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87F0A" w14:textId="77777777" w:rsidR="00820D46" w:rsidRPr="001E365B" w:rsidRDefault="00820D46" w:rsidP="00820D46">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1E365B">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8E9846" w14:textId="77777777" w:rsidR="00820D46" w:rsidRPr="001E365B" w:rsidRDefault="00820D46" w:rsidP="00820D46">
      <w:pPr>
        <w:widowControl w:val="0"/>
        <w:overflowPunct/>
        <w:adjustRightInd/>
        <w:jc w:val="both"/>
        <w:rPr>
          <w:rFonts w:ascii="Arial" w:eastAsia="Arial MT" w:hAnsi="Arial" w:cs="Arial"/>
          <w:lang w:val="es-419" w:eastAsia="en-US"/>
        </w:rPr>
      </w:pPr>
    </w:p>
    <w:p w14:paraId="6A1A90E4" w14:textId="1D85D4C9" w:rsidR="00820D46" w:rsidRPr="00820D46" w:rsidRDefault="00820D46" w:rsidP="00820D46">
      <w:pPr>
        <w:widowControl w:val="0"/>
        <w:overflowPunct/>
        <w:adjustRightInd/>
        <w:jc w:val="both"/>
        <w:rPr>
          <w:rFonts w:ascii="Arial" w:eastAsia="Arial MT" w:hAnsi="Arial" w:cs="Arial"/>
          <w:lang w:val="es-419" w:eastAsia="en-US"/>
        </w:rPr>
      </w:pPr>
      <w:r w:rsidRPr="00820D46">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820D46">
        <w:rPr>
          <w:rFonts w:ascii="Arial" w:eastAsia="Arial MT" w:hAnsi="Arial" w:cs="Arial"/>
          <w:lang w:val="es-419" w:eastAsia="en-US"/>
        </w:rPr>
        <w:t>Acción de tutela – Primera instancia</w:t>
      </w:r>
    </w:p>
    <w:p w14:paraId="18357317" w14:textId="3240F6CA" w:rsidR="00820D46" w:rsidRPr="00820D46" w:rsidRDefault="00820D46" w:rsidP="00820D46">
      <w:pPr>
        <w:widowControl w:val="0"/>
        <w:overflowPunct/>
        <w:adjustRightInd/>
        <w:jc w:val="both"/>
        <w:rPr>
          <w:rFonts w:ascii="Arial" w:eastAsia="Arial MT" w:hAnsi="Arial" w:cs="Arial"/>
          <w:lang w:val="es-419" w:eastAsia="en-US"/>
        </w:rPr>
      </w:pPr>
      <w:r w:rsidRPr="00820D46">
        <w:rPr>
          <w:rFonts w:ascii="Arial" w:eastAsia="Arial MT" w:hAnsi="Arial" w:cs="Arial"/>
          <w:lang w:val="es-419" w:eastAsia="en-US"/>
        </w:rPr>
        <w:t>Accionante</w:t>
      </w:r>
      <w:r w:rsidRPr="00820D46">
        <w:rPr>
          <w:rFonts w:ascii="Arial" w:eastAsia="Arial MT" w:hAnsi="Arial" w:cs="Arial"/>
          <w:lang w:val="es-419" w:eastAsia="en-US"/>
        </w:rPr>
        <w:tab/>
        <w:t>Héctor Jaime Castaño Valencia</w:t>
      </w:r>
    </w:p>
    <w:p w14:paraId="558D0149" w14:textId="55660077" w:rsidR="00820D46" w:rsidRPr="00820D46" w:rsidRDefault="00820D46" w:rsidP="00820D46">
      <w:pPr>
        <w:widowControl w:val="0"/>
        <w:overflowPunct/>
        <w:adjustRightInd/>
        <w:jc w:val="both"/>
        <w:rPr>
          <w:rFonts w:ascii="Arial" w:eastAsia="Arial MT" w:hAnsi="Arial" w:cs="Arial"/>
          <w:lang w:val="es-419" w:eastAsia="en-US"/>
        </w:rPr>
      </w:pPr>
      <w:r w:rsidRPr="00820D46">
        <w:rPr>
          <w:rFonts w:ascii="Arial" w:eastAsia="Arial MT" w:hAnsi="Arial" w:cs="Arial"/>
          <w:lang w:val="es-419" w:eastAsia="en-US"/>
        </w:rPr>
        <w:t>Accionado</w:t>
      </w:r>
      <w:r w:rsidRPr="00820D46">
        <w:rPr>
          <w:rFonts w:ascii="Arial" w:eastAsia="Arial MT" w:hAnsi="Arial" w:cs="Arial"/>
          <w:lang w:val="es-419" w:eastAsia="en-US"/>
        </w:rPr>
        <w:tab/>
        <w:t>Juzgado Segundo Civil del Circuito de Pereira</w:t>
      </w:r>
    </w:p>
    <w:p w14:paraId="1D7735BF" w14:textId="102E55A0" w:rsidR="00820D46" w:rsidRPr="00820D46" w:rsidRDefault="00820D46" w:rsidP="007036BA">
      <w:pPr>
        <w:widowControl w:val="0"/>
        <w:overflowPunct/>
        <w:adjustRightInd/>
        <w:ind w:left="1410" w:hanging="1410"/>
        <w:jc w:val="both"/>
        <w:rPr>
          <w:rFonts w:ascii="Arial" w:eastAsia="Arial MT" w:hAnsi="Arial" w:cs="Arial"/>
          <w:lang w:val="es-419" w:eastAsia="en-US"/>
        </w:rPr>
      </w:pPr>
      <w:r w:rsidRPr="00820D46">
        <w:rPr>
          <w:rFonts w:ascii="Arial" w:eastAsia="Arial MT" w:hAnsi="Arial" w:cs="Arial"/>
          <w:lang w:val="es-419" w:eastAsia="en-US"/>
        </w:rPr>
        <w:t>Vinculados</w:t>
      </w:r>
      <w:r w:rsidRPr="00820D46">
        <w:rPr>
          <w:rFonts w:ascii="Arial" w:eastAsia="Arial MT" w:hAnsi="Arial" w:cs="Arial"/>
          <w:lang w:val="es-419" w:eastAsia="en-US"/>
        </w:rPr>
        <w:tab/>
        <w:t>Óscar Castaño Valencia, María Victoria Montoya Castaño, Leonardo Montoya Montes, Alberto Montoya Montes, Carlos Alberto Montoya Castaño y Luis Fernando Montoya Castaño, Notaría Sexta y Oficina de Registro de Instrumentos Públicos de Pereira</w:t>
      </w:r>
    </w:p>
    <w:p w14:paraId="69D1AE7C" w14:textId="77777777" w:rsidR="00820D46" w:rsidRPr="001E365B" w:rsidRDefault="00820D46" w:rsidP="00820D46">
      <w:pPr>
        <w:widowControl w:val="0"/>
        <w:overflowPunct/>
        <w:adjustRightInd/>
        <w:jc w:val="both"/>
        <w:rPr>
          <w:rFonts w:ascii="Arial" w:eastAsia="Arial MT" w:hAnsi="Arial" w:cs="Arial"/>
          <w:lang w:val="es-419" w:eastAsia="en-US"/>
        </w:rPr>
      </w:pPr>
    </w:p>
    <w:p w14:paraId="564D1B64" w14:textId="519A8630" w:rsidR="00820D46" w:rsidRPr="001E365B" w:rsidRDefault="003E70DF" w:rsidP="007036BA">
      <w:pPr>
        <w:widowControl w:val="0"/>
        <w:overflowPunct/>
        <w:adjustRightInd/>
        <w:jc w:val="both"/>
        <w:rPr>
          <w:rFonts w:ascii="Arial" w:eastAsia="Times New Roman" w:hAnsi="Arial" w:cs="Arial"/>
          <w:lang w:val="es-ES"/>
        </w:rPr>
      </w:pPr>
      <w:r w:rsidRPr="001E365B">
        <w:rPr>
          <w:rFonts w:ascii="Arial" w:eastAsia="Times New Roman" w:hAnsi="Arial" w:cs="Arial"/>
          <w:b/>
          <w:bCs/>
          <w:iCs/>
          <w:u w:val="single"/>
          <w:lang w:val="es-419" w:eastAsia="fr-FR"/>
        </w:rPr>
        <w:t>TEMAS:</w:t>
      </w:r>
      <w:r w:rsidRPr="001E365B">
        <w:rPr>
          <w:rFonts w:ascii="Arial" w:eastAsia="Times New Roman" w:hAnsi="Arial" w:cs="Arial"/>
          <w:b/>
          <w:bCs/>
          <w:iCs/>
          <w:lang w:val="es-419" w:eastAsia="fr-FR"/>
        </w:rPr>
        <w:tab/>
      </w:r>
      <w:r>
        <w:rPr>
          <w:rFonts w:ascii="Arial" w:eastAsia="Times New Roman" w:hAnsi="Arial" w:cs="Arial"/>
          <w:b/>
          <w:bCs/>
          <w:iCs/>
          <w:lang w:val="es-419" w:eastAsia="fr-FR"/>
        </w:rPr>
        <w:t>DEBIDO PROCESO / TUTELA CONTRA DECISIÓN JUDICIAL / PRINCIPIO DE SUBSIDIARIEDAD / DEBEN AGOTARSE LOS RECURSOS ORDINARIOS / Y ESPERAR QUE EL JUZGADO HAYA RESUELTO LA SOLICITUD PERTINENTE.</w:t>
      </w:r>
      <w:r w:rsidR="00EB4B20">
        <w:rPr>
          <w:rFonts w:ascii="Arial" w:eastAsia="Times New Roman" w:hAnsi="Arial" w:cs="Arial"/>
          <w:b/>
          <w:bCs/>
          <w:iCs/>
          <w:lang w:val="es-419" w:eastAsia="fr-FR"/>
        </w:rPr>
        <w:t xml:space="preserve"> </w:t>
      </w:r>
    </w:p>
    <w:p w14:paraId="6720C1A3" w14:textId="77777777" w:rsidR="00820D46" w:rsidRPr="001E365B" w:rsidRDefault="00820D46" w:rsidP="00820D46">
      <w:pPr>
        <w:jc w:val="both"/>
        <w:rPr>
          <w:rFonts w:ascii="Arial" w:eastAsia="Times New Roman" w:hAnsi="Arial" w:cs="Arial"/>
          <w:lang w:val="es-ES"/>
        </w:rPr>
      </w:pPr>
    </w:p>
    <w:p w14:paraId="6EB18326" w14:textId="657D51D5" w:rsidR="00820D46" w:rsidRDefault="00514207" w:rsidP="00820D46">
      <w:pPr>
        <w:jc w:val="both"/>
        <w:rPr>
          <w:rFonts w:ascii="Arial" w:eastAsia="Times New Roman" w:hAnsi="Arial" w:cs="Arial"/>
          <w:lang w:val="es-ES"/>
        </w:rPr>
      </w:pPr>
      <w:r w:rsidRPr="00514207">
        <w:rPr>
          <w:rFonts w:ascii="Arial" w:eastAsia="Times New Roman" w:hAnsi="Arial" w:cs="Arial"/>
          <w:lang w:val="es-ES"/>
        </w:rPr>
        <w:t>Es claro que se promueve acción de tutela, al amparo del artículo 86 de la Constitución Nacional, para alegar una supuesta incoherencia del despacho accionado al comisionar para la entrega del bien identificado con matrícula inmobiliaria 290-000155, a pesar de que la solicitud que en ese sentido se formuló vía de adición del fallo respectivo fue negada</w:t>
      </w:r>
      <w:r>
        <w:rPr>
          <w:rFonts w:ascii="Arial" w:eastAsia="Times New Roman" w:hAnsi="Arial" w:cs="Arial"/>
          <w:lang w:val="es-ES"/>
        </w:rPr>
        <w:t>…</w:t>
      </w:r>
    </w:p>
    <w:p w14:paraId="13B9343E" w14:textId="4315FC86" w:rsidR="00514207" w:rsidRDefault="00514207" w:rsidP="00820D46">
      <w:pPr>
        <w:jc w:val="both"/>
        <w:rPr>
          <w:rFonts w:ascii="Arial" w:eastAsia="Times New Roman" w:hAnsi="Arial" w:cs="Arial"/>
          <w:lang w:val="es-ES"/>
        </w:rPr>
      </w:pPr>
    </w:p>
    <w:p w14:paraId="3D857DE4" w14:textId="08B2C593" w:rsidR="00514207" w:rsidRDefault="00A73258" w:rsidP="00820D46">
      <w:pPr>
        <w:jc w:val="both"/>
        <w:rPr>
          <w:rFonts w:ascii="Arial" w:eastAsia="Times New Roman" w:hAnsi="Arial" w:cs="Arial"/>
          <w:lang w:val="es-ES"/>
        </w:rPr>
      </w:pPr>
      <w:r w:rsidRPr="00A73258">
        <w:rPr>
          <w:rFonts w:ascii="Arial" w:eastAsia="Times New Roman" w:hAnsi="Arial" w:cs="Arial"/>
          <w:lang w:val="es-ES"/>
        </w:rPr>
        <w:t>Atendiendo las pretensiones del actor, es claro que se cuestiona la orden de librar despacho comisorio para materializar la entrega del bien identificado con matrícula inmobiliaria 290-000155, a fin de materializar orden de restitución que aparece en la sentencia que puso fin al proceso civil</w:t>
      </w:r>
      <w:r>
        <w:rPr>
          <w:rFonts w:ascii="Arial" w:eastAsia="Times New Roman" w:hAnsi="Arial" w:cs="Arial"/>
          <w:lang w:val="es-ES"/>
        </w:rPr>
        <w:t>…</w:t>
      </w:r>
    </w:p>
    <w:p w14:paraId="13B18D62" w14:textId="1D89A153" w:rsidR="00514207" w:rsidRDefault="00514207" w:rsidP="00820D46">
      <w:pPr>
        <w:jc w:val="both"/>
        <w:rPr>
          <w:rFonts w:ascii="Arial" w:eastAsia="Times New Roman" w:hAnsi="Arial" w:cs="Arial"/>
          <w:lang w:val="es-ES"/>
        </w:rPr>
      </w:pPr>
    </w:p>
    <w:p w14:paraId="22108FA1" w14:textId="77777777" w:rsidR="00A73258" w:rsidRPr="00A73258" w:rsidRDefault="00A73258" w:rsidP="00A73258">
      <w:pPr>
        <w:jc w:val="both"/>
        <w:rPr>
          <w:rFonts w:ascii="Arial" w:eastAsia="Times New Roman" w:hAnsi="Arial" w:cs="Arial"/>
          <w:lang w:val="es-ES"/>
        </w:rPr>
      </w:pPr>
      <w:r w:rsidRPr="00A73258">
        <w:rPr>
          <w:rFonts w:ascii="Arial" w:eastAsia="Times New Roman" w:hAnsi="Arial" w:cs="Arial"/>
          <w:lang w:val="es-ES"/>
        </w:rPr>
        <w:t>Sin embargo, revisado el expediente, surge diáfano que contra esa providencia el acá accionante no formuló recurso alguno.</w:t>
      </w:r>
    </w:p>
    <w:p w14:paraId="7062C7B6" w14:textId="77777777" w:rsidR="00A73258" w:rsidRPr="00A73258" w:rsidRDefault="00A73258" w:rsidP="00A73258">
      <w:pPr>
        <w:jc w:val="both"/>
        <w:rPr>
          <w:rFonts w:ascii="Arial" w:eastAsia="Times New Roman" w:hAnsi="Arial" w:cs="Arial"/>
          <w:lang w:val="es-ES"/>
        </w:rPr>
      </w:pPr>
    </w:p>
    <w:p w14:paraId="43FEB3E2" w14:textId="4231DD67" w:rsidR="00514207" w:rsidRDefault="00A73258" w:rsidP="00A73258">
      <w:pPr>
        <w:jc w:val="both"/>
        <w:rPr>
          <w:rFonts w:ascii="Arial" w:eastAsia="Times New Roman" w:hAnsi="Arial" w:cs="Arial"/>
          <w:lang w:val="es-ES"/>
        </w:rPr>
      </w:pPr>
      <w:r w:rsidRPr="00A73258">
        <w:rPr>
          <w:rFonts w:ascii="Arial" w:eastAsia="Times New Roman" w:hAnsi="Arial" w:cs="Arial"/>
          <w:lang w:val="es-ES"/>
        </w:rPr>
        <w:t>Así mismo, aunque el 01 de febrero de este año, el tutelante solicitó la suspensión de aquella diligencia de entrega, mediante proveído del 24 de ese mismo mes, el juzgado de conocimiento negó esa petición</w:t>
      </w:r>
      <w:r>
        <w:rPr>
          <w:rFonts w:ascii="Arial" w:eastAsia="Times New Roman" w:hAnsi="Arial" w:cs="Arial"/>
          <w:lang w:val="es-ES"/>
        </w:rPr>
        <w:t>…</w:t>
      </w:r>
      <w:r w:rsidRPr="00A73258">
        <w:rPr>
          <w:rFonts w:ascii="Arial" w:eastAsia="Times New Roman" w:hAnsi="Arial" w:cs="Arial"/>
          <w:lang w:val="es-ES"/>
        </w:rPr>
        <w:t xml:space="preserve"> Contra esta última providencia tampoco se evidencia la interposición de recurso alguno.</w:t>
      </w:r>
    </w:p>
    <w:p w14:paraId="6726D62F" w14:textId="77777777" w:rsidR="00514207" w:rsidRPr="001E365B" w:rsidRDefault="00514207" w:rsidP="00820D46">
      <w:pPr>
        <w:jc w:val="both"/>
        <w:rPr>
          <w:rFonts w:ascii="Arial" w:eastAsia="Times New Roman" w:hAnsi="Arial" w:cs="Arial"/>
          <w:lang w:val="es-ES"/>
        </w:rPr>
      </w:pPr>
    </w:p>
    <w:p w14:paraId="1AEF7508" w14:textId="61127321" w:rsidR="00AC1C57" w:rsidRPr="00AC1C57" w:rsidRDefault="00AC1C57" w:rsidP="00AC1C57">
      <w:pPr>
        <w:jc w:val="both"/>
        <w:rPr>
          <w:rFonts w:ascii="Arial" w:eastAsia="Times New Roman" w:hAnsi="Arial" w:cs="Arial"/>
          <w:lang w:val="es-ES"/>
        </w:rPr>
      </w:pPr>
      <w:r w:rsidRPr="00AC1C57">
        <w:rPr>
          <w:rFonts w:ascii="Arial" w:eastAsia="Times New Roman" w:hAnsi="Arial" w:cs="Arial"/>
          <w:lang w:val="es-ES"/>
        </w:rPr>
        <w:t>A lo anterior cabe agregar que en escrito presentado el 20 de abril del año en curso, el tutelante insistió en la solicitud de suspensión de aquella diligencia, petición que, para la fecha en que se promovió la tutela, se encontraba pendiente de resolución, tal como lo informó el juzgado de conocimiento.</w:t>
      </w:r>
    </w:p>
    <w:p w14:paraId="6F697444" w14:textId="77777777" w:rsidR="00AC1C57" w:rsidRPr="00AC1C57" w:rsidRDefault="00AC1C57" w:rsidP="00AC1C57">
      <w:pPr>
        <w:jc w:val="both"/>
        <w:rPr>
          <w:rFonts w:ascii="Arial" w:eastAsia="Times New Roman" w:hAnsi="Arial" w:cs="Arial"/>
          <w:lang w:val="es-ES"/>
        </w:rPr>
      </w:pPr>
    </w:p>
    <w:p w14:paraId="2B012917" w14:textId="4457382A" w:rsidR="00820D46" w:rsidRPr="001E365B" w:rsidRDefault="00AC1C57" w:rsidP="00AC1C57">
      <w:pPr>
        <w:jc w:val="both"/>
        <w:rPr>
          <w:rFonts w:ascii="Arial" w:eastAsia="Times New Roman" w:hAnsi="Arial" w:cs="Arial"/>
          <w:lang w:val="es-ES"/>
        </w:rPr>
      </w:pPr>
      <w:r w:rsidRPr="00AC1C57">
        <w:rPr>
          <w:rFonts w:ascii="Arial" w:eastAsia="Times New Roman" w:hAnsi="Arial" w:cs="Arial"/>
          <w:lang w:val="es-ES"/>
        </w:rPr>
        <w:t>De lo anterior emerge clara la improcedencia de la acción de tutela, al haberse desechado el mecanismo de defensa judicial que estuvo al alcance del actor, en desconocimiento de la subsidiariedad que caracteriza la acción de tutela</w:t>
      </w:r>
      <w:r>
        <w:rPr>
          <w:rFonts w:ascii="Arial" w:eastAsia="Times New Roman" w:hAnsi="Arial" w:cs="Arial"/>
          <w:lang w:val="es-ES"/>
        </w:rPr>
        <w:t>.</w:t>
      </w:r>
    </w:p>
    <w:p w14:paraId="66921A90" w14:textId="77777777" w:rsidR="00820D46" w:rsidRPr="001E365B" w:rsidRDefault="00820D46" w:rsidP="00820D46">
      <w:pPr>
        <w:jc w:val="both"/>
        <w:rPr>
          <w:rFonts w:ascii="Arial" w:eastAsia="Times New Roman" w:hAnsi="Arial" w:cs="Arial"/>
          <w:lang w:val="es-ES"/>
        </w:rPr>
      </w:pPr>
    </w:p>
    <w:p w14:paraId="0E1203E5" w14:textId="77777777" w:rsidR="00820D46" w:rsidRPr="001E365B" w:rsidRDefault="00820D46" w:rsidP="00820D46">
      <w:pPr>
        <w:jc w:val="both"/>
        <w:rPr>
          <w:rFonts w:ascii="Arial" w:eastAsia="Times New Roman" w:hAnsi="Arial" w:cs="Arial"/>
          <w:lang w:val="es-ES"/>
        </w:rPr>
      </w:pPr>
    </w:p>
    <w:p w14:paraId="642C2C26" w14:textId="77777777" w:rsidR="00820D46" w:rsidRPr="001E365B" w:rsidRDefault="00820D46" w:rsidP="00820D46">
      <w:pPr>
        <w:jc w:val="both"/>
        <w:rPr>
          <w:rFonts w:ascii="Arial" w:eastAsia="Times New Roman" w:hAnsi="Arial" w:cs="Arial"/>
          <w:lang w:val="es-ES"/>
        </w:rPr>
      </w:pPr>
    </w:p>
    <w:p w14:paraId="0DA6A458" w14:textId="77777777" w:rsidR="00820D46" w:rsidRPr="001E365B" w:rsidRDefault="00820D46" w:rsidP="00820D46">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REPÚBLICA DE COLOMBIA</w:t>
      </w:r>
    </w:p>
    <w:p w14:paraId="4CFB8515" w14:textId="77777777" w:rsidR="00820D46" w:rsidRPr="001E365B" w:rsidRDefault="00820D46" w:rsidP="00820D46">
      <w:pPr>
        <w:spacing w:line="276" w:lineRule="auto"/>
        <w:jc w:val="center"/>
        <w:rPr>
          <w:rFonts w:ascii="Arial Narrow" w:eastAsia="Georgia" w:hAnsi="Arial Narrow" w:cs="Georgia"/>
          <w:b/>
          <w:color w:val="000000"/>
          <w:sz w:val="26"/>
          <w:szCs w:val="26"/>
          <w:lang w:val="es-ES"/>
        </w:rPr>
      </w:pPr>
      <w:r w:rsidRPr="001E365B">
        <w:rPr>
          <w:rFonts w:ascii="Arial Narrow" w:hAnsi="Arial Narrow"/>
          <w:b/>
          <w:noProof/>
          <w:sz w:val="26"/>
          <w:szCs w:val="26"/>
          <w:lang w:val="es-ES"/>
        </w:rPr>
        <w:drawing>
          <wp:inline distT="0" distB="0" distL="0" distR="0" wp14:anchorId="32C0089F" wp14:editId="0C177CBA">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682D4A8C" w14:textId="77777777" w:rsidR="00820D46" w:rsidRPr="001E365B" w:rsidRDefault="00820D46" w:rsidP="00820D46">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RAMA JUDICIAL DEL PODER PÚBLICO</w:t>
      </w:r>
    </w:p>
    <w:p w14:paraId="2C91C77C" w14:textId="77777777" w:rsidR="00820D46" w:rsidRPr="001E365B" w:rsidRDefault="00820D46" w:rsidP="00820D46">
      <w:pPr>
        <w:spacing w:line="276" w:lineRule="auto"/>
        <w:jc w:val="center"/>
        <w:rPr>
          <w:rFonts w:ascii="Arial Narrow" w:eastAsia="Georgia" w:hAnsi="Arial Narrow" w:cs="Georgia"/>
          <w:b/>
          <w:bCs/>
          <w:color w:val="000000"/>
          <w:sz w:val="26"/>
          <w:szCs w:val="26"/>
          <w:lang w:val="es-ES"/>
        </w:rPr>
      </w:pPr>
    </w:p>
    <w:p w14:paraId="6F9EA5BA" w14:textId="77777777" w:rsidR="00820D46" w:rsidRPr="001E365B" w:rsidRDefault="00820D46" w:rsidP="00820D46">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bCs/>
          <w:color w:val="000000"/>
          <w:sz w:val="26"/>
          <w:szCs w:val="26"/>
          <w:lang w:val="es-ES"/>
        </w:rPr>
        <w:t>TRIBUNAL SUPERIOR DE DISTRITO JUDICIAL</w:t>
      </w:r>
    </w:p>
    <w:p w14:paraId="3448CDED" w14:textId="77777777" w:rsidR="00820D46" w:rsidRPr="001E365B" w:rsidRDefault="00820D46" w:rsidP="00820D46">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DISTRITO DE PEREIRA</w:t>
      </w:r>
    </w:p>
    <w:p w14:paraId="6810D297" w14:textId="77777777" w:rsidR="00820D46" w:rsidRPr="001E365B" w:rsidRDefault="00820D46" w:rsidP="00820D46">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SALA DE DECISIÓN CIVIL – FAMILIA</w:t>
      </w:r>
    </w:p>
    <w:p w14:paraId="686BCE5C" w14:textId="77777777" w:rsidR="00820D46" w:rsidRPr="001E365B" w:rsidRDefault="00820D46" w:rsidP="00820D46">
      <w:pPr>
        <w:spacing w:line="276" w:lineRule="auto"/>
        <w:rPr>
          <w:rFonts w:ascii="Arial Narrow" w:eastAsia="Georgia" w:hAnsi="Arial Narrow" w:cs="Georgia"/>
          <w:color w:val="000000"/>
          <w:sz w:val="26"/>
          <w:szCs w:val="26"/>
        </w:rPr>
      </w:pPr>
    </w:p>
    <w:p w14:paraId="0AD881A8" w14:textId="77777777" w:rsidR="00820D46" w:rsidRPr="001E365B" w:rsidRDefault="00820D46" w:rsidP="00820D46">
      <w:pPr>
        <w:widowControl w:val="0"/>
        <w:overflowPunct/>
        <w:spacing w:line="276" w:lineRule="auto"/>
        <w:jc w:val="center"/>
        <w:rPr>
          <w:rFonts w:ascii="Arial Narrow" w:eastAsia="Georgia" w:hAnsi="Arial Narrow" w:cs="Georgia"/>
          <w:bCs/>
          <w:color w:val="000000"/>
          <w:sz w:val="26"/>
          <w:szCs w:val="26"/>
        </w:rPr>
      </w:pPr>
      <w:r w:rsidRPr="001E365B">
        <w:rPr>
          <w:rFonts w:ascii="Arial Narrow" w:eastAsia="Georgia" w:hAnsi="Arial Narrow" w:cs="Georgia"/>
          <w:bCs/>
          <w:color w:val="000000"/>
          <w:sz w:val="26"/>
          <w:szCs w:val="26"/>
        </w:rPr>
        <w:t xml:space="preserve">Magistrado sustanciador: Carlos Mauricio García Barajas </w:t>
      </w:r>
    </w:p>
    <w:p w14:paraId="2EF2C287" w14:textId="77777777" w:rsidR="00820D46" w:rsidRPr="001E365B" w:rsidRDefault="00820D46" w:rsidP="00820D46">
      <w:pPr>
        <w:overflowPunct/>
        <w:autoSpaceDE/>
        <w:autoSpaceDN/>
        <w:adjustRightInd/>
        <w:spacing w:line="276" w:lineRule="auto"/>
        <w:ind w:right="157"/>
        <w:jc w:val="both"/>
        <w:rPr>
          <w:rFonts w:ascii="Arial Narrow" w:eastAsia="Times New Roman" w:hAnsi="Arial Narrow" w:cs="Arial Narrow"/>
          <w:sz w:val="26"/>
          <w:szCs w:val="26"/>
          <w:lang w:val="es-ES"/>
        </w:rPr>
      </w:pPr>
    </w:p>
    <w:p w14:paraId="321D8D3C" w14:textId="77777777" w:rsidR="00820D46" w:rsidRPr="007036BA" w:rsidRDefault="00820D46" w:rsidP="007036BA">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4A4DED4" w14:textId="33623187" w:rsidR="59FE2486" w:rsidRPr="007036BA" w:rsidRDefault="59FE2486" w:rsidP="007036BA">
      <w:pPr>
        <w:pStyle w:val="Sinespaciado"/>
        <w:spacing w:line="276" w:lineRule="auto"/>
        <w:rPr>
          <w:rFonts w:ascii="Arial Narrow" w:eastAsia="Georgia" w:hAnsi="Arial Narrow" w:cs="Georgia"/>
          <w:bCs/>
          <w:color w:val="000000" w:themeColor="text1"/>
          <w:sz w:val="26"/>
          <w:szCs w:val="26"/>
        </w:rPr>
      </w:pPr>
      <w:r w:rsidRPr="007036BA">
        <w:rPr>
          <w:rFonts w:ascii="Arial Narrow" w:eastAsia="Georgia" w:hAnsi="Arial Narrow" w:cs="Georgia"/>
          <w:bCs/>
          <w:color w:val="000000" w:themeColor="text1"/>
          <w:sz w:val="26"/>
          <w:szCs w:val="26"/>
          <w:lang w:val="pt-BR"/>
        </w:rPr>
        <w:t>Sentencia</w:t>
      </w:r>
      <w:r w:rsidR="00820D46" w:rsidRPr="007036BA">
        <w:rPr>
          <w:rFonts w:ascii="Arial Narrow" w:eastAsia="Georgia" w:hAnsi="Arial Narrow" w:cs="Georgia"/>
          <w:bCs/>
          <w:color w:val="000000" w:themeColor="text1"/>
          <w:sz w:val="26"/>
          <w:szCs w:val="26"/>
          <w:lang w:val="pt-BR"/>
        </w:rPr>
        <w:tab/>
      </w:r>
      <w:bookmarkStart w:id="0" w:name="_GoBack"/>
      <w:r w:rsidR="00C538EA" w:rsidRPr="007036BA">
        <w:rPr>
          <w:rFonts w:ascii="Arial Narrow" w:eastAsia="Georgia" w:hAnsi="Arial Narrow" w:cs="Georgia"/>
          <w:bCs/>
          <w:color w:val="000000" w:themeColor="text1"/>
          <w:sz w:val="26"/>
          <w:szCs w:val="26"/>
          <w:lang w:val="pt-BR"/>
        </w:rPr>
        <w:t>ST1-0</w:t>
      </w:r>
      <w:r w:rsidR="00496FA4" w:rsidRPr="007036BA">
        <w:rPr>
          <w:rFonts w:ascii="Arial Narrow" w:eastAsia="Georgia" w:hAnsi="Arial Narrow" w:cs="Georgia"/>
          <w:bCs/>
          <w:color w:val="000000" w:themeColor="text1"/>
          <w:sz w:val="26"/>
          <w:szCs w:val="26"/>
          <w:lang w:val="pt-BR"/>
        </w:rPr>
        <w:t>143</w:t>
      </w:r>
      <w:r w:rsidR="00C538EA" w:rsidRPr="007036BA">
        <w:rPr>
          <w:rFonts w:ascii="Arial Narrow" w:eastAsia="Georgia" w:hAnsi="Arial Narrow" w:cs="Georgia"/>
          <w:bCs/>
          <w:color w:val="000000" w:themeColor="text1"/>
          <w:sz w:val="26"/>
          <w:szCs w:val="26"/>
          <w:lang w:val="pt-BR"/>
        </w:rPr>
        <w:t>-</w:t>
      </w:r>
      <w:r w:rsidRPr="007036BA">
        <w:rPr>
          <w:rFonts w:ascii="Arial Narrow" w:eastAsia="Georgia" w:hAnsi="Arial Narrow" w:cs="Georgia"/>
          <w:bCs/>
          <w:color w:val="000000" w:themeColor="text1"/>
          <w:sz w:val="26"/>
          <w:szCs w:val="26"/>
        </w:rPr>
        <w:t>202</w:t>
      </w:r>
      <w:r w:rsidR="000C78BB" w:rsidRPr="007036BA">
        <w:rPr>
          <w:rFonts w:ascii="Arial Narrow" w:eastAsia="Georgia" w:hAnsi="Arial Narrow" w:cs="Georgia"/>
          <w:bCs/>
          <w:color w:val="000000" w:themeColor="text1"/>
          <w:sz w:val="26"/>
          <w:szCs w:val="26"/>
        </w:rPr>
        <w:t>3</w:t>
      </w:r>
      <w:bookmarkEnd w:id="0"/>
    </w:p>
    <w:p w14:paraId="62B16543" w14:textId="77777777" w:rsidR="00820D46" w:rsidRPr="007036BA" w:rsidRDefault="00820D46" w:rsidP="007036BA">
      <w:pPr>
        <w:widowControl w:val="0"/>
        <w:overflowPunct/>
        <w:adjustRightInd/>
        <w:spacing w:line="276" w:lineRule="auto"/>
        <w:jc w:val="both"/>
        <w:rPr>
          <w:rFonts w:ascii="Arial Narrow" w:eastAsia="Arial MT" w:hAnsi="Arial Narrow" w:cs="Arial"/>
          <w:sz w:val="26"/>
          <w:szCs w:val="26"/>
          <w:lang w:val="es-419" w:eastAsia="en-US"/>
        </w:rPr>
      </w:pPr>
      <w:r w:rsidRPr="007036BA">
        <w:rPr>
          <w:rFonts w:ascii="Arial Narrow" w:eastAsia="Arial MT" w:hAnsi="Arial Narrow" w:cs="Arial"/>
          <w:sz w:val="26"/>
          <w:szCs w:val="26"/>
          <w:lang w:val="es-419" w:eastAsia="en-US"/>
        </w:rPr>
        <w:t>Acta número</w:t>
      </w:r>
      <w:r w:rsidRPr="007036BA">
        <w:rPr>
          <w:rFonts w:ascii="Arial Narrow" w:eastAsia="Arial MT" w:hAnsi="Arial Narrow" w:cs="Arial"/>
          <w:sz w:val="26"/>
          <w:szCs w:val="26"/>
          <w:lang w:val="es-419" w:eastAsia="en-US"/>
        </w:rPr>
        <w:tab/>
        <w:t>228 de 15-05-2023</w:t>
      </w:r>
    </w:p>
    <w:p w14:paraId="2226416B" w14:textId="1264C5C5" w:rsidR="00820D46" w:rsidRPr="007036BA" w:rsidRDefault="00820D46" w:rsidP="007036BA">
      <w:pPr>
        <w:spacing w:line="276" w:lineRule="auto"/>
        <w:rPr>
          <w:rFonts w:ascii="Arial Narrow" w:eastAsia="Georgia" w:hAnsi="Arial Narrow" w:cs="Georgia"/>
          <w:color w:val="000000" w:themeColor="text1"/>
          <w:sz w:val="26"/>
          <w:szCs w:val="26"/>
          <w:lang w:val="es-ES"/>
        </w:rPr>
      </w:pPr>
    </w:p>
    <w:p w14:paraId="3F03C339" w14:textId="77777777" w:rsidR="00820D46" w:rsidRPr="007036BA" w:rsidRDefault="00820D46" w:rsidP="007036BA">
      <w:pPr>
        <w:spacing w:line="276" w:lineRule="auto"/>
        <w:rPr>
          <w:rFonts w:ascii="Arial Narrow" w:eastAsia="Georgia" w:hAnsi="Arial Narrow" w:cs="Georgia"/>
          <w:color w:val="000000" w:themeColor="text1"/>
          <w:sz w:val="26"/>
          <w:szCs w:val="26"/>
          <w:lang w:val="es-ES"/>
        </w:rPr>
      </w:pPr>
    </w:p>
    <w:p w14:paraId="407833F9" w14:textId="77777777" w:rsidR="0016212F" w:rsidRPr="007036BA" w:rsidRDefault="0016212F" w:rsidP="007036BA">
      <w:pPr>
        <w:pStyle w:val="Sinespaciado"/>
        <w:spacing w:line="276" w:lineRule="auto"/>
        <w:jc w:val="center"/>
        <w:rPr>
          <w:rFonts w:ascii="Arial Narrow" w:eastAsia="Georgia" w:hAnsi="Arial Narrow" w:cs="Georgia"/>
          <w:bCs/>
          <w:color w:val="000000" w:themeColor="text1"/>
          <w:sz w:val="26"/>
          <w:szCs w:val="26"/>
        </w:rPr>
      </w:pPr>
      <w:bookmarkStart w:id="1" w:name="_Hlk116471928"/>
      <w:bookmarkStart w:id="2" w:name="_Hlk121209321" w:colFirst="3" w:colLast="3"/>
      <w:bookmarkStart w:id="3" w:name="_Hlk135036658"/>
      <w:r w:rsidRPr="007036BA">
        <w:rPr>
          <w:rFonts w:ascii="Arial Narrow" w:eastAsia="Georgia" w:hAnsi="Arial Narrow" w:cs="Georgia"/>
          <w:bCs/>
          <w:color w:val="000000" w:themeColor="text1"/>
          <w:sz w:val="26"/>
          <w:szCs w:val="26"/>
        </w:rPr>
        <w:t>Quince (15) de mayo de dos mil veintitrés (2023)</w:t>
      </w:r>
      <w:bookmarkEnd w:id="1"/>
      <w:bookmarkEnd w:id="2"/>
    </w:p>
    <w:bookmarkEnd w:id="3"/>
    <w:p w14:paraId="6F641934" w14:textId="77777777" w:rsidR="002578F6" w:rsidRPr="007036BA" w:rsidRDefault="002578F6" w:rsidP="007036BA">
      <w:pPr>
        <w:pStyle w:val="Sinespaciado"/>
        <w:spacing w:line="276" w:lineRule="auto"/>
        <w:jc w:val="center"/>
        <w:rPr>
          <w:rFonts w:ascii="Arial Narrow" w:hAnsi="Arial Narrow"/>
          <w:b/>
          <w:bCs/>
          <w:sz w:val="26"/>
          <w:szCs w:val="26"/>
        </w:rPr>
      </w:pPr>
    </w:p>
    <w:p w14:paraId="198A3D48" w14:textId="3E9904E8" w:rsidR="00E20047" w:rsidRPr="007036BA" w:rsidRDefault="00E20047" w:rsidP="007036BA">
      <w:pPr>
        <w:pStyle w:val="Sinespaciado"/>
        <w:spacing w:line="276" w:lineRule="auto"/>
        <w:jc w:val="center"/>
        <w:rPr>
          <w:rFonts w:ascii="Arial Narrow" w:hAnsi="Arial Narrow"/>
          <w:sz w:val="26"/>
          <w:szCs w:val="26"/>
        </w:rPr>
      </w:pPr>
      <w:r w:rsidRPr="007036BA">
        <w:rPr>
          <w:rFonts w:ascii="Arial Narrow" w:hAnsi="Arial Narrow"/>
          <w:b/>
          <w:bCs/>
          <w:sz w:val="26"/>
          <w:szCs w:val="26"/>
        </w:rPr>
        <w:t>ASUNTO</w:t>
      </w:r>
    </w:p>
    <w:p w14:paraId="5A39BBE3" w14:textId="77777777" w:rsidR="00E20047" w:rsidRPr="007036BA" w:rsidRDefault="00E20047" w:rsidP="007036BA">
      <w:pPr>
        <w:pStyle w:val="Sinespaciado"/>
        <w:spacing w:line="276" w:lineRule="auto"/>
        <w:jc w:val="center"/>
        <w:rPr>
          <w:rFonts w:ascii="Arial Narrow" w:hAnsi="Arial Narrow"/>
          <w:sz w:val="26"/>
          <w:szCs w:val="26"/>
        </w:rPr>
      </w:pPr>
    </w:p>
    <w:p w14:paraId="2555EC98" w14:textId="0C22644A" w:rsidR="003A08A4" w:rsidRPr="007036BA" w:rsidRDefault="00434ACF" w:rsidP="007036BA">
      <w:pPr>
        <w:pStyle w:val="Sinespaciado"/>
        <w:spacing w:line="276" w:lineRule="auto"/>
        <w:jc w:val="both"/>
        <w:rPr>
          <w:rFonts w:ascii="Arial Narrow" w:hAnsi="Arial Narrow"/>
          <w:sz w:val="26"/>
          <w:szCs w:val="26"/>
        </w:rPr>
      </w:pPr>
      <w:r w:rsidRPr="007036BA">
        <w:rPr>
          <w:rFonts w:ascii="Arial Narrow" w:hAnsi="Arial Narrow"/>
          <w:sz w:val="26"/>
          <w:szCs w:val="26"/>
        </w:rPr>
        <w:t>Se</w:t>
      </w:r>
      <w:r w:rsidR="00E20047" w:rsidRPr="007036BA">
        <w:rPr>
          <w:rFonts w:ascii="Arial Narrow" w:hAnsi="Arial Narrow"/>
          <w:sz w:val="26"/>
          <w:szCs w:val="26"/>
        </w:rPr>
        <w:t xml:space="preserve"> res</w:t>
      </w:r>
      <w:r w:rsidRPr="007036BA">
        <w:rPr>
          <w:rFonts w:ascii="Arial Narrow" w:hAnsi="Arial Narrow"/>
          <w:sz w:val="26"/>
          <w:szCs w:val="26"/>
        </w:rPr>
        <w:t>uelve</w:t>
      </w:r>
      <w:r w:rsidR="627AF631" w:rsidRPr="007036BA">
        <w:rPr>
          <w:rFonts w:ascii="Arial Narrow" w:hAnsi="Arial Narrow"/>
          <w:sz w:val="26"/>
          <w:szCs w:val="26"/>
        </w:rPr>
        <w:t xml:space="preserve"> en primera instancia</w:t>
      </w:r>
      <w:r w:rsidRPr="007036BA">
        <w:rPr>
          <w:rFonts w:ascii="Arial Narrow" w:hAnsi="Arial Narrow"/>
          <w:sz w:val="26"/>
          <w:szCs w:val="26"/>
        </w:rPr>
        <w:t xml:space="preserve"> </w:t>
      </w:r>
      <w:r w:rsidR="00E20047" w:rsidRPr="007036BA">
        <w:rPr>
          <w:rFonts w:ascii="Arial Narrow" w:hAnsi="Arial Narrow"/>
          <w:sz w:val="26"/>
          <w:szCs w:val="26"/>
        </w:rPr>
        <w:t xml:space="preserve">la acción de tutela </w:t>
      </w:r>
      <w:r w:rsidR="2274E7C1" w:rsidRPr="007036BA">
        <w:rPr>
          <w:rFonts w:ascii="Arial Narrow" w:hAnsi="Arial Narrow"/>
          <w:sz w:val="26"/>
          <w:szCs w:val="26"/>
        </w:rPr>
        <w:t>de la referencia.</w:t>
      </w:r>
    </w:p>
    <w:p w14:paraId="5F16B999" w14:textId="6BE745EC" w:rsidR="0606C6B8" w:rsidRPr="007036BA" w:rsidRDefault="0606C6B8" w:rsidP="007036BA">
      <w:pPr>
        <w:pStyle w:val="Sinespaciado"/>
        <w:spacing w:line="276" w:lineRule="auto"/>
        <w:jc w:val="both"/>
        <w:rPr>
          <w:rFonts w:ascii="Arial Narrow" w:hAnsi="Arial Narrow"/>
          <w:sz w:val="26"/>
          <w:szCs w:val="26"/>
        </w:rPr>
      </w:pPr>
    </w:p>
    <w:p w14:paraId="0F10BAA5" w14:textId="77777777" w:rsidR="00E20047" w:rsidRPr="007036BA" w:rsidRDefault="00E20047" w:rsidP="007036BA">
      <w:pPr>
        <w:pStyle w:val="Sinespaciado"/>
        <w:spacing w:line="276" w:lineRule="auto"/>
        <w:jc w:val="center"/>
        <w:rPr>
          <w:rFonts w:ascii="Arial Narrow" w:hAnsi="Arial Narrow"/>
          <w:sz w:val="26"/>
          <w:szCs w:val="26"/>
        </w:rPr>
      </w:pPr>
      <w:r w:rsidRPr="007036BA">
        <w:rPr>
          <w:rFonts w:ascii="Arial Narrow" w:hAnsi="Arial Narrow"/>
          <w:b/>
          <w:bCs/>
          <w:sz w:val="26"/>
          <w:szCs w:val="26"/>
        </w:rPr>
        <w:t>ANTECEDENTES</w:t>
      </w:r>
    </w:p>
    <w:p w14:paraId="72A3D3EC" w14:textId="77777777" w:rsidR="00E20047" w:rsidRPr="007036BA" w:rsidRDefault="00E20047" w:rsidP="007036BA">
      <w:pPr>
        <w:pStyle w:val="Sinespaciado"/>
        <w:spacing w:line="276" w:lineRule="auto"/>
        <w:jc w:val="both"/>
        <w:rPr>
          <w:rFonts w:ascii="Arial Narrow" w:hAnsi="Arial Narrow"/>
          <w:sz w:val="26"/>
          <w:szCs w:val="26"/>
        </w:rPr>
      </w:pPr>
    </w:p>
    <w:p w14:paraId="3108AD54" w14:textId="1B2D02A2" w:rsidR="00915003" w:rsidRPr="007036BA" w:rsidRDefault="00E20047" w:rsidP="007036BA">
      <w:pPr>
        <w:pStyle w:val="Sinespaciado"/>
        <w:spacing w:line="276" w:lineRule="auto"/>
        <w:jc w:val="both"/>
        <w:rPr>
          <w:rFonts w:ascii="Arial Narrow" w:hAnsi="Arial Narrow"/>
          <w:sz w:val="26"/>
          <w:szCs w:val="26"/>
        </w:rPr>
      </w:pPr>
      <w:r w:rsidRPr="007036BA">
        <w:rPr>
          <w:rFonts w:ascii="Arial Narrow" w:hAnsi="Arial Narrow"/>
          <w:b/>
          <w:bCs/>
          <w:sz w:val="26"/>
          <w:szCs w:val="26"/>
        </w:rPr>
        <w:t>1.</w:t>
      </w:r>
      <w:r w:rsidR="005109EF" w:rsidRPr="007036BA">
        <w:rPr>
          <w:rFonts w:ascii="Arial Narrow" w:hAnsi="Arial Narrow"/>
          <w:b/>
          <w:bCs/>
          <w:sz w:val="26"/>
          <w:szCs w:val="26"/>
        </w:rPr>
        <w:t xml:space="preserve"> </w:t>
      </w:r>
      <w:r w:rsidR="00D41A18" w:rsidRPr="007036BA">
        <w:rPr>
          <w:rFonts w:ascii="Arial Narrow" w:hAnsi="Arial Narrow"/>
          <w:sz w:val="26"/>
          <w:szCs w:val="26"/>
        </w:rPr>
        <w:t xml:space="preserve">Se expuso en la demanda que </w:t>
      </w:r>
      <w:r w:rsidR="00AB122D" w:rsidRPr="007036BA">
        <w:rPr>
          <w:rFonts w:ascii="Arial Narrow" w:hAnsi="Arial Narrow"/>
          <w:sz w:val="26"/>
          <w:szCs w:val="26"/>
        </w:rPr>
        <w:t xml:space="preserve">dentro del proceso de nulidad de contrato de compraventa radicado 2013-00294, </w:t>
      </w:r>
      <w:r w:rsidR="00B01553" w:rsidRPr="007036BA">
        <w:rPr>
          <w:rFonts w:ascii="Arial Narrow" w:hAnsi="Arial Narrow"/>
          <w:sz w:val="26"/>
          <w:szCs w:val="26"/>
        </w:rPr>
        <w:t xml:space="preserve">donde el actor fue demandado, </w:t>
      </w:r>
      <w:r w:rsidR="0079584C" w:rsidRPr="007036BA">
        <w:rPr>
          <w:rFonts w:ascii="Arial Narrow" w:hAnsi="Arial Narrow"/>
          <w:sz w:val="26"/>
          <w:szCs w:val="26"/>
        </w:rPr>
        <w:t>el juzgado de conocimiento neg</w:t>
      </w:r>
      <w:r w:rsidR="00BB0BD7" w:rsidRPr="007036BA">
        <w:rPr>
          <w:rFonts w:ascii="Arial Narrow" w:hAnsi="Arial Narrow"/>
          <w:sz w:val="26"/>
          <w:szCs w:val="26"/>
        </w:rPr>
        <w:t>ó</w:t>
      </w:r>
      <w:r w:rsidR="0079584C" w:rsidRPr="007036BA">
        <w:rPr>
          <w:rFonts w:ascii="Arial Narrow" w:hAnsi="Arial Narrow"/>
          <w:sz w:val="26"/>
          <w:szCs w:val="26"/>
        </w:rPr>
        <w:t xml:space="preserve"> </w:t>
      </w:r>
      <w:r w:rsidR="00717D2D" w:rsidRPr="007036BA">
        <w:rPr>
          <w:rFonts w:ascii="Arial Narrow" w:hAnsi="Arial Narrow"/>
          <w:sz w:val="26"/>
          <w:szCs w:val="26"/>
        </w:rPr>
        <w:t xml:space="preserve">la </w:t>
      </w:r>
      <w:r w:rsidR="0079584C" w:rsidRPr="007036BA">
        <w:rPr>
          <w:rFonts w:ascii="Arial Narrow" w:hAnsi="Arial Narrow"/>
          <w:sz w:val="26"/>
          <w:szCs w:val="26"/>
        </w:rPr>
        <w:t xml:space="preserve">solicitud de adición del </w:t>
      </w:r>
      <w:r w:rsidR="00AB122D" w:rsidRPr="007036BA">
        <w:rPr>
          <w:rFonts w:ascii="Arial Narrow" w:hAnsi="Arial Narrow"/>
          <w:sz w:val="26"/>
          <w:szCs w:val="26"/>
        </w:rPr>
        <w:t>fallo</w:t>
      </w:r>
      <w:r w:rsidR="0079584C" w:rsidRPr="007036BA">
        <w:rPr>
          <w:rFonts w:ascii="Arial Narrow" w:hAnsi="Arial Narrow"/>
          <w:sz w:val="26"/>
          <w:szCs w:val="26"/>
        </w:rPr>
        <w:t xml:space="preserve"> de primera instancia</w:t>
      </w:r>
      <w:r w:rsidR="00B80D4E" w:rsidRPr="007036BA">
        <w:rPr>
          <w:rFonts w:ascii="Arial Narrow" w:hAnsi="Arial Narrow"/>
          <w:sz w:val="26"/>
          <w:szCs w:val="26"/>
        </w:rPr>
        <w:t>, elevada por la parte allí actora</w:t>
      </w:r>
      <w:r w:rsidR="00717D2D" w:rsidRPr="007036BA">
        <w:rPr>
          <w:rFonts w:ascii="Arial Narrow" w:hAnsi="Arial Narrow"/>
          <w:sz w:val="26"/>
          <w:szCs w:val="26"/>
        </w:rPr>
        <w:t>,</w:t>
      </w:r>
      <w:r w:rsidR="00AB122D" w:rsidRPr="007036BA">
        <w:rPr>
          <w:rFonts w:ascii="Arial Narrow" w:hAnsi="Arial Narrow"/>
          <w:sz w:val="26"/>
          <w:szCs w:val="26"/>
        </w:rPr>
        <w:t xml:space="preserve"> </w:t>
      </w:r>
      <w:r w:rsidR="00945A8A" w:rsidRPr="007036BA">
        <w:rPr>
          <w:rFonts w:ascii="Arial Narrow" w:hAnsi="Arial Narrow"/>
          <w:sz w:val="26"/>
          <w:szCs w:val="26"/>
        </w:rPr>
        <w:t xml:space="preserve">que pretendía </w:t>
      </w:r>
      <w:r w:rsidR="00BB0BD7" w:rsidRPr="007036BA">
        <w:rPr>
          <w:rFonts w:ascii="Arial Narrow" w:hAnsi="Arial Narrow"/>
          <w:sz w:val="26"/>
          <w:szCs w:val="26"/>
        </w:rPr>
        <w:t>la</w:t>
      </w:r>
      <w:r w:rsidR="00AB122D" w:rsidRPr="007036BA">
        <w:rPr>
          <w:rFonts w:ascii="Arial Narrow" w:hAnsi="Arial Narrow"/>
          <w:sz w:val="26"/>
          <w:szCs w:val="26"/>
        </w:rPr>
        <w:t xml:space="preserve"> or</w:t>
      </w:r>
      <w:r w:rsidR="0079584C" w:rsidRPr="007036BA">
        <w:rPr>
          <w:rFonts w:ascii="Arial Narrow" w:hAnsi="Arial Narrow"/>
          <w:sz w:val="26"/>
          <w:szCs w:val="26"/>
        </w:rPr>
        <w:t>de</w:t>
      </w:r>
      <w:r w:rsidR="00AB122D" w:rsidRPr="007036BA">
        <w:rPr>
          <w:rFonts w:ascii="Arial Narrow" w:hAnsi="Arial Narrow"/>
          <w:sz w:val="26"/>
          <w:szCs w:val="26"/>
        </w:rPr>
        <w:t xml:space="preserve">n </w:t>
      </w:r>
      <w:r w:rsidR="00BB0BD7" w:rsidRPr="007036BA">
        <w:rPr>
          <w:rFonts w:ascii="Arial Narrow" w:hAnsi="Arial Narrow"/>
          <w:sz w:val="26"/>
          <w:szCs w:val="26"/>
        </w:rPr>
        <w:t>de</w:t>
      </w:r>
      <w:r w:rsidR="00AB122D" w:rsidRPr="007036BA">
        <w:rPr>
          <w:rFonts w:ascii="Arial Narrow" w:hAnsi="Arial Narrow"/>
          <w:sz w:val="26"/>
          <w:szCs w:val="26"/>
        </w:rPr>
        <w:t xml:space="preserve"> entrega del inmueble</w:t>
      </w:r>
      <w:r w:rsidR="00B80D4E" w:rsidRPr="007036BA">
        <w:rPr>
          <w:rFonts w:ascii="Arial Narrow" w:hAnsi="Arial Narrow"/>
          <w:sz w:val="26"/>
          <w:szCs w:val="26"/>
        </w:rPr>
        <w:t>.</w:t>
      </w:r>
      <w:r w:rsidR="00915003" w:rsidRPr="007036BA">
        <w:rPr>
          <w:rFonts w:ascii="Arial Narrow" w:hAnsi="Arial Narrow"/>
          <w:sz w:val="26"/>
          <w:szCs w:val="26"/>
        </w:rPr>
        <w:t xml:space="preserve"> Sin embargo, el 27 de septiembre de 2022 ese despacho judicial</w:t>
      </w:r>
      <w:r w:rsidR="00BB0BD7" w:rsidRPr="007036BA">
        <w:rPr>
          <w:rFonts w:ascii="Arial Narrow" w:hAnsi="Arial Narrow"/>
          <w:sz w:val="26"/>
          <w:szCs w:val="26"/>
        </w:rPr>
        <w:t>, en contra de lo allí decidido,</w:t>
      </w:r>
      <w:r w:rsidR="00915003" w:rsidRPr="007036BA">
        <w:rPr>
          <w:rFonts w:ascii="Arial Narrow" w:hAnsi="Arial Narrow"/>
          <w:sz w:val="26"/>
          <w:szCs w:val="26"/>
        </w:rPr>
        <w:t xml:space="preserve"> ordenó librar despacho comisorio para la entrega del bien objeto del contrato anulado, al allí demandante.</w:t>
      </w:r>
    </w:p>
    <w:p w14:paraId="321C814C" w14:textId="34EE301B" w:rsidR="00B80D4E" w:rsidRPr="007036BA" w:rsidRDefault="00B80D4E" w:rsidP="007036BA">
      <w:pPr>
        <w:pStyle w:val="Sinespaciado"/>
        <w:spacing w:line="276" w:lineRule="auto"/>
        <w:jc w:val="both"/>
        <w:rPr>
          <w:rFonts w:ascii="Arial Narrow" w:hAnsi="Arial Narrow"/>
          <w:sz w:val="26"/>
          <w:szCs w:val="26"/>
        </w:rPr>
      </w:pPr>
    </w:p>
    <w:p w14:paraId="2AEC05C5" w14:textId="3862020D" w:rsidR="00C326B2" w:rsidRPr="007036BA" w:rsidRDefault="00B30271" w:rsidP="007036BA">
      <w:pPr>
        <w:pStyle w:val="Sinespaciado"/>
        <w:spacing w:line="276" w:lineRule="auto"/>
        <w:jc w:val="both"/>
        <w:rPr>
          <w:rFonts w:ascii="Arial Narrow" w:hAnsi="Arial Narrow"/>
          <w:sz w:val="26"/>
          <w:szCs w:val="26"/>
        </w:rPr>
      </w:pPr>
      <w:r w:rsidRPr="007036BA">
        <w:rPr>
          <w:rFonts w:ascii="Arial Narrow" w:hAnsi="Arial Narrow"/>
          <w:sz w:val="26"/>
          <w:szCs w:val="26"/>
        </w:rPr>
        <w:t>Indica que el juzgado lo exoneró de la entrega del bien por la calidad que ostenta (poseedor),</w:t>
      </w:r>
      <w:r w:rsidR="009648CE" w:rsidRPr="007036BA">
        <w:rPr>
          <w:rFonts w:ascii="Arial Narrow" w:hAnsi="Arial Narrow"/>
          <w:sz w:val="26"/>
          <w:szCs w:val="26"/>
        </w:rPr>
        <w:t xml:space="preserve"> y la orden actual</w:t>
      </w:r>
      <w:r w:rsidRPr="007036BA">
        <w:rPr>
          <w:rFonts w:ascii="Arial Narrow" w:hAnsi="Arial Narrow"/>
          <w:sz w:val="26"/>
          <w:szCs w:val="26"/>
        </w:rPr>
        <w:t xml:space="preserve"> </w:t>
      </w:r>
      <w:r w:rsidR="00C326B2" w:rsidRPr="007036BA">
        <w:rPr>
          <w:rFonts w:ascii="Arial Narrow" w:hAnsi="Arial Narrow"/>
          <w:sz w:val="26"/>
          <w:szCs w:val="26"/>
        </w:rPr>
        <w:t>implica un grave perjuicio ya que lo privaría del bien en el que habita</w:t>
      </w:r>
      <w:r w:rsidR="00D37801" w:rsidRPr="007036BA">
        <w:rPr>
          <w:rFonts w:ascii="Arial Narrow" w:hAnsi="Arial Narrow"/>
          <w:sz w:val="26"/>
          <w:szCs w:val="26"/>
        </w:rPr>
        <w:t xml:space="preserve"> con su familia</w:t>
      </w:r>
      <w:r w:rsidR="00C326B2" w:rsidRPr="007036BA">
        <w:rPr>
          <w:rFonts w:ascii="Arial Narrow" w:hAnsi="Arial Narrow"/>
          <w:sz w:val="26"/>
          <w:szCs w:val="26"/>
        </w:rPr>
        <w:t xml:space="preserve"> desde el año 1994.</w:t>
      </w:r>
    </w:p>
    <w:p w14:paraId="5B6DB796" w14:textId="3BA63174" w:rsidR="00C326B2" w:rsidRPr="007036BA" w:rsidRDefault="00C326B2" w:rsidP="007036BA">
      <w:pPr>
        <w:pStyle w:val="Sinespaciado"/>
        <w:spacing w:line="276" w:lineRule="auto"/>
        <w:jc w:val="both"/>
        <w:rPr>
          <w:rFonts w:ascii="Arial Narrow" w:hAnsi="Arial Narrow"/>
          <w:sz w:val="26"/>
          <w:szCs w:val="26"/>
        </w:rPr>
      </w:pPr>
    </w:p>
    <w:p w14:paraId="66DB3F56" w14:textId="43AD52FD" w:rsidR="0033583A" w:rsidRPr="007036BA" w:rsidRDefault="00D37801" w:rsidP="007036BA">
      <w:pPr>
        <w:pStyle w:val="Sinespaciado"/>
        <w:spacing w:line="276" w:lineRule="auto"/>
        <w:jc w:val="both"/>
        <w:rPr>
          <w:rFonts w:ascii="Arial Narrow" w:hAnsi="Arial Narrow"/>
          <w:sz w:val="26"/>
          <w:szCs w:val="26"/>
        </w:rPr>
      </w:pPr>
      <w:r w:rsidRPr="007036BA">
        <w:rPr>
          <w:rFonts w:ascii="Arial Narrow" w:hAnsi="Arial Narrow"/>
          <w:sz w:val="26"/>
          <w:szCs w:val="26"/>
        </w:rPr>
        <w:t>Agrega que a</w:t>
      </w:r>
      <w:r w:rsidR="003F20E6" w:rsidRPr="007036BA">
        <w:rPr>
          <w:rFonts w:ascii="Arial Narrow" w:hAnsi="Arial Narrow"/>
          <w:sz w:val="26"/>
          <w:szCs w:val="26"/>
        </w:rPr>
        <w:t xml:space="preserve"> </w:t>
      </w:r>
      <w:r w:rsidR="001C783D" w:rsidRPr="007036BA">
        <w:rPr>
          <w:rFonts w:ascii="Arial Narrow" w:hAnsi="Arial Narrow"/>
          <w:sz w:val="26"/>
          <w:szCs w:val="26"/>
        </w:rPr>
        <w:t>la fecha</w:t>
      </w:r>
      <w:r w:rsidR="003F20E6" w:rsidRPr="007036BA">
        <w:rPr>
          <w:rFonts w:ascii="Arial Narrow" w:hAnsi="Arial Narrow"/>
          <w:sz w:val="26"/>
          <w:szCs w:val="26"/>
        </w:rPr>
        <w:t xml:space="preserve"> la Notaría Sexta y la Oficina de Registro de Instrumentos Públicos, ambas de Pereira, </w:t>
      </w:r>
      <w:r w:rsidR="009946B5" w:rsidRPr="007036BA">
        <w:rPr>
          <w:rFonts w:ascii="Arial Narrow" w:hAnsi="Arial Narrow"/>
          <w:sz w:val="26"/>
          <w:szCs w:val="26"/>
        </w:rPr>
        <w:t>entidades encargadas de dar cumplimiento a l</w:t>
      </w:r>
      <w:r w:rsidR="00CB445C" w:rsidRPr="007036BA">
        <w:rPr>
          <w:rFonts w:ascii="Arial Narrow" w:hAnsi="Arial Narrow"/>
          <w:sz w:val="26"/>
          <w:szCs w:val="26"/>
        </w:rPr>
        <w:t>a sentencia que declaró l</w:t>
      </w:r>
      <w:r w:rsidR="009946B5" w:rsidRPr="007036BA">
        <w:rPr>
          <w:rFonts w:ascii="Arial Narrow" w:hAnsi="Arial Narrow"/>
          <w:sz w:val="26"/>
          <w:szCs w:val="26"/>
        </w:rPr>
        <w:t xml:space="preserve">a nulidad del contrato de compraventa, </w:t>
      </w:r>
      <w:r w:rsidR="003F20E6" w:rsidRPr="007036BA">
        <w:rPr>
          <w:rFonts w:ascii="Arial Narrow" w:hAnsi="Arial Narrow"/>
          <w:sz w:val="26"/>
          <w:szCs w:val="26"/>
        </w:rPr>
        <w:t>no han</w:t>
      </w:r>
      <w:r w:rsidR="009946B5" w:rsidRPr="007036BA">
        <w:rPr>
          <w:rFonts w:ascii="Arial Narrow" w:hAnsi="Arial Narrow"/>
          <w:sz w:val="26"/>
          <w:szCs w:val="26"/>
        </w:rPr>
        <w:t xml:space="preserve"> respondido</w:t>
      </w:r>
      <w:r w:rsidR="00513C76" w:rsidRPr="007036BA">
        <w:rPr>
          <w:rFonts w:ascii="Arial Narrow" w:hAnsi="Arial Narrow"/>
          <w:sz w:val="26"/>
          <w:szCs w:val="26"/>
        </w:rPr>
        <w:t xml:space="preserve"> a los </w:t>
      </w:r>
      <w:r w:rsidR="00444C2C" w:rsidRPr="007036BA">
        <w:rPr>
          <w:rFonts w:ascii="Arial Narrow" w:hAnsi="Arial Narrow"/>
          <w:sz w:val="26"/>
          <w:szCs w:val="26"/>
        </w:rPr>
        <w:t xml:space="preserve">correspondientes </w:t>
      </w:r>
      <w:r w:rsidR="00513C76" w:rsidRPr="007036BA">
        <w:rPr>
          <w:rFonts w:ascii="Arial Narrow" w:hAnsi="Arial Narrow"/>
          <w:sz w:val="26"/>
          <w:szCs w:val="26"/>
        </w:rPr>
        <w:t>“</w:t>
      </w:r>
      <w:r w:rsidR="00513C76" w:rsidRPr="00F1564C">
        <w:rPr>
          <w:rFonts w:ascii="Arial Narrow" w:hAnsi="Arial Narrow"/>
          <w:sz w:val="24"/>
          <w:szCs w:val="26"/>
        </w:rPr>
        <w:t>despachos comisorios</w:t>
      </w:r>
      <w:r w:rsidR="00513C76" w:rsidRPr="007036BA">
        <w:rPr>
          <w:rFonts w:ascii="Arial Narrow" w:hAnsi="Arial Narrow"/>
          <w:sz w:val="26"/>
          <w:szCs w:val="26"/>
        </w:rPr>
        <w:t>”</w:t>
      </w:r>
      <w:r w:rsidR="0033583A" w:rsidRPr="007036BA">
        <w:rPr>
          <w:rFonts w:ascii="Arial Narrow" w:hAnsi="Arial Narrow"/>
          <w:sz w:val="26"/>
          <w:szCs w:val="26"/>
        </w:rPr>
        <w:t>.</w:t>
      </w:r>
      <w:r w:rsidR="00513C76" w:rsidRPr="007036BA">
        <w:rPr>
          <w:rFonts w:ascii="Arial Narrow" w:hAnsi="Arial Narrow"/>
          <w:sz w:val="26"/>
          <w:szCs w:val="26"/>
        </w:rPr>
        <w:t xml:space="preserve"> Por tanto</w:t>
      </w:r>
      <w:r w:rsidR="00444C2C" w:rsidRPr="007036BA">
        <w:rPr>
          <w:rFonts w:ascii="Arial Narrow" w:hAnsi="Arial Narrow"/>
          <w:sz w:val="26"/>
          <w:szCs w:val="26"/>
        </w:rPr>
        <w:t>,</w:t>
      </w:r>
      <w:r w:rsidR="00513C76" w:rsidRPr="007036BA">
        <w:rPr>
          <w:rFonts w:ascii="Arial Narrow" w:hAnsi="Arial Narrow"/>
          <w:sz w:val="26"/>
          <w:szCs w:val="26"/>
        </w:rPr>
        <w:t xml:space="preserve"> según el certificado de tradición del bien aún aparece</w:t>
      </w:r>
      <w:r w:rsidR="00444C2C" w:rsidRPr="007036BA">
        <w:rPr>
          <w:rFonts w:ascii="Arial Narrow" w:hAnsi="Arial Narrow"/>
          <w:sz w:val="26"/>
          <w:szCs w:val="26"/>
        </w:rPr>
        <w:t xml:space="preserve"> él</w:t>
      </w:r>
      <w:r w:rsidR="00513C76" w:rsidRPr="007036BA">
        <w:rPr>
          <w:rFonts w:ascii="Arial Narrow" w:hAnsi="Arial Narrow"/>
          <w:sz w:val="26"/>
          <w:szCs w:val="26"/>
        </w:rPr>
        <w:t xml:space="preserve"> como su propietario</w:t>
      </w:r>
      <w:r w:rsidR="003260DA" w:rsidRPr="007036BA">
        <w:rPr>
          <w:rFonts w:ascii="Arial Narrow" w:hAnsi="Arial Narrow"/>
          <w:sz w:val="26"/>
          <w:szCs w:val="26"/>
        </w:rPr>
        <w:t>, de igual forma,</w:t>
      </w:r>
      <w:r w:rsidR="006A72D6" w:rsidRPr="007036BA">
        <w:rPr>
          <w:rFonts w:ascii="Arial Narrow" w:hAnsi="Arial Narrow"/>
          <w:sz w:val="26"/>
          <w:szCs w:val="26"/>
        </w:rPr>
        <w:t xml:space="preserve"> la respectiva escritura pública de compraventa sigue produciendo efectos</w:t>
      </w:r>
      <w:r w:rsidR="00A42134" w:rsidRPr="007036BA">
        <w:rPr>
          <w:rFonts w:ascii="Arial Narrow" w:hAnsi="Arial Narrow"/>
          <w:sz w:val="26"/>
          <w:szCs w:val="26"/>
        </w:rPr>
        <w:t>.</w:t>
      </w:r>
      <w:r w:rsidR="00CB445C" w:rsidRPr="007036BA">
        <w:rPr>
          <w:rFonts w:ascii="Arial Narrow" w:hAnsi="Arial Narrow"/>
          <w:sz w:val="26"/>
          <w:szCs w:val="26"/>
        </w:rPr>
        <w:t xml:space="preserve"> Además, no ha recibido el dinero que se ordenó a su favor. </w:t>
      </w:r>
    </w:p>
    <w:p w14:paraId="117BFB5B" w14:textId="77777777" w:rsidR="00A4081C" w:rsidRPr="007036BA" w:rsidRDefault="00A4081C" w:rsidP="007036BA">
      <w:pPr>
        <w:pStyle w:val="Sinespaciado"/>
        <w:spacing w:line="276" w:lineRule="auto"/>
        <w:jc w:val="both"/>
        <w:rPr>
          <w:rFonts w:ascii="Arial Narrow" w:hAnsi="Arial Narrow"/>
          <w:sz w:val="26"/>
          <w:szCs w:val="26"/>
        </w:rPr>
      </w:pPr>
    </w:p>
    <w:p w14:paraId="03CC50FA" w14:textId="16128C8F" w:rsidR="003F20E6" w:rsidRPr="007036BA" w:rsidRDefault="001C783D" w:rsidP="007036BA">
      <w:pPr>
        <w:pStyle w:val="Sinespaciado"/>
        <w:spacing w:line="276" w:lineRule="auto"/>
        <w:jc w:val="both"/>
        <w:rPr>
          <w:rFonts w:ascii="Arial Narrow" w:hAnsi="Arial Narrow"/>
          <w:sz w:val="26"/>
          <w:szCs w:val="26"/>
        </w:rPr>
      </w:pPr>
      <w:r w:rsidRPr="007036BA">
        <w:rPr>
          <w:rFonts w:ascii="Arial Narrow" w:hAnsi="Arial Narrow"/>
          <w:sz w:val="26"/>
          <w:szCs w:val="26"/>
        </w:rPr>
        <w:t>Por intermedio de apoderada judicial solicitó al despacho accionado suspender la entrega del bien, empero ante el perjuicio inminente que se le causaría, acudió también a la acción de tutela</w:t>
      </w:r>
      <w:r w:rsidR="003260DA" w:rsidRPr="007036BA">
        <w:rPr>
          <w:rFonts w:ascii="Arial Narrow" w:hAnsi="Arial Narrow"/>
          <w:sz w:val="26"/>
          <w:szCs w:val="26"/>
        </w:rPr>
        <w:t xml:space="preserve"> para remediar </w:t>
      </w:r>
      <w:r w:rsidR="00EC23E5" w:rsidRPr="007036BA">
        <w:rPr>
          <w:rFonts w:ascii="Arial Narrow" w:hAnsi="Arial Narrow"/>
          <w:sz w:val="26"/>
          <w:szCs w:val="26"/>
        </w:rPr>
        <w:t>aquella</w:t>
      </w:r>
      <w:r w:rsidR="003260DA" w:rsidRPr="007036BA">
        <w:rPr>
          <w:rFonts w:ascii="Arial Narrow" w:hAnsi="Arial Narrow"/>
          <w:sz w:val="26"/>
          <w:szCs w:val="26"/>
        </w:rPr>
        <w:t xml:space="preserve"> anomalía</w:t>
      </w:r>
      <w:r w:rsidRPr="007036BA">
        <w:rPr>
          <w:rFonts w:ascii="Arial Narrow" w:hAnsi="Arial Narrow"/>
          <w:sz w:val="26"/>
          <w:szCs w:val="26"/>
        </w:rPr>
        <w:t>.</w:t>
      </w:r>
      <w:r w:rsidR="003F20E6" w:rsidRPr="007036BA">
        <w:rPr>
          <w:rFonts w:ascii="Arial Narrow" w:hAnsi="Arial Narrow"/>
          <w:sz w:val="26"/>
          <w:szCs w:val="26"/>
        </w:rPr>
        <w:t xml:space="preserve"> </w:t>
      </w:r>
    </w:p>
    <w:p w14:paraId="08DFE660" w14:textId="1095B42A" w:rsidR="00A42134" w:rsidRPr="007036BA" w:rsidRDefault="00A42134" w:rsidP="007036BA">
      <w:pPr>
        <w:pStyle w:val="Sinespaciado"/>
        <w:spacing w:line="276" w:lineRule="auto"/>
        <w:jc w:val="both"/>
        <w:rPr>
          <w:rFonts w:ascii="Arial Narrow" w:hAnsi="Arial Narrow"/>
          <w:sz w:val="26"/>
          <w:szCs w:val="26"/>
        </w:rPr>
      </w:pPr>
    </w:p>
    <w:p w14:paraId="67D9FFED" w14:textId="72A86954" w:rsidR="0000060D" w:rsidRPr="007036BA" w:rsidRDefault="003F57AF" w:rsidP="007036BA">
      <w:pPr>
        <w:pStyle w:val="Sinespaciado"/>
        <w:spacing w:line="276" w:lineRule="auto"/>
        <w:jc w:val="both"/>
        <w:rPr>
          <w:rFonts w:ascii="Arial Narrow" w:hAnsi="Arial Narrow"/>
          <w:sz w:val="26"/>
          <w:szCs w:val="26"/>
        </w:rPr>
      </w:pPr>
      <w:r w:rsidRPr="007036BA">
        <w:rPr>
          <w:rFonts w:ascii="Arial Narrow" w:hAnsi="Arial Narrow"/>
          <w:sz w:val="26"/>
          <w:szCs w:val="26"/>
        </w:rPr>
        <w:t>Considera lesionados</w:t>
      </w:r>
      <w:r w:rsidR="00A42134" w:rsidRPr="007036BA">
        <w:rPr>
          <w:rFonts w:ascii="Arial Narrow" w:hAnsi="Arial Narrow"/>
          <w:sz w:val="26"/>
          <w:szCs w:val="26"/>
        </w:rPr>
        <w:t xml:space="preserve"> sus derechos </w:t>
      </w:r>
      <w:r w:rsidR="006D3616" w:rsidRPr="007036BA">
        <w:rPr>
          <w:rFonts w:ascii="Arial Narrow" w:hAnsi="Arial Narrow"/>
          <w:sz w:val="26"/>
          <w:szCs w:val="26"/>
        </w:rPr>
        <w:t xml:space="preserve">al acceso a la administración de justicia e igualdad, </w:t>
      </w:r>
      <w:r w:rsidRPr="007036BA">
        <w:rPr>
          <w:rFonts w:ascii="Arial Narrow" w:hAnsi="Arial Narrow"/>
          <w:sz w:val="26"/>
          <w:szCs w:val="26"/>
        </w:rPr>
        <w:t xml:space="preserve">y para protegerlos solicita se deje sin efecto el despacho comisorio </w:t>
      </w:r>
      <w:r w:rsidR="002E4B5C" w:rsidRPr="007036BA">
        <w:rPr>
          <w:rFonts w:ascii="Arial Narrow" w:hAnsi="Arial Narrow"/>
          <w:sz w:val="26"/>
          <w:szCs w:val="26"/>
        </w:rPr>
        <w:t>relacionado con</w:t>
      </w:r>
      <w:r w:rsidRPr="007036BA">
        <w:rPr>
          <w:rFonts w:ascii="Arial Narrow" w:hAnsi="Arial Narrow"/>
          <w:sz w:val="26"/>
          <w:szCs w:val="26"/>
        </w:rPr>
        <w:t xml:space="preserve"> l</w:t>
      </w:r>
      <w:r w:rsidR="002E4B5C" w:rsidRPr="007036BA">
        <w:rPr>
          <w:rFonts w:ascii="Arial Narrow" w:hAnsi="Arial Narrow"/>
          <w:sz w:val="26"/>
          <w:szCs w:val="26"/>
        </w:rPr>
        <w:t>a</w:t>
      </w:r>
      <w:r w:rsidRPr="007036BA">
        <w:rPr>
          <w:rFonts w:ascii="Arial Narrow" w:hAnsi="Arial Narrow"/>
          <w:sz w:val="26"/>
          <w:szCs w:val="26"/>
        </w:rPr>
        <w:t xml:space="preserve"> entr</w:t>
      </w:r>
      <w:r w:rsidR="005502D1" w:rsidRPr="007036BA">
        <w:rPr>
          <w:rFonts w:ascii="Arial Narrow" w:hAnsi="Arial Narrow"/>
          <w:sz w:val="26"/>
          <w:szCs w:val="26"/>
        </w:rPr>
        <w:t>e</w:t>
      </w:r>
      <w:r w:rsidRPr="007036BA">
        <w:rPr>
          <w:rFonts w:ascii="Arial Narrow" w:hAnsi="Arial Narrow"/>
          <w:sz w:val="26"/>
          <w:szCs w:val="26"/>
        </w:rPr>
        <w:t>ga del bien y se suspenda “</w:t>
      </w:r>
      <w:r w:rsidRPr="00F1564C">
        <w:rPr>
          <w:rFonts w:ascii="Arial Narrow" w:hAnsi="Arial Narrow"/>
          <w:sz w:val="24"/>
          <w:szCs w:val="26"/>
        </w:rPr>
        <w:t>cualquier medida cautelar que ordena despojarme de la posesión</w:t>
      </w:r>
      <w:r w:rsidR="005502D1" w:rsidRPr="007036BA">
        <w:rPr>
          <w:rFonts w:ascii="Arial Narrow" w:hAnsi="Arial Narrow"/>
          <w:sz w:val="26"/>
          <w:szCs w:val="26"/>
        </w:rPr>
        <w:t>”</w:t>
      </w:r>
      <w:r w:rsidR="00AF4D3C" w:rsidRPr="007036BA">
        <w:rPr>
          <w:rStyle w:val="Refdenotaalpie"/>
          <w:rFonts w:ascii="Arial Narrow" w:eastAsia="Calibri" w:hAnsi="Arial Narrow"/>
          <w:sz w:val="26"/>
          <w:szCs w:val="26"/>
        </w:rPr>
        <w:footnoteReference w:id="1"/>
      </w:r>
      <w:r w:rsidR="2240A4DD" w:rsidRPr="007036BA">
        <w:rPr>
          <w:rFonts w:ascii="Arial Narrow" w:hAnsi="Arial Narrow"/>
          <w:sz w:val="26"/>
          <w:szCs w:val="26"/>
        </w:rPr>
        <w:t>.</w:t>
      </w:r>
    </w:p>
    <w:p w14:paraId="5DAC7839" w14:textId="38604EF1" w:rsidR="0606C6B8" w:rsidRPr="007036BA" w:rsidRDefault="0606C6B8" w:rsidP="007036BA">
      <w:pPr>
        <w:pStyle w:val="Sinespaciado"/>
        <w:spacing w:line="276" w:lineRule="auto"/>
        <w:jc w:val="both"/>
        <w:rPr>
          <w:rFonts w:ascii="Arial Narrow" w:hAnsi="Arial Narrow"/>
          <w:sz w:val="26"/>
          <w:szCs w:val="26"/>
        </w:rPr>
      </w:pPr>
    </w:p>
    <w:p w14:paraId="250EA3C7" w14:textId="77777777" w:rsidR="00A60557" w:rsidRPr="007036BA" w:rsidRDefault="00E20047" w:rsidP="007036BA">
      <w:pPr>
        <w:pStyle w:val="Sinespaciado"/>
        <w:spacing w:line="276" w:lineRule="auto"/>
        <w:jc w:val="both"/>
        <w:rPr>
          <w:rFonts w:ascii="Arial Narrow" w:hAnsi="Arial Narrow"/>
          <w:b/>
          <w:bCs/>
          <w:sz w:val="26"/>
          <w:szCs w:val="26"/>
        </w:rPr>
      </w:pPr>
      <w:r w:rsidRPr="007036BA">
        <w:rPr>
          <w:rFonts w:ascii="Arial Narrow" w:hAnsi="Arial Narrow"/>
          <w:b/>
          <w:bCs/>
          <w:sz w:val="26"/>
          <w:szCs w:val="26"/>
        </w:rPr>
        <w:t xml:space="preserve">2. </w:t>
      </w:r>
      <w:r w:rsidR="009831DE" w:rsidRPr="007036BA">
        <w:rPr>
          <w:rFonts w:ascii="Arial Narrow" w:hAnsi="Arial Narrow"/>
          <w:b/>
          <w:bCs/>
          <w:sz w:val="26"/>
          <w:szCs w:val="26"/>
        </w:rPr>
        <w:t>Informe de los accionados</w:t>
      </w:r>
      <w:r w:rsidRPr="007036BA">
        <w:rPr>
          <w:rFonts w:ascii="Arial Narrow" w:hAnsi="Arial Narrow"/>
          <w:b/>
          <w:bCs/>
          <w:sz w:val="26"/>
          <w:szCs w:val="26"/>
        </w:rPr>
        <w:t xml:space="preserve">: </w:t>
      </w:r>
    </w:p>
    <w:p w14:paraId="4FED03AF" w14:textId="77777777" w:rsidR="00A60557" w:rsidRPr="007036BA" w:rsidRDefault="00A60557" w:rsidP="007036BA">
      <w:pPr>
        <w:pStyle w:val="Sinespaciado"/>
        <w:spacing w:line="276" w:lineRule="auto"/>
        <w:jc w:val="both"/>
        <w:rPr>
          <w:rFonts w:ascii="Arial Narrow" w:eastAsia="Calibri" w:hAnsi="Arial Narrow"/>
          <w:sz w:val="26"/>
          <w:szCs w:val="26"/>
        </w:rPr>
      </w:pPr>
    </w:p>
    <w:p w14:paraId="6232288E" w14:textId="509AE520" w:rsidR="00A60557" w:rsidRPr="007036BA" w:rsidRDefault="00A60557" w:rsidP="007036BA">
      <w:pPr>
        <w:pStyle w:val="Sinespaciado"/>
        <w:spacing w:line="276" w:lineRule="auto"/>
        <w:jc w:val="both"/>
        <w:rPr>
          <w:rFonts w:ascii="Arial Narrow" w:eastAsia="Calibri" w:hAnsi="Arial Narrow"/>
          <w:sz w:val="26"/>
          <w:szCs w:val="26"/>
        </w:rPr>
      </w:pPr>
      <w:r w:rsidRPr="007036BA">
        <w:rPr>
          <w:rFonts w:ascii="Arial Narrow" w:eastAsia="Calibri" w:hAnsi="Arial Narrow"/>
          <w:sz w:val="26"/>
          <w:szCs w:val="26"/>
        </w:rPr>
        <w:t xml:space="preserve">El Registrador de Instrumentos Públicos de </w:t>
      </w:r>
      <w:r w:rsidR="006078FD" w:rsidRPr="007036BA">
        <w:rPr>
          <w:rFonts w:ascii="Arial Narrow" w:eastAsia="Calibri" w:hAnsi="Arial Narrow"/>
          <w:sz w:val="26"/>
          <w:szCs w:val="26"/>
        </w:rPr>
        <w:t xml:space="preserve">Pereira informó que ante esa entidad no se ha radicado sentencia alguna proferida en el proceso objeto del amparo, </w:t>
      </w:r>
      <w:r w:rsidR="000D4225" w:rsidRPr="007036BA">
        <w:rPr>
          <w:rFonts w:ascii="Arial Narrow" w:eastAsia="Calibri" w:hAnsi="Arial Narrow"/>
          <w:sz w:val="26"/>
          <w:szCs w:val="26"/>
        </w:rPr>
        <w:t>insumo necesario para realizar la anotación correspondiente</w:t>
      </w:r>
      <w:r w:rsidR="000D4225" w:rsidRPr="007036BA">
        <w:rPr>
          <w:rStyle w:val="Refdenotaalpie"/>
          <w:rFonts w:ascii="Arial Narrow" w:eastAsia="Calibri" w:hAnsi="Arial Narrow"/>
          <w:sz w:val="26"/>
          <w:szCs w:val="26"/>
        </w:rPr>
        <w:footnoteReference w:id="2"/>
      </w:r>
      <w:r w:rsidR="000D4225" w:rsidRPr="007036BA">
        <w:rPr>
          <w:rFonts w:ascii="Arial Narrow" w:eastAsia="Calibri" w:hAnsi="Arial Narrow"/>
          <w:sz w:val="26"/>
          <w:szCs w:val="26"/>
        </w:rPr>
        <w:t>.</w:t>
      </w:r>
      <w:r w:rsidR="006078FD" w:rsidRPr="007036BA">
        <w:rPr>
          <w:rFonts w:ascii="Arial Narrow" w:eastAsia="Calibri" w:hAnsi="Arial Narrow"/>
          <w:sz w:val="26"/>
          <w:szCs w:val="26"/>
        </w:rPr>
        <w:t xml:space="preserve"> </w:t>
      </w:r>
    </w:p>
    <w:p w14:paraId="00E245CF" w14:textId="77777777" w:rsidR="00A60557" w:rsidRPr="007036BA" w:rsidRDefault="00A60557" w:rsidP="007036BA">
      <w:pPr>
        <w:pStyle w:val="Sinespaciado"/>
        <w:spacing w:line="276" w:lineRule="auto"/>
        <w:jc w:val="both"/>
        <w:rPr>
          <w:rFonts w:ascii="Arial Narrow" w:eastAsia="Calibri" w:hAnsi="Arial Narrow"/>
          <w:sz w:val="26"/>
          <w:szCs w:val="26"/>
        </w:rPr>
      </w:pPr>
    </w:p>
    <w:p w14:paraId="48EFB386" w14:textId="5D721FF5" w:rsidR="00764958" w:rsidRPr="007036BA" w:rsidRDefault="00CC2967" w:rsidP="007036BA">
      <w:pPr>
        <w:pStyle w:val="Sinespaciado"/>
        <w:spacing w:line="276" w:lineRule="auto"/>
        <w:jc w:val="both"/>
        <w:rPr>
          <w:rFonts w:ascii="Arial Narrow" w:eastAsia="Calibri" w:hAnsi="Arial Narrow"/>
          <w:sz w:val="26"/>
          <w:szCs w:val="26"/>
          <w:lang w:val="es-ES_tradnl"/>
        </w:rPr>
      </w:pPr>
      <w:r w:rsidRPr="007036BA">
        <w:rPr>
          <w:rFonts w:ascii="Arial Narrow" w:eastAsia="Calibri" w:hAnsi="Arial Narrow"/>
          <w:sz w:val="26"/>
          <w:szCs w:val="26"/>
        </w:rPr>
        <w:t>El juzgado</w:t>
      </w:r>
      <w:r w:rsidR="00E26366" w:rsidRPr="007036BA">
        <w:rPr>
          <w:rFonts w:ascii="Arial Narrow" w:eastAsia="Calibri" w:hAnsi="Arial Narrow"/>
          <w:sz w:val="26"/>
          <w:szCs w:val="26"/>
        </w:rPr>
        <w:t xml:space="preserve"> demandado manifestó que </w:t>
      </w:r>
      <w:r w:rsidR="00F13F09" w:rsidRPr="007036BA">
        <w:rPr>
          <w:rFonts w:ascii="Arial Narrow" w:eastAsia="Calibri" w:hAnsi="Arial Narrow"/>
          <w:sz w:val="26"/>
          <w:szCs w:val="26"/>
        </w:rPr>
        <w:t xml:space="preserve">en el fallo dictado </w:t>
      </w:r>
      <w:r w:rsidR="00805A43" w:rsidRPr="007036BA">
        <w:rPr>
          <w:rFonts w:ascii="Arial Narrow" w:eastAsia="Calibri" w:hAnsi="Arial Narrow"/>
          <w:sz w:val="26"/>
          <w:szCs w:val="26"/>
          <w:lang w:val="es-ES_tradnl"/>
        </w:rPr>
        <w:t xml:space="preserve">el 15 de enero de 2021, </w:t>
      </w:r>
      <w:r w:rsidR="00F13F09" w:rsidRPr="007036BA">
        <w:rPr>
          <w:rFonts w:ascii="Arial Narrow" w:eastAsia="Calibri" w:hAnsi="Arial Narrow"/>
          <w:sz w:val="26"/>
          <w:szCs w:val="26"/>
          <w:lang w:val="es-ES_tradnl"/>
        </w:rPr>
        <w:t xml:space="preserve">se declaró nulo </w:t>
      </w:r>
      <w:r w:rsidR="00805A43" w:rsidRPr="007036BA">
        <w:rPr>
          <w:rFonts w:ascii="Arial Narrow" w:eastAsia="Calibri" w:hAnsi="Arial Narrow"/>
          <w:sz w:val="26"/>
          <w:szCs w:val="26"/>
          <w:lang w:val="es-ES_tradnl"/>
        </w:rPr>
        <w:t xml:space="preserve">el contrato de compraventa celebrado entre </w:t>
      </w:r>
      <w:r w:rsidR="00F13F09" w:rsidRPr="007036BA">
        <w:rPr>
          <w:rFonts w:ascii="Arial Narrow" w:eastAsia="Calibri" w:hAnsi="Arial Narrow"/>
          <w:sz w:val="26"/>
          <w:szCs w:val="26"/>
          <w:lang w:val="es-ES_tradnl"/>
        </w:rPr>
        <w:t>las partes, se ordenó la</w:t>
      </w:r>
      <w:r w:rsidR="00805A43" w:rsidRPr="007036BA">
        <w:rPr>
          <w:rFonts w:ascii="Arial Narrow" w:eastAsia="Calibri" w:hAnsi="Arial Narrow"/>
          <w:sz w:val="26"/>
          <w:szCs w:val="26"/>
          <w:lang w:val="es-ES_tradnl"/>
        </w:rPr>
        <w:t xml:space="preserve"> cancelación de la escritura pública</w:t>
      </w:r>
      <w:r w:rsidR="00F13F09" w:rsidRPr="007036BA">
        <w:rPr>
          <w:rFonts w:ascii="Arial Narrow" w:eastAsia="Calibri" w:hAnsi="Arial Narrow"/>
          <w:sz w:val="26"/>
          <w:szCs w:val="26"/>
          <w:lang w:val="es-ES_tradnl"/>
        </w:rPr>
        <w:t xml:space="preserve"> número</w:t>
      </w:r>
      <w:r w:rsidR="00805A43" w:rsidRPr="007036BA">
        <w:rPr>
          <w:rFonts w:ascii="Arial Narrow" w:eastAsia="Calibri" w:hAnsi="Arial Narrow"/>
          <w:sz w:val="26"/>
          <w:szCs w:val="26"/>
          <w:lang w:val="es-ES_tradnl"/>
        </w:rPr>
        <w:t xml:space="preserve"> 290 </w:t>
      </w:r>
      <w:r w:rsidR="00F13F09" w:rsidRPr="007036BA">
        <w:rPr>
          <w:rFonts w:ascii="Arial Narrow" w:eastAsia="Calibri" w:hAnsi="Arial Narrow"/>
          <w:sz w:val="26"/>
          <w:szCs w:val="26"/>
          <w:lang w:val="es-ES_tradnl"/>
        </w:rPr>
        <w:t xml:space="preserve">y la respectiva </w:t>
      </w:r>
      <w:r w:rsidR="00805A43" w:rsidRPr="007036BA">
        <w:rPr>
          <w:rFonts w:ascii="Arial Narrow" w:eastAsia="Calibri" w:hAnsi="Arial Narrow"/>
          <w:sz w:val="26"/>
          <w:szCs w:val="26"/>
          <w:lang w:val="es-ES_tradnl"/>
        </w:rPr>
        <w:t>anotación en la matr</w:t>
      </w:r>
      <w:r w:rsidR="002E4B5C" w:rsidRPr="007036BA">
        <w:rPr>
          <w:rFonts w:ascii="Arial Narrow" w:eastAsia="Calibri" w:hAnsi="Arial Narrow"/>
          <w:sz w:val="26"/>
          <w:szCs w:val="26"/>
          <w:lang w:val="es-ES_tradnl"/>
        </w:rPr>
        <w:t>í</w:t>
      </w:r>
      <w:r w:rsidR="00805A43" w:rsidRPr="007036BA">
        <w:rPr>
          <w:rFonts w:ascii="Arial Narrow" w:eastAsia="Calibri" w:hAnsi="Arial Narrow"/>
          <w:sz w:val="26"/>
          <w:szCs w:val="26"/>
          <w:lang w:val="es-ES_tradnl"/>
        </w:rPr>
        <w:t>cula inmobiliaria 290-000155</w:t>
      </w:r>
      <w:r w:rsidR="00861EA3" w:rsidRPr="007036BA">
        <w:rPr>
          <w:rFonts w:ascii="Arial Narrow" w:eastAsia="Calibri" w:hAnsi="Arial Narrow"/>
          <w:sz w:val="26"/>
          <w:szCs w:val="26"/>
          <w:lang w:val="es-ES_tradnl"/>
        </w:rPr>
        <w:t xml:space="preserve">, se dispuso el reembolso de la suma de $61.141.748 a los demandados y se mandó a estos últimos </w:t>
      </w:r>
      <w:r w:rsidR="00805A43" w:rsidRPr="007036BA">
        <w:rPr>
          <w:rFonts w:ascii="Arial Narrow" w:eastAsia="Calibri" w:hAnsi="Arial Narrow"/>
          <w:sz w:val="26"/>
          <w:szCs w:val="26"/>
          <w:lang w:val="es-ES_tradnl"/>
        </w:rPr>
        <w:t xml:space="preserve">a </w:t>
      </w:r>
      <w:r w:rsidR="00B4192E" w:rsidRPr="007036BA">
        <w:rPr>
          <w:rFonts w:ascii="Arial Narrow" w:eastAsia="Calibri" w:hAnsi="Arial Narrow"/>
          <w:sz w:val="26"/>
          <w:szCs w:val="26"/>
          <w:lang w:val="es-ES_tradnl"/>
        </w:rPr>
        <w:t xml:space="preserve">restituir </w:t>
      </w:r>
      <w:r w:rsidR="00B4192E" w:rsidRPr="007036BA">
        <w:rPr>
          <w:rFonts w:ascii="Arial Narrow" w:eastAsia="Calibri" w:hAnsi="Arial Narrow"/>
          <w:sz w:val="26"/>
          <w:szCs w:val="26"/>
          <w:lang w:val="es-ES_tradnl"/>
        </w:rPr>
        <w:lastRenderedPageBreak/>
        <w:t xml:space="preserve">a su contraparte </w:t>
      </w:r>
      <w:r w:rsidR="00805A43" w:rsidRPr="007036BA">
        <w:rPr>
          <w:rFonts w:ascii="Arial Narrow" w:eastAsia="Calibri" w:hAnsi="Arial Narrow"/>
          <w:sz w:val="26"/>
          <w:szCs w:val="26"/>
          <w:lang w:val="es-ES_tradnl"/>
        </w:rPr>
        <w:t>el 50% del lote y el 100% de la casa de habitación construida en él</w:t>
      </w:r>
      <w:r w:rsidR="00BB1C43" w:rsidRPr="007036BA">
        <w:rPr>
          <w:rFonts w:ascii="Arial Narrow" w:eastAsia="Calibri" w:hAnsi="Arial Narrow"/>
          <w:sz w:val="26"/>
          <w:szCs w:val="26"/>
          <w:lang w:val="es-ES_tradnl"/>
        </w:rPr>
        <w:t>. Además, se</w:t>
      </w:r>
      <w:r w:rsidR="00805A43" w:rsidRPr="007036BA">
        <w:rPr>
          <w:rFonts w:ascii="Arial Narrow" w:eastAsia="Calibri" w:hAnsi="Arial Narrow"/>
          <w:sz w:val="26"/>
          <w:szCs w:val="26"/>
          <w:lang w:val="es-ES_tradnl"/>
        </w:rPr>
        <w:t xml:space="preserve"> </w:t>
      </w:r>
      <w:r w:rsidR="00B4192E" w:rsidRPr="007036BA">
        <w:rPr>
          <w:rFonts w:ascii="Arial Narrow" w:eastAsia="Calibri" w:hAnsi="Arial Narrow"/>
          <w:sz w:val="26"/>
          <w:szCs w:val="26"/>
          <w:lang w:val="es-ES_tradnl"/>
        </w:rPr>
        <w:t>denegó el</w:t>
      </w:r>
      <w:r w:rsidR="00805A43" w:rsidRPr="007036BA">
        <w:rPr>
          <w:rFonts w:ascii="Arial Narrow" w:eastAsia="Calibri" w:hAnsi="Arial Narrow"/>
          <w:sz w:val="26"/>
          <w:szCs w:val="26"/>
          <w:lang w:val="es-ES_tradnl"/>
        </w:rPr>
        <w:t xml:space="preserve"> reconocimiento de frutos a favor de la parte demandante. </w:t>
      </w:r>
    </w:p>
    <w:p w14:paraId="22EAF3CD" w14:textId="77777777" w:rsidR="00764958" w:rsidRPr="007036BA" w:rsidRDefault="00764958" w:rsidP="007036BA">
      <w:pPr>
        <w:pStyle w:val="Sinespaciado"/>
        <w:spacing w:line="276" w:lineRule="auto"/>
        <w:jc w:val="both"/>
        <w:rPr>
          <w:rFonts w:ascii="Arial Narrow" w:eastAsia="Calibri" w:hAnsi="Arial Narrow"/>
          <w:sz w:val="26"/>
          <w:szCs w:val="26"/>
          <w:lang w:val="es-ES_tradnl"/>
        </w:rPr>
      </w:pPr>
    </w:p>
    <w:p w14:paraId="253B3701" w14:textId="77777777" w:rsidR="00BA758C" w:rsidRPr="007036BA" w:rsidRDefault="00764958" w:rsidP="007036BA">
      <w:pPr>
        <w:pStyle w:val="Sinespaciado"/>
        <w:spacing w:line="276" w:lineRule="auto"/>
        <w:jc w:val="both"/>
        <w:rPr>
          <w:rFonts w:ascii="Arial Narrow" w:eastAsia="Calibri" w:hAnsi="Arial Narrow"/>
          <w:sz w:val="26"/>
          <w:szCs w:val="26"/>
          <w:lang w:val="es-ES_tradnl"/>
        </w:rPr>
      </w:pPr>
      <w:r w:rsidRPr="007036BA">
        <w:rPr>
          <w:rFonts w:ascii="Arial Narrow" w:eastAsia="Calibri" w:hAnsi="Arial Narrow"/>
          <w:sz w:val="26"/>
          <w:szCs w:val="26"/>
          <w:lang w:val="es-ES_tradnl"/>
        </w:rPr>
        <w:t>Aunque contra esa sentencia se formuló recurso de apelación, el mismo fue declarado desierto por esta Sala Civil.</w:t>
      </w:r>
      <w:r w:rsidR="0056460A" w:rsidRPr="007036BA">
        <w:rPr>
          <w:rFonts w:ascii="Arial Narrow" w:eastAsia="Calibri" w:hAnsi="Arial Narrow"/>
          <w:sz w:val="26"/>
          <w:szCs w:val="26"/>
          <w:lang w:val="es-ES_tradnl"/>
        </w:rPr>
        <w:t xml:space="preserve"> </w:t>
      </w:r>
      <w:r w:rsidR="0053082D" w:rsidRPr="007036BA">
        <w:rPr>
          <w:rFonts w:ascii="Arial Narrow" w:eastAsia="Calibri" w:hAnsi="Arial Narrow"/>
          <w:sz w:val="26"/>
          <w:szCs w:val="26"/>
          <w:lang w:val="es-ES_tradnl"/>
        </w:rPr>
        <w:t>Devueltas las diligencias a ese juzgado,</w:t>
      </w:r>
      <w:r w:rsidR="0056460A" w:rsidRPr="007036BA">
        <w:rPr>
          <w:rFonts w:ascii="Arial Narrow" w:eastAsia="Calibri" w:hAnsi="Arial Narrow"/>
          <w:sz w:val="26"/>
          <w:szCs w:val="26"/>
          <w:lang w:val="es-ES_tradnl"/>
        </w:rPr>
        <w:t xml:space="preserve"> </w:t>
      </w:r>
      <w:r w:rsidR="00805A43" w:rsidRPr="007036BA">
        <w:rPr>
          <w:rFonts w:ascii="Arial Narrow" w:eastAsia="Calibri" w:hAnsi="Arial Narrow"/>
          <w:sz w:val="26"/>
          <w:szCs w:val="26"/>
          <w:lang w:val="es-ES_tradnl"/>
        </w:rPr>
        <w:t>se</w:t>
      </w:r>
      <w:r w:rsidR="0053082D" w:rsidRPr="007036BA">
        <w:rPr>
          <w:rFonts w:ascii="Arial Narrow" w:eastAsia="Calibri" w:hAnsi="Arial Narrow"/>
          <w:sz w:val="26"/>
          <w:szCs w:val="26"/>
          <w:lang w:val="es-ES_tradnl"/>
        </w:rPr>
        <w:t xml:space="preserve"> procedió a </w:t>
      </w:r>
      <w:r w:rsidR="0056460A" w:rsidRPr="007036BA">
        <w:rPr>
          <w:rFonts w:ascii="Arial Narrow" w:eastAsia="Calibri" w:hAnsi="Arial Narrow"/>
          <w:sz w:val="26"/>
          <w:szCs w:val="26"/>
          <w:lang w:val="es-ES_tradnl"/>
        </w:rPr>
        <w:t>ofici</w:t>
      </w:r>
      <w:r w:rsidR="00556C15" w:rsidRPr="007036BA">
        <w:rPr>
          <w:rFonts w:ascii="Arial Narrow" w:eastAsia="Calibri" w:hAnsi="Arial Narrow"/>
          <w:sz w:val="26"/>
          <w:szCs w:val="26"/>
          <w:lang w:val="es-ES_tradnl"/>
        </w:rPr>
        <w:t>ar</w:t>
      </w:r>
      <w:r w:rsidR="00805A43" w:rsidRPr="007036BA">
        <w:rPr>
          <w:rFonts w:ascii="Arial Narrow" w:eastAsia="Calibri" w:hAnsi="Arial Narrow"/>
          <w:sz w:val="26"/>
          <w:szCs w:val="26"/>
          <w:lang w:val="es-ES_tradnl"/>
        </w:rPr>
        <w:t xml:space="preserve"> a la Notaria Sexta del C</w:t>
      </w:r>
      <w:r w:rsidR="00556C15" w:rsidRPr="007036BA">
        <w:rPr>
          <w:rFonts w:ascii="Arial Narrow" w:eastAsia="Calibri" w:hAnsi="Arial Narrow"/>
          <w:sz w:val="26"/>
          <w:szCs w:val="26"/>
          <w:lang w:val="es-ES_tradnl"/>
        </w:rPr>
        <w:t>í</w:t>
      </w:r>
      <w:r w:rsidR="00805A43" w:rsidRPr="007036BA">
        <w:rPr>
          <w:rFonts w:ascii="Arial Narrow" w:eastAsia="Calibri" w:hAnsi="Arial Narrow"/>
          <w:sz w:val="26"/>
          <w:szCs w:val="26"/>
          <w:lang w:val="es-ES_tradnl"/>
        </w:rPr>
        <w:t xml:space="preserve">rculo de Pereira </w:t>
      </w:r>
      <w:r w:rsidR="00556C15" w:rsidRPr="007036BA">
        <w:rPr>
          <w:rFonts w:ascii="Arial Narrow" w:eastAsia="Calibri" w:hAnsi="Arial Narrow"/>
          <w:sz w:val="26"/>
          <w:szCs w:val="26"/>
          <w:lang w:val="es-ES_tradnl"/>
        </w:rPr>
        <w:t>“</w:t>
      </w:r>
      <w:r w:rsidR="00805A43" w:rsidRPr="00F1564C">
        <w:rPr>
          <w:rFonts w:ascii="Arial Narrow" w:eastAsia="Calibri" w:hAnsi="Arial Narrow"/>
          <w:sz w:val="24"/>
          <w:szCs w:val="26"/>
          <w:lang w:val="es-ES_tradnl"/>
        </w:rPr>
        <w:t>solicitando declarar absolutamente nulo el contrato de compraventa y la cancelación de la escritura pública #290 del 29-01- 2007</w:t>
      </w:r>
      <w:r w:rsidR="00556C15" w:rsidRPr="007036BA">
        <w:rPr>
          <w:rFonts w:ascii="Arial Narrow" w:eastAsia="Calibri" w:hAnsi="Arial Narrow"/>
          <w:sz w:val="26"/>
          <w:szCs w:val="26"/>
          <w:lang w:val="es-ES_tradnl"/>
        </w:rPr>
        <w:t xml:space="preserve">” y el </w:t>
      </w:r>
      <w:r w:rsidR="00805A43" w:rsidRPr="007036BA">
        <w:rPr>
          <w:rFonts w:ascii="Arial Narrow" w:eastAsia="Calibri" w:hAnsi="Arial Narrow"/>
          <w:sz w:val="26"/>
          <w:szCs w:val="26"/>
          <w:lang w:val="es-ES_tradnl"/>
        </w:rPr>
        <w:t xml:space="preserve">27 de septiembre de 2022, </w:t>
      </w:r>
      <w:r w:rsidR="00556C15" w:rsidRPr="007036BA">
        <w:rPr>
          <w:rFonts w:ascii="Arial Narrow" w:eastAsia="Calibri" w:hAnsi="Arial Narrow"/>
          <w:sz w:val="26"/>
          <w:szCs w:val="26"/>
          <w:lang w:val="es-ES_tradnl"/>
        </w:rPr>
        <w:t xml:space="preserve">se </w:t>
      </w:r>
      <w:r w:rsidR="00BE2015" w:rsidRPr="007036BA">
        <w:rPr>
          <w:rFonts w:ascii="Arial Narrow" w:eastAsia="Calibri" w:hAnsi="Arial Narrow"/>
          <w:sz w:val="26"/>
          <w:szCs w:val="26"/>
          <w:lang w:val="es-ES_tradnl"/>
        </w:rPr>
        <w:t>remitió comisorio</w:t>
      </w:r>
      <w:r w:rsidR="00805A43" w:rsidRPr="007036BA">
        <w:rPr>
          <w:rFonts w:ascii="Arial Narrow" w:eastAsia="Calibri" w:hAnsi="Arial Narrow"/>
          <w:sz w:val="26"/>
          <w:szCs w:val="26"/>
          <w:lang w:val="es-ES_tradnl"/>
        </w:rPr>
        <w:t xml:space="preserve"> para llevar a cabo la entrega </w:t>
      </w:r>
      <w:r w:rsidR="00CC0832" w:rsidRPr="007036BA">
        <w:rPr>
          <w:rFonts w:ascii="Arial Narrow" w:eastAsia="Calibri" w:hAnsi="Arial Narrow"/>
          <w:sz w:val="26"/>
          <w:szCs w:val="26"/>
          <w:lang w:val="es-ES_tradnl"/>
        </w:rPr>
        <w:t>decretada en la sentencia.</w:t>
      </w:r>
      <w:r w:rsidR="00805A43" w:rsidRPr="007036BA">
        <w:rPr>
          <w:rFonts w:ascii="Arial Narrow" w:eastAsia="Calibri" w:hAnsi="Arial Narrow"/>
          <w:sz w:val="26"/>
          <w:szCs w:val="26"/>
          <w:lang w:val="es-ES_tradnl"/>
        </w:rPr>
        <w:t xml:space="preserve"> </w:t>
      </w:r>
    </w:p>
    <w:p w14:paraId="5454E032" w14:textId="77777777" w:rsidR="00BA758C" w:rsidRPr="007036BA" w:rsidRDefault="00BA758C" w:rsidP="007036BA">
      <w:pPr>
        <w:pStyle w:val="Sinespaciado"/>
        <w:spacing w:line="276" w:lineRule="auto"/>
        <w:jc w:val="both"/>
        <w:rPr>
          <w:rFonts w:ascii="Arial Narrow" w:eastAsia="Calibri" w:hAnsi="Arial Narrow"/>
          <w:sz w:val="26"/>
          <w:szCs w:val="26"/>
          <w:lang w:val="es-ES_tradnl"/>
        </w:rPr>
      </w:pPr>
    </w:p>
    <w:p w14:paraId="72B0505A" w14:textId="6BB9DCB4" w:rsidR="007F4782" w:rsidRPr="007036BA" w:rsidRDefault="009C511F" w:rsidP="007036BA">
      <w:pPr>
        <w:pStyle w:val="Sinespaciado"/>
        <w:spacing w:line="276" w:lineRule="auto"/>
        <w:jc w:val="both"/>
        <w:rPr>
          <w:rFonts w:ascii="Arial Narrow" w:hAnsi="Arial Narrow"/>
          <w:sz w:val="26"/>
          <w:szCs w:val="26"/>
          <w:lang w:val="es-CO"/>
        </w:rPr>
      </w:pPr>
      <w:r w:rsidRPr="007036BA">
        <w:rPr>
          <w:rFonts w:ascii="Arial Narrow" w:eastAsia="Calibri" w:hAnsi="Arial Narrow"/>
          <w:sz w:val="26"/>
          <w:szCs w:val="26"/>
          <w:lang w:val="es-ES_tradnl"/>
        </w:rPr>
        <w:t>E</w:t>
      </w:r>
      <w:r w:rsidR="006E12B4" w:rsidRPr="007036BA">
        <w:rPr>
          <w:rFonts w:ascii="Arial Narrow" w:eastAsia="Calibri" w:hAnsi="Arial Narrow"/>
          <w:sz w:val="26"/>
          <w:szCs w:val="26"/>
          <w:lang w:val="es-ES_tradnl"/>
        </w:rPr>
        <w:t>l tutelante</w:t>
      </w:r>
      <w:r w:rsidRPr="007036BA">
        <w:rPr>
          <w:rFonts w:ascii="Arial Narrow" w:eastAsia="Calibri" w:hAnsi="Arial Narrow"/>
          <w:sz w:val="26"/>
          <w:szCs w:val="26"/>
          <w:lang w:val="es-ES_tradnl"/>
        </w:rPr>
        <w:t xml:space="preserve"> presentó sendas solicitudes dirigidas a suspender</w:t>
      </w:r>
      <w:r w:rsidR="00805A43" w:rsidRPr="007036BA">
        <w:rPr>
          <w:rFonts w:ascii="Arial Narrow" w:eastAsia="Calibri" w:hAnsi="Arial Narrow"/>
          <w:sz w:val="26"/>
          <w:szCs w:val="26"/>
          <w:lang w:val="es-ES_tradnl"/>
        </w:rPr>
        <w:t xml:space="preserve"> </w:t>
      </w:r>
      <w:r w:rsidR="006E12B4" w:rsidRPr="007036BA">
        <w:rPr>
          <w:rFonts w:ascii="Arial Narrow" w:eastAsia="Calibri" w:hAnsi="Arial Narrow"/>
          <w:sz w:val="26"/>
          <w:szCs w:val="26"/>
          <w:lang w:val="es-ES_tradnl"/>
        </w:rPr>
        <w:t>dich</w:t>
      </w:r>
      <w:r w:rsidR="003446B2" w:rsidRPr="007036BA">
        <w:rPr>
          <w:rFonts w:ascii="Arial Narrow" w:eastAsia="Calibri" w:hAnsi="Arial Narrow"/>
          <w:sz w:val="26"/>
          <w:szCs w:val="26"/>
          <w:lang w:val="es-ES_tradnl"/>
        </w:rPr>
        <w:t>a</w:t>
      </w:r>
      <w:r w:rsidR="006E12B4" w:rsidRPr="007036BA">
        <w:rPr>
          <w:rFonts w:ascii="Arial Narrow" w:eastAsia="Calibri" w:hAnsi="Arial Narrow"/>
          <w:sz w:val="26"/>
          <w:szCs w:val="26"/>
          <w:lang w:val="es-ES_tradnl"/>
        </w:rPr>
        <w:t xml:space="preserve"> entrega, </w:t>
      </w:r>
      <w:r w:rsidR="00626F05" w:rsidRPr="007036BA">
        <w:rPr>
          <w:rFonts w:ascii="Arial Narrow" w:eastAsia="Calibri" w:hAnsi="Arial Narrow"/>
          <w:sz w:val="26"/>
          <w:szCs w:val="26"/>
          <w:lang w:val="es-ES_tradnl"/>
        </w:rPr>
        <w:t>la primera petición fue negada</w:t>
      </w:r>
      <w:r w:rsidR="00D3307C" w:rsidRPr="007036BA">
        <w:rPr>
          <w:rFonts w:ascii="Arial Narrow" w:eastAsia="Calibri" w:hAnsi="Arial Narrow"/>
          <w:sz w:val="26"/>
          <w:szCs w:val="26"/>
          <w:lang w:val="es-ES_tradnl"/>
        </w:rPr>
        <w:t xml:space="preserve">, entre otras cosas por </w:t>
      </w:r>
      <w:r w:rsidR="002D442F" w:rsidRPr="007036BA">
        <w:rPr>
          <w:rFonts w:ascii="Arial Narrow" w:eastAsia="Calibri" w:hAnsi="Arial Narrow"/>
          <w:sz w:val="26"/>
          <w:szCs w:val="26"/>
          <w:lang w:val="es-ES_tradnl"/>
        </w:rPr>
        <w:t xml:space="preserve">ser </w:t>
      </w:r>
      <w:r w:rsidR="00D3307C" w:rsidRPr="007036BA">
        <w:rPr>
          <w:rFonts w:ascii="Arial Narrow" w:eastAsia="Calibri" w:hAnsi="Arial Narrow"/>
          <w:sz w:val="26"/>
          <w:szCs w:val="26"/>
          <w:lang w:val="es-ES_tradnl"/>
        </w:rPr>
        <w:t>exte</w:t>
      </w:r>
      <w:r w:rsidR="00BB1C43" w:rsidRPr="007036BA">
        <w:rPr>
          <w:rFonts w:ascii="Arial Narrow" w:eastAsia="Calibri" w:hAnsi="Arial Narrow"/>
          <w:sz w:val="26"/>
          <w:szCs w:val="26"/>
          <w:lang w:val="es-ES_tradnl"/>
        </w:rPr>
        <w:t>m</w:t>
      </w:r>
      <w:r w:rsidR="00D3307C" w:rsidRPr="007036BA">
        <w:rPr>
          <w:rFonts w:ascii="Arial Narrow" w:eastAsia="Calibri" w:hAnsi="Arial Narrow"/>
          <w:sz w:val="26"/>
          <w:szCs w:val="26"/>
          <w:lang w:val="es-ES_tradnl"/>
        </w:rPr>
        <w:t>poránea,</w:t>
      </w:r>
      <w:r w:rsidR="00626F05" w:rsidRPr="007036BA">
        <w:rPr>
          <w:rFonts w:ascii="Arial Narrow" w:eastAsia="Calibri" w:hAnsi="Arial Narrow"/>
          <w:sz w:val="26"/>
          <w:szCs w:val="26"/>
          <w:lang w:val="es-ES_tradnl"/>
        </w:rPr>
        <w:t xml:space="preserve"> y la segunda</w:t>
      </w:r>
      <w:r w:rsidR="006E12B4" w:rsidRPr="007036BA">
        <w:rPr>
          <w:rFonts w:ascii="Arial Narrow" w:eastAsia="Calibri" w:hAnsi="Arial Narrow"/>
          <w:sz w:val="26"/>
          <w:szCs w:val="26"/>
          <w:lang w:val="es-ES_tradnl"/>
        </w:rPr>
        <w:t xml:space="preserve"> se encuentra pendiente de resolver</w:t>
      </w:r>
      <w:r w:rsidR="007F4782" w:rsidRPr="007036BA">
        <w:rPr>
          <w:rFonts w:ascii="Arial Narrow" w:hAnsi="Arial Narrow"/>
          <w:sz w:val="26"/>
          <w:szCs w:val="26"/>
          <w:vertAlign w:val="superscript"/>
          <w:lang w:val="es-CO"/>
        </w:rPr>
        <w:footnoteReference w:id="3"/>
      </w:r>
      <w:r w:rsidR="007F4782" w:rsidRPr="007036BA">
        <w:rPr>
          <w:rFonts w:ascii="Arial Narrow" w:hAnsi="Arial Narrow"/>
          <w:sz w:val="26"/>
          <w:szCs w:val="26"/>
          <w:lang w:val="es-CO"/>
        </w:rPr>
        <w:t>.</w:t>
      </w:r>
    </w:p>
    <w:p w14:paraId="71078F25" w14:textId="77777777" w:rsidR="007F4782" w:rsidRPr="007036BA" w:rsidRDefault="007F4782" w:rsidP="007036BA">
      <w:pPr>
        <w:pStyle w:val="Sinespaciado"/>
        <w:spacing w:line="276" w:lineRule="auto"/>
        <w:jc w:val="both"/>
        <w:rPr>
          <w:rFonts w:ascii="Arial Narrow" w:hAnsi="Arial Narrow"/>
          <w:sz w:val="26"/>
          <w:szCs w:val="26"/>
          <w:lang w:val="es-CO"/>
        </w:rPr>
      </w:pPr>
    </w:p>
    <w:p w14:paraId="31A54420" w14:textId="3F40727A" w:rsidR="007F4782" w:rsidRPr="007036BA" w:rsidRDefault="00640442" w:rsidP="007036BA">
      <w:pPr>
        <w:pStyle w:val="Sinespaciado"/>
        <w:spacing w:line="276" w:lineRule="auto"/>
        <w:jc w:val="both"/>
        <w:rPr>
          <w:rFonts w:ascii="Arial Narrow" w:eastAsia="Calibri" w:hAnsi="Arial Narrow"/>
          <w:sz w:val="26"/>
          <w:szCs w:val="26"/>
        </w:rPr>
      </w:pPr>
      <w:r w:rsidRPr="007036BA">
        <w:rPr>
          <w:rFonts w:ascii="Arial Narrow" w:eastAsia="Calibri" w:hAnsi="Arial Narrow"/>
          <w:sz w:val="26"/>
          <w:szCs w:val="26"/>
        </w:rPr>
        <w:t xml:space="preserve">El Notario Sexto del Círculo de Pereira refirió que </w:t>
      </w:r>
      <w:r w:rsidR="00487F0F" w:rsidRPr="007036BA">
        <w:rPr>
          <w:rFonts w:ascii="Arial Narrow" w:eastAsia="Calibri" w:hAnsi="Arial Narrow"/>
          <w:sz w:val="26"/>
          <w:szCs w:val="26"/>
        </w:rPr>
        <w:t xml:space="preserve">la </w:t>
      </w:r>
      <w:r w:rsidRPr="007036BA">
        <w:rPr>
          <w:rFonts w:ascii="Arial Narrow" w:eastAsia="Calibri" w:hAnsi="Arial Narrow"/>
          <w:sz w:val="26"/>
          <w:szCs w:val="26"/>
        </w:rPr>
        <w:t>cancelación</w:t>
      </w:r>
      <w:r w:rsidR="00487F0F" w:rsidRPr="007036BA">
        <w:rPr>
          <w:rFonts w:ascii="Arial Narrow" w:eastAsia="Calibri" w:hAnsi="Arial Narrow"/>
          <w:sz w:val="26"/>
          <w:szCs w:val="26"/>
        </w:rPr>
        <w:t xml:space="preserve"> de la escritura pública ordenada </w:t>
      </w:r>
      <w:r w:rsidR="003C3E60" w:rsidRPr="007036BA">
        <w:rPr>
          <w:rFonts w:ascii="Arial Narrow" w:eastAsia="Calibri" w:hAnsi="Arial Narrow"/>
          <w:sz w:val="26"/>
          <w:szCs w:val="26"/>
        </w:rPr>
        <w:t>por el Juzgado Segundo Civil del Circuito de Pereira</w:t>
      </w:r>
      <w:r w:rsidR="00AB573D" w:rsidRPr="007036BA">
        <w:rPr>
          <w:rFonts w:ascii="Arial Narrow" w:eastAsia="Calibri" w:hAnsi="Arial Narrow"/>
          <w:sz w:val="26"/>
          <w:szCs w:val="26"/>
        </w:rPr>
        <w:t>,</w:t>
      </w:r>
      <w:r w:rsidRPr="007036BA">
        <w:rPr>
          <w:rFonts w:ascii="Arial Narrow" w:eastAsia="Calibri" w:hAnsi="Arial Narrow"/>
          <w:sz w:val="26"/>
          <w:szCs w:val="26"/>
        </w:rPr>
        <w:t xml:space="preserve"> se protocolizó el 17 de junio</w:t>
      </w:r>
      <w:r w:rsidR="00B44810" w:rsidRPr="007036BA">
        <w:rPr>
          <w:rFonts w:ascii="Arial Narrow" w:eastAsia="Calibri" w:hAnsi="Arial Narrow"/>
          <w:sz w:val="26"/>
          <w:szCs w:val="26"/>
        </w:rPr>
        <w:t xml:space="preserve"> de </w:t>
      </w:r>
      <w:r w:rsidRPr="007036BA">
        <w:rPr>
          <w:rFonts w:ascii="Arial Narrow" w:eastAsia="Calibri" w:hAnsi="Arial Narrow"/>
          <w:sz w:val="26"/>
          <w:szCs w:val="26"/>
        </w:rPr>
        <w:t>20</w:t>
      </w:r>
      <w:r w:rsidR="00EE6FF6" w:rsidRPr="007036BA">
        <w:rPr>
          <w:rFonts w:ascii="Arial Narrow" w:eastAsia="Calibri" w:hAnsi="Arial Narrow"/>
          <w:sz w:val="26"/>
          <w:szCs w:val="26"/>
        </w:rPr>
        <w:t xml:space="preserve">22, </w:t>
      </w:r>
      <w:r w:rsidR="00717D2D" w:rsidRPr="007036BA">
        <w:rPr>
          <w:rFonts w:ascii="Arial Narrow" w:eastAsia="Calibri" w:hAnsi="Arial Narrow"/>
          <w:sz w:val="26"/>
          <w:szCs w:val="26"/>
        </w:rPr>
        <w:t xml:space="preserve">lo que demuestra el </w:t>
      </w:r>
      <w:r w:rsidR="00B44810" w:rsidRPr="007036BA">
        <w:rPr>
          <w:rFonts w:ascii="Arial Narrow" w:eastAsia="Calibri" w:hAnsi="Arial Narrow"/>
          <w:sz w:val="26"/>
          <w:szCs w:val="26"/>
        </w:rPr>
        <w:t xml:space="preserve">cumplimiento </w:t>
      </w:r>
      <w:r w:rsidR="00EE6FF6" w:rsidRPr="007036BA">
        <w:rPr>
          <w:rFonts w:ascii="Arial Narrow" w:eastAsia="Calibri" w:hAnsi="Arial Narrow"/>
          <w:sz w:val="26"/>
          <w:szCs w:val="26"/>
        </w:rPr>
        <w:t xml:space="preserve">de sus deberes </w:t>
      </w:r>
      <w:r w:rsidR="00717D2D" w:rsidRPr="007036BA">
        <w:rPr>
          <w:rFonts w:ascii="Arial Narrow" w:eastAsia="Calibri" w:hAnsi="Arial Narrow"/>
          <w:sz w:val="26"/>
          <w:szCs w:val="26"/>
        </w:rPr>
        <w:t>legales</w:t>
      </w:r>
      <w:r w:rsidR="00F23E22" w:rsidRPr="007036BA">
        <w:rPr>
          <w:rFonts w:ascii="Arial Narrow" w:eastAsia="Calibri" w:hAnsi="Arial Narrow"/>
          <w:sz w:val="26"/>
          <w:szCs w:val="26"/>
        </w:rPr>
        <w:t xml:space="preserve"> en este caso</w:t>
      </w:r>
      <w:r w:rsidR="00977F00" w:rsidRPr="007036BA">
        <w:rPr>
          <w:rStyle w:val="Refdenotaalpie"/>
          <w:rFonts w:ascii="Arial Narrow" w:eastAsia="Calibri" w:hAnsi="Arial Narrow"/>
          <w:sz w:val="26"/>
          <w:szCs w:val="26"/>
        </w:rPr>
        <w:footnoteReference w:id="4"/>
      </w:r>
      <w:r w:rsidR="00253EFE" w:rsidRPr="007036BA">
        <w:rPr>
          <w:rFonts w:ascii="Arial Narrow" w:eastAsia="Calibri" w:hAnsi="Arial Narrow"/>
          <w:sz w:val="26"/>
          <w:szCs w:val="26"/>
        </w:rPr>
        <w:t>.</w:t>
      </w:r>
      <w:r w:rsidR="007F4782" w:rsidRPr="007036BA">
        <w:rPr>
          <w:rFonts w:ascii="Arial Narrow" w:eastAsia="Calibri" w:hAnsi="Arial Narrow"/>
          <w:sz w:val="26"/>
          <w:szCs w:val="26"/>
        </w:rPr>
        <w:t xml:space="preserve"> </w:t>
      </w:r>
    </w:p>
    <w:p w14:paraId="35098C1E" w14:textId="5344790D" w:rsidR="00591C59" w:rsidRPr="007036BA" w:rsidRDefault="00591C59" w:rsidP="007036BA">
      <w:pPr>
        <w:pStyle w:val="Sinespaciado"/>
        <w:spacing w:line="276" w:lineRule="auto"/>
        <w:jc w:val="both"/>
        <w:rPr>
          <w:rFonts w:ascii="Arial Narrow" w:hAnsi="Arial Narrow"/>
          <w:sz w:val="26"/>
          <w:szCs w:val="26"/>
          <w:lang w:val="es-CO"/>
        </w:rPr>
      </w:pPr>
    </w:p>
    <w:p w14:paraId="2E0A79F2" w14:textId="77777777" w:rsidR="00E20047" w:rsidRPr="007036BA" w:rsidRDefault="00E20047" w:rsidP="007036BA">
      <w:pPr>
        <w:pStyle w:val="Sinespaciado"/>
        <w:spacing w:line="276" w:lineRule="auto"/>
        <w:jc w:val="center"/>
        <w:rPr>
          <w:rFonts w:ascii="Arial Narrow" w:hAnsi="Arial Narrow"/>
          <w:sz w:val="26"/>
          <w:szCs w:val="26"/>
          <w:lang w:val="pt-BR"/>
        </w:rPr>
      </w:pPr>
      <w:r w:rsidRPr="007036BA">
        <w:rPr>
          <w:rFonts w:ascii="Arial Narrow" w:hAnsi="Arial Narrow"/>
          <w:b/>
          <w:bCs/>
          <w:sz w:val="26"/>
          <w:szCs w:val="26"/>
          <w:lang w:val="pt-BR"/>
        </w:rPr>
        <w:t>CONSIDERACIONES</w:t>
      </w:r>
    </w:p>
    <w:p w14:paraId="049F31CB" w14:textId="77777777" w:rsidR="00E20047" w:rsidRPr="007036BA" w:rsidRDefault="00E20047" w:rsidP="007036BA">
      <w:pPr>
        <w:pStyle w:val="Sinespaciado"/>
        <w:spacing w:line="276" w:lineRule="auto"/>
        <w:jc w:val="both"/>
        <w:rPr>
          <w:rFonts w:ascii="Arial Narrow" w:hAnsi="Arial Narrow"/>
          <w:sz w:val="26"/>
          <w:szCs w:val="26"/>
          <w:lang w:val="pt-BR"/>
        </w:rPr>
      </w:pPr>
    </w:p>
    <w:p w14:paraId="5922E027" w14:textId="62A017FA" w:rsidR="00B172B6" w:rsidRPr="007036BA" w:rsidRDefault="007D241D" w:rsidP="007036BA">
      <w:pPr>
        <w:pStyle w:val="Sinespaciado"/>
        <w:spacing w:line="276" w:lineRule="auto"/>
        <w:jc w:val="both"/>
        <w:rPr>
          <w:rFonts w:ascii="Arial Narrow" w:hAnsi="Arial Narrow"/>
          <w:bCs/>
          <w:sz w:val="26"/>
          <w:szCs w:val="26"/>
        </w:rPr>
      </w:pPr>
      <w:r w:rsidRPr="007036BA">
        <w:rPr>
          <w:rFonts w:ascii="Arial Narrow" w:hAnsi="Arial Narrow"/>
          <w:b/>
          <w:sz w:val="26"/>
          <w:szCs w:val="26"/>
        </w:rPr>
        <w:t xml:space="preserve">1. </w:t>
      </w:r>
      <w:r w:rsidR="00A035CF" w:rsidRPr="007036BA">
        <w:rPr>
          <w:rFonts w:ascii="Arial Narrow" w:hAnsi="Arial Narrow"/>
          <w:bCs/>
          <w:sz w:val="26"/>
          <w:szCs w:val="26"/>
        </w:rPr>
        <w:t xml:space="preserve">Advierte la Sala, en primer lugar, que si bien </w:t>
      </w:r>
      <w:r w:rsidR="008E195D" w:rsidRPr="007036BA">
        <w:rPr>
          <w:rFonts w:ascii="Arial Narrow" w:hAnsi="Arial Narrow"/>
          <w:bCs/>
          <w:sz w:val="26"/>
          <w:szCs w:val="26"/>
        </w:rPr>
        <w:t>esta Corporación intervino en el proceso objeto de amparo dentro del trámite de la apelación de la sentencia</w:t>
      </w:r>
      <w:r w:rsidR="0083471F" w:rsidRPr="007036BA">
        <w:rPr>
          <w:rFonts w:ascii="Arial Narrow" w:hAnsi="Arial Narrow"/>
          <w:bCs/>
          <w:sz w:val="26"/>
          <w:szCs w:val="26"/>
        </w:rPr>
        <w:t xml:space="preserve"> de primera instancia</w:t>
      </w:r>
      <w:r w:rsidR="00C00F89" w:rsidRPr="007036BA">
        <w:rPr>
          <w:rFonts w:ascii="Arial Narrow" w:hAnsi="Arial Narrow"/>
          <w:bCs/>
          <w:sz w:val="26"/>
          <w:szCs w:val="26"/>
        </w:rPr>
        <w:t xml:space="preserve">, que culminó con deserción y negativa a una nulidad procesal posteriormente solicitada, </w:t>
      </w:r>
      <w:r w:rsidR="00B172B6" w:rsidRPr="007036BA">
        <w:rPr>
          <w:rFonts w:ascii="Arial Narrow" w:hAnsi="Arial Narrow"/>
          <w:bCs/>
          <w:sz w:val="26"/>
          <w:szCs w:val="26"/>
        </w:rPr>
        <w:t xml:space="preserve">que fue </w:t>
      </w:r>
      <w:r w:rsidR="00C00F89" w:rsidRPr="007036BA">
        <w:rPr>
          <w:rFonts w:ascii="Arial Narrow" w:hAnsi="Arial Narrow"/>
          <w:bCs/>
          <w:sz w:val="26"/>
          <w:szCs w:val="26"/>
        </w:rPr>
        <w:t xml:space="preserve">confirmada al resolverse el recurso de súplica, lo cierto es que no se configura razón alguna para declarar la existencia de un impedimento para conocer de la acción de tutela, en atención a que la queja constitucional no guarda relación </w:t>
      </w:r>
      <w:r w:rsidR="008553DC" w:rsidRPr="007036BA">
        <w:rPr>
          <w:rFonts w:ascii="Arial Narrow" w:hAnsi="Arial Narrow"/>
          <w:bCs/>
          <w:sz w:val="26"/>
          <w:szCs w:val="26"/>
        </w:rPr>
        <w:t>alguna con</w:t>
      </w:r>
      <w:r w:rsidR="00C00F89" w:rsidRPr="007036BA">
        <w:rPr>
          <w:rFonts w:ascii="Arial Narrow" w:hAnsi="Arial Narrow"/>
          <w:bCs/>
          <w:sz w:val="26"/>
          <w:szCs w:val="26"/>
        </w:rPr>
        <w:t xml:space="preserve"> esas actuaciones ni las decisiones allí adoptadas que, en tal virtud, no son las acá controvertidas. </w:t>
      </w:r>
    </w:p>
    <w:p w14:paraId="1791D406" w14:textId="77777777" w:rsidR="00B172B6" w:rsidRPr="007036BA" w:rsidRDefault="00B172B6" w:rsidP="007036BA">
      <w:pPr>
        <w:pStyle w:val="Sinespaciado"/>
        <w:spacing w:line="276" w:lineRule="auto"/>
        <w:jc w:val="both"/>
        <w:rPr>
          <w:rFonts w:ascii="Arial Narrow" w:hAnsi="Arial Narrow"/>
          <w:bCs/>
          <w:sz w:val="26"/>
          <w:szCs w:val="26"/>
        </w:rPr>
      </w:pPr>
    </w:p>
    <w:p w14:paraId="2AF5B315" w14:textId="782FFEBD" w:rsidR="00A035CF" w:rsidRPr="007036BA" w:rsidRDefault="00B172B6" w:rsidP="007036BA">
      <w:pPr>
        <w:pStyle w:val="Sinespaciado"/>
        <w:spacing w:line="276" w:lineRule="auto"/>
        <w:jc w:val="both"/>
        <w:rPr>
          <w:rFonts w:ascii="Arial Narrow" w:hAnsi="Arial Narrow"/>
          <w:bCs/>
          <w:sz w:val="26"/>
          <w:szCs w:val="26"/>
        </w:rPr>
      </w:pPr>
      <w:r w:rsidRPr="007036BA">
        <w:rPr>
          <w:rFonts w:ascii="Arial Narrow" w:hAnsi="Arial Narrow"/>
          <w:bCs/>
          <w:sz w:val="26"/>
          <w:szCs w:val="26"/>
        </w:rPr>
        <w:t xml:space="preserve">En consecuencia, </w:t>
      </w:r>
      <w:r w:rsidR="006C3B14" w:rsidRPr="007036BA">
        <w:rPr>
          <w:rFonts w:ascii="Arial Narrow" w:hAnsi="Arial Narrow"/>
          <w:bCs/>
          <w:sz w:val="26"/>
          <w:szCs w:val="26"/>
        </w:rPr>
        <w:t xml:space="preserve">esta Corporación no se ha pronunciado sobre lo que acá es objeto de debate, ni su intervención en el proceso civil, de cara a lo que acá debe resolverse, </w:t>
      </w:r>
      <w:r w:rsidR="00FC00AE" w:rsidRPr="007036BA">
        <w:rPr>
          <w:rFonts w:ascii="Arial Narrow" w:hAnsi="Arial Narrow"/>
          <w:bCs/>
          <w:sz w:val="26"/>
          <w:szCs w:val="26"/>
        </w:rPr>
        <w:t>recayó sobre algún aspecto esencial en lo ahora</w:t>
      </w:r>
      <w:r w:rsidR="008553DC" w:rsidRPr="007036BA">
        <w:rPr>
          <w:rFonts w:ascii="Arial Narrow" w:hAnsi="Arial Narrow"/>
          <w:bCs/>
          <w:sz w:val="26"/>
          <w:szCs w:val="26"/>
        </w:rPr>
        <w:t xml:space="preserve"> es </w:t>
      </w:r>
      <w:r w:rsidR="005C3496" w:rsidRPr="007036BA">
        <w:rPr>
          <w:rFonts w:ascii="Arial Narrow" w:hAnsi="Arial Narrow"/>
          <w:bCs/>
          <w:sz w:val="26"/>
          <w:szCs w:val="26"/>
        </w:rPr>
        <w:t>controvertido</w:t>
      </w:r>
      <w:r w:rsidR="0083471F" w:rsidRPr="007036BA">
        <w:rPr>
          <w:rStyle w:val="Refdenotaalpie"/>
          <w:rFonts w:ascii="Arial Narrow" w:hAnsi="Arial Narrow"/>
          <w:bCs/>
          <w:sz w:val="26"/>
          <w:szCs w:val="26"/>
        </w:rPr>
        <w:footnoteReference w:id="5"/>
      </w:r>
      <w:r w:rsidR="005C3496" w:rsidRPr="007036BA">
        <w:rPr>
          <w:rFonts w:ascii="Arial Narrow" w:hAnsi="Arial Narrow"/>
          <w:bCs/>
          <w:sz w:val="26"/>
          <w:szCs w:val="26"/>
        </w:rPr>
        <w:t>.</w:t>
      </w:r>
    </w:p>
    <w:p w14:paraId="7B354E25" w14:textId="77777777" w:rsidR="00A035CF" w:rsidRPr="007036BA" w:rsidRDefault="00A035CF" w:rsidP="007036BA">
      <w:pPr>
        <w:pStyle w:val="Sinespaciado"/>
        <w:spacing w:line="276" w:lineRule="auto"/>
        <w:jc w:val="both"/>
        <w:rPr>
          <w:rFonts w:ascii="Arial Narrow" w:hAnsi="Arial Narrow"/>
          <w:b/>
          <w:sz w:val="26"/>
          <w:szCs w:val="26"/>
        </w:rPr>
      </w:pPr>
    </w:p>
    <w:p w14:paraId="1491F7F8" w14:textId="04995967" w:rsidR="00104643" w:rsidRPr="007036BA" w:rsidRDefault="008553DC" w:rsidP="007036BA">
      <w:pPr>
        <w:pStyle w:val="Sinespaciado"/>
        <w:spacing w:line="276" w:lineRule="auto"/>
        <w:jc w:val="both"/>
        <w:rPr>
          <w:rFonts w:ascii="Arial Narrow" w:hAnsi="Arial Narrow"/>
          <w:sz w:val="26"/>
          <w:szCs w:val="26"/>
        </w:rPr>
      </w:pPr>
      <w:r w:rsidRPr="007036BA">
        <w:rPr>
          <w:rFonts w:ascii="Arial Narrow" w:hAnsi="Arial Narrow"/>
          <w:b/>
          <w:bCs/>
          <w:sz w:val="26"/>
          <w:szCs w:val="26"/>
        </w:rPr>
        <w:t xml:space="preserve">2. </w:t>
      </w:r>
      <w:r w:rsidR="007D241D" w:rsidRPr="007036BA">
        <w:rPr>
          <w:rFonts w:ascii="Arial Narrow" w:hAnsi="Arial Narrow"/>
          <w:sz w:val="26"/>
          <w:szCs w:val="26"/>
        </w:rPr>
        <w:t xml:space="preserve">Es claro que se promueve acción de tutela, al amparo del artículo 86 de la Constitución Nacional, </w:t>
      </w:r>
      <w:r w:rsidR="00104643" w:rsidRPr="007036BA">
        <w:rPr>
          <w:rFonts w:ascii="Arial Narrow" w:hAnsi="Arial Narrow"/>
          <w:sz w:val="26"/>
          <w:szCs w:val="26"/>
        </w:rPr>
        <w:t xml:space="preserve">para alegar una supuesta </w:t>
      </w:r>
      <w:r w:rsidR="00F23E22" w:rsidRPr="007036BA">
        <w:rPr>
          <w:rFonts w:ascii="Arial Narrow" w:hAnsi="Arial Narrow"/>
          <w:sz w:val="26"/>
          <w:szCs w:val="26"/>
        </w:rPr>
        <w:t>inco</w:t>
      </w:r>
      <w:r w:rsidR="00BA758C" w:rsidRPr="007036BA">
        <w:rPr>
          <w:rFonts w:ascii="Arial Narrow" w:hAnsi="Arial Narrow"/>
          <w:sz w:val="26"/>
          <w:szCs w:val="26"/>
        </w:rPr>
        <w:t xml:space="preserve">herencia </w:t>
      </w:r>
      <w:r w:rsidR="00F23E22" w:rsidRPr="007036BA">
        <w:rPr>
          <w:rFonts w:ascii="Arial Narrow" w:hAnsi="Arial Narrow"/>
          <w:sz w:val="26"/>
          <w:szCs w:val="26"/>
        </w:rPr>
        <w:t xml:space="preserve">del despacho accionado al </w:t>
      </w:r>
      <w:r w:rsidR="00B96C95" w:rsidRPr="007036BA">
        <w:rPr>
          <w:rFonts w:ascii="Arial Narrow" w:hAnsi="Arial Narrow"/>
          <w:sz w:val="26"/>
          <w:szCs w:val="26"/>
        </w:rPr>
        <w:t>comisionar para</w:t>
      </w:r>
      <w:r w:rsidR="00F23E22" w:rsidRPr="007036BA">
        <w:rPr>
          <w:rFonts w:ascii="Arial Narrow" w:hAnsi="Arial Narrow"/>
          <w:sz w:val="26"/>
          <w:szCs w:val="26"/>
        </w:rPr>
        <w:t xml:space="preserve"> la entrega del bien identificado con </w:t>
      </w:r>
      <w:r w:rsidR="00F23E22" w:rsidRPr="007036BA">
        <w:rPr>
          <w:rFonts w:ascii="Arial Narrow" w:eastAsia="Calibri" w:hAnsi="Arial Narrow"/>
          <w:sz w:val="26"/>
          <w:szCs w:val="26"/>
          <w:lang w:val="es-ES_tradnl"/>
        </w:rPr>
        <w:t>matrícula inmobiliaria 290-000155, a pesar de que</w:t>
      </w:r>
      <w:r w:rsidR="00492E24" w:rsidRPr="007036BA">
        <w:rPr>
          <w:rFonts w:ascii="Arial Narrow" w:eastAsia="Calibri" w:hAnsi="Arial Narrow"/>
          <w:sz w:val="26"/>
          <w:szCs w:val="26"/>
          <w:lang w:val="es-ES_tradnl"/>
        </w:rPr>
        <w:t xml:space="preserve"> </w:t>
      </w:r>
      <w:r w:rsidR="006166F7" w:rsidRPr="007036BA">
        <w:rPr>
          <w:rFonts w:ascii="Arial Narrow" w:eastAsia="Calibri" w:hAnsi="Arial Narrow"/>
          <w:sz w:val="26"/>
          <w:szCs w:val="26"/>
          <w:lang w:val="es-ES_tradnl"/>
        </w:rPr>
        <w:t xml:space="preserve">la </w:t>
      </w:r>
      <w:r w:rsidR="00492E24" w:rsidRPr="007036BA">
        <w:rPr>
          <w:rFonts w:ascii="Arial Narrow" w:eastAsia="Calibri" w:hAnsi="Arial Narrow"/>
          <w:sz w:val="26"/>
          <w:szCs w:val="26"/>
          <w:lang w:val="es-ES_tradnl"/>
        </w:rPr>
        <w:t>solicitud</w:t>
      </w:r>
      <w:r w:rsidR="006166F7" w:rsidRPr="007036BA">
        <w:rPr>
          <w:rFonts w:ascii="Arial Narrow" w:eastAsia="Calibri" w:hAnsi="Arial Narrow"/>
          <w:sz w:val="26"/>
          <w:szCs w:val="26"/>
          <w:lang w:val="es-ES_tradnl"/>
        </w:rPr>
        <w:t xml:space="preserve"> que</w:t>
      </w:r>
      <w:r w:rsidR="00492E24" w:rsidRPr="007036BA">
        <w:rPr>
          <w:rFonts w:ascii="Arial Narrow" w:eastAsia="Calibri" w:hAnsi="Arial Narrow"/>
          <w:sz w:val="26"/>
          <w:szCs w:val="26"/>
          <w:lang w:val="es-ES_tradnl"/>
        </w:rPr>
        <w:t xml:space="preserve"> en ese sentido</w:t>
      </w:r>
      <w:r w:rsidR="006166F7" w:rsidRPr="007036BA">
        <w:rPr>
          <w:rFonts w:ascii="Arial Narrow" w:eastAsia="Calibri" w:hAnsi="Arial Narrow"/>
          <w:sz w:val="26"/>
          <w:szCs w:val="26"/>
          <w:lang w:val="es-ES_tradnl"/>
        </w:rPr>
        <w:t xml:space="preserve"> se formuló </w:t>
      </w:r>
      <w:r w:rsidR="00492E24" w:rsidRPr="007036BA">
        <w:rPr>
          <w:rFonts w:ascii="Arial Narrow" w:eastAsia="Calibri" w:hAnsi="Arial Narrow"/>
          <w:sz w:val="26"/>
          <w:szCs w:val="26"/>
          <w:lang w:val="es-ES_tradnl"/>
        </w:rPr>
        <w:t>vía de adición</w:t>
      </w:r>
      <w:r w:rsidR="001029EB" w:rsidRPr="007036BA">
        <w:rPr>
          <w:rFonts w:ascii="Arial Narrow" w:eastAsia="Calibri" w:hAnsi="Arial Narrow"/>
          <w:sz w:val="26"/>
          <w:szCs w:val="26"/>
          <w:lang w:val="es-ES_tradnl"/>
        </w:rPr>
        <w:t xml:space="preserve"> del fallo respectivo</w:t>
      </w:r>
      <w:r w:rsidR="00492E24" w:rsidRPr="007036BA">
        <w:rPr>
          <w:rFonts w:ascii="Arial Narrow" w:eastAsia="Calibri" w:hAnsi="Arial Narrow"/>
          <w:sz w:val="26"/>
          <w:szCs w:val="26"/>
          <w:lang w:val="es-ES_tradnl"/>
        </w:rPr>
        <w:t xml:space="preserve"> </w:t>
      </w:r>
      <w:r w:rsidR="00F8348C" w:rsidRPr="007036BA">
        <w:rPr>
          <w:rFonts w:ascii="Arial Narrow" w:eastAsia="Calibri" w:hAnsi="Arial Narrow"/>
          <w:sz w:val="26"/>
          <w:szCs w:val="26"/>
          <w:lang w:val="es-ES_tradnl"/>
        </w:rPr>
        <w:t>fue negada</w:t>
      </w:r>
      <w:r w:rsidR="00B96C95" w:rsidRPr="007036BA">
        <w:rPr>
          <w:rFonts w:ascii="Arial Narrow" w:eastAsia="Calibri" w:hAnsi="Arial Narrow"/>
          <w:sz w:val="26"/>
          <w:szCs w:val="26"/>
          <w:lang w:val="es-ES_tradnl"/>
        </w:rPr>
        <w:t xml:space="preserve">. Se alude además a la necesidad de </w:t>
      </w:r>
      <w:r w:rsidR="00BA758C" w:rsidRPr="007036BA">
        <w:rPr>
          <w:rFonts w:ascii="Arial Narrow" w:eastAsia="Calibri" w:hAnsi="Arial Narrow"/>
          <w:sz w:val="26"/>
          <w:szCs w:val="26"/>
          <w:lang w:val="es-ES_tradnl"/>
        </w:rPr>
        <w:t xml:space="preserve">protección de la estabilidad familiar del actor, que se dice poseedor del bien. </w:t>
      </w:r>
    </w:p>
    <w:p w14:paraId="3EE2B3C5" w14:textId="77777777" w:rsidR="00104643" w:rsidRPr="007036BA" w:rsidRDefault="00104643" w:rsidP="007036BA">
      <w:pPr>
        <w:pStyle w:val="Sinespaciado"/>
        <w:spacing w:line="276" w:lineRule="auto"/>
        <w:jc w:val="both"/>
        <w:rPr>
          <w:rFonts w:ascii="Arial Narrow" w:eastAsia="Georgia" w:hAnsi="Arial Narrow" w:cs="Georgia"/>
          <w:color w:val="000000" w:themeColor="text1"/>
          <w:sz w:val="26"/>
          <w:szCs w:val="26"/>
        </w:rPr>
      </w:pPr>
    </w:p>
    <w:p w14:paraId="1A175BC5" w14:textId="77777777" w:rsidR="00104643" w:rsidRPr="007036BA" w:rsidRDefault="00104643" w:rsidP="007036BA">
      <w:pPr>
        <w:pStyle w:val="Sinespaciado"/>
        <w:spacing w:line="276" w:lineRule="auto"/>
        <w:jc w:val="both"/>
        <w:rPr>
          <w:rFonts w:ascii="Arial Narrow" w:eastAsia="Georgia" w:hAnsi="Arial Narrow" w:cs="Georgia"/>
          <w:color w:val="000000" w:themeColor="text1"/>
          <w:sz w:val="26"/>
          <w:szCs w:val="26"/>
        </w:rPr>
      </w:pPr>
      <w:r w:rsidRPr="007036BA">
        <w:rPr>
          <w:rFonts w:ascii="Arial Narrow" w:eastAsia="Georgia" w:hAnsi="Arial Narrow" w:cs="Georgia"/>
          <w:color w:val="000000" w:themeColor="text1"/>
          <w:sz w:val="26"/>
          <w:szCs w:val="26"/>
        </w:rPr>
        <w:t>El problema jurídico a resolver reside en definir si la acción de tutela resulta procedente y en caso positivo si el juzgado demandado incurrió en lesión de los derechos fundamentales del accionante.</w:t>
      </w:r>
    </w:p>
    <w:p w14:paraId="0D2847D2" w14:textId="77777777" w:rsidR="00104643" w:rsidRPr="007036BA" w:rsidRDefault="00104643" w:rsidP="007036BA">
      <w:pPr>
        <w:spacing w:line="276" w:lineRule="auto"/>
        <w:jc w:val="both"/>
        <w:rPr>
          <w:rFonts w:ascii="Arial Narrow" w:eastAsia="Georgia" w:hAnsi="Arial Narrow" w:cs="Georgia"/>
          <w:color w:val="000000" w:themeColor="text1"/>
          <w:sz w:val="26"/>
          <w:szCs w:val="26"/>
          <w:lang w:val="es-ES"/>
        </w:rPr>
      </w:pPr>
    </w:p>
    <w:p w14:paraId="5D58000E" w14:textId="59AF5376" w:rsidR="00104643" w:rsidRPr="007036BA" w:rsidRDefault="00B96C95" w:rsidP="007036BA">
      <w:pPr>
        <w:pStyle w:val="Sinespaciado"/>
        <w:spacing w:line="276" w:lineRule="auto"/>
        <w:jc w:val="both"/>
        <w:rPr>
          <w:rFonts w:ascii="Arial Narrow" w:hAnsi="Arial Narrow"/>
          <w:sz w:val="26"/>
          <w:szCs w:val="26"/>
        </w:rPr>
      </w:pPr>
      <w:r w:rsidRPr="007036BA">
        <w:rPr>
          <w:rFonts w:ascii="Arial Narrow" w:hAnsi="Arial Narrow"/>
          <w:b/>
          <w:bCs/>
          <w:sz w:val="26"/>
          <w:szCs w:val="26"/>
        </w:rPr>
        <w:lastRenderedPageBreak/>
        <w:t>3</w:t>
      </w:r>
      <w:r w:rsidR="00104643" w:rsidRPr="007036BA">
        <w:rPr>
          <w:rFonts w:ascii="Arial Narrow" w:hAnsi="Arial Narrow"/>
          <w:b/>
          <w:bCs/>
          <w:sz w:val="26"/>
          <w:szCs w:val="26"/>
        </w:rPr>
        <w:t xml:space="preserve">. </w:t>
      </w:r>
      <w:r w:rsidR="001029EB" w:rsidRPr="007036BA">
        <w:rPr>
          <w:rFonts w:ascii="Arial Narrow" w:hAnsi="Arial Narrow"/>
          <w:sz w:val="26"/>
          <w:szCs w:val="26"/>
          <w:lang w:val="es-CO"/>
        </w:rPr>
        <w:t xml:space="preserve">El accionante </w:t>
      </w:r>
      <w:r w:rsidR="00104643" w:rsidRPr="007036BA">
        <w:rPr>
          <w:rFonts w:ascii="Arial Narrow" w:hAnsi="Arial Narrow"/>
          <w:sz w:val="26"/>
          <w:szCs w:val="26"/>
        </w:rPr>
        <w:t xml:space="preserve">está legitimado para accionar, </w:t>
      </w:r>
      <w:r w:rsidR="00996EC2" w:rsidRPr="007036BA">
        <w:rPr>
          <w:rFonts w:ascii="Arial Narrow" w:hAnsi="Arial Narrow"/>
          <w:sz w:val="26"/>
          <w:szCs w:val="26"/>
        </w:rPr>
        <w:t xml:space="preserve">al intervenir, en calidad de </w:t>
      </w:r>
      <w:r w:rsidR="008B19EA" w:rsidRPr="007036BA">
        <w:rPr>
          <w:rFonts w:ascii="Arial Narrow" w:hAnsi="Arial Narrow"/>
          <w:sz w:val="26"/>
          <w:szCs w:val="26"/>
        </w:rPr>
        <w:t>demandado</w:t>
      </w:r>
      <w:r w:rsidR="00AF22FA" w:rsidRPr="007036BA">
        <w:rPr>
          <w:rFonts w:ascii="Arial Narrow" w:hAnsi="Arial Narrow"/>
          <w:sz w:val="26"/>
          <w:szCs w:val="26"/>
        </w:rPr>
        <w:t>,</w:t>
      </w:r>
      <w:r w:rsidR="008B19EA" w:rsidRPr="007036BA">
        <w:rPr>
          <w:rFonts w:ascii="Arial Narrow" w:hAnsi="Arial Narrow"/>
          <w:sz w:val="26"/>
          <w:szCs w:val="26"/>
        </w:rPr>
        <w:t xml:space="preserve"> en la</w:t>
      </w:r>
      <w:r w:rsidR="00104643" w:rsidRPr="007036BA">
        <w:rPr>
          <w:rFonts w:ascii="Arial Narrow" w:hAnsi="Arial Narrow"/>
          <w:sz w:val="26"/>
          <w:szCs w:val="26"/>
        </w:rPr>
        <w:t xml:space="preserve"> actuaci</w:t>
      </w:r>
      <w:r w:rsidR="005A3A56" w:rsidRPr="007036BA">
        <w:rPr>
          <w:rFonts w:ascii="Arial Narrow" w:hAnsi="Arial Narrow"/>
          <w:sz w:val="26"/>
          <w:szCs w:val="26"/>
        </w:rPr>
        <w:t>ón</w:t>
      </w:r>
      <w:r w:rsidR="00104643" w:rsidRPr="007036BA">
        <w:rPr>
          <w:rFonts w:ascii="Arial Narrow" w:hAnsi="Arial Narrow"/>
          <w:sz w:val="26"/>
          <w:szCs w:val="26"/>
        </w:rPr>
        <w:t xml:space="preserve"> judicial que se reprocha. Por el extremo pasivo lo está el Juzgado </w:t>
      </w:r>
      <w:r w:rsidR="008B19EA" w:rsidRPr="007036BA">
        <w:rPr>
          <w:rFonts w:ascii="Arial Narrow" w:hAnsi="Arial Narrow"/>
          <w:sz w:val="26"/>
          <w:szCs w:val="26"/>
        </w:rPr>
        <w:t>Segundo</w:t>
      </w:r>
      <w:r w:rsidR="00104643" w:rsidRPr="007036BA">
        <w:rPr>
          <w:rFonts w:ascii="Arial Narrow" w:hAnsi="Arial Narrow"/>
          <w:sz w:val="26"/>
          <w:szCs w:val="26"/>
        </w:rPr>
        <w:t xml:space="preserve"> Civil del Circuito de Pereira, como autoridad que conoce </w:t>
      </w:r>
      <w:r w:rsidR="005A3A56" w:rsidRPr="007036BA">
        <w:rPr>
          <w:rFonts w:ascii="Arial Narrow" w:hAnsi="Arial Narrow"/>
          <w:sz w:val="26"/>
          <w:szCs w:val="26"/>
        </w:rPr>
        <w:t>tales diligencias</w:t>
      </w:r>
      <w:r w:rsidR="00104643" w:rsidRPr="007036BA">
        <w:rPr>
          <w:rFonts w:ascii="Arial Narrow" w:hAnsi="Arial Narrow"/>
          <w:sz w:val="26"/>
          <w:szCs w:val="26"/>
        </w:rPr>
        <w:t xml:space="preserve"> y a </w:t>
      </w:r>
      <w:r w:rsidR="001228E1" w:rsidRPr="007036BA">
        <w:rPr>
          <w:rFonts w:ascii="Arial Narrow" w:hAnsi="Arial Narrow"/>
          <w:sz w:val="26"/>
          <w:szCs w:val="26"/>
        </w:rPr>
        <w:t>quien</w:t>
      </w:r>
      <w:r w:rsidR="00104643" w:rsidRPr="007036BA">
        <w:rPr>
          <w:rFonts w:ascii="Arial Narrow" w:hAnsi="Arial Narrow"/>
          <w:sz w:val="26"/>
          <w:szCs w:val="26"/>
        </w:rPr>
        <w:t xml:space="preserve"> se endilga </w:t>
      </w:r>
      <w:r w:rsidR="008B19EA" w:rsidRPr="007036BA">
        <w:rPr>
          <w:rFonts w:ascii="Arial Narrow" w:hAnsi="Arial Narrow"/>
          <w:sz w:val="26"/>
          <w:szCs w:val="26"/>
        </w:rPr>
        <w:t>la vulneración de derechos fundamentales</w:t>
      </w:r>
      <w:r w:rsidR="00104643" w:rsidRPr="007036BA">
        <w:rPr>
          <w:rFonts w:ascii="Arial Narrow" w:hAnsi="Arial Narrow"/>
          <w:sz w:val="26"/>
          <w:szCs w:val="26"/>
        </w:rPr>
        <w:t>.</w:t>
      </w:r>
    </w:p>
    <w:p w14:paraId="1406FED7" w14:textId="77777777" w:rsidR="00104643" w:rsidRPr="007036BA" w:rsidRDefault="00104643" w:rsidP="007036BA">
      <w:pPr>
        <w:pStyle w:val="Sinespaciado"/>
        <w:spacing w:line="276" w:lineRule="auto"/>
        <w:jc w:val="both"/>
        <w:rPr>
          <w:rFonts w:ascii="Arial Narrow" w:hAnsi="Arial Narrow"/>
          <w:bCs/>
          <w:sz w:val="26"/>
          <w:szCs w:val="26"/>
        </w:rPr>
      </w:pPr>
    </w:p>
    <w:p w14:paraId="45A20BE8" w14:textId="420F555A" w:rsidR="0033710C" w:rsidRPr="007036BA" w:rsidRDefault="00B96C95" w:rsidP="007036BA">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r w:rsidRPr="007036BA">
        <w:rPr>
          <w:rFonts w:ascii="Arial Narrow" w:eastAsia="Times New Roman" w:hAnsi="Arial Narrow" w:cs="Segoe UI"/>
          <w:b/>
          <w:bCs/>
          <w:color w:val="000000"/>
          <w:sz w:val="26"/>
          <w:szCs w:val="26"/>
          <w:lang w:val="es-ES" w:eastAsia="es-CO"/>
        </w:rPr>
        <w:t>4</w:t>
      </w:r>
      <w:r w:rsidR="002D442F" w:rsidRPr="007036BA">
        <w:rPr>
          <w:rFonts w:ascii="Arial Narrow" w:eastAsia="Times New Roman" w:hAnsi="Arial Narrow" w:cs="Segoe UI"/>
          <w:b/>
          <w:bCs/>
          <w:color w:val="000000"/>
          <w:sz w:val="26"/>
          <w:szCs w:val="26"/>
          <w:lang w:val="es-ES" w:eastAsia="es-CO"/>
        </w:rPr>
        <w:t xml:space="preserve">. </w:t>
      </w:r>
      <w:bookmarkStart w:id="5" w:name="_Hlk139354600"/>
      <w:r w:rsidRPr="007036BA">
        <w:rPr>
          <w:rFonts w:ascii="Arial Narrow" w:eastAsia="Times New Roman" w:hAnsi="Arial Narrow" w:cs="Segoe UI"/>
          <w:color w:val="000000"/>
          <w:sz w:val="26"/>
          <w:szCs w:val="26"/>
          <w:lang w:val="es-ES" w:eastAsia="es-CO"/>
        </w:rPr>
        <w:t xml:space="preserve">Atendiendo las pretensiones del actor, es claro que se cuestiona la orden de librar despacho comisorio para materializar la entrega </w:t>
      </w:r>
      <w:r w:rsidRPr="007036BA">
        <w:rPr>
          <w:rFonts w:ascii="Arial Narrow" w:hAnsi="Arial Narrow"/>
          <w:sz w:val="26"/>
          <w:szCs w:val="26"/>
        </w:rPr>
        <w:t xml:space="preserve">del bien identificado con </w:t>
      </w:r>
      <w:r w:rsidRPr="007036BA">
        <w:rPr>
          <w:rFonts w:ascii="Arial Narrow" w:eastAsia="Calibri" w:hAnsi="Arial Narrow"/>
          <w:sz w:val="26"/>
          <w:szCs w:val="26"/>
        </w:rPr>
        <w:t>matrícula inmobiliaria 290-000155</w:t>
      </w:r>
      <w:r w:rsidRPr="007036BA">
        <w:rPr>
          <w:rFonts w:ascii="Arial Narrow" w:eastAsia="Times New Roman" w:hAnsi="Arial Narrow" w:cs="Segoe UI"/>
          <w:color w:val="000000"/>
          <w:sz w:val="26"/>
          <w:szCs w:val="26"/>
          <w:lang w:val="es-ES" w:eastAsia="es-CO"/>
        </w:rPr>
        <w:t>,</w:t>
      </w:r>
      <w:r w:rsidR="0033710C" w:rsidRPr="007036BA">
        <w:rPr>
          <w:rFonts w:ascii="Arial Narrow" w:eastAsia="Times New Roman" w:hAnsi="Arial Narrow" w:cs="Segoe UI"/>
          <w:color w:val="000000"/>
          <w:sz w:val="26"/>
          <w:szCs w:val="26"/>
          <w:lang w:val="es-ES" w:eastAsia="es-CO"/>
        </w:rPr>
        <w:t xml:space="preserve"> a fin de materializar orden de restitución que aparece en la sentencia que puso fin al proceso civil</w:t>
      </w:r>
      <w:bookmarkEnd w:id="5"/>
      <w:r w:rsidR="00A654A3" w:rsidRPr="007036BA">
        <w:rPr>
          <w:rFonts w:ascii="Arial Narrow" w:eastAsia="Times New Roman" w:hAnsi="Arial Narrow" w:cs="Segoe UI"/>
          <w:color w:val="000000"/>
          <w:sz w:val="26"/>
          <w:szCs w:val="26"/>
          <w:lang w:val="es-ES" w:eastAsia="es-CO"/>
        </w:rPr>
        <w:t>. La comisión para la entrega se ordenó en auto de fecha 27 de septiembre de 202</w:t>
      </w:r>
      <w:r w:rsidR="00A654A3" w:rsidRPr="007036BA">
        <w:rPr>
          <w:rStyle w:val="Refdenotaalpie"/>
          <w:rFonts w:ascii="Arial Narrow" w:eastAsia="Times New Roman" w:hAnsi="Arial Narrow" w:cs="Segoe UI"/>
          <w:color w:val="000000"/>
          <w:sz w:val="26"/>
          <w:szCs w:val="26"/>
          <w:lang w:val="es-ES" w:eastAsia="es-CO"/>
        </w:rPr>
        <w:footnoteReference w:id="6"/>
      </w:r>
      <w:r w:rsidR="00A654A3" w:rsidRPr="007036BA">
        <w:rPr>
          <w:rFonts w:ascii="Arial Narrow" w:eastAsia="Times New Roman" w:hAnsi="Arial Narrow" w:cs="Segoe UI"/>
          <w:color w:val="000000"/>
          <w:sz w:val="26"/>
          <w:szCs w:val="26"/>
          <w:lang w:val="es-ES" w:eastAsia="es-CO"/>
        </w:rPr>
        <w:t xml:space="preserve">2, adicionado con providencia del </w:t>
      </w:r>
      <w:r w:rsidR="0033710C" w:rsidRPr="007036BA">
        <w:rPr>
          <w:rFonts w:ascii="Arial Narrow" w:eastAsia="Times New Roman" w:hAnsi="Arial Narrow" w:cs="Segoe UI"/>
          <w:color w:val="000000"/>
          <w:sz w:val="26"/>
          <w:szCs w:val="26"/>
          <w:lang w:val="es-ES" w:eastAsia="es-CO"/>
        </w:rPr>
        <w:t>16 de noviembre</w:t>
      </w:r>
      <w:r w:rsidR="0033710C" w:rsidRPr="007036BA">
        <w:rPr>
          <w:rStyle w:val="Refdenotaalpie"/>
          <w:rFonts w:ascii="Arial Narrow" w:eastAsia="Times New Roman" w:hAnsi="Arial Narrow" w:cs="Segoe UI"/>
          <w:color w:val="000000"/>
          <w:sz w:val="26"/>
          <w:szCs w:val="26"/>
          <w:lang w:val="es-ES" w:eastAsia="es-CO"/>
        </w:rPr>
        <w:footnoteReference w:id="7"/>
      </w:r>
      <w:r w:rsidR="00A654A3" w:rsidRPr="007036BA">
        <w:rPr>
          <w:rFonts w:ascii="Arial Narrow" w:eastAsia="Times New Roman" w:hAnsi="Arial Narrow" w:cs="Segoe UI"/>
          <w:color w:val="000000"/>
          <w:sz w:val="26"/>
          <w:szCs w:val="26"/>
          <w:lang w:val="es-ES" w:eastAsia="es-CO"/>
        </w:rPr>
        <w:t>.</w:t>
      </w:r>
    </w:p>
    <w:p w14:paraId="12986401" w14:textId="77777777" w:rsidR="0033710C" w:rsidRPr="007036BA" w:rsidRDefault="0033710C" w:rsidP="007036BA">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p>
    <w:p w14:paraId="55DDAEA2" w14:textId="55F27339" w:rsidR="002D442F" w:rsidRPr="007036BA" w:rsidRDefault="00A654A3" w:rsidP="007036BA">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bookmarkStart w:id="6" w:name="_Hlk139354646"/>
      <w:r w:rsidRPr="007036BA">
        <w:rPr>
          <w:rFonts w:ascii="Arial Narrow" w:eastAsia="Times New Roman" w:hAnsi="Arial Narrow" w:cs="Segoe UI"/>
          <w:color w:val="000000"/>
          <w:sz w:val="26"/>
          <w:szCs w:val="26"/>
          <w:lang w:val="es-ES" w:eastAsia="es-CO"/>
        </w:rPr>
        <w:t xml:space="preserve">Sin embargo, </w:t>
      </w:r>
      <w:r w:rsidR="00B96C95" w:rsidRPr="007036BA">
        <w:rPr>
          <w:rFonts w:ascii="Arial Narrow" w:eastAsia="Times New Roman" w:hAnsi="Arial Narrow" w:cs="Segoe UI"/>
          <w:color w:val="000000"/>
          <w:sz w:val="26"/>
          <w:szCs w:val="26"/>
          <w:lang w:val="es-ES" w:eastAsia="es-CO"/>
        </w:rPr>
        <w:t xml:space="preserve">revisado el expediente, </w:t>
      </w:r>
      <w:r w:rsidRPr="007036BA">
        <w:rPr>
          <w:rFonts w:ascii="Arial Narrow" w:eastAsia="Times New Roman" w:hAnsi="Arial Narrow" w:cs="Segoe UI"/>
          <w:color w:val="000000"/>
          <w:sz w:val="26"/>
          <w:szCs w:val="26"/>
          <w:lang w:val="es-ES" w:eastAsia="es-CO"/>
        </w:rPr>
        <w:t xml:space="preserve">surge diáfano que contra esa providencia el acá accionante </w:t>
      </w:r>
      <w:r w:rsidRPr="007036BA">
        <w:rPr>
          <w:rFonts w:ascii="Arial Narrow" w:eastAsia="Times New Roman" w:hAnsi="Arial Narrow" w:cs="Segoe UI"/>
          <w:color w:val="000000"/>
          <w:sz w:val="26"/>
          <w:szCs w:val="26"/>
          <w:u w:val="single"/>
          <w:lang w:val="es-ES" w:eastAsia="es-CO"/>
        </w:rPr>
        <w:t>no formuló recurso alguno</w:t>
      </w:r>
      <w:r w:rsidRPr="007036BA">
        <w:rPr>
          <w:rFonts w:ascii="Arial Narrow" w:eastAsia="Times New Roman" w:hAnsi="Arial Narrow" w:cs="Segoe UI"/>
          <w:color w:val="000000"/>
          <w:sz w:val="26"/>
          <w:szCs w:val="26"/>
          <w:lang w:val="es-ES" w:eastAsia="es-CO"/>
        </w:rPr>
        <w:t>.</w:t>
      </w:r>
    </w:p>
    <w:p w14:paraId="3481593D" w14:textId="77777777" w:rsidR="002D442F" w:rsidRPr="007036BA" w:rsidRDefault="002D442F" w:rsidP="007036BA">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p>
    <w:p w14:paraId="170C4872" w14:textId="364C9AE6" w:rsidR="00B33D7D" w:rsidRPr="007036BA" w:rsidRDefault="00B33D7D" w:rsidP="007036BA">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r w:rsidRPr="007036BA">
        <w:rPr>
          <w:rFonts w:ascii="Arial Narrow" w:eastAsia="Times New Roman" w:hAnsi="Arial Narrow" w:cs="Segoe UI"/>
          <w:color w:val="000000"/>
          <w:sz w:val="26"/>
          <w:szCs w:val="26"/>
          <w:lang w:val="es-ES" w:eastAsia="es-CO"/>
        </w:rPr>
        <w:t>Así mismo, aunque el 01 de febrero de este año, el tutelante solicitó la suspensión de aquella diligencia de entrega</w:t>
      </w:r>
      <w:r w:rsidRPr="007036BA">
        <w:rPr>
          <w:rStyle w:val="Refdenotaalpie"/>
          <w:rFonts w:ascii="Arial Narrow" w:eastAsia="Times New Roman" w:hAnsi="Arial Narrow" w:cs="Segoe UI"/>
          <w:color w:val="000000"/>
          <w:sz w:val="26"/>
          <w:szCs w:val="26"/>
          <w:lang w:val="es-ES" w:eastAsia="es-CO"/>
        </w:rPr>
        <w:footnoteReference w:id="8"/>
      </w:r>
      <w:r w:rsidRPr="007036BA">
        <w:rPr>
          <w:rFonts w:ascii="Arial Narrow" w:eastAsia="Times New Roman" w:hAnsi="Arial Narrow" w:cs="Segoe UI"/>
          <w:color w:val="000000"/>
          <w:sz w:val="26"/>
          <w:szCs w:val="26"/>
          <w:lang w:val="es-ES" w:eastAsia="es-CO"/>
        </w:rPr>
        <w:t>, mediante proveído del 24 de ese mismo mes, el juzgado de conocimiento negó esa petición porque, además de extemporánea si se tiene en cuenta la época en que se dictó la providencia que dispuso la entrega,  “</w:t>
      </w:r>
      <w:r w:rsidRPr="00F1564C">
        <w:rPr>
          <w:rFonts w:ascii="Arial Narrow" w:eastAsia="Times New Roman" w:hAnsi="Arial Narrow" w:cs="Segoe UI"/>
          <w:i/>
          <w:iCs/>
          <w:color w:val="000000"/>
          <w:sz w:val="24"/>
          <w:szCs w:val="26"/>
          <w:lang w:val="es-ES" w:eastAsia="es-CO"/>
        </w:rPr>
        <w:t>a la fecha las partes han incumplido lo ordenado en la sentencia pues uno no ha pagado y otro no ha entregado (…) En lo que corresponde a su derecho, con el mandamiento de pago en  proceso ejecutivo instaurado y con las medidas cautelares solicitadas y ya decretadas, la parte actora ya está haciendo uso de uno de los caminos que la ley le otorga para reclamar su derecho ordenado en la sentencia</w:t>
      </w:r>
      <w:r w:rsidRPr="007036BA">
        <w:rPr>
          <w:rFonts w:ascii="Arial Narrow" w:eastAsia="Times New Roman" w:hAnsi="Arial Narrow" w:cs="Segoe UI"/>
          <w:color w:val="000000"/>
          <w:sz w:val="26"/>
          <w:szCs w:val="26"/>
          <w:lang w:val="es-ES" w:eastAsia="es-CO"/>
        </w:rPr>
        <w:t>”</w:t>
      </w:r>
      <w:r w:rsidRPr="007036BA">
        <w:rPr>
          <w:rStyle w:val="Refdenotaalpie"/>
          <w:rFonts w:ascii="Arial Narrow" w:eastAsia="Times New Roman" w:hAnsi="Arial Narrow" w:cs="Segoe UI"/>
          <w:color w:val="000000"/>
          <w:sz w:val="26"/>
          <w:szCs w:val="26"/>
          <w:lang w:val="es-ES" w:eastAsia="es-CO"/>
        </w:rPr>
        <w:footnoteReference w:id="9"/>
      </w:r>
      <w:r w:rsidRPr="007036BA">
        <w:rPr>
          <w:rFonts w:ascii="Arial Narrow" w:eastAsia="Times New Roman" w:hAnsi="Arial Narrow" w:cs="Segoe UI"/>
          <w:color w:val="000000"/>
          <w:sz w:val="26"/>
          <w:szCs w:val="26"/>
          <w:lang w:val="es-ES" w:eastAsia="es-CO"/>
        </w:rPr>
        <w:t>. Contra esta última providencia tampoco se evidencia la interposición de recurso alguno.</w:t>
      </w:r>
    </w:p>
    <w:bookmarkEnd w:id="6"/>
    <w:p w14:paraId="4D43F097" w14:textId="77777777" w:rsidR="00B33D7D" w:rsidRPr="007036BA" w:rsidRDefault="00B33D7D" w:rsidP="007036BA">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p>
    <w:p w14:paraId="4271AD04" w14:textId="77777777" w:rsidR="00B33D7D" w:rsidRPr="007036BA" w:rsidRDefault="00B33D7D" w:rsidP="007036BA">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bookmarkStart w:id="7" w:name="_Hlk139354808"/>
      <w:r w:rsidRPr="007036BA">
        <w:rPr>
          <w:rFonts w:ascii="Arial Narrow" w:eastAsia="Times New Roman" w:hAnsi="Arial Narrow" w:cs="Segoe UI"/>
          <w:color w:val="000000"/>
          <w:sz w:val="26"/>
          <w:szCs w:val="26"/>
          <w:lang w:val="es-ES" w:eastAsia="es-CO"/>
        </w:rPr>
        <w:t>A lo anterior cabe agregar que en escrito presentado el 20 de abril del año en curso, el tutelante insistió en la solicitud de suspensión de aquella diligencia</w:t>
      </w:r>
      <w:r w:rsidRPr="007036BA">
        <w:rPr>
          <w:rStyle w:val="Refdenotaalpie"/>
          <w:rFonts w:ascii="Arial Narrow" w:eastAsia="Times New Roman" w:hAnsi="Arial Narrow" w:cs="Segoe UI"/>
          <w:color w:val="000000"/>
          <w:sz w:val="26"/>
          <w:szCs w:val="26"/>
          <w:lang w:val="es-ES" w:eastAsia="es-CO"/>
        </w:rPr>
        <w:footnoteReference w:id="10"/>
      </w:r>
      <w:r w:rsidRPr="007036BA">
        <w:rPr>
          <w:rFonts w:ascii="Arial Narrow" w:eastAsia="Times New Roman" w:hAnsi="Arial Narrow" w:cs="Segoe UI"/>
          <w:color w:val="000000"/>
          <w:sz w:val="26"/>
          <w:szCs w:val="26"/>
          <w:lang w:val="es-ES" w:eastAsia="es-CO"/>
        </w:rPr>
        <w:t>, petición que, para la fecha en que se promovió la tutela, se encontraba pendiente de resolución, tal como lo informó el juzgado de conocimiento.</w:t>
      </w:r>
    </w:p>
    <w:p w14:paraId="653374D7" w14:textId="77777777" w:rsidR="00A654A3" w:rsidRPr="007036BA" w:rsidRDefault="00A654A3" w:rsidP="007036BA">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p>
    <w:p w14:paraId="7F696153" w14:textId="77777777" w:rsidR="00B33D7D" w:rsidRPr="007036BA" w:rsidRDefault="00B33D7D" w:rsidP="007036BA">
      <w:pPr>
        <w:overflowPunct/>
        <w:autoSpaceDE/>
        <w:autoSpaceDN/>
        <w:adjustRightInd/>
        <w:spacing w:line="276" w:lineRule="auto"/>
        <w:jc w:val="both"/>
        <w:textAlignment w:val="baseline"/>
        <w:rPr>
          <w:rFonts w:ascii="Arial Narrow" w:eastAsia="Times New Roman" w:hAnsi="Arial Narrow" w:cs="Segoe UI"/>
          <w:color w:val="000000"/>
          <w:sz w:val="26"/>
          <w:szCs w:val="26"/>
          <w:lang w:val="es-CO" w:eastAsia="es-CO"/>
        </w:rPr>
      </w:pPr>
      <w:r w:rsidRPr="007036BA">
        <w:rPr>
          <w:rFonts w:ascii="Arial Narrow" w:eastAsia="Times New Roman" w:hAnsi="Arial Narrow" w:cs="Segoe UI"/>
          <w:color w:val="000000"/>
          <w:sz w:val="26"/>
          <w:szCs w:val="26"/>
          <w:lang w:val="es-ES" w:eastAsia="es-CO"/>
        </w:rPr>
        <w:t>De lo anterior emerge clara la improcedencia de la acción de tutela, al haberse desechado el mecanismo de defensa judicial que estuvo al alcance del actor, en desconocimiento de la subsidiariedad que caracteriza la acción de tutela</w:t>
      </w:r>
      <w:bookmarkEnd w:id="7"/>
      <w:r w:rsidRPr="007036BA">
        <w:rPr>
          <w:rFonts w:ascii="Arial Narrow" w:eastAsia="Times New Roman" w:hAnsi="Arial Narrow" w:cs="Segoe UI"/>
          <w:color w:val="000000"/>
          <w:sz w:val="26"/>
          <w:szCs w:val="26"/>
          <w:lang w:val="es-ES" w:eastAsia="es-CO"/>
        </w:rPr>
        <w:t xml:space="preserve">. </w:t>
      </w:r>
      <w:r w:rsidR="002D442F" w:rsidRPr="007036BA">
        <w:rPr>
          <w:rFonts w:ascii="Arial Narrow" w:eastAsia="Times New Roman" w:hAnsi="Arial Narrow" w:cs="Segoe UI"/>
          <w:color w:val="000000"/>
          <w:sz w:val="26"/>
          <w:szCs w:val="26"/>
          <w:lang w:val="es-ES" w:eastAsia="es-CO"/>
        </w:rPr>
        <w:t xml:space="preserve">De allí que el requisito de procedibilidad de la subsidiariedad no se halle superado, porque está ausente la prueba de haberse </w:t>
      </w:r>
      <w:r w:rsidR="0028389F" w:rsidRPr="007036BA">
        <w:rPr>
          <w:rFonts w:ascii="Arial Narrow" w:eastAsia="Times New Roman" w:hAnsi="Arial Narrow" w:cs="Segoe UI"/>
          <w:color w:val="000000"/>
          <w:sz w:val="26"/>
          <w:szCs w:val="26"/>
          <w:lang w:val="es-ES" w:eastAsia="es-CO"/>
        </w:rPr>
        <w:t>agotado adecuadamente</w:t>
      </w:r>
      <w:r w:rsidR="002D442F" w:rsidRPr="007036BA">
        <w:rPr>
          <w:rFonts w:ascii="Arial Narrow" w:eastAsia="Times New Roman" w:hAnsi="Arial Narrow" w:cs="Segoe UI"/>
          <w:color w:val="000000"/>
          <w:sz w:val="26"/>
          <w:szCs w:val="26"/>
          <w:lang w:val="es-ES" w:eastAsia="es-CO"/>
        </w:rPr>
        <w:t xml:space="preserve"> los mecanismos ordinarios dispuestos por el legislador para la contradicción de las decisiones judiciales</w:t>
      </w:r>
      <w:r w:rsidR="00E11696" w:rsidRPr="007036BA">
        <w:rPr>
          <w:rStyle w:val="Refdenotaalpie"/>
          <w:rFonts w:ascii="Arial Narrow" w:eastAsia="Times New Roman" w:hAnsi="Arial Narrow" w:cs="Segoe UI"/>
          <w:color w:val="000000"/>
          <w:sz w:val="26"/>
          <w:szCs w:val="26"/>
          <w:lang w:val="es-ES" w:eastAsia="es-CO"/>
        </w:rPr>
        <w:footnoteReference w:id="11"/>
      </w:r>
      <w:r w:rsidR="002D442F" w:rsidRPr="007036BA">
        <w:rPr>
          <w:rFonts w:ascii="Arial Narrow" w:eastAsia="Times New Roman" w:hAnsi="Arial Narrow" w:cs="Segoe UI"/>
          <w:color w:val="000000"/>
          <w:sz w:val="26"/>
          <w:szCs w:val="26"/>
          <w:lang w:val="es-ES" w:eastAsia="es-CO"/>
        </w:rPr>
        <w:t>. </w:t>
      </w:r>
      <w:r w:rsidR="002D442F" w:rsidRPr="007036BA">
        <w:rPr>
          <w:rFonts w:ascii="Arial Narrow" w:eastAsia="Times New Roman" w:hAnsi="Arial Narrow" w:cs="Segoe UI"/>
          <w:color w:val="000000"/>
          <w:sz w:val="26"/>
          <w:szCs w:val="26"/>
          <w:lang w:val="es-CO" w:eastAsia="es-CO"/>
        </w:rPr>
        <w:t> </w:t>
      </w:r>
    </w:p>
    <w:p w14:paraId="6C3331C1" w14:textId="77777777" w:rsidR="00B33D7D" w:rsidRPr="007036BA" w:rsidRDefault="00B33D7D" w:rsidP="007036BA">
      <w:pPr>
        <w:overflowPunct/>
        <w:autoSpaceDE/>
        <w:autoSpaceDN/>
        <w:adjustRightInd/>
        <w:spacing w:line="276" w:lineRule="auto"/>
        <w:jc w:val="both"/>
        <w:textAlignment w:val="baseline"/>
        <w:rPr>
          <w:rFonts w:ascii="Arial Narrow" w:eastAsia="Times New Roman" w:hAnsi="Arial Narrow" w:cs="Segoe UI"/>
          <w:color w:val="000000"/>
          <w:sz w:val="26"/>
          <w:szCs w:val="26"/>
          <w:lang w:val="es-CO" w:eastAsia="es-CO"/>
        </w:rPr>
      </w:pPr>
    </w:p>
    <w:p w14:paraId="77F48CA0" w14:textId="475622AB" w:rsidR="00B33D7D" w:rsidRPr="007036BA" w:rsidRDefault="00B33D7D" w:rsidP="007036BA">
      <w:pPr>
        <w:overflowPunct/>
        <w:autoSpaceDE/>
        <w:autoSpaceDN/>
        <w:adjustRightInd/>
        <w:spacing w:line="276" w:lineRule="auto"/>
        <w:jc w:val="both"/>
        <w:textAlignment w:val="baseline"/>
        <w:rPr>
          <w:rFonts w:ascii="Arial Narrow" w:eastAsia="Times New Roman" w:hAnsi="Arial Narrow" w:cs="Segoe UI"/>
          <w:color w:val="000000"/>
          <w:sz w:val="26"/>
          <w:szCs w:val="26"/>
          <w:lang w:val="es-CO" w:eastAsia="es-CO"/>
        </w:rPr>
      </w:pPr>
      <w:r w:rsidRPr="007036BA">
        <w:rPr>
          <w:rFonts w:ascii="Arial Narrow" w:eastAsia="Times New Roman" w:hAnsi="Arial Narrow" w:cs="Segoe UI"/>
          <w:b/>
          <w:bCs/>
          <w:color w:val="000000"/>
          <w:sz w:val="26"/>
          <w:szCs w:val="26"/>
          <w:lang w:val="es-CO" w:eastAsia="es-CO"/>
        </w:rPr>
        <w:t xml:space="preserve">5. </w:t>
      </w:r>
      <w:r w:rsidRPr="007036BA">
        <w:rPr>
          <w:rFonts w:ascii="Arial Narrow" w:eastAsia="Times New Roman" w:hAnsi="Arial Narrow" w:cs="Segoe UI"/>
          <w:color w:val="000000"/>
          <w:sz w:val="26"/>
          <w:szCs w:val="26"/>
          <w:lang w:val="es-CO" w:eastAsia="es-CO"/>
        </w:rPr>
        <w:t xml:space="preserve">Tampoco se abre paso la tutela como mecanismo transitorio porque </w:t>
      </w:r>
      <w:r w:rsidR="00B95C14" w:rsidRPr="007036BA">
        <w:rPr>
          <w:rFonts w:ascii="Arial Narrow" w:eastAsia="Times New Roman" w:hAnsi="Arial Narrow" w:cs="Segoe UI"/>
          <w:color w:val="000000"/>
          <w:sz w:val="26"/>
          <w:szCs w:val="26"/>
          <w:lang w:val="es-CO" w:eastAsia="es-CO"/>
        </w:rPr>
        <w:t>el actor no acreditó la existencia de un perjuicio de tal magnitud que, por su gravedad, haga impostergable la intervención del juez de tutela. En ese sentido</w:t>
      </w:r>
      <w:r w:rsidR="00FB75D0" w:rsidRPr="007036BA">
        <w:rPr>
          <w:rFonts w:ascii="Arial Narrow" w:eastAsia="Times New Roman" w:hAnsi="Arial Narrow" w:cs="Segoe UI"/>
          <w:color w:val="000000"/>
          <w:sz w:val="26"/>
          <w:szCs w:val="26"/>
          <w:lang w:val="es-CO" w:eastAsia="es-CO"/>
        </w:rPr>
        <w:t xml:space="preserve"> se tiene que el accionante</w:t>
      </w:r>
      <w:r w:rsidR="00B95C14" w:rsidRPr="007036BA">
        <w:rPr>
          <w:rFonts w:ascii="Arial Narrow" w:eastAsia="Times New Roman" w:hAnsi="Arial Narrow" w:cs="Segoe UI"/>
          <w:color w:val="000000"/>
          <w:sz w:val="26"/>
          <w:szCs w:val="26"/>
          <w:lang w:val="es-CO" w:eastAsia="es-CO"/>
        </w:rPr>
        <w:t xml:space="preserve"> se limitó a señalar que </w:t>
      </w:r>
      <w:r w:rsidR="00FB75D0" w:rsidRPr="007036BA">
        <w:rPr>
          <w:rFonts w:ascii="Arial Narrow" w:eastAsia="Times New Roman" w:hAnsi="Arial Narrow" w:cs="Segoe UI"/>
          <w:color w:val="000000"/>
          <w:sz w:val="26"/>
          <w:szCs w:val="26"/>
          <w:lang w:val="es-CO" w:eastAsia="es-CO"/>
        </w:rPr>
        <w:t xml:space="preserve">el desarrollo de la diligencia </w:t>
      </w:r>
      <w:r w:rsidR="00B95C14" w:rsidRPr="007036BA">
        <w:rPr>
          <w:rFonts w:ascii="Arial Narrow" w:eastAsia="Times New Roman" w:hAnsi="Arial Narrow" w:cs="Segoe UI"/>
          <w:color w:val="000000"/>
          <w:sz w:val="26"/>
          <w:szCs w:val="26"/>
          <w:lang w:val="es-CO" w:eastAsia="es-CO"/>
        </w:rPr>
        <w:t xml:space="preserve">ponía en riesgo su estabilidad familiar, al tratarse de la vivienda que ocupa desde el año 1994, sin haber ofrecido una sola razón adicional, </w:t>
      </w:r>
      <w:r w:rsidR="00FB75D0" w:rsidRPr="007036BA">
        <w:rPr>
          <w:rFonts w:ascii="Arial Narrow" w:eastAsia="Times New Roman" w:hAnsi="Arial Narrow" w:cs="Segoe UI"/>
          <w:color w:val="000000"/>
          <w:sz w:val="26"/>
          <w:szCs w:val="26"/>
          <w:lang w:val="es-CO" w:eastAsia="es-CO"/>
        </w:rPr>
        <w:t xml:space="preserve">menos </w:t>
      </w:r>
      <w:r w:rsidR="00053D53" w:rsidRPr="007036BA">
        <w:rPr>
          <w:rFonts w:ascii="Arial Narrow" w:eastAsia="Times New Roman" w:hAnsi="Arial Narrow" w:cs="Segoe UI"/>
          <w:color w:val="000000"/>
          <w:sz w:val="26"/>
          <w:szCs w:val="26"/>
          <w:lang w:val="es-CO" w:eastAsia="es-CO"/>
        </w:rPr>
        <w:t>su</w:t>
      </w:r>
      <w:r w:rsidR="00FB75D0" w:rsidRPr="007036BA">
        <w:rPr>
          <w:rFonts w:ascii="Arial Narrow" w:eastAsia="Times New Roman" w:hAnsi="Arial Narrow" w:cs="Segoe UI"/>
          <w:color w:val="000000"/>
          <w:sz w:val="26"/>
          <w:szCs w:val="26"/>
          <w:lang w:val="es-CO" w:eastAsia="es-CO"/>
        </w:rPr>
        <w:t xml:space="preserve"> </w:t>
      </w:r>
      <w:r w:rsidR="00B95C14" w:rsidRPr="007036BA">
        <w:rPr>
          <w:rFonts w:ascii="Arial Narrow" w:eastAsia="Times New Roman" w:hAnsi="Arial Narrow" w:cs="Segoe UI"/>
          <w:color w:val="000000"/>
          <w:sz w:val="26"/>
          <w:szCs w:val="26"/>
          <w:lang w:val="es-CO" w:eastAsia="es-CO"/>
        </w:rPr>
        <w:t xml:space="preserve">prueba, que indique </w:t>
      </w:r>
      <w:r w:rsidR="00053D53" w:rsidRPr="007036BA">
        <w:rPr>
          <w:rFonts w:ascii="Arial Narrow" w:eastAsia="Times New Roman" w:hAnsi="Arial Narrow" w:cs="Segoe UI"/>
          <w:color w:val="000000"/>
          <w:sz w:val="26"/>
          <w:szCs w:val="26"/>
          <w:lang w:val="es-CO" w:eastAsia="es-CO"/>
        </w:rPr>
        <w:t>los efectos nefastos que l</w:t>
      </w:r>
      <w:r w:rsidR="00B95C14" w:rsidRPr="007036BA">
        <w:rPr>
          <w:rFonts w:ascii="Arial Narrow" w:eastAsia="Times New Roman" w:hAnsi="Arial Narrow" w:cs="Segoe UI"/>
          <w:color w:val="000000"/>
          <w:sz w:val="26"/>
          <w:szCs w:val="26"/>
          <w:lang w:val="es-CO" w:eastAsia="es-CO"/>
        </w:rPr>
        <w:t>a ejecución de esa orden contenida en la sentencia</w:t>
      </w:r>
      <w:r w:rsidR="00053D53" w:rsidRPr="007036BA">
        <w:rPr>
          <w:rFonts w:ascii="Arial Narrow" w:eastAsia="Times New Roman" w:hAnsi="Arial Narrow" w:cs="Segoe UI"/>
          <w:color w:val="000000"/>
          <w:sz w:val="26"/>
          <w:szCs w:val="26"/>
          <w:lang w:val="es-CO" w:eastAsia="es-CO"/>
        </w:rPr>
        <w:t>,</w:t>
      </w:r>
      <w:r w:rsidR="00B95C14" w:rsidRPr="007036BA">
        <w:rPr>
          <w:rFonts w:ascii="Arial Narrow" w:eastAsia="Times New Roman" w:hAnsi="Arial Narrow" w:cs="Segoe UI"/>
          <w:color w:val="000000"/>
          <w:sz w:val="26"/>
          <w:szCs w:val="26"/>
          <w:lang w:val="es-CO" w:eastAsia="es-CO"/>
        </w:rPr>
        <w:t xml:space="preserve"> </w:t>
      </w:r>
      <w:r w:rsidR="00053D53" w:rsidRPr="007036BA">
        <w:rPr>
          <w:rFonts w:ascii="Arial Narrow" w:eastAsia="Times New Roman" w:hAnsi="Arial Narrow" w:cs="Segoe UI"/>
          <w:color w:val="000000"/>
          <w:sz w:val="26"/>
          <w:szCs w:val="26"/>
          <w:lang w:val="es-CO" w:eastAsia="es-CO"/>
        </w:rPr>
        <w:t>le</w:t>
      </w:r>
      <w:r w:rsidR="00FB75D0" w:rsidRPr="007036BA">
        <w:rPr>
          <w:rFonts w:ascii="Arial Narrow" w:eastAsia="Times New Roman" w:hAnsi="Arial Narrow" w:cs="Segoe UI"/>
          <w:color w:val="000000"/>
          <w:sz w:val="26"/>
          <w:szCs w:val="26"/>
          <w:lang w:val="es-CO" w:eastAsia="es-CO"/>
        </w:rPr>
        <w:t xml:space="preserve"> coloca</w:t>
      </w:r>
      <w:r w:rsidR="00053D53" w:rsidRPr="007036BA">
        <w:rPr>
          <w:rFonts w:ascii="Arial Narrow" w:eastAsia="Times New Roman" w:hAnsi="Arial Narrow" w:cs="Segoe UI"/>
          <w:color w:val="000000"/>
          <w:sz w:val="26"/>
          <w:szCs w:val="26"/>
          <w:lang w:val="es-CO" w:eastAsia="es-CO"/>
        </w:rPr>
        <w:t>.</w:t>
      </w:r>
      <w:r w:rsidR="00B95C14" w:rsidRPr="007036BA">
        <w:rPr>
          <w:rFonts w:ascii="Arial Narrow" w:eastAsia="Times New Roman" w:hAnsi="Arial Narrow" w:cs="Segoe UI"/>
          <w:color w:val="000000"/>
          <w:sz w:val="26"/>
          <w:szCs w:val="26"/>
          <w:lang w:val="es-CO" w:eastAsia="es-CO"/>
        </w:rPr>
        <w:t xml:space="preserve"> </w:t>
      </w:r>
    </w:p>
    <w:p w14:paraId="00EB07E7" w14:textId="77777777" w:rsidR="00B33D7D" w:rsidRPr="007036BA" w:rsidRDefault="00B33D7D" w:rsidP="007036BA">
      <w:pPr>
        <w:overflowPunct/>
        <w:autoSpaceDE/>
        <w:autoSpaceDN/>
        <w:adjustRightInd/>
        <w:spacing w:line="276" w:lineRule="auto"/>
        <w:jc w:val="both"/>
        <w:textAlignment w:val="baseline"/>
        <w:rPr>
          <w:rFonts w:ascii="Arial Narrow" w:eastAsia="Times New Roman" w:hAnsi="Arial Narrow" w:cs="Segoe UI"/>
          <w:color w:val="000000"/>
          <w:sz w:val="26"/>
          <w:szCs w:val="26"/>
          <w:lang w:val="es-CO" w:eastAsia="es-CO"/>
        </w:rPr>
      </w:pPr>
    </w:p>
    <w:p w14:paraId="4880D6BC" w14:textId="0308BA98" w:rsidR="002D442F" w:rsidRPr="007036BA" w:rsidRDefault="002D442F" w:rsidP="007036BA">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r w:rsidRPr="007036BA">
        <w:rPr>
          <w:rFonts w:ascii="Arial Narrow" w:eastAsia="Times New Roman" w:hAnsi="Arial Narrow" w:cs="Segoe UI"/>
          <w:color w:val="000000"/>
          <w:sz w:val="26"/>
          <w:szCs w:val="26"/>
          <w:lang w:val="es-ES" w:eastAsia="es-CO"/>
        </w:rPr>
        <w:t>En estas condiciones</w:t>
      </w:r>
      <w:r w:rsidR="0035367F" w:rsidRPr="007036BA">
        <w:rPr>
          <w:rFonts w:ascii="Arial Narrow" w:eastAsia="Times New Roman" w:hAnsi="Arial Narrow" w:cs="Segoe UI"/>
          <w:color w:val="000000"/>
          <w:sz w:val="26"/>
          <w:szCs w:val="26"/>
          <w:lang w:val="es-ES" w:eastAsia="es-CO"/>
        </w:rPr>
        <w:t xml:space="preserve">, </w:t>
      </w:r>
      <w:r w:rsidRPr="007036BA">
        <w:rPr>
          <w:rFonts w:ascii="Arial Narrow" w:eastAsia="Times New Roman" w:hAnsi="Arial Narrow" w:cs="Segoe UI"/>
          <w:color w:val="000000"/>
          <w:sz w:val="26"/>
          <w:szCs w:val="26"/>
          <w:lang w:val="es-ES" w:eastAsia="es-CO"/>
        </w:rPr>
        <w:t>el amparo resulta improcedente.</w:t>
      </w:r>
    </w:p>
    <w:p w14:paraId="29C3B9E9" w14:textId="77777777" w:rsidR="00AF643D" w:rsidRPr="007036BA" w:rsidRDefault="00AF643D" w:rsidP="007036BA">
      <w:pPr>
        <w:pStyle w:val="Sinespaciado"/>
        <w:spacing w:line="276" w:lineRule="auto"/>
        <w:jc w:val="both"/>
        <w:rPr>
          <w:rFonts w:ascii="Arial Narrow" w:hAnsi="Arial Narrow"/>
          <w:sz w:val="26"/>
          <w:szCs w:val="26"/>
          <w:lang w:val="es-CO"/>
        </w:rPr>
      </w:pPr>
    </w:p>
    <w:p w14:paraId="3299E6E8" w14:textId="72BF0F6B" w:rsidR="00591BCF" w:rsidRPr="007036BA" w:rsidRDefault="00591BCF" w:rsidP="007036BA">
      <w:pPr>
        <w:pStyle w:val="Sinespaciado"/>
        <w:spacing w:line="276" w:lineRule="auto"/>
        <w:jc w:val="both"/>
        <w:rPr>
          <w:rFonts w:ascii="Arial Narrow" w:hAnsi="Arial Narrow"/>
          <w:sz w:val="26"/>
          <w:szCs w:val="26"/>
          <w:lang w:val="es-CO"/>
        </w:rPr>
      </w:pPr>
      <w:r w:rsidRPr="007036BA">
        <w:rPr>
          <w:rFonts w:ascii="Arial Narrow" w:hAnsi="Arial Narrow"/>
          <w:sz w:val="26"/>
          <w:szCs w:val="26"/>
          <w:lang w:val="es-CO"/>
        </w:rPr>
        <w:t xml:space="preserve">Por lo expuesto, la Sala Civil Familia del Tribunal Superior de Pereira, Risaralda, administrando justicia en nombre de la República y por autoridad de la ley, </w:t>
      </w:r>
    </w:p>
    <w:p w14:paraId="553C1F75" w14:textId="77777777" w:rsidR="00591BCF" w:rsidRPr="007036BA" w:rsidRDefault="00591BCF" w:rsidP="007036BA">
      <w:pPr>
        <w:pStyle w:val="Sinespaciado"/>
        <w:spacing w:line="276" w:lineRule="auto"/>
        <w:jc w:val="both"/>
        <w:rPr>
          <w:rFonts w:ascii="Arial Narrow" w:hAnsi="Arial Narrow"/>
          <w:sz w:val="26"/>
          <w:szCs w:val="26"/>
          <w:lang w:val="es-CO"/>
        </w:rPr>
      </w:pPr>
    </w:p>
    <w:p w14:paraId="7E8FA8C9" w14:textId="77777777" w:rsidR="00591BCF" w:rsidRPr="007036BA" w:rsidRDefault="00591BCF" w:rsidP="007036BA">
      <w:pPr>
        <w:pStyle w:val="Sinespaciado"/>
        <w:spacing w:line="276" w:lineRule="auto"/>
        <w:jc w:val="center"/>
        <w:rPr>
          <w:rFonts w:ascii="Arial Narrow" w:hAnsi="Arial Narrow"/>
          <w:b/>
          <w:bCs/>
          <w:sz w:val="26"/>
          <w:szCs w:val="26"/>
          <w:lang w:val="es-CO"/>
        </w:rPr>
      </w:pPr>
      <w:r w:rsidRPr="007036BA">
        <w:rPr>
          <w:rFonts w:ascii="Arial Narrow" w:hAnsi="Arial Narrow"/>
          <w:b/>
          <w:bCs/>
          <w:sz w:val="26"/>
          <w:szCs w:val="26"/>
          <w:lang w:val="es-CO"/>
        </w:rPr>
        <w:t>RESUELVE</w:t>
      </w:r>
    </w:p>
    <w:p w14:paraId="684B2CB1" w14:textId="77777777" w:rsidR="00591BCF" w:rsidRPr="007036BA" w:rsidRDefault="00591BCF" w:rsidP="007036BA">
      <w:pPr>
        <w:pStyle w:val="Sinespaciado"/>
        <w:spacing w:line="276" w:lineRule="auto"/>
        <w:jc w:val="both"/>
        <w:rPr>
          <w:rFonts w:ascii="Arial Narrow" w:hAnsi="Arial Narrow"/>
          <w:b/>
          <w:bCs/>
          <w:sz w:val="26"/>
          <w:szCs w:val="26"/>
          <w:lang w:val="es-CO"/>
        </w:rPr>
      </w:pPr>
    </w:p>
    <w:p w14:paraId="26FE5DF1" w14:textId="76C86C97" w:rsidR="00591BCF" w:rsidRPr="007036BA" w:rsidRDefault="00591BCF" w:rsidP="007036BA">
      <w:pPr>
        <w:pStyle w:val="Sinespaciado"/>
        <w:spacing w:line="276" w:lineRule="auto"/>
        <w:jc w:val="both"/>
        <w:rPr>
          <w:rFonts w:ascii="Arial Narrow" w:hAnsi="Arial Narrow" w:cs="Arial"/>
          <w:sz w:val="26"/>
          <w:szCs w:val="26"/>
        </w:rPr>
      </w:pPr>
      <w:r w:rsidRPr="007036BA">
        <w:rPr>
          <w:rFonts w:ascii="Arial Narrow" w:hAnsi="Arial Narrow" w:cs="Arial"/>
          <w:b/>
          <w:bCs/>
          <w:sz w:val="26"/>
          <w:szCs w:val="26"/>
          <w:lang w:val="es-MX"/>
        </w:rPr>
        <w:t xml:space="preserve">PRIMERO: </w:t>
      </w:r>
      <w:r w:rsidRPr="007036BA">
        <w:rPr>
          <w:rFonts w:ascii="Arial Narrow" w:hAnsi="Arial Narrow"/>
          <w:bCs/>
          <w:sz w:val="26"/>
          <w:szCs w:val="26"/>
        </w:rPr>
        <w:t xml:space="preserve">Se </w:t>
      </w:r>
      <w:r w:rsidR="00E27ECA" w:rsidRPr="007036BA">
        <w:rPr>
          <w:rFonts w:ascii="Arial Narrow" w:hAnsi="Arial Narrow"/>
          <w:bCs/>
          <w:sz w:val="26"/>
          <w:szCs w:val="26"/>
        </w:rPr>
        <w:t>declara la improcedencia de</w:t>
      </w:r>
      <w:r w:rsidR="00255D4C" w:rsidRPr="007036BA">
        <w:rPr>
          <w:rFonts w:ascii="Arial Narrow" w:hAnsi="Arial Narrow"/>
          <w:bCs/>
          <w:sz w:val="26"/>
          <w:szCs w:val="26"/>
        </w:rPr>
        <w:t xml:space="preserve"> </w:t>
      </w:r>
      <w:r w:rsidR="00902D5D" w:rsidRPr="007036BA">
        <w:rPr>
          <w:rFonts w:ascii="Arial Narrow" w:hAnsi="Arial Narrow"/>
          <w:bCs/>
          <w:sz w:val="26"/>
          <w:szCs w:val="26"/>
        </w:rPr>
        <w:t>la acción de tutela invocada.</w:t>
      </w:r>
    </w:p>
    <w:p w14:paraId="07669FA6" w14:textId="77777777" w:rsidR="00591BCF" w:rsidRPr="007036BA" w:rsidRDefault="00591BCF" w:rsidP="007036BA">
      <w:pPr>
        <w:pStyle w:val="Sinespaciado"/>
        <w:spacing w:line="276" w:lineRule="auto"/>
        <w:jc w:val="both"/>
        <w:rPr>
          <w:rFonts w:ascii="Arial Narrow" w:hAnsi="Arial Narrow" w:cs="Arial"/>
          <w:sz w:val="26"/>
          <w:szCs w:val="26"/>
          <w:lang w:val="es-CO"/>
        </w:rPr>
      </w:pPr>
    </w:p>
    <w:p w14:paraId="07076685" w14:textId="77777777" w:rsidR="00591BCF" w:rsidRPr="007036BA" w:rsidRDefault="00591BCF" w:rsidP="007036BA">
      <w:pPr>
        <w:pStyle w:val="Sinespaciado"/>
        <w:spacing w:line="276" w:lineRule="auto"/>
        <w:jc w:val="both"/>
        <w:rPr>
          <w:rFonts w:ascii="Arial Narrow" w:hAnsi="Arial Narrow" w:cs="Arial"/>
          <w:sz w:val="26"/>
          <w:szCs w:val="26"/>
          <w:lang w:val="es-MX"/>
        </w:rPr>
      </w:pPr>
      <w:r w:rsidRPr="007036BA">
        <w:rPr>
          <w:rFonts w:ascii="Arial Narrow" w:hAnsi="Arial Narrow" w:cs="Arial"/>
          <w:b/>
          <w:sz w:val="26"/>
          <w:szCs w:val="26"/>
        </w:rPr>
        <w:t>SEGUNDO</w:t>
      </w:r>
      <w:r w:rsidRPr="007036BA">
        <w:rPr>
          <w:rFonts w:ascii="Arial Narrow" w:hAnsi="Arial Narrow" w:cs="Arial"/>
          <w:bCs/>
          <w:sz w:val="26"/>
          <w:szCs w:val="26"/>
        </w:rPr>
        <w:t>:</w:t>
      </w:r>
      <w:r w:rsidRPr="007036BA">
        <w:rPr>
          <w:rFonts w:ascii="Arial Narrow" w:hAnsi="Arial Narrow" w:cs="Arial"/>
          <w:sz w:val="26"/>
          <w:szCs w:val="26"/>
        </w:rPr>
        <w:t xml:space="preserve"> </w:t>
      </w:r>
      <w:r w:rsidRPr="007036BA">
        <w:rPr>
          <w:rFonts w:ascii="Arial Narrow" w:hAnsi="Arial Narrow" w:cs="Arial"/>
          <w:b/>
          <w:sz w:val="26"/>
          <w:szCs w:val="26"/>
          <w:lang w:val="es-MX"/>
        </w:rPr>
        <w:t>NOTIFICAR</w:t>
      </w:r>
      <w:r w:rsidRPr="007036BA">
        <w:rPr>
          <w:rFonts w:ascii="Arial Narrow" w:hAnsi="Arial Narrow" w:cs="Arial"/>
          <w:sz w:val="26"/>
          <w:szCs w:val="26"/>
          <w:lang w:val="es-MX"/>
        </w:rPr>
        <w:t xml:space="preserve"> a las partes lo aquí resuelto en la forma más expedita y eficaz posible.</w:t>
      </w:r>
    </w:p>
    <w:p w14:paraId="1F6BD70E" w14:textId="77777777" w:rsidR="00C538EA" w:rsidRPr="007036BA" w:rsidRDefault="00C538EA" w:rsidP="007036BA">
      <w:pPr>
        <w:pStyle w:val="Sinespaciado"/>
        <w:spacing w:line="276" w:lineRule="auto"/>
        <w:jc w:val="both"/>
        <w:rPr>
          <w:rFonts w:ascii="Arial Narrow" w:hAnsi="Arial Narrow" w:cs="Arial"/>
          <w:b/>
          <w:sz w:val="26"/>
          <w:szCs w:val="26"/>
          <w:lang w:val="es-MX"/>
        </w:rPr>
      </w:pPr>
    </w:p>
    <w:p w14:paraId="62A434F1" w14:textId="421E4C8F" w:rsidR="00591BCF" w:rsidRPr="007036BA" w:rsidRDefault="00591BCF" w:rsidP="007036BA">
      <w:pPr>
        <w:pStyle w:val="Sinespaciado"/>
        <w:spacing w:line="276" w:lineRule="auto"/>
        <w:jc w:val="both"/>
        <w:rPr>
          <w:rFonts w:ascii="Arial Narrow" w:hAnsi="Arial Narrow"/>
          <w:sz w:val="26"/>
          <w:szCs w:val="26"/>
        </w:rPr>
      </w:pPr>
      <w:r w:rsidRPr="007036BA">
        <w:rPr>
          <w:rFonts w:ascii="Arial Narrow" w:hAnsi="Arial Narrow" w:cs="Arial"/>
          <w:b/>
          <w:sz w:val="26"/>
          <w:szCs w:val="26"/>
          <w:lang w:val="es-MX"/>
        </w:rPr>
        <w:t xml:space="preserve">TERCERO: </w:t>
      </w:r>
      <w:r w:rsidRPr="007036BA">
        <w:rPr>
          <w:rFonts w:ascii="Arial Narrow" w:hAnsi="Arial Narrow" w:cs="Arial"/>
          <w:b/>
          <w:bCs/>
          <w:sz w:val="26"/>
          <w:szCs w:val="26"/>
          <w:lang w:val="es-MX"/>
        </w:rPr>
        <w:t>ENVIAR</w:t>
      </w:r>
      <w:r w:rsidRPr="007036BA">
        <w:rPr>
          <w:rFonts w:ascii="Arial Narrow" w:hAnsi="Arial Narrow" w:cs="Arial"/>
          <w:bCs/>
          <w:sz w:val="26"/>
          <w:szCs w:val="26"/>
          <w:lang w:val="es-MX"/>
        </w:rPr>
        <w:t xml:space="preserve"> </w:t>
      </w:r>
      <w:r w:rsidRPr="007036BA">
        <w:rPr>
          <w:rFonts w:ascii="Arial Narrow" w:hAnsi="Arial Narrow" w:cs="Arial"/>
          <w:sz w:val="26"/>
          <w:szCs w:val="26"/>
          <w:lang w:val="es-MX"/>
        </w:rPr>
        <w:t>oportunamente el presente expediente a la honorable Corte Constitucional para su eventual revisión</w:t>
      </w:r>
      <w:r w:rsidRPr="007036BA">
        <w:rPr>
          <w:rFonts w:ascii="Arial Narrow" w:hAnsi="Arial Narrow"/>
          <w:sz w:val="26"/>
          <w:szCs w:val="26"/>
        </w:rPr>
        <w:t>.</w:t>
      </w:r>
    </w:p>
    <w:p w14:paraId="508FF816" w14:textId="77777777" w:rsidR="00591BCF" w:rsidRPr="007036BA" w:rsidRDefault="00591BCF" w:rsidP="007036BA">
      <w:pPr>
        <w:pStyle w:val="Sinespaciado"/>
        <w:spacing w:line="276" w:lineRule="auto"/>
        <w:jc w:val="both"/>
        <w:rPr>
          <w:rFonts w:ascii="Arial Narrow" w:hAnsi="Arial Narrow"/>
          <w:sz w:val="26"/>
          <w:szCs w:val="26"/>
        </w:rPr>
      </w:pPr>
    </w:p>
    <w:p w14:paraId="3E2D4B78" w14:textId="5BDA2546" w:rsidR="00591BCF" w:rsidRPr="007036BA" w:rsidRDefault="00591BCF" w:rsidP="007036BA">
      <w:pPr>
        <w:pStyle w:val="Sinespaciado"/>
        <w:spacing w:line="276" w:lineRule="auto"/>
        <w:jc w:val="both"/>
        <w:rPr>
          <w:rFonts w:ascii="Arial Narrow" w:hAnsi="Arial Narrow" w:cs="Arial"/>
          <w:bCs/>
          <w:sz w:val="26"/>
          <w:szCs w:val="26"/>
          <w:lang w:val="es-MX"/>
        </w:rPr>
      </w:pPr>
      <w:r w:rsidRPr="007036BA">
        <w:rPr>
          <w:rFonts w:ascii="Arial Narrow" w:hAnsi="Arial Narrow" w:cs="Arial"/>
          <w:b/>
          <w:sz w:val="26"/>
          <w:szCs w:val="26"/>
        </w:rPr>
        <w:t>CUARTO</w:t>
      </w:r>
      <w:r w:rsidRPr="007036BA">
        <w:rPr>
          <w:rFonts w:ascii="Arial Narrow" w:hAnsi="Arial Narrow" w:cs="Arial"/>
          <w:b/>
          <w:sz w:val="26"/>
          <w:szCs w:val="26"/>
          <w:lang w:val="es-MX"/>
        </w:rPr>
        <w:t xml:space="preserve">: </w:t>
      </w:r>
      <w:r w:rsidRPr="007036BA">
        <w:rPr>
          <w:rFonts w:ascii="Arial Narrow" w:hAnsi="Arial Narrow" w:cs="Arial"/>
          <w:b/>
          <w:bCs/>
          <w:sz w:val="26"/>
          <w:szCs w:val="26"/>
          <w:lang w:val="es-MX"/>
        </w:rPr>
        <w:t xml:space="preserve">ARCHIVAR </w:t>
      </w:r>
      <w:r w:rsidRPr="007036BA">
        <w:rPr>
          <w:rFonts w:ascii="Arial Narrow" w:hAnsi="Arial Narrow" w:cs="Arial"/>
          <w:bCs/>
          <w:sz w:val="26"/>
          <w:szCs w:val="26"/>
          <w:lang w:val="es-MX"/>
        </w:rPr>
        <w:t xml:space="preserve">el expediente, previa anotación en los libros </w:t>
      </w:r>
      <w:proofErr w:type="spellStart"/>
      <w:r w:rsidRPr="007036BA">
        <w:rPr>
          <w:rFonts w:ascii="Arial Narrow" w:hAnsi="Arial Narrow" w:cs="Arial"/>
          <w:bCs/>
          <w:sz w:val="26"/>
          <w:szCs w:val="26"/>
          <w:lang w:val="es-MX"/>
        </w:rPr>
        <w:t>radicadores</w:t>
      </w:r>
      <w:proofErr w:type="spellEnd"/>
      <w:r w:rsidRPr="007036BA">
        <w:rPr>
          <w:rFonts w:ascii="Arial Narrow" w:hAnsi="Arial Narrow" w:cs="Arial"/>
          <w:bCs/>
          <w:sz w:val="26"/>
          <w:szCs w:val="26"/>
          <w:lang w:val="es-MX"/>
        </w:rPr>
        <w:t>, una vez agotado el trámite ante la Corte Constitucional, siempre y cuando no exista actuación pendiente alguna</w:t>
      </w:r>
      <w:r w:rsidR="00BC76D0" w:rsidRPr="007036BA">
        <w:rPr>
          <w:rFonts w:ascii="Arial Narrow" w:hAnsi="Arial Narrow" w:cs="Arial"/>
          <w:bCs/>
          <w:sz w:val="26"/>
          <w:szCs w:val="26"/>
          <w:lang w:val="es-MX"/>
        </w:rPr>
        <w:t>.</w:t>
      </w:r>
    </w:p>
    <w:p w14:paraId="709E18B6" w14:textId="77777777" w:rsidR="007036BA" w:rsidRPr="00B34242" w:rsidRDefault="007036BA" w:rsidP="007036BA">
      <w:pPr>
        <w:widowControl w:val="0"/>
        <w:overflowPunct/>
        <w:spacing w:line="300" w:lineRule="auto"/>
        <w:jc w:val="both"/>
        <w:rPr>
          <w:rFonts w:ascii="Arial Narrow" w:eastAsia="Georgia" w:hAnsi="Arial Narrow" w:cs="Georgia"/>
          <w:sz w:val="26"/>
          <w:szCs w:val="26"/>
          <w:lang w:val="es-ES"/>
        </w:rPr>
      </w:pPr>
      <w:bookmarkStart w:id="8" w:name="_Hlk133408959"/>
    </w:p>
    <w:p w14:paraId="7C26E91D" w14:textId="77777777" w:rsidR="007036BA" w:rsidRPr="00B34242" w:rsidRDefault="007036BA" w:rsidP="007036BA">
      <w:pPr>
        <w:spacing w:line="300" w:lineRule="auto"/>
        <w:ind w:right="49"/>
        <w:jc w:val="both"/>
        <w:rPr>
          <w:rFonts w:ascii="Arial Narrow" w:eastAsia="Georgia" w:hAnsi="Arial Narrow" w:cs="Georgia"/>
          <w:b/>
          <w:bCs/>
          <w:sz w:val="26"/>
          <w:szCs w:val="26"/>
          <w:lang w:val="es-ES"/>
        </w:rPr>
      </w:pPr>
      <w:r w:rsidRPr="00B34242">
        <w:rPr>
          <w:rFonts w:ascii="Arial Narrow" w:eastAsia="Georgia" w:hAnsi="Arial Narrow" w:cs="Georgia"/>
          <w:b/>
          <w:bCs/>
          <w:sz w:val="26"/>
          <w:szCs w:val="26"/>
          <w:lang w:val="es-ES"/>
        </w:rPr>
        <w:t>NOTIFÍQUESE Y CÚMPLASE</w:t>
      </w:r>
    </w:p>
    <w:p w14:paraId="7BC9E60F" w14:textId="77777777" w:rsidR="007036BA" w:rsidRPr="00B34242" w:rsidRDefault="007036BA" w:rsidP="007036BA">
      <w:pPr>
        <w:widowControl w:val="0"/>
        <w:overflowPunct/>
        <w:adjustRightInd/>
        <w:spacing w:line="300" w:lineRule="auto"/>
        <w:jc w:val="both"/>
        <w:rPr>
          <w:rFonts w:ascii="Arial Narrow" w:eastAsia="Arial MT" w:hAnsi="Arial Narrow" w:cs="Arial"/>
          <w:sz w:val="26"/>
          <w:szCs w:val="26"/>
          <w:lang w:val="es-ES" w:eastAsia="en-US"/>
        </w:rPr>
      </w:pPr>
      <w:bookmarkStart w:id="9" w:name="_Hlk133406886"/>
    </w:p>
    <w:p w14:paraId="0B8BB647" w14:textId="77777777" w:rsidR="007036BA" w:rsidRPr="00B34242" w:rsidRDefault="007036BA" w:rsidP="007036BA">
      <w:pPr>
        <w:widowControl w:val="0"/>
        <w:overflowPunct/>
        <w:adjustRightInd/>
        <w:spacing w:line="300" w:lineRule="auto"/>
        <w:jc w:val="both"/>
        <w:rPr>
          <w:rFonts w:ascii="Arial Narrow" w:eastAsia="Arial MT" w:hAnsi="Arial Narrow" w:cs="Arial"/>
          <w:sz w:val="26"/>
          <w:szCs w:val="26"/>
          <w:lang w:val="es-ES" w:eastAsia="en-US"/>
        </w:rPr>
      </w:pPr>
      <w:bookmarkStart w:id="10" w:name="_Hlk133406334"/>
      <w:r w:rsidRPr="00B34242">
        <w:rPr>
          <w:rFonts w:ascii="Arial Narrow" w:eastAsia="Arial MT" w:hAnsi="Arial Narrow" w:cs="Arial"/>
          <w:sz w:val="26"/>
          <w:szCs w:val="26"/>
          <w:lang w:val="es-ES" w:eastAsia="en-US"/>
        </w:rPr>
        <w:t>Los Magistrados</w:t>
      </w:r>
    </w:p>
    <w:p w14:paraId="09DC79C5" w14:textId="77777777" w:rsidR="007036BA" w:rsidRPr="00B34242" w:rsidRDefault="007036BA" w:rsidP="007036BA">
      <w:pPr>
        <w:widowControl w:val="0"/>
        <w:overflowPunct/>
        <w:adjustRightInd/>
        <w:spacing w:line="300" w:lineRule="auto"/>
        <w:jc w:val="both"/>
        <w:rPr>
          <w:rFonts w:ascii="Arial Narrow" w:eastAsia="Arial MT" w:hAnsi="Arial Narrow" w:cs="Arial"/>
          <w:sz w:val="26"/>
          <w:szCs w:val="26"/>
          <w:lang w:val="es-ES" w:eastAsia="en-US"/>
        </w:rPr>
      </w:pPr>
    </w:p>
    <w:p w14:paraId="6A3821FA" w14:textId="77777777" w:rsidR="007036BA" w:rsidRPr="00B34242" w:rsidRDefault="007036BA" w:rsidP="007036BA">
      <w:pPr>
        <w:widowControl w:val="0"/>
        <w:overflowPunct/>
        <w:adjustRightInd/>
        <w:spacing w:line="300" w:lineRule="auto"/>
        <w:jc w:val="both"/>
        <w:rPr>
          <w:rFonts w:ascii="Arial Narrow" w:eastAsia="Arial MT" w:hAnsi="Arial Narrow" w:cs="Arial"/>
          <w:sz w:val="26"/>
          <w:szCs w:val="26"/>
          <w:lang w:val="es-ES" w:eastAsia="en-US"/>
        </w:rPr>
      </w:pPr>
    </w:p>
    <w:p w14:paraId="067C627E" w14:textId="77777777" w:rsidR="007036BA" w:rsidRPr="00B34242" w:rsidRDefault="007036BA" w:rsidP="007036BA">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CARLOS MAURICIO GARCÍA BARAJAS</w:t>
      </w:r>
    </w:p>
    <w:p w14:paraId="6CDB3A1D" w14:textId="77777777" w:rsidR="007036BA" w:rsidRPr="00B34242" w:rsidRDefault="007036BA" w:rsidP="007036BA">
      <w:pPr>
        <w:widowControl w:val="0"/>
        <w:overflowPunct/>
        <w:adjustRightInd/>
        <w:spacing w:line="300" w:lineRule="auto"/>
        <w:jc w:val="center"/>
        <w:rPr>
          <w:rFonts w:ascii="Arial Narrow" w:eastAsia="Arial MT" w:hAnsi="Arial Narrow" w:cs="Arial"/>
          <w:sz w:val="26"/>
          <w:szCs w:val="26"/>
          <w:lang w:val="es-ES" w:eastAsia="en-US"/>
        </w:rPr>
      </w:pPr>
    </w:p>
    <w:p w14:paraId="3151492C" w14:textId="77777777" w:rsidR="007036BA" w:rsidRPr="00B34242" w:rsidRDefault="007036BA" w:rsidP="007036BA">
      <w:pPr>
        <w:widowControl w:val="0"/>
        <w:overflowPunct/>
        <w:adjustRightInd/>
        <w:spacing w:line="300" w:lineRule="auto"/>
        <w:jc w:val="center"/>
        <w:rPr>
          <w:rFonts w:ascii="Arial Narrow" w:eastAsia="Arial MT" w:hAnsi="Arial Narrow" w:cs="Arial"/>
          <w:sz w:val="26"/>
          <w:szCs w:val="26"/>
          <w:lang w:val="es-ES" w:eastAsia="en-US"/>
        </w:rPr>
      </w:pPr>
    </w:p>
    <w:p w14:paraId="1670E059" w14:textId="77777777" w:rsidR="007036BA" w:rsidRPr="00B34242" w:rsidRDefault="007036BA" w:rsidP="007036BA">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DUBERNEY GRISALES HERRERA</w:t>
      </w:r>
    </w:p>
    <w:p w14:paraId="035B7520" w14:textId="77777777" w:rsidR="007036BA" w:rsidRPr="00B34242" w:rsidRDefault="007036BA" w:rsidP="007036BA">
      <w:pPr>
        <w:widowControl w:val="0"/>
        <w:overflowPunct/>
        <w:adjustRightInd/>
        <w:spacing w:line="300" w:lineRule="auto"/>
        <w:jc w:val="center"/>
        <w:rPr>
          <w:rFonts w:ascii="Arial Narrow" w:eastAsia="Arial MT" w:hAnsi="Arial Narrow" w:cs="Arial"/>
          <w:sz w:val="26"/>
          <w:szCs w:val="26"/>
          <w:lang w:val="es-ES" w:eastAsia="en-US"/>
        </w:rPr>
      </w:pPr>
    </w:p>
    <w:p w14:paraId="66A90857" w14:textId="77777777" w:rsidR="007036BA" w:rsidRPr="00B34242" w:rsidRDefault="007036BA" w:rsidP="007036BA">
      <w:pPr>
        <w:widowControl w:val="0"/>
        <w:overflowPunct/>
        <w:adjustRightInd/>
        <w:spacing w:line="300" w:lineRule="auto"/>
        <w:jc w:val="center"/>
        <w:rPr>
          <w:rFonts w:ascii="Arial Narrow" w:eastAsia="Arial MT" w:hAnsi="Arial Narrow" w:cs="Arial"/>
          <w:sz w:val="26"/>
          <w:szCs w:val="26"/>
          <w:lang w:val="es-ES" w:eastAsia="en-US"/>
        </w:rPr>
      </w:pPr>
    </w:p>
    <w:p w14:paraId="7DB1E8E3" w14:textId="77777777" w:rsidR="007036BA" w:rsidRPr="00B34242" w:rsidRDefault="007036BA" w:rsidP="007036BA">
      <w:pPr>
        <w:widowControl w:val="0"/>
        <w:overflowPunct/>
        <w:spacing w:line="276" w:lineRule="auto"/>
        <w:jc w:val="center"/>
        <w:rPr>
          <w:rFonts w:ascii="Arial Narrow" w:eastAsia="Times New Roman" w:hAnsi="Arial Narrow" w:cs="Arial"/>
          <w:b/>
          <w:bCs/>
          <w:sz w:val="26"/>
          <w:szCs w:val="26"/>
          <w:lang w:val="es-ES"/>
        </w:rPr>
      </w:pPr>
      <w:r w:rsidRPr="00B34242">
        <w:rPr>
          <w:rFonts w:ascii="Arial Narrow" w:eastAsia="Arial MT" w:hAnsi="Arial Narrow" w:cs="Arial"/>
          <w:b/>
          <w:sz w:val="26"/>
          <w:szCs w:val="26"/>
          <w:lang w:val="es-ES" w:eastAsia="en-US"/>
        </w:rPr>
        <w:t>EDDER JIMMY SANCHEZ CALAMBAS</w:t>
      </w:r>
      <w:bookmarkEnd w:id="8"/>
      <w:bookmarkEnd w:id="9"/>
      <w:bookmarkEnd w:id="10"/>
    </w:p>
    <w:p w14:paraId="7FA59BD0" w14:textId="17C7027D" w:rsidR="00ED0039" w:rsidRPr="007036BA" w:rsidRDefault="007036BA" w:rsidP="007036BA">
      <w:pPr>
        <w:spacing w:line="276" w:lineRule="auto"/>
        <w:ind w:right="49"/>
        <w:jc w:val="center"/>
        <w:rPr>
          <w:rFonts w:ascii="Arial Narrow" w:eastAsia="Georgia" w:hAnsi="Arial Narrow" w:cs="Georgia"/>
          <w:bCs/>
          <w:sz w:val="26"/>
          <w:szCs w:val="26"/>
        </w:rPr>
      </w:pPr>
      <w:r w:rsidRPr="00B34242">
        <w:rPr>
          <w:rFonts w:ascii="Arial Narrow" w:eastAsia="Georgia" w:hAnsi="Arial Narrow" w:cs="Georgia"/>
          <w:b/>
          <w:bCs/>
          <w:sz w:val="26"/>
          <w:szCs w:val="26"/>
        </w:rPr>
        <w:t xml:space="preserve"> </w:t>
      </w:r>
      <w:r w:rsidRPr="00B34242">
        <w:rPr>
          <w:rFonts w:ascii="Arial Narrow" w:eastAsia="Georgia" w:hAnsi="Arial Narrow" w:cs="Georgia"/>
          <w:bCs/>
          <w:sz w:val="26"/>
          <w:szCs w:val="26"/>
        </w:rPr>
        <w:t>Ausente con causa justificada</w:t>
      </w:r>
    </w:p>
    <w:sectPr w:rsidR="00ED0039" w:rsidRPr="007036BA" w:rsidSect="00F1564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25CB22" w16cex:dateUtc="2023-05-15T14:05:04.5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0B87B" w14:textId="77777777" w:rsidR="007976D5" w:rsidRDefault="007976D5" w:rsidP="00E20047">
      <w:r>
        <w:separator/>
      </w:r>
    </w:p>
  </w:endnote>
  <w:endnote w:type="continuationSeparator" w:id="0">
    <w:p w14:paraId="648B06DE" w14:textId="77777777" w:rsidR="007976D5" w:rsidRDefault="007976D5"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5D5224AE">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C337C" w14:textId="77777777" w:rsidR="007976D5" w:rsidRDefault="007976D5" w:rsidP="00E20047">
      <w:r>
        <w:separator/>
      </w:r>
    </w:p>
  </w:footnote>
  <w:footnote w:type="continuationSeparator" w:id="0">
    <w:p w14:paraId="4E89F100" w14:textId="77777777" w:rsidR="007976D5" w:rsidRDefault="007976D5" w:rsidP="00E20047">
      <w:r>
        <w:continuationSeparator/>
      </w:r>
    </w:p>
  </w:footnote>
  <w:footnote w:id="1">
    <w:p w14:paraId="1984961B" w14:textId="33C361C7" w:rsidR="00903059" w:rsidRPr="007036BA" w:rsidRDefault="00903059" w:rsidP="007036BA">
      <w:pPr>
        <w:pStyle w:val="Textonotapie"/>
        <w:jc w:val="both"/>
        <w:rPr>
          <w:rFonts w:ascii="Arial" w:hAnsi="Arial" w:cs="Arial"/>
          <w:sz w:val="18"/>
          <w:szCs w:val="16"/>
        </w:rPr>
      </w:pPr>
      <w:r w:rsidRPr="007036BA">
        <w:rPr>
          <w:rStyle w:val="Refdenotaalpie"/>
          <w:rFonts w:ascii="Arial" w:eastAsia="Arial Narrow" w:hAnsi="Arial" w:cs="Arial"/>
          <w:sz w:val="18"/>
          <w:szCs w:val="16"/>
        </w:rPr>
        <w:footnoteRef/>
      </w:r>
      <w:r w:rsidRPr="007036BA">
        <w:rPr>
          <w:rFonts w:ascii="Arial" w:eastAsia="Arial Narrow" w:hAnsi="Arial" w:cs="Arial"/>
          <w:sz w:val="18"/>
          <w:szCs w:val="16"/>
        </w:rPr>
        <w:t xml:space="preserve"> </w:t>
      </w:r>
      <w:bookmarkStart w:id="4" w:name="_Hlk130464149"/>
      <w:r w:rsidRPr="007036BA">
        <w:rPr>
          <w:rFonts w:ascii="Arial" w:eastAsia="Arial Narrow" w:hAnsi="Arial" w:cs="Arial"/>
          <w:sz w:val="18"/>
          <w:szCs w:val="16"/>
        </w:rPr>
        <w:t>Archivo 0</w:t>
      </w:r>
      <w:r w:rsidR="00EC141E" w:rsidRPr="007036BA">
        <w:rPr>
          <w:rFonts w:ascii="Arial" w:eastAsia="Arial Narrow" w:hAnsi="Arial" w:cs="Arial"/>
          <w:sz w:val="18"/>
          <w:szCs w:val="16"/>
        </w:rPr>
        <w:t>2</w:t>
      </w:r>
      <w:r w:rsidRPr="007036BA">
        <w:rPr>
          <w:rFonts w:ascii="Arial" w:eastAsia="Arial Narrow" w:hAnsi="Arial" w:cs="Arial"/>
          <w:sz w:val="18"/>
          <w:szCs w:val="16"/>
        </w:rPr>
        <w:t xml:space="preserve"> de</w:t>
      </w:r>
      <w:r w:rsidR="00903E24" w:rsidRPr="007036BA">
        <w:rPr>
          <w:rFonts w:ascii="Arial" w:eastAsia="Arial Narrow" w:hAnsi="Arial" w:cs="Arial"/>
          <w:sz w:val="18"/>
          <w:szCs w:val="16"/>
        </w:rPr>
        <w:t xml:space="preserve"> este cuaderno</w:t>
      </w:r>
      <w:bookmarkEnd w:id="4"/>
    </w:p>
  </w:footnote>
  <w:footnote w:id="2">
    <w:p w14:paraId="23E1CA55" w14:textId="018A46BB" w:rsidR="000D4225" w:rsidRPr="007036BA" w:rsidRDefault="000D4225" w:rsidP="007036BA">
      <w:pPr>
        <w:pStyle w:val="Textonotapie"/>
        <w:jc w:val="both"/>
        <w:rPr>
          <w:rFonts w:ascii="Arial" w:hAnsi="Arial" w:cs="Arial"/>
          <w:sz w:val="18"/>
          <w:szCs w:val="16"/>
        </w:rPr>
      </w:pPr>
      <w:r w:rsidRPr="007036BA">
        <w:rPr>
          <w:rStyle w:val="Refdenotaalpie"/>
          <w:rFonts w:ascii="Arial" w:eastAsia="Arial Narrow" w:hAnsi="Arial" w:cs="Arial"/>
          <w:sz w:val="18"/>
          <w:szCs w:val="16"/>
        </w:rPr>
        <w:footnoteRef/>
      </w:r>
      <w:r w:rsidRPr="007036BA">
        <w:rPr>
          <w:rFonts w:ascii="Arial" w:eastAsia="Arial Narrow" w:hAnsi="Arial" w:cs="Arial"/>
          <w:sz w:val="18"/>
          <w:szCs w:val="16"/>
        </w:rPr>
        <w:t xml:space="preserve"> Archivo 09 de este cuaderno</w:t>
      </w:r>
    </w:p>
  </w:footnote>
  <w:footnote w:id="3">
    <w:p w14:paraId="3D0F4CB3" w14:textId="383F1A01" w:rsidR="007F4782" w:rsidRPr="007036BA" w:rsidRDefault="007F4782" w:rsidP="007036BA">
      <w:pPr>
        <w:jc w:val="both"/>
        <w:rPr>
          <w:rFonts w:ascii="Arial" w:eastAsia="Arial Narrow" w:hAnsi="Arial" w:cs="Arial"/>
          <w:sz w:val="18"/>
          <w:szCs w:val="16"/>
        </w:rPr>
      </w:pPr>
      <w:r w:rsidRPr="007036BA">
        <w:rPr>
          <w:rStyle w:val="Refdenotaalpie"/>
          <w:rFonts w:ascii="Arial" w:hAnsi="Arial" w:cs="Arial"/>
          <w:sz w:val="18"/>
          <w:szCs w:val="16"/>
        </w:rPr>
        <w:footnoteRef/>
      </w:r>
      <w:r w:rsidRPr="007036BA">
        <w:rPr>
          <w:rStyle w:val="Refdenotaalpie"/>
          <w:rFonts w:ascii="Arial" w:hAnsi="Arial" w:cs="Arial"/>
          <w:sz w:val="18"/>
          <w:szCs w:val="16"/>
        </w:rPr>
        <w:t xml:space="preserve"> </w:t>
      </w:r>
      <w:r w:rsidRPr="007036BA">
        <w:rPr>
          <w:rFonts w:ascii="Arial" w:eastAsia="Arial Narrow" w:hAnsi="Arial" w:cs="Arial"/>
          <w:sz w:val="18"/>
          <w:szCs w:val="16"/>
        </w:rPr>
        <w:t>Archivo</w:t>
      </w:r>
      <w:r w:rsidR="00640442" w:rsidRPr="007036BA">
        <w:rPr>
          <w:rFonts w:ascii="Arial" w:eastAsia="Arial Narrow" w:hAnsi="Arial" w:cs="Arial"/>
          <w:sz w:val="18"/>
          <w:szCs w:val="16"/>
        </w:rPr>
        <w:t xml:space="preserve"> 11</w:t>
      </w:r>
      <w:r w:rsidR="0028389F" w:rsidRPr="007036BA">
        <w:rPr>
          <w:rFonts w:ascii="Arial" w:eastAsia="Arial Narrow" w:hAnsi="Arial" w:cs="Arial"/>
          <w:sz w:val="18"/>
          <w:szCs w:val="16"/>
        </w:rPr>
        <w:t xml:space="preserve"> </w:t>
      </w:r>
      <w:r w:rsidRPr="007036BA">
        <w:rPr>
          <w:rFonts w:ascii="Arial" w:eastAsia="Arial Narrow" w:hAnsi="Arial" w:cs="Arial"/>
          <w:sz w:val="18"/>
          <w:szCs w:val="16"/>
        </w:rPr>
        <w:t>de este cuaderno</w:t>
      </w:r>
    </w:p>
  </w:footnote>
  <w:footnote w:id="4">
    <w:p w14:paraId="5B466AAB" w14:textId="3B93C264" w:rsidR="00977F00" w:rsidRPr="007036BA" w:rsidRDefault="00977F00" w:rsidP="007036BA">
      <w:pPr>
        <w:pStyle w:val="Textonotapie"/>
        <w:jc w:val="both"/>
        <w:rPr>
          <w:rFonts w:ascii="Arial" w:hAnsi="Arial" w:cs="Arial"/>
          <w:sz w:val="18"/>
          <w:szCs w:val="16"/>
          <w:lang w:val="es-ES"/>
        </w:rPr>
      </w:pPr>
      <w:r w:rsidRPr="007036BA">
        <w:rPr>
          <w:rStyle w:val="Refdenotaalpie"/>
          <w:rFonts w:ascii="Arial" w:hAnsi="Arial" w:cs="Arial"/>
          <w:sz w:val="18"/>
          <w:szCs w:val="16"/>
        </w:rPr>
        <w:footnoteRef/>
      </w:r>
      <w:r w:rsidRPr="007036BA">
        <w:rPr>
          <w:rFonts w:ascii="Arial" w:hAnsi="Arial" w:cs="Arial"/>
          <w:sz w:val="18"/>
          <w:szCs w:val="16"/>
        </w:rPr>
        <w:t xml:space="preserve"> </w:t>
      </w:r>
      <w:r w:rsidRPr="007036BA">
        <w:rPr>
          <w:rFonts w:ascii="Arial" w:hAnsi="Arial" w:cs="Arial"/>
          <w:sz w:val="18"/>
          <w:szCs w:val="16"/>
          <w:lang w:val="es-ES"/>
        </w:rPr>
        <w:t xml:space="preserve">Archivo </w:t>
      </w:r>
      <w:r w:rsidR="00344C17" w:rsidRPr="007036BA">
        <w:rPr>
          <w:rFonts w:ascii="Arial" w:hAnsi="Arial" w:cs="Arial"/>
          <w:sz w:val="18"/>
          <w:szCs w:val="16"/>
          <w:lang w:val="es-ES"/>
        </w:rPr>
        <w:t>2</w:t>
      </w:r>
      <w:r w:rsidR="007D4928" w:rsidRPr="007036BA">
        <w:rPr>
          <w:rFonts w:ascii="Arial" w:hAnsi="Arial" w:cs="Arial"/>
          <w:sz w:val="18"/>
          <w:szCs w:val="16"/>
          <w:lang w:val="es-ES"/>
        </w:rPr>
        <w:t>1</w:t>
      </w:r>
      <w:r w:rsidRPr="007036BA">
        <w:rPr>
          <w:rFonts w:ascii="Arial" w:hAnsi="Arial" w:cs="Arial"/>
          <w:sz w:val="18"/>
          <w:szCs w:val="16"/>
          <w:lang w:val="es-ES"/>
        </w:rPr>
        <w:t xml:space="preserve"> de este cuaderno</w:t>
      </w:r>
    </w:p>
  </w:footnote>
  <w:footnote w:id="5">
    <w:p w14:paraId="1DE5E459" w14:textId="537B7FCE" w:rsidR="0083471F" w:rsidRPr="007036BA" w:rsidRDefault="0083471F" w:rsidP="007036BA">
      <w:pPr>
        <w:pStyle w:val="Textonotapie"/>
        <w:jc w:val="both"/>
        <w:rPr>
          <w:rFonts w:ascii="Arial" w:hAnsi="Arial" w:cs="Arial"/>
          <w:sz w:val="18"/>
          <w:szCs w:val="16"/>
        </w:rPr>
      </w:pPr>
      <w:r w:rsidRPr="007036BA">
        <w:rPr>
          <w:rStyle w:val="Refdenotaalpie"/>
          <w:rFonts w:ascii="Arial" w:hAnsi="Arial" w:cs="Arial"/>
          <w:sz w:val="18"/>
          <w:szCs w:val="16"/>
        </w:rPr>
        <w:footnoteRef/>
      </w:r>
      <w:r w:rsidRPr="007036BA">
        <w:rPr>
          <w:rFonts w:ascii="Arial" w:hAnsi="Arial" w:cs="Arial"/>
          <w:sz w:val="18"/>
          <w:szCs w:val="16"/>
        </w:rPr>
        <w:t xml:space="preserve"> </w:t>
      </w:r>
      <w:r w:rsidR="005C3496" w:rsidRPr="007036BA">
        <w:rPr>
          <w:rFonts w:ascii="Arial" w:hAnsi="Arial" w:cs="Arial"/>
          <w:sz w:val="18"/>
          <w:szCs w:val="16"/>
        </w:rPr>
        <w:t xml:space="preserve">Corte Suprema de Justicia. Sala de Casación Civil. </w:t>
      </w:r>
      <w:r w:rsidR="00641B3A" w:rsidRPr="007036BA">
        <w:rPr>
          <w:rFonts w:ascii="Arial" w:hAnsi="Arial" w:cs="Arial"/>
          <w:sz w:val="18"/>
          <w:szCs w:val="16"/>
        </w:rPr>
        <w:t xml:space="preserve">Auto de 25 de marzo de 2004, rad. 2004-00006-01; auto de 25 de julio de 2011, rad., 2011-01388-00; ATC537-2021; ATC1891-2022; </w:t>
      </w:r>
      <w:r w:rsidR="00DC0628" w:rsidRPr="007036BA">
        <w:rPr>
          <w:rFonts w:ascii="Arial" w:hAnsi="Arial" w:cs="Arial"/>
          <w:sz w:val="18"/>
          <w:szCs w:val="16"/>
        </w:rPr>
        <w:t xml:space="preserve">ATC1813-2022; </w:t>
      </w:r>
      <w:r w:rsidR="000B6977" w:rsidRPr="007036BA">
        <w:rPr>
          <w:rFonts w:ascii="Arial" w:hAnsi="Arial" w:cs="Arial"/>
          <w:sz w:val="18"/>
          <w:szCs w:val="16"/>
        </w:rPr>
        <w:t>ATC134-202</w:t>
      </w:r>
      <w:r w:rsidR="007400CE" w:rsidRPr="007036BA">
        <w:rPr>
          <w:rFonts w:ascii="Arial" w:hAnsi="Arial" w:cs="Arial"/>
          <w:sz w:val="18"/>
          <w:szCs w:val="16"/>
        </w:rPr>
        <w:t xml:space="preserve">3; </w:t>
      </w:r>
      <w:r w:rsidR="00366AB7" w:rsidRPr="007036BA">
        <w:rPr>
          <w:rFonts w:ascii="Arial" w:hAnsi="Arial" w:cs="Arial"/>
          <w:sz w:val="18"/>
          <w:szCs w:val="16"/>
        </w:rPr>
        <w:t>ATC321-2023</w:t>
      </w:r>
      <w:r w:rsidR="00DC0628" w:rsidRPr="007036BA">
        <w:rPr>
          <w:rFonts w:ascii="Arial" w:hAnsi="Arial" w:cs="Arial"/>
          <w:sz w:val="18"/>
          <w:szCs w:val="16"/>
        </w:rPr>
        <w:t>, entre otros.</w:t>
      </w:r>
    </w:p>
  </w:footnote>
  <w:footnote w:id="6">
    <w:p w14:paraId="614A3044" w14:textId="77777777" w:rsidR="00A654A3" w:rsidRPr="007036BA" w:rsidRDefault="00A654A3" w:rsidP="007036BA">
      <w:pPr>
        <w:pStyle w:val="Textonotapie"/>
        <w:jc w:val="both"/>
        <w:rPr>
          <w:rFonts w:ascii="Arial" w:hAnsi="Arial" w:cs="Arial"/>
          <w:sz w:val="18"/>
          <w:szCs w:val="16"/>
          <w:lang w:val="es-CO"/>
        </w:rPr>
      </w:pPr>
      <w:r w:rsidRPr="007036BA">
        <w:rPr>
          <w:rStyle w:val="Refdenotaalpie"/>
          <w:rFonts w:ascii="Arial" w:hAnsi="Arial" w:cs="Arial"/>
          <w:sz w:val="18"/>
          <w:szCs w:val="16"/>
        </w:rPr>
        <w:footnoteRef/>
      </w:r>
      <w:r w:rsidRPr="007036BA">
        <w:rPr>
          <w:rFonts w:ascii="Arial" w:hAnsi="Arial" w:cs="Arial"/>
          <w:sz w:val="18"/>
          <w:szCs w:val="16"/>
        </w:rPr>
        <w:t xml:space="preserve"> </w:t>
      </w:r>
      <w:r w:rsidRPr="007036BA">
        <w:rPr>
          <w:rFonts w:ascii="Arial" w:hAnsi="Arial" w:cs="Arial"/>
          <w:sz w:val="18"/>
          <w:szCs w:val="16"/>
          <w:lang w:val="es-CO"/>
        </w:rPr>
        <w:t>Archivo 46 del cuaderno principal de primera instancia del expediente al que se accede desde el enlace que obra en el documento 10 de este cuaderno</w:t>
      </w:r>
    </w:p>
  </w:footnote>
  <w:footnote w:id="7">
    <w:p w14:paraId="40526D22" w14:textId="77777777" w:rsidR="0033710C" w:rsidRPr="007036BA" w:rsidRDefault="0033710C" w:rsidP="007036BA">
      <w:pPr>
        <w:pStyle w:val="Textonotapie"/>
        <w:jc w:val="both"/>
        <w:rPr>
          <w:rFonts w:ascii="Arial" w:hAnsi="Arial" w:cs="Arial"/>
          <w:sz w:val="18"/>
          <w:szCs w:val="16"/>
          <w:lang w:val="es-CO"/>
        </w:rPr>
      </w:pPr>
      <w:r w:rsidRPr="007036BA">
        <w:rPr>
          <w:rStyle w:val="Refdenotaalpie"/>
          <w:rFonts w:ascii="Arial" w:hAnsi="Arial" w:cs="Arial"/>
          <w:sz w:val="18"/>
          <w:szCs w:val="16"/>
        </w:rPr>
        <w:footnoteRef/>
      </w:r>
      <w:r w:rsidRPr="007036BA">
        <w:rPr>
          <w:rFonts w:ascii="Arial" w:hAnsi="Arial" w:cs="Arial"/>
          <w:sz w:val="18"/>
          <w:szCs w:val="16"/>
        </w:rPr>
        <w:t xml:space="preserve"> </w:t>
      </w:r>
      <w:r w:rsidRPr="007036BA">
        <w:rPr>
          <w:rFonts w:ascii="Arial" w:hAnsi="Arial" w:cs="Arial"/>
          <w:sz w:val="18"/>
          <w:szCs w:val="16"/>
          <w:lang w:val="es-CO"/>
        </w:rPr>
        <w:t>Archivo 51 del cuaderno principal de primera instancia del expediente al que se accede desde el enlace que obra en el documento 10 de este cuaderno</w:t>
      </w:r>
    </w:p>
  </w:footnote>
  <w:footnote w:id="8">
    <w:p w14:paraId="1E075C54" w14:textId="77777777" w:rsidR="00B33D7D" w:rsidRPr="007036BA" w:rsidRDefault="00B33D7D" w:rsidP="007036BA">
      <w:pPr>
        <w:pStyle w:val="Textonotapie"/>
        <w:jc w:val="both"/>
        <w:rPr>
          <w:rFonts w:ascii="Arial" w:hAnsi="Arial" w:cs="Arial"/>
          <w:sz w:val="18"/>
          <w:szCs w:val="16"/>
          <w:lang w:val="es-CO"/>
        </w:rPr>
      </w:pPr>
      <w:r w:rsidRPr="007036BA">
        <w:rPr>
          <w:rStyle w:val="Refdenotaalpie"/>
          <w:rFonts w:ascii="Arial" w:hAnsi="Arial" w:cs="Arial"/>
          <w:sz w:val="18"/>
          <w:szCs w:val="16"/>
        </w:rPr>
        <w:footnoteRef/>
      </w:r>
      <w:r w:rsidRPr="007036BA">
        <w:rPr>
          <w:rFonts w:ascii="Arial" w:hAnsi="Arial" w:cs="Arial"/>
          <w:sz w:val="18"/>
          <w:szCs w:val="16"/>
        </w:rPr>
        <w:t xml:space="preserve"> </w:t>
      </w:r>
      <w:r w:rsidRPr="007036BA">
        <w:rPr>
          <w:rFonts w:ascii="Arial" w:hAnsi="Arial" w:cs="Arial"/>
          <w:sz w:val="18"/>
          <w:szCs w:val="16"/>
          <w:lang w:val="es-CO"/>
        </w:rPr>
        <w:t>Archivo 01 del cuaderno de medidas de primera instancia del expediente al que se accede desde el enlace que obra en el documento 10 de este cuaderno</w:t>
      </w:r>
    </w:p>
  </w:footnote>
  <w:footnote w:id="9">
    <w:p w14:paraId="1B6DCF3F" w14:textId="77777777" w:rsidR="00B33D7D" w:rsidRPr="007036BA" w:rsidRDefault="00B33D7D" w:rsidP="007036BA">
      <w:pPr>
        <w:pStyle w:val="Textonotapie"/>
        <w:jc w:val="both"/>
        <w:rPr>
          <w:rFonts w:ascii="Arial" w:hAnsi="Arial" w:cs="Arial"/>
          <w:sz w:val="18"/>
          <w:szCs w:val="16"/>
          <w:lang w:val="es-CO"/>
        </w:rPr>
      </w:pPr>
      <w:r w:rsidRPr="007036BA">
        <w:rPr>
          <w:rStyle w:val="Refdenotaalpie"/>
          <w:rFonts w:ascii="Arial" w:hAnsi="Arial" w:cs="Arial"/>
          <w:sz w:val="18"/>
          <w:szCs w:val="16"/>
        </w:rPr>
        <w:footnoteRef/>
      </w:r>
      <w:r w:rsidRPr="007036BA">
        <w:rPr>
          <w:rFonts w:ascii="Arial" w:hAnsi="Arial" w:cs="Arial"/>
          <w:sz w:val="18"/>
          <w:szCs w:val="16"/>
        </w:rPr>
        <w:t xml:space="preserve"> </w:t>
      </w:r>
      <w:r w:rsidRPr="007036BA">
        <w:rPr>
          <w:rFonts w:ascii="Arial" w:hAnsi="Arial" w:cs="Arial"/>
          <w:sz w:val="18"/>
          <w:szCs w:val="16"/>
          <w:lang w:val="es-CO"/>
        </w:rPr>
        <w:t>Archivo 03 del cuaderno de medidas de primera instancia del expediente al que se accede desde el enlace que obra en el documento 10 de este cuaderno</w:t>
      </w:r>
    </w:p>
  </w:footnote>
  <w:footnote w:id="10">
    <w:p w14:paraId="5EB4575C" w14:textId="77777777" w:rsidR="00B33D7D" w:rsidRPr="007036BA" w:rsidRDefault="00B33D7D" w:rsidP="007036BA">
      <w:pPr>
        <w:pStyle w:val="Textonotapie"/>
        <w:jc w:val="both"/>
        <w:rPr>
          <w:rFonts w:ascii="Arial" w:hAnsi="Arial" w:cs="Arial"/>
          <w:sz w:val="18"/>
          <w:szCs w:val="16"/>
          <w:lang w:val="es-CO"/>
        </w:rPr>
      </w:pPr>
      <w:r w:rsidRPr="007036BA">
        <w:rPr>
          <w:rStyle w:val="Refdenotaalpie"/>
          <w:rFonts w:ascii="Arial" w:hAnsi="Arial" w:cs="Arial"/>
          <w:sz w:val="18"/>
          <w:szCs w:val="16"/>
        </w:rPr>
        <w:footnoteRef/>
      </w:r>
      <w:r w:rsidRPr="007036BA">
        <w:rPr>
          <w:rFonts w:ascii="Arial" w:hAnsi="Arial" w:cs="Arial"/>
          <w:sz w:val="18"/>
          <w:szCs w:val="16"/>
        </w:rPr>
        <w:t xml:space="preserve"> </w:t>
      </w:r>
      <w:r w:rsidRPr="007036BA">
        <w:rPr>
          <w:rFonts w:ascii="Arial" w:hAnsi="Arial" w:cs="Arial"/>
          <w:sz w:val="18"/>
          <w:szCs w:val="16"/>
          <w:lang w:val="es-CO"/>
        </w:rPr>
        <w:t>Archivo 55 del cuaderno principal de primera instancia del expediente al que se accede desde el enlace que obra en el documento 10 de este cuaderno</w:t>
      </w:r>
    </w:p>
  </w:footnote>
  <w:footnote w:id="11">
    <w:p w14:paraId="23E3A2E1" w14:textId="6ABB8DE2" w:rsidR="00E11696" w:rsidRPr="007036BA" w:rsidRDefault="00E11696" w:rsidP="007036BA">
      <w:pPr>
        <w:overflowPunct/>
        <w:autoSpaceDE/>
        <w:autoSpaceDN/>
        <w:adjustRightInd/>
        <w:jc w:val="both"/>
        <w:textAlignment w:val="baseline"/>
        <w:rPr>
          <w:rFonts w:ascii="Arial" w:eastAsia="Times New Roman" w:hAnsi="Arial" w:cs="Arial"/>
          <w:sz w:val="18"/>
          <w:szCs w:val="16"/>
          <w:lang w:val="es-CO" w:eastAsia="es-CO"/>
        </w:rPr>
      </w:pPr>
      <w:r w:rsidRPr="007036BA">
        <w:rPr>
          <w:rStyle w:val="Refdenotaalpie"/>
          <w:rFonts w:ascii="Arial" w:hAnsi="Arial" w:cs="Arial"/>
          <w:sz w:val="18"/>
          <w:szCs w:val="16"/>
        </w:rPr>
        <w:footnoteRef/>
      </w:r>
      <w:r w:rsidRPr="007036BA">
        <w:rPr>
          <w:rFonts w:ascii="Arial" w:hAnsi="Arial" w:cs="Arial"/>
          <w:sz w:val="18"/>
          <w:szCs w:val="16"/>
        </w:rPr>
        <w:t xml:space="preserve"> </w:t>
      </w:r>
      <w:r w:rsidRPr="007036BA">
        <w:rPr>
          <w:rFonts w:ascii="Arial" w:eastAsia="Times New Roman" w:hAnsi="Arial" w:cs="Arial"/>
          <w:color w:val="000000"/>
          <w:sz w:val="18"/>
          <w:szCs w:val="16"/>
          <w:lang w:val="es-ES" w:eastAsia="es-CO"/>
        </w:rPr>
        <w:t>Al respecto ha decantado la jurisprudencia que:</w:t>
      </w:r>
      <w:r w:rsidRPr="007036BA">
        <w:rPr>
          <w:rFonts w:ascii="Arial" w:eastAsia="Times New Roman" w:hAnsi="Arial" w:cs="Arial"/>
          <w:color w:val="000000"/>
          <w:sz w:val="18"/>
          <w:szCs w:val="16"/>
          <w:lang w:val="es-CO" w:eastAsia="es-CO"/>
        </w:rPr>
        <w:t> </w:t>
      </w:r>
      <w:r w:rsidRPr="007036BA">
        <w:rPr>
          <w:rFonts w:ascii="Arial" w:eastAsia="Times New Roman" w:hAnsi="Arial" w:cs="Arial"/>
          <w:i/>
          <w:iCs/>
          <w:color w:val="000000"/>
          <w:sz w:val="18"/>
          <w:szCs w:val="16"/>
          <w:lang w:val="es-ES" w:eastAsia="es-CO"/>
        </w:rPr>
        <w:t>“(…) [E]</w:t>
      </w:r>
      <w:proofErr w:type="spellStart"/>
      <w:r w:rsidRPr="007036BA">
        <w:rPr>
          <w:rFonts w:ascii="Arial" w:eastAsia="Times New Roman" w:hAnsi="Arial" w:cs="Arial"/>
          <w:i/>
          <w:iCs/>
          <w:color w:val="000000"/>
          <w:sz w:val="18"/>
          <w:szCs w:val="16"/>
          <w:lang w:val="es-ES" w:eastAsia="es-CO"/>
        </w:rPr>
        <w:t>ste</w:t>
      </w:r>
      <w:proofErr w:type="spellEnd"/>
      <w:r w:rsidRPr="007036BA">
        <w:rPr>
          <w:rFonts w:ascii="Arial" w:eastAsia="Times New Roman" w:hAnsi="Arial" w:cs="Arial"/>
          <w:i/>
          <w:iCs/>
          <w:color w:val="000000"/>
          <w:sz w:val="18"/>
          <w:szCs w:val="16"/>
          <w:lang w:val="es-ES" w:eastAsia="es-CO"/>
        </w:rPr>
        <w:t xml:space="preserve"> mecanismo, por lo excepcional, amén de su naturaleza subsidiaria, no deviene como un recurso alterno o suplementario y su invocación resulta legítima en la medida en que el afectado no cuente con recursos legales para evitar la vulneración de la que se duele. Contrario a ello, esto es, si existen tales medios surge inane la utilización de la tutela; consecuencia similar emerge cuando el interesado teniendo dichos recursos los ha menospreciado o no ha hecho uso de ellos, dado que en tal hipótesis culmina invocando su propia negligencia o incuria, lo que no es permitido y menos a través de la acción constitucional que ocupa la atención de la Sala” </w:t>
      </w:r>
      <w:r w:rsidRPr="007036BA">
        <w:rPr>
          <w:rFonts w:ascii="Arial" w:eastAsia="Times New Roman" w:hAnsi="Arial" w:cs="Arial"/>
          <w:color w:val="000000"/>
          <w:sz w:val="18"/>
          <w:szCs w:val="16"/>
          <w:lang w:val="es-ES" w:eastAsia="es-CO"/>
        </w:rPr>
        <w:t>(CSJ, STC 2073-2014 reiterada en STC6136-2018).</w:t>
      </w:r>
      <w:r w:rsidRPr="007036BA">
        <w:rPr>
          <w:rFonts w:ascii="Arial" w:eastAsia="Times New Roman" w:hAnsi="Arial" w:cs="Arial"/>
          <w:color w:val="000000"/>
          <w:sz w:val="18"/>
          <w:szCs w:val="16"/>
          <w:lang w:val="es-CO" w:eastAsia="es-CO"/>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903059" w:rsidRPr="00F1564C" w:rsidRDefault="00903059" w:rsidP="00F1564C">
    <w:pPr>
      <w:pStyle w:val="Encabezado"/>
      <w:rPr>
        <w:rFonts w:ascii="Arial" w:eastAsiaTheme="minorHAnsi" w:hAnsi="Arial" w:cs="Arial"/>
        <w:bCs/>
        <w:sz w:val="18"/>
        <w:szCs w:val="16"/>
        <w:lang w:val="es-CO" w:eastAsia="en-US"/>
      </w:rPr>
    </w:pPr>
    <w:r w:rsidRPr="00F1564C">
      <w:rPr>
        <w:rFonts w:ascii="Arial" w:hAnsi="Arial" w:cs="Arial"/>
        <w:sz w:val="18"/>
        <w:szCs w:val="16"/>
      </w:rPr>
      <w:t>ACCIÓN DE TUTELA</w:t>
    </w:r>
    <w:r w:rsidRPr="00F1564C">
      <w:rPr>
        <w:rFonts w:ascii="Arial" w:hAnsi="Arial" w:cs="Arial"/>
        <w:bCs/>
        <w:sz w:val="18"/>
        <w:szCs w:val="16"/>
      </w:rPr>
      <w:t xml:space="preserve"> </w:t>
    </w:r>
  </w:p>
  <w:p w14:paraId="5043CB0F" w14:textId="75F43894" w:rsidR="00903059" w:rsidRPr="00F1564C" w:rsidRDefault="00903059" w:rsidP="00F1564C">
    <w:pPr>
      <w:pStyle w:val="Encabezado"/>
      <w:rPr>
        <w:rFonts w:ascii="Arial" w:hAnsi="Arial" w:cs="Arial"/>
        <w:sz w:val="18"/>
        <w:szCs w:val="14"/>
        <w:lang w:val="es-MX"/>
      </w:rPr>
    </w:pPr>
    <w:r w:rsidRPr="00F1564C">
      <w:rPr>
        <w:rFonts w:ascii="Arial" w:hAnsi="Arial" w:cs="Arial"/>
        <w:sz w:val="18"/>
        <w:szCs w:val="14"/>
        <w:lang w:val="es-MX"/>
      </w:rPr>
      <w:t>Radicado: 66001</w:t>
    </w:r>
    <w:r w:rsidR="00F1564C">
      <w:rPr>
        <w:rFonts w:ascii="Arial" w:hAnsi="Arial" w:cs="Arial"/>
        <w:sz w:val="18"/>
        <w:szCs w:val="14"/>
        <w:lang w:val="es-MX"/>
      </w:rPr>
      <w:t>-</w:t>
    </w:r>
    <w:r w:rsidRPr="00F1564C">
      <w:rPr>
        <w:rFonts w:ascii="Arial" w:hAnsi="Arial" w:cs="Arial"/>
        <w:sz w:val="18"/>
        <w:szCs w:val="14"/>
        <w:lang w:val="es-MX"/>
      </w:rPr>
      <w:t>22</w:t>
    </w:r>
    <w:r w:rsidR="00F1564C">
      <w:rPr>
        <w:rFonts w:ascii="Arial" w:hAnsi="Arial" w:cs="Arial"/>
        <w:sz w:val="18"/>
        <w:szCs w:val="14"/>
        <w:lang w:val="es-MX"/>
      </w:rPr>
      <w:t>-</w:t>
    </w:r>
    <w:r w:rsidRPr="00F1564C">
      <w:rPr>
        <w:rFonts w:ascii="Arial" w:hAnsi="Arial" w:cs="Arial"/>
        <w:sz w:val="18"/>
        <w:szCs w:val="14"/>
        <w:lang w:val="es-MX"/>
      </w:rPr>
      <w:t>13</w:t>
    </w:r>
    <w:r w:rsidR="00F1564C">
      <w:rPr>
        <w:rFonts w:ascii="Arial" w:hAnsi="Arial" w:cs="Arial"/>
        <w:sz w:val="18"/>
        <w:szCs w:val="14"/>
        <w:lang w:val="es-MX"/>
      </w:rPr>
      <w:t>-</w:t>
    </w:r>
    <w:r w:rsidRPr="00F1564C">
      <w:rPr>
        <w:rFonts w:ascii="Arial" w:hAnsi="Arial" w:cs="Arial"/>
        <w:sz w:val="18"/>
        <w:szCs w:val="14"/>
        <w:lang w:val="es-MX"/>
      </w:rPr>
      <w:t>000</w:t>
    </w:r>
    <w:r w:rsidR="00F1564C">
      <w:rPr>
        <w:rFonts w:ascii="Arial" w:hAnsi="Arial" w:cs="Arial"/>
        <w:sz w:val="18"/>
        <w:szCs w:val="14"/>
        <w:lang w:val="es-MX"/>
      </w:rPr>
      <w:t>-</w:t>
    </w:r>
    <w:r w:rsidRPr="00F1564C">
      <w:rPr>
        <w:rFonts w:ascii="Arial" w:hAnsi="Arial" w:cs="Arial"/>
        <w:sz w:val="18"/>
        <w:szCs w:val="14"/>
        <w:lang w:val="es-MX"/>
      </w:rPr>
      <w:t>202</w:t>
    </w:r>
    <w:r w:rsidR="000C78BB" w:rsidRPr="00F1564C">
      <w:rPr>
        <w:rFonts w:ascii="Arial" w:hAnsi="Arial" w:cs="Arial"/>
        <w:sz w:val="18"/>
        <w:szCs w:val="14"/>
        <w:lang w:val="es-MX"/>
      </w:rPr>
      <w:t>3</w:t>
    </w:r>
    <w:r w:rsidR="00F1564C">
      <w:rPr>
        <w:rFonts w:ascii="Arial" w:hAnsi="Arial" w:cs="Arial"/>
        <w:sz w:val="18"/>
        <w:szCs w:val="14"/>
        <w:lang w:val="es-MX"/>
      </w:rPr>
      <w:t>-</w:t>
    </w:r>
    <w:r w:rsidRPr="00F1564C">
      <w:rPr>
        <w:rFonts w:ascii="Arial" w:hAnsi="Arial" w:cs="Arial"/>
        <w:sz w:val="18"/>
        <w:szCs w:val="14"/>
        <w:lang w:val="es-MX"/>
      </w:rPr>
      <w:t>00</w:t>
    </w:r>
    <w:r w:rsidR="005415F3" w:rsidRPr="00F1564C">
      <w:rPr>
        <w:rFonts w:ascii="Arial" w:hAnsi="Arial" w:cs="Arial"/>
        <w:sz w:val="18"/>
        <w:szCs w:val="14"/>
        <w:lang w:val="es-MX"/>
      </w:rPr>
      <w:t>1</w:t>
    </w:r>
    <w:r w:rsidR="00720543" w:rsidRPr="00F1564C">
      <w:rPr>
        <w:rFonts w:ascii="Arial" w:hAnsi="Arial" w:cs="Arial"/>
        <w:sz w:val="18"/>
        <w:szCs w:val="14"/>
        <w:lang w:val="es-MX"/>
      </w:rPr>
      <w:t>5</w:t>
    </w:r>
    <w:r w:rsidR="00945DBF" w:rsidRPr="00F1564C">
      <w:rPr>
        <w:rFonts w:ascii="Arial" w:hAnsi="Arial" w:cs="Arial"/>
        <w:sz w:val="18"/>
        <w:szCs w:val="14"/>
        <w:lang w:val="es-MX"/>
      </w:rPr>
      <w:t>8</w:t>
    </w:r>
    <w:r w:rsidR="00F1564C">
      <w:rPr>
        <w:rFonts w:ascii="Arial" w:hAnsi="Arial" w:cs="Arial"/>
        <w:sz w:val="18"/>
        <w:szCs w:val="14"/>
        <w:lang w:val="es-MX"/>
      </w:rPr>
      <w:t>-</w:t>
    </w:r>
    <w:r w:rsidRPr="00F1564C">
      <w:rPr>
        <w:rFonts w:ascii="Arial" w:hAnsi="Arial" w:cs="Arial"/>
        <w:sz w:val="18"/>
        <w:szCs w:val="14"/>
        <w:lang w:val="es-MX"/>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11CB"/>
    <w:rsid w:val="00003D63"/>
    <w:rsid w:val="000072E8"/>
    <w:rsid w:val="000178BA"/>
    <w:rsid w:val="0002202E"/>
    <w:rsid w:val="00022BFE"/>
    <w:rsid w:val="0002520F"/>
    <w:rsid w:val="00025D76"/>
    <w:rsid w:val="0002622E"/>
    <w:rsid w:val="000267E0"/>
    <w:rsid w:val="00026B3B"/>
    <w:rsid w:val="00027EDC"/>
    <w:rsid w:val="00031287"/>
    <w:rsid w:val="000330F6"/>
    <w:rsid w:val="000363D2"/>
    <w:rsid w:val="00036CF8"/>
    <w:rsid w:val="000457B2"/>
    <w:rsid w:val="00047B8B"/>
    <w:rsid w:val="00047FD4"/>
    <w:rsid w:val="00050960"/>
    <w:rsid w:val="00053D53"/>
    <w:rsid w:val="00054FC9"/>
    <w:rsid w:val="0005525F"/>
    <w:rsid w:val="0005544C"/>
    <w:rsid w:val="00063B0B"/>
    <w:rsid w:val="00066CA0"/>
    <w:rsid w:val="0007018C"/>
    <w:rsid w:val="0007061B"/>
    <w:rsid w:val="0007121E"/>
    <w:rsid w:val="0007620D"/>
    <w:rsid w:val="0007799A"/>
    <w:rsid w:val="00080682"/>
    <w:rsid w:val="00080943"/>
    <w:rsid w:val="0008302F"/>
    <w:rsid w:val="00084F22"/>
    <w:rsid w:val="00085D97"/>
    <w:rsid w:val="0008673F"/>
    <w:rsid w:val="000877FF"/>
    <w:rsid w:val="0009114E"/>
    <w:rsid w:val="00091EF8"/>
    <w:rsid w:val="00095903"/>
    <w:rsid w:val="00096E29"/>
    <w:rsid w:val="000A1C66"/>
    <w:rsid w:val="000A2BA3"/>
    <w:rsid w:val="000A3B4F"/>
    <w:rsid w:val="000A566F"/>
    <w:rsid w:val="000A78FC"/>
    <w:rsid w:val="000B0403"/>
    <w:rsid w:val="000B0773"/>
    <w:rsid w:val="000B0DEF"/>
    <w:rsid w:val="000B3EDE"/>
    <w:rsid w:val="000B44EF"/>
    <w:rsid w:val="000B4B27"/>
    <w:rsid w:val="000B6977"/>
    <w:rsid w:val="000C243E"/>
    <w:rsid w:val="000C3DD0"/>
    <w:rsid w:val="000C5026"/>
    <w:rsid w:val="000C646B"/>
    <w:rsid w:val="000C6B5D"/>
    <w:rsid w:val="000C71E8"/>
    <w:rsid w:val="000C78BB"/>
    <w:rsid w:val="000D058C"/>
    <w:rsid w:val="000D3485"/>
    <w:rsid w:val="000D3486"/>
    <w:rsid w:val="000D3733"/>
    <w:rsid w:val="000D4225"/>
    <w:rsid w:val="000D5B0D"/>
    <w:rsid w:val="000E1012"/>
    <w:rsid w:val="000E1229"/>
    <w:rsid w:val="000E1474"/>
    <w:rsid w:val="000E1F91"/>
    <w:rsid w:val="000E22B6"/>
    <w:rsid w:val="000E2B2B"/>
    <w:rsid w:val="000E6626"/>
    <w:rsid w:val="000F1A86"/>
    <w:rsid w:val="000F2151"/>
    <w:rsid w:val="000F3635"/>
    <w:rsid w:val="000F615C"/>
    <w:rsid w:val="001029EB"/>
    <w:rsid w:val="001029F6"/>
    <w:rsid w:val="00103027"/>
    <w:rsid w:val="00104643"/>
    <w:rsid w:val="00105091"/>
    <w:rsid w:val="00110570"/>
    <w:rsid w:val="001114B6"/>
    <w:rsid w:val="00111C14"/>
    <w:rsid w:val="0011223D"/>
    <w:rsid w:val="001137AC"/>
    <w:rsid w:val="00114592"/>
    <w:rsid w:val="00116550"/>
    <w:rsid w:val="00116A73"/>
    <w:rsid w:val="0011769C"/>
    <w:rsid w:val="001178C5"/>
    <w:rsid w:val="00117A1A"/>
    <w:rsid w:val="0012002A"/>
    <w:rsid w:val="001228E1"/>
    <w:rsid w:val="0012361F"/>
    <w:rsid w:val="00130824"/>
    <w:rsid w:val="00133E82"/>
    <w:rsid w:val="00136986"/>
    <w:rsid w:val="001412C9"/>
    <w:rsid w:val="0014441D"/>
    <w:rsid w:val="00144CAA"/>
    <w:rsid w:val="00146310"/>
    <w:rsid w:val="00146E78"/>
    <w:rsid w:val="0015232B"/>
    <w:rsid w:val="00152AC7"/>
    <w:rsid w:val="00152D10"/>
    <w:rsid w:val="00155562"/>
    <w:rsid w:val="00155CD0"/>
    <w:rsid w:val="00155FD2"/>
    <w:rsid w:val="001568A5"/>
    <w:rsid w:val="0016212F"/>
    <w:rsid w:val="00162856"/>
    <w:rsid w:val="00165669"/>
    <w:rsid w:val="00167A06"/>
    <w:rsid w:val="00170B86"/>
    <w:rsid w:val="00173D57"/>
    <w:rsid w:val="00180178"/>
    <w:rsid w:val="0018271D"/>
    <w:rsid w:val="00184B5E"/>
    <w:rsid w:val="00186C87"/>
    <w:rsid w:val="00190B0C"/>
    <w:rsid w:val="00193E4D"/>
    <w:rsid w:val="001966E8"/>
    <w:rsid w:val="00197F90"/>
    <w:rsid w:val="001A0564"/>
    <w:rsid w:val="001A2936"/>
    <w:rsid w:val="001A3969"/>
    <w:rsid w:val="001A5F8C"/>
    <w:rsid w:val="001A78AC"/>
    <w:rsid w:val="001B0305"/>
    <w:rsid w:val="001B110F"/>
    <w:rsid w:val="001B485E"/>
    <w:rsid w:val="001B60E9"/>
    <w:rsid w:val="001B6AE2"/>
    <w:rsid w:val="001C048D"/>
    <w:rsid w:val="001C0CF0"/>
    <w:rsid w:val="001C27F4"/>
    <w:rsid w:val="001C4EB6"/>
    <w:rsid w:val="001C5061"/>
    <w:rsid w:val="001C783D"/>
    <w:rsid w:val="001D2BB2"/>
    <w:rsid w:val="001D6E80"/>
    <w:rsid w:val="001E07DE"/>
    <w:rsid w:val="001E1AE5"/>
    <w:rsid w:val="001E3E2E"/>
    <w:rsid w:val="001E5138"/>
    <w:rsid w:val="001E5518"/>
    <w:rsid w:val="001E5560"/>
    <w:rsid w:val="001E5840"/>
    <w:rsid w:val="001E5A79"/>
    <w:rsid w:val="001E6552"/>
    <w:rsid w:val="001E72E2"/>
    <w:rsid w:val="001F4026"/>
    <w:rsid w:val="0020245F"/>
    <w:rsid w:val="00202C09"/>
    <w:rsid w:val="00203CAF"/>
    <w:rsid w:val="00204062"/>
    <w:rsid w:val="002042B9"/>
    <w:rsid w:val="00204B84"/>
    <w:rsid w:val="00206F87"/>
    <w:rsid w:val="00211642"/>
    <w:rsid w:val="00211F54"/>
    <w:rsid w:val="002128A0"/>
    <w:rsid w:val="00213B39"/>
    <w:rsid w:val="00213F45"/>
    <w:rsid w:val="00220218"/>
    <w:rsid w:val="0022588E"/>
    <w:rsid w:val="002263C2"/>
    <w:rsid w:val="00227D03"/>
    <w:rsid w:val="00230865"/>
    <w:rsid w:val="00231266"/>
    <w:rsid w:val="0023380E"/>
    <w:rsid w:val="002401A3"/>
    <w:rsid w:val="00246279"/>
    <w:rsid w:val="00250F4A"/>
    <w:rsid w:val="00251741"/>
    <w:rsid w:val="00252BB8"/>
    <w:rsid w:val="002530CA"/>
    <w:rsid w:val="00253EFE"/>
    <w:rsid w:val="00255846"/>
    <w:rsid w:val="00255D4C"/>
    <w:rsid w:val="00256F03"/>
    <w:rsid w:val="002578F6"/>
    <w:rsid w:val="002610B0"/>
    <w:rsid w:val="00262DB9"/>
    <w:rsid w:val="00262FC8"/>
    <w:rsid w:val="00264DE9"/>
    <w:rsid w:val="00265365"/>
    <w:rsid w:val="00265636"/>
    <w:rsid w:val="002707A3"/>
    <w:rsid w:val="00273E37"/>
    <w:rsid w:val="0027780A"/>
    <w:rsid w:val="00283706"/>
    <w:rsid w:val="0028389F"/>
    <w:rsid w:val="00287042"/>
    <w:rsid w:val="00287462"/>
    <w:rsid w:val="00287DA7"/>
    <w:rsid w:val="00290DDD"/>
    <w:rsid w:val="00291391"/>
    <w:rsid w:val="00296CF8"/>
    <w:rsid w:val="00297DA1"/>
    <w:rsid w:val="002A0E9C"/>
    <w:rsid w:val="002A1FE1"/>
    <w:rsid w:val="002A2AC9"/>
    <w:rsid w:val="002A7399"/>
    <w:rsid w:val="002B0305"/>
    <w:rsid w:val="002B0FDE"/>
    <w:rsid w:val="002B1D44"/>
    <w:rsid w:val="002B384F"/>
    <w:rsid w:val="002B7A57"/>
    <w:rsid w:val="002B7B3E"/>
    <w:rsid w:val="002C1DAD"/>
    <w:rsid w:val="002C1DCF"/>
    <w:rsid w:val="002C2D95"/>
    <w:rsid w:val="002C5169"/>
    <w:rsid w:val="002C743A"/>
    <w:rsid w:val="002C772A"/>
    <w:rsid w:val="002D153A"/>
    <w:rsid w:val="002D2F1F"/>
    <w:rsid w:val="002D2FF2"/>
    <w:rsid w:val="002D442F"/>
    <w:rsid w:val="002D4D53"/>
    <w:rsid w:val="002D6283"/>
    <w:rsid w:val="002D6863"/>
    <w:rsid w:val="002E4B5C"/>
    <w:rsid w:val="002E7F1B"/>
    <w:rsid w:val="002F0358"/>
    <w:rsid w:val="002F1056"/>
    <w:rsid w:val="002F130A"/>
    <w:rsid w:val="002F267C"/>
    <w:rsid w:val="002F5A31"/>
    <w:rsid w:val="003015EC"/>
    <w:rsid w:val="00301818"/>
    <w:rsid w:val="003050F0"/>
    <w:rsid w:val="0031101F"/>
    <w:rsid w:val="003113B1"/>
    <w:rsid w:val="003124B4"/>
    <w:rsid w:val="00312A09"/>
    <w:rsid w:val="003145B8"/>
    <w:rsid w:val="00317589"/>
    <w:rsid w:val="00317AC5"/>
    <w:rsid w:val="00322D2A"/>
    <w:rsid w:val="00323B13"/>
    <w:rsid w:val="003253D6"/>
    <w:rsid w:val="003253ED"/>
    <w:rsid w:val="00325A65"/>
    <w:rsid w:val="003260DA"/>
    <w:rsid w:val="00327A54"/>
    <w:rsid w:val="00330135"/>
    <w:rsid w:val="00331C30"/>
    <w:rsid w:val="00331DB3"/>
    <w:rsid w:val="00335033"/>
    <w:rsid w:val="0033583A"/>
    <w:rsid w:val="0033676C"/>
    <w:rsid w:val="0033710C"/>
    <w:rsid w:val="00340C70"/>
    <w:rsid w:val="00343642"/>
    <w:rsid w:val="00343B0E"/>
    <w:rsid w:val="003446B2"/>
    <w:rsid w:val="00344866"/>
    <w:rsid w:val="00344C17"/>
    <w:rsid w:val="00346BCF"/>
    <w:rsid w:val="00346D5E"/>
    <w:rsid w:val="003524BB"/>
    <w:rsid w:val="00353281"/>
    <w:rsid w:val="003534C5"/>
    <w:rsid w:val="0035367F"/>
    <w:rsid w:val="003553D3"/>
    <w:rsid w:val="003578FE"/>
    <w:rsid w:val="00357B82"/>
    <w:rsid w:val="003610F2"/>
    <w:rsid w:val="00361520"/>
    <w:rsid w:val="00362E18"/>
    <w:rsid w:val="003632E2"/>
    <w:rsid w:val="00363F9C"/>
    <w:rsid w:val="0036459F"/>
    <w:rsid w:val="00364D17"/>
    <w:rsid w:val="00366AB7"/>
    <w:rsid w:val="00370244"/>
    <w:rsid w:val="00370C03"/>
    <w:rsid w:val="00370DA1"/>
    <w:rsid w:val="00372EAA"/>
    <w:rsid w:val="00373051"/>
    <w:rsid w:val="00375698"/>
    <w:rsid w:val="003759CF"/>
    <w:rsid w:val="00375D2A"/>
    <w:rsid w:val="00377238"/>
    <w:rsid w:val="00380225"/>
    <w:rsid w:val="003848EC"/>
    <w:rsid w:val="00390D29"/>
    <w:rsid w:val="00397221"/>
    <w:rsid w:val="0039730A"/>
    <w:rsid w:val="00397F62"/>
    <w:rsid w:val="003A08A4"/>
    <w:rsid w:val="003A5D4F"/>
    <w:rsid w:val="003B278A"/>
    <w:rsid w:val="003B5804"/>
    <w:rsid w:val="003B6426"/>
    <w:rsid w:val="003B6E9E"/>
    <w:rsid w:val="003C0B2A"/>
    <w:rsid w:val="003C2D75"/>
    <w:rsid w:val="003C3CAA"/>
    <w:rsid w:val="003C3E60"/>
    <w:rsid w:val="003C4D2E"/>
    <w:rsid w:val="003C4F3B"/>
    <w:rsid w:val="003C5087"/>
    <w:rsid w:val="003C698C"/>
    <w:rsid w:val="003C78FF"/>
    <w:rsid w:val="003D141B"/>
    <w:rsid w:val="003D1A5B"/>
    <w:rsid w:val="003D1E8F"/>
    <w:rsid w:val="003D4A77"/>
    <w:rsid w:val="003D526B"/>
    <w:rsid w:val="003E018E"/>
    <w:rsid w:val="003E3017"/>
    <w:rsid w:val="003E3875"/>
    <w:rsid w:val="003E41C8"/>
    <w:rsid w:val="003E5E1F"/>
    <w:rsid w:val="003E70DF"/>
    <w:rsid w:val="003F17F0"/>
    <w:rsid w:val="003F1866"/>
    <w:rsid w:val="003F20E6"/>
    <w:rsid w:val="003F2F24"/>
    <w:rsid w:val="003F4AA1"/>
    <w:rsid w:val="003F57AF"/>
    <w:rsid w:val="003F6A1D"/>
    <w:rsid w:val="0040101B"/>
    <w:rsid w:val="0040218D"/>
    <w:rsid w:val="00402FCE"/>
    <w:rsid w:val="00403675"/>
    <w:rsid w:val="0041253C"/>
    <w:rsid w:val="00414099"/>
    <w:rsid w:val="00414370"/>
    <w:rsid w:val="0041480B"/>
    <w:rsid w:val="00414FAD"/>
    <w:rsid w:val="00415147"/>
    <w:rsid w:val="004153F1"/>
    <w:rsid w:val="00415929"/>
    <w:rsid w:val="00416400"/>
    <w:rsid w:val="004176E5"/>
    <w:rsid w:val="00417B88"/>
    <w:rsid w:val="00423C41"/>
    <w:rsid w:val="00424F9D"/>
    <w:rsid w:val="0042574F"/>
    <w:rsid w:val="00425E05"/>
    <w:rsid w:val="004276BB"/>
    <w:rsid w:val="00432710"/>
    <w:rsid w:val="00433437"/>
    <w:rsid w:val="00434ACF"/>
    <w:rsid w:val="00435221"/>
    <w:rsid w:val="004355FD"/>
    <w:rsid w:val="004364F9"/>
    <w:rsid w:val="00441827"/>
    <w:rsid w:val="004444CA"/>
    <w:rsid w:val="00444C2C"/>
    <w:rsid w:val="00445DD3"/>
    <w:rsid w:val="004513EA"/>
    <w:rsid w:val="00452FF5"/>
    <w:rsid w:val="0045306A"/>
    <w:rsid w:val="00453090"/>
    <w:rsid w:val="00453733"/>
    <w:rsid w:val="00454153"/>
    <w:rsid w:val="00454CE5"/>
    <w:rsid w:val="00457F7A"/>
    <w:rsid w:val="0046256D"/>
    <w:rsid w:val="00463673"/>
    <w:rsid w:val="00463C9F"/>
    <w:rsid w:val="004670C8"/>
    <w:rsid w:val="00467342"/>
    <w:rsid w:val="00467F23"/>
    <w:rsid w:val="00470384"/>
    <w:rsid w:val="0047348E"/>
    <w:rsid w:val="00474285"/>
    <w:rsid w:val="0047498F"/>
    <w:rsid w:val="00475BA9"/>
    <w:rsid w:val="004766DF"/>
    <w:rsid w:val="00480CC0"/>
    <w:rsid w:val="00482EAB"/>
    <w:rsid w:val="00483496"/>
    <w:rsid w:val="00487A02"/>
    <w:rsid w:val="00487F0F"/>
    <w:rsid w:val="00492E24"/>
    <w:rsid w:val="00494205"/>
    <w:rsid w:val="00496362"/>
    <w:rsid w:val="00496FA4"/>
    <w:rsid w:val="004A4CD1"/>
    <w:rsid w:val="004A514D"/>
    <w:rsid w:val="004A648F"/>
    <w:rsid w:val="004A6857"/>
    <w:rsid w:val="004A7FE6"/>
    <w:rsid w:val="004B05E5"/>
    <w:rsid w:val="004B143C"/>
    <w:rsid w:val="004B2E56"/>
    <w:rsid w:val="004B37FD"/>
    <w:rsid w:val="004B5AFA"/>
    <w:rsid w:val="004B6D7F"/>
    <w:rsid w:val="004B766F"/>
    <w:rsid w:val="004C1A94"/>
    <w:rsid w:val="004C5BF7"/>
    <w:rsid w:val="004D0A01"/>
    <w:rsid w:val="004D2EA6"/>
    <w:rsid w:val="004D2EDA"/>
    <w:rsid w:val="004D51C6"/>
    <w:rsid w:val="004D620A"/>
    <w:rsid w:val="004E0203"/>
    <w:rsid w:val="004E1C9F"/>
    <w:rsid w:val="004E3268"/>
    <w:rsid w:val="004E3FF9"/>
    <w:rsid w:val="004E45F0"/>
    <w:rsid w:val="004E59A5"/>
    <w:rsid w:val="004E6B0F"/>
    <w:rsid w:val="004F1762"/>
    <w:rsid w:val="004F1F2E"/>
    <w:rsid w:val="004F49CD"/>
    <w:rsid w:val="004F4E2B"/>
    <w:rsid w:val="004F505A"/>
    <w:rsid w:val="004F5DA8"/>
    <w:rsid w:val="005017A1"/>
    <w:rsid w:val="00501AEE"/>
    <w:rsid w:val="005042B1"/>
    <w:rsid w:val="005066C1"/>
    <w:rsid w:val="005078C1"/>
    <w:rsid w:val="00507DF1"/>
    <w:rsid w:val="00510086"/>
    <w:rsid w:val="005100B9"/>
    <w:rsid w:val="005109EF"/>
    <w:rsid w:val="00513C76"/>
    <w:rsid w:val="00514207"/>
    <w:rsid w:val="00514AEC"/>
    <w:rsid w:val="005151D4"/>
    <w:rsid w:val="00516D99"/>
    <w:rsid w:val="00521C36"/>
    <w:rsid w:val="005234E2"/>
    <w:rsid w:val="00524841"/>
    <w:rsid w:val="00524F5C"/>
    <w:rsid w:val="005251BC"/>
    <w:rsid w:val="00525E15"/>
    <w:rsid w:val="005268E9"/>
    <w:rsid w:val="0053065F"/>
    <w:rsid w:val="0053082D"/>
    <w:rsid w:val="00530F13"/>
    <w:rsid w:val="00532784"/>
    <w:rsid w:val="00533626"/>
    <w:rsid w:val="00533C70"/>
    <w:rsid w:val="00533ECC"/>
    <w:rsid w:val="00534B49"/>
    <w:rsid w:val="0053613A"/>
    <w:rsid w:val="005415F3"/>
    <w:rsid w:val="00541973"/>
    <w:rsid w:val="00542012"/>
    <w:rsid w:val="00543992"/>
    <w:rsid w:val="00543C8E"/>
    <w:rsid w:val="0054440A"/>
    <w:rsid w:val="0054542D"/>
    <w:rsid w:val="0054545A"/>
    <w:rsid w:val="00547C41"/>
    <w:rsid w:val="00547D48"/>
    <w:rsid w:val="005502D1"/>
    <w:rsid w:val="00551FDD"/>
    <w:rsid w:val="00553B63"/>
    <w:rsid w:val="00554706"/>
    <w:rsid w:val="00554990"/>
    <w:rsid w:val="0055628E"/>
    <w:rsid w:val="00556C15"/>
    <w:rsid w:val="0055725B"/>
    <w:rsid w:val="005606CF"/>
    <w:rsid w:val="00562F42"/>
    <w:rsid w:val="00564148"/>
    <w:rsid w:val="00564361"/>
    <w:rsid w:val="0056460A"/>
    <w:rsid w:val="0056783B"/>
    <w:rsid w:val="0057036E"/>
    <w:rsid w:val="00576F70"/>
    <w:rsid w:val="00581866"/>
    <w:rsid w:val="00582462"/>
    <w:rsid w:val="00585224"/>
    <w:rsid w:val="00591BCF"/>
    <w:rsid w:val="00591C59"/>
    <w:rsid w:val="005930CF"/>
    <w:rsid w:val="005945C8"/>
    <w:rsid w:val="005A1178"/>
    <w:rsid w:val="005A2F1E"/>
    <w:rsid w:val="005A33C1"/>
    <w:rsid w:val="005A3A56"/>
    <w:rsid w:val="005A6F64"/>
    <w:rsid w:val="005B1F46"/>
    <w:rsid w:val="005B49F2"/>
    <w:rsid w:val="005C003F"/>
    <w:rsid w:val="005C0EFB"/>
    <w:rsid w:val="005C1060"/>
    <w:rsid w:val="005C3496"/>
    <w:rsid w:val="005C3D3D"/>
    <w:rsid w:val="005C4E27"/>
    <w:rsid w:val="005C4E3F"/>
    <w:rsid w:val="005C5121"/>
    <w:rsid w:val="005C69D6"/>
    <w:rsid w:val="005D0F31"/>
    <w:rsid w:val="005D107F"/>
    <w:rsid w:val="005D1FEA"/>
    <w:rsid w:val="005D51DC"/>
    <w:rsid w:val="005D5748"/>
    <w:rsid w:val="005E21D3"/>
    <w:rsid w:val="005E2235"/>
    <w:rsid w:val="005E557F"/>
    <w:rsid w:val="005E6252"/>
    <w:rsid w:val="005F0CBF"/>
    <w:rsid w:val="005F0E5D"/>
    <w:rsid w:val="005F2AD8"/>
    <w:rsid w:val="005F313A"/>
    <w:rsid w:val="005F3B54"/>
    <w:rsid w:val="005F3F2F"/>
    <w:rsid w:val="005F438B"/>
    <w:rsid w:val="005F4E46"/>
    <w:rsid w:val="005F6482"/>
    <w:rsid w:val="005F7213"/>
    <w:rsid w:val="00600FB2"/>
    <w:rsid w:val="006012EB"/>
    <w:rsid w:val="00606446"/>
    <w:rsid w:val="006078FD"/>
    <w:rsid w:val="00610463"/>
    <w:rsid w:val="006110E5"/>
    <w:rsid w:val="00611AF2"/>
    <w:rsid w:val="00612405"/>
    <w:rsid w:val="006141D3"/>
    <w:rsid w:val="0061422E"/>
    <w:rsid w:val="006142C6"/>
    <w:rsid w:val="006149E9"/>
    <w:rsid w:val="006166F7"/>
    <w:rsid w:val="0062180E"/>
    <w:rsid w:val="00621940"/>
    <w:rsid w:val="00626990"/>
    <w:rsid w:val="00626F05"/>
    <w:rsid w:val="00634178"/>
    <w:rsid w:val="00635334"/>
    <w:rsid w:val="00636C7B"/>
    <w:rsid w:val="00640442"/>
    <w:rsid w:val="006407F5"/>
    <w:rsid w:val="00641B3A"/>
    <w:rsid w:val="006431F7"/>
    <w:rsid w:val="006432C7"/>
    <w:rsid w:val="006445B4"/>
    <w:rsid w:val="006445E4"/>
    <w:rsid w:val="00644776"/>
    <w:rsid w:val="006515B0"/>
    <w:rsid w:val="00653B21"/>
    <w:rsid w:val="00653BF0"/>
    <w:rsid w:val="00654EA5"/>
    <w:rsid w:val="0065529D"/>
    <w:rsid w:val="00656A5C"/>
    <w:rsid w:val="006570B9"/>
    <w:rsid w:val="006614EA"/>
    <w:rsid w:val="00670A9F"/>
    <w:rsid w:val="00670F1D"/>
    <w:rsid w:val="00672277"/>
    <w:rsid w:val="00673160"/>
    <w:rsid w:val="0067469B"/>
    <w:rsid w:val="006775B0"/>
    <w:rsid w:val="00677700"/>
    <w:rsid w:val="006804BC"/>
    <w:rsid w:val="00680B9A"/>
    <w:rsid w:val="0068145A"/>
    <w:rsid w:val="00682A77"/>
    <w:rsid w:val="00684777"/>
    <w:rsid w:val="00686183"/>
    <w:rsid w:val="006873E2"/>
    <w:rsid w:val="00687A52"/>
    <w:rsid w:val="00690461"/>
    <w:rsid w:val="006908E5"/>
    <w:rsid w:val="006924D0"/>
    <w:rsid w:val="00695BB4"/>
    <w:rsid w:val="0069631B"/>
    <w:rsid w:val="00697BDA"/>
    <w:rsid w:val="006A37CB"/>
    <w:rsid w:val="006A53D4"/>
    <w:rsid w:val="006A5429"/>
    <w:rsid w:val="006A5645"/>
    <w:rsid w:val="006A72D6"/>
    <w:rsid w:val="006A7510"/>
    <w:rsid w:val="006A793A"/>
    <w:rsid w:val="006A7BE1"/>
    <w:rsid w:val="006B05D4"/>
    <w:rsid w:val="006B0A3C"/>
    <w:rsid w:val="006B17EA"/>
    <w:rsid w:val="006B1CB7"/>
    <w:rsid w:val="006B20F5"/>
    <w:rsid w:val="006B305D"/>
    <w:rsid w:val="006B41CC"/>
    <w:rsid w:val="006B4263"/>
    <w:rsid w:val="006B507F"/>
    <w:rsid w:val="006B79C2"/>
    <w:rsid w:val="006B7E7C"/>
    <w:rsid w:val="006B7EF5"/>
    <w:rsid w:val="006C008F"/>
    <w:rsid w:val="006C1B41"/>
    <w:rsid w:val="006C279A"/>
    <w:rsid w:val="006C350E"/>
    <w:rsid w:val="006C3B14"/>
    <w:rsid w:val="006C5BAB"/>
    <w:rsid w:val="006C6404"/>
    <w:rsid w:val="006D00AD"/>
    <w:rsid w:val="006D21B0"/>
    <w:rsid w:val="006D3616"/>
    <w:rsid w:val="006D3D00"/>
    <w:rsid w:val="006D4292"/>
    <w:rsid w:val="006D4C3E"/>
    <w:rsid w:val="006D5CAF"/>
    <w:rsid w:val="006D6719"/>
    <w:rsid w:val="006E002B"/>
    <w:rsid w:val="006E12B4"/>
    <w:rsid w:val="006E228E"/>
    <w:rsid w:val="006E3BBB"/>
    <w:rsid w:val="006E4C13"/>
    <w:rsid w:val="006E5329"/>
    <w:rsid w:val="006E599C"/>
    <w:rsid w:val="006F15F5"/>
    <w:rsid w:val="006F48F9"/>
    <w:rsid w:val="00701D27"/>
    <w:rsid w:val="007036BA"/>
    <w:rsid w:val="007041BE"/>
    <w:rsid w:val="007062C2"/>
    <w:rsid w:val="007064F8"/>
    <w:rsid w:val="00710630"/>
    <w:rsid w:val="00710A61"/>
    <w:rsid w:val="00713509"/>
    <w:rsid w:val="00717D2D"/>
    <w:rsid w:val="007202F0"/>
    <w:rsid w:val="00720543"/>
    <w:rsid w:val="00720550"/>
    <w:rsid w:val="00722601"/>
    <w:rsid w:val="007260E7"/>
    <w:rsid w:val="007270D2"/>
    <w:rsid w:val="007316B3"/>
    <w:rsid w:val="00734D96"/>
    <w:rsid w:val="00735621"/>
    <w:rsid w:val="00736B76"/>
    <w:rsid w:val="00736EFF"/>
    <w:rsid w:val="007400CE"/>
    <w:rsid w:val="00740ED4"/>
    <w:rsid w:val="00743C0E"/>
    <w:rsid w:val="0074440D"/>
    <w:rsid w:val="007461DD"/>
    <w:rsid w:val="007469BE"/>
    <w:rsid w:val="00747F2F"/>
    <w:rsid w:val="00752EF6"/>
    <w:rsid w:val="00757473"/>
    <w:rsid w:val="007606A0"/>
    <w:rsid w:val="007609F2"/>
    <w:rsid w:val="007612F0"/>
    <w:rsid w:val="0076390E"/>
    <w:rsid w:val="00764958"/>
    <w:rsid w:val="00765802"/>
    <w:rsid w:val="00771856"/>
    <w:rsid w:val="007743EE"/>
    <w:rsid w:val="00774E25"/>
    <w:rsid w:val="0077612D"/>
    <w:rsid w:val="00777134"/>
    <w:rsid w:val="00777D8F"/>
    <w:rsid w:val="0078052C"/>
    <w:rsid w:val="007811ED"/>
    <w:rsid w:val="007815DC"/>
    <w:rsid w:val="00782F5A"/>
    <w:rsid w:val="00784111"/>
    <w:rsid w:val="00784B89"/>
    <w:rsid w:val="00785E92"/>
    <w:rsid w:val="007870F1"/>
    <w:rsid w:val="00787F83"/>
    <w:rsid w:val="00792AA6"/>
    <w:rsid w:val="00794A07"/>
    <w:rsid w:val="00794AF4"/>
    <w:rsid w:val="0079584C"/>
    <w:rsid w:val="00795FD2"/>
    <w:rsid w:val="007968E1"/>
    <w:rsid w:val="007976D5"/>
    <w:rsid w:val="00797EC7"/>
    <w:rsid w:val="007A1398"/>
    <w:rsid w:val="007A1553"/>
    <w:rsid w:val="007A2328"/>
    <w:rsid w:val="007A2D5C"/>
    <w:rsid w:val="007A59CE"/>
    <w:rsid w:val="007A6901"/>
    <w:rsid w:val="007A6D7B"/>
    <w:rsid w:val="007B21B4"/>
    <w:rsid w:val="007B22C6"/>
    <w:rsid w:val="007B2639"/>
    <w:rsid w:val="007B33E0"/>
    <w:rsid w:val="007B4033"/>
    <w:rsid w:val="007B4821"/>
    <w:rsid w:val="007C012D"/>
    <w:rsid w:val="007C1DF3"/>
    <w:rsid w:val="007C1E46"/>
    <w:rsid w:val="007C298D"/>
    <w:rsid w:val="007C3860"/>
    <w:rsid w:val="007C50B6"/>
    <w:rsid w:val="007D09CF"/>
    <w:rsid w:val="007D241D"/>
    <w:rsid w:val="007D4928"/>
    <w:rsid w:val="007D58E5"/>
    <w:rsid w:val="007D7E35"/>
    <w:rsid w:val="007E187A"/>
    <w:rsid w:val="007E2307"/>
    <w:rsid w:val="007E4F8C"/>
    <w:rsid w:val="007E6B18"/>
    <w:rsid w:val="007E7128"/>
    <w:rsid w:val="007F1DA8"/>
    <w:rsid w:val="007F2260"/>
    <w:rsid w:val="007F2F89"/>
    <w:rsid w:val="007F3701"/>
    <w:rsid w:val="007F3B5F"/>
    <w:rsid w:val="007F4150"/>
    <w:rsid w:val="007F4782"/>
    <w:rsid w:val="007F47FA"/>
    <w:rsid w:val="007F6132"/>
    <w:rsid w:val="007F78D6"/>
    <w:rsid w:val="00803DC3"/>
    <w:rsid w:val="00805A43"/>
    <w:rsid w:val="00810F4B"/>
    <w:rsid w:val="00812F97"/>
    <w:rsid w:val="00815070"/>
    <w:rsid w:val="00815AE3"/>
    <w:rsid w:val="00815C4D"/>
    <w:rsid w:val="00815DB0"/>
    <w:rsid w:val="0081625C"/>
    <w:rsid w:val="00816A3F"/>
    <w:rsid w:val="00820A89"/>
    <w:rsid w:val="00820D46"/>
    <w:rsid w:val="008238ED"/>
    <w:rsid w:val="00826365"/>
    <w:rsid w:val="00827B49"/>
    <w:rsid w:val="0083454F"/>
    <w:rsid w:val="0083471F"/>
    <w:rsid w:val="00837ADA"/>
    <w:rsid w:val="00840187"/>
    <w:rsid w:val="00840AB8"/>
    <w:rsid w:val="00840FBA"/>
    <w:rsid w:val="00841E1B"/>
    <w:rsid w:val="00842014"/>
    <w:rsid w:val="00842625"/>
    <w:rsid w:val="00843A23"/>
    <w:rsid w:val="00846440"/>
    <w:rsid w:val="00846BB2"/>
    <w:rsid w:val="00847E0B"/>
    <w:rsid w:val="00852C83"/>
    <w:rsid w:val="00854013"/>
    <w:rsid w:val="00854525"/>
    <w:rsid w:val="008553DC"/>
    <w:rsid w:val="0085574F"/>
    <w:rsid w:val="00856A99"/>
    <w:rsid w:val="00857516"/>
    <w:rsid w:val="0086050D"/>
    <w:rsid w:val="008607BD"/>
    <w:rsid w:val="00861414"/>
    <w:rsid w:val="00861EA3"/>
    <w:rsid w:val="008629C4"/>
    <w:rsid w:val="00863088"/>
    <w:rsid w:val="00863893"/>
    <w:rsid w:val="00872DA7"/>
    <w:rsid w:val="00873849"/>
    <w:rsid w:val="00873C3D"/>
    <w:rsid w:val="00874862"/>
    <w:rsid w:val="00875B45"/>
    <w:rsid w:val="008760A8"/>
    <w:rsid w:val="0087665D"/>
    <w:rsid w:val="00880468"/>
    <w:rsid w:val="008811A7"/>
    <w:rsid w:val="008828AA"/>
    <w:rsid w:val="008839B1"/>
    <w:rsid w:val="00884406"/>
    <w:rsid w:val="0088620D"/>
    <w:rsid w:val="00886BB0"/>
    <w:rsid w:val="00895880"/>
    <w:rsid w:val="00895E0A"/>
    <w:rsid w:val="008975AA"/>
    <w:rsid w:val="00897AC9"/>
    <w:rsid w:val="008A08D4"/>
    <w:rsid w:val="008A2247"/>
    <w:rsid w:val="008A3517"/>
    <w:rsid w:val="008A4538"/>
    <w:rsid w:val="008A46E6"/>
    <w:rsid w:val="008A51CD"/>
    <w:rsid w:val="008A7D9E"/>
    <w:rsid w:val="008B0A47"/>
    <w:rsid w:val="008B19EA"/>
    <w:rsid w:val="008B6723"/>
    <w:rsid w:val="008B6AD0"/>
    <w:rsid w:val="008C162D"/>
    <w:rsid w:val="008C23D1"/>
    <w:rsid w:val="008C3880"/>
    <w:rsid w:val="008C3E74"/>
    <w:rsid w:val="008C5129"/>
    <w:rsid w:val="008C5F49"/>
    <w:rsid w:val="008D1D39"/>
    <w:rsid w:val="008D21FF"/>
    <w:rsid w:val="008D4088"/>
    <w:rsid w:val="008D442A"/>
    <w:rsid w:val="008D6FEC"/>
    <w:rsid w:val="008D73FC"/>
    <w:rsid w:val="008E0A93"/>
    <w:rsid w:val="008E13BE"/>
    <w:rsid w:val="008E195D"/>
    <w:rsid w:val="008E208B"/>
    <w:rsid w:val="008E295C"/>
    <w:rsid w:val="008E484E"/>
    <w:rsid w:val="008E522E"/>
    <w:rsid w:val="008E6E0B"/>
    <w:rsid w:val="008F049E"/>
    <w:rsid w:val="008F20E9"/>
    <w:rsid w:val="008F5EBB"/>
    <w:rsid w:val="008F794C"/>
    <w:rsid w:val="009009B3"/>
    <w:rsid w:val="00901158"/>
    <w:rsid w:val="009017F2"/>
    <w:rsid w:val="0090246E"/>
    <w:rsid w:val="00902D5D"/>
    <w:rsid w:val="00903059"/>
    <w:rsid w:val="00903E24"/>
    <w:rsid w:val="00905982"/>
    <w:rsid w:val="009065FB"/>
    <w:rsid w:val="00907634"/>
    <w:rsid w:val="0091125A"/>
    <w:rsid w:val="00915003"/>
    <w:rsid w:val="009160C3"/>
    <w:rsid w:val="009161D7"/>
    <w:rsid w:val="0091675B"/>
    <w:rsid w:val="00917656"/>
    <w:rsid w:val="00921384"/>
    <w:rsid w:val="00926AC3"/>
    <w:rsid w:val="009315D6"/>
    <w:rsid w:val="00931812"/>
    <w:rsid w:val="0093191D"/>
    <w:rsid w:val="00931D5F"/>
    <w:rsid w:val="0093327C"/>
    <w:rsid w:val="00933838"/>
    <w:rsid w:val="00940EFD"/>
    <w:rsid w:val="00945A8A"/>
    <w:rsid w:val="00945DBF"/>
    <w:rsid w:val="00946238"/>
    <w:rsid w:val="00952FC8"/>
    <w:rsid w:val="00953284"/>
    <w:rsid w:val="0095360C"/>
    <w:rsid w:val="00954C0E"/>
    <w:rsid w:val="009571B2"/>
    <w:rsid w:val="00960548"/>
    <w:rsid w:val="00960B52"/>
    <w:rsid w:val="009621BF"/>
    <w:rsid w:val="00962244"/>
    <w:rsid w:val="0096263F"/>
    <w:rsid w:val="00963562"/>
    <w:rsid w:val="009648CE"/>
    <w:rsid w:val="00964F6B"/>
    <w:rsid w:val="0097093C"/>
    <w:rsid w:val="009724B1"/>
    <w:rsid w:val="00972835"/>
    <w:rsid w:val="00973C48"/>
    <w:rsid w:val="0097450F"/>
    <w:rsid w:val="009754A6"/>
    <w:rsid w:val="00976CCB"/>
    <w:rsid w:val="0097781F"/>
    <w:rsid w:val="00977F00"/>
    <w:rsid w:val="00981732"/>
    <w:rsid w:val="00981ADA"/>
    <w:rsid w:val="00982B60"/>
    <w:rsid w:val="009831DE"/>
    <w:rsid w:val="009835A5"/>
    <w:rsid w:val="00983CA1"/>
    <w:rsid w:val="00984E4C"/>
    <w:rsid w:val="00984F25"/>
    <w:rsid w:val="009857A7"/>
    <w:rsid w:val="009874C6"/>
    <w:rsid w:val="009912F4"/>
    <w:rsid w:val="00992341"/>
    <w:rsid w:val="009924B5"/>
    <w:rsid w:val="009931E2"/>
    <w:rsid w:val="009936FC"/>
    <w:rsid w:val="009946B5"/>
    <w:rsid w:val="009949D5"/>
    <w:rsid w:val="009952E8"/>
    <w:rsid w:val="00996EC2"/>
    <w:rsid w:val="00997428"/>
    <w:rsid w:val="009A0621"/>
    <w:rsid w:val="009A0E66"/>
    <w:rsid w:val="009A4350"/>
    <w:rsid w:val="009A529F"/>
    <w:rsid w:val="009A761D"/>
    <w:rsid w:val="009A7F39"/>
    <w:rsid w:val="009B059F"/>
    <w:rsid w:val="009B2248"/>
    <w:rsid w:val="009B2920"/>
    <w:rsid w:val="009B40B3"/>
    <w:rsid w:val="009B4381"/>
    <w:rsid w:val="009C0815"/>
    <w:rsid w:val="009C511F"/>
    <w:rsid w:val="009C5B8E"/>
    <w:rsid w:val="009C6C92"/>
    <w:rsid w:val="009C7F69"/>
    <w:rsid w:val="009D0129"/>
    <w:rsid w:val="009D1B65"/>
    <w:rsid w:val="009D2F31"/>
    <w:rsid w:val="009D34F1"/>
    <w:rsid w:val="009E1776"/>
    <w:rsid w:val="009E3720"/>
    <w:rsid w:val="009E3F4C"/>
    <w:rsid w:val="009E511A"/>
    <w:rsid w:val="009E5747"/>
    <w:rsid w:val="009E5A9B"/>
    <w:rsid w:val="009F01AF"/>
    <w:rsid w:val="009F0519"/>
    <w:rsid w:val="009F4648"/>
    <w:rsid w:val="009F47FF"/>
    <w:rsid w:val="009F5358"/>
    <w:rsid w:val="009F7DF5"/>
    <w:rsid w:val="009F7F53"/>
    <w:rsid w:val="00A003DE"/>
    <w:rsid w:val="00A0162A"/>
    <w:rsid w:val="00A02285"/>
    <w:rsid w:val="00A028BD"/>
    <w:rsid w:val="00A035CF"/>
    <w:rsid w:val="00A0477F"/>
    <w:rsid w:val="00A059FD"/>
    <w:rsid w:val="00A06411"/>
    <w:rsid w:val="00A102B8"/>
    <w:rsid w:val="00A1035A"/>
    <w:rsid w:val="00A13835"/>
    <w:rsid w:val="00A205EC"/>
    <w:rsid w:val="00A2070B"/>
    <w:rsid w:val="00A22F58"/>
    <w:rsid w:val="00A232F3"/>
    <w:rsid w:val="00A24776"/>
    <w:rsid w:val="00A25269"/>
    <w:rsid w:val="00A25D0E"/>
    <w:rsid w:val="00A266F8"/>
    <w:rsid w:val="00A27ED3"/>
    <w:rsid w:val="00A31BFF"/>
    <w:rsid w:val="00A35C7B"/>
    <w:rsid w:val="00A35D5A"/>
    <w:rsid w:val="00A36A82"/>
    <w:rsid w:val="00A37B1D"/>
    <w:rsid w:val="00A4007B"/>
    <w:rsid w:val="00A4044C"/>
    <w:rsid w:val="00A4081C"/>
    <w:rsid w:val="00A42134"/>
    <w:rsid w:val="00A42C84"/>
    <w:rsid w:val="00A45E2E"/>
    <w:rsid w:val="00A4771F"/>
    <w:rsid w:val="00A50A6E"/>
    <w:rsid w:val="00A515A7"/>
    <w:rsid w:val="00A535B2"/>
    <w:rsid w:val="00A5427D"/>
    <w:rsid w:val="00A543DC"/>
    <w:rsid w:val="00A54A89"/>
    <w:rsid w:val="00A556ED"/>
    <w:rsid w:val="00A55C92"/>
    <w:rsid w:val="00A55E56"/>
    <w:rsid w:val="00A60111"/>
    <w:rsid w:val="00A60557"/>
    <w:rsid w:val="00A64C00"/>
    <w:rsid w:val="00A654A3"/>
    <w:rsid w:val="00A6693F"/>
    <w:rsid w:val="00A713B8"/>
    <w:rsid w:val="00A7217E"/>
    <w:rsid w:val="00A73258"/>
    <w:rsid w:val="00A74E69"/>
    <w:rsid w:val="00A77A1B"/>
    <w:rsid w:val="00A812EB"/>
    <w:rsid w:val="00A82538"/>
    <w:rsid w:val="00A840CE"/>
    <w:rsid w:val="00A90428"/>
    <w:rsid w:val="00A91F96"/>
    <w:rsid w:val="00A929C7"/>
    <w:rsid w:val="00A932B6"/>
    <w:rsid w:val="00AA09CB"/>
    <w:rsid w:val="00AA1D52"/>
    <w:rsid w:val="00AA4613"/>
    <w:rsid w:val="00AA46CE"/>
    <w:rsid w:val="00AA4B42"/>
    <w:rsid w:val="00AA4DD2"/>
    <w:rsid w:val="00AA5656"/>
    <w:rsid w:val="00AA5EFE"/>
    <w:rsid w:val="00AA6C99"/>
    <w:rsid w:val="00AA7419"/>
    <w:rsid w:val="00AB11A6"/>
    <w:rsid w:val="00AB122D"/>
    <w:rsid w:val="00AB4AE8"/>
    <w:rsid w:val="00AB573D"/>
    <w:rsid w:val="00AB6861"/>
    <w:rsid w:val="00AB6D49"/>
    <w:rsid w:val="00AC1C57"/>
    <w:rsid w:val="00AC2EF9"/>
    <w:rsid w:val="00AC2F04"/>
    <w:rsid w:val="00AC3921"/>
    <w:rsid w:val="00AC4B3D"/>
    <w:rsid w:val="00AD27B6"/>
    <w:rsid w:val="00AD2A20"/>
    <w:rsid w:val="00AD3C04"/>
    <w:rsid w:val="00AD567C"/>
    <w:rsid w:val="00AD6034"/>
    <w:rsid w:val="00AD6F88"/>
    <w:rsid w:val="00AD79B4"/>
    <w:rsid w:val="00AE1EDE"/>
    <w:rsid w:val="00AE36EE"/>
    <w:rsid w:val="00AE3CC2"/>
    <w:rsid w:val="00AE4200"/>
    <w:rsid w:val="00AE49DF"/>
    <w:rsid w:val="00AE5140"/>
    <w:rsid w:val="00AF09CC"/>
    <w:rsid w:val="00AF17DC"/>
    <w:rsid w:val="00AF1F03"/>
    <w:rsid w:val="00AF22FA"/>
    <w:rsid w:val="00AF4D3C"/>
    <w:rsid w:val="00AF51E7"/>
    <w:rsid w:val="00AF643D"/>
    <w:rsid w:val="00AF6952"/>
    <w:rsid w:val="00AF695F"/>
    <w:rsid w:val="00AF6F55"/>
    <w:rsid w:val="00AF7CFC"/>
    <w:rsid w:val="00B01553"/>
    <w:rsid w:val="00B022C6"/>
    <w:rsid w:val="00B053CB"/>
    <w:rsid w:val="00B13B68"/>
    <w:rsid w:val="00B143E0"/>
    <w:rsid w:val="00B165CC"/>
    <w:rsid w:val="00B1678D"/>
    <w:rsid w:val="00B172B6"/>
    <w:rsid w:val="00B17EBC"/>
    <w:rsid w:val="00B20695"/>
    <w:rsid w:val="00B20C27"/>
    <w:rsid w:val="00B20E60"/>
    <w:rsid w:val="00B216BF"/>
    <w:rsid w:val="00B21979"/>
    <w:rsid w:val="00B22B8B"/>
    <w:rsid w:val="00B23658"/>
    <w:rsid w:val="00B23D22"/>
    <w:rsid w:val="00B24381"/>
    <w:rsid w:val="00B261AE"/>
    <w:rsid w:val="00B2704F"/>
    <w:rsid w:val="00B30271"/>
    <w:rsid w:val="00B31923"/>
    <w:rsid w:val="00B32BE7"/>
    <w:rsid w:val="00B33D7D"/>
    <w:rsid w:val="00B36004"/>
    <w:rsid w:val="00B4192E"/>
    <w:rsid w:val="00B42B9E"/>
    <w:rsid w:val="00B437CB"/>
    <w:rsid w:val="00B44230"/>
    <w:rsid w:val="00B44490"/>
    <w:rsid w:val="00B44810"/>
    <w:rsid w:val="00B46F9D"/>
    <w:rsid w:val="00B56852"/>
    <w:rsid w:val="00B56A0D"/>
    <w:rsid w:val="00B63163"/>
    <w:rsid w:val="00B634FD"/>
    <w:rsid w:val="00B64ABF"/>
    <w:rsid w:val="00B65A24"/>
    <w:rsid w:val="00B65C19"/>
    <w:rsid w:val="00B70298"/>
    <w:rsid w:val="00B70538"/>
    <w:rsid w:val="00B71B6B"/>
    <w:rsid w:val="00B74DD0"/>
    <w:rsid w:val="00B75BA7"/>
    <w:rsid w:val="00B80D4E"/>
    <w:rsid w:val="00B82C99"/>
    <w:rsid w:val="00B83AF5"/>
    <w:rsid w:val="00B860B0"/>
    <w:rsid w:val="00B901B5"/>
    <w:rsid w:val="00B90AA2"/>
    <w:rsid w:val="00B90ABF"/>
    <w:rsid w:val="00B93483"/>
    <w:rsid w:val="00B938B5"/>
    <w:rsid w:val="00B94374"/>
    <w:rsid w:val="00B95C14"/>
    <w:rsid w:val="00B96C95"/>
    <w:rsid w:val="00BA04CE"/>
    <w:rsid w:val="00BA106A"/>
    <w:rsid w:val="00BA16F1"/>
    <w:rsid w:val="00BA4C37"/>
    <w:rsid w:val="00BA59E7"/>
    <w:rsid w:val="00BA656E"/>
    <w:rsid w:val="00BA758C"/>
    <w:rsid w:val="00BB0BD7"/>
    <w:rsid w:val="00BB1C43"/>
    <w:rsid w:val="00BB2383"/>
    <w:rsid w:val="00BB3125"/>
    <w:rsid w:val="00BC0B06"/>
    <w:rsid w:val="00BC17B1"/>
    <w:rsid w:val="00BC62BA"/>
    <w:rsid w:val="00BC6BE1"/>
    <w:rsid w:val="00BC76D0"/>
    <w:rsid w:val="00BD02F5"/>
    <w:rsid w:val="00BD242C"/>
    <w:rsid w:val="00BD26B2"/>
    <w:rsid w:val="00BD588D"/>
    <w:rsid w:val="00BD736B"/>
    <w:rsid w:val="00BE1A48"/>
    <w:rsid w:val="00BE2015"/>
    <w:rsid w:val="00BE3A14"/>
    <w:rsid w:val="00BE3EBA"/>
    <w:rsid w:val="00BE45F5"/>
    <w:rsid w:val="00BE5C54"/>
    <w:rsid w:val="00BE64D2"/>
    <w:rsid w:val="00BE715A"/>
    <w:rsid w:val="00BF0640"/>
    <w:rsid w:val="00BF09FD"/>
    <w:rsid w:val="00BF0B90"/>
    <w:rsid w:val="00BF28BE"/>
    <w:rsid w:val="00BF393F"/>
    <w:rsid w:val="00BF3D2D"/>
    <w:rsid w:val="00BF4AC1"/>
    <w:rsid w:val="00C00F89"/>
    <w:rsid w:val="00C0472C"/>
    <w:rsid w:val="00C05AB4"/>
    <w:rsid w:val="00C05ACB"/>
    <w:rsid w:val="00C069C6"/>
    <w:rsid w:val="00C06BFE"/>
    <w:rsid w:val="00C1059F"/>
    <w:rsid w:val="00C10BC3"/>
    <w:rsid w:val="00C10D9E"/>
    <w:rsid w:val="00C12305"/>
    <w:rsid w:val="00C1340F"/>
    <w:rsid w:val="00C15AB0"/>
    <w:rsid w:val="00C15CD4"/>
    <w:rsid w:val="00C2421C"/>
    <w:rsid w:val="00C26DCC"/>
    <w:rsid w:val="00C27615"/>
    <w:rsid w:val="00C326B2"/>
    <w:rsid w:val="00C35B2B"/>
    <w:rsid w:val="00C41106"/>
    <w:rsid w:val="00C42B41"/>
    <w:rsid w:val="00C42CC1"/>
    <w:rsid w:val="00C4442C"/>
    <w:rsid w:val="00C51F66"/>
    <w:rsid w:val="00C5279E"/>
    <w:rsid w:val="00C538EA"/>
    <w:rsid w:val="00C53F2B"/>
    <w:rsid w:val="00C601DD"/>
    <w:rsid w:val="00C626FB"/>
    <w:rsid w:val="00C62C17"/>
    <w:rsid w:val="00C64984"/>
    <w:rsid w:val="00C64E7D"/>
    <w:rsid w:val="00C70F3F"/>
    <w:rsid w:val="00C711CC"/>
    <w:rsid w:val="00C72F17"/>
    <w:rsid w:val="00C73CEC"/>
    <w:rsid w:val="00C75E2E"/>
    <w:rsid w:val="00C76286"/>
    <w:rsid w:val="00C830A9"/>
    <w:rsid w:val="00C83CC6"/>
    <w:rsid w:val="00C84CEB"/>
    <w:rsid w:val="00C86968"/>
    <w:rsid w:val="00C875A9"/>
    <w:rsid w:val="00C919B9"/>
    <w:rsid w:val="00C9357E"/>
    <w:rsid w:val="00C94B14"/>
    <w:rsid w:val="00C95415"/>
    <w:rsid w:val="00CA0BEF"/>
    <w:rsid w:val="00CA1400"/>
    <w:rsid w:val="00CA153C"/>
    <w:rsid w:val="00CA2ACD"/>
    <w:rsid w:val="00CA4ED8"/>
    <w:rsid w:val="00CA5B4D"/>
    <w:rsid w:val="00CA715C"/>
    <w:rsid w:val="00CA7BBF"/>
    <w:rsid w:val="00CB0358"/>
    <w:rsid w:val="00CB1AF4"/>
    <w:rsid w:val="00CB445C"/>
    <w:rsid w:val="00CB7BE1"/>
    <w:rsid w:val="00CC0832"/>
    <w:rsid w:val="00CC089F"/>
    <w:rsid w:val="00CC1B72"/>
    <w:rsid w:val="00CC1BAE"/>
    <w:rsid w:val="00CC2967"/>
    <w:rsid w:val="00CC44D5"/>
    <w:rsid w:val="00CC4BA3"/>
    <w:rsid w:val="00CC51F6"/>
    <w:rsid w:val="00CC5256"/>
    <w:rsid w:val="00CD07D2"/>
    <w:rsid w:val="00CD083C"/>
    <w:rsid w:val="00CD30AB"/>
    <w:rsid w:val="00CE1E96"/>
    <w:rsid w:val="00CE242F"/>
    <w:rsid w:val="00CE2894"/>
    <w:rsid w:val="00CE32BD"/>
    <w:rsid w:val="00CE469A"/>
    <w:rsid w:val="00CE53A6"/>
    <w:rsid w:val="00CE7E4A"/>
    <w:rsid w:val="00CF075F"/>
    <w:rsid w:val="00CF2D11"/>
    <w:rsid w:val="00CF4384"/>
    <w:rsid w:val="00CF72CB"/>
    <w:rsid w:val="00D00728"/>
    <w:rsid w:val="00D027EB"/>
    <w:rsid w:val="00D031A7"/>
    <w:rsid w:val="00D0409A"/>
    <w:rsid w:val="00D0683C"/>
    <w:rsid w:val="00D10C24"/>
    <w:rsid w:val="00D11E54"/>
    <w:rsid w:val="00D11F35"/>
    <w:rsid w:val="00D1359A"/>
    <w:rsid w:val="00D139DC"/>
    <w:rsid w:val="00D1429C"/>
    <w:rsid w:val="00D15CDC"/>
    <w:rsid w:val="00D15D7B"/>
    <w:rsid w:val="00D2122E"/>
    <w:rsid w:val="00D21D63"/>
    <w:rsid w:val="00D2310D"/>
    <w:rsid w:val="00D258F1"/>
    <w:rsid w:val="00D25D2E"/>
    <w:rsid w:val="00D27CC3"/>
    <w:rsid w:val="00D317D1"/>
    <w:rsid w:val="00D3307C"/>
    <w:rsid w:val="00D33F41"/>
    <w:rsid w:val="00D34565"/>
    <w:rsid w:val="00D37801"/>
    <w:rsid w:val="00D402F1"/>
    <w:rsid w:val="00D41A18"/>
    <w:rsid w:val="00D44486"/>
    <w:rsid w:val="00D462F8"/>
    <w:rsid w:val="00D504E6"/>
    <w:rsid w:val="00D51CE0"/>
    <w:rsid w:val="00D531BA"/>
    <w:rsid w:val="00D538E0"/>
    <w:rsid w:val="00D53A62"/>
    <w:rsid w:val="00D54ADF"/>
    <w:rsid w:val="00D5636B"/>
    <w:rsid w:val="00D5679B"/>
    <w:rsid w:val="00D57057"/>
    <w:rsid w:val="00D61A26"/>
    <w:rsid w:val="00D656C5"/>
    <w:rsid w:val="00D66CFC"/>
    <w:rsid w:val="00D70E70"/>
    <w:rsid w:val="00D75811"/>
    <w:rsid w:val="00D75D3F"/>
    <w:rsid w:val="00D762CC"/>
    <w:rsid w:val="00D824EC"/>
    <w:rsid w:val="00D83DBF"/>
    <w:rsid w:val="00D84020"/>
    <w:rsid w:val="00D85C2A"/>
    <w:rsid w:val="00D909D5"/>
    <w:rsid w:val="00D914F4"/>
    <w:rsid w:val="00D92D7F"/>
    <w:rsid w:val="00D94D50"/>
    <w:rsid w:val="00D95700"/>
    <w:rsid w:val="00D9673E"/>
    <w:rsid w:val="00D977EC"/>
    <w:rsid w:val="00DA54C2"/>
    <w:rsid w:val="00DB09D8"/>
    <w:rsid w:val="00DB0F88"/>
    <w:rsid w:val="00DB1316"/>
    <w:rsid w:val="00DB210D"/>
    <w:rsid w:val="00DB23F0"/>
    <w:rsid w:val="00DB3728"/>
    <w:rsid w:val="00DB5B37"/>
    <w:rsid w:val="00DB71F9"/>
    <w:rsid w:val="00DB7493"/>
    <w:rsid w:val="00DC0628"/>
    <w:rsid w:val="00DC1907"/>
    <w:rsid w:val="00DC4AB8"/>
    <w:rsid w:val="00DC7BD2"/>
    <w:rsid w:val="00DC7D85"/>
    <w:rsid w:val="00DD162A"/>
    <w:rsid w:val="00DD246D"/>
    <w:rsid w:val="00DD3A29"/>
    <w:rsid w:val="00DD4289"/>
    <w:rsid w:val="00DD483A"/>
    <w:rsid w:val="00DD55E2"/>
    <w:rsid w:val="00DD76DB"/>
    <w:rsid w:val="00DE02BE"/>
    <w:rsid w:val="00DE04C5"/>
    <w:rsid w:val="00DE04EB"/>
    <w:rsid w:val="00DE3717"/>
    <w:rsid w:val="00DE437E"/>
    <w:rsid w:val="00DE624C"/>
    <w:rsid w:val="00DE6341"/>
    <w:rsid w:val="00DE754E"/>
    <w:rsid w:val="00DF026E"/>
    <w:rsid w:val="00DF07BF"/>
    <w:rsid w:val="00DF29A0"/>
    <w:rsid w:val="00DF4B67"/>
    <w:rsid w:val="00DF6527"/>
    <w:rsid w:val="00DF675D"/>
    <w:rsid w:val="00DF70C0"/>
    <w:rsid w:val="00DF73A0"/>
    <w:rsid w:val="00E02521"/>
    <w:rsid w:val="00E03689"/>
    <w:rsid w:val="00E0605A"/>
    <w:rsid w:val="00E060D2"/>
    <w:rsid w:val="00E061E5"/>
    <w:rsid w:val="00E068CC"/>
    <w:rsid w:val="00E10634"/>
    <w:rsid w:val="00E106A5"/>
    <w:rsid w:val="00E11696"/>
    <w:rsid w:val="00E11839"/>
    <w:rsid w:val="00E12F06"/>
    <w:rsid w:val="00E135F2"/>
    <w:rsid w:val="00E15677"/>
    <w:rsid w:val="00E20047"/>
    <w:rsid w:val="00E21E00"/>
    <w:rsid w:val="00E22989"/>
    <w:rsid w:val="00E22BE2"/>
    <w:rsid w:val="00E23294"/>
    <w:rsid w:val="00E23C08"/>
    <w:rsid w:val="00E26366"/>
    <w:rsid w:val="00E27794"/>
    <w:rsid w:val="00E27ECA"/>
    <w:rsid w:val="00E32A1E"/>
    <w:rsid w:val="00E32D24"/>
    <w:rsid w:val="00E32EE0"/>
    <w:rsid w:val="00E343F4"/>
    <w:rsid w:val="00E34564"/>
    <w:rsid w:val="00E3484E"/>
    <w:rsid w:val="00E365F5"/>
    <w:rsid w:val="00E369FF"/>
    <w:rsid w:val="00E36E2A"/>
    <w:rsid w:val="00E37524"/>
    <w:rsid w:val="00E37658"/>
    <w:rsid w:val="00E42435"/>
    <w:rsid w:val="00E43A02"/>
    <w:rsid w:val="00E43F4B"/>
    <w:rsid w:val="00E442DD"/>
    <w:rsid w:val="00E4560C"/>
    <w:rsid w:val="00E4652A"/>
    <w:rsid w:val="00E46B73"/>
    <w:rsid w:val="00E47630"/>
    <w:rsid w:val="00E51CE2"/>
    <w:rsid w:val="00E5237F"/>
    <w:rsid w:val="00E545E1"/>
    <w:rsid w:val="00E576E6"/>
    <w:rsid w:val="00E631D2"/>
    <w:rsid w:val="00E63736"/>
    <w:rsid w:val="00E661F6"/>
    <w:rsid w:val="00E67D9F"/>
    <w:rsid w:val="00E71EC5"/>
    <w:rsid w:val="00E73250"/>
    <w:rsid w:val="00E73E2B"/>
    <w:rsid w:val="00E761E6"/>
    <w:rsid w:val="00E76AAB"/>
    <w:rsid w:val="00E81362"/>
    <w:rsid w:val="00E823CE"/>
    <w:rsid w:val="00E83AD2"/>
    <w:rsid w:val="00E847A6"/>
    <w:rsid w:val="00E862CD"/>
    <w:rsid w:val="00E9378D"/>
    <w:rsid w:val="00E95E38"/>
    <w:rsid w:val="00E969C7"/>
    <w:rsid w:val="00EA0D62"/>
    <w:rsid w:val="00EA2720"/>
    <w:rsid w:val="00EA44BF"/>
    <w:rsid w:val="00EA53A8"/>
    <w:rsid w:val="00EA5FA0"/>
    <w:rsid w:val="00EA70BC"/>
    <w:rsid w:val="00EB07A7"/>
    <w:rsid w:val="00EB296F"/>
    <w:rsid w:val="00EB4B20"/>
    <w:rsid w:val="00EB554B"/>
    <w:rsid w:val="00EB5901"/>
    <w:rsid w:val="00EB591F"/>
    <w:rsid w:val="00EB6BDE"/>
    <w:rsid w:val="00EB7E45"/>
    <w:rsid w:val="00EC09C6"/>
    <w:rsid w:val="00EC0A2B"/>
    <w:rsid w:val="00EC141E"/>
    <w:rsid w:val="00EC23E5"/>
    <w:rsid w:val="00EC2627"/>
    <w:rsid w:val="00EC5AAA"/>
    <w:rsid w:val="00EC716E"/>
    <w:rsid w:val="00ED0039"/>
    <w:rsid w:val="00ED0478"/>
    <w:rsid w:val="00ED117B"/>
    <w:rsid w:val="00ED6454"/>
    <w:rsid w:val="00ED745A"/>
    <w:rsid w:val="00EE4B31"/>
    <w:rsid w:val="00EE63BD"/>
    <w:rsid w:val="00EE6FF6"/>
    <w:rsid w:val="00EF0192"/>
    <w:rsid w:val="00EF1005"/>
    <w:rsid w:val="00EF141A"/>
    <w:rsid w:val="00EF3B42"/>
    <w:rsid w:val="00EF5EC3"/>
    <w:rsid w:val="00F000DE"/>
    <w:rsid w:val="00F01093"/>
    <w:rsid w:val="00F01660"/>
    <w:rsid w:val="00F02030"/>
    <w:rsid w:val="00F02CA7"/>
    <w:rsid w:val="00F04336"/>
    <w:rsid w:val="00F0718D"/>
    <w:rsid w:val="00F0755D"/>
    <w:rsid w:val="00F13F09"/>
    <w:rsid w:val="00F1564C"/>
    <w:rsid w:val="00F15AF1"/>
    <w:rsid w:val="00F17A0D"/>
    <w:rsid w:val="00F2019C"/>
    <w:rsid w:val="00F2124A"/>
    <w:rsid w:val="00F22E5D"/>
    <w:rsid w:val="00F2320E"/>
    <w:rsid w:val="00F23E22"/>
    <w:rsid w:val="00F27486"/>
    <w:rsid w:val="00F27EC6"/>
    <w:rsid w:val="00F30522"/>
    <w:rsid w:val="00F318C4"/>
    <w:rsid w:val="00F32E70"/>
    <w:rsid w:val="00F34191"/>
    <w:rsid w:val="00F35CD3"/>
    <w:rsid w:val="00F3604D"/>
    <w:rsid w:val="00F3636C"/>
    <w:rsid w:val="00F37848"/>
    <w:rsid w:val="00F4037D"/>
    <w:rsid w:val="00F426F2"/>
    <w:rsid w:val="00F46C5B"/>
    <w:rsid w:val="00F46F75"/>
    <w:rsid w:val="00F52641"/>
    <w:rsid w:val="00F539E6"/>
    <w:rsid w:val="00F5520B"/>
    <w:rsid w:val="00F559A7"/>
    <w:rsid w:val="00F56E3A"/>
    <w:rsid w:val="00F60FCE"/>
    <w:rsid w:val="00F629D5"/>
    <w:rsid w:val="00F63119"/>
    <w:rsid w:val="00F63EA1"/>
    <w:rsid w:val="00F65190"/>
    <w:rsid w:val="00F651F0"/>
    <w:rsid w:val="00F65537"/>
    <w:rsid w:val="00F67DF8"/>
    <w:rsid w:val="00F703BF"/>
    <w:rsid w:val="00F74580"/>
    <w:rsid w:val="00F74D37"/>
    <w:rsid w:val="00F74EEA"/>
    <w:rsid w:val="00F75620"/>
    <w:rsid w:val="00F76711"/>
    <w:rsid w:val="00F779CD"/>
    <w:rsid w:val="00F8033E"/>
    <w:rsid w:val="00F80A00"/>
    <w:rsid w:val="00F82296"/>
    <w:rsid w:val="00F82384"/>
    <w:rsid w:val="00F82466"/>
    <w:rsid w:val="00F82929"/>
    <w:rsid w:val="00F8348C"/>
    <w:rsid w:val="00F85A6E"/>
    <w:rsid w:val="00F863C2"/>
    <w:rsid w:val="00F91435"/>
    <w:rsid w:val="00F925B9"/>
    <w:rsid w:val="00F93EE2"/>
    <w:rsid w:val="00F9413F"/>
    <w:rsid w:val="00F94586"/>
    <w:rsid w:val="00F948C8"/>
    <w:rsid w:val="00F94D66"/>
    <w:rsid w:val="00F96A83"/>
    <w:rsid w:val="00F9705C"/>
    <w:rsid w:val="00FA0CC6"/>
    <w:rsid w:val="00FA5060"/>
    <w:rsid w:val="00FB0BC3"/>
    <w:rsid w:val="00FB20F6"/>
    <w:rsid w:val="00FB4DC9"/>
    <w:rsid w:val="00FB64E8"/>
    <w:rsid w:val="00FB6EA5"/>
    <w:rsid w:val="00FB75D0"/>
    <w:rsid w:val="00FC00AE"/>
    <w:rsid w:val="00FC5FE9"/>
    <w:rsid w:val="00FC61AE"/>
    <w:rsid w:val="00FC64FB"/>
    <w:rsid w:val="00FC7B49"/>
    <w:rsid w:val="00FC7ECB"/>
    <w:rsid w:val="00FD0774"/>
    <w:rsid w:val="00FD0BB4"/>
    <w:rsid w:val="00FD35BF"/>
    <w:rsid w:val="00FD4E65"/>
    <w:rsid w:val="00FD6499"/>
    <w:rsid w:val="00FD7C3F"/>
    <w:rsid w:val="00FE3522"/>
    <w:rsid w:val="00FE440D"/>
    <w:rsid w:val="00FE505F"/>
    <w:rsid w:val="00FE7C5F"/>
    <w:rsid w:val="00FF08BE"/>
    <w:rsid w:val="00FF2004"/>
    <w:rsid w:val="00FF7A79"/>
    <w:rsid w:val="01080E45"/>
    <w:rsid w:val="012C8370"/>
    <w:rsid w:val="025E613B"/>
    <w:rsid w:val="029A200E"/>
    <w:rsid w:val="02B0AB5C"/>
    <w:rsid w:val="03C6EAAA"/>
    <w:rsid w:val="03E694CD"/>
    <w:rsid w:val="0444819D"/>
    <w:rsid w:val="0467737E"/>
    <w:rsid w:val="04BDE006"/>
    <w:rsid w:val="04E82142"/>
    <w:rsid w:val="04FE6255"/>
    <w:rsid w:val="05676D21"/>
    <w:rsid w:val="0583F762"/>
    <w:rsid w:val="0606C6B8"/>
    <w:rsid w:val="061E5B49"/>
    <w:rsid w:val="06765B47"/>
    <w:rsid w:val="067B4BA5"/>
    <w:rsid w:val="0687DECF"/>
    <w:rsid w:val="068BB5F6"/>
    <w:rsid w:val="06904CF2"/>
    <w:rsid w:val="07779D33"/>
    <w:rsid w:val="08256C52"/>
    <w:rsid w:val="08354699"/>
    <w:rsid w:val="08EBA9FB"/>
    <w:rsid w:val="0921E11A"/>
    <w:rsid w:val="0927101D"/>
    <w:rsid w:val="092C95F1"/>
    <w:rsid w:val="09D35669"/>
    <w:rsid w:val="0A0626B4"/>
    <w:rsid w:val="0A435622"/>
    <w:rsid w:val="0A43D4AF"/>
    <w:rsid w:val="0A6BA801"/>
    <w:rsid w:val="0B42AE0B"/>
    <w:rsid w:val="0B55F957"/>
    <w:rsid w:val="0C6436B3"/>
    <w:rsid w:val="0CA25355"/>
    <w:rsid w:val="0D92CB37"/>
    <w:rsid w:val="0DF2AE4F"/>
    <w:rsid w:val="0F15656B"/>
    <w:rsid w:val="0F3EE719"/>
    <w:rsid w:val="1029660F"/>
    <w:rsid w:val="10775E26"/>
    <w:rsid w:val="10B135CC"/>
    <w:rsid w:val="10CC3E64"/>
    <w:rsid w:val="10CCC9D9"/>
    <w:rsid w:val="112A247F"/>
    <w:rsid w:val="116DD81D"/>
    <w:rsid w:val="11FEBF5A"/>
    <w:rsid w:val="1212EEEA"/>
    <w:rsid w:val="1217ABCC"/>
    <w:rsid w:val="13C1B556"/>
    <w:rsid w:val="143C4C2F"/>
    <w:rsid w:val="14B91347"/>
    <w:rsid w:val="1516CE3E"/>
    <w:rsid w:val="15BCEF29"/>
    <w:rsid w:val="15FE634E"/>
    <w:rsid w:val="1674EA4B"/>
    <w:rsid w:val="16D3301B"/>
    <w:rsid w:val="16D587F4"/>
    <w:rsid w:val="173102AC"/>
    <w:rsid w:val="1773D077"/>
    <w:rsid w:val="177A0DAD"/>
    <w:rsid w:val="1788F8D8"/>
    <w:rsid w:val="182D71F4"/>
    <w:rsid w:val="183BEBD9"/>
    <w:rsid w:val="184E6F00"/>
    <w:rsid w:val="18680E29"/>
    <w:rsid w:val="18B95EA8"/>
    <w:rsid w:val="18E0A92D"/>
    <w:rsid w:val="192272C7"/>
    <w:rsid w:val="193C2DF6"/>
    <w:rsid w:val="194CC556"/>
    <w:rsid w:val="19B3AE4A"/>
    <w:rsid w:val="19EA3F61"/>
    <w:rsid w:val="19F3EA13"/>
    <w:rsid w:val="1A21D97D"/>
    <w:rsid w:val="1A634699"/>
    <w:rsid w:val="1ABED5FA"/>
    <w:rsid w:val="1AC0999A"/>
    <w:rsid w:val="1B611F89"/>
    <w:rsid w:val="1B7CC68A"/>
    <w:rsid w:val="1B85E047"/>
    <w:rsid w:val="1C1849EF"/>
    <w:rsid w:val="1C2FEAF8"/>
    <w:rsid w:val="1C3E54D1"/>
    <w:rsid w:val="1C7CC22F"/>
    <w:rsid w:val="1D1689E9"/>
    <w:rsid w:val="1D3B7F4C"/>
    <w:rsid w:val="1D54F513"/>
    <w:rsid w:val="1DD65B2B"/>
    <w:rsid w:val="1DD9A457"/>
    <w:rsid w:val="1DEEEE12"/>
    <w:rsid w:val="1E4F3933"/>
    <w:rsid w:val="1E95A1F9"/>
    <w:rsid w:val="1F36B7BC"/>
    <w:rsid w:val="1F472B75"/>
    <w:rsid w:val="1FD13AA4"/>
    <w:rsid w:val="20222680"/>
    <w:rsid w:val="203A54C0"/>
    <w:rsid w:val="20D2881D"/>
    <w:rsid w:val="2116284D"/>
    <w:rsid w:val="213C90C9"/>
    <w:rsid w:val="215AC424"/>
    <w:rsid w:val="2240A4DD"/>
    <w:rsid w:val="225ECB48"/>
    <w:rsid w:val="2274E7C1"/>
    <w:rsid w:val="22ABC4B2"/>
    <w:rsid w:val="22C9E7DF"/>
    <w:rsid w:val="22D8963F"/>
    <w:rsid w:val="231E5372"/>
    <w:rsid w:val="23EA9DC2"/>
    <w:rsid w:val="23F65AB2"/>
    <w:rsid w:val="24237338"/>
    <w:rsid w:val="2533A7D9"/>
    <w:rsid w:val="25469131"/>
    <w:rsid w:val="25709A13"/>
    <w:rsid w:val="25A8F211"/>
    <w:rsid w:val="25DF1FF9"/>
    <w:rsid w:val="2631F2CD"/>
    <w:rsid w:val="2667C654"/>
    <w:rsid w:val="26FA1BBE"/>
    <w:rsid w:val="27452CFF"/>
    <w:rsid w:val="277EB6D0"/>
    <w:rsid w:val="278BB3D5"/>
    <w:rsid w:val="27972F1C"/>
    <w:rsid w:val="27BCA38E"/>
    <w:rsid w:val="27D087EB"/>
    <w:rsid w:val="289BFDA5"/>
    <w:rsid w:val="28F2C1D7"/>
    <w:rsid w:val="293AD6A6"/>
    <w:rsid w:val="295BC23A"/>
    <w:rsid w:val="29B28035"/>
    <w:rsid w:val="2ABCDFF2"/>
    <w:rsid w:val="2AE4BD90"/>
    <w:rsid w:val="2B273A7E"/>
    <w:rsid w:val="2B3A097C"/>
    <w:rsid w:val="2B84747D"/>
    <w:rsid w:val="2BFC5660"/>
    <w:rsid w:val="2BFF75C5"/>
    <w:rsid w:val="2C9855B6"/>
    <w:rsid w:val="2CD5D9DD"/>
    <w:rsid w:val="2CE41CF2"/>
    <w:rsid w:val="2DAD1275"/>
    <w:rsid w:val="2DD0D477"/>
    <w:rsid w:val="2E1B4915"/>
    <w:rsid w:val="2E5FA419"/>
    <w:rsid w:val="2E7A0054"/>
    <w:rsid w:val="2EA69CF9"/>
    <w:rsid w:val="2F4663EF"/>
    <w:rsid w:val="2FC80E0D"/>
    <w:rsid w:val="2FCC3A6E"/>
    <w:rsid w:val="3040A911"/>
    <w:rsid w:val="309603F4"/>
    <w:rsid w:val="30D9411A"/>
    <w:rsid w:val="311C9C0F"/>
    <w:rsid w:val="314C28CE"/>
    <w:rsid w:val="315D6C69"/>
    <w:rsid w:val="32669A21"/>
    <w:rsid w:val="3312A368"/>
    <w:rsid w:val="335FC70D"/>
    <w:rsid w:val="33886DFB"/>
    <w:rsid w:val="33E3C465"/>
    <w:rsid w:val="344EBAE1"/>
    <w:rsid w:val="34531B49"/>
    <w:rsid w:val="3462ACE1"/>
    <w:rsid w:val="349B7F30"/>
    <w:rsid w:val="34A30E9B"/>
    <w:rsid w:val="34D99400"/>
    <w:rsid w:val="350FA4B4"/>
    <w:rsid w:val="35365B0F"/>
    <w:rsid w:val="35375985"/>
    <w:rsid w:val="353FAD1E"/>
    <w:rsid w:val="367404E5"/>
    <w:rsid w:val="3700C04C"/>
    <w:rsid w:val="37553677"/>
    <w:rsid w:val="3798D429"/>
    <w:rsid w:val="381126F0"/>
    <w:rsid w:val="381B65E1"/>
    <w:rsid w:val="385E2583"/>
    <w:rsid w:val="388D9727"/>
    <w:rsid w:val="39134A7B"/>
    <w:rsid w:val="39422B4F"/>
    <w:rsid w:val="3945BC0F"/>
    <w:rsid w:val="3960458E"/>
    <w:rsid w:val="39B149BA"/>
    <w:rsid w:val="39DC6DCC"/>
    <w:rsid w:val="39EF045F"/>
    <w:rsid w:val="3A71F89F"/>
    <w:rsid w:val="3A9B41F4"/>
    <w:rsid w:val="3B48458E"/>
    <w:rsid w:val="3BD74718"/>
    <w:rsid w:val="3CEC7300"/>
    <w:rsid w:val="3D81D359"/>
    <w:rsid w:val="3DAAB384"/>
    <w:rsid w:val="3E0EE320"/>
    <w:rsid w:val="3E118379"/>
    <w:rsid w:val="3FA7F43D"/>
    <w:rsid w:val="3FE61F5D"/>
    <w:rsid w:val="400481BF"/>
    <w:rsid w:val="4060F4DA"/>
    <w:rsid w:val="40A7A292"/>
    <w:rsid w:val="40C0CAEF"/>
    <w:rsid w:val="40CADA1F"/>
    <w:rsid w:val="41685095"/>
    <w:rsid w:val="416CD0A9"/>
    <w:rsid w:val="4181E656"/>
    <w:rsid w:val="41CC2B7F"/>
    <w:rsid w:val="41CE5754"/>
    <w:rsid w:val="41DEE4BF"/>
    <w:rsid w:val="42879E3E"/>
    <w:rsid w:val="43116C58"/>
    <w:rsid w:val="43180EA4"/>
    <w:rsid w:val="43AAE36D"/>
    <w:rsid w:val="44106423"/>
    <w:rsid w:val="441149E8"/>
    <w:rsid w:val="44696040"/>
    <w:rsid w:val="44B5AB49"/>
    <w:rsid w:val="44BE6316"/>
    <w:rsid w:val="4514B899"/>
    <w:rsid w:val="455535AD"/>
    <w:rsid w:val="45AE67F7"/>
    <w:rsid w:val="45B5F30A"/>
    <w:rsid w:val="45E1572D"/>
    <w:rsid w:val="46612C4D"/>
    <w:rsid w:val="4697166B"/>
    <w:rsid w:val="4832E6CC"/>
    <w:rsid w:val="4888F406"/>
    <w:rsid w:val="48B134A8"/>
    <w:rsid w:val="4984E32D"/>
    <w:rsid w:val="49C69A05"/>
    <w:rsid w:val="49CEB72D"/>
    <w:rsid w:val="4A4E84D8"/>
    <w:rsid w:val="4A8BA57E"/>
    <w:rsid w:val="4AF08873"/>
    <w:rsid w:val="4C1B4729"/>
    <w:rsid w:val="4C9FAD02"/>
    <w:rsid w:val="4CD8558F"/>
    <w:rsid w:val="4CE68EA9"/>
    <w:rsid w:val="4CF20CAE"/>
    <w:rsid w:val="4D0657EF"/>
    <w:rsid w:val="4D13AC11"/>
    <w:rsid w:val="4D72F36E"/>
    <w:rsid w:val="4E36208E"/>
    <w:rsid w:val="4E49BE18"/>
    <w:rsid w:val="4E6072C6"/>
    <w:rsid w:val="4E98D635"/>
    <w:rsid w:val="4F040579"/>
    <w:rsid w:val="4FB8FA9D"/>
    <w:rsid w:val="4FC6E454"/>
    <w:rsid w:val="500C4589"/>
    <w:rsid w:val="501D9005"/>
    <w:rsid w:val="5061072D"/>
    <w:rsid w:val="508748B8"/>
    <w:rsid w:val="51235435"/>
    <w:rsid w:val="51420B20"/>
    <w:rsid w:val="51571A1E"/>
    <w:rsid w:val="516EDF44"/>
    <w:rsid w:val="5196E74C"/>
    <w:rsid w:val="519860F2"/>
    <w:rsid w:val="5202BA05"/>
    <w:rsid w:val="520F4645"/>
    <w:rsid w:val="521546F6"/>
    <w:rsid w:val="52EFAF5D"/>
    <w:rsid w:val="52F5C629"/>
    <w:rsid w:val="53CA1BA9"/>
    <w:rsid w:val="53EEDB59"/>
    <w:rsid w:val="540F974E"/>
    <w:rsid w:val="54179812"/>
    <w:rsid w:val="553B74EA"/>
    <w:rsid w:val="55A5F11F"/>
    <w:rsid w:val="560CDEE3"/>
    <w:rsid w:val="56315EB3"/>
    <w:rsid w:val="56C38A11"/>
    <w:rsid w:val="56D69699"/>
    <w:rsid w:val="5707F421"/>
    <w:rsid w:val="57622A07"/>
    <w:rsid w:val="5793A3EA"/>
    <w:rsid w:val="57DC2F8C"/>
    <w:rsid w:val="58141528"/>
    <w:rsid w:val="58AE3098"/>
    <w:rsid w:val="58FAD1C7"/>
    <w:rsid w:val="595FE77B"/>
    <w:rsid w:val="599156C1"/>
    <w:rsid w:val="599E1482"/>
    <w:rsid w:val="59FE2486"/>
    <w:rsid w:val="5A1EA498"/>
    <w:rsid w:val="5A357E06"/>
    <w:rsid w:val="5A3F94E3"/>
    <w:rsid w:val="5C521F12"/>
    <w:rsid w:val="5C8617AA"/>
    <w:rsid w:val="5D5224AE"/>
    <w:rsid w:val="5DC6E0A5"/>
    <w:rsid w:val="5DDF5424"/>
    <w:rsid w:val="5E14C8D4"/>
    <w:rsid w:val="5E894126"/>
    <w:rsid w:val="5EB9A9E4"/>
    <w:rsid w:val="5EF9DDA9"/>
    <w:rsid w:val="5F05CB2B"/>
    <w:rsid w:val="5F2B6907"/>
    <w:rsid w:val="5FB09935"/>
    <w:rsid w:val="5FEA0C6E"/>
    <w:rsid w:val="6015629B"/>
    <w:rsid w:val="611945BC"/>
    <w:rsid w:val="612C79CC"/>
    <w:rsid w:val="613CE850"/>
    <w:rsid w:val="61441567"/>
    <w:rsid w:val="61BAF76E"/>
    <w:rsid w:val="623120FE"/>
    <w:rsid w:val="6249DC7F"/>
    <w:rsid w:val="626F32BF"/>
    <w:rsid w:val="627AF631"/>
    <w:rsid w:val="62DFEA73"/>
    <w:rsid w:val="633E69BB"/>
    <w:rsid w:val="6365346C"/>
    <w:rsid w:val="639AF73D"/>
    <w:rsid w:val="63D0028F"/>
    <w:rsid w:val="644B673A"/>
    <w:rsid w:val="64840A58"/>
    <w:rsid w:val="64E8679F"/>
    <w:rsid w:val="6528E495"/>
    <w:rsid w:val="65FB83D5"/>
    <w:rsid w:val="663F4BD4"/>
    <w:rsid w:val="664DE80A"/>
    <w:rsid w:val="67431AAE"/>
    <w:rsid w:val="678B2E4B"/>
    <w:rsid w:val="68173A7B"/>
    <w:rsid w:val="68740363"/>
    <w:rsid w:val="68938514"/>
    <w:rsid w:val="68EBAB2B"/>
    <w:rsid w:val="69240D63"/>
    <w:rsid w:val="693F50FE"/>
    <w:rsid w:val="699EB2A9"/>
    <w:rsid w:val="69B47527"/>
    <w:rsid w:val="69C18427"/>
    <w:rsid w:val="69E5620C"/>
    <w:rsid w:val="6A0599FE"/>
    <w:rsid w:val="6AC9BADD"/>
    <w:rsid w:val="6AD6F6F8"/>
    <w:rsid w:val="6B173499"/>
    <w:rsid w:val="6B61D9B4"/>
    <w:rsid w:val="6B717116"/>
    <w:rsid w:val="6BC9C782"/>
    <w:rsid w:val="6BE134A8"/>
    <w:rsid w:val="6C43ED01"/>
    <w:rsid w:val="6C6FCCCC"/>
    <w:rsid w:val="6C93B08A"/>
    <w:rsid w:val="6CEAB49A"/>
    <w:rsid w:val="6CF924E9"/>
    <w:rsid w:val="6D2198B6"/>
    <w:rsid w:val="6D8341D5"/>
    <w:rsid w:val="6DDBAF09"/>
    <w:rsid w:val="6DF1C4AF"/>
    <w:rsid w:val="6E3836F9"/>
    <w:rsid w:val="6EAE6C48"/>
    <w:rsid w:val="6F7E54C0"/>
    <w:rsid w:val="704F75BD"/>
    <w:rsid w:val="70549492"/>
    <w:rsid w:val="70777522"/>
    <w:rsid w:val="709756D5"/>
    <w:rsid w:val="70990366"/>
    <w:rsid w:val="709C5D38"/>
    <w:rsid w:val="70AD0487"/>
    <w:rsid w:val="70D1C719"/>
    <w:rsid w:val="70E9FCF4"/>
    <w:rsid w:val="711EF55B"/>
    <w:rsid w:val="714B614A"/>
    <w:rsid w:val="71577A6D"/>
    <w:rsid w:val="71A6B804"/>
    <w:rsid w:val="71F86389"/>
    <w:rsid w:val="7208B50B"/>
    <w:rsid w:val="72195481"/>
    <w:rsid w:val="723F502A"/>
    <w:rsid w:val="73AE634D"/>
    <w:rsid w:val="74219DB6"/>
    <w:rsid w:val="74337E20"/>
    <w:rsid w:val="746D8FC1"/>
    <w:rsid w:val="751ACE7A"/>
    <w:rsid w:val="7522A23C"/>
    <w:rsid w:val="75275D8B"/>
    <w:rsid w:val="75460F91"/>
    <w:rsid w:val="757B2B7D"/>
    <w:rsid w:val="759BAF92"/>
    <w:rsid w:val="759FF94E"/>
    <w:rsid w:val="75BD6E17"/>
    <w:rsid w:val="75E55291"/>
    <w:rsid w:val="75FAF2F1"/>
    <w:rsid w:val="76349DBD"/>
    <w:rsid w:val="76A0072F"/>
    <w:rsid w:val="76A12523"/>
    <w:rsid w:val="76AF6412"/>
    <w:rsid w:val="76EF47BB"/>
    <w:rsid w:val="76F86E9C"/>
    <w:rsid w:val="7736399A"/>
    <w:rsid w:val="7796C352"/>
    <w:rsid w:val="7799BE66"/>
    <w:rsid w:val="77DF3A26"/>
    <w:rsid w:val="789E58FF"/>
    <w:rsid w:val="78F50ED9"/>
    <w:rsid w:val="793FE4D4"/>
    <w:rsid w:val="794AAB7A"/>
    <w:rsid w:val="7A256FE6"/>
    <w:rsid w:val="7A5F8102"/>
    <w:rsid w:val="7A62656D"/>
    <w:rsid w:val="7A686861"/>
    <w:rsid w:val="7A98CCC0"/>
    <w:rsid w:val="7B1BB2F5"/>
    <w:rsid w:val="7B678CD3"/>
    <w:rsid w:val="7B860365"/>
    <w:rsid w:val="7BB0E662"/>
    <w:rsid w:val="7BCED99E"/>
    <w:rsid w:val="7D26E176"/>
    <w:rsid w:val="7D3A6741"/>
    <w:rsid w:val="7D5B83B9"/>
    <w:rsid w:val="7D835306"/>
    <w:rsid w:val="7DB0BF52"/>
    <w:rsid w:val="7DB6CE59"/>
    <w:rsid w:val="7E2D9F29"/>
    <w:rsid w:val="7E38932D"/>
    <w:rsid w:val="7E850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 w:type="character" w:styleId="Mencinsinresolver">
    <w:name w:val="Unresolved Mention"/>
    <w:basedOn w:val="Fuentedeprrafopredeter"/>
    <w:uiPriority w:val="99"/>
    <w:semiHidden/>
    <w:unhideWhenUsed/>
    <w:rsid w:val="00AF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157233504">
      <w:bodyDiv w:val="1"/>
      <w:marLeft w:val="0"/>
      <w:marRight w:val="0"/>
      <w:marTop w:val="0"/>
      <w:marBottom w:val="0"/>
      <w:divBdr>
        <w:top w:val="none" w:sz="0" w:space="0" w:color="auto"/>
        <w:left w:val="none" w:sz="0" w:space="0" w:color="auto"/>
        <w:bottom w:val="none" w:sz="0" w:space="0" w:color="auto"/>
        <w:right w:val="none" w:sz="0" w:space="0" w:color="auto"/>
      </w:divBdr>
    </w:div>
    <w:div w:id="286356242">
      <w:bodyDiv w:val="1"/>
      <w:marLeft w:val="0"/>
      <w:marRight w:val="0"/>
      <w:marTop w:val="0"/>
      <w:marBottom w:val="0"/>
      <w:divBdr>
        <w:top w:val="none" w:sz="0" w:space="0" w:color="auto"/>
        <w:left w:val="none" w:sz="0" w:space="0" w:color="auto"/>
        <w:bottom w:val="none" w:sz="0" w:space="0" w:color="auto"/>
        <w:right w:val="none" w:sz="0" w:space="0" w:color="auto"/>
      </w:divBdr>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08925380">
      <w:bodyDiv w:val="1"/>
      <w:marLeft w:val="0"/>
      <w:marRight w:val="0"/>
      <w:marTop w:val="0"/>
      <w:marBottom w:val="0"/>
      <w:divBdr>
        <w:top w:val="none" w:sz="0" w:space="0" w:color="auto"/>
        <w:left w:val="none" w:sz="0" w:space="0" w:color="auto"/>
        <w:bottom w:val="none" w:sz="0" w:space="0" w:color="auto"/>
        <w:right w:val="none" w:sz="0" w:space="0" w:color="auto"/>
      </w:divBdr>
      <w:divsChild>
        <w:div w:id="1924027812">
          <w:marLeft w:val="0"/>
          <w:marRight w:val="0"/>
          <w:marTop w:val="0"/>
          <w:marBottom w:val="0"/>
          <w:divBdr>
            <w:top w:val="none" w:sz="0" w:space="0" w:color="auto"/>
            <w:left w:val="none" w:sz="0" w:space="0" w:color="auto"/>
            <w:bottom w:val="none" w:sz="0" w:space="0" w:color="auto"/>
            <w:right w:val="none" w:sz="0" w:space="0" w:color="auto"/>
          </w:divBdr>
        </w:div>
        <w:div w:id="581182266">
          <w:marLeft w:val="0"/>
          <w:marRight w:val="0"/>
          <w:marTop w:val="0"/>
          <w:marBottom w:val="0"/>
          <w:divBdr>
            <w:top w:val="none" w:sz="0" w:space="0" w:color="auto"/>
            <w:left w:val="none" w:sz="0" w:space="0" w:color="auto"/>
            <w:bottom w:val="none" w:sz="0" w:space="0" w:color="auto"/>
            <w:right w:val="none" w:sz="0" w:space="0" w:color="auto"/>
          </w:divBdr>
        </w:div>
        <w:div w:id="50429058">
          <w:marLeft w:val="0"/>
          <w:marRight w:val="0"/>
          <w:marTop w:val="0"/>
          <w:marBottom w:val="0"/>
          <w:divBdr>
            <w:top w:val="none" w:sz="0" w:space="0" w:color="auto"/>
            <w:left w:val="none" w:sz="0" w:space="0" w:color="auto"/>
            <w:bottom w:val="none" w:sz="0" w:space="0" w:color="auto"/>
            <w:right w:val="none" w:sz="0" w:space="0" w:color="auto"/>
          </w:divBdr>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972911025">
      <w:bodyDiv w:val="1"/>
      <w:marLeft w:val="0"/>
      <w:marRight w:val="0"/>
      <w:marTop w:val="0"/>
      <w:marBottom w:val="0"/>
      <w:divBdr>
        <w:top w:val="none" w:sz="0" w:space="0" w:color="auto"/>
        <w:left w:val="none" w:sz="0" w:space="0" w:color="auto"/>
        <w:bottom w:val="none" w:sz="0" w:space="0" w:color="auto"/>
        <w:right w:val="none" w:sz="0" w:space="0" w:color="auto"/>
      </w:divBdr>
      <w:divsChild>
        <w:div w:id="874193775">
          <w:marLeft w:val="0"/>
          <w:marRight w:val="0"/>
          <w:marTop w:val="0"/>
          <w:marBottom w:val="0"/>
          <w:divBdr>
            <w:top w:val="none" w:sz="0" w:space="0" w:color="auto"/>
            <w:left w:val="none" w:sz="0" w:space="0" w:color="auto"/>
            <w:bottom w:val="none" w:sz="0" w:space="0" w:color="auto"/>
            <w:right w:val="none" w:sz="0" w:space="0" w:color="auto"/>
          </w:divBdr>
        </w:div>
        <w:div w:id="1950626591">
          <w:marLeft w:val="0"/>
          <w:marRight w:val="0"/>
          <w:marTop w:val="0"/>
          <w:marBottom w:val="0"/>
          <w:divBdr>
            <w:top w:val="none" w:sz="0" w:space="0" w:color="auto"/>
            <w:left w:val="none" w:sz="0" w:space="0" w:color="auto"/>
            <w:bottom w:val="none" w:sz="0" w:space="0" w:color="auto"/>
            <w:right w:val="none" w:sz="0" w:space="0" w:color="auto"/>
          </w:divBdr>
        </w:div>
        <w:div w:id="816578860">
          <w:marLeft w:val="0"/>
          <w:marRight w:val="0"/>
          <w:marTop w:val="0"/>
          <w:marBottom w:val="0"/>
          <w:divBdr>
            <w:top w:val="none" w:sz="0" w:space="0" w:color="auto"/>
            <w:left w:val="none" w:sz="0" w:space="0" w:color="auto"/>
            <w:bottom w:val="none" w:sz="0" w:space="0" w:color="auto"/>
            <w:right w:val="none" w:sz="0" w:space="0" w:color="auto"/>
          </w:divBdr>
        </w:div>
        <w:div w:id="1990749616">
          <w:marLeft w:val="0"/>
          <w:marRight w:val="0"/>
          <w:marTop w:val="0"/>
          <w:marBottom w:val="0"/>
          <w:divBdr>
            <w:top w:val="none" w:sz="0" w:space="0" w:color="auto"/>
            <w:left w:val="none" w:sz="0" w:space="0" w:color="auto"/>
            <w:bottom w:val="none" w:sz="0" w:space="0" w:color="auto"/>
            <w:right w:val="none" w:sz="0" w:space="0" w:color="auto"/>
          </w:divBdr>
        </w:div>
        <w:div w:id="292104147">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378016217">
          <w:marLeft w:val="0"/>
          <w:marRight w:val="0"/>
          <w:marTop w:val="0"/>
          <w:marBottom w:val="0"/>
          <w:divBdr>
            <w:top w:val="none" w:sz="0" w:space="0" w:color="auto"/>
            <w:left w:val="none" w:sz="0" w:space="0" w:color="auto"/>
            <w:bottom w:val="none" w:sz="0" w:space="0" w:color="auto"/>
            <w:right w:val="none" w:sz="0" w:space="0" w:color="auto"/>
          </w:divBdr>
        </w:div>
      </w:divsChild>
    </w:div>
    <w:div w:id="1082946126">
      <w:bodyDiv w:val="1"/>
      <w:marLeft w:val="0"/>
      <w:marRight w:val="0"/>
      <w:marTop w:val="0"/>
      <w:marBottom w:val="0"/>
      <w:divBdr>
        <w:top w:val="none" w:sz="0" w:space="0" w:color="auto"/>
        <w:left w:val="none" w:sz="0" w:space="0" w:color="auto"/>
        <w:bottom w:val="none" w:sz="0" w:space="0" w:color="auto"/>
        <w:right w:val="none" w:sz="0" w:space="0" w:color="auto"/>
      </w:divBdr>
    </w:div>
    <w:div w:id="1187400736">
      <w:bodyDiv w:val="1"/>
      <w:marLeft w:val="0"/>
      <w:marRight w:val="0"/>
      <w:marTop w:val="0"/>
      <w:marBottom w:val="0"/>
      <w:divBdr>
        <w:top w:val="none" w:sz="0" w:space="0" w:color="auto"/>
        <w:left w:val="none" w:sz="0" w:space="0" w:color="auto"/>
        <w:bottom w:val="none" w:sz="0" w:space="0" w:color="auto"/>
        <w:right w:val="none" w:sz="0" w:space="0" w:color="auto"/>
      </w:divBdr>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600983640">
      <w:bodyDiv w:val="1"/>
      <w:marLeft w:val="0"/>
      <w:marRight w:val="0"/>
      <w:marTop w:val="0"/>
      <w:marBottom w:val="0"/>
      <w:divBdr>
        <w:top w:val="none" w:sz="0" w:space="0" w:color="auto"/>
        <w:left w:val="none" w:sz="0" w:space="0" w:color="auto"/>
        <w:bottom w:val="none" w:sz="0" w:space="0" w:color="auto"/>
        <w:right w:val="none" w:sz="0" w:space="0" w:color="auto"/>
      </w:divBdr>
    </w:div>
    <w:div w:id="1793285957">
      <w:bodyDiv w:val="1"/>
      <w:marLeft w:val="0"/>
      <w:marRight w:val="0"/>
      <w:marTop w:val="0"/>
      <w:marBottom w:val="0"/>
      <w:divBdr>
        <w:top w:val="none" w:sz="0" w:space="0" w:color="auto"/>
        <w:left w:val="none" w:sz="0" w:space="0" w:color="auto"/>
        <w:bottom w:val="none" w:sz="0" w:space="0" w:color="auto"/>
        <w:right w:val="none" w:sz="0" w:space="0" w:color="auto"/>
      </w:divBdr>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 w:id="2129396174">
      <w:bodyDiv w:val="1"/>
      <w:marLeft w:val="0"/>
      <w:marRight w:val="0"/>
      <w:marTop w:val="0"/>
      <w:marBottom w:val="0"/>
      <w:divBdr>
        <w:top w:val="none" w:sz="0" w:space="0" w:color="auto"/>
        <w:left w:val="none" w:sz="0" w:space="0" w:color="auto"/>
        <w:bottom w:val="none" w:sz="0" w:space="0" w:color="auto"/>
        <w:right w:val="none" w:sz="0" w:space="0" w:color="auto"/>
      </w:divBdr>
      <w:divsChild>
        <w:div w:id="2046904358">
          <w:marLeft w:val="0"/>
          <w:marRight w:val="0"/>
          <w:marTop w:val="0"/>
          <w:marBottom w:val="0"/>
          <w:divBdr>
            <w:top w:val="none" w:sz="0" w:space="0" w:color="auto"/>
            <w:left w:val="none" w:sz="0" w:space="0" w:color="auto"/>
            <w:bottom w:val="none" w:sz="0" w:space="0" w:color="auto"/>
            <w:right w:val="none" w:sz="0" w:space="0" w:color="auto"/>
          </w:divBdr>
        </w:div>
        <w:div w:id="1781092">
          <w:marLeft w:val="0"/>
          <w:marRight w:val="0"/>
          <w:marTop w:val="0"/>
          <w:marBottom w:val="0"/>
          <w:divBdr>
            <w:top w:val="none" w:sz="0" w:space="0" w:color="auto"/>
            <w:left w:val="none" w:sz="0" w:space="0" w:color="auto"/>
            <w:bottom w:val="none" w:sz="0" w:space="0" w:color="auto"/>
            <w:right w:val="none" w:sz="0" w:space="0" w:color="auto"/>
          </w:divBdr>
        </w:div>
        <w:div w:id="1854831948">
          <w:marLeft w:val="0"/>
          <w:marRight w:val="0"/>
          <w:marTop w:val="0"/>
          <w:marBottom w:val="0"/>
          <w:divBdr>
            <w:top w:val="none" w:sz="0" w:space="0" w:color="auto"/>
            <w:left w:val="none" w:sz="0" w:space="0" w:color="auto"/>
            <w:bottom w:val="none" w:sz="0" w:space="0" w:color="auto"/>
            <w:right w:val="none" w:sz="0" w:space="0" w:color="auto"/>
          </w:divBdr>
        </w:div>
        <w:div w:id="1938249258">
          <w:marLeft w:val="0"/>
          <w:marRight w:val="0"/>
          <w:marTop w:val="0"/>
          <w:marBottom w:val="0"/>
          <w:divBdr>
            <w:top w:val="none" w:sz="0" w:space="0" w:color="auto"/>
            <w:left w:val="none" w:sz="0" w:space="0" w:color="auto"/>
            <w:bottom w:val="none" w:sz="0" w:space="0" w:color="auto"/>
            <w:right w:val="none" w:sz="0" w:space="0" w:color="auto"/>
          </w:divBdr>
        </w:div>
        <w:div w:id="912735216">
          <w:marLeft w:val="0"/>
          <w:marRight w:val="0"/>
          <w:marTop w:val="0"/>
          <w:marBottom w:val="0"/>
          <w:divBdr>
            <w:top w:val="none" w:sz="0" w:space="0" w:color="auto"/>
            <w:left w:val="none" w:sz="0" w:space="0" w:color="auto"/>
            <w:bottom w:val="none" w:sz="0" w:space="0" w:color="auto"/>
            <w:right w:val="none" w:sz="0" w:space="0" w:color="auto"/>
          </w:divBdr>
        </w:div>
        <w:div w:id="2121021131">
          <w:marLeft w:val="0"/>
          <w:marRight w:val="0"/>
          <w:marTop w:val="0"/>
          <w:marBottom w:val="0"/>
          <w:divBdr>
            <w:top w:val="none" w:sz="0" w:space="0" w:color="auto"/>
            <w:left w:val="none" w:sz="0" w:space="0" w:color="auto"/>
            <w:bottom w:val="none" w:sz="0" w:space="0" w:color="auto"/>
            <w:right w:val="none" w:sz="0" w:space="0" w:color="auto"/>
          </w:divBdr>
        </w:div>
        <w:div w:id="6642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6dc50b4e4c844af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E7866D29-5C74-4631-B07E-FA6BDEBF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1817</Words>
  <Characters>9998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47</cp:revision>
  <dcterms:created xsi:type="dcterms:W3CDTF">2023-05-09T14:06:00Z</dcterms:created>
  <dcterms:modified xsi:type="dcterms:W3CDTF">2023-07-04T14:24:00Z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