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B556" w14:textId="77777777" w:rsidR="007B0DFC" w:rsidRPr="00012D99" w:rsidRDefault="007B0DFC" w:rsidP="007B0DF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012D9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407F5B" w14:textId="77777777" w:rsidR="007B0DFC" w:rsidRPr="00012D99" w:rsidRDefault="007B0DFC" w:rsidP="007B0DFC">
      <w:pPr>
        <w:widowControl/>
        <w:overflowPunct/>
        <w:autoSpaceDE/>
        <w:autoSpaceDN/>
        <w:adjustRightInd/>
        <w:jc w:val="both"/>
        <w:rPr>
          <w:rFonts w:ascii="Arial" w:hAnsi="Arial" w:cs="Arial"/>
          <w:kern w:val="0"/>
          <w:lang w:val="es-419"/>
        </w:rPr>
      </w:pPr>
    </w:p>
    <w:p w14:paraId="18758635" w14:textId="4CF0C255" w:rsidR="007B0DFC" w:rsidRPr="007B0DFC"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Asunto</w:t>
      </w:r>
      <w:r w:rsidRPr="007B0DFC">
        <w:rPr>
          <w:rFonts w:ascii="Arial" w:hAnsi="Arial" w:cs="Arial"/>
          <w:kern w:val="0"/>
          <w:lang w:val="es-CO"/>
        </w:rPr>
        <w:tab/>
      </w:r>
      <w:r>
        <w:rPr>
          <w:rFonts w:ascii="Arial" w:hAnsi="Arial" w:cs="Arial"/>
          <w:kern w:val="0"/>
          <w:lang w:val="es-CO"/>
        </w:rPr>
        <w:tab/>
      </w:r>
      <w:r w:rsidRPr="007B0DFC">
        <w:rPr>
          <w:rFonts w:ascii="Arial" w:hAnsi="Arial" w:cs="Arial"/>
          <w:kern w:val="0"/>
          <w:lang w:val="es-CO"/>
        </w:rPr>
        <w:tab/>
        <w:t>: Sentencia de segundo grado</w:t>
      </w:r>
    </w:p>
    <w:p w14:paraId="6FAA6CF4" w14:textId="18357D72" w:rsidR="007B0DFC" w:rsidRPr="007B0DFC"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Tipo de proceso</w:t>
      </w:r>
      <w:r w:rsidRPr="007B0DFC">
        <w:rPr>
          <w:rFonts w:ascii="Arial" w:hAnsi="Arial" w:cs="Arial"/>
          <w:kern w:val="0"/>
          <w:lang w:val="es-CO"/>
        </w:rPr>
        <w:tab/>
        <w:t>: Acción Popular</w:t>
      </w:r>
    </w:p>
    <w:p w14:paraId="7822B457" w14:textId="72A992D2" w:rsidR="007B0DFC" w:rsidRPr="007B0DFC"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Accionante</w:t>
      </w:r>
      <w:r w:rsidRPr="007B0DFC">
        <w:rPr>
          <w:rFonts w:ascii="Arial" w:hAnsi="Arial" w:cs="Arial"/>
          <w:kern w:val="0"/>
          <w:lang w:val="es-CO"/>
        </w:rPr>
        <w:tab/>
      </w:r>
      <w:r w:rsidRPr="007B0DFC">
        <w:rPr>
          <w:rFonts w:ascii="Arial" w:hAnsi="Arial" w:cs="Arial"/>
          <w:kern w:val="0"/>
          <w:lang w:val="es-CO"/>
        </w:rPr>
        <w:tab/>
        <w:t>: Mario A. Restrepo Z.</w:t>
      </w:r>
    </w:p>
    <w:p w14:paraId="666D566E" w14:textId="4A71F6B8" w:rsidR="007B0DFC" w:rsidRPr="007B0DFC"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Accionada</w:t>
      </w:r>
      <w:r w:rsidRPr="007B0DFC">
        <w:rPr>
          <w:rFonts w:ascii="Arial" w:hAnsi="Arial" w:cs="Arial"/>
          <w:kern w:val="0"/>
          <w:lang w:val="es-CO"/>
        </w:rPr>
        <w:tab/>
      </w:r>
      <w:r w:rsidRPr="007B0DFC">
        <w:rPr>
          <w:rFonts w:ascii="Arial" w:hAnsi="Arial" w:cs="Arial"/>
          <w:kern w:val="0"/>
          <w:lang w:val="es-CO"/>
        </w:rPr>
        <w:tab/>
        <w:t xml:space="preserve">: Agencia de Seguros CEN Suroccidente y </w:t>
      </w:r>
      <w:r w:rsidR="00F80B26" w:rsidRPr="007B0DFC">
        <w:rPr>
          <w:rFonts w:ascii="Arial" w:hAnsi="Arial" w:cs="Arial"/>
          <w:kern w:val="0"/>
          <w:lang w:val="es-CO"/>
        </w:rPr>
        <w:t>Cía.</w:t>
      </w:r>
      <w:r w:rsidRPr="007B0DFC">
        <w:rPr>
          <w:rFonts w:ascii="Arial" w:hAnsi="Arial" w:cs="Arial"/>
          <w:kern w:val="0"/>
          <w:lang w:val="es-CO"/>
        </w:rPr>
        <w:t xml:space="preserve"> Ltda</w:t>
      </w:r>
      <w:r w:rsidR="00F80B26">
        <w:rPr>
          <w:rFonts w:ascii="Arial" w:hAnsi="Arial" w:cs="Arial"/>
          <w:kern w:val="0"/>
          <w:lang w:val="es-CO"/>
        </w:rPr>
        <w:t>.</w:t>
      </w:r>
    </w:p>
    <w:p w14:paraId="0B99984D" w14:textId="790481F0" w:rsidR="007B0DFC" w:rsidRPr="007B0DFC"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 xml:space="preserve">Procedencia </w:t>
      </w:r>
      <w:r w:rsidRPr="007B0DFC">
        <w:rPr>
          <w:rFonts w:ascii="Arial" w:hAnsi="Arial" w:cs="Arial"/>
          <w:kern w:val="0"/>
          <w:lang w:val="es-CO"/>
        </w:rPr>
        <w:tab/>
      </w:r>
      <w:r w:rsidRPr="007B0DFC">
        <w:rPr>
          <w:rFonts w:ascii="Arial" w:hAnsi="Arial" w:cs="Arial"/>
          <w:kern w:val="0"/>
          <w:lang w:val="es-CO"/>
        </w:rPr>
        <w:tab/>
        <w:t xml:space="preserve">: </w:t>
      </w:r>
      <w:r w:rsidR="00F80B26" w:rsidRPr="007B0DFC">
        <w:rPr>
          <w:rFonts w:ascii="Arial" w:hAnsi="Arial" w:cs="Arial"/>
          <w:kern w:val="0"/>
          <w:lang w:val="es-CO"/>
        </w:rPr>
        <w:t xml:space="preserve">Juzgado </w:t>
      </w:r>
      <w:r w:rsidRPr="007B0DFC">
        <w:rPr>
          <w:rFonts w:ascii="Arial" w:hAnsi="Arial" w:cs="Arial"/>
          <w:kern w:val="0"/>
          <w:lang w:val="es-CO"/>
        </w:rPr>
        <w:t xml:space="preserve">2º </w:t>
      </w:r>
      <w:r w:rsidR="00F80B26" w:rsidRPr="007B0DFC">
        <w:rPr>
          <w:rFonts w:ascii="Arial" w:hAnsi="Arial" w:cs="Arial"/>
          <w:kern w:val="0"/>
          <w:lang w:val="es-CO"/>
        </w:rPr>
        <w:t>Civil del Circuito de Pereira</w:t>
      </w:r>
    </w:p>
    <w:p w14:paraId="1E746963" w14:textId="1535C1F8" w:rsidR="007B0DFC" w:rsidRPr="007B0DFC"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Radicación</w:t>
      </w:r>
      <w:r w:rsidRPr="007B0DFC">
        <w:rPr>
          <w:rFonts w:ascii="Arial" w:hAnsi="Arial" w:cs="Arial"/>
          <w:kern w:val="0"/>
          <w:lang w:val="es-CO"/>
        </w:rPr>
        <w:tab/>
      </w:r>
      <w:r w:rsidRPr="007B0DFC">
        <w:rPr>
          <w:rFonts w:ascii="Arial" w:hAnsi="Arial" w:cs="Arial"/>
          <w:kern w:val="0"/>
          <w:lang w:val="es-CO"/>
        </w:rPr>
        <w:tab/>
        <w:t>: 66001-31-03-002-2022-00024-01 (662)</w:t>
      </w:r>
    </w:p>
    <w:p w14:paraId="3F7F12C5" w14:textId="2FA3AB84" w:rsidR="007B0DFC" w:rsidRPr="007B0DFC" w:rsidRDefault="007B0DFC" w:rsidP="007B0DFC">
      <w:pPr>
        <w:widowControl/>
        <w:overflowPunct/>
        <w:autoSpaceDE/>
        <w:autoSpaceDN/>
        <w:adjustRightInd/>
        <w:jc w:val="both"/>
        <w:rPr>
          <w:rFonts w:ascii="Arial" w:hAnsi="Arial" w:cs="Arial"/>
          <w:kern w:val="0"/>
          <w:lang w:val="es-CO"/>
        </w:rPr>
      </w:pPr>
      <w:proofErr w:type="spellStart"/>
      <w:r w:rsidRPr="007B0DFC">
        <w:rPr>
          <w:rFonts w:ascii="Arial" w:hAnsi="Arial" w:cs="Arial"/>
          <w:kern w:val="0"/>
          <w:lang w:val="es-CO"/>
        </w:rPr>
        <w:t>Mag</w:t>
      </w:r>
      <w:proofErr w:type="spellEnd"/>
      <w:r w:rsidRPr="007B0DFC">
        <w:rPr>
          <w:rFonts w:ascii="Arial" w:hAnsi="Arial" w:cs="Arial"/>
          <w:kern w:val="0"/>
          <w:lang w:val="es-CO"/>
        </w:rPr>
        <w:t>. Ponente</w:t>
      </w:r>
      <w:r w:rsidRPr="007B0DFC">
        <w:rPr>
          <w:rFonts w:ascii="Arial" w:hAnsi="Arial" w:cs="Arial"/>
          <w:kern w:val="0"/>
          <w:lang w:val="es-CO"/>
        </w:rPr>
        <w:tab/>
      </w:r>
      <w:r w:rsidRPr="007B0DFC">
        <w:rPr>
          <w:rFonts w:ascii="Arial" w:hAnsi="Arial" w:cs="Arial"/>
          <w:kern w:val="0"/>
          <w:lang w:val="es-CO"/>
        </w:rPr>
        <w:tab/>
        <w:t>: DUBERNEY GRISALES HERRERA</w:t>
      </w:r>
    </w:p>
    <w:p w14:paraId="774AAB40" w14:textId="1EF405B2" w:rsidR="007B0DFC" w:rsidRPr="00012D99" w:rsidRDefault="007B0DFC" w:rsidP="007B0DFC">
      <w:pPr>
        <w:widowControl/>
        <w:overflowPunct/>
        <w:autoSpaceDE/>
        <w:autoSpaceDN/>
        <w:adjustRightInd/>
        <w:jc w:val="both"/>
        <w:rPr>
          <w:rFonts w:ascii="Arial" w:hAnsi="Arial" w:cs="Arial"/>
          <w:kern w:val="0"/>
          <w:lang w:val="es-CO"/>
        </w:rPr>
      </w:pPr>
      <w:r w:rsidRPr="007B0DFC">
        <w:rPr>
          <w:rFonts w:ascii="Arial" w:hAnsi="Arial" w:cs="Arial"/>
          <w:kern w:val="0"/>
          <w:lang w:val="es-CO"/>
        </w:rPr>
        <w:t>Aprobada en sesión</w:t>
      </w:r>
      <w:r w:rsidRPr="007B0DFC">
        <w:rPr>
          <w:rFonts w:ascii="Arial" w:hAnsi="Arial" w:cs="Arial"/>
          <w:kern w:val="0"/>
          <w:lang w:val="es-CO"/>
        </w:rPr>
        <w:tab/>
        <w:t>: 18 DE 25-01-2023</w:t>
      </w:r>
    </w:p>
    <w:p w14:paraId="0698C0DF" w14:textId="77777777" w:rsidR="007B0DFC" w:rsidRPr="00012D99" w:rsidRDefault="007B0DFC" w:rsidP="007B0DFC">
      <w:pPr>
        <w:widowControl/>
        <w:overflowPunct/>
        <w:autoSpaceDE/>
        <w:autoSpaceDN/>
        <w:adjustRightInd/>
        <w:jc w:val="both"/>
        <w:rPr>
          <w:rFonts w:ascii="Arial" w:hAnsi="Arial" w:cs="Arial"/>
          <w:kern w:val="0"/>
          <w:lang w:val="es-419"/>
        </w:rPr>
      </w:pPr>
    </w:p>
    <w:p w14:paraId="52BDC935" w14:textId="21583E94" w:rsidR="00D941EE" w:rsidRPr="0072441B" w:rsidRDefault="00D941EE" w:rsidP="00D941EE">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COSTAS PROCESALES / SON DE CARÁCTER OBJETIVO / SE IMPONEN A LA PARTE VENCIDA / NO EXONERA DE ELL</w:t>
      </w:r>
      <w:r w:rsidR="00D04E3B">
        <w:rPr>
          <w:rFonts w:ascii="Arial" w:hAnsi="Arial" w:cs="Arial"/>
          <w:b/>
          <w:bCs/>
          <w:iCs/>
          <w:kern w:val="0"/>
          <w:lang w:val="es-419" w:eastAsia="fr-FR"/>
        </w:rPr>
        <w:t>A</w:t>
      </w:r>
      <w:r>
        <w:rPr>
          <w:rFonts w:ascii="Arial" w:hAnsi="Arial" w:cs="Arial"/>
          <w:b/>
          <w:bCs/>
          <w:iCs/>
          <w:kern w:val="0"/>
          <w:lang w:val="es-419" w:eastAsia="fr-FR"/>
        </w:rPr>
        <w:t xml:space="preserve">S </w:t>
      </w:r>
      <w:r w:rsidR="001D7246">
        <w:rPr>
          <w:rFonts w:ascii="Arial" w:hAnsi="Arial" w:cs="Arial"/>
          <w:b/>
          <w:bCs/>
          <w:iCs/>
          <w:kern w:val="0"/>
          <w:lang w:val="es-419" w:eastAsia="fr-FR"/>
        </w:rPr>
        <w:t>LO PRECARIO DE LA ACTIVIDAD DE LA PARTE</w:t>
      </w:r>
      <w:r>
        <w:rPr>
          <w:rFonts w:ascii="Arial" w:hAnsi="Arial" w:cs="Arial"/>
          <w:b/>
          <w:bCs/>
          <w:iCs/>
          <w:kern w:val="0"/>
          <w:lang w:val="es-419" w:eastAsia="fr-FR"/>
        </w:rPr>
        <w:t xml:space="preserve"> / NO </w:t>
      </w:r>
      <w:r w:rsidR="00D04E3B">
        <w:rPr>
          <w:rFonts w:ascii="Arial" w:hAnsi="Arial" w:cs="Arial"/>
          <w:b/>
          <w:bCs/>
          <w:iCs/>
          <w:kern w:val="0"/>
          <w:lang w:val="es-419" w:eastAsia="fr-FR"/>
        </w:rPr>
        <w:t>BENEFICIA A</w:t>
      </w:r>
      <w:r>
        <w:rPr>
          <w:rFonts w:ascii="Arial" w:hAnsi="Arial" w:cs="Arial"/>
          <w:b/>
          <w:bCs/>
          <w:iCs/>
          <w:kern w:val="0"/>
          <w:lang w:val="es-419" w:eastAsia="fr-FR"/>
        </w:rPr>
        <w:t xml:space="preserve"> LOS TERCEROS INTERVINIENTES.</w:t>
      </w:r>
    </w:p>
    <w:p w14:paraId="55DCCE98" w14:textId="77777777" w:rsidR="00D941EE" w:rsidRPr="0072441B" w:rsidRDefault="00D941EE" w:rsidP="00D941EE">
      <w:pPr>
        <w:widowControl/>
        <w:overflowPunct/>
        <w:autoSpaceDE/>
        <w:autoSpaceDN/>
        <w:adjustRightInd/>
        <w:jc w:val="both"/>
        <w:rPr>
          <w:rFonts w:ascii="Arial" w:hAnsi="Arial" w:cs="Arial"/>
          <w:kern w:val="0"/>
          <w:lang w:val="es-419"/>
        </w:rPr>
      </w:pPr>
    </w:p>
    <w:p w14:paraId="12EE7CFB" w14:textId="77777777" w:rsidR="00D941EE" w:rsidRPr="0072441B" w:rsidRDefault="00D941EE" w:rsidP="00D941EE">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623D61E7" w14:textId="77777777" w:rsidR="00D941EE" w:rsidRPr="0072441B" w:rsidRDefault="00D941EE" w:rsidP="00D941EE">
      <w:pPr>
        <w:widowControl/>
        <w:overflowPunct/>
        <w:autoSpaceDE/>
        <w:autoSpaceDN/>
        <w:adjustRightInd/>
        <w:jc w:val="both"/>
        <w:rPr>
          <w:rFonts w:ascii="Arial" w:hAnsi="Arial" w:cs="Arial"/>
          <w:kern w:val="0"/>
          <w:lang w:val="es-419"/>
        </w:rPr>
      </w:pPr>
    </w:p>
    <w:p w14:paraId="67E1C803" w14:textId="77777777" w:rsidR="00D941EE" w:rsidRDefault="00D941EE" w:rsidP="00D941EE">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5BC306E9" w14:textId="77777777" w:rsidR="00D941EE" w:rsidRPr="0072441B" w:rsidRDefault="00D941EE" w:rsidP="00D941EE">
      <w:pPr>
        <w:widowControl/>
        <w:overflowPunct/>
        <w:autoSpaceDE/>
        <w:autoSpaceDN/>
        <w:adjustRightInd/>
        <w:jc w:val="both"/>
        <w:rPr>
          <w:rFonts w:ascii="Arial" w:hAnsi="Arial" w:cs="Arial"/>
          <w:kern w:val="0"/>
          <w:lang w:val="es-419"/>
        </w:rPr>
      </w:pPr>
    </w:p>
    <w:p w14:paraId="63ED0118" w14:textId="77777777" w:rsidR="00D941EE" w:rsidRPr="0072441B" w:rsidRDefault="00D941EE" w:rsidP="00D941EE">
      <w:pPr>
        <w:widowControl/>
        <w:overflowPunct/>
        <w:autoSpaceDE/>
        <w:autoSpaceDN/>
        <w:adjustRightInd/>
        <w:jc w:val="both"/>
        <w:rPr>
          <w:rFonts w:ascii="Arial" w:hAnsi="Arial" w:cs="Arial"/>
          <w:kern w:val="0"/>
          <w:lang w:val="es-419"/>
        </w:rPr>
      </w:pPr>
      <w:r w:rsidRPr="00D56A7A">
        <w:rPr>
          <w:rFonts w:ascii="Arial" w:hAnsi="Arial" w:cs="Arial"/>
          <w:kern w:val="0"/>
          <w:lang w:val="es-419"/>
        </w:rPr>
        <w:t>Su causación</w:t>
      </w:r>
      <w:r>
        <w:rPr>
          <w:rFonts w:ascii="Arial" w:hAnsi="Arial" w:cs="Arial"/>
          <w:kern w:val="0"/>
          <w:lang w:val="es-419"/>
        </w:rPr>
        <w:t>…</w:t>
      </w:r>
      <w:r w:rsidRPr="00D56A7A">
        <w:rPr>
          <w:rFonts w:ascii="Arial" w:hAnsi="Arial" w:cs="Arial"/>
          <w:kern w:val="0"/>
          <w:lang w:val="es-419"/>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w:t>
      </w:r>
      <w:r>
        <w:rPr>
          <w:rFonts w:ascii="Arial" w:hAnsi="Arial" w:cs="Arial"/>
          <w:kern w:val="0"/>
          <w:lang w:val="es-419"/>
        </w:rPr>
        <w:t>…</w:t>
      </w:r>
    </w:p>
    <w:p w14:paraId="164FD781" w14:textId="77777777" w:rsidR="00D941EE" w:rsidRDefault="00D941EE" w:rsidP="00D941EE">
      <w:pPr>
        <w:widowControl/>
        <w:overflowPunct/>
        <w:autoSpaceDE/>
        <w:autoSpaceDN/>
        <w:adjustRightInd/>
        <w:jc w:val="both"/>
        <w:rPr>
          <w:rFonts w:ascii="Arial" w:hAnsi="Arial" w:cs="Arial"/>
          <w:kern w:val="0"/>
          <w:lang w:val="es-419"/>
        </w:rPr>
      </w:pPr>
    </w:p>
    <w:p w14:paraId="53F8788E" w14:textId="69F9F5EE" w:rsidR="00D941EE" w:rsidRDefault="001D7246" w:rsidP="00D941EE">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4F3AAB" w:rsidRPr="004F3AAB">
        <w:rPr>
          <w:rFonts w:ascii="Arial" w:hAnsi="Arial" w:cs="Arial"/>
          <w:kern w:val="0"/>
          <w:lang w:val="es-419"/>
        </w:rPr>
        <w:t>inviable concluir que no se produjeron, puesto que, aun cuando haya sido precaria la actividad de la parte, el artículo 365-1º, CGP, dispone: “(…) Se condenará en costas a la parte vencida en el proceso (…)”</w:t>
      </w:r>
    </w:p>
    <w:p w14:paraId="07F57085" w14:textId="77777777" w:rsidR="004F3AAB" w:rsidRDefault="004F3AAB" w:rsidP="00D941EE">
      <w:pPr>
        <w:widowControl/>
        <w:overflowPunct/>
        <w:autoSpaceDE/>
        <w:autoSpaceDN/>
        <w:adjustRightInd/>
        <w:jc w:val="both"/>
        <w:rPr>
          <w:rFonts w:ascii="Arial" w:hAnsi="Arial" w:cs="Arial"/>
          <w:kern w:val="0"/>
          <w:lang w:val="es-419"/>
        </w:rPr>
      </w:pPr>
    </w:p>
    <w:p w14:paraId="5329415E" w14:textId="77777777" w:rsidR="00203C1A" w:rsidRPr="00203C1A" w:rsidRDefault="00203C1A" w:rsidP="00203C1A">
      <w:pPr>
        <w:widowControl/>
        <w:overflowPunct/>
        <w:autoSpaceDE/>
        <w:autoSpaceDN/>
        <w:adjustRightInd/>
        <w:jc w:val="both"/>
        <w:rPr>
          <w:rFonts w:ascii="Arial" w:hAnsi="Arial" w:cs="Arial"/>
          <w:kern w:val="0"/>
          <w:lang w:val="es-419"/>
        </w:rPr>
      </w:pPr>
      <w:r w:rsidRPr="00203C1A">
        <w:rPr>
          <w:rFonts w:ascii="Arial" w:hAnsi="Arial" w:cs="Arial"/>
          <w:kern w:val="0"/>
          <w:lang w:val="es-419"/>
        </w:rPr>
        <w:t xml:space="preserve">No comparte la Sala este parecer, por la potísima razón de que desconoce que el único presupuesto de generación es el fundado en la prosperidad de las pretensiones, recursos, etc. Basta el triunfo para condenar, salvo en la hipótesis de prosperidad parcial que habilita al juez abstenerse de hacerlo (Art.365-5º, ibidem). </w:t>
      </w:r>
    </w:p>
    <w:p w14:paraId="70BD83D8" w14:textId="77777777" w:rsidR="00203C1A" w:rsidRPr="00203C1A" w:rsidRDefault="00203C1A" w:rsidP="00203C1A">
      <w:pPr>
        <w:widowControl/>
        <w:overflowPunct/>
        <w:autoSpaceDE/>
        <w:autoSpaceDN/>
        <w:adjustRightInd/>
        <w:jc w:val="both"/>
        <w:rPr>
          <w:rFonts w:ascii="Arial" w:hAnsi="Arial" w:cs="Arial"/>
          <w:kern w:val="0"/>
          <w:lang w:val="es-419"/>
        </w:rPr>
      </w:pPr>
    </w:p>
    <w:p w14:paraId="72250D95" w14:textId="039867F4" w:rsidR="00D941EE" w:rsidRDefault="00203C1A" w:rsidP="00203C1A">
      <w:pPr>
        <w:widowControl/>
        <w:overflowPunct/>
        <w:autoSpaceDE/>
        <w:autoSpaceDN/>
        <w:adjustRightInd/>
        <w:jc w:val="both"/>
        <w:rPr>
          <w:rFonts w:ascii="Arial" w:hAnsi="Arial" w:cs="Arial"/>
          <w:kern w:val="0"/>
          <w:lang w:val="es-419"/>
        </w:rPr>
      </w:pPr>
      <w:r w:rsidRPr="00203C1A">
        <w:rPr>
          <w:rFonts w:ascii="Arial" w:hAnsi="Arial" w:cs="Arial"/>
          <w:kern w:val="0"/>
          <w:lang w:val="es-419"/>
        </w:rPr>
        <w:t>La actuación de la parte vencedora y la complejidad y duración del proceso, se itera, son criterios útiles para tasar las agencias (Art.366-4º, ib.)</w:t>
      </w:r>
      <w:r>
        <w:rPr>
          <w:rFonts w:ascii="Arial" w:hAnsi="Arial" w:cs="Arial"/>
          <w:kern w:val="0"/>
          <w:lang w:val="es-419"/>
        </w:rPr>
        <w:t xml:space="preserve"> …</w:t>
      </w:r>
    </w:p>
    <w:p w14:paraId="7AD44E4D" w14:textId="77777777" w:rsidR="00203C1A" w:rsidRDefault="00203C1A" w:rsidP="00D941EE">
      <w:pPr>
        <w:widowControl/>
        <w:overflowPunct/>
        <w:autoSpaceDE/>
        <w:autoSpaceDN/>
        <w:adjustRightInd/>
        <w:jc w:val="both"/>
        <w:rPr>
          <w:rFonts w:ascii="Arial" w:hAnsi="Arial" w:cs="Arial"/>
          <w:kern w:val="0"/>
          <w:lang w:val="es-419"/>
        </w:rPr>
      </w:pPr>
    </w:p>
    <w:p w14:paraId="40EED4C5" w14:textId="5EFD70C8" w:rsidR="00E9096B" w:rsidRPr="00E9096B" w:rsidRDefault="001D7246" w:rsidP="00E9096B">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E9096B" w:rsidRPr="00E9096B">
        <w:rPr>
          <w:rFonts w:ascii="Arial" w:hAnsi="Arial" w:cs="Arial"/>
          <w:kern w:val="0"/>
          <w:lang w:val="es-419"/>
        </w:rPr>
        <w:t xml:space="preserve">se revocará parcialmente la decisión, habida cuenta de que se comparte la desestimación de las costas procesales a favor de la coadyuvante, pues, la calidad de tercera interviniente, hace inviable su reconocimiento. </w:t>
      </w:r>
    </w:p>
    <w:p w14:paraId="25656308" w14:textId="77777777" w:rsidR="00E9096B" w:rsidRPr="00E9096B" w:rsidRDefault="00E9096B" w:rsidP="00E9096B">
      <w:pPr>
        <w:widowControl/>
        <w:overflowPunct/>
        <w:autoSpaceDE/>
        <w:autoSpaceDN/>
        <w:adjustRightInd/>
        <w:jc w:val="both"/>
        <w:rPr>
          <w:rFonts w:ascii="Arial" w:hAnsi="Arial" w:cs="Arial"/>
          <w:kern w:val="0"/>
          <w:lang w:val="es-419"/>
        </w:rPr>
      </w:pPr>
    </w:p>
    <w:p w14:paraId="3D94FF1A" w14:textId="77777777" w:rsidR="00E9096B" w:rsidRPr="00E9096B" w:rsidRDefault="00E9096B" w:rsidP="00E9096B">
      <w:pPr>
        <w:widowControl/>
        <w:overflowPunct/>
        <w:autoSpaceDE/>
        <w:autoSpaceDN/>
        <w:adjustRightInd/>
        <w:jc w:val="both"/>
        <w:rPr>
          <w:rFonts w:ascii="Arial" w:hAnsi="Arial" w:cs="Arial"/>
          <w:kern w:val="0"/>
          <w:lang w:val="es-419"/>
        </w:rPr>
      </w:pPr>
      <w:r w:rsidRPr="00E9096B">
        <w:rPr>
          <w:rFonts w:ascii="Arial" w:hAnsi="Arial" w:cs="Arial"/>
          <w:kern w:val="0"/>
          <w:lang w:val="es-419"/>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180B5014" w14:textId="77777777" w:rsidR="00E9096B" w:rsidRPr="00E9096B" w:rsidRDefault="00E9096B" w:rsidP="00E9096B">
      <w:pPr>
        <w:widowControl/>
        <w:overflowPunct/>
        <w:autoSpaceDE/>
        <w:autoSpaceDN/>
        <w:adjustRightInd/>
        <w:jc w:val="both"/>
        <w:rPr>
          <w:rFonts w:ascii="Arial" w:hAnsi="Arial" w:cs="Arial"/>
          <w:kern w:val="0"/>
          <w:lang w:val="es-419"/>
        </w:rPr>
      </w:pPr>
    </w:p>
    <w:p w14:paraId="1C32F9DE" w14:textId="6BD2A014" w:rsidR="00D941EE" w:rsidRDefault="00E9096B" w:rsidP="00E9096B">
      <w:pPr>
        <w:widowControl/>
        <w:overflowPunct/>
        <w:autoSpaceDE/>
        <w:autoSpaceDN/>
        <w:adjustRightInd/>
        <w:jc w:val="both"/>
        <w:rPr>
          <w:rFonts w:ascii="Arial" w:hAnsi="Arial" w:cs="Arial"/>
          <w:kern w:val="0"/>
          <w:lang w:val="es-419"/>
        </w:rPr>
      </w:pPr>
      <w:r w:rsidRPr="00E9096B">
        <w:rPr>
          <w:rFonts w:ascii="Arial" w:hAnsi="Arial" w:cs="Arial"/>
          <w:kern w:val="0"/>
          <w:lang w:val="es-419"/>
        </w:rPr>
        <w:t>Empero, la libertad de participación no implica integrar la parte activa o pasiva de la acción</w:t>
      </w:r>
      <w:r>
        <w:rPr>
          <w:rFonts w:ascii="Arial" w:hAnsi="Arial" w:cs="Arial"/>
          <w:kern w:val="0"/>
          <w:lang w:val="es-419"/>
        </w:rPr>
        <w:t>…</w:t>
      </w:r>
    </w:p>
    <w:p w14:paraId="0A540B77" w14:textId="77777777" w:rsidR="00E9096B" w:rsidRPr="0072441B" w:rsidRDefault="00E9096B" w:rsidP="00E9096B">
      <w:pPr>
        <w:widowControl/>
        <w:overflowPunct/>
        <w:autoSpaceDE/>
        <w:autoSpaceDN/>
        <w:adjustRightInd/>
        <w:jc w:val="both"/>
        <w:rPr>
          <w:rFonts w:ascii="Arial" w:hAnsi="Arial" w:cs="Arial"/>
          <w:kern w:val="0"/>
          <w:lang w:val="es-419"/>
        </w:rPr>
      </w:pPr>
    </w:p>
    <w:p w14:paraId="6AA86A20" w14:textId="77777777" w:rsidR="00D941EE" w:rsidRPr="0072441B" w:rsidRDefault="00D941EE" w:rsidP="00D941EE">
      <w:pPr>
        <w:widowControl/>
        <w:overflowPunct/>
        <w:autoSpaceDE/>
        <w:autoSpaceDN/>
        <w:adjustRightInd/>
        <w:jc w:val="both"/>
        <w:rPr>
          <w:rFonts w:ascii="Arial" w:hAnsi="Arial" w:cs="Arial"/>
          <w:kern w:val="0"/>
          <w:lang w:val="es-419"/>
        </w:rPr>
      </w:pPr>
    </w:p>
    <w:p w14:paraId="59FC3B78" w14:textId="77777777" w:rsidR="00D941EE" w:rsidRPr="00012D99" w:rsidRDefault="00D941EE" w:rsidP="00D941EE">
      <w:pPr>
        <w:overflowPunct/>
        <w:jc w:val="both"/>
        <w:rPr>
          <w:rFonts w:ascii="Arial" w:hAnsi="Arial" w:cs="Arial"/>
          <w:spacing w:val="4"/>
          <w:kern w:val="0"/>
          <w:lang w:val="es-419"/>
        </w:rPr>
      </w:pPr>
    </w:p>
    <w:p w14:paraId="5C144181" w14:textId="77777777" w:rsidR="007B0DFC" w:rsidRPr="00012D99" w:rsidRDefault="007B0DFC" w:rsidP="007B0DFC">
      <w:pPr>
        <w:widowControl/>
        <w:overflowPunct/>
        <w:autoSpaceDE/>
        <w:autoSpaceDN/>
        <w:adjustRightInd/>
        <w:jc w:val="both"/>
        <w:rPr>
          <w:rFonts w:ascii="Arial" w:hAnsi="Arial" w:cs="Arial"/>
          <w:spacing w:val="4"/>
          <w:kern w:val="0"/>
          <w:lang w:val="es-419"/>
        </w:rPr>
      </w:pPr>
      <w:r w:rsidRPr="00012D99">
        <w:rPr>
          <w:rFonts w:ascii="Georgia" w:hAnsi="Georgia"/>
          <w:noProof/>
          <w:kern w:val="0"/>
          <w:sz w:val="24"/>
          <w:szCs w:val="24"/>
          <w:lang w:val="es-CO" w:eastAsia="es-CO"/>
        </w:rPr>
        <w:drawing>
          <wp:anchor distT="0" distB="0" distL="114300" distR="114300" simplePos="0" relativeHeight="251660288" behindDoc="0" locked="0" layoutInCell="1" allowOverlap="1" wp14:anchorId="742797CD" wp14:editId="2DF79626">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CFD4" w14:textId="77777777" w:rsidR="007B0DFC" w:rsidRPr="00012D99" w:rsidRDefault="007B0DFC" w:rsidP="007B0DFC">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7C2EA2F2" w14:textId="77777777" w:rsidR="007B0DFC" w:rsidRPr="00012D99" w:rsidRDefault="007B0DFC" w:rsidP="007B0DFC">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242E2131" w14:textId="77777777" w:rsidR="007B0DFC" w:rsidRPr="00012D99" w:rsidRDefault="007B0DFC" w:rsidP="007B0DFC">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012D99">
        <w:rPr>
          <w:rFonts w:ascii="Georgia" w:hAnsi="Georgia" w:cs="Arial"/>
          <w:spacing w:val="4"/>
          <w:w w:val="140"/>
          <w:kern w:val="0"/>
          <w:sz w:val="14"/>
          <w:szCs w:val="22"/>
          <w:lang w:val="es-CO"/>
        </w:rPr>
        <w:t>REPUBLICA DE COLOMBIA</w:t>
      </w:r>
    </w:p>
    <w:p w14:paraId="18BC1145" w14:textId="77777777" w:rsidR="007B0DFC" w:rsidRPr="00012D99" w:rsidRDefault="007B0DFC" w:rsidP="007B0DFC">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012D99">
        <w:rPr>
          <w:rFonts w:ascii="Georgia" w:hAnsi="Georgia" w:cs="Arial"/>
          <w:spacing w:val="4"/>
          <w:w w:val="140"/>
          <w:kern w:val="0"/>
          <w:sz w:val="14"/>
          <w:szCs w:val="22"/>
          <w:lang w:val="es-CO"/>
        </w:rPr>
        <w:t>RAMA JUDICIAL DEL PODER PÚBLICO</w:t>
      </w:r>
    </w:p>
    <w:p w14:paraId="01EF4DF3" w14:textId="77777777" w:rsidR="007B0DFC" w:rsidRPr="00012D99" w:rsidRDefault="007B0DFC" w:rsidP="007B0DFC">
      <w:pPr>
        <w:widowControl/>
        <w:overflowPunct/>
        <w:autoSpaceDE/>
        <w:autoSpaceDN/>
        <w:adjustRightInd/>
        <w:spacing w:line="360" w:lineRule="auto"/>
        <w:jc w:val="center"/>
        <w:rPr>
          <w:rFonts w:ascii="Georgia" w:hAnsi="Georgia" w:cs="Arial"/>
          <w:b/>
          <w:spacing w:val="4"/>
          <w:w w:val="140"/>
          <w:kern w:val="0"/>
          <w:sz w:val="16"/>
          <w:szCs w:val="22"/>
          <w:lang w:val="es-CO"/>
        </w:rPr>
      </w:pPr>
      <w:r w:rsidRPr="00012D99">
        <w:rPr>
          <w:rFonts w:ascii="Georgia" w:hAnsi="Georgia" w:cs="Arial"/>
          <w:b/>
          <w:spacing w:val="4"/>
          <w:w w:val="140"/>
          <w:kern w:val="0"/>
          <w:sz w:val="18"/>
          <w:szCs w:val="22"/>
          <w:lang w:val="es-CO"/>
        </w:rPr>
        <w:t>T</w:t>
      </w:r>
      <w:r w:rsidRPr="00012D99">
        <w:rPr>
          <w:rFonts w:ascii="Georgia" w:hAnsi="Georgia" w:cs="Arial"/>
          <w:b/>
          <w:spacing w:val="4"/>
          <w:w w:val="140"/>
          <w:kern w:val="0"/>
          <w:sz w:val="16"/>
          <w:szCs w:val="22"/>
          <w:lang w:val="es-CO"/>
        </w:rPr>
        <w:t>RIBUNAL</w:t>
      </w:r>
      <w:r w:rsidRPr="00012D99">
        <w:rPr>
          <w:rFonts w:ascii="Georgia" w:hAnsi="Georgia" w:cs="Arial"/>
          <w:b/>
          <w:spacing w:val="4"/>
          <w:w w:val="140"/>
          <w:kern w:val="0"/>
          <w:sz w:val="18"/>
          <w:szCs w:val="22"/>
          <w:lang w:val="es-CO"/>
        </w:rPr>
        <w:t xml:space="preserve"> S</w:t>
      </w:r>
      <w:r w:rsidRPr="00012D99">
        <w:rPr>
          <w:rFonts w:ascii="Georgia" w:hAnsi="Georgia" w:cs="Arial"/>
          <w:b/>
          <w:spacing w:val="4"/>
          <w:w w:val="140"/>
          <w:kern w:val="0"/>
          <w:sz w:val="16"/>
          <w:szCs w:val="22"/>
          <w:lang w:val="es-CO"/>
        </w:rPr>
        <w:t xml:space="preserve">UPERIOR DEL </w:t>
      </w:r>
      <w:r w:rsidRPr="00012D99">
        <w:rPr>
          <w:rFonts w:ascii="Georgia" w:hAnsi="Georgia" w:cs="Arial"/>
          <w:b/>
          <w:spacing w:val="4"/>
          <w:w w:val="140"/>
          <w:kern w:val="0"/>
          <w:sz w:val="18"/>
          <w:szCs w:val="22"/>
          <w:lang w:val="es-CO"/>
        </w:rPr>
        <w:t>D</w:t>
      </w:r>
      <w:r w:rsidRPr="00012D99">
        <w:rPr>
          <w:rFonts w:ascii="Georgia" w:hAnsi="Georgia" w:cs="Arial"/>
          <w:b/>
          <w:spacing w:val="4"/>
          <w:w w:val="140"/>
          <w:kern w:val="0"/>
          <w:sz w:val="16"/>
          <w:szCs w:val="22"/>
          <w:lang w:val="es-CO"/>
        </w:rPr>
        <w:t>ISTRITO</w:t>
      </w:r>
      <w:r w:rsidRPr="00012D99">
        <w:rPr>
          <w:rFonts w:ascii="Georgia" w:hAnsi="Georgia" w:cs="Arial"/>
          <w:b/>
          <w:spacing w:val="4"/>
          <w:w w:val="140"/>
          <w:kern w:val="0"/>
          <w:sz w:val="18"/>
          <w:szCs w:val="22"/>
          <w:lang w:val="es-CO"/>
        </w:rPr>
        <w:t xml:space="preserve"> J</w:t>
      </w:r>
      <w:r w:rsidRPr="00012D99">
        <w:rPr>
          <w:rFonts w:ascii="Georgia" w:hAnsi="Georgia" w:cs="Arial"/>
          <w:b/>
          <w:spacing w:val="4"/>
          <w:w w:val="140"/>
          <w:kern w:val="0"/>
          <w:sz w:val="16"/>
          <w:szCs w:val="22"/>
          <w:lang w:val="es-CO"/>
        </w:rPr>
        <w:t>UDICIAL</w:t>
      </w:r>
    </w:p>
    <w:p w14:paraId="548E1A80" w14:textId="77777777" w:rsidR="007B0DFC" w:rsidRPr="00012D99" w:rsidRDefault="007B0DFC" w:rsidP="007B0DFC">
      <w:pPr>
        <w:widowControl/>
        <w:overflowPunct/>
        <w:autoSpaceDE/>
        <w:autoSpaceDN/>
        <w:adjustRightInd/>
        <w:spacing w:line="360" w:lineRule="auto"/>
        <w:jc w:val="center"/>
        <w:rPr>
          <w:rFonts w:ascii="Georgia" w:hAnsi="Georgia" w:cs="Arial"/>
          <w:spacing w:val="4"/>
          <w:w w:val="140"/>
          <w:kern w:val="0"/>
          <w:sz w:val="16"/>
          <w:szCs w:val="18"/>
          <w:lang w:val="es-CO"/>
        </w:rPr>
      </w:pPr>
      <w:r w:rsidRPr="00012D99">
        <w:rPr>
          <w:rFonts w:ascii="Georgia" w:hAnsi="Georgia" w:cs="Arial"/>
          <w:spacing w:val="4"/>
          <w:w w:val="140"/>
          <w:kern w:val="0"/>
          <w:sz w:val="18"/>
          <w:szCs w:val="16"/>
          <w:lang w:val="es-CO"/>
        </w:rPr>
        <w:t>S</w:t>
      </w:r>
      <w:r w:rsidRPr="00012D99">
        <w:rPr>
          <w:rFonts w:ascii="Georgia" w:hAnsi="Georgia" w:cs="Arial"/>
          <w:spacing w:val="4"/>
          <w:w w:val="140"/>
          <w:kern w:val="0"/>
          <w:sz w:val="16"/>
          <w:szCs w:val="14"/>
          <w:lang w:val="es-CO"/>
        </w:rPr>
        <w:t xml:space="preserve">ALA </w:t>
      </w:r>
      <w:r w:rsidRPr="00012D99">
        <w:rPr>
          <w:rFonts w:ascii="Georgia" w:hAnsi="Georgia" w:cs="Arial"/>
          <w:spacing w:val="4"/>
          <w:w w:val="140"/>
          <w:kern w:val="0"/>
          <w:sz w:val="18"/>
          <w:szCs w:val="18"/>
          <w:lang w:val="es-CO"/>
        </w:rPr>
        <w:t>U</w:t>
      </w:r>
      <w:r w:rsidRPr="00012D99">
        <w:rPr>
          <w:rFonts w:ascii="Georgia" w:hAnsi="Georgia" w:cs="Arial"/>
          <w:spacing w:val="4"/>
          <w:w w:val="140"/>
          <w:kern w:val="0"/>
          <w:sz w:val="16"/>
          <w:szCs w:val="16"/>
          <w:lang w:val="es-CO"/>
        </w:rPr>
        <w:t>NITARIA</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C</w:t>
      </w:r>
      <w:r w:rsidRPr="00012D99">
        <w:rPr>
          <w:rFonts w:ascii="Georgia" w:hAnsi="Georgia" w:cs="Arial"/>
          <w:spacing w:val="4"/>
          <w:w w:val="140"/>
          <w:kern w:val="0"/>
          <w:sz w:val="16"/>
          <w:szCs w:val="16"/>
          <w:lang w:val="es-CO"/>
        </w:rPr>
        <w:t>IVIL</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F</w:t>
      </w:r>
      <w:r w:rsidRPr="00012D99">
        <w:rPr>
          <w:rFonts w:ascii="Georgia" w:hAnsi="Georgia" w:cs="Arial"/>
          <w:spacing w:val="4"/>
          <w:w w:val="140"/>
          <w:kern w:val="0"/>
          <w:sz w:val="16"/>
          <w:szCs w:val="16"/>
          <w:lang w:val="es-CO"/>
        </w:rPr>
        <w:t xml:space="preserve">AMILIA – </w:t>
      </w:r>
      <w:r w:rsidRPr="00012D99">
        <w:rPr>
          <w:rFonts w:ascii="Georgia" w:hAnsi="Georgia" w:cs="Arial"/>
          <w:spacing w:val="4"/>
          <w:w w:val="140"/>
          <w:kern w:val="0"/>
          <w:sz w:val="18"/>
          <w:szCs w:val="16"/>
          <w:lang w:val="es-CO"/>
        </w:rPr>
        <w:t>D</w:t>
      </w:r>
      <w:r w:rsidRPr="00012D99">
        <w:rPr>
          <w:rFonts w:ascii="Georgia" w:hAnsi="Georgia" w:cs="Arial"/>
          <w:spacing w:val="4"/>
          <w:w w:val="140"/>
          <w:kern w:val="0"/>
          <w:sz w:val="16"/>
          <w:szCs w:val="16"/>
          <w:lang w:val="es-CO"/>
        </w:rPr>
        <w:t xml:space="preserve">ISTRITO DE </w:t>
      </w:r>
      <w:r w:rsidRPr="00012D99">
        <w:rPr>
          <w:rFonts w:ascii="Georgia" w:hAnsi="Georgia" w:cs="Arial"/>
          <w:spacing w:val="4"/>
          <w:w w:val="140"/>
          <w:kern w:val="0"/>
          <w:sz w:val="18"/>
          <w:szCs w:val="16"/>
          <w:lang w:val="es-CO"/>
        </w:rPr>
        <w:t>P</w:t>
      </w:r>
      <w:r w:rsidRPr="00012D99">
        <w:rPr>
          <w:rFonts w:ascii="Georgia" w:hAnsi="Georgia" w:cs="Arial"/>
          <w:spacing w:val="4"/>
          <w:w w:val="140"/>
          <w:kern w:val="0"/>
          <w:sz w:val="16"/>
          <w:szCs w:val="16"/>
          <w:lang w:val="es-CO"/>
        </w:rPr>
        <w:t>EREIRA</w:t>
      </w:r>
    </w:p>
    <w:p w14:paraId="6A9B7552" w14:textId="77777777" w:rsidR="007B0DFC" w:rsidRPr="00012D99" w:rsidRDefault="007B0DFC" w:rsidP="007B0DFC">
      <w:pPr>
        <w:widowControl/>
        <w:overflowPunct/>
        <w:autoSpaceDE/>
        <w:autoSpaceDN/>
        <w:adjustRightInd/>
        <w:spacing w:line="360" w:lineRule="auto"/>
        <w:jc w:val="center"/>
        <w:rPr>
          <w:rFonts w:ascii="Georgia" w:hAnsi="Georgia" w:cs="Arial"/>
          <w:spacing w:val="4"/>
          <w:w w:val="140"/>
          <w:kern w:val="0"/>
          <w:sz w:val="16"/>
          <w:szCs w:val="16"/>
          <w:lang w:val="es-CO"/>
        </w:rPr>
      </w:pPr>
      <w:r w:rsidRPr="00012D99">
        <w:rPr>
          <w:rFonts w:ascii="Georgia" w:hAnsi="Georgia" w:cs="Arial"/>
          <w:spacing w:val="4"/>
          <w:w w:val="140"/>
          <w:kern w:val="0"/>
          <w:sz w:val="16"/>
          <w:szCs w:val="18"/>
          <w:lang w:val="es-CO"/>
        </w:rPr>
        <w:t xml:space="preserve">D </w:t>
      </w:r>
      <w:r w:rsidRPr="00012D99">
        <w:rPr>
          <w:rFonts w:ascii="Georgia" w:hAnsi="Georgia" w:cs="Arial"/>
          <w:spacing w:val="4"/>
          <w:w w:val="140"/>
          <w:kern w:val="0"/>
          <w:sz w:val="14"/>
          <w:szCs w:val="16"/>
          <w:lang w:val="es-CO"/>
        </w:rPr>
        <w:t xml:space="preserve">E P A R T A M E N T O   D E L </w:t>
      </w:r>
      <w:r w:rsidRPr="00012D99">
        <w:rPr>
          <w:rFonts w:ascii="Georgia" w:hAnsi="Georgia" w:cs="Arial"/>
          <w:spacing w:val="4"/>
          <w:w w:val="140"/>
          <w:kern w:val="0"/>
          <w:sz w:val="12"/>
          <w:szCs w:val="14"/>
          <w:lang w:val="es-CO"/>
        </w:rPr>
        <w:t xml:space="preserve">   </w:t>
      </w:r>
      <w:r w:rsidRPr="00012D99">
        <w:rPr>
          <w:rFonts w:ascii="Georgia" w:hAnsi="Georgia" w:cs="Arial"/>
          <w:spacing w:val="4"/>
          <w:w w:val="140"/>
          <w:kern w:val="0"/>
          <w:sz w:val="16"/>
          <w:szCs w:val="16"/>
          <w:lang w:val="es-CO"/>
        </w:rPr>
        <w:t xml:space="preserve">R </w:t>
      </w:r>
      <w:r w:rsidRPr="00012D99">
        <w:rPr>
          <w:rFonts w:ascii="Georgia" w:hAnsi="Georgia" w:cs="Arial"/>
          <w:spacing w:val="4"/>
          <w:w w:val="140"/>
          <w:kern w:val="0"/>
          <w:sz w:val="14"/>
          <w:szCs w:val="16"/>
          <w:lang w:val="es-CO"/>
        </w:rPr>
        <w:t>I S A R A L D A</w:t>
      </w:r>
    </w:p>
    <w:p w14:paraId="68F0ACF1" w14:textId="77777777" w:rsidR="007B0DFC" w:rsidRPr="00B93C3A" w:rsidRDefault="007B0DFC" w:rsidP="00B93C3A">
      <w:pPr>
        <w:widowControl/>
        <w:overflowPunct/>
        <w:autoSpaceDE/>
        <w:autoSpaceDN/>
        <w:adjustRightInd/>
        <w:spacing w:line="276" w:lineRule="auto"/>
        <w:jc w:val="center"/>
        <w:rPr>
          <w:rFonts w:ascii="Georgia" w:hAnsi="Georgia" w:cs="Arial"/>
          <w:b/>
          <w:bCs/>
          <w:spacing w:val="4"/>
          <w:kern w:val="0"/>
          <w:sz w:val="24"/>
          <w:szCs w:val="24"/>
          <w:lang w:val="es-CO"/>
        </w:rPr>
      </w:pPr>
    </w:p>
    <w:p w14:paraId="6EDCFE27" w14:textId="399AEBF0" w:rsidR="0086342D" w:rsidRPr="00B93C3A" w:rsidRDefault="0086342D" w:rsidP="00B93C3A">
      <w:pPr>
        <w:pStyle w:val="Textoindependiente"/>
        <w:spacing w:line="276" w:lineRule="auto"/>
        <w:jc w:val="center"/>
        <w:rPr>
          <w:rFonts w:ascii="Georgia" w:hAnsi="Georgia" w:cs="Arial"/>
          <w:smallCaps/>
          <w:szCs w:val="24"/>
          <w:lang w:val="es-CO"/>
        </w:rPr>
      </w:pPr>
      <w:r w:rsidRPr="00B93C3A">
        <w:rPr>
          <w:rFonts w:ascii="Georgia" w:hAnsi="Georgia" w:cs="Arial"/>
          <w:b/>
          <w:smallCaps/>
          <w:szCs w:val="24"/>
          <w:lang w:val="es-CO"/>
        </w:rPr>
        <w:t>S</w:t>
      </w:r>
      <w:r w:rsidR="00117626" w:rsidRPr="00B93C3A">
        <w:rPr>
          <w:rFonts w:ascii="Georgia" w:hAnsi="Georgia" w:cs="Arial"/>
          <w:b/>
          <w:smallCaps/>
          <w:szCs w:val="24"/>
          <w:lang w:val="es-CO"/>
        </w:rPr>
        <w:t>P</w:t>
      </w:r>
      <w:r w:rsidRPr="00B93C3A">
        <w:rPr>
          <w:rFonts w:ascii="Georgia" w:hAnsi="Georgia" w:cs="Arial"/>
          <w:b/>
          <w:smallCaps/>
          <w:szCs w:val="24"/>
          <w:lang w:val="es-CO"/>
        </w:rPr>
        <w:t>-</w:t>
      </w:r>
      <w:r w:rsidR="00572CD8" w:rsidRPr="00B93C3A">
        <w:rPr>
          <w:rFonts w:ascii="Georgia" w:hAnsi="Georgia" w:cs="Arial"/>
          <w:b/>
          <w:smallCaps/>
          <w:szCs w:val="24"/>
          <w:lang w:val="es-CO"/>
        </w:rPr>
        <w:t>0007</w:t>
      </w:r>
      <w:r w:rsidRPr="00B93C3A">
        <w:rPr>
          <w:rFonts w:ascii="Georgia" w:hAnsi="Georgia" w:cs="Arial"/>
          <w:b/>
          <w:smallCaps/>
          <w:szCs w:val="24"/>
          <w:lang w:val="es-CO"/>
        </w:rPr>
        <w:t>-</w:t>
      </w:r>
      <w:r w:rsidR="000063DD" w:rsidRPr="00B93C3A">
        <w:rPr>
          <w:rFonts w:ascii="Georgia" w:hAnsi="Georgia" w:cs="Arial"/>
          <w:b/>
          <w:smallCaps/>
          <w:szCs w:val="24"/>
          <w:lang w:val="es-CO"/>
        </w:rPr>
        <w:t>2023</w:t>
      </w:r>
    </w:p>
    <w:p w14:paraId="64E3CF69" w14:textId="1AC74D27" w:rsidR="00AF0652" w:rsidRPr="00B93C3A" w:rsidRDefault="00AF0652" w:rsidP="00B93C3A">
      <w:pPr>
        <w:spacing w:line="276" w:lineRule="auto"/>
        <w:ind w:left="708" w:firstLine="708"/>
        <w:rPr>
          <w:rFonts w:ascii="Georgia" w:hAnsi="Georgia"/>
          <w:smallCaps/>
          <w:sz w:val="24"/>
          <w:szCs w:val="24"/>
        </w:rPr>
      </w:pPr>
    </w:p>
    <w:p w14:paraId="364FA716" w14:textId="28C9BEDA" w:rsidR="00AB6503" w:rsidRPr="00B93C3A" w:rsidRDefault="00AB6503" w:rsidP="00B93C3A">
      <w:pPr>
        <w:pBdr>
          <w:bottom w:val="double" w:sz="6" w:space="1" w:color="auto"/>
        </w:pBdr>
        <w:spacing w:line="276" w:lineRule="auto"/>
        <w:rPr>
          <w:rFonts w:ascii="Georgia" w:hAnsi="Georgia" w:cs="Arial"/>
          <w:b/>
          <w:bCs/>
          <w:smallCaps/>
          <w:sz w:val="24"/>
          <w:szCs w:val="24"/>
        </w:rPr>
      </w:pPr>
    </w:p>
    <w:p w14:paraId="6B2342D9" w14:textId="77777777" w:rsidR="00AB6503" w:rsidRPr="00B93C3A" w:rsidRDefault="00AB6503" w:rsidP="00B93C3A">
      <w:pPr>
        <w:spacing w:line="276" w:lineRule="auto"/>
        <w:rPr>
          <w:rFonts w:ascii="Georgia" w:hAnsi="Georgia" w:cs="Arial"/>
          <w:b/>
          <w:bCs/>
          <w:smallCaps/>
          <w:sz w:val="24"/>
          <w:szCs w:val="24"/>
        </w:rPr>
      </w:pPr>
    </w:p>
    <w:p w14:paraId="4D1FA53D" w14:textId="77777777" w:rsidR="00D64106" w:rsidRPr="00B93C3A" w:rsidRDefault="00D64106" w:rsidP="00B93C3A">
      <w:pPr>
        <w:spacing w:line="276" w:lineRule="auto"/>
        <w:jc w:val="center"/>
        <w:rPr>
          <w:rFonts w:ascii="Georgia" w:hAnsi="Georgia" w:cs="Arial"/>
          <w:b/>
          <w:bCs/>
          <w:smallCaps/>
          <w:sz w:val="24"/>
          <w:szCs w:val="24"/>
        </w:rPr>
      </w:pPr>
    </w:p>
    <w:p w14:paraId="3D75C80A" w14:textId="45FE5F58" w:rsidR="00AF0652" w:rsidRPr="00B93C3A" w:rsidRDefault="00572CD8" w:rsidP="00B93C3A">
      <w:pPr>
        <w:spacing w:line="276" w:lineRule="auto"/>
        <w:jc w:val="center"/>
        <w:rPr>
          <w:rFonts w:ascii="Georgia" w:hAnsi="Georgia" w:cs="Arial"/>
          <w:b/>
          <w:bCs/>
          <w:sz w:val="24"/>
          <w:szCs w:val="24"/>
        </w:rPr>
      </w:pPr>
      <w:r w:rsidRPr="00B93C3A">
        <w:rPr>
          <w:rFonts w:ascii="Georgia" w:hAnsi="Georgia" w:cs="Arial"/>
          <w:b/>
          <w:bCs/>
          <w:smallCaps/>
          <w:sz w:val="24"/>
          <w:szCs w:val="24"/>
        </w:rPr>
        <w:lastRenderedPageBreak/>
        <w:t xml:space="preserve">Veinticinco </w:t>
      </w:r>
      <w:r w:rsidR="00AF0652" w:rsidRPr="00B93C3A">
        <w:rPr>
          <w:rFonts w:ascii="Georgia" w:hAnsi="Georgia" w:cs="Arial"/>
          <w:b/>
          <w:bCs/>
          <w:smallCaps/>
          <w:sz w:val="24"/>
          <w:szCs w:val="24"/>
        </w:rPr>
        <w:t>(</w:t>
      </w:r>
      <w:r w:rsidRPr="00B93C3A">
        <w:rPr>
          <w:rFonts w:ascii="Georgia" w:hAnsi="Georgia" w:cs="Arial"/>
          <w:b/>
          <w:bCs/>
          <w:smallCaps/>
          <w:sz w:val="24"/>
          <w:szCs w:val="24"/>
        </w:rPr>
        <w:t>25</w:t>
      </w:r>
      <w:r w:rsidR="00AF0652" w:rsidRPr="00B93C3A">
        <w:rPr>
          <w:rFonts w:ascii="Georgia" w:hAnsi="Georgia" w:cs="Arial"/>
          <w:b/>
          <w:bCs/>
          <w:smallCaps/>
          <w:sz w:val="24"/>
          <w:szCs w:val="24"/>
        </w:rPr>
        <w:t xml:space="preserve">) de </w:t>
      </w:r>
      <w:r w:rsidR="000063DD" w:rsidRPr="00B93C3A">
        <w:rPr>
          <w:rFonts w:ascii="Georgia" w:hAnsi="Georgia" w:cs="Arial"/>
          <w:b/>
          <w:bCs/>
          <w:smallCaps/>
          <w:sz w:val="24"/>
          <w:szCs w:val="24"/>
        </w:rPr>
        <w:t>enero</w:t>
      </w:r>
      <w:r w:rsidR="00A20A68" w:rsidRPr="00B93C3A">
        <w:rPr>
          <w:rFonts w:ascii="Georgia" w:hAnsi="Georgia" w:cs="Arial"/>
          <w:b/>
          <w:bCs/>
          <w:smallCaps/>
          <w:sz w:val="24"/>
          <w:szCs w:val="24"/>
        </w:rPr>
        <w:t xml:space="preserve"> </w:t>
      </w:r>
      <w:r w:rsidR="00AF0652" w:rsidRPr="00B93C3A">
        <w:rPr>
          <w:rFonts w:ascii="Georgia" w:hAnsi="Georgia" w:cs="Arial"/>
          <w:b/>
          <w:bCs/>
          <w:smallCaps/>
          <w:sz w:val="24"/>
          <w:szCs w:val="24"/>
        </w:rPr>
        <w:t xml:space="preserve">de dos mil </w:t>
      </w:r>
      <w:r w:rsidR="000063DD" w:rsidRPr="00B93C3A">
        <w:rPr>
          <w:rFonts w:ascii="Georgia" w:hAnsi="Georgia" w:cs="Arial"/>
          <w:b/>
          <w:bCs/>
          <w:smallCaps/>
          <w:sz w:val="24"/>
          <w:szCs w:val="24"/>
        </w:rPr>
        <w:t xml:space="preserve">veintitrés </w:t>
      </w:r>
      <w:r w:rsidR="00AF0652" w:rsidRPr="00B93C3A">
        <w:rPr>
          <w:rFonts w:ascii="Georgia" w:hAnsi="Georgia" w:cs="Arial"/>
          <w:b/>
          <w:bCs/>
          <w:smallCaps/>
          <w:sz w:val="24"/>
          <w:szCs w:val="24"/>
        </w:rPr>
        <w:t>(</w:t>
      </w:r>
      <w:r w:rsidR="000063DD" w:rsidRPr="00B93C3A">
        <w:rPr>
          <w:rFonts w:ascii="Georgia" w:hAnsi="Georgia" w:cs="Arial"/>
          <w:b/>
          <w:bCs/>
          <w:smallCaps/>
          <w:sz w:val="24"/>
          <w:szCs w:val="24"/>
        </w:rPr>
        <w:t>2023</w:t>
      </w:r>
      <w:r w:rsidR="00AF0652" w:rsidRPr="00B93C3A">
        <w:rPr>
          <w:rFonts w:ascii="Georgia" w:hAnsi="Georgia" w:cs="Arial"/>
          <w:b/>
          <w:bCs/>
          <w:smallCaps/>
          <w:sz w:val="24"/>
          <w:szCs w:val="24"/>
        </w:rPr>
        <w:t>)</w:t>
      </w:r>
      <w:r w:rsidR="00AF0652" w:rsidRPr="00B93C3A">
        <w:rPr>
          <w:rFonts w:ascii="Georgia" w:hAnsi="Georgia" w:cs="Arial"/>
          <w:b/>
          <w:bCs/>
          <w:sz w:val="24"/>
          <w:szCs w:val="24"/>
        </w:rPr>
        <w:t>.</w:t>
      </w:r>
    </w:p>
    <w:p w14:paraId="7396430E" w14:textId="70F6BB83" w:rsidR="004A4BBA" w:rsidRPr="00B93C3A" w:rsidRDefault="004A4BBA" w:rsidP="00B93C3A">
      <w:pPr>
        <w:spacing w:line="276" w:lineRule="auto"/>
        <w:rPr>
          <w:rFonts w:ascii="Georgia" w:hAnsi="Georgia" w:cs="Arial"/>
          <w:bCs/>
          <w:sz w:val="24"/>
          <w:szCs w:val="24"/>
        </w:rPr>
      </w:pPr>
    </w:p>
    <w:p w14:paraId="4484918B" w14:textId="77777777" w:rsidR="00E761AC" w:rsidRPr="00B93C3A" w:rsidRDefault="00E761AC" w:rsidP="00B93C3A">
      <w:pPr>
        <w:spacing w:line="276" w:lineRule="auto"/>
        <w:rPr>
          <w:rFonts w:ascii="Georgia" w:hAnsi="Georgia" w:cs="Arial"/>
          <w:bCs/>
          <w:sz w:val="24"/>
          <w:szCs w:val="24"/>
        </w:rPr>
      </w:pPr>
    </w:p>
    <w:p w14:paraId="5FCED32D" w14:textId="77777777" w:rsidR="00AF0652" w:rsidRPr="00B93C3A" w:rsidRDefault="00AF0652" w:rsidP="00B93C3A">
      <w:pPr>
        <w:pStyle w:val="Ttulo2"/>
        <w:numPr>
          <w:ilvl w:val="0"/>
          <w:numId w:val="3"/>
        </w:numPr>
        <w:spacing w:line="276" w:lineRule="auto"/>
        <w:jc w:val="left"/>
        <w:rPr>
          <w:rFonts w:ascii="Georgia" w:hAnsi="Georgia"/>
          <w:bCs w:val="0"/>
          <w:sz w:val="24"/>
        </w:rPr>
      </w:pPr>
      <w:r w:rsidRPr="00B93C3A">
        <w:rPr>
          <w:rFonts w:ascii="Georgia" w:hAnsi="Georgia"/>
          <w:bCs w:val="0"/>
          <w:smallCaps/>
          <w:sz w:val="24"/>
        </w:rPr>
        <w:t>El asunto por decidir</w:t>
      </w:r>
    </w:p>
    <w:p w14:paraId="1C8843AF" w14:textId="77777777" w:rsidR="00AF0652" w:rsidRPr="00B93C3A" w:rsidRDefault="00AF0652" w:rsidP="00B93C3A">
      <w:pPr>
        <w:spacing w:line="276" w:lineRule="auto"/>
        <w:jc w:val="both"/>
        <w:rPr>
          <w:rFonts w:ascii="Georgia" w:hAnsi="Georgia" w:cs="Arial"/>
          <w:sz w:val="24"/>
          <w:szCs w:val="24"/>
        </w:rPr>
      </w:pPr>
    </w:p>
    <w:p w14:paraId="32995E5A" w14:textId="758E266C" w:rsidR="00AF0652" w:rsidRPr="00B93C3A" w:rsidRDefault="00ED1516" w:rsidP="00B93C3A">
      <w:pPr>
        <w:spacing w:line="276" w:lineRule="auto"/>
        <w:jc w:val="both"/>
        <w:rPr>
          <w:rFonts w:ascii="Georgia" w:hAnsi="Georgia" w:cs="Arial"/>
          <w:sz w:val="24"/>
          <w:szCs w:val="24"/>
        </w:rPr>
      </w:pPr>
      <w:r w:rsidRPr="00B93C3A">
        <w:rPr>
          <w:rFonts w:ascii="Georgia" w:hAnsi="Georgia" w:cs="Arial"/>
          <w:sz w:val="24"/>
          <w:szCs w:val="24"/>
        </w:rPr>
        <w:t xml:space="preserve">El </w:t>
      </w:r>
      <w:r w:rsidR="00AF0652" w:rsidRPr="00B93C3A">
        <w:rPr>
          <w:rFonts w:ascii="Georgia" w:hAnsi="Georgia" w:cs="Arial"/>
          <w:sz w:val="24"/>
          <w:szCs w:val="24"/>
        </w:rPr>
        <w:t xml:space="preserve">recurso vertical propuesto por </w:t>
      </w:r>
      <w:r w:rsidR="00E43635" w:rsidRPr="00B93C3A">
        <w:rPr>
          <w:rFonts w:ascii="Georgia" w:hAnsi="Georgia" w:cs="Arial"/>
          <w:sz w:val="24"/>
          <w:szCs w:val="24"/>
        </w:rPr>
        <w:t>el actor popular</w:t>
      </w:r>
      <w:r w:rsidR="00AF0652" w:rsidRPr="00B93C3A">
        <w:rPr>
          <w:rFonts w:ascii="Georgia" w:hAnsi="Georgia" w:cs="Arial"/>
          <w:sz w:val="24"/>
          <w:szCs w:val="24"/>
        </w:rPr>
        <w:t xml:space="preserve"> contra la sentencia emitida el día </w:t>
      </w:r>
      <w:r w:rsidR="000063DD" w:rsidRPr="00B93C3A">
        <w:rPr>
          <w:rFonts w:ascii="Georgia" w:hAnsi="Georgia" w:cs="Arial"/>
          <w:b/>
          <w:bCs/>
          <w:sz w:val="24"/>
          <w:szCs w:val="24"/>
        </w:rPr>
        <w:t>16</w:t>
      </w:r>
      <w:r w:rsidR="00D64106" w:rsidRPr="00B93C3A">
        <w:rPr>
          <w:rFonts w:ascii="Georgia" w:hAnsi="Georgia" w:cs="Arial"/>
          <w:b/>
          <w:bCs/>
          <w:sz w:val="24"/>
          <w:szCs w:val="24"/>
        </w:rPr>
        <w:t>-</w:t>
      </w:r>
      <w:r w:rsidR="000063DD" w:rsidRPr="00B93C3A">
        <w:rPr>
          <w:rFonts w:ascii="Georgia" w:hAnsi="Georgia" w:cs="Arial"/>
          <w:b/>
          <w:bCs/>
          <w:sz w:val="24"/>
          <w:szCs w:val="24"/>
        </w:rPr>
        <w:t>09</w:t>
      </w:r>
      <w:r w:rsidR="00D64106" w:rsidRPr="00B93C3A">
        <w:rPr>
          <w:rFonts w:ascii="Georgia" w:hAnsi="Georgia" w:cs="Arial"/>
          <w:b/>
          <w:bCs/>
          <w:sz w:val="24"/>
          <w:szCs w:val="24"/>
        </w:rPr>
        <w:t xml:space="preserve">-2022 </w:t>
      </w:r>
      <w:r w:rsidR="00211CDD" w:rsidRPr="00B93C3A">
        <w:rPr>
          <w:rFonts w:ascii="Georgia" w:hAnsi="Georgia" w:cs="Arial"/>
          <w:sz w:val="24"/>
          <w:szCs w:val="24"/>
        </w:rPr>
        <w:t xml:space="preserve">(Recibido de reparto el día </w:t>
      </w:r>
      <w:r w:rsidR="000063DD" w:rsidRPr="00B93C3A">
        <w:rPr>
          <w:rFonts w:ascii="Georgia" w:hAnsi="Georgia" w:cs="Arial"/>
          <w:sz w:val="24"/>
          <w:szCs w:val="24"/>
        </w:rPr>
        <w:t>18</w:t>
      </w:r>
      <w:r w:rsidR="00211CDD" w:rsidRPr="00B93C3A">
        <w:rPr>
          <w:rFonts w:ascii="Georgia" w:hAnsi="Georgia" w:cs="Arial"/>
          <w:sz w:val="24"/>
          <w:szCs w:val="24"/>
        </w:rPr>
        <w:t>-</w:t>
      </w:r>
      <w:r w:rsidR="000063DD" w:rsidRPr="00B93C3A">
        <w:rPr>
          <w:rFonts w:ascii="Georgia" w:hAnsi="Georgia" w:cs="Arial"/>
          <w:sz w:val="24"/>
          <w:szCs w:val="24"/>
        </w:rPr>
        <w:t>11</w:t>
      </w:r>
      <w:r w:rsidR="00211CDD" w:rsidRPr="00B93C3A">
        <w:rPr>
          <w:rFonts w:ascii="Georgia" w:hAnsi="Georgia" w:cs="Arial"/>
          <w:sz w:val="24"/>
          <w:szCs w:val="24"/>
        </w:rPr>
        <w:t>-</w:t>
      </w:r>
      <w:r w:rsidRPr="00B93C3A">
        <w:rPr>
          <w:rFonts w:ascii="Georgia" w:hAnsi="Georgia" w:cs="Arial"/>
          <w:sz w:val="24"/>
          <w:szCs w:val="24"/>
        </w:rPr>
        <w:t>2022</w:t>
      </w:r>
      <w:r w:rsidR="00211CDD" w:rsidRPr="00B93C3A">
        <w:rPr>
          <w:rFonts w:ascii="Georgia" w:hAnsi="Georgia" w:cs="Arial"/>
          <w:sz w:val="24"/>
          <w:szCs w:val="24"/>
        </w:rPr>
        <w:t>)</w:t>
      </w:r>
      <w:r w:rsidR="00AF0652" w:rsidRPr="00B93C3A">
        <w:rPr>
          <w:rFonts w:ascii="Georgia" w:hAnsi="Georgia" w:cs="Arial"/>
          <w:sz w:val="24"/>
          <w:szCs w:val="24"/>
        </w:rPr>
        <w:t xml:space="preserve">, </w:t>
      </w:r>
      <w:r w:rsidR="00211CDD" w:rsidRPr="00B93C3A">
        <w:rPr>
          <w:rFonts w:ascii="Georgia" w:hAnsi="Georgia" w:cs="Arial"/>
          <w:sz w:val="24"/>
          <w:szCs w:val="24"/>
        </w:rPr>
        <w:t>con la que se definió el litigio en primer grado</w:t>
      </w:r>
      <w:r w:rsidR="00AF0652" w:rsidRPr="00B93C3A">
        <w:rPr>
          <w:rFonts w:ascii="Georgia" w:hAnsi="Georgia" w:cs="Arial"/>
          <w:sz w:val="24"/>
          <w:szCs w:val="24"/>
        </w:rPr>
        <w:t>.</w:t>
      </w:r>
    </w:p>
    <w:p w14:paraId="40C56B00" w14:textId="4FE5D276" w:rsidR="00AF0652" w:rsidRPr="00B93C3A" w:rsidRDefault="00AF0652" w:rsidP="00B93C3A">
      <w:pPr>
        <w:spacing w:line="276" w:lineRule="auto"/>
        <w:jc w:val="both"/>
        <w:rPr>
          <w:rFonts w:ascii="Georgia" w:hAnsi="Georgia" w:cs="Arial"/>
          <w:sz w:val="24"/>
          <w:szCs w:val="24"/>
        </w:rPr>
      </w:pPr>
    </w:p>
    <w:p w14:paraId="55DCCCEF" w14:textId="77777777" w:rsidR="003E2647" w:rsidRPr="00B93C3A" w:rsidRDefault="003E2647" w:rsidP="00B93C3A">
      <w:pPr>
        <w:pStyle w:val="Ttulo2"/>
        <w:numPr>
          <w:ilvl w:val="0"/>
          <w:numId w:val="3"/>
        </w:numPr>
        <w:spacing w:line="276" w:lineRule="auto"/>
        <w:jc w:val="left"/>
        <w:rPr>
          <w:rFonts w:ascii="Georgia" w:hAnsi="Georgia"/>
          <w:bCs w:val="0"/>
          <w:smallCaps/>
          <w:sz w:val="24"/>
        </w:rPr>
      </w:pPr>
      <w:r w:rsidRPr="00B93C3A">
        <w:rPr>
          <w:rFonts w:ascii="Georgia" w:hAnsi="Georgia"/>
          <w:bCs w:val="0"/>
          <w:smallCaps/>
          <w:sz w:val="24"/>
        </w:rPr>
        <w:t>La síntesis de la demanda</w:t>
      </w:r>
    </w:p>
    <w:p w14:paraId="12AEC4B8" w14:textId="77777777" w:rsidR="003E2647" w:rsidRPr="00B93C3A" w:rsidRDefault="003E2647" w:rsidP="00B93C3A">
      <w:pPr>
        <w:spacing w:line="276" w:lineRule="auto"/>
        <w:jc w:val="both"/>
        <w:rPr>
          <w:rFonts w:ascii="Georgia" w:hAnsi="Georgia" w:cs="Arial"/>
          <w:sz w:val="24"/>
          <w:szCs w:val="24"/>
          <w:lang w:val="es-CO"/>
        </w:rPr>
      </w:pPr>
    </w:p>
    <w:p w14:paraId="5F558622" w14:textId="2BB8A335" w:rsidR="005716C4" w:rsidRPr="00B93C3A" w:rsidRDefault="000E191F" w:rsidP="00B93C3A">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B93C3A">
        <w:rPr>
          <w:rFonts w:ascii="Georgia" w:hAnsi="Georgia" w:cs="Arial"/>
          <w:smallCaps/>
          <w:sz w:val="24"/>
          <w:szCs w:val="24"/>
          <w:lang w:val="es-CO"/>
        </w:rPr>
        <w:t>Los hechos relevantes</w:t>
      </w:r>
      <w:r w:rsidR="009A5775" w:rsidRPr="00B93C3A">
        <w:rPr>
          <w:rFonts w:ascii="Georgia" w:hAnsi="Georgia" w:cs="Arial"/>
          <w:smallCaps/>
          <w:sz w:val="24"/>
          <w:szCs w:val="24"/>
          <w:lang w:val="es-CO"/>
        </w:rPr>
        <w:t>.</w:t>
      </w:r>
      <w:r w:rsidRPr="00B93C3A">
        <w:rPr>
          <w:rFonts w:ascii="Georgia" w:hAnsi="Georgia" w:cs="Arial"/>
          <w:sz w:val="24"/>
          <w:szCs w:val="24"/>
        </w:rPr>
        <w:t xml:space="preserve"> </w:t>
      </w:r>
      <w:r w:rsidR="000063DD" w:rsidRPr="00B93C3A">
        <w:rPr>
          <w:rFonts w:ascii="Georgia" w:hAnsi="Georgia" w:cs="Arial"/>
          <w:sz w:val="24"/>
          <w:szCs w:val="24"/>
        </w:rPr>
        <w:t xml:space="preserve">La </w:t>
      </w:r>
      <w:r w:rsidR="00386ADA" w:rsidRPr="00B93C3A">
        <w:rPr>
          <w:rFonts w:ascii="Georgia" w:hAnsi="Georgia" w:cs="Arial"/>
          <w:sz w:val="24"/>
          <w:szCs w:val="24"/>
        </w:rPr>
        <w:t>accionada,</w:t>
      </w:r>
      <w:r w:rsidR="000063DD" w:rsidRPr="00B93C3A">
        <w:rPr>
          <w:rFonts w:ascii="Georgia" w:hAnsi="Georgia" w:cs="Arial"/>
          <w:sz w:val="24"/>
          <w:szCs w:val="24"/>
        </w:rPr>
        <w:t xml:space="preserve"> en su </w:t>
      </w:r>
      <w:r w:rsidR="00E43635" w:rsidRPr="00B93C3A">
        <w:rPr>
          <w:rFonts w:ascii="Georgia" w:hAnsi="Georgia" w:cs="Arial"/>
          <w:sz w:val="24"/>
          <w:szCs w:val="24"/>
        </w:rPr>
        <w:t>establecimiento comerci</w:t>
      </w:r>
      <w:r w:rsidR="7CBEEC20" w:rsidRPr="00B93C3A">
        <w:rPr>
          <w:rFonts w:ascii="Georgia" w:hAnsi="Georgia" w:cs="Arial"/>
          <w:sz w:val="24"/>
          <w:szCs w:val="24"/>
        </w:rPr>
        <w:t>al</w:t>
      </w:r>
      <w:r w:rsidR="00E43635" w:rsidRPr="00B93C3A">
        <w:rPr>
          <w:rFonts w:ascii="Georgia" w:hAnsi="Georgia" w:cs="Arial"/>
          <w:sz w:val="24"/>
          <w:szCs w:val="24"/>
        </w:rPr>
        <w:t xml:space="preserve">, ubicado en </w:t>
      </w:r>
      <w:r w:rsidR="00591AF6" w:rsidRPr="00B93C3A">
        <w:rPr>
          <w:rFonts w:ascii="Georgia" w:hAnsi="Georgia" w:cs="Arial"/>
          <w:sz w:val="24"/>
          <w:szCs w:val="24"/>
        </w:rPr>
        <w:t xml:space="preserve">la </w:t>
      </w:r>
      <w:r w:rsidR="00E2159D" w:rsidRPr="00B93C3A">
        <w:rPr>
          <w:rFonts w:ascii="Georgia" w:hAnsi="Georgia" w:cs="Arial"/>
          <w:sz w:val="24"/>
          <w:szCs w:val="24"/>
        </w:rPr>
        <w:t xml:space="preserve">calle </w:t>
      </w:r>
      <w:r w:rsidR="000063DD" w:rsidRPr="00B93C3A">
        <w:rPr>
          <w:rFonts w:ascii="Georgia" w:hAnsi="Georgia" w:cs="Arial"/>
          <w:sz w:val="24"/>
          <w:szCs w:val="24"/>
        </w:rPr>
        <w:t xml:space="preserve">11 </w:t>
      </w:r>
      <w:r w:rsidR="00E2159D" w:rsidRPr="00B93C3A">
        <w:rPr>
          <w:rFonts w:ascii="Georgia" w:hAnsi="Georgia" w:cs="Arial"/>
          <w:sz w:val="24"/>
          <w:szCs w:val="24"/>
        </w:rPr>
        <w:t>No.</w:t>
      </w:r>
      <w:r w:rsidR="000063DD" w:rsidRPr="00B93C3A">
        <w:rPr>
          <w:rFonts w:ascii="Georgia" w:hAnsi="Georgia" w:cs="Arial"/>
          <w:sz w:val="24"/>
          <w:szCs w:val="24"/>
        </w:rPr>
        <w:t xml:space="preserve">16B-40 </w:t>
      </w:r>
      <w:r w:rsidR="00591AF6" w:rsidRPr="00B93C3A">
        <w:rPr>
          <w:rFonts w:ascii="Georgia" w:hAnsi="Georgia" w:cs="Arial"/>
          <w:sz w:val="24"/>
          <w:szCs w:val="24"/>
        </w:rPr>
        <w:t xml:space="preserve">de </w:t>
      </w:r>
      <w:r w:rsidR="000063DD" w:rsidRPr="00B93C3A">
        <w:rPr>
          <w:rFonts w:ascii="Georgia" w:hAnsi="Georgia" w:cs="Arial"/>
          <w:sz w:val="24"/>
          <w:szCs w:val="24"/>
        </w:rPr>
        <w:t>Pereira</w:t>
      </w:r>
      <w:r w:rsidR="00591AF6" w:rsidRPr="00B93C3A">
        <w:rPr>
          <w:rFonts w:ascii="Georgia" w:hAnsi="Georgia" w:cs="Arial"/>
          <w:sz w:val="24"/>
          <w:szCs w:val="24"/>
        </w:rPr>
        <w:t xml:space="preserve">, </w:t>
      </w:r>
      <w:r w:rsidR="00386ADA" w:rsidRPr="00B93C3A">
        <w:rPr>
          <w:rFonts w:ascii="Georgia" w:hAnsi="Georgia" w:cs="Arial"/>
          <w:sz w:val="24"/>
          <w:szCs w:val="24"/>
        </w:rPr>
        <w:t xml:space="preserve">carece de convenio con entidad certificada por el Ministerio de Educación, apta para atender la población objeto de la Ley 982 </w:t>
      </w:r>
      <w:r w:rsidR="002E0D98" w:rsidRPr="00B93C3A">
        <w:rPr>
          <w:rFonts w:ascii="Georgia" w:hAnsi="Georgia" w:cs="Arial"/>
          <w:sz w:val="24"/>
          <w:szCs w:val="24"/>
        </w:rPr>
        <w:t>(</w:t>
      </w:r>
      <w:r w:rsidR="005716C4" w:rsidRPr="00B93C3A">
        <w:rPr>
          <w:rFonts w:ascii="Georgia" w:hAnsi="Georgia" w:cs="Arial"/>
          <w:sz w:val="24"/>
          <w:szCs w:val="24"/>
        </w:rPr>
        <w:t>C</w:t>
      </w:r>
      <w:r w:rsidR="002E0D98" w:rsidRPr="00B93C3A">
        <w:rPr>
          <w:rFonts w:ascii="Georgia" w:hAnsi="Georgia" w:cs="Arial"/>
          <w:sz w:val="24"/>
          <w:szCs w:val="24"/>
        </w:rPr>
        <w:t xml:space="preserve">uaderno No.1, </w:t>
      </w:r>
      <w:r w:rsidR="00117626" w:rsidRPr="00B93C3A">
        <w:rPr>
          <w:rFonts w:ascii="Georgia" w:hAnsi="Georgia" w:cs="Arial"/>
          <w:sz w:val="24"/>
          <w:szCs w:val="24"/>
        </w:rPr>
        <w:t>pdf.</w:t>
      </w:r>
      <w:r w:rsidR="00386ADA" w:rsidRPr="00B93C3A">
        <w:rPr>
          <w:rFonts w:ascii="Georgia" w:hAnsi="Georgia" w:cs="Arial"/>
          <w:sz w:val="24"/>
          <w:szCs w:val="24"/>
        </w:rPr>
        <w:t>003</w:t>
      </w:r>
      <w:r w:rsidR="002E0D98" w:rsidRPr="00B93C3A">
        <w:rPr>
          <w:rFonts w:ascii="Georgia" w:hAnsi="Georgia" w:cs="Arial"/>
          <w:sz w:val="24"/>
          <w:szCs w:val="24"/>
        </w:rPr>
        <w:t>).</w:t>
      </w:r>
    </w:p>
    <w:p w14:paraId="2E3A33B9" w14:textId="77777777" w:rsidR="00D64106" w:rsidRPr="00B93C3A" w:rsidRDefault="00D64106" w:rsidP="00B93C3A">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393E8214" w:rsidR="00E47ECA" w:rsidRPr="00B93C3A" w:rsidRDefault="003E2647" w:rsidP="00B93C3A">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B93C3A">
        <w:rPr>
          <w:rFonts w:ascii="Georgia" w:hAnsi="Georgia" w:cs="Arial"/>
          <w:smallCaps/>
          <w:sz w:val="24"/>
          <w:szCs w:val="24"/>
          <w:lang w:val="es-CO"/>
        </w:rPr>
        <w:t>Las pretensione</w:t>
      </w:r>
      <w:r w:rsidR="00A41997" w:rsidRPr="00B93C3A">
        <w:rPr>
          <w:rFonts w:ascii="Georgia" w:hAnsi="Georgia" w:cs="Arial"/>
          <w:smallCaps/>
          <w:sz w:val="24"/>
          <w:szCs w:val="24"/>
          <w:lang w:val="es-CO"/>
        </w:rPr>
        <w:t>s.</w:t>
      </w:r>
      <w:r w:rsidRPr="00B93C3A">
        <w:rPr>
          <w:rFonts w:ascii="Georgia" w:hAnsi="Georgia" w:cs="Arial"/>
          <w:smallCaps/>
          <w:sz w:val="24"/>
          <w:szCs w:val="24"/>
          <w:lang w:val="es-CO"/>
        </w:rPr>
        <w:t xml:space="preserve"> </w:t>
      </w:r>
      <w:r w:rsidR="007A6CAE" w:rsidRPr="00B93C3A">
        <w:rPr>
          <w:rFonts w:ascii="Georgia" w:hAnsi="Georgia" w:cs="Arial"/>
          <w:b/>
          <w:bCs/>
          <w:sz w:val="24"/>
          <w:szCs w:val="24"/>
          <w:lang w:val="es-CO"/>
        </w:rPr>
        <w:t>(i)</w:t>
      </w:r>
      <w:r w:rsidR="007A6CAE" w:rsidRPr="00B93C3A">
        <w:rPr>
          <w:rFonts w:ascii="Georgia" w:hAnsi="Georgia" w:cs="Arial"/>
          <w:sz w:val="24"/>
          <w:szCs w:val="24"/>
          <w:lang w:val="es-CO"/>
        </w:rPr>
        <w:t xml:space="preserve"> </w:t>
      </w:r>
      <w:r w:rsidR="00117626" w:rsidRPr="00B93C3A">
        <w:rPr>
          <w:rFonts w:ascii="Georgia" w:hAnsi="Georgia" w:cs="Arial"/>
          <w:sz w:val="24"/>
          <w:szCs w:val="24"/>
          <w:lang w:val="es-CO"/>
        </w:rPr>
        <w:t xml:space="preserve">Ordenar </w:t>
      </w:r>
      <w:r w:rsidR="37714718" w:rsidRPr="00B93C3A">
        <w:rPr>
          <w:rFonts w:ascii="Georgia" w:hAnsi="Georgia" w:cs="Arial"/>
          <w:sz w:val="24"/>
          <w:szCs w:val="24"/>
          <w:lang w:val="es-CO"/>
        </w:rPr>
        <w:t xml:space="preserve">se </w:t>
      </w:r>
      <w:r w:rsidR="00386ADA" w:rsidRPr="00B93C3A">
        <w:rPr>
          <w:rFonts w:ascii="Georgia" w:hAnsi="Georgia" w:cs="Arial"/>
          <w:sz w:val="24"/>
          <w:szCs w:val="24"/>
          <w:lang w:val="es-CO"/>
        </w:rPr>
        <w:t>contrat</w:t>
      </w:r>
      <w:r w:rsidR="2B07A6D5" w:rsidRPr="00B93C3A">
        <w:rPr>
          <w:rFonts w:ascii="Georgia" w:hAnsi="Georgia" w:cs="Arial"/>
          <w:sz w:val="24"/>
          <w:szCs w:val="24"/>
          <w:lang w:val="es-CO"/>
        </w:rPr>
        <w:t>e</w:t>
      </w:r>
      <w:r w:rsidR="00386ADA" w:rsidRPr="00B93C3A">
        <w:rPr>
          <w:rFonts w:ascii="Georgia" w:hAnsi="Georgia" w:cs="Arial"/>
          <w:sz w:val="24"/>
          <w:szCs w:val="24"/>
          <w:lang w:val="es-CO"/>
        </w:rPr>
        <w:t xml:space="preserve"> el servicio dispuesto en la Ley 982</w:t>
      </w:r>
      <w:r w:rsidR="00117626" w:rsidRPr="00B93C3A">
        <w:rPr>
          <w:rFonts w:ascii="Georgia" w:hAnsi="Georgia" w:cs="Arial"/>
          <w:sz w:val="24"/>
          <w:szCs w:val="24"/>
          <w:lang w:val="es-CO"/>
        </w:rPr>
        <w:t xml:space="preserve">; </w:t>
      </w:r>
      <w:r w:rsidR="00D64106" w:rsidRPr="00B93C3A">
        <w:rPr>
          <w:rFonts w:ascii="Georgia" w:hAnsi="Georgia" w:cs="Arial"/>
          <w:sz w:val="24"/>
          <w:szCs w:val="24"/>
          <w:lang w:val="es-CO"/>
        </w:rPr>
        <w:t xml:space="preserve">y </w:t>
      </w:r>
      <w:r w:rsidR="00117626" w:rsidRPr="00B93C3A">
        <w:rPr>
          <w:rFonts w:ascii="Georgia" w:hAnsi="Georgia" w:cs="Arial"/>
          <w:b/>
          <w:bCs/>
          <w:sz w:val="24"/>
          <w:szCs w:val="24"/>
          <w:lang w:val="es-CO"/>
        </w:rPr>
        <w:t xml:space="preserve">(ii) </w:t>
      </w:r>
      <w:r w:rsidR="002C0CBC" w:rsidRPr="00B93C3A">
        <w:rPr>
          <w:rFonts w:ascii="Georgia" w:hAnsi="Georgia" w:cs="Arial"/>
          <w:sz w:val="24"/>
          <w:szCs w:val="24"/>
          <w:lang w:val="es-CO"/>
        </w:rPr>
        <w:t>Condenar por costas procesales (Sic)</w:t>
      </w:r>
      <w:r w:rsidR="00D64106" w:rsidRPr="00B93C3A">
        <w:rPr>
          <w:rFonts w:ascii="Georgia" w:hAnsi="Georgia" w:cs="Arial"/>
          <w:sz w:val="24"/>
          <w:szCs w:val="24"/>
          <w:lang w:val="es-CO"/>
        </w:rPr>
        <w:t xml:space="preserve"> </w:t>
      </w:r>
      <w:r w:rsidR="002C0CBC" w:rsidRPr="00B93C3A">
        <w:rPr>
          <w:rFonts w:ascii="Georgia" w:hAnsi="Georgia" w:cs="Arial"/>
          <w:sz w:val="24"/>
          <w:szCs w:val="24"/>
        </w:rPr>
        <w:t>(Cuaderno No.1, pdf.</w:t>
      </w:r>
      <w:r w:rsidR="00386ADA" w:rsidRPr="00B93C3A">
        <w:rPr>
          <w:rFonts w:ascii="Georgia" w:hAnsi="Georgia" w:cs="Arial"/>
          <w:sz w:val="24"/>
          <w:szCs w:val="24"/>
        </w:rPr>
        <w:t>003</w:t>
      </w:r>
      <w:r w:rsidR="00E43635" w:rsidRPr="00B93C3A">
        <w:rPr>
          <w:rFonts w:ascii="Georgia" w:hAnsi="Georgia" w:cs="Arial"/>
          <w:sz w:val="24"/>
          <w:szCs w:val="24"/>
        </w:rPr>
        <w:t>)</w:t>
      </w:r>
      <w:r w:rsidR="002C0CBC" w:rsidRPr="00B93C3A">
        <w:rPr>
          <w:rFonts w:ascii="Georgia" w:hAnsi="Georgia" w:cs="Arial"/>
          <w:sz w:val="24"/>
          <w:szCs w:val="24"/>
        </w:rPr>
        <w:t>.</w:t>
      </w:r>
    </w:p>
    <w:p w14:paraId="5CE66935" w14:textId="77777777" w:rsidR="00AD6F4D" w:rsidRPr="00B93C3A" w:rsidRDefault="00AD6F4D" w:rsidP="00B93C3A">
      <w:pPr>
        <w:pStyle w:val="Prrafodelista"/>
        <w:spacing w:line="276" w:lineRule="auto"/>
        <w:rPr>
          <w:rFonts w:ascii="Georgia" w:hAnsi="Georgia" w:cs="Arial"/>
          <w:sz w:val="24"/>
          <w:szCs w:val="24"/>
          <w:lang w:val="es-CO"/>
        </w:rPr>
      </w:pPr>
    </w:p>
    <w:p w14:paraId="40FD5F5A" w14:textId="77777777" w:rsidR="003A4049" w:rsidRPr="00B93C3A" w:rsidRDefault="003A4049" w:rsidP="00B93C3A">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B93C3A">
        <w:rPr>
          <w:rFonts w:ascii="Georgia" w:hAnsi="Georgia"/>
          <w:b/>
          <w:bCs/>
          <w:smallCaps/>
          <w:sz w:val="24"/>
          <w:szCs w:val="24"/>
          <w:lang w:val="es-CO"/>
        </w:rPr>
        <w:t>La defensa de la parte pasiva</w:t>
      </w:r>
    </w:p>
    <w:p w14:paraId="533FCE98" w14:textId="77777777" w:rsidR="00FD2B38" w:rsidRPr="00B93C3A" w:rsidRDefault="00FD2B38" w:rsidP="00B93C3A">
      <w:pPr>
        <w:widowControl/>
        <w:overflowPunct/>
        <w:autoSpaceDE/>
        <w:autoSpaceDN/>
        <w:adjustRightInd/>
        <w:spacing w:line="276" w:lineRule="auto"/>
        <w:jc w:val="both"/>
        <w:rPr>
          <w:rFonts w:ascii="Georgia" w:hAnsi="Georgia" w:cs="Arial"/>
          <w:sz w:val="24"/>
          <w:szCs w:val="24"/>
          <w:lang w:val="es-CO"/>
        </w:rPr>
      </w:pPr>
    </w:p>
    <w:p w14:paraId="5FFB35F0" w14:textId="77B94C5E" w:rsidR="00ED1516" w:rsidRPr="00B93C3A" w:rsidRDefault="00386ADA" w:rsidP="00B93C3A">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B93C3A">
        <w:rPr>
          <w:rFonts w:ascii="Georgia" w:hAnsi="Georgia" w:cs="Arial"/>
          <w:smallCaps/>
          <w:sz w:val="24"/>
          <w:szCs w:val="24"/>
        </w:rPr>
        <w:t>Agencia de Seguros CEN Suroccidente CIA LTDA</w:t>
      </w:r>
      <w:r w:rsidR="00E2159D" w:rsidRPr="00B93C3A">
        <w:rPr>
          <w:rFonts w:ascii="Georgia" w:hAnsi="Georgia" w:cs="Arial"/>
          <w:smallCaps/>
          <w:sz w:val="24"/>
          <w:szCs w:val="24"/>
        </w:rPr>
        <w:t>.</w:t>
      </w:r>
      <w:r w:rsidR="00FE1946" w:rsidRPr="00B93C3A">
        <w:rPr>
          <w:rFonts w:ascii="Georgia" w:hAnsi="Georgia" w:cs="Arial"/>
          <w:smallCaps/>
          <w:sz w:val="24"/>
          <w:szCs w:val="24"/>
        </w:rPr>
        <w:t xml:space="preserve"> </w:t>
      </w:r>
      <w:r w:rsidRPr="00B93C3A">
        <w:rPr>
          <w:rFonts w:ascii="Georgia" w:hAnsi="Georgia" w:cs="Arial"/>
          <w:sz w:val="24"/>
          <w:szCs w:val="24"/>
          <w:lang w:val="es-CO"/>
        </w:rPr>
        <w:t xml:space="preserve">Manifestó que es falso que amenaza o trasgrede el derecho colectivo invocado, pues, desde el 03-01-2022, contrató un intérprete para atender el grupo poblacional. Se opuso a las pretensiones y excepcionó: </w:t>
      </w:r>
      <w:r w:rsidRPr="00B93C3A">
        <w:rPr>
          <w:rFonts w:ascii="Georgia" w:hAnsi="Georgia" w:cs="Arial"/>
          <w:b/>
          <w:sz w:val="24"/>
          <w:szCs w:val="24"/>
          <w:lang w:val="es-CO"/>
        </w:rPr>
        <w:t xml:space="preserve">(1) </w:t>
      </w:r>
      <w:r w:rsidRPr="00B93C3A">
        <w:rPr>
          <w:rFonts w:ascii="Georgia" w:hAnsi="Georgia" w:cs="Arial"/>
          <w:sz w:val="24"/>
          <w:szCs w:val="24"/>
          <w:lang w:val="es-CO"/>
        </w:rPr>
        <w:t xml:space="preserve">Inexistencia de vulneración; </w:t>
      </w:r>
      <w:r w:rsidRPr="00B93C3A">
        <w:rPr>
          <w:rFonts w:ascii="Georgia" w:hAnsi="Georgia" w:cs="Arial"/>
          <w:b/>
          <w:sz w:val="24"/>
          <w:szCs w:val="24"/>
          <w:lang w:val="es-CO"/>
        </w:rPr>
        <w:t xml:space="preserve">(2) </w:t>
      </w:r>
      <w:r w:rsidR="006B7204" w:rsidRPr="00B93C3A">
        <w:rPr>
          <w:rFonts w:ascii="Georgia" w:hAnsi="Georgia" w:cs="Arial"/>
          <w:i/>
          <w:sz w:val="24"/>
          <w:szCs w:val="24"/>
          <w:lang w:val="es-CO"/>
        </w:rPr>
        <w:t>“SOLICITUD CON ANTICIPACIÓN EL PROCEDIMIENTO PARA LA ATENCIÓN DE PERSONAS SORDAS”</w:t>
      </w:r>
      <w:r w:rsidR="006B7204" w:rsidRPr="00B93C3A">
        <w:rPr>
          <w:rFonts w:ascii="Georgia" w:hAnsi="Georgia" w:cs="Arial"/>
          <w:sz w:val="24"/>
          <w:szCs w:val="24"/>
          <w:lang w:val="es-CO"/>
        </w:rPr>
        <w:t xml:space="preserve">; y, </w:t>
      </w:r>
      <w:r w:rsidR="006B7204" w:rsidRPr="00B93C3A">
        <w:rPr>
          <w:rFonts w:ascii="Georgia" w:hAnsi="Georgia" w:cs="Arial"/>
          <w:b/>
          <w:sz w:val="24"/>
          <w:szCs w:val="24"/>
          <w:lang w:val="es-CO"/>
        </w:rPr>
        <w:t xml:space="preserve">(3) </w:t>
      </w:r>
      <w:r w:rsidR="006B7204" w:rsidRPr="00B93C3A">
        <w:rPr>
          <w:rFonts w:ascii="Georgia" w:hAnsi="Georgia" w:cs="Arial"/>
          <w:sz w:val="24"/>
          <w:szCs w:val="24"/>
          <w:lang w:val="es-CO"/>
        </w:rPr>
        <w:t>Hecho superado</w:t>
      </w:r>
      <w:r w:rsidR="00E2159D" w:rsidRPr="00B93C3A">
        <w:rPr>
          <w:rFonts w:ascii="Georgia" w:hAnsi="Georgia" w:cs="Arial"/>
          <w:sz w:val="24"/>
          <w:szCs w:val="24"/>
          <w:lang w:val="es-CO"/>
        </w:rPr>
        <w:t xml:space="preserve"> </w:t>
      </w:r>
      <w:r w:rsidR="00ED1516" w:rsidRPr="00B93C3A">
        <w:rPr>
          <w:rFonts w:ascii="Georgia" w:hAnsi="Georgia" w:cs="Arial"/>
          <w:sz w:val="24"/>
          <w:szCs w:val="24"/>
        </w:rPr>
        <w:t>(Cuaderno No.1, pdf.</w:t>
      </w:r>
      <w:r w:rsidR="006B7204" w:rsidRPr="00B93C3A">
        <w:rPr>
          <w:rFonts w:ascii="Georgia" w:hAnsi="Georgia" w:cs="Arial"/>
          <w:sz w:val="24"/>
          <w:szCs w:val="24"/>
        </w:rPr>
        <w:t>012</w:t>
      </w:r>
      <w:r w:rsidR="00ED1516" w:rsidRPr="00B93C3A">
        <w:rPr>
          <w:rFonts w:ascii="Georgia" w:hAnsi="Georgia" w:cs="Arial"/>
          <w:sz w:val="24"/>
          <w:szCs w:val="24"/>
        </w:rPr>
        <w:t>).</w:t>
      </w:r>
    </w:p>
    <w:p w14:paraId="69627633" w14:textId="0A3A6F8D" w:rsidR="000B2216" w:rsidRPr="00B93C3A" w:rsidRDefault="000B2216" w:rsidP="00B93C3A">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B93C3A" w:rsidRDefault="002A4963" w:rsidP="00B93C3A">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B93C3A">
        <w:rPr>
          <w:rFonts w:ascii="Georgia" w:hAnsi="Georgia"/>
          <w:b/>
          <w:bCs/>
          <w:smallCaps/>
          <w:sz w:val="24"/>
          <w:szCs w:val="24"/>
          <w:lang w:val="es-CO"/>
        </w:rPr>
        <w:t xml:space="preserve">El resumen de la </w:t>
      </w:r>
      <w:r w:rsidR="00D07710" w:rsidRPr="00B93C3A">
        <w:rPr>
          <w:rFonts w:ascii="Georgia" w:hAnsi="Georgia"/>
          <w:b/>
          <w:bCs/>
          <w:smallCaps/>
          <w:sz w:val="24"/>
          <w:szCs w:val="24"/>
          <w:lang w:val="es-CO"/>
        </w:rPr>
        <w:t xml:space="preserve">decisión </w:t>
      </w:r>
      <w:r w:rsidRPr="00B93C3A">
        <w:rPr>
          <w:rFonts w:ascii="Georgia" w:hAnsi="Georgia"/>
          <w:b/>
          <w:bCs/>
          <w:smallCaps/>
          <w:sz w:val="24"/>
          <w:szCs w:val="24"/>
          <w:lang w:val="es-CO"/>
        </w:rPr>
        <w:t>apelada</w:t>
      </w:r>
    </w:p>
    <w:p w14:paraId="147A3256" w14:textId="77777777" w:rsidR="00A95728" w:rsidRPr="00B93C3A" w:rsidRDefault="00A95728" w:rsidP="00B93C3A">
      <w:pPr>
        <w:spacing w:line="276" w:lineRule="auto"/>
        <w:jc w:val="both"/>
        <w:rPr>
          <w:rFonts w:ascii="Georgia" w:hAnsi="Georgia" w:cs="Arial"/>
          <w:sz w:val="24"/>
          <w:szCs w:val="24"/>
          <w:lang w:val="es-CO"/>
        </w:rPr>
      </w:pPr>
    </w:p>
    <w:p w14:paraId="2EE9C956" w14:textId="7D5CE13A" w:rsidR="002A4963" w:rsidRPr="00B93C3A" w:rsidRDefault="002A4963" w:rsidP="00B93C3A">
      <w:pPr>
        <w:widowControl/>
        <w:tabs>
          <w:tab w:val="left" w:pos="2253"/>
        </w:tabs>
        <w:overflowPunct/>
        <w:autoSpaceDE/>
        <w:autoSpaceDN/>
        <w:adjustRightInd/>
        <w:spacing w:line="276" w:lineRule="auto"/>
        <w:jc w:val="both"/>
        <w:rPr>
          <w:rFonts w:ascii="Georgia" w:hAnsi="Georgia" w:cs="Arial"/>
          <w:sz w:val="24"/>
          <w:szCs w:val="24"/>
          <w:lang w:val="es-CO"/>
        </w:rPr>
      </w:pPr>
      <w:r w:rsidRPr="00B93C3A">
        <w:rPr>
          <w:rFonts w:ascii="Georgia" w:hAnsi="Georgia" w:cs="Arial"/>
          <w:sz w:val="24"/>
          <w:szCs w:val="24"/>
          <w:lang w:val="es-CO"/>
        </w:rPr>
        <w:t xml:space="preserve">En la </w:t>
      </w:r>
      <w:r w:rsidR="00F45B2A" w:rsidRPr="00B93C3A">
        <w:rPr>
          <w:rFonts w:ascii="Georgia" w:hAnsi="Georgia" w:cs="Arial"/>
          <w:sz w:val="24"/>
          <w:szCs w:val="24"/>
          <w:lang w:val="es-CO"/>
        </w:rPr>
        <w:t xml:space="preserve">parte </w:t>
      </w:r>
      <w:r w:rsidRPr="00B93C3A">
        <w:rPr>
          <w:rFonts w:ascii="Georgia" w:hAnsi="Georgia" w:cs="Arial"/>
          <w:sz w:val="24"/>
          <w:szCs w:val="24"/>
          <w:lang w:val="es-CO"/>
        </w:rPr>
        <w:t>resolutiva</w:t>
      </w:r>
      <w:r w:rsidR="00F45B2A" w:rsidRPr="00B93C3A">
        <w:rPr>
          <w:rFonts w:ascii="Georgia" w:hAnsi="Georgia" w:cs="Arial"/>
          <w:sz w:val="24"/>
          <w:szCs w:val="24"/>
          <w:lang w:val="es-CO"/>
        </w:rPr>
        <w:t xml:space="preserve"> se</w:t>
      </w:r>
      <w:r w:rsidRPr="00B93C3A">
        <w:rPr>
          <w:rFonts w:ascii="Georgia" w:hAnsi="Georgia" w:cs="Arial"/>
          <w:sz w:val="24"/>
          <w:szCs w:val="24"/>
          <w:lang w:val="es-CO"/>
        </w:rPr>
        <w:t xml:space="preserve">: </w:t>
      </w:r>
      <w:r w:rsidR="00F45B2A" w:rsidRPr="00B93C3A">
        <w:rPr>
          <w:rFonts w:ascii="Georgia" w:hAnsi="Georgia" w:cs="Arial"/>
          <w:b/>
          <w:bCs/>
          <w:sz w:val="24"/>
          <w:szCs w:val="24"/>
          <w:lang w:val="es-CO"/>
        </w:rPr>
        <w:t>(i)</w:t>
      </w:r>
      <w:r w:rsidR="00F45B2A" w:rsidRPr="00B93C3A">
        <w:rPr>
          <w:rFonts w:ascii="Georgia" w:hAnsi="Georgia" w:cs="Arial"/>
          <w:sz w:val="24"/>
          <w:szCs w:val="24"/>
          <w:lang w:val="es-CO"/>
        </w:rPr>
        <w:t xml:space="preserve"> </w:t>
      </w:r>
      <w:r w:rsidR="00E43635" w:rsidRPr="00B93C3A">
        <w:rPr>
          <w:rFonts w:ascii="Georgia" w:hAnsi="Georgia"/>
          <w:sz w:val="24"/>
          <w:szCs w:val="24"/>
        </w:rPr>
        <w:t xml:space="preserve">Amparó </w:t>
      </w:r>
      <w:r w:rsidR="001C0F7A" w:rsidRPr="00B93C3A">
        <w:rPr>
          <w:rFonts w:ascii="Georgia" w:hAnsi="Georgia"/>
          <w:sz w:val="24"/>
          <w:szCs w:val="24"/>
        </w:rPr>
        <w:t>el</w:t>
      </w:r>
      <w:r w:rsidR="00E43635" w:rsidRPr="00B93C3A">
        <w:rPr>
          <w:rFonts w:ascii="Georgia" w:hAnsi="Georgia"/>
          <w:sz w:val="24"/>
          <w:szCs w:val="24"/>
        </w:rPr>
        <w:t xml:space="preserve"> derecho colectivo</w:t>
      </w:r>
      <w:r w:rsidR="00064281" w:rsidRPr="00B93C3A">
        <w:rPr>
          <w:rFonts w:ascii="Georgia" w:hAnsi="Georgia"/>
          <w:sz w:val="24"/>
          <w:szCs w:val="24"/>
        </w:rPr>
        <w:t xml:space="preserve">; </w:t>
      </w:r>
      <w:r w:rsidR="00064281" w:rsidRPr="00B93C3A">
        <w:rPr>
          <w:rFonts w:ascii="Georgia" w:hAnsi="Georgia"/>
          <w:b/>
          <w:bCs/>
          <w:sz w:val="24"/>
          <w:szCs w:val="24"/>
        </w:rPr>
        <w:t xml:space="preserve">(ii) </w:t>
      </w:r>
      <w:r w:rsidR="00D64106" w:rsidRPr="00B93C3A">
        <w:rPr>
          <w:rFonts w:ascii="Georgia" w:hAnsi="Georgia"/>
          <w:sz w:val="24"/>
          <w:szCs w:val="24"/>
        </w:rPr>
        <w:t xml:space="preserve">Ordenó </w:t>
      </w:r>
      <w:r w:rsidR="006B7204" w:rsidRPr="00B93C3A">
        <w:rPr>
          <w:rFonts w:ascii="Georgia" w:hAnsi="Georgia"/>
          <w:sz w:val="24"/>
          <w:szCs w:val="24"/>
        </w:rPr>
        <w:t>prestar el servicio de profesional intérprete y de guía intérprete de manera directa o mediante convenio y fijar la información correspondiente</w:t>
      </w:r>
      <w:r w:rsidR="00D64106" w:rsidRPr="00B93C3A">
        <w:rPr>
          <w:rFonts w:ascii="Georgia" w:hAnsi="Georgia"/>
          <w:sz w:val="24"/>
          <w:szCs w:val="24"/>
        </w:rPr>
        <w:t xml:space="preserve">; </w:t>
      </w:r>
      <w:r w:rsidR="00D64106" w:rsidRPr="00B93C3A">
        <w:rPr>
          <w:rFonts w:ascii="Georgia" w:hAnsi="Georgia"/>
          <w:b/>
          <w:bCs/>
          <w:sz w:val="24"/>
          <w:szCs w:val="24"/>
        </w:rPr>
        <w:t xml:space="preserve">(iii) </w:t>
      </w:r>
      <w:r w:rsidR="00D64106" w:rsidRPr="00B93C3A">
        <w:rPr>
          <w:rFonts w:ascii="Georgia" w:hAnsi="Georgia"/>
          <w:sz w:val="24"/>
          <w:szCs w:val="24"/>
        </w:rPr>
        <w:t xml:space="preserve">Dispuso constituir póliza de cumplimiento; </w:t>
      </w:r>
      <w:r w:rsidR="00D64106" w:rsidRPr="00B93C3A">
        <w:rPr>
          <w:rFonts w:ascii="Georgia" w:hAnsi="Georgia"/>
          <w:b/>
          <w:bCs/>
          <w:sz w:val="24"/>
          <w:szCs w:val="24"/>
        </w:rPr>
        <w:t xml:space="preserve">(iv) </w:t>
      </w:r>
      <w:r w:rsidR="00591AF6" w:rsidRPr="00B93C3A">
        <w:rPr>
          <w:rFonts w:ascii="Georgia" w:hAnsi="Georgia"/>
          <w:sz w:val="24"/>
          <w:szCs w:val="24"/>
        </w:rPr>
        <w:t>Conformó el comité de cumplimiento</w:t>
      </w:r>
      <w:r w:rsidR="00D64106" w:rsidRPr="00B93C3A">
        <w:rPr>
          <w:rFonts w:ascii="Georgia" w:hAnsi="Georgia"/>
          <w:sz w:val="24"/>
          <w:szCs w:val="24"/>
        </w:rPr>
        <w:t xml:space="preserve">; </w:t>
      </w:r>
      <w:r w:rsidR="00D64106" w:rsidRPr="00B93C3A">
        <w:rPr>
          <w:rFonts w:ascii="Georgia" w:hAnsi="Georgia"/>
          <w:b/>
          <w:bCs/>
          <w:sz w:val="24"/>
          <w:szCs w:val="24"/>
        </w:rPr>
        <w:t xml:space="preserve">(v) </w:t>
      </w:r>
      <w:r w:rsidR="00D64106" w:rsidRPr="00B93C3A">
        <w:rPr>
          <w:rFonts w:ascii="Georgia" w:hAnsi="Georgia"/>
          <w:sz w:val="24"/>
          <w:szCs w:val="24"/>
        </w:rPr>
        <w:t xml:space="preserve">Remitió la decisión a la Defensoría del Pueblo para su publicación; y, </w:t>
      </w:r>
      <w:r w:rsidR="00D64106" w:rsidRPr="00B93C3A">
        <w:rPr>
          <w:rFonts w:ascii="Georgia" w:hAnsi="Georgia"/>
          <w:b/>
          <w:bCs/>
          <w:sz w:val="24"/>
          <w:szCs w:val="24"/>
        </w:rPr>
        <w:t xml:space="preserve">(iv) </w:t>
      </w:r>
      <w:r w:rsidR="00D64106" w:rsidRPr="00B93C3A">
        <w:rPr>
          <w:rFonts w:ascii="Georgia" w:hAnsi="Georgia"/>
          <w:sz w:val="24"/>
          <w:szCs w:val="24"/>
        </w:rPr>
        <w:t xml:space="preserve">Negó </w:t>
      </w:r>
      <w:r w:rsidR="006B7204" w:rsidRPr="00B93C3A">
        <w:rPr>
          <w:rFonts w:ascii="Georgia" w:hAnsi="Georgia"/>
          <w:sz w:val="24"/>
          <w:szCs w:val="24"/>
        </w:rPr>
        <w:t>la condena en costas</w:t>
      </w:r>
      <w:r w:rsidR="00D64106" w:rsidRPr="00B93C3A">
        <w:rPr>
          <w:rFonts w:ascii="Georgia" w:hAnsi="Georgia"/>
          <w:sz w:val="24"/>
          <w:szCs w:val="24"/>
        </w:rPr>
        <w:t>.</w:t>
      </w:r>
    </w:p>
    <w:p w14:paraId="59DDC125" w14:textId="18EBEA9D" w:rsidR="002A4963" w:rsidRPr="00B93C3A" w:rsidRDefault="002A4963" w:rsidP="00B93C3A">
      <w:pPr>
        <w:tabs>
          <w:tab w:val="left" w:pos="3615"/>
        </w:tabs>
        <w:spacing w:line="276" w:lineRule="auto"/>
        <w:jc w:val="both"/>
        <w:rPr>
          <w:rFonts w:ascii="Georgia" w:hAnsi="Georgia" w:cs="Arial"/>
          <w:sz w:val="24"/>
          <w:szCs w:val="24"/>
          <w:lang w:val="es-CO"/>
        </w:rPr>
      </w:pPr>
    </w:p>
    <w:p w14:paraId="0791BC9E" w14:textId="05471347" w:rsidR="00B10D53" w:rsidRPr="00B93C3A" w:rsidRDefault="00B10D53" w:rsidP="00B93C3A">
      <w:pPr>
        <w:tabs>
          <w:tab w:val="left" w:pos="3615"/>
        </w:tabs>
        <w:spacing w:line="276" w:lineRule="auto"/>
        <w:jc w:val="both"/>
        <w:rPr>
          <w:rFonts w:ascii="Georgia" w:hAnsi="Georgia"/>
          <w:sz w:val="24"/>
          <w:szCs w:val="24"/>
          <w:lang w:val="es-CO"/>
        </w:rPr>
      </w:pPr>
      <w:bookmarkStart w:id="1" w:name="_Hlk116646744"/>
      <w:r w:rsidRPr="00B93C3A">
        <w:rPr>
          <w:rFonts w:ascii="Georgia" w:hAnsi="Georgia"/>
          <w:sz w:val="24"/>
          <w:szCs w:val="24"/>
        </w:rPr>
        <w:t xml:space="preserve">En síntesis, explicó que </w:t>
      </w:r>
      <w:r w:rsidR="006B7204" w:rsidRPr="00B93C3A">
        <w:rPr>
          <w:rFonts w:ascii="Georgia" w:hAnsi="Georgia"/>
          <w:sz w:val="24"/>
          <w:szCs w:val="24"/>
        </w:rPr>
        <w:t xml:space="preserve">se probó </w:t>
      </w:r>
      <w:r w:rsidR="00A9741C" w:rsidRPr="00B93C3A">
        <w:rPr>
          <w:rFonts w:ascii="Georgia" w:hAnsi="Georgia"/>
          <w:sz w:val="24"/>
          <w:szCs w:val="24"/>
        </w:rPr>
        <w:t>la amenaza del derecho colectivo, pues, el profesional contratado no puede atender personas que padezcan sordo-ceguera, solo está en capacidad de interpretar el lenguaje de señas.</w:t>
      </w:r>
      <w:r w:rsidRPr="00B93C3A">
        <w:rPr>
          <w:rFonts w:ascii="Georgia" w:hAnsi="Georgia"/>
          <w:sz w:val="24"/>
          <w:szCs w:val="24"/>
        </w:rPr>
        <w:t xml:space="preserve"> </w:t>
      </w:r>
      <w:r w:rsidR="00A9741C" w:rsidRPr="00B93C3A">
        <w:rPr>
          <w:rFonts w:ascii="Georgia" w:hAnsi="Georgia"/>
          <w:sz w:val="24"/>
          <w:szCs w:val="24"/>
        </w:rPr>
        <w:t>F</w:t>
      </w:r>
      <w:r w:rsidRPr="00B93C3A">
        <w:rPr>
          <w:rFonts w:ascii="Georgia" w:hAnsi="Georgia"/>
          <w:sz w:val="24"/>
          <w:szCs w:val="24"/>
        </w:rPr>
        <w:t xml:space="preserve">inalmente, </w:t>
      </w:r>
      <w:r w:rsidR="00A9741C" w:rsidRPr="00B93C3A">
        <w:rPr>
          <w:rFonts w:ascii="Georgia" w:hAnsi="Georgia"/>
          <w:sz w:val="24"/>
          <w:szCs w:val="24"/>
        </w:rPr>
        <w:t>con apoyo en jurisprudencia de la CSJ y del CE,</w:t>
      </w:r>
      <w:r w:rsidRPr="00B93C3A">
        <w:rPr>
          <w:rFonts w:ascii="Georgia" w:hAnsi="Georgia"/>
          <w:sz w:val="24"/>
          <w:szCs w:val="24"/>
        </w:rPr>
        <w:t xml:space="preserve"> desestimó condenar en costas </w:t>
      </w:r>
      <w:r w:rsidR="00A9741C" w:rsidRPr="00B93C3A">
        <w:rPr>
          <w:rFonts w:ascii="Georgia" w:hAnsi="Georgia"/>
          <w:sz w:val="24"/>
          <w:szCs w:val="24"/>
        </w:rPr>
        <w:t>a favor del actor</w:t>
      </w:r>
      <w:r w:rsidRPr="00B93C3A">
        <w:rPr>
          <w:rFonts w:ascii="Georgia" w:hAnsi="Georgia"/>
          <w:sz w:val="24"/>
          <w:szCs w:val="24"/>
        </w:rPr>
        <w:t xml:space="preserve"> </w:t>
      </w:r>
      <w:r w:rsidR="00A9741C" w:rsidRPr="00B93C3A">
        <w:rPr>
          <w:rFonts w:ascii="Georgia" w:hAnsi="Georgia"/>
          <w:sz w:val="24"/>
          <w:szCs w:val="24"/>
        </w:rPr>
        <w:t xml:space="preserve">por la falta de esfuerzo e ineficacia de sus actuaciones; y, respecto de la coadyuvante porque solo se pueden reconocer al promotor de la demanda </w:t>
      </w:r>
      <w:r w:rsidRPr="00B93C3A">
        <w:rPr>
          <w:rFonts w:ascii="Georgia" w:hAnsi="Georgia" w:cs="Arial"/>
          <w:sz w:val="24"/>
          <w:szCs w:val="24"/>
        </w:rPr>
        <w:t>(Ibidem, pdf.</w:t>
      </w:r>
      <w:r w:rsidR="00A9741C" w:rsidRPr="00B93C3A">
        <w:rPr>
          <w:rFonts w:ascii="Georgia" w:hAnsi="Georgia" w:cs="Arial"/>
          <w:sz w:val="24"/>
          <w:szCs w:val="24"/>
        </w:rPr>
        <w:t>040</w:t>
      </w:r>
      <w:r w:rsidRPr="00B93C3A">
        <w:rPr>
          <w:rFonts w:ascii="Georgia" w:hAnsi="Georgia" w:cs="Arial"/>
          <w:sz w:val="24"/>
          <w:szCs w:val="24"/>
        </w:rPr>
        <w:t>).</w:t>
      </w:r>
    </w:p>
    <w:bookmarkEnd w:id="1"/>
    <w:p w14:paraId="2D945277" w14:textId="38FC13F6" w:rsidR="009D17C3" w:rsidRPr="00B93C3A" w:rsidRDefault="009D17C3" w:rsidP="00B93C3A">
      <w:pPr>
        <w:tabs>
          <w:tab w:val="left" w:pos="3615"/>
          <w:tab w:val="left" w:pos="7088"/>
        </w:tabs>
        <w:spacing w:line="276" w:lineRule="auto"/>
        <w:jc w:val="both"/>
        <w:rPr>
          <w:rFonts w:ascii="Georgia" w:hAnsi="Georgia"/>
          <w:sz w:val="24"/>
          <w:szCs w:val="24"/>
          <w:lang w:val="es-CO"/>
        </w:rPr>
      </w:pPr>
    </w:p>
    <w:p w14:paraId="04609116" w14:textId="2860B49F" w:rsidR="0099065F" w:rsidRPr="00B93C3A" w:rsidRDefault="00C5411B" w:rsidP="00B93C3A">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B93C3A">
        <w:rPr>
          <w:rFonts w:ascii="Georgia" w:hAnsi="Georgia" w:cs="Arial"/>
          <w:b/>
          <w:bCs/>
          <w:smallCaps/>
          <w:sz w:val="24"/>
          <w:szCs w:val="24"/>
          <w:lang w:val="es-CO"/>
        </w:rPr>
        <w:t>La síntesis de la</w:t>
      </w:r>
      <w:r w:rsidR="00546C68" w:rsidRPr="00B93C3A">
        <w:rPr>
          <w:rFonts w:ascii="Georgia" w:hAnsi="Georgia" w:cs="Arial"/>
          <w:b/>
          <w:bCs/>
          <w:smallCaps/>
          <w:sz w:val="24"/>
          <w:szCs w:val="24"/>
          <w:lang w:val="es-CO"/>
        </w:rPr>
        <w:t>s</w:t>
      </w:r>
      <w:r w:rsidRPr="00B93C3A">
        <w:rPr>
          <w:rFonts w:ascii="Georgia" w:hAnsi="Georgia" w:cs="Arial"/>
          <w:b/>
          <w:bCs/>
          <w:smallCaps/>
          <w:sz w:val="24"/>
          <w:szCs w:val="24"/>
          <w:lang w:val="es-CO"/>
        </w:rPr>
        <w:t xml:space="preserve"> a</w:t>
      </w:r>
      <w:r w:rsidR="00D07710" w:rsidRPr="00B93C3A">
        <w:rPr>
          <w:rFonts w:ascii="Georgia" w:hAnsi="Georgia" w:cs="Arial"/>
          <w:b/>
          <w:bCs/>
          <w:smallCaps/>
          <w:sz w:val="24"/>
          <w:szCs w:val="24"/>
          <w:lang w:val="es-CO"/>
        </w:rPr>
        <w:t>lzada</w:t>
      </w:r>
      <w:r w:rsidR="00546C68" w:rsidRPr="00B93C3A">
        <w:rPr>
          <w:rFonts w:ascii="Georgia" w:hAnsi="Georgia" w:cs="Arial"/>
          <w:b/>
          <w:bCs/>
          <w:smallCaps/>
          <w:sz w:val="24"/>
          <w:szCs w:val="24"/>
          <w:lang w:val="es-CO"/>
        </w:rPr>
        <w:t>s</w:t>
      </w:r>
      <w:r w:rsidRPr="00B93C3A">
        <w:rPr>
          <w:rFonts w:ascii="Georgia" w:hAnsi="Georgia" w:cs="Arial"/>
          <w:b/>
          <w:bCs/>
          <w:smallCaps/>
          <w:sz w:val="24"/>
          <w:szCs w:val="24"/>
          <w:lang w:val="es-CO"/>
        </w:rPr>
        <w:t xml:space="preserve"> </w:t>
      </w:r>
    </w:p>
    <w:p w14:paraId="1BEB11D1" w14:textId="77777777" w:rsidR="00E53E9D" w:rsidRPr="00B93C3A" w:rsidRDefault="00E53E9D" w:rsidP="00B93C3A">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B93C3A" w:rsidRDefault="00E53E9D" w:rsidP="00B93C3A">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B93C3A" w:rsidRDefault="00E53E9D" w:rsidP="00B93C3A">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B93C3A" w:rsidRDefault="00E53E9D" w:rsidP="00B93C3A">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B93C3A" w:rsidRDefault="00E53E9D" w:rsidP="00B93C3A">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B93C3A" w:rsidRDefault="009B7681" w:rsidP="00B93C3A">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1B517136" w:rsidR="00A60DC7" w:rsidRPr="00B93C3A" w:rsidRDefault="00297D93" w:rsidP="00B93C3A">
      <w:pPr>
        <w:widowControl/>
        <w:tabs>
          <w:tab w:val="left" w:pos="567"/>
        </w:tabs>
        <w:overflowPunct/>
        <w:autoSpaceDE/>
        <w:autoSpaceDN/>
        <w:adjustRightInd/>
        <w:spacing w:line="276" w:lineRule="auto"/>
        <w:jc w:val="both"/>
        <w:rPr>
          <w:rFonts w:ascii="Georgia" w:hAnsi="Georgia" w:cs="Arial"/>
          <w:sz w:val="24"/>
          <w:szCs w:val="24"/>
          <w:lang w:val="es-CO"/>
        </w:rPr>
      </w:pPr>
      <w:r w:rsidRPr="00B93C3A">
        <w:rPr>
          <w:rFonts w:ascii="Georgia" w:hAnsi="Georgia" w:cs="Arial"/>
          <w:smallCaps/>
          <w:sz w:val="24"/>
          <w:szCs w:val="24"/>
        </w:rPr>
        <w:t xml:space="preserve">5.1. </w:t>
      </w:r>
      <w:r w:rsidR="00AF2CB3" w:rsidRPr="00B93C3A">
        <w:rPr>
          <w:rFonts w:ascii="Georgia" w:hAnsi="Georgia" w:cs="Arial"/>
          <w:smallCaps/>
          <w:sz w:val="24"/>
          <w:szCs w:val="24"/>
        </w:rPr>
        <w:t>Mario</w:t>
      </w:r>
      <w:r w:rsidR="00FA1949" w:rsidRPr="00B93C3A">
        <w:rPr>
          <w:rFonts w:ascii="Georgia" w:hAnsi="Georgia" w:cs="Arial"/>
          <w:smallCaps/>
          <w:sz w:val="24"/>
          <w:szCs w:val="24"/>
        </w:rPr>
        <w:t xml:space="preserve"> A</w:t>
      </w:r>
      <w:r w:rsidR="00AF2CB3" w:rsidRPr="00B93C3A">
        <w:rPr>
          <w:rFonts w:ascii="Georgia" w:hAnsi="Georgia" w:cs="Arial"/>
          <w:smallCaps/>
          <w:sz w:val="24"/>
          <w:szCs w:val="24"/>
        </w:rPr>
        <w:t xml:space="preserve"> R</w:t>
      </w:r>
      <w:r w:rsidR="00FA1949" w:rsidRPr="00B93C3A">
        <w:rPr>
          <w:rFonts w:ascii="Georgia" w:hAnsi="Georgia" w:cs="Arial"/>
          <w:smallCaps/>
          <w:sz w:val="24"/>
          <w:szCs w:val="24"/>
        </w:rPr>
        <w:t>estrepo Z.</w:t>
      </w:r>
      <w:r w:rsidR="00AF2CB3" w:rsidRPr="00B93C3A">
        <w:rPr>
          <w:rFonts w:ascii="Georgia" w:hAnsi="Georgia" w:cs="Arial"/>
          <w:smallCaps/>
          <w:sz w:val="24"/>
          <w:szCs w:val="24"/>
        </w:rPr>
        <w:t xml:space="preserve"> </w:t>
      </w:r>
      <w:r w:rsidR="00A60DC7" w:rsidRPr="00B93C3A">
        <w:rPr>
          <w:rFonts w:ascii="Georgia" w:hAnsi="Georgia" w:cs="Arial"/>
          <w:smallCaps/>
          <w:sz w:val="24"/>
          <w:szCs w:val="24"/>
        </w:rPr>
        <w:t xml:space="preserve">(Actor). </w:t>
      </w:r>
      <w:r w:rsidR="00AF2CB3" w:rsidRPr="00B93C3A">
        <w:rPr>
          <w:rFonts w:ascii="Georgia" w:hAnsi="Georgia" w:cs="Arial"/>
          <w:sz w:val="24"/>
          <w:szCs w:val="24"/>
          <w:lang w:val="es-CO"/>
        </w:rPr>
        <w:t xml:space="preserve">Se inaplicó el artículo 365-1º, CGP </w:t>
      </w:r>
      <w:r w:rsidR="00A60DC7" w:rsidRPr="00B93C3A">
        <w:rPr>
          <w:rFonts w:ascii="Georgia" w:hAnsi="Georgia" w:cs="Arial"/>
          <w:sz w:val="24"/>
          <w:szCs w:val="24"/>
          <w:lang w:val="es-CO"/>
        </w:rPr>
        <w:t>(</w:t>
      </w:r>
      <w:r w:rsidR="00A60DC7" w:rsidRPr="00B93C3A">
        <w:rPr>
          <w:rFonts w:ascii="Georgia" w:hAnsi="Georgia" w:cs="Arial"/>
          <w:sz w:val="24"/>
          <w:szCs w:val="24"/>
        </w:rPr>
        <w:t>Ibidem, pdf</w:t>
      </w:r>
      <w:r w:rsidR="00FE1946" w:rsidRPr="00B93C3A">
        <w:rPr>
          <w:rFonts w:ascii="Georgia" w:hAnsi="Georgia" w:cs="Arial"/>
          <w:sz w:val="24"/>
          <w:szCs w:val="24"/>
        </w:rPr>
        <w:t>.</w:t>
      </w:r>
      <w:r w:rsidR="00EA4CE2" w:rsidRPr="00B93C3A">
        <w:rPr>
          <w:rFonts w:ascii="Georgia" w:hAnsi="Georgia" w:cs="Arial"/>
          <w:sz w:val="24"/>
          <w:szCs w:val="24"/>
        </w:rPr>
        <w:t>041</w:t>
      </w:r>
      <w:r w:rsidR="00A60DC7" w:rsidRPr="00B93C3A">
        <w:rPr>
          <w:rFonts w:ascii="Georgia" w:hAnsi="Georgia" w:cs="Arial"/>
          <w:sz w:val="24"/>
          <w:szCs w:val="24"/>
          <w:lang w:val="es-CO"/>
        </w:rPr>
        <w:t>).</w:t>
      </w:r>
    </w:p>
    <w:p w14:paraId="12FC60FC" w14:textId="77777777" w:rsidR="00C13AA1" w:rsidRPr="00B93C3A" w:rsidRDefault="00C13AA1" w:rsidP="00B93C3A">
      <w:pPr>
        <w:widowControl/>
        <w:tabs>
          <w:tab w:val="left" w:pos="567"/>
        </w:tabs>
        <w:overflowPunct/>
        <w:autoSpaceDE/>
        <w:autoSpaceDN/>
        <w:adjustRightInd/>
        <w:spacing w:line="276" w:lineRule="auto"/>
        <w:jc w:val="both"/>
        <w:rPr>
          <w:rFonts w:ascii="Georgia" w:hAnsi="Georgia" w:cs="Arial"/>
          <w:sz w:val="24"/>
          <w:szCs w:val="24"/>
        </w:rPr>
      </w:pPr>
    </w:p>
    <w:p w14:paraId="770AB4AB" w14:textId="6FFEEB27" w:rsidR="00485B6E" w:rsidRPr="00B93C3A" w:rsidRDefault="00602AB6" w:rsidP="00B93C3A">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B93C3A">
        <w:rPr>
          <w:rFonts w:ascii="Georgia" w:hAnsi="Georgia"/>
          <w:b/>
          <w:bCs/>
          <w:smallCaps/>
          <w:sz w:val="24"/>
          <w:szCs w:val="24"/>
          <w:lang w:val="es-CO"/>
        </w:rPr>
        <w:lastRenderedPageBreak/>
        <w:t xml:space="preserve">La </w:t>
      </w:r>
      <w:r w:rsidR="00CB714A" w:rsidRPr="00B93C3A">
        <w:rPr>
          <w:rFonts w:ascii="Georgia" w:hAnsi="Georgia"/>
          <w:b/>
          <w:bCs/>
          <w:smallCaps/>
          <w:sz w:val="24"/>
          <w:szCs w:val="24"/>
          <w:lang w:val="es-CO"/>
        </w:rPr>
        <w:t>fundamentación jurídica para decidir</w:t>
      </w:r>
    </w:p>
    <w:p w14:paraId="55F8D941" w14:textId="77777777" w:rsidR="00EA4CE2" w:rsidRPr="00B93C3A" w:rsidRDefault="00EA4CE2" w:rsidP="00B93C3A">
      <w:pPr>
        <w:pStyle w:val="Prrafodelista"/>
        <w:spacing w:line="276" w:lineRule="auto"/>
        <w:ind w:left="0"/>
        <w:jc w:val="both"/>
        <w:rPr>
          <w:rFonts w:ascii="Georgia" w:hAnsi="Georgia" w:cs="Arial"/>
          <w:sz w:val="24"/>
          <w:szCs w:val="24"/>
          <w:lang w:val="es-CO"/>
        </w:rPr>
      </w:pPr>
    </w:p>
    <w:p w14:paraId="3053C330" w14:textId="4954D193" w:rsidR="00280E9C" w:rsidRPr="00B93C3A" w:rsidRDefault="00D02046" w:rsidP="00B93C3A">
      <w:pPr>
        <w:pStyle w:val="Prrafodelista"/>
        <w:numPr>
          <w:ilvl w:val="1"/>
          <w:numId w:val="18"/>
        </w:numPr>
        <w:spacing w:line="276" w:lineRule="auto"/>
        <w:ind w:left="0" w:firstLine="0"/>
        <w:jc w:val="both"/>
        <w:rPr>
          <w:rFonts w:ascii="Georgia" w:hAnsi="Georgia" w:cs="Arial"/>
          <w:sz w:val="24"/>
          <w:szCs w:val="24"/>
          <w:lang w:val="es-CO"/>
        </w:rPr>
      </w:pPr>
      <w:r w:rsidRPr="00B93C3A">
        <w:rPr>
          <w:rFonts w:ascii="Georgia" w:hAnsi="Georgia" w:cs="Arial"/>
          <w:smallCaps/>
          <w:sz w:val="24"/>
          <w:szCs w:val="24"/>
          <w:lang w:val="es-CO"/>
        </w:rPr>
        <w:t>La competencia en segundo grado</w:t>
      </w:r>
      <w:r w:rsidRPr="00B93C3A">
        <w:rPr>
          <w:rFonts w:ascii="Georgia" w:hAnsi="Georgia" w:cs="Arial"/>
          <w:i/>
          <w:iCs/>
          <w:smallCaps/>
          <w:sz w:val="24"/>
          <w:szCs w:val="24"/>
          <w:lang w:val="es-CO"/>
        </w:rPr>
        <w:t>.</w:t>
      </w:r>
      <w:r w:rsidRPr="00B93C3A">
        <w:rPr>
          <w:rFonts w:ascii="Georgia" w:hAnsi="Georgia" w:cs="Arial"/>
          <w:smallCaps/>
          <w:sz w:val="24"/>
          <w:szCs w:val="24"/>
          <w:lang w:val="es-CO"/>
        </w:rPr>
        <w:t xml:space="preserve"> </w:t>
      </w:r>
      <w:r w:rsidRPr="00B93C3A">
        <w:rPr>
          <w:rFonts w:ascii="Georgia" w:hAnsi="Georgia" w:cs="Arial"/>
          <w:sz w:val="24"/>
          <w:szCs w:val="24"/>
          <w:lang w:val="es-CO"/>
        </w:rPr>
        <w:t xml:space="preserve">Esta Sala es competente, según el artículo 16 de Ley 472, al </w:t>
      </w:r>
      <w:r w:rsidR="00AF2CB3" w:rsidRPr="00B93C3A">
        <w:rPr>
          <w:rFonts w:ascii="Georgia" w:hAnsi="Georgia" w:cs="Arial"/>
          <w:sz w:val="24"/>
          <w:szCs w:val="24"/>
          <w:lang w:val="es-CO"/>
        </w:rPr>
        <w:t xml:space="preserve">ser </w:t>
      </w:r>
      <w:r w:rsidRPr="00B93C3A">
        <w:rPr>
          <w:rFonts w:ascii="Georgia" w:hAnsi="Georgia" w:cs="Arial"/>
          <w:sz w:val="24"/>
          <w:szCs w:val="24"/>
          <w:lang w:val="es-CO"/>
        </w:rPr>
        <w:t xml:space="preserve">superiora jerárquica del </w:t>
      </w:r>
      <w:r w:rsidR="3E2537AC" w:rsidRPr="00B93C3A">
        <w:rPr>
          <w:rFonts w:ascii="Georgia" w:hAnsi="Georgia" w:cs="Arial"/>
          <w:sz w:val="24"/>
          <w:szCs w:val="24"/>
          <w:lang w:val="es-CO"/>
        </w:rPr>
        <w:t>d</w:t>
      </w:r>
      <w:r w:rsidRPr="00B93C3A">
        <w:rPr>
          <w:rFonts w:ascii="Georgia" w:hAnsi="Georgia" w:cs="Arial"/>
          <w:sz w:val="24"/>
          <w:szCs w:val="24"/>
          <w:lang w:val="es-CO"/>
        </w:rPr>
        <w:t xml:space="preserve">espacho cognoscente. </w:t>
      </w:r>
    </w:p>
    <w:p w14:paraId="2C0B0586" w14:textId="77777777" w:rsidR="00280E9C" w:rsidRPr="00B93C3A" w:rsidRDefault="00280E9C" w:rsidP="00B93C3A">
      <w:pPr>
        <w:pStyle w:val="Prrafodelista"/>
        <w:spacing w:line="276" w:lineRule="auto"/>
        <w:ind w:left="0"/>
        <w:jc w:val="both"/>
        <w:rPr>
          <w:rFonts w:ascii="Georgia" w:hAnsi="Georgia" w:cs="Arial"/>
          <w:sz w:val="24"/>
          <w:szCs w:val="24"/>
          <w:lang w:val="es-CO"/>
        </w:rPr>
      </w:pPr>
    </w:p>
    <w:p w14:paraId="5F361EE5" w14:textId="7D0DC153" w:rsidR="004D394F" w:rsidRPr="00B93C3A" w:rsidRDefault="00280E9C" w:rsidP="00B93C3A">
      <w:pPr>
        <w:pStyle w:val="Prrafodelista"/>
        <w:numPr>
          <w:ilvl w:val="1"/>
          <w:numId w:val="18"/>
        </w:numPr>
        <w:spacing w:line="276" w:lineRule="auto"/>
        <w:ind w:left="0" w:firstLine="0"/>
        <w:jc w:val="both"/>
        <w:rPr>
          <w:rFonts w:ascii="Georgia" w:hAnsi="Georgia" w:cs="Arial"/>
          <w:sz w:val="24"/>
          <w:szCs w:val="24"/>
          <w:lang w:val="es-CO"/>
        </w:rPr>
      </w:pPr>
      <w:r w:rsidRPr="00B93C3A">
        <w:rPr>
          <w:rFonts w:ascii="Georgia" w:hAnsi="Georgia"/>
          <w:smallCaps/>
          <w:sz w:val="24"/>
          <w:szCs w:val="24"/>
          <w:lang w:val="es-CO"/>
        </w:rPr>
        <w:t xml:space="preserve">Los presupuestos de validez y eficacia. </w:t>
      </w:r>
      <w:r w:rsidRPr="00B93C3A">
        <w:rPr>
          <w:rFonts w:ascii="Georgia" w:hAnsi="Georgia" w:cs="Arial"/>
          <w:sz w:val="24"/>
          <w:szCs w:val="24"/>
        </w:rPr>
        <w:t>Ningún reproche hay sobre anomalías con entidad para invalidar la actuación; quienes intervienen tiene aptitud suficiente para participar del litigio (Arts.12 y 14, L</w:t>
      </w:r>
      <w:r w:rsidR="006F7BDD" w:rsidRPr="00B93C3A">
        <w:rPr>
          <w:rFonts w:ascii="Georgia" w:hAnsi="Georgia" w:cs="Arial"/>
          <w:sz w:val="24"/>
          <w:szCs w:val="24"/>
        </w:rPr>
        <w:t>.</w:t>
      </w:r>
      <w:r w:rsidRPr="00B93C3A">
        <w:rPr>
          <w:rFonts w:ascii="Georgia" w:hAnsi="Georgia" w:cs="Arial"/>
          <w:sz w:val="24"/>
          <w:szCs w:val="24"/>
        </w:rPr>
        <w:t>472).</w:t>
      </w:r>
    </w:p>
    <w:p w14:paraId="371955D8" w14:textId="77777777" w:rsidR="00280E9C" w:rsidRPr="00B93C3A" w:rsidRDefault="00280E9C" w:rsidP="00B93C3A">
      <w:pPr>
        <w:pStyle w:val="Prrafodelista"/>
        <w:spacing w:line="276" w:lineRule="auto"/>
        <w:ind w:left="0"/>
        <w:jc w:val="both"/>
        <w:rPr>
          <w:rFonts w:ascii="Georgia" w:hAnsi="Georgia" w:cs="Arial"/>
          <w:sz w:val="24"/>
          <w:szCs w:val="24"/>
          <w:lang w:val="es-CO"/>
        </w:rPr>
      </w:pPr>
    </w:p>
    <w:p w14:paraId="37BC7D26" w14:textId="4B388F83" w:rsidR="00163D05" w:rsidRPr="00B93C3A" w:rsidRDefault="008E4449" w:rsidP="00B93C3A">
      <w:pPr>
        <w:pStyle w:val="Prrafodelista"/>
        <w:numPr>
          <w:ilvl w:val="1"/>
          <w:numId w:val="3"/>
        </w:numPr>
        <w:spacing w:line="276" w:lineRule="auto"/>
        <w:ind w:left="0" w:firstLine="0"/>
        <w:jc w:val="both"/>
        <w:rPr>
          <w:rFonts w:ascii="Georgia" w:hAnsi="Georgia"/>
          <w:smallCaps/>
          <w:sz w:val="24"/>
          <w:szCs w:val="24"/>
          <w:lang w:val="es-CO"/>
        </w:rPr>
      </w:pPr>
      <w:r w:rsidRPr="00B93C3A">
        <w:rPr>
          <w:rFonts w:ascii="Georgia" w:hAnsi="Georgia"/>
          <w:smallCaps/>
          <w:sz w:val="24"/>
          <w:szCs w:val="24"/>
          <w:lang w:val="es-CO"/>
        </w:rPr>
        <w:t>L</w:t>
      </w:r>
      <w:r w:rsidR="00506F50" w:rsidRPr="00B93C3A">
        <w:rPr>
          <w:rFonts w:ascii="Georgia" w:hAnsi="Georgia"/>
          <w:smallCaps/>
          <w:sz w:val="24"/>
          <w:szCs w:val="24"/>
          <w:lang w:val="es-CO"/>
        </w:rPr>
        <w:t>a legitimación en la causa</w:t>
      </w:r>
      <w:r w:rsidRPr="00B93C3A">
        <w:rPr>
          <w:rFonts w:ascii="Georgia" w:hAnsi="Georgia"/>
          <w:smallCaps/>
          <w:sz w:val="24"/>
          <w:szCs w:val="24"/>
          <w:lang w:val="es-CO"/>
        </w:rPr>
        <w:t xml:space="preserve">. </w:t>
      </w:r>
      <w:r w:rsidR="00163D05" w:rsidRPr="00B93C3A">
        <w:rPr>
          <w:rFonts w:ascii="Georgia" w:hAnsi="Georgia" w:cs="Arial"/>
          <w:sz w:val="24"/>
          <w:szCs w:val="24"/>
          <w:lang w:val="es-CO"/>
        </w:rPr>
        <w:t>En forma repetida se ha dicho que este estudio es oficioso</w:t>
      </w:r>
      <w:r w:rsidR="00163D05" w:rsidRPr="00B93C3A">
        <w:rPr>
          <w:rStyle w:val="Refdenotaalpie"/>
          <w:rFonts w:ascii="Georgia" w:hAnsi="Georgia"/>
          <w:sz w:val="24"/>
          <w:szCs w:val="24"/>
          <w:lang w:val="es-CO"/>
        </w:rPr>
        <w:footnoteReference w:id="2"/>
      </w:r>
      <w:r w:rsidR="00163D05" w:rsidRPr="00B93C3A">
        <w:rPr>
          <w:rFonts w:ascii="Georgia" w:hAnsi="Georgia"/>
          <w:sz w:val="24"/>
          <w:szCs w:val="24"/>
          <w:lang w:val="es-CO"/>
        </w:rPr>
        <w:t>. D</w:t>
      </w:r>
      <w:r w:rsidR="00163D05" w:rsidRPr="00B93C3A">
        <w:rPr>
          <w:rFonts w:ascii="Georgia" w:hAnsi="Georgia" w:cs="Arial"/>
          <w:snapToGrid w:val="0"/>
          <w:sz w:val="24"/>
          <w:szCs w:val="24"/>
          <w:lang w:val="es-CO"/>
        </w:rPr>
        <w:t xml:space="preserve">iferente es el análisis de prosperidad de la súplica. En este evento se </w:t>
      </w:r>
      <w:r w:rsidR="00163D05" w:rsidRPr="00B93C3A">
        <w:rPr>
          <w:rFonts w:ascii="Georgia" w:hAnsi="Georgia" w:cs="Arial"/>
          <w:sz w:val="24"/>
          <w:szCs w:val="24"/>
          <w:lang w:val="es-CO"/>
        </w:rPr>
        <w:t>satisface en ambos extremos.</w:t>
      </w:r>
    </w:p>
    <w:p w14:paraId="53E66330" w14:textId="77777777" w:rsidR="006070B9" w:rsidRPr="00B93C3A" w:rsidRDefault="006070B9" w:rsidP="00B93C3A">
      <w:pPr>
        <w:pStyle w:val="Prrafodelista"/>
        <w:spacing w:line="276" w:lineRule="auto"/>
        <w:ind w:left="0"/>
        <w:jc w:val="both"/>
        <w:rPr>
          <w:rFonts w:ascii="Georgia" w:hAnsi="Georgia"/>
          <w:smallCaps/>
          <w:sz w:val="24"/>
          <w:szCs w:val="24"/>
          <w:lang w:val="es-CO"/>
        </w:rPr>
      </w:pPr>
    </w:p>
    <w:p w14:paraId="3806391B" w14:textId="6B3CEB2D" w:rsidR="00C93E21" w:rsidRPr="00B93C3A" w:rsidRDefault="00C93E21" w:rsidP="00B93C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B93C3A">
        <w:rPr>
          <w:rFonts w:ascii="Georgia" w:hAnsi="Georgia" w:cs="Arial"/>
          <w:szCs w:val="24"/>
        </w:rPr>
        <w:t xml:space="preserve">Se cumple por activa, porque la acción popular puede ser ejercida por cualquier persona natural o jurídica. Prescribe el artículo 12º, Ley 472, establece: </w:t>
      </w:r>
      <w:r w:rsidRPr="00C33D3E">
        <w:rPr>
          <w:rFonts w:ascii="Georgia" w:hAnsi="Georgia" w:cs="Arial"/>
          <w:i/>
          <w:iCs/>
          <w:sz w:val="22"/>
          <w:szCs w:val="24"/>
        </w:rPr>
        <w:t>“(…) Podrán ejercitar las acciones populares: 1. Toda persona natural o jurídica (…)</w:t>
      </w:r>
      <w:r w:rsidRPr="00B93C3A">
        <w:rPr>
          <w:rFonts w:ascii="Georgia" w:hAnsi="Georgia" w:cs="Arial"/>
          <w:i/>
          <w:iCs/>
          <w:szCs w:val="24"/>
        </w:rPr>
        <w:t>”</w:t>
      </w:r>
      <w:r w:rsidRPr="00B93C3A">
        <w:rPr>
          <w:rFonts w:ascii="Georgia" w:hAnsi="Georgia" w:cs="Arial"/>
          <w:szCs w:val="24"/>
        </w:rPr>
        <w:t xml:space="preserve">, y el 13º que: </w:t>
      </w:r>
      <w:r w:rsidRPr="00B93C3A">
        <w:rPr>
          <w:rFonts w:ascii="Georgia" w:hAnsi="Georgia" w:cs="Arial"/>
          <w:i/>
          <w:iCs/>
          <w:szCs w:val="24"/>
        </w:rPr>
        <w:t>“</w:t>
      </w:r>
      <w:r w:rsidRPr="00C33D3E">
        <w:rPr>
          <w:rFonts w:ascii="Georgia" w:hAnsi="Georgia" w:cs="Arial"/>
          <w:i/>
          <w:iCs/>
          <w:sz w:val="22"/>
          <w:szCs w:val="24"/>
        </w:rPr>
        <w:t xml:space="preserve">(…) </w:t>
      </w:r>
      <w:r w:rsidRPr="00C33D3E">
        <w:rPr>
          <w:rFonts w:ascii="Georgia" w:hAnsi="Georgia" w:cs="Arial"/>
          <w:i/>
          <w:iCs/>
          <w:sz w:val="22"/>
          <w:szCs w:val="24"/>
          <w:shd w:val="clear" w:color="auto" w:fill="FFFFFF"/>
        </w:rPr>
        <w:t xml:space="preserve">Los legitimados para ejercer acciones populares pueden hacerlo por sí mismos o por quien actúe en su nombre </w:t>
      </w:r>
      <w:r w:rsidRPr="00C33D3E">
        <w:rPr>
          <w:rFonts w:ascii="Georgia" w:hAnsi="Georgia" w:cs="Arial"/>
          <w:sz w:val="22"/>
          <w:szCs w:val="24"/>
          <w:shd w:val="clear" w:color="auto" w:fill="FFFFFF"/>
        </w:rPr>
        <w:t>(…)</w:t>
      </w:r>
      <w:r w:rsidRPr="00B93C3A">
        <w:rPr>
          <w:rFonts w:ascii="Georgia" w:hAnsi="Georgia" w:cs="Arial"/>
          <w:szCs w:val="24"/>
          <w:shd w:val="clear" w:color="auto" w:fill="FFFFFF"/>
        </w:rPr>
        <w:t xml:space="preserve">”. </w:t>
      </w:r>
    </w:p>
    <w:p w14:paraId="61C9831E" w14:textId="77777777" w:rsidR="00C93E21" w:rsidRPr="00B93C3A" w:rsidRDefault="00C93E21" w:rsidP="00B93C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83F3193" w:rsidR="00C93E21" w:rsidRPr="00B93C3A" w:rsidRDefault="00D02046" w:rsidP="00B93C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B93C3A">
        <w:rPr>
          <w:rFonts w:ascii="Georgia" w:hAnsi="Georgia" w:cs="Arial"/>
          <w:szCs w:val="24"/>
          <w:shd w:val="clear" w:color="auto" w:fill="FFFFFF"/>
        </w:rPr>
        <w:t>La CC en sede de constitucionalidad, de forma pacífica y consistente, comparte aquel razonamiento</w:t>
      </w:r>
      <w:r w:rsidR="00C93E21" w:rsidRPr="00B93C3A">
        <w:rPr>
          <w:rFonts w:ascii="Georgia" w:hAnsi="Georgia"/>
          <w:i/>
          <w:iCs/>
          <w:szCs w:val="24"/>
          <w:vertAlign w:val="superscript"/>
        </w:rPr>
        <w:footnoteReference w:id="3"/>
      </w:r>
      <w:r w:rsidR="00C93E21" w:rsidRPr="00B93C3A">
        <w:rPr>
          <w:rFonts w:ascii="Georgia" w:hAnsi="Georgia" w:cs="Arial"/>
          <w:szCs w:val="24"/>
          <w:shd w:val="clear" w:color="auto" w:fill="FFFFFF"/>
        </w:rPr>
        <w:t>.</w:t>
      </w:r>
      <w:r w:rsidR="00C93E21" w:rsidRPr="00B93C3A">
        <w:rPr>
          <w:rFonts w:ascii="Georgia" w:hAnsi="Georgia" w:cs="Arial"/>
          <w:szCs w:val="24"/>
        </w:rPr>
        <w:t xml:space="preserve"> También la Sala Civil de </w:t>
      </w:r>
      <w:r w:rsidRPr="00B93C3A">
        <w:rPr>
          <w:rFonts w:ascii="Georgia" w:hAnsi="Georgia" w:cs="Arial"/>
          <w:szCs w:val="24"/>
        </w:rPr>
        <w:t xml:space="preserve">la </w:t>
      </w:r>
      <w:r w:rsidR="00C93E21" w:rsidRPr="00B93C3A">
        <w:rPr>
          <w:rFonts w:ascii="Georgia" w:hAnsi="Georgia" w:cs="Arial"/>
          <w:szCs w:val="24"/>
        </w:rPr>
        <w:t>CSJ</w:t>
      </w:r>
      <w:r w:rsidR="00C93E21" w:rsidRPr="00B93C3A">
        <w:rPr>
          <w:rStyle w:val="Refdenotaalpie"/>
          <w:rFonts w:ascii="Georgia" w:hAnsi="Georgia"/>
          <w:szCs w:val="24"/>
        </w:rPr>
        <w:footnoteReference w:id="4"/>
      </w:r>
      <w:r w:rsidR="00C93E21" w:rsidRPr="00B93C3A">
        <w:rPr>
          <w:rFonts w:ascii="Georgia" w:hAnsi="Georgia" w:cs="Arial"/>
          <w:szCs w:val="24"/>
        </w:rPr>
        <w:t xml:space="preserve"> en sede de </w:t>
      </w:r>
      <w:r w:rsidR="00C112DA" w:rsidRPr="00B93C3A">
        <w:rPr>
          <w:rFonts w:ascii="Georgia" w:hAnsi="Georgia" w:cs="Arial"/>
          <w:szCs w:val="24"/>
        </w:rPr>
        <w:t>tutela (</w:t>
      </w:r>
      <w:r w:rsidRPr="00B93C3A">
        <w:rPr>
          <w:rFonts w:ascii="Georgia" w:hAnsi="Georgia" w:cs="Arial"/>
          <w:szCs w:val="24"/>
        </w:rPr>
        <w:t>Criterio auxiliar)</w:t>
      </w:r>
      <w:r w:rsidR="00C93E21" w:rsidRPr="00B93C3A">
        <w:rPr>
          <w:rFonts w:ascii="Georgia" w:hAnsi="Georgia" w:cs="Arial"/>
          <w:szCs w:val="24"/>
        </w:rPr>
        <w:t xml:space="preserve">. </w:t>
      </w:r>
      <w:r w:rsidR="00C112DA" w:rsidRPr="00B93C3A">
        <w:rPr>
          <w:rFonts w:ascii="Georgia" w:hAnsi="Georgia" w:cs="Arial"/>
          <w:szCs w:val="24"/>
        </w:rPr>
        <w:t>De igual</w:t>
      </w:r>
      <w:r w:rsidR="00C93E21" w:rsidRPr="00B93C3A">
        <w:rPr>
          <w:rFonts w:ascii="Georgia" w:hAnsi="Georgia" w:cs="Arial"/>
          <w:szCs w:val="24"/>
        </w:rPr>
        <w:t xml:space="preserve"> forma el CE (Criterio auxiliar), incluso, </w:t>
      </w:r>
      <w:r w:rsidRPr="00B93C3A">
        <w:rPr>
          <w:rFonts w:ascii="Georgia" w:hAnsi="Georgia" w:cs="Arial"/>
          <w:szCs w:val="24"/>
        </w:rPr>
        <w:t xml:space="preserve">la </w:t>
      </w:r>
      <w:r w:rsidR="00C93E21" w:rsidRPr="00B93C3A">
        <w:rPr>
          <w:rFonts w:ascii="Georgia" w:hAnsi="Georgia" w:cs="Arial"/>
          <w:szCs w:val="24"/>
        </w:rPr>
        <w:t xml:space="preserve">denominó como legitimación </w:t>
      </w:r>
      <w:r w:rsidR="00C93E21" w:rsidRPr="00B93C3A">
        <w:rPr>
          <w:rFonts w:ascii="Georgia" w:hAnsi="Georgia" w:cs="Arial"/>
          <w:i/>
          <w:iCs/>
          <w:szCs w:val="24"/>
        </w:rPr>
        <w:t>“universal”</w:t>
      </w:r>
      <w:r w:rsidR="00C93E21" w:rsidRPr="00B93C3A">
        <w:rPr>
          <w:rFonts w:ascii="Georgia" w:hAnsi="Georgia"/>
          <w:szCs w:val="24"/>
          <w:vertAlign w:val="superscript"/>
        </w:rPr>
        <w:footnoteReference w:id="5"/>
      </w:r>
      <w:r w:rsidR="00C93E21" w:rsidRPr="00B93C3A">
        <w:rPr>
          <w:rFonts w:ascii="Georgia" w:hAnsi="Georgia" w:cs="Arial"/>
          <w:szCs w:val="24"/>
        </w:rPr>
        <w:t xml:space="preserve">, </w:t>
      </w:r>
      <w:r w:rsidR="00C93E21" w:rsidRPr="00B93C3A">
        <w:rPr>
          <w:rFonts w:ascii="Georgia" w:hAnsi="Georgia" w:cs="Arial"/>
          <w:i/>
          <w:iCs/>
          <w:szCs w:val="24"/>
        </w:rPr>
        <w:t>“general”</w:t>
      </w:r>
      <w:r w:rsidR="00C93E21" w:rsidRPr="00B93C3A">
        <w:rPr>
          <w:rFonts w:ascii="Georgia" w:hAnsi="Georgia"/>
          <w:szCs w:val="24"/>
          <w:vertAlign w:val="superscript"/>
        </w:rPr>
        <w:footnoteReference w:id="6"/>
      </w:r>
      <w:r w:rsidR="00C93E21" w:rsidRPr="00B93C3A">
        <w:rPr>
          <w:rFonts w:ascii="Georgia" w:hAnsi="Georgia" w:cs="Arial"/>
          <w:szCs w:val="24"/>
        </w:rPr>
        <w:t xml:space="preserve"> o </w:t>
      </w:r>
      <w:r w:rsidR="00C93E21" w:rsidRPr="00B93C3A">
        <w:rPr>
          <w:rFonts w:ascii="Georgia" w:hAnsi="Georgia" w:cs="Arial"/>
          <w:i/>
          <w:iCs/>
          <w:szCs w:val="24"/>
        </w:rPr>
        <w:t>“por sustitución”</w:t>
      </w:r>
      <w:r w:rsidR="00C93E21" w:rsidRPr="00B93C3A">
        <w:rPr>
          <w:rFonts w:ascii="Georgia" w:hAnsi="Georgia"/>
          <w:i/>
          <w:iCs/>
          <w:szCs w:val="24"/>
          <w:vertAlign w:val="superscript"/>
        </w:rPr>
        <w:footnoteReference w:id="7"/>
      </w:r>
      <w:r w:rsidR="00C93E21" w:rsidRPr="00B93C3A">
        <w:rPr>
          <w:rFonts w:ascii="Georgia" w:hAnsi="Georgia" w:cs="Arial"/>
          <w:szCs w:val="24"/>
        </w:rPr>
        <w:t xml:space="preserve">. </w:t>
      </w:r>
    </w:p>
    <w:p w14:paraId="37AE2884" w14:textId="77777777" w:rsidR="00C33D3E" w:rsidRDefault="00C33D3E" w:rsidP="00B93C3A">
      <w:pPr>
        <w:pStyle w:val="Textoindependiente"/>
        <w:tabs>
          <w:tab w:val="left" w:pos="709"/>
          <w:tab w:val="left" w:pos="1418"/>
        </w:tabs>
        <w:spacing w:line="276" w:lineRule="auto"/>
        <w:rPr>
          <w:rFonts w:ascii="Georgia" w:hAnsi="Georgia" w:cs="Arial"/>
          <w:szCs w:val="24"/>
          <w:lang w:val="es-CO"/>
        </w:rPr>
      </w:pPr>
    </w:p>
    <w:p w14:paraId="289304B5" w14:textId="58DD2A57" w:rsidR="00EA4CE2" w:rsidRPr="00B93C3A" w:rsidRDefault="00EA4CE2" w:rsidP="00B93C3A">
      <w:pPr>
        <w:pStyle w:val="Textoindependiente"/>
        <w:tabs>
          <w:tab w:val="left" w:pos="709"/>
          <w:tab w:val="left" w:pos="1418"/>
        </w:tabs>
        <w:spacing w:line="276" w:lineRule="auto"/>
        <w:rPr>
          <w:rFonts w:ascii="Georgia" w:hAnsi="Georgia" w:cs="Arial"/>
          <w:szCs w:val="24"/>
          <w:lang w:val="es-CO"/>
        </w:rPr>
      </w:pPr>
      <w:r w:rsidRPr="00B93C3A">
        <w:rPr>
          <w:rFonts w:ascii="Georgia" w:hAnsi="Georgia" w:cs="Arial"/>
          <w:szCs w:val="24"/>
          <w:lang w:val="es-CO"/>
        </w:rPr>
        <w:t>Y, por pasiva la persona jurídica accionada porque se le imputa una omisión en la prestación de servicios de intérprete y guía intérprete en su sucursal que, supuestamente, “</w:t>
      </w:r>
      <w:r w:rsidRPr="00B93C3A">
        <w:rPr>
          <w:rFonts w:ascii="Georgia" w:hAnsi="Georgia" w:cs="Arial"/>
          <w:i/>
          <w:szCs w:val="24"/>
          <w:lang w:val="es-CO"/>
        </w:rPr>
        <w:t>amenaza</w:t>
      </w:r>
      <w:r w:rsidRPr="00B93C3A">
        <w:rPr>
          <w:rFonts w:ascii="Georgia" w:hAnsi="Georgia" w:cs="Arial"/>
          <w:szCs w:val="24"/>
          <w:lang w:val="es-CO"/>
        </w:rPr>
        <w:t xml:space="preserve">” los derechos colectivos de los usuarios con dificultades visuales y/o auditivas (Art.14, Ley 472). </w:t>
      </w:r>
    </w:p>
    <w:p w14:paraId="3944EB78" w14:textId="77777777" w:rsidR="006F7BDD" w:rsidRPr="00B93C3A" w:rsidRDefault="006F7BDD" w:rsidP="00B93C3A">
      <w:pPr>
        <w:pStyle w:val="Textoindependiente"/>
        <w:tabs>
          <w:tab w:val="left" w:pos="709"/>
          <w:tab w:val="left" w:pos="1418"/>
        </w:tabs>
        <w:spacing w:line="276" w:lineRule="auto"/>
        <w:rPr>
          <w:rFonts w:ascii="Georgia" w:hAnsi="Georgia" w:cs="Arial"/>
          <w:szCs w:val="24"/>
          <w:lang w:val="es-CO"/>
        </w:rPr>
      </w:pPr>
    </w:p>
    <w:p w14:paraId="606D280E" w14:textId="4D8A732B" w:rsidR="008E4449" w:rsidRPr="00B93C3A" w:rsidRDefault="008E4449" w:rsidP="00B93C3A">
      <w:pPr>
        <w:pStyle w:val="Prrafodelista"/>
        <w:numPr>
          <w:ilvl w:val="1"/>
          <w:numId w:val="3"/>
        </w:numPr>
        <w:spacing w:line="276" w:lineRule="auto"/>
        <w:ind w:left="0" w:firstLine="0"/>
        <w:jc w:val="both"/>
        <w:rPr>
          <w:rFonts w:ascii="Georgia" w:hAnsi="Georgia" w:cs="Arial"/>
          <w:sz w:val="24"/>
          <w:szCs w:val="24"/>
          <w:lang w:val="es-CO"/>
        </w:rPr>
      </w:pPr>
      <w:r w:rsidRPr="00B93C3A">
        <w:rPr>
          <w:rFonts w:ascii="Georgia" w:hAnsi="Georgia" w:cs="Arial"/>
          <w:smallCaps/>
          <w:sz w:val="24"/>
          <w:szCs w:val="24"/>
          <w:lang w:val="es-CO"/>
        </w:rPr>
        <w:t xml:space="preserve">El </w:t>
      </w:r>
      <w:r w:rsidRPr="00B93C3A">
        <w:rPr>
          <w:rFonts w:ascii="Georgia" w:hAnsi="Georgia"/>
          <w:smallCaps/>
          <w:sz w:val="24"/>
          <w:szCs w:val="24"/>
          <w:lang w:val="es-CO"/>
        </w:rPr>
        <w:t>problema</w:t>
      </w:r>
      <w:r w:rsidRPr="00B93C3A">
        <w:rPr>
          <w:rFonts w:ascii="Georgia" w:hAnsi="Georgia" w:cs="Arial"/>
          <w:smallCaps/>
          <w:sz w:val="24"/>
          <w:szCs w:val="24"/>
          <w:lang w:val="es-CO"/>
        </w:rPr>
        <w:t xml:space="preserve"> jurídico. </w:t>
      </w:r>
      <w:r w:rsidRPr="00B93C3A">
        <w:rPr>
          <w:rFonts w:ascii="Georgia" w:hAnsi="Georgia"/>
          <w:sz w:val="24"/>
          <w:szCs w:val="24"/>
          <w:lang w:val="es-CO"/>
        </w:rPr>
        <w:t>¿Se debe revocar la sentencia desestimatoria proferida por el Juzgado</w:t>
      </w:r>
      <w:r w:rsidR="00E041B6" w:rsidRPr="00B93C3A">
        <w:rPr>
          <w:rFonts w:ascii="Georgia" w:hAnsi="Georgia"/>
          <w:sz w:val="24"/>
          <w:szCs w:val="24"/>
          <w:lang w:val="es-CO"/>
        </w:rPr>
        <w:t xml:space="preserve"> </w:t>
      </w:r>
      <w:r w:rsidR="00EA4CE2" w:rsidRPr="00B93C3A">
        <w:rPr>
          <w:rFonts w:ascii="Georgia" w:hAnsi="Georgia"/>
          <w:sz w:val="24"/>
          <w:szCs w:val="24"/>
          <w:lang w:val="es-CO"/>
        </w:rPr>
        <w:t xml:space="preserve">2º </w:t>
      </w:r>
      <w:r w:rsidRPr="00B93C3A">
        <w:rPr>
          <w:rFonts w:ascii="Georgia" w:hAnsi="Georgia"/>
          <w:sz w:val="24"/>
          <w:szCs w:val="24"/>
          <w:lang w:val="es-CO"/>
        </w:rPr>
        <w:t xml:space="preserve">Civil del Circuito de </w:t>
      </w:r>
      <w:r w:rsidR="00EA4CE2" w:rsidRPr="00B93C3A">
        <w:rPr>
          <w:rFonts w:ascii="Georgia" w:hAnsi="Georgia"/>
          <w:sz w:val="24"/>
          <w:szCs w:val="24"/>
          <w:lang w:val="es-CO"/>
        </w:rPr>
        <w:t>Pereira</w:t>
      </w:r>
      <w:r w:rsidRPr="00B93C3A">
        <w:rPr>
          <w:rFonts w:ascii="Georgia" w:hAnsi="Georgia"/>
          <w:sz w:val="24"/>
          <w:szCs w:val="24"/>
          <w:lang w:val="es-CO"/>
        </w:rPr>
        <w:t xml:space="preserve">, según el razonamiento </w:t>
      </w:r>
      <w:r w:rsidR="00645475" w:rsidRPr="00B93C3A">
        <w:rPr>
          <w:rFonts w:ascii="Georgia" w:hAnsi="Georgia"/>
          <w:sz w:val="24"/>
          <w:szCs w:val="24"/>
          <w:lang w:val="es-CO"/>
        </w:rPr>
        <w:t>de</w:t>
      </w:r>
      <w:r w:rsidR="007660DE" w:rsidRPr="00B93C3A">
        <w:rPr>
          <w:rFonts w:ascii="Georgia" w:hAnsi="Georgia"/>
          <w:sz w:val="24"/>
          <w:szCs w:val="24"/>
          <w:lang w:val="es-CO"/>
        </w:rPr>
        <w:t xml:space="preserve"> </w:t>
      </w:r>
      <w:r w:rsidR="00645475" w:rsidRPr="00B93C3A">
        <w:rPr>
          <w:rFonts w:ascii="Georgia" w:hAnsi="Georgia"/>
          <w:sz w:val="24"/>
          <w:szCs w:val="24"/>
          <w:lang w:val="es-CO"/>
        </w:rPr>
        <w:t>l</w:t>
      </w:r>
      <w:r w:rsidR="007660DE" w:rsidRPr="00B93C3A">
        <w:rPr>
          <w:rFonts w:ascii="Georgia" w:hAnsi="Georgia"/>
          <w:sz w:val="24"/>
          <w:szCs w:val="24"/>
          <w:lang w:val="es-CO"/>
        </w:rPr>
        <w:t>os</w:t>
      </w:r>
      <w:r w:rsidR="00645475" w:rsidRPr="00B93C3A">
        <w:rPr>
          <w:rFonts w:ascii="Georgia" w:hAnsi="Georgia"/>
          <w:sz w:val="24"/>
          <w:szCs w:val="24"/>
          <w:lang w:val="es-CO"/>
        </w:rPr>
        <w:t xml:space="preserve"> </w:t>
      </w:r>
      <w:r w:rsidR="00807A00" w:rsidRPr="00B93C3A">
        <w:rPr>
          <w:rFonts w:ascii="Georgia" w:hAnsi="Georgia"/>
          <w:sz w:val="24"/>
          <w:szCs w:val="24"/>
          <w:lang w:val="es-CO"/>
        </w:rPr>
        <w:t>recurrente</w:t>
      </w:r>
      <w:r w:rsidR="007660DE" w:rsidRPr="00B93C3A">
        <w:rPr>
          <w:rFonts w:ascii="Georgia" w:hAnsi="Georgia"/>
          <w:sz w:val="24"/>
          <w:szCs w:val="24"/>
          <w:lang w:val="es-CO"/>
        </w:rPr>
        <w:t>s</w:t>
      </w:r>
      <w:r w:rsidRPr="00B93C3A">
        <w:rPr>
          <w:rFonts w:ascii="Georgia" w:hAnsi="Georgia" w:cs="Arial"/>
          <w:sz w:val="24"/>
          <w:szCs w:val="24"/>
          <w:lang w:val="es-CO"/>
        </w:rPr>
        <w:t>?</w:t>
      </w:r>
    </w:p>
    <w:p w14:paraId="52AD68F5" w14:textId="77777777" w:rsidR="009A2483" w:rsidRPr="00B93C3A" w:rsidRDefault="009A2483" w:rsidP="00B93C3A">
      <w:pPr>
        <w:pStyle w:val="Prrafodelista"/>
        <w:spacing w:line="276" w:lineRule="auto"/>
        <w:ind w:left="0"/>
        <w:jc w:val="both"/>
        <w:rPr>
          <w:rFonts w:ascii="Georgia" w:hAnsi="Georgia" w:cs="Arial"/>
          <w:sz w:val="24"/>
          <w:szCs w:val="24"/>
          <w:lang w:val="es-CO"/>
        </w:rPr>
      </w:pPr>
    </w:p>
    <w:p w14:paraId="4C0BA4AA" w14:textId="2BA510F9" w:rsidR="0093448C" w:rsidRPr="00B93C3A" w:rsidRDefault="00B205EC" w:rsidP="00B93C3A">
      <w:pPr>
        <w:pStyle w:val="Prrafodelista"/>
        <w:numPr>
          <w:ilvl w:val="1"/>
          <w:numId w:val="3"/>
        </w:numPr>
        <w:spacing w:line="276" w:lineRule="auto"/>
        <w:jc w:val="both"/>
        <w:rPr>
          <w:rFonts w:ascii="Georgia" w:hAnsi="Georgia" w:cs="Arial"/>
          <w:sz w:val="24"/>
          <w:szCs w:val="24"/>
          <w:lang w:val="es-CO"/>
        </w:rPr>
      </w:pPr>
      <w:r w:rsidRPr="00B93C3A">
        <w:rPr>
          <w:rFonts w:ascii="Georgia" w:hAnsi="Georgia" w:cs="Arial"/>
          <w:smallCaps/>
          <w:sz w:val="24"/>
          <w:szCs w:val="24"/>
          <w:lang w:val="es-CO"/>
        </w:rPr>
        <w:t>La r</w:t>
      </w:r>
      <w:r w:rsidRPr="00B93C3A">
        <w:rPr>
          <w:rFonts w:ascii="Georgia" w:hAnsi="Georgia"/>
          <w:iCs/>
          <w:smallCaps/>
          <w:sz w:val="24"/>
          <w:szCs w:val="24"/>
          <w:lang w:val="es-CO"/>
        </w:rPr>
        <w:t>esolución del problema jurídico</w:t>
      </w:r>
    </w:p>
    <w:p w14:paraId="7AEF4137" w14:textId="77777777" w:rsidR="00645475" w:rsidRPr="00B93C3A" w:rsidRDefault="00645475" w:rsidP="00B93C3A">
      <w:pPr>
        <w:spacing w:line="276" w:lineRule="auto"/>
        <w:rPr>
          <w:rFonts w:ascii="Georgia" w:hAnsi="Georgia" w:cs="Arial"/>
          <w:sz w:val="24"/>
          <w:szCs w:val="24"/>
          <w:lang w:val="es-CO"/>
        </w:rPr>
      </w:pPr>
    </w:p>
    <w:p w14:paraId="53F54F18" w14:textId="77777777" w:rsidR="00AF1233" w:rsidRPr="00B93C3A" w:rsidRDefault="00AF1233" w:rsidP="00B93C3A">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B93C3A" w:rsidRDefault="00AF1233" w:rsidP="00B93C3A">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B93C3A" w:rsidRDefault="00AF1233" w:rsidP="00B93C3A">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B93C3A" w:rsidRDefault="00AF1233" w:rsidP="00B93C3A">
      <w:pPr>
        <w:pStyle w:val="Prrafodelista"/>
        <w:numPr>
          <w:ilvl w:val="1"/>
          <w:numId w:val="10"/>
        </w:numPr>
        <w:spacing w:line="276" w:lineRule="auto"/>
        <w:jc w:val="both"/>
        <w:rPr>
          <w:rFonts w:ascii="Georgia" w:hAnsi="Georgia" w:cs="Arial"/>
          <w:vanish/>
          <w:sz w:val="24"/>
          <w:szCs w:val="24"/>
          <w:lang w:val="es-CO"/>
        </w:rPr>
      </w:pPr>
    </w:p>
    <w:p w14:paraId="1249930B" w14:textId="0D28E536" w:rsidR="00333DF5" w:rsidRPr="00B93C3A" w:rsidRDefault="00333DF5" w:rsidP="00B93C3A">
      <w:pPr>
        <w:spacing w:line="276" w:lineRule="auto"/>
        <w:jc w:val="both"/>
        <w:rPr>
          <w:rFonts w:ascii="Georgia" w:hAnsi="Georgia" w:cs="Arial"/>
          <w:sz w:val="24"/>
          <w:szCs w:val="24"/>
          <w:lang w:val="es-CO"/>
        </w:rPr>
      </w:pPr>
      <w:r w:rsidRPr="00B93C3A">
        <w:rPr>
          <w:rFonts w:ascii="Georgia" w:hAnsi="Georgia" w:cs="Arial"/>
          <w:sz w:val="24"/>
          <w:szCs w:val="24"/>
          <w:lang w:val="es-CO"/>
        </w:rPr>
        <w:t xml:space="preserve">6.5.1. </w:t>
      </w:r>
      <w:r w:rsidR="00297D93" w:rsidRPr="00B93C3A">
        <w:rPr>
          <w:rFonts w:ascii="Georgia" w:hAnsi="Georgia" w:cs="Arial"/>
          <w:sz w:val="24"/>
          <w:szCs w:val="24"/>
          <w:lang w:val="es-CO"/>
        </w:rPr>
        <w:t xml:space="preserve"> </w:t>
      </w:r>
      <w:r w:rsidR="004633DA" w:rsidRPr="00B93C3A">
        <w:rPr>
          <w:rFonts w:ascii="Georgia" w:hAnsi="Georgia" w:cs="Arial"/>
          <w:smallCaps/>
          <w:sz w:val="24"/>
          <w:szCs w:val="24"/>
          <w:lang w:val="es-CO"/>
        </w:rPr>
        <w:t>L</w:t>
      </w:r>
      <w:r w:rsidR="003312B0" w:rsidRPr="00B93C3A">
        <w:rPr>
          <w:rFonts w:ascii="Georgia" w:hAnsi="Georgia" w:cs="Arial"/>
          <w:smallCaps/>
          <w:sz w:val="24"/>
          <w:szCs w:val="24"/>
          <w:lang w:val="es-CO"/>
        </w:rPr>
        <w:t>os límites de la apelación</w:t>
      </w:r>
      <w:r w:rsidR="003312B0" w:rsidRPr="00B93C3A">
        <w:rPr>
          <w:rFonts w:ascii="Georgia" w:hAnsi="Georgia" w:cs="Arial"/>
          <w:sz w:val="24"/>
          <w:szCs w:val="24"/>
          <w:lang w:val="es-CO"/>
        </w:rPr>
        <w:t xml:space="preserve">. </w:t>
      </w:r>
      <w:r w:rsidR="00297D93" w:rsidRPr="00B93C3A">
        <w:rPr>
          <w:rFonts w:ascii="Georgia" w:hAnsi="Georgia" w:cs="Arial"/>
          <w:sz w:val="24"/>
          <w:szCs w:val="24"/>
          <w:lang w:val="es-CO"/>
        </w:rPr>
        <w:t xml:space="preserve"> </w:t>
      </w:r>
      <w:r w:rsidRPr="00B93C3A">
        <w:rPr>
          <w:rFonts w:ascii="Georgia" w:hAnsi="Georgia" w:cs="Arial"/>
          <w:sz w:val="24"/>
          <w:szCs w:val="24"/>
          <w:lang w:val="es-CO"/>
        </w:rPr>
        <w:t xml:space="preserve">Dada </w:t>
      </w:r>
      <w:r w:rsidR="00297D93" w:rsidRPr="00B93C3A">
        <w:rPr>
          <w:rFonts w:ascii="Georgia" w:hAnsi="Georgia" w:cs="Arial"/>
          <w:sz w:val="24"/>
          <w:szCs w:val="24"/>
          <w:lang w:val="es-CO"/>
        </w:rPr>
        <w:t xml:space="preserve">  </w:t>
      </w:r>
      <w:r w:rsidRPr="00B93C3A">
        <w:rPr>
          <w:rFonts w:ascii="Georgia" w:hAnsi="Georgia" w:cs="Arial"/>
          <w:sz w:val="24"/>
          <w:szCs w:val="24"/>
          <w:lang w:val="es-CO"/>
        </w:rPr>
        <w:t xml:space="preserve">la </w:t>
      </w:r>
      <w:r w:rsidR="00297D93" w:rsidRPr="00B93C3A">
        <w:rPr>
          <w:rFonts w:ascii="Georgia" w:hAnsi="Georgia" w:cs="Arial"/>
          <w:sz w:val="24"/>
          <w:szCs w:val="24"/>
          <w:lang w:val="es-CO"/>
        </w:rPr>
        <w:t xml:space="preserve">  </w:t>
      </w:r>
      <w:r w:rsidRPr="00B93C3A">
        <w:rPr>
          <w:rFonts w:ascii="Georgia" w:hAnsi="Georgia" w:cs="Arial"/>
          <w:sz w:val="24"/>
          <w:szCs w:val="24"/>
          <w:lang w:val="es-CO"/>
        </w:rPr>
        <w:t xml:space="preserve">naturaleza </w:t>
      </w:r>
      <w:r w:rsidR="00297D93" w:rsidRPr="00B93C3A">
        <w:rPr>
          <w:rFonts w:ascii="Georgia" w:hAnsi="Georgia" w:cs="Arial"/>
          <w:sz w:val="24"/>
          <w:szCs w:val="24"/>
          <w:lang w:val="es-CO"/>
        </w:rPr>
        <w:t xml:space="preserve">  </w:t>
      </w:r>
      <w:r w:rsidRPr="00B93C3A">
        <w:rPr>
          <w:rFonts w:ascii="Georgia" w:hAnsi="Georgia" w:cs="Arial"/>
          <w:sz w:val="24"/>
          <w:szCs w:val="24"/>
          <w:lang w:val="es-CO"/>
        </w:rPr>
        <w:t xml:space="preserve">de </w:t>
      </w:r>
      <w:r w:rsidR="00297D93" w:rsidRPr="00B93C3A">
        <w:rPr>
          <w:rFonts w:ascii="Georgia" w:hAnsi="Georgia" w:cs="Arial"/>
          <w:sz w:val="24"/>
          <w:szCs w:val="24"/>
          <w:lang w:val="es-CO"/>
        </w:rPr>
        <w:t xml:space="preserve">  </w:t>
      </w:r>
      <w:r w:rsidRPr="00B93C3A">
        <w:rPr>
          <w:rFonts w:ascii="Georgia" w:hAnsi="Georgia" w:cs="Arial"/>
          <w:sz w:val="24"/>
          <w:szCs w:val="24"/>
          <w:lang w:val="es-CO"/>
        </w:rPr>
        <w:t xml:space="preserve">las </w:t>
      </w:r>
      <w:r w:rsidR="00297D93" w:rsidRPr="00B93C3A">
        <w:rPr>
          <w:rFonts w:ascii="Georgia" w:hAnsi="Georgia" w:cs="Arial"/>
          <w:sz w:val="24"/>
          <w:szCs w:val="24"/>
          <w:lang w:val="es-CO"/>
        </w:rPr>
        <w:t xml:space="preserve">  </w:t>
      </w:r>
      <w:r w:rsidRPr="00B93C3A">
        <w:rPr>
          <w:rFonts w:ascii="Georgia" w:hAnsi="Georgia" w:cs="Arial"/>
          <w:sz w:val="24"/>
          <w:szCs w:val="24"/>
          <w:lang w:val="es-CO"/>
        </w:rPr>
        <w:t>acciones populares, el examen en segunda instancia no es restrictivo, se extiende a verific</w:t>
      </w:r>
      <w:r w:rsidR="4B9F1E96" w:rsidRPr="00B93C3A">
        <w:rPr>
          <w:rFonts w:ascii="Georgia" w:hAnsi="Georgia" w:cs="Arial"/>
          <w:sz w:val="24"/>
          <w:szCs w:val="24"/>
          <w:lang w:val="es-CO"/>
        </w:rPr>
        <w:t>ar</w:t>
      </w:r>
      <w:r w:rsidRPr="00B93C3A">
        <w:rPr>
          <w:rFonts w:ascii="Georgia" w:hAnsi="Georgia" w:cs="Arial"/>
          <w:sz w:val="24"/>
          <w:szCs w:val="24"/>
          <w:lang w:val="es-CO"/>
        </w:rPr>
        <w:t xml:space="preserve"> la vulneración o amenaza de cualquier derecho colectivo conforme al material probatorio existente (Congruencia flexible), empero se hayan dejado de alegar expresamente en los petitorios de amparo.</w:t>
      </w:r>
    </w:p>
    <w:p w14:paraId="1EE682BF" w14:textId="77777777" w:rsidR="004A03C6" w:rsidRPr="00B93C3A" w:rsidRDefault="004A03C6" w:rsidP="00B93C3A">
      <w:pPr>
        <w:spacing w:line="276" w:lineRule="auto"/>
        <w:jc w:val="both"/>
        <w:rPr>
          <w:rFonts w:ascii="Georgia" w:hAnsi="Georgia" w:cs="Arial"/>
          <w:sz w:val="24"/>
          <w:szCs w:val="24"/>
          <w:lang w:val="es-CO"/>
        </w:rPr>
      </w:pPr>
    </w:p>
    <w:p w14:paraId="6A69788A" w14:textId="42C4CCAA" w:rsidR="00333DF5" w:rsidRPr="00B93C3A" w:rsidRDefault="00333DF5" w:rsidP="00B93C3A">
      <w:pPr>
        <w:spacing w:line="276" w:lineRule="auto"/>
        <w:jc w:val="both"/>
        <w:rPr>
          <w:rFonts w:ascii="Georgia" w:hAnsi="Georgia" w:cs="Arial"/>
          <w:sz w:val="24"/>
          <w:szCs w:val="24"/>
          <w:lang w:val="es-CO"/>
        </w:rPr>
      </w:pPr>
      <w:r w:rsidRPr="00B93C3A">
        <w:rPr>
          <w:rFonts w:ascii="Georgia" w:hAnsi="Georgia" w:cs="Arial"/>
          <w:sz w:val="24"/>
          <w:szCs w:val="24"/>
          <w:lang w:val="es-CO"/>
        </w:rPr>
        <w:t>De acuerdo con el CE</w:t>
      </w:r>
      <w:r w:rsidRPr="00B93C3A">
        <w:rPr>
          <w:rStyle w:val="Refdenotaalpie"/>
          <w:rFonts w:ascii="Georgia" w:hAnsi="Georgia"/>
          <w:sz w:val="24"/>
          <w:szCs w:val="24"/>
          <w:lang w:val="es-CO"/>
        </w:rPr>
        <w:footnoteReference w:id="8"/>
      </w:r>
      <w:r w:rsidRPr="00B93C3A">
        <w:rPr>
          <w:rFonts w:ascii="Georgia" w:hAnsi="Georgia" w:cs="Arial"/>
          <w:sz w:val="24"/>
          <w:szCs w:val="24"/>
          <w:lang w:val="es-CO"/>
        </w:rPr>
        <w:t xml:space="preserve"> (Criterio auxiliar): </w:t>
      </w:r>
      <w:r w:rsidRPr="00B93C3A">
        <w:rPr>
          <w:rFonts w:ascii="Georgia" w:hAnsi="Georgia" w:cs="Arial"/>
          <w:i/>
          <w:iCs/>
          <w:sz w:val="24"/>
          <w:szCs w:val="24"/>
          <w:lang w:val="es-CO"/>
        </w:rPr>
        <w:t>“</w:t>
      </w:r>
      <w:r w:rsidRPr="00072409">
        <w:rPr>
          <w:rFonts w:ascii="Georgia" w:hAnsi="Georgia" w:cs="Arial"/>
          <w:i/>
          <w:iCs/>
          <w:sz w:val="22"/>
          <w:szCs w:val="24"/>
          <w:lang w:val="es-CO"/>
        </w:rPr>
        <w:t xml:space="preserve">(…) el juez de la acción popular puede pronunciarse sobre derechos colectivos que no han sido invocados en la demanda como vulnerados o amenazados, </w:t>
      </w:r>
      <w:r w:rsidRPr="00072409">
        <w:rPr>
          <w:rFonts w:ascii="Georgia" w:hAnsi="Georgia" w:cs="Arial"/>
          <w:i/>
          <w:iCs/>
          <w:sz w:val="22"/>
          <w:szCs w:val="24"/>
          <w:u w:val="single"/>
          <w:lang w:val="es-CO"/>
        </w:rPr>
        <w:t>siempre y cuando tengan una estrecha relación con los derechos respecto de los cuales sí haya existido una solicitud expresa de protección</w:t>
      </w:r>
      <w:r w:rsidRPr="00072409">
        <w:rPr>
          <w:rFonts w:ascii="Georgia" w:hAnsi="Georgia" w:cs="Arial"/>
          <w:i/>
          <w:iCs/>
          <w:sz w:val="22"/>
          <w:szCs w:val="24"/>
          <w:lang w:val="es-CO"/>
        </w:rPr>
        <w:t xml:space="preserve"> y cuando la parte demandada se haya pronunciado sobre ellos a lo largo del proceso, es decir, que haya podido ejercer su derecho de defensa (…)</w:t>
      </w:r>
      <w:r w:rsidRPr="00B93C3A">
        <w:rPr>
          <w:rFonts w:ascii="Georgia" w:hAnsi="Georgia" w:cs="Arial"/>
          <w:i/>
          <w:iCs/>
          <w:sz w:val="24"/>
          <w:szCs w:val="24"/>
          <w:lang w:val="es-CO"/>
        </w:rPr>
        <w:t>”.</w:t>
      </w:r>
      <w:r w:rsidR="3FDC9C52" w:rsidRPr="00B93C3A">
        <w:rPr>
          <w:rFonts w:ascii="Georgia" w:hAnsi="Georgia" w:cs="Arial"/>
          <w:i/>
          <w:iCs/>
          <w:sz w:val="24"/>
          <w:szCs w:val="24"/>
          <w:lang w:val="es-CO"/>
        </w:rPr>
        <w:t xml:space="preserve"> </w:t>
      </w:r>
      <w:proofErr w:type="spellStart"/>
      <w:r w:rsidR="3FDC9C52" w:rsidRPr="00B93C3A">
        <w:rPr>
          <w:rFonts w:ascii="Georgia" w:hAnsi="Georgia" w:cs="Arial"/>
          <w:sz w:val="24"/>
          <w:szCs w:val="24"/>
          <w:lang w:val="es-CO"/>
        </w:rPr>
        <w:t>Sublínea</w:t>
      </w:r>
      <w:proofErr w:type="spellEnd"/>
      <w:r w:rsidR="3FDC9C52" w:rsidRPr="00B93C3A">
        <w:rPr>
          <w:rFonts w:ascii="Georgia" w:hAnsi="Georgia" w:cs="Arial"/>
          <w:sz w:val="24"/>
          <w:szCs w:val="24"/>
          <w:lang w:val="es-CO"/>
        </w:rPr>
        <w:t xml:space="preserve"> puesta a propósito</w:t>
      </w:r>
      <w:r w:rsidR="3FDC9C52" w:rsidRPr="00B93C3A">
        <w:rPr>
          <w:rFonts w:ascii="Georgia" w:hAnsi="Georgia" w:cs="Arial"/>
          <w:i/>
          <w:iCs/>
          <w:sz w:val="24"/>
          <w:szCs w:val="24"/>
          <w:lang w:val="es-CO"/>
        </w:rPr>
        <w:t>.</w:t>
      </w:r>
      <w:r w:rsidRPr="00B93C3A">
        <w:rPr>
          <w:rFonts w:ascii="Georgia" w:hAnsi="Georgia" w:cs="Arial"/>
          <w:sz w:val="24"/>
          <w:szCs w:val="24"/>
          <w:lang w:val="es-CO"/>
        </w:rPr>
        <w:t xml:space="preserve"> En el mismo sentido la CC</w:t>
      </w:r>
      <w:r w:rsidRPr="00B93C3A">
        <w:rPr>
          <w:rStyle w:val="Refdenotaalpie"/>
          <w:rFonts w:ascii="Georgia" w:hAnsi="Georgia"/>
          <w:sz w:val="24"/>
          <w:szCs w:val="24"/>
          <w:lang w:val="es-CO"/>
        </w:rPr>
        <w:footnoteReference w:id="9"/>
      </w:r>
      <w:r w:rsidR="125F9BE3" w:rsidRPr="00B93C3A">
        <w:rPr>
          <w:rFonts w:ascii="Georgia" w:hAnsi="Georgia" w:cs="Arial"/>
          <w:sz w:val="24"/>
          <w:szCs w:val="24"/>
          <w:lang w:val="es-CO"/>
        </w:rPr>
        <w:t xml:space="preserve"> y ya, e</w:t>
      </w:r>
      <w:r w:rsidR="004C7042" w:rsidRPr="00B93C3A">
        <w:rPr>
          <w:rFonts w:ascii="Georgia" w:hAnsi="Georgia" w:cs="Arial"/>
          <w:sz w:val="24"/>
          <w:szCs w:val="24"/>
          <w:lang w:val="es-CO"/>
        </w:rPr>
        <w:t>st</w:t>
      </w:r>
      <w:r w:rsidR="57344DDC" w:rsidRPr="00B93C3A">
        <w:rPr>
          <w:rFonts w:ascii="Georgia" w:hAnsi="Georgia" w:cs="Arial"/>
          <w:sz w:val="24"/>
          <w:szCs w:val="24"/>
          <w:lang w:val="es-CO"/>
        </w:rPr>
        <w:t>a</w:t>
      </w:r>
      <w:r w:rsidRPr="00B93C3A">
        <w:rPr>
          <w:rFonts w:ascii="Georgia" w:hAnsi="Georgia" w:cs="Arial"/>
          <w:sz w:val="24"/>
          <w:szCs w:val="24"/>
          <w:lang w:val="es-CO"/>
        </w:rPr>
        <w:t xml:space="preserve"> Magistra</w:t>
      </w:r>
      <w:r w:rsidR="5201FACD" w:rsidRPr="00B93C3A">
        <w:rPr>
          <w:rFonts w:ascii="Georgia" w:hAnsi="Georgia" w:cs="Arial"/>
          <w:sz w:val="24"/>
          <w:szCs w:val="24"/>
          <w:lang w:val="es-CO"/>
        </w:rPr>
        <w:t>tura</w:t>
      </w:r>
      <w:r w:rsidR="004C7042" w:rsidRPr="00B93C3A">
        <w:rPr>
          <w:rFonts w:ascii="Georgia" w:hAnsi="Georgia" w:cs="Arial"/>
          <w:sz w:val="24"/>
          <w:szCs w:val="24"/>
          <w:lang w:val="es-CO"/>
        </w:rPr>
        <w:t xml:space="preserve"> </w:t>
      </w:r>
      <w:r w:rsidR="33915B6C" w:rsidRPr="00B93C3A">
        <w:rPr>
          <w:rFonts w:ascii="Georgia" w:hAnsi="Georgia" w:cs="Arial"/>
          <w:sz w:val="24"/>
          <w:szCs w:val="24"/>
          <w:lang w:val="es-CO"/>
        </w:rPr>
        <w:t>s</w:t>
      </w:r>
      <w:r w:rsidR="004C7042" w:rsidRPr="00B93C3A">
        <w:rPr>
          <w:rFonts w:ascii="Georgia" w:hAnsi="Georgia" w:cs="Arial"/>
          <w:sz w:val="24"/>
          <w:szCs w:val="24"/>
          <w:lang w:val="es-CO"/>
        </w:rPr>
        <w:t>obre este tema</w:t>
      </w:r>
      <w:r w:rsidRPr="00B93C3A">
        <w:rPr>
          <w:rFonts w:ascii="Georgia" w:hAnsi="Georgia" w:cs="Arial"/>
          <w:sz w:val="24"/>
          <w:szCs w:val="24"/>
          <w:lang w:val="es-CO"/>
        </w:rPr>
        <w:t>, había salvado voto</w:t>
      </w:r>
      <w:r w:rsidR="15138F27" w:rsidRPr="00B93C3A">
        <w:rPr>
          <w:rFonts w:ascii="Georgia" w:hAnsi="Georgia" w:cs="Arial"/>
          <w:sz w:val="24"/>
          <w:szCs w:val="24"/>
          <w:lang w:val="es-CO"/>
        </w:rPr>
        <w:t xml:space="preserve">, al acoger la anunciada </w:t>
      </w:r>
      <w:r w:rsidRPr="00B93C3A">
        <w:rPr>
          <w:rFonts w:ascii="Georgia" w:hAnsi="Georgia" w:cs="Arial"/>
          <w:sz w:val="24"/>
          <w:szCs w:val="24"/>
          <w:lang w:val="es-CO"/>
        </w:rPr>
        <w:t>tesis</w:t>
      </w:r>
      <w:r w:rsidR="004C7042" w:rsidRPr="00B93C3A">
        <w:rPr>
          <w:rFonts w:ascii="Georgia" w:hAnsi="Georgia" w:cs="Arial"/>
          <w:sz w:val="24"/>
          <w:szCs w:val="24"/>
          <w:lang w:val="es-CO"/>
        </w:rPr>
        <w:t xml:space="preserve">, </w:t>
      </w:r>
      <w:r w:rsidRPr="00B93C3A">
        <w:rPr>
          <w:rFonts w:ascii="Georgia" w:hAnsi="Georgia" w:cs="Arial"/>
          <w:sz w:val="24"/>
          <w:szCs w:val="24"/>
          <w:lang w:val="es-CO"/>
        </w:rPr>
        <w:t xml:space="preserve">en providencia de </w:t>
      </w:r>
      <w:r w:rsidR="00D576CF" w:rsidRPr="00B93C3A">
        <w:rPr>
          <w:rFonts w:ascii="Georgia" w:hAnsi="Georgia" w:cs="Arial"/>
          <w:sz w:val="24"/>
          <w:szCs w:val="24"/>
          <w:lang w:val="es-CO"/>
        </w:rPr>
        <w:t>otra Sala</w:t>
      </w:r>
      <w:r w:rsidR="004C7042" w:rsidRPr="00B93C3A">
        <w:rPr>
          <w:rFonts w:ascii="Georgia" w:hAnsi="Georgia" w:cs="Arial"/>
          <w:sz w:val="24"/>
          <w:szCs w:val="24"/>
          <w:lang w:val="es-CO"/>
        </w:rPr>
        <w:t xml:space="preserve"> (2017)</w:t>
      </w:r>
      <w:r w:rsidRPr="00B93C3A">
        <w:rPr>
          <w:rStyle w:val="Refdenotaalpie"/>
          <w:rFonts w:ascii="Georgia" w:hAnsi="Georgia"/>
          <w:sz w:val="24"/>
          <w:szCs w:val="24"/>
          <w:lang w:val="es-CO"/>
        </w:rPr>
        <w:footnoteReference w:id="10"/>
      </w:r>
      <w:r w:rsidRPr="00B93C3A">
        <w:rPr>
          <w:rFonts w:ascii="Georgia" w:hAnsi="Georgia" w:cs="Arial"/>
          <w:sz w:val="24"/>
          <w:szCs w:val="24"/>
          <w:lang w:val="es-CO"/>
        </w:rPr>
        <w:t xml:space="preserve">. </w:t>
      </w:r>
    </w:p>
    <w:p w14:paraId="29139467" w14:textId="4CE452CF" w:rsidR="009D4BF0" w:rsidRPr="00B93C3A" w:rsidRDefault="009D4BF0" w:rsidP="00B93C3A">
      <w:pPr>
        <w:pStyle w:val="Prrafodelista"/>
        <w:spacing w:line="276" w:lineRule="auto"/>
        <w:ind w:left="0"/>
        <w:jc w:val="both"/>
        <w:rPr>
          <w:rFonts w:ascii="Georgia" w:hAnsi="Georgia" w:cs="Arial"/>
          <w:bCs/>
          <w:sz w:val="24"/>
          <w:szCs w:val="24"/>
          <w:lang w:val="es-CO"/>
        </w:rPr>
      </w:pPr>
    </w:p>
    <w:p w14:paraId="189997D5" w14:textId="1A6D4162" w:rsidR="009102A9" w:rsidRPr="00B93C3A" w:rsidRDefault="009102A9" w:rsidP="00B93C3A">
      <w:pPr>
        <w:overflowPunct/>
        <w:spacing w:line="276" w:lineRule="auto"/>
        <w:jc w:val="both"/>
        <w:rPr>
          <w:rFonts w:ascii="Georgia" w:hAnsi="Georgia" w:cs="Arial"/>
          <w:sz w:val="24"/>
          <w:szCs w:val="24"/>
        </w:rPr>
      </w:pPr>
      <w:r w:rsidRPr="00B93C3A">
        <w:rPr>
          <w:rFonts w:ascii="Georgia" w:hAnsi="Georgia" w:cs="Arial"/>
          <w:smallCaps/>
          <w:sz w:val="24"/>
          <w:szCs w:val="24"/>
          <w:lang w:val="es-CO"/>
        </w:rPr>
        <w:t>6.5</w:t>
      </w:r>
      <w:r w:rsidR="00645475" w:rsidRPr="00B93C3A">
        <w:rPr>
          <w:rFonts w:ascii="Georgia" w:hAnsi="Georgia" w:cs="Arial"/>
          <w:smallCaps/>
          <w:sz w:val="24"/>
          <w:szCs w:val="24"/>
          <w:lang w:val="es-CO"/>
        </w:rPr>
        <w:t>.</w:t>
      </w:r>
      <w:r w:rsidR="00256796" w:rsidRPr="00B93C3A">
        <w:rPr>
          <w:rFonts w:ascii="Georgia" w:hAnsi="Georgia" w:cs="Arial"/>
          <w:smallCaps/>
          <w:sz w:val="24"/>
          <w:szCs w:val="24"/>
          <w:lang w:val="es-CO"/>
        </w:rPr>
        <w:t>2</w:t>
      </w:r>
      <w:r w:rsidR="00645475" w:rsidRPr="00B93C3A">
        <w:rPr>
          <w:rFonts w:ascii="Georgia" w:hAnsi="Georgia" w:cs="Arial"/>
          <w:smallCaps/>
          <w:sz w:val="24"/>
          <w:szCs w:val="24"/>
          <w:lang w:val="es-CO"/>
        </w:rPr>
        <w:t>.</w:t>
      </w:r>
      <w:r w:rsidRPr="00B93C3A">
        <w:rPr>
          <w:rFonts w:ascii="Georgia" w:hAnsi="Georgia" w:cs="Arial"/>
          <w:smallCaps/>
          <w:sz w:val="24"/>
          <w:szCs w:val="24"/>
          <w:lang w:val="es-CO"/>
        </w:rPr>
        <w:t xml:space="preserve"> La sustentación del accionante</w:t>
      </w:r>
      <w:r w:rsidRPr="00B93C3A">
        <w:rPr>
          <w:rFonts w:ascii="Georgia" w:hAnsi="Georgia" w:cs="Arial"/>
          <w:sz w:val="24"/>
          <w:szCs w:val="24"/>
          <w:lang w:val="es-CO"/>
        </w:rPr>
        <w:t xml:space="preserve">. </w:t>
      </w:r>
      <w:r w:rsidR="007379FF" w:rsidRPr="00B93C3A">
        <w:rPr>
          <w:rFonts w:ascii="Georgia" w:hAnsi="Georgia" w:cs="Arial"/>
          <w:sz w:val="24"/>
          <w:szCs w:val="24"/>
          <w:lang w:val="es-CO"/>
        </w:rPr>
        <w:t xml:space="preserve">La condena en </w:t>
      </w:r>
      <w:r w:rsidR="12EACC35" w:rsidRPr="00B93C3A">
        <w:rPr>
          <w:rFonts w:ascii="Georgia" w:hAnsi="Georgia" w:cs="Arial"/>
          <w:sz w:val="24"/>
          <w:szCs w:val="24"/>
          <w:lang w:val="es-CO"/>
        </w:rPr>
        <w:t xml:space="preserve">costas </w:t>
      </w:r>
      <w:r w:rsidR="007379FF" w:rsidRPr="00B93C3A">
        <w:rPr>
          <w:rFonts w:ascii="Georgia" w:hAnsi="Georgia" w:cs="Arial"/>
          <w:sz w:val="24"/>
          <w:szCs w:val="24"/>
          <w:lang w:val="es-CO"/>
        </w:rPr>
        <w:t>es objetiva y como el amparo prosperó</w:t>
      </w:r>
      <w:r w:rsidR="008D55AA" w:rsidRPr="00B93C3A">
        <w:rPr>
          <w:rFonts w:ascii="Georgia" w:hAnsi="Georgia" w:cs="Arial"/>
          <w:sz w:val="24"/>
          <w:szCs w:val="24"/>
          <w:lang w:val="es-CO"/>
        </w:rPr>
        <w:t>,</w:t>
      </w:r>
      <w:r w:rsidR="007379FF" w:rsidRPr="00B93C3A">
        <w:rPr>
          <w:rFonts w:ascii="Georgia" w:hAnsi="Georgia" w:cs="Arial"/>
          <w:sz w:val="24"/>
          <w:szCs w:val="24"/>
          <w:lang w:val="es-CO"/>
        </w:rPr>
        <w:t xml:space="preserve"> deben conceder</w:t>
      </w:r>
      <w:r w:rsidR="00DB166B" w:rsidRPr="00B93C3A">
        <w:rPr>
          <w:rFonts w:ascii="Georgia" w:hAnsi="Georgia" w:cs="Arial"/>
          <w:sz w:val="24"/>
          <w:szCs w:val="24"/>
          <w:lang w:val="es-CO"/>
        </w:rPr>
        <w:t>se</w:t>
      </w:r>
      <w:r w:rsidR="007379FF" w:rsidRPr="00B93C3A">
        <w:rPr>
          <w:rFonts w:ascii="Georgia" w:hAnsi="Georgia" w:cs="Arial"/>
          <w:sz w:val="24"/>
          <w:szCs w:val="24"/>
          <w:lang w:val="es-CO"/>
        </w:rPr>
        <w:t xml:space="preserve"> a su favor </w:t>
      </w:r>
      <w:r w:rsidRPr="00B93C3A">
        <w:rPr>
          <w:rFonts w:ascii="Georgia" w:hAnsi="Georgia" w:cs="Arial"/>
          <w:sz w:val="24"/>
          <w:szCs w:val="24"/>
          <w:lang w:val="es-CO"/>
        </w:rPr>
        <w:t xml:space="preserve">(Ibidem, </w:t>
      </w:r>
      <w:r w:rsidRPr="00B93C3A">
        <w:rPr>
          <w:rFonts w:ascii="Georgia" w:hAnsi="Georgia" w:cs="Arial"/>
          <w:sz w:val="24"/>
          <w:szCs w:val="24"/>
        </w:rPr>
        <w:t>pdf</w:t>
      </w:r>
      <w:r w:rsidR="002D7B96" w:rsidRPr="00B93C3A">
        <w:rPr>
          <w:rFonts w:ascii="Georgia" w:hAnsi="Georgia" w:cs="Arial"/>
          <w:sz w:val="24"/>
          <w:szCs w:val="24"/>
        </w:rPr>
        <w:t>.</w:t>
      </w:r>
      <w:r w:rsidR="00EA4CE2" w:rsidRPr="00B93C3A">
        <w:rPr>
          <w:rFonts w:ascii="Georgia" w:hAnsi="Georgia" w:cs="Arial"/>
          <w:sz w:val="24"/>
          <w:szCs w:val="24"/>
        </w:rPr>
        <w:t>041</w:t>
      </w:r>
      <w:r w:rsidRPr="00B93C3A">
        <w:rPr>
          <w:rFonts w:ascii="Georgia" w:hAnsi="Georgia" w:cs="Arial"/>
          <w:sz w:val="24"/>
          <w:szCs w:val="24"/>
          <w:lang w:val="es-CO"/>
        </w:rPr>
        <w:t>)</w:t>
      </w:r>
      <w:r w:rsidRPr="00B93C3A">
        <w:rPr>
          <w:rFonts w:ascii="Georgia" w:hAnsi="Georgia" w:cs="Arial"/>
          <w:sz w:val="24"/>
          <w:szCs w:val="24"/>
        </w:rPr>
        <w:t xml:space="preserve">. </w:t>
      </w:r>
    </w:p>
    <w:p w14:paraId="62FF4D6F" w14:textId="77777777" w:rsidR="004E31A5" w:rsidRPr="00B93C3A" w:rsidRDefault="004E31A5" w:rsidP="00B93C3A">
      <w:pPr>
        <w:overflowPunct/>
        <w:spacing w:line="276" w:lineRule="auto"/>
        <w:jc w:val="both"/>
        <w:rPr>
          <w:rFonts w:ascii="Georgia" w:hAnsi="Georgia" w:cs="Arial"/>
          <w:sz w:val="24"/>
          <w:szCs w:val="24"/>
          <w:lang w:val="es-CO"/>
        </w:rPr>
      </w:pPr>
    </w:p>
    <w:p w14:paraId="0F7BFF3F" w14:textId="4076E12D" w:rsidR="0044658A" w:rsidRPr="00B93C3A" w:rsidRDefault="0025328C" w:rsidP="00B93C3A">
      <w:pPr>
        <w:spacing w:line="276" w:lineRule="auto"/>
        <w:jc w:val="both"/>
        <w:textAlignment w:val="baseline"/>
        <w:rPr>
          <w:rFonts w:ascii="Georgia" w:hAnsi="Georgia"/>
          <w:sz w:val="24"/>
          <w:szCs w:val="24"/>
          <w:lang w:val="es-CO"/>
        </w:rPr>
      </w:pPr>
      <w:r w:rsidRPr="00B93C3A">
        <w:rPr>
          <w:rFonts w:ascii="Georgia" w:hAnsi="Georgia" w:cs="Arial"/>
          <w:smallCaps/>
          <w:sz w:val="24"/>
          <w:szCs w:val="24"/>
        </w:rPr>
        <w:t>6.5.</w:t>
      </w:r>
      <w:r w:rsidR="00256796" w:rsidRPr="00B93C3A">
        <w:rPr>
          <w:rFonts w:ascii="Georgia" w:hAnsi="Georgia" w:cs="Arial"/>
          <w:smallCaps/>
          <w:sz w:val="24"/>
          <w:szCs w:val="24"/>
        </w:rPr>
        <w:t>3</w:t>
      </w:r>
      <w:r w:rsidRPr="00B93C3A">
        <w:rPr>
          <w:rFonts w:ascii="Georgia" w:hAnsi="Georgia" w:cs="Arial"/>
          <w:smallCaps/>
          <w:sz w:val="24"/>
          <w:szCs w:val="24"/>
        </w:rPr>
        <w:t>. La r</w:t>
      </w:r>
      <w:r w:rsidR="009102A9" w:rsidRPr="00B93C3A">
        <w:rPr>
          <w:rFonts w:ascii="Georgia" w:hAnsi="Georgia" w:cs="Arial"/>
          <w:smallCaps/>
          <w:sz w:val="24"/>
          <w:szCs w:val="24"/>
        </w:rPr>
        <w:t>esolución</w:t>
      </w:r>
      <w:r w:rsidR="0000344B" w:rsidRPr="00B93C3A">
        <w:rPr>
          <w:rFonts w:ascii="Georgia" w:hAnsi="Georgia" w:cs="Arial"/>
          <w:b/>
          <w:bCs/>
          <w:smallCaps/>
          <w:sz w:val="24"/>
          <w:szCs w:val="24"/>
        </w:rPr>
        <w:t>.</w:t>
      </w:r>
      <w:r w:rsidR="00AA789C" w:rsidRPr="00B93C3A">
        <w:rPr>
          <w:rFonts w:ascii="Georgia" w:hAnsi="Georgia" w:cs="Arial"/>
          <w:b/>
          <w:bCs/>
          <w:smallCaps/>
          <w:sz w:val="24"/>
          <w:szCs w:val="24"/>
        </w:rPr>
        <w:t xml:space="preserve"> </w:t>
      </w:r>
      <w:r w:rsidR="007379FF" w:rsidRPr="00B93C3A">
        <w:rPr>
          <w:rFonts w:ascii="Georgia" w:hAnsi="Georgia"/>
          <w:b/>
          <w:bCs/>
          <w:i/>
          <w:iCs/>
          <w:sz w:val="24"/>
          <w:szCs w:val="24"/>
          <w:lang w:val="es-CO"/>
        </w:rPr>
        <w:t>Fu</w:t>
      </w:r>
      <w:r w:rsidR="00AA789C" w:rsidRPr="00B93C3A">
        <w:rPr>
          <w:rFonts w:ascii="Georgia" w:hAnsi="Georgia"/>
          <w:b/>
          <w:bCs/>
          <w:i/>
          <w:iCs/>
          <w:sz w:val="24"/>
          <w:szCs w:val="24"/>
          <w:lang w:val="es-CO"/>
        </w:rPr>
        <w:t>ndado</w:t>
      </w:r>
      <w:r w:rsidR="00111817" w:rsidRPr="00B93C3A">
        <w:rPr>
          <w:rFonts w:ascii="Georgia" w:hAnsi="Georgia"/>
          <w:b/>
          <w:bCs/>
          <w:i/>
          <w:iCs/>
          <w:sz w:val="24"/>
          <w:szCs w:val="24"/>
          <w:lang w:val="es-CO"/>
        </w:rPr>
        <w:t>s</w:t>
      </w:r>
      <w:r w:rsidR="006F7EAA" w:rsidRPr="00B93C3A">
        <w:rPr>
          <w:rFonts w:ascii="Georgia" w:hAnsi="Georgia"/>
          <w:sz w:val="24"/>
          <w:szCs w:val="24"/>
          <w:lang w:val="es-CO"/>
        </w:rPr>
        <w:t xml:space="preserve">. </w:t>
      </w:r>
      <w:r w:rsidR="7383D4C4" w:rsidRPr="00B93C3A">
        <w:rPr>
          <w:rFonts w:ascii="Georgia" w:hAnsi="Georgia"/>
          <w:sz w:val="24"/>
          <w:szCs w:val="24"/>
          <w:lang w:val="es-CO"/>
        </w:rPr>
        <w:t xml:space="preserve">Se disiente del </w:t>
      </w:r>
      <w:r w:rsidR="007379FF" w:rsidRPr="00B93C3A">
        <w:rPr>
          <w:rFonts w:ascii="Georgia" w:hAnsi="Georgia"/>
          <w:sz w:val="24"/>
          <w:szCs w:val="24"/>
          <w:lang w:val="es-CO"/>
        </w:rPr>
        <w:t xml:space="preserve">razonamiento </w:t>
      </w:r>
      <w:r w:rsidR="00EA4CE2" w:rsidRPr="00B93C3A">
        <w:rPr>
          <w:rFonts w:ascii="Georgia" w:hAnsi="Georgia"/>
          <w:sz w:val="24"/>
          <w:szCs w:val="24"/>
          <w:lang w:val="es-CO"/>
        </w:rPr>
        <w:t xml:space="preserve">del </w:t>
      </w:r>
      <w:r w:rsidR="007379FF" w:rsidRPr="00B93C3A">
        <w:rPr>
          <w:rFonts w:ascii="Georgia" w:hAnsi="Georgia"/>
          <w:sz w:val="24"/>
          <w:szCs w:val="24"/>
          <w:lang w:val="es-CO"/>
        </w:rPr>
        <w:t xml:space="preserve">juez de primer nivel. </w:t>
      </w:r>
      <w:r w:rsidR="002B2730" w:rsidRPr="00B93C3A">
        <w:rPr>
          <w:rFonts w:ascii="Georgia" w:hAnsi="Georgia"/>
          <w:sz w:val="24"/>
          <w:szCs w:val="24"/>
          <w:lang w:val="es-CO"/>
        </w:rPr>
        <w:t>La naturaleza, calidad y duración de la gestión de la parte son parámetros de tasación (Art.366-4º, CGP) y no de condena, basta el triunfo de las pretensiones para su imposición (Art.365, CGP)</w:t>
      </w:r>
      <w:r w:rsidR="00425F9A" w:rsidRPr="00B93C3A">
        <w:rPr>
          <w:rFonts w:ascii="Georgia" w:hAnsi="Georgia"/>
          <w:sz w:val="24"/>
          <w:szCs w:val="24"/>
          <w:lang w:val="es-CO"/>
        </w:rPr>
        <w:t>.</w:t>
      </w:r>
    </w:p>
    <w:p w14:paraId="327D710B" w14:textId="77777777" w:rsidR="0044658A" w:rsidRPr="00B93C3A" w:rsidRDefault="0044658A" w:rsidP="00B93C3A">
      <w:pPr>
        <w:spacing w:line="276" w:lineRule="auto"/>
        <w:jc w:val="both"/>
        <w:textAlignment w:val="baseline"/>
        <w:rPr>
          <w:rFonts w:ascii="Georgia" w:hAnsi="Georgia" w:cs="Arial"/>
          <w:sz w:val="24"/>
          <w:szCs w:val="24"/>
          <w:lang w:val="es-CO"/>
        </w:rPr>
      </w:pPr>
    </w:p>
    <w:p w14:paraId="7067A35F" w14:textId="32FA3883" w:rsidR="007379FF" w:rsidRPr="00B93C3A" w:rsidRDefault="00425F9A" w:rsidP="00B93C3A">
      <w:pPr>
        <w:pStyle w:val="Prrafodelista"/>
        <w:tabs>
          <w:tab w:val="left" w:pos="426"/>
        </w:tabs>
        <w:spacing w:line="276" w:lineRule="auto"/>
        <w:ind w:left="0"/>
        <w:jc w:val="both"/>
        <w:textAlignment w:val="baseline"/>
        <w:rPr>
          <w:rFonts w:ascii="Georgia" w:hAnsi="Georgia" w:cs="Arial"/>
          <w:sz w:val="24"/>
          <w:szCs w:val="24"/>
        </w:rPr>
      </w:pPr>
      <w:r w:rsidRPr="00B93C3A">
        <w:rPr>
          <w:rFonts w:ascii="Georgia" w:hAnsi="Georgia" w:cs="Arial"/>
          <w:sz w:val="24"/>
          <w:szCs w:val="24"/>
          <w:lang w:val="es-CO"/>
        </w:rPr>
        <w:t xml:space="preserve">Las costas procesales. </w:t>
      </w:r>
      <w:r w:rsidR="00471FCC" w:rsidRPr="00B93C3A">
        <w:rPr>
          <w:rFonts w:ascii="Georgia" w:hAnsi="Georgia" w:cs="Arial"/>
          <w:sz w:val="24"/>
          <w:szCs w:val="24"/>
          <w:lang w:val="es-CO"/>
        </w:rPr>
        <w:t>Son</w:t>
      </w:r>
      <w:r w:rsidR="007379FF" w:rsidRPr="00B93C3A">
        <w:rPr>
          <w:rFonts w:ascii="Georgia" w:hAnsi="Georgia"/>
          <w:sz w:val="24"/>
          <w:szCs w:val="24"/>
        </w:rPr>
        <w:t xml:space="preserve"> de carácter objetivo</w:t>
      </w:r>
      <w:r w:rsidR="007379FF" w:rsidRPr="00B93C3A">
        <w:rPr>
          <w:rStyle w:val="Refdenotaalpie"/>
          <w:rFonts w:ascii="Georgia" w:hAnsi="Georgia"/>
          <w:sz w:val="24"/>
          <w:szCs w:val="24"/>
        </w:rPr>
        <w:footnoteReference w:id="11"/>
      </w:r>
      <w:r w:rsidR="007379FF" w:rsidRPr="00B93C3A">
        <w:rPr>
          <w:rFonts w:ascii="Georgia" w:hAnsi="Georgia"/>
          <w:sz w:val="24"/>
          <w:szCs w:val="24"/>
        </w:rPr>
        <w:t>, esto es, se impone</w:t>
      </w:r>
      <w:r w:rsidR="1EB2BCE6" w:rsidRPr="00B93C3A">
        <w:rPr>
          <w:rFonts w:ascii="Georgia" w:hAnsi="Georgia"/>
          <w:sz w:val="24"/>
          <w:szCs w:val="24"/>
        </w:rPr>
        <w:t>n</w:t>
      </w:r>
      <w:r w:rsidR="007379FF" w:rsidRPr="00B93C3A">
        <w:rPr>
          <w:rFonts w:ascii="Georgia" w:hAnsi="Georgia"/>
          <w:sz w:val="24"/>
          <w:szCs w:val="24"/>
        </w:rPr>
        <w:t xml:space="preserve"> a la parte vencida</w:t>
      </w:r>
      <w:r w:rsidR="0044658A" w:rsidRPr="00B93C3A">
        <w:rPr>
          <w:rStyle w:val="Refdenotaalpie"/>
          <w:rFonts w:ascii="Georgia" w:hAnsi="Georgia"/>
          <w:sz w:val="24"/>
          <w:szCs w:val="24"/>
        </w:rPr>
        <w:footnoteReference w:id="12"/>
      </w:r>
      <w:r w:rsidR="007379FF" w:rsidRPr="00B93C3A">
        <w:rPr>
          <w:rFonts w:ascii="Georgia" w:hAnsi="Georgia"/>
          <w:sz w:val="24"/>
          <w:szCs w:val="24"/>
        </w:rPr>
        <w:t>, y siempre que se den los supuestos de una norma, dice su tenor literal:</w:t>
      </w:r>
      <w:r w:rsidRPr="00B93C3A">
        <w:rPr>
          <w:rFonts w:ascii="Georgia" w:hAnsi="Georgia"/>
          <w:sz w:val="24"/>
          <w:szCs w:val="24"/>
        </w:rPr>
        <w:t xml:space="preserve"> </w:t>
      </w:r>
      <w:r w:rsidR="007379FF" w:rsidRPr="00B93C3A">
        <w:rPr>
          <w:rFonts w:ascii="Georgia" w:hAnsi="Georgia"/>
          <w:sz w:val="24"/>
          <w:szCs w:val="24"/>
        </w:rPr>
        <w:t>“</w:t>
      </w:r>
      <w:r w:rsidR="007379FF" w:rsidRPr="00072409">
        <w:rPr>
          <w:rFonts w:ascii="Georgia" w:hAnsi="Georgia"/>
          <w:i/>
          <w:iCs/>
          <w:sz w:val="22"/>
          <w:szCs w:val="24"/>
        </w:rPr>
        <w:t>(…) Además en los casos especiales previstos en este código. (…)</w:t>
      </w:r>
      <w:r w:rsidR="007379FF" w:rsidRPr="00B93C3A">
        <w:rPr>
          <w:rFonts w:ascii="Georgia" w:hAnsi="Georgia"/>
          <w:i/>
          <w:iCs/>
          <w:sz w:val="24"/>
          <w:szCs w:val="24"/>
        </w:rPr>
        <w:t xml:space="preserve">” </w:t>
      </w:r>
      <w:r w:rsidR="007379FF" w:rsidRPr="00B93C3A">
        <w:rPr>
          <w:rFonts w:ascii="Georgia" w:hAnsi="Georgia"/>
          <w:sz w:val="24"/>
          <w:szCs w:val="24"/>
        </w:rPr>
        <w:t>(Art</w:t>
      </w:r>
      <w:r w:rsidR="006F7BDD" w:rsidRPr="00B93C3A">
        <w:rPr>
          <w:rFonts w:ascii="Georgia" w:hAnsi="Georgia"/>
          <w:sz w:val="24"/>
          <w:szCs w:val="24"/>
        </w:rPr>
        <w:t>.</w:t>
      </w:r>
      <w:r w:rsidR="007379FF" w:rsidRPr="00B93C3A">
        <w:rPr>
          <w:rFonts w:ascii="Georgia" w:hAnsi="Georgia"/>
          <w:sz w:val="24"/>
          <w:szCs w:val="24"/>
        </w:rPr>
        <w:t xml:space="preserve">365-1º, CGP); razón por la cual es tema </w:t>
      </w:r>
      <w:r w:rsidR="007379FF" w:rsidRPr="00B93C3A">
        <w:rPr>
          <w:rFonts w:ascii="Georgia" w:hAnsi="Georgia" w:cs="Arial"/>
          <w:sz w:val="24"/>
          <w:szCs w:val="24"/>
        </w:rPr>
        <w:t>excluido de la congruencia del fallo</w:t>
      </w:r>
      <w:r w:rsidR="007379FF" w:rsidRPr="00B93C3A">
        <w:rPr>
          <w:rStyle w:val="Refdenotaalpie"/>
          <w:rFonts w:ascii="Georgia" w:hAnsi="Georgia"/>
          <w:sz w:val="24"/>
          <w:szCs w:val="24"/>
        </w:rPr>
        <w:footnoteReference w:id="13"/>
      </w:r>
      <w:r w:rsidR="007379FF" w:rsidRPr="00B93C3A">
        <w:rPr>
          <w:rFonts w:ascii="Georgia" w:hAnsi="Georgia" w:cs="Arial"/>
          <w:sz w:val="24"/>
          <w:szCs w:val="24"/>
          <w:vertAlign w:val="superscript"/>
        </w:rPr>
        <w:t>-</w:t>
      </w:r>
      <w:r w:rsidR="007379FF" w:rsidRPr="00B93C3A">
        <w:rPr>
          <w:rStyle w:val="Refdenotaalpie"/>
          <w:rFonts w:ascii="Georgia" w:hAnsi="Georgia"/>
          <w:sz w:val="24"/>
          <w:szCs w:val="24"/>
        </w:rPr>
        <w:footnoteReference w:id="14"/>
      </w:r>
      <w:r w:rsidR="007379FF" w:rsidRPr="00B93C3A">
        <w:rPr>
          <w:rFonts w:ascii="Georgia" w:hAnsi="Georgia" w:cs="Arial"/>
          <w:sz w:val="24"/>
          <w:szCs w:val="24"/>
        </w:rPr>
        <w:t>. Del mismo criterio es el CE</w:t>
      </w:r>
      <w:r w:rsidR="007379FF" w:rsidRPr="00B93C3A">
        <w:rPr>
          <w:rStyle w:val="Refdenotaalpie"/>
          <w:rFonts w:ascii="Georgia" w:hAnsi="Georgia"/>
          <w:sz w:val="24"/>
          <w:szCs w:val="24"/>
        </w:rPr>
        <w:footnoteReference w:id="15"/>
      </w:r>
      <w:r w:rsidR="007379FF" w:rsidRPr="00B93C3A">
        <w:rPr>
          <w:rFonts w:ascii="Georgia" w:hAnsi="Georgia" w:cs="Arial"/>
          <w:sz w:val="24"/>
          <w:szCs w:val="24"/>
        </w:rPr>
        <w:t>.</w:t>
      </w:r>
    </w:p>
    <w:p w14:paraId="4456C1AC" w14:textId="77777777" w:rsidR="00E71A5D" w:rsidRPr="00B93C3A" w:rsidRDefault="00E71A5D" w:rsidP="00B93C3A">
      <w:pPr>
        <w:pStyle w:val="Prrafodelista"/>
        <w:tabs>
          <w:tab w:val="left" w:pos="426"/>
        </w:tabs>
        <w:spacing w:line="276" w:lineRule="auto"/>
        <w:ind w:left="0"/>
        <w:jc w:val="both"/>
        <w:textAlignment w:val="baseline"/>
        <w:rPr>
          <w:rFonts w:ascii="Georgia" w:hAnsi="Georgia" w:cs="Arial"/>
          <w:sz w:val="24"/>
          <w:szCs w:val="24"/>
        </w:rPr>
      </w:pPr>
    </w:p>
    <w:p w14:paraId="2DE952E2" w14:textId="76A5E917" w:rsidR="007379FF" w:rsidRPr="00B93C3A" w:rsidRDefault="007379FF" w:rsidP="00B93C3A">
      <w:pPr>
        <w:pStyle w:val="Textopredeterminado"/>
        <w:spacing w:line="276" w:lineRule="auto"/>
        <w:jc w:val="both"/>
        <w:rPr>
          <w:rFonts w:ascii="Georgia" w:hAnsi="Georgia" w:cs="Arial"/>
          <w:color w:val="auto"/>
          <w:szCs w:val="24"/>
        </w:rPr>
      </w:pPr>
      <w:r w:rsidRPr="00B93C3A">
        <w:rPr>
          <w:rFonts w:ascii="Georgia" w:hAnsi="Georgia" w:cs="Arial"/>
          <w:color w:val="auto"/>
          <w:szCs w:val="24"/>
        </w:rPr>
        <w:t>En general</w:t>
      </w:r>
      <w:r w:rsidR="00425F9A" w:rsidRPr="00B93C3A">
        <w:rPr>
          <w:rFonts w:ascii="Georgia" w:hAnsi="Georgia" w:cs="Arial"/>
          <w:color w:val="auto"/>
          <w:szCs w:val="24"/>
        </w:rPr>
        <w:t xml:space="preserve"> procede </w:t>
      </w:r>
      <w:r w:rsidRPr="00B93C3A">
        <w:rPr>
          <w:rFonts w:ascii="Georgia" w:hAnsi="Georgia" w:cs="Arial"/>
          <w:color w:val="auto"/>
          <w:szCs w:val="24"/>
        </w:rPr>
        <w:t>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6B1D6B9C" w14:textId="77777777" w:rsidR="007379FF" w:rsidRPr="00B93C3A" w:rsidRDefault="007379FF" w:rsidP="00B93C3A">
      <w:pPr>
        <w:spacing w:line="276" w:lineRule="auto"/>
        <w:jc w:val="both"/>
        <w:rPr>
          <w:rFonts w:ascii="Georgia" w:hAnsi="Georgia" w:cs="Arial"/>
          <w:sz w:val="24"/>
          <w:szCs w:val="24"/>
          <w:lang w:val="es-ES_tradnl"/>
        </w:rPr>
      </w:pPr>
    </w:p>
    <w:p w14:paraId="62B632C3" w14:textId="216E6A69" w:rsidR="007379FF" w:rsidRPr="00B93C3A" w:rsidRDefault="00425F9A" w:rsidP="00B93C3A">
      <w:pPr>
        <w:spacing w:line="276" w:lineRule="auto"/>
        <w:jc w:val="both"/>
        <w:rPr>
          <w:rFonts w:ascii="Georgia" w:hAnsi="Georgia" w:cs="Arial"/>
          <w:sz w:val="24"/>
          <w:szCs w:val="24"/>
        </w:rPr>
      </w:pPr>
      <w:r w:rsidRPr="00B93C3A">
        <w:rPr>
          <w:rFonts w:ascii="Georgia" w:hAnsi="Georgia" w:cs="Arial"/>
          <w:sz w:val="24"/>
          <w:szCs w:val="24"/>
        </w:rPr>
        <w:t>S</w:t>
      </w:r>
      <w:r w:rsidR="007379FF" w:rsidRPr="00B93C3A">
        <w:rPr>
          <w:rFonts w:ascii="Georgia" w:hAnsi="Georgia" w:cs="Arial"/>
          <w:sz w:val="24"/>
          <w:szCs w:val="24"/>
        </w:rPr>
        <w:t xml:space="preserve">u causación </w:t>
      </w:r>
      <w:r w:rsidRPr="00B93C3A">
        <w:rPr>
          <w:rFonts w:ascii="Georgia" w:hAnsi="Georgia" w:cs="Arial"/>
          <w:sz w:val="24"/>
          <w:szCs w:val="24"/>
        </w:rPr>
        <w:t xml:space="preserve">entonces </w:t>
      </w:r>
      <w:r w:rsidR="007379FF" w:rsidRPr="00B93C3A">
        <w:rPr>
          <w:rFonts w:ascii="Georgia" w:hAnsi="Georgia" w:cs="Arial"/>
          <w:sz w:val="24"/>
          <w:szCs w:val="24"/>
        </w:rPr>
        <w:t xml:space="preserve">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w:t>
      </w:r>
      <w:r w:rsidR="45264948" w:rsidRPr="00B93C3A">
        <w:rPr>
          <w:rFonts w:ascii="Georgia" w:hAnsi="Georgia" w:cs="Arial"/>
          <w:sz w:val="24"/>
          <w:szCs w:val="24"/>
        </w:rPr>
        <w:t xml:space="preserve">de tiempo atrás </w:t>
      </w:r>
      <w:r w:rsidR="007379FF" w:rsidRPr="00B93C3A">
        <w:rPr>
          <w:rFonts w:ascii="Georgia" w:hAnsi="Georgia" w:cs="Arial"/>
          <w:sz w:val="24"/>
          <w:szCs w:val="24"/>
        </w:rPr>
        <w:t>la CSJ</w:t>
      </w:r>
      <w:r w:rsidR="007379FF" w:rsidRPr="00B93C3A">
        <w:rPr>
          <w:rStyle w:val="Refdenotaalpie"/>
          <w:rFonts w:ascii="Georgia" w:hAnsi="Georgia" w:cs="Arial"/>
          <w:sz w:val="24"/>
          <w:szCs w:val="24"/>
        </w:rPr>
        <w:footnoteReference w:id="16"/>
      </w:r>
      <w:r w:rsidR="007379FF" w:rsidRPr="00B93C3A">
        <w:rPr>
          <w:rFonts w:ascii="Georgia" w:hAnsi="Georgia" w:cs="Arial"/>
          <w:sz w:val="24"/>
          <w:szCs w:val="24"/>
        </w:rPr>
        <w:t>. Lo que se traduce en que no es indispensable que haya presentado alegaciones</w:t>
      </w:r>
      <w:r w:rsidRPr="00B93C3A">
        <w:rPr>
          <w:rFonts w:ascii="Georgia" w:hAnsi="Georgia" w:cs="Arial"/>
          <w:sz w:val="24"/>
          <w:szCs w:val="24"/>
        </w:rPr>
        <w:t xml:space="preserve">, </w:t>
      </w:r>
      <w:r w:rsidR="007379FF" w:rsidRPr="00B93C3A">
        <w:rPr>
          <w:rFonts w:ascii="Georgia" w:hAnsi="Georgia" w:cs="Arial"/>
          <w:sz w:val="24"/>
          <w:szCs w:val="24"/>
        </w:rPr>
        <w:t>gestionado algún trámite</w:t>
      </w:r>
      <w:r w:rsidRPr="00B93C3A">
        <w:rPr>
          <w:rFonts w:ascii="Georgia" w:hAnsi="Georgia" w:cs="Arial"/>
          <w:sz w:val="24"/>
          <w:szCs w:val="24"/>
        </w:rPr>
        <w:t xml:space="preserve"> y tampoco que la parte pasiva se abstenga de excepcionar</w:t>
      </w:r>
      <w:r w:rsidR="007379FF" w:rsidRPr="00B93C3A">
        <w:rPr>
          <w:rFonts w:ascii="Georgia" w:hAnsi="Georgia" w:cs="Arial"/>
          <w:sz w:val="24"/>
          <w:szCs w:val="24"/>
        </w:rPr>
        <w:t>.</w:t>
      </w:r>
    </w:p>
    <w:p w14:paraId="02C63CAF" w14:textId="6AA4F7E0" w:rsidR="007379FF" w:rsidRPr="00B93C3A" w:rsidRDefault="007379FF" w:rsidP="00B93C3A">
      <w:pPr>
        <w:pStyle w:val="Textoindependiente"/>
        <w:spacing w:line="276" w:lineRule="auto"/>
        <w:rPr>
          <w:rFonts w:ascii="Georgia" w:hAnsi="Georgia" w:cs="Arial"/>
          <w:szCs w:val="24"/>
        </w:rPr>
      </w:pPr>
    </w:p>
    <w:p w14:paraId="3010827F" w14:textId="77777777" w:rsidR="002B2730" w:rsidRPr="00B93C3A" w:rsidRDefault="002B2730" w:rsidP="00B93C3A">
      <w:pPr>
        <w:pStyle w:val="Textoindependiente"/>
        <w:spacing w:line="276" w:lineRule="auto"/>
        <w:rPr>
          <w:rFonts w:ascii="Georgia" w:hAnsi="Georgia" w:cs="Arial"/>
          <w:szCs w:val="24"/>
        </w:rPr>
      </w:pPr>
      <w:r w:rsidRPr="00B93C3A">
        <w:rPr>
          <w:rFonts w:ascii="Georgia" w:hAnsi="Georgia" w:cs="Arial"/>
          <w:szCs w:val="24"/>
        </w:rPr>
        <w:lastRenderedPageBreak/>
        <w:t xml:space="preserve">La valoración anticipada de la actividad de la parte para condenar supone omitir la fase de la tasación de las agencias y comprobación de las expensas. Las costas se componen de los rubros acabados de mencionar (Art. 361, CGP). Las primeras </w:t>
      </w:r>
      <w:r w:rsidRPr="00B93C3A">
        <w:rPr>
          <w:rFonts w:ascii="Georgia" w:hAnsi="Georgia" w:cs="Arial"/>
          <w:szCs w:val="24"/>
          <w:u w:val="single"/>
        </w:rPr>
        <w:t>refieren al pago del abogado que se contrató, y se fijan aún si se actúa en nombre propio, como contraprestación del tiempo y esfuerzo empleado</w:t>
      </w:r>
      <w:r w:rsidRPr="00B93C3A">
        <w:rPr>
          <w:rFonts w:ascii="Georgia" w:hAnsi="Georgia" w:cs="Arial"/>
          <w:szCs w:val="24"/>
        </w:rPr>
        <w:t>; y, las segundas son los gastos necesarios para adelantar el proceso (Notificaciones, honorarios de peritos, copias, etc.).</w:t>
      </w:r>
    </w:p>
    <w:p w14:paraId="046B061A" w14:textId="77777777" w:rsidR="002B2730" w:rsidRPr="00B93C3A" w:rsidRDefault="002B2730" w:rsidP="00B93C3A">
      <w:pPr>
        <w:spacing w:line="276" w:lineRule="auto"/>
        <w:jc w:val="both"/>
        <w:rPr>
          <w:rFonts w:ascii="Georgia" w:hAnsi="Georgia" w:cs="Arial"/>
          <w:sz w:val="24"/>
          <w:szCs w:val="24"/>
          <w:lang w:val="es-CO"/>
        </w:rPr>
      </w:pPr>
    </w:p>
    <w:p w14:paraId="18D5BD42" w14:textId="77777777" w:rsidR="002B2730" w:rsidRPr="00B93C3A" w:rsidRDefault="002B2730" w:rsidP="00B93C3A">
      <w:pPr>
        <w:spacing w:line="276" w:lineRule="auto"/>
        <w:jc w:val="both"/>
        <w:rPr>
          <w:rFonts w:ascii="Georgia" w:hAnsi="Georgia" w:cs="Arial"/>
          <w:sz w:val="24"/>
          <w:szCs w:val="24"/>
        </w:rPr>
      </w:pPr>
      <w:r w:rsidRPr="00B93C3A">
        <w:rPr>
          <w:rFonts w:ascii="Georgia" w:hAnsi="Georgia" w:cs="Arial"/>
          <w:sz w:val="24"/>
          <w:szCs w:val="24"/>
        </w:rPr>
        <w:t xml:space="preserve">Por lo tanto, inviable concluir que no se produjeron, puesto que, aun cuando haya sido precaria la actividad de la parte, el artículo 365-1º, CGP, dispone: </w:t>
      </w:r>
      <w:r w:rsidRPr="00B93C3A">
        <w:rPr>
          <w:rFonts w:ascii="Georgia" w:hAnsi="Georgia" w:cs="Arial"/>
          <w:i/>
          <w:iCs/>
          <w:sz w:val="24"/>
          <w:szCs w:val="24"/>
          <w:lang w:val="es-CO"/>
        </w:rPr>
        <w:t>“</w:t>
      </w:r>
      <w:r w:rsidRPr="00072409">
        <w:rPr>
          <w:rFonts w:ascii="Georgia" w:hAnsi="Georgia" w:cs="Arial"/>
          <w:i/>
          <w:iCs/>
          <w:sz w:val="22"/>
          <w:szCs w:val="24"/>
          <w:lang w:val="es-CO"/>
        </w:rPr>
        <w:t xml:space="preserve">(…) Se condenará en costas a la </w:t>
      </w:r>
      <w:r w:rsidRPr="00072409">
        <w:rPr>
          <w:rFonts w:ascii="Georgia" w:hAnsi="Georgia" w:cs="Arial"/>
          <w:i/>
          <w:iCs/>
          <w:sz w:val="22"/>
          <w:szCs w:val="24"/>
          <w:u w:val="single"/>
          <w:lang w:val="es-CO"/>
        </w:rPr>
        <w:t>parte vencida</w:t>
      </w:r>
      <w:r w:rsidRPr="00072409">
        <w:rPr>
          <w:rFonts w:ascii="Georgia" w:hAnsi="Georgia" w:cs="Arial"/>
          <w:b/>
          <w:bCs/>
          <w:i/>
          <w:iCs/>
          <w:sz w:val="22"/>
          <w:szCs w:val="24"/>
          <w:lang w:val="es-CO"/>
        </w:rPr>
        <w:t xml:space="preserve"> en el proceso</w:t>
      </w:r>
      <w:r w:rsidRPr="00072409">
        <w:rPr>
          <w:rFonts w:ascii="Georgia" w:hAnsi="Georgia" w:cs="Arial"/>
          <w:i/>
          <w:iCs/>
          <w:sz w:val="22"/>
          <w:szCs w:val="24"/>
          <w:lang w:val="es-CO"/>
        </w:rPr>
        <w:t xml:space="preserve"> (…)</w:t>
      </w:r>
      <w:r w:rsidRPr="00B93C3A">
        <w:rPr>
          <w:rFonts w:ascii="Georgia" w:hAnsi="Georgia" w:cs="Arial"/>
          <w:i/>
          <w:iCs/>
          <w:sz w:val="24"/>
          <w:szCs w:val="24"/>
          <w:lang w:val="es-CO"/>
        </w:rPr>
        <w:t>”</w:t>
      </w:r>
      <w:r w:rsidRPr="00B93C3A">
        <w:rPr>
          <w:rFonts w:ascii="Georgia" w:hAnsi="Georgia" w:cs="Arial"/>
          <w:sz w:val="24"/>
          <w:szCs w:val="24"/>
          <w:lang w:val="es-CO"/>
        </w:rPr>
        <w:t xml:space="preserve"> (Resaltado a propósito).</w:t>
      </w:r>
    </w:p>
    <w:p w14:paraId="1E229C47" w14:textId="77777777" w:rsidR="002B2730" w:rsidRPr="00B93C3A" w:rsidRDefault="002B2730" w:rsidP="00B93C3A">
      <w:pPr>
        <w:pStyle w:val="Textoindependiente"/>
        <w:spacing w:line="276" w:lineRule="auto"/>
        <w:rPr>
          <w:rFonts w:ascii="Georgia" w:hAnsi="Georgia" w:cs="Arial"/>
          <w:szCs w:val="24"/>
        </w:rPr>
      </w:pPr>
    </w:p>
    <w:p w14:paraId="6BA40FBD" w14:textId="5F2585A3" w:rsidR="00D465EF" w:rsidRPr="00B93C3A" w:rsidRDefault="00D465EF" w:rsidP="00B93C3A">
      <w:pPr>
        <w:pStyle w:val="Textoindependiente"/>
        <w:spacing w:line="276" w:lineRule="auto"/>
        <w:rPr>
          <w:rFonts w:ascii="Georgia" w:hAnsi="Georgia"/>
          <w:szCs w:val="24"/>
        </w:rPr>
      </w:pPr>
      <w:r w:rsidRPr="00B93C3A">
        <w:rPr>
          <w:rFonts w:ascii="Georgia" w:hAnsi="Georgia" w:cs="Arial"/>
          <w:szCs w:val="24"/>
        </w:rPr>
        <w:t xml:space="preserve">En esas condiciones, como aquí </w:t>
      </w:r>
      <w:r w:rsidRPr="00B93C3A">
        <w:rPr>
          <w:rFonts w:ascii="Georgia" w:hAnsi="Georgia"/>
          <w:szCs w:val="24"/>
        </w:rPr>
        <w:t>se comprobó la amenaza del derecho colectivo</w:t>
      </w:r>
      <w:r w:rsidRPr="00B93C3A">
        <w:rPr>
          <w:rFonts w:ascii="Georgia" w:hAnsi="Georgia" w:cs="Arial"/>
          <w:szCs w:val="24"/>
        </w:rPr>
        <w:t>, pues, el intérprete y guía intérprete contratado carece de conocimientos para atender personas con sordo-ceguera</w:t>
      </w:r>
      <w:r w:rsidR="002510F1" w:rsidRPr="00B93C3A">
        <w:rPr>
          <w:rFonts w:ascii="Georgia" w:hAnsi="Georgia" w:cs="Arial"/>
          <w:szCs w:val="24"/>
        </w:rPr>
        <w:t xml:space="preserve"> (Ib., pdf.012)</w:t>
      </w:r>
      <w:r w:rsidRPr="00B93C3A">
        <w:rPr>
          <w:rFonts w:ascii="Georgia" w:hAnsi="Georgia" w:cs="Arial"/>
          <w:szCs w:val="24"/>
        </w:rPr>
        <w:t xml:space="preserve"> y, en consecuencia, se ordenó garantizar el servicio, e</w:t>
      </w:r>
      <w:r w:rsidRPr="00B93C3A">
        <w:rPr>
          <w:rFonts w:ascii="Georgia" w:hAnsi="Georgia" w:cs="Arial"/>
          <w:szCs w:val="24"/>
          <w:u w:val="single"/>
        </w:rPr>
        <w:t xml:space="preserve">l juez de primera instancia, debió condenar en costas, </w:t>
      </w:r>
      <w:r w:rsidRPr="00B93C3A">
        <w:rPr>
          <w:rFonts w:ascii="Georgia" w:hAnsi="Georgia"/>
          <w:szCs w:val="24"/>
          <w:u w:val="single"/>
        </w:rPr>
        <w:t>sin argüir la pasividad del interesado,</w:t>
      </w:r>
      <w:r w:rsidRPr="00B93C3A">
        <w:rPr>
          <w:rFonts w:ascii="Georgia" w:hAnsi="Georgia"/>
          <w:szCs w:val="24"/>
        </w:rPr>
        <w:t xml:space="preserve"> a efectos de soportar </w:t>
      </w:r>
      <w:r w:rsidR="00572CD8" w:rsidRPr="00B93C3A">
        <w:rPr>
          <w:rFonts w:ascii="Georgia" w:hAnsi="Georgia"/>
          <w:szCs w:val="24"/>
        </w:rPr>
        <w:t xml:space="preserve">la </w:t>
      </w:r>
      <w:r w:rsidRPr="00B93C3A">
        <w:rPr>
          <w:rFonts w:ascii="Georgia" w:hAnsi="Georgia"/>
          <w:szCs w:val="24"/>
        </w:rPr>
        <w:t xml:space="preserve">negativa, en razón a que, tal cual se señaló, no solo su imposición es de tipo objetivo, sino que los criterios empleados únicamente aplican para tasar, nunca para condenar. Parecer </w:t>
      </w:r>
      <w:r w:rsidR="51DB9B60" w:rsidRPr="00B93C3A">
        <w:rPr>
          <w:rFonts w:ascii="Georgia" w:hAnsi="Georgia"/>
          <w:szCs w:val="24"/>
        </w:rPr>
        <w:t xml:space="preserve">que es </w:t>
      </w:r>
      <w:r w:rsidRPr="00B93C3A">
        <w:rPr>
          <w:rFonts w:ascii="Georgia" w:hAnsi="Georgia"/>
          <w:szCs w:val="24"/>
        </w:rPr>
        <w:t xml:space="preserve">pacífico y reiterado, </w:t>
      </w:r>
      <w:r w:rsidR="78A58075" w:rsidRPr="00B93C3A">
        <w:rPr>
          <w:rFonts w:ascii="Georgia" w:hAnsi="Georgia"/>
          <w:szCs w:val="24"/>
        </w:rPr>
        <w:t xml:space="preserve">en el </w:t>
      </w:r>
      <w:r w:rsidRPr="00B93C3A">
        <w:rPr>
          <w:rFonts w:ascii="Georgia" w:hAnsi="Georgia"/>
          <w:szCs w:val="24"/>
        </w:rPr>
        <w:t>precedente horizontal de esta Sala del Tribunal</w:t>
      </w:r>
      <w:r w:rsidR="1AA4FC2E" w:rsidRPr="00B93C3A">
        <w:rPr>
          <w:rFonts w:ascii="Georgia" w:hAnsi="Georgia"/>
          <w:szCs w:val="24"/>
        </w:rPr>
        <w:t xml:space="preserve"> (2022)</w:t>
      </w:r>
      <w:r w:rsidRPr="00B93C3A">
        <w:rPr>
          <w:rStyle w:val="Refdenotaalpie"/>
          <w:rFonts w:ascii="Georgia" w:hAnsi="Georgia"/>
          <w:szCs w:val="24"/>
        </w:rPr>
        <w:footnoteReference w:id="17"/>
      </w:r>
      <w:r w:rsidRPr="00B93C3A">
        <w:rPr>
          <w:rFonts w:ascii="Georgia" w:hAnsi="Georgia"/>
          <w:szCs w:val="24"/>
        </w:rPr>
        <w:t>.</w:t>
      </w:r>
    </w:p>
    <w:p w14:paraId="0A18A77F" w14:textId="5AC98A0C" w:rsidR="007379FF" w:rsidRPr="00B93C3A" w:rsidRDefault="007379FF" w:rsidP="00B93C3A">
      <w:pPr>
        <w:pStyle w:val="Textoindependiente"/>
        <w:spacing w:line="276" w:lineRule="auto"/>
        <w:rPr>
          <w:rFonts w:ascii="Georgia" w:hAnsi="Georgia"/>
          <w:szCs w:val="24"/>
        </w:rPr>
      </w:pPr>
    </w:p>
    <w:p w14:paraId="2C66F2C6" w14:textId="78533F67" w:rsidR="00082CD4" w:rsidRPr="00B93C3A" w:rsidRDefault="75143B8F" w:rsidP="00B93C3A">
      <w:pPr>
        <w:pStyle w:val="Textoindependiente"/>
        <w:spacing w:line="276" w:lineRule="auto"/>
        <w:rPr>
          <w:rFonts w:ascii="Georgia" w:hAnsi="Georgia"/>
          <w:szCs w:val="24"/>
        </w:rPr>
      </w:pPr>
      <w:r w:rsidRPr="00B93C3A">
        <w:rPr>
          <w:rFonts w:ascii="Georgia" w:hAnsi="Georgia"/>
          <w:szCs w:val="24"/>
        </w:rPr>
        <w:t xml:space="preserve">Sin ser </w:t>
      </w:r>
      <w:r w:rsidR="00082CD4" w:rsidRPr="00B93C3A">
        <w:rPr>
          <w:rFonts w:ascii="Georgia" w:hAnsi="Georgia"/>
          <w:szCs w:val="24"/>
        </w:rPr>
        <w:t xml:space="preserve">objeto de </w:t>
      </w:r>
      <w:r w:rsidR="004170FB" w:rsidRPr="00B93C3A">
        <w:rPr>
          <w:rFonts w:ascii="Georgia" w:hAnsi="Georgia"/>
          <w:szCs w:val="24"/>
        </w:rPr>
        <w:t>debate</w:t>
      </w:r>
      <w:r w:rsidR="00082CD4" w:rsidRPr="00B93C3A">
        <w:rPr>
          <w:rFonts w:ascii="Georgia" w:hAnsi="Georgia"/>
          <w:szCs w:val="24"/>
        </w:rPr>
        <w:t xml:space="preserve">, </w:t>
      </w:r>
      <w:r w:rsidR="403F045C" w:rsidRPr="00B93C3A">
        <w:rPr>
          <w:rFonts w:ascii="Georgia" w:hAnsi="Georgia"/>
          <w:szCs w:val="24"/>
        </w:rPr>
        <w:t xml:space="preserve">acota esta </w:t>
      </w:r>
      <w:r w:rsidR="00082CD4" w:rsidRPr="00B93C3A">
        <w:rPr>
          <w:rFonts w:ascii="Georgia" w:hAnsi="Georgia"/>
          <w:szCs w:val="24"/>
        </w:rPr>
        <w:t>Corporación que, pese a ser un criterio auxiliar</w:t>
      </w:r>
      <w:r w:rsidR="40781496" w:rsidRPr="00B93C3A">
        <w:rPr>
          <w:rFonts w:ascii="Georgia" w:hAnsi="Georgia"/>
          <w:szCs w:val="24"/>
        </w:rPr>
        <w:t xml:space="preserve">, sin vinculatoriedad, </w:t>
      </w:r>
      <w:r w:rsidR="00D94250" w:rsidRPr="00B93C3A">
        <w:rPr>
          <w:rFonts w:ascii="Georgia" w:hAnsi="Georgia"/>
          <w:szCs w:val="24"/>
        </w:rPr>
        <w:t xml:space="preserve">se discrepa </w:t>
      </w:r>
      <w:r w:rsidR="00082CD4" w:rsidRPr="00B93C3A">
        <w:rPr>
          <w:rFonts w:ascii="Georgia" w:hAnsi="Georgia"/>
          <w:szCs w:val="24"/>
        </w:rPr>
        <w:t xml:space="preserve">del </w:t>
      </w:r>
      <w:r w:rsidR="69EA74CF" w:rsidRPr="00B93C3A">
        <w:rPr>
          <w:rFonts w:ascii="Georgia" w:hAnsi="Georgia"/>
          <w:szCs w:val="24"/>
        </w:rPr>
        <w:t>parecer d</w:t>
      </w:r>
      <w:r w:rsidR="00BF287F" w:rsidRPr="00B93C3A">
        <w:rPr>
          <w:rFonts w:ascii="Georgia" w:hAnsi="Georgia"/>
          <w:szCs w:val="24"/>
        </w:rPr>
        <w:t>el</w:t>
      </w:r>
      <w:r w:rsidR="00082CD4" w:rsidRPr="00B93C3A">
        <w:rPr>
          <w:rFonts w:ascii="Georgia" w:hAnsi="Georgia"/>
          <w:szCs w:val="24"/>
        </w:rPr>
        <w:t xml:space="preserve"> CE</w:t>
      </w:r>
      <w:r w:rsidR="00082CD4" w:rsidRPr="00B93C3A">
        <w:rPr>
          <w:rStyle w:val="Refdenotaalpie"/>
          <w:rFonts w:ascii="Georgia" w:hAnsi="Georgia"/>
          <w:szCs w:val="24"/>
        </w:rPr>
        <w:footnoteReference w:id="18"/>
      </w:r>
      <w:r w:rsidR="00FE0E16" w:rsidRPr="00B93C3A">
        <w:rPr>
          <w:rFonts w:ascii="Georgia" w:hAnsi="Georgia"/>
          <w:szCs w:val="24"/>
        </w:rPr>
        <w:t xml:space="preserve">, </w:t>
      </w:r>
      <w:r w:rsidR="00082CD4" w:rsidRPr="00B93C3A">
        <w:rPr>
          <w:rFonts w:ascii="Georgia" w:hAnsi="Georgia"/>
          <w:szCs w:val="24"/>
        </w:rPr>
        <w:t xml:space="preserve">sobre la condena en costas en acciones populares, porque </w:t>
      </w:r>
      <w:r w:rsidR="00BF287F" w:rsidRPr="00B93C3A">
        <w:rPr>
          <w:rFonts w:ascii="Georgia" w:hAnsi="Georgia"/>
          <w:szCs w:val="24"/>
        </w:rPr>
        <w:t>sup</w:t>
      </w:r>
      <w:r w:rsidR="1D58431C" w:rsidRPr="00B93C3A">
        <w:rPr>
          <w:rFonts w:ascii="Georgia" w:hAnsi="Georgia"/>
          <w:szCs w:val="24"/>
        </w:rPr>
        <w:t>one</w:t>
      </w:r>
      <w:r w:rsidR="00BF287F" w:rsidRPr="00B93C3A">
        <w:rPr>
          <w:rFonts w:ascii="Georgia" w:hAnsi="Georgia"/>
          <w:szCs w:val="24"/>
        </w:rPr>
        <w:t xml:space="preserve"> adicionar </w:t>
      </w:r>
      <w:r w:rsidR="00082CD4" w:rsidRPr="00B93C3A">
        <w:rPr>
          <w:rFonts w:ascii="Georgia" w:hAnsi="Georgia"/>
          <w:szCs w:val="24"/>
        </w:rPr>
        <w:t>como requisito de causación</w:t>
      </w:r>
      <w:r w:rsidR="00BF287F" w:rsidRPr="00B93C3A">
        <w:rPr>
          <w:rFonts w:ascii="Georgia" w:hAnsi="Georgia"/>
          <w:szCs w:val="24"/>
        </w:rPr>
        <w:t>,</w:t>
      </w:r>
      <w:r w:rsidR="00082CD4" w:rsidRPr="00B93C3A">
        <w:rPr>
          <w:rFonts w:ascii="Georgia" w:hAnsi="Georgia"/>
          <w:szCs w:val="24"/>
        </w:rPr>
        <w:t xml:space="preserve"> </w:t>
      </w:r>
      <w:r w:rsidR="00082CD4" w:rsidRPr="00B93C3A">
        <w:rPr>
          <w:rFonts w:ascii="Georgia" w:hAnsi="Georgia"/>
          <w:i/>
          <w:iCs/>
          <w:szCs w:val="24"/>
        </w:rPr>
        <w:t>la previa comprobación</w:t>
      </w:r>
      <w:r w:rsidR="00082CD4" w:rsidRPr="00B93C3A">
        <w:rPr>
          <w:rFonts w:ascii="Georgia" w:hAnsi="Georgia"/>
          <w:szCs w:val="24"/>
        </w:rPr>
        <w:t>, sin ajustarse a los parámetros expresos que la literalidad de la codificación general revela.</w:t>
      </w:r>
    </w:p>
    <w:p w14:paraId="1BBE81BB" w14:textId="77777777" w:rsidR="00E71A5D" w:rsidRPr="00B93C3A" w:rsidRDefault="00E71A5D" w:rsidP="00B93C3A">
      <w:pPr>
        <w:pStyle w:val="Textoindependiente"/>
        <w:spacing w:line="276" w:lineRule="auto"/>
        <w:rPr>
          <w:rFonts w:ascii="Georgia" w:hAnsi="Georgia"/>
          <w:szCs w:val="24"/>
        </w:rPr>
      </w:pPr>
    </w:p>
    <w:p w14:paraId="00C1DE62" w14:textId="231B19CB" w:rsidR="006A3B87" w:rsidRPr="00B93C3A" w:rsidRDefault="00FE0E16" w:rsidP="00B93C3A">
      <w:pPr>
        <w:pStyle w:val="Textoindependiente"/>
        <w:spacing w:line="276" w:lineRule="auto"/>
        <w:rPr>
          <w:rFonts w:ascii="Georgia" w:hAnsi="Georgia"/>
          <w:szCs w:val="24"/>
        </w:rPr>
      </w:pPr>
      <w:r w:rsidRPr="00B93C3A">
        <w:rPr>
          <w:rFonts w:ascii="Georgia" w:hAnsi="Georgia"/>
          <w:szCs w:val="24"/>
        </w:rPr>
        <w:t>Criterio repetido de esa Alta Corporación</w:t>
      </w:r>
      <w:r w:rsidR="003949B8" w:rsidRPr="00B93C3A">
        <w:rPr>
          <w:rStyle w:val="Refdenotaalpie"/>
          <w:rFonts w:ascii="Georgia" w:hAnsi="Georgia"/>
          <w:szCs w:val="24"/>
        </w:rPr>
        <w:footnoteReference w:id="19"/>
      </w:r>
      <w:r w:rsidR="00E71A5D" w:rsidRPr="00B93C3A">
        <w:rPr>
          <w:rFonts w:ascii="Georgia" w:hAnsi="Georgia"/>
          <w:szCs w:val="24"/>
        </w:rPr>
        <w:t xml:space="preserve"> </w:t>
      </w:r>
      <w:r w:rsidRPr="00B93C3A">
        <w:rPr>
          <w:rFonts w:ascii="Georgia" w:hAnsi="Georgia"/>
          <w:szCs w:val="24"/>
        </w:rPr>
        <w:t xml:space="preserve">y también patrocinado por algunos Tribunales </w:t>
      </w:r>
      <w:r w:rsidR="40846CC2" w:rsidRPr="00B93C3A">
        <w:rPr>
          <w:rFonts w:ascii="Georgia" w:hAnsi="Georgia"/>
          <w:szCs w:val="24"/>
        </w:rPr>
        <w:t>Superiores</w:t>
      </w:r>
      <w:r w:rsidR="000F4114" w:rsidRPr="00B93C3A">
        <w:rPr>
          <w:rStyle w:val="Refdenotaalpie"/>
          <w:rFonts w:ascii="Georgia" w:hAnsi="Georgia"/>
          <w:szCs w:val="24"/>
        </w:rPr>
        <w:footnoteReference w:id="20"/>
      </w:r>
      <w:r w:rsidR="00E71A5D" w:rsidRPr="00B93C3A">
        <w:rPr>
          <w:rFonts w:ascii="Georgia" w:hAnsi="Georgia"/>
          <w:szCs w:val="24"/>
        </w:rPr>
        <w:t>,</w:t>
      </w:r>
      <w:r w:rsidRPr="00B93C3A">
        <w:rPr>
          <w:rFonts w:ascii="Georgia" w:hAnsi="Georgia"/>
          <w:szCs w:val="24"/>
        </w:rPr>
        <w:t xml:space="preserve"> en sede tutelar, </w:t>
      </w:r>
      <w:r w:rsidRPr="00B93C3A">
        <w:rPr>
          <w:rFonts w:ascii="Georgia" w:hAnsi="Georgia"/>
          <w:szCs w:val="24"/>
          <w:u w:val="single"/>
        </w:rPr>
        <w:t>ninguno fue infirmado por la CSJ</w:t>
      </w:r>
      <w:r w:rsidR="003949B8" w:rsidRPr="00B93C3A">
        <w:rPr>
          <w:rStyle w:val="Refdenotaalpie"/>
          <w:rFonts w:ascii="Georgia" w:hAnsi="Georgia"/>
          <w:szCs w:val="24"/>
          <w:u w:val="single"/>
        </w:rPr>
        <w:footnoteReference w:id="21"/>
      </w:r>
      <w:r w:rsidRPr="00B93C3A">
        <w:rPr>
          <w:rFonts w:ascii="Georgia" w:hAnsi="Georgia"/>
          <w:szCs w:val="24"/>
        </w:rPr>
        <w:t xml:space="preserve">, </w:t>
      </w:r>
      <w:r w:rsidR="44B8547B" w:rsidRPr="00B93C3A">
        <w:rPr>
          <w:rFonts w:ascii="Georgia" w:hAnsi="Georgia"/>
          <w:b/>
          <w:szCs w:val="24"/>
        </w:rPr>
        <w:t xml:space="preserve">pero tales pronunciamientos mal pueden permitir entender </w:t>
      </w:r>
      <w:r w:rsidRPr="00B93C3A">
        <w:rPr>
          <w:rFonts w:ascii="Georgia" w:hAnsi="Georgia"/>
          <w:b/>
          <w:szCs w:val="24"/>
        </w:rPr>
        <w:t>que acogió dicha postura, porque</w:t>
      </w:r>
      <w:r w:rsidR="003949B8" w:rsidRPr="00B93C3A">
        <w:rPr>
          <w:rFonts w:ascii="Georgia" w:hAnsi="Georgia"/>
          <w:b/>
          <w:szCs w:val="24"/>
        </w:rPr>
        <w:t xml:space="preserve"> </w:t>
      </w:r>
      <w:r w:rsidR="43BED481" w:rsidRPr="00B93C3A">
        <w:rPr>
          <w:rFonts w:ascii="Georgia" w:hAnsi="Georgia"/>
          <w:b/>
          <w:szCs w:val="24"/>
        </w:rPr>
        <w:t xml:space="preserve">apenas </w:t>
      </w:r>
      <w:r w:rsidR="003949B8" w:rsidRPr="00B93C3A">
        <w:rPr>
          <w:rFonts w:ascii="Georgia" w:hAnsi="Georgia"/>
          <w:b/>
          <w:szCs w:val="24"/>
        </w:rPr>
        <w:t xml:space="preserve">refirió que </w:t>
      </w:r>
      <w:r w:rsidR="3B0EF2DF" w:rsidRPr="00B93C3A">
        <w:rPr>
          <w:rFonts w:ascii="Georgia" w:hAnsi="Georgia"/>
          <w:b/>
          <w:szCs w:val="24"/>
        </w:rPr>
        <w:t xml:space="preserve">se trataba de una </w:t>
      </w:r>
      <w:r w:rsidR="003949B8" w:rsidRPr="00B93C3A">
        <w:rPr>
          <w:rFonts w:ascii="Georgia" w:hAnsi="Georgia"/>
          <w:b/>
          <w:szCs w:val="24"/>
        </w:rPr>
        <w:t>interpretación normativa</w:t>
      </w:r>
      <w:r w:rsidR="6FB428A8" w:rsidRPr="00B93C3A">
        <w:rPr>
          <w:rFonts w:ascii="Georgia" w:hAnsi="Georgia"/>
          <w:b/>
          <w:szCs w:val="24"/>
        </w:rPr>
        <w:t xml:space="preserve"> razonable</w:t>
      </w:r>
      <w:r w:rsidR="6FB428A8" w:rsidRPr="00B93C3A">
        <w:rPr>
          <w:rFonts w:ascii="Georgia" w:hAnsi="Georgia"/>
          <w:szCs w:val="24"/>
        </w:rPr>
        <w:t>.</w:t>
      </w:r>
    </w:p>
    <w:p w14:paraId="29E72693" w14:textId="77777777" w:rsidR="00FE0E16" w:rsidRPr="00B93C3A" w:rsidRDefault="00FE0E16" w:rsidP="00B93C3A">
      <w:pPr>
        <w:pStyle w:val="Textoindependiente"/>
        <w:spacing w:line="276" w:lineRule="auto"/>
        <w:rPr>
          <w:rFonts w:ascii="Georgia" w:hAnsi="Georgia"/>
          <w:szCs w:val="24"/>
        </w:rPr>
      </w:pPr>
    </w:p>
    <w:p w14:paraId="12387254" w14:textId="4EC0C671" w:rsidR="00161917" w:rsidRPr="00B93C3A" w:rsidRDefault="00082CD4" w:rsidP="00B93C3A">
      <w:pPr>
        <w:pStyle w:val="Textoindependiente"/>
        <w:spacing w:line="276" w:lineRule="auto"/>
        <w:rPr>
          <w:rFonts w:ascii="Georgia" w:hAnsi="Georgia"/>
          <w:szCs w:val="24"/>
          <w:lang w:val="es-CO"/>
        </w:rPr>
      </w:pPr>
      <w:r w:rsidRPr="00B93C3A">
        <w:rPr>
          <w:rFonts w:ascii="Georgia" w:hAnsi="Georgia"/>
          <w:szCs w:val="24"/>
        </w:rPr>
        <w:t xml:space="preserve">El ejercicio hermenéutico </w:t>
      </w:r>
      <w:r w:rsidR="003250BE" w:rsidRPr="00B93C3A">
        <w:rPr>
          <w:rFonts w:ascii="Georgia" w:hAnsi="Georgia"/>
          <w:szCs w:val="24"/>
        </w:rPr>
        <w:t xml:space="preserve">que </w:t>
      </w:r>
      <w:r w:rsidR="00D94250" w:rsidRPr="00B93C3A">
        <w:rPr>
          <w:rFonts w:ascii="Georgia" w:hAnsi="Georgia"/>
          <w:szCs w:val="24"/>
        </w:rPr>
        <w:t>hizo</w:t>
      </w:r>
      <w:r w:rsidR="00D465EF" w:rsidRPr="00B93C3A">
        <w:rPr>
          <w:rFonts w:ascii="Georgia" w:hAnsi="Georgia"/>
          <w:szCs w:val="24"/>
        </w:rPr>
        <w:t xml:space="preserve"> aquella Alta Corporación</w:t>
      </w:r>
      <w:r w:rsidR="620E1998" w:rsidRPr="00B93C3A">
        <w:rPr>
          <w:rFonts w:ascii="Georgia" w:hAnsi="Georgia"/>
          <w:szCs w:val="24"/>
        </w:rPr>
        <w:t>,</w:t>
      </w:r>
      <w:r w:rsidR="00D94250" w:rsidRPr="00B93C3A">
        <w:rPr>
          <w:rFonts w:ascii="Georgia" w:hAnsi="Georgia"/>
          <w:szCs w:val="24"/>
        </w:rPr>
        <w:t xml:space="preserve"> </w:t>
      </w:r>
      <w:r w:rsidRPr="00B93C3A">
        <w:rPr>
          <w:rFonts w:ascii="Georgia" w:hAnsi="Georgia"/>
          <w:szCs w:val="24"/>
        </w:rPr>
        <w:t>descans</w:t>
      </w:r>
      <w:r w:rsidR="00AA1339" w:rsidRPr="00B93C3A">
        <w:rPr>
          <w:rFonts w:ascii="Georgia" w:hAnsi="Georgia"/>
          <w:szCs w:val="24"/>
        </w:rPr>
        <w:t>ó</w:t>
      </w:r>
      <w:r w:rsidRPr="00B93C3A">
        <w:rPr>
          <w:rFonts w:ascii="Georgia" w:hAnsi="Georgia"/>
          <w:szCs w:val="24"/>
        </w:rPr>
        <w:t xml:space="preserve"> en el artículo 365-8º, </w:t>
      </w:r>
      <w:r w:rsidR="004170FB" w:rsidRPr="00B93C3A">
        <w:rPr>
          <w:rFonts w:ascii="Georgia" w:hAnsi="Georgia"/>
          <w:szCs w:val="24"/>
        </w:rPr>
        <w:t>ib.</w:t>
      </w:r>
      <w:r w:rsidRPr="00B93C3A">
        <w:rPr>
          <w:rFonts w:ascii="Georgia" w:hAnsi="Georgia"/>
          <w:szCs w:val="24"/>
        </w:rPr>
        <w:t xml:space="preserve">, para concluir que habrá condena en costas cuando en el expediente aparezca que se causaron y en la medida de su comprobación. </w:t>
      </w:r>
      <w:r w:rsidR="00D94250" w:rsidRPr="00B93C3A">
        <w:rPr>
          <w:rFonts w:ascii="Georgia" w:hAnsi="Georgia"/>
          <w:szCs w:val="24"/>
        </w:rPr>
        <w:t>Sin duda, a</w:t>
      </w:r>
      <w:r w:rsidRPr="00B93C3A">
        <w:rPr>
          <w:rFonts w:ascii="Georgia" w:hAnsi="Georgia"/>
          <w:szCs w:val="24"/>
        </w:rPr>
        <w:t>ñade un segundo elemento que</w:t>
      </w:r>
      <w:r w:rsidR="00161917" w:rsidRPr="00B93C3A">
        <w:rPr>
          <w:rFonts w:ascii="Georgia" w:hAnsi="Georgia"/>
          <w:szCs w:val="24"/>
        </w:rPr>
        <w:t xml:space="preserve">, a su juicio, </w:t>
      </w:r>
      <w:r w:rsidR="00161917" w:rsidRPr="00B93C3A">
        <w:rPr>
          <w:rFonts w:ascii="Georgia" w:hAnsi="Georgia"/>
          <w:szCs w:val="24"/>
          <w:lang w:val="es-CO"/>
        </w:rPr>
        <w:t xml:space="preserve">implica la prueba de los gastos </w:t>
      </w:r>
      <w:r w:rsidR="00161917" w:rsidRPr="00B93C3A">
        <w:rPr>
          <w:rFonts w:ascii="Georgia" w:hAnsi="Georgia"/>
          <w:szCs w:val="24"/>
        </w:rPr>
        <w:t xml:space="preserve">(Expensas) </w:t>
      </w:r>
      <w:r w:rsidR="00161917" w:rsidRPr="00B93C3A">
        <w:rPr>
          <w:rFonts w:ascii="Georgia" w:hAnsi="Georgia"/>
          <w:szCs w:val="24"/>
          <w:lang w:val="es-CO"/>
        </w:rPr>
        <w:t xml:space="preserve">y el análisis de la actividad útil de la parte para triunfar </w:t>
      </w:r>
      <w:r w:rsidR="00161917" w:rsidRPr="00B93C3A">
        <w:rPr>
          <w:rFonts w:ascii="Georgia" w:hAnsi="Georgia"/>
          <w:szCs w:val="24"/>
        </w:rPr>
        <w:t>(Agencias en derecho)</w:t>
      </w:r>
      <w:r w:rsidR="00161917" w:rsidRPr="00B93C3A">
        <w:rPr>
          <w:rFonts w:ascii="Georgia" w:hAnsi="Georgia"/>
          <w:szCs w:val="24"/>
          <w:lang w:val="es-CO"/>
        </w:rPr>
        <w:t xml:space="preserve">. </w:t>
      </w:r>
    </w:p>
    <w:p w14:paraId="3F06EE2D" w14:textId="77777777" w:rsidR="00161917" w:rsidRPr="00B93C3A" w:rsidRDefault="00161917" w:rsidP="00B93C3A">
      <w:pPr>
        <w:pStyle w:val="Textoindependiente"/>
        <w:spacing w:line="276" w:lineRule="auto"/>
        <w:rPr>
          <w:rFonts w:ascii="Georgia" w:hAnsi="Georgia"/>
          <w:szCs w:val="24"/>
          <w:lang w:val="es-CO"/>
        </w:rPr>
      </w:pPr>
    </w:p>
    <w:p w14:paraId="07251902" w14:textId="5489B4A4" w:rsidR="009E55D0" w:rsidRPr="00B93C3A" w:rsidRDefault="00161917" w:rsidP="00B93C3A">
      <w:pPr>
        <w:pStyle w:val="Textoindependiente"/>
        <w:spacing w:line="276" w:lineRule="auto"/>
        <w:rPr>
          <w:rFonts w:ascii="Georgia" w:hAnsi="Georgia"/>
          <w:szCs w:val="24"/>
          <w:lang w:val="es-CO"/>
        </w:rPr>
      </w:pPr>
      <w:r w:rsidRPr="00B93C3A">
        <w:rPr>
          <w:rFonts w:ascii="Georgia" w:hAnsi="Georgia"/>
          <w:szCs w:val="24"/>
          <w:lang w:val="es-CO"/>
        </w:rPr>
        <w:lastRenderedPageBreak/>
        <w:t xml:space="preserve">Y, en tratándose de las agencias en derecho, como </w:t>
      </w:r>
      <w:r w:rsidR="009E55D0" w:rsidRPr="00B93C3A">
        <w:rPr>
          <w:rFonts w:ascii="Georgia" w:hAnsi="Georgia"/>
          <w:szCs w:val="24"/>
          <w:lang w:val="es-CO"/>
        </w:rPr>
        <w:t xml:space="preserve">los </w:t>
      </w:r>
      <w:r w:rsidRPr="00B93C3A">
        <w:rPr>
          <w:rFonts w:ascii="Georgia" w:hAnsi="Georgia"/>
          <w:szCs w:val="24"/>
          <w:lang w:val="es-CO"/>
        </w:rPr>
        <w:t>artículo</w:t>
      </w:r>
      <w:r w:rsidR="009E55D0" w:rsidRPr="00B93C3A">
        <w:rPr>
          <w:rFonts w:ascii="Georgia" w:hAnsi="Georgia"/>
          <w:szCs w:val="24"/>
          <w:lang w:val="es-CO"/>
        </w:rPr>
        <w:t>s</w:t>
      </w:r>
      <w:r w:rsidRPr="00B93C3A">
        <w:rPr>
          <w:rFonts w:ascii="Georgia" w:hAnsi="Georgia"/>
          <w:szCs w:val="24"/>
          <w:lang w:val="es-CO"/>
        </w:rPr>
        <w:t xml:space="preserve"> 361 y 366-4º, </w:t>
      </w:r>
      <w:r w:rsidR="004170FB" w:rsidRPr="00B93C3A">
        <w:rPr>
          <w:rFonts w:ascii="Georgia" w:hAnsi="Georgia"/>
          <w:szCs w:val="24"/>
          <w:lang w:val="es-CO"/>
        </w:rPr>
        <w:t>ib.</w:t>
      </w:r>
      <w:r w:rsidRPr="00B93C3A">
        <w:rPr>
          <w:rFonts w:ascii="Georgia" w:hAnsi="Georgia"/>
          <w:szCs w:val="24"/>
          <w:lang w:val="es-CO"/>
        </w:rPr>
        <w:t xml:space="preserve">, establecen que se liquidan y tasan con criterios objetivos y verificables, </w:t>
      </w:r>
      <w:r w:rsidR="009E55D0" w:rsidRPr="00B93C3A">
        <w:rPr>
          <w:rFonts w:ascii="Georgia" w:hAnsi="Georgia"/>
          <w:szCs w:val="24"/>
          <w:lang w:val="es-CO"/>
        </w:rPr>
        <w:t xml:space="preserve">según </w:t>
      </w:r>
      <w:r w:rsidRPr="00B93C3A">
        <w:rPr>
          <w:rFonts w:ascii="Georgia" w:hAnsi="Georgia"/>
          <w:szCs w:val="24"/>
          <w:lang w:val="es-CO"/>
        </w:rPr>
        <w:t xml:space="preserve">la naturaleza, calidad y duración de la gestión, </w:t>
      </w:r>
      <w:r w:rsidR="00D94250" w:rsidRPr="00B93C3A">
        <w:rPr>
          <w:rFonts w:ascii="Georgia" w:hAnsi="Georgia"/>
          <w:szCs w:val="24"/>
          <w:lang w:val="es-CO"/>
        </w:rPr>
        <w:t xml:space="preserve">concluyó que </w:t>
      </w:r>
      <w:r w:rsidRPr="00B93C3A">
        <w:rPr>
          <w:rFonts w:ascii="Georgia" w:hAnsi="Georgia"/>
          <w:szCs w:val="24"/>
          <w:lang w:val="es-CO"/>
        </w:rPr>
        <w:t xml:space="preserve">la falta de prueba </w:t>
      </w:r>
      <w:r w:rsidR="00BF287F" w:rsidRPr="00B93C3A">
        <w:rPr>
          <w:rFonts w:ascii="Georgia" w:hAnsi="Georgia"/>
          <w:szCs w:val="24"/>
          <w:lang w:val="es-CO"/>
        </w:rPr>
        <w:t xml:space="preserve">imposibilita </w:t>
      </w:r>
      <w:r w:rsidR="009E55D0" w:rsidRPr="00B93C3A">
        <w:rPr>
          <w:rFonts w:ascii="Georgia" w:hAnsi="Georgia"/>
          <w:szCs w:val="24"/>
          <w:lang w:val="es-CO"/>
        </w:rPr>
        <w:t>la cuantificación y, por ende, inane sería condenar</w:t>
      </w:r>
      <w:r w:rsidRPr="00B93C3A">
        <w:rPr>
          <w:rFonts w:ascii="Georgia" w:hAnsi="Georgia"/>
          <w:szCs w:val="24"/>
          <w:lang w:val="es-CO"/>
        </w:rPr>
        <w:t xml:space="preserve">. </w:t>
      </w:r>
    </w:p>
    <w:p w14:paraId="41E3DE61" w14:textId="77777777" w:rsidR="00D465EF" w:rsidRPr="00B93C3A" w:rsidRDefault="00D465EF" w:rsidP="00B93C3A">
      <w:pPr>
        <w:pStyle w:val="Textoindependiente"/>
        <w:spacing w:line="276" w:lineRule="auto"/>
        <w:rPr>
          <w:rFonts w:ascii="Georgia" w:hAnsi="Georgia"/>
          <w:szCs w:val="24"/>
          <w:lang w:val="es-CO"/>
        </w:rPr>
      </w:pPr>
    </w:p>
    <w:p w14:paraId="1EBA87F9" w14:textId="77777777" w:rsidR="00D465EF" w:rsidRPr="00B93C3A" w:rsidRDefault="004C3325" w:rsidP="00B93C3A">
      <w:pPr>
        <w:pStyle w:val="Textoindependiente"/>
        <w:spacing w:line="276" w:lineRule="auto"/>
        <w:rPr>
          <w:rFonts w:ascii="Georgia" w:hAnsi="Georgia"/>
          <w:szCs w:val="24"/>
          <w:lang w:val="es-CO"/>
        </w:rPr>
      </w:pPr>
      <w:bookmarkStart w:id="2" w:name="_Hlk128472078"/>
      <w:r w:rsidRPr="00B93C3A">
        <w:rPr>
          <w:rFonts w:ascii="Georgia" w:hAnsi="Georgia"/>
          <w:szCs w:val="24"/>
          <w:lang w:val="es-CO"/>
        </w:rPr>
        <w:t xml:space="preserve">No comparte </w:t>
      </w:r>
      <w:r w:rsidR="009E55D0" w:rsidRPr="00B93C3A">
        <w:rPr>
          <w:rFonts w:ascii="Georgia" w:hAnsi="Georgia"/>
          <w:szCs w:val="24"/>
          <w:lang w:val="es-CO"/>
        </w:rPr>
        <w:t>la Sala este parecer</w:t>
      </w:r>
      <w:r w:rsidR="00C35717" w:rsidRPr="00B93C3A">
        <w:rPr>
          <w:rFonts w:ascii="Georgia" w:hAnsi="Georgia"/>
          <w:szCs w:val="24"/>
          <w:lang w:val="es-CO"/>
        </w:rPr>
        <w:t>,</w:t>
      </w:r>
      <w:r w:rsidR="009E55D0" w:rsidRPr="00B93C3A">
        <w:rPr>
          <w:rFonts w:ascii="Georgia" w:hAnsi="Georgia"/>
          <w:szCs w:val="24"/>
          <w:lang w:val="es-CO"/>
        </w:rPr>
        <w:t xml:space="preserve"> por la potísima razón de que desconoce </w:t>
      </w:r>
      <w:r w:rsidR="00D602C1" w:rsidRPr="00B93C3A">
        <w:rPr>
          <w:rFonts w:ascii="Georgia" w:hAnsi="Georgia"/>
          <w:szCs w:val="24"/>
          <w:lang w:val="es-CO"/>
        </w:rPr>
        <w:t xml:space="preserve">que </w:t>
      </w:r>
      <w:r w:rsidR="009E55D0" w:rsidRPr="00B93C3A">
        <w:rPr>
          <w:rFonts w:ascii="Georgia" w:hAnsi="Georgia"/>
          <w:szCs w:val="24"/>
          <w:lang w:val="es-CO"/>
        </w:rPr>
        <w:t xml:space="preserve">el </w:t>
      </w:r>
      <w:r w:rsidR="00D94250" w:rsidRPr="00B93C3A">
        <w:rPr>
          <w:rFonts w:ascii="Georgia" w:hAnsi="Georgia"/>
          <w:szCs w:val="24"/>
          <w:lang w:val="es-CO"/>
        </w:rPr>
        <w:t xml:space="preserve">único presupuesto </w:t>
      </w:r>
      <w:r w:rsidR="009E55D0" w:rsidRPr="00B93C3A">
        <w:rPr>
          <w:rFonts w:ascii="Georgia" w:hAnsi="Georgia"/>
          <w:szCs w:val="24"/>
          <w:lang w:val="es-CO"/>
        </w:rPr>
        <w:t xml:space="preserve">de </w:t>
      </w:r>
      <w:r w:rsidR="6B9DB05A" w:rsidRPr="00B93C3A">
        <w:rPr>
          <w:rFonts w:ascii="Georgia" w:hAnsi="Georgia"/>
          <w:szCs w:val="24"/>
          <w:lang w:val="es-CO"/>
        </w:rPr>
        <w:t xml:space="preserve">generación es el </w:t>
      </w:r>
      <w:r w:rsidR="009E55D0" w:rsidRPr="00B93C3A">
        <w:rPr>
          <w:rFonts w:ascii="Georgia" w:hAnsi="Georgia"/>
          <w:szCs w:val="24"/>
          <w:lang w:val="es-CO"/>
        </w:rPr>
        <w:t xml:space="preserve">fundado en la prosperidad de las pretensiones, recursos, etc. Basta el triunfo para condenar, salvo en la hipótesis de prosperidad parcial que habilita al juez abstenerse de </w:t>
      </w:r>
      <w:r w:rsidR="00BF287F" w:rsidRPr="00B93C3A">
        <w:rPr>
          <w:rFonts w:ascii="Georgia" w:hAnsi="Georgia"/>
          <w:szCs w:val="24"/>
          <w:lang w:val="es-CO"/>
        </w:rPr>
        <w:t xml:space="preserve">hacerlo </w:t>
      </w:r>
      <w:r w:rsidR="009E55D0" w:rsidRPr="00B93C3A">
        <w:rPr>
          <w:rFonts w:ascii="Georgia" w:hAnsi="Georgia"/>
          <w:szCs w:val="24"/>
          <w:lang w:val="es-CO"/>
        </w:rPr>
        <w:t xml:space="preserve">(Art.365-5º, </w:t>
      </w:r>
      <w:r w:rsidR="004170FB" w:rsidRPr="00B93C3A">
        <w:rPr>
          <w:rFonts w:ascii="Georgia" w:hAnsi="Georgia"/>
          <w:szCs w:val="24"/>
          <w:lang w:val="es-CO"/>
        </w:rPr>
        <w:t>ibidem</w:t>
      </w:r>
      <w:r w:rsidR="009E55D0" w:rsidRPr="00B93C3A">
        <w:rPr>
          <w:rFonts w:ascii="Georgia" w:hAnsi="Georgia"/>
          <w:szCs w:val="24"/>
          <w:lang w:val="es-CO"/>
        </w:rPr>
        <w:t>).</w:t>
      </w:r>
      <w:r w:rsidR="00AA1339" w:rsidRPr="00B93C3A">
        <w:rPr>
          <w:rFonts w:ascii="Georgia" w:hAnsi="Georgia"/>
          <w:szCs w:val="24"/>
          <w:lang w:val="es-CO"/>
        </w:rPr>
        <w:t xml:space="preserve"> </w:t>
      </w:r>
    </w:p>
    <w:p w14:paraId="7A25DEE3" w14:textId="77777777" w:rsidR="00D465EF" w:rsidRPr="00B93C3A" w:rsidRDefault="00D465EF" w:rsidP="00B93C3A">
      <w:pPr>
        <w:pStyle w:val="Textoindependiente"/>
        <w:spacing w:line="276" w:lineRule="auto"/>
        <w:rPr>
          <w:rFonts w:ascii="Georgia" w:hAnsi="Georgia"/>
          <w:szCs w:val="24"/>
          <w:lang w:val="es-CO"/>
        </w:rPr>
      </w:pPr>
    </w:p>
    <w:p w14:paraId="1F470273" w14:textId="031A8981" w:rsidR="00AA1339" w:rsidRPr="00B93C3A" w:rsidRDefault="009E55D0" w:rsidP="00B93C3A">
      <w:pPr>
        <w:pStyle w:val="Textoindependiente"/>
        <w:spacing w:line="276" w:lineRule="auto"/>
        <w:rPr>
          <w:rFonts w:ascii="Georgia" w:hAnsi="Georgia"/>
          <w:szCs w:val="24"/>
          <w:lang w:val="es-CO"/>
        </w:rPr>
      </w:pPr>
      <w:r w:rsidRPr="00B93C3A">
        <w:rPr>
          <w:rFonts w:ascii="Georgia" w:hAnsi="Georgia"/>
          <w:szCs w:val="24"/>
          <w:lang w:val="es-CO"/>
        </w:rPr>
        <w:t xml:space="preserve">La actuación de la parte vencedora y la complejidad y duración del proceso, </w:t>
      </w:r>
      <w:r w:rsidR="00D465EF" w:rsidRPr="00B93C3A">
        <w:rPr>
          <w:rFonts w:ascii="Georgia" w:hAnsi="Georgia"/>
          <w:szCs w:val="24"/>
          <w:lang w:val="es-CO"/>
        </w:rPr>
        <w:t xml:space="preserve">se itera, </w:t>
      </w:r>
      <w:r w:rsidRPr="00B93C3A">
        <w:rPr>
          <w:rFonts w:ascii="Georgia" w:hAnsi="Georgia"/>
          <w:szCs w:val="24"/>
          <w:u w:val="single"/>
          <w:lang w:val="es-CO"/>
        </w:rPr>
        <w:t xml:space="preserve">son criterios útiles para </w:t>
      </w:r>
      <w:r w:rsidR="00D465EF" w:rsidRPr="00B93C3A">
        <w:rPr>
          <w:rFonts w:ascii="Georgia" w:hAnsi="Georgia"/>
          <w:szCs w:val="24"/>
          <w:u w:val="single"/>
          <w:lang w:val="es-CO"/>
        </w:rPr>
        <w:t xml:space="preserve">tasar </w:t>
      </w:r>
      <w:r w:rsidRPr="00B93C3A">
        <w:rPr>
          <w:rFonts w:ascii="Georgia" w:hAnsi="Georgia"/>
          <w:szCs w:val="24"/>
          <w:u w:val="single"/>
          <w:lang w:val="es-CO"/>
        </w:rPr>
        <w:t>las agencias</w:t>
      </w:r>
      <w:r w:rsidRPr="00B93C3A">
        <w:rPr>
          <w:rFonts w:ascii="Georgia" w:hAnsi="Georgia"/>
          <w:szCs w:val="24"/>
          <w:lang w:val="es-CO"/>
        </w:rPr>
        <w:t xml:space="preserve"> (Art.366-4º, </w:t>
      </w:r>
      <w:r w:rsidR="004170FB" w:rsidRPr="00B93C3A">
        <w:rPr>
          <w:rFonts w:ascii="Georgia" w:hAnsi="Georgia"/>
          <w:szCs w:val="24"/>
          <w:lang w:val="es-CO"/>
        </w:rPr>
        <w:t>ib.</w:t>
      </w:r>
      <w:r w:rsidRPr="00B93C3A">
        <w:rPr>
          <w:rFonts w:ascii="Georgia" w:hAnsi="Georgia"/>
          <w:szCs w:val="24"/>
          <w:lang w:val="es-CO"/>
        </w:rPr>
        <w:t>)</w:t>
      </w:r>
      <w:bookmarkEnd w:id="2"/>
      <w:r w:rsidRPr="00B93C3A">
        <w:rPr>
          <w:rFonts w:ascii="Georgia" w:hAnsi="Georgia"/>
          <w:szCs w:val="24"/>
          <w:lang w:val="es-CO"/>
        </w:rPr>
        <w:t xml:space="preserve"> y se pr</w:t>
      </w:r>
      <w:r w:rsidR="00AA1339" w:rsidRPr="00B93C3A">
        <w:rPr>
          <w:rFonts w:ascii="Georgia" w:hAnsi="Georgia"/>
          <w:szCs w:val="24"/>
          <w:lang w:val="es-CO"/>
        </w:rPr>
        <w:t>a</w:t>
      </w:r>
      <w:r w:rsidRPr="00B93C3A">
        <w:rPr>
          <w:rFonts w:ascii="Georgia" w:hAnsi="Georgia"/>
          <w:szCs w:val="24"/>
          <w:lang w:val="es-CO"/>
        </w:rPr>
        <w:t xml:space="preserve">ctica </w:t>
      </w:r>
      <w:r w:rsidRPr="00B93C3A">
        <w:rPr>
          <w:rFonts w:ascii="Georgia" w:hAnsi="Georgia"/>
          <w:i/>
          <w:iCs/>
          <w:szCs w:val="24"/>
          <w:lang w:val="es-CO"/>
        </w:rPr>
        <w:t>“</w:t>
      </w:r>
      <w:r w:rsidRPr="00072409">
        <w:rPr>
          <w:rFonts w:ascii="Georgia" w:hAnsi="Georgia"/>
          <w:i/>
          <w:iCs/>
          <w:sz w:val="22"/>
          <w:szCs w:val="24"/>
          <w:lang w:val="es-CO"/>
        </w:rPr>
        <w:t>(…) inmediatamente quede ejecutoriada la providencia que ponga fin al proceso (…)</w:t>
      </w:r>
      <w:r w:rsidRPr="00B93C3A">
        <w:rPr>
          <w:rFonts w:ascii="Georgia" w:hAnsi="Georgia"/>
          <w:i/>
          <w:iCs/>
          <w:szCs w:val="24"/>
          <w:lang w:val="es-CO"/>
        </w:rPr>
        <w:t>”</w:t>
      </w:r>
      <w:r w:rsidRPr="00B93C3A">
        <w:rPr>
          <w:rFonts w:ascii="Georgia" w:hAnsi="Georgia"/>
          <w:szCs w:val="24"/>
          <w:lang w:val="es-CO"/>
        </w:rPr>
        <w:t xml:space="preserve"> (Art.366, inciso 1º, </w:t>
      </w:r>
      <w:r w:rsidR="002D7B96" w:rsidRPr="00B93C3A">
        <w:rPr>
          <w:rFonts w:ascii="Georgia" w:hAnsi="Georgia"/>
          <w:szCs w:val="24"/>
          <w:lang w:val="es-CO"/>
        </w:rPr>
        <w:t>Ib.</w:t>
      </w:r>
      <w:r w:rsidRPr="00B93C3A">
        <w:rPr>
          <w:rFonts w:ascii="Georgia" w:hAnsi="Georgia"/>
          <w:szCs w:val="24"/>
          <w:lang w:val="es-CO"/>
        </w:rPr>
        <w:t>)</w:t>
      </w:r>
      <w:r w:rsidR="00D465EF" w:rsidRPr="00B93C3A">
        <w:rPr>
          <w:rFonts w:ascii="Georgia" w:hAnsi="Georgia"/>
          <w:szCs w:val="24"/>
          <w:lang w:val="es-CO"/>
        </w:rPr>
        <w:t>. D</w:t>
      </w:r>
      <w:r w:rsidR="1B519E63" w:rsidRPr="00B93C3A">
        <w:rPr>
          <w:rFonts w:ascii="Georgia" w:hAnsi="Georgia"/>
          <w:szCs w:val="24"/>
          <w:lang w:val="es-CO"/>
        </w:rPr>
        <w:t xml:space="preserve">esde luego supone </w:t>
      </w:r>
      <w:r w:rsidR="00D465EF" w:rsidRPr="00B93C3A">
        <w:rPr>
          <w:rFonts w:ascii="Georgia" w:hAnsi="Georgia"/>
          <w:szCs w:val="24"/>
          <w:lang w:val="es-CO"/>
        </w:rPr>
        <w:t xml:space="preserve">la </w:t>
      </w:r>
      <w:r w:rsidR="1B519E63" w:rsidRPr="00B93C3A">
        <w:rPr>
          <w:rFonts w:ascii="Georgia" w:hAnsi="Georgia"/>
          <w:szCs w:val="24"/>
          <w:lang w:val="es-CO"/>
        </w:rPr>
        <w:t>previa condena</w:t>
      </w:r>
      <w:r w:rsidR="00D465EF" w:rsidRPr="00B93C3A">
        <w:rPr>
          <w:rFonts w:ascii="Georgia" w:hAnsi="Georgia"/>
          <w:szCs w:val="24"/>
          <w:lang w:val="es-CO"/>
        </w:rPr>
        <w:t xml:space="preserve">, pues, corresponde a </w:t>
      </w:r>
      <w:r w:rsidR="1B519E63" w:rsidRPr="00B93C3A">
        <w:rPr>
          <w:rFonts w:ascii="Georgia" w:hAnsi="Georgia"/>
          <w:szCs w:val="24"/>
          <w:lang w:val="es-CO"/>
        </w:rPr>
        <w:t xml:space="preserve">una fase </w:t>
      </w:r>
      <w:r w:rsidR="59F68394" w:rsidRPr="00B93C3A">
        <w:rPr>
          <w:rFonts w:ascii="Georgia" w:hAnsi="Georgia"/>
          <w:szCs w:val="24"/>
          <w:lang w:val="es-CO"/>
        </w:rPr>
        <w:t>subsiguiente</w:t>
      </w:r>
      <w:r w:rsidR="1B519E63" w:rsidRPr="00B93C3A">
        <w:rPr>
          <w:rFonts w:ascii="Georgia" w:hAnsi="Georgia"/>
          <w:szCs w:val="24"/>
          <w:lang w:val="es-CO"/>
        </w:rPr>
        <w:t>.</w:t>
      </w:r>
    </w:p>
    <w:p w14:paraId="62A4B203" w14:textId="77777777" w:rsidR="00AA1339" w:rsidRPr="00B93C3A" w:rsidRDefault="00AA1339" w:rsidP="00B93C3A">
      <w:pPr>
        <w:pStyle w:val="Textoindependiente"/>
        <w:spacing w:line="276" w:lineRule="auto"/>
        <w:rPr>
          <w:rFonts w:ascii="Georgia" w:hAnsi="Georgia"/>
          <w:szCs w:val="24"/>
          <w:lang w:val="es-CO"/>
        </w:rPr>
      </w:pPr>
    </w:p>
    <w:p w14:paraId="7B73F0D3" w14:textId="1A2637A1" w:rsidR="00AA1339" w:rsidRPr="00B93C3A" w:rsidRDefault="009E55D0" w:rsidP="00B93C3A">
      <w:pPr>
        <w:pStyle w:val="Textoindependiente"/>
        <w:spacing w:line="276" w:lineRule="auto"/>
        <w:rPr>
          <w:rFonts w:ascii="Georgia" w:hAnsi="Georgia" w:cs="Arial"/>
          <w:szCs w:val="24"/>
        </w:rPr>
      </w:pPr>
      <w:r w:rsidRPr="00B93C3A">
        <w:rPr>
          <w:rFonts w:ascii="Georgia" w:hAnsi="Georgia"/>
          <w:szCs w:val="24"/>
          <w:lang w:val="es-CO"/>
        </w:rPr>
        <w:t xml:space="preserve">Mal </w:t>
      </w:r>
      <w:r w:rsidR="00D94250" w:rsidRPr="00B93C3A">
        <w:rPr>
          <w:rFonts w:ascii="Georgia" w:hAnsi="Georgia"/>
          <w:szCs w:val="24"/>
          <w:lang w:val="es-CO"/>
        </w:rPr>
        <w:t xml:space="preserve">haría </w:t>
      </w:r>
      <w:r w:rsidRPr="00B93C3A">
        <w:rPr>
          <w:rFonts w:ascii="Georgia" w:hAnsi="Georgia"/>
          <w:szCs w:val="24"/>
          <w:lang w:val="es-CO"/>
        </w:rPr>
        <w:t xml:space="preserve">el juzgador al realizar </w:t>
      </w:r>
      <w:r w:rsidR="00BF287F" w:rsidRPr="00B93C3A">
        <w:rPr>
          <w:rFonts w:ascii="Georgia" w:hAnsi="Georgia"/>
          <w:szCs w:val="24"/>
          <w:lang w:val="es-CO"/>
        </w:rPr>
        <w:t xml:space="preserve">un </w:t>
      </w:r>
      <w:r w:rsidRPr="00B93C3A">
        <w:rPr>
          <w:rFonts w:ascii="Georgia" w:hAnsi="Georgia"/>
          <w:szCs w:val="24"/>
          <w:lang w:val="es-CO"/>
        </w:rPr>
        <w:t>juicio anticipado</w:t>
      </w:r>
      <w:r w:rsidR="00BF287F" w:rsidRPr="00B93C3A">
        <w:rPr>
          <w:rFonts w:ascii="Georgia" w:hAnsi="Georgia"/>
          <w:szCs w:val="24"/>
          <w:lang w:val="es-CO"/>
        </w:rPr>
        <w:t xml:space="preserve"> en la sentencia o auto que decida </w:t>
      </w:r>
      <w:r w:rsidR="00344304" w:rsidRPr="00B93C3A">
        <w:rPr>
          <w:rFonts w:ascii="Georgia" w:hAnsi="Georgia"/>
          <w:szCs w:val="24"/>
          <w:lang w:val="es-CO"/>
        </w:rPr>
        <w:t>un</w:t>
      </w:r>
      <w:r w:rsidR="00BF287F" w:rsidRPr="00B93C3A">
        <w:rPr>
          <w:rFonts w:ascii="Georgia" w:hAnsi="Georgia"/>
          <w:szCs w:val="24"/>
          <w:lang w:val="es-CO"/>
        </w:rPr>
        <w:t xml:space="preserve"> recurso, como quiera que</w:t>
      </w:r>
      <w:r w:rsidR="00D94250" w:rsidRPr="00B93C3A">
        <w:rPr>
          <w:rFonts w:ascii="Georgia" w:hAnsi="Georgia"/>
          <w:szCs w:val="24"/>
          <w:lang w:val="es-CO"/>
        </w:rPr>
        <w:t xml:space="preserve">, no solo supondría </w:t>
      </w:r>
      <w:r w:rsidR="00BF287F" w:rsidRPr="00B93C3A">
        <w:rPr>
          <w:rFonts w:ascii="Georgia" w:hAnsi="Georgia"/>
          <w:szCs w:val="24"/>
          <w:lang w:val="es-CO"/>
        </w:rPr>
        <w:t>trastocar el procedimiento</w:t>
      </w:r>
      <w:r w:rsidR="00D94250" w:rsidRPr="00B93C3A">
        <w:rPr>
          <w:rFonts w:ascii="Georgia" w:hAnsi="Georgia"/>
          <w:szCs w:val="24"/>
          <w:lang w:val="es-CO"/>
        </w:rPr>
        <w:t xml:space="preserve">, sino que también </w:t>
      </w:r>
      <w:r w:rsidR="00BF287F" w:rsidRPr="00B93C3A">
        <w:rPr>
          <w:rFonts w:ascii="Georgia" w:hAnsi="Georgia"/>
          <w:szCs w:val="24"/>
          <w:lang w:val="es-CO"/>
        </w:rPr>
        <w:t>y</w:t>
      </w:r>
      <w:r w:rsidR="00D94250" w:rsidRPr="00B93C3A">
        <w:rPr>
          <w:rFonts w:ascii="Georgia" w:hAnsi="Georgia"/>
          <w:szCs w:val="24"/>
          <w:lang w:val="es-CO"/>
        </w:rPr>
        <w:t>, en mayor medida,</w:t>
      </w:r>
      <w:r w:rsidR="00BF287F" w:rsidRPr="00B93C3A">
        <w:rPr>
          <w:rFonts w:ascii="Georgia" w:hAnsi="Georgia"/>
          <w:szCs w:val="24"/>
          <w:lang w:val="es-CO"/>
        </w:rPr>
        <w:t xml:space="preserve"> impedir </w:t>
      </w:r>
      <w:r w:rsidR="00D94250" w:rsidRPr="00B93C3A">
        <w:rPr>
          <w:rFonts w:ascii="Georgia" w:hAnsi="Georgia"/>
          <w:szCs w:val="24"/>
          <w:lang w:val="es-CO"/>
        </w:rPr>
        <w:t xml:space="preserve">el </w:t>
      </w:r>
      <w:r w:rsidR="00BF287F" w:rsidRPr="00B93C3A">
        <w:rPr>
          <w:rFonts w:ascii="Georgia" w:hAnsi="Georgia"/>
          <w:szCs w:val="24"/>
          <w:lang w:val="es-CO"/>
        </w:rPr>
        <w:t xml:space="preserve">eventual </w:t>
      </w:r>
      <w:r w:rsidR="00D94250" w:rsidRPr="00B93C3A">
        <w:rPr>
          <w:rFonts w:ascii="Georgia" w:hAnsi="Georgia"/>
          <w:szCs w:val="24"/>
          <w:lang w:val="es-CO"/>
        </w:rPr>
        <w:t xml:space="preserve">debate </w:t>
      </w:r>
      <w:r w:rsidR="00BF287F" w:rsidRPr="00B93C3A">
        <w:rPr>
          <w:rFonts w:ascii="Georgia" w:hAnsi="Georgia"/>
          <w:szCs w:val="24"/>
          <w:lang w:val="es-CO"/>
        </w:rPr>
        <w:t xml:space="preserve">de las partes (Art.366-5º, </w:t>
      </w:r>
      <w:r w:rsidR="002D7B96" w:rsidRPr="00B93C3A">
        <w:rPr>
          <w:rFonts w:ascii="Georgia" w:hAnsi="Georgia"/>
          <w:szCs w:val="24"/>
          <w:lang w:val="es-CO"/>
        </w:rPr>
        <w:t>Ib.</w:t>
      </w:r>
      <w:r w:rsidR="00BF287F" w:rsidRPr="00B93C3A">
        <w:rPr>
          <w:rFonts w:ascii="Georgia" w:hAnsi="Georgia"/>
          <w:szCs w:val="24"/>
          <w:lang w:val="es-CO"/>
        </w:rPr>
        <w:t>) que, en sede popular, se circunscribe a la reposición contra el auto que aprueb</w:t>
      </w:r>
      <w:r w:rsidR="00344304" w:rsidRPr="00B93C3A">
        <w:rPr>
          <w:rFonts w:ascii="Georgia" w:hAnsi="Georgia"/>
          <w:szCs w:val="24"/>
          <w:lang w:val="es-CO"/>
        </w:rPr>
        <w:t>a</w:t>
      </w:r>
      <w:r w:rsidR="00BF287F" w:rsidRPr="00B93C3A">
        <w:rPr>
          <w:rFonts w:ascii="Georgia" w:hAnsi="Georgia"/>
          <w:szCs w:val="24"/>
          <w:lang w:val="es-CO"/>
        </w:rPr>
        <w:t xml:space="preserve"> la liquidación (Art.36, L.472). </w:t>
      </w:r>
      <w:r w:rsidR="00D94250" w:rsidRPr="00B93C3A">
        <w:rPr>
          <w:rFonts w:ascii="Georgia" w:hAnsi="Georgia"/>
          <w:szCs w:val="24"/>
          <w:lang w:val="es-CO"/>
        </w:rPr>
        <w:t xml:space="preserve">Es indiscutible que </w:t>
      </w:r>
      <w:r w:rsidR="00752946" w:rsidRPr="00B93C3A">
        <w:rPr>
          <w:rFonts w:ascii="Georgia" w:hAnsi="Georgia"/>
          <w:szCs w:val="24"/>
          <w:lang w:val="es-CO"/>
        </w:rPr>
        <w:t xml:space="preserve">la fijación de las agencias </w:t>
      </w:r>
      <w:r w:rsidR="00D94250" w:rsidRPr="00B93C3A">
        <w:rPr>
          <w:rFonts w:ascii="Georgia" w:hAnsi="Georgia"/>
          <w:szCs w:val="24"/>
          <w:lang w:val="es-CO"/>
        </w:rPr>
        <w:t xml:space="preserve">es una tarea posterior a la condena, según </w:t>
      </w:r>
      <w:r w:rsidR="00752946" w:rsidRPr="00B93C3A">
        <w:rPr>
          <w:rFonts w:ascii="Georgia" w:hAnsi="Georgia" w:cs="Arial"/>
          <w:szCs w:val="24"/>
        </w:rPr>
        <w:t>el estatuto procesal civil (Naturaleza, calidad y duración de la gestión)</w:t>
      </w:r>
      <w:r w:rsidR="00AA1339" w:rsidRPr="00B93C3A">
        <w:rPr>
          <w:rFonts w:ascii="Georgia" w:hAnsi="Georgia" w:cs="Arial"/>
          <w:szCs w:val="24"/>
        </w:rPr>
        <w:t>, por manera</w:t>
      </w:r>
      <w:r w:rsidR="00517911" w:rsidRPr="00B93C3A">
        <w:rPr>
          <w:rFonts w:ascii="Georgia" w:hAnsi="Georgia" w:cs="Arial"/>
          <w:szCs w:val="24"/>
        </w:rPr>
        <w:t xml:space="preserve"> que</w:t>
      </w:r>
      <w:r w:rsidR="00AA1339" w:rsidRPr="00B93C3A">
        <w:rPr>
          <w:rFonts w:ascii="Georgia" w:hAnsi="Georgia" w:cs="Arial"/>
          <w:szCs w:val="24"/>
        </w:rPr>
        <w:t xml:space="preserve"> es un </w:t>
      </w:r>
      <w:r w:rsidR="00B62B9C" w:rsidRPr="00B93C3A">
        <w:rPr>
          <w:rFonts w:ascii="Georgia" w:hAnsi="Georgia" w:cs="Arial"/>
          <w:szCs w:val="24"/>
        </w:rPr>
        <w:t>desacierto</w:t>
      </w:r>
      <w:r w:rsidR="00AA1339" w:rsidRPr="00B93C3A">
        <w:rPr>
          <w:rFonts w:ascii="Georgia" w:hAnsi="Georgia" w:cs="Arial"/>
          <w:szCs w:val="24"/>
        </w:rPr>
        <w:t xml:space="preserve"> que se realice al momento de condenar en costas.</w:t>
      </w:r>
    </w:p>
    <w:p w14:paraId="3092B975" w14:textId="77777777" w:rsidR="004C3325" w:rsidRPr="00B93C3A" w:rsidRDefault="004C3325" w:rsidP="00B93C3A">
      <w:pPr>
        <w:pStyle w:val="Sinespaciado"/>
        <w:spacing w:line="276" w:lineRule="auto"/>
        <w:jc w:val="both"/>
        <w:rPr>
          <w:rFonts w:ascii="Georgia" w:hAnsi="Georgia" w:cs="Arial"/>
          <w:sz w:val="24"/>
          <w:szCs w:val="24"/>
          <w:highlight w:val="cyan"/>
        </w:rPr>
      </w:pPr>
    </w:p>
    <w:p w14:paraId="7C50EB53" w14:textId="0B1242C3" w:rsidR="00B62B9C" w:rsidRPr="00B93C3A" w:rsidRDefault="004C3325" w:rsidP="00B93C3A">
      <w:pPr>
        <w:pStyle w:val="Sinespaciado"/>
        <w:spacing w:line="276" w:lineRule="auto"/>
        <w:jc w:val="both"/>
        <w:rPr>
          <w:rFonts w:ascii="Georgia" w:hAnsi="Georgia" w:cs="Arial"/>
          <w:sz w:val="24"/>
          <w:szCs w:val="24"/>
        </w:rPr>
      </w:pPr>
      <w:r w:rsidRPr="00B93C3A">
        <w:rPr>
          <w:rFonts w:ascii="Georgia" w:hAnsi="Georgia" w:cs="Arial"/>
          <w:sz w:val="24"/>
          <w:szCs w:val="24"/>
        </w:rPr>
        <w:t xml:space="preserve">Estima </w:t>
      </w:r>
      <w:r w:rsidR="2E590DDA" w:rsidRPr="00B93C3A">
        <w:rPr>
          <w:rFonts w:ascii="Georgia" w:hAnsi="Georgia" w:cs="Arial"/>
          <w:sz w:val="24"/>
          <w:szCs w:val="24"/>
        </w:rPr>
        <w:t>esta</w:t>
      </w:r>
      <w:r w:rsidRPr="00B93C3A">
        <w:rPr>
          <w:rFonts w:ascii="Georgia" w:hAnsi="Georgia" w:cs="Arial"/>
          <w:sz w:val="24"/>
          <w:szCs w:val="24"/>
        </w:rPr>
        <w:t xml:space="preserve"> Magistratura que</w:t>
      </w:r>
      <w:r w:rsidR="00AA1339" w:rsidRPr="00B93C3A">
        <w:rPr>
          <w:rFonts w:ascii="Georgia" w:hAnsi="Georgia" w:cs="Arial"/>
          <w:sz w:val="24"/>
          <w:szCs w:val="24"/>
        </w:rPr>
        <w:t xml:space="preserve"> </w:t>
      </w:r>
      <w:r w:rsidR="194128DD" w:rsidRPr="00B93C3A">
        <w:rPr>
          <w:rFonts w:ascii="Georgia" w:hAnsi="Georgia" w:cs="Arial"/>
          <w:sz w:val="24"/>
          <w:szCs w:val="24"/>
        </w:rPr>
        <w:t xml:space="preserve">en </w:t>
      </w:r>
      <w:r w:rsidR="00AA1339" w:rsidRPr="00B93C3A">
        <w:rPr>
          <w:rFonts w:ascii="Georgia" w:hAnsi="Georgia" w:cs="Arial"/>
          <w:sz w:val="24"/>
          <w:szCs w:val="24"/>
        </w:rPr>
        <w:t xml:space="preserve">la cuantificación </w:t>
      </w:r>
      <w:r w:rsidR="0D469FFB" w:rsidRPr="00B93C3A">
        <w:rPr>
          <w:rFonts w:ascii="Georgia" w:hAnsi="Georgia" w:cs="Arial"/>
          <w:sz w:val="24"/>
          <w:szCs w:val="24"/>
        </w:rPr>
        <w:t>de estos asuntos</w:t>
      </w:r>
      <w:r w:rsidRPr="00B93C3A">
        <w:rPr>
          <w:rFonts w:ascii="Georgia" w:hAnsi="Georgia" w:cs="Arial"/>
          <w:sz w:val="24"/>
          <w:szCs w:val="24"/>
        </w:rPr>
        <w:t xml:space="preserve"> solo aplica</w:t>
      </w:r>
      <w:r w:rsidR="34BFA43E" w:rsidRPr="00B93C3A">
        <w:rPr>
          <w:rFonts w:ascii="Georgia" w:hAnsi="Georgia" w:cs="Arial"/>
          <w:sz w:val="24"/>
          <w:szCs w:val="24"/>
        </w:rPr>
        <w:t>n</w:t>
      </w:r>
      <w:r w:rsidRPr="00B93C3A">
        <w:rPr>
          <w:rFonts w:ascii="Georgia" w:hAnsi="Georgia" w:cs="Arial"/>
          <w:sz w:val="24"/>
          <w:szCs w:val="24"/>
        </w:rPr>
        <w:t xml:space="preserve"> </w:t>
      </w:r>
      <w:r w:rsidR="00AA1339" w:rsidRPr="00B93C3A">
        <w:rPr>
          <w:rFonts w:ascii="Georgia" w:hAnsi="Georgia" w:cs="Arial"/>
          <w:sz w:val="24"/>
          <w:szCs w:val="24"/>
        </w:rPr>
        <w:t xml:space="preserve">los parámetros de naturaleza, calidad y duración de la gestión, </w:t>
      </w:r>
      <w:r w:rsidR="00A24203" w:rsidRPr="00B93C3A">
        <w:rPr>
          <w:rFonts w:ascii="Georgia" w:hAnsi="Georgia" w:cs="Arial"/>
          <w:sz w:val="24"/>
          <w:szCs w:val="24"/>
          <w:u w:val="single"/>
        </w:rPr>
        <w:t xml:space="preserve">sin considerar </w:t>
      </w:r>
      <w:r w:rsidRPr="00B93C3A">
        <w:rPr>
          <w:rFonts w:ascii="Georgia" w:hAnsi="Georgia" w:cs="Arial"/>
          <w:sz w:val="24"/>
          <w:szCs w:val="24"/>
          <w:u w:val="single"/>
        </w:rPr>
        <w:t xml:space="preserve">los </w:t>
      </w:r>
      <w:r w:rsidR="00A24203" w:rsidRPr="00B93C3A">
        <w:rPr>
          <w:rFonts w:ascii="Georgia" w:hAnsi="Georgia"/>
          <w:sz w:val="24"/>
          <w:szCs w:val="24"/>
          <w:u w:val="single"/>
          <w:lang w:val="es-CO"/>
        </w:rPr>
        <w:t>límites máximos y mínimos</w:t>
      </w:r>
      <w:r w:rsidR="378AD074" w:rsidRPr="00B93C3A">
        <w:rPr>
          <w:rFonts w:ascii="Georgia" w:hAnsi="Georgia"/>
          <w:sz w:val="24"/>
          <w:szCs w:val="24"/>
          <w:lang w:val="es-CO"/>
        </w:rPr>
        <w:t>,</w:t>
      </w:r>
      <w:r w:rsidR="00A24203" w:rsidRPr="00B93C3A">
        <w:rPr>
          <w:rFonts w:ascii="Georgia" w:hAnsi="Georgia"/>
          <w:sz w:val="24"/>
          <w:szCs w:val="24"/>
          <w:lang w:val="es-CO"/>
        </w:rPr>
        <w:t xml:space="preserve"> </w:t>
      </w:r>
      <w:r w:rsidRPr="00B93C3A">
        <w:rPr>
          <w:rFonts w:ascii="Georgia" w:hAnsi="Georgia"/>
          <w:sz w:val="24"/>
          <w:szCs w:val="24"/>
          <w:lang w:val="es-CO"/>
        </w:rPr>
        <w:t xml:space="preserve">fijados en el </w:t>
      </w:r>
      <w:r w:rsidR="00A24203" w:rsidRPr="00B93C3A">
        <w:rPr>
          <w:rFonts w:ascii="Georgia" w:hAnsi="Georgia" w:cs="Arial"/>
          <w:sz w:val="24"/>
          <w:szCs w:val="24"/>
        </w:rPr>
        <w:t>Acuerdo No. PSAA16-10554 del CSJ</w:t>
      </w:r>
      <w:r w:rsidR="00E71A5D" w:rsidRPr="00B93C3A">
        <w:rPr>
          <w:rFonts w:ascii="Georgia" w:hAnsi="Georgia" w:cs="Arial"/>
          <w:sz w:val="24"/>
          <w:szCs w:val="24"/>
        </w:rPr>
        <w:t xml:space="preserve">, </w:t>
      </w:r>
      <w:r w:rsidR="7364896F" w:rsidRPr="00B93C3A">
        <w:rPr>
          <w:rFonts w:ascii="Georgia" w:hAnsi="Georgia" w:cs="Arial"/>
          <w:sz w:val="24"/>
          <w:szCs w:val="24"/>
        </w:rPr>
        <w:t>inaplicables por dos motivos, como enseguida se explica.</w:t>
      </w:r>
    </w:p>
    <w:p w14:paraId="6605BE91" w14:textId="77777777" w:rsidR="00B62B9C" w:rsidRPr="00B93C3A" w:rsidRDefault="00B62B9C" w:rsidP="00B93C3A">
      <w:pPr>
        <w:pStyle w:val="Sinespaciado"/>
        <w:spacing w:line="276" w:lineRule="auto"/>
        <w:jc w:val="both"/>
        <w:rPr>
          <w:rFonts w:ascii="Georgia" w:hAnsi="Georgia" w:cs="Arial"/>
          <w:strike/>
          <w:sz w:val="24"/>
          <w:szCs w:val="24"/>
        </w:rPr>
      </w:pPr>
    </w:p>
    <w:p w14:paraId="714A0A6C" w14:textId="1F70C050" w:rsidR="00E32701" w:rsidRPr="00B93C3A" w:rsidRDefault="00752946" w:rsidP="00B93C3A">
      <w:pPr>
        <w:pStyle w:val="Sinespaciado"/>
        <w:spacing w:line="276" w:lineRule="auto"/>
        <w:jc w:val="both"/>
        <w:rPr>
          <w:rFonts w:ascii="Georgia" w:hAnsi="Georgia" w:cs="Arial"/>
          <w:sz w:val="24"/>
          <w:szCs w:val="24"/>
        </w:rPr>
      </w:pPr>
      <w:r w:rsidRPr="00B93C3A">
        <w:rPr>
          <w:rFonts w:ascii="Georgia" w:hAnsi="Georgia" w:cs="Arial"/>
          <w:b/>
          <w:bCs/>
          <w:sz w:val="24"/>
          <w:szCs w:val="24"/>
        </w:rPr>
        <w:t>(i)</w:t>
      </w:r>
      <w:r w:rsidRPr="00B93C3A">
        <w:rPr>
          <w:rFonts w:ascii="Georgia" w:hAnsi="Georgia" w:cs="Arial"/>
          <w:sz w:val="24"/>
          <w:szCs w:val="24"/>
        </w:rPr>
        <w:t xml:space="preserve"> El acto administrativo derogó el Acuerdo 1887 de 2003 que regulaba las tarifas para acciones populares; y, </w:t>
      </w:r>
      <w:r w:rsidRPr="00B93C3A">
        <w:rPr>
          <w:rFonts w:ascii="Georgia" w:hAnsi="Georgia" w:cs="Arial"/>
          <w:b/>
          <w:bCs/>
          <w:sz w:val="24"/>
          <w:szCs w:val="24"/>
        </w:rPr>
        <w:t xml:space="preserve">(ii) </w:t>
      </w:r>
      <w:r w:rsidR="7690B814" w:rsidRPr="00B93C3A">
        <w:rPr>
          <w:rFonts w:ascii="Georgia" w:hAnsi="Georgia" w:cs="Arial"/>
          <w:sz w:val="24"/>
          <w:szCs w:val="24"/>
        </w:rPr>
        <w:t>La</w:t>
      </w:r>
      <w:r w:rsidR="7690B814" w:rsidRPr="00B93C3A">
        <w:rPr>
          <w:rFonts w:ascii="Georgia" w:hAnsi="Georgia" w:cs="Arial"/>
          <w:b/>
          <w:bCs/>
          <w:sz w:val="24"/>
          <w:szCs w:val="24"/>
        </w:rPr>
        <w:t xml:space="preserve"> </w:t>
      </w:r>
      <w:r w:rsidR="00D94250" w:rsidRPr="00B93C3A">
        <w:rPr>
          <w:rFonts w:ascii="Georgia" w:hAnsi="Georgia" w:cs="Arial"/>
          <w:sz w:val="24"/>
          <w:szCs w:val="24"/>
        </w:rPr>
        <w:t>analogía</w:t>
      </w:r>
      <w:r w:rsidR="292FDF8E" w:rsidRPr="00B93C3A">
        <w:rPr>
          <w:rFonts w:ascii="Georgia" w:hAnsi="Georgia" w:cs="Arial"/>
          <w:sz w:val="24"/>
          <w:szCs w:val="24"/>
        </w:rPr>
        <w:t xml:space="preserve"> sería improcedente</w:t>
      </w:r>
      <w:r w:rsidR="00D94250" w:rsidRPr="00B93C3A">
        <w:rPr>
          <w:rFonts w:ascii="Georgia" w:hAnsi="Georgia" w:cs="Arial"/>
          <w:sz w:val="24"/>
          <w:szCs w:val="24"/>
        </w:rPr>
        <w:t xml:space="preserve">, </w:t>
      </w:r>
      <w:r w:rsidR="008A53CF" w:rsidRPr="00B93C3A">
        <w:rPr>
          <w:rFonts w:ascii="Georgia" w:hAnsi="Georgia" w:cs="Arial"/>
          <w:sz w:val="24"/>
          <w:szCs w:val="24"/>
        </w:rPr>
        <w:t xml:space="preserve">en razón a que </w:t>
      </w:r>
      <w:r w:rsidR="00A24203" w:rsidRPr="00B93C3A">
        <w:rPr>
          <w:rFonts w:ascii="Georgia" w:hAnsi="Georgia" w:cs="Arial"/>
          <w:sz w:val="24"/>
          <w:szCs w:val="24"/>
        </w:rPr>
        <w:t xml:space="preserve">estos asuntos constitucionales </w:t>
      </w:r>
      <w:r w:rsidR="55E32AAD" w:rsidRPr="00B93C3A">
        <w:rPr>
          <w:rFonts w:ascii="Georgia" w:hAnsi="Georgia" w:cs="Arial"/>
          <w:sz w:val="24"/>
          <w:szCs w:val="24"/>
        </w:rPr>
        <w:t xml:space="preserve">son </w:t>
      </w:r>
      <w:r w:rsidR="6BB2C08B" w:rsidRPr="00B93C3A">
        <w:rPr>
          <w:rFonts w:ascii="Georgia" w:hAnsi="Georgia" w:cs="Arial"/>
          <w:sz w:val="24"/>
          <w:szCs w:val="24"/>
        </w:rPr>
        <w:t>diferen</w:t>
      </w:r>
      <w:r w:rsidR="28ECA2A0" w:rsidRPr="00B93C3A">
        <w:rPr>
          <w:rFonts w:ascii="Georgia" w:hAnsi="Georgia" w:cs="Arial"/>
          <w:sz w:val="24"/>
          <w:szCs w:val="24"/>
        </w:rPr>
        <w:t>tes</w:t>
      </w:r>
      <w:r w:rsidR="6BB2C08B" w:rsidRPr="00B93C3A">
        <w:rPr>
          <w:rFonts w:ascii="Georgia" w:hAnsi="Georgia" w:cs="Arial"/>
          <w:sz w:val="24"/>
          <w:szCs w:val="24"/>
        </w:rPr>
        <w:t xml:space="preserve"> </w:t>
      </w:r>
      <w:r w:rsidR="58A009C6" w:rsidRPr="00B93C3A">
        <w:rPr>
          <w:rFonts w:ascii="Georgia" w:hAnsi="Georgia" w:cs="Arial"/>
          <w:sz w:val="24"/>
          <w:szCs w:val="24"/>
        </w:rPr>
        <w:t xml:space="preserve">a </w:t>
      </w:r>
      <w:r w:rsidRPr="00B93C3A">
        <w:rPr>
          <w:rFonts w:ascii="Georgia" w:hAnsi="Georgia" w:cs="Arial"/>
          <w:sz w:val="24"/>
          <w:szCs w:val="24"/>
        </w:rPr>
        <w:t xml:space="preserve">los procesos </w:t>
      </w:r>
      <w:r w:rsidR="300B0AEB" w:rsidRPr="00B93C3A">
        <w:rPr>
          <w:rFonts w:ascii="Georgia" w:hAnsi="Georgia" w:cs="Arial"/>
          <w:sz w:val="24"/>
          <w:szCs w:val="24"/>
        </w:rPr>
        <w:t xml:space="preserve">que regula </w:t>
      </w:r>
      <w:r w:rsidR="008A53CF" w:rsidRPr="00B93C3A">
        <w:rPr>
          <w:rFonts w:ascii="Georgia" w:hAnsi="Georgia" w:cs="Arial"/>
          <w:sz w:val="24"/>
          <w:szCs w:val="24"/>
        </w:rPr>
        <w:t>(Declarativos, ejecutivos, divisorios, etc.)</w:t>
      </w:r>
      <w:r w:rsidR="00B62B9C" w:rsidRPr="00B93C3A">
        <w:rPr>
          <w:rFonts w:ascii="Georgia" w:hAnsi="Georgia" w:cs="Arial"/>
          <w:sz w:val="24"/>
          <w:szCs w:val="24"/>
        </w:rPr>
        <w:t>, puesto que n</w:t>
      </w:r>
      <w:r w:rsidR="00D94250" w:rsidRPr="00B93C3A">
        <w:rPr>
          <w:rFonts w:ascii="Georgia" w:hAnsi="Georgia" w:cs="Arial"/>
          <w:sz w:val="24"/>
          <w:szCs w:val="24"/>
        </w:rPr>
        <w:t xml:space="preserve">ingún cuestionamiento </w:t>
      </w:r>
      <w:r w:rsidR="008A53CF" w:rsidRPr="00B93C3A">
        <w:rPr>
          <w:rFonts w:ascii="Georgia" w:hAnsi="Georgia" w:cs="Arial"/>
          <w:sz w:val="24"/>
          <w:szCs w:val="24"/>
        </w:rPr>
        <w:t>patrimonial o de interés particular o privado</w:t>
      </w:r>
      <w:r w:rsidR="00D94250" w:rsidRPr="00B93C3A">
        <w:rPr>
          <w:rFonts w:ascii="Georgia" w:hAnsi="Georgia" w:cs="Arial"/>
          <w:sz w:val="24"/>
          <w:szCs w:val="24"/>
        </w:rPr>
        <w:t xml:space="preserve"> debate</w:t>
      </w:r>
      <w:r w:rsidR="00A24203" w:rsidRPr="00B93C3A">
        <w:rPr>
          <w:rFonts w:ascii="Georgia" w:hAnsi="Georgia" w:cs="Arial"/>
          <w:sz w:val="24"/>
          <w:szCs w:val="24"/>
        </w:rPr>
        <w:t>n</w:t>
      </w:r>
      <w:r w:rsidR="00C90B1F" w:rsidRPr="00B93C3A">
        <w:rPr>
          <w:rFonts w:ascii="Georgia" w:hAnsi="Georgia" w:cs="Arial"/>
          <w:sz w:val="24"/>
          <w:szCs w:val="24"/>
        </w:rPr>
        <w:t xml:space="preserve">, </w:t>
      </w:r>
      <w:r w:rsidR="008A53CF" w:rsidRPr="00B93C3A">
        <w:rPr>
          <w:rFonts w:ascii="Georgia" w:hAnsi="Georgia" w:cs="Arial"/>
          <w:sz w:val="24"/>
          <w:szCs w:val="24"/>
        </w:rPr>
        <w:t>exclusivamente</w:t>
      </w:r>
      <w:r w:rsidR="4B16F6AB" w:rsidRPr="00B93C3A">
        <w:rPr>
          <w:rFonts w:ascii="Georgia" w:hAnsi="Georgia" w:cs="Arial"/>
          <w:sz w:val="24"/>
          <w:szCs w:val="24"/>
        </w:rPr>
        <w:t>,</w:t>
      </w:r>
      <w:r w:rsidR="008A53CF" w:rsidRPr="00B93C3A">
        <w:rPr>
          <w:rFonts w:ascii="Georgia" w:hAnsi="Georgia" w:cs="Arial"/>
          <w:sz w:val="24"/>
          <w:szCs w:val="24"/>
        </w:rPr>
        <w:t xml:space="preserve"> </w:t>
      </w:r>
      <w:r w:rsidR="00C90B1F" w:rsidRPr="00B93C3A">
        <w:rPr>
          <w:rFonts w:ascii="Georgia" w:hAnsi="Georgia" w:cs="Arial"/>
          <w:sz w:val="24"/>
          <w:szCs w:val="24"/>
        </w:rPr>
        <w:t xml:space="preserve">se ejercen para evitar el daño contingente, hacer cesar el peligro, la amenaza, la vulneración o agravio sobre </w:t>
      </w:r>
      <w:r w:rsidR="00C90B1F" w:rsidRPr="00B93C3A">
        <w:rPr>
          <w:rFonts w:ascii="Georgia" w:hAnsi="Georgia" w:cs="Arial"/>
          <w:b/>
          <w:bCs/>
          <w:sz w:val="24"/>
          <w:szCs w:val="24"/>
        </w:rPr>
        <w:t>derechos e intereses colectivos</w:t>
      </w:r>
      <w:r w:rsidR="00C90B1F" w:rsidRPr="00B93C3A">
        <w:rPr>
          <w:rFonts w:ascii="Georgia" w:hAnsi="Georgia" w:cs="Arial"/>
          <w:sz w:val="24"/>
          <w:szCs w:val="24"/>
        </w:rPr>
        <w:t xml:space="preserve"> (Art.2º, L.472)</w:t>
      </w:r>
      <w:r w:rsidR="004C3325" w:rsidRPr="00B93C3A">
        <w:rPr>
          <w:rFonts w:ascii="Georgia" w:hAnsi="Georgia" w:cs="Arial"/>
          <w:sz w:val="24"/>
          <w:szCs w:val="24"/>
        </w:rPr>
        <w:t>.</w:t>
      </w:r>
      <w:r w:rsidR="20D10A85" w:rsidRPr="00B93C3A">
        <w:rPr>
          <w:rFonts w:ascii="Georgia" w:hAnsi="Georgia" w:cs="Arial"/>
          <w:sz w:val="24"/>
          <w:szCs w:val="24"/>
        </w:rPr>
        <w:t xml:space="preserve"> Discernimiento </w:t>
      </w:r>
      <w:r w:rsidR="004C3325" w:rsidRPr="00B93C3A">
        <w:rPr>
          <w:rFonts w:ascii="Georgia" w:hAnsi="Georgia" w:cs="Arial"/>
          <w:sz w:val="24"/>
          <w:szCs w:val="24"/>
        </w:rPr>
        <w:t xml:space="preserve">expuesto por </w:t>
      </w:r>
      <w:r w:rsidR="0EA5AB9D" w:rsidRPr="00B93C3A">
        <w:rPr>
          <w:rFonts w:ascii="Georgia" w:hAnsi="Georgia" w:cs="Arial"/>
          <w:sz w:val="24"/>
          <w:szCs w:val="24"/>
        </w:rPr>
        <w:t xml:space="preserve">este Tribunal en </w:t>
      </w:r>
      <w:r w:rsidR="004C3325" w:rsidRPr="00B93C3A">
        <w:rPr>
          <w:rFonts w:ascii="Georgia" w:hAnsi="Georgia" w:cs="Arial"/>
          <w:sz w:val="24"/>
          <w:szCs w:val="24"/>
        </w:rPr>
        <w:t>decisión reciente</w:t>
      </w:r>
      <w:r w:rsidR="00E32701" w:rsidRPr="00B93C3A">
        <w:rPr>
          <w:rFonts w:ascii="Georgia" w:hAnsi="Georgia" w:cs="Arial"/>
          <w:sz w:val="24"/>
          <w:szCs w:val="24"/>
        </w:rPr>
        <w:t xml:space="preserve"> (2022)</w:t>
      </w:r>
      <w:r w:rsidR="00E32701" w:rsidRPr="00B93C3A">
        <w:rPr>
          <w:rStyle w:val="Refdenotaalpie"/>
          <w:rFonts w:ascii="Georgia" w:hAnsi="Georgia"/>
          <w:sz w:val="24"/>
          <w:szCs w:val="24"/>
        </w:rPr>
        <w:footnoteReference w:id="22"/>
      </w:r>
      <w:r w:rsidR="004C3325" w:rsidRPr="00B93C3A">
        <w:rPr>
          <w:rFonts w:ascii="Georgia" w:hAnsi="Georgia" w:cs="Arial"/>
          <w:sz w:val="24"/>
          <w:szCs w:val="24"/>
        </w:rPr>
        <w:t xml:space="preserve">: </w:t>
      </w:r>
    </w:p>
    <w:p w14:paraId="46D01A5B" w14:textId="77777777" w:rsidR="00E32701" w:rsidRPr="00B93C3A" w:rsidRDefault="00E32701" w:rsidP="00B93C3A">
      <w:pPr>
        <w:pStyle w:val="Sinespaciado"/>
        <w:spacing w:line="276" w:lineRule="auto"/>
        <w:jc w:val="both"/>
        <w:rPr>
          <w:rFonts w:ascii="Georgia" w:hAnsi="Georgia" w:cs="Arial"/>
          <w:sz w:val="24"/>
          <w:szCs w:val="24"/>
        </w:rPr>
      </w:pPr>
    </w:p>
    <w:p w14:paraId="438B9036" w14:textId="1B4D419D" w:rsidR="00E32701" w:rsidRPr="00C13AA1" w:rsidRDefault="00E32701" w:rsidP="00C13AA1">
      <w:pPr>
        <w:pStyle w:val="Sinespaciado"/>
        <w:ind w:left="426" w:right="420"/>
        <w:jc w:val="both"/>
        <w:rPr>
          <w:rFonts w:ascii="Georgia" w:hAnsi="Georgia" w:cs="Arial"/>
          <w:szCs w:val="24"/>
        </w:rPr>
      </w:pPr>
      <w:r w:rsidRPr="00C13AA1">
        <w:rPr>
          <w:rFonts w:ascii="Georgia" w:hAnsi="Georgia" w:cs="Arial"/>
          <w:szCs w:val="24"/>
        </w:rPr>
        <w:t xml:space="preserve">… </w:t>
      </w:r>
      <w:r w:rsidR="004C3325" w:rsidRPr="00C13AA1">
        <w:rPr>
          <w:rFonts w:ascii="Georgia" w:hAnsi="Georgia" w:cs="Arial"/>
          <w:szCs w:val="24"/>
        </w:rPr>
        <w:t xml:space="preserve">Por esa especial naturaleza pública, ajena por completo a cualquier debate de contenido patrimonial o de interés particular o privado, no debe asimilarse a ninguna de las hipótesis contenidas en el Acuerdo No. PSAA16-10554…  </w:t>
      </w:r>
    </w:p>
    <w:p w14:paraId="0CB4F617" w14:textId="77777777" w:rsidR="00E32701" w:rsidRPr="00C13AA1" w:rsidRDefault="00E32701" w:rsidP="00C13AA1">
      <w:pPr>
        <w:pStyle w:val="Sinespaciado"/>
        <w:ind w:left="426" w:right="420"/>
        <w:jc w:val="both"/>
        <w:rPr>
          <w:rFonts w:ascii="Georgia" w:hAnsi="Georgia" w:cs="Arial"/>
          <w:szCs w:val="24"/>
        </w:rPr>
      </w:pPr>
    </w:p>
    <w:p w14:paraId="2EF3340E" w14:textId="30573E63" w:rsidR="00E32701" w:rsidRPr="00C13AA1" w:rsidRDefault="00E32701" w:rsidP="00C13AA1">
      <w:pPr>
        <w:pStyle w:val="Sinespaciado"/>
        <w:ind w:left="426" w:right="420"/>
        <w:jc w:val="both"/>
        <w:rPr>
          <w:rStyle w:val="eop"/>
          <w:rFonts w:ascii="Georgia" w:hAnsi="Georgia" w:cs="Segoe UI"/>
          <w:szCs w:val="24"/>
        </w:rPr>
      </w:pPr>
      <w:r w:rsidRPr="00C13AA1">
        <w:rPr>
          <w:rFonts w:ascii="Georgia" w:hAnsi="Georgia" w:cs="Arial"/>
          <w:szCs w:val="24"/>
        </w:rPr>
        <w:t xml:space="preserve">… no puede perderse de vista que la analogía implica la aplicación de la ley – en este caso de un acto administrativo - a situaciones no contempladas expresamente en ella, pero que sólo </w:t>
      </w:r>
      <w:r w:rsidR="0046333F" w:rsidRPr="00C13AA1">
        <w:rPr>
          <w:rFonts w:ascii="Georgia" w:hAnsi="Georgia" w:cs="Arial"/>
          <w:szCs w:val="24"/>
        </w:rPr>
        <w:t xml:space="preserve">(Sic) </w:t>
      </w:r>
      <w:r w:rsidRPr="00C13AA1">
        <w:rPr>
          <w:rFonts w:ascii="Georgia" w:hAnsi="Georgia" w:cs="Arial"/>
          <w:szCs w:val="24"/>
        </w:rPr>
        <w:t xml:space="preserve">difieren de las que sí lo están en aspectos </w:t>
      </w:r>
      <w:r w:rsidRPr="00C13AA1">
        <w:rPr>
          <w:rFonts w:ascii="Georgia" w:hAnsi="Georgia" w:cs="Arial"/>
          <w:szCs w:val="24"/>
          <w:u w:val="single"/>
        </w:rPr>
        <w:t>jurídicamente irrelevantes</w:t>
      </w:r>
      <w:r w:rsidRPr="00C13AA1">
        <w:rPr>
          <w:rFonts w:ascii="Georgia" w:hAnsi="Georgia" w:cs="Arial"/>
          <w:szCs w:val="24"/>
        </w:rPr>
        <w:t xml:space="preserve">, es decir, ajenos a aquéllos que explican y fundamentan la ratio </w:t>
      </w:r>
      <w:proofErr w:type="spellStart"/>
      <w:r w:rsidRPr="00C13AA1">
        <w:rPr>
          <w:rFonts w:ascii="Georgia" w:hAnsi="Georgia" w:cs="Arial"/>
          <w:szCs w:val="24"/>
        </w:rPr>
        <w:t>juris</w:t>
      </w:r>
      <w:proofErr w:type="spellEnd"/>
      <w:r w:rsidRPr="00C13AA1">
        <w:rPr>
          <w:rFonts w:ascii="Georgia" w:hAnsi="Georgia" w:cs="Arial"/>
          <w:szCs w:val="24"/>
        </w:rPr>
        <w:t xml:space="preserve"> o razón de ser de la norma (CC, Sentencia C-083 de 1995), lo que no sucede en este caso pues las diferencias que existen entre los procedimientos que se comparan, como por </w:t>
      </w:r>
      <w:r w:rsidRPr="00C13AA1">
        <w:rPr>
          <w:rFonts w:ascii="Georgia" w:hAnsi="Georgia" w:cs="Arial"/>
          <w:szCs w:val="24"/>
        </w:rPr>
        <w:lastRenderedPageBreak/>
        <w:t>ejemplo la materia de objeto de debate, la titularidad de la acción y la finalidad de su ejercicio, son aspectos tan relevantes que impiden su asimilación</w:t>
      </w:r>
      <w:r w:rsidR="004C3325" w:rsidRPr="00C13AA1">
        <w:rPr>
          <w:rFonts w:ascii="Georgia" w:hAnsi="Georgia" w:cs="Arial"/>
          <w:szCs w:val="24"/>
        </w:rPr>
        <w:t>…</w:t>
      </w:r>
      <w:r w:rsidRPr="00C13AA1">
        <w:rPr>
          <w:rFonts w:ascii="Georgia" w:hAnsi="Georgia" w:cs="Arial"/>
          <w:szCs w:val="24"/>
        </w:rPr>
        <w:t xml:space="preserve"> </w:t>
      </w:r>
      <w:r w:rsidRPr="00C13AA1">
        <w:rPr>
          <w:rStyle w:val="eop"/>
          <w:rFonts w:ascii="Georgia" w:hAnsi="Georgia" w:cs="Segoe UI"/>
          <w:szCs w:val="24"/>
        </w:rPr>
        <w:t> </w:t>
      </w:r>
    </w:p>
    <w:p w14:paraId="5B6F6FF6" w14:textId="77777777" w:rsidR="00E32701" w:rsidRPr="00C13AA1" w:rsidRDefault="00E32701" w:rsidP="00C13AA1">
      <w:pPr>
        <w:pStyle w:val="Sinespaciado"/>
        <w:ind w:left="426" w:right="420"/>
        <w:jc w:val="both"/>
        <w:rPr>
          <w:rStyle w:val="normaltextrun"/>
          <w:rFonts w:ascii="Georgia" w:hAnsi="Georgia"/>
          <w:szCs w:val="24"/>
          <w:shd w:val="clear" w:color="auto" w:fill="FFFFFF"/>
        </w:rPr>
      </w:pPr>
    </w:p>
    <w:p w14:paraId="24CE0B43" w14:textId="1E011F8D" w:rsidR="00E32701" w:rsidRPr="00C13AA1" w:rsidRDefault="00E32701" w:rsidP="00C13AA1">
      <w:pPr>
        <w:pStyle w:val="Sinespaciado"/>
        <w:ind w:left="426" w:right="420"/>
        <w:jc w:val="both"/>
        <w:rPr>
          <w:rStyle w:val="normaltextrun"/>
          <w:rFonts w:ascii="Georgia" w:hAnsi="Georgia" w:cs="Arial"/>
          <w:szCs w:val="24"/>
        </w:rPr>
      </w:pPr>
      <w:r w:rsidRPr="00C13AA1">
        <w:rPr>
          <w:rStyle w:val="normaltextrun"/>
          <w:rFonts w:ascii="Georgia" w:hAnsi="Georgia"/>
          <w:szCs w:val="24"/>
          <w:shd w:val="clear" w:color="auto" w:fill="FFFFFF"/>
        </w:rPr>
        <w:t>… ante el carácter especial de las acciones populares, no sería del caso aplicar los límites mínimos y máximos establecidos en dicho acuerdo. Es su lugar, la tasación de las agencias en derecho, cuyo reconocimiento no tiene por objeto enriquecer al beneficiario de la condena, ni remunerar actividad profesional alguna (…), se hará en cada caso en particular tomando en consideración la actividad del extremo que triunfa…</w:t>
      </w:r>
    </w:p>
    <w:p w14:paraId="25FCC041" w14:textId="77777777" w:rsidR="00E32701" w:rsidRPr="00B93C3A" w:rsidRDefault="00E32701" w:rsidP="00B93C3A">
      <w:pPr>
        <w:spacing w:line="276" w:lineRule="auto"/>
        <w:jc w:val="both"/>
        <w:rPr>
          <w:rFonts w:ascii="Georgia" w:hAnsi="Georgia"/>
          <w:sz w:val="24"/>
          <w:szCs w:val="24"/>
          <w:lang w:val="es-CO"/>
        </w:rPr>
      </w:pPr>
    </w:p>
    <w:p w14:paraId="63D35751" w14:textId="415EAD71" w:rsidR="00C90B1F" w:rsidRPr="00B93C3A" w:rsidRDefault="00E32701" w:rsidP="00B93C3A">
      <w:pPr>
        <w:spacing w:line="276" w:lineRule="auto"/>
        <w:jc w:val="both"/>
        <w:rPr>
          <w:rFonts w:ascii="Georgia" w:hAnsi="Georgia"/>
          <w:sz w:val="24"/>
          <w:szCs w:val="24"/>
          <w:lang w:val="es-CO"/>
        </w:rPr>
      </w:pPr>
      <w:r w:rsidRPr="00B93C3A">
        <w:rPr>
          <w:rFonts w:ascii="Georgia" w:hAnsi="Georgia"/>
          <w:sz w:val="24"/>
          <w:szCs w:val="24"/>
          <w:lang w:val="es-CO"/>
        </w:rPr>
        <w:t>Entonces,</w:t>
      </w:r>
      <w:r w:rsidR="00B62B9C" w:rsidRPr="00B93C3A">
        <w:rPr>
          <w:rFonts w:ascii="Georgia" w:hAnsi="Georgia"/>
          <w:sz w:val="24"/>
          <w:szCs w:val="24"/>
          <w:lang w:val="es-CO"/>
        </w:rPr>
        <w:t xml:space="preserve"> </w:t>
      </w:r>
      <w:r w:rsidR="00A24203" w:rsidRPr="00B93C3A">
        <w:rPr>
          <w:rFonts w:ascii="Georgia" w:hAnsi="Georgia"/>
          <w:sz w:val="24"/>
          <w:szCs w:val="24"/>
          <w:lang w:val="es-CO"/>
        </w:rPr>
        <w:t>como es imperioso cuantifi</w:t>
      </w:r>
      <w:r w:rsidR="520D81FF" w:rsidRPr="00B93C3A">
        <w:rPr>
          <w:rFonts w:ascii="Georgia" w:hAnsi="Georgia"/>
          <w:sz w:val="24"/>
          <w:szCs w:val="24"/>
          <w:lang w:val="es-CO"/>
        </w:rPr>
        <w:t>car</w:t>
      </w:r>
      <w:r w:rsidR="00A24203" w:rsidRPr="00B93C3A">
        <w:rPr>
          <w:rFonts w:ascii="Georgia" w:hAnsi="Georgia"/>
          <w:sz w:val="24"/>
          <w:szCs w:val="24"/>
          <w:lang w:val="es-CO"/>
        </w:rPr>
        <w:t xml:space="preserve"> las agencias en derecho, considera la Sala que el juez </w:t>
      </w:r>
      <w:r w:rsidR="1DD44610" w:rsidRPr="00B93C3A">
        <w:rPr>
          <w:rFonts w:ascii="Georgia" w:hAnsi="Georgia"/>
          <w:sz w:val="24"/>
          <w:szCs w:val="24"/>
          <w:lang w:val="es-CO"/>
        </w:rPr>
        <w:t xml:space="preserve">o jueza </w:t>
      </w:r>
      <w:r w:rsidR="00A24203" w:rsidRPr="00B93C3A">
        <w:rPr>
          <w:rFonts w:ascii="Georgia" w:hAnsi="Georgia"/>
          <w:sz w:val="24"/>
          <w:szCs w:val="24"/>
          <w:lang w:val="es-CO"/>
        </w:rPr>
        <w:t xml:space="preserve">de conocimiento </w:t>
      </w:r>
      <w:r w:rsidR="56E1A1A4" w:rsidRPr="00B93C3A">
        <w:rPr>
          <w:rFonts w:ascii="Georgia" w:hAnsi="Georgia"/>
          <w:sz w:val="24"/>
          <w:szCs w:val="24"/>
          <w:lang w:val="es-CO"/>
        </w:rPr>
        <w:t xml:space="preserve">tiene discrecionalidad para fijar </w:t>
      </w:r>
      <w:r w:rsidR="00A24203" w:rsidRPr="00B93C3A">
        <w:rPr>
          <w:rFonts w:ascii="Georgia" w:hAnsi="Georgia"/>
          <w:sz w:val="24"/>
          <w:szCs w:val="24"/>
          <w:lang w:val="es-CO"/>
        </w:rPr>
        <w:t xml:space="preserve">el monto que </w:t>
      </w:r>
      <w:r w:rsidR="1667F474" w:rsidRPr="00B93C3A">
        <w:rPr>
          <w:rFonts w:ascii="Georgia" w:hAnsi="Georgia"/>
          <w:sz w:val="24"/>
          <w:szCs w:val="24"/>
          <w:lang w:val="es-CO"/>
        </w:rPr>
        <w:t xml:space="preserve">aprecie </w:t>
      </w:r>
      <w:r w:rsidR="00A24203" w:rsidRPr="00B93C3A">
        <w:rPr>
          <w:rFonts w:ascii="Georgia" w:hAnsi="Georgia"/>
          <w:sz w:val="24"/>
          <w:szCs w:val="24"/>
          <w:lang w:val="es-CO"/>
        </w:rPr>
        <w:t xml:space="preserve">razonable como </w:t>
      </w:r>
      <w:r w:rsidR="00A24203" w:rsidRPr="00B93C3A">
        <w:rPr>
          <w:rFonts w:ascii="Georgia" w:hAnsi="Georgia"/>
          <w:i/>
          <w:iCs/>
          <w:sz w:val="24"/>
          <w:szCs w:val="24"/>
          <w:lang w:val="es-CO"/>
        </w:rPr>
        <w:t xml:space="preserve">compensación </w:t>
      </w:r>
      <w:r w:rsidR="00344304" w:rsidRPr="00B93C3A">
        <w:rPr>
          <w:rFonts w:ascii="Georgia" w:hAnsi="Georgia"/>
          <w:i/>
          <w:iCs/>
          <w:sz w:val="24"/>
          <w:szCs w:val="24"/>
          <w:lang w:val="es-CO"/>
        </w:rPr>
        <w:t xml:space="preserve">del esfuerzo </w:t>
      </w:r>
      <w:r w:rsidR="00C90B1F" w:rsidRPr="00B93C3A">
        <w:rPr>
          <w:rFonts w:ascii="Georgia" w:hAnsi="Georgia"/>
          <w:i/>
          <w:iCs/>
          <w:sz w:val="24"/>
          <w:szCs w:val="24"/>
          <w:lang w:val="es-CO"/>
        </w:rPr>
        <w:t>de la parte que triunfa</w:t>
      </w:r>
      <w:r w:rsidR="00A24203" w:rsidRPr="00B93C3A">
        <w:rPr>
          <w:rFonts w:ascii="Georgia" w:hAnsi="Georgia"/>
          <w:sz w:val="24"/>
          <w:szCs w:val="24"/>
          <w:lang w:val="es-CO"/>
        </w:rPr>
        <w:t xml:space="preserve">, </w:t>
      </w:r>
      <w:r w:rsidR="00B62B9C" w:rsidRPr="00B93C3A">
        <w:rPr>
          <w:rFonts w:ascii="Georgia" w:hAnsi="Georgia"/>
          <w:sz w:val="24"/>
          <w:szCs w:val="24"/>
          <w:lang w:val="es-CO"/>
        </w:rPr>
        <w:t xml:space="preserve">sin que pueda significar el </w:t>
      </w:r>
      <w:r w:rsidR="00344304" w:rsidRPr="00B93C3A">
        <w:rPr>
          <w:rFonts w:ascii="Georgia" w:hAnsi="Georgia"/>
          <w:sz w:val="24"/>
          <w:szCs w:val="24"/>
          <w:lang w:val="es-CO"/>
        </w:rPr>
        <w:t>reconocimiento y pago de</w:t>
      </w:r>
      <w:r w:rsidR="00A24203" w:rsidRPr="00B93C3A">
        <w:rPr>
          <w:rFonts w:ascii="Georgia" w:hAnsi="Georgia"/>
          <w:sz w:val="24"/>
          <w:szCs w:val="24"/>
          <w:lang w:val="es-CO"/>
        </w:rPr>
        <w:t>l</w:t>
      </w:r>
      <w:r w:rsidR="00344304" w:rsidRPr="00B93C3A">
        <w:rPr>
          <w:rFonts w:ascii="Georgia" w:hAnsi="Georgia"/>
          <w:sz w:val="24"/>
          <w:szCs w:val="24"/>
          <w:lang w:val="es-CO"/>
        </w:rPr>
        <w:t xml:space="preserve"> ejercicio profesional, más aún cuando se actúa directamente en el proceso</w:t>
      </w:r>
      <w:r w:rsidR="00B62B9C" w:rsidRPr="00B93C3A">
        <w:rPr>
          <w:rFonts w:ascii="Georgia" w:hAnsi="Georgia"/>
          <w:sz w:val="24"/>
          <w:szCs w:val="24"/>
          <w:lang w:val="es-CO"/>
        </w:rPr>
        <w:t xml:space="preserve"> y, menos un enriquecimiento injustificado</w:t>
      </w:r>
      <w:r w:rsidR="00344304" w:rsidRPr="00B93C3A">
        <w:rPr>
          <w:rFonts w:ascii="Georgia" w:hAnsi="Georgia"/>
          <w:sz w:val="24"/>
          <w:szCs w:val="24"/>
          <w:lang w:val="es-CO"/>
        </w:rPr>
        <w:t xml:space="preserve">. </w:t>
      </w:r>
      <w:r w:rsidR="46077123" w:rsidRPr="00B93C3A">
        <w:rPr>
          <w:rFonts w:ascii="Georgia" w:hAnsi="Georgia"/>
          <w:sz w:val="24"/>
          <w:szCs w:val="24"/>
          <w:lang w:val="es-CO"/>
        </w:rPr>
        <w:t>En suma, us</w:t>
      </w:r>
      <w:r w:rsidR="0E474CB9" w:rsidRPr="00B93C3A">
        <w:rPr>
          <w:rFonts w:ascii="Georgia" w:hAnsi="Georgia"/>
          <w:sz w:val="24"/>
          <w:szCs w:val="24"/>
          <w:lang w:val="es-CO"/>
        </w:rPr>
        <w:t>ará</w:t>
      </w:r>
      <w:r w:rsidR="46077123" w:rsidRPr="00B93C3A">
        <w:rPr>
          <w:rFonts w:ascii="Georgia" w:hAnsi="Georgia"/>
          <w:sz w:val="24"/>
          <w:szCs w:val="24"/>
          <w:lang w:val="es-CO"/>
        </w:rPr>
        <w:t xml:space="preserve"> las potestades del arbitrio judicial.</w:t>
      </w:r>
    </w:p>
    <w:p w14:paraId="1967D1DD" w14:textId="39775787" w:rsidR="00C62ECB" w:rsidRPr="00B93C3A" w:rsidRDefault="00C62ECB" w:rsidP="00B93C3A">
      <w:pPr>
        <w:spacing w:line="276" w:lineRule="auto"/>
        <w:jc w:val="both"/>
        <w:rPr>
          <w:rFonts w:ascii="Georgia" w:hAnsi="Georgia"/>
          <w:sz w:val="24"/>
          <w:szCs w:val="24"/>
          <w:lang w:val="es-CO"/>
        </w:rPr>
      </w:pPr>
    </w:p>
    <w:p w14:paraId="5A61E478" w14:textId="4FF05FBD" w:rsidR="00A0126E" w:rsidRPr="00B93C3A" w:rsidRDefault="00A0126E" w:rsidP="00B93C3A">
      <w:pPr>
        <w:spacing w:line="276" w:lineRule="auto"/>
        <w:jc w:val="both"/>
        <w:textAlignment w:val="baseline"/>
        <w:rPr>
          <w:rFonts w:ascii="Georgia" w:hAnsi="Georgia"/>
          <w:sz w:val="24"/>
          <w:szCs w:val="24"/>
          <w:lang w:val="es-CO"/>
        </w:rPr>
      </w:pPr>
      <w:r w:rsidRPr="00B93C3A">
        <w:rPr>
          <w:rFonts w:ascii="Georgia" w:hAnsi="Georgia"/>
          <w:sz w:val="24"/>
          <w:szCs w:val="24"/>
          <w:lang w:val="es-CO"/>
        </w:rPr>
        <w:t>No obstante</w:t>
      </w:r>
      <w:r w:rsidR="15F30D84" w:rsidRPr="00B93C3A">
        <w:rPr>
          <w:rFonts w:ascii="Georgia" w:hAnsi="Georgia"/>
          <w:sz w:val="24"/>
          <w:szCs w:val="24"/>
          <w:lang w:val="es-CO"/>
        </w:rPr>
        <w:t>,</w:t>
      </w:r>
      <w:r w:rsidRPr="00B93C3A">
        <w:rPr>
          <w:rFonts w:ascii="Georgia" w:hAnsi="Georgia"/>
          <w:sz w:val="24"/>
          <w:szCs w:val="24"/>
          <w:lang w:val="es-CO"/>
        </w:rPr>
        <w:t xml:space="preserve"> </w:t>
      </w:r>
      <w:bookmarkStart w:id="3" w:name="_Hlk128472196"/>
      <w:r w:rsidRPr="00B93C3A">
        <w:rPr>
          <w:rFonts w:ascii="Georgia" w:hAnsi="Georgia"/>
          <w:sz w:val="24"/>
          <w:szCs w:val="24"/>
          <w:lang w:val="es-CO"/>
        </w:rPr>
        <w:t xml:space="preserve">se revocará parcialmente la decisión, habida cuenta de que se comparte la desestimación de las costas procesales a favor de la coadyuvante, </w:t>
      </w:r>
      <w:r w:rsidR="00AD6F4D" w:rsidRPr="00B93C3A">
        <w:rPr>
          <w:rFonts w:ascii="Georgia" w:hAnsi="Georgia"/>
          <w:sz w:val="24"/>
          <w:szCs w:val="24"/>
          <w:lang w:val="es-CO"/>
        </w:rPr>
        <w:t xml:space="preserve">pues, </w:t>
      </w:r>
      <w:r w:rsidRPr="00B93C3A">
        <w:rPr>
          <w:rFonts w:ascii="Georgia" w:hAnsi="Georgia"/>
          <w:sz w:val="24"/>
          <w:szCs w:val="24"/>
          <w:lang w:val="es-CO"/>
        </w:rPr>
        <w:t xml:space="preserve">la calidad de tercera interviniente, hace inviable su reconocimiento. </w:t>
      </w:r>
    </w:p>
    <w:p w14:paraId="3ACAFB9B" w14:textId="5B9DF633" w:rsidR="024A56FE" w:rsidRPr="00B93C3A" w:rsidRDefault="024A56FE" w:rsidP="00B93C3A">
      <w:pPr>
        <w:spacing w:line="276" w:lineRule="auto"/>
        <w:jc w:val="both"/>
        <w:rPr>
          <w:rFonts w:ascii="Georgia" w:hAnsi="Georgia" w:cs="Arial"/>
          <w:sz w:val="24"/>
          <w:szCs w:val="24"/>
        </w:rPr>
      </w:pPr>
    </w:p>
    <w:p w14:paraId="32DE4053" w14:textId="77777777" w:rsidR="00D31FC6" w:rsidRPr="00B93C3A" w:rsidRDefault="00D31FC6" w:rsidP="00B93C3A">
      <w:pPr>
        <w:spacing w:line="276" w:lineRule="auto"/>
        <w:jc w:val="both"/>
        <w:rPr>
          <w:rFonts w:ascii="Georgia" w:hAnsi="Georgia" w:cs="Arial"/>
          <w:sz w:val="24"/>
          <w:szCs w:val="24"/>
        </w:rPr>
      </w:pPr>
      <w:r w:rsidRPr="00B93C3A">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1356832D" w14:textId="77777777" w:rsidR="00D31FC6" w:rsidRPr="00B93C3A" w:rsidRDefault="00D31FC6" w:rsidP="00B93C3A">
      <w:pPr>
        <w:spacing w:line="276" w:lineRule="auto"/>
        <w:jc w:val="both"/>
        <w:rPr>
          <w:rFonts w:ascii="Georgia" w:hAnsi="Georgia" w:cs="Arial"/>
          <w:sz w:val="24"/>
          <w:szCs w:val="24"/>
        </w:rPr>
      </w:pPr>
    </w:p>
    <w:p w14:paraId="78F312B6" w14:textId="6B2DE2FE" w:rsidR="00D31FC6" w:rsidRPr="00B93C3A" w:rsidRDefault="00D31FC6" w:rsidP="00B93C3A">
      <w:pPr>
        <w:spacing w:line="276" w:lineRule="auto"/>
        <w:jc w:val="both"/>
        <w:rPr>
          <w:rFonts w:ascii="Georgia" w:hAnsi="Georgia" w:cs="Arial"/>
          <w:sz w:val="24"/>
          <w:szCs w:val="24"/>
        </w:rPr>
      </w:pPr>
      <w:r w:rsidRPr="00B93C3A">
        <w:rPr>
          <w:rFonts w:ascii="Georgia" w:hAnsi="Georgia" w:cs="Arial"/>
          <w:sz w:val="24"/>
          <w:szCs w:val="24"/>
        </w:rPr>
        <w:t>Empero, la libertad de participación no implica integrar la parte activa o pasiva de la acción</w:t>
      </w:r>
      <w:bookmarkEnd w:id="3"/>
      <w:r w:rsidRPr="00B93C3A">
        <w:rPr>
          <w:rFonts w:ascii="Georgia" w:hAnsi="Georgia" w:cs="Arial"/>
          <w:sz w:val="24"/>
          <w:szCs w:val="24"/>
        </w:rPr>
        <w:t xml:space="preserve">. Trátese de un tercero interesado que asume el proceso en el estado en que se encuentre </w:t>
      </w:r>
      <w:r w:rsidRPr="00B93C3A">
        <w:rPr>
          <w:rFonts w:ascii="Georgia" w:hAnsi="Georgia" w:cs="Arial"/>
          <w:i/>
          <w:iCs/>
          <w:sz w:val="24"/>
          <w:szCs w:val="24"/>
        </w:rPr>
        <w:t>“</w:t>
      </w:r>
      <w:r w:rsidRPr="00072409">
        <w:rPr>
          <w:rFonts w:ascii="Georgia" w:hAnsi="Georgia" w:cs="Arial"/>
          <w:i/>
          <w:iCs/>
          <w:sz w:val="22"/>
          <w:szCs w:val="24"/>
        </w:rPr>
        <w:t>(…) La coadyuvancia operará hacia la actuación futura (...)</w:t>
      </w:r>
      <w:r w:rsidRPr="00B93C3A">
        <w:rPr>
          <w:rFonts w:ascii="Georgia" w:hAnsi="Georgia" w:cs="Arial"/>
          <w:i/>
          <w:iCs/>
          <w:sz w:val="24"/>
          <w:szCs w:val="24"/>
        </w:rPr>
        <w:t>”</w:t>
      </w:r>
      <w:r w:rsidRPr="00B93C3A">
        <w:rPr>
          <w:rFonts w:ascii="Georgia" w:hAnsi="Georgia" w:cs="Arial"/>
          <w:sz w:val="24"/>
          <w:szCs w:val="24"/>
        </w:rPr>
        <w:t xml:space="preserve"> (Art.24, Ley 472) y ejercita los mismos actos de la parte que coadyuva, para proteger o defender los derechos e intereses colectivos, sin capacidad de disposición; pero </w:t>
      </w:r>
      <w:r w:rsidR="4CEC31EA" w:rsidRPr="00B93C3A">
        <w:rPr>
          <w:rFonts w:ascii="Georgia" w:hAnsi="Georgia" w:cs="Arial"/>
          <w:sz w:val="24"/>
          <w:szCs w:val="24"/>
        </w:rPr>
        <w:t xml:space="preserve">sin </w:t>
      </w:r>
      <w:r w:rsidRPr="00B93C3A">
        <w:rPr>
          <w:rFonts w:ascii="Georgia" w:hAnsi="Georgia" w:cs="Arial"/>
          <w:sz w:val="24"/>
          <w:szCs w:val="24"/>
        </w:rPr>
        <w:t>la calidad de parte.</w:t>
      </w:r>
    </w:p>
    <w:p w14:paraId="2021C741" w14:textId="77777777" w:rsidR="00D31FC6" w:rsidRPr="00B93C3A" w:rsidRDefault="00D31FC6" w:rsidP="00B93C3A">
      <w:pPr>
        <w:spacing w:line="276" w:lineRule="auto"/>
        <w:jc w:val="both"/>
        <w:rPr>
          <w:rFonts w:ascii="Georgia" w:hAnsi="Georgia" w:cs="Arial"/>
          <w:sz w:val="24"/>
          <w:szCs w:val="24"/>
        </w:rPr>
      </w:pPr>
    </w:p>
    <w:p w14:paraId="4AE5DB42" w14:textId="77777777" w:rsidR="00D31FC6" w:rsidRPr="00B93C3A" w:rsidRDefault="00D31FC6" w:rsidP="00B93C3A">
      <w:pPr>
        <w:spacing w:line="276" w:lineRule="auto"/>
        <w:jc w:val="both"/>
        <w:rPr>
          <w:rFonts w:ascii="Georgia" w:hAnsi="Georgia" w:cs="Arial"/>
          <w:sz w:val="24"/>
          <w:szCs w:val="24"/>
        </w:rPr>
      </w:pPr>
      <w:r w:rsidRPr="00B93C3A">
        <w:rPr>
          <w:rFonts w:ascii="Georgia" w:hAnsi="Georgia" w:cs="Arial"/>
          <w:sz w:val="24"/>
          <w:szCs w:val="24"/>
        </w:rPr>
        <w:t xml:space="preserve">Por lo tanto, como el promotor de la acción y el particular accionado constituyen las partes del proceso, el primero por ejercitar el derecho de acción y el último como obligado a resistir las pretensiones, solo ellos pueden reclamar costas procesales cuando triunfen. Establece el </w:t>
      </w:r>
      <w:r w:rsidRPr="00B93C3A">
        <w:rPr>
          <w:rFonts w:ascii="Georgia" w:hAnsi="Georgia"/>
          <w:sz w:val="24"/>
          <w:szCs w:val="24"/>
          <w:lang w:val="es-CO"/>
        </w:rPr>
        <w:t>artículo 365-1º, CGP:</w:t>
      </w:r>
    </w:p>
    <w:p w14:paraId="6F195A3A" w14:textId="77777777" w:rsidR="00D31FC6" w:rsidRPr="00B93C3A" w:rsidRDefault="00D31FC6" w:rsidP="00B93C3A">
      <w:pPr>
        <w:spacing w:line="276" w:lineRule="auto"/>
        <w:ind w:left="567" w:right="760"/>
        <w:jc w:val="both"/>
        <w:textAlignment w:val="baseline"/>
        <w:rPr>
          <w:rFonts w:ascii="Georgia" w:hAnsi="Georgia"/>
          <w:sz w:val="24"/>
          <w:szCs w:val="24"/>
          <w:lang w:val="es-CO"/>
        </w:rPr>
      </w:pPr>
    </w:p>
    <w:p w14:paraId="3AA74873" w14:textId="77777777" w:rsidR="00D31FC6" w:rsidRPr="00C13AA1" w:rsidRDefault="00D31FC6" w:rsidP="00C13AA1">
      <w:pPr>
        <w:ind w:left="426" w:right="420"/>
        <w:jc w:val="both"/>
        <w:textAlignment w:val="baseline"/>
        <w:rPr>
          <w:rFonts w:ascii="Georgia" w:hAnsi="Georgia"/>
          <w:sz w:val="22"/>
          <w:szCs w:val="24"/>
          <w:lang w:val="es-CO"/>
        </w:rPr>
      </w:pPr>
      <w:r w:rsidRPr="00C13AA1">
        <w:rPr>
          <w:rFonts w:ascii="Georgia" w:hAnsi="Georgia"/>
          <w:sz w:val="22"/>
          <w:szCs w:val="24"/>
          <w:lang w:val="es-CO"/>
        </w:rPr>
        <w:t xml:space="preserve">… Se condenará en costas a la </w:t>
      </w:r>
      <w:r w:rsidRPr="00C13AA1">
        <w:rPr>
          <w:rFonts w:ascii="Georgia" w:hAnsi="Georgia"/>
          <w:b/>
          <w:sz w:val="22"/>
          <w:szCs w:val="24"/>
          <w:lang w:val="es-CO"/>
        </w:rPr>
        <w:t>parte vencida en el proceso</w:t>
      </w:r>
      <w:r w:rsidRPr="00C13AA1">
        <w:rPr>
          <w:rFonts w:ascii="Georgia" w:hAnsi="Georgia"/>
          <w:sz w:val="22"/>
          <w:szCs w:val="24"/>
          <w:lang w:val="es-CO"/>
        </w:rPr>
        <w:t xml:space="preserve">, o </w:t>
      </w:r>
      <w:r w:rsidRPr="00C13AA1">
        <w:rPr>
          <w:rFonts w:ascii="Georgia" w:hAnsi="Georgia"/>
          <w:b/>
          <w:sz w:val="22"/>
          <w:szCs w:val="24"/>
          <w:lang w:val="es-CO"/>
        </w:rPr>
        <w:t>a quien se le resuelva desfavorablemente</w:t>
      </w:r>
      <w:r w:rsidRPr="00C13AA1">
        <w:rPr>
          <w:rFonts w:ascii="Georgia" w:hAnsi="Georgia"/>
          <w:sz w:val="22"/>
          <w:szCs w:val="24"/>
          <w:lang w:val="es-CO"/>
        </w:rPr>
        <w:t xml:space="preserve"> </w:t>
      </w:r>
      <w:r w:rsidRPr="00C13AA1">
        <w:rPr>
          <w:rFonts w:ascii="Georgia" w:hAnsi="Georgia"/>
          <w:sz w:val="22"/>
          <w:szCs w:val="24"/>
          <w:u w:val="single"/>
          <w:lang w:val="es-CO"/>
        </w:rPr>
        <w:t>el recurso de apelación, casación, queja, súplica, anulación o revisión</w:t>
      </w:r>
      <w:r w:rsidRPr="00C13AA1">
        <w:rPr>
          <w:rFonts w:ascii="Georgia" w:hAnsi="Georgia"/>
          <w:b/>
          <w:sz w:val="22"/>
          <w:szCs w:val="24"/>
          <w:lang w:val="es-CO"/>
        </w:rPr>
        <w:t xml:space="preserve"> que haya propuesto</w:t>
      </w:r>
      <w:r w:rsidRPr="00C13AA1">
        <w:rPr>
          <w:rFonts w:ascii="Georgia" w:hAnsi="Georgia"/>
          <w:sz w:val="22"/>
          <w:szCs w:val="24"/>
          <w:lang w:val="es-CO"/>
        </w:rPr>
        <w:t xml:space="preserve">. Además, en los casos especiales previstos en este código. </w:t>
      </w:r>
    </w:p>
    <w:p w14:paraId="3E93347A" w14:textId="77777777" w:rsidR="00D31FC6" w:rsidRPr="00C13AA1" w:rsidRDefault="00D31FC6" w:rsidP="00C13AA1">
      <w:pPr>
        <w:ind w:left="426" w:right="420"/>
        <w:jc w:val="both"/>
        <w:textAlignment w:val="baseline"/>
        <w:rPr>
          <w:rFonts w:ascii="Georgia" w:hAnsi="Georgia"/>
          <w:sz w:val="22"/>
          <w:szCs w:val="24"/>
          <w:lang w:val="es-CO"/>
        </w:rPr>
      </w:pPr>
    </w:p>
    <w:p w14:paraId="3050F7D9" w14:textId="77777777" w:rsidR="00D31FC6" w:rsidRPr="00C13AA1" w:rsidRDefault="00D31FC6" w:rsidP="00C13AA1">
      <w:pPr>
        <w:ind w:left="426" w:right="420"/>
        <w:jc w:val="both"/>
        <w:textAlignment w:val="baseline"/>
        <w:rPr>
          <w:rFonts w:ascii="Georgia" w:hAnsi="Georgia"/>
          <w:sz w:val="22"/>
          <w:szCs w:val="24"/>
          <w:lang w:val="es-CO"/>
        </w:rPr>
      </w:pPr>
      <w:r w:rsidRPr="00C13AA1">
        <w:rPr>
          <w:rFonts w:ascii="Georgia" w:hAnsi="Georgia"/>
          <w:sz w:val="22"/>
          <w:szCs w:val="24"/>
          <w:lang w:val="es-CO"/>
        </w:rPr>
        <w:t xml:space="preserve">Además se condenará en costas </w:t>
      </w:r>
      <w:r w:rsidRPr="00C13AA1">
        <w:rPr>
          <w:rFonts w:ascii="Georgia" w:hAnsi="Georgia"/>
          <w:b/>
          <w:sz w:val="22"/>
          <w:szCs w:val="24"/>
          <w:lang w:val="es-CO"/>
        </w:rPr>
        <w:t>a quien se le resuelva de manera desfavorable</w:t>
      </w:r>
      <w:r w:rsidRPr="00C13AA1">
        <w:rPr>
          <w:rFonts w:ascii="Georgia" w:hAnsi="Georgia"/>
          <w:sz w:val="22"/>
          <w:szCs w:val="24"/>
          <w:lang w:val="es-CO"/>
        </w:rPr>
        <w:t xml:space="preserve"> </w:t>
      </w:r>
      <w:r w:rsidRPr="00C13AA1">
        <w:rPr>
          <w:rFonts w:ascii="Georgia" w:hAnsi="Georgia"/>
          <w:sz w:val="22"/>
          <w:szCs w:val="24"/>
          <w:u w:val="single"/>
          <w:lang w:val="es-CO"/>
        </w:rPr>
        <w:t>un incidente, la formulación de excepciones previas, una solicitud de nulidad o de amparo de pobreza, sin perjuicio de lo dispuesto en relación con la temeridad o mala fe</w:t>
      </w:r>
      <w:r w:rsidRPr="00C13AA1">
        <w:rPr>
          <w:rFonts w:ascii="Georgia" w:hAnsi="Georgia"/>
          <w:sz w:val="22"/>
          <w:szCs w:val="24"/>
          <w:lang w:val="es-CO"/>
        </w:rPr>
        <w:t>… (Resaltado a propósito).</w:t>
      </w:r>
    </w:p>
    <w:p w14:paraId="2D411D45" w14:textId="77777777" w:rsidR="00D31FC6" w:rsidRPr="00B93C3A" w:rsidRDefault="00D31FC6" w:rsidP="00B93C3A">
      <w:pPr>
        <w:pStyle w:val="Textopredeterminado"/>
        <w:spacing w:line="276" w:lineRule="auto"/>
        <w:jc w:val="both"/>
        <w:rPr>
          <w:rFonts w:ascii="Georgia" w:hAnsi="Georgia"/>
          <w:color w:val="auto"/>
          <w:szCs w:val="24"/>
          <w:lang w:val="es-CO"/>
        </w:rPr>
      </w:pPr>
    </w:p>
    <w:p w14:paraId="360CA6F3" w14:textId="430C3C7D" w:rsidR="00D31FC6" w:rsidRPr="00B93C3A" w:rsidRDefault="00D31FC6" w:rsidP="00B93C3A">
      <w:pPr>
        <w:spacing w:line="276" w:lineRule="auto"/>
        <w:jc w:val="both"/>
        <w:textAlignment w:val="baseline"/>
        <w:rPr>
          <w:rFonts w:ascii="Georgia" w:hAnsi="Georgia"/>
          <w:sz w:val="24"/>
          <w:szCs w:val="24"/>
          <w:lang w:val="es-CO"/>
        </w:rPr>
      </w:pPr>
      <w:r w:rsidRPr="00B93C3A">
        <w:rPr>
          <w:rFonts w:ascii="Georgia" w:hAnsi="Georgia"/>
          <w:sz w:val="24"/>
          <w:szCs w:val="24"/>
          <w:lang w:val="es-CO"/>
        </w:rPr>
        <w:t xml:space="preserve">Sin duda la calidad en que actúa el sujeto procesal, el resultado del proceso y su actuación son los factores determinantes para examinar la viabilidad de condenar en costas. En este caso nace de la prosperidad de las pretensiones en primera instancia; por lo tanto, </w:t>
      </w:r>
      <w:r w:rsidRPr="00B93C3A">
        <w:rPr>
          <w:rFonts w:ascii="Georgia" w:hAnsi="Georgia"/>
          <w:sz w:val="24"/>
          <w:szCs w:val="24"/>
          <w:u w:val="single"/>
          <w:lang w:val="es-CO"/>
        </w:rPr>
        <w:t>el accionante, señor Mario Restrepo, es el único y exclusivo beneficiario, puesto que presentó el amparo</w:t>
      </w:r>
      <w:r w:rsidRPr="00B93C3A">
        <w:rPr>
          <w:rFonts w:ascii="Georgia" w:hAnsi="Georgia"/>
          <w:sz w:val="24"/>
          <w:szCs w:val="24"/>
          <w:lang w:val="es-CO"/>
        </w:rPr>
        <w:t>, tal como se razonó previamente.</w:t>
      </w:r>
    </w:p>
    <w:p w14:paraId="1E6D8BAD" w14:textId="77777777" w:rsidR="00D31FC6" w:rsidRPr="00B93C3A" w:rsidRDefault="00D31FC6" w:rsidP="00B93C3A">
      <w:pPr>
        <w:spacing w:line="276" w:lineRule="auto"/>
        <w:jc w:val="both"/>
        <w:textAlignment w:val="baseline"/>
        <w:rPr>
          <w:rFonts w:ascii="Georgia" w:hAnsi="Georgia"/>
          <w:sz w:val="24"/>
          <w:szCs w:val="24"/>
          <w:u w:val="single"/>
          <w:lang w:val="es-CO"/>
        </w:rPr>
      </w:pPr>
    </w:p>
    <w:p w14:paraId="6B9425B1" w14:textId="624ADCE2" w:rsidR="00D31FC6" w:rsidRPr="00B93C3A" w:rsidRDefault="00D31FC6" w:rsidP="00B93C3A">
      <w:pPr>
        <w:spacing w:line="276" w:lineRule="auto"/>
        <w:jc w:val="both"/>
        <w:textAlignment w:val="baseline"/>
        <w:rPr>
          <w:rFonts w:ascii="Georgia" w:hAnsi="Georgia"/>
          <w:sz w:val="24"/>
          <w:szCs w:val="24"/>
          <w:lang w:val="es-CO"/>
        </w:rPr>
      </w:pPr>
      <w:r w:rsidRPr="00B93C3A">
        <w:rPr>
          <w:rFonts w:ascii="Georgia" w:hAnsi="Georgia"/>
          <w:sz w:val="24"/>
          <w:szCs w:val="24"/>
          <w:lang w:val="es-CO"/>
        </w:rPr>
        <w:t xml:space="preserve">Distinto sería si se tratase de recursos, incidentes y demás actuaciones, pues se favorece a su promotor u opositor, con independencia de la calidad de parte, </w:t>
      </w:r>
      <w:r w:rsidR="3AC0D302" w:rsidRPr="00B93C3A">
        <w:rPr>
          <w:rFonts w:ascii="Georgia" w:hAnsi="Georgia"/>
          <w:sz w:val="24"/>
          <w:szCs w:val="24"/>
          <w:lang w:val="es-CO"/>
        </w:rPr>
        <w:t xml:space="preserve">porque opera la condición de recurrente, mas </w:t>
      </w:r>
      <w:r w:rsidRPr="00B93C3A">
        <w:rPr>
          <w:rFonts w:ascii="Georgia" w:hAnsi="Georgia"/>
          <w:sz w:val="24"/>
          <w:szCs w:val="24"/>
          <w:lang w:val="es-CO"/>
        </w:rPr>
        <w:t>no es el caso.</w:t>
      </w:r>
    </w:p>
    <w:p w14:paraId="50CF1179" w14:textId="77777777" w:rsidR="00D31FC6" w:rsidRPr="00B93C3A" w:rsidRDefault="00D31FC6" w:rsidP="00B93C3A">
      <w:pPr>
        <w:spacing w:line="276" w:lineRule="auto"/>
        <w:jc w:val="both"/>
        <w:textAlignment w:val="baseline"/>
        <w:rPr>
          <w:rFonts w:ascii="Georgia" w:hAnsi="Georgia"/>
          <w:sz w:val="24"/>
          <w:szCs w:val="24"/>
          <w:u w:val="single"/>
          <w:lang w:val="es-CO"/>
        </w:rPr>
      </w:pPr>
    </w:p>
    <w:p w14:paraId="4E768681" w14:textId="5821208E" w:rsidR="00D33CF3" w:rsidRPr="00B93C3A" w:rsidRDefault="00D33CF3" w:rsidP="00B93C3A">
      <w:pPr>
        <w:pStyle w:val="Textoindependiente"/>
        <w:spacing w:line="276" w:lineRule="auto"/>
        <w:rPr>
          <w:rFonts w:ascii="Georgia" w:hAnsi="Georgia" w:cs="Arial"/>
          <w:szCs w:val="24"/>
          <w:lang w:val="es-CO"/>
        </w:rPr>
      </w:pPr>
      <w:r w:rsidRPr="00B93C3A">
        <w:rPr>
          <w:rFonts w:ascii="Georgia" w:hAnsi="Georgia"/>
          <w:szCs w:val="24"/>
        </w:rPr>
        <w:t>Corolario, se revocará parcialmente la decisión confutada, para condenar a la parte pasiva en las costas de primera instancia; s</w:t>
      </w:r>
      <w:r w:rsidRPr="00B93C3A">
        <w:rPr>
          <w:rFonts w:ascii="Georgia" w:hAnsi="Georgia" w:cs="Arial"/>
          <w:szCs w:val="24"/>
        </w:rPr>
        <w:t xml:space="preserve">e </w:t>
      </w:r>
      <w:r w:rsidR="00D31FC6" w:rsidRPr="00B93C3A">
        <w:rPr>
          <w:rFonts w:ascii="Georgia" w:hAnsi="Georgia" w:cs="Arial"/>
          <w:szCs w:val="24"/>
        </w:rPr>
        <w:t xml:space="preserve">confirmará la desestimación de las costas a favor de la coadyuvante; y, </w:t>
      </w:r>
      <w:r w:rsidRPr="00B93C3A">
        <w:rPr>
          <w:rFonts w:ascii="Georgia" w:hAnsi="Georgia" w:cs="Arial"/>
          <w:szCs w:val="24"/>
        </w:rPr>
        <w:t>abstendrá la Sala de condenar en las costas de esta instancia</w:t>
      </w:r>
      <w:r w:rsidR="00D31FC6" w:rsidRPr="00B93C3A">
        <w:rPr>
          <w:rFonts w:ascii="Georgia" w:hAnsi="Georgia" w:cs="Arial"/>
          <w:szCs w:val="24"/>
        </w:rPr>
        <w:t xml:space="preserve">, </w:t>
      </w:r>
      <w:r w:rsidRPr="00B93C3A">
        <w:rPr>
          <w:rFonts w:ascii="Georgia" w:hAnsi="Georgia" w:cs="Arial"/>
          <w:szCs w:val="24"/>
        </w:rPr>
        <w:t xml:space="preserve">por la prosperidad parcial del recurso que no supuso revocar </w:t>
      </w:r>
      <w:r w:rsidRPr="00B93C3A">
        <w:rPr>
          <w:rFonts w:ascii="Georgia" w:hAnsi="Georgia" w:cs="Arial"/>
          <w:i/>
          <w:iCs/>
          <w:szCs w:val="24"/>
        </w:rPr>
        <w:t>“totalmente”</w:t>
      </w:r>
      <w:r w:rsidRPr="00B93C3A">
        <w:rPr>
          <w:rFonts w:ascii="Georgia" w:hAnsi="Georgia" w:cs="Arial"/>
          <w:szCs w:val="24"/>
        </w:rPr>
        <w:t xml:space="preserve"> el fallo impugnado </w:t>
      </w:r>
      <w:r w:rsidR="00D465EF" w:rsidRPr="00B93C3A">
        <w:rPr>
          <w:rFonts w:ascii="Georgia" w:hAnsi="Georgia" w:cs="Arial"/>
          <w:szCs w:val="24"/>
        </w:rPr>
        <w:t>(</w:t>
      </w:r>
      <w:r w:rsidRPr="00B93C3A">
        <w:rPr>
          <w:rFonts w:ascii="Georgia" w:hAnsi="Georgia" w:cs="Arial"/>
          <w:szCs w:val="24"/>
        </w:rPr>
        <w:t>Art.365-3º y 4º, CGP</w:t>
      </w:r>
      <w:r w:rsidR="00D465EF" w:rsidRPr="00B93C3A">
        <w:rPr>
          <w:rFonts w:ascii="Georgia" w:hAnsi="Georgia" w:cs="Arial"/>
          <w:szCs w:val="24"/>
        </w:rPr>
        <w:t>)</w:t>
      </w:r>
      <w:r w:rsidRPr="00B93C3A">
        <w:rPr>
          <w:rFonts w:ascii="Georgia" w:hAnsi="Georgia" w:cs="Arial"/>
          <w:szCs w:val="24"/>
        </w:rPr>
        <w:t>.</w:t>
      </w:r>
    </w:p>
    <w:p w14:paraId="3B8094D6" w14:textId="4EDAB2CD" w:rsidR="00DB166B" w:rsidRPr="00B93C3A" w:rsidRDefault="00DB166B" w:rsidP="00B93C3A">
      <w:pPr>
        <w:pStyle w:val="Textoindependiente"/>
        <w:spacing w:line="276" w:lineRule="auto"/>
        <w:rPr>
          <w:rFonts w:ascii="Georgia" w:hAnsi="Georgia" w:cs="Arial"/>
          <w:szCs w:val="24"/>
          <w:lang w:val="es-CO"/>
        </w:rPr>
      </w:pPr>
    </w:p>
    <w:p w14:paraId="6A7856EF" w14:textId="727B17C5" w:rsidR="008440B5" w:rsidRPr="00B93C3A" w:rsidRDefault="008440B5" w:rsidP="00B93C3A">
      <w:pPr>
        <w:numPr>
          <w:ilvl w:val="0"/>
          <w:numId w:val="3"/>
        </w:numPr>
        <w:spacing w:line="276" w:lineRule="auto"/>
        <w:jc w:val="both"/>
        <w:rPr>
          <w:rFonts w:ascii="Georgia" w:hAnsi="Georgia" w:cs="Arial"/>
          <w:b/>
          <w:bCs/>
          <w:sz w:val="24"/>
          <w:szCs w:val="24"/>
          <w:lang w:val="es-CO"/>
        </w:rPr>
      </w:pPr>
      <w:r w:rsidRPr="00B93C3A">
        <w:rPr>
          <w:rFonts w:ascii="Georgia" w:hAnsi="Georgia" w:cs="Arial"/>
          <w:b/>
          <w:bCs/>
          <w:sz w:val="24"/>
          <w:szCs w:val="24"/>
          <w:lang w:val="es-CO"/>
        </w:rPr>
        <w:t>LAS DECISIONES FINALES</w:t>
      </w:r>
    </w:p>
    <w:p w14:paraId="34490755" w14:textId="77777777" w:rsidR="00AD6F4D" w:rsidRPr="00B93C3A" w:rsidRDefault="00AD6F4D" w:rsidP="00B93C3A">
      <w:pPr>
        <w:spacing w:line="276" w:lineRule="auto"/>
        <w:jc w:val="both"/>
        <w:rPr>
          <w:rFonts w:ascii="Georgia" w:hAnsi="Georgia"/>
          <w:sz w:val="24"/>
          <w:szCs w:val="24"/>
        </w:rPr>
      </w:pPr>
    </w:p>
    <w:p w14:paraId="60D96D90" w14:textId="5395C8E6" w:rsidR="00D33CF3" w:rsidRPr="00B93C3A" w:rsidRDefault="00B3332B" w:rsidP="00B93C3A">
      <w:pPr>
        <w:spacing w:line="276" w:lineRule="auto"/>
        <w:jc w:val="both"/>
        <w:rPr>
          <w:rFonts w:ascii="Georgia" w:hAnsi="Georgia" w:cs="Arial"/>
          <w:sz w:val="24"/>
          <w:szCs w:val="24"/>
        </w:rPr>
      </w:pPr>
      <w:r w:rsidRPr="00B93C3A">
        <w:rPr>
          <w:rFonts w:ascii="Georgia" w:hAnsi="Georgia"/>
          <w:sz w:val="24"/>
          <w:szCs w:val="24"/>
        </w:rPr>
        <w:t>Se accederá a la apelación</w:t>
      </w:r>
      <w:r w:rsidR="00D33CF3" w:rsidRPr="00B93C3A">
        <w:rPr>
          <w:rFonts w:ascii="Georgia" w:hAnsi="Georgia"/>
          <w:sz w:val="24"/>
          <w:szCs w:val="24"/>
        </w:rPr>
        <w:t xml:space="preserve"> del actor popular</w:t>
      </w:r>
      <w:r w:rsidRPr="00B93C3A">
        <w:rPr>
          <w:rFonts w:ascii="Georgia" w:hAnsi="Georgia"/>
          <w:sz w:val="24"/>
          <w:szCs w:val="24"/>
        </w:rPr>
        <w:t>, se revocará</w:t>
      </w:r>
      <w:r w:rsidR="00D31FC6" w:rsidRPr="00B93C3A">
        <w:rPr>
          <w:rFonts w:ascii="Georgia" w:hAnsi="Georgia"/>
          <w:sz w:val="24"/>
          <w:szCs w:val="24"/>
        </w:rPr>
        <w:t xml:space="preserve"> parcialmente</w:t>
      </w:r>
      <w:r w:rsidRPr="00B93C3A">
        <w:rPr>
          <w:rFonts w:ascii="Georgia" w:hAnsi="Georgia"/>
          <w:sz w:val="24"/>
          <w:szCs w:val="24"/>
        </w:rPr>
        <w:t xml:space="preserve"> el numeral </w:t>
      </w:r>
      <w:r w:rsidR="00236BD7" w:rsidRPr="00B93C3A">
        <w:rPr>
          <w:rFonts w:ascii="Georgia" w:hAnsi="Georgia"/>
          <w:sz w:val="24"/>
          <w:szCs w:val="24"/>
        </w:rPr>
        <w:t>5</w:t>
      </w:r>
      <w:r w:rsidRPr="00B93C3A">
        <w:rPr>
          <w:rFonts w:ascii="Georgia" w:hAnsi="Georgia"/>
          <w:sz w:val="24"/>
          <w:szCs w:val="24"/>
        </w:rPr>
        <w:t>º del fallo</w:t>
      </w:r>
      <w:r w:rsidR="00D33CF3" w:rsidRPr="00B93C3A">
        <w:rPr>
          <w:rFonts w:ascii="Georgia" w:hAnsi="Georgia"/>
          <w:sz w:val="24"/>
          <w:szCs w:val="24"/>
        </w:rPr>
        <w:t xml:space="preserve"> y </w:t>
      </w:r>
      <w:r w:rsidRPr="00B93C3A">
        <w:rPr>
          <w:rFonts w:ascii="Georgia" w:hAnsi="Georgia"/>
          <w:sz w:val="24"/>
          <w:szCs w:val="24"/>
        </w:rPr>
        <w:t>no se condenará en costas de esta instancia a la parte pasiva</w:t>
      </w:r>
      <w:r w:rsidR="00D33CF3" w:rsidRPr="00B93C3A">
        <w:rPr>
          <w:rFonts w:ascii="Georgia" w:hAnsi="Georgia"/>
          <w:sz w:val="24"/>
          <w:szCs w:val="24"/>
        </w:rPr>
        <w:t xml:space="preserve"> a favor del recurrente que triunfó</w:t>
      </w:r>
      <w:r w:rsidR="00D33CF3" w:rsidRPr="00B93C3A">
        <w:rPr>
          <w:rFonts w:ascii="Georgia" w:hAnsi="Georgia" w:cs="Arial"/>
          <w:sz w:val="24"/>
          <w:szCs w:val="24"/>
        </w:rPr>
        <w:t>.</w:t>
      </w:r>
    </w:p>
    <w:p w14:paraId="4B0749BA" w14:textId="77777777" w:rsidR="00E71A5D" w:rsidRPr="00B93C3A" w:rsidRDefault="00E71A5D" w:rsidP="00B93C3A">
      <w:pPr>
        <w:spacing w:line="276" w:lineRule="auto"/>
        <w:jc w:val="both"/>
        <w:rPr>
          <w:rFonts w:ascii="Georgia" w:hAnsi="Georgia" w:cs="Arial"/>
          <w:sz w:val="24"/>
          <w:szCs w:val="24"/>
        </w:rPr>
      </w:pPr>
    </w:p>
    <w:p w14:paraId="4EE20C6C" w14:textId="7F60C5EC" w:rsidR="00E761AC" w:rsidRPr="00B93C3A" w:rsidRDefault="00E761AC" w:rsidP="00B93C3A">
      <w:pPr>
        <w:spacing w:line="276" w:lineRule="auto"/>
        <w:jc w:val="both"/>
        <w:rPr>
          <w:rFonts w:ascii="Georgia" w:hAnsi="Georgia" w:cs="Arial"/>
          <w:sz w:val="24"/>
          <w:szCs w:val="24"/>
        </w:rPr>
      </w:pPr>
      <w:r w:rsidRPr="00B93C3A">
        <w:rPr>
          <w:rFonts w:ascii="Georgia" w:hAnsi="Georgia" w:cs="Arial"/>
          <w:sz w:val="24"/>
          <w:szCs w:val="24"/>
        </w:rPr>
        <w:t xml:space="preserve">En mérito de lo expuesto, el </w:t>
      </w:r>
      <w:r w:rsidRPr="00B93C3A">
        <w:rPr>
          <w:rFonts w:ascii="Georgia" w:hAnsi="Georgia" w:cs="Arial"/>
          <w:bCs/>
          <w:smallCaps/>
          <w:sz w:val="24"/>
          <w:szCs w:val="24"/>
        </w:rPr>
        <w:t>Tribunal Superior del Distrito Judicial de Pereira, Sala de Decisión Civil - Familia</w:t>
      </w:r>
      <w:r w:rsidRPr="00B93C3A">
        <w:rPr>
          <w:rFonts w:ascii="Georgia" w:hAnsi="Georgia" w:cs="Arial"/>
          <w:sz w:val="24"/>
          <w:szCs w:val="24"/>
        </w:rPr>
        <w:t>, administrando Justicia, en nombre de la República de Colombia y por autoridad de la Ley,</w:t>
      </w:r>
    </w:p>
    <w:p w14:paraId="2686FB1A" w14:textId="77777777" w:rsidR="008001CD" w:rsidRPr="00B93C3A" w:rsidRDefault="008001CD" w:rsidP="00B93C3A">
      <w:pPr>
        <w:spacing w:line="276" w:lineRule="auto"/>
        <w:jc w:val="center"/>
        <w:rPr>
          <w:rFonts w:ascii="Georgia" w:hAnsi="Georgia" w:cs="Arial"/>
          <w:sz w:val="24"/>
          <w:szCs w:val="24"/>
        </w:rPr>
      </w:pPr>
    </w:p>
    <w:p w14:paraId="3D2464F2" w14:textId="2680C9D0" w:rsidR="005C44BC" w:rsidRPr="00B93C3A" w:rsidRDefault="005C44BC" w:rsidP="00B93C3A">
      <w:pPr>
        <w:spacing w:line="276" w:lineRule="auto"/>
        <w:jc w:val="center"/>
        <w:rPr>
          <w:rFonts w:ascii="Georgia" w:hAnsi="Georgia" w:cs="Arial"/>
          <w:sz w:val="24"/>
          <w:szCs w:val="24"/>
        </w:rPr>
      </w:pPr>
      <w:r w:rsidRPr="00B93C3A">
        <w:rPr>
          <w:rFonts w:ascii="Georgia" w:hAnsi="Georgia" w:cs="Arial"/>
          <w:sz w:val="24"/>
          <w:szCs w:val="24"/>
        </w:rPr>
        <w:t xml:space="preserve">F A L </w:t>
      </w:r>
      <w:proofErr w:type="spellStart"/>
      <w:r w:rsidR="00772087" w:rsidRPr="00B93C3A">
        <w:rPr>
          <w:rFonts w:ascii="Georgia" w:hAnsi="Georgia" w:cs="Arial"/>
          <w:sz w:val="24"/>
          <w:szCs w:val="24"/>
        </w:rPr>
        <w:t>L</w:t>
      </w:r>
      <w:proofErr w:type="spellEnd"/>
      <w:r w:rsidR="00772087" w:rsidRPr="00B93C3A">
        <w:rPr>
          <w:rFonts w:ascii="Georgia" w:hAnsi="Georgia" w:cs="Arial"/>
          <w:sz w:val="24"/>
          <w:szCs w:val="24"/>
        </w:rPr>
        <w:t xml:space="preserve"> </w:t>
      </w:r>
      <w:r w:rsidRPr="00B93C3A">
        <w:rPr>
          <w:rFonts w:ascii="Georgia" w:hAnsi="Georgia" w:cs="Arial"/>
          <w:sz w:val="24"/>
          <w:szCs w:val="24"/>
        </w:rPr>
        <w:t>A,</w:t>
      </w:r>
    </w:p>
    <w:p w14:paraId="499A99DB" w14:textId="77777777" w:rsidR="00626574" w:rsidRPr="00B93C3A" w:rsidRDefault="00626574" w:rsidP="00B93C3A">
      <w:pPr>
        <w:widowControl/>
        <w:overflowPunct/>
        <w:autoSpaceDE/>
        <w:adjustRightInd/>
        <w:spacing w:line="276" w:lineRule="auto"/>
        <w:ind w:left="360"/>
        <w:jc w:val="both"/>
        <w:rPr>
          <w:rFonts w:ascii="Georgia" w:hAnsi="Georgia" w:cs="Arial"/>
          <w:sz w:val="24"/>
          <w:szCs w:val="24"/>
        </w:rPr>
      </w:pPr>
    </w:p>
    <w:p w14:paraId="759C2482" w14:textId="46A10877" w:rsidR="00D33CF3" w:rsidRPr="00B93C3A" w:rsidRDefault="00D2652E" w:rsidP="00B93C3A">
      <w:pPr>
        <w:widowControl/>
        <w:numPr>
          <w:ilvl w:val="0"/>
          <w:numId w:val="12"/>
        </w:numPr>
        <w:overflowPunct/>
        <w:autoSpaceDE/>
        <w:adjustRightInd/>
        <w:spacing w:line="276" w:lineRule="auto"/>
        <w:jc w:val="both"/>
        <w:rPr>
          <w:rFonts w:ascii="Georgia" w:hAnsi="Georgia" w:cs="Arial"/>
          <w:sz w:val="24"/>
          <w:szCs w:val="24"/>
        </w:rPr>
      </w:pPr>
      <w:r w:rsidRPr="00B93C3A">
        <w:rPr>
          <w:rFonts w:ascii="Georgia" w:hAnsi="Georgia" w:cs="Arial"/>
          <w:sz w:val="24"/>
          <w:szCs w:val="24"/>
        </w:rPr>
        <w:t>CONFIRMAR</w:t>
      </w:r>
      <w:r w:rsidR="00182488" w:rsidRPr="00B93C3A">
        <w:rPr>
          <w:rFonts w:ascii="Georgia" w:hAnsi="Georgia" w:cs="Arial"/>
          <w:sz w:val="24"/>
          <w:szCs w:val="24"/>
        </w:rPr>
        <w:t xml:space="preserve"> </w:t>
      </w:r>
      <w:r w:rsidR="005C44BC" w:rsidRPr="00B93C3A">
        <w:rPr>
          <w:rFonts w:ascii="Georgia" w:hAnsi="Georgia" w:cs="Arial"/>
          <w:sz w:val="24"/>
          <w:szCs w:val="24"/>
        </w:rPr>
        <w:t xml:space="preserve">el fallo proferido el día </w:t>
      </w:r>
      <w:r w:rsidR="00D31FC6" w:rsidRPr="00B93C3A">
        <w:rPr>
          <w:rFonts w:ascii="Georgia" w:hAnsi="Georgia" w:cs="Arial"/>
          <w:sz w:val="24"/>
          <w:szCs w:val="24"/>
        </w:rPr>
        <w:t>16</w:t>
      </w:r>
      <w:r w:rsidR="00B3332B" w:rsidRPr="00B93C3A">
        <w:rPr>
          <w:rFonts w:ascii="Georgia" w:hAnsi="Georgia" w:cs="Arial"/>
          <w:sz w:val="24"/>
          <w:szCs w:val="24"/>
        </w:rPr>
        <w:t>-</w:t>
      </w:r>
      <w:r w:rsidR="00D31FC6" w:rsidRPr="00B93C3A">
        <w:rPr>
          <w:rFonts w:ascii="Georgia" w:hAnsi="Georgia" w:cs="Arial"/>
          <w:sz w:val="24"/>
          <w:szCs w:val="24"/>
        </w:rPr>
        <w:t>09</w:t>
      </w:r>
      <w:r w:rsidR="00B3332B" w:rsidRPr="00B93C3A">
        <w:rPr>
          <w:rFonts w:ascii="Georgia" w:hAnsi="Georgia" w:cs="Arial"/>
          <w:sz w:val="24"/>
          <w:szCs w:val="24"/>
        </w:rPr>
        <w:t xml:space="preserve">-2022 </w:t>
      </w:r>
      <w:r w:rsidR="005C44BC" w:rsidRPr="00B93C3A">
        <w:rPr>
          <w:rFonts w:ascii="Georgia" w:hAnsi="Georgia" w:cs="Arial"/>
          <w:sz w:val="24"/>
          <w:szCs w:val="24"/>
        </w:rPr>
        <w:t xml:space="preserve">por el Juzgado </w:t>
      </w:r>
      <w:r w:rsidR="00D31FC6" w:rsidRPr="00B93C3A">
        <w:rPr>
          <w:rFonts w:ascii="Georgia" w:hAnsi="Georgia" w:cs="Arial"/>
          <w:sz w:val="24"/>
          <w:szCs w:val="24"/>
        </w:rPr>
        <w:t xml:space="preserve">2º </w:t>
      </w:r>
      <w:r w:rsidR="005C44BC" w:rsidRPr="00B93C3A">
        <w:rPr>
          <w:rFonts w:ascii="Georgia" w:hAnsi="Georgia" w:cs="Arial"/>
          <w:sz w:val="24"/>
          <w:szCs w:val="24"/>
        </w:rPr>
        <w:t xml:space="preserve">Civil del Circuito de </w:t>
      </w:r>
      <w:r w:rsidR="00D31FC6" w:rsidRPr="00B93C3A">
        <w:rPr>
          <w:rFonts w:ascii="Georgia" w:hAnsi="Georgia" w:cs="Arial"/>
          <w:sz w:val="24"/>
          <w:szCs w:val="24"/>
        </w:rPr>
        <w:t>Pereira</w:t>
      </w:r>
      <w:r w:rsidR="002510F1" w:rsidRPr="00B93C3A">
        <w:rPr>
          <w:rFonts w:ascii="Georgia" w:hAnsi="Georgia" w:cs="Arial"/>
          <w:sz w:val="24"/>
          <w:szCs w:val="24"/>
        </w:rPr>
        <w:t xml:space="preserve">, salvo el numeral 5º que se REVOCA PARCIALMENTE, </w:t>
      </w:r>
      <w:r w:rsidR="00B3332B" w:rsidRPr="00B93C3A">
        <w:rPr>
          <w:rFonts w:ascii="Georgia" w:hAnsi="Georgia" w:cs="Arial"/>
          <w:sz w:val="24"/>
          <w:szCs w:val="24"/>
        </w:rPr>
        <w:t>para CONDENAR a la parte accionada a pagar al accionante las costas procesales de la primera instancia</w:t>
      </w:r>
      <w:r w:rsidR="00D31FC6" w:rsidRPr="00B93C3A">
        <w:rPr>
          <w:rFonts w:ascii="Georgia" w:hAnsi="Georgia" w:cs="Arial"/>
          <w:sz w:val="24"/>
          <w:szCs w:val="24"/>
        </w:rPr>
        <w:t>; y,</w:t>
      </w:r>
      <w:r w:rsidR="002510F1" w:rsidRPr="00B93C3A">
        <w:rPr>
          <w:rFonts w:ascii="Georgia" w:hAnsi="Georgia" w:cs="Arial"/>
          <w:sz w:val="24"/>
          <w:szCs w:val="24"/>
        </w:rPr>
        <w:t xml:space="preserve"> NEGAR la condena en costas también de primera instancia, </w:t>
      </w:r>
      <w:r w:rsidR="002510F1" w:rsidRPr="00B93C3A">
        <w:rPr>
          <w:rFonts w:ascii="Georgia" w:hAnsi="Georgia" w:cs="Arial"/>
          <w:sz w:val="24"/>
          <w:szCs w:val="24"/>
          <w:lang w:val="es-ES_tradnl"/>
        </w:rPr>
        <w:t xml:space="preserve">a favor de la </w:t>
      </w:r>
      <w:r w:rsidR="00D33CF3" w:rsidRPr="00B93C3A">
        <w:rPr>
          <w:rFonts w:ascii="Georgia" w:hAnsi="Georgia" w:cs="Arial"/>
          <w:sz w:val="24"/>
          <w:szCs w:val="24"/>
        </w:rPr>
        <w:t>coadyuvante.</w:t>
      </w:r>
    </w:p>
    <w:p w14:paraId="370AC726" w14:textId="77777777" w:rsidR="002510F1" w:rsidRPr="00B93C3A" w:rsidRDefault="002510F1" w:rsidP="00B93C3A">
      <w:pPr>
        <w:widowControl/>
        <w:overflowPunct/>
        <w:autoSpaceDE/>
        <w:adjustRightInd/>
        <w:spacing w:line="276" w:lineRule="auto"/>
        <w:ind w:left="360"/>
        <w:jc w:val="both"/>
        <w:rPr>
          <w:rFonts w:ascii="Georgia" w:hAnsi="Georgia" w:cs="Arial"/>
          <w:sz w:val="24"/>
          <w:szCs w:val="24"/>
        </w:rPr>
      </w:pPr>
    </w:p>
    <w:p w14:paraId="3386D8C8" w14:textId="77777777" w:rsidR="002510F1" w:rsidRPr="00B93C3A" w:rsidRDefault="002510F1" w:rsidP="00B93C3A">
      <w:pPr>
        <w:widowControl/>
        <w:numPr>
          <w:ilvl w:val="0"/>
          <w:numId w:val="12"/>
        </w:numPr>
        <w:overflowPunct/>
        <w:autoSpaceDE/>
        <w:adjustRightInd/>
        <w:spacing w:line="276" w:lineRule="auto"/>
        <w:jc w:val="both"/>
        <w:rPr>
          <w:rFonts w:ascii="Georgia" w:hAnsi="Georgia" w:cs="Arial"/>
          <w:sz w:val="24"/>
          <w:szCs w:val="24"/>
        </w:rPr>
      </w:pPr>
      <w:r w:rsidRPr="00B93C3A">
        <w:rPr>
          <w:rFonts w:ascii="Georgia" w:hAnsi="Georgia" w:cs="Arial"/>
          <w:sz w:val="24"/>
          <w:szCs w:val="24"/>
        </w:rPr>
        <w:t xml:space="preserve">NO CONDENAR </w:t>
      </w:r>
      <w:r w:rsidRPr="00B93C3A">
        <w:rPr>
          <w:rFonts w:ascii="Georgia" w:hAnsi="Georgia" w:cs="Arial"/>
          <w:sz w:val="24"/>
          <w:szCs w:val="24"/>
          <w:lang w:val="es-ES_tradnl"/>
        </w:rPr>
        <w:t xml:space="preserve">en costas de esta instancia a la parte pasiva, según lo expuesto. </w:t>
      </w:r>
    </w:p>
    <w:p w14:paraId="0B14615A" w14:textId="77777777" w:rsidR="00D33CF3" w:rsidRPr="00B93C3A" w:rsidRDefault="00D33CF3" w:rsidP="00B93C3A">
      <w:pPr>
        <w:pStyle w:val="Prrafodelista"/>
        <w:spacing w:line="276" w:lineRule="auto"/>
        <w:rPr>
          <w:rFonts w:ascii="Georgia" w:hAnsi="Georgia" w:cs="Arial"/>
          <w:sz w:val="24"/>
          <w:szCs w:val="24"/>
        </w:rPr>
      </w:pPr>
    </w:p>
    <w:p w14:paraId="3557EFB9" w14:textId="1996BD86" w:rsidR="00D2652E" w:rsidRPr="00B93C3A" w:rsidRDefault="00D2652E" w:rsidP="00B93C3A">
      <w:pPr>
        <w:widowControl/>
        <w:numPr>
          <w:ilvl w:val="0"/>
          <w:numId w:val="12"/>
        </w:numPr>
        <w:overflowPunct/>
        <w:autoSpaceDE/>
        <w:adjustRightInd/>
        <w:spacing w:line="276" w:lineRule="auto"/>
        <w:jc w:val="both"/>
        <w:rPr>
          <w:rFonts w:ascii="Georgia" w:hAnsi="Georgia" w:cs="Arial"/>
          <w:sz w:val="24"/>
          <w:szCs w:val="24"/>
        </w:rPr>
      </w:pPr>
      <w:r w:rsidRPr="00B93C3A">
        <w:rPr>
          <w:rFonts w:ascii="Georgia" w:hAnsi="Georgia" w:cs="Arial"/>
          <w:sz w:val="24"/>
          <w:szCs w:val="24"/>
        </w:rPr>
        <w:t xml:space="preserve">DEVOLVER el expediente al </w:t>
      </w:r>
      <w:r w:rsidR="61C1CCD5" w:rsidRPr="00B93C3A">
        <w:rPr>
          <w:rFonts w:ascii="Georgia" w:hAnsi="Georgia" w:cs="Arial"/>
          <w:sz w:val="24"/>
          <w:szCs w:val="24"/>
        </w:rPr>
        <w:t>j</w:t>
      </w:r>
      <w:r w:rsidRPr="00B93C3A">
        <w:rPr>
          <w:rFonts w:ascii="Georgia" w:hAnsi="Georgia" w:cs="Arial"/>
          <w:sz w:val="24"/>
          <w:szCs w:val="24"/>
        </w:rPr>
        <w:t>uzgado de origen.</w:t>
      </w:r>
    </w:p>
    <w:p w14:paraId="483C2CE3" w14:textId="77777777" w:rsidR="00565526" w:rsidRPr="00C02EDE" w:rsidRDefault="00565526" w:rsidP="00565526">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4792E2D8" w14:textId="77777777" w:rsidR="00565526" w:rsidRPr="00C02EDE" w:rsidRDefault="00565526" w:rsidP="00565526">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69156543" w14:textId="77777777" w:rsidR="00565526" w:rsidRPr="00C02EDE" w:rsidRDefault="00565526" w:rsidP="00565526">
      <w:pPr>
        <w:widowControl/>
        <w:spacing w:line="276" w:lineRule="auto"/>
        <w:jc w:val="center"/>
        <w:textAlignment w:val="baseline"/>
        <w:rPr>
          <w:rFonts w:ascii="Georgia" w:hAnsi="Georgia" w:cs="Arial"/>
          <w:bCs/>
          <w:caps/>
          <w:spacing w:val="4"/>
          <w:w w:val="150"/>
          <w:kern w:val="0"/>
          <w:sz w:val="24"/>
          <w:szCs w:val="18"/>
          <w:lang w:val="es-MX"/>
        </w:rPr>
      </w:pPr>
      <w:bookmarkStart w:id="4" w:name="_Hlk76974190"/>
    </w:p>
    <w:p w14:paraId="74DAB1A6" w14:textId="77777777" w:rsidR="00565526" w:rsidRPr="00C02EDE" w:rsidRDefault="00565526" w:rsidP="00565526">
      <w:pPr>
        <w:widowControl/>
        <w:spacing w:line="276" w:lineRule="auto"/>
        <w:jc w:val="center"/>
        <w:textAlignment w:val="baseline"/>
        <w:rPr>
          <w:rFonts w:ascii="Georgia" w:hAnsi="Georgia" w:cs="Arial"/>
          <w:bCs/>
          <w:caps/>
          <w:spacing w:val="4"/>
          <w:w w:val="150"/>
          <w:kern w:val="0"/>
          <w:sz w:val="24"/>
          <w:szCs w:val="18"/>
          <w:lang w:val="es-MX"/>
        </w:rPr>
      </w:pPr>
    </w:p>
    <w:p w14:paraId="04DE263E" w14:textId="77777777" w:rsidR="00565526" w:rsidRPr="00C02EDE" w:rsidRDefault="00565526" w:rsidP="00565526">
      <w:pPr>
        <w:widowControl/>
        <w:spacing w:line="276" w:lineRule="auto"/>
        <w:jc w:val="center"/>
        <w:textAlignment w:val="baseline"/>
        <w:rPr>
          <w:rFonts w:ascii="Georgia" w:hAnsi="Georgia" w:cs="Arial"/>
          <w:bCs/>
          <w:caps/>
          <w:spacing w:val="4"/>
          <w:w w:val="150"/>
          <w:kern w:val="0"/>
          <w:sz w:val="24"/>
          <w:szCs w:val="18"/>
          <w:lang w:val="es-MX"/>
        </w:rPr>
      </w:pPr>
    </w:p>
    <w:p w14:paraId="596DD297" w14:textId="77777777" w:rsidR="00565526" w:rsidRPr="00C02EDE" w:rsidRDefault="00565526" w:rsidP="00565526">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6534E24A" w14:textId="77777777" w:rsidR="00565526" w:rsidRPr="00C02EDE" w:rsidRDefault="00565526" w:rsidP="0056552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38DA1F41" w14:textId="77777777" w:rsidR="00565526" w:rsidRPr="00C02EDE" w:rsidRDefault="00565526" w:rsidP="00565526">
      <w:pPr>
        <w:widowControl/>
        <w:spacing w:line="276" w:lineRule="auto"/>
        <w:textAlignment w:val="baseline"/>
        <w:rPr>
          <w:rFonts w:ascii="Georgia" w:hAnsi="Georgia" w:cs="Arial"/>
          <w:caps/>
          <w:spacing w:val="4"/>
          <w:w w:val="150"/>
          <w:kern w:val="0"/>
          <w:sz w:val="24"/>
          <w:szCs w:val="28"/>
          <w:lang w:val="es-MX"/>
        </w:rPr>
      </w:pPr>
    </w:p>
    <w:p w14:paraId="22EDC972" w14:textId="77777777" w:rsidR="00565526" w:rsidRPr="00C02EDE" w:rsidRDefault="00565526" w:rsidP="00565526">
      <w:pPr>
        <w:widowControl/>
        <w:spacing w:line="276" w:lineRule="auto"/>
        <w:textAlignment w:val="baseline"/>
        <w:rPr>
          <w:rFonts w:ascii="Georgia" w:hAnsi="Georgia" w:cs="Arial"/>
          <w:caps/>
          <w:spacing w:val="4"/>
          <w:w w:val="150"/>
          <w:kern w:val="0"/>
          <w:sz w:val="24"/>
          <w:szCs w:val="28"/>
          <w:lang w:val="es-MX"/>
        </w:rPr>
      </w:pPr>
    </w:p>
    <w:p w14:paraId="1755E32C" w14:textId="77777777" w:rsidR="00565526" w:rsidRPr="00C02EDE" w:rsidRDefault="00565526" w:rsidP="00565526">
      <w:pPr>
        <w:widowControl/>
        <w:spacing w:line="276" w:lineRule="auto"/>
        <w:textAlignment w:val="baseline"/>
        <w:rPr>
          <w:rFonts w:ascii="Georgia" w:hAnsi="Georgia" w:cs="Arial"/>
          <w:caps/>
          <w:spacing w:val="4"/>
          <w:w w:val="150"/>
          <w:kern w:val="0"/>
          <w:sz w:val="24"/>
          <w:szCs w:val="28"/>
          <w:lang w:val="es-MX"/>
        </w:rPr>
      </w:pPr>
    </w:p>
    <w:p w14:paraId="54F8D0C5" w14:textId="77777777" w:rsidR="00565526" w:rsidRPr="00C02EDE" w:rsidRDefault="00565526" w:rsidP="00565526">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02CA482B" w14:textId="686E01D6" w:rsidR="00572CD8" w:rsidRPr="00B93C3A" w:rsidRDefault="00565526" w:rsidP="00565526">
      <w:pPr>
        <w:widowControl/>
        <w:overflowPunct/>
        <w:adjustRightInd/>
        <w:spacing w:line="276" w:lineRule="auto"/>
        <w:ind w:left="360"/>
        <w:jc w:val="both"/>
        <w:rPr>
          <w:rFonts w:ascii="Georgia" w:hAnsi="Georgia"/>
          <w:w w:val="150"/>
          <w:sz w:val="24"/>
          <w:szCs w:val="24"/>
          <w:lang w:val="es-CO"/>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4"/>
    </w:p>
    <w:sectPr w:rsidR="00572CD8" w:rsidRPr="00B93C3A" w:rsidSect="00565526">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24D81BD8" w16cex:dateUtc="2022-10-18T20:13:00.036Z"/>
  <w16cex:commentExtensible w16cex:durableId="0E497EAE" w16cex:dateUtc="2022-12-16T14:10:04.438Z"/>
  <w16cex:commentExtensible w16cex:durableId="1A8E4A2C" w16cex:dateUtc="2023-01-23T17:54:46.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4B93" w14:textId="77777777" w:rsidR="00CF3786" w:rsidRDefault="00CF3786">
      <w:r>
        <w:separator/>
      </w:r>
    </w:p>
  </w:endnote>
  <w:endnote w:type="continuationSeparator" w:id="0">
    <w:p w14:paraId="52CE5EDB" w14:textId="77777777" w:rsidR="00CF3786" w:rsidRDefault="00CF3786">
      <w:r>
        <w:continuationSeparator/>
      </w:r>
    </w:p>
  </w:endnote>
  <w:endnote w:type="continuationNotice" w:id="1">
    <w:p w14:paraId="42411636" w14:textId="77777777" w:rsidR="00CF3786" w:rsidRDefault="00CF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6F7BDD" w:rsidRDefault="009727B5" w:rsidP="007A7A7F">
    <w:pPr>
      <w:pStyle w:val="Piedepgina"/>
      <w:pBdr>
        <w:bottom w:val="double" w:sz="6" w:space="1" w:color="auto"/>
      </w:pBdr>
      <w:spacing w:line="360" w:lineRule="auto"/>
      <w:jc w:val="right"/>
      <w:rPr>
        <w:rFonts w:ascii="Book Antiqua" w:hAnsi="Book Antiqua" w:cs="Arial"/>
        <w:color w:val="FF0000"/>
        <w:spacing w:val="20"/>
        <w:w w:val="200"/>
        <w:sz w:val="2"/>
        <w:szCs w:val="10"/>
      </w:rPr>
    </w:pPr>
  </w:p>
  <w:p w14:paraId="4A35595A" w14:textId="77777777" w:rsidR="009727B5" w:rsidRPr="00565526" w:rsidRDefault="009727B5" w:rsidP="00565526">
    <w:pPr>
      <w:pStyle w:val="Piedepgina"/>
      <w:jc w:val="right"/>
      <w:rPr>
        <w:rFonts w:ascii="Book Antiqua" w:hAnsi="Book Antiqua" w:cs="Arial"/>
        <w:spacing w:val="20"/>
        <w:w w:val="200"/>
        <w:sz w:val="14"/>
        <w:szCs w:val="10"/>
      </w:rPr>
    </w:pPr>
  </w:p>
  <w:p w14:paraId="7BB1AF34" w14:textId="77777777" w:rsidR="009727B5" w:rsidRPr="00565526" w:rsidRDefault="009727B5" w:rsidP="00565526">
    <w:pPr>
      <w:pStyle w:val="Piedepgina"/>
      <w:jc w:val="right"/>
      <w:rPr>
        <w:rFonts w:ascii="Book Antiqua" w:hAnsi="Book Antiqua" w:cs="Arial"/>
        <w:spacing w:val="20"/>
        <w:w w:val="200"/>
        <w:sz w:val="10"/>
        <w:szCs w:val="10"/>
      </w:rPr>
    </w:pPr>
    <w:r w:rsidRPr="00565526">
      <w:rPr>
        <w:rFonts w:ascii="Book Antiqua" w:hAnsi="Book Antiqua" w:cs="Arial"/>
        <w:spacing w:val="20"/>
        <w:w w:val="200"/>
        <w:sz w:val="14"/>
        <w:szCs w:val="10"/>
      </w:rPr>
      <w:t>T</w:t>
    </w:r>
    <w:r w:rsidRPr="00565526">
      <w:rPr>
        <w:rFonts w:ascii="Book Antiqua" w:hAnsi="Book Antiqua" w:cs="Arial"/>
        <w:spacing w:val="20"/>
        <w:w w:val="200"/>
        <w:sz w:val="10"/>
        <w:szCs w:val="10"/>
      </w:rPr>
      <w:t xml:space="preserve">RIBUNAL </w:t>
    </w:r>
    <w:r w:rsidRPr="00565526">
      <w:rPr>
        <w:rFonts w:ascii="Book Antiqua" w:hAnsi="Book Antiqua" w:cs="Arial"/>
        <w:spacing w:val="20"/>
        <w:w w:val="200"/>
        <w:sz w:val="14"/>
        <w:szCs w:val="10"/>
      </w:rPr>
      <w:t>S</w:t>
    </w:r>
    <w:r w:rsidRPr="00565526">
      <w:rPr>
        <w:rFonts w:ascii="Book Antiqua" w:hAnsi="Book Antiqua" w:cs="Arial"/>
        <w:spacing w:val="20"/>
        <w:w w:val="200"/>
        <w:sz w:val="10"/>
        <w:szCs w:val="10"/>
      </w:rPr>
      <w:t>UPERIOR DE</w:t>
    </w:r>
    <w:r w:rsidRPr="00565526">
      <w:rPr>
        <w:rFonts w:ascii="Book Antiqua" w:hAnsi="Book Antiqua" w:cs="Arial"/>
        <w:spacing w:val="20"/>
        <w:w w:val="200"/>
        <w:sz w:val="14"/>
        <w:szCs w:val="10"/>
      </w:rPr>
      <w:t xml:space="preserve"> P</w:t>
    </w:r>
    <w:r w:rsidRPr="00565526">
      <w:rPr>
        <w:rFonts w:ascii="Book Antiqua" w:hAnsi="Book Antiqua" w:cs="Arial"/>
        <w:spacing w:val="20"/>
        <w:w w:val="200"/>
        <w:sz w:val="10"/>
        <w:szCs w:val="10"/>
      </w:rPr>
      <w:t>EREIRA</w:t>
    </w:r>
  </w:p>
  <w:p w14:paraId="6A9B521A" w14:textId="77777777" w:rsidR="009727B5" w:rsidRPr="00565526" w:rsidRDefault="009727B5" w:rsidP="00565526">
    <w:pPr>
      <w:pStyle w:val="Piedepgina"/>
      <w:jc w:val="right"/>
      <w:rPr>
        <w:rFonts w:ascii="Book Antiqua" w:hAnsi="Book Antiqua"/>
      </w:rPr>
    </w:pPr>
    <w:r w:rsidRPr="00565526">
      <w:rPr>
        <w:rFonts w:ascii="Book Antiqua" w:hAnsi="Book Antiqua" w:cs="Arial"/>
        <w:spacing w:val="20"/>
        <w:w w:val="200"/>
        <w:sz w:val="8"/>
        <w:szCs w:val="10"/>
      </w:rPr>
      <w:t xml:space="preserve">MP </w:t>
    </w:r>
    <w:r w:rsidRPr="00565526">
      <w:rPr>
        <w:rFonts w:ascii="Book Antiqua" w:hAnsi="Book Antiqua" w:cs="Arial"/>
        <w:spacing w:val="20"/>
        <w:w w:val="200"/>
        <w:sz w:val="10"/>
        <w:szCs w:val="10"/>
      </w:rPr>
      <w:t>D</w:t>
    </w:r>
    <w:r w:rsidRPr="00565526">
      <w:rPr>
        <w:rFonts w:ascii="Book Antiqua" w:hAnsi="Book Antiqua" w:cs="Arial"/>
        <w:spacing w:val="20"/>
        <w:w w:val="200"/>
        <w:sz w:val="8"/>
        <w:szCs w:val="10"/>
      </w:rPr>
      <w:t xml:space="preserve">UBERNEY </w:t>
    </w:r>
    <w:r w:rsidRPr="00565526">
      <w:rPr>
        <w:rFonts w:ascii="Book Antiqua" w:hAnsi="Book Antiqua" w:cs="Arial"/>
        <w:spacing w:val="20"/>
        <w:w w:val="200"/>
        <w:sz w:val="10"/>
        <w:szCs w:val="10"/>
      </w:rPr>
      <w:t>G</w:t>
    </w:r>
    <w:r w:rsidRPr="00565526">
      <w:rPr>
        <w:rFonts w:ascii="Book Antiqua" w:hAnsi="Book Antiqua" w:cs="Arial"/>
        <w:spacing w:val="20"/>
        <w:w w:val="200"/>
        <w:sz w:val="8"/>
        <w:szCs w:val="10"/>
      </w:rPr>
      <w:t xml:space="preserve">RISALES </w:t>
    </w:r>
    <w:r w:rsidRPr="00565526">
      <w:rPr>
        <w:rFonts w:ascii="Book Antiqua" w:hAnsi="Book Antiqua" w:cs="Arial"/>
        <w:spacing w:val="20"/>
        <w:w w:val="200"/>
        <w:sz w:val="10"/>
        <w:szCs w:val="10"/>
      </w:rPr>
      <w:t>H</w:t>
    </w:r>
    <w:r w:rsidRPr="00565526">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FB0F" w14:textId="77777777" w:rsidR="00CF3786" w:rsidRDefault="00CF3786">
      <w:r>
        <w:separator/>
      </w:r>
    </w:p>
  </w:footnote>
  <w:footnote w:type="continuationSeparator" w:id="0">
    <w:p w14:paraId="674B3D36" w14:textId="77777777" w:rsidR="00CF3786" w:rsidRDefault="00CF3786">
      <w:r>
        <w:continuationSeparator/>
      </w:r>
    </w:p>
  </w:footnote>
  <w:footnote w:type="continuationNotice" w:id="1">
    <w:p w14:paraId="3895B56A" w14:textId="77777777" w:rsidR="00CF3786" w:rsidRDefault="00CF3786"/>
  </w:footnote>
  <w:footnote w:id="2">
    <w:p w14:paraId="6347DC81" w14:textId="77777777" w:rsidR="009727B5" w:rsidRPr="00C33D3E" w:rsidRDefault="009727B5" w:rsidP="00C33D3E">
      <w:pPr>
        <w:pStyle w:val="Textonotapie"/>
        <w:jc w:val="both"/>
        <w:rPr>
          <w:rFonts w:ascii="Century" w:hAnsi="Century"/>
          <w:sz w:val="18"/>
          <w:szCs w:val="18"/>
        </w:rPr>
      </w:pPr>
      <w:r w:rsidRPr="00C33D3E">
        <w:rPr>
          <w:rStyle w:val="Refdenotaalpie"/>
          <w:rFonts w:ascii="Century" w:hAnsi="Century"/>
          <w:sz w:val="18"/>
          <w:szCs w:val="18"/>
        </w:rPr>
        <w:footnoteRef/>
      </w:r>
      <w:r w:rsidRPr="00C33D3E">
        <w:rPr>
          <w:rFonts w:ascii="Century" w:hAnsi="Century"/>
          <w:sz w:val="18"/>
          <w:szCs w:val="18"/>
        </w:rPr>
        <w:t xml:space="preserve"> CSJ, Civil. Sentencias: </w:t>
      </w:r>
      <w:r w:rsidRPr="00C33D3E">
        <w:rPr>
          <w:rFonts w:ascii="Century" w:hAnsi="Century"/>
          <w:b/>
          <w:sz w:val="18"/>
          <w:szCs w:val="18"/>
        </w:rPr>
        <w:t>(i)</w:t>
      </w:r>
      <w:r w:rsidRPr="00C33D3E">
        <w:rPr>
          <w:rFonts w:ascii="Century" w:hAnsi="Century"/>
          <w:sz w:val="18"/>
          <w:szCs w:val="18"/>
        </w:rPr>
        <w:t xml:space="preserve"> </w:t>
      </w:r>
      <w:r w:rsidRPr="00C33D3E">
        <w:rPr>
          <w:rFonts w:ascii="Century" w:hAnsi="Century"/>
          <w:sz w:val="18"/>
          <w:szCs w:val="18"/>
          <w:lang w:val="es-CO"/>
        </w:rPr>
        <w:t xml:space="preserve">14-03-2002, MP: Castillo R.; </w:t>
      </w:r>
      <w:r w:rsidRPr="00C33D3E">
        <w:rPr>
          <w:rFonts w:ascii="Century" w:hAnsi="Century"/>
          <w:b/>
          <w:sz w:val="18"/>
          <w:szCs w:val="18"/>
          <w:lang w:val="es-CO"/>
        </w:rPr>
        <w:t>(ii)</w:t>
      </w:r>
      <w:r w:rsidRPr="00C33D3E">
        <w:rPr>
          <w:rFonts w:ascii="Century" w:hAnsi="Century"/>
          <w:sz w:val="18"/>
          <w:szCs w:val="18"/>
          <w:lang w:val="es-CO"/>
        </w:rPr>
        <w:t xml:space="preserve"> </w:t>
      </w:r>
      <w:r w:rsidRPr="00C33D3E">
        <w:rPr>
          <w:rFonts w:ascii="Century" w:hAnsi="Century"/>
          <w:sz w:val="18"/>
          <w:szCs w:val="18"/>
        </w:rPr>
        <w:t xml:space="preserve">23-04-2007, MP: Díaz R.; No.1999-00125-01; </w:t>
      </w:r>
      <w:r w:rsidRPr="00C33D3E">
        <w:rPr>
          <w:rFonts w:ascii="Century" w:hAnsi="Century"/>
          <w:b/>
          <w:sz w:val="18"/>
          <w:szCs w:val="18"/>
        </w:rPr>
        <w:t>(iii)</w:t>
      </w:r>
      <w:r w:rsidRPr="00C33D3E">
        <w:rPr>
          <w:rFonts w:ascii="Century" w:hAnsi="Century"/>
          <w:sz w:val="18"/>
          <w:szCs w:val="18"/>
        </w:rPr>
        <w:t xml:space="preserve"> </w:t>
      </w:r>
      <w:r w:rsidRPr="00C33D3E">
        <w:rPr>
          <w:rFonts w:ascii="Century" w:hAnsi="Century"/>
          <w:sz w:val="18"/>
          <w:szCs w:val="18"/>
          <w:lang w:val="es-CO"/>
        </w:rPr>
        <w:t>13-10-2011, MP: Namén V., No.</w:t>
      </w:r>
      <w:r w:rsidRPr="00C33D3E">
        <w:rPr>
          <w:rFonts w:ascii="Century" w:hAnsi="Century"/>
          <w:bCs/>
          <w:sz w:val="18"/>
          <w:szCs w:val="18"/>
        </w:rPr>
        <w:t xml:space="preserve">2002-00083-01; </w:t>
      </w:r>
      <w:r w:rsidRPr="00C33D3E">
        <w:rPr>
          <w:rFonts w:ascii="Century" w:hAnsi="Century"/>
          <w:b/>
          <w:bCs/>
          <w:sz w:val="18"/>
          <w:szCs w:val="18"/>
        </w:rPr>
        <w:t xml:space="preserve">(iv) </w:t>
      </w:r>
      <w:r w:rsidRPr="00C33D3E">
        <w:rPr>
          <w:rFonts w:ascii="Century" w:hAnsi="Century"/>
          <w:bCs/>
          <w:sz w:val="18"/>
          <w:szCs w:val="18"/>
        </w:rPr>
        <w:t>SC</w:t>
      </w:r>
      <w:r w:rsidRPr="00C33D3E">
        <w:rPr>
          <w:rFonts w:ascii="Century" w:hAnsi="Century"/>
          <w:sz w:val="18"/>
          <w:szCs w:val="18"/>
        </w:rPr>
        <w:t xml:space="preserve"> -1182-2016, reiterada en SC-16669-2016.</w:t>
      </w:r>
      <w:r w:rsidRPr="00C33D3E">
        <w:rPr>
          <w:rFonts w:ascii="Century" w:hAnsi="Century"/>
          <w:b/>
          <w:bCs/>
          <w:sz w:val="18"/>
          <w:szCs w:val="18"/>
        </w:rPr>
        <w:t xml:space="preserve"> (iv)</w:t>
      </w:r>
      <w:r w:rsidRPr="00C33D3E">
        <w:rPr>
          <w:rFonts w:ascii="Century" w:hAnsi="Century"/>
          <w:bCs/>
          <w:sz w:val="18"/>
          <w:szCs w:val="18"/>
        </w:rPr>
        <w:t xml:space="preserve"> </w:t>
      </w:r>
      <w:r w:rsidRPr="00C33D3E">
        <w:rPr>
          <w:rFonts w:ascii="Century" w:hAnsi="Century"/>
          <w:sz w:val="18"/>
          <w:szCs w:val="18"/>
          <w:lang w:val="es-CO"/>
        </w:rPr>
        <w:t xml:space="preserve">TS. Pereira, Sala Civil – Familia. Sentencia del </w:t>
      </w:r>
      <w:r w:rsidRPr="00C33D3E">
        <w:rPr>
          <w:rFonts w:ascii="Century" w:hAnsi="Century"/>
          <w:sz w:val="18"/>
          <w:szCs w:val="18"/>
        </w:rPr>
        <w:t>29-03-2017; MP: Grisales H., No.2012-00101-01.</w:t>
      </w:r>
    </w:p>
  </w:footnote>
  <w:footnote w:id="3">
    <w:p w14:paraId="299C305C" w14:textId="5F6D5511" w:rsidR="009727B5" w:rsidRPr="00C33D3E" w:rsidRDefault="009727B5"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CC. C-215 de 1999, C-377 de 2002, citada en la C-230 de 2011</w:t>
      </w:r>
    </w:p>
  </w:footnote>
  <w:footnote w:id="4">
    <w:p w14:paraId="2EF731D4" w14:textId="77777777" w:rsidR="009727B5" w:rsidRPr="00C33D3E" w:rsidRDefault="009727B5" w:rsidP="00C33D3E">
      <w:pPr>
        <w:pStyle w:val="Textonotapie"/>
        <w:jc w:val="both"/>
        <w:rPr>
          <w:rFonts w:ascii="Century" w:hAnsi="Century"/>
          <w:b/>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CSJ, Sala Civil. STC14393-2015, entre otras.</w:t>
      </w:r>
    </w:p>
  </w:footnote>
  <w:footnote w:id="5">
    <w:p w14:paraId="5C3F670F" w14:textId="77777777" w:rsidR="009727B5" w:rsidRPr="00C33D3E" w:rsidRDefault="009727B5" w:rsidP="00C33D3E">
      <w:pPr>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mallCaps/>
          <w:sz w:val="18"/>
          <w:szCs w:val="18"/>
        </w:rPr>
        <w:t>CE</w:t>
      </w:r>
      <w:r w:rsidRPr="00C33D3E">
        <w:rPr>
          <w:rFonts w:ascii="Century" w:hAnsi="Century"/>
          <w:sz w:val="18"/>
          <w:szCs w:val="18"/>
        </w:rPr>
        <w:t xml:space="preserve">, Sección Primera. </w:t>
      </w:r>
      <w:r w:rsidRPr="00C33D3E">
        <w:rPr>
          <w:rFonts w:ascii="Century" w:hAnsi="Century"/>
          <w:sz w:val="18"/>
          <w:szCs w:val="18"/>
          <w:lang w:val="es-CO"/>
        </w:rPr>
        <w:t xml:space="preserve">Sentencias del 31-10-2002 y 13-02-2006; CP: </w:t>
      </w:r>
      <w:r w:rsidRPr="00C33D3E">
        <w:rPr>
          <w:rFonts w:ascii="Century" w:hAnsi="Century"/>
          <w:bCs/>
          <w:sz w:val="18"/>
          <w:szCs w:val="18"/>
        </w:rPr>
        <w:t>Ricardo Hoyos D., expediente No.</w:t>
      </w:r>
      <w:r w:rsidRPr="00C33D3E">
        <w:rPr>
          <w:rFonts w:ascii="Century" w:hAnsi="Century"/>
          <w:b/>
          <w:bCs/>
          <w:sz w:val="18"/>
          <w:szCs w:val="18"/>
        </w:rPr>
        <w:t xml:space="preserve"> </w:t>
      </w:r>
      <w:r w:rsidRPr="00C33D3E">
        <w:rPr>
          <w:rFonts w:ascii="Century" w:hAnsi="Century"/>
          <w:bCs/>
          <w:sz w:val="18"/>
          <w:szCs w:val="18"/>
        </w:rPr>
        <w:t>52001-23-31-000-2000-1059-01(AP-518) y</w:t>
      </w:r>
      <w:r w:rsidRPr="00C33D3E">
        <w:rPr>
          <w:rFonts w:ascii="Century" w:hAnsi="Century"/>
          <w:sz w:val="18"/>
          <w:szCs w:val="18"/>
          <w:lang w:val="es-CO"/>
        </w:rPr>
        <w:t xml:space="preserve"> CP</w:t>
      </w:r>
      <w:r w:rsidRPr="00C33D3E">
        <w:rPr>
          <w:rFonts w:ascii="Century" w:hAnsi="Century"/>
          <w:bCs/>
          <w:sz w:val="18"/>
          <w:szCs w:val="18"/>
        </w:rPr>
        <w:t>: Germán Rodríguez V., expediente No.63001-23-31-000-2003-00861-01(AP).</w:t>
      </w:r>
    </w:p>
  </w:footnote>
  <w:footnote w:id="6">
    <w:p w14:paraId="07618A83" w14:textId="77777777" w:rsidR="009727B5" w:rsidRPr="00C33D3E" w:rsidRDefault="009727B5" w:rsidP="00C33D3E">
      <w:pPr>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mallCaps/>
          <w:sz w:val="18"/>
          <w:szCs w:val="18"/>
        </w:rPr>
        <w:t xml:space="preserve"> CE</w:t>
      </w:r>
      <w:r w:rsidRPr="00C33D3E">
        <w:rPr>
          <w:rFonts w:ascii="Century" w:hAnsi="Century"/>
          <w:sz w:val="18"/>
          <w:szCs w:val="18"/>
        </w:rPr>
        <w:t xml:space="preserve">, Sección Primera. </w:t>
      </w:r>
      <w:r w:rsidRPr="00C33D3E">
        <w:rPr>
          <w:rFonts w:ascii="Century" w:hAnsi="Century"/>
          <w:sz w:val="18"/>
          <w:szCs w:val="18"/>
          <w:lang w:val="es-CO"/>
        </w:rPr>
        <w:t xml:space="preserve">Sentencia del 04-09-2003; CP: </w:t>
      </w:r>
      <w:r w:rsidRPr="00C33D3E">
        <w:rPr>
          <w:rFonts w:ascii="Century" w:hAnsi="Century"/>
          <w:bCs/>
          <w:sz w:val="18"/>
          <w:szCs w:val="18"/>
        </w:rPr>
        <w:t>María N. Hernández P., expediente No.25000-23-26-000-2000-0112-01(AP).</w:t>
      </w:r>
      <w:r w:rsidRPr="00C33D3E">
        <w:rPr>
          <w:rFonts w:ascii="Century" w:hAnsi="Century"/>
          <w:sz w:val="18"/>
          <w:szCs w:val="18"/>
          <w:lang w:val="es-CO"/>
        </w:rPr>
        <w:t xml:space="preserve"> Refiere la sentencia: </w:t>
      </w:r>
      <w:r w:rsidRPr="00C33D3E">
        <w:rPr>
          <w:rFonts w:ascii="Century" w:hAnsi="Century"/>
          <w:i/>
          <w:sz w:val="18"/>
          <w:szCs w:val="18"/>
          <w:lang w:val="es-CO"/>
        </w:rPr>
        <w:t xml:space="preserve">“(…) </w:t>
      </w:r>
      <w:r w:rsidRPr="00C33D3E">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440B71D2" w14:textId="77777777" w:rsidR="009727B5" w:rsidRPr="00C33D3E" w:rsidRDefault="009727B5" w:rsidP="00C33D3E">
      <w:pPr>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mallCaps/>
          <w:sz w:val="18"/>
          <w:szCs w:val="18"/>
        </w:rPr>
        <w:t>CE</w:t>
      </w:r>
      <w:r w:rsidRPr="00C33D3E">
        <w:rPr>
          <w:rFonts w:ascii="Century" w:hAnsi="Century"/>
          <w:sz w:val="18"/>
          <w:szCs w:val="18"/>
        </w:rPr>
        <w:t xml:space="preserve">, Sección Primera. </w:t>
      </w:r>
      <w:r w:rsidRPr="00C33D3E">
        <w:rPr>
          <w:rFonts w:ascii="Century" w:hAnsi="Century"/>
          <w:sz w:val="18"/>
          <w:szCs w:val="18"/>
          <w:lang w:val="es-CO"/>
        </w:rPr>
        <w:t xml:space="preserve">Sentencia del 06-12-2001; CP: </w:t>
      </w:r>
      <w:r w:rsidRPr="00C33D3E">
        <w:rPr>
          <w:rFonts w:ascii="Century" w:hAnsi="Century"/>
          <w:bCs/>
          <w:sz w:val="18"/>
          <w:szCs w:val="18"/>
        </w:rPr>
        <w:t>Alier E. Hernández E., expediente No.73001-23-31-000-2000-3495-01(AP-221).</w:t>
      </w:r>
      <w:r w:rsidRPr="00C33D3E">
        <w:rPr>
          <w:rFonts w:ascii="Century" w:hAnsi="Century"/>
          <w:sz w:val="18"/>
          <w:szCs w:val="18"/>
          <w:lang w:val="es-CO"/>
        </w:rPr>
        <w:t xml:space="preserve"> Menciona la sentencia: </w:t>
      </w:r>
      <w:r w:rsidRPr="00C33D3E">
        <w:rPr>
          <w:rFonts w:ascii="Century" w:hAnsi="Century"/>
          <w:i/>
          <w:sz w:val="18"/>
          <w:szCs w:val="18"/>
          <w:lang w:val="es-CO"/>
        </w:rPr>
        <w:t>“(…)</w:t>
      </w:r>
      <w:r w:rsidRPr="00C33D3E">
        <w:rPr>
          <w:rFonts w:ascii="Century" w:hAnsi="Century"/>
          <w:b/>
          <w:bCs/>
          <w:i/>
          <w:sz w:val="18"/>
          <w:szCs w:val="18"/>
        </w:rPr>
        <w:t xml:space="preserve"> </w:t>
      </w:r>
      <w:r w:rsidRPr="00C33D3E">
        <w:rPr>
          <w:rFonts w:ascii="Century" w:hAnsi="Century"/>
          <w:bCs/>
          <w:i/>
          <w:sz w:val="18"/>
          <w:szCs w:val="18"/>
        </w:rPr>
        <w:t>El carácter público de la acción popular supone una legitimación por sustitución que se deriva de la función social de esa institución”.</w:t>
      </w:r>
    </w:p>
  </w:footnote>
  <w:footnote w:id="8">
    <w:p w14:paraId="6B424908" w14:textId="77777777" w:rsidR="009727B5" w:rsidRPr="00C33D3E" w:rsidRDefault="009727B5"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CE, Sala Plena, </w:t>
      </w:r>
      <w:r w:rsidRPr="00C33D3E">
        <w:rPr>
          <w:rFonts w:ascii="Century" w:hAnsi="Century"/>
          <w:bCs/>
          <w:sz w:val="18"/>
          <w:szCs w:val="18"/>
        </w:rPr>
        <w:t>Sala Seis Especial de Decisión.</w:t>
      </w:r>
      <w:r w:rsidRPr="00C33D3E">
        <w:rPr>
          <w:rFonts w:ascii="Century" w:hAnsi="Century"/>
          <w:sz w:val="18"/>
          <w:szCs w:val="18"/>
        </w:rPr>
        <w:t xml:space="preserve"> Sentencia de unificación del 05-06-2018, CP: Moreno R., No.2004-01647-01(SU) (REV-AP)</w:t>
      </w:r>
      <w:r w:rsidRPr="00C33D3E">
        <w:rPr>
          <w:rFonts w:ascii="Century" w:hAnsi="Century"/>
          <w:sz w:val="18"/>
          <w:szCs w:val="18"/>
          <w:lang w:val="es-CO"/>
        </w:rPr>
        <w:t>.</w:t>
      </w:r>
    </w:p>
  </w:footnote>
  <w:footnote w:id="9">
    <w:p w14:paraId="68F89E42" w14:textId="77777777" w:rsidR="009727B5" w:rsidRPr="00C33D3E" w:rsidRDefault="009727B5"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CC. T-004-2019.</w:t>
      </w:r>
    </w:p>
  </w:footnote>
  <w:footnote w:id="10">
    <w:p w14:paraId="24DC289D" w14:textId="77777777" w:rsidR="009727B5" w:rsidRPr="00C33D3E" w:rsidRDefault="009727B5"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TSP, Civil – Familia. Salvamento del voto del 21-09-2017, MP: Grisales H., No.2012-00465-03.</w:t>
      </w:r>
    </w:p>
  </w:footnote>
  <w:footnote w:id="11">
    <w:p w14:paraId="55003551" w14:textId="77777777" w:rsidR="007379FF" w:rsidRPr="00C33D3E" w:rsidRDefault="007379FF" w:rsidP="00C33D3E">
      <w:pPr>
        <w:pStyle w:val="Textonotapie"/>
        <w:jc w:val="both"/>
        <w:rPr>
          <w:rFonts w:ascii="Century" w:hAnsi="Century"/>
          <w:sz w:val="18"/>
          <w:szCs w:val="18"/>
          <w:lang w:val="es-MX"/>
        </w:rPr>
      </w:pPr>
      <w:r w:rsidRPr="00C33D3E">
        <w:rPr>
          <w:rStyle w:val="Refdenotaalpie"/>
          <w:rFonts w:ascii="Century" w:hAnsi="Century"/>
          <w:sz w:val="18"/>
          <w:szCs w:val="18"/>
        </w:rPr>
        <w:footnoteRef/>
      </w:r>
      <w:r w:rsidRPr="00C33D3E">
        <w:rPr>
          <w:rFonts w:ascii="Century" w:hAnsi="Century"/>
          <w:sz w:val="18"/>
          <w:szCs w:val="18"/>
        </w:rPr>
        <w:t xml:space="preserve"> DEVIS E., Hernando. El proceso civil, parte general, tomo III, 7ª edición, Bogotá, Diké, 1990, p.468.</w:t>
      </w:r>
    </w:p>
  </w:footnote>
  <w:footnote w:id="12">
    <w:p w14:paraId="6620D6E5" w14:textId="3042F76C" w:rsidR="0044658A" w:rsidRPr="00C33D3E" w:rsidRDefault="0044658A" w:rsidP="00C33D3E">
      <w:pPr>
        <w:pStyle w:val="Textonotapie"/>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SANABRIA S., Henry. Derecho procesal civil general, Universidad Externado de Colombia, Bogotá DC, 2021, p.980.</w:t>
      </w:r>
    </w:p>
  </w:footnote>
  <w:footnote w:id="13">
    <w:p w14:paraId="040A3C2C" w14:textId="50764D31" w:rsidR="007379FF" w:rsidRPr="00C33D3E" w:rsidRDefault="007379FF" w:rsidP="00C33D3E">
      <w:pPr>
        <w:pStyle w:val="Textonotapie"/>
        <w:jc w:val="both"/>
        <w:rPr>
          <w:rFonts w:ascii="Century" w:hAnsi="Century"/>
          <w:sz w:val="18"/>
          <w:szCs w:val="18"/>
        </w:rPr>
      </w:pPr>
      <w:r w:rsidRPr="00C33D3E">
        <w:rPr>
          <w:rStyle w:val="Refdenotaalpie"/>
          <w:rFonts w:ascii="Century" w:hAnsi="Century"/>
          <w:sz w:val="18"/>
          <w:szCs w:val="18"/>
        </w:rPr>
        <w:footnoteRef/>
      </w:r>
      <w:r w:rsidRPr="00C33D3E">
        <w:rPr>
          <w:rFonts w:ascii="Century" w:hAnsi="Century"/>
          <w:sz w:val="18"/>
          <w:szCs w:val="18"/>
        </w:rPr>
        <w:t xml:space="preserve"> LÓPEZ B., Hernán F. Código General del Proceso, </w:t>
      </w:r>
      <w:r w:rsidR="0044658A" w:rsidRPr="00C33D3E">
        <w:rPr>
          <w:rFonts w:ascii="Century" w:hAnsi="Century"/>
          <w:sz w:val="18"/>
          <w:szCs w:val="18"/>
        </w:rPr>
        <w:t>parte general, Bogotá DC, Dupre editores, 2019</w:t>
      </w:r>
      <w:r w:rsidRPr="00C33D3E">
        <w:rPr>
          <w:rFonts w:ascii="Century" w:hAnsi="Century"/>
          <w:sz w:val="18"/>
          <w:szCs w:val="18"/>
        </w:rPr>
        <w:t>, p</w:t>
      </w:r>
      <w:r w:rsidR="0044658A" w:rsidRPr="00C33D3E">
        <w:rPr>
          <w:rFonts w:ascii="Century" w:hAnsi="Century"/>
          <w:sz w:val="18"/>
          <w:szCs w:val="18"/>
        </w:rPr>
        <w:t>1079</w:t>
      </w:r>
      <w:r w:rsidRPr="00C33D3E">
        <w:rPr>
          <w:rFonts w:ascii="Century" w:hAnsi="Century"/>
          <w:sz w:val="18"/>
          <w:szCs w:val="18"/>
        </w:rPr>
        <w:t>.</w:t>
      </w:r>
    </w:p>
  </w:footnote>
  <w:footnote w:id="14">
    <w:p w14:paraId="17B30C00" w14:textId="77777777" w:rsidR="007379FF" w:rsidRPr="00C33D3E" w:rsidRDefault="007379FF"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AZULA C., Jaime. Manual de derecho procesal civil, tomo II, 4ª edición, Temis, Bogotá DC, 1994, p.475.</w:t>
      </w:r>
    </w:p>
  </w:footnote>
  <w:footnote w:id="15">
    <w:p w14:paraId="4AE00F53" w14:textId="77777777" w:rsidR="007379FF" w:rsidRPr="00C33D3E" w:rsidRDefault="007379FF"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CE. Sentencia 22-02-2018, No.3611-2015.</w:t>
      </w:r>
    </w:p>
  </w:footnote>
  <w:footnote w:id="16">
    <w:p w14:paraId="10B8CD41" w14:textId="77777777" w:rsidR="007379FF" w:rsidRPr="00C33D3E" w:rsidRDefault="007379FF"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CSJ, Civil.  Sentencias del (i) 06-03-2013; MP: Giraldo G., No.2008-00628-01; y, (ii) 02-05-2013; MP: Salazar R., No.2013-00905-00.</w:t>
      </w:r>
    </w:p>
  </w:footnote>
  <w:footnote w:id="17">
    <w:p w14:paraId="0FFCB9CD" w14:textId="77777777" w:rsidR="00D465EF" w:rsidRPr="00C33D3E" w:rsidRDefault="00D465EF" w:rsidP="00C33D3E">
      <w:pPr>
        <w:pStyle w:val="Textonotapie"/>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TSP, Sala Civil – Familia. SP-0077-2022, SP-0078-2022 y SP-0085-2022.</w:t>
      </w:r>
    </w:p>
  </w:footnote>
  <w:footnote w:id="18">
    <w:p w14:paraId="72959F6B" w14:textId="42458188" w:rsidR="00082CD4" w:rsidRPr="00C33D3E" w:rsidRDefault="00082CD4" w:rsidP="00C33D3E">
      <w:pPr>
        <w:pStyle w:val="Textonotapie"/>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 xml:space="preserve">CE, Sala Plena de lo Contencioso Administrativo. Sentencia de unificación del 06-08-2019, CP: Araújo O., No.15001-33-33-007-2017-00036-01  </w:t>
      </w:r>
    </w:p>
  </w:footnote>
  <w:footnote w:id="19">
    <w:p w14:paraId="69CC38EA" w14:textId="6D94EA87" w:rsidR="003949B8" w:rsidRPr="00C33D3E" w:rsidRDefault="003949B8" w:rsidP="00C33D3E">
      <w:pPr>
        <w:pStyle w:val="Textonotapie"/>
        <w:jc w:val="both"/>
        <w:rPr>
          <w:rFonts w:ascii="Century" w:hAnsi="Century"/>
          <w:b/>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CE, Sala de lo Contencioso Administrativo</w:t>
      </w:r>
      <w:r w:rsidR="00E71A5D" w:rsidRPr="00C33D3E">
        <w:rPr>
          <w:rFonts w:ascii="Century" w:hAnsi="Century"/>
          <w:sz w:val="18"/>
          <w:szCs w:val="18"/>
          <w:lang w:val="es-CO"/>
        </w:rPr>
        <w:t xml:space="preserve">. </w:t>
      </w:r>
      <w:r w:rsidR="00E71A5D" w:rsidRPr="00C33D3E">
        <w:rPr>
          <w:rFonts w:ascii="Century" w:hAnsi="Century"/>
          <w:b/>
          <w:sz w:val="18"/>
          <w:szCs w:val="18"/>
          <w:lang w:val="es-CO"/>
        </w:rPr>
        <w:t xml:space="preserve">(1) </w:t>
      </w:r>
      <w:r w:rsidR="00E71A5D" w:rsidRPr="00C33D3E">
        <w:rPr>
          <w:rFonts w:ascii="Century" w:hAnsi="Century"/>
          <w:sz w:val="18"/>
          <w:szCs w:val="18"/>
          <w:lang w:val="es-CO"/>
        </w:rPr>
        <w:t xml:space="preserve">Sección Primera. </w:t>
      </w:r>
      <w:r w:rsidRPr="00C33D3E">
        <w:rPr>
          <w:rFonts w:ascii="Century" w:hAnsi="Century"/>
          <w:sz w:val="18"/>
          <w:szCs w:val="18"/>
          <w:lang w:val="es-CO"/>
        </w:rPr>
        <w:t>Sentencia</w:t>
      </w:r>
      <w:r w:rsidR="000F4114" w:rsidRPr="00C33D3E">
        <w:rPr>
          <w:rFonts w:ascii="Century" w:hAnsi="Century"/>
          <w:sz w:val="18"/>
          <w:szCs w:val="18"/>
          <w:lang w:val="es-CO"/>
        </w:rPr>
        <w:t>s</w:t>
      </w:r>
      <w:r w:rsidRPr="00C33D3E">
        <w:rPr>
          <w:rFonts w:ascii="Century" w:hAnsi="Century"/>
          <w:sz w:val="18"/>
          <w:szCs w:val="18"/>
          <w:lang w:val="es-CO"/>
        </w:rPr>
        <w:t xml:space="preserve"> del</w:t>
      </w:r>
      <w:r w:rsidR="000F4114" w:rsidRPr="00C33D3E">
        <w:rPr>
          <w:rFonts w:ascii="Century" w:hAnsi="Century"/>
          <w:sz w:val="18"/>
          <w:szCs w:val="18"/>
          <w:lang w:val="es-CO"/>
        </w:rPr>
        <w:t xml:space="preserve"> </w:t>
      </w:r>
      <w:r w:rsidR="000F4114" w:rsidRPr="00C33D3E">
        <w:rPr>
          <w:rFonts w:ascii="Century" w:hAnsi="Century"/>
          <w:b/>
          <w:sz w:val="18"/>
          <w:szCs w:val="18"/>
          <w:lang w:val="es-CO"/>
        </w:rPr>
        <w:t xml:space="preserve">(i) </w:t>
      </w:r>
      <w:r w:rsidR="000F4114" w:rsidRPr="00C33D3E">
        <w:rPr>
          <w:rFonts w:ascii="Century" w:hAnsi="Century"/>
          <w:sz w:val="18"/>
          <w:szCs w:val="18"/>
          <w:lang w:val="es-CO"/>
        </w:rPr>
        <w:t xml:space="preserve">27-08-2021, CP: Peña G., No.68001-23-33-000-2019-00411-01; </w:t>
      </w:r>
      <w:r w:rsidR="000F4114" w:rsidRPr="00C33D3E">
        <w:rPr>
          <w:rFonts w:ascii="Century" w:hAnsi="Century"/>
          <w:b/>
          <w:sz w:val="18"/>
          <w:szCs w:val="18"/>
          <w:lang w:val="es-CO"/>
        </w:rPr>
        <w:t xml:space="preserve">(ii) </w:t>
      </w:r>
      <w:r w:rsidR="000F4114" w:rsidRPr="00C33D3E">
        <w:rPr>
          <w:rFonts w:ascii="Century" w:hAnsi="Century"/>
          <w:sz w:val="18"/>
          <w:szCs w:val="18"/>
          <w:lang w:val="es-CO"/>
        </w:rPr>
        <w:t>16-04-2020, CP: Peña G., No.05001-23-33-000-2019-00376-01; del</w:t>
      </w:r>
      <w:r w:rsidR="000F4114" w:rsidRPr="00C33D3E">
        <w:rPr>
          <w:rFonts w:ascii="Century" w:hAnsi="Century"/>
          <w:b/>
          <w:sz w:val="18"/>
          <w:szCs w:val="18"/>
          <w:lang w:val="es-CO"/>
        </w:rPr>
        <w:t xml:space="preserve"> (iii)</w:t>
      </w:r>
      <w:r w:rsidR="000F4114" w:rsidRPr="00C33D3E">
        <w:rPr>
          <w:rFonts w:ascii="Century" w:hAnsi="Century"/>
          <w:sz w:val="18"/>
          <w:szCs w:val="18"/>
          <w:lang w:val="es-CO"/>
        </w:rPr>
        <w:t xml:space="preserve"> </w:t>
      </w:r>
      <w:r w:rsidRPr="00C33D3E">
        <w:rPr>
          <w:rFonts w:ascii="Century" w:hAnsi="Century"/>
          <w:sz w:val="18"/>
          <w:szCs w:val="18"/>
          <w:lang w:val="es-CO"/>
        </w:rPr>
        <w:t>15-08-2019, CP: Giraldo L., No.05001-23-31-000-2012-00781-01</w:t>
      </w:r>
      <w:r w:rsidR="000F4114" w:rsidRPr="00C33D3E">
        <w:rPr>
          <w:rFonts w:ascii="Century" w:hAnsi="Century"/>
          <w:sz w:val="18"/>
          <w:szCs w:val="18"/>
          <w:lang w:val="es-CO"/>
        </w:rPr>
        <w:t xml:space="preserve"> y del </w:t>
      </w:r>
      <w:r w:rsidR="000F4114" w:rsidRPr="00C33D3E">
        <w:rPr>
          <w:rFonts w:ascii="Century" w:hAnsi="Century"/>
          <w:b/>
          <w:sz w:val="18"/>
          <w:szCs w:val="18"/>
          <w:lang w:val="es-CO"/>
        </w:rPr>
        <w:t xml:space="preserve">(iv) </w:t>
      </w:r>
      <w:r w:rsidR="000F4114" w:rsidRPr="00C33D3E">
        <w:rPr>
          <w:rFonts w:ascii="Century" w:hAnsi="Century"/>
          <w:sz w:val="18"/>
          <w:szCs w:val="18"/>
          <w:lang w:val="es-CO"/>
        </w:rPr>
        <w:t>19-09-2019, CP: Giraldo L., No.68001-23-31-000-2012-00569-01; y, más</w:t>
      </w:r>
      <w:r w:rsidR="00E71A5D" w:rsidRPr="00C33D3E">
        <w:rPr>
          <w:rFonts w:ascii="Century" w:hAnsi="Century"/>
          <w:sz w:val="18"/>
          <w:szCs w:val="18"/>
          <w:lang w:val="es-CO"/>
        </w:rPr>
        <w:t xml:space="preserve">; y, </w:t>
      </w:r>
      <w:r w:rsidR="00E71A5D" w:rsidRPr="00C33D3E">
        <w:rPr>
          <w:rFonts w:ascii="Century" w:hAnsi="Century"/>
          <w:b/>
          <w:sz w:val="18"/>
          <w:szCs w:val="18"/>
          <w:lang w:val="es-CO"/>
        </w:rPr>
        <w:t xml:space="preserve">(2) </w:t>
      </w:r>
      <w:r w:rsidR="00E71A5D" w:rsidRPr="00C33D3E">
        <w:rPr>
          <w:rFonts w:ascii="Century" w:hAnsi="Century"/>
          <w:sz w:val="18"/>
          <w:szCs w:val="18"/>
          <w:lang w:val="es-CO"/>
        </w:rPr>
        <w:t>Sección Cuarta. Sentencia de tutela del 11-11-2021, CP: Piza R., No.11001-03-15-000-2021-06768-00.</w:t>
      </w:r>
    </w:p>
  </w:footnote>
  <w:footnote w:id="20">
    <w:p w14:paraId="6B9C3340" w14:textId="17FD32E4" w:rsidR="000F4114" w:rsidRPr="00C33D3E" w:rsidRDefault="000F4114" w:rsidP="00C33D3E">
      <w:pPr>
        <w:pStyle w:val="Textonotapie"/>
        <w:jc w:val="both"/>
        <w:rPr>
          <w:rFonts w:ascii="Century" w:hAnsi="Century"/>
          <w:b/>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00E71A5D" w:rsidRPr="00C33D3E">
        <w:rPr>
          <w:rFonts w:ascii="Century" w:hAnsi="Century"/>
          <w:b/>
          <w:sz w:val="18"/>
          <w:szCs w:val="18"/>
        </w:rPr>
        <w:t xml:space="preserve">(1) </w:t>
      </w:r>
      <w:r w:rsidRPr="00C33D3E">
        <w:rPr>
          <w:rFonts w:ascii="Century" w:hAnsi="Century"/>
          <w:sz w:val="18"/>
          <w:szCs w:val="18"/>
          <w:lang w:val="es-CO"/>
        </w:rPr>
        <w:t>TS</w:t>
      </w:r>
      <w:r w:rsidR="004C3325" w:rsidRPr="00C33D3E">
        <w:rPr>
          <w:rFonts w:ascii="Century" w:hAnsi="Century"/>
          <w:sz w:val="18"/>
          <w:szCs w:val="18"/>
          <w:lang w:val="es-CO"/>
        </w:rPr>
        <w:t xml:space="preserve"> </w:t>
      </w:r>
      <w:r w:rsidRPr="00C33D3E">
        <w:rPr>
          <w:rFonts w:ascii="Century" w:hAnsi="Century"/>
          <w:sz w:val="18"/>
          <w:szCs w:val="18"/>
          <w:lang w:val="es-CO"/>
        </w:rPr>
        <w:t>A</w:t>
      </w:r>
      <w:r w:rsidR="004C3325" w:rsidRPr="00C33D3E">
        <w:rPr>
          <w:rFonts w:ascii="Century" w:hAnsi="Century"/>
          <w:sz w:val="18"/>
          <w:szCs w:val="18"/>
          <w:lang w:val="es-CO"/>
        </w:rPr>
        <w:t>ntioquia</w:t>
      </w:r>
      <w:r w:rsidRPr="00C33D3E">
        <w:rPr>
          <w:rFonts w:ascii="Century" w:hAnsi="Century"/>
          <w:sz w:val="18"/>
          <w:szCs w:val="18"/>
          <w:lang w:val="es-CO"/>
        </w:rPr>
        <w:t xml:space="preserve">, Sala Civil – Familia. Sentencia del 15-07-2022, MP: Estrada S., No.05190-31-89-001-2021-00105-02; </w:t>
      </w:r>
      <w:r w:rsidR="00E71A5D" w:rsidRPr="00C33D3E">
        <w:rPr>
          <w:rFonts w:ascii="Century" w:hAnsi="Century"/>
          <w:b/>
          <w:sz w:val="18"/>
          <w:szCs w:val="18"/>
          <w:lang w:val="es-CO"/>
        </w:rPr>
        <w:t xml:space="preserve">(2) </w:t>
      </w:r>
      <w:r w:rsidR="00E71A5D" w:rsidRPr="00C33D3E">
        <w:rPr>
          <w:rFonts w:ascii="Century" w:hAnsi="Century"/>
          <w:sz w:val="18"/>
          <w:szCs w:val="18"/>
          <w:lang w:val="es-CO"/>
        </w:rPr>
        <w:t xml:space="preserve">TS Medellín, Sala Segunda de Decisión. Sentencia del 07-09-2022, MP: Carvajal M., No.05001-31-03-004-2021-00199-01; </w:t>
      </w:r>
      <w:r w:rsidR="00E71A5D" w:rsidRPr="00C33D3E">
        <w:rPr>
          <w:rFonts w:ascii="Century" w:hAnsi="Century"/>
          <w:b/>
          <w:sz w:val="18"/>
          <w:szCs w:val="18"/>
          <w:lang w:val="es-CO"/>
        </w:rPr>
        <w:t xml:space="preserve">(3) </w:t>
      </w:r>
      <w:r w:rsidR="00E71A5D" w:rsidRPr="00C33D3E">
        <w:rPr>
          <w:rFonts w:ascii="Century" w:hAnsi="Century"/>
          <w:sz w:val="18"/>
          <w:szCs w:val="18"/>
          <w:lang w:val="es-CO"/>
        </w:rPr>
        <w:t xml:space="preserve">TS Manizales, Sala Civil – Familia. Sentencia del 30-08-2022, MP: Cardona M., No.17042-31-12-001-2022-00040-01 y otras; y, </w:t>
      </w:r>
      <w:r w:rsidR="00E71A5D" w:rsidRPr="00C33D3E">
        <w:rPr>
          <w:rFonts w:ascii="Century" w:hAnsi="Century"/>
          <w:b/>
          <w:sz w:val="18"/>
          <w:szCs w:val="18"/>
          <w:lang w:val="es-CO"/>
        </w:rPr>
        <w:t xml:space="preserve">(4) </w:t>
      </w:r>
      <w:r w:rsidR="00E71A5D" w:rsidRPr="00C33D3E">
        <w:rPr>
          <w:rFonts w:ascii="Century" w:hAnsi="Century"/>
          <w:sz w:val="18"/>
          <w:szCs w:val="18"/>
          <w:lang w:val="es-CO"/>
        </w:rPr>
        <w:t>TS Buga, Sala Civil – Familia. Sentencia del 25-10-2021, MP: Borda C., No.76109-31-03-002-2021-00018-01.</w:t>
      </w:r>
    </w:p>
  </w:footnote>
  <w:footnote w:id="21">
    <w:p w14:paraId="72710DDA" w14:textId="33CE71BA" w:rsidR="003949B8" w:rsidRPr="00C33D3E" w:rsidRDefault="003949B8" w:rsidP="00C33D3E">
      <w:pPr>
        <w:pStyle w:val="Textonotapie"/>
        <w:jc w:val="both"/>
        <w:rPr>
          <w:rFonts w:ascii="Century" w:hAnsi="Century"/>
          <w:sz w:val="18"/>
          <w:szCs w:val="18"/>
          <w:lang w:val="es-CO"/>
        </w:rPr>
      </w:pPr>
      <w:r w:rsidRPr="00C33D3E">
        <w:rPr>
          <w:rStyle w:val="Refdenotaalpie"/>
          <w:rFonts w:ascii="Century" w:hAnsi="Century"/>
          <w:sz w:val="18"/>
          <w:szCs w:val="18"/>
        </w:rPr>
        <w:footnoteRef/>
      </w:r>
      <w:r w:rsidRPr="00C33D3E">
        <w:rPr>
          <w:rFonts w:ascii="Century" w:hAnsi="Century"/>
          <w:sz w:val="18"/>
          <w:szCs w:val="18"/>
        </w:rPr>
        <w:t xml:space="preserve"> CSJ. </w:t>
      </w:r>
      <w:r w:rsidRPr="00C33D3E">
        <w:rPr>
          <w:rFonts w:ascii="Century" w:hAnsi="Century"/>
          <w:sz w:val="18"/>
          <w:szCs w:val="18"/>
          <w:lang w:val="es-CO"/>
        </w:rPr>
        <w:t>STC6813-2022, STC6352-2022 y STC2365-2022, entre otras.</w:t>
      </w:r>
    </w:p>
  </w:footnote>
  <w:footnote w:id="22">
    <w:p w14:paraId="3F282300" w14:textId="5823E62E" w:rsidR="00E32701" w:rsidRPr="00E32701" w:rsidRDefault="00E32701" w:rsidP="00C33D3E">
      <w:pPr>
        <w:pStyle w:val="Textonotapie"/>
        <w:rPr>
          <w:lang w:val="es-CO"/>
        </w:rPr>
      </w:pPr>
      <w:r w:rsidRPr="00C33D3E">
        <w:rPr>
          <w:rStyle w:val="Refdenotaalpie"/>
          <w:rFonts w:ascii="Century" w:hAnsi="Century"/>
          <w:sz w:val="18"/>
          <w:szCs w:val="18"/>
        </w:rPr>
        <w:footnoteRef/>
      </w:r>
      <w:r w:rsidRPr="00C33D3E">
        <w:rPr>
          <w:rFonts w:ascii="Century" w:hAnsi="Century"/>
          <w:sz w:val="18"/>
          <w:szCs w:val="18"/>
        </w:rPr>
        <w:t xml:space="preserve"> </w:t>
      </w:r>
      <w:r w:rsidRPr="00C33D3E">
        <w:rPr>
          <w:rFonts w:ascii="Century" w:hAnsi="Century"/>
          <w:sz w:val="18"/>
          <w:szCs w:val="18"/>
          <w:lang w:val="es-CO"/>
        </w:rPr>
        <w:t>TSP, Sala Civil – Familia. SP-0104-2022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565526" w:rsidRDefault="009727B5" w:rsidP="00565526">
    <w:pPr>
      <w:pStyle w:val="Encabezado"/>
      <w:pBdr>
        <w:bottom w:val="single" w:sz="4" w:space="1" w:color="D9D9D9"/>
      </w:pBdr>
      <w:jc w:val="right"/>
      <w:rPr>
        <w:rFonts w:ascii="Century" w:hAnsi="Century"/>
        <w:bCs/>
      </w:rPr>
    </w:pPr>
    <w:r w:rsidRPr="00565526">
      <w:rPr>
        <w:rFonts w:ascii="Century" w:hAnsi="Century"/>
        <w:spacing w:val="60"/>
      </w:rPr>
      <w:t>Página</w:t>
    </w:r>
    <w:r w:rsidRPr="00565526">
      <w:rPr>
        <w:rFonts w:ascii="Century" w:hAnsi="Century"/>
      </w:rPr>
      <w:t xml:space="preserve"> | </w:t>
    </w:r>
    <w:r w:rsidRPr="00565526">
      <w:rPr>
        <w:rFonts w:ascii="Century" w:hAnsi="Century"/>
      </w:rPr>
      <w:fldChar w:fldCharType="begin"/>
    </w:r>
    <w:r w:rsidRPr="00565526">
      <w:rPr>
        <w:rFonts w:ascii="Century" w:hAnsi="Century"/>
      </w:rPr>
      <w:instrText>PAGE   \* MERGEFORMAT</w:instrText>
    </w:r>
    <w:r w:rsidRPr="00565526">
      <w:rPr>
        <w:rFonts w:ascii="Century" w:hAnsi="Century"/>
      </w:rPr>
      <w:fldChar w:fldCharType="separate"/>
    </w:r>
    <w:r w:rsidRPr="00565526">
      <w:rPr>
        <w:rFonts w:ascii="Century" w:hAnsi="Century"/>
        <w:bCs/>
        <w:noProof/>
      </w:rPr>
      <w:t>15</w:t>
    </w:r>
    <w:r w:rsidRPr="00565526">
      <w:rPr>
        <w:rFonts w:ascii="Century" w:hAnsi="Century"/>
      </w:rPr>
      <w:fldChar w:fldCharType="end"/>
    </w:r>
  </w:p>
  <w:p w14:paraId="447B4459" w14:textId="27B93F85" w:rsidR="009727B5" w:rsidRPr="00565526" w:rsidRDefault="009727B5" w:rsidP="00565526">
    <w:pPr>
      <w:pStyle w:val="Textoindependiente"/>
      <w:rPr>
        <w:rFonts w:ascii="Century" w:hAnsi="Century" w:cs="Arial"/>
        <w:i/>
        <w:smallCaps/>
        <w:sz w:val="20"/>
        <w:szCs w:val="20"/>
        <w:lang w:val="es-CO"/>
      </w:rPr>
    </w:pPr>
    <w:r w:rsidRPr="00565526">
      <w:rPr>
        <w:rFonts w:ascii="Century" w:hAnsi="Century" w:cs="Arial"/>
        <w:i/>
        <w:smallCaps/>
        <w:sz w:val="20"/>
        <w:szCs w:val="20"/>
        <w:lang w:val="es-CO"/>
      </w:rPr>
      <w:t>SP-</w:t>
    </w:r>
    <w:r w:rsidR="00572CD8" w:rsidRPr="00565526">
      <w:rPr>
        <w:rFonts w:ascii="Century" w:hAnsi="Century" w:cs="Arial"/>
        <w:i/>
        <w:smallCaps/>
        <w:sz w:val="20"/>
        <w:szCs w:val="20"/>
        <w:lang w:val="es-CO"/>
      </w:rPr>
      <w:t>0007</w:t>
    </w:r>
    <w:r w:rsidRPr="00565526">
      <w:rPr>
        <w:rFonts w:ascii="Century" w:hAnsi="Century" w:cs="Arial"/>
        <w:i/>
        <w:smallCaps/>
        <w:sz w:val="20"/>
        <w:szCs w:val="20"/>
        <w:lang w:val="es-CO"/>
      </w:rPr>
      <w:t>-</w:t>
    </w:r>
    <w:r w:rsidR="00E429CD" w:rsidRPr="00565526">
      <w:rPr>
        <w:rFonts w:ascii="Century" w:hAnsi="Century" w:cs="Arial"/>
        <w:i/>
        <w:smallCaps/>
        <w:sz w:val="20"/>
        <w:szCs w:val="20"/>
        <w:lang w:val="es-CO"/>
      </w:rPr>
      <w:t>2023</w:t>
    </w: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RQrDrqlO" int2:invalidationBookmarkName="" int2:hashCode="fbx89oB/IfRrCp" int2:id="7yd4sEVp"/>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CD26DCC0"/>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7"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6"/>
  </w:num>
  <w:num w:numId="2">
    <w:abstractNumId w:val="17"/>
  </w:num>
  <w:num w:numId="3">
    <w:abstractNumId w:val="7"/>
  </w:num>
  <w:num w:numId="4">
    <w:abstractNumId w:val="13"/>
  </w:num>
  <w:num w:numId="5">
    <w:abstractNumId w:val="3"/>
  </w:num>
  <w:num w:numId="6">
    <w:abstractNumId w:val="14"/>
  </w:num>
  <w:num w:numId="7">
    <w:abstractNumId w:val="4"/>
  </w:num>
  <w:num w:numId="8">
    <w:abstractNumId w:val="18"/>
  </w:num>
  <w:num w:numId="9">
    <w:abstractNumId w:val="10"/>
  </w:num>
  <w:num w:numId="10">
    <w:abstractNumId w:val="12"/>
  </w:num>
  <w:num w:numId="11">
    <w:abstractNumId w:val="15"/>
  </w:num>
  <w:num w:numId="12">
    <w:abstractNumId w:val="17"/>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3DD"/>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6FCE"/>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409"/>
    <w:rsid w:val="00072D00"/>
    <w:rsid w:val="00073602"/>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58E"/>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028"/>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246"/>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4D2"/>
    <w:rsid w:val="002025F5"/>
    <w:rsid w:val="002028C7"/>
    <w:rsid w:val="00202905"/>
    <w:rsid w:val="00202948"/>
    <w:rsid w:val="00202AD3"/>
    <w:rsid w:val="00202C50"/>
    <w:rsid w:val="00202EBB"/>
    <w:rsid w:val="00202FE0"/>
    <w:rsid w:val="002038F0"/>
    <w:rsid w:val="002039E0"/>
    <w:rsid w:val="00203C1A"/>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6BD7"/>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3A3"/>
    <w:rsid w:val="002464F2"/>
    <w:rsid w:val="0024776D"/>
    <w:rsid w:val="00247FEB"/>
    <w:rsid w:val="002504CB"/>
    <w:rsid w:val="0025095A"/>
    <w:rsid w:val="00250A36"/>
    <w:rsid w:val="00250E01"/>
    <w:rsid w:val="00250E80"/>
    <w:rsid w:val="00250F9A"/>
    <w:rsid w:val="002510F1"/>
    <w:rsid w:val="002511CF"/>
    <w:rsid w:val="002512B3"/>
    <w:rsid w:val="002512E9"/>
    <w:rsid w:val="0025139A"/>
    <w:rsid w:val="002513F6"/>
    <w:rsid w:val="00251659"/>
    <w:rsid w:val="002519F3"/>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96"/>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730"/>
    <w:rsid w:val="002B27B9"/>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B96"/>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33C"/>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ADA"/>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0FB"/>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28679"/>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AA7"/>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3F"/>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8"/>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3AAB"/>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911"/>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C6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5F"/>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526"/>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CD8"/>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71C"/>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233"/>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31C"/>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204"/>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E52"/>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10"/>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0DE"/>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1D1A"/>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0DFC"/>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71B"/>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C33"/>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B97"/>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5AA"/>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810"/>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63F"/>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AA7"/>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77A0D"/>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A93"/>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26E"/>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68"/>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185"/>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41C"/>
    <w:rsid w:val="00A97624"/>
    <w:rsid w:val="00A97962"/>
    <w:rsid w:val="00A97D2F"/>
    <w:rsid w:val="00AA0095"/>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6F4D"/>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D53"/>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3A"/>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786"/>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3F5"/>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3AA1"/>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D3E"/>
    <w:rsid w:val="00C33FF1"/>
    <w:rsid w:val="00C342B7"/>
    <w:rsid w:val="00C346F7"/>
    <w:rsid w:val="00C347C8"/>
    <w:rsid w:val="00C34C5A"/>
    <w:rsid w:val="00C34CD9"/>
    <w:rsid w:val="00C34E56"/>
    <w:rsid w:val="00C352B4"/>
    <w:rsid w:val="00C35717"/>
    <w:rsid w:val="00C358CD"/>
    <w:rsid w:val="00C359EF"/>
    <w:rsid w:val="00C35ECE"/>
    <w:rsid w:val="00C3641C"/>
    <w:rsid w:val="00C36F7B"/>
    <w:rsid w:val="00C3702C"/>
    <w:rsid w:val="00C375A3"/>
    <w:rsid w:val="00C37A8C"/>
    <w:rsid w:val="00C37D75"/>
    <w:rsid w:val="00C37FF9"/>
    <w:rsid w:val="00C4004E"/>
    <w:rsid w:val="00C41035"/>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2ECB"/>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431"/>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6FD8"/>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786"/>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4E3B"/>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1FC6"/>
    <w:rsid w:val="00D328EC"/>
    <w:rsid w:val="00D32CA0"/>
    <w:rsid w:val="00D32DBE"/>
    <w:rsid w:val="00D32E46"/>
    <w:rsid w:val="00D32F18"/>
    <w:rsid w:val="00D32F8A"/>
    <w:rsid w:val="00D3322A"/>
    <w:rsid w:val="00D335BA"/>
    <w:rsid w:val="00D338C4"/>
    <w:rsid w:val="00D33CC5"/>
    <w:rsid w:val="00D33CF3"/>
    <w:rsid w:val="00D34191"/>
    <w:rsid w:val="00D344F3"/>
    <w:rsid w:val="00D34593"/>
    <w:rsid w:val="00D34760"/>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5EF"/>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2C1"/>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1EE"/>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166B"/>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59D"/>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635"/>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3BDAB"/>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9C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505"/>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488"/>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0C6"/>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2FB"/>
    <w:rsid w:val="00E86699"/>
    <w:rsid w:val="00E86BB5"/>
    <w:rsid w:val="00E8756F"/>
    <w:rsid w:val="00E8766A"/>
    <w:rsid w:val="00E87CEF"/>
    <w:rsid w:val="00E87F31"/>
    <w:rsid w:val="00E9028A"/>
    <w:rsid w:val="00E90515"/>
    <w:rsid w:val="00E90715"/>
    <w:rsid w:val="00E9083C"/>
    <w:rsid w:val="00E9096B"/>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4CE2"/>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37"/>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A27"/>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B95"/>
    <w:rsid w:val="00F76DD3"/>
    <w:rsid w:val="00F76F56"/>
    <w:rsid w:val="00F76FC2"/>
    <w:rsid w:val="00F779F9"/>
    <w:rsid w:val="00F77B2B"/>
    <w:rsid w:val="00F77E84"/>
    <w:rsid w:val="00F77E8C"/>
    <w:rsid w:val="00F80128"/>
    <w:rsid w:val="00F80231"/>
    <w:rsid w:val="00F80312"/>
    <w:rsid w:val="00F80414"/>
    <w:rsid w:val="00F8044A"/>
    <w:rsid w:val="00F80B26"/>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1A0"/>
    <w:rsid w:val="00FA138F"/>
    <w:rsid w:val="00FA1949"/>
    <w:rsid w:val="00FA1CBC"/>
    <w:rsid w:val="00FA1FB0"/>
    <w:rsid w:val="00FA205E"/>
    <w:rsid w:val="00FA2A82"/>
    <w:rsid w:val="00FA2BC9"/>
    <w:rsid w:val="00FA2D22"/>
    <w:rsid w:val="00FA2EC7"/>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3D4A51"/>
    <w:rsid w:val="01AC8110"/>
    <w:rsid w:val="01DD03EC"/>
    <w:rsid w:val="01F30420"/>
    <w:rsid w:val="0200F71F"/>
    <w:rsid w:val="024A56FE"/>
    <w:rsid w:val="026E18C8"/>
    <w:rsid w:val="0298D34C"/>
    <w:rsid w:val="02EEB424"/>
    <w:rsid w:val="038ED481"/>
    <w:rsid w:val="0474EB13"/>
    <w:rsid w:val="048147DA"/>
    <w:rsid w:val="05434F94"/>
    <w:rsid w:val="063E68DE"/>
    <w:rsid w:val="0655B47E"/>
    <w:rsid w:val="06A48C91"/>
    <w:rsid w:val="06A8BA5A"/>
    <w:rsid w:val="06F75D1F"/>
    <w:rsid w:val="0715A8C5"/>
    <w:rsid w:val="086CBE24"/>
    <w:rsid w:val="08A04EC8"/>
    <w:rsid w:val="08AAE50E"/>
    <w:rsid w:val="08BD0D92"/>
    <w:rsid w:val="08E5ABF3"/>
    <w:rsid w:val="08F1ECC4"/>
    <w:rsid w:val="08F9C1C1"/>
    <w:rsid w:val="095DF5A8"/>
    <w:rsid w:val="09F673B2"/>
    <w:rsid w:val="0A26959B"/>
    <w:rsid w:val="0A295141"/>
    <w:rsid w:val="0A353D2F"/>
    <w:rsid w:val="0A7BD266"/>
    <w:rsid w:val="0AEE5428"/>
    <w:rsid w:val="0AF4637F"/>
    <w:rsid w:val="0B3DB819"/>
    <w:rsid w:val="0B70B3BC"/>
    <w:rsid w:val="0C13CB98"/>
    <w:rsid w:val="0C59889A"/>
    <w:rsid w:val="0C7FFCF8"/>
    <w:rsid w:val="0CC4F602"/>
    <w:rsid w:val="0CCDABAE"/>
    <w:rsid w:val="0D40937B"/>
    <w:rsid w:val="0D469FFB"/>
    <w:rsid w:val="0D5EB9BB"/>
    <w:rsid w:val="0D614AC0"/>
    <w:rsid w:val="0D86C921"/>
    <w:rsid w:val="0DAC37BB"/>
    <w:rsid w:val="0E0D2D6F"/>
    <w:rsid w:val="0E474CB9"/>
    <w:rsid w:val="0E8D42C2"/>
    <w:rsid w:val="0EA5AB9D"/>
    <w:rsid w:val="0EFA8A1C"/>
    <w:rsid w:val="0FBFB630"/>
    <w:rsid w:val="0FDA0470"/>
    <w:rsid w:val="10054C70"/>
    <w:rsid w:val="1008B014"/>
    <w:rsid w:val="10923850"/>
    <w:rsid w:val="10F059B7"/>
    <w:rsid w:val="11438C3A"/>
    <w:rsid w:val="11923FDA"/>
    <w:rsid w:val="1222E7BF"/>
    <w:rsid w:val="125A5831"/>
    <w:rsid w:val="125F9BE3"/>
    <w:rsid w:val="127771C5"/>
    <w:rsid w:val="12EACC35"/>
    <w:rsid w:val="1332D204"/>
    <w:rsid w:val="138A8054"/>
    <w:rsid w:val="139466FA"/>
    <w:rsid w:val="1399CEED"/>
    <w:rsid w:val="13BEB820"/>
    <w:rsid w:val="13EDB174"/>
    <w:rsid w:val="1499BD05"/>
    <w:rsid w:val="14C9E09C"/>
    <w:rsid w:val="15138F27"/>
    <w:rsid w:val="1572021D"/>
    <w:rsid w:val="15F30D84"/>
    <w:rsid w:val="165C7A2E"/>
    <w:rsid w:val="1667F474"/>
    <w:rsid w:val="16C14659"/>
    <w:rsid w:val="1793B8FD"/>
    <w:rsid w:val="17C0ADDF"/>
    <w:rsid w:val="17D174C5"/>
    <w:rsid w:val="18DCFD72"/>
    <w:rsid w:val="19267901"/>
    <w:rsid w:val="194128DD"/>
    <w:rsid w:val="198CC4E2"/>
    <w:rsid w:val="19BA275B"/>
    <w:rsid w:val="19E05E29"/>
    <w:rsid w:val="1A1C2755"/>
    <w:rsid w:val="1A7FF05D"/>
    <w:rsid w:val="1A8EE9A3"/>
    <w:rsid w:val="1AA4FC2E"/>
    <w:rsid w:val="1ACB6BD6"/>
    <w:rsid w:val="1B519E63"/>
    <w:rsid w:val="1C5D23C6"/>
    <w:rsid w:val="1CB3A7BA"/>
    <w:rsid w:val="1CD310C5"/>
    <w:rsid w:val="1D21FF0E"/>
    <w:rsid w:val="1D58431C"/>
    <w:rsid w:val="1D8AEF41"/>
    <w:rsid w:val="1DA2FB99"/>
    <w:rsid w:val="1DB5B462"/>
    <w:rsid w:val="1DD44610"/>
    <w:rsid w:val="1E1B64AF"/>
    <w:rsid w:val="1E579A85"/>
    <w:rsid w:val="1EADA31F"/>
    <w:rsid w:val="1EB2BCE6"/>
    <w:rsid w:val="1F147CA6"/>
    <w:rsid w:val="1F1D5B87"/>
    <w:rsid w:val="1FD2201F"/>
    <w:rsid w:val="20735941"/>
    <w:rsid w:val="20D10A85"/>
    <w:rsid w:val="21BC1F0A"/>
    <w:rsid w:val="2213BF87"/>
    <w:rsid w:val="2216936A"/>
    <w:rsid w:val="224CA96A"/>
    <w:rsid w:val="2354AE38"/>
    <w:rsid w:val="2393AE39"/>
    <w:rsid w:val="23D82170"/>
    <w:rsid w:val="23D8FBF7"/>
    <w:rsid w:val="2424F5E6"/>
    <w:rsid w:val="2478BBE1"/>
    <w:rsid w:val="24F2DB97"/>
    <w:rsid w:val="2527F6B6"/>
    <w:rsid w:val="25446205"/>
    <w:rsid w:val="271F8B24"/>
    <w:rsid w:val="2729AFE8"/>
    <w:rsid w:val="2754444E"/>
    <w:rsid w:val="276C356B"/>
    <w:rsid w:val="27B62AA7"/>
    <w:rsid w:val="27D0DF0E"/>
    <w:rsid w:val="28291CA8"/>
    <w:rsid w:val="288782F3"/>
    <w:rsid w:val="28ECA2A0"/>
    <w:rsid w:val="2904C499"/>
    <w:rsid w:val="292FDF8E"/>
    <w:rsid w:val="2938190D"/>
    <w:rsid w:val="2A572BE6"/>
    <w:rsid w:val="2A6ADDC0"/>
    <w:rsid w:val="2AA40119"/>
    <w:rsid w:val="2AD8C4F6"/>
    <w:rsid w:val="2AED7590"/>
    <w:rsid w:val="2B07A6D5"/>
    <w:rsid w:val="2B2DC700"/>
    <w:rsid w:val="2BC21C1E"/>
    <w:rsid w:val="2BF9D3E7"/>
    <w:rsid w:val="2C6DD192"/>
    <w:rsid w:val="2DBE6F8F"/>
    <w:rsid w:val="2DC085E2"/>
    <w:rsid w:val="2DE8AEE0"/>
    <w:rsid w:val="2E590DDA"/>
    <w:rsid w:val="2EFC8B51"/>
    <w:rsid w:val="2F847F41"/>
    <w:rsid w:val="2FC29175"/>
    <w:rsid w:val="2FCB14D4"/>
    <w:rsid w:val="2FEA7C31"/>
    <w:rsid w:val="300B0AEB"/>
    <w:rsid w:val="309921ED"/>
    <w:rsid w:val="30B7A7E8"/>
    <w:rsid w:val="30BBED8D"/>
    <w:rsid w:val="31491F17"/>
    <w:rsid w:val="32096EA1"/>
    <w:rsid w:val="329F23D0"/>
    <w:rsid w:val="32C0AD0F"/>
    <w:rsid w:val="33915B6C"/>
    <w:rsid w:val="3424990C"/>
    <w:rsid w:val="34B27861"/>
    <w:rsid w:val="34BFA43E"/>
    <w:rsid w:val="35852571"/>
    <w:rsid w:val="35F37851"/>
    <w:rsid w:val="362927D9"/>
    <w:rsid w:val="36797E60"/>
    <w:rsid w:val="3735AEEE"/>
    <w:rsid w:val="37714718"/>
    <w:rsid w:val="378AD074"/>
    <w:rsid w:val="3862CB2F"/>
    <w:rsid w:val="3958CEBD"/>
    <w:rsid w:val="39BD4443"/>
    <w:rsid w:val="39E2FE1E"/>
    <w:rsid w:val="3AC0D302"/>
    <w:rsid w:val="3B089188"/>
    <w:rsid w:val="3B0EF2DF"/>
    <w:rsid w:val="3B63D152"/>
    <w:rsid w:val="3BB6ACB9"/>
    <w:rsid w:val="3BBCCB44"/>
    <w:rsid w:val="3C8D32AC"/>
    <w:rsid w:val="3CE3BAA7"/>
    <w:rsid w:val="3CE5139D"/>
    <w:rsid w:val="3D355AD4"/>
    <w:rsid w:val="3D589BA5"/>
    <w:rsid w:val="3D970F67"/>
    <w:rsid w:val="3DC24413"/>
    <w:rsid w:val="3DD5F74A"/>
    <w:rsid w:val="3E1665DB"/>
    <w:rsid w:val="3E2537AC"/>
    <w:rsid w:val="3EA94BA2"/>
    <w:rsid w:val="3EC8F216"/>
    <w:rsid w:val="3ED12904"/>
    <w:rsid w:val="3EF46C06"/>
    <w:rsid w:val="3F6B3206"/>
    <w:rsid w:val="3F881F3F"/>
    <w:rsid w:val="3F990DDF"/>
    <w:rsid w:val="3FDC9C52"/>
    <w:rsid w:val="40073849"/>
    <w:rsid w:val="403F045C"/>
    <w:rsid w:val="405866ED"/>
    <w:rsid w:val="40781496"/>
    <w:rsid w:val="40846CC2"/>
    <w:rsid w:val="427EB7E8"/>
    <w:rsid w:val="428726BB"/>
    <w:rsid w:val="429E0AF7"/>
    <w:rsid w:val="42A2D2C8"/>
    <w:rsid w:val="42B806CD"/>
    <w:rsid w:val="432F1C1E"/>
    <w:rsid w:val="43BED481"/>
    <w:rsid w:val="43C58539"/>
    <w:rsid w:val="4439DB58"/>
    <w:rsid w:val="444C1BF3"/>
    <w:rsid w:val="4453D72E"/>
    <w:rsid w:val="44B8547B"/>
    <w:rsid w:val="44F23C3F"/>
    <w:rsid w:val="450B8B56"/>
    <w:rsid w:val="45264948"/>
    <w:rsid w:val="4527445C"/>
    <w:rsid w:val="45A710E2"/>
    <w:rsid w:val="46077123"/>
    <w:rsid w:val="4611D215"/>
    <w:rsid w:val="4622995E"/>
    <w:rsid w:val="464E1A2B"/>
    <w:rsid w:val="4677CF05"/>
    <w:rsid w:val="46EEFA03"/>
    <w:rsid w:val="46FCB575"/>
    <w:rsid w:val="4750A670"/>
    <w:rsid w:val="475A97DE"/>
    <w:rsid w:val="47717C1A"/>
    <w:rsid w:val="478B77F0"/>
    <w:rsid w:val="48023329"/>
    <w:rsid w:val="489FB727"/>
    <w:rsid w:val="4924931C"/>
    <w:rsid w:val="49304A7A"/>
    <w:rsid w:val="4951758D"/>
    <w:rsid w:val="49738165"/>
    <w:rsid w:val="49C23DAF"/>
    <w:rsid w:val="49EFEB19"/>
    <w:rsid w:val="4B16F6AB"/>
    <w:rsid w:val="4B4F488E"/>
    <w:rsid w:val="4B9F1E96"/>
    <w:rsid w:val="4BFE85DB"/>
    <w:rsid w:val="4C4DBC41"/>
    <w:rsid w:val="4C4E31CB"/>
    <w:rsid w:val="4CEC31EA"/>
    <w:rsid w:val="4CF9DE71"/>
    <w:rsid w:val="4DE6BF6A"/>
    <w:rsid w:val="4E95AED2"/>
    <w:rsid w:val="4EB90E51"/>
    <w:rsid w:val="4F1B8513"/>
    <w:rsid w:val="50B8B915"/>
    <w:rsid w:val="51C4E907"/>
    <w:rsid w:val="51DB9B60"/>
    <w:rsid w:val="5201FACD"/>
    <w:rsid w:val="5209F644"/>
    <w:rsid w:val="520D81FF"/>
    <w:rsid w:val="523EC4FD"/>
    <w:rsid w:val="526A6344"/>
    <w:rsid w:val="5342DEEE"/>
    <w:rsid w:val="53657884"/>
    <w:rsid w:val="53B5DBAB"/>
    <w:rsid w:val="53E7F67E"/>
    <w:rsid w:val="54062382"/>
    <w:rsid w:val="543DB1BB"/>
    <w:rsid w:val="54F50E75"/>
    <w:rsid w:val="55329DC0"/>
    <w:rsid w:val="555602B0"/>
    <w:rsid w:val="5583C6DF"/>
    <w:rsid w:val="5596E068"/>
    <w:rsid w:val="55A32786"/>
    <w:rsid w:val="55E32AAD"/>
    <w:rsid w:val="56130D34"/>
    <w:rsid w:val="5638FDE5"/>
    <w:rsid w:val="563AB4E0"/>
    <w:rsid w:val="565BD6D8"/>
    <w:rsid w:val="56E1A1A4"/>
    <w:rsid w:val="57344DDC"/>
    <w:rsid w:val="573EF7E7"/>
    <w:rsid w:val="577347BC"/>
    <w:rsid w:val="580DEAD4"/>
    <w:rsid w:val="581DA8D4"/>
    <w:rsid w:val="582FC582"/>
    <w:rsid w:val="58961C9A"/>
    <w:rsid w:val="58A009C6"/>
    <w:rsid w:val="590361A7"/>
    <w:rsid w:val="593A2305"/>
    <w:rsid w:val="59A4D908"/>
    <w:rsid w:val="59CFB4B7"/>
    <w:rsid w:val="59E31A04"/>
    <w:rsid w:val="59F68394"/>
    <w:rsid w:val="5A02D2AC"/>
    <w:rsid w:val="5A3A3137"/>
    <w:rsid w:val="5A7698A9"/>
    <w:rsid w:val="5A9DF5DF"/>
    <w:rsid w:val="5B66F20C"/>
    <w:rsid w:val="5C3871D1"/>
    <w:rsid w:val="5C8F55EC"/>
    <w:rsid w:val="5C96B6BF"/>
    <w:rsid w:val="5CAB89FB"/>
    <w:rsid w:val="5CE490F3"/>
    <w:rsid w:val="5CE839F4"/>
    <w:rsid w:val="5D21BEBB"/>
    <w:rsid w:val="5E184A3B"/>
    <w:rsid w:val="5E508EF4"/>
    <w:rsid w:val="5EE400D9"/>
    <w:rsid w:val="5EEAAD8B"/>
    <w:rsid w:val="5FB9F718"/>
    <w:rsid w:val="5FC2E564"/>
    <w:rsid w:val="5FD782F3"/>
    <w:rsid w:val="5FED4445"/>
    <w:rsid w:val="60849300"/>
    <w:rsid w:val="60EF1123"/>
    <w:rsid w:val="6161F0D0"/>
    <w:rsid w:val="6187CEC2"/>
    <w:rsid w:val="6197B704"/>
    <w:rsid w:val="61C1CCD5"/>
    <w:rsid w:val="62091CC0"/>
    <w:rsid w:val="620E1998"/>
    <w:rsid w:val="621A9E7B"/>
    <w:rsid w:val="621EE2CE"/>
    <w:rsid w:val="62272AE4"/>
    <w:rsid w:val="626F737F"/>
    <w:rsid w:val="62A11AB3"/>
    <w:rsid w:val="62A907C4"/>
    <w:rsid w:val="62C1CBCE"/>
    <w:rsid w:val="62E9BA1D"/>
    <w:rsid w:val="62FDC131"/>
    <w:rsid w:val="63095FC5"/>
    <w:rsid w:val="631DA112"/>
    <w:rsid w:val="6359E5C8"/>
    <w:rsid w:val="635E85BF"/>
    <w:rsid w:val="6394E1B3"/>
    <w:rsid w:val="639AA2D6"/>
    <w:rsid w:val="63C2FB45"/>
    <w:rsid w:val="63EAC670"/>
    <w:rsid w:val="641EFD5A"/>
    <w:rsid w:val="655ECBA6"/>
    <w:rsid w:val="656E365F"/>
    <w:rsid w:val="65A549A6"/>
    <w:rsid w:val="65A6F26C"/>
    <w:rsid w:val="660EC69A"/>
    <w:rsid w:val="668EEDFB"/>
    <w:rsid w:val="66B21E16"/>
    <w:rsid w:val="66CEF605"/>
    <w:rsid w:val="66D5EA61"/>
    <w:rsid w:val="67D67821"/>
    <w:rsid w:val="683F4557"/>
    <w:rsid w:val="68AF4299"/>
    <w:rsid w:val="68BB5D22"/>
    <w:rsid w:val="69EA74CF"/>
    <w:rsid w:val="69EFA440"/>
    <w:rsid w:val="6A0EDA08"/>
    <w:rsid w:val="6A44217F"/>
    <w:rsid w:val="6AB2026A"/>
    <w:rsid w:val="6AC91FD9"/>
    <w:rsid w:val="6AD49EBF"/>
    <w:rsid w:val="6AD6DCBB"/>
    <w:rsid w:val="6AF10D5C"/>
    <w:rsid w:val="6B9DB05A"/>
    <w:rsid w:val="6BB2C08B"/>
    <w:rsid w:val="6BFD2D68"/>
    <w:rsid w:val="6CBDBDCF"/>
    <w:rsid w:val="6CF4876C"/>
    <w:rsid w:val="6D2A84A0"/>
    <w:rsid w:val="6E128C88"/>
    <w:rsid w:val="6E5A4C1D"/>
    <w:rsid w:val="6F43DE91"/>
    <w:rsid w:val="6FAE5CE9"/>
    <w:rsid w:val="6FB428A8"/>
    <w:rsid w:val="709A22E9"/>
    <w:rsid w:val="726C6EEC"/>
    <w:rsid w:val="7272766E"/>
    <w:rsid w:val="7364896F"/>
    <w:rsid w:val="73758CC8"/>
    <w:rsid w:val="737D2BCD"/>
    <w:rsid w:val="7383D4C4"/>
    <w:rsid w:val="73AFFD5F"/>
    <w:rsid w:val="73B94A83"/>
    <w:rsid w:val="73C30546"/>
    <w:rsid w:val="7477EFA5"/>
    <w:rsid w:val="75143B8F"/>
    <w:rsid w:val="75307563"/>
    <w:rsid w:val="75359685"/>
    <w:rsid w:val="75AB76BC"/>
    <w:rsid w:val="75ABBC77"/>
    <w:rsid w:val="76295978"/>
    <w:rsid w:val="76457940"/>
    <w:rsid w:val="7684458D"/>
    <w:rsid w:val="7690B814"/>
    <w:rsid w:val="76ABEB93"/>
    <w:rsid w:val="76AD2D8A"/>
    <w:rsid w:val="76D166E6"/>
    <w:rsid w:val="771F739B"/>
    <w:rsid w:val="7783B5FF"/>
    <w:rsid w:val="778A8AA7"/>
    <w:rsid w:val="77A04671"/>
    <w:rsid w:val="77CD4C43"/>
    <w:rsid w:val="78612A10"/>
    <w:rsid w:val="78A58075"/>
    <w:rsid w:val="78AF74A0"/>
    <w:rsid w:val="78C9133E"/>
    <w:rsid w:val="791EC420"/>
    <w:rsid w:val="79B3D17B"/>
    <w:rsid w:val="7B0DEEC1"/>
    <w:rsid w:val="7B10D93A"/>
    <w:rsid w:val="7B411361"/>
    <w:rsid w:val="7B7F5CB6"/>
    <w:rsid w:val="7CB2FE01"/>
    <w:rsid w:val="7CBEEC20"/>
    <w:rsid w:val="7D04F572"/>
    <w:rsid w:val="7D6DD747"/>
    <w:rsid w:val="7E05A98E"/>
    <w:rsid w:val="7E4ECE62"/>
    <w:rsid w:val="7E533A10"/>
    <w:rsid w:val="7F58560E"/>
    <w:rsid w:val="7F6C7716"/>
    <w:rsid w:val="7F883C2E"/>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00803788">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6F9D8-A8CA-43AA-B9A8-3A079936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3106</Words>
  <Characters>17088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163</cp:revision>
  <cp:lastPrinted>2020-03-03T14:33:00Z</cp:lastPrinted>
  <dcterms:created xsi:type="dcterms:W3CDTF">2021-07-13T14:23:00Z</dcterms:created>
  <dcterms:modified xsi:type="dcterms:W3CDTF">2023-02-28T15:30:00Z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