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99118" w14:textId="77777777" w:rsidR="00144033" w:rsidRPr="00144033" w:rsidRDefault="00144033" w:rsidP="0014403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14403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0203AFB" w14:textId="77777777" w:rsidR="00144033" w:rsidRPr="00144033" w:rsidRDefault="00144033" w:rsidP="00144033">
      <w:pPr>
        <w:jc w:val="both"/>
        <w:rPr>
          <w:rFonts w:ascii="Arial" w:hAnsi="Arial" w:cs="Arial"/>
          <w:lang w:val="es-419"/>
        </w:rPr>
      </w:pPr>
    </w:p>
    <w:p w14:paraId="7FBC9EF7" w14:textId="4E3561AC" w:rsidR="00144033" w:rsidRPr="00144033" w:rsidRDefault="00144033" w:rsidP="00144033">
      <w:pPr>
        <w:jc w:val="both"/>
        <w:rPr>
          <w:rFonts w:ascii="Arial" w:hAnsi="Arial" w:cs="Arial"/>
          <w:lang w:val="es-CO"/>
        </w:rPr>
      </w:pPr>
      <w:r w:rsidRPr="00144033">
        <w:rPr>
          <w:rFonts w:ascii="Arial" w:hAnsi="Arial" w:cs="Arial"/>
          <w:lang w:val="es-CO"/>
        </w:rPr>
        <w:t>Proceso</w:t>
      </w:r>
      <w:r w:rsidRPr="00144033">
        <w:rPr>
          <w:rFonts w:ascii="Arial" w:hAnsi="Arial" w:cs="Arial"/>
          <w:lang w:val="es-CO"/>
        </w:rPr>
        <w:tab/>
      </w:r>
      <w:r w:rsidRPr="00144033">
        <w:rPr>
          <w:rFonts w:ascii="Arial" w:hAnsi="Arial" w:cs="Arial"/>
          <w:lang w:val="es-CO"/>
        </w:rPr>
        <w:tab/>
        <w:t>: Cesación de efectos civiles</w:t>
      </w:r>
    </w:p>
    <w:p w14:paraId="022B6943" w14:textId="0B97CD73" w:rsidR="00144033" w:rsidRPr="00144033" w:rsidRDefault="00144033" w:rsidP="00144033">
      <w:pPr>
        <w:jc w:val="both"/>
        <w:rPr>
          <w:rFonts w:ascii="Arial" w:hAnsi="Arial" w:cs="Arial"/>
          <w:lang w:val="es-CO"/>
        </w:rPr>
      </w:pPr>
      <w:r w:rsidRPr="00144033">
        <w:rPr>
          <w:rFonts w:ascii="Arial" w:hAnsi="Arial" w:cs="Arial"/>
          <w:lang w:val="es-CO"/>
        </w:rPr>
        <w:t>Demandante</w:t>
      </w:r>
      <w:r w:rsidRPr="00144033">
        <w:rPr>
          <w:rFonts w:ascii="Arial" w:hAnsi="Arial" w:cs="Arial"/>
          <w:lang w:val="es-CO"/>
        </w:rPr>
        <w:tab/>
      </w:r>
      <w:r w:rsidRPr="00144033">
        <w:rPr>
          <w:rFonts w:ascii="Arial" w:hAnsi="Arial" w:cs="Arial"/>
          <w:lang w:val="es-CO"/>
        </w:rPr>
        <w:tab/>
        <w:t xml:space="preserve">: Carlos Andrés Ladino </w:t>
      </w:r>
      <w:proofErr w:type="spellStart"/>
      <w:r w:rsidRPr="00144033">
        <w:rPr>
          <w:rFonts w:ascii="Arial" w:hAnsi="Arial" w:cs="Arial"/>
          <w:lang w:val="es-CO"/>
        </w:rPr>
        <w:t>Dobigama</w:t>
      </w:r>
      <w:proofErr w:type="spellEnd"/>
    </w:p>
    <w:p w14:paraId="5671E8CF" w14:textId="46BC8D70" w:rsidR="00144033" w:rsidRPr="00144033" w:rsidRDefault="00144033" w:rsidP="00144033">
      <w:pPr>
        <w:jc w:val="both"/>
        <w:rPr>
          <w:rFonts w:ascii="Arial" w:hAnsi="Arial" w:cs="Arial"/>
          <w:lang w:val="es-CO"/>
        </w:rPr>
      </w:pPr>
      <w:r w:rsidRPr="00144033">
        <w:rPr>
          <w:rFonts w:ascii="Arial" w:hAnsi="Arial" w:cs="Arial"/>
          <w:lang w:val="es-CO"/>
        </w:rPr>
        <w:t>Demandada</w:t>
      </w:r>
      <w:r w:rsidRPr="00144033">
        <w:rPr>
          <w:rFonts w:ascii="Arial" w:hAnsi="Arial" w:cs="Arial"/>
          <w:lang w:val="es-CO"/>
        </w:rPr>
        <w:tab/>
      </w:r>
      <w:r w:rsidRPr="00144033">
        <w:rPr>
          <w:rFonts w:ascii="Arial" w:hAnsi="Arial" w:cs="Arial"/>
          <w:lang w:val="es-CO"/>
        </w:rPr>
        <w:tab/>
        <w:t xml:space="preserve">: Diana </w:t>
      </w:r>
      <w:proofErr w:type="spellStart"/>
      <w:r w:rsidRPr="00144033">
        <w:rPr>
          <w:rFonts w:ascii="Arial" w:hAnsi="Arial" w:cs="Arial"/>
          <w:lang w:val="es-CO"/>
        </w:rPr>
        <w:t>Dogenesama</w:t>
      </w:r>
      <w:proofErr w:type="spellEnd"/>
      <w:r w:rsidRPr="00144033">
        <w:rPr>
          <w:rFonts w:ascii="Arial" w:hAnsi="Arial" w:cs="Arial"/>
          <w:lang w:val="es-CO"/>
        </w:rPr>
        <w:t xml:space="preserve"> </w:t>
      </w:r>
      <w:proofErr w:type="spellStart"/>
      <w:r w:rsidRPr="00144033">
        <w:rPr>
          <w:rFonts w:ascii="Arial" w:hAnsi="Arial" w:cs="Arial"/>
          <w:lang w:val="es-CO"/>
        </w:rPr>
        <w:t>Nayasa</w:t>
      </w:r>
      <w:proofErr w:type="spellEnd"/>
    </w:p>
    <w:p w14:paraId="6AFD3340" w14:textId="230367DF" w:rsidR="00144033" w:rsidRPr="00144033" w:rsidRDefault="00144033" w:rsidP="00144033">
      <w:pPr>
        <w:jc w:val="both"/>
        <w:rPr>
          <w:rFonts w:ascii="Arial" w:hAnsi="Arial" w:cs="Arial"/>
          <w:lang w:val="es-CO"/>
        </w:rPr>
      </w:pPr>
      <w:r w:rsidRPr="00144033">
        <w:rPr>
          <w:rFonts w:ascii="Arial" w:hAnsi="Arial" w:cs="Arial"/>
          <w:lang w:val="es-CO"/>
        </w:rPr>
        <w:t xml:space="preserve">Procedencia </w:t>
      </w:r>
      <w:r w:rsidRPr="00144033">
        <w:rPr>
          <w:rFonts w:ascii="Arial" w:hAnsi="Arial" w:cs="Arial"/>
          <w:lang w:val="es-CO"/>
        </w:rPr>
        <w:tab/>
      </w:r>
      <w:r>
        <w:rPr>
          <w:rFonts w:ascii="Arial" w:hAnsi="Arial" w:cs="Arial"/>
          <w:lang w:val="es-CO"/>
        </w:rPr>
        <w:tab/>
      </w:r>
      <w:r w:rsidRPr="00144033">
        <w:rPr>
          <w:rFonts w:ascii="Arial" w:hAnsi="Arial" w:cs="Arial"/>
          <w:lang w:val="es-CO"/>
        </w:rPr>
        <w:t xml:space="preserve">: Juzgado Único Promiscuo del Circuito de Belén de Umbría, </w:t>
      </w:r>
      <w:r>
        <w:rPr>
          <w:rFonts w:ascii="Arial" w:hAnsi="Arial" w:cs="Arial"/>
          <w:lang w:val="es-CO"/>
        </w:rPr>
        <w:t>R</w:t>
      </w:r>
      <w:r w:rsidRPr="00144033">
        <w:rPr>
          <w:rFonts w:ascii="Arial" w:hAnsi="Arial" w:cs="Arial"/>
          <w:lang w:val="es-CO"/>
        </w:rPr>
        <w:t>da.</w:t>
      </w:r>
    </w:p>
    <w:p w14:paraId="0EA41E3B" w14:textId="46537CA0" w:rsidR="00144033" w:rsidRPr="00144033" w:rsidRDefault="00144033" w:rsidP="00144033">
      <w:pPr>
        <w:jc w:val="both"/>
        <w:rPr>
          <w:rFonts w:ascii="Arial" w:hAnsi="Arial" w:cs="Arial"/>
          <w:lang w:val="es-CO"/>
        </w:rPr>
      </w:pPr>
      <w:r w:rsidRPr="00144033">
        <w:rPr>
          <w:rFonts w:ascii="Arial" w:hAnsi="Arial" w:cs="Arial"/>
          <w:lang w:val="es-CO"/>
        </w:rPr>
        <w:t xml:space="preserve">Radicación </w:t>
      </w:r>
      <w:r>
        <w:rPr>
          <w:rFonts w:ascii="Arial" w:hAnsi="Arial" w:cs="Arial"/>
          <w:lang w:val="es-CO"/>
        </w:rPr>
        <w:t>N</w:t>
      </w:r>
      <w:r w:rsidRPr="00144033">
        <w:rPr>
          <w:rFonts w:ascii="Arial" w:hAnsi="Arial" w:cs="Arial"/>
          <w:lang w:val="es-CO"/>
        </w:rPr>
        <w:t>o.</w:t>
      </w:r>
      <w:r>
        <w:rPr>
          <w:rFonts w:ascii="Arial" w:hAnsi="Arial" w:cs="Arial"/>
          <w:lang w:val="es-CO"/>
        </w:rPr>
        <w:tab/>
      </w:r>
      <w:r>
        <w:rPr>
          <w:rFonts w:ascii="Arial" w:hAnsi="Arial" w:cs="Arial"/>
          <w:lang w:val="es-CO"/>
        </w:rPr>
        <w:tab/>
      </w:r>
      <w:r w:rsidRPr="00144033">
        <w:rPr>
          <w:rFonts w:ascii="Arial" w:hAnsi="Arial" w:cs="Arial"/>
          <w:lang w:val="es-CO"/>
        </w:rPr>
        <w:t xml:space="preserve">: 66088-31-89-001-2021-00117-01 </w:t>
      </w:r>
    </w:p>
    <w:p w14:paraId="47A0E9B8" w14:textId="6B99F931" w:rsidR="00144033" w:rsidRDefault="00144033" w:rsidP="00144033">
      <w:pPr>
        <w:jc w:val="both"/>
        <w:rPr>
          <w:rFonts w:ascii="Arial" w:hAnsi="Arial" w:cs="Arial"/>
          <w:lang w:val="es-CO"/>
        </w:rPr>
      </w:pPr>
      <w:proofErr w:type="spellStart"/>
      <w:r w:rsidRPr="00144033">
        <w:rPr>
          <w:rFonts w:ascii="Arial" w:hAnsi="Arial" w:cs="Arial"/>
          <w:lang w:val="es-CO"/>
        </w:rPr>
        <w:t>Mag</w:t>
      </w:r>
      <w:proofErr w:type="spellEnd"/>
      <w:r w:rsidRPr="00144033">
        <w:rPr>
          <w:rFonts w:ascii="Arial" w:hAnsi="Arial" w:cs="Arial"/>
          <w:lang w:val="es-CO"/>
        </w:rPr>
        <w:t>. Sustanciador</w:t>
      </w:r>
      <w:r w:rsidRPr="00144033">
        <w:rPr>
          <w:rFonts w:ascii="Arial" w:hAnsi="Arial" w:cs="Arial"/>
          <w:lang w:val="es-CO"/>
        </w:rPr>
        <w:tab/>
        <w:t>: DUBERNEY GRISALES HERRERA</w:t>
      </w:r>
    </w:p>
    <w:p w14:paraId="0CF9AFA2" w14:textId="77777777" w:rsidR="00144033" w:rsidRPr="00144033" w:rsidRDefault="00144033" w:rsidP="00144033">
      <w:pPr>
        <w:jc w:val="both"/>
        <w:rPr>
          <w:rFonts w:ascii="Arial" w:hAnsi="Arial" w:cs="Arial"/>
          <w:lang w:val="es-419"/>
        </w:rPr>
      </w:pPr>
    </w:p>
    <w:p w14:paraId="5C1FD6E1" w14:textId="6FD3699D" w:rsidR="00144033" w:rsidRPr="00144033" w:rsidRDefault="00AE377C" w:rsidP="00B87E12">
      <w:pPr>
        <w:widowControl w:val="0"/>
        <w:autoSpaceDE w:val="0"/>
        <w:autoSpaceDN w:val="0"/>
        <w:adjustRightInd w:val="0"/>
        <w:jc w:val="both"/>
        <w:rPr>
          <w:rFonts w:ascii="Arial" w:hAnsi="Arial" w:cs="Arial"/>
          <w:lang w:val="es-419"/>
        </w:rPr>
      </w:pPr>
      <w:bookmarkStart w:id="0" w:name="_GoBack"/>
      <w:r w:rsidRPr="00144033">
        <w:rPr>
          <w:rFonts w:ascii="Arial" w:hAnsi="Arial" w:cs="Arial"/>
          <w:b/>
          <w:bCs/>
          <w:iCs/>
          <w:u w:val="single"/>
          <w:lang w:val="es-419" w:eastAsia="fr-FR"/>
        </w:rPr>
        <w:t>TEMAS:</w:t>
      </w:r>
      <w:r w:rsidRPr="00144033">
        <w:rPr>
          <w:rFonts w:ascii="Arial" w:hAnsi="Arial" w:cs="Arial"/>
          <w:b/>
          <w:bCs/>
          <w:iCs/>
          <w:lang w:val="es-419" w:eastAsia="fr-FR"/>
        </w:rPr>
        <w:tab/>
      </w:r>
      <w:r w:rsidRPr="00B87E12">
        <w:rPr>
          <w:rFonts w:ascii="Arial" w:hAnsi="Arial" w:cs="Arial"/>
          <w:b/>
          <w:bCs/>
          <w:iCs/>
          <w:lang w:val="es-419" w:eastAsia="fr-FR"/>
        </w:rPr>
        <w:t xml:space="preserve">NULIDAD </w:t>
      </w:r>
      <w:r>
        <w:rPr>
          <w:rFonts w:ascii="Arial" w:hAnsi="Arial" w:cs="Arial"/>
          <w:b/>
          <w:bCs/>
          <w:iCs/>
          <w:lang w:val="es-419" w:eastAsia="fr-FR"/>
        </w:rPr>
        <w:t xml:space="preserve">PROCESAL / </w:t>
      </w:r>
      <w:r w:rsidR="0099343A">
        <w:rPr>
          <w:rFonts w:ascii="Arial" w:hAnsi="Arial" w:cs="Arial"/>
          <w:b/>
          <w:bCs/>
          <w:iCs/>
          <w:lang w:val="es-419" w:eastAsia="fr-FR"/>
        </w:rPr>
        <w:t xml:space="preserve">INDEBIDA </w:t>
      </w:r>
      <w:r w:rsidRPr="00B87E12">
        <w:rPr>
          <w:rFonts w:ascii="Arial" w:hAnsi="Arial" w:cs="Arial"/>
          <w:b/>
          <w:bCs/>
          <w:iCs/>
          <w:lang w:val="es-419" w:eastAsia="fr-FR"/>
        </w:rPr>
        <w:t xml:space="preserve">NOTIFICACIÓN </w:t>
      </w:r>
      <w:r>
        <w:rPr>
          <w:rFonts w:ascii="Arial" w:hAnsi="Arial" w:cs="Arial"/>
          <w:b/>
          <w:bCs/>
          <w:iCs/>
          <w:lang w:val="es-419" w:eastAsia="fr-FR"/>
        </w:rPr>
        <w:t>/ A UN NÚMERO CELULAR / EXISTENCIA DE OTROS NÚMEROS O DIRECCIONES / NO HAY QUE REMITIRLA A TODAS /</w:t>
      </w:r>
      <w:r w:rsidRPr="00B87E12">
        <w:rPr>
          <w:rFonts w:ascii="Arial" w:hAnsi="Arial" w:cs="Arial"/>
          <w:b/>
          <w:bCs/>
          <w:iCs/>
          <w:lang w:val="es-419" w:eastAsia="fr-FR"/>
        </w:rPr>
        <w:t xml:space="preserve"> CARGA PROBATORIA</w:t>
      </w:r>
      <w:r>
        <w:rPr>
          <w:rFonts w:ascii="Arial" w:hAnsi="Arial" w:cs="Arial"/>
          <w:b/>
          <w:bCs/>
          <w:iCs/>
          <w:lang w:val="es-419" w:eastAsia="fr-FR"/>
        </w:rPr>
        <w:t xml:space="preserve"> DEL PETICIONARIO / DEMOSTRAR LOS ARGUMENTOS QUE SUSTENTEN LA SOLICITUD DE NULIDAD</w:t>
      </w:r>
      <w:r w:rsidR="0099343A">
        <w:rPr>
          <w:rFonts w:ascii="Arial" w:hAnsi="Arial" w:cs="Arial"/>
          <w:b/>
          <w:bCs/>
          <w:iCs/>
          <w:lang w:val="es-419" w:eastAsia="fr-FR"/>
        </w:rPr>
        <w:t xml:space="preserve"> / CESACIÓN EFECTOS CIVILES.</w:t>
      </w:r>
    </w:p>
    <w:bookmarkEnd w:id="0"/>
    <w:p w14:paraId="4C835A12" w14:textId="77777777" w:rsidR="00144033" w:rsidRPr="00144033" w:rsidRDefault="00144033" w:rsidP="00144033">
      <w:pPr>
        <w:jc w:val="both"/>
        <w:rPr>
          <w:rFonts w:ascii="Arial" w:hAnsi="Arial" w:cs="Arial"/>
          <w:lang w:val="es-419"/>
        </w:rPr>
      </w:pPr>
    </w:p>
    <w:p w14:paraId="66233755" w14:textId="3021C66E" w:rsidR="00144033" w:rsidRDefault="008E389E" w:rsidP="00144033">
      <w:pPr>
        <w:jc w:val="both"/>
        <w:rPr>
          <w:rFonts w:ascii="Arial" w:hAnsi="Arial" w:cs="Arial"/>
          <w:lang w:val="es-419"/>
        </w:rPr>
      </w:pPr>
      <w:r w:rsidRPr="008E389E">
        <w:rPr>
          <w:rFonts w:ascii="Arial" w:hAnsi="Arial" w:cs="Arial"/>
          <w:lang w:val="es-419"/>
        </w:rPr>
        <w:t>El reporte en el expediente de otros números de celular donde pudiera lograrse comunicación con la demandada, en forma alguna implicaba que la notificación debía intentarse en todos ellos. La demanda señaló claramente cuál era el teléfono móvil escogido para surtir ese enteramiento</w:t>
      </w:r>
      <w:r>
        <w:rPr>
          <w:rFonts w:ascii="Arial" w:hAnsi="Arial" w:cs="Arial"/>
          <w:lang w:val="es-419"/>
        </w:rPr>
        <w:t>…</w:t>
      </w:r>
      <w:r w:rsidRPr="008E389E">
        <w:rPr>
          <w:rFonts w:ascii="Arial" w:hAnsi="Arial" w:cs="Arial"/>
          <w:lang w:val="es-419"/>
        </w:rPr>
        <w:t xml:space="preserve"> y allí se cumplió</w:t>
      </w:r>
      <w:r>
        <w:rPr>
          <w:rFonts w:ascii="Arial" w:hAnsi="Arial" w:cs="Arial"/>
          <w:lang w:val="es-419"/>
        </w:rPr>
        <w:t>…</w:t>
      </w:r>
    </w:p>
    <w:p w14:paraId="1AC63E2F" w14:textId="77777777" w:rsidR="008E389E" w:rsidRPr="00144033" w:rsidRDefault="008E389E" w:rsidP="00144033">
      <w:pPr>
        <w:jc w:val="both"/>
        <w:rPr>
          <w:rFonts w:ascii="Arial" w:hAnsi="Arial" w:cs="Arial"/>
          <w:lang w:val="es-419"/>
        </w:rPr>
      </w:pPr>
    </w:p>
    <w:p w14:paraId="2B591C2D" w14:textId="32182397" w:rsidR="0098577C" w:rsidRPr="0098577C" w:rsidRDefault="0098577C" w:rsidP="0098577C">
      <w:pPr>
        <w:jc w:val="both"/>
        <w:rPr>
          <w:rFonts w:ascii="Arial" w:hAnsi="Arial" w:cs="Arial"/>
          <w:lang w:val="es-419"/>
        </w:rPr>
      </w:pPr>
      <w:r w:rsidRPr="0098577C">
        <w:rPr>
          <w:rFonts w:ascii="Arial" w:hAnsi="Arial" w:cs="Arial"/>
          <w:lang w:val="es-419"/>
        </w:rPr>
        <w:t xml:space="preserve">Ninguna norma sobre la notificación personal, consagra que deba intentarse en varias direcciones o en todas las que figuren en el proceso, la exigencia es a una cualquiera de las suministradas, prescribe el artículo 291-3°, CGP: “La comunicación deberá ser enviada a cualquiera de las direcciones que hubieren sido informadas al juez de conocimiento como correspondiente a quien debe ser notificado. (…)”. </w:t>
      </w:r>
    </w:p>
    <w:p w14:paraId="149AB641" w14:textId="77777777" w:rsidR="0098577C" w:rsidRPr="0098577C" w:rsidRDefault="0098577C" w:rsidP="0098577C">
      <w:pPr>
        <w:jc w:val="both"/>
        <w:rPr>
          <w:rFonts w:ascii="Arial" w:hAnsi="Arial" w:cs="Arial"/>
          <w:lang w:val="es-419"/>
        </w:rPr>
      </w:pPr>
    </w:p>
    <w:p w14:paraId="700EAD10" w14:textId="055E6491" w:rsidR="00144033" w:rsidRPr="00144033" w:rsidRDefault="0098577C" w:rsidP="0098577C">
      <w:pPr>
        <w:jc w:val="both"/>
        <w:rPr>
          <w:rFonts w:ascii="Arial" w:hAnsi="Arial" w:cs="Arial"/>
          <w:lang w:val="es-419"/>
        </w:rPr>
      </w:pPr>
      <w:r w:rsidRPr="0098577C">
        <w:rPr>
          <w:rFonts w:ascii="Arial" w:hAnsi="Arial" w:cs="Arial"/>
          <w:lang w:val="es-419"/>
        </w:rPr>
        <w:t>Ahora, que el demandante tenía conocimiento de otros datos para la localización de su contraparte y hubiese omitido entregarlos para surtir tal diligencia, era el tema de prueba en la nulidad propuesta</w:t>
      </w:r>
      <w:r w:rsidR="000C5459">
        <w:rPr>
          <w:rFonts w:ascii="Arial" w:hAnsi="Arial" w:cs="Arial"/>
          <w:lang w:val="es-419"/>
        </w:rPr>
        <w:t>…</w:t>
      </w:r>
      <w:r w:rsidRPr="0098577C">
        <w:rPr>
          <w:rFonts w:ascii="Arial" w:hAnsi="Arial" w:cs="Arial"/>
          <w:lang w:val="es-419"/>
        </w:rPr>
        <w:t xml:space="preserve"> Todo para decir, que las meras afirmaciones resultan inanes para edificar el reproche enrostrado por la demandada, desatendió la perentoria carga probatoria</w:t>
      </w:r>
      <w:r>
        <w:rPr>
          <w:rFonts w:ascii="Arial" w:hAnsi="Arial" w:cs="Arial"/>
          <w:lang w:val="es-419"/>
        </w:rPr>
        <w:t>…</w:t>
      </w:r>
    </w:p>
    <w:p w14:paraId="7E12424F" w14:textId="77777777" w:rsidR="00144033" w:rsidRPr="00144033" w:rsidRDefault="00144033" w:rsidP="00144033">
      <w:pPr>
        <w:jc w:val="both"/>
        <w:rPr>
          <w:rFonts w:ascii="Arial" w:hAnsi="Arial" w:cs="Arial"/>
          <w:lang w:val="es-419"/>
        </w:rPr>
      </w:pPr>
    </w:p>
    <w:p w14:paraId="1D86C883" w14:textId="6577783F" w:rsidR="00144033" w:rsidRPr="00144033" w:rsidRDefault="00405E2C" w:rsidP="00144033">
      <w:pPr>
        <w:jc w:val="both"/>
        <w:rPr>
          <w:rFonts w:ascii="Arial" w:hAnsi="Arial" w:cs="Arial"/>
          <w:lang w:val="es-419"/>
        </w:rPr>
      </w:pPr>
      <w:r w:rsidRPr="00405E2C">
        <w:rPr>
          <w:rFonts w:ascii="Arial" w:hAnsi="Arial" w:cs="Arial"/>
          <w:lang w:val="es-419"/>
        </w:rPr>
        <w:t xml:space="preserve">También se alegó que la señora </w:t>
      </w:r>
      <w:proofErr w:type="spellStart"/>
      <w:r w:rsidRPr="00405E2C">
        <w:rPr>
          <w:rFonts w:ascii="Arial" w:hAnsi="Arial" w:cs="Arial"/>
          <w:lang w:val="es-419"/>
        </w:rPr>
        <w:t>Dogenezama</w:t>
      </w:r>
      <w:proofErr w:type="spellEnd"/>
      <w:r w:rsidRPr="00405E2C">
        <w:rPr>
          <w:rFonts w:ascii="Arial" w:hAnsi="Arial" w:cs="Arial"/>
          <w:lang w:val="es-419"/>
        </w:rPr>
        <w:t xml:space="preserve"> </w:t>
      </w:r>
      <w:proofErr w:type="spellStart"/>
      <w:r w:rsidRPr="00405E2C">
        <w:rPr>
          <w:rFonts w:ascii="Arial" w:hAnsi="Arial" w:cs="Arial"/>
          <w:lang w:val="es-419"/>
        </w:rPr>
        <w:t>Nayasa</w:t>
      </w:r>
      <w:proofErr w:type="spellEnd"/>
      <w:r w:rsidRPr="00405E2C">
        <w:rPr>
          <w:rFonts w:ascii="Arial" w:hAnsi="Arial" w:cs="Arial"/>
          <w:lang w:val="es-419"/>
        </w:rPr>
        <w:t xml:space="preserve"> no pudo entender la notificación por ignorar el idioma español, era el tema de prueba más que su calidad de indígena, pues hay personas de dicho grupo poblacional capacitadas en lenguaje para comunicarse; la cuestión en este asunto se concretaba a demostrar, que la mencionada demandada, estaba imposibilitada para comprender el mensaje enviado, pero como ninguna prueba se allegó</w:t>
      </w:r>
      <w:r>
        <w:rPr>
          <w:rFonts w:ascii="Arial" w:hAnsi="Arial" w:cs="Arial"/>
          <w:lang w:val="es-419"/>
        </w:rPr>
        <w:t>…</w:t>
      </w:r>
    </w:p>
    <w:p w14:paraId="56C70E26" w14:textId="77777777" w:rsidR="00144033" w:rsidRPr="00144033" w:rsidRDefault="00144033" w:rsidP="00144033">
      <w:pPr>
        <w:jc w:val="both"/>
        <w:rPr>
          <w:rFonts w:ascii="Arial" w:hAnsi="Arial" w:cs="Arial"/>
          <w:lang w:val="es-419"/>
        </w:rPr>
      </w:pPr>
    </w:p>
    <w:p w14:paraId="2D76A95D" w14:textId="5FFB1266" w:rsidR="00144033" w:rsidRDefault="00405E2C" w:rsidP="00144033">
      <w:pPr>
        <w:jc w:val="both"/>
        <w:rPr>
          <w:rFonts w:ascii="Arial" w:hAnsi="Arial" w:cs="Arial"/>
          <w:lang w:val="es-419"/>
        </w:rPr>
      </w:pPr>
      <w:r w:rsidRPr="00405E2C">
        <w:rPr>
          <w:rFonts w:ascii="Arial" w:hAnsi="Arial" w:cs="Arial"/>
          <w:lang w:val="es-419"/>
        </w:rPr>
        <w:t>Todo quedó en una sola manifestación en la solicitud anulatoria, cuando incumbía a la parte, acompañar las pruebas respectivas</w:t>
      </w:r>
      <w:r>
        <w:rPr>
          <w:rFonts w:ascii="Arial" w:hAnsi="Arial" w:cs="Arial"/>
          <w:lang w:val="es-419"/>
        </w:rPr>
        <w:t>…</w:t>
      </w:r>
    </w:p>
    <w:p w14:paraId="6633E64A" w14:textId="7016968C" w:rsidR="00405E2C" w:rsidRDefault="00405E2C" w:rsidP="00144033">
      <w:pPr>
        <w:jc w:val="both"/>
        <w:rPr>
          <w:rFonts w:ascii="Arial" w:hAnsi="Arial" w:cs="Arial"/>
          <w:lang w:val="es-419"/>
        </w:rPr>
      </w:pPr>
    </w:p>
    <w:p w14:paraId="2D9A7EC2" w14:textId="77777777" w:rsidR="00405E2C" w:rsidRPr="00144033" w:rsidRDefault="00405E2C" w:rsidP="00144033">
      <w:pPr>
        <w:jc w:val="both"/>
        <w:rPr>
          <w:rFonts w:ascii="Arial" w:hAnsi="Arial" w:cs="Arial"/>
          <w:lang w:val="es-419"/>
        </w:rPr>
      </w:pPr>
    </w:p>
    <w:p w14:paraId="3C4C1B4B" w14:textId="77777777" w:rsidR="00144033" w:rsidRPr="00144033" w:rsidRDefault="00144033" w:rsidP="00144033">
      <w:pPr>
        <w:jc w:val="both"/>
        <w:rPr>
          <w:rFonts w:ascii="Arial" w:hAnsi="Arial" w:cs="Arial"/>
          <w:lang w:val="es-419"/>
        </w:rPr>
      </w:pPr>
    </w:p>
    <w:p w14:paraId="4EBFE32A" w14:textId="77777777" w:rsidR="00144033" w:rsidRPr="00144033" w:rsidRDefault="00144033" w:rsidP="00144033">
      <w:pPr>
        <w:jc w:val="both"/>
        <w:rPr>
          <w:rFonts w:ascii="Arial" w:hAnsi="Arial" w:cs="Arial"/>
          <w:spacing w:val="4"/>
          <w:lang w:val="es-419"/>
        </w:rPr>
      </w:pPr>
      <w:r w:rsidRPr="00144033">
        <w:rPr>
          <w:rFonts w:ascii="Georgia" w:hAnsi="Georgia"/>
          <w:noProof/>
          <w:sz w:val="24"/>
          <w:szCs w:val="24"/>
          <w:lang w:val="es-CO" w:eastAsia="es-CO"/>
        </w:rPr>
        <w:drawing>
          <wp:anchor distT="0" distB="0" distL="114300" distR="114300" simplePos="0" relativeHeight="251660290" behindDoc="0" locked="0" layoutInCell="1" allowOverlap="1" wp14:anchorId="78B0E714" wp14:editId="359DD3FE">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A90B5" w14:textId="77777777" w:rsidR="00144033" w:rsidRPr="00144033" w:rsidRDefault="00144033" w:rsidP="00144033">
      <w:pPr>
        <w:tabs>
          <w:tab w:val="left" w:pos="3579"/>
        </w:tabs>
        <w:spacing w:line="360" w:lineRule="auto"/>
        <w:ind w:left="4248" w:hanging="4248"/>
        <w:jc w:val="center"/>
        <w:rPr>
          <w:rFonts w:ascii="Georgia" w:hAnsi="Georgia" w:cs="Arial"/>
          <w:w w:val="140"/>
          <w:sz w:val="14"/>
          <w:szCs w:val="22"/>
          <w:lang w:val="es-CO"/>
        </w:rPr>
      </w:pPr>
    </w:p>
    <w:p w14:paraId="230E506A" w14:textId="77777777" w:rsidR="00144033" w:rsidRPr="00144033" w:rsidRDefault="00144033" w:rsidP="00144033">
      <w:pPr>
        <w:tabs>
          <w:tab w:val="left" w:pos="3579"/>
        </w:tabs>
        <w:spacing w:line="360" w:lineRule="auto"/>
        <w:ind w:left="3579" w:hanging="3579"/>
        <w:jc w:val="center"/>
        <w:rPr>
          <w:rFonts w:ascii="Georgia" w:hAnsi="Georgia" w:cs="Arial"/>
          <w:w w:val="140"/>
          <w:sz w:val="14"/>
          <w:szCs w:val="22"/>
          <w:lang w:val="es-CO"/>
        </w:rPr>
      </w:pPr>
    </w:p>
    <w:p w14:paraId="772FB21E" w14:textId="77777777" w:rsidR="00144033" w:rsidRPr="00144033" w:rsidRDefault="00144033" w:rsidP="00144033">
      <w:pPr>
        <w:tabs>
          <w:tab w:val="left" w:pos="3579"/>
        </w:tabs>
        <w:spacing w:line="360" w:lineRule="auto"/>
        <w:ind w:left="3579" w:hanging="3579"/>
        <w:jc w:val="center"/>
        <w:rPr>
          <w:rFonts w:ascii="Georgia" w:hAnsi="Georgia" w:cs="Arial"/>
          <w:spacing w:val="4"/>
          <w:w w:val="140"/>
          <w:sz w:val="14"/>
          <w:szCs w:val="22"/>
          <w:lang w:val="es-CO"/>
        </w:rPr>
      </w:pPr>
      <w:r w:rsidRPr="00144033">
        <w:rPr>
          <w:rFonts w:ascii="Georgia" w:hAnsi="Georgia" w:cs="Arial"/>
          <w:spacing w:val="4"/>
          <w:w w:val="140"/>
          <w:sz w:val="14"/>
          <w:szCs w:val="22"/>
          <w:lang w:val="es-CO"/>
        </w:rPr>
        <w:t>REPUBLICA DE COLOMBIA</w:t>
      </w:r>
    </w:p>
    <w:p w14:paraId="7BD13144" w14:textId="77777777" w:rsidR="00144033" w:rsidRPr="00144033" w:rsidRDefault="00144033" w:rsidP="00144033">
      <w:pPr>
        <w:tabs>
          <w:tab w:val="center" w:pos="4987"/>
          <w:tab w:val="left" w:pos="8449"/>
        </w:tabs>
        <w:spacing w:line="360" w:lineRule="auto"/>
        <w:jc w:val="center"/>
        <w:rPr>
          <w:rFonts w:ascii="Georgia" w:hAnsi="Georgia" w:cs="Arial"/>
          <w:spacing w:val="4"/>
          <w:w w:val="140"/>
          <w:sz w:val="22"/>
          <w:szCs w:val="22"/>
          <w:lang w:val="es-CO"/>
        </w:rPr>
      </w:pPr>
      <w:r w:rsidRPr="00144033">
        <w:rPr>
          <w:rFonts w:ascii="Georgia" w:hAnsi="Georgia" w:cs="Arial"/>
          <w:spacing w:val="4"/>
          <w:w w:val="140"/>
          <w:sz w:val="14"/>
          <w:szCs w:val="22"/>
          <w:lang w:val="es-CO"/>
        </w:rPr>
        <w:t>RAMA JUDICIAL DEL PODER PÚBLICO</w:t>
      </w:r>
    </w:p>
    <w:p w14:paraId="235BEE06" w14:textId="77777777" w:rsidR="00144033" w:rsidRPr="00144033" w:rsidRDefault="00144033" w:rsidP="00144033">
      <w:pPr>
        <w:spacing w:line="360" w:lineRule="auto"/>
        <w:jc w:val="center"/>
        <w:rPr>
          <w:rFonts w:ascii="Georgia" w:hAnsi="Georgia" w:cs="Arial"/>
          <w:b/>
          <w:spacing w:val="4"/>
          <w:w w:val="140"/>
          <w:sz w:val="16"/>
          <w:szCs w:val="22"/>
          <w:lang w:val="es-CO"/>
        </w:rPr>
      </w:pPr>
      <w:r w:rsidRPr="00144033">
        <w:rPr>
          <w:rFonts w:ascii="Georgia" w:hAnsi="Georgia" w:cs="Arial"/>
          <w:b/>
          <w:spacing w:val="4"/>
          <w:w w:val="140"/>
          <w:sz w:val="18"/>
          <w:szCs w:val="22"/>
          <w:lang w:val="es-CO"/>
        </w:rPr>
        <w:t>T</w:t>
      </w:r>
      <w:r w:rsidRPr="00144033">
        <w:rPr>
          <w:rFonts w:ascii="Georgia" w:hAnsi="Georgia" w:cs="Arial"/>
          <w:b/>
          <w:spacing w:val="4"/>
          <w:w w:val="140"/>
          <w:sz w:val="16"/>
          <w:szCs w:val="22"/>
          <w:lang w:val="es-CO"/>
        </w:rPr>
        <w:t>RIBUNAL</w:t>
      </w:r>
      <w:r w:rsidRPr="00144033">
        <w:rPr>
          <w:rFonts w:ascii="Georgia" w:hAnsi="Georgia" w:cs="Arial"/>
          <w:b/>
          <w:spacing w:val="4"/>
          <w:w w:val="140"/>
          <w:sz w:val="18"/>
          <w:szCs w:val="22"/>
          <w:lang w:val="es-CO"/>
        </w:rPr>
        <w:t xml:space="preserve"> S</w:t>
      </w:r>
      <w:r w:rsidRPr="00144033">
        <w:rPr>
          <w:rFonts w:ascii="Georgia" w:hAnsi="Georgia" w:cs="Arial"/>
          <w:b/>
          <w:spacing w:val="4"/>
          <w:w w:val="140"/>
          <w:sz w:val="16"/>
          <w:szCs w:val="22"/>
          <w:lang w:val="es-CO"/>
        </w:rPr>
        <w:t xml:space="preserve">UPERIOR DEL </w:t>
      </w:r>
      <w:r w:rsidRPr="00144033">
        <w:rPr>
          <w:rFonts w:ascii="Georgia" w:hAnsi="Georgia" w:cs="Arial"/>
          <w:b/>
          <w:spacing w:val="4"/>
          <w:w w:val="140"/>
          <w:sz w:val="18"/>
          <w:szCs w:val="22"/>
          <w:lang w:val="es-CO"/>
        </w:rPr>
        <w:t>D</w:t>
      </w:r>
      <w:r w:rsidRPr="00144033">
        <w:rPr>
          <w:rFonts w:ascii="Georgia" w:hAnsi="Georgia" w:cs="Arial"/>
          <w:b/>
          <w:spacing w:val="4"/>
          <w:w w:val="140"/>
          <w:sz w:val="16"/>
          <w:szCs w:val="22"/>
          <w:lang w:val="es-CO"/>
        </w:rPr>
        <w:t>ISTRITO</w:t>
      </w:r>
      <w:r w:rsidRPr="00144033">
        <w:rPr>
          <w:rFonts w:ascii="Georgia" w:hAnsi="Georgia" w:cs="Arial"/>
          <w:b/>
          <w:spacing w:val="4"/>
          <w:w w:val="140"/>
          <w:sz w:val="18"/>
          <w:szCs w:val="22"/>
          <w:lang w:val="es-CO"/>
        </w:rPr>
        <w:t xml:space="preserve"> J</w:t>
      </w:r>
      <w:r w:rsidRPr="00144033">
        <w:rPr>
          <w:rFonts w:ascii="Georgia" w:hAnsi="Georgia" w:cs="Arial"/>
          <w:b/>
          <w:spacing w:val="4"/>
          <w:w w:val="140"/>
          <w:sz w:val="16"/>
          <w:szCs w:val="22"/>
          <w:lang w:val="es-CO"/>
        </w:rPr>
        <w:t>UDICIAL</w:t>
      </w:r>
    </w:p>
    <w:p w14:paraId="18C71A73" w14:textId="77777777" w:rsidR="00144033" w:rsidRPr="00144033" w:rsidRDefault="00144033" w:rsidP="00144033">
      <w:pPr>
        <w:spacing w:line="360" w:lineRule="auto"/>
        <w:jc w:val="center"/>
        <w:rPr>
          <w:rFonts w:ascii="Georgia" w:hAnsi="Georgia" w:cs="Arial"/>
          <w:spacing w:val="4"/>
          <w:w w:val="140"/>
          <w:sz w:val="16"/>
          <w:szCs w:val="18"/>
          <w:lang w:val="es-CO"/>
        </w:rPr>
      </w:pPr>
      <w:r w:rsidRPr="00144033">
        <w:rPr>
          <w:rFonts w:ascii="Georgia" w:hAnsi="Georgia" w:cs="Arial"/>
          <w:spacing w:val="4"/>
          <w:w w:val="140"/>
          <w:sz w:val="18"/>
          <w:szCs w:val="16"/>
          <w:lang w:val="es-CO"/>
        </w:rPr>
        <w:t>S</w:t>
      </w:r>
      <w:r w:rsidRPr="00144033">
        <w:rPr>
          <w:rFonts w:ascii="Georgia" w:hAnsi="Georgia" w:cs="Arial"/>
          <w:spacing w:val="4"/>
          <w:w w:val="140"/>
          <w:sz w:val="16"/>
          <w:szCs w:val="14"/>
          <w:lang w:val="es-CO"/>
        </w:rPr>
        <w:t xml:space="preserve">ALA </w:t>
      </w:r>
      <w:r w:rsidRPr="00144033">
        <w:rPr>
          <w:rFonts w:ascii="Georgia" w:hAnsi="Georgia" w:cs="Arial"/>
          <w:spacing w:val="4"/>
          <w:w w:val="140"/>
          <w:sz w:val="18"/>
          <w:szCs w:val="18"/>
          <w:lang w:val="es-CO"/>
        </w:rPr>
        <w:t>U</w:t>
      </w:r>
      <w:r w:rsidRPr="00144033">
        <w:rPr>
          <w:rFonts w:ascii="Georgia" w:hAnsi="Georgia" w:cs="Arial"/>
          <w:spacing w:val="4"/>
          <w:w w:val="140"/>
          <w:sz w:val="16"/>
          <w:szCs w:val="16"/>
          <w:lang w:val="es-CO"/>
        </w:rPr>
        <w:t>NITARIA</w:t>
      </w:r>
      <w:r w:rsidRPr="00144033">
        <w:rPr>
          <w:rFonts w:ascii="Georgia" w:hAnsi="Georgia" w:cs="Arial"/>
          <w:spacing w:val="4"/>
          <w:w w:val="140"/>
          <w:sz w:val="14"/>
          <w:szCs w:val="14"/>
          <w:lang w:val="es-CO"/>
        </w:rPr>
        <w:t xml:space="preserve"> </w:t>
      </w:r>
      <w:r w:rsidRPr="00144033">
        <w:rPr>
          <w:rFonts w:ascii="Georgia" w:hAnsi="Georgia" w:cs="Arial"/>
          <w:spacing w:val="4"/>
          <w:w w:val="140"/>
          <w:sz w:val="18"/>
          <w:szCs w:val="16"/>
          <w:lang w:val="es-CO"/>
        </w:rPr>
        <w:t>C</w:t>
      </w:r>
      <w:r w:rsidRPr="00144033">
        <w:rPr>
          <w:rFonts w:ascii="Georgia" w:hAnsi="Georgia" w:cs="Arial"/>
          <w:spacing w:val="4"/>
          <w:w w:val="140"/>
          <w:sz w:val="16"/>
          <w:szCs w:val="16"/>
          <w:lang w:val="es-CO"/>
        </w:rPr>
        <w:t>IVIL</w:t>
      </w:r>
      <w:r w:rsidRPr="00144033">
        <w:rPr>
          <w:rFonts w:ascii="Georgia" w:hAnsi="Georgia" w:cs="Arial"/>
          <w:spacing w:val="4"/>
          <w:w w:val="140"/>
          <w:sz w:val="14"/>
          <w:szCs w:val="14"/>
          <w:lang w:val="es-CO"/>
        </w:rPr>
        <w:t xml:space="preserve">– </w:t>
      </w:r>
      <w:r w:rsidRPr="00144033">
        <w:rPr>
          <w:rFonts w:ascii="Georgia" w:hAnsi="Georgia" w:cs="Arial"/>
          <w:spacing w:val="4"/>
          <w:w w:val="140"/>
          <w:sz w:val="18"/>
          <w:szCs w:val="16"/>
          <w:lang w:val="es-CO"/>
        </w:rPr>
        <w:t>F</w:t>
      </w:r>
      <w:r w:rsidRPr="00144033">
        <w:rPr>
          <w:rFonts w:ascii="Georgia" w:hAnsi="Georgia" w:cs="Arial"/>
          <w:spacing w:val="4"/>
          <w:w w:val="140"/>
          <w:sz w:val="16"/>
          <w:szCs w:val="16"/>
          <w:lang w:val="es-CO"/>
        </w:rPr>
        <w:t xml:space="preserve">AMILIA – </w:t>
      </w:r>
      <w:r w:rsidRPr="00144033">
        <w:rPr>
          <w:rFonts w:ascii="Georgia" w:hAnsi="Georgia" w:cs="Arial"/>
          <w:spacing w:val="4"/>
          <w:w w:val="140"/>
          <w:sz w:val="18"/>
          <w:szCs w:val="16"/>
          <w:lang w:val="es-CO"/>
        </w:rPr>
        <w:t>D</w:t>
      </w:r>
      <w:r w:rsidRPr="00144033">
        <w:rPr>
          <w:rFonts w:ascii="Georgia" w:hAnsi="Georgia" w:cs="Arial"/>
          <w:spacing w:val="4"/>
          <w:w w:val="140"/>
          <w:sz w:val="16"/>
          <w:szCs w:val="16"/>
          <w:lang w:val="es-CO"/>
        </w:rPr>
        <w:t xml:space="preserve">ISTRITO DE </w:t>
      </w:r>
      <w:r w:rsidRPr="00144033">
        <w:rPr>
          <w:rFonts w:ascii="Georgia" w:hAnsi="Georgia" w:cs="Arial"/>
          <w:spacing w:val="4"/>
          <w:w w:val="140"/>
          <w:sz w:val="18"/>
          <w:szCs w:val="16"/>
          <w:lang w:val="es-CO"/>
        </w:rPr>
        <w:t>P</w:t>
      </w:r>
      <w:r w:rsidRPr="00144033">
        <w:rPr>
          <w:rFonts w:ascii="Georgia" w:hAnsi="Georgia" w:cs="Arial"/>
          <w:spacing w:val="4"/>
          <w:w w:val="140"/>
          <w:sz w:val="16"/>
          <w:szCs w:val="16"/>
          <w:lang w:val="es-CO"/>
        </w:rPr>
        <w:t>EREIRA</w:t>
      </w:r>
    </w:p>
    <w:p w14:paraId="294E5F15" w14:textId="77777777" w:rsidR="00144033" w:rsidRPr="00144033" w:rsidRDefault="00144033" w:rsidP="00144033">
      <w:pPr>
        <w:spacing w:line="360" w:lineRule="auto"/>
        <w:jc w:val="center"/>
        <w:rPr>
          <w:rFonts w:ascii="Georgia" w:hAnsi="Georgia" w:cs="Arial"/>
          <w:spacing w:val="4"/>
          <w:w w:val="140"/>
          <w:sz w:val="16"/>
          <w:szCs w:val="16"/>
          <w:lang w:val="es-CO"/>
        </w:rPr>
      </w:pPr>
      <w:r w:rsidRPr="00144033">
        <w:rPr>
          <w:rFonts w:ascii="Georgia" w:hAnsi="Georgia" w:cs="Arial"/>
          <w:spacing w:val="4"/>
          <w:w w:val="140"/>
          <w:sz w:val="16"/>
          <w:szCs w:val="18"/>
          <w:lang w:val="es-CO"/>
        </w:rPr>
        <w:t xml:space="preserve">D </w:t>
      </w:r>
      <w:r w:rsidRPr="00144033">
        <w:rPr>
          <w:rFonts w:ascii="Georgia" w:hAnsi="Georgia" w:cs="Arial"/>
          <w:spacing w:val="4"/>
          <w:w w:val="140"/>
          <w:sz w:val="14"/>
          <w:szCs w:val="16"/>
          <w:lang w:val="es-CO"/>
        </w:rPr>
        <w:t xml:space="preserve">E P A R T A M E N T O   D E L </w:t>
      </w:r>
      <w:r w:rsidRPr="00144033">
        <w:rPr>
          <w:rFonts w:ascii="Georgia" w:hAnsi="Georgia" w:cs="Arial"/>
          <w:spacing w:val="4"/>
          <w:w w:val="140"/>
          <w:sz w:val="12"/>
          <w:szCs w:val="14"/>
          <w:lang w:val="es-CO"/>
        </w:rPr>
        <w:t xml:space="preserve">   </w:t>
      </w:r>
      <w:r w:rsidRPr="00144033">
        <w:rPr>
          <w:rFonts w:ascii="Georgia" w:hAnsi="Georgia" w:cs="Arial"/>
          <w:spacing w:val="4"/>
          <w:w w:val="140"/>
          <w:sz w:val="16"/>
          <w:szCs w:val="16"/>
          <w:lang w:val="es-CO"/>
        </w:rPr>
        <w:t xml:space="preserve">R </w:t>
      </w:r>
      <w:r w:rsidRPr="00144033">
        <w:rPr>
          <w:rFonts w:ascii="Georgia" w:hAnsi="Georgia" w:cs="Arial"/>
          <w:spacing w:val="4"/>
          <w:w w:val="140"/>
          <w:sz w:val="14"/>
          <w:szCs w:val="16"/>
          <w:lang w:val="es-CO"/>
        </w:rPr>
        <w:t>I S A R A L D A</w:t>
      </w:r>
    </w:p>
    <w:p w14:paraId="3EA27009" w14:textId="77777777" w:rsidR="00144033" w:rsidRPr="00144033" w:rsidRDefault="00144033" w:rsidP="00B87E12">
      <w:pPr>
        <w:spacing w:line="276" w:lineRule="auto"/>
        <w:jc w:val="center"/>
        <w:rPr>
          <w:rFonts w:ascii="Georgia" w:hAnsi="Georgia" w:cs="Arial"/>
          <w:b/>
          <w:bCs/>
          <w:spacing w:val="4"/>
          <w:sz w:val="24"/>
          <w:szCs w:val="24"/>
          <w:lang w:val="es-CO"/>
        </w:rPr>
      </w:pPr>
    </w:p>
    <w:p w14:paraId="0D3FC373" w14:textId="3F979A1C" w:rsidR="00877378" w:rsidRPr="004F42A5" w:rsidRDefault="00877378" w:rsidP="00B87E12">
      <w:pPr>
        <w:pStyle w:val="Textoindependiente"/>
        <w:spacing w:line="276" w:lineRule="auto"/>
        <w:jc w:val="center"/>
        <w:rPr>
          <w:rFonts w:ascii="Georgia" w:hAnsi="Georgia" w:cs="Arial"/>
          <w:b/>
          <w:bCs/>
          <w:szCs w:val="24"/>
          <w:lang w:val="es-CO"/>
        </w:rPr>
      </w:pPr>
      <w:r w:rsidRPr="004F42A5">
        <w:rPr>
          <w:rFonts w:ascii="Georgia" w:hAnsi="Georgia" w:cs="Arial"/>
          <w:b/>
          <w:bCs/>
          <w:szCs w:val="24"/>
          <w:lang w:val="es-CO"/>
        </w:rPr>
        <w:t>AF-00</w:t>
      </w:r>
      <w:r w:rsidR="006E7C41" w:rsidRPr="004F42A5">
        <w:rPr>
          <w:rFonts w:ascii="Georgia" w:hAnsi="Georgia" w:cs="Arial"/>
          <w:b/>
          <w:bCs/>
          <w:szCs w:val="24"/>
          <w:lang w:val="es-CO"/>
        </w:rPr>
        <w:t>08</w:t>
      </w:r>
      <w:r w:rsidRPr="004F42A5">
        <w:rPr>
          <w:rFonts w:ascii="Georgia" w:hAnsi="Georgia" w:cs="Arial"/>
          <w:b/>
          <w:bCs/>
          <w:szCs w:val="24"/>
          <w:lang w:val="es-CO"/>
        </w:rPr>
        <w:t>-202</w:t>
      </w:r>
      <w:r w:rsidR="00AB5DA9" w:rsidRPr="004F42A5">
        <w:rPr>
          <w:rFonts w:ascii="Georgia" w:hAnsi="Georgia" w:cs="Arial"/>
          <w:b/>
          <w:bCs/>
          <w:szCs w:val="24"/>
          <w:lang w:val="es-CO"/>
        </w:rPr>
        <w:t>3</w:t>
      </w:r>
    </w:p>
    <w:p w14:paraId="40D905E0" w14:textId="77777777" w:rsidR="00AD10DB" w:rsidRPr="004F42A5" w:rsidRDefault="00AD10DB" w:rsidP="00B87E12">
      <w:pPr>
        <w:pBdr>
          <w:bottom w:val="double" w:sz="6" w:space="1" w:color="auto"/>
        </w:pBdr>
        <w:spacing w:line="276" w:lineRule="auto"/>
        <w:jc w:val="center"/>
        <w:rPr>
          <w:rFonts w:ascii="Georgia" w:hAnsi="Georgia" w:cs="Arial"/>
          <w:sz w:val="24"/>
          <w:szCs w:val="24"/>
        </w:rPr>
      </w:pPr>
    </w:p>
    <w:p w14:paraId="60C32A01" w14:textId="77777777" w:rsidR="00AD10DB" w:rsidRPr="004F42A5" w:rsidRDefault="00AD10DB" w:rsidP="00B87E12">
      <w:pPr>
        <w:spacing w:line="276" w:lineRule="auto"/>
        <w:jc w:val="center"/>
        <w:rPr>
          <w:rFonts w:ascii="Georgia" w:hAnsi="Georgia" w:cs="Arial"/>
          <w:sz w:val="24"/>
          <w:szCs w:val="24"/>
        </w:rPr>
      </w:pPr>
    </w:p>
    <w:p w14:paraId="3A2F5B14" w14:textId="77777777" w:rsidR="00291EDE" w:rsidRPr="004F42A5" w:rsidRDefault="00291EDE" w:rsidP="00B87E12">
      <w:pPr>
        <w:spacing w:line="276" w:lineRule="auto"/>
        <w:jc w:val="center"/>
        <w:rPr>
          <w:rFonts w:ascii="Georgia" w:hAnsi="Georgia" w:cs="Arial"/>
          <w:sz w:val="24"/>
          <w:szCs w:val="24"/>
        </w:rPr>
      </w:pPr>
    </w:p>
    <w:p w14:paraId="45C5EBA0" w14:textId="13C8F9D4" w:rsidR="00AD10DB" w:rsidRPr="000C5459" w:rsidRDefault="00AB5DA9" w:rsidP="00B87E12">
      <w:pPr>
        <w:tabs>
          <w:tab w:val="left" w:pos="690"/>
          <w:tab w:val="center" w:pos="4702"/>
        </w:tabs>
        <w:spacing w:line="276" w:lineRule="auto"/>
        <w:rPr>
          <w:rFonts w:ascii="Georgia" w:hAnsi="Georgia" w:cs="Arial"/>
          <w:smallCaps/>
          <w:spacing w:val="-4"/>
          <w:sz w:val="24"/>
          <w:szCs w:val="24"/>
        </w:rPr>
      </w:pPr>
      <w:r w:rsidRPr="000C5459">
        <w:rPr>
          <w:rFonts w:ascii="Georgia" w:hAnsi="Georgia" w:cs="Arial"/>
          <w:smallCaps/>
          <w:spacing w:val="-4"/>
          <w:sz w:val="24"/>
          <w:szCs w:val="24"/>
        </w:rPr>
        <w:tab/>
      </w:r>
      <w:r w:rsidRPr="000C5459">
        <w:rPr>
          <w:rFonts w:ascii="Georgia" w:hAnsi="Georgia" w:cs="Arial"/>
          <w:smallCaps/>
          <w:spacing w:val="-4"/>
          <w:sz w:val="24"/>
          <w:szCs w:val="24"/>
        </w:rPr>
        <w:tab/>
      </w:r>
      <w:r w:rsidR="006E7C41" w:rsidRPr="000C5459">
        <w:rPr>
          <w:rFonts w:ascii="Georgia" w:hAnsi="Georgia" w:cs="Arial"/>
          <w:smallCaps/>
          <w:spacing w:val="-4"/>
          <w:sz w:val="24"/>
          <w:szCs w:val="24"/>
        </w:rPr>
        <w:t xml:space="preserve">Nueve </w:t>
      </w:r>
      <w:r w:rsidR="00AD10DB" w:rsidRPr="000C5459">
        <w:rPr>
          <w:rFonts w:ascii="Georgia" w:hAnsi="Georgia" w:cs="Arial"/>
          <w:smallCaps/>
          <w:spacing w:val="-4"/>
          <w:sz w:val="24"/>
          <w:szCs w:val="24"/>
        </w:rPr>
        <w:t>(</w:t>
      </w:r>
      <w:r w:rsidR="006E7C41" w:rsidRPr="000C5459">
        <w:rPr>
          <w:rFonts w:ascii="Georgia" w:hAnsi="Georgia" w:cs="Arial"/>
          <w:smallCaps/>
          <w:spacing w:val="-4"/>
          <w:sz w:val="24"/>
          <w:szCs w:val="24"/>
        </w:rPr>
        <w:t>9</w:t>
      </w:r>
      <w:r w:rsidR="00AD10DB" w:rsidRPr="000C5459">
        <w:rPr>
          <w:rFonts w:ascii="Georgia" w:hAnsi="Georgia" w:cs="Arial"/>
          <w:smallCaps/>
          <w:spacing w:val="-4"/>
          <w:sz w:val="24"/>
          <w:szCs w:val="24"/>
        </w:rPr>
        <w:t>) de</w:t>
      </w:r>
      <w:r w:rsidR="00357375" w:rsidRPr="000C5459">
        <w:rPr>
          <w:rFonts w:ascii="Georgia" w:hAnsi="Georgia" w:cs="Arial"/>
          <w:smallCaps/>
          <w:spacing w:val="-4"/>
          <w:sz w:val="24"/>
          <w:szCs w:val="24"/>
        </w:rPr>
        <w:t xml:space="preserve"> </w:t>
      </w:r>
      <w:r w:rsidRPr="000C5459">
        <w:rPr>
          <w:rFonts w:ascii="Georgia" w:hAnsi="Georgia" w:cs="Arial"/>
          <w:smallCaps/>
          <w:spacing w:val="-4"/>
          <w:sz w:val="24"/>
          <w:szCs w:val="24"/>
        </w:rPr>
        <w:t>febrero</w:t>
      </w:r>
      <w:r w:rsidR="00942AF9" w:rsidRPr="000C5459">
        <w:rPr>
          <w:rFonts w:ascii="Georgia" w:hAnsi="Georgia" w:cs="Arial"/>
          <w:smallCaps/>
          <w:spacing w:val="-4"/>
          <w:sz w:val="24"/>
          <w:szCs w:val="24"/>
        </w:rPr>
        <w:t xml:space="preserve"> </w:t>
      </w:r>
      <w:r w:rsidR="008F2418" w:rsidRPr="000C5459">
        <w:rPr>
          <w:rFonts w:ascii="Georgia" w:hAnsi="Georgia" w:cs="Arial"/>
          <w:smallCaps/>
          <w:spacing w:val="-4"/>
          <w:sz w:val="24"/>
          <w:szCs w:val="24"/>
        </w:rPr>
        <w:t>d</w:t>
      </w:r>
      <w:r w:rsidR="00AD10DB" w:rsidRPr="000C5459">
        <w:rPr>
          <w:rFonts w:ascii="Georgia" w:hAnsi="Georgia" w:cs="Arial"/>
          <w:smallCaps/>
          <w:spacing w:val="-4"/>
          <w:sz w:val="24"/>
          <w:szCs w:val="24"/>
        </w:rPr>
        <w:t xml:space="preserve">e dos mil </w:t>
      </w:r>
      <w:r w:rsidR="006E1845" w:rsidRPr="000C5459">
        <w:rPr>
          <w:rFonts w:ascii="Georgia" w:hAnsi="Georgia" w:cs="Arial"/>
          <w:smallCaps/>
          <w:spacing w:val="-4"/>
          <w:sz w:val="24"/>
          <w:szCs w:val="24"/>
        </w:rPr>
        <w:t>veinti</w:t>
      </w:r>
      <w:r w:rsidRPr="000C5459">
        <w:rPr>
          <w:rFonts w:ascii="Georgia" w:hAnsi="Georgia" w:cs="Arial"/>
          <w:smallCaps/>
          <w:spacing w:val="-4"/>
          <w:sz w:val="24"/>
          <w:szCs w:val="24"/>
        </w:rPr>
        <w:t xml:space="preserve">trés </w:t>
      </w:r>
      <w:r w:rsidR="00AD10DB" w:rsidRPr="000C5459">
        <w:rPr>
          <w:rFonts w:ascii="Georgia" w:hAnsi="Georgia" w:cs="Arial"/>
          <w:smallCaps/>
          <w:spacing w:val="-4"/>
          <w:sz w:val="24"/>
          <w:szCs w:val="24"/>
        </w:rPr>
        <w:t>(20</w:t>
      </w:r>
      <w:r w:rsidRPr="000C5459">
        <w:rPr>
          <w:rFonts w:ascii="Georgia" w:hAnsi="Georgia" w:cs="Arial"/>
          <w:smallCaps/>
          <w:spacing w:val="-4"/>
          <w:sz w:val="24"/>
          <w:szCs w:val="24"/>
        </w:rPr>
        <w:t>23</w:t>
      </w:r>
      <w:r w:rsidR="00AD10DB" w:rsidRPr="000C5459">
        <w:rPr>
          <w:rFonts w:ascii="Georgia" w:hAnsi="Georgia" w:cs="Arial"/>
          <w:smallCaps/>
          <w:spacing w:val="-4"/>
          <w:sz w:val="24"/>
          <w:szCs w:val="24"/>
        </w:rPr>
        <w:t>).</w:t>
      </w:r>
    </w:p>
    <w:p w14:paraId="54ED3F67" w14:textId="77777777" w:rsidR="00AD10DB" w:rsidRPr="000C5459" w:rsidRDefault="00AD10DB" w:rsidP="00B87E12">
      <w:pPr>
        <w:spacing w:line="276" w:lineRule="auto"/>
        <w:jc w:val="both"/>
        <w:rPr>
          <w:rFonts w:ascii="Georgia" w:hAnsi="Georgia" w:cs="Arial"/>
          <w:spacing w:val="-4"/>
          <w:sz w:val="24"/>
          <w:szCs w:val="24"/>
        </w:rPr>
      </w:pPr>
    </w:p>
    <w:p w14:paraId="2CA629F0" w14:textId="77777777" w:rsidR="00AD3DFF" w:rsidRPr="000C5459" w:rsidRDefault="00877378" w:rsidP="00B87E12">
      <w:pPr>
        <w:pStyle w:val="Sinespaciado"/>
        <w:widowControl/>
        <w:numPr>
          <w:ilvl w:val="0"/>
          <w:numId w:val="8"/>
        </w:numPr>
        <w:autoSpaceDE/>
        <w:autoSpaceDN/>
        <w:adjustRightInd/>
        <w:spacing w:line="276" w:lineRule="auto"/>
        <w:jc w:val="both"/>
        <w:rPr>
          <w:rFonts w:ascii="Georgia" w:hAnsi="Georgia" w:cs="Arial"/>
          <w:b/>
          <w:smallCaps/>
          <w:spacing w:val="-4"/>
        </w:rPr>
      </w:pPr>
      <w:r w:rsidRPr="000C5459">
        <w:rPr>
          <w:rFonts w:ascii="Georgia" w:hAnsi="Georgia" w:cs="Arial"/>
          <w:b/>
          <w:smallCaps/>
          <w:spacing w:val="-4"/>
        </w:rPr>
        <w:t>E</w:t>
      </w:r>
      <w:r w:rsidR="003D432B" w:rsidRPr="000C5459">
        <w:rPr>
          <w:rFonts w:ascii="Georgia" w:hAnsi="Georgia" w:cs="Arial"/>
          <w:b/>
          <w:smallCaps/>
          <w:spacing w:val="-4"/>
        </w:rPr>
        <w:t>l asunto por decidir</w:t>
      </w:r>
    </w:p>
    <w:p w14:paraId="7DA395A7" w14:textId="77777777" w:rsidR="00AD3DFF" w:rsidRPr="000C5459" w:rsidRDefault="00AD3DFF" w:rsidP="00B87E12">
      <w:pPr>
        <w:pStyle w:val="Ttulo"/>
        <w:spacing w:line="276" w:lineRule="auto"/>
        <w:jc w:val="left"/>
        <w:rPr>
          <w:rFonts w:ascii="Georgia" w:hAnsi="Georgia" w:cs="Arial"/>
          <w:b w:val="0"/>
          <w:i w:val="0"/>
          <w:spacing w:val="-4"/>
          <w:szCs w:val="24"/>
          <w:lang w:val="es-ES_tradnl"/>
        </w:rPr>
      </w:pPr>
    </w:p>
    <w:p w14:paraId="07B13416" w14:textId="210A4D78" w:rsidR="003B01F0" w:rsidRPr="000C5459" w:rsidRDefault="003B01F0" w:rsidP="00B87E12">
      <w:pPr>
        <w:pStyle w:val="Sinespaciado"/>
        <w:spacing w:line="276" w:lineRule="auto"/>
        <w:jc w:val="both"/>
        <w:rPr>
          <w:rFonts w:ascii="Georgia" w:hAnsi="Georgia" w:cs="Arial"/>
          <w:spacing w:val="-4"/>
        </w:rPr>
      </w:pPr>
      <w:r w:rsidRPr="000C5459">
        <w:rPr>
          <w:rFonts w:ascii="Georgia" w:hAnsi="Georgia" w:cs="Arial"/>
          <w:spacing w:val="-4"/>
        </w:rPr>
        <w:t>L</w:t>
      </w:r>
      <w:r w:rsidR="00627301" w:rsidRPr="000C5459">
        <w:rPr>
          <w:rFonts w:ascii="Georgia" w:hAnsi="Georgia" w:cs="Arial"/>
          <w:spacing w:val="-4"/>
        </w:rPr>
        <w:t>a</w:t>
      </w:r>
      <w:r w:rsidRPr="000C5459">
        <w:rPr>
          <w:rFonts w:ascii="Georgia" w:hAnsi="Georgia" w:cs="Arial"/>
          <w:spacing w:val="-4"/>
        </w:rPr>
        <w:t xml:space="preserve"> </w:t>
      </w:r>
      <w:r w:rsidR="009B59B4" w:rsidRPr="000C5459">
        <w:rPr>
          <w:rFonts w:ascii="Georgia" w:hAnsi="Georgia" w:cs="Arial"/>
          <w:spacing w:val="-4"/>
        </w:rPr>
        <w:t>apelaci</w:t>
      </w:r>
      <w:r w:rsidR="00627301" w:rsidRPr="000C5459">
        <w:rPr>
          <w:rFonts w:ascii="Georgia" w:hAnsi="Georgia" w:cs="Arial"/>
          <w:spacing w:val="-4"/>
        </w:rPr>
        <w:t>ón p</w:t>
      </w:r>
      <w:r w:rsidRPr="000C5459">
        <w:rPr>
          <w:rFonts w:ascii="Georgia" w:hAnsi="Georgia" w:cs="Arial"/>
          <w:spacing w:val="-4"/>
        </w:rPr>
        <w:t>resent</w:t>
      </w:r>
      <w:r w:rsidR="009B59B4" w:rsidRPr="000C5459">
        <w:rPr>
          <w:rFonts w:ascii="Georgia" w:hAnsi="Georgia" w:cs="Arial"/>
          <w:spacing w:val="-4"/>
        </w:rPr>
        <w:t>ad</w:t>
      </w:r>
      <w:r w:rsidR="00627301" w:rsidRPr="000C5459">
        <w:rPr>
          <w:rFonts w:ascii="Georgia" w:hAnsi="Georgia" w:cs="Arial"/>
          <w:spacing w:val="-4"/>
        </w:rPr>
        <w:t>a</w:t>
      </w:r>
      <w:r w:rsidRPr="000C5459">
        <w:rPr>
          <w:rFonts w:ascii="Georgia" w:hAnsi="Georgia" w:cs="Arial"/>
          <w:spacing w:val="-4"/>
        </w:rPr>
        <w:t xml:space="preserve"> </w:t>
      </w:r>
      <w:r w:rsidR="00880067" w:rsidRPr="000C5459">
        <w:rPr>
          <w:rFonts w:ascii="Georgia" w:hAnsi="Georgia" w:cs="Arial"/>
          <w:spacing w:val="-4"/>
        </w:rPr>
        <w:t>por l</w:t>
      </w:r>
      <w:r w:rsidR="00627301" w:rsidRPr="000C5459">
        <w:rPr>
          <w:rFonts w:ascii="Georgia" w:hAnsi="Georgia" w:cs="Arial"/>
          <w:spacing w:val="-4"/>
        </w:rPr>
        <w:t>a</w:t>
      </w:r>
      <w:r w:rsidR="00880067" w:rsidRPr="000C5459">
        <w:rPr>
          <w:rFonts w:ascii="Georgia" w:hAnsi="Georgia" w:cs="Arial"/>
          <w:spacing w:val="-4"/>
        </w:rPr>
        <w:t xml:space="preserve"> </w:t>
      </w:r>
      <w:r w:rsidRPr="000C5459">
        <w:rPr>
          <w:rFonts w:ascii="Georgia" w:hAnsi="Georgia" w:cs="Arial"/>
          <w:spacing w:val="-4"/>
        </w:rPr>
        <w:t>apoderad</w:t>
      </w:r>
      <w:r w:rsidR="00627301" w:rsidRPr="000C5459">
        <w:rPr>
          <w:rFonts w:ascii="Georgia" w:hAnsi="Georgia" w:cs="Arial"/>
          <w:spacing w:val="-4"/>
        </w:rPr>
        <w:t>a</w:t>
      </w:r>
      <w:r w:rsidRPr="000C5459">
        <w:rPr>
          <w:rFonts w:ascii="Georgia" w:hAnsi="Georgia" w:cs="Arial"/>
          <w:spacing w:val="-4"/>
        </w:rPr>
        <w:t xml:space="preserve"> judicial de</w:t>
      </w:r>
      <w:r w:rsidR="00880067" w:rsidRPr="000C5459">
        <w:rPr>
          <w:rFonts w:ascii="Georgia" w:hAnsi="Georgia" w:cs="Arial"/>
          <w:spacing w:val="-4"/>
        </w:rPr>
        <w:t xml:space="preserve"> </w:t>
      </w:r>
      <w:r w:rsidR="00876D10" w:rsidRPr="000C5459">
        <w:rPr>
          <w:rFonts w:ascii="Georgia" w:hAnsi="Georgia" w:cs="Arial"/>
          <w:spacing w:val="-4"/>
        </w:rPr>
        <w:t>l</w:t>
      </w:r>
      <w:r w:rsidR="00627301" w:rsidRPr="000C5459">
        <w:rPr>
          <w:rFonts w:ascii="Georgia" w:hAnsi="Georgia" w:cs="Arial"/>
          <w:spacing w:val="-4"/>
        </w:rPr>
        <w:t>a demandada</w:t>
      </w:r>
      <w:r w:rsidRPr="000C5459">
        <w:rPr>
          <w:rFonts w:ascii="Georgia" w:hAnsi="Georgia" w:cs="Arial"/>
          <w:spacing w:val="-4"/>
        </w:rPr>
        <w:t xml:space="preserve">, contra el auto </w:t>
      </w:r>
      <w:r w:rsidR="006243DB" w:rsidRPr="000C5459">
        <w:rPr>
          <w:rFonts w:ascii="Georgia" w:hAnsi="Georgia" w:cs="Arial"/>
          <w:spacing w:val="-4"/>
        </w:rPr>
        <w:t xml:space="preserve">fechado </w:t>
      </w:r>
      <w:r w:rsidR="00627301" w:rsidRPr="000C5459">
        <w:rPr>
          <w:rFonts w:ascii="Georgia" w:hAnsi="Georgia" w:cs="Arial"/>
          <w:spacing w:val="-4"/>
        </w:rPr>
        <w:t>24-10</w:t>
      </w:r>
      <w:r w:rsidR="00876D10" w:rsidRPr="000C5459">
        <w:rPr>
          <w:rFonts w:ascii="Georgia" w:hAnsi="Georgia" w:cs="Arial"/>
          <w:spacing w:val="-4"/>
        </w:rPr>
        <w:t>-2022</w:t>
      </w:r>
      <w:r w:rsidR="006243DB" w:rsidRPr="000C5459">
        <w:rPr>
          <w:rFonts w:ascii="Georgia" w:hAnsi="Georgia" w:cs="Arial"/>
          <w:spacing w:val="-4"/>
        </w:rPr>
        <w:t xml:space="preserve"> (Expediente recibido de reparto el </w:t>
      </w:r>
      <w:r w:rsidR="00627301" w:rsidRPr="000C5459">
        <w:rPr>
          <w:rFonts w:ascii="Georgia" w:hAnsi="Georgia" w:cs="Arial"/>
          <w:spacing w:val="-4"/>
        </w:rPr>
        <w:t>22-11</w:t>
      </w:r>
      <w:r w:rsidR="00880067" w:rsidRPr="000C5459">
        <w:rPr>
          <w:rFonts w:ascii="Georgia" w:hAnsi="Georgia" w:cs="Arial"/>
          <w:spacing w:val="-4"/>
        </w:rPr>
        <w:t xml:space="preserve">-2022) </w:t>
      </w:r>
      <w:r w:rsidRPr="000C5459">
        <w:rPr>
          <w:rFonts w:ascii="Georgia" w:hAnsi="Georgia" w:cs="Arial"/>
          <w:spacing w:val="-4"/>
        </w:rPr>
        <w:t xml:space="preserve">que </w:t>
      </w:r>
      <w:r w:rsidR="00DE0B3B" w:rsidRPr="000C5459">
        <w:rPr>
          <w:rFonts w:ascii="Georgia" w:hAnsi="Georgia" w:cs="Arial"/>
          <w:spacing w:val="-4"/>
        </w:rPr>
        <w:t xml:space="preserve">negó </w:t>
      </w:r>
      <w:r w:rsidR="00DC365E" w:rsidRPr="000C5459">
        <w:rPr>
          <w:rFonts w:ascii="Georgia" w:hAnsi="Georgia" w:cs="Arial"/>
          <w:spacing w:val="-4"/>
        </w:rPr>
        <w:t>l</w:t>
      </w:r>
      <w:r w:rsidR="00627301" w:rsidRPr="000C5459">
        <w:rPr>
          <w:rFonts w:ascii="Georgia" w:hAnsi="Georgia" w:cs="Arial"/>
          <w:spacing w:val="-4"/>
        </w:rPr>
        <w:t>a nulidad alegada</w:t>
      </w:r>
      <w:r w:rsidRPr="000C5459">
        <w:rPr>
          <w:rFonts w:ascii="Georgia" w:hAnsi="Georgia" w:cs="Arial"/>
          <w:spacing w:val="-4"/>
        </w:rPr>
        <w:t>.</w:t>
      </w:r>
    </w:p>
    <w:p w14:paraId="7B98A9E1" w14:textId="77777777" w:rsidR="00876D10" w:rsidRPr="000C5459" w:rsidRDefault="00876D10" w:rsidP="00B87E12">
      <w:pPr>
        <w:pStyle w:val="Sinespaciado"/>
        <w:widowControl/>
        <w:autoSpaceDE/>
        <w:autoSpaceDN/>
        <w:adjustRightInd/>
        <w:spacing w:line="276" w:lineRule="auto"/>
        <w:jc w:val="both"/>
        <w:rPr>
          <w:rFonts w:ascii="Georgia" w:hAnsi="Georgia" w:cs="Arial"/>
          <w:spacing w:val="-4"/>
        </w:rPr>
      </w:pPr>
    </w:p>
    <w:p w14:paraId="2ABA1FCA" w14:textId="77777777" w:rsidR="003B01F0" w:rsidRPr="000C5459" w:rsidRDefault="00877378" w:rsidP="00B87E12">
      <w:pPr>
        <w:pStyle w:val="Sinespaciado"/>
        <w:widowControl/>
        <w:numPr>
          <w:ilvl w:val="0"/>
          <w:numId w:val="8"/>
        </w:numPr>
        <w:autoSpaceDE/>
        <w:autoSpaceDN/>
        <w:adjustRightInd/>
        <w:spacing w:line="276" w:lineRule="auto"/>
        <w:jc w:val="both"/>
        <w:rPr>
          <w:rFonts w:ascii="Georgia" w:hAnsi="Georgia" w:cs="Arial"/>
          <w:b/>
          <w:smallCaps/>
          <w:spacing w:val="-4"/>
        </w:rPr>
      </w:pPr>
      <w:r w:rsidRPr="000C5459">
        <w:rPr>
          <w:rFonts w:ascii="Georgia" w:hAnsi="Georgia" w:cs="Arial"/>
          <w:b/>
          <w:smallCaps/>
          <w:spacing w:val="-4"/>
        </w:rPr>
        <w:t>L</w:t>
      </w:r>
      <w:r w:rsidR="003D432B" w:rsidRPr="000C5459">
        <w:rPr>
          <w:rFonts w:ascii="Georgia" w:hAnsi="Georgia" w:cs="Arial"/>
          <w:b/>
          <w:smallCaps/>
          <w:spacing w:val="-4"/>
        </w:rPr>
        <w:t>a providencia recurrida</w:t>
      </w:r>
    </w:p>
    <w:p w14:paraId="41625662" w14:textId="77777777" w:rsidR="003B01F0" w:rsidRPr="000C5459" w:rsidRDefault="003B01F0" w:rsidP="00B87E12">
      <w:pPr>
        <w:pStyle w:val="Sinespaciado"/>
        <w:spacing w:line="276" w:lineRule="auto"/>
        <w:jc w:val="both"/>
        <w:rPr>
          <w:rFonts w:ascii="Georgia" w:hAnsi="Georgia" w:cs="Arial"/>
          <w:spacing w:val="-4"/>
        </w:rPr>
      </w:pPr>
    </w:p>
    <w:p w14:paraId="5BAC1132" w14:textId="5A186381" w:rsidR="00286AD7" w:rsidRPr="000C5459" w:rsidRDefault="00627301" w:rsidP="00B87E12">
      <w:pPr>
        <w:spacing w:line="276" w:lineRule="auto"/>
        <w:jc w:val="both"/>
        <w:rPr>
          <w:rFonts w:ascii="Georgia" w:hAnsi="Georgia" w:cs="Arial"/>
          <w:spacing w:val="-4"/>
          <w:sz w:val="24"/>
          <w:szCs w:val="24"/>
        </w:rPr>
      </w:pPr>
      <w:r w:rsidRPr="000C5459">
        <w:rPr>
          <w:rFonts w:ascii="Georgia" w:hAnsi="Georgia" w:cs="Arial"/>
          <w:spacing w:val="-4"/>
          <w:sz w:val="24"/>
          <w:szCs w:val="24"/>
        </w:rPr>
        <w:t>Desestimó anular el trámite por indebida notificación</w:t>
      </w:r>
      <w:r w:rsidR="006532A5" w:rsidRPr="000C5459">
        <w:rPr>
          <w:rFonts w:ascii="Georgia" w:hAnsi="Georgia" w:cs="Arial"/>
          <w:spacing w:val="-4"/>
          <w:sz w:val="24"/>
          <w:szCs w:val="24"/>
        </w:rPr>
        <w:t xml:space="preserve"> de</w:t>
      </w:r>
      <w:r w:rsidRPr="000C5459">
        <w:rPr>
          <w:rFonts w:ascii="Georgia" w:hAnsi="Georgia" w:cs="Arial"/>
          <w:spacing w:val="-4"/>
          <w:sz w:val="24"/>
          <w:szCs w:val="24"/>
        </w:rPr>
        <w:t xml:space="preserve"> la demandada, de la admisión</w:t>
      </w:r>
      <w:r w:rsidR="006532A5" w:rsidRPr="000C5459">
        <w:rPr>
          <w:rFonts w:ascii="Georgia" w:hAnsi="Georgia" w:cs="Arial"/>
          <w:spacing w:val="-4"/>
          <w:sz w:val="24"/>
          <w:szCs w:val="24"/>
        </w:rPr>
        <w:t>,</w:t>
      </w:r>
      <w:r w:rsidRPr="000C5459">
        <w:rPr>
          <w:rFonts w:ascii="Georgia" w:hAnsi="Georgia" w:cs="Arial"/>
          <w:spacing w:val="-4"/>
          <w:sz w:val="24"/>
          <w:szCs w:val="24"/>
        </w:rPr>
        <w:t xml:space="preserve"> porque fue efectivamente realizada</w:t>
      </w:r>
      <w:r w:rsidR="00CB3B3B" w:rsidRPr="000C5459">
        <w:rPr>
          <w:rFonts w:ascii="Georgia" w:hAnsi="Georgia" w:cs="Arial"/>
          <w:spacing w:val="-4"/>
          <w:sz w:val="24"/>
          <w:szCs w:val="24"/>
        </w:rPr>
        <w:t xml:space="preserve"> el 06-04-2022</w:t>
      </w:r>
      <w:r w:rsidRPr="000C5459">
        <w:rPr>
          <w:rFonts w:ascii="Georgia" w:hAnsi="Georgia" w:cs="Arial"/>
          <w:spacing w:val="-4"/>
          <w:sz w:val="24"/>
          <w:szCs w:val="24"/>
        </w:rPr>
        <w:t xml:space="preserve">, </w:t>
      </w:r>
      <w:r w:rsidR="00CB3B3B" w:rsidRPr="000C5459">
        <w:rPr>
          <w:rFonts w:ascii="Georgia" w:hAnsi="Georgia" w:cs="Arial"/>
          <w:spacing w:val="-4"/>
          <w:sz w:val="24"/>
          <w:szCs w:val="24"/>
        </w:rPr>
        <w:t>a tra</w:t>
      </w:r>
      <w:r w:rsidRPr="000C5459">
        <w:rPr>
          <w:rFonts w:ascii="Georgia" w:hAnsi="Georgia" w:cs="Arial"/>
          <w:spacing w:val="-4"/>
          <w:sz w:val="24"/>
          <w:szCs w:val="24"/>
        </w:rPr>
        <w:t>vés</w:t>
      </w:r>
      <w:r w:rsidR="00CB3B3B" w:rsidRPr="000C5459">
        <w:rPr>
          <w:rFonts w:ascii="Georgia" w:hAnsi="Georgia" w:cs="Arial"/>
          <w:spacing w:val="-4"/>
          <w:sz w:val="24"/>
          <w:szCs w:val="24"/>
        </w:rPr>
        <w:t xml:space="preserve"> de </w:t>
      </w:r>
      <w:r w:rsidRPr="000C5459">
        <w:rPr>
          <w:rFonts w:ascii="Georgia" w:hAnsi="Georgia" w:cs="Arial"/>
          <w:spacing w:val="-4"/>
          <w:sz w:val="24"/>
          <w:szCs w:val="24"/>
        </w:rPr>
        <w:t xml:space="preserve">WhatsApp </w:t>
      </w:r>
      <w:r w:rsidR="00CB3B3B" w:rsidRPr="000C5459">
        <w:rPr>
          <w:rFonts w:ascii="Georgia" w:hAnsi="Georgia" w:cs="Arial"/>
          <w:spacing w:val="-4"/>
          <w:sz w:val="24"/>
          <w:szCs w:val="24"/>
        </w:rPr>
        <w:t xml:space="preserve">al número </w:t>
      </w:r>
      <w:r w:rsidRPr="000C5459">
        <w:rPr>
          <w:rFonts w:ascii="Georgia" w:hAnsi="Georgia" w:cs="Arial"/>
          <w:spacing w:val="-4"/>
          <w:sz w:val="24"/>
          <w:szCs w:val="24"/>
        </w:rPr>
        <w:t xml:space="preserve">3206185398, </w:t>
      </w:r>
      <w:r w:rsidR="00EB308F" w:rsidRPr="000C5459">
        <w:rPr>
          <w:rFonts w:ascii="Georgia" w:hAnsi="Georgia" w:cs="Arial"/>
          <w:spacing w:val="-4"/>
          <w:sz w:val="24"/>
          <w:szCs w:val="24"/>
        </w:rPr>
        <w:t xml:space="preserve">según el doble </w:t>
      </w:r>
      <w:proofErr w:type="spellStart"/>
      <w:r w:rsidR="00EB308F" w:rsidRPr="000C5459">
        <w:rPr>
          <w:rFonts w:ascii="Georgia" w:hAnsi="Georgia" w:cs="Arial"/>
          <w:i/>
          <w:iCs/>
          <w:spacing w:val="-4"/>
          <w:sz w:val="24"/>
          <w:szCs w:val="24"/>
        </w:rPr>
        <w:t>check</w:t>
      </w:r>
      <w:proofErr w:type="spellEnd"/>
      <w:r w:rsidR="00EB308F" w:rsidRPr="000C5459">
        <w:rPr>
          <w:rFonts w:ascii="Georgia" w:hAnsi="Georgia" w:cs="Arial"/>
          <w:i/>
          <w:iCs/>
          <w:spacing w:val="-4"/>
          <w:sz w:val="24"/>
          <w:szCs w:val="24"/>
        </w:rPr>
        <w:t xml:space="preserve"> </w:t>
      </w:r>
      <w:r w:rsidR="00EB308F" w:rsidRPr="000C5459">
        <w:rPr>
          <w:rFonts w:ascii="Georgia" w:hAnsi="Georgia" w:cs="Arial"/>
          <w:spacing w:val="-4"/>
          <w:sz w:val="24"/>
          <w:szCs w:val="24"/>
        </w:rPr>
        <w:t>azul</w:t>
      </w:r>
      <w:r w:rsidR="00CB3B3B" w:rsidRPr="000C5459">
        <w:rPr>
          <w:rFonts w:ascii="Georgia" w:hAnsi="Georgia" w:cs="Arial"/>
          <w:spacing w:val="-4"/>
          <w:sz w:val="24"/>
          <w:szCs w:val="24"/>
        </w:rPr>
        <w:t>,</w:t>
      </w:r>
      <w:r w:rsidR="00EB308F" w:rsidRPr="000C5459">
        <w:rPr>
          <w:rFonts w:ascii="Georgia" w:hAnsi="Georgia" w:cs="Arial"/>
          <w:spacing w:val="-4"/>
          <w:sz w:val="24"/>
          <w:szCs w:val="24"/>
        </w:rPr>
        <w:t xml:space="preserve"> demostrativo</w:t>
      </w:r>
      <w:r w:rsidR="58F98E5E" w:rsidRPr="000C5459">
        <w:rPr>
          <w:rFonts w:ascii="Georgia" w:hAnsi="Georgia" w:cs="Arial"/>
          <w:spacing w:val="-4"/>
          <w:sz w:val="24"/>
          <w:szCs w:val="24"/>
        </w:rPr>
        <w:t xml:space="preserve"> de</w:t>
      </w:r>
      <w:r w:rsidR="00EB308F" w:rsidRPr="000C5459">
        <w:rPr>
          <w:rFonts w:ascii="Georgia" w:hAnsi="Georgia" w:cs="Arial"/>
          <w:spacing w:val="-4"/>
          <w:sz w:val="24"/>
          <w:szCs w:val="24"/>
        </w:rPr>
        <w:t xml:space="preserve"> que los mensajes fueron leídos. </w:t>
      </w:r>
      <w:r w:rsidR="00CB3B3B" w:rsidRPr="000C5459">
        <w:rPr>
          <w:rFonts w:ascii="Georgia" w:hAnsi="Georgia" w:cs="Arial"/>
          <w:spacing w:val="-4"/>
          <w:sz w:val="24"/>
          <w:szCs w:val="24"/>
        </w:rPr>
        <w:t xml:space="preserve">Así quedó desvirtuado </w:t>
      </w:r>
      <w:r w:rsidR="00EB308F" w:rsidRPr="000C5459">
        <w:rPr>
          <w:rFonts w:ascii="Georgia" w:hAnsi="Georgia" w:cs="Arial"/>
          <w:spacing w:val="-4"/>
          <w:sz w:val="24"/>
          <w:szCs w:val="24"/>
        </w:rPr>
        <w:t xml:space="preserve">que el móvil estuviese sin servicio para esa </w:t>
      </w:r>
      <w:r w:rsidR="6B897D73" w:rsidRPr="000C5459">
        <w:rPr>
          <w:rFonts w:ascii="Georgia" w:hAnsi="Georgia" w:cs="Arial"/>
          <w:spacing w:val="-4"/>
          <w:sz w:val="24"/>
          <w:szCs w:val="24"/>
        </w:rPr>
        <w:t>fecha</w:t>
      </w:r>
      <w:r w:rsidR="00EB308F" w:rsidRPr="000C5459">
        <w:rPr>
          <w:rFonts w:ascii="Georgia" w:hAnsi="Georgia" w:cs="Arial"/>
          <w:spacing w:val="-4"/>
          <w:sz w:val="24"/>
          <w:szCs w:val="24"/>
        </w:rPr>
        <w:t>.</w:t>
      </w:r>
      <w:r w:rsidR="00CB3B3B" w:rsidRPr="000C5459">
        <w:rPr>
          <w:rFonts w:ascii="Georgia" w:hAnsi="Georgia" w:cs="Arial"/>
          <w:spacing w:val="-4"/>
          <w:sz w:val="24"/>
          <w:szCs w:val="24"/>
        </w:rPr>
        <w:t xml:space="preserve"> Se cumplieron las reglas </w:t>
      </w:r>
      <w:r w:rsidR="006532A5" w:rsidRPr="000C5459">
        <w:rPr>
          <w:rFonts w:ascii="Georgia" w:hAnsi="Georgia" w:cs="Arial"/>
          <w:spacing w:val="-4"/>
          <w:sz w:val="24"/>
          <w:szCs w:val="24"/>
        </w:rPr>
        <w:t>para ese acto procesal</w:t>
      </w:r>
      <w:r w:rsidR="00F843E8" w:rsidRPr="000C5459">
        <w:rPr>
          <w:rFonts w:ascii="Georgia" w:hAnsi="Georgia" w:cs="Arial"/>
          <w:spacing w:val="-4"/>
          <w:sz w:val="24"/>
          <w:szCs w:val="24"/>
        </w:rPr>
        <w:t xml:space="preserve"> </w:t>
      </w:r>
      <w:r w:rsidR="00084756" w:rsidRPr="000C5459">
        <w:rPr>
          <w:rFonts w:ascii="Georgia" w:hAnsi="Georgia" w:cs="Arial"/>
          <w:spacing w:val="-4"/>
          <w:sz w:val="24"/>
          <w:szCs w:val="24"/>
        </w:rPr>
        <w:t>(</w:t>
      </w:r>
      <w:r w:rsidR="00286AD7" w:rsidRPr="000C5459">
        <w:rPr>
          <w:rFonts w:ascii="Georgia" w:hAnsi="Georgia" w:cs="Arial"/>
          <w:spacing w:val="-4"/>
          <w:sz w:val="24"/>
          <w:szCs w:val="24"/>
        </w:rPr>
        <w:t xml:space="preserve">Carpeta 01PrimeraInstancia, </w:t>
      </w:r>
      <w:r w:rsidR="00CB3B3B" w:rsidRPr="000C5459">
        <w:rPr>
          <w:rFonts w:ascii="Georgia" w:hAnsi="Georgia" w:cs="Arial"/>
          <w:spacing w:val="-4"/>
          <w:sz w:val="24"/>
          <w:szCs w:val="24"/>
        </w:rPr>
        <w:t xml:space="preserve">carpeta C01Principal, </w:t>
      </w:r>
      <w:proofErr w:type="spellStart"/>
      <w:r w:rsidR="00286AD7" w:rsidRPr="000C5459">
        <w:rPr>
          <w:rFonts w:ascii="Georgia" w:hAnsi="Georgia" w:cs="Arial"/>
          <w:spacing w:val="-4"/>
          <w:sz w:val="24"/>
          <w:szCs w:val="24"/>
        </w:rPr>
        <w:t>pdf</w:t>
      </w:r>
      <w:proofErr w:type="spellEnd"/>
      <w:r w:rsidR="00286AD7" w:rsidRPr="000C5459">
        <w:rPr>
          <w:rFonts w:ascii="Georgia" w:hAnsi="Georgia" w:cs="Arial"/>
          <w:spacing w:val="-4"/>
          <w:sz w:val="24"/>
          <w:szCs w:val="24"/>
        </w:rPr>
        <w:t xml:space="preserve"> No.</w:t>
      </w:r>
      <w:r w:rsidR="00CB3B3B" w:rsidRPr="000C5459">
        <w:rPr>
          <w:rFonts w:ascii="Georgia" w:hAnsi="Georgia" w:cs="Arial"/>
          <w:spacing w:val="-4"/>
          <w:sz w:val="24"/>
          <w:szCs w:val="24"/>
        </w:rPr>
        <w:t>33</w:t>
      </w:r>
      <w:r w:rsidR="007819C2" w:rsidRPr="000C5459">
        <w:rPr>
          <w:rFonts w:ascii="Georgia" w:hAnsi="Georgia" w:cs="Arial"/>
          <w:spacing w:val="-4"/>
          <w:sz w:val="24"/>
          <w:szCs w:val="24"/>
        </w:rPr>
        <w:t>).</w:t>
      </w:r>
    </w:p>
    <w:p w14:paraId="0438DDE4" w14:textId="77777777" w:rsidR="004F42A5" w:rsidRPr="000C5459" w:rsidRDefault="004F42A5" w:rsidP="00B87E12">
      <w:pPr>
        <w:spacing w:line="276" w:lineRule="auto"/>
        <w:jc w:val="both"/>
        <w:rPr>
          <w:rFonts w:ascii="Georgia" w:hAnsi="Georgia" w:cs="Arial"/>
          <w:smallCaps/>
          <w:spacing w:val="-4"/>
          <w:sz w:val="24"/>
          <w:szCs w:val="24"/>
        </w:rPr>
      </w:pPr>
    </w:p>
    <w:p w14:paraId="66653689" w14:textId="110D3FCC" w:rsidR="007706A5" w:rsidRPr="000C5459" w:rsidRDefault="00291EDE" w:rsidP="00B87E12">
      <w:pPr>
        <w:pStyle w:val="Sinespaciado"/>
        <w:widowControl/>
        <w:numPr>
          <w:ilvl w:val="0"/>
          <w:numId w:val="8"/>
        </w:numPr>
        <w:autoSpaceDE/>
        <w:autoSpaceDN/>
        <w:adjustRightInd/>
        <w:spacing w:line="276" w:lineRule="auto"/>
        <w:jc w:val="both"/>
        <w:rPr>
          <w:rFonts w:ascii="Georgia" w:hAnsi="Georgia" w:cs="Arial"/>
          <w:b/>
          <w:smallCaps/>
          <w:spacing w:val="-4"/>
        </w:rPr>
      </w:pPr>
      <w:r w:rsidRPr="000C5459">
        <w:rPr>
          <w:rFonts w:ascii="Georgia" w:hAnsi="Georgia" w:cs="Arial"/>
          <w:b/>
          <w:smallCaps/>
          <w:spacing w:val="-4"/>
        </w:rPr>
        <w:t>L</w:t>
      </w:r>
      <w:r w:rsidR="003D432B" w:rsidRPr="000C5459">
        <w:rPr>
          <w:rFonts w:ascii="Georgia" w:hAnsi="Georgia" w:cs="Arial"/>
          <w:b/>
          <w:smallCaps/>
          <w:spacing w:val="-4"/>
        </w:rPr>
        <w:t>a síntesis de la apelaci</w:t>
      </w:r>
      <w:r w:rsidR="00CB3B3B" w:rsidRPr="000C5459">
        <w:rPr>
          <w:rFonts w:ascii="Georgia" w:hAnsi="Georgia" w:cs="Arial"/>
          <w:b/>
          <w:smallCaps/>
          <w:spacing w:val="-4"/>
        </w:rPr>
        <w:t>ón</w:t>
      </w:r>
    </w:p>
    <w:p w14:paraId="53EA08AD" w14:textId="77777777" w:rsidR="00C74D8C" w:rsidRPr="000C5459" w:rsidRDefault="00C74D8C" w:rsidP="00B87E12">
      <w:pPr>
        <w:pStyle w:val="Sinespaciado"/>
        <w:spacing w:line="276" w:lineRule="auto"/>
        <w:jc w:val="both"/>
        <w:rPr>
          <w:rFonts w:ascii="Georgia" w:hAnsi="Georgia" w:cs="Arial"/>
          <w:spacing w:val="-4"/>
        </w:rPr>
      </w:pPr>
    </w:p>
    <w:p w14:paraId="489E41FA" w14:textId="6618D894" w:rsidR="00251692" w:rsidRPr="000C5459" w:rsidRDefault="00CB3B3B" w:rsidP="00B87E12">
      <w:pPr>
        <w:spacing w:line="276" w:lineRule="auto"/>
        <w:jc w:val="both"/>
        <w:rPr>
          <w:rFonts w:ascii="Georgia" w:hAnsi="Georgia" w:cs="Arial"/>
          <w:spacing w:val="-4"/>
          <w:sz w:val="24"/>
          <w:szCs w:val="24"/>
          <w:lang w:val="es-CO"/>
        </w:rPr>
      </w:pPr>
      <w:bookmarkStart w:id="1" w:name="_Hlk94078093"/>
      <w:r w:rsidRPr="000C5459">
        <w:rPr>
          <w:rFonts w:ascii="Georgia" w:hAnsi="Georgia" w:cs="Arial"/>
          <w:spacing w:val="-4"/>
          <w:sz w:val="24"/>
          <w:szCs w:val="24"/>
          <w:lang w:val="es-CO"/>
        </w:rPr>
        <w:t>Insistió en la declaratoria de nulidad</w:t>
      </w:r>
      <w:r w:rsidR="007653EE" w:rsidRPr="000C5459">
        <w:rPr>
          <w:rFonts w:ascii="Georgia" w:hAnsi="Georgia" w:cs="Arial"/>
          <w:spacing w:val="-4"/>
          <w:sz w:val="24"/>
          <w:szCs w:val="24"/>
          <w:lang w:val="es-CO"/>
        </w:rPr>
        <w:t xml:space="preserve">, </w:t>
      </w:r>
      <w:r w:rsidR="00D94D3D" w:rsidRPr="000C5459">
        <w:rPr>
          <w:rFonts w:ascii="Georgia" w:hAnsi="Georgia" w:cs="Arial"/>
          <w:spacing w:val="-4"/>
          <w:sz w:val="24"/>
          <w:szCs w:val="24"/>
          <w:lang w:val="es-CO"/>
        </w:rPr>
        <w:t>fundament</w:t>
      </w:r>
      <w:r w:rsidR="007653EE" w:rsidRPr="000C5459">
        <w:rPr>
          <w:rFonts w:ascii="Georgia" w:hAnsi="Georgia" w:cs="Arial"/>
          <w:spacing w:val="-4"/>
          <w:sz w:val="24"/>
          <w:szCs w:val="24"/>
          <w:lang w:val="es-CO"/>
        </w:rPr>
        <w:t>ada</w:t>
      </w:r>
      <w:r w:rsidR="00D94D3D" w:rsidRPr="000C5459">
        <w:rPr>
          <w:rFonts w:ascii="Georgia" w:hAnsi="Georgia" w:cs="Arial"/>
          <w:spacing w:val="-4"/>
          <w:sz w:val="24"/>
          <w:szCs w:val="24"/>
          <w:lang w:val="es-CO"/>
        </w:rPr>
        <w:t xml:space="preserve"> en </w:t>
      </w:r>
      <w:r w:rsidR="006532A5" w:rsidRPr="000C5459">
        <w:rPr>
          <w:rFonts w:ascii="Georgia" w:hAnsi="Georgia" w:cs="Arial"/>
          <w:spacing w:val="-4"/>
          <w:sz w:val="24"/>
          <w:szCs w:val="24"/>
          <w:lang w:val="es-CO"/>
        </w:rPr>
        <w:t>que</w:t>
      </w:r>
      <w:r w:rsidR="00D94D3D" w:rsidRPr="000C5459">
        <w:rPr>
          <w:rFonts w:ascii="Georgia" w:hAnsi="Georgia" w:cs="Arial"/>
          <w:spacing w:val="-4"/>
          <w:sz w:val="24"/>
          <w:szCs w:val="24"/>
          <w:lang w:val="es-CO"/>
        </w:rPr>
        <w:t>,</w:t>
      </w:r>
      <w:r w:rsidR="006532A5" w:rsidRPr="000C5459">
        <w:rPr>
          <w:rFonts w:ascii="Georgia" w:hAnsi="Georgia" w:cs="Arial"/>
          <w:spacing w:val="-4"/>
          <w:sz w:val="24"/>
          <w:szCs w:val="24"/>
          <w:lang w:val="es-CO"/>
        </w:rPr>
        <w:t xml:space="preserve"> </w:t>
      </w:r>
      <w:r w:rsidR="007653EE" w:rsidRPr="000C5459">
        <w:rPr>
          <w:rFonts w:ascii="Georgia" w:hAnsi="Georgia" w:cs="Arial"/>
          <w:spacing w:val="-4"/>
          <w:sz w:val="24"/>
          <w:szCs w:val="24"/>
          <w:lang w:val="es-CO"/>
        </w:rPr>
        <w:t xml:space="preserve">si </w:t>
      </w:r>
      <w:r w:rsidR="006532A5" w:rsidRPr="000C5459">
        <w:rPr>
          <w:rFonts w:ascii="Georgia" w:hAnsi="Georgia" w:cs="Arial"/>
          <w:spacing w:val="-4"/>
          <w:sz w:val="24"/>
          <w:szCs w:val="24"/>
          <w:lang w:val="es-CO"/>
        </w:rPr>
        <w:t>bien alegó el daño de</w:t>
      </w:r>
      <w:r w:rsidR="4825BA6F" w:rsidRPr="000C5459">
        <w:rPr>
          <w:rFonts w:ascii="Georgia" w:hAnsi="Georgia" w:cs="Arial"/>
          <w:spacing w:val="-4"/>
          <w:sz w:val="24"/>
          <w:szCs w:val="24"/>
          <w:lang w:val="es-CO"/>
        </w:rPr>
        <w:t>l</w:t>
      </w:r>
      <w:r w:rsidR="006532A5" w:rsidRPr="000C5459">
        <w:rPr>
          <w:rFonts w:ascii="Georgia" w:hAnsi="Georgia" w:cs="Arial"/>
          <w:spacing w:val="-4"/>
          <w:sz w:val="24"/>
          <w:szCs w:val="24"/>
          <w:lang w:val="es-CO"/>
        </w:rPr>
        <w:t xml:space="preserve"> celular, también indicó </w:t>
      </w:r>
      <w:r w:rsidR="244BFE63" w:rsidRPr="000C5459">
        <w:rPr>
          <w:rFonts w:ascii="Georgia" w:hAnsi="Georgia" w:cs="Arial"/>
          <w:spacing w:val="-4"/>
          <w:sz w:val="24"/>
          <w:szCs w:val="24"/>
          <w:lang w:val="es-CO"/>
        </w:rPr>
        <w:t xml:space="preserve">que </w:t>
      </w:r>
      <w:r w:rsidRPr="000C5459">
        <w:rPr>
          <w:rFonts w:ascii="Georgia" w:hAnsi="Georgia" w:cs="Arial"/>
          <w:spacing w:val="-4"/>
          <w:sz w:val="24"/>
          <w:szCs w:val="24"/>
          <w:lang w:val="es-CO"/>
        </w:rPr>
        <w:t>se conocían otros números, como consta en el despacho comisorio</w:t>
      </w:r>
      <w:r w:rsidR="00EE73D9" w:rsidRPr="000C5459">
        <w:rPr>
          <w:rFonts w:ascii="Georgia" w:hAnsi="Georgia" w:cs="Arial"/>
          <w:spacing w:val="-4"/>
          <w:sz w:val="24"/>
          <w:szCs w:val="24"/>
          <w:lang w:val="es-CO"/>
        </w:rPr>
        <w:t xml:space="preserve"> </w:t>
      </w:r>
      <w:r w:rsidR="00D2222B" w:rsidRPr="000C5459">
        <w:rPr>
          <w:rFonts w:ascii="Georgia" w:hAnsi="Georgia" w:cs="Arial"/>
          <w:spacing w:val="-4"/>
          <w:sz w:val="24"/>
          <w:szCs w:val="24"/>
          <w:lang w:val="es-CO"/>
        </w:rPr>
        <w:t>y</w:t>
      </w:r>
      <w:r w:rsidR="00EE73D9" w:rsidRPr="000C5459">
        <w:rPr>
          <w:rFonts w:ascii="Georgia" w:hAnsi="Georgia" w:cs="Arial"/>
          <w:spacing w:val="-4"/>
          <w:sz w:val="24"/>
          <w:szCs w:val="24"/>
          <w:lang w:val="es-CO"/>
        </w:rPr>
        <w:t xml:space="preserve"> el hecho No</w:t>
      </w:r>
      <w:r w:rsidR="00251692" w:rsidRPr="000C5459">
        <w:rPr>
          <w:rFonts w:ascii="Georgia" w:hAnsi="Georgia" w:cs="Arial"/>
          <w:spacing w:val="-4"/>
          <w:sz w:val="24"/>
          <w:szCs w:val="24"/>
          <w:lang w:val="es-CO"/>
        </w:rPr>
        <w:t>.</w:t>
      </w:r>
      <w:r w:rsidR="00257C19" w:rsidRPr="000C5459">
        <w:rPr>
          <w:rFonts w:ascii="Georgia" w:hAnsi="Georgia" w:cs="Arial"/>
          <w:spacing w:val="-4"/>
          <w:sz w:val="24"/>
          <w:szCs w:val="24"/>
          <w:lang w:val="es-CO"/>
        </w:rPr>
        <w:t xml:space="preserve"> </w:t>
      </w:r>
      <w:r w:rsidR="00251692" w:rsidRPr="000C5459">
        <w:rPr>
          <w:rFonts w:ascii="Georgia" w:hAnsi="Georgia" w:cs="Arial"/>
          <w:spacing w:val="-4"/>
          <w:sz w:val="24"/>
          <w:szCs w:val="24"/>
          <w:lang w:val="es-CO"/>
        </w:rPr>
        <w:t>9°</w:t>
      </w:r>
      <w:r w:rsidR="006E7C41" w:rsidRPr="000C5459">
        <w:rPr>
          <w:rFonts w:ascii="Georgia" w:hAnsi="Georgia" w:cs="Arial"/>
          <w:spacing w:val="-4"/>
          <w:sz w:val="24"/>
          <w:szCs w:val="24"/>
          <w:lang w:val="es-CO"/>
        </w:rPr>
        <w:t xml:space="preserve"> de la demanda</w:t>
      </w:r>
      <w:r w:rsidRPr="000C5459">
        <w:rPr>
          <w:rFonts w:ascii="Georgia" w:hAnsi="Georgia" w:cs="Arial"/>
          <w:spacing w:val="-4"/>
          <w:sz w:val="24"/>
          <w:szCs w:val="24"/>
          <w:lang w:val="es-CO"/>
        </w:rPr>
        <w:t xml:space="preserve">, </w:t>
      </w:r>
      <w:r w:rsidR="006532A5" w:rsidRPr="000C5459">
        <w:rPr>
          <w:rFonts w:ascii="Georgia" w:hAnsi="Georgia" w:cs="Arial"/>
          <w:spacing w:val="-4"/>
          <w:sz w:val="24"/>
          <w:szCs w:val="24"/>
          <w:lang w:val="es-CO"/>
        </w:rPr>
        <w:t xml:space="preserve">debió </w:t>
      </w:r>
      <w:r w:rsidR="421F54E7" w:rsidRPr="000C5459">
        <w:rPr>
          <w:rFonts w:ascii="Georgia" w:hAnsi="Georgia" w:cs="Arial"/>
          <w:spacing w:val="-4"/>
          <w:sz w:val="24"/>
          <w:szCs w:val="24"/>
          <w:lang w:val="es-CO"/>
        </w:rPr>
        <w:t xml:space="preserve">agotarse </w:t>
      </w:r>
      <w:r w:rsidR="007653EE" w:rsidRPr="000C5459">
        <w:rPr>
          <w:rFonts w:ascii="Georgia" w:hAnsi="Georgia" w:cs="Arial"/>
          <w:spacing w:val="-4"/>
          <w:sz w:val="24"/>
          <w:szCs w:val="24"/>
          <w:lang w:val="es-CO"/>
        </w:rPr>
        <w:t>con</w:t>
      </w:r>
      <w:r w:rsidR="00355545" w:rsidRPr="000C5459">
        <w:rPr>
          <w:rFonts w:ascii="Georgia" w:hAnsi="Georgia" w:cs="Arial"/>
          <w:spacing w:val="-4"/>
          <w:sz w:val="24"/>
          <w:szCs w:val="24"/>
          <w:lang w:val="es-CO"/>
        </w:rPr>
        <w:t xml:space="preserve"> </w:t>
      </w:r>
      <w:r w:rsidR="421F54E7" w:rsidRPr="000C5459">
        <w:rPr>
          <w:rFonts w:ascii="Georgia" w:hAnsi="Georgia" w:cs="Arial"/>
          <w:spacing w:val="-4"/>
          <w:sz w:val="24"/>
          <w:szCs w:val="24"/>
          <w:lang w:val="es-CO"/>
        </w:rPr>
        <w:t xml:space="preserve">ellos </w:t>
      </w:r>
      <w:r w:rsidR="00E01484" w:rsidRPr="000C5459">
        <w:rPr>
          <w:rFonts w:ascii="Georgia" w:hAnsi="Georgia" w:cs="Arial"/>
          <w:spacing w:val="-4"/>
          <w:sz w:val="24"/>
          <w:szCs w:val="24"/>
          <w:lang w:val="es-CO"/>
        </w:rPr>
        <w:t>el enteramiento</w:t>
      </w:r>
      <w:r w:rsidR="35762965" w:rsidRPr="000C5459">
        <w:rPr>
          <w:rFonts w:ascii="Georgia" w:hAnsi="Georgia" w:cs="Arial"/>
          <w:spacing w:val="-4"/>
          <w:sz w:val="24"/>
          <w:szCs w:val="24"/>
          <w:lang w:val="es-CO"/>
        </w:rPr>
        <w:t xml:space="preserve"> a la </w:t>
      </w:r>
      <w:r w:rsidR="00355545" w:rsidRPr="000C5459">
        <w:rPr>
          <w:rFonts w:ascii="Georgia" w:hAnsi="Georgia" w:cs="Arial"/>
          <w:spacing w:val="-4"/>
          <w:sz w:val="24"/>
          <w:szCs w:val="24"/>
          <w:lang w:val="es-CO"/>
        </w:rPr>
        <w:t>demandada</w:t>
      </w:r>
      <w:r w:rsidR="00251692" w:rsidRPr="000C5459">
        <w:rPr>
          <w:rFonts w:ascii="Georgia" w:hAnsi="Georgia" w:cs="Arial"/>
          <w:spacing w:val="-4"/>
          <w:sz w:val="24"/>
          <w:szCs w:val="24"/>
          <w:lang w:val="es-CO"/>
        </w:rPr>
        <w:t>.</w:t>
      </w:r>
    </w:p>
    <w:p w14:paraId="2F3CCFD6" w14:textId="77777777" w:rsidR="00251692" w:rsidRPr="000C5459" w:rsidRDefault="00251692" w:rsidP="00B87E12">
      <w:pPr>
        <w:spacing w:line="276" w:lineRule="auto"/>
        <w:jc w:val="both"/>
        <w:rPr>
          <w:rFonts w:ascii="Georgia" w:hAnsi="Georgia" w:cs="Arial"/>
          <w:spacing w:val="-4"/>
          <w:sz w:val="24"/>
          <w:szCs w:val="24"/>
          <w:lang w:val="es-CO"/>
        </w:rPr>
      </w:pPr>
    </w:p>
    <w:p w14:paraId="5AC34264" w14:textId="63D9B840" w:rsidR="00355545" w:rsidRPr="000C5459" w:rsidRDefault="006946DA" w:rsidP="00B87E12">
      <w:pPr>
        <w:spacing w:line="276" w:lineRule="auto"/>
        <w:jc w:val="both"/>
        <w:rPr>
          <w:rFonts w:ascii="Georgia" w:hAnsi="Georgia" w:cs="Arial"/>
          <w:spacing w:val="-4"/>
          <w:sz w:val="24"/>
          <w:szCs w:val="24"/>
          <w:lang w:val="es-CO"/>
        </w:rPr>
      </w:pPr>
      <w:r w:rsidRPr="000C5459">
        <w:rPr>
          <w:rFonts w:ascii="Georgia" w:hAnsi="Georgia" w:cs="Arial"/>
          <w:spacing w:val="-4"/>
          <w:sz w:val="24"/>
          <w:szCs w:val="24"/>
          <w:lang w:val="es-CO"/>
        </w:rPr>
        <w:t>Enseguida</w:t>
      </w:r>
      <w:r w:rsidR="00251692" w:rsidRPr="000C5459">
        <w:rPr>
          <w:rFonts w:ascii="Georgia" w:hAnsi="Georgia" w:cs="Arial"/>
          <w:spacing w:val="-4"/>
          <w:sz w:val="24"/>
          <w:szCs w:val="24"/>
          <w:lang w:val="es-CO"/>
        </w:rPr>
        <w:t xml:space="preserve"> </w:t>
      </w:r>
      <w:r w:rsidR="00EE73D9" w:rsidRPr="000C5459">
        <w:rPr>
          <w:rFonts w:ascii="Georgia" w:hAnsi="Georgia" w:cs="Arial"/>
          <w:spacing w:val="-4"/>
          <w:sz w:val="24"/>
          <w:szCs w:val="24"/>
          <w:lang w:val="es-CO"/>
        </w:rPr>
        <w:t xml:space="preserve">recalcó que dejó de valorarse que </w:t>
      </w:r>
      <w:r w:rsidR="00355545" w:rsidRPr="000C5459">
        <w:rPr>
          <w:rFonts w:ascii="Georgia" w:hAnsi="Georgia" w:cs="Arial"/>
          <w:spacing w:val="-4"/>
          <w:sz w:val="24"/>
          <w:szCs w:val="24"/>
          <w:lang w:val="es-CO"/>
        </w:rPr>
        <w:t xml:space="preserve">su representada </w:t>
      </w:r>
      <w:r w:rsidR="00EE73D9" w:rsidRPr="000C5459">
        <w:rPr>
          <w:rFonts w:ascii="Georgia" w:hAnsi="Georgia" w:cs="Arial"/>
          <w:spacing w:val="-4"/>
          <w:sz w:val="24"/>
          <w:szCs w:val="24"/>
          <w:lang w:val="es-CO"/>
        </w:rPr>
        <w:t>n</w:t>
      </w:r>
      <w:r w:rsidRPr="000C5459">
        <w:rPr>
          <w:rFonts w:ascii="Georgia" w:hAnsi="Georgia" w:cs="Arial"/>
          <w:spacing w:val="-4"/>
          <w:sz w:val="24"/>
          <w:szCs w:val="24"/>
          <w:lang w:val="es-CO"/>
        </w:rPr>
        <w:t xml:space="preserve">i </w:t>
      </w:r>
      <w:r w:rsidR="00EE73D9" w:rsidRPr="000C5459">
        <w:rPr>
          <w:rFonts w:ascii="Georgia" w:hAnsi="Georgia" w:cs="Arial"/>
          <w:spacing w:val="-4"/>
          <w:sz w:val="24"/>
          <w:szCs w:val="24"/>
          <w:lang w:val="es-CO"/>
        </w:rPr>
        <w:t>lee ni escrib</w:t>
      </w:r>
      <w:r w:rsidRPr="000C5459">
        <w:rPr>
          <w:rFonts w:ascii="Georgia" w:hAnsi="Georgia" w:cs="Arial"/>
          <w:spacing w:val="-4"/>
          <w:sz w:val="24"/>
          <w:szCs w:val="24"/>
          <w:lang w:val="es-CO"/>
        </w:rPr>
        <w:t>e</w:t>
      </w:r>
      <w:r w:rsidR="00EE73D9" w:rsidRPr="000C5459">
        <w:rPr>
          <w:rFonts w:ascii="Georgia" w:hAnsi="Georgia" w:cs="Arial"/>
          <w:spacing w:val="-4"/>
          <w:sz w:val="24"/>
          <w:szCs w:val="24"/>
          <w:lang w:val="es-CO"/>
        </w:rPr>
        <w:t xml:space="preserve"> el español</w:t>
      </w:r>
      <w:r w:rsidRPr="000C5459">
        <w:rPr>
          <w:rFonts w:ascii="Georgia" w:hAnsi="Georgia" w:cs="Arial"/>
          <w:spacing w:val="-4"/>
          <w:sz w:val="24"/>
          <w:szCs w:val="24"/>
          <w:lang w:val="es-CO"/>
        </w:rPr>
        <w:t xml:space="preserve">, solo </w:t>
      </w:r>
      <w:r w:rsidR="006E7C41" w:rsidRPr="000C5459">
        <w:rPr>
          <w:rFonts w:ascii="Georgia" w:hAnsi="Georgia" w:cs="Arial"/>
          <w:spacing w:val="-4"/>
          <w:sz w:val="24"/>
          <w:szCs w:val="24"/>
          <w:lang w:val="es-CO"/>
        </w:rPr>
        <w:t xml:space="preserve">escribe su nombre </w:t>
      </w:r>
      <w:r w:rsidR="00EE73D9" w:rsidRPr="000C5459">
        <w:rPr>
          <w:rFonts w:ascii="Georgia" w:hAnsi="Georgia" w:cs="Arial"/>
          <w:spacing w:val="-4"/>
          <w:sz w:val="24"/>
          <w:szCs w:val="24"/>
          <w:lang w:val="es-CO"/>
        </w:rPr>
        <w:t xml:space="preserve">y se comunica verbalmente en forma defectuosa, </w:t>
      </w:r>
      <w:r w:rsidRPr="000C5459">
        <w:rPr>
          <w:rFonts w:ascii="Georgia" w:hAnsi="Georgia" w:cs="Arial"/>
          <w:spacing w:val="-4"/>
          <w:sz w:val="24"/>
          <w:szCs w:val="24"/>
          <w:lang w:val="es-CO"/>
        </w:rPr>
        <w:t>así que</w:t>
      </w:r>
      <w:r w:rsidR="007653EE" w:rsidRPr="000C5459">
        <w:rPr>
          <w:rFonts w:ascii="Georgia" w:hAnsi="Georgia" w:cs="Arial"/>
          <w:spacing w:val="-4"/>
          <w:sz w:val="24"/>
          <w:szCs w:val="24"/>
          <w:lang w:val="es-CO"/>
        </w:rPr>
        <w:t>,</w:t>
      </w:r>
      <w:r w:rsidRPr="000C5459">
        <w:rPr>
          <w:rFonts w:ascii="Georgia" w:hAnsi="Georgia" w:cs="Arial"/>
          <w:spacing w:val="-4"/>
          <w:sz w:val="24"/>
          <w:szCs w:val="24"/>
          <w:lang w:val="es-CO"/>
        </w:rPr>
        <w:t xml:space="preserve"> aunque pudo ver el mensaje no </w:t>
      </w:r>
      <w:r w:rsidR="007653EE" w:rsidRPr="000C5459">
        <w:rPr>
          <w:rFonts w:ascii="Georgia" w:hAnsi="Georgia" w:cs="Arial"/>
          <w:spacing w:val="-4"/>
          <w:sz w:val="24"/>
          <w:szCs w:val="24"/>
          <w:lang w:val="es-CO"/>
        </w:rPr>
        <w:t xml:space="preserve">accedió a </w:t>
      </w:r>
      <w:r w:rsidRPr="000C5459">
        <w:rPr>
          <w:rFonts w:ascii="Georgia" w:hAnsi="Georgia" w:cs="Arial"/>
          <w:spacing w:val="-4"/>
          <w:sz w:val="24"/>
          <w:szCs w:val="24"/>
          <w:lang w:val="es-CO"/>
        </w:rPr>
        <w:t xml:space="preserve">su </w:t>
      </w:r>
      <w:r w:rsidR="00EE73D9" w:rsidRPr="000C5459">
        <w:rPr>
          <w:rFonts w:ascii="Georgia" w:hAnsi="Georgia" w:cs="Arial"/>
          <w:spacing w:val="-4"/>
          <w:sz w:val="24"/>
          <w:szCs w:val="24"/>
          <w:lang w:val="es-CO"/>
        </w:rPr>
        <w:t>contenido</w:t>
      </w:r>
      <w:r w:rsidR="00A74403" w:rsidRPr="000C5459">
        <w:rPr>
          <w:rFonts w:ascii="Georgia" w:hAnsi="Georgia" w:cs="Arial"/>
          <w:spacing w:val="-4"/>
          <w:sz w:val="24"/>
          <w:szCs w:val="24"/>
          <w:lang w:val="es-CO"/>
        </w:rPr>
        <w:t xml:space="preserve">, menos que era una </w:t>
      </w:r>
      <w:r w:rsidR="00EE73D9" w:rsidRPr="000C5459">
        <w:rPr>
          <w:rFonts w:ascii="Georgia" w:hAnsi="Georgia" w:cs="Arial"/>
          <w:spacing w:val="-4"/>
          <w:sz w:val="24"/>
          <w:szCs w:val="24"/>
          <w:lang w:val="es-CO"/>
        </w:rPr>
        <w:t>notifica</w:t>
      </w:r>
      <w:r w:rsidR="00B8419C" w:rsidRPr="000C5459">
        <w:rPr>
          <w:rFonts w:ascii="Georgia" w:hAnsi="Georgia" w:cs="Arial"/>
          <w:spacing w:val="-4"/>
          <w:sz w:val="24"/>
          <w:szCs w:val="24"/>
          <w:lang w:val="es-CO"/>
        </w:rPr>
        <w:t>ción</w:t>
      </w:r>
      <w:r w:rsidR="00EE73D9" w:rsidRPr="000C5459">
        <w:rPr>
          <w:rFonts w:ascii="Georgia" w:hAnsi="Georgia" w:cs="Arial"/>
          <w:spacing w:val="-4"/>
          <w:sz w:val="24"/>
          <w:szCs w:val="24"/>
          <w:lang w:val="es-CO"/>
        </w:rPr>
        <w:t xml:space="preserve">. </w:t>
      </w:r>
    </w:p>
    <w:p w14:paraId="4083C1B4" w14:textId="77777777" w:rsidR="00355545" w:rsidRPr="000C5459" w:rsidRDefault="00355545" w:rsidP="00B87E12">
      <w:pPr>
        <w:spacing w:line="276" w:lineRule="auto"/>
        <w:jc w:val="both"/>
        <w:rPr>
          <w:rFonts w:ascii="Georgia" w:hAnsi="Georgia" w:cs="Arial"/>
          <w:spacing w:val="-4"/>
          <w:sz w:val="24"/>
          <w:szCs w:val="24"/>
          <w:lang w:val="es-CO"/>
        </w:rPr>
      </w:pPr>
    </w:p>
    <w:p w14:paraId="7511C81A" w14:textId="049A6FE0" w:rsidR="00EE0677" w:rsidRPr="000C5459" w:rsidRDefault="00355545" w:rsidP="00B87E12">
      <w:pPr>
        <w:spacing w:line="276" w:lineRule="auto"/>
        <w:jc w:val="both"/>
        <w:rPr>
          <w:rStyle w:val="eop"/>
          <w:rFonts w:ascii="Georgia" w:hAnsi="Georgia" w:cs="Calibri"/>
          <w:spacing w:val="-4"/>
          <w:sz w:val="24"/>
          <w:szCs w:val="24"/>
        </w:rPr>
      </w:pPr>
      <w:r w:rsidRPr="000C5459">
        <w:rPr>
          <w:rFonts w:ascii="Georgia" w:hAnsi="Georgia" w:cs="Arial"/>
          <w:spacing w:val="-4"/>
          <w:sz w:val="24"/>
          <w:szCs w:val="24"/>
          <w:lang w:val="es-CO"/>
        </w:rPr>
        <w:t xml:space="preserve">Reiteró que doña Diana </w:t>
      </w:r>
      <w:r w:rsidR="661D1239" w:rsidRPr="000C5459">
        <w:rPr>
          <w:rFonts w:ascii="Georgia" w:hAnsi="Georgia" w:cs="Arial"/>
          <w:spacing w:val="-4"/>
          <w:sz w:val="24"/>
          <w:szCs w:val="24"/>
          <w:lang w:val="es-CO"/>
        </w:rPr>
        <w:t>se relaciona en su dialecto</w:t>
      </w:r>
      <w:r w:rsidR="006946DA" w:rsidRPr="000C5459">
        <w:rPr>
          <w:rFonts w:ascii="Georgia" w:hAnsi="Georgia" w:cs="Arial"/>
          <w:spacing w:val="-4"/>
          <w:sz w:val="24"/>
          <w:szCs w:val="24"/>
          <w:lang w:val="es-CO"/>
        </w:rPr>
        <w:t xml:space="preserve">, condición conocida por el actor y que omitió informar al juzgado; </w:t>
      </w:r>
      <w:r w:rsidR="00251692" w:rsidRPr="000C5459">
        <w:rPr>
          <w:rFonts w:ascii="Georgia" w:hAnsi="Georgia" w:cs="Arial"/>
          <w:spacing w:val="-4"/>
          <w:sz w:val="24"/>
          <w:szCs w:val="24"/>
          <w:lang w:val="es-CO"/>
        </w:rPr>
        <w:t xml:space="preserve">puesta en conocimiento del juzgado al peticionar la nulidad, sin que se hubiese considerado al resolver, pese a lo prescrito en los artículos 5° y 7°, de la Ley 1381. Citó </w:t>
      </w:r>
      <w:r w:rsidR="006E7C41" w:rsidRPr="000C5459">
        <w:rPr>
          <w:rFonts w:ascii="Georgia" w:hAnsi="Georgia" w:cs="Arial"/>
          <w:spacing w:val="-4"/>
          <w:sz w:val="24"/>
          <w:szCs w:val="24"/>
          <w:lang w:val="es-CO"/>
        </w:rPr>
        <w:t xml:space="preserve">en extenso </w:t>
      </w:r>
      <w:r w:rsidR="00251692" w:rsidRPr="000C5459">
        <w:rPr>
          <w:rFonts w:ascii="Georgia" w:hAnsi="Georgia" w:cs="Arial"/>
          <w:spacing w:val="-4"/>
          <w:sz w:val="24"/>
          <w:szCs w:val="24"/>
          <w:lang w:val="es-CO"/>
        </w:rPr>
        <w:t>la sentencia SP</w:t>
      </w:r>
      <w:r w:rsidR="007653EE" w:rsidRPr="000C5459">
        <w:rPr>
          <w:rFonts w:ascii="Georgia" w:hAnsi="Georgia" w:cs="Arial"/>
          <w:spacing w:val="-4"/>
          <w:sz w:val="24"/>
          <w:szCs w:val="24"/>
          <w:lang w:val="es-CO"/>
        </w:rPr>
        <w:t>-</w:t>
      </w:r>
      <w:r w:rsidR="00251692" w:rsidRPr="000C5459">
        <w:rPr>
          <w:rFonts w:ascii="Georgia" w:hAnsi="Georgia" w:cs="Arial"/>
          <w:spacing w:val="-4"/>
          <w:sz w:val="24"/>
          <w:szCs w:val="24"/>
          <w:lang w:val="es-CO"/>
        </w:rPr>
        <w:t>17726-2016</w:t>
      </w:r>
      <w:r w:rsidRPr="000C5459">
        <w:rPr>
          <w:rFonts w:ascii="Georgia" w:hAnsi="Georgia" w:cs="Arial"/>
          <w:spacing w:val="-4"/>
          <w:sz w:val="24"/>
          <w:szCs w:val="24"/>
          <w:lang w:val="es-CO"/>
        </w:rPr>
        <w:t>,</w:t>
      </w:r>
      <w:r w:rsidR="00CB3B3B" w:rsidRPr="000C5459">
        <w:rPr>
          <w:rFonts w:ascii="Georgia" w:hAnsi="Georgia" w:cs="Arial"/>
          <w:spacing w:val="-4"/>
          <w:sz w:val="24"/>
          <w:szCs w:val="24"/>
          <w:lang w:val="es-CO"/>
        </w:rPr>
        <w:t xml:space="preserve"> </w:t>
      </w:r>
      <w:bookmarkEnd w:id="1"/>
      <w:r w:rsidRPr="000C5459">
        <w:rPr>
          <w:rFonts w:ascii="Georgia" w:hAnsi="Georgia" w:cs="Arial"/>
          <w:spacing w:val="-4"/>
          <w:sz w:val="24"/>
          <w:szCs w:val="24"/>
          <w:lang w:val="es-CO"/>
        </w:rPr>
        <w:t xml:space="preserve">de la Sala Penal de la CSJ, sobre la aplicación de la mencionada ley, </w:t>
      </w:r>
      <w:r w:rsidR="007653EE" w:rsidRPr="000C5459">
        <w:rPr>
          <w:rFonts w:ascii="Georgia" w:hAnsi="Georgia" w:cs="Arial"/>
          <w:spacing w:val="-4"/>
          <w:sz w:val="24"/>
          <w:szCs w:val="24"/>
          <w:lang w:val="es-CO"/>
        </w:rPr>
        <w:t>mas</w:t>
      </w:r>
      <w:r w:rsidRPr="000C5459">
        <w:rPr>
          <w:rFonts w:ascii="Georgia" w:hAnsi="Georgia" w:cs="Arial"/>
          <w:spacing w:val="-4"/>
          <w:sz w:val="24"/>
          <w:szCs w:val="24"/>
          <w:lang w:val="es-CO"/>
        </w:rPr>
        <w:t xml:space="preserve"> </w:t>
      </w:r>
      <w:r w:rsidR="007653EE" w:rsidRPr="000C5459">
        <w:rPr>
          <w:rFonts w:ascii="Georgia" w:hAnsi="Georgia" w:cs="Arial"/>
          <w:spacing w:val="-4"/>
          <w:sz w:val="24"/>
          <w:szCs w:val="24"/>
          <w:lang w:val="es-CO"/>
        </w:rPr>
        <w:t xml:space="preserve">sin </w:t>
      </w:r>
      <w:r w:rsidRPr="000C5459">
        <w:rPr>
          <w:rFonts w:ascii="Georgia" w:hAnsi="Georgia" w:cs="Arial"/>
          <w:spacing w:val="-4"/>
          <w:sz w:val="24"/>
          <w:szCs w:val="24"/>
          <w:lang w:val="es-CO"/>
        </w:rPr>
        <w:t xml:space="preserve">ninguna explicación adicional </w:t>
      </w:r>
      <w:r w:rsidR="007653EE" w:rsidRPr="000C5459">
        <w:rPr>
          <w:rFonts w:ascii="Georgia" w:hAnsi="Georgia" w:cs="Arial"/>
          <w:spacing w:val="-4"/>
          <w:sz w:val="24"/>
          <w:szCs w:val="24"/>
          <w:lang w:val="es-CO"/>
        </w:rPr>
        <w:t xml:space="preserve">para </w:t>
      </w:r>
      <w:r w:rsidRPr="000C5459">
        <w:rPr>
          <w:rFonts w:ascii="Georgia" w:hAnsi="Georgia" w:cs="Arial"/>
          <w:spacing w:val="-4"/>
          <w:sz w:val="24"/>
          <w:szCs w:val="24"/>
          <w:lang w:val="es-CO"/>
        </w:rPr>
        <w:t xml:space="preserve">el caso concreto </w:t>
      </w:r>
      <w:r w:rsidR="00EE0677" w:rsidRPr="000C5459">
        <w:rPr>
          <w:rStyle w:val="eop"/>
          <w:rFonts w:ascii="Georgia" w:hAnsi="Georgia" w:cs="Calibri"/>
          <w:spacing w:val="-4"/>
          <w:sz w:val="24"/>
          <w:szCs w:val="24"/>
        </w:rPr>
        <w:t>(</w:t>
      </w:r>
      <w:r w:rsidR="00C11199" w:rsidRPr="000C5459">
        <w:rPr>
          <w:rFonts w:ascii="Georgia" w:hAnsi="Georgia" w:cs="Arial"/>
          <w:spacing w:val="-4"/>
          <w:sz w:val="24"/>
          <w:szCs w:val="24"/>
        </w:rPr>
        <w:t>Carpeta 01PrimeraInstancia, carpeta C01Principal, pdf No.34</w:t>
      </w:r>
      <w:r w:rsidR="00EE0677" w:rsidRPr="000C5459">
        <w:rPr>
          <w:rFonts w:ascii="Georgia" w:hAnsi="Georgia" w:cs="Arial"/>
          <w:spacing w:val="-4"/>
          <w:sz w:val="24"/>
          <w:szCs w:val="24"/>
        </w:rPr>
        <w:t>).</w:t>
      </w:r>
    </w:p>
    <w:p w14:paraId="366C050D" w14:textId="14A52E46" w:rsidR="007706A5" w:rsidRPr="000C5459" w:rsidRDefault="007706A5" w:rsidP="00B87E12">
      <w:pPr>
        <w:pStyle w:val="Sinespaciado"/>
        <w:widowControl/>
        <w:autoSpaceDE/>
        <w:autoSpaceDN/>
        <w:adjustRightInd/>
        <w:spacing w:line="276" w:lineRule="auto"/>
        <w:jc w:val="both"/>
        <w:rPr>
          <w:rFonts w:ascii="Georgia" w:hAnsi="Georgia" w:cs="Arial"/>
          <w:spacing w:val="-4"/>
        </w:rPr>
      </w:pPr>
    </w:p>
    <w:p w14:paraId="690A82CF" w14:textId="77777777" w:rsidR="00517926" w:rsidRPr="000C5459" w:rsidRDefault="003D432B" w:rsidP="00B87E12">
      <w:pPr>
        <w:pStyle w:val="Sinespaciado"/>
        <w:numPr>
          <w:ilvl w:val="0"/>
          <w:numId w:val="8"/>
        </w:numPr>
        <w:spacing w:line="276" w:lineRule="auto"/>
        <w:jc w:val="both"/>
        <w:rPr>
          <w:rFonts w:ascii="Georgia" w:hAnsi="Georgia" w:cs="Arial"/>
          <w:b/>
          <w:smallCaps/>
          <w:spacing w:val="-4"/>
        </w:rPr>
      </w:pPr>
      <w:r w:rsidRPr="000C5459">
        <w:rPr>
          <w:rFonts w:ascii="Georgia" w:hAnsi="Georgia" w:cs="Arial"/>
          <w:b/>
          <w:smallCaps/>
          <w:spacing w:val="-4"/>
        </w:rPr>
        <w:t>las estimaciones jurídicas</w:t>
      </w:r>
    </w:p>
    <w:p w14:paraId="53493D27" w14:textId="77777777" w:rsidR="002C4A25" w:rsidRPr="000C5459" w:rsidRDefault="002C4A25" w:rsidP="00B87E12">
      <w:pPr>
        <w:pStyle w:val="Sinespaciado"/>
        <w:spacing w:line="276" w:lineRule="auto"/>
        <w:ind w:left="360"/>
        <w:jc w:val="both"/>
        <w:rPr>
          <w:rFonts w:ascii="Georgia" w:hAnsi="Georgia" w:cs="Arial"/>
          <w:b/>
          <w:smallCaps/>
          <w:spacing w:val="-4"/>
        </w:rPr>
      </w:pPr>
    </w:p>
    <w:p w14:paraId="3BBBE7F8" w14:textId="77777777" w:rsidR="00CA25C5" w:rsidRPr="000C5459" w:rsidRDefault="00CA25C5" w:rsidP="00B87E12">
      <w:pPr>
        <w:pStyle w:val="Prrafodelista"/>
        <w:numPr>
          <w:ilvl w:val="0"/>
          <w:numId w:val="13"/>
        </w:numPr>
        <w:overflowPunct w:val="0"/>
        <w:autoSpaceDE w:val="0"/>
        <w:autoSpaceDN w:val="0"/>
        <w:adjustRightInd w:val="0"/>
        <w:spacing w:line="276" w:lineRule="auto"/>
        <w:jc w:val="both"/>
        <w:textAlignment w:val="baseline"/>
        <w:rPr>
          <w:rFonts w:ascii="Georgia" w:hAnsi="Georgia" w:cs="Arial"/>
          <w:smallCaps/>
          <w:vanish/>
          <w:spacing w:val="-4"/>
          <w:sz w:val="24"/>
          <w:szCs w:val="24"/>
        </w:rPr>
      </w:pPr>
    </w:p>
    <w:p w14:paraId="32BEF707" w14:textId="77777777" w:rsidR="002C4A25" w:rsidRPr="000C5459" w:rsidRDefault="002C4A25" w:rsidP="00B87E12">
      <w:pPr>
        <w:pStyle w:val="Textopredeterminado"/>
        <w:numPr>
          <w:ilvl w:val="1"/>
          <w:numId w:val="13"/>
        </w:numPr>
        <w:spacing w:line="276" w:lineRule="auto"/>
        <w:ind w:left="0" w:firstLine="0"/>
        <w:jc w:val="both"/>
        <w:textAlignment w:val="baseline"/>
        <w:rPr>
          <w:rFonts w:ascii="Georgia" w:hAnsi="Georgia" w:cs="Arial"/>
          <w:color w:val="auto"/>
          <w:spacing w:val="-4"/>
          <w:szCs w:val="24"/>
          <w:lang w:val="es-MX"/>
        </w:rPr>
      </w:pPr>
      <w:r w:rsidRPr="000C5459">
        <w:rPr>
          <w:rFonts w:ascii="Georgia" w:hAnsi="Georgia" w:cs="Arial"/>
          <w:smallCaps/>
          <w:color w:val="auto"/>
          <w:spacing w:val="-4"/>
          <w:szCs w:val="24"/>
        </w:rPr>
        <w:t xml:space="preserve">La </w:t>
      </w:r>
      <w:r w:rsidR="00541949" w:rsidRPr="000C5459">
        <w:rPr>
          <w:rFonts w:ascii="Georgia" w:hAnsi="Georgia" w:cs="Arial"/>
          <w:smallCaps/>
          <w:color w:val="auto"/>
          <w:spacing w:val="-4"/>
          <w:szCs w:val="24"/>
        </w:rPr>
        <w:t>competencia funcional</w:t>
      </w:r>
      <w:r w:rsidR="00541949" w:rsidRPr="000C5459">
        <w:rPr>
          <w:rFonts w:ascii="Georgia" w:hAnsi="Georgia" w:cs="Arial"/>
          <w:color w:val="auto"/>
          <w:spacing w:val="-4"/>
          <w:szCs w:val="24"/>
        </w:rPr>
        <w:t>. La facultad jurídica para resolver radica en esta Colegiatura por e</w:t>
      </w:r>
      <w:r w:rsidR="003C7EEA" w:rsidRPr="000C5459">
        <w:rPr>
          <w:rFonts w:ascii="Georgia" w:hAnsi="Georgia" w:cs="Arial"/>
          <w:color w:val="auto"/>
          <w:spacing w:val="-4"/>
          <w:szCs w:val="24"/>
        </w:rPr>
        <w:t xml:space="preserve">ste </w:t>
      </w:r>
      <w:r w:rsidR="00541949" w:rsidRPr="000C5459">
        <w:rPr>
          <w:rFonts w:ascii="Georgia" w:hAnsi="Georgia" w:cs="Arial"/>
          <w:color w:val="auto"/>
          <w:spacing w:val="-4"/>
          <w:szCs w:val="24"/>
        </w:rPr>
        <w:t xml:space="preserve">factor </w:t>
      </w:r>
      <w:r w:rsidR="00EF6E88" w:rsidRPr="000C5459">
        <w:rPr>
          <w:rFonts w:ascii="Georgia" w:hAnsi="Georgia" w:cs="Arial"/>
          <w:color w:val="auto"/>
          <w:spacing w:val="-4"/>
          <w:szCs w:val="24"/>
        </w:rPr>
        <w:t>[</w:t>
      </w:r>
      <w:r w:rsidR="00541949" w:rsidRPr="000C5459">
        <w:rPr>
          <w:rFonts w:ascii="Georgia" w:hAnsi="Georgia" w:cs="Arial"/>
          <w:color w:val="auto"/>
          <w:spacing w:val="-4"/>
          <w:szCs w:val="24"/>
        </w:rPr>
        <w:t>Art</w:t>
      </w:r>
      <w:r w:rsidR="00EF6E88" w:rsidRPr="000C5459">
        <w:rPr>
          <w:rFonts w:ascii="Georgia" w:hAnsi="Georgia" w:cs="Arial"/>
          <w:color w:val="auto"/>
          <w:spacing w:val="-4"/>
          <w:szCs w:val="24"/>
        </w:rPr>
        <w:t>s.</w:t>
      </w:r>
      <w:r w:rsidR="00541949" w:rsidRPr="000C5459">
        <w:rPr>
          <w:rFonts w:ascii="Georgia" w:hAnsi="Georgia" w:cs="Arial"/>
          <w:color w:val="auto"/>
          <w:spacing w:val="-4"/>
          <w:szCs w:val="24"/>
        </w:rPr>
        <w:t xml:space="preserve">31-1º y 35, </w:t>
      </w:r>
      <w:r w:rsidR="00710DCF" w:rsidRPr="000C5459">
        <w:rPr>
          <w:rFonts w:ascii="Georgia" w:hAnsi="Georgia" w:cs="Arial"/>
          <w:color w:val="auto"/>
          <w:spacing w:val="-4"/>
          <w:szCs w:val="24"/>
        </w:rPr>
        <w:t>CG</w:t>
      </w:r>
      <w:r w:rsidR="00EF6E88" w:rsidRPr="000C5459">
        <w:rPr>
          <w:rFonts w:ascii="Georgia" w:hAnsi="Georgia" w:cs="Arial"/>
          <w:color w:val="auto"/>
          <w:spacing w:val="-4"/>
          <w:szCs w:val="24"/>
        </w:rPr>
        <w:t>P]</w:t>
      </w:r>
      <w:r w:rsidR="00541949" w:rsidRPr="000C5459">
        <w:rPr>
          <w:rFonts w:ascii="Georgia" w:hAnsi="Georgia" w:cs="Arial"/>
          <w:color w:val="auto"/>
          <w:spacing w:val="-4"/>
          <w:szCs w:val="24"/>
        </w:rPr>
        <w:t xml:space="preserve">, dada su condición de </w:t>
      </w:r>
      <w:r w:rsidR="00541949" w:rsidRPr="000C5459">
        <w:rPr>
          <w:rFonts w:ascii="Georgia" w:hAnsi="Georgia" w:cs="Arial"/>
          <w:color w:val="auto"/>
          <w:spacing w:val="-4"/>
          <w:szCs w:val="24"/>
          <w:lang w:val="es-MX"/>
        </w:rPr>
        <w:t xml:space="preserve">superiora jerárquica del </w:t>
      </w:r>
      <w:r w:rsidR="003C7EEA" w:rsidRPr="000C5459">
        <w:rPr>
          <w:rFonts w:ascii="Georgia" w:hAnsi="Georgia" w:cs="Arial"/>
          <w:color w:val="auto"/>
          <w:spacing w:val="-4"/>
          <w:szCs w:val="24"/>
          <w:lang w:val="es-MX"/>
        </w:rPr>
        <w:t xml:space="preserve">despacho </w:t>
      </w:r>
      <w:r w:rsidR="00541949" w:rsidRPr="000C5459">
        <w:rPr>
          <w:rFonts w:ascii="Georgia" w:hAnsi="Georgia" w:cs="Arial"/>
          <w:color w:val="auto"/>
          <w:spacing w:val="-4"/>
          <w:szCs w:val="24"/>
          <w:lang w:val="es-MX"/>
        </w:rPr>
        <w:t>emisor de la decisión apelada.</w:t>
      </w:r>
    </w:p>
    <w:p w14:paraId="63178A87" w14:textId="77777777" w:rsidR="002C4A25" w:rsidRPr="000C5459" w:rsidRDefault="002C4A25" w:rsidP="00B87E12">
      <w:pPr>
        <w:pStyle w:val="Textopredeterminado"/>
        <w:spacing w:line="276" w:lineRule="auto"/>
        <w:jc w:val="both"/>
        <w:textAlignment w:val="baseline"/>
        <w:rPr>
          <w:rFonts w:ascii="Georgia" w:hAnsi="Georgia" w:cs="Arial"/>
          <w:color w:val="auto"/>
          <w:spacing w:val="-4"/>
          <w:szCs w:val="24"/>
          <w:lang w:val="es-MX"/>
        </w:rPr>
      </w:pPr>
    </w:p>
    <w:p w14:paraId="2C5217A9" w14:textId="6342A995" w:rsidR="00AC525E" w:rsidRPr="000C5459" w:rsidRDefault="00AC525E" w:rsidP="00B87E12">
      <w:pPr>
        <w:pStyle w:val="Textopredeterminado"/>
        <w:spacing w:line="276" w:lineRule="auto"/>
        <w:ind w:left="-12"/>
        <w:jc w:val="both"/>
        <w:rPr>
          <w:rFonts w:ascii="Georgia" w:hAnsi="Georgia" w:cs="Arial"/>
          <w:color w:val="auto"/>
          <w:spacing w:val="-4"/>
          <w:szCs w:val="24"/>
        </w:rPr>
      </w:pPr>
      <w:r w:rsidRPr="000C5459">
        <w:rPr>
          <w:rFonts w:ascii="Georgia" w:hAnsi="Georgia" w:cs="Arial"/>
          <w:smallCaps/>
          <w:color w:val="auto"/>
          <w:spacing w:val="-4"/>
          <w:szCs w:val="24"/>
        </w:rPr>
        <w:t xml:space="preserve">4.2. Los requisitos de viabilidad del recurso. </w:t>
      </w:r>
      <w:r w:rsidRPr="000C5459">
        <w:rPr>
          <w:rFonts w:ascii="Georgia" w:hAnsi="Georgia" w:cs="Arial"/>
          <w:color w:val="auto"/>
          <w:spacing w:val="-4"/>
          <w:szCs w:val="24"/>
        </w:rPr>
        <w:t>Se les llama también de trámite</w:t>
      </w:r>
      <w:r w:rsidRPr="000C5459">
        <w:rPr>
          <w:rStyle w:val="Refdenotaalpie"/>
          <w:rFonts w:ascii="Georgia" w:hAnsi="Georgia"/>
          <w:color w:val="auto"/>
          <w:spacing w:val="-4"/>
          <w:szCs w:val="24"/>
        </w:rPr>
        <w:footnoteReference w:id="2"/>
      </w:r>
      <w:r w:rsidRPr="000C5459">
        <w:rPr>
          <w:rFonts w:ascii="Georgia" w:hAnsi="Georgia" w:cs="Arial"/>
          <w:color w:val="auto"/>
          <w:spacing w:val="-4"/>
          <w:szCs w:val="24"/>
        </w:rPr>
        <w:t>, o condiciones para recurrir</w:t>
      </w:r>
      <w:r w:rsidRPr="000C5459">
        <w:rPr>
          <w:rStyle w:val="Refdenotaalpie"/>
          <w:rFonts w:ascii="Georgia" w:hAnsi="Georgia"/>
          <w:color w:val="auto"/>
          <w:spacing w:val="-4"/>
          <w:szCs w:val="24"/>
        </w:rPr>
        <w:footnoteReference w:id="3"/>
      </w:r>
      <w:r w:rsidRPr="000C5459">
        <w:rPr>
          <w:rFonts w:ascii="Georgia" w:hAnsi="Georgia" w:cs="Arial"/>
          <w:color w:val="auto"/>
          <w:spacing w:val="-4"/>
          <w:szCs w:val="24"/>
        </w:rPr>
        <w:t>, al decir de la doctrina procesalista nacional</w:t>
      </w:r>
      <w:r w:rsidRPr="000C5459">
        <w:rPr>
          <w:rFonts w:ascii="Georgia" w:hAnsi="Georgia" w:cs="Arial"/>
          <w:color w:val="auto"/>
          <w:spacing w:val="-4"/>
          <w:szCs w:val="24"/>
          <w:vertAlign w:val="superscript"/>
        </w:rPr>
        <w:footnoteReference w:id="4"/>
      </w:r>
      <w:r w:rsidRPr="000C5459">
        <w:rPr>
          <w:rFonts w:ascii="Georgia" w:hAnsi="Georgia" w:cs="Arial"/>
          <w:color w:val="auto"/>
          <w:spacing w:val="-4"/>
          <w:szCs w:val="24"/>
          <w:vertAlign w:val="superscript"/>
        </w:rPr>
        <w:t>-</w:t>
      </w:r>
      <w:r w:rsidRPr="000C5459">
        <w:rPr>
          <w:rFonts w:ascii="Georgia" w:hAnsi="Georgia" w:cs="Arial"/>
          <w:color w:val="auto"/>
          <w:spacing w:val="-4"/>
          <w:szCs w:val="24"/>
          <w:vertAlign w:val="superscript"/>
        </w:rPr>
        <w:footnoteReference w:id="5"/>
      </w:r>
      <w:r w:rsidRPr="000C5459">
        <w:rPr>
          <w:rFonts w:ascii="Georgia" w:hAnsi="Georgia" w:cs="Arial"/>
          <w:color w:val="auto"/>
          <w:spacing w:val="-4"/>
          <w:szCs w:val="24"/>
        </w:rPr>
        <w:t>. Habilitan estudiar de fondo de la cuestión reprochada.</w:t>
      </w:r>
    </w:p>
    <w:p w14:paraId="6462842F" w14:textId="77777777" w:rsidR="00AC525E" w:rsidRPr="000C5459" w:rsidRDefault="00AC525E" w:rsidP="00B87E12">
      <w:pPr>
        <w:pStyle w:val="Prrafodelista"/>
        <w:spacing w:line="276" w:lineRule="auto"/>
        <w:rPr>
          <w:rFonts w:ascii="Georgia" w:hAnsi="Georgia" w:cs="Arial"/>
          <w:spacing w:val="-4"/>
          <w:sz w:val="24"/>
          <w:szCs w:val="24"/>
        </w:rPr>
      </w:pPr>
    </w:p>
    <w:p w14:paraId="3275FE74" w14:textId="00A73F00" w:rsidR="00AC525E" w:rsidRPr="000C5459" w:rsidRDefault="00AC525E" w:rsidP="00B87E12">
      <w:pPr>
        <w:pStyle w:val="Textopredeterminado"/>
        <w:spacing w:line="276" w:lineRule="auto"/>
        <w:ind w:left="-12"/>
        <w:jc w:val="both"/>
        <w:rPr>
          <w:rFonts w:ascii="Georgia" w:hAnsi="Georgia" w:cs="Arial"/>
          <w:color w:val="auto"/>
          <w:spacing w:val="-4"/>
          <w:szCs w:val="24"/>
        </w:rPr>
      </w:pPr>
      <w:r w:rsidRPr="000C5459">
        <w:rPr>
          <w:rFonts w:ascii="Georgia" w:hAnsi="Georgia" w:cs="Arial"/>
          <w:color w:val="auto"/>
          <w:spacing w:val="-4"/>
          <w:szCs w:val="24"/>
        </w:rPr>
        <w:t>Esos requisitos son una serie de exigencias normativas formales que permiten su trámite y garantizan su resolución.  Así anota el maestro López B.: “</w:t>
      </w:r>
      <w:r w:rsidRPr="000C5459">
        <w:rPr>
          <w:rFonts w:ascii="Georgia" w:hAnsi="Georgia" w:cs="Arial"/>
          <w:i/>
          <w:iCs/>
          <w:color w:val="auto"/>
          <w:spacing w:val="-4"/>
          <w:sz w:val="22"/>
          <w:szCs w:val="24"/>
        </w:rPr>
        <w:t>En todo caso sin estar reunidos los requisitos de viabilidad del recurso jamás se podrá tener éxito en el mismo por constituir un precedente necesario para decidirlo</w:t>
      </w:r>
      <w:bookmarkStart w:id="2" w:name="_Int_rmZUJqKl"/>
      <w:r w:rsidRPr="000C5459">
        <w:rPr>
          <w:rFonts w:ascii="Georgia" w:hAnsi="Georgia" w:cs="Arial"/>
          <w:color w:val="auto"/>
          <w:spacing w:val="-4"/>
          <w:szCs w:val="24"/>
        </w:rPr>
        <w:t>”</w:t>
      </w:r>
      <w:r w:rsidRPr="000C5459">
        <w:rPr>
          <w:rFonts w:ascii="Georgia" w:hAnsi="Georgia" w:cs="Arial"/>
          <w:color w:val="auto"/>
          <w:spacing w:val="-4"/>
          <w:szCs w:val="24"/>
          <w:vertAlign w:val="superscript"/>
        </w:rPr>
        <w:footnoteReference w:id="6"/>
      </w:r>
      <w:bookmarkEnd w:id="2"/>
      <w:r w:rsidRPr="000C5459">
        <w:rPr>
          <w:rFonts w:ascii="Georgia" w:hAnsi="Georgia" w:cs="Arial"/>
          <w:color w:val="auto"/>
          <w:spacing w:val="-4"/>
          <w:szCs w:val="24"/>
        </w:rPr>
        <w:t xml:space="preserve">.  </w:t>
      </w:r>
    </w:p>
    <w:p w14:paraId="73AF79E2" w14:textId="77777777" w:rsidR="00AC525E" w:rsidRPr="000C5459" w:rsidRDefault="00AC525E" w:rsidP="00B87E12">
      <w:pPr>
        <w:pStyle w:val="Textopredeterminado"/>
        <w:spacing w:line="276" w:lineRule="auto"/>
        <w:ind w:left="-12"/>
        <w:jc w:val="both"/>
        <w:rPr>
          <w:rFonts w:ascii="Georgia" w:hAnsi="Georgia" w:cs="Arial"/>
          <w:color w:val="auto"/>
          <w:spacing w:val="-4"/>
          <w:szCs w:val="24"/>
        </w:rPr>
      </w:pPr>
    </w:p>
    <w:p w14:paraId="19283DE9" w14:textId="2B2880D3" w:rsidR="00AC525E" w:rsidRPr="000C5459" w:rsidRDefault="00AC525E" w:rsidP="00B87E12">
      <w:pPr>
        <w:pStyle w:val="Textopredeterminado"/>
        <w:spacing w:line="276" w:lineRule="auto"/>
        <w:ind w:left="-12"/>
        <w:jc w:val="both"/>
        <w:rPr>
          <w:rFonts w:ascii="Georgia" w:hAnsi="Georgia" w:cs="Arial"/>
          <w:color w:val="auto"/>
          <w:spacing w:val="-4"/>
          <w:szCs w:val="24"/>
        </w:rPr>
      </w:pPr>
      <w:r w:rsidRPr="000C5459">
        <w:rPr>
          <w:rFonts w:ascii="Georgia" w:hAnsi="Georgia" w:cs="Arial"/>
          <w:color w:val="auto"/>
          <w:spacing w:val="-4"/>
          <w:szCs w:val="24"/>
        </w:rPr>
        <w:t>Y explica el profesor Rojas G. en su obra: “</w:t>
      </w:r>
      <w:r w:rsidRPr="000C5459">
        <w:rPr>
          <w:rFonts w:ascii="Georgia" w:hAnsi="Georgia" w:cs="Arial"/>
          <w:i/>
          <w:iCs/>
          <w:color w:val="auto"/>
          <w:spacing w:val="-4"/>
          <w:sz w:val="22"/>
          <w:szCs w:val="24"/>
        </w:rPr>
        <w:t xml:space="preserve">(…) para que la impugnación pueda ser tramitada hasta establecer si debe prosperar han de cumplirse unos precisos requisitos.  En ausencia de ellos </w:t>
      </w:r>
      <w:r w:rsidRPr="000C5459">
        <w:rPr>
          <w:rFonts w:ascii="Georgia" w:hAnsi="Georgia" w:cs="Arial"/>
          <w:i/>
          <w:iCs/>
          <w:color w:val="auto"/>
          <w:spacing w:val="-4"/>
          <w:sz w:val="22"/>
          <w:szCs w:val="24"/>
        </w:rPr>
        <w:lastRenderedPageBreak/>
        <w:t>no debe dársele curso a la impugnación, o el trámite queda trunco, si ya se inició</w:t>
      </w:r>
      <w:r w:rsidRPr="000C5459">
        <w:rPr>
          <w:rFonts w:ascii="Georgia" w:hAnsi="Georgia" w:cs="Arial"/>
          <w:color w:val="auto"/>
          <w:spacing w:val="-4"/>
          <w:szCs w:val="24"/>
        </w:rPr>
        <w:t>”</w:t>
      </w:r>
      <w:r w:rsidRPr="000C5459">
        <w:rPr>
          <w:rStyle w:val="Refdenotaalpie"/>
          <w:rFonts w:ascii="Georgia" w:hAnsi="Georgia" w:cs="Arial"/>
          <w:color w:val="auto"/>
          <w:spacing w:val="-4"/>
          <w:szCs w:val="24"/>
        </w:rPr>
        <w:t xml:space="preserve"> </w:t>
      </w:r>
      <w:r w:rsidRPr="000C5459">
        <w:rPr>
          <w:rStyle w:val="Refdenotaalpie"/>
          <w:rFonts w:ascii="Georgia" w:hAnsi="Georgia" w:cs="Arial"/>
          <w:color w:val="auto"/>
          <w:spacing w:val="-4"/>
          <w:szCs w:val="24"/>
        </w:rPr>
        <w:footnoteReference w:id="7"/>
      </w:r>
      <w:r w:rsidRPr="000C5459">
        <w:rPr>
          <w:rFonts w:ascii="Georgia" w:hAnsi="Georgia" w:cs="Arial"/>
          <w:color w:val="auto"/>
          <w:spacing w:val="-4"/>
          <w:szCs w:val="24"/>
        </w:rPr>
        <w:t>. En el mismo sentido los profesores Sanabria Santos (</w:t>
      </w:r>
      <w:bookmarkStart w:id="3" w:name="_Int_hGSWWeD4"/>
      <w:r w:rsidRPr="000C5459">
        <w:rPr>
          <w:rFonts w:ascii="Georgia" w:hAnsi="Georgia" w:cs="Arial"/>
          <w:color w:val="auto"/>
          <w:spacing w:val="-4"/>
          <w:szCs w:val="24"/>
        </w:rPr>
        <w:t>2021)</w:t>
      </w:r>
      <w:r w:rsidRPr="000C5459">
        <w:rPr>
          <w:rStyle w:val="Refdenotaalpie"/>
          <w:rFonts w:ascii="Georgia" w:hAnsi="Georgia"/>
          <w:color w:val="auto"/>
          <w:spacing w:val="-4"/>
          <w:szCs w:val="24"/>
        </w:rPr>
        <w:footnoteReference w:id="8"/>
      </w:r>
      <w:bookmarkEnd w:id="3"/>
      <w:r w:rsidRPr="000C5459">
        <w:rPr>
          <w:rFonts w:ascii="Georgia" w:hAnsi="Georgia" w:cs="Arial"/>
          <w:color w:val="auto"/>
          <w:spacing w:val="-4"/>
          <w:szCs w:val="24"/>
        </w:rPr>
        <w:t xml:space="preserve"> y Parra Benítez (</w:t>
      </w:r>
      <w:bookmarkStart w:id="4" w:name="_Int_U3v9J4ea"/>
      <w:r w:rsidRPr="000C5459">
        <w:rPr>
          <w:rFonts w:ascii="Georgia" w:hAnsi="Georgia" w:cs="Arial"/>
          <w:color w:val="auto"/>
          <w:spacing w:val="-4"/>
          <w:szCs w:val="24"/>
        </w:rPr>
        <w:t>2021)</w:t>
      </w:r>
      <w:r w:rsidRPr="000C5459">
        <w:rPr>
          <w:rStyle w:val="Refdenotaalpie"/>
          <w:rFonts w:ascii="Georgia" w:hAnsi="Georgia"/>
          <w:color w:val="auto"/>
          <w:spacing w:val="-4"/>
          <w:szCs w:val="24"/>
        </w:rPr>
        <w:footnoteReference w:id="9"/>
      </w:r>
      <w:bookmarkEnd w:id="4"/>
      <w:r w:rsidRPr="000C5459">
        <w:rPr>
          <w:rFonts w:ascii="Georgia" w:hAnsi="Georgia" w:cs="Arial"/>
          <w:color w:val="auto"/>
          <w:spacing w:val="-4"/>
          <w:szCs w:val="24"/>
        </w:rPr>
        <w:t>.</w:t>
      </w:r>
    </w:p>
    <w:p w14:paraId="37DBC759" w14:textId="77777777" w:rsidR="00AC525E" w:rsidRPr="000C5459" w:rsidRDefault="00AC525E" w:rsidP="00B87E12">
      <w:pPr>
        <w:pStyle w:val="Textopredeterminado"/>
        <w:spacing w:line="276" w:lineRule="auto"/>
        <w:ind w:left="-12" w:hanging="12"/>
        <w:jc w:val="both"/>
        <w:rPr>
          <w:rFonts w:ascii="Georgia" w:hAnsi="Georgia" w:cs="Arial"/>
          <w:color w:val="auto"/>
          <w:spacing w:val="-4"/>
          <w:szCs w:val="24"/>
        </w:rPr>
      </w:pPr>
    </w:p>
    <w:p w14:paraId="057B618D" w14:textId="77777777" w:rsidR="00AC525E" w:rsidRPr="000C5459" w:rsidRDefault="00AC525E" w:rsidP="00B87E12">
      <w:pPr>
        <w:pStyle w:val="Sinespaciado"/>
        <w:spacing w:line="276" w:lineRule="auto"/>
        <w:jc w:val="both"/>
        <w:rPr>
          <w:rFonts w:ascii="Georgia" w:hAnsi="Georgia" w:cs="Arial"/>
          <w:i/>
          <w:iCs/>
          <w:spacing w:val="-4"/>
          <w:shd w:val="clear" w:color="auto" w:fill="FFFFFF"/>
          <w:lang w:val="es-CO"/>
        </w:rPr>
      </w:pPr>
      <w:r w:rsidRPr="000C5459">
        <w:rPr>
          <w:rFonts w:ascii="Georgia" w:hAnsi="Georgia" w:cs="Arial"/>
          <w:spacing w:val="-4"/>
          <w:lang w:val="es-CO"/>
        </w:rPr>
        <w:t>Tales presupuestos son concurrentes y necesarios, ausente uno se malogra el estudio de la impugnación. La misma CSJ enseña: “</w:t>
      </w:r>
      <w:r w:rsidRPr="000C5459">
        <w:rPr>
          <w:rFonts w:ascii="Georgia" w:hAnsi="Georgia" w:cs="Arial"/>
          <w:i/>
          <w:iCs/>
          <w:spacing w:val="-4"/>
          <w:sz w:val="22"/>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0C5459">
        <w:rPr>
          <w:rFonts w:ascii="Georgia" w:hAnsi="Georgia" w:cs="Arial"/>
          <w:spacing w:val="-4"/>
          <w:lang w:val="es-CO"/>
        </w:rPr>
        <w:t>”</w:t>
      </w:r>
      <w:r w:rsidRPr="000C5459">
        <w:rPr>
          <w:rStyle w:val="Refdenotaalpie"/>
          <w:rFonts w:ascii="Georgia" w:hAnsi="Georgia"/>
          <w:spacing w:val="-4"/>
          <w:lang w:val="es-CO"/>
        </w:rPr>
        <w:footnoteReference w:id="10"/>
      </w:r>
      <w:r w:rsidRPr="000C5459">
        <w:rPr>
          <w:rFonts w:ascii="Georgia" w:hAnsi="Georgia" w:cs="Arial"/>
          <w:spacing w:val="-4"/>
          <w:lang w:val="es-CO"/>
        </w:rPr>
        <w:t>. Y en decisión más próxima (2017)</w:t>
      </w:r>
      <w:r w:rsidRPr="000C5459">
        <w:rPr>
          <w:rStyle w:val="Refdenotaalpie"/>
          <w:rFonts w:ascii="Georgia" w:hAnsi="Georgia"/>
          <w:spacing w:val="-4"/>
          <w:lang w:val="es-CO"/>
        </w:rPr>
        <w:footnoteReference w:id="11"/>
      </w:r>
      <w:r w:rsidRPr="000C5459">
        <w:rPr>
          <w:rFonts w:ascii="Georgia" w:hAnsi="Georgia" w:cs="Arial"/>
          <w:spacing w:val="-4"/>
          <w:lang w:val="es-CO"/>
        </w:rPr>
        <w:t xml:space="preserve"> recordó: “</w:t>
      </w:r>
      <w:r w:rsidRPr="000C5459">
        <w:rPr>
          <w:rFonts w:ascii="Georgia" w:hAnsi="Georgia" w:cs="Arial"/>
          <w:spacing w:val="-4"/>
          <w:sz w:val="22"/>
          <w:lang w:val="es-CO"/>
        </w:rPr>
        <w:t xml:space="preserve">(…) </w:t>
      </w:r>
      <w:r w:rsidRPr="000C5459">
        <w:rPr>
          <w:rFonts w:ascii="Georgia" w:hAnsi="Georgia" w:cs="Arial"/>
          <w:i/>
          <w:iCs/>
          <w:spacing w:val="-4"/>
          <w:sz w:val="22"/>
          <w:lang w:val="es-CO"/>
        </w:rPr>
        <w:t>Por supuesto que, era facultad del superior realizar el análisis preliminar para la «admisión» de la alzada, y conforme a la regla cuarta del canon 325 del C.G.P.</w:t>
      </w:r>
      <w:r w:rsidRPr="000C5459">
        <w:rPr>
          <w:rFonts w:ascii="Georgia" w:hAnsi="Georgia" w:cs="Arial"/>
          <w:spacing w:val="-4"/>
          <w:sz w:val="22"/>
          <w:lang w:val="es-CO"/>
        </w:rPr>
        <w:t xml:space="preserve"> </w:t>
      </w:r>
      <w:r w:rsidRPr="000C5459">
        <w:rPr>
          <w:rFonts w:ascii="Georgia" w:hAnsi="Georgia" w:cs="Arial"/>
          <w:i/>
          <w:iCs/>
          <w:spacing w:val="-4"/>
          <w:sz w:val="22"/>
          <w:shd w:val="clear" w:color="auto" w:fill="FFFFFF"/>
          <w:lang w:val="es-CO"/>
        </w:rPr>
        <w:t xml:space="preserve"> (…)</w:t>
      </w:r>
      <w:r w:rsidRPr="000C5459">
        <w:rPr>
          <w:rFonts w:ascii="Georgia" w:hAnsi="Georgia" w:cs="Arial"/>
          <w:i/>
          <w:iCs/>
          <w:spacing w:val="-4"/>
          <w:shd w:val="clear" w:color="auto" w:fill="FFFFFF"/>
          <w:lang w:val="es-CO"/>
        </w:rPr>
        <w:t>”.</w:t>
      </w:r>
    </w:p>
    <w:p w14:paraId="695A04E2" w14:textId="77777777" w:rsidR="00AC525E" w:rsidRPr="000C5459" w:rsidRDefault="00AC525E" w:rsidP="00B87E12">
      <w:pPr>
        <w:pStyle w:val="Sinespaciado"/>
        <w:spacing w:line="276" w:lineRule="auto"/>
        <w:jc w:val="both"/>
        <w:rPr>
          <w:rFonts w:ascii="Georgia" w:hAnsi="Georgia" w:cs="Arial"/>
          <w:i/>
          <w:iCs/>
          <w:spacing w:val="-4"/>
          <w:shd w:val="clear" w:color="auto" w:fill="FFFFFF"/>
          <w:lang w:val="es-CO"/>
        </w:rPr>
      </w:pPr>
    </w:p>
    <w:p w14:paraId="3D7A47D0" w14:textId="77777777" w:rsidR="00AC525E" w:rsidRPr="000C5459" w:rsidRDefault="00AC525E" w:rsidP="00B87E12">
      <w:pPr>
        <w:pStyle w:val="Textopredeterminado"/>
        <w:spacing w:line="276" w:lineRule="auto"/>
        <w:jc w:val="both"/>
        <w:rPr>
          <w:rFonts w:ascii="Georgia" w:hAnsi="Georgia" w:cs="Arial"/>
          <w:color w:val="auto"/>
          <w:spacing w:val="-4"/>
          <w:szCs w:val="24"/>
        </w:rPr>
      </w:pPr>
      <w:r w:rsidRPr="000C5459">
        <w:rPr>
          <w:rFonts w:ascii="Georgia" w:hAnsi="Georgia" w:cs="Arial"/>
          <w:color w:val="auto"/>
          <w:spacing w:val="-4"/>
          <w:szCs w:val="24"/>
        </w:rPr>
        <w:t xml:space="preserve">Esos supuestos son </w:t>
      </w:r>
      <w:r w:rsidRPr="000C5459">
        <w:rPr>
          <w:rFonts w:ascii="Georgia" w:hAnsi="Georgia" w:cs="Arial"/>
          <w:b/>
          <w:bCs/>
          <w:color w:val="auto"/>
          <w:spacing w:val="-4"/>
          <w:szCs w:val="24"/>
        </w:rPr>
        <w:t>(i)</w:t>
      </w:r>
      <w:r w:rsidRPr="000C5459">
        <w:rPr>
          <w:rFonts w:ascii="Georgia" w:hAnsi="Georgia" w:cs="Arial"/>
          <w:color w:val="auto"/>
          <w:spacing w:val="-4"/>
          <w:szCs w:val="24"/>
        </w:rPr>
        <w:t xml:space="preserve"> legitimación, </w:t>
      </w:r>
      <w:r w:rsidRPr="000C5459">
        <w:rPr>
          <w:rFonts w:ascii="Georgia" w:hAnsi="Georgia" w:cs="Arial"/>
          <w:b/>
          <w:bCs/>
          <w:color w:val="auto"/>
          <w:spacing w:val="-4"/>
          <w:szCs w:val="24"/>
        </w:rPr>
        <w:t>(ii)</w:t>
      </w:r>
      <w:r w:rsidRPr="000C5459">
        <w:rPr>
          <w:rFonts w:ascii="Georgia" w:hAnsi="Georgia" w:cs="Arial"/>
          <w:color w:val="auto"/>
          <w:spacing w:val="-4"/>
          <w:szCs w:val="24"/>
        </w:rPr>
        <w:t xml:space="preserve"> oportunidad, </w:t>
      </w:r>
      <w:r w:rsidRPr="000C5459">
        <w:rPr>
          <w:rFonts w:ascii="Georgia" w:hAnsi="Georgia" w:cs="Arial"/>
          <w:b/>
          <w:bCs/>
          <w:color w:val="auto"/>
          <w:spacing w:val="-4"/>
          <w:szCs w:val="24"/>
        </w:rPr>
        <w:t>(iii)</w:t>
      </w:r>
      <w:r w:rsidRPr="000C5459">
        <w:rPr>
          <w:rFonts w:ascii="Georgia" w:hAnsi="Georgia" w:cs="Arial"/>
          <w:color w:val="auto"/>
          <w:spacing w:val="-4"/>
          <w:szCs w:val="24"/>
        </w:rPr>
        <w:t xml:space="preserve"> procedencia y </w:t>
      </w:r>
      <w:r w:rsidRPr="000C5459">
        <w:rPr>
          <w:rFonts w:ascii="Georgia" w:hAnsi="Georgia" w:cs="Arial"/>
          <w:b/>
          <w:bCs/>
          <w:color w:val="auto"/>
          <w:spacing w:val="-4"/>
          <w:szCs w:val="24"/>
        </w:rPr>
        <w:t>(iv)</w:t>
      </w:r>
      <w:r w:rsidRPr="000C5459">
        <w:rPr>
          <w:rFonts w:ascii="Georgia" w:hAnsi="Georgia" w:cs="Arial"/>
          <w:color w:val="auto"/>
          <w:spacing w:val="-4"/>
          <w:szCs w:val="24"/>
        </w:rPr>
        <w:t xml:space="preserve"> cargas procesales (Sustentación, expedición de copias, etc.); los tres primeros implican la inadmisibilidad del recurso mientras que, el cuarto, provoca su deserción, así entiende la literatura procesal nacional</w:t>
      </w:r>
      <w:r w:rsidRPr="000C5459">
        <w:rPr>
          <w:rStyle w:val="Refdenotaalpie"/>
          <w:rFonts w:ascii="Georgia" w:hAnsi="Georgia"/>
          <w:color w:val="auto"/>
          <w:spacing w:val="-4"/>
          <w:szCs w:val="24"/>
        </w:rPr>
        <w:footnoteReference w:id="12"/>
      </w:r>
      <w:r w:rsidRPr="000C5459">
        <w:rPr>
          <w:rFonts w:ascii="Georgia" w:hAnsi="Georgia" w:cs="Arial"/>
          <w:color w:val="auto"/>
          <w:spacing w:val="-4"/>
          <w:szCs w:val="24"/>
          <w:vertAlign w:val="superscript"/>
        </w:rPr>
        <w:t>-</w:t>
      </w:r>
      <w:r w:rsidRPr="000C5459">
        <w:rPr>
          <w:rStyle w:val="Refdenotaalpie"/>
          <w:rFonts w:ascii="Georgia" w:hAnsi="Georgia"/>
          <w:color w:val="auto"/>
          <w:spacing w:val="-4"/>
          <w:szCs w:val="24"/>
        </w:rPr>
        <w:footnoteReference w:id="13"/>
      </w:r>
      <w:r w:rsidRPr="000C5459">
        <w:rPr>
          <w:rFonts w:ascii="Georgia" w:hAnsi="Georgia" w:cs="Arial"/>
          <w:color w:val="auto"/>
          <w:spacing w:val="-4"/>
          <w:szCs w:val="24"/>
        </w:rPr>
        <w:t>.</w:t>
      </w:r>
    </w:p>
    <w:p w14:paraId="24ADF35A" w14:textId="77777777" w:rsidR="007E1498" w:rsidRPr="000C5459" w:rsidRDefault="007E1498" w:rsidP="00B87E12">
      <w:pPr>
        <w:pStyle w:val="Sinespaciado"/>
        <w:spacing w:line="276" w:lineRule="auto"/>
        <w:jc w:val="both"/>
        <w:rPr>
          <w:rFonts w:ascii="Georgia" w:hAnsi="Georgia" w:cs="Arial"/>
          <w:spacing w:val="-4"/>
        </w:rPr>
      </w:pPr>
    </w:p>
    <w:p w14:paraId="71F79B94" w14:textId="05A77A96" w:rsidR="00E01484" w:rsidRPr="000C5459" w:rsidRDefault="00E01484" w:rsidP="00B87E12">
      <w:pPr>
        <w:pStyle w:val="Textopredeterminado"/>
        <w:spacing w:line="276" w:lineRule="auto"/>
        <w:jc w:val="both"/>
        <w:rPr>
          <w:rFonts w:ascii="Georgia" w:hAnsi="Georgia" w:cs="Arial"/>
          <w:color w:val="auto"/>
          <w:spacing w:val="-4"/>
          <w:szCs w:val="24"/>
        </w:rPr>
      </w:pPr>
      <w:r w:rsidRPr="000C5459">
        <w:rPr>
          <w:rFonts w:ascii="Georgia" w:hAnsi="Georgia" w:cs="Arial"/>
          <w:color w:val="auto"/>
          <w:spacing w:val="-4"/>
          <w:szCs w:val="24"/>
        </w:rPr>
        <w:t xml:space="preserve">En este caso están cumplidos, en efecto: </w:t>
      </w:r>
      <w:r w:rsidRPr="000C5459">
        <w:rPr>
          <w:rFonts w:ascii="Georgia" w:hAnsi="Georgia" w:cs="Arial"/>
          <w:b/>
          <w:bCs/>
          <w:color w:val="auto"/>
          <w:spacing w:val="-4"/>
          <w:szCs w:val="24"/>
        </w:rPr>
        <w:t>(i)</w:t>
      </w:r>
      <w:r w:rsidRPr="000C5459">
        <w:rPr>
          <w:rFonts w:ascii="Georgia" w:hAnsi="Georgia" w:cs="Arial"/>
          <w:color w:val="auto"/>
          <w:spacing w:val="-4"/>
          <w:szCs w:val="24"/>
        </w:rPr>
        <w:t xml:space="preserve"> </w:t>
      </w:r>
      <w:r w:rsidR="00502ED1" w:rsidRPr="000C5459">
        <w:rPr>
          <w:rFonts w:ascii="Georgia" w:hAnsi="Georgia" w:cs="Arial"/>
          <w:color w:val="auto"/>
          <w:spacing w:val="-4"/>
          <w:szCs w:val="24"/>
        </w:rPr>
        <w:t>L</w:t>
      </w:r>
      <w:r w:rsidRPr="000C5459">
        <w:rPr>
          <w:rFonts w:ascii="Georgia" w:hAnsi="Georgia" w:cs="Arial"/>
          <w:color w:val="auto"/>
          <w:spacing w:val="-4"/>
          <w:szCs w:val="24"/>
        </w:rPr>
        <w:t>a providencia atacada</w:t>
      </w:r>
      <w:r w:rsidR="00502ED1" w:rsidRPr="000C5459">
        <w:rPr>
          <w:rFonts w:ascii="Georgia" w:hAnsi="Georgia" w:cs="Arial"/>
          <w:color w:val="auto"/>
          <w:spacing w:val="-4"/>
          <w:szCs w:val="24"/>
        </w:rPr>
        <w:t>,</w:t>
      </w:r>
      <w:r w:rsidRPr="000C5459">
        <w:rPr>
          <w:rFonts w:ascii="Georgia" w:hAnsi="Georgia" w:cs="Arial"/>
          <w:color w:val="auto"/>
          <w:spacing w:val="-4"/>
          <w:szCs w:val="24"/>
        </w:rPr>
        <w:t xml:space="preserve"> afecta los intereses de la parte demandada al negar la nulidad </w:t>
      </w:r>
      <w:r w:rsidR="00502ED1" w:rsidRPr="000C5459">
        <w:rPr>
          <w:rFonts w:ascii="Georgia" w:hAnsi="Georgia" w:cs="Arial"/>
          <w:color w:val="auto"/>
          <w:spacing w:val="-4"/>
          <w:szCs w:val="24"/>
        </w:rPr>
        <w:t xml:space="preserve">pedida </w:t>
      </w:r>
      <w:r w:rsidRPr="000C5459">
        <w:rPr>
          <w:rStyle w:val="eop"/>
          <w:rFonts w:ascii="Georgia" w:hAnsi="Georgia" w:cs="Calibri"/>
          <w:color w:val="auto"/>
          <w:spacing w:val="-4"/>
          <w:szCs w:val="24"/>
        </w:rPr>
        <w:t>(</w:t>
      </w:r>
      <w:r w:rsidRPr="000C5459">
        <w:rPr>
          <w:rFonts w:ascii="Georgia" w:hAnsi="Georgia" w:cs="Arial"/>
          <w:color w:val="auto"/>
          <w:spacing w:val="-4"/>
          <w:szCs w:val="24"/>
        </w:rPr>
        <w:t xml:space="preserve">Carpeta 01PrimeraInstancia, carpeta C01Principal, pdf No.30); </w:t>
      </w:r>
      <w:r w:rsidRPr="000C5459">
        <w:rPr>
          <w:rFonts w:ascii="Georgia" w:hAnsi="Georgia" w:cs="Arial"/>
          <w:b/>
          <w:bCs/>
          <w:color w:val="auto"/>
          <w:spacing w:val="-4"/>
          <w:szCs w:val="24"/>
        </w:rPr>
        <w:t>(ii)</w:t>
      </w:r>
      <w:r w:rsidRPr="000C5459">
        <w:rPr>
          <w:rFonts w:ascii="Georgia" w:hAnsi="Georgia" w:cs="Arial"/>
          <w:color w:val="auto"/>
          <w:spacing w:val="-4"/>
          <w:szCs w:val="24"/>
        </w:rPr>
        <w:t xml:space="preserve"> </w:t>
      </w:r>
      <w:r w:rsidR="00502ED1" w:rsidRPr="000C5459">
        <w:rPr>
          <w:rFonts w:ascii="Georgia" w:hAnsi="Georgia" w:cs="Arial"/>
          <w:color w:val="auto"/>
          <w:spacing w:val="-4"/>
          <w:szCs w:val="24"/>
        </w:rPr>
        <w:t>F</w:t>
      </w:r>
      <w:r w:rsidRPr="000C5459">
        <w:rPr>
          <w:rFonts w:ascii="Georgia" w:hAnsi="Georgia" w:cs="Arial"/>
          <w:color w:val="auto"/>
          <w:spacing w:val="-4"/>
          <w:szCs w:val="24"/>
        </w:rPr>
        <w:t>ue tempestivo, acorde con el artículo 322-3º, CGP</w:t>
      </w:r>
      <w:r w:rsidR="003C7299" w:rsidRPr="000C5459">
        <w:rPr>
          <w:rFonts w:ascii="Georgia" w:hAnsi="Georgia" w:cs="Arial"/>
          <w:color w:val="auto"/>
          <w:spacing w:val="-4"/>
          <w:szCs w:val="24"/>
        </w:rPr>
        <w:t xml:space="preserve">, en </w:t>
      </w:r>
      <w:r w:rsidR="00502ED1" w:rsidRPr="000C5459">
        <w:rPr>
          <w:rFonts w:ascii="Georgia" w:hAnsi="Georgia" w:cs="Arial"/>
          <w:color w:val="auto"/>
          <w:spacing w:val="-4"/>
          <w:szCs w:val="24"/>
        </w:rPr>
        <w:t xml:space="preserve">plazo de </w:t>
      </w:r>
      <w:r w:rsidR="003C7299" w:rsidRPr="000C5459">
        <w:rPr>
          <w:rFonts w:ascii="Georgia" w:hAnsi="Georgia" w:cs="Arial"/>
          <w:color w:val="auto"/>
          <w:spacing w:val="-4"/>
          <w:szCs w:val="24"/>
        </w:rPr>
        <w:t xml:space="preserve">ejecutoria </w:t>
      </w:r>
      <w:r w:rsidRPr="000C5459">
        <w:rPr>
          <w:rStyle w:val="eop"/>
          <w:rFonts w:ascii="Georgia" w:hAnsi="Georgia" w:cs="Calibri"/>
          <w:color w:val="auto"/>
          <w:spacing w:val="-4"/>
          <w:szCs w:val="24"/>
        </w:rPr>
        <w:t>(</w:t>
      </w:r>
      <w:r w:rsidRPr="000C5459">
        <w:rPr>
          <w:rFonts w:ascii="Georgia" w:hAnsi="Georgia" w:cs="Arial"/>
          <w:color w:val="auto"/>
          <w:spacing w:val="-4"/>
          <w:szCs w:val="24"/>
        </w:rPr>
        <w:t>Carpeta 01PrimeraInstancia, carpeta C01Principal, pdf No</w:t>
      </w:r>
      <w:r w:rsidR="003C7299" w:rsidRPr="000C5459">
        <w:rPr>
          <w:rFonts w:ascii="Georgia" w:hAnsi="Georgia" w:cs="Arial"/>
          <w:color w:val="auto"/>
          <w:spacing w:val="-4"/>
          <w:szCs w:val="24"/>
        </w:rPr>
        <w:t>s</w:t>
      </w:r>
      <w:r w:rsidRPr="000C5459">
        <w:rPr>
          <w:rFonts w:ascii="Georgia" w:hAnsi="Georgia" w:cs="Arial"/>
          <w:color w:val="auto"/>
          <w:spacing w:val="-4"/>
          <w:szCs w:val="24"/>
        </w:rPr>
        <w:t>.3</w:t>
      </w:r>
      <w:r w:rsidR="003C7299" w:rsidRPr="000C5459">
        <w:rPr>
          <w:rFonts w:ascii="Georgia" w:hAnsi="Georgia" w:cs="Arial"/>
          <w:color w:val="auto"/>
          <w:spacing w:val="-4"/>
          <w:szCs w:val="24"/>
        </w:rPr>
        <w:t>3, folio 5 y 34, folio 1</w:t>
      </w:r>
      <w:r w:rsidRPr="000C5459">
        <w:rPr>
          <w:rFonts w:ascii="Georgia" w:hAnsi="Georgia" w:cs="Arial"/>
          <w:color w:val="auto"/>
          <w:spacing w:val="-4"/>
          <w:szCs w:val="24"/>
        </w:rPr>
        <w:t xml:space="preserve">); </w:t>
      </w:r>
      <w:r w:rsidRPr="000C5459">
        <w:rPr>
          <w:rFonts w:ascii="Georgia" w:hAnsi="Georgia" w:cs="Arial"/>
          <w:b/>
          <w:bCs/>
          <w:color w:val="auto"/>
          <w:spacing w:val="-4"/>
          <w:szCs w:val="24"/>
        </w:rPr>
        <w:t>(iii)</w:t>
      </w:r>
      <w:r w:rsidRPr="000C5459">
        <w:rPr>
          <w:rFonts w:ascii="Georgia" w:hAnsi="Georgia" w:cs="Arial"/>
          <w:color w:val="auto"/>
          <w:spacing w:val="-4"/>
          <w:szCs w:val="24"/>
        </w:rPr>
        <w:t xml:space="preserve"> </w:t>
      </w:r>
      <w:r w:rsidR="00502ED1" w:rsidRPr="000C5459">
        <w:rPr>
          <w:rFonts w:ascii="Georgia" w:hAnsi="Georgia" w:cs="Arial"/>
          <w:color w:val="auto"/>
          <w:spacing w:val="-4"/>
          <w:szCs w:val="24"/>
        </w:rPr>
        <w:t>E</w:t>
      </w:r>
      <w:r w:rsidRPr="000C5459">
        <w:rPr>
          <w:rFonts w:ascii="Georgia" w:hAnsi="Georgia" w:cs="Arial"/>
          <w:color w:val="auto"/>
          <w:spacing w:val="-4"/>
          <w:szCs w:val="24"/>
        </w:rPr>
        <w:t xml:space="preserve">s procedente, según artículo 321-6º, ídem; y, </w:t>
      </w:r>
      <w:r w:rsidRPr="000C5459">
        <w:rPr>
          <w:rFonts w:ascii="Georgia" w:hAnsi="Georgia" w:cs="Arial"/>
          <w:b/>
          <w:bCs/>
          <w:color w:val="auto"/>
          <w:spacing w:val="-4"/>
          <w:szCs w:val="24"/>
        </w:rPr>
        <w:t>(iv)</w:t>
      </w:r>
      <w:r w:rsidRPr="000C5459">
        <w:rPr>
          <w:rFonts w:ascii="Georgia" w:hAnsi="Georgia" w:cs="Arial"/>
          <w:color w:val="auto"/>
          <w:spacing w:val="-4"/>
          <w:szCs w:val="24"/>
        </w:rPr>
        <w:t xml:space="preserve"> </w:t>
      </w:r>
      <w:r w:rsidR="00502ED1" w:rsidRPr="000C5459">
        <w:rPr>
          <w:rFonts w:ascii="Georgia" w:hAnsi="Georgia" w:cs="Arial"/>
          <w:color w:val="auto"/>
          <w:spacing w:val="-4"/>
          <w:szCs w:val="24"/>
        </w:rPr>
        <w:t xml:space="preserve">Se atendió </w:t>
      </w:r>
      <w:r w:rsidRPr="000C5459">
        <w:rPr>
          <w:rFonts w:ascii="Georgia" w:hAnsi="Georgia" w:cs="Arial"/>
          <w:color w:val="auto"/>
          <w:spacing w:val="-4"/>
          <w:szCs w:val="24"/>
        </w:rPr>
        <w:t xml:space="preserve">la sustentación, a tono con el artículo 322-3º, ib. </w:t>
      </w:r>
      <w:r w:rsidR="003C7299" w:rsidRPr="000C5459">
        <w:rPr>
          <w:rStyle w:val="eop"/>
          <w:rFonts w:ascii="Georgia" w:hAnsi="Georgia" w:cs="Calibri"/>
          <w:color w:val="auto"/>
          <w:spacing w:val="-4"/>
          <w:szCs w:val="24"/>
        </w:rPr>
        <w:t>(</w:t>
      </w:r>
      <w:r w:rsidR="003C7299" w:rsidRPr="000C5459">
        <w:rPr>
          <w:rFonts w:ascii="Georgia" w:hAnsi="Georgia" w:cs="Arial"/>
          <w:color w:val="auto"/>
          <w:spacing w:val="-4"/>
          <w:szCs w:val="24"/>
        </w:rPr>
        <w:t>Carpeta 01PrimeraInstancia, carpeta C01Principal, pdf No.34)</w:t>
      </w:r>
      <w:r w:rsidRPr="000C5459">
        <w:rPr>
          <w:rFonts w:ascii="Georgia" w:hAnsi="Georgia" w:cs="Arial"/>
          <w:color w:val="auto"/>
          <w:spacing w:val="-4"/>
          <w:szCs w:val="24"/>
        </w:rPr>
        <w:t>.</w:t>
      </w:r>
    </w:p>
    <w:p w14:paraId="30D8BBC0" w14:textId="77777777" w:rsidR="00502ED1" w:rsidRPr="000C5459" w:rsidRDefault="00502ED1" w:rsidP="00B87E12">
      <w:pPr>
        <w:pStyle w:val="Textopredeterminado"/>
        <w:spacing w:line="276" w:lineRule="auto"/>
        <w:jc w:val="both"/>
        <w:rPr>
          <w:rFonts w:ascii="Georgia" w:hAnsi="Georgia" w:cs="Arial"/>
          <w:color w:val="auto"/>
          <w:spacing w:val="-4"/>
          <w:szCs w:val="24"/>
          <w:lang w:val="es-CO"/>
        </w:rPr>
      </w:pPr>
    </w:p>
    <w:p w14:paraId="4F28540C" w14:textId="47A04795" w:rsidR="003C7299" w:rsidRPr="000C5459" w:rsidRDefault="003C7299" w:rsidP="00B87E12">
      <w:pPr>
        <w:pStyle w:val="Textopredeterminado"/>
        <w:numPr>
          <w:ilvl w:val="1"/>
          <w:numId w:val="24"/>
        </w:numPr>
        <w:spacing w:line="276" w:lineRule="auto"/>
        <w:ind w:left="0" w:firstLine="0"/>
        <w:jc w:val="both"/>
        <w:rPr>
          <w:rFonts w:ascii="Georgia" w:hAnsi="Georgia"/>
          <w:color w:val="auto"/>
          <w:spacing w:val="-4"/>
          <w:szCs w:val="24"/>
        </w:rPr>
      </w:pPr>
      <w:r w:rsidRPr="000C5459">
        <w:rPr>
          <w:rFonts w:ascii="Georgia" w:hAnsi="Georgia" w:cs="Arial"/>
          <w:iCs/>
          <w:smallCaps/>
          <w:color w:val="auto"/>
          <w:spacing w:val="-4"/>
          <w:szCs w:val="24"/>
        </w:rPr>
        <w:t>El problema jurídico por resolver.</w:t>
      </w:r>
      <w:r w:rsidRPr="000C5459">
        <w:rPr>
          <w:rFonts w:ascii="Georgia" w:hAnsi="Georgia" w:cs="Arial"/>
          <w:i/>
          <w:iCs/>
          <w:smallCaps/>
          <w:color w:val="auto"/>
          <w:spacing w:val="-4"/>
          <w:szCs w:val="24"/>
        </w:rPr>
        <w:t xml:space="preserve"> </w:t>
      </w:r>
      <w:r w:rsidRPr="000C5459">
        <w:rPr>
          <w:rFonts w:ascii="Georgia" w:hAnsi="Georgia"/>
          <w:color w:val="auto"/>
          <w:spacing w:val="-4"/>
          <w:szCs w:val="24"/>
        </w:rPr>
        <w:t>¿Debe confirmarse, modificarse o revocarse el auto apelado, según el alegato de la recurrente?</w:t>
      </w:r>
    </w:p>
    <w:p w14:paraId="050C658B" w14:textId="77777777" w:rsidR="00355545" w:rsidRPr="000C5459" w:rsidRDefault="00355545" w:rsidP="00B87E12">
      <w:pPr>
        <w:pStyle w:val="Textopredeterminado"/>
        <w:spacing w:line="276" w:lineRule="auto"/>
        <w:ind w:left="720"/>
        <w:jc w:val="both"/>
        <w:rPr>
          <w:rFonts w:ascii="Georgia" w:hAnsi="Georgia"/>
          <w:color w:val="auto"/>
          <w:spacing w:val="-4"/>
          <w:szCs w:val="24"/>
          <w:lang w:val="es-CO"/>
        </w:rPr>
      </w:pPr>
    </w:p>
    <w:p w14:paraId="2C834C53" w14:textId="146FEE5C" w:rsidR="003278B5" w:rsidRPr="000C5459" w:rsidRDefault="003278B5" w:rsidP="00B87E12">
      <w:pPr>
        <w:pStyle w:val="Prrafodelista"/>
        <w:widowControl w:val="0"/>
        <w:numPr>
          <w:ilvl w:val="1"/>
          <w:numId w:val="24"/>
        </w:numPr>
        <w:overflowPunct w:val="0"/>
        <w:autoSpaceDE w:val="0"/>
        <w:autoSpaceDN w:val="0"/>
        <w:adjustRightInd w:val="0"/>
        <w:spacing w:line="276" w:lineRule="auto"/>
        <w:contextualSpacing/>
        <w:jc w:val="both"/>
        <w:rPr>
          <w:rFonts w:ascii="Georgia" w:hAnsi="Georgia" w:cs="Arial"/>
          <w:iCs/>
          <w:smallCaps/>
          <w:spacing w:val="-4"/>
          <w:sz w:val="24"/>
          <w:szCs w:val="24"/>
        </w:rPr>
      </w:pPr>
      <w:r w:rsidRPr="000C5459">
        <w:rPr>
          <w:rFonts w:ascii="Georgia" w:hAnsi="Georgia" w:cs="Arial"/>
          <w:iCs/>
          <w:smallCaps/>
          <w:spacing w:val="-4"/>
          <w:sz w:val="24"/>
          <w:szCs w:val="24"/>
        </w:rPr>
        <w:t>La resolución del problema</w:t>
      </w:r>
    </w:p>
    <w:p w14:paraId="5EE119B5" w14:textId="77777777" w:rsidR="00F2170E" w:rsidRPr="000C5459" w:rsidRDefault="00F2170E" w:rsidP="00B87E12">
      <w:pPr>
        <w:pStyle w:val="Prrafodelista"/>
        <w:widowControl w:val="0"/>
        <w:overflowPunct w:val="0"/>
        <w:autoSpaceDE w:val="0"/>
        <w:autoSpaceDN w:val="0"/>
        <w:adjustRightInd w:val="0"/>
        <w:spacing w:line="276" w:lineRule="auto"/>
        <w:ind w:left="567"/>
        <w:contextualSpacing/>
        <w:jc w:val="both"/>
        <w:rPr>
          <w:rFonts w:ascii="Georgia" w:hAnsi="Georgia" w:cs="Arial"/>
          <w:iCs/>
          <w:spacing w:val="-4"/>
          <w:sz w:val="24"/>
          <w:szCs w:val="24"/>
          <w:lang w:val="es-CO"/>
        </w:rPr>
      </w:pPr>
    </w:p>
    <w:p w14:paraId="46BC3D5D" w14:textId="44EEDC1B" w:rsidR="003278B5" w:rsidRPr="000C5459" w:rsidRDefault="003278B5" w:rsidP="00B87E12">
      <w:pPr>
        <w:spacing w:line="276" w:lineRule="auto"/>
        <w:jc w:val="both"/>
        <w:rPr>
          <w:rFonts w:ascii="Georgia" w:hAnsi="Georgia" w:cs="Arial"/>
          <w:spacing w:val="-4"/>
          <w:sz w:val="24"/>
          <w:szCs w:val="24"/>
        </w:rPr>
      </w:pPr>
      <w:r w:rsidRPr="000C5459">
        <w:rPr>
          <w:rFonts w:ascii="Georgia" w:hAnsi="Georgia" w:cs="Arial"/>
          <w:iCs/>
          <w:smallCaps/>
          <w:spacing w:val="-4"/>
          <w:sz w:val="24"/>
          <w:szCs w:val="24"/>
        </w:rPr>
        <w:t>4.4.1.</w:t>
      </w:r>
      <w:r w:rsidRPr="000C5459">
        <w:rPr>
          <w:rFonts w:ascii="Georgia" w:hAnsi="Georgia" w:cs="Arial"/>
          <w:iCs/>
          <w:spacing w:val="-4"/>
          <w:sz w:val="24"/>
          <w:szCs w:val="24"/>
        </w:rPr>
        <w:t xml:space="preserve"> Los límites al decidir en la alzada. </w:t>
      </w:r>
      <w:r w:rsidRPr="000C5459">
        <w:rPr>
          <w:rFonts w:ascii="Georgia" w:hAnsi="Georgia" w:cs="Arial"/>
          <w:spacing w:val="-4"/>
          <w:sz w:val="24"/>
          <w:szCs w:val="24"/>
        </w:rPr>
        <w:t xml:space="preserve">Están definidos por los temas objeto del recurso, es una patente aplicación del modelo dispositivo en el proceso civil nacional [Arts.  320 y 328, CGP], hoy conocida como la </w:t>
      </w:r>
      <w:r w:rsidRPr="000C5459">
        <w:rPr>
          <w:rFonts w:ascii="Georgia" w:hAnsi="Georgia" w:cs="Arial"/>
          <w:i/>
          <w:iCs/>
          <w:spacing w:val="-4"/>
          <w:sz w:val="24"/>
          <w:szCs w:val="24"/>
        </w:rPr>
        <w:t>pretensión impugnaticia</w:t>
      </w:r>
      <w:r w:rsidRPr="000C5459">
        <w:rPr>
          <w:rStyle w:val="Refdenotaalpie"/>
          <w:rFonts w:ascii="Georgia" w:hAnsi="Georgia"/>
          <w:i/>
          <w:iCs/>
          <w:spacing w:val="-4"/>
          <w:sz w:val="24"/>
          <w:szCs w:val="24"/>
        </w:rPr>
        <w:footnoteReference w:id="14"/>
      </w:r>
      <w:r w:rsidRPr="000C5459">
        <w:rPr>
          <w:rFonts w:ascii="Georgia" w:hAnsi="Georgia" w:cs="Arial"/>
          <w:spacing w:val="-4"/>
          <w:sz w:val="24"/>
          <w:szCs w:val="24"/>
        </w:rPr>
        <w:t>, novedad de la nueva regulación procedimental del CGP, según la literatura especializada, entre ellos el doctor Forero S.</w:t>
      </w:r>
      <w:r w:rsidRPr="000C5459">
        <w:rPr>
          <w:rStyle w:val="Refdenotaalpie"/>
          <w:rFonts w:ascii="Georgia" w:hAnsi="Georgia"/>
          <w:spacing w:val="-4"/>
          <w:sz w:val="24"/>
          <w:szCs w:val="24"/>
        </w:rPr>
        <w:footnoteReference w:id="15"/>
      </w:r>
      <w:r w:rsidRPr="000C5459">
        <w:rPr>
          <w:rFonts w:ascii="Georgia" w:hAnsi="Georgia" w:cs="Arial"/>
          <w:spacing w:val="-4"/>
          <w:sz w:val="24"/>
          <w:szCs w:val="24"/>
        </w:rPr>
        <w:t>. Discrepa el profesor Bejarano G.</w:t>
      </w:r>
      <w:r w:rsidRPr="000C5459">
        <w:rPr>
          <w:rStyle w:val="Refdenotaalpie"/>
          <w:rFonts w:ascii="Georgia" w:hAnsi="Georgia"/>
          <w:spacing w:val="-4"/>
          <w:sz w:val="24"/>
          <w:szCs w:val="24"/>
        </w:rPr>
        <w:footnoteReference w:id="16"/>
      </w:r>
      <w:r w:rsidRPr="000C5459">
        <w:rPr>
          <w:rFonts w:ascii="Georgia" w:hAnsi="Georgia" w:cs="Arial"/>
          <w:spacing w:val="-4"/>
          <w:sz w:val="24"/>
          <w:szCs w:val="24"/>
        </w:rPr>
        <w:t xml:space="preserve">, al entender que contraviene la tutela judicial </w:t>
      </w:r>
      <w:r w:rsidRPr="000C5459">
        <w:rPr>
          <w:rFonts w:ascii="Georgia" w:hAnsi="Georgia" w:cs="Arial"/>
          <w:spacing w:val="-4"/>
          <w:sz w:val="24"/>
          <w:szCs w:val="24"/>
        </w:rPr>
        <w:lastRenderedPageBreak/>
        <w:t>efectiva; de igual parecer Quintero G.</w:t>
      </w:r>
      <w:r w:rsidRPr="000C5459">
        <w:rPr>
          <w:rStyle w:val="Refdenotaalpie"/>
          <w:rFonts w:ascii="Georgia" w:hAnsi="Georgia"/>
          <w:spacing w:val="-4"/>
          <w:sz w:val="24"/>
          <w:szCs w:val="24"/>
        </w:rPr>
        <w:footnoteReference w:id="17"/>
      </w:r>
      <w:r w:rsidRPr="000C5459">
        <w:rPr>
          <w:rFonts w:ascii="Georgia" w:hAnsi="Georgia" w:cs="Arial"/>
          <w:spacing w:val="-4"/>
          <w:sz w:val="24"/>
          <w:szCs w:val="24"/>
        </w:rPr>
        <w:t>, mas esta Magistratura disiente de esas opiniones divergentes, en todo caso minoritarias.</w:t>
      </w:r>
    </w:p>
    <w:p w14:paraId="3E8AFB2B" w14:textId="77777777" w:rsidR="003278B5" w:rsidRPr="000C5459" w:rsidRDefault="003278B5" w:rsidP="00B87E12">
      <w:pPr>
        <w:pStyle w:val="Prrafodelista"/>
        <w:spacing w:line="276" w:lineRule="auto"/>
        <w:ind w:left="0"/>
        <w:jc w:val="both"/>
        <w:rPr>
          <w:rFonts w:ascii="Georgia" w:hAnsi="Georgia" w:cs="Arial"/>
          <w:spacing w:val="-4"/>
          <w:sz w:val="24"/>
          <w:szCs w:val="24"/>
        </w:rPr>
      </w:pPr>
    </w:p>
    <w:p w14:paraId="74D2670D" w14:textId="1A7ED5C5" w:rsidR="003278B5" w:rsidRPr="000C5459" w:rsidRDefault="003278B5" w:rsidP="00B87E12">
      <w:pPr>
        <w:spacing w:line="276" w:lineRule="auto"/>
        <w:jc w:val="both"/>
        <w:rPr>
          <w:rFonts w:ascii="Georgia" w:hAnsi="Georgia" w:cs="Arial"/>
          <w:spacing w:val="-4"/>
          <w:sz w:val="24"/>
          <w:szCs w:val="24"/>
        </w:rPr>
      </w:pPr>
      <w:r w:rsidRPr="000C5459">
        <w:rPr>
          <w:rFonts w:ascii="Georgia" w:hAnsi="Georgia" w:cs="Arial"/>
          <w:spacing w:val="-4"/>
          <w:sz w:val="24"/>
          <w:szCs w:val="24"/>
        </w:rPr>
        <w:t>Ha entendido, de manera pacífica y consistente, esta Colegiatura en múltiples decisiones, por ejemplo, las más recientes: de esta misma Sala y de otra</w:t>
      </w:r>
      <w:r w:rsidRPr="000C5459">
        <w:rPr>
          <w:rStyle w:val="Refdenotaalpie"/>
          <w:rFonts w:ascii="Georgia" w:hAnsi="Georgia"/>
          <w:spacing w:val="-4"/>
          <w:sz w:val="24"/>
          <w:szCs w:val="24"/>
        </w:rPr>
        <w:footnoteReference w:id="18"/>
      </w:r>
      <w:r w:rsidRPr="000C5459">
        <w:rPr>
          <w:rFonts w:ascii="Georgia" w:hAnsi="Georgia" w:cs="Arial"/>
          <w:spacing w:val="-4"/>
          <w:sz w:val="24"/>
          <w:szCs w:val="24"/>
        </w:rPr>
        <w:t>, que opera la aludida restricción. En la última sentencia mencionada, se prohijó lo argüido por la CSJ en 2017</w:t>
      </w:r>
      <w:r w:rsidRPr="000C5459">
        <w:rPr>
          <w:rStyle w:val="Refdenotaalpie"/>
          <w:rFonts w:ascii="Georgia" w:hAnsi="Georgia"/>
          <w:spacing w:val="-4"/>
          <w:sz w:val="24"/>
          <w:szCs w:val="24"/>
        </w:rPr>
        <w:footnoteReference w:id="19"/>
      </w:r>
      <w:r w:rsidRPr="000C5459">
        <w:rPr>
          <w:rFonts w:ascii="Georgia" w:hAnsi="Georgia" w:cs="Arial"/>
          <w:spacing w:val="-4"/>
          <w:sz w:val="24"/>
          <w:szCs w:val="24"/>
        </w:rPr>
        <w:t>, eso sí como criterio auxiliar; y en decisiones posteriores y más recientes, la misma Corporación</w:t>
      </w:r>
      <w:r w:rsidRPr="000C5459">
        <w:rPr>
          <w:rStyle w:val="Refdenotaalpie"/>
          <w:rFonts w:ascii="Georgia" w:hAnsi="Georgia"/>
          <w:spacing w:val="-4"/>
          <w:sz w:val="24"/>
          <w:szCs w:val="24"/>
        </w:rPr>
        <w:footnoteReference w:id="20"/>
      </w:r>
      <w:r w:rsidRPr="000C5459">
        <w:rPr>
          <w:rFonts w:ascii="Georgia" w:hAnsi="Georgia" w:cs="Arial"/>
          <w:spacing w:val="-4"/>
          <w:sz w:val="24"/>
          <w:szCs w:val="24"/>
        </w:rPr>
        <w:t xml:space="preserve"> (2019-2021), ya en sede de casación reiteró la referida tesis de la apelación restrictiva. </w:t>
      </w:r>
      <w:bookmarkStart w:id="7" w:name="_Hlk74124785"/>
    </w:p>
    <w:p w14:paraId="0EDBB7DE" w14:textId="77777777" w:rsidR="003278B5" w:rsidRPr="000C5459" w:rsidRDefault="003278B5" w:rsidP="00B87E12">
      <w:pPr>
        <w:spacing w:line="276" w:lineRule="auto"/>
        <w:jc w:val="both"/>
        <w:rPr>
          <w:rFonts w:ascii="Georgia" w:hAnsi="Georgia" w:cs="Arial"/>
          <w:spacing w:val="-4"/>
          <w:sz w:val="24"/>
          <w:szCs w:val="24"/>
        </w:rPr>
      </w:pPr>
    </w:p>
    <w:p w14:paraId="46C85409" w14:textId="5DD9E06D" w:rsidR="003278B5" w:rsidRPr="000C5459" w:rsidRDefault="003278B5" w:rsidP="00B87E12">
      <w:pPr>
        <w:spacing w:line="276" w:lineRule="auto"/>
        <w:jc w:val="both"/>
        <w:rPr>
          <w:rFonts w:ascii="Georgia" w:hAnsi="Georgia" w:cs="Arial"/>
          <w:spacing w:val="-4"/>
          <w:sz w:val="24"/>
          <w:szCs w:val="24"/>
          <w:lang w:val="es-CO"/>
        </w:rPr>
      </w:pPr>
      <w:r w:rsidRPr="000C5459">
        <w:rPr>
          <w:rFonts w:ascii="Georgia" w:hAnsi="Georgia" w:cs="Arial"/>
          <w:spacing w:val="-4"/>
          <w:sz w:val="24"/>
          <w:szCs w:val="24"/>
          <w:lang w:val="es-CO"/>
        </w:rPr>
        <w:t>Arguye en su nueva obra (2021), el profesor Parra Benítez.</w:t>
      </w:r>
      <w:r w:rsidRPr="000C5459">
        <w:rPr>
          <w:rStyle w:val="Refdenotaalpie"/>
          <w:rFonts w:ascii="Georgia" w:hAnsi="Georgia"/>
          <w:spacing w:val="-4"/>
          <w:sz w:val="24"/>
          <w:szCs w:val="24"/>
          <w:lang w:val="es-CO"/>
        </w:rPr>
        <w:footnoteReference w:id="21"/>
      </w:r>
      <w:r w:rsidRPr="000C5459">
        <w:rPr>
          <w:rFonts w:ascii="Georgia" w:hAnsi="Georgia" w:cs="Arial"/>
          <w:spacing w:val="-4"/>
          <w:sz w:val="24"/>
          <w:szCs w:val="24"/>
          <w:lang w:val="es-CO"/>
        </w:rPr>
        <w:t>: “</w:t>
      </w:r>
      <w:r w:rsidRPr="000C5459">
        <w:rPr>
          <w:rFonts w:ascii="Georgia" w:hAnsi="Georgia" w:cs="Arial"/>
          <w:i/>
          <w:iCs/>
          <w:spacing w:val="-4"/>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Pr="000C5459">
        <w:rPr>
          <w:rFonts w:ascii="Georgia" w:hAnsi="Georgia" w:cs="Arial"/>
          <w:spacing w:val="-4"/>
          <w:sz w:val="24"/>
          <w:szCs w:val="24"/>
          <w:lang w:val="es-CO"/>
        </w:rPr>
        <w:t>”.</w:t>
      </w:r>
      <w:bookmarkEnd w:id="7"/>
    </w:p>
    <w:p w14:paraId="0E4CAFEB" w14:textId="77777777" w:rsidR="003278B5" w:rsidRPr="000C5459" w:rsidRDefault="003278B5" w:rsidP="00B87E12">
      <w:pPr>
        <w:spacing w:line="276" w:lineRule="auto"/>
        <w:jc w:val="both"/>
        <w:rPr>
          <w:rFonts w:ascii="Georgia" w:hAnsi="Georgia" w:cs="Arial"/>
          <w:spacing w:val="-4"/>
          <w:sz w:val="24"/>
          <w:szCs w:val="24"/>
        </w:rPr>
      </w:pPr>
    </w:p>
    <w:p w14:paraId="2F058B43" w14:textId="79C33D39" w:rsidR="003278B5" w:rsidRPr="000C5459" w:rsidRDefault="003278B5" w:rsidP="00B87E12">
      <w:pPr>
        <w:pStyle w:val="Textopredeterminado"/>
        <w:spacing w:line="276" w:lineRule="auto"/>
        <w:jc w:val="both"/>
        <w:rPr>
          <w:rFonts w:ascii="Georgia" w:hAnsi="Georgia" w:cs="Arial"/>
          <w:color w:val="auto"/>
          <w:spacing w:val="-4"/>
          <w:szCs w:val="24"/>
        </w:rPr>
      </w:pPr>
      <w:r w:rsidRPr="000C5459">
        <w:rPr>
          <w:rFonts w:ascii="Georgia" w:hAnsi="Georgia" w:cs="Arial"/>
          <w:color w:val="auto"/>
          <w:spacing w:val="-4"/>
          <w:szCs w:val="24"/>
        </w:rPr>
        <w:t xml:space="preserve">4.4.2. La decisión del caso concreto. Se mantendrá la </w:t>
      </w:r>
      <w:r w:rsidR="00502ED1" w:rsidRPr="000C5459">
        <w:rPr>
          <w:rFonts w:ascii="Georgia" w:hAnsi="Georgia" w:cs="Arial"/>
          <w:color w:val="auto"/>
          <w:spacing w:val="-4"/>
          <w:szCs w:val="24"/>
        </w:rPr>
        <w:t>providencia</w:t>
      </w:r>
      <w:r w:rsidRPr="000C5459">
        <w:rPr>
          <w:rFonts w:ascii="Georgia" w:hAnsi="Georgia" w:cs="Arial"/>
          <w:color w:val="auto"/>
          <w:spacing w:val="-4"/>
          <w:szCs w:val="24"/>
        </w:rPr>
        <w:t xml:space="preserve"> discutida, porque es infundada la apelación.  </w:t>
      </w:r>
    </w:p>
    <w:p w14:paraId="30B66375" w14:textId="60124689" w:rsidR="00F2170E" w:rsidRPr="000C5459" w:rsidRDefault="00F2170E" w:rsidP="00B87E12">
      <w:pPr>
        <w:pStyle w:val="Textopredeterminado"/>
        <w:spacing w:line="276" w:lineRule="auto"/>
        <w:jc w:val="both"/>
        <w:rPr>
          <w:rFonts w:ascii="Georgia" w:hAnsi="Georgia" w:cs="Arial"/>
          <w:color w:val="auto"/>
          <w:spacing w:val="-4"/>
          <w:szCs w:val="24"/>
        </w:rPr>
      </w:pPr>
    </w:p>
    <w:p w14:paraId="3828D71A" w14:textId="517A182D" w:rsidR="00F2170E" w:rsidRPr="000C5459" w:rsidRDefault="00D809C2" w:rsidP="00B87E12">
      <w:pPr>
        <w:pStyle w:val="Textopredeterminado"/>
        <w:spacing w:line="276" w:lineRule="auto"/>
        <w:jc w:val="both"/>
        <w:rPr>
          <w:rFonts w:ascii="Georgia" w:hAnsi="Georgia" w:cs="Arial"/>
          <w:color w:val="auto"/>
          <w:spacing w:val="-4"/>
          <w:szCs w:val="24"/>
        </w:rPr>
      </w:pPr>
      <w:r w:rsidRPr="000C5459">
        <w:rPr>
          <w:rFonts w:ascii="Georgia" w:hAnsi="Georgia" w:cs="Arial"/>
          <w:color w:val="auto"/>
          <w:spacing w:val="-4"/>
          <w:szCs w:val="24"/>
        </w:rPr>
        <w:t xml:space="preserve">El reporte en el expediente de </w:t>
      </w:r>
      <w:r w:rsidR="00F2170E" w:rsidRPr="000C5459">
        <w:rPr>
          <w:rFonts w:ascii="Georgia" w:hAnsi="Georgia" w:cs="Arial"/>
          <w:color w:val="auto"/>
          <w:spacing w:val="-4"/>
          <w:szCs w:val="24"/>
        </w:rPr>
        <w:t xml:space="preserve">otros números de celular </w:t>
      </w:r>
      <w:r w:rsidRPr="000C5459">
        <w:rPr>
          <w:rFonts w:ascii="Georgia" w:hAnsi="Georgia" w:cs="Arial"/>
          <w:color w:val="auto"/>
          <w:spacing w:val="-4"/>
          <w:szCs w:val="24"/>
        </w:rPr>
        <w:t xml:space="preserve">donde pudiera lograrse </w:t>
      </w:r>
      <w:r w:rsidR="00F2170E" w:rsidRPr="000C5459">
        <w:rPr>
          <w:rFonts w:ascii="Georgia" w:hAnsi="Georgia" w:cs="Arial"/>
          <w:color w:val="auto"/>
          <w:spacing w:val="-4"/>
          <w:szCs w:val="24"/>
        </w:rPr>
        <w:t>comunica</w:t>
      </w:r>
      <w:r w:rsidRPr="000C5459">
        <w:rPr>
          <w:rFonts w:ascii="Georgia" w:hAnsi="Georgia" w:cs="Arial"/>
          <w:color w:val="auto"/>
          <w:spacing w:val="-4"/>
          <w:szCs w:val="24"/>
        </w:rPr>
        <w:t xml:space="preserve">ción </w:t>
      </w:r>
      <w:r w:rsidR="00F2170E" w:rsidRPr="000C5459">
        <w:rPr>
          <w:rFonts w:ascii="Georgia" w:hAnsi="Georgia" w:cs="Arial"/>
          <w:color w:val="auto"/>
          <w:spacing w:val="-4"/>
          <w:szCs w:val="24"/>
        </w:rPr>
        <w:t xml:space="preserve">con la demandada, </w:t>
      </w:r>
      <w:r w:rsidRPr="000C5459">
        <w:rPr>
          <w:rFonts w:ascii="Georgia" w:hAnsi="Georgia" w:cs="Arial"/>
          <w:color w:val="auto"/>
          <w:spacing w:val="-4"/>
          <w:szCs w:val="24"/>
        </w:rPr>
        <w:t xml:space="preserve">en forma alguna </w:t>
      </w:r>
      <w:r w:rsidR="002278A1" w:rsidRPr="000C5459">
        <w:rPr>
          <w:rFonts w:ascii="Georgia" w:hAnsi="Georgia" w:cs="Arial"/>
          <w:color w:val="auto"/>
          <w:spacing w:val="-4"/>
          <w:szCs w:val="24"/>
        </w:rPr>
        <w:t xml:space="preserve">implicaba </w:t>
      </w:r>
      <w:r w:rsidRPr="000C5459">
        <w:rPr>
          <w:rFonts w:ascii="Georgia" w:hAnsi="Georgia" w:cs="Arial"/>
          <w:color w:val="auto"/>
          <w:spacing w:val="-4"/>
          <w:szCs w:val="24"/>
        </w:rPr>
        <w:t>que la notificación deb</w:t>
      </w:r>
      <w:r w:rsidR="002278A1" w:rsidRPr="000C5459">
        <w:rPr>
          <w:rFonts w:ascii="Georgia" w:hAnsi="Georgia" w:cs="Arial"/>
          <w:color w:val="auto"/>
          <w:spacing w:val="-4"/>
          <w:szCs w:val="24"/>
        </w:rPr>
        <w:t>ía</w:t>
      </w:r>
      <w:r w:rsidRPr="000C5459">
        <w:rPr>
          <w:rFonts w:ascii="Georgia" w:hAnsi="Georgia" w:cs="Arial"/>
          <w:color w:val="auto"/>
          <w:spacing w:val="-4"/>
          <w:szCs w:val="24"/>
        </w:rPr>
        <w:t xml:space="preserve"> intentarse en todos ellos. La demanda </w:t>
      </w:r>
      <w:r w:rsidR="00E26A60" w:rsidRPr="000C5459">
        <w:rPr>
          <w:rFonts w:ascii="Georgia" w:hAnsi="Georgia" w:cs="Arial"/>
          <w:color w:val="auto"/>
          <w:spacing w:val="-4"/>
          <w:szCs w:val="24"/>
        </w:rPr>
        <w:t xml:space="preserve">señaló claramente </w:t>
      </w:r>
      <w:r w:rsidRPr="000C5459">
        <w:rPr>
          <w:rFonts w:ascii="Georgia" w:hAnsi="Georgia" w:cs="Arial"/>
          <w:color w:val="auto"/>
          <w:spacing w:val="-4"/>
          <w:szCs w:val="24"/>
        </w:rPr>
        <w:t xml:space="preserve">cuál era el </w:t>
      </w:r>
      <w:r w:rsidR="002E23BA" w:rsidRPr="000C5459">
        <w:rPr>
          <w:rFonts w:ascii="Georgia" w:hAnsi="Georgia" w:cs="Arial"/>
          <w:color w:val="auto"/>
          <w:spacing w:val="-4"/>
          <w:szCs w:val="24"/>
        </w:rPr>
        <w:t xml:space="preserve">teléfono </w:t>
      </w:r>
      <w:r w:rsidR="00E26A60" w:rsidRPr="000C5459">
        <w:rPr>
          <w:rFonts w:ascii="Georgia" w:hAnsi="Georgia" w:cs="Arial"/>
          <w:color w:val="auto"/>
          <w:spacing w:val="-4"/>
          <w:szCs w:val="24"/>
        </w:rPr>
        <w:t xml:space="preserve">móvil </w:t>
      </w:r>
      <w:r w:rsidRPr="000C5459">
        <w:rPr>
          <w:rFonts w:ascii="Georgia" w:hAnsi="Georgia" w:cs="Arial"/>
          <w:color w:val="auto"/>
          <w:spacing w:val="-4"/>
          <w:szCs w:val="24"/>
        </w:rPr>
        <w:t>escogido para surtir ese enteramiento</w:t>
      </w:r>
      <w:r w:rsidR="001E767D" w:rsidRPr="000C5459">
        <w:rPr>
          <w:rFonts w:ascii="Georgia" w:hAnsi="Georgia" w:cs="Arial"/>
          <w:color w:val="auto"/>
          <w:spacing w:val="-4"/>
          <w:szCs w:val="24"/>
        </w:rPr>
        <w:t xml:space="preserve"> (Carpeta 01PrimeraInstancia, carpeta C01Principal, pdf No.02, folio 5)</w:t>
      </w:r>
      <w:r w:rsidR="00E26A60" w:rsidRPr="000C5459">
        <w:rPr>
          <w:rFonts w:ascii="Georgia" w:hAnsi="Georgia" w:cs="Arial"/>
          <w:color w:val="auto"/>
          <w:spacing w:val="-4"/>
          <w:szCs w:val="24"/>
        </w:rPr>
        <w:t xml:space="preserve"> y allí se cumplió, </w:t>
      </w:r>
      <w:r w:rsidRPr="000C5459">
        <w:rPr>
          <w:rFonts w:ascii="Georgia" w:hAnsi="Georgia" w:cs="Arial"/>
          <w:color w:val="auto"/>
          <w:spacing w:val="-4"/>
          <w:szCs w:val="24"/>
        </w:rPr>
        <w:t xml:space="preserve">pues </w:t>
      </w:r>
      <w:r w:rsidR="001E767D" w:rsidRPr="000C5459">
        <w:rPr>
          <w:rFonts w:ascii="Georgia" w:hAnsi="Georgia" w:cs="Arial"/>
          <w:color w:val="auto"/>
          <w:spacing w:val="-4"/>
          <w:szCs w:val="24"/>
        </w:rPr>
        <w:t>el presunto desuso por daño, para el día 06-04-2022</w:t>
      </w:r>
      <w:r w:rsidR="0004700B" w:rsidRPr="000C5459">
        <w:rPr>
          <w:rFonts w:ascii="Georgia" w:hAnsi="Georgia" w:cs="Arial"/>
          <w:color w:val="auto"/>
          <w:spacing w:val="-4"/>
          <w:szCs w:val="24"/>
        </w:rPr>
        <w:t>,</w:t>
      </w:r>
      <w:r w:rsidR="001E767D" w:rsidRPr="000C5459">
        <w:rPr>
          <w:rFonts w:ascii="Georgia" w:hAnsi="Georgia" w:cs="Arial"/>
          <w:color w:val="auto"/>
          <w:spacing w:val="-4"/>
          <w:szCs w:val="24"/>
        </w:rPr>
        <w:t xml:space="preserve"> fue desestimado en la decisión apelada, </w:t>
      </w:r>
      <w:r w:rsidR="00EF2B16" w:rsidRPr="000C5459">
        <w:rPr>
          <w:rFonts w:ascii="Georgia" w:hAnsi="Georgia" w:cs="Arial"/>
          <w:color w:val="auto"/>
          <w:spacing w:val="-4"/>
          <w:szCs w:val="24"/>
        </w:rPr>
        <w:t xml:space="preserve">con argumentación que </w:t>
      </w:r>
      <w:r w:rsidR="00502ED1" w:rsidRPr="000C5459">
        <w:rPr>
          <w:rFonts w:ascii="Georgia" w:hAnsi="Georgia" w:cs="Arial"/>
          <w:color w:val="auto"/>
          <w:spacing w:val="-4"/>
          <w:szCs w:val="24"/>
        </w:rPr>
        <w:t>como no fue refutada en la alzada</w:t>
      </w:r>
      <w:r w:rsidR="002E23BA" w:rsidRPr="000C5459">
        <w:rPr>
          <w:rFonts w:ascii="Georgia" w:hAnsi="Georgia" w:cs="Arial"/>
          <w:color w:val="auto"/>
          <w:spacing w:val="-4"/>
          <w:szCs w:val="24"/>
        </w:rPr>
        <w:t>, cobró firmeza</w:t>
      </w:r>
      <w:r w:rsidR="00EF2B16" w:rsidRPr="000C5459">
        <w:rPr>
          <w:rFonts w:ascii="Georgia" w:hAnsi="Georgia" w:cs="Arial"/>
          <w:color w:val="auto"/>
          <w:spacing w:val="-4"/>
          <w:szCs w:val="24"/>
        </w:rPr>
        <w:t xml:space="preserve">. </w:t>
      </w:r>
    </w:p>
    <w:p w14:paraId="23625470" w14:textId="0E4E11ED" w:rsidR="00EF2B16" w:rsidRPr="000C5459" w:rsidRDefault="00EF2B16" w:rsidP="00B87E12">
      <w:pPr>
        <w:pStyle w:val="Textopredeterminado"/>
        <w:spacing w:line="276" w:lineRule="auto"/>
        <w:jc w:val="both"/>
        <w:rPr>
          <w:rFonts w:ascii="Georgia" w:hAnsi="Georgia" w:cs="Arial"/>
          <w:color w:val="auto"/>
          <w:spacing w:val="-4"/>
          <w:szCs w:val="24"/>
        </w:rPr>
      </w:pPr>
    </w:p>
    <w:p w14:paraId="366C6919" w14:textId="77777777" w:rsidR="005718FC" w:rsidRPr="000C5459" w:rsidRDefault="00EF2B16" w:rsidP="00B87E12">
      <w:pPr>
        <w:pStyle w:val="Textopredeterminado"/>
        <w:spacing w:line="276" w:lineRule="auto"/>
        <w:jc w:val="both"/>
        <w:rPr>
          <w:rFonts w:ascii="Georgia" w:hAnsi="Georgia" w:cs="Arial"/>
          <w:color w:val="auto"/>
          <w:spacing w:val="-4"/>
          <w:szCs w:val="24"/>
        </w:rPr>
      </w:pPr>
      <w:bookmarkStart w:id="8" w:name="_Hlk129939701"/>
      <w:r w:rsidRPr="000C5459">
        <w:rPr>
          <w:rFonts w:ascii="Georgia" w:hAnsi="Georgia" w:cs="Arial"/>
          <w:color w:val="auto"/>
          <w:spacing w:val="-4"/>
          <w:szCs w:val="24"/>
        </w:rPr>
        <w:t xml:space="preserve">Ninguna norma </w:t>
      </w:r>
      <w:r w:rsidR="002E23BA" w:rsidRPr="000C5459">
        <w:rPr>
          <w:rFonts w:ascii="Georgia" w:hAnsi="Georgia" w:cs="Arial"/>
          <w:color w:val="auto"/>
          <w:spacing w:val="-4"/>
          <w:szCs w:val="24"/>
        </w:rPr>
        <w:t xml:space="preserve">sobre la </w:t>
      </w:r>
      <w:r w:rsidRPr="000C5459">
        <w:rPr>
          <w:rFonts w:ascii="Georgia" w:hAnsi="Georgia" w:cs="Arial"/>
          <w:color w:val="auto"/>
          <w:spacing w:val="-4"/>
          <w:szCs w:val="24"/>
        </w:rPr>
        <w:t>notificación personal, consagra que deba intentarse en varias direcciones</w:t>
      </w:r>
      <w:r w:rsidR="002E23BA" w:rsidRPr="000C5459">
        <w:rPr>
          <w:rFonts w:ascii="Georgia" w:hAnsi="Georgia" w:cs="Arial"/>
          <w:color w:val="auto"/>
          <w:spacing w:val="-4"/>
          <w:szCs w:val="24"/>
        </w:rPr>
        <w:t xml:space="preserve"> o en todas las que figuren en el proceso</w:t>
      </w:r>
      <w:r w:rsidRPr="000C5459">
        <w:rPr>
          <w:rFonts w:ascii="Georgia" w:hAnsi="Georgia" w:cs="Arial"/>
          <w:color w:val="auto"/>
          <w:spacing w:val="-4"/>
          <w:szCs w:val="24"/>
        </w:rPr>
        <w:t xml:space="preserve">, </w:t>
      </w:r>
      <w:r w:rsidR="002E23BA" w:rsidRPr="000C5459">
        <w:rPr>
          <w:rFonts w:ascii="Georgia" w:hAnsi="Georgia" w:cs="Arial"/>
          <w:smallCaps/>
          <w:color w:val="auto"/>
          <w:spacing w:val="-4"/>
          <w:szCs w:val="24"/>
        </w:rPr>
        <w:t xml:space="preserve">la exigencia es </w:t>
      </w:r>
      <w:r w:rsidR="008725E6" w:rsidRPr="000C5459">
        <w:rPr>
          <w:rFonts w:ascii="Georgia" w:hAnsi="Georgia" w:cs="Arial"/>
          <w:smallCaps/>
          <w:color w:val="auto"/>
          <w:spacing w:val="-4"/>
          <w:szCs w:val="24"/>
        </w:rPr>
        <w:t>a una cualquiera de las suministradas</w:t>
      </w:r>
      <w:r w:rsidR="008725E6" w:rsidRPr="000C5459">
        <w:rPr>
          <w:rFonts w:ascii="Georgia" w:hAnsi="Georgia" w:cs="Arial"/>
          <w:color w:val="auto"/>
          <w:spacing w:val="-4"/>
          <w:szCs w:val="24"/>
        </w:rPr>
        <w:t>, prescribe el a</w:t>
      </w:r>
      <w:r w:rsidRPr="000C5459">
        <w:rPr>
          <w:rFonts w:ascii="Georgia" w:hAnsi="Georgia" w:cs="Arial"/>
          <w:color w:val="auto"/>
          <w:spacing w:val="-4"/>
          <w:szCs w:val="24"/>
        </w:rPr>
        <w:t>rt</w:t>
      </w:r>
      <w:r w:rsidR="008725E6" w:rsidRPr="000C5459">
        <w:rPr>
          <w:rFonts w:ascii="Georgia" w:hAnsi="Georgia" w:cs="Arial"/>
          <w:color w:val="auto"/>
          <w:spacing w:val="-4"/>
          <w:szCs w:val="24"/>
        </w:rPr>
        <w:t xml:space="preserve">ículo </w:t>
      </w:r>
      <w:r w:rsidRPr="000C5459">
        <w:rPr>
          <w:rFonts w:ascii="Georgia" w:hAnsi="Georgia" w:cs="Arial"/>
          <w:color w:val="auto"/>
          <w:spacing w:val="-4"/>
          <w:szCs w:val="24"/>
        </w:rPr>
        <w:t>291</w:t>
      </w:r>
      <w:r w:rsidR="00743EE5" w:rsidRPr="000C5459">
        <w:rPr>
          <w:rFonts w:ascii="Georgia" w:hAnsi="Georgia" w:cs="Arial"/>
          <w:color w:val="auto"/>
          <w:spacing w:val="-4"/>
          <w:szCs w:val="24"/>
        </w:rPr>
        <w:t>-3°</w:t>
      </w:r>
      <w:r w:rsidR="008725E6" w:rsidRPr="000C5459">
        <w:rPr>
          <w:rFonts w:ascii="Georgia" w:hAnsi="Georgia" w:cs="Arial"/>
          <w:color w:val="auto"/>
          <w:spacing w:val="-4"/>
          <w:szCs w:val="24"/>
        </w:rPr>
        <w:t>, CGP: “</w:t>
      </w:r>
      <w:r w:rsidR="008725E6" w:rsidRPr="000C5459">
        <w:rPr>
          <w:rFonts w:ascii="Georgia" w:hAnsi="Georgia" w:cs="Arial"/>
          <w:i/>
          <w:color w:val="auto"/>
          <w:spacing w:val="-4"/>
          <w:sz w:val="22"/>
          <w:szCs w:val="24"/>
        </w:rPr>
        <w:t xml:space="preserve">La comunicación deberá ser enviada </w:t>
      </w:r>
      <w:r w:rsidR="008725E6" w:rsidRPr="000C5459">
        <w:rPr>
          <w:rFonts w:ascii="Georgia" w:hAnsi="Georgia" w:cs="Arial"/>
          <w:i/>
          <w:color w:val="auto"/>
          <w:spacing w:val="-4"/>
          <w:sz w:val="22"/>
          <w:szCs w:val="24"/>
          <w:u w:val="single"/>
        </w:rPr>
        <w:t>a cualquiera de las direcciones que hubieren sido informadas al juez</w:t>
      </w:r>
      <w:r w:rsidR="008725E6" w:rsidRPr="000C5459">
        <w:rPr>
          <w:rFonts w:ascii="Georgia" w:hAnsi="Georgia" w:cs="Arial"/>
          <w:i/>
          <w:color w:val="auto"/>
          <w:spacing w:val="-4"/>
          <w:sz w:val="22"/>
          <w:szCs w:val="24"/>
        </w:rPr>
        <w:t xml:space="preserve"> de conocimiento como correspondiente a quien debe ser notificado. (…)</w:t>
      </w:r>
      <w:r w:rsidR="008725E6" w:rsidRPr="000C5459">
        <w:rPr>
          <w:rFonts w:ascii="Georgia" w:hAnsi="Georgia" w:cs="Arial"/>
          <w:color w:val="auto"/>
          <w:spacing w:val="-4"/>
          <w:szCs w:val="24"/>
        </w:rPr>
        <w:t xml:space="preserve">”. </w:t>
      </w:r>
    </w:p>
    <w:p w14:paraId="03A9EA0E" w14:textId="77777777" w:rsidR="005718FC" w:rsidRPr="000C5459" w:rsidRDefault="005718FC" w:rsidP="00B87E12">
      <w:pPr>
        <w:pStyle w:val="Textopredeterminado"/>
        <w:spacing w:line="276" w:lineRule="auto"/>
        <w:jc w:val="both"/>
        <w:rPr>
          <w:rFonts w:ascii="Georgia" w:hAnsi="Georgia" w:cs="Arial"/>
          <w:color w:val="auto"/>
          <w:spacing w:val="-4"/>
          <w:szCs w:val="24"/>
        </w:rPr>
      </w:pPr>
    </w:p>
    <w:p w14:paraId="64125E47" w14:textId="20C26BA2" w:rsidR="00EF2B16" w:rsidRPr="000C5459" w:rsidRDefault="008725E6" w:rsidP="00B87E12">
      <w:pPr>
        <w:pStyle w:val="Textopredeterminado"/>
        <w:spacing w:line="276" w:lineRule="auto"/>
        <w:jc w:val="both"/>
        <w:rPr>
          <w:rFonts w:ascii="Georgia" w:hAnsi="Georgia" w:cs="Arial"/>
          <w:color w:val="auto"/>
          <w:spacing w:val="-4"/>
          <w:szCs w:val="24"/>
        </w:rPr>
      </w:pPr>
      <w:r w:rsidRPr="000C5459">
        <w:rPr>
          <w:rFonts w:ascii="Georgia" w:hAnsi="Georgia" w:cs="Arial"/>
          <w:color w:val="auto"/>
          <w:spacing w:val="-4"/>
          <w:szCs w:val="24"/>
        </w:rPr>
        <w:t xml:space="preserve">Ahora, que </w:t>
      </w:r>
      <w:r w:rsidR="005718FC" w:rsidRPr="000C5459">
        <w:rPr>
          <w:rFonts w:ascii="Georgia" w:hAnsi="Georgia" w:cs="Arial"/>
          <w:color w:val="auto"/>
          <w:spacing w:val="-4"/>
          <w:szCs w:val="24"/>
        </w:rPr>
        <w:t xml:space="preserve">el demandante tenía conocimiento de otros datos para la localización de su contraparte y hubiese omitido entregarlos para surtir tal diligencia, </w:t>
      </w:r>
      <w:r w:rsidR="005718FC" w:rsidRPr="000C5459">
        <w:rPr>
          <w:rFonts w:ascii="Georgia" w:hAnsi="Georgia" w:cs="Arial"/>
          <w:i/>
          <w:color w:val="auto"/>
          <w:spacing w:val="-4"/>
          <w:szCs w:val="24"/>
          <w:u w:val="single"/>
        </w:rPr>
        <w:t>e</w:t>
      </w:r>
      <w:r w:rsidR="007C01FA" w:rsidRPr="000C5459">
        <w:rPr>
          <w:rFonts w:ascii="Georgia" w:hAnsi="Georgia" w:cs="Arial"/>
          <w:i/>
          <w:color w:val="auto"/>
          <w:spacing w:val="-4"/>
          <w:szCs w:val="24"/>
          <w:u w:val="single"/>
        </w:rPr>
        <w:t>ra</w:t>
      </w:r>
      <w:r w:rsidR="005718FC" w:rsidRPr="000C5459">
        <w:rPr>
          <w:rFonts w:ascii="Georgia" w:hAnsi="Georgia" w:cs="Arial"/>
          <w:i/>
          <w:color w:val="auto"/>
          <w:spacing w:val="-4"/>
          <w:szCs w:val="24"/>
          <w:u w:val="single"/>
        </w:rPr>
        <w:t xml:space="preserve"> el tema de prueba </w:t>
      </w:r>
      <w:r w:rsidR="007C01FA" w:rsidRPr="000C5459">
        <w:rPr>
          <w:rFonts w:ascii="Georgia" w:hAnsi="Georgia" w:cs="Arial"/>
          <w:i/>
          <w:color w:val="auto"/>
          <w:spacing w:val="-4"/>
          <w:szCs w:val="24"/>
          <w:u w:val="single"/>
        </w:rPr>
        <w:t>en la nulidad</w:t>
      </w:r>
      <w:r w:rsidR="007C01FA" w:rsidRPr="000C5459">
        <w:rPr>
          <w:rFonts w:ascii="Georgia" w:hAnsi="Georgia" w:cs="Arial"/>
          <w:color w:val="auto"/>
          <w:spacing w:val="-4"/>
          <w:szCs w:val="24"/>
        </w:rPr>
        <w:t xml:space="preserve"> propuesta</w:t>
      </w:r>
      <w:r w:rsidR="005718FC" w:rsidRPr="000C5459">
        <w:rPr>
          <w:rFonts w:ascii="Georgia" w:hAnsi="Georgia" w:cs="Arial"/>
          <w:color w:val="auto"/>
          <w:spacing w:val="-4"/>
          <w:szCs w:val="24"/>
        </w:rPr>
        <w:t xml:space="preserve">, </w:t>
      </w:r>
      <w:r w:rsidR="007C01FA" w:rsidRPr="000C5459">
        <w:rPr>
          <w:rFonts w:ascii="Georgia" w:hAnsi="Georgia" w:cs="Arial"/>
          <w:color w:val="auto"/>
          <w:spacing w:val="-4"/>
          <w:szCs w:val="24"/>
        </w:rPr>
        <w:t xml:space="preserve">y luego de demostrada </w:t>
      </w:r>
      <w:r w:rsidR="005718FC" w:rsidRPr="000C5459">
        <w:rPr>
          <w:rFonts w:ascii="Georgia" w:hAnsi="Georgia" w:cs="Arial"/>
          <w:color w:val="auto"/>
          <w:spacing w:val="-4"/>
          <w:szCs w:val="24"/>
        </w:rPr>
        <w:t xml:space="preserve">esa conducta maliciosa, </w:t>
      </w:r>
      <w:r w:rsidR="007C01FA" w:rsidRPr="000C5459">
        <w:rPr>
          <w:rFonts w:ascii="Georgia" w:hAnsi="Georgia" w:cs="Arial"/>
          <w:color w:val="auto"/>
          <w:spacing w:val="-4"/>
          <w:szCs w:val="24"/>
        </w:rPr>
        <w:t xml:space="preserve">sobrevendría </w:t>
      </w:r>
      <w:r w:rsidR="005718FC" w:rsidRPr="000C5459">
        <w:rPr>
          <w:rFonts w:ascii="Georgia" w:hAnsi="Georgia" w:cs="Arial"/>
          <w:color w:val="auto"/>
          <w:spacing w:val="-4"/>
          <w:szCs w:val="24"/>
        </w:rPr>
        <w:t>la aniquilación de la actuación así adelantada</w:t>
      </w:r>
      <w:r w:rsidR="007C01FA" w:rsidRPr="000C5459">
        <w:rPr>
          <w:rFonts w:ascii="Georgia" w:hAnsi="Georgia" w:cs="Arial"/>
          <w:color w:val="auto"/>
          <w:spacing w:val="-4"/>
          <w:szCs w:val="24"/>
        </w:rPr>
        <w:t>, por claro quebranto de las garantías de defensa.</w:t>
      </w:r>
      <w:r w:rsidR="005E35EF" w:rsidRPr="000C5459">
        <w:rPr>
          <w:rFonts w:ascii="Georgia" w:hAnsi="Georgia" w:cs="Arial"/>
          <w:color w:val="auto"/>
          <w:spacing w:val="-4"/>
          <w:szCs w:val="24"/>
        </w:rPr>
        <w:t xml:space="preserve"> Todo para decir, que las meras afirmaciones resultan inanes para edificar el reproche </w:t>
      </w:r>
      <w:r w:rsidR="00AF1578" w:rsidRPr="000C5459">
        <w:rPr>
          <w:rFonts w:ascii="Georgia" w:hAnsi="Georgia" w:cs="Arial"/>
          <w:color w:val="auto"/>
          <w:spacing w:val="-4"/>
          <w:szCs w:val="24"/>
        </w:rPr>
        <w:t xml:space="preserve">enrostrado por </w:t>
      </w:r>
      <w:r w:rsidR="005E35EF" w:rsidRPr="000C5459">
        <w:rPr>
          <w:rFonts w:ascii="Georgia" w:hAnsi="Georgia" w:cs="Arial"/>
          <w:color w:val="auto"/>
          <w:spacing w:val="-4"/>
          <w:szCs w:val="24"/>
        </w:rPr>
        <w:t xml:space="preserve">la demandada, desatendió la </w:t>
      </w:r>
      <w:r w:rsidR="00502ED1" w:rsidRPr="000C5459">
        <w:rPr>
          <w:rFonts w:ascii="Georgia" w:hAnsi="Georgia" w:cs="Arial"/>
          <w:color w:val="auto"/>
          <w:spacing w:val="-4"/>
          <w:szCs w:val="24"/>
        </w:rPr>
        <w:t xml:space="preserve">perentoria </w:t>
      </w:r>
      <w:r w:rsidR="005E35EF" w:rsidRPr="000C5459">
        <w:rPr>
          <w:rFonts w:ascii="Georgia" w:hAnsi="Georgia" w:cs="Arial"/>
          <w:color w:val="auto"/>
          <w:spacing w:val="-4"/>
          <w:szCs w:val="24"/>
        </w:rPr>
        <w:t>carga probatoria</w:t>
      </w:r>
      <w:bookmarkEnd w:id="8"/>
      <w:r w:rsidR="005E35EF" w:rsidRPr="000C5459">
        <w:rPr>
          <w:rFonts w:ascii="Georgia" w:hAnsi="Georgia" w:cs="Arial"/>
          <w:color w:val="auto"/>
          <w:spacing w:val="-4"/>
          <w:szCs w:val="24"/>
        </w:rPr>
        <w:t xml:space="preserve"> del artículo 167, CGP</w:t>
      </w:r>
      <w:r w:rsidR="00502ED1" w:rsidRPr="000C5459">
        <w:rPr>
          <w:rFonts w:ascii="Georgia" w:hAnsi="Georgia" w:cs="Arial"/>
          <w:color w:val="auto"/>
          <w:spacing w:val="-4"/>
          <w:szCs w:val="24"/>
        </w:rPr>
        <w:t>, por ende, debe soportar los respectivos efectos adversos.</w:t>
      </w:r>
    </w:p>
    <w:p w14:paraId="25374496" w14:textId="544EE317" w:rsidR="00EF2B16" w:rsidRPr="000C5459" w:rsidRDefault="00EF2B16" w:rsidP="00B87E12">
      <w:pPr>
        <w:pStyle w:val="Textopredeterminado"/>
        <w:spacing w:line="276" w:lineRule="auto"/>
        <w:jc w:val="both"/>
        <w:rPr>
          <w:rFonts w:ascii="Georgia" w:hAnsi="Georgia" w:cs="Arial"/>
          <w:color w:val="auto"/>
          <w:spacing w:val="-4"/>
          <w:szCs w:val="24"/>
        </w:rPr>
      </w:pPr>
    </w:p>
    <w:p w14:paraId="6231DB1A" w14:textId="4AFB2131" w:rsidR="00560021" w:rsidRPr="000C5459" w:rsidRDefault="00AF1578" w:rsidP="00B87E12">
      <w:pPr>
        <w:pStyle w:val="Textopredeterminado"/>
        <w:spacing w:line="276" w:lineRule="auto"/>
        <w:jc w:val="both"/>
        <w:rPr>
          <w:rFonts w:ascii="Georgia" w:hAnsi="Georgia" w:cs="Arial"/>
          <w:color w:val="auto"/>
          <w:spacing w:val="-4"/>
          <w:szCs w:val="24"/>
        </w:rPr>
      </w:pPr>
      <w:r w:rsidRPr="000C5459">
        <w:rPr>
          <w:rFonts w:ascii="Georgia" w:hAnsi="Georgia" w:cs="Arial"/>
          <w:color w:val="auto"/>
          <w:spacing w:val="-4"/>
          <w:szCs w:val="24"/>
        </w:rPr>
        <w:t>También</w:t>
      </w:r>
      <w:r w:rsidR="00EF2B16" w:rsidRPr="000C5459">
        <w:rPr>
          <w:rFonts w:ascii="Georgia" w:hAnsi="Georgia" w:cs="Arial"/>
          <w:color w:val="auto"/>
          <w:spacing w:val="-4"/>
          <w:szCs w:val="24"/>
        </w:rPr>
        <w:t xml:space="preserve"> se </w:t>
      </w:r>
      <w:r w:rsidR="00433972" w:rsidRPr="000C5459">
        <w:rPr>
          <w:rFonts w:ascii="Georgia" w:hAnsi="Georgia" w:cs="Arial"/>
          <w:color w:val="auto"/>
          <w:spacing w:val="-4"/>
          <w:szCs w:val="24"/>
        </w:rPr>
        <w:t>alegó</w:t>
      </w:r>
      <w:r w:rsidR="005E35EF" w:rsidRPr="000C5459">
        <w:rPr>
          <w:rFonts w:ascii="Georgia" w:hAnsi="Georgia" w:cs="Arial"/>
          <w:color w:val="auto"/>
          <w:spacing w:val="-4"/>
          <w:szCs w:val="24"/>
        </w:rPr>
        <w:t xml:space="preserve"> que la señora </w:t>
      </w:r>
      <w:proofErr w:type="spellStart"/>
      <w:r w:rsidR="005E35EF" w:rsidRPr="000C5459">
        <w:rPr>
          <w:rFonts w:ascii="Georgia" w:hAnsi="Georgia" w:cs="Arial"/>
          <w:color w:val="auto"/>
          <w:spacing w:val="-4"/>
          <w:szCs w:val="24"/>
        </w:rPr>
        <w:t>Dogenezama</w:t>
      </w:r>
      <w:proofErr w:type="spellEnd"/>
      <w:r w:rsidR="005E35EF" w:rsidRPr="000C5459">
        <w:rPr>
          <w:rFonts w:ascii="Georgia" w:hAnsi="Georgia" w:cs="Arial"/>
          <w:color w:val="auto"/>
          <w:spacing w:val="-4"/>
          <w:szCs w:val="24"/>
        </w:rPr>
        <w:t xml:space="preserve"> </w:t>
      </w:r>
      <w:proofErr w:type="spellStart"/>
      <w:r w:rsidR="005E35EF" w:rsidRPr="000C5459">
        <w:rPr>
          <w:rFonts w:ascii="Georgia" w:hAnsi="Georgia" w:cs="Arial"/>
          <w:color w:val="auto"/>
          <w:spacing w:val="-4"/>
          <w:szCs w:val="24"/>
        </w:rPr>
        <w:t>Nayasa</w:t>
      </w:r>
      <w:proofErr w:type="spellEnd"/>
      <w:r w:rsidR="005E35EF" w:rsidRPr="000C5459">
        <w:rPr>
          <w:rFonts w:ascii="Georgia" w:hAnsi="Georgia" w:cs="Arial"/>
          <w:color w:val="auto"/>
          <w:spacing w:val="-4"/>
          <w:szCs w:val="24"/>
        </w:rPr>
        <w:t xml:space="preserve"> </w:t>
      </w:r>
      <w:r w:rsidR="00EF2B16" w:rsidRPr="000C5459">
        <w:rPr>
          <w:rFonts w:ascii="Georgia" w:hAnsi="Georgia" w:cs="Arial"/>
          <w:color w:val="auto"/>
          <w:spacing w:val="-4"/>
          <w:szCs w:val="24"/>
        </w:rPr>
        <w:t xml:space="preserve">no </w:t>
      </w:r>
      <w:r w:rsidR="005E35EF" w:rsidRPr="000C5459">
        <w:rPr>
          <w:rFonts w:ascii="Georgia" w:hAnsi="Georgia" w:cs="Arial"/>
          <w:color w:val="auto"/>
          <w:spacing w:val="-4"/>
          <w:szCs w:val="24"/>
        </w:rPr>
        <w:t xml:space="preserve">pudo entender la notificación por ignorar </w:t>
      </w:r>
      <w:r w:rsidR="00EF2B16" w:rsidRPr="000C5459">
        <w:rPr>
          <w:rFonts w:ascii="Georgia" w:hAnsi="Georgia" w:cs="Arial"/>
          <w:color w:val="auto"/>
          <w:spacing w:val="-4"/>
          <w:szCs w:val="24"/>
        </w:rPr>
        <w:t xml:space="preserve">el </w:t>
      </w:r>
      <w:r w:rsidR="005E35EF" w:rsidRPr="000C5459">
        <w:rPr>
          <w:rFonts w:ascii="Georgia" w:hAnsi="Georgia" w:cs="Arial"/>
          <w:color w:val="auto"/>
          <w:spacing w:val="-4"/>
          <w:szCs w:val="24"/>
        </w:rPr>
        <w:t xml:space="preserve">idioma </w:t>
      </w:r>
      <w:r w:rsidR="00433972" w:rsidRPr="000C5459">
        <w:rPr>
          <w:rFonts w:ascii="Georgia" w:hAnsi="Georgia" w:cs="Arial"/>
          <w:color w:val="auto"/>
          <w:spacing w:val="-4"/>
          <w:szCs w:val="24"/>
        </w:rPr>
        <w:t>español</w:t>
      </w:r>
      <w:r w:rsidR="00EF2B16" w:rsidRPr="000C5459">
        <w:rPr>
          <w:rFonts w:ascii="Georgia" w:hAnsi="Georgia" w:cs="Arial"/>
          <w:color w:val="auto"/>
          <w:spacing w:val="-4"/>
          <w:szCs w:val="24"/>
        </w:rPr>
        <w:t xml:space="preserve">, </w:t>
      </w:r>
      <w:r w:rsidR="00724C43" w:rsidRPr="000C5459">
        <w:rPr>
          <w:rFonts w:ascii="Georgia" w:hAnsi="Georgia" w:cs="Arial"/>
          <w:color w:val="auto"/>
          <w:spacing w:val="-4"/>
          <w:szCs w:val="24"/>
        </w:rPr>
        <w:t xml:space="preserve">era el tema de prueba </w:t>
      </w:r>
      <w:r w:rsidR="005E35EF" w:rsidRPr="000C5459">
        <w:rPr>
          <w:rFonts w:ascii="Georgia" w:hAnsi="Georgia" w:cs="Arial"/>
          <w:color w:val="auto"/>
          <w:spacing w:val="-4"/>
          <w:szCs w:val="24"/>
        </w:rPr>
        <w:t xml:space="preserve">más que su calidad de indígena, pues hay personas de dicho grupo poblacional </w:t>
      </w:r>
      <w:r w:rsidR="00724C43" w:rsidRPr="000C5459">
        <w:rPr>
          <w:rFonts w:ascii="Georgia" w:hAnsi="Georgia" w:cs="Arial"/>
          <w:color w:val="auto"/>
          <w:spacing w:val="-4"/>
          <w:szCs w:val="24"/>
        </w:rPr>
        <w:t>capacitadas en lenguaje para comunicarse</w:t>
      </w:r>
      <w:r w:rsidR="005E35EF" w:rsidRPr="000C5459">
        <w:rPr>
          <w:rFonts w:ascii="Georgia" w:hAnsi="Georgia" w:cs="Arial"/>
          <w:color w:val="auto"/>
          <w:spacing w:val="-4"/>
          <w:szCs w:val="24"/>
        </w:rPr>
        <w:t xml:space="preserve">; la cuestión </w:t>
      </w:r>
      <w:r w:rsidR="005E35EF" w:rsidRPr="000C5459">
        <w:rPr>
          <w:rFonts w:ascii="Georgia" w:hAnsi="Georgia" w:cs="Arial"/>
          <w:b/>
          <w:color w:val="auto"/>
          <w:spacing w:val="-4"/>
          <w:szCs w:val="24"/>
        </w:rPr>
        <w:lastRenderedPageBreak/>
        <w:t>en este asunto</w:t>
      </w:r>
      <w:r w:rsidR="005E35EF" w:rsidRPr="000C5459">
        <w:rPr>
          <w:rFonts w:ascii="Georgia" w:hAnsi="Georgia" w:cs="Arial"/>
          <w:color w:val="auto"/>
          <w:spacing w:val="-4"/>
          <w:szCs w:val="24"/>
        </w:rPr>
        <w:t xml:space="preserve"> </w:t>
      </w:r>
      <w:r w:rsidR="005E35EF" w:rsidRPr="000C5459">
        <w:rPr>
          <w:rFonts w:ascii="Georgia" w:hAnsi="Georgia" w:cs="Arial"/>
          <w:color w:val="auto"/>
          <w:spacing w:val="-4"/>
          <w:szCs w:val="24"/>
          <w:u w:val="single"/>
        </w:rPr>
        <w:t>se concretaba a demostra</w:t>
      </w:r>
      <w:r w:rsidR="00502ED1" w:rsidRPr="000C5459">
        <w:rPr>
          <w:rFonts w:ascii="Georgia" w:hAnsi="Georgia" w:cs="Arial"/>
          <w:color w:val="auto"/>
          <w:spacing w:val="-4"/>
          <w:szCs w:val="24"/>
          <w:u w:val="single"/>
        </w:rPr>
        <w:t>r</w:t>
      </w:r>
      <w:r w:rsidR="005E35EF" w:rsidRPr="000C5459">
        <w:rPr>
          <w:rFonts w:ascii="Georgia" w:hAnsi="Georgia" w:cs="Arial"/>
          <w:color w:val="auto"/>
          <w:spacing w:val="-4"/>
          <w:szCs w:val="24"/>
          <w:u w:val="single"/>
        </w:rPr>
        <w:t xml:space="preserve">, </w:t>
      </w:r>
      <w:r w:rsidRPr="000C5459">
        <w:rPr>
          <w:rFonts w:ascii="Georgia" w:hAnsi="Georgia" w:cs="Arial"/>
          <w:color w:val="auto"/>
          <w:spacing w:val="-4"/>
          <w:szCs w:val="24"/>
          <w:u w:val="single"/>
        </w:rPr>
        <w:t xml:space="preserve">que </w:t>
      </w:r>
      <w:r w:rsidR="005E35EF" w:rsidRPr="000C5459">
        <w:rPr>
          <w:rFonts w:ascii="Georgia" w:hAnsi="Georgia" w:cs="Arial"/>
          <w:color w:val="auto"/>
          <w:spacing w:val="-4"/>
          <w:szCs w:val="24"/>
          <w:u w:val="single"/>
        </w:rPr>
        <w:t>la mencionada demandada, estaba imposibilitada para comprender el mensaje enviado</w:t>
      </w:r>
      <w:r w:rsidRPr="000C5459">
        <w:rPr>
          <w:rFonts w:ascii="Georgia" w:hAnsi="Georgia" w:cs="Arial"/>
          <w:color w:val="auto"/>
          <w:spacing w:val="-4"/>
          <w:szCs w:val="24"/>
          <w:u w:val="single"/>
        </w:rPr>
        <w:t>,</w:t>
      </w:r>
      <w:r w:rsidRPr="000C5459">
        <w:rPr>
          <w:rFonts w:ascii="Georgia" w:hAnsi="Georgia" w:cs="Arial"/>
          <w:color w:val="auto"/>
          <w:spacing w:val="-4"/>
          <w:szCs w:val="24"/>
        </w:rPr>
        <w:t xml:space="preserve"> pero como </w:t>
      </w:r>
      <w:r w:rsidRPr="000C5459">
        <w:rPr>
          <w:rFonts w:ascii="Georgia" w:hAnsi="Georgia" w:cs="Arial"/>
          <w:i/>
          <w:color w:val="auto"/>
          <w:spacing w:val="-4"/>
          <w:szCs w:val="24"/>
        </w:rPr>
        <w:t xml:space="preserve">ninguna prueba se allegó, mal puede </w:t>
      </w:r>
      <w:r w:rsidR="00502ED1" w:rsidRPr="000C5459">
        <w:rPr>
          <w:rFonts w:ascii="Georgia" w:hAnsi="Georgia" w:cs="Arial"/>
          <w:i/>
          <w:color w:val="auto"/>
          <w:spacing w:val="-4"/>
          <w:szCs w:val="24"/>
        </w:rPr>
        <w:t xml:space="preserve">ahora </w:t>
      </w:r>
      <w:r w:rsidRPr="000C5459">
        <w:rPr>
          <w:rFonts w:ascii="Georgia" w:hAnsi="Georgia" w:cs="Arial"/>
          <w:i/>
          <w:color w:val="auto"/>
          <w:spacing w:val="-4"/>
          <w:szCs w:val="24"/>
        </w:rPr>
        <w:t>la judicatura, apoyada en aseveraciones de parte, prodigar el trato especial que tal situación amerita</w:t>
      </w:r>
      <w:r w:rsidR="00724C43" w:rsidRPr="000C5459">
        <w:rPr>
          <w:rFonts w:ascii="Georgia" w:hAnsi="Georgia" w:cs="Arial"/>
          <w:i/>
          <w:color w:val="auto"/>
          <w:spacing w:val="-4"/>
          <w:szCs w:val="24"/>
        </w:rPr>
        <w:t>ría</w:t>
      </w:r>
      <w:r w:rsidRPr="000C5459">
        <w:rPr>
          <w:rFonts w:ascii="Georgia" w:hAnsi="Georgia" w:cs="Arial"/>
          <w:color w:val="auto"/>
          <w:spacing w:val="-4"/>
          <w:szCs w:val="24"/>
        </w:rPr>
        <w:t>.</w:t>
      </w:r>
    </w:p>
    <w:p w14:paraId="42197CB3" w14:textId="77777777" w:rsidR="005E35EF" w:rsidRPr="000C5459" w:rsidRDefault="005E35EF" w:rsidP="00B87E12">
      <w:pPr>
        <w:pStyle w:val="Textopredeterminado"/>
        <w:spacing w:line="276" w:lineRule="auto"/>
        <w:jc w:val="both"/>
        <w:rPr>
          <w:rFonts w:ascii="Georgia" w:hAnsi="Georgia" w:cs="Arial"/>
          <w:color w:val="auto"/>
          <w:spacing w:val="-4"/>
          <w:szCs w:val="24"/>
        </w:rPr>
      </w:pPr>
    </w:p>
    <w:p w14:paraId="44869EBD" w14:textId="16DC0FEE" w:rsidR="00AB6885" w:rsidRPr="000C5459" w:rsidRDefault="00AF1578" w:rsidP="00B87E12">
      <w:pPr>
        <w:pStyle w:val="Textopredeterminado"/>
        <w:spacing w:line="276" w:lineRule="auto"/>
        <w:jc w:val="both"/>
        <w:rPr>
          <w:rFonts w:ascii="Georgia" w:hAnsi="Georgia" w:cs="Arial"/>
          <w:color w:val="auto"/>
          <w:spacing w:val="-4"/>
          <w:szCs w:val="24"/>
        </w:rPr>
      </w:pPr>
      <w:bookmarkStart w:id="9" w:name="_Hlk129939856"/>
      <w:r w:rsidRPr="000C5459">
        <w:rPr>
          <w:rFonts w:ascii="Georgia" w:hAnsi="Georgia" w:cs="Arial"/>
          <w:color w:val="auto"/>
          <w:spacing w:val="-4"/>
          <w:szCs w:val="24"/>
        </w:rPr>
        <w:t xml:space="preserve">Todo quedó en una </w:t>
      </w:r>
      <w:r w:rsidR="00724C43" w:rsidRPr="000C5459">
        <w:rPr>
          <w:rFonts w:ascii="Georgia" w:hAnsi="Georgia" w:cs="Arial"/>
          <w:color w:val="auto"/>
          <w:spacing w:val="-4"/>
          <w:szCs w:val="24"/>
        </w:rPr>
        <w:t xml:space="preserve">sola manifestación en la </w:t>
      </w:r>
      <w:r w:rsidR="00433972" w:rsidRPr="000C5459">
        <w:rPr>
          <w:rFonts w:ascii="Georgia" w:hAnsi="Georgia" w:cs="Arial"/>
          <w:color w:val="auto"/>
          <w:spacing w:val="-4"/>
          <w:szCs w:val="24"/>
        </w:rPr>
        <w:t xml:space="preserve">solicitud </w:t>
      </w:r>
      <w:r w:rsidR="00724C43" w:rsidRPr="000C5459">
        <w:rPr>
          <w:rFonts w:ascii="Georgia" w:hAnsi="Georgia" w:cs="Arial"/>
          <w:color w:val="auto"/>
          <w:spacing w:val="-4"/>
          <w:szCs w:val="24"/>
        </w:rPr>
        <w:t>anulatoria</w:t>
      </w:r>
      <w:r w:rsidR="00433972" w:rsidRPr="000C5459">
        <w:rPr>
          <w:rFonts w:ascii="Georgia" w:hAnsi="Georgia" w:cs="Arial"/>
          <w:color w:val="auto"/>
          <w:spacing w:val="-4"/>
          <w:szCs w:val="24"/>
        </w:rPr>
        <w:t>,</w:t>
      </w:r>
      <w:r w:rsidR="00560021" w:rsidRPr="000C5459">
        <w:rPr>
          <w:rFonts w:ascii="Georgia" w:hAnsi="Georgia" w:cs="Arial"/>
          <w:color w:val="auto"/>
          <w:spacing w:val="-4"/>
          <w:szCs w:val="24"/>
        </w:rPr>
        <w:t xml:space="preserve"> </w:t>
      </w:r>
      <w:r w:rsidR="00560021" w:rsidRPr="000C5459">
        <w:rPr>
          <w:rFonts w:ascii="Georgia" w:hAnsi="Georgia" w:cs="Arial"/>
          <w:color w:val="auto"/>
          <w:spacing w:val="-4"/>
          <w:szCs w:val="24"/>
          <w:u w:val="single"/>
        </w:rPr>
        <w:t xml:space="preserve">cuando </w:t>
      </w:r>
      <w:r w:rsidR="00724C43" w:rsidRPr="000C5459">
        <w:rPr>
          <w:rFonts w:ascii="Georgia" w:hAnsi="Georgia" w:cs="Arial"/>
          <w:color w:val="auto"/>
          <w:spacing w:val="-4"/>
          <w:szCs w:val="24"/>
          <w:u w:val="single"/>
        </w:rPr>
        <w:t xml:space="preserve">incumbía a </w:t>
      </w:r>
      <w:r w:rsidRPr="000C5459">
        <w:rPr>
          <w:rFonts w:ascii="Georgia" w:hAnsi="Georgia" w:cs="Arial"/>
          <w:color w:val="auto"/>
          <w:spacing w:val="-4"/>
          <w:szCs w:val="24"/>
          <w:u w:val="single"/>
        </w:rPr>
        <w:t>la parte,</w:t>
      </w:r>
      <w:r w:rsidR="00560021" w:rsidRPr="000C5459">
        <w:rPr>
          <w:rFonts w:ascii="Georgia" w:hAnsi="Georgia" w:cs="Arial"/>
          <w:color w:val="auto"/>
          <w:spacing w:val="-4"/>
          <w:szCs w:val="24"/>
          <w:u w:val="single"/>
        </w:rPr>
        <w:t xml:space="preserve"> acompaña</w:t>
      </w:r>
      <w:r w:rsidRPr="000C5459">
        <w:rPr>
          <w:rFonts w:ascii="Georgia" w:hAnsi="Georgia" w:cs="Arial"/>
          <w:color w:val="auto"/>
          <w:spacing w:val="-4"/>
          <w:szCs w:val="24"/>
          <w:u w:val="single"/>
        </w:rPr>
        <w:t>r</w:t>
      </w:r>
      <w:r w:rsidR="00560021" w:rsidRPr="000C5459">
        <w:rPr>
          <w:rFonts w:ascii="Georgia" w:hAnsi="Georgia" w:cs="Arial"/>
          <w:color w:val="auto"/>
          <w:spacing w:val="-4"/>
          <w:szCs w:val="24"/>
          <w:u w:val="single"/>
        </w:rPr>
        <w:t xml:space="preserve"> las pruebas </w:t>
      </w:r>
      <w:r w:rsidRPr="000C5459">
        <w:rPr>
          <w:rFonts w:ascii="Georgia" w:hAnsi="Georgia" w:cs="Arial"/>
          <w:color w:val="auto"/>
          <w:spacing w:val="-4"/>
          <w:szCs w:val="24"/>
          <w:u w:val="single"/>
        </w:rPr>
        <w:t>respectivas</w:t>
      </w:r>
      <w:r w:rsidRPr="000C5459">
        <w:rPr>
          <w:rFonts w:ascii="Georgia" w:hAnsi="Georgia" w:cs="Arial"/>
          <w:color w:val="auto"/>
          <w:spacing w:val="-4"/>
          <w:szCs w:val="24"/>
        </w:rPr>
        <w:t xml:space="preserve"> </w:t>
      </w:r>
      <w:bookmarkEnd w:id="9"/>
      <w:r w:rsidR="00560021" w:rsidRPr="000C5459">
        <w:rPr>
          <w:rFonts w:ascii="Georgia" w:hAnsi="Georgia" w:cs="Arial"/>
          <w:color w:val="auto"/>
          <w:spacing w:val="-4"/>
          <w:szCs w:val="24"/>
        </w:rPr>
        <w:t>[Art</w:t>
      </w:r>
      <w:r w:rsidR="00AB6885" w:rsidRPr="000C5459">
        <w:rPr>
          <w:rFonts w:ascii="Georgia" w:hAnsi="Georgia" w:cs="Arial"/>
          <w:color w:val="auto"/>
          <w:spacing w:val="-4"/>
          <w:szCs w:val="24"/>
        </w:rPr>
        <w:t>s. 8</w:t>
      </w:r>
      <w:r w:rsidR="00724C43" w:rsidRPr="000C5459">
        <w:rPr>
          <w:rFonts w:ascii="Georgia" w:hAnsi="Georgia" w:cs="Arial"/>
          <w:color w:val="auto"/>
          <w:spacing w:val="-4"/>
          <w:szCs w:val="24"/>
        </w:rPr>
        <w:t>º</w:t>
      </w:r>
      <w:r w:rsidR="00AB6885" w:rsidRPr="000C5459">
        <w:rPr>
          <w:rFonts w:ascii="Georgia" w:hAnsi="Georgia" w:cs="Arial"/>
          <w:color w:val="auto"/>
          <w:spacing w:val="-4"/>
          <w:szCs w:val="24"/>
        </w:rPr>
        <w:t xml:space="preserve">, inciso </w:t>
      </w:r>
      <w:r w:rsidR="00724C43" w:rsidRPr="000C5459">
        <w:rPr>
          <w:rFonts w:ascii="Georgia" w:hAnsi="Georgia" w:cs="Arial"/>
          <w:color w:val="auto"/>
          <w:spacing w:val="-4"/>
          <w:szCs w:val="24"/>
        </w:rPr>
        <w:t>2º</w:t>
      </w:r>
      <w:r w:rsidR="00AB6885" w:rsidRPr="000C5459">
        <w:rPr>
          <w:rFonts w:ascii="Georgia" w:hAnsi="Georgia" w:cs="Arial"/>
          <w:color w:val="auto"/>
          <w:spacing w:val="-4"/>
          <w:szCs w:val="24"/>
        </w:rPr>
        <w:t xml:space="preserve">, Ley 2213] o acaso proponer </w:t>
      </w:r>
      <w:r w:rsidRPr="000C5459">
        <w:rPr>
          <w:rFonts w:ascii="Georgia" w:hAnsi="Georgia" w:cs="Arial"/>
          <w:color w:val="auto"/>
          <w:spacing w:val="-4"/>
          <w:szCs w:val="24"/>
        </w:rPr>
        <w:t xml:space="preserve">el </w:t>
      </w:r>
      <w:r w:rsidR="00AB6885" w:rsidRPr="000C5459">
        <w:rPr>
          <w:rFonts w:ascii="Georgia" w:hAnsi="Georgia" w:cs="Arial"/>
          <w:color w:val="auto"/>
          <w:spacing w:val="-4"/>
          <w:szCs w:val="24"/>
        </w:rPr>
        <w:t>debate, como sostuvo recientemente (14-12-2022) la CSJ</w:t>
      </w:r>
      <w:r w:rsidR="00AB6885" w:rsidRPr="000C5459">
        <w:rPr>
          <w:rStyle w:val="Refdenotaalpie"/>
          <w:rFonts w:ascii="Georgia" w:hAnsi="Georgia"/>
          <w:color w:val="auto"/>
          <w:spacing w:val="-4"/>
          <w:szCs w:val="24"/>
        </w:rPr>
        <w:footnoteReference w:id="22"/>
      </w:r>
      <w:r w:rsidR="00AB6885" w:rsidRPr="000C5459">
        <w:rPr>
          <w:rFonts w:ascii="Georgia" w:hAnsi="Georgia" w:cs="Arial"/>
          <w:color w:val="auto"/>
          <w:spacing w:val="-4"/>
          <w:szCs w:val="24"/>
        </w:rPr>
        <w:t>, en sede de tutela (Criterio auxiliar).</w:t>
      </w:r>
      <w:r w:rsidRPr="000C5459">
        <w:rPr>
          <w:rFonts w:ascii="Georgia" w:hAnsi="Georgia" w:cs="Arial"/>
          <w:color w:val="auto"/>
          <w:spacing w:val="-4"/>
          <w:szCs w:val="24"/>
        </w:rPr>
        <w:t xml:space="preserve"> Precaria resultaba la proposición de la invalidación, sin atender el condigno débito probatorio </w:t>
      </w:r>
      <w:r w:rsidR="00724C43" w:rsidRPr="000C5459">
        <w:rPr>
          <w:rFonts w:ascii="Georgia" w:hAnsi="Georgia" w:cs="Arial"/>
          <w:color w:val="auto"/>
          <w:spacing w:val="-4"/>
          <w:szCs w:val="24"/>
        </w:rPr>
        <w:t>que la solventara</w:t>
      </w:r>
      <w:r w:rsidRPr="000C5459">
        <w:rPr>
          <w:rFonts w:ascii="Georgia" w:hAnsi="Georgia" w:cs="Arial"/>
          <w:color w:val="auto"/>
          <w:spacing w:val="-4"/>
          <w:szCs w:val="24"/>
        </w:rPr>
        <w:t>.</w:t>
      </w:r>
    </w:p>
    <w:p w14:paraId="2659FCAB" w14:textId="77777777" w:rsidR="00AB6885" w:rsidRPr="000C5459" w:rsidRDefault="00AB6885" w:rsidP="00B87E12">
      <w:pPr>
        <w:pStyle w:val="Textopredeterminado"/>
        <w:spacing w:line="276" w:lineRule="auto"/>
        <w:jc w:val="both"/>
        <w:rPr>
          <w:rFonts w:ascii="Georgia" w:hAnsi="Georgia" w:cs="Arial"/>
          <w:color w:val="auto"/>
          <w:spacing w:val="-4"/>
          <w:szCs w:val="24"/>
        </w:rPr>
      </w:pPr>
    </w:p>
    <w:p w14:paraId="7B50C6D6" w14:textId="35C61548" w:rsidR="001E767D" w:rsidRPr="000C5459" w:rsidRDefault="00AB6885" w:rsidP="00B87E12">
      <w:pPr>
        <w:pStyle w:val="Textopredeterminado"/>
        <w:spacing w:line="276" w:lineRule="auto"/>
        <w:jc w:val="both"/>
        <w:rPr>
          <w:rFonts w:ascii="Georgia" w:hAnsi="Georgia" w:cs="Arial"/>
          <w:color w:val="auto"/>
          <w:spacing w:val="-4"/>
          <w:szCs w:val="24"/>
        </w:rPr>
      </w:pPr>
      <w:r w:rsidRPr="000C5459">
        <w:rPr>
          <w:rFonts w:ascii="Georgia" w:hAnsi="Georgia" w:cs="Arial"/>
          <w:color w:val="auto"/>
          <w:spacing w:val="-4"/>
          <w:szCs w:val="24"/>
        </w:rPr>
        <w:t xml:space="preserve">Adicionalmente, en el entendido de que pudiera tratarse de una mujer indígena, </w:t>
      </w:r>
      <w:r w:rsidR="008A59A1" w:rsidRPr="000C5459">
        <w:rPr>
          <w:rFonts w:ascii="Georgia" w:hAnsi="Georgia" w:cs="Arial"/>
          <w:color w:val="auto"/>
          <w:spacing w:val="-4"/>
          <w:szCs w:val="24"/>
        </w:rPr>
        <w:t xml:space="preserve">se </w:t>
      </w:r>
      <w:r w:rsidR="00433972" w:rsidRPr="000C5459">
        <w:rPr>
          <w:rFonts w:ascii="Georgia" w:hAnsi="Georgia" w:cs="Arial"/>
          <w:color w:val="auto"/>
          <w:spacing w:val="-4"/>
          <w:szCs w:val="24"/>
        </w:rPr>
        <w:t xml:space="preserve">consultó </w:t>
      </w:r>
      <w:r w:rsidRPr="000C5459">
        <w:rPr>
          <w:rFonts w:ascii="Georgia" w:hAnsi="Georgia" w:cs="Arial"/>
          <w:color w:val="auto"/>
          <w:spacing w:val="-4"/>
          <w:szCs w:val="24"/>
        </w:rPr>
        <w:t>en el registro del Ministerio del Interior</w:t>
      </w:r>
      <w:r w:rsidRPr="000C5459">
        <w:rPr>
          <w:rStyle w:val="Refdenotaalpie"/>
          <w:rFonts w:ascii="Georgia" w:hAnsi="Georgia"/>
          <w:color w:val="auto"/>
          <w:spacing w:val="-4"/>
          <w:szCs w:val="24"/>
        </w:rPr>
        <w:footnoteReference w:id="23"/>
      </w:r>
      <w:r w:rsidRPr="000C5459">
        <w:rPr>
          <w:rFonts w:ascii="Georgia" w:hAnsi="Georgia" w:cs="Arial"/>
          <w:color w:val="auto"/>
          <w:spacing w:val="-4"/>
          <w:szCs w:val="24"/>
        </w:rPr>
        <w:t xml:space="preserve">, sin </w:t>
      </w:r>
      <w:r w:rsidR="00433972" w:rsidRPr="000C5459">
        <w:rPr>
          <w:rFonts w:ascii="Georgia" w:hAnsi="Georgia" w:cs="Arial"/>
          <w:color w:val="auto"/>
          <w:spacing w:val="-4"/>
          <w:szCs w:val="24"/>
        </w:rPr>
        <w:t>que</w:t>
      </w:r>
      <w:r w:rsidRPr="000C5459">
        <w:rPr>
          <w:rFonts w:ascii="Georgia" w:hAnsi="Georgia" w:cs="Arial"/>
          <w:color w:val="auto"/>
          <w:spacing w:val="-4"/>
          <w:szCs w:val="24"/>
        </w:rPr>
        <w:t xml:space="preserve"> el sistema expid</w:t>
      </w:r>
      <w:r w:rsidR="00AF1578" w:rsidRPr="000C5459">
        <w:rPr>
          <w:rFonts w:ascii="Georgia" w:hAnsi="Georgia" w:cs="Arial"/>
          <w:color w:val="auto"/>
          <w:spacing w:val="-4"/>
          <w:szCs w:val="24"/>
        </w:rPr>
        <w:t>iera</w:t>
      </w:r>
      <w:r w:rsidRPr="000C5459">
        <w:rPr>
          <w:rFonts w:ascii="Georgia" w:hAnsi="Georgia" w:cs="Arial"/>
          <w:color w:val="auto"/>
          <w:spacing w:val="-4"/>
          <w:szCs w:val="24"/>
        </w:rPr>
        <w:t xml:space="preserve"> certificación en tal sentido</w:t>
      </w:r>
      <w:r w:rsidR="0004700B" w:rsidRPr="000C5459">
        <w:rPr>
          <w:rFonts w:ascii="Georgia" w:hAnsi="Georgia" w:cs="Arial"/>
          <w:color w:val="auto"/>
          <w:spacing w:val="-4"/>
          <w:szCs w:val="24"/>
        </w:rPr>
        <w:t xml:space="preserve">, </w:t>
      </w:r>
      <w:r w:rsidR="00AF1578" w:rsidRPr="000C5459">
        <w:rPr>
          <w:rFonts w:ascii="Georgia" w:hAnsi="Georgia" w:cs="Arial"/>
          <w:color w:val="auto"/>
          <w:spacing w:val="-4"/>
          <w:szCs w:val="24"/>
        </w:rPr>
        <w:t xml:space="preserve">por ende, no se abría paso </w:t>
      </w:r>
      <w:r w:rsidR="0004700B" w:rsidRPr="000C5459">
        <w:rPr>
          <w:rFonts w:ascii="Georgia" w:hAnsi="Georgia" w:cs="Arial"/>
          <w:color w:val="auto"/>
          <w:spacing w:val="-4"/>
          <w:szCs w:val="24"/>
        </w:rPr>
        <w:t xml:space="preserve">la </w:t>
      </w:r>
      <w:r w:rsidR="00AF1578" w:rsidRPr="000C5459">
        <w:rPr>
          <w:rFonts w:ascii="Georgia" w:hAnsi="Georgia" w:cs="Arial"/>
          <w:color w:val="auto"/>
          <w:spacing w:val="-4"/>
          <w:szCs w:val="24"/>
        </w:rPr>
        <w:t xml:space="preserve">invocada </w:t>
      </w:r>
      <w:r w:rsidR="0004700B" w:rsidRPr="000C5459">
        <w:rPr>
          <w:rFonts w:ascii="Georgia" w:hAnsi="Georgia" w:cs="Arial"/>
          <w:color w:val="auto"/>
          <w:spacing w:val="-4"/>
          <w:szCs w:val="24"/>
        </w:rPr>
        <w:t>Ley 1381.</w:t>
      </w:r>
      <w:r w:rsidR="00AF1578" w:rsidRPr="000C5459">
        <w:rPr>
          <w:rFonts w:ascii="Georgia" w:hAnsi="Georgia" w:cs="Arial"/>
          <w:color w:val="auto"/>
          <w:spacing w:val="-4"/>
          <w:szCs w:val="24"/>
        </w:rPr>
        <w:t xml:space="preserve"> Y, respecto a la sentencia penal referida, evidente que sin quedar probada la calidad echada de menos, se tornaba vacua</w:t>
      </w:r>
      <w:r w:rsidR="00947792" w:rsidRPr="000C5459">
        <w:rPr>
          <w:rFonts w:ascii="Georgia" w:hAnsi="Georgia" w:cs="Arial"/>
          <w:color w:val="auto"/>
          <w:spacing w:val="-4"/>
          <w:szCs w:val="24"/>
        </w:rPr>
        <w:t xml:space="preserve"> cualquier aplicación</w:t>
      </w:r>
      <w:r w:rsidR="00AF1578" w:rsidRPr="000C5459">
        <w:rPr>
          <w:rFonts w:ascii="Georgia" w:hAnsi="Georgia" w:cs="Arial"/>
          <w:color w:val="auto"/>
          <w:spacing w:val="-4"/>
          <w:szCs w:val="24"/>
        </w:rPr>
        <w:t>.</w:t>
      </w:r>
    </w:p>
    <w:p w14:paraId="03812C19" w14:textId="77777777" w:rsidR="00A86408" w:rsidRPr="000C5459" w:rsidRDefault="00A86408" w:rsidP="00B87E12">
      <w:pPr>
        <w:pStyle w:val="Textopredeterminado"/>
        <w:spacing w:line="276" w:lineRule="auto"/>
        <w:jc w:val="both"/>
        <w:rPr>
          <w:rFonts w:ascii="Georgia" w:hAnsi="Georgia" w:cs="Arial"/>
          <w:color w:val="auto"/>
          <w:spacing w:val="-4"/>
          <w:szCs w:val="24"/>
        </w:rPr>
      </w:pPr>
    </w:p>
    <w:p w14:paraId="23C8C726" w14:textId="364A5C40" w:rsidR="00AB6885" w:rsidRPr="000C5459" w:rsidRDefault="00AB6885" w:rsidP="00B87E12">
      <w:pPr>
        <w:pStyle w:val="Sinespaciado"/>
        <w:spacing w:line="276" w:lineRule="auto"/>
        <w:jc w:val="both"/>
        <w:rPr>
          <w:rFonts w:ascii="Georgia" w:hAnsi="Georgia" w:cs="Arial"/>
          <w:spacing w:val="-4"/>
          <w:lang w:val="es-CO"/>
        </w:rPr>
      </w:pPr>
      <w:r w:rsidRPr="000C5459">
        <w:rPr>
          <w:rFonts w:ascii="Georgia" w:hAnsi="Georgia" w:cs="Arial"/>
          <w:spacing w:val="-4"/>
          <w:lang w:val="es-CO"/>
        </w:rPr>
        <w:t xml:space="preserve">En conclusión, se confirmará el auto atacado, al tenor de las consideraciones hechas en esta providencia. </w:t>
      </w:r>
    </w:p>
    <w:p w14:paraId="6E6ECF44" w14:textId="77777777" w:rsidR="00920D07" w:rsidRPr="000C5459" w:rsidRDefault="00920D07" w:rsidP="00B87E12">
      <w:pPr>
        <w:tabs>
          <w:tab w:val="left" w:pos="1290"/>
        </w:tabs>
        <w:spacing w:line="276" w:lineRule="auto"/>
        <w:jc w:val="both"/>
        <w:rPr>
          <w:rFonts w:ascii="Georgia" w:hAnsi="Georgia" w:cs="Arial"/>
          <w:spacing w:val="-4"/>
          <w:sz w:val="24"/>
          <w:szCs w:val="24"/>
        </w:rPr>
      </w:pPr>
    </w:p>
    <w:p w14:paraId="7B5FB007" w14:textId="77777777" w:rsidR="005118BE" w:rsidRPr="000C5459" w:rsidRDefault="005118BE" w:rsidP="00B87E12">
      <w:pPr>
        <w:pStyle w:val="Prrafodelista"/>
        <w:numPr>
          <w:ilvl w:val="0"/>
          <w:numId w:val="10"/>
        </w:numPr>
        <w:overflowPunct w:val="0"/>
        <w:autoSpaceDE w:val="0"/>
        <w:autoSpaceDN w:val="0"/>
        <w:adjustRightInd w:val="0"/>
        <w:spacing w:line="276" w:lineRule="auto"/>
        <w:contextualSpacing/>
        <w:jc w:val="both"/>
        <w:textAlignment w:val="baseline"/>
        <w:rPr>
          <w:rFonts w:ascii="Georgia" w:hAnsi="Georgia" w:cs="Arial"/>
          <w:smallCaps/>
          <w:vanish/>
          <w:spacing w:val="-4"/>
          <w:sz w:val="24"/>
          <w:szCs w:val="24"/>
        </w:rPr>
      </w:pPr>
    </w:p>
    <w:p w14:paraId="20F0E61F" w14:textId="77777777" w:rsidR="005118BE" w:rsidRPr="000C5459" w:rsidRDefault="005118BE" w:rsidP="00B87E12">
      <w:pPr>
        <w:pStyle w:val="Prrafodelista"/>
        <w:numPr>
          <w:ilvl w:val="0"/>
          <w:numId w:val="10"/>
        </w:numPr>
        <w:overflowPunct w:val="0"/>
        <w:autoSpaceDE w:val="0"/>
        <w:autoSpaceDN w:val="0"/>
        <w:adjustRightInd w:val="0"/>
        <w:spacing w:line="276" w:lineRule="auto"/>
        <w:contextualSpacing/>
        <w:jc w:val="both"/>
        <w:textAlignment w:val="baseline"/>
        <w:rPr>
          <w:rFonts w:ascii="Georgia" w:hAnsi="Georgia" w:cs="Arial"/>
          <w:smallCaps/>
          <w:vanish/>
          <w:spacing w:val="-4"/>
          <w:sz w:val="24"/>
          <w:szCs w:val="24"/>
        </w:rPr>
      </w:pPr>
    </w:p>
    <w:p w14:paraId="54B8E430" w14:textId="77777777" w:rsidR="005118BE" w:rsidRPr="000C5459" w:rsidRDefault="005118BE" w:rsidP="00B87E12">
      <w:pPr>
        <w:pStyle w:val="Prrafodelista"/>
        <w:numPr>
          <w:ilvl w:val="0"/>
          <w:numId w:val="10"/>
        </w:numPr>
        <w:overflowPunct w:val="0"/>
        <w:autoSpaceDE w:val="0"/>
        <w:autoSpaceDN w:val="0"/>
        <w:adjustRightInd w:val="0"/>
        <w:spacing w:line="276" w:lineRule="auto"/>
        <w:contextualSpacing/>
        <w:jc w:val="both"/>
        <w:textAlignment w:val="baseline"/>
        <w:rPr>
          <w:rFonts w:ascii="Georgia" w:hAnsi="Georgia" w:cs="Arial"/>
          <w:smallCaps/>
          <w:vanish/>
          <w:spacing w:val="-4"/>
          <w:sz w:val="24"/>
          <w:szCs w:val="24"/>
        </w:rPr>
      </w:pPr>
    </w:p>
    <w:p w14:paraId="5416F6BA" w14:textId="77777777" w:rsidR="005118BE" w:rsidRPr="000C5459" w:rsidRDefault="005118BE" w:rsidP="00B87E12">
      <w:pPr>
        <w:pStyle w:val="Prrafodelista"/>
        <w:numPr>
          <w:ilvl w:val="0"/>
          <w:numId w:val="10"/>
        </w:numPr>
        <w:overflowPunct w:val="0"/>
        <w:autoSpaceDE w:val="0"/>
        <w:autoSpaceDN w:val="0"/>
        <w:adjustRightInd w:val="0"/>
        <w:spacing w:line="276" w:lineRule="auto"/>
        <w:contextualSpacing/>
        <w:jc w:val="both"/>
        <w:textAlignment w:val="baseline"/>
        <w:rPr>
          <w:rFonts w:ascii="Georgia" w:hAnsi="Georgia" w:cs="Arial"/>
          <w:smallCaps/>
          <w:vanish/>
          <w:spacing w:val="-4"/>
          <w:sz w:val="24"/>
          <w:szCs w:val="24"/>
        </w:rPr>
      </w:pPr>
    </w:p>
    <w:p w14:paraId="10042FFD" w14:textId="77777777" w:rsidR="005118BE" w:rsidRPr="000C5459" w:rsidRDefault="005118BE" w:rsidP="00B87E12">
      <w:pPr>
        <w:pStyle w:val="Prrafodelista"/>
        <w:numPr>
          <w:ilvl w:val="0"/>
          <w:numId w:val="10"/>
        </w:numPr>
        <w:overflowPunct w:val="0"/>
        <w:autoSpaceDE w:val="0"/>
        <w:autoSpaceDN w:val="0"/>
        <w:adjustRightInd w:val="0"/>
        <w:spacing w:line="276" w:lineRule="auto"/>
        <w:contextualSpacing/>
        <w:jc w:val="both"/>
        <w:textAlignment w:val="baseline"/>
        <w:rPr>
          <w:rFonts w:ascii="Georgia" w:hAnsi="Georgia" w:cs="Arial"/>
          <w:smallCaps/>
          <w:vanish/>
          <w:spacing w:val="-4"/>
          <w:sz w:val="24"/>
          <w:szCs w:val="24"/>
        </w:rPr>
      </w:pPr>
    </w:p>
    <w:p w14:paraId="0BB1BE67" w14:textId="77777777" w:rsidR="007E6F5F" w:rsidRPr="000C5459" w:rsidRDefault="007E6F5F" w:rsidP="00B87E12">
      <w:pPr>
        <w:pStyle w:val="Sinespaciado"/>
        <w:widowControl/>
        <w:numPr>
          <w:ilvl w:val="0"/>
          <w:numId w:val="8"/>
        </w:numPr>
        <w:autoSpaceDE/>
        <w:autoSpaceDN/>
        <w:adjustRightInd/>
        <w:spacing w:line="276" w:lineRule="auto"/>
        <w:jc w:val="both"/>
        <w:rPr>
          <w:rFonts w:ascii="Georgia" w:hAnsi="Georgia" w:cs="Arial"/>
          <w:b/>
          <w:spacing w:val="-4"/>
        </w:rPr>
      </w:pPr>
      <w:r w:rsidRPr="000C5459">
        <w:rPr>
          <w:rFonts w:ascii="Georgia" w:hAnsi="Georgia" w:cs="Arial"/>
          <w:b/>
          <w:spacing w:val="-4"/>
        </w:rPr>
        <w:t xml:space="preserve">LAS DECISIONES </w:t>
      </w:r>
    </w:p>
    <w:p w14:paraId="6C4F4AA7" w14:textId="77777777" w:rsidR="004F42A5" w:rsidRPr="000C5459" w:rsidRDefault="004F42A5" w:rsidP="00B87E12">
      <w:pPr>
        <w:spacing w:line="276" w:lineRule="auto"/>
        <w:jc w:val="both"/>
        <w:rPr>
          <w:rFonts w:ascii="Georgia" w:hAnsi="Georgia" w:cs="Arial"/>
          <w:spacing w:val="-4"/>
          <w:sz w:val="24"/>
          <w:szCs w:val="24"/>
        </w:rPr>
      </w:pPr>
    </w:p>
    <w:p w14:paraId="457B3710" w14:textId="29F30D3B" w:rsidR="00AB6885" w:rsidRPr="000C5459" w:rsidRDefault="00AB6885" w:rsidP="00B87E12">
      <w:pPr>
        <w:spacing w:line="276" w:lineRule="auto"/>
        <w:jc w:val="both"/>
        <w:rPr>
          <w:rFonts w:ascii="Georgia" w:hAnsi="Georgia" w:cs="Arial"/>
          <w:spacing w:val="-4"/>
          <w:sz w:val="24"/>
          <w:szCs w:val="24"/>
        </w:rPr>
      </w:pPr>
      <w:r w:rsidRPr="000C5459">
        <w:rPr>
          <w:rFonts w:ascii="Georgia" w:hAnsi="Georgia" w:cs="Arial"/>
          <w:spacing w:val="-4"/>
          <w:sz w:val="24"/>
          <w:szCs w:val="24"/>
        </w:rPr>
        <w:t xml:space="preserve">Se: </w:t>
      </w:r>
      <w:r w:rsidRPr="000C5459">
        <w:rPr>
          <w:rFonts w:ascii="Georgia" w:hAnsi="Georgia" w:cs="Arial"/>
          <w:b/>
          <w:bCs/>
          <w:spacing w:val="-4"/>
          <w:sz w:val="24"/>
          <w:szCs w:val="24"/>
        </w:rPr>
        <w:t>(i)</w:t>
      </w:r>
      <w:r w:rsidRPr="000C5459">
        <w:rPr>
          <w:rFonts w:ascii="Georgia" w:hAnsi="Georgia" w:cs="Arial"/>
          <w:spacing w:val="-4"/>
          <w:sz w:val="24"/>
          <w:szCs w:val="24"/>
        </w:rPr>
        <w:t xml:space="preserve"> Confirmará el auto censurado; </w:t>
      </w:r>
      <w:r w:rsidRPr="000C5459">
        <w:rPr>
          <w:rFonts w:ascii="Georgia" w:hAnsi="Georgia" w:cs="Arial"/>
          <w:b/>
          <w:bCs/>
          <w:spacing w:val="-4"/>
          <w:sz w:val="24"/>
          <w:szCs w:val="24"/>
        </w:rPr>
        <w:t xml:space="preserve">(ii) </w:t>
      </w:r>
      <w:r w:rsidRPr="000C5459">
        <w:rPr>
          <w:rFonts w:ascii="Georgia" w:hAnsi="Georgia" w:cs="Arial"/>
          <w:spacing w:val="-4"/>
          <w:sz w:val="24"/>
          <w:szCs w:val="24"/>
        </w:rPr>
        <w:t xml:space="preserve">Advertirá la </w:t>
      </w:r>
      <w:proofErr w:type="spellStart"/>
      <w:r w:rsidRPr="000C5459">
        <w:rPr>
          <w:rFonts w:ascii="Georgia" w:hAnsi="Georgia" w:cs="Arial"/>
          <w:spacing w:val="-4"/>
          <w:sz w:val="24"/>
          <w:szCs w:val="24"/>
        </w:rPr>
        <w:t>irrecurribilidad</w:t>
      </w:r>
      <w:proofErr w:type="spellEnd"/>
      <w:r w:rsidRPr="000C5459">
        <w:rPr>
          <w:rFonts w:ascii="Georgia" w:hAnsi="Georgia" w:cs="Arial"/>
          <w:spacing w:val="-4"/>
          <w:sz w:val="24"/>
          <w:szCs w:val="24"/>
        </w:rPr>
        <w:t xml:space="preserve"> de este proveído [Art. 35, CGP]; </w:t>
      </w:r>
      <w:r w:rsidRPr="000C5459">
        <w:rPr>
          <w:rFonts w:ascii="Georgia" w:hAnsi="Georgia" w:cs="Arial"/>
          <w:b/>
          <w:bCs/>
          <w:spacing w:val="-4"/>
          <w:sz w:val="24"/>
          <w:szCs w:val="24"/>
        </w:rPr>
        <w:t xml:space="preserve">(iii) </w:t>
      </w:r>
      <w:r w:rsidR="006532A5" w:rsidRPr="000C5459">
        <w:rPr>
          <w:rFonts w:ascii="Georgia" w:hAnsi="Georgia" w:cs="Arial"/>
          <w:bCs/>
          <w:spacing w:val="-4"/>
          <w:sz w:val="24"/>
          <w:szCs w:val="24"/>
          <w:lang w:val="es-CO"/>
        </w:rPr>
        <w:t>Abstendrá</w:t>
      </w:r>
      <w:r w:rsidR="006532A5" w:rsidRPr="000C5459">
        <w:rPr>
          <w:rFonts w:ascii="Georgia" w:hAnsi="Georgia" w:cs="Arial"/>
          <w:b/>
          <w:bCs/>
          <w:spacing w:val="-4"/>
          <w:sz w:val="24"/>
          <w:szCs w:val="24"/>
          <w:lang w:val="es-CO"/>
        </w:rPr>
        <w:t xml:space="preserve"> </w:t>
      </w:r>
      <w:r w:rsidR="006532A5" w:rsidRPr="000C5459">
        <w:rPr>
          <w:rFonts w:ascii="Georgia" w:hAnsi="Georgia" w:cs="Arial"/>
          <w:bCs/>
          <w:spacing w:val="-4"/>
          <w:sz w:val="24"/>
          <w:szCs w:val="24"/>
          <w:lang w:val="es-CO"/>
        </w:rPr>
        <w:t>de c</w:t>
      </w:r>
      <w:r w:rsidR="006532A5" w:rsidRPr="000C5459">
        <w:rPr>
          <w:rFonts w:ascii="Georgia" w:hAnsi="Georgia" w:cs="Arial"/>
          <w:spacing w:val="-4"/>
          <w:sz w:val="24"/>
          <w:szCs w:val="24"/>
          <w:lang w:val="es-CO"/>
        </w:rPr>
        <w:t>ondenar, a pesar de fracasar la apelación [Art.365-1º, CGP], porque la parte demandada está amparada por pobre [Art. 154, CGP]</w:t>
      </w:r>
      <w:r w:rsidRPr="000C5459">
        <w:rPr>
          <w:rFonts w:ascii="Georgia" w:hAnsi="Georgia" w:cs="Arial"/>
          <w:spacing w:val="-4"/>
          <w:sz w:val="24"/>
          <w:szCs w:val="24"/>
        </w:rPr>
        <w:t xml:space="preserve">; y, </w:t>
      </w:r>
      <w:r w:rsidRPr="000C5459">
        <w:rPr>
          <w:rFonts w:ascii="Georgia" w:hAnsi="Georgia" w:cs="Arial"/>
          <w:b/>
          <w:bCs/>
          <w:spacing w:val="-4"/>
          <w:sz w:val="24"/>
          <w:szCs w:val="24"/>
        </w:rPr>
        <w:t>(iv)</w:t>
      </w:r>
      <w:r w:rsidRPr="000C5459">
        <w:rPr>
          <w:rFonts w:ascii="Georgia" w:hAnsi="Georgia" w:cs="Arial"/>
          <w:spacing w:val="-4"/>
          <w:sz w:val="24"/>
          <w:szCs w:val="24"/>
        </w:rPr>
        <w:t xml:space="preserve"> Ordenará devolver el expediente al juzgado de origen.</w:t>
      </w:r>
    </w:p>
    <w:p w14:paraId="22FC2F1D" w14:textId="77777777" w:rsidR="00AB6885" w:rsidRPr="000C5459" w:rsidRDefault="00AB6885" w:rsidP="00B87E12">
      <w:pPr>
        <w:spacing w:line="276" w:lineRule="auto"/>
        <w:jc w:val="both"/>
        <w:rPr>
          <w:rFonts w:ascii="Georgia" w:hAnsi="Georgia" w:cs="Arial"/>
          <w:spacing w:val="-4"/>
          <w:sz w:val="24"/>
          <w:szCs w:val="24"/>
        </w:rPr>
      </w:pPr>
    </w:p>
    <w:p w14:paraId="42A999A3" w14:textId="77777777" w:rsidR="00AB6885" w:rsidRPr="000C5459" w:rsidRDefault="00AB6885" w:rsidP="00B87E12">
      <w:pPr>
        <w:tabs>
          <w:tab w:val="left" w:pos="-720"/>
        </w:tabs>
        <w:suppressAutoHyphens/>
        <w:spacing w:line="276" w:lineRule="auto"/>
        <w:jc w:val="both"/>
        <w:rPr>
          <w:rFonts w:ascii="Georgia" w:hAnsi="Georgia" w:cs="Arial"/>
          <w:spacing w:val="-4"/>
          <w:sz w:val="24"/>
          <w:szCs w:val="24"/>
        </w:rPr>
      </w:pPr>
      <w:r w:rsidRPr="000C5459">
        <w:rPr>
          <w:rFonts w:ascii="Georgia" w:hAnsi="Georgia" w:cs="Arial"/>
          <w:spacing w:val="-4"/>
          <w:sz w:val="24"/>
          <w:szCs w:val="24"/>
        </w:rPr>
        <w:t xml:space="preserve">En mérito de lo discurrido en los acápites precedentes, el </w:t>
      </w:r>
      <w:r w:rsidRPr="000C5459">
        <w:rPr>
          <w:rFonts w:ascii="Georgia" w:hAnsi="Georgia" w:cs="Arial"/>
          <w:bCs/>
          <w:smallCaps/>
          <w:spacing w:val="-4"/>
          <w:sz w:val="24"/>
          <w:szCs w:val="24"/>
        </w:rPr>
        <w:t>Tribunal Superior del Distrito Judicial de Pereira, Sala Unitaria de Decisión</w:t>
      </w:r>
      <w:r w:rsidRPr="000C5459">
        <w:rPr>
          <w:rFonts w:ascii="Georgia" w:hAnsi="Georgia" w:cs="Arial"/>
          <w:spacing w:val="-4"/>
          <w:sz w:val="24"/>
          <w:szCs w:val="24"/>
        </w:rPr>
        <w:t>,</w:t>
      </w:r>
    </w:p>
    <w:p w14:paraId="7F77D335" w14:textId="77777777" w:rsidR="00AB6885" w:rsidRPr="000C5459" w:rsidRDefault="00AB6885" w:rsidP="00B87E12">
      <w:pPr>
        <w:tabs>
          <w:tab w:val="left" w:pos="-720"/>
        </w:tabs>
        <w:suppressAutoHyphens/>
        <w:spacing w:line="276" w:lineRule="auto"/>
        <w:jc w:val="both"/>
        <w:rPr>
          <w:rFonts w:ascii="Georgia" w:hAnsi="Georgia" w:cs="Arial"/>
          <w:spacing w:val="-4"/>
          <w:sz w:val="24"/>
          <w:szCs w:val="24"/>
        </w:rPr>
      </w:pPr>
    </w:p>
    <w:p w14:paraId="32EEA605" w14:textId="77777777" w:rsidR="00AB6885" w:rsidRPr="000C5459" w:rsidRDefault="00AB6885" w:rsidP="00B87E12">
      <w:pPr>
        <w:pStyle w:val="Sinespaciado"/>
        <w:spacing w:line="276" w:lineRule="auto"/>
        <w:jc w:val="center"/>
        <w:rPr>
          <w:rFonts w:ascii="Georgia" w:hAnsi="Georgia" w:cs="Arial"/>
          <w:b/>
          <w:bCs/>
          <w:spacing w:val="-4"/>
        </w:rPr>
      </w:pPr>
      <w:r w:rsidRPr="000C5459">
        <w:rPr>
          <w:rFonts w:ascii="Georgia" w:hAnsi="Georgia" w:cs="Arial"/>
          <w:b/>
          <w:bCs/>
          <w:spacing w:val="-4"/>
        </w:rPr>
        <w:t>R E S U E L V E,</w:t>
      </w:r>
    </w:p>
    <w:p w14:paraId="0863DAC5" w14:textId="77777777" w:rsidR="00AB6885" w:rsidRPr="000C5459" w:rsidRDefault="00AB6885" w:rsidP="00B87E12">
      <w:pPr>
        <w:pStyle w:val="Sinespaciado"/>
        <w:spacing w:line="276" w:lineRule="auto"/>
        <w:jc w:val="center"/>
        <w:rPr>
          <w:rFonts w:ascii="Georgia" w:hAnsi="Georgia" w:cs="Arial"/>
          <w:b/>
          <w:bCs/>
          <w:spacing w:val="-4"/>
        </w:rPr>
      </w:pPr>
    </w:p>
    <w:p w14:paraId="79CC7FF2" w14:textId="7F691FA3" w:rsidR="00AB6885" w:rsidRPr="000C5459" w:rsidRDefault="00AB6885" w:rsidP="00B87E12">
      <w:pPr>
        <w:pStyle w:val="Textopredeterminado"/>
        <w:numPr>
          <w:ilvl w:val="0"/>
          <w:numId w:val="17"/>
        </w:numPr>
        <w:spacing w:line="276" w:lineRule="auto"/>
        <w:jc w:val="both"/>
        <w:rPr>
          <w:rFonts w:ascii="Georgia" w:hAnsi="Georgia" w:cs="Arial"/>
          <w:color w:val="auto"/>
          <w:spacing w:val="-4"/>
          <w:szCs w:val="24"/>
        </w:rPr>
      </w:pPr>
      <w:r w:rsidRPr="000C5459">
        <w:rPr>
          <w:rFonts w:ascii="Georgia" w:hAnsi="Georgia" w:cs="Arial"/>
          <w:color w:val="auto"/>
          <w:spacing w:val="-4"/>
          <w:szCs w:val="24"/>
        </w:rPr>
        <w:t xml:space="preserve">CONFIRMAR el auto fechado </w:t>
      </w:r>
      <w:r w:rsidR="006532A5" w:rsidRPr="000C5459">
        <w:rPr>
          <w:rFonts w:ascii="Georgia" w:hAnsi="Georgia" w:cs="Arial"/>
          <w:color w:val="auto"/>
          <w:spacing w:val="-4"/>
          <w:szCs w:val="24"/>
        </w:rPr>
        <w:t>24-10</w:t>
      </w:r>
      <w:r w:rsidRPr="000C5459">
        <w:rPr>
          <w:rFonts w:ascii="Georgia" w:hAnsi="Georgia" w:cs="Arial"/>
          <w:color w:val="auto"/>
          <w:spacing w:val="-4"/>
          <w:szCs w:val="24"/>
        </w:rPr>
        <w:t>-202</w:t>
      </w:r>
      <w:r w:rsidR="006532A5" w:rsidRPr="000C5459">
        <w:rPr>
          <w:rFonts w:ascii="Georgia" w:hAnsi="Georgia" w:cs="Arial"/>
          <w:color w:val="auto"/>
          <w:spacing w:val="-4"/>
          <w:szCs w:val="24"/>
        </w:rPr>
        <w:t>2</w:t>
      </w:r>
      <w:r w:rsidRPr="000C5459">
        <w:rPr>
          <w:rFonts w:ascii="Georgia" w:hAnsi="Georgia" w:cs="Arial"/>
          <w:color w:val="auto"/>
          <w:spacing w:val="-4"/>
          <w:szCs w:val="24"/>
        </w:rPr>
        <w:t xml:space="preserve">, del Juzgado </w:t>
      </w:r>
      <w:r w:rsidR="006532A5" w:rsidRPr="000C5459">
        <w:rPr>
          <w:rFonts w:ascii="Georgia" w:hAnsi="Georgia" w:cs="Arial"/>
          <w:color w:val="auto"/>
          <w:spacing w:val="-4"/>
          <w:szCs w:val="24"/>
        </w:rPr>
        <w:t xml:space="preserve">Único Promiscuo del </w:t>
      </w:r>
      <w:r w:rsidRPr="000C5459">
        <w:rPr>
          <w:rFonts w:ascii="Georgia" w:hAnsi="Georgia" w:cs="Arial"/>
          <w:color w:val="auto"/>
          <w:spacing w:val="-4"/>
          <w:szCs w:val="24"/>
        </w:rPr>
        <w:t xml:space="preserve">Circuito de </w:t>
      </w:r>
      <w:r w:rsidR="006532A5" w:rsidRPr="000C5459">
        <w:rPr>
          <w:rFonts w:ascii="Georgia" w:hAnsi="Georgia" w:cs="Arial"/>
          <w:color w:val="auto"/>
          <w:spacing w:val="-4"/>
          <w:szCs w:val="24"/>
        </w:rPr>
        <w:t>Belén de Umbría, Risaralda</w:t>
      </w:r>
      <w:r w:rsidRPr="000C5459">
        <w:rPr>
          <w:rFonts w:ascii="Georgia" w:hAnsi="Georgia" w:cs="Arial"/>
          <w:color w:val="auto"/>
          <w:spacing w:val="-4"/>
          <w:szCs w:val="24"/>
        </w:rPr>
        <w:t>.</w:t>
      </w:r>
    </w:p>
    <w:p w14:paraId="35555296" w14:textId="77777777" w:rsidR="00AB6885" w:rsidRPr="000C5459" w:rsidRDefault="00AB6885" w:rsidP="00B87E12">
      <w:pPr>
        <w:pStyle w:val="Textopredeterminado"/>
        <w:spacing w:line="276" w:lineRule="auto"/>
        <w:ind w:left="360"/>
        <w:jc w:val="both"/>
        <w:rPr>
          <w:rFonts w:ascii="Georgia" w:hAnsi="Georgia" w:cs="Arial"/>
          <w:color w:val="auto"/>
          <w:spacing w:val="-4"/>
          <w:szCs w:val="24"/>
        </w:rPr>
      </w:pPr>
    </w:p>
    <w:p w14:paraId="254E1F15" w14:textId="71A7C57F" w:rsidR="00AB6885" w:rsidRPr="000C5459" w:rsidRDefault="00AB6885" w:rsidP="00B87E12">
      <w:pPr>
        <w:pStyle w:val="Prrafodelista"/>
        <w:numPr>
          <w:ilvl w:val="0"/>
          <w:numId w:val="17"/>
        </w:numPr>
        <w:spacing w:line="276" w:lineRule="auto"/>
        <w:contextualSpacing/>
        <w:jc w:val="both"/>
        <w:rPr>
          <w:rFonts w:ascii="Georgia" w:hAnsi="Georgia" w:cs="Arial"/>
          <w:spacing w:val="-4"/>
          <w:sz w:val="24"/>
          <w:szCs w:val="24"/>
          <w:lang w:val="es-CO"/>
        </w:rPr>
      </w:pPr>
      <w:r w:rsidRPr="000C5459">
        <w:rPr>
          <w:rFonts w:ascii="Georgia" w:hAnsi="Georgia"/>
          <w:spacing w:val="-4"/>
          <w:sz w:val="24"/>
          <w:szCs w:val="24"/>
          <w:lang w:val="es-CO" w:eastAsia="es-CO"/>
        </w:rPr>
        <w:t>ADVERTIR que esta decisión es irrecurrible</w:t>
      </w:r>
      <w:r w:rsidR="00947792" w:rsidRPr="000C5459">
        <w:rPr>
          <w:rFonts w:ascii="Georgia" w:hAnsi="Georgia"/>
          <w:spacing w:val="-4"/>
          <w:sz w:val="24"/>
          <w:szCs w:val="24"/>
          <w:lang w:val="es-CO" w:eastAsia="es-CO"/>
        </w:rPr>
        <w:t xml:space="preserve"> y NO CONDENAR en costas en esta instancia.</w:t>
      </w:r>
    </w:p>
    <w:p w14:paraId="410B3342" w14:textId="77777777" w:rsidR="00AB6885" w:rsidRPr="000C5459" w:rsidRDefault="00AB6885" w:rsidP="00B87E12">
      <w:pPr>
        <w:pStyle w:val="Prrafodelista"/>
        <w:spacing w:line="276" w:lineRule="auto"/>
        <w:rPr>
          <w:rFonts w:ascii="Georgia" w:hAnsi="Georgia" w:cs="Arial"/>
          <w:spacing w:val="-4"/>
          <w:sz w:val="24"/>
          <w:szCs w:val="24"/>
          <w:lang w:val="es-CO"/>
        </w:rPr>
      </w:pPr>
    </w:p>
    <w:p w14:paraId="32B7AEC9" w14:textId="15FDB1E9" w:rsidR="00AB6885" w:rsidRPr="000C5459" w:rsidRDefault="00AB6885" w:rsidP="00B87E12">
      <w:pPr>
        <w:pStyle w:val="Textopredeterminado"/>
        <w:numPr>
          <w:ilvl w:val="0"/>
          <w:numId w:val="17"/>
        </w:numPr>
        <w:tabs>
          <w:tab w:val="left" w:pos="544"/>
        </w:tabs>
        <w:spacing w:line="276" w:lineRule="auto"/>
        <w:jc w:val="both"/>
        <w:rPr>
          <w:rFonts w:ascii="Georgia" w:hAnsi="Georgia"/>
          <w:color w:val="auto"/>
          <w:spacing w:val="-4"/>
          <w:szCs w:val="24"/>
          <w:lang w:val="es-CO"/>
        </w:rPr>
      </w:pPr>
      <w:r w:rsidRPr="000C5459">
        <w:rPr>
          <w:rFonts w:ascii="Georgia" w:hAnsi="Georgia" w:cs="Arial"/>
          <w:color w:val="auto"/>
          <w:spacing w:val="-4"/>
          <w:szCs w:val="24"/>
        </w:rPr>
        <w:t>DEVOLVER el expediente al Despacho de origen, por conducto de la Secretaría de la Sala.</w:t>
      </w:r>
    </w:p>
    <w:p w14:paraId="7AB292AE" w14:textId="77777777" w:rsidR="00B87E12" w:rsidRPr="004F42A5" w:rsidRDefault="00B87E12" w:rsidP="00B87E12">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pacing w:val="4"/>
          <w:sz w:val="24"/>
          <w:szCs w:val="24"/>
          <w:lang w:val="en-US"/>
        </w:rPr>
      </w:pPr>
    </w:p>
    <w:p w14:paraId="2FB20CDB" w14:textId="77777777" w:rsidR="00B87E12" w:rsidRPr="004F42A5" w:rsidRDefault="00B87E12" w:rsidP="00B87E12">
      <w:pPr>
        <w:spacing w:line="276" w:lineRule="auto"/>
        <w:jc w:val="center"/>
        <w:rPr>
          <w:rFonts w:ascii="Georgia" w:hAnsi="Georgia" w:cs="Arial"/>
          <w:bCs/>
          <w:smallCaps/>
          <w:spacing w:val="4"/>
          <w:sz w:val="24"/>
          <w:szCs w:val="24"/>
        </w:rPr>
      </w:pPr>
      <w:r w:rsidRPr="004F42A5">
        <w:rPr>
          <w:rFonts w:ascii="Georgia" w:hAnsi="Georgia" w:cs="Arial"/>
          <w:bCs/>
          <w:smallCaps/>
          <w:spacing w:val="4"/>
          <w:sz w:val="24"/>
          <w:szCs w:val="24"/>
        </w:rPr>
        <w:t>Notifíquese,</w:t>
      </w:r>
    </w:p>
    <w:p w14:paraId="5CA3F9E9" w14:textId="77777777" w:rsidR="00B87E12" w:rsidRPr="004F42A5" w:rsidRDefault="00B87E12" w:rsidP="00B87E12">
      <w:pPr>
        <w:spacing w:line="276" w:lineRule="auto"/>
        <w:jc w:val="center"/>
        <w:textAlignment w:val="baseline"/>
        <w:rPr>
          <w:rFonts w:ascii="Georgia" w:hAnsi="Georgia" w:cs="Arial"/>
          <w:bCs/>
          <w:caps/>
          <w:spacing w:val="4"/>
          <w:w w:val="150"/>
          <w:sz w:val="24"/>
          <w:szCs w:val="18"/>
          <w:lang w:val="es-MX"/>
        </w:rPr>
      </w:pPr>
    </w:p>
    <w:p w14:paraId="19B73D02" w14:textId="77777777" w:rsidR="00B87E12" w:rsidRPr="004F42A5" w:rsidRDefault="00B87E12" w:rsidP="00B87E12">
      <w:pPr>
        <w:spacing w:line="276" w:lineRule="auto"/>
        <w:jc w:val="center"/>
        <w:textAlignment w:val="baseline"/>
        <w:rPr>
          <w:rFonts w:ascii="Georgia" w:hAnsi="Georgia" w:cs="Arial"/>
          <w:bCs/>
          <w:caps/>
          <w:spacing w:val="4"/>
          <w:w w:val="150"/>
          <w:sz w:val="24"/>
          <w:szCs w:val="18"/>
          <w:lang w:val="es-MX"/>
        </w:rPr>
      </w:pPr>
    </w:p>
    <w:p w14:paraId="25AC35A4" w14:textId="77777777" w:rsidR="00B87E12" w:rsidRPr="004F42A5" w:rsidRDefault="00B87E12" w:rsidP="00B87E12">
      <w:pPr>
        <w:spacing w:line="276" w:lineRule="auto"/>
        <w:jc w:val="center"/>
        <w:textAlignment w:val="baseline"/>
        <w:rPr>
          <w:rFonts w:ascii="Georgia" w:hAnsi="Georgia" w:cs="Arial"/>
          <w:bCs/>
          <w:caps/>
          <w:spacing w:val="4"/>
          <w:w w:val="150"/>
          <w:sz w:val="24"/>
          <w:szCs w:val="18"/>
          <w:lang w:val="es-MX"/>
        </w:rPr>
      </w:pPr>
    </w:p>
    <w:p w14:paraId="5A92AC18" w14:textId="77777777" w:rsidR="00B87E12" w:rsidRPr="004F42A5" w:rsidRDefault="00B87E12" w:rsidP="00B87E12">
      <w:pPr>
        <w:spacing w:line="276" w:lineRule="auto"/>
        <w:jc w:val="center"/>
        <w:textAlignment w:val="baseline"/>
        <w:rPr>
          <w:rFonts w:ascii="Georgia" w:hAnsi="Georgia" w:cs="Arial"/>
          <w:b/>
          <w:bCs/>
          <w:caps/>
          <w:spacing w:val="4"/>
          <w:w w:val="150"/>
          <w:sz w:val="22"/>
          <w:szCs w:val="18"/>
          <w:lang w:val="es-MX"/>
        </w:rPr>
      </w:pPr>
      <w:r w:rsidRPr="004F42A5">
        <w:rPr>
          <w:rFonts w:ascii="Georgia" w:hAnsi="Georgia" w:cs="Arial"/>
          <w:b/>
          <w:bCs/>
          <w:caps/>
          <w:spacing w:val="4"/>
          <w:w w:val="150"/>
          <w:sz w:val="24"/>
          <w:szCs w:val="18"/>
          <w:lang w:val="es-MX"/>
        </w:rPr>
        <w:t>D</w:t>
      </w:r>
      <w:r w:rsidRPr="004F42A5">
        <w:rPr>
          <w:rFonts w:ascii="Georgia" w:hAnsi="Georgia" w:cs="Arial"/>
          <w:b/>
          <w:bCs/>
          <w:caps/>
          <w:spacing w:val="4"/>
          <w:w w:val="150"/>
          <w:sz w:val="16"/>
          <w:szCs w:val="18"/>
          <w:lang w:val="es-MX"/>
        </w:rPr>
        <w:t>UBERNEY</w:t>
      </w:r>
      <w:r w:rsidRPr="004F42A5">
        <w:rPr>
          <w:rFonts w:ascii="Georgia" w:hAnsi="Georgia" w:cs="Arial"/>
          <w:b/>
          <w:bCs/>
          <w:caps/>
          <w:spacing w:val="4"/>
          <w:w w:val="150"/>
          <w:szCs w:val="18"/>
          <w:lang w:val="es-MX"/>
        </w:rPr>
        <w:t xml:space="preserve"> </w:t>
      </w:r>
      <w:r w:rsidRPr="004F42A5">
        <w:rPr>
          <w:rFonts w:ascii="Georgia" w:hAnsi="Georgia" w:cs="Arial"/>
          <w:b/>
          <w:bCs/>
          <w:caps/>
          <w:spacing w:val="4"/>
          <w:w w:val="150"/>
          <w:sz w:val="24"/>
          <w:szCs w:val="18"/>
          <w:lang w:val="es-MX"/>
        </w:rPr>
        <w:t>G</w:t>
      </w:r>
      <w:r w:rsidRPr="004F42A5">
        <w:rPr>
          <w:rFonts w:ascii="Georgia" w:hAnsi="Georgia" w:cs="Arial"/>
          <w:b/>
          <w:bCs/>
          <w:caps/>
          <w:spacing w:val="4"/>
          <w:w w:val="150"/>
          <w:sz w:val="16"/>
          <w:szCs w:val="18"/>
          <w:lang w:val="es-MX"/>
        </w:rPr>
        <w:t>RISALES</w:t>
      </w:r>
      <w:r w:rsidRPr="004F42A5">
        <w:rPr>
          <w:rFonts w:ascii="Georgia" w:hAnsi="Georgia" w:cs="Arial"/>
          <w:b/>
          <w:bCs/>
          <w:caps/>
          <w:spacing w:val="4"/>
          <w:w w:val="150"/>
          <w:szCs w:val="18"/>
          <w:lang w:val="es-MX"/>
        </w:rPr>
        <w:t xml:space="preserve"> </w:t>
      </w:r>
      <w:r w:rsidRPr="004F42A5">
        <w:rPr>
          <w:rFonts w:ascii="Georgia" w:hAnsi="Georgia" w:cs="Arial"/>
          <w:b/>
          <w:bCs/>
          <w:caps/>
          <w:spacing w:val="4"/>
          <w:w w:val="150"/>
          <w:sz w:val="24"/>
          <w:szCs w:val="18"/>
          <w:lang w:val="es-MX"/>
        </w:rPr>
        <w:t>H</w:t>
      </w:r>
      <w:r w:rsidRPr="004F42A5">
        <w:rPr>
          <w:rFonts w:ascii="Georgia" w:hAnsi="Georgia" w:cs="Arial"/>
          <w:b/>
          <w:bCs/>
          <w:caps/>
          <w:spacing w:val="4"/>
          <w:w w:val="150"/>
          <w:sz w:val="16"/>
          <w:szCs w:val="18"/>
          <w:lang w:val="es-MX"/>
        </w:rPr>
        <w:t>ERRERA</w:t>
      </w:r>
    </w:p>
    <w:p w14:paraId="04F2CBCB" w14:textId="47E0F48D" w:rsidR="00BF5546" w:rsidRPr="004F42A5" w:rsidRDefault="00B87E12" w:rsidP="00B87E12">
      <w:pPr>
        <w:spacing w:line="276" w:lineRule="auto"/>
        <w:jc w:val="center"/>
        <w:rPr>
          <w:rFonts w:ascii="Georgia" w:hAnsi="Georgia" w:cs="Arial"/>
          <w:spacing w:val="20"/>
          <w:w w:val="150"/>
          <w:sz w:val="24"/>
          <w:szCs w:val="24"/>
          <w:lang w:val="en-US"/>
        </w:rPr>
      </w:pPr>
      <w:r w:rsidRPr="004F42A5">
        <w:rPr>
          <w:rFonts w:ascii="Georgia" w:hAnsi="Georgia" w:cs="Arial"/>
          <w:bCs/>
          <w:caps/>
          <w:spacing w:val="4"/>
          <w:w w:val="150"/>
          <w:sz w:val="28"/>
          <w:szCs w:val="22"/>
        </w:rPr>
        <w:t>M</w:t>
      </w:r>
      <w:r w:rsidRPr="004F42A5">
        <w:rPr>
          <w:rFonts w:ascii="Georgia" w:hAnsi="Georgia" w:cs="Arial"/>
          <w:bCs/>
          <w:caps/>
          <w:spacing w:val="4"/>
          <w:w w:val="150"/>
          <w:sz w:val="18"/>
          <w:szCs w:val="18"/>
        </w:rPr>
        <w:t>agistrado</w:t>
      </w:r>
    </w:p>
    <w:sectPr w:rsidR="00BF5546" w:rsidRPr="004F42A5" w:rsidSect="00AE377C">
      <w:headerReference w:type="default" r:id="rId12"/>
      <w:footerReference w:type="default" r:id="rId13"/>
      <w:pgSz w:w="12240" w:h="18720"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19FF65" w16cex:dateUtc="2023-02-08T13:03:35.542Z"/>
  <w16cex:commentExtensible w16cex:durableId="69DC4D7F" w16cex:dateUtc="2023-02-08T13:10:12.705Z"/>
  <w16cex:commentExtensible w16cex:durableId="09D08634" w16cex:dateUtc="2023-02-08T14:07:52.128Z"/>
  <w16cex:commentExtensible w16cex:durableId="6E821676" w16cex:dateUtc="2023-02-09T15:05:34.23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AA4CA" w14:textId="77777777" w:rsidR="00EB592B" w:rsidRDefault="00EB592B" w:rsidP="009A1240">
      <w:r>
        <w:separator/>
      </w:r>
    </w:p>
  </w:endnote>
  <w:endnote w:type="continuationSeparator" w:id="0">
    <w:p w14:paraId="5662DFB3" w14:textId="77777777" w:rsidR="00EB592B" w:rsidRDefault="00EB592B" w:rsidP="009A1240">
      <w:r>
        <w:continuationSeparator/>
      </w:r>
    </w:p>
  </w:endnote>
  <w:endnote w:type="continuationNotice" w:id="1">
    <w:p w14:paraId="1257A750" w14:textId="77777777" w:rsidR="00EB592B" w:rsidRDefault="00EB59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4FE9D" w14:textId="77777777" w:rsidR="00F46E0F" w:rsidRDefault="00F46E0F" w:rsidP="00045CE3">
    <w:pPr>
      <w:pStyle w:val="Piedepgina"/>
      <w:pBdr>
        <w:bottom w:val="double" w:sz="6" w:space="1" w:color="auto"/>
      </w:pBdr>
      <w:spacing w:line="360" w:lineRule="auto"/>
      <w:jc w:val="right"/>
      <w:rPr>
        <w:rFonts w:ascii="Arial" w:hAnsi="Arial" w:cs="Arial"/>
        <w:spacing w:val="20"/>
        <w:w w:val="200"/>
        <w:sz w:val="14"/>
        <w:szCs w:val="10"/>
        <w:lang w:val="es-CO"/>
      </w:rPr>
    </w:pPr>
  </w:p>
  <w:p w14:paraId="37D88D40" w14:textId="77777777" w:rsidR="00F46E0F" w:rsidRDefault="00F46E0F" w:rsidP="00045CE3">
    <w:pPr>
      <w:pStyle w:val="Piedepgina"/>
      <w:spacing w:line="360" w:lineRule="auto"/>
      <w:jc w:val="right"/>
      <w:rPr>
        <w:rFonts w:ascii="Arial" w:hAnsi="Arial" w:cs="Arial"/>
        <w:spacing w:val="20"/>
        <w:w w:val="200"/>
        <w:sz w:val="14"/>
        <w:szCs w:val="10"/>
        <w:lang w:val="es-CO"/>
      </w:rPr>
    </w:pPr>
  </w:p>
  <w:p w14:paraId="09AF9D48" w14:textId="77777777" w:rsidR="00F46E0F" w:rsidRPr="004F42A5" w:rsidRDefault="00F46E0F" w:rsidP="004F42A5">
    <w:pPr>
      <w:pStyle w:val="Piedepgina"/>
      <w:jc w:val="right"/>
      <w:rPr>
        <w:rFonts w:ascii="Arial" w:hAnsi="Arial" w:cs="Arial"/>
        <w:spacing w:val="20"/>
        <w:w w:val="200"/>
        <w:sz w:val="10"/>
        <w:szCs w:val="10"/>
      </w:rPr>
    </w:pPr>
    <w:r w:rsidRPr="004F42A5">
      <w:rPr>
        <w:rFonts w:ascii="Arial" w:hAnsi="Arial" w:cs="Arial"/>
        <w:spacing w:val="20"/>
        <w:w w:val="200"/>
        <w:sz w:val="14"/>
        <w:szCs w:val="14"/>
      </w:rPr>
      <w:t>T</w:t>
    </w:r>
    <w:r w:rsidRPr="004F42A5">
      <w:rPr>
        <w:rFonts w:ascii="Arial" w:hAnsi="Arial" w:cs="Arial"/>
        <w:spacing w:val="20"/>
        <w:w w:val="200"/>
        <w:sz w:val="10"/>
        <w:szCs w:val="10"/>
      </w:rPr>
      <w:t xml:space="preserve">RIBUNAL </w:t>
    </w:r>
    <w:r w:rsidRPr="004F42A5">
      <w:rPr>
        <w:rFonts w:ascii="Arial" w:hAnsi="Arial" w:cs="Arial"/>
        <w:spacing w:val="20"/>
        <w:w w:val="200"/>
        <w:sz w:val="14"/>
        <w:szCs w:val="14"/>
      </w:rPr>
      <w:t>S</w:t>
    </w:r>
    <w:r w:rsidRPr="004F42A5">
      <w:rPr>
        <w:rFonts w:ascii="Arial" w:hAnsi="Arial" w:cs="Arial"/>
        <w:spacing w:val="20"/>
        <w:w w:val="200"/>
        <w:sz w:val="10"/>
        <w:szCs w:val="10"/>
      </w:rPr>
      <w:t xml:space="preserve">UPERIOR DE </w:t>
    </w:r>
    <w:r w:rsidRPr="004F42A5">
      <w:rPr>
        <w:rFonts w:ascii="Arial" w:hAnsi="Arial" w:cs="Arial"/>
        <w:spacing w:val="20"/>
        <w:w w:val="200"/>
        <w:sz w:val="14"/>
        <w:szCs w:val="14"/>
      </w:rPr>
      <w:t>P</w:t>
    </w:r>
    <w:r w:rsidRPr="004F42A5">
      <w:rPr>
        <w:rFonts w:ascii="Arial" w:hAnsi="Arial" w:cs="Arial"/>
        <w:spacing w:val="20"/>
        <w:w w:val="200"/>
        <w:sz w:val="10"/>
        <w:szCs w:val="10"/>
      </w:rPr>
      <w:t>EREIRA</w:t>
    </w:r>
  </w:p>
  <w:p w14:paraId="31317C25" w14:textId="77777777" w:rsidR="00F46E0F" w:rsidRPr="004F42A5" w:rsidRDefault="00F46E0F" w:rsidP="004F42A5">
    <w:pPr>
      <w:pStyle w:val="Piedepgina"/>
      <w:jc w:val="right"/>
    </w:pPr>
    <w:r w:rsidRPr="004F42A5">
      <w:rPr>
        <w:rFonts w:ascii="Arial" w:hAnsi="Arial" w:cs="Arial"/>
        <w:spacing w:val="20"/>
        <w:w w:val="200"/>
        <w:sz w:val="10"/>
        <w:szCs w:val="10"/>
        <w:lang w:val="es-CO"/>
      </w:rPr>
      <w:t xml:space="preserve">MG </w:t>
    </w:r>
    <w:r w:rsidRPr="004F42A5">
      <w:rPr>
        <w:rFonts w:ascii="Arial" w:hAnsi="Arial" w:cs="Arial"/>
        <w:spacing w:val="20"/>
        <w:w w:val="200"/>
        <w:sz w:val="12"/>
        <w:szCs w:val="10"/>
        <w:lang w:val="es-CO"/>
      </w:rPr>
      <w:t>D</w:t>
    </w:r>
    <w:r w:rsidRPr="004F42A5">
      <w:rPr>
        <w:rFonts w:ascii="Arial" w:hAnsi="Arial" w:cs="Arial"/>
        <w:spacing w:val="20"/>
        <w:w w:val="200"/>
        <w:sz w:val="8"/>
        <w:szCs w:val="10"/>
        <w:lang w:val="es-CO"/>
      </w:rPr>
      <w:t>UBERNEY</w:t>
    </w:r>
    <w:r w:rsidRPr="004F42A5">
      <w:rPr>
        <w:rFonts w:ascii="Arial" w:hAnsi="Arial" w:cs="Arial"/>
        <w:spacing w:val="20"/>
        <w:w w:val="200"/>
        <w:sz w:val="10"/>
        <w:szCs w:val="10"/>
        <w:lang w:val="es-CO"/>
      </w:rPr>
      <w:t xml:space="preserve"> </w:t>
    </w:r>
    <w:r w:rsidRPr="004F42A5">
      <w:rPr>
        <w:rFonts w:ascii="Arial" w:hAnsi="Arial" w:cs="Arial"/>
        <w:spacing w:val="20"/>
        <w:w w:val="200"/>
        <w:sz w:val="12"/>
        <w:szCs w:val="10"/>
        <w:lang w:val="es-CO"/>
      </w:rPr>
      <w:t>G</w:t>
    </w:r>
    <w:r w:rsidRPr="004F42A5">
      <w:rPr>
        <w:rFonts w:ascii="Arial" w:hAnsi="Arial" w:cs="Arial"/>
        <w:spacing w:val="20"/>
        <w:w w:val="200"/>
        <w:sz w:val="8"/>
        <w:szCs w:val="10"/>
        <w:lang w:val="es-CO"/>
      </w:rPr>
      <w:t>RISALES</w:t>
    </w:r>
    <w:r w:rsidRPr="004F42A5">
      <w:rPr>
        <w:rFonts w:ascii="Arial" w:hAnsi="Arial" w:cs="Arial"/>
        <w:spacing w:val="20"/>
        <w:w w:val="200"/>
        <w:sz w:val="10"/>
        <w:szCs w:val="10"/>
        <w:lang w:val="es-CO"/>
      </w:rPr>
      <w:t xml:space="preserve"> </w:t>
    </w:r>
    <w:r w:rsidRPr="004F42A5">
      <w:rPr>
        <w:rFonts w:ascii="Arial" w:hAnsi="Arial" w:cs="Arial"/>
        <w:spacing w:val="20"/>
        <w:w w:val="200"/>
        <w:sz w:val="12"/>
        <w:szCs w:val="10"/>
        <w:lang w:val="es-CO"/>
      </w:rPr>
      <w:t>H</w:t>
    </w:r>
    <w:r w:rsidRPr="004F42A5">
      <w:rPr>
        <w:rFonts w:ascii="Arial" w:hAnsi="Arial"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EE4DD" w14:textId="77777777" w:rsidR="00EB592B" w:rsidRDefault="00EB592B" w:rsidP="009A1240">
      <w:r>
        <w:separator/>
      </w:r>
    </w:p>
  </w:footnote>
  <w:footnote w:type="continuationSeparator" w:id="0">
    <w:p w14:paraId="73BD9813" w14:textId="77777777" w:rsidR="00EB592B" w:rsidRDefault="00EB592B" w:rsidP="009A1240">
      <w:r>
        <w:continuationSeparator/>
      </w:r>
    </w:p>
  </w:footnote>
  <w:footnote w:type="continuationNotice" w:id="1">
    <w:p w14:paraId="088DA80C" w14:textId="77777777" w:rsidR="00EB592B" w:rsidRDefault="00EB592B"/>
  </w:footnote>
  <w:footnote w:id="2">
    <w:p w14:paraId="1721DE1E" w14:textId="77777777" w:rsidR="00AC525E" w:rsidRPr="00B87E12" w:rsidRDefault="00AC525E" w:rsidP="00B87E12">
      <w:pPr>
        <w:pStyle w:val="Textonotapie"/>
        <w:jc w:val="both"/>
        <w:rPr>
          <w:rFonts w:ascii="Century" w:hAnsi="Century"/>
          <w:sz w:val="18"/>
          <w:szCs w:val="18"/>
        </w:rPr>
      </w:pPr>
      <w:r w:rsidRPr="00B87E12">
        <w:rPr>
          <w:rStyle w:val="Refdenotaalpie"/>
          <w:rFonts w:ascii="Century" w:hAnsi="Century"/>
          <w:sz w:val="18"/>
          <w:szCs w:val="18"/>
        </w:rPr>
        <w:footnoteRef/>
      </w:r>
      <w:r w:rsidRPr="00B87E12">
        <w:rPr>
          <w:rFonts w:ascii="Century" w:hAnsi="Century"/>
          <w:sz w:val="18"/>
          <w:szCs w:val="18"/>
          <w:lang w:val="es-CO"/>
        </w:rPr>
        <w:t xml:space="preserve"> </w:t>
      </w:r>
      <w:r w:rsidRPr="00B87E12">
        <w:rPr>
          <w:rFonts w:ascii="Century" w:hAnsi="Century" w:cs="Calibri"/>
          <w:sz w:val="18"/>
          <w:szCs w:val="18"/>
          <w:lang w:val="es-CO"/>
        </w:rPr>
        <w:t>FORERO S., Jorge. Actividad probatoria en la segunda instancia. Memorias del XXIX Congreso de derecho Procesal, 2018, ICDP, p.307 ss.</w:t>
      </w:r>
    </w:p>
  </w:footnote>
  <w:footnote w:id="3">
    <w:p w14:paraId="0952D96D" w14:textId="77777777" w:rsidR="00AC525E" w:rsidRPr="00B87E12" w:rsidRDefault="00AC525E" w:rsidP="00B87E12">
      <w:pPr>
        <w:pStyle w:val="Textonotapie"/>
        <w:jc w:val="both"/>
        <w:rPr>
          <w:rFonts w:ascii="Century" w:hAnsi="Century"/>
          <w:sz w:val="18"/>
          <w:szCs w:val="18"/>
        </w:rPr>
      </w:pPr>
      <w:r w:rsidRPr="00B87E12">
        <w:rPr>
          <w:rStyle w:val="Refdenotaalpie"/>
          <w:rFonts w:ascii="Century" w:hAnsi="Century"/>
          <w:sz w:val="18"/>
          <w:szCs w:val="18"/>
        </w:rPr>
        <w:footnoteRef/>
      </w:r>
      <w:r w:rsidRPr="00B87E12">
        <w:rPr>
          <w:rFonts w:ascii="Century" w:hAnsi="Century"/>
          <w:sz w:val="18"/>
          <w:szCs w:val="18"/>
        </w:rPr>
        <w:t xml:space="preserve"> </w:t>
      </w:r>
      <w:r w:rsidRPr="00B87E12">
        <w:rPr>
          <w:rFonts w:ascii="Century" w:hAnsi="Century"/>
          <w:sz w:val="18"/>
          <w:szCs w:val="18"/>
          <w:lang w:val="es-CO"/>
        </w:rPr>
        <w:t>ESCOBAR V. Édgar G. Los recursos en el Código General del Proceso. Librería jurídica Sánchez R. Ltda. 2015, p.37.</w:t>
      </w:r>
    </w:p>
  </w:footnote>
  <w:footnote w:id="4">
    <w:p w14:paraId="4A6BEABC" w14:textId="77777777" w:rsidR="00AC525E" w:rsidRPr="00B87E12" w:rsidRDefault="00AC525E" w:rsidP="00B87E12">
      <w:pPr>
        <w:pStyle w:val="Textonotapie"/>
        <w:jc w:val="both"/>
        <w:rPr>
          <w:rFonts w:ascii="Century" w:hAnsi="Century"/>
          <w:sz w:val="18"/>
          <w:szCs w:val="18"/>
        </w:rPr>
      </w:pPr>
      <w:r w:rsidRPr="00B87E12">
        <w:rPr>
          <w:rFonts w:ascii="Century" w:hAnsi="Century"/>
          <w:sz w:val="18"/>
          <w:szCs w:val="18"/>
          <w:vertAlign w:val="superscript"/>
        </w:rPr>
        <w:footnoteRef/>
      </w:r>
      <w:r w:rsidRPr="00B87E12">
        <w:rPr>
          <w:rFonts w:ascii="Century" w:hAnsi="Century"/>
          <w:sz w:val="18"/>
          <w:szCs w:val="18"/>
        </w:rPr>
        <w:t xml:space="preserve"> </w:t>
      </w:r>
      <w:r w:rsidRPr="00B87E12">
        <w:rPr>
          <w:rFonts w:ascii="Century" w:hAnsi="Century"/>
          <w:sz w:val="18"/>
          <w:szCs w:val="18"/>
          <w:lang w:val="es-CO"/>
        </w:rPr>
        <w:t>LÓPEZ B., Hernán F. Código General del Proceso, parte general, Bogotá DC, Dupre editores, 2019, p.781</w:t>
      </w:r>
      <w:r w:rsidRPr="00B87E12">
        <w:rPr>
          <w:rFonts w:ascii="Century" w:hAnsi="Century"/>
          <w:sz w:val="18"/>
          <w:szCs w:val="18"/>
        </w:rPr>
        <w:t>.</w:t>
      </w:r>
    </w:p>
  </w:footnote>
  <w:footnote w:id="5">
    <w:p w14:paraId="29191AB8" w14:textId="77777777" w:rsidR="00AC525E" w:rsidRPr="00B87E12" w:rsidRDefault="00AC525E" w:rsidP="00B87E12">
      <w:pPr>
        <w:pStyle w:val="Textonotapie"/>
        <w:jc w:val="both"/>
        <w:rPr>
          <w:rFonts w:ascii="Century" w:hAnsi="Century"/>
          <w:sz w:val="18"/>
          <w:szCs w:val="18"/>
        </w:rPr>
      </w:pPr>
      <w:r w:rsidRPr="00B87E12">
        <w:rPr>
          <w:rFonts w:ascii="Century" w:hAnsi="Century"/>
          <w:sz w:val="18"/>
          <w:szCs w:val="18"/>
          <w:vertAlign w:val="superscript"/>
        </w:rPr>
        <w:footnoteRef/>
      </w:r>
      <w:r w:rsidRPr="00B87E12">
        <w:rPr>
          <w:rFonts w:ascii="Century" w:hAnsi="Century"/>
          <w:sz w:val="18"/>
          <w:szCs w:val="18"/>
        </w:rPr>
        <w:t xml:space="preserve"> PARRA Q., Jairo. Derecho procesal civil, tomo I, Santafé de Bogotá D.C., Temis, 1992, p.276.</w:t>
      </w:r>
    </w:p>
  </w:footnote>
  <w:footnote w:id="6">
    <w:p w14:paraId="4322D850" w14:textId="77777777" w:rsidR="00AC525E" w:rsidRPr="00B87E12" w:rsidRDefault="00AC525E" w:rsidP="00B87E12">
      <w:pPr>
        <w:pStyle w:val="Sinespaciado"/>
        <w:jc w:val="both"/>
        <w:rPr>
          <w:rFonts w:ascii="Century" w:hAnsi="Century"/>
          <w:sz w:val="18"/>
          <w:szCs w:val="18"/>
        </w:rPr>
      </w:pPr>
      <w:r w:rsidRPr="00B87E12">
        <w:rPr>
          <w:rFonts w:ascii="Century" w:hAnsi="Century"/>
          <w:sz w:val="18"/>
          <w:szCs w:val="18"/>
          <w:vertAlign w:val="superscript"/>
        </w:rPr>
        <w:footnoteRef/>
      </w:r>
      <w:r w:rsidRPr="00B87E12">
        <w:rPr>
          <w:rFonts w:ascii="Century" w:hAnsi="Century"/>
          <w:sz w:val="18"/>
          <w:szCs w:val="18"/>
        </w:rPr>
        <w:t xml:space="preserve"> </w:t>
      </w:r>
      <w:r w:rsidRPr="00B87E12">
        <w:rPr>
          <w:rFonts w:ascii="Century" w:hAnsi="Century"/>
          <w:sz w:val="18"/>
          <w:szCs w:val="18"/>
          <w:lang w:val="es-CO"/>
        </w:rPr>
        <w:t xml:space="preserve">LÓPEZ B., Hernán F. </w:t>
      </w:r>
      <w:r w:rsidRPr="00B87E12">
        <w:rPr>
          <w:rFonts w:ascii="Century" w:hAnsi="Century"/>
          <w:sz w:val="18"/>
          <w:szCs w:val="18"/>
        </w:rPr>
        <w:t>Ob. cit., p.781.</w:t>
      </w:r>
    </w:p>
  </w:footnote>
  <w:footnote w:id="7">
    <w:p w14:paraId="2AD15C3E" w14:textId="77777777" w:rsidR="00AC525E" w:rsidRPr="00B87E12" w:rsidRDefault="00AC525E" w:rsidP="00B87E12">
      <w:pPr>
        <w:pStyle w:val="Textonotapie"/>
        <w:jc w:val="both"/>
        <w:rPr>
          <w:rFonts w:ascii="Century" w:hAnsi="Century"/>
          <w:sz w:val="18"/>
          <w:szCs w:val="18"/>
          <w:lang w:val="es-CO"/>
        </w:rPr>
      </w:pPr>
      <w:r w:rsidRPr="00B87E12">
        <w:rPr>
          <w:rStyle w:val="Refdenotaalpie"/>
          <w:rFonts w:ascii="Century" w:hAnsi="Century"/>
          <w:sz w:val="18"/>
          <w:szCs w:val="18"/>
        </w:rPr>
        <w:footnoteRef/>
      </w:r>
      <w:r w:rsidRPr="00B87E12">
        <w:rPr>
          <w:rFonts w:ascii="Century" w:hAnsi="Century"/>
          <w:sz w:val="18"/>
          <w:szCs w:val="18"/>
        </w:rPr>
        <w:t xml:space="preserve"> </w:t>
      </w:r>
      <w:r w:rsidRPr="00B87E12">
        <w:rPr>
          <w:rFonts w:ascii="Century" w:hAnsi="Century"/>
          <w:sz w:val="18"/>
          <w:szCs w:val="18"/>
          <w:lang w:val="es-CO"/>
        </w:rPr>
        <w:t>ROJAS G., Miguel E. Lecciones de derecho procesal, procedimiento civil, tomo II, ESAJU, 2020, 7ª edición, Bogotá, p.468.</w:t>
      </w:r>
    </w:p>
  </w:footnote>
  <w:footnote w:id="8">
    <w:p w14:paraId="3CCC6E92" w14:textId="77777777" w:rsidR="00AC525E" w:rsidRPr="00B87E12" w:rsidRDefault="00AC525E" w:rsidP="00B87E12">
      <w:pPr>
        <w:pStyle w:val="Textonotapie"/>
        <w:jc w:val="both"/>
        <w:rPr>
          <w:rFonts w:ascii="Century" w:hAnsi="Century"/>
          <w:sz w:val="18"/>
          <w:szCs w:val="18"/>
        </w:rPr>
      </w:pPr>
      <w:r w:rsidRPr="00B87E12">
        <w:rPr>
          <w:rStyle w:val="Refdenotaalpie"/>
          <w:rFonts w:ascii="Century" w:hAnsi="Century"/>
          <w:sz w:val="18"/>
          <w:szCs w:val="18"/>
        </w:rPr>
        <w:footnoteRef/>
      </w:r>
      <w:r w:rsidRPr="00B87E12">
        <w:rPr>
          <w:rFonts w:ascii="Century" w:hAnsi="Century"/>
          <w:sz w:val="18"/>
          <w:szCs w:val="18"/>
        </w:rPr>
        <w:t xml:space="preserve"> </w:t>
      </w:r>
      <w:r w:rsidRPr="00B87E12">
        <w:rPr>
          <w:rFonts w:ascii="Century" w:hAnsi="Century"/>
          <w:sz w:val="18"/>
          <w:szCs w:val="18"/>
          <w:lang w:val="es-CO"/>
        </w:rPr>
        <w:t>SANABRIA S., Henry. Derecho procesal civil general, Universidad Externado de Colombia, Bogotá DC, 2021, p.664.</w:t>
      </w:r>
    </w:p>
  </w:footnote>
  <w:footnote w:id="9">
    <w:p w14:paraId="09BAABC9" w14:textId="77777777" w:rsidR="00AC525E" w:rsidRPr="00B87E12" w:rsidRDefault="00AC525E" w:rsidP="00B87E12">
      <w:pPr>
        <w:pStyle w:val="Textonotapie"/>
        <w:jc w:val="both"/>
        <w:rPr>
          <w:rFonts w:ascii="Century" w:hAnsi="Century"/>
          <w:sz w:val="18"/>
          <w:szCs w:val="18"/>
          <w:lang w:val="es-CO"/>
        </w:rPr>
      </w:pPr>
      <w:r w:rsidRPr="00B87E12">
        <w:rPr>
          <w:rStyle w:val="Refdenotaalpie"/>
          <w:rFonts w:ascii="Century" w:hAnsi="Century"/>
          <w:sz w:val="18"/>
          <w:szCs w:val="18"/>
        </w:rPr>
        <w:footnoteRef/>
      </w:r>
      <w:r w:rsidRPr="00B87E12">
        <w:rPr>
          <w:rFonts w:ascii="Century" w:hAnsi="Century"/>
          <w:sz w:val="18"/>
          <w:szCs w:val="18"/>
        </w:rPr>
        <w:t xml:space="preserve"> </w:t>
      </w:r>
      <w:bookmarkStart w:id="5" w:name="_Hlk82073434"/>
      <w:r w:rsidRPr="00B87E12">
        <w:rPr>
          <w:rFonts w:ascii="Century" w:hAnsi="Century"/>
          <w:sz w:val="18"/>
          <w:szCs w:val="18"/>
          <w:lang w:val="es-CO"/>
        </w:rPr>
        <w:t>PARRA B., Jorge. Derecho procesal civil, 2ª edición puesta al día, Bogotá DC, Temis, 2021, p.395.</w:t>
      </w:r>
      <w:bookmarkEnd w:id="5"/>
    </w:p>
  </w:footnote>
  <w:footnote w:id="10">
    <w:p w14:paraId="595D0234" w14:textId="77777777" w:rsidR="00AC525E" w:rsidRPr="00B87E12" w:rsidRDefault="00AC525E" w:rsidP="00B87E12">
      <w:pPr>
        <w:pStyle w:val="Textonotapie"/>
        <w:jc w:val="both"/>
        <w:rPr>
          <w:rFonts w:ascii="Century" w:hAnsi="Century"/>
          <w:sz w:val="18"/>
          <w:szCs w:val="18"/>
          <w:lang w:val="es-CO"/>
        </w:rPr>
      </w:pPr>
      <w:r w:rsidRPr="00B87E12">
        <w:rPr>
          <w:rStyle w:val="Refdenotaalpie"/>
          <w:rFonts w:ascii="Century" w:hAnsi="Century"/>
          <w:sz w:val="18"/>
          <w:szCs w:val="18"/>
        </w:rPr>
        <w:footnoteRef/>
      </w:r>
      <w:r w:rsidRPr="00B87E12">
        <w:rPr>
          <w:rFonts w:ascii="Century" w:hAnsi="Century"/>
          <w:sz w:val="18"/>
          <w:szCs w:val="18"/>
        </w:rPr>
        <w:t xml:space="preserve"> </w:t>
      </w:r>
      <w:r w:rsidRPr="00B87E12">
        <w:rPr>
          <w:rFonts w:ascii="Century" w:hAnsi="Century"/>
          <w:sz w:val="18"/>
          <w:szCs w:val="18"/>
          <w:lang w:val="es-CO"/>
        </w:rPr>
        <w:t>CSJ. Sala Civil. Sentencia del 17-09-1992; MP: Ospina B.</w:t>
      </w:r>
    </w:p>
  </w:footnote>
  <w:footnote w:id="11">
    <w:p w14:paraId="602A69F8" w14:textId="77777777" w:rsidR="00AC525E" w:rsidRPr="00B87E12" w:rsidRDefault="00AC525E" w:rsidP="00B87E12">
      <w:pPr>
        <w:pStyle w:val="Textonotapie"/>
        <w:jc w:val="both"/>
        <w:rPr>
          <w:rFonts w:ascii="Century" w:hAnsi="Century"/>
          <w:sz w:val="18"/>
          <w:szCs w:val="18"/>
          <w:lang w:val="es-CO"/>
        </w:rPr>
      </w:pPr>
      <w:r w:rsidRPr="00B87E12">
        <w:rPr>
          <w:rStyle w:val="Refdenotaalpie"/>
          <w:rFonts w:ascii="Century" w:hAnsi="Century"/>
          <w:sz w:val="18"/>
          <w:szCs w:val="18"/>
        </w:rPr>
        <w:footnoteRef/>
      </w:r>
      <w:r w:rsidRPr="00B87E12">
        <w:rPr>
          <w:rFonts w:ascii="Century" w:hAnsi="Century"/>
          <w:sz w:val="18"/>
          <w:szCs w:val="18"/>
        </w:rPr>
        <w:t xml:space="preserve"> </w:t>
      </w:r>
      <w:r w:rsidRPr="00B87E12">
        <w:rPr>
          <w:rFonts w:ascii="Century" w:hAnsi="Century"/>
          <w:sz w:val="18"/>
          <w:szCs w:val="18"/>
          <w:lang w:val="es-CO"/>
        </w:rPr>
        <w:t>CSJ. STC-12737-2017.</w:t>
      </w:r>
    </w:p>
  </w:footnote>
  <w:footnote w:id="12">
    <w:p w14:paraId="56302A35" w14:textId="77777777" w:rsidR="00AC525E" w:rsidRPr="00B87E12" w:rsidRDefault="00AC525E" w:rsidP="00B87E12">
      <w:pPr>
        <w:pStyle w:val="Textonotapie"/>
        <w:jc w:val="both"/>
        <w:rPr>
          <w:rFonts w:ascii="Century" w:hAnsi="Century"/>
          <w:sz w:val="18"/>
          <w:szCs w:val="18"/>
          <w:lang w:val="es-CO"/>
        </w:rPr>
      </w:pPr>
      <w:r w:rsidRPr="00B87E12">
        <w:rPr>
          <w:rStyle w:val="Refdenotaalpie"/>
          <w:rFonts w:ascii="Century" w:hAnsi="Century"/>
          <w:sz w:val="18"/>
          <w:szCs w:val="18"/>
        </w:rPr>
        <w:footnoteRef/>
      </w:r>
      <w:r w:rsidRPr="00B87E12">
        <w:rPr>
          <w:rFonts w:ascii="Century" w:hAnsi="Century"/>
          <w:sz w:val="18"/>
          <w:szCs w:val="18"/>
        </w:rPr>
        <w:t xml:space="preserve"> </w:t>
      </w:r>
      <w:r w:rsidRPr="00B87E12">
        <w:rPr>
          <w:rFonts w:ascii="Century" w:hAnsi="Century"/>
          <w:sz w:val="18"/>
          <w:szCs w:val="18"/>
          <w:lang w:val="es-CO"/>
        </w:rPr>
        <w:t>LÓPEZ B., Hernán F.</w:t>
      </w:r>
      <w:r w:rsidRPr="00B87E12">
        <w:rPr>
          <w:rFonts w:ascii="Century" w:hAnsi="Century"/>
          <w:sz w:val="18"/>
          <w:szCs w:val="18"/>
        </w:rPr>
        <w:t xml:space="preserve"> Ob. cit., p.776.</w:t>
      </w:r>
    </w:p>
  </w:footnote>
  <w:footnote w:id="13">
    <w:p w14:paraId="10D0084D" w14:textId="77777777" w:rsidR="00AC525E" w:rsidRPr="00B87E12" w:rsidRDefault="00AC525E" w:rsidP="00B87E12">
      <w:pPr>
        <w:pStyle w:val="Textonotapie"/>
        <w:jc w:val="both"/>
        <w:rPr>
          <w:rFonts w:ascii="Century" w:hAnsi="Century"/>
          <w:sz w:val="18"/>
          <w:szCs w:val="18"/>
          <w:lang w:val="es-CO"/>
        </w:rPr>
      </w:pPr>
      <w:r w:rsidRPr="00B87E12">
        <w:rPr>
          <w:rStyle w:val="Refdenotaalpie"/>
          <w:rFonts w:ascii="Century" w:hAnsi="Century"/>
          <w:sz w:val="18"/>
          <w:szCs w:val="18"/>
        </w:rPr>
        <w:footnoteRef/>
      </w:r>
      <w:r w:rsidRPr="00B87E12">
        <w:rPr>
          <w:rFonts w:ascii="Century" w:hAnsi="Century"/>
          <w:sz w:val="18"/>
          <w:szCs w:val="18"/>
        </w:rPr>
        <w:t xml:space="preserve"> </w:t>
      </w:r>
      <w:r w:rsidRPr="00B87E12">
        <w:rPr>
          <w:rFonts w:ascii="Century" w:hAnsi="Century"/>
          <w:sz w:val="18"/>
          <w:szCs w:val="18"/>
          <w:lang w:val="es-CO"/>
        </w:rPr>
        <w:t>ROJAS G., Miguel E. Código General del Proceso comentado, ESAJU, 2017, Bogotá DC, p.511.</w:t>
      </w:r>
    </w:p>
  </w:footnote>
  <w:footnote w:id="14">
    <w:p w14:paraId="02BC485C" w14:textId="77777777" w:rsidR="003278B5" w:rsidRPr="00B87E12" w:rsidRDefault="003278B5" w:rsidP="00B87E12">
      <w:pPr>
        <w:pStyle w:val="Textonotapie"/>
        <w:jc w:val="both"/>
        <w:rPr>
          <w:rFonts w:ascii="Century" w:hAnsi="Century"/>
          <w:sz w:val="18"/>
          <w:szCs w:val="18"/>
        </w:rPr>
      </w:pPr>
      <w:r w:rsidRPr="00B87E12">
        <w:rPr>
          <w:rStyle w:val="Refdenotaalpie"/>
          <w:rFonts w:ascii="Century" w:hAnsi="Century"/>
          <w:sz w:val="18"/>
          <w:szCs w:val="18"/>
        </w:rPr>
        <w:footnoteRef/>
      </w:r>
      <w:r w:rsidRPr="00B87E12">
        <w:rPr>
          <w:rFonts w:ascii="Century" w:hAnsi="Century"/>
          <w:sz w:val="18"/>
          <w:szCs w:val="18"/>
        </w:rPr>
        <w:t xml:space="preserve"> ÁLVAREZ G., Marco A. Variaciones sobre el recurso de apelación en el CGP, </w:t>
      </w:r>
      <w:r w:rsidRPr="00B87E12">
        <w:rPr>
          <w:rFonts w:ascii="Century" w:hAnsi="Century"/>
          <w:sz w:val="18"/>
          <w:szCs w:val="18"/>
          <w:u w:val="single"/>
        </w:rPr>
        <w:t>En:</w:t>
      </w:r>
      <w:r w:rsidRPr="00B87E12">
        <w:rPr>
          <w:rFonts w:ascii="Century" w:hAnsi="Century"/>
          <w:sz w:val="18"/>
          <w:szCs w:val="18"/>
        </w:rPr>
        <w:t xml:space="preserve"> INSTITUTO COLOMBIANO DE DERECHO PROCESAL. Código General del Proceso, Bogotá DC, editorial, Panamericana Formas e impresos, 2018, p.438-449.</w:t>
      </w:r>
    </w:p>
  </w:footnote>
  <w:footnote w:id="15">
    <w:p w14:paraId="0C309BAF" w14:textId="77777777" w:rsidR="003278B5" w:rsidRPr="00B87E12" w:rsidRDefault="003278B5" w:rsidP="00B87E12">
      <w:pPr>
        <w:pStyle w:val="Textonotapie"/>
        <w:jc w:val="both"/>
        <w:rPr>
          <w:rFonts w:ascii="Century" w:hAnsi="Century"/>
          <w:sz w:val="18"/>
          <w:szCs w:val="18"/>
        </w:rPr>
      </w:pPr>
      <w:r w:rsidRPr="00B87E12">
        <w:rPr>
          <w:rStyle w:val="Refdenotaalpie"/>
          <w:rFonts w:ascii="Century" w:hAnsi="Century"/>
          <w:sz w:val="18"/>
          <w:szCs w:val="18"/>
        </w:rPr>
        <w:footnoteRef/>
      </w:r>
      <w:r w:rsidRPr="00B87E12">
        <w:rPr>
          <w:rFonts w:ascii="Century" w:hAnsi="Century"/>
          <w:sz w:val="18"/>
          <w:szCs w:val="18"/>
        </w:rPr>
        <w:t xml:space="preserve"> FORERO S., Jorge. Actividad probatoria en segunda instancia, </w:t>
      </w:r>
      <w:r w:rsidRPr="00B87E12">
        <w:rPr>
          <w:rFonts w:ascii="Century" w:hAnsi="Century"/>
          <w:sz w:val="18"/>
          <w:szCs w:val="18"/>
          <w:u w:val="single"/>
        </w:rPr>
        <w:t>En:</w:t>
      </w:r>
      <w:r w:rsidRPr="00B87E12">
        <w:rPr>
          <w:rFonts w:ascii="Century" w:hAnsi="Century"/>
          <w:sz w:val="18"/>
          <w:szCs w:val="18"/>
        </w:rPr>
        <w:t xml:space="preserve"> INSTITUTO COLOMBIANO DE DERECHO PROCESAL. Memorias del XXXIX Congreso de derecho procesal en Cali, </w:t>
      </w:r>
      <w:bookmarkStart w:id="6" w:name="_Hlk53652533"/>
      <w:r w:rsidRPr="00B87E12">
        <w:rPr>
          <w:rFonts w:ascii="Century" w:hAnsi="Century"/>
          <w:sz w:val="18"/>
          <w:szCs w:val="18"/>
        </w:rPr>
        <w:t>Bogotá DC, editorial Universidad Libre</w:t>
      </w:r>
      <w:bookmarkEnd w:id="6"/>
      <w:r w:rsidRPr="00B87E12">
        <w:rPr>
          <w:rFonts w:ascii="Century" w:hAnsi="Century"/>
          <w:sz w:val="18"/>
          <w:szCs w:val="18"/>
        </w:rPr>
        <w:t>, 2018, p.307-324.</w:t>
      </w:r>
    </w:p>
  </w:footnote>
  <w:footnote w:id="16">
    <w:p w14:paraId="3FD14D23" w14:textId="77777777" w:rsidR="003278B5" w:rsidRPr="00B87E12" w:rsidRDefault="003278B5" w:rsidP="00B87E12">
      <w:pPr>
        <w:pStyle w:val="Textonotapie"/>
        <w:jc w:val="both"/>
        <w:rPr>
          <w:rFonts w:ascii="Century" w:hAnsi="Century"/>
          <w:sz w:val="18"/>
          <w:szCs w:val="18"/>
        </w:rPr>
      </w:pPr>
      <w:r w:rsidRPr="00B87E12">
        <w:rPr>
          <w:rStyle w:val="Refdenotaalpie"/>
          <w:rFonts w:ascii="Century" w:hAnsi="Century"/>
          <w:sz w:val="18"/>
          <w:szCs w:val="18"/>
        </w:rPr>
        <w:footnoteRef/>
      </w:r>
      <w:r w:rsidRPr="00B87E12">
        <w:rPr>
          <w:rFonts w:ascii="Century" w:hAnsi="Century"/>
          <w:sz w:val="18"/>
          <w:szCs w:val="18"/>
        </w:rPr>
        <w:t xml:space="preserve"> BEJARANO G., Ramiro. Falencias dialécticas del CGP, </w:t>
      </w:r>
      <w:r w:rsidRPr="00B87E12">
        <w:rPr>
          <w:rFonts w:ascii="Century" w:hAnsi="Century"/>
          <w:sz w:val="18"/>
          <w:szCs w:val="18"/>
          <w:u w:val="single"/>
        </w:rPr>
        <w:t>En:</w:t>
      </w:r>
      <w:r w:rsidRPr="00B87E12">
        <w:rPr>
          <w:rFonts w:ascii="Century" w:hAnsi="Century"/>
          <w:sz w:val="18"/>
          <w:szCs w:val="18"/>
        </w:rPr>
        <w:t xml:space="preserve"> INSTITUTO COLOMBIANO DE DERECHO PROCESAL. Memorial del Congreso XXXVIII en Cartagena, editorial Universidad Libre, Bogotá DC, 2017, p.639-663.</w:t>
      </w:r>
    </w:p>
  </w:footnote>
  <w:footnote w:id="17">
    <w:p w14:paraId="5B8909E7" w14:textId="77777777" w:rsidR="003278B5" w:rsidRPr="00B87E12" w:rsidRDefault="003278B5" w:rsidP="00B87E12">
      <w:pPr>
        <w:shd w:val="clear" w:color="auto" w:fill="FFFFFF"/>
        <w:jc w:val="both"/>
        <w:rPr>
          <w:rFonts w:ascii="Century" w:hAnsi="Century"/>
          <w:sz w:val="18"/>
          <w:szCs w:val="18"/>
        </w:rPr>
      </w:pPr>
      <w:r w:rsidRPr="00B87E12">
        <w:rPr>
          <w:rStyle w:val="Refdenotaalpie"/>
          <w:rFonts w:ascii="Century" w:hAnsi="Century"/>
          <w:sz w:val="18"/>
          <w:szCs w:val="18"/>
        </w:rPr>
        <w:footnoteRef/>
      </w:r>
      <w:r w:rsidRPr="00B87E12">
        <w:rPr>
          <w:rFonts w:ascii="Century" w:hAnsi="Century"/>
          <w:sz w:val="18"/>
          <w:szCs w:val="18"/>
        </w:rPr>
        <w:t xml:space="preserve"> QUINTERO G., Armando A. El recurso de apelación en el nuevo CGP: un desatino para la justicia colombiana [En línea]. Universidad Santo Tomás, revista virtual: </w:t>
      </w:r>
      <w:r w:rsidRPr="00B87E12">
        <w:rPr>
          <w:rFonts w:ascii="Century" w:hAnsi="Century"/>
          <w:i/>
          <w:sz w:val="18"/>
          <w:szCs w:val="18"/>
        </w:rPr>
        <w:t>via inveniendi et iudicandi</w:t>
      </w:r>
      <w:r w:rsidRPr="00B87E12">
        <w:rPr>
          <w:rFonts w:ascii="Century" w:hAnsi="Century"/>
          <w:sz w:val="18"/>
          <w:szCs w:val="18"/>
        </w:rPr>
        <w:t xml:space="preserve">, julio-diciembre 2015 [Visitado el 2020-08-10]. Disponible en internet: </w:t>
      </w:r>
      <w:r w:rsidRPr="00B87E12">
        <w:rPr>
          <w:rFonts w:ascii="Century" w:hAnsi="Century" w:cs="Arial"/>
          <w:sz w:val="18"/>
          <w:szCs w:val="18"/>
        </w:rPr>
        <w:t>https://dialnet.unirioja.es/descarga/articulo/6132861.pdf</w:t>
      </w:r>
    </w:p>
  </w:footnote>
  <w:footnote w:id="18">
    <w:p w14:paraId="334DB770" w14:textId="77777777" w:rsidR="003278B5" w:rsidRPr="00B87E12" w:rsidRDefault="003278B5" w:rsidP="00B87E12">
      <w:pPr>
        <w:pStyle w:val="Textonotapie"/>
        <w:jc w:val="both"/>
        <w:rPr>
          <w:rFonts w:ascii="Century" w:hAnsi="Century"/>
          <w:sz w:val="18"/>
          <w:szCs w:val="18"/>
        </w:rPr>
      </w:pPr>
      <w:r w:rsidRPr="00B87E12">
        <w:rPr>
          <w:rStyle w:val="Refdenotaalpie"/>
          <w:rFonts w:ascii="Century" w:hAnsi="Century"/>
          <w:sz w:val="18"/>
          <w:szCs w:val="18"/>
        </w:rPr>
        <w:footnoteRef/>
      </w:r>
      <w:r w:rsidRPr="00B87E12">
        <w:rPr>
          <w:rFonts w:ascii="Century" w:hAnsi="Century"/>
          <w:sz w:val="18"/>
          <w:szCs w:val="18"/>
        </w:rPr>
        <w:t xml:space="preserve"> TS, Civil-Familia. Sentencias del (i) 16-02-2021, MP: Grisales H., No.2013-00138-01; (ii) 19-06-2020; MP: Grisales H., No.2019-00046-01; </w:t>
      </w:r>
      <w:r w:rsidRPr="00B87E12">
        <w:rPr>
          <w:rFonts w:ascii="Century" w:eastAsia="DotumChe" w:hAnsi="Century"/>
          <w:spacing w:val="-4"/>
          <w:sz w:val="18"/>
          <w:szCs w:val="18"/>
        </w:rPr>
        <w:t>y (ii) 04</w:t>
      </w:r>
      <w:r w:rsidRPr="00B87E12">
        <w:rPr>
          <w:rFonts w:ascii="Century" w:hAnsi="Century"/>
          <w:sz w:val="18"/>
          <w:szCs w:val="18"/>
        </w:rPr>
        <w:t>-07-2018; MP: Saraza N., No.2011-00193-01, entre muchas.</w:t>
      </w:r>
    </w:p>
  </w:footnote>
  <w:footnote w:id="19">
    <w:p w14:paraId="47831955" w14:textId="77777777" w:rsidR="003278B5" w:rsidRPr="00B87E12" w:rsidRDefault="003278B5" w:rsidP="00B87E12">
      <w:pPr>
        <w:pStyle w:val="Textonotapie"/>
        <w:jc w:val="both"/>
        <w:rPr>
          <w:rFonts w:ascii="Century" w:hAnsi="Century"/>
          <w:sz w:val="18"/>
          <w:szCs w:val="18"/>
        </w:rPr>
      </w:pPr>
      <w:r w:rsidRPr="00B87E12">
        <w:rPr>
          <w:rStyle w:val="Refdenotaalpie"/>
          <w:rFonts w:ascii="Century" w:hAnsi="Century"/>
          <w:sz w:val="18"/>
          <w:szCs w:val="18"/>
        </w:rPr>
        <w:footnoteRef/>
      </w:r>
      <w:r w:rsidRPr="00B87E12">
        <w:rPr>
          <w:rFonts w:ascii="Century" w:hAnsi="Century"/>
          <w:sz w:val="18"/>
          <w:szCs w:val="18"/>
        </w:rPr>
        <w:t xml:space="preserve"> CSJ. STC-9587-2017.</w:t>
      </w:r>
    </w:p>
  </w:footnote>
  <w:footnote w:id="20">
    <w:p w14:paraId="0B6F9CF6" w14:textId="77777777" w:rsidR="003278B5" w:rsidRPr="00B87E12" w:rsidRDefault="003278B5" w:rsidP="00B87E12">
      <w:pPr>
        <w:pStyle w:val="Textonotapie"/>
        <w:jc w:val="both"/>
        <w:rPr>
          <w:rFonts w:ascii="Century" w:hAnsi="Century"/>
          <w:sz w:val="18"/>
          <w:szCs w:val="18"/>
        </w:rPr>
      </w:pPr>
      <w:r w:rsidRPr="00B87E12">
        <w:rPr>
          <w:rStyle w:val="Refdenotaalpie"/>
          <w:rFonts w:ascii="Century" w:hAnsi="Century"/>
          <w:sz w:val="18"/>
          <w:szCs w:val="18"/>
        </w:rPr>
        <w:footnoteRef/>
      </w:r>
      <w:r w:rsidRPr="00B87E12">
        <w:rPr>
          <w:rFonts w:ascii="Century" w:hAnsi="Century"/>
          <w:sz w:val="18"/>
          <w:szCs w:val="18"/>
        </w:rPr>
        <w:t xml:space="preserve"> CSJ. SC-2351-2019 y CSJ. SC-3148-2021.</w:t>
      </w:r>
    </w:p>
  </w:footnote>
  <w:footnote w:id="21">
    <w:p w14:paraId="53E53CFE" w14:textId="77777777" w:rsidR="003278B5" w:rsidRPr="00B87E12" w:rsidRDefault="003278B5" w:rsidP="00B87E12">
      <w:pPr>
        <w:pStyle w:val="Textonotapie"/>
        <w:jc w:val="both"/>
        <w:rPr>
          <w:rFonts w:ascii="Century" w:hAnsi="Century"/>
          <w:sz w:val="18"/>
          <w:szCs w:val="18"/>
          <w:lang w:val="es-CO"/>
        </w:rPr>
      </w:pPr>
      <w:r w:rsidRPr="00B87E12">
        <w:rPr>
          <w:rStyle w:val="Refdenotaalpie"/>
          <w:rFonts w:ascii="Century" w:hAnsi="Century"/>
          <w:sz w:val="18"/>
          <w:szCs w:val="18"/>
        </w:rPr>
        <w:footnoteRef/>
      </w:r>
      <w:r w:rsidRPr="00B87E12">
        <w:rPr>
          <w:rFonts w:ascii="Century" w:hAnsi="Century"/>
          <w:sz w:val="18"/>
          <w:szCs w:val="18"/>
        </w:rPr>
        <w:t xml:space="preserve"> </w:t>
      </w:r>
      <w:r w:rsidRPr="00B87E12">
        <w:rPr>
          <w:rFonts w:ascii="Century" w:hAnsi="Century"/>
          <w:sz w:val="18"/>
          <w:szCs w:val="18"/>
          <w:lang w:val="es-CO"/>
        </w:rPr>
        <w:t>PARRA B., Jorge. Derecho procesal civil, 2ª edición puesta al día, Bogotá DC, Temis, 2021, p.403.</w:t>
      </w:r>
    </w:p>
  </w:footnote>
  <w:footnote w:id="22">
    <w:p w14:paraId="2A52A415" w14:textId="68E85AAA" w:rsidR="00AB6885" w:rsidRPr="00B87E12" w:rsidRDefault="00AB6885" w:rsidP="00B87E12">
      <w:pPr>
        <w:pStyle w:val="Textonotapie"/>
        <w:jc w:val="both"/>
        <w:rPr>
          <w:rFonts w:ascii="Century" w:hAnsi="Century"/>
          <w:sz w:val="18"/>
          <w:szCs w:val="18"/>
          <w:lang w:val="es-MX"/>
        </w:rPr>
      </w:pPr>
      <w:r w:rsidRPr="00B87E12">
        <w:rPr>
          <w:rStyle w:val="Refdenotaalpie"/>
          <w:rFonts w:ascii="Century" w:hAnsi="Century"/>
          <w:sz w:val="18"/>
          <w:szCs w:val="18"/>
        </w:rPr>
        <w:footnoteRef/>
      </w:r>
      <w:r w:rsidRPr="00B87E12">
        <w:rPr>
          <w:rFonts w:ascii="Century" w:hAnsi="Century"/>
          <w:sz w:val="18"/>
          <w:szCs w:val="18"/>
        </w:rPr>
        <w:t xml:space="preserve"> CSJ. STC-</w:t>
      </w:r>
      <w:r w:rsidR="005B7870" w:rsidRPr="00B87E12">
        <w:rPr>
          <w:rFonts w:ascii="Century" w:hAnsi="Century"/>
          <w:sz w:val="18"/>
          <w:szCs w:val="18"/>
        </w:rPr>
        <w:t>16733</w:t>
      </w:r>
      <w:r w:rsidRPr="00B87E12">
        <w:rPr>
          <w:rFonts w:ascii="Century" w:hAnsi="Century"/>
          <w:sz w:val="18"/>
          <w:szCs w:val="18"/>
        </w:rPr>
        <w:t>-20</w:t>
      </w:r>
      <w:r w:rsidR="005B7870" w:rsidRPr="00B87E12">
        <w:rPr>
          <w:rFonts w:ascii="Century" w:hAnsi="Century"/>
          <w:sz w:val="18"/>
          <w:szCs w:val="18"/>
        </w:rPr>
        <w:t>22.</w:t>
      </w:r>
    </w:p>
  </w:footnote>
  <w:footnote w:id="23">
    <w:p w14:paraId="5DC1DB5E" w14:textId="10037E68" w:rsidR="00AB6885" w:rsidRPr="00AB6885" w:rsidRDefault="00AB6885" w:rsidP="00B87E12">
      <w:pPr>
        <w:pStyle w:val="Textonotapie"/>
        <w:jc w:val="both"/>
        <w:rPr>
          <w:lang w:val="es-MX"/>
        </w:rPr>
      </w:pPr>
      <w:r w:rsidRPr="00B87E12">
        <w:rPr>
          <w:rStyle w:val="Refdenotaalpie"/>
          <w:rFonts w:ascii="Century" w:hAnsi="Century"/>
          <w:sz w:val="18"/>
          <w:szCs w:val="18"/>
        </w:rPr>
        <w:footnoteRef/>
      </w:r>
      <w:r w:rsidRPr="00B87E12">
        <w:rPr>
          <w:rFonts w:ascii="Century" w:hAnsi="Century"/>
          <w:sz w:val="18"/>
          <w:szCs w:val="18"/>
        </w:rPr>
        <w:t xml:space="preserve"> </w:t>
      </w:r>
      <w:hyperlink r:id="rId1" w:history="1">
        <w:r w:rsidRPr="00B87E12">
          <w:rPr>
            <w:rStyle w:val="Hipervnculo"/>
            <w:rFonts w:ascii="Century" w:hAnsi="Century"/>
            <w:sz w:val="18"/>
            <w:szCs w:val="18"/>
          </w:rPr>
          <w:t>https://datos.mininterior.gov.co/VentanillaUnica/indigenas/autoridades/certificado</w:t>
        </w:r>
      </w:hyperlink>
      <w:r w:rsidRPr="00B87E12">
        <w:rPr>
          <w:rFonts w:ascii="Century" w:hAnsi="Century"/>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FF"/>
        <w:spacing w:val="60"/>
      </w:rPr>
      <w:id w:val="2120027571"/>
      <w:docPartObj>
        <w:docPartGallery w:val="Page Numbers (Top of Page)"/>
        <w:docPartUnique/>
      </w:docPartObj>
    </w:sdtPr>
    <w:sdtEndPr>
      <w:rPr>
        <w:b/>
        <w:bCs/>
        <w:spacing w:val="0"/>
      </w:rPr>
    </w:sdtEndPr>
    <w:sdtContent>
      <w:p w14:paraId="20A9A8F7" w14:textId="6800128E" w:rsidR="00F46E0F" w:rsidRPr="004F42A5" w:rsidRDefault="00F46E0F" w:rsidP="004F42A5">
        <w:pPr>
          <w:pStyle w:val="Encabezado"/>
          <w:pBdr>
            <w:bottom w:val="single" w:sz="4" w:space="1" w:color="D9D9D9"/>
          </w:pBdr>
          <w:jc w:val="right"/>
          <w:rPr>
            <w:b/>
            <w:bCs/>
            <w:color w:val="0000FF"/>
          </w:rPr>
        </w:pPr>
        <w:r w:rsidRPr="004F42A5">
          <w:rPr>
            <w:rFonts w:ascii="Century" w:hAnsi="Century"/>
            <w:spacing w:val="60"/>
            <w:sz w:val="18"/>
          </w:rPr>
          <w:t>Página</w:t>
        </w:r>
        <w:r w:rsidRPr="004F42A5">
          <w:rPr>
            <w:rFonts w:ascii="Century" w:hAnsi="Century"/>
            <w:sz w:val="18"/>
          </w:rPr>
          <w:t xml:space="preserve"> | </w:t>
        </w:r>
        <w:r w:rsidRPr="004F42A5">
          <w:rPr>
            <w:rFonts w:ascii="Century" w:hAnsi="Century"/>
            <w:sz w:val="18"/>
          </w:rPr>
          <w:fldChar w:fldCharType="begin"/>
        </w:r>
        <w:r w:rsidRPr="004F42A5">
          <w:rPr>
            <w:rFonts w:ascii="Century" w:hAnsi="Century"/>
            <w:sz w:val="18"/>
          </w:rPr>
          <w:instrText>PAGE   \* MERGEFORMAT</w:instrText>
        </w:r>
        <w:r w:rsidRPr="004F42A5">
          <w:rPr>
            <w:rFonts w:ascii="Century" w:hAnsi="Century"/>
            <w:sz w:val="18"/>
          </w:rPr>
          <w:fldChar w:fldCharType="separate"/>
        </w:r>
        <w:r w:rsidRPr="004F42A5">
          <w:rPr>
            <w:rFonts w:ascii="Century" w:hAnsi="Century"/>
            <w:b/>
            <w:bCs/>
            <w:sz w:val="18"/>
          </w:rPr>
          <w:t>2</w:t>
        </w:r>
        <w:r w:rsidRPr="004F42A5">
          <w:rPr>
            <w:rFonts w:ascii="Century" w:hAnsi="Century"/>
            <w:b/>
            <w:bCs/>
            <w:sz w:val="18"/>
          </w:rPr>
          <w:fldChar w:fldCharType="end"/>
        </w:r>
      </w:p>
    </w:sdtContent>
  </w:sdt>
</w:hdr>
</file>

<file path=word/intelligence2.xml><?xml version="1.0" encoding="utf-8"?>
<int2:intelligence xmlns:int2="http://schemas.microsoft.com/office/intelligence/2020/intelligence">
  <int2:observations>
    <int2:textHash int2:hashCode="1W2YUwDUtS624Y" int2:id="iVAyCYCM">
      <int2:state int2:type="AugLoop_Text_Critique" int2:value="Rejected"/>
    </int2:textHash>
    <int2:textHash int2:hashCode="fe1q9nXKsh1x0B" int2:id="Vhw7Rxs1">
      <int2:state int2:type="AugLoop_Text_Critique" int2:value="Rejected"/>
    </int2:textHash>
    <int2:textHash int2:hashCode="VUE3GAGllecIaS" int2:id="6XXnoMjz">
      <int2:state int2:type="AugLoop_Text_Critique" int2:value="Rejected"/>
    </int2:textHash>
    <int2:textHash int2:hashCode="mMBSnXTI98Z3ne" int2:id="2TDp3USG">
      <int2:state int2:type="AugLoop_Text_Critique" int2:value="Rejected"/>
    </int2:textHash>
    <int2:textHash int2:hashCode="ORg3PPVVnFS1LH" int2:id="eLJ3upe1">
      <int2:state int2:type="LegacyProofing" int2:value="Rejected"/>
    </int2:textHash>
    <int2:textHash int2:hashCode="0ME6ZU2/kEDzZj" int2:id="nZiTJRJX">
      <int2:state int2:type="LegacyProofing" int2:value="Rejected"/>
    </int2:textHash>
    <int2:textHash int2:hashCode="SOVj8UjcBNizHJ" int2:id="joS9foRj">
      <int2:state int2:type="LegacyProofing" int2:value="Rejected"/>
    </int2:textHash>
    <int2:textHash int2:hashCode="HWfttYGzQ8v30z" int2:id="JfxdmxTe">
      <int2:state int2:type="LegacyProofing" int2:value="Rejected"/>
    </int2:textHash>
    <int2:textHash int2:hashCode="QrkEdh1pLV+B2k" int2:id="KLltLvPn">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1963"/>
    <w:multiLevelType w:val="hybridMultilevel"/>
    <w:tmpl w:val="EC9CC6CE"/>
    <w:lvl w:ilvl="0" w:tplc="7D48BFD4">
      <w:start w:val="1"/>
      <w:numFmt w:val="bullet"/>
      <w:lvlText w:val=""/>
      <w:lvlJc w:val="left"/>
      <w:pPr>
        <w:ind w:left="360" w:hanging="360"/>
      </w:pPr>
      <w:rPr>
        <w:rFonts w:ascii="Symbol" w:hAnsi="Symbol" w:hint="default"/>
        <w:color w:val="3333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DAB12EC"/>
    <w:multiLevelType w:val="multilevel"/>
    <w:tmpl w:val="5CD6D39C"/>
    <w:lvl w:ilvl="0">
      <w:start w:val="1"/>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 w15:restartNumberingAfterBreak="0">
    <w:nsid w:val="1E1F54B3"/>
    <w:multiLevelType w:val="multilevel"/>
    <w:tmpl w:val="396C7780"/>
    <w:lvl w:ilvl="0">
      <w:start w:val="1"/>
      <w:numFmt w:val="decimal"/>
      <w:lvlText w:val="%1."/>
      <w:lvlJc w:val="left"/>
      <w:pPr>
        <w:tabs>
          <w:tab w:val="num" w:pos="360"/>
        </w:tabs>
        <w:ind w:left="360" w:hanging="360"/>
      </w:pPr>
      <w:rPr>
        <w:rFonts w:cs="Times New Roman" w:hint="default"/>
        <w:b w:val="0"/>
        <w:color w:val="auto"/>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15:restartNumberingAfterBreak="0">
    <w:nsid w:val="2517215B"/>
    <w:multiLevelType w:val="multilevel"/>
    <w:tmpl w:val="6E4E2A90"/>
    <w:lvl w:ilvl="0">
      <w:start w:val="4"/>
      <w:numFmt w:val="decimal"/>
      <w:lvlText w:val="%1."/>
      <w:lvlJc w:val="left"/>
      <w:pPr>
        <w:ind w:left="480" w:hanging="480"/>
      </w:pPr>
      <w:rPr>
        <w:rFonts w:hint="default"/>
      </w:rPr>
    </w:lvl>
    <w:lvl w:ilvl="1">
      <w:start w:val="3"/>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27F33DFC"/>
    <w:multiLevelType w:val="multilevel"/>
    <w:tmpl w:val="5C70A7D2"/>
    <w:lvl w:ilvl="0">
      <w:start w:val="4"/>
      <w:numFmt w:val="decimal"/>
      <w:lvlText w:val="%1."/>
      <w:lvlJc w:val="left"/>
      <w:pPr>
        <w:ind w:left="675" w:hanging="675"/>
      </w:pPr>
      <w:rPr>
        <w:rFonts w:hint="default"/>
        <w:color w:val="0000FF"/>
      </w:rPr>
    </w:lvl>
    <w:lvl w:ilvl="1">
      <w:start w:val="3"/>
      <w:numFmt w:val="decimal"/>
      <w:lvlText w:val="%1.%2."/>
      <w:lvlJc w:val="left"/>
      <w:pPr>
        <w:ind w:left="720" w:hanging="720"/>
      </w:pPr>
      <w:rPr>
        <w:rFonts w:hint="default"/>
        <w:color w:val="0000FF"/>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5" w15:restartNumberingAfterBreak="0">
    <w:nsid w:val="286D15F0"/>
    <w:multiLevelType w:val="multilevel"/>
    <w:tmpl w:val="009A5180"/>
    <w:lvl w:ilvl="0">
      <w:start w:val="1"/>
      <w:numFmt w:val="decimal"/>
      <w:lvlText w:val="%1."/>
      <w:lvlJc w:val="left"/>
      <w:pPr>
        <w:ind w:left="3195" w:hanging="360"/>
      </w:pPr>
      <w:rPr>
        <w:rFonts w:hint="default"/>
      </w:rPr>
    </w:lvl>
    <w:lvl w:ilvl="1">
      <w:start w:val="3"/>
      <w:numFmt w:val="decimal"/>
      <w:isLgl/>
      <w:lvlText w:val="%1.%2"/>
      <w:lvlJc w:val="left"/>
      <w:pPr>
        <w:ind w:left="3555" w:hanging="360"/>
      </w:pPr>
      <w:rPr>
        <w:rFonts w:hint="default"/>
      </w:rPr>
    </w:lvl>
    <w:lvl w:ilvl="2">
      <w:start w:val="1"/>
      <w:numFmt w:val="decimal"/>
      <w:isLgl/>
      <w:lvlText w:val="%1.%2.%3"/>
      <w:lvlJc w:val="left"/>
      <w:pPr>
        <w:ind w:left="4275" w:hanging="720"/>
      </w:pPr>
      <w:rPr>
        <w:rFonts w:hint="default"/>
      </w:rPr>
    </w:lvl>
    <w:lvl w:ilvl="3">
      <w:start w:val="1"/>
      <w:numFmt w:val="decimal"/>
      <w:isLgl/>
      <w:lvlText w:val="%1.%2.%3.%4"/>
      <w:lvlJc w:val="left"/>
      <w:pPr>
        <w:ind w:left="4995" w:hanging="1080"/>
      </w:pPr>
      <w:rPr>
        <w:rFonts w:hint="default"/>
      </w:rPr>
    </w:lvl>
    <w:lvl w:ilvl="4">
      <w:start w:val="1"/>
      <w:numFmt w:val="decimal"/>
      <w:isLgl/>
      <w:lvlText w:val="%1.%2.%3.%4.%5"/>
      <w:lvlJc w:val="left"/>
      <w:pPr>
        <w:ind w:left="5355" w:hanging="1080"/>
      </w:pPr>
      <w:rPr>
        <w:rFonts w:hint="default"/>
      </w:rPr>
    </w:lvl>
    <w:lvl w:ilvl="5">
      <w:start w:val="1"/>
      <w:numFmt w:val="decimal"/>
      <w:isLgl/>
      <w:lvlText w:val="%1.%2.%3.%4.%5.%6"/>
      <w:lvlJc w:val="left"/>
      <w:pPr>
        <w:ind w:left="6075" w:hanging="1440"/>
      </w:pPr>
      <w:rPr>
        <w:rFonts w:hint="default"/>
      </w:rPr>
    </w:lvl>
    <w:lvl w:ilvl="6">
      <w:start w:val="1"/>
      <w:numFmt w:val="decimal"/>
      <w:isLgl/>
      <w:lvlText w:val="%1.%2.%3.%4.%5.%6.%7"/>
      <w:lvlJc w:val="left"/>
      <w:pPr>
        <w:ind w:left="6435" w:hanging="1440"/>
      </w:pPr>
      <w:rPr>
        <w:rFonts w:hint="default"/>
      </w:rPr>
    </w:lvl>
    <w:lvl w:ilvl="7">
      <w:start w:val="1"/>
      <w:numFmt w:val="decimal"/>
      <w:isLgl/>
      <w:lvlText w:val="%1.%2.%3.%4.%5.%6.%7.%8"/>
      <w:lvlJc w:val="left"/>
      <w:pPr>
        <w:ind w:left="7155" w:hanging="1800"/>
      </w:pPr>
      <w:rPr>
        <w:rFonts w:hint="default"/>
      </w:rPr>
    </w:lvl>
    <w:lvl w:ilvl="8">
      <w:start w:val="1"/>
      <w:numFmt w:val="decimal"/>
      <w:isLgl/>
      <w:lvlText w:val="%1.%2.%3.%4.%5.%6.%7.%8.%9"/>
      <w:lvlJc w:val="left"/>
      <w:pPr>
        <w:ind w:left="7515" w:hanging="1800"/>
      </w:pPr>
      <w:rPr>
        <w:rFonts w:hint="default"/>
      </w:rPr>
    </w:lvl>
  </w:abstractNum>
  <w:abstractNum w:abstractNumId="6" w15:restartNumberingAfterBreak="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7" w15:restartNumberingAfterBreak="0">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33E195C"/>
    <w:multiLevelType w:val="hybridMultilevel"/>
    <w:tmpl w:val="644C3242"/>
    <w:lvl w:ilvl="0" w:tplc="60E46D8E">
      <w:start w:val="1"/>
      <w:numFmt w:val="decimal"/>
      <w:lvlText w:val="%1."/>
      <w:lvlJc w:val="left"/>
      <w:pPr>
        <w:ind w:left="360" w:hanging="360"/>
      </w:pPr>
      <w:rPr>
        <w:rFonts w:hint="default"/>
        <w:sz w:val="28"/>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9" w15:restartNumberingAfterBreak="0">
    <w:nsid w:val="36D26022"/>
    <w:multiLevelType w:val="multilevel"/>
    <w:tmpl w:val="C494083E"/>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sz w:val="28"/>
      </w:rPr>
    </w:lvl>
    <w:lvl w:ilvl="2">
      <w:start w:val="1"/>
      <w:numFmt w:val="decimal"/>
      <w:lvlText w:val="%1.%2.%3."/>
      <w:lvlJc w:val="left"/>
      <w:pPr>
        <w:ind w:left="720" w:hanging="72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15:restartNumberingAfterBreak="0">
    <w:nsid w:val="3A581016"/>
    <w:multiLevelType w:val="multilevel"/>
    <w:tmpl w:val="AD701A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C323D4"/>
    <w:multiLevelType w:val="multilevel"/>
    <w:tmpl w:val="8AEACF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F907D54"/>
    <w:multiLevelType w:val="multilevel"/>
    <w:tmpl w:val="5F7C72C4"/>
    <w:lvl w:ilvl="0">
      <w:start w:val="4"/>
      <w:numFmt w:val="decimal"/>
      <w:lvlText w:val="%1."/>
      <w:lvlJc w:val="left"/>
      <w:pPr>
        <w:ind w:left="480" w:hanging="480"/>
      </w:pPr>
      <w:rPr>
        <w:rFonts w:hint="default"/>
        <w:color w:val="0000FF"/>
      </w:rPr>
    </w:lvl>
    <w:lvl w:ilvl="1">
      <w:start w:val="1"/>
      <w:numFmt w:val="decimal"/>
      <w:lvlText w:val="%1.%2."/>
      <w:lvlJc w:val="left"/>
      <w:pPr>
        <w:ind w:left="720" w:hanging="720"/>
      </w:pPr>
      <w:rPr>
        <w:rFonts w:hint="default"/>
        <w:color w:val="0000FF"/>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3" w15:restartNumberingAfterBreak="0">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15:restartNumberingAfterBreak="0">
    <w:nsid w:val="6199068C"/>
    <w:multiLevelType w:val="multilevel"/>
    <w:tmpl w:val="0E9CFB08"/>
    <w:lvl w:ilvl="0">
      <w:start w:val="1"/>
      <w:numFmt w:val="decimal"/>
      <w:lvlText w:val="%1."/>
      <w:lvlJc w:val="left"/>
      <w:pPr>
        <w:tabs>
          <w:tab w:val="num" w:pos="360"/>
        </w:tabs>
        <w:ind w:left="360" w:hanging="360"/>
      </w:pPr>
      <w:rPr>
        <w:rFonts w:cs="Times New Roman"/>
        <w:i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 w15:restartNumberingAfterBreak="0">
    <w:nsid w:val="67334F69"/>
    <w:multiLevelType w:val="multilevel"/>
    <w:tmpl w:val="2CB469B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15:restartNumberingAfterBreak="0">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4913374"/>
    <w:multiLevelType w:val="multilevel"/>
    <w:tmpl w:val="6E5E9D3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18"/>
  </w:num>
  <w:num w:numId="2">
    <w:abstractNumId w:val="14"/>
  </w:num>
  <w:num w:numId="3">
    <w:abstractNumId w:val="22"/>
  </w:num>
  <w:num w:numId="4">
    <w:abstractNumId w:val="20"/>
  </w:num>
  <w:num w:numId="5">
    <w:abstractNumId w:val="13"/>
  </w:num>
  <w:num w:numId="6">
    <w:abstractNumId w:val="7"/>
  </w:num>
  <w:num w:numId="7">
    <w:abstractNumId w:val="17"/>
  </w:num>
  <w:num w:numId="8">
    <w:abstractNumId w:val="8"/>
  </w:num>
  <w:num w:numId="9">
    <w:abstractNumId w:val="6"/>
  </w:num>
  <w:num w:numId="10">
    <w:abstractNumId w:val="16"/>
  </w:num>
  <w:num w:numId="11">
    <w:abstractNumId w:val="11"/>
  </w:num>
  <w:num w:numId="12">
    <w:abstractNumId w:val="21"/>
  </w:num>
  <w:num w:numId="13">
    <w:abstractNumId w:val="9"/>
  </w:num>
  <w:num w:numId="14">
    <w:abstractNumId w:val="19"/>
  </w:num>
  <w:num w:numId="15">
    <w:abstractNumId w:val="15"/>
  </w:num>
  <w:num w:numId="16">
    <w:abstractNumId w:val="1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5"/>
  </w:num>
  <w:num w:numId="20">
    <w:abstractNumId w:val="12"/>
  </w:num>
  <w:num w:numId="21">
    <w:abstractNumId w:val="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
  </w:num>
  <w:num w:numId="2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A2"/>
    <w:rsid w:val="00000758"/>
    <w:rsid w:val="00002FE4"/>
    <w:rsid w:val="000044AD"/>
    <w:rsid w:val="00004AD5"/>
    <w:rsid w:val="0000570F"/>
    <w:rsid w:val="000060FA"/>
    <w:rsid w:val="00007AA2"/>
    <w:rsid w:val="000111C6"/>
    <w:rsid w:val="0001182B"/>
    <w:rsid w:val="00011D79"/>
    <w:rsid w:val="000124CA"/>
    <w:rsid w:val="00013C1B"/>
    <w:rsid w:val="00014611"/>
    <w:rsid w:val="00017215"/>
    <w:rsid w:val="00026DAD"/>
    <w:rsid w:val="00026FAD"/>
    <w:rsid w:val="00030AD0"/>
    <w:rsid w:val="00032991"/>
    <w:rsid w:val="00034CD7"/>
    <w:rsid w:val="00035524"/>
    <w:rsid w:val="0004076E"/>
    <w:rsid w:val="00045CE3"/>
    <w:rsid w:val="0004700B"/>
    <w:rsid w:val="00050E52"/>
    <w:rsid w:val="000521D3"/>
    <w:rsid w:val="00055586"/>
    <w:rsid w:val="0005559F"/>
    <w:rsid w:val="00055A86"/>
    <w:rsid w:val="00057617"/>
    <w:rsid w:val="00057B5C"/>
    <w:rsid w:val="000604E5"/>
    <w:rsid w:val="00060A66"/>
    <w:rsid w:val="00061786"/>
    <w:rsid w:val="000626A0"/>
    <w:rsid w:val="00063444"/>
    <w:rsid w:val="00063E12"/>
    <w:rsid w:val="00064BEF"/>
    <w:rsid w:val="000651DB"/>
    <w:rsid w:val="00066EA9"/>
    <w:rsid w:val="00070311"/>
    <w:rsid w:val="00075A04"/>
    <w:rsid w:val="00076B8B"/>
    <w:rsid w:val="00076C41"/>
    <w:rsid w:val="00080C7F"/>
    <w:rsid w:val="000812C9"/>
    <w:rsid w:val="00084756"/>
    <w:rsid w:val="00084FC7"/>
    <w:rsid w:val="0009314C"/>
    <w:rsid w:val="00094BEA"/>
    <w:rsid w:val="000951EA"/>
    <w:rsid w:val="0009521A"/>
    <w:rsid w:val="00097474"/>
    <w:rsid w:val="000979F2"/>
    <w:rsid w:val="000A0646"/>
    <w:rsid w:val="000A10DC"/>
    <w:rsid w:val="000A3198"/>
    <w:rsid w:val="000A7443"/>
    <w:rsid w:val="000A79F9"/>
    <w:rsid w:val="000A7E78"/>
    <w:rsid w:val="000B2246"/>
    <w:rsid w:val="000B2C44"/>
    <w:rsid w:val="000B2E19"/>
    <w:rsid w:val="000B2EC6"/>
    <w:rsid w:val="000B4877"/>
    <w:rsid w:val="000B4E6D"/>
    <w:rsid w:val="000B5629"/>
    <w:rsid w:val="000B6D55"/>
    <w:rsid w:val="000C3FF1"/>
    <w:rsid w:val="000C5459"/>
    <w:rsid w:val="000C71A4"/>
    <w:rsid w:val="000D03C3"/>
    <w:rsid w:val="000D106C"/>
    <w:rsid w:val="000D1C67"/>
    <w:rsid w:val="000D3202"/>
    <w:rsid w:val="000D4106"/>
    <w:rsid w:val="000D51C5"/>
    <w:rsid w:val="000D579D"/>
    <w:rsid w:val="000D60D0"/>
    <w:rsid w:val="000D6EDD"/>
    <w:rsid w:val="000D70EB"/>
    <w:rsid w:val="000E0183"/>
    <w:rsid w:val="000E1102"/>
    <w:rsid w:val="000E2FD6"/>
    <w:rsid w:val="000E7402"/>
    <w:rsid w:val="000F05B4"/>
    <w:rsid w:val="000F08E0"/>
    <w:rsid w:val="000F16E3"/>
    <w:rsid w:val="000F1B66"/>
    <w:rsid w:val="000F3C01"/>
    <w:rsid w:val="000F3C10"/>
    <w:rsid w:val="000F6932"/>
    <w:rsid w:val="000F6F29"/>
    <w:rsid w:val="00100332"/>
    <w:rsid w:val="00100AFD"/>
    <w:rsid w:val="00103625"/>
    <w:rsid w:val="00107E1A"/>
    <w:rsid w:val="00112D32"/>
    <w:rsid w:val="001130D4"/>
    <w:rsid w:val="00113B1A"/>
    <w:rsid w:val="00114608"/>
    <w:rsid w:val="00114FEE"/>
    <w:rsid w:val="001153B1"/>
    <w:rsid w:val="0011731C"/>
    <w:rsid w:val="00117C9A"/>
    <w:rsid w:val="0012018F"/>
    <w:rsid w:val="00121881"/>
    <w:rsid w:val="00122CE4"/>
    <w:rsid w:val="00123729"/>
    <w:rsid w:val="00124124"/>
    <w:rsid w:val="00124C24"/>
    <w:rsid w:val="0013059A"/>
    <w:rsid w:val="00132BE5"/>
    <w:rsid w:val="00132EFE"/>
    <w:rsid w:val="0013450B"/>
    <w:rsid w:val="001403D4"/>
    <w:rsid w:val="00141432"/>
    <w:rsid w:val="0014346D"/>
    <w:rsid w:val="00144033"/>
    <w:rsid w:val="001442F9"/>
    <w:rsid w:val="001446B1"/>
    <w:rsid w:val="001452E0"/>
    <w:rsid w:val="00145302"/>
    <w:rsid w:val="00146107"/>
    <w:rsid w:val="00146542"/>
    <w:rsid w:val="00147FD6"/>
    <w:rsid w:val="001518CF"/>
    <w:rsid w:val="00156649"/>
    <w:rsid w:val="00156FFD"/>
    <w:rsid w:val="00157865"/>
    <w:rsid w:val="00161CA6"/>
    <w:rsid w:val="0016482B"/>
    <w:rsid w:val="0017105E"/>
    <w:rsid w:val="00171EDA"/>
    <w:rsid w:val="0017274F"/>
    <w:rsid w:val="001756DC"/>
    <w:rsid w:val="00185218"/>
    <w:rsid w:val="00190007"/>
    <w:rsid w:val="00190036"/>
    <w:rsid w:val="00190944"/>
    <w:rsid w:val="00194DF4"/>
    <w:rsid w:val="001A0479"/>
    <w:rsid w:val="001A46C4"/>
    <w:rsid w:val="001A565D"/>
    <w:rsid w:val="001A688F"/>
    <w:rsid w:val="001A7077"/>
    <w:rsid w:val="001A7110"/>
    <w:rsid w:val="001B2496"/>
    <w:rsid w:val="001B258B"/>
    <w:rsid w:val="001B3230"/>
    <w:rsid w:val="001B4583"/>
    <w:rsid w:val="001B4B9B"/>
    <w:rsid w:val="001C1E37"/>
    <w:rsid w:val="001C36DF"/>
    <w:rsid w:val="001C370F"/>
    <w:rsid w:val="001C3F97"/>
    <w:rsid w:val="001C51D4"/>
    <w:rsid w:val="001C5578"/>
    <w:rsid w:val="001C5598"/>
    <w:rsid w:val="001D0AA3"/>
    <w:rsid w:val="001D115A"/>
    <w:rsid w:val="001D49AF"/>
    <w:rsid w:val="001D5550"/>
    <w:rsid w:val="001D60DE"/>
    <w:rsid w:val="001D6FA4"/>
    <w:rsid w:val="001D7953"/>
    <w:rsid w:val="001D7E85"/>
    <w:rsid w:val="001E18FB"/>
    <w:rsid w:val="001E57DE"/>
    <w:rsid w:val="001E71B7"/>
    <w:rsid w:val="001E767D"/>
    <w:rsid w:val="001F1CAB"/>
    <w:rsid w:val="001F2DFC"/>
    <w:rsid w:val="001F53B6"/>
    <w:rsid w:val="00201273"/>
    <w:rsid w:val="00201848"/>
    <w:rsid w:val="00202312"/>
    <w:rsid w:val="002033F7"/>
    <w:rsid w:val="00207C51"/>
    <w:rsid w:val="00210687"/>
    <w:rsid w:val="0021075B"/>
    <w:rsid w:val="002122F5"/>
    <w:rsid w:val="00214296"/>
    <w:rsid w:val="0021497A"/>
    <w:rsid w:val="00216AE8"/>
    <w:rsid w:val="00217866"/>
    <w:rsid w:val="00224D64"/>
    <w:rsid w:val="00226209"/>
    <w:rsid w:val="00226B37"/>
    <w:rsid w:val="002277A2"/>
    <w:rsid w:val="002278A1"/>
    <w:rsid w:val="00227FA6"/>
    <w:rsid w:val="00230208"/>
    <w:rsid w:val="00230EAC"/>
    <w:rsid w:val="00231A7F"/>
    <w:rsid w:val="00231BA4"/>
    <w:rsid w:val="00231D4B"/>
    <w:rsid w:val="0023342B"/>
    <w:rsid w:val="0023428A"/>
    <w:rsid w:val="00234D99"/>
    <w:rsid w:val="002356D9"/>
    <w:rsid w:val="0023681D"/>
    <w:rsid w:val="00236A9B"/>
    <w:rsid w:val="0023704F"/>
    <w:rsid w:val="00237B2C"/>
    <w:rsid w:val="00237BF5"/>
    <w:rsid w:val="00237EC2"/>
    <w:rsid w:val="00240706"/>
    <w:rsid w:val="00241706"/>
    <w:rsid w:val="002419D4"/>
    <w:rsid w:val="00243379"/>
    <w:rsid w:val="0024455A"/>
    <w:rsid w:val="0024636A"/>
    <w:rsid w:val="0025027A"/>
    <w:rsid w:val="00250692"/>
    <w:rsid w:val="00251692"/>
    <w:rsid w:val="00253CFB"/>
    <w:rsid w:val="002565A9"/>
    <w:rsid w:val="00257268"/>
    <w:rsid w:val="0025741D"/>
    <w:rsid w:val="00257943"/>
    <w:rsid w:val="002579E7"/>
    <w:rsid w:val="00257B1F"/>
    <w:rsid w:val="00257C19"/>
    <w:rsid w:val="00262E0A"/>
    <w:rsid w:val="00270F41"/>
    <w:rsid w:val="002711FB"/>
    <w:rsid w:val="00273325"/>
    <w:rsid w:val="002759FC"/>
    <w:rsid w:val="0027637D"/>
    <w:rsid w:val="00280589"/>
    <w:rsid w:val="00280BCE"/>
    <w:rsid w:val="00280BDF"/>
    <w:rsid w:val="002825A8"/>
    <w:rsid w:val="00283C64"/>
    <w:rsid w:val="002860D6"/>
    <w:rsid w:val="00286AD7"/>
    <w:rsid w:val="002873EC"/>
    <w:rsid w:val="00287FE8"/>
    <w:rsid w:val="00290F75"/>
    <w:rsid w:val="002912F2"/>
    <w:rsid w:val="00291EDE"/>
    <w:rsid w:val="002937E5"/>
    <w:rsid w:val="00294886"/>
    <w:rsid w:val="00297096"/>
    <w:rsid w:val="00297626"/>
    <w:rsid w:val="002A0A88"/>
    <w:rsid w:val="002A18D8"/>
    <w:rsid w:val="002A2E09"/>
    <w:rsid w:val="002A418F"/>
    <w:rsid w:val="002A714B"/>
    <w:rsid w:val="002A7A35"/>
    <w:rsid w:val="002B3B3F"/>
    <w:rsid w:val="002B513B"/>
    <w:rsid w:val="002B5E55"/>
    <w:rsid w:val="002C4195"/>
    <w:rsid w:val="002C48D7"/>
    <w:rsid w:val="002C4A25"/>
    <w:rsid w:val="002C5DDF"/>
    <w:rsid w:val="002C7A37"/>
    <w:rsid w:val="002D1976"/>
    <w:rsid w:val="002D2A8F"/>
    <w:rsid w:val="002D4917"/>
    <w:rsid w:val="002D5EBA"/>
    <w:rsid w:val="002D605B"/>
    <w:rsid w:val="002E0BA3"/>
    <w:rsid w:val="002E121A"/>
    <w:rsid w:val="002E21FB"/>
    <w:rsid w:val="002E23BA"/>
    <w:rsid w:val="002E5263"/>
    <w:rsid w:val="002E562C"/>
    <w:rsid w:val="002E6BC7"/>
    <w:rsid w:val="002F355D"/>
    <w:rsid w:val="002F4DF5"/>
    <w:rsid w:val="002F5DD8"/>
    <w:rsid w:val="002F7410"/>
    <w:rsid w:val="002F7906"/>
    <w:rsid w:val="002F7E1B"/>
    <w:rsid w:val="00300104"/>
    <w:rsid w:val="003013A2"/>
    <w:rsid w:val="00301AF9"/>
    <w:rsid w:val="00301E59"/>
    <w:rsid w:val="00303C50"/>
    <w:rsid w:val="003041F0"/>
    <w:rsid w:val="00304760"/>
    <w:rsid w:val="00304C88"/>
    <w:rsid w:val="00305C99"/>
    <w:rsid w:val="00307C0E"/>
    <w:rsid w:val="00310EAB"/>
    <w:rsid w:val="0031276D"/>
    <w:rsid w:val="00320AA8"/>
    <w:rsid w:val="00323447"/>
    <w:rsid w:val="003278B5"/>
    <w:rsid w:val="00331176"/>
    <w:rsid w:val="0033124D"/>
    <w:rsid w:val="003314C9"/>
    <w:rsid w:val="003319C7"/>
    <w:rsid w:val="003326B6"/>
    <w:rsid w:val="003336C3"/>
    <w:rsid w:val="003347AD"/>
    <w:rsid w:val="0033596A"/>
    <w:rsid w:val="00341F21"/>
    <w:rsid w:val="00342E88"/>
    <w:rsid w:val="00344BF2"/>
    <w:rsid w:val="003458B9"/>
    <w:rsid w:val="00347A78"/>
    <w:rsid w:val="00352931"/>
    <w:rsid w:val="00353C9E"/>
    <w:rsid w:val="00355545"/>
    <w:rsid w:val="00357375"/>
    <w:rsid w:val="00360576"/>
    <w:rsid w:val="00360BE3"/>
    <w:rsid w:val="0036267C"/>
    <w:rsid w:val="00363D70"/>
    <w:rsid w:val="00364A05"/>
    <w:rsid w:val="00364E02"/>
    <w:rsid w:val="003650B1"/>
    <w:rsid w:val="0036775B"/>
    <w:rsid w:val="00370D1D"/>
    <w:rsid w:val="00371053"/>
    <w:rsid w:val="0037123A"/>
    <w:rsid w:val="00373F28"/>
    <w:rsid w:val="00374A8E"/>
    <w:rsid w:val="003757A4"/>
    <w:rsid w:val="00376E02"/>
    <w:rsid w:val="00380064"/>
    <w:rsid w:val="0038158A"/>
    <w:rsid w:val="0038242E"/>
    <w:rsid w:val="00384791"/>
    <w:rsid w:val="00386111"/>
    <w:rsid w:val="00392869"/>
    <w:rsid w:val="00392F07"/>
    <w:rsid w:val="003935F0"/>
    <w:rsid w:val="00393DD3"/>
    <w:rsid w:val="00394524"/>
    <w:rsid w:val="00394C48"/>
    <w:rsid w:val="00395855"/>
    <w:rsid w:val="003972DC"/>
    <w:rsid w:val="003A1A5B"/>
    <w:rsid w:val="003A7343"/>
    <w:rsid w:val="003A73B1"/>
    <w:rsid w:val="003B01F0"/>
    <w:rsid w:val="003B0ADF"/>
    <w:rsid w:val="003B19D8"/>
    <w:rsid w:val="003B26F2"/>
    <w:rsid w:val="003B429D"/>
    <w:rsid w:val="003B445E"/>
    <w:rsid w:val="003B4953"/>
    <w:rsid w:val="003C0704"/>
    <w:rsid w:val="003C1542"/>
    <w:rsid w:val="003C2214"/>
    <w:rsid w:val="003C4DE5"/>
    <w:rsid w:val="003C5098"/>
    <w:rsid w:val="003C7299"/>
    <w:rsid w:val="003C77D5"/>
    <w:rsid w:val="003C7D75"/>
    <w:rsid w:val="003C7EEA"/>
    <w:rsid w:val="003D081D"/>
    <w:rsid w:val="003D30AA"/>
    <w:rsid w:val="003D432B"/>
    <w:rsid w:val="003D67D8"/>
    <w:rsid w:val="003D6C3D"/>
    <w:rsid w:val="003D715E"/>
    <w:rsid w:val="003E0124"/>
    <w:rsid w:val="003E0589"/>
    <w:rsid w:val="003E236C"/>
    <w:rsid w:val="003E3CF7"/>
    <w:rsid w:val="003E4533"/>
    <w:rsid w:val="003E56E7"/>
    <w:rsid w:val="003E5ED3"/>
    <w:rsid w:val="003E6F58"/>
    <w:rsid w:val="003F3AD2"/>
    <w:rsid w:val="003F6BF3"/>
    <w:rsid w:val="00400B90"/>
    <w:rsid w:val="00400D9E"/>
    <w:rsid w:val="00402132"/>
    <w:rsid w:val="00403F27"/>
    <w:rsid w:val="00405E2C"/>
    <w:rsid w:val="004066CC"/>
    <w:rsid w:val="0041117C"/>
    <w:rsid w:val="0041188D"/>
    <w:rsid w:val="00411AC5"/>
    <w:rsid w:val="00411DA4"/>
    <w:rsid w:val="00414421"/>
    <w:rsid w:val="00414A53"/>
    <w:rsid w:val="00415F3B"/>
    <w:rsid w:val="00416265"/>
    <w:rsid w:val="004253F0"/>
    <w:rsid w:val="00427BE4"/>
    <w:rsid w:val="004322E3"/>
    <w:rsid w:val="004324B0"/>
    <w:rsid w:val="0043286F"/>
    <w:rsid w:val="004335C7"/>
    <w:rsid w:val="00433972"/>
    <w:rsid w:val="004365B3"/>
    <w:rsid w:val="00436669"/>
    <w:rsid w:val="004457A2"/>
    <w:rsid w:val="00452CDB"/>
    <w:rsid w:val="00455DE9"/>
    <w:rsid w:val="004560C3"/>
    <w:rsid w:val="00457401"/>
    <w:rsid w:val="004614E4"/>
    <w:rsid w:val="00461F2C"/>
    <w:rsid w:val="00465107"/>
    <w:rsid w:val="00467DFE"/>
    <w:rsid w:val="0047125F"/>
    <w:rsid w:val="00471F25"/>
    <w:rsid w:val="00477C1F"/>
    <w:rsid w:val="00477E64"/>
    <w:rsid w:val="00481A0C"/>
    <w:rsid w:val="00481AC5"/>
    <w:rsid w:val="00482924"/>
    <w:rsid w:val="004848E7"/>
    <w:rsid w:val="0048492D"/>
    <w:rsid w:val="00485FCC"/>
    <w:rsid w:val="0048658B"/>
    <w:rsid w:val="00496975"/>
    <w:rsid w:val="004A19D9"/>
    <w:rsid w:val="004A7AA2"/>
    <w:rsid w:val="004A7C24"/>
    <w:rsid w:val="004B197F"/>
    <w:rsid w:val="004B1B87"/>
    <w:rsid w:val="004B3A0D"/>
    <w:rsid w:val="004B4222"/>
    <w:rsid w:val="004B4687"/>
    <w:rsid w:val="004B6BF7"/>
    <w:rsid w:val="004C0A1A"/>
    <w:rsid w:val="004C0CF9"/>
    <w:rsid w:val="004C319B"/>
    <w:rsid w:val="004C44F7"/>
    <w:rsid w:val="004C5B74"/>
    <w:rsid w:val="004C6002"/>
    <w:rsid w:val="004D178E"/>
    <w:rsid w:val="004D6759"/>
    <w:rsid w:val="004D79A2"/>
    <w:rsid w:val="004E1245"/>
    <w:rsid w:val="004E1CAC"/>
    <w:rsid w:val="004E1EF9"/>
    <w:rsid w:val="004E2173"/>
    <w:rsid w:val="004E2924"/>
    <w:rsid w:val="004E39D4"/>
    <w:rsid w:val="004E6336"/>
    <w:rsid w:val="004E6A80"/>
    <w:rsid w:val="004E73CC"/>
    <w:rsid w:val="004F229E"/>
    <w:rsid w:val="004F42A5"/>
    <w:rsid w:val="004F537C"/>
    <w:rsid w:val="004F5C02"/>
    <w:rsid w:val="004F5E7C"/>
    <w:rsid w:val="004F6821"/>
    <w:rsid w:val="004F7160"/>
    <w:rsid w:val="00500A43"/>
    <w:rsid w:val="00500B4D"/>
    <w:rsid w:val="00500DC5"/>
    <w:rsid w:val="0050122C"/>
    <w:rsid w:val="005022A7"/>
    <w:rsid w:val="00502ED1"/>
    <w:rsid w:val="005035D2"/>
    <w:rsid w:val="005063E2"/>
    <w:rsid w:val="00507567"/>
    <w:rsid w:val="00507B64"/>
    <w:rsid w:val="005118BE"/>
    <w:rsid w:val="005119A6"/>
    <w:rsid w:val="00512871"/>
    <w:rsid w:val="00514E15"/>
    <w:rsid w:val="00515B6B"/>
    <w:rsid w:val="00517926"/>
    <w:rsid w:val="005214A0"/>
    <w:rsid w:val="00523289"/>
    <w:rsid w:val="0052398B"/>
    <w:rsid w:val="00523B93"/>
    <w:rsid w:val="0052405D"/>
    <w:rsid w:val="00524B9A"/>
    <w:rsid w:val="00527955"/>
    <w:rsid w:val="0053073B"/>
    <w:rsid w:val="005326A7"/>
    <w:rsid w:val="00534EB5"/>
    <w:rsid w:val="00535481"/>
    <w:rsid w:val="00536D70"/>
    <w:rsid w:val="005370FF"/>
    <w:rsid w:val="00541949"/>
    <w:rsid w:val="00542182"/>
    <w:rsid w:val="00542703"/>
    <w:rsid w:val="005436CF"/>
    <w:rsid w:val="00543DB3"/>
    <w:rsid w:val="005440E8"/>
    <w:rsid w:val="0054427C"/>
    <w:rsid w:val="00547B09"/>
    <w:rsid w:val="00550AAE"/>
    <w:rsid w:val="0055115B"/>
    <w:rsid w:val="005524D9"/>
    <w:rsid w:val="00552F47"/>
    <w:rsid w:val="005567DA"/>
    <w:rsid w:val="00560021"/>
    <w:rsid w:val="00560562"/>
    <w:rsid w:val="00561BAE"/>
    <w:rsid w:val="00563E4C"/>
    <w:rsid w:val="00564C16"/>
    <w:rsid w:val="0056570B"/>
    <w:rsid w:val="00570A9B"/>
    <w:rsid w:val="00570C60"/>
    <w:rsid w:val="00570EA4"/>
    <w:rsid w:val="005718FC"/>
    <w:rsid w:val="00572804"/>
    <w:rsid w:val="005768FC"/>
    <w:rsid w:val="0057772A"/>
    <w:rsid w:val="00581355"/>
    <w:rsid w:val="00582EB8"/>
    <w:rsid w:val="00582F12"/>
    <w:rsid w:val="0058709F"/>
    <w:rsid w:val="00587231"/>
    <w:rsid w:val="005877A0"/>
    <w:rsid w:val="00592F04"/>
    <w:rsid w:val="005938D9"/>
    <w:rsid w:val="00594C6B"/>
    <w:rsid w:val="00594DAE"/>
    <w:rsid w:val="0059526E"/>
    <w:rsid w:val="00595ED6"/>
    <w:rsid w:val="00597404"/>
    <w:rsid w:val="00597D74"/>
    <w:rsid w:val="005A233B"/>
    <w:rsid w:val="005A2F92"/>
    <w:rsid w:val="005A3EDB"/>
    <w:rsid w:val="005A533B"/>
    <w:rsid w:val="005B12CB"/>
    <w:rsid w:val="005B6E21"/>
    <w:rsid w:val="005B6F65"/>
    <w:rsid w:val="005B781D"/>
    <w:rsid w:val="005B7870"/>
    <w:rsid w:val="005C3D57"/>
    <w:rsid w:val="005C3F9A"/>
    <w:rsid w:val="005C4919"/>
    <w:rsid w:val="005C54AE"/>
    <w:rsid w:val="005C6A8F"/>
    <w:rsid w:val="005D0B8F"/>
    <w:rsid w:val="005D0C4E"/>
    <w:rsid w:val="005D39F3"/>
    <w:rsid w:val="005D49DF"/>
    <w:rsid w:val="005D7A70"/>
    <w:rsid w:val="005E03C6"/>
    <w:rsid w:val="005E35EF"/>
    <w:rsid w:val="005E604E"/>
    <w:rsid w:val="005F12E9"/>
    <w:rsid w:val="005F1FB2"/>
    <w:rsid w:val="005F2177"/>
    <w:rsid w:val="005F3192"/>
    <w:rsid w:val="005F32BD"/>
    <w:rsid w:val="005F339E"/>
    <w:rsid w:val="005F48E4"/>
    <w:rsid w:val="00600D1E"/>
    <w:rsid w:val="00600DA3"/>
    <w:rsid w:val="00603474"/>
    <w:rsid w:val="0060427D"/>
    <w:rsid w:val="0060556A"/>
    <w:rsid w:val="00606B65"/>
    <w:rsid w:val="00607310"/>
    <w:rsid w:val="00610EAF"/>
    <w:rsid w:val="006115BD"/>
    <w:rsid w:val="0061164D"/>
    <w:rsid w:val="00611CB0"/>
    <w:rsid w:val="00613E8C"/>
    <w:rsid w:val="006144B3"/>
    <w:rsid w:val="006154AE"/>
    <w:rsid w:val="00616883"/>
    <w:rsid w:val="00617703"/>
    <w:rsid w:val="00617D63"/>
    <w:rsid w:val="00622F9C"/>
    <w:rsid w:val="00623497"/>
    <w:rsid w:val="006235A9"/>
    <w:rsid w:val="00623A6D"/>
    <w:rsid w:val="006240BC"/>
    <w:rsid w:val="006243DB"/>
    <w:rsid w:val="006266DA"/>
    <w:rsid w:val="00627301"/>
    <w:rsid w:val="006277CB"/>
    <w:rsid w:val="006307AA"/>
    <w:rsid w:val="006310AC"/>
    <w:rsid w:val="00631466"/>
    <w:rsid w:val="0063158B"/>
    <w:rsid w:val="00632D67"/>
    <w:rsid w:val="00647ADA"/>
    <w:rsid w:val="0065120A"/>
    <w:rsid w:val="00651C7E"/>
    <w:rsid w:val="006527BF"/>
    <w:rsid w:val="006532A5"/>
    <w:rsid w:val="00660E7E"/>
    <w:rsid w:val="00663341"/>
    <w:rsid w:val="0066499F"/>
    <w:rsid w:val="00671033"/>
    <w:rsid w:val="00672632"/>
    <w:rsid w:val="006750A3"/>
    <w:rsid w:val="0067785B"/>
    <w:rsid w:val="00681A45"/>
    <w:rsid w:val="0068292B"/>
    <w:rsid w:val="00682BBB"/>
    <w:rsid w:val="00682ECA"/>
    <w:rsid w:val="006836F9"/>
    <w:rsid w:val="006837D2"/>
    <w:rsid w:val="00684845"/>
    <w:rsid w:val="00686509"/>
    <w:rsid w:val="00686B69"/>
    <w:rsid w:val="006873F1"/>
    <w:rsid w:val="00687744"/>
    <w:rsid w:val="00690C2B"/>
    <w:rsid w:val="006946DA"/>
    <w:rsid w:val="00694B9F"/>
    <w:rsid w:val="006950C1"/>
    <w:rsid w:val="00695536"/>
    <w:rsid w:val="0069596C"/>
    <w:rsid w:val="00695D57"/>
    <w:rsid w:val="006A0395"/>
    <w:rsid w:val="006A11EF"/>
    <w:rsid w:val="006A30E2"/>
    <w:rsid w:val="006A3F27"/>
    <w:rsid w:val="006A6085"/>
    <w:rsid w:val="006A66C0"/>
    <w:rsid w:val="006A70CF"/>
    <w:rsid w:val="006B2386"/>
    <w:rsid w:val="006B31FC"/>
    <w:rsid w:val="006B5621"/>
    <w:rsid w:val="006B5DE9"/>
    <w:rsid w:val="006B768E"/>
    <w:rsid w:val="006B7EB8"/>
    <w:rsid w:val="006C2A3A"/>
    <w:rsid w:val="006C408D"/>
    <w:rsid w:val="006C4C98"/>
    <w:rsid w:val="006C572F"/>
    <w:rsid w:val="006C63F7"/>
    <w:rsid w:val="006C73A8"/>
    <w:rsid w:val="006D4872"/>
    <w:rsid w:val="006E086F"/>
    <w:rsid w:val="006E0CEC"/>
    <w:rsid w:val="006E1121"/>
    <w:rsid w:val="006E1845"/>
    <w:rsid w:val="006E221E"/>
    <w:rsid w:val="006E3786"/>
    <w:rsid w:val="006E52C5"/>
    <w:rsid w:val="006E61A9"/>
    <w:rsid w:val="006E7C41"/>
    <w:rsid w:val="006F1695"/>
    <w:rsid w:val="006F2684"/>
    <w:rsid w:val="006F310C"/>
    <w:rsid w:val="006F3682"/>
    <w:rsid w:val="006F58F9"/>
    <w:rsid w:val="006F61F6"/>
    <w:rsid w:val="007031D1"/>
    <w:rsid w:val="00705D6A"/>
    <w:rsid w:val="007062C4"/>
    <w:rsid w:val="00706DC5"/>
    <w:rsid w:val="00707F42"/>
    <w:rsid w:val="00710DCF"/>
    <w:rsid w:val="00713F57"/>
    <w:rsid w:val="007143BB"/>
    <w:rsid w:val="00715013"/>
    <w:rsid w:val="007151FB"/>
    <w:rsid w:val="0071526A"/>
    <w:rsid w:val="00715633"/>
    <w:rsid w:val="00716390"/>
    <w:rsid w:val="00717D76"/>
    <w:rsid w:val="00724C43"/>
    <w:rsid w:val="00725DA4"/>
    <w:rsid w:val="00726D6E"/>
    <w:rsid w:val="00726DE3"/>
    <w:rsid w:val="00727833"/>
    <w:rsid w:val="00727B4F"/>
    <w:rsid w:val="0073036C"/>
    <w:rsid w:val="00731326"/>
    <w:rsid w:val="007326D4"/>
    <w:rsid w:val="00732A90"/>
    <w:rsid w:val="007330E3"/>
    <w:rsid w:val="00733DC8"/>
    <w:rsid w:val="00734860"/>
    <w:rsid w:val="0073610C"/>
    <w:rsid w:val="00737026"/>
    <w:rsid w:val="00740B86"/>
    <w:rsid w:val="007415E2"/>
    <w:rsid w:val="00743EE5"/>
    <w:rsid w:val="007449E7"/>
    <w:rsid w:val="007515DF"/>
    <w:rsid w:val="00755E13"/>
    <w:rsid w:val="007606D2"/>
    <w:rsid w:val="0076163D"/>
    <w:rsid w:val="0076534A"/>
    <w:rsid w:val="007653EE"/>
    <w:rsid w:val="007668A2"/>
    <w:rsid w:val="007706A5"/>
    <w:rsid w:val="00770DB8"/>
    <w:rsid w:val="007733C3"/>
    <w:rsid w:val="00774AD2"/>
    <w:rsid w:val="00775C97"/>
    <w:rsid w:val="00776C17"/>
    <w:rsid w:val="007802C5"/>
    <w:rsid w:val="00780839"/>
    <w:rsid w:val="00781593"/>
    <w:rsid w:val="00781928"/>
    <w:rsid w:val="007819C2"/>
    <w:rsid w:val="007824E5"/>
    <w:rsid w:val="00783769"/>
    <w:rsid w:val="0078406D"/>
    <w:rsid w:val="007841FC"/>
    <w:rsid w:val="007853A8"/>
    <w:rsid w:val="00785DF2"/>
    <w:rsid w:val="007860C0"/>
    <w:rsid w:val="00787C00"/>
    <w:rsid w:val="007939C9"/>
    <w:rsid w:val="007943F4"/>
    <w:rsid w:val="00796172"/>
    <w:rsid w:val="00796CCE"/>
    <w:rsid w:val="007A06BB"/>
    <w:rsid w:val="007A1804"/>
    <w:rsid w:val="007A476E"/>
    <w:rsid w:val="007B254C"/>
    <w:rsid w:val="007B510F"/>
    <w:rsid w:val="007B7D82"/>
    <w:rsid w:val="007C01FA"/>
    <w:rsid w:val="007C03DB"/>
    <w:rsid w:val="007C2EEE"/>
    <w:rsid w:val="007C34A4"/>
    <w:rsid w:val="007C631D"/>
    <w:rsid w:val="007C66B8"/>
    <w:rsid w:val="007D102F"/>
    <w:rsid w:val="007D2293"/>
    <w:rsid w:val="007D341B"/>
    <w:rsid w:val="007D5084"/>
    <w:rsid w:val="007D51D7"/>
    <w:rsid w:val="007D6174"/>
    <w:rsid w:val="007D7466"/>
    <w:rsid w:val="007E1498"/>
    <w:rsid w:val="007E1E71"/>
    <w:rsid w:val="007E2602"/>
    <w:rsid w:val="007E6F5F"/>
    <w:rsid w:val="007E6FC6"/>
    <w:rsid w:val="007F105A"/>
    <w:rsid w:val="007F2975"/>
    <w:rsid w:val="007F3A25"/>
    <w:rsid w:val="007F604D"/>
    <w:rsid w:val="007F6081"/>
    <w:rsid w:val="007F67D3"/>
    <w:rsid w:val="007F74FA"/>
    <w:rsid w:val="0080273B"/>
    <w:rsid w:val="0080509E"/>
    <w:rsid w:val="008056A2"/>
    <w:rsid w:val="00810D50"/>
    <w:rsid w:val="0081363A"/>
    <w:rsid w:val="00813CE9"/>
    <w:rsid w:val="00817AFC"/>
    <w:rsid w:val="00820BF6"/>
    <w:rsid w:val="00821D31"/>
    <w:rsid w:val="0082292F"/>
    <w:rsid w:val="00822D75"/>
    <w:rsid w:val="00822E69"/>
    <w:rsid w:val="008237E7"/>
    <w:rsid w:val="00827A6D"/>
    <w:rsid w:val="0083050E"/>
    <w:rsid w:val="00830F35"/>
    <w:rsid w:val="00832731"/>
    <w:rsid w:val="0083291E"/>
    <w:rsid w:val="00832E0A"/>
    <w:rsid w:val="00832F6E"/>
    <w:rsid w:val="0083387C"/>
    <w:rsid w:val="00834347"/>
    <w:rsid w:val="0083463C"/>
    <w:rsid w:val="00834976"/>
    <w:rsid w:val="00834D4A"/>
    <w:rsid w:val="008354B7"/>
    <w:rsid w:val="00842101"/>
    <w:rsid w:val="00845080"/>
    <w:rsid w:val="0084521B"/>
    <w:rsid w:val="0084741E"/>
    <w:rsid w:val="00851155"/>
    <w:rsid w:val="00851F61"/>
    <w:rsid w:val="008557A4"/>
    <w:rsid w:val="0086284C"/>
    <w:rsid w:val="00863948"/>
    <w:rsid w:val="0087023E"/>
    <w:rsid w:val="008725E6"/>
    <w:rsid w:val="008750B6"/>
    <w:rsid w:val="00876D10"/>
    <w:rsid w:val="00876E0A"/>
    <w:rsid w:val="00876F84"/>
    <w:rsid w:val="00877378"/>
    <w:rsid w:val="00880067"/>
    <w:rsid w:val="00881902"/>
    <w:rsid w:val="0088236E"/>
    <w:rsid w:val="0088387E"/>
    <w:rsid w:val="00884D74"/>
    <w:rsid w:val="008872A2"/>
    <w:rsid w:val="008876C8"/>
    <w:rsid w:val="00890627"/>
    <w:rsid w:val="008916AF"/>
    <w:rsid w:val="008920B4"/>
    <w:rsid w:val="008930E1"/>
    <w:rsid w:val="008949F7"/>
    <w:rsid w:val="0089651E"/>
    <w:rsid w:val="00897D62"/>
    <w:rsid w:val="008A0C15"/>
    <w:rsid w:val="008A3253"/>
    <w:rsid w:val="008A59A1"/>
    <w:rsid w:val="008B14AB"/>
    <w:rsid w:val="008B18E2"/>
    <w:rsid w:val="008B2AF1"/>
    <w:rsid w:val="008B33D9"/>
    <w:rsid w:val="008B3E9A"/>
    <w:rsid w:val="008B500B"/>
    <w:rsid w:val="008B7145"/>
    <w:rsid w:val="008C2009"/>
    <w:rsid w:val="008C38EB"/>
    <w:rsid w:val="008C466E"/>
    <w:rsid w:val="008D0A3A"/>
    <w:rsid w:val="008D321B"/>
    <w:rsid w:val="008E0505"/>
    <w:rsid w:val="008E0D48"/>
    <w:rsid w:val="008E1174"/>
    <w:rsid w:val="008E14A9"/>
    <w:rsid w:val="008E389E"/>
    <w:rsid w:val="008E3FAA"/>
    <w:rsid w:val="008E653E"/>
    <w:rsid w:val="008F1CFC"/>
    <w:rsid w:val="008F2418"/>
    <w:rsid w:val="008F65B4"/>
    <w:rsid w:val="009016BD"/>
    <w:rsid w:val="00903782"/>
    <w:rsid w:val="00910192"/>
    <w:rsid w:val="00910B1E"/>
    <w:rsid w:val="00911C83"/>
    <w:rsid w:val="009147CB"/>
    <w:rsid w:val="00914BF8"/>
    <w:rsid w:val="00915C2A"/>
    <w:rsid w:val="00920D07"/>
    <w:rsid w:val="00921C1B"/>
    <w:rsid w:val="009227C4"/>
    <w:rsid w:val="00924249"/>
    <w:rsid w:val="00925CEE"/>
    <w:rsid w:val="00927358"/>
    <w:rsid w:val="009343D6"/>
    <w:rsid w:val="00934F6D"/>
    <w:rsid w:val="00934FC5"/>
    <w:rsid w:val="0093651C"/>
    <w:rsid w:val="009400CD"/>
    <w:rsid w:val="00941279"/>
    <w:rsid w:val="00941E40"/>
    <w:rsid w:val="00942AF9"/>
    <w:rsid w:val="00944538"/>
    <w:rsid w:val="0094614E"/>
    <w:rsid w:val="0094628A"/>
    <w:rsid w:val="00947792"/>
    <w:rsid w:val="00952E5E"/>
    <w:rsid w:val="00953227"/>
    <w:rsid w:val="00953B22"/>
    <w:rsid w:val="00956A70"/>
    <w:rsid w:val="0095728D"/>
    <w:rsid w:val="00957B91"/>
    <w:rsid w:val="00962CCC"/>
    <w:rsid w:val="00963ECB"/>
    <w:rsid w:val="009641B6"/>
    <w:rsid w:val="00964524"/>
    <w:rsid w:val="00964C05"/>
    <w:rsid w:val="00967D6F"/>
    <w:rsid w:val="009738E8"/>
    <w:rsid w:val="0097477D"/>
    <w:rsid w:val="0097570C"/>
    <w:rsid w:val="009759B2"/>
    <w:rsid w:val="009775C3"/>
    <w:rsid w:val="00980346"/>
    <w:rsid w:val="009815C8"/>
    <w:rsid w:val="00981E1E"/>
    <w:rsid w:val="00983977"/>
    <w:rsid w:val="00984847"/>
    <w:rsid w:val="0098577C"/>
    <w:rsid w:val="00985FD1"/>
    <w:rsid w:val="0099309B"/>
    <w:rsid w:val="0099343A"/>
    <w:rsid w:val="00996304"/>
    <w:rsid w:val="009969C3"/>
    <w:rsid w:val="009A1240"/>
    <w:rsid w:val="009A6C1F"/>
    <w:rsid w:val="009A7A02"/>
    <w:rsid w:val="009B1E49"/>
    <w:rsid w:val="009B54C5"/>
    <w:rsid w:val="009B59B4"/>
    <w:rsid w:val="009C1975"/>
    <w:rsid w:val="009C207D"/>
    <w:rsid w:val="009C2E1F"/>
    <w:rsid w:val="009C5E66"/>
    <w:rsid w:val="009D0940"/>
    <w:rsid w:val="009D0EB8"/>
    <w:rsid w:val="009D2A2A"/>
    <w:rsid w:val="009D7E74"/>
    <w:rsid w:val="009E1072"/>
    <w:rsid w:val="009E1909"/>
    <w:rsid w:val="009E26F6"/>
    <w:rsid w:val="009E2D5A"/>
    <w:rsid w:val="009E3076"/>
    <w:rsid w:val="009E3110"/>
    <w:rsid w:val="009E32C3"/>
    <w:rsid w:val="009F0E61"/>
    <w:rsid w:val="009F1A31"/>
    <w:rsid w:val="009F2506"/>
    <w:rsid w:val="009F2972"/>
    <w:rsid w:val="009F3DC0"/>
    <w:rsid w:val="00A015D0"/>
    <w:rsid w:val="00A01669"/>
    <w:rsid w:val="00A06580"/>
    <w:rsid w:val="00A10CFC"/>
    <w:rsid w:val="00A11C26"/>
    <w:rsid w:val="00A11F60"/>
    <w:rsid w:val="00A12284"/>
    <w:rsid w:val="00A125C7"/>
    <w:rsid w:val="00A12DC1"/>
    <w:rsid w:val="00A12E6D"/>
    <w:rsid w:val="00A137F3"/>
    <w:rsid w:val="00A1383A"/>
    <w:rsid w:val="00A138AD"/>
    <w:rsid w:val="00A16A92"/>
    <w:rsid w:val="00A177CC"/>
    <w:rsid w:val="00A22745"/>
    <w:rsid w:val="00A22ECD"/>
    <w:rsid w:val="00A230D3"/>
    <w:rsid w:val="00A2585D"/>
    <w:rsid w:val="00A3039E"/>
    <w:rsid w:val="00A34283"/>
    <w:rsid w:val="00A35365"/>
    <w:rsid w:val="00A35DB1"/>
    <w:rsid w:val="00A4118A"/>
    <w:rsid w:val="00A42742"/>
    <w:rsid w:val="00A46131"/>
    <w:rsid w:val="00A5021A"/>
    <w:rsid w:val="00A50721"/>
    <w:rsid w:val="00A51E08"/>
    <w:rsid w:val="00A52E19"/>
    <w:rsid w:val="00A54431"/>
    <w:rsid w:val="00A5572D"/>
    <w:rsid w:val="00A56277"/>
    <w:rsid w:val="00A57455"/>
    <w:rsid w:val="00A60C71"/>
    <w:rsid w:val="00A62541"/>
    <w:rsid w:val="00A62787"/>
    <w:rsid w:val="00A632CE"/>
    <w:rsid w:val="00A63699"/>
    <w:rsid w:val="00A644D6"/>
    <w:rsid w:val="00A6534E"/>
    <w:rsid w:val="00A66040"/>
    <w:rsid w:val="00A66713"/>
    <w:rsid w:val="00A66A99"/>
    <w:rsid w:val="00A66E09"/>
    <w:rsid w:val="00A6703D"/>
    <w:rsid w:val="00A71B9B"/>
    <w:rsid w:val="00A71D99"/>
    <w:rsid w:val="00A7420C"/>
    <w:rsid w:val="00A74403"/>
    <w:rsid w:val="00A748DF"/>
    <w:rsid w:val="00A770E9"/>
    <w:rsid w:val="00A81263"/>
    <w:rsid w:val="00A837CE"/>
    <w:rsid w:val="00A86408"/>
    <w:rsid w:val="00A909D6"/>
    <w:rsid w:val="00A92185"/>
    <w:rsid w:val="00A94C67"/>
    <w:rsid w:val="00A950F6"/>
    <w:rsid w:val="00A96BBB"/>
    <w:rsid w:val="00A97BC3"/>
    <w:rsid w:val="00A97E41"/>
    <w:rsid w:val="00AA0D85"/>
    <w:rsid w:val="00AA5BD3"/>
    <w:rsid w:val="00AA60EF"/>
    <w:rsid w:val="00AB1B9E"/>
    <w:rsid w:val="00AB1E9A"/>
    <w:rsid w:val="00AB2B2B"/>
    <w:rsid w:val="00AB2D84"/>
    <w:rsid w:val="00AB57E2"/>
    <w:rsid w:val="00AB5DA9"/>
    <w:rsid w:val="00AB62B0"/>
    <w:rsid w:val="00AB6885"/>
    <w:rsid w:val="00AB6D90"/>
    <w:rsid w:val="00AC0533"/>
    <w:rsid w:val="00AC15AA"/>
    <w:rsid w:val="00AC48CD"/>
    <w:rsid w:val="00AC51E2"/>
    <w:rsid w:val="00AC525E"/>
    <w:rsid w:val="00AC71B8"/>
    <w:rsid w:val="00AC72E5"/>
    <w:rsid w:val="00AD10DB"/>
    <w:rsid w:val="00AD1585"/>
    <w:rsid w:val="00AD1A3F"/>
    <w:rsid w:val="00AD3DFF"/>
    <w:rsid w:val="00AD410B"/>
    <w:rsid w:val="00AD4469"/>
    <w:rsid w:val="00AD5425"/>
    <w:rsid w:val="00AD6A57"/>
    <w:rsid w:val="00AD6D47"/>
    <w:rsid w:val="00AE0641"/>
    <w:rsid w:val="00AE27C8"/>
    <w:rsid w:val="00AE377C"/>
    <w:rsid w:val="00AE3824"/>
    <w:rsid w:val="00AE38B2"/>
    <w:rsid w:val="00AE41B0"/>
    <w:rsid w:val="00AF09DF"/>
    <w:rsid w:val="00AF1578"/>
    <w:rsid w:val="00AF1F73"/>
    <w:rsid w:val="00AF4B72"/>
    <w:rsid w:val="00AF69AF"/>
    <w:rsid w:val="00AF7A6F"/>
    <w:rsid w:val="00B0003E"/>
    <w:rsid w:val="00B01A99"/>
    <w:rsid w:val="00B03DDC"/>
    <w:rsid w:val="00B050A0"/>
    <w:rsid w:val="00B05E13"/>
    <w:rsid w:val="00B06348"/>
    <w:rsid w:val="00B07E4B"/>
    <w:rsid w:val="00B10E9B"/>
    <w:rsid w:val="00B1330D"/>
    <w:rsid w:val="00B20037"/>
    <w:rsid w:val="00B21163"/>
    <w:rsid w:val="00B214D7"/>
    <w:rsid w:val="00B21610"/>
    <w:rsid w:val="00B22709"/>
    <w:rsid w:val="00B25063"/>
    <w:rsid w:val="00B25249"/>
    <w:rsid w:val="00B279B0"/>
    <w:rsid w:val="00B27D74"/>
    <w:rsid w:val="00B307B1"/>
    <w:rsid w:val="00B33FCF"/>
    <w:rsid w:val="00B362B2"/>
    <w:rsid w:val="00B368C3"/>
    <w:rsid w:val="00B37678"/>
    <w:rsid w:val="00B4127A"/>
    <w:rsid w:val="00B439FC"/>
    <w:rsid w:val="00B45FC8"/>
    <w:rsid w:val="00B46326"/>
    <w:rsid w:val="00B50C23"/>
    <w:rsid w:val="00B513BE"/>
    <w:rsid w:val="00B52EC6"/>
    <w:rsid w:val="00B53D39"/>
    <w:rsid w:val="00B553B2"/>
    <w:rsid w:val="00B55A68"/>
    <w:rsid w:val="00B57CA8"/>
    <w:rsid w:val="00B60061"/>
    <w:rsid w:val="00B62758"/>
    <w:rsid w:val="00B62944"/>
    <w:rsid w:val="00B6380C"/>
    <w:rsid w:val="00B63BEB"/>
    <w:rsid w:val="00B66B61"/>
    <w:rsid w:val="00B675CB"/>
    <w:rsid w:val="00B70258"/>
    <w:rsid w:val="00B717EA"/>
    <w:rsid w:val="00B71EBD"/>
    <w:rsid w:val="00B724CE"/>
    <w:rsid w:val="00B739CA"/>
    <w:rsid w:val="00B74405"/>
    <w:rsid w:val="00B74B6B"/>
    <w:rsid w:val="00B75A6A"/>
    <w:rsid w:val="00B771AC"/>
    <w:rsid w:val="00B8380B"/>
    <w:rsid w:val="00B8419C"/>
    <w:rsid w:val="00B849B9"/>
    <w:rsid w:val="00B87206"/>
    <w:rsid w:val="00B87E12"/>
    <w:rsid w:val="00B92ACC"/>
    <w:rsid w:val="00B95867"/>
    <w:rsid w:val="00B960FD"/>
    <w:rsid w:val="00B97B2B"/>
    <w:rsid w:val="00BA0A2F"/>
    <w:rsid w:val="00BA1419"/>
    <w:rsid w:val="00BA457F"/>
    <w:rsid w:val="00BB073A"/>
    <w:rsid w:val="00BB2267"/>
    <w:rsid w:val="00BB2BA7"/>
    <w:rsid w:val="00BB33A0"/>
    <w:rsid w:val="00BB455A"/>
    <w:rsid w:val="00BB4B26"/>
    <w:rsid w:val="00BC0ADD"/>
    <w:rsid w:val="00BC1A36"/>
    <w:rsid w:val="00BC2578"/>
    <w:rsid w:val="00BC32AF"/>
    <w:rsid w:val="00BC3D53"/>
    <w:rsid w:val="00BC3EC8"/>
    <w:rsid w:val="00BC589D"/>
    <w:rsid w:val="00BC6E2A"/>
    <w:rsid w:val="00BC77B9"/>
    <w:rsid w:val="00BC79B8"/>
    <w:rsid w:val="00BD0853"/>
    <w:rsid w:val="00BD1343"/>
    <w:rsid w:val="00BD1D5A"/>
    <w:rsid w:val="00BD2769"/>
    <w:rsid w:val="00BD744D"/>
    <w:rsid w:val="00BE07DB"/>
    <w:rsid w:val="00BE08D2"/>
    <w:rsid w:val="00BE0E76"/>
    <w:rsid w:val="00BE137F"/>
    <w:rsid w:val="00BE16DB"/>
    <w:rsid w:val="00BE2768"/>
    <w:rsid w:val="00BE2901"/>
    <w:rsid w:val="00BE2F2A"/>
    <w:rsid w:val="00BE49F3"/>
    <w:rsid w:val="00BE5728"/>
    <w:rsid w:val="00BE5F4E"/>
    <w:rsid w:val="00BE68BF"/>
    <w:rsid w:val="00BE7170"/>
    <w:rsid w:val="00BF0045"/>
    <w:rsid w:val="00BF13F4"/>
    <w:rsid w:val="00BF3B08"/>
    <w:rsid w:val="00BF4FC1"/>
    <w:rsid w:val="00BF51FC"/>
    <w:rsid w:val="00BF5546"/>
    <w:rsid w:val="00BF6FDB"/>
    <w:rsid w:val="00BF73F6"/>
    <w:rsid w:val="00C00828"/>
    <w:rsid w:val="00C022C2"/>
    <w:rsid w:val="00C02A44"/>
    <w:rsid w:val="00C04D9E"/>
    <w:rsid w:val="00C04E40"/>
    <w:rsid w:val="00C0547C"/>
    <w:rsid w:val="00C0586F"/>
    <w:rsid w:val="00C05C86"/>
    <w:rsid w:val="00C10201"/>
    <w:rsid w:val="00C11199"/>
    <w:rsid w:val="00C12E58"/>
    <w:rsid w:val="00C13E35"/>
    <w:rsid w:val="00C14494"/>
    <w:rsid w:val="00C148A6"/>
    <w:rsid w:val="00C14B1D"/>
    <w:rsid w:val="00C15777"/>
    <w:rsid w:val="00C15ED5"/>
    <w:rsid w:val="00C20A4D"/>
    <w:rsid w:val="00C20FB2"/>
    <w:rsid w:val="00C23440"/>
    <w:rsid w:val="00C27D87"/>
    <w:rsid w:val="00C303BC"/>
    <w:rsid w:val="00C31D4B"/>
    <w:rsid w:val="00C32352"/>
    <w:rsid w:val="00C32B52"/>
    <w:rsid w:val="00C34139"/>
    <w:rsid w:val="00C34DDA"/>
    <w:rsid w:val="00C363C4"/>
    <w:rsid w:val="00C363D3"/>
    <w:rsid w:val="00C36400"/>
    <w:rsid w:val="00C36F80"/>
    <w:rsid w:val="00C37303"/>
    <w:rsid w:val="00C40CD0"/>
    <w:rsid w:val="00C419CF"/>
    <w:rsid w:val="00C42090"/>
    <w:rsid w:val="00C43A3A"/>
    <w:rsid w:val="00C46C4A"/>
    <w:rsid w:val="00C47118"/>
    <w:rsid w:val="00C47ADD"/>
    <w:rsid w:val="00C47DFB"/>
    <w:rsid w:val="00C514D4"/>
    <w:rsid w:val="00C527CF"/>
    <w:rsid w:val="00C54211"/>
    <w:rsid w:val="00C54FE1"/>
    <w:rsid w:val="00C55430"/>
    <w:rsid w:val="00C57636"/>
    <w:rsid w:val="00C61FBA"/>
    <w:rsid w:val="00C63351"/>
    <w:rsid w:val="00C63B63"/>
    <w:rsid w:val="00C647E5"/>
    <w:rsid w:val="00C65DA3"/>
    <w:rsid w:val="00C6659E"/>
    <w:rsid w:val="00C70088"/>
    <w:rsid w:val="00C72B29"/>
    <w:rsid w:val="00C741D5"/>
    <w:rsid w:val="00C7462A"/>
    <w:rsid w:val="00C747EA"/>
    <w:rsid w:val="00C74D8C"/>
    <w:rsid w:val="00C76A98"/>
    <w:rsid w:val="00C80C29"/>
    <w:rsid w:val="00C820E9"/>
    <w:rsid w:val="00C82245"/>
    <w:rsid w:val="00C8296D"/>
    <w:rsid w:val="00C832B8"/>
    <w:rsid w:val="00C903AF"/>
    <w:rsid w:val="00C91199"/>
    <w:rsid w:val="00C9127E"/>
    <w:rsid w:val="00C9269E"/>
    <w:rsid w:val="00C93ED2"/>
    <w:rsid w:val="00C9534A"/>
    <w:rsid w:val="00C95F94"/>
    <w:rsid w:val="00CA0F66"/>
    <w:rsid w:val="00CA1A7D"/>
    <w:rsid w:val="00CA25C5"/>
    <w:rsid w:val="00CA5DFB"/>
    <w:rsid w:val="00CA6C0B"/>
    <w:rsid w:val="00CB3B3B"/>
    <w:rsid w:val="00CB41AE"/>
    <w:rsid w:val="00CB599D"/>
    <w:rsid w:val="00CB6B9A"/>
    <w:rsid w:val="00CC1093"/>
    <w:rsid w:val="00CC15CC"/>
    <w:rsid w:val="00CC627E"/>
    <w:rsid w:val="00CC6295"/>
    <w:rsid w:val="00CC75F4"/>
    <w:rsid w:val="00CC7DA6"/>
    <w:rsid w:val="00CD2257"/>
    <w:rsid w:val="00CD2287"/>
    <w:rsid w:val="00CD75BB"/>
    <w:rsid w:val="00CD7AAA"/>
    <w:rsid w:val="00CE13C2"/>
    <w:rsid w:val="00CE25BA"/>
    <w:rsid w:val="00CE514C"/>
    <w:rsid w:val="00CF0EBE"/>
    <w:rsid w:val="00CF14F7"/>
    <w:rsid w:val="00CF2F62"/>
    <w:rsid w:val="00CF3CF5"/>
    <w:rsid w:val="00CF5EAF"/>
    <w:rsid w:val="00CF6850"/>
    <w:rsid w:val="00CF7AA1"/>
    <w:rsid w:val="00D024B8"/>
    <w:rsid w:val="00D0275A"/>
    <w:rsid w:val="00D02CB4"/>
    <w:rsid w:val="00D0321D"/>
    <w:rsid w:val="00D034E7"/>
    <w:rsid w:val="00D06465"/>
    <w:rsid w:val="00D07E95"/>
    <w:rsid w:val="00D112E2"/>
    <w:rsid w:val="00D15207"/>
    <w:rsid w:val="00D1698E"/>
    <w:rsid w:val="00D2108D"/>
    <w:rsid w:val="00D2222B"/>
    <w:rsid w:val="00D2440A"/>
    <w:rsid w:val="00D245A5"/>
    <w:rsid w:val="00D24937"/>
    <w:rsid w:val="00D25279"/>
    <w:rsid w:val="00D26844"/>
    <w:rsid w:val="00D275FB"/>
    <w:rsid w:val="00D30B92"/>
    <w:rsid w:val="00D31865"/>
    <w:rsid w:val="00D33396"/>
    <w:rsid w:val="00D3775C"/>
    <w:rsid w:val="00D4141F"/>
    <w:rsid w:val="00D43A88"/>
    <w:rsid w:val="00D4441E"/>
    <w:rsid w:val="00D46DD8"/>
    <w:rsid w:val="00D47ACB"/>
    <w:rsid w:val="00D51EAD"/>
    <w:rsid w:val="00D534C3"/>
    <w:rsid w:val="00D5369D"/>
    <w:rsid w:val="00D54F06"/>
    <w:rsid w:val="00D55BF4"/>
    <w:rsid w:val="00D56F45"/>
    <w:rsid w:val="00D619AE"/>
    <w:rsid w:val="00D70FD2"/>
    <w:rsid w:val="00D71B92"/>
    <w:rsid w:val="00D73D69"/>
    <w:rsid w:val="00D7401E"/>
    <w:rsid w:val="00D809C2"/>
    <w:rsid w:val="00D81344"/>
    <w:rsid w:val="00D83E5D"/>
    <w:rsid w:val="00D84171"/>
    <w:rsid w:val="00D84F31"/>
    <w:rsid w:val="00D851DA"/>
    <w:rsid w:val="00D860E9"/>
    <w:rsid w:val="00D9154D"/>
    <w:rsid w:val="00D915F4"/>
    <w:rsid w:val="00D920F4"/>
    <w:rsid w:val="00D9311C"/>
    <w:rsid w:val="00D93167"/>
    <w:rsid w:val="00D94D3D"/>
    <w:rsid w:val="00D94D58"/>
    <w:rsid w:val="00D95F08"/>
    <w:rsid w:val="00D97364"/>
    <w:rsid w:val="00D97527"/>
    <w:rsid w:val="00D97B75"/>
    <w:rsid w:val="00D97F4B"/>
    <w:rsid w:val="00DA03C0"/>
    <w:rsid w:val="00DA0519"/>
    <w:rsid w:val="00DA079E"/>
    <w:rsid w:val="00DA1E67"/>
    <w:rsid w:val="00DA1E87"/>
    <w:rsid w:val="00DA2418"/>
    <w:rsid w:val="00DA5858"/>
    <w:rsid w:val="00DA685E"/>
    <w:rsid w:val="00DA6E92"/>
    <w:rsid w:val="00DB0458"/>
    <w:rsid w:val="00DB222B"/>
    <w:rsid w:val="00DB2868"/>
    <w:rsid w:val="00DB4AA3"/>
    <w:rsid w:val="00DB62ED"/>
    <w:rsid w:val="00DB710C"/>
    <w:rsid w:val="00DB7635"/>
    <w:rsid w:val="00DB7C30"/>
    <w:rsid w:val="00DC031D"/>
    <w:rsid w:val="00DC0899"/>
    <w:rsid w:val="00DC0CDA"/>
    <w:rsid w:val="00DC190F"/>
    <w:rsid w:val="00DC211D"/>
    <w:rsid w:val="00DC21CE"/>
    <w:rsid w:val="00DC3415"/>
    <w:rsid w:val="00DC365E"/>
    <w:rsid w:val="00DC3B05"/>
    <w:rsid w:val="00DC4E67"/>
    <w:rsid w:val="00DC56E3"/>
    <w:rsid w:val="00DC622E"/>
    <w:rsid w:val="00DD00F5"/>
    <w:rsid w:val="00DD2329"/>
    <w:rsid w:val="00DD2ADD"/>
    <w:rsid w:val="00DD366D"/>
    <w:rsid w:val="00DD45BC"/>
    <w:rsid w:val="00DD6A57"/>
    <w:rsid w:val="00DE078F"/>
    <w:rsid w:val="00DE0B3B"/>
    <w:rsid w:val="00DE19D9"/>
    <w:rsid w:val="00DE268C"/>
    <w:rsid w:val="00DE29A3"/>
    <w:rsid w:val="00DE429A"/>
    <w:rsid w:val="00DE4369"/>
    <w:rsid w:val="00DE6399"/>
    <w:rsid w:val="00DE75C5"/>
    <w:rsid w:val="00DF208F"/>
    <w:rsid w:val="00DF2464"/>
    <w:rsid w:val="00DF2E12"/>
    <w:rsid w:val="00DF5461"/>
    <w:rsid w:val="00DF54F0"/>
    <w:rsid w:val="00DF581C"/>
    <w:rsid w:val="00DF6506"/>
    <w:rsid w:val="00DF7353"/>
    <w:rsid w:val="00DF73EF"/>
    <w:rsid w:val="00DF7647"/>
    <w:rsid w:val="00E00506"/>
    <w:rsid w:val="00E010C2"/>
    <w:rsid w:val="00E01341"/>
    <w:rsid w:val="00E01484"/>
    <w:rsid w:val="00E02231"/>
    <w:rsid w:val="00E025FC"/>
    <w:rsid w:val="00E036C8"/>
    <w:rsid w:val="00E04CE6"/>
    <w:rsid w:val="00E073B7"/>
    <w:rsid w:val="00E10297"/>
    <w:rsid w:val="00E10FF7"/>
    <w:rsid w:val="00E118E0"/>
    <w:rsid w:val="00E12FD1"/>
    <w:rsid w:val="00E136CE"/>
    <w:rsid w:val="00E13879"/>
    <w:rsid w:val="00E14DB5"/>
    <w:rsid w:val="00E1617C"/>
    <w:rsid w:val="00E16943"/>
    <w:rsid w:val="00E20C87"/>
    <w:rsid w:val="00E20E83"/>
    <w:rsid w:val="00E23B32"/>
    <w:rsid w:val="00E253EE"/>
    <w:rsid w:val="00E2594D"/>
    <w:rsid w:val="00E25FFE"/>
    <w:rsid w:val="00E2686D"/>
    <w:rsid w:val="00E26A60"/>
    <w:rsid w:val="00E3148C"/>
    <w:rsid w:val="00E316D9"/>
    <w:rsid w:val="00E31B4E"/>
    <w:rsid w:val="00E34EB6"/>
    <w:rsid w:val="00E42550"/>
    <w:rsid w:val="00E42B6A"/>
    <w:rsid w:val="00E4399D"/>
    <w:rsid w:val="00E44741"/>
    <w:rsid w:val="00E45AE0"/>
    <w:rsid w:val="00E47994"/>
    <w:rsid w:val="00E54E75"/>
    <w:rsid w:val="00E55393"/>
    <w:rsid w:val="00E5643E"/>
    <w:rsid w:val="00E56539"/>
    <w:rsid w:val="00E570E7"/>
    <w:rsid w:val="00E5720B"/>
    <w:rsid w:val="00E629D7"/>
    <w:rsid w:val="00E642EC"/>
    <w:rsid w:val="00E657C7"/>
    <w:rsid w:val="00E705A1"/>
    <w:rsid w:val="00E71D6D"/>
    <w:rsid w:val="00E7400E"/>
    <w:rsid w:val="00E7698F"/>
    <w:rsid w:val="00E8141D"/>
    <w:rsid w:val="00E828D1"/>
    <w:rsid w:val="00E8515F"/>
    <w:rsid w:val="00E856DA"/>
    <w:rsid w:val="00E85AC9"/>
    <w:rsid w:val="00E868CD"/>
    <w:rsid w:val="00E86F07"/>
    <w:rsid w:val="00E87119"/>
    <w:rsid w:val="00E87611"/>
    <w:rsid w:val="00E90774"/>
    <w:rsid w:val="00E92773"/>
    <w:rsid w:val="00E9418E"/>
    <w:rsid w:val="00E96913"/>
    <w:rsid w:val="00EA00D7"/>
    <w:rsid w:val="00EA12F0"/>
    <w:rsid w:val="00EA40EA"/>
    <w:rsid w:val="00EA514D"/>
    <w:rsid w:val="00EA65F0"/>
    <w:rsid w:val="00EA6EB2"/>
    <w:rsid w:val="00EB1F06"/>
    <w:rsid w:val="00EB272E"/>
    <w:rsid w:val="00EB2A8A"/>
    <w:rsid w:val="00EB308F"/>
    <w:rsid w:val="00EB592B"/>
    <w:rsid w:val="00EB7E37"/>
    <w:rsid w:val="00EC25DF"/>
    <w:rsid w:val="00EC3FF2"/>
    <w:rsid w:val="00EC5EA5"/>
    <w:rsid w:val="00EC7839"/>
    <w:rsid w:val="00ED0720"/>
    <w:rsid w:val="00ED3D66"/>
    <w:rsid w:val="00ED4984"/>
    <w:rsid w:val="00ED7DD1"/>
    <w:rsid w:val="00EE0413"/>
    <w:rsid w:val="00EE0677"/>
    <w:rsid w:val="00EE0973"/>
    <w:rsid w:val="00EE11E9"/>
    <w:rsid w:val="00EE1BEE"/>
    <w:rsid w:val="00EE4F50"/>
    <w:rsid w:val="00EE5A65"/>
    <w:rsid w:val="00EE6D08"/>
    <w:rsid w:val="00EE73D9"/>
    <w:rsid w:val="00EF080C"/>
    <w:rsid w:val="00EF215C"/>
    <w:rsid w:val="00EF2B16"/>
    <w:rsid w:val="00EF4827"/>
    <w:rsid w:val="00EF4A74"/>
    <w:rsid w:val="00EF5918"/>
    <w:rsid w:val="00EF6E88"/>
    <w:rsid w:val="00F0240A"/>
    <w:rsid w:val="00F06DBD"/>
    <w:rsid w:val="00F10C72"/>
    <w:rsid w:val="00F11440"/>
    <w:rsid w:val="00F121C1"/>
    <w:rsid w:val="00F141A1"/>
    <w:rsid w:val="00F20247"/>
    <w:rsid w:val="00F2170E"/>
    <w:rsid w:val="00F25594"/>
    <w:rsid w:val="00F31008"/>
    <w:rsid w:val="00F31348"/>
    <w:rsid w:val="00F31CCD"/>
    <w:rsid w:val="00F32BA7"/>
    <w:rsid w:val="00F369E4"/>
    <w:rsid w:val="00F4005C"/>
    <w:rsid w:val="00F404F9"/>
    <w:rsid w:val="00F44A3E"/>
    <w:rsid w:val="00F46E0F"/>
    <w:rsid w:val="00F50E47"/>
    <w:rsid w:val="00F511A0"/>
    <w:rsid w:val="00F5205E"/>
    <w:rsid w:val="00F54190"/>
    <w:rsid w:val="00F541E8"/>
    <w:rsid w:val="00F56178"/>
    <w:rsid w:val="00F568ED"/>
    <w:rsid w:val="00F57BEC"/>
    <w:rsid w:val="00F6163C"/>
    <w:rsid w:val="00F633F2"/>
    <w:rsid w:val="00F6458D"/>
    <w:rsid w:val="00F64A1B"/>
    <w:rsid w:val="00F65EC8"/>
    <w:rsid w:val="00F67306"/>
    <w:rsid w:val="00F674AA"/>
    <w:rsid w:val="00F72723"/>
    <w:rsid w:val="00F743E3"/>
    <w:rsid w:val="00F74774"/>
    <w:rsid w:val="00F819EF"/>
    <w:rsid w:val="00F83B51"/>
    <w:rsid w:val="00F843E8"/>
    <w:rsid w:val="00F856BC"/>
    <w:rsid w:val="00F91A2C"/>
    <w:rsid w:val="00F93866"/>
    <w:rsid w:val="00F94637"/>
    <w:rsid w:val="00F962BB"/>
    <w:rsid w:val="00F96938"/>
    <w:rsid w:val="00F97473"/>
    <w:rsid w:val="00F97CD6"/>
    <w:rsid w:val="00FA09AA"/>
    <w:rsid w:val="00FA0D9F"/>
    <w:rsid w:val="00FA35FE"/>
    <w:rsid w:val="00FA6424"/>
    <w:rsid w:val="00FA66B0"/>
    <w:rsid w:val="00FB30C6"/>
    <w:rsid w:val="00FB3C6F"/>
    <w:rsid w:val="00FB4931"/>
    <w:rsid w:val="00FB4F79"/>
    <w:rsid w:val="00FB5770"/>
    <w:rsid w:val="00FC0A1B"/>
    <w:rsid w:val="00FC0DD8"/>
    <w:rsid w:val="00FC2D64"/>
    <w:rsid w:val="00FC5390"/>
    <w:rsid w:val="00FC5EB6"/>
    <w:rsid w:val="00FC648B"/>
    <w:rsid w:val="00FC7BF7"/>
    <w:rsid w:val="00FD389C"/>
    <w:rsid w:val="00FD4F9F"/>
    <w:rsid w:val="00FD58E5"/>
    <w:rsid w:val="00FD7D84"/>
    <w:rsid w:val="00FD7EDC"/>
    <w:rsid w:val="00FE3FD5"/>
    <w:rsid w:val="00FE41FD"/>
    <w:rsid w:val="00FE4275"/>
    <w:rsid w:val="00FE6E14"/>
    <w:rsid w:val="00FE74F1"/>
    <w:rsid w:val="00FE7D3C"/>
    <w:rsid w:val="00FF132F"/>
    <w:rsid w:val="00FF54D4"/>
    <w:rsid w:val="00FF600C"/>
    <w:rsid w:val="00FF61C3"/>
    <w:rsid w:val="00FF769E"/>
    <w:rsid w:val="0A480148"/>
    <w:rsid w:val="0CA55959"/>
    <w:rsid w:val="0D6880CF"/>
    <w:rsid w:val="14831D59"/>
    <w:rsid w:val="15480C23"/>
    <w:rsid w:val="16E3DC84"/>
    <w:rsid w:val="177FEC28"/>
    <w:rsid w:val="1E47E2EF"/>
    <w:rsid w:val="244BFE63"/>
    <w:rsid w:val="247BD66F"/>
    <w:rsid w:val="27045F65"/>
    <w:rsid w:val="2996D345"/>
    <w:rsid w:val="2C53AB0F"/>
    <w:rsid w:val="341E07E6"/>
    <w:rsid w:val="34FDB33E"/>
    <w:rsid w:val="35762965"/>
    <w:rsid w:val="3588AA7A"/>
    <w:rsid w:val="3588FCE3"/>
    <w:rsid w:val="3A25F104"/>
    <w:rsid w:val="3A615397"/>
    <w:rsid w:val="3AA3D171"/>
    <w:rsid w:val="3AFFCBD0"/>
    <w:rsid w:val="3B6CF4C2"/>
    <w:rsid w:val="3E61EDB8"/>
    <w:rsid w:val="3EA49584"/>
    <w:rsid w:val="3F7C90CD"/>
    <w:rsid w:val="412794AB"/>
    <w:rsid w:val="421F54E7"/>
    <w:rsid w:val="43DDCA48"/>
    <w:rsid w:val="4484BC4A"/>
    <w:rsid w:val="44E541C5"/>
    <w:rsid w:val="47D61A74"/>
    <w:rsid w:val="4825BA6F"/>
    <w:rsid w:val="49A4A05F"/>
    <w:rsid w:val="4A51DF74"/>
    <w:rsid w:val="4B4070C0"/>
    <w:rsid w:val="4D3ECEEE"/>
    <w:rsid w:val="4D7518F2"/>
    <w:rsid w:val="4F6BD475"/>
    <w:rsid w:val="52B5D36B"/>
    <w:rsid w:val="559A6086"/>
    <w:rsid w:val="55F8E2F0"/>
    <w:rsid w:val="564C4B95"/>
    <w:rsid w:val="56B8AED3"/>
    <w:rsid w:val="58F98E5E"/>
    <w:rsid w:val="594FF2F5"/>
    <w:rsid w:val="5AA8CA60"/>
    <w:rsid w:val="5C0159E7"/>
    <w:rsid w:val="5D0AA983"/>
    <w:rsid w:val="5DB522F8"/>
    <w:rsid w:val="604575DC"/>
    <w:rsid w:val="6104A043"/>
    <w:rsid w:val="612E1FB2"/>
    <w:rsid w:val="61858AD5"/>
    <w:rsid w:val="61D5B0C4"/>
    <w:rsid w:val="62D655F8"/>
    <w:rsid w:val="646FB51C"/>
    <w:rsid w:val="64B5E8E8"/>
    <w:rsid w:val="65D81166"/>
    <w:rsid w:val="660B857D"/>
    <w:rsid w:val="661D1239"/>
    <w:rsid w:val="67B34DB2"/>
    <w:rsid w:val="682520E0"/>
    <w:rsid w:val="68D11BD0"/>
    <w:rsid w:val="696B389B"/>
    <w:rsid w:val="6A824FC0"/>
    <w:rsid w:val="6AE3D74D"/>
    <w:rsid w:val="6B897D73"/>
    <w:rsid w:val="6BC8C4EB"/>
    <w:rsid w:val="6BCE6F2F"/>
    <w:rsid w:val="6C21B8C6"/>
    <w:rsid w:val="6C78BFDF"/>
    <w:rsid w:val="6EA24EDA"/>
    <w:rsid w:val="71E209A4"/>
    <w:rsid w:val="736159CB"/>
    <w:rsid w:val="745A5255"/>
    <w:rsid w:val="75813709"/>
    <w:rsid w:val="76A6F6F2"/>
    <w:rsid w:val="7764E2BB"/>
    <w:rsid w:val="7A67175E"/>
    <w:rsid w:val="7C1C7BD4"/>
    <w:rsid w:val="7C65643A"/>
    <w:rsid w:val="7E62B05F"/>
    <w:rsid w:val="7F5680D4"/>
    <w:rsid w:val="7FCC79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8D4F5E"/>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uiPriority="0"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99"/>
    <w:qFormat/>
    <w:rsid w:val="008872A2"/>
    <w:pPr>
      <w:jc w:val="center"/>
    </w:pPr>
    <w:rPr>
      <w:rFonts w:ascii="Arial" w:hAnsi="Arial"/>
      <w:b/>
      <w:i/>
      <w:sz w:val="24"/>
    </w:rPr>
  </w:style>
  <w:style w:type="character" w:customStyle="1" w:styleId="TtuloCar">
    <w:name w:val="Título Car"/>
    <w:basedOn w:val="Fuentedeprrafopredeter"/>
    <w:link w:val="Ttulo"/>
    <w:uiPriority w:val="99"/>
    <w:locked/>
    <w:rsid w:val="008872A2"/>
    <w:rPr>
      <w:rFonts w:ascii="Arial" w:hAnsi="Arial" w:cs="Times New Roman"/>
      <w:b/>
      <w:i/>
      <w:sz w:val="20"/>
      <w:szCs w:val="20"/>
      <w:lang w:val="es-ES" w:eastAsia="es-ES"/>
    </w:rPr>
  </w:style>
  <w:style w:type="paragraph" w:styleId="Sinespaciado">
    <w:name w:val="No Spacing"/>
    <w:link w:val="SinespaciadoCar"/>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aliases w:val="Car"/>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aliases w:val="Colorful List - Accent 11,Ha,List Paragraph1,lp1"/>
    <w:basedOn w:val="Normal"/>
    <w:link w:val="PrrafodelistaCar"/>
    <w:uiPriority w:val="34"/>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qFormat/>
    <w:rsid w:val="00E316D9"/>
    <w:rPr>
      <w:rFonts w:cs="Times New Roman"/>
      <w:vertAlign w:val="superscript"/>
    </w:rPr>
  </w:style>
  <w:style w:type="character" w:customStyle="1" w:styleId="SinespaciadoCar">
    <w:name w:val="Sin espaciado Car"/>
    <w:link w:val="Sinespaciado"/>
    <w:locked/>
    <w:rsid w:val="00045CE3"/>
    <w:rPr>
      <w:rFonts w:ascii="Courier New" w:hAnsi="Courier New"/>
      <w:sz w:val="24"/>
      <w:lang w:val="es-ES" w:eastAsia="es-ES"/>
    </w:rPr>
  </w:style>
  <w:style w:type="character" w:styleId="Hipervnculo">
    <w:name w:val="Hyperlink"/>
    <w:basedOn w:val="Fuentedeprrafopredeter"/>
    <w:uiPriority w:val="99"/>
    <w:rsid w:val="00890627"/>
    <w:rPr>
      <w:color w:val="0000FF" w:themeColor="hyperlink"/>
      <w:u w:val="single"/>
    </w:rPr>
  </w:style>
  <w:style w:type="character" w:customStyle="1" w:styleId="SinespaciadoCar1">
    <w:name w:val="Sin espaciado Car1"/>
    <w:uiPriority w:val="99"/>
    <w:locked/>
    <w:rsid w:val="00EC25DF"/>
    <w:rPr>
      <w:rFonts w:ascii="Courier New" w:hAnsi="Courier New" w:cs="Courier New"/>
    </w:rPr>
  </w:style>
  <w:style w:type="character" w:customStyle="1" w:styleId="apple-converted-space">
    <w:name w:val="apple-converted-space"/>
    <w:basedOn w:val="Fuentedeprrafopredeter"/>
    <w:rsid w:val="00517926"/>
  </w:style>
  <w:style w:type="character" w:styleId="Textoennegrita">
    <w:name w:val="Strong"/>
    <w:basedOn w:val="Fuentedeprrafopredeter"/>
    <w:uiPriority w:val="22"/>
    <w:qFormat/>
    <w:rsid w:val="00517926"/>
    <w:rPr>
      <w:b/>
      <w:bCs/>
    </w:rPr>
  </w:style>
  <w:style w:type="paragraph" w:customStyle="1" w:styleId="Style2">
    <w:name w:val="Style2"/>
    <w:basedOn w:val="Normal"/>
    <w:uiPriority w:val="99"/>
    <w:rsid w:val="00D9311C"/>
    <w:pPr>
      <w:widowControl w:val="0"/>
      <w:autoSpaceDE w:val="0"/>
      <w:autoSpaceDN w:val="0"/>
      <w:adjustRightInd w:val="0"/>
      <w:spacing w:line="254" w:lineRule="exact"/>
      <w:jc w:val="both"/>
    </w:pPr>
    <w:rPr>
      <w:rFonts w:ascii="Bookman Old Style" w:eastAsiaTheme="minorEastAsia" w:hAnsi="Bookman Old Style" w:cstheme="minorBidi"/>
      <w:sz w:val="24"/>
      <w:szCs w:val="24"/>
      <w:lang w:val="es-CO" w:eastAsia="es-CO"/>
    </w:rPr>
  </w:style>
  <w:style w:type="paragraph" w:styleId="Revisin">
    <w:name w:val="Revision"/>
    <w:hidden/>
    <w:uiPriority w:val="99"/>
    <w:semiHidden/>
    <w:rsid w:val="00B0003E"/>
    <w:pPr>
      <w:spacing w:after="0" w:line="240" w:lineRule="auto"/>
    </w:pPr>
    <w:rPr>
      <w:rFonts w:ascii="Times New Roman" w:hAnsi="Times New Roman" w:cs="Times New Roman"/>
      <w:sz w:val="20"/>
      <w:szCs w:val="20"/>
      <w:lang w:val="es-ES" w:eastAsia="es-ES"/>
    </w:rPr>
  </w:style>
  <w:style w:type="paragraph" w:customStyle="1" w:styleId="Sinespaciado1">
    <w:name w:val="Sin espaciado1"/>
    <w:rsid w:val="004457A2"/>
    <w:pPr>
      <w:spacing w:after="0" w:line="240" w:lineRule="auto"/>
    </w:pPr>
    <w:rPr>
      <w:rFonts w:ascii="Calibri" w:hAnsi="Calibri" w:cs="Calibri"/>
      <w:lang w:eastAsia="es-CO"/>
    </w:rPr>
  </w:style>
  <w:style w:type="paragraph" w:customStyle="1" w:styleId="paragraph">
    <w:name w:val="paragraph"/>
    <w:basedOn w:val="Normal"/>
    <w:rsid w:val="00EE0677"/>
    <w:pPr>
      <w:spacing w:before="100" w:beforeAutospacing="1" w:after="100" w:afterAutospacing="1"/>
    </w:pPr>
    <w:rPr>
      <w:sz w:val="24"/>
      <w:szCs w:val="24"/>
      <w:lang w:val="es-CO" w:eastAsia="es-CO"/>
    </w:rPr>
  </w:style>
  <w:style w:type="character" w:customStyle="1" w:styleId="normaltextrun">
    <w:name w:val="normaltextrun"/>
    <w:basedOn w:val="Fuentedeprrafopredeter"/>
    <w:rsid w:val="00EE0677"/>
  </w:style>
  <w:style w:type="character" w:customStyle="1" w:styleId="eop">
    <w:name w:val="eop"/>
    <w:basedOn w:val="Fuentedeprrafopredeter"/>
    <w:rsid w:val="00EE0677"/>
  </w:style>
  <w:style w:type="character" w:customStyle="1" w:styleId="superscript">
    <w:name w:val="superscript"/>
    <w:basedOn w:val="Fuentedeprrafopredeter"/>
    <w:rsid w:val="007E1498"/>
  </w:style>
  <w:style w:type="character" w:customStyle="1" w:styleId="PrrafodelistaCar">
    <w:name w:val="Párrafo de lista Car"/>
    <w:aliases w:val="Colorful List - Accent 11 Car,Ha Car,List Paragraph1 Car,lp1 Car"/>
    <w:link w:val="Prrafodelista"/>
    <w:uiPriority w:val="34"/>
    <w:locked/>
    <w:rsid w:val="003278B5"/>
    <w:rPr>
      <w:rFonts w:ascii="Times New Roman" w:hAnsi="Times New Roman" w:cs="Times New Roman"/>
      <w:sz w:val="20"/>
      <w:szCs w:val="20"/>
      <w:lang w:val="es-ES" w:eastAsia="es-ES"/>
    </w:rPr>
  </w:style>
  <w:style w:type="character" w:styleId="Mencinsinresolver">
    <w:name w:val="Unresolved Mention"/>
    <w:basedOn w:val="Fuentedeprrafopredeter"/>
    <w:uiPriority w:val="99"/>
    <w:semiHidden/>
    <w:unhideWhenUsed/>
    <w:rsid w:val="00AB6885"/>
    <w:rPr>
      <w:color w:val="605E5C"/>
      <w:shd w:val="clear" w:color="auto" w:fill="E1DFDD"/>
    </w:rPr>
  </w:style>
  <w:style w:type="paragraph" w:styleId="Textocomentario">
    <w:name w:val="annotation text"/>
    <w:basedOn w:val="Normal"/>
    <w:link w:val="TextocomentarioCar"/>
    <w:uiPriority w:val="99"/>
  </w:style>
  <w:style w:type="character" w:customStyle="1" w:styleId="TextocomentarioCar">
    <w:name w:val="Texto comentario Car"/>
    <w:basedOn w:val="Fuentedeprrafopredeter"/>
    <w:link w:val="Textocomentario"/>
    <w:uiPriority w:val="99"/>
    <w:rPr>
      <w:rFonts w:ascii="Times New Roman" w:hAnsi="Times New Roman" w:cs="Times New Roman"/>
      <w:sz w:val="20"/>
      <w:szCs w:val="20"/>
      <w:lang w:val="es-ES" w:eastAsia="es-ES"/>
    </w:rPr>
  </w:style>
  <w:style w:type="character" w:styleId="Refdecomentario">
    <w:name w:val="annotation reference"/>
    <w:basedOn w:val="Fuentedeprrafopredeter"/>
    <w:uiPriority w:val="99"/>
    <w:rPr>
      <w:sz w:val="16"/>
      <w:szCs w:val="16"/>
    </w:rPr>
  </w:style>
  <w:style w:type="paragraph" w:styleId="Asuntodelcomentario">
    <w:name w:val="annotation subject"/>
    <w:basedOn w:val="Textocomentario"/>
    <w:next w:val="Textocomentario"/>
    <w:link w:val="AsuntodelcomentarioCar"/>
    <w:uiPriority w:val="99"/>
    <w:rsid w:val="00355545"/>
    <w:rPr>
      <w:b/>
      <w:bCs/>
    </w:rPr>
  </w:style>
  <w:style w:type="character" w:customStyle="1" w:styleId="AsuntodelcomentarioCar">
    <w:name w:val="Asunto del comentario Car"/>
    <w:basedOn w:val="TextocomentarioCar"/>
    <w:link w:val="Asuntodelcomentario"/>
    <w:uiPriority w:val="99"/>
    <w:rsid w:val="00355545"/>
    <w:rPr>
      <w:rFonts w:ascii="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01854">
      <w:bodyDiv w:val="1"/>
      <w:marLeft w:val="0"/>
      <w:marRight w:val="0"/>
      <w:marTop w:val="0"/>
      <w:marBottom w:val="0"/>
      <w:divBdr>
        <w:top w:val="none" w:sz="0" w:space="0" w:color="auto"/>
        <w:left w:val="none" w:sz="0" w:space="0" w:color="auto"/>
        <w:bottom w:val="none" w:sz="0" w:space="0" w:color="auto"/>
        <w:right w:val="none" w:sz="0" w:space="0" w:color="auto"/>
      </w:divBdr>
    </w:div>
    <w:div w:id="189605953">
      <w:bodyDiv w:val="1"/>
      <w:marLeft w:val="0"/>
      <w:marRight w:val="0"/>
      <w:marTop w:val="0"/>
      <w:marBottom w:val="0"/>
      <w:divBdr>
        <w:top w:val="none" w:sz="0" w:space="0" w:color="auto"/>
        <w:left w:val="none" w:sz="0" w:space="0" w:color="auto"/>
        <w:bottom w:val="none" w:sz="0" w:space="0" w:color="auto"/>
        <w:right w:val="none" w:sz="0" w:space="0" w:color="auto"/>
      </w:divBdr>
    </w:div>
    <w:div w:id="395444946">
      <w:bodyDiv w:val="1"/>
      <w:marLeft w:val="0"/>
      <w:marRight w:val="0"/>
      <w:marTop w:val="0"/>
      <w:marBottom w:val="0"/>
      <w:divBdr>
        <w:top w:val="none" w:sz="0" w:space="0" w:color="auto"/>
        <w:left w:val="none" w:sz="0" w:space="0" w:color="auto"/>
        <w:bottom w:val="none" w:sz="0" w:space="0" w:color="auto"/>
        <w:right w:val="none" w:sz="0" w:space="0" w:color="auto"/>
      </w:divBdr>
    </w:div>
    <w:div w:id="455835238">
      <w:bodyDiv w:val="1"/>
      <w:marLeft w:val="0"/>
      <w:marRight w:val="0"/>
      <w:marTop w:val="0"/>
      <w:marBottom w:val="0"/>
      <w:divBdr>
        <w:top w:val="none" w:sz="0" w:space="0" w:color="auto"/>
        <w:left w:val="none" w:sz="0" w:space="0" w:color="auto"/>
        <w:bottom w:val="none" w:sz="0" w:space="0" w:color="auto"/>
        <w:right w:val="none" w:sz="0" w:space="0" w:color="auto"/>
      </w:divBdr>
    </w:div>
    <w:div w:id="595476112">
      <w:bodyDiv w:val="1"/>
      <w:marLeft w:val="0"/>
      <w:marRight w:val="0"/>
      <w:marTop w:val="0"/>
      <w:marBottom w:val="0"/>
      <w:divBdr>
        <w:top w:val="none" w:sz="0" w:space="0" w:color="auto"/>
        <w:left w:val="none" w:sz="0" w:space="0" w:color="auto"/>
        <w:bottom w:val="none" w:sz="0" w:space="0" w:color="auto"/>
        <w:right w:val="none" w:sz="0" w:space="0" w:color="auto"/>
      </w:divBdr>
    </w:div>
    <w:div w:id="602034095">
      <w:bodyDiv w:val="1"/>
      <w:marLeft w:val="0"/>
      <w:marRight w:val="0"/>
      <w:marTop w:val="0"/>
      <w:marBottom w:val="0"/>
      <w:divBdr>
        <w:top w:val="none" w:sz="0" w:space="0" w:color="auto"/>
        <w:left w:val="none" w:sz="0" w:space="0" w:color="auto"/>
        <w:bottom w:val="none" w:sz="0" w:space="0" w:color="auto"/>
        <w:right w:val="none" w:sz="0" w:space="0" w:color="auto"/>
      </w:divBdr>
    </w:div>
    <w:div w:id="608197661">
      <w:bodyDiv w:val="1"/>
      <w:marLeft w:val="0"/>
      <w:marRight w:val="0"/>
      <w:marTop w:val="0"/>
      <w:marBottom w:val="0"/>
      <w:divBdr>
        <w:top w:val="none" w:sz="0" w:space="0" w:color="auto"/>
        <w:left w:val="none" w:sz="0" w:space="0" w:color="auto"/>
        <w:bottom w:val="none" w:sz="0" w:space="0" w:color="auto"/>
        <w:right w:val="none" w:sz="0" w:space="0" w:color="auto"/>
      </w:divBdr>
      <w:divsChild>
        <w:div w:id="1326322823">
          <w:marLeft w:val="0"/>
          <w:marRight w:val="0"/>
          <w:marTop w:val="0"/>
          <w:marBottom w:val="0"/>
          <w:divBdr>
            <w:top w:val="none" w:sz="0" w:space="0" w:color="auto"/>
            <w:left w:val="none" w:sz="0" w:space="0" w:color="auto"/>
            <w:bottom w:val="none" w:sz="0" w:space="0" w:color="auto"/>
            <w:right w:val="none" w:sz="0" w:space="0" w:color="auto"/>
          </w:divBdr>
        </w:div>
        <w:div w:id="439569199">
          <w:marLeft w:val="0"/>
          <w:marRight w:val="0"/>
          <w:marTop w:val="0"/>
          <w:marBottom w:val="0"/>
          <w:divBdr>
            <w:top w:val="none" w:sz="0" w:space="0" w:color="auto"/>
            <w:left w:val="none" w:sz="0" w:space="0" w:color="auto"/>
            <w:bottom w:val="none" w:sz="0" w:space="0" w:color="auto"/>
            <w:right w:val="none" w:sz="0" w:space="0" w:color="auto"/>
          </w:divBdr>
        </w:div>
        <w:div w:id="1766686656">
          <w:marLeft w:val="0"/>
          <w:marRight w:val="0"/>
          <w:marTop w:val="0"/>
          <w:marBottom w:val="0"/>
          <w:divBdr>
            <w:top w:val="none" w:sz="0" w:space="0" w:color="auto"/>
            <w:left w:val="none" w:sz="0" w:space="0" w:color="auto"/>
            <w:bottom w:val="none" w:sz="0" w:space="0" w:color="auto"/>
            <w:right w:val="none" w:sz="0" w:space="0" w:color="auto"/>
          </w:divBdr>
        </w:div>
        <w:div w:id="132410439">
          <w:marLeft w:val="0"/>
          <w:marRight w:val="0"/>
          <w:marTop w:val="0"/>
          <w:marBottom w:val="0"/>
          <w:divBdr>
            <w:top w:val="none" w:sz="0" w:space="0" w:color="auto"/>
            <w:left w:val="none" w:sz="0" w:space="0" w:color="auto"/>
            <w:bottom w:val="none" w:sz="0" w:space="0" w:color="auto"/>
            <w:right w:val="none" w:sz="0" w:space="0" w:color="auto"/>
          </w:divBdr>
        </w:div>
        <w:div w:id="2069497932">
          <w:marLeft w:val="0"/>
          <w:marRight w:val="0"/>
          <w:marTop w:val="0"/>
          <w:marBottom w:val="0"/>
          <w:divBdr>
            <w:top w:val="none" w:sz="0" w:space="0" w:color="auto"/>
            <w:left w:val="none" w:sz="0" w:space="0" w:color="auto"/>
            <w:bottom w:val="none" w:sz="0" w:space="0" w:color="auto"/>
            <w:right w:val="none" w:sz="0" w:space="0" w:color="auto"/>
          </w:divBdr>
        </w:div>
        <w:div w:id="1181315276">
          <w:marLeft w:val="0"/>
          <w:marRight w:val="0"/>
          <w:marTop w:val="0"/>
          <w:marBottom w:val="0"/>
          <w:divBdr>
            <w:top w:val="none" w:sz="0" w:space="0" w:color="auto"/>
            <w:left w:val="none" w:sz="0" w:space="0" w:color="auto"/>
            <w:bottom w:val="none" w:sz="0" w:space="0" w:color="auto"/>
            <w:right w:val="none" w:sz="0" w:space="0" w:color="auto"/>
          </w:divBdr>
        </w:div>
        <w:div w:id="1542669212">
          <w:marLeft w:val="0"/>
          <w:marRight w:val="0"/>
          <w:marTop w:val="0"/>
          <w:marBottom w:val="0"/>
          <w:divBdr>
            <w:top w:val="none" w:sz="0" w:space="0" w:color="auto"/>
            <w:left w:val="none" w:sz="0" w:space="0" w:color="auto"/>
            <w:bottom w:val="none" w:sz="0" w:space="0" w:color="auto"/>
            <w:right w:val="none" w:sz="0" w:space="0" w:color="auto"/>
          </w:divBdr>
        </w:div>
        <w:div w:id="1255554950">
          <w:marLeft w:val="0"/>
          <w:marRight w:val="0"/>
          <w:marTop w:val="0"/>
          <w:marBottom w:val="0"/>
          <w:divBdr>
            <w:top w:val="none" w:sz="0" w:space="0" w:color="auto"/>
            <w:left w:val="none" w:sz="0" w:space="0" w:color="auto"/>
            <w:bottom w:val="none" w:sz="0" w:space="0" w:color="auto"/>
            <w:right w:val="none" w:sz="0" w:space="0" w:color="auto"/>
          </w:divBdr>
        </w:div>
        <w:div w:id="43985557">
          <w:marLeft w:val="0"/>
          <w:marRight w:val="0"/>
          <w:marTop w:val="0"/>
          <w:marBottom w:val="0"/>
          <w:divBdr>
            <w:top w:val="none" w:sz="0" w:space="0" w:color="auto"/>
            <w:left w:val="none" w:sz="0" w:space="0" w:color="auto"/>
            <w:bottom w:val="none" w:sz="0" w:space="0" w:color="auto"/>
            <w:right w:val="none" w:sz="0" w:space="0" w:color="auto"/>
          </w:divBdr>
        </w:div>
      </w:divsChild>
    </w:div>
    <w:div w:id="789862677">
      <w:bodyDiv w:val="1"/>
      <w:marLeft w:val="0"/>
      <w:marRight w:val="0"/>
      <w:marTop w:val="0"/>
      <w:marBottom w:val="0"/>
      <w:divBdr>
        <w:top w:val="none" w:sz="0" w:space="0" w:color="auto"/>
        <w:left w:val="none" w:sz="0" w:space="0" w:color="auto"/>
        <w:bottom w:val="none" w:sz="0" w:space="0" w:color="auto"/>
        <w:right w:val="none" w:sz="0" w:space="0" w:color="auto"/>
      </w:divBdr>
    </w:div>
    <w:div w:id="887647823">
      <w:bodyDiv w:val="1"/>
      <w:marLeft w:val="0"/>
      <w:marRight w:val="0"/>
      <w:marTop w:val="0"/>
      <w:marBottom w:val="0"/>
      <w:divBdr>
        <w:top w:val="none" w:sz="0" w:space="0" w:color="auto"/>
        <w:left w:val="none" w:sz="0" w:space="0" w:color="auto"/>
        <w:bottom w:val="none" w:sz="0" w:space="0" w:color="auto"/>
        <w:right w:val="none" w:sz="0" w:space="0" w:color="auto"/>
      </w:divBdr>
    </w:div>
    <w:div w:id="1131485646">
      <w:bodyDiv w:val="1"/>
      <w:marLeft w:val="0"/>
      <w:marRight w:val="0"/>
      <w:marTop w:val="0"/>
      <w:marBottom w:val="0"/>
      <w:divBdr>
        <w:top w:val="none" w:sz="0" w:space="0" w:color="auto"/>
        <w:left w:val="none" w:sz="0" w:space="0" w:color="auto"/>
        <w:bottom w:val="none" w:sz="0" w:space="0" w:color="auto"/>
        <w:right w:val="none" w:sz="0" w:space="0" w:color="auto"/>
      </w:divBdr>
    </w:div>
    <w:div w:id="1292589448">
      <w:bodyDiv w:val="1"/>
      <w:marLeft w:val="0"/>
      <w:marRight w:val="0"/>
      <w:marTop w:val="0"/>
      <w:marBottom w:val="0"/>
      <w:divBdr>
        <w:top w:val="none" w:sz="0" w:space="0" w:color="auto"/>
        <w:left w:val="none" w:sz="0" w:space="0" w:color="auto"/>
        <w:bottom w:val="none" w:sz="0" w:space="0" w:color="auto"/>
        <w:right w:val="none" w:sz="0" w:space="0" w:color="auto"/>
      </w:divBdr>
    </w:div>
    <w:div w:id="1293169375">
      <w:bodyDiv w:val="1"/>
      <w:marLeft w:val="0"/>
      <w:marRight w:val="0"/>
      <w:marTop w:val="0"/>
      <w:marBottom w:val="0"/>
      <w:divBdr>
        <w:top w:val="none" w:sz="0" w:space="0" w:color="auto"/>
        <w:left w:val="none" w:sz="0" w:space="0" w:color="auto"/>
        <w:bottom w:val="none" w:sz="0" w:space="0" w:color="auto"/>
        <w:right w:val="none" w:sz="0" w:space="0" w:color="auto"/>
      </w:divBdr>
    </w:div>
    <w:div w:id="1413157639">
      <w:bodyDiv w:val="1"/>
      <w:marLeft w:val="0"/>
      <w:marRight w:val="0"/>
      <w:marTop w:val="0"/>
      <w:marBottom w:val="0"/>
      <w:divBdr>
        <w:top w:val="none" w:sz="0" w:space="0" w:color="auto"/>
        <w:left w:val="none" w:sz="0" w:space="0" w:color="auto"/>
        <w:bottom w:val="none" w:sz="0" w:space="0" w:color="auto"/>
        <w:right w:val="none" w:sz="0" w:space="0" w:color="auto"/>
      </w:divBdr>
    </w:div>
    <w:div w:id="1559514017">
      <w:bodyDiv w:val="1"/>
      <w:marLeft w:val="0"/>
      <w:marRight w:val="0"/>
      <w:marTop w:val="0"/>
      <w:marBottom w:val="0"/>
      <w:divBdr>
        <w:top w:val="none" w:sz="0" w:space="0" w:color="auto"/>
        <w:left w:val="none" w:sz="0" w:space="0" w:color="auto"/>
        <w:bottom w:val="none" w:sz="0" w:space="0" w:color="auto"/>
        <w:right w:val="none" w:sz="0" w:space="0" w:color="auto"/>
      </w:divBdr>
    </w:div>
    <w:div w:id="1570846826">
      <w:bodyDiv w:val="1"/>
      <w:marLeft w:val="0"/>
      <w:marRight w:val="0"/>
      <w:marTop w:val="0"/>
      <w:marBottom w:val="0"/>
      <w:divBdr>
        <w:top w:val="none" w:sz="0" w:space="0" w:color="auto"/>
        <w:left w:val="none" w:sz="0" w:space="0" w:color="auto"/>
        <w:bottom w:val="none" w:sz="0" w:space="0" w:color="auto"/>
        <w:right w:val="none" w:sz="0" w:space="0" w:color="auto"/>
      </w:divBdr>
    </w:div>
    <w:div w:id="1584416271">
      <w:bodyDiv w:val="1"/>
      <w:marLeft w:val="0"/>
      <w:marRight w:val="0"/>
      <w:marTop w:val="0"/>
      <w:marBottom w:val="0"/>
      <w:divBdr>
        <w:top w:val="none" w:sz="0" w:space="0" w:color="auto"/>
        <w:left w:val="none" w:sz="0" w:space="0" w:color="auto"/>
        <w:bottom w:val="none" w:sz="0" w:space="0" w:color="auto"/>
        <w:right w:val="none" w:sz="0" w:space="0" w:color="auto"/>
      </w:divBdr>
    </w:div>
    <w:div w:id="20857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a9efa34dc69a43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1bc5526c396641df"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atos.mininterior.gov.co/VentanillaUnica/indigenas/autoridades/certifica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5cde72a-7cdc-4841-9e25-b65b844814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5" ma:contentTypeDescription="Crear nuevo documento." ma:contentTypeScope="" ma:versionID="36a1552c3a8485863f2b1825b664b04d">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f3cfefc3b1e3fe4c92956a42527ffb1"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CEFA0-69BE-41DE-A25A-13435D45906F}">
  <ds:schemaRefs>
    <ds:schemaRef ds:uri="http://schemas.microsoft.com/sharepoint/v3/contenttype/forms"/>
  </ds:schemaRefs>
</ds:datastoreItem>
</file>

<file path=customXml/itemProps2.xml><?xml version="1.0" encoding="utf-8"?>
<ds:datastoreItem xmlns:ds="http://schemas.openxmlformats.org/officeDocument/2006/customXml" ds:itemID="{0731900D-4E0B-483D-B46A-783FF268B921}">
  <ds:schemaRefs>
    <ds:schemaRef ds:uri="http://schemas.microsoft.com/office/2006/metadata/properties"/>
    <ds:schemaRef ds:uri="http://schemas.microsoft.com/office/infopath/2007/PartnerControls"/>
    <ds:schemaRef ds:uri="f5cde72a-7cdc-4841-9e25-b65b844814c3"/>
  </ds:schemaRefs>
</ds:datastoreItem>
</file>

<file path=customXml/itemProps3.xml><?xml version="1.0" encoding="utf-8"?>
<ds:datastoreItem xmlns:ds="http://schemas.openxmlformats.org/officeDocument/2006/customXml" ds:itemID="{97063396-BEF1-4E21-A609-163CF1BB8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EF857-6F7C-483B-B401-E37CAC41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1941</Words>
  <Characters>10676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7</cp:revision>
  <cp:lastPrinted>2018-12-19T19:21:00Z</cp:lastPrinted>
  <dcterms:created xsi:type="dcterms:W3CDTF">2023-02-09T15:13:00Z</dcterms:created>
  <dcterms:modified xsi:type="dcterms:W3CDTF">2023-03-17T15:11:00Z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