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57CC9" w14:textId="77777777" w:rsidR="003F52B9" w:rsidRPr="00C27857" w:rsidRDefault="003F52B9" w:rsidP="003F52B9">
      <w:pPr>
        <w:widowControl/>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hAnsi="Arial" w:cs="Arial"/>
          <w:color w:val="FF0000"/>
          <w:spacing w:val="-4"/>
          <w:kern w:val="0"/>
          <w:sz w:val="18"/>
          <w:szCs w:val="18"/>
          <w:lang w:val="es-419" w:eastAsia="fr-FR"/>
        </w:rPr>
      </w:pPr>
      <w:bookmarkStart w:id="0" w:name="_Hlk132876356"/>
      <w:r w:rsidRPr="00C27857">
        <w:rPr>
          <w:rFonts w:ascii="Arial" w:hAnsi="Arial" w:cs="Arial"/>
          <w:color w:val="FF0000"/>
          <w:spacing w:val="-4"/>
          <w:kern w:val="0"/>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D10D6EE" w14:textId="77777777" w:rsidR="003F52B9" w:rsidRPr="00C27857" w:rsidRDefault="003F52B9" w:rsidP="003F52B9">
      <w:pPr>
        <w:widowControl/>
        <w:overflowPunct/>
        <w:autoSpaceDE/>
        <w:autoSpaceDN/>
        <w:adjustRightInd/>
        <w:jc w:val="both"/>
        <w:rPr>
          <w:rFonts w:ascii="Arial" w:hAnsi="Arial" w:cs="Arial"/>
          <w:kern w:val="0"/>
          <w:lang w:val="es-419"/>
        </w:rPr>
      </w:pPr>
    </w:p>
    <w:p w14:paraId="1AE20442" w14:textId="5E0C9B38" w:rsidR="003F52B9" w:rsidRPr="003F52B9" w:rsidRDefault="003F52B9" w:rsidP="003F52B9">
      <w:pPr>
        <w:widowControl/>
        <w:overflowPunct/>
        <w:autoSpaceDE/>
        <w:autoSpaceDN/>
        <w:adjustRightInd/>
        <w:jc w:val="both"/>
        <w:rPr>
          <w:rFonts w:ascii="Arial" w:hAnsi="Arial" w:cs="Arial"/>
          <w:bCs/>
          <w:kern w:val="0"/>
        </w:rPr>
      </w:pPr>
      <w:r w:rsidRPr="003F52B9">
        <w:rPr>
          <w:rFonts w:ascii="Arial" w:hAnsi="Arial" w:cs="Arial"/>
          <w:bCs/>
          <w:kern w:val="0"/>
        </w:rPr>
        <w:t>Asunto</w:t>
      </w:r>
      <w:r w:rsidRPr="003F52B9">
        <w:rPr>
          <w:rFonts w:ascii="Arial" w:hAnsi="Arial" w:cs="Arial"/>
          <w:bCs/>
          <w:kern w:val="0"/>
        </w:rPr>
        <w:tab/>
      </w:r>
      <w:r>
        <w:rPr>
          <w:rFonts w:ascii="Arial" w:hAnsi="Arial" w:cs="Arial"/>
          <w:bCs/>
          <w:kern w:val="0"/>
        </w:rPr>
        <w:tab/>
      </w:r>
      <w:r w:rsidRPr="003F52B9">
        <w:rPr>
          <w:rFonts w:ascii="Arial" w:hAnsi="Arial" w:cs="Arial"/>
          <w:bCs/>
          <w:kern w:val="0"/>
        </w:rPr>
        <w:tab/>
        <w:t xml:space="preserve">: </w:t>
      </w:r>
      <w:r w:rsidR="00B7229B" w:rsidRPr="003F52B9">
        <w:rPr>
          <w:rFonts w:ascii="Arial" w:hAnsi="Arial" w:cs="Arial"/>
          <w:bCs/>
          <w:kern w:val="0"/>
        </w:rPr>
        <w:t xml:space="preserve">Sentencia de segundo grado </w:t>
      </w:r>
      <w:r w:rsidR="00B7229B">
        <w:rPr>
          <w:rFonts w:ascii="Arial" w:hAnsi="Arial" w:cs="Arial"/>
          <w:bCs/>
          <w:kern w:val="0"/>
        </w:rPr>
        <w:t>–</w:t>
      </w:r>
      <w:r w:rsidR="00B7229B" w:rsidRPr="003F52B9">
        <w:rPr>
          <w:rFonts w:ascii="Arial" w:hAnsi="Arial" w:cs="Arial"/>
          <w:bCs/>
          <w:kern w:val="0"/>
        </w:rPr>
        <w:t xml:space="preserve"> Civil</w:t>
      </w:r>
    </w:p>
    <w:p w14:paraId="6BCA15DD" w14:textId="6C783C23" w:rsidR="003F52B9" w:rsidRPr="003F52B9" w:rsidRDefault="003F52B9" w:rsidP="003F52B9">
      <w:pPr>
        <w:widowControl/>
        <w:overflowPunct/>
        <w:autoSpaceDE/>
        <w:autoSpaceDN/>
        <w:adjustRightInd/>
        <w:jc w:val="both"/>
        <w:rPr>
          <w:rFonts w:ascii="Arial" w:hAnsi="Arial" w:cs="Arial"/>
          <w:bCs/>
          <w:kern w:val="0"/>
        </w:rPr>
      </w:pPr>
      <w:r w:rsidRPr="003F52B9">
        <w:rPr>
          <w:rFonts w:ascii="Arial" w:hAnsi="Arial" w:cs="Arial"/>
          <w:bCs/>
          <w:kern w:val="0"/>
        </w:rPr>
        <w:t>Proceso</w:t>
      </w:r>
      <w:r w:rsidRPr="003F52B9">
        <w:rPr>
          <w:rFonts w:ascii="Arial" w:hAnsi="Arial" w:cs="Arial"/>
          <w:bCs/>
          <w:kern w:val="0"/>
        </w:rPr>
        <w:tab/>
      </w:r>
      <w:r w:rsidRPr="003F52B9">
        <w:rPr>
          <w:rFonts w:ascii="Arial" w:hAnsi="Arial" w:cs="Arial"/>
          <w:bCs/>
          <w:kern w:val="0"/>
        </w:rPr>
        <w:tab/>
        <w:t xml:space="preserve">: </w:t>
      </w:r>
      <w:r w:rsidR="00B7229B" w:rsidRPr="003F52B9">
        <w:rPr>
          <w:rFonts w:ascii="Arial" w:hAnsi="Arial" w:cs="Arial"/>
          <w:bCs/>
          <w:kern w:val="0"/>
        </w:rPr>
        <w:t xml:space="preserve">Verbal </w:t>
      </w:r>
      <w:r w:rsidRPr="003F52B9">
        <w:rPr>
          <w:rFonts w:ascii="Arial" w:hAnsi="Arial" w:cs="Arial"/>
          <w:bCs/>
          <w:kern w:val="0"/>
        </w:rPr>
        <w:t xml:space="preserve">– </w:t>
      </w:r>
      <w:r w:rsidR="00B7229B" w:rsidRPr="003F52B9">
        <w:rPr>
          <w:rFonts w:ascii="Arial" w:hAnsi="Arial" w:cs="Arial"/>
          <w:bCs/>
          <w:kern w:val="0"/>
        </w:rPr>
        <w:t>Impugnación de Acta de Asamblea</w:t>
      </w:r>
    </w:p>
    <w:p w14:paraId="42B5C0D6" w14:textId="4241175D" w:rsidR="003F52B9" w:rsidRPr="003F52B9" w:rsidRDefault="003F52B9" w:rsidP="003F52B9">
      <w:pPr>
        <w:widowControl/>
        <w:overflowPunct/>
        <w:autoSpaceDE/>
        <w:autoSpaceDN/>
        <w:adjustRightInd/>
        <w:jc w:val="both"/>
        <w:rPr>
          <w:rFonts w:ascii="Arial" w:hAnsi="Arial" w:cs="Arial"/>
          <w:bCs/>
          <w:kern w:val="0"/>
        </w:rPr>
      </w:pPr>
      <w:r w:rsidRPr="003F52B9">
        <w:rPr>
          <w:rFonts w:ascii="Arial" w:hAnsi="Arial" w:cs="Arial"/>
          <w:bCs/>
          <w:kern w:val="0"/>
        </w:rPr>
        <w:t>Demandante</w:t>
      </w:r>
      <w:r w:rsidRPr="003F52B9">
        <w:rPr>
          <w:rFonts w:ascii="Arial" w:hAnsi="Arial" w:cs="Arial"/>
          <w:bCs/>
          <w:kern w:val="0"/>
        </w:rPr>
        <w:tab/>
      </w:r>
      <w:r w:rsidRPr="003F52B9">
        <w:rPr>
          <w:rFonts w:ascii="Arial" w:hAnsi="Arial" w:cs="Arial"/>
          <w:bCs/>
          <w:kern w:val="0"/>
        </w:rPr>
        <w:tab/>
        <w:t xml:space="preserve">: </w:t>
      </w:r>
      <w:r w:rsidR="00B7229B" w:rsidRPr="003F52B9">
        <w:rPr>
          <w:rFonts w:ascii="Arial" w:hAnsi="Arial" w:cs="Arial"/>
          <w:bCs/>
          <w:kern w:val="0"/>
        </w:rPr>
        <w:t>Sandra Patricia Gutiérrez Arias</w:t>
      </w:r>
    </w:p>
    <w:p w14:paraId="51B3ADD4" w14:textId="2F3BB8FF" w:rsidR="003F52B9" w:rsidRPr="003F52B9" w:rsidRDefault="003F52B9" w:rsidP="003F52B9">
      <w:pPr>
        <w:widowControl/>
        <w:overflowPunct/>
        <w:autoSpaceDE/>
        <w:autoSpaceDN/>
        <w:adjustRightInd/>
        <w:jc w:val="both"/>
        <w:rPr>
          <w:rFonts w:ascii="Arial" w:hAnsi="Arial" w:cs="Arial"/>
          <w:bCs/>
          <w:kern w:val="0"/>
        </w:rPr>
      </w:pPr>
      <w:r w:rsidRPr="003F52B9">
        <w:rPr>
          <w:rFonts w:ascii="Arial" w:hAnsi="Arial" w:cs="Arial"/>
          <w:bCs/>
          <w:kern w:val="0"/>
        </w:rPr>
        <w:t>Demandados</w:t>
      </w:r>
      <w:r w:rsidRPr="003F52B9">
        <w:rPr>
          <w:rFonts w:ascii="Arial" w:hAnsi="Arial" w:cs="Arial"/>
          <w:bCs/>
          <w:kern w:val="0"/>
        </w:rPr>
        <w:tab/>
      </w:r>
      <w:r w:rsidRPr="003F52B9">
        <w:rPr>
          <w:rFonts w:ascii="Arial" w:hAnsi="Arial" w:cs="Arial"/>
          <w:bCs/>
          <w:kern w:val="0"/>
        </w:rPr>
        <w:tab/>
        <w:t xml:space="preserve">: </w:t>
      </w:r>
      <w:r w:rsidR="00B7229B" w:rsidRPr="003F52B9">
        <w:rPr>
          <w:rFonts w:ascii="Arial" w:hAnsi="Arial" w:cs="Arial"/>
          <w:bCs/>
          <w:kern w:val="0"/>
        </w:rPr>
        <w:t xml:space="preserve">Apostar </w:t>
      </w:r>
      <w:r w:rsidRPr="003F52B9">
        <w:rPr>
          <w:rFonts w:ascii="Arial" w:hAnsi="Arial" w:cs="Arial"/>
          <w:bCs/>
          <w:kern w:val="0"/>
        </w:rPr>
        <w:t xml:space="preserve">PH </w:t>
      </w:r>
      <w:r w:rsidR="00B7229B" w:rsidRPr="003F52B9">
        <w:rPr>
          <w:rFonts w:ascii="Arial" w:hAnsi="Arial" w:cs="Arial"/>
          <w:bCs/>
          <w:kern w:val="0"/>
        </w:rPr>
        <w:t xml:space="preserve">y Apostar </w:t>
      </w:r>
      <w:r w:rsidRPr="003F52B9">
        <w:rPr>
          <w:rFonts w:ascii="Arial" w:hAnsi="Arial" w:cs="Arial"/>
          <w:bCs/>
          <w:kern w:val="0"/>
        </w:rPr>
        <w:t>S</w:t>
      </w:r>
      <w:r w:rsidR="00B7229B">
        <w:rPr>
          <w:rFonts w:ascii="Arial" w:hAnsi="Arial" w:cs="Arial"/>
          <w:bCs/>
          <w:kern w:val="0"/>
        </w:rPr>
        <w:t>.</w:t>
      </w:r>
      <w:r w:rsidRPr="003F52B9">
        <w:rPr>
          <w:rFonts w:ascii="Arial" w:hAnsi="Arial" w:cs="Arial"/>
          <w:bCs/>
          <w:kern w:val="0"/>
        </w:rPr>
        <w:t>A</w:t>
      </w:r>
      <w:r w:rsidR="00B7229B">
        <w:rPr>
          <w:rFonts w:ascii="Arial" w:hAnsi="Arial" w:cs="Arial"/>
          <w:bCs/>
          <w:kern w:val="0"/>
        </w:rPr>
        <w:t>.</w:t>
      </w:r>
    </w:p>
    <w:p w14:paraId="752080EB" w14:textId="6BEBE2C2" w:rsidR="003F52B9" w:rsidRPr="003F52B9" w:rsidRDefault="003F52B9" w:rsidP="003F52B9">
      <w:pPr>
        <w:widowControl/>
        <w:overflowPunct/>
        <w:autoSpaceDE/>
        <w:autoSpaceDN/>
        <w:adjustRightInd/>
        <w:jc w:val="both"/>
        <w:rPr>
          <w:rFonts w:ascii="Arial" w:hAnsi="Arial" w:cs="Arial"/>
          <w:bCs/>
          <w:kern w:val="0"/>
        </w:rPr>
      </w:pPr>
      <w:r w:rsidRPr="003F52B9">
        <w:rPr>
          <w:rFonts w:ascii="Arial" w:hAnsi="Arial" w:cs="Arial"/>
          <w:bCs/>
          <w:kern w:val="0"/>
        </w:rPr>
        <w:t>Procedencia</w:t>
      </w:r>
      <w:r w:rsidRPr="003F52B9">
        <w:rPr>
          <w:rFonts w:ascii="Arial" w:hAnsi="Arial" w:cs="Arial"/>
          <w:bCs/>
          <w:kern w:val="0"/>
        </w:rPr>
        <w:tab/>
      </w:r>
      <w:r w:rsidRPr="003F52B9">
        <w:rPr>
          <w:rFonts w:ascii="Arial" w:hAnsi="Arial" w:cs="Arial"/>
          <w:bCs/>
          <w:kern w:val="0"/>
        </w:rPr>
        <w:tab/>
        <w:t>: Juzgado Primero Civil del Circuito de Pereira, R.</w:t>
      </w:r>
    </w:p>
    <w:p w14:paraId="7AFEAE94" w14:textId="12371A3D" w:rsidR="003F52B9" w:rsidRPr="003F52B9" w:rsidRDefault="003F52B9" w:rsidP="003F52B9">
      <w:pPr>
        <w:widowControl/>
        <w:overflowPunct/>
        <w:autoSpaceDE/>
        <w:autoSpaceDN/>
        <w:adjustRightInd/>
        <w:jc w:val="both"/>
        <w:rPr>
          <w:rFonts w:ascii="Arial" w:hAnsi="Arial" w:cs="Arial"/>
          <w:bCs/>
          <w:kern w:val="0"/>
        </w:rPr>
      </w:pPr>
      <w:r w:rsidRPr="003F52B9">
        <w:rPr>
          <w:rFonts w:ascii="Arial" w:hAnsi="Arial" w:cs="Arial"/>
          <w:bCs/>
          <w:kern w:val="0"/>
        </w:rPr>
        <w:t>Radicación</w:t>
      </w:r>
      <w:r w:rsidRPr="003F52B9">
        <w:rPr>
          <w:rFonts w:ascii="Arial" w:hAnsi="Arial" w:cs="Arial"/>
          <w:bCs/>
          <w:kern w:val="0"/>
        </w:rPr>
        <w:tab/>
      </w:r>
      <w:r w:rsidRPr="003F52B9">
        <w:rPr>
          <w:rFonts w:ascii="Arial" w:hAnsi="Arial" w:cs="Arial"/>
          <w:bCs/>
          <w:kern w:val="0"/>
        </w:rPr>
        <w:tab/>
        <w:t>: 66001-31-03-001-</w:t>
      </w:r>
      <w:r w:rsidRPr="00E870E9">
        <w:rPr>
          <w:rFonts w:ascii="Arial" w:hAnsi="Arial" w:cs="Arial"/>
          <w:b/>
          <w:bCs/>
          <w:kern w:val="0"/>
        </w:rPr>
        <w:t>2021-00114</w:t>
      </w:r>
      <w:r w:rsidRPr="003F52B9">
        <w:rPr>
          <w:rFonts w:ascii="Arial" w:hAnsi="Arial" w:cs="Arial"/>
          <w:bCs/>
          <w:kern w:val="0"/>
        </w:rPr>
        <w:t>-01</w:t>
      </w:r>
    </w:p>
    <w:p w14:paraId="1A08735C" w14:textId="732011B0" w:rsidR="003F52B9" w:rsidRPr="003F52B9" w:rsidRDefault="003F52B9" w:rsidP="003F52B9">
      <w:pPr>
        <w:widowControl/>
        <w:overflowPunct/>
        <w:autoSpaceDE/>
        <w:autoSpaceDN/>
        <w:adjustRightInd/>
        <w:jc w:val="both"/>
        <w:rPr>
          <w:rFonts w:ascii="Arial" w:hAnsi="Arial" w:cs="Arial"/>
          <w:bCs/>
          <w:kern w:val="0"/>
        </w:rPr>
      </w:pPr>
      <w:proofErr w:type="spellStart"/>
      <w:r w:rsidRPr="003F52B9">
        <w:rPr>
          <w:rFonts w:ascii="Arial" w:hAnsi="Arial" w:cs="Arial"/>
          <w:bCs/>
          <w:kern w:val="0"/>
        </w:rPr>
        <w:t>Mag</w:t>
      </w:r>
      <w:proofErr w:type="spellEnd"/>
      <w:r w:rsidRPr="003F52B9">
        <w:rPr>
          <w:rFonts w:ascii="Arial" w:hAnsi="Arial" w:cs="Arial"/>
          <w:bCs/>
          <w:kern w:val="0"/>
        </w:rPr>
        <w:t>. Sustanciador</w:t>
      </w:r>
      <w:r w:rsidRPr="003F52B9">
        <w:rPr>
          <w:rFonts w:ascii="Arial" w:hAnsi="Arial" w:cs="Arial"/>
          <w:bCs/>
          <w:kern w:val="0"/>
        </w:rPr>
        <w:tab/>
        <w:t>: DUBERNEY GRISALES HERRERA</w:t>
      </w:r>
    </w:p>
    <w:p w14:paraId="2FE230B7" w14:textId="1C8CAFE5" w:rsidR="003F52B9" w:rsidRPr="00A67AA6" w:rsidRDefault="003F52B9" w:rsidP="003F52B9">
      <w:pPr>
        <w:widowControl/>
        <w:overflowPunct/>
        <w:autoSpaceDE/>
        <w:autoSpaceDN/>
        <w:adjustRightInd/>
        <w:jc w:val="both"/>
        <w:rPr>
          <w:rFonts w:ascii="Arial" w:hAnsi="Arial" w:cs="Arial"/>
          <w:kern w:val="0"/>
        </w:rPr>
      </w:pPr>
      <w:r w:rsidRPr="003F52B9">
        <w:rPr>
          <w:rFonts w:ascii="Arial" w:hAnsi="Arial" w:cs="Arial"/>
          <w:bCs/>
          <w:kern w:val="0"/>
        </w:rPr>
        <w:t>Aprobada en sesión</w:t>
      </w:r>
      <w:r>
        <w:rPr>
          <w:rFonts w:ascii="Arial" w:hAnsi="Arial" w:cs="Arial"/>
          <w:bCs/>
          <w:kern w:val="0"/>
        </w:rPr>
        <w:tab/>
      </w:r>
      <w:r w:rsidRPr="003F52B9">
        <w:rPr>
          <w:rFonts w:ascii="Arial" w:hAnsi="Arial" w:cs="Arial"/>
          <w:bCs/>
          <w:kern w:val="0"/>
        </w:rPr>
        <w:t>: 245 DE 25-05-2023</w:t>
      </w:r>
    </w:p>
    <w:p w14:paraId="58E6FC4E" w14:textId="77777777" w:rsidR="003F52B9" w:rsidRPr="00C27857" w:rsidRDefault="003F52B9" w:rsidP="003F52B9">
      <w:pPr>
        <w:widowControl/>
        <w:overflowPunct/>
        <w:autoSpaceDE/>
        <w:autoSpaceDN/>
        <w:adjustRightInd/>
        <w:jc w:val="both"/>
        <w:rPr>
          <w:rFonts w:ascii="Arial" w:hAnsi="Arial" w:cs="Arial"/>
          <w:kern w:val="0"/>
          <w:lang w:val="es-419"/>
        </w:rPr>
      </w:pPr>
    </w:p>
    <w:p w14:paraId="72E6F6BD" w14:textId="6719BD38" w:rsidR="003F52B9" w:rsidRDefault="00EA1C82" w:rsidP="003F52B9">
      <w:pPr>
        <w:overflowPunct/>
        <w:jc w:val="both"/>
        <w:rPr>
          <w:rFonts w:ascii="Arial" w:hAnsi="Arial" w:cs="Arial"/>
          <w:kern w:val="0"/>
          <w:lang w:val="es-419"/>
        </w:rPr>
      </w:pPr>
      <w:r w:rsidRPr="00C27857">
        <w:rPr>
          <w:rFonts w:ascii="Arial" w:hAnsi="Arial" w:cs="Arial"/>
          <w:b/>
          <w:bCs/>
          <w:iCs/>
          <w:kern w:val="0"/>
          <w:u w:val="single"/>
          <w:lang w:val="es-419" w:eastAsia="fr-FR"/>
        </w:rPr>
        <w:t>TEMAS:</w:t>
      </w:r>
      <w:r w:rsidRPr="00C27857">
        <w:rPr>
          <w:rFonts w:ascii="Arial" w:hAnsi="Arial" w:cs="Arial"/>
          <w:b/>
          <w:bCs/>
          <w:iCs/>
          <w:kern w:val="0"/>
          <w:lang w:val="es-419" w:eastAsia="fr-FR"/>
        </w:rPr>
        <w:tab/>
      </w:r>
      <w:r>
        <w:rPr>
          <w:rFonts w:ascii="Arial" w:hAnsi="Arial" w:cs="Arial"/>
          <w:b/>
          <w:bCs/>
          <w:iCs/>
          <w:kern w:val="0"/>
          <w:lang w:val="es-419" w:eastAsia="fr-FR"/>
        </w:rPr>
        <w:t xml:space="preserve">IMPUGNACIÓN ACTA DE ASAMBLEA / PRESUPUESTOS PROCESALES DE LA DEMANDA / </w:t>
      </w:r>
      <w:r w:rsidRPr="003F52B9">
        <w:rPr>
          <w:rFonts w:ascii="Arial" w:hAnsi="Arial" w:cs="Arial"/>
          <w:b/>
          <w:bCs/>
          <w:iCs/>
          <w:kern w:val="0"/>
          <w:lang w:val="es-419" w:eastAsia="fr-FR"/>
        </w:rPr>
        <w:t xml:space="preserve">DEMANDA </w:t>
      </w:r>
      <w:r>
        <w:rPr>
          <w:rFonts w:ascii="Arial" w:hAnsi="Arial" w:cs="Arial"/>
          <w:b/>
          <w:bCs/>
          <w:iCs/>
          <w:kern w:val="0"/>
          <w:lang w:val="es-419" w:eastAsia="fr-FR"/>
        </w:rPr>
        <w:t xml:space="preserve">EN FORMA, ENTRE OTROS / INDEBIDA ACUMULACIÓN DE PRETENSIONES / FALLO INHIBITORIO / IMPROCEDENCIA / </w:t>
      </w:r>
      <w:r w:rsidRPr="003F52B9">
        <w:rPr>
          <w:rFonts w:ascii="Arial" w:hAnsi="Arial" w:cs="Arial"/>
          <w:b/>
          <w:bCs/>
          <w:iCs/>
          <w:kern w:val="0"/>
          <w:lang w:val="es-419" w:eastAsia="fr-FR"/>
        </w:rPr>
        <w:t>INHIBICIÓN PARCIAL</w:t>
      </w:r>
      <w:r>
        <w:rPr>
          <w:rFonts w:ascii="Arial" w:hAnsi="Arial" w:cs="Arial"/>
          <w:b/>
          <w:bCs/>
          <w:iCs/>
          <w:kern w:val="0"/>
          <w:lang w:val="es-419" w:eastAsia="fr-FR"/>
        </w:rPr>
        <w:t>.</w:t>
      </w:r>
    </w:p>
    <w:p w14:paraId="2194A387" w14:textId="77777777" w:rsidR="003F52B9" w:rsidRDefault="003F52B9" w:rsidP="003F52B9">
      <w:pPr>
        <w:widowControl/>
        <w:overflowPunct/>
        <w:autoSpaceDE/>
        <w:autoSpaceDN/>
        <w:adjustRightInd/>
        <w:jc w:val="both"/>
        <w:rPr>
          <w:rFonts w:ascii="Arial" w:hAnsi="Arial" w:cs="Arial"/>
          <w:kern w:val="0"/>
          <w:lang w:val="es-419"/>
        </w:rPr>
      </w:pPr>
    </w:p>
    <w:p w14:paraId="5E52370D" w14:textId="060073D3" w:rsidR="003F52B9" w:rsidRDefault="002E538C" w:rsidP="003F52B9">
      <w:pPr>
        <w:widowControl/>
        <w:overflowPunct/>
        <w:autoSpaceDE/>
        <w:autoSpaceDN/>
        <w:adjustRightInd/>
        <w:jc w:val="both"/>
        <w:rPr>
          <w:rFonts w:ascii="Arial" w:hAnsi="Arial" w:cs="Arial"/>
          <w:kern w:val="0"/>
          <w:lang w:val="es-419"/>
        </w:rPr>
      </w:pPr>
      <w:r w:rsidRPr="002E538C">
        <w:rPr>
          <w:rFonts w:ascii="Arial" w:hAnsi="Arial" w:cs="Arial"/>
          <w:kern w:val="0"/>
          <w:lang w:val="es-419"/>
        </w:rPr>
        <w:t>LOS PRESUPUESTOS DE VALIDEZ Y EFICACIA PROCESAL. El derecho procesal en forma mayoritaria, en Colombia, los entiende como los presupuestos procesales</w:t>
      </w:r>
      <w:r>
        <w:rPr>
          <w:rFonts w:ascii="Arial" w:hAnsi="Arial" w:cs="Arial"/>
          <w:kern w:val="0"/>
          <w:lang w:val="es-419"/>
        </w:rPr>
        <w:t>…</w:t>
      </w:r>
    </w:p>
    <w:p w14:paraId="1316D2BB" w14:textId="77777777" w:rsidR="003F52B9" w:rsidRDefault="003F52B9" w:rsidP="003F52B9">
      <w:pPr>
        <w:widowControl/>
        <w:overflowPunct/>
        <w:autoSpaceDE/>
        <w:autoSpaceDN/>
        <w:adjustRightInd/>
        <w:jc w:val="both"/>
        <w:rPr>
          <w:rFonts w:ascii="Arial" w:hAnsi="Arial" w:cs="Arial"/>
          <w:kern w:val="0"/>
          <w:lang w:val="es-419"/>
        </w:rPr>
      </w:pPr>
    </w:p>
    <w:p w14:paraId="719DD7C8" w14:textId="3D6BE29B" w:rsidR="002D6D2B" w:rsidRPr="002D6D2B" w:rsidRDefault="002D6D2B" w:rsidP="002D6D2B">
      <w:pPr>
        <w:widowControl/>
        <w:overflowPunct/>
        <w:autoSpaceDE/>
        <w:autoSpaceDN/>
        <w:adjustRightInd/>
        <w:jc w:val="both"/>
        <w:rPr>
          <w:rFonts w:ascii="Arial" w:hAnsi="Arial" w:cs="Arial"/>
          <w:kern w:val="0"/>
          <w:lang w:val="es-419"/>
        </w:rPr>
      </w:pPr>
      <w:r w:rsidRPr="002D6D2B">
        <w:rPr>
          <w:rFonts w:ascii="Arial" w:hAnsi="Arial" w:cs="Arial"/>
          <w:kern w:val="0"/>
          <w:lang w:val="es-419"/>
        </w:rPr>
        <w:t>Esas condiciones se concretan en: (i) La competencia del juez, (ii) La demanda en forma, (iii) La capacidad para ser parte; y, (iv) La capacidad procesal o para comparecer al proceso. La ausencia de alguno de estos supuestos impide la resolución de fondo, bien porque ocasione nulidad o fallo inhibitorio</w:t>
      </w:r>
      <w:r>
        <w:rPr>
          <w:rFonts w:ascii="Arial" w:hAnsi="Arial" w:cs="Arial"/>
          <w:kern w:val="0"/>
          <w:lang w:val="es-419"/>
        </w:rPr>
        <w:t>…</w:t>
      </w:r>
      <w:r w:rsidRPr="002D6D2B">
        <w:rPr>
          <w:rFonts w:ascii="Arial" w:hAnsi="Arial" w:cs="Arial"/>
          <w:kern w:val="0"/>
          <w:lang w:val="es-419"/>
        </w:rPr>
        <w:t xml:space="preserve"> </w:t>
      </w:r>
    </w:p>
    <w:p w14:paraId="4F6C11E9" w14:textId="77777777" w:rsidR="002D6D2B" w:rsidRPr="002D6D2B" w:rsidRDefault="002D6D2B" w:rsidP="002D6D2B">
      <w:pPr>
        <w:widowControl/>
        <w:overflowPunct/>
        <w:autoSpaceDE/>
        <w:autoSpaceDN/>
        <w:adjustRightInd/>
        <w:jc w:val="both"/>
        <w:rPr>
          <w:rFonts w:ascii="Arial" w:hAnsi="Arial" w:cs="Arial"/>
          <w:kern w:val="0"/>
          <w:lang w:val="es-419"/>
        </w:rPr>
      </w:pPr>
    </w:p>
    <w:p w14:paraId="6D9EFDB6" w14:textId="752C2334" w:rsidR="003F52B9" w:rsidRDefault="002D6D2B" w:rsidP="002D6D2B">
      <w:pPr>
        <w:widowControl/>
        <w:overflowPunct/>
        <w:autoSpaceDE/>
        <w:autoSpaceDN/>
        <w:adjustRightInd/>
        <w:jc w:val="both"/>
        <w:rPr>
          <w:rFonts w:ascii="Arial" w:hAnsi="Arial" w:cs="Arial"/>
          <w:kern w:val="0"/>
          <w:lang w:val="es-419"/>
        </w:rPr>
      </w:pPr>
      <w:r w:rsidRPr="002D6D2B">
        <w:rPr>
          <w:rFonts w:ascii="Arial" w:hAnsi="Arial" w:cs="Arial"/>
          <w:kern w:val="0"/>
          <w:lang w:val="es-419"/>
        </w:rPr>
        <w:t>En este caso se advierte inepta demanda por indebida acumulación de pretensiones, habida cuenta de que se plantearon: (i) Pretensiones anulatorias de las decisiones en asamblea de la persona jurídica edificio Apostar PH; y, (ii) Pedimentos reparatorios contra el administrador provisional, que es otra persona: Apostar SA</w:t>
      </w:r>
      <w:r>
        <w:rPr>
          <w:rFonts w:ascii="Arial" w:hAnsi="Arial" w:cs="Arial"/>
          <w:kern w:val="0"/>
          <w:lang w:val="es-419"/>
        </w:rPr>
        <w:t>…</w:t>
      </w:r>
    </w:p>
    <w:p w14:paraId="07782EA6" w14:textId="77777777" w:rsidR="003F52B9" w:rsidRDefault="003F52B9" w:rsidP="003F52B9">
      <w:pPr>
        <w:widowControl/>
        <w:overflowPunct/>
        <w:autoSpaceDE/>
        <w:autoSpaceDN/>
        <w:adjustRightInd/>
        <w:jc w:val="both"/>
        <w:rPr>
          <w:rFonts w:ascii="Arial" w:hAnsi="Arial" w:cs="Arial"/>
          <w:kern w:val="0"/>
          <w:lang w:val="es-419"/>
        </w:rPr>
      </w:pPr>
    </w:p>
    <w:p w14:paraId="28A24FC7" w14:textId="6F75F2A6" w:rsidR="003F52B9" w:rsidRDefault="00332CAD" w:rsidP="003F52B9">
      <w:pPr>
        <w:widowControl/>
        <w:overflowPunct/>
        <w:autoSpaceDE/>
        <w:autoSpaceDN/>
        <w:adjustRightInd/>
        <w:jc w:val="both"/>
        <w:rPr>
          <w:rFonts w:ascii="Arial" w:hAnsi="Arial" w:cs="Arial"/>
          <w:kern w:val="0"/>
          <w:lang w:val="es-419"/>
        </w:rPr>
      </w:pPr>
      <w:r w:rsidRPr="00332CAD">
        <w:rPr>
          <w:rFonts w:ascii="Arial" w:hAnsi="Arial" w:cs="Arial"/>
          <w:kern w:val="0"/>
          <w:lang w:val="es-419"/>
        </w:rPr>
        <w:t>A voces de lo anotado, se abre paso una sentencia inhibitoria, empero como estas decisiones deben evitarse al máximo, enseña la doctrina constitucional (1996) y han de reservarse a casos muy especiales, se pregona su uso restrictivo</w:t>
      </w:r>
      <w:r>
        <w:rPr>
          <w:rFonts w:ascii="Arial" w:hAnsi="Arial" w:cs="Arial"/>
          <w:kern w:val="0"/>
          <w:lang w:val="es-419"/>
        </w:rPr>
        <w:t>…</w:t>
      </w:r>
    </w:p>
    <w:p w14:paraId="75DB44FB" w14:textId="77777777" w:rsidR="003F52B9" w:rsidRDefault="003F52B9" w:rsidP="003F52B9">
      <w:pPr>
        <w:widowControl/>
        <w:overflowPunct/>
        <w:autoSpaceDE/>
        <w:autoSpaceDN/>
        <w:adjustRightInd/>
        <w:jc w:val="both"/>
        <w:rPr>
          <w:rFonts w:ascii="Arial" w:hAnsi="Arial" w:cs="Arial"/>
          <w:kern w:val="0"/>
          <w:lang w:val="es-419"/>
        </w:rPr>
      </w:pPr>
    </w:p>
    <w:p w14:paraId="77F23A28" w14:textId="423A8386" w:rsidR="003F52B9" w:rsidRDefault="006F2A80" w:rsidP="003F52B9">
      <w:pPr>
        <w:widowControl/>
        <w:overflowPunct/>
        <w:autoSpaceDE/>
        <w:autoSpaceDN/>
        <w:adjustRightInd/>
        <w:jc w:val="both"/>
        <w:rPr>
          <w:rFonts w:ascii="Arial" w:hAnsi="Arial" w:cs="Arial"/>
          <w:kern w:val="0"/>
          <w:lang w:val="es-419"/>
        </w:rPr>
      </w:pPr>
      <w:r w:rsidRPr="006F2A80">
        <w:rPr>
          <w:rFonts w:ascii="Arial" w:hAnsi="Arial" w:cs="Arial"/>
          <w:kern w:val="0"/>
          <w:lang w:val="es-419"/>
        </w:rPr>
        <w:t>Por otra parte, predica la doctrina de la CSJ que: “(…) Cuando la demanda no ofrece la claridad y precisión en los hechos allí narrados como fundamento del petitum, o en la forma como quedaron formuladas las súplicas</w:t>
      </w:r>
      <w:r w:rsidR="00C8135B">
        <w:rPr>
          <w:rFonts w:ascii="Arial" w:hAnsi="Arial" w:cs="Arial"/>
          <w:kern w:val="0"/>
          <w:lang w:val="es-419"/>
        </w:rPr>
        <w:t>…</w:t>
      </w:r>
      <w:r w:rsidRPr="006F2A80">
        <w:rPr>
          <w:rFonts w:ascii="Arial" w:hAnsi="Arial" w:cs="Arial"/>
          <w:kern w:val="0"/>
          <w:lang w:val="es-419"/>
        </w:rPr>
        <w:t xml:space="preserve"> para no sacrificar el derecho sustancial, le corresponde al fallador desentrañar la pretensión contenida en tan fundamental pieza procesal. (…)”</w:t>
      </w:r>
    </w:p>
    <w:p w14:paraId="22ADFCCE" w14:textId="59D4794E" w:rsidR="003F52B9" w:rsidRDefault="003F52B9" w:rsidP="003F52B9">
      <w:pPr>
        <w:widowControl/>
        <w:overflowPunct/>
        <w:autoSpaceDE/>
        <w:autoSpaceDN/>
        <w:adjustRightInd/>
        <w:jc w:val="both"/>
        <w:rPr>
          <w:rFonts w:ascii="Arial" w:hAnsi="Arial" w:cs="Arial"/>
          <w:kern w:val="0"/>
          <w:lang w:val="es-419"/>
        </w:rPr>
      </w:pPr>
    </w:p>
    <w:p w14:paraId="473E8611" w14:textId="266AFEF6" w:rsidR="00C8135B" w:rsidRDefault="00C8135B" w:rsidP="003F52B9">
      <w:pPr>
        <w:widowControl/>
        <w:overflowPunct/>
        <w:autoSpaceDE/>
        <w:autoSpaceDN/>
        <w:adjustRightInd/>
        <w:jc w:val="both"/>
        <w:rPr>
          <w:rFonts w:ascii="Arial" w:hAnsi="Arial" w:cs="Arial"/>
          <w:kern w:val="0"/>
          <w:lang w:val="es-419"/>
        </w:rPr>
      </w:pPr>
      <w:r w:rsidRPr="00C8135B">
        <w:rPr>
          <w:rFonts w:ascii="Arial" w:hAnsi="Arial" w:cs="Arial"/>
          <w:kern w:val="0"/>
          <w:lang w:val="es-419"/>
        </w:rPr>
        <w:t>“…  Empero, no puede el sentenciador, dentro de la facultad que tiene para interpretar la demanda y, por ende, determinar el recto sentido de la misma, moverse ad libitum o en forma ilimitada hasta el punto de corregir desaciertos de fondo, o de resolver sobre pretensiones no propuestas, o decidir sobre hechos no invocados</w:t>
      </w:r>
      <w:r>
        <w:rPr>
          <w:rFonts w:ascii="Arial" w:hAnsi="Arial" w:cs="Arial"/>
          <w:kern w:val="0"/>
          <w:lang w:val="es-419"/>
        </w:rPr>
        <w:t>…”</w:t>
      </w:r>
    </w:p>
    <w:p w14:paraId="4EABAE25" w14:textId="2B44B223" w:rsidR="00C8135B" w:rsidRDefault="00C8135B" w:rsidP="003F52B9">
      <w:pPr>
        <w:widowControl/>
        <w:overflowPunct/>
        <w:autoSpaceDE/>
        <w:autoSpaceDN/>
        <w:adjustRightInd/>
        <w:jc w:val="both"/>
        <w:rPr>
          <w:rFonts w:ascii="Arial" w:hAnsi="Arial" w:cs="Arial"/>
          <w:kern w:val="0"/>
          <w:lang w:val="es-419"/>
        </w:rPr>
      </w:pPr>
    </w:p>
    <w:p w14:paraId="0572A363" w14:textId="734ED1FC" w:rsidR="00C8135B" w:rsidRDefault="00F02324" w:rsidP="003F52B9">
      <w:pPr>
        <w:widowControl/>
        <w:overflowPunct/>
        <w:autoSpaceDE/>
        <w:autoSpaceDN/>
        <w:adjustRightInd/>
        <w:jc w:val="both"/>
        <w:rPr>
          <w:rFonts w:ascii="Arial" w:hAnsi="Arial" w:cs="Arial"/>
          <w:kern w:val="0"/>
          <w:lang w:val="es-419"/>
        </w:rPr>
      </w:pPr>
      <w:r>
        <w:rPr>
          <w:rFonts w:ascii="Arial" w:hAnsi="Arial" w:cs="Arial"/>
          <w:kern w:val="0"/>
          <w:lang w:val="es-419"/>
        </w:rPr>
        <w:t>…</w:t>
      </w:r>
      <w:r w:rsidRPr="00F02324">
        <w:rPr>
          <w:rFonts w:ascii="Arial" w:hAnsi="Arial" w:cs="Arial"/>
          <w:kern w:val="0"/>
          <w:lang w:val="es-419"/>
        </w:rPr>
        <w:t xml:space="preserve"> posibilidad de una inhibición parcial ha sido prohijada por la jurisprudencia de la CSJ</w:t>
      </w:r>
      <w:r>
        <w:rPr>
          <w:rFonts w:ascii="Arial" w:hAnsi="Arial" w:cs="Arial"/>
          <w:kern w:val="0"/>
          <w:lang w:val="es-419"/>
        </w:rPr>
        <w:t>…</w:t>
      </w:r>
    </w:p>
    <w:p w14:paraId="121811DA" w14:textId="77777777" w:rsidR="00C8135B" w:rsidRPr="00C27857" w:rsidRDefault="00C8135B" w:rsidP="003F52B9">
      <w:pPr>
        <w:widowControl/>
        <w:overflowPunct/>
        <w:autoSpaceDE/>
        <w:autoSpaceDN/>
        <w:adjustRightInd/>
        <w:jc w:val="both"/>
        <w:rPr>
          <w:rFonts w:ascii="Arial" w:hAnsi="Arial" w:cs="Arial"/>
          <w:kern w:val="0"/>
          <w:lang w:val="es-419"/>
        </w:rPr>
      </w:pPr>
    </w:p>
    <w:p w14:paraId="07C83073" w14:textId="77777777" w:rsidR="003F52B9" w:rsidRDefault="003F52B9" w:rsidP="003F52B9">
      <w:pPr>
        <w:widowControl/>
        <w:overflowPunct/>
        <w:autoSpaceDE/>
        <w:autoSpaceDN/>
        <w:adjustRightInd/>
        <w:jc w:val="both"/>
        <w:rPr>
          <w:rFonts w:ascii="Arial" w:hAnsi="Arial" w:cs="Arial"/>
          <w:kern w:val="0"/>
          <w:lang w:val="es-419"/>
        </w:rPr>
      </w:pPr>
    </w:p>
    <w:p w14:paraId="25F75570" w14:textId="77777777" w:rsidR="003F52B9" w:rsidRDefault="003F52B9" w:rsidP="003F52B9">
      <w:pPr>
        <w:widowControl/>
        <w:overflowPunct/>
        <w:autoSpaceDE/>
        <w:autoSpaceDN/>
        <w:adjustRightInd/>
        <w:jc w:val="both"/>
        <w:rPr>
          <w:rFonts w:ascii="Arial" w:hAnsi="Arial" w:cs="Arial"/>
          <w:kern w:val="0"/>
          <w:lang w:val="es-419"/>
        </w:rPr>
      </w:pPr>
    </w:p>
    <w:p w14:paraId="1C95833B" w14:textId="77777777" w:rsidR="003F52B9" w:rsidRPr="00C27857" w:rsidRDefault="003F52B9" w:rsidP="003F52B9">
      <w:pPr>
        <w:widowControl/>
        <w:overflowPunct/>
        <w:autoSpaceDE/>
        <w:autoSpaceDN/>
        <w:adjustRightInd/>
        <w:jc w:val="both"/>
        <w:rPr>
          <w:rFonts w:ascii="Arial" w:hAnsi="Arial" w:cs="Arial"/>
          <w:spacing w:val="4"/>
          <w:kern w:val="0"/>
          <w:lang w:val="es-419"/>
        </w:rPr>
      </w:pPr>
      <w:r w:rsidRPr="00C27857">
        <w:rPr>
          <w:rFonts w:ascii="Georgia" w:hAnsi="Georgia"/>
          <w:noProof/>
          <w:kern w:val="0"/>
          <w:sz w:val="24"/>
          <w:szCs w:val="24"/>
          <w:lang w:val="es-CO" w:eastAsia="es-CO"/>
        </w:rPr>
        <w:drawing>
          <wp:anchor distT="0" distB="0" distL="114300" distR="114300" simplePos="0" relativeHeight="251660288" behindDoc="0" locked="0" layoutInCell="1" allowOverlap="1" wp14:anchorId="34D583B1" wp14:editId="7E29FE2E">
            <wp:simplePos x="0" y="0"/>
            <wp:positionH relativeFrom="margin">
              <wp:align>center</wp:align>
            </wp:positionH>
            <wp:positionV relativeFrom="paragraph">
              <wp:posOffset>10519</wp:posOffset>
            </wp:positionV>
            <wp:extent cx="354838" cy="354838"/>
            <wp:effectExtent l="0" t="0" r="7620" b="762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838" cy="3548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D8243C" w14:textId="77777777" w:rsidR="003F52B9" w:rsidRPr="00C27857" w:rsidRDefault="003F52B9" w:rsidP="003F52B9">
      <w:pPr>
        <w:widowControl/>
        <w:tabs>
          <w:tab w:val="left" w:pos="3579"/>
        </w:tabs>
        <w:overflowPunct/>
        <w:autoSpaceDE/>
        <w:autoSpaceDN/>
        <w:adjustRightInd/>
        <w:spacing w:line="360" w:lineRule="auto"/>
        <w:ind w:left="4248" w:hanging="4248"/>
        <w:jc w:val="center"/>
        <w:rPr>
          <w:rFonts w:ascii="Georgia" w:hAnsi="Georgia" w:cs="Arial"/>
          <w:w w:val="140"/>
          <w:kern w:val="0"/>
          <w:sz w:val="14"/>
          <w:szCs w:val="22"/>
          <w:lang w:val="es-CO"/>
        </w:rPr>
      </w:pPr>
    </w:p>
    <w:p w14:paraId="34F2D54F" w14:textId="77777777" w:rsidR="003F52B9" w:rsidRPr="00C27857" w:rsidRDefault="003F52B9" w:rsidP="003F52B9">
      <w:pPr>
        <w:widowControl/>
        <w:tabs>
          <w:tab w:val="left" w:pos="3579"/>
        </w:tabs>
        <w:overflowPunct/>
        <w:autoSpaceDE/>
        <w:autoSpaceDN/>
        <w:adjustRightInd/>
        <w:spacing w:line="360" w:lineRule="auto"/>
        <w:ind w:left="3579" w:hanging="3579"/>
        <w:jc w:val="center"/>
        <w:rPr>
          <w:rFonts w:ascii="Georgia" w:hAnsi="Georgia" w:cs="Arial"/>
          <w:w w:val="140"/>
          <w:kern w:val="0"/>
          <w:sz w:val="14"/>
          <w:szCs w:val="22"/>
          <w:lang w:val="es-CO"/>
        </w:rPr>
      </w:pPr>
    </w:p>
    <w:p w14:paraId="62EE046D" w14:textId="77777777" w:rsidR="003F52B9" w:rsidRPr="00C27857" w:rsidRDefault="003F52B9" w:rsidP="003F52B9">
      <w:pPr>
        <w:widowControl/>
        <w:tabs>
          <w:tab w:val="left" w:pos="3579"/>
        </w:tabs>
        <w:overflowPunct/>
        <w:autoSpaceDE/>
        <w:autoSpaceDN/>
        <w:adjustRightInd/>
        <w:spacing w:line="360" w:lineRule="auto"/>
        <w:ind w:left="3579" w:hanging="3579"/>
        <w:jc w:val="center"/>
        <w:rPr>
          <w:rFonts w:ascii="Georgia" w:hAnsi="Georgia" w:cs="Arial"/>
          <w:spacing w:val="4"/>
          <w:w w:val="140"/>
          <w:kern w:val="0"/>
          <w:sz w:val="14"/>
          <w:szCs w:val="22"/>
          <w:lang w:val="es-CO"/>
        </w:rPr>
      </w:pPr>
      <w:r w:rsidRPr="00C27857">
        <w:rPr>
          <w:rFonts w:ascii="Georgia" w:hAnsi="Georgia" w:cs="Arial"/>
          <w:spacing w:val="4"/>
          <w:w w:val="140"/>
          <w:kern w:val="0"/>
          <w:sz w:val="14"/>
          <w:szCs w:val="22"/>
          <w:lang w:val="es-CO"/>
        </w:rPr>
        <w:t>REPUBLICA DE COLOMBIA</w:t>
      </w:r>
    </w:p>
    <w:p w14:paraId="602CA36F" w14:textId="77777777" w:rsidR="003F52B9" w:rsidRPr="00C27857" w:rsidRDefault="003F52B9" w:rsidP="003F52B9">
      <w:pPr>
        <w:widowControl/>
        <w:tabs>
          <w:tab w:val="center" w:pos="4987"/>
          <w:tab w:val="left" w:pos="8449"/>
        </w:tabs>
        <w:overflowPunct/>
        <w:autoSpaceDE/>
        <w:autoSpaceDN/>
        <w:adjustRightInd/>
        <w:spacing w:line="360" w:lineRule="auto"/>
        <w:jc w:val="center"/>
        <w:rPr>
          <w:rFonts w:ascii="Georgia" w:hAnsi="Georgia" w:cs="Arial"/>
          <w:spacing w:val="4"/>
          <w:w w:val="140"/>
          <w:kern w:val="0"/>
          <w:sz w:val="22"/>
          <w:szCs w:val="22"/>
          <w:lang w:val="es-CO"/>
        </w:rPr>
      </w:pPr>
      <w:r w:rsidRPr="00C27857">
        <w:rPr>
          <w:rFonts w:ascii="Georgia" w:hAnsi="Georgia" w:cs="Arial"/>
          <w:spacing w:val="4"/>
          <w:w w:val="140"/>
          <w:kern w:val="0"/>
          <w:sz w:val="14"/>
          <w:szCs w:val="22"/>
          <w:lang w:val="es-CO"/>
        </w:rPr>
        <w:t>RAMA JUDICIAL DEL PODER PÚBLICO</w:t>
      </w:r>
    </w:p>
    <w:p w14:paraId="2B86D15C" w14:textId="77777777" w:rsidR="003F52B9" w:rsidRPr="00C27857" w:rsidRDefault="003F52B9" w:rsidP="003F52B9">
      <w:pPr>
        <w:widowControl/>
        <w:overflowPunct/>
        <w:autoSpaceDE/>
        <w:autoSpaceDN/>
        <w:adjustRightInd/>
        <w:spacing w:line="360" w:lineRule="auto"/>
        <w:jc w:val="center"/>
        <w:rPr>
          <w:rFonts w:ascii="Georgia" w:hAnsi="Georgia" w:cs="Arial"/>
          <w:b/>
          <w:spacing w:val="4"/>
          <w:w w:val="140"/>
          <w:kern w:val="0"/>
          <w:sz w:val="16"/>
          <w:szCs w:val="22"/>
          <w:lang w:val="es-CO"/>
        </w:rPr>
      </w:pPr>
      <w:r w:rsidRPr="00C27857">
        <w:rPr>
          <w:rFonts w:ascii="Georgia" w:hAnsi="Georgia" w:cs="Arial"/>
          <w:b/>
          <w:spacing w:val="4"/>
          <w:w w:val="140"/>
          <w:kern w:val="0"/>
          <w:sz w:val="18"/>
          <w:szCs w:val="22"/>
          <w:lang w:val="es-CO"/>
        </w:rPr>
        <w:t>T</w:t>
      </w:r>
      <w:r w:rsidRPr="00C27857">
        <w:rPr>
          <w:rFonts w:ascii="Georgia" w:hAnsi="Georgia" w:cs="Arial"/>
          <w:b/>
          <w:spacing w:val="4"/>
          <w:w w:val="140"/>
          <w:kern w:val="0"/>
          <w:sz w:val="16"/>
          <w:szCs w:val="22"/>
          <w:lang w:val="es-CO"/>
        </w:rPr>
        <w:t>RIBUNAL</w:t>
      </w:r>
      <w:r w:rsidRPr="00C27857">
        <w:rPr>
          <w:rFonts w:ascii="Georgia" w:hAnsi="Georgia" w:cs="Arial"/>
          <w:b/>
          <w:spacing w:val="4"/>
          <w:w w:val="140"/>
          <w:kern w:val="0"/>
          <w:sz w:val="18"/>
          <w:szCs w:val="22"/>
          <w:lang w:val="es-CO"/>
        </w:rPr>
        <w:t xml:space="preserve"> S</w:t>
      </w:r>
      <w:r w:rsidRPr="00C27857">
        <w:rPr>
          <w:rFonts w:ascii="Georgia" w:hAnsi="Georgia" w:cs="Arial"/>
          <w:b/>
          <w:spacing w:val="4"/>
          <w:w w:val="140"/>
          <w:kern w:val="0"/>
          <w:sz w:val="16"/>
          <w:szCs w:val="22"/>
          <w:lang w:val="es-CO"/>
        </w:rPr>
        <w:t>UPERIOR DEL</w:t>
      </w:r>
      <w:bookmarkStart w:id="1" w:name="_GoBack"/>
      <w:bookmarkEnd w:id="1"/>
      <w:r w:rsidRPr="00C27857">
        <w:rPr>
          <w:rFonts w:ascii="Georgia" w:hAnsi="Georgia" w:cs="Arial"/>
          <w:b/>
          <w:spacing w:val="4"/>
          <w:w w:val="140"/>
          <w:kern w:val="0"/>
          <w:sz w:val="16"/>
          <w:szCs w:val="22"/>
          <w:lang w:val="es-CO"/>
        </w:rPr>
        <w:t xml:space="preserve"> </w:t>
      </w:r>
      <w:r w:rsidRPr="00C27857">
        <w:rPr>
          <w:rFonts w:ascii="Georgia" w:hAnsi="Georgia" w:cs="Arial"/>
          <w:b/>
          <w:spacing w:val="4"/>
          <w:w w:val="140"/>
          <w:kern w:val="0"/>
          <w:sz w:val="18"/>
          <w:szCs w:val="22"/>
          <w:lang w:val="es-CO"/>
        </w:rPr>
        <w:t>D</w:t>
      </w:r>
      <w:r w:rsidRPr="00C27857">
        <w:rPr>
          <w:rFonts w:ascii="Georgia" w:hAnsi="Georgia" w:cs="Arial"/>
          <w:b/>
          <w:spacing w:val="4"/>
          <w:w w:val="140"/>
          <w:kern w:val="0"/>
          <w:sz w:val="16"/>
          <w:szCs w:val="22"/>
          <w:lang w:val="es-CO"/>
        </w:rPr>
        <w:t>ISTRITO</w:t>
      </w:r>
      <w:r w:rsidRPr="00C27857">
        <w:rPr>
          <w:rFonts w:ascii="Georgia" w:hAnsi="Georgia" w:cs="Arial"/>
          <w:b/>
          <w:spacing w:val="4"/>
          <w:w w:val="140"/>
          <w:kern w:val="0"/>
          <w:sz w:val="18"/>
          <w:szCs w:val="22"/>
          <w:lang w:val="es-CO"/>
        </w:rPr>
        <w:t xml:space="preserve"> J</w:t>
      </w:r>
      <w:r w:rsidRPr="00C27857">
        <w:rPr>
          <w:rFonts w:ascii="Georgia" w:hAnsi="Georgia" w:cs="Arial"/>
          <w:b/>
          <w:spacing w:val="4"/>
          <w:w w:val="140"/>
          <w:kern w:val="0"/>
          <w:sz w:val="16"/>
          <w:szCs w:val="22"/>
          <w:lang w:val="es-CO"/>
        </w:rPr>
        <w:t>UDICIAL</w:t>
      </w:r>
    </w:p>
    <w:p w14:paraId="6E1A8FCF" w14:textId="77777777" w:rsidR="003F52B9" w:rsidRPr="00C27857" w:rsidRDefault="003F52B9" w:rsidP="003F52B9">
      <w:pPr>
        <w:widowControl/>
        <w:overflowPunct/>
        <w:autoSpaceDE/>
        <w:autoSpaceDN/>
        <w:adjustRightInd/>
        <w:spacing w:line="360" w:lineRule="auto"/>
        <w:jc w:val="center"/>
        <w:rPr>
          <w:rFonts w:ascii="Georgia" w:hAnsi="Georgia" w:cs="Arial"/>
          <w:spacing w:val="4"/>
          <w:w w:val="140"/>
          <w:kern w:val="0"/>
          <w:sz w:val="16"/>
          <w:szCs w:val="18"/>
          <w:lang w:val="es-CO"/>
        </w:rPr>
      </w:pPr>
      <w:r w:rsidRPr="00C27857">
        <w:rPr>
          <w:rFonts w:ascii="Georgia" w:hAnsi="Georgia" w:cs="Arial"/>
          <w:spacing w:val="4"/>
          <w:w w:val="140"/>
          <w:kern w:val="0"/>
          <w:sz w:val="18"/>
          <w:szCs w:val="16"/>
          <w:lang w:val="es-CO"/>
        </w:rPr>
        <w:t>S</w:t>
      </w:r>
      <w:r w:rsidRPr="00C27857">
        <w:rPr>
          <w:rFonts w:ascii="Georgia" w:hAnsi="Georgia" w:cs="Arial"/>
          <w:spacing w:val="4"/>
          <w:w w:val="140"/>
          <w:kern w:val="0"/>
          <w:sz w:val="16"/>
          <w:szCs w:val="14"/>
          <w:lang w:val="es-CO"/>
        </w:rPr>
        <w:t xml:space="preserve">ALA </w:t>
      </w:r>
      <w:r w:rsidRPr="00C27857">
        <w:rPr>
          <w:rFonts w:ascii="Georgia" w:hAnsi="Georgia" w:cs="Arial"/>
          <w:spacing w:val="4"/>
          <w:w w:val="140"/>
          <w:kern w:val="0"/>
          <w:sz w:val="18"/>
          <w:szCs w:val="18"/>
          <w:lang w:val="es-CO"/>
        </w:rPr>
        <w:t>U</w:t>
      </w:r>
      <w:r w:rsidRPr="00C27857">
        <w:rPr>
          <w:rFonts w:ascii="Georgia" w:hAnsi="Georgia" w:cs="Arial"/>
          <w:spacing w:val="4"/>
          <w:w w:val="140"/>
          <w:kern w:val="0"/>
          <w:sz w:val="16"/>
          <w:szCs w:val="16"/>
          <w:lang w:val="es-CO"/>
        </w:rPr>
        <w:t>NITARIA</w:t>
      </w:r>
      <w:r w:rsidRPr="00C27857">
        <w:rPr>
          <w:rFonts w:ascii="Georgia" w:hAnsi="Georgia" w:cs="Arial"/>
          <w:spacing w:val="4"/>
          <w:w w:val="140"/>
          <w:kern w:val="0"/>
          <w:sz w:val="14"/>
          <w:szCs w:val="14"/>
          <w:lang w:val="es-CO"/>
        </w:rPr>
        <w:t xml:space="preserve"> </w:t>
      </w:r>
      <w:r w:rsidRPr="00C27857">
        <w:rPr>
          <w:rFonts w:ascii="Georgia" w:hAnsi="Georgia" w:cs="Arial"/>
          <w:spacing w:val="4"/>
          <w:w w:val="140"/>
          <w:kern w:val="0"/>
          <w:sz w:val="18"/>
          <w:szCs w:val="16"/>
          <w:lang w:val="es-CO"/>
        </w:rPr>
        <w:t>C</w:t>
      </w:r>
      <w:r w:rsidRPr="00C27857">
        <w:rPr>
          <w:rFonts w:ascii="Georgia" w:hAnsi="Georgia" w:cs="Arial"/>
          <w:spacing w:val="4"/>
          <w:w w:val="140"/>
          <w:kern w:val="0"/>
          <w:sz w:val="16"/>
          <w:szCs w:val="16"/>
          <w:lang w:val="es-CO"/>
        </w:rPr>
        <w:t>IVIL</w:t>
      </w:r>
      <w:r w:rsidRPr="00C27857">
        <w:rPr>
          <w:rFonts w:ascii="Georgia" w:hAnsi="Georgia" w:cs="Arial"/>
          <w:spacing w:val="4"/>
          <w:w w:val="140"/>
          <w:kern w:val="0"/>
          <w:sz w:val="14"/>
          <w:szCs w:val="14"/>
          <w:lang w:val="es-CO"/>
        </w:rPr>
        <w:t xml:space="preserve">– </w:t>
      </w:r>
      <w:r w:rsidRPr="00C27857">
        <w:rPr>
          <w:rFonts w:ascii="Georgia" w:hAnsi="Georgia" w:cs="Arial"/>
          <w:spacing w:val="4"/>
          <w:w w:val="140"/>
          <w:kern w:val="0"/>
          <w:sz w:val="18"/>
          <w:szCs w:val="16"/>
          <w:lang w:val="es-CO"/>
        </w:rPr>
        <w:t>F</w:t>
      </w:r>
      <w:r w:rsidRPr="00C27857">
        <w:rPr>
          <w:rFonts w:ascii="Georgia" w:hAnsi="Georgia" w:cs="Arial"/>
          <w:spacing w:val="4"/>
          <w:w w:val="140"/>
          <w:kern w:val="0"/>
          <w:sz w:val="16"/>
          <w:szCs w:val="16"/>
          <w:lang w:val="es-CO"/>
        </w:rPr>
        <w:t xml:space="preserve">AMILIA – </w:t>
      </w:r>
      <w:r w:rsidRPr="00C27857">
        <w:rPr>
          <w:rFonts w:ascii="Georgia" w:hAnsi="Georgia" w:cs="Arial"/>
          <w:spacing w:val="4"/>
          <w:w w:val="140"/>
          <w:kern w:val="0"/>
          <w:sz w:val="18"/>
          <w:szCs w:val="16"/>
          <w:lang w:val="es-CO"/>
        </w:rPr>
        <w:t>D</w:t>
      </w:r>
      <w:r w:rsidRPr="00C27857">
        <w:rPr>
          <w:rFonts w:ascii="Georgia" w:hAnsi="Georgia" w:cs="Arial"/>
          <w:spacing w:val="4"/>
          <w:w w:val="140"/>
          <w:kern w:val="0"/>
          <w:sz w:val="16"/>
          <w:szCs w:val="16"/>
          <w:lang w:val="es-CO"/>
        </w:rPr>
        <w:t xml:space="preserve">ISTRITO DE </w:t>
      </w:r>
      <w:r w:rsidRPr="00C27857">
        <w:rPr>
          <w:rFonts w:ascii="Georgia" w:hAnsi="Georgia" w:cs="Arial"/>
          <w:spacing w:val="4"/>
          <w:w w:val="140"/>
          <w:kern w:val="0"/>
          <w:sz w:val="18"/>
          <w:szCs w:val="16"/>
          <w:lang w:val="es-CO"/>
        </w:rPr>
        <w:t>P</w:t>
      </w:r>
      <w:r w:rsidRPr="00C27857">
        <w:rPr>
          <w:rFonts w:ascii="Georgia" w:hAnsi="Georgia" w:cs="Arial"/>
          <w:spacing w:val="4"/>
          <w:w w:val="140"/>
          <w:kern w:val="0"/>
          <w:sz w:val="16"/>
          <w:szCs w:val="16"/>
          <w:lang w:val="es-CO"/>
        </w:rPr>
        <w:t>EREIRA</w:t>
      </w:r>
    </w:p>
    <w:p w14:paraId="0C0BECCB" w14:textId="77777777" w:rsidR="003F52B9" w:rsidRPr="00C27857" w:rsidRDefault="003F52B9" w:rsidP="003F52B9">
      <w:pPr>
        <w:widowControl/>
        <w:overflowPunct/>
        <w:autoSpaceDE/>
        <w:autoSpaceDN/>
        <w:adjustRightInd/>
        <w:spacing w:line="360" w:lineRule="auto"/>
        <w:jc w:val="center"/>
        <w:rPr>
          <w:rFonts w:ascii="Georgia" w:hAnsi="Georgia" w:cs="Arial"/>
          <w:spacing w:val="4"/>
          <w:w w:val="140"/>
          <w:kern w:val="0"/>
          <w:sz w:val="16"/>
          <w:szCs w:val="16"/>
          <w:lang w:val="es-CO"/>
        </w:rPr>
      </w:pPr>
      <w:r w:rsidRPr="00C27857">
        <w:rPr>
          <w:rFonts w:ascii="Georgia" w:hAnsi="Georgia" w:cs="Arial"/>
          <w:spacing w:val="4"/>
          <w:w w:val="140"/>
          <w:kern w:val="0"/>
          <w:sz w:val="16"/>
          <w:szCs w:val="18"/>
          <w:lang w:val="es-CO"/>
        </w:rPr>
        <w:t xml:space="preserve">D </w:t>
      </w:r>
      <w:r w:rsidRPr="00C27857">
        <w:rPr>
          <w:rFonts w:ascii="Georgia" w:hAnsi="Georgia" w:cs="Arial"/>
          <w:spacing w:val="4"/>
          <w:w w:val="140"/>
          <w:kern w:val="0"/>
          <w:sz w:val="14"/>
          <w:szCs w:val="16"/>
          <w:lang w:val="es-CO"/>
        </w:rPr>
        <w:t xml:space="preserve">E P A R T A M E N T O   D E L </w:t>
      </w:r>
      <w:r w:rsidRPr="00C27857">
        <w:rPr>
          <w:rFonts w:ascii="Georgia" w:hAnsi="Georgia" w:cs="Arial"/>
          <w:spacing w:val="4"/>
          <w:w w:val="140"/>
          <w:kern w:val="0"/>
          <w:sz w:val="12"/>
          <w:szCs w:val="14"/>
          <w:lang w:val="es-CO"/>
        </w:rPr>
        <w:t xml:space="preserve">   </w:t>
      </w:r>
      <w:r w:rsidRPr="00C27857">
        <w:rPr>
          <w:rFonts w:ascii="Georgia" w:hAnsi="Georgia" w:cs="Arial"/>
          <w:spacing w:val="4"/>
          <w:w w:val="140"/>
          <w:kern w:val="0"/>
          <w:sz w:val="16"/>
          <w:szCs w:val="16"/>
          <w:lang w:val="es-CO"/>
        </w:rPr>
        <w:t xml:space="preserve">R </w:t>
      </w:r>
      <w:r w:rsidRPr="00C27857">
        <w:rPr>
          <w:rFonts w:ascii="Georgia" w:hAnsi="Georgia" w:cs="Arial"/>
          <w:spacing w:val="4"/>
          <w:w w:val="140"/>
          <w:kern w:val="0"/>
          <w:sz w:val="14"/>
          <w:szCs w:val="16"/>
          <w:lang w:val="es-CO"/>
        </w:rPr>
        <w:t>I S A R A L D A</w:t>
      </w:r>
    </w:p>
    <w:p w14:paraId="4087CD23" w14:textId="77777777" w:rsidR="003F52B9" w:rsidRPr="00B7229B" w:rsidRDefault="003F52B9" w:rsidP="00B7229B">
      <w:pPr>
        <w:widowControl/>
        <w:overflowPunct/>
        <w:autoSpaceDE/>
        <w:autoSpaceDN/>
        <w:adjustRightInd/>
        <w:spacing w:line="276" w:lineRule="auto"/>
        <w:jc w:val="center"/>
        <w:rPr>
          <w:rFonts w:ascii="Georgia" w:hAnsi="Georgia" w:cs="Arial"/>
          <w:bCs/>
          <w:spacing w:val="4"/>
          <w:kern w:val="0"/>
          <w:sz w:val="24"/>
          <w:szCs w:val="24"/>
          <w:lang w:val="es-CO"/>
        </w:rPr>
      </w:pPr>
    </w:p>
    <w:bookmarkEnd w:id="0"/>
    <w:p w14:paraId="1A8E1581" w14:textId="52D684B5" w:rsidR="00CB1564" w:rsidRPr="00B7229B" w:rsidRDefault="00CB1564" w:rsidP="00B7229B">
      <w:pPr>
        <w:pStyle w:val="Textoindependiente"/>
        <w:spacing w:line="276" w:lineRule="auto"/>
        <w:jc w:val="center"/>
        <w:rPr>
          <w:rFonts w:ascii="Georgia" w:hAnsi="Georgia" w:cs="Arial"/>
          <w:smallCaps/>
          <w:szCs w:val="24"/>
          <w:lang w:val="es-CO"/>
        </w:rPr>
      </w:pPr>
      <w:r w:rsidRPr="00B7229B">
        <w:rPr>
          <w:rFonts w:ascii="Georgia" w:hAnsi="Georgia" w:cs="Arial"/>
          <w:b/>
          <w:smallCaps/>
          <w:szCs w:val="24"/>
          <w:lang w:val="es-CO"/>
        </w:rPr>
        <w:t>SC-00</w:t>
      </w:r>
      <w:r w:rsidR="002C433F" w:rsidRPr="00B7229B">
        <w:rPr>
          <w:rFonts w:ascii="Georgia" w:hAnsi="Georgia" w:cs="Arial"/>
          <w:b/>
          <w:smallCaps/>
          <w:szCs w:val="24"/>
          <w:lang w:val="es-CO"/>
        </w:rPr>
        <w:t>21</w:t>
      </w:r>
      <w:r w:rsidRPr="00B7229B">
        <w:rPr>
          <w:rFonts w:ascii="Georgia" w:hAnsi="Georgia" w:cs="Arial"/>
          <w:b/>
          <w:smallCaps/>
          <w:szCs w:val="24"/>
          <w:lang w:val="es-CO"/>
        </w:rPr>
        <w:t>-202</w:t>
      </w:r>
      <w:r w:rsidR="00423364" w:rsidRPr="00B7229B">
        <w:rPr>
          <w:rFonts w:ascii="Georgia" w:hAnsi="Georgia" w:cs="Arial"/>
          <w:b/>
          <w:smallCaps/>
          <w:szCs w:val="24"/>
          <w:lang w:val="es-CO"/>
        </w:rPr>
        <w:t>3</w:t>
      </w:r>
    </w:p>
    <w:p w14:paraId="4BB67AB3" w14:textId="77777777" w:rsidR="009D4AE3" w:rsidRPr="00B7229B" w:rsidRDefault="009D4AE3" w:rsidP="00B7229B">
      <w:pPr>
        <w:pBdr>
          <w:bottom w:val="single" w:sz="12" w:space="1" w:color="auto"/>
        </w:pBdr>
        <w:spacing w:line="276" w:lineRule="auto"/>
        <w:jc w:val="center"/>
        <w:rPr>
          <w:rFonts w:ascii="Georgia" w:hAnsi="Georgia" w:cs="Arial"/>
          <w:bCs/>
          <w:sz w:val="24"/>
          <w:szCs w:val="24"/>
          <w:lang w:val="es-CO"/>
        </w:rPr>
      </w:pPr>
    </w:p>
    <w:p w14:paraId="328E12B9" w14:textId="1AA4180C" w:rsidR="00F30DAC" w:rsidRPr="00B7229B" w:rsidRDefault="00F30DAC" w:rsidP="00B7229B">
      <w:pPr>
        <w:spacing w:line="276" w:lineRule="auto"/>
        <w:jc w:val="center"/>
        <w:rPr>
          <w:rFonts w:ascii="Georgia" w:hAnsi="Georgia" w:cs="Arial"/>
          <w:bCs/>
          <w:sz w:val="24"/>
          <w:szCs w:val="24"/>
          <w:lang w:val="es-CO"/>
        </w:rPr>
      </w:pPr>
    </w:p>
    <w:p w14:paraId="0FDE02B7" w14:textId="230D1BE2" w:rsidR="004A3993" w:rsidRPr="00B7229B" w:rsidRDefault="002C433F" w:rsidP="00B7229B">
      <w:pPr>
        <w:spacing w:line="276" w:lineRule="auto"/>
        <w:jc w:val="center"/>
        <w:rPr>
          <w:rFonts w:ascii="Georgia" w:hAnsi="Georgia" w:cs="Arial"/>
          <w:sz w:val="24"/>
          <w:szCs w:val="24"/>
          <w:lang w:val="es-CO"/>
        </w:rPr>
      </w:pPr>
      <w:bookmarkStart w:id="2" w:name="_Hlk58241120"/>
      <w:r w:rsidRPr="00B7229B">
        <w:rPr>
          <w:rFonts w:ascii="Georgia" w:hAnsi="Georgia" w:cs="Arial"/>
          <w:smallCaps/>
          <w:sz w:val="24"/>
          <w:szCs w:val="24"/>
          <w:lang w:val="es-CO"/>
        </w:rPr>
        <w:t xml:space="preserve">Veinticinco </w:t>
      </w:r>
      <w:r w:rsidR="004A3993" w:rsidRPr="00B7229B">
        <w:rPr>
          <w:rFonts w:ascii="Georgia" w:hAnsi="Georgia" w:cs="Arial"/>
          <w:smallCaps/>
          <w:sz w:val="24"/>
          <w:szCs w:val="24"/>
          <w:lang w:val="es-CO"/>
        </w:rPr>
        <w:t>(</w:t>
      </w:r>
      <w:r w:rsidRPr="00B7229B">
        <w:rPr>
          <w:rFonts w:ascii="Georgia" w:hAnsi="Georgia" w:cs="Arial"/>
          <w:smallCaps/>
          <w:sz w:val="24"/>
          <w:szCs w:val="24"/>
          <w:lang w:val="es-CO"/>
        </w:rPr>
        <w:t>25</w:t>
      </w:r>
      <w:r w:rsidR="003537DB" w:rsidRPr="00B7229B">
        <w:rPr>
          <w:rFonts w:ascii="Georgia" w:hAnsi="Georgia" w:cs="Arial"/>
          <w:smallCaps/>
          <w:sz w:val="24"/>
          <w:szCs w:val="24"/>
          <w:lang w:val="es-CO"/>
        </w:rPr>
        <w:t>)</w:t>
      </w:r>
      <w:r w:rsidR="004A3993" w:rsidRPr="00B7229B">
        <w:rPr>
          <w:rFonts w:ascii="Georgia" w:hAnsi="Georgia" w:cs="Arial"/>
          <w:smallCaps/>
          <w:sz w:val="24"/>
          <w:szCs w:val="24"/>
          <w:lang w:val="es-CO"/>
        </w:rPr>
        <w:t xml:space="preserve"> de</w:t>
      </w:r>
      <w:r w:rsidR="002D6BF1" w:rsidRPr="00B7229B">
        <w:rPr>
          <w:rFonts w:ascii="Georgia" w:hAnsi="Georgia" w:cs="Arial"/>
          <w:smallCaps/>
          <w:sz w:val="24"/>
          <w:szCs w:val="24"/>
          <w:lang w:val="es-CO"/>
        </w:rPr>
        <w:t xml:space="preserve"> </w:t>
      </w:r>
      <w:r w:rsidR="004D080E" w:rsidRPr="00B7229B">
        <w:rPr>
          <w:rFonts w:ascii="Georgia" w:hAnsi="Georgia" w:cs="Arial"/>
          <w:smallCaps/>
          <w:sz w:val="24"/>
          <w:szCs w:val="24"/>
          <w:lang w:val="es-CO"/>
        </w:rPr>
        <w:t xml:space="preserve">mayo </w:t>
      </w:r>
      <w:r w:rsidR="004A3993" w:rsidRPr="00B7229B">
        <w:rPr>
          <w:rFonts w:ascii="Georgia" w:hAnsi="Georgia" w:cs="Arial"/>
          <w:smallCaps/>
          <w:sz w:val="24"/>
          <w:szCs w:val="24"/>
          <w:lang w:val="es-CO"/>
        </w:rPr>
        <w:t>de dos mil veint</w:t>
      </w:r>
      <w:r w:rsidR="00263BEC" w:rsidRPr="00B7229B">
        <w:rPr>
          <w:rFonts w:ascii="Georgia" w:hAnsi="Georgia" w:cs="Arial"/>
          <w:smallCaps/>
          <w:sz w:val="24"/>
          <w:szCs w:val="24"/>
          <w:lang w:val="es-CO"/>
        </w:rPr>
        <w:t>i</w:t>
      </w:r>
      <w:r w:rsidR="00423364" w:rsidRPr="00B7229B">
        <w:rPr>
          <w:rFonts w:ascii="Georgia" w:hAnsi="Georgia" w:cs="Arial"/>
          <w:smallCaps/>
          <w:sz w:val="24"/>
          <w:szCs w:val="24"/>
          <w:lang w:val="es-CO"/>
        </w:rPr>
        <w:t xml:space="preserve">trés </w:t>
      </w:r>
      <w:r w:rsidR="004A3993" w:rsidRPr="00B7229B">
        <w:rPr>
          <w:rFonts w:ascii="Georgia" w:hAnsi="Georgia" w:cs="Arial"/>
          <w:smallCaps/>
          <w:sz w:val="24"/>
          <w:szCs w:val="24"/>
          <w:lang w:val="es-CO"/>
        </w:rPr>
        <w:t>(202</w:t>
      </w:r>
      <w:r w:rsidR="00423364" w:rsidRPr="00B7229B">
        <w:rPr>
          <w:rFonts w:ascii="Georgia" w:hAnsi="Georgia" w:cs="Arial"/>
          <w:smallCaps/>
          <w:sz w:val="24"/>
          <w:szCs w:val="24"/>
          <w:lang w:val="es-CO"/>
        </w:rPr>
        <w:t>3</w:t>
      </w:r>
      <w:r w:rsidR="004A3993" w:rsidRPr="00B7229B">
        <w:rPr>
          <w:rFonts w:ascii="Georgia" w:hAnsi="Georgia" w:cs="Arial"/>
          <w:smallCaps/>
          <w:sz w:val="24"/>
          <w:szCs w:val="24"/>
          <w:lang w:val="es-CO"/>
        </w:rPr>
        <w:t>)</w:t>
      </w:r>
      <w:r w:rsidR="004A3993" w:rsidRPr="00B7229B">
        <w:rPr>
          <w:rFonts w:ascii="Georgia" w:hAnsi="Georgia" w:cs="Arial"/>
          <w:sz w:val="24"/>
          <w:szCs w:val="24"/>
          <w:lang w:val="es-CO"/>
        </w:rPr>
        <w:t>.</w:t>
      </w:r>
    </w:p>
    <w:bookmarkEnd w:id="2"/>
    <w:p w14:paraId="243B3E9E" w14:textId="4D15F712" w:rsidR="004A3993" w:rsidRPr="00B7229B" w:rsidRDefault="002C5B6E" w:rsidP="00B7229B">
      <w:pPr>
        <w:spacing w:line="276" w:lineRule="auto"/>
        <w:rPr>
          <w:rFonts w:ascii="Georgia" w:hAnsi="Georgia" w:cs="Arial"/>
          <w:bCs/>
          <w:sz w:val="24"/>
          <w:szCs w:val="24"/>
          <w:lang w:val="es-CO"/>
        </w:rPr>
      </w:pPr>
      <w:r w:rsidRPr="00B7229B">
        <w:rPr>
          <w:rFonts w:ascii="Georgia" w:hAnsi="Georgia" w:cs="Arial"/>
          <w:bCs/>
          <w:sz w:val="24"/>
          <w:szCs w:val="24"/>
          <w:lang w:val="es-CO"/>
        </w:rPr>
        <w:t xml:space="preserve"> </w:t>
      </w:r>
    </w:p>
    <w:p w14:paraId="5EB43D1D" w14:textId="77777777" w:rsidR="000F46DF" w:rsidRPr="00B7229B" w:rsidRDefault="000F46DF" w:rsidP="00B7229B">
      <w:pPr>
        <w:spacing w:line="276" w:lineRule="auto"/>
        <w:rPr>
          <w:rFonts w:ascii="Georgia" w:hAnsi="Georgia" w:cs="Arial"/>
          <w:bCs/>
          <w:sz w:val="24"/>
          <w:szCs w:val="24"/>
          <w:lang w:val="es-CO"/>
        </w:rPr>
      </w:pPr>
    </w:p>
    <w:p w14:paraId="5C676CBA" w14:textId="533DFFB9" w:rsidR="00AD236F" w:rsidRPr="00B7229B" w:rsidRDefault="00AD236F" w:rsidP="00B7229B">
      <w:pPr>
        <w:pStyle w:val="Ttulo2"/>
        <w:numPr>
          <w:ilvl w:val="0"/>
          <w:numId w:val="3"/>
        </w:numPr>
        <w:spacing w:line="276" w:lineRule="auto"/>
        <w:jc w:val="left"/>
        <w:rPr>
          <w:rFonts w:ascii="Georgia" w:hAnsi="Georgia"/>
          <w:bCs w:val="0"/>
          <w:sz w:val="24"/>
          <w:lang w:val="es-CO"/>
        </w:rPr>
      </w:pPr>
      <w:r w:rsidRPr="00B7229B">
        <w:rPr>
          <w:rFonts w:ascii="Georgia" w:hAnsi="Georgia"/>
          <w:bCs w:val="0"/>
          <w:smallCaps/>
          <w:sz w:val="24"/>
          <w:lang w:val="es-CO"/>
        </w:rPr>
        <w:lastRenderedPageBreak/>
        <w:t>El asunto por decidir</w:t>
      </w:r>
    </w:p>
    <w:p w14:paraId="06C2FCFB" w14:textId="77777777" w:rsidR="00AD236F" w:rsidRPr="00B7229B" w:rsidRDefault="00AD236F" w:rsidP="00B7229B">
      <w:pPr>
        <w:spacing w:line="276" w:lineRule="auto"/>
        <w:jc w:val="both"/>
        <w:rPr>
          <w:rFonts w:ascii="Georgia" w:hAnsi="Georgia" w:cs="Arial"/>
          <w:sz w:val="24"/>
          <w:szCs w:val="24"/>
          <w:lang w:val="es-CO"/>
        </w:rPr>
      </w:pPr>
    </w:p>
    <w:p w14:paraId="1EA17DFF" w14:textId="3838F0A2" w:rsidR="001C2E96" w:rsidRPr="00B7229B" w:rsidRDefault="00E12BB9" w:rsidP="00B7229B">
      <w:pPr>
        <w:spacing w:line="276" w:lineRule="auto"/>
        <w:jc w:val="both"/>
        <w:rPr>
          <w:rFonts w:ascii="Georgia" w:hAnsi="Georgia" w:cs="Arial"/>
          <w:sz w:val="24"/>
          <w:szCs w:val="24"/>
        </w:rPr>
      </w:pPr>
      <w:r w:rsidRPr="00B7229B">
        <w:rPr>
          <w:rFonts w:ascii="Georgia" w:hAnsi="Georgia" w:cs="Arial"/>
          <w:sz w:val="24"/>
          <w:szCs w:val="24"/>
          <w:lang w:val="es-CO"/>
        </w:rPr>
        <w:t xml:space="preserve">La alzada </w:t>
      </w:r>
      <w:r w:rsidR="00AD236F" w:rsidRPr="00B7229B">
        <w:rPr>
          <w:rFonts w:ascii="Georgia" w:hAnsi="Georgia" w:cs="Arial"/>
          <w:sz w:val="24"/>
          <w:szCs w:val="24"/>
          <w:lang w:val="es-CO"/>
        </w:rPr>
        <w:t>propuest</w:t>
      </w:r>
      <w:r w:rsidRPr="00B7229B">
        <w:rPr>
          <w:rFonts w:ascii="Georgia" w:hAnsi="Georgia" w:cs="Arial"/>
          <w:sz w:val="24"/>
          <w:szCs w:val="24"/>
          <w:lang w:val="es-CO"/>
        </w:rPr>
        <w:t>a</w:t>
      </w:r>
      <w:r w:rsidR="00AD236F" w:rsidRPr="00B7229B">
        <w:rPr>
          <w:rFonts w:ascii="Georgia" w:hAnsi="Georgia" w:cs="Arial"/>
          <w:sz w:val="24"/>
          <w:szCs w:val="24"/>
          <w:lang w:val="es-CO"/>
        </w:rPr>
        <w:t xml:space="preserve"> por </w:t>
      </w:r>
      <w:r w:rsidR="00BA3A19" w:rsidRPr="00B7229B">
        <w:rPr>
          <w:rFonts w:ascii="Georgia" w:hAnsi="Georgia" w:cs="Arial"/>
          <w:sz w:val="24"/>
          <w:szCs w:val="24"/>
          <w:lang w:val="es-CO"/>
        </w:rPr>
        <w:t>la actora</w:t>
      </w:r>
      <w:r w:rsidR="00FA050D" w:rsidRPr="00B7229B">
        <w:rPr>
          <w:rFonts w:ascii="Georgia" w:hAnsi="Georgia" w:cs="Arial"/>
          <w:sz w:val="24"/>
          <w:szCs w:val="24"/>
          <w:lang w:val="es-CO"/>
        </w:rPr>
        <w:t xml:space="preserve">, </w:t>
      </w:r>
      <w:r w:rsidR="00AD236F" w:rsidRPr="00B7229B">
        <w:rPr>
          <w:rFonts w:ascii="Georgia" w:hAnsi="Georgia" w:cs="Arial"/>
          <w:sz w:val="24"/>
          <w:szCs w:val="24"/>
          <w:lang w:val="es-CO"/>
        </w:rPr>
        <w:t xml:space="preserve">contra la sentencia </w:t>
      </w:r>
      <w:r w:rsidR="00D902C2" w:rsidRPr="00B7229B">
        <w:rPr>
          <w:rFonts w:ascii="Georgia" w:hAnsi="Georgia" w:cs="Arial"/>
          <w:sz w:val="24"/>
          <w:szCs w:val="24"/>
          <w:lang w:val="es-CO"/>
        </w:rPr>
        <w:t>d</w:t>
      </w:r>
      <w:r w:rsidR="00AD236F" w:rsidRPr="00B7229B">
        <w:rPr>
          <w:rFonts w:ascii="Georgia" w:hAnsi="Georgia" w:cs="Arial"/>
          <w:sz w:val="24"/>
          <w:szCs w:val="24"/>
          <w:lang w:val="es-CO"/>
        </w:rPr>
        <w:t xml:space="preserve">el día </w:t>
      </w:r>
      <w:r w:rsidR="00BA3A19" w:rsidRPr="00B7229B">
        <w:rPr>
          <w:rFonts w:ascii="Georgia" w:hAnsi="Georgia" w:cs="Arial"/>
          <w:b/>
          <w:bCs/>
          <w:sz w:val="24"/>
          <w:szCs w:val="24"/>
          <w:lang w:val="es-CO"/>
        </w:rPr>
        <w:t>04</w:t>
      </w:r>
      <w:r w:rsidR="006A17E6" w:rsidRPr="00B7229B">
        <w:rPr>
          <w:rFonts w:ascii="Georgia" w:hAnsi="Georgia" w:cs="Arial"/>
          <w:b/>
          <w:bCs/>
          <w:sz w:val="24"/>
          <w:szCs w:val="24"/>
          <w:lang w:val="es-CO"/>
        </w:rPr>
        <w:t>-</w:t>
      </w:r>
      <w:r w:rsidR="00BA3A19" w:rsidRPr="00B7229B">
        <w:rPr>
          <w:rFonts w:ascii="Georgia" w:hAnsi="Georgia" w:cs="Arial"/>
          <w:b/>
          <w:bCs/>
          <w:sz w:val="24"/>
          <w:szCs w:val="24"/>
          <w:lang w:val="es-CO"/>
        </w:rPr>
        <w:t>04-</w:t>
      </w:r>
      <w:r w:rsidR="006A17E6" w:rsidRPr="00B7229B">
        <w:rPr>
          <w:rFonts w:ascii="Georgia" w:hAnsi="Georgia" w:cs="Arial"/>
          <w:b/>
          <w:bCs/>
          <w:sz w:val="24"/>
          <w:szCs w:val="24"/>
          <w:lang w:val="es-CO"/>
        </w:rPr>
        <w:t>20</w:t>
      </w:r>
      <w:r w:rsidR="00BA3A19" w:rsidRPr="00B7229B">
        <w:rPr>
          <w:rFonts w:ascii="Georgia" w:hAnsi="Georgia" w:cs="Arial"/>
          <w:b/>
          <w:bCs/>
          <w:sz w:val="24"/>
          <w:szCs w:val="24"/>
          <w:lang w:val="es-CO"/>
        </w:rPr>
        <w:t xml:space="preserve">22 </w:t>
      </w:r>
      <w:r w:rsidR="00E46B02" w:rsidRPr="00B7229B">
        <w:rPr>
          <w:rFonts w:ascii="Georgia" w:hAnsi="Georgia" w:cs="Arial"/>
          <w:sz w:val="24"/>
          <w:szCs w:val="24"/>
        </w:rPr>
        <w:t xml:space="preserve">(Recibido de reparto el día </w:t>
      </w:r>
      <w:r w:rsidR="0087464A" w:rsidRPr="00B7229B">
        <w:rPr>
          <w:rFonts w:ascii="Georgia" w:hAnsi="Georgia" w:cs="Arial"/>
          <w:sz w:val="24"/>
          <w:szCs w:val="24"/>
        </w:rPr>
        <w:t>16-0</w:t>
      </w:r>
      <w:r w:rsidR="00BA3A19" w:rsidRPr="00B7229B">
        <w:rPr>
          <w:rFonts w:ascii="Georgia" w:hAnsi="Georgia" w:cs="Arial"/>
          <w:sz w:val="24"/>
          <w:szCs w:val="24"/>
        </w:rPr>
        <w:t>5</w:t>
      </w:r>
      <w:r w:rsidR="00E46B02" w:rsidRPr="00B7229B">
        <w:rPr>
          <w:rFonts w:ascii="Georgia" w:hAnsi="Georgia" w:cs="Arial"/>
          <w:sz w:val="24"/>
          <w:szCs w:val="24"/>
        </w:rPr>
        <w:t>-202</w:t>
      </w:r>
      <w:r w:rsidR="0087464A" w:rsidRPr="00B7229B">
        <w:rPr>
          <w:rFonts w:ascii="Georgia" w:hAnsi="Georgia" w:cs="Arial"/>
          <w:sz w:val="24"/>
          <w:szCs w:val="24"/>
        </w:rPr>
        <w:t>2</w:t>
      </w:r>
      <w:r w:rsidR="00E46B02" w:rsidRPr="00B7229B">
        <w:rPr>
          <w:rFonts w:ascii="Georgia" w:hAnsi="Georgia" w:cs="Arial"/>
          <w:sz w:val="24"/>
          <w:szCs w:val="24"/>
        </w:rPr>
        <w:t>)</w:t>
      </w:r>
      <w:r w:rsidR="00AD236F" w:rsidRPr="00B7229B">
        <w:rPr>
          <w:rFonts w:ascii="Georgia" w:hAnsi="Georgia" w:cs="Arial"/>
          <w:sz w:val="24"/>
          <w:szCs w:val="24"/>
          <w:lang w:val="es-CO"/>
        </w:rPr>
        <w:t xml:space="preserve">, </w:t>
      </w:r>
      <w:r w:rsidR="000F1778" w:rsidRPr="00B7229B">
        <w:rPr>
          <w:rFonts w:ascii="Georgia" w:hAnsi="Georgia" w:cs="Arial"/>
          <w:sz w:val="24"/>
          <w:szCs w:val="24"/>
          <w:lang w:val="es-CO"/>
        </w:rPr>
        <w:t xml:space="preserve">que </w:t>
      </w:r>
      <w:r w:rsidR="00D902C2" w:rsidRPr="00B7229B">
        <w:rPr>
          <w:rFonts w:ascii="Georgia" w:hAnsi="Georgia" w:cs="Arial"/>
          <w:sz w:val="24"/>
          <w:szCs w:val="24"/>
          <w:lang w:val="es-CO"/>
        </w:rPr>
        <w:t xml:space="preserve">finalizó </w:t>
      </w:r>
      <w:r w:rsidR="001C2E96" w:rsidRPr="00B7229B">
        <w:rPr>
          <w:rFonts w:ascii="Georgia" w:hAnsi="Georgia" w:cs="Arial"/>
          <w:sz w:val="24"/>
          <w:szCs w:val="24"/>
        </w:rPr>
        <w:t xml:space="preserve">la primera instancia en </w:t>
      </w:r>
      <w:r w:rsidR="00D902C2" w:rsidRPr="00B7229B">
        <w:rPr>
          <w:rFonts w:ascii="Georgia" w:hAnsi="Georgia" w:cs="Arial"/>
          <w:sz w:val="24"/>
          <w:szCs w:val="24"/>
        </w:rPr>
        <w:t xml:space="preserve">el </w:t>
      </w:r>
      <w:r w:rsidR="00B13DF1" w:rsidRPr="00B7229B">
        <w:rPr>
          <w:rFonts w:ascii="Georgia" w:hAnsi="Georgia" w:cs="Arial"/>
          <w:sz w:val="24"/>
          <w:szCs w:val="24"/>
        </w:rPr>
        <w:t xml:space="preserve">citado </w:t>
      </w:r>
      <w:r w:rsidR="001C2E96" w:rsidRPr="00B7229B">
        <w:rPr>
          <w:rFonts w:ascii="Georgia" w:hAnsi="Georgia" w:cs="Arial"/>
          <w:sz w:val="24"/>
          <w:szCs w:val="24"/>
        </w:rPr>
        <w:t>proceso.</w:t>
      </w:r>
      <w:r w:rsidR="00E20949" w:rsidRPr="00B7229B">
        <w:rPr>
          <w:rFonts w:ascii="Georgia" w:hAnsi="Georgia" w:cs="Arial"/>
          <w:sz w:val="24"/>
          <w:szCs w:val="24"/>
        </w:rPr>
        <w:t xml:space="preserve"> </w:t>
      </w:r>
    </w:p>
    <w:p w14:paraId="789E141B" w14:textId="38109CAB" w:rsidR="00CD51C9" w:rsidRDefault="00CD51C9" w:rsidP="00B7229B">
      <w:pPr>
        <w:spacing w:line="276" w:lineRule="auto"/>
        <w:rPr>
          <w:rFonts w:ascii="Georgia" w:hAnsi="Georgia" w:cs="Arial"/>
          <w:bCs/>
          <w:sz w:val="24"/>
          <w:szCs w:val="24"/>
          <w:lang w:val="es-CO"/>
        </w:rPr>
      </w:pPr>
    </w:p>
    <w:p w14:paraId="705726A2" w14:textId="77777777" w:rsidR="00E870E9" w:rsidRPr="00B7229B" w:rsidRDefault="00E870E9" w:rsidP="00B7229B">
      <w:pPr>
        <w:spacing w:line="276" w:lineRule="auto"/>
        <w:rPr>
          <w:rFonts w:ascii="Georgia" w:hAnsi="Georgia" w:cs="Arial"/>
          <w:bCs/>
          <w:sz w:val="24"/>
          <w:szCs w:val="24"/>
          <w:lang w:val="es-CO"/>
        </w:rPr>
      </w:pPr>
    </w:p>
    <w:p w14:paraId="2509ABAC" w14:textId="2657FF1A" w:rsidR="00501C65" w:rsidRPr="00B7229B" w:rsidRDefault="00501C65" w:rsidP="00B7229B">
      <w:pPr>
        <w:pStyle w:val="Ttulo2"/>
        <w:numPr>
          <w:ilvl w:val="0"/>
          <w:numId w:val="3"/>
        </w:numPr>
        <w:spacing w:line="276" w:lineRule="auto"/>
        <w:jc w:val="left"/>
        <w:rPr>
          <w:rFonts w:ascii="Georgia" w:hAnsi="Georgia"/>
          <w:bCs w:val="0"/>
          <w:smallCaps/>
          <w:sz w:val="24"/>
          <w:lang w:val="es-CO"/>
        </w:rPr>
      </w:pPr>
      <w:r w:rsidRPr="00B7229B">
        <w:rPr>
          <w:rFonts w:ascii="Georgia" w:hAnsi="Georgia"/>
          <w:bCs w:val="0"/>
          <w:smallCaps/>
          <w:sz w:val="24"/>
          <w:lang w:val="es-CO"/>
        </w:rPr>
        <w:t>La síntesis de la demanda</w:t>
      </w:r>
    </w:p>
    <w:p w14:paraId="7F0BA4B9" w14:textId="77777777" w:rsidR="00E17FC1" w:rsidRPr="00B7229B" w:rsidRDefault="00E17FC1" w:rsidP="00B7229B">
      <w:pPr>
        <w:spacing w:line="276" w:lineRule="auto"/>
        <w:rPr>
          <w:rFonts w:ascii="Georgia" w:hAnsi="Georgia"/>
          <w:sz w:val="24"/>
          <w:szCs w:val="24"/>
          <w:lang w:val="es-CO"/>
        </w:rPr>
      </w:pPr>
    </w:p>
    <w:p w14:paraId="776681E3" w14:textId="1ACBE53B" w:rsidR="00CC5A43" w:rsidRPr="00B7229B" w:rsidRDefault="00501C65" w:rsidP="00B7229B">
      <w:pPr>
        <w:pStyle w:val="Prrafodelista"/>
        <w:widowControl/>
        <w:numPr>
          <w:ilvl w:val="1"/>
          <w:numId w:val="4"/>
        </w:numPr>
        <w:autoSpaceDE/>
        <w:autoSpaceDN/>
        <w:spacing w:line="276" w:lineRule="auto"/>
        <w:ind w:left="0" w:firstLine="0"/>
        <w:contextualSpacing/>
        <w:jc w:val="both"/>
        <w:textAlignment w:val="baseline"/>
        <w:rPr>
          <w:rFonts w:ascii="Georgia" w:hAnsi="Georgia" w:cs="Arial"/>
          <w:sz w:val="24"/>
          <w:szCs w:val="24"/>
          <w:lang w:val="es-CO"/>
        </w:rPr>
      </w:pPr>
      <w:r w:rsidRPr="00B7229B">
        <w:rPr>
          <w:rFonts w:ascii="Georgia" w:hAnsi="Georgia" w:cs="Arial"/>
          <w:smallCaps/>
          <w:sz w:val="24"/>
          <w:szCs w:val="24"/>
          <w:lang w:val="es-CO"/>
        </w:rPr>
        <w:t xml:space="preserve">Los </w:t>
      </w:r>
      <w:r w:rsidR="0022387D" w:rsidRPr="00B7229B">
        <w:rPr>
          <w:rFonts w:ascii="Georgia" w:hAnsi="Georgia" w:cs="Arial"/>
          <w:smallCaps/>
          <w:sz w:val="24"/>
          <w:szCs w:val="24"/>
          <w:lang w:val="es-CO"/>
        </w:rPr>
        <w:t xml:space="preserve">hechos </w:t>
      </w:r>
      <w:r w:rsidRPr="00B7229B">
        <w:rPr>
          <w:rFonts w:ascii="Georgia" w:hAnsi="Georgia" w:cs="Arial"/>
          <w:smallCaps/>
          <w:sz w:val="24"/>
          <w:szCs w:val="24"/>
          <w:lang w:val="es-CO"/>
        </w:rPr>
        <w:t>relevantes.</w:t>
      </w:r>
      <w:r w:rsidRPr="00B7229B">
        <w:rPr>
          <w:rFonts w:ascii="Georgia" w:hAnsi="Georgia" w:cs="Arial"/>
          <w:sz w:val="24"/>
          <w:szCs w:val="24"/>
          <w:lang w:val="es-CO"/>
        </w:rPr>
        <w:t xml:space="preserve"> </w:t>
      </w:r>
      <w:r w:rsidR="00BA3A19" w:rsidRPr="00B7229B">
        <w:rPr>
          <w:rFonts w:ascii="Georgia" w:hAnsi="Georgia" w:cs="Arial"/>
          <w:sz w:val="24"/>
          <w:szCs w:val="24"/>
          <w:lang w:val="es-CO"/>
        </w:rPr>
        <w:t xml:space="preserve">La actora </w:t>
      </w:r>
      <w:r w:rsidR="00A20D6A" w:rsidRPr="00B7229B">
        <w:rPr>
          <w:rFonts w:ascii="Georgia" w:hAnsi="Georgia" w:cs="Arial"/>
          <w:sz w:val="24"/>
          <w:szCs w:val="24"/>
          <w:lang w:val="es-CO"/>
        </w:rPr>
        <w:t xml:space="preserve">como </w:t>
      </w:r>
      <w:r w:rsidR="00BA3A19" w:rsidRPr="00B7229B">
        <w:rPr>
          <w:rFonts w:ascii="Georgia" w:hAnsi="Georgia" w:cs="Arial"/>
          <w:sz w:val="24"/>
          <w:szCs w:val="24"/>
          <w:lang w:val="es-CO"/>
        </w:rPr>
        <w:t xml:space="preserve">propietaria del parqueadero </w:t>
      </w:r>
      <w:r w:rsidR="003B06AF">
        <w:rPr>
          <w:rFonts w:ascii="Georgia" w:hAnsi="Georgia" w:cs="Arial"/>
          <w:sz w:val="24"/>
          <w:szCs w:val="24"/>
          <w:lang w:val="es-CO"/>
        </w:rPr>
        <w:t xml:space="preserve">No. </w:t>
      </w:r>
      <w:r w:rsidR="00BA3A19" w:rsidRPr="00B7229B">
        <w:rPr>
          <w:rFonts w:ascii="Georgia" w:hAnsi="Georgia" w:cs="Arial"/>
          <w:sz w:val="24"/>
          <w:szCs w:val="24"/>
          <w:lang w:val="es-CO"/>
        </w:rPr>
        <w:t>6</w:t>
      </w:r>
      <w:r w:rsidR="009628D1" w:rsidRPr="00B7229B">
        <w:rPr>
          <w:rFonts w:ascii="Georgia" w:hAnsi="Georgia" w:cs="Arial"/>
          <w:sz w:val="24"/>
          <w:szCs w:val="24"/>
          <w:lang w:val="es-CO"/>
        </w:rPr>
        <w:t xml:space="preserve">, </w:t>
      </w:r>
      <w:r w:rsidR="00A20D6A" w:rsidRPr="00B7229B">
        <w:rPr>
          <w:rFonts w:ascii="Georgia" w:hAnsi="Georgia" w:cs="Arial"/>
          <w:sz w:val="24"/>
          <w:szCs w:val="24"/>
          <w:lang w:val="es-CO"/>
        </w:rPr>
        <w:t xml:space="preserve">ubicado en </w:t>
      </w:r>
      <w:r w:rsidR="00BA3A19" w:rsidRPr="00B7229B">
        <w:rPr>
          <w:rFonts w:ascii="Georgia" w:hAnsi="Georgia" w:cs="Arial"/>
          <w:sz w:val="24"/>
          <w:szCs w:val="24"/>
          <w:lang w:val="es-CO"/>
        </w:rPr>
        <w:t xml:space="preserve">el </w:t>
      </w:r>
      <w:r w:rsidR="00966D6D" w:rsidRPr="00B7229B">
        <w:rPr>
          <w:rFonts w:ascii="Georgia" w:hAnsi="Georgia" w:cs="Arial"/>
          <w:sz w:val="24"/>
          <w:szCs w:val="24"/>
          <w:lang w:val="es-CO"/>
        </w:rPr>
        <w:t>e</w:t>
      </w:r>
      <w:r w:rsidR="00BA3A19" w:rsidRPr="00B7229B">
        <w:rPr>
          <w:rFonts w:ascii="Georgia" w:hAnsi="Georgia" w:cs="Arial"/>
          <w:sz w:val="24"/>
          <w:szCs w:val="24"/>
          <w:lang w:val="es-CO"/>
        </w:rPr>
        <w:t>dific</w:t>
      </w:r>
      <w:r w:rsidR="00A20D6A" w:rsidRPr="00B7229B">
        <w:rPr>
          <w:rFonts w:ascii="Georgia" w:hAnsi="Georgia" w:cs="Arial"/>
          <w:sz w:val="24"/>
          <w:szCs w:val="24"/>
          <w:lang w:val="es-CO"/>
        </w:rPr>
        <w:t>i</w:t>
      </w:r>
      <w:r w:rsidR="00BA3A19" w:rsidRPr="00B7229B">
        <w:rPr>
          <w:rFonts w:ascii="Georgia" w:hAnsi="Georgia" w:cs="Arial"/>
          <w:sz w:val="24"/>
          <w:szCs w:val="24"/>
          <w:lang w:val="es-CO"/>
        </w:rPr>
        <w:t>o Apostar PH</w:t>
      </w:r>
      <w:r w:rsidR="00A20D6A" w:rsidRPr="00B7229B">
        <w:rPr>
          <w:rFonts w:ascii="Georgia" w:hAnsi="Georgia" w:cs="Arial"/>
          <w:sz w:val="24"/>
          <w:szCs w:val="24"/>
          <w:lang w:val="es-CO"/>
        </w:rPr>
        <w:t>,</w:t>
      </w:r>
      <w:r w:rsidR="00117E8E" w:rsidRPr="00B7229B">
        <w:rPr>
          <w:rFonts w:ascii="Georgia" w:hAnsi="Georgia" w:cs="Arial"/>
          <w:sz w:val="24"/>
          <w:szCs w:val="24"/>
          <w:lang w:val="es-CO"/>
        </w:rPr>
        <w:t xml:space="preserve"> participó </w:t>
      </w:r>
      <w:r w:rsidR="0030198B" w:rsidRPr="00B7229B">
        <w:rPr>
          <w:rFonts w:ascii="Georgia" w:hAnsi="Georgia" w:cs="Arial"/>
          <w:sz w:val="24"/>
          <w:szCs w:val="24"/>
          <w:lang w:val="es-CO"/>
        </w:rPr>
        <w:t>en</w:t>
      </w:r>
      <w:r w:rsidR="00117E8E" w:rsidRPr="00B7229B">
        <w:rPr>
          <w:rFonts w:ascii="Georgia" w:hAnsi="Georgia" w:cs="Arial"/>
          <w:sz w:val="24"/>
          <w:szCs w:val="24"/>
          <w:lang w:val="es-CO"/>
        </w:rPr>
        <w:t xml:space="preserve"> la asamblea de copropietarios </w:t>
      </w:r>
      <w:r w:rsidR="00BF3417" w:rsidRPr="00B7229B">
        <w:rPr>
          <w:rFonts w:ascii="Georgia" w:hAnsi="Georgia" w:cs="Arial"/>
          <w:sz w:val="24"/>
          <w:szCs w:val="24"/>
          <w:lang w:val="es-CO"/>
        </w:rPr>
        <w:t>d</w:t>
      </w:r>
      <w:r w:rsidR="00117E8E" w:rsidRPr="00B7229B">
        <w:rPr>
          <w:rFonts w:ascii="Georgia" w:hAnsi="Georgia" w:cs="Arial"/>
          <w:sz w:val="24"/>
          <w:szCs w:val="24"/>
          <w:lang w:val="es-CO"/>
        </w:rPr>
        <w:t>el 17-09-2020</w:t>
      </w:r>
      <w:r w:rsidR="00966D6D" w:rsidRPr="00B7229B">
        <w:rPr>
          <w:rFonts w:ascii="Georgia" w:hAnsi="Georgia" w:cs="Arial"/>
          <w:sz w:val="24"/>
          <w:szCs w:val="24"/>
          <w:lang w:val="es-CO"/>
        </w:rPr>
        <w:t>, donde</w:t>
      </w:r>
      <w:r w:rsidR="00117E8E" w:rsidRPr="00B7229B">
        <w:rPr>
          <w:rFonts w:ascii="Georgia" w:hAnsi="Georgia" w:cs="Arial"/>
          <w:sz w:val="24"/>
          <w:szCs w:val="24"/>
          <w:lang w:val="es-CO"/>
        </w:rPr>
        <w:t xml:space="preserve"> pese a su</w:t>
      </w:r>
      <w:r w:rsidR="00A20D6A" w:rsidRPr="00B7229B">
        <w:rPr>
          <w:rFonts w:ascii="Georgia" w:hAnsi="Georgia" w:cs="Arial"/>
          <w:sz w:val="24"/>
          <w:szCs w:val="24"/>
          <w:lang w:val="es-CO"/>
        </w:rPr>
        <w:t xml:space="preserve"> desacuerdo</w:t>
      </w:r>
      <w:r w:rsidR="002C433F" w:rsidRPr="00B7229B">
        <w:rPr>
          <w:rFonts w:ascii="Georgia" w:hAnsi="Georgia" w:cs="Arial"/>
          <w:sz w:val="24"/>
          <w:szCs w:val="24"/>
          <w:lang w:val="es-CO"/>
        </w:rPr>
        <w:t>, se aprobaron las siguientes decisiones</w:t>
      </w:r>
      <w:r w:rsidR="00683333" w:rsidRPr="00B7229B">
        <w:rPr>
          <w:rFonts w:ascii="Georgia" w:hAnsi="Georgia" w:cs="Arial"/>
          <w:sz w:val="24"/>
          <w:szCs w:val="24"/>
          <w:lang w:val="es-CO"/>
        </w:rPr>
        <w:t xml:space="preserve">: </w:t>
      </w:r>
      <w:r w:rsidR="00683333" w:rsidRPr="00B7229B">
        <w:rPr>
          <w:rFonts w:ascii="Georgia" w:hAnsi="Georgia" w:cs="Arial"/>
          <w:b/>
          <w:sz w:val="24"/>
          <w:szCs w:val="24"/>
          <w:lang w:val="es-CO"/>
        </w:rPr>
        <w:t>(i)</w:t>
      </w:r>
      <w:r w:rsidR="00683333" w:rsidRPr="00B7229B">
        <w:rPr>
          <w:rFonts w:ascii="Georgia" w:hAnsi="Georgia" w:cs="Arial"/>
          <w:sz w:val="24"/>
          <w:szCs w:val="24"/>
          <w:lang w:val="es-CO"/>
        </w:rPr>
        <w:t xml:space="preserve"> </w:t>
      </w:r>
      <w:r w:rsidR="00D8502E" w:rsidRPr="00B7229B">
        <w:rPr>
          <w:rFonts w:ascii="Georgia" w:hAnsi="Georgia" w:cs="Arial"/>
          <w:sz w:val="24"/>
          <w:szCs w:val="24"/>
          <w:lang w:val="es-CO"/>
        </w:rPr>
        <w:t>Que l</w:t>
      </w:r>
      <w:r w:rsidR="00683333" w:rsidRPr="00B7229B">
        <w:rPr>
          <w:rFonts w:ascii="Georgia" w:hAnsi="Georgia" w:cs="Arial"/>
          <w:sz w:val="24"/>
          <w:szCs w:val="24"/>
          <w:lang w:val="es-CO"/>
        </w:rPr>
        <w:t xml:space="preserve">as </w:t>
      </w:r>
      <w:r w:rsidR="00117E8E" w:rsidRPr="00B7229B">
        <w:rPr>
          <w:rFonts w:ascii="Georgia" w:hAnsi="Georgia" w:cs="Arial"/>
          <w:sz w:val="24"/>
          <w:szCs w:val="24"/>
          <w:lang w:val="es-CO"/>
        </w:rPr>
        <w:t>cuotas</w:t>
      </w:r>
      <w:r w:rsidR="005A2266" w:rsidRPr="00B7229B">
        <w:rPr>
          <w:rFonts w:ascii="Georgia" w:hAnsi="Georgia" w:cs="Arial"/>
          <w:sz w:val="24"/>
          <w:szCs w:val="24"/>
          <w:lang w:val="es-CO"/>
        </w:rPr>
        <w:t xml:space="preserve"> de administración</w:t>
      </w:r>
      <w:r w:rsidR="00D8502E" w:rsidRPr="00B7229B">
        <w:rPr>
          <w:rFonts w:ascii="Georgia" w:hAnsi="Georgia" w:cs="Arial"/>
          <w:sz w:val="24"/>
          <w:szCs w:val="24"/>
          <w:lang w:val="es-CO"/>
        </w:rPr>
        <w:t>,</w:t>
      </w:r>
      <w:r w:rsidR="00683333" w:rsidRPr="00B7229B">
        <w:rPr>
          <w:rFonts w:ascii="Georgia" w:hAnsi="Georgia" w:cs="Arial"/>
          <w:sz w:val="24"/>
          <w:szCs w:val="24"/>
          <w:lang w:val="es-CO"/>
        </w:rPr>
        <w:t xml:space="preserve"> acordadas hasta la fecha</w:t>
      </w:r>
      <w:r w:rsidR="00D8502E" w:rsidRPr="00B7229B">
        <w:rPr>
          <w:rFonts w:ascii="Georgia" w:hAnsi="Georgia" w:cs="Arial"/>
          <w:sz w:val="24"/>
          <w:szCs w:val="24"/>
          <w:lang w:val="es-CO"/>
        </w:rPr>
        <w:t>, son legales y obligan a todos los co</w:t>
      </w:r>
      <w:r w:rsidR="00A20D6A" w:rsidRPr="00B7229B">
        <w:rPr>
          <w:rFonts w:ascii="Georgia" w:hAnsi="Georgia" w:cs="Arial"/>
          <w:sz w:val="24"/>
          <w:szCs w:val="24"/>
          <w:lang w:val="es-CO"/>
        </w:rPr>
        <w:t>ndueños</w:t>
      </w:r>
      <w:r w:rsidR="00683333" w:rsidRPr="00B7229B">
        <w:rPr>
          <w:rFonts w:ascii="Georgia" w:hAnsi="Georgia" w:cs="Arial"/>
          <w:sz w:val="24"/>
          <w:szCs w:val="24"/>
          <w:lang w:val="es-CO"/>
        </w:rPr>
        <w:t xml:space="preserve">; </w:t>
      </w:r>
      <w:r w:rsidR="00683333" w:rsidRPr="00B7229B">
        <w:rPr>
          <w:rFonts w:ascii="Georgia" w:hAnsi="Georgia" w:cs="Arial"/>
          <w:b/>
          <w:sz w:val="24"/>
          <w:szCs w:val="24"/>
          <w:lang w:val="es-CO"/>
        </w:rPr>
        <w:t>(ii)</w:t>
      </w:r>
      <w:r w:rsidR="00683333" w:rsidRPr="00B7229B">
        <w:rPr>
          <w:rFonts w:ascii="Georgia" w:hAnsi="Georgia" w:cs="Arial"/>
          <w:sz w:val="24"/>
          <w:szCs w:val="24"/>
          <w:lang w:val="es-CO"/>
        </w:rPr>
        <w:t xml:space="preserve"> </w:t>
      </w:r>
      <w:r w:rsidR="00D8502E" w:rsidRPr="00B7229B">
        <w:rPr>
          <w:rFonts w:ascii="Georgia" w:hAnsi="Georgia" w:cs="Arial"/>
          <w:sz w:val="24"/>
          <w:szCs w:val="24"/>
          <w:lang w:val="es-CO"/>
        </w:rPr>
        <w:t>E</w:t>
      </w:r>
      <w:r w:rsidR="00683333" w:rsidRPr="00B7229B">
        <w:rPr>
          <w:rFonts w:ascii="Georgia" w:hAnsi="Georgia" w:cs="Arial"/>
          <w:sz w:val="24"/>
          <w:szCs w:val="24"/>
          <w:lang w:val="es-CO"/>
        </w:rPr>
        <w:t xml:space="preserve">l </w:t>
      </w:r>
      <w:r w:rsidR="00117E8E" w:rsidRPr="00B7229B">
        <w:rPr>
          <w:rFonts w:ascii="Georgia" w:hAnsi="Georgia" w:cs="Arial"/>
          <w:sz w:val="24"/>
          <w:szCs w:val="24"/>
          <w:lang w:val="es-CO"/>
        </w:rPr>
        <w:t>estado</w:t>
      </w:r>
      <w:r w:rsidR="00683333" w:rsidRPr="00B7229B">
        <w:rPr>
          <w:rFonts w:ascii="Georgia" w:hAnsi="Georgia" w:cs="Arial"/>
          <w:sz w:val="24"/>
          <w:szCs w:val="24"/>
          <w:lang w:val="es-CO"/>
        </w:rPr>
        <w:t xml:space="preserve"> de ingresos y gastos 2019; </w:t>
      </w:r>
      <w:r w:rsidR="00683333" w:rsidRPr="00B7229B">
        <w:rPr>
          <w:rFonts w:ascii="Georgia" w:hAnsi="Georgia" w:cs="Arial"/>
          <w:b/>
          <w:sz w:val="24"/>
          <w:szCs w:val="24"/>
          <w:lang w:val="es-CO"/>
        </w:rPr>
        <w:t>(iii)</w:t>
      </w:r>
      <w:r w:rsidR="00683333" w:rsidRPr="00B7229B">
        <w:rPr>
          <w:rFonts w:ascii="Georgia" w:hAnsi="Georgia" w:cs="Arial"/>
          <w:sz w:val="24"/>
          <w:szCs w:val="24"/>
          <w:lang w:val="es-CO"/>
        </w:rPr>
        <w:t xml:space="preserve"> El balance a 3</w:t>
      </w:r>
      <w:r w:rsidR="00117E8E" w:rsidRPr="00B7229B">
        <w:rPr>
          <w:rFonts w:ascii="Georgia" w:hAnsi="Georgia" w:cs="Arial"/>
          <w:sz w:val="24"/>
          <w:szCs w:val="24"/>
          <w:lang w:val="es-CO"/>
        </w:rPr>
        <w:t>1-12-2019</w:t>
      </w:r>
      <w:r w:rsidR="00F1781F" w:rsidRPr="00B7229B">
        <w:rPr>
          <w:rFonts w:ascii="Georgia" w:hAnsi="Georgia" w:cs="Arial"/>
          <w:sz w:val="24"/>
          <w:szCs w:val="24"/>
          <w:lang w:val="es-CO"/>
        </w:rPr>
        <w:t>;</w:t>
      </w:r>
      <w:r w:rsidR="00683333" w:rsidRPr="00B7229B">
        <w:rPr>
          <w:rFonts w:ascii="Georgia" w:hAnsi="Georgia" w:cs="Arial"/>
          <w:sz w:val="24"/>
          <w:szCs w:val="24"/>
          <w:lang w:val="es-CO"/>
        </w:rPr>
        <w:t xml:space="preserve"> </w:t>
      </w:r>
      <w:r w:rsidR="00683333" w:rsidRPr="00B7229B">
        <w:rPr>
          <w:rFonts w:ascii="Georgia" w:hAnsi="Georgia" w:cs="Arial"/>
          <w:b/>
          <w:sz w:val="24"/>
          <w:szCs w:val="24"/>
          <w:lang w:val="es-CO"/>
        </w:rPr>
        <w:t>(iv)</w:t>
      </w:r>
      <w:r w:rsidR="00683333" w:rsidRPr="00B7229B">
        <w:rPr>
          <w:rFonts w:ascii="Georgia" w:hAnsi="Georgia" w:cs="Arial"/>
          <w:sz w:val="24"/>
          <w:szCs w:val="24"/>
          <w:lang w:val="es-CO"/>
        </w:rPr>
        <w:t xml:space="preserve"> </w:t>
      </w:r>
      <w:r w:rsidR="00D8502E" w:rsidRPr="00B7229B">
        <w:rPr>
          <w:rFonts w:ascii="Georgia" w:hAnsi="Georgia" w:cs="Arial"/>
          <w:sz w:val="24"/>
          <w:szCs w:val="24"/>
          <w:lang w:val="es-CO"/>
        </w:rPr>
        <w:t xml:space="preserve">Los estados financieros de 1994 a septiembre de 2020; </w:t>
      </w:r>
      <w:r w:rsidR="00D8502E" w:rsidRPr="00B7229B">
        <w:rPr>
          <w:rFonts w:ascii="Georgia" w:hAnsi="Georgia" w:cs="Arial"/>
          <w:b/>
          <w:sz w:val="24"/>
          <w:szCs w:val="24"/>
          <w:lang w:val="es-CO"/>
        </w:rPr>
        <w:t>(v)</w:t>
      </w:r>
      <w:r w:rsidR="00D8502E" w:rsidRPr="00B7229B">
        <w:rPr>
          <w:rFonts w:ascii="Georgia" w:hAnsi="Georgia" w:cs="Arial"/>
          <w:sz w:val="24"/>
          <w:szCs w:val="24"/>
          <w:lang w:val="es-CO"/>
        </w:rPr>
        <w:t xml:space="preserve"> </w:t>
      </w:r>
      <w:r w:rsidR="00683333" w:rsidRPr="00B7229B">
        <w:rPr>
          <w:rFonts w:ascii="Georgia" w:hAnsi="Georgia" w:cs="Arial"/>
          <w:sz w:val="24"/>
          <w:szCs w:val="24"/>
          <w:lang w:val="es-CO"/>
        </w:rPr>
        <w:t xml:space="preserve">Implementar </w:t>
      </w:r>
      <w:r w:rsidR="00B848ED" w:rsidRPr="00B7229B">
        <w:rPr>
          <w:rFonts w:ascii="Georgia" w:hAnsi="Georgia" w:cs="Arial"/>
          <w:sz w:val="24"/>
          <w:szCs w:val="24"/>
          <w:lang w:val="es-CO"/>
        </w:rPr>
        <w:t>módulos de contribución</w:t>
      </w:r>
      <w:r w:rsidR="00683333" w:rsidRPr="00B7229B">
        <w:rPr>
          <w:rFonts w:ascii="Georgia" w:hAnsi="Georgia" w:cs="Arial"/>
          <w:sz w:val="24"/>
          <w:szCs w:val="24"/>
          <w:lang w:val="es-CO"/>
        </w:rPr>
        <w:t xml:space="preserve">; </w:t>
      </w:r>
      <w:r w:rsidR="00683333" w:rsidRPr="00B7229B">
        <w:rPr>
          <w:rFonts w:ascii="Georgia" w:hAnsi="Georgia" w:cs="Arial"/>
          <w:b/>
          <w:sz w:val="24"/>
          <w:szCs w:val="24"/>
          <w:lang w:val="es-CO"/>
        </w:rPr>
        <w:t>(v</w:t>
      </w:r>
      <w:r w:rsidR="006007B2" w:rsidRPr="00B7229B">
        <w:rPr>
          <w:rFonts w:ascii="Georgia" w:hAnsi="Georgia" w:cs="Arial"/>
          <w:b/>
          <w:sz w:val="24"/>
          <w:szCs w:val="24"/>
          <w:lang w:val="es-CO"/>
        </w:rPr>
        <w:t>i</w:t>
      </w:r>
      <w:r w:rsidR="00683333" w:rsidRPr="00B7229B">
        <w:rPr>
          <w:rFonts w:ascii="Georgia" w:hAnsi="Georgia" w:cs="Arial"/>
          <w:b/>
          <w:sz w:val="24"/>
          <w:szCs w:val="24"/>
          <w:lang w:val="es-CO"/>
        </w:rPr>
        <w:t>)</w:t>
      </w:r>
      <w:r w:rsidR="00683333" w:rsidRPr="00B7229B">
        <w:rPr>
          <w:rFonts w:ascii="Georgia" w:hAnsi="Georgia" w:cs="Arial"/>
          <w:sz w:val="24"/>
          <w:szCs w:val="24"/>
          <w:lang w:val="es-CO"/>
        </w:rPr>
        <w:t xml:space="preserve"> </w:t>
      </w:r>
      <w:r w:rsidR="006007B2" w:rsidRPr="00B7229B">
        <w:rPr>
          <w:rFonts w:ascii="Georgia" w:hAnsi="Georgia" w:cs="Arial"/>
          <w:sz w:val="24"/>
          <w:szCs w:val="24"/>
          <w:lang w:val="es-CO"/>
        </w:rPr>
        <w:t xml:space="preserve">Una cuota extraordinaria para el año 2020; </w:t>
      </w:r>
      <w:r w:rsidR="006007B2" w:rsidRPr="00B7229B">
        <w:rPr>
          <w:rFonts w:ascii="Georgia" w:hAnsi="Georgia" w:cs="Arial"/>
          <w:b/>
          <w:sz w:val="24"/>
          <w:szCs w:val="24"/>
          <w:lang w:val="es-CO"/>
        </w:rPr>
        <w:t>(vii)</w:t>
      </w:r>
      <w:r w:rsidR="006007B2" w:rsidRPr="00B7229B">
        <w:rPr>
          <w:rFonts w:ascii="Georgia" w:hAnsi="Georgia" w:cs="Arial"/>
          <w:sz w:val="24"/>
          <w:szCs w:val="24"/>
          <w:lang w:val="es-CO"/>
        </w:rPr>
        <w:t xml:space="preserve"> </w:t>
      </w:r>
      <w:r w:rsidR="00683333" w:rsidRPr="00B7229B">
        <w:rPr>
          <w:rFonts w:ascii="Georgia" w:hAnsi="Georgia" w:cs="Arial"/>
          <w:sz w:val="24"/>
          <w:szCs w:val="24"/>
          <w:lang w:val="es-CO"/>
        </w:rPr>
        <w:t>E</w:t>
      </w:r>
      <w:r w:rsidR="00B848ED" w:rsidRPr="00B7229B">
        <w:rPr>
          <w:rFonts w:ascii="Georgia" w:hAnsi="Georgia" w:cs="Arial"/>
          <w:sz w:val="24"/>
          <w:szCs w:val="24"/>
          <w:lang w:val="es-CO"/>
        </w:rPr>
        <w:t xml:space="preserve">l presupuesto para </w:t>
      </w:r>
      <w:r w:rsidR="00683333" w:rsidRPr="00B7229B">
        <w:rPr>
          <w:rFonts w:ascii="Georgia" w:hAnsi="Georgia" w:cs="Arial"/>
          <w:sz w:val="24"/>
          <w:szCs w:val="24"/>
          <w:lang w:val="es-CO"/>
        </w:rPr>
        <w:t xml:space="preserve">el año </w:t>
      </w:r>
      <w:r w:rsidR="00B848ED" w:rsidRPr="00B7229B">
        <w:rPr>
          <w:rFonts w:ascii="Georgia" w:hAnsi="Georgia" w:cs="Arial"/>
          <w:sz w:val="24"/>
          <w:szCs w:val="24"/>
          <w:lang w:val="es-CO"/>
        </w:rPr>
        <w:t>2020</w:t>
      </w:r>
      <w:r w:rsidR="00F00679" w:rsidRPr="00B7229B">
        <w:rPr>
          <w:rFonts w:ascii="Georgia" w:hAnsi="Georgia" w:cs="Arial"/>
          <w:sz w:val="24"/>
          <w:szCs w:val="24"/>
          <w:lang w:val="es-CO"/>
        </w:rPr>
        <w:t>. Así mismo, se divulgó un acta con un agregado que no se aprobó en la asamblea.</w:t>
      </w:r>
      <w:r w:rsidR="00683333" w:rsidRPr="00B7229B">
        <w:rPr>
          <w:rFonts w:ascii="Georgia" w:hAnsi="Georgia" w:cs="Arial"/>
          <w:strike/>
          <w:sz w:val="24"/>
          <w:szCs w:val="24"/>
          <w:highlight w:val="yellow"/>
          <w:lang w:val="es-CO"/>
        </w:rPr>
        <w:t xml:space="preserve"> </w:t>
      </w:r>
    </w:p>
    <w:p w14:paraId="1F6BE763" w14:textId="77777777" w:rsidR="00CC5A43" w:rsidRPr="00B7229B" w:rsidRDefault="00CC5A43" w:rsidP="00B7229B">
      <w:pPr>
        <w:pStyle w:val="Prrafodelista"/>
        <w:widowControl/>
        <w:autoSpaceDE/>
        <w:autoSpaceDN/>
        <w:spacing w:line="276" w:lineRule="auto"/>
        <w:ind w:left="0"/>
        <w:contextualSpacing/>
        <w:jc w:val="both"/>
        <w:textAlignment w:val="baseline"/>
        <w:rPr>
          <w:rFonts w:ascii="Georgia" w:hAnsi="Georgia" w:cs="Arial"/>
          <w:smallCaps/>
          <w:sz w:val="24"/>
          <w:szCs w:val="24"/>
          <w:lang w:val="es-CO"/>
        </w:rPr>
      </w:pPr>
    </w:p>
    <w:p w14:paraId="0D298AEF" w14:textId="535C3945" w:rsidR="00683333" w:rsidRPr="00B7229B" w:rsidRDefault="00683333" w:rsidP="00B7229B">
      <w:pPr>
        <w:pStyle w:val="Prrafodelista"/>
        <w:widowControl/>
        <w:autoSpaceDE/>
        <w:autoSpaceDN/>
        <w:spacing w:line="276" w:lineRule="auto"/>
        <w:ind w:left="0"/>
        <w:contextualSpacing/>
        <w:jc w:val="both"/>
        <w:textAlignment w:val="baseline"/>
        <w:rPr>
          <w:rFonts w:ascii="Georgia" w:hAnsi="Georgia" w:cs="Arial"/>
          <w:sz w:val="24"/>
          <w:szCs w:val="24"/>
          <w:lang w:val="es-CO"/>
        </w:rPr>
      </w:pPr>
      <w:r w:rsidRPr="00B7229B">
        <w:rPr>
          <w:rFonts w:ascii="Georgia" w:hAnsi="Georgia" w:cs="Arial"/>
          <w:sz w:val="24"/>
          <w:szCs w:val="24"/>
          <w:lang w:val="es-CO"/>
        </w:rPr>
        <w:t>S</w:t>
      </w:r>
      <w:r w:rsidR="00C276CB" w:rsidRPr="00B7229B">
        <w:rPr>
          <w:rFonts w:ascii="Georgia" w:hAnsi="Georgia" w:cs="Arial"/>
          <w:sz w:val="24"/>
          <w:szCs w:val="24"/>
          <w:lang w:val="es-CO"/>
        </w:rPr>
        <w:t xml:space="preserve">e </w:t>
      </w:r>
      <w:r w:rsidRPr="00B7229B">
        <w:rPr>
          <w:rFonts w:ascii="Georgia" w:hAnsi="Georgia" w:cs="Arial"/>
          <w:sz w:val="24"/>
          <w:szCs w:val="24"/>
          <w:lang w:val="es-CO"/>
        </w:rPr>
        <w:t>adu</w:t>
      </w:r>
      <w:r w:rsidR="00621E02" w:rsidRPr="00B7229B">
        <w:rPr>
          <w:rFonts w:ascii="Georgia" w:hAnsi="Georgia" w:cs="Arial"/>
          <w:sz w:val="24"/>
          <w:szCs w:val="24"/>
          <w:lang w:val="es-CO"/>
        </w:rPr>
        <w:t xml:space="preserve">jo </w:t>
      </w:r>
      <w:r w:rsidR="00F06565" w:rsidRPr="00B7229B">
        <w:rPr>
          <w:rFonts w:ascii="Georgia" w:hAnsi="Georgia" w:cs="Arial"/>
          <w:sz w:val="24"/>
          <w:szCs w:val="24"/>
          <w:lang w:val="es-CO"/>
        </w:rPr>
        <w:t xml:space="preserve">que </w:t>
      </w:r>
      <w:r w:rsidR="00A20D6A" w:rsidRPr="00B7229B">
        <w:rPr>
          <w:rFonts w:ascii="Georgia" w:hAnsi="Georgia" w:cs="Arial"/>
          <w:sz w:val="24"/>
          <w:szCs w:val="24"/>
          <w:lang w:val="es-CO"/>
        </w:rPr>
        <w:t xml:space="preserve">estas </w:t>
      </w:r>
      <w:r w:rsidR="006007B2" w:rsidRPr="00B7229B">
        <w:rPr>
          <w:rFonts w:ascii="Georgia" w:hAnsi="Georgia" w:cs="Arial"/>
          <w:sz w:val="24"/>
          <w:szCs w:val="24"/>
          <w:lang w:val="es-CO"/>
        </w:rPr>
        <w:t>determinaciones</w:t>
      </w:r>
      <w:r w:rsidRPr="00B7229B">
        <w:rPr>
          <w:rFonts w:ascii="Georgia" w:hAnsi="Georgia" w:cs="Arial"/>
          <w:sz w:val="24"/>
          <w:szCs w:val="24"/>
          <w:lang w:val="es-CO"/>
        </w:rPr>
        <w:t xml:space="preserve"> contrav</w:t>
      </w:r>
      <w:r w:rsidR="00A20D6A" w:rsidRPr="00B7229B">
        <w:rPr>
          <w:rFonts w:ascii="Georgia" w:hAnsi="Georgia" w:cs="Arial"/>
          <w:sz w:val="24"/>
          <w:szCs w:val="24"/>
          <w:lang w:val="es-CO"/>
        </w:rPr>
        <w:t>ienen</w:t>
      </w:r>
      <w:r w:rsidRPr="00B7229B">
        <w:rPr>
          <w:rFonts w:ascii="Georgia" w:hAnsi="Georgia" w:cs="Arial"/>
          <w:sz w:val="24"/>
          <w:szCs w:val="24"/>
          <w:lang w:val="es-CO"/>
        </w:rPr>
        <w:t xml:space="preserve"> la le</w:t>
      </w:r>
      <w:r w:rsidR="00A20D6A" w:rsidRPr="00B7229B">
        <w:rPr>
          <w:rFonts w:ascii="Georgia" w:hAnsi="Georgia" w:cs="Arial"/>
          <w:sz w:val="24"/>
          <w:szCs w:val="24"/>
          <w:lang w:val="es-CO"/>
        </w:rPr>
        <w:t>y</w:t>
      </w:r>
      <w:r w:rsidRPr="00B7229B">
        <w:rPr>
          <w:rFonts w:ascii="Georgia" w:hAnsi="Georgia" w:cs="Arial"/>
          <w:sz w:val="24"/>
          <w:szCs w:val="24"/>
          <w:lang w:val="es-CO"/>
        </w:rPr>
        <w:t xml:space="preserve"> y el reglamento de propiedad horizontal</w:t>
      </w:r>
      <w:r w:rsidR="00E162BB" w:rsidRPr="00B7229B">
        <w:rPr>
          <w:rFonts w:ascii="Georgia" w:hAnsi="Georgia" w:cs="Arial"/>
          <w:sz w:val="24"/>
          <w:szCs w:val="24"/>
          <w:lang w:val="es-CO"/>
        </w:rPr>
        <w:t xml:space="preserve">. Al aprobar el presupuesto de 2020 </w:t>
      </w:r>
      <w:r w:rsidR="002D7C66" w:rsidRPr="00B7229B">
        <w:rPr>
          <w:rFonts w:ascii="Georgia" w:hAnsi="Georgia" w:cs="Arial"/>
          <w:sz w:val="24"/>
          <w:szCs w:val="24"/>
          <w:lang w:val="es-CO"/>
        </w:rPr>
        <w:t xml:space="preserve">y los módulos de contribución </w:t>
      </w:r>
      <w:r w:rsidR="00E162BB" w:rsidRPr="00B7229B">
        <w:rPr>
          <w:rFonts w:ascii="Georgia" w:hAnsi="Georgia" w:cs="Arial"/>
          <w:sz w:val="24"/>
          <w:szCs w:val="24"/>
          <w:lang w:val="es-CO"/>
        </w:rPr>
        <w:t xml:space="preserve">se desatendió la </w:t>
      </w:r>
      <w:r w:rsidR="002D7C66" w:rsidRPr="00B7229B">
        <w:rPr>
          <w:rFonts w:ascii="Georgia" w:hAnsi="Georgia" w:cs="Arial"/>
          <w:sz w:val="24"/>
          <w:szCs w:val="24"/>
          <w:lang w:val="es-CO"/>
        </w:rPr>
        <w:t xml:space="preserve">debida </w:t>
      </w:r>
      <w:r w:rsidR="00E162BB" w:rsidRPr="00B7229B">
        <w:rPr>
          <w:rFonts w:ascii="Georgia" w:hAnsi="Georgia" w:cs="Arial"/>
          <w:sz w:val="24"/>
          <w:szCs w:val="24"/>
          <w:lang w:val="es-CO"/>
        </w:rPr>
        <w:t>liquidación de la servidumbre con el Centro Comercial Rialto PH</w:t>
      </w:r>
      <w:r w:rsidR="002D7C66" w:rsidRPr="00B7229B">
        <w:rPr>
          <w:rFonts w:ascii="Georgia" w:hAnsi="Georgia" w:cs="Arial"/>
          <w:sz w:val="24"/>
          <w:szCs w:val="24"/>
          <w:lang w:val="es-CO"/>
        </w:rPr>
        <w:t>; la copropiedad carece de contabilidad</w:t>
      </w:r>
      <w:r w:rsidR="00E162BB" w:rsidRPr="00B7229B">
        <w:rPr>
          <w:rFonts w:ascii="Georgia" w:hAnsi="Georgia" w:cs="Arial"/>
          <w:sz w:val="24"/>
          <w:szCs w:val="24"/>
          <w:lang w:val="es-CO"/>
        </w:rPr>
        <w:t xml:space="preserve"> y la</w:t>
      </w:r>
      <w:r w:rsidR="002D7C66" w:rsidRPr="00B7229B">
        <w:rPr>
          <w:rFonts w:ascii="Georgia" w:hAnsi="Georgia" w:cs="Arial"/>
          <w:sz w:val="24"/>
          <w:szCs w:val="24"/>
          <w:lang w:val="es-CO"/>
        </w:rPr>
        <w:t xml:space="preserve"> cuota </w:t>
      </w:r>
      <w:r w:rsidR="00E162BB" w:rsidRPr="00B7229B">
        <w:rPr>
          <w:rFonts w:ascii="Georgia" w:hAnsi="Georgia" w:cs="Arial"/>
          <w:sz w:val="24"/>
          <w:szCs w:val="24"/>
          <w:lang w:val="es-CO"/>
        </w:rPr>
        <w:t>extraordinaria excede las facultades del administrador provisional</w:t>
      </w:r>
      <w:r w:rsidR="002D7C66" w:rsidRPr="00B7229B">
        <w:rPr>
          <w:rFonts w:ascii="Georgia" w:hAnsi="Georgia" w:cs="Arial"/>
          <w:sz w:val="24"/>
          <w:szCs w:val="24"/>
          <w:lang w:val="es-CO"/>
        </w:rPr>
        <w:t>.</w:t>
      </w:r>
      <w:r w:rsidR="006007B2" w:rsidRPr="00B7229B">
        <w:rPr>
          <w:rFonts w:ascii="Georgia" w:hAnsi="Georgia" w:cs="Arial"/>
          <w:sz w:val="24"/>
          <w:szCs w:val="24"/>
          <w:lang w:val="es-CO"/>
        </w:rPr>
        <w:t xml:space="preserve"> </w:t>
      </w:r>
    </w:p>
    <w:p w14:paraId="6BFCC1AE" w14:textId="5B45AE0C" w:rsidR="00683333" w:rsidRPr="00B7229B" w:rsidRDefault="00683333" w:rsidP="00B7229B">
      <w:pPr>
        <w:pStyle w:val="Prrafodelista"/>
        <w:widowControl/>
        <w:autoSpaceDE/>
        <w:autoSpaceDN/>
        <w:spacing w:line="276" w:lineRule="auto"/>
        <w:ind w:left="0"/>
        <w:contextualSpacing/>
        <w:jc w:val="both"/>
        <w:textAlignment w:val="baseline"/>
        <w:rPr>
          <w:rFonts w:ascii="Georgia" w:hAnsi="Georgia" w:cs="Arial"/>
          <w:sz w:val="24"/>
          <w:szCs w:val="24"/>
          <w:lang w:val="es-CO"/>
        </w:rPr>
      </w:pPr>
    </w:p>
    <w:p w14:paraId="1B32DD06" w14:textId="2F2CB62C" w:rsidR="00F00679" w:rsidRPr="00B7229B" w:rsidRDefault="00F00679" w:rsidP="00B7229B">
      <w:pPr>
        <w:pStyle w:val="Prrafodelista"/>
        <w:widowControl/>
        <w:autoSpaceDE/>
        <w:autoSpaceDN/>
        <w:spacing w:line="276" w:lineRule="auto"/>
        <w:ind w:left="0"/>
        <w:contextualSpacing/>
        <w:jc w:val="both"/>
        <w:textAlignment w:val="baseline"/>
        <w:rPr>
          <w:rFonts w:ascii="Georgia" w:hAnsi="Georgia" w:cs="Arial"/>
          <w:sz w:val="24"/>
          <w:szCs w:val="24"/>
          <w:lang w:val="es-CO"/>
        </w:rPr>
      </w:pPr>
      <w:r w:rsidRPr="00B7229B">
        <w:rPr>
          <w:rFonts w:ascii="Georgia" w:hAnsi="Georgia" w:cs="Arial"/>
          <w:sz w:val="24"/>
          <w:szCs w:val="24"/>
          <w:lang w:val="es-CO"/>
        </w:rPr>
        <w:t xml:space="preserve">Se </w:t>
      </w:r>
      <w:r w:rsidR="00644BC2" w:rsidRPr="00B7229B">
        <w:rPr>
          <w:rFonts w:ascii="Georgia" w:hAnsi="Georgia" w:cs="Arial"/>
          <w:sz w:val="24"/>
          <w:szCs w:val="24"/>
          <w:lang w:val="es-CO"/>
        </w:rPr>
        <w:t>imputó responsabilidad a</w:t>
      </w:r>
      <w:r w:rsidR="001B23EF" w:rsidRPr="00B7229B">
        <w:rPr>
          <w:rFonts w:ascii="Georgia" w:hAnsi="Georgia" w:cs="Arial"/>
          <w:sz w:val="24"/>
          <w:szCs w:val="24"/>
          <w:lang w:val="es-CO"/>
        </w:rPr>
        <w:t xml:space="preserve">l </w:t>
      </w:r>
      <w:r w:rsidRPr="00B7229B">
        <w:rPr>
          <w:rFonts w:ascii="Georgia" w:hAnsi="Georgia" w:cs="Arial"/>
          <w:sz w:val="24"/>
          <w:szCs w:val="24"/>
          <w:lang w:val="es-CO"/>
        </w:rPr>
        <w:t xml:space="preserve">administrador </w:t>
      </w:r>
      <w:r w:rsidR="00644BC2" w:rsidRPr="00B7229B">
        <w:rPr>
          <w:rFonts w:ascii="Georgia" w:hAnsi="Georgia" w:cs="Arial"/>
          <w:sz w:val="24"/>
          <w:szCs w:val="24"/>
          <w:lang w:val="es-CO"/>
        </w:rPr>
        <w:t xml:space="preserve">por </w:t>
      </w:r>
      <w:r w:rsidRPr="00B7229B">
        <w:rPr>
          <w:rFonts w:ascii="Georgia" w:hAnsi="Georgia" w:cs="Arial"/>
          <w:sz w:val="24"/>
          <w:szCs w:val="24"/>
          <w:lang w:val="es-CO"/>
        </w:rPr>
        <w:t>contrat</w:t>
      </w:r>
      <w:r w:rsidR="00644BC2" w:rsidRPr="00B7229B">
        <w:rPr>
          <w:rFonts w:ascii="Georgia" w:hAnsi="Georgia" w:cs="Arial"/>
          <w:sz w:val="24"/>
          <w:szCs w:val="24"/>
          <w:lang w:val="es-CO"/>
        </w:rPr>
        <w:t>ar</w:t>
      </w:r>
      <w:r w:rsidRPr="00B7229B">
        <w:rPr>
          <w:rFonts w:ascii="Georgia" w:hAnsi="Georgia" w:cs="Arial"/>
          <w:sz w:val="24"/>
          <w:szCs w:val="24"/>
          <w:lang w:val="es-CO"/>
        </w:rPr>
        <w:t xml:space="preserve"> trabajadores y un asesor inmobiliario, sin autorización del </w:t>
      </w:r>
      <w:r w:rsidR="002D7C66" w:rsidRPr="00B7229B">
        <w:rPr>
          <w:rFonts w:ascii="Georgia" w:hAnsi="Georgia" w:cs="Arial"/>
          <w:sz w:val="24"/>
          <w:szCs w:val="24"/>
          <w:lang w:val="es-CO"/>
        </w:rPr>
        <w:t>edificio</w:t>
      </w:r>
      <w:r w:rsidRPr="00B7229B">
        <w:rPr>
          <w:rFonts w:ascii="Georgia" w:hAnsi="Georgia" w:cs="Arial"/>
          <w:sz w:val="24"/>
          <w:szCs w:val="24"/>
          <w:lang w:val="es-CO"/>
        </w:rPr>
        <w:t xml:space="preserve">; </w:t>
      </w:r>
      <w:r w:rsidR="001B23EF" w:rsidRPr="00B7229B">
        <w:rPr>
          <w:rFonts w:ascii="Georgia" w:hAnsi="Georgia" w:cs="Arial"/>
          <w:sz w:val="24"/>
          <w:szCs w:val="24"/>
          <w:lang w:val="es-CO"/>
        </w:rPr>
        <w:t xml:space="preserve">que </w:t>
      </w:r>
      <w:r w:rsidR="00644BC2" w:rsidRPr="00B7229B">
        <w:rPr>
          <w:rFonts w:ascii="Georgia" w:hAnsi="Georgia" w:cs="Arial"/>
          <w:sz w:val="24"/>
          <w:szCs w:val="24"/>
          <w:lang w:val="es-CO"/>
        </w:rPr>
        <w:t xml:space="preserve">debe </w:t>
      </w:r>
      <w:r w:rsidR="001B23EF" w:rsidRPr="00B7229B">
        <w:rPr>
          <w:rFonts w:ascii="Georgia" w:hAnsi="Georgia" w:cs="Arial"/>
          <w:sz w:val="24"/>
          <w:szCs w:val="24"/>
          <w:lang w:val="es-CO"/>
        </w:rPr>
        <w:t xml:space="preserve">responder </w:t>
      </w:r>
      <w:r w:rsidRPr="00B7229B">
        <w:rPr>
          <w:rFonts w:ascii="Georgia" w:hAnsi="Georgia" w:cs="Arial"/>
          <w:sz w:val="24"/>
          <w:szCs w:val="24"/>
          <w:lang w:val="es-CO"/>
        </w:rPr>
        <w:t>por “</w:t>
      </w:r>
      <w:r w:rsidRPr="00DF5CEF">
        <w:rPr>
          <w:rFonts w:ascii="Georgia" w:hAnsi="Georgia" w:cs="Arial"/>
          <w:i/>
          <w:sz w:val="22"/>
          <w:szCs w:val="24"/>
          <w:lang w:val="es-CO"/>
        </w:rPr>
        <w:t>toda afectación que le haya generado a Apostar PH</w:t>
      </w:r>
      <w:r w:rsidR="00C74059" w:rsidRPr="00B7229B">
        <w:rPr>
          <w:rFonts w:ascii="Georgia" w:hAnsi="Georgia" w:cs="Arial"/>
          <w:sz w:val="24"/>
          <w:szCs w:val="24"/>
          <w:lang w:val="es-CO"/>
        </w:rPr>
        <w:t>”</w:t>
      </w:r>
      <w:r w:rsidRPr="00B7229B">
        <w:rPr>
          <w:rFonts w:ascii="Georgia" w:hAnsi="Georgia" w:cs="Arial"/>
          <w:sz w:val="24"/>
          <w:szCs w:val="24"/>
          <w:lang w:val="es-CO"/>
        </w:rPr>
        <w:t xml:space="preserve"> en su administración desde el 22-11-1993 hasta el 17-09-2020</w:t>
      </w:r>
      <w:r w:rsidR="00C74059" w:rsidRPr="00B7229B">
        <w:rPr>
          <w:rFonts w:ascii="Georgia" w:hAnsi="Georgia" w:cs="Arial"/>
          <w:sz w:val="24"/>
          <w:szCs w:val="24"/>
          <w:lang w:val="es-CO"/>
        </w:rPr>
        <w:t>, a título de culpa leve.</w:t>
      </w:r>
      <w:r w:rsidR="001B23EF" w:rsidRPr="00B7229B">
        <w:rPr>
          <w:rFonts w:ascii="Georgia" w:hAnsi="Georgia" w:cs="Arial"/>
          <w:sz w:val="24"/>
          <w:szCs w:val="24"/>
          <w:lang w:val="es-CO"/>
        </w:rPr>
        <w:t xml:space="preserve"> De igual forma que </w:t>
      </w:r>
      <w:r w:rsidR="00644BC2" w:rsidRPr="00B7229B">
        <w:rPr>
          <w:rFonts w:ascii="Georgia" w:hAnsi="Georgia" w:cs="Arial"/>
          <w:sz w:val="24"/>
          <w:szCs w:val="24"/>
          <w:lang w:val="es-CO"/>
        </w:rPr>
        <w:t xml:space="preserve">omitió </w:t>
      </w:r>
      <w:r w:rsidR="001B23EF" w:rsidRPr="00B7229B">
        <w:rPr>
          <w:rFonts w:ascii="Georgia" w:hAnsi="Georgia" w:cs="Arial"/>
          <w:sz w:val="24"/>
          <w:szCs w:val="24"/>
          <w:lang w:val="es-CO"/>
        </w:rPr>
        <w:t xml:space="preserve">convocar a las asambleas, llevar la contabilidad, asegurar las áreas comunes </w:t>
      </w:r>
      <w:r w:rsidR="00565050" w:rsidRPr="00B7229B">
        <w:rPr>
          <w:rFonts w:ascii="Georgia" w:hAnsi="Georgia" w:cs="Arial"/>
          <w:sz w:val="24"/>
          <w:szCs w:val="24"/>
          <w:lang w:val="es-CO"/>
        </w:rPr>
        <w:t xml:space="preserve">e </w:t>
      </w:r>
      <w:r w:rsidR="001B23EF" w:rsidRPr="00B7229B">
        <w:rPr>
          <w:rFonts w:ascii="Georgia" w:hAnsi="Georgia" w:cs="Arial"/>
          <w:sz w:val="24"/>
          <w:szCs w:val="24"/>
          <w:lang w:val="es-CO"/>
        </w:rPr>
        <w:t>inscri</w:t>
      </w:r>
      <w:r w:rsidR="00565050" w:rsidRPr="00B7229B">
        <w:rPr>
          <w:rFonts w:ascii="Georgia" w:hAnsi="Georgia" w:cs="Arial"/>
          <w:sz w:val="24"/>
          <w:szCs w:val="24"/>
          <w:lang w:val="es-CO"/>
        </w:rPr>
        <w:t xml:space="preserve">birse </w:t>
      </w:r>
      <w:r w:rsidR="001B23EF" w:rsidRPr="00B7229B">
        <w:rPr>
          <w:rFonts w:ascii="Georgia" w:hAnsi="Georgia" w:cs="Arial"/>
          <w:sz w:val="24"/>
          <w:szCs w:val="24"/>
          <w:lang w:val="es-CO"/>
        </w:rPr>
        <w:t xml:space="preserve">en la alcaldía </w:t>
      </w:r>
      <w:r w:rsidR="00565050" w:rsidRPr="00B7229B">
        <w:rPr>
          <w:rFonts w:ascii="Georgia" w:hAnsi="Georgia" w:cs="Arial"/>
          <w:sz w:val="24"/>
          <w:szCs w:val="24"/>
          <w:lang w:val="es-CO"/>
        </w:rPr>
        <w:t xml:space="preserve">y </w:t>
      </w:r>
      <w:r w:rsidR="001B23EF" w:rsidRPr="00B7229B">
        <w:rPr>
          <w:rFonts w:ascii="Georgia" w:hAnsi="Georgia" w:cs="Arial"/>
          <w:sz w:val="24"/>
          <w:szCs w:val="24"/>
          <w:lang w:val="es-CO"/>
        </w:rPr>
        <w:t xml:space="preserve">la DIAN </w:t>
      </w:r>
      <w:bookmarkStart w:id="3" w:name="_Hlk134109916"/>
      <w:r w:rsidR="001B23EF" w:rsidRPr="00B7229B">
        <w:rPr>
          <w:rFonts w:ascii="Georgia" w:hAnsi="Georgia" w:cs="Arial"/>
          <w:sz w:val="24"/>
          <w:szCs w:val="24"/>
          <w:lang w:val="es-CO"/>
        </w:rPr>
        <w:t>(Carpeta 01PrimeraInstancia, carpeta 01CdnoITomo1, pdf No. 01</w:t>
      </w:r>
      <w:r w:rsidR="000A259A" w:rsidRPr="00B7229B">
        <w:rPr>
          <w:rFonts w:ascii="Georgia" w:hAnsi="Georgia" w:cs="Arial"/>
          <w:sz w:val="24"/>
          <w:szCs w:val="24"/>
          <w:lang w:val="es-CO"/>
        </w:rPr>
        <w:t>,</w:t>
      </w:r>
      <w:r w:rsidR="001B23EF" w:rsidRPr="00B7229B">
        <w:rPr>
          <w:rFonts w:ascii="Georgia" w:hAnsi="Georgia" w:cs="Arial"/>
          <w:sz w:val="24"/>
          <w:szCs w:val="24"/>
          <w:lang w:val="es-CO"/>
        </w:rPr>
        <w:t xml:space="preserve"> folios 3-17)</w:t>
      </w:r>
      <w:bookmarkEnd w:id="3"/>
      <w:r w:rsidR="001B23EF" w:rsidRPr="00B7229B">
        <w:rPr>
          <w:rFonts w:ascii="Georgia" w:hAnsi="Georgia" w:cs="Arial"/>
          <w:sz w:val="24"/>
          <w:szCs w:val="24"/>
          <w:lang w:val="es-CO"/>
        </w:rPr>
        <w:t>.</w:t>
      </w:r>
    </w:p>
    <w:p w14:paraId="4A73EFD4" w14:textId="77777777" w:rsidR="009D4F63" w:rsidRPr="00B7229B" w:rsidRDefault="009D4F63" w:rsidP="00B7229B">
      <w:pPr>
        <w:pStyle w:val="Prrafodelista"/>
        <w:widowControl/>
        <w:autoSpaceDE/>
        <w:autoSpaceDN/>
        <w:spacing w:line="276" w:lineRule="auto"/>
        <w:ind w:left="0"/>
        <w:contextualSpacing/>
        <w:jc w:val="both"/>
        <w:textAlignment w:val="baseline"/>
        <w:rPr>
          <w:rFonts w:ascii="Georgia" w:hAnsi="Georgia" w:cs="Arial"/>
          <w:sz w:val="24"/>
          <w:szCs w:val="24"/>
          <w:highlight w:val="yellow"/>
          <w:lang w:val="es-CO"/>
        </w:rPr>
      </w:pPr>
    </w:p>
    <w:p w14:paraId="38792516" w14:textId="2E279FBE" w:rsidR="00727356" w:rsidRPr="00B7229B" w:rsidRDefault="00501C65" w:rsidP="00B7229B">
      <w:pPr>
        <w:pStyle w:val="Prrafodelista"/>
        <w:widowControl/>
        <w:numPr>
          <w:ilvl w:val="1"/>
          <w:numId w:val="4"/>
        </w:numPr>
        <w:tabs>
          <w:tab w:val="left" w:pos="142"/>
        </w:tabs>
        <w:autoSpaceDE/>
        <w:autoSpaceDN/>
        <w:spacing w:line="276" w:lineRule="auto"/>
        <w:ind w:left="0" w:firstLine="0"/>
        <w:contextualSpacing/>
        <w:jc w:val="both"/>
        <w:textAlignment w:val="baseline"/>
        <w:rPr>
          <w:rFonts w:ascii="Georgia" w:hAnsi="Georgia" w:cs="Arial"/>
          <w:sz w:val="24"/>
          <w:szCs w:val="24"/>
          <w:lang w:val="es-CO"/>
        </w:rPr>
      </w:pPr>
      <w:r w:rsidRPr="00B7229B">
        <w:rPr>
          <w:rFonts w:ascii="Georgia" w:hAnsi="Georgia" w:cs="Arial"/>
          <w:smallCaps/>
          <w:sz w:val="24"/>
          <w:szCs w:val="24"/>
          <w:lang w:val="es-CO"/>
        </w:rPr>
        <w:t>Las pretensiones</w:t>
      </w:r>
    </w:p>
    <w:p w14:paraId="372E041B" w14:textId="77777777" w:rsidR="00727356" w:rsidRPr="00B7229B" w:rsidRDefault="00727356" w:rsidP="00B7229B">
      <w:pPr>
        <w:pStyle w:val="Prrafodelista"/>
        <w:widowControl/>
        <w:tabs>
          <w:tab w:val="left" w:pos="142"/>
        </w:tabs>
        <w:autoSpaceDE/>
        <w:autoSpaceDN/>
        <w:spacing w:line="276" w:lineRule="auto"/>
        <w:ind w:left="0"/>
        <w:contextualSpacing/>
        <w:jc w:val="both"/>
        <w:textAlignment w:val="baseline"/>
        <w:rPr>
          <w:rFonts w:ascii="Georgia" w:hAnsi="Georgia" w:cs="Arial"/>
          <w:sz w:val="24"/>
          <w:szCs w:val="24"/>
          <w:lang w:val="es-CO"/>
        </w:rPr>
      </w:pPr>
    </w:p>
    <w:p w14:paraId="339166E0" w14:textId="6F41F650" w:rsidR="003D26A2" w:rsidRPr="00B7229B" w:rsidRDefault="00C76844" w:rsidP="00B7229B">
      <w:pPr>
        <w:pStyle w:val="Prrafodelista"/>
        <w:widowControl/>
        <w:numPr>
          <w:ilvl w:val="2"/>
          <w:numId w:val="4"/>
        </w:numPr>
        <w:tabs>
          <w:tab w:val="left" w:pos="142"/>
        </w:tabs>
        <w:autoSpaceDE/>
        <w:autoSpaceDN/>
        <w:spacing w:line="276" w:lineRule="auto"/>
        <w:ind w:left="0" w:firstLine="0"/>
        <w:contextualSpacing/>
        <w:jc w:val="both"/>
        <w:textAlignment w:val="baseline"/>
        <w:rPr>
          <w:rFonts w:ascii="Georgia" w:hAnsi="Georgia" w:cs="Arial"/>
          <w:sz w:val="24"/>
          <w:szCs w:val="24"/>
          <w:lang w:val="es-CO"/>
        </w:rPr>
      </w:pPr>
      <w:r w:rsidRPr="00B7229B">
        <w:rPr>
          <w:rFonts w:ascii="Georgia" w:hAnsi="Georgia" w:cs="Arial"/>
          <w:sz w:val="24"/>
          <w:szCs w:val="24"/>
        </w:rPr>
        <w:t>Declarar la nulidad de</w:t>
      </w:r>
      <w:r w:rsidR="00E03EC8" w:rsidRPr="00B7229B">
        <w:rPr>
          <w:rFonts w:ascii="Georgia" w:hAnsi="Georgia" w:cs="Arial"/>
          <w:sz w:val="24"/>
          <w:szCs w:val="24"/>
        </w:rPr>
        <w:t xml:space="preserve"> la </w:t>
      </w:r>
      <w:r w:rsidR="00F479A6" w:rsidRPr="00B7229B">
        <w:rPr>
          <w:rFonts w:ascii="Georgia" w:hAnsi="Georgia" w:cs="Arial"/>
          <w:sz w:val="24"/>
          <w:szCs w:val="24"/>
        </w:rPr>
        <w:t xml:space="preserve">aprobación de </w:t>
      </w:r>
      <w:r w:rsidR="00A20494" w:rsidRPr="00B7229B">
        <w:rPr>
          <w:rFonts w:ascii="Georgia" w:hAnsi="Georgia" w:cs="Arial"/>
          <w:sz w:val="24"/>
          <w:szCs w:val="24"/>
        </w:rPr>
        <w:t xml:space="preserve">las </w:t>
      </w:r>
      <w:r w:rsidR="00F254BE" w:rsidRPr="00B7229B">
        <w:rPr>
          <w:rFonts w:ascii="Georgia" w:hAnsi="Georgia" w:cs="Arial"/>
          <w:sz w:val="24"/>
          <w:szCs w:val="24"/>
        </w:rPr>
        <w:t xml:space="preserve">siete </w:t>
      </w:r>
      <w:r w:rsidR="004B1F97" w:rsidRPr="00B7229B">
        <w:rPr>
          <w:rFonts w:ascii="Georgia" w:hAnsi="Georgia" w:cs="Arial"/>
          <w:sz w:val="24"/>
          <w:szCs w:val="24"/>
        </w:rPr>
        <w:t xml:space="preserve">(7) </w:t>
      </w:r>
      <w:r w:rsidR="00E03EC8" w:rsidRPr="00B7229B">
        <w:rPr>
          <w:rFonts w:ascii="Georgia" w:hAnsi="Georgia" w:cs="Arial"/>
          <w:sz w:val="24"/>
          <w:szCs w:val="24"/>
        </w:rPr>
        <w:t>decisiones</w:t>
      </w:r>
      <w:r w:rsidR="00F254BE" w:rsidRPr="00B7229B">
        <w:rPr>
          <w:rFonts w:ascii="Georgia" w:hAnsi="Georgia" w:cs="Arial"/>
          <w:sz w:val="24"/>
          <w:szCs w:val="24"/>
        </w:rPr>
        <w:t xml:space="preserve"> reseñadas en la síntesis de la demanda</w:t>
      </w:r>
      <w:r w:rsidR="00344D8C" w:rsidRPr="00B7229B">
        <w:rPr>
          <w:rFonts w:ascii="Georgia" w:hAnsi="Georgia" w:cs="Arial"/>
          <w:sz w:val="24"/>
          <w:szCs w:val="24"/>
          <w:lang w:val="es-CO"/>
        </w:rPr>
        <w:t xml:space="preserve">; </w:t>
      </w:r>
      <w:r w:rsidR="00F254BE" w:rsidRPr="00B7229B">
        <w:rPr>
          <w:rFonts w:ascii="Georgia" w:hAnsi="Georgia" w:cs="Arial"/>
          <w:sz w:val="24"/>
          <w:szCs w:val="24"/>
          <w:lang w:val="es-CO"/>
        </w:rPr>
        <w:t>así como, e</w:t>
      </w:r>
      <w:r w:rsidR="00775B85" w:rsidRPr="00B7229B">
        <w:rPr>
          <w:rFonts w:ascii="Georgia" w:hAnsi="Georgia" w:cs="Arial"/>
          <w:sz w:val="24"/>
          <w:szCs w:val="24"/>
          <w:lang w:val="es-CO"/>
        </w:rPr>
        <w:t xml:space="preserve">l </w:t>
      </w:r>
      <w:r w:rsidR="00344D8C" w:rsidRPr="00B7229B">
        <w:rPr>
          <w:rFonts w:ascii="Georgia" w:hAnsi="Georgia" w:cs="Arial"/>
          <w:sz w:val="24"/>
          <w:szCs w:val="24"/>
          <w:lang w:val="es-CO"/>
        </w:rPr>
        <w:t>acta divulgada el 28-10-2020 por diferir en su contenido de la aprobada el 17-09-2020.</w:t>
      </w:r>
    </w:p>
    <w:p w14:paraId="4BE9A012" w14:textId="77777777" w:rsidR="003D26A2" w:rsidRPr="00B7229B" w:rsidRDefault="003D26A2" w:rsidP="00B7229B">
      <w:pPr>
        <w:pStyle w:val="Prrafodelista"/>
        <w:widowControl/>
        <w:tabs>
          <w:tab w:val="left" w:pos="142"/>
        </w:tabs>
        <w:autoSpaceDE/>
        <w:autoSpaceDN/>
        <w:spacing w:line="276" w:lineRule="auto"/>
        <w:ind w:left="0"/>
        <w:contextualSpacing/>
        <w:jc w:val="both"/>
        <w:textAlignment w:val="baseline"/>
        <w:rPr>
          <w:rFonts w:ascii="Georgia" w:hAnsi="Georgia" w:cs="Arial"/>
          <w:sz w:val="24"/>
          <w:szCs w:val="24"/>
          <w:lang w:val="es-CO"/>
        </w:rPr>
      </w:pPr>
    </w:p>
    <w:p w14:paraId="121F1E8D" w14:textId="5FBA3B97" w:rsidR="00591279" w:rsidRDefault="00727356" w:rsidP="00B7229B">
      <w:pPr>
        <w:pStyle w:val="Prrafodelista"/>
        <w:widowControl/>
        <w:numPr>
          <w:ilvl w:val="2"/>
          <w:numId w:val="4"/>
        </w:numPr>
        <w:tabs>
          <w:tab w:val="left" w:pos="142"/>
        </w:tabs>
        <w:autoSpaceDE/>
        <w:autoSpaceDN/>
        <w:spacing w:line="276" w:lineRule="auto"/>
        <w:ind w:left="0" w:firstLine="0"/>
        <w:contextualSpacing/>
        <w:jc w:val="both"/>
        <w:textAlignment w:val="baseline"/>
        <w:rPr>
          <w:rFonts w:ascii="Georgia" w:hAnsi="Georgia" w:cs="Arial"/>
          <w:sz w:val="24"/>
          <w:szCs w:val="24"/>
          <w:lang w:val="es-CO"/>
        </w:rPr>
      </w:pPr>
      <w:r w:rsidRPr="00B7229B">
        <w:rPr>
          <w:rFonts w:ascii="Georgia" w:hAnsi="Georgia" w:cs="Arial"/>
          <w:sz w:val="24"/>
          <w:szCs w:val="24"/>
          <w:lang w:val="es-CO"/>
        </w:rPr>
        <w:t xml:space="preserve"> Declarar </w:t>
      </w:r>
      <w:r w:rsidR="00102895" w:rsidRPr="00B7229B">
        <w:rPr>
          <w:rFonts w:ascii="Georgia" w:hAnsi="Georgia" w:cs="Arial"/>
          <w:sz w:val="24"/>
          <w:szCs w:val="24"/>
          <w:lang w:val="es-CO"/>
        </w:rPr>
        <w:t>la responsabilidad</w:t>
      </w:r>
      <w:r w:rsidR="00A91A82" w:rsidRPr="00B7229B">
        <w:rPr>
          <w:rFonts w:ascii="Georgia" w:hAnsi="Georgia" w:cs="Arial"/>
          <w:sz w:val="24"/>
          <w:szCs w:val="24"/>
          <w:lang w:val="es-CO"/>
        </w:rPr>
        <w:t xml:space="preserve"> de Apostar SA, así: </w:t>
      </w:r>
      <w:r w:rsidR="00A91A82" w:rsidRPr="00B7229B">
        <w:rPr>
          <w:rFonts w:ascii="Georgia" w:hAnsi="Georgia" w:cs="Arial"/>
          <w:b/>
          <w:sz w:val="24"/>
          <w:szCs w:val="24"/>
          <w:lang w:val="es-CO"/>
        </w:rPr>
        <w:t>(i)</w:t>
      </w:r>
      <w:r w:rsidR="00A91A82" w:rsidRPr="00B7229B">
        <w:rPr>
          <w:rFonts w:ascii="Georgia" w:hAnsi="Georgia" w:cs="Arial"/>
          <w:sz w:val="24"/>
          <w:szCs w:val="24"/>
          <w:lang w:val="es-CO"/>
        </w:rPr>
        <w:t xml:space="preserve"> Por el pago de salarios y prestaciones sociales de trabajadores y honorarios de asesoría inmobiliaria y propiedad horizontal; </w:t>
      </w:r>
      <w:r w:rsidR="002527BF" w:rsidRPr="00B7229B">
        <w:rPr>
          <w:rFonts w:ascii="Georgia" w:hAnsi="Georgia" w:cs="Arial"/>
          <w:sz w:val="24"/>
          <w:szCs w:val="24"/>
          <w:lang w:val="es-CO"/>
        </w:rPr>
        <w:t xml:space="preserve">y, por </w:t>
      </w:r>
      <w:r w:rsidR="00A91A82" w:rsidRPr="00B7229B">
        <w:rPr>
          <w:rFonts w:ascii="Georgia" w:hAnsi="Georgia" w:cs="Arial"/>
          <w:b/>
          <w:sz w:val="24"/>
          <w:szCs w:val="24"/>
          <w:lang w:val="es-CO"/>
        </w:rPr>
        <w:t>(ii)</w:t>
      </w:r>
      <w:r w:rsidR="00A91A82" w:rsidRPr="00B7229B">
        <w:rPr>
          <w:rFonts w:ascii="Georgia" w:hAnsi="Georgia" w:cs="Arial"/>
          <w:sz w:val="24"/>
          <w:szCs w:val="24"/>
          <w:lang w:val="es-CO"/>
        </w:rPr>
        <w:t xml:space="preserve"> Toda afectación ocasionada a Apostar PH durante la administración provisional del 22-11-1993 al 17-09-2020, a título de culpa leve.</w:t>
      </w:r>
      <w:r w:rsidR="002527BF" w:rsidRPr="00B7229B">
        <w:rPr>
          <w:rFonts w:ascii="Georgia" w:hAnsi="Georgia" w:cs="Arial"/>
          <w:sz w:val="24"/>
          <w:szCs w:val="24"/>
          <w:lang w:val="es-CO"/>
        </w:rPr>
        <w:t xml:space="preserve"> Finalmente, se pidió condenar en costas y agencias en derecho </w:t>
      </w:r>
      <w:r w:rsidR="002D7C66" w:rsidRPr="00B7229B">
        <w:rPr>
          <w:rFonts w:ascii="Georgia" w:hAnsi="Georgia" w:cs="Arial"/>
          <w:sz w:val="24"/>
          <w:szCs w:val="24"/>
          <w:lang w:val="es-CO"/>
        </w:rPr>
        <w:t xml:space="preserve">(Sic) </w:t>
      </w:r>
      <w:r w:rsidR="002527BF" w:rsidRPr="00B7229B">
        <w:rPr>
          <w:rFonts w:ascii="Georgia" w:hAnsi="Georgia" w:cs="Arial"/>
          <w:sz w:val="24"/>
          <w:szCs w:val="24"/>
          <w:lang w:val="es-CO"/>
        </w:rPr>
        <w:t>a los demandados (Carpeta 01PrimeraInstancia, carpeta 01CdnoITomo1, pdf No. 01</w:t>
      </w:r>
      <w:r w:rsidR="000A259A" w:rsidRPr="00B7229B">
        <w:rPr>
          <w:rFonts w:ascii="Georgia" w:hAnsi="Georgia" w:cs="Arial"/>
          <w:sz w:val="24"/>
          <w:szCs w:val="24"/>
          <w:lang w:val="es-CO"/>
        </w:rPr>
        <w:t>,</w:t>
      </w:r>
      <w:r w:rsidR="002527BF" w:rsidRPr="00B7229B">
        <w:rPr>
          <w:rFonts w:ascii="Georgia" w:hAnsi="Georgia" w:cs="Arial"/>
          <w:sz w:val="24"/>
          <w:szCs w:val="24"/>
          <w:lang w:val="es-CO"/>
        </w:rPr>
        <w:t xml:space="preserve"> folios 24-26).</w:t>
      </w:r>
    </w:p>
    <w:p w14:paraId="068CFF6D" w14:textId="5A71FEE0" w:rsidR="00E341AE" w:rsidRDefault="00E341AE" w:rsidP="00E341AE">
      <w:pPr>
        <w:pStyle w:val="Prrafodelista"/>
        <w:widowControl/>
        <w:tabs>
          <w:tab w:val="left" w:pos="142"/>
        </w:tabs>
        <w:autoSpaceDE/>
        <w:autoSpaceDN/>
        <w:spacing w:line="276" w:lineRule="auto"/>
        <w:ind w:left="0"/>
        <w:contextualSpacing/>
        <w:jc w:val="both"/>
        <w:textAlignment w:val="baseline"/>
        <w:rPr>
          <w:rFonts w:ascii="Georgia" w:hAnsi="Georgia" w:cs="Arial"/>
          <w:sz w:val="24"/>
          <w:szCs w:val="24"/>
          <w:lang w:val="es-CO"/>
        </w:rPr>
      </w:pPr>
    </w:p>
    <w:p w14:paraId="624BB21D" w14:textId="77777777" w:rsidR="00E870E9" w:rsidRPr="00B7229B" w:rsidRDefault="00E870E9" w:rsidP="00E341AE">
      <w:pPr>
        <w:pStyle w:val="Prrafodelista"/>
        <w:widowControl/>
        <w:tabs>
          <w:tab w:val="left" w:pos="142"/>
        </w:tabs>
        <w:autoSpaceDE/>
        <w:autoSpaceDN/>
        <w:spacing w:line="276" w:lineRule="auto"/>
        <w:ind w:left="0"/>
        <w:contextualSpacing/>
        <w:jc w:val="both"/>
        <w:textAlignment w:val="baseline"/>
        <w:rPr>
          <w:rFonts w:ascii="Georgia" w:hAnsi="Georgia" w:cs="Arial"/>
          <w:sz w:val="24"/>
          <w:szCs w:val="24"/>
          <w:lang w:val="es-CO"/>
        </w:rPr>
      </w:pPr>
    </w:p>
    <w:p w14:paraId="00024666" w14:textId="31177DCF" w:rsidR="00501C65" w:rsidRPr="00B7229B" w:rsidRDefault="00501C65" w:rsidP="00B7229B">
      <w:pPr>
        <w:pStyle w:val="Prrafodelista"/>
        <w:widowControl/>
        <w:numPr>
          <w:ilvl w:val="0"/>
          <w:numId w:val="4"/>
        </w:numPr>
        <w:overflowPunct/>
        <w:autoSpaceDE/>
        <w:autoSpaceDN/>
        <w:adjustRightInd/>
        <w:spacing w:line="276" w:lineRule="auto"/>
        <w:jc w:val="both"/>
        <w:rPr>
          <w:rFonts w:ascii="Georgia" w:hAnsi="Georgia" w:cs="Arial"/>
          <w:b/>
          <w:bCs/>
          <w:sz w:val="24"/>
          <w:szCs w:val="24"/>
          <w:lang w:val="es-CO"/>
        </w:rPr>
      </w:pPr>
      <w:r w:rsidRPr="00B7229B">
        <w:rPr>
          <w:rFonts w:ascii="Georgia" w:hAnsi="Georgia"/>
          <w:b/>
          <w:bCs/>
          <w:smallCaps/>
          <w:sz w:val="24"/>
          <w:szCs w:val="24"/>
          <w:lang w:val="es-CO"/>
        </w:rPr>
        <w:t xml:space="preserve">La </w:t>
      </w:r>
      <w:r w:rsidR="008F53FE" w:rsidRPr="00B7229B">
        <w:rPr>
          <w:rFonts w:ascii="Georgia" w:hAnsi="Georgia"/>
          <w:b/>
          <w:bCs/>
          <w:smallCaps/>
          <w:sz w:val="24"/>
          <w:szCs w:val="24"/>
          <w:lang w:val="es-CO"/>
        </w:rPr>
        <w:t>defensa de</w:t>
      </w:r>
      <w:r w:rsidR="008B2C05" w:rsidRPr="00B7229B">
        <w:rPr>
          <w:rFonts w:ascii="Georgia" w:hAnsi="Georgia"/>
          <w:b/>
          <w:bCs/>
          <w:smallCaps/>
          <w:sz w:val="24"/>
          <w:szCs w:val="24"/>
          <w:lang w:val="es-CO"/>
        </w:rPr>
        <w:t xml:space="preserve"> </w:t>
      </w:r>
      <w:r w:rsidR="008F53FE" w:rsidRPr="00B7229B">
        <w:rPr>
          <w:rFonts w:ascii="Georgia" w:hAnsi="Georgia"/>
          <w:b/>
          <w:bCs/>
          <w:smallCaps/>
          <w:sz w:val="24"/>
          <w:szCs w:val="24"/>
          <w:lang w:val="es-CO"/>
        </w:rPr>
        <w:t>l</w:t>
      </w:r>
      <w:r w:rsidR="008B2C05" w:rsidRPr="00B7229B">
        <w:rPr>
          <w:rFonts w:ascii="Georgia" w:hAnsi="Georgia"/>
          <w:b/>
          <w:bCs/>
          <w:smallCaps/>
          <w:sz w:val="24"/>
          <w:szCs w:val="24"/>
          <w:lang w:val="es-CO"/>
        </w:rPr>
        <w:t>os demandados</w:t>
      </w:r>
    </w:p>
    <w:p w14:paraId="6D422CE9" w14:textId="77777777" w:rsidR="002527BF" w:rsidRPr="00B7229B" w:rsidRDefault="002527BF" w:rsidP="00B7229B">
      <w:pPr>
        <w:widowControl/>
        <w:overflowPunct/>
        <w:autoSpaceDE/>
        <w:autoSpaceDN/>
        <w:adjustRightInd/>
        <w:spacing w:line="276" w:lineRule="auto"/>
        <w:jc w:val="both"/>
        <w:rPr>
          <w:rFonts w:ascii="Georgia" w:hAnsi="Georgia" w:cs="Arial"/>
          <w:b/>
          <w:bCs/>
          <w:sz w:val="24"/>
          <w:szCs w:val="24"/>
          <w:lang w:val="es-CO"/>
        </w:rPr>
      </w:pPr>
    </w:p>
    <w:p w14:paraId="35A45629" w14:textId="12E5D3F8" w:rsidR="008B2C05" w:rsidRPr="00B7229B" w:rsidRDefault="008B2C05" w:rsidP="00B7229B">
      <w:pPr>
        <w:pStyle w:val="Prrafodelista"/>
        <w:widowControl/>
        <w:overflowPunct/>
        <w:autoSpaceDE/>
        <w:autoSpaceDN/>
        <w:adjustRightInd/>
        <w:spacing w:line="276" w:lineRule="auto"/>
        <w:ind w:left="0"/>
        <w:jc w:val="both"/>
        <w:rPr>
          <w:rFonts w:ascii="Georgia" w:hAnsi="Georgia" w:cs="Arial"/>
          <w:sz w:val="24"/>
          <w:szCs w:val="24"/>
          <w:lang w:val="es-CO"/>
        </w:rPr>
      </w:pPr>
      <w:r w:rsidRPr="00B7229B">
        <w:rPr>
          <w:rFonts w:ascii="Georgia" w:hAnsi="Georgia" w:cs="Arial"/>
          <w:smallCaps/>
          <w:sz w:val="24"/>
          <w:szCs w:val="24"/>
          <w:lang w:val="es-CO"/>
        </w:rPr>
        <w:lastRenderedPageBreak/>
        <w:t>3.1. Edificio apostar ph</w:t>
      </w:r>
      <w:r w:rsidR="002527BF" w:rsidRPr="00B7229B">
        <w:rPr>
          <w:rFonts w:ascii="Georgia" w:hAnsi="Georgia" w:cs="Arial"/>
          <w:smallCaps/>
          <w:sz w:val="24"/>
          <w:szCs w:val="24"/>
          <w:lang w:val="es-CO"/>
        </w:rPr>
        <w:t xml:space="preserve">. </w:t>
      </w:r>
      <w:r w:rsidR="004D080E" w:rsidRPr="00B7229B">
        <w:rPr>
          <w:rFonts w:ascii="Georgia" w:hAnsi="Georgia" w:cs="Arial"/>
          <w:sz w:val="24"/>
          <w:szCs w:val="24"/>
          <w:lang w:val="es-CO"/>
        </w:rPr>
        <w:t xml:space="preserve">Admitió </w:t>
      </w:r>
      <w:r w:rsidRPr="00B7229B">
        <w:rPr>
          <w:rFonts w:ascii="Georgia" w:hAnsi="Georgia" w:cs="Arial"/>
          <w:sz w:val="24"/>
          <w:szCs w:val="24"/>
          <w:lang w:val="es-CO"/>
        </w:rPr>
        <w:t>la mayoría de los hechos</w:t>
      </w:r>
      <w:r w:rsidR="009B34EC" w:rsidRPr="00B7229B">
        <w:rPr>
          <w:rFonts w:ascii="Georgia" w:hAnsi="Georgia" w:cs="Arial"/>
          <w:sz w:val="24"/>
          <w:szCs w:val="24"/>
          <w:lang w:val="es-CO"/>
        </w:rPr>
        <w:t>;</w:t>
      </w:r>
      <w:r w:rsidRPr="00B7229B">
        <w:rPr>
          <w:rFonts w:ascii="Georgia" w:hAnsi="Georgia" w:cs="Arial"/>
          <w:sz w:val="24"/>
          <w:szCs w:val="24"/>
          <w:lang w:val="es-CO"/>
        </w:rPr>
        <w:t xml:space="preserve"> </w:t>
      </w:r>
      <w:r w:rsidR="009B34EC" w:rsidRPr="00B7229B">
        <w:rPr>
          <w:rFonts w:ascii="Georgia" w:hAnsi="Georgia" w:cs="Arial"/>
          <w:sz w:val="24"/>
          <w:szCs w:val="24"/>
          <w:lang w:val="es-CO"/>
        </w:rPr>
        <w:t>negó otros</w:t>
      </w:r>
      <w:r w:rsidRPr="00B7229B">
        <w:rPr>
          <w:rFonts w:ascii="Georgia" w:hAnsi="Georgia" w:cs="Arial"/>
          <w:sz w:val="24"/>
          <w:szCs w:val="24"/>
          <w:lang w:val="es-CO"/>
        </w:rPr>
        <w:t xml:space="preserve"> y </w:t>
      </w:r>
      <w:r w:rsidR="008026B7" w:rsidRPr="00B7229B">
        <w:rPr>
          <w:rFonts w:ascii="Georgia" w:hAnsi="Georgia" w:cs="Arial"/>
          <w:sz w:val="24"/>
          <w:szCs w:val="24"/>
          <w:lang w:val="es-CO"/>
        </w:rPr>
        <w:t xml:space="preserve">desconoció </w:t>
      </w:r>
      <w:r w:rsidR="003C6360" w:rsidRPr="00B7229B">
        <w:rPr>
          <w:rFonts w:ascii="Georgia" w:hAnsi="Georgia" w:cs="Arial"/>
          <w:sz w:val="24"/>
          <w:szCs w:val="24"/>
          <w:lang w:val="es-CO"/>
        </w:rPr>
        <w:t>los</w:t>
      </w:r>
      <w:r w:rsidR="009B34EC" w:rsidRPr="00B7229B">
        <w:rPr>
          <w:rFonts w:ascii="Georgia" w:hAnsi="Georgia" w:cs="Arial"/>
          <w:sz w:val="24"/>
          <w:szCs w:val="24"/>
          <w:lang w:val="es-CO"/>
        </w:rPr>
        <w:t xml:space="preserve"> numerados al </w:t>
      </w:r>
      <w:r w:rsidR="003C6360" w:rsidRPr="00B7229B">
        <w:rPr>
          <w:rFonts w:ascii="Georgia" w:hAnsi="Georgia" w:cs="Arial"/>
          <w:sz w:val="24"/>
          <w:szCs w:val="24"/>
          <w:lang w:val="es-CO"/>
        </w:rPr>
        <w:t>21, 41 y 43</w:t>
      </w:r>
      <w:r w:rsidRPr="00B7229B">
        <w:rPr>
          <w:rFonts w:ascii="Georgia" w:hAnsi="Georgia" w:cs="Arial"/>
          <w:sz w:val="24"/>
          <w:szCs w:val="24"/>
          <w:lang w:val="es-CO"/>
        </w:rPr>
        <w:t>. Se opuso a las pretensiones</w:t>
      </w:r>
      <w:r w:rsidRPr="00B7229B">
        <w:rPr>
          <w:rFonts w:ascii="Georgia" w:hAnsi="Georgia" w:cs="Arial"/>
          <w:sz w:val="24"/>
          <w:szCs w:val="24"/>
        </w:rPr>
        <w:t xml:space="preserve"> y excepcionó: </w:t>
      </w:r>
      <w:r w:rsidRPr="00B7229B">
        <w:rPr>
          <w:rFonts w:ascii="Georgia" w:hAnsi="Georgia" w:cs="Arial"/>
          <w:b/>
          <w:bCs/>
          <w:sz w:val="24"/>
          <w:szCs w:val="24"/>
        </w:rPr>
        <w:t>(i)</w:t>
      </w:r>
      <w:r w:rsidRPr="00B7229B">
        <w:rPr>
          <w:rFonts w:ascii="Georgia" w:hAnsi="Georgia" w:cs="Arial"/>
          <w:sz w:val="24"/>
          <w:szCs w:val="24"/>
        </w:rPr>
        <w:t xml:space="preserve"> </w:t>
      </w:r>
      <w:r w:rsidR="003C6360" w:rsidRPr="00B7229B">
        <w:rPr>
          <w:rFonts w:ascii="Georgia" w:hAnsi="Georgia" w:cs="Arial"/>
          <w:sz w:val="24"/>
          <w:szCs w:val="24"/>
        </w:rPr>
        <w:t>Legalidad de las decisiones aprobadas por mayoría calificada</w:t>
      </w:r>
      <w:r w:rsidRPr="00B7229B">
        <w:rPr>
          <w:rFonts w:ascii="Georgia" w:hAnsi="Georgia" w:cs="Arial"/>
          <w:sz w:val="24"/>
          <w:szCs w:val="24"/>
        </w:rPr>
        <w:t xml:space="preserve">; y, </w:t>
      </w:r>
      <w:r w:rsidRPr="00B7229B">
        <w:rPr>
          <w:rFonts w:ascii="Georgia" w:hAnsi="Georgia" w:cs="Arial"/>
          <w:b/>
          <w:bCs/>
          <w:sz w:val="24"/>
          <w:szCs w:val="24"/>
        </w:rPr>
        <w:t>(ii)</w:t>
      </w:r>
      <w:r w:rsidRPr="00B7229B">
        <w:rPr>
          <w:rFonts w:ascii="Georgia" w:hAnsi="Georgia" w:cs="Arial"/>
          <w:sz w:val="24"/>
          <w:szCs w:val="24"/>
        </w:rPr>
        <w:t xml:space="preserve"> </w:t>
      </w:r>
      <w:r w:rsidR="003C6360" w:rsidRPr="00B7229B">
        <w:rPr>
          <w:rFonts w:ascii="Georgia" w:hAnsi="Georgia" w:cs="Arial"/>
          <w:sz w:val="24"/>
          <w:szCs w:val="24"/>
        </w:rPr>
        <w:t>Principio general del proceso, enriquecimiento sin causa</w:t>
      </w:r>
      <w:r w:rsidRPr="00B7229B">
        <w:rPr>
          <w:rFonts w:ascii="Georgia" w:hAnsi="Georgia" w:cs="Arial"/>
          <w:sz w:val="24"/>
          <w:szCs w:val="24"/>
          <w:lang w:val="es-CO"/>
        </w:rPr>
        <w:t xml:space="preserve"> </w:t>
      </w:r>
      <w:r w:rsidRPr="00B7229B">
        <w:rPr>
          <w:rFonts w:ascii="Georgia" w:hAnsi="Georgia" w:cs="Arial"/>
          <w:sz w:val="24"/>
          <w:szCs w:val="24"/>
        </w:rPr>
        <w:t>(</w:t>
      </w:r>
      <w:r w:rsidRPr="00B7229B">
        <w:rPr>
          <w:rFonts w:ascii="Georgia" w:hAnsi="Georgia" w:cs="Arial"/>
          <w:sz w:val="24"/>
          <w:szCs w:val="24"/>
          <w:lang w:val="es-CO"/>
        </w:rPr>
        <w:t xml:space="preserve">Ibidem, </w:t>
      </w:r>
      <w:proofErr w:type="spellStart"/>
      <w:r w:rsidRPr="00B7229B">
        <w:rPr>
          <w:rFonts w:ascii="Georgia" w:hAnsi="Georgia" w:cs="Arial"/>
          <w:sz w:val="24"/>
          <w:szCs w:val="24"/>
          <w:lang w:val="es-CO"/>
        </w:rPr>
        <w:t>pdf</w:t>
      </w:r>
      <w:proofErr w:type="spellEnd"/>
      <w:r w:rsidR="009534B4" w:rsidRPr="00B7229B">
        <w:rPr>
          <w:rFonts w:ascii="Georgia" w:hAnsi="Georgia" w:cs="Arial"/>
          <w:sz w:val="24"/>
          <w:szCs w:val="24"/>
          <w:lang w:val="es-CO"/>
        </w:rPr>
        <w:t xml:space="preserve"> </w:t>
      </w:r>
      <w:r w:rsidR="003B06AF">
        <w:rPr>
          <w:rFonts w:ascii="Georgia" w:hAnsi="Georgia" w:cs="Arial"/>
          <w:sz w:val="24"/>
          <w:szCs w:val="24"/>
          <w:lang w:val="es-CO"/>
        </w:rPr>
        <w:t xml:space="preserve">No. </w:t>
      </w:r>
      <w:r w:rsidR="009534B4" w:rsidRPr="00B7229B">
        <w:rPr>
          <w:rFonts w:ascii="Georgia" w:hAnsi="Georgia" w:cs="Arial"/>
          <w:sz w:val="24"/>
          <w:szCs w:val="24"/>
          <w:lang w:val="es-CO"/>
        </w:rPr>
        <w:t>35</w:t>
      </w:r>
      <w:r w:rsidR="000A259A" w:rsidRPr="00B7229B">
        <w:rPr>
          <w:rFonts w:ascii="Georgia" w:hAnsi="Georgia" w:cs="Arial"/>
          <w:sz w:val="24"/>
          <w:szCs w:val="24"/>
          <w:lang w:val="es-CO"/>
        </w:rPr>
        <w:t>)</w:t>
      </w:r>
      <w:r w:rsidRPr="00B7229B">
        <w:rPr>
          <w:rFonts w:ascii="Georgia" w:hAnsi="Georgia" w:cs="Arial"/>
          <w:sz w:val="24"/>
          <w:szCs w:val="24"/>
          <w:lang w:val="es-CO"/>
        </w:rPr>
        <w:t>.</w:t>
      </w:r>
    </w:p>
    <w:p w14:paraId="7C8A3F47" w14:textId="77777777" w:rsidR="008B2C05" w:rsidRPr="00B7229B" w:rsidRDefault="008B2C05" w:rsidP="00B7229B">
      <w:pPr>
        <w:pStyle w:val="Prrafodelista"/>
        <w:widowControl/>
        <w:overflowPunct/>
        <w:autoSpaceDE/>
        <w:autoSpaceDN/>
        <w:adjustRightInd/>
        <w:spacing w:line="276" w:lineRule="auto"/>
        <w:ind w:left="0"/>
        <w:jc w:val="both"/>
        <w:rPr>
          <w:rFonts w:ascii="Georgia" w:hAnsi="Georgia" w:cs="Arial"/>
          <w:sz w:val="24"/>
          <w:szCs w:val="24"/>
          <w:lang w:val="es-CO"/>
        </w:rPr>
      </w:pPr>
    </w:p>
    <w:p w14:paraId="5EAA8592" w14:textId="2A44C5C8" w:rsidR="008B2C05" w:rsidRPr="00B7229B" w:rsidRDefault="008B2C05" w:rsidP="00B7229B">
      <w:pPr>
        <w:widowControl/>
        <w:overflowPunct/>
        <w:autoSpaceDE/>
        <w:adjustRightInd/>
        <w:spacing w:line="276" w:lineRule="auto"/>
        <w:jc w:val="both"/>
        <w:rPr>
          <w:rFonts w:ascii="Georgia" w:hAnsi="Georgia" w:cs="Arial"/>
          <w:sz w:val="24"/>
          <w:szCs w:val="24"/>
          <w:lang w:val="es-CO"/>
        </w:rPr>
      </w:pPr>
      <w:r w:rsidRPr="00B7229B">
        <w:rPr>
          <w:rFonts w:ascii="Georgia" w:hAnsi="Georgia" w:cs="Arial"/>
          <w:smallCaps/>
          <w:sz w:val="24"/>
          <w:szCs w:val="24"/>
          <w:lang w:val="es-CO"/>
        </w:rPr>
        <w:t xml:space="preserve">3.2. </w:t>
      </w:r>
      <w:r w:rsidR="009534B4" w:rsidRPr="00B7229B">
        <w:rPr>
          <w:rFonts w:ascii="Georgia" w:hAnsi="Georgia" w:cs="Arial"/>
          <w:smallCaps/>
          <w:sz w:val="24"/>
          <w:szCs w:val="24"/>
          <w:lang w:val="es-CO"/>
        </w:rPr>
        <w:t>Apostar SA</w:t>
      </w:r>
      <w:r w:rsidRPr="00B7229B">
        <w:rPr>
          <w:rFonts w:ascii="Georgia" w:hAnsi="Georgia" w:cs="Arial"/>
          <w:smallCaps/>
          <w:sz w:val="24"/>
          <w:szCs w:val="24"/>
          <w:lang w:val="es-CO"/>
        </w:rPr>
        <w:t>.</w:t>
      </w:r>
      <w:r w:rsidRPr="00B7229B">
        <w:rPr>
          <w:rFonts w:ascii="Georgia" w:hAnsi="Georgia" w:cs="Arial"/>
          <w:sz w:val="24"/>
          <w:szCs w:val="24"/>
          <w:lang w:val="es-CO"/>
        </w:rPr>
        <w:t xml:space="preserve"> </w:t>
      </w:r>
      <w:r w:rsidR="00215A73" w:rsidRPr="00B7229B">
        <w:rPr>
          <w:rFonts w:ascii="Georgia" w:hAnsi="Georgia" w:cs="Arial"/>
          <w:sz w:val="24"/>
          <w:szCs w:val="24"/>
          <w:lang w:val="es-CO"/>
        </w:rPr>
        <w:t xml:space="preserve">Fue </w:t>
      </w:r>
      <w:r w:rsidR="00E41CAE" w:rsidRPr="00B7229B">
        <w:rPr>
          <w:rFonts w:ascii="Georgia" w:hAnsi="Georgia" w:cs="Arial"/>
          <w:sz w:val="24"/>
          <w:szCs w:val="24"/>
          <w:lang w:val="es-CO"/>
        </w:rPr>
        <w:t xml:space="preserve">en idéntico sentido que </w:t>
      </w:r>
      <w:r w:rsidR="00565050" w:rsidRPr="00B7229B">
        <w:rPr>
          <w:rFonts w:ascii="Georgia" w:hAnsi="Georgia" w:cs="Arial"/>
          <w:sz w:val="24"/>
          <w:szCs w:val="24"/>
          <w:lang w:val="es-CO"/>
        </w:rPr>
        <w:t>e</w:t>
      </w:r>
      <w:r w:rsidR="00E41CAE" w:rsidRPr="00B7229B">
        <w:rPr>
          <w:rFonts w:ascii="Georgia" w:hAnsi="Georgia" w:cs="Arial"/>
          <w:sz w:val="24"/>
          <w:szCs w:val="24"/>
          <w:lang w:val="es-CO"/>
        </w:rPr>
        <w:t>l anterior demandad</w:t>
      </w:r>
      <w:r w:rsidR="009534B4" w:rsidRPr="00B7229B">
        <w:rPr>
          <w:rFonts w:ascii="Georgia" w:hAnsi="Georgia" w:cs="Arial"/>
          <w:sz w:val="24"/>
          <w:szCs w:val="24"/>
          <w:lang w:val="es-CO"/>
        </w:rPr>
        <w:t>o</w:t>
      </w:r>
      <w:r w:rsidRPr="00B7229B">
        <w:rPr>
          <w:rFonts w:ascii="Georgia" w:hAnsi="Georgia" w:cs="Arial"/>
          <w:sz w:val="24"/>
          <w:szCs w:val="24"/>
          <w:lang w:val="es-CO"/>
        </w:rPr>
        <w:t xml:space="preserve"> </w:t>
      </w:r>
      <w:r w:rsidRPr="00B7229B">
        <w:rPr>
          <w:rFonts w:ascii="Georgia" w:hAnsi="Georgia" w:cs="Arial"/>
          <w:sz w:val="24"/>
          <w:szCs w:val="24"/>
        </w:rPr>
        <w:t>(</w:t>
      </w:r>
      <w:r w:rsidR="00E41CAE" w:rsidRPr="00B7229B">
        <w:rPr>
          <w:rFonts w:ascii="Georgia" w:hAnsi="Georgia" w:cs="Arial"/>
          <w:sz w:val="24"/>
          <w:szCs w:val="24"/>
          <w:lang w:val="es-CO"/>
        </w:rPr>
        <w:t>Carpeta 01PrimeraInstancia, carpeta 01CdnoITomo1, pdf No. 36</w:t>
      </w:r>
      <w:r w:rsidRPr="00B7229B">
        <w:rPr>
          <w:rFonts w:ascii="Georgia" w:hAnsi="Georgia" w:cs="Arial"/>
          <w:sz w:val="24"/>
          <w:szCs w:val="24"/>
          <w:lang w:val="es-CO"/>
        </w:rPr>
        <w:t>).</w:t>
      </w:r>
    </w:p>
    <w:p w14:paraId="499FF7FF" w14:textId="0CFCDB1B" w:rsidR="00CB1564" w:rsidRDefault="00CB1564" w:rsidP="00B7229B">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mallCaps/>
          <w:szCs w:val="24"/>
          <w:lang w:val="es-CO"/>
        </w:rPr>
      </w:pPr>
    </w:p>
    <w:p w14:paraId="5B6E42BE" w14:textId="77777777" w:rsidR="00E870E9" w:rsidRPr="00B7229B" w:rsidRDefault="00E870E9" w:rsidP="00B7229B">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mallCaps/>
          <w:szCs w:val="24"/>
          <w:lang w:val="es-CO"/>
        </w:rPr>
      </w:pPr>
    </w:p>
    <w:p w14:paraId="43775C42" w14:textId="77777777" w:rsidR="00501C65" w:rsidRPr="00B7229B" w:rsidRDefault="00501C65" w:rsidP="00B7229B">
      <w:pPr>
        <w:pStyle w:val="Textoindependiente"/>
        <w:numPr>
          <w:ilvl w:val="0"/>
          <w:numId w:val="4"/>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b/>
          <w:bCs w:val="0"/>
          <w:smallCaps/>
          <w:szCs w:val="24"/>
          <w:lang w:val="es-CO"/>
        </w:rPr>
      </w:pPr>
      <w:r w:rsidRPr="00B7229B">
        <w:rPr>
          <w:rFonts w:ascii="Georgia" w:hAnsi="Georgia" w:cs="Arial"/>
          <w:b/>
          <w:bCs w:val="0"/>
          <w:smallCaps/>
          <w:szCs w:val="24"/>
          <w:lang w:val="es-CO"/>
        </w:rPr>
        <w:t>El resumen de la sentencia apelada</w:t>
      </w:r>
    </w:p>
    <w:p w14:paraId="61D01C4A" w14:textId="77777777" w:rsidR="00F32C0F" w:rsidRPr="00B7229B" w:rsidRDefault="00F32C0F" w:rsidP="00B7229B">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lang w:val="es-CO"/>
        </w:rPr>
      </w:pPr>
    </w:p>
    <w:p w14:paraId="0CC9F7FE" w14:textId="43E9E068" w:rsidR="00DC022A" w:rsidRPr="00B7229B" w:rsidRDefault="00EE2EA4" w:rsidP="00B7229B">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lang w:val="es-CO"/>
        </w:rPr>
      </w:pPr>
      <w:r w:rsidRPr="00B7229B">
        <w:rPr>
          <w:rFonts w:ascii="Georgia" w:hAnsi="Georgia" w:cs="Arial"/>
          <w:szCs w:val="24"/>
          <w:lang w:val="es-CO"/>
        </w:rPr>
        <w:t>En la resolutiva</w:t>
      </w:r>
      <w:r w:rsidR="003548C3" w:rsidRPr="00B7229B">
        <w:rPr>
          <w:rFonts w:ascii="Georgia" w:hAnsi="Georgia" w:cs="Arial"/>
          <w:szCs w:val="24"/>
          <w:lang w:val="es-CO"/>
        </w:rPr>
        <w:t xml:space="preserve"> dispuso</w:t>
      </w:r>
      <w:r w:rsidR="00C6034F" w:rsidRPr="00B7229B">
        <w:rPr>
          <w:rFonts w:ascii="Georgia" w:hAnsi="Georgia" w:cs="Arial"/>
          <w:szCs w:val="24"/>
          <w:lang w:val="es-CO"/>
        </w:rPr>
        <w:t>:</w:t>
      </w:r>
      <w:r w:rsidR="00D87FEC" w:rsidRPr="00B7229B">
        <w:rPr>
          <w:rFonts w:ascii="Georgia" w:hAnsi="Georgia" w:cs="Arial"/>
          <w:szCs w:val="24"/>
          <w:lang w:val="es-CO"/>
        </w:rPr>
        <w:t xml:space="preserve"> </w:t>
      </w:r>
      <w:r w:rsidR="00501C65" w:rsidRPr="00B7229B">
        <w:rPr>
          <w:rFonts w:ascii="Georgia" w:hAnsi="Georgia" w:cs="Arial"/>
          <w:b/>
          <w:szCs w:val="24"/>
          <w:lang w:val="es-CO"/>
        </w:rPr>
        <w:t>(i)</w:t>
      </w:r>
      <w:r w:rsidR="00501C65" w:rsidRPr="00B7229B">
        <w:rPr>
          <w:rFonts w:ascii="Georgia" w:hAnsi="Georgia" w:cs="Arial"/>
          <w:szCs w:val="24"/>
          <w:lang w:val="es-CO"/>
        </w:rPr>
        <w:t xml:space="preserve"> </w:t>
      </w:r>
      <w:r w:rsidR="00CB01F6" w:rsidRPr="00B7229B">
        <w:rPr>
          <w:rFonts w:ascii="Georgia" w:hAnsi="Georgia" w:cs="Arial"/>
          <w:szCs w:val="24"/>
          <w:lang w:val="es-CO"/>
        </w:rPr>
        <w:t xml:space="preserve">Negar las pretensiones </w:t>
      </w:r>
      <w:r w:rsidR="000771C9" w:rsidRPr="00B7229B">
        <w:rPr>
          <w:rFonts w:ascii="Georgia" w:hAnsi="Georgia" w:cs="Arial"/>
          <w:szCs w:val="24"/>
          <w:lang w:val="es-CO"/>
        </w:rPr>
        <w:t>frente a Apostar SA por falta de legitimación por pasiva</w:t>
      </w:r>
      <w:r w:rsidR="003B56B8" w:rsidRPr="00B7229B">
        <w:rPr>
          <w:rFonts w:ascii="Georgia" w:hAnsi="Georgia" w:cs="Arial"/>
          <w:szCs w:val="24"/>
          <w:lang w:val="es-CO"/>
        </w:rPr>
        <w:t>;</w:t>
      </w:r>
      <w:r w:rsidR="00501C65" w:rsidRPr="00B7229B">
        <w:rPr>
          <w:rFonts w:ascii="Georgia" w:hAnsi="Georgia" w:cs="Arial"/>
          <w:szCs w:val="24"/>
          <w:lang w:val="es-CO"/>
        </w:rPr>
        <w:t xml:space="preserve"> </w:t>
      </w:r>
      <w:r w:rsidR="00501C65" w:rsidRPr="00B7229B">
        <w:rPr>
          <w:rFonts w:ascii="Georgia" w:hAnsi="Georgia" w:cs="Arial"/>
          <w:b/>
          <w:szCs w:val="24"/>
          <w:lang w:val="es-CO"/>
        </w:rPr>
        <w:t>(ii)</w:t>
      </w:r>
      <w:r w:rsidR="00501C65" w:rsidRPr="00B7229B">
        <w:rPr>
          <w:rFonts w:ascii="Georgia" w:hAnsi="Georgia" w:cs="Arial"/>
          <w:szCs w:val="24"/>
          <w:lang w:val="es-CO"/>
        </w:rPr>
        <w:t xml:space="preserve"> </w:t>
      </w:r>
      <w:r w:rsidR="000771C9" w:rsidRPr="00B7229B">
        <w:rPr>
          <w:rFonts w:ascii="Georgia" w:hAnsi="Georgia" w:cs="Arial"/>
          <w:szCs w:val="24"/>
          <w:lang w:val="es-CO"/>
        </w:rPr>
        <w:t>Declara</w:t>
      </w:r>
      <w:r w:rsidR="00C6372A" w:rsidRPr="00B7229B">
        <w:rPr>
          <w:rFonts w:ascii="Georgia" w:hAnsi="Georgia" w:cs="Arial"/>
          <w:szCs w:val="24"/>
          <w:lang w:val="es-CO"/>
        </w:rPr>
        <w:t>r</w:t>
      </w:r>
      <w:r w:rsidR="000771C9" w:rsidRPr="00B7229B">
        <w:rPr>
          <w:rFonts w:ascii="Georgia" w:hAnsi="Georgia" w:cs="Arial"/>
          <w:szCs w:val="24"/>
          <w:lang w:val="es-CO"/>
        </w:rPr>
        <w:t xml:space="preserve"> probada la excepción de “legalidad de las decisiones aprobadas por la mayoría calificada”</w:t>
      </w:r>
      <w:r w:rsidR="003B56B8" w:rsidRPr="00B7229B">
        <w:rPr>
          <w:rFonts w:ascii="Georgia" w:hAnsi="Georgia" w:cs="Arial"/>
          <w:szCs w:val="24"/>
          <w:lang w:val="es-CO"/>
        </w:rPr>
        <w:t xml:space="preserve">; </w:t>
      </w:r>
      <w:r w:rsidR="003B56B8" w:rsidRPr="00B7229B">
        <w:rPr>
          <w:rFonts w:ascii="Georgia" w:hAnsi="Georgia" w:cs="Arial"/>
          <w:b/>
          <w:szCs w:val="24"/>
          <w:lang w:val="es-CO"/>
        </w:rPr>
        <w:t>(</w:t>
      </w:r>
      <w:r w:rsidR="00F32C0F" w:rsidRPr="00B7229B">
        <w:rPr>
          <w:rFonts w:ascii="Georgia" w:hAnsi="Georgia" w:cs="Arial"/>
          <w:b/>
          <w:szCs w:val="24"/>
          <w:lang w:val="es-CO"/>
        </w:rPr>
        <w:t>i</w:t>
      </w:r>
      <w:r w:rsidR="00FF4091" w:rsidRPr="00B7229B">
        <w:rPr>
          <w:rFonts w:ascii="Georgia" w:hAnsi="Georgia" w:cs="Arial"/>
          <w:b/>
          <w:szCs w:val="24"/>
          <w:lang w:val="es-CO"/>
        </w:rPr>
        <w:t>ii</w:t>
      </w:r>
      <w:r w:rsidR="003B56B8" w:rsidRPr="00B7229B">
        <w:rPr>
          <w:rFonts w:ascii="Georgia" w:hAnsi="Georgia" w:cs="Arial"/>
          <w:b/>
          <w:szCs w:val="24"/>
          <w:lang w:val="es-CO"/>
        </w:rPr>
        <w:t>)</w:t>
      </w:r>
      <w:r w:rsidR="00F32C0F" w:rsidRPr="00B7229B">
        <w:rPr>
          <w:rFonts w:ascii="Georgia" w:hAnsi="Georgia" w:cs="Arial"/>
          <w:b/>
          <w:szCs w:val="24"/>
          <w:lang w:val="es-CO"/>
        </w:rPr>
        <w:t xml:space="preserve"> </w:t>
      </w:r>
      <w:r w:rsidR="000771C9" w:rsidRPr="00B7229B">
        <w:rPr>
          <w:rFonts w:ascii="Georgia" w:hAnsi="Georgia" w:cs="Arial"/>
          <w:szCs w:val="24"/>
          <w:lang w:val="es-CO"/>
        </w:rPr>
        <w:t xml:space="preserve">Denegar las </w:t>
      </w:r>
      <w:r w:rsidR="00C6372A" w:rsidRPr="00B7229B">
        <w:rPr>
          <w:rFonts w:ascii="Georgia" w:hAnsi="Georgia" w:cs="Arial"/>
          <w:szCs w:val="24"/>
          <w:lang w:val="es-CO"/>
        </w:rPr>
        <w:t xml:space="preserve">súplicas </w:t>
      </w:r>
      <w:r w:rsidR="000771C9" w:rsidRPr="00B7229B">
        <w:rPr>
          <w:rFonts w:ascii="Georgia" w:hAnsi="Georgia" w:cs="Arial"/>
          <w:szCs w:val="24"/>
          <w:lang w:val="es-CO"/>
        </w:rPr>
        <w:t xml:space="preserve">contra </w:t>
      </w:r>
      <w:r w:rsidR="009B34EC" w:rsidRPr="00B7229B">
        <w:rPr>
          <w:rFonts w:ascii="Georgia" w:hAnsi="Georgia" w:cs="Arial"/>
          <w:szCs w:val="24"/>
          <w:lang w:val="es-CO"/>
        </w:rPr>
        <w:t xml:space="preserve">Apostar </w:t>
      </w:r>
      <w:r w:rsidR="000771C9" w:rsidRPr="00B7229B">
        <w:rPr>
          <w:rFonts w:ascii="Georgia" w:hAnsi="Georgia" w:cs="Arial"/>
          <w:szCs w:val="24"/>
          <w:lang w:val="es-CO"/>
        </w:rPr>
        <w:t>PH</w:t>
      </w:r>
      <w:r w:rsidR="00F32C0F" w:rsidRPr="00B7229B">
        <w:rPr>
          <w:rFonts w:ascii="Georgia" w:hAnsi="Georgia" w:cs="Arial"/>
          <w:szCs w:val="24"/>
          <w:lang w:val="es-CO"/>
        </w:rPr>
        <w:t>;</w:t>
      </w:r>
      <w:r w:rsidR="00F32C0F" w:rsidRPr="00B7229B">
        <w:rPr>
          <w:rFonts w:ascii="Georgia" w:hAnsi="Georgia" w:cs="Arial"/>
          <w:b/>
          <w:szCs w:val="24"/>
          <w:lang w:val="es-CO"/>
        </w:rPr>
        <w:t xml:space="preserve"> (</w:t>
      </w:r>
      <w:r w:rsidR="00FF4091" w:rsidRPr="00B7229B">
        <w:rPr>
          <w:rFonts w:ascii="Georgia" w:hAnsi="Georgia" w:cs="Arial"/>
          <w:b/>
          <w:szCs w:val="24"/>
          <w:lang w:val="es-CO"/>
        </w:rPr>
        <w:t>i</w:t>
      </w:r>
      <w:r w:rsidR="00F32C0F" w:rsidRPr="00B7229B">
        <w:rPr>
          <w:rFonts w:ascii="Georgia" w:hAnsi="Georgia" w:cs="Arial"/>
          <w:b/>
          <w:szCs w:val="24"/>
          <w:lang w:val="es-CO"/>
        </w:rPr>
        <w:t>v)</w:t>
      </w:r>
      <w:r w:rsidR="003B56B8" w:rsidRPr="00B7229B">
        <w:rPr>
          <w:rFonts w:ascii="Georgia" w:hAnsi="Georgia" w:cs="Arial"/>
          <w:szCs w:val="24"/>
          <w:lang w:val="es-CO"/>
        </w:rPr>
        <w:t xml:space="preserve"> </w:t>
      </w:r>
      <w:r w:rsidR="000771C9" w:rsidRPr="00B7229B">
        <w:rPr>
          <w:rFonts w:ascii="Georgia" w:hAnsi="Georgia" w:cs="Arial"/>
          <w:szCs w:val="24"/>
          <w:lang w:val="es-CO"/>
        </w:rPr>
        <w:t>Levantar la suspensión provisional de las decisiones de la asamblea del 17-09-2020</w:t>
      </w:r>
      <w:r w:rsidR="00FF4091" w:rsidRPr="00B7229B">
        <w:rPr>
          <w:rFonts w:ascii="Georgia" w:hAnsi="Georgia" w:cs="Arial"/>
          <w:szCs w:val="24"/>
          <w:lang w:val="es-CO"/>
        </w:rPr>
        <w:t xml:space="preserve">; y, </w:t>
      </w:r>
      <w:r w:rsidR="00FF4091" w:rsidRPr="00B7229B">
        <w:rPr>
          <w:rFonts w:ascii="Georgia" w:hAnsi="Georgia" w:cs="Arial"/>
          <w:b/>
          <w:szCs w:val="24"/>
          <w:lang w:val="es-CO"/>
        </w:rPr>
        <w:t xml:space="preserve">(v) </w:t>
      </w:r>
      <w:r w:rsidR="000771C9" w:rsidRPr="00B7229B">
        <w:rPr>
          <w:rFonts w:ascii="Georgia" w:hAnsi="Georgia" w:cs="Arial"/>
          <w:szCs w:val="24"/>
          <w:lang w:val="es-CO"/>
        </w:rPr>
        <w:t>Condenar en costas a</w:t>
      </w:r>
      <w:r w:rsidR="00215A73" w:rsidRPr="00B7229B">
        <w:rPr>
          <w:rFonts w:ascii="Georgia" w:hAnsi="Georgia" w:cs="Arial"/>
          <w:szCs w:val="24"/>
          <w:lang w:val="es-CO"/>
        </w:rPr>
        <w:t xml:space="preserve"> </w:t>
      </w:r>
      <w:r w:rsidR="000771C9" w:rsidRPr="00B7229B">
        <w:rPr>
          <w:rFonts w:ascii="Georgia" w:hAnsi="Georgia" w:cs="Arial"/>
          <w:szCs w:val="24"/>
          <w:lang w:val="es-CO"/>
        </w:rPr>
        <w:t>l</w:t>
      </w:r>
      <w:r w:rsidR="00215A73" w:rsidRPr="00B7229B">
        <w:rPr>
          <w:rFonts w:ascii="Georgia" w:hAnsi="Georgia" w:cs="Arial"/>
          <w:szCs w:val="24"/>
          <w:lang w:val="es-CO"/>
        </w:rPr>
        <w:t>a parte actora.</w:t>
      </w:r>
      <w:r w:rsidR="744A523C" w:rsidRPr="00B7229B">
        <w:rPr>
          <w:rFonts w:ascii="Georgia" w:hAnsi="Georgia" w:cs="Arial"/>
          <w:szCs w:val="24"/>
          <w:lang w:val="es-CO"/>
        </w:rPr>
        <w:t xml:space="preserve"> </w:t>
      </w:r>
    </w:p>
    <w:p w14:paraId="07084EA9" w14:textId="77777777" w:rsidR="0010755C" w:rsidRPr="00B7229B" w:rsidRDefault="0010755C" w:rsidP="00B7229B">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szCs w:val="24"/>
        </w:rPr>
      </w:pPr>
    </w:p>
    <w:p w14:paraId="262CB822" w14:textId="509C64FD" w:rsidR="00727356" w:rsidRPr="00B7229B" w:rsidRDefault="000771C9" w:rsidP="00B7229B">
      <w:pPr>
        <w:tabs>
          <w:tab w:val="left" w:pos="2253"/>
        </w:tabs>
        <w:spacing w:line="276" w:lineRule="auto"/>
        <w:jc w:val="both"/>
        <w:rPr>
          <w:rFonts w:ascii="Georgia" w:hAnsi="Georgia"/>
          <w:sz w:val="24"/>
          <w:szCs w:val="24"/>
        </w:rPr>
      </w:pPr>
      <w:r w:rsidRPr="00B7229B">
        <w:rPr>
          <w:rFonts w:ascii="Georgia" w:hAnsi="Georgia"/>
          <w:sz w:val="24"/>
          <w:szCs w:val="24"/>
        </w:rPr>
        <w:t xml:space="preserve">Desestimó la legitimación de Apostar SA porque </w:t>
      </w:r>
      <w:r w:rsidR="00DE0259" w:rsidRPr="00B7229B">
        <w:rPr>
          <w:rFonts w:ascii="Georgia" w:hAnsi="Georgia"/>
          <w:sz w:val="24"/>
          <w:szCs w:val="24"/>
        </w:rPr>
        <w:t xml:space="preserve">según el artículo 382, CGP la pretensión </w:t>
      </w:r>
      <w:r w:rsidR="00727356" w:rsidRPr="00B7229B">
        <w:rPr>
          <w:rFonts w:ascii="Georgia" w:hAnsi="Georgia"/>
          <w:sz w:val="24"/>
          <w:szCs w:val="24"/>
        </w:rPr>
        <w:t xml:space="preserve">debe dirigirse contra </w:t>
      </w:r>
      <w:r w:rsidR="00DE0259" w:rsidRPr="00B7229B">
        <w:rPr>
          <w:rFonts w:ascii="Georgia" w:hAnsi="Georgia"/>
          <w:sz w:val="24"/>
          <w:szCs w:val="24"/>
        </w:rPr>
        <w:t>la propiedad horizontal</w:t>
      </w:r>
      <w:r w:rsidR="009B34EC" w:rsidRPr="00B7229B">
        <w:rPr>
          <w:rFonts w:ascii="Georgia" w:hAnsi="Georgia"/>
          <w:sz w:val="24"/>
          <w:szCs w:val="24"/>
        </w:rPr>
        <w:t>;</w:t>
      </w:r>
      <w:r w:rsidR="00DE0259" w:rsidRPr="00B7229B">
        <w:rPr>
          <w:rFonts w:ascii="Georgia" w:hAnsi="Georgia"/>
          <w:sz w:val="24"/>
          <w:szCs w:val="24"/>
        </w:rPr>
        <w:t xml:space="preserve"> además, </w:t>
      </w:r>
      <w:r w:rsidR="009B34EC" w:rsidRPr="00B7229B">
        <w:rPr>
          <w:rFonts w:ascii="Georgia" w:hAnsi="Georgia"/>
          <w:sz w:val="24"/>
          <w:szCs w:val="24"/>
        </w:rPr>
        <w:t xml:space="preserve">mal </w:t>
      </w:r>
      <w:r w:rsidR="00DE0259" w:rsidRPr="00B7229B">
        <w:rPr>
          <w:rFonts w:ascii="Georgia" w:hAnsi="Georgia"/>
          <w:sz w:val="24"/>
          <w:szCs w:val="24"/>
        </w:rPr>
        <w:t>puede examinar</w:t>
      </w:r>
      <w:r w:rsidR="009B34EC" w:rsidRPr="00B7229B">
        <w:rPr>
          <w:rFonts w:ascii="Georgia" w:hAnsi="Georgia"/>
          <w:sz w:val="24"/>
          <w:szCs w:val="24"/>
        </w:rPr>
        <w:t>se</w:t>
      </w:r>
      <w:r w:rsidR="00DE0259" w:rsidRPr="00B7229B">
        <w:rPr>
          <w:rFonts w:ascii="Georgia" w:hAnsi="Georgia"/>
          <w:sz w:val="24"/>
          <w:szCs w:val="24"/>
        </w:rPr>
        <w:t xml:space="preserve"> la responsabilidad del administrador.</w:t>
      </w:r>
      <w:r w:rsidR="00727356" w:rsidRPr="00B7229B">
        <w:rPr>
          <w:rFonts w:ascii="Georgia" w:hAnsi="Georgia"/>
          <w:sz w:val="24"/>
          <w:szCs w:val="24"/>
        </w:rPr>
        <w:t xml:space="preserve"> </w:t>
      </w:r>
      <w:r w:rsidR="00727356" w:rsidRPr="00B7229B">
        <w:rPr>
          <w:rStyle w:val="normaltextrun"/>
          <w:rFonts w:ascii="Georgia" w:hAnsi="Georgia"/>
          <w:sz w:val="24"/>
          <w:szCs w:val="24"/>
          <w:shd w:val="clear" w:color="auto" w:fill="FFFFFF"/>
        </w:rPr>
        <w:t xml:space="preserve">Explicó que conforme el artículo 52 de la Ley 675, la administración provisional puede ejercerla el propietario inicial, hasta </w:t>
      </w:r>
      <w:r w:rsidR="007859EE" w:rsidRPr="00B7229B">
        <w:rPr>
          <w:rStyle w:val="normaltextrun"/>
          <w:rFonts w:ascii="Georgia" w:hAnsi="Georgia"/>
          <w:sz w:val="24"/>
          <w:szCs w:val="24"/>
          <w:shd w:val="clear" w:color="auto" w:fill="FFFFFF"/>
        </w:rPr>
        <w:t xml:space="preserve">que </w:t>
      </w:r>
      <w:r w:rsidR="00727356" w:rsidRPr="00B7229B">
        <w:rPr>
          <w:rStyle w:val="normaltextrun"/>
          <w:rFonts w:ascii="Georgia" w:hAnsi="Georgia"/>
          <w:sz w:val="24"/>
          <w:szCs w:val="24"/>
          <w:shd w:val="clear" w:color="auto" w:fill="FFFFFF"/>
        </w:rPr>
        <w:t>se constru</w:t>
      </w:r>
      <w:r w:rsidR="007859EE" w:rsidRPr="00B7229B">
        <w:rPr>
          <w:rStyle w:val="normaltextrun"/>
          <w:rFonts w:ascii="Georgia" w:hAnsi="Georgia"/>
          <w:sz w:val="24"/>
          <w:szCs w:val="24"/>
          <w:shd w:val="clear" w:color="auto" w:fill="FFFFFF"/>
        </w:rPr>
        <w:t>ya</w:t>
      </w:r>
      <w:r w:rsidR="00727356" w:rsidRPr="00B7229B">
        <w:rPr>
          <w:rStyle w:val="normaltextrun"/>
          <w:rFonts w:ascii="Georgia" w:hAnsi="Georgia"/>
          <w:sz w:val="24"/>
          <w:szCs w:val="24"/>
          <w:shd w:val="clear" w:color="auto" w:fill="FFFFFF"/>
        </w:rPr>
        <w:t xml:space="preserve"> y enajen</w:t>
      </w:r>
      <w:r w:rsidR="002D6EEC" w:rsidRPr="00B7229B">
        <w:rPr>
          <w:rStyle w:val="normaltextrun"/>
          <w:rFonts w:ascii="Georgia" w:hAnsi="Georgia"/>
          <w:sz w:val="24"/>
          <w:szCs w:val="24"/>
          <w:shd w:val="clear" w:color="auto" w:fill="FFFFFF"/>
        </w:rPr>
        <w:t>e</w:t>
      </w:r>
      <w:r w:rsidR="00727356" w:rsidRPr="00B7229B">
        <w:rPr>
          <w:rStyle w:val="normaltextrun"/>
          <w:rFonts w:ascii="Georgia" w:hAnsi="Georgia"/>
          <w:sz w:val="24"/>
          <w:szCs w:val="24"/>
          <w:shd w:val="clear" w:color="auto" w:fill="FFFFFF"/>
        </w:rPr>
        <w:t xml:space="preserve"> el 51% de la copropiedad; </w:t>
      </w:r>
      <w:r w:rsidR="007859EE" w:rsidRPr="00B7229B">
        <w:rPr>
          <w:rStyle w:val="normaltextrun"/>
          <w:rFonts w:ascii="Georgia" w:hAnsi="Georgia"/>
          <w:sz w:val="24"/>
          <w:szCs w:val="24"/>
          <w:shd w:val="clear" w:color="auto" w:fill="FFFFFF"/>
        </w:rPr>
        <w:t xml:space="preserve">y como </w:t>
      </w:r>
      <w:r w:rsidR="00727356" w:rsidRPr="00B7229B">
        <w:rPr>
          <w:rStyle w:val="normaltextrun"/>
          <w:rFonts w:ascii="Georgia" w:hAnsi="Georgia"/>
          <w:sz w:val="24"/>
          <w:szCs w:val="24"/>
          <w:shd w:val="clear" w:color="auto" w:fill="FFFFFF"/>
        </w:rPr>
        <w:t xml:space="preserve">aquí no se ha cumplido, </w:t>
      </w:r>
      <w:r w:rsidR="007859EE" w:rsidRPr="00B7229B">
        <w:rPr>
          <w:rStyle w:val="normaltextrun"/>
          <w:rFonts w:ascii="Georgia" w:hAnsi="Georgia"/>
          <w:sz w:val="24"/>
          <w:szCs w:val="24"/>
          <w:shd w:val="clear" w:color="auto" w:fill="FFFFFF"/>
        </w:rPr>
        <w:t>aqu</w:t>
      </w:r>
      <w:r w:rsidR="004B1F97" w:rsidRPr="00B7229B">
        <w:rPr>
          <w:rStyle w:val="normaltextrun"/>
          <w:rFonts w:ascii="Georgia" w:hAnsi="Georgia"/>
          <w:sz w:val="24"/>
          <w:szCs w:val="24"/>
          <w:shd w:val="clear" w:color="auto" w:fill="FFFFFF"/>
        </w:rPr>
        <w:t>e</w:t>
      </w:r>
      <w:r w:rsidR="007859EE" w:rsidRPr="00B7229B">
        <w:rPr>
          <w:rStyle w:val="normaltextrun"/>
          <w:rFonts w:ascii="Georgia" w:hAnsi="Georgia"/>
          <w:sz w:val="24"/>
          <w:szCs w:val="24"/>
          <w:shd w:val="clear" w:color="auto" w:fill="FFFFFF"/>
        </w:rPr>
        <w:t xml:space="preserve">l </w:t>
      </w:r>
      <w:r w:rsidR="00727356" w:rsidRPr="00B7229B">
        <w:rPr>
          <w:rStyle w:val="normaltextrun"/>
          <w:rFonts w:ascii="Georgia" w:hAnsi="Georgia"/>
          <w:sz w:val="24"/>
          <w:szCs w:val="24"/>
          <w:shd w:val="clear" w:color="auto" w:fill="FFFFFF"/>
        </w:rPr>
        <w:t>estaba facultado.</w:t>
      </w:r>
    </w:p>
    <w:p w14:paraId="5791CC35" w14:textId="41A10A11" w:rsidR="00DE0259" w:rsidRPr="00B7229B" w:rsidRDefault="00DE0259" w:rsidP="00B7229B">
      <w:pPr>
        <w:tabs>
          <w:tab w:val="left" w:pos="2253"/>
        </w:tabs>
        <w:spacing w:line="276" w:lineRule="auto"/>
        <w:jc w:val="both"/>
        <w:rPr>
          <w:rFonts w:ascii="Georgia" w:hAnsi="Georgia"/>
          <w:sz w:val="24"/>
          <w:szCs w:val="24"/>
        </w:rPr>
      </w:pPr>
    </w:p>
    <w:p w14:paraId="6FBC0DA0" w14:textId="524AB217" w:rsidR="00501C65" w:rsidRDefault="000771C9" w:rsidP="00B7229B">
      <w:pPr>
        <w:tabs>
          <w:tab w:val="left" w:pos="2253"/>
        </w:tabs>
        <w:spacing w:line="276" w:lineRule="auto"/>
        <w:jc w:val="both"/>
        <w:rPr>
          <w:rFonts w:ascii="Georgia" w:hAnsi="Georgia" w:cs="Arial"/>
          <w:sz w:val="24"/>
          <w:szCs w:val="24"/>
          <w:lang w:val="es-CO"/>
        </w:rPr>
      </w:pPr>
      <w:r w:rsidRPr="00B7229B">
        <w:rPr>
          <w:rFonts w:ascii="Georgia" w:hAnsi="Georgia"/>
          <w:sz w:val="24"/>
          <w:szCs w:val="24"/>
        </w:rPr>
        <w:t>La citación</w:t>
      </w:r>
      <w:r w:rsidR="0072464F" w:rsidRPr="00B7229B">
        <w:rPr>
          <w:rFonts w:ascii="Georgia" w:hAnsi="Georgia"/>
          <w:sz w:val="24"/>
          <w:szCs w:val="24"/>
        </w:rPr>
        <w:t xml:space="preserve"> para celebrar </w:t>
      </w:r>
      <w:r w:rsidRPr="00B7229B">
        <w:rPr>
          <w:rFonts w:ascii="Georgia" w:hAnsi="Georgia"/>
          <w:sz w:val="24"/>
          <w:szCs w:val="24"/>
        </w:rPr>
        <w:t xml:space="preserve">la asamblea, su desarrollo, las decisiones tomadas </w:t>
      </w:r>
      <w:r w:rsidR="00DE0259" w:rsidRPr="00B7229B">
        <w:rPr>
          <w:rFonts w:ascii="Georgia" w:hAnsi="Georgia"/>
          <w:sz w:val="24"/>
          <w:szCs w:val="24"/>
        </w:rPr>
        <w:t>y a</w:t>
      </w:r>
      <w:r w:rsidRPr="00B7229B">
        <w:rPr>
          <w:rFonts w:ascii="Georgia" w:hAnsi="Georgia"/>
          <w:sz w:val="24"/>
          <w:szCs w:val="24"/>
        </w:rPr>
        <w:t xml:space="preserve">un la administración provisional </w:t>
      </w:r>
      <w:r w:rsidR="00DE0259" w:rsidRPr="00B7229B">
        <w:rPr>
          <w:rFonts w:ascii="Georgia" w:hAnsi="Georgia"/>
          <w:sz w:val="24"/>
          <w:szCs w:val="24"/>
        </w:rPr>
        <w:t xml:space="preserve">no </w:t>
      </w:r>
      <w:r w:rsidRPr="00B7229B">
        <w:rPr>
          <w:rFonts w:ascii="Georgia" w:hAnsi="Georgia"/>
          <w:sz w:val="24"/>
          <w:szCs w:val="24"/>
        </w:rPr>
        <w:t xml:space="preserve">admiten reparo, </w:t>
      </w:r>
      <w:r w:rsidR="0072464F" w:rsidRPr="00B7229B">
        <w:rPr>
          <w:rFonts w:ascii="Georgia" w:hAnsi="Georgia"/>
          <w:sz w:val="24"/>
          <w:szCs w:val="24"/>
        </w:rPr>
        <w:t xml:space="preserve">porque en manera alguna </w:t>
      </w:r>
      <w:r w:rsidRPr="00B7229B">
        <w:rPr>
          <w:rFonts w:ascii="Georgia" w:hAnsi="Georgia"/>
          <w:sz w:val="24"/>
          <w:szCs w:val="24"/>
        </w:rPr>
        <w:t xml:space="preserve">contrarían la </w:t>
      </w:r>
      <w:r w:rsidR="008B19B9" w:rsidRPr="00B7229B">
        <w:rPr>
          <w:rFonts w:ascii="Georgia" w:hAnsi="Georgia"/>
          <w:sz w:val="24"/>
          <w:szCs w:val="24"/>
        </w:rPr>
        <w:t>normativa;</w:t>
      </w:r>
      <w:r w:rsidRPr="00B7229B">
        <w:rPr>
          <w:rFonts w:ascii="Georgia" w:hAnsi="Georgia"/>
          <w:sz w:val="24"/>
          <w:szCs w:val="24"/>
        </w:rPr>
        <w:t xml:space="preserve"> </w:t>
      </w:r>
      <w:r w:rsidR="00DE0259" w:rsidRPr="00B7229B">
        <w:rPr>
          <w:rFonts w:ascii="Georgia" w:hAnsi="Georgia"/>
          <w:sz w:val="24"/>
          <w:szCs w:val="24"/>
        </w:rPr>
        <w:t>e</w:t>
      </w:r>
      <w:r w:rsidRPr="00B7229B">
        <w:rPr>
          <w:rFonts w:ascii="Georgia" w:hAnsi="Georgia"/>
          <w:sz w:val="24"/>
          <w:szCs w:val="24"/>
        </w:rPr>
        <w:t xml:space="preserve">l </w:t>
      </w:r>
      <w:r w:rsidR="0072464F" w:rsidRPr="00B7229B">
        <w:rPr>
          <w:rFonts w:ascii="Georgia" w:hAnsi="Georgia"/>
          <w:sz w:val="24"/>
          <w:szCs w:val="24"/>
        </w:rPr>
        <w:t xml:space="preserve">dueño </w:t>
      </w:r>
      <w:r w:rsidRPr="00B7229B">
        <w:rPr>
          <w:rFonts w:ascii="Georgia" w:hAnsi="Georgia"/>
          <w:sz w:val="24"/>
          <w:szCs w:val="24"/>
        </w:rPr>
        <w:t xml:space="preserve">inicial </w:t>
      </w:r>
      <w:r w:rsidR="008B19B9" w:rsidRPr="00B7229B">
        <w:rPr>
          <w:rFonts w:ascii="Georgia" w:hAnsi="Georgia"/>
          <w:sz w:val="24"/>
          <w:szCs w:val="24"/>
        </w:rPr>
        <w:t xml:space="preserve">tiene </w:t>
      </w:r>
      <w:r w:rsidRPr="00B7229B">
        <w:rPr>
          <w:rFonts w:ascii="Georgia" w:hAnsi="Georgia"/>
          <w:sz w:val="24"/>
          <w:szCs w:val="24"/>
        </w:rPr>
        <w:t>la mayoría de</w:t>
      </w:r>
      <w:r w:rsidR="00DE0259" w:rsidRPr="00B7229B">
        <w:rPr>
          <w:rFonts w:ascii="Georgia" w:hAnsi="Georgia"/>
          <w:sz w:val="24"/>
          <w:szCs w:val="24"/>
        </w:rPr>
        <w:t>l</w:t>
      </w:r>
      <w:r w:rsidRPr="00B7229B">
        <w:rPr>
          <w:rFonts w:ascii="Georgia" w:hAnsi="Georgia"/>
          <w:sz w:val="24"/>
          <w:szCs w:val="24"/>
        </w:rPr>
        <w:t xml:space="preserve"> coeficiente</w:t>
      </w:r>
      <w:r w:rsidR="0072464F" w:rsidRPr="00B7229B">
        <w:rPr>
          <w:rFonts w:ascii="Georgia" w:hAnsi="Georgia"/>
          <w:sz w:val="24"/>
          <w:szCs w:val="24"/>
        </w:rPr>
        <w:t xml:space="preserve"> y</w:t>
      </w:r>
      <w:r w:rsidR="00DE0259" w:rsidRPr="00B7229B">
        <w:rPr>
          <w:rFonts w:ascii="Georgia" w:hAnsi="Georgia"/>
          <w:sz w:val="24"/>
          <w:szCs w:val="24"/>
        </w:rPr>
        <w:t xml:space="preserve"> </w:t>
      </w:r>
      <w:r w:rsidR="00C6372A" w:rsidRPr="00B7229B">
        <w:rPr>
          <w:rFonts w:ascii="Georgia" w:hAnsi="Georgia"/>
          <w:sz w:val="24"/>
          <w:szCs w:val="24"/>
        </w:rPr>
        <w:t>decidió</w:t>
      </w:r>
      <w:r w:rsidR="0072464F" w:rsidRPr="00B7229B">
        <w:rPr>
          <w:rFonts w:ascii="Georgia" w:hAnsi="Georgia"/>
          <w:sz w:val="24"/>
          <w:szCs w:val="24"/>
        </w:rPr>
        <w:t>,</w:t>
      </w:r>
      <w:r w:rsidR="00C6372A" w:rsidRPr="00B7229B">
        <w:rPr>
          <w:rFonts w:ascii="Georgia" w:hAnsi="Georgia"/>
          <w:sz w:val="24"/>
          <w:szCs w:val="24"/>
        </w:rPr>
        <w:t xml:space="preserve"> </w:t>
      </w:r>
      <w:r w:rsidR="0072464F" w:rsidRPr="00B7229B">
        <w:rPr>
          <w:rFonts w:ascii="Georgia" w:hAnsi="Georgia"/>
          <w:sz w:val="24"/>
          <w:szCs w:val="24"/>
        </w:rPr>
        <w:t xml:space="preserve">conforme a </w:t>
      </w:r>
      <w:r w:rsidR="00C6372A" w:rsidRPr="00B7229B">
        <w:rPr>
          <w:rFonts w:ascii="Georgia" w:hAnsi="Georgia"/>
          <w:sz w:val="24"/>
          <w:szCs w:val="24"/>
        </w:rPr>
        <w:t xml:space="preserve">ese derecho </w:t>
      </w:r>
      <w:r w:rsidR="00A62912" w:rsidRPr="00B7229B">
        <w:rPr>
          <w:rFonts w:ascii="Georgia" w:hAnsi="Georgia" w:cs="Arial"/>
          <w:sz w:val="24"/>
          <w:szCs w:val="24"/>
          <w:lang w:val="es-CO"/>
        </w:rPr>
        <w:t>(</w:t>
      </w:r>
      <w:r w:rsidRPr="00B7229B">
        <w:rPr>
          <w:rFonts w:ascii="Georgia" w:hAnsi="Georgia" w:cs="Arial"/>
          <w:sz w:val="24"/>
          <w:szCs w:val="24"/>
          <w:lang w:val="es-CO"/>
        </w:rPr>
        <w:t xml:space="preserve">Carpeta 01PrimeraInstancia, carpeta 02CdnoITomo2, pdf No. 15 y archivo </w:t>
      </w:r>
      <w:r w:rsidR="003B06AF">
        <w:rPr>
          <w:rFonts w:ascii="Georgia" w:hAnsi="Georgia" w:cs="Arial"/>
          <w:sz w:val="24"/>
          <w:szCs w:val="24"/>
          <w:lang w:val="es-CO"/>
        </w:rPr>
        <w:t xml:space="preserve">No. </w:t>
      </w:r>
      <w:r w:rsidRPr="00B7229B">
        <w:rPr>
          <w:rFonts w:ascii="Georgia" w:hAnsi="Georgia" w:cs="Arial"/>
          <w:sz w:val="24"/>
          <w:szCs w:val="24"/>
          <w:lang w:val="es-CO"/>
        </w:rPr>
        <w:t>14, tiempo 00:00:27 a 00:31:20</w:t>
      </w:r>
      <w:r w:rsidR="00A62912" w:rsidRPr="00B7229B">
        <w:rPr>
          <w:rFonts w:ascii="Georgia" w:hAnsi="Georgia" w:cs="Arial"/>
          <w:sz w:val="24"/>
          <w:szCs w:val="24"/>
          <w:lang w:val="es-CO"/>
        </w:rPr>
        <w:t>)</w:t>
      </w:r>
      <w:r w:rsidR="00347687" w:rsidRPr="00B7229B">
        <w:rPr>
          <w:rFonts w:ascii="Georgia" w:hAnsi="Georgia" w:cs="Arial"/>
          <w:sz w:val="24"/>
          <w:szCs w:val="24"/>
          <w:lang w:val="es-CO"/>
        </w:rPr>
        <w:t>.</w:t>
      </w:r>
    </w:p>
    <w:p w14:paraId="4CD6F86C" w14:textId="30036C1C" w:rsidR="00E341AE" w:rsidRDefault="00E341AE" w:rsidP="00B7229B">
      <w:pPr>
        <w:tabs>
          <w:tab w:val="left" w:pos="2253"/>
        </w:tabs>
        <w:spacing w:line="276" w:lineRule="auto"/>
        <w:jc w:val="both"/>
        <w:rPr>
          <w:rFonts w:ascii="Georgia" w:hAnsi="Georgia" w:cs="Arial"/>
          <w:sz w:val="24"/>
          <w:szCs w:val="24"/>
          <w:lang w:val="es-CO"/>
        </w:rPr>
      </w:pPr>
    </w:p>
    <w:p w14:paraId="0E573608" w14:textId="77777777" w:rsidR="00E870E9" w:rsidRPr="00B7229B" w:rsidRDefault="00E870E9" w:rsidP="00B7229B">
      <w:pPr>
        <w:tabs>
          <w:tab w:val="left" w:pos="2253"/>
        </w:tabs>
        <w:spacing w:line="276" w:lineRule="auto"/>
        <w:jc w:val="both"/>
        <w:rPr>
          <w:rFonts w:ascii="Georgia" w:hAnsi="Georgia" w:cs="Arial"/>
          <w:sz w:val="24"/>
          <w:szCs w:val="24"/>
          <w:lang w:val="es-CO"/>
        </w:rPr>
      </w:pPr>
    </w:p>
    <w:p w14:paraId="3448B8DA" w14:textId="31FC9183" w:rsidR="00501C65" w:rsidRPr="00B7229B" w:rsidRDefault="00501C65" w:rsidP="00B7229B">
      <w:pPr>
        <w:numPr>
          <w:ilvl w:val="0"/>
          <w:numId w:val="4"/>
        </w:numPr>
        <w:overflowPunct/>
        <w:spacing w:line="276" w:lineRule="auto"/>
        <w:jc w:val="both"/>
        <w:rPr>
          <w:rFonts w:ascii="Georgia" w:hAnsi="Georgia" w:cs="Arial"/>
          <w:b/>
          <w:bCs/>
          <w:smallCaps/>
          <w:sz w:val="24"/>
          <w:szCs w:val="24"/>
          <w:lang w:val="es-CO"/>
        </w:rPr>
      </w:pPr>
      <w:r w:rsidRPr="00B7229B">
        <w:rPr>
          <w:rFonts w:ascii="Georgia" w:hAnsi="Georgia" w:cs="Arial"/>
          <w:b/>
          <w:bCs/>
          <w:smallCaps/>
          <w:sz w:val="24"/>
          <w:szCs w:val="24"/>
          <w:lang w:val="es-CO"/>
        </w:rPr>
        <w:t>L</w:t>
      </w:r>
      <w:r w:rsidR="00213812" w:rsidRPr="00B7229B">
        <w:rPr>
          <w:rFonts w:ascii="Georgia" w:hAnsi="Georgia" w:cs="Arial"/>
          <w:b/>
          <w:bCs/>
          <w:smallCaps/>
          <w:sz w:val="24"/>
          <w:szCs w:val="24"/>
          <w:lang w:val="es-CO"/>
        </w:rPr>
        <w:t>a</w:t>
      </w:r>
      <w:r w:rsidR="00C45BB5" w:rsidRPr="00B7229B">
        <w:rPr>
          <w:rFonts w:ascii="Georgia" w:hAnsi="Georgia" w:cs="Arial"/>
          <w:b/>
          <w:bCs/>
          <w:smallCaps/>
          <w:sz w:val="24"/>
          <w:szCs w:val="24"/>
          <w:lang w:val="es-CO"/>
        </w:rPr>
        <w:t xml:space="preserve"> </w:t>
      </w:r>
      <w:r w:rsidR="001C17F0" w:rsidRPr="00B7229B">
        <w:rPr>
          <w:rFonts w:ascii="Georgia" w:hAnsi="Georgia" w:cs="Arial"/>
          <w:b/>
          <w:bCs/>
          <w:smallCaps/>
          <w:sz w:val="24"/>
          <w:szCs w:val="24"/>
          <w:lang w:val="es-CO"/>
        </w:rPr>
        <w:t>s</w:t>
      </w:r>
      <w:r w:rsidR="00A15267" w:rsidRPr="00B7229B">
        <w:rPr>
          <w:rFonts w:ascii="Georgia" w:hAnsi="Georgia" w:cs="Arial"/>
          <w:b/>
          <w:bCs/>
          <w:smallCaps/>
          <w:sz w:val="24"/>
          <w:szCs w:val="24"/>
          <w:lang w:val="es-CO"/>
        </w:rPr>
        <w:t xml:space="preserve">inopsis </w:t>
      </w:r>
      <w:r w:rsidRPr="00B7229B">
        <w:rPr>
          <w:rFonts w:ascii="Georgia" w:hAnsi="Georgia" w:cs="Arial"/>
          <w:b/>
          <w:bCs/>
          <w:smallCaps/>
          <w:sz w:val="24"/>
          <w:szCs w:val="24"/>
          <w:lang w:val="es-CO"/>
        </w:rPr>
        <w:t>de la a</w:t>
      </w:r>
      <w:r w:rsidR="0072464F" w:rsidRPr="00B7229B">
        <w:rPr>
          <w:rFonts w:ascii="Georgia" w:hAnsi="Georgia" w:cs="Arial"/>
          <w:b/>
          <w:bCs/>
          <w:smallCaps/>
          <w:sz w:val="24"/>
          <w:szCs w:val="24"/>
          <w:lang w:val="es-CO"/>
        </w:rPr>
        <w:t>pelación</w:t>
      </w:r>
    </w:p>
    <w:p w14:paraId="64E856AA" w14:textId="3FB400C2" w:rsidR="00713822" w:rsidRPr="00B7229B" w:rsidRDefault="00713822" w:rsidP="00B7229B">
      <w:pPr>
        <w:overflowPunct/>
        <w:spacing w:line="276" w:lineRule="auto"/>
        <w:jc w:val="both"/>
        <w:rPr>
          <w:rFonts w:ascii="Georgia" w:hAnsi="Georgia" w:cs="Arial"/>
          <w:smallCaps/>
          <w:sz w:val="24"/>
          <w:szCs w:val="24"/>
          <w:lang w:val="es-CO"/>
        </w:rPr>
      </w:pPr>
    </w:p>
    <w:p w14:paraId="1095AF27" w14:textId="1ADB1774" w:rsidR="0072464F" w:rsidRPr="00B7229B" w:rsidRDefault="003C79FC" w:rsidP="00B7229B">
      <w:pPr>
        <w:pStyle w:val="paragraph"/>
        <w:numPr>
          <w:ilvl w:val="1"/>
          <w:numId w:val="4"/>
        </w:numPr>
        <w:spacing w:before="0" w:beforeAutospacing="0" w:after="0" w:afterAutospacing="0" w:line="276" w:lineRule="auto"/>
        <w:ind w:left="0" w:firstLine="0"/>
        <w:jc w:val="both"/>
        <w:textAlignment w:val="baseline"/>
        <w:rPr>
          <w:rFonts w:ascii="Georgia" w:hAnsi="Georgia" w:cs="Segoe UI"/>
        </w:rPr>
      </w:pPr>
      <w:r w:rsidRPr="00B7229B">
        <w:rPr>
          <w:rFonts w:ascii="Georgia" w:hAnsi="Georgia" w:cs="Arial"/>
          <w:smallCaps/>
        </w:rPr>
        <w:t>Los reparos</w:t>
      </w:r>
      <w:r w:rsidR="001D59DF" w:rsidRPr="00B7229B">
        <w:rPr>
          <w:rFonts w:ascii="Georgia" w:hAnsi="Georgia" w:cs="Arial"/>
          <w:smallCaps/>
        </w:rPr>
        <w:t xml:space="preserve"> de</w:t>
      </w:r>
      <w:r w:rsidR="009B29A8" w:rsidRPr="00B7229B">
        <w:rPr>
          <w:rFonts w:ascii="Georgia" w:hAnsi="Georgia" w:cs="Arial"/>
          <w:smallCaps/>
        </w:rPr>
        <w:t xml:space="preserve"> la demandante</w:t>
      </w:r>
      <w:bookmarkStart w:id="4" w:name="_Hlk107928376"/>
      <w:r w:rsidR="00933786" w:rsidRPr="00B7229B">
        <w:rPr>
          <w:rFonts w:ascii="Georgia" w:hAnsi="Georgia" w:cs="Arial"/>
          <w:smallCaps/>
        </w:rPr>
        <w:t xml:space="preserve">. </w:t>
      </w:r>
      <w:r w:rsidR="00155EB8" w:rsidRPr="00B7229B">
        <w:rPr>
          <w:rFonts w:ascii="Georgia" w:hAnsi="Georgia" w:cs="Arial"/>
          <w:b/>
          <w:bCs/>
        </w:rPr>
        <w:t>(</w:t>
      </w:r>
      <w:r w:rsidR="00A77D32" w:rsidRPr="00B7229B">
        <w:rPr>
          <w:rFonts w:ascii="Georgia" w:hAnsi="Georgia" w:cs="Arial"/>
          <w:b/>
          <w:bCs/>
        </w:rPr>
        <w:t>i</w:t>
      </w:r>
      <w:r w:rsidR="00155EB8" w:rsidRPr="00B7229B">
        <w:rPr>
          <w:rFonts w:ascii="Georgia" w:hAnsi="Georgia" w:cs="Arial"/>
          <w:b/>
          <w:bCs/>
        </w:rPr>
        <w:t>)</w:t>
      </w:r>
      <w:r w:rsidR="00522798" w:rsidRPr="00B7229B">
        <w:rPr>
          <w:rFonts w:ascii="Georgia" w:hAnsi="Georgia" w:cs="Arial"/>
        </w:rPr>
        <w:t xml:space="preserve"> </w:t>
      </w:r>
      <w:r w:rsidR="00C6372A" w:rsidRPr="00B7229B">
        <w:rPr>
          <w:rFonts w:ascii="Georgia" w:hAnsi="Georgia" w:cs="Arial"/>
        </w:rPr>
        <w:t xml:space="preserve">La sentencia omitió </w:t>
      </w:r>
      <w:r w:rsidR="001D59DF" w:rsidRPr="00B7229B">
        <w:rPr>
          <w:rFonts w:ascii="Georgia" w:hAnsi="Georgia" w:cs="Arial"/>
        </w:rPr>
        <w:t>pronuncia</w:t>
      </w:r>
      <w:r w:rsidR="00C6372A" w:rsidRPr="00B7229B">
        <w:rPr>
          <w:rFonts w:ascii="Georgia" w:hAnsi="Georgia" w:cs="Arial"/>
        </w:rPr>
        <w:t>rse</w:t>
      </w:r>
      <w:r w:rsidR="001D59DF" w:rsidRPr="00B7229B">
        <w:rPr>
          <w:rFonts w:ascii="Georgia" w:hAnsi="Georgia" w:cs="Arial"/>
        </w:rPr>
        <w:t xml:space="preserve"> </w:t>
      </w:r>
      <w:r w:rsidR="0072464F" w:rsidRPr="00B7229B">
        <w:rPr>
          <w:rFonts w:ascii="Georgia" w:hAnsi="Georgia" w:cs="Arial"/>
        </w:rPr>
        <w:t xml:space="preserve">sobre </w:t>
      </w:r>
      <w:r w:rsidR="001D59DF" w:rsidRPr="00B7229B">
        <w:rPr>
          <w:rFonts w:ascii="Georgia" w:hAnsi="Georgia" w:cs="Arial"/>
        </w:rPr>
        <w:t>la legalidad de las cuotas de administración anteriores a</w:t>
      </w:r>
      <w:r w:rsidR="004B1F97" w:rsidRPr="00B7229B">
        <w:rPr>
          <w:rFonts w:ascii="Georgia" w:hAnsi="Georgia" w:cs="Arial"/>
        </w:rPr>
        <w:t>l</w:t>
      </w:r>
      <w:r w:rsidR="001D59DF" w:rsidRPr="00B7229B">
        <w:rPr>
          <w:rFonts w:ascii="Georgia" w:hAnsi="Georgia" w:cs="Arial"/>
        </w:rPr>
        <w:t xml:space="preserve"> 17-09-2020</w:t>
      </w:r>
      <w:r w:rsidR="3B894477" w:rsidRPr="00B7229B">
        <w:rPr>
          <w:rFonts w:ascii="Georgia" w:hAnsi="Georgia" w:cs="Arial"/>
        </w:rPr>
        <w:t xml:space="preserve">; </w:t>
      </w:r>
      <w:r w:rsidR="00522798" w:rsidRPr="00B7229B">
        <w:rPr>
          <w:rFonts w:ascii="Georgia" w:hAnsi="Georgia" w:cs="Arial"/>
          <w:b/>
          <w:bCs/>
        </w:rPr>
        <w:t>(i</w:t>
      </w:r>
      <w:r w:rsidR="00C460F4" w:rsidRPr="00B7229B">
        <w:rPr>
          <w:rFonts w:ascii="Georgia" w:hAnsi="Georgia" w:cs="Arial"/>
          <w:b/>
          <w:bCs/>
        </w:rPr>
        <w:t>i</w:t>
      </w:r>
      <w:r w:rsidR="00522798" w:rsidRPr="00B7229B">
        <w:rPr>
          <w:rFonts w:ascii="Georgia" w:hAnsi="Georgia" w:cs="Arial"/>
          <w:b/>
          <w:bCs/>
        </w:rPr>
        <w:t>)</w:t>
      </w:r>
      <w:r w:rsidR="00522798" w:rsidRPr="00B7229B">
        <w:rPr>
          <w:rFonts w:ascii="Georgia" w:hAnsi="Georgia" w:cs="Arial"/>
        </w:rPr>
        <w:t xml:space="preserve"> </w:t>
      </w:r>
      <w:r w:rsidR="008B19B9" w:rsidRPr="00B7229B">
        <w:rPr>
          <w:rFonts w:ascii="Georgia" w:hAnsi="Georgia" w:cs="Arial"/>
        </w:rPr>
        <w:t>No se tuvo en cuenta la</w:t>
      </w:r>
      <w:r w:rsidR="0072464F" w:rsidRPr="00B7229B">
        <w:rPr>
          <w:rFonts w:ascii="Georgia" w:hAnsi="Georgia" w:cs="Arial"/>
        </w:rPr>
        <w:t xml:space="preserve"> </w:t>
      </w:r>
      <w:r w:rsidR="008B19B9" w:rsidRPr="00B7229B">
        <w:rPr>
          <w:rFonts w:ascii="Georgia" w:hAnsi="Georgia" w:cs="Arial"/>
        </w:rPr>
        <w:t xml:space="preserve">falta de </w:t>
      </w:r>
      <w:r w:rsidR="0072464F" w:rsidRPr="00B7229B">
        <w:rPr>
          <w:rStyle w:val="normaltextrun"/>
          <w:rFonts w:ascii="Georgia" w:hAnsi="Georgia" w:cs="Segoe UI"/>
        </w:rPr>
        <w:t xml:space="preserve">contabilidad y </w:t>
      </w:r>
      <w:r w:rsidR="008B19B9" w:rsidRPr="00B7229B">
        <w:rPr>
          <w:rStyle w:val="normaltextrun"/>
          <w:rFonts w:ascii="Georgia" w:hAnsi="Georgia" w:cs="Segoe UI"/>
        </w:rPr>
        <w:t xml:space="preserve">que </w:t>
      </w:r>
      <w:r w:rsidR="0072464F" w:rsidRPr="00B7229B">
        <w:rPr>
          <w:rStyle w:val="normaltextrun"/>
          <w:rFonts w:ascii="Georgia" w:hAnsi="Georgia" w:cs="Segoe UI"/>
        </w:rPr>
        <w:t xml:space="preserve">los estados financieros debieron suscribirse por el administrador y un contador; </w:t>
      </w:r>
      <w:r w:rsidR="0072464F" w:rsidRPr="00B7229B">
        <w:rPr>
          <w:rStyle w:val="normaltextrun"/>
          <w:rFonts w:ascii="Georgia" w:hAnsi="Georgia" w:cs="Segoe UI"/>
          <w:b/>
          <w:bCs/>
        </w:rPr>
        <w:t xml:space="preserve">(iii) </w:t>
      </w:r>
      <w:r w:rsidR="0072464F" w:rsidRPr="00B7229B">
        <w:rPr>
          <w:rStyle w:val="normaltextrun"/>
          <w:rFonts w:ascii="Georgia" w:hAnsi="Georgia" w:cs="Segoe UI"/>
        </w:rPr>
        <w:t>Hubo indebida limitación temporal de los interrogatorios de los representantes legales de las demandadas.</w:t>
      </w:r>
    </w:p>
    <w:p w14:paraId="657D9128" w14:textId="77777777" w:rsidR="00FA3385" w:rsidRPr="00B7229B" w:rsidRDefault="00FA3385" w:rsidP="00B7229B">
      <w:pPr>
        <w:pStyle w:val="paragraph"/>
        <w:spacing w:before="0" w:beforeAutospacing="0" w:after="0" w:afterAutospacing="0" w:line="276" w:lineRule="auto"/>
        <w:jc w:val="both"/>
        <w:textAlignment w:val="baseline"/>
        <w:rPr>
          <w:rStyle w:val="normaltextrun"/>
          <w:rFonts w:ascii="Georgia" w:hAnsi="Georgia" w:cs="Segoe UI"/>
        </w:rPr>
      </w:pPr>
    </w:p>
    <w:p w14:paraId="4A65AFCD" w14:textId="6DE1509B" w:rsidR="0072464F" w:rsidRPr="00B7229B" w:rsidRDefault="0072464F" w:rsidP="00B7229B">
      <w:pPr>
        <w:pStyle w:val="paragraph"/>
        <w:spacing w:before="0" w:beforeAutospacing="0" w:after="0" w:afterAutospacing="0" w:line="276" w:lineRule="auto"/>
        <w:jc w:val="both"/>
        <w:textAlignment w:val="baseline"/>
        <w:rPr>
          <w:rFonts w:ascii="Georgia" w:hAnsi="Georgia" w:cs="Segoe UI"/>
        </w:rPr>
      </w:pPr>
      <w:r w:rsidRPr="00B7229B">
        <w:rPr>
          <w:rStyle w:val="normaltextrun"/>
          <w:rFonts w:ascii="Georgia" w:hAnsi="Georgia" w:cs="Segoe UI"/>
          <w:b/>
        </w:rPr>
        <w:t>(</w:t>
      </w:r>
      <w:r w:rsidRPr="00B7229B">
        <w:rPr>
          <w:rStyle w:val="normaltextrun"/>
          <w:rFonts w:ascii="Georgia" w:hAnsi="Georgia" w:cs="Segoe UI"/>
          <w:b/>
          <w:bCs/>
        </w:rPr>
        <w:t xml:space="preserve">iv) </w:t>
      </w:r>
      <w:r w:rsidRPr="00B7229B">
        <w:rPr>
          <w:rStyle w:val="normaltextrun"/>
          <w:rFonts w:ascii="Georgia" w:hAnsi="Georgia" w:cs="Segoe UI"/>
        </w:rPr>
        <w:t xml:space="preserve">Se desconoció que la cuota extraordinaria fijada para pagar la asesoría sobre propiedad horizontal y la liquidación de los porteros, se originó en la actuación ilegal de la administradora provisional; </w:t>
      </w:r>
      <w:r w:rsidRPr="00B7229B">
        <w:rPr>
          <w:rStyle w:val="normaltextrun"/>
          <w:rFonts w:ascii="Georgia" w:hAnsi="Georgia" w:cs="Segoe UI"/>
          <w:b/>
          <w:bCs/>
        </w:rPr>
        <w:t xml:space="preserve">(v) </w:t>
      </w:r>
      <w:r w:rsidRPr="00B7229B">
        <w:rPr>
          <w:rStyle w:val="normaltextrun"/>
          <w:rFonts w:ascii="Georgia" w:hAnsi="Georgia" w:cs="Segoe UI"/>
        </w:rPr>
        <w:t xml:space="preserve">Es incorrecta la aplicación de la servidumbre. Y, </w:t>
      </w:r>
      <w:r w:rsidRPr="00B7229B">
        <w:rPr>
          <w:rStyle w:val="normaltextrun"/>
          <w:rFonts w:ascii="Georgia" w:hAnsi="Georgia" w:cs="Segoe UI"/>
          <w:b/>
          <w:bCs/>
        </w:rPr>
        <w:t xml:space="preserve">(vi) </w:t>
      </w:r>
      <w:r w:rsidRPr="00B7229B">
        <w:rPr>
          <w:rStyle w:val="normaltextrun"/>
          <w:rFonts w:ascii="Georgia" w:hAnsi="Georgia" w:cs="Segoe UI"/>
        </w:rPr>
        <w:t xml:space="preserve">Debieron resolverse las pretensiones indemnizatorias Nos.7ª a 10ª (Ibidem, </w:t>
      </w:r>
      <w:proofErr w:type="spellStart"/>
      <w:r w:rsidRPr="00B7229B">
        <w:rPr>
          <w:rStyle w:val="normaltextrun"/>
          <w:rFonts w:ascii="Georgia" w:hAnsi="Georgia" w:cs="Segoe UI"/>
        </w:rPr>
        <w:t>pdf</w:t>
      </w:r>
      <w:proofErr w:type="spellEnd"/>
      <w:r w:rsidRPr="00B7229B">
        <w:rPr>
          <w:rStyle w:val="normaltextrun"/>
          <w:rFonts w:ascii="Georgia" w:hAnsi="Georgia" w:cs="Segoe UI"/>
        </w:rPr>
        <w:t xml:space="preserve"> </w:t>
      </w:r>
      <w:r w:rsidR="003B06AF">
        <w:rPr>
          <w:rStyle w:val="normaltextrun"/>
          <w:rFonts w:ascii="Georgia" w:hAnsi="Georgia" w:cs="Segoe UI"/>
        </w:rPr>
        <w:t xml:space="preserve">No. </w:t>
      </w:r>
      <w:r w:rsidRPr="00B7229B">
        <w:rPr>
          <w:rStyle w:val="normaltextrun"/>
          <w:rFonts w:ascii="Georgia" w:hAnsi="Georgia" w:cs="Segoe UI"/>
        </w:rPr>
        <w:t>16).</w:t>
      </w:r>
      <w:r w:rsidRPr="00B7229B">
        <w:rPr>
          <w:rStyle w:val="eop"/>
          <w:rFonts w:ascii="Georgia" w:hAnsi="Georgia" w:cs="Segoe UI"/>
        </w:rPr>
        <w:t> </w:t>
      </w:r>
    </w:p>
    <w:bookmarkEnd w:id="4"/>
    <w:p w14:paraId="45B29490" w14:textId="7AA29EBB" w:rsidR="0008443F" w:rsidRPr="00B7229B" w:rsidRDefault="0008443F" w:rsidP="00B7229B">
      <w:pPr>
        <w:pStyle w:val="Prrafodelista"/>
        <w:overflowPunct/>
        <w:spacing w:line="276" w:lineRule="auto"/>
        <w:ind w:left="0"/>
        <w:jc w:val="both"/>
        <w:rPr>
          <w:rFonts w:ascii="Georgia" w:hAnsi="Georgia" w:cs="Helvetica"/>
          <w:sz w:val="24"/>
          <w:szCs w:val="24"/>
          <w:shd w:val="clear" w:color="auto" w:fill="FFFFFF"/>
        </w:rPr>
      </w:pPr>
    </w:p>
    <w:p w14:paraId="21C273E1" w14:textId="6BDEF3E9" w:rsidR="000A759C" w:rsidRPr="00B7229B" w:rsidRDefault="000A759C" w:rsidP="00B7229B">
      <w:pPr>
        <w:pStyle w:val="Prrafodelista"/>
        <w:widowControl/>
        <w:overflowPunct/>
        <w:autoSpaceDE/>
        <w:adjustRightInd/>
        <w:spacing w:line="276" w:lineRule="auto"/>
        <w:ind w:left="0"/>
        <w:jc w:val="both"/>
        <w:rPr>
          <w:rFonts w:ascii="Georgia" w:hAnsi="Georgia" w:cs="Arial"/>
          <w:sz w:val="24"/>
          <w:szCs w:val="24"/>
          <w:lang w:val="es-CO"/>
        </w:rPr>
      </w:pPr>
      <w:r w:rsidRPr="00B7229B">
        <w:rPr>
          <w:rFonts w:ascii="Georgia" w:hAnsi="Georgia" w:cs="Arial"/>
          <w:smallCaps/>
          <w:sz w:val="24"/>
          <w:szCs w:val="24"/>
          <w:lang w:val="es-CO"/>
        </w:rPr>
        <w:t>5.2. La sustentación</w:t>
      </w:r>
      <w:r w:rsidR="0072464F" w:rsidRPr="00B7229B">
        <w:rPr>
          <w:rFonts w:ascii="Georgia" w:hAnsi="Georgia" w:cs="Arial"/>
          <w:smallCaps/>
          <w:sz w:val="24"/>
          <w:szCs w:val="24"/>
          <w:lang w:val="es-CO"/>
        </w:rPr>
        <w:t xml:space="preserve"> de los reparos</w:t>
      </w:r>
      <w:r w:rsidRPr="00B7229B">
        <w:rPr>
          <w:rFonts w:ascii="Georgia" w:hAnsi="Georgia" w:cs="Arial"/>
          <w:smallCaps/>
          <w:sz w:val="24"/>
          <w:szCs w:val="24"/>
          <w:lang w:val="es-CO"/>
        </w:rPr>
        <w:t>.</w:t>
      </w:r>
      <w:r w:rsidRPr="00B7229B">
        <w:rPr>
          <w:rFonts w:ascii="Georgia" w:hAnsi="Georgia" w:cs="Arial"/>
          <w:b/>
          <w:bCs/>
          <w:smallCaps/>
          <w:sz w:val="24"/>
          <w:szCs w:val="24"/>
          <w:lang w:val="es-CO"/>
        </w:rPr>
        <w:t xml:space="preserve"> </w:t>
      </w:r>
      <w:r w:rsidRPr="00B7229B">
        <w:rPr>
          <w:rFonts w:ascii="Georgia" w:hAnsi="Georgia" w:cs="Arial"/>
          <w:sz w:val="24"/>
          <w:szCs w:val="24"/>
        </w:rPr>
        <w:t xml:space="preserve">Según el Decreto Presidencial </w:t>
      </w:r>
      <w:r w:rsidR="003B06AF">
        <w:rPr>
          <w:rFonts w:ascii="Georgia" w:hAnsi="Georgia" w:cs="Arial"/>
          <w:sz w:val="24"/>
          <w:szCs w:val="24"/>
        </w:rPr>
        <w:t xml:space="preserve">No. </w:t>
      </w:r>
      <w:r w:rsidRPr="00B7229B">
        <w:rPr>
          <w:rFonts w:ascii="Georgia" w:hAnsi="Georgia" w:cs="Arial"/>
          <w:sz w:val="24"/>
          <w:szCs w:val="24"/>
        </w:rPr>
        <w:t>806 de 2020, l</w:t>
      </w:r>
      <w:r w:rsidR="00251B57" w:rsidRPr="00B7229B">
        <w:rPr>
          <w:rFonts w:ascii="Georgia" w:hAnsi="Georgia" w:cs="Arial"/>
          <w:sz w:val="24"/>
          <w:szCs w:val="24"/>
        </w:rPr>
        <w:t>a</w:t>
      </w:r>
      <w:r w:rsidRPr="00B7229B">
        <w:rPr>
          <w:rFonts w:ascii="Georgia" w:hAnsi="Georgia" w:cs="Arial"/>
          <w:sz w:val="24"/>
          <w:szCs w:val="24"/>
        </w:rPr>
        <w:t xml:space="preserve"> recurrente aportó por escrito, la argumentación de sus reparos</w:t>
      </w:r>
      <w:r w:rsidRPr="00B7229B">
        <w:rPr>
          <w:rFonts w:ascii="Georgia" w:hAnsi="Georgia" w:cs="Arial"/>
          <w:sz w:val="24"/>
          <w:szCs w:val="24"/>
          <w:lang w:val="es-CO"/>
        </w:rPr>
        <w:t xml:space="preserve"> en tiempo </w:t>
      </w:r>
      <w:r w:rsidRPr="00B7229B">
        <w:rPr>
          <w:rFonts w:ascii="Georgia" w:hAnsi="Georgia" w:cs="Arial"/>
          <w:sz w:val="24"/>
          <w:szCs w:val="24"/>
        </w:rPr>
        <w:t>(</w:t>
      </w:r>
      <w:r w:rsidRPr="00B7229B">
        <w:rPr>
          <w:rFonts w:ascii="Georgia" w:hAnsi="Georgia" w:cs="Arial"/>
          <w:sz w:val="24"/>
          <w:szCs w:val="24"/>
          <w:lang w:val="es-CO"/>
        </w:rPr>
        <w:t xml:space="preserve">Carpeta 02Segundainstancia, </w:t>
      </w:r>
      <w:proofErr w:type="spellStart"/>
      <w:r w:rsidRPr="00B7229B">
        <w:rPr>
          <w:rFonts w:ascii="Georgia" w:hAnsi="Georgia" w:cs="Arial"/>
          <w:sz w:val="24"/>
          <w:szCs w:val="24"/>
          <w:lang w:val="es-CO"/>
        </w:rPr>
        <w:t>pdf</w:t>
      </w:r>
      <w:proofErr w:type="spellEnd"/>
      <w:r w:rsidRPr="00B7229B">
        <w:rPr>
          <w:rFonts w:ascii="Georgia" w:hAnsi="Georgia" w:cs="Arial"/>
          <w:sz w:val="24"/>
          <w:szCs w:val="24"/>
          <w:lang w:val="es-CO"/>
        </w:rPr>
        <w:t xml:space="preserve"> </w:t>
      </w:r>
      <w:r w:rsidR="003B06AF">
        <w:rPr>
          <w:rFonts w:ascii="Georgia" w:hAnsi="Georgia" w:cs="Arial"/>
          <w:sz w:val="24"/>
          <w:szCs w:val="24"/>
          <w:lang w:val="es-CO"/>
        </w:rPr>
        <w:t xml:space="preserve">No. </w:t>
      </w:r>
      <w:r w:rsidRPr="00B7229B">
        <w:rPr>
          <w:rFonts w:ascii="Georgia" w:hAnsi="Georgia" w:cs="Arial"/>
          <w:sz w:val="24"/>
          <w:szCs w:val="24"/>
          <w:lang w:val="es-CO"/>
        </w:rPr>
        <w:t>08)</w:t>
      </w:r>
      <w:r w:rsidRPr="00B7229B">
        <w:rPr>
          <w:rFonts w:ascii="Georgia" w:hAnsi="Georgia" w:cs="Arial"/>
          <w:sz w:val="24"/>
          <w:szCs w:val="24"/>
        </w:rPr>
        <w:t xml:space="preserve">. </w:t>
      </w:r>
      <w:r w:rsidRPr="00B7229B">
        <w:rPr>
          <w:rFonts w:ascii="Georgia" w:hAnsi="Georgia" w:cs="Arial"/>
          <w:sz w:val="24"/>
          <w:szCs w:val="24"/>
          <w:lang w:val="es-CO"/>
        </w:rPr>
        <w:t xml:space="preserve">Se expondrán al resolverlos. </w:t>
      </w:r>
    </w:p>
    <w:p w14:paraId="0D40FCD5" w14:textId="42C08BCD" w:rsidR="00C6372A" w:rsidRDefault="00C6372A" w:rsidP="00B7229B">
      <w:pPr>
        <w:overflowPunct/>
        <w:spacing w:line="276" w:lineRule="auto"/>
        <w:jc w:val="both"/>
        <w:rPr>
          <w:rFonts w:ascii="Georgia" w:hAnsi="Georgia" w:cs="Arial"/>
          <w:sz w:val="24"/>
          <w:szCs w:val="24"/>
          <w:lang w:val="es-CO"/>
        </w:rPr>
      </w:pPr>
    </w:p>
    <w:p w14:paraId="6FC00878" w14:textId="77777777" w:rsidR="00E870E9" w:rsidRPr="00B7229B" w:rsidRDefault="00E870E9" w:rsidP="00B7229B">
      <w:pPr>
        <w:overflowPunct/>
        <w:spacing w:line="276" w:lineRule="auto"/>
        <w:jc w:val="both"/>
        <w:rPr>
          <w:rFonts w:ascii="Georgia" w:hAnsi="Georgia" w:cs="Arial"/>
          <w:sz w:val="24"/>
          <w:szCs w:val="24"/>
          <w:lang w:val="es-CO"/>
        </w:rPr>
      </w:pPr>
    </w:p>
    <w:p w14:paraId="5F012BAE" w14:textId="640626E2" w:rsidR="00501C65" w:rsidRPr="00B7229B" w:rsidRDefault="00501C65" w:rsidP="00B7229B">
      <w:pPr>
        <w:pStyle w:val="Prrafodelista"/>
        <w:widowControl/>
        <w:numPr>
          <w:ilvl w:val="0"/>
          <w:numId w:val="4"/>
        </w:numPr>
        <w:spacing w:line="276" w:lineRule="auto"/>
        <w:contextualSpacing/>
        <w:jc w:val="both"/>
        <w:textAlignment w:val="baseline"/>
        <w:rPr>
          <w:rFonts w:ascii="Georgia" w:hAnsi="Georgia" w:cs="Arial"/>
          <w:b/>
          <w:bCs/>
          <w:smallCaps/>
          <w:sz w:val="24"/>
          <w:szCs w:val="24"/>
          <w:lang w:val="es-CO"/>
        </w:rPr>
      </w:pPr>
      <w:r w:rsidRPr="00B7229B">
        <w:rPr>
          <w:rFonts w:ascii="Georgia" w:hAnsi="Georgia" w:cs="Arial"/>
          <w:b/>
          <w:bCs/>
          <w:smallCaps/>
          <w:sz w:val="24"/>
          <w:szCs w:val="24"/>
          <w:lang w:val="es-CO"/>
        </w:rPr>
        <w:t>La fundamentación jurídica para decidir</w:t>
      </w:r>
    </w:p>
    <w:p w14:paraId="5B0E89D6" w14:textId="77777777" w:rsidR="0072464F" w:rsidRPr="00B7229B" w:rsidRDefault="0072464F" w:rsidP="00B7229B">
      <w:pPr>
        <w:widowControl/>
        <w:spacing w:line="276" w:lineRule="auto"/>
        <w:contextualSpacing/>
        <w:jc w:val="both"/>
        <w:textAlignment w:val="baseline"/>
        <w:rPr>
          <w:rFonts w:ascii="Georgia" w:hAnsi="Georgia" w:cs="Arial"/>
          <w:b/>
          <w:bCs/>
          <w:smallCaps/>
          <w:sz w:val="24"/>
          <w:szCs w:val="24"/>
          <w:lang w:val="es-CO"/>
        </w:rPr>
      </w:pPr>
    </w:p>
    <w:p w14:paraId="11C6ECEE" w14:textId="14AA320B" w:rsidR="00B71AF8" w:rsidRPr="00B7229B" w:rsidRDefault="00501C65" w:rsidP="00B7229B">
      <w:pPr>
        <w:pStyle w:val="Prrafodelista"/>
        <w:numPr>
          <w:ilvl w:val="1"/>
          <w:numId w:val="4"/>
        </w:numPr>
        <w:overflowPunct/>
        <w:spacing w:line="276" w:lineRule="auto"/>
        <w:ind w:left="0" w:firstLine="0"/>
        <w:jc w:val="both"/>
        <w:rPr>
          <w:rFonts w:ascii="Georgia" w:hAnsi="Georgia" w:cs="Arial"/>
          <w:i/>
          <w:iCs/>
          <w:smallCaps/>
          <w:sz w:val="24"/>
          <w:szCs w:val="24"/>
          <w:lang w:val="es-CO"/>
        </w:rPr>
      </w:pPr>
      <w:r w:rsidRPr="00B7229B">
        <w:rPr>
          <w:rFonts w:ascii="Georgia" w:hAnsi="Georgia" w:cs="Arial"/>
          <w:smallCaps/>
          <w:sz w:val="24"/>
          <w:szCs w:val="24"/>
          <w:lang w:val="es-CO"/>
        </w:rPr>
        <w:t>Los presupuestos de validez y eficacia procesal.</w:t>
      </w:r>
      <w:r w:rsidRPr="00B7229B">
        <w:rPr>
          <w:rFonts w:ascii="Georgia" w:hAnsi="Georgia" w:cs="Arial"/>
          <w:sz w:val="24"/>
          <w:szCs w:val="24"/>
          <w:lang w:val="es-CO"/>
        </w:rPr>
        <w:t xml:space="preserve"> </w:t>
      </w:r>
      <w:r w:rsidR="00141456" w:rsidRPr="00B7229B">
        <w:rPr>
          <w:rFonts w:ascii="Georgia" w:hAnsi="Georgia" w:cs="Arial"/>
          <w:sz w:val="24"/>
          <w:szCs w:val="24"/>
        </w:rPr>
        <w:t>El derecho procesal en forma mayoritaria</w:t>
      </w:r>
      <w:r w:rsidR="00141456" w:rsidRPr="00B7229B">
        <w:rPr>
          <w:rStyle w:val="Refdenotaalpie"/>
          <w:rFonts w:ascii="Georgia" w:hAnsi="Georgia"/>
          <w:sz w:val="24"/>
          <w:szCs w:val="24"/>
        </w:rPr>
        <w:footnoteReference w:id="2"/>
      </w:r>
      <w:r w:rsidR="00141456" w:rsidRPr="00B7229B">
        <w:rPr>
          <w:rFonts w:ascii="Georgia" w:hAnsi="Georgia" w:cs="Arial"/>
          <w:sz w:val="24"/>
          <w:szCs w:val="24"/>
        </w:rPr>
        <w:t>, en Colombia, los entiende como los presupuestos procesales. Otro sector</w:t>
      </w:r>
      <w:r w:rsidR="00141456" w:rsidRPr="00B7229B">
        <w:rPr>
          <w:rStyle w:val="Refdenotaalpie"/>
          <w:rFonts w:ascii="Georgia" w:hAnsi="Georgia"/>
          <w:sz w:val="24"/>
          <w:szCs w:val="24"/>
        </w:rPr>
        <w:footnoteReference w:id="3"/>
      </w:r>
      <w:r w:rsidR="00141456" w:rsidRPr="00B7229B">
        <w:rPr>
          <w:rFonts w:ascii="Georgia" w:hAnsi="Georgia" w:cs="Arial"/>
          <w:sz w:val="24"/>
          <w:szCs w:val="24"/>
          <w:vertAlign w:val="superscript"/>
        </w:rPr>
        <w:t>-</w:t>
      </w:r>
      <w:r w:rsidR="00141456" w:rsidRPr="00B7229B">
        <w:rPr>
          <w:rStyle w:val="Refdenotaalpie"/>
          <w:rFonts w:ascii="Georgia" w:hAnsi="Georgia"/>
          <w:sz w:val="24"/>
          <w:szCs w:val="24"/>
        </w:rPr>
        <w:footnoteReference w:id="4"/>
      </w:r>
      <w:r w:rsidR="00141456" w:rsidRPr="00B7229B">
        <w:rPr>
          <w:rFonts w:ascii="Georgia" w:hAnsi="Georgia" w:cs="Arial"/>
          <w:sz w:val="24"/>
          <w:szCs w:val="24"/>
        </w:rPr>
        <w:t xml:space="preserve"> los denomina como en este epígrafe, habida cuenta de acompasarse mejor a la sistemática instrumental patria. </w:t>
      </w:r>
    </w:p>
    <w:p w14:paraId="604E898A" w14:textId="77777777" w:rsidR="00565050" w:rsidRPr="00B7229B" w:rsidRDefault="00565050" w:rsidP="00B7229B">
      <w:pPr>
        <w:pStyle w:val="Prrafodelista"/>
        <w:overflowPunct/>
        <w:spacing w:line="276" w:lineRule="auto"/>
        <w:ind w:left="0"/>
        <w:jc w:val="both"/>
        <w:rPr>
          <w:rFonts w:ascii="Georgia" w:hAnsi="Georgia" w:cs="Arial"/>
          <w:i/>
          <w:iCs/>
          <w:smallCaps/>
          <w:sz w:val="24"/>
          <w:szCs w:val="24"/>
          <w:lang w:val="es-CO"/>
        </w:rPr>
      </w:pPr>
    </w:p>
    <w:p w14:paraId="0E2167B1" w14:textId="77777777" w:rsidR="00B71AF8" w:rsidRPr="00B7229B" w:rsidRDefault="00B71AF8" w:rsidP="00B7229B">
      <w:pPr>
        <w:pStyle w:val="Prrafodelista"/>
        <w:numPr>
          <w:ilvl w:val="0"/>
          <w:numId w:val="2"/>
        </w:numPr>
        <w:spacing w:line="276" w:lineRule="auto"/>
        <w:jc w:val="both"/>
        <w:rPr>
          <w:rFonts w:ascii="Georgia" w:hAnsi="Georgia" w:cs="Arial"/>
          <w:i/>
          <w:iCs/>
          <w:smallCaps/>
          <w:vanish/>
          <w:sz w:val="24"/>
          <w:szCs w:val="24"/>
          <w:lang w:val="es-CO"/>
        </w:rPr>
      </w:pPr>
    </w:p>
    <w:p w14:paraId="66056DE0" w14:textId="77777777" w:rsidR="00B71AF8" w:rsidRPr="00B7229B" w:rsidRDefault="00B71AF8" w:rsidP="00B7229B">
      <w:pPr>
        <w:pStyle w:val="Prrafodelista"/>
        <w:numPr>
          <w:ilvl w:val="0"/>
          <w:numId w:val="2"/>
        </w:numPr>
        <w:spacing w:line="276" w:lineRule="auto"/>
        <w:jc w:val="both"/>
        <w:rPr>
          <w:rFonts w:ascii="Georgia" w:hAnsi="Georgia" w:cs="Arial"/>
          <w:i/>
          <w:iCs/>
          <w:smallCaps/>
          <w:vanish/>
          <w:sz w:val="24"/>
          <w:szCs w:val="24"/>
          <w:lang w:val="es-CO"/>
        </w:rPr>
      </w:pPr>
    </w:p>
    <w:p w14:paraId="51105B4D" w14:textId="77777777" w:rsidR="00B71AF8" w:rsidRPr="00B7229B" w:rsidRDefault="00B71AF8" w:rsidP="00B7229B">
      <w:pPr>
        <w:pStyle w:val="Prrafodelista"/>
        <w:numPr>
          <w:ilvl w:val="0"/>
          <w:numId w:val="2"/>
        </w:numPr>
        <w:spacing w:line="276" w:lineRule="auto"/>
        <w:jc w:val="both"/>
        <w:rPr>
          <w:rFonts w:ascii="Georgia" w:hAnsi="Georgia" w:cs="Arial"/>
          <w:i/>
          <w:iCs/>
          <w:smallCaps/>
          <w:vanish/>
          <w:sz w:val="24"/>
          <w:szCs w:val="24"/>
          <w:lang w:val="es-CO"/>
        </w:rPr>
      </w:pPr>
    </w:p>
    <w:p w14:paraId="327DC7AE" w14:textId="77777777" w:rsidR="00B71AF8" w:rsidRPr="00B7229B" w:rsidRDefault="00B71AF8" w:rsidP="00B7229B">
      <w:pPr>
        <w:pStyle w:val="Prrafodelista"/>
        <w:numPr>
          <w:ilvl w:val="1"/>
          <w:numId w:val="2"/>
        </w:numPr>
        <w:spacing w:line="276" w:lineRule="auto"/>
        <w:jc w:val="both"/>
        <w:rPr>
          <w:rFonts w:ascii="Georgia" w:hAnsi="Georgia" w:cs="Arial"/>
          <w:i/>
          <w:iCs/>
          <w:smallCaps/>
          <w:vanish/>
          <w:sz w:val="24"/>
          <w:szCs w:val="24"/>
          <w:lang w:val="es-CO"/>
        </w:rPr>
      </w:pPr>
    </w:p>
    <w:p w14:paraId="2F56C9B8" w14:textId="77777777" w:rsidR="00E43F8D" w:rsidRPr="00B7229B" w:rsidRDefault="00590FA4" w:rsidP="00B7229B">
      <w:pPr>
        <w:widowControl/>
        <w:overflowPunct/>
        <w:autoSpaceDE/>
        <w:autoSpaceDN/>
        <w:adjustRightInd/>
        <w:spacing w:line="276" w:lineRule="auto"/>
        <w:jc w:val="both"/>
        <w:rPr>
          <w:rFonts w:ascii="Georgia" w:hAnsi="Georgia" w:cs="Arial"/>
          <w:sz w:val="24"/>
          <w:szCs w:val="24"/>
          <w:lang w:val="es-CO"/>
        </w:rPr>
      </w:pPr>
      <w:r w:rsidRPr="00B7229B">
        <w:rPr>
          <w:rFonts w:ascii="Georgia" w:hAnsi="Georgia" w:cs="Arial"/>
          <w:sz w:val="24"/>
          <w:szCs w:val="24"/>
          <w:lang w:val="es-CO"/>
        </w:rPr>
        <w:t>Como bien se sabe, tales requisitos son de verificación oficiosa, por cuanto corresponden a las condiciones necesarias que habilitan proveer sobre el mérito del litigio</w:t>
      </w:r>
      <w:r w:rsidR="00CB58E0" w:rsidRPr="00B7229B">
        <w:rPr>
          <w:rFonts w:ascii="Georgia" w:hAnsi="Georgia" w:cs="Arial"/>
          <w:sz w:val="24"/>
          <w:szCs w:val="24"/>
          <w:lang w:val="es-CO"/>
        </w:rPr>
        <w:t>, aluden a su validez</w:t>
      </w:r>
      <w:r w:rsidR="00CB58E0" w:rsidRPr="00B7229B">
        <w:rPr>
          <w:rStyle w:val="Refdenotaalpie"/>
          <w:rFonts w:ascii="Georgia" w:hAnsi="Georgia"/>
          <w:sz w:val="24"/>
          <w:szCs w:val="24"/>
          <w:lang w:val="es-CO"/>
        </w:rPr>
        <w:footnoteReference w:id="5"/>
      </w:r>
      <w:r w:rsidR="00E43F8D" w:rsidRPr="00B7229B">
        <w:rPr>
          <w:rFonts w:ascii="Georgia" w:hAnsi="Georgia" w:cs="Arial"/>
          <w:sz w:val="24"/>
          <w:szCs w:val="24"/>
          <w:lang w:val="es-CO"/>
        </w:rPr>
        <w:t>, d</w:t>
      </w:r>
      <w:r w:rsidRPr="00B7229B">
        <w:rPr>
          <w:rFonts w:ascii="Georgia" w:hAnsi="Georgia" w:cs="Arial"/>
          <w:sz w:val="24"/>
          <w:szCs w:val="24"/>
          <w:lang w:val="es-CO"/>
        </w:rPr>
        <w:t>esde antaño y hasta nuestros días así razona el órgano de cierre de la especialidad (CSJ)</w:t>
      </w:r>
      <w:r w:rsidRPr="00B7229B">
        <w:rPr>
          <w:rStyle w:val="Refdenotaalpie"/>
          <w:rFonts w:ascii="Georgia" w:hAnsi="Georgia"/>
          <w:sz w:val="24"/>
          <w:szCs w:val="24"/>
          <w:lang w:val="es-CO"/>
        </w:rPr>
        <w:footnoteReference w:id="6"/>
      </w:r>
      <w:r w:rsidRPr="00B7229B">
        <w:rPr>
          <w:rFonts w:ascii="Georgia" w:hAnsi="Georgia" w:cs="Arial"/>
          <w:sz w:val="24"/>
          <w:szCs w:val="24"/>
          <w:vertAlign w:val="superscript"/>
          <w:lang w:val="es-CO"/>
        </w:rPr>
        <w:t>-</w:t>
      </w:r>
      <w:r w:rsidRPr="00B7229B">
        <w:rPr>
          <w:rStyle w:val="Refdenotaalpie"/>
          <w:rFonts w:ascii="Georgia" w:hAnsi="Georgia"/>
          <w:sz w:val="24"/>
          <w:szCs w:val="24"/>
          <w:lang w:val="es-CO"/>
        </w:rPr>
        <w:footnoteReference w:id="7"/>
      </w:r>
      <w:r w:rsidRPr="00B7229B">
        <w:rPr>
          <w:rFonts w:ascii="Georgia" w:hAnsi="Georgia" w:cs="Arial"/>
          <w:sz w:val="24"/>
          <w:szCs w:val="24"/>
          <w:vertAlign w:val="superscript"/>
          <w:lang w:val="es-CO"/>
        </w:rPr>
        <w:t>-</w:t>
      </w:r>
      <w:r w:rsidRPr="00B7229B">
        <w:rPr>
          <w:rStyle w:val="Refdenotaalpie"/>
          <w:rFonts w:ascii="Georgia" w:hAnsi="Georgia"/>
          <w:sz w:val="24"/>
          <w:szCs w:val="24"/>
          <w:lang w:val="es-CO"/>
        </w:rPr>
        <w:footnoteReference w:id="8"/>
      </w:r>
      <w:r w:rsidRPr="00B7229B">
        <w:rPr>
          <w:rFonts w:ascii="Georgia" w:hAnsi="Georgia" w:cs="Arial"/>
          <w:sz w:val="24"/>
          <w:szCs w:val="24"/>
          <w:lang w:val="es-CO"/>
        </w:rPr>
        <w:t>; su análisis de ninguna manera rompe con la congruencia del fallo</w:t>
      </w:r>
      <w:r w:rsidRPr="00B7229B">
        <w:rPr>
          <w:rStyle w:val="Refdenotaalpie"/>
          <w:rFonts w:ascii="Georgia" w:hAnsi="Georgia"/>
          <w:sz w:val="24"/>
          <w:szCs w:val="24"/>
        </w:rPr>
        <w:footnoteReference w:id="9"/>
      </w:r>
      <w:r w:rsidRPr="00B7229B">
        <w:rPr>
          <w:rFonts w:ascii="Georgia" w:hAnsi="Georgia" w:cs="Arial"/>
          <w:sz w:val="24"/>
          <w:szCs w:val="24"/>
          <w:lang w:val="es-CO"/>
        </w:rPr>
        <w:t xml:space="preserve">. </w:t>
      </w:r>
    </w:p>
    <w:p w14:paraId="2BD4AA5A" w14:textId="77777777" w:rsidR="00E43F8D" w:rsidRPr="00B7229B" w:rsidRDefault="00E43F8D" w:rsidP="00B7229B">
      <w:pPr>
        <w:widowControl/>
        <w:overflowPunct/>
        <w:autoSpaceDE/>
        <w:autoSpaceDN/>
        <w:adjustRightInd/>
        <w:spacing w:line="276" w:lineRule="auto"/>
        <w:jc w:val="both"/>
        <w:rPr>
          <w:rFonts w:ascii="Georgia" w:hAnsi="Georgia" w:cs="Arial"/>
          <w:sz w:val="24"/>
          <w:szCs w:val="24"/>
          <w:lang w:val="es-CO"/>
        </w:rPr>
      </w:pPr>
    </w:p>
    <w:p w14:paraId="7DB69730" w14:textId="342C87E7" w:rsidR="00590FA4" w:rsidRPr="00B7229B" w:rsidRDefault="00E43F8D" w:rsidP="00B7229B">
      <w:pPr>
        <w:widowControl/>
        <w:overflowPunct/>
        <w:autoSpaceDE/>
        <w:autoSpaceDN/>
        <w:adjustRightInd/>
        <w:spacing w:line="276" w:lineRule="auto"/>
        <w:jc w:val="both"/>
        <w:rPr>
          <w:rFonts w:ascii="Georgia" w:hAnsi="Georgia"/>
          <w:kern w:val="0"/>
          <w:sz w:val="24"/>
          <w:szCs w:val="24"/>
          <w:lang w:val="es-CO" w:eastAsia="es-CO"/>
        </w:rPr>
      </w:pPr>
      <w:r w:rsidRPr="00B7229B">
        <w:rPr>
          <w:rFonts w:ascii="Georgia" w:hAnsi="Georgia" w:cs="Arial"/>
          <w:sz w:val="24"/>
          <w:szCs w:val="24"/>
          <w:lang w:val="es-CO"/>
        </w:rPr>
        <w:t>Esas condiciones se concretan en</w:t>
      </w:r>
      <w:r w:rsidR="001746F9" w:rsidRPr="00B7229B">
        <w:rPr>
          <w:rFonts w:ascii="Georgia" w:hAnsi="Georgia" w:cs="Arial"/>
          <w:sz w:val="24"/>
          <w:szCs w:val="24"/>
          <w:lang w:val="es-CO"/>
        </w:rPr>
        <w:t>:</w:t>
      </w:r>
      <w:r w:rsidR="00590FA4" w:rsidRPr="00B7229B">
        <w:rPr>
          <w:rFonts w:ascii="Georgia" w:hAnsi="Georgia" w:cs="Arial"/>
          <w:sz w:val="24"/>
          <w:szCs w:val="24"/>
          <w:lang w:val="es-CO"/>
        </w:rPr>
        <w:t xml:space="preserve"> </w:t>
      </w:r>
      <w:r w:rsidR="001746F9" w:rsidRPr="00B7229B">
        <w:rPr>
          <w:rFonts w:ascii="Georgia" w:hAnsi="Georgia" w:cs="Arial"/>
          <w:b/>
          <w:sz w:val="24"/>
          <w:szCs w:val="24"/>
          <w:lang w:val="es-CO"/>
        </w:rPr>
        <w:t>(i)</w:t>
      </w:r>
      <w:r w:rsidR="001746F9" w:rsidRPr="00B7229B">
        <w:rPr>
          <w:rFonts w:ascii="Georgia" w:hAnsi="Georgia" w:cs="Arial"/>
          <w:sz w:val="24"/>
          <w:szCs w:val="24"/>
          <w:lang w:val="es-CO"/>
        </w:rPr>
        <w:t xml:space="preserve"> L</w:t>
      </w:r>
      <w:r w:rsidR="00590FA4" w:rsidRPr="00B7229B">
        <w:rPr>
          <w:rFonts w:ascii="Georgia" w:hAnsi="Georgia" w:cs="Arial"/>
          <w:sz w:val="24"/>
          <w:szCs w:val="24"/>
          <w:lang w:val="es-CO"/>
        </w:rPr>
        <w:t xml:space="preserve">a competencia del juez, </w:t>
      </w:r>
      <w:r w:rsidR="001746F9" w:rsidRPr="00B7229B">
        <w:rPr>
          <w:rFonts w:ascii="Georgia" w:hAnsi="Georgia" w:cs="Arial"/>
          <w:b/>
          <w:sz w:val="24"/>
          <w:szCs w:val="24"/>
          <w:lang w:val="es-CO"/>
        </w:rPr>
        <w:t>(ii)</w:t>
      </w:r>
      <w:r w:rsidR="001746F9" w:rsidRPr="00B7229B">
        <w:rPr>
          <w:rFonts w:ascii="Georgia" w:hAnsi="Georgia" w:cs="Arial"/>
          <w:sz w:val="24"/>
          <w:szCs w:val="24"/>
          <w:lang w:val="es-CO"/>
        </w:rPr>
        <w:t xml:space="preserve"> La </w:t>
      </w:r>
      <w:r w:rsidR="00590FA4" w:rsidRPr="00B7229B">
        <w:rPr>
          <w:rFonts w:ascii="Georgia" w:hAnsi="Georgia" w:cs="Arial"/>
          <w:sz w:val="24"/>
          <w:szCs w:val="24"/>
          <w:lang w:val="es-CO"/>
        </w:rPr>
        <w:t xml:space="preserve">demanda en forma, </w:t>
      </w:r>
      <w:r w:rsidR="001746F9" w:rsidRPr="00B7229B">
        <w:rPr>
          <w:rFonts w:ascii="Georgia" w:hAnsi="Georgia" w:cs="Arial"/>
          <w:b/>
          <w:sz w:val="24"/>
          <w:szCs w:val="24"/>
          <w:lang w:val="es-CO"/>
        </w:rPr>
        <w:t>(iii)</w:t>
      </w:r>
      <w:r w:rsidR="001746F9" w:rsidRPr="00B7229B">
        <w:rPr>
          <w:rFonts w:ascii="Georgia" w:hAnsi="Georgia" w:cs="Arial"/>
          <w:sz w:val="24"/>
          <w:szCs w:val="24"/>
          <w:lang w:val="es-CO"/>
        </w:rPr>
        <w:t xml:space="preserve"> La </w:t>
      </w:r>
      <w:r w:rsidR="00590FA4" w:rsidRPr="00B7229B">
        <w:rPr>
          <w:rFonts w:ascii="Georgia" w:hAnsi="Georgia" w:cs="Arial"/>
          <w:sz w:val="24"/>
          <w:szCs w:val="24"/>
          <w:lang w:val="es-CO"/>
        </w:rPr>
        <w:t>capacidad para ser parte</w:t>
      </w:r>
      <w:r w:rsidR="001746F9" w:rsidRPr="00B7229B">
        <w:rPr>
          <w:rFonts w:ascii="Georgia" w:hAnsi="Georgia" w:cs="Arial"/>
          <w:sz w:val="24"/>
          <w:szCs w:val="24"/>
          <w:lang w:val="es-CO"/>
        </w:rPr>
        <w:t>;</w:t>
      </w:r>
      <w:r w:rsidR="00590FA4" w:rsidRPr="00B7229B">
        <w:rPr>
          <w:rFonts w:ascii="Georgia" w:hAnsi="Georgia" w:cs="Arial"/>
          <w:sz w:val="24"/>
          <w:szCs w:val="24"/>
          <w:lang w:val="es-CO"/>
        </w:rPr>
        <w:t xml:space="preserve"> y</w:t>
      </w:r>
      <w:r w:rsidR="001746F9" w:rsidRPr="00B7229B">
        <w:rPr>
          <w:rFonts w:ascii="Georgia" w:hAnsi="Georgia" w:cs="Arial"/>
          <w:sz w:val="24"/>
          <w:szCs w:val="24"/>
          <w:lang w:val="es-CO"/>
        </w:rPr>
        <w:t>,</w:t>
      </w:r>
      <w:r w:rsidR="00590FA4" w:rsidRPr="00B7229B">
        <w:rPr>
          <w:rFonts w:ascii="Georgia" w:hAnsi="Georgia" w:cs="Arial"/>
          <w:sz w:val="24"/>
          <w:szCs w:val="24"/>
          <w:lang w:val="es-CO"/>
        </w:rPr>
        <w:t xml:space="preserve"> </w:t>
      </w:r>
      <w:r w:rsidR="001746F9" w:rsidRPr="00B7229B">
        <w:rPr>
          <w:rFonts w:ascii="Georgia" w:hAnsi="Georgia" w:cs="Arial"/>
          <w:b/>
          <w:sz w:val="24"/>
          <w:szCs w:val="24"/>
          <w:lang w:val="es-CO"/>
        </w:rPr>
        <w:t>(iv)</w:t>
      </w:r>
      <w:r w:rsidR="001746F9" w:rsidRPr="00B7229B">
        <w:rPr>
          <w:rFonts w:ascii="Georgia" w:hAnsi="Georgia" w:cs="Arial"/>
          <w:sz w:val="24"/>
          <w:szCs w:val="24"/>
          <w:lang w:val="es-CO"/>
        </w:rPr>
        <w:t xml:space="preserve"> La </w:t>
      </w:r>
      <w:r w:rsidR="00590FA4" w:rsidRPr="00B7229B">
        <w:rPr>
          <w:rFonts w:ascii="Georgia" w:hAnsi="Georgia" w:cs="Arial"/>
          <w:sz w:val="24"/>
          <w:szCs w:val="24"/>
          <w:lang w:val="es-CO"/>
        </w:rPr>
        <w:t>capacidad procesal o para comparecer al proceso</w:t>
      </w:r>
      <w:r w:rsidR="00590FA4" w:rsidRPr="00B7229B">
        <w:rPr>
          <w:rFonts w:ascii="Georgia" w:hAnsi="Georgia" w:cs="Arial"/>
          <w:sz w:val="24"/>
          <w:szCs w:val="24"/>
        </w:rPr>
        <w:t>.</w:t>
      </w:r>
      <w:r w:rsidR="00590FA4" w:rsidRPr="00B7229B">
        <w:rPr>
          <w:rFonts w:ascii="Georgia" w:hAnsi="Georgia" w:cs="Arial"/>
          <w:sz w:val="24"/>
          <w:szCs w:val="24"/>
          <w:lang w:val="es-CO"/>
        </w:rPr>
        <w:t xml:space="preserve"> La ausencia de alguno de estos supuestos impide la resolución de fondo</w:t>
      </w:r>
      <w:r w:rsidR="001746F9" w:rsidRPr="00B7229B">
        <w:rPr>
          <w:rFonts w:ascii="Georgia" w:hAnsi="Georgia" w:cs="Arial"/>
          <w:sz w:val="24"/>
          <w:szCs w:val="24"/>
          <w:lang w:val="es-CO"/>
        </w:rPr>
        <w:t xml:space="preserve">, bien porque ocasione nulidad o </w:t>
      </w:r>
      <w:r w:rsidR="00E6436B" w:rsidRPr="00B7229B">
        <w:rPr>
          <w:rFonts w:ascii="Georgia" w:hAnsi="Georgia" w:cs="Arial"/>
          <w:sz w:val="24"/>
          <w:szCs w:val="24"/>
          <w:lang w:val="es-CO"/>
        </w:rPr>
        <w:t xml:space="preserve">fallo </w:t>
      </w:r>
      <w:r w:rsidR="001746F9" w:rsidRPr="00B7229B">
        <w:rPr>
          <w:rFonts w:ascii="Georgia" w:hAnsi="Georgia" w:cs="Arial"/>
          <w:sz w:val="24"/>
          <w:szCs w:val="24"/>
          <w:lang w:val="es-CO"/>
        </w:rPr>
        <w:t>inhibi</w:t>
      </w:r>
      <w:r w:rsidR="00E6436B" w:rsidRPr="00B7229B">
        <w:rPr>
          <w:rFonts w:ascii="Georgia" w:hAnsi="Georgia" w:cs="Arial"/>
          <w:sz w:val="24"/>
          <w:szCs w:val="24"/>
          <w:lang w:val="es-CO"/>
        </w:rPr>
        <w:t>torio</w:t>
      </w:r>
      <w:r w:rsidR="001746F9" w:rsidRPr="00B7229B">
        <w:rPr>
          <w:rFonts w:ascii="Georgia" w:hAnsi="Georgia" w:cs="Arial"/>
          <w:sz w:val="24"/>
          <w:szCs w:val="24"/>
          <w:lang w:val="es-CO"/>
        </w:rPr>
        <w:t xml:space="preserve"> (Falta de capacidad para ser parte y la inepta demanda).</w:t>
      </w:r>
      <w:r w:rsidR="00590FA4" w:rsidRPr="00B7229B">
        <w:rPr>
          <w:rFonts w:ascii="Georgia" w:hAnsi="Georgia"/>
          <w:kern w:val="0"/>
          <w:sz w:val="24"/>
          <w:szCs w:val="24"/>
          <w:lang w:val="es-CO" w:eastAsia="es-CO"/>
        </w:rPr>
        <w:t xml:space="preserve"> </w:t>
      </w:r>
    </w:p>
    <w:p w14:paraId="2AD14F54" w14:textId="77777777" w:rsidR="00590FA4" w:rsidRPr="00B7229B" w:rsidRDefault="00590FA4" w:rsidP="00B7229B">
      <w:pPr>
        <w:overflowPunct/>
        <w:spacing w:line="276" w:lineRule="auto"/>
        <w:jc w:val="both"/>
        <w:rPr>
          <w:rFonts w:ascii="Georgia" w:hAnsi="Georgia" w:cs="Arial"/>
          <w:sz w:val="24"/>
          <w:szCs w:val="24"/>
          <w:lang w:val="es-CO"/>
        </w:rPr>
      </w:pPr>
    </w:p>
    <w:p w14:paraId="23742D7A" w14:textId="77777777" w:rsidR="00565050" w:rsidRPr="00B7229B" w:rsidRDefault="008B19B9" w:rsidP="00B7229B">
      <w:pPr>
        <w:overflowPunct/>
        <w:spacing w:line="276" w:lineRule="auto"/>
        <w:jc w:val="both"/>
        <w:rPr>
          <w:rFonts w:ascii="Georgia" w:hAnsi="Georgia" w:cs="Arial"/>
          <w:sz w:val="24"/>
          <w:szCs w:val="24"/>
          <w:lang w:val="es-CO"/>
        </w:rPr>
      </w:pPr>
      <w:r w:rsidRPr="00B7229B">
        <w:rPr>
          <w:rFonts w:ascii="Georgia" w:hAnsi="Georgia" w:cs="Arial"/>
          <w:sz w:val="24"/>
          <w:szCs w:val="24"/>
          <w:lang w:val="es-CO"/>
        </w:rPr>
        <w:t>En e</w:t>
      </w:r>
      <w:r w:rsidR="00E43F8D" w:rsidRPr="00B7229B">
        <w:rPr>
          <w:rFonts w:ascii="Georgia" w:hAnsi="Georgia" w:cs="Arial"/>
          <w:sz w:val="24"/>
          <w:szCs w:val="24"/>
          <w:lang w:val="es-CO"/>
        </w:rPr>
        <w:t>ste</w:t>
      </w:r>
      <w:r w:rsidRPr="00B7229B">
        <w:rPr>
          <w:rFonts w:ascii="Georgia" w:hAnsi="Georgia" w:cs="Arial"/>
          <w:sz w:val="24"/>
          <w:szCs w:val="24"/>
          <w:lang w:val="es-CO"/>
        </w:rPr>
        <w:t xml:space="preserve"> caso se advierte inepta demanda por indebida acumulación de pretensiones, habida cuenta de que </w:t>
      </w:r>
      <w:r w:rsidR="00590FA4" w:rsidRPr="00B7229B">
        <w:rPr>
          <w:rFonts w:ascii="Georgia" w:hAnsi="Georgia" w:cs="Arial"/>
          <w:sz w:val="24"/>
          <w:szCs w:val="24"/>
          <w:lang w:val="es-CO"/>
        </w:rPr>
        <w:t xml:space="preserve">se </w:t>
      </w:r>
      <w:r w:rsidRPr="00B7229B">
        <w:rPr>
          <w:rFonts w:ascii="Georgia" w:hAnsi="Georgia" w:cs="Arial"/>
          <w:sz w:val="24"/>
          <w:szCs w:val="24"/>
          <w:lang w:val="es-CO"/>
        </w:rPr>
        <w:t>plantearon</w:t>
      </w:r>
      <w:r w:rsidR="00FC101F" w:rsidRPr="00B7229B">
        <w:rPr>
          <w:rFonts w:ascii="Georgia" w:hAnsi="Georgia" w:cs="Arial"/>
          <w:sz w:val="24"/>
          <w:szCs w:val="24"/>
          <w:lang w:val="es-CO"/>
        </w:rPr>
        <w:t>:</w:t>
      </w:r>
      <w:r w:rsidRPr="00B7229B">
        <w:rPr>
          <w:rFonts w:ascii="Georgia" w:hAnsi="Georgia" w:cs="Arial"/>
          <w:sz w:val="24"/>
          <w:szCs w:val="24"/>
          <w:lang w:val="es-CO"/>
        </w:rPr>
        <w:t xml:space="preserve"> </w:t>
      </w:r>
      <w:r w:rsidR="00FC101F" w:rsidRPr="00B7229B">
        <w:rPr>
          <w:rFonts w:ascii="Georgia" w:hAnsi="Georgia" w:cs="Arial"/>
          <w:b/>
          <w:sz w:val="24"/>
          <w:szCs w:val="24"/>
          <w:lang w:val="es-CO"/>
        </w:rPr>
        <w:t>(i)</w:t>
      </w:r>
      <w:r w:rsidR="00FC101F" w:rsidRPr="00B7229B">
        <w:rPr>
          <w:rFonts w:ascii="Georgia" w:hAnsi="Georgia" w:cs="Arial"/>
          <w:sz w:val="24"/>
          <w:szCs w:val="24"/>
          <w:lang w:val="es-CO"/>
        </w:rPr>
        <w:t xml:space="preserve"> P</w:t>
      </w:r>
      <w:r w:rsidRPr="00B7229B">
        <w:rPr>
          <w:rFonts w:ascii="Georgia" w:hAnsi="Georgia" w:cs="Arial"/>
          <w:sz w:val="24"/>
          <w:szCs w:val="24"/>
          <w:lang w:val="es-CO"/>
        </w:rPr>
        <w:t xml:space="preserve">retensiones </w:t>
      </w:r>
      <w:r w:rsidR="00FC101F" w:rsidRPr="00B7229B">
        <w:rPr>
          <w:rFonts w:ascii="Georgia" w:hAnsi="Georgia" w:cs="Arial"/>
          <w:sz w:val="24"/>
          <w:szCs w:val="24"/>
          <w:lang w:val="es-CO"/>
        </w:rPr>
        <w:t>anulatorias de las decisiones en asamblea de la persona jurídica edificio Apostar PH</w:t>
      </w:r>
      <w:r w:rsidR="002D121B" w:rsidRPr="00B7229B">
        <w:rPr>
          <w:rFonts w:ascii="Georgia" w:hAnsi="Georgia" w:cs="Arial"/>
          <w:sz w:val="24"/>
          <w:szCs w:val="24"/>
          <w:lang w:val="es-CO"/>
        </w:rPr>
        <w:t>;</w:t>
      </w:r>
      <w:r w:rsidR="00FC101F" w:rsidRPr="00B7229B">
        <w:rPr>
          <w:rFonts w:ascii="Georgia" w:hAnsi="Georgia" w:cs="Arial"/>
          <w:sz w:val="24"/>
          <w:szCs w:val="24"/>
          <w:lang w:val="es-CO"/>
        </w:rPr>
        <w:t xml:space="preserve"> y</w:t>
      </w:r>
      <w:r w:rsidR="00590FA4" w:rsidRPr="00B7229B">
        <w:rPr>
          <w:rFonts w:ascii="Georgia" w:hAnsi="Georgia" w:cs="Arial"/>
          <w:sz w:val="24"/>
          <w:szCs w:val="24"/>
          <w:lang w:val="es-CO"/>
        </w:rPr>
        <w:t>,</w:t>
      </w:r>
      <w:r w:rsidR="00FC101F" w:rsidRPr="00B7229B">
        <w:rPr>
          <w:rFonts w:ascii="Georgia" w:hAnsi="Georgia" w:cs="Arial"/>
          <w:sz w:val="24"/>
          <w:szCs w:val="24"/>
          <w:lang w:val="es-CO"/>
        </w:rPr>
        <w:t xml:space="preserve"> </w:t>
      </w:r>
      <w:r w:rsidR="00FC101F" w:rsidRPr="00B7229B">
        <w:rPr>
          <w:rFonts w:ascii="Georgia" w:hAnsi="Georgia" w:cs="Arial"/>
          <w:b/>
          <w:sz w:val="24"/>
          <w:szCs w:val="24"/>
          <w:lang w:val="es-CO"/>
        </w:rPr>
        <w:t>(ii)</w:t>
      </w:r>
      <w:r w:rsidR="00FC101F" w:rsidRPr="00B7229B">
        <w:rPr>
          <w:rFonts w:ascii="Georgia" w:hAnsi="Georgia" w:cs="Arial"/>
          <w:sz w:val="24"/>
          <w:szCs w:val="24"/>
          <w:lang w:val="es-CO"/>
        </w:rPr>
        <w:t xml:space="preserve"> Pedimento</w:t>
      </w:r>
      <w:r w:rsidR="00590FA4" w:rsidRPr="00B7229B">
        <w:rPr>
          <w:rFonts w:ascii="Georgia" w:hAnsi="Georgia" w:cs="Arial"/>
          <w:sz w:val="24"/>
          <w:szCs w:val="24"/>
          <w:lang w:val="es-CO"/>
        </w:rPr>
        <w:t>s</w:t>
      </w:r>
      <w:r w:rsidR="00FC101F" w:rsidRPr="00B7229B">
        <w:rPr>
          <w:rFonts w:ascii="Georgia" w:hAnsi="Georgia" w:cs="Arial"/>
          <w:sz w:val="24"/>
          <w:szCs w:val="24"/>
          <w:lang w:val="es-CO"/>
        </w:rPr>
        <w:t xml:space="preserve"> reparatorios contra el administrador provisional, que es otra </w:t>
      </w:r>
      <w:r w:rsidR="00590FA4" w:rsidRPr="00B7229B">
        <w:rPr>
          <w:rFonts w:ascii="Georgia" w:hAnsi="Georgia" w:cs="Arial"/>
          <w:sz w:val="24"/>
          <w:szCs w:val="24"/>
          <w:lang w:val="es-CO"/>
        </w:rPr>
        <w:t>persona</w:t>
      </w:r>
      <w:r w:rsidR="00FC101F" w:rsidRPr="00B7229B">
        <w:rPr>
          <w:rFonts w:ascii="Georgia" w:hAnsi="Georgia" w:cs="Arial"/>
          <w:sz w:val="24"/>
          <w:szCs w:val="24"/>
          <w:lang w:val="es-CO"/>
        </w:rPr>
        <w:t xml:space="preserve">: Apostar SA. </w:t>
      </w:r>
    </w:p>
    <w:p w14:paraId="3F0D518A" w14:textId="77777777" w:rsidR="00565050" w:rsidRPr="00B7229B" w:rsidRDefault="00565050" w:rsidP="00B7229B">
      <w:pPr>
        <w:overflowPunct/>
        <w:spacing w:line="276" w:lineRule="auto"/>
        <w:jc w:val="both"/>
        <w:rPr>
          <w:rFonts w:ascii="Georgia" w:hAnsi="Georgia" w:cs="Arial"/>
          <w:sz w:val="24"/>
          <w:szCs w:val="24"/>
          <w:lang w:val="es-CO"/>
        </w:rPr>
      </w:pPr>
    </w:p>
    <w:p w14:paraId="6FAD562F" w14:textId="3416C577" w:rsidR="0017223F" w:rsidRDefault="00FC101F" w:rsidP="00B7229B">
      <w:pPr>
        <w:overflowPunct/>
        <w:spacing w:line="276" w:lineRule="auto"/>
        <w:jc w:val="both"/>
        <w:rPr>
          <w:rFonts w:ascii="Georgia" w:hAnsi="Georgia" w:cs="Arial"/>
          <w:sz w:val="24"/>
          <w:szCs w:val="24"/>
          <w:lang w:val="es-CO"/>
        </w:rPr>
      </w:pPr>
      <w:r w:rsidRPr="00B7229B">
        <w:rPr>
          <w:rFonts w:ascii="Georgia" w:hAnsi="Georgia" w:cs="Arial"/>
          <w:sz w:val="24"/>
          <w:szCs w:val="24"/>
          <w:lang w:val="es-CO"/>
        </w:rPr>
        <w:t>Nótese que son dos sujetos de derecho diferentes</w:t>
      </w:r>
      <w:r w:rsidR="00590FA4" w:rsidRPr="00B7229B">
        <w:rPr>
          <w:rFonts w:ascii="Georgia" w:hAnsi="Georgia" w:cs="Arial"/>
          <w:sz w:val="24"/>
          <w:szCs w:val="24"/>
          <w:lang w:val="es-CO"/>
        </w:rPr>
        <w:t>,</w:t>
      </w:r>
      <w:r w:rsidRPr="00B7229B">
        <w:rPr>
          <w:rFonts w:ascii="Georgia" w:hAnsi="Georgia" w:cs="Arial"/>
          <w:sz w:val="24"/>
          <w:szCs w:val="24"/>
          <w:lang w:val="es-CO"/>
        </w:rPr>
        <w:t xml:space="preserve"> </w:t>
      </w:r>
      <w:r w:rsidR="0017223F" w:rsidRPr="00B7229B">
        <w:rPr>
          <w:rFonts w:ascii="Georgia" w:hAnsi="Georgia" w:cs="Arial"/>
          <w:sz w:val="24"/>
          <w:szCs w:val="24"/>
          <w:lang w:val="es-CO"/>
        </w:rPr>
        <w:t xml:space="preserve">por ende, se descarta </w:t>
      </w:r>
      <w:r w:rsidRPr="00B7229B">
        <w:rPr>
          <w:rFonts w:ascii="Georgia" w:hAnsi="Georgia" w:cs="Arial"/>
          <w:sz w:val="24"/>
          <w:szCs w:val="24"/>
          <w:lang w:val="es-CO"/>
        </w:rPr>
        <w:t xml:space="preserve">la acumulación </w:t>
      </w:r>
      <w:r w:rsidR="0017223F" w:rsidRPr="00B7229B">
        <w:rPr>
          <w:rFonts w:ascii="Georgia" w:hAnsi="Georgia" w:cs="Arial"/>
          <w:sz w:val="24"/>
          <w:szCs w:val="24"/>
          <w:lang w:val="es-CO"/>
        </w:rPr>
        <w:t xml:space="preserve">subjetiva </w:t>
      </w:r>
      <w:r w:rsidR="002D121B" w:rsidRPr="00B7229B">
        <w:rPr>
          <w:rFonts w:ascii="Georgia" w:hAnsi="Georgia" w:cs="Arial"/>
          <w:sz w:val="24"/>
          <w:szCs w:val="24"/>
          <w:lang w:val="es-CO"/>
        </w:rPr>
        <w:t>[</w:t>
      </w:r>
      <w:r w:rsidR="0017223F" w:rsidRPr="00B7229B">
        <w:rPr>
          <w:rFonts w:ascii="Georgia" w:hAnsi="Georgia" w:cs="Arial"/>
          <w:sz w:val="24"/>
          <w:szCs w:val="24"/>
          <w:lang w:val="es-CO"/>
        </w:rPr>
        <w:t>Art.88, CGP</w:t>
      </w:r>
      <w:r w:rsidR="002D121B" w:rsidRPr="00B7229B">
        <w:rPr>
          <w:rFonts w:ascii="Georgia" w:hAnsi="Georgia" w:cs="Arial"/>
          <w:sz w:val="24"/>
          <w:szCs w:val="24"/>
          <w:lang w:val="es-CO"/>
        </w:rPr>
        <w:t>]</w:t>
      </w:r>
      <w:r w:rsidR="0017223F" w:rsidRPr="00B7229B">
        <w:rPr>
          <w:rFonts w:ascii="Georgia" w:hAnsi="Georgia" w:cs="Arial"/>
          <w:sz w:val="24"/>
          <w:szCs w:val="24"/>
          <w:lang w:val="es-CO"/>
        </w:rPr>
        <w:t xml:space="preserve">, </w:t>
      </w:r>
      <w:r w:rsidR="00C66EC0" w:rsidRPr="00B7229B">
        <w:rPr>
          <w:rFonts w:ascii="Georgia" w:hAnsi="Georgia" w:cs="Arial"/>
          <w:sz w:val="24"/>
          <w:szCs w:val="24"/>
          <w:lang w:val="es-CO"/>
        </w:rPr>
        <w:t xml:space="preserve">donde es indispensable que </w:t>
      </w:r>
      <w:r w:rsidR="0017223F" w:rsidRPr="00B7229B">
        <w:rPr>
          <w:rFonts w:ascii="Georgia" w:hAnsi="Georgia" w:cs="Arial"/>
          <w:sz w:val="24"/>
          <w:szCs w:val="24"/>
          <w:lang w:val="es-CO"/>
        </w:rPr>
        <w:t xml:space="preserve">contra una misma persona jurídica se postulasen las súplicas invalidatorias y las indemnizatorias, </w:t>
      </w:r>
      <w:r w:rsidR="00C66EC0" w:rsidRPr="00B7229B">
        <w:rPr>
          <w:rFonts w:ascii="Georgia" w:hAnsi="Georgia" w:cs="Arial"/>
          <w:sz w:val="24"/>
          <w:szCs w:val="24"/>
          <w:lang w:val="es-CO"/>
        </w:rPr>
        <w:t xml:space="preserve">opción que </w:t>
      </w:r>
      <w:r w:rsidR="0017223F" w:rsidRPr="00B7229B">
        <w:rPr>
          <w:rFonts w:ascii="Georgia" w:hAnsi="Georgia" w:cs="Arial"/>
          <w:sz w:val="24"/>
          <w:szCs w:val="24"/>
          <w:lang w:val="es-CO"/>
        </w:rPr>
        <w:t>reconoce la doctrina procesalista nacional</w:t>
      </w:r>
      <w:r w:rsidR="006271FA" w:rsidRPr="00B7229B">
        <w:rPr>
          <w:rFonts w:ascii="Georgia" w:hAnsi="Georgia" w:cs="Arial"/>
          <w:sz w:val="24"/>
          <w:szCs w:val="24"/>
          <w:lang w:val="es-CO"/>
        </w:rPr>
        <w:t xml:space="preserve"> (2021)</w:t>
      </w:r>
      <w:r w:rsidR="006271FA" w:rsidRPr="00B7229B">
        <w:rPr>
          <w:rStyle w:val="Refdenotaalpie"/>
          <w:rFonts w:ascii="Georgia" w:hAnsi="Georgia"/>
          <w:sz w:val="24"/>
          <w:szCs w:val="24"/>
          <w:lang w:val="es-CO"/>
        </w:rPr>
        <w:footnoteReference w:id="10"/>
      </w:r>
      <w:r w:rsidR="00C66EC0" w:rsidRPr="00B7229B">
        <w:rPr>
          <w:rFonts w:ascii="Georgia" w:hAnsi="Georgia" w:cs="Arial"/>
          <w:sz w:val="24"/>
          <w:szCs w:val="24"/>
          <w:lang w:val="es-CO"/>
        </w:rPr>
        <w:t xml:space="preserve">, en </w:t>
      </w:r>
      <w:r w:rsidR="00A319F1" w:rsidRPr="00B7229B">
        <w:rPr>
          <w:rFonts w:ascii="Georgia" w:hAnsi="Georgia" w:cs="Arial"/>
          <w:sz w:val="24"/>
          <w:szCs w:val="24"/>
          <w:lang w:val="es-CO"/>
        </w:rPr>
        <w:t xml:space="preserve">cuyo </w:t>
      </w:r>
      <w:r w:rsidR="00C66EC0" w:rsidRPr="00B7229B">
        <w:rPr>
          <w:rFonts w:ascii="Georgia" w:hAnsi="Georgia" w:cs="Arial"/>
          <w:sz w:val="24"/>
          <w:szCs w:val="24"/>
          <w:lang w:val="es-CO"/>
        </w:rPr>
        <w:t xml:space="preserve">evento aplica la exigencia del juramento estimatorio </w:t>
      </w:r>
      <w:r w:rsidR="002D121B" w:rsidRPr="00B7229B">
        <w:rPr>
          <w:rFonts w:ascii="Georgia" w:hAnsi="Georgia" w:cs="Arial"/>
          <w:sz w:val="24"/>
          <w:szCs w:val="24"/>
          <w:lang w:val="es-CO"/>
        </w:rPr>
        <w:t>[</w:t>
      </w:r>
      <w:r w:rsidR="00C66EC0" w:rsidRPr="00B7229B">
        <w:rPr>
          <w:rFonts w:ascii="Georgia" w:hAnsi="Georgia" w:cs="Arial"/>
          <w:sz w:val="24"/>
          <w:szCs w:val="24"/>
          <w:lang w:val="es-CO"/>
        </w:rPr>
        <w:t>Arts.82-7º y 206, CGP</w:t>
      </w:r>
      <w:r w:rsidR="002D121B" w:rsidRPr="00B7229B">
        <w:rPr>
          <w:rFonts w:ascii="Georgia" w:hAnsi="Georgia" w:cs="Arial"/>
          <w:sz w:val="24"/>
          <w:szCs w:val="24"/>
          <w:lang w:val="es-CO"/>
        </w:rPr>
        <w:t>]</w:t>
      </w:r>
      <w:r w:rsidR="00C66EC0" w:rsidRPr="00B7229B">
        <w:rPr>
          <w:rFonts w:ascii="Georgia" w:hAnsi="Georgia" w:cs="Arial"/>
          <w:sz w:val="24"/>
          <w:szCs w:val="24"/>
          <w:lang w:val="es-CO"/>
        </w:rPr>
        <w:t>.</w:t>
      </w:r>
    </w:p>
    <w:p w14:paraId="68A238A6" w14:textId="77777777" w:rsidR="00945E2A" w:rsidRPr="00B7229B" w:rsidRDefault="00945E2A" w:rsidP="00B7229B">
      <w:pPr>
        <w:overflowPunct/>
        <w:spacing w:line="276" w:lineRule="auto"/>
        <w:jc w:val="both"/>
        <w:rPr>
          <w:rFonts w:ascii="Georgia" w:hAnsi="Georgia" w:cs="Arial"/>
          <w:sz w:val="24"/>
          <w:szCs w:val="24"/>
          <w:lang w:val="es-CO"/>
        </w:rPr>
      </w:pPr>
    </w:p>
    <w:p w14:paraId="4FC0CE5C" w14:textId="77777777" w:rsidR="00400412" w:rsidRPr="00B7229B" w:rsidRDefault="0017223F" w:rsidP="00B7229B">
      <w:pPr>
        <w:overflowPunct/>
        <w:spacing w:line="276" w:lineRule="auto"/>
        <w:jc w:val="both"/>
        <w:rPr>
          <w:rFonts w:ascii="Georgia" w:hAnsi="Georgia" w:cs="Arial"/>
          <w:sz w:val="24"/>
          <w:szCs w:val="24"/>
          <w:lang w:val="es-CO"/>
        </w:rPr>
      </w:pPr>
      <w:r w:rsidRPr="00B7229B">
        <w:rPr>
          <w:rFonts w:ascii="Georgia" w:hAnsi="Georgia" w:cs="Arial"/>
          <w:sz w:val="24"/>
          <w:szCs w:val="24"/>
          <w:lang w:val="es-CO"/>
        </w:rPr>
        <w:t>Ahora, la modalidad objetiva tampoco opera, ya que ninguno de los eventos expresamente regulados por el citado artículo 88, CGP, en sus literales, subsume la situación.</w:t>
      </w:r>
      <w:r w:rsidR="00590FA4" w:rsidRPr="00B7229B">
        <w:rPr>
          <w:rFonts w:ascii="Georgia" w:hAnsi="Georgia" w:cs="Arial"/>
          <w:sz w:val="24"/>
          <w:szCs w:val="24"/>
          <w:lang w:val="es-CO"/>
        </w:rPr>
        <w:t xml:space="preserve"> </w:t>
      </w:r>
    </w:p>
    <w:p w14:paraId="0F0C40EC" w14:textId="77777777" w:rsidR="00400412" w:rsidRPr="00B7229B" w:rsidRDefault="00400412" w:rsidP="00B7229B">
      <w:pPr>
        <w:overflowPunct/>
        <w:spacing w:line="276" w:lineRule="auto"/>
        <w:jc w:val="both"/>
        <w:rPr>
          <w:rFonts w:ascii="Georgia" w:hAnsi="Georgia" w:cs="Arial"/>
          <w:sz w:val="24"/>
          <w:szCs w:val="24"/>
          <w:lang w:val="es-CO"/>
        </w:rPr>
      </w:pPr>
    </w:p>
    <w:p w14:paraId="1BDD0687" w14:textId="1ABC5DD0" w:rsidR="005312C9" w:rsidRPr="00B7229B" w:rsidRDefault="00590FA4" w:rsidP="00B7229B">
      <w:pPr>
        <w:overflowPunct/>
        <w:spacing w:line="276" w:lineRule="auto"/>
        <w:jc w:val="both"/>
        <w:rPr>
          <w:rFonts w:ascii="Georgia" w:hAnsi="Georgia" w:cs="Arial"/>
          <w:sz w:val="24"/>
          <w:szCs w:val="24"/>
        </w:rPr>
      </w:pPr>
      <w:r w:rsidRPr="00B7229B">
        <w:rPr>
          <w:rFonts w:ascii="Georgia" w:hAnsi="Georgia" w:cs="Arial"/>
          <w:sz w:val="24"/>
          <w:szCs w:val="24"/>
          <w:lang w:val="es-CO"/>
        </w:rPr>
        <w:t>Lamentable, entonces, que los dos (2) jueces que expidieron la admisión</w:t>
      </w:r>
      <w:r w:rsidR="005E395C" w:rsidRPr="00B7229B">
        <w:rPr>
          <w:rFonts w:ascii="Georgia" w:hAnsi="Georgia" w:cs="Arial"/>
          <w:sz w:val="24"/>
          <w:szCs w:val="24"/>
          <w:lang w:val="es-CO"/>
        </w:rPr>
        <w:t xml:space="preserve"> de la demanda</w:t>
      </w:r>
      <w:r w:rsidR="00F81DEC" w:rsidRPr="00B7229B">
        <w:rPr>
          <w:rFonts w:ascii="Georgia" w:hAnsi="Georgia" w:cs="Arial"/>
          <w:sz w:val="24"/>
          <w:szCs w:val="24"/>
          <w:lang w:val="es-CO"/>
        </w:rPr>
        <w:t xml:space="preserve"> (</w:t>
      </w:r>
      <w:r w:rsidR="00BD7821" w:rsidRPr="00B7229B">
        <w:rPr>
          <w:rFonts w:ascii="Georgia" w:hAnsi="Georgia" w:cs="Arial"/>
          <w:sz w:val="24"/>
          <w:szCs w:val="24"/>
          <w:lang w:val="es-CO"/>
        </w:rPr>
        <w:t xml:space="preserve">Proveído de 19-01-2021, carpeta 01PrimeraInstancia, carpeta 01Cdno1Tomo1, </w:t>
      </w:r>
      <w:proofErr w:type="spellStart"/>
      <w:r w:rsidR="00BD7821" w:rsidRPr="00B7229B">
        <w:rPr>
          <w:rFonts w:ascii="Georgia" w:hAnsi="Georgia" w:cs="Arial"/>
          <w:sz w:val="24"/>
          <w:szCs w:val="24"/>
          <w:lang w:val="es-CO"/>
        </w:rPr>
        <w:t>pdf</w:t>
      </w:r>
      <w:proofErr w:type="spellEnd"/>
      <w:r w:rsidR="00BD7821" w:rsidRPr="00B7229B">
        <w:rPr>
          <w:rFonts w:ascii="Georgia" w:hAnsi="Georgia" w:cs="Arial"/>
          <w:sz w:val="24"/>
          <w:szCs w:val="24"/>
          <w:lang w:val="es-CO"/>
        </w:rPr>
        <w:t xml:space="preserve"> </w:t>
      </w:r>
      <w:r w:rsidR="003B06AF">
        <w:rPr>
          <w:rFonts w:ascii="Georgia" w:hAnsi="Georgia" w:cs="Arial"/>
          <w:sz w:val="24"/>
          <w:szCs w:val="24"/>
          <w:lang w:val="es-CO"/>
        </w:rPr>
        <w:t xml:space="preserve">No. </w:t>
      </w:r>
      <w:r w:rsidR="00BD7821" w:rsidRPr="00B7229B">
        <w:rPr>
          <w:rFonts w:ascii="Georgia" w:hAnsi="Georgia" w:cs="Arial"/>
          <w:sz w:val="24"/>
          <w:szCs w:val="24"/>
          <w:lang w:val="es-CO"/>
        </w:rPr>
        <w:t xml:space="preserve">07 y auto de 16-06-2021, carpeta 01PrimeraInstancia, carpeta 01Cdno1Tomo1, </w:t>
      </w:r>
      <w:proofErr w:type="spellStart"/>
      <w:r w:rsidR="00BD7821" w:rsidRPr="00B7229B">
        <w:rPr>
          <w:rFonts w:ascii="Georgia" w:hAnsi="Georgia" w:cs="Arial"/>
          <w:sz w:val="24"/>
          <w:szCs w:val="24"/>
          <w:lang w:val="es-CO"/>
        </w:rPr>
        <w:t>pdf</w:t>
      </w:r>
      <w:proofErr w:type="spellEnd"/>
      <w:r w:rsidR="00BD7821" w:rsidRPr="00B7229B">
        <w:rPr>
          <w:rFonts w:ascii="Georgia" w:hAnsi="Georgia" w:cs="Arial"/>
          <w:sz w:val="24"/>
          <w:szCs w:val="24"/>
          <w:lang w:val="es-CO"/>
        </w:rPr>
        <w:t xml:space="preserve"> </w:t>
      </w:r>
      <w:r w:rsidR="003B06AF">
        <w:rPr>
          <w:rFonts w:ascii="Georgia" w:hAnsi="Georgia" w:cs="Arial"/>
          <w:sz w:val="24"/>
          <w:szCs w:val="24"/>
          <w:lang w:val="es-CO"/>
        </w:rPr>
        <w:t xml:space="preserve">No. </w:t>
      </w:r>
      <w:r w:rsidR="00BD7821" w:rsidRPr="00B7229B">
        <w:rPr>
          <w:rFonts w:ascii="Georgia" w:hAnsi="Georgia" w:cs="Arial"/>
          <w:sz w:val="24"/>
          <w:szCs w:val="24"/>
          <w:lang w:val="es-CO"/>
        </w:rPr>
        <w:t>22</w:t>
      </w:r>
      <w:r w:rsidR="00F81DEC" w:rsidRPr="00B7229B">
        <w:rPr>
          <w:rFonts w:ascii="Georgia" w:hAnsi="Georgia" w:cs="Arial"/>
          <w:sz w:val="24"/>
          <w:szCs w:val="24"/>
          <w:lang w:val="es-CO"/>
        </w:rPr>
        <w:t>)</w:t>
      </w:r>
      <w:r w:rsidRPr="00B7229B">
        <w:rPr>
          <w:rFonts w:ascii="Georgia" w:hAnsi="Georgia" w:cs="Arial"/>
          <w:sz w:val="24"/>
          <w:szCs w:val="24"/>
          <w:lang w:val="es-CO"/>
        </w:rPr>
        <w:t xml:space="preserve"> hayan preterido el control de legalidad que les incumbía</w:t>
      </w:r>
      <w:r w:rsidR="00B1389F" w:rsidRPr="00B7229B">
        <w:rPr>
          <w:rFonts w:ascii="Georgia" w:hAnsi="Georgia" w:cs="Arial"/>
          <w:sz w:val="24"/>
          <w:szCs w:val="24"/>
          <w:lang w:val="es-CO"/>
        </w:rPr>
        <w:t>; también se desaprovech</w:t>
      </w:r>
      <w:r w:rsidR="00CD614C" w:rsidRPr="00B7229B">
        <w:rPr>
          <w:rFonts w:ascii="Georgia" w:hAnsi="Georgia" w:cs="Arial"/>
          <w:sz w:val="24"/>
          <w:szCs w:val="24"/>
          <w:lang w:val="es-CO"/>
        </w:rPr>
        <w:t>ó</w:t>
      </w:r>
      <w:r w:rsidR="00B1389F" w:rsidRPr="00B7229B">
        <w:rPr>
          <w:rFonts w:ascii="Georgia" w:hAnsi="Georgia" w:cs="Arial"/>
          <w:sz w:val="24"/>
          <w:szCs w:val="24"/>
          <w:lang w:val="es-CO"/>
        </w:rPr>
        <w:t xml:space="preserve"> </w:t>
      </w:r>
      <w:r w:rsidR="00B1389F" w:rsidRPr="00B7229B">
        <w:rPr>
          <w:rFonts w:ascii="Georgia" w:hAnsi="Georgia" w:cs="Arial"/>
          <w:sz w:val="24"/>
          <w:szCs w:val="24"/>
          <w:lang w:val="es-CO"/>
        </w:rPr>
        <w:lastRenderedPageBreak/>
        <w:t>la fase de fijación del litigio</w:t>
      </w:r>
      <w:r w:rsidR="00F81DEC" w:rsidRPr="00B7229B">
        <w:rPr>
          <w:rFonts w:ascii="Georgia" w:hAnsi="Georgia" w:cs="Arial"/>
          <w:sz w:val="24"/>
          <w:szCs w:val="24"/>
          <w:lang w:val="es-CO"/>
        </w:rPr>
        <w:t xml:space="preserve"> (</w:t>
      </w:r>
      <w:r w:rsidR="002D121B" w:rsidRPr="00B7229B">
        <w:rPr>
          <w:rFonts w:ascii="Georgia" w:hAnsi="Georgia" w:cs="Arial"/>
          <w:sz w:val="24"/>
          <w:szCs w:val="24"/>
          <w:lang w:val="es-CO"/>
        </w:rPr>
        <w:t xml:space="preserve">En audiencia del 15-02-2022. Ib., </w:t>
      </w:r>
      <w:proofErr w:type="spellStart"/>
      <w:r w:rsidR="002D121B" w:rsidRPr="00B7229B">
        <w:rPr>
          <w:rFonts w:ascii="Georgia" w:hAnsi="Georgia" w:cs="Arial"/>
          <w:sz w:val="24"/>
          <w:szCs w:val="24"/>
          <w:lang w:val="es-CO"/>
        </w:rPr>
        <w:t>pdf</w:t>
      </w:r>
      <w:proofErr w:type="spellEnd"/>
      <w:r w:rsidR="002D121B" w:rsidRPr="00B7229B">
        <w:rPr>
          <w:rFonts w:ascii="Georgia" w:hAnsi="Georgia" w:cs="Arial"/>
          <w:sz w:val="24"/>
          <w:szCs w:val="24"/>
          <w:lang w:val="es-CO"/>
        </w:rPr>
        <w:t xml:space="preserve"> </w:t>
      </w:r>
      <w:r w:rsidR="003B06AF">
        <w:rPr>
          <w:rFonts w:ascii="Georgia" w:hAnsi="Georgia" w:cs="Arial"/>
          <w:sz w:val="24"/>
          <w:szCs w:val="24"/>
          <w:lang w:val="es-CO"/>
        </w:rPr>
        <w:t xml:space="preserve">No. </w:t>
      </w:r>
      <w:r w:rsidR="002D121B" w:rsidRPr="00B7229B">
        <w:rPr>
          <w:rFonts w:ascii="Georgia" w:hAnsi="Georgia" w:cs="Arial"/>
          <w:sz w:val="24"/>
          <w:szCs w:val="24"/>
          <w:lang w:val="es-CO"/>
        </w:rPr>
        <w:t xml:space="preserve">51 y archivo </w:t>
      </w:r>
      <w:r w:rsidR="003B06AF">
        <w:rPr>
          <w:rFonts w:ascii="Georgia" w:hAnsi="Georgia" w:cs="Arial"/>
          <w:sz w:val="24"/>
          <w:szCs w:val="24"/>
          <w:lang w:val="es-CO"/>
        </w:rPr>
        <w:t xml:space="preserve">No. </w:t>
      </w:r>
      <w:r w:rsidR="002D121B" w:rsidRPr="00B7229B">
        <w:rPr>
          <w:rFonts w:ascii="Georgia" w:hAnsi="Georgia" w:cs="Arial"/>
          <w:sz w:val="24"/>
          <w:szCs w:val="24"/>
          <w:lang w:val="es-CO"/>
        </w:rPr>
        <w:t>50, tiempo 00:57:18 a 00:05:31</w:t>
      </w:r>
      <w:r w:rsidR="00F81DEC" w:rsidRPr="00B7229B">
        <w:rPr>
          <w:rFonts w:ascii="Georgia" w:hAnsi="Georgia" w:cs="Arial"/>
          <w:sz w:val="24"/>
          <w:szCs w:val="24"/>
          <w:lang w:val="es-CO"/>
        </w:rPr>
        <w:t>)</w:t>
      </w:r>
      <w:r w:rsidR="00B1389F" w:rsidRPr="00B7229B">
        <w:rPr>
          <w:rFonts w:ascii="Georgia" w:hAnsi="Georgia" w:cs="Arial"/>
          <w:sz w:val="24"/>
          <w:szCs w:val="24"/>
          <w:lang w:val="es-CO"/>
        </w:rPr>
        <w:t>, para enmendar la deficiencia</w:t>
      </w:r>
      <w:r w:rsidR="00E6436B" w:rsidRPr="00B7229B">
        <w:rPr>
          <w:rFonts w:ascii="Georgia" w:hAnsi="Georgia" w:cs="Arial"/>
          <w:sz w:val="24"/>
          <w:szCs w:val="24"/>
          <w:lang w:val="es-CO"/>
        </w:rPr>
        <w:t>, tampoco la contraparte al responder, la enrostró</w:t>
      </w:r>
      <w:r w:rsidR="000337CA" w:rsidRPr="00B7229B">
        <w:rPr>
          <w:rFonts w:ascii="Georgia" w:hAnsi="Georgia" w:cs="Arial"/>
          <w:sz w:val="24"/>
          <w:szCs w:val="24"/>
          <w:lang w:val="es-CO"/>
        </w:rPr>
        <w:t xml:space="preserve"> </w:t>
      </w:r>
      <w:r w:rsidR="00762372" w:rsidRPr="00B7229B">
        <w:rPr>
          <w:rFonts w:ascii="Georgia" w:hAnsi="Georgia" w:cs="Arial"/>
          <w:sz w:val="24"/>
          <w:szCs w:val="24"/>
          <w:lang w:val="es-CO"/>
        </w:rPr>
        <w:t>[</w:t>
      </w:r>
      <w:r w:rsidR="00513108" w:rsidRPr="00B7229B">
        <w:rPr>
          <w:rFonts w:ascii="Georgia" w:hAnsi="Georgia" w:cs="Arial"/>
          <w:sz w:val="24"/>
          <w:szCs w:val="24"/>
          <w:lang w:val="es-CO"/>
        </w:rPr>
        <w:t>Art.100-5º, CGP</w:t>
      </w:r>
      <w:r w:rsidR="00762372" w:rsidRPr="00B7229B">
        <w:rPr>
          <w:rFonts w:ascii="Georgia" w:hAnsi="Georgia" w:cs="Arial"/>
          <w:sz w:val="24"/>
          <w:szCs w:val="24"/>
          <w:lang w:val="es-CO"/>
        </w:rPr>
        <w:t>]</w:t>
      </w:r>
      <w:r w:rsidR="00E6436B" w:rsidRPr="00B7229B">
        <w:rPr>
          <w:rFonts w:ascii="Georgia" w:hAnsi="Georgia" w:cs="Arial"/>
          <w:sz w:val="24"/>
          <w:szCs w:val="24"/>
          <w:lang w:val="es-CO"/>
        </w:rPr>
        <w:t>.</w:t>
      </w:r>
      <w:r w:rsidR="00CD614C" w:rsidRPr="00B7229B">
        <w:rPr>
          <w:rFonts w:ascii="Georgia" w:hAnsi="Georgia" w:cs="Arial"/>
          <w:sz w:val="24"/>
          <w:szCs w:val="24"/>
          <w:lang w:val="es-CO"/>
        </w:rPr>
        <w:t xml:space="preserve"> </w:t>
      </w:r>
      <w:r w:rsidR="00964F3F" w:rsidRPr="00B7229B">
        <w:rPr>
          <w:rFonts w:ascii="Georgia" w:hAnsi="Georgia" w:cs="Arial"/>
          <w:sz w:val="24"/>
          <w:szCs w:val="24"/>
          <w:lang w:val="es-CO"/>
        </w:rPr>
        <w:t>Además que se desperdiciaron t</w:t>
      </w:r>
      <w:r w:rsidR="00CD614C" w:rsidRPr="00B7229B">
        <w:rPr>
          <w:rFonts w:ascii="Georgia" w:hAnsi="Georgia" w:cs="Arial"/>
          <w:sz w:val="24"/>
          <w:szCs w:val="24"/>
          <w:lang w:val="es-CO"/>
        </w:rPr>
        <w:t xml:space="preserve">odos aquellos momentos previstos por el legislador instrumental </w:t>
      </w:r>
      <w:r w:rsidR="00762372" w:rsidRPr="00B7229B">
        <w:rPr>
          <w:rFonts w:ascii="Georgia" w:hAnsi="Georgia" w:cs="Arial"/>
          <w:sz w:val="24"/>
          <w:szCs w:val="24"/>
          <w:lang w:val="es-CO"/>
        </w:rPr>
        <w:t>[</w:t>
      </w:r>
      <w:r w:rsidR="00CD614C" w:rsidRPr="00B7229B">
        <w:rPr>
          <w:rFonts w:ascii="Georgia" w:hAnsi="Georgia" w:cs="Arial"/>
          <w:sz w:val="24"/>
          <w:szCs w:val="24"/>
        </w:rPr>
        <w:t>Arts.42-12º, 132, 372-8º, CGP</w:t>
      </w:r>
      <w:r w:rsidR="00762372" w:rsidRPr="00B7229B">
        <w:rPr>
          <w:rFonts w:ascii="Georgia" w:hAnsi="Georgia" w:cs="Arial"/>
          <w:sz w:val="24"/>
          <w:szCs w:val="24"/>
        </w:rPr>
        <w:t>]</w:t>
      </w:r>
      <w:r w:rsidR="00B33544" w:rsidRPr="00B7229B">
        <w:rPr>
          <w:rFonts w:ascii="Georgia" w:hAnsi="Georgia" w:cs="Arial"/>
          <w:sz w:val="24"/>
          <w:szCs w:val="24"/>
        </w:rPr>
        <w:t>.</w:t>
      </w:r>
      <w:r w:rsidR="003746C5" w:rsidRPr="00B7229B">
        <w:rPr>
          <w:rFonts w:ascii="Georgia" w:hAnsi="Georgia" w:cs="Arial"/>
          <w:sz w:val="24"/>
          <w:szCs w:val="24"/>
        </w:rPr>
        <w:t xml:space="preserve"> </w:t>
      </w:r>
    </w:p>
    <w:p w14:paraId="60ADD422" w14:textId="77777777" w:rsidR="005312C9" w:rsidRPr="00B7229B" w:rsidRDefault="005312C9" w:rsidP="00B7229B">
      <w:pPr>
        <w:overflowPunct/>
        <w:spacing w:line="276" w:lineRule="auto"/>
        <w:jc w:val="both"/>
        <w:rPr>
          <w:rFonts w:ascii="Georgia" w:hAnsi="Georgia" w:cs="Arial"/>
          <w:sz w:val="24"/>
          <w:szCs w:val="24"/>
        </w:rPr>
      </w:pPr>
    </w:p>
    <w:p w14:paraId="62A77E66" w14:textId="39F1EBA1" w:rsidR="008B19B9" w:rsidRPr="00B7229B" w:rsidRDefault="003746C5" w:rsidP="00B7229B">
      <w:pPr>
        <w:overflowPunct/>
        <w:spacing w:line="276" w:lineRule="auto"/>
        <w:jc w:val="both"/>
        <w:rPr>
          <w:rFonts w:ascii="Georgia" w:hAnsi="Georgia" w:cs="Arial"/>
          <w:sz w:val="24"/>
          <w:szCs w:val="24"/>
          <w:lang w:val="es-CO"/>
        </w:rPr>
      </w:pPr>
      <w:r w:rsidRPr="00B7229B">
        <w:rPr>
          <w:rFonts w:ascii="Georgia" w:hAnsi="Georgia" w:cs="Arial"/>
          <w:sz w:val="24"/>
          <w:szCs w:val="24"/>
        </w:rPr>
        <w:t xml:space="preserve">La confusión al confeccionar los reclamos </w:t>
      </w:r>
      <w:r w:rsidR="005312C9" w:rsidRPr="00B7229B">
        <w:rPr>
          <w:rFonts w:ascii="Georgia" w:hAnsi="Georgia" w:cs="Arial"/>
          <w:sz w:val="24"/>
          <w:szCs w:val="24"/>
        </w:rPr>
        <w:t xml:space="preserve">relumbra </w:t>
      </w:r>
      <w:r w:rsidRPr="00B7229B">
        <w:rPr>
          <w:rFonts w:ascii="Georgia" w:hAnsi="Georgia" w:cs="Arial"/>
          <w:sz w:val="24"/>
          <w:szCs w:val="24"/>
        </w:rPr>
        <w:t>en la narración de los hechos, pues entremezcla la causa fáctica de los pedimentos indemnizatorios</w:t>
      </w:r>
      <w:r w:rsidR="005312C9" w:rsidRPr="00B7229B">
        <w:rPr>
          <w:rFonts w:ascii="Georgia" w:hAnsi="Georgia" w:cs="Arial"/>
          <w:sz w:val="24"/>
          <w:szCs w:val="24"/>
        </w:rPr>
        <w:t xml:space="preserve"> con </w:t>
      </w:r>
      <w:r w:rsidRPr="00B7229B">
        <w:rPr>
          <w:rFonts w:ascii="Georgia" w:hAnsi="Georgia" w:cs="Arial"/>
          <w:sz w:val="24"/>
          <w:szCs w:val="24"/>
        </w:rPr>
        <w:t>los declarativos de ilegalidad, imperativo resultaba aplicar el artículo 82-5º, CGP: “</w:t>
      </w:r>
      <w:r w:rsidRPr="00DF5CEF">
        <w:rPr>
          <w:rFonts w:ascii="Georgia" w:hAnsi="Georgia" w:cs="Arial"/>
          <w:i/>
          <w:sz w:val="22"/>
          <w:szCs w:val="24"/>
        </w:rPr>
        <w:t xml:space="preserve">Los </w:t>
      </w:r>
      <w:r w:rsidRPr="00DF5CEF">
        <w:rPr>
          <w:rFonts w:ascii="Georgia" w:hAnsi="Georgia" w:cs="Arial"/>
          <w:i/>
          <w:sz w:val="22"/>
          <w:szCs w:val="24"/>
          <w:u w:val="single"/>
        </w:rPr>
        <w:t>hechos que le sirven de fundamento a las pretensiones</w:t>
      </w:r>
      <w:r w:rsidRPr="00DF5CEF">
        <w:rPr>
          <w:rFonts w:ascii="Georgia" w:hAnsi="Georgia" w:cs="Arial"/>
          <w:i/>
          <w:sz w:val="22"/>
          <w:szCs w:val="24"/>
        </w:rPr>
        <w:t>, debidamente determinados, clasificados y numerados</w:t>
      </w:r>
      <w:r w:rsidRPr="00B7229B">
        <w:rPr>
          <w:rFonts w:ascii="Georgia" w:hAnsi="Georgia" w:cs="Arial"/>
          <w:i/>
          <w:sz w:val="24"/>
          <w:szCs w:val="24"/>
        </w:rPr>
        <w:t>.</w:t>
      </w:r>
      <w:r w:rsidRPr="00B7229B">
        <w:rPr>
          <w:rFonts w:ascii="Georgia" w:hAnsi="Georgia" w:cs="Arial"/>
          <w:sz w:val="24"/>
          <w:szCs w:val="24"/>
        </w:rPr>
        <w:t>” (Sublínea de esta Sala).</w:t>
      </w:r>
    </w:p>
    <w:p w14:paraId="0C7B4753" w14:textId="706BE14A" w:rsidR="002B09E1" w:rsidRPr="00B7229B" w:rsidRDefault="002B09E1" w:rsidP="00B7229B">
      <w:pPr>
        <w:overflowPunct/>
        <w:spacing w:line="276" w:lineRule="auto"/>
        <w:jc w:val="both"/>
        <w:rPr>
          <w:rFonts w:ascii="Georgia" w:hAnsi="Georgia" w:cs="Arial"/>
          <w:sz w:val="24"/>
          <w:szCs w:val="24"/>
          <w:lang w:val="es-CO"/>
        </w:rPr>
      </w:pPr>
    </w:p>
    <w:p w14:paraId="45195B6B" w14:textId="57B4B5D0" w:rsidR="00B33544" w:rsidRPr="00B7229B" w:rsidRDefault="00B33544" w:rsidP="00B7229B">
      <w:pPr>
        <w:spacing w:line="276" w:lineRule="auto"/>
        <w:jc w:val="both"/>
        <w:rPr>
          <w:rFonts w:ascii="Georgia" w:hAnsi="Georgia" w:cs="Arial"/>
          <w:sz w:val="24"/>
          <w:szCs w:val="24"/>
          <w:lang w:val="es-CO"/>
        </w:rPr>
      </w:pPr>
      <w:r w:rsidRPr="00B7229B">
        <w:rPr>
          <w:rFonts w:ascii="Georgia" w:hAnsi="Georgia" w:cs="Arial"/>
          <w:sz w:val="24"/>
          <w:szCs w:val="24"/>
          <w:lang w:val="es-CO"/>
        </w:rPr>
        <w:t xml:space="preserve">A voces de lo anotado, se abre paso una sentencia inhibitoria, empero </w:t>
      </w:r>
      <w:r w:rsidR="00182A79" w:rsidRPr="00B7229B">
        <w:rPr>
          <w:rFonts w:ascii="Georgia" w:hAnsi="Georgia" w:cs="Arial"/>
          <w:sz w:val="24"/>
          <w:szCs w:val="24"/>
          <w:lang w:val="es-CO"/>
        </w:rPr>
        <w:t xml:space="preserve">como </w:t>
      </w:r>
      <w:r w:rsidRPr="00B7229B">
        <w:rPr>
          <w:rFonts w:ascii="Georgia" w:hAnsi="Georgia" w:cs="Arial"/>
          <w:sz w:val="24"/>
          <w:szCs w:val="24"/>
          <w:lang w:val="es-CO"/>
        </w:rPr>
        <w:t xml:space="preserve">estas decisiones </w:t>
      </w:r>
      <w:r w:rsidRPr="00B7229B">
        <w:rPr>
          <w:rFonts w:ascii="Georgia" w:hAnsi="Georgia" w:cs="Arial"/>
          <w:sz w:val="24"/>
          <w:szCs w:val="24"/>
        </w:rPr>
        <w:t>deben evitarse al máximo, enseña la doctrina constitucional (1996)</w:t>
      </w:r>
      <w:r w:rsidRPr="00B7229B">
        <w:rPr>
          <w:rStyle w:val="Refdenotaalpie"/>
          <w:rFonts w:ascii="Georgia" w:hAnsi="Georgia"/>
          <w:bCs/>
          <w:sz w:val="24"/>
          <w:szCs w:val="24"/>
        </w:rPr>
        <w:footnoteReference w:id="11"/>
      </w:r>
      <w:r w:rsidRPr="00B7229B">
        <w:rPr>
          <w:rFonts w:ascii="Georgia" w:hAnsi="Georgia" w:cs="Arial"/>
          <w:sz w:val="24"/>
          <w:szCs w:val="24"/>
        </w:rPr>
        <w:t xml:space="preserve"> y </w:t>
      </w:r>
      <w:r w:rsidRPr="00B7229B">
        <w:rPr>
          <w:rFonts w:ascii="Georgia" w:hAnsi="Georgia" w:cs="Arial"/>
          <w:bCs/>
          <w:sz w:val="24"/>
          <w:szCs w:val="24"/>
        </w:rPr>
        <w:t>han de reservarse a casos muy especiales, se pregona su uso restrictivo, en palabras de la mencionada Corporación: “</w:t>
      </w:r>
      <w:r w:rsidRPr="00DF5CEF">
        <w:rPr>
          <w:rFonts w:ascii="Georgia" w:hAnsi="Georgia" w:cs="Arial"/>
          <w:i/>
          <w:iCs/>
          <w:sz w:val="22"/>
          <w:szCs w:val="24"/>
        </w:rPr>
        <w:t>La inhibición, aunque es posible en casos extremos, en los cuales se establezca con seguridad que el juez no tiene otra alternativa, no debe ser la forma corriente de culminar los procesos judiciales. Ha de corresponder a una excepción fundada en motivos ciertos que puedan ser corroborados en los que se funde objetiva y plenamente la negativa de resolución sustancial. (…)</w:t>
      </w:r>
      <w:r w:rsidRPr="00B7229B">
        <w:rPr>
          <w:rFonts w:ascii="Georgia" w:hAnsi="Georgia" w:cs="Arial"/>
          <w:iCs/>
          <w:sz w:val="24"/>
          <w:szCs w:val="24"/>
        </w:rPr>
        <w:t>”,</w:t>
      </w:r>
      <w:r w:rsidR="00FC72F6" w:rsidRPr="00B7229B">
        <w:rPr>
          <w:rFonts w:ascii="Georgia" w:hAnsi="Georgia" w:cs="Arial"/>
          <w:iCs/>
          <w:sz w:val="24"/>
          <w:szCs w:val="24"/>
        </w:rPr>
        <w:t xml:space="preserve"> </w:t>
      </w:r>
      <w:r w:rsidR="005B59A5" w:rsidRPr="00B7229B">
        <w:rPr>
          <w:rFonts w:ascii="Georgia" w:hAnsi="Georgia" w:cs="Arial"/>
          <w:iCs/>
          <w:sz w:val="24"/>
          <w:szCs w:val="24"/>
        </w:rPr>
        <w:t>luego conclu</w:t>
      </w:r>
      <w:r w:rsidR="00FC72F6" w:rsidRPr="00B7229B">
        <w:rPr>
          <w:rFonts w:ascii="Georgia" w:hAnsi="Georgia" w:cs="Arial"/>
          <w:iCs/>
          <w:sz w:val="24"/>
          <w:szCs w:val="24"/>
        </w:rPr>
        <w:t>ye</w:t>
      </w:r>
      <w:r w:rsidR="005B59A5" w:rsidRPr="00B7229B">
        <w:rPr>
          <w:rFonts w:ascii="Georgia" w:hAnsi="Georgia" w:cs="Arial"/>
          <w:iCs/>
          <w:sz w:val="24"/>
          <w:szCs w:val="24"/>
        </w:rPr>
        <w:t xml:space="preserve"> diciendo: “</w:t>
      </w:r>
      <w:r w:rsidR="005B59A5" w:rsidRPr="00DF5CEF">
        <w:rPr>
          <w:rFonts w:ascii="Georgia" w:hAnsi="Georgia" w:cs="Arial"/>
          <w:i/>
          <w:iCs/>
          <w:sz w:val="22"/>
          <w:szCs w:val="24"/>
        </w:rPr>
        <w:t xml:space="preserve">(…) </w:t>
      </w:r>
      <w:r w:rsidRPr="00DF5CEF">
        <w:rPr>
          <w:rFonts w:ascii="Georgia" w:hAnsi="Georgia" w:cs="Arial"/>
          <w:i/>
          <w:iCs/>
          <w:sz w:val="22"/>
          <w:szCs w:val="24"/>
        </w:rPr>
        <w:t>De lo contrario, es decir, mientras no obedezca a una razón jurídica valedera, constituye una forma de obstruir, por la voluntad del administrador de justicia, el acceso de las personas a ella</w:t>
      </w:r>
      <w:r w:rsidR="005B59A5" w:rsidRPr="00B7229B">
        <w:rPr>
          <w:rFonts w:ascii="Georgia" w:hAnsi="Georgia" w:cs="Arial"/>
          <w:i/>
          <w:iCs/>
          <w:sz w:val="24"/>
          <w:szCs w:val="24"/>
        </w:rPr>
        <w:t>”.</w:t>
      </w:r>
    </w:p>
    <w:p w14:paraId="1C7D6277" w14:textId="77777777" w:rsidR="00B33544" w:rsidRPr="00B7229B" w:rsidRDefault="00B33544" w:rsidP="00B7229B">
      <w:pPr>
        <w:overflowPunct/>
        <w:spacing w:line="276" w:lineRule="auto"/>
        <w:jc w:val="both"/>
        <w:rPr>
          <w:rFonts w:ascii="Georgia" w:hAnsi="Georgia" w:cs="Arial"/>
          <w:sz w:val="24"/>
          <w:szCs w:val="24"/>
          <w:lang w:val="es-CO"/>
        </w:rPr>
      </w:pPr>
    </w:p>
    <w:p w14:paraId="701F4806" w14:textId="14058D17" w:rsidR="00A53474" w:rsidRDefault="005B59A5" w:rsidP="00B7229B">
      <w:pPr>
        <w:overflowPunct/>
        <w:spacing w:line="276" w:lineRule="auto"/>
        <w:jc w:val="both"/>
        <w:rPr>
          <w:rFonts w:ascii="Georgia" w:hAnsi="Georgia" w:cs="Arial"/>
          <w:sz w:val="24"/>
          <w:szCs w:val="24"/>
        </w:rPr>
      </w:pPr>
      <w:r w:rsidRPr="00B7229B">
        <w:rPr>
          <w:rFonts w:ascii="Georgia" w:hAnsi="Georgia" w:cs="Arial"/>
          <w:sz w:val="24"/>
          <w:szCs w:val="24"/>
          <w:lang w:val="es-CO"/>
        </w:rPr>
        <w:t>Por otra parte, p</w:t>
      </w:r>
      <w:r w:rsidR="002B09E1" w:rsidRPr="00B7229B">
        <w:rPr>
          <w:rFonts w:ascii="Georgia" w:hAnsi="Georgia" w:cs="Arial"/>
          <w:sz w:val="24"/>
          <w:szCs w:val="24"/>
          <w:lang w:val="es-CO"/>
        </w:rPr>
        <w:t>re</w:t>
      </w:r>
      <w:r w:rsidR="00E6436B" w:rsidRPr="00B7229B">
        <w:rPr>
          <w:rFonts w:ascii="Georgia" w:hAnsi="Georgia" w:cs="Arial"/>
          <w:sz w:val="24"/>
          <w:szCs w:val="24"/>
          <w:lang w:val="es-CO"/>
        </w:rPr>
        <w:t>dica</w:t>
      </w:r>
      <w:r w:rsidR="002B09E1" w:rsidRPr="00B7229B">
        <w:rPr>
          <w:rFonts w:ascii="Georgia" w:hAnsi="Georgia" w:cs="Arial"/>
          <w:sz w:val="24"/>
          <w:szCs w:val="24"/>
          <w:lang w:val="es-CO"/>
        </w:rPr>
        <w:t xml:space="preserve"> la doctrina de la CSJ</w:t>
      </w:r>
      <w:r w:rsidR="005E395C" w:rsidRPr="00B7229B">
        <w:rPr>
          <w:rStyle w:val="Refdenotaalpie"/>
          <w:rFonts w:ascii="Georgia" w:hAnsi="Georgia"/>
          <w:sz w:val="24"/>
          <w:szCs w:val="24"/>
          <w:lang w:val="es-CO"/>
        </w:rPr>
        <w:footnoteReference w:id="12"/>
      </w:r>
      <w:r w:rsidR="002B09E1" w:rsidRPr="00B7229B">
        <w:rPr>
          <w:rFonts w:ascii="Georgia" w:hAnsi="Georgia" w:cs="Arial"/>
          <w:sz w:val="24"/>
          <w:szCs w:val="24"/>
          <w:lang w:val="es-CO"/>
        </w:rPr>
        <w:t xml:space="preserve"> que</w:t>
      </w:r>
      <w:r w:rsidR="00513108" w:rsidRPr="00B7229B">
        <w:rPr>
          <w:rFonts w:ascii="Georgia" w:hAnsi="Georgia" w:cs="Arial"/>
          <w:sz w:val="24"/>
          <w:szCs w:val="24"/>
          <w:lang w:val="es-CO"/>
        </w:rPr>
        <w:t>:</w:t>
      </w:r>
      <w:r w:rsidR="002B09E1" w:rsidRPr="00B7229B">
        <w:rPr>
          <w:rFonts w:ascii="Georgia" w:hAnsi="Georgia" w:cs="Arial"/>
          <w:sz w:val="24"/>
          <w:szCs w:val="24"/>
          <w:lang w:val="es-CO"/>
        </w:rPr>
        <w:t xml:space="preserve"> </w:t>
      </w:r>
      <w:r w:rsidR="00513108" w:rsidRPr="00B7229B">
        <w:rPr>
          <w:rFonts w:ascii="Georgia" w:hAnsi="Georgia" w:cs="Arial"/>
          <w:sz w:val="24"/>
          <w:szCs w:val="24"/>
          <w:lang w:val="es-CO"/>
        </w:rPr>
        <w:t>“</w:t>
      </w:r>
      <w:r w:rsidR="00513108" w:rsidRPr="000F42E5">
        <w:rPr>
          <w:rFonts w:ascii="Georgia" w:hAnsi="Georgia" w:cs="Arial"/>
          <w:i/>
          <w:sz w:val="22"/>
          <w:szCs w:val="24"/>
          <w:lang w:val="es-CO"/>
        </w:rPr>
        <w:t>(…)</w:t>
      </w:r>
      <w:r w:rsidR="00513108" w:rsidRPr="000F42E5">
        <w:rPr>
          <w:rFonts w:ascii="Georgia" w:hAnsi="Georgia" w:cs="Arial"/>
          <w:sz w:val="22"/>
          <w:szCs w:val="24"/>
          <w:lang w:val="es-CO"/>
        </w:rPr>
        <w:t xml:space="preserve"> </w:t>
      </w:r>
      <w:r w:rsidR="005E395C" w:rsidRPr="000F42E5">
        <w:rPr>
          <w:rFonts w:ascii="Georgia" w:hAnsi="Georgia" w:cs="Arial"/>
          <w:b/>
          <w:i/>
          <w:sz w:val="22"/>
          <w:szCs w:val="24"/>
        </w:rPr>
        <w:t>Cuando la demanda no ofrece la claridad y precisión</w:t>
      </w:r>
      <w:r w:rsidR="005E395C" w:rsidRPr="000F42E5">
        <w:rPr>
          <w:rFonts w:ascii="Georgia" w:hAnsi="Georgia" w:cs="Arial"/>
          <w:i/>
          <w:sz w:val="22"/>
          <w:szCs w:val="24"/>
        </w:rPr>
        <w:t xml:space="preserve"> en los hechos allí narrados como fundamento del petitum, </w:t>
      </w:r>
      <w:r w:rsidR="005E395C" w:rsidRPr="000F42E5">
        <w:rPr>
          <w:rFonts w:ascii="Georgia" w:hAnsi="Georgia" w:cs="Arial"/>
          <w:b/>
          <w:i/>
          <w:sz w:val="22"/>
          <w:szCs w:val="24"/>
        </w:rPr>
        <w:t>o en la forma como quedaron formuladas las súplicas</w:t>
      </w:r>
      <w:r w:rsidR="005E395C" w:rsidRPr="000F42E5">
        <w:rPr>
          <w:rFonts w:ascii="Georgia" w:hAnsi="Georgia" w:cs="Arial"/>
          <w:i/>
          <w:sz w:val="22"/>
          <w:szCs w:val="24"/>
        </w:rPr>
        <w:t xml:space="preserve">, tiene dicho la jurisprudencia que en tal evento., </w:t>
      </w:r>
      <w:r w:rsidR="005E395C" w:rsidRPr="000F42E5">
        <w:rPr>
          <w:rFonts w:ascii="Georgia" w:hAnsi="Georgia" w:cs="Arial"/>
          <w:i/>
          <w:sz w:val="22"/>
          <w:szCs w:val="24"/>
          <w:u w:val="single"/>
        </w:rPr>
        <w:t>para no sacrificar el derecho sustancial, le corresponde al fallador desentrañar la pretensión contenida en tan fundamental pieza procesal.</w:t>
      </w:r>
      <w:r w:rsidR="005E395C" w:rsidRPr="000F42E5">
        <w:rPr>
          <w:rFonts w:ascii="Georgia" w:hAnsi="Georgia" w:cs="Arial"/>
          <w:i/>
          <w:sz w:val="22"/>
          <w:szCs w:val="24"/>
        </w:rPr>
        <w:t xml:space="preserve"> (…)</w:t>
      </w:r>
      <w:r w:rsidR="005E395C" w:rsidRPr="00B7229B">
        <w:rPr>
          <w:rFonts w:ascii="Georgia" w:hAnsi="Georgia" w:cs="Arial"/>
          <w:i/>
          <w:sz w:val="24"/>
          <w:szCs w:val="24"/>
        </w:rPr>
        <w:t>”</w:t>
      </w:r>
      <w:r w:rsidR="00CD614C" w:rsidRPr="00B7229B">
        <w:rPr>
          <w:rFonts w:ascii="Georgia" w:hAnsi="Georgia" w:cs="Arial"/>
          <w:i/>
          <w:sz w:val="24"/>
          <w:szCs w:val="24"/>
        </w:rPr>
        <w:t xml:space="preserve"> </w:t>
      </w:r>
      <w:r w:rsidR="00CD614C" w:rsidRPr="00B7229B">
        <w:rPr>
          <w:rFonts w:ascii="Georgia" w:hAnsi="Georgia" w:cs="Arial"/>
          <w:sz w:val="24"/>
          <w:szCs w:val="24"/>
        </w:rPr>
        <w:t xml:space="preserve">(La </w:t>
      </w:r>
      <w:r w:rsidRPr="00B7229B">
        <w:rPr>
          <w:rFonts w:ascii="Georgia" w:hAnsi="Georgia" w:cs="Arial"/>
          <w:sz w:val="24"/>
          <w:szCs w:val="24"/>
        </w:rPr>
        <w:t xml:space="preserve">negrilla y </w:t>
      </w:r>
      <w:r w:rsidR="00CD614C" w:rsidRPr="00B7229B">
        <w:rPr>
          <w:rFonts w:ascii="Georgia" w:hAnsi="Georgia" w:cs="Arial"/>
          <w:sz w:val="24"/>
          <w:szCs w:val="24"/>
        </w:rPr>
        <w:t>sublínea es ajena al original)</w:t>
      </w:r>
      <w:r w:rsidR="005E395C" w:rsidRPr="00B7229B">
        <w:rPr>
          <w:rFonts w:ascii="Georgia" w:hAnsi="Georgia" w:cs="Arial"/>
          <w:i/>
          <w:sz w:val="24"/>
          <w:szCs w:val="24"/>
        </w:rPr>
        <w:t xml:space="preserve">, </w:t>
      </w:r>
      <w:r w:rsidR="00E6436B" w:rsidRPr="00B7229B">
        <w:rPr>
          <w:rFonts w:ascii="Georgia" w:hAnsi="Georgia" w:cs="Arial"/>
          <w:sz w:val="24"/>
          <w:szCs w:val="24"/>
        </w:rPr>
        <w:t>y</w:t>
      </w:r>
      <w:r w:rsidR="005E395C" w:rsidRPr="00B7229B">
        <w:rPr>
          <w:rFonts w:ascii="Georgia" w:hAnsi="Georgia" w:cs="Arial"/>
          <w:sz w:val="24"/>
          <w:szCs w:val="24"/>
        </w:rPr>
        <w:t xml:space="preserve"> adelante señala las restricciones para tal ejercicio interpretativo</w:t>
      </w:r>
      <w:r w:rsidR="00E6436B" w:rsidRPr="00B7229B">
        <w:rPr>
          <w:rFonts w:ascii="Georgia" w:hAnsi="Georgia" w:cs="Arial"/>
          <w:sz w:val="24"/>
          <w:szCs w:val="24"/>
        </w:rPr>
        <w:t>, pues no es omnímodo</w:t>
      </w:r>
      <w:r w:rsidR="005E395C" w:rsidRPr="00B7229B">
        <w:rPr>
          <w:rFonts w:ascii="Georgia" w:hAnsi="Georgia" w:cs="Arial"/>
          <w:sz w:val="24"/>
          <w:szCs w:val="24"/>
        </w:rPr>
        <w:t>:</w:t>
      </w:r>
    </w:p>
    <w:p w14:paraId="34026940" w14:textId="77777777" w:rsidR="00E341AE" w:rsidRPr="00B7229B" w:rsidRDefault="00E341AE" w:rsidP="00B7229B">
      <w:pPr>
        <w:overflowPunct/>
        <w:spacing w:line="276" w:lineRule="auto"/>
        <w:jc w:val="both"/>
        <w:rPr>
          <w:rFonts w:ascii="Georgia" w:hAnsi="Georgia" w:cs="Arial"/>
          <w:sz w:val="24"/>
          <w:szCs w:val="24"/>
        </w:rPr>
      </w:pPr>
    </w:p>
    <w:p w14:paraId="713ABD66" w14:textId="53D1A163" w:rsidR="005E395C" w:rsidRPr="00DF5CEF" w:rsidRDefault="00C8135B" w:rsidP="00DF5CEF">
      <w:pPr>
        <w:overflowPunct/>
        <w:ind w:left="426" w:right="420"/>
        <w:jc w:val="both"/>
        <w:rPr>
          <w:rFonts w:ascii="Georgia" w:hAnsi="Georgia" w:cs="Arial"/>
          <w:sz w:val="22"/>
          <w:szCs w:val="24"/>
        </w:rPr>
      </w:pPr>
      <w:r>
        <w:rPr>
          <w:rFonts w:ascii="Georgia" w:hAnsi="Georgia" w:cs="Arial"/>
          <w:sz w:val="22"/>
          <w:szCs w:val="24"/>
        </w:rPr>
        <w:t>“</w:t>
      </w:r>
      <w:r w:rsidR="005E395C" w:rsidRPr="00DF5CEF">
        <w:rPr>
          <w:rFonts w:ascii="Georgia" w:hAnsi="Georgia" w:cs="Arial"/>
          <w:sz w:val="22"/>
          <w:szCs w:val="24"/>
        </w:rPr>
        <w:t xml:space="preserve">…  Empero, no puede el sentenciador, dentro de la facultad que tiene para interpretar la demanda y, por ende, determinar el recto sentido de la misma, </w:t>
      </w:r>
      <w:r w:rsidR="005E395C" w:rsidRPr="00DF5CEF">
        <w:rPr>
          <w:rFonts w:ascii="Georgia" w:hAnsi="Georgia" w:cs="Arial"/>
          <w:b/>
          <w:sz w:val="22"/>
          <w:szCs w:val="24"/>
        </w:rPr>
        <w:t>moverse ad libitum o en forma ilimitada hasta el punto de corregir desaciertos de fondo, o de resolver sobre pretensiones no propuestas, o decidir sobre hechos no invocados.</w:t>
      </w:r>
      <w:r w:rsidR="005E395C" w:rsidRPr="00DF5CEF">
        <w:rPr>
          <w:rFonts w:ascii="Georgia" w:hAnsi="Georgia" w:cs="Arial"/>
          <w:sz w:val="22"/>
          <w:szCs w:val="24"/>
        </w:rPr>
        <w:t xml:space="preserve"> Porque en tal labor de hermenéutica no le es permitido descender hasta recrear una causa petendi o un petitum, pues de lo contrario se cercenaría el derecho de defensa de la contraparte y, por demás, el fallo resultaría incongruente’ (G.J. CCXVI, 520) (CSJ, SC, 1 sep. 1995, </w:t>
      </w:r>
      <w:proofErr w:type="spellStart"/>
      <w:r w:rsidR="005E395C" w:rsidRPr="00DF5CEF">
        <w:rPr>
          <w:rFonts w:ascii="Georgia" w:hAnsi="Georgia" w:cs="Arial"/>
          <w:sz w:val="22"/>
          <w:szCs w:val="24"/>
        </w:rPr>
        <w:t>exp</w:t>
      </w:r>
      <w:proofErr w:type="spellEnd"/>
      <w:r w:rsidR="005E395C" w:rsidRPr="00DF5CEF">
        <w:rPr>
          <w:rFonts w:ascii="Georgia" w:hAnsi="Georgia" w:cs="Arial"/>
          <w:sz w:val="22"/>
          <w:szCs w:val="24"/>
        </w:rPr>
        <w:t xml:space="preserve">. </w:t>
      </w:r>
      <w:proofErr w:type="spellStart"/>
      <w:r w:rsidR="005E395C" w:rsidRPr="00DF5CEF">
        <w:rPr>
          <w:rFonts w:ascii="Georgia" w:hAnsi="Georgia" w:cs="Arial"/>
          <w:sz w:val="22"/>
          <w:szCs w:val="24"/>
        </w:rPr>
        <w:t>n°</w:t>
      </w:r>
      <w:proofErr w:type="spellEnd"/>
      <w:r w:rsidR="005E395C" w:rsidRPr="00DF5CEF">
        <w:rPr>
          <w:rFonts w:ascii="Georgia" w:hAnsi="Georgia" w:cs="Arial"/>
          <w:sz w:val="22"/>
          <w:szCs w:val="24"/>
        </w:rPr>
        <w:t xml:space="preserve"> 4489).</w:t>
      </w:r>
      <w:r w:rsidR="00A53474" w:rsidRPr="00DF5CEF">
        <w:rPr>
          <w:rFonts w:ascii="Georgia" w:hAnsi="Georgia" w:cs="Arial"/>
          <w:sz w:val="22"/>
          <w:szCs w:val="24"/>
        </w:rPr>
        <w:t xml:space="preserve"> La negrilla es de este texto.</w:t>
      </w:r>
    </w:p>
    <w:p w14:paraId="3B368905" w14:textId="647CB465" w:rsidR="005E395C" w:rsidRPr="00B7229B" w:rsidRDefault="005E395C" w:rsidP="00B7229B">
      <w:pPr>
        <w:overflowPunct/>
        <w:spacing w:line="276" w:lineRule="auto"/>
        <w:jc w:val="both"/>
        <w:rPr>
          <w:rFonts w:ascii="Georgia" w:hAnsi="Georgia" w:cs="Arial"/>
          <w:sz w:val="24"/>
          <w:szCs w:val="24"/>
          <w:lang w:val="es-CO"/>
        </w:rPr>
      </w:pPr>
    </w:p>
    <w:p w14:paraId="4407B166" w14:textId="5AAE9DBC" w:rsidR="00E6436B" w:rsidRPr="00B7229B" w:rsidRDefault="005E395C" w:rsidP="00B7229B">
      <w:pPr>
        <w:widowControl/>
        <w:overflowPunct/>
        <w:spacing w:line="276" w:lineRule="auto"/>
        <w:jc w:val="both"/>
        <w:rPr>
          <w:rFonts w:ascii="Georgia" w:hAnsi="Georgia" w:cs="Arial"/>
          <w:sz w:val="24"/>
          <w:szCs w:val="24"/>
          <w:lang w:val="es-CO"/>
        </w:rPr>
      </w:pPr>
      <w:r w:rsidRPr="00B7229B">
        <w:rPr>
          <w:rFonts w:ascii="Georgia" w:hAnsi="Georgia" w:cs="Arial"/>
          <w:sz w:val="24"/>
          <w:szCs w:val="24"/>
          <w:lang w:val="es-CO"/>
        </w:rPr>
        <w:t>A partir del precedente pretranscrito,</w:t>
      </w:r>
      <w:r w:rsidR="00BF194B" w:rsidRPr="00B7229B">
        <w:rPr>
          <w:rFonts w:ascii="Georgia" w:hAnsi="Georgia" w:cs="Arial"/>
          <w:sz w:val="24"/>
          <w:szCs w:val="24"/>
          <w:lang w:val="es-CO"/>
        </w:rPr>
        <w:t xml:space="preserve"> </w:t>
      </w:r>
      <w:r w:rsidR="00A53474" w:rsidRPr="00B7229B">
        <w:rPr>
          <w:rFonts w:ascii="Georgia" w:hAnsi="Georgia" w:cs="Arial"/>
          <w:sz w:val="24"/>
          <w:szCs w:val="24"/>
          <w:lang w:val="es-CO"/>
        </w:rPr>
        <w:t xml:space="preserve">entiende esta Sala especializada </w:t>
      </w:r>
      <w:r w:rsidR="00BF194B" w:rsidRPr="00B7229B">
        <w:rPr>
          <w:rFonts w:ascii="Georgia" w:hAnsi="Georgia" w:cs="Arial"/>
          <w:sz w:val="24"/>
          <w:szCs w:val="24"/>
          <w:lang w:val="es-CO"/>
        </w:rPr>
        <w:t>que las pretensiones compensatorias no fueron objeto del debate</w:t>
      </w:r>
      <w:r w:rsidR="00A53474" w:rsidRPr="00B7229B">
        <w:rPr>
          <w:rFonts w:ascii="Georgia" w:hAnsi="Georgia" w:cs="Arial"/>
          <w:sz w:val="24"/>
          <w:szCs w:val="24"/>
          <w:lang w:val="es-CO"/>
        </w:rPr>
        <w:t xml:space="preserve"> y el litigio se </w:t>
      </w:r>
      <w:r w:rsidR="00E43F8D" w:rsidRPr="00B7229B">
        <w:rPr>
          <w:rFonts w:ascii="Georgia" w:hAnsi="Georgia" w:cs="Arial"/>
          <w:sz w:val="24"/>
          <w:szCs w:val="24"/>
          <w:lang w:val="es-CO"/>
        </w:rPr>
        <w:t xml:space="preserve">centró en </w:t>
      </w:r>
      <w:r w:rsidR="00A53474" w:rsidRPr="00B7229B">
        <w:rPr>
          <w:rFonts w:ascii="Georgia" w:hAnsi="Georgia" w:cs="Arial"/>
          <w:sz w:val="24"/>
          <w:szCs w:val="24"/>
          <w:lang w:val="es-CO"/>
        </w:rPr>
        <w:t xml:space="preserve">la legalidad de las decisiones </w:t>
      </w:r>
      <w:r w:rsidR="00E43F8D" w:rsidRPr="00B7229B">
        <w:rPr>
          <w:rFonts w:ascii="Georgia" w:hAnsi="Georgia" w:cs="Arial"/>
          <w:sz w:val="24"/>
          <w:szCs w:val="24"/>
          <w:lang w:val="es-CO"/>
        </w:rPr>
        <w:t xml:space="preserve">de </w:t>
      </w:r>
      <w:r w:rsidR="00A53474" w:rsidRPr="00B7229B">
        <w:rPr>
          <w:rFonts w:ascii="Georgia" w:hAnsi="Georgia" w:cs="Arial"/>
          <w:sz w:val="24"/>
          <w:szCs w:val="24"/>
          <w:lang w:val="es-CO"/>
        </w:rPr>
        <w:t xml:space="preserve">la asamblea, así puede </w:t>
      </w:r>
      <w:r w:rsidR="00762372" w:rsidRPr="00B7229B">
        <w:rPr>
          <w:rFonts w:ascii="Georgia" w:hAnsi="Georgia" w:cs="Arial"/>
          <w:sz w:val="24"/>
          <w:szCs w:val="24"/>
          <w:lang w:val="es-CO"/>
        </w:rPr>
        <w:t>notarse</w:t>
      </w:r>
      <w:r w:rsidR="00A53474" w:rsidRPr="00B7229B">
        <w:rPr>
          <w:rFonts w:ascii="Georgia" w:hAnsi="Georgia" w:cs="Arial"/>
          <w:sz w:val="24"/>
          <w:szCs w:val="24"/>
          <w:lang w:val="es-CO"/>
        </w:rPr>
        <w:t xml:space="preserve"> en la fijación del litigio (</w:t>
      </w:r>
      <w:r w:rsidR="00762372" w:rsidRPr="00B7229B">
        <w:rPr>
          <w:rFonts w:ascii="Georgia" w:hAnsi="Georgia" w:cs="Arial"/>
          <w:sz w:val="24"/>
          <w:szCs w:val="24"/>
          <w:lang w:val="es-CO"/>
        </w:rPr>
        <w:t xml:space="preserve">En audiencia del 15-02-2022. Ib., </w:t>
      </w:r>
      <w:proofErr w:type="spellStart"/>
      <w:r w:rsidR="00762372" w:rsidRPr="00B7229B">
        <w:rPr>
          <w:rFonts w:ascii="Georgia" w:hAnsi="Georgia" w:cs="Arial"/>
          <w:sz w:val="24"/>
          <w:szCs w:val="24"/>
          <w:lang w:val="es-CO"/>
        </w:rPr>
        <w:t>pdf</w:t>
      </w:r>
      <w:proofErr w:type="spellEnd"/>
      <w:r w:rsidR="00762372" w:rsidRPr="00B7229B">
        <w:rPr>
          <w:rFonts w:ascii="Georgia" w:hAnsi="Georgia" w:cs="Arial"/>
          <w:sz w:val="24"/>
          <w:szCs w:val="24"/>
          <w:lang w:val="es-CO"/>
        </w:rPr>
        <w:t xml:space="preserve"> </w:t>
      </w:r>
      <w:r w:rsidR="003B06AF">
        <w:rPr>
          <w:rFonts w:ascii="Georgia" w:hAnsi="Georgia" w:cs="Arial"/>
          <w:sz w:val="24"/>
          <w:szCs w:val="24"/>
          <w:lang w:val="es-CO"/>
        </w:rPr>
        <w:t xml:space="preserve">No. </w:t>
      </w:r>
      <w:r w:rsidR="00762372" w:rsidRPr="00B7229B">
        <w:rPr>
          <w:rFonts w:ascii="Georgia" w:hAnsi="Georgia" w:cs="Arial"/>
          <w:sz w:val="24"/>
          <w:szCs w:val="24"/>
          <w:lang w:val="es-CO"/>
        </w:rPr>
        <w:t xml:space="preserve">51 y archivo </w:t>
      </w:r>
      <w:r w:rsidR="003B06AF">
        <w:rPr>
          <w:rFonts w:ascii="Georgia" w:hAnsi="Georgia" w:cs="Arial"/>
          <w:sz w:val="24"/>
          <w:szCs w:val="24"/>
          <w:lang w:val="es-CO"/>
        </w:rPr>
        <w:t xml:space="preserve">No. </w:t>
      </w:r>
      <w:r w:rsidR="00762372" w:rsidRPr="00B7229B">
        <w:rPr>
          <w:rFonts w:ascii="Georgia" w:hAnsi="Georgia" w:cs="Arial"/>
          <w:sz w:val="24"/>
          <w:szCs w:val="24"/>
          <w:lang w:val="es-CO"/>
        </w:rPr>
        <w:t>50, tiempo 00:57:18 a 00:05:31</w:t>
      </w:r>
      <w:r w:rsidR="00A53474" w:rsidRPr="00B7229B">
        <w:rPr>
          <w:rFonts w:ascii="Georgia" w:hAnsi="Georgia" w:cs="Arial"/>
          <w:sz w:val="24"/>
          <w:szCs w:val="24"/>
          <w:lang w:val="es-CO"/>
        </w:rPr>
        <w:t xml:space="preserve">) y en la sentencia misma que desató la controversia. En este orden de ideas, </w:t>
      </w:r>
      <w:r w:rsidR="00A53474" w:rsidRPr="00B7229B">
        <w:rPr>
          <w:rFonts w:ascii="Georgia" w:hAnsi="Georgia" w:cs="Arial"/>
          <w:sz w:val="24"/>
          <w:szCs w:val="24"/>
          <w:u w:val="single"/>
          <w:lang w:val="es-CO"/>
        </w:rPr>
        <w:t>se an</w:t>
      </w:r>
      <w:r w:rsidR="00FC72F6" w:rsidRPr="00B7229B">
        <w:rPr>
          <w:rFonts w:ascii="Georgia" w:hAnsi="Georgia" w:cs="Arial"/>
          <w:sz w:val="24"/>
          <w:szCs w:val="24"/>
          <w:u w:val="single"/>
          <w:lang w:val="es-CO"/>
        </w:rPr>
        <w:t xml:space="preserve">alizarán </w:t>
      </w:r>
      <w:r w:rsidR="00A53474" w:rsidRPr="00B7229B">
        <w:rPr>
          <w:rFonts w:ascii="Georgia" w:hAnsi="Georgia" w:cs="Arial"/>
          <w:sz w:val="24"/>
          <w:szCs w:val="24"/>
          <w:u w:val="single"/>
          <w:lang w:val="es-CO"/>
        </w:rPr>
        <w:t xml:space="preserve">los pedimentos </w:t>
      </w:r>
      <w:r w:rsidR="00FC72F6" w:rsidRPr="00B7229B">
        <w:rPr>
          <w:rFonts w:ascii="Georgia" w:hAnsi="Georgia" w:cs="Arial"/>
          <w:sz w:val="24"/>
          <w:szCs w:val="24"/>
          <w:u w:val="single"/>
          <w:lang w:val="es-CO"/>
        </w:rPr>
        <w:t xml:space="preserve">anulatorios </w:t>
      </w:r>
      <w:r w:rsidR="00BB2B07" w:rsidRPr="00B7229B">
        <w:rPr>
          <w:rFonts w:ascii="Georgia" w:hAnsi="Georgia" w:cs="Arial"/>
          <w:sz w:val="24"/>
          <w:szCs w:val="24"/>
          <w:u w:val="single"/>
          <w:lang w:val="es-CO"/>
        </w:rPr>
        <w:t>res</w:t>
      </w:r>
      <w:r w:rsidR="00E43F8D" w:rsidRPr="00B7229B">
        <w:rPr>
          <w:rFonts w:ascii="Georgia" w:hAnsi="Georgia" w:cs="Arial"/>
          <w:sz w:val="24"/>
          <w:szCs w:val="24"/>
          <w:u w:val="single"/>
          <w:lang w:val="es-CO"/>
        </w:rPr>
        <w:t>ueltos en la decisión confutada</w:t>
      </w:r>
      <w:r w:rsidR="00182A79" w:rsidRPr="00B7229B">
        <w:rPr>
          <w:rFonts w:ascii="Georgia" w:hAnsi="Georgia" w:cs="Arial"/>
          <w:sz w:val="24"/>
          <w:szCs w:val="24"/>
          <w:lang w:val="es-CO"/>
        </w:rPr>
        <w:t xml:space="preserve"> y se emitirá inhibición sobre los reparatorios.</w:t>
      </w:r>
    </w:p>
    <w:p w14:paraId="47E578F8" w14:textId="77777777" w:rsidR="00E6436B" w:rsidRPr="00B7229B" w:rsidRDefault="00E6436B" w:rsidP="00B7229B">
      <w:pPr>
        <w:widowControl/>
        <w:overflowPunct/>
        <w:spacing w:line="276" w:lineRule="auto"/>
        <w:jc w:val="both"/>
        <w:rPr>
          <w:rFonts w:ascii="Georgia" w:hAnsi="Georgia" w:cs="Arial"/>
          <w:sz w:val="24"/>
          <w:szCs w:val="24"/>
          <w:lang w:val="es-CO"/>
        </w:rPr>
      </w:pPr>
    </w:p>
    <w:p w14:paraId="542C0B88" w14:textId="7AC91C08" w:rsidR="00E6436B" w:rsidRPr="00B7229B" w:rsidRDefault="00A53474" w:rsidP="00B7229B">
      <w:pPr>
        <w:widowControl/>
        <w:overflowPunct/>
        <w:spacing w:line="276" w:lineRule="auto"/>
        <w:jc w:val="both"/>
        <w:rPr>
          <w:rFonts w:ascii="Georgia" w:hAnsi="Georgia" w:cs="Arial"/>
          <w:sz w:val="24"/>
          <w:szCs w:val="24"/>
          <w:lang w:val="es-CO"/>
        </w:rPr>
      </w:pPr>
      <w:r w:rsidRPr="00B7229B">
        <w:rPr>
          <w:rFonts w:ascii="Georgia" w:hAnsi="Georgia" w:cs="Arial"/>
          <w:sz w:val="24"/>
          <w:szCs w:val="24"/>
          <w:lang w:val="es-CO"/>
        </w:rPr>
        <w:t xml:space="preserve">Esta </w:t>
      </w:r>
      <w:r w:rsidR="005B59A5" w:rsidRPr="00B7229B">
        <w:rPr>
          <w:rFonts w:ascii="Georgia" w:hAnsi="Georgia" w:cs="Arial"/>
          <w:sz w:val="24"/>
          <w:szCs w:val="24"/>
          <w:lang w:val="es-CO"/>
        </w:rPr>
        <w:t xml:space="preserve">posibilidad de una </w:t>
      </w:r>
      <w:r w:rsidRPr="00B7229B">
        <w:rPr>
          <w:rFonts w:ascii="Georgia" w:hAnsi="Georgia" w:cs="Arial"/>
          <w:sz w:val="24"/>
          <w:szCs w:val="24"/>
          <w:lang w:val="es-CO"/>
        </w:rPr>
        <w:t xml:space="preserve">inhibición parcial </w:t>
      </w:r>
      <w:r w:rsidR="008E0BFD" w:rsidRPr="00B7229B">
        <w:rPr>
          <w:rFonts w:ascii="Georgia" w:hAnsi="Georgia" w:cs="Arial"/>
          <w:sz w:val="24"/>
          <w:szCs w:val="24"/>
          <w:lang w:val="es-CO"/>
        </w:rPr>
        <w:t xml:space="preserve">ha sido prohijada por </w:t>
      </w:r>
      <w:r w:rsidRPr="00B7229B">
        <w:rPr>
          <w:rFonts w:ascii="Georgia" w:hAnsi="Georgia" w:cs="Arial"/>
          <w:sz w:val="24"/>
          <w:szCs w:val="24"/>
          <w:lang w:val="es-CO"/>
        </w:rPr>
        <w:t>la jurisprudencia</w:t>
      </w:r>
      <w:r w:rsidR="008E0BFD" w:rsidRPr="00B7229B">
        <w:rPr>
          <w:rFonts w:ascii="Georgia" w:hAnsi="Georgia" w:cs="Arial"/>
          <w:sz w:val="24"/>
          <w:szCs w:val="24"/>
          <w:lang w:val="es-CO"/>
        </w:rPr>
        <w:t xml:space="preserve"> de la CSJ</w:t>
      </w:r>
      <w:r w:rsidR="00E43A49" w:rsidRPr="00B7229B">
        <w:rPr>
          <w:rStyle w:val="Refdenotaalpie"/>
          <w:rFonts w:ascii="Georgia" w:hAnsi="Georgia"/>
          <w:sz w:val="24"/>
          <w:szCs w:val="24"/>
          <w:lang w:val="es-CO"/>
        </w:rPr>
        <w:footnoteReference w:id="13"/>
      </w:r>
      <w:r w:rsidR="00E6436B" w:rsidRPr="00B7229B">
        <w:rPr>
          <w:rFonts w:ascii="Georgia" w:hAnsi="Georgia" w:cs="Arial"/>
          <w:sz w:val="24"/>
          <w:szCs w:val="24"/>
          <w:lang w:val="es-CO"/>
        </w:rPr>
        <w:t xml:space="preserve">, </w:t>
      </w:r>
      <w:r w:rsidR="009D2A28" w:rsidRPr="00B7229B">
        <w:rPr>
          <w:rFonts w:ascii="Georgia" w:hAnsi="Georgia" w:cs="Arial"/>
          <w:sz w:val="24"/>
          <w:szCs w:val="24"/>
          <w:lang w:val="es-CO"/>
        </w:rPr>
        <w:t xml:space="preserve">que </w:t>
      </w:r>
      <w:r w:rsidR="00E6436B" w:rsidRPr="00B7229B">
        <w:rPr>
          <w:rFonts w:ascii="Georgia" w:hAnsi="Georgia" w:cs="Arial"/>
          <w:sz w:val="24"/>
          <w:szCs w:val="24"/>
          <w:lang w:val="es-CO"/>
        </w:rPr>
        <w:t>tiene adoctrinado:</w:t>
      </w:r>
    </w:p>
    <w:p w14:paraId="38B7855B" w14:textId="77777777" w:rsidR="00E6436B" w:rsidRPr="00B7229B" w:rsidRDefault="00E6436B" w:rsidP="00B7229B">
      <w:pPr>
        <w:widowControl/>
        <w:overflowPunct/>
        <w:spacing w:line="276" w:lineRule="auto"/>
        <w:jc w:val="both"/>
        <w:rPr>
          <w:rFonts w:ascii="Georgia" w:hAnsi="Georgia" w:cs="Arial"/>
          <w:sz w:val="24"/>
          <w:szCs w:val="24"/>
          <w:lang w:val="es-CO"/>
        </w:rPr>
      </w:pPr>
    </w:p>
    <w:p w14:paraId="1F2177B0" w14:textId="3D71B35D" w:rsidR="005E395C" w:rsidRPr="00DF5CEF" w:rsidRDefault="00E6436B" w:rsidP="00DF5CEF">
      <w:pPr>
        <w:widowControl/>
        <w:overflowPunct/>
        <w:ind w:left="567" w:right="420"/>
        <w:jc w:val="both"/>
        <w:rPr>
          <w:rFonts w:ascii="Georgia" w:hAnsi="Georgia" w:cs="Arial"/>
          <w:sz w:val="22"/>
          <w:szCs w:val="24"/>
          <w:lang w:val="es-CO"/>
        </w:rPr>
      </w:pPr>
      <w:r w:rsidRPr="00DF5CEF">
        <w:rPr>
          <w:rFonts w:ascii="Georgia" w:hAnsi="Georgia"/>
          <w:iCs/>
          <w:kern w:val="0"/>
          <w:sz w:val="22"/>
          <w:szCs w:val="24"/>
          <w:lang w:val="es-CO" w:eastAsia="es-CO"/>
        </w:rPr>
        <w:t xml:space="preserve">Es claro que tal acumulación es indebida y que por tanto el juez habría podido rechazarla de conformidad con el numeral 3° del artículo </w:t>
      </w:r>
      <w:r w:rsidRPr="00DF5CEF">
        <w:rPr>
          <w:rFonts w:ascii="Georgia" w:hAnsi="Georgia" w:cs="Arial"/>
          <w:kern w:val="0"/>
          <w:sz w:val="22"/>
          <w:szCs w:val="24"/>
          <w:lang w:val="es-CO" w:eastAsia="es-CO"/>
        </w:rPr>
        <w:t xml:space="preserve">85 </w:t>
      </w:r>
      <w:r w:rsidRPr="00DF5CEF">
        <w:rPr>
          <w:rFonts w:ascii="Georgia" w:hAnsi="Georgia"/>
          <w:iCs/>
          <w:kern w:val="0"/>
          <w:sz w:val="22"/>
          <w:szCs w:val="24"/>
          <w:lang w:val="es-CO" w:eastAsia="es-CO"/>
        </w:rPr>
        <w:t xml:space="preserve">del </w:t>
      </w:r>
      <w:r w:rsidRPr="00DF5CEF">
        <w:rPr>
          <w:rFonts w:ascii="Georgia" w:hAnsi="Georgia" w:cs="Arial"/>
          <w:kern w:val="0"/>
          <w:sz w:val="22"/>
          <w:szCs w:val="24"/>
          <w:lang w:val="es-CO" w:eastAsia="es-CO"/>
        </w:rPr>
        <w:t xml:space="preserve">C. </w:t>
      </w:r>
      <w:r w:rsidRPr="00DF5CEF">
        <w:rPr>
          <w:rFonts w:ascii="Georgia" w:hAnsi="Georgia"/>
          <w:iCs/>
          <w:kern w:val="0"/>
          <w:sz w:val="22"/>
          <w:szCs w:val="24"/>
          <w:lang w:val="es-CO" w:eastAsia="es-CO"/>
        </w:rPr>
        <w:t xml:space="preserve">de P.C., </w:t>
      </w:r>
      <w:r w:rsidRPr="00DF5CEF">
        <w:rPr>
          <w:rFonts w:ascii="Georgia" w:hAnsi="Georgia"/>
          <w:kern w:val="0"/>
          <w:sz w:val="22"/>
          <w:szCs w:val="24"/>
          <w:lang w:val="es-CO" w:eastAsia="es-CO"/>
        </w:rPr>
        <w:t xml:space="preserve">o </w:t>
      </w:r>
      <w:r w:rsidRPr="00DF5CEF">
        <w:rPr>
          <w:rFonts w:ascii="Georgia" w:hAnsi="Georgia"/>
          <w:iCs/>
          <w:kern w:val="0"/>
          <w:sz w:val="22"/>
          <w:szCs w:val="24"/>
          <w:lang w:val="es-CO" w:eastAsia="es-CO"/>
        </w:rPr>
        <w:t xml:space="preserve">que el demandado habría podido también pedir reposición del auto admisorio respectivo </w:t>
      </w:r>
      <w:r w:rsidRPr="00DF5CEF">
        <w:rPr>
          <w:rFonts w:ascii="Georgia" w:hAnsi="Georgia"/>
          <w:kern w:val="0"/>
          <w:sz w:val="22"/>
          <w:szCs w:val="24"/>
          <w:lang w:val="es-CO" w:eastAsia="es-CO"/>
        </w:rPr>
        <w:t xml:space="preserve">o </w:t>
      </w:r>
      <w:r w:rsidRPr="00DF5CEF">
        <w:rPr>
          <w:rFonts w:ascii="Georgia" w:hAnsi="Georgia"/>
          <w:iCs/>
          <w:kern w:val="0"/>
          <w:sz w:val="22"/>
          <w:szCs w:val="24"/>
          <w:lang w:val="es-CO" w:eastAsia="es-CO"/>
        </w:rPr>
        <w:t xml:space="preserve">proponer la excepción previa correspondiente, según el numeral 5° del artículo </w:t>
      </w:r>
      <w:r w:rsidRPr="00DF5CEF">
        <w:rPr>
          <w:rFonts w:ascii="Georgia" w:hAnsi="Georgia"/>
          <w:kern w:val="0"/>
          <w:sz w:val="22"/>
          <w:szCs w:val="24"/>
          <w:lang w:val="es-CO" w:eastAsia="es-CO"/>
        </w:rPr>
        <w:t xml:space="preserve">97. </w:t>
      </w:r>
      <w:r w:rsidRPr="00DF5CEF">
        <w:rPr>
          <w:rFonts w:ascii="Georgia" w:hAnsi="Georgia"/>
          <w:iCs/>
          <w:kern w:val="0"/>
          <w:sz w:val="22"/>
          <w:szCs w:val="24"/>
          <w:lang w:val="es-CO" w:eastAsia="es-CO"/>
        </w:rPr>
        <w:t xml:space="preserve">Sin embargo, si </w:t>
      </w:r>
      <w:r w:rsidRPr="00DF5CEF">
        <w:rPr>
          <w:rFonts w:ascii="Georgia" w:hAnsi="Georgia" w:cs="Arial"/>
          <w:iCs/>
          <w:kern w:val="0"/>
          <w:sz w:val="22"/>
          <w:szCs w:val="24"/>
          <w:lang w:val="es-CO" w:eastAsia="es-CO"/>
        </w:rPr>
        <w:t xml:space="preserve">nada </w:t>
      </w:r>
      <w:r w:rsidRPr="00DF5CEF">
        <w:rPr>
          <w:rFonts w:ascii="Georgia" w:hAnsi="Georgia"/>
          <w:iCs/>
          <w:kern w:val="0"/>
          <w:sz w:val="22"/>
          <w:szCs w:val="24"/>
          <w:lang w:val="es-CO" w:eastAsia="es-CO"/>
        </w:rPr>
        <w:t xml:space="preserve">de ello ocurrió, y por el contrario, la </w:t>
      </w:r>
      <w:r w:rsidRPr="00DF5CEF">
        <w:rPr>
          <w:rFonts w:ascii="Georgia" w:hAnsi="Georgia"/>
          <w:kern w:val="0"/>
          <w:sz w:val="22"/>
          <w:szCs w:val="24"/>
          <w:lang w:val="es-CO" w:eastAsia="es-CO"/>
        </w:rPr>
        <w:t xml:space="preserve">litis </w:t>
      </w:r>
      <w:r w:rsidRPr="00DF5CEF">
        <w:rPr>
          <w:rFonts w:ascii="Georgia" w:hAnsi="Georgia"/>
          <w:iCs/>
          <w:kern w:val="0"/>
          <w:sz w:val="22"/>
          <w:szCs w:val="24"/>
          <w:lang w:val="es-CO" w:eastAsia="es-CO"/>
        </w:rPr>
        <w:t xml:space="preserve">se tramitó legalmente hasta quedaren estado de recibir sentencia, surge entonces el dilema que se plantea en el negocio que ahora se estudia: por razón de esa indebida acumulación de pretensiones la sentencia debe ser totalmente inhibitoria, como lo pretende el recurrente, </w:t>
      </w:r>
      <w:r w:rsidRPr="00DF5CEF">
        <w:rPr>
          <w:rFonts w:ascii="Georgia" w:hAnsi="Georgia"/>
          <w:kern w:val="0"/>
          <w:sz w:val="22"/>
          <w:szCs w:val="24"/>
          <w:lang w:val="es-CO" w:eastAsia="es-CO"/>
        </w:rPr>
        <w:t xml:space="preserve">o </w:t>
      </w:r>
      <w:r w:rsidRPr="00DF5CEF">
        <w:rPr>
          <w:rFonts w:ascii="Georgia" w:hAnsi="Georgia"/>
          <w:iCs/>
          <w:kern w:val="0"/>
          <w:sz w:val="22"/>
          <w:szCs w:val="24"/>
          <w:lang w:val="es-CO" w:eastAsia="es-CO"/>
        </w:rPr>
        <w:t xml:space="preserve">tal inhibición puede ser parcial, como lo arguye el opositor, en cuanto a las súplicas para cuya decisión el juez carece de competencia y al mismo tiempo de mérito respecto de aquéllas para las cuales sí la tiene. </w:t>
      </w:r>
      <w:r w:rsidRPr="00DF5CEF">
        <w:rPr>
          <w:rFonts w:ascii="Georgia" w:hAnsi="Georgia"/>
          <w:b/>
          <w:iCs/>
          <w:kern w:val="0"/>
          <w:sz w:val="22"/>
          <w:szCs w:val="24"/>
          <w:lang w:val="es-CO" w:eastAsia="es-CO"/>
        </w:rPr>
        <w:t xml:space="preserve">"La jurisprudencia y la doctrina se han inclinado por el segundo extremo de </w:t>
      </w:r>
      <w:r w:rsidRPr="00DF5CEF">
        <w:rPr>
          <w:rFonts w:ascii="Georgia" w:hAnsi="Georgia" w:cs="Arial"/>
          <w:b/>
          <w:iCs/>
          <w:kern w:val="0"/>
          <w:sz w:val="22"/>
          <w:szCs w:val="24"/>
          <w:lang w:val="es-CO" w:eastAsia="es-CO"/>
        </w:rPr>
        <w:t xml:space="preserve">la </w:t>
      </w:r>
      <w:r w:rsidRPr="00DF5CEF">
        <w:rPr>
          <w:rFonts w:ascii="Georgia" w:hAnsi="Georgia"/>
          <w:b/>
          <w:iCs/>
          <w:kern w:val="0"/>
          <w:sz w:val="22"/>
          <w:szCs w:val="24"/>
          <w:lang w:val="es-CO" w:eastAsia="es-CO"/>
        </w:rPr>
        <w:t>alternativa propuesta, es decir por la inhibición parcial,</w:t>
      </w:r>
      <w:r w:rsidRPr="00DF5CEF">
        <w:rPr>
          <w:rFonts w:ascii="Georgia" w:hAnsi="Georgia"/>
          <w:iCs/>
          <w:kern w:val="0"/>
          <w:sz w:val="22"/>
          <w:szCs w:val="24"/>
          <w:lang w:val="es-CO" w:eastAsia="es-CO"/>
        </w:rPr>
        <w:t xml:space="preserve"> ya que por otra parte, ese tipo de acumulación de pretensiones no acarrea la invalidez del proceso”. Negrilla de esta Sala.</w:t>
      </w:r>
    </w:p>
    <w:p w14:paraId="00C155CF" w14:textId="77777777" w:rsidR="00E341AE" w:rsidRDefault="00E341AE" w:rsidP="00B7229B">
      <w:pPr>
        <w:pStyle w:val="Prrafodelista"/>
        <w:overflowPunct/>
        <w:spacing w:line="276" w:lineRule="auto"/>
        <w:ind w:left="0"/>
        <w:jc w:val="both"/>
        <w:rPr>
          <w:rFonts w:ascii="Georgia" w:hAnsi="Georgia" w:cs="Arial"/>
          <w:iCs/>
          <w:smallCaps/>
          <w:sz w:val="24"/>
          <w:szCs w:val="24"/>
          <w:lang w:val="es-CO"/>
        </w:rPr>
      </w:pPr>
    </w:p>
    <w:p w14:paraId="343B3444" w14:textId="132B5750" w:rsidR="00856A1B" w:rsidRPr="00B7229B" w:rsidRDefault="00F2655C" w:rsidP="00B7229B">
      <w:pPr>
        <w:pStyle w:val="Prrafodelista"/>
        <w:overflowPunct/>
        <w:spacing w:line="276" w:lineRule="auto"/>
        <w:ind w:left="0"/>
        <w:jc w:val="both"/>
        <w:rPr>
          <w:rFonts w:ascii="Georgia" w:hAnsi="Georgia" w:cs="Arial"/>
          <w:sz w:val="24"/>
          <w:szCs w:val="24"/>
          <w:lang w:val="es-CO"/>
        </w:rPr>
      </w:pPr>
      <w:r w:rsidRPr="00B7229B">
        <w:rPr>
          <w:rFonts w:ascii="Georgia" w:hAnsi="Georgia" w:cs="Arial"/>
          <w:iCs/>
          <w:smallCaps/>
          <w:sz w:val="24"/>
          <w:szCs w:val="24"/>
          <w:lang w:val="es-CO"/>
        </w:rPr>
        <w:t xml:space="preserve">6.2. </w:t>
      </w:r>
      <w:r w:rsidR="00501C65" w:rsidRPr="00B7229B">
        <w:rPr>
          <w:rFonts w:ascii="Georgia" w:hAnsi="Georgia" w:cs="Arial"/>
          <w:iCs/>
          <w:smallCaps/>
          <w:sz w:val="24"/>
          <w:szCs w:val="24"/>
          <w:lang w:val="es-CO"/>
        </w:rPr>
        <w:t xml:space="preserve">La legitimación en la causa. </w:t>
      </w:r>
      <w:r w:rsidR="00C17DDE" w:rsidRPr="00B7229B">
        <w:rPr>
          <w:rFonts w:ascii="Georgia" w:hAnsi="Georgia" w:cs="Arial"/>
          <w:sz w:val="24"/>
          <w:szCs w:val="24"/>
          <w:lang w:val="es-CO"/>
        </w:rPr>
        <w:t>En múltiples decisiones se ha dicho que este estudio es oficioso</w:t>
      </w:r>
      <w:r w:rsidR="00C17DDE" w:rsidRPr="00B7229B">
        <w:rPr>
          <w:rStyle w:val="Refdenotaalpie"/>
          <w:rFonts w:ascii="Georgia" w:hAnsi="Georgia"/>
          <w:sz w:val="24"/>
          <w:szCs w:val="24"/>
          <w:lang w:val="es-CO"/>
        </w:rPr>
        <w:footnoteReference w:id="14"/>
      </w:r>
      <w:r w:rsidR="00C17DDE" w:rsidRPr="00B7229B">
        <w:rPr>
          <w:rFonts w:ascii="Georgia" w:hAnsi="Georgia"/>
          <w:sz w:val="24"/>
          <w:szCs w:val="24"/>
          <w:lang w:val="es-CO"/>
        </w:rPr>
        <w:t xml:space="preserve">. </w:t>
      </w:r>
      <w:r w:rsidR="00827CA1" w:rsidRPr="00B7229B">
        <w:rPr>
          <w:rFonts w:ascii="Georgia" w:hAnsi="Georgia"/>
          <w:iCs/>
          <w:sz w:val="24"/>
          <w:szCs w:val="24"/>
          <w:lang w:val="es-CO"/>
        </w:rPr>
        <w:t>Criterio ratificado recientemente (25-05-2022)</w:t>
      </w:r>
      <w:r w:rsidR="00827CA1" w:rsidRPr="00B7229B">
        <w:rPr>
          <w:rStyle w:val="Refdenotaalpie"/>
          <w:rFonts w:ascii="Georgia" w:hAnsi="Georgia"/>
          <w:iCs/>
          <w:sz w:val="24"/>
          <w:szCs w:val="24"/>
          <w:lang w:val="es-CO"/>
        </w:rPr>
        <w:footnoteReference w:id="15"/>
      </w:r>
      <w:r w:rsidR="00827CA1" w:rsidRPr="00B7229B">
        <w:rPr>
          <w:rFonts w:ascii="Georgia" w:hAnsi="Georgia"/>
          <w:iCs/>
          <w:sz w:val="24"/>
          <w:szCs w:val="24"/>
          <w:lang w:val="es-CO"/>
        </w:rPr>
        <w:t xml:space="preserve"> por la CSJ.</w:t>
      </w:r>
      <w:r w:rsidR="00827CA1" w:rsidRPr="00B7229B">
        <w:rPr>
          <w:rFonts w:ascii="Georgia" w:hAnsi="Georgia"/>
          <w:kern w:val="0"/>
          <w:sz w:val="24"/>
          <w:szCs w:val="24"/>
          <w:lang w:val="es-CO" w:eastAsia="es-CO"/>
        </w:rPr>
        <w:t xml:space="preserve"> </w:t>
      </w:r>
      <w:r w:rsidR="00C17DDE" w:rsidRPr="00B7229B">
        <w:rPr>
          <w:rFonts w:ascii="Georgia" w:hAnsi="Georgia"/>
          <w:sz w:val="24"/>
          <w:szCs w:val="24"/>
          <w:lang w:val="es-CO"/>
        </w:rPr>
        <w:t>D</w:t>
      </w:r>
      <w:r w:rsidR="00C17DDE" w:rsidRPr="00B7229B">
        <w:rPr>
          <w:rFonts w:ascii="Georgia" w:hAnsi="Georgia" w:cs="Arial"/>
          <w:snapToGrid w:val="0"/>
          <w:sz w:val="24"/>
          <w:szCs w:val="24"/>
          <w:lang w:val="es-CO"/>
        </w:rPr>
        <w:t xml:space="preserve">iferente es el análisis de prosperidad de la súplica. En este evento se </w:t>
      </w:r>
      <w:r w:rsidR="00C17DDE" w:rsidRPr="00B7229B">
        <w:rPr>
          <w:rFonts w:ascii="Georgia" w:hAnsi="Georgia" w:cs="Arial"/>
          <w:sz w:val="24"/>
          <w:szCs w:val="24"/>
          <w:lang w:val="es-CO"/>
        </w:rPr>
        <w:t>satisface en ambos extremos.</w:t>
      </w:r>
    </w:p>
    <w:p w14:paraId="6D9A6896" w14:textId="77777777" w:rsidR="007B50CA" w:rsidRPr="00B7229B" w:rsidRDefault="007B50CA" w:rsidP="00B7229B">
      <w:pPr>
        <w:pStyle w:val="Prrafodelista"/>
        <w:overflowPunct/>
        <w:spacing w:line="276" w:lineRule="auto"/>
        <w:ind w:left="0"/>
        <w:jc w:val="both"/>
        <w:rPr>
          <w:rFonts w:ascii="Georgia" w:hAnsi="Georgia" w:cs="Arial"/>
          <w:sz w:val="24"/>
          <w:szCs w:val="24"/>
          <w:lang w:val="es-CO"/>
        </w:rPr>
      </w:pPr>
    </w:p>
    <w:p w14:paraId="34F444F6" w14:textId="4EEB2E61" w:rsidR="007B50CA" w:rsidRPr="00B7229B" w:rsidRDefault="007B50CA" w:rsidP="00B7229B">
      <w:pPr>
        <w:overflowPunct/>
        <w:spacing w:line="276" w:lineRule="auto"/>
        <w:jc w:val="both"/>
        <w:rPr>
          <w:rFonts w:ascii="Georgia" w:hAnsi="Georgia" w:cs="Arial"/>
          <w:snapToGrid w:val="0"/>
          <w:sz w:val="24"/>
          <w:szCs w:val="24"/>
          <w:lang w:val="es-ES_tradnl"/>
        </w:rPr>
      </w:pPr>
      <w:r w:rsidRPr="00B7229B">
        <w:rPr>
          <w:rFonts w:ascii="Georgia" w:hAnsi="Georgia" w:cs="Arial"/>
          <w:snapToGrid w:val="0"/>
          <w:sz w:val="24"/>
          <w:szCs w:val="24"/>
          <w:lang w:val="es-ES_tradnl"/>
        </w:rPr>
        <w:t>En el extremo activo tiene</w:t>
      </w:r>
      <w:r w:rsidR="00176A51" w:rsidRPr="00B7229B">
        <w:rPr>
          <w:rFonts w:ascii="Georgia" w:hAnsi="Georgia" w:cs="Arial"/>
          <w:snapToGrid w:val="0"/>
          <w:sz w:val="24"/>
          <w:szCs w:val="24"/>
          <w:lang w:val="es-ES_tradnl"/>
        </w:rPr>
        <w:t>n</w:t>
      </w:r>
      <w:r w:rsidRPr="00B7229B">
        <w:rPr>
          <w:rFonts w:ascii="Georgia" w:hAnsi="Georgia" w:cs="Arial"/>
          <w:snapToGrid w:val="0"/>
          <w:sz w:val="24"/>
          <w:szCs w:val="24"/>
          <w:lang w:val="es-ES_tradnl"/>
        </w:rPr>
        <w:t xml:space="preserve"> autorización normativa para </w:t>
      </w:r>
      <w:r w:rsidR="00C6372A" w:rsidRPr="00B7229B">
        <w:rPr>
          <w:rFonts w:ascii="Georgia" w:hAnsi="Georgia" w:cs="Arial"/>
          <w:snapToGrid w:val="0"/>
          <w:sz w:val="24"/>
          <w:szCs w:val="24"/>
          <w:lang w:val="es-ES_tradnl"/>
        </w:rPr>
        <w:t>impugna</w:t>
      </w:r>
      <w:r w:rsidR="00606CB6" w:rsidRPr="00B7229B">
        <w:rPr>
          <w:rFonts w:ascii="Georgia" w:hAnsi="Georgia" w:cs="Arial"/>
          <w:snapToGrid w:val="0"/>
          <w:sz w:val="24"/>
          <w:szCs w:val="24"/>
          <w:lang w:val="es-ES_tradnl"/>
        </w:rPr>
        <w:t>r</w:t>
      </w:r>
      <w:r w:rsidR="00C6372A" w:rsidRPr="00B7229B">
        <w:rPr>
          <w:rFonts w:ascii="Georgia" w:hAnsi="Georgia" w:cs="Arial"/>
          <w:snapToGrid w:val="0"/>
          <w:sz w:val="24"/>
          <w:szCs w:val="24"/>
          <w:lang w:val="es-ES_tradnl"/>
        </w:rPr>
        <w:t xml:space="preserve"> </w:t>
      </w:r>
      <w:r w:rsidR="00606CB6" w:rsidRPr="00B7229B">
        <w:rPr>
          <w:rFonts w:ascii="Georgia" w:hAnsi="Georgia" w:cs="Arial"/>
          <w:snapToGrid w:val="0"/>
          <w:sz w:val="24"/>
          <w:szCs w:val="24"/>
          <w:lang w:val="es-ES_tradnl"/>
        </w:rPr>
        <w:t xml:space="preserve">las determinaciones </w:t>
      </w:r>
      <w:r w:rsidR="00C6372A" w:rsidRPr="00B7229B">
        <w:rPr>
          <w:rFonts w:ascii="Georgia" w:hAnsi="Georgia" w:cs="Arial"/>
          <w:snapToGrid w:val="0"/>
          <w:sz w:val="24"/>
          <w:szCs w:val="24"/>
          <w:lang w:val="es-ES_tradnl"/>
        </w:rPr>
        <w:t xml:space="preserve">de </w:t>
      </w:r>
      <w:r w:rsidR="00606CB6" w:rsidRPr="00B7229B">
        <w:rPr>
          <w:rFonts w:ascii="Georgia" w:hAnsi="Georgia" w:cs="Arial"/>
          <w:snapToGrid w:val="0"/>
          <w:sz w:val="24"/>
          <w:szCs w:val="24"/>
          <w:lang w:val="es-ES_tradnl"/>
        </w:rPr>
        <w:t xml:space="preserve">la </w:t>
      </w:r>
      <w:r w:rsidR="00C6372A" w:rsidRPr="00B7229B">
        <w:rPr>
          <w:rFonts w:ascii="Georgia" w:hAnsi="Georgia" w:cs="Arial"/>
          <w:snapToGrid w:val="0"/>
          <w:sz w:val="24"/>
          <w:szCs w:val="24"/>
          <w:lang w:val="es-ES_tradnl"/>
        </w:rPr>
        <w:t>asamblea</w:t>
      </w:r>
      <w:r w:rsidRPr="00B7229B">
        <w:rPr>
          <w:rFonts w:ascii="Georgia" w:hAnsi="Georgia" w:cs="Arial"/>
          <w:snapToGrid w:val="0"/>
          <w:sz w:val="24"/>
          <w:szCs w:val="24"/>
          <w:lang w:val="es-ES_tradnl"/>
        </w:rPr>
        <w:t xml:space="preserve">, por </w:t>
      </w:r>
      <w:r w:rsidR="00606CB6" w:rsidRPr="00B7229B">
        <w:rPr>
          <w:rFonts w:ascii="Georgia" w:hAnsi="Georgia" w:cs="Arial"/>
          <w:snapToGrid w:val="0"/>
          <w:sz w:val="24"/>
          <w:szCs w:val="24"/>
          <w:lang w:val="es-ES_tradnl"/>
        </w:rPr>
        <w:t xml:space="preserve">expresa </w:t>
      </w:r>
      <w:r w:rsidRPr="00B7229B">
        <w:rPr>
          <w:rFonts w:ascii="Georgia" w:hAnsi="Georgia" w:cs="Arial"/>
          <w:snapToGrid w:val="0"/>
          <w:sz w:val="24"/>
          <w:szCs w:val="24"/>
          <w:lang w:val="es-ES_tradnl"/>
        </w:rPr>
        <w:t xml:space="preserve">disposición del artículo 49 de la Ley 675, los copropietarios de bienes privados, </w:t>
      </w:r>
      <w:r w:rsidR="00513108" w:rsidRPr="00B7229B">
        <w:rPr>
          <w:rFonts w:ascii="Georgia" w:hAnsi="Georgia" w:cs="Arial"/>
          <w:snapToGrid w:val="0"/>
          <w:sz w:val="24"/>
          <w:szCs w:val="24"/>
          <w:lang w:val="es-ES_tradnl"/>
        </w:rPr>
        <w:t xml:space="preserve">y </w:t>
      </w:r>
      <w:r w:rsidR="00C276CB" w:rsidRPr="00B7229B">
        <w:rPr>
          <w:rFonts w:ascii="Georgia" w:hAnsi="Georgia" w:cs="Arial"/>
          <w:snapToGrid w:val="0"/>
          <w:sz w:val="24"/>
          <w:szCs w:val="24"/>
          <w:lang w:val="es-ES_tradnl"/>
        </w:rPr>
        <w:t xml:space="preserve">aquí </w:t>
      </w:r>
      <w:r w:rsidR="00513108" w:rsidRPr="00B7229B">
        <w:rPr>
          <w:rFonts w:ascii="Georgia" w:hAnsi="Georgia" w:cs="Arial"/>
          <w:snapToGrid w:val="0"/>
          <w:sz w:val="24"/>
          <w:szCs w:val="24"/>
          <w:lang w:val="es-ES_tradnl"/>
        </w:rPr>
        <w:t xml:space="preserve">la demandante </w:t>
      </w:r>
      <w:r w:rsidR="00C276CB" w:rsidRPr="00B7229B">
        <w:rPr>
          <w:rFonts w:ascii="Georgia" w:hAnsi="Georgia" w:cs="Arial"/>
          <w:snapToGrid w:val="0"/>
          <w:sz w:val="24"/>
          <w:szCs w:val="24"/>
          <w:lang w:val="es-ES_tradnl"/>
        </w:rPr>
        <w:t xml:space="preserve">es </w:t>
      </w:r>
      <w:r w:rsidR="00176A51" w:rsidRPr="00B7229B">
        <w:rPr>
          <w:rFonts w:ascii="Georgia" w:hAnsi="Georgia" w:cs="Arial"/>
          <w:snapToGrid w:val="0"/>
          <w:sz w:val="24"/>
          <w:szCs w:val="24"/>
          <w:lang w:val="es-ES_tradnl"/>
        </w:rPr>
        <w:t xml:space="preserve">la </w:t>
      </w:r>
      <w:r w:rsidR="00C6372A" w:rsidRPr="00B7229B">
        <w:rPr>
          <w:rFonts w:ascii="Georgia" w:hAnsi="Georgia" w:cs="Arial"/>
          <w:snapToGrid w:val="0"/>
          <w:sz w:val="24"/>
          <w:szCs w:val="24"/>
          <w:lang w:val="es-ES_tradnl"/>
        </w:rPr>
        <w:t xml:space="preserve">dueña </w:t>
      </w:r>
      <w:r w:rsidR="00AB4BD1" w:rsidRPr="00B7229B">
        <w:rPr>
          <w:rFonts w:ascii="Georgia" w:hAnsi="Georgia" w:cs="Arial"/>
          <w:snapToGrid w:val="0"/>
          <w:sz w:val="24"/>
          <w:szCs w:val="24"/>
          <w:lang w:val="es-ES_tradnl"/>
        </w:rPr>
        <w:t xml:space="preserve">del parqueadero </w:t>
      </w:r>
      <w:r w:rsidR="003B06AF">
        <w:rPr>
          <w:rFonts w:ascii="Georgia" w:hAnsi="Georgia" w:cs="Arial"/>
          <w:snapToGrid w:val="0"/>
          <w:sz w:val="24"/>
          <w:szCs w:val="24"/>
          <w:lang w:val="es-ES_tradnl"/>
        </w:rPr>
        <w:t xml:space="preserve">No. </w:t>
      </w:r>
      <w:r w:rsidR="00AB4BD1" w:rsidRPr="00B7229B">
        <w:rPr>
          <w:rFonts w:ascii="Georgia" w:hAnsi="Georgia" w:cs="Arial"/>
          <w:snapToGrid w:val="0"/>
          <w:sz w:val="24"/>
          <w:szCs w:val="24"/>
          <w:lang w:val="es-ES_tradnl"/>
        </w:rPr>
        <w:t>6 del</w:t>
      </w:r>
      <w:r w:rsidR="00C6372A" w:rsidRPr="00B7229B">
        <w:rPr>
          <w:rFonts w:ascii="Georgia" w:hAnsi="Georgia" w:cs="Arial"/>
          <w:snapToGrid w:val="0"/>
          <w:sz w:val="24"/>
          <w:szCs w:val="24"/>
          <w:lang w:val="es-ES_tradnl"/>
        </w:rPr>
        <w:t xml:space="preserve"> edificio</w:t>
      </w:r>
      <w:r w:rsidR="00AB4BD1" w:rsidRPr="00B7229B">
        <w:rPr>
          <w:rFonts w:ascii="Georgia" w:hAnsi="Georgia" w:cs="Arial"/>
          <w:snapToGrid w:val="0"/>
          <w:sz w:val="24"/>
          <w:szCs w:val="24"/>
          <w:lang w:val="es-ES_tradnl"/>
        </w:rPr>
        <w:t xml:space="preserve"> Apostar PH</w:t>
      </w:r>
      <w:r w:rsidR="00C276CB" w:rsidRPr="00B7229B">
        <w:rPr>
          <w:rFonts w:ascii="Georgia" w:hAnsi="Georgia" w:cs="Arial"/>
          <w:snapToGrid w:val="0"/>
          <w:sz w:val="24"/>
          <w:szCs w:val="24"/>
          <w:lang w:val="es-ES_tradnl"/>
        </w:rPr>
        <w:t xml:space="preserve"> </w:t>
      </w:r>
      <w:r w:rsidR="00AB4BD1" w:rsidRPr="00B7229B">
        <w:rPr>
          <w:rFonts w:ascii="Georgia" w:hAnsi="Georgia" w:cs="Arial"/>
          <w:sz w:val="24"/>
          <w:szCs w:val="24"/>
        </w:rPr>
        <w:t>(</w:t>
      </w:r>
      <w:r w:rsidR="00AB4BD1" w:rsidRPr="00B7229B">
        <w:rPr>
          <w:rFonts w:ascii="Georgia" w:hAnsi="Georgia" w:cs="Arial"/>
          <w:sz w:val="24"/>
          <w:szCs w:val="24"/>
          <w:lang w:val="es-CO"/>
        </w:rPr>
        <w:t>Carpeta 01PrimeraInstancia, carpeta 01CdnoITomo1, pdf No. 03, folios 1-3)</w:t>
      </w:r>
      <w:r w:rsidR="00606CB6" w:rsidRPr="00B7229B">
        <w:rPr>
          <w:rFonts w:ascii="Georgia" w:hAnsi="Georgia" w:cs="Arial"/>
          <w:snapToGrid w:val="0"/>
          <w:sz w:val="24"/>
          <w:szCs w:val="24"/>
          <w:lang w:val="es-ES_tradnl"/>
        </w:rPr>
        <w:t>;</w:t>
      </w:r>
      <w:r w:rsidR="00513108" w:rsidRPr="00B7229B">
        <w:rPr>
          <w:rFonts w:ascii="Georgia" w:hAnsi="Georgia" w:cs="Arial"/>
          <w:snapToGrid w:val="0"/>
          <w:sz w:val="24"/>
          <w:szCs w:val="24"/>
          <w:lang w:val="es-ES_tradnl"/>
        </w:rPr>
        <w:t xml:space="preserve"> hecho que por ser solemne, en manera alguna permitía ser objeto de fijación del litigio, como acá se hizo, pues no es susceptible de confesión </w:t>
      </w:r>
      <w:r w:rsidR="00537335" w:rsidRPr="00B7229B">
        <w:rPr>
          <w:rFonts w:ascii="Georgia" w:hAnsi="Georgia" w:cs="Arial"/>
          <w:snapToGrid w:val="0"/>
          <w:sz w:val="24"/>
          <w:szCs w:val="24"/>
          <w:lang w:val="es-ES_tradnl"/>
        </w:rPr>
        <w:t>[</w:t>
      </w:r>
      <w:r w:rsidR="00513108" w:rsidRPr="00B7229B">
        <w:rPr>
          <w:rFonts w:ascii="Georgia" w:hAnsi="Georgia" w:cs="Arial"/>
          <w:snapToGrid w:val="0"/>
          <w:sz w:val="24"/>
          <w:szCs w:val="24"/>
          <w:lang w:val="es-ES_tradnl"/>
        </w:rPr>
        <w:t>Art.372-7º, CGP</w:t>
      </w:r>
      <w:r w:rsidR="00537335" w:rsidRPr="00B7229B">
        <w:rPr>
          <w:rFonts w:ascii="Georgia" w:hAnsi="Georgia" w:cs="Arial"/>
          <w:snapToGrid w:val="0"/>
          <w:sz w:val="24"/>
          <w:szCs w:val="24"/>
          <w:lang w:val="es-ES_tradnl"/>
        </w:rPr>
        <w:t>]</w:t>
      </w:r>
      <w:r w:rsidR="005B59A5" w:rsidRPr="00B7229B">
        <w:rPr>
          <w:rFonts w:ascii="Georgia" w:hAnsi="Georgia" w:cs="Arial"/>
          <w:snapToGrid w:val="0"/>
          <w:sz w:val="24"/>
          <w:szCs w:val="24"/>
          <w:lang w:val="es-ES_tradnl"/>
        </w:rPr>
        <w:t>.</w:t>
      </w:r>
    </w:p>
    <w:p w14:paraId="1A0667B0" w14:textId="77777777" w:rsidR="007B50CA" w:rsidRPr="00B7229B" w:rsidRDefault="007B50CA" w:rsidP="00B7229B">
      <w:pPr>
        <w:overflowPunct/>
        <w:spacing w:line="276" w:lineRule="auto"/>
        <w:jc w:val="both"/>
        <w:rPr>
          <w:rFonts w:ascii="Georgia" w:hAnsi="Georgia" w:cs="Arial"/>
          <w:snapToGrid w:val="0"/>
          <w:sz w:val="24"/>
          <w:szCs w:val="24"/>
          <w:lang w:val="es-ES_tradnl"/>
        </w:rPr>
      </w:pPr>
    </w:p>
    <w:p w14:paraId="02C48802" w14:textId="7BBA0F75" w:rsidR="007B50CA" w:rsidRPr="00B7229B" w:rsidRDefault="007B50CA" w:rsidP="00B7229B">
      <w:pPr>
        <w:overflowPunct/>
        <w:spacing w:line="276" w:lineRule="auto"/>
        <w:jc w:val="both"/>
        <w:rPr>
          <w:rFonts w:ascii="Georgia" w:hAnsi="Georgia" w:cs="Arial"/>
          <w:snapToGrid w:val="0"/>
          <w:sz w:val="24"/>
          <w:szCs w:val="24"/>
          <w:lang w:val="es-ES_tradnl"/>
        </w:rPr>
      </w:pPr>
      <w:r w:rsidRPr="00B7229B">
        <w:rPr>
          <w:rFonts w:ascii="Georgia" w:hAnsi="Georgia" w:cs="Arial"/>
          <w:snapToGrid w:val="0"/>
          <w:sz w:val="24"/>
          <w:szCs w:val="24"/>
          <w:lang w:val="es-ES_tradnl"/>
        </w:rPr>
        <w:t xml:space="preserve">Y que la parte demandada sea el condominio de marras, persona jurídica que expidió la decisión </w:t>
      </w:r>
      <w:r w:rsidR="007B2503" w:rsidRPr="00B7229B">
        <w:rPr>
          <w:rFonts w:ascii="Georgia" w:hAnsi="Georgia" w:cs="Arial"/>
          <w:snapToGrid w:val="0"/>
          <w:sz w:val="24"/>
          <w:szCs w:val="24"/>
          <w:lang w:val="es-ES_tradnl"/>
        </w:rPr>
        <w:t>tildada de ilegal</w:t>
      </w:r>
      <w:r w:rsidRPr="00B7229B">
        <w:rPr>
          <w:rFonts w:ascii="Georgia" w:hAnsi="Georgia" w:cs="Arial"/>
          <w:snapToGrid w:val="0"/>
          <w:sz w:val="24"/>
          <w:szCs w:val="24"/>
          <w:lang w:val="es-ES_tradnl"/>
        </w:rPr>
        <w:t>, habilita su posición para resistir el pedimento deprecado (</w:t>
      </w:r>
      <w:r w:rsidR="00AB4BD1" w:rsidRPr="00B7229B">
        <w:rPr>
          <w:rFonts w:ascii="Georgia" w:hAnsi="Georgia" w:cs="Arial"/>
          <w:sz w:val="24"/>
          <w:szCs w:val="24"/>
          <w:lang w:val="es-CO"/>
        </w:rPr>
        <w:t>Carpeta 01PrimeraInstancia, carpeta 01CdnoITomo1, pdf No. 03, folios 132-143</w:t>
      </w:r>
      <w:r w:rsidRPr="00B7229B">
        <w:rPr>
          <w:rFonts w:ascii="Georgia" w:hAnsi="Georgia" w:cs="Arial"/>
          <w:snapToGrid w:val="0"/>
          <w:sz w:val="24"/>
          <w:szCs w:val="24"/>
          <w:lang w:val="es-ES_tradnl"/>
        </w:rPr>
        <w:t>).</w:t>
      </w:r>
      <w:r w:rsidR="007C3171" w:rsidRPr="00B7229B">
        <w:rPr>
          <w:rFonts w:ascii="Georgia" w:hAnsi="Georgia" w:cs="Arial"/>
          <w:snapToGrid w:val="0"/>
          <w:sz w:val="24"/>
          <w:szCs w:val="24"/>
          <w:lang w:val="es-ES_tradnl"/>
        </w:rPr>
        <w:t xml:space="preserve"> Fue inscrita en la alcaldía municipal como reposa en el documento </w:t>
      </w:r>
      <w:r w:rsidR="00537335" w:rsidRPr="00B7229B">
        <w:rPr>
          <w:rFonts w:ascii="Georgia" w:hAnsi="Georgia" w:cs="Arial"/>
          <w:sz w:val="24"/>
          <w:szCs w:val="24"/>
        </w:rPr>
        <w:t>(</w:t>
      </w:r>
      <w:r w:rsidR="00537335" w:rsidRPr="00B7229B">
        <w:rPr>
          <w:rFonts w:ascii="Georgia" w:hAnsi="Georgia" w:cs="Arial"/>
          <w:sz w:val="24"/>
          <w:szCs w:val="24"/>
          <w:lang w:val="es-CO"/>
        </w:rPr>
        <w:t>Carpeta 01PrimeraInstancia, carpeta 01CdnoITomo1, pdf No. 42, folio 27)</w:t>
      </w:r>
      <w:r w:rsidR="007C3171" w:rsidRPr="00B7229B">
        <w:rPr>
          <w:rFonts w:ascii="Georgia" w:hAnsi="Georgia" w:cs="Arial"/>
          <w:snapToGrid w:val="0"/>
          <w:sz w:val="24"/>
          <w:szCs w:val="24"/>
          <w:lang w:val="es-ES_tradnl"/>
        </w:rPr>
        <w:t>.</w:t>
      </w:r>
    </w:p>
    <w:p w14:paraId="047BFC92" w14:textId="77777777" w:rsidR="009D4BC5" w:rsidRPr="00B7229B" w:rsidRDefault="009D4BC5" w:rsidP="00B7229B">
      <w:pPr>
        <w:pStyle w:val="Prrafodelista"/>
        <w:overflowPunct/>
        <w:spacing w:line="276" w:lineRule="auto"/>
        <w:ind w:left="0"/>
        <w:jc w:val="both"/>
        <w:rPr>
          <w:rFonts w:ascii="Georgia" w:hAnsi="Georgia" w:cs="Arial"/>
          <w:smallCaps/>
          <w:sz w:val="24"/>
          <w:szCs w:val="24"/>
          <w:lang w:val="es-CO"/>
        </w:rPr>
      </w:pPr>
    </w:p>
    <w:p w14:paraId="054FFF8E" w14:textId="284D5430" w:rsidR="00126F4C" w:rsidRPr="00B7229B" w:rsidRDefault="00F2655C" w:rsidP="00B7229B">
      <w:pPr>
        <w:pStyle w:val="Prrafodelista"/>
        <w:widowControl/>
        <w:spacing w:line="276" w:lineRule="auto"/>
        <w:ind w:left="0"/>
        <w:contextualSpacing/>
        <w:jc w:val="both"/>
        <w:textAlignment w:val="baseline"/>
        <w:rPr>
          <w:rFonts w:ascii="Georgia" w:hAnsi="Georgia" w:cs="Arial"/>
          <w:sz w:val="24"/>
          <w:szCs w:val="24"/>
          <w:lang w:val="es-CO"/>
        </w:rPr>
      </w:pPr>
      <w:r w:rsidRPr="00B7229B">
        <w:rPr>
          <w:rFonts w:ascii="Georgia" w:hAnsi="Georgia" w:cs="Arial"/>
          <w:iCs/>
          <w:smallCaps/>
          <w:sz w:val="24"/>
          <w:szCs w:val="24"/>
          <w:lang w:val="es-CO"/>
        </w:rPr>
        <w:t xml:space="preserve">6.3. </w:t>
      </w:r>
      <w:r w:rsidR="00DD752F" w:rsidRPr="00B7229B">
        <w:rPr>
          <w:rFonts w:ascii="Georgia" w:hAnsi="Georgia" w:cs="Arial"/>
          <w:iCs/>
          <w:smallCaps/>
          <w:sz w:val="24"/>
          <w:szCs w:val="24"/>
          <w:lang w:val="es-CO"/>
        </w:rPr>
        <w:t>E</w:t>
      </w:r>
      <w:r w:rsidR="00980EF1" w:rsidRPr="00B7229B">
        <w:rPr>
          <w:rFonts w:ascii="Georgia" w:hAnsi="Georgia" w:cs="Arial"/>
          <w:iCs/>
          <w:smallCaps/>
          <w:sz w:val="24"/>
          <w:szCs w:val="24"/>
          <w:lang w:val="es-CO"/>
        </w:rPr>
        <w:t>l problema jurídico por resolver</w:t>
      </w:r>
      <w:r w:rsidR="00B11F35" w:rsidRPr="00B7229B">
        <w:rPr>
          <w:rFonts w:ascii="Georgia" w:hAnsi="Georgia" w:cs="Arial"/>
          <w:iCs/>
          <w:smallCaps/>
          <w:sz w:val="24"/>
          <w:szCs w:val="24"/>
          <w:lang w:val="es-CO"/>
        </w:rPr>
        <w:t xml:space="preserve">. </w:t>
      </w:r>
      <w:r w:rsidR="00A868F4" w:rsidRPr="00B7229B">
        <w:rPr>
          <w:rFonts w:ascii="Georgia" w:hAnsi="Georgia"/>
          <w:sz w:val="24"/>
          <w:szCs w:val="24"/>
          <w:lang w:val="es-CO"/>
        </w:rPr>
        <w:t xml:space="preserve">¿Se </w:t>
      </w:r>
      <w:r w:rsidR="00251B57" w:rsidRPr="00B7229B">
        <w:rPr>
          <w:rFonts w:ascii="Georgia" w:hAnsi="Georgia"/>
          <w:sz w:val="24"/>
          <w:szCs w:val="24"/>
          <w:lang w:val="es-CO"/>
        </w:rPr>
        <w:t xml:space="preserve">debe revocar la sentencia </w:t>
      </w:r>
      <w:r w:rsidR="00B959C1" w:rsidRPr="00B7229B">
        <w:rPr>
          <w:rFonts w:ascii="Georgia" w:hAnsi="Georgia"/>
          <w:sz w:val="24"/>
          <w:szCs w:val="24"/>
          <w:lang w:val="es-CO"/>
        </w:rPr>
        <w:t>des</w:t>
      </w:r>
      <w:r w:rsidR="00251B57" w:rsidRPr="00B7229B">
        <w:rPr>
          <w:rFonts w:ascii="Georgia" w:hAnsi="Georgia"/>
          <w:sz w:val="24"/>
          <w:szCs w:val="24"/>
          <w:lang w:val="es-CO"/>
        </w:rPr>
        <w:t xml:space="preserve">estimatoria proferida por el Juzgado </w:t>
      </w:r>
      <w:r w:rsidR="00B959C1" w:rsidRPr="00B7229B">
        <w:rPr>
          <w:rFonts w:ascii="Georgia" w:hAnsi="Georgia"/>
          <w:sz w:val="24"/>
          <w:szCs w:val="24"/>
          <w:lang w:val="es-CO"/>
        </w:rPr>
        <w:t xml:space="preserve">Primero </w:t>
      </w:r>
      <w:r w:rsidR="00251B57" w:rsidRPr="00B7229B">
        <w:rPr>
          <w:rFonts w:ascii="Georgia" w:hAnsi="Georgia"/>
          <w:sz w:val="24"/>
          <w:szCs w:val="24"/>
          <w:lang w:val="es-CO"/>
        </w:rPr>
        <w:t>Civil del Circuito de Pereira, R., según la apelación de</w:t>
      </w:r>
      <w:r w:rsidR="00B959C1" w:rsidRPr="00B7229B">
        <w:rPr>
          <w:rFonts w:ascii="Georgia" w:hAnsi="Georgia"/>
          <w:sz w:val="24"/>
          <w:szCs w:val="24"/>
          <w:lang w:val="es-CO"/>
        </w:rPr>
        <w:t xml:space="preserve"> </w:t>
      </w:r>
      <w:r w:rsidR="00251B57" w:rsidRPr="00B7229B">
        <w:rPr>
          <w:rFonts w:ascii="Georgia" w:hAnsi="Georgia"/>
          <w:sz w:val="24"/>
          <w:szCs w:val="24"/>
          <w:lang w:val="es-CO"/>
        </w:rPr>
        <w:t>l</w:t>
      </w:r>
      <w:r w:rsidR="00B959C1" w:rsidRPr="00B7229B">
        <w:rPr>
          <w:rFonts w:ascii="Georgia" w:hAnsi="Georgia"/>
          <w:sz w:val="24"/>
          <w:szCs w:val="24"/>
          <w:lang w:val="es-CO"/>
        </w:rPr>
        <w:t>a actora</w:t>
      </w:r>
      <w:r w:rsidR="00251B57" w:rsidRPr="00B7229B">
        <w:rPr>
          <w:rFonts w:ascii="Georgia" w:hAnsi="Georgia"/>
          <w:sz w:val="24"/>
          <w:szCs w:val="24"/>
          <w:lang w:val="es-CO"/>
        </w:rPr>
        <w:t xml:space="preserve">; o debe </w:t>
      </w:r>
      <w:r w:rsidR="00B94C31" w:rsidRPr="00B7229B">
        <w:rPr>
          <w:rFonts w:ascii="Georgia" w:hAnsi="Georgia"/>
          <w:sz w:val="24"/>
          <w:szCs w:val="24"/>
          <w:lang w:val="es-CO"/>
        </w:rPr>
        <w:t xml:space="preserve">ser </w:t>
      </w:r>
      <w:r w:rsidR="00251B57" w:rsidRPr="00B7229B">
        <w:rPr>
          <w:rFonts w:ascii="Georgia" w:hAnsi="Georgia"/>
          <w:sz w:val="24"/>
          <w:szCs w:val="24"/>
          <w:lang w:val="es-CO"/>
        </w:rPr>
        <w:t>confirma</w:t>
      </w:r>
      <w:r w:rsidR="00B94C31" w:rsidRPr="00B7229B">
        <w:rPr>
          <w:rFonts w:ascii="Georgia" w:hAnsi="Georgia"/>
          <w:sz w:val="24"/>
          <w:szCs w:val="24"/>
          <w:lang w:val="es-CO"/>
        </w:rPr>
        <w:t>da</w:t>
      </w:r>
      <w:r w:rsidR="00251B57" w:rsidRPr="00B7229B">
        <w:rPr>
          <w:rFonts w:ascii="Georgia" w:hAnsi="Georgia"/>
          <w:sz w:val="24"/>
          <w:szCs w:val="24"/>
          <w:lang w:val="es-CO"/>
        </w:rPr>
        <w:t xml:space="preserve"> o modifica</w:t>
      </w:r>
      <w:r w:rsidR="00B94C31" w:rsidRPr="00B7229B">
        <w:rPr>
          <w:rFonts w:ascii="Georgia" w:hAnsi="Georgia"/>
          <w:sz w:val="24"/>
          <w:szCs w:val="24"/>
          <w:lang w:val="es-CO"/>
        </w:rPr>
        <w:t>da</w:t>
      </w:r>
      <w:r w:rsidR="00A868F4" w:rsidRPr="00B7229B">
        <w:rPr>
          <w:rFonts w:ascii="Georgia" w:hAnsi="Georgia" w:cs="Arial"/>
          <w:sz w:val="24"/>
          <w:szCs w:val="24"/>
          <w:lang w:val="es-CO"/>
        </w:rPr>
        <w:t>?</w:t>
      </w:r>
    </w:p>
    <w:p w14:paraId="4C5EF4DB" w14:textId="77777777" w:rsidR="003548C3" w:rsidRPr="00B7229B" w:rsidRDefault="003548C3" w:rsidP="00B7229B">
      <w:pPr>
        <w:pStyle w:val="Prrafodelista"/>
        <w:widowControl/>
        <w:spacing w:line="276" w:lineRule="auto"/>
        <w:ind w:left="0"/>
        <w:contextualSpacing/>
        <w:jc w:val="both"/>
        <w:textAlignment w:val="baseline"/>
        <w:rPr>
          <w:rFonts w:ascii="Georgia" w:hAnsi="Georgia" w:cs="Arial"/>
          <w:sz w:val="24"/>
          <w:szCs w:val="24"/>
          <w:lang w:val="es-CO"/>
        </w:rPr>
      </w:pPr>
    </w:p>
    <w:p w14:paraId="690B8C14" w14:textId="2754B43A" w:rsidR="0093448C" w:rsidRPr="00B7229B" w:rsidRDefault="0093448C" w:rsidP="00B7229B">
      <w:pPr>
        <w:pStyle w:val="Prrafodelista"/>
        <w:numPr>
          <w:ilvl w:val="1"/>
          <w:numId w:val="15"/>
        </w:numPr>
        <w:spacing w:line="276" w:lineRule="auto"/>
        <w:jc w:val="both"/>
        <w:rPr>
          <w:rFonts w:ascii="Georgia" w:hAnsi="Georgia" w:cs="Arial"/>
          <w:bCs/>
          <w:sz w:val="24"/>
          <w:szCs w:val="24"/>
          <w:lang w:val="es-CO"/>
        </w:rPr>
      </w:pPr>
      <w:r w:rsidRPr="00B7229B">
        <w:rPr>
          <w:rFonts w:ascii="Georgia" w:hAnsi="Georgia" w:cs="Arial"/>
          <w:bCs/>
          <w:smallCaps/>
          <w:sz w:val="24"/>
          <w:szCs w:val="24"/>
          <w:lang w:val="es-CO"/>
        </w:rPr>
        <w:t>La</w:t>
      </w:r>
      <w:r w:rsidR="00A4449C" w:rsidRPr="00B7229B">
        <w:rPr>
          <w:rFonts w:ascii="Georgia" w:hAnsi="Georgia" w:cs="Arial"/>
          <w:bCs/>
          <w:smallCaps/>
          <w:sz w:val="24"/>
          <w:szCs w:val="24"/>
          <w:lang w:val="es-CO"/>
        </w:rPr>
        <w:t xml:space="preserve"> </w:t>
      </w:r>
      <w:r w:rsidRPr="00B7229B">
        <w:rPr>
          <w:rFonts w:ascii="Georgia" w:hAnsi="Georgia" w:cs="Arial"/>
          <w:bCs/>
          <w:smallCaps/>
          <w:sz w:val="24"/>
          <w:szCs w:val="24"/>
          <w:lang w:val="es-CO"/>
        </w:rPr>
        <w:t>resolución del problema jurídico</w:t>
      </w:r>
    </w:p>
    <w:p w14:paraId="7792ECE2" w14:textId="77777777" w:rsidR="00F254BE" w:rsidRPr="00B7229B" w:rsidRDefault="00F254BE" w:rsidP="00B7229B">
      <w:pPr>
        <w:pStyle w:val="Prrafodelista"/>
        <w:spacing w:line="276" w:lineRule="auto"/>
        <w:ind w:left="720"/>
        <w:jc w:val="both"/>
        <w:rPr>
          <w:rFonts w:ascii="Georgia" w:hAnsi="Georgia" w:cs="Arial"/>
          <w:bCs/>
          <w:sz w:val="24"/>
          <w:szCs w:val="24"/>
          <w:lang w:val="es-CO"/>
        </w:rPr>
      </w:pPr>
    </w:p>
    <w:p w14:paraId="24722835" w14:textId="06E3D7F1" w:rsidR="00191878" w:rsidRPr="00B7229B" w:rsidRDefault="003101EB" w:rsidP="00B7229B">
      <w:pPr>
        <w:pStyle w:val="Prrafodelista"/>
        <w:numPr>
          <w:ilvl w:val="2"/>
          <w:numId w:val="15"/>
        </w:numPr>
        <w:spacing w:line="276" w:lineRule="auto"/>
        <w:ind w:left="0" w:firstLine="0"/>
        <w:jc w:val="both"/>
        <w:rPr>
          <w:rFonts w:ascii="Georgia" w:hAnsi="Georgia" w:cs="Arial"/>
          <w:bCs/>
          <w:sz w:val="24"/>
          <w:szCs w:val="24"/>
          <w:lang w:val="es-CO"/>
        </w:rPr>
      </w:pPr>
      <w:r w:rsidRPr="00B7229B">
        <w:rPr>
          <w:rFonts w:ascii="Georgia" w:hAnsi="Georgia" w:cs="Arial"/>
          <w:sz w:val="24"/>
          <w:szCs w:val="24"/>
          <w:lang w:val="es-CO"/>
        </w:rPr>
        <w:t>Los límites de la apelación</w:t>
      </w:r>
      <w:r w:rsidR="008E23AA" w:rsidRPr="00B7229B">
        <w:rPr>
          <w:rFonts w:ascii="Georgia" w:hAnsi="Georgia" w:cs="Arial"/>
          <w:sz w:val="24"/>
          <w:szCs w:val="24"/>
          <w:lang w:val="es-CO"/>
        </w:rPr>
        <w:t xml:space="preserve"> impugnaticia</w:t>
      </w:r>
      <w:r w:rsidR="00C17DDE" w:rsidRPr="00B7229B">
        <w:rPr>
          <w:rFonts w:ascii="Georgia" w:hAnsi="Georgia" w:cs="Arial"/>
          <w:sz w:val="24"/>
          <w:szCs w:val="24"/>
          <w:lang w:val="es-CO"/>
        </w:rPr>
        <w:t xml:space="preserve">. </w:t>
      </w:r>
      <w:r w:rsidR="00191878" w:rsidRPr="00B7229B">
        <w:rPr>
          <w:rFonts w:ascii="Georgia" w:hAnsi="Georgia" w:cs="Arial"/>
          <w:sz w:val="24"/>
          <w:szCs w:val="24"/>
          <w:lang w:val="es-CO"/>
        </w:rPr>
        <w:t xml:space="preserve">En esta sede se definen por los temas objeto del </w:t>
      </w:r>
      <w:r w:rsidR="00191878" w:rsidRPr="00B7229B">
        <w:rPr>
          <w:rFonts w:ascii="Georgia" w:hAnsi="Georgia" w:cs="Arial"/>
          <w:bCs/>
          <w:sz w:val="24"/>
          <w:szCs w:val="24"/>
          <w:lang w:val="es-CO"/>
        </w:rPr>
        <w:t xml:space="preserve">recurso, patente aplicación </w:t>
      </w:r>
      <w:r w:rsidR="00191878" w:rsidRPr="00B7229B">
        <w:rPr>
          <w:rFonts w:ascii="Georgia" w:hAnsi="Georgia" w:cs="Arial"/>
          <w:sz w:val="24"/>
          <w:szCs w:val="24"/>
          <w:lang w:val="es-CO"/>
        </w:rPr>
        <w:t>del modelo</w:t>
      </w:r>
      <w:r w:rsidR="00191878" w:rsidRPr="00B7229B">
        <w:rPr>
          <w:rFonts w:ascii="Georgia" w:hAnsi="Georgia" w:cs="Arial"/>
          <w:bCs/>
          <w:sz w:val="24"/>
          <w:szCs w:val="24"/>
          <w:lang w:val="es-CO"/>
        </w:rPr>
        <w:t xml:space="preserve"> dispositivo del proceso civil nacional </w:t>
      </w:r>
      <w:r w:rsidR="00DF4081" w:rsidRPr="00B7229B">
        <w:rPr>
          <w:rFonts w:ascii="Georgia" w:hAnsi="Georgia" w:cs="Arial"/>
          <w:bCs/>
          <w:sz w:val="24"/>
          <w:szCs w:val="24"/>
          <w:lang w:val="es-CO"/>
        </w:rPr>
        <w:lastRenderedPageBreak/>
        <w:t>[</w:t>
      </w:r>
      <w:r w:rsidR="00191878" w:rsidRPr="00B7229B">
        <w:rPr>
          <w:rFonts w:ascii="Georgia" w:hAnsi="Georgia" w:cs="Arial"/>
          <w:bCs/>
          <w:sz w:val="24"/>
          <w:szCs w:val="24"/>
          <w:lang w:val="es-CO"/>
        </w:rPr>
        <w:t>Arts.  320 y 328, CGP</w:t>
      </w:r>
      <w:r w:rsidR="00DF4081" w:rsidRPr="00B7229B">
        <w:rPr>
          <w:rFonts w:ascii="Georgia" w:hAnsi="Georgia" w:cs="Arial"/>
          <w:bCs/>
          <w:sz w:val="24"/>
          <w:szCs w:val="24"/>
          <w:lang w:val="es-CO"/>
        </w:rPr>
        <w:t>]</w:t>
      </w:r>
      <w:r w:rsidR="00191878" w:rsidRPr="00B7229B">
        <w:rPr>
          <w:rFonts w:ascii="Georgia" w:hAnsi="Georgia" w:cs="Arial"/>
          <w:bCs/>
          <w:sz w:val="24"/>
          <w:szCs w:val="24"/>
          <w:lang w:val="es-CO"/>
        </w:rPr>
        <w:t xml:space="preserve">; se reconoce hoy como la </w:t>
      </w:r>
      <w:r w:rsidR="00191878" w:rsidRPr="00B7229B">
        <w:rPr>
          <w:rFonts w:ascii="Georgia" w:hAnsi="Georgia" w:cs="Arial"/>
          <w:bCs/>
          <w:i/>
          <w:sz w:val="24"/>
          <w:szCs w:val="24"/>
          <w:lang w:val="es-CO"/>
        </w:rPr>
        <w:t>pretensión impugnaticia</w:t>
      </w:r>
      <w:r w:rsidR="00191878" w:rsidRPr="00B7229B">
        <w:rPr>
          <w:rStyle w:val="Refdenotaalpie"/>
          <w:rFonts w:ascii="Georgia" w:hAnsi="Georgia"/>
          <w:bCs/>
          <w:i/>
          <w:sz w:val="24"/>
          <w:szCs w:val="24"/>
          <w:lang w:val="es-CO"/>
        </w:rPr>
        <w:footnoteReference w:id="16"/>
      </w:r>
      <w:r w:rsidR="00191878" w:rsidRPr="00B7229B">
        <w:rPr>
          <w:rFonts w:ascii="Georgia" w:hAnsi="Georgia" w:cs="Arial"/>
          <w:bCs/>
          <w:sz w:val="24"/>
          <w:szCs w:val="24"/>
          <w:lang w:val="es-CO"/>
        </w:rPr>
        <w:t xml:space="preserve">, </w:t>
      </w:r>
      <w:r w:rsidR="00191878" w:rsidRPr="00B7229B">
        <w:rPr>
          <w:rFonts w:ascii="Georgia" w:hAnsi="Georgia" w:cs="Arial"/>
          <w:sz w:val="24"/>
          <w:szCs w:val="24"/>
          <w:lang w:val="es-CO"/>
        </w:rPr>
        <w:t>novedad de la nueva regulación procedimental del CGP, según la literatura especializada, entre ellos el doctor Forero S.</w:t>
      </w:r>
      <w:r w:rsidR="00191878" w:rsidRPr="00B7229B">
        <w:rPr>
          <w:rStyle w:val="Refdenotaalpie"/>
          <w:rFonts w:ascii="Georgia" w:hAnsi="Georgia"/>
          <w:sz w:val="24"/>
          <w:szCs w:val="24"/>
          <w:lang w:val="es-CO"/>
        </w:rPr>
        <w:footnoteReference w:id="17"/>
      </w:r>
      <w:r w:rsidR="00191878" w:rsidRPr="00B7229B">
        <w:rPr>
          <w:rFonts w:ascii="Georgia" w:hAnsi="Georgia" w:cs="Arial"/>
          <w:sz w:val="24"/>
          <w:szCs w:val="24"/>
          <w:lang w:val="es-CO"/>
        </w:rPr>
        <w:t>. El profesor Bejarano G.</w:t>
      </w:r>
      <w:r w:rsidR="00191878" w:rsidRPr="00B7229B">
        <w:rPr>
          <w:rStyle w:val="Refdenotaalpie"/>
          <w:rFonts w:ascii="Georgia" w:hAnsi="Georgia"/>
          <w:sz w:val="24"/>
          <w:szCs w:val="24"/>
          <w:lang w:val="es-CO"/>
        </w:rPr>
        <w:footnoteReference w:id="18"/>
      </w:r>
      <w:r w:rsidR="00191878" w:rsidRPr="00B7229B">
        <w:rPr>
          <w:rFonts w:ascii="Georgia" w:hAnsi="Georgia" w:cs="Arial"/>
          <w:sz w:val="24"/>
          <w:szCs w:val="24"/>
          <w:lang w:val="es-CO"/>
        </w:rPr>
        <w:t xml:space="preserve">, discrepa al entender que contraviene la tutela judicial efectiva, de igual parecer </w:t>
      </w:r>
      <w:r w:rsidR="00191878" w:rsidRPr="00B7229B">
        <w:rPr>
          <w:rFonts w:ascii="Georgia" w:hAnsi="Georgia" w:cs="Arial"/>
          <w:sz w:val="24"/>
          <w:szCs w:val="24"/>
        </w:rPr>
        <w:t>Quintero G.</w:t>
      </w:r>
      <w:r w:rsidR="00191878" w:rsidRPr="00B7229B">
        <w:rPr>
          <w:rStyle w:val="Refdenotaalpie"/>
          <w:rFonts w:ascii="Georgia" w:hAnsi="Georgia"/>
          <w:sz w:val="24"/>
          <w:szCs w:val="24"/>
        </w:rPr>
        <w:footnoteReference w:id="19"/>
      </w:r>
      <w:r w:rsidR="00191878" w:rsidRPr="00B7229B">
        <w:rPr>
          <w:rFonts w:ascii="Georgia" w:hAnsi="Georgia" w:cs="Arial"/>
          <w:sz w:val="24"/>
          <w:szCs w:val="24"/>
        </w:rPr>
        <w:t xml:space="preserve">, mas esta </w:t>
      </w:r>
      <w:r w:rsidR="00191878" w:rsidRPr="00B7229B">
        <w:rPr>
          <w:rFonts w:ascii="Georgia" w:hAnsi="Georgia" w:cs="Arial"/>
          <w:sz w:val="24"/>
          <w:szCs w:val="24"/>
          <w:lang w:val="es-CO"/>
        </w:rPr>
        <w:t>Magistratura disiente de esas opiniones minoritarias.</w:t>
      </w:r>
    </w:p>
    <w:p w14:paraId="72282DC1" w14:textId="77777777" w:rsidR="00150F17" w:rsidRPr="00B7229B" w:rsidRDefault="00150F17" w:rsidP="00B7229B">
      <w:pPr>
        <w:spacing w:line="276" w:lineRule="auto"/>
        <w:jc w:val="both"/>
        <w:rPr>
          <w:rFonts w:ascii="Georgia" w:hAnsi="Georgia" w:cs="Arial"/>
          <w:sz w:val="24"/>
          <w:szCs w:val="24"/>
          <w:lang w:val="es-CO"/>
        </w:rPr>
      </w:pPr>
    </w:p>
    <w:p w14:paraId="41E4542E" w14:textId="0C674E90" w:rsidR="00191878" w:rsidRPr="00B7229B" w:rsidRDefault="00FC72F6" w:rsidP="00B7229B">
      <w:pPr>
        <w:spacing w:line="276" w:lineRule="auto"/>
        <w:jc w:val="both"/>
        <w:rPr>
          <w:rFonts w:ascii="Georgia" w:hAnsi="Georgia" w:cs="Arial"/>
          <w:sz w:val="24"/>
          <w:szCs w:val="24"/>
          <w:lang w:val="es-CO"/>
        </w:rPr>
      </w:pPr>
      <w:r w:rsidRPr="00B7229B">
        <w:rPr>
          <w:rFonts w:ascii="Georgia" w:hAnsi="Georgia" w:cs="Arial"/>
          <w:sz w:val="24"/>
          <w:szCs w:val="24"/>
          <w:lang w:val="es-CO"/>
        </w:rPr>
        <w:t>Ha a</w:t>
      </w:r>
      <w:r w:rsidR="00191878" w:rsidRPr="00B7229B">
        <w:rPr>
          <w:rFonts w:ascii="Georgia" w:hAnsi="Georgia" w:cs="Arial"/>
          <w:sz w:val="24"/>
          <w:szCs w:val="24"/>
          <w:lang w:val="es-CO"/>
        </w:rPr>
        <w:t>cog</w:t>
      </w:r>
      <w:r w:rsidRPr="00B7229B">
        <w:rPr>
          <w:rFonts w:ascii="Georgia" w:hAnsi="Georgia" w:cs="Arial"/>
          <w:sz w:val="24"/>
          <w:szCs w:val="24"/>
          <w:lang w:val="es-CO"/>
        </w:rPr>
        <w:t>ido</w:t>
      </w:r>
      <w:r w:rsidR="00191878" w:rsidRPr="00B7229B">
        <w:rPr>
          <w:rFonts w:ascii="Georgia" w:hAnsi="Georgia" w:cs="Arial"/>
          <w:sz w:val="24"/>
          <w:szCs w:val="24"/>
          <w:lang w:val="es-CO"/>
        </w:rPr>
        <w:t xml:space="preserve"> la aludida restricción, de manera pacífica y consistente, esta Colegiatura en múltiples decisiones, por ejemplo, las más recientes: de esta misma Sala</w:t>
      </w:r>
      <w:r w:rsidR="00A374FC" w:rsidRPr="00B7229B">
        <w:rPr>
          <w:rFonts w:ascii="Georgia" w:hAnsi="Georgia" w:cs="Arial"/>
          <w:sz w:val="24"/>
          <w:szCs w:val="24"/>
          <w:lang w:val="es-CO"/>
        </w:rPr>
        <w:t xml:space="preserve"> (2023)</w:t>
      </w:r>
      <w:r w:rsidR="00191878" w:rsidRPr="00B7229B">
        <w:rPr>
          <w:rFonts w:ascii="Georgia" w:hAnsi="Georgia" w:cs="Arial"/>
          <w:sz w:val="24"/>
          <w:szCs w:val="24"/>
          <w:lang w:val="es-CO"/>
        </w:rPr>
        <w:t xml:space="preserve"> y de otra</w:t>
      </w:r>
      <w:r w:rsidR="00191878" w:rsidRPr="00B7229B">
        <w:rPr>
          <w:rStyle w:val="Refdenotaalpie"/>
          <w:rFonts w:ascii="Georgia" w:hAnsi="Georgia"/>
          <w:sz w:val="24"/>
          <w:szCs w:val="24"/>
          <w:lang w:val="es-CO"/>
        </w:rPr>
        <w:footnoteReference w:id="20"/>
      </w:r>
      <w:r w:rsidR="00A374FC" w:rsidRPr="00B7229B">
        <w:rPr>
          <w:rFonts w:ascii="Georgia" w:hAnsi="Georgia" w:cs="Arial"/>
          <w:sz w:val="24"/>
          <w:szCs w:val="24"/>
          <w:lang w:val="es-CO"/>
        </w:rPr>
        <w:t>; como hizo la CSJ</w:t>
      </w:r>
      <w:r w:rsidR="00191878" w:rsidRPr="00B7229B">
        <w:rPr>
          <w:rFonts w:ascii="Georgia" w:hAnsi="Georgia" w:cs="Arial"/>
          <w:sz w:val="24"/>
          <w:szCs w:val="24"/>
          <w:lang w:val="es-CO"/>
        </w:rPr>
        <w:t xml:space="preserve"> en 2017</w:t>
      </w:r>
      <w:r w:rsidR="00191878" w:rsidRPr="00B7229B">
        <w:rPr>
          <w:rStyle w:val="Refdenotaalpie"/>
          <w:rFonts w:ascii="Georgia" w:hAnsi="Georgia"/>
          <w:sz w:val="24"/>
          <w:szCs w:val="24"/>
          <w:lang w:val="es-CO"/>
        </w:rPr>
        <w:footnoteReference w:id="21"/>
      </w:r>
      <w:r w:rsidR="00A374FC" w:rsidRPr="00B7229B">
        <w:rPr>
          <w:rFonts w:ascii="Georgia" w:hAnsi="Georgia" w:cs="Arial"/>
          <w:sz w:val="24"/>
          <w:szCs w:val="24"/>
          <w:lang w:val="es-CO"/>
        </w:rPr>
        <w:t xml:space="preserve"> (C</w:t>
      </w:r>
      <w:r w:rsidR="00191878" w:rsidRPr="00B7229B">
        <w:rPr>
          <w:rFonts w:ascii="Georgia" w:hAnsi="Georgia" w:cs="Arial"/>
          <w:sz w:val="24"/>
          <w:szCs w:val="24"/>
          <w:lang w:val="es-CO"/>
        </w:rPr>
        <w:t>riterio auxiliar</w:t>
      </w:r>
      <w:r w:rsidR="00A374FC" w:rsidRPr="00B7229B">
        <w:rPr>
          <w:rFonts w:ascii="Georgia" w:hAnsi="Georgia" w:cs="Arial"/>
          <w:sz w:val="24"/>
          <w:szCs w:val="24"/>
          <w:lang w:val="es-CO"/>
        </w:rPr>
        <w:t>)</w:t>
      </w:r>
      <w:r w:rsidR="00191878" w:rsidRPr="00B7229B">
        <w:rPr>
          <w:rFonts w:ascii="Georgia" w:hAnsi="Georgia" w:cs="Arial"/>
          <w:sz w:val="24"/>
          <w:szCs w:val="24"/>
          <w:lang w:val="es-CO"/>
        </w:rPr>
        <w:t xml:space="preserve">, </w:t>
      </w:r>
      <w:r w:rsidR="00A374FC" w:rsidRPr="00B7229B">
        <w:rPr>
          <w:rFonts w:ascii="Georgia" w:hAnsi="Georgia" w:cs="Arial"/>
          <w:sz w:val="24"/>
          <w:szCs w:val="24"/>
          <w:lang w:val="es-CO"/>
        </w:rPr>
        <w:t>y luego en forma consistente</w:t>
      </w:r>
      <w:r w:rsidR="00191878" w:rsidRPr="00B7229B">
        <w:rPr>
          <w:rStyle w:val="Refdenotaalpie"/>
          <w:rFonts w:ascii="Georgia" w:hAnsi="Georgia"/>
          <w:sz w:val="24"/>
          <w:szCs w:val="24"/>
          <w:lang w:val="es-CO"/>
        </w:rPr>
        <w:footnoteReference w:id="22"/>
      </w:r>
      <w:r w:rsidR="00191878" w:rsidRPr="00B7229B">
        <w:rPr>
          <w:rFonts w:ascii="Georgia" w:hAnsi="Georgia" w:cs="Arial"/>
          <w:sz w:val="24"/>
          <w:szCs w:val="24"/>
          <w:lang w:val="es-CO"/>
        </w:rPr>
        <w:t xml:space="preserve"> (2019, 2021 y 2022), reiteró </w:t>
      </w:r>
      <w:r w:rsidR="00A374FC" w:rsidRPr="00B7229B">
        <w:rPr>
          <w:rFonts w:ascii="Georgia" w:hAnsi="Georgia" w:cs="Arial"/>
          <w:sz w:val="24"/>
          <w:szCs w:val="24"/>
          <w:lang w:val="es-CO"/>
        </w:rPr>
        <w:t xml:space="preserve">en casación, </w:t>
      </w:r>
      <w:r w:rsidR="00191878" w:rsidRPr="00B7229B">
        <w:rPr>
          <w:rFonts w:ascii="Georgia" w:hAnsi="Georgia" w:cs="Arial"/>
          <w:sz w:val="24"/>
          <w:szCs w:val="24"/>
          <w:lang w:val="es-CO"/>
        </w:rPr>
        <w:t>la tesis referida.</w:t>
      </w:r>
      <w:bookmarkStart w:id="6" w:name="_Hlk74124785"/>
      <w:r w:rsidR="00191878" w:rsidRPr="00B7229B">
        <w:rPr>
          <w:rFonts w:ascii="Georgia" w:hAnsi="Georgia" w:cs="Arial"/>
          <w:sz w:val="24"/>
          <w:szCs w:val="24"/>
          <w:lang w:val="es-CO"/>
        </w:rPr>
        <w:t xml:space="preserve"> El profesor Parra B.</w:t>
      </w:r>
      <w:r w:rsidR="00191878" w:rsidRPr="00B7229B">
        <w:rPr>
          <w:rStyle w:val="Refdenotaalpie"/>
          <w:rFonts w:ascii="Georgia" w:hAnsi="Georgia"/>
          <w:sz w:val="24"/>
          <w:szCs w:val="24"/>
          <w:lang w:val="es-CO"/>
        </w:rPr>
        <w:footnoteReference w:id="23"/>
      </w:r>
      <w:r w:rsidR="00191878" w:rsidRPr="00B7229B">
        <w:rPr>
          <w:rFonts w:ascii="Georgia" w:hAnsi="Georgia" w:cs="Arial"/>
          <w:sz w:val="24"/>
          <w:szCs w:val="24"/>
          <w:lang w:val="es-CO"/>
        </w:rPr>
        <w:t>, arguye en su obra (2021): “</w:t>
      </w:r>
      <w:r w:rsidR="00191878" w:rsidRPr="000F42E5">
        <w:rPr>
          <w:rFonts w:ascii="Georgia" w:hAnsi="Georgia" w:cs="Arial"/>
          <w:i/>
          <w:iCs/>
          <w:sz w:val="22"/>
          <w:szCs w:val="24"/>
          <w:lang w:val="es-CO"/>
        </w:rPr>
        <w:t>Tiene como propósito esta barrera conjurar que la segunda instancia sea una reedición de la primera y se repita esta innecesariamente. Además, respeta los derechos de la contraparte, pues esta se atiene a la queja concreta</w:t>
      </w:r>
      <w:r w:rsidR="00191878" w:rsidRPr="00B7229B">
        <w:rPr>
          <w:rFonts w:ascii="Georgia" w:hAnsi="Georgia" w:cs="Arial"/>
          <w:i/>
          <w:iCs/>
          <w:sz w:val="24"/>
          <w:szCs w:val="24"/>
          <w:lang w:val="es-CO"/>
        </w:rPr>
        <w:t>.</w:t>
      </w:r>
      <w:r w:rsidR="00191878" w:rsidRPr="00B7229B">
        <w:rPr>
          <w:rFonts w:ascii="Georgia" w:hAnsi="Georgia" w:cs="Arial"/>
          <w:sz w:val="24"/>
          <w:szCs w:val="24"/>
          <w:lang w:val="es-CO"/>
        </w:rPr>
        <w:t>”</w:t>
      </w:r>
      <w:bookmarkEnd w:id="6"/>
      <w:r w:rsidR="00191878" w:rsidRPr="00B7229B">
        <w:rPr>
          <w:rFonts w:ascii="Georgia" w:hAnsi="Georgia" w:cs="Arial"/>
          <w:sz w:val="24"/>
          <w:szCs w:val="24"/>
          <w:lang w:val="es-CO"/>
        </w:rPr>
        <w:t xml:space="preserve"> De igual parecer Sanabria Santos</w:t>
      </w:r>
      <w:r w:rsidR="00191878" w:rsidRPr="00B7229B">
        <w:rPr>
          <w:rStyle w:val="Refdenotaalpie"/>
          <w:rFonts w:ascii="Georgia" w:hAnsi="Georgia"/>
          <w:sz w:val="24"/>
          <w:szCs w:val="24"/>
          <w:lang w:val="es-CO"/>
        </w:rPr>
        <w:footnoteReference w:id="24"/>
      </w:r>
      <w:r w:rsidR="00191878" w:rsidRPr="00B7229B">
        <w:rPr>
          <w:rFonts w:ascii="Georgia" w:hAnsi="Georgia" w:cs="Arial"/>
          <w:sz w:val="24"/>
          <w:szCs w:val="24"/>
          <w:lang w:val="es-CO"/>
        </w:rPr>
        <w:t xml:space="preserve"> (2021).</w:t>
      </w:r>
    </w:p>
    <w:p w14:paraId="6F7E3E20" w14:textId="77777777" w:rsidR="00191878" w:rsidRPr="00B7229B" w:rsidRDefault="00191878" w:rsidP="00B7229B">
      <w:pPr>
        <w:spacing w:line="276" w:lineRule="auto"/>
        <w:jc w:val="both"/>
        <w:rPr>
          <w:rFonts w:ascii="Georgia" w:hAnsi="Georgia" w:cs="Arial"/>
          <w:bCs/>
          <w:sz w:val="24"/>
          <w:szCs w:val="24"/>
          <w:lang w:val="es-CO"/>
        </w:rPr>
      </w:pPr>
    </w:p>
    <w:p w14:paraId="38964791" w14:textId="4698C11E" w:rsidR="00191878" w:rsidRPr="00B7229B" w:rsidRDefault="00191878" w:rsidP="00B7229B">
      <w:pPr>
        <w:spacing w:line="276" w:lineRule="auto"/>
        <w:jc w:val="both"/>
        <w:rPr>
          <w:rFonts w:ascii="Georgia" w:hAnsi="Georgia" w:cs="Arial"/>
          <w:bCs/>
          <w:sz w:val="24"/>
          <w:szCs w:val="24"/>
          <w:lang w:val="es-CO"/>
        </w:rPr>
      </w:pPr>
      <w:r w:rsidRPr="00B7229B">
        <w:rPr>
          <w:rFonts w:ascii="Georgia" w:hAnsi="Georgia" w:cs="Arial"/>
          <w:bCs/>
          <w:sz w:val="24"/>
          <w:szCs w:val="24"/>
          <w:lang w:val="es-CO"/>
        </w:rPr>
        <w:t xml:space="preserve">Ahora, también son límites para la resolución del caso, el principio de congruencia como regla general </w:t>
      </w:r>
      <w:r w:rsidR="00DF4081" w:rsidRPr="00B7229B">
        <w:rPr>
          <w:rFonts w:ascii="Georgia" w:hAnsi="Georgia" w:cs="Arial"/>
          <w:bCs/>
          <w:sz w:val="24"/>
          <w:szCs w:val="24"/>
          <w:lang w:val="es-CO"/>
        </w:rPr>
        <w:t>[</w:t>
      </w:r>
      <w:r w:rsidRPr="00B7229B">
        <w:rPr>
          <w:rFonts w:ascii="Georgia" w:hAnsi="Georgia" w:cs="Arial"/>
          <w:sz w:val="24"/>
          <w:szCs w:val="24"/>
          <w:lang w:val="es-CO"/>
        </w:rPr>
        <w:t>Art.281, ibidem</w:t>
      </w:r>
      <w:r w:rsidR="00DF4081" w:rsidRPr="00B7229B">
        <w:rPr>
          <w:rFonts w:ascii="Georgia" w:hAnsi="Georgia" w:cs="Arial"/>
          <w:sz w:val="24"/>
          <w:szCs w:val="24"/>
          <w:lang w:val="es-CO"/>
        </w:rPr>
        <w:t>]</w:t>
      </w:r>
      <w:r w:rsidRPr="00B7229B">
        <w:rPr>
          <w:rFonts w:ascii="Georgia" w:hAnsi="Georgia" w:cs="Arial"/>
          <w:bCs/>
          <w:sz w:val="24"/>
          <w:szCs w:val="24"/>
          <w:lang w:val="es-CO"/>
        </w:rPr>
        <w:t xml:space="preserve">. Las excepciones, es decir, aquellos temas que son revisables de oficio son los </w:t>
      </w:r>
      <w:r w:rsidRPr="00B7229B">
        <w:rPr>
          <w:rFonts w:ascii="Georgia" w:hAnsi="Georgia" w:cs="Arial"/>
          <w:sz w:val="24"/>
          <w:szCs w:val="24"/>
          <w:lang w:val="es-CO"/>
        </w:rPr>
        <w:t xml:space="preserve">asuntos de familia y agrarios </w:t>
      </w:r>
      <w:r w:rsidR="00DF4081" w:rsidRPr="00B7229B">
        <w:rPr>
          <w:rFonts w:ascii="Georgia" w:hAnsi="Georgia" w:cs="Arial"/>
          <w:sz w:val="24"/>
          <w:szCs w:val="24"/>
          <w:lang w:val="es-CO"/>
        </w:rPr>
        <w:t>[</w:t>
      </w:r>
      <w:r w:rsidRPr="00B7229B">
        <w:rPr>
          <w:rFonts w:ascii="Georgia" w:hAnsi="Georgia" w:cs="Arial"/>
          <w:sz w:val="24"/>
          <w:szCs w:val="24"/>
          <w:lang w:val="es-CO"/>
        </w:rPr>
        <w:t>Art.281, parágrafos 1º y 2º, ibidem</w:t>
      </w:r>
      <w:r w:rsidR="00DF4081" w:rsidRPr="00B7229B">
        <w:rPr>
          <w:rFonts w:ascii="Georgia" w:hAnsi="Georgia" w:cs="Arial"/>
          <w:sz w:val="24"/>
          <w:szCs w:val="24"/>
          <w:lang w:val="es-CO"/>
        </w:rPr>
        <w:t>]</w:t>
      </w:r>
      <w:r w:rsidRPr="00B7229B">
        <w:rPr>
          <w:rFonts w:ascii="Georgia" w:hAnsi="Georgia" w:cs="Arial"/>
          <w:sz w:val="24"/>
          <w:szCs w:val="24"/>
          <w:lang w:val="es-CO"/>
        </w:rPr>
        <w:t xml:space="preserve">, las excepciones declarables de oficio </w:t>
      </w:r>
      <w:r w:rsidR="00DF4081" w:rsidRPr="00B7229B">
        <w:rPr>
          <w:rFonts w:ascii="Georgia" w:hAnsi="Georgia" w:cs="Arial"/>
          <w:sz w:val="24"/>
          <w:szCs w:val="24"/>
          <w:lang w:val="es-CO"/>
        </w:rPr>
        <w:t>[</w:t>
      </w:r>
      <w:r w:rsidRPr="00B7229B">
        <w:rPr>
          <w:rFonts w:ascii="Georgia" w:hAnsi="Georgia" w:cs="Arial"/>
          <w:sz w:val="24"/>
          <w:szCs w:val="24"/>
          <w:lang w:val="es-CO"/>
        </w:rPr>
        <w:t>Art.282, ibidem</w:t>
      </w:r>
      <w:r w:rsidR="00DF4081" w:rsidRPr="00B7229B">
        <w:rPr>
          <w:rFonts w:ascii="Georgia" w:hAnsi="Georgia" w:cs="Arial"/>
          <w:sz w:val="24"/>
          <w:szCs w:val="24"/>
          <w:lang w:val="es-CO"/>
        </w:rPr>
        <w:t>]</w:t>
      </w:r>
      <w:r w:rsidRPr="00B7229B">
        <w:rPr>
          <w:rFonts w:ascii="Georgia" w:hAnsi="Georgia" w:cs="Arial"/>
          <w:sz w:val="24"/>
          <w:szCs w:val="24"/>
          <w:lang w:val="es-CO"/>
        </w:rPr>
        <w:t>, los presupuestos procesales</w:t>
      </w:r>
      <w:r w:rsidRPr="00B7229B">
        <w:rPr>
          <w:rStyle w:val="Refdenotaalpie"/>
          <w:rFonts w:ascii="Georgia" w:hAnsi="Georgia"/>
          <w:sz w:val="24"/>
          <w:szCs w:val="24"/>
          <w:lang w:val="es-CO"/>
        </w:rPr>
        <w:footnoteReference w:id="25"/>
      </w:r>
      <w:r w:rsidRPr="00B7229B">
        <w:rPr>
          <w:rFonts w:ascii="Georgia" w:hAnsi="Georgia" w:cs="Arial"/>
          <w:sz w:val="24"/>
          <w:szCs w:val="24"/>
          <w:lang w:val="es-CO"/>
        </w:rPr>
        <w:t xml:space="preserve"> y sustanciales</w:t>
      </w:r>
      <w:r w:rsidRPr="00B7229B">
        <w:rPr>
          <w:rStyle w:val="Refdenotaalpie"/>
          <w:rFonts w:ascii="Georgia" w:hAnsi="Georgia"/>
          <w:sz w:val="24"/>
          <w:szCs w:val="24"/>
          <w:lang w:val="es-CO"/>
        </w:rPr>
        <w:footnoteReference w:id="26"/>
      </w:r>
      <w:r w:rsidRPr="00B7229B">
        <w:rPr>
          <w:rFonts w:ascii="Georgia" w:hAnsi="Georgia" w:cs="Arial"/>
          <w:sz w:val="24"/>
          <w:szCs w:val="24"/>
          <w:lang w:val="es-CO"/>
        </w:rPr>
        <w:t xml:space="preserve">, las nulidades absolutas </w:t>
      </w:r>
      <w:r w:rsidR="00DF4081" w:rsidRPr="00B7229B">
        <w:rPr>
          <w:rFonts w:ascii="Georgia" w:hAnsi="Georgia" w:cs="Arial"/>
          <w:sz w:val="24"/>
          <w:szCs w:val="24"/>
          <w:lang w:val="es-CO"/>
        </w:rPr>
        <w:t>[</w:t>
      </w:r>
      <w:r w:rsidRPr="00B7229B">
        <w:rPr>
          <w:rFonts w:ascii="Georgia" w:hAnsi="Georgia" w:cs="Arial"/>
          <w:sz w:val="24"/>
          <w:szCs w:val="24"/>
          <w:lang w:val="es-CO"/>
        </w:rPr>
        <w:t>Art.2º, Ley 50 de 1936</w:t>
      </w:r>
      <w:r w:rsidR="00DF4081" w:rsidRPr="00B7229B">
        <w:rPr>
          <w:rFonts w:ascii="Georgia" w:hAnsi="Georgia" w:cs="Arial"/>
          <w:sz w:val="24"/>
          <w:szCs w:val="24"/>
          <w:lang w:val="es-CO"/>
        </w:rPr>
        <w:t>]</w:t>
      </w:r>
      <w:r w:rsidRPr="00B7229B">
        <w:rPr>
          <w:rFonts w:ascii="Georgia" w:hAnsi="Georgia" w:cs="Arial"/>
          <w:sz w:val="24"/>
          <w:szCs w:val="24"/>
          <w:lang w:val="es-CO"/>
        </w:rPr>
        <w:t>, las prestaciones mutuas</w:t>
      </w:r>
      <w:r w:rsidRPr="00B7229B">
        <w:rPr>
          <w:rStyle w:val="Refdenotaalpie"/>
          <w:rFonts w:ascii="Georgia" w:hAnsi="Georgia"/>
          <w:sz w:val="24"/>
          <w:szCs w:val="24"/>
          <w:lang w:val="es-CO"/>
        </w:rPr>
        <w:footnoteReference w:id="27"/>
      </w:r>
      <w:r w:rsidR="008303BE" w:rsidRPr="00B7229B">
        <w:rPr>
          <w:rFonts w:ascii="Georgia" w:hAnsi="Georgia" w:cs="Arial"/>
          <w:sz w:val="24"/>
          <w:szCs w:val="24"/>
          <w:lang w:val="es-CO"/>
        </w:rPr>
        <w:t>,</w:t>
      </w:r>
      <w:r w:rsidRPr="00B7229B">
        <w:rPr>
          <w:rFonts w:ascii="Georgia" w:hAnsi="Georgia" w:cs="Arial"/>
          <w:sz w:val="24"/>
          <w:szCs w:val="24"/>
          <w:lang w:val="es-CO"/>
        </w:rPr>
        <w:t xml:space="preserve"> las costas procesales</w:t>
      </w:r>
      <w:r w:rsidRPr="00B7229B">
        <w:rPr>
          <w:rStyle w:val="Refdenotaalpie"/>
          <w:rFonts w:ascii="Georgia" w:hAnsi="Georgia"/>
          <w:sz w:val="24"/>
          <w:szCs w:val="24"/>
          <w:lang w:val="es-CO"/>
        </w:rPr>
        <w:footnoteReference w:id="28"/>
      </w:r>
      <w:r w:rsidR="008303BE" w:rsidRPr="00B7229B">
        <w:rPr>
          <w:rFonts w:ascii="Georgia" w:hAnsi="Georgia" w:cs="Arial"/>
          <w:sz w:val="24"/>
          <w:szCs w:val="24"/>
          <w:lang w:val="es-CO"/>
        </w:rPr>
        <w:t xml:space="preserve"> y la extensión de la condena en concreto </w:t>
      </w:r>
      <w:r w:rsidR="00DF4081" w:rsidRPr="00B7229B">
        <w:rPr>
          <w:rFonts w:ascii="Georgia" w:hAnsi="Georgia" w:cs="Arial"/>
          <w:sz w:val="24"/>
          <w:szCs w:val="24"/>
          <w:lang w:val="es-CO"/>
        </w:rPr>
        <w:t>[</w:t>
      </w:r>
      <w:r w:rsidR="008303BE" w:rsidRPr="00B7229B">
        <w:rPr>
          <w:rFonts w:ascii="Georgia" w:hAnsi="Georgia" w:cs="Arial"/>
          <w:sz w:val="24"/>
          <w:szCs w:val="24"/>
          <w:lang w:val="es-CO"/>
        </w:rPr>
        <w:t>Art.283</w:t>
      </w:r>
      <w:r w:rsidR="003C19E8" w:rsidRPr="00B7229B">
        <w:rPr>
          <w:rFonts w:ascii="Georgia" w:hAnsi="Georgia" w:cs="Arial"/>
          <w:sz w:val="24"/>
          <w:szCs w:val="24"/>
          <w:lang w:val="es-CO"/>
        </w:rPr>
        <w:t>,2, CGP</w:t>
      </w:r>
      <w:r w:rsidR="00DF4081" w:rsidRPr="00B7229B">
        <w:rPr>
          <w:rFonts w:ascii="Georgia" w:hAnsi="Georgia" w:cs="Arial"/>
          <w:sz w:val="24"/>
          <w:szCs w:val="24"/>
          <w:lang w:val="es-CO"/>
        </w:rPr>
        <w:t>]</w:t>
      </w:r>
      <w:r w:rsidRPr="00B7229B">
        <w:rPr>
          <w:rFonts w:ascii="Georgia" w:hAnsi="Georgia" w:cs="Arial"/>
          <w:sz w:val="24"/>
          <w:szCs w:val="24"/>
          <w:lang w:val="es-CO"/>
        </w:rPr>
        <w:t>, entre otros</w:t>
      </w:r>
      <w:r w:rsidRPr="00B7229B">
        <w:rPr>
          <w:rFonts w:ascii="Georgia" w:hAnsi="Georgia" w:cs="Arial"/>
          <w:bCs/>
          <w:sz w:val="24"/>
          <w:szCs w:val="24"/>
          <w:lang w:val="es-CO"/>
        </w:rPr>
        <w:t xml:space="preserve">. Por último, la competencia es panorámica cuando ambas partes recurren en lo que les fue desfavorable </w:t>
      </w:r>
      <w:r w:rsidR="00DF4081" w:rsidRPr="00B7229B">
        <w:rPr>
          <w:rFonts w:ascii="Georgia" w:hAnsi="Georgia" w:cs="Arial"/>
          <w:bCs/>
          <w:sz w:val="24"/>
          <w:szCs w:val="24"/>
          <w:lang w:val="es-CO"/>
        </w:rPr>
        <w:t>[</w:t>
      </w:r>
      <w:r w:rsidRPr="00B7229B">
        <w:rPr>
          <w:rFonts w:ascii="Georgia" w:hAnsi="Georgia" w:cs="Arial"/>
          <w:bCs/>
          <w:sz w:val="24"/>
          <w:szCs w:val="24"/>
          <w:lang w:val="es-CO"/>
        </w:rPr>
        <w:t>Art.328, inciso 2º, CGP</w:t>
      </w:r>
      <w:r w:rsidR="00DF4081" w:rsidRPr="00B7229B">
        <w:rPr>
          <w:rFonts w:ascii="Georgia" w:hAnsi="Georgia" w:cs="Arial"/>
          <w:bCs/>
          <w:sz w:val="24"/>
          <w:szCs w:val="24"/>
          <w:lang w:val="es-CO"/>
        </w:rPr>
        <w:t>]</w:t>
      </w:r>
      <w:r w:rsidRPr="00B7229B">
        <w:rPr>
          <w:rFonts w:ascii="Georgia" w:hAnsi="Georgia" w:cs="Arial"/>
          <w:bCs/>
          <w:sz w:val="24"/>
          <w:szCs w:val="24"/>
          <w:lang w:val="es-CO"/>
        </w:rPr>
        <w:t>.</w:t>
      </w:r>
    </w:p>
    <w:p w14:paraId="0902B581" w14:textId="77777777" w:rsidR="00FC6D8C" w:rsidRPr="00B7229B" w:rsidRDefault="00FC6D8C" w:rsidP="00B7229B">
      <w:pPr>
        <w:pStyle w:val="paragraph"/>
        <w:spacing w:before="0" w:beforeAutospacing="0" w:after="0" w:afterAutospacing="0" w:line="276" w:lineRule="auto"/>
        <w:jc w:val="both"/>
        <w:textAlignment w:val="baseline"/>
        <w:rPr>
          <w:rFonts w:ascii="Georgia" w:hAnsi="Georgia" w:cs="Arial"/>
          <w:kern w:val="28"/>
          <w:lang w:eastAsia="es-ES"/>
        </w:rPr>
      </w:pPr>
    </w:p>
    <w:p w14:paraId="55B1DD71" w14:textId="3B416B66" w:rsidR="00EC6EF6" w:rsidRPr="00B7229B" w:rsidRDefault="008F69E5" w:rsidP="00B7229B">
      <w:pPr>
        <w:pStyle w:val="Prrafodelista"/>
        <w:numPr>
          <w:ilvl w:val="2"/>
          <w:numId w:val="15"/>
        </w:numPr>
        <w:tabs>
          <w:tab w:val="left" w:pos="851"/>
        </w:tabs>
        <w:spacing w:line="276" w:lineRule="auto"/>
        <w:ind w:left="0" w:firstLine="0"/>
        <w:jc w:val="both"/>
        <w:textAlignment w:val="baseline"/>
        <w:rPr>
          <w:rFonts w:ascii="Georgia" w:hAnsi="Georgia" w:cs="Arial"/>
          <w:smallCaps/>
          <w:sz w:val="24"/>
          <w:szCs w:val="24"/>
          <w:lang w:val="es-CO"/>
        </w:rPr>
      </w:pPr>
      <w:r w:rsidRPr="00B7229B">
        <w:rPr>
          <w:rFonts w:ascii="Georgia" w:hAnsi="Georgia" w:cs="Arial"/>
          <w:smallCaps/>
          <w:sz w:val="24"/>
          <w:szCs w:val="24"/>
          <w:lang w:val="es-CO"/>
        </w:rPr>
        <w:t xml:space="preserve">Los temas de apelación. </w:t>
      </w:r>
      <w:r w:rsidR="006B3976" w:rsidRPr="00B7229B">
        <w:rPr>
          <w:rFonts w:ascii="Georgia" w:hAnsi="Georgia" w:cs="Arial"/>
          <w:b/>
          <w:sz w:val="24"/>
          <w:szCs w:val="24"/>
          <w:lang w:val="es-CO"/>
        </w:rPr>
        <w:t>(i)</w:t>
      </w:r>
      <w:r w:rsidR="006B3976" w:rsidRPr="00B7229B">
        <w:rPr>
          <w:rFonts w:ascii="Georgia" w:hAnsi="Georgia" w:cs="Arial"/>
          <w:sz w:val="24"/>
          <w:szCs w:val="24"/>
          <w:lang w:val="es-CO"/>
        </w:rPr>
        <w:t xml:space="preserve"> L</w:t>
      </w:r>
      <w:r w:rsidRPr="00B7229B">
        <w:rPr>
          <w:rFonts w:ascii="Georgia" w:hAnsi="Georgia" w:cs="Arial"/>
          <w:sz w:val="24"/>
          <w:szCs w:val="24"/>
          <w:lang w:val="es-CO"/>
        </w:rPr>
        <w:t>a legalidad de</w:t>
      </w:r>
      <w:r w:rsidR="008A4B48" w:rsidRPr="00B7229B">
        <w:rPr>
          <w:rFonts w:ascii="Georgia" w:hAnsi="Georgia" w:cs="Arial"/>
          <w:sz w:val="24"/>
          <w:szCs w:val="24"/>
          <w:lang w:val="es-CO"/>
        </w:rPr>
        <w:t xml:space="preserve"> la aprobación </w:t>
      </w:r>
      <w:r w:rsidR="00964F3F" w:rsidRPr="00B7229B">
        <w:rPr>
          <w:rFonts w:ascii="Georgia" w:hAnsi="Georgia" w:cs="Arial"/>
          <w:sz w:val="24"/>
          <w:szCs w:val="24"/>
          <w:lang w:val="es-CO"/>
        </w:rPr>
        <w:t xml:space="preserve">de </w:t>
      </w:r>
      <w:r w:rsidR="00A75B06" w:rsidRPr="00B7229B">
        <w:rPr>
          <w:rFonts w:ascii="Georgia" w:hAnsi="Georgia" w:cs="Arial"/>
          <w:sz w:val="24"/>
          <w:szCs w:val="24"/>
          <w:lang w:val="es-CO"/>
        </w:rPr>
        <w:t>l</w:t>
      </w:r>
      <w:r w:rsidRPr="00B7229B">
        <w:rPr>
          <w:rFonts w:ascii="Georgia" w:hAnsi="Georgia" w:cs="Arial"/>
          <w:sz w:val="24"/>
          <w:szCs w:val="24"/>
          <w:lang w:val="es-CO"/>
        </w:rPr>
        <w:t xml:space="preserve">as cuotas ordinarias y extraordinarias de administración; </w:t>
      </w:r>
      <w:r w:rsidR="006B3976" w:rsidRPr="00B7229B">
        <w:rPr>
          <w:rFonts w:ascii="Georgia" w:hAnsi="Georgia" w:cs="Arial"/>
          <w:b/>
          <w:sz w:val="24"/>
          <w:szCs w:val="24"/>
          <w:lang w:val="es-CO"/>
        </w:rPr>
        <w:t>(ii)</w:t>
      </w:r>
      <w:r w:rsidR="006B3976" w:rsidRPr="00B7229B">
        <w:rPr>
          <w:rFonts w:ascii="Georgia" w:hAnsi="Georgia" w:cs="Arial"/>
          <w:sz w:val="24"/>
          <w:szCs w:val="24"/>
          <w:lang w:val="es-CO"/>
        </w:rPr>
        <w:t xml:space="preserve"> L</w:t>
      </w:r>
      <w:r w:rsidR="00A75B06" w:rsidRPr="00B7229B">
        <w:rPr>
          <w:rFonts w:ascii="Georgia" w:hAnsi="Georgia" w:cs="Arial"/>
          <w:sz w:val="24"/>
          <w:szCs w:val="24"/>
          <w:lang w:val="es-CO"/>
        </w:rPr>
        <w:t xml:space="preserve">a contabilidad y la decisión aprobatoria del </w:t>
      </w:r>
      <w:r w:rsidR="0050285B" w:rsidRPr="00B7229B">
        <w:rPr>
          <w:rFonts w:ascii="Georgia" w:hAnsi="Georgia" w:cs="Arial"/>
          <w:sz w:val="24"/>
          <w:szCs w:val="24"/>
          <w:lang w:val="es-CO"/>
        </w:rPr>
        <w:t>estado de ingresos y gastos 2019;</w:t>
      </w:r>
      <w:r w:rsidR="00A75B06" w:rsidRPr="00B7229B">
        <w:rPr>
          <w:rFonts w:ascii="Georgia" w:hAnsi="Georgia" w:cs="Arial"/>
          <w:sz w:val="24"/>
          <w:szCs w:val="24"/>
          <w:lang w:val="es-CO"/>
        </w:rPr>
        <w:t xml:space="preserve"> </w:t>
      </w:r>
      <w:r w:rsidR="0050285B" w:rsidRPr="00B7229B">
        <w:rPr>
          <w:rFonts w:ascii="Georgia" w:hAnsi="Georgia" w:cs="Arial"/>
          <w:sz w:val="24"/>
          <w:szCs w:val="24"/>
          <w:lang w:val="es-CO"/>
        </w:rPr>
        <w:t>balance a 31-12-2019; estados financieros de 1994 a septiembre de 2020;</w:t>
      </w:r>
      <w:r w:rsidR="00A75B06" w:rsidRPr="00B7229B">
        <w:rPr>
          <w:rFonts w:ascii="Georgia" w:hAnsi="Georgia" w:cs="Arial"/>
          <w:sz w:val="24"/>
          <w:szCs w:val="24"/>
          <w:lang w:val="es-CO"/>
        </w:rPr>
        <w:t xml:space="preserve"> y, e</w:t>
      </w:r>
      <w:r w:rsidR="0050285B" w:rsidRPr="00B7229B">
        <w:rPr>
          <w:rFonts w:ascii="Georgia" w:hAnsi="Georgia" w:cs="Arial"/>
          <w:sz w:val="24"/>
          <w:szCs w:val="24"/>
          <w:lang w:val="es-CO"/>
        </w:rPr>
        <w:t>l presupuesto para el 2020</w:t>
      </w:r>
      <w:r w:rsidR="00B42EEC" w:rsidRPr="00B7229B">
        <w:rPr>
          <w:rFonts w:ascii="Georgia" w:hAnsi="Georgia" w:cs="Arial"/>
          <w:sz w:val="24"/>
          <w:szCs w:val="24"/>
          <w:lang w:val="es-CO"/>
        </w:rPr>
        <w:t>;</w:t>
      </w:r>
      <w:r w:rsidR="006B3976" w:rsidRPr="00B7229B">
        <w:rPr>
          <w:rFonts w:ascii="Georgia" w:hAnsi="Georgia" w:cs="Arial"/>
          <w:sz w:val="24"/>
          <w:szCs w:val="24"/>
          <w:lang w:val="es-CO"/>
        </w:rPr>
        <w:t xml:space="preserve"> </w:t>
      </w:r>
      <w:r w:rsidR="006B3976" w:rsidRPr="00B7229B">
        <w:rPr>
          <w:rFonts w:ascii="Georgia" w:hAnsi="Georgia" w:cs="Arial"/>
          <w:b/>
          <w:sz w:val="24"/>
          <w:szCs w:val="24"/>
          <w:lang w:val="es-CO"/>
        </w:rPr>
        <w:t>(iii)</w:t>
      </w:r>
      <w:r w:rsidR="006B3976" w:rsidRPr="00B7229B">
        <w:rPr>
          <w:rFonts w:ascii="Georgia" w:hAnsi="Georgia" w:cs="Arial"/>
          <w:sz w:val="24"/>
          <w:szCs w:val="24"/>
          <w:lang w:val="es-CO"/>
        </w:rPr>
        <w:t xml:space="preserve"> Los interrogatorios de parte y sus limitaciones</w:t>
      </w:r>
      <w:r w:rsidR="00B42EEC" w:rsidRPr="00B7229B">
        <w:rPr>
          <w:rFonts w:ascii="Georgia" w:hAnsi="Georgia" w:cs="Arial"/>
          <w:sz w:val="24"/>
          <w:szCs w:val="24"/>
          <w:lang w:val="es-CO"/>
        </w:rPr>
        <w:t xml:space="preserve">; y, </w:t>
      </w:r>
      <w:r w:rsidR="00B42EEC" w:rsidRPr="00B7229B">
        <w:rPr>
          <w:rFonts w:ascii="Georgia" w:hAnsi="Georgia" w:cs="Arial"/>
          <w:b/>
          <w:sz w:val="24"/>
          <w:szCs w:val="24"/>
          <w:lang w:val="es-CO"/>
        </w:rPr>
        <w:t>(iv)</w:t>
      </w:r>
      <w:r w:rsidR="00B42EEC" w:rsidRPr="00B7229B">
        <w:rPr>
          <w:rFonts w:ascii="Georgia" w:hAnsi="Georgia" w:cs="Arial"/>
          <w:sz w:val="24"/>
          <w:szCs w:val="24"/>
          <w:lang w:val="es-CO"/>
        </w:rPr>
        <w:t xml:space="preserve"> La indebida liquidación de una servidumbre.</w:t>
      </w:r>
    </w:p>
    <w:p w14:paraId="6677C29C" w14:textId="77777777" w:rsidR="008F69E5" w:rsidRPr="00B7229B" w:rsidRDefault="008F69E5" w:rsidP="00B7229B">
      <w:pPr>
        <w:tabs>
          <w:tab w:val="left" w:pos="1152"/>
        </w:tabs>
        <w:spacing w:line="276" w:lineRule="auto"/>
        <w:jc w:val="both"/>
        <w:textAlignment w:val="baseline"/>
        <w:rPr>
          <w:rFonts w:ascii="Georgia" w:hAnsi="Georgia" w:cs="Arial"/>
          <w:sz w:val="24"/>
          <w:szCs w:val="24"/>
        </w:rPr>
      </w:pPr>
    </w:p>
    <w:p w14:paraId="481ADE16" w14:textId="6F041DEB" w:rsidR="00C6372A" w:rsidRPr="00B7229B" w:rsidRDefault="00F2655C" w:rsidP="00B7229B">
      <w:pPr>
        <w:widowControl/>
        <w:overflowPunct/>
        <w:autoSpaceDE/>
        <w:autoSpaceDN/>
        <w:adjustRightInd/>
        <w:spacing w:line="276" w:lineRule="auto"/>
        <w:jc w:val="both"/>
        <w:rPr>
          <w:rFonts w:ascii="Georgia" w:hAnsi="Georgia" w:cs="Arial"/>
          <w:sz w:val="24"/>
          <w:szCs w:val="24"/>
          <w:lang w:val="es-CO"/>
        </w:rPr>
      </w:pPr>
      <w:r w:rsidRPr="00B7229B">
        <w:rPr>
          <w:rFonts w:ascii="Georgia" w:hAnsi="Georgia" w:cs="Arial"/>
          <w:smallCaps/>
          <w:sz w:val="24"/>
          <w:szCs w:val="24"/>
          <w:lang w:val="es-CO"/>
        </w:rPr>
        <w:lastRenderedPageBreak/>
        <w:t xml:space="preserve">6.4.2.1. </w:t>
      </w:r>
      <w:r w:rsidR="00FC6D8C" w:rsidRPr="00B7229B">
        <w:rPr>
          <w:rFonts w:ascii="Georgia" w:hAnsi="Georgia" w:cs="Arial"/>
          <w:smallCaps/>
          <w:sz w:val="24"/>
          <w:szCs w:val="24"/>
          <w:lang w:val="es-CO"/>
        </w:rPr>
        <w:t>R</w:t>
      </w:r>
      <w:r w:rsidR="00C6372A" w:rsidRPr="00B7229B">
        <w:rPr>
          <w:rFonts w:ascii="Georgia" w:hAnsi="Georgia" w:cs="Arial"/>
          <w:smallCaps/>
          <w:sz w:val="24"/>
          <w:szCs w:val="24"/>
          <w:lang w:val="es-CO"/>
        </w:rPr>
        <w:t xml:space="preserve">eparo </w:t>
      </w:r>
      <w:r w:rsidR="003B06AF">
        <w:rPr>
          <w:rFonts w:ascii="Georgia" w:hAnsi="Georgia" w:cs="Arial"/>
          <w:smallCaps/>
          <w:sz w:val="24"/>
          <w:szCs w:val="24"/>
          <w:lang w:val="es-CO"/>
        </w:rPr>
        <w:t xml:space="preserve">No. </w:t>
      </w:r>
      <w:r w:rsidR="00C6372A" w:rsidRPr="00B7229B">
        <w:rPr>
          <w:rFonts w:ascii="Georgia" w:hAnsi="Georgia" w:cs="Arial"/>
          <w:smallCaps/>
          <w:sz w:val="24"/>
          <w:szCs w:val="24"/>
          <w:lang w:val="es-CO"/>
        </w:rPr>
        <w:t>1º</w:t>
      </w:r>
      <w:r w:rsidR="00FC6D8C" w:rsidRPr="00B7229B">
        <w:rPr>
          <w:rFonts w:ascii="Georgia" w:hAnsi="Georgia" w:cs="Arial"/>
          <w:smallCaps/>
          <w:sz w:val="24"/>
          <w:szCs w:val="24"/>
          <w:lang w:val="es-CO"/>
        </w:rPr>
        <w:t>. Sustentación</w:t>
      </w:r>
      <w:r w:rsidR="00C6372A" w:rsidRPr="00B7229B">
        <w:rPr>
          <w:rFonts w:ascii="Georgia" w:hAnsi="Georgia" w:cs="Arial"/>
          <w:smallCaps/>
          <w:sz w:val="24"/>
          <w:szCs w:val="24"/>
          <w:lang w:val="es-CO"/>
        </w:rPr>
        <w:t xml:space="preserve">. </w:t>
      </w:r>
      <w:r w:rsidR="003D3DD7" w:rsidRPr="00B7229B">
        <w:rPr>
          <w:rFonts w:ascii="Georgia" w:hAnsi="Georgia" w:cs="Arial"/>
          <w:sz w:val="24"/>
          <w:szCs w:val="24"/>
          <w:lang w:val="es-CO"/>
        </w:rPr>
        <w:t xml:space="preserve">Se ignoró que </w:t>
      </w:r>
      <w:r w:rsidR="00C6372A" w:rsidRPr="00B7229B">
        <w:rPr>
          <w:rFonts w:ascii="Georgia" w:hAnsi="Georgia" w:cs="Arial"/>
          <w:sz w:val="24"/>
          <w:szCs w:val="24"/>
          <w:lang w:val="es-CO"/>
        </w:rPr>
        <w:t xml:space="preserve">la Ley 675, </w:t>
      </w:r>
      <w:r w:rsidR="003D3DD7" w:rsidRPr="00B7229B">
        <w:rPr>
          <w:rFonts w:ascii="Georgia" w:hAnsi="Georgia" w:cs="Arial"/>
          <w:sz w:val="24"/>
          <w:szCs w:val="24"/>
          <w:lang w:val="es-CO"/>
        </w:rPr>
        <w:t xml:space="preserve">fija </w:t>
      </w:r>
      <w:r w:rsidR="00C6372A" w:rsidRPr="00B7229B">
        <w:rPr>
          <w:rFonts w:ascii="Georgia" w:hAnsi="Georgia" w:cs="Arial"/>
          <w:sz w:val="24"/>
          <w:szCs w:val="24"/>
          <w:lang w:val="es-CO"/>
        </w:rPr>
        <w:t xml:space="preserve">la competencia exclusiva </w:t>
      </w:r>
      <w:r w:rsidR="005A2842" w:rsidRPr="00B7229B">
        <w:rPr>
          <w:rFonts w:ascii="Georgia" w:hAnsi="Georgia" w:cs="Arial"/>
          <w:sz w:val="24"/>
          <w:szCs w:val="24"/>
          <w:lang w:val="es-CO"/>
        </w:rPr>
        <w:t xml:space="preserve">en la asamblea de copropietarios </w:t>
      </w:r>
      <w:r w:rsidR="00C6372A" w:rsidRPr="00B7229B">
        <w:rPr>
          <w:rFonts w:ascii="Georgia" w:hAnsi="Georgia" w:cs="Arial"/>
          <w:sz w:val="24"/>
          <w:szCs w:val="24"/>
          <w:lang w:val="es-CO"/>
        </w:rPr>
        <w:t xml:space="preserve">para </w:t>
      </w:r>
      <w:r w:rsidR="005A2842" w:rsidRPr="00B7229B">
        <w:rPr>
          <w:rFonts w:ascii="Georgia" w:hAnsi="Georgia" w:cs="Arial"/>
          <w:sz w:val="24"/>
          <w:szCs w:val="24"/>
          <w:lang w:val="es-CO"/>
        </w:rPr>
        <w:t xml:space="preserve">señalar </w:t>
      </w:r>
      <w:r w:rsidR="00C6372A" w:rsidRPr="00B7229B">
        <w:rPr>
          <w:rFonts w:ascii="Georgia" w:hAnsi="Georgia" w:cs="Arial"/>
          <w:sz w:val="24"/>
          <w:szCs w:val="24"/>
          <w:lang w:val="es-CO"/>
        </w:rPr>
        <w:t xml:space="preserve">las cuotas de administración [Art.38], por ende, inviable aprobar </w:t>
      </w:r>
      <w:r w:rsidR="005A2842" w:rsidRPr="00B7229B">
        <w:rPr>
          <w:rFonts w:ascii="Georgia" w:hAnsi="Georgia" w:cs="Arial"/>
          <w:sz w:val="24"/>
          <w:szCs w:val="24"/>
          <w:lang w:val="es-CO"/>
        </w:rPr>
        <w:t xml:space="preserve">las determinadas antes de su celebración, propuestas </w:t>
      </w:r>
      <w:r w:rsidR="00C6372A" w:rsidRPr="00B7229B">
        <w:rPr>
          <w:rFonts w:ascii="Georgia" w:hAnsi="Georgia" w:cs="Arial"/>
          <w:sz w:val="24"/>
          <w:szCs w:val="24"/>
          <w:lang w:val="es-CO"/>
        </w:rPr>
        <w:t xml:space="preserve">por el administrador provisional. </w:t>
      </w:r>
      <w:r w:rsidR="003D3DD7" w:rsidRPr="00B7229B">
        <w:rPr>
          <w:rFonts w:ascii="Georgia" w:hAnsi="Georgia" w:cs="Arial"/>
          <w:sz w:val="24"/>
          <w:szCs w:val="24"/>
          <w:lang w:val="es-CO"/>
        </w:rPr>
        <w:t xml:space="preserve">Hubo abuso del derecho, </w:t>
      </w:r>
      <w:r w:rsidR="00C6372A" w:rsidRPr="00B7229B">
        <w:rPr>
          <w:rFonts w:ascii="Georgia" w:hAnsi="Georgia" w:cs="Arial"/>
          <w:sz w:val="24"/>
          <w:szCs w:val="24"/>
          <w:lang w:val="es-CO"/>
        </w:rPr>
        <w:t>como propietario mayoritario (62</w:t>
      </w:r>
      <w:r w:rsidR="003D3DD7" w:rsidRPr="00B7229B">
        <w:rPr>
          <w:rFonts w:ascii="Georgia" w:hAnsi="Georgia" w:cs="Arial"/>
          <w:sz w:val="24"/>
          <w:szCs w:val="24"/>
          <w:lang w:val="es-CO"/>
        </w:rPr>
        <w:t>,</w:t>
      </w:r>
      <w:r w:rsidR="00C6372A" w:rsidRPr="00B7229B">
        <w:rPr>
          <w:rFonts w:ascii="Georgia" w:hAnsi="Georgia" w:cs="Arial"/>
          <w:sz w:val="24"/>
          <w:szCs w:val="24"/>
          <w:lang w:val="es-CO"/>
        </w:rPr>
        <w:t xml:space="preserve">49%). </w:t>
      </w:r>
    </w:p>
    <w:p w14:paraId="49C6CB3B" w14:textId="77777777" w:rsidR="00C6372A" w:rsidRPr="00B7229B" w:rsidRDefault="00C6372A" w:rsidP="00B7229B">
      <w:pPr>
        <w:overflowPunct/>
        <w:spacing w:line="276" w:lineRule="auto"/>
        <w:jc w:val="both"/>
        <w:rPr>
          <w:rFonts w:ascii="Georgia" w:hAnsi="Georgia" w:cs="Arial"/>
          <w:sz w:val="24"/>
          <w:szCs w:val="24"/>
          <w:lang w:val="es-CO"/>
        </w:rPr>
      </w:pPr>
    </w:p>
    <w:p w14:paraId="787A1D23" w14:textId="69639E9E" w:rsidR="00C6372A" w:rsidRPr="00B7229B" w:rsidRDefault="000846F8" w:rsidP="00B7229B">
      <w:pPr>
        <w:overflowPunct/>
        <w:spacing w:line="276" w:lineRule="auto"/>
        <w:jc w:val="both"/>
        <w:rPr>
          <w:rFonts w:ascii="Georgia" w:hAnsi="Georgia" w:cs="Arial"/>
          <w:sz w:val="24"/>
          <w:szCs w:val="24"/>
          <w:lang w:val="es-CO"/>
        </w:rPr>
      </w:pPr>
      <w:r w:rsidRPr="00B7229B">
        <w:rPr>
          <w:rFonts w:ascii="Georgia" w:hAnsi="Georgia" w:cs="Arial"/>
          <w:sz w:val="24"/>
          <w:szCs w:val="24"/>
          <w:lang w:val="es-CO"/>
        </w:rPr>
        <w:t>No se trata de cuestionar si Apostar SA podía s</w:t>
      </w:r>
      <w:r w:rsidR="00D96B06" w:rsidRPr="00B7229B">
        <w:rPr>
          <w:rFonts w:ascii="Georgia" w:hAnsi="Georgia" w:cs="Arial"/>
          <w:sz w:val="24"/>
          <w:szCs w:val="24"/>
          <w:lang w:val="es-CO"/>
        </w:rPr>
        <w:t>e</w:t>
      </w:r>
      <w:r w:rsidRPr="00B7229B">
        <w:rPr>
          <w:rFonts w:ascii="Georgia" w:hAnsi="Georgia" w:cs="Arial"/>
          <w:sz w:val="24"/>
          <w:szCs w:val="24"/>
          <w:lang w:val="es-CO"/>
        </w:rPr>
        <w:t>r administrador</w:t>
      </w:r>
      <w:r w:rsidR="00D96B06" w:rsidRPr="00B7229B">
        <w:rPr>
          <w:rFonts w:ascii="Georgia" w:hAnsi="Georgia" w:cs="Arial"/>
          <w:sz w:val="24"/>
          <w:szCs w:val="24"/>
          <w:lang w:val="es-CO"/>
        </w:rPr>
        <w:t>a</w:t>
      </w:r>
      <w:r w:rsidRPr="00B7229B">
        <w:rPr>
          <w:rFonts w:ascii="Georgia" w:hAnsi="Georgia" w:cs="Arial"/>
          <w:sz w:val="24"/>
          <w:szCs w:val="24"/>
          <w:lang w:val="es-CO"/>
        </w:rPr>
        <w:t xml:space="preserve"> provisional</w:t>
      </w:r>
      <w:r w:rsidR="00033020" w:rsidRPr="00B7229B">
        <w:rPr>
          <w:rFonts w:ascii="Georgia" w:hAnsi="Georgia" w:cs="Arial"/>
          <w:sz w:val="24"/>
          <w:szCs w:val="24"/>
          <w:lang w:val="es-CO"/>
        </w:rPr>
        <w:t>;</w:t>
      </w:r>
      <w:r w:rsidRPr="00B7229B">
        <w:rPr>
          <w:rFonts w:ascii="Georgia" w:hAnsi="Georgia" w:cs="Arial"/>
          <w:sz w:val="24"/>
          <w:szCs w:val="24"/>
          <w:lang w:val="es-CO"/>
        </w:rPr>
        <w:t xml:space="preserve"> sino </w:t>
      </w:r>
      <w:r w:rsidR="00033020" w:rsidRPr="00B7229B">
        <w:rPr>
          <w:rFonts w:ascii="Georgia" w:hAnsi="Georgia" w:cs="Arial"/>
          <w:sz w:val="24"/>
          <w:szCs w:val="24"/>
          <w:lang w:val="es-CO"/>
        </w:rPr>
        <w:t>que con</w:t>
      </w:r>
      <w:r w:rsidRPr="00B7229B">
        <w:rPr>
          <w:rFonts w:ascii="Georgia" w:hAnsi="Georgia" w:cs="Arial"/>
          <w:sz w:val="24"/>
          <w:szCs w:val="24"/>
          <w:lang w:val="es-CO"/>
        </w:rPr>
        <w:t xml:space="preserve"> </w:t>
      </w:r>
      <w:r w:rsidR="00C6372A" w:rsidRPr="00B7229B">
        <w:rPr>
          <w:rFonts w:ascii="Georgia" w:hAnsi="Georgia" w:cs="Arial"/>
          <w:sz w:val="24"/>
          <w:szCs w:val="24"/>
          <w:lang w:val="es-CO"/>
        </w:rPr>
        <w:t xml:space="preserve">la documentación </w:t>
      </w:r>
      <w:r w:rsidRPr="00B7229B">
        <w:rPr>
          <w:rFonts w:ascii="Georgia" w:hAnsi="Georgia" w:cs="Arial"/>
          <w:sz w:val="24"/>
          <w:szCs w:val="24"/>
          <w:lang w:val="es-CO"/>
        </w:rPr>
        <w:t>suministr</w:t>
      </w:r>
      <w:r w:rsidR="00FC6D8C" w:rsidRPr="00B7229B">
        <w:rPr>
          <w:rFonts w:ascii="Georgia" w:hAnsi="Georgia" w:cs="Arial"/>
          <w:sz w:val="24"/>
          <w:szCs w:val="24"/>
          <w:lang w:val="es-CO"/>
        </w:rPr>
        <w:t>ada</w:t>
      </w:r>
      <w:r w:rsidR="00033020" w:rsidRPr="00B7229B">
        <w:rPr>
          <w:rFonts w:ascii="Georgia" w:hAnsi="Georgia" w:cs="Arial"/>
          <w:sz w:val="24"/>
          <w:szCs w:val="24"/>
          <w:lang w:val="es-CO"/>
        </w:rPr>
        <w:t>,</w:t>
      </w:r>
      <w:r w:rsidR="00FC6D8C" w:rsidRPr="00B7229B">
        <w:rPr>
          <w:rFonts w:ascii="Georgia" w:hAnsi="Georgia" w:cs="Arial"/>
          <w:sz w:val="24"/>
          <w:szCs w:val="24"/>
          <w:lang w:val="es-CO"/>
        </w:rPr>
        <w:t xml:space="preserve"> se fijaron cuotas sin sujeción al presupuesto previamente aprobado por la asamblea. Debió </w:t>
      </w:r>
      <w:r w:rsidR="00C6372A" w:rsidRPr="00B7229B">
        <w:rPr>
          <w:rFonts w:ascii="Georgia" w:hAnsi="Georgia" w:cs="Arial"/>
          <w:sz w:val="24"/>
          <w:szCs w:val="24"/>
          <w:lang w:val="es-CO"/>
        </w:rPr>
        <w:t>inscri</w:t>
      </w:r>
      <w:r w:rsidR="00D96B06" w:rsidRPr="00B7229B">
        <w:rPr>
          <w:rFonts w:ascii="Georgia" w:hAnsi="Georgia" w:cs="Arial"/>
          <w:sz w:val="24"/>
          <w:szCs w:val="24"/>
          <w:lang w:val="es-CO"/>
        </w:rPr>
        <w:t>birla</w:t>
      </w:r>
      <w:r w:rsidR="00C6372A" w:rsidRPr="00B7229B">
        <w:rPr>
          <w:rFonts w:ascii="Georgia" w:hAnsi="Georgia" w:cs="Arial"/>
          <w:sz w:val="24"/>
          <w:szCs w:val="24"/>
          <w:lang w:val="es-CO"/>
        </w:rPr>
        <w:t xml:space="preserve"> </w:t>
      </w:r>
      <w:r w:rsidR="00D96B06" w:rsidRPr="00B7229B">
        <w:rPr>
          <w:rFonts w:ascii="Georgia" w:hAnsi="Georgia" w:cs="Arial"/>
          <w:sz w:val="24"/>
          <w:szCs w:val="24"/>
          <w:lang w:val="es-CO"/>
        </w:rPr>
        <w:t xml:space="preserve">ante </w:t>
      </w:r>
      <w:r w:rsidR="00C6372A" w:rsidRPr="00B7229B">
        <w:rPr>
          <w:rFonts w:ascii="Georgia" w:hAnsi="Georgia" w:cs="Arial"/>
          <w:sz w:val="24"/>
          <w:szCs w:val="24"/>
          <w:lang w:val="es-CO"/>
        </w:rPr>
        <w:t>la Alcaldía y el RUT</w:t>
      </w:r>
      <w:r w:rsidR="00FC6D8C" w:rsidRPr="00B7229B">
        <w:rPr>
          <w:rFonts w:ascii="Georgia" w:hAnsi="Georgia" w:cs="Arial"/>
          <w:sz w:val="24"/>
          <w:szCs w:val="24"/>
          <w:lang w:val="es-CO"/>
        </w:rPr>
        <w:t xml:space="preserve">. </w:t>
      </w:r>
      <w:r w:rsidR="00C6372A" w:rsidRPr="00B7229B">
        <w:rPr>
          <w:rFonts w:ascii="Georgia" w:hAnsi="Georgia" w:cs="Arial"/>
          <w:sz w:val="24"/>
          <w:szCs w:val="24"/>
          <w:lang w:val="es-CO"/>
        </w:rPr>
        <w:t xml:space="preserve">El artículo 52 de la Ley 675 </w:t>
      </w:r>
      <w:r w:rsidR="00FC6D8C" w:rsidRPr="00B7229B">
        <w:rPr>
          <w:rFonts w:ascii="Georgia" w:hAnsi="Georgia" w:cs="Arial"/>
          <w:sz w:val="24"/>
          <w:szCs w:val="24"/>
          <w:lang w:val="es-CO"/>
        </w:rPr>
        <w:t xml:space="preserve">mal puede entenderse </w:t>
      </w:r>
      <w:r w:rsidR="00C6372A" w:rsidRPr="00B7229B">
        <w:rPr>
          <w:rFonts w:ascii="Georgia" w:hAnsi="Georgia" w:cs="Arial"/>
          <w:sz w:val="24"/>
          <w:szCs w:val="24"/>
          <w:lang w:val="es-CO"/>
        </w:rPr>
        <w:t xml:space="preserve">superior a la ley </w:t>
      </w:r>
      <w:r w:rsidR="00FC6D8C" w:rsidRPr="00B7229B">
        <w:rPr>
          <w:rFonts w:ascii="Georgia" w:hAnsi="Georgia" w:cs="Arial"/>
          <w:sz w:val="24"/>
          <w:szCs w:val="24"/>
          <w:lang w:val="es-CO"/>
        </w:rPr>
        <w:t xml:space="preserve">y </w:t>
      </w:r>
      <w:r w:rsidR="00C6372A" w:rsidRPr="00B7229B">
        <w:rPr>
          <w:rFonts w:ascii="Georgia" w:hAnsi="Georgia" w:cs="Arial"/>
          <w:sz w:val="24"/>
          <w:szCs w:val="24"/>
          <w:lang w:val="es-CO"/>
        </w:rPr>
        <w:t>al reglamento de la PH. Una persona jurídica, tal como explicó la CC</w:t>
      </w:r>
      <w:r w:rsidR="00C6372A" w:rsidRPr="00B7229B">
        <w:rPr>
          <w:rStyle w:val="Refdenotaalpie"/>
          <w:rFonts w:ascii="Georgia" w:hAnsi="Georgia"/>
          <w:sz w:val="24"/>
          <w:szCs w:val="24"/>
          <w:lang w:val="es-CO"/>
        </w:rPr>
        <w:footnoteReference w:id="29"/>
      </w:r>
      <w:r w:rsidR="00C6372A" w:rsidRPr="00B7229B">
        <w:rPr>
          <w:rFonts w:ascii="Georgia" w:hAnsi="Georgia" w:cs="Arial"/>
          <w:sz w:val="24"/>
          <w:szCs w:val="24"/>
          <w:lang w:val="es-CO"/>
        </w:rPr>
        <w:t xml:space="preserve">, que debe ser respetada por el administrador provisional.  </w:t>
      </w:r>
    </w:p>
    <w:p w14:paraId="366B2A70" w14:textId="141108B0" w:rsidR="00FC6D8C" w:rsidRPr="00B7229B" w:rsidRDefault="00FC6D8C" w:rsidP="00B7229B">
      <w:pPr>
        <w:overflowPunct/>
        <w:spacing w:line="276" w:lineRule="auto"/>
        <w:jc w:val="both"/>
        <w:rPr>
          <w:rFonts w:ascii="Georgia" w:hAnsi="Georgia" w:cs="Arial"/>
          <w:sz w:val="24"/>
          <w:szCs w:val="24"/>
          <w:lang w:val="es-CO"/>
        </w:rPr>
      </w:pPr>
    </w:p>
    <w:p w14:paraId="6C87078D" w14:textId="7697C5A2" w:rsidR="00FC6D8C" w:rsidRPr="00B7229B" w:rsidRDefault="00FC6D8C" w:rsidP="00B7229B">
      <w:pPr>
        <w:overflowPunct/>
        <w:spacing w:line="276" w:lineRule="auto"/>
        <w:jc w:val="both"/>
        <w:rPr>
          <w:rFonts w:ascii="Georgia" w:hAnsi="Georgia" w:cs="Arial"/>
          <w:sz w:val="24"/>
          <w:szCs w:val="24"/>
          <w:lang w:val="es-CO"/>
        </w:rPr>
      </w:pPr>
      <w:r w:rsidRPr="00B7229B">
        <w:rPr>
          <w:rFonts w:ascii="Georgia" w:hAnsi="Georgia" w:cs="Arial"/>
          <w:smallCaps/>
          <w:sz w:val="24"/>
          <w:szCs w:val="24"/>
          <w:lang w:val="es-CO"/>
        </w:rPr>
        <w:t xml:space="preserve">Reparo </w:t>
      </w:r>
      <w:r w:rsidR="003B06AF">
        <w:rPr>
          <w:rFonts w:ascii="Georgia" w:hAnsi="Georgia" w:cs="Arial"/>
          <w:smallCaps/>
          <w:sz w:val="24"/>
          <w:szCs w:val="24"/>
          <w:lang w:val="es-CO"/>
        </w:rPr>
        <w:t xml:space="preserve">No. </w:t>
      </w:r>
      <w:r w:rsidRPr="00B7229B">
        <w:rPr>
          <w:rFonts w:ascii="Georgia" w:hAnsi="Georgia" w:cs="Arial"/>
          <w:smallCaps/>
          <w:sz w:val="24"/>
          <w:szCs w:val="24"/>
          <w:lang w:val="es-CO"/>
        </w:rPr>
        <w:t xml:space="preserve">4º. Sustentación.  </w:t>
      </w:r>
      <w:r w:rsidRPr="00B7229B">
        <w:rPr>
          <w:rFonts w:ascii="Georgia" w:hAnsi="Georgia" w:cs="Arial"/>
          <w:sz w:val="24"/>
          <w:szCs w:val="24"/>
          <w:lang w:val="es-CO"/>
        </w:rPr>
        <w:t>La cuota extraordinaria para pagar la asesoría sobre propiedad horizontal y la liquidación de los porteros carece de aprobación de la asamblea</w:t>
      </w:r>
      <w:r w:rsidR="007133E9" w:rsidRPr="00B7229B">
        <w:rPr>
          <w:rFonts w:ascii="Georgia" w:hAnsi="Georgia" w:cs="Arial"/>
          <w:sz w:val="24"/>
          <w:szCs w:val="24"/>
          <w:lang w:val="es-CO"/>
        </w:rPr>
        <w:t xml:space="preserve">, fue </w:t>
      </w:r>
      <w:r w:rsidRPr="00B7229B">
        <w:rPr>
          <w:rFonts w:ascii="Georgia" w:hAnsi="Georgia" w:cs="Arial"/>
          <w:sz w:val="24"/>
          <w:szCs w:val="24"/>
          <w:lang w:val="es-CO"/>
        </w:rPr>
        <w:t xml:space="preserve">una extralimitación de funciones [Art.50, Ley 675]. </w:t>
      </w:r>
      <w:r w:rsidR="007133E9" w:rsidRPr="00B7229B">
        <w:rPr>
          <w:rFonts w:ascii="Georgia" w:hAnsi="Georgia" w:cs="Arial"/>
          <w:sz w:val="24"/>
          <w:szCs w:val="24"/>
          <w:lang w:val="es-CO"/>
        </w:rPr>
        <w:t xml:space="preserve">Como fueron </w:t>
      </w:r>
      <w:r w:rsidRPr="00B7229B">
        <w:rPr>
          <w:rFonts w:ascii="Georgia" w:hAnsi="Georgia" w:cs="Arial"/>
          <w:sz w:val="24"/>
          <w:szCs w:val="24"/>
          <w:lang w:val="es-CO"/>
        </w:rPr>
        <w:t xml:space="preserve">gastos </w:t>
      </w:r>
      <w:r w:rsidR="007133E9" w:rsidRPr="00B7229B">
        <w:rPr>
          <w:rFonts w:ascii="Georgia" w:hAnsi="Georgia" w:cs="Arial"/>
          <w:sz w:val="24"/>
          <w:szCs w:val="24"/>
          <w:lang w:val="es-CO"/>
        </w:rPr>
        <w:t xml:space="preserve">del administrador provisional </w:t>
      </w:r>
      <w:r w:rsidRPr="00B7229B">
        <w:rPr>
          <w:rFonts w:ascii="Georgia" w:hAnsi="Georgia" w:cs="Arial"/>
          <w:sz w:val="24"/>
          <w:szCs w:val="24"/>
          <w:lang w:val="es-CO"/>
        </w:rPr>
        <w:t xml:space="preserve">sin </w:t>
      </w:r>
      <w:r w:rsidR="007133E9" w:rsidRPr="00B7229B">
        <w:rPr>
          <w:rFonts w:ascii="Georgia" w:hAnsi="Georgia" w:cs="Arial"/>
          <w:sz w:val="24"/>
          <w:szCs w:val="24"/>
          <w:lang w:val="es-CO"/>
        </w:rPr>
        <w:t>presupuesto, se desconocen las obligaciones que le correspondían como tal, no tenía representación, se obligó en forma personal, en ningún momento comprometió la PH.</w:t>
      </w:r>
    </w:p>
    <w:p w14:paraId="5AAF59B3" w14:textId="0EE5272E" w:rsidR="00FC6D8C" w:rsidRPr="00B7229B" w:rsidRDefault="00FC6D8C" w:rsidP="00B7229B">
      <w:pPr>
        <w:overflowPunct/>
        <w:spacing w:line="276" w:lineRule="auto"/>
        <w:jc w:val="both"/>
        <w:rPr>
          <w:rFonts w:ascii="Georgia" w:hAnsi="Georgia" w:cs="Arial"/>
          <w:sz w:val="24"/>
          <w:szCs w:val="24"/>
          <w:lang w:val="es-CO"/>
        </w:rPr>
      </w:pPr>
    </w:p>
    <w:p w14:paraId="19D36B63" w14:textId="4024B846" w:rsidR="00FC187E" w:rsidRPr="00B7229B" w:rsidRDefault="00F2655C" w:rsidP="00B7229B">
      <w:pPr>
        <w:overflowPunct/>
        <w:spacing w:line="276" w:lineRule="auto"/>
        <w:jc w:val="both"/>
        <w:rPr>
          <w:rFonts w:ascii="Georgia" w:hAnsi="Georgia" w:cs="Arial"/>
          <w:sz w:val="24"/>
          <w:szCs w:val="24"/>
          <w:lang w:val="es-CO"/>
        </w:rPr>
      </w:pPr>
      <w:r w:rsidRPr="00B7229B">
        <w:rPr>
          <w:rFonts w:ascii="Georgia" w:hAnsi="Georgia" w:cs="Arial"/>
          <w:smallCaps/>
          <w:sz w:val="24"/>
          <w:szCs w:val="24"/>
          <w:lang w:val="es-CO"/>
        </w:rPr>
        <w:t xml:space="preserve">6.4.2.2. </w:t>
      </w:r>
      <w:r w:rsidR="00FC187E" w:rsidRPr="00B7229B">
        <w:rPr>
          <w:rFonts w:ascii="Georgia" w:hAnsi="Georgia" w:cs="Arial"/>
          <w:smallCaps/>
          <w:sz w:val="24"/>
          <w:szCs w:val="24"/>
          <w:lang w:val="es-CO"/>
        </w:rPr>
        <w:t>Resolución</w:t>
      </w:r>
      <w:r w:rsidR="001739E1" w:rsidRPr="00B7229B">
        <w:rPr>
          <w:rFonts w:ascii="Georgia" w:hAnsi="Georgia" w:cs="Arial"/>
          <w:smallCaps/>
          <w:sz w:val="24"/>
          <w:szCs w:val="24"/>
          <w:lang w:val="es-CO"/>
        </w:rPr>
        <w:t>.</w:t>
      </w:r>
      <w:r w:rsidR="00FC187E" w:rsidRPr="00B7229B">
        <w:rPr>
          <w:rFonts w:ascii="Georgia" w:hAnsi="Georgia" w:cs="Arial"/>
          <w:smallCaps/>
          <w:sz w:val="24"/>
          <w:szCs w:val="24"/>
          <w:lang w:val="es-CO"/>
        </w:rPr>
        <w:t xml:space="preserve"> </w:t>
      </w:r>
      <w:r w:rsidR="00FC187E" w:rsidRPr="00B7229B">
        <w:rPr>
          <w:rFonts w:ascii="Georgia" w:hAnsi="Georgia" w:cs="Arial"/>
          <w:b/>
          <w:i/>
          <w:sz w:val="24"/>
          <w:szCs w:val="24"/>
          <w:lang w:val="es-CO"/>
        </w:rPr>
        <w:t>Infundados</w:t>
      </w:r>
      <w:r w:rsidR="00FC187E" w:rsidRPr="00B7229B">
        <w:rPr>
          <w:rFonts w:ascii="Georgia" w:hAnsi="Georgia" w:cs="Arial"/>
          <w:b/>
          <w:sz w:val="24"/>
          <w:szCs w:val="24"/>
          <w:lang w:val="es-CO"/>
        </w:rPr>
        <w:t xml:space="preserve">. </w:t>
      </w:r>
      <w:r w:rsidR="00B9137E" w:rsidRPr="00B7229B">
        <w:rPr>
          <w:rFonts w:ascii="Georgia" w:hAnsi="Georgia" w:cs="Arial"/>
          <w:sz w:val="24"/>
          <w:szCs w:val="24"/>
          <w:lang w:val="es-CO"/>
        </w:rPr>
        <w:t>La administración provisional tiene potestad excepcional suficiente para establecer las cuotas ordinarias y extraordinarias de la copropiedad, por expresa disposición normativa, empero el largo período transcurrido.</w:t>
      </w:r>
    </w:p>
    <w:p w14:paraId="081CC92F" w14:textId="7BF36584" w:rsidR="00FC187E" w:rsidRPr="00B7229B" w:rsidRDefault="00FC187E" w:rsidP="00B7229B">
      <w:pPr>
        <w:overflowPunct/>
        <w:spacing w:line="276" w:lineRule="auto"/>
        <w:jc w:val="both"/>
        <w:rPr>
          <w:rFonts w:ascii="Georgia" w:hAnsi="Georgia" w:cs="Arial"/>
          <w:sz w:val="24"/>
          <w:szCs w:val="24"/>
          <w:lang w:val="es-CO"/>
        </w:rPr>
      </w:pPr>
    </w:p>
    <w:p w14:paraId="61322B35" w14:textId="77777777" w:rsidR="009825E3" w:rsidRPr="00B7229B" w:rsidRDefault="004711BD" w:rsidP="00B7229B">
      <w:pPr>
        <w:overflowPunct/>
        <w:spacing w:line="276" w:lineRule="auto"/>
        <w:jc w:val="both"/>
        <w:rPr>
          <w:rFonts w:ascii="Georgia" w:hAnsi="Georgia" w:cs="Arial"/>
          <w:sz w:val="24"/>
          <w:szCs w:val="24"/>
          <w:lang w:val="es-CO"/>
        </w:rPr>
      </w:pPr>
      <w:r w:rsidRPr="00B7229B">
        <w:rPr>
          <w:rFonts w:ascii="Georgia" w:hAnsi="Georgia" w:cs="Arial"/>
          <w:sz w:val="24"/>
          <w:szCs w:val="24"/>
          <w:lang w:val="es-CO"/>
        </w:rPr>
        <w:t xml:space="preserve">La sentencia </w:t>
      </w:r>
      <w:r w:rsidR="00EC1381" w:rsidRPr="00B7229B">
        <w:rPr>
          <w:rFonts w:ascii="Georgia" w:hAnsi="Georgia" w:cs="Arial"/>
          <w:sz w:val="24"/>
          <w:szCs w:val="24"/>
          <w:lang w:val="es-CO"/>
        </w:rPr>
        <w:t xml:space="preserve">se afincó en el artículo 52 de la Ley 675 </w:t>
      </w:r>
      <w:r w:rsidR="00F9394C" w:rsidRPr="00B7229B">
        <w:rPr>
          <w:rFonts w:ascii="Georgia" w:hAnsi="Georgia" w:cs="Arial"/>
          <w:sz w:val="24"/>
          <w:szCs w:val="24"/>
          <w:lang w:val="es-CO"/>
        </w:rPr>
        <w:t xml:space="preserve">(Concordado con los artículos 24 y 25, ibidem) </w:t>
      </w:r>
      <w:r w:rsidR="00EC1381" w:rsidRPr="00B7229B">
        <w:rPr>
          <w:rFonts w:ascii="Georgia" w:hAnsi="Georgia" w:cs="Arial"/>
          <w:sz w:val="24"/>
          <w:szCs w:val="24"/>
          <w:lang w:val="es-CO"/>
        </w:rPr>
        <w:t xml:space="preserve">que interpretó claro </w:t>
      </w:r>
      <w:r w:rsidR="00E03B53" w:rsidRPr="00B7229B">
        <w:rPr>
          <w:rFonts w:ascii="Georgia" w:hAnsi="Georgia" w:cs="Arial"/>
          <w:sz w:val="24"/>
          <w:szCs w:val="24"/>
          <w:lang w:val="es-CO"/>
        </w:rPr>
        <w:t xml:space="preserve">al </w:t>
      </w:r>
      <w:r w:rsidR="00EC1381" w:rsidRPr="00B7229B">
        <w:rPr>
          <w:rFonts w:ascii="Georgia" w:hAnsi="Georgia" w:cs="Arial"/>
          <w:sz w:val="24"/>
          <w:szCs w:val="24"/>
          <w:lang w:val="es-CO"/>
        </w:rPr>
        <w:t>prescri</w:t>
      </w:r>
      <w:r w:rsidR="00E03B53" w:rsidRPr="00B7229B">
        <w:rPr>
          <w:rFonts w:ascii="Georgia" w:hAnsi="Georgia" w:cs="Arial"/>
          <w:sz w:val="24"/>
          <w:szCs w:val="24"/>
          <w:lang w:val="es-CO"/>
        </w:rPr>
        <w:t>bir</w:t>
      </w:r>
      <w:r w:rsidR="00EC1381" w:rsidRPr="00B7229B">
        <w:rPr>
          <w:rFonts w:ascii="Georgia" w:hAnsi="Georgia" w:cs="Arial"/>
          <w:sz w:val="24"/>
          <w:szCs w:val="24"/>
          <w:lang w:val="es-CO"/>
        </w:rPr>
        <w:t xml:space="preserve"> </w:t>
      </w:r>
      <w:r w:rsidR="00E03B53" w:rsidRPr="00B7229B">
        <w:rPr>
          <w:rFonts w:ascii="Georgia" w:hAnsi="Georgia" w:cs="Arial"/>
          <w:sz w:val="24"/>
          <w:szCs w:val="24"/>
          <w:lang w:val="es-CO"/>
        </w:rPr>
        <w:t xml:space="preserve">la </w:t>
      </w:r>
      <w:r w:rsidR="00EC1381" w:rsidRPr="00B7229B">
        <w:rPr>
          <w:rFonts w:ascii="Georgia" w:hAnsi="Georgia" w:cs="Arial"/>
          <w:sz w:val="24"/>
          <w:szCs w:val="24"/>
          <w:lang w:val="es-CO"/>
        </w:rPr>
        <w:t>impo</w:t>
      </w:r>
      <w:r w:rsidR="00E03B53" w:rsidRPr="00B7229B">
        <w:rPr>
          <w:rFonts w:ascii="Georgia" w:hAnsi="Georgia" w:cs="Arial"/>
          <w:sz w:val="24"/>
          <w:szCs w:val="24"/>
          <w:lang w:val="es-CO"/>
        </w:rPr>
        <w:t xml:space="preserve">sición de dos (2) </w:t>
      </w:r>
      <w:r w:rsidR="00F9394C" w:rsidRPr="00B7229B">
        <w:rPr>
          <w:rFonts w:ascii="Georgia" w:hAnsi="Georgia" w:cs="Arial"/>
          <w:sz w:val="24"/>
          <w:szCs w:val="24"/>
          <w:lang w:val="es-CO"/>
        </w:rPr>
        <w:t>condici</w:t>
      </w:r>
      <w:r w:rsidR="00E03B53" w:rsidRPr="00B7229B">
        <w:rPr>
          <w:rFonts w:ascii="Georgia" w:hAnsi="Georgia" w:cs="Arial"/>
          <w:sz w:val="24"/>
          <w:szCs w:val="24"/>
          <w:lang w:val="es-CO"/>
        </w:rPr>
        <w:t>ones</w:t>
      </w:r>
      <w:r w:rsidR="00F9394C" w:rsidRPr="00B7229B">
        <w:rPr>
          <w:rFonts w:ascii="Georgia" w:hAnsi="Georgia" w:cs="Arial"/>
          <w:sz w:val="24"/>
          <w:szCs w:val="24"/>
          <w:lang w:val="es-CO"/>
        </w:rPr>
        <w:t xml:space="preserve"> para la permanencia de la administración provisional</w:t>
      </w:r>
      <w:r w:rsidR="00E03B53" w:rsidRPr="00B7229B">
        <w:rPr>
          <w:rFonts w:ascii="Georgia" w:hAnsi="Georgia" w:cs="Arial"/>
          <w:sz w:val="24"/>
          <w:szCs w:val="24"/>
          <w:lang w:val="es-CO"/>
        </w:rPr>
        <w:t>:</w:t>
      </w:r>
      <w:r w:rsidR="00F9394C" w:rsidRPr="00B7229B">
        <w:rPr>
          <w:rFonts w:ascii="Georgia" w:hAnsi="Georgia" w:cs="Arial"/>
          <w:sz w:val="24"/>
          <w:szCs w:val="24"/>
          <w:lang w:val="es-CO"/>
        </w:rPr>
        <w:t xml:space="preserve"> la construcción y enajenación del 51% del coeficiente de copropiedad, ambas deben cumplirse</w:t>
      </w:r>
      <w:r w:rsidR="00E03B53" w:rsidRPr="00B7229B">
        <w:rPr>
          <w:rFonts w:ascii="Georgia" w:hAnsi="Georgia" w:cs="Arial"/>
          <w:sz w:val="24"/>
          <w:szCs w:val="24"/>
          <w:lang w:val="es-CO"/>
        </w:rPr>
        <w:t xml:space="preserve">. Verificó en el caso que Apostar SA tiene el 62,49% y por ende tiene habilitación legal para administrar, pues la ley no determina un plazo en particular. </w:t>
      </w:r>
    </w:p>
    <w:p w14:paraId="7991ED7B" w14:textId="77777777" w:rsidR="009825E3" w:rsidRPr="00B7229B" w:rsidRDefault="009825E3" w:rsidP="00B7229B">
      <w:pPr>
        <w:overflowPunct/>
        <w:spacing w:line="276" w:lineRule="auto"/>
        <w:jc w:val="both"/>
        <w:rPr>
          <w:rFonts w:ascii="Georgia" w:hAnsi="Georgia" w:cs="Arial"/>
          <w:sz w:val="24"/>
          <w:szCs w:val="24"/>
          <w:lang w:val="es-CO"/>
        </w:rPr>
      </w:pPr>
    </w:p>
    <w:p w14:paraId="438A6899" w14:textId="428528D3" w:rsidR="00630ECD" w:rsidRPr="00B7229B" w:rsidRDefault="00E03B53" w:rsidP="00B7229B">
      <w:pPr>
        <w:overflowPunct/>
        <w:spacing w:line="276" w:lineRule="auto"/>
        <w:jc w:val="both"/>
        <w:rPr>
          <w:rFonts w:ascii="Georgia" w:hAnsi="Georgia" w:cs="Arial"/>
          <w:sz w:val="24"/>
          <w:szCs w:val="24"/>
          <w:lang w:val="es-CO"/>
        </w:rPr>
      </w:pPr>
      <w:r w:rsidRPr="00B7229B">
        <w:rPr>
          <w:rFonts w:ascii="Georgia" w:hAnsi="Georgia" w:cs="Arial"/>
          <w:sz w:val="24"/>
          <w:szCs w:val="24"/>
          <w:lang w:val="es-CO"/>
        </w:rPr>
        <w:t>Y</w:t>
      </w:r>
      <w:r w:rsidR="009825E3" w:rsidRPr="00B7229B">
        <w:rPr>
          <w:rFonts w:ascii="Georgia" w:hAnsi="Georgia" w:cs="Arial"/>
          <w:sz w:val="24"/>
          <w:szCs w:val="24"/>
          <w:lang w:val="es-CO"/>
        </w:rPr>
        <w:t>,</w:t>
      </w:r>
      <w:r w:rsidRPr="00B7229B">
        <w:rPr>
          <w:rFonts w:ascii="Georgia" w:hAnsi="Georgia" w:cs="Arial"/>
          <w:sz w:val="24"/>
          <w:szCs w:val="24"/>
          <w:lang w:val="es-CO"/>
        </w:rPr>
        <w:t xml:space="preserve"> sobre las asambleas sin realizar explicó, apoyada en doctrina especializada, que es la misma ley</w:t>
      </w:r>
      <w:r w:rsidR="00537335" w:rsidRPr="00B7229B">
        <w:rPr>
          <w:rFonts w:ascii="Georgia" w:hAnsi="Georgia" w:cs="Arial"/>
          <w:sz w:val="24"/>
          <w:szCs w:val="24"/>
          <w:lang w:val="es-CO"/>
        </w:rPr>
        <w:t>,</w:t>
      </w:r>
      <w:r w:rsidRPr="00B7229B">
        <w:rPr>
          <w:rFonts w:ascii="Georgia" w:hAnsi="Georgia" w:cs="Arial"/>
          <w:sz w:val="24"/>
          <w:szCs w:val="24"/>
          <w:lang w:val="es-CO"/>
        </w:rPr>
        <w:t xml:space="preserve"> la que de forma especial, autoriza que se celebre por primera vez cuando se cumplan las condiciones estipuladas en el mencionado artículo 52, y resulta e</w:t>
      </w:r>
      <w:r w:rsidR="000C44AE" w:rsidRPr="00B7229B">
        <w:rPr>
          <w:rFonts w:ascii="Georgia" w:hAnsi="Georgia" w:cs="Arial"/>
          <w:sz w:val="24"/>
          <w:szCs w:val="24"/>
          <w:lang w:val="es-CO"/>
        </w:rPr>
        <w:t>ntendible</w:t>
      </w:r>
      <w:r w:rsidRPr="00B7229B">
        <w:rPr>
          <w:rFonts w:ascii="Georgia" w:hAnsi="Georgia" w:cs="Arial"/>
          <w:sz w:val="24"/>
          <w:szCs w:val="24"/>
          <w:lang w:val="es-CO"/>
        </w:rPr>
        <w:t xml:space="preserve"> en cuanto la mayoría para decidir la tiene el propietario que cuenta con más del 51%</w:t>
      </w:r>
      <w:r w:rsidR="00980FD7" w:rsidRPr="00B7229B">
        <w:rPr>
          <w:rFonts w:ascii="Georgia" w:hAnsi="Georgia" w:cs="Arial"/>
          <w:sz w:val="24"/>
          <w:szCs w:val="24"/>
          <w:lang w:val="es-CO"/>
        </w:rPr>
        <w:t>, como sucede en este evento.</w:t>
      </w:r>
    </w:p>
    <w:p w14:paraId="1DA593A1" w14:textId="741D4514" w:rsidR="00F56DF6" w:rsidRPr="00B7229B" w:rsidRDefault="00F56DF6" w:rsidP="00B7229B">
      <w:pPr>
        <w:overflowPunct/>
        <w:spacing w:line="276" w:lineRule="auto"/>
        <w:jc w:val="both"/>
        <w:rPr>
          <w:rFonts w:ascii="Georgia" w:hAnsi="Georgia" w:cs="Arial"/>
          <w:sz w:val="24"/>
          <w:szCs w:val="24"/>
          <w:lang w:val="es-CO"/>
        </w:rPr>
      </w:pPr>
    </w:p>
    <w:p w14:paraId="61D55F17" w14:textId="394EED3D" w:rsidR="00B940E1" w:rsidRPr="00B7229B" w:rsidRDefault="001B35BD" w:rsidP="00B7229B">
      <w:pPr>
        <w:overflowPunct/>
        <w:spacing w:line="276" w:lineRule="auto"/>
        <w:jc w:val="both"/>
        <w:rPr>
          <w:rFonts w:ascii="Georgia" w:hAnsi="Georgia" w:cs="Arial"/>
          <w:sz w:val="24"/>
          <w:szCs w:val="24"/>
          <w:lang w:val="es-CO"/>
        </w:rPr>
      </w:pPr>
      <w:r w:rsidRPr="00B7229B">
        <w:rPr>
          <w:rFonts w:ascii="Georgia" w:hAnsi="Georgia" w:cs="Arial"/>
          <w:sz w:val="24"/>
          <w:szCs w:val="24"/>
          <w:lang w:val="es-CO"/>
        </w:rPr>
        <w:t xml:space="preserve">Esta Sala comparte el razonamiento del fallo por cuanto </w:t>
      </w:r>
      <w:r w:rsidR="001C764D" w:rsidRPr="00B7229B">
        <w:rPr>
          <w:rFonts w:ascii="Georgia" w:hAnsi="Georgia" w:cs="Arial"/>
          <w:sz w:val="24"/>
          <w:szCs w:val="24"/>
          <w:lang w:val="es-CO"/>
        </w:rPr>
        <w:t xml:space="preserve">se aviene a una interpretación plausible, atendidas las excepcionales circunstancias en que se halla la copropiedad demandada, </w:t>
      </w:r>
      <w:r w:rsidR="009A2854" w:rsidRPr="00B7229B">
        <w:rPr>
          <w:rFonts w:ascii="Georgia" w:hAnsi="Georgia" w:cs="Arial"/>
          <w:sz w:val="24"/>
          <w:szCs w:val="24"/>
          <w:lang w:val="es-CO"/>
        </w:rPr>
        <w:t xml:space="preserve">que </w:t>
      </w:r>
      <w:r w:rsidR="003E477B" w:rsidRPr="00B7229B">
        <w:rPr>
          <w:rFonts w:ascii="Georgia" w:hAnsi="Georgia" w:cs="Arial"/>
          <w:sz w:val="24"/>
          <w:szCs w:val="24"/>
          <w:lang w:val="es-CO"/>
        </w:rPr>
        <w:t xml:space="preserve">están </w:t>
      </w:r>
      <w:r w:rsidR="009A2854" w:rsidRPr="00B7229B">
        <w:rPr>
          <w:rFonts w:ascii="Georgia" w:hAnsi="Georgia" w:cs="Arial"/>
          <w:sz w:val="24"/>
          <w:szCs w:val="24"/>
          <w:lang w:val="es-CO"/>
        </w:rPr>
        <w:t>avala</w:t>
      </w:r>
      <w:r w:rsidR="003E477B" w:rsidRPr="00B7229B">
        <w:rPr>
          <w:rFonts w:ascii="Georgia" w:hAnsi="Georgia" w:cs="Arial"/>
          <w:sz w:val="24"/>
          <w:szCs w:val="24"/>
          <w:lang w:val="es-CO"/>
        </w:rPr>
        <w:t>das</w:t>
      </w:r>
      <w:r w:rsidR="009A2854" w:rsidRPr="00B7229B">
        <w:rPr>
          <w:rFonts w:ascii="Georgia" w:hAnsi="Georgia" w:cs="Arial"/>
          <w:sz w:val="24"/>
          <w:szCs w:val="24"/>
          <w:lang w:val="es-CO"/>
        </w:rPr>
        <w:t xml:space="preserve"> </w:t>
      </w:r>
      <w:r w:rsidR="003E477B" w:rsidRPr="00B7229B">
        <w:rPr>
          <w:rFonts w:ascii="Georgia" w:hAnsi="Georgia" w:cs="Arial"/>
          <w:sz w:val="24"/>
          <w:szCs w:val="24"/>
          <w:lang w:val="es-CO"/>
        </w:rPr>
        <w:t xml:space="preserve">por </w:t>
      </w:r>
      <w:r w:rsidR="009A2854" w:rsidRPr="00B7229B">
        <w:rPr>
          <w:rFonts w:ascii="Georgia" w:hAnsi="Georgia" w:cs="Arial"/>
          <w:sz w:val="24"/>
          <w:szCs w:val="24"/>
          <w:lang w:val="es-CO"/>
        </w:rPr>
        <w:t xml:space="preserve">la </w:t>
      </w:r>
      <w:r w:rsidR="001C764D" w:rsidRPr="00B7229B">
        <w:rPr>
          <w:rFonts w:ascii="Georgia" w:hAnsi="Georgia" w:cs="Arial"/>
          <w:sz w:val="24"/>
          <w:szCs w:val="24"/>
          <w:lang w:val="es-CO"/>
        </w:rPr>
        <w:t>misma normativa.</w:t>
      </w:r>
      <w:r w:rsidR="009A2854" w:rsidRPr="00B7229B">
        <w:rPr>
          <w:rFonts w:ascii="Georgia" w:hAnsi="Georgia" w:cs="Arial"/>
          <w:sz w:val="24"/>
          <w:szCs w:val="24"/>
          <w:lang w:val="es-CO"/>
        </w:rPr>
        <w:t xml:space="preserve"> </w:t>
      </w:r>
    </w:p>
    <w:p w14:paraId="14629DCC" w14:textId="77777777" w:rsidR="00B940E1" w:rsidRPr="00B7229B" w:rsidRDefault="00B940E1" w:rsidP="00B7229B">
      <w:pPr>
        <w:overflowPunct/>
        <w:spacing w:line="276" w:lineRule="auto"/>
        <w:jc w:val="both"/>
        <w:rPr>
          <w:rFonts w:ascii="Georgia" w:hAnsi="Georgia" w:cs="Arial"/>
          <w:sz w:val="24"/>
          <w:szCs w:val="24"/>
          <w:lang w:val="es-CO"/>
        </w:rPr>
      </w:pPr>
    </w:p>
    <w:p w14:paraId="21EFF5F2" w14:textId="4912252C" w:rsidR="00F56DF6" w:rsidRPr="00B7229B" w:rsidRDefault="003E477B" w:rsidP="00B7229B">
      <w:pPr>
        <w:overflowPunct/>
        <w:spacing w:line="276" w:lineRule="auto"/>
        <w:jc w:val="both"/>
        <w:rPr>
          <w:rFonts w:ascii="Georgia" w:hAnsi="Georgia" w:cs="Arial"/>
          <w:sz w:val="24"/>
          <w:szCs w:val="24"/>
          <w:lang w:val="es-CO"/>
        </w:rPr>
      </w:pPr>
      <w:r w:rsidRPr="00B7229B">
        <w:rPr>
          <w:rFonts w:ascii="Georgia" w:hAnsi="Georgia" w:cs="Arial"/>
          <w:sz w:val="24"/>
          <w:szCs w:val="24"/>
          <w:lang w:val="es-CO"/>
        </w:rPr>
        <w:t>R</w:t>
      </w:r>
      <w:r w:rsidR="009A2854" w:rsidRPr="00B7229B">
        <w:rPr>
          <w:rFonts w:ascii="Georgia" w:hAnsi="Georgia" w:cs="Arial"/>
          <w:sz w:val="24"/>
          <w:szCs w:val="24"/>
          <w:lang w:val="es-CO"/>
        </w:rPr>
        <w:t>eluce diáfano que e</w:t>
      </w:r>
      <w:r w:rsidR="00A051CB" w:rsidRPr="00B7229B">
        <w:rPr>
          <w:rFonts w:ascii="Georgia" w:hAnsi="Georgia" w:cs="Arial"/>
          <w:sz w:val="24"/>
          <w:szCs w:val="24"/>
          <w:lang w:val="es-CO"/>
        </w:rPr>
        <w:t>ra</w:t>
      </w:r>
      <w:r w:rsidR="009A2854" w:rsidRPr="00B7229B">
        <w:rPr>
          <w:rFonts w:ascii="Georgia" w:hAnsi="Georgia" w:cs="Arial"/>
          <w:sz w:val="24"/>
          <w:szCs w:val="24"/>
          <w:lang w:val="es-CO"/>
        </w:rPr>
        <w:t xml:space="preserve"> </w:t>
      </w:r>
      <w:r w:rsidRPr="00B7229B">
        <w:rPr>
          <w:rFonts w:ascii="Georgia" w:hAnsi="Georgia" w:cs="Arial"/>
          <w:sz w:val="24"/>
          <w:szCs w:val="24"/>
          <w:lang w:val="es-CO"/>
        </w:rPr>
        <w:t>in</w:t>
      </w:r>
      <w:r w:rsidR="009A2854" w:rsidRPr="00B7229B">
        <w:rPr>
          <w:rFonts w:ascii="Georgia" w:hAnsi="Georgia" w:cs="Arial"/>
          <w:sz w:val="24"/>
          <w:szCs w:val="24"/>
          <w:lang w:val="es-CO"/>
        </w:rPr>
        <w:t xml:space="preserve">necesario convocar a una asamblea, como acá se hizo, pues al contar </w:t>
      </w:r>
      <w:r w:rsidRPr="00B7229B">
        <w:rPr>
          <w:rFonts w:ascii="Georgia" w:hAnsi="Georgia" w:cs="Arial"/>
          <w:sz w:val="24"/>
          <w:szCs w:val="24"/>
          <w:lang w:val="es-CO"/>
        </w:rPr>
        <w:t xml:space="preserve">Apostar SA con </w:t>
      </w:r>
      <w:r w:rsidR="009A2854" w:rsidRPr="00B7229B">
        <w:rPr>
          <w:rFonts w:ascii="Georgia" w:hAnsi="Georgia" w:cs="Arial"/>
          <w:sz w:val="24"/>
          <w:szCs w:val="24"/>
          <w:lang w:val="es-CO"/>
        </w:rPr>
        <w:t xml:space="preserve">la mayoría </w:t>
      </w:r>
      <w:r w:rsidRPr="00B7229B">
        <w:rPr>
          <w:rFonts w:ascii="Georgia" w:hAnsi="Georgia" w:cs="Arial"/>
          <w:sz w:val="24"/>
          <w:szCs w:val="24"/>
          <w:lang w:val="es-CO"/>
        </w:rPr>
        <w:t xml:space="preserve">del porcentaje de derechos sobre la copropiedad, es la que </w:t>
      </w:r>
      <w:r w:rsidR="009A2854" w:rsidRPr="00B7229B">
        <w:rPr>
          <w:rFonts w:ascii="Georgia" w:hAnsi="Georgia" w:cs="Arial"/>
          <w:sz w:val="24"/>
          <w:szCs w:val="24"/>
          <w:lang w:val="es-CO"/>
        </w:rPr>
        <w:t xml:space="preserve">más intereses tiene comprometidos, por contera, que sea la encargada de gestionar el manejo del </w:t>
      </w:r>
      <w:r w:rsidR="00B940E1" w:rsidRPr="00B7229B">
        <w:rPr>
          <w:rFonts w:ascii="Georgia" w:hAnsi="Georgia" w:cs="Arial"/>
          <w:sz w:val="24"/>
          <w:szCs w:val="24"/>
          <w:lang w:val="es-CO"/>
        </w:rPr>
        <w:t xml:space="preserve">edificio </w:t>
      </w:r>
      <w:r w:rsidR="007E2FCE" w:rsidRPr="00B7229B">
        <w:rPr>
          <w:rFonts w:ascii="Georgia" w:hAnsi="Georgia" w:cs="Arial"/>
          <w:sz w:val="24"/>
          <w:szCs w:val="24"/>
          <w:lang w:val="es-CO"/>
        </w:rPr>
        <w:t>de forma directa o contratar un tercero, es legitimarla para salvaguardar su patrimonio</w:t>
      </w:r>
      <w:r w:rsidR="00B940E1" w:rsidRPr="00B7229B">
        <w:rPr>
          <w:rFonts w:ascii="Georgia" w:hAnsi="Georgia" w:cs="Arial"/>
          <w:sz w:val="24"/>
          <w:szCs w:val="24"/>
          <w:lang w:val="es-CO"/>
        </w:rPr>
        <w:t>, reza el enunciado normativo: “</w:t>
      </w:r>
      <w:r w:rsidR="00B940E1" w:rsidRPr="000F42E5">
        <w:rPr>
          <w:rFonts w:ascii="Georgia" w:hAnsi="Georgia"/>
          <w:i/>
          <w:sz w:val="22"/>
          <w:szCs w:val="24"/>
        </w:rPr>
        <w:t xml:space="preserve">Mientras el órgano competente no elija al administrador del edificio o conjunto, ejercerá como tal el propietario </w:t>
      </w:r>
      <w:r w:rsidR="00B940E1" w:rsidRPr="000F42E5">
        <w:rPr>
          <w:rFonts w:ascii="Georgia" w:hAnsi="Georgia"/>
          <w:i/>
          <w:sz w:val="22"/>
          <w:szCs w:val="24"/>
        </w:rPr>
        <w:lastRenderedPageBreak/>
        <w:t>inicial, quien podrá contratar con un tercero tal gestión. (…)</w:t>
      </w:r>
      <w:r w:rsidR="00B940E1" w:rsidRPr="00B7229B">
        <w:rPr>
          <w:rFonts w:ascii="Georgia" w:hAnsi="Georgia"/>
          <w:i/>
          <w:sz w:val="24"/>
          <w:szCs w:val="24"/>
        </w:rPr>
        <w:t>”.</w:t>
      </w:r>
    </w:p>
    <w:p w14:paraId="422B4374" w14:textId="264C46DF" w:rsidR="00FC187E" w:rsidRPr="00B7229B" w:rsidRDefault="00FC187E" w:rsidP="00B7229B">
      <w:pPr>
        <w:overflowPunct/>
        <w:spacing w:line="276" w:lineRule="auto"/>
        <w:jc w:val="both"/>
        <w:rPr>
          <w:rFonts w:ascii="Georgia" w:hAnsi="Georgia" w:cs="Arial"/>
          <w:sz w:val="24"/>
          <w:szCs w:val="24"/>
          <w:lang w:val="es-CO"/>
        </w:rPr>
      </w:pPr>
    </w:p>
    <w:p w14:paraId="7D84A68D" w14:textId="0CEBB9A7" w:rsidR="002E21F0" w:rsidRPr="00B7229B" w:rsidRDefault="00B940E1" w:rsidP="00B7229B">
      <w:pPr>
        <w:overflowPunct/>
        <w:spacing w:line="276" w:lineRule="auto"/>
        <w:jc w:val="both"/>
        <w:rPr>
          <w:rFonts w:ascii="Georgia" w:hAnsi="Georgia"/>
          <w:sz w:val="24"/>
          <w:szCs w:val="24"/>
        </w:rPr>
      </w:pPr>
      <w:r w:rsidRPr="00B7229B">
        <w:rPr>
          <w:rFonts w:ascii="Georgia" w:hAnsi="Georgia" w:cs="Arial"/>
          <w:sz w:val="24"/>
          <w:szCs w:val="24"/>
          <w:lang w:val="es-CO"/>
        </w:rPr>
        <w:t xml:space="preserve">Luego, como </w:t>
      </w:r>
      <w:r w:rsidR="000C44AE" w:rsidRPr="00B7229B">
        <w:rPr>
          <w:rFonts w:ascii="Georgia" w:hAnsi="Georgia" w:cs="Arial"/>
          <w:sz w:val="24"/>
          <w:szCs w:val="24"/>
          <w:lang w:val="es-CO"/>
        </w:rPr>
        <w:t xml:space="preserve">señaló </w:t>
      </w:r>
      <w:r w:rsidRPr="00B7229B">
        <w:rPr>
          <w:rFonts w:ascii="Georgia" w:hAnsi="Georgia" w:cs="Arial"/>
          <w:sz w:val="24"/>
          <w:szCs w:val="24"/>
          <w:lang w:val="es-CO"/>
        </w:rPr>
        <w:t>el fallo, la elección aludida por la norma debe verificarse cuando se construya y enajene mínimo el 51% de los bienes privados, pues estatuye la misma regla: “</w:t>
      </w:r>
      <w:r w:rsidRPr="000F42E5">
        <w:rPr>
          <w:rFonts w:ascii="Georgia" w:hAnsi="Georgia" w:cs="Arial"/>
          <w:i/>
          <w:sz w:val="22"/>
          <w:szCs w:val="24"/>
          <w:lang w:val="es-CO"/>
        </w:rPr>
        <w:t>(…) cesará la gestión del propietario inicial como administrador provisional</w:t>
      </w:r>
      <w:r w:rsidRPr="00B7229B">
        <w:rPr>
          <w:rFonts w:ascii="Georgia" w:hAnsi="Georgia" w:cs="Arial"/>
          <w:sz w:val="24"/>
          <w:szCs w:val="24"/>
          <w:lang w:val="es-CO"/>
        </w:rPr>
        <w:t>”.</w:t>
      </w:r>
      <w:r w:rsidR="004B687C" w:rsidRPr="00B7229B">
        <w:rPr>
          <w:rFonts w:ascii="Georgia" w:hAnsi="Georgia" w:cs="Arial"/>
          <w:sz w:val="24"/>
          <w:szCs w:val="24"/>
          <w:lang w:val="es-CO"/>
        </w:rPr>
        <w:t xml:space="preserve"> </w:t>
      </w:r>
      <w:r w:rsidR="008B5724" w:rsidRPr="00B7229B">
        <w:rPr>
          <w:rFonts w:ascii="Georgia" w:hAnsi="Georgia" w:cs="Arial"/>
          <w:sz w:val="24"/>
          <w:szCs w:val="24"/>
          <w:lang w:val="es-CO"/>
        </w:rPr>
        <w:t>Por tal motivo enseguida el legislador prevé: “</w:t>
      </w:r>
      <w:r w:rsidR="008B5724" w:rsidRPr="000F42E5">
        <w:rPr>
          <w:rFonts w:ascii="Georgia" w:hAnsi="Georgia"/>
          <w:i/>
          <w:sz w:val="22"/>
          <w:szCs w:val="24"/>
        </w:rPr>
        <w:t xml:space="preserve">Cumplida la condición a que se ha hecho referencia, </w:t>
      </w:r>
      <w:r w:rsidR="008B5724" w:rsidRPr="000F42E5">
        <w:rPr>
          <w:rFonts w:ascii="Georgia" w:hAnsi="Georgia"/>
          <w:b/>
          <w:i/>
          <w:sz w:val="22"/>
          <w:szCs w:val="24"/>
        </w:rPr>
        <w:t>el propietario inicial deberá informarlo por escrito</w:t>
      </w:r>
      <w:r w:rsidR="008B5724" w:rsidRPr="000F42E5">
        <w:rPr>
          <w:rFonts w:ascii="Georgia" w:hAnsi="Georgia"/>
          <w:i/>
          <w:sz w:val="22"/>
          <w:szCs w:val="24"/>
        </w:rPr>
        <w:t xml:space="preserve"> a todos los propietarios del edificio o conjunto, </w:t>
      </w:r>
      <w:r w:rsidR="008B5724" w:rsidRPr="000F42E5">
        <w:rPr>
          <w:rFonts w:ascii="Georgia" w:hAnsi="Georgia"/>
          <w:i/>
          <w:sz w:val="22"/>
          <w:szCs w:val="24"/>
          <w:u w:val="single"/>
        </w:rPr>
        <w:t>para que la asamblea se reúna y proceda a nombrar el administrador</w:t>
      </w:r>
      <w:r w:rsidR="008B5724" w:rsidRPr="000F42E5">
        <w:rPr>
          <w:rFonts w:ascii="Georgia" w:hAnsi="Georgia"/>
          <w:i/>
          <w:sz w:val="22"/>
          <w:szCs w:val="24"/>
        </w:rPr>
        <w:t>, dentro de los veinte (20) días hábiles siguientes. De no hacerlo el propietario inicial nombrará al administrador definitivo. (…)</w:t>
      </w:r>
      <w:r w:rsidR="008B5724" w:rsidRPr="00B7229B">
        <w:rPr>
          <w:rFonts w:ascii="Georgia" w:hAnsi="Georgia"/>
          <w:i/>
          <w:sz w:val="24"/>
          <w:szCs w:val="24"/>
        </w:rPr>
        <w:t>”.</w:t>
      </w:r>
      <w:r w:rsidR="008B5724" w:rsidRPr="00B7229B">
        <w:rPr>
          <w:rFonts w:ascii="Georgia" w:hAnsi="Georgia"/>
          <w:sz w:val="24"/>
          <w:szCs w:val="24"/>
        </w:rPr>
        <w:t xml:space="preserve"> Negrilla y sublínea, puestas a propósito.</w:t>
      </w:r>
      <w:r w:rsidR="002E21F0" w:rsidRPr="00B7229B">
        <w:rPr>
          <w:rFonts w:ascii="Georgia" w:hAnsi="Georgia"/>
          <w:sz w:val="24"/>
          <w:szCs w:val="24"/>
        </w:rPr>
        <w:t xml:space="preserve"> </w:t>
      </w:r>
    </w:p>
    <w:p w14:paraId="5D17BA9A" w14:textId="77777777" w:rsidR="002E21F0" w:rsidRPr="00B7229B" w:rsidRDefault="002E21F0" w:rsidP="00B7229B">
      <w:pPr>
        <w:overflowPunct/>
        <w:spacing w:line="276" w:lineRule="auto"/>
        <w:jc w:val="both"/>
        <w:rPr>
          <w:rFonts w:ascii="Georgia" w:hAnsi="Georgia"/>
          <w:sz w:val="24"/>
          <w:szCs w:val="24"/>
        </w:rPr>
      </w:pPr>
    </w:p>
    <w:p w14:paraId="73B10874" w14:textId="687C2079" w:rsidR="009D4AE1" w:rsidRPr="00B7229B" w:rsidRDefault="004B687C" w:rsidP="00B7229B">
      <w:pPr>
        <w:overflowPunct/>
        <w:spacing w:line="276" w:lineRule="auto"/>
        <w:jc w:val="both"/>
        <w:rPr>
          <w:rFonts w:ascii="Georgia" w:hAnsi="Georgia" w:cs="Arial"/>
          <w:sz w:val="24"/>
          <w:szCs w:val="24"/>
          <w:lang w:val="es-CO"/>
        </w:rPr>
      </w:pPr>
      <w:r w:rsidRPr="00B7229B">
        <w:rPr>
          <w:rFonts w:ascii="Georgia" w:hAnsi="Georgia" w:cs="Arial"/>
          <w:sz w:val="24"/>
          <w:szCs w:val="24"/>
          <w:lang w:val="es-CO"/>
        </w:rPr>
        <w:t>Situación que, sin discusión en este litigio, aún no sucede</w:t>
      </w:r>
      <w:r w:rsidR="007D2AF6" w:rsidRPr="00B7229B">
        <w:rPr>
          <w:rFonts w:ascii="Georgia" w:hAnsi="Georgia" w:cs="Arial"/>
          <w:sz w:val="24"/>
          <w:szCs w:val="24"/>
          <w:lang w:val="es-CO"/>
        </w:rPr>
        <w:t xml:space="preserve"> y como ninguna regulación respecto al tiempo existe en el régimen </w:t>
      </w:r>
      <w:r w:rsidR="00B517A1" w:rsidRPr="00B7229B">
        <w:rPr>
          <w:rFonts w:ascii="Georgia" w:hAnsi="Georgia" w:cs="Arial"/>
          <w:sz w:val="24"/>
          <w:szCs w:val="24"/>
          <w:lang w:val="es-CO"/>
        </w:rPr>
        <w:t>jurídico de la copropiedad</w:t>
      </w:r>
      <w:r w:rsidR="007D2AF6" w:rsidRPr="00B7229B">
        <w:rPr>
          <w:rFonts w:ascii="Georgia" w:hAnsi="Georgia" w:cs="Arial"/>
          <w:sz w:val="24"/>
          <w:szCs w:val="24"/>
          <w:lang w:val="es-CO"/>
        </w:rPr>
        <w:t>, todo se condiciona a la constatación de la construcción y enajenación, en los porcentajes, atrás señalados</w:t>
      </w:r>
      <w:r w:rsidR="008F7907" w:rsidRPr="00B7229B">
        <w:rPr>
          <w:rStyle w:val="Refdenotaalpie"/>
          <w:rFonts w:ascii="Georgia" w:hAnsi="Georgia"/>
          <w:sz w:val="24"/>
          <w:szCs w:val="24"/>
          <w:lang w:val="es-CO"/>
        </w:rPr>
        <w:footnoteReference w:id="30"/>
      </w:r>
      <w:r w:rsidR="00AA570F" w:rsidRPr="00B7229B">
        <w:rPr>
          <w:rFonts w:ascii="Georgia" w:hAnsi="Georgia" w:cs="Arial"/>
          <w:sz w:val="24"/>
          <w:szCs w:val="24"/>
          <w:lang w:val="es-CO"/>
        </w:rPr>
        <w:t>.</w:t>
      </w:r>
      <w:r w:rsidR="00B517A1" w:rsidRPr="00B7229B">
        <w:rPr>
          <w:rFonts w:ascii="Georgia" w:hAnsi="Georgia" w:cs="Arial"/>
          <w:sz w:val="24"/>
          <w:szCs w:val="24"/>
          <w:lang w:val="es-CO"/>
        </w:rPr>
        <w:t xml:space="preserve"> </w:t>
      </w:r>
    </w:p>
    <w:p w14:paraId="76078133" w14:textId="77777777" w:rsidR="009D4AE1" w:rsidRPr="00B7229B" w:rsidRDefault="009D4AE1" w:rsidP="00B7229B">
      <w:pPr>
        <w:overflowPunct/>
        <w:spacing w:line="276" w:lineRule="auto"/>
        <w:jc w:val="both"/>
        <w:rPr>
          <w:rFonts w:ascii="Georgia" w:hAnsi="Georgia" w:cs="Arial"/>
          <w:sz w:val="24"/>
          <w:szCs w:val="24"/>
          <w:lang w:val="es-CO"/>
        </w:rPr>
      </w:pPr>
    </w:p>
    <w:p w14:paraId="57478F7C" w14:textId="113C4477" w:rsidR="00B940E1" w:rsidRPr="00B7229B" w:rsidRDefault="00CF1C6D" w:rsidP="00B7229B">
      <w:pPr>
        <w:overflowPunct/>
        <w:spacing w:line="276" w:lineRule="auto"/>
        <w:jc w:val="both"/>
        <w:rPr>
          <w:rFonts w:ascii="Georgia" w:hAnsi="Georgia" w:cs="Arial"/>
          <w:sz w:val="24"/>
          <w:szCs w:val="24"/>
          <w:lang w:val="es-CO"/>
        </w:rPr>
      </w:pPr>
      <w:r w:rsidRPr="00B7229B">
        <w:rPr>
          <w:rFonts w:ascii="Georgia" w:hAnsi="Georgia" w:cs="Arial"/>
          <w:sz w:val="24"/>
          <w:szCs w:val="24"/>
          <w:lang w:val="es-CO"/>
        </w:rPr>
        <w:t xml:space="preserve">Se aprecia </w:t>
      </w:r>
      <w:r w:rsidR="008F0FF2" w:rsidRPr="00B7229B">
        <w:rPr>
          <w:rFonts w:ascii="Georgia" w:hAnsi="Georgia" w:cs="Arial"/>
          <w:sz w:val="24"/>
          <w:szCs w:val="24"/>
          <w:lang w:val="es-CO"/>
        </w:rPr>
        <w:t>injustificado e in</w:t>
      </w:r>
      <w:r w:rsidR="00285539" w:rsidRPr="00B7229B">
        <w:rPr>
          <w:rFonts w:ascii="Georgia" w:hAnsi="Georgia" w:cs="Arial"/>
          <w:sz w:val="24"/>
          <w:szCs w:val="24"/>
          <w:lang w:val="es-CO"/>
        </w:rPr>
        <w:t xml:space="preserve">conveniente </w:t>
      </w:r>
      <w:r w:rsidR="00F254BE" w:rsidRPr="00B7229B">
        <w:rPr>
          <w:rFonts w:ascii="Georgia" w:hAnsi="Georgia" w:cs="Arial"/>
          <w:sz w:val="24"/>
          <w:szCs w:val="24"/>
          <w:lang w:val="es-CO"/>
        </w:rPr>
        <w:t xml:space="preserve">interpretar </w:t>
      </w:r>
      <w:r w:rsidR="00285539" w:rsidRPr="00B7229B">
        <w:rPr>
          <w:rFonts w:ascii="Georgia" w:hAnsi="Georgia" w:cs="Arial"/>
          <w:sz w:val="24"/>
          <w:szCs w:val="24"/>
          <w:lang w:val="es-CO"/>
        </w:rPr>
        <w:t xml:space="preserve">que el legislador </w:t>
      </w:r>
      <w:r w:rsidR="00B517A1" w:rsidRPr="00B7229B">
        <w:rPr>
          <w:rFonts w:ascii="Georgia" w:hAnsi="Georgia" w:cs="Arial"/>
          <w:sz w:val="24"/>
          <w:szCs w:val="24"/>
          <w:lang w:val="es-CO"/>
        </w:rPr>
        <w:t xml:space="preserve">dispusiera la realización de </w:t>
      </w:r>
      <w:r w:rsidR="00285539" w:rsidRPr="00B7229B">
        <w:rPr>
          <w:rFonts w:ascii="Georgia" w:hAnsi="Georgia" w:cs="Arial"/>
          <w:sz w:val="24"/>
          <w:szCs w:val="24"/>
          <w:lang w:val="es-CO"/>
        </w:rPr>
        <w:t xml:space="preserve">asamblea de condóminos, </w:t>
      </w:r>
      <w:r w:rsidR="00F254BE" w:rsidRPr="00B7229B">
        <w:rPr>
          <w:rFonts w:ascii="Georgia" w:hAnsi="Georgia" w:cs="Arial"/>
          <w:sz w:val="24"/>
          <w:szCs w:val="24"/>
          <w:lang w:val="es-CO"/>
        </w:rPr>
        <w:t xml:space="preserve">cuando </w:t>
      </w:r>
      <w:r w:rsidR="00285539" w:rsidRPr="00B7229B">
        <w:rPr>
          <w:rFonts w:ascii="Georgia" w:hAnsi="Georgia" w:cs="Arial"/>
          <w:sz w:val="24"/>
          <w:szCs w:val="24"/>
          <w:lang w:val="es-CO"/>
        </w:rPr>
        <w:t xml:space="preserve">el coeficiente mayoritario, que es el decisivo, está radicado en el </w:t>
      </w:r>
      <w:r w:rsidR="008F0FF2" w:rsidRPr="00B7229B">
        <w:rPr>
          <w:rFonts w:ascii="Georgia" w:hAnsi="Georgia" w:cs="Arial"/>
          <w:sz w:val="24"/>
          <w:szCs w:val="24"/>
          <w:lang w:val="es-CO"/>
        </w:rPr>
        <w:t>propietario inicial</w:t>
      </w:r>
      <w:r w:rsidR="00285539" w:rsidRPr="00B7229B">
        <w:rPr>
          <w:rFonts w:ascii="Georgia" w:hAnsi="Georgia" w:cs="Arial"/>
          <w:sz w:val="24"/>
          <w:szCs w:val="24"/>
          <w:lang w:val="es-CO"/>
        </w:rPr>
        <w:t xml:space="preserve"> </w:t>
      </w:r>
      <w:r w:rsidR="00B517A1" w:rsidRPr="00B7229B">
        <w:rPr>
          <w:rFonts w:ascii="Georgia" w:hAnsi="Georgia" w:cs="Arial"/>
          <w:sz w:val="24"/>
          <w:szCs w:val="24"/>
          <w:lang w:val="es-CO"/>
        </w:rPr>
        <w:t>quien,</w:t>
      </w:r>
      <w:r w:rsidR="00285539" w:rsidRPr="00B7229B">
        <w:rPr>
          <w:rFonts w:ascii="Georgia" w:hAnsi="Georgia" w:cs="Arial"/>
          <w:sz w:val="24"/>
          <w:szCs w:val="24"/>
          <w:lang w:val="es-CO"/>
        </w:rPr>
        <w:t xml:space="preserve"> sin duda </w:t>
      </w:r>
      <w:r w:rsidR="00B517A1" w:rsidRPr="00B7229B">
        <w:rPr>
          <w:rFonts w:ascii="Georgia" w:hAnsi="Georgia" w:cs="Arial"/>
          <w:sz w:val="24"/>
          <w:szCs w:val="24"/>
          <w:lang w:val="es-CO"/>
        </w:rPr>
        <w:t xml:space="preserve">con tal calidad, tiene el </w:t>
      </w:r>
      <w:r w:rsidR="00285539" w:rsidRPr="00B7229B">
        <w:rPr>
          <w:rFonts w:ascii="Georgia" w:hAnsi="Georgia" w:cs="Arial"/>
          <w:sz w:val="24"/>
          <w:szCs w:val="24"/>
          <w:lang w:val="es-CO"/>
        </w:rPr>
        <w:t xml:space="preserve">control </w:t>
      </w:r>
      <w:r w:rsidR="00B517A1" w:rsidRPr="00B7229B">
        <w:rPr>
          <w:rFonts w:ascii="Georgia" w:hAnsi="Georgia" w:cs="Arial"/>
          <w:sz w:val="24"/>
          <w:szCs w:val="24"/>
          <w:lang w:val="es-CO"/>
        </w:rPr>
        <w:t xml:space="preserve">de </w:t>
      </w:r>
      <w:r w:rsidR="00285539" w:rsidRPr="00B7229B">
        <w:rPr>
          <w:rFonts w:ascii="Georgia" w:hAnsi="Georgia" w:cs="Arial"/>
          <w:sz w:val="24"/>
          <w:szCs w:val="24"/>
          <w:lang w:val="es-CO"/>
        </w:rPr>
        <w:t xml:space="preserve">las votaciones; pero no solo respaldado por esa razón, sino porque en forma específica la regulación prescriptiva así lo </w:t>
      </w:r>
      <w:r w:rsidR="00F254BE" w:rsidRPr="00B7229B">
        <w:rPr>
          <w:rFonts w:ascii="Georgia" w:hAnsi="Georgia" w:cs="Arial"/>
          <w:sz w:val="24"/>
          <w:szCs w:val="24"/>
          <w:lang w:val="es-CO"/>
        </w:rPr>
        <w:t xml:space="preserve">estatuyera </w:t>
      </w:r>
      <w:r w:rsidR="003637DD" w:rsidRPr="00B7229B">
        <w:rPr>
          <w:rFonts w:ascii="Georgia" w:hAnsi="Georgia" w:cs="Arial"/>
          <w:sz w:val="24"/>
          <w:szCs w:val="24"/>
          <w:lang w:val="es-CO"/>
        </w:rPr>
        <w:t>y como antes se anotó, adviene lógico que así sea, dado su mayor interés</w:t>
      </w:r>
      <w:r w:rsidR="000036DB" w:rsidRPr="00B7229B">
        <w:rPr>
          <w:rFonts w:ascii="Georgia" w:hAnsi="Georgia" w:cs="Arial"/>
          <w:sz w:val="24"/>
          <w:szCs w:val="24"/>
          <w:lang w:val="es-CO"/>
        </w:rPr>
        <w:t xml:space="preserve"> económico implicado.</w:t>
      </w:r>
    </w:p>
    <w:p w14:paraId="30429ADB" w14:textId="2E425A58" w:rsidR="00FC187E" w:rsidRPr="00B7229B" w:rsidRDefault="00FC187E" w:rsidP="00B7229B">
      <w:pPr>
        <w:overflowPunct/>
        <w:spacing w:line="276" w:lineRule="auto"/>
        <w:jc w:val="both"/>
        <w:rPr>
          <w:rFonts w:ascii="Georgia" w:hAnsi="Georgia" w:cs="Arial"/>
          <w:sz w:val="24"/>
          <w:szCs w:val="24"/>
          <w:lang w:val="es-CO"/>
        </w:rPr>
      </w:pPr>
    </w:p>
    <w:p w14:paraId="11719C8C" w14:textId="77777777" w:rsidR="009704C3" w:rsidRPr="00B7229B" w:rsidRDefault="002E21F0" w:rsidP="00B7229B">
      <w:pPr>
        <w:overflowPunct/>
        <w:spacing w:line="276" w:lineRule="auto"/>
        <w:jc w:val="both"/>
        <w:rPr>
          <w:rFonts w:ascii="Georgia" w:hAnsi="Georgia"/>
          <w:sz w:val="24"/>
          <w:szCs w:val="24"/>
        </w:rPr>
      </w:pPr>
      <w:r w:rsidRPr="00B7229B">
        <w:rPr>
          <w:rFonts w:ascii="Georgia" w:hAnsi="Georgia"/>
          <w:sz w:val="24"/>
          <w:szCs w:val="24"/>
        </w:rPr>
        <w:t xml:space="preserve">Y acorde con el transcrito canon, el artículo 24 prevé la entrega de bienes comunes: </w:t>
      </w:r>
    </w:p>
    <w:p w14:paraId="6E835026" w14:textId="77777777" w:rsidR="009704C3" w:rsidRPr="00B7229B" w:rsidRDefault="009704C3" w:rsidP="00B7229B">
      <w:pPr>
        <w:overflowPunct/>
        <w:spacing w:line="276" w:lineRule="auto"/>
        <w:jc w:val="both"/>
        <w:rPr>
          <w:rFonts w:ascii="Georgia" w:hAnsi="Georgia"/>
          <w:sz w:val="24"/>
          <w:szCs w:val="24"/>
        </w:rPr>
      </w:pPr>
    </w:p>
    <w:p w14:paraId="4290A661" w14:textId="0A6AB7CD" w:rsidR="002E21F0" w:rsidRPr="00DF5CEF" w:rsidRDefault="002E21F0" w:rsidP="00DF5CEF">
      <w:pPr>
        <w:overflowPunct/>
        <w:ind w:left="426" w:right="420"/>
        <w:jc w:val="both"/>
        <w:rPr>
          <w:rFonts w:ascii="Georgia" w:hAnsi="Georgia" w:cs="Arial"/>
          <w:sz w:val="22"/>
          <w:szCs w:val="24"/>
          <w:lang w:val="es-CO"/>
        </w:rPr>
      </w:pPr>
      <w:r w:rsidRPr="00DF5CEF">
        <w:rPr>
          <w:rFonts w:ascii="Georgia" w:hAnsi="Georgia"/>
          <w:sz w:val="22"/>
          <w:szCs w:val="24"/>
        </w:rPr>
        <w:t xml:space="preserve">Los bienes comunes de uso y goce general, ubicados en el edificio o conjunto, tales como zona de recreación y deporte y salones comunales, entre otros, </w:t>
      </w:r>
      <w:r w:rsidRPr="00DF5CEF">
        <w:rPr>
          <w:rFonts w:ascii="Georgia" w:hAnsi="Georgia"/>
          <w:sz w:val="22"/>
          <w:szCs w:val="24"/>
          <w:u w:val="single"/>
        </w:rPr>
        <w:t>se entregarán a la persona o personas designadas por la asamblea general o en su defecto al administrador definitivo, a más tardar cuando se haya terminado la construcción y enajenación de un número de bienes privados que represente por lo menos el cincuenta y uno por ciento (51%) de los coeficientes de copropiedad</w:t>
      </w:r>
      <w:r w:rsidRPr="00DF5CEF">
        <w:rPr>
          <w:rFonts w:ascii="Georgia" w:hAnsi="Georgia"/>
          <w:sz w:val="22"/>
          <w:szCs w:val="24"/>
        </w:rPr>
        <w:t>.</w:t>
      </w:r>
      <w:r w:rsidR="00C33CFC" w:rsidRPr="00DF5CEF">
        <w:rPr>
          <w:rFonts w:ascii="Georgia" w:hAnsi="Georgia"/>
          <w:sz w:val="22"/>
          <w:szCs w:val="24"/>
        </w:rPr>
        <w:t xml:space="preserve"> El subrayado es de este texto.</w:t>
      </w:r>
    </w:p>
    <w:p w14:paraId="0684C33B" w14:textId="77777777" w:rsidR="002E21F0" w:rsidRPr="00B7229B" w:rsidRDefault="002E21F0" w:rsidP="00B7229B">
      <w:pPr>
        <w:overflowPunct/>
        <w:spacing w:line="276" w:lineRule="auto"/>
        <w:jc w:val="both"/>
        <w:rPr>
          <w:rFonts w:ascii="Georgia" w:hAnsi="Georgia" w:cs="Arial"/>
          <w:sz w:val="24"/>
          <w:szCs w:val="24"/>
          <w:lang w:val="es-CO"/>
        </w:rPr>
      </w:pPr>
    </w:p>
    <w:p w14:paraId="5465A457" w14:textId="20136D6A" w:rsidR="00841258" w:rsidRPr="00B7229B" w:rsidRDefault="00512573" w:rsidP="00B7229B">
      <w:pPr>
        <w:overflowPunct/>
        <w:spacing w:line="276" w:lineRule="auto"/>
        <w:jc w:val="both"/>
        <w:rPr>
          <w:rFonts w:ascii="Georgia" w:hAnsi="Georgia" w:cs="Arial"/>
          <w:sz w:val="24"/>
          <w:szCs w:val="24"/>
          <w:lang w:val="es-CO"/>
        </w:rPr>
      </w:pPr>
      <w:r w:rsidRPr="00B7229B">
        <w:rPr>
          <w:rFonts w:ascii="Georgia" w:hAnsi="Georgia" w:cs="Arial"/>
          <w:sz w:val="24"/>
          <w:szCs w:val="24"/>
          <w:lang w:val="es-CO"/>
        </w:rPr>
        <w:t xml:space="preserve">Todo lo discernido para inferir que la fijación de las cuotas, ordinarias y extraordinarias, </w:t>
      </w:r>
      <w:r w:rsidR="006A0F78" w:rsidRPr="00B7229B">
        <w:rPr>
          <w:rFonts w:ascii="Georgia" w:hAnsi="Georgia" w:cs="Arial"/>
          <w:sz w:val="24"/>
          <w:szCs w:val="24"/>
          <w:lang w:val="es-CO"/>
        </w:rPr>
        <w:t xml:space="preserve">cuando haya </w:t>
      </w:r>
      <w:r w:rsidR="00C60DE9" w:rsidRPr="00B7229B">
        <w:rPr>
          <w:rFonts w:ascii="Georgia" w:hAnsi="Georgia" w:cs="Arial"/>
          <w:sz w:val="24"/>
          <w:szCs w:val="24"/>
          <w:lang w:val="es-CO"/>
        </w:rPr>
        <w:t xml:space="preserve">una </w:t>
      </w:r>
      <w:r w:rsidRPr="00B7229B">
        <w:rPr>
          <w:rFonts w:ascii="Georgia" w:hAnsi="Georgia" w:cs="Arial"/>
          <w:sz w:val="24"/>
          <w:szCs w:val="24"/>
          <w:lang w:val="es-CO"/>
        </w:rPr>
        <w:t xml:space="preserve">administración </w:t>
      </w:r>
      <w:r w:rsidR="006A0F78" w:rsidRPr="00B7229B">
        <w:rPr>
          <w:rFonts w:ascii="Georgia" w:hAnsi="Georgia" w:cs="Arial"/>
          <w:sz w:val="24"/>
          <w:szCs w:val="24"/>
          <w:lang w:val="es-CO"/>
        </w:rPr>
        <w:t>provisional como acá aconteció</w:t>
      </w:r>
      <w:r w:rsidRPr="00B7229B">
        <w:rPr>
          <w:rFonts w:ascii="Georgia" w:hAnsi="Georgia" w:cs="Arial"/>
          <w:sz w:val="24"/>
          <w:szCs w:val="24"/>
          <w:lang w:val="es-CO"/>
        </w:rPr>
        <w:t>, está debidamente permitida hasta tanto se pueda celebrar la primera asamblea ordinaria, limitada por la comentada Ley 675 a la constatación de la condici</w:t>
      </w:r>
      <w:r w:rsidR="00C60DE9" w:rsidRPr="00B7229B">
        <w:rPr>
          <w:rFonts w:ascii="Georgia" w:hAnsi="Georgia" w:cs="Arial"/>
          <w:sz w:val="24"/>
          <w:szCs w:val="24"/>
          <w:lang w:val="es-CO"/>
        </w:rPr>
        <w:t>ón</w:t>
      </w:r>
      <w:r w:rsidRPr="00B7229B">
        <w:rPr>
          <w:rFonts w:ascii="Georgia" w:hAnsi="Georgia" w:cs="Arial"/>
          <w:sz w:val="24"/>
          <w:szCs w:val="24"/>
          <w:lang w:val="es-CO"/>
        </w:rPr>
        <w:t xml:space="preserve"> relievada </w:t>
      </w:r>
      <w:r w:rsidR="006A0F78" w:rsidRPr="00B7229B">
        <w:rPr>
          <w:rFonts w:ascii="Georgia" w:hAnsi="Georgia" w:cs="Arial"/>
          <w:sz w:val="24"/>
          <w:szCs w:val="24"/>
          <w:lang w:val="es-CO"/>
        </w:rPr>
        <w:t xml:space="preserve">ya, </w:t>
      </w:r>
      <w:r w:rsidRPr="00B7229B">
        <w:rPr>
          <w:rFonts w:ascii="Georgia" w:hAnsi="Georgia" w:cs="Arial"/>
          <w:sz w:val="24"/>
          <w:szCs w:val="24"/>
          <w:lang w:val="es-CO"/>
        </w:rPr>
        <w:t xml:space="preserve">y que aún </w:t>
      </w:r>
      <w:r w:rsidR="006A0F78" w:rsidRPr="00B7229B">
        <w:rPr>
          <w:rFonts w:ascii="Georgia" w:hAnsi="Georgia" w:cs="Arial"/>
          <w:sz w:val="24"/>
          <w:szCs w:val="24"/>
          <w:lang w:val="es-CO"/>
        </w:rPr>
        <w:t xml:space="preserve">pende </w:t>
      </w:r>
      <w:r w:rsidR="00877179" w:rsidRPr="00B7229B">
        <w:rPr>
          <w:rFonts w:ascii="Georgia" w:hAnsi="Georgia" w:cs="Arial"/>
          <w:sz w:val="24"/>
          <w:szCs w:val="24"/>
          <w:lang w:val="es-CO"/>
        </w:rPr>
        <w:t>de cumplirse</w:t>
      </w:r>
      <w:r w:rsidRPr="00B7229B">
        <w:rPr>
          <w:rFonts w:ascii="Georgia" w:hAnsi="Georgia" w:cs="Arial"/>
          <w:sz w:val="24"/>
          <w:szCs w:val="24"/>
          <w:lang w:val="es-CO"/>
        </w:rPr>
        <w:t xml:space="preserve">. </w:t>
      </w:r>
    </w:p>
    <w:p w14:paraId="24593894" w14:textId="77777777" w:rsidR="008F7907" w:rsidRPr="00B7229B" w:rsidRDefault="008F7907" w:rsidP="00B7229B">
      <w:pPr>
        <w:overflowPunct/>
        <w:spacing w:line="276" w:lineRule="auto"/>
        <w:jc w:val="both"/>
        <w:rPr>
          <w:rFonts w:ascii="Georgia" w:hAnsi="Georgia" w:cs="Arial"/>
          <w:sz w:val="24"/>
          <w:szCs w:val="24"/>
          <w:lang w:val="es-CO"/>
        </w:rPr>
      </w:pPr>
    </w:p>
    <w:p w14:paraId="251179DE" w14:textId="1AB7394C" w:rsidR="00877179" w:rsidRPr="00B7229B" w:rsidRDefault="00512573" w:rsidP="00B7229B">
      <w:pPr>
        <w:overflowPunct/>
        <w:spacing w:line="276" w:lineRule="auto"/>
        <w:jc w:val="both"/>
        <w:rPr>
          <w:rFonts w:ascii="Georgia" w:hAnsi="Georgia" w:cs="Arial"/>
          <w:sz w:val="24"/>
          <w:szCs w:val="24"/>
          <w:lang w:val="es-CO"/>
        </w:rPr>
      </w:pPr>
      <w:r w:rsidRPr="00B7229B">
        <w:rPr>
          <w:rFonts w:ascii="Georgia" w:hAnsi="Georgia" w:cs="Arial"/>
          <w:sz w:val="24"/>
          <w:szCs w:val="24"/>
          <w:lang w:val="es-CO"/>
        </w:rPr>
        <w:t>Cabe anotar que</w:t>
      </w:r>
      <w:r w:rsidR="00841258" w:rsidRPr="00B7229B">
        <w:rPr>
          <w:rFonts w:ascii="Georgia" w:hAnsi="Georgia" w:cs="Arial"/>
          <w:sz w:val="24"/>
          <w:szCs w:val="24"/>
          <w:lang w:val="es-CO"/>
        </w:rPr>
        <w:t>,</w:t>
      </w:r>
      <w:r w:rsidRPr="00B7229B">
        <w:rPr>
          <w:rFonts w:ascii="Georgia" w:hAnsi="Georgia" w:cs="Arial"/>
          <w:sz w:val="24"/>
          <w:szCs w:val="24"/>
          <w:lang w:val="es-CO"/>
        </w:rPr>
        <w:t xml:space="preserve"> si bien </w:t>
      </w:r>
      <w:r w:rsidR="007B2629" w:rsidRPr="00B7229B">
        <w:rPr>
          <w:rFonts w:ascii="Georgia" w:hAnsi="Georgia" w:cs="Arial"/>
          <w:sz w:val="24"/>
          <w:szCs w:val="24"/>
          <w:lang w:val="es-CO"/>
        </w:rPr>
        <w:t xml:space="preserve">ninguna </w:t>
      </w:r>
      <w:r w:rsidRPr="00B7229B">
        <w:rPr>
          <w:rFonts w:ascii="Georgia" w:hAnsi="Georgia" w:cs="Arial"/>
          <w:sz w:val="24"/>
          <w:szCs w:val="24"/>
          <w:lang w:val="es-CO"/>
        </w:rPr>
        <w:t>oblig</w:t>
      </w:r>
      <w:r w:rsidR="007B2629" w:rsidRPr="00B7229B">
        <w:rPr>
          <w:rFonts w:ascii="Georgia" w:hAnsi="Georgia" w:cs="Arial"/>
          <w:sz w:val="24"/>
          <w:szCs w:val="24"/>
          <w:lang w:val="es-CO"/>
        </w:rPr>
        <w:t>ación tenía</w:t>
      </w:r>
      <w:r w:rsidRPr="00B7229B">
        <w:rPr>
          <w:rFonts w:ascii="Georgia" w:hAnsi="Georgia" w:cs="Arial"/>
          <w:sz w:val="24"/>
          <w:szCs w:val="24"/>
          <w:lang w:val="es-CO"/>
        </w:rPr>
        <w:t xml:space="preserve"> la sociedad Apostar SA </w:t>
      </w:r>
      <w:r w:rsidR="007B2629" w:rsidRPr="00B7229B">
        <w:rPr>
          <w:rFonts w:ascii="Georgia" w:hAnsi="Georgia" w:cs="Arial"/>
          <w:sz w:val="24"/>
          <w:szCs w:val="24"/>
          <w:lang w:val="es-CO"/>
        </w:rPr>
        <w:t>para</w:t>
      </w:r>
      <w:r w:rsidRPr="00B7229B">
        <w:rPr>
          <w:rFonts w:ascii="Georgia" w:hAnsi="Georgia" w:cs="Arial"/>
          <w:sz w:val="24"/>
          <w:szCs w:val="24"/>
          <w:lang w:val="es-CO"/>
        </w:rPr>
        <w:t xml:space="preserve"> convocar a asamblea</w:t>
      </w:r>
      <w:r w:rsidR="007B2629" w:rsidRPr="00B7229B">
        <w:rPr>
          <w:rFonts w:ascii="Georgia" w:hAnsi="Georgia" w:cs="Arial"/>
          <w:sz w:val="24"/>
          <w:szCs w:val="24"/>
          <w:lang w:val="es-CO"/>
        </w:rPr>
        <w:t xml:space="preserve"> antes de verificarse la construcción y enajenación</w:t>
      </w:r>
      <w:r w:rsidRPr="00B7229B">
        <w:rPr>
          <w:rFonts w:ascii="Georgia" w:hAnsi="Georgia" w:cs="Arial"/>
          <w:sz w:val="24"/>
          <w:szCs w:val="24"/>
          <w:lang w:val="es-CO"/>
        </w:rPr>
        <w:t xml:space="preserve">, nada se opone a que </w:t>
      </w:r>
      <w:r w:rsidR="00877179" w:rsidRPr="00B7229B">
        <w:rPr>
          <w:rFonts w:ascii="Georgia" w:hAnsi="Georgia" w:cs="Arial"/>
          <w:sz w:val="24"/>
          <w:szCs w:val="24"/>
          <w:lang w:val="es-CO"/>
        </w:rPr>
        <w:t xml:space="preserve">se comprenda que </w:t>
      </w:r>
      <w:r w:rsidRPr="00B7229B">
        <w:rPr>
          <w:rFonts w:ascii="Georgia" w:hAnsi="Georgia" w:cs="Arial"/>
          <w:sz w:val="24"/>
          <w:szCs w:val="24"/>
          <w:lang w:val="es-CO"/>
        </w:rPr>
        <w:t>renunci</w:t>
      </w:r>
      <w:r w:rsidR="00877179" w:rsidRPr="00B7229B">
        <w:rPr>
          <w:rFonts w:ascii="Georgia" w:hAnsi="Georgia" w:cs="Arial"/>
          <w:sz w:val="24"/>
          <w:szCs w:val="24"/>
          <w:lang w:val="es-CO"/>
        </w:rPr>
        <w:t>ó</w:t>
      </w:r>
      <w:r w:rsidRPr="00B7229B">
        <w:rPr>
          <w:rFonts w:ascii="Georgia" w:hAnsi="Georgia" w:cs="Arial"/>
          <w:sz w:val="24"/>
          <w:szCs w:val="24"/>
          <w:lang w:val="es-CO"/>
        </w:rPr>
        <w:t xml:space="preserve"> a esa prerrogativa</w:t>
      </w:r>
      <w:r w:rsidR="00C60DE9" w:rsidRPr="00B7229B">
        <w:rPr>
          <w:rFonts w:ascii="Georgia" w:hAnsi="Georgia" w:cs="Arial"/>
          <w:sz w:val="24"/>
          <w:szCs w:val="24"/>
          <w:lang w:val="es-CO"/>
        </w:rPr>
        <w:t xml:space="preserve"> y por eso estimó viable realizarla.</w:t>
      </w:r>
      <w:r w:rsidRPr="00B7229B">
        <w:rPr>
          <w:rFonts w:ascii="Georgia" w:hAnsi="Georgia" w:cs="Arial"/>
          <w:sz w:val="24"/>
          <w:szCs w:val="24"/>
          <w:lang w:val="es-CO"/>
        </w:rPr>
        <w:t xml:space="preserve"> </w:t>
      </w:r>
    </w:p>
    <w:p w14:paraId="18287934" w14:textId="77777777" w:rsidR="00877179" w:rsidRPr="00B7229B" w:rsidRDefault="00877179" w:rsidP="00B7229B">
      <w:pPr>
        <w:overflowPunct/>
        <w:spacing w:line="276" w:lineRule="auto"/>
        <w:jc w:val="both"/>
        <w:rPr>
          <w:rFonts w:ascii="Georgia" w:hAnsi="Georgia" w:cs="Arial"/>
          <w:sz w:val="24"/>
          <w:szCs w:val="24"/>
          <w:lang w:val="es-CO"/>
        </w:rPr>
      </w:pPr>
    </w:p>
    <w:p w14:paraId="78421F19" w14:textId="102A3782" w:rsidR="00512573" w:rsidRPr="00B7229B" w:rsidRDefault="00035631" w:rsidP="00B7229B">
      <w:pPr>
        <w:overflowPunct/>
        <w:spacing w:line="276" w:lineRule="auto"/>
        <w:jc w:val="both"/>
        <w:rPr>
          <w:rFonts w:ascii="Georgia" w:hAnsi="Georgia" w:cs="Arial"/>
          <w:sz w:val="24"/>
          <w:szCs w:val="24"/>
          <w:lang w:val="es-CO"/>
        </w:rPr>
      </w:pPr>
      <w:r w:rsidRPr="00B7229B">
        <w:rPr>
          <w:rFonts w:ascii="Georgia" w:hAnsi="Georgia" w:cs="Arial"/>
          <w:sz w:val="24"/>
          <w:szCs w:val="24"/>
          <w:lang w:val="es-CO"/>
        </w:rPr>
        <w:t xml:space="preserve">Ahora, esta conclusión en manera alguna puede tener el alcance de predicar una ilimitada gestión del administrador provisional, en atención a </w:t>
      </w:r>
      <w:r w:rsidR="00877179" w:rsidRPr="00B7229B">
        <w:rPr>
          <w:rFonts w:ascii="Georgia" w:hAnsi="Georgia" w:cs="Arial"/>
          <w:sz w:val="24"/>
          <w:szCs w:val="24"/>
          <w:lang w:val="es-CO"/>
        </w:rPr>
        <w:t xml:space="preserve">que una </w:t>
      </w:r>
      <w:r w:rsidRPr="00B7229B">
        <w:rPr>
          <w:rFonts w:ascii="Georgia" w:hAnsi="Georgia" w:cs="Arial"/>
          <w:sz w:val="24"/>
          <w:szCs w:val="24"/>
          <w:lang w:val="es-CO"/>
        </w:rPr>
        <w:t xml:space="preserve">extralimitación o ejecución defectuosa, podrá enmarcarse en las previsiones del artículo </w:t>
      </w:r>
      <w:r w:rsidR="00394D48" w:rsidRPr="00B7229B">
        <w:rPr>
          <w:rFonts w:ascii="Georgia" w:hAnsi="Georgia" w:cs="Arial"/>
          <w:sz w:val="24"/>
          <w:szCs w:val="24"/>
          <w:lang w:val="es-CO"/>
        </w:rPr>
        <w:t>50 de la mencionada Ley de copropiedad</w:t>
      </w:r>
      <w:r w:rsidR="00877179" w:rsidRPr="00B7229B">
        <w:rPr>
          <w:rFonts w:ascii="Georgia" w:hAnsi="Georgia" w:cs="Arial"/>
          <w:sz w:val="24"/>
          <w:szCs w:val="24"/>
          <w:lang w:val="es-CO"/>
        </w:rPr>
        <w:t xml:space="preserve">, pedimento que fracasa en este proceso dada su </w:t>
      </w:r>
      <w:r w:rsidR="00877179" w:rsidRPr="00B7229B">
        <w:rPr>
          <w:rFonts w:ascii="Georgia" w:hAnsi="Georgia" w:cs="Arial"/>
          <w:sz w:val="24"/>
          <w:szCs w:val="24"/>
          <w:lang w:val="es-CO"/>
        </w:rPr>
        <w:lastRenderedPageBreak/>
        <w:t xml:space="preserve">indebida acumulación, como </w:t>
      </w:r>
      <w:r w:rsidR="00F45306" w:rsidRPr="00B7229B">
        <w:rPr>
          <w:rFonts w:ascii="Georgia" w:hAnsi="Georgia" w:cs="Arial"/>
          <w:sz w:val="24"/>
          <w:szCs w:val="24"/>
          <w:lang w:val="es-CO"/>
        </w:rPr>
        <w:t>atrás</w:t>
      </w:r>
      <w:r w:rsidR="00877179" w:rsidRPr="00B7229B">
        <w:rPr>
          <w:rFonts w:ascii="Georgia" w:hAnsi="Georgia" w:cs="Arial"/>
          <w:sz w:val="24"/>
          <w:szCs w:val="24"/>
          <w:lang w:val="es-CO"/>
        </w:rPr>
        <w:t xml:space="preserve"> se </w:t>
      </w:r>
      <w:proofErr w:type="gramStart"/>
      <w:r w:rsidR="00877179" w:rsidRPr="00B7229B">
        <w:rPr>
          <w:rFonts w:ascii="Georgia" w:hAnsi="Georgia" w:cs="Arial"/>
          <w:sz w:val="24"/>
          <w:szCs w:val="24"/>
          <w:lang w:val="es-CO"/>
        </w:rPr>
        <w:t>enunciara</w:t>
      </w:r>
      <w:proofErr w:type="gramEnd"/>
      <w:r w:rsidR="00877179" w:rsidRPr="00B7229B">
        <w:rPr>
          <w:rFonts w:ascii="Georgia" w:hAnsi="Georgia" w:cs="Arial"/>
          <w:sz w:val="24"/>
          <w:szCs w:val="24"/>
          <w:lang w:val="es-CO"/>
        </w:rPr>
        <w:t>.</w:t>
      </w:r>
    </w:p>
    <w:p w14:paraId="12D153AE" w14:textId="77777777" w:rsidR="00512573" w:rsidRPr="00B7229B" w:rsidRDefault="00512573" w:rsidP="00B7229B">
      <w:pPr>
        <w:overflowPunct/>
        <w:spacing w:line="276" w:lineRule="auto"/>
        <w:jc w:val="both"/>
        <w:rPr>
          <w:rFonts w:ascii="Georgia" w:hAnsi="Georgia" w:cs="Arial"/>
          <w:sz w:val="24"/>
          <w:szCs w:val="24"/>
          <w:lang w:val="es-CO"/>
        </w:rPr>
      </w:pPr>
    </w:p>
    <w:p w14:paraId="04AAFE06" w14:textId="25737AC3" w:rsidR="00C6372A" w:rsidRPr="00B7229B" w:rsidRDefault="00F2655C" w:rsidP="00B7229B">
      <w:pPr>
        <w:overflowPunct/>
        <w:spacing w:line="276" w:lineRule="auto"/>
        <w:jc w:val="both"/>
        <w:rPr>
          <w:rFonts w:ascii="Georgia" w:hAnsi="Georgia" w:cs="Arial"/>
          <w:sz w:val="24"/>
          <w:szCs w:val="24"/>
          <w:lang w:val="es-CO"/>
        </w:rPr>
      </w:pPr>
      <w:r w:rsidRPr="00B7229B">
        <w:rPr>
          <w:rFonts w:ascii="Georgia" w:hAnsi="Georgia" w:cs="Arial"/>
          <w:smallCaps/>
          <w:sz w:val="24"/>
          <w:szCs w:val="24"/>
          <w:lang w:val="es-CO"/>
        </w:rPr>
        <w:t xml:space="preserve">6.4.2.3. </w:t>
      </w:r>
      <w:r w:rsidR="00C6372A" w:rsidRPr="00B7229B">
        <w:rPr>
          <w:rFonts w:ascii="Georgia" w:hAnsi="Georgia" w:cs="Arial"/>
          <w:smallCaps/>
          <w:sz w:val="24"/>
          <w:szCs w:val="24"/>
          <w:lang w:val="es-CO"/>
        </w:rPr>
        <w:t xml:space="preserve">Reparo </w:t>
      </w:r>
      <w:r w:rsidR="003B06AF">
        <w:rPr>
          <w:rFonts w:ascii="Georgia" w:hAnsi="Georgia" w:cs="Arial"/>
          <w:smallCaps/>
          <w:sz w:val="24"/>
          <w:szCs w:val="24"/>
          <w:lang w:val="es-CO"/>
        </w:rPr>
        <w:t xml:space="preserve">No. </w:t>
      </w:r>
      <w:r w:rsidR="00C6372A" w:rsidRPr="00B7229B">
        <w:rPr>
          <w:rFonts w:ascii="Georgia" w:hAnsi="Georgia" w:cs="Arial"/>
          <w:smallCaps/>
          <w:sz w:val="24"/>
          <w:szCs w:val="24"/>
          <w:lang w:val="es-CO"/>
        </w:rPr>
        <w:t>2º</w:t>
      </w:r>
      <w:r w:rsidR="001739E1" w:rsidRPr="00B7229B">
        <w:rPr>
          <w:rFonts w:ascii="Georgia" w:hAnsi="Georgia" w:cs="Arial"/>
          <w:smallCaps/>
          <w:sz w:val="24"/>
          <w:szCs w:val="24"/>
          <w:lang w:val="es-CO"/>
        </w:rPr>
        <w:t>. Sustentación</w:t>
      </w:r>
      <w:r w:rsidR="00C6372A" w:rsidRPr="00B7229B">
        <w:rPr>
          <w:rFonts w:ascii="Georgia" w:hAnsi="Georgia" w:cs="Arial"/>
          <w:smallCaps/>
          <w:sz w:val="24"/>
          <w:szCs w:val="24"/>
          <w:lang w:val="es-CO"/>
        </w:rPr>
        <w:t xml:space="preserve">. </w:t>
      </w:r>
      <w:r w:rsidR="00C6372A" w:rsidRPr="00B7229B">
        <w:rPr>
          <w:rFonts w:ascii="Georgia" w:hAnsi="Georgia" w:cs="Arial"/>
          <w:sz w:val="24"/>
          <w:szCs w:val="24"/>
          <w:lang w:val="es-CO"/>
        </w:rPr>
        <w:t>El administrador provisional incumplió la obligación de tener contabilidad</w:t>
      </w:r>
      <w:r w:rsidR="002B3F61" w:rsidRPr="00B7229B">
        <w:rPr>
          <w:rFonts w:ascii="Georgia" w:hAnsi="Georgia" w:cs="Arial"/>
          <w:sz w:val="24"/>
          <w:szCs w:val="24"/>
          <w:lang w:val="es-CO"/>
        </w:rPr>
        <w:t>, que</w:t>
      </w:r>
      <w:r w:rsidR="00432F03" w:rsidRPr="00B7229B">
        <w:rPr>
          <w:rFonts w:ascii="Georgia" w:hAnsi="Georgia" w:cs="Arial"/>
          <w:sz w:val="24"/>
          <w:szCs w:val="24"/>
          <w:lang w:val="es-CO"/>
        </w:rPr>
        <w:t xml:space="preserve"> impone </w:t>
      </w:r>
      <w:r w:rsidR="00C6372A" w:rsidRPr="00B7229B">
        <w:rPr>
          <w:rFonts w:ascii="Georgia" w:hAnsi="Georgia" w:cs="Arial"/>
          <w:sz w:val="24"/>
          <w:szCs w:val="24"/>
          <w:lang w:val="es-CO"/>
        </w:rPr>
        <w:t xml:space="preserve">el Estatuto Tributario [Arts.364, </w:t>
      </w:r>
      <w:r w:rsidR="00995C67" w:rsidRPr="00B7229B">
        <w:rPr>
          <w:rFonts w:ascii="Georgia" w:hAnsi="Georgia" w:cs="Arial"/>
          <w:sz w:val="24"/>
          <w:szCs w:val="24"/>
          <w:lang w:val="es-CO"/>
        </w:rPr>
        <w:t xml:space="preserve">Ley </w:t>
      </w:r>
      <w:r w:rsidR="00C6372A" w:rsidRPr="00B7229B">
        <w:rPr>
          <w:rFonts w:ascii="Georgia" w:hAnsi="Georgia" w:cs="Arial"/>
          <w:sz w:val="24"/>
          <w:szCs w:val="24"/>
          <w:lang w:val="es-CO"/>
        </w:rPr>
        <w:t xml:space="preserve">774], </w:t>
      </w:r>
      <w:r w:rsidR="00432F03" w:rsidRPr="00B7229B">
        <w:rPr>
          <w:rFonts w:ascii="Georgia" w:hAnsi="Georgia" w:cs="Arial"/>
          <w:sz w:val="24"/>
          <w:szCs w:val="24"/>
          <w:lang w:val="es-CO"/>
        </w:rPr>
        <w:t xml:space="preserve">los instrumentos usados no emanaron de la contabilidad; además, los documentos presentados como soporte, carecen de la firma de </w:t>
      </w:r>
      <w:r w:rsidR="00FC0EB3" w:rsidRPr="00B7229B">
        <w:rPr>
          <w:rFonts w:ascii="Georgia" w:hAnsi="Georgia" w:cs="Arial"/>
          <w:sz w:val="24"/>
          <w:szCs w:val="24"/>
          <w:lang w:val="es-CO"/>
        </w:rPr>
        <w:t>un contador</w:t>
      </w:r>
      <w:r w:rsidR="00432F03" w:rsidRPr="00B7229B">
        <w:rPr>
          <w:rFonts w:ascii="Georgia" w:hAnsi="Georgia" w:cs="Arial"/>
          <w:sz w:val="24"/>
          <w:szCs w:val="24"/>
          <w:lang w:val="es-CO"/>
        </w:rPr>
        <w:t xml:space="preserve"> público</w:t>
      </w:r>
      <w:r w:rsidR="00FC0EB3" w:rsidRPr="00B7229B">
        <w:rPr>
          <w:rFonts w:ascii="Georgia" w:hAnsi="Georgia" w:cs="Arial"/>
          <w:sz w:val="24"/>
          <w:szCs w:val="24"/>
          <w:lang w:val="es-CO"/>
        </w:rPr>
        <w:t xml:space="preserve">. </w:t>
      </w:r>
      <w:r w:rsidR="00C6372A" w:rsidRPr="00B7229B">
        <w:rPr>
          <w:rFonts w:ascii="Georgia" w:hAnsi="Georgia" w:cs="Arial"/>
          <w:sz w:val="24"/>
          <w:szCs w:val="24"/>
          <w:lang w:val="es-CO"/>
        </w:rPr>
        <w:t xml:space="preserve">Es equivocado, como afirmó el fallo, que </w:t>
      </w:r>
      <w:r w:rsidR="00823FD3" w:rsidRPr="00B7229B">
        <w:rPr>
          <w:rFonts w:ascii="Georgia" w:hAnsi="Georgia" w:cs="Arial"/>
          <w:sz w:val="24"/>
          <w:szCs w:val="24"/>
          <w:lang w:val="es-CO"/>
        </w:rPr>
        <w:t xml:space="preserve">la imposibilidad de cuestionar la responsabilidad del administrador, impida reprobar la falta de contabilidad. Así mismo, se discrepa de que </w:t>
      </w:r>
      <w:r w:rsidR="00C6372A" w:rsidRPr="00B7229B">
        <w:rPr>
          <w:rFonts w:ascii="Georgia" w:hAnsi="Georgia" w:cs="Arial"/>
          <w:sz w:val="24"/>
          <w:szCs w:val="24"/>
          <w:lang w:val="es-CO"/>
        </w:rPr>
        <w:t>sea innecesario presentar la contabilidad previ</w:t>
      </w:r>
      <w:r w:rsidR="00813D26" w:rsidRPr="00B7229B">
        <w:rPr>
          <w:rFonts w:ascii="Georgia" w:hAnsi="Georgia" w:cs="Arial"/>
          <w:sz w:val="24"/>
          <w:szCs w:val="24"/>
          <w:lang w:val="es-CO"/>
        </w:rPr>
        <w:t xml:space="preserve">a </w:t>
      </w:r>
      <w:r w:rsidR="00C6372A" w:rsidRPr="00B7229B">
        <w:rPr>
          <w:rFonts w:ascii="Georgia" w:hAnsi="Georgia" w:cs="Arial"/>
          <w:sz w:val="24"/>
          <w:szCs w:val="24"/>
          <w:lang w:val="es-CO"/>
        </w:rPr>
        <w:t>a la asamblea.</w:t>
      </w:r>
    </w:p>
    <w:p w14:paraId="2EDFDEC2" w14:textId="77777777" w:rsidR="00C6372A" w:rsidRPr="00B7229B" w:rsidRDefault="00C6372A" w:rsidP="00B7229B">
      <w:pPr>
        <w:overflowPunct/>
        <w:spacing w:line="276" w:lineRule="auto"/>
        <w:jc w:val="both"/>
        <w:rPr>
          <w:rFonts w:ascii="Georgia" w:hAnsi="Georgia" w:cs="Arial"/>
          <w:sz w:val="24"/>
          <w:szCs w:val="24"/>
          <w:lang w:val="es-CO"/>
        </w:rPr>
      </w:pPr>
    </w:p>
    <w:p w14:paraId="5055F076" w14:textId="3C9ECCA2" w:rsidR="00B14276" w:rsidRPr="00B7229B" w:rsidRDefault="00F2655C" w:rsidP="00B7229B">
      <w:pPr>
        <w:overflowPunct/>
        <w:spacing w:line="276" w:lineRule="auto"/>
        <w:jc w:val="both"/>
        <w:rPr>
          <w:rFonts w:ascii="Georgia" w:hAnsi="Georgia" w:cs="Arial"/>
          <w:sz w:val="24"/>
          <w:szCs w:val="24"/>
          <w:lang w:val="es-CO"/>
        </w:rPr>
      </w:pPr>
      <w:r w:rsidRPr="00B7229B">
        <w:rPr>
          <w:rFonts w:ascii="Georgia" w:hAnsi="Georgia" w:cs="Arial"/>
          <w:smallCaps/>
          <w:sz w:val="24"/>
          <w:szCs w:val="24"/>
          <w:lang w:val="es-CO"/>
        </w:rPr>
        <w:t xml:space="preserve">6.4.2.4. </w:t>
      </w:r>
      <w:r w:rsidR="006F37C6" w:rsidRPr="00B7229B">
        <w:rPr>
          <w:rFonts w:ascii="Georgia" w:hAnsi="Georgia" w:cs="Arial"/>
          <w:smallCaps/>
          <w:sz w:val="24"/>
          <w:szCs w:val="24"/>
          <w:lang w:val="es-CO"/>
        </w:rPr>
        <w:t>Resolución.</w:t>
      </w:r>
      <w:r w:rsidR="001D6850" w:rsidRPr="00B7229B">
        <w:rPr>
          <w:rFonts w:ascii="Georgia" w:hAnsi="Georgia" w:cs="Arial"/>
          <w:smallCaps/>
          <w:sz w:val="24"/>
          <w:szCs w:val="24"/>
          <w:lang w:val="es-CO"/>
        </w:rPr>
        <w:t xml:space="preserve"> </w:t>
      </w:r>
      <w:r w:rsidR="00CD4427" w:rsidRPr="00B7229B">
        <w:rPr>
          <w:rFonts w:ascii="Georgia" w:hAnsi="Georgia" w:cs="Arial"/>
          <w:b/>
          <w:i/>
          <w:sz w:val="24"/>
          <w:szCs w:val="24"/>
          <w:lang w:val="es-CO"/>
        </w:rPr>
        <w:t>Fracasa</w:t>
      </w:r>
      <w:r w:rsidR="001D6850" w:rsidRPr="00B7229B">
        <w:rPr>
          <w:rFonts w:ascii="Georgia" w:hAnsi="Georgia" w:cs="Arial"/>
          <w:b/>
          <w:sz w:val="24"/>
          <w:szCs w:val="24"/>
          <w:lang w:val="es-CO"/>
        </w:rPr>
        <w:t xml:space="preserve">. </w:t>
      </w:r>
      <w:r w:rsidR="00747CC8" w:rsidRPr="00B7229B">
        <w:rPr>
          <w:rFonts w:ascii="Georgia" w:hAnsi="Georgia" w:cs="Arial"/>
          <w:sz w:val="24"/>
          <w:szCs w:val="24"/>
          <w:lang w:val="es-CO"/>
        </w:rPr>
        <w:t>A pesar de que t</w:t>
      </w:r>
      <w:r w:rsidR="00887CDB" w:rsidRPr="00B7229B">
        <w:rPr>
          <w:rFonts w:ascii="Georgia" w:hAnsi="Georgia" w:cs="Arial"/>
          <w:sz w:val="24"/>
          <w:szCs w:val="24"/>
          <w:lang w:val="es-CO"/>
        </w:rPr>
        <w:t>oda administración</w:t>
      </w:r>
      <w:r w:rsidR="000334B0" w:rsidRPr="00B7229B">
        <w:rPr>
          <w:rFonts w:ascii="Georgia" w:hAnsi="Georgia" w:cs="Arial"/>
          <w:sz w:val="24"/>
          <w:szCs w:val="24"/>
          <w:lang w:val="es-CO"/>
        </w:rPr>
        <w:t xml:space="preserve"> de la copropiedad</w:t>
      </w:r>
      <w:r w:rsidR="00887CDB" w:rsidRPr="00B7229B">
        <w:rPr>
          <w:rFonts w:ascii="Georgia" w:hAnsi="Georgia" w:cs="Arial"/>
          <w:sz w:val="24"/>
          <w:szCs w:val="24"/>
          <w:lang w:val="es-CO"/>
        </w:rPr>
        <w:t xml:space="preserve">, sea </w:t>
      </w:r>
      <w:r w:rsidR="001D6850" w:rsidRPr="00B7229B">
        <w:rPr>
          <w:rFonts w:ascii="Georgia" w:hAnsi="Georgia" w:cs="Arial"/>
          <w:sz w:val="24"/>
          <w:szCs w:val="24"/>
          <w:lang w:val="es-CO"/>
        </w:rPr>
        <w:t xml:space="preserve">provisional </w:t>
      </w:r>
      <w:r w:rsidR="00CF0260" w:rsidRPr="00B7229B">
        <w:rPr>
          <w:rFonts w:ascii="Georgia" w:hAnsi="Georgia" w:cs="Arial"/>
          <w:sz w:val="24"/>
          <w:szCs w:val="24"/>
          <w:lang w:val="es-CO"/>
        </w:rPr>
        <w:t xml:space="preserve">o definitiva, debe llevar </w:t>
      </w:r>
      <w:r w:rsidR="00887CDB" w:rsidRPr="00B7229B">
        <w:rPr>
          <w:rFonts w:ascii="Georgia" w:hAnsi="Georgia" w:cs="Arial"/>
          <w:sz w:val="24"/>
          <w:szCs w:val="24"/>
          <w:lang w:val="es-CO"/>
        </w:rPr>
        <w:t xml:space="preserve">la </w:t>
      </w:r>
      <w:r w:rsidR="00CF0260" w:rsidRPr="00B7229B">
        <w:rPr>
          <w:rFonts w:ascii="Georgia" w:hAnsi="Georgia" w:cs="Arial"/>
          <w:sz w:val="24"/>
          <w:szCs w:val="24"/>
          <w:lang w:val="es-CO"/>
        </w:rPr>
        <w:t xml:space="preserve">contabilidad </w:t>
      </w:r>
      <w:r w:rsidR="00122FF8" w:rsidRPr="00B7229B">
        <w:rPr>
          <w:rFonts w:ascii="Georgia" w:hAnsi="Georgia" w:cs="Arial"/>
          <w:sz w:val="24"/>
          <w:szCs w:val="24"/>
          <w:lang w:val="es-CO"/>
        </w:rPr>
        <w:t>de su gestión y que</w:t>
      </w:r>
      <w:r w:rsidR="000334B0" w:rsidRPr="00B7229B">
        <w:rPr>
          <w:rFonts w:ascii="Georgia" w:hAnsi="Georgia" w:cs="Arial"/>
          <w:sz w:val="24"/>
          <w:szCs w:val="24"/>
          <w:lang w:val="es-CO"/>
        </w:rPr>
        <w:t>,</w:t>
      </w:r>
      <w:r w:rsidR="00122FF8" w:rsidRPr="00B7229B">
        <w:rPr>
          <w:rFonts w:ascii="Georgia" w:hAnsi="Georgia" w:cs="Arial"/>
          <w:sz w:val="24"/>
          <w:szCs w:val="24"/>
          <w:lang w:val="es-CO"/>
        </w:rPr>
        <w:t xml:space="preserve"> ninguna regla de la Ley 675 impone </w:t>
      </w:r>
      <w:r w:rsidR="0048468C" w:rsidRPr="00B7229B">
        <w:rPr>
          <w:rFonts w:ascii="Georgia" w:hAnsi="Georgia" w:cs="Arial"/>
          <w:sz w:val="24"/>
          <w:szCs w:val="24"/>
          <w:lang w:val="es-CO"/>
        </w:rPr>
        <w:t xml:space="preserve">al administrador que </w:t>
      </w:r>
      <w:r w:rsidR="00122FF8" w:rsidRPr="00B7229B">
        <w:rPr>
          <w:rFonts w:ascii="Georgia" w:hAnsi="Georgia" w:cs="Arial"/>
          <w:sz w:val="24"/>
          <w:szCs w:val="24"/>
          <w:lang w:val="es-CO"/>
        </w:rPr>
        <w:t xml:space="preserve">sea contador público, </w:t>
      </w:r>
      <w:r w:rsidR="00B517A1" w:rsidRPr="00B7229B">
        <w:rPr>
          <w:rFonts w:ascii="Georgia" w:hAnsi="Georgia" w:cs="Arial"/>
          <w:sz w:val="24"/>
          <w:szCs w:val="24"/>
          <w:lang w:val="es-CO"/>
        </w:rPr>
        <w:t xml:space="preserve">en el caso concreto quedó sin demostración la omisión </w:t>
      </w:r>
      <w:r w:rsidR="00EF4024" w:rsidRPr="00B7229B">
        <w:rPr>
          <w:rFonts w:ascii="Georgia" w:hAnsi="Georgia" w:cs="Arial"/>
          <w:sz w:val="24"/>
          <w:szCs w:val="24"/>
          <w:lang w:val="es-CO"/>
        </w:rPr>
        <w:t>achacada</w:t>
      </w:r>
      <w:r w:rsidR="00B14276" w:rsidRPr="00B7229B">
        <w:rPr>
          <w:rFonts w:ascii="Georgia" w:hAnsi="Georgia" w:cs="Arial"/>
          <w:sz w:val="24"/>
          <w:szCs w:val="24"/>
          <w:lang w:val="es-CO"/>
        </w:rPr>
        <w:t>.</w:t>
      </w:r>
    </w:p>
    <w:p w14:paraId="331D3D71" w14:textId="77777777" w:rsidR="00F254BE" w:rsidRPr="00B7229B" w:rsidRDefault="00F254BE" w:rsidP="00B7229B">
      <w:pPr>
        <w:overflowPunct/>
        <w:spacing w:line="276" w:lineRule="auto"/>
        <w:jc w:val="both"/>
        <w:rPr>
          <w:rFonts w:ascii="Georgia" w:hAnsi="Georgia" w:cs="Arial"/>
          <w:sz w:val="24"/>
          <w:szCs w:val="24"/>
          <w:lang w:val="es-CO"/>
        </w:rPr>
      </w:pPr>
    </w:p>
    <w:p w14:paraId="29A9C32F" w14:textId="1C13B00B" w:rsidR="00F865B0" w:rsidRPr="00B7229B" w:rsidRDefault="00DB22AD" w:rsidP="00B7229B">
      <w:pPr>
        <w:overflowPunct/>
        <w:spacing w:line="276" w:lineRule="auto"/>
        <w:jc w:val="both"/>
        <w:rPr>
          <w:rFonts w:ascii="Georgia" w:hAnsi="Georgia" w:cs="Arial"/>
          <w:sz w:val="24"/>
          <w:szCs w:val="24"/>
          <w:lang w:val="es-CO"/>
        </w:rPr>
      </w:pPr>
      <w:r w:rsidRPr="00B7229B">
        <w:rPr>
          <w:rFonts w:ascii="Georgia" w:hAnsi="Georgia" w:cs="Arial"/>
          <w:sz w:val="24"/>
          <w:szCs w:val="24"/>
          <w:lang w:val="es-CO"/>
        </w:rPr>
        <w:t xml:space="preserve">Infundada se aprecia la </w:t>
      </w:r>
      <w:r w:rsidR="00F865B0" w:rsidRPr="00B7229B">
        <w:rPr>
          <w:rFonts w:ascii="Georgia" w:hAnsi="Georgia" w:cs="Arial"/>
          <w:sz w:val="24"/>
          <w:szCs w:val="24"/>
          <w:lang w:val="es-CO"/>
        </w:rPr>
        <w:t xml:space="preserve">decisión apelada </w:t>
      </w:r>
      <w:r w:rsidRPr="00B7229B">
        <w:rPr>
          <w:rFonts w:ascii="Georgia" w:hAnsi="Georgia" w:cs="Arial"/>
          <w:sz w:val="24"/>
          <w:szCs w:val="24"/>
          <w:lang w:val="es-CO"/>
        </w:rPr>
        <w:t xml:space="preserve">cuando </w:t>
      </w:r>
      <w:r w:rsidR="00F865B0" w:rsidRPr="00B7229B">
        <w:rPr>
          <w:rFonts w:ascii="Georgia" w:hAnsi="Georgia" w:cs="Arial"/>
          <w:sz w:val="24"/>
          <w:szCs w:val="24"/>
          <w:lang w:val="es-CO"/>
        </w:rPr>
        <w:t xml:space="preserve">denegó este pedimento con estribo en que la imputación implicaba juzgar la responsabilidad del administrador provisional y tal aspecto </w:t>
      </w:r>
      <w:r w:rsidRPr="00B7229B">
        <w:rPr>
          <w:rFonts w:ascii="Georgia" w:hAnsi="Georgia" w:cs="Arial"/>
          <w:sz w:val="24"/>
          <w:szCs w:val="24"/>
          <w:lang w:val="es-CO"/>
        </w:rPr>
        <w:t xml:space="preserve">es </w:t>
      </w:r>
      <w:r w:rsidR="00F865B0" w:rsidRPr="00B7229B">
        <w:rPr>
          <w:rFonts w:ascii="Georgia" w:hAnsi="Georgia" w:cs="Arial"/>
          <w:sz w:val="24"/>
          <w:szCs w:val="24"/>
          <w:lang w:val="es-CO"/>
        </w:rPr>
        <w:t>ajeno a este proceso</w:t>
      </w:r>
      <w:r w:rsidRPr="00B7229B">
        <w:rPr>
          <w:rFonts w:ascii="Georgia" w:hAnsi="Georgia" w:cs="Arial"/>
          <w:sz w:val="24"/>
          <w:szCs w:val="24"/>
          <w:lang w:val="es-CO"/>
        </w:rPr>
        <w:t>;</w:t>
      </w:r>
      <w:r w:rsidR="002A21B1" w:rsidRPr="00B7229B">
        <w:rPr>
          <w:rFonts w:ascii="Georgia" w:hAnsi="Georgia" w:cs="Arial"/>
          <w:sz w:val="24"/>
          <w:szCs w:val="24"/>
          <w:lang w:val="es-CO"/>
        </w:rPr>
        <w:t xml:space="preserve"> pues confunde la responsabilidad del administrador con la legalidad de las decisiones de asamblea, solo predicables de la propiedad horizontal</w:t>
      </w:r>
      <w:r w:rsidR="00036B65" w:rsidRPr="00B7229B">
        <w:rPr>
          <w:rFonts w:ascii="Georgia" w:hAnsi="Georgia" w:cs="Arial"/>
          <w:sz w:val="24"/>
          <w:szCs w:val="24"/>
          <w:lang w:val="es-CO"/>
        </w:rPr>
        <w:t>.</w:t>
      </w:r>
      <w:r w:rsidRPr="00B7229B">
        <w:rPr>
          <w:rFonts w:ascii="Georgia" w:hAnsi="Georgia" w:cs="Arial"/>
          <w:sz w:val="24"/>
          <w:szCs w:val="24"/>
          <w:lang w:val="es-CO"/>
        </w:rPr>
        <w:t xml:space="preserve"> Pero esta razón es insuficiente para revocar el fallo.</w:t>
      </w:r>
    </w:p>
    <w:p w14:paraId="3A7BB81E" w14:textId="26A2F322" w:rsidR="00F865B0" w:rsidRPr="00B7229B" w:rsidRDefault="00F865B0" w:rsidP="00B7229B">
      <w:pPr>
        <w:overflowPunct/>
        <w:spacing w:line="276" w:lineRule="auto"/>
        <w:jc w:val="both"/>
        <w:rPr>
          <w:rFonts w:ascii="Georgia" w:hAnsi="Georgia" w:cs="Arial"/>
          <w:sz w:val="24"/>
          <w:szCs w:val="24"/>
          <w:lang w:val="es-CO"/>
        </w:rPr>
      </w:pPr>
    </w:p>
    <w:p w14:paraId="54561BBE" w14:textId="699C4704" w:rsidR="009825F8" w:rsidRPr="00B7229B" w:rsidRDefault="00B14276" w:rsidP="00B7229B">
      <w:pPr>
        <w:overflowPunct/>
        <w:spacing w:line="276" w:lineRule="auto"/>
        <w:jc w:val="both"/>
        <w:rPr>
          <w:rFonts w:ascii="Georgia" w:hAnsi="Georgia" w:cs="Arial"/>
          <w:b/>
          <w:sz w:val="24"/>
          <w:szCs w:val="24"/>
          <w:lang w:val="es-CO"/>
        </w:rPr>
      </w:pPr>
      <w:r w:rsidRPr="00B7229B">
        <w:rPr>
          <w:rFonts w:ascii="Georgia" w:hAnsi="Georgia" w:cs="Arial"/>
          <w:smallCaps/>
          <w:sz w:val="24"/>
          <w:szCs w:val="24"/>
          <w:lang w:val="es-CO"/>
        </w:rPr>
        <w:t xml:space="preserve">La falta de contabilidad. </w:t>
      </w:r>
      <w:r w:rsidRPr="00B7229B">
        <w:rPr>
          <w:rFonts w:ascii="Georgia" w:hAnsi="Georgia" w:cs="Arial"/>
          <w:sz w:val="24"/>
          <w:szCs w:val="24"/>
          <w:lang w:val="es-CO"/>
        </w:rPr>
        <w:t>A</w:t>
      </w:r>
      <w:r w:rsidR="00CA43AC" w:rsidRPr="00B7229B">
        <w:rPr>
          <w:rFonts w:ascii="Georgia" w:hAnsi="Georgia" w:cs="Arial"/>
          <w:sz w:val="24"/>
          <w:szCs w:val="24"/>
          <w:lang w:val="es-CO"/>
        </w:rPr>
        <w:t xml:space="preserve">parece </w:t>
      </w:r>
      <w:r w:rsidRPr="00B7229B">
        <w:rPr>
          <w:rFonts w:ascii="Georgia" w:hAnsi="Georgia" w:cs="Arial"/>
          <w:sz w:val="24"/>
          <w:szCs w:val="24"/>
          <w:lang w:val="es-CO"/>
        </w:rPr>
        <w:t xml:space="preserve">planteada </w:t>
      </w:r>
      <w:r w:rsidR="00CA43AC" w:rsidRPr="00B7229B">
        <w:rPr>
          <w:rFonts w:ascii="Georgia" w:hAnsi="Georgia" w:cs="Arial"/>
          <w:sz w:val="24"/>
          <w:szCs w:val="24"/>
          <w:lang w:val="es-CO"/>
        </w:rPr>
        <w:t>en l</w:t>
      </w:r>
      <w:r w:rsidR="002165B2" w:rsidRPr="00B7229B">
        <w:rPr>
          <w:rFonts w:ascii="Georgia" w:hAnsi="Georgia" w:cs="Arial"/>
          <w:sz w:val="24"/>
          <w:szCs w:val="24"/>
          <w:lang w:val="es-CO"/>
        </w:rPr>
        <w:t xml:space="preserve">a demanda </w:t>
      </w:r>
      <w:r w:rsidR="00CA43AC" w:rsidRPr="00B7229B">
        <w:rPr>
          <w:rFonts w:ascii="Georgia" w:hAnsi="Georgia" w:cs="Arial"/>
          <w:sz w:val="24"/>
          <w:szCs w:val="24"/>
          <w:lang w:val="es-CO"/>
        </w:rPr>
        <w:t>de forma genérica</w:t>
      </w:r>
      <w:r w:rsidRPr="00B7229B">
        <w:rPr>
          <w:rFonts w:ascii="Georgia" w:hAnsi="Georgia" w:cs="Arial"/>
          <w:sz w:val="24"/>
          <w:szCs w:val="24"/>
          <w:lang w:val="es-CO"/>
        </w:rPr>
        <w:t>,</w:t>
      </w:r>
      <w:r w:rsidR="002165B2" w:rsidRPr="00B7229B">
        <w:rPr>
          <w:rFonts w:ascii="Georgia" w:hAnsi="Georgia" w:cs="Arial"/>
          <w:sz w:val="24"/>
          <w:szCs w:val="24"/>
          <w:lang w:val="es-CO"/>
        </w:rPr>
        <w:t xml:space="preserve"> en </w:t>
      </w:r>
      <w:r w:rsidR="00A37B2D" w:rsidRPr="00B7229B">
        <w:rPr>
          <w:rFonts w:ascii="Georgia" w:hAnsi="Georgia" w:cs="Arial"/>
          <w:sz w:val="24"/>
          <w:szCs w:val="24"/>
          <w:lang w:val="es-CO"/>
        </w:rPr>
        <w:t xml:space="preserve">los </w:t>
      </w:r>
      <w:r w:rsidR="002165B2" w:rsidRPr="00B7229B">
        <w:rPr>
          <w:rFonts w:ascii="Georgia" w:hAnsi="Georgia" w:cs="Arial"/>
          <w:sz w:val="24"/>
          <w:szCs w:val="24"/>
          <w:lang w:val="es-CO"/>
        </w:rPr>
        <w:t>hecho</w:t>
      </w:r>
      <w:r w:rsidR="00A37B2D" w:rsidRPr="00B7229B">
        <w:rPr>
          <w:rFonts w:ascii="Georgia" w:hAnsi="Georgia" w:cs="Arial"/>
          <w:sz w:val="24"/>
          <w:szCs w:val="24"/>
          <w:lang w:val="es-CO"/>
        </w:rPr>
        <w:t>s</w:t>
      </w:r>
      <w:r w:rsidR="002165B2" w:rsidRPr="00B7229B">
        <w:rPr>
          <w:rFonts w:ascii="Georgia" w:hAnsi="Georgia" w:cs="Arial"/>
          <w:sz w:val="24"/>
          <w:szCs w:val="24"/>
          <w:lang w:val="es-CO"/>
        </w:rPr>
        <w:t xml:space="preserve"> </w:t>
      </w:r>
      <w:r w:rsidR="003B06AF">
        <w:rPr>
          <w:rFonts w:ascii="Georgia" w:hAnsi="Georgia" w:cs="Arial"/>
          <w:sz w:val="24"/>
          <w:szCs w:val="24"/>
          <w:lang w:val="es-CO"/>
        </w:rPr>
        <w:t xml:space="preserve">No. </w:t>
      </w:r>
      <w:r w:rsidR="00A37B2D" w:rsidRPr="00B7229B">
        <w:rPr>
          <w:rFonts w:ascii="Georgia" w:hAnsi="Georgia" w:cs="Arial"/>
          <w:sz w:val="24"/>
          <w:szCs w:val="24"/>
          <w:lang w:val="es-CO"/>
        </w:rPr>
        <w:t>14º, 15º, 34º</w:t>
      </w:r>
      <w:r w:rsidR="00CA43AC" w:rsidRPr="00B7229B">
        <w:rPr>
          <w:rFonts w:ascii="Georgia" w:hAnsi="Georgia" w:cs="Arial"/>
          <w:sz w:val="24"/>
          <w:szCs w:val="24"/>
          <w:lang w:val="es-CO"/>
        </w:rPr>
        <w:t xml:space="preserve">, en este último refirió la desatención del artículo 774 del Estatuto Tributario; más adelante </w:t>
      </w:r>
      <w:r w:rsidR="00A37B2D" w:rsidRPr="00B7229B">
        <w:rPr>
          <w:rFonts w:ascii="Georgia" w:hAnsi="Georgia" w:cs="Arial"/>
          <w:sz w:val="24"/>
          <w:szCs w:val="24"/>
          <w:lang w:val="es-CO"/>
        </w:rPr>
        <w:t xml:space="preserve">en </w:t>
      </w:r>
      <w:r w:rsidR="00CA43AC" w:rsidRPr="00B7229B">
        <w:rPr>
          <w:rFonts w:ascii="Georgia" w:hAnsi="Georgia" w:cs="Arial"/>
          <w:sz w:val="24"/>
          <w:szCs w:val="24"/>
          <w:lang w:val="es-CO"/>
        </w:rPr>
        <w:t xml:space="preserve">el hecho </w:t>
      </w:r>
      <w:r w:rsidR="003B06AF">
        <w:rPr>
          <w:rFonts w:ascii="Georgia" w:hAnsi="Georgia" w:cs="Arial"/>
          <w:sz w:val="24"/>
          <w:szCs w:val="24"/>
          <w:lang w:val="es-CO"/>
        </w:rPr>
        <w:t xml:space="preserve">No. </w:t>
      </w:r>
      <w:r w:rsidR="002165B2" w:rsidRPr="00B7229B">
        <w:rPr>
          <w:rFonts w:ascii="Georgia" w:hAnsi="Georgia" w:cs="Arial"/>
          <w:sz w:val="24"/>
          <w:szCs w:val="24"/>
          <w:lang w:val="es-CO"/>
        </w:rPr>
        <w:t xml:space="preserve">31º </w:t>
      </w:r>
      <w:r w:rsidR="00CA43AC" w:rsidRPr="00B7229B">
        <w:rPr>
          <w:rFonts w:ascii="Georgia" w:hAnsi="Georgia" w:cs="Arial"/>
          <w:sz w:val="24"/>
          <w:szCs w:val="24"/>
          <w:lang w:val="es-CO"/>
        </w:rPr>
        <w:t xml:space="preserve">formuló igual </w:t>
      </w:r>
      <w:r w:rsidR="002165B2" w:rsidRPr="00B7229B">
        <w:rPr>
          <w:rFonts w:ascii="Georgia" w:hAnsi="Georgia" w:cs="Arial"/>
          <w:sz w:val="24"/>
          <w:szCs w:val="24"/>
          <w:lang w:val="es-CO"/>
        </w:rPr>
        <w:t>reproch</w:t>
      </w:r>
      <w:r w:rsidR="00CA43AC" w:rsidRPr="00B7229B">
        <w:rPr>
          <w:rFonts w:ascii="Georgia" w:hAnsi="Georgia" w:cs="Arial"/>
          <w:sz w:val="24"/>
          <w:szCs w:val="24"/>
          <w:lang w:val="es-CO"/>
        </w:rPr>
        <w:t>e</w:t>
      </w:r>
      <w:r w:rsidR="002165B2" w:rsidRPr="00B7229B">
        <w:rPr>
          <w:rFonts w:ascii="Georgia" w:hAnsi="Georgia" w:cs="Arial"/>
          <w:sz w:val="24"/>
          <w:szCs w:val="24"/>
          <w:lang w:val="es-CO"/>
        </w:rPr>
        <w:t>, luego en un acápite llamado “</w:t>
      </w:r>
      <w:r w:rsidR="002165B2" w:rsidRPr="000F42E5">
        <w:rPr>
          <w:rFonts w:ascii="Georgia" w:hAnsi="Georgia" w:cs="Arial"/>
          <w:i/>
          <w:sz w:val="22"/>
          <w:szCs w:val="24"/>
          <w:lang w:val="es-CO"/>
        </w:rPr>
        <w:t>Argumentación y fundamentos legales</w:t>
      </w:r>
      <w:r w:rsidR="002165B2" w:rsidRPr="00B7229B">
        <w:rPr>
          <w:rFonts w:ascii="Georgia" w:hAnsi="Georgia" w:cs="Arial"/>
          <w:sz w:val="24"/>
          <w:szCs w:val="24"/>
          <w:lang w:val="es-CO"/>
        </w:rPr>
        <w:t xml:space="preserve">” (Extraño a los requisitos </w:t>
      </w:r>
      <w:r w:rsidR="00EF0A82" w:rsidRPr="00B7229B">
        <w:rPr>
          <w:rFonts w:ascii="Georgia" w:hAnsi="Georgia" w:cs="Arial"/>
          <w:sz w:val="24"/>
          <w:szCs w:val="24"/>
          <w:lang w:val="es-CO"/>
        </w:rPr>
        <w:t xml:space="preserve">de la demanda: </w:t>
      </w:r>
      <w:r w:rsidR="002165B2" w:rsidRPr="00B7229B">
        <w:rPr>
          <w:rFonts w:ascii="Georgia" w:hAnsi="Georgia" w:cs="Arial"/>
          <w:sz w:val="24"/>
          <w:szCs w:val="24"/>
          <w:lang w:val="es-CO"/>
        </w:rPr>
        <w:t>art</w:t>
      </w:r>
      <w:r w:rsidR="00EF0A82" w:rsidRPr="00B7229B">
        <w:rPr>
          <w:rFonts w:ascii="Georgia" w:hAnsi="Georgia" w:cs="Arial"/>
          <w:sz w:val="24"/>
          <w:szCs w:val="24"/>
          <w:lang w:val="es-CO"/>
        </w:rPr>
        <w:t>s.82 y 83, CGP) se reiteró</w:t>
      </w:r>
      <w:r w:rsidR="003B5187" w:rsidRPr="00B7229B">
        <w:rPr>
          <w:rFonts w:ascii="Georgia" w:hAnsi="Georgia" w:cs="Arial"/>
          <w:sz w:val="24"/>
          <w:szCs w:val="24"/>
          <w:lang w:val="es-CO"/>
        </w:rPr>
        <w:t>, adujo en un aparte: “</w:t>
      </w:r>
      <w:r w:rsidR="003B5187" w:rsidRPr="000F42E5">
        <w:rPr>
          <w:rFonts w:ascii="Georgia" w:hAnsi="Georgia" w:cs="Arial"/>
          <w:i/>
          <w:sz w:val="22"/>
          <w:szCs w:val="24"/>
          <w:lang w:val="es-CO"/>
        </w:rPr>
        <w:t>Dado que la administración no cumplió con la función de llevar debida y legalmente la contabilidad de la copropiedad a lo largo de toda la vida jurídica de la copropiedad</w:t>
      </w:r>
      <w:r w:rsidR="003B5187" w:rsidRPr="00B7229B">
        <w:rPr>
          <w:rFonts w:ascii="Georgia" w:hAnsi="Georgia" w:cs="Arial"/>
          <w:i/>
          <w:sz w:val="24"/>
          <w:szCs w:val="24"/>
          <w:lang w:val="es-CO"/>
        </w:rPr>
        <w:t>.</w:t>
      </w:r>
      <w:r w:rsidR="003B5187" w:rsidRPr="00B7229B">
        <w:rPr>
          <w:rFonts w:ascii="Georgia" w:hAnsi="Georgia" w:cs="Arial"/>
          <w:sz w:val="24"/>
          <w:szCs w:val="24"/>
          <w:lang w:val="es-CO"/>
        </w:rPr>
        <w:t xml:space="preserve">” </w:t>
      </w:r>
      <w:r w:rsidR="00F2655C" w:rsidRPr="00B7229B">
        <w:rPr>
          <w:rFonts w:ascii="Georgia" w:hAnsi="Georgia" w:cs="Arial"/>
          <w:sz w:val="24"/>
          <w:szCs w:val="24"/>
        </w:rPr>
        <w:t>(</w:t>
      </w:r>
      <w:r w:rsidR="00F2655C" w:rsidRPr="00B7229B">
        <w:rPr>
          <w:rFonts w:ascii="Georgia" w:hAnsi="Georgia" w:cs="Arial"/>
          <w:sz w:val="24"/>
          <w:szCs w:val="24"/>
          <w:lang w:val="es-CO"/>
        </w:rPr>
        <w:t xml:space="preserve">Carpeta 01PrimeraInstancia, carpeta 01CdnoITomo1, </w:t>
      </w:r>
      <w:proofErr w:type="spellStart"/>
      <w:r w:rsidR="00F2655C" w:rsidRPr="00B7229B">
        <w:rPr>
          <w:rFonts w:ascii="Georgia" w:hAnsi="Georgia" w:cs="Arial"/>
          <w:sz w:val="24"/>
          <w:szCs w:val="24"/>
          <w:lang w:val="es-CO"/>
        </w:rPr>
        <w:t>pdf</w:t>
      </w:r>
      <w:proofErr w:type="spellEnd"/>
      <w:r w:rsidR="00F2655C" w:rsidRPr="00B7229B">
        <w:rPr>
          <w:rFonts w:ascii="Georgia" w:hAnsi="Georgia" w:cs="Arial"/>
          <w:sz w:val="24"/>
          <w:szCs w:val="24"/>
          <w:lang w:val="es-CO"/>
        </w:rPr>
        <w:t xml:space="preserve"> </w:t>
      </w:r>
      <w:r w:rsidR="003B06AF">
        <w:rPr>
          <w:rFonts w:ascii="Georgia" w:hAnsi="Georgia" w:cs="Arial"/>
          <w:sz w:val="24"/>
          <w:szCs w:val="24"/>
          <w:lang w:val="es-CO"/>
        </w:rPr>
        <w:t xml:space="preserve">No. </w:t>
      </w:r>
      <w:r w:rsidR="00F2655C" w:rsidRPr="00B7229B">
        <w:rPr>
          <w:rFonts w:ascii="Georgia" w:hAnsi="Georgia" w:cs="Arial"/>
          <w:sz w:val="24"/>
          <w:szCs w:val="24"/>
          <w:lang w:val="es-CO"/>
        </w:rPr>
        <w:t>01</w:t>
      </w:r>
      <w:r w:rsidR="00CA43AC" w:rsidRPr="00B7229B">
        <w:rPr>
          <w:rFonts w:ascii="Georgia" w:hAnsi="Georgia" w:cs="Arial"/>
          <w:sz w:val="24"/>
          <w:szCs w:val="24"/>
          <w:lang w:val="es-CO"/>
        </w:rPr>
        <w:t>)</w:t>
      </w:r>
      <w:r w:rsidR="0040756A" w:rsidRPr="00B7229B">
        <w:rPr>
          <w:rFonts w:ascii="Georgia" w:hAnsi="Georgia" w:cs="Arial"/>
          <w:sz w:val="24"/>
          <w:szCs w:val="24"/>
          <w:lang w:val="es-CO"/>
        </w:rPr>
        <w:t>.</w:t>
      </w:r>
    </w:p>
    <w:p w14:paraId="1669D8C6" w14:textId="77777777" w:rsidR="00DB22AD" w:rsidRPr="00B7229B" w:rsidRDefault="00DB22AD" w:rsidP="00B7229B">
      <w:pPr>
        <w:overflowPunct/>
        <w:spacing w:line="276" w:lineRule="auto"/>
        <w:jc w:val="both"/>
        <w:rPr>
          <w:rFonts w:ascii="Georgia" w:hAnsi="Georgia" w:cs="Arial"/>
          <w:sz w:val="24"/>
          <w:szCs w:val="24"/>
          <w:lang w:val="es-CO"/>
        </w:rPr>
      </w:pPr>
    </w:p>
    <w:p w14:paraId="45524DA8" w14:textId="0E04AC61" w:rsidR="00CB2BC2" w:rsidRPr="00B7229B" w:rsidRDefault="00440295" w:rsidP="00B7229B">
      <w:pPr>
        <w:overflowPunct/>
        <w:spacing w:line="276" w:lineRule="auto"/>
        <w:jc w:val="both"/>
        <w:rPr>
          <w:rFonts w:ascii="Georgia" w:hAnsi="Georgia" w:cs="Arial"/>
          <w:sz w:val="24"/>
          <w:szCs w:val="24"/>
          <w:lang w:val="es-CO"/>
        </w:rPr>
      </w:pPr>
      <w:r w:rsidRPr="00B7229B">
        <w:rPr>
          <w:rFonts w:ascii="Georgia" w:hAnsi="Georgia" w:cs="Arial"/>
          <w:sz w:val="24"/>
          <w:szCs w:val="24"/>
          <w:lang w:val="es-CO"/>
        </w:rPr>
        <w:t>Por su parte, a</w:t>
      </w:r>
      <w:r w:rsidR="00CB2BC2" w:rsidRPr="00B7229B">
        <w:rPr>
          <w:rFonts w:ascii="Georgia" w:hAnsi="Georgia" w:cs="Arial"/>
          <w:sz w:val="24"/>
          <w:szCs w:val="24"/>
          <w:lang w:val="es-CO"/>
        </w:rPr>
        <w:t>l revisar l</w:t>
      </w:r>
      <w:r w:rsidR="0040756A" w:rsidRPr="00B7229B">
        <w:rPr>
          <w:rFonts w:ascii="Georgia" w:hAnsi="Georgia" w:cs="Arial"/>
          <w:sz w:val="24"/>
          <w:szCs w:val="24"/>
          <w:lang w:val="es-CO"/>
        </w:rPr>
        <w:t>a c</w:t>
      </w:r>
      <w:r w:rsidR="009758CE" w:rsidRPr="00B7229B">
        <w:rPr>
          <w:rFonts w:ascii="Georgia" w:hAnsi="Georgia" w:cs="Arial"/>
          <w:sz w:val="24"/>
          <w:szCs w:val="24"/>
          <w:lang w:val="es-CO"/>
        </w:rPr>
        <w:t xml:space="preserve">ontestación </w:t>
      </w:r>
      <w:r w:rsidR="0040756A" w:rsidRPr="00B7229B">
        <w:rPr>
          <w:rFonts w:ascii="Georgia" w:hAnsi="Georgia" w:cs="Arial"/>
          <w:sz w:val="24"/>
          <w:szCs w:val="24"/>
          <w:lang w:val="es-CO"/>
        </w:rPr>
        <w:t xml:space="preserve">de las dos demandadas </w:t>
      </w:r>
      <w:r w:rsidR="0095667C" w:rsidRPr="00B7229B">
        <w:rPr>
          <w:rFonts w:ascii="Georgia" w:hAnsi="Georgia" w:cs="Arial"/>
          <w:sz w:val="24"/>
          <w:szCs w:val="24"/>
        </w:rPr>
        <w:t>(</w:t>
      </w:r>
      <w:r w:rsidR="0095667C" w:rsidRPr="00B7229B">
        <w:rPr>
          <w:rFonts w:ascii="Georgia" w:hAnsi="Georgia" w:cs="Arial"/>
          <w:sz w:val="24"/>
          <w:szCs w:val="24"/>
          <w:lang w:val="es-CO"/>
        </w:rPr>
        <w:t>Carpeta 01PrimeraInstancia, carpeta 01CdnoITomo1, pdf Nos</w:t>
      </w:r>
      <w:r w:rsidRPr="00B7229B">
        <w:rPr>
          <w:rFonts w:ascii="Georgia" w:hAnsi="Georgia" w:cs="Arial"/>
          <w:sz w:val="24"/>
          <w:szCs w:val="24"/>
          <w:lang w:val="es-CO"/>
        </w:rPr>
        <w:t>.</w:t>
      </w:r>
      <w:r w:rsidR="009758CE" w:rsidRPr="00B7229B">
        <w:rPr>
          <w:rFonts w:ascii="Georgia" w:hAnsi="Georgia" w:cs="Arial"/>
          <w:sz w:val="24"/>
          <w:szCs w:val="24"/>
          <w:lang w:val="es-CO"/>
        </w:rPr>
        <w:t>19</w:t>
      </w:r>
      <w:r w:rsidRPr="00B7229B">
        <w:rPr>
          <w:rFonts w:ascii="Georgia" w:hAnsi="Georgia" w:cs="Arial"/>
          <w:sz w:val="24"/>
          <w:szCs w:val="24"/>
          <w:lang w:val="es-CO"/>
        </w:rPr>
        <w:t xml:space="preserve"> y 35</w:t>
      </w:r>
      <w:r w:rsidR="0040756A" w:rsidRPr="00B7229B">
        <w:rPr>
          <w:rFonts w:ascii="Georgia" w:hAnsi="Georgia" w:cs="Arial"/>
          <w:sz w:val="24"/>
          <w:szCs w:val="24"/>
          <w:lang w:val="es-CO"/>
        </w:rPr>
        <w:t>)</w:t>
      </w:r>
      <w:r w:rsidR="00CB2BC2" w:rsidRPr="00B7229B">
        <w:rPr>
          <w:rFonts w:ascii="Georgia" w:hAnsi="Georgia" w:cs="Arial"/>
          <w:sz w:val="24"/>
          <w:szCs w:val="24"/>
          <w:lang w:val="es-CO"/>
        </w:rPr>
        <w:t xml:space="preserve">, se aprecia que </w:t>
      </w:r>
      <w:r w:rsidRPr="00B7229B">
        <w:rPr>
          <w:rFonts w:ascii="Georgia" w:hAnsi="Georgia" w:cs="Arial"/>
          <w:sz w:val="24"/>
          <w:szCs w:val="24"/>
          <w:lang w:val="es-CO"/>
        </w:rPr>
        <w:t xml:space="preserve">algunos </w:t>
      </w:r>
      <w:r w:rsidR="0095667C" w:rsidRPr="00B7229B">
        <w:rPr>
          <w:rFonts w:ascii="Georgia" w:hAnsi="Georgia" w:cs="Arial"/>
          <w:sz w:val="24"/>
          <w:szCs w:val="24"/>
          <w:lang w:val="es-CO"/>
        </w:rPr>
        <w:t xml:space="preserve">hechos </w:t>
      </w:r>
      <w:r w:rsidR="00CB2BC2" w:rsidRPr="00B7229B">
        <w:rPr>
          <w:rFonts w:ascii="Georgia" w:hAnsi="Georgia" w:cs="Arial"/>
          <w:sz w:val="24"/>
          <w:szCs w:val="24"/>
          <w:lang w:val="es-CO"/>
        </w:rPr>
        <w:t>no fueron respondidos (No</w:t>
      </w:r>
      <w:r w:rsidR="0095667C" w:rsidRPr="00B7229B">
        <w:rPr>
          <w:rFonts w:ascii="Georgia" w:hAnsi="Georgia" w:cs="Arial"/>
          <w:sz w:val="24"/>
          <w:szCs w:val="24"/>
          <w:lang w:val="es-CO"/>
        </w:rPr>
        <w:t>s</w:t>
      </w:r>
      <w:r w:rsidR="00CB2BC2" w:rsidRPr="00B7229B">
        <w:rPr>
          <w:rFonts w:ascii="Georgia" w:hAnsi="Georgia" w:cs="Arial"/>
          <w:sz w:val="24"/>
          <w:szCs w:val="24"/>
          <w:lang w:val="es-CO"/>
        </w:rPr>
        <w:t>.14</w:t>
      </w:r>
      <w:r w:rsidR="007458EF" w:rsidRPr="00B7229B">
        <w:rPr>
          <w:rFonts w:ascii="Georgia" w:hAnsi="Georgia" w:cs="Arial"/>
          <w:sz w:val="24"/>
          <w:szCs w:val="24"/>
          <w:lang w:val="es-CO"/>
        </w:rPr>
        <w:t>°</w:t>
      </w:r>
      <w:r w:rsidR="00CB2BC2" w:rsidRPr="00B7229B">
        <w:rPr>
          <w:rFonts w:ascii="Georgia" w:hAnsi="Georgia" w:cs="Arial"/>
          <w:sz w:val="24"/>
          <w:szCs w:val="24"/>
          <w:lang w:val="es-CO"/>
        </w:rPr>
        <w:t xml:space="preserve"> y 15</w:t>
      </w:r>
      <w:r w:rsidR="007458EF" w:rsidRPr="00B7229B">
        <w:rPr>
          <w:rFonts w:ascii="Georgia" w:hAnsi="Georgia" w:cs="Arial"/>
          <w:sz w:val="24"/>
          <w:szCs w:val="24"/>
          <w:lang w:val="es-CO"/>
        </w:rPr>
        <w:t>°</w:t>
      </w:r>
      <w:r w:rsidR="00CB2BC2" w:rsidRPr="00B7229B">
        <w:rPr>
          <w:rFonts w:ascii="Georgia" w:hAnsi="Georgia" w:cs="Arial"/>
          <w:sz w:val="24"/>
          <w:szCs w:val="24"/>
          <w:lang w:val="es-CO"/>
        </w:rPr>
        <w:t>); o fueron negados en forma expresa</w:t>
      </w:r>
      <w:r w:rsidR="008A3CBD" w:rsidRPr="00B7229B">
        <w:rPr>
          <w:rFonts w:ascii="Georgia" w:hAnsi="Georgia" w:cs="Arial"/>
          <w:sz w:val="24"/>
          <w:szCs w:val="24"/>
          <w:lang w:val="es-CO"/>
        </w:rPr>
        <w:t xml:space="preserve">; </w:t>
      </w:r>
      <w:r w:rsidR="00CB2BC2" w:rsidRPr="00B7229B">
        <w:rPr>
          <w:rFonts w:ascii="Georgia" w:hAnsi="Georgia" w:cs="Arial"/>
          <w:sz w:val="24"/>
          <w:szCs w:val="24"/>
          <w:lang w:val="es-CO"/>
        </w:rPr>
        <w:t xml:space="preserve">al responder el </w:t>
      </w:r>
      <w:r w:rsidR="003B06AF">
        <w:rPr>
          <w:rFonts w:ascii="Georgia" w:hAnsi="Georgia" w:cs="Arial"/>
          <w:sz w:val="24"/>
          <w:szCs w:val="24"/>
          <w:lang w:val="es-CO"/>
        </w:rPr>
        <w:t xml:space="preserve">No. </w:t>
      </w:r>
      <w:r w:rsidRPr="00B7229B">
        <w:rPr>
          <w:rFonts w:ascii="Georgia" w:hAnsi="Georgia" w:cs="Arial"/>
          <w:sz w:val="24"/>
          <w:szCs w:val="24"/>
          <w:lang w:val="es-CO"/>
        </w:rPr>
        <w:t>31</w:t>
      </w:r>
      <w:r w:rsidR="007458EF" w:rsidRPr="00B7229B">
        <w:rPr>
          <w:rFonts w:ascii="Georgia" w:hAnsi="Georgia" w:cs="Arial"/>
          <w:sz w:val="24"/>
          <w:szCs w:val="24"/>
          <w:lang w:val="es-CO"/>
        </w:rPr>
        <w:t>°</w:t>
      </w:r>
      <w:r w:rsidRPr="00B7229B">
        <w:rPr>
          <w:rFonts w:ascii="Georgia" w:hAnsi="Georgia" w:cs="Arial"/>
          <w:sz w:val="24"/>
          <w:szCs w:val="24"/>
          <w:lang w:val="es-CO"/>
        </w:rPr>
        <w:t>, se dijo que no era cierto y se agregó que la contabilidad del propietario inicial est</w:t>
      </w:r>
      <w:r w:rsidR="0095667C" w:rsidRPr="00B7229B">
        <w:rPr>
          <w:rFonts w:ascii="Georgia" w:hAnsi="Georgia" w:cs="Arial"/>
          <w:sz w:val="24"/>
          <w:szCs w:val="24"/>
          <w:lang w:val="es-CO"/>
        </w:rPr>
        <w:t xml:space="preserve">aba </w:t>
      </w:r>
      <w:r w:rsidRPr="00B7229B">
        <w:rPr>
          <w:rFonts w:ascii="Georgia" w:hAnsi="Georgia" w:cs="Arial"/>
          <w:sz w:val="24"/>
          <w:szCs w:val="24"/>
          <w:lang w:val="es-CO"/>
        </w:rPr>
        <w:t xml:space="preserve">debidamente soportada, luego frente al hecho </w:t>
      </w:r>
      <w:r w:rsidR="003B06AF">
        <w:rPr>
          <w:rFonts w:ascii="Georgia" w:hAnsi="Georgia" w:cs="Arial"/>
          <w:sz w:val="24"/>
          <w:szCs w:val="24"/>
          <w:lang w:val="es-CO"/>
        </w:rPr>
        <w:t xml:space="preserve">No. </w:t>
      </w:r>
      <w:r w:rsidR="00CB2BC2" w:rsidRPr="00B7229B">
        <w:rPr>
          <w:rFonts w:ascii="Georgia" w:hAnsi="Georgia" w:cs="Arial"/>
          <w:sz w:val="24"/>
          <w:szCs w:val="24"/>
          <w:lang w:val="es-CO"/>
        </w:rPr>
        <w:t>34</w:t>
      </w:r>
      <w:r w:rsidR="007458EF" w:rsidRPr="00B7229B">
        <w:rPr>
          <w:rFonts w:ascii="Georgia" w:hAnsi="Georgia" w:cs="Arial"/>
          <w:sz w:val="24"/>
          <w:szCs w:val="24"/>
          <w:lang w:val="es-CO"/>
        </w:rPr>
        <w:t>°</w:t>
      </w:r>
      <w:r w:rsidRPr="00B7229B">
        <w:rPr>
          <w:rFonts w:ascii="Georgia" w:hAnsi="Georgia" w:cs="Arial"/>
          <w:sz w:val="24"/>
          <w:szCs w:val="24"/>
          <w:lang w:val="es-CO"/>
        </w:rPr>
        <w:t xml:space="preserve">, se negó y se agregó </w:t>
      </w:r>
      <w:r w:rsidR="00CB2BC2" w:rsidRPr="00B7229B">
        <w:rPr>
          <w:rFonts w:ascii="Georgia" w:hAnsi="Georgia" w:cs="Arial"/>
          <w:sz w:val="24"/>
          <w:szCs w:val="24"/>
          <w:lang w:val="es-CO"/>
        </w:rPr>
        <w:t>no tener obligación legal</w:t>
      </w:r>
      <w:r w:rsidRPr="00B7229B">
        <w:rPr>
          <w:rFonts w:ascii="Georgia" w:hAnsi="Georgia" w:cs="Arial"/>
          <w:sz w:val="24"/>
          <w:szCs w:val="24"/>
          <w:lang w:val="es-CO"/>
        </w:rPr>
        <w:t xml:space="preserve"> de llevarla</w:t>
      </w:r>
      <w:r w:rsidR="00CB2BC2" w:rsidRPr="00B7229B">
        <w:rPr>
          <w:rFonts w:ascii="Georgia" w:hAnsi="Georgia" w:cs="Arial"/>
          <w:sz w:val="24"/>
          <w:szCs w:val="24"/>
          <w:lang w:val="es-CO"/>
        </w:rPr>
        <w:t xml:space="preserve">, </w:t>
      </w:r>
      <w:r w:rsidRPr="00B7229B">
        <w:rPr>
          <w:rFonts w:ascii="Georgia" w:hAnsi="Georgia" w:cs="Arial"/>
          <w:sz w:val="24"/>
          <w:szCs w:val="24"/>
          <w:lang w:val="es-CO"/>
        </w:rPr>
        <w:t>señaló: “</w:t>
      </w:r>
      <w:r w:rsidRPr="000F42E5">
        <w:rPr>
          <w:rFonts w:ascii="Georgia" w:hAnsi="Georgia" w:cs="Arial"/>
          <w:i/>
          <w:sz w:val="22"/>
          <w:szCs w:val="24"/>
          <w:lang w:val="es-CO"/>
        </w:rPr>
        <w:t>(…) se llevó como un centro de costos dentro de la contabilidad de la propietaria inicial, como corresponde legalmente (…)</w:t>
      </w:r>
      <w:r w:rsidRPr="00B7229B">
        <w:rPr>
          <w:rFonts w:ascii="Georgia" w:hAnsi="Georgia" w:cs="Arial"/>
          <w:sz w:val="24"/>
          <w:szCs w:val="24"/>
          <w:lang w:val="es-CO"/>
        </w:rPr>
        <w:t>” (</w:t>
      </w:r>
      <w:r w:rsidR="0095667C" w:rsidRPr="00B7229B">
        <w:rPr>
          <w:rFonts w:ascii="Georgia" w:hAnsi="Georgia" w:cs="Arial"/>
          <w:sz w:val="24"/>
          <w:szCs w:val="24"/>
          <w:lang w:val="es-CO"/>
        </w:rPr>
        <w:t>Carpeta 01PrimeraInstancia, carpeta 01CdnoITomo1, pdf Nos.35, folios 16-17</w:t>
      </w:r>
      <w:r w:rsidRPr="00B7229B">
        <w:rPr>
          <w:rFonts w:ascii="Georgia" w:hAnsi="Georgia" w:cs="Arial"/>
          <w:sz w:val="24"/>
          <w:szCs w:val="24"/>
          <w:lang w:val="es-CO"/>
        </w:rPr>
        <w:t>).</w:t>
      </w:r>
    </w:p>
    <w:p w14:paraId="6FF8F062" w14:textId="32EB73EE" w:rsidR="00440295" w:rsidRPr="00B7229B" w:rsidRDefault="00440295" w:rsidP="00B7229B">
      <w:pPr>
        <w:overflowPunct/>
        <w:spacing w:line="276" w:lineRule="auto"/>
        <w:jc w:val="both"/>
        <w:rPr>
          <w:rFonts w:ascii="Georgia" w:hAnsi="Georgia" w:cs="Arial"/>
          <w:sz w:val="24"/>
          <w:szCs w:val="24"/>
          <w:lang w:val="es-CO"/>
        </w:rPr>
      </w:pPr>
    </w:p>
    <w:p w14:paraId="5BB5FFD5" w14:textId="469681EC" w:rsidR="004137AA" w:rsidRPr="00B7229B" w:rsidRDefault="00890D92" w:rsidP="00B7229B">
      <w:pPr>
        <w:overflowPunct/>
        <w:spacing w:line="276" w:lineRule="auto"/>
        <w:jc w:val="both"/>
        <w:rPr>
          <w:rFonts w:ascii="Georgia" w:hAnsi="Georgia" w:cs="Arial"/>
          <w:sz w:val="24"/>
          <w:szCs w:val="24"/>
          <w:lang w:val="es-CO"/>
        </w:rPr>
      </w:pPr>
      <w:r w:rsidRPr="00B7229B">
        <w:rPr>
          <w:rFonts w:ascii="Georgia" w:hAnsi="Georgia" w:cs="Arial"/>
          <w:sz w:val="24"/>
          <w:szCs w:val="24"/>
          <w:lang w:val="es-CO"/>
        </w:rPr>
        <w:t xml:space="preserve">Es patente que </w:t>
      </w:r>
      <w:r w:rsidR="00F5206F" w:rsidRPr="00B7229B">
        <w:rPr>
          <w:rFonts w:ascii="Georgia" w:hAnsi="Georgia" w:cs="Arial"/>
          <w:sz w:val="24"/>
          <w:szCs w:val="24"/>
          <w:lang w:val="es-CO"/>
        </w:rPr>
        <w:t>las propiedades horizontales</w:t>
      </w:r>
      <w:r w:rsidRPr="00B7229B">
        <w:rPr>
          <w:rFonts w:ascii="Georgia" w:hAnsi="Georgia" w:cs="Arial"/>
          <w:sz w:val="24"/>
          <w:szCs w:val="24"/>
          <w:lang w:val="es-CO"/>
        </w:rPr>
        <w:t xml:space="preserve"> están obligadas</w:t>
      </w:r>
      <w:r w:rsidR="00F5206F" w:rsidRPr="00B7229B">
        <w:rPr>
          <w:rFonts w:ascii="Georgia" w:hAnsi="Georgia" w:cs="Arial"/>
          <w:sz w:val="24"/>
          <w:szCs w:val="24"/>
          <w:lang w:val="es-CO"/>
        </w:rPr>
        <w:t xml:space="preserve">, como entidades sin ánimo de lucro </w:t>
      </w:r>
      <w:r w:rsidR="0079168E" w:rsidRPr="00B7229B">
        <w:rPr>
          <w:rFonts w:ascii="Georgia" w:hAnsi="Georgia" w:cs="Arial"/>
          <w:sz w:val="24"/>
          <w:szCs w:val="24"/>
          <w:lang w:val="es-CO"/>
        </w:rPr>
        <w:t>[</w:t>
      </w:r>
      <w:r w:rsidR="00F5206F" w:rsidRPr="00B7229B">
        <w:rPr>
          <w:rFonts w:ascii="Georgia" w:hAnsi="Georgia" w:cs="Arial"/>
          <w:sz w:val="24"/>
          <w:szCs w:val="24"/>
          <w:lang w:val="es-CO"/>
        </w:rPr>
        <w:t>Art.33, Ley 675</w:t>
      </w:r>
      <w:r w:rsidR="0079168E" w:rsidRPr="00B7229B">
        <w:rPr>
          <w:rFonts w:ascii="Georgia" w:hAnsi="Georgia" w:cs="Arial"/>
          <w:sz w:val="24"/>
          <w:szCs w:val="24"/>
          <w:lang w:val="es-CO"/>
        </w:rPr>
        <w:t>]</w:t>
      </w:r>
      <w:r w:rsidR="00F5206F" w:rsidRPr="00B7229B">
        <w:rPr>
          <w:rFonts w:ascii="Georgia" w:hAnsi="Georgia" w:cs="Arial"/>
          <w:sz w:val="24"/>
          <w:szCs w:val="24"/>
          <w:lang w:val="es-CO"/>
        </w:rPr>
        <w:t xml:space="preserve"> </w:t>
      </w:r>
      <w:r w:rsidRPr="00B7229B">
        <w:rPr>
          <w:rFonts w:ascii="Georgia" w:hAnsi="Georgia" w:cs="Arial"/>
          <w:sz w:val="24"/>
          <w:szCs w:val="24"/>
          <w:lang w:val="es-CO"/>
        </w:rPr>
        <w:t xml:space="preserve">a </w:t>
      </w:r>
      <w:r w:rsidR="00F5206F" w:rsidRPr="00B7229B">
        <w:rPr>
          <w:rFonts w:ascii="Georgia" w:hAnsi="Georgia" w:cs="Arial"/>
          <w:sz w:val="24"/>
          <w:szCs w:val="24"/>
          <w:lang w:val="es-CO"/>
        </w:rPr>
        <w:t xml:space="preserve">llevar contabilidad, puesto que es mandato de varias normas </w:t>
      </w:r>
      <w:r w:rsidRPr="00B7229B">
        <w:rPr>
          <w:rFonts w:ascii="Georgia" w:hAnsi="Georgia" w:cs="Arial"/>
          <w:sz w:val="24"/>
          <w:szCs w:val="24"/>
          <w:lang w:val="es-CO"/>
        </w:rPr>
        <w:t xml:space="preserve">de </w:t>
      </w:r>
      <w:r w:rsidR="00F5206F" w:rsidRPr="00B7229B">
        <w:rPr>
          <w:rFonts w:ascii="Georgia" w:hAnsi="Georgia" w:cs="Arial"/>
          <w:sz w:val="24"/>
          <w:szCs w:val="24"/>
          <w:lang w:val="es-CO"/>
        </w:rPr>
        <w:t xml:space="preserve">nuestro sistema jurídico, incluso desde antes de la vigencia del régimen actual </w:t>
      </w:r>
      <w:r w:rsidR="008429D4" w:rsidRPr="00B7229B">
        <w:rPr>
          <w:rFonts w:ascii="Georgia" w:hAnsi="Georgia" w:cs="Arial"/>
          <w:sz w:val="24"/>
          <w:szCs w:val="24"/>
          <w:lang w:val="es-CO"/>
        </w:rPr>
        <w:t>[</w:t>
      </w:r>
      <w:r w:rsidR="00F5206F" w:rsidRPr="00B7229B">
        <w:rPr>
          <w:rFonts w:ascii="Georgia" w:hAnsi="Georgia" w:cs="Arial"/>
          <w:sz w:val="24"/>
          <w:szCs w:val="24"/>
          <w:lang w:val="es-CO"/>
        </w:rPr>
        <w:t>Art.</w:t>
      </w:r>
      <w:r w:rsidR="000A2E1C" w:rsidRPr="00B7229B">
        <w:rPr>
          <w:rFonts w:ascii="Georgia" w:hAnsi="Georgia" w:cs="Arial"/>
          <w:sz w:val="24"/>
          <w:szCs w:val="24"/>
          <w:lang w:val="es-CO"/>
        </w:rPr>
        <w:t xml:space="preserve">2º, </w:t>
      </w:r>
      <w:r w:rsidR="00F5206F" w:rsidRPr="00B7229B">
        <w:rPr>
          <w:rFonts w:ascii="Georgia" w:hAnsi="Georgia" w:cs="Arial"/>
          <w:sz w:val="24"/>
          <w:szCs w:val="24"/>
          <w:lang w:val="es-CO"/>
        </w:rPr>
        <w:t>Decreto reglamentario 2500 de 1986</w:t>
      </w:r>
      <w:r w:rsidR="000A2E1C" w:rsidRPr="00B7229B">
        <w:rPr>
          <w:rFonts w:ascii="Georgia" w:hAnsi="Georgia" w:cs="Arial"/>
          <w:sz w:val="24"/>
          <w:szCs w:val="24"/>
          <w:lang w:val="es-CO"/>
        </w:rPr>
        <w:t>;</w:t>
      </w:r>
      <w:r w:rsidR="00F5206F" w:rsidRPr="00B7229B">
        <w:rPr>
          <w:rFonts w:ascii="Georgia" w:hAnsi="Georgia" w:cs="Arial"/>
          <w:sz w:val="24"/>
          <w:szCs w:val="24"/>
          <w:lang w:val="es-CO"/>
        </w:rPr>
        <w:t xml:space="preserve"> </w:t>
      </w:r>
      <w:r w:rsidR="000A2E1C" w:rsidRPr="00B7229B">
        <w:rPr>
          <w:rFonts w:ascii="Georgia" w:hAnsi="Georgia" w:cs="Arial"/>
          <w:sz w:val="24"/>
          <w:szCs w:val="24"/>
          <w:lang w:val="es-CO"/>
        </w:rPr>
        <w:t>art.36</w:t>
      </w:r>
      <w:r w:rsidR="00774A9E" w:rsidRPr="00B7229B">
        <w:rPr>
          <w:rFonts w:ascii="Georgia" w:hAnsi="Georgia" w:cs="Arial"/>
          <w:sz w:val="24"/>
          <w:szCs w:val="24"/>
          <w:lang w:val="es-CO"/>
        </w:rPr>
        <w:t>4</w:t>
      </w:r>
      <w:r w:rsidR="000A2E1C" w:rsidRPr="00B7229B">
        <w:rPr>
          <w:rFonts w:ascii="Georgia" w:hAnsi="Georgia" w:cs="Arial"/>
          <w:sz w:val="24"/>
          <w:szCs w:val="24"/>
          <w:lang w:val="es-CO"/>
        </w:rPr>
        <w:t xml:space="preserve"> del </w:t>
      </w:r>
      <w:r w:rsidR="00F5206F" w:rsidRPr="00B7229B">
        <w:rPr>
          <w:rFonts w:ascii="Georgia" w:hAnsi="Georgia" w:cs="Arial"/>
          <w:sz w:val="24"/>
          <w:szCs w:val="24"/>
          <w:lang w:val="es-CO"/>
        </w:rPr>
        <w:t>Estatuto Tributario</w:t>
      </w:r>
      <w:r w:rsidR="000A2E1C" w:rsidRPr="00B7229B">
        <w:rPr>
          <w:rFonts w:ascii="Georgia" w:hAnsi="Georgia" w:cs="Arial"/>
          <w:sz w:val="24"/>
          <w:szCs w:val="24"/>
          <w:lang w:val="es-CO"/>
        </w:rPr>
        <w:t>; art.45, Ley 190 de 1995; art.2º, Decreto reglamentario 2649 de 1993; y, Ley 1314 de 2009</w:t>
      </w:r>
      <w:r w:rsidR="008429D4" w:rsidRPr="00B7229B">
        <w:rPr>
          <w:rFonts w:ascii="Georgia" w:hAnsi="Georgia" w:cs="Arial"/>
          <w:sz w:val="24"/>
          <w:szCs w:val="24"/>
          <w:lang w:val="es-CO"/>
        </w:rPr>
        <w:t>]</w:t>
      </w:r>
      <w:r w:rsidR="000A2E1C" w:rsidRPr="00B7229B">
        <w:rPr>
          <w:rFonts w:ascii="Georgia" w:hAnsi="Georgia" w:cs="Arial"/>
          <w:sz w:val="24"/>
          <w:szCs w:val="24"/>
          <w:lang w:val="es-CO"/>
        </w:rPr>
        <w:t>; en especial el artículo 51</w:t>
      </w:r>
      <w:r w:rsidR="00CC45FA" w:rsidRPr="00B7229B">
        <w:rPr>
          <w:rFonts w:ascii="Georgia" w:hAnsi="Georgia" w:cs="Arial"/>
          <w:sz w:val="24"/>
          <w:szCs w:val="24"/>
          <w:lang w:val="es-CO"/>
        </w:rPr>
        <w:t>-5º</w:t>
      </w:r>
      <w:r w:rsidR="000A2E1C" w:rsidRPr="00B7229B">
        <w:rPr>
          <w:rFonts w:ascii="Georgia" w:hAnsi="Georgia" w:cs="Arial"/>
          <w:sz w:val="24"/>
          <w:szCs w:val="24"/>
          <w:lang w:val="es-CO"/>
        </w:rPr>
        <w:t xml:space="preserve"> de la Ley 675, cuando le impone ese deber al administrador.</w:t>
      </w:r>
      <w:r w:rsidR="004137AA" w:rsidRPr="00B7229B">
        <w:rPr>
          <w:rFonts w:ascii="Georgia" w:hAnsi="Georgia" w:cs="Arial"/>
          <w:sz w:val="24"/>
          <w:szCs w:val="24"/>
          <w:lang w:val="es-CO"/>
        </w:rPr>
        <w:t xml:space="preserve"> </w:t>
      </w:r>
      <w:r w:rsidR="008A3CBD" w:rsidRPr="00B7229B">
        <w:rPr>
          <w:rFonts w:ascii="Georgia" w:hAnsi="Georgia" w:cs="Arial"/>
          <w:sz w:val="24"/>
          <w:szCs w:val="24"/>
          <w:lang w:val="es-CO"/>
        </w:rPr>
        <w:t xml:space="preserve">De igual parecer el Concepto </w:t>
      </w:r>
      <w:r w:rsidR="003B06AF">
        <w:rPr>
          <w:rFonts w:ascii="Georgia" w:hAnsi="Georgia" w:cs="Arial"/>
          <w:sz w:val="24"/>
          <w:szCs w:val="24"/>
          <w:lang w:val="es-CO"/>
        </w:rPr>
        <w:t xml:space="preserve">No. </w:t>
      </w:r>
      <w:r w:rsidR="008A3CBD" w:rsidRPr="00B7229B">
        <w:rPr>
          <w:rFonts w:ascii="Georgia" w:hAnsi="Georgia" w:cs="Arial"/>
          <w:sz w:val="24"/>
          <w:szCs w:val="24"/>
          <w:lang w:val="es-CO"/>
        </w:rPr>
        <w:t>0159 del 25-03-2022, expedido por el Consejo Técnico de Contaduría Pública – CTCP.</w:t>
      </w:r>
    </w:p>
    <w:p w14:paraId="40F84FEB" w14:textId="77777777" w:rsidR="004137AA" w:rsidRPr="00B7229B" w:rsidRDefault="004137AA" w:rsidP="00B7229B">
      <w:pPr>
        <w:overflowPunct/>
        <w:spacing w:line="276" w:lineRule="auto"/>
        <w:jc w:val="both"/>
        <w:rPr>
          <w:rFonts w:ascii="Georgia" w:hAnsi="Georgia" w:cs="Arial"/>
          <w:sz w:val="24"/>
          <w:szCs w:val="24"/>
          <w:lang w:val="es-CO"/>
        </w:rPr>
      </w:pPr>
    </w:p>
    <w:p w14:paraId="3E8F6DF7" w14:textId="3B94A784" w:rsidR="000F6EDF" w:rsidRPr="00B7229B" w:rsidRDefault="00596D8C" w:rsidP="00B7229B">
      <w:pPr>
        <w:overflowPunct/>
        <w:spacing w:line="276" w:lineRule="auto"/>
        <w:jc w:val="both"/>
        <w:rPr>
          <w:rFonts w:ascii="Georgia" w:hAnsi="Georgia" w:cs="Arial"/>
          <w:sz w:val="24"/>
          <w:szCs w:val="24"/>
          <w:lang w:val="es-CO"/>
        </w:rPr>
      </w:pPr>
      <w:r w:rsidRPr="00B7229B">
        <w:rPr>
          <w:rFonts w:ascii="Georgia" w:hAnsi="Georgia" w:cs="Arial"/>
          <w:sz w:val="24"/>
          <w:szCs w:val="24"/>
          <w:lang w:val="es-CO"/>
        </w:rPr>
        <w:t xml:space="preserve">De este modo, </w:t>
      </w:r>
      <w:r w:rsidR="00AC32A7" w:rsidRPr="00B7229B">
        <w:rPr>
          <w:rFonts w:ascii="Georgia" w:hAnsi="Georgia" w:cs="Arial"/>
          <w:sz w:val="24"/>
          <w:szCs w:val="24"/>
          <w:lang w:val="es-CO"/>
        </w:rPr>
        <w:t xml:space="preserve">la </w:t>
      </w:r>
      <w:r w:rsidR="00B717A0" w:rsidRPr="00B7229B">
        <w:rPr>
          <w:rFonts w:ascii="Georgia" w:hAnsi="Georgia" w:cs="Arial"/>
          <w:sz w:val="24"/>
          <w:szCs w:val="24"/>
          <w:lang w:val="es-CO"/>
        </w:rPr>
        <w:t xml:space="preserve">información </w:t>
      </w:r>
      <w:r w:rsidR="008628CE" w:rsidRPr="00B7229B">
        <w:rPr>
          <w:rFonts w:ascii="Georgia" w:hAnsi="Georgia" w:cs="Arial"/>
          <w:sz w:val="24"/>
          <w:szCs w:val="24"/>
          <w:lang w:val="es-CO"/>
        </w:rPr>
        <w:t xml:space="preserve">que se </w:t>
      </w:r>
      <w:r w:rsidR="00B717A0" w:rsidRPr="00B7229B">
        <w:rPr>
          <w:rFonts w:ascii="Georgia" w:hAnsi="Georgia" w:cs="Arial"/>
          <w:sz w:val="24"/>
          <w:szCs w:val="24"/>
          <w:lang w:val="es-CO"/>
        </w:rPr>
        <w:t>ofre</w:t>
      </w:r>
      <w:r w:rsidR="008628CE" w:rsidRPr="00B7229B">
        <w:rPr>
          <w:rFonts w:ascii="Georgia" w:hAnsi="Georgia" w:cs="Arial"/>
          <w:sz w:val="24"/>
          <w:szCs w:val="24"/>
          <w:lang w:val="es-CO"/>
        </w:rPr>
        <w:t>ciere</w:t>
      </w:r>
      <w:r w:rsidR="00B717A0" w:rsidRPr="00B7229B">
        <w:rPr>
          <w:rFonts w:ascii="Georgia" w:hAnsi="Georgia" w:cs="Arial"/>
          <w:sz w:val="24"/>
          <w:szCs w:val="24"/>
          <w:lang w:val="es-CO"/>
        </w:rPr>
        <w:t xml:space="preserve"> a los copropietarios </w:t>
      </w:r>
      <w:r w:rsidR="000D15CB" w:rsidRPr="00B7229B">
        <w:rPr>
          <w:rFonts w:ascii="Georgia" w:hAnsi="Georgia" w:cs="Arial"/>
          <w:sz w:val="24"/>
          <w:szCs w:val="24"/>
          <w:lang w:val="es-CO"/>
        </w:rPr>
        <w:t>se apart</w:t>
      </w:r>
      <w:r w:rsidR="008628CE" w:rsidRPr="00B7229B">
        <w:rPr>
          <w:rFonts w:ascii="Georgia" w:hAnsi="Georgia" w:cs="Arial"/>
          <w:sz w:val="24"/>
          <w:szCs w:val="24"/>
          <w:lang w:val="es-CO"/>
        </w:rPr>
        <w:t>aría</w:t>
      </w:r>
      <w:r w:rsidR="000D15CB" w:rsidRPr="00B7229B">
        <w:rPr>
          <w:rFonts w:ascii="Georgia" w:hAnsi="Georgia" w:cs="Arial"/>
          <w:sz w:val="24"/>
          <w:szCs w:val="24"/>
          <w:lang w:val="es-CO"/>
        </w:rPr>
        <w:t xml:space="preserve"> de </w:t>
      </w:r>
      <w:r w:rsidR="00DD044A" w:rsidRPr="00B7229B">
        <w:rPr>
          <w:rFonts w:ascii="Georgia" w:hAnsi="Georgia" w:cs="Arial"/>
          <w:sz w:val="24"/>
          <w:szCs w:val="24"/>
          <w:lang w:val="es-CO"/>
        </w:rPr>
        <w:t xml:space="preserve">los </w:t>
      </w:r>
      <w:r w:rsidR="00DD044A" w:rsidRPr="00B7229B">
        <w:rPr>
          <w:rFonts w:ascii="Georgia" w:hAnsi="Georgia" w:cs="Arial"/>
          <w:sz w:val="24"/>
          <w:szCs w:val="24"/>
          <w:lang w:val="es-CO"/>
        </w:rPr>
        <w:lastRenderedPageBreak/>
        <w:t>lineamientos</w:t>
      </w:r>
      <w:r w:rsidR="00D95C86" w:rsidRPr="00B7229B">
        <w:rPr>
          <w:rFonts w:ascii="Georgia" w:hAnsi="Georgia" w:cs="Arial"/>
          <w:sz w:val="24"/>
          <w:szCs w:val="24"/>
          <w:lang w:val="es-CO"/>
        </w:rPr>
        <w:t xml:space="preserve"> </w:t>
      </w:r>
      <w:r w:rsidRPr="00B7229B">
        <w:rPr>
          <w:rFonts w:ascii="Georgia" w:hAnsi="Georgia" w:cs="Arial"/>
          <w:sz w:val="24"/>
          <w:szCs w:val="24"/>
          <w:lang w:val="es-CO"/>
        </w:rPr>
        <w:t>mencionad</w:t>
      </w:r>
      <w:r w:rsidR="000D15CB" w:rsidRPr="00B7229B">
        <w:rPr>
          <w:rFonts w:ascii="Georgia" w:hAnsi="Georgia" w:cs="Arial"/>
          <w:sz w:val="24"/>
          <w:szCs w:val="24"/>
          <w:lang w:val="es-CO"/>
        </w:rPr>
        <w:t>os</w:t>
      </w:r>
      <w:r w:rsidR="0017080A" w:rsidRPr="00B7229B">
        <w:rPr>
          <w:rFonts w:ascii="Georgia" w:hAnsi="Georgia" w:cs="Arial"/>
          <w:sz w:val="24"/>
          <w:szCs w:val="24"/>
          <w:lang w:val="es-CO"/>
        </w:rPr>
        <w:t>,</w:t>
      </w:r>
      <w:r w:rsidRPr="00B7229B">
        <w:rPr>
          <w:rFonts w:ascii="Georgia" w:hAnsi="Georgia" w:cs="Arial"/>
          <w:sz w:val="24"/>
          <w:szCs w:val="24"/>
          <w:lang w:val="es-CO"/>
        </w:rPr>
        <w:t xml:space="preserve"> </w:t>
      </w:r>
      <w:r w:rsidR="000D15CB" w:rsidRPr="00B7229B">
        <w:rPr>
          <w:rFonts w:ascii="Georgia" w:hAnsi="Georgia" w:cs="Arial"/>
          <w:sz w:val="24"/>
          <w:szCs w:val="24"/>
          <w:lang w:val="es-CO"/>
        </w:rPr>
        <w:t xml:space="preserve">atinentes al </w:t>
      </w:r>
      <w:r w:rsidR="00822BB4" w:rsidRPr="00B7229B">
        <w:rPr>
          <w:rFonts w:ascii="Georgia" w:hAnsi="Georgia" w:cs="Arial"/>
          <w:sz w:val="24"/>
          <w:szCs w:val="24"/>
          <w:lang w:val="es-CO"/>
        </w:rPr>
        <w:t>deber de llevar la contabilidad</w:t>
      </w:r>
      <w:r w:rsidR="000D15CB" w:rsidRPr="00B7229B">
        <w:rPr>
          <w:rFonts w:ascii="Georgia" w:hAnsi="Georgia" w:cs="Arial"/>
          <w:sz w:val="24"/>
          <w:szCs w:val="24"/>
          <w:lang w:val="es-CO"/>
        </w:rPr>
        <w:t xml:space="preserve">, por contera mal </w:t>
      </w:r>
      <w:r w:rsidR="008628CE" w:rsidRPr="00B7229B">
        <w:rPr>
          <w:rFonts w:ascii="Georgia" w:hAnsi="Georgia" w:cs="Arial"/>
          <w:sz w:val="24"/>
          <w:szCs w:val="24"/>
          <w:lang w:val="es-CO"/>
        </w:rPr>
        <w:t xml:space="preserve">pudiera </w:t>
      </w:r>
      <w:r w:rsidR="000D15CB" w:rsidRPr="00B7229B">
        <w:rPr>
          <w:rFonts w:ascii="Georgia" w:hAnsi="Georgia" w:cs="Arial"/>
          <w:sz w:val="24"/>
          <w:szCs w:val="24"/>
          <w:lang w:val="es-CO"/>
        </w:rPr>
        <w:t xml:space="preserve">someterse a consideración una </w:t>
      </w:r>
      <w:r w:rsidR="00110B4B" w:rsidRPr="00B7229B">
        <w:rPr>
          <w:rFonts w:ascii="Georgia" w:hAnsi="Georgia" w:cs="Arial"/>
          <w:sz w:val="24"/>
          <w:szCs w:val="24"/>
          <w:lang w:val="es-CO"/>
        </w:rPr>
        <w:t xml:space="preserve">documentación </w:t>
      </w:r>
      <w:r w:rsidR="000D15CB" w:rsidRPr="00B7229B">
        <w:rPr>
          <w:rFonts w:ascii="Georgia" w:hAnsi="Georgia" w:cs="Arial"/>
          <w:sz w:val="24"/>
          <w:szCs w:val="24"/>
          <w:lang w:val="es-CO"/>
        </w:rPr>
        <w:t>al margen de es</w:t>
      </w:r>
      <w:r w:rsidR="000F6EDF" w:rsidRPr="00B7229B">
        <w:rPr>
          <w:rFonts w:ascii="Georgia" w:hAnsi="Georgia" w:cs="Arial"/>
          <w:sz w:val="24"/>
          <w:szCs w:val="24"/>
          <w:lang w:val="es-CO"/>
        </w:rPr>
        <w:t>a</w:t>
      </w:r>
      <w:r w:rsidR="000D15CB" w:rsidRPr="00B7229B">
        <w:rPr>
          <w:rFonts w:ascii="Georgia" w:hAnsi="Georgia" w:cs="Arial"/>
          <w:sz w:val="24"/>
          <w:szCs w:val="24"/>
          <w:lang w:val="es-CO"/>
        </w:rPr>
        <w:t xml:space="preserve">s </w:t>
      </w:r>
      <w:r w:rsidR="000F6EDF" w:rsidRPr="00B7229B">
        <w:rPr>
          <w:rFonts w:ascii="Georgia" w:hAnsi="Georgia" w:cs="Arial"/>
          <w:sz w:val="24"/>
          <w:szCs w:val="24"/>
          <w:lang w:val="es-CO"/>
        </w:rPr>
        <w:t>regulaciones</w:t>
      </w:r>
      <w:r w:rsidR="000D15CB" w:rsidRPr="00B7229B">
        <w:rPr>
          <w:rFonts w:ascii="Georgia" w:hAnsi="Georgia" w:cs="Arial"/>
          <w:sz w:val="24"/>
          <w:szCs w:val="24"/>
          <w:lang w:val="es-CO"/>
        </w:rPr>
        <w:t xml:space="preserve">, pues </w:t>
      </w:r>
      <w:r w:rsidR="000F6EDF" w:rsidRPr="00B7229B">
        <w:rPr>
          <w:rFonts w:ascii="Georgia" w:hAnsi="Georgia" w:cs="Arial"/>
          <w:sz w:val="24"/>
          <w:szCs w:val="24"/>
          <w:lang w:val="es-CO"/>
        </w:rPr>
        <w:t xml:space="preserve">afecta </w:t>
      </w:r>
      <w:r w:rsidR="000D15CB" w:rsidRPr="00B7229B">
        <w:rPr>
          <w:rFonts w:ascii="Georgia" w:hAnsi="Georgia" w:cs="Arial"/>
          <w:sz w:val="24"/>
          <w:szCs w:val="24"/>
          <w:lang w:val="es-CO"/>
        </w:rPr>
        <w:t xml:space="preserve">su legalidad; nótese que la </w:t>
      </w:r>
      <w:r w:rsidR="000F6EDF" w:rsidRPr="00B7229B">
        <w:rPr>
          <w:rFonts w:ascii="Georgia" w:hAnsi="Georgia" w:cs="Arial"/>
          <w:sz w:val="24"/>
          <w:szCs w:val="24"/>
          <w:lang w:val="es-CO"/>
        </w:rPr>
        <w:t xml:space="preserve">normativa </w:t>
      </w:r>
      <w:r w:rsidR="000D15CB" w:rsidRPr="00B7229B">
        <w:rPr>
          <w:rFonts w:ascii="Georgia" w:hAnsi="Georgia" w:cs="Arial"/>
          <w:sz w:val="24"/>
          <w:szCs w:val="24"/>
          <w:lang w:val="es-CO"/>
        </w:rPr>
        <w:t xml:space="preserve">expresa sobre la contabilidad propugna por garantizar la confiabilidad de la información entregada </w:t>
      </w:r>
      <w:r w:rsidR="000F6EDF" w:rsidRPr="00B7229B">
        <w:rPr>
          <w:rFonts w:ascii="Georgia" w:hAnsi="Georgia" w:cs="Arial"/>
          <w:sz w:val="24"/>
          <w:szCs w:val="24"/>
          <w:lang w:val="es-CO"/>
        </w:rPr>
        <w:t xml:space="preserve">al tener el aval de un </w:t>
      </w:r>
      <w:r w:rsidR="000D15CB" w:rsidRPr="00B7229B">
        <w:rPr>
          <w:rFonts w:ascii="Georgia" w:hAnsi="Georgia" w:cs="Arial"/>
          <w:sz w:val="24"/>
          <w:szCs w:val="24"/>
          <w:lang w:val="es-CO"/>
        </w:rPr>
        <w:t xml:space="preserve">profesional de la contaduría pública. </w:t>
      </w:r>
    </w:p>
    <w:p w14:paraId="37A51667" w14:textId="77777777" w:rsidR="000F6EDF" w:rsidRPr="00B7229B" w:rsidRDefault="000F6EDF" w:rsidP="00B7229B">
      <w:pPr>
        <w:overflowPunct/>
        <w:spacing w:line="276" w:lineRule="auto"/>
        <w:jc w:val="both"/>
        <w:rPr>
          <w:rFonts w:ascii="Georgia" w:hAnsi="Georgia" w:cs="Arial"/>
          <w:sz w:val="24"/>
          <w:szCs w:val="24"/>
          <w:lang w:val="es-CO"/>
        </w:rPr>
      </w:pPr>
    </w:p>
    <w:p w14:paraId="17818CD4" w14:textId="658EE289" w:rsidR="00483D10" w:rsidRPr="00B7229B" w:rsidRDefault="000D15CB" w:rsidP="00B7229B">
      <w:pPr>
        <w:overflowPunct/>
        <w:spacing w:line="276" w:lineRule="auto"/>
        <w:jc w:val="both"/>
        <w:rPr>
          <w:rFonts w:ascii="Georgia" w:hAnsi="Georgia" w:cs="Arial"/>
          <w:sz w:val="24"/>
          <w:szCs w:val="24"/>
          <w:lang w:val="es-CO"/>
        </w:rPr>
      </w:pPr>
      <w:r w:rsidRPr="00B7229B">
        <w:rPr>
          <w:rFonts w:ascii="Georgia" w:hAnsi="Georgia" w:cs="Arial"/>
          <w:sz w:val="24"/>
          <w:szCs w:val="24"/>
          <w:lang w:val="es-CO"/>
        </w:rPr>
        <w:t xml:space="preserve">Por manera que una decisión de asamblea así fundada, </w:t>
      </w:r>
      <w:r w:rsidR="000F6EDF" w:rsidRPr="00B7229B">
        <w:rPr>
          <w:rFonts w:ascii="Georgia" w:hAnsi="Georgia" w:cs="Arial"/>
          <w:sz w:val="24"/>
          <w:szCs w:val="24"/>
          <w:lang w:val="es-CO"/>
        </w:rPr>
        <w:t xml:space="preserve">resulta al margen de </w:t>
      </w:r>
      <w:r w:rsidRPr="00B7229B">
        <w:rPr>
          <w:rFonts w:ascii="Georgia" w:hAnsi="Georgia" w:cs="Arial"/>
          <w:sz w:val="24"/>
          <w:szCs w:val="24"/>
          <w:lang w:val="es-CO"/>
        </w:rPr>
        <w:t>la legalidad</w:t>
      </w:r>
      <w:r w:rsidR="000F6EDF" w:rsidRPr="00B7229B">
        <w:rPr>
          <w:rFonts w:ascii="Georgia" w:hAnsi="Georgia" w:cs="Arial"/>
          <w:sz w:val="24"/>
          <w:szCs w:val="24"/>
          <w:lang w:val="es-CO"/>
        </w:rPr>
        <w:t xml:space="preserve"> debida</w:t>
      </w:r>
      <w:r w:rsidRPr="00B7229B">
        <w:rPr>
          <w:rFonts w:ascii="Georgia" w:hAnsi="Georgia" w:cs="Arial"/>
          <w:sz w:val="24"/>
          <w:szCs w:val="24"/>
          <w:lang w:val="es-CO"/>
        </w:rPr>
        <w:t>. Prescribe el artículo 3º de la Ley 1314 de 2009</w:t>
      </w:r>
      <w:r w:rsidR="00074465" w:rsidRPr="00B7229B">
        <w:rPr>
          <w:rStyle w:val="Refdenotaalpie"/>
          <w:rFonts w:ascii="Georgia" w:hAnsi="Georgia"/>
          <w:sz w:val="24"/>
          <w:szCs w:val="24"/>
          <w:lang w:val="es-CO"/>
        </w:rPr>
        <w:footnoteReference w:id="31"/>
      </w:r>
      <w:r w:rsidR="00074465" w:rsidRPr="00B7229B">
        <w:rPr>
          <w:rFonts w:ascii="Georgia" w:hAnsi="Georgia" w:cs="Arial"/>
          <w:sz w:val="24"/>
          <w:szCs w:val="24"/>
          <w:lang w:val="es-CO"/>
        </w:rPr>
        <w:t>, aplicable por disposición de su artículo 2º</w:t>
      </w:r>
      <w:r w:rsidR="00074465" w:rsidRPr="00B7229B">
        <w:rPr>
          <w:rFonts w:ascii="Georgia" w:hAnsi="Georgia" w:cs="Arial"/>
          <w:bCs/>
          <w:sz w:val="24"/>
          <w:szCs w:val="24"/>
        </w:rPr>
        <w:t>, la importancia y finalidad de las reglas contables, así: “</w:t>
      </w:r>
      <w:r w:rsidRPr="000F42E5">
        <w:rPr>
          <w:rFonts w:ascii="Georgia" w:hAnsi="Georgia" w:cs="Arial"/>
          <w:i/>
          <w:sz w:val="22"/>
          <w:szCs w:val="24"/>
        </w:rPr>
        <w:t xml:space="preserve">Para los propósitos de esta ley, se entiende por normas de contabilidad y de información financiera el sistema compuesto por postulados, principios, limitaciones, conceptos, normas técnicas generales, normas técnicas específicas, normas técnicas especiales, normas técnicas sobre revelaciones, normas técnicas sobre registros y libros, interpretaciones y guías, </w:t>
      </w:r>
      <w:r w:rsidRPr="000F42E5">
        <w:rPr>
          <w:rFonts w:ascii="Georgia" w:hAnsi="Georgia" w:cs="Arial"/>
          <w:i/>
          <w:sz w:val="22"/>
          <w:szCs w:val="24"/>
          <w:u w:val="single"/>
        </w:rPr>
        <w:t xml:space="preserve">que permiten identificar, medir, clasificar, reconocer, interpretar, analizar, evaluar e informar, </w:t>
      </w:r>
      <w:r w:rsidRPr="000F42E5">
        <w:rPr>
          <w:rFonts w:ascii="Georgia" w:hAnsi="Georgia" w:cs="Arial"/>
          <w:b/>
          <w:i/>
          <w:sz w:val="22"/>
          <w:szCs w:val="24"/>
          <w:u w:val="single"/>
        </w:rPr>
        <w:t>las operaciones económicas de un ente, de forma clara y completa, relevante, digna de crédito y comparable</w:t>
      </w:r>
      <w:r w:rsidRPr="00B7229B">
        <w:rPr>
          <w:rFonts w:ascii="Georgia" w:hAnsi="Georgia" w:cs="Arial"/>
          <w:i/>
          <w:sz w:val="24"/>
          <w:szCs w:val="24"/>
          <w:u w:val="single"/>
        </w:rPr>
        <w:t>.</w:t>
      </w:r>
      <w:r w:rsidR="00074465" w:rsidRPr="00B7229B">
        <w:rPr>
          <w:rFonts w:ascii="Georgia" w:hAnsi="Georgia" w:cs="Arial"/>
          <w:sz w:val="24"/>
          <w:szCs w:val="24"/>
        </w:rPr>
        <w:t>”. La sublínea y negrilla es de esta Sala.</w:t>
      </w:r>
    </w:p>
    <w:p w14:paraId="4302359A" w14:textId="77777777" w:rsidR="00483D10" w:rsidRPr="00B7229B" w:rsidRDefault="00483D10" w:rsidP="00B7229B">
      <w:pPr>
        <w:overflowPunct/>
        <w:spacing w:line="276" w:lineRule="auto"/>
        <w:jc w:val="both"/>
        <w:rPr>
          <w:rFonts w:ascii="Georgia" w:hAnsi="Georgia" w:cs="Arial"/>
          <w:sz w:val="24"/>
          <w:szCs w:val="24"/>
          <w:lang w:val="es-CO"/>
        </w:rPr>
      </w:pPr>
    </w:p>
    <w:p w14:paraId="01831728" w14:textId="632D2B95" w:rsidR="00243C12" w:rsidRPr="00B7229B" w:rsidRDefault="00B14276" w:rsidP="00B7229B">
      <w:pPr>
        <w:overflowPunct/>
        <w:spacing w:line="276" w:lineRule="auto"/>
        <w:jc w:val="both"/>
        <w:rPr>
          <w:rFonts w:ascii="Georgia" w:hAnsi="Georgia" w:cs="Arial"/>
          <w:sz w:val="24"/>
          <w:szCs w:val="24"/>
          <w:lang w:val="es-CO"/>
        </w:rPr>
      </w:pPr>
      <w:r w:rsidRPr="00B7229B">
        <w:rPr>
          <w:rFonts w:ascii="Georgia" w:hAnsi="Georgia" w:cs="Arial"/>
          <w:sz w:val="24"/>
          <w:szCs w:val="24"/>
          <w:lang w:val="es-CO"/>
        </w:rPr>
        <w:t>En esta controversia, m</w:t>
      </w:r>
      <w:r w:rsidR="00AB4DDF" w:rsidRPr="00B7229B">
        <w:rPr>
          <w:rFonts w:ascii="Georgia" w:hAnsi="Georgia" w:cs="Arial"/>
          <w:sz w:val="24"/>
          <w:szCs w:val="24"/>
          <w:lang w:val="es-CO"/>
        </w:rPr>
        <w:t xml:space="preserve">ás que demostrar </w:t>
      </w:r>
      <w:r w:rsidR="000C6578" w:rsidRPr="00B7229B">
        <w:rPr>
          <w:rFonts w:ascii="Georgia" w:hAnsi="Georgia" w:cs="Arial"/>
          <w:sz w:val="24"/>
          <w:szCs w:val="24"/>
          <w:lang w:val="es-CO"/>
        </w:rPr>
        <w:t xml:space="preserve">que el edificio debía </w:t>
      </w:r>
      <w:r w:rsidR="00AB4DDF" w:rsidRPr="00B7229B">
        <w:rPr>
          <w:rFonts w:ascii="Georgia" w:hAnsi="Georgia" w:cs="Arial"/>
          <w:sz w:val="24"/>
          <w:szCs w:val="24"/>
          <w:lang w:val="es-CO"/>
        </w:rPr>
        <w:t xml:space="preserve">llevar contabilidad, </w:t>
      </w:r>
      <w:r w:rsidR="00C53CCE" w:rsidRPr="00B7229B">
        <w:rPr>
          <w:rFonts w:ascii="Georgia" w:hAnsi="Georgia" w:cs="Arial"/>
          <w:sz w:val="24"/>
          <w:szCs w:val="24"/>
          <w:u w:val="single"/>
          <w:lang w:val="es-CO"/>
        </w:rPr>
        <w:t xml:space="preserve">incumbía acreditar </w:t>
      </w:r>
      <w:r w:rsidR="00243C12" w:rsidRPr="00B7229B">
        <w:rPr>
          <w:rFonts w:ascii="Georgia" w:hAnsi="Georgia" w:cs="Arial"/>
          <w:sz w:val="24"/>
          <w:szCs w:val="24"/>
          <w:u w:val="single"/>
          <w:lang w:val="es-CO"/>
        </w:rPr>
        <w:t xml:space="preserve">que </w:t>
      </w:r>
      <w:r w:rsidR="00AB4DDF" w:rsidRPr="00B7229B">
        <w:rPr>
          <w:rFonts w:ascii="Georgia" w:hAnsi="Georgia" w:cs="Arial"/>
          <w:sz w:val="24"/>
          <w:szCs w:val="24"/>
          <w:u w:val="single"/>
          <w:lang w:val="es-CO"/>
        </w:rPr>
        <w:t>desacató ese imperativo</w:t>
      </w:r>
      <w:r w:rsidR="00C53CCE" w:rsidRPr="00B7229B">
        <w:rPr>
          <w:rFonts w:ascii="Georgia" w:hAnsi="Georgia" w:cs="Arial"/>
          <w:sz w:val="24"/>
          <w:szCs w:val="24"/>
          <w:u w:val="single"/>
          <w:lang w:val="es-CO"/>
        </w:rPr>
        <w:t xml:space="preserve"> durante la época indicada</w:t>
      </w:r>
      <w:r w:rsidR="00243C12" w:rsidRPr="00B7229B">
        <w:rPr>
          <w:rFonts w:ascii="Georgia" w:hAnsi="Georgia" w:cs="Arial"/>
          <w:sz w:val="24"/>
          <w:szCs w:val="24"/>
          <w:u w:val="single"/>
          <w:lang w:val="es-CO"/>
        </w:rPr>
        <w:t xml:space="preserve"> al demandar</w:t>
      </w:r>
      <w:r w:rsidR="00AB4DDF" w:rsidRPr="00B7229B">
        <w:rPr>
          <w:rFonts w:ascii="Georgia" w:hAnsi="Georgia" w:cs="Arial"/>
          <w:sz w:val="24"/>
          <w:szCs w:val="24"/>
          <w:lang w:val="es-CO"/>
        </w:rPr>
        <w:t>.</w:t>
      </w:r>
    </w:p>
    <w:p w14:paraId="5520DA72" w14:textId="77777777" w:rsidR="00243C12" w:rsidRPr="00B7229B" w:rsidRDefault="00243C12" w:rsidP="00B7229B">
      <w:pPr>
        <w:overflowPunct/>
        <w:spacing w:line="276" w:lineRule="auto"/>
        <w:jc w:val="both"/>
        <w:rPr>
          <w:rFonts w:ascii="Georgia" w:hAnsi="Georgia" w:cs="Arial"/>
          <w:sz w:val="24"/>
          <w:szCs w:val="24"/>
          <w:lang w:val="es-CO"/>
        </w:rPr>
      </w:pPr>
    </w:p>
    <w:p w14:paraId="11ABC7EC" w14:textId="4A3DE81A" w:rsidR="0052506E" w:rsidRPr="00B7229B" w:rsidRDefault="00AB4DDF" w:rsidP="00B7229B">
      <w:pPr>
        <w:overflowPunct/>
        <w:spacing w:line="276" w:lineRule="auto"/>
        <w:jc w:val="both"/>
        <w:rPr>
          <w:rFonts w:ascii="Georgia" w:hAnsi="Georgia" w:cs="Arial"/>
          <w:sz w:val="24"/>
          <w:szCs w:val="24"/>
          <w:lang w:val="es-CO"/>
        </w:rPr>
      </w:pPr>
      <w:r w:rsidRPr="00B7229B">
        <w:rPr>
          <w:rFonts w:ascii="Georgia" w:hAnsi="Georgia" w:cs="Arial"/>
          <w:sz w:val="24"/>
          <w:szCs w:val="24"/>
          <w:lang w:val="es-CO"/>
        </w:rPr>
        <w:t>Y para entender tal cuestión, imprescindible dar alcance a la</w:t>
      </w:r>
      <w:r w:rsidR="00C53CCE" w:rsidRPr="00B7229B">
        <w:rPr>
          <w:rFonts w:ascii="Georgia" w:hAnsi="Georgia" w:cs="Arial"/>
          <w:sz w:val="24"/>
          <w:szCs w:val="24"/>
          <w:lang w:val="es-CO"/>
        </w:rPr>
        <w:t>s</w:t>
      </w:r>
      <w:r w:rsidRPr="00B7229B">
        <w:rPr>
          <w:rFonts w:ascii="Georgia" w:hAnsi="Georgia" w:cs="Arial"/>
          <w:sz w:val="24"/>
          <w:szCs w:val="24"/>
          <w:lang w:val="es-CO"/>
        </w:rPr>
        <w:t xml:space="preserve"> </w:t>
      </w:r>
      <w:r w:rsidR="00C53CCE" w:rsidRPr="00B7229B">
        <w:rPr>
          <w:rFonts w:ascii="Georgia" w:hAnsi="Georgia" w:cs="Arial"/>
          <w:sz w:val="24"/>
          <w:szCs w:val="24"/>
          <w:lang w:val="es-CO"/>
        </w:rPr>
        <w:t xml:space="preserve">nociones de </w:t>
      </w:r>
      <w:r w:rsidR="00C53CCE" w:rsidRPr="00B7229B">
        <w:rPr>
          <w:rFonts w:ascii="Georgia" w:hAnsi="Georgia" w:cs="Arial"/>
          <w:b/>
          <w:sz w:val="24"/>
          <w:szCs w:val="24"/>
          <w:lang w:val="es-CO"/>
        </w:rPr>
        <w:t>(i)</w:t>
      </w:r>
      <w:r w:rsidR="00C53CCE" w:rsidRPr="00B7229B">
        <w:rPr>
          <w:rFonts w:ascii="Georgia" w:hAnsi="Georgia" w:cs="Arial"/>
          <w:sz w:val="24"/>
          <w:szCs w:val="24"/>
          <w:lang w:val="es-CO"/>
        </w:rPr>
        <w:t xml:space="preserve"> C</w:t>
      </w:r>
      <w:r w:rsidR="0052506E" w:rsidRPr="00B7229B">
        <w:rPr>
          <w:rFonts w:ascii="Georgia" w:hAnsi="Georgia" w:cs="Arial"/>
          <w:sz w:val="24"/>
          <w:szCs w:val="24"/>
          <w:lang w:val="es-CO"/>
        </w:rPr>
        <w:t>arga probatoria</w:t>
      </w:r>
      <w:r w:rsidR="00613390" w:rsidRPr="00B7229B">
        <w:rPr>
          <w:rFonts w:ascii="Georgia" w:hAnsi="Georgia" w:cs="Arial"/>
          <w:sz w:val="24"/>
          <w:szCs w:val="24"/>
          <w:lang w:val="es-CO"/>
        </w:rPr>
        <w:t>, e</w:t>
      </w:r>
      <w:r w:rsidR="0052506E" w:rsidRPr="00B7229B">
        <w:rPr>
          <w:rFonts w:ascii="Georgia" w:hAnsi="Georgia" w:cs="Arial"/>
          <w:sz w:val="24"/>
          <w:szCs w:val="24"/>
          <w:lang w:val="es-CO"/>
        </w:rPr>
        <w:t xml:space="preserve">s decir, </w:t>
      </w:r>
      <w:r w:rsidR="00613390" w:rsidRPr="00B7229B">
        <w:rPr>
          <w:rFonts w:ascii="Georgia" w:hAnsi="Georgia" w:cs="Arial"/>
          <w:sz w:val="24"/>
          <w:szCs w:val="24"/>
          <w:lang w:val="es-CO"/>
        </w:rPr>
        <w:t xml:space="preserve">a quién corresponde arrimar las probanzas; y, </w:t>
      </w:r>
      <w:r w:rsidR="00C53CCE" w:rsidRPr="00B7229B">
        <w:rPr>
          <w:rFonts w:ascii="Georgia" w:hAnsi="Georgia" w:cs="Arial"/>
          <w:b/>
          <w:sz w:val="24"/>
          <w:szCs w:val="24"/>
          <w:lang w:val="es-CO"/>
        </w:rPr>
        <w:t>(ii)</w:t>
      </w:r>
      <w:r w:rsidR="00C53CCE" w:rsidRPr="00B7229B">
        <w:rPr>
          <w:rFonts w:ascii="Georgia" w:hAnsi="Georgia" w:cs="Arial"/>
          <w:sz w:val="24"/>
          <w:szCs w:val="24"/>
          <w:lang w:val="es-CO"/>
        </w:rPr>
        <w:t xml:space="preserve"> T</w:t>
      </w:r>
      <w:r w:rsidR="00613390" w:rsidRPr="00B7229B">
        <w:rPr>
          <w:rFonts w:ascii="Georgia" w:hAnsi="Georgia" w:cs="Arial"/>
          <w:sz w:val="24"/>
          <w:szCs w:val="24"/>
          <w:lang w:val="es-CO"/>
        </w:rPr>
        <w:t>ema de prueba:  cuáles son los hechos materia de acreditación en concreto, en este litigio</w:t>
      </w:r>
      <w:r w:rsidR="00142E95" w:rsidRPr="00B7229B">
        <w:rPr>
          <w:rFonts w:ascii="Georgia" w:hAnsi="Georgia" w:cs="Arial"/>
          <w:sz w:val="24"/>
          <w:szCs w:val="24"/>
          <w:lang w:val="es-CO"/>
        </w:rPr>
        <w:t>, en otros términos, las afirmaciones hechas en la pieza inicial del proceso</w:t>
      </w:r>
      <w:r w:rsidR="00D13CB6" w:rsidRPr="00B7229B">
        <w:rPr>
          <w:rFonts w:ascii="Georgia" w:hAnsi="Georgia" w:cs="Arial"/>
          <w:sz w:val="24"/>
          <w:szCs w:val="24"/>
          <w:lang w:val="es-CO"/>
        </w:rPr>
        <w:t>; explica la profesora Giocomet</w:t>
      </w:r>
      <w:r w:rsidR="00072DDE" w:rsidRPr="00B7229B">
        <w:rPr>
          <w:rFonts w:ascii="Georgia" w:hAnsi="Georgia" w:cs="Arial"/>
          <w:sz w:val="24"/>
          <w:szCs w:val="24"/>
          <w:lang w:val="es-CO"/>
        </w:rPr>
        <w:t>t</w:t>
      </w:r>
      <w:r w:rsidR="00D13CB6" w:rsidRPr="00B7229B">
        <w:rPr>
          <w:rFonts w:ascii="Georgia" w:hAnsi="Georgia" w:cs="Arial"/>
          <w:sz w:val="24"/>
          <w:szCs w:val="24"/>
          <w:lang w:val="es-CO"/>
        </w:rPr>
        <w:t>e Ferrer</w:t>
      </w:r>
      <w:r w:rsidR="00911AC3" w:rsidRPr="00B7229B">
        <w:rPr>
          <w:rStyle w:val="Refdenotaalpie"/>
          <w:rFonts w:ascii="Georgia" w:hAnsi="Georgia"/>
          <w:sz w:val="24"/>
          <w:szCs w:val="24"/>
          <w:lang w:val="es-CO"/>
        </w:rPr>
        <w:footnoteReference w:id="32"/>
      </w:r>
      <w:r w:rsidR="00D13CB6" w:rsidRPr="00B7229B">
        <w:rPr>
          <w:rFonts w:ascii="Georgia" w:hAnsi="Georgia" w:cs="Arial"/>
          <w:sz w:val="24"/>
          <w:szCs w:val="24"/>
          <w:lang w:val="es-CO"/>
        </w:rPr>
        <w:t>: “</w:t>
      </w:r>
      <w:r w:rsidR="00D13CB6" w:rsidRPr="000F42E5">
        <w:rPr>
          <w:rFonts w:ascii="Georgia" w:hAnsi="Georgia" w:cs="Arial"/>
          <w:i/>
          <w:sz w:val="22"/>
          <w:szCs w:val="24"/>
          <w:lang w:val="es-CO"/>
        </w:rPr>
        <w:t xml:space="preserve">La noción de tema a probar, </w:t>
      </w:r>
      <w:r w:rsidR="00D13CB6" w:rsidRPr="000F42E5">
        <w:rPr>
          <w:rFonts w:ascii="Georgia" w:hAnsi="Georgia" w:cs="Arial"/>
          <w:sz w:val="22"/>
          <w:szCs w:val="24"/>
          <w:lang w:val="es-CO"/>
        </w:rPr>
        <w:t>tema probandum</w:t>
      </w:r>
      <w:r w:rsidR="00D13CB6" w:rsidRPr="000F42E5">
        <w:rPr>
          <w:rFonts w:ascii="Georgia" w:hAnsi="Georgia" w:cs="Arial"/>
          <w:i/>
          <w:sz w:val="22"/>
          <w:szCs w:val="24"/>
          <w:lang w:val="es-CO"/>
        </w:rPr>
        <w:t xml:space="preserve"> o necesidad de la prueba, es objetiva y concreta porque se refiere a hechos que en  cada proceso deben ser materia de actividad probatoria, es decir, los hechos determinados sobre los cuales recae el debate</w:t>
      </w:r>
      <w:r w:rsidR="00464166" w:rsidRPr="000F42E5">
        <w:rPr>
          <w:rFonts w:ascii="Georgia" w:hAnsi="Georgia" w:cs="Arial"/>
          <w:i/>
          <w:sz w:val="22"/>
          <w:szCs w:val="24"/>
          <w:lang w:val="es-CO"/>
        </w:rPr>
        <w:t>, la litis o controversia planteada</w:t>
      </w:r>
      <w:r w:rsidR="00464166" w:rsidRPr="00B7229B">
        <w:rPr>
          <w:rFonts w:ascii="Georgia" w:hAnsi="Georgia" w:cs="Arial"/>
          <w:sz w:val="24"/>
          <w:szCs w:val="24"/>
          <w:lang w:val="es-CO"/>
        </w:rPr>
        <w:t>”.</w:t>
      </w:r>
    </w:p>
    <w:p w14:paraId="4BD51304" w14:textId="77777777" w:rsidR="0052506E" w:rsidRPr="00B7229B" w:rsidRDefault="0052506E" w:rsidP="00B7229B">
      <w:pPr>
        <w:overflowPunct/>
        <w:spacing w:line="276" w:lineRule="auto"/>
        <w:jc w:val="both"/>
        <w:rPr>
          <w:rFonts w:ascii="Georgia" w:hAnsi="Georgia" w:cs="Arial"/>
          <w:sz w:val="24"/>
          <w:szCs w:val="24"/>
          <w:lang w:val="es-CO"/>
        </w:rPr>
      </w:pPr>
    </w:p>
    <w:p w14:paraId="0DCB4BFA" w14:textId="292E6733" w:rsidR="00F5206F" w:rsidRPr="00B7229B" w:rsidRDefault="0052506E" w:rsidP="00B7229B">
      <w:pPr>
        <w:spacing w:line="276" w:lineRule="auto"/>
        <w:jc w:val="both"/>
        <w:rPr>
          <w:rFonts w:ascii="Georgia" w:hAnsi="Georgia" w:cs="Arial"/>
          <w:sz w:val="24"/>
          <w:szCs w:val="24"/>
        </w:rPr>
      </w:pPr>
      <w:r w:rsidRPr="00B7229B">
        <w:rPr>
          <w:rFonts w:ascii="Georgia" w:hAnsi="Georgia" w:cs="Arial"/>
          <w:sz w:val="24"/>
          <w:szCs w:val="24"/>
        </w:rPr>
        <w:t xml:space="preserve">Consagra el artículo 167, CGP, la regla general que a cada parte le corresponde demostrar el supuesto fáctico de las normas invocadas, con salvedades </w:t>
      </w:r>
      <w:r w:rsidR="004F2541" w:rsidRPr="00B7229B">
        <w:rPr>
          <w:rFonts w:ascii="Georgia" w:hAnsi="Georgia" w:cs="Arial"/>
          <w:sz w:val="24"/>
          <w:szCs w:val="24"/>
        </w:rPr>
        <w:t>in</w:t>
      </w:r>
      <w:r w:rsidRPr="00B7229B">
        <w:rPr>
          <w:rFonts w:ascii="Georgia" w:hAnsi="Georgia" w:cs="Arial"/>
          <w:sz w:val="24"/>
          <w:szCs w:val="24"/>
        </w:rPr>
        <w:t>operan</w:t>
      </w:r>
      <w:r w:rsidR="004F2541" w:rsidRPr="00B7229B">
        <w:rPr>
          <w:rFonts w:ascii="Georgia" w:hAnsi="Georgia" w:cs="Arial"/>
          <w:sz w:val="24"/>
          <w:szCs w:val="24"/>
        </w:rPr>
        <w:t>tes</w:t>
      </w:r>
      <w:r w:rsidRPr="00B7229B">
        <w:rPr>
          <w:rFonts w:ascii="Georgia" w:hAnsi="Georgia" w:cs="Arial"/>
          <w:sz w:val="24"/>
          <w:szCs w:val="24"/>
        </w:rPr>
        <w:t xml:space="preserve"> para este caso</w:t>
      </w:r>
      <w:r w:rsidR="004F2541" w:rsidRPr="00B7229B">
        <w:rPr>
          <w:rFonts w:ascii="Georgia" w:hAnsi="Georgia" w:cs="Arial"/>
          <w:sz w:val="24"/>
          <w:szCs w:val="24"/>
        </w:rPr>
        <w:t>;</w:t>
      </w:r>
      <w:r w:rsidR="006B6F33" w:rsidRPr="00B7229B">
        <w:rPr>
          <w:rFonts w:ascii="Georgia" w:hAnsi="Georgia" w:cs="Arial"/>
          <w:sz w:val="24"/>
          <w:szCs w:val="24"/>
        </w:rPr>
        <w:t xml:space="preserve"> </w:t>
      </w:r>
      <w:r w:rsidR="004F2541" w:rsidRPr="00B7229B">
        <w:rPr>
          <w:rFonts w:ascii="Georgia" w:hAnsi="Georgia" w:cs="Arial"/>
          <w:sz w:val="24"/>
          <w:szCs w:val="24"/>
        </w:rPr>
        <w:t xml:space="preserve">enseña </w:t>
      </w:r>
      <w:r w:rsidRPr="00B7229B">
        <w:rPr>
          <w:rFonts w:ascii="Georgia" w:hAnsi="Georgia"/>
          <w:sz w:val="24"/>
          <w:szCs w:val="24"/>
        </w:rPr>
        <w:t>el profesor Azula Camacho</w:t>
      </w:r>
      <w:r w:rsidRPr="00B7229B">
        <w:rPr>
          <w:rStyle w:val="Refdenotaalpie"/>
          <w:rFonts w:ascii="Georgia" w:hAnsi="Georgia"/>
          <w:sz w:val="24"/>
          <w:szCs w:val="24"/>
        </w:rPr>
        <w:footnoteReference w:id="33"/>
      </w:r>
      <w:r w:rsidRPr="00B7229B">
        <w:rPr>
          <w:rFonts w:ascii="Georgia" w:hAnsi="Georgia"/>
          <w:sz w:val="24"/>
          <w:szCs w:val="24"/>
        </w:rPr>
        <w:t xml:space="preserve">: </w:t>
      </w:r>
      <w:r w:rsidRPr="00B7229B">
        <w:rPr>
          <w:rFonts w:ascii="Georgia" w:hAnsi="Georgia"/>
          <w:i/>
          <w:sz w:val="24"/>
          <w:szCs w:val="24"/>
        </w:rPr>
        <w:t>“</w:t>
      </w:r>
      <w:r w:rsidRPr="000F42E5">
        <w:rPr>
          <w:rFonts w:ascii="Georgia" w:hAnsi="Georgia"/>
          <w:i/>
          <w:sz w:val="22"/>
          <w:szCs w:val="24"/>
        </w:rPr>
        <w:t>(…) se considera una regla de conducta para las partes, por concretarse a observarla mediante la realización de todas aquellas actuaciones necesarias para establecer los hechos que apoyan su derecho en el proceso, sean las pretensiones o excepciones; mientras que para el juzgador es una regla de juicio, por indicarle la forma como le corresponde pronunciarse, concretamente en contra de la parte sobre la cual gravita</w:t>
      </w:r>
      <w:r w:rsidRPr="00B7229B">
        <w:rPr>
          <w:rFonts w:ascii="Georgia" w:hAnsi="Georgia"/>
          <w:i/>
          <w:sz w:val="24"/>
          <w:szCs w:val="24"/>
        </w:rPr>
        <w:t>. ( …)</w:t>
      </w:r>
      <w:r w:rsidRPr="00B7229B">
        <w:rPr>
          <w:rFonts w:ascii="Georgia" w:hAnsi="Georgia"/>
          <w:sz w:val="24"/>
          <w:szCs w:val="24"/>
        </w:rPr>
        <w:t>”. En este sentido el profesor Rojas Gómez</w:t>
      </w:r>
      <w:r w:rsidRPr="00B7229B">
        <w:rPr>
          <w:rStyle w:val="Refdenotaalpie"/>
          <w:rFonts w:ascii="Georgia" w:hAnsi="Georgia"/>
          <w:sz w:val="24"/>
          <w:szCs w:val="24"/>
        </w:rPr>
        <w:footnoteReference w:id="34"/>
      </w:r>
      <w:r w:rsidRPr="00B7229B">
        <w:rPr>
          <w:rFonts w:ascii="Georgia" w:hAnsi="Georgia"/>
          <w:sz w:val="24"/>
          <w:szCs w:val="24"/>
        </w:rPr>
        <w:t>.</w:t>
      </w:r>
      <w:r w:rsidR="00AF2857" w:rsidRPr="00B7229B">
        <w:rPr>
          <w:rFonts w:ascii="Georgia" w:hAnsi="Georgia" w:cs="Arial"/>
          <w:sz w:val="24"/>
          <w:szCs w:val="24"/>
          <w:lang w:val="es-CO"/>
        </w:rPr>
        <w:t xml:space="preserve"> </w:t>
      </w:r>
    </w:p>
    <w:p w14:paraId="7724BD77" w14:textId="77777777" w:rsidR="00D13CB6" w:rsidRPr="00B7229B" w:rsidRDefault="00D13CB6" w:rsidP="00B7229B">
      <w:pPr>
        <w:overflowPunct/>
        <w:spacing w:line="276" w:lineRule="auto"/>
        <w:jc w:val="both"/>
        <w:rPr>
          <w:rFonts w:ascii="Georgia" w:hAnsi="Georgia" w:cs="Arial"/>
          <w:sz w:val="24"/>
          <w:szCs w:val="24"/>
          <w:lang w:val="es-CO"/>
        </w:rPr>
      </w:pPr>
    </w:p>
    <w:p w14:paraId="53FE1ACA" w14:textId="6ADD4CB8" w:rsidR="00F73648" w:rsidRPr="00B7229B" w:rsidRDefault="00D13CB6" w:rsidP="00B7229B">
      <w:pPr>
        <w:overflowPunct/>
        <w:spacing w:line="276" w:lineRule="auto"/>
        <w:jc w:val="both"/>
        <w:rPr>
          <w:rFonts w:ascii="Georgia" w:hAnsi="Georgia" w:cs="Arial"/>
          <w:sz w:val="24"/>
          <w:szCs w:val="24"/>
          <w:lang w:val="es-CO"/>
        </w:rPr>
      </w:pPr>
      <w:r w:rsidRPr="00B7229B">
        <w:rPr>
          <w:rFonts w:ascii="Georgia" w:hAnsi="Georgia" w:cs="Arial"/>
          <w:sz w:val="24"/>
          <w:szCs w:val="24"/>
          <w:lang w:val="es-CO"/>
        </w:rPr>
        <w:t>Revisado el haz probatorio incorporado, se tiene que</w:t>
      </w:r>
      <w:r w:rsidR="00D144AF" w:rsidRPr="00B7229B">
        <w:rPr>
          <w:rFonts w:ascii="Georgia" w:hAnsi="Georgia" w:cs="Arial"/>
          <w:sz w:val="24"/>
          <w:szCs w:val="24"/>
          <w:lang w:val="es-CO"/>
        </w:rPr>
        <w:t xml:space="preserve"> la falta de contabilidad del edificio Apostar PH </w:t>
      </w:r>
      <w:r w:rsidR="00421D9B" w:rsidRPr="00B7229B">
        <w:rPr>
          <w:rFonts w:ascii="Georgia" w:hAnsi="Georgia" w:cs="Arial"/>
          <w:sz w:val="24"/>
          <w:szCs w:val="24"/>
          <w:lang w:val="es-CO"/>
        </w:rPr>
        <w:t>quedó sin demostración alguna</w:t>
      </w:r>
      <w:r w:rsidRPr="00B7229B">
        <w:rPr>
          <w:rFonts w:ascii="Georgia" w:hAnsi="Georgia" w:cs="Arial"/>
          <w:sz w:val="24"/>
          <w:szCs w:val="24"/>
          <w:lang w:val="es-CO"/>
        </w:rPr>
        <w:t xml:space="preserve">, </w:t>
      </w:r>
      <w:r w:rsidR="00234EAF" w:rsidRPr="00B7229B">
        <w:rPr>
          <w:rFonts w:ascii="Georgia" w:hAnsi="Georgia" w:cs="Arial"/>
          <w:sz w:val="24"/>
          <w:szCs w:val="24"/>
          <w:lang w:val="es-CO"/>
        </w:rPr>
        <w:t xml:space="preserve">dado que como se reseñó antes, no </w:t>
      </w:r>
      <w:r w:rsidRPr="00B7229B">
        <w:rPr>
          <w:rFonts w:ascii="Georgia" w:hAnsi="Georgia" w:cs="Arial"/>
          <w:sz w:val="24"/>
          <w:szCs w:val="24"/>
          <w:lang w:val="es-CO"/>
        </w:rPr>
        <w:t>hubo confesión ni aceptación</w:t>
      </w:r>
      <w:r w:rsidR="00720522" w:rsidRPr="00B7229B">
        <w:rPr>
          <w:rFonts w:ascii="Georgia" w:hAnsi="Georgia" w:cs="Arial"/>
          <w:sz w:val="24"/>
          <w:szCs w:val="24"/>
          <w:lang w:val="es-CO"/>
        </w:rPr>
        <w:t xml:space="preserve"> </w:t>
      </w:r>
      <w:r w:rsidR="00234EAF" w:rsidRPr="00B7229B">
        <w:rPr>
          <w:rFonts w:ascii="Georgia" w:hAnsi="Georgia" w:cs="Arial"/>
          <w:sz w:val="24"/>
          <w:szCs w:val="24"/>
          <w:lang w:val="es-CO"/>
        </w:rPr>
        <w:t>de tales hechos</w:t>
      </w:r>
      <w:r w:rsidR="004D28DD" w:rsidRPr="00B7229B">
        <w:rPr>
          <w:rFonts w:ascii="Georgia" w:hAnsi="Georgia" w:cs="Arial"/>
          <w:sz w:val="24"/>
          <w:szCs w:val="24"/>
          <w:lang w:val="es-CO"/>
        </w:rPr>
        <w:t xml:space="preserve"> al contestar</w:t>
      </w:r>
      <w:r w:rsidR="00234EAF" w:rsidRPr="00B7229B">
        <w:rPr>
          <w:rFonts w:ascii="Georgia" w:hAnsi="Georgia" w:cs="Arial"/>
          <w:sz w:val="24"/>
          <w:szCs w:val="24"/>
          <w:lang w:val="es-CO"/>
        </w:rPr>
        <w:t xml:space="preserve">, tampoco hubo recaudo probatorio </w:t>
      </w:r>
      <w:r w:rsidR="004D28DD" w:rsidRPr="00B7229B">
        <w:rPr>
          <w:rFonts w:ascii="Georgia" w:hAnsi="Georgia" w:cs="Arial"/>
          <w:sz w:val="24"/>
          <w:szCs w:val="24"/>
          <w:lang w:val="es-CO"/>
        </w:rPr>
        <w:t>en ese sentido</w:t>
      </w:r>
      <w:r w:rsidR="00BB60C5" w:rsidRPr="00B7229B">
        <w:rPr>
          <w:rFonts w:ascii="Georgia" w:hAnsi="Georgia" w:cs="Arial"/>
          <w:sz w:val="24"/>
          <w:szCs w:val="24"/>
          <w:lang w:val="es-CO"/>
        </w:rPr>
        <w:t xml:space="preserve">, solo se allegó el acta de la asamblea </w:t>
      </w:r>
      <w:r w:rsidR="008628CE" w:rsidRPr="00B7229B">
        <w:rPr>
          <w:rFonts w:ascii="Georgia" w:hAnsi="Georgia" w:cs="Arial"/>
          <w:sz w:val="24"/>
          <w:szCs w:val="24"/>
          <w:lang w:val="es-CO"/>
        </w:rPr>
        <w:t xml:space="preserve">cuestionada, </w:t>
      </w:r>
      <w:r w:rsidR="00BB60C5" w:rsidRPr="00B7229B">
        <w:rPr>
          <w:rFonts w:ascii="Georgia" w:hAnsi="Georgia" w:cs="Arial"/>
          <w:sz w:val="24"/>
          <w:szCs w:val="24"/>
          <w:lang w:val="es-CO"/>
        </w:rPr>
        <w:t xml:space="preserve">de 2020 con sus </w:t>
      </w:r>
      <w:r w:rsidR="00BB60C5" w:rsidRPr="00B7229B">
        <w:rPr>
          <w:rFonts w:ascii="Georgia" w:hAnsi="Georgia" w:cs="Arial"/>
          <w:sz w:val="24"/>
          <w:szCs w:val="24"/>
          <w:lang w:val="es-CO"/>
        </w:rPr>
        <w:lastRenderedPageBreak/>
        <w:t>anexos (</w:t>
      </w:r>
      <w:r w:rsidR="008429D4" w:rsidRPr="00B7229B">
        <w:rPr>
          <w:rFonts w:ascii="Georgia" w:hAnsi="Georgia" w:cs="Arial"/>
          <w:sz w:val="24"/>
          <w:szCs w:val="24"/>
          <w:lang w:val="es-CO"/>
        </w:rPr>
        <w:t xml:space="preserve">Carpeta 01PrimeraInstancia, carpeta 01CdnoITomo1, </w:t>
      </w:r>
      <w:proofErr w:type="spellStart"/>
      <w:r w:rsidR="008429D4" w:rsidRPr="00B7229B">
        <w:rPr>
          <w:rFonts w:ascii="Georgia" w:hAnsi="Georgia" w:cs="Arial"/>
          <w:sz w:val="24"/>
          <w:szCs w:val="24"/>
          <w:lang w:val="es-CO"/>
        </w:rPr>
        <w:t>pdf</w:t>
      </w:r>
      <w:proofErr w:type="spellEnd"/>
      <w:r w:rsidR="008429D4" w:rsidRPr="00B7229B">
        <w:rPr>
          <w:rFonts w:ascii="Georgia" w:hAnsi="Georgia" w:cs="Arial"/>
          <w:sz w:val="24"/>
          <w:szCs w:val="24"/>
          <w:lang w:val="es-CO"/>
        </w:rPr>
        <w:t xml:space="preserve"> </w:t>
      </w:r>
      <w:r w:rsidR="003B06AF">
        <w:rPr>
          <w:rFonts w:ascii="Georgia" w:hAnsi="Georgia" w:cs="Arial"/>
          <w:sz w:val="24"/>
          <w:szCs w:val="24"/>
          <w:lang w:val="es-CO"/>
        </w:rPr>
        <w:t xml:space="preserve">No. </w:t>
      </w:r>
      <w:r w:rsidR="008429D4" w:rsidRPr="00B7229B">
        <w:rPr>
          <w:rFonts w:ascii="Georgia" w:hAnsi="Georgia" w:cs="Arial"/>
          <w:sz w:val="24"/>
          <w:szCs w:val="24"/>
          <w:lang w:val="es-CO"/>
        </w:rPr>
        <w:t>03, folios 132-178</w:t>
      </w:r>
      <w:r w:rsidR="00BB60C5" w:rsidRPr="00B7229B">
        <w:rPr>
          <w:rFonts w:ascii="Georgia" w:hAnsi="Georgia" w:cs="Arial"/>
          <w:sz w:val="24"/>
          <w:szCs w:val="24"/>
          <w:lang w:val="es-CO"/>
        </w:rPr>
        <w:t>) y documentos sobre la existencia y representación de las partes</w:t>
      </w:r>
      <w:r w:rsidR="00234EAF" w:rsidRPr="00B7229B">
        <w:rPr>
          <w:rFonts w:ascii="Georgia" w:hAnsi="Georgia" w:cs="Arial"/>
          <w:sz w:val="24"/>
          <w:szCs w:val="24"/>
          <w:lang w:val="es-CO"/>
        </w:rPr>
        <w:t xml:space="preserve">; por manera que teniendo en </w:t>
      </w:r>
      <w:r w:rsidR="007458EF" w:rsidRPr="00B7229B">
        <w:rPr>
          <w:rFonts w:ascii="Georgia" w:hAnsi="Georgia" w:cs="Arial"/>
          <w:sz w:val="24"/>
          <w:szCs w:val="24"/>
          <w:lang w:val="es-CO"/>
        </w:rPr>
        <w:t>c</w:t>
      </w:r>
      <w:r w:rsidR="00234EAF" w:rsidRPr="00B7229B">
        <w:rPr>
          <w:rFonts w:ascii="Georgia" w:hAnsi="Georgia" w:cs="Arial"/>
          <w:sz w:val="24"/>
          <w:szCs w:val="24"/>
          <w:lang w:val="es-CO"/>
        </w:rPr>
        <w:t xml:space="preserve">uenta que esa </w:t>
      </w:r>
      <w:r w:rsidR="00720522" w:rsidRPr="00B7229B">
        <w:rPr>
          <w:rFonts w:ascii="Georgia" w:hAnsi="Georgia" w:cs="Arial"/>
          <w:sz w:val="24"/>
          <w:szCs w:val="24"/>
          <w:lang w:val="es-CO"/>
        </w:rPr>
        <w:t xml:space="preserve">carga </w:t>
      </w:r>
      <w:r w:rsidR="00234EAF" w:rsidRPr="00B7229B">
        <w:rPr>
          <w:rFonts w:ascii="Georgia" w:hAnsi="Georgia" w:cs="Arial"/>
          <w:sz w:val="24"/>
          <w:szCs w:val="24"/>
          <w:lang w:val="es-CO"/>
        </w:rPr>
        <w:t xml:space="preserve">de la parte </w:t>
      </w:r>
      <w:r w:rsidR="00720522" w:rsidRPr="00B7229B">
        <w:rPr>
          <w:rFonts w:ascii="Georgia" w:hAnsi="Georgia" w:cs="Arial"/>
          <w:sz w:val="24"/>
          <w:szCs w:val="24"/>
          <w:lang w:val="es-CO"/>
        </w:rPr>
        <w:t xml:space="preserve">demandante, </w:t>
      </w:r>
      <w:r w:rsidR="008A3CBD" w:rsidRPr="00B7229B">
        <w:rPr>
          <w:rFonts w:ascii="Georgia" w:hAnsi="Georgia" w:cs="Arial"/>
          <w:sz w:val="24"/>
          <w:szCs w:val="24"/>
          <w:lang w:val="es-CO"/>
        </w:rPr>
        <w:t xml:space="preserve">prescrita por </w:t>
      </w:r>
      <w:r w:rsidR="008A0EE0" w:rsidRPr="00B7229B">
        <w:rPr>
          <w:rFonts w:ascii="Georgia" w:hAnsi="Georgia" w:cs="Arial"/>
          <w:sz w:val="24"/>
          <w:szCs w:val="24"/>
          <w:lang w:val="es-CO"/>
        </w:rPr>
        <w:t>el Estatuto Adjetivo Civil</w:t>
      </w:r>
      <w:r w:rsidR="00CF152C" w:rsidRPr="00B7229B">
        <w:rPr>
          <w:rFonts w:ascii="Georgia" w:hAnsi="Georgia" w:cs="Arial"/>
          <w:sz w:val="24"/>
          <w:szCs w:val="24"/>
          <w:lang w:val="es-CO"/>
        </w:rPr>
        <w:t>,</w:t>
      </w:r>
      <w:r w:rsidR="00234EAF" w:rsidRPr="00B7229B">
        <w:rPr>
          <w:rFonts w:ascii="Georgia" w:hAnsi="Georgia" w:cs="Arial"/>
          <w:sz w:val="24"/>
          <w:szCs w:val="24"/>
          <w:lang w:val="es-CO"/>
        </w:rPr>
        <w:t xml:space="preserve"> </w:t>
      </w:r>
      <w:r w:rsidR="008A3CBD" w:rsidRPr="00B7229B">
        <w:rPr>
          <w:rFonts w:ascii="Georgia" w:hAnsi="Georgia" w:cs="Arial"/>
          <w:sz w:val="24"/>
          <w:szCs w:val="24"/>
          <w:lang w:val="es-CO"/>
        </w:rPr>
        <w:t>fue desobedecida, sobrevienen inexorable</w:t>
      </w:r>
      <w:r w:rsidR="00383B90" w:rsidRPr="00B7229B">
        <w:rPr>
          <w:rFonts w:ascii="Georgia" w:hAnsi="Georgia" w:cs="Arial"/>
          <w:sz w:val="24"/>
          <w:szCs w:val="24"/>
          <w:lang w:val="es-CO"/>
        </w:rPr>
        <w:t>s</w:t>
      </w:r>
      <w:r w:rsidR="008A3CBD" w:rsidRPr="00B7229B">
        <w:rPr>
          <w:rFonts w:ascii="Georgia" w:hAnsi="Georgia" w:cs="Arial"/>
          <w:sz w:val="24"/>
          <w:szCs w:val="24"/>
          <w:lang w:val="es-CO"/>
        </w:rPr>
        <w:t xml:space="preserve"> </w:t>
      </w:r>
      <w:r w:rsidR="00234EAF" w:rsidRPr="00B7229B">
        <w:rPr>
          <w:rFonts w:ascii="Georgia" w:hAnsi="Georgia" w:cs="Arial"/>
          <w:sz w:val="24"/>
          <w:szCs w:val="24"/>
          <w:lang w:val="es-CO"/>
        </w:rPr>
        <w:t>las adversas consecuencias de denegar la condigna súplica.</w:t>
      </w:r>
    </w:p>
    <w:p w14:paraId="77907355" w14:textId="77777777" w:rsidR="008429D4" w:rsidRPr="00B7229B" w:rsidRDefault="008429D4" w:rsidP="00B7229B">
      <w:pPr>
        <w:overflowPunct/>
        <w:spacing w:line="276" w:lineRule="auto"/>
        <w:jc w:val="both"/>
        <w:rPr>
          <w:rFonts w:ascii="Georgia" w:hAnsi="Georgia" w:cs="Arial"/>
          <w:sz w:val="24"/>
          <w:szCs w:val="24"/>
          <w:lang w:val="es-CO"/>
        </w:rPr>
      </w:pPr>
    </w:p>
    <w:p w14:paraId="0970E63D" w14:textId="7497FF91" w:rsidR="000140A9" w:rsidRPr="00B7229B" w:rsidRDefault="00012D2A" w:rsidP="00B7229B">
      <w:pPr>
        <w:overflowPunct/>
        <w:spacing w:line="276" w:lineRule="auto"/>
        <w:jc w:val="both"/>
        <w:rPr>
          <w:rFonts w:ascii="Georgia" w:hAnsi="Georgia" w:cs="Arial"/>
          <w:sz w:val="24"/>
          <w:szCs w:val="24"/>
          <w:lang w:val="es-CO"/>
        </w:rPr>
      </w:pPr>
      <w:r w:rsidRPr="00B7229B">
        <w:rPr>
          <w:rFonts w:ascii="Georgia" w:hAnsi="Georgia" w:cs="Arial"/>
          <w:sz w:val="24"/>
          <w:szCs w:val="24"/>
          <w:lang w:val="es-CO"/>
        </w:rPr>
        <w:t xml:space="preserve">Y ese efecto negativo en manera alguna va en desmedro de la tutela judicial efectiva, </w:t>
      </w:r>
      <w:r w:rsidR="003A14FC" w:rsidRPr="00B7229B">
        <w:rPr>
          <w:rFonts w:ascii="Georgia" w:hAnsi="Georgia" w:cs="Arial"/>
          <w:sz w:val="24"/>
          <w:szCs w:val="24"/>
          <w:lang w:val="es-CO"/>
        </w:rPr>
        <w:t xml:space="preserve">si acaso </w:t>
      </w:r>
      <w:r w:rsidRPr="00B7229B">
        <w:rPr>
          <w:rFonts w:ascii="Georgia" w:hAnsi="Georgia" w:cs="Arial"/>
          <w:sz w:val="24"/>
          <w:szCs w:val="24"/>
          <w:lang w:val="es-CO"/>
        </w:rPr>
        <w:t xml:space="preserve">pudiera pensarse, ya </w:t>
      </w:r>
      <w:r w:rsidR="003A14FC" w:rsidRPr="00B7229B">
        <w:rPr>
          <w:rFonts w:ascii="Georgia" w:hAnsi="Georgia" w:cs="Arial"/>
          <w:sz w:val="24"/>
          <w:szCs w:val="24"/>
          <w:lang w:val="es-CO"/>
        </w:rPr>
        <w:t xml:space="preserve">fue esclarecido por </w:t>
      </w:r>
      <w:r w:rsidRPr="00B7229B">
        <w:rPr>
          <w:rFonts w:ascii="Georgia" w:hAnsi="Georgia" w:cs="Arial"/>
          <w:sz w:val="24"/>
          <w:szCs w:val="24"/>
          <w:lang w:val="es-CO"/>
        </w:rPr>
        <w:t>la Corte Constitucional</w:t>
      </w:r>
      <w:r w:rsidR="00E3563B" w:rsidRPr="00B7229B">
        <w:rPr>
          <w:rStyle w:val="Refdenotaalpie"/>
          <w:rFonts w:ascii="Georgia" w:hAnsi="Georgia"/>
          <w:sz w:val="24"/>
          <w:szCs w:val="24"/>
          <w:lang w:val="es-CO"/>
        </w:rPr>
        <w:footnoteReference w:id="35"/>
      </w:r>
      <w:r w:rsidRPr="00B7229B">
        <w:rPr>
          <w:rFonts w:ascii="Georgia" w:hAnsi="Georgia" w:cs="Arial"/>
          <w:sz w:val="24"/>
          <w:szCs w:val="24"/>
          <w:lang w:val="es-CO"/>
        </w:rPr>
        <w:t xml:space="preserve">, </w:t>
      </w:r>
      <w:r w:rsidR="003A14FC" w:rsidRPr="00B7229B">
        <w:rPr>
          <w:rFonts w:ascii="Georgia" w:hAnsi="Georgia" w:cs="Arial"/>
          <w:sz w:val="24"/>
          <w:szCs w:val="24"/>
          <w:lang w:val="es-CO"/>
        </w:rPr>
        <w:t xml:space="preserve">por vía de </w:t>
      </w:r>
      <w:r w:rsidRPr="00B7229B">
        <w:rPr>
          <w:rFonts w:ascii="Georgia" w:hAnsi="Georgia" w:cs="Arial"/>
          <w:sz w:val="24"/>
          <w:szCs w:val="24"/>
          <w:lang w:val="es-CO"/>
        </w:rPr>
        <w:t>inexequibilidad, adoctrinó: “</w:t>
      </w:r>
      <w:r w:rsidRPr="000F42E5">
        <w:rPr>
          <w:rFonts w:ascii="Georgia" w:hAnsi="Georgia" w:cs="Arial"/>
          <w:i/>
          <w:sz w:val="22"/>
          <w:szCs w:val="24"/>
          <w:lang w:val="es-CO"/>
        </w:rPr>
        <w:t xml:space="preserve">(…) </w:t>
      </w:r>
      <w:r w:rsidRPr="000F42E5">
        <w:rPr>
          <w:rFonts w:ascii="Georgia" w:hAnsi="Georgia"/>
          <w:i/>
          <w:sz w:val="22"/>
          <w:szCs w:val="24"/>
        </w:rPr>
        <w:t xml:space="preserve">Una característica de las cargas procesales es entonces su carácter potestativo (a diferencia de la obligación procesal), de modo que no se puede constreñir a cumplirla. </w:t>
      </w:r>
      <w:r w:rsidRPr="000F42E5">
        <w:rPr>
          <w:rFonts w:ascii="Georgia" w:hAnsi="Georgia"/>
          <w:i/>
          <w:sz w:val="22"/>
          <w:szCs w:val="24"/>
          <w:u w:val="single"/>
        </w:rPr>
        <w:t xml:space="preserve">Una característica es que la omisión de su realización “puede traer consecuencias desfavorables para éste, las cuales pueden ir desde la preclusión de una oportunidad o un derecho procesal </w:t>
      </w:r>
      <w:r w:rsidRPr="000F42E5">
        <w:rPr>
          <w:rFonts w:ascii="Georgia" w:hAnsi="Georgia"/>
          <w:b/>
          <w:i/>
          <w:sz w:val="22"/>
          <w:szCs w:val="24"/>
          <w:u w:val="single"/>
        </w:rPr>
        <w:t>hasta la pérdida del derecho material</w:t>
      </w:r>
      <w:r w:rsidRPr="00B7229B">
        <w:rPr>
          <w:rFonts w:ascii="Georgia" w:hAnsi="Georgia"/>
          <w:i/>
          <w:sz w:val="24"/>
          <w:szCs w:val="24"/>
        </w:rPr>
        <w:t>”</w:t>
      </w:r>
      <w:r w:rsidRPr="00B7229B">
        <w:rPr>
          <w:rFonts w:ascii="Georgia" w:hAnsi="Georgia"/>
          <w:sz w:val="24"/>
          <w:szCs w:val="24"/>
          <w:vertAlign w:val="superscript"/>
        </w:rPr>
        <w:footnoteReference w:id="36"/>
      </w:r>
      <w:r w:rsidRPr="00B7229B">
        <w:rPr>
          <w:rFonts w:ascii="Georgia" w:hAnsi="Georgia"/>
          <w:i/>
          <w:sz w:val="24"/>
          <w:szCs w:val="24"/>
        </w:rPr>
        <w:t>.</w:t>
      </w:r>
      <w:r w:rsidRPr="00B7229B">
        <w:rPr>
          <w:rFonts w:ascii="Georgia" w:hAnsi="Georgia"/>
          <w:sz w:val="24"/>
          <w:szCs w:val="24"/>
        </w:rPr>
        <w:t xml:space="preserve"> El subrayado y la negrilla, son de este texto.</w:t>
      </w:r>
    </w:p>
    <w:p w14:paraId="79116A8E" w14:textId="77777777" w:rsidR="000140A9" w:rsidRPr="00B7229B" w:rsidRDefault="000140A9" w:rsidP="00B7229B">
      <w:pPr>
        <w:overflowPunct/>
        <w:spacing w:line="276" w:lineRule="auto"/>
        <w:jc w:val="both"/>
        <w:rPr>
          <w:rFonts w:ascii="Georgia" w:hAnsi="Georgia" w:cs="Arial"/>
          <w:sz w:val="24"/>
          <w:szCs w:val="24"/>
          <w:lang w:val="es-CO"/>
        </w:rPr>
      </w:pPr>
    </w:p>
    <w:p w14:paraId="24FE8C19" w14:textId="1D0A292F" w:rsidR="00917B33" w:rsidRPr="00B7229B" w:rsidRDefault="0037540B" w:rsidP="00B7229B">
      <w:pPr>
        <w:overflowPunct/>
        <w:spacing w:line="276" w:lineRule="auto"/>
        <w:jc w:val="both"/>
        <w:rPr>
          <w:rFonts w:ascii="Georgia" w:hAnsi="Georgia" w:cs="Arial"/>
          <w:sz w:val="24"/>
          <w:szCs w:val="24"/>
          <w:lang w:val="es-CO"/>
        </w:rPr>
      </w:pPr>
      <w:r w:rsidRPr="00B7229B">
        <w:rPr>
          <w:rFonts w:ascii="Georgia" w:hAnsi="Georgia" w:cs="Arial"/>
          <w:sz w:val="24"/>
          <w:szCs w:val="24"/>
          <w:lang w:val="es-CO"/>
        </w:rPr>
        <w:t>En adición, i</w:t>
      </w:r>
      <w:r w:rsidR="009F453D" w:rsidRPr="00B7229B">
        <w:rPr>
          <w:rFonts w:ascii="Georgia" w:hAnsi="Georgia" w:cs="Arial"/>
          <w:sz w:val="24"/>
          <w:szCs w:val="24"/>
          <w:lang w:val="es-CO"/>
        </w:rPr>
        <w:t xml:space="preserve">ndudable que el hecho objeto de prueba </w:t>
      </w:r>
      <w:r w:rsidR="00917B33" w:rsidRPr="00B7229B">
        <w:rPr>
          <w:rFonts w:ascii="Georgia" w:hAnsi="Georgia" w:cs="Arial"/>
          <w:sz w:val="24"/>
          <w:szCs w:val="24"/>
          <w:lang w:val="es-CO"/>
        </w:rPr>
        <w:t xml:space="preserve">pertenece a </w:t>
      </w:r>
      <w:r w:rsidR="009F453D" w:rsidRPr="00B7229B">
        <w:rPr>
          <w:rFonts w:ascii="Georgia" w:hAnsi="Georgia" w:cs="Arial"/>
          <w:sz w:val="24"/>
          <w:szCs w:val="24"/>
          <w:lang w:val="es-CO"/>
        </w:rPr>
        <w:t xml:space="preserve">un área del conocimiento: la ciencia contable, </w:t>
      </w:r>
      <w:r w:rsidR="00917B33" w:rsidRPr="00B7229B">
        <w:rPr>
          <w:rFonts w:ascii="Georgia" w:hAnsi="Georgia" w:cs="Arial"/>
          <w:sz w:val="24"/>
          <w:szCs w:val="24"/>
          <w:lang w:val="es-CO"/>
        </w:rPr>
        <w:t xml:space="preserve">definida </w:t>
      </w:r>
      <w:r w:rsidR="00917B33" w:rsidRPr="00B7229B">
        <w:rPr>
          <w:rFonts w:ascii="Georgia" w:hAnsi="Georgia"/>
          <w:sz w:val="24"/>
          <w:szCs w:val="24"/>
        </w:rPr>
        <w:t>según el artículo 2º de la Ley 43 de 1990, reglamentaria de la profesión de contador público, como:</w:t>
      </w:r>
    </w:p>
    <w:p w14:paraId="4FFD2193" w14:textId="77777777" w:rsidR="00917B33" w:rsidRPr="00B7229B" w:rsidRDefault="00917B33" w:rsidP="00B7229B">
      <w:pPr>
        <w:overflowPunct/>
        <w:spacing w:line="276" w:lineRule="auto"/>
        <w:jc w:val="both"/>
        <w:rPr>
          <w:rFonts w:ascii="Georgia" w:hAnsi="Georgia" w:cs="Arial"/>
          <w:sz w:val="24"/>
          <w:szCs w:val="24"/>
          <w:lang w:val="es-CO"/>
        </w:rPr>
      </w:pPr>
    </w:p>
    <w:p w14:paraId="47753CD0" w14:textId="5E3CE952" w:rsidR="00917B33" w:rsidRPr="00DF5CEF" w:rsidRDefault="00383B90" w:rsidP="00DF5CEF">
      <w:pPr>
        <w:overflowPunct/>
        <w:ind w:left="426" w:right="420"/>
        <w:jc w:val="both"/>
        <w:rPr>
          <w:rFonts w:ascii="Georgia" w:hAnsi="Georgia"/>
          <w:sz w:val="22"/>
          <w:szCs w:val="24"/>
        </w:rPr>
      </w:pPr>
      <w:r w:rsidRPr="00DF5CEF">
        <w:rPr>
          <w:rFonts w:ascii="Georgia" w:hAnsi="Georgia"/>
          <w:b/>
          <w:bCs/>
          <w:sz w:val="22"/>
          <w:szCs w:val="24"/>
        </w:rPr>
        <w:t>…</w:t>
      </w:r>
      <w:r w:rsidRPr="00DF5CEF">
        <w:rPr>
          <w:rFonts w:ascii="Georgia" w:hAnsi="Georgia"/>
          <w:sz w:val="22"/>
          <w:szCs w:val="24"/>
        </w:rPr>
        <w:t xml:space="preserve"> </w:t>
      </w:r>
      <w:r w:rsidR="00917B33" w:rsidRPr="00DF5CEF">
        <w:rPr>
          <w:rFonts w:ascii="Georgia" w:hAnsi="Georgia" w:cs="Arial"/>
          <w:sz w:val="22"/>
          <w:szCs w:val="24"/>
          <w:lang w:val="es-CO"/>
        </w:rPr>
        <w:t xml:space="preserve">en </w:t>
      </w:r>
      <w:r w:rsidR="002C4348" w:rsidRPr="00DF5CEF">
        <w:rPr>
          <w:rFonts w:ascii="Georgia" w:hAnsi="Georgia"/>
          <w:sz w:val="22"/>
          <w:szCs w:val="24"/>
        </w:rPr>
        <w:t>general todas aquellas que implican organización, revisión y control de contabilidades, certificaciones y dictámenes sobre estados financieros, certificaciones que se expidan con fundamentos en los libros de contabilidad, revisoría fiscal prestación de servicios de auditoría, así como todas aquellas actividades conexas con la naturaleza de la función profesional del Contador Público, tales como: la asesoría tributaria, la asesoría gerencial, en aspectos contables y similares.</w:t>
      </w:r>
    </w:p>
    <w:p w14:paraId="71AB7182" w14:textId="77777777" w:rsidR="00917B33" w:rsidRPr="00B7229B" w:rsidRDefault="00917B33" w:rsidP="00B7229B">
      <w:pPr>
        <w:overflowPunct/>
        <w:spacing w:line="276" w:lineRule="auto"/>
        <w:jc w:val="both"/>
        <w:rPr>
          <w:rFonts w:ascii="Georgia" w:hAnsi="Georgia" w:cs="Arial"/>
          <w:sz w:val="24"/>
          <w:szCs w:val="24"/>
          <w:lang w:val="es-CO"/>
        </w:rPr>
      </w:pPr>
    </w:p>
    <w:p w14:paraId="02B38159" w14:textId="79991ACF" w:rsidR="009F453D" w:rsidRPr="00B7229B" w:rsidRDefault="003503DC" w:rsidP="00B7229B">
      <w:pPr>
        <w:overflowPunct/>
        <w:spacing w:line="276" w:lineRule="auto"/>
        <w:jc w:val="both"/>
        <w:rPr>
          <w:rFonts w:ascii="Georgia" w:hAnsi="Georgia" w:cs="Arial"/>
          <w:sz w:val="24"/>
          <w:szCs w:val="24"/>
          <w:lang w:val="es-CO"/>
        </w:rPr>
      </w:pPr>
      <w:r w:rsidRPr="00B7229B">
        <w:rPr>
          <w:rFonts w:ascii="Georgia" w:hAnsi="Georgia" w:cs="Arial"/>
          <w:sz w:val="24"/>
          <w:szCs w:val="24"/>
          <w:lang w:val="es-CO"/>
        </w:rPr>
        <w:t xml:space="preserve">Corolario de lo anotado, </w:t>
      </w:r>
      <w:r w:rsidR="008272EB" w:rsidRPr="00B7229B">
        <w:rPr>
          <w:rFonts w:ascii="Georgia" w:hAnsi="Georgia" w:cs="Arial"/>
          <w:sz w:val="24"/>
          <w:szCs w:val="24"/>
          <w:lang w:val="es-CO"/>
        </w:rPr>
        <w:t xml:space="preserve">la prueba </w:t>
      </w:r>
      <w:r w:rsidR="00EE6F37" w:rsidRPr="00B7229B">
        <w:rPr>
          <w:rFonts w:ascii="Georgia" w:hAnsi="Georgia" w:cs="Arial"/>
          <w:sz w:val="24"/>
          <w:szCs w:val="24"/>
          <w:lang w:val="es-CO"/>
        </w:rPr>
        <w:t xml:space="preserve">de </w:t>
      </w:r>
      <w:r w:rsidR="008272EB" w:rsidRPr="00B7229B">
        <w:rPr>
          <w:rFonts w:ascii="Georgia" w:hAnsi="Georgia" w:cs="Arial"/>
          <w:sz w:val="24"/>
          <w:szCs w:val="24"/>
          <w:lang w:val="es-CO"/>
        </w:rPr>
        <w:t>mayor poder persuas</w:t>
      </w:r>
      <w:r w:rsidR="00EE6F37" w:rsidRPr="00B7229B">
        <w:rPr>
          <w:rFonts w:ascii="Georgia" w:hAnsi="Georgia" w:cs="Arial"/>
          <w:sz w:val="24"/>
          <w:szCs w:val="24"/>
          <w:lang w:val="es-CO"/>
        </w:rPr>
        <w:t>ivo</w:t>
      </w:r>
      <w:r w:rsidR="008E1D93" w:rsidRPr="00B7229B">
        <w:rPr>
          <w:rFonts w:ascii="Georgia" w:hAnsi="Georgia" w:cs="Arial"/>
          <w:sz w:val="24"/>
          <w:szCs w:val="24"/>
          <w:lang w:val="es-CO"/>
        </w:rPr>
        <w:t>, que no única,</w:t>
      </w:r>
      <w:r w:rsidR="00EE6F37" w:rsidRPr="00B7229B">
        <w:rPr>
          <w:rFonts w:ascii="Georgia" w:hAnsi="Georgia" w:cs="Arial"/>
          <w:sz w:val="24"/>
          <w:szCs w:val="24"/>
          <w:lang w:val="es-CO"/>
        </w:rPr>
        <w:t xml:space="preserve"> era</w:t>
      </w:r>
      <w:r w:rsidR="008272EB" w:rsidRPr="00B7229B">
        <w:rPr>
          <w:rFonts w:ascii="Georgia" w:hAnsi="Georgia" w:cs="Arial"/>
          <w:sz w:val="24"/>
          <w:szCs w:val="24"/>
          <w:lang w:val="es-CO"/>
        </w:rPr>
        <w:t xml:space="preserve"> una de estirpe científico o técnico (Peritación, testigo técnico o prueba por informes)</w:t>
      </w:r>
      <w:r w:rsidR="006431E5" w:rsidRPr="00B7229B">
        <w:rPr>
          <w:rFonts w:ascii="Georgia" w:hAnsi="Georgia" w:cs="Arial"/>
          <w:sz w:val="24"/>
          <w:szCs w:val="24"/>
          <w:lang w:val="es-CO"/>
        </w:rPr>
        <w:t>, sin embargo, ni con el escrito inaugural, ni en las demás fases habilitadas por el procedimiento, se aportaron o pidieron tales instrumentos de convicción.</w:t>
      </w:r>
    </w:p>
    <w:p w14:paraId="197DCC04" w14:textId="595408FA" w:rsidR="009F453D" w:rsidRPr="00B7229B" w:rsidRDefault="009F453D" w:rsidP="00B7229B">
      <w:pPr>
        <w:overflowPunct/>
        <w:spacing w:line="276" w:lineRule="auto"/>
        <w:jc w:val="both"/>
        <w:rPr>
          <w:rFonts w:ascii="Georgia" w:hAnsi="Georgia" w:cs="Arial"/>
          <w:sz w:val="24"/>
          <w:szCs w:val="24"/>
          <w:lang w:val="es-CO"/>
        </w:rPr>
      </w:pPr>
    </w:p>
    <w:p w14:paraId="7AF3A3D0" w14:textId="4B291AF5" w:rsidR="004D578E" w:rsidRPr="00B7229B" w:rsidRDefault="00CA00E9" w:rsidP="00B7229B">
      <w:pPr>
        <w:pStyle w:val="Prrafodelista"/>
        <w:widowControl/>
        <w:overflowPunct/>
        <w:autoSpaceDE/>
        <w:autoSpaceDN/>
        <w:adjustRightInd/>
        <w:spacing w:line="276" w:lineRule="auto"/>
        <w:ind w:left="0"/>
        <w:jc w:val="both"/>
        <w:rPr>
          <w:rFonts w:ascii="Georgia" w:hAnsi="Georgia" w:cs="Arial"/>
          <w:sz w:val="24"/>
          <w:szCs w:val="24"/>
        </w:rPr>
      </w:pPr>
      <w:r w:rsidRPr="00B7229B">
        <w:rPr>
          <w:rFonts w:ascii="Georgia" w:hAnsi="Georgia" w:cs="Arial"/>
          <w:sz w:val="24"/>
          <w:szCs w:val="24"/>
        </w:rPr>
        <w:t>En suma, e</w:t>
      </w:r>
      <w:r w:rsidR="00E15CE6" w:rsidRPr="00B7229B">
        <w:rPr>
          <w:rFonts w:ascii="Georgia" w:hAnsi="Georgia" w:cs="Arial"/>
          <w:sz w:val="24"/>
          <w:szCs w:val="24"/>
        </w:rPr>
        <w:t xml:space="preserve">videnciadas las deficiencias probatorias advertidas en el </w:t>
      </w:r>
      <w:r w:rsidR="00E15CE6" w:rsidRPr="00B7229B">
        <w:rPr>
          <w:rFonts w:ascii="Georgia" w:hAnsi="Georgia" w:cs="Arial"/>
          <w:i/>
          <w:sz w:val="24"/>
          <w:szCs w:val="24"/>
        </w:rPr>
        <w:t xml:space="preserve">sub lite, </w:t>
      </w:r>
      <w:r w:rsidR="00E15CE6" w:rsidRPr="00B7229B">
        <w:rPr>
          <w:rFonts w:ascii="Georgia" w:hAnsi="Georgia" w:cs="Arial"/>
          <w:sz w:val="24"/>
          <w:szCs w:val="24"/>
        </w:rPr>
        <w:t xml:space="preserve">acaso pudiera pensarse en emplear los poderes oficiosos para recolectar las piezas suficientes que permitan fundar con solvencia la decisión final, sin embargo, </w:t>
      </w:r>
      <w:r w:rsidR="00E15CE6" w:rsidRPr="00B7229B">
        <w:rPr>
          <w:rFonts w:ascii="Georgia" w:hAnsi="Georgia" w:cs="Arial"/>
          <w:sz w:val="24"/>
          <w:szCs w:val="24"/>
          <w:u w:val="single"/>
        </w:rPr>
        <w:t>el ejercicio de esos deberes probatorios no entraña suplir la desidia de las partes en su quehacer particular</w:t>
      </w:r>
      <w:r w:rsidR="00E15CE6" w:rsidRPr="00B7229B">
        <w:rPr>
          <w:rFonts w:ascii="Georgia" w:hAnsi="Georgia" w:cs="Arial"/>
          <w:sz w:val="24"/>
          <w:szCs w:val="24"/>
        </w:rPr>
        <w:t>.</w:t>
      </w:r>
      <w:r w:rsidR="00F00377" w:rsidRPr="00B7229B">
        <w:rPr>
          <w:rFonts w:ascii="Georgia" w:hAnsi="Georgia" w:cs="Arial"/>
          <w:sz w:val="24"/>
          <w:szCs w:val="24"/>
        </w:rPr>
        <w:t xml:space="preserve"> </w:t>
      </w:r>
    </w:p>
    <w:p w14:paraId="0B656B8B" w14:textId="77777777" w:rsidR="004D578E" w:rsidRPr="00B7229B" w:rsidRDefault="004D578E" w:rsidP="00B7229B">
      <w:pPr>
        <w:pStyle w:val="Prrafodelista"/>
        <w:widowControl/>
        <w:overflowPunct/>
        <w:autoSpaceDE/>
        <w:autoSpaceDN/>
        <w:adjustRightInd/>
        <w:spacing w:line="276" w:lineRule="auto"/>
        <w:ind w:left="0"/>
        <w:jc w:val="both"/>
        <w:rPr>
          <w:rFonts w:ascii="Georgia" w:hAnsi="Georgia" w:cs="Arial"/>
          <w:sz w:val="24"/>
          <w:szCs w:val="24"/>
        </w:rPr>
      </w:pPr>
    </w:p>
    <w:p w14:paraId="381807C7" w14:textId="6DA5C7B5" w:rsidR="004D578E" w:rsidRPr="00B7229B" w:rsidRDefault="004D578E" w:rsidP="00B7229B">
      <w:pPr>
        <w:pStyle w:val="Prrafodelista"/>
        <w:widowControl/>
        <w:overflowPunct/>
        <w:autoSpaceDE/>
        <w:autoSpaceDN/>
        <w:adjustRightInd/>
        <w:spacing w:line="276" w:lineRule="auto"/>
        <w:ind w:left="0"/>
        <w:jc w:val="both"/>
        <w:rPr>
          <w:rFonts w:ascii="Georgia" w:eastAsia="Calibri" w:hAnsi="Georgia" w:cs="Arial"/>
          <w:bCs/>
          <w:iCs/>
          <w:sz w:val="24"/>
          <w:szCs w:val="24"/>
          <w:lang w:val="es-CO" w:eastAsia="en-US"/>
        </w:rPr>
      </w:pPr>
      <w:r w:rsidRPr="00B7229B">
        <w:rPr>
          <w:rFonts w:ascii="Georgia" w:hAnsi="Georgia" w:cs="Arial"/>
          <w:sz w:val="24"/>
          <w:szCs w:val="24"/>
        </w:rPr>
        <w:t xml:space="preserve">Tiene dicho la Alta </w:t>
      </w:r>
      <w:r w:rsidR="00732199" w:rsidRPr="00B7229B">
        <w:rPr>
          <w:rFonts w:ascii="Georgia" w:hAnsi="Georgia" w:cs="Arial"/>
          <w:sz w:val="24"/>
          <w:szCs w:val="24"/>
        </w:rPr>
        <w:t>Colegiatura:</w:t>
      </w:r>
      <w:r w:rsidR="00732199" w:rsidRPr="00B7229B">
        <w:rPr>
          <w:rFonts w:ascii="Georgia" w:hAnsi="Georgia" w:cs="Arial"/>
          <w:i/>
          <w:sz w:val="24"/>
          <w:szCs w:val="24"/>
        </w:rPr>
        <w:t xml:space="preserve"> </w:t>
      </w:r>
      <w:r w:rsidR="00732199" w:rsidRPr="00085537">
        <w:rPr>
          <w:rFonts w:ascii="Georgia" w:hAnsi="Georgia" w:cs="Arial"/>
          <w:i/>
          <w:sz w:val="24"/>
          <w:szCs w:val="24"/>
        </w:rPr>
        <w:t>“</w:t>
      </w:r>
      <w:r w:rsidRPr="000F42E5">
        <w:rPr>
          <w:rFonts w:ascii="Georgia" w:hAnsi="Georgia" w:cs="Arial"/>
          <w:i/>
          <w:sz w:val="22"/>
          <w:szCs w:val="24"/>
        </w:rPr>
        <w:t xml:space="preserve">(…) </w:t>
      </w:r>
      <w:r w:rsidRPr="000F42E5">
        <w:rPr>
          <w:rFonts w:ascii="Georgia" w:eastAsia="Calibri" w:hAnsi="Georgia" w:cs="Arial"/>
          <w:bCs/>
          <w:i/>
          <w:iCs/>
          <w:sz w:val="22"/>
          <w:szCs w:val="24"/>
          <w:lang w:val="es-CO" w:eastAsia="en-US"/>
        </w:rPr>
        <w:t>no puede perderse de vista que hay casos en los cuales la actitud pasiva u omisiva del litigante que tiene la carga de demostrar determinada circunstancia fáctica, es la generadora del fracaso, bien de las pretensiones ora de sus defensas, por haber menospreciado su compromiso en el interior de la tramitación y en las oportunidades previstas por el legislador… (CSJ SC, 14. Feb. 1995, Rad. 4373, reiterada en CSJ SC, 14. Oct. 2010, Rad. 2002-00024-01)</w:t>
      </w:r>
      <w:r w:rsidRPr="00B7229B">
        <w:rPr>
          <w:rFonts w:ascii="Georgia" w:eastAsia="Calibri" w:hAnsi="Georgia" w:cs="Arial"/>
          <w:bCs/>
          <w:i/>
          <w:iCs/>
          <w:sz w:val="24"/>
          <w:szCs w:val="24"/>
          <w:lang w:val="es-CO" w:eastAsia="en-US"/>
        </w:rPr>
        <w:t>”.</w:t>
      </w:r>
      <w:r w:rsidRPr="00B7229B">
        <w:rPr>
          <w:rFonts w:ascii="Georgia" w:eastAsia="Calibri" w:hAnsi="Georgia" w:cs="Arial"/>
          <w:bCs/>
          <w:iCs/>
          <w:sz w:val="24"/>
          <w:szCs w:val="24"/>
          <w:lang w:val="es-CO" w:eastAsia="en-US"/>
        </w:rPr>
        <w:t xml:space="preserve"> En data más reciente se constata la conservación de la prementada postura (2021)</w:t>
      </w:r>
      <w:r w:rsidRPr="00B7229B">
        <w:rPr>
          <w:rStyle w:val="Refdenotaalpie"/>
          <w:rFonts w:ascii="Georgia" w:eastAsia="Calibri" w:hAnsi="Georgia"/>
          <w:bCs/>
          <w:iCs/>
          <w:sz w:val="24"/>
          <w:szCs w:val="24"/>
          <w:lang w:val="es-CO" w:eastAsia="en-US"/>
        </w:rPr>
        <w:footnoteReference w:id="37"/>
      </w:r>
      <w:r w:rsidRPr="00B7229B">
        <w:rPr>
          <w:rFonts w:ascii="Georgia" w:eastAsia="Calibri" w:hAnsi="Georgia" w:cs="Arial"/>
          <w:bCs/>
          <w:iCs/>
          <w:sz w:val="24"/>
          <w:szCs w:val="24"/>
          <w:lang w:val="es-CO" w:eastAsia="en-US"/>
        </w:rPr>
        <w:t xml:space="preserve"> y seguido, en su precedente horizontal, </w:t>
      </w:r>
      <w:r w:rsidR="00383B90" w:rsidRPr="00B7229B">
        <w:rPr>
          <w:rFonts w:ascii="Georgia" w:eastAsia="Calibri" w:hAnsi="Georgia" w:cs="Arial"/>
          <w:bCs/>
          <w:iCs/>
          <w:sz w:val="24"/>
          <w:szCs w:val="24"/>
          <w:lang w:val="es-CO" w:eastAsia="en-US"/>
        </w:rPr>
        <w:t xml:space="preserve">por </w:t>
      </w:r>
      <w:r w:rsidRPr="00B7229B">
        <w:rPr>
          <w:rFonts w:ascii="Georgia" w:eastAsia="Calibri" w:hAnsi="Georgia" w:cs="Arial"/>
          <w:bCs/>
          <w:iCs/>
          <w:sz w:val="24"/>
          <w:szCs w:val="24"/>
          <w:lang w:val="es-CO" w:eastAsia="en-US"/>
        </w:rPr>
        <w:t>esta Sala</w:t>
      </w:r>
      <w:r w:rsidRPr="00B7229B">
        <w:rPr>
          <w:rStyle w:val="Refdenotaalpie"/>
          <w:rFonts w:ascii="Georgia" w:eastAsia="Calibri" w:hAnsi="Georgia"/>
          <w:bCs/>
          <w:iCs/>
          <w:sz w:val="24"/>
          <w:szCs w:val="24"/>
          <w:lang w:val="es-CO" w:eastAsia="en-US"/>
        </w:rPr>
        <w:footnoteReference w:id="38"/>
      </w:r>
      <w:r w:rsidRPr="00B7229B">
        <w:rPr>
          <w:rFonts w:ascii="Georgia" w:eastAsia="Calibri" w:hAnsi="Georgia" w:cs="Arial"/>
          <w:bCs/>
          <w:iCs/>
          <w:sz w:val="24"/>
          <w:szCs w:val="24"/>
          <w:lang w:val="es-CO" w:eastAsia="en-US"/>
        </w:rPr>
        <w:t>.</w:t>
      </w:r>
    </w:p>
    <w:p w14:paraId="1F324123" w14:textId="77777777" w:rsidR="000140A9" w:rsidRPr="00B7229B" w:rsidRDefault="000140A9" w:rsidP="00B7229B">
      <w:pPr>
        <w:pStyle w:val="Prrafodelista"/>
        <w:widowControl/>
        <w:overflowPunct/>
        <w:autoSpaceDE/>
        <w:autoSpaceDN/>
        <w:adjustRightInd/>
        <w:spacing w:line="276" w:lineRule="auto"/>
        <w:ind w:left="0"/>
        <w:jc w:val="both"/>
        <w:rPr>
          <w:rFonts w:ascii="Georgia" w:eastAsia="Calibri" w:hAnsi="Georgia" w:cs="Arial"/>
          <w:bCs/>
          <w:iCs/>
          <w:sz w:val="24"/>
          <w:szCs w:val="24"/>
          <w:lang w:val="es-CO" w:eastAsia="en-US"/>
        </w:rPr>
      </w:pPr>
    </w:p>
    <w:p w14:paraId="2F946ACF" w14:textId="6BFF3899" w:rsidR="00F00377" w:rsidRPr="00B7229B" w:rsidRDefault="004D578E" w:rsidP="00B7229B">
      <w:pPr>
        <w:spacing w:line="276" w:lineRule="auto"/>
        <w:jc w:val="both"/>
        <w:rPr>
          <w:rFonts w:ascii="Georgia" w:hAnsi="Georgia" w:cs="Arial"/>
          <w:sz w:val="24"/>
          <w:szCs w:val="24"/>
        </w:rPr>
      </w:pPr>
      <w:r w:rsidRPr="00B7229B">
        <w:rPr>
          <w:rFonts w:ascii="Georgia" w:hAnsi="Georgia" w:cs="Arial"/>
          <w:sz w:val="24"/>
          <w:szCs w:val="24"/>
        </w:rPr>
        <w:t xml:space="preserve">De otro lado, tampoco se vislumbra que, en alguna de las hipótesis decantadas en la </w:t>
      </w:r>
      <w:r w:rsidRPr="00B7229B">
        <w:rPr>
          <w:rFonts w:ascii="Georgia" w:hAnsi="Georgia" w:cs="Arial"/>
          <w:sz w:val="24"/>
          <w:szCs w:val="24"/>
        </w:rPr>
        <w:lastRenderedPageBreak/>
        <w:t>profusa línea jurisprudencial, precedente vertical, del órgano de cierre de la especialidad del derecho privado (CSJ</w:t>
      </w:r>
      <w:r w:rsidRPr="00B7229B">
        <w:rPr>
          <w:rStyle w:val="Refdenotaalpie"/>
          <w:rFonts w:ascii="Georgia" w:hAnsi="Georgia"/>
          <w:sz w:val="24"/>
          <w:szCs w:val="24"/>
        </w:rPr>
        <w:footnoteReference w:id="39"/>
      </w:r>
      <w:r w:rsidRPr="00B7229B">
        <w:rPr>
          <w:rFonts w:ascii="Georgia" w:hAnsi="Georgia" w:cs="Arial"/>
          <w:sz w:val="24"/>
          <w:szCs w:val="24"/>
        </w:rPr>
        <w:t xml:space="preserve">), se subsuma el evento que ahora se decide; recuerda la Corporación vértice de esta especialidad que: </w:t>
      </w:r>
      <w:r w:rsidRPr="00B7229B">
        <w:rPr>
          <w:rFonts w:ascii="Georgia" w:hAnsi="Georgia" w:cs="Arial"/>
          <w:i/>
          <w:iCs/>
          <w:sz w:val="24"/>
          <w:szCs w:val="24"/>
        </w:rPr>
        <w:t>“</w:t>
      </w:r>
      <w:r w:rsidRPr="00085537">
        <w:rPr>
          <w:rFonts w:ascii="Georgia" w:hAnsi="Georgia" w:cs="Arial"/>
          <w:i/>
          <w:iCs/>
          <w:sz w:val="22"/>
          <w:szCs w:val="24"/>
        </w:rPr>
        <w:t xml:space="preserve">(…) </w:t>
      </w:r>
      <w:r w:rsidRPr="00085537">
        <w:rPr>
          <w:rFonts w:ascii="Georgia" w:eastAsia="Calibri" w:hAnsi="Georgia" w:cs="Arial"/>
          <w:i/>
          <w:iCs/>
          <w:sz w:val="22"/>
          <w:szCs w:val="24"/>
          <w:lang w:val="es-CO" w:eastAsia="en-US"/>
        </w:rPr>
        <w:t xml:space="preserve">la falta de decreto oficioso de pruebas </w:t>
      </w:r>
      <w:r w:rsidRPr="00085537">
        <w:rPr>
          <w:rFonts w:ascii="Georgia" w:eastAsia="Calibri" w:hAnsi="Georgia" w:cs="Arial"/>
          <w:i/>
          <w:iCs/>
          <w:sz w:val="22"/>
          <w:szCs w:val="24"/>
          <w:u w:val="single"/>
          <w:lang w:val="es-CO" w:eastAsia="en-US"/>
        </w:rPr>
        <w:t>no implica, por sí misma, una desatención de los deberes que el legislador le impuso al administrador de justicia, pues este goza de plena autonomía en su labor</w:t>
      </w:r>
      <w:r w:rsidRPr="00085537">
        <w:rPr>
          <w:rFonts w:ascii="Georgia" w:eastAsia="Calibri" w:hAnsi="Georgia" w:cs="Arial"/>
          <w:i/>
          <w:iCs/>
          <w:sz w:val="22"/>
          <w:szCs w:val="24"/>
          <w:lang w:val="es-CO" w:eastAsia="en-US"/>
        </w:rPr>
        <w:t>, (…)</w:t>
      </w:r>
      <w:r w:rsidRPr="00B7229B">
        <w:rPr>
          <w:rFonts w:ascii="Georgia" w:eastAsia="Calibri" w:hAnsi="Georgia" w:cs="Arial"/>
          <w:i/>
          <w:iCs/>
          <w:sz w:val="24"/>
          <w:szCs w:val="24"/>
          <w:lang w:val="es-CO" w:eastAsia="en-US"/>
        </w:rPr>
        <w:t>.</w:t>
      </w:r>
      <w:r w:rsidRPr="00B7229B">
        <w:rPr>
          <w:rFonts w:ascii="Georgia" w:eastAsia="Calibri" w:hAnsi="Georgia" w:cs="Arial"/>
          <w:sz w:val="24"/>
          <w:szCs w:val="24"/>
          <w:lang w:val="es-CO" w:eastAsia="en-US"/>
        </w:rPr>
        <w:t>” Las subrayas son de este Tribunal.</w:t>
      </w:r>
    </w:p>
    <w:p w14:paraId="7C162586" w14:textId="77777777" w:rsidR="00F00377" w:rsidRPr="00B7229B" w:rsidRDefault="00F00377" w:rsidP="00B7229B">
      <w:pPr>
        <w:spacing w:line="276" w:lineRule="auto"/>
        <w:jc w:val="both"/>
        <w:rPr>
          <w:rFonts w:ascii="Georgia" w:hAnsi="Georgia" w:cs="Arial"/>
          <w:sz w:val="24"/>
          <w:szCs w:val="24"/>
        </w:rPr>
      </w:pPr>
    </w:p>
    <w:p w14:paraId="4435B152" w14:textId="672E528C" w:rsidR="00A85B4F" w:rsidRPr="00B7229B" w:rsidRDefault="00A85B4F" w:rsidP="00B7229B">
      <w:pPr>
        <w:overflowPunct/>
        <w:spacing w:line="276" w:lineRule="auto"/>
        <w:jc w:val="both"/>
        <w:rPr>
          <w:rFonts w:ascii="Georgia" w:hAnsi="Georgia" w:cs="Arial"/>
          <w:smallCaps/>
          <w:sz w:val="24"/>
          <w:szCs w:val="24"/>
          <w:lang w:val="es-CO"/>
        </w:rPr>
      </w:pPr>
      <w:r w:rsidRPr="00B7229B">
        <w:rPr>
          <w:rFonts w:ascii="Georgia" w:hAnsi="Georgia" w:cs="Arial"/>
          <w:smallCaps/>
          <w:sz w:val="24"/>
          <w:szCs w:val="24"/>
          <w:lang w:val="es-CO"/>
        </w:rPr>
        <w:t xml:space="preserve">La firma de los estados financieros. </w:t>
      </w:r>
      <w:r w:rsidR="005639EF" w:rsidRPr="00B7229B">
        <w:rPr>
          <w:rFonts w:ascii="Georgia" w:hAnsi="Georgia" w:cs="Arial"/>
          <w:sz w:val="24"/>
          <w:szCs w:val="24"/>
          <w:lang w:val="es-CO"/>
        </w:rPr>
        <w:t>Se arguyó que l</w:t>
      </w:r>
      <w:r w:rsidR="00485148" w:rsidRPr="00B7229B">
        <w:rPr>
          <w:rFonts w:ascii="Georgia" w:hAnsi="Georgia" w:cs="Arial"/>
          <w:sz w:val="24"/>
          <w:szCs w:val="24"/>
          <w:lang w:val="es-CO"/>
        </w:rPr>
        <w:t xml:space="preserve">os soportes financieros usados: </w:t>
      </w:r>
      <w:r w:rsidR="00485148" w:rsidRPr="00B7229B">
        <w:rPr>
          <w:rFonts w:ascii="Georgia" w:hAnsi="Georgia" w:cs="Arial"/>
          <w:b/>
          <w:sz w:val="24"/>
          <w:szCs w:val="24"/>
          <w:lang w:val="es-CO"/>
        </w:rPr>
        <w:t>(i)</w:t>
      </w:r>
      <w:r w:rsidR="00485148" w:rsidRPr="00B7229B">
        <w:rPr>
          <w:rFonts w:ascii="Georgia" w:hAnsi="Georgia" w:cs="Arial"/>
          <w:sz w:val="24"/>
          <w:szCs w:val="24"/>
          <w:lang w:val="es-CO"/>
        </w:rPr>
        <w:t xml:space="preserve"> Estado de ingresos y gastos 2019 (</w:t>
      </w:r>
      <w:r w:rsidR="008429D4" w:rsidRPr="00B7229B">
        <w:rPr>
          <w:rFonts w:ascii="Georgia" w:hAnsi="Georgia" w:cs="Arial"/>
          <w:sz w:val="24"/>
          <w:szCs w:val="24"/>
          <w:lang w:val="es-CO"/>
        </w:rPr>
        <w:t xml:space="preserve">Carpeta 01PrimeraInstancia, carpeta 01CdnoITomo1, </w:t>
      </w:r>
      <w:proofErr w:type="spellStart"/>
      <w:r w:rsidR="008429D4" w:rsidRPr="00B7229B">
        <w:rPr>
          <w:rFonts w:ascii="Georgia" w:hAnsi="Georgia" w:cs="Arial"/>
          <w:sz w:val="24"/>
          <w:szCs w:val="24"/>
          <w:lang w:val="es-CO"/>
        </w:rPr>
        <w:t>pdf</w:t>
      </w:r>
      <w:proofErr w:type="spellEnd"/>
      <w:r w:rsidR="008429D4" w:rsidRPr="00B7229B">
        <w:rPr>
          <w:rFonts w:ascii="Georgia" w:hAnsi="Georgia" w:cs="Arial"/>
          <w:sz w:val="24"/>
          <w:szCs w:val="24"/>
          <w:lang w:val="es-CO"/>
        </w:rPr>
        <w:t xml:space="preserve"> </w:t>
      </w:r>
      <w:r w:rsidR="003B06AF">
        <w:rPr>
          <w:rFonts w:ascii="Georgia" w:hAnsi="Georgia" w:cs="Arial"/>
          <w:sz w:val="24"/>
          <w:szCs w:val="24"/>
          <w:lang w:val="es-CO"/>
        </w:rPr>
        <w:t xml:space="preserve">No. </w:t>
      </w:r>
      <w:r w:rsidR="008429D4" w:rsidRPr="00B7229B">
        <w:rPr>
          <w:rFonts w:ascii="Georgia" w:hAnsi="Georgia" w:cs="Arial"/>
          <w:sz w:val="24"/>
          <w:szCs w:val="24"/>
          <w:lang w:val="es-CO"/>
        </w:rPr>
        <w:t>01</w:t>
      </w:r>
      <w:r w:rsidR="00485148" w:rsidRPr="00B7229B">
        <w:rPr>
          <w:rFonts w:ascii="Georgia" w:hAnsi="Georgia" w:cs="Arial"/>
          <w:sz w:val="24"/>
          <w:szCs w:val="24"/>
          <w:lang w:val="es-CO"/>
        </w:rPr>
        <w:t xml:space="preserve">, folio 134); </w:t>
      </w:r>
      <w:r w:rsidR="00485148" w:rsidRPr="00B7229B">
        <w:rPr>
          <w:rFonts w:ascii="Georgia" w:hAnsi="Georgia" w:cs="Arial"/>
          <w:b/>
          <w:sz w:val="24"/>
          <w:szCs w:val="24"/>
          <w:lang w:val="es-CO"/>
        </w:rPr>
        <w:t>(ii)</w:t>
      </w:r>
      <w:r w:rsidR="00485148" w:rsidRPr="00B7229B">
        <w:rPr>
          <w:rFonts w:ascii="Georgia" w:hAnsi="Georgia" w:cs="Arial"/>
          <w:sz w:val="24"/>
          <w:szCs w:val="24"/>
          <w:lang w:val="es-CO"/>
        </w:rPr>
        <w:t xml:space="preserve"> El balance a 31-12-2019 (</w:t>
      </w:r>
      <w:r w:rsidR="008429D4" w:rsidRPr="00B7229B">
        <w:rPr>
          <w:rFonts w:ascii="Georgia" w:hAnsi="Georgia" w:cs="Arial"/>
          <w:sz w:val="24"/>
          <w:szCs w:val="24"/>
          <w:lang w:val="es-CO"/>
        </w:rPr>
        <w:t xml:space="preserve">Ibidem, </w:t>
      </w:r>
      <w:proofErr w:type="spellStart"/>
      <w:r w:rsidR="008429D4" w:rsidRPr="00B7229B">
        <w:rPr>
          <w:rFonts w:ascii="Georgia" w:hAnsi="Georgia" w:cs="Arial"/>
          <w:sz w:val="24"/>
          <w:szCs w:val="24"/>
          <w:lang w:val="es-CO"/>
        </w:rPr>
        <w:t>p</w:t>
      </w:r>
      <w:r w:rsidR="00485148" w:rsidRPr="00B7229B">
        <w:rPr>
          <w:rFonts w:ascii="Georgia" w:hAnsi="Georgia" w:cs="Arial"/>
          <w:sz w:val="24"/>
          <w:szCs w:val="24"/>
          <w:lang w:val="es-CO"/>
        </w:rPr>
        <w:t>df</w:t>
      </w:r>
      <w:proofErr w:type="spellEnd"/>
      <w:r w:rsidR="00485148" w:rsidRPr="00B7229B">
        <w:rPr>
          <w:rFonts w:ascii="Georgia" w:hAnsi="Georgia" w:cs="Arial"/>
          <w:sz w:val="24"/>
          <w:szCs w:val="24"/>
          <w:lang w:val="es-CO"/>
        </w:rPr>
        <w:t xml:space="preserve"> </w:t>
      </w:r>
      <w:r w:rsidR="003B06AF">
        <w:rPr>
          <w:rFonts w:ascii="Georgia" w:hAnsi="Georgia" w:cs="Arial"/>
          <w:sz w:val="24"/>
          <w:szCs w:val="24"/>
          <w:lang w:val="es-CO"/>
        </w:rPr>
        <w:t xml:space="preserve">No. </w:t>
      </w:r>
      <w:r w:rsidR="00485148" w:rsidRPr="00B7229B">
        <w:rPr>
          <w:rFonts w:ascii="Georgia" w:hAnsi="Georgia" w:cs="Arial"/>
          <w:sz w:val="24"/>
          <w:szCs w:val="24"/>
          <w:lang w:val="es-CO"/>
        </w:rPr>
        <w:t xml:space="preserve">03, folio 135); y, </w:t>
      </w:r>
      <w:r w:rsidR="00485148" w:rsidRPr="00B7229B">
        <w:rPr>
          <w:rFonts w:ascii="Georgia" w:hAnsi="Georgia" w:cs="Arial"/>
          <w:b/>
          <w:sz w:val="24"/>
          <w:szCs w:val="24"/>
          <w:lang w:val="es-CO"/>
        </w:rPr>
        <w:t>(iii)</w:t>
      </w:r>
      <w:r w:rsidR="00485148" w:rsidRPr="00B7229B">
        <w:rPr>
          <w:rFonts w:ascii="Georgia" w:hAnsi="Georgia" w:cs="Arial"/>
          <w:sz w:val="24"/>
          <w:szCs w:val="24"/>
          <w:lang w:val="es-CO"/>
        </w:rPr>
        <w:t xml:space="preserve"> El presupuesto para 2020 (</w:t>
      </w:r>
      <w:r w:rsidR="008429D4" w:rsidRPr="00B7229B">
        <w:rPr>
          <w:rFonts w:ascii="Georgia" w:hAnsi="Georgia" w:cs="Arial"/>
          <w:sz w:val="24"/>
          <w:szCs w:val="24"/>
          <w:lang w:val="es-CO"/>
        </w:rPr>
        <w:t xml:space="preserve">Ibidem, </w:t>
      </w:r>
      <w:proofErr w:type="spellStart"/>
      <w:r w:rsidR="008429D4" w:rsidRPr="00B7229B">
        <w:rPr>
          <w:rFonts w:ascii="Georgia" w:hAnsi="Georgia" w:cs="Arial"/>
          <w:sz w:val="24"/>
          <w:szCs w:val="24"/>
          <w:lang w:val="es-CO"/>
        </w:rPr>
        <w:t>pdf</w:t>
      </w:r>
      <w:proofErr w:type="spellEnd"/>
      <w:r w:rsidR="008429D4" w:rsidRPr="00B7229B">
        <w:rPr>
          <w:rFonts w:ascii="Georgia" w:hAnsi="Georgia" w:cs="Arial"/>
          <w:sz w:val="24"/>
          <w:szCs w:val="24"/>
          <w:lang w:val="es-CO"/>
        </w:rPr>
        <w:t xml:space="preserve"> </w:t>
      </w:r>
      <w:r w:rsidR="003B06AF">
        <w:rPr>
          <w:rFonts w:ascii="Georgia" w:hAnsi="Georgia" w:cs="Arial"/>
          <w:sz w:val="24"/>
          <w:szCs w:val="24"/>
          <w:lang w:val="es-CO"/>
        </w:rPr>
        <w:t xml:space="preserve">No. </w:t>
      </w:r>
      <w:r w:rsidR="008429D4" w:rsidRPr="00B7229B">
        <w:rPr>
          <w:rFonts w:ascii="Georgia" w:hAnsi="Georgia" w:cs="Arial"/>
          <w:sz w:val="24"/>
          <w:szCs w:val="24"/>
          <w:lang w:val="es-CO"/>
        </w:rPr>
        <w:t>03,</w:t>
      </w:r>
      <w:r w:rsidR="00485148" w:rsidRPr="00B7229B">
        <w:rPr>
          <w:rFonts w:ascii="Georgia" w:hAnsi="Georgia" w:cs="Arial"/>
          <w:sz w:val="24"/>
          <w:szCs w:val="24"/>
          <w:lang w:val="es-CO"/>
        </w:rPr>
        <w:t xml:space="preserve"> folio 138), debieron suscribirse por profesional de la contaduría</w:t>
      </w:r>
      <w:r w:rsidR="005639EF" w:rsidRPr="00B7229B">
        <w:rPr>
          <w:rFonts w:ascii="Georgia" w:hAnsi="Georgia" w:cs="Arial"/>
          <w:sz w:val="24"/>
          <w:szCs w:val="24"/>
          <w:lang w:val="es-CO"/>
        </w:rPr>
        <w:t xml:space="preserve">, sin ahondar en proveer </w:t>
      </w:r>
      <w:r w:rsidR="001C7DED" w:rsidRPr="00B7229B">
        <w:rPr>
          <w:rFonts w:ascii="Georgia" w:hAnsi="Georgia" w:cs="Arial"/>
          <w:sz w:val="24"/>
          <w:szCs w:val="24"/>
          <w:lang w:val="es-CO"/>
        </w:rPr>
        <w:t xml:space="preserve">su </w:t>
      </w:r>
      <w:r w:rsidR="005639EF" w:rsidRPr="00B7229B">
        <w:rPr>
          <w:rFonts w:ascii="Georgia" w:hAnsi="Georgia" w:cs="Arial"/>
          <w:sz w:val="24"/>
          <w:szCs w:val="24"/>
          <w:lang w:val="es-CO"/>
        </w:rPr>
        <w:t>normativa</w:t>
      </w:r>
      <w:r w:rsidR="001C7DED" w:rsidRPr="00B7229B">
        <w:rPr>
          <w:rFonts w:ascii="Georgia" w:hAnsi="Georgia" w:cs="Arial"/>
          <w:sz w:val="24"/>
          <w:szCs w:val="24"/>
          <w:lang w:val="es-CO"/>
        </w:rPr>
        <w:t xml:space="preserve"> de respaldo, acaso la Ley 43 de 1990 o el Decreto 2649 de 1993.</w:t>
      </w:r>
    </w:p>
    <w:p w14:paraId="75F89CF0" w14:textId="4F4DD37A" w:rsidR="006537BE" w:rsidRPr="00B7229B" w:rsidRDefault="006537BE" w:rsidP="00B7229B">
      <w:pPr>
        <w:overflowPunct/>
        <w:spacing w:line="276" w:lineRule="auto"/>
        <w:jc w:val="both"/>
        <w:rPr>
          <w:rFonts w:ascii="Georgia" w:hAnsi="Georgia" w:cs="Arial"/>
          <w:sz w:val="24"/>
          <w:szCs w:val="24"/>
          <w:lang w:val="es-CO"/>
        </w:rPr>
      </w:pPr>
    </w:p>
    <w:p w14:paraId="77B6D020" w14:textId="4DD33663" w:rsidR="007C3DA2" w:rsidRPr="00B7229B" w:rsidRDefault="003A1F6C" w:rsidP="00B7229B">
      <w:pPr>
        <w:overflowPunct/>
        <w:spacing w:line="276" w:lineRule="auto"/>
        <w:jc w:val="both"/>
        <w:rPr>
          <w:rFonts w:ascii="Georgia" w:hAnsi="Georgia" w:cs="Arial"/>
          <w:sz w:val="24"/>
          <w:szCs w:val="24"/>
          <w:lang w:val="es-CO"/>
        </w:rPr>
      </w:pPr>
      <w:r w:rsidRPr="00B7229B">
        <w:rPr>
          <w:rFonts w:ascii="Georgia" w:hAnsi="Georgia" w:cs="Arial"/>
          <w:sz w:val="24"/>
          <w:szCs w:val="24"/>
          <w:lang w:val="es-CO"/>
        </w:rPr>
        <w:t xml:space="preserve">En el apartado </w:t>
      </w:r>
      <w:r w:rsidR="003B06AF">
        <w:rPr>
          <w:rFonts w:ascii="Georgia" w:hAnsi="Georgia" w:cs="Arial"/>
          <w:sz w:val="24"/>
          <w:szCs w:val="24"/>
          <w:lang w:val="es-CO"/>
        </w:rPr>
        <w:t xml:space="preserve">No. </w:t>
      </w:r>
      <w:r w:rsidR="00F06E67" w:rsidRPr="00B7229B">
        <w:rPr>
          <w:rFonts w:ascii="Georgia" w:hAnsi="Georgia" w:cs="Arial"/>
          <w:sz w:val="24"/>
          <w:szCs w:val="24"/>
          <w:lang w:val="es-CO"/>
        </w:rPr>
        <w:t xml:space="preserve">5.4.1. de esta sentencia se explicitó que la pretensión restrictiva es un límite para el fallador de segundo grado, le acota los temas materia de revisión, eso sí con </w:t>
      </w:r>
      <w:r w:rsidR="00383B90" w:rsidRPr="00B7229B">
        <w:rPr>
          <w:rFonts w:ascii="Georgia" w:hAnsi="Georgia" w:cs="Arial"/>
          <w:sz w:val="24"/>
          <w:szCs w:val="24"/>
          <w:lang w:val="es-CO"/>
        </w:rPr>
        <w:t xml:space="preserve">algunas </w:t>
      </w:r>
      <w:r w:rsidR="00F06E67" w:rsidRPr="00B7229B">
        <w:rPr>
          <w:rFonts w:ascii="Georgia" w:hAnsi="Georgia" w:cs="Arial"/>
          <w:sz w:val="24"/>
          <w:szCs w:val="24"/>
          <w:lang w:val="es-CO"/>
        </w:rPr>
        <w:t xml:space="preserve">salvedades, </w:t>
      </w:r>
      <w:r w:rsidR="00383B90" w:rsidRPr="00B7229B">
        <w:rPr>
          <w:rFonts w:ascii="Georgia" w:hAnsi="Georgia" w:cs="Arial"/>
          <w:sz w:val="24"/>
          <w:szCs w:val="24"/>
          <w:lang w:val="es-CO"/>
        </w:rPr>
        <w:t xml:space="preserve">aquí </w:t>
      </w:r>
      <w:r w:rsidR="00F06E67" w:rsidRPr="00B7229B">
        <w:rPr>
          <w:rFonts w:ascii="Georgia" w:hAnsi="Georgia" w:cs="Arial"/>
          <w:sz w:val="24"/>
          <w:szCs w:val="24"/>
          <w:lang w:val="es-CO"/>
        </w:rPr>
        <w:t xml:space="preserve">inaplicables. </w:t>
      </w:r>
      <w:r w:rsidR="00B4303E" w:rsidRPr="00B7229B">
        <w:rPr>
          <w:rFonts w:ascii="Georgia" w:hAnsi="Georgia" w:cs="Arial"/>
          <w:sz w:val="24"/>
          <w:szCs w:val="24"/>
          <w:lang w:val="es-CO"/>
        </w:rPr>
        <w:t xml:space="preserve">Y viene al caso esta </w:t>
      </w:r>
      <w:r w:rsidR="00ED3CBA" w:rsidRPr="00B7229B">
        <w:rPr>
          <w:rFonts w:ascii="Georgia" w:hAnsi="Georgia" w:cs="Arial"/>
          <w:sz w:val="24"/>
          <w:szCs w:val="24"/>
          <w:lang w:val="es-CO"/>
        </w:rPr>
        <w:t xml:space="preserve">evocación </w:t>
      </w:r>
      <w:r w:rsidR="00C40F8D" w:rsidRPr="00B7229B">
        <w:rPr>
          <w:rFonts w:ascii="Georgia" w:hAnsi="Georgia" w:cs="Arial"/>
          <w:sz w:val="24"/>
          <w:szCs w:val="24"/>
          <w:lang w:val="es-CO"/>
        </w:rPr>
        <w:t xml:space="preserve">porque </w:t>
      </w:r>
      <w:r w:rsidR="00ED3CBA" w:rsidRPr="00B7229B">
        <w:rPr>
          <w:rFonts w:ascii="Georgia" w:hAnsi="Georgia" w:cs="Arial"/>
          <w:sz w:val="24"/>
          <w:szCs w:val="24"/>
          <w:lang w:val="es-CO"/>
        </w:rPr>
        <w:t xml:space="preserve">el ataque </w:t>
      </w:r>
      <w:r w:rsidR="00C40F8D" w:rsidRPr="00B7229B">
        <w:rPr>
          <w:rFonts w:ascii="Georgia" w:hAnsi="Georgia" w:cs="Arial"/>
          <w:sz w:val="24"/>
          <w:szCs w:val="24"/>
          <w:lang w:val="es-CO"/>
        </w:rPr>
        <w:t>a</w:t>
      </w:r>
      <w:r w:rsidR="00ED3CBA" w:rsidRPr="00B7229B">
        <w:rPr>
          <w:rFonts w:ascii="Georgia" w:hAnsi="Georgia" w:cs="Arial"/>
          <w:sz w:val="24"/>
          <w:szCs w:val="24"/>
          <w:lang w:val="es-CO"/>
        </w:rPr>
        <w:t>fincado en la ausencia de rúbricas en los estados financieros</w:t>
      </w:r>
      <w:r w:rsidR="00C40F8D" w:rsidRPr="00B7229B">
        <w:rPr>
          <w:rFonts w:ascii="Georgia" w:hAnsi="Georgia" w:cs="Arial"/>
          <w:sz w:val="24"/>
          <w:szCs w:val="24"/>
          <w:lang w:val="es-CO"/>
        </w:rPr>
        <w:t xml:space="preserve">, </w:t>
      </w:r>
      <w:r w:rsidR="00C40F8D" w:rsidRPr="00B7229B">
        <w:rPr>
          <w:rFonts w:ascii="Georgia" w:hAnsi="Georgia" w:cs="Arial"/>
          <w:sz w:val="24"/>
          <w:szCs w:val="24"/>
          <w:u w:val="single"/>
          <w:lang w:val="es-CO"/>
        </w:rPr>
        <w:t>solo vino a plantearse en etapa de los reparos de la apelación</w:t>
      </w:r>
      <w:r w:rsidR="00C40F8D" w:rsidRPr="00B7229B">
        <w:rPr>
          <w:rFonts w:ascii="Georgia" w:hAnsi="Georgia" w:cs="Arial"/>
          <w:sz w:val="24"/>
          <w:szCs w:val="24"/>
          <w:lang w:val="es-CO"/>
        </w:rPr>
        <w:t xml:space="preserve"> (</w:t>
      </w:r>
      <w:r w:rsidR="008429D4" w:rsidRPr="00B7229B">
        <w:rPr>
          <w:rFonts w:ascii="Georgia" w:hAnsi="Georgia" w:cs="Arial"/>
          <w:sz w:val="24"/>
          <w:szCs w:val="24"/>
          <w:lang w:val="es-CO"/>
        </w:rPr>
        <w:t xml:space="preserve">Carpeta 01PrimeraInstancia, carpeta 02CdnoITomo2, </w:t>
      </w:r>
      <w:proofErr w:type="spellStart"/>
      <w:r w:rsidR="008429D4" w:rsidRPr="00B7229B">
        <w:rPr>
          <w:rFonts w:ascii="Georgia" w:hAnsi="Georgia" w:cs="Arial"/>
          <w:sz w:val="24"/>
          <w:szCs w:val="24"/>
          <w:lang w:val="es-CO"/>
        </w:rPr>
        <w:t>p</w:t>
      </w:r>
      <w:r w:rsidR="001C2118" w:rsidRPr="00B7229B">
        <w:rPr>
          <w:rFonts w:ascii="Georgia" w:hAnsi="Georgia" w:cs="Arial"/>
          <w:sz w:val="24"/>
          <w:szCs w:val="24"/>
          <w:lang w:val="es-CO"/>
        </w:rPr>
        <w:t>df</w:t>
      </w:r>
      <w:proofErr w:type="spellEnd"/>
      <w:r w:rsidR="001C2118" w:rsidRPr="00B7229B">
        <w:rPr>
          <w:rFonts w:ascii="Georgia" w:hAnsi="Georgia" w:cs="Arial"/>
          <w:sz w:val="24"/>
          <w:szCs w:val="24"/>
          <w:lang w:val="es-CO"/>
        </w:rPr>
        <w:t xml:space="preserve"> </w:t>
      </w:r>
      <w:r w:rsidR="003B06AF">
        <w:rPr>
          <w:rFonts w:ascii="Georgia" w:hAnsi="Georgia" w:cs="Arial"/>
          <w:sz w:val="24"/>
          <w:szCs w:val="24"/>
          <w:lang w:val="es-CO"/>
        </w:rPr>
        <w:t xml:space="preserve">No. </w:t>
      </w:r>
      <w:r w:rsidR="001C2118" w:rsidRPr="00B7229B">
        <w:rPr>
          <w:rFonts w:ascii="Georgia" w:hAnsi="Georgia" w:cs="Arial"/>
          <w:sz w:val="24"/>
          <w:szCs w:val="24"/>
          <w:lang w:val="es-CO"/>
        </w:rPr>
        <w:t>16</w:t>
      </w:r>
      <w:r w:rsidR="0023597A" w:rsidRPr="00B7229B">
        <w:rPr>
          <w:rFonts w:ascii="Georgia" w:hAnsi="Georgia" w:cs="Arial"/>
          <w:sz w:val="24"/>
          <w:szCs w:val="24"/>
          <w:lang w:val="es-CO"/>
        </w:rPr>
        <w:t xml:space="preserve">), en manera alguna fue un hecho propuesto en la demanda presentada, como bien puede advertirse de </w:t>
      </w:r>
      <w:r w:rsidR="00783F17" w:rsidRPr="00B7229B">
        <w:rPr>
          <w:rFonts w:ascii="Georgia" w:hAnsi="Georgia" w:cs="Arial"/>
          <w:sz w:val="24"/>
          <w:szCs w:val="24"/>
          <w:lang w:val="es-CO"/>
        </w:rPr>
        <w:t xml:space="preserve">su </w:t>
      </w:r>
      <w:r w:rsidR="0023597A" w:rsidRPr="00B7229B">
        <w:rPr>
          <w:rFonts w:ascii="Georgia" w:hAnsi="Georgia" w:cs="Arial"/>
          <w:sz w:val="24"/>
          <w:szCs w:val="24"/>
          <w:lang w:val="es-CO"/>
        </w:rPr>
        <w:t>atenta lectura (Carpeta 01PrimeraInstancia, carpeta 01CdnoITomo1, pdf No. 01).</w:t>
      </w:r>
    </w:p>
    <w:p w14:paraId="54C36EBD" w14:textId="77777777" w:rsidR="008F7907" w:rsidRPr="00B7229B" w:rsidRDefault="008F7907" w:rsidP="00B7229B">
      <w:pPr>
        <w:overflowPunct/>
        <w:spacing w:line="276" w:lineRule="auto"/>
        <w:jc w:val="both"/>
        <w:rPr>
          <w:rFonts w:ascii="Georgia" w:hAnsi="Georgia" w:cs="Arial"/>
          <w:sz w:val="24"/>
          <w:szCs w:val="24"/>
          <w:lang w:val="es-CO"/>
        </w:rPr>
      </w:pPr>
    </w:p>
    <w:p w14:paraId="32B4B3FF" w14:textId="14C21B86" w:rsidR="001C7DED" w:rsidRPr="00B7229B" w:rsidRDefault="001C7DED" w:rsidP="00B7229B">
      <w:pPr>
        <w:spacing w:line="276" w:lineRule="auto"/>
        <w:jc w:val="both"/>
        <w:rPr>
          <w:rFonts w:ascii="Georgia" w:hAnsi="Georgia" w:cs="Arial"/>
          <w:sz w:val="24"/>
          <w:szCs w:val="24"/>
        </w:rPr>
      </w:pPr>
      <w:r w:rsidRPr="00B7229B">
        <w:rPr>
          <w:rFonts w:ascii="Georgia" w:hAnsi="Georgia" w:cs="Arial"/>
          <w:sz w:val="24"/>
          <w:szCs w:val="24"/>
        </w:rPr>
        <w:t>Por ende, este discernimiento basta para denegar la críti</w:t>
      </w:r>
      <w:r w:rsidR="00783F17" w:rsidRPr="00B7229B">
        <w:rPr>
          <w:rFonts w:ascii="Georgia" w:hAnsi="Georgia" w:cs="Arial"/>
          <w:sz w:val="24"/>
          <w:szCs w:val="24"/>
        </w:rPr>
        <w:t>c</w:t>
      </w:r>
      <w:r w:rsidRPr="00B7229B">
        <w:rPr>
          <w:rFonts w:ascii="Georgia" w:hAnsi="Georgia" w:cs="Arial"/>
          <w:sz w:val="24"/>
          <w:szCs w:val="24"/>
        </w:rPr>
        <w:t>a, so pena de quebrantar el principio de congruencia, que salvaguarda el debido proceso, en especial el derecho de defensa; mal puede ahora sorprender con tales argumentos en esta fase de la segunda instancia.</w:t>
      </w:r>
    </w:p>
    <w:p w14:paraId="596A0C03" w14:textId="77777777" w:rsidR="001C7DED" w:rsidRPr="00B7229B" w:rsidRDefault="001C7DED" w:rsidP="00B7229B">
      <w:pPr>
        <w:spacing w:line="276" w:lineRule="auto"/>
        <w:jc w:val="both"/>
        <w:rPr>
          <w:rFonts w:ascii="Georgia" w:hAnsi="Georgia" w:cs="Arial"/>
          <w:sz w:val="24"/>
          <w:szCs w:val="24"/>
        </w:rPr>
      </w:pPr>
    </w:p>
    <w:p w14:paraId="550649D1" w14:textId="545BA8C7" w:rsidR="001C7DED" w:rsidRPr="00B7229B" w:rsidRDefault="001C7DED" w:rsidP="00B7229B">
      <w:pPr>
        <w:overflowPunct/>
        <w:spacing w:line="276" w:lineRule="auto"/>
        <w:jc w:val="both"/>
        <w:rPr>
          <w:rFonts w:ascii="Georgia" w:hAnsi="Georgia" w:cs="Arial"/>
          <w:sz w:val="24"/>
          <w:szCs w:val="24"/>
          <w:lang w:val="es-CO"/>
        </w:rPr>
      </w:pPr>
      <w:r w:rsidRPr="00B7229B">
        <w:rPr>
          <w:rFonts w:ascii="Georgia" w:hAnsi="Georgia" w:cs="Arial"/>
          <w:sz w:val="24"/>
          <w:szCs w:val="24"/>
        </w:rPr>
        <w:t>La consonancia se regula en el artículo 281, CGP, al prescribir al juez cómo debe obrar al emitir la sentencia, se lee: “</w:t>
      </w:r>
      <w:r w:rsidRPr="00085537">
        <w:rPr>
          <w:rFonts w:ascii="Georgia" w:hAnsi="Georgia" w:cs="Arial"/>
          <w:i/>
          <w:sz w:val="22"/>
          <w:szCs w:val="24"/>
        </w:rPr>
        <w:t xml:space="preserve">(…) </w:t>
      </w:r>
      <w:r w:rsidRPr="00085537">
        <w:rPr>
          <w:rFonts w:ascii="Georgia" w:hAnsi="Georgia" w:cs="Tahoma"/>
          <w:i/>
          <w:sz w:val="22"/>
          <w:szCs w:val="24"/>
          <w:lang w:val="es-ES_tradnl"/>
        </w:rPr>
        <w:t>deberá estar en consonancia con los hechos y las pretensiones aducidos en la demanda y en las demás oportunidades que este código contempla y con las excepciones que aparezcan probadas y hubieren sido alegadas si así lo exige la ley.  No podrá condenarse al demandado por cantidad superior o por objeto distinto del pretendido en la demanda ni por causa diferente a la invocada en ésta. (…)</w:t>
      </w:r>
      <w:r w:rsidRPr="00B7229B">
        <w:rPr>
          <w:rFonts w:ascii="Georgia" w:hAnsi="Georgia" w:cs="Tahoma"/>
          <w:i/>
          <w:sz w:val="24"/>
          <w:szCs w:val="24"/>
          <w:lang w:val="es-ES_tradnl"/>
        </w:rPr>
        <w:t>”.</w:t>
      </w:r>
    </w:p>
    <w:p w14:paraId="7B9BAD82" w14:textId="77777777" w:rsidR="001C7DED" w:rsidRPr="00B7229B" w:rsidRDefault="001C7DED" w:rsidP="00B7229B">
      <w:pPr>
        <w:overflowPunct/>
        <w:spacing w:line="276" w:lineRule="auto"/>
        <w:jc w:val="both"/>
        <w:rPr>
          <w:rFonts w:ascii="Georgia" w:hAnsi="Georgia" w:cs="Arial"/>
          <w:sz w:val="24"/>
          <w:szCs w:val="24"/>
          <w:lang w:val="es-CO"/>
        </w:rPr>
      </w:pPr>
    </w:p>
    <w:p w14:paraId="24CDDA7C" w14:textId="6426E6A9" w:rsidR="00C87B21" w:rsidRPr="00B7229B" w:rsidRDefault="008429D4" w:rsidP="00B7229B">
      <w:pPr>
        <w:overflowPunct/>
        <w:spacing w:line="276" w:lineRule="auto"/>
        <w:jc w:val="both"/>
        <w:rPr>
          <w:rFonts w:ascii="Georgia" w:hAnsi="Georgia" w:cs="Arial"/>
          <w:smallCaps/>
          <w:sz w:val="24"/>
          <w:szCs w:val="24"/>
          <w:lang w:val="es-CO"/>
        </w:rPr>
      </w:pPr>
      <w:r w:rsidRPr="00B7229B">
        <w:rPr>
          <w:rFonts w:ascii="Georgia" w:hAnsi="Georgia" w:cs="Arial"/>
          <w:smallCaps/>
          <w:sz w:val="24"/>
          <w:szCs w:val="24"/>
          <w:lang w:val="es-CO"/>
        </w:rPr>
        <w:t xml:space="preserve">6.4.2.5. </w:t>
      </w:r>
      <w:r w:rsidR="00FC0EB3" w:rsidRPr="00B7229B">
        <w:rPr>
          <w:rFonts w:ascii="Georgia" w:hAnsi="Georgia" w:cs="Arial"/>
          <w:smallCaps/>
          <w:sz w:val="24"/>
          <w:szCs w:val="24"/>
          <w:lang w:val="es-CO"/>
        </w:rPr>
        <w:t xml:space="preserve">Reparo </w:t>
      </w:r>
      <w:r w:rsidR="003B06AF">
        <w:rPr>
          <w:rFonts w:ascii="Georgia" w:hAnsi="Georgia" w:cs="Arial"/>
          <w:smallCaps/>
          <w:sz w:val="24"/>
          <w:szCs w:val="24"/>
          <w:lang w:val="es-CO"/>
        </w:rPr>
        <w:t xml:space="preserve">No. </w:t>
      </w:r>
      <w:r w:rsidRPr="00B7229B">
        <w:rPr>
          <w:rFonts w:ascii="Georgia" w:hAnsi="Georgia" w:cs="Arial"/>
          <w:smallCaps/>
          <w:sz w:val="24"/>
          <w:szCs w:val="24"/>
          <w:lang w:val="es-CO"/>
        </w:rPr>
        <w:t>3</w:t>
      </w:r>
      <w:r w:rsidR="00FC0EB3" w:rsidRPr="00B7229B">
        <w:rPr>
          <w:rFonts w:ascii="Georgia" w:hAnsi="Georgia" w:cs="Arial"/>
          <w:smallCaps/>
          <w:sz w:val="24"/>
          <w:szCs w:val="24"/>
          <w:lang w:val="es-CO"/>
        </w:rPr>
        <w:t>º</w:t>
      </w:r>
      <w:r w:rsidR="00A11813" w:rsidRPr="00B7229B">
        <w:rPr>
          <w:rFonts w:ascii="Georgia" w:hAnsi="Georgia" w:cs="Arial"/>
          <w:smallCaps/>
          <w:sz w:val="24"/>
          <w:szCs w:val="24"/>
          <w:lang w:val="es-CO"/>
        </w:rPr>
        <w:t xml:space="preserve">. Sustentación. </w:t>
      </w:r>
      <w:r w:rsidR="00FC0EB3" w:rsidRPr="00B7229B">
        <w:rPr>
          <w:rFonts w:ascii="Georgia" w:hAnsi="Georgia" w:cs="Arial"/>
          <w:sz w:val="24"/>
          <w:szCs w:val="24"/>
          <w:lang w:val="es-CO"/>
        </w:rPr>
        <w:t xml:space="preserve"> Quienes actuaron como representantes legales en el proceso no podían escudarse en el desconocimiento de lo actuado con antelación a la toma de sus cargos, por eso desacertó el juzgado al limitar sus interrogatorios a la temporalidad en la que han ejercido sus funciones.</w:t>
      </w:r>
    </w:p>
    <w:p w14:paraId="2557B7F3" w14:textId="7ADD353A" w:rsidR="00C87B21" w:rsidRPr="00B7229B" w:rsidRDefault="00C87B21" w:rsidP="00B7229B">
      <w:pPr>
        <w:overflowPunct/>
        <w:spacing w:line="276" w:lineRule="auto"/>
        <w:jc w:val="both"/>
        <w:rPr>
          <w:rFonts w:ascii="Georgia" w:hAnsi="Georgia" w:cs="Arial"/>
          <w:smallCaps/>
          <w:sz w:val="24"/>
          <w:szCs w:val="24"/>
          <w:lang w:val="es-CO"/>
        </w:rPr>
      </w:pPr>
    </w:p>
    <w:p w14:paraId="717C4D48" w14:textId="425E75DC" w:rsidR="00C946D0" w:rsidRPr="00B7229B" w:rsidRDefault="008429D4" w:rsidP="00B7229B">
      <w:pPr>
        <w:overflowPunct/>
        <w:spacing w:line="276" w:lineRule="auto"/>
        <w:jc w:val="both"/>
        <w:rPr>
          <w:rFonts w:ascii="Georgia" w:hAnsi="Georgia" w:cs="Arial"/>
          <w:sz w:val="24"/>
          <w:szCs w:val="24"/>
          <w:lang w:val="es-CO"/>
        </w:rPr>
      </w:pPr>
      <w:r w:rsidRPr="00B7229B">
        <w:rPr>
          <w:rFonts w:ascii="Georgia" w:hAnsi="Georgia" w:cs="Arial"/>
          <w:smallCaps/>
          <w:sz w:val="24"/>
          <w:szCs w:val="24"/>
          <w:lang w:val="es-CO"/>
        </w:rPr>
        <w:t xml:space="preserve">6.4.2.6. </w:t>
      </w:r>
      <w:r w:rsidR="007D545C" w:rsidRPr="00B7229B">
        <w:rPr>
          <w:rFonts w:ascii="Georgia" w:hAnsi="Georgia" w:cs="Arial"/>
          <w:smallCaps/>
          <w:sz w:val="24"/>
          <w:szCs w:val="24"/>
          <w:lang w:val="es-CO"/>
        </w:rPr>
        <w:t xml:space="preserve">Resolución. </w:t>
      </w:r>
      <w:r w:rsidR="00CA557D" w:rsidRPr="00B7229B">
        <w:rPr>
          <w:rFonts w:ascii="Georgia" w:hAnsi="Georgia" w:cs="Arial"/>
          <w:b/>
          <w:i/>
          <w:sz w:val="24"/>
          <w:szCs w:val="24"/>
          <w:lang w:val="es-CO"/>
        </w:rPr>
        <w:t>Impróspero</w:t>
      </w:r>
      <w:r w:rsidR="009C644A" w:rsidRPr="00B7229B">
        <w:rPr>
          <w:rFonts w:ascii="Georgia" w:hAnsi="Georgia" w:cs="Arial"/>
          <w:b/>
          <w:sz w:val="24"/>
          <w:szCs w:val="24"/>
          <w:lang w:val="es-CO"/>
        </w:rPr>
        <w:t xml:space="preserve">. </w:t>
      </w:r>
      <w:r w:rsidR="002C56F2" w:rsidRPr="00B7229B">
        <w:rPr>
          <w:rFonts w:ascii="Georgia" w:hAnsi="Georgia" w:cs="Arial"/>
          <w:sz w:val="24"/>
          <w:szCs w:val="24"/>
          <w:lang w:val="es-CO"/>
        </w:rPr>
        <w:t xml:space="preserve">Como se trata de un </w:t>
      </w:r>
      <w:r w:rsidR="00B4192A" w:rsidRPr="00B7229B">
        <w:rPr>
          <w:rFonts w:ascii="Georgia" w:hAnsi="Georgia" w:cs="Arial"/>
          <w:sz w:val="24"/>
          <w:szCs w:val="24"/>
          <w:lang w:val="es-CO"/>
        </w:rPr>
        <w:t xml:space="preserve">cuestionamiento probatorio </w:t>
      </w:r>
      <w:r w:rsidR="002C56F2" w:rsidRPr="00B7229B">
        <w:rPr>
          <w:rFonts w:ascii="Georgia" w:hAnsi="Georgia" w:cs="Arial"/>
          <w:sz w:val="24"/>
          <w:szCs w:val="24"/>
          <w:lang w:val="es-CO"/>
        </w:rPr>
        <w:t>atinente a la práctica del medio recaudado, ninguna incidencia reporta en la valoración de tal suerte que sirva de sustento a una revocación o modificación del fallo opugnado.</w:t>
      </w:r>
    </w:p>
    <w:p w14:paraId="574CBFD3" w14:textId="3667DA98" w:rsidR="00C946D0" w:rsidRPr="00B7229B" w:rsidRDefault="00C946D0" w:rsidP="00B7229B">
      <w:pPr>
        <w:overflowPunct/>
        <w:spacing w:line="276" w:lineRule="auto"/>
        <w:jc w:val="both"/>
        <w:rPr>
          <w:rFonts w:ascii="Georgia" w:hAnsi="Georgia" w:cs="Arial"/>
          <w:sz w:val="24"/>
          <w:szCs w:val="24"/>
          <w:lang w:val="es-CO"/>
        </w:rPr>
      </w:pPr>
    </w:p>
    <w:p w14:paraId="67CB1D5A" w14:textId="55FFF57B" w:rsidR="00062AC8" w:rsidRPr="00B7229B" w:rsidRDefault="38B55625" w:rsidP="00B7229B">
      <w:pPr>
        <w:overflowPunct/>
        <w:spacing w:line="276" w:lineRule="auto"/>
        <w:jc w:val="both"/>
        <w:rPr>
          <w:rFonts w:ascii="Georgia" w:hAnsi="Georgia" w:cs="Arial"/>
          <w:sz w:val="24"/>
          <w:szCs w:val="24"/>
          <w:lang w:val="es-CO"/>
        </w:rPr>
      </w:pPr>
      <w:r w:rsidRPr="00B7229B">
        <w:rPr>
          <w:rFonts w:ascii="Georgia" w:hAnsi="Georgia" w:cs="Arial"/>
          <w:sz w:val="24"/>
          <w:szCs w:val="24"/>
          <w:lang w:val="es-CO"/>
        </w:rPr>
        <w:t xml:space="preserve">La delimitación temporal que se </w:t>
      </w:r>
      <w:r w:rsidR="3CA3C933" w:rsidRPr="00B7229B">
        <w:rPr>
          <w:rFonts w:ascii="Georgia" w:hAnsi="Georgia" w:cs="Arial"/>
          <w:sz w:val="24"/>
          <w:szCs w:val="24"/>
          <w:lang w:val="es-CO"/>
        </w:rPr>
        <w:t xml:space="preserve">reprueba a </w:t>
      </w:r>
      <w:r w:rsidRPr="00B7229B">
        <w:rPr>
          <w:rFonts w:ascii="Georgia" w:hAnsi="Georgia" w:cs="Arial"/>
          <w:sz w:val="24"/>
          <w:szCs w:val="24"/>
          <w:lang w:val="es-CO"/>
        </w:rPr>
        <w:t xml:space="preserve">la juzgadora de primer nivel es un aspecto que atañe a la etapa de recolección de los interrogatorios de parte, que </w:t>
      </w:r>
      <w:r w:rsidR="3CA3C933" w:rsidRPr="00B7229B">
        <w:rPr>
          <w:rFonts w:ascii="Georgia" w:hAnsi="Georgia" w:cs="Arial"/>
          <w:sz w:val="24"/>
          <w:szCs w:val="24"/>
          <w:lang w:val="es-CO"/>
        </w:rPr>
        <w:t xml:space="preserve">en manera alguna </w:t>
      </w:r>
      <w:r w:rsidR="7C5D355F" w:rsidRPr="00B7229B">
        <w:rPr>
          <w:rFonts w:ascii="Georgia" w:hAnsi="Georgia" w:cs="Arial"/>
          <w:sz w:val="24"/>
          <w:szCs w:val="24"/>
          <w:lang w:val="es-CO"/>
        </w:rPr>
        <w:t xml:space="preserve">implica un efecto probatorio </w:t>
      </w:r>
      <w:r w:rsidR="01E1BC53" w:rsidRPr="00B7229B">
        <w:rPr>
          <w:rFonts w:ascii="Georgia" w:hAnsi="Georgia" w:cs="Arial"/>
          <w:sz w:val="24"/>
          <w:szCs w:val="24"/>
          <w:lang w:val="es-CO"/>
        </w:rPr>
        <w:t>favorable en esta sede, de tal manera que permit</w:t>
      </w:r>
      <w:r w:rsidR="73D258E1" w:rsidRPr="00B7229B">
        <w:rPr>
          <w:rFonts w:ascii="Georgia" w:hAnsi="Georgia" w:cs="Arial"/>
          <w:sz w:val="24"/>
          <w:szCs w:val="24"/>
          <w:lang w:val="es-CO"/>
        </w:rPr>
        <w:t>ieran, por ejemplo,</w:t>
      </w:r>
      <w:r w:rsidR="01E1BC53" w:rsidRPr="00B7229B">
        <w:rPr>
          <w:rFonts w:ascii="Georgia" w:hAnsi="Georgia" w:cs="Arial"/>
          <w:sz w:val="24"/>
          <w:szCs w:val="24"/>
          <w:lang w:val="es-CO"/>
        </w:rPr>
        <w:t xml:space="preserve"> dar por acreditado un hecho; </w:t>
      </w:r>
      <w:r w:rsidR="00383B90" w:rsidRPr="00B7229B">
        <w:rPr>
          <w:rFonts w:ascii="Georgia" w:hAnsi="Georgia" w:cs="Arial"/>
          <w:sz w:val="24"/>
          <w:szCs w:val="24"/>
          <w:lang w:val="es-CO"/>
        </w:rPr>
        <w:t xml:space="preserve">menos </w:t>
      </w:r>
      <w:r w:rsidR="01E1BC53" w:rsidRPr="00B7229B">
        <w:rPr>
          <w:rFonts w:ascii="Georgia" w:hAnsi="Georgia" w:cs="Arial"/>
          <w:sz w:val="24"/>
          <w:szCs w:val="24"/>
          <w:lang w:val="es-CO"/>
        </w:rPr>
        <w:t xml:space="preserve">repercute en </w:t>
      </w:r>
      <w:r w:rsidR="73D258E1" w:rsidRPr="00B7229B">
        <w:rPr>
          <w:rFonts w:ascii="Georgia" w:hAnsi="Georgia" w:cs="Arial"/>
          <w:sz w:val="24"/>
          <w:szCs w:val="24"/>
          <w:lang w:val="es-CO"/>
        </w:rPr>
        <w:t xml:space="preserve">su </w:t>
      </w:r>
      <w:r w:rsidR="01E1BC53" w:rsidRPr="00B7229B">
        <w:rPr>
          <w:rFonts w:ascii="Georgia" w:hAnsi="Georgia" w:cs="Arial"/>
          <w:sz w:val="24"/>
          <w:szCs w:val="24"/>
          <w:lang w:val="es-CO"/>
        </w:rPr>
        <w:lastRenderedPageBreak/>
        <w:t xml:space="preserve">invalidación. Además, si fuera cierta </w:t>
      </w:r>
      <w:r w:rsidR="73D258E1" w:rsidRPr="00B7229B">
        <w:rPr>
          <w:rFonts w:ascii="Georgia" w:hAnsi="Georgia" w:cs="Arial"/>
          <w:sz w:val="24"/>
          <w:szCs w:val="24"/>
          <w:lang w:val="es-CO"/>
        </w:rPr>
        <w:t>esa</w:t>
      </w:r>
      <w:r w:rsidR="01E1BC53" w:rsidRPr="00B7229B">
        <w:rPr>
          <w:rFonts w:ascii="Georgia" w:hAnsi="Georgia" w:cs="Arial"/>
          <w:sz w:val="24"/>
          <w:szCs w:val="24"/>
          <w:lang w:val="es-CO"/>
        </w:rPr>
        <w:t xml:space="preserve"> irregularidad remarcada, no se vislumbra cuál sería su consecuencia, tampoco hubo esmero en el apelante para indicarla</w:t>
      </w:r>
      <w:r w:rsidR="1E2B6262" w:rsidRPr="00B7229B">
        <w:rPr>
          <w:rFonts w:ascii="Georgia" w:hAnsi="Georgia" w:cs="Arial"/>
          <w:sz w:val="24"/>
          <w:szCs w:val="24"/>
          <w:lang w:val="es-CO"/>
        </w:rPr>
        <w:t>.</w:t>
      </w:r>
      <w:r w:rsidR="76034F92" w:rsidRPr="00B7229B">
        <w:rPr>
          <w:rFonts w:ascii="Georgia" w:hAnsi="Georgia" w:cs="Arial"/>
          <w:sz w:val="24"/>
          <w:szCs w:val="24"/>
          <w:lang w:val="es-CO"/>
        </w:rPr>
        <w:t xml:space="preserve"> </w:t>
      </w:r>
    </w:p>
    <w:p w14:paraId="73C94BE3" w14:textId="77777777" w:rsidR="00062AC8" w:rsidRPr="00B7229B" w:rsidRDefault="00062AC8" w:rsidP="00B7229B">
      <w:pPr>
        <w:overflowPunct/>
        <w:spacing w:line="276" w:lineRule="auto"/>
        <w:jc w:val="both"/>
        <w:rPr>
          <w:rFonts w:ascii="Georgia" w:hAnsi="Georgia" w:cs="Arial"/>
          <w:sz w:val="24"/>
          <w:szCs w:val="24"/>
          <w:lang w:val="es-CO"/>
        </w:rPr>
      </w:pPr>
    </w:p>
    <w:p w14:paraId="4939C3FF" w14:textId="2B591D34" w:rsidR="00C946D0" w:rsidRPr="00B7229B" w:rsidRDefault="00CA3A9F" w:rsidP="00B7229B">
      <w:pPr>
        <w:overflowPunct/>
        <w:spacing w:line="276" w:lineRule="auto"/>
        <w:jc w:val="both"/>
        <w:rPr>
          <w:rFonts w:ascii="Georgia" w:hAnsi="Georgia" w:cs="Arial"/>
          <w:sz w:val="24"/>
          <w:szCs w:val="24"/>
          <w:lang w:val="es-CO"/>
        </w:rPr>
      </w:pPr>
      <w:r w:rsidRPr="00B7229B">
        <w:rPr>
          <w:rFonts w:ascii="Georgia" w:hAnsi="Georgia" w:cs="Arial"/>
          <w:sz w:val="24"/>
          <w:szCs w:val="24"/>
          <w:lang w:val="es-CO"/>
        </w:rPr>
        <w:t xml:space="preserve">En suma, incompleta fue la censura que pretirió relievar cómo afecta el veredicto </w:t>
      </w:r>
      <w:r w:rsidR="00273E7A" w:rsidRPr="00B7229B">
        <w:rPr>
          <w:rFonts w:ascii="Georgia" w:hAnsi="Georgia" w:cs="Arial"/>
          <w:sz w:val="24"/>
          <w:szCs w:val="24"/>
          <w:lang w:val="es-CO"/>
        </w:rPr>
        <w:t xml:space="preserve">a su favor; </w:t>
      </w:r>
      <w:r w:rsidRPr="00B7229B">
        <w:rPr>
          <w:rFonts w:ascii="Georgia" w:hAnsi="Georgia" w:cs="Arial"/>
          <w:sz w:val="24"/>
          <w:szCs w:val="24"/>
          <w:lang w:val="es-CO"/>
        </w:rPr>
        <w:t>y</w:t>
      </w:r>
      <w:r w:rsidR="00273E7A" w:rsidRPr="00B7229B">
        <w:rPr>
          <w:rFonts w:ascii="Georgia" w:hAnsi="Georgia" w:cs="Arial"/>
          <w:sz w:val="24"/>
          <w:szCs w:val="24"/>
          <w:lang w:val="es-CO"/>
        </w:rPr>
        <w:t>,</w:t>
      </w:r>
      <w:r w:rsidRPr="00B7229B">
        <w:rPr>
          <w:rFonts w:ascii="Georgia" w:hAnsi="Georgia" w:cs="Arial"/>
          <w:sz w:val="24"/>
          <w:szCs w:val="24"/>
          <w:lang w:val="es-CO"/>
        </w:rPr>
        <w:t xml:space="preserve"> en todo caso, </w:t>
      </w:r>
      <w:r w:rsidR="00273E7A" w:rsidRPr="00B7229B">
        <w:rPr>
          <w:rFonts w:ascii="Georgia" w:hAnsi="Georgia" w:cs="Arial"/>
          <w:sz w:val="24"/>
          <w:szCs w:val="24"/>
          <w:lang w:val="es-CO"/>
        </w:rPr>
        <w:t>inane en la</w:t>
      </w:r>
      <w:r w:rsidR="00062AC8" w:rsidRPr="00B7229B">
        <w:rPr>
          <w:rFonts w:ascii="Georgia" w:hAnsi="Georgia" w:cs="Arial"/>
          <w:sz w:val="24"/>
          <w:szCs w:val="24"/>
          <w:lang w:val="es-CO"/>
        </w:rPr>
        <w:t>s</w:t>
      </w:r>
      <w:r w:rsidR="00273E7A" w:rsidRPr="00B7229B">
        <w:rPr>
          <w:rFonts w:ascii="Georgia" w:hAnsi="Georgia" w:cs="Arial"/>
          <w:sz w:val="24"/>
          <w:szCs w:val="24"/>
          <w:lang w:val="es-CO"/>
        </w:rPr>
        <w:t xml:space="preserve"> resultas del asunto porque no se ve de qué manera </w:t>
      </w:r>
      <w:r w:rsidR="00783F17" w:rsidRPr="00B7229B">
        <w:rPr>
          <w:rFonts w:ascii="Georgia" w:hAnsi="Georgia" w:cs="Arial"/>
          <w:sz w:val="24"/>
          <w:szCs w:val="24"/>
          <w:lang w:val="es-CO"/>
        </w:rPr>
        <w:t xml:space="preserve">es </w:t>
      </w:r>
      <w:r w:rsidR="00273E7A" w:rsidRPr="00B7229B">
        <w:rPr>
          <w:rFonts w:ascii="Georgia" w:hAnsi="Georgia" w:cs="Arial"/>
          <w:sz w:val="24"/>
          <w:szCs w:val="24"/>
          <w:lang w:val="es-CO"/>
        </w:rPr>
        <w:t>determinante para decidir.</w:t>
      </w:r>
    </w:p>
    <w:p w14:paraId="70656D02" w14:textId="77777777" w:rsidR="00D576E0" w:rsidRPr="00B7229B" w:rsidRDefault="00D576E0" w:rsidP="00B7229B">
      <w:pPr>
        <w:overflowPunct/>
        <w:spacing w:line="276" w:lineRule="auto"/>
        <w:jc w:val="both"/>
        <w:rPr>
          <w:rFonts w:ascii="Georgia" w:hAnsi="Georgia" w:cs="Arial"/>
          <w:smallCaps/>
          <w:sz w:val="24"/>
          <w:szCs w:val="24"/>
          <w:lang w:val="es-CO"/>
        </w:rPr>
      </w:pPr>
    </w:p>
    <w:p w14:paraId="724240A8" w14:textId="136704A9" w:rsidR="00C6372A" w:rsidRPr="00B7229B" w:rsidRDefault="00CA557D" w:rsidP="00B7229B">
      <w:pPr>
        <w:overflowPunct/>
        <w:spacing w:line="276" w:lineRule="auto"/>
        <w:jc w:val="both"/>
        <w:rPr>
          <w:rFonts w:ascii="Georgia" w:hAnsi="Georgia" w:cs="Arial"/>
          <w:sz w:val="24"/>
          <w:szCs w:val="24"/>
          <w:lang w:val="es-CO"/>
        </w:rPr>
      </w:pPr>
      <w:r w:rsidRPr="00B7229B">
        <w:rPr>
          <w:rFonts w:ascii="Georgia" w:hAnsi="Georgia" w:cs="Arial"/>
          <w:smallCaps/>
          <w:sz w:val="24"/>
          <w:szCs w:val="24"/>
          <w:lang w:val="es-CO"/>
        </w:rPr>
        <w:t xml:space="preserve">6.4.2.7. </w:t>
      </w:r>
      <w:r w:rsidR="00C6372A" w:rsidRPr="00B7229B">
        <w:rPr>
          <w:rFonts w:ascii="Georgia" w:hAnsi="Georgia" w:cs="Arial"/>
          <w:smallCaps/>
          <w:sz w:val="24"/>
          <w:szCs w:val="24"/>
          <w:lang w:val="es-CO"/>
        </w:rPr>
        <w:t xml:space="preserve">Reparo </w:t>
      </w:r>
      <w:r w:rsidR="003B06AF">
        <w:rPr>
          <w:rFonts w:ascii="Georgia" w:hAnsi="Georgia" w:cs="Arial"/>
          <w:smallCaps/>
          <w:sz w:val="24"/>
          <w:szCs w:val="24"/>
          <w:lang w:val="es-CO"/>
        </w:rPr>
        <w:t xml:space="preserve">No. </w:t>
      </w:r>
      <w:r w:rsidR="00C6372A" w:rsidRPr="00B7229B">
        <w:rPr>
          <w:rFonts w:ascii="Georgia" w:hAnsi="Georgia" w:cs="Arial"/>
          <w:smallCaps/>
          <w:sz w:val="24"/>
          <w:szCs w:val="24"/>
          <w:lang w:val="es-CO"/>
        </w:rPr>
        <w:t xml:space="preserve">5º. </w:t>
      </w:r>
      <w:r w:rsidR="00D576E0" w:rsidRPr="00B7229B">
        <w:rPr>
          <w:rFonts w:ascii="Georgia" w:hAnsi="Georgia" w:cs="Arial"/>
          <w:smallCaps/>
          <w:sz w:val="24"/>
          <w:szCs w:val="24"/>
          <w:lang w:val="es-CO"/>
        </w:rPr>
        <w:t xml:space="preserve">Sustentación. </w:t>
      </w:r>
      <w:r w:rsidR="00C6372A" w:rsidRPr="00B7229B">
        <w:rPr>
          <w:rFonts w:ascii="Georgia" w:hAnsi="Georgia" w:cs="Arial"/>
          <w:sz w:val="24"/>
          <w:szCs w:val="24"/>
          <w:lang w:val="es-CO"/>
        </w:rPr>
        <w:t xml:space="preserve">La distribución del pago de la servidumbre debió hacerse conforme la escritura pública </w:t>
      </w:r>
      <w:r w:rsidR="003B06AF">
        <w:rPr>
          <w:rFonts w:ascii="Georgia" w:hAnsi="Georgia" w:cs="Arial"/>
          <w:sz w:val="24"/>
          <w:szCs w:val="24"/>
          <w:lang w:val="es-CO"/>
        </w:rPr>
        <w:t xml:space="preserve">No. </w:t>
      </w:r>
      <w:r w:rsidR="00C6372A" w:rsidRPr="00B7229B">
        <w:rPr>
          <w:rFonts w:ascii="Georgia" w:hAnsi="Georgia" w:cs="Arial"/>
          <w:sz w:val="24"/>
          <w:szCs w:val="24"/>
          <w:lang w:val="es-CO"/>
        </w:rPr>
        <w:t>4493 de</w:t>
      </w:r>
      <w:r w:rsidR="006F37C6" w:rsidRPr="00B7229B">
        <w:rPr>
          <w:rFonts w:ascii="Georgia" w:hAnsi="Georgia" w:cs="Arial"/>
          <w:sz w:val="24"/>
          <w:szCs w:val="24"/>
          <w:lang w:val="es-CO"/>
        </w:rPr>
        <w:t>l</w:t>
      </w:r>
      <w:r w:rsidR="00C6372A" w:rsidRPr="00B7229B">
        <w:rPr>
          <w:rFonts w:ascii="Georgia" w:hAnsi="Georgia" w:cs="Arial"/>
          <w:sz w:val="24"/>
          <w:szCs w:val="24"/>
          <w:lang w:val="es-CO"/>
        </w:rPr>
        <w:t xml:space="preserve"> 28-12-1993 donde se estableció que los beneficiarios eran apartamentos, locales y parqueaderos; no solo estos últimos a quienes se les asignó esa carga.</w:t>
      </w:r>
    </w:p>
    <w:p w14:paraId="72B75DCC" w14:textId="09167C9F" w:rsidR="00C6372A" w:rsidRPr="00B7229B" w:rsidRDefault="00C6372A" w:rsidP="00B7229B">
      <w:pPr>
        <w:overflowPunct/>
        <w:spacing w:line="276" w:lineRule="auto"/>
        <w:jc w:val="both"/>
        <w:rPr>
          <w:rFonts w:ascii="Georgia" w:hAnsi="Georgia" w:cs="Arial"/>
          <w:sz w:val="24"/>
          <w:szCs w:val="24"/>
          <w:lang w:val="es-CO"/>
        </w:rPr>
      </w:pPr>
    </w:p>
    <w:p w14:paraId="2859F6B6" w14:textId="25B903B4" w:rsidR="002A334C" w:rsidRPr="00B7229B" w:rsidRDefault="00CA557D" w:rsidP="00B7229B">
      <w:pPr>
        <w:overflowPunct/>
        <w:spacing w:line="276" w:lineRule="auto"/>
        <w:jc w:val="both"/>
        <w:rPr>
          <w:rFonts w:ascii="Georgia" w:hAnsi="Georgia" w:cs="Arial"/>
          <w:b/>
          <w:sz w:val="24"/>
          <w:szCs w:val="24"/>
          <w:lang w:val="es-CO"/>
        </w:rPr>
      </w:pPr>
      <w:r w:rsidRPr="00B7229B">
        <w:rPr>
          <w:rFonts w:ascii="Georgia" w:hAnsi="Georgia" w:cs="Arial"/>
          <w:smallCaps/>
          <w:sz w:val="24"/>
          <w:szCs w:val="24"/>
          <w:lang w:val="es-CO"/>
        </w:rPr>
        <w:t xml:space="preserve">6.4.2.8. </w:t>
      </w:r>
      <w:r w:rsidR="00CE4281" w:rsidRPr="00B7229B">
        <w:rPr>
          <w:rFonts w:ascii="Georgia" w:hAnsi="Georgia" w:cs="Arial"/>
          <w:smallCaps/>
          <w:sz w:val="24"/>
          <w:szCs w:val="24"/>
          <w:lang w:val="es-CO"/>
        </w:rPr>
        <w:t xml:space="preserve">Resolución. </w:t>
      </w:r>
      <w:r w:rsidR="00CE4281" w:rsidRPr="00B7229B">
        <w:rPr>
          <w:rFonts w:ascii="Georgia" w:hAnsi="Georgia" w:cs="Arial"/>
          <w:b/>
          <w:i/>
          <w:sz w:val="24"/>
          <w:szCs w:val="24"/>
          <w:lang w:val="es-CO"/>
        </w:rPr>
        <w:t>Infundado</w:t>
      </w:r>
      <w:r w:rsidR="00CE4281" w:rsidRPr="00B7229B">
        <w:rPr>
          <w:rFonts w:ascii="Georgia" w:hAnsi="Georgia" w:cs="Arial"/>
          <w:b/>
          <w:sz w:val="24"/>
          <w:szCs w:val="24"/>
          <w:lang w:val="es-CO"/>
        </w:rPr>
        <w:t xml:space="preserve">. </w:t>
      </w:r>
      <w:r w:rsidR="002A334C" w:rsidRPr="00B7229B">
        <w:rPr>
          <w:rFonts w:ascii="Georgia" w:hAnsi="Georgia" w:cs="Arial"/>
          <w:sz w:val="24"/>
          <w:szCs w:val="24"/>
          <w:lang w:val="es-CO"/>
        </w:rPr>
        <w:t>Es inconsonante el alegato sobre la indebida liquidación de la servidumbre</w:t>
      </w:r>
      <w:r w:rsidR="00783F17" w:rsidRPr="00B7229B">
        <w:rPr>
          <w:rFonts w:ascii="Georgia" w:hAnsi="Georgia" w:cs="Arial"/>
          <w:sz w:val="24"/>
          <w:szCs w:val="24"/>
          <w:lang w:val="es-CO"/>
        </w:rPr>
        <w:t>,</w:t>
      </w:r>
      <w:r w:rsidR="002A334C" w:rsidRPr="00B7229B">
        <w:rPr>
          <w:rFonts w:ascii="Georgia" w:hAnsi="Georgia" w:cs="Arial"/>
          <w:sz w:val="24"/>
          <w:szCs w:val="24"/>
          <w:lang w:val="es-CO"/>
        </w:rPr>
        <w:t xml:space="preserve"> </w:t>
      </w:r>
      <w:r w:rsidR="005841BE" w:rsidRPr="00B7229B">
        <w:rPr>
          <w:rFonts w:ascii="Georgia" w:hAnsi="Georgia" w:cs="Arial"/>
          <w:sz w:val="24"/>
          <w:szCs w:val="24"/>
          <w:lang w:val="es-CO"/>
        </w:rPr>
        <w:t>ba</w:t>
      </w:r>
      <w:r w:rsidR="00783F17" w:rsidRPr="00B7229B">
        <w:rPr>
          <w:rFonts w:ascii="Georgia" w:hAnsi="Georgia" w:cs="Arial"/>
          <w:sz w:val="24"/>
          <w:szCs w:val="24"/>
          <w:lang w:val="es-CO"/>
        </w:rPr>
        <w:t>se</w:t>
      </w:r>
      <w:r w:rsidR="005841BE" w:rsidRPr="00B7229B">
        <w:rPr>
          <w:rFonts w:ascii="Georgia" w:hAnsi="Georgia" w:cs="Arial"/>
          <w:sz w:val="24"/>
          <w:szCs w:val="24"/>
          <w:lang w:val="es-CO"/>
        </w:rPr>
        <w:t xml:space="preserve"> para </w:t>
      </w:r>
      <w:r w:rsidR="002A5932" w:rsidRPr="00B7229B">
        <w:rPr>
          <w:rFonts w:ascii="Georgia" w:hAnsi="Georgia" w:cs="Arial"/>
          <w:sz w:val="24"/>
          <w:szCs w:val="24"/>
          <w:lang w:val="es-CO"/>
        </w:rPr>
        <w:t>implementar los módulos de contribución</w:t>
      </w:r>
      <w:r w:rsidR="0090633F" w:rsidRPr="00B7229B">
        <w:rPr>
          <w:rFonts w:ascii="Georgia" w:hAnsi="Georgia" w:cs="Arial"/>
          <w:sz w:val="24"/>
          <w:szCs w:val="24"/>
          <w:lang w:val="es-CO"/>
        </w:rPr>
        <w:t xml:space="preserve">, porque </w:t>
      </w:r>
      <w:r w:rsidR="00783F17" w:rsidRPr="00B7229B">
        <w:rPr>
          <w:rFonts w:ascii="Georgia" w:hAnsi="Georgia" w:cs="Arial"/>
          <w:sz w:val="24"/>
          <w:szCs w:val="24"/>
          <w:lang w:val="es-CO"/>
        </w:rPr>
        <w:t xml:space="preserve">dejó de </w:t>
      </w:r>
      <w:r w:rsidR="0090633F" w:rsidRPr="00B7229B">
        <w:rPr>
          <w:rFonts w:ascii="Georgia" w:hAnsi="Georgia" w:cs="Arial"/>
          <w:sz w:val="24"/>
          <w:szCs w:val="24"/>
          <w:lang w:val="es-CO"/>
        </w:rPr>
        <w:t>formula</w:t>
      </w:r>
      <w:r w:rsidR="00783F17" w:rsidRPr="00B7229B">
        <w:rPr>
          <w:rFonts w:ascii="Georgia" w:hAnsi="Georgia" w:cs="Arial"/>
          <w:sz w:val="24"/>
          <w:szCs w:val="24"/>
          <w:lang w:val="es-CO"/>
        </w:rPr>
        <w:t>rse</w:t>
      </w:r>
      <w:r w:rsidR="0090633F" w:rsidRPr="00B7229B">
        <w:rPr>
          <w:rFonts w:ascii="Georgia" w:hAnsi="Georgia" w:cs="Arial"/>
          <w:sz w:val="24"/>
          <w:szCs w:val="24"/>
          <w:lang w:val="es-CO"/>
        </w:rPr>
        <w:t xml:space="preserve"> en el recuento fáctico del libelo introductor de la acción.</w:t>
      </w:r>
    </w:p>
    <w:p w14:paraId="0BCAE94A" w14:textId="77777777" w:rsidR="002A334C" w:rsidRPr="00B7229B" w:rsidRDefault="002A334C" w:rsidP="00B7229B">
      <w:pPr>
        <w:overflowPunct/>
        <w:spacing w:line="276" w:lineRule="auto"/>
        <w:jc w:val="both"/>
        <w:rPr>
          <w:rFonts w:ascii="Georgia" w:hAnsi="Georgia" w:cs="Arial"/>
          <w:sz w:val="24"/>
          <w:szCs w:val="24"/>
          <w:lang w:val="es-CO"/>
        </w:rPr>
      </w:pPr>
    </w:p>
    <w:p w14:paraId="1904CD39" w14:textId="6433FD9C" w:rsidR="00FA7481" w:rsidRPr="00B7229B" w:rsidRDefault="009259E0" w:rsidP="00B7229B">
      <w:pPr>
        <w:overflowPunct/>
        <w:spacing w:line="276" w:lineRule="auto"/>
        <w:jc w:val="both"/>
        <w:rPr>
          <w:rFonts w:ascii="Georgia" w:hAnsi="Georgia" w:cs="Arial"/>
          <w:sz w:val="24"/>
          <w:szCs w:val="24"/>
          <w:lang w:val="es-CO"/>
        </w:rPr>
      </w:pPr>
      <w:r w:rsidRPr="00B7229B">
        <w:rPr>
          <w:rFonts w:ascii="Georgia" w:hAnsi="Georgia" w:cs="Arial"/>
          <w:sz w:val="24"/>
          <w:szCs w:val="24"/>
          <w:lang w:val="es-CO"/>
        </w:rPr>
        <w:t>El</w:t>
      </w:r>
      <w:r w:rsidR="002A334C" w:rsidRPr="00B7229B">
        <w:rPr>
          <w:rFonts w:ascii="Georgia" w:hAnsi="Georgia" w:cs="Arial"/>
          <w:sz w:val="24"/>
          <w:szCs w:val="24"/>
          <w:lang w:val="es-CO"/>
        </w:rPr>
        <w:t xml:space="preserve"> fallo apelado</w:t>
      </w:r>
      <w:r w:rsidR="00E24F10" w:rsidRPr="00B7229B">
        <w:rPr>
          <w:rFonts w:ascii="Georgia" w:hAnsi="Georgia" w:cs="Arial"/>
          <w:sz w:val="24"/>
          <w:szCs w:val="24"/>
          <w:lang w:val="es-CO"/>
        </w:rPr>
        <w:t>,</w:t>
      </w:r>
      <w:r w:rsidR="002A334C" w:rsidRPr="00B7229B">
        <w:rPr>
          <w:rFonts w:ascii="Georgia" w:hAnsi="Georgia" w:cs="Arial"/>
          <w:sz w:val="24"/>
          <w:szCs w:val="24"/>
          <w:lang w:val="es-CO"/>
        </w:rPr>
        <w:t xml:space="preserve"> </w:t>
      </w:r>
      <w:r w:rsidRPr="00B7229B">
        <w:rPr>
          <w:rFonts w:ascii="Georgia" w:hAnsi="Georgia" w:cs="Arial"/>
          <w:sz w:val="24"/>
          <w:szCs w:val="24"/>
          <w:lang w:val="es-CO"/>
        </w:rPr>
        <w:t>sobre este punto en concreto</w:t>
      </w:r>
      <w:r w:rsidR="00E24F10" w:rsidRPr="00B7229B">
        <w:rPr>
          <w:rFonts w:ascii="Georgia" w:hAnsi="Georgia" w:cs="Arial"/>
          <w:sz w:val="24"/>
          <w:szCs w:val="24"/>
          <w:lang w:val="es-CO"/>
        </w:rPr>
        <w:t>,</w:t>
      </w:r>
      <w:r w:rsidRPr="00B7229B">
        <w:rPr>
          <w:rFonts w:ascii="Georgia" w:hAnsi="Georgia" w:cs="Arial"/>
          <w:sz w:val="24"/>
          <w:szCs w:val="24"/>
          <w:lang w:val="es-CO"/>
        </w:rPr>
        <w:t xml:space="preserve"> </w:t>
      </w:r>
      <w:r w:rsidR="00E24F10" w:rsidRPr="00B7229B">
        <w:rPr>
          <w:rFonts w:ascii="Georgia" w:hAnsi="Georgia" w:cs="Arial"/>
          <w:sz w:val="24"/>
          <w:szCs w:val="24"/>
          <w:lang w:val="es-CO"/>
        </w:rPr>
        <w:t>señaló</w:t>
      </w:r>
      <w:r w:rsidR="002A334C" w:rsidRPr="00B7229B">
        <w:rPr>
          <w:rFonts w:ascii="Georgia" w:hAnsi="Georgia" w:cs="Arial"/>
          <w:sz w:val="24"/>
          <w:szCs w:val="24"/>
          <w:lang w:val="es-CO"/>
        </w:rPr>
        <w:t>: “</w:t>
      </w:r>
      <w:r w:rsidR="002A334C" w:rsidRPr="00085537">
        <w:rPr>
          <w:rFonts w:ascii="Georgia" w:hAnsi="Georgia" w:cs="Arial"/>
          <w:i/>
          <w:sz w:val="22"/>
          <w:szCs w:val="24"/>
          <w:lang w:val="es-CO"/>
        </w:rPr>
        <w:t>(…) no se explicaron en los hechos las razones de sus dichos. (…)</w:t>
      </w:r>
      <w:r w:rsidR="002A334C" w:rsidRPr="00B7229B">
        <w:rPr>
          <w:rFonts w:ascii="Georgia" w:hAnsi="Georgia" w:cs="Arial"/>
          <w:sz w:val="24"/>
          <w:szCs w:val="24"/>
          <w:lang w:val="es-CO"/>
        </w:rPr>
        <w:t>” (</w:t>
      </w:r>
      <w:r w:rsidR="00CA557D" w:rsidRPr="00B7229B">
        <w:rPr>
          <w:rFonts w:ascii="Georgia" w:hAnsi="Georgia" w:cs="Arial"/>
          <w:sz w:val="24"/>
          <w:szCs w:val="24"/>
          <w:lang w:val="es-CO"/>
        </w:rPr>
        <w:t xml:space="preserve">Carpeta 01PrimeraInstancia, carpeta 02CdnoITomo2, pdf No. 15 y archivo </w:t>
      </w:r>
      <w:r w:rsidR="003B06AF">
        <w:rPr>
          <w:rFonts w:ascii="Georgia" w:hAnsi="Georgia" w:cs="Arial"/>
          <w:sz w:val="24"/>
          <w:szCs w:val="24"/>
          <w:lang w:val="es-CO"/>
        </w:rPr>
        <w:t xml:space="preserve">No. </w:t>
      </w:r>
      <w:r w:rsidR="00CA557D" w:rsidRPr="00B7229B">
        <w:rPr>
          <w:rFonts w:ascii="Georgia" w:hAnsi="Georgia" w:cs="Arial"/>
          <w:sz w:val="24"/>
          <w:szCs w:val="24"/>
          <w:lang w:val="es-CO"/>
        </w:rPr>
        <w:t>14, tiempo 00:29:04 a 00:29:14</w:t>
      </w:r>
      <w:r w:rsidR="002A334C" w:rsidRPr="00B7229B">
        <w:rPr>
          <w:rFonts w:ascii="Georgia" w:hAnsi="Georgia" w:cs="Arial"/>
          <w:sz w:val="24"/>
          <w:szCs w:val="24"/>
          <w:lang w:val="es-CO"/>
        </w:rPr>
        <w:t>)</w:t>
      </w:r>
      <w:r w:rsidRPr="00B7229B">
        <w:rPr>
          <w:rFonts w:ascii="Georgia" w:hAnsi="Georgia" w:cs="Arial"/>
          <w:sz w:val="24"/>
          <w:szCs w:val="24"/>
          <w:lang w:val="es-CO"/>
        </w:rPr>
        <w:t xml:space="preserve"> y </w:t>
      </w:r>
      <w:r w:rsidR="002F0897" w:rsidRPr="00B7229B">
        <w:rPr>
          <w:rFonts w:ascii="Georgia" w:hAnsi="Georgia" w:cs="Arial"/>
          <w:sz w:val="24"/>
          <w:szCs w:val="24"/>
          <w:lang w:val="es-CO"/>
        </w:rPr>
        <w:t xml:space="preserve">previamente dijo </w:t>
      </w:r>
      <w:r w:rsidRPr="00B7229B">
        <w:rPr>
          <w:rFonts w:ascii="Georgia" w:hAnsi="Georgia" w:cs="Arial"/>
          <w:sz w:val="24"/>
          <w:szCs w:val="24"/>
          <w:lang w:val="es-CO"/>
        </w:rPr>
        <w:t xml:space="preserve">que </w:t>
      </w:r>
      <w:r w:rsidR="00115DA8" w:rsidRPr="00B7229B">
        <w:rPr>
          <w:rFonts w:ascii="Georgia" w:hAnsi="Georgia" w:cs="Arial"/>
          <w:sz w:val="24"/>
          <w:szCs w:val="24"/>
          <w:lang w:val="es-CO"/>
        </w:rPr>
        <w:t>tampoco obró prueba en el plenario.</w:t>
      </w:r>
      <w:r w:rsidR="00CA3018" w:rsidRPr="00B7229B">
        <w:rPr>
          <w:rFonts w:ascii="Georgia" w:hAnsi="Georgia" w:cs="Arial"/>
          <w:sz w:val="24"/>
          <w:szCs w:val="24"/>
          <w:lang w:val="es-CO"/>
        </w:rPr>
        <w:t xml:space="preserve"> </w:t>
      </w:r>
    </w:p>
    <w:p w14:paraId="3B348239" w14:textId="77777777" w:rsidR="00FA7481" w:rsidRPr="00B7229B" w:rsidRDefault="00FA7481" w:rsidP="00B7229B">
      <w:pPr>
        <w:overflowPunct/>
        <w:spacing w:line="276" w:lineRule="auto"/>
        <w:jc w:val="both"/>
        <w:rPr>
          <w:rFonts w:ascii="Georgia" w:hAnsi="Georgia" w:cs="Arial"/>
          <w:sz w:val="24"/>
          <w:szCs w:val="24"/>
          <w:lang w:val="es-CO"/>
        </w:rPr>
      </w:pPr>
    </w:p>
    <w:p w14:paraId="236489CB" w14:textId="0BEB50BC" w:rsidR="00CA3018" w:rsidRPr="00B7229B" w:rsidRDefault="00CA3018" w:rsidP="00B7229B">
      <w:pPr>
        <w:overflowPunct/>
        <w:spacing w:line="276" w:lineRule="auto"/>
        <w:jc w:val="both"/>
        <w:rPr>
          <w:rFonts w:ascii="Georgia" w:hAnsi="Georgia" w:cs="Arial"/>
          <w:sz w:val="24"/>
          <w:szCs w:val="24"/>
          <w:lang w:val="es-CO"/>
        </w:rPr>
      </w:pPr>
      <w:r w:rsidRPr="00B7229B">
        <w:rPr>
          <w:rFonts w:ascii="Georgia" w:hAnsi="Georgia" w:cs="Arial"/>
          <w:sz w:val="24"/>
          <w:szCs w:val="24"/>
          <w:lang w:val="es-CO"/>
        </w:rPr>
        <w:t>Ha debido denegarse la pretensión por evidente incongruencia, como puede advertirse en el acápite de la causa para pedir, los hechos No.</w:t>
      </w:r>
      <w:r w:rsidR="00085537">
        <w:rPr>
          <w:rFonts w:ascii="Georgia" w:hAnsi="Georgia" w:cs="Arial"/>
          <w:sz w:val="24"/>
          <w:szCs w:val="24"/>
          <w:lang w:val="es-CO"/>
        </w:rPr>
        <w:t xml:space="preserve"> </w:t>
      </w:r>
      <w:r w:rsidRPr="00B7229B">
        <w:rPr>
          <w:rFonts w:ascii="Georgia" w:hAnsi="Georgia" w:cs="Arial"/>
          <w:sz w:val="24"/>
          <w:szCs w:val="24"/>
          <w:lang w:val="es-CO"/>
        </w:rPr>
        <w:t>20º y 21º apenas se concentraron en describir lo sucedido en la asamblea al decidir el punto, se relató el desacuerdo del vocero de la hoy demandante</w:t>
      </w:r>
      <w:r w:rsidR="00FA7481" w:rsidRPr="00B7229B">
        <w:rPr>
          <w:rFonts w:ascii="Georgia" w:hAnsi="Georgia" w:cs="Arial"/>
          <w:sz w:val="24"/>
          <w:szCs w:val="24"/>
          <w:lang w:val="es-CO"/>
        </w:rPr>
        <w:t xml:space="preserve"> </w:t>
      </w:r>
      <w:r w:rsidR="00FA7481" w:rsidRPr="00B7229B">
        <w:rPr>
          <w:rFonts w:ascii="Georgia" w:hAnsi="Georgia" w:cs="Arial"/>
          <w:sz w:val="24"/>
          <w:szCs w:val="24"/>
          <w:u w:val="single"/>
          <w:lang w:val="es-CO"/>
        </w:rPr>
        <w:t>sin concretarlo</w:t>
      </w:r>
      <w:r w:rsidR="00FA7481" w:rsidRPr="00B7229B">
        <w:rPr>
          <w:rFonts w:ascii="Georgia" w:hAnsi="Georgia" w:cs="Arial"/>
          <w:sz w:val="24"/>
          <w:szCs w:val="24"/>
          <w:lang w:val="es-CO"/>
        </w:rPr>
        <w:t>;</w:t>
      </w:r>
      <w:r w:rsidRPr="00B7229B">
        <w:rPr>
          <w:rFonts w:ascii="Georgia" w:hAnsi="Georgia" w:cs="Arial"/>
          <w:sz w:val="24"/>
          <w:szCs w:val="24"/>
          <w:lang w:val="es-CO"/>
        </w:rPr>
        <w:t xml:space="preserve"> </w:t>
      </w:r>
      <w:r w:rsidR="00783F17" w:rsidRPr="00B7229B">
        <w:rPr>
          <w:rFonts w:ascii="Georgia" w:hAnsi="Georgia" w:cs="Arial"/>
          <w:sz w:val="24"/>
          <w:szCs w:val="24"/>
          <w:lang w:val="es-CO"/>
        </w:rPr>
        <w:t xml:space="preserve">se </w:t>
      </w:r>
      <w:r w:rsidRPr="00B7229B">
        <w:rPr>
          <w:rFonts w:ascii="Georgia" w:hAnsi="Georgia" w:cs="Arial"/>
          <w:sz w:val="24"/>
          <w:szCs w:val="24"/>
          <w:lang w:val="es-CO"/>
        </w:rPr>
        <w:t>omiti</w:t>
      </w:r>
      <w:r w:rsidR="00783F17" w:rsidRPr="00B7229B">
        <w:rPr>
          <w:rFonts w:ascii="Georgia" w:hAnsi="Georgia" w:cs="Arial"/>
          <w:sz w:val="24"/>
          <w:szCs w:val="24"/>
          <w:lang w:val="es-CO"/>
        </w:rPr>
        <w:t>ó</w:t>
      </w:r>
      <w:r w:rsidRPr="00B7229B">
        <w:rPr>
          <w:rFonts w:ascii="Georgia" w:hAnsi="Georgia" w:cs="Arial"/>
          <w:sz w:val="24"/>
          <w:szCs w:val="24"/>
          <w:lang w:val="es-CO"/>
        </w:rPr>
        <w:t xml:space="preserve"> incluir las razones fundantes de la discrepancia, solo </w:t>
      </w:r>
      <w:r w:rsidR="00783F17" w:rsidRPr="00B7229B">
        <w:rPr>
          <w:rFonts w:ascii="Georgia" w:hAnsi="Georgia" w:cs="Arial"/>
          <w:sz w:val="24"/>
          <w:szCs w:val="24"/>
          <w:lang w:val="es-CO"/>
        </w:rPr>
        <w:t xml:space="preserve">de forma general </w:t>
      </w:r>
      <w:r w:rsidRPr="00B7229B">
        <w:rPr>
          <w:rFonts w:ascii="Georgia" w:hAnsi="Georgia" w:cs="Arial"/>
          <w:sz w:val="24"/>
          <w:szCs w:val="24"/>
          <w:lang w:val="es-CO"/>
        </w:rPr>
        <w:t>se anotó: “</w:t>
      </w:r>
      <w:r w:rsidR="00E857CF" w:rsidRPr="00085537">
        <w:rPr>
          <w:rFonts w:ascii="Georgia" w:hAnsi="Georgia" w:cs="Arial"/>
          <w:i/>
          <w:sz w:val="22"/>
          <w:szCs w:val="24"/>
          <w:lang w:val="es-CO"/>
        </w:rPr>
        <w:t>(…) no le ha dado interpretación acertada a la correspondiente con el Centro Comercial (…)</w:t>
      </w:r>
      <w:r w:rsidR="00E857CF" w:rsidRPr="00B7229B">
        <w:rPr>
          <w:rFonts w:ascii="Georgia" w:hAnsi="Georgia" w:cs="Arial"/>
          <w:sz w:val="24"/>
          <w:szCs w:val="24"/>
          <w:lang w:val="es-CO"/>
        </w:rPr>
        <w:t>” (</w:t>
      </w:r>
      <w:r w:rsidR="00CA557D" w:rsidRPr="00B7229B">
        <w:rPr>
          <w:rFonts w:ascii="Georgia" w:hAnsi="Georgia" w:cs="Arial"/>
          <w:sz w:val="24"/>
          <w:szCs w:val="24"/>
          <w:lang w:val="es-CO"/>
        </w:rPr>
        <w:t>Carpeta 01PrimeraInstancia, carpeta 01CdnoITomo1, pdf No. 01, folio 9</w:t>
      </w:r>
      <w:r w:rsidR="00E857CF" w:rsidRPr="00B7229B">
        <w:rPr>
          <w:rFonts w:ascii="Georgia" w:hAnsi="Georgia" w:cs="Arial"/>
          <w:sz w:val="24"/>
          <w:szCs w:val="24"/>
          <w:lang w:val="es-CO"/>
        </w:rPr>
        <w:t>)</w:t>
      </w:r>
      <w:r w:rsidR="00F956AF" w:rsidRPr="00B7229B">
        <w:rPr>
          <w:rFonts w:ascii="Georgia" w:hAnsi="Georgia" w:cs="Arial"/>
          <w:sz w:val="24"/>
          <w:szCs w:val="24"/>
          <w:lang w:val="es-CO"/>
        </w:rPr>
        <w:t>.</w:t>
      </w:r>
      <w:r w:rsidR="007C3FCD" w:rsidRPr="00B7229B">
        <w:rPr>
          <w:rFonts w:ascii="Georgia" w:hAnsi="Georgia" w:cs="Arial"/>
          <w:sz w:val="24"/>
          <w:szCs w:val="24"/>
          <w:lang w:val="es-CO"/>
        </w:rPr>
        <w:t xml:space="preserve"> Y en sede de impugnación de la sentencia, </w:t>
      </w:r>
      <w:r w:rsidR="00E24F10" w:rsidRPr="00B7229B">
        <w:rPr>
          <w:rFonts w:ascii="Georgia" w:hAnsi="Georgia" w:cs="Arial"/>
          <w:sz w:val="24"/>
          <w:szCs w:val="24"/>
          <w:lang w:val="es-CO"/>
        </w:rPr>
        <w:t xml:space="preserve">se </w:t>
      </w:r>
      <w:r w:rsidR="000C44AE" w:rsidRPr="00B7229B">
        <w:rPr>
          <w:rFonts w:ascii="Georgia" w:hAnsi="Georgia" w:cs="Arial"/>
          <w:sz w:val="24"/>
          <w:szCs w:val="24"/>
          <w:lang w:val="es-CO"/>
        </w:rPr>
        <w:t xml:space="preserve">dice </w:t>
      </w:r>
      <w:r w:rsidR="00E24F10" w:rsidRPr="00B7229B">
        <w:rPr>
          <w:rFonts w:ascii="Georgia" w:hAnsi="Georgia" w:cs="Arial"/>
          <w:sz w:val="24"/>
          <w:szCs w:val="24"/>
          <w:lang w:val="es-CO"/>
        </w:rPr>
        <w:t>en</w:t>
      </w:r>
      <w:r w:rsidR="007C3FCD" w:rsidRPr="00B7229B">
        <w:rPr>
          <w:rFonts w:ascii="Georgia" w:hAnsi="Georgia" w:cs="Arial"/>
          <w:sz w:val="24"/>
          <w:szCs w:val="24"/>
          <w:lang w:val="es-CO"/>
        </w:rPr>
        <w:t xml:space="preserve"> forma concisa en qué consiste la inadecuada interpretación.</w:t>
      </w:r>
    </w:p>
    <w:p w14:paraId="31303E0F" w14:textId="77777777" w:rsidR="002F0897" w:rsidRPr="00B7229B" w:rsidRDefault="002F0897" w:rsidP="00B7229B">
      <w:pPr>
        <w:overflowPunct/>
        <w:spacing w:line="276" w:lineRule="auto"/>
        <w:jc w:val="both"/>
        <w:rPr>
          <w:rFonts w:ascii="Georgia" w:hAnsi="Georgia" w:cs="Arial"/>
          <w:sz w:val="24"/>
          <w:szCs w:val="24"/>
          <w:lang w:val="es-CO"/>
        </w:rPr>
      </w:pPr>
    </w:p>
    <w:p w14:paraId="3EB79988" w14:textId="21FE2B56" w:rsidR="00CE4281" w:rsidRPr="00B7229B" w:rsidRDefault="005E1C77" w:rsidP="00B7229B">
      <w:pPr>
        <w:overflowPunct/>
        <w:spacing w:line="276" w:lineRule="auto"/>
        <w:jc w:val="both"/>
        <w:rPr>
          <w:rFonts w:ascii="Georgia" w:hAnsi="Georgia" w:cs="Arial"/>
          <w:sz w:val="24"/>
          <w:szCs w:val="24"/>
          <w:lang w:val="es-CO"/>
        </w:rPr>
      </w:pPr>
      <w:r w:rsidRPr="00B7229B">
        <w:rPr>
          <w:rFonts w:ascii="Georgia" w:hAnsi="Georgia" w:cs="Arial"/>
          <w:sz w:val="24"/>
          <w:szCs w:val="24"/>
          <w:lang w:val="es-CO"/>
        </w:rPr>
        <w:t xml:space="preserve">En resumen, </w:t>
      </w:r>
      <w:r w:rsidR="00CA3018" w:rsidRPr="00B7229B">
        <w:rPr>
          <w:rFonts w:ascii="Georgia" w:hAnsi="Georgia" w:cs="Arial"/>
          <w:sz w:val="24"/>
          <w:szCs w:val="24"/>
          <w:lang w:val="es-CO"/>
        </w:rPr>
        <w:t xml:space="preserve">mal haría esta sede en rescatar de la apelación, sin debate en el trámite ordinario, las razones para entender el fundamento de </w:t>
      </w:r>
      <w:r w:rsidRPr="00B7229B">
        <w:rPr>
          <w:rFonts w:ascii="Georgia" w:hAnsi="Georgia" w:cs="Arial"/>
          <w:sz w:val="24"/>
          <w:szCs w:val="24"/>
          <w:lang w:val="es-CO"/>
        </w:rPr>
        <w:t xml:space="preserve">la ilegalidad de la decisión sobre los módulos de contribución apoyados en la irregular liquidación de la servidumbre; tardía fue su </w:t>
      </w:r>
      <w:r w:rsidR="0049655C" w:rsidRPr="00B7229B">
        <w:rPr>
          <w:rFonts w:ascii="Georgia" w:hAnsi="Georgia" w:cs="Arial"/>
          <w:sz w:val="24"/>
          <w:szCs w:val="24"/>
          <w:lang w:val="es-CO"/>
        </w:rPr>
        <w:t xml:space="preserve">explicación </w:t>
      </w:r>
      <w:r w:rsidRPr="00B7229B">
        <w:rPr>
          <w:rFonts w:ascii="Georgia" w:hAnsi="Georgia" w:cs="Arial"/>
          <w:sz w:val="24"/>
          <w:szCs w:val="24"/>
          <w:lang w:val="es-CO"/>
        </w:rPr>
        <w:t xml:space="preserve">y, por ende, </w:t>
      </w:r>
      <w:r w:rsidR="0049655C" w:rsidRPr="00B7229B">
        <w:rPr>
          <w:rFonts w:ascii="Georgia" w:hAnsi="Georgia" w:cs="Arial"/>
          <w:sz w:val="24"/>
          <w:szCs w:val="24"/>
          <w:lang w:val="es-CO"/>
        </w:rPr>
        <w:t xml:space="preserve">su resolución ahora causaría grave afrenta al </w:t>
      </w:r>
      <w:r w:rsidRPr="00B7229B">
        <w:rPr>
          <w:rFonts w:ascii="Georgia" w:hAnsi="Georgia" w:cs="Arial"/>
          <w:sz w:val="24"/>
          <w:szCs w:val="24"/>
          <w:lang w:val="es-CO"/>
        </w:rPr>
        <w:t>postulado de la debida consonancia del debate procesal.</w:t>
      </w:r>
    </w:p>
    <w:p w14:paraId="1B8CD051" w14:textId="3511CAFF" w:rsidR="00783F17" w:rsidRDefault="00783F17" w:rsidP="00B7229B">
      <w:pPr>
        <w:overflowPunct/>
        <w:spacing w:line="276" w:lineRule="auto"/>
        <w:jc w:val="both"/>
        <w:rPr>
          <w:rFonts w:ascii="Georgia" w:hAnsi="Georgia" w:cs="Arial"/>
          <w:sz w:val="24"/>
          <w:szCs w:val="24"/>
          <w:lang w:val="es-CO"/>
        </w:rPr>
      </w:pPr>
    </w:p>
    <w:p w14:paraId="06A56598" w14:textId="77777777" w:rsidR="00E870E9" w:rsidRPr="00B7229B" w:rsidRDefault="00E870E9" w:rsidP="00B7229B">
      <w:pPr>
        <w:overflowPunct/>
        <w:spacing w:line="276" w:lineRule="auto"/>
        <w:jc w:val="both"/>
        <w:rPr>
          <w:rFonts w:ascii="Georgia" w:hAnsi="Georgia" w:cs="Arial"/>
          <w:sz w:val="24"/>
          <w:szCs w:val="24"/>
          <w:lang w:val="es-CO"/>
        </w:rPr>
      </w:pPr>
    </w:p>
    <w:p w14:paraId="7836688A" w14:textId="77777777" w:rsidR="0087277D" w:rsidRPr="00B7229B" w:rsidRDefault="0087277D" w:rsidP="00B7229B">
      <w:pPr>
        <w:numPr>
          <w:ilvl w:val="0"/>
          <w:numId w:val="15"/>
        </w:numPr>
        <w:spacing w:line="276" w:lineRule="auto"/>
        <w:jc w:val="both"/>
        <w:rPr>
          <w:rFonts w:ascii="Georgia" w:hAnsi="Georgia" w:cs="Arial"/>
          <w:b/>
          <w:bCs/>
          <w:sz w:val="24"/>
          <w:szCs w:val="24"/>
          <w:lang w:val="es-CO"/>
        </w:rPr>
      </w:pPr>
      <w:r w:rsidRPr="00B7229B">
        <w:rPr>
          <w:rFonts w:ascii="Georgia" w:hAnsi="Georgia" w:cs="Arial"/>
          <w:b/>
          <w:bCs/>
          <w:sz w:val="24"/>
          <w:szCs w:val="24"/>
          <w:lang w:val="es-CO"/>
        </w:rPr>
        <w:t>LAS DECISIONES FINALES</w:t>
      </w:r>
    </w:p>
    <w:p w14:paraId="51CA1EC3" w14:textId="221C9C50" w:rsidR="003D3754" w:rsidRPr="00B7229B" w:rsidRDefault="003D3754" w:rsidP="00B7229B">
      <w:pPr>
        <w:spacing w:line="276" w:lineRule="auto"/>
        <w:jc w:val="both"/>
        <w:rPr>
          <w:rFonts w:ascii="Georgia" w:hAnsi="Georgia"/>
          <w:sz w:val="24"/>
          <w:szCs w:val="24"/>
          <w:lang w:val="es-CO"/>
        </w:rPr>
      </w:pPr>
    </w:p>
    <w:p w14:paraId="03E6DB9B" w14:textId="750D0657" w:rsidR="009C454F" w:rsidRPr="00B7229B" w:rsidRDefault="009C454F" w:rsidP="00B7229B">
      <w:pPr>
        <w:spacing w:line="276" w:lineRule="auto"/>
        <w:jc w:val="both"/>
        <w:rPr>
          <w:rFonts w:ascii="Georgia" w:hAnsi="Georgia" w:cs="Arial"/>
          <w:sz w:val="24"/>
          <w:szCs w:val="24"/>
          <w:lang w:val="es-CO"/>
        </w:rPr>
      </w:pPr>
      <w:r w:rsidRPr="00B7229B">
        <w:rPr>
          <w:rFonts w:ascii="Georgia" w:hAnsi="Georgia"/>
          <w:sz w:val="24"/>
          <w:szCs w:val="24"/>
          <w:lang w:val="es-CO"/>
        </w:rPr>
        <w:t>Se</w:t>
      </w:r>
      <w:r w:rsidRPr="00B7229B">
        <w:rPr>
          <w:rFonts w:ascii="Georgia" w:hAnsi="Georgia"/>
          <w:b/>
          <w:sz w:val="24"/>
          <w:szCs w:val="24"/>
          <w:lang w:val="es-CO"/>
        </w:rPr>
        <w:t xml:space="preserve"> (i)</w:t>
      </w:r>
      <w:r w:rsidRPr="00B7229B">
        <w:rPr>
          <w:rFonts w:ascii="Georgia" w:hAnsi="Georgia"/>
          <w:sz w:val="24"/>
          <w:szCs w:val="24"/>
          <w:lang w:val="es-CO"/>
        </w:rPr>
        <w:t xml:space="preserve"> Confirmará en su integridad la sentencia </w:t>
      </w:r>
      <w:r w:rsidR="00783F17" w:rsidRPr="00B7229B">
        <w:rPr>
          <w:rFonts w:ascii="Georgia" w:hAnsi="Georgia"/>
          <w:sz w:val="24"/>
          <w:szCs w:val="24"/>
          <w:lang w:val="es-CO"/>
        </w:rPr>
        <w:t>recurrida</w:t>
      </w:r>
      <w:r w:rsidR="002F0897" w:rsidRPr="00B7229B">
        <w:rPr>
          <w:rFonts w:ascii="Georgia" w:hAnsi="Georgia"/>
          <w:sz w:val="24"/>
          <w:szCs w:val="24"/>
          <w:lang w:val="es-CO"/>
        </w:rPr>
        <w:t>, en lo que fue materia de impugnación</w:t>
      </w:r>
      <w:r w:rsidRPr="00B7229B">
        <w:rPr>
          <w:rFonts w:ascii="Georgia" w:hAnsi="Georgia"/>
          <w:sz w:val="24"/>
          <w:szCs w:val="24"/>
          <w:lang w:val="es-CO"/>
        </w:rPr>
        <w:t xml:space="preserve">; </w:t>
      </w:r>
      <w:r w:rsidRPr="00B7229B">
        <w:rPr>
          <w:rFonts w:ascii="Georgia" w:hAnsi="Georgia"/>
          <w:b/>
          <w:sz w:val="24"/>
          <w:szCs w:val="24"/>
          <w:lang w:val="es-CO"/>
        </w:rPr>
        <w:t>(ii)</w:t>
      </w:r>
      <w:r w:rsidRPr="00B7229B">
        <w:rPr>
          <w:rFonts w:ascii="Georgia" w:hAnsi="Georgia"/>
          <w:sz w:val="24"/>
          <w:szCs w:val="24"/>
          <w:lang w:val="es-CO"/>
        </w:rPr>
        <w:t xml:space="preserve"> </w:t>
      </w:r>
      <w:r w:rsidR="002F0897" w:rsidRPr="00B7229B">
        <w:rPr>
          <w:rFonts w:ascii="Georgia" w:hAnsi="Georgia"/>
          <w:sz w:val="24"/>
          <w:szCs w:val="24"/>
          <w:lang w:val="es-CO"/>
        </w:rPr>
        <w:t>Adicionará para inhibirse sobre las pretensiones 7° a 10°;</w:t>
      </w:r>
      <w:r w:rsidR="008F7907" w:rsidRPr="00B7229B">
        <w:rPr>
          <w:rFonts w:ascii="Georgia" w:hAnsi="Georgia"/>
          <w:sz w:val="24"/>
          <w:szCs w:val="24"/>
          <w:lang w:val="es-CO"/>
        </w:rPr>
        <w:t xml:space="preserve"> y,</w:t>
      </w:r>
      <w:r w:rsidR="002F0897" w:rsidRPr="00B7229B">
        <w:rPr>
          <w:rFonts w:ascii="Georgia" w:hAnsi="Georgia"/>
          <w:sz w:val="24"/>
          <w:szCs w:val="24"/>
          <w:lang w:val="es-CO"/>
        </w:rPr>
        <w:t xml:space="preserve"> </w:t>
      </w:r>
      <w:r w:rsidR="002F0897" w:rsidRPr="00B7229B">
        <w:rPr>
          <w:rFonts w:ascii="Georgia" w:hAnsi="Georgia"/>
          <w:b/>
          <w:sz w:val="24"/>
          <w:szCs w:val="24"/>
          <w:lang w:val="es-CO"/>
        </w:rPr>
        <w:t>(iii)</w:t>
      </w:r>
      <w:r w:rsidR="002F0897" w:rsidRPr="00B7229B">
        <w:rPr>
          <w:rFonts w:ascii="Georgia" w:hAnsi="Georgia"/>
          <w:sz w:val="24"/>
          <w:szCs w:val="24"/>
          <w:lang w:val="es-CO"/>
        </w:rPr>
        <w:t xml:space="preserve"> </w:t>
      </w:r>
      <w:r w:rsidR="002F0897" w:rsidRPr="00B7229B">
        <w:rPr>
          <w:rFonts w:ascii="Georgia" w:hAnsi="Georgia" w:cs="Arial"/>
          <w:sz w:val="24"/>
          <w:szCs w:val="24"/>
          <w:lang w:val="es-CO"/>
        </w:rPr>
        <w:t xml:space="preserve">Condenará </w:t>
      </w:r>
      <w:r w:rsidRPr="00B7229B">
        <w:rPr>
          <w:rFonts w:ascii="Georgia" w:hAnsi="Georgia" w:cs="Arial"/>
          <w:sz w:val="24"/>
          <w:szCs w:val="24"/>
          <w:lang w:val="es-CO"/>
        </w:rPr>
        <w:t xml:space="preserve">en costas, en esta instancia, a la parte demandante, por fracasar en su alzada </w:t>
      </w:r>
      <w:r w:rsidR="00E24F10" w:rsidRPr="00B7229B">
        <w:rPr>
          <w:rFonts w:ascii="Georgia" w:hAnsi="Georgia" w:cs="Arial"/>
          <w:sz w:val="24"/>
          <w:szCs w:val="24"/>
          <w:lang w:val="es-CO"/>
        </w:rPr>
        <w:t>[</w:t>
      </w:r>
      <w:r w:rsidRPr="00B7229B">
        <w:rPr>
          <w:rFonts w:ascii="Georgia" w:hAnsi="Georgia" w:cs="Arial"/>
          <w:sz w:val="24"/>
          <w:szCs w:val="24"/>
          <w:lang w:val="es-CO"/>
        </w:rPr>
        <w:t>Art</w:t>
      </w:r>
      <w:r w:rsidR="00783F17" w:rsidRPr="00B7229B">
        <w:rPr>
          <w:rFonts w:ascii="Georgia" w:hAnsi="Georgia" w:cs="Arial"/>
          <w:sz w:val="24"/>
          <w:szCs w:val="24"/>
          <w:lang w:val="es-CO"/>
        </w:rPr>
        <w:t>.</w:t>
      </w:r>
      <w:r w:rsidRPr="00B7229B">
        <w:rPr>
          <w:rFonts w:ascii="Georgia" w:hAnsi="Georgia" w:cs="Arial"/>
          <w:sz w:val="24"/>
          <w:szCs w:val="24"/>
          <w:lang w:val="es-CO"/>
        </w:rPr>
        <w:t>365-3º, CGP</w:t>
      </w:r>
      <w:r w:rsidR="00E24F10" w:rsidRPr="00B7229B">
        <w:rPr>
          <w:rFonts w:ascii="Georgia" w:hAnsi="Georgia" w:cs="Arial"/>
          <w:sz w:val="24"/>
          <w:szCs w:val="24"/>
          <w:lang w:val="es-CO"/>
        </w:rPr>
        <w:t>]</w:t>
      </w:r>
      <w:r w:rsidRPr="00B7229B">
        <w:rPr>
          <w:rFonts w:ascii="Georgia" w:hAnsi="Georgia" w:cs="Arial"/>
          <w:sz w:val="24"/>
          <w:szCs w:val="24"/>
          <w:lang w:val="es-CO"/>
        </w:rPr>
        <w:t>.</w:t>
      </w:r>
    </w:p>
    <w:p w14:paraId="4A837032" w14:textId="77777777" w:rsidR="009C454F" w:rsidRPr="00B7229B" w:rsidRDefault="009C454F" w:rsidP="00B7229B">
      <w:pPr>
        <w:spacing w:line="276" w:lineRule="auto"/>
        <w:jc w:val="both"/>
        <w:rPr>
          <w:rFonts w:ascii="Georgia" w:hAnsi="Georgia" w:cs="Arial"/>
          <w:sz w:val="24"/>
          <w:szCs w:val="24"/>
          <w:lang w:val="es-CO"/>
        </w:rPr>
      </w:pPr>
    </w:p>
    <w:p w14:paraId="2F74126B" w14:textId="77777777" w:rsidR="009C454F" w:rsidRPr="00B7229B" w:rsidRDefault="009C454F" w:rsidP="00B7229B">
      <w:pPr>
        <w:spacing w:line="276" w:lineRule="auto"/>
        <w:jc w:val="both"/>
        <w:rPr>
          <w:rFonts w:ascii="Georgia" w:hAnsi="Georgia" w:cs="Arial"/>
          <w:sz w:val="24"/>
          <w:szCs w:val="24"/>
        </w:rPr>
      </w:pPr>
      <w:r w:rsidRPr="00B7229B">
        <w:rPr>
          <w:rFonts w:ascii="Georgia" w:hAnsi="Georgia" w:cs="Arial"/>
          <w:sz w:val="24"/>
          <w:szCs w:val="24"/>
        </w:rPr>
        <w:t>La liquidación de costas se sujetará, en primera instancia, a lo previsto en el artículo 366 del CGP, las agencias en esta instancia se fijarán en auto posterior CSJ</w:t>
      </w:r>
      <w:r w:rsidRPr="00B7229B">
        <w:rPr>
          <w:rStyle w:val="Refdenotaalpie"/>
          <w:rFonts w:ascii="Georgia" w:hAnsi="Georgia"/>
          <w:sz w:val="24"/>
          <w:szCs w:val="24"/>
        </w:rPr>
        <w:footnoteReference w:id="40"/>
      </w:r>
      <w:r w:rsidRPr="00B7229B">
        <w:rPr>
          <w:rFonts w:ascii="Georgia" w:hAnsi="Georgia" w:cs="Arial"/>
          <w:sz w:val="24"/>
          <w:szCs w:val="24"/>
        </w:rPr>
        <w:t xml:space="preserve"> (2017). Se hace en auto y no en la sentencia misma, porque esa expresa novedad, introducida </w:t>
      </w:r>
      <w:r w:rsidRPr="00B7229B">
        <w:rPr>
          <w:rFonts w:ascii="Georgia" w:hAnsi="Georgia" w:cs="Arial"/>
          <w:sz w:val="24"/>
          <w:szCs w:val="24"/>
        </w:rPr>
        <w:lastRenderedPageBreak/>
        <w:t>por la Ley 1395 de 2010, desapareció en la nueva redacción del ordinal 2º del artículo 365, CGP.</w:t>
      </w:r>
    </w:p>
    <w:p w14:paraId="12F36E10" w14:textId="77777777" w:rsidR="009C454F" w:rsidRPr="00B7229B" w:rsidRDefault="009C454F" w:rsidP="00B7229B">
      <w:pPr>
        <w:spacing w:line="276" w:lineRule="auto"/>
        <w:jc w:val="both"/>
        <w:rPr>
          <w:rFonts w:ascii="Georgia" w:hAnsi="Georgia" w:cs="Arial"/>
          <w:sz w:val="24"/>
          <w:szCs w:val="24"/>
        </w:rPr>
      </w:pPr>
    </w:p>
    <w:p w14:paraId="1FD21177" w14:textId="77777777" w:rsidR="009C454F" w:rsidRPr="00B7229B" w:rsidRDefault="009C454F" w:rsidP="00B7229B">
      <w:pPr>
        <w:spacing w:line="276" w:lineRule="auto"/>
        <w:jc w:val="both"/>
        <w:rPr>
          <w:rFonts w:ascii="Georgia" w:hAnsi="Georgia" w:cs="Arial"/>
          <w:sz w:val="24"/>
          <w:szCs w:val="24"/>
        </w:rPr>
      </w:pPr>
      <w:r w:rsidRPr="00B7229B">
        <w:rPr>
          <w:rFonts w:ascii="Georgia" w:hAnsi="Georgia" w:cs="Arial"/>
          <w:sz w:val="24"/>
          <w:szCs w:val="24"/>
          <w:lang w:val="es-CO"/>
        </w:rPr>
        <w:t xml:space="preserve">En mérito de lo expuesto, el </w:t>
      </w:r>
      <w:r w:rsidRPr="00B7229B">
        <w:rPr>
          <w:rFonts w:ascii="Georgia" w:hAnsi="Georgia" w:cs="Arial"/>
          <w:bCs/>
          <w:smallCaps/>
          <w:sz w:val="24"/>
          <w:szCs w:val="24"/>
          <w:lang w:val="es-CO"/>
        </w:rPr>
        <w:t>Tribunal Superior del Distrito Judicial de Pereira, Sala de Decisión Civil - Familia</w:t>
      </w:r>
      <w:r w:rsidRPr="00B7229B">
        <w:rPr>
          <w:rFonts w:ascii="Georgia" w:hAnsi="Georgia" w:cs="Arial"/>
          <w:sz w:val="24"/>
          <w:szCs w:val="24"/>
          <w:lang w:val="es-CO"/>
        </w:rPr>
        <w:t>, administrando Justicia, en nombre de la República de Colombia y por autoridad de la Ley,</w:t>
      </w:r>
    </w:p>
    <w:p w14:paraId="58F4B7CE" w14:textId="77777777" w:rsidR="009C454F" w:rsidRPr="00B7229B" w:rsidRDefault="009C454F" w:rsidP="00B7229B">
      <w:pPr>
        <w:spacing w:line="276" w:lineRule="auto"/>
        <w:jc w:val="center"/>
        <w:rPr>
          <w:rFonts w:ascii="Georgia" w:hAnsi="Georgia" w:cs="Arial"/>
          <w:sz w:val="24"/>
          <w:szCs w:val="24"/>
          <w:lang w:val="es-CO"/>
        </w:rPr>
      </w:pPr>
    </w:p>
    <w:p w14:paraId="3F3C2ECE" w14:textId="77777777" w:rsidR="009C454F" w:rsidRPr="00B7229B" w:rsidRDefault="009C454F" w:rsidP="00B7229B">
      <w:pPr>
        <w:spacing w:line="276" w:lineRule="auto"/>
        <w:jc w:val="center"/>
        <w:rPr>
          <w:rFonts w:ascii="Georgia" w:hAnsi="Georgia" w:cs="Arial"/>
          <w:sz w:val="24"/>
          <w:szCs w:val="24"/>
          <w:lang w:val="es-CO"/>
        </w:rPr>
      </w:pPr>
      <w:r w:rsidRPr="00B7229B">
        <w:rPr>
          <w:rFonts w:ascii="Georgia" w:hAnsi="Georgia" w:cs="Arial"/>
          <w:sz w:val="24"/>
          <w:szCs w:val="24"/>
          <w:lang w:val="es-CO"/>
        </w:rPr>
        <w:t xml:space="preserve">F A L </w:t>
      </w:r>
      <w:proofErr w:type="spellStart"/>
      <w:r w:rsidRPr="00B7229B">
        <w:rPr>
          <w:rFonts w:ascii="Georgia" w:hAnsi="Georgia" w:cs="Arial"/>
          <w:sz w:val="24"/>
          <w:szCs w:val="24"/>
          <w:lang w:val="es-CO"/>
        </w:rPr>
        <w:t>L</w:t>
      </w:r>
      <w:proofErr w:type="spellEnd"/>
      <w:r w:rsidRPr="00B7229B">
        <w:rPr>
          <w:rFonts w:ascii="Georgia" w:hAnsi="Georgia" w:cs="Arial"/>
          <w:sz w:val="24"/>
          <w:szCs w:val="24"/>
          <w:lang w:val="es-CO"/>
        </w:rPr>
        <w:t xml:space="preserve"> A,</w:t>
      </w:r>
    </w:p>
    <w:p w14:paraId="02DC6DEE" w14:textId="77777777" w:rsidR="009C454F" w:rsidRPr="00B7229B" w:rsidRDefault="009C454F" w:rsidP="00B7229B">
      <w:pPr>
        <w:spacing w:line="276" w:lineRule="auto"/>
        <w:jc w:val="center"/>
        <w:rPr>
          <w:rFonts w:ascii="Georgia" w:hAnsi="Georgia" w:cs="Arial"/>
          <w:sz w:val="24"/>
          <w:szCs w:val="24"/>
          <w:lang w:val="es-CO"/>
        </w:rPr>
      </w:pPr>
    </w:p>
    <w:p w14:paraId="5D71F5D0" w14:textId="0B214414" w:rsidR="009C454F" w:rsidRPr="00B7229B" w:rsidRDefault="009C454F" w:rsidP="00B7229B">
      <w:pPr>
        <w:widowControl/>
        <w:numPr>
          <w:ilvl w:val="0"/>
          <w:numId w:val="1"/>
        </w:numPr>
        <w:overflowPunct/>
        <w:autoSpaceDE/>
        <w:autoSpaceDN/>
        <w:adjustRightInd/>
        <w:spacing w:line="276" w:lineRule="auto"/>
        <w:jc w:val="both"/>
        <w:rPr>
          <w:rFonts w:ascii="Georgia" w:hAnsi="Georgia" w:cs="Arial"/>
          <w:sz w:val="24"/>
          <w:szCs w:val="24"/>
          <w:lang w:val="es-CO"/>
        </w:rPr>
      </w:pPr>
      <w:r w:rsidRPr="00B7229B">
        <w:rPr>
          <w:rFonts w:ascii="Georgia" w:hAnsi="Georgia" w:cs="Arial"/>
          <w:sz w:val="24"/>
          <w:szCs w:val="24"/>
          <w:lang w:val="es-CO"/>
        </w:rPr>
        <w:t xml:space="preserve">CONFIRMAR el fallo </w:t>
      </w:r>
      <w:r w:rsidR="00533FCE" w:rsidRPr="00B7229B">
        <w:rPr>
          <w:rFonts w:ascii="Georgia" w:hAnsi="Georgia" w:cs="Arial"/>
          <w:sz w:val="24"/>
          <w:szCs w:val="24"/>
          <w:lang w:val="es-CO"/>
        </w:rPr>
        <w:t>d</w:t>
      </w:r>
      <w:r w:rsidRPr="00B7229B">
        <w:rPr>
          <w:rFonts w:ascii="Georgia" w:hAnsi="Georgia" w:cs="Arial"/>
          <w:sz w:val="24"/>
          <w:szCs w:val="24"/>
          <w:lang w:val="es-CO"/>
        </w:rPr>
        <w:t>el 0</w:t>
      </w:r>
      <w:r w:rsidR="00533FCE" w:rsidRPr="00B7229B">
        <w:rPr>
          <w:rFonts w:ascii="Georgia" w:hAnsi="Georgia" w:cs="Arial"/>
          <w:sz w:val="24"/>
          <w:szCs w:val="24"/>
          <w:lang w:val="es-CO"/>
        </w:rPr>
        <w:t>4</w:t>
      </w:r>
      <w:r w:rsidRPr="00B7229B">
        <w:rPr>
          <w:rFonts w:ascii="Georgia" w:hAnsi="Georgia" w:cs="Arial"/>
          <w:sz w:val="24"/>
          <w:szCs w:val="24"/>
          <w:lang w:val="es-CO"/>
        </w:rPr>
        <w:t>-0</w:t>
      </w:r>
      <w:r w:rsidR="00533FCE" w:rsidRPr="00B7229B">
        <w:rPr>
          <w:rFonts w:ascii="Georgia" w:hAnsi="Georgia" w:cs="Arial"/>
          <w:sz w:val="24"/>
          <w:szCs w:val="24"/>
          <w:lang w:val="es-CO"/>
        </w:rPr>
        <w:t>4</w:t>
      </w:r>
      <w:r w:rsidRPr="00B7229B">
        <w:rPr>
          <w:rFonts w:ascii="Georgia" w:hAnsi="Georgia" w:cs="Arial"/>
          <w:sz w:val="24"/>
          <w:szCs w:val="24"/>
          <w:lang w:val="es-CO"/>
        </w:rPr>
        <w:t>-202</w:t>
      </w:r>
      <w:r w:rsidR="00533FCE" w:rsidRPr="00B7229B">
        <w:rPr>
          <w:rFonts w:ascii="Georgia" w:hAnsi="Georgia" w:cs="Arial"/>
          <w:sz w:val="24"/>
          <w:szCs w:val="24"/>
          <w:lang w:val="es-CO"/>
        </w:rPr>
        <w:t>2</w:t>
      </w:r>
      <w:r w:rsidRPr="00B7229B">
        <w:rPr>
          <w:rFonts w:ascii="Georgia" w:hAnsi="Georgia" w:cs="Arial"/>
          <w:sz w:val="24"/>
          <w:szCs w:val="24"/>
          <w:lang w:val="es-CO"/>
        </w:rPr>
        <w:t xml:space="preserve"> </w:t>
      </w:r>
      <w:r w:rsidR="00533FCE" w:rsidRPr="00B7229B">
        <w:rPr>
          <w:rFonts w:ascii="Georgia" w:hAnsi="Georgia" w:cs="Arial"/>
          <w:sz w:val="24"/>
          <w:szCs w:val="24"/>
          <w:lang w:val="es-CO"/>
        </w:rPr>
        <w:t xml:space="preserve">expedido </w:t>
      </w:r>
      <w:r w:rsidRPr="00B7229B">
        <w:rPr>
          <w:rFonts w:ascii="Georgia" w:hAnsi="Georgia" w:cs="Arial"/>
          <w:sz w:val="24"/>
          <w:szCs w:val="24"/>
          <w:lang w:val="es-CO"/>
        </w:rPr>
        <w:t xml:space="preserve">por el Juzgado </w:t>
      </w:r>
      <w:r w:rsidR="00533FCE" w:rsidRPr="00B7229B">
        <w:rPr>
          <w:rFonts w:ascii="Georgia" w:hAnsi="Georgia" w:cs="Arial"/>
          <w:sz w:val="24"/>
          <w:szCs w:val="24"/>
          <w:lang w:val="es-CO"/>
        </w:rPr>
        <w:t xml:space="preserve">Primero </w:t>
      </w:r>
      <w:r w:rsidRPr="00B7229B">
        <w:rPr>
          <w:rFonts w:ascii="Georgia" w:hAnsi="Georgia" w:cs="Arial"/>
          <w:sz w:val="24"/>
          <w:szCs w:val="24"/>
          <w:lang w:val="es-CO"/>
        </w:rPr>
        <w:t xml:space="preserve">Civil del Circuito de </w:t>
      </w:r>
      <w:r w:rsidR="00533FCE" w:rsidRPr="00B7229B">
        <w:rPr>
          <w:rFonts w:ascii="Georgia" w:hAnsi="Georgia" w:cs="Arial"/>
          <w:sz w:val="24"/>
          <w:szCs w:val="24"/>
          <w:lang w:val="es-CO"/>
        </w:rPr>
        <w:t>esta ciudad</w:t>
      </w:r>
      <w:r w:rsidR="00383B90" w:rsidRPr="00B7229B">
        <w:rPr>
          <w:rFonts w:ascii="Georgia" w:hAnsi="Georgia" w:cs="Arial"/>
          <w:sz w:val="24"/>
          <w:szCs w:val="24"/>
          <w:lang w:val="es-CO"/>
        </w:rPr>
        <w:t>.</w:t>
      </w:r>
    </w:p>
    <w:p w14:paraId="77F008CC" w14:textId="3514570F" w:rsidR="009C454F" w:rsidRPr="00B7229B" w:rsidRDefault="009C454F" w:rsidP="00B7229B">
      <w:pPr>
        <w:widowControl/>
        <w:overflowPunct/>
        <w:autoSpaceDE/>
        <w:autoSpaceDN/>
        <w:adjustRightInd/>
        <w:spacing w:line="276" w:lineRule="auto"/>
        <w:ind w:left="360"/>
        <w:jc w:val="both"/>
        <w:rPr>
          <w:rFonts w:ascii="Georgia" w:hAnsi="Georgia" w:cs="Arial"/>
          <w:sz w:val="24"/>
          <w:szCs w:val="24"/>
          <w:lang w:val="es-CO"/>
        </w:rPr>
      </w:pPr>
    </w:p>
    <w:p w14:paraId="468EB74A" w14:textId="34B9D302" w:rsidR="002F0897" w:rsidRPr="00B7229B" w:rsidRDefault="002F0897" w:rsidP="00B7229B">
      <w:pPr>
        <w:widowControl/>
        <w:numPr>
          <w:ilvl w:val="0"/>
          <w:numId w:val="1"/>
        </w:numPr>
        <w:overflowPunct/>
        <w:autoSpaceDE/>
        <w:autoSpaceDN/>
        <w:adjustRightInd/>
        <w:spacing w:line="276" w:lineRule="auto"/>
        <w:jc w:val="both"/>
        <w:rPr>
          <w:rFonts w:ascii="Georgia" w:hAnsi="Georgia" w:cs="Arial"/>
          <w:sz w:val="24"/>
          <w:szCs w:val="24"/>
        </w:rPr>
      </w:pPr>
      <w:r w:rsidRPr="00B7229B">
        <w:rPr>
          <w:rFonts w:ascii="Georgia" w:hAnsi="Georgia" w:cs="Arial"/>
          <w:sz w:val="24"/>
          <w:szCs w:val="24"/>
        </w:rPr>
        <w:t xml:space="preserve">ADICIONAR </w:t>
      </w:r>
      <w:r w:rsidR="004B1F97" w:rsidRPr="00B7229B">
        <w:rPr>
          <w:rFonts w:ascii="Georgia" w:hAnsi="Georgia" w:cs="Arial"/>
          <w:sz w:val="24"/>
          <w:szCs w:val="24"/>
        </w:rPr>
        <w:t xml:space="preserve">la sentencia </w:t>
      </w:r>
      <w:r w:rsidRPr="00B7229B">
        <w:rPr>
          <w:rFonts w:ascii="Georgia" w:hAnsi="Georgia" w:cs="Arial"/>
          <w:sz w:val="24"/>
          <w:szCs w:val="24"/>
        </w:rPr>
        <w:t>para inhibirse de resolver las pretensiones sobre responsabilidad en contra de la administradora provisional</w:t>
      </w:r>
      <w:r w:rsidR="00383B90" w:rsidRPr="00B7229B">
        <w:rPr>
          <w:rFonts w:ascii="Georgia" w:hAnsi="Georgia" w:cs="Arial"/>
          <w:sz w:val="24"/>
          <w:szCs w:val="24"/>
        </w:rPr>
        <w:t>: Apostar SA.</w:t>
      </w:r>
    </w:p>
    <w:p w14:paraId="685CAE11" w14:textId="77777777" w:rsidR="002F0897" w:rsidRPr="00B7229B" w:rsidRDefault="002F0897" w:rsidP="00B7229B">
      <w:pPr>
        <w:widowControl/>
        <w:overflowPunct/>
        <w:autoSpaceDE/>
        <w:autoSpaceDN/>
        <w:adjustRightInd/>
        <w:spacing w:line="276" w:lineRule="auto"/>
        <w:ind w:left="360"/>
        <w:jc w:val="both"/>
        <w:rPr>
          <w:rFonts w:ascii="Georgia" w:hAnsi="Georgia" w:cs="Arial"/>
          <w:sz w:val="24"/>
          <w:szCs w:val="24"/>
          <w:lang w:val="es-CO"/>
        </w:rPr>
      </w:pPr>
    </w:p>
    <w:p w14:paraId="4E8E81F4" w14:textId="77777777" w:rsidR="009C454F" w:rsidRPr="00B7229B" w:rsidRDefault="009C454F" w:rsidP="00B7229B">
      <w:pPr>
        <w:widowControl/>
        <w:numPr>
          <w:ilvl w:val="0"/>
          <w:numId w:val="1"/>
        </w:numPr>
        <w:overflowPunct/>
        <w:autoSpaceDE/>
        <w:autoSpaceDN/>
        <w:adjustRightInd/>
        <w:spacing w:line="276" w:lineRule="auto"/>
        <w:jc w:val="both"/>
        <w:rPr>
          <w:rFonts w:ascii="Georgia" w:hAnsi="Georgia" w:cs="Arial"/>
          <w:sz w:val="24"/>
          <w:szCs w:val="24"/>
        </w:rPr>
      </w:pPr>
      <w:r w:rsidRPr="00B7229B">
        <w:rPr>
          <w:rFonts w:ascii="Georgia" w:hAnsi="Georgia" w:cs="Arial"/>
          <w:sz w:val="24"/>
          <w:szCs w:val="24"/>
        </w:rPr>
        <w:t>CONDENAR en costas en esta instancia, a la parte demandante, y a favor de la demandada. Se liquidarán en primera instancia y la fijación de agencias de esta sede, se hará en auto posterior.</w:t>
      </w:r>
    </w:p>
    <w:p w14:paraId="4C1C539E" w14:textId="77777777" w:rsidR="009C454F" w:rsidRPr="00B7229B" w:rsidRDefault="009C454F" w:rsidP="00B7229B">
      <w:pPr>
        <w:widowControl/>
        <w:overflowPunct/>
        <w:autoSpaceDE/>
        <w:autoSpaceDN/>
        <w:adjustRightInd/>
        <w:spacing w:line="276" w:lineRule="auto"/>
        <w:ind w:left="360"/>
        <w:jc w:val="both"/>
        <w:rPr>
          <w:rFonts w:ascii="Georgia" w:hAnsi="Georgia" w:cs="Arial"/>
          <w:sz w:val="24"/>
          <w:szCs w:val="24"/>
        </w:rPr>
      </w:pPr>
    </w:p>
    <w:p w14:paraId="75C0B667" w14:textId="77777777" w:rsidR="009C454F" w:rsidRPr="00B7229B" w:rsidRDefault="009C454F" w:rsidP="00B7229B">
      <w:pPr>
        <w:widowControl/>
        <w:numPr>
          <w:ilvl w:val="0"/>
          <w:numId w:val="1"/>
        </w:numPr>
        <w:overflowPunct/>
        <w:autoSpaceDE/>
        <w:autoSpaceDN/>
        <w:adjustRightInd/>
        <w:spacing w:line="276" w:lineRule="auto"/>
        <w:jc w:val="both"/>
        <w:rPr>
          <w:rFonts w:ascii="Georgia" w:hAnsi="Georgia" w:cs="Arial"/>
          <w:sz w:val="24"/>
          <w:szCs w:val="24"/>
        </w:rPr>
      </w:pPr>
      <w:r w:rsidRPr="00B7229B">
        <w:rPr>
          <w:rFonts w:ascii="Georgia" w:hAnsi="Georgia" w:cs="Arial"/>
          <w:sz w:val="24"/>
          <w:szCs w:val="24"/>
          <w:lang w:val="es-CO"/>
        </w:rPr>
        <w:t>DEVOLVER el expediente al Juzgado de origen.</w:t>
      </w:r>
    </w:p>
    <w:p w14:paraId="605509A0" w14:textId="77777777" w:rsidR="00B7229B" w:rsidRPr="00C960A4" w:rsidRDefault="00B7229B" w:rsidP="00B7229B">
      <w:pPr>
        <w:widowControl/>
        <w:overflowPunct/>
        <w:autoSpaceDE/>
        <w:adjustRightInd/>
        <w:spacing w:line="276" w:lineRule="auto"/>
        <w:jc w:val="both"/>
        <w:rPr>
          <w:rFonts w:ascii="Georgia" w:hAnsi="Georgia" w:cs="Arial"/>
          <w:sz w:val="24"/>
          <w:szCs w:val="24"/>
          <w:lang w:val="es-CO"/>
        </w:rPr>
      </w:pPr>
    </w:p>
    <w:p w14:paraId="395F2FBE" w14:textId="77777777" w:rsidR="00B7229B" w:rsidRPr="009A26E6" w:rsidRDefault="00B7229B" w:rsidP="00B7229B">
      <w:pPr>
        <w:overflowPunct/>
        <w:spacing w:line="276" w:lineRule="auto"/>
        <w:jc w:val="center"/>
        <w:rPr>
          <w:rFonts w:ascii="Georgia" w:hAnsi="Georgia" w:cs="Arial"/>
          <w:bCs/>
          <w:smallCaps/>
          <w:spacing w:val="4"/>
          <w:kern w:val="0"/>
          <w:sz w:val="24"/>
          <w:szCs w:val="24"/>
        </w:rPr>
      </w:pPr>
      <w:r w:rsidRPr="009A26E6">
        <w:rPr>
          <w:rFonts w:ascii="Georgia" w:hAnsi="Georgia" w:cs="Arial"/>
          <w:bCs/>
          <w:smallCaps/>
          <w:spacing w:val="4"/>
          <w:kern w:val="0"/>
          <w:sz w:val="24"/>
          <w:szCs w:val="24"/>
        </w:rPr>
        <w:t>Notifíquese,</w:t>
      </w:r>
    </w:p>
    <w:p w14:paraId="13B76617" w14:textId="77777777" w:rsidR="00B7229B" w:rsidRDefault="00B7229B" w:rsidP="00B7229B">
      <w:pPr>
        <w:widowControl/>
        <w:overflowPunct/>
        <w:spacing w:line="276" w:lineRule="auto"/>
        <w:jc w:val="center"/>
        <w:textAlignment w:val="baseline"/>
        <w:rPr>
          <w:rFonts w:ascii="Georgia" w:hAnsi="Georgia" w:cs="Arial"/>
          <w:bCs/>
          <w:caps/>
          <w:spacing w:val="4"/>
          <w:w w:val="150"/>
          <w:kern w:val="0"/>
          <w:sz w:val="24"/>
          <w:szCs w:val="18"/>
          <w:lang w:val="es-MX"/>
        </w:rPr>
      </w:pPr>
      <w:bookmarkStart w:id="7" w:name="_Hlk76974190"/>
    </w:p>
    <w:p w14:paraId="7DD44091" w14:textId="77777777" w:rsidR="00B7229B" w:rsidRPr="009A26E6" w:rsidRDefault="00B7229B" w:rsidP="00B7229B">
      <w:pPr>
        <w:widowControl/>
        <w:overflowPunct/>
        <w:spacing w:line="276" w:lineRule="auto"/>
        <w:jc w:val="center"/>
        <w:textAlignment w:val="baseline"/>
        <w:rPr>
          <w:rFonts w:ascii="Georgia" w:hAnsi="Georgia" w:cs="Arial"/>
          <w:bCs/>
          <w:caps/>
          <w:spacing w:val="4"/>
          <w:w w:val="150"/>
          <w:kern w:val="0"/>
          <w:sz w:val="24"/>
          <w:szCs w:val="18"/>
          <w:lang w:val="es-MX"/>
        </w:rPr>
      </w:pPr>
    </w:p>
    <w:p w14:paraId="52BDEE11" w14:textId="77777777" w:rsidR="00B7229B" w:rsidRPr="009A26E6" w:rsidRDefault="00B7229B" w:rsidP="00B7229B">
      <w:pPr>
        <w:widowControl/>
        <w:overflowPunct/>
        <w:spacing w:line="276" w:lineRule="auto"/>
        <w:jc w:val="center"/>
        <w:textAlignment w:val="baseline"/>
        <w:rPr>
          <w:rFonts w:ascii="Georgia" w:hAnsi="Georgia" w:cs="Arial"/>
          <w:bCs/>
          <w:caps/>
          <w:spacing w:val="4"/>
          <w:w w:val="150"/>
          <w:kern w:val="0"/>
          <w:sz w:val="24"/>
          <w:szCs w:val="18"/>
          <w:lang w:val="es-MX"/>
        </w:rPr>
      </w:pPr>
    </w:p>
    <w:p w14:paraId="5B62D186" w14:textId="77777777" w:rsidR="00B7229B" w:rsidRPr="009A26E6" w:rsidRDefault="00B7229B" w:rsidP="00B7229B">
      <w:pPr>
        <w:widowControl/>
        <w:overflowPunct/>
        <w:spacing w:line="276" w:lineRule="auto"/>
        <w:jc w:val="center"/>
        <w:textAlignment w:val="baseline"/>
        <w:rPr>
          <w:rFonts w:ascii="Georgia" w:hAnsi="Georgia" w:cs="Arial"/>
          <w:b/>
          <w:bCs/>
          <w:caps/>
          <w:spacing w:val="4"/>
          <w:w w:val="150"/>
          <w:kern w:val="0"/>
          <w:sz w:val="22"/>
          <w:szCs w:val="18"/>
          <w:lang w:val="es-MX"/>
        </w:rPr>
      </w:pPr>
      <w:r w:rsidRPr="009A26E6">
        <w:rPr>
          <w:rFonts w:ascii="Georgia" w:hAnsi="Georgia" w:cs="Arial"/>
          <w:b/>
          <w:bCs/>
          <w:caps/>
          <w:spacing w:val="4"/>
          <w:w w:val="150"/>
          <w:kern w:val="0"/>
          <w:sz w:val="24"/>
          <w:szCs w:val="18"/>
          <w:lang w:val="es-MX"/>
        </w:rPr>
        <w:t>D</w:t>
      </w:r>
      <w:r w:rsidRPr="009A26E6">
        <w:rPr>
          <w:rFonts w:ascii="Georgia" w:hAnsi="Georgia" w:cs="Arial"/>
          <w:b/>
          <w:bCs/>
          <w:caps/>
          <w:spacing w:val="4"/>
          <w:w w:val="150"/>
          <w:kern w:val="0"/>
          <w:sz w:val="16"/>
          <w:szCs w:val="18"/>
          <w:lang w:val="es-MX"/>
        </w:rPr>
        <w:t>UBERNEY</w:t>
      </w:r>
      <w:r w:rsidRPr="009A26E6">
        <w:rPr>
          <w:rFonts w:ascii="Georgia" w:hAnsi="Georgia" w:cs="Arial"/>
          <w:b/>
          <w:bCs/>
          <w:caps/>
          <w:spacing w:val="4"/>
          <w:w w:val="150"/>
          <w:kern w:val="0"/>
          <w:sz w:val="24"/>
          <w:szCs w:val="18"/>
          <w:lang w:val="es-MX"/>
        </w:rPr>
        <w:t xml:space="preserve"> G</w:t>
      </w:r>
      <w:r w:rsidRPr="009A26E6">
        <w:rPr>
          <w:rFonts w:ascii="Georgia" w:hAnsi="Georgia" w:cs="Arial"/>
          <w:b/>
          <w:bCs/>
          <w:caps/>
          <w:spacing w:val="4"/>
          <w:w w:val="150"/>
          <w:kern w:val="0"/>
          <w:sz w:val="16"/>
          <w:szCs w:val="18"/>
          <w:lang w:val="es-MX"/>
        </w:rPr>
        <w:t>RISALES</w:t>
      </w:r>
      <w:r w:rsidRPr="009A26E6">
        <w:rPr>
          <w:rFonts w:ascii="Georgia" w:hAnsi="Georgia" w:cs="Arial"/>
          <w:b/>
          <w:bCs/>
          <w:caps/>
          <w:spacing w:val="4"/>
          <w:w w:val="150"/>
          <w:kern w:val="0"/>
          <w:sz w:val="24"/>
          <w:szCs w:val="18"/>
          <w:lang w:val="es-MX"/>
        </w:rPr>
        <w:t xml:space="preserve"> H</w:t>
      </w:r>
      <w:r w:rsidRPr="009A26E6">
        <w:rPr>
          <w:rFonts w:ascii="Georgia" w:hAnsi="Georgia" w:cs="Arial"/>
          <w:b/>
          <w:bCs/>
          <w:caps/>
          <w:spacing w:val="4"/>
          <w:w w:val="150"/>
          <w:kern w:val="0"/>
          <w:sz w:val="16"/>
          <w:szCs w:val="18"/>
          <w:lang w:val="es-MX"/>
        </w:rPr>
        <w:t>ERRERA</w:t>
      </w:r>
    </w:p>
    <w:p w14:paraId="790CE93A" w14:textId="77777777" w:rsidR="00B7229B" w:rsidRPr="009A26E6" w:rsidRDefault="00B7229B" w:rsidP="00B7229B">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spacing w:line="276" w:lineRule="auto"/>
        <w:ind w:right="55"/>
        <w:jc w:val="center"/>
        <w:rPr>
          <w:rFonts w:ascii="Georgia" w:hAnsi="Georgia" w:cs="Arial"/>
          <w:bCs/>
          <w:caps/>
          <w:spacing w:val="4"/>
          <w:w w:val="150"/>
          <w:kern w:val="0"/>
          <w:sz w:val="18"/>
          <w:szCs w:val="18"/>
        </w:rPr>
      </w:pPr>
      <w:r w:rsidRPr="009A26E6">
        <w:rPr>
          <w:rFonts w:ascii="Georgia" w:hAnsi="Georgia" w:cs="Arial"/>
          <w:bCs/>
          <w:caps/>
          <w:spacing w:val="4"/>
          <w:w w:val="150"/>
          <w:kern w:val="0"/>
          <w:sz w:val="28"/>
          <w:szCs w:val="22"/>
        </w:rPr>
        <w:t>M</w:t>
      </w:r>
      <w:r w:rsidRPr="009A26E6">
        <w:rPr>
          <w:rFonts w:ascii="Georgia" w:hAnsi="Georgia" w:cs="Arial"/>
          <w:bCs/>
          <w:caps/>
          <w:spacing w:val="4"/>
          <w:w w:val="150"/>
          <w:kern w:val="0"/>
          <w:sz w:val="18"/>
          <w:szCs w:val="18"/>
        </w:rPr>
        <w:t>agistrado</w:t>
      </w:r>
    </w:p>
    <w:p w14:paraId="7F5C5751" w14:textId="77777777" w:rsidR="00B7229B" w:rsidRDefault="00B7229B" w:rsidP="00B7229B">
      <w:pPr>
        <w:widowControl/>
        <w:overflowPunct/>
        <w:spacing w:line="276" w:lineRule="auto"/>
        <w:textAlignment w:val="baseline"/>
        <w:rPr>
          <w:rFonts w:ascii="Georgia" w:hAnsi="Georgia" w:cs="Arial"/>
          <w:caps/>
          <w:spacing w:val="4"/>
          <w:w w:val="150"/>
          <w:kern w:val="0"/>
          <w:sz w:val="24"/>
          <w:szCs w:val="28"/>
          <w:lang w:val="es-MX"/>
        </w:rPr>
      </w:pPr>
    </w:p>
    <w:p w14:paraId="148ECB5E" w14:textId="77777777" w:rsidR="00B7229B" w:rsidRPr="009A26E6" w:rsidRDefault="00B7229B" w:rsidP="00B7229B">
      <w:pPr>
        <w:widowControl/>
        <w:overflowPunct/>
        <w:spacing w:line="276" w:lineRule="auto"/>
        <w:textAlignment w:val="baseline"/>
        <w:rPr>
          <w:rFonts w:ascii="Georgia" w:hAnsi="Georgia" w:cs="Arial"/>
          <w:caps/>
          <w:spacing w:val="4"/>
          <w:w w:val="150"/>
          <w:kern w:val="0"/>
          <w:sz w:val="24"/>
          <w:szCs w:val="28"/>
          <w:lang w:val="es-MX"/>
        </w:rPr>
      </w:pPr>
    </w:p>
    <w:p w14:paraId="451CA240" w14:textId="2FC9AB58" w:rsidR="00B7229B" w:rsidRPr="00E341AE" w:rsidRDefault="00B7229B" w:rsidP="00B7229B">
      <w:pPr>
        <w:widowControl/>
        <w:overflowPunct/>
        <w:spacing w:line="276" w:lineRule="auto"/>
        <w:textAlignment w:val="baseline"/>
        <w:rPr>
          <w:rFonts w:ascii="Georgia" w:hAnsi="Georgia" w:cs="Arial"/>
          <w:sz w:val="24"/>
          <w:szCs w:val="24"/>
          <w:lang w:val="es-CO"/>
        </w:rPr>
      </w:pPr>
      <w:r w:rsidRPr="00E341AE">
        <w:rPr>
          <w:rFonts w:ascii="Georgia" w:hAnsi="Georgia" w:cs="Arial"/>
          <w:sz w:val="24"/>
          <w:szCs w:val="24"/>
          <w:lang w:val="es-CO"/>
        </w:rPr>
        <w:t>Ausente con justificación</w:t>
      </w:r>
    </w:p>
    <w:p w14:paraId="76894790" w14:textId="1B7FF692" w:rsidR="00B7229B" w:rsidRPr="009A26E6" w:rsidRDefault="00B7229B" w:rsidP="00B7229B">
      <w:pPr>
        <w:widowControl/>
        <w:overflowPunct/>
        <w:spacing w:line="276" w:lineRule="auto"/>
        <w:textAlignment w:val="baseline"/>
        <w:rPr>
          <w:rFonts w:ascii="Georgia" w:hAnsi="Georgia" w:cs="Arial"/>
          <w:b/>
          <w:caps/>
          <w:spacing w:val="4"/>
          <w:w w:val="150"/>
          <w:kern w:val="0"/>
          <w:sz w:val="16"/>
          <w:szCs w:val="18"/>
          <w:lang w:val="es-MX"/>
        </w:rPr>
      </w:pPr>
      <w:r w:rsidRPr="009A26E6">
        <w:rPr>
          <w:rFonts w:ascii="Georgia" w:hAnsi="Georgia" w:cs="Arial"/>
          <w:b/>
          <w:caps/>
          <w:spacing w:val="4"/>
          <w:w w:val="150"/>
          <w:kern w:val="0"/>
          <w:sz w:val="24"/>
          <w:szCs w:val="28"/>
          <w:lang w:val="es-MX"/>
        </w:rPr>
        <w:t>E</w:t>
      </w:r>
      <w:r w:rsidRPr="009A26E6">
        <w:rPr>
          <w:rFonts w:ascii="Georgia" w:hAnsi="Georgia" w:cs="Arial"/>
          <w:b/>
          <w:caps/>
          <w:spacing w:val="4"/>
          <w:w w:val="150"/>
          <w:kern w:val="0"/>
          <w:sz w:val="16"/>
          <w:szCs w:val="18"/>
          <w:lang w:val="es-MX"/>
        </w:rPr>
        <w:t xml:space="preserve">DDER </w:t>
      </w:r>
      <w:r w:rsidRPr="009A26E6">
        <w:rPr>
          <w:rFonts w:ascii="Georgia" w:hAnsi="Georgia" w:cs="Arial"/>
          <w:b/>
          <w:caps/>
          <w:spacing w:val="4"/>
          <w:w w:val="150"/>
          <w:kern w:val="0"/>
          <w:sz w:val="24"/>
          <w:szCs w:val="28"/>
          <w:lang w:val="es-MX"/>
        </w:rPr>
        <w:t>J</w:t>
      </w:r>
      <w:r w:rsidR="00B82BD7" w:rsidRPr="00B82BD7">
        <w:rPr>
          <w:rFonts w:ascii="Georgia" w:hAnsi="Georgia" w:cs="Arial"/>
          <w:b/>
          <w:caps/>
          <w:spacing w:val="4"/>
          <w:w w:val="150"/>
          <w:kern w:val="0"/>
          <w:sz w:val="16"/>
          <w:szCs w:val="18"/>
          <w:lang w:val="es-MX"/>
        </w:rPr>
        <w:t>immy</w:t>
      </w:r>
      <w:r w:rsidRPr="009A26E6">
        <w:rPr>
          <w:rFonts w:ascii="Georgia" w:hAnsi="Georgia" w:cs="Arial"/>
          <w:b/>
          <w:caps/>
          <w:spacing w:val="4"/>
          <w:w w:val="150"/>
          <w:kern w:val="0"/>
          <w:sz w:val="16"/>
          <w:szCs w:val="18"/>
          <w:lang w:val="es-MX"/>
        </w:rPr>
        <w:t xml:space="preserve"> </w:t>
      </w:r>
      <w:r w:rsidRPr="009A26E6">
        <w:rPr>
          <w:rFonts w:ascii="Georgia" w:hAnsi="Georgia" w:cs="Arial"/>
          <w:b/>
          <w:caps/>
          <w:spacing w:val="4"/>
          <w:w w:val="150"/>
          <w:kern w:val="0"/>
          <w:sz w:val="24"/>
          <w:szCs w:val="28"/>
          <w:lang w:val="es-MX"/>
        </w:rPr>
        <w:t>S</w:t>
      </w:r>
      <w:r w:rsidRPr="009A26E6">
        <w:rPr>
          <w:rFonts w:ascii="Georgia" w:hAnsi="Georgia" w:cs="Arial"/>
          <w:b/>
          <w:caps/>
          <w:spacing w:val="4"/>
          <w:w w:val="150"/>
          <w:kern w:val="0"/>
          <w:sz w:val="16"/>
          <w:szCs w:val="18"/>
          <w:lang w:val="es-MX"/>
        </w:rPr>
        <w:t xml:space="preserve">ÁNCHEZ </w:t>
      </w:r>
      <w:r w:rsidRPr="009A26E6">
        <w:rPr>
          <w:rFonts w:ascii="Georgia" w:hAnsi="Georgia" w:cs="Arial"/>
          <w:b/>
          <w:caps/>
          <w:spacing w:val="4"/>
          <w:w w:val="150"/>
          <w:kern w:val="0"/>
          <w:sz w:val="24"/>
          <w:szCs w:val="28"/>
          <w:lang w:val="es-MX"/>
        </w:rPr>
        <w:t>C</w:t>
      </w:r>
      <w:r w:rsidRPr="009A26E6">
        <w:rPr>
          <w:rFonts w:ascii="Georgia" w:hAnsi="Georgia" w:cs="Arial"/>
          <w:b/>
          <w:caps/>
          <w:spacing w:val="4"/>
          <w:w w:val="150"/>
          <w:kern w:val="0"/>
          <w:sz w:val="16"/>
          <w:szCs w:val="18"/>
          <w:lang w:val="es-MX"/>
        </w:rPr>
        <w:t>.</w:t>
      </w:r>
      <w:r w:rsidRPr="009A26E6">
        <w:rPr>
          <w:rFonts w:ascii="Georgia" w:hAnsi="Georgia" w:cs="Arial"/>
          <w:b/>
          <w:caps/>
          <w:spacing w:val="4"/>
          <w:w w:val="150"/>
          <w:kern w:val="0"/>
          <w:sz w:val="16"/>
          <w:szCs w:val="18"/>
          <w:lang w:val="es-MX"/>
        </w:rPr>
        <w:tab/>
      </w:r>
      <w:r w:rsidRPr="009A26E6">
        <w:rPr>
          <w:rFonts w:ascii="Georgia" w:hAnsi="Georgia" w:cs="Arial"/>
          <w:b/>
          <w:caps/>
          <w:spacing w:val="4"/>
          <w:w w:val="150"/>
          <w:kern w:val="0"/>
          <w:sz w:val="16"/>
          <w:szCs w:val="18"/>
          <w:lang w:val="es-MX"/>
        </w:rPr>
        <w:tab/>
      </w:r>
      <w:r w:rsidRPr="009A26E6">
        <w:rPr>
          <w:rFonts w:ascii="Georgia" w:hAnsi="Georgia" w:cs="Arial"/>
          <w:b/>
          <w:caps/>
          <w:spacing w:val="4"/>
          <w:w w:val="150"/>
          <w:kern w:val="0"/>
          <w:sz w:val="24"/>
          <w:szCs w:val="28"/>
          <w:lang w:val="es-MX"/>
        </w:rPr>
        <w:t>J</w:t>
      </w:r>
      <w:r w:rsidRPr="009A26E6">
        <w:rPr>
          <w:rFonts w:ascii="Georgia" w:hAnsi="Georgia" w:cs="Arial"/>
          <w:b/>
          <w:caps/>
          <w:spacing w:val="4"/>
          <w:w w:val="150"/>
          <w:kern w:val="0"/>
          <w:sz w:val="16"/>
          <w:szCs w:val="18"/>
          <w:lang w:val="es-MX"/>
        </w:rPr>
        <w:t xml:space="preserve">AIME </w:t>
      </w:r>
      <w:r w:rsidRPr="009A26E6">
        <w:rPr>
          <w:rFonts w:ascii="Georgia" w:hAnsi="Georgia" w:cs="Arial"/>
          <w:b/>
          <w:caps/>
          <w:spacing w:val="4"/>
          <w:w w:val="150"/>
          <w:kern w:val="0"/>
          <w:sz w:val="24"/>
          <w:szCs w:val="28"/>
          <w:lang w:val="es-MX"/>
        </w:rPr>
        <w:t>A</w:t>
      </w:r>
      <w:r w:rsidRPr="009A26E6">
        <w:rPr>
          <w:rFonts w:ascii="Georgia" w:hAnsi="Georgia" w:cs="Arial"/>
          <w:b/>
          <w:caps/>
          <w:spacing w:val="4"/>
          <w:w w:val="150"/>
          <w:kern w:val="0"/>
          <w:sz w:val="16"/>
          <w:szCs w:val="18"/>
          <w:lang w:val="es-MX"/>
        </w:rPr>
        <w:t xml:space="preserve">. </w:t>
      </w:r>
      <w:r w:rsidRPr="009A26E6">
        <w:rPr>
          <w:rFonts w:ascii="Georgia" w:hAnsi="Georgia" w:cs="Arial"/>
          <w:b/>
          <w:caps/>
          <w:spacing w:val="4"/>
          <w:w w:val="150"/>
          <w:kern w:val="0"/>
          <w:sz w:val="24"/>
          <w:szCs w:val="28"/>
          <w:lang w:val="es-MX"/>
        </w:rPr>
        <w:t>S</w:t>
      </w:r>
      <w:r w:rsidRPr="009A26E6">
        <w:rPr>
          <w:rFonts w:ascii="Georgia" w:hAnsi="Georgia" w:cs="Arial"/>
          <w:b/>
          <w:caps/>
          <w:spacing w:val="4"/>
          <w:w w:val="150"/>
          <w:kern w:val="0"/>
          <w:sz w:val="16"/>
          <w:szCs w:val="18"/>
          <w:lang w:val="es-MX"/>
        </w:rPr>
        <w:t xml:space="preserve">ARAZA </w:t>
      </w:r>
      <w:r w:rsidRPr="009A26E6">
        <w:rPr>
          <w:rFonts w:ascii="Georgia" w:hAnsi="Georgia" w:cs="Arial"/>
          <w:b/>
          <w:caps/>
          <w:spacing w:val="4"/>
          <w:w w:val="150"/>
          <w:kern w:val="0"/>
          <w:sz w:val="24"/>
          <w:szCs w:val="28"/>
          <w:lang w:val="es-MX"/>
        </w:rPr>
        <w:t>N</w:t>
      </w:r>
      <w:r w:rsidRPr="009A26E6">
        <w:rPr>
          <w:rFonts w:ascii="Georgia" w:hAnsi="Georgia" w:cs="Arial"/>
          <w:b/>
          <w:caps/>
          <w:spacing w:val="4"/>
          <w:w w:val="150"/>
          <w:kern w:val="0"/>
          <w:sz w:val="16"/>
          <w:szCs w:val="18"/>
          <w:lang w:val="es-MX"/>
        </w:rPr>
        <w:t>aranjo</w:t>
      </w:r>
    </w:p>
    <w:p w14:paraId="7F8987A1" w14:textId="3173870C" w:rsidR="003B3E8C" w:rsidRPr="00E870E9" w:rsidRDefault="00B7229B" w:rsidP="00E870E9">
      <w:pPr>
        <w:overflowPunct/>
        <w:spacing w:line="276" w:lineRule="auto"/>
        <w:rPr>
          <w:rFonts w:ascii="Georgia" w:hAnsi="Georgia" w:cs="Arial"/>
          <w:kern w:val="0"/>
          <w:sz w:val="24"/>
          <w:szCs w:val="24"/>
          <w:lang w:val="en-US"/>
        </w:rPr>
      </w:pPr>
      <w:r w:rsidRPr="009A26E6">
        <w:rPr>
          <w:rFonts w:ascii="Georgia" w:hAnsi="Georgia" w:cs="Arial"/>
          <w:bCs/>
          <w:caps/>
          <w:spacing w:val="4"/>
          <w:w w:val="150"/>
          <w:kern w:val="0"/>
          <w:sz w:val="18"/>
          <w:szCs w:val="10"/>
          <w:lang w:val="en-US"/>
        </w:rPr>
        <w:t>M A G I S T R A D O</w:t>
      </w:r>
      <w:r w:rsidRPr="009A26E6">
        <w:rPr>
          <w:rFonts w:ascii="Georgia" w:hAnsi="Georgia" w:cs="Arial"/>
          <w:bCs/>
          <w:caps/>
          <w:spacing w:val="4"/>
          <w:w w:val="150"/>
          <w:kern w:val="0"/>
          <w:sz w:val="18"/>
          <w:szCs w:val="10"/>
          <w:lang w:val="en-US"/>
        </w:rPr>
        <w:tab/>
      </w:r>
      <w:r w:rsidRPr="009A26E6">
        <w:rPr>
          <w:rFonts w:ascii="Georgia" w:hAnsi="Georgia" w:cs="Arial"/>
          <w:bCs/>
          <w:caps/>
          <w:spacing w:val="4"/>
          <w:w w:val="150"/>
          <w:kern w:val="0"/>
          <w:sz w:val="18"/>
          <w:szCs w:val="10"/>
          <w:lang w:val="en-US"/>
        </w:rPr>
        <w:tab/>
      </w:r>
      <w:r w:rsidRPr="009A26E6">
        <w:rPr>
          <w:rFonts w:ascii="Georgia" w:hAnsi="Georgia" w:cs="Arial"/>
          <w:bCs/>
          <w:caps/>
          <w:spacing w:val="4"/>
          <w:w w:val="150"/>
          <w:kern w:val="0"/>
          <w:sz w:val="18"/>
          <w:szCs w:val="10"/>
          <w:lang w:val="en-US"/>
        </w:rPr>
        <w:tab/>
      </w:r>
      <w:r w:rsidRPr="009A26E6">
        <w:rPr>
          <w:rFonts w:ascii="Georgia" w:hAnsi="Georgia" w:cs="Arial"/>
          <w:bCs/>
          <w:caps/>
          <w:spacing w:val="4"/>
          <w:w w:val="150"/>
          <w:kern w:val="0"/>
          <w:sz w:val="18"/>
          <w:szCs w:val="10"/>
          <w:lang w:val="en-US"/>
        </w:rPr>
        <w:tab/>
        <w:t>M A G I S T R A D O</w:t>
      </w:r>
      <w:bookmarkEnd w:id="7"/>
    </w:p>
    <w:sectPr w:rsidR="003B3E8C" w:rsidRPr="00E870E9" w:rsidSect="00E870E9">
      <w:headerReference w:type="even" r:id="rId12"/>
      <w:headerReference w:type="default" r:id="rId13"/>
      <w:footerReference w:type="default" r:id="rId14"/>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A6279" w14:textId="77777777" w:rsidR="007C0127" w:rsidRDefault="007C0127">
      <w:r>
        <w:separator/>
      </w:r>
    </w:p>
  </w:endnote>
  <w:endnote w:type="continuationSeparator" w:id="0">
    <w:p w14:paraId="2906EB52" w14:textId="77777777" w:rsidR="007C0127" w:rsidRDefault="007C0127">
      <w:r>
        <w:continuationSeparator/>
      </w:r>
    </w:p>
  </w:endnote>
  <w:endnote w:type="continuationNotice" w:id="1">
    <w:p w14:paraId="55662C29" w14:textId="77777777" w:rsidR="007C0127" w:rsidRDefault="007C01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helleyVolante BT">
    <w:altName w:val="Courier New"/>
    <w:charset w:val="00"/>
    <w:family w:val="script"/>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Dotum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DD1E7" w14:textId="77777777" w:rsidR="002C4348" w:rsidRPr="002C5B6E" w:rsidRDefault="002C4348" w:rsidP="007A7A7F">
    <w:pPr>
      <w:pStyle w:val="Piedepgina"/>
      <w:pBdr>
        <w:bottom w:val="double" w:sz="6" w:space="1" w:color="auto"/>
      </w:pBdr>
      <w:spacing w:line="360" w:lineRule="auto"/>
      <w:jc w:val="right"/>
      <w:rPr>
        <w:rFonts w:ascii="Century" w:hAnsi="Century" w:cs="Arial"/>
        <w:color w:val="FF0000"/>
        <w:spacing w:val="20"/>
        <w:w w:val="200"/>
        <w:sz w:val="14"/>
        <w:szCs w:val="10"/>
      </w:rPr>
    </w:pPr>
  </w:p>
  <w:p w14:paraId="74BA6C9F" w14:textId="77777777" w:rsidR="002C4348" w:rsidRPr="00E341AE" w:rsidRDefault="002C4348" w:rsidP="00E341AE">
    <w:pPr>
      <w:pStyle w:val="Piedepgina"/>
      <w:jc w:val="right"/>
      <w:rPr>
        <w:rFonts w:ascii="Century" w:hAnsi="Century" w:cs="Arial"/>
        <w:spacing w:val="20"/>
        <w:w w:val="200"/>
        <w:sz w:val="14"/>
        <w:szCs w:val="10"/>
      </w:rPr>
    </w:pPr>
  </w:p>
  <w:p w14:paraId="2EE60A92" w14:textId="77777777" w:rsidR="002C4348" w:rsidRPr="00E341AE" w:rsidRDefault="002C4348" w:rsidP="00E341AE">
    <w:pPr>
      <w:pStyle w:val="Piedepgina"/>
      <w:jc w:val="right"/>
      <w:rPr>
        <w:rFonts w:asciiTheme="minorHAnsi" w:hAnsiTheme="minorHAnsi" w:cstheme="minorHAnsi"/>
        <w:spacing w:val="20"/>
        <w:w w:val="200"/>
        <w:sz w:val="12"/>
        <w:szCs w:val="10"/>
      </w:rPr>
    </w:pPr>
    <w:r w:rsidRPr="00E341AE">
      <w:rPr>
        <w:rFonts w:asciiTheme="minorHAnsi" w:hAnsiTheme="minorHAnsi" w:cstheme="minorHAnsi"/>
        <w:spacing w:val="20"/>
        <w:w w:val="200"/>
        <w:sz w:val="16"/>
        <w:szCs w:val="10"/>
      </w:rPr>
      <w:t>T</w:t>
    </w:r>
    <w:r w:rsidRPr="00E341AE">
      <w:rPr>
        <w:rFonts w:asciiTheme="minorHAnsi" w:hAnsiTheme="minorHAnsi" w:cstheme="minorHAnsi"/>
        <w:spacing w:val="20"/>
        <w:w w:val="200"/>
        <w:sz w:val="12"/>
        <w:szCs w:val="10"/>
      </w:rPr>
      <w:t xml:space="preserve">RIBUNAL </w:t>
    </w:r>
    <w:r w:rsidRPr="00E341AE">
      <w:rPr>
        <w:rFonts w:asciiTheme="minorHAnsi" w:hAnsiTheme="minorHAnsi" w:cstheme="minorHAnsi"/>
        <w:spacing w:val="20"/>
        <w:w w:val="200"/>
        <w:sz w:val="16"/>
        <w:szCs w:val="10"/>
      </w:rPr>
      <w:t>S</w:t>
    </w:r>
    <w:r w:rsidRPr="00E341AE">
      <w:rPr>
        <w:rFonts w:asciiTheme="minorHAnsi" w:hAnsiTheme="minorHAnsi" w:cstheme="minorHAnsi"/>
        <w:spacing w:val="20"/>
        <w:w w:val="200"/>
        <w:sz w:val="12"/>
        <w:szCs w:val="10"/>
      </w:rPr>
      <w:t>UPERIOR DE</w:t>
    </w:r>
    <w:r w:rsidRPr="00E341AE">
      <w:rPr>
        <w:rFonts w:asciiTheme="minorHAnsi" w:hAnsiTheme="minorHAnsi" w:cstheme="minorHAnsi"/>
        <w:spacing w:val="20"/>
        <w:w w:val="200"/>
        <w:sz w:val="16"/>
        <w:szCs w:val="10"/>
      </w:rPr>
      <w:t xml:space="preserve"> P</w:t>
    </w:r>
    <w:r w:rsidRPr="00E341AE">
      <w:rPr>
        <w:rFonts w:asciiTheme="minorHAnsi" w:hAnsiTheme="minorHAnsi" w:cstheme="minorHAnsi"/>
        <w:spacing w:val="20"/>
        <w:w w:val="200"/>
        <w:sz w:val="12"/>
        <w:szCs w:val="10"/>
      </w:rPr>
      <w:t>EREIRA</w:t>
    </w:r>
  </w:p>
  <w:p w14:paraId="4A3051CA" w14:textId="77777777" w:rsidR="002C4348" w:rsidRPr="00E341AE" w:rsidRDefault="002C4348" w:rsidP="00E341AE">
    <w:pPr>
      <w:pStyle w:val="Piedepgina"/>
      <w:jc w:val="right"/>
      <w:rPr>
        <w:rFonts w:asciiTheme="minorHAnsi" w:hAnsiTheme="minorHAnsi" w:cstheme="minorHAnsi"/>
        <w:sz w:val="22"/>
      </w:rPr>
    </w:pPr>
    <w:r w:rsidRPr="00E341AE">
      <w:rPr>
        <w:rFonts w:asciiTheme="minorHAnsi" w:hAnsiTheme="minorHAnsi" w:cstheme="minorHAnsi"/>
        <w:spacing w:val="20"/>
        <w:w w:val="200"/>
        <w:sz w:val="10"/>
        <w:szCs w:val="10"/>
      </w:rPr>
      <w:t xml:space="preserve">MP </w:t>
    </w:r>
    <w:r w:rsidRPr="00E341AE">
      <w:rPr>
        <w:rFonts w:asciiTheme="minorHAnsi" w:hAnsiTheme="minorHAnsi" w:cstheme="minorHAnsi"/>
        <w:spacing w:val="20"/>
        <w:w w:val="200"/>
        <w:sz w:val="12"/>
        <w:szCs w:val="10"/>
      </w:rPr>
      <w:t>D</w:t>
    </w:r>
    <w:r w:rsidRPr="00E341AE">
      <w:rPr>
        <w:rFonts w:asciiTheme="minorHAnsi" w:hAnsiTheme="minorHAnsi" w:cstheme="minorHAnsi"/>
        <w:spacing w:val="20"/>
        <w:w w:val="200"/>
        <w:sz w:val="10"/>
        <w:szCs w:val="10"/>
      </w:rPr>
      <w:t xml:space="preserve">UBERNEY </w:t>
    </w:r>
    <w:r w:rsidRPr="00E341AE">
      <w:rPr>
        <w:rFonts w:asciiTheme="minorHAnsi" w:hAnsiTheme="minorHAnsi" w:cstheme="minorHAnsi"/>
        <w:spacing w:val="20"/>
        <w:w w:val="200"/>
        <w:sz w:val="12"/>
        <w:szCs w:val="10"/>
      </w:rPr>
      <w:t>G</w:t>
    </w:r>
    <w:r w:rsidRPr="00E341AE">
      <w:rPr>
        <w:rFonts w:asciiTheme="minorHAnsi" w:hAnsiTheme="minorHAnsi" w:cstheme="minorHAnsi"/>
        <w:spacing w:val="20"/>
        <w:w w:val="200"/>
        <w:sz w:val="10"/>
        <w:szCs w:val="10"/>
      </w:rPr>
      <w:t xml:space="preserve">RISALES </w:t>
    </w:r>
    <w:r w:rsidRPr="00E341AE">
      <w:rPr>
        <w:rFonts w:asciiTheme="minorHAnsi" w:hAnsiTheme="minorHAnsi" w:cstheme="minorHAnsi"/>
        <w:spacing w:val="20"/>
        <w:w w:val="200"/>
        <w:sz w:val="12"/>
        <w:szCs w:val="10"/>
      </w:rPr>
      <w:t>H</w:t>
    </w:r>
    <w:r w:rsidRPr="00E341AE">
      <w:rPr>
        <w:rFonts w:asciiTheme="minorHAnsi" w:hAnsiTheme="minorHAnsi" w:cstheme="minorHAnsi"/>
        <w:spacing w:val="20"/>
        <w:w w:val="200"/>
        <w:sz w:val="10"/>
        <w:szCs w:val="10"/>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11851" w14:textId="77777777" w:rsidR="007C0127" w:rsidRDefault="007C0127">
      <w:r>
        <w:separator/>
      </w:r>
    </w:p>
  </w:footnote>
  <w:footnote w:type="continuationSeparator" w:id="0">
    <w:p w14:paraId="2764337B" w14:textId="77777777" w:rsidR="007C0127" w:rsidRDefault="007C0127">
      <w:r>
        <w:continuationSeparator/>
      </w:r>
    </w:p>
  </w:footnote>
  <w:footnote w:type="continuationNotice" w:id="1">
    <w:p w14:paraId="0B78FC46" w14:textId="77777777" w:rsidR="007C0127" w:rsidRDefault="007C0127"/>
  </w:footnote>
  <w:footnote w:id="2">
    <w:p w14:paraId="5F4A3CAF" w14:textId="77777777" w:rsidR="002C4348" w:rsidRPr="00E341AE" w:rsidRDefault="002C4348" w:rsidP="00E341AE">
      <w:pPr>
        <w:pStyle w:val="Textonotapie"/>
        <w:jc w:val="both"/>
        <w:rPr>
          <w:rFonts w:ascii="Century" w:hAnsi="Century"/>
          <w:sz w:val="18"/>
        </w:rPr>
      </w:pPr>
      <w:r w:rsidRPr="00E341AE">
        <w:rPr>
          <w:rStyle w:val="Refdenotaalpie"/>
          <w:rFonts w:ascii="Century" w:hAnsi="Century"/>
          <w:sz w:val="18"/>
        </w:rPr>
        <w:footnoteRef/>
      </w:r>
      <w:r w:rsidRPr="00E341AE">
        <w:rPr>
          <w:rFonts w:ascii="Century" w:hAnsi="Century"/>
          <w:sz w:val="18"/>
        </w:rPr>
        <w:t xml:space="preserve"> DEVIS E., Hernando. El proceso civil, parte general, tomo III, volumen I, 7ª edición, Bogotá DC, Diké, 1990, p.266.</w:t>
      </w:r>
    </w:p>
  </w:footnote>
  <w:footnote w:id="3">
    <w:p w14:paraId="3E06E8A1" w14:textId="77777777" w:rsidR="002C4348" w:rsidRPr="00E341AE" w:rsidRDefault="002C4348" w:rsidP="00E341AE">
      <w:pPr>
        <w:pStyle w:val="Textonotapie"/>
        <w:jc w:val="both"/>
        <w:rPr>
          <w:rFonts w:ascii="Century" w:hAnsi="Century"/>
          <w:sz w:val="18"/>
        </w:rPr>
      </w:pPr>
      <w:r w:rsidRPr="00E341AE">
        <w:rPr>
          <w:rStyle w:val="Refdenotaalpie"/>
          <w:rFonts w:ascii="Century" w:hAnsi="Century"/>
          <w:sz w:val="18"/>
        </w:rPr>
        <w:footnoteRef/>
      </w:r>
      <w:r w:rsidRPr="00E341AE">
        <w:rPr>
          <w:rFonts w:ascii="Century" w:hAnsi="Century"/>
          <w:sz w:val="18"/>
        </w:rPr>
        <w:t xml:space="preserve"> LÓPEZ B., Hernán F. Código General del Proceso, parte general, Bogotá DC, Dupre editores, 2019, p.781.</w:t>
      </w:r>
    </w:p>
  </w:footnote>
  <w:footnote w:id="4">
    <w:p w14:paraId="2A174746" w14:textId="77777777" w:rsidR="002C4348" w:rsidRPr="00E341AE" w:rsidRDefault="002C4348" w:rsidP="00E341AE">
      <w:pPr>
        <w:pStyle w:val="Textonotapie"/>
        <w:jc w:val="both"/>
        <w:rPr>
          <w:rFonts w:ascii="Century" w:hAnsi="Century"/>
          <w:sz w:val="18"/>
        </w:rPr>
      </w:pPr>
      <w:r w:rsidRPr="00E341AE">
        <w:rPr>
          <w:rStyle w:val="Refdenotaalpie"/>
          <w:rFonts w:ascii="Century" w:hAnsi="Century"/>
          <w:sz w:val="18"/>
        </w:rPr>
        <w:footnoteRef/>
      </w:r>
      <w:r w:rsidRPr="00E341AE">
        <w:rPr>
          <w:rFonts w:ascii="Century" w:hAnsi="Century"/>
          <w:sz w:val="18"/>
        </w:rPr>
        <w:t xml:space="preserve"> ROJAS G., Miguel E. Lecciones de derecho procesal, procedimiento civil, tomo 2, ESAJU, 2020, 7ª edición, Bogotá, p.468.</w:t>
      </w:r>
    </w:p>
  </w:footnote>
  <w:footnote w:id="5">
    <w:p w14:paraId="0A1664A1" w14:textId="32695AC9" w:rsidR="002C4348" w:rsidRPr="00E341AE" w:rsidRDefault="002C4348" w:rsidP="00E341AE">
      <w:pPr>
        <w:pStyle w:val="Textonotapie"/>
        <w:jc w:val="both"/>
        <w:rPr>
          <w:rFonts w:ascii="Century" w:hAnsi="Century"/>
          <w:sz w:val="18"/>
        </w:rPr>
      </w:pPr>
      <w:r w:rsidRPr="00E341AE">
        <w:rPr>
          <w:rStyle w:val="Refdenotaalpie"/>
          <w:rFonts w:ascii="Century" w:hAnsi="Century"/>
          <w:sz w:val="18"/>
        </w:rPr>
        <w:footnoteRef/>
      </w:r>
      <w:r w:rsidRPr="00E341AE">
        <w:rPr>
          <w:rFonts w:ascii="Century" w:hAnsi="Century"/>
          <w:sz w:val="18"/>
        </w:rPr>
        <w:t xml:space="preserve"> </w:t>
      </w:r>
      <w:r w:rsidRPr="00E341AE">
        <w:rPr>
          <w:rFonts w:ascii="Century" w:hAnsi="Century"/>
          <w:sz w:val="18"/>
          <w:lang w:val="es-CO"/>
        </w:rPr>
        <w:t>VÉSCOVI, Enrique. Teoría general del proceso, 2ª edición actualizada, Temis, Bogotá DC, 1999, p.80.</w:t>
      </w:r>
    </w:p>
  </w:footnote>
  <w:footnote w:id="6">
    <w:p w14:paraId="60D30D76" w14:textId="77777777" w:rsidR="002C4348" w:rsidRPr="00E341AE" w:rsidRDefault="002C4348" w:rsidP="00E341AE">
      <w:pPr>
        <w:pStyle w:val="Textonotapie"/>
        <w:jc w:val="both"/>
        <w:rPr>
          <w:rFonts w:ascii="Century" w:hAnsi="Century" w:cstheme="majorHAnsi"/>
          <w:sz w:val="18"/>
          <w:lang w:val="es-CO"/>
        </w:rPr>
      </w:pPr>
      <w:r w:rsidRPr="00E341AE">
        <w:rPr>
          <w:rStyle w:val="Refdenotaalpie"/>
          <w:rFonts w:ascii="Century" w:hAnsi="Century" w:cstheme="majorHAnsi"/>
          <w:sz w:val="18"/>
        </w:rPr>
        <w:footnoteRef/>
      </w:r>
      <w:r w:rsidRPr="00E341AE">
        <w:rPr>
          <w:rFonts w:ascii="Century" w:hAnsi="Century" w:cstheme="majorHAnsi"/>
          <w:sz w:val="18"/>
        </w:rPr>
        <w:t xml:space="preserve"> CSJ, Civil. Sentencia: 11-19-1940</w:t>
      </w:r>
      <w:r w:rsidRPr="00E341AE">
        <w:rPr>
          <w:rFonts w:ascii="Century" w:hAnsi="Century" w:cstheme="majorHAnsi"/>
          <w:sz w:val="18"/>
          <w:lang w:val="es-CO"/>
        </w:rPr>
        <w:t>, MP: Salamanca.</w:t>
      </w:r>
    </w:p>
  </w:footnote>
  <w:footnote w:id="7">
    <w:p w14:paraId="1BB85FFB" w14:textId="77777777" w:rsidR="002C4348" w:rsidRPr="00E341AE" w:rsidRDefault="002C4348" w:rsidP="00E341AE">
      <w:pPr>
        <w:pStyle w:val="Textonotapie"/>
        <w:jc w:val="both"/>
        <w:rPr>
          <w:rFonts w:ascii="Century" w:hAnsi="Century"/>
          <w:sz w:val="18"/>
          <w:lang w:val="es-CO"/>
        </w:rPr>
      </w:pPr>
      <w:r w:rsidRPr="00E341AE">
        <w:rPr>
          <w:rStyle w:val="Refdenotaalpie"/>
          <w:rFonts w:ascii="Century" w:hAnsi="Century"/>
          <w:sz w:val="18"/>
        </w:rPr>
        <w:footnoteRef/>
      </w:r>
      <w:r w:rsidRPr="00E341AE">
        <w:rPr>
          <w:rFonts w:ascii="Century" w:hAnsi="Century"/>
          <w:sz w:val="18"/>
        </w:rPr>
        <w:t xml:space="preserve"> </w:t>
      </w:r>
      <w:r w:rsidRPr="00E341AE">
        <w:rPr>
          <w:rFonts w:ascii="Century" w:hAnsi="Century" w:cstheme="majorHAnsi"/>
          <w:sz w:val="18"/>
        </w:rPr>
        <w:t>CSJ, Civil. Sentencias: 15-07-2008</w:t>
      </w:r>
      <w:r w:rsidRPr="00E341AE">
        <w:rPr>
          <w:rFonts w:ascii="Century" w:hAnsi="Century" w:cstheme="majorHAnsi"/>
          <w:sz w:val="18"/>
          <w:lang w:val="es-CO"/>
        </w:rPr>
        <w:t>, MP: Namén V. y 06-06-2013, MP: Díaz R., entre otras.</w:t>
      </w:r>
    </w:p>
  </w:footnote>
  <w:footnote w:id="8">
    <w:p w14:paraId="0B46DA2E" w14:textId="39138EA2" w:rsidR="002C4348" w:rsidRPr="00E341AE" w:rsidRDefault="002C4348" w:rsidP="00E341AE">
      <w:pPr>
        <w:pStyle w:val="Textonotapie"/>
        <w:jc w:val="both"/>
        <w:rPr>
          <w:rFonts w:ascii="Century" w:hAnsi="Century" w:cstheme="majorHAnsi"/>
          <w:sz w:val="18"/>
          <w:lang w:val="es-CO"/>
        </w:rPr>
      </w:pPr>
      <w:r w:rsidRPr="00E341AE">
        <w:rPr>
          <w:rStyle w:val="Refdenotaalpie"/>
          <w:rFonts w:ascii="Century" w:hAnsi="Century" w:cstheme="majorHAnsi"/>
          <w:sz w:val="18"/>
        </w:rPr>
        <w:footnoteRef/>
      </w:r>
      <w:r w:rsidRPr="00E341AE">
        <w:rPr>
          <w:rFonts w:ascii="Century" w:hAnsi="Century" w:cstheme="majorHAnsi"/>
          <w:sz w:val="18"/>
        </w:rPr>
        <w:t xml:space="preserve"> CSJ. SC-6795-2017.</w:t>
      </w:r>
    </w:p>
  </w:footnote>
  <w:footnote w:id="9">
    <w:p w14:paraId="382CE0D1" w14:textId="77777777" w:rsidR="002C4348" w:rsidRPr="00E341AE" w:rsidRDefault="002C4348" w:rsidP="00E341AE">
      <w:pPr>
        <w:pStyle w:val="Textonotapie"/>
        <w:jc w:val="both"/>
        <w:rPr>
          <w:rFonts w:ascii="Century" w:hAnsi="Century"/>
          <w:sz w:val="18"/>
        </w:rPr>
      </w:pPr>
      <w:r w:rsidRPr="00E341AE">
        <w:rPr>
          <w:rStyle w:val="Refdenotaalpie"/>
          <w:rFonts w:ascii="Century" w:hAnsi="Century"/>
          <w:sz w:val="18"/>
        </w:rPr>
        <w:footnoteRef/>
      </w:r>
      <w:r w:rsidRPr="00E341AE">
        <w:rPr>
          <w:rFonts w:ascii="Century" w:hAnsi="Century"/>
          <w:sz w:val="18"/>
        </w:rPr>
        <w:t xml:space="preserve"> </w:t>
      </w:r>
      <w:r w:rsidRPr="00E341AE">
        <w:rPr>
          <w:rFonts w:ascii="Century" w:hAnsi="Century" w:cs="Arial"/>
          <w:sz w:val="18"/>
        </w:rPr>
        <w:t xml:space="preserve">CSJ, </w:t>
      </w:r>
      <w:r w:rsidRPr="00E341AE">
        <w:rPr>
          <w:rFonts w:ascii="Century" w:hAnsi="Century"/>
          <w:sz w:val="18"/>
        </w:rPr>
        <w:t>Sentencia del 24-11-1993.</w:t>
      </w:r>
    </w:p>
  </w:footnote>
  <w:footnote w:id="10">
    <w:p w14:paraId="2FC42DB8" w14:textId="2AD4A86B" w:rsidR="002C4348" w:rsidRPr="00E341AE" w:rsidRDefault="002C4348" w:rsidP="00E341AE">
      <w:pPr>
        <w:pStyle w:val="Textonotapie"/>
        <w:jc w:val="both"/>
        <w:rPr>
          <w:rFonts w:ascii="Century" w:hAnsi="Century"/>
          <w:sz w:val="18"/>
          <w:lang w:val="es-MX"/>
        </w:rPr>
      </w:pPr>
      <w:r w:rsidRPr="00E341AE">
        <w:rPr>
          <w:rStyle w:val="Refdenotaalpie"/>
          <w:rFonts w:ascii="Century" w:hAnsi="Century"/>
          <w:sz w:val="18"/>
        </w:rPr>
        <w:footnoteRef/>
      </w:r>
      <w:r w:rsidRPr="00E341AE">
        <w:rPr>
          <w:rFonts w:ascii="Century" w:hAnsi="Century"/>
          <w:sz w:val="18"/>
        </w:rPr>
        <w:t xml:space="preserve"> </w:t>
      </w:r>
      <w:r w:rsidRPr="00E341AE">
        <w:rPr>
          <w:rFonts w:ascii="Century" w:hAnsi="Century"/>
          <w:sz w:val="18"/>
          <w:lang w:val="es-CO"/>
        </w:rPr>
        <w:t xml:space="preserve">PARRA B., Jorge. Derecho procesal civil, 2ª edición puesta al día, Bogotá DC, Temis, 2021, p.556. También: </w:t>
      </w:r>
      <w:r w:rsidRPr="00E341AE">
        <w:rPr>
          <w:rFonts w:ascii="Century" w:hAnsi="Century"/>
          <w:sz w:val="18"/>
        </w:rPr>
        <w:t>ROJAS G., Miguel E. Lecciones de derecho procesal, procedimiento civil, tomo 4, ESAJU, 2021, 3ª edición, Bogotá, p.460.</w:t>
      </w:r>
    </w:p>
  </w:footnote>
  <w:footnote w:id="11">
    <w:p w14:paraId="54EF8EA1" w14:textId="77777777" w:rsidR="002C4348" w:rsidRPr="00E341AE" w:rsidRDefault="002C4348" w:rsidP="00E341AE">
      <w:pPr>
        <w:pStyle w:val="Textonotapie"/>
        <w:jc w:val="both"/>
        <w:rPr>
          <w:rFonts w:ascii="Century" w:hAnsi="Century"/>
          <w:sz w:val="18"/>
        </w:rPr>
      </w:pPr>
      <w:r w:rsidRPr="00E341AE">
        <w:rPr>
          <w:rStyle w:val="Refdenotaalpie"/>
          <w:rFonts w:ascii="Century" w:hAnsi="Century" w:cs="Arial"/>
          <w:sz w:val="18"/>
        </w:rPr>
        <w:footnoteRef/>
      </w:r>
      <w:r w:rsidRPr="00E341AE">
        <w:rPr>
          <w:rFonts w:ascii="Century" w:hAnsi="Century" w:cs="Arial"/>
          <w:sz w:val="18"/>
        </w:rPr>
        <w:t xml:space="preserve"> CC. C-666 de 1996.</w:t>
      </w:r>
    </w:p>
  </w:footnote>
  <w:footnote w:id="12">
    <w:p w14:paraId="79749275" w14:textId="3ADF4652" w:rsidR="002C4348" w:rsidRPr="00E341AE" w:rsidRDefault="002C4348" w:rsidP="00E341AE">
      <w:pPr>
        <w:pStyle w:val="Textonotapie"/>
        <w:jc w:val="both"/>
        <w:rPr>
          <w:rFonts w:ascii="Century" w:hAnsi="Century"/>
          <w:sz w:val="18"/>
          <w:lang w:val="es-MX"/>
        </w:rPr>
      </w:pPr>
      <w:r w:rsidRPr="00E341AE">
        <w:rPr>
          <w:rStyle w:val="Refdenotaalpie"/>
          <w:rFonts w:ascii="Century" w:hAnsi="Century"/>
          <w:sz w:val="18"/>
        </w:rPr>
        <w:footnoteRef/>
      </w:r>
      <w:r w:rsidRPr="00E341AE">
        <w:rPr>
          <w:rFonts w:ascii="Century" w:hAnsi="Century"/>
          <w:sz w:val="18"/>
        </w:rPr>
        <w:t xml:space="preserve"> </w:t>
      </w:r>
      <w:r w:rsidRPr="00E341AE">
        <w:rPr>
          <w:rFonts w:ascii="Century" w:hAnsi="Century" w:cstheme="majorHAnsi"/>
          <w:sz w:val="18"/>
        </w:rPr>
        <w:t>CSJ. SC-15211-2017.</w:t>
      </w:r>
    </w:p>
  </w:footnote>
  <w:footnote w:id="13">
    <w:p w14:paraId="6115DB51" w14:textId="31DA3AF1" w:rsidR="002C4348" w:rsidRPr="00E341AE" w:rsidRDefault="002C4348" w:rsidP="00E341AE">
      <w:pPr>
        <w:pStyle w:val="Textonotapie"/>
        <w:jc w:val="both"/>
        <w:rPr>
          <w:rFonts w:ascii="Century" w:hAnsi="Century"/>
          <w:sz w:val="18"/>
          <w:lang w:val="es-MX"/>
        </w:rPr>
      </w:pPr>
      <w:r w:rsidRPr="00E341AE">
        <w:rPr>
          <w:rStyle w:val="Refdenotaalpie"/>
          <w:rFonts w:ascii="Century" w:hAnsi="Century"/>
          <w:sz w:val="18"/>
        </w:rPr>
        <w:footnoteRef/>
      </w:r>
      <w:r w:rsidRPr="00E341AE">
        <w:rPr>
          <w:rFonts w:ascii="Century" w:hAnsi="Century"/>
          <w:sz w:val="18"/>
        </w:rPr>
        <w:t xml:space="preserve"> </w:t>
      </w:r>
      <w:r w:rsidRPr="00E341AE">
        <w:rPr>
          <w:rFonts w:ascii="Century" w:hAnsi="Century" w:cstheme="majorHAnsi"/>
          <w:sz w:val="18"/>
        </w:rPr>
        <w:t xml:space="preserve">CSJ, Civil. Sentencias: </w:t>
      </w:r>
      <w:r w:rsidRPr="00E341AE">
        <w:rPr>
          <w:rFonts w:ascii="Century" w:hAnsi="Century" w:cstheme="majorHAnsi"/>
          <w:b/>
          <w:sz w:val="18"/>
        </w:rPr>
        <w:t>(i)</w:t>
      </w:r>
      <w:r w:rsidRPr="00E341AE">
        <w:rPr>
          <w:rFonts w:ascii="Century" w:hAnsi="Century" w:cstheme="majorHAnsi"/>
          <w:sz w:val="18"/>
        </w:rPr>
        <w:t xml:space="preserve"> 15-06-1987</w:t>
      </w:r>
      <w:r w:rsidRPr="00E341AE">
        <w:rPr>
          <w:rFonts w:ascii="Century" w:hAnsi="Century" w:cstheme="majorHAnsi"/>
          <w:sz w:val="18"/>
          <w:lang w:val="es-CO"/>
        </w:rPr>
        <w:t xml:space="preserve">, MP: Bonivento F., Gaceta No.2427 de 1987, pág.257; </w:t>
      </w:r>
      <w:r w:rsidRPr="00E341AE">
        <w:rPr>
          <w:rFonts w:ascii="Century" w:hAnsi="Century" w:cstheme="majorHAnsi"/>
          <w:b/>
          <w:sz w:val="18"/>
          <w:lang w:val="es-CO"/>
        </w:rPr>
        <w:t xml:space="preserve">(ii) </w:t>
      </w:r>
      <w:r w:rsidRPr="00E341AE">
        <w:rPr>
          <w:rFonts w:ascii="Century" w:hAnsi="Century" w:cstheme="majorHAnsi"/>
          <w:sz w:val="18"/>
        </w:rPr>
        <w:t>14-08-1995</w:t>
      </w:r>
      <w:r w:rsidRPr="00E341AE">
        <w:rPr>
          <w:rFonts w:ascii="Century" w:hAnsi="Century" w:cstheme="majorHAnsi"/>
          <w:sz w:val="18"/>
          <w:lang w:val="es-CO"/>
        </w:rPr>
        <w:t>, MP: Bechara S., No.4268.</w:t>
      </w:r>
    </w:p>
  </w:footnote>
  <w:footnote w:id="14">
    <w:p w14:paraId="5D8F5B87" w14:textId="77777777" w:rsidR="002C4348" w:rsidRPr="00E341AE" w:rsidRDefault="002C4348" w:rsidP="00E341AE">
      <w:pPr>
        <w:pStyle w:val="Textonotapie"/>
        <w:jc w:val="both"/>
        <w:rPr>
          <w:rFonts w:ascii="Century" w:hAnsi="Century"/>
          <w:sz w:val="18"/>
        </w:rPr>
      </w:pPr>
      <w:r w:rsidRPr="00E341AE">
        <w:rPr>
          <w:rStyle w:val="Refdenotaalpie"/>
          <w:rFonts w:ascii="Century" w:hAnsi="Century"/>
          <w:sz w:val="18"/>
        </w:rPr>
        <w:footnoteRef/>
      </w:r>
      <w:r w:rsidRPr="00E341AE">
        <w:rPr>
          <w:rFonts w:ascii="Century" w:hAnsi="Century"/>
          <w:sz w:val="18"/>
        </w:rPr>
        <w:t xml:space="preserve"> CSJ, Civil. Sentencias: </w:t>
      </w:r>
      <w:r w:rsidRPr="00E341AE">
        <w:rPr>
          <w:rFonts w:ascii="Century" w:hAnsi="Century"/>
          <w:b/>
          <w:sz w:val="18"/>
        </w:rPr>
        <w:t>(i)</w:t>
      </w:r>
      <w:r w:rsidRPr="00E341AE">
        <w:rPr>
          <w:rFonts w:ascii="Century" w:hAnsi="Century"/>
          <w:sz w:val="18"/>
        </w:rPr>
        <w:t xml:space="preserve"> </w:t>
      </w:r>
      <w:r w:rsidRPr="00E341AE">
        <w:rPr>
          <w:rFonts w:ascii="Century" w:hAnsi="Century"/>
          <w:sz w:val="18"/>
          <w:lang w:val="es-CO"/>
        </w:rPr>
        <w:t xml:space="preserve">14-03-2002, MP: Castillo R.; </w:t>
      </w:r>
      <w:r w:rsidRPr="00E341AE">
        <w:rPr>
          <w:rFonts w:ascii="Century" w:hAnsi="Century"/>
          <w:b/>
          <w:sz w:val="18"/>
          <w:lang w:val="es-CO"/>
        </w:rPr>
        <w:t>(ii)</w:t>
      </w:r>
      <w:r w:rsidRPr="00E341AE">
        <w:rPr>
          <w:rFonts w:ascii="Century" w:hAnsi="Century"/>
          <w:sz w:val="18"/>
          <w:lang w:val="es-CO"/>
        </w:rPr>
        <w:t xml:space="preserve"> </w:t>
      </w:r>
      <w:r w:rsidRPr="00E341AE">
        <w:rPr>
          <w:rFonts w:ascii="Century" w:hAnsi="Century"/>
          <w:sz w:val="18"/>
        </w:rPr>
        <w:t xml:space="preserve">23-04-2007, MP: Díaz R.; No.1999-00125-01; </w:t>
      </w:r>
      <w:r w:rsidRPr="00E341AE">
        <w:rPr>
          <w:rFonts w:ascii="Century" w:hAnsi="Century"/>
          <w:b/>
          <w:sz w:val="18"/>
        </w:rPr>
        <w:t>(iii)</w:t>
      </w:r>
      <w:r w:rsidRPr="00E341AE">
        <w:rPr>
          <w:rFonts w:ascii="Century" w:hAnsi="Century"/>
          <w:sz w:val="18"/>
        </w:rPr>
        <w:t xml:space="preserve"> </w:t>
      </w:r>
      <w:r w:rsidRPr="00E341AE">
        <w:rPr>
          <w:rFonts w:ascii="Century" w:hAnsi="Century"/>
          <w:sz w:val="18"/>
          <w:lang w:val="es-CO"/>
        </w:rPr>
        <w:t>13-10-2011, MP: Namén V., No.</w:t>
      </w:r>
      <w:r w:rsidRPr="00E341AE">
        <w:rPr>
          <w:rFonts w:ascii="Century" w:hAnsi="Century"/>
          <w:bCs/>
          <w:sz w:val="18"/>
        </w:rPr>
        <w:t xml:space="preserve">2002-00083-01; </w:t>
      </w:r>
      <w:r w:rsidRPr="00E341AE">
        <w:rPr>
          <w:rFonts w:ascii="Century" w:hAnsi="Century"/>
          <w:b/>
          <w:bCs/>
          <w:sz w:val="18"/>
        </w:rPr>
        <w:t xml:space="preserve">(iv) </w:t>
      </w:r>
      <w:r w:rsidRPr="00E341AE">
        <w:rPr>
          <w:rFonts w:ascii="Century" w:hAnsi="Century"/>
          <w:bCs/>
          <w:sz w:val="18"/>
        </w:rPr>
        <w:t>SC</w:t>
      </w:r>
      <w:r w:rsidRPr="00E341AE">
        <w:rPr>
          <w:rFonts w:ascii="Century" w:hAnsi="Century"/>
          <w:sz w:val="18"/>
        </w:rPr>
        <w:t xml:space="preserve"> -1182-2016, reiterada en SC-16669-2016.</w:t>
      </w:r>
      <w:r w:rsidRPr="00E341AE">
        <w:rPr>
          <w:rFonts w:ascii="Century" w:hAnsi="Century"/>
          <w:b/>
          <w:bCs/>
          <w:sz w:val="18"/>
        </w:rPr>
        <w:t xml:space="preserve"> (iv)</w:t>
      </w:r>
      <w:r w:rsidRPr="00E341AE">
        <w:rPr>
          <w:rFonts w:ascii="Century" w:hAnsi="Century"/>
          <w:bCs/>
          <w:sz w:val="18"/>
        </w:rPr>
        <w:t xml:space="preserve"> </w:t>
      </w:r>
      <w:r w:rsidRPr="00E341AE">
        <w:rPr>
          <w:rFonts w:ascii="Century" w:hAnsi="Century"/>
          <w:sz w:val="18"/>
          <w:lang w:val="es-CO"/>
        </w:rPr>
        <w:t xml:space="preserve">TS. Pereira, Sala Civil – Familia. Sentencia del </w:t>
      </w:r>
      <w:r w:rsidRPr="00E341AE">
        <w:rPr>
          <w:rFonts w:ascii="Century" w:hAnsi="Century"/>
          <w:sz w:val="18"/>
        </w:rPr>
        <w:t>29-03-2017; MP: Grisales H., No.2012-00101-01.</w:t>
      </w:r>
    </w:p>
  </w:footnote>
  <w:footnote w:id="15">
    <w:p w14:paraId="22779169" w14:textId="77777777" w:rsidR="002C4348" w:rsidRPr="00E341AE" w:rsidRDefault="002C4348" w:rsidP="00E341AE">
      <w:pPr>
        <w:pStyle w:val="Textonotapie"/>
        <w:jc w:val="both"/>
        <w:rPr>
          <w:rFonts w:ascii="Century" w:hAnsi="Century"/>
          <w:sz w:val="18"/>
          <w:lang w:val="es-CO"/>
        </w:rPr>
      </w:pPr>
      <w:r w:rsidRPr="00E341AE">
        <w:rPr>
          <w:rStyle w:val="Refdenotaalpie"/>
          <w:rFonts w:ascii="Century" w:hAnsi="Century"/>
          <w:sz w:val="18"/>
        </w:rPr>
        <w:footnoteRef/>
      </w:r>
      <w:r w:rsidRPr="00E341AE">
        <w:rPr>
          <w:rFonts w:ascii="Century" w:hAnsi="Century"/>
          <w:sz w:val="18"/>
        </w:rPr>
        <w:t xml:space="preserve"> CSJ, Civil.</w:t>
      </w:r>
      <w:r w:rsidRPr="00E341AE">
        <w:rPr>
          <w:rFonts w:ascii="Century" w:hAnsi="Century"/>
          <w:b/>
          <w:bCs/>
          <w:sz w:val="18"/>
        </w:rPr>
        <w:t xml:space="preserve"> </w:t>
      </w:r>
      <w:r w:rsidRPr="00E341AE">
        <w:rPr>
          <w:rFonts w:ascii="Century" w:hAnsi="Century"/>
          <w:bCs/>
          <w:sz w:val="18"/>
        </w:rPr>
        <w:t>SC</w:t>
      </w:r>
      <w:r w:rsidRPr="00E341AE">
        <w:rPr>
          <w:rFonts w:ascii="Century" w:hAnsi="Century"/>
          <w:sz w:val="18"/>
        </w:rPr>
        <w:t xml:space="preserve"> -592-2022.</w:t>
      </w:r>
    </w:p>
  </w:footnote>
  <w:footnote w:id="16">
    <w:p w14:paraId="15117F1C" w14:textId="77777777" w:rsidR="002C4348" w:rsidRPr="00E341AE" w:rsidRDefault="002C4348" w:rsidP="00E341AE">
      <w:pPr>
        <w:pStyle w:val="Textonotapie"/>
        <w:jc w:val="both"/>
        <w:rPr>
          <w:rFonts w:ascii="Century" w:hAnsi="Century"/>
          <w:sz w:val="18"/>
        </w:rPr>
      </w:pPr>
      <w:r w:rsidRPr="00E341AE">
        <w:rPr>
          <w:rStyle w:val="Refdenotaalpie"/>
          <w:rFonts w:ascii="Century" w:hAnsi="Century"/>
          <w:sz w:val="18"/>
        </w:rPr>
        <w:footnoteRef/>
      </w:r>
      <w:r w:rsidRPr="00E341AE">
        <w:rPr>
          <w:rFonts w:ascii="Century" w:hAnsi="Century"/>
          <w:sz w:val="18"/>
        </w:rPr>
        <w:t xml:space="preserve"> </w:t>
      </w:r>
      <w:r w:rsidRPr="00E341AE">
        <w:rPr>
          <w:rFonts w:ascii="Century" w:hAnsi="Century"/>
          <w:sz w:val="18"/>
          <w:lang w:val="es-CO"/>
        </w:rPr>
        <w:t xml:space="preserve">ÁLVAREZ G., Marco A. Variaciones sobre el recurso de apelación en el CGP, </w:t>
      </w:r>
      <w:r w:rsidRPr="00E341AE">
        <w:rPr>
          <w:rFonts w:ascii="Century" w:hAnsi="Century"/>
          <w:sz w:val="18"/>
          <w:u w:val="single"/>
          <w:lang w:val="es-CO"/>
        </w:rPr>
        <w:t>En:</w:t>
      </w:r>
      <w:r w:rsidRPr="00E341AE">
        <w:rPr>
          <w:rFonts w:ascii="Century" w:hAnsi="Century"/>
          <w:sz w:val="18"/>
          <w:lang w:val="es-CO"/>
        </w:rPr>
        <w:t xml:space="preserve"> </w:t>
      </w:r>
      <w:r w:rsidRPr="00E341AE">
        <w:rPr>
          <w:rFonts w:ascii="Century" w:hAnsi="Century"/>
          <w:sz w:val="18"/>
        </w:rPr>
        <w:t>INSTITUTO COLOMBIANO DE DERECHO PROCESAL. Código General del Proceso, Bogotá DC,</w:t>
      </w:r>
      <w:r w:rsidRPr="00E341AE">
        <w:rPr>
          <w:rFonts w:ascii="Century" w:hAnsi="Century"/>
          <w:sz w:val="18"/>
          <w:lang w:val="es-CO"/>
        </w:rPr>
        <w:t xml:space="preserve"> editorial, Panamericana Formas e impresos, 2018, p.438-449.</w:t>
      </w:r>
    </w:p>
  </w:footnote>
  <w:footnote w:id="17">
    <w:p w14:paraId="5B461443" w14:textId="77777777" w:rsidR="002C4348" w:rsidRPr="00E341AE" w:rsidRDefault="002C4348" w:rsidP="00E341AE">
      <w:pPr>
        <w:pStyle w:val="Textonotapie"/>
        <w:jc w:val="both"/>
        <w:rPr>
          <w:rFonts w:ascii="Century" w:hAnsi="Century"/>
          <w:sz w:val="18"/>
        </w:rPr>
      </w:pPr>
      <w:r w:rsidRPr="00E341AE">
        <w:rPr>
          <w:rStyle w:val="Refdenotaalpie"/>
          <w:rFonts w:ascii="Century" w:hAnsi="Century"/>
          <w:sz w:val="18"/>
        </w:rPr>
        <w:footnoteRef/>
      </w:r>
      <w:r w:rsidRPr="00E341AE">
        <w:rPr>
          <w:rFonts w:ascii="Century" w:hAnsi="Century"/>
          <w:sz w:val="18"/>
        </w:rPr>
        <w:t xml:space="preserve"> </w:t>
      </w:r>
      <w:r w:rsidRPr="00E341AE">
        <w:rPr>
          <w:rFonts w:ascii="Century" w:hAnsi="Century"/>
          <w:sz w:val="18"/>
          <w:lang w:val="es-CO"/>
        </w:rPr>
        <w:t xml:space="preserve">FORERO S., Jorge. Actividad probatoria en segunda instancia, </w:t>
      </w:r>
      <w:r w:rsidRPr="00E341AE">
        <w:rPr>
          <w:rFonts w:ascii="Century" w:hAnsi="Century"/>
          <w:sz w:val="18"/>
          <w:u w:val="single"/>
          <w:lang w:val="es-CO"/>
        </w:rPr>
        <w:t>En:</w:t>
      </w:r>
      <w:r w:rsidRPr="00E341AE">
        <w:rPr>
          <w:rFonts w:ascii="Century" w:hAnsi="Century"/>
          <w:sz w:val="18"/>
          <w:lang w:val="es-CO"/>
        </w:rPr>
        <w:t xml:space="preserve"> </w:t>
      </w:r>
      <w:r w:rsidRPr="00E341AE">
        <w:rPr>
          <w:rFonts w:ascii="Century" w:hAnsi="Century"/>
          <w:sz w:val="18"/>
        </w:rPr>
        <w:t xml:space="preserve">ICDP. </w:t>
      </w:r>
      <w:r w:rsidRPr="00E341AE">
        <w:rPr>
          <w:rFonts w:ascii="Century" w:hAnsi="Century"/>
          <w:sz w:val="18"/>
          <w:lang w:val="es-CO"/>
        </w:rPr>
        <w:t xml:space="preserve">Memorias del XXXIX Congreso de derecho procesal en Cali, </w:t>
      </w:r>
      <w:bookmarkStart w:id="5" w:name="_Hlk53652533"/>
      <w:r w:rsidRPr="00E341AE">
        <w:rPr>
          <w:rFonts w:ascii="Century" w:hAnsi="Century"/>
          <w:sz w:val="18"/>
        </w:rPr>
        <w:t>Bogotá DC,</w:t>
      </w:r>
      <w:r w:rsidRPr="00E341AE">
        <w:rPr>
          <w:rFonts w:ascii="Century" w:hAnsi="Century"/>
          <w:sz w:val="18"/>
          <w:lang w:val="es-CO"/>
        </w:rPr>
        <w:t xml:space="preserve"> editorial Universidad Libre</w:t>
      </w:r>
      <w:bookmarkEnd w:id="5"/>
      <w:r w:rsidRPr="00E341AE">
        <w:rPr>
          <w:rFonts w:ascii="Century" w:hAnsi="Century"/>
          <w:sz w:val="18"/>
          <w:lang w:val="es-CO"/>
        </w:rPr>
        <w:t>, 2018, p.307-324.</w:t>
      </w:r>
    </w:p>
  </w:footnote>
  <w:footnote w:id="18">
    <w:p w14:paraId="2A8425EF" w14:textId="77777777" w:rsidR="002C4348" w:rsidRPr="00E341AE" w:rsidRDefault="002C4348" w:rsidP="00E341AE">
      <w:pPr>
        <w:pStyle w:val="Textonotapie"/>
        <w:jc w:val="both"/>
        <w:rPr>
          <w:rFonts w:ascii="Century" w:hAnsi="Century"/>
          <w:sz w:val="18"/>
        </w:rPr>
      </w:pPr>
      <w:r w:rsidRPr="00E341AE">
        <w:rPr>
          <w:rStyle w:val="Refdenotaalpie"/>
          <w:rFonts w:ascii="Century" w:hAnsi="Century"/>
          <w:sz w:val="18"/>
        </w:rPr>
        <w:footnoteRef/>
      </w:r>
      <w:r w:rsidRPr="00E341AE">
        <w:rPr>
          <w:rFonts w:ascii="Century" w:hAnsi="Century"/>
          <w:sz w:val="18"/>
        </w:rPr>
        <w:t xml:space="preserve"> BEJARANO G., Ramiro. </w:t>
      </w:r>
      <w:r w:rsidRPr="00E341AE">
        <w:rPr>
          <w:rFonts w:ascii="Century" w:hAnsi="Century"/>
          <w:sz w:val="18"/>
          <w:lang w:val="es-CO"/>
        </w:rPr>
        <w:t xml:space="preserve">Falencias dialécticas del CGP, </w:t>
      </w:r>
      <w:r w:rsidRPr="00E341AE">
        <w:rPr>
          <w:rFonts w:ascii="Century" w:hAnsi="Century"/>
          <w:sz w:val="18"/>
          <w:u w:val="single"/>
          <w:lang w:val="es-CO"/>
        </w:rPr>
        <w:t>En:</w:t>
      </w:r>
      <w:r w:rsidRPr="00E341AE">
        <w:rPr>
          <w:rFonts w:ascii="Century" w:hAnsi="Century"/>
          <w:sz w:val="18"/>
          <w:lang w:val="es-CO"/>
        </w:rPr>
        <w:t xml:space="preserve"> </w:t>
      </w:r>
      <w:r w:rsidRPr="00E341AE">
        <w:rPr>
          <w:rFonts w:ascii="Century" w:hAnsi="Century"/>
          <w:sz w:val="18"/>
        </w:rPr>
        <w:t xml:space="preserve">ICDP. Memorial del Congreso </w:t>
      </w:r>
      <w:r w:rsidRPr="00E341AE">
        <w:rPr>
          <w:rFonts w:ascii="Century" w:hAnsi="Century"/>
          <w:sz w:val="18"/>
          <w:lang w:val="es-CO"/>
        </w:rPr>
        <w:t>XXXVIII en Cartagena, editorial Universidad Libre,</w:t>
      </w:r>
      <w:r w:rsidRPr="00E341AE">
        <w:rPr>
          <w:rFonts w:ascii="Century" w:hAnsi="Century"/>
          <w:sz w:val="18"/>
        </w:rPr>
        <w:t xml:space="preserve"> Bogotá DC, 2017, p.639-663.</w:t>
      </w:r>
    </w:p>
  </w:footnote>
  <w:footnote w:id="19">
    <w:p w14:paraId="2AB00244" w14:textId="77777777" w:rsidR="002C4348" w:rsidRPr="00E341AE" w:rsidRDefault="002C4348" w:rsidP="00E341AE">
      <w:pPr>
        <w:widowControl/>
        <w:shd w:val="clear" w:color="auto" w:fill="FFFFFF"/>
        <w:overflowPunct/>
        <w:autoSpaceDE/>
        <w:autoSpaceDN/>
        <w:adjustRightInd/>
        <w:jc w:val="both"/>
        <w:rPr>
          <w:rFonts w:ascii="Century" w:hAnsi="Century"/>
          <w:sz w:val="18"/>
        </w:rPr>
      </w:pPr>
      <w:r w:rsidRPr="00E341AE">
        <w:rPr>
          <w:rStyle w:val="Refdenotaalpie"/>
          <w:rFonts w:ascii="Century" w:hAnsi="Century"/>
          <w:sz w:val="18"/>
        </w:rPr>
        <w:footnoteRef/>
      </w:r>
      <w:r w:rsidRPr="00E341AE">
        <w:rPr>
          <w:rFonts w:ascii="Century" w:hAnsi="Century"/>
          <w:sz w:val="18"/>
        </w:rPr>
        <w:t xml:space="preserve"> </w:t>
      </w:r>
      <w:r w:rsidRPr="00E341AE">
        <w:rPr>
          <w:rFonts w:ascii="Century" w:hAnsi="Century"/>
          <w:sz w:val="18"/>
          <w:lang w:val="es-CO"/>
        </w:rPr>
        <w:t xml:space="preserve">QUINTERO G., Armando A. El recurso de apelación en el nuevo CGP: un desatino para la justicia colombiana [En línea]. Universidad Santo Tomás, revista virtual: </w:t>
      </w:r>
      <w:r w:rsidRPr="00E341AE">
        <w:rPr>
          <w:rFonts w:ascii="Century" w:hAnsi="Century"/>
          <w:i/>
          <w:sz w:val="18"/>
          <w:lang w:val="es-CO"/>
        </w:rPr>
        <w:t>via inveniendi et iudicandi</w:t>
      </w:r>
      <w:r w:rsidRPr="00E341AE">
        <w:rPr>
          <w:rFonts w:ascii="Century" w:hAnsi="Century"/>
          <w:sz w:val="18"/>
          <w:lang w:val="es-CO"/>
        </w:rPr>
        <w:t xml:space="preserve">, julio-diciembre 2015 [Visitado el 2020-08-10]. Disponible en internet: </w:t>
      </w:r>
      <w:r w:rsidRPr="00E341AE">
        <w:rPr>
          <w:rFonts w:ascii="Century" w:hAnsi="Century" w:cs="Arial"/>
          <w:kern w:val="0"/>
          <w:sz w:val="18"/>
          <w:lang w:val="es-CO" w:eastAsia="es-CO"/>
        </w:rPr>
        <w:t>https://dialnet.unirioja.es/descarga/articulo/6132861.pdf</w:t>
      </w:r>
    </w:p>
  </w:footnote>
  <w:footnote w:id="20">
    <w:p w14:paraId="3D53A646" w14:textId="13B13EEF" w:rsidR="002C4348" w:rsidRPr="00E341AE" w:rsidRDefault="002C4348" w:rsidP="00E341AE">
      <w:pPr>
        <w:pStyle w:val="Textonotapie"/>
        <w:jc w:val="both"/>
        <w:rPr>
          <w:rFonts w:ascii="Century" w:hAnsi="Century"/>
          <w:sz w:val="18"/>
        </w:rPr>
      </w:pPr>
      <w:r w:rsidRPr="00E341AE">
        <w:rPr>
          <w:rStyle w:val="Refdenotaalpie"/>
          <w:rFonts w:ascii="Century" w:hAnsi="Century"/>
          <w:sz w:val="18"/>
        </w:rPr>
        <w:footnoteRef/>
      </w:r>
      <w:r w:rsidRPr="00E341AE">
        <w:rPr>
          <w:rFonts w:ascii="Century" w:hAnsi="Century"/>
          <w:sz w:val="18"/>
        </w:rPr>
        <w:t xml:space="preserve"> TS, Civil-Familia. </w:t>
      </w:r>
      <w:r w:rsidRPr="00E341AE">
        <w:rPr>
          <w:rFonts w:ascii="Century" w:hAnsi="Century"/>
          <w:sz w:val="18"/>
          <w:lang w:val="es-CO"/>
        </w:rPr>
        <w:t>Sentencias del</w:t>
      </w:r>
      <w:r w:rsidRPr="00E341AE">
        <w:rPr>
          <w:rFonts w:ascii="Century" w:hAnsi="Century"/>
          <w:sz w:val="18"/>
        </w:rPr>
        <w:t xml:space="preserve"> </w:t>
      </w:r>
      <w:r w:rsidRPr="00E341AE">
        <w:rPr>
          <w:rFonts w:ascii="Century" w:hAnsi="Century"/>
          <w:b/>
          <w:sz w:val="18"/>
        </w:rPr>
        <w:t>(i)</w:t>
      </w:r>
      <w:r w:rsidRPr="00E341AE">
        <w:rPr>
          <w:rFonts w:ascii="Century" w:hAnsi="Century"/>
          <w:sz w:val="18"/>
        </w:rPr>
        <w:t xml:space="preserve"> SC-003-2023; </w:t>
      </w:r>
      <w:r w:rsidRPr="00E341AE">
        <w:rPr>
          <w:rFonts w:ascii="Century" w:hAnsi="Century"/>
          <w:b/>
          <w:sz w:val="18"/>
        </w:rPr>
        <w:t>(ii)</w:t>
      </w:r>
      <w:r w:rsidRPr="00E341AE">
        <w:rPr>
          <w:rFonts w:ascii="Century" w:hAnsi="Century"/>
          <w:sz w:val="18"/>
        </w:rPr>
        <w:t xml:space="preserve"> 19-06-2020; MP: Grisales H., No.2019-00046-01</w:t>
      </w:r>
      <w:r w:rsidRPr="00E341AE">
        <w:rPr>
          <w:rFonts w:ascii="Century" w:eastAsia="DotumChe" w:hAnsi="Century"/>
          <w:spacing w:val="-4"/>
          <w:sz w:val="18"/>
        </w:rPr>
        <w:t xml:space="preserve"> y </w:t>
      </w:r>
      <w:r w:rsidRPr="00E341AE">
        <w:rPr>
          <w:rFonts w:ascii="Century" w:eastAsia="DotumChe" w:hAnsi="Century"/>
          <w:b/>
          <w:spacing w:val="-4"/>
          <w:sz w:val="18"/>
        </w:rPr>
        <w:t>(ii)</w:t>
      </w:r>
      <w:r w:rsidRPr="00E341AE">
        <w:rPr>
          <w:rFonts w:ascii="Century" w:eastAsia="DotumChe" w:hAnsi="Century"/>
          <w:spacing w:val="-4"/>
          <w:sz w:val="18"/>
        </w:rPr>
        <w:t xml:space="preserve"> 04</w:t>
      </w:r>
      <w:r w:rsidRPr="00E341AE">
        <w:rPr>
          <w:rFonts w:ascii="Century" w:hAnsi="Century"/>
          <w:sz w:val="18"/>
          <w:lang w:val="es-CO"/>
        </w:rPr>
        <w:t>-07-2018; MP: Saraza N., No.</w:t>
      </w:r>
      <w:r w:rsidRPr="00E341AE">
        <w:rPr>
          <w:rFonts w:ascii="Century" w:hAnsi="Century"/>
          <w:sz w:val="18"/>
        </w:rPr>
        <w:t>2011-00193-01, entre muchas.</w:t>
      </w:r>
    </w:p>
  </w:footnote>
  <w:footnote w:id="21">
    <w:p w14:paraId="4D1E8E6A" w14:textId="77777777" w:rsidR="002C4348" w:rsidRPr="00E341AE" w:rsidRDefault="002C4348" w:rsidP="00E341AE">
      <w:pPr>
        <w:pStyle w:val="Textonotapie"/>
        <w:jc w:val="both"/>
        <w:rPr>
          <w:rFonts w:ascii="Century" w:hAnsi="Century"/>
          <w:sz w:val="18"/>
        </w:rPr>
      </w:pPr>
      <w:r w:rsidRPr="00E341AE">
        <w:rPr>
          <w:rStyle w:val="Refdenotaalpie"/>
          <w:rFonts w:ascii="Century" w:hAnsi="Century"/>
          <w:sz w:val="18"/>
        </w:rPr>
        <w:footnoteRef/>
      </w:r>
      <w:r w:rsidRPr="00E341AE">
        <w:rPr>
          <w:rFonts w:ascii="Century" w:hAnsi="Century"/>
          <w:sz w:val="18"/>
        </w:rPr>
        <w:t xml:space="preserve"> CSJ. STC-9587-2017.</w:t>
      </w:r>
    </w:p>
  </w:footnote>
  <w:footnote w:id="22">
    <w:p w14:paraId="284A612F" w14:textId="18BB944B" w:rsidR="002C4348" w:rsidRPr="00E341AE" w:rsidRDefault="002C4348" w:rsidP="00E341AE">
      <w:pPr>
        <w:pStyle w:val="Textonotapie"/>
        <w:jc w:val="both"/>
        <w:rPr>
          <w:rFonts w:ascii="Century" w:hAnsi="Century"/>
          <w:sz w:val="18"/>
        </w:rPr>
      </w:pPr>
      <w:r w:rsidRPr="00E341AE">
        <w:rPr>
          <w:rStyle w:val="Refdenotaalpie"/>
          <w:rFonts w:ascii="Century" w:hAnsi="Century"/>
          <w:sz w:val="18"/>
        </w:rPr>
        <w:footnoteRef/>
      </w:r>
      <w:r w:rsidRPr="00E341AE">
        <w:rPr>
          <w:rFonts w:ascii="Century" w:hAnsi="Century"/>
          <w:sz w:val="18"/>
        </w:rPr>
        <w:t xml:space="preserve"> CSJ. SC-2351-2019; SC-3148-2021; y, SC-1303-2022.</w:t>
      </w:r>
    </w:p>
  </w:footnote>
  <w:footnote w:id="23">
    <w:p w14:paraId="487F1866" w14:textId="28C0D6EB" w:rsidR="002C4348" w:rsidRPr="00E341AE" w:rsidRDefault="002C4348" w:rsidP="00E341AE">
      <w:pPr>
        <w:pStyle w:val="Textonotapie"/>
        <w:jc w:val="both"/>
        <w:rPr>
          <w:rFonts w:ascii="Century" w:hAnsi="Century"/>
          <w:sz w:val="18"/>
          <w:lang w:val="es-CO"/>
        </w:rPr>
      </w:pPr>
      <w:r w:rsidRPr="00E341AE">
        <w:rPr>
          <w:rStyle w:val="Refdenotaalpie"/>
          <w:rFonts w:ascii="Century" w:hAnsi="Century"/>
          <w:sz w:val="18"/>
        </w:rPr>
        <w:footnoteRef/>
      </w:r>
      <w:r w:rsidRPr="00E341AE">
        <w:rPr>
          <w:rFonts w:ascii="Century" w:hAnsi="Century"/>
          <w:sz w:val="18"/>
        </w:rPr>
        <w:t xml:space="preserve"> </w:t>
      </w:r>
      <w:r w:rsidRPr="00E341AE">
        <w:rPr>
          <w:rFonts w:ascii="Century" w:hAnsi="Century"/>
          <w:sz w:val="18"/>
          <w:lang w:val="es-CO"/>
        </w:rPr>
        <w:t>PARRA B., Jorge. Derecho procesal civil, 2ª edición puesta al día, Bogotá DC, Temis, 2021, p.403.</w:t>
      </w:r>
    </w:p>
  </w:footnote>
  <w:footnote w:id="24">
    <w:p w14:paraId="4ED7D01A" w14:textId="77777777" w:rsidR="002C4348" w:rsidRPr="00E341AE" w:rsidRDefault="002C4348" w:rsidP="00E341AE">
      <w:pPr>
        <w:pStyle w:val="Textonotapie"/>
        <w:jc w:val="both"/>
        <w:rPr>
          <w:rFonts w:ascii="Century" w:hAnsi="Century"/>
          <w:sz w:val="18"/>
          <w:lang w:val="es-CO"/>
        </w:rPr>
      </w:pPr>
      <w:r w:rsidRPr="00E341AE">
        <w:rPr>
          <w:rStyle w:val="Refdenotaalpie"/>
          <w:rFonts w:ascii="Century" w:hAnsi="Century"/>
          <w:sz w:val="18"/>
        </w:rPr>
        <w:footnoteRef/>
      </w:r>
      <w:r w:rsidRPr="00E341AE">
        <w:rPr>
          <w:rFonts w:ascii="Century" w:hAnsi="Century"/>
          <w:sz w:val="18"/>
        </w:rPr>
        <w:t xml:space="preserve"> </w:t>
      </w:r>
      <w:r w:rsidRPr="00E341AE">
        <w:rPr>
          <w:rFonts w:ascii="Century" w:hAnsi="Century"/>
          <w:sz w:val="18"/>
          <w:lang w:val="es-CO"/>
        </w:rPr>
        <w:t>SANABRIA S., Henry. Derecho procesal civil, Universidad Externado de Colombia, Bogotá DC, 2021, p.703 ss.</w:t>
      </w:r>
    </w:p>
  </w:footnote>
  <w:footnote w:id="25">
    <w:p w14:paraId="4857677C" w14:textId="77777777" w:rsidR="002C4348" w:rsidRPr="00E341AE" w:rsidRDefault="002C4348" w:rsidP="00E341AE">
      <w:pPr>
        <w:pStyle w:val="Textonotapie"/>
        <w:jc w:val="both"/>
        <w:rPr>
          <w:rFonts w:ascii="Century" w:hAnsi="Century"/>
          <w:sz w:val="18"/>
        </w:rPr>
      </w:pPr>
      <w:r w:rsidRPr="00E341AE">
        <w:rPr>
          <w:rStyle w:val="Refdenotaalpie"/>
          <w:rFonts w:ascii="Century" w:hAnsi="Century"/>
          <w:sz w:val="18"/>
        </w:rPr>
        <w:footnoteRef/>
      </w:r>
      <w:r w:rsidRPr="00E341AE">
        <w:rPr>
          <w:rFonts w:ascii="Century" w:hAnsi="Century"/>
          <w:sz w:val="18"/>
        </w:rPr>
        <w:t xml:space="preserve"> </w:t>
      </w:r>
      <w:r w:rsidRPr="00E341AE">
        <w:rPr>
          <w:rFonts w:ascii="Century" w:hAnsi="Century" w:cs="Arial"/>
          <w:sz w:val="18"/>
        </w:rPr>
        <w:t xml:space="preserve">CSJ, SC-6795-2017. También sentencias: (i) </w:t>
      </w:r>
      <w:r w:rsidRPr="00E341AE">
        <w:rPr>
          <w:rFonts w:ascii="Century" w:hAnsi="Century"/>
          <w:sz w:val="18"/>
        </w:rPr>
        <w:t>24-11-1993, MP: Romero S</w:t>
      </w:r>
      <w:r w:rsidRPr="00E341AE">
        <w:rPr>
          <w:rFonts w:ascii="Century" w:hAnsi="Century"/>
          <w:b/>
          <w:sz w:val="18"/>
        </w:rPr>
        <w:t>.; (</w:t>
      </w:r>
      <w:r w:rsidRPr="00E341AE">
        <w:rPr>
          <w:rFonts w:ascii="Century" w:hAnsi="Century"/>
          <w:sz w:val="18"/>
        </w:rPr>
        <w:t>ii)</w:t>
      </w:r>
      <w:r w:rsidRPr="00E341AE">
        <w:rPr>
          <w:rFonts w:ascii="Century" w:hAnsi="Century"/>
          <w:b/>
          <w:sz w:val="18"/>
        </w:rPr>
        <w:t xml:space="preserve"> </w:t>
      </w:r>
      <w:r w:rsidRPr="00E341AE">
        <w:rPr>
          <w:rFonts w:ascii="Century" w:hAnsi="Century" w:cs="Arial"/>
          <w:sz w:val="18"/>
        </w:rPr>
        <w:t>06-06-2013, No.2008-01381-00, MP: Díaz R.</w:t>
      </w:r>
    </w:p>
  </w:footnote>
  <w:footnote w:id="26">
    <w:p w14:paraId="5C29EB6B" w14:textId="77777777" w:rsidR="002C4348" w:rsidRPr="00E341AE" w:rsidRDefault="002C4348" w:rsidP="00E341AE">
      <w:pPr>
        <w:pStyle w:val="Textonotapie"/>
        <w:jc w:val="both"/>
        <w:rPr>
          <w:rFonts w:ascii="Century" w:hAnsi="Century"/>
          <w:sz w:val="18"/>
        </w:rPr>
      </w:pPr>
      <w:r w:rsidRPr="00E341AE">
        <w:rPr>
          <w:rStyle w:val="Refdenotaalpie"/>
          <w:rFonts w:ascii="Century" w:hAnsi="Century"/>
          <w:sz w:val="18"/>
        </w:rPr>
        <w:footnoteRef/>
      </w:r>
      <w:r w:rsidRPr="00E341AE">
        <w:rPr>
          <w:rFonts w:ascii="Century" w:hAnsi="Century"/>
          <w:sz w:val="18"/>
        </w:rPr>
        <w:t xml:space="preserve"> CSJ. SC-1182-2016, reiterada en la SC-16669-2016.</w:t>
      </w:r>
    </w:p>
  </w:footnote>
  <w:footnote w:id="27">
    <w:p w14:paraId="4F394CE0" w14:textId="77777777" w:rsidR="002C4348" w:rsidRPr="00E341AE" w:rsidRDefault="002C4348" w:rsidP="00E341AE">
      <w:pPr>
        <w:pStyle w:val="Textonotapie"/>
        <w:jc w:val="both"/>
        <w:rPr>
          <w:rFonts w:ascii="Century" w:hAnsi="Century"/>
          <w:sz w:val="18"/>
        </w:rPr>
      </w:pPr>
      <w:r w:rsidRPr="00E341AE">
        <w:rPr>
          <w:rStyle w:val="Refdenotaalpie"/>
          <w:rFonts w:ascii="Century" w:hAnsi="Century"/>
          <w:sz w:val="18"/>
        </w:rPr>
        <w:footnoteRef/>
      </w:r>
      <w:r w:rsidRPr="00E341AE">
        <w:rPr>
          <w:rFonts w:ascii="Century" w:hAnsi="Century"/>
          <w:sz w:val="18"/>
        </w:rPr>
        <w:t xml:space="preserve"> CSJ, Civil. Sentencia del 15-06-1995; MP: Romero S., No.4398.</w:t>
      </w:r>
    </w:p>
  </w:footnote>
  <w:footnote w:id="28">
    <w:p w14:paraId="64470185" w14:textId="5BE77E7B" w:rsidR="002C4348" w:rsidRPr="00E341AE" w:rsidRDefault="002C4348" w:rsidP="00E341AE">
      <w:pPr>
        <w:pStyle w:val="Textonotapie"/>
        <w:jc w:val="both"/>
        <w:rPr>
          <w:rFonts w:ascii="Century" w:hAnsi="Century"/>
          <w:sz w:val="18"/>
        </w:rPr>
      </w:pPr>
      <w:r w:rsidRPr="00E341AE">
        <w:rPr>
          <w:rStyle w:val="Refdenotaalpie"/>
          <w:rFonts w:ascii="Century" w:hAnsi="Century"/>
          <w:sz w:val="18"/>
        </w:rPr>
        <w:footnoteRef/>
      </w:r>
      <w:r w:rsidRPr="00E341AE">
        <w:rPr>
          <w:rFonts w:ascii="Century" w:hAnsi="Century"/>
          <w:sz w:val="18"/>
        </w:rPr>
        <w:t xml:space="preserve"> </w:t>
      </w:r>
      <w:r w:rsidRPr="00E341AE">
        <w:rPr>
          <w:rFonts w:ascii="Century" w:hAnsi="Century" w:cs="Calibri"/>
          <w:sz w:val="18"/>
        </w:rPr>
        <w:t>LÓPEZ B., Hernán F.</w:t>
      </w:r>
      <w:r w:rsidRPr="00E341AE">
        <w:rPr>
          <w:rFonts w:ascii="Century" w:hAnsi="Century"/>
          <w:sz w:val="18"/>
        </w:rPr>
        <w:t xml:space="preserve"> Código General del Proceso, parte general, Bogotá DC, Dupré, 2019, p.</w:t>
      </w:r>
      <w:r w:rsidRPr="00E341AE">
        <w:rPr>
          <w:rFonts w:ascii="Century" w:hAnsi="Century" w:cs="Calibri"/>
          <w:sz w:val="18"/>
        </w:rPr>
        <w:t>1079.</w:t>
      </w:r>
    </w:p>
  </w:footnote>
  <w:footnote w:id="29">
    <w:p w14:paraId="429C4774" w14:textId="77777777" w:rsidR="002C4348" w:rsidRPr="00E341AE" w:rsidRDefault="002C4348" w:rsidP="00E341AE">
      <w:pPr>
        <w:pStyle w:val="Textonotapie"/>
        <w:jc w:val="both"/>
        <w:rPr>
          <w:rFonts w:ascii="Century" w:hAnsi="Century"/>
          <w:sz w:val="18"/>
          <w:lang w:val="es-MX"/>
        </w:rPr>
      </w:pPr>
      <w:r w:rsidRPr="00E341AE">
        <w:rPr>
          <w:rStyle w:val="Refdenotaalpie"/>
          <w:rFonts w:ascii="Century" w:hAnsi="Century"/>
          <w:sz w:val="18"/>
        </w:rPr>
        <w:footnoteRef/>
      </w:r>
      <w:r w:rsidRPr="00E341AE">
        <w:rPr>
          <w:rFonts w:ascii="Century" w:hAnsi="Century"/>
          <w:sz w:val="18"/>
        </w:rPr>
        <w:t xml:space="preserve"> CC. C-318-02.</w:t>
      </w:r>
    </w:p>
  </w:footnote>
  <w:footnote w:id="30">
    <w:p w14:paraId="4DDD83AF" w14:textId="70AC6108" w:rsidR="008F7907" w:rsidRPr="00E341AE" w:rsidRDefault="008F7907" w:rsidP="00E341AE">
      <w:pPr>
        <w:pStyle w:val="Textonotapie"/>
        <w:jc w:val="both"/>
        <w:rPr>
          <w:rFonts w:ascii="Century" w:hAnsi="Century"/>
          <w:sz w:val="18"/>
          <w:lang w:val="es-MX"/>
        </w:rPr>
      </w:pPr>
      <w:r w:rsidRPr="00E341AE">
        <w:rPr>
          <w:rStyle w:val="Refdenotaalpie"/>
          <w:rFonts w:ascii="Century" w:hAnsi="Century"/>
          <w:sz w:val="18"/>
        </w:rPr>
        <w:footnoteRef/>
      </w:r>
      <w:r w:rsidRPr="00E341AE">
        <w:rPr>
          <w:rFonts w:ascii="Century" w:hAnsi="Century"/>
          <w:sz w:val="18"/>
        </w:rPr>
        <w:t xml:space="preserve"> MONSALVE C. Luis C. El régimen de la propiedad horizontal en Colombia, Bogotá DC, Grupo Editorial Ibáñez, 2016, p.323</w:t>
      </w:r>
      <w:r w:rsidRPr="00E341AE">
        <w:rPr>
          <w:rFonts w:ascii="Century" w:hAnsi="Century" w:cs="Calibri"/>
          <w:sz w:val="18"/>
        </w:rPr>
        <w:t>.</w:t>
      </w:r>
    </w:p>
  </w:footnote>
  <w:footnote w:id="31">
    <w:p w14:paraId="2139B41B" w14:textId="5D5931BC" w:rsidR="00074465" w:rsidRPr="00E341AE" w:rsidRDefault="00074465" w:rsidP="00E341AE">
      <w:pPr>
        <w:pStyle w:val="Textonotapie"/>
        <w:jc w:val="both"/>
        <w:rPr>
          <w:rFonts w:ascii="Century" w:hAnsi="Century"/>
          <w:sz w:val="18"/>
          <w:lang w:val="es-MX"/>
        </w:rPr>
      </w:pPr>
      <w:r w:rsidRPr="00E341AE">
        <w:rPr>
          <w:rStyle w:val="Refdenotaalpie"/>
          <w:rFonts w:ascii="Century" w:hAnsi="Century"/>
          <w:sz w:val="18"/>
        </w:rPr>
        <w:footnoteRef/>
      </w:r>
      <w:r w:rsidRPr="00E341AE">
        <w:rPr>
          <w:rFonts w:ascii="Century" w:hAnsi="Century"/>
          <w:sz w:val="18"/>
        </w:rPr>
        <w:t xml:space="preserve"> “</w:t>
      </w:r>
      <w:r w:rsidRPr="00E341AE">
        <w:rPr>
          <w:rFonts w:ascii="Century" w:hAnsi="Century" w:cs="Arial"/>
          <w:sz w:val="18"/>
          <w:lang w:val="es-CO"/>
        </w:rPr>
        <w:t xml:space="preserve">Por la cual se regulan los principios </w:t>
      </w:r>
      <w:r w:rsidRPr="00E341AE">
        <w:rPr>
          <w:rFonts w:ascii="Century" w:hAnsi="Century" w:cs="Arial"/>
          <w:bCs/>
          <w:sz w:val="18"/>
        </w:rPr>
        <w:t>y normas de contabilidad e información financiera y de aseguramiento de información aceptados en Colombia, se señalan las autoridades competentes, el procedimiento para su expedición y se determinan las entidades responsables de vigilar su cumplimiento”.</w:t>
      </w:r>
    </w:p>
  </w:footnote>
  <w:footnote w:id="32">
    <w:p w14:paraId="131A33BB" w14:textId="6C996BA5" w:rsidR="002C4348" w:rsidRPr="00E341AE" w:rsidRDefault="002C4348" w:rsidP="00E341AE">
      <w:pPr>
        <w:pStyle w:val="Textonotapie"/>
        <w:jc w:val="both"/>
        <w:rPr>
          <w:rFonts w:ascii="Century" w:hAnsi="Century"/>
          <w:sz w:val="18"/>
        </w:rPr>
      </w:pPr>
      <w:r w:rsidRPr="00E341AE">
        <w:rPr>
          <w:rStyle w:val="Refdenotaalpie"/>
          <w:rFonts w:ascii="Century" w:hAnsi="Century"/>
          <w:sz w:val="18"/>
        </w:rPr>
        <w:footnoteRef/>
      </w:r>
      <w:r w:rsidRPr="00E341AE">
        <w:rPr>
          <w:rFonts w:ascii="Century" w:hAnsi="Century"/>
          <w:sz w:val="18"/>
        </w:rPr>
        <w:t xml:space="preserve"> </w:t>
      </w:r>
      <w:r w:rsidRPr="00E341AE">
        <w:rPr>
          <w:rFonts w:ascii="Century" w:hAnsi="Century"/>
          <w:sz w:val="18"/>
          <w:lang w:val="es-CO"/>
        </w:rPr>
        <w:t>GIOCOMETTE F., Ana. Teoría general de la prueba, 4ª edición, Ibáñez y Centro colombiano de derecho procesal constitucional, Bogotá DC, 20</w:t>
      </w:r>
      <w:r w:rsidR="008628CE" w:rsidRPr="00E341AE">
        <w:rPr>
          <w:rFonts w:ascii="Century" w:hAnsi="Century"/>
          <w:sz w:val="18"/>
          <w:lang w:val="es-CO"/>
        </w:rPr>
        <w:t>1</w:t>
      </w:r>
      <w:r w:rsidRPr="00E341AE">
        <w:rPr>
          <w:rFonts w:ascii="Century" w:hAnsi="Century"/>
          <w:sz w:val="18"/>
          <w:lang w:val="es-CO"/>
        </w:rPr>
        <w:t>7, p.92.</w:t>
      </w:r>
    </w:p>
  </w:footnote>
  <w:footnote w:id="33">
    <w:p w14:paraId="1BE94192" w14:textId="77777777" w:rsidR="002C4348" w:rsidRPr="00E341AE" w:rsidRDefault="002C4348" w:rsidP="00E341AE">
      <w:pPr>
        <w:pStyle w:val="Textonotapie"/>
        <w:jc w:val="both"/>
        <w:rPr>
          <w:rFonts w:ascii="Century" w:hAnsi="Century"/>
          <w:sz w:val="18"/>
        </w:rPr>
      </w:pPr>
      <w:r w:rsidRPr="00E341AE">
        <w:rPr>
          <w:rStyle w:val="Refdenotaalpie"/>
          <w:rFonts w:ascii="Century" w:hAnsi="Century"/>
          <w:sz w:val="18"/>
        </w:rPr>
        <w:footnoteRef/>
      </w:r>
      <w:r w:rsidRPr="00E341AE">
        <w:rPr>
          <w:rFonts w:ascii="Century" w:hAnsi="Century"/>
          <w:sz w:val="18"/>
        </w:rPr>
        <w:t xml:space="preserve"> AZULA C., Jaime. Manual de derecho procesal, tomo VI, pruebas judiciales, 2ª reimpresión de la 4ª edición, Temis, Bogotá DC, 2018, p.46.</w:t>
      </w:r>
    </w:p>
  </w:footnote>
  <w:footnote w:id="34">
    <w:p w14:paraId="5E853D34" w14:textId="77777777" w:rsidR="002C4348" w:rsidRPr="00E341AE" w:rsidRDefault="002C4348" w:rsidP="00E341AE">
      <w:pPr>
        <w:pStyle w:val="Textonotapie"/>
        <w:jc w:val="both"/>
        <w:rPr>
          <w:rFonts w:ascii="Century" w:hAnsi="Century"/>
          <w:sz w:val="18"/>
          <w:lang w:val="es-CO"/>
        </w:rPr>
      </w:pPr>
      <w:r w:rsidRPr="00E341AE">
        <w:rPr>
          <w:rStyle w:val="Refdenotaalpie"/>
          <w:rFonts w:ascii="Century" w:hAnsi="Century"/>
          <w:sz w:val="18"/>
        </w:rPr>
        <w:footnoteRef/>
      </w:r>
      <w:r w:rsidRPr="00E341AE">
        <w:rPr>
          <w:rFonts w:ascii="Century" w:hAnsi="Century"/>
          <w:sz w:val="18"/>
        </w:rPr>
        <w:t xml:space="preserve"> </w:t>
      </w:r>
      <w:r w:rsidRPr="00E341AE">
        <w:rPr>
          <w:rFonts w:ascii="Century" w:hAnsi="Century"/>
          <w:sz w:val="18"/>
          <w:lang w:val="es-CO"/>
        </w:rPr>
        <w:t>ROJAS G., Miguel E. Lecciones de derecho procesal, tomo III, pruebas civiles, ESAJU, Bogotá DC, 2015, p.215.</w:t>
      </w:r>
    </w:p>
  </w:footnote>
  <w:footnote w:id="35">
    <w:p w14:paraId="75D0AFC9" w14:textId="393702A0" w:rsidR="00E3563B" w:rsidRPr="00E341AE" w:rsidRDefault="00E3563B" w:rsidP="00E341AE">
      <w:pPr>
        <w:pStyle w:val="Textonotapie"/>
        <w:jc w:val="both"/>
        <w:rPr>
          <w:rFonts w:ascii="Century" w:hAnsi="Century"/>
          <w:sz w:val="18"/>
        </w:rPr>
      </w:pPr>
      <w:r w:rsidRPr="00E341AE">
        <w:rPr>
          <w:rStyle w:val="Refdenotaalpie"/>
          <w:rFonts w:ascii="Century" w:hAnsi="Century"/>
          <w:sz w:val="18"/>
        </w:rPr>
        <w:footnoteRef/>
      </w:r>
      <w:r w:rsidRPr="00E341AE">
        <w:rPr>
          <w:rFonts w:ascii="Century" w:hAnsi="Century"/>
          <w:sz w:val="18"/>
        </w:rPr>
        <w:t xml:space="preserve"> CC. C-086-2016.</w:t>
      </w:r>
    </w:p>
  </w:footnote>
  <w:footnote w:id="36">
    <w:p w14:paraId="3A82C5A1" w14:textId="77777777" w:rsidR="00012D2A" w:rsidRPr="00E341AE" w:rsidRDefault="00012D2A" w:rsidP="00E341AE">
      <w:pPr>
        <w:pStyle w:val="Textonotapie"/>
        <w:jc w:val="both"/>
        <w:rPr>
          <w:rFonts w:ascii="Century" w:hAnsi="Century"/>
          <w:sz w:val="18"/>
        </w:rPr>
      </w:pPr>
      <w:r w:rsidRPr="00E341AE">
        <w:rPr>
          <w:rFonts w:ascii="Century" w:hAnsi="Century"/>
          <w:sz w:val="18"/>
          <w:vertAlign w:val="superscript"/>
        </w:rPr>
        <w:footnoteRef/>
      </w:r>
      <w:r w:rsidRPr="00E341AE">
        <w:rPr>
          <w:rFonts w:ascii="Century" w:hAnsi="Century"/>
          <w:sz w:val="18"/>
        </w:rPr>
        <w:t xml:space="preserve"> Corte Constitucional, Sentencia C-1512 de 2000.</w:t>
      </w:r>
    </w:p>
  </w:footnote>
  <w:footnote w:id="37">
    <w:p w14:paraId="510BBA8C" w14:textId="77777777" w:rsidR="004D578E" w:rsidRPr="00E341AE" w:rsidRDefault="004D578E" w:rsidP="00E341AE">
      <w:pPr>
        <w:pStyle w:val="Textonotapie"/>
        <w:jc w:val="both"/>
        <w:rPr>
          <w:rFonts w:ascii="Century" w:hAnsi="Century"/>
          <w:sz w:val="18"/>
          <w:lang w:val="es-CO"/>
        </w:rPr>
      </w:pPr>
      <w:r w:rsidRPr="00E341AE">
        <w:rPr>
          <w:rStyle w:val="Refdenotaalpie"/>
          <w:rFonts w:ascii="Century" w:hAnsi="Century"/>
          <w:sz w:val="18"/>
        </w:rPr>
        <w:footnoteRef/>
      </w:r>
      <w:r w:rsidRPr="00E341AE">
        <w:rPr>
          <w:rFonts w:ascii="Century" w:hAnsi="Century"/>
          <w:sz w:val="18"/>
        </w:rPr>
        <w:t xml:space="preserve"> </w:t>
      </w:r>
      <w:r w:rsidRPr="00E341AE">
        <w:rPr>
          <w:rFonts w:ascii="Century" w:hAnsi="Century"/>
          <w:sz w:val="18"/>
          <w:lang w:val="es-CO"/>
        </w:rPr>
        <w:t>CSJ. SC-3862-2019 y SC-2215-2021.</w:t>
      </w:r>
    </w:p>
  </w:footnote>
  <w:footnote w:id="38">
    <w:p w14:paraId="4A0071B6" w14:textId="77777777" w:rsidR="004D578E" w:rsidRPr="00E341AE" w:rsidRDefault="004D578E" w:rsidP="00E341AE">
      <w:pPr>
        <w:pStyle w:val="Textonotapie"/>
        <w:jc w:val="both"/>
        <w:rPr>
          <w:rFonts w:ascii="Century" w:hAnsi="Century"/>
          <w:sz w:val="18"/>
          <w:lang w:val="es-CO"/>
        </w:rPr>
      </w:pPr>
      <w:r w:rsidRPr="00E341AE">
        <w:rPr>
          <w:rStyle w:val="Refdenotaalpie"/>
          <w:rFonts w:ascii="Century" w:hAnsi="Century"/>
          <w:sz w:val="18"/>
        </w:rPr>
        <w:footnoteRef/>
      </w:r>
      <w:r w:rsidRPr="00E341AE">
        <w:rPr>
          <w:rFonts w:ascii="Century" w:hAnsi="Century"/>
          <w:sz w:val="18"/>
        </w:rPr>
        <w:t xml:space="preserve"> </w:t>
      </w:r>
      <w:r w:rsidRPr="00E341AE">
        <w:rPr>
          <w:rFonts w:ascii="Century" w:hAnsi="Century"/>
          <w:sz w:val="18"/>
          <w:lang w:val="es-CO"/>
        </w:rPr>
        <w:t>TS. Pereira, Sala Civil – Familia. Sentencia del 21</w:t>
      </w:r>
      <w:r w:rsidRPr="00E341AE">
        <w:rPr>
          <w:rFonts w:ascii="Century" w:hAnsi="Century"/>
          <w:sz w:val="18"/>
        </w:rPr>
        <w:t>-09-2017; MP: Grisales H., No.2011-00121-01.</w:t>
      </w:r>
    </w:p>
  </w:footnote>
  <w:footnote w:id="39">
    <w:p w14:paraId="0E173FB1" w14:textId="77777777" w:rsidR="004D578E" w:rsidRPr="00E341AE" w:rsidRDefault="004D578E" w:rsidP="00E341AE">
      <w:pPr>
        <w:pStyle w:val="Textonotapie"/>
        <w:jc w:val="both"/>
        <w:rPr>
          <w:rFonts w:ascii="Century" w:hAnsi="Century"/>
          <w:sz w:val="18"/>
          <w:lang w:val="es-CO"/>
        </w:rPr>
      </w:pPr>
      <w:r w:rsidRPr="00E341AE">
        <w:rPr>
          <w:rStyle w:val="Refdenotaalpie"/>
          <w:rFonts w:ascii="Century" w:hAnsi="Century"/>
          <w:sz w:val="18"/>
        </w:rPr>
        <w:footnoteRef/>
      </w:r>
      <w:r w:rsidRPr="00E341AE">
        <w:rPr>
          <w:rFonts w:ascii="Century" w:hAnsi="Century"/>
          <w:sz w:val="18"/>
        </w:rPr>
        <w:t xml:space="preserve"> </w:t>
      </w:r>
      <w:r w:rsidRPr="00E341AE">
        <w:rPr>
          <w:rFonts w:ascii="Century" w:hAnsi="Century"/>
          <w:sz w:val="18"/>
          <w:lang w:val="es-CO"/>
        </w:rPr>
        <w:t>CSJ. SC-8456-2016.</w:t>
      </w:r>
    </w:p>
  </w:footnote>
  <w:footnote w:id="40">
    <w:p w14:paraId="01584B07" w14:textId="77777777" w:rsidR="009C454F" w:rsidRPr="00074465" w:rsidRDefault="009C454F" w:rsidP="00E341AE">
      <w:pPr>
        <w:pStyle w:val="Textonotapie"/>
        <w:jc w:val="both"/>
        <w:rPr>
          <w:rFonts w:ascii="Century" w:hAnsi="Century"/>
        </w:rPr>
      </w:pPr>
      <w:r w:rsidRPr="00E341AE">
        <w:rPr>
          <w:rStyle w:val="Refdenotaalpie"/>
          <w:rFonts w:ascii="Century" w:hAnsi="Century"/>
          <w:sz w:val="18"/>
        </w:rPr>
        <w:footnoteRef/>
      </w:r>
      <w:r w:rsidRPr="00E341AE">
        <w:rPr>
          <w:rFonts w:ascii="Century" w:hAnsi="Century"/>
          <w:sz w:val="18"/>
        </w:rPr>
        <w:t xml:space="preserve"> CSJ. STC-8528 y STC-6952-2017.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C88A3" w14:textId="77777777" w:rsidR="002C4348" w:rsidRDefault="002C4348"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C72CB26" w14:textId="77777777" w:rsidR="002C4348" w:rsidRDefault="002C4348" w:rsidP="0062572C">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471F1" w14:textId="77777777" w:rsidR="002C4348" w:rsidRPr="00E341AE" w:rsidRDefault="002C4348" w:rsidP="007825CB">
    <w:pPr>
      <w:pStyle w:val="Encabezado"/>
      <w:pBdr>
        <w:bottom w:val="single" w:sz="4" w:space="1" w:color="D9D9D9"/>
      </w:pBdr>
      <w:jc w:val="right"/>
      <w:rPr>
        <w:rFonts w:ascii="Georgia" w:hAnsi="Georgia"/>
        <w:bCs/>
        <w:sz w:val="18"/>
        <w:szCs w:val="18"/>
      </w:rPr>
    </w:pPr>
    <w:r w:rsidRPr="00E341AE">
      <w:rPr>
        <w:rFonts w:ascii="Georgia" w:hAnsi="Georgia"/>
        <w:spacing w:val="60"/>
        <w:sz w:val="18"/>
        <w:szCs w:val="18"/>
      </w:rPr>
      <w:t>Página</w:t>
    </w:r>
    <w:r w:rsidRPr="00E341AE">
      <w:rPr>
        <w:rFonts w:ascii="Georgia" w:hAnsi="Georgia"/>
        <w:sz w:val="18"/>
        <w:szCs w:val="18"/>
      </w:rPr>
      <w:t xml:space="preserve"> | </w:t>
    </w:r>
    <w:r w:rsidRPr="00E341AE">
      <w:rPr>
        <w:rFonts w:ascii="Georgia" w:hAnsi="Georgia"/>
        <w:sz w:val="18"/>
        <w:szCs w:val="18"/>
      </w:rPr>
      <w:fldChar w:fldCharType="begin"/>
    </w:r>
    <w:r w:rsidRPr="00E341AE">
      <w:rPr>
        <w:rFonts w:ascii="Georgia" w:hAnsi="Georgia"/>
        <w:sz w:val="18"/>
        <w:szCs w:val="18"/>
      </w:rPr>
      <w:instrText>PAGE   \* MERGEFORMAT</w:instrText>
    </w:r>
    <w:r w:rsidRPr="00E341AE">
      <w:rPr>
        <w:rFonts w:ascii="Georgia" w:hAnsi="Georgia"/>
        <w:sz w:val="18"/>
        <w:szCs w:val="18"/>
      </w:rPr>
      <w:fldChar w:fldCharType="separate"/>
    </w:r>
    <w:r w:rsidRPr="00E341AE">
      <w:rPr>
        <w:rFonts w:ascii="Georgia" w:hAnsi="Georgia"/>
        <w:bCs/>
        <w:noProof/>
        <w:sz w:val="18"/>
        <w:szCs w:val="18"/>
      </w:rPr>
      <w:t>2</w:t>
    </w:r>
    <w:r w:rsidRPr="00E341AE">
      <w:rPr>
        <w:rFonts w:ascii="Georgia" w:hAnsi="Georgia"/>
        <w:sz w:val="18"/>
        <w:szCs w:val="18"/>
      </w:rPr>
      <w:fldChar w:fldCharType="end"/>
    </w:r>
  </w:p>
  <w:p w14:paraId="3B05C064" w14:textId="7B511031" w:rsidR="002C4348" w:rsidRPr="00E341AE" w:rsidRDefault="002C4348" w:rsidP="00E341AE">
    <w:pPr>
      <w:pStyle w:val="Encabezado"/>
      <w:rPr>
        <w:rFonts w:ascii="Georgia" w:eastAsia="DotumChe" w:hAnsi="Georgia"/>
        <w:i/>
        <w:sz w:val="18"/>
        <w:szCs w:val="18"/>
      </w:rPr>
    </w:pPr>
    <w:r w:rsidRPr="00E341AE">
      <w:rPr>
        <w:rFonts w:ascii="Georgia" w:eastAsia="DotumChe" w:hAnsi="Georgia"/>
        <w:i/>
        <w:sz w:val="18"/>
        <w:szCs w:val="18"/>
      </w:rPr>
      <w:t>EXPEDIENTE No.</w:t>
    </w:r>
    <w:r w:rsidR="00E341AE" w:rsidRPr="00E341AE">
      <w:rPr>
        <w:rFonts w:ascii="Georgia" w:eastAsia="DotumChe" w:hAnsi="Georgia"/>
        <w:i/>
        <w:sz w:val="18"/>
        <w:szCs w:val="18"/>
      </w:rPr>
      <w:t xml:space="preserve"> </w:t>
    </w:r>
    <w:r w:rsidRPr="00E341AE">
      <w:rPr>
        <w:rFonts w:ascii="Georgia" w:eastAsia="DotumChe" w:hAnsi="Georgia"/>
        <w:i/>
        <w:sz w:val="18"/>
        <w:szCs w:val="18"/>
      </w:rPr>
      <w:t>2021-00114-01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86353"/>
    <w:multiLevelType w:val="hybridMultilevel"/>
    <w:tmpl w:val="77A222F2"/>
    <w:lvl w:ilvl="0" w:tplc="00621E02">
      <w:start w:val="1"/>
      <w:numFmt w:val="decimal"/>
      <w:lvlText w:val="%1."/>
      <w:lvlJc w:val="left"/>
      <w:pPr>
        <w:ind w:left="360" w:hanging="360"/>
      </w:pPr>
      <w:rPr>
        <w:rFonts w:hint="default"/>
        <w:color w:val="auto"/>
        <w:sz w:val="32"/>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11D07B42"/>
    <w:multiLevelType w:val="multilevel"/>
    <w:tmpl w:val="C9DEDC2A"/>
    <w:lvl w:ilvl="0">
      <w:start w:val="3"/>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color w:val="0000FF"/>
        <w:sz w:val="28"/>
      </w:rPr>
    </w:lvl>
    <w:lvl w:ilvl="2">
      <w:start w:val="1"/>
      <w:numFmt w:val="decimal"/>
      <w:lvlText w:val="%1.%2.%3."/>
      <w:lvlJc w:val="left"/>
      <w:pPr>
        <w:ind w:left="720" w:hanging="720"/>
      </w:pPr>
      <w:rPr>
        <w:rFonts w:cs="Times New Roman" w:hint="default"/>
        <w:color w:val="0000FF"/>
        <w:sz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15:restartNumberingAfterBreak="0">
    <w:nsid w:val="1292170C"/>
    <w:multiLevelType w:val="hybridMultilevel"/>
    <w:tmpl w:val="CBF64C0A"/>
    <w:lvl w:ilvl="0" w:tplc="B134B7A2">
      <w:start w:val="1"/>
      <w:numFmt w:val="lowerRoman"/>
      <w:lvlText w:val="(%1)"/>
      <w:lvlJc w:val="left"/>
      <w:pPr>
        <w:ind w:left="1440" w:hanging="1080"/>
      </w:pPr>
      <w:rPr>
        <w:rFonts w:hint="default"/>
        <w:b/>
        <w:i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E9A2068"/>
    <w:multiLevelType w:val="hybridMultilevel"/>
    <w:tmpl w:val="73B44E4A"/>
    <w:lvl w:ilvl="0" w:tplc="E5C0B3E2">
      <w:start w:val="2"/>
      <w:numFmt w:val="low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0C31090"/>
    <w:multiLevelType w:val="multilevel"/>
    <w:tmpl w:val="54EE8086"/>
    <w:lvl w:ilvl="0">
      <w:start w:val="6"/>
      <w:numFmt w:val="decimal"/>
      <w:lvlText w:val="%1."/>
      <w:lvlJc w:val="left"/>
      <w:pPr>
        <w:ind w:left="480" w:hanging="480"/>
      </w:pPr>
      <w:rPr>
        <w:rFonts w:hint="default"/>
        <w:color w:val="auto"/>
      </w:rPr>
    </w:lvl>
    <w:lvl w:ilvl="1">
      <w:start w:val="4"/>
      <w:numFmt w:val="decimal"/>
      <w:lvlText w:val="%1.%2."/>
      <w:lvlJc w:val="left"/>
      <w:pPr>
        <w:ind w:left="720" w:hanging="720"/>
      </w:pPr>
      <w:rPr>
        <w:rFonts w:hint="default"/>
        <w:color w:val="auto"/>
      </w:rPr>
    </w:lvl>
    <w:lvl w:ilvl="2">
      <w:start w:val="1"/>
      <w:numFmt w:val="decimal"/>
      <w:lvlText w:val="%1.%2.%3."/>
      <w:lvlJc w:val="left"/>
      <w:pPr>
        <w:ind w:left="1080" w:hanging="1080"/>
      </w:pPr>
      <w:rPr>
        <w:rFonts w:hint="default"/>
        <w:color w:val="auto"/>
      </w:rPr>
    </w:lvl>
    <w:lvl w:ilvl="3">
      <w:start w:val="1"/>
      <w:numFmt w:val="decimal"/>
      <w:lvlText w:val="%1.%2.%3.%4."/>
      <w:lvlJc w:val="left"/>
      <w:pPr>
        <w:ind w:left="1080" w:hanging="1080"/>
      </w:pPr>
      <w:rPr>
        <w:rFonts w:hint="default"/>
        <w:color w:val="0000FF"/>
      </w:rPr>
    </w:lvl>
    <w:lvl w:ilvl="4">
      <w:start w:val="1"/>
      <w:numFmt w:val="decimal"/>
      <w:lvlText w:val="%1.%2.%3.%4.%5."/>
      <w:lvlJc w:val="left"/>
      <w:pPr>
        <w:ind w:left="1440" w:hanging="1440"/>
      </w:pPr>
      <w:rPr>
        <w:rFonts w:hint="default"/>
        <w:color w:val="0000FF"/>
      </w:rPr>
    </w:lvl>
    <w:lvl w:ilvl="5">
      <w:start w:val="1"/>
      <w:numFmt w:val="decimal"/>
      <w:lvlText w:val="%1.%2.%3.%4.%5.%6."/>
      <w:lvlJc w:val="left"/>
      <w:pPr>
        <w:ind w:left="1800" w:hanging="1800"/>
      </w:pPr>
      <w:rPr>
        <w:rFonts w:hint="default"/>
        <w:color w:val="0000FF"/>
      </w:rPr>
    </w:lvl>
    <w:lvl w:ilvl="6">
      <w:start w:val="1"/>
      <w:numFmt w:val="decimal"/>
      <w:lvlText w:val="%1.%2.%3.%4.%5.%6.%7."/>
      <w:lvlJc w:val="left"/>
      <w:pPr>
        <w:ind w:left="1800" w:hanging="1800"/>
      </w:pPr>
      <w:rPr>
        <w:rFonts w:hint="default"/>
        <w:color w:val="0000FF"/>
      </w:rPr>
    </w:lvl>
    <w:lvl w:ilvl="7">
      <w:start w:val="1"/>
      <w:numFmt w:val="decimal"/>
      <w:lvlText w:val="%1.%2.%3.%4.%5.%6.%7.%8."/>
      <w:lvlJc w:val="left"/>
      <w:pPr>
        <w:ind w:left="2160" w:hanging="2160"/>
      </w:pPr>
      <w:rPr>
        <w:rFonts w:hint="default"/>
        <w:color w:val="0000FF"/>
      </w:rPr>
    </w:lvl>
    <w:lvl w:ilvl="8">
      <w:start w:val="1"/>
      <w:numFmt w:val="decimal"/>
      <w:lvlText w:val="%1.%2.%3.%4.%5.%6.%7.%8.%9."/>
      <w:lvlJc w:val="left"/>
      <w:pPr>
        <w:ind w:left="2520" w:hanging="2520"/>
      </w:pPr>
      <w:rPr>
        <w:rFonts w:hint="default"/>
        <w:color w:val="0000FF"/>
      </w:rPr>
    </w:lvl>
  </w:abstractNum>
  <w:abstractNum w:abstractNumId="5" w15:restartNumberingAfterBreak="0">
    <w:nsid w:val="2C451F25"/>
    <w:multiLevelType w:val="multilevel"/>
    <w:tmpl w:val="2DB29088"/>
    <w:lvl w:ilvl="0">
      <w:start w:val="6"/>
      <w:numFmt w:val="decimal"/>
      <w:lvlText w:val="%1"/>
      <w:lvlJc w:val="left"/>
      <w:pPr>
        <w:ind w:left="360" w:hanging="360"/>
      </w:pPr>
      <w:rPr>
        <w:rFonts w:hint="default"/>
        <w:i w:val="0"/>
        <w:color w:val="0000FF"/>
      </w:rPr>
    </w:lvl>
    <w:lvl w:ilvl="1">
      <w:start w:val="1"/>
      <w:numFmt w:val="decimal"/>
      <w:lvlText w:val="%1.%2"/>
      <w:lvlJc w:val="left"/>
      <w:pPr>
        <w:ind w:left="720" w:hanging="720"/>
      </w:pPr>
      <w:rPr>
        <w:rFonts w:hint="default"/>
        <w:i w:val="0"/>
        <w:color w:val="0000FF"/>
      </w:rPr>
    </w:lvl>
    <w:lvl w:ilvl="2">
      <w:start w:val="1"/>
      <w:numFmt w:val="decimal"/>
      <w:lvlText w:val="%1.%2.%3"/>
      <w:lvlJc w:val="left"/>
      <w:pPr>
        <w:ind w:left="720" w:hanging="720"/>
      </w:pPr>
      <w:rPr>
        <w:rFonts w:hint="default"/>
        <w:i w:val="0"/>
        <w:color w:val="0000FF"/>
      </w:rPr>
    </w:lvl>
    <w:lvl w:ilvl="3">
      <w:start w:val="1"/>
      <w:numFmt w:val="decimal"/>
      <w:lvlText w:val="%1.%2.%3.%4"/>
      <w:lvlJc w:val="left"/>
      <w:pPr>
        <w:ind w:left="1080" w:hanging="1080"/>
      </w:pPr>
      <w:rPr>
        <w:rFonts w:hint="default"/>
        <w:i w:val="0"/>
        <w:color w:val="0000FF"/>
      </w:rPr>
    </w:lvl>
    <w:lvl w:ilvl="4">
      <w:start w:val="1"/>
      <w:numFmt w:val="decimal"/>
      <w:lvlText w:val="%1.%2.%3.%4.%5"/>
      <w:lvlJc w:val="left"/>
      <w:pPr>
        <w:ind w:left="1440" w:hanging="1440"/>
      </w:pPr>
      <w:rPr>
        <w:rFonts w:hint="default"/>
        <w:i w:val="0"/>
        <w:color w:val="0000FF"/>
      </w:rPr>
    </w:lvl>
    <w:lvl w:ilvl="5">
      <w:start w:val="1"/>
      <w:numFmt w:val="decimal"/>
      <w:lvlText w:val="%1.%2.%3.%4.%5.%6"/>
      <w:lvlJc w:val="left"/>
      <w:pPr>
        <w:ind w:left="1800" w:hanging="1800"/>
      </w:pPr>
      <w:rPr>
        <w:rFonts w:hint="default"/>
        <w:i w:val="0"/>
        <w:color w:val="0000FF"/>
      </w:rPr>
    </w:lvl>
    <w:lvl w:ilvl="6">
      <w:start w:val="1"/>
      <w:numFmt w:val="decimal"/>
      <w:lvlText w:val="%1.%2.%3.%4.%5.%6.%7"/>
      <w:lvlJc w:val="left"/>
      <w:pPr>
        <w:ind w:left="1800" w:hanging="1800"/>
      </w:pPr>
      <w:rPr>
        <w:rFonts w:hint="default"/>
        <w:i w:val="0"/>
        <w:color w:val="0000FF"/>
      </w:rPr>
    </w:lvl>
    <w:lvl w:ilvl="7">
      <w:start w:val="1"/>
      <w:numFmt w:val="decimal"/>
      <w:lvlText w:val="%1.%2.%3.%4.%5.%6.%7.%8"/>
      <w:lvlJc w:val="left"/>
      <w:pPr>
        <w:ind w:left="2160" w:hanging="2160"/>
      </w:pPr>
      <w:rPr>
        <w:rFonts w:hint="default"/>
        <w:i w:val="0"/>
        <w:color w:val="0000FF"/>
      </w:rPr>
    </w:lvl>
    <w:lvl w:ilvl="8">
      <w:start w:val="1"/>
      <w:numFmt w:val="decimal"/>
      <w:lvlText w:val="%1.%2.%3.%4.%5.%6.%7.%8.%9"/>
      <w:lvlJc w:val="left"/>
      <w:pPr>
        <w:ind w:left="2520" w:hanging="2520"/>
      </w:pPr>
      <w:rPr>
        <w:rFonts w:hint="default"/>
        <w:i w:val="0"/>
        <w:color w:val="0000FF"/>
      </w:rPr>
    </w:lvl>
  </w:abstractNum>
  <w:abstractNum w:abstractNumId="6" w15:restartNumberingAfterBreak="0">
    <w:nsid w:val="33673E59"/>
    <w:multiLevelType w:val="multilevel"/>
    <w:tmpl w:val="3CF61A6E"/>
    <w:lvl w:ilvl="0">
      <w:start w:val="5"/>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7" w15:restartNumberingAfterBreak="0">
    <w:nsid w:val="3B3A70C1"/>
    <w:multiLevelType w:val="hybridMultilevel"/>
    <w:tmpl w:val="1778A72A"/>
    <w:lvl w:ilvl="0" w:tplc="14185CAE">
      <w:start w:val="2"/>
      <w:numFmt w:val="bullet"/>
      <w:lvlText w:val="-"/>
      <w:lvlJc w:val="left"/>
      <w:pPr>
        <w:ind w:left="720" w:hanging="360"/>
      </w:pPr>
      <w:rPr>
        <w:rFonts w:ascii="Segoe UI" w:eastAsia="Times New Roman" w:hAnsi="Segoe UI" w:cs="Segoe UI" w:hint="default"/>
        <w:sz w:val="1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5D25B9F"/>
    <w:multiLevelType w:val="multilevel"/>
    <w:tmpl w:val="2E387524"/>
    <w:lvl w:ilvl="0">
      <w:start w:val="2"/>
      <w:numFmt w:val="decimal"/>
      <w:lvlText w:val="%1."/>
      <w:lvlJc w:val="left"/>
      <w:pPr>
        <w:ind w:left="440" w:hanging="440"/>
      </w:pPr>
      <w:rPr>
        <w:rFonts w:hint="default"/>
        <w:i w:val="0"/>
        <w:color w:val="auto"/>
        <w:sz w:val="28"/>
      </w:rPr>
    </w:lvl>
    <w:lvl w:ilvl="1">
      <w:start w:val="1"/>
      <w:numFmt w:val="decimal"/>
      <w:lvlText w:val="%1.%2."/>
      <w:lvlJc w:val="left"/>
      <w:pPr>
        <w:ind w:left="720" w:hanging="720"/>
      </w:pPr>
      <w:rPr>
        <w:rFonts w:hint="default"/>
        <w:i w:val="0"/>
        <w:color w:val="auto"/>
      </w:rPr>
    </w:lvl>
    <w:lvl w:ilvl="2">
      <w:start w:val="1"/>
      <w:numFmt w:val="decimal"/>
      <w:lvlText w:val="%1.%2.%3."/>
      <w:lvlJc w:val="left"/>
      <w:pPr>
        <w:ind w:left="1080" w:hanging="1080"/>
      </w:pPr>
      <w:rPr>
        <w:rFonts w:hint="default"/>
        <w:i w:val="0"/>
        <w:color w:val="auto"/>
      </w:rPr>
    </w:lvl>
    <w:lvl w:ilvl="3">
      <w:start w:val="1"/>
      <w:numFmt w:val="decimal"/>
      <w:lvlText w:val="%1.%2.%3.%4."/>
      <w:lvlJc w:val="left"/>
      <w:pPr>
        <w:ind w:left="1080" w:hanging="1080"/>
      </w:pPr>
      <w:rPr>
        <w:rFonts w:hint="default"/>
        <w:i/>
        <w:color w:val="0033CC"/>
      </w:rPr>
    </w:lvl>
    <w:lvl w:ilvl="4">
      <w:start w:val="1"/>
      <w:numFmt w:val="decimal"/>
      <w:lvlText w:val="%1.%2.%3.%4.%5."/>
      <w:lvlJc w:val="left"/>
      <w:pPr>
        <w:ind w:left="1440" w:hanging="1440"/>
      </w:pPr>
      <w:rPr>
        <w:rFonts w:hint="default"/>
        <w:i/>
        <w:color w:val="0033CC"/>
      </w:rPr>
    </w:lvl>
    <w:lvl w:ilvl="5">
      <w:start w:val="1"/>
      <w:numFmt w:val="decimal"/>
      <w:lvlText w:val="%1.%2.%3.%4.%5.%6."/>
      <w:lvlJc w:val="left"/>
      <w:pPr>
        <w:ind w:left="1800" w:hanging="1800"/>
      </w:pPr>
      <w:rPr>
        <w:rFonts w:hint="default"/>
        <w:i/>
        <w:color w:val="0033CC"/>
      </w:rPr>
    </w:lvl>
    <w:lvl w:ilvl="6">
      <w:start w:val="1"/>
      <w:numFmt w:val="decimal"/>
      <w:lvlText w:val="%1.%2.%3.%4.%5.%6.%7."/>
      <w:lvlJc w:val="left"/>
      <w:pPr>
        <w:ind w:left="1800" w:hanging="1800"/>
      </w:pPr>
      <w:rPr>
        <w:rFonts w:hint="default"/>
        <w:i/>
        <w:color w:val="0033CC"/>
      </w:rPr>
    </w:lvl>
    <w:lvl w:ilvl="7">
      <w:start w:val="1"/>
      <w:numFmt w:val="decimal"/>
      <w:lvlText w:val="%1.%2.%3.%4.%5.%6.%7.%8."/>
      <w:lvlJc w:val="left"/>
      <w:pPr>
        <w:ind w:left="2160" w:hanging="2160"/>
      </w:pPr>
      <w:rPr>
        <w:rFonts w:hint="default"/>
        <w:i/>
        <w:color w:val="0033CC"/>
      </w:rPr>
    </w:lvl>
    <w:lvl w:ilvl="8">
      <w:start w:val="1"/>
      <w:numFmt w:val="decimal"/>
      <w:lvlText w:val="%1.%2.%3.%4.%5.%6.%7.%8.%9."/>
      <w:lvlJc w:val="left"/>
      <w:pPr>
        <w:ind w:left="2520" w:hanging="2520"/>
      </w:pPr>
      <w:rPr>
        <w:rFonts w:hint="default"/>
        <w:i/>
        <w:color w:val="0033CC"/>
      </w:rPr>
    </w:lvl>
  </w:abstractNum>
  <w:abstractNum w:abstractNumId="9" w15:restartNumberingAfterBreak="0">
    <w:nsid w:val="5BFC1815"/>
    <w:multiLevelType w:val="hybridMultilevel"/>
    <w:tmpl w:val="285CC210"/>
    <w:lvl w:ilvl="0" w:tplc="934A1A80">
      <w:start w:val="2"/>
      <w:numFmt w:val="lowerRoman"/>
      <w:lvlText w:val="%1)"/>
      <w:lvlJc w:val="left"/>
      <w:pPr>
        <w:ind w:left="1287" w:hanging="720"/>
      </w:pPr>
      <w:rPr>
        <w:rFonts w:hint="default"/>
        <w:b/>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0" w15:restartNumberingAfterBreak="0">
    <w:nsid w:val="6199068C"/>
    <w:multiLevelType w:val="multilevel"/>
    <w:tmpl w:val="B2F02B1C"/>
    <w:lvl w:ilvl="0">
      <w:start w:val="1"/>
      <w:numFmt w:val="decimal"/>
      <w:lvlText w:val="%1."/>
      <w:lvlJc w:val="left"/>
      <w:pPr>
        <w:tabs>
          <w:tab w:val="num" w:pos="360"/>
        </w:tabs>
        <w:ind w:left="360" w:hanging="360"/>
      </w:pPr>
      <w:rPr>
        <w:rFonts w:cs="Times New Roman"/>
        <w:i w:val="0"/>
      </w:rPr>
    </w:lvl>
    <w:lvl w:ilvl="1">
      <w:start w:val="1"/>
      <w:numFmt w:val="decimal"/>
      <w:lvlText w:val="%1.%2."/>
      <w:lvlJc w:val="left"/>
      <w:pPr>
        <w:ind w:left="1080" w:hanging="720"/>
      </w:pPr>
    </w:lvl>
    <w:lvl w:ilvl="2">
      <w:start w:val="1"/>
      <w:numFmt w:val="decimal"/>
      <w:lvlText w:val="%1.%2.%3."/>
      <w:lvlJc w:val="left"/>
      <w:pPr>
        <w:ind w:left="1800" w:hanging="108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600" w:hanging="180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400" w:hanging="2520"/>
      </w:pPr>
    </w:lvl>
  </w:abstractNum>
  <w:abstractNum w:abstractNumId="11" w15:restartNumberingAfterBreak="0">
    <w:nsid w:val="6CB65AF8"/>
    <w:multiLevelType w:val="multilevel"/>
    <w:tmpl w:val="48C4F7F4"/>
    <w:lvl w:ilvl="0">
      <w:start w:val="2"/>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color w:val="0000FF"/>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79A33795"/>
    <w:multiLevelType w:val="multilevel"/>
    <w:tmpl w:val="F768E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
  </w:num>
  <w:num w:numId="3">
    <w:abstractNumId w:val="0"/>
  </w:num>
  <w:num w:numId="4">
    <w:abstractNumId w:va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num>
  <w:num w:numId="8">
    <w:abstractNumId w:val="7"/>
  </w:num>
  <w:num w:numId="9">
    <w:abstractNumId w:val="2"/>
  </w:num>
  <w:num w:numId="10">
    <w:abstractNumId w:val="6"/>
  </w:num>
  <w:num w:numId="11">
    <w:abstractNumId w:val="10"/>
    <w:lvlOverride w:ilvl="0">
      <w:startOverride w:val="1"/>
    </w:lvlOverride>
  </w:num>
  <w:num w:numId="12">
    <w:abstractNumId w:val="11"/>
  </w:num>
  <w:num w:numId="13">
    <w:abstractNumId w:val="12"/>
  </w:num>
  <w:num w:numId="14">
    <w:abstractNumId w:val="5"/>
  </w:num>
  <w:num w:numId="1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s-ES" w:vendorID="64" w:dllVersion="4096" w:nlCheck="1" w:checkStyle="0"/>
  <w:activeWritingStyle w:appName="MSWord" w:lang="es-CO"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419"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DE"/>
    <w:rsid w:val="000001B6"/>
    <w:rsid w:val="00000637"/>
    <w:rsid w:val="00000718"/>
    <w:rsid w:val="00000B2C"/>
    <w:rsid w:val="00000CDF"/>
    <w:rsid w:val="00000DA0"/>
    <w:rsid w:val="00001674"/>
    <w:rsid w:val="00001685"/>
    <w:rsid w:val="00001A5E"/>
    <w:rsid w:val="00001D41"/>
    <w:rsid w:val="0000213D"/>
    <w:rsid w:val="000026C0"/>
    <w:rsid w:val="00002787"/>
    <w:rsid w:val="00002B7A"/>
    <w:rsid w:val="00002C22"/>
    <w:rsid w:val="00002FC9"/>
    <w:rsid w:val="00003265"/>
    <w:rsid w:val="0000356B"/>
    <w:rsid w:val="000036DB"/>
    <w:rsid w:val="000037DA"/>
    <w:rsid w:val="000038A9"/>
    <w:rsid w:val="00003ACE"/>
    <w:rsid w:val="00003BC0"/>
    <w:rsid w:val="0000405F"/>
    <w:rsid w:val="00004C0D"/>
    <w:rsid w:val="000051F7"/>
    <w:rsid w:val="0000550D"/>
    <w:rsid w:val="000055E2"/>
    <w:rsid w:val="00005744"/>
    <w:rsid w:val="00005D24"/>
    <w:rsid w:val="00006403"/>
    <w:rsid w:val="000068B9"/>
    <w:rsid w:val="000068DC"/>
    <w:rsid w:val="00006F55"/>
    <w:rsid w:val="00007034"/>
    <w:rsid w:val="000075B5"/>
    <w:rsid w:val="00007CB0"/>
    <w:rsid w:val="00007CDF"/>
    <w:rsid w:val="00007DB1"/>
    <w:rsid w:val="00007EF9"/>
    <w:rsid w:val="00007F6B"/>
    <w:rsid w:val="000101E8"/>
    <w:rsid w:val="00010644"/>
    <w:rsid w:val="00010B1C"/>
    <w:rsid w:val="00010D30"/>
    <w:rsid w:val="00010DCB"/>
    <w:rsid w:val="00011013"/>
    <w:rsid w:val="00011138"/>
    <w:rsid w:val="000114A0"/>
    <w:rsid w:val="00011B0C"/>
    <w:rsid w:val="00011C61"/>
    <w:rsid w:val="00011DE8"/>
    <w:rsid w:val="00011EB5"/>
    <w:rsid w:val="00012014"/>
    <w:rsid w:val="00012413"/>
    <w:rsid w:val="000127D9"/>
    <w:rsid w:val="0001285B"/>
    <w:rsid w:val="00012A6F"/>
    <w:rsid w:val="00012D2A"/>
    <w:rsid w:val="0001336F"/>
    <w:rsid w:val="0001351C"/>
    <w:rsid w:val="00013B8C"/>
    <w:rsid w:val="00013DAA"/>
    <w:rsid w:val="00013DE6"/>
    <w:rsid w:val="00013E18"/>
    <w:rsid w:val="00013ED8"/>
    <w:rsid w:val="000140A9"/>
    <w:rsid w:val="00014129"/>
    <w:rsid w:val="00014253"/>
    <w:rsid w:val="00014EFC"/>
    <w:rsid w:val="00014F63"/>
    <w:rsid w:val="00014F95"/>
    <w:rsid w:val="00015220"/>
    <w:rsid w:val="000159B5"/>
    <w:rsid w:val="00015E42"/>
    <w:rsid w:val="000161CF"/>
    <w:rsid w:val="00016479"/>
    <w:rsid w:val="0001650A"/>
    <w:rsid w:val="000168A9"/>
    <w:rsid w:val="00016A60"/>
    <w:rsid w:val="00016B20"/>
    <w:rsid w:val="00016C6A"/>
    <w:rsid w:val="00016D63"/>
    <w:rsid w:val="00016D87"/>
    <w:rsid w:val="0001711D"/>
    <w:rsid w:val="00017180"/>
    <w:rsid w:val="000173CD"/>
    <w:rsid w:val="00017540"/>
    <w:rsid w:val="00017A92"/>
    <w:rsid w:val="00017AD4"/>
    <w:rsid w:val="00017BDF"/>
    <w:rsid w:val="000206B5"/>
    <w:rsid w:val="00020953"/>
    <w:rsid w:val="00020956"/>
    <w:rsid w:val="00020AE0"/>
    <w:rsid w:val="000211C0"/>
    <w:rsid w:val="0002120B"/>
    <w:rsid w:val="00021A1E"/>
    <w:rsid w:val="00022487"/>
    <w:rsid w:val="0002288B"/>
    <w:rsid w:val="00022EF8"/>
    <w:rsid w:val="00022FA2"/>
    <w:rsid w:val="0002315B"/>
    <w:rsid w:val="000234AA"/>
    <w:rsid w:val="0002355E"/>
    <w:rsid w:val="00023BDD"/>
    <w:rsid w:val="00024043"/>
    <w:rsid w:val="00024304"/>
    <w:rsid w:val="0002435E"/>
    <w:rsid w:val="0002449A"/>
    <w:rsid w:val="000245A8"/>
    <w:rsid w:val="00024B19"/>
    <w:rsid w:val="00024EC4"/>
    <w:rsid w:val="0002522A"/>
    <w:rsid w:val="00025733"/>
    <w:rsid w:val="0002621C"/>
    <w:rsid w:val="000263E9"/>
    <w:rsid w:val="000264DB"/>
    <w:rsid w:val="0002694C"/>
    <w:rsid w:val="000271FD"/>
    <w:rsid w:val="00027FB4"/>
    <w:rsid w:val="000302E1"/>
    <w:rsid w:val="00030471"/>
    <w:rsid w:val="000306F7"/>
    <w:rsid w:val="000307E9"/>
    <w:rsid w:val="00030C15"/>
    <w:rsid w:val="00030C8A"/>
    <w:rsid w:val="00030D61"/>
    <w:rsid w:val="00030DCB"/>
    <w:rsid w:val="00031084"/>
    <w:rsid w:val="00031664"/>
    <w:rsid w:val="000316DD"/>
    <w:rsid w:val="0003188E"/>
    <w:rsid w:val="00031ABA"/>
    <w:rsid w:val="00031D09"/>
    <w:rsid w:val="000323DB"/>
    <w:rsid w:val="00032572"/>
    <w:rsid w:val="00033020"/>
    <w:rsid w:val="0003302E"/>
    <w:rsid w:val="000330B6"/>
    <w:rsid w:val="000334B0"/>
    <w:rsid w:val="000335F3"/>
    <w:rsid w:val="00033784"/>
    <w:rsid w:val="000337CA"/>
    <w:rsid w:val="00033B21"/>
    <w:rsid w:val="00033B78"/>
    <w:rsid w:val="00033CD4"/>
    <w:rsid w:val="00033D90"/>
    <w:rsid w:val="00033F41"/>
    <w:rsid w:val="0003466A"/>
    <w:rsid w:val="00034B3C"/>
    <w:rsid w:val="00035086"/>
    <w:rsid w:val="00035186"/>
    <w:rsid w:val="00035188"/>
    <w:rsid w:val="00035540"/>
    <w:rsid w:val="00035625"/>
    <w:rsid w:val="00035631"/>
    <w:rsid w:val="00035646"/>
    <w:rsid w:val="0003567E"/>
    <w:rsid w:val="00035D9F"/>
    <w:rsid w:val="0003604A"/>
    <w:rsid w:val="0003641E"/>
    <w:rsid w:val="0003658F"/>
    <w:rsid w:val="000366DC"/>
    <w:rsid w:val="0003683D"/>
    <w:rsid w:val="000369B6"/>
    <w:rsid w:val="000369FB"/>
    <w:rsid w:val="00036A44"/>
    <w:rsid w:val="00036B65"/>
    <w:rsid w:val="00036F8E"/>
    <w:rsid w:val="000377A3"/>
    <w:rsid w:val="00037949"/>
    <w:rsid w:val="00037D18"/>
    <w:rsid w:val="00037D64"/>
    <w:rsid w:val="00037FEA"/>
    <w:rsid w:val="00040119"/>
    <w:rsid w:val="00040243"/>
    <w:rsid w:val="00040545"/>
    <w:rsid w:val="00040643"/>
    <w:rsid w:val="00040C6C"/>
    <w:rsid w:val="00041225"/>
    <w:rsid w:val="0004136E"/>
    <w:rsid w:val="00041414"/>
    <w:rsid w:val="0004142A"/>
    <w:rsid w:val="000415F8"/>
    <w:rsid w:val="00041A9C"/>
    <w:rsid w:val="00041ACF"/>
    <w:rsid w:val="00041AE4"/>
    <w:rsid w:val="00041C9F"/>
    <w:rsid w:val="0004210C"/>
    <w:rsid w:val="00042521"/>
    <w:rsid w:val="00042CC6"/>
    <w:rsid w:val="00042DA4"/>
    <w:rsid w:val="000432CD"/>
    <w:rsid w:val="0004364C"/>
    <w:rsid w:val="000436E8"/>
    <w:rsid w:val="00043B30"/>
    <w:rsid w:val="0004452E"/>
    <w:rsid w:val="0004456E"/>
    <w:rsid w:val="00044723"/>
    <w:rsid w:val="00044AB4"/>
    <w:rsid w:val="00044D76"/>
    <w:rsid w:val="00044FF7"/>
    <w:rsid w:val="0004516C"/>
    <w:rsid w:val="000452B4"/>
    <w:rsid w:val="0004578B"/>
    <w:rsid w:val="000459E9"/>
    <w:rsid w:val="00045AFD"/>
    <w:rsid w:val="00045B34"/>
    <w:rsid w:val="00045E3A"/>
    <w:rsid w:val="00045E7B"/>
    <w:rsid w:val="0004610A"/>
    <w:rsid w:val="000465AA"/>
    <w:rsid w:val="000467C8"/>
    <w:rsid w:val="00046893"/>
    <w:rsid w:val="000469BD"/>
    <w:rsid w:val="00046C74"/>
    <w:rsid w:val="00046E7C"/>
    <w:rsid w:val="00047225"/>
    <w:rsid w:val="000472E1"/>
    <w:rsid w:val="000474C0"/>
    <w:rsid w:val="00047BAA"/>
    <w:rsid w:val="00047BC1"/>
    <w:rsid w:val="000503BD"/>
    <w:rsid w:val="00050529"/>
    <w:rsid w:val="00050604"/>
    <w:rsid w:val="00050622"/>
    <w:rsid w:val="0005087F"/>
    <w:rsid w:val="000510E7"/>
    <w:rsid w:val="0005112C"/>
    <w:rsid w:val="000511CD"/>
    <w:rsid w:val="000511FC"/>
    <w:rsid w:val="0005192B"/>
    <w:rsid w:val="000519B7"/>
    <w:rsid w:val="00051BF5"/>
    <w:rsid w:val="00051FA3"/>
    <w:rsid w:val="000520F3"/>
    <w:rsid w:val="00052545"/>
    <w:rsid w:val="000525F4"/>
    <w:rsid w:val="00052641"/>
    <w:rsid w:val="000529EE"/>
    <w:rsid w:val="00052D38"/>
    <w:rsid w:val="00053286"/>
    <w:rsid w:val="000534D8"/>
    <w:rsid w:val="00053AC2"/>
    <w:rsid w:val="0005413E"/>
    <w:rsid w:val="000541C1"/>
    <w:rsid w:val="00054349"/>
    <w:rsid w:val="00054CC7"/>
    <w:rsid w:val="00054E21"/>
    <w:rsid w:val="00055048"/>
    <w:rsid w:val="0005559C"/>
    <w:rsid w:val="00055958"/>
    <w:rsid w:val="00055CC2"/>
    <w:rsid w:val="00055D20"/>
    <w:rsid w:val="00055D41"/>
    <w:rsid w:val="0005653B"/>
    <w:rsid w:val="0005676B"/>
    <w:rsid w:val="0005682B"/>
    <w:rsid w:val="00056A8A"/>
    <w:rsid w:val="00056C28"/>
    <w:rsid w:val="000571A4"/>
    <w:rsid w:val="0005743D"/>
    <w:rsid w:val="0005771C"/>
    <w:rsid w:val="00057F6D"/>
    <w:rsid w:val="00060018"/>
    <w:rsid w:val="0006021A"/>
    <w:rsid w:val="000607DC"/>
    <w:rsid w:val="00060968"/>
    <w:rsid w:val="00060C4B"/>
    <w:rsid w:val="00060E56"/>
    <w:rsid w:val="00060E90"/>
    <w:rsid w:val="00060ED6"/>
    <w:rsid w:val="00061463"/>
    <w:rsid w:val="00061595"/>
    <w:rsid w:val="00061739"/>
    <w:rsid w:val="00061802"/>
    <w:rsid w:val="00061897"/>
    <w:rsid w:val="00061BCD"/>
    <w:rsid w:val="00061E93"/>
    <w:rsid w:val="0006289F"/>
    <w:rsid w:val="00062AC8"/>
    <w:rsid w:val="000630A0"/>
    <w:rsid w:val="0006326A"/>
    <w:rsid w:val="00063F21"/>
    <w:rsid w:val="00064278"/>
    <w:rsid w:val="0006446F"/>
    <w:rsid w:val="0006464F"/>
    <w:rsid w:val="00064ADB"/>
    <w:rsid w:val="00064EEB"/>
    <w:rsid w:val="0006558C"/>
    <w:rsid w:val="000658F6"/>
    <w:rsid w:val="00065F44"/>
    <w:rsid w:val="00065FB6"/>
    <w:rsid w:val="00065FD6"/>
    <w:rsid w:val="000662A1"/>
    <w:rsid w:val="000662D8"/>
    <w:rsid w:val="000664B5"/>
    <w:rsid w:val="00066635"/>
    <w:rsid w:val="00066925"/>
    <w:rsid w:val="00066A66"/>
    <w:rsid w:val="00066A7C"/>
    <w:rsid w:val="00066FBD"/>
    <w:rsid w:val="000671C3"/>
    <w:rsid w:val="00067231"/>
    <w:rsid w:val="0006738D"/>
    <w:rsid w:val="000675A2"/>
    <w:rsid w:val="00067E4B"/>
    <w:rsid w:val="00067E5F"/>
    <w:rsid w:val="00070269"/>
    <w:rsid w:val="0007033C"/>
    <w:rsid w:val="000706CB"/>
    <w:rsid w:val="00070927"/>
    <w:rsid w:val="00071361"/>
    <w:rsid w:val="000714E6"/>
    <w:rsid w:val="00071519"/>
    <w:rsid w:val="00071561"/>
    <w:rsid w:val="00071591"/>
    <w:rsid w:val="00071B72"/>
    <w:rsid w:val="00071DCA"/>
    <w:rsid w:val="00071EF7"/>
    <w:rsid w:val="000722E3"/>
    <w:rsid w:val="000723B6"/>
    <w:rsid w:val="00072541"/>
    <w:rsid w:val="00072600"/>
    <w:rsid w:val="00072855"/>
    <w:rsid w:val="000728D7"/>
    <w:rsid w:val="00072DDE"/>
    <w:rsid w:val="00073509"/>
    <w:rsid w:val="0007374A"/>
    <w:rsid w:val="00073A70"/>
    <w:rsid w:val="00073C0D"/>
    <w:rsid w:val="00073E74"/>
    <w:rsid w:val="00073E77"/>
    <w:rsid w:val="00073F5C"/>
    <w:rsid w:val="00074465"/>
    <w:rsid w:val="000748DD"/>
    <w:rsid w:val="00074A47"/>
    <w:rsid w:val="00074E40"/>
    <w:rsid w:val="00074FBD"/>
    <w:rsid w:val="0007517D"/>
    <w:rsid w:val="00075639"/>
    <w:rsid w:val="000756CC"/>
    <w:rsid w:val="000763FB"/>
    <w:rsid w:val="00076A95"/>
    <w:rsid w:val="00076CF0"/>
    <w:rsid w:val="00076E99"/>
    <w:rsid w:val="000771C9"/>
    <w:rsid w:val="00077400"/>
    <w:rsid w:val="00077442"/>
    <w:rsid w:val="000777EE"/>
    <w:rsid w:val="00077887"/>
    <w:rsid w:val="0007788A"/>
    <w:rsid w:val="000779F4"/>
    <w:rsid w:val="00077AC3"/>
    <w:rsid w:val="00077C16"/>
    <w:rsid w:val="00077D34"/>
    <w:rsid w:val="00080255"/>
    <w:rsid w:val="000806C3"/>
    <w:rsid w:val="00080965"/>
    <w:rsid w:val="00080AB1"/>
    <w:rsid w:val="00080B11"/>
    <w:rsid w:val="00080D2F"/>
    <w:rsid w:val="00080D66"/>
    <w:rsid w:val="00080FFB"/>
    <w:rsid w:val="00081314"/>
    <w:rsid w:val="00081B23"/>
    <w:rsid w:val="0008209E"/>
    <w:rsid w:val="00082276"/>
    <w:rsid w:val="000824B4"/>
    <w:rsid w:val="000825DF"/>
    <w:rsid w:val="000827C7"/>
    <w:rsid w:val="00082CA4"/>
    <w:rsid w:val="00082EA3"/>
    <w:rsid w:val="0008360D"/>
    <w:rsid w:val="00083764"/>
    <w:rsid w:val="000837DA"/>
    <w:rsid w:val="00083870"/>
    <w:rsid w:val="000839D9"/>
    <w:rsid w:val="00083A11"/>
    <w:rsid w:val="00083C38"/>
    <w:rsid w:val="00083D82"/>
    <w:rsid w:val="00083E77"/>
    <w:rsid w:val="0008401C"/>
    <w:rsid w:val="0008401D"/>
    <w:rsid w:val="00084393"/>
    <w:rsid w:val="00084395"/>
    <w:rsid w:val="0008443F"/>
    <w:rsid w:val="00084688"/>
    <w:rsid w:val="000846F8"/>
    <w:rsid w:val="00084D56"/>
    <w:rsid w:val="00084E78"/>
    <w:rsid w:val="00084F43"/>
    <w:rsid w:val="00085537"/>
    <w:rsid w:val="00085917"/>
    <w:rsid w:val="00085F30"/>
    <w:rsid w:val="0008605E"/>
    <w:rsid w:val="000860B7"/>
    <w:rsid w:val="00086E1B"/>
    <w:rsid w:val="00086E8A"/>
    <w:rsid w:val="00086EB2"/>
    <w:rsid w:val="00086F53"/>
    <w:rsid w:val="00087577"/>
    <w:rsid w:val="00087AD9"/>
    <w:rsid w:val="00090291"/>
    <w:rsid w:val="00090312"/>
    <w:rsid w:val="000904CA"/>
    <w:rsid w:val="0009077C"/>
    <w:rsid w:val="00090850"/>
    <w:rsid w:val="00090C41"/>
    <w:rsid w:val="00090E42"/>
    <w:rsid w:val="00090F09"/>
    <w:rsid w:val="00090F0A"/>
    <w:rsid w:val="00091697"/>
    <w:rsid w:val="000917B4"/>
    <w:rsid w:val="00091D22"/>
    <w:rsid w:val="0009221A"/>
    <w:rsid w:val="00092249"/>
    <w:rsid w:val="0009226D"/>
    <w:rsid w:val="00092593"/>
    <w:rsid w:val="000925BE"/>
    <w:rsid w:val="000926FB"/>
    <w:rsid w:val="000928E2"/>
    <w:rsid w:val="00092C12"/>
    <w:rsid w:val="00092EAD"/>
    <w:rsid w:val="00093206"/>
    <w:rsid w:val="00093901"/>
    <w:rsid w:val="0009397F"/>
    <w:rsid w:val="00093996"/>
    <w:rsid w:val="000939FE"/>
    <w:rsid w:val="00093BFE"/>
    <w:rsid w:val="0009412B"/>
    <w:rsid w:val="00094212"/>
    <w:rsid w:val="000943BB"/>
    <w:rsid w:val="000943F0"/>
    <w:rsid w:val="00094809"/>
    <w:rsid w:val="00094DA8"/>
    <w:rsid w:val="00094F80"/>
    <w:rsid w:val="00095018"/>
    <w:rsid w:val="000950FA"/>
    <w:rsid w:val="0009516E"/>
    <w:rsid w:val="000951EA"/>
    <w:rsid w:val="000952B4"/>
    <w:rsid w:val="00095980"/>
    <w:rsid w:val="00096143"/>
    <w:rsid w:val="000962D9"/>
    <w:rsid w:val="000964B7"/>
    <w:rsid w:val="00096B5A"/>
    <w:rsid w:val="00096E93"/>
    <w:rsid w:val="00097916"/>
    <w:rsid w:val="0009793A"/>
    <w:rsid w:val="00097A59"/>
    <w:rsid w:val="00097C56"/>
    <w:rsid w:val="00097DA3"/>
    <w:rsid w:val="000A019A"/>
    <w:rsid w:val="000A04BB"/>
    <w:rsid w:val="000A06E5"/>
    <w:rsid w:val="000A06ED"/>
    <w:rsid w:val="000A06F4"/>
    <w:rsid w:val="000A07FD"/>
    <w:rsid w:val="000A08A8"/>
    <w:rsid w:val="000A09E0"/>
    <w:rsid w:val="000A0C81"/>
    <w:rsid w:val="000A10C3"/>
    <w:rsid w:val="000A164A"/>
    <w:rsid w:val="000A17F6"/>
    <w:rsid w:val="000A196B"/>
    <w:rsid w:val="000A1A77"/>
    <w:rsid w:val="000A1C48"/>
    <w:rsid w:val="000A22FA"/>
    <w:rsid w:val="000A259A"/>
    <w:rsid w:val="000A2867"/>
    <w:rsid w:val="000A2B55"/>
    <w:rsid w:val="000A2E1C"/>
    <w:rsid w:val="000A2EA9"/>
    <w:rsid w:val="000A32DE"/>
    <w:rsid w:val="000A33F2"/>
    <w:rsid w:val="000A34A6"/>
    <w:rsid w:val="000A3547"/>
    <w:rsid w:val="000A3C11"/>
    <w:rsid w:val="000A3D54"/>
    <w:rsid w:val="000A3E6E"/>
    <w:rsid w:val="000A4014"/>
    <w:rsid w:val="000A42E6"/>
    <w:rsid w:val="000A449C"/>
    <w:rsid w:val="000A475E"/>
    <w:rsid w:val="000A47C3"/>
    <w:rsid w:val="000A4FB8"/>
    <w:rsid w:val="000A5013"/>
    <w:rsid w:val="000A5050"/>
    <w:rsid w:val="000A5681"/>
    <w:rsid w:val="000A5A31"/>
    <w:rsid w:val="000A5A6B"/>
    <w:rsid w:val="000A5B0D"/>
    <w:rsid w:val="000A5DE2"/>
    <w:rsid w:val="000A5FB1"/>
    <w:rsid w:val="000A6179"/>
    <w:rsid w:val="000A6266"/>
    <w:rsid w:val="000A6343"/>
    <w:rsid w:val="000A67A6"/>
    <w:rsid w:val="000A694D"/>
    <w:rsid w:val="000A6DF5"/>
    <w:rsid w:val="000A6EF1"/>
    <w:rsid w:val="000A6F50"/>
    <w:rsid w:val="000A72D4"/>
    <w:rsid w:val="000A759C"/>
    <w:rsid w:val="000A7DD9"/>
    <w:rsid w:val="000B0076"/>
    <w:rsid w:val="000B010B"/>
    <w:rsid w:val="000B0207"/>
    <w:rsid w:val="000B02EC"/>
    <w:rsid w:val="000B0B75"/>
    <w:rsid w:val="000B13CA"/>
    <w:rsid w:val="000B1E78"/>
    <w:rsid w:val="000B22C8"/>
    <w:rsid w:val="000B25A3"/>
    <w:rsid w:val="000B2A42"/>
    <w:rsid w:val="000B2B09"/>
    <w:rsid w:val="000B313F"/>
    <w:rsid w:val="000B3442"/>
    <w:rsid w:val="000B37E8"/>
    <w:rsid w:val="000B3A46"/>
    <w:rsid w:val="000B3AAA"/>
    <w:rsid w:val="000B3BEC"/>
    <w:rsid w:val="000B40A4"/>
    <w:rsid w:val="000B40BC"/>
    <w:rsid w:val="000B41FA"/>
    <w:rsid w:val="000B4899"/>
    <w:rsid w:val="000B490D"/>
    <w:rsid w:val="000B49EF"/>
    <w:rsid w:val="000B4B54"/>
    <w:rsid w:val="000B4BC4"/>
    <w:rsid w:val="000B5307"/>
    <w:rsid w:val="000B592B"/>
    <w:rsid w:val="000B599D"/>
    <w:rsid w:val="000B5A1D"/>
    <w:rsid w:val="000B5C18"/>
    <w:rsid w:val="000B61D2"/>
    <w:rsid w:val="000B62A4"/>
    <w:rsid w:val="000B6686"/>
    <w:rsid w:val="000B674B"/>
    <w:rsid w:val="000B695E"/>
    <w:rsid w:val="000B734E"/>
    <w:rsid w:val="000B77AB"/>
    <w:rsid w:val="000B782D"/>
    <w:rsid w:val="000B7893"/>
    <w:rsid w:val="000B7F83"/>
    <w:rsid w:val="000C02BF"/>
    <w:rsid w:val="000C03B6"/>
    <w:rsid w:val="000C0A95"/>
    <w:rsid w:val="000C0BC7"/>
    <w:rsid w:val="000C0F2B"/>
    <w:rsid w:val="000C1247"/>
    <w:rsid w:val="000C135A"/>
    <w:rsid w:val="000C1759"/>
    <w:rsid w:val="000C1C1E"/>
    <w:rsid w:val="000C1C86"/>
    <w:rsid w:val="000C1DDF"/>
    <w:rsid w:val="000C1FDA"/>
    <w:rsid w:val="000C2323"/>
    <w:rsid w:val="000C2429"/>
    <w:rsid w:val="000C2DA1"/>
    <w:rsid w:val="000C3CBE"/>
    <w:rsid w:val="000C43A8"/>
    <w:rsid w:val="000C4430"/>
    <w:rsid w:val="000C44AE"/>
    <w:rsid w:val="000C48C3"/>
    <w:rsid w:val="000C48DA"/>
    <w:rsid w:val="000C5174"/>
    <w:rsid w:val="000C561C"/>
    <w:rsid w:val="000C5725"/>
    <w:rsid w:val="000C580D"/>
    <w:rsid w:val="000C589A"/>
    <w:rsid w:val="000C596A"/>
    <w:rsid w:val="000C59CC"/>
    <w:rsid w:val="000C5D65"/>
    <w:rsid w:val="000C6578"/>
    <w:rsid w:val="000C68D0"/>
    <w:rsid w:val="000C6FEB"/>
    <w:rsid w:val="000C70B4"/>
    <w:rsid w:val="000C7133"/>
    <w:rsid w:val="000C74F2"/>
    <w:rsid w:val="000C76C7"/>
    <w:rsid w:val="000C7839"/>
    <w:rsid w:val="000C7844"/>
    <w:rsid w:val="000C7F36"/>
    <w:rsid w:val="000C7F4D"/>
    <w:rsid w:val="000C7FEC"/>
    <w:rsid w:val="000D0249"/>
    <w:rsid w:val="000D0501"/>
    <w:rsid w:val="000D0565"/>
    <w:rsid w:val="000D0770"/>
    <w:rsid w:val="000D0950"/>
    <w:rsid w:val="000D0AB9"/>
    <w:rsid w:val="000D15CB"/>
    <w:rsid w:val="000D16C5"/>
    <w:rsid w:val="000D17B0"/>
    <w:rsid w:val="000D1843"/>
    <w:rsid w:val="000D1B72"/>
    <w:rsid w:val="000D1C3C"/>
    <w:rsid w:val="000D1D18"/>
    <w:rsid w:val="000D1F4F"/>
    <w:rsid w:val="000D246D"/>
    <w:rsid w:val="000D261E"/>
    <w:rsid w:val="000D268E"/>
    <w:rsid w:val="000D28B2"/>
    <w:rsid w:val="000D2CEE"/>
    <w:rsid w:val="000D403A"/>
    <w:rsid w:val="000D41A4"/>
    <w:rsid w:val="000D4231"/>
    <w:rsid w:val="000D4631"/>
    <w:rsid w:val="000D47DE"/>
    <w:rsid w:val="000D51EA"/>
    <w:rsid w:val="000D5B15"/>
    <w:rsid w:val="000D5BAA"/>
    <w:rsid w:val="000D5DC4"/>
    <w:rsid w:val="000D6183"/>
    <w:rsid w:val="000D6249"/>
    <w:rsid w:val="000D63B3"/>
    <w:rsid w:val="000D6741"/>
    <w:rsid w:val="000D681C"/>
    <w:rsid w:val="000D688D"/>
    <w:rsid w:val="000D68F5"/>
    <w:rsid w:val="000D6AA5"/>
    <w:rsid w:val="000D6BED"/>
    <w:rsid w:val="000D6C16"/>
    <w:rsid w:val="000D6E23"/>
    <w:rsid w:val="000D710E"/>
    <w:rsid w:val="000D7264"/>
    <w:rsid w:val="000D7C1F"/>
    <w:rsid w:val="000E0A85"/>
    <w:rsid w:val="000E0BA5"/>
    <w:rsid w:val="000E0CD9"/>
    <w:rsid w:val="000E0DAC"/>
    <w:rsid w:val="000E114F"/>
    <w:rsid w:val="000E1224"/>
    <w:rsid w:val="000E1B6B"/>
    <w:rsid w:val="000E2493"/>
    <w:rsid w:val="000E27C7"/>
    <w:rsid w:val="000E28EC"/>
    <w:rsid w:val="000E2B4E"/>
    <w:rsid w:val="000E3157"/>
    <w:rsid w:val="000E31C4"/>
    <w:rsid w:val="000E3981"/>
    <w:rsid w:val="000E3CEC"/>
    <w:rsid w:val="000E3D7A"/>
    <w:rsid w:val="000E406D"/>
    <w:rsid w:val="000E4D93"/>
    <w:rsid w:val="000E4F13"/>
    <w:rsid w:val="000E5365"/>
    <w:rsid w:val="000E5ECB"/>
    <w:rsid w:val="000E5F56"/>
    <w:rsid w:val="000E6194"/>
    <w:rsid w:val="000E6594"/>
    <w:rsid w:val="000E6717"/>
    <w:rsid w:val="000E6A25"/>
    <w:rsid w:val="000E6A90"/>
    <w:rsid w:val="000E7202"/>
    <w:rsid w:val="000E75B5"/>
    <w:rsid w:val="000E76F3"/>
    <w:rsid w:val="000E7CCE"/>
    <w:rsid w:val="000E7D50"/>
    <w:rsid w:val="000F0301"/>
    <w:rsid w:val="000F04BA"/>
    <w:rsid w:val="000F08A3"/>
    <w:rsid w:val="000F0DEF"/>
    <w:rsid w:val="000F0FD7"/>
    <w:rsid w:val="000F1778"/>
    <w:rsid w:val="000F1B51"/>
    <w:rsid w:val="000F1FFE"/>
    <w:rsid w:val="000F291A"/>
    <w:rsid w:val="000F2A7D"/>
    <w:rsid w:val="000F30B9"/>
    <w:rsid w:val="000F34F4"/>
    <w:rsid w:val="000F362C"/>
    <w:rsid w:val="000F38AB"/>
    <w:rsid w:val="000F4052"/>
    <w:rsid w:val="000F42E5"/>
    <w:rsid w:val="000F4347"/>
    <w:rsid w:val="000F4374"/>
    <w:rsid w:val="000F44F1"/>
    <w:rsid w:val="000F463C"/>
    <w:rsid w:val="000F46DF"/>
    <w:rsid w:val="000F46F3"/>
    <w:rsid w:val="000F4B1D"/>
    <w:rsid w:val="000F4D6A"/>
    <w:rsid w:val="000F5545"/>
    <w:rsid w:val="000F5A76"/>
    <w:rsid w:val="000F5F7D"/>
    <w:rsid w:val="000F60FC"/>
    <w:rsid w:val="000F6356"/>
    <w:rsid w:val="000F63AD"/>
    <w:rsid w:val="000F6453"/>
    <w:rsid w:val="000F65E6"/>
    <w:rsid w:val="000F66FD"/>
    <w:rsid w:val="000F675D"/>
    <w:rsid w:val="000F6B7C"/>
    <w:rsid w:val="000F6ED2"/>
    <w:rsid w:val="000F6EDF"/>
    <w:rsid w:val="000F73AC"/>
    <w:rsid w:val="000F7760"/>
    <w:rsid w:val="000F786D"/>
    <w:rsid w:val="000F7A94"/>
    <w:rsid w:val="000F7D5B"/>
    <w:rsid w:val="000F7DBA"/>
    <w:rsid w:val="001003F9"/>
    <w:rsid w:val="00100486"/>
    <w:rsid w:val="001008D7"/>
    <w:rsid w:val="001011E2"/>
    <w:rsid w:val="0010178F"/>
    <w:rsid w:val="00101844"/>
    <w:rsid w:val="00101BFA"/>
    <w:rsid w:val="00101E27"/>
    <w:rsid w:val="0010223A"/>
    <w:rsid w:val="001024D1"/>
    <w:rsid w:val="0010250C"/>
    <w:rsid w:val="00102840"/>
    <w:rsid w:val="00102895"/>
    <w:rsid w:val="00102B23"/>
    <w:rsid w:val="00102BD4"/>
    <w:rsid w:val="00102DC8"/>
    <w:rsid w:val="00102FE3"/>
    <w:rsid w:val="001038AD"/>
    <w:rsid w:val="00103925"/>
    <w:rsid w:val="00103AFA"/>
    <w:rsid w:val="00103B02"/>
    <w:rsid w:val="00103E0F"/>
    <w:rsid w:val="00103FD2"/>
    <w:rsid w:val="001043F8"/>
    <w:rsid w:val="00104B05"/>
    <w:rsid w:val="00104B2C"/>
    <w:rsid w:val="00104F7C"/>
    <w:rsid w:val="00104F8F"/>
    <w:rsid w:val="0010516B"/>
    <w:rsid w:val="001055A9"/>
    <w:rsid w:val="00105D8A"/>
    <w:rsid w:val="00105FE5"/>
    <w:rsid w:val="0010616C"/>
    <w:rsid w:val="00106457"/>
    <w:rsid w:val="00106A45"/>
    <w:rsid w:val="00106D64"/>
    <w:rsid w:val="00107464"/>
    <w:rsid w:val="0010755C"/>
    <w:rsid w:val="001075B0"/>
    <w:rsid w:val="00107D3F"/>
    <w:rsid w:val="00107E6B"/>
    <w:rsid w:val="00107F59"/>
    <w:rsid w:val="001104F8"/>
    <w:rsid w:val="00110580"/>
    <w:rsid w:val="0011093C"/>
    <w:rsid w:val="001109A4"/>
    <w:rsid w:val="00110B4B"/>
    <w:rsid w:val="00111168"/>
    <w:rsid w:val="001112E3"/>
    <w:rsid w:val="0011139C"/>
    <w:rsid w:val="001115C5"/>
    <w:rsid w:val="00111624"/>
    <w:rsid w:val="0011163A"/>
    <w:rsid w:val="00111678"/>
    <w:rsid w:val="00111C2B"/>
    <w:rsid w:val="00111D2D"/>
    <w:rsid w:val="00111DFC"/>
    <w:rsid w:val="0011245C"/>
    <w:rsid w:val="001127EE"/>
    <w:rsid w:val="00113662"/>
    <w:rsid w:val="00113C2F"/>
    <w:rsid w:val="00113E20"/>
    <w:rsid w:val="001141ED"/>
    <w:rsid w:val="001146A4"/>
    <w:rsid w:val="001148CF"/>
    <w:rsid w:val="00114E3D"/>
    <w:rsid w:val="00115242"/>
    <w:rsid w:val="0011558E"/>
    <w:rsid w:val="0011584B"/>
    <w:rsid w:val="00115A90"/>
    <w:rsid w:val="00115DA8"/>
    <w:rsid w:val="0011602D"/>
    <w:rsid w:val="00116A8B"/>
    <w:rsid w:val="0011730E"/>
    <w:rsid w:val="00117AB0"/>
    <w:rsid w:val="00117E8E"/>
    <w:rsid w:val="00120240"/>
    <w:rsid w:val="001203F1"/>
    <w:rsid w:val="001205E4"/>
    <w:rsid w:val="00120642"/>
    <w:rsid w:val="00120802"/>
    <w:rsid w:val="0012086C"/>
    <w:rsid w:val="00120A8A"/>
    <w:rsid w:val="00120D29"/>
    <w:rsid w:val="001211A4"/>
    <w:rsid w:val="00121321"/>
    <w:rsid w:val="0012161D"/>
    <w:rsid w:val="0012168A"/>
    <w:rsid w:val="00121AAE"/>
    <w:rsid w:val="0012231E"/>
    <w:rsid w:val="001226B8"/>
    <w:rsid w:val="001228A5"/>
    <w:rsid w:val="00122981"/>
    <w:rsid w:val="00122A83"/>
    <w:rsid w:val="00122D16"/>
    <w:rsid w:val="00122D51"/>
    <w:rsid w:val="00122ED1"/>
    <w:rsid w:val="00122FF8"/>
    <w:rsid w:val="001237D0"/>
    <w:rsid w:val="00123D56"/>
    <w:rsid w:val="00123EEA"/>
    <w:rsid w:val="001242D8"/>
    <w:rsid w:val="001243F6"/>
    <w:rsid w:val="00124508"/>
    <w:rsid w:val="00124A18"/>
    <w:rsid w:val="00124A66"/>
    <w:rsid w:val="00124D6D"/>
    <w:rsid w:val="001252DD"/>
    <w:rsid w:val="0012540F"/>
    <w:rsid w:val="0012541E"/>
    <w:rsid w:val="00125A29"/>
    <w:rsid w:val="00125C2D"/>
    <w:rsid w:val="00125DFD"/>
    <w:rsid w:val="00126049"/>
    <w:rsid w:val="0012637C"/>
    <w:rsid w:val="00126522"/>
    <w:rsid w:val="0012664D"/>
    <w:rsid w:val="00126DFC"/>
    <w:rsid w:val="00126F4C"/>
    <w:rsid w:val="0012715F"/>
    <w:rsid w:val="001276F9"/>
    <w:rsid w:val="00127830"/>
    <w:rsid w:val="00127909"/>
    <w:rsid w:val="00127CDF"/>
    <w:rsid w:val="00127F2F"/>
    <w:rsid w:val="00127FAB"/>
    <w:rsid w:val="001302A9"/>
    <w:rsid w:val="00130377"/>
    <w:rsid w:val="00130874"/>
    <w:rsid w:val="00130955"/>
    <w:rsid w:val="00130A77"/>
    <w:rsid w:val="00130B40"/>
    <w:rsid w:val="00130F4F"/>
    <w:rsid w:val="00131440"/>
    <w:rsid w:val="00131CB6"/>
    <w:rsid w:val="00131E0A"/>
    <w:rsid w:val="00132762"/>
    <w:rsid w:val="00132965"/>
    <w:rsid w:val="00132A05"/>
    <w:rsid w:val="00132E4B"/>
    <w:rsid w:val="00132F51"/>
    <w:rsid w:val="00133013"/>
    <w:rsid w:val="001331ED"/>
    <w:rsid w:val="0013358B"/>
    <w:rsid w:val="00133D2C"/>
    <w:rsid w:val="00133E2D"/>
    <w:rsid w:val="00133E3C"/>
    <w:rsid w:val="00133E63"/>
    <w:rsid w:val="00134219"/>
    <w:rsid w:val="00134674"/>
    <w:rsid w:val="001348EF"/>
    <w:rsid w:val="00134B8B"/>
    <w:rsid w:val="00134C41"/>
    <w:rsid w:val="00134E37"/>
    <w:rsid w:val="00134FA0"/>
    <w:rsid w:val="00134FE2"/>
    <w:rsid w:val="001355D3"/>
    <w:rsid w:val="00135635"/>
    <w:rsid w:val="00135838"/>
    <w:rsid w:val="00135B33"/>
    <w:rsid w:val="00135BCB"/>
    <w:rsid w:val="00135FC1"/>
    <w:rsid w:val="001360EF"/>
    <w:rsid w:val="001364EE"/>
    <w:rsid w:val="00136AB1"/>
    <w:rsid w:val="00136CD7"/>
    <w:rsid w:val="001371E3"/>
    <w:rsid w:val="00137749"/>
    <w:rsid w:val="00137846"/>
    <w:rsid w:val="00137CF0"/>
    <w:rsid w:val="00137E60"/>
    <w:rsid w:val="00140625"/>
    <w:rsid w:val="00140652"/>
    <w:rsid w:val="00140791"/>
    <w:rsid w:val="001407A8"/>
    <w:rsid w:val="00140A64"/>
    <w:rsid w:val="00140DD0"/>
    <w:rsid w:val="00141456"/>
    <w:rsid w:val="00141788"/>
    <w:rsid w:val="0014186E"/>
    <w:rsid w:val="0014205A"/>
    <w:rsid w:val="00142224"/>
    <w:rsid w:val="001422F9"/>
    <w:rsid w:val="00142481"/>
    <w:rsid w:val="0014282E"/>
    <w:rsid w:val="001428A7"/>
    <w:rsid w:val="00142A16"/>
    <w:rsid w:val="00142B6F"/>
    <w:rsid w:val="00142E95"/>
    <w:rsid w:val="001433D3"/>
    <w:rsid w:val="001437FE"/>
    <w:rsid w:val="00143AB4"/>
    <w:rsid w:val="00144295"/>
    <w:rsid w:val="00144674"/>
    <w:rsid w:val="00144AFC"/>
    <w:rsid w:val="00144BE8"/>
    <w:rsid w:val="0014584F"/>
    <w:rsid w:val="00145878"/>
    <w:rsid w:val="00145E32"/>
    <w:rsid w:val="001467C5"/>
    <w:rsid w:val="00146AD9"/>
    <w:rsid w:val="00146C61"/>
    <w:rsid w:val="00146CF5"/>
    <w:rsid w:val="00146D52"/>
    <w:rsid w:val="00147079"/>
    <w:rsid w:val="001475AA"/>
    <w:rsid w:val="0014762E"/>
    <w:rsid w:val="00147ABE"/>
    <w:rsid w:val="00147B0B"/>
    <w:rsid w:val="00147D17"/>
    <w:rsid w:val="00147D2A"/>
    <w:rsid w:val="00150112"/>
    <w:rsid w:val="001506AE"/>
    <w:rsid w:val="00150B54"/>
    <w:rsid w:val="00150CFF"/>
    <w:rsid w:val="00150D00"/>
    <w:rsid w:val="00150E24"/>
    <w:rsid w:val="00150F17"/>
    <w:rsid w:val="0015116C"/>
    <w:rsid w:val="0015182F"/>
    <w:rsid w:val="00151A8D"/>
    <w:rsid w:val="00151A9A"/>
    <w:rsid w:val="00151AC0"/>
    <w:rsid w:val="00151CF9"/>
    <w:rsid w:val="00151D15"/>
    <w:rsid w:val="0015249D"/>
    <w:rsid w:val="001525DD"/>
    <w:rsid w:val="00152759"/>
    <w:rsid w:val="00152B86"/>
    <w:rsid w:val="00152B9F"/>
    <w:rsid w:val="00152EE2"/>
    <w:rsid w:val="00153180"/>
    <w:rsid w:val="001531C6"/>
    <w:rsid w:val="00153866"/>
    <w:rsid w:val="00153BC8"/>
    <w:rsid w:val="00153DC7"/>
    <w:rsid w:val="00153EF2"/>
    <w:rsid w:val="0015410C"/>
    <w:rsid w:val="00154468"/>
    <w:rsid w:val="0015462C"/>
    <w:rsid w:val="0015478D"/>
    <w:rsid w:val="001547C5"/>
    <w:rsid w:val="0015488D"/>
    <w:rsid w:val="00154A7F"/>
    <w:rsid w:val="00155132"/>
    <w:rsid w:val="00155330"/>
    <w:rsid w:val="00155827"/>
    <w:rsid w:val="00155EB8"/>
    <w:rsid w:val="00155F5B"/>
    <w:rsid w:val="00155FC1"/>
    <w:rsid w:val="00156313"/>
    <w:rsid w:val="0015639B"/>
    <w:rsid w:val="00156419"/>
    <w:rsid w:val="001565A3"/>
    <w:rsid w:val="001565FA"/>
    <w:rsid w:val="001566E2"/>
    <w:rsid w:val="00156713"/>
    <w:rsid w:val="00156CA5"/>
    <w:rsid w:val="00156D08"/>
    <w:rsid w:val="00156D77"/>
    <w:rsid w:val="00157DAD"/>
    <w:rsid w:val="00157DDC"/>
    <w:rsid w:val="001603F7"/>
    <w:rsid w:val="001606E4"/>
    <w:rsid w:val="0016073E"/>
    <w:rsid w:val="001607AA"/>
    <w:rsid w:val="00160BD5"/>
    <w:rsid w:val="00160C72"/>
    <w:rsid w:val="00160C80"/>
    <w:rsid w:val="0016130E"/>
    <w:rsid w:val="001615AD"/>
    <w:rsid w:val="001619CC"/>
    <w:rsid w:val="001628EB"/>
    <w:rsid w:val="00162A30"/>
    <w:rsid w:val="00162A80"/>
    <w:rsid w:val="00162AFC"/>
    <w:rsid w:val="00162B36"/>
    <w:rsid w:val="00162C4D"/>
    <w:rsid w:val="00162CF6"/>
    <w:rsid w:val="00162D18"/>
    <w:rsid w:val="00163485"/>
    <w:rsid w:val="00163C8C"/>
    <w:rsid w:val="00164871"/>
    <w:rsid w:val="00165332"/>
    <w:rsid w:val="0016579E"/>
    <w:rsid w:val="00165FAD"/>
    <w:rsid w:val="001660AF"/>
    <w:rsid w:val="00166365"/>
    <w:rsid w:val="00166569"/>
    <w:rsid w:val="00166591"/>
    <w:rsid w:val="0016693E"/>
    <w:rsid w:val="00166940"/>
    <w:rsid w:val="00166BAA"/>
    <w:rsid w:val="00166F69"/>
    <w:rsid w:val="0016728A"/>
    <w:rsid w:val="00167455"/>
    <w:rsid w:val="001679BB"/>
    <w:rsid w:val="00167B31"/>
    <w:rsid w:val="00170003"/>
    <w:rsid w:val="00170364"/>
    <w:rsid w:val="00170454"/>
    <w:rsid w:val="001705DC"/>
    <w:rsid w:val="00170651"/>
    <w:rsid w:val="0017080A"/>
    <w:rsid w:val="0017083B"/>
    <w:rsid w:val="00170AAD"/>
    <w:rsid w:val="00170D5A"/>
    <w:rsid w:val="00170D5C"/>
    <w:rsid w:val="0017108B"/>
    <w:rsid w:val="0017112A"/>
    <w:rsid w:val="0017144F"/>
    <w:rsid w:val="00171AF5"/>
    <w:rsid w:val="00171DE9"/>
    <w:rsid w:val="001721B4"/>
    <w:rsid w:val="0017223F"/>
    <w:rsid w:val="001725CB"/>
    <w:rsid w:val="001725FC"/>
    <w:rsid w:val="0017262D"/>
    <w:rsid w:val="00172653"/>
    <w:rsid w:val="001726E4"/>
    <w:rsid w:val="00172731"/>
    <w:rsid w:val="00172991"/>
    <w:rsid w:val="00172D5D"/>
    <w:rsid w:val="001732B2"/>
    <w:rsid w:val="001735D0"/>
    <w:rsid w:val="0017372C"/>
    <w:rsid w:val="001739E1"/>
    <w:rsid w:val="00173BDE"/>
    <w:rsid w:val="00173F82"/>
    <w:rsid w:val="00174223"/>
    <w:rsid w:val="0017428A"/>
    <w:rsid w:val="00174456"/>
    <w:rsid w:val="001744B0"/>
    <w:rsid w:val="001744DA"/>
    <w:rsid w:val="001746F9"/>
    <w:rsid w:val="00174913"/>
    <w:rsid w:val="00175353"/>
    <w:rsid w:val="0017536C"/>
    <w:rsid w:val="001753D3"/>
    <w:rsid w:val="00175632"/>
    <w:rsid w:val="001759E0"/>
    <w:rsid w:val="00175BE2"/>
    <w:rsid w:val="00175C1B"/>
    <w:rsid w:val="00175C62"/>
    <w:rsid w:val="00176406"/>
    <w:rsid w:val="001768A4"/>
    <w:rsid w:val="0017695C"/>
    <w:rsid w:val="00176A4A"/>
    <w:rsid w:val="00176A51"/>
    <w:rsid w:val="00176AB5"/>
    <w:rsid w:val="00176D29"/>
    <w:rsid w:val="00176F3A"/>
    <w:rsid w:val="00177698"/>
    <w:rsid w:val="00177727"/>
    <w:rsid w:val="00177874"/>
    <w:rsid w:val="00177AA0"/>
    <w:rsid w:val="00177BD1"/>
    <w:rsid w:val="00177D66"/>
    <w:rsid w:val="00177DDE"/>
    <w:rsid w:val="00177E4E"/>
    <w:rsid w:val="0018018E"/>
    <w:rsid w:val="001801E8"/>
    <w:rsid w:val="0018054C"/>
    <w:rsid w:val="00180694"/>
    <w:rsid w:val="0018078C"/>
    <w:rsid w:val="001808DB"/>
    <w:rsid w:val="00180AC1"/>
    <w:rsid w:val="0018137F"/>
    <w:rsid w:val="00181387"/>
    <w:rsid w:val="0018188B"/>
    <w:rsid w:val="001818C7"/>
    <w:rsid w:val="00181C54"/>
    <w:rsid w:val="0018227D"/>
    <w:rsid w:val="001828CA"/>
    <w:rsid w:val="00182959"/>
    <w:rsid w:val="00182A74"/>
    <w:rsid w:val="00182A79"/>
    <w:rsid w:val="001831DB"/>
    <w:rsid w:val="001836EF"/>
    <w:rsid w:val="001836FB"/>
    <w:rsid w:val="00183BFD"/>
    <w:rsid w:val="00183C4D"/>
    <w:rsid w:val="00183DE2"/>
    <w:rsid w:val="00183ECD"/>
    <w:rsid w:val="001840AB"/>
    <w:rsid w:val="00184108"/>
    <w:rsid w:val="001846FF"/>
    <w:rsid w:val="00184830"/>
    <w:rsid w:val="00184C77"/>
    <w:rsid w:val="00184D3A"/>
    <w:rsid w:val="00184ED6"/>
    <w:rsid w:val="001856E6"/>
    <w:rsid w:val="0018579C"/>
    <w:rsid w:val="001858BA"/>
    <w:rsid w:val="00185AB3"/>
    <w:rsid w:val="00185EE2"/>
    <w:rsid w:val="0018642E"/>
    <w:rsid w:val="00186556"/>
    <w:rsid w:val="001869E5"/>
    <w:rsid w:val="00186B29"/>
    <w:rsid w:val="00186C1D"/>
    <w:rsid w:val="00186EFC"/>
    <w:rsid w:val="0018702C"/>
    <w:rsid w:val="001874D2"/>
    <w:rsid w:val="00187A03"/>
    <w:rsid w:val="00187BF6"/>
    <w:rsid w:val="00190235"/>
    <w:rsid w:val="00190610"/>
    <w:rsid w:val="001907D6"/>
    <w:rsid w:val="00190800"/>
    <w:rsid w:val="00190C80"/>
    <w:rsid w:val="0019139E"/>
    <w:rsid w:val="00191478"/>
    <w:rsid w:val="00191878"/>
    <w:rsid w:val="00191961"/>
    <w:rsid w:val="00191A84"/>
    <w:rsid w:val="00191AE7"/>
    <w:rsid w:val="00191EFE"/>
    <w:rsid w:val="00192398"/>
    <w:rsid w:val="00192413"/>
    <w:rsid w:val="00192764"/>
    <w:rsid w:val="00192C06"/>
    <w:rsid w:val="00192D05"/>
    <w:rsid w:val="00192DDB"/>
    <w:rsid w:val="00192EF5"/>
    <w:rsid w:val="00192F26"/>
    <w:rsid w:val="00193344"/>
    <w:rsid w:val="001936E3"/>
    <w:rsid w:val="00193714"/>
    <w:rsid w:val="00193C4E"/>
    <w:rsid w:val="00193E25"/>
    <w:rsid w:val="00193EFE"/>
    <w:rsid w:val="001940BB"/>
    <w:rsid w:val="001945D7"/>
    <w:rsid w:val="001946FD"/>
    <w:rsid w:val="0019489D"/>
    <w:rsid w:val="001949CE"/>
    <w:rsid w:val="00195129"/>
    <w:rsid w:val="00195226"/>
    <w:rsid w:val="00195242"/>
    <w:rsid w:val="0019543D"/>
    <w:rsid w:val="001956C7"/>
    <w:rsid w:val="001957BE"/>
    <w:rsid w:val="00195BF4"/>
    <w:rsid w:val="00195E43"/>
    <w:rsid w:val="00196176"/>
    <w:rsid w:val="00196546"/>
    <w:rsid w:val="00196576"/>
    <w:rsid w:val="00196C2C"/>
    <w:rsid w:val="00196DCF"/>
    <w:rsid w:val="00196ED8"/>
    <w:rsid w:val="00196FBA"/>
    <w:rsid w:val="00197114"/>
    <w:rsid w:val="00197333"/>
    <w:rsid w:val="001973C6"/>
    <w:rsid w:val="00197867"/>
    <w:rsid w:val="00197B19"/>
    <w:rsid w:val="00197DC5"/>
    <w:rsid w:val="00197F79"/>
    <w:rsid w:val="001A01A8"/>
    <w:rsid w:val="001A023C"/>
    <w:rsid w:val="001A0350"/>
    <w:rsid w:val="001A08E7"/>
    <w:rsid w:val="001A0C25"/>
    <w:rsid w:val="001A1016"/>
    <w:rsid w:val="001A105D"/>
    <w:rsid w:val="001A15BA"/>
    <w:rsid w:val="001A15CE"/>
    <w:rsid w:val="001A160D"/>
    <w:rsid w:val="001A17AF"/>
    <w:rsid w:val="001A18EC"/>
    <w:rsid w:val="001A1A85"/>
    <w:rsid w:val="001A1FB1"/>
    <w:rsid w:val="001A2C6D"/>
    <w:rsid w:val="001A2CD7"/>
    <w:rsid w:val="001A2DFE"/>
    <w:rsid w:val="001A3079"/>
    <w:rsid w:val="001A3E7E"/>
    <w:rsid w:val="001A3EDB"/>
    <w:rsid w:val="001A426A"/>
    <w:rsid w:val="001A434D"/>
    <w:rsid w:val="001A4634"/>
    <w:rsid w:val="001A4E53"/>
    <w:rsid w:val="001A51B3"/>
    <w:rsid w:val="001A5266"/>
    <w:rsid w:val="001A5401"/>
    <w:rsid w:val="001A5454"/>
    <w:rsid w:val="001A5920"/>
    <w:rsid w:val="001A59D2"/>
    <w:rsid w:val="001A5E62"/>
    <w:rsid w:val="001A5E94"/>
    <w:rsid w:val="001A6098"/>
    <w:rsid w:val="001A61F6"/>
    <w:rsid w:val="001A6685"/>
    <w:rsid w:val="001A6D10"/>
    <w:rsid w:val="001A6EB0"/>
    <w:rsid w:val="001A70C8"/>
    <w:rsid w:val="001A7190"/>
    <w:rsid w:val="001A719E"/>
    <w:rsid w:val="001A75A8"/>
    <w:rsid w:val="001B0D8F"/>
    <w:rsid w:val="001B0DDA"/>
    <w:rsid w:val="001B0E94"/>
    <w:rsid w:val="001B0F88"/>
    <w:rsid w:val="001B18DB"/>
    <w:rsid w:val="001B1D51"/>
    <w:rsid w:val="001B1E0C"/>
    <w:rsid w:val="001B1E5E"/>
    <w:rsid w:val="001B1EDA"/>
    <w:rsid w:val="001B1FFC"/>
    <w:rsid w:val="001B2127"/>
    <w:rsid w:val="001B23D2"/>
    <w:rsid w:val="001B23E0"/>
    <w:rsid w:val="001B23EF"/>
    <w:rsid w:val="001B27CB"/>
    <w:rsid w:val="001B2D71"/>
    <w:rsid w:val="001B2ED1"/>
    <w:rsid w:val="001B30D3"/>
    <w:rsid w:val="001B3174"/>
    <w:rsid w:val="001B3210"/>
    <w:rsid w:val="001B339A"/>
    <w:rsid w:val="001B35BD"/>
    <w:rsid w:val="001B3AB4"/>
    <w:rsid w:val="001B3BCA"/>
    <w:rsid w:val="001B3D21"/>
    <w:rsid w:val="001B4754"/>
    <w:rsid w:val="001B4AFD"/>
    <w:rsid w:val="001B4EC0"/>
    <w:rsid w:val="001B5C7C"/>
    <w:rsid w:val="001B5DB6"/>
    <w:rsid w:val="001B5E51"/>
    <w:rsid w:val="001B63A3"/>
    <w:rsid w:val="001B6C18"/>
    <w:rsid w:val="001B6DA2"/>
    <w:rsid w:val="001B72EF"/>
    <w:rsid w:val="001B7811"/>
    <w:rsid w:val="001B7B4E"/>
    <w:rsid w:val="001B7CC9"/>
    <w:rsid w:val="001B7E30"/>
    <w:rsid w:val="001B7E4C"/>
    <w:rsid w:val="001B7FD1"/>
    <w:rsid w:val="001C0273"/>
    <w:rsid w:val="001C0688"/>
    <w:rsid w:val="001C0D97"/>
    <w:rsid w:val="001C1377"/>
    <w:rsid w:val="001C17F0"/>
    <w:rsid w:val="001C190F"/>
    <w:rsid w:val="001C1943"/>
    <w:rsid w:val="001C1E65"/>
    <w:rsid w:val="001C1F13"/>
    <w:rsid w:val="001C1F30"/>
    <w:rsid w:val="001C2118"/>
    <w:rsid w:val="001C23AD"/>
    <w:rsid w:val="001C24DB"/>
    <w:rsid w:val="001C2CBC"/>
    <w:rsid w:val="001C2E96"/>
    <w:rsid w:val="001C338B"/>
    <w:rsid w:val="001C34FD"/>
    <w:rsid w:val="001C3721"/>
    <w:rsid w:val="001C40B7"/>
    <w:rsid w:val="001C42CA"/>
    <w:rsid w:val="001C4747"/>
    <w:rsid w:val="001C4B40"/>
    <w:rsid w:val="001C4BB4"/>
    <w:rsid w:val="001C4D1F"/>
    <w:rsid w:val="001C4EFB"/>
    <w:rsid w:val="001C593B"/>
    <w:rsid w:val="001C5D53"/>
    <w:rsid w:val="001C6026"/>
    <w:rsid w:val="001C6AEC"/>
    <w:rsid w:val="001C6BB4"/>
    <w:rsid w:val="001C6F1B"/>
    <w:rsid w:val="001C735F"/>
    <w:rsid w:val="001C7463"/>
    <w:rsid w:val="001C764D"/>
    <w:rsid w:val="001C79D4"/>
    <w:rsid w:val="001C7B11"/>
    <w:rsid w:val="001C7DED"/>
    <w:rsid w:val="001C7F4E"/>
    <w:rsid w:val="001D037F"/>
    <w:rsid w:val="001D0941"/>
    <w:rsid w:val="001D096D"/>
    <w:rsid w:val="001D0A49"/>
    <w:rsid w:val="001D0B8D"/>
    <w:rsid w:val="001D0CE2"/>
    <w:rsid w:val="001D0EF8"/>
    <w:rsid w:val="001D0F26"/>
    <w:rsid w:val="001D0F3A"/>
    <w:rsid w:val="001D135D"/>
    <w:rsid w:val="001D1948"/>
    <w:rsid w:val="001D19AC"/>
    <w:rsid w:val="001D1A41"/>
    <w:rsid w:val="001D1DFD"/>
    <w:rsid w:val="001D210E"/>
    <w:rsid w:val="001D2421"/>
    <w:rsid w:val="001D252D"/>
    <w:rsid w:val="001D27AE"/>
    <w:rsid w:val="001D2C5A"/>
    <w:rsid w:val="001D2D79"/>
    <w:rsid w:val="001D2DC8"/>
    <w:rsid w:val="001D2EB7"/>
    <w:rsid w:val="001D389F"/>
    <w:rsid w:val="001D395A"/>
    <w:rsid w:val="001D4034"/>
    <w:rsid w:val="001D438A"/>
    <w:rsid w:val="001D5120"/>
    <w:rsid w:val="001D52ED"/>
    <w:rsid w:val="001D5401"/>
    <w:rsid w:val="001D562B"/>
    <w:rsid w:val="001D5735"/>
    <w:rsid w:val="001D57F5"/>
    <w:rsid w:val="001D59DF"/>
    <w:rsid w:val="001D5CF2"/>
    <w:rsid w:val="001D60C6"/>
    <w:rsid w:val="001D6115"/>
    <w:rsid w:val="001D6532"/>
    <w:rsid w:val="001D6850"/>
    <w:rsid w:val="001D6A37"/>
    <w:rsid w:val="001D6C1C"/>
    <w:rsid w:val="001D6C84"/>
    <w:rsid w:val="001D6F49"/>
    <w:rsid w:val="001D7531"/>
    <w:rsid w:val="001D7C9F"/>
    <w:rsid w:val="001D7FDE"/>
    <w:rsid w:val="001E019D"/>
    <w:rsid w:val="001E0839"/>
    <w:rsid w:val="001E09F8"/>
    <w:rsid w:val="001E0A65"/>
    <w:rsid w:val="001E0E25"/>
    <w:rsid w:val="001E1264"/>
    <w:rsid w:val="001E12C6"/>
    <w:rsid w:val="001E15E8"/>
    <w:rsid w:val="001E161D"/>
    <w:rsid w:val="001E1A5E"/>
    <w:rsid w:val="001E1F9A"/>
    <w:rsid w:val="001E206B"/>
    <w:rsid w:val="001E2196"/>
    <w:rsid w:val="001E2610"/>
    <w:rsid w:val="001E2923"/>
    <w:rsid w:val="001E3760"/>
    <w:rsid w:val="001E3DFB"/>
    <w:rsid w:val="001E40D8"/>
    <w:rsid w:val="001E40FF"/>
    <w:rsid w:val="001E43D5"/>
    <w:rsid w:val="001E499D"/>
    <w:rsid w:val="001E49A9"/>
    <w:rsid w:val="001E4B51"/>
    <w:rsid w:val="001E50DE"/>
    <w:rsid w:val="001E5585"/>
    <w:rsid w:val="001E55D4"/>
    <w:rsid w:val="001E56D1"/>
    <w:rsid w:val="001E570E"/>
    <w:rsid w:val="001E5756"/>
    <w:rsid w:val="001E5F0E"/>
    <w:rsid w:val="001E6084"/>
    <w:rsid w:val="001E6160"/>
    <w:rsid w:val="001E669C"/>
    <w:rsid w:val="001E66FE"/>
    <w:rsid w:val="001E685E"/>
    <w:rsid w:val="001E686F"/>
    <w:rsid w:val="001E7204"/>
    <w:rsid w:val="001E796D"/>
    <w:rsid w:val="001E7BAA"/>
    <w:rsid w:val="001E7FFC"/>
    <w:rsid w:val="001F0596"/>
    <w:rsid w:val="001F06A8"/>
    <w:rsid w:val="001F0878"/>
    <w:rsid w:val="001F0927"/>
    <w:rsid w:val="001F0A86"/>
    <w:rsid w:val="001F0E73"/>
    <w:rsid w:val="001F12DD"/>
    <w:rsid w:val="001F141E"/>
    <w:rsid w:val="001F19F7"/>
    <w:rsid w:val="001F1A85"/>
    <w:rsid w:val="001F1AB6"/>
    <w:rsid w:val="001F1DA7"/>
    <w:rsid w:val="001F1EA6"/>
    <w:rsid w:val="001F220E"/>
    <w:rsid w:val="001F226A"/>
    <w:rsid w:val="001F2573"/>
    <w:rsid w:val="001F27BD"/>
    <w:rsid w:val="001F292A"/>
    <w:rsid w:val="001F2D07"/>
    <w:rsid w:val="001F2ECE"/>
    <w:rsid w:val="001F310A"/>
    <w:rsid w:val="001F3301"/>
    <w:rsid w:val="001F33A2"/>
    <w:rsid w:val="001F356F"/>
    <w:rsid w:val="001F3851"/>
    <w:rsid w:val="001F3DB9"/>
    <w:rsid w:val="001F4036"/>
    <w:rsid w:val="001F43C0"/>
    <w:rsid w:val="001F4815"/>
    <w:rsid w:val="001F48F7"/>
    <w:rsid w:val="001F49D6"/>
    <w:rsid w:val="001F4E96"/>
    <w:rsid w:val="001F53F2"/>
    <w:rsid w:val="001F5794"/>
    <w:rsid w:val="001F5CB2"/>
    <w:rsid w:val="001F6307"/>
    <w:rsid w:val="001F63A6"/>
    <w:rsid w:val="001F6698"/>
    <w:rsid w:val="001F6860"/>
    <w:rsid w:val="001F69C0"/>
    <w:rsid w:val="001F6E9C"/>
    <w:rsid w:val="001F7339"/>
    <w:rsid w:val="001F7E77"/>
    <w:rsid w:val="00200016"/>
    <w:rsid w:val="0020009D"/>
    <w:rsid w:val="00200663"/>
    <w:rsid w:val="002006F4"/>
    <w:rsid w:val="00200A5C"/>
    <w:rsid w:val="00200ABF"/>
    <w:rsid w:val="00200E11"/>
    <w:rsid w:val="002015C6"/>
    <w:rsid w:val="002018C4"/>
    <w:rsid w:val="002019CB"/>
    <w:rsid w:val="00201EE7"/>
    <w:rsid w:val="00201FCC"/>
    <w:rsid w:val="002021EC"/>
    <w:rsid w:val="002025F5"/>
    <w:rsid w:val="00202905"/>
    <w:rsid w:val="00202948"/>
    <w:rsid w:val="00202A0A"/>
    <w:rsid w:val="00202AD3"/>
    <w:rsid w:val="00202C50"/>
    <w:rsid w:val="00202EBB"/>
    <w:rsid w:val="00202FE0"/>
    <w:rsid w:val="0020335B"/>
    <w:rsid w:val="00203412"/>
    <w:rsid w:val="002038D1"/>
    <w:rsid w:val="002038F0"/>
    <w:rsid w:val="00203B7D"/>
    <w:rsid w:val="00203B8A"/>
    <w:rsid w:val="00203D13"/>
    <w:rsid w:val="00203F87"/>
    <w:rsid w:val="00203FEB"/>
    <w:rsid w:val="0020412A"/>
    <w:rsid w:val="0020412F"/>
    <w:rsid w:val="00204880"/>
    <w:rsid w:val="00204929"/>
    <w:rsid w:val="00204BEB"/>
    <w:rsid w:val="00204D14"/>
    <w:rsid w:val="00204EC0"/>
    <w:rsid w:val="0020514A"/>
    <w:rsid w:val="00205851"/>
    <w:rsid w:val="00205877"/>
    <w:rsid w:val="00205C8E"/>
    <w:rsid w:val="002061A2"/>
    <w:rsid w:val="002063AB"/>
    <w:rsid w:val="002064B7"/>
    <w:rsid w:val="002068FF"/>
    <w:rsid w:val="00206AAA"/>
    <w:rsid w:val="00206C53"/>
    <w:rsid w:val="00206C98"/>
    <w:rsid w:val="00206D25"/>
    <w:rsid w:val="00207096"/>
    <w:rsid w:val="002070EF"/>
    <w:rsid w:val="002075B9"/>
    <w:rsid w:val="00207765"/>
    <w:rsid w:val="00207858"/>
    <w:rsid w:val="002079DE"/>
    <w:rsid w:val="00207AAF"/>
    <w:rsid w:val="00207B9A"/>
    <w:rsid w:val="0021012D"/>
    <w:rsid w:val="00210134"/>
    <w:rsid w:val="00210170"/>
    <w:rsid w:val="00210245"/>
    <w:rsid w:val="00210310"/>
    <w:rsid w:val="00210460"/>
    <w:rsid w:val="00210567"/>
    <w:rsid w:val="00210C90"/>
    <w:rsid w:val="00210EAA"/>
    <w:rsid w:val="002111DB"/>
    <w:rsid w:val="002112CE"/>
    <w:rsid w:val="002115CD"/>
    <w:rsid w:val="002117CB"/>
    <w:rsid w:val="002117FA"/>
    <w:rsid w:val="00211875"/>
    <w:rsid w:val="002119E0"/>
    <w:rsid w:val="00211CFB"/>
    <w:rsid w:val="00212154"/>
    <w:rsid w:val="002123E5"/>
    <w:rsid w:val="0021276D"/>
    <w:rsid w:val="00212B57"/>
    <w:rsid w:val="00212B74"/>
    <w:rsid w:val="00213030"/>
    <w:rsid w:val="002131B1"/>
    <w:rsid w:val="002132CD"/>
    <w:rsid w:val="00213314"/>
    <w:rsid w:val="0021365B"/>
    <w:rsid w:val="00213812"/>
    <w:rsid w:val="002138A5"/>
    <w:rsid w:val="00213D12"/>
    <w:rsid w:val="00213DAA"/>
    <w:rsid w:val="00213DD5"/>
    <w:rsid w:val="00213E1A"/>
    <w:rsid w:val="0021417E"/>
    <w:rsid w:val="0021422C"/>
    <w:rsid w:val="00214943"/>
    <w:rsid w:val="00214A0D"/>
    <w:rsid w:val="00214D8A"/>
    <w:rsid w:val="0021559B"/>
    <w:rsid w:val="002156DF"/>
    <w:rsid w:val="00215703"/>
    <w:rsid w:val="00215A47"/>
    <w:rsid w:val="00215A73"/>
    <w:rsid w:val="00215C6A"/>
    <w:rsid w:val="00215D56"/>
    <w:rsid w:val="00216485"/>
    <w:rsid w:val="002165B2"/>
    <w:rsid w:val="0021682A"/>
    <w:rsid w:val="002168B5"/>
    <w:rsid w:val="0021691A"/>
    <w:rsid w:val="00216A5A"/>
    <w:rsid w:val="00216BE8"/>
    <w:rsid w:val="00217AC1"/>
    <w:rsid w:val="00217D4D"/>
    <w:rsid w:val="00220072"/>
    <w:rsid w:val="002201B3"/>
    <w:rsid w:val="002201E0"/>
    <w:rsid w:val="00220AE0"/>
    <w:rsid w:val="002212E0"/>
    <w:rsid w:val="002215BB"/>
    <w:rsid w:val="002216F9"/>
    <w:rsid w:val="00221720"/>
    <w:rsid w:val="0022185D"/>
    <w:rsid w:val="00221A2E"/>
    <w:rsid w:val="00221AA6"/>
    <w:rsid w:val="00222276"/>
    <w:rsid w:val="00222311"/>
    <w:rsid w:val="0022242D"/>
    <w:rsid w:val="00222698"/>
    <w:rsid w:val="0022270C"/>
    <w:rsid w:val="00222EFC"/>
    <w:rsid w:val="00222FDC"/>
    <w:rsid w:val="00223125"/>
    <w:rsid w:val="0022320C"/>
    <w:rsid w:val="0022387D"/>
    <w:rsid w:val="00223E48"/>
    <w:rsid w:val="00224CEF"/>
    <w:rsid w:val="002250B0"/>
    <w:rsid w:val="002251EC"/>
    <w:rsid w:val="002252F8"/>
    <w:rsid w:val="0022554C"/>
    <w:rsid w:val="00225848"/>
    <w:rsid w:val="00225CA7"/>
    <w:rsid w:val="00226103"/>
    <w:rsid w:val="0022634E"/>
    <w:rsid w:val="0022660D"/>
    <w:rsid w:val="00226874"/>
    <w:rsid w:val="00226DAB"/>
    <w:rsid w:val="00226E35"/>
    <w:rsid w:val="002270F2"/>
    <w:rsid w:val="00227527"/>
    <w:rsid w:val="002275C1"/>
    <w:rsid w:val="00227879"/>
    <w:rsid w:val="00227CF0"/>
    <w:rsid w:val="00227DDC"/>
    <w:rsid w:val="00227FDB"/>
    <w:rsid w:val="002300AF"/>
    <w:rsid w:val="002300D3"/>
    <w:rsid w:val="00230134"/>
    <w:rsid w:val="00230227"/>
    <w:rsid w:val="002302DF"/>
    <w:rsid w:val="00230439"/>
    <w:rsid w:val="00230D34"/>
    <w:rsid w:val="00230F7B"/>
    <w:rsid w:val="0023130C"/>
    <w:rsid w:val="00231752"/>
    <w:rsid w:val="00231912"/>
    <w:rsid w:val="00231985"/>
    <w:rsid w:val="002319A8"/>
    <w:rsid w:val="00231A7F"/>
    <w:rsid w:val="00231B8C"/>
    <w:rsid w:val="00231C85"/>
    <w:rsid w:val="00231CE5"/>
    <w:rsid w:val="00231D27"/>
    <w:rsid w:val="00231EB9"/>
    <w:rsid w:val="00231F50"/>
    <w:rsid w:val="00231FDB"/>
    <w:rsid w:val="0023218F"/>
    <w:rsid w:val="002322C9"/>
    <w:rsid w:val="002323D7"/>
    <w:rsid w:val="002327D4"/>
    <w:rsid w:val="0023296E"/>
    <w:rsid w:val="002329F8"/>
    <w:rsid w:val="00232A65"/>
    <w:rsid w:val="002333CA"/>
    <w:rsid w:val="00233542"/>
    <w:rsid w:val="002335A4"/>
    <w:rsid w:val="002336F5"/>
    <w:rsid w:val="00233995"/>
    <w:rsid w:val="002339AE"/>
    <w:rsid w:val="002348F0"/>
    <w:rsid w:val="002349DE"/>
    <w:rsid w:val="00234CA4"/>
    <w:rsid w:val="00234EAF"/>
    <w:rsid w:val="00234EE9"/>
    <w:rsid w:val="00234F3E"/>
    <w:rsid w:val="002350D9"/>
    <w:rsid w:val="002352CB"/>
    <w:rsid w:val="0023561A"/>
    <w:rsid w:val="0023597A"/>
    <w:rsid w:val="00235ADA"/>
    <w:rsid w:val="00235FB9"/>
    <w:rsid w:val="002364E0"/>
    <w:rsid w:val="0023652F"/>
    <w:rsid w:val="002365F9"/>
    <w:rsid w:val="002367D9"/>
    <w:rsid w:val="00236B04"/>
    <w:rsid w:val="002374EA"/>
    <w:rsid w:val="00237617"/>
    <w:rsid w:val="00237EE8"/>
    <w:rsid w:val="00237F49"/>
    <w:rsid w:val="00240049"/>
    <w:rsid w:val="00240189"/>
    <w:rsid w:val="0024019B"/>
    <w:rsid w:val="00240561"/>
    <w:rsid w:val="00240623"/>
    <w:rsid w:val="0024066C"/>
    <w:rsid w:val="0024072F"/>
    <w:rsid w:val="00240892"/>
    <w:rsid w:val="00240C63"/>
    <w:rsid w:val="00240E7F"/>
    <w:rsid w:val="0024102C"/>
    <w:rsid w:val="00241198"/>
    <w:rsid w:val="00241C01"/>
    <w:rsid w:val="00241C8F"/>
    <w:rsid w:val="00241D3D"/>
    <w:rsid w:val="00241D40"/>
    <w:rsid w:val="00241E46"/>
    <w:rsid w:val="00242010"/>
    <w:rsid w:val="00242104"/>
    <w:rsid w:val="002421AC"/>
    <w:rsid w:val="00242310"/>
    <w:rsid w:val="00242765"/>
    <w:rsid w:val="0024282E"/>
    <w:rsid w:val="00243248"/>
    <w:rsid w:val="00243291"/>
    <w:rsid w:val="002432DD"/>
    <w:rsid w:val="00243607"/>
    <w:rsid w:val="00243C12"/>
    <w:rsid w:val="00243DEA"/>
    <w:rsid w:val="00244530"/>
    <w:rsid w:val="00244748"/>
    <w:rsid w:val="00244E8C"/>
    <w:rsid w:val="00245622"/>
    <w:rsid w:val="002458CF"/>
    <w:rsid w:val="00245C05"/>
    <w:rsid w:val="00245D9C"/>
    <w:rsid w:val="00245E00"/>
    <w:rsid w:val="00245E02"/>
    <w:rsid w:val="00246133"/>
    <w:rsid w:val="00246243"/>
    <w:rsid w:val="00246A30"/>
    <w:rsid w:val="00246A52"/>
    <w:rsid w:val="00247396"/>
    <w:rsid w:val="002473A5"/>
    <w:rsid w:val="0024776D"/>
    <w:rsid w:val="0024778D"/>
    <w:rsid w:val="00247939"/>
    <w:rsid w:val="00247FEB"/>
    <w:rsid w:val="002504CB"/>
    <w:rsid w:val="00250A36"/>
    <w:rsid w:val="00250AE2"/>
    <w:rsid w:val="00250D1C"/>
    <w:rsid w:val="00250E01"/>
    <w:rsid w:val="00250E53"/>
    <w:rsid w:val="00250E80"/>
    <w:rsid w:val="00250F9A"/>
    <w:rsid w:val="00251067"/>
    <w:rsid w:val="00251110"/>
    <w:rsid w:val="0025122C"/>
    <w:rsid w:val="0025139A"/>
    <w:rsid w:val="00251B57"/>
    <w:rsid w:val="0025204F"/>
    <w:rsid w:val="002521F1"/>
    <w:rsid w:val="002522AA"/>
    <w:rsid w:val="00252396"/>
    <w:rsid w:val="002524B1"/>
    <w:rsid w:val="002527BF"/>
    <w:rsid w:val="00252804"/>
    <w:rsid w:val="0025288B"/>
    <w:rsid w:val="002529DA"/>
    <w:rsid w:val="00252AB1"/>
    <w:rsid w:val="00252B74"/>
    <w:rsid w:val="00252F62"/>
    <w:rsid w:val="0025314A"/>
    <w:rsid w:val="00253583"/>
    <w:rsid w:val="00253718"/>
    <w:rsid w:val="00253E50"/>
    <w:rsid w:val="00254227"/>
    <w:rsid w:val="002553A9"/>
    <w:rsid w:val="002553AB"/>
    <w:rsid w:val="002557DF"/>
    <w:rsid w:val="002559E5"/>
    <w:rsid w:val="00255C2B"/>
    <w:rsid w:val="00255FB8"/>
    <w:rsid w:val="0025654F"/>
    <w:rsid w:val="002567DE"/>
    <w:rsid w:val="002568EF"/>
    <w:rsid w:val="00256948"/>
    <w:rsid w:val="00257100"/>
    <w:rsid w:val="00257628"/>
    <w:rsid w:val="00260137"/>
    <w:rsid w:val="00260553"/>
    <w:rsid w:val="00260731"/>
    <w:rsid w:val="00260AA4"/>
    <w:rsid w:val="00260C69"/>
    <w:rsid w:val="002610B3"/>
    <w:rsid w:val="0026128F"/>
    <w:rsid w:val="002612E9"/>
    <w:rsid w:val="00261807"/>
    <w:rsid w:val="0026187C"/>
    <w:rsid w:val="002618F9"/>
    <w:rsid w:val="00261C52"/>
    <w:rsid w:val="00261CC6"/>
    <w:rsid w:val="0026209C"/>
    <w:rsid w:val="002620FB"/>
    <w:rsid w:val="002621CC"/>
    <w:rsid w:val="00262248"/>
    <w:rsid w:val="00262289"/>
    <w:rsid w:val="002623CF"/>
    <w:rsid w:val="002627CB"/>
    <w:rsid w:val="0026289A"/>
    <w:rsid w:val="00262DAA"/>
    <w:rsid w:val="00262EFC"/>
    <w:rsid w:val="0026380E"/>
    <w:rsid w:val="00263A8A"/>
    <w:rsid w:val="00263BEC"/>
    <w:rsid w:val="00263E42"/>
    <w:rsid w:val="00263ED0"/>
    <w:rsid w:val="00264022"/>
    <w:rsid w:val="00264AE4"/>
    <w:rsid w:val="0026515D"/>
    <w:rsid w:val="00265251"/>
    <w:rsid w:val="002652F3"/>
    <w:rsid w:val="0026589D"/>
    <w:rsid w:val="002658DC"/>
    <w:rsid w:val="00265F02"/>
    <w:rsid w:val="002660E2"/>
    <w:rsid w:val="002661AD"/>
    <w:rsid w:val="002667DE"/>
    <w:rsid w:val="00266B60"/>
    <w:rsid w:val="00266F35"/>
    <w:rsid w:val="0026701E"/>
    <w:rsid w:val="00267083"/>
    <w:rsid w:val="002670F0"/>
    <w:rsid w:val="00267561"/>
    <w:rsid w:val="00267757"/>
    <w:rsid w:val="002677CF"/>
    <w:rsid w:val="00267974"/>
    <w:rsid w:val="00267978"/>
    <w:rsid w:val="00267BD3"/>
    <w:rsid w:val="00267E5A"/>
    <w:rsid w:val="00270037"/>
    <w:rsid w:val="0027021F"/>
    <w:rsid w:val="00270480"/>
    <w:rsid w:val="0027063D"/>
    <w:rsid w:val="00271B8B"/>
    <w:rsid w:val="00271C12"/>
    <w:rsid w:val="00271C55"/>
    <w:rsid w:val="00272AFE"/>
    <w:rsid w:val="002731CC"/>
    <w:rsid w:val="00273E7A"/>
    <w:rsid w:val="00273FC9"/>
    <w:rsid w:val="002745FE"/>
    <w:rsid w:val="0027485C"/>
    <w:rsid w:val="00274C82"/>
    <w:rsid w:val="00274DA2"/>
    <w:rsid w:val="00274DA9"/>
    <w:rsid w:val="00274DB6"/>
    <w:rsid w:val="00274E96"/>
    <w:rsid w:val="00274EE5"/>
    <w:rsid w:val="00275D97"/>
    <w:rsid w:val="00275DC2"/>
    <w:rsid w:val="00276163"/>
    <w:rsid w:val="00276696"/>
    <w:rsid w:val="00276D97"/>
    <w:rsid w:val="00276FFD"/>
    <w:rsid w:val="00277324"/>
    <w:rsid w:val="0027736A"/>
    <w:rsid w:val="002779EB"/>
    <w:rsid w:val="00277BD6"/>
    <w:rsid w:val="00280425"/>
    <w:rsid w:val="0028058E"/>
    <w:rsid w:val="0028083F"/>
    <w:rsid w:val="002808BE"/>
    <w:rsid w:val="00280F35"/>
    <w:rsid w:val="00281025"/>
    <w:rsid w:val="00281446"/>
    <w:rsid w:val="002814D9"/>
    <w:rsid w:val="00281551"/>
    <w:rsid w:val="002815F7"/>
    <w:rsid w:val="0028169E"/>
    <w:rsid w:val="002818A7"/>
    <w:rsid w:val="00281DBC"/>
    <w:rsid w:val="00281E35"/>
    <w:rsid w:val="00281ED5"/>
    <w:rsid w:val="00281F96"/>
    <w:rsid w:val="0028271C"/>
    <w:rsid w:val="00282E6C"/>
    <w:rsid w:val="00283032"/>
    <w:rsid w:val="002831F3"/>
    <w:rsid w:val="00283472"/>
    <w:rsid w:val="00283B10"/>
    <w:rsid w:val="00283C5B"/>
    <w:rsid w:val="00284726"/>
    <w:rsid w:val="00284C74"/>
    <w:rsid w:val="00285009"/>
    <w:rsid w:val="002850E8"/>
    <w:rsid w:val="00285497"/>
    <w:rsid w:val="00285511"/>
    <w:rsid w:val="00285539"/>
    <w:rsid w:val="00285CE0"/>
    <w:rsid w:val="00285D54"/>
    <w:rsid w:val="0028619C"/>
    <w:rsid w:val="0028622B"/>
    <w:rsid w:val="0028658B"/>
    <w:rsid w:val="002870DC"/>
    <w:rsid w:val="00287100"/>
    <w:rsid w:val="0028722A"/>
    <w:rsid w:val="00287232"/>
    <w:rsid w:val="002877AB"/>
    <w:rsid w:val="00287926"/>
    <w:rsid w:val="00287CC7"/>
    <w:rsid w:val="0029074A"/>
    <w:rsid w:val="00290B8D"/>
    <w:rsid w:val="00290BB2"/>
    <w:rsid w:val="00290D9E"/>
    <w:rsid w:val="00291013"/>
    <w:rsid w:val="002910C8"/>
    <w:rsid w:val="002910CF"/>
    <w:rsid w:val="002911BE"/>
    <w:rsid w:val="002911DE"/>
    <w:rsid w:val="0029129D"/>
    <w:rsid w:val="002913BD"/>
    <w:rsid w:val="002917E5"/>
    <w:rsid w:val="002927CB"/>
    <w:rsid w:val="00292DFD"/>
    <w:rsid w:val="00293051"/>
    <w:rsid w:val="00293457"/>
    <w:rsid w:val="00293957"/>
    <w:rsid w:val="00293976"/>
    <w:rsid w:val="00293F52"/>
    <w:rsid w:val="00294506"/>
    <w:rsid w:val="0029477E"/>
    <w:rsid w:val="002948D0"/>
    <w:rsid w:val="00294B6F"/>
    <w:rsid w:val="00294F1E"/>
    <w:rsid w:val="0029506B"/>
    <w:rsid w:val="002952AA"/>
    <w:rsid w:val="002955BF"/>
    <w:rsid w:val="002955C7"/>
    <w:rsid w:val="00295804"/>
    <w:rsid w:val="0029583A"/>
    <w:rsid w:val="0029591B"/>
    <w:rsid w:val="00295ED4"/>
    <w:rsid w:val="00295F57"/>
    <w:rsid w:val="00295FB2"/>
    <w:rsid w:val="00296052"/>
    <w:rsid w:val="00296101"/>
    <w:rsid w:val="0029630E"/>
    <w:rsid w:val="002964B6"/>
    <w:rsid w:val="0029650F"/>
    <w:rsid w:val="0029655A"/>
    <w:rsid w:val="00296647"/>
    <w:rsid w:val="00296BF4"/>
    <w:rsid w:val="00296C23"/>
    <w:rsid w:val="00296C7B"/>
    <w:rsid w:val="002970AC"/>
    <w:rsid w:val="002971ED"/>
    <w:rsid w:val="00297A3E"/>
    <w:rsid w:val="00297A96"/>
    <w:rsid w:val="00297DF5"/>
    <w:rsid w:val="00297E52"/>
    <w:rsid w:val="002A0313"/>
    <w:rsid w:val="002A0459"/>
    <w:rsid w:val="002A045E"/>
    <w:rsid w:val="002A08F9"/>
    <w:rsid w:val="002A0B9E"/>
    <w:rsid w:val="002A1253"/>
    <w:rsid w:val="002A1909"/>
    <w:rsid w:val="002A1916"/>
    <w:rsid w:val="002A1C81"/>
    <w:rsid w:val="002A1D0B"/>
    <w:rsid w:val="002A1D26"/>
    <w:rsid w:val="002A1FD7"/>
    <w:rsid w:val="002A21B1"/>
    <w:rsid w:val="002A2237"/>
    <w:rsid w:val="002A2A26"/>
    <w:rsid w:val="002A2CF7"/>
    <w:rsid w:val="002A3084"/>
    <w:rsid w:val="002A334C"/>
    <w:rsid w:val="002A337B"/>
    <w:rsid w:val="002A3981"/>
    <w:rsid w:val="002A3AB4"/>
    <w:rsid w:val="002A3DEC"/>
    <w:rsid w:val="002A3F2C"/>
    <w:rsid w:val="002A4157"/>
    <w:rsid w:val="002A425B"/>
    <w:rsid w:val="002A452F"/>
    <w:rsid w:val="002A4A90"/>
    <w:rsid w:val="002A5438"/>
    <w:rsid w:val="002A54A4"/>
    <w:rsid w:val="002A5932"/>
    <w:rsid w:val="002A6073"/>
    <w:rsid w:val="002A60AE"/>
    <w:rsid w:val="002A6519"/>
    <w:rsid w:val="002A65E3"/>
    <w:rsid w:val="002A693C"/>
    <w:rsid w:val="002A70EE"/>
    <w:rsid w:val="002A7261"/>
    <w:rsid w:val="002A739F"/>
    <w:rsid w:val="002A7424"/>
    <w:rsid w:val="002A767F"/>
    <w:rsid w:val="002A76C7"/>
    <w:rsid w:val="002A7D2E"/>
    <w:rsid w:val="002B0329"/>
    <w:rsid w:val="002B093D"/>
    <w:rsid w:val="002B095A"/>
    <w:rsid w:val="002B09E1"/>
    <w:rsid w:val="002B0B7A"/>
    <w:rsid w:val="002B0CA5"/>
    <w:rsid w:val="002B0E73"/>
    <w:rsid w:val="002B100B"/>
    <w:rsid w:val="002B11F6"/>
    <w:rsid w:val="002B18EB"/>
    <w:rsid w:val="002B1A7A"/>
    <w:rsid w:val="002B20BE"/>
    <w:rsid w:val="002B221A"/>
    <w:rsid w:val="002B2B15"/>
    <w:rsid w:val="002B2BD6"/>
    <w:rsid w:val="002B2CD8"/>
    <w:rsid w:val="002B2D5E"/>
    <w:rsid w:val="002B2F51"/>
    <w:rsid w:val="002B2FD5"/>
    <w:rsid w:val="002B3048"/>
    <w:rsid w:val="002B35E6"/>
    <w:rsid w:val="002B376B"/>
    <w:rsid w:val="002B3B45"/>
    <w:rsid w:val="002B3F61"/>
    <w:rsid w:val="002B40F0"/>
    <w:rsid w:val="002B4673"/>
    <w:rsid w:val="002B4ADE"/>
    <w:rsid w:val="002B4FA0"/>
    <w:rsid w:val="002B512A"/>
    <w:rsid w:val="002B59F8"/>
    <w:rsid w:val="002B5B33"/>
    <w:rsid w:val="002B5BFA"/>
    <w:rsid w:val="002B5DF6"/>
    <w:rsid w:val="002B5EF6"/>
    <w:rsid w:val="002B6241"/>
    <w:rsid w:val="002B6435"/>
    <w:rsid w:val="002B6536"/>
    <w:rsid w:val="002B6866"/>
    <w:rsid w:val="002B69C2"/>
    <w:rsid w:val="002B6A21"/>
    <w:rsid w:val="002B6BCD"/>
    <w:rsid w:val="002B6D1C"/>
    <w:rsid w:val="002B6E71"/>
    <w:rsid w:val="002B6E87"/>
    <w:rsid w:val="002B6F3C"/>
    <w:rsid w:val="002B74E3"/>
    <w:rsid w:val="002B75AA"/>
    <w:rsid w:val="002B7B48"/>
    <w:rsid w:val="002C044D"/>
    <w:rsid w:val="002C04FD"/>
    <w:rsid w:val="002C08CF"/>
    <w:rsid w:val="002C0949"/>
    <w:rsid w:val="002C09F3"/>
    <w:rsid w:val="002C0A28"/>
    <w:rsid w:val="002C0AEC"/>
    <w:rsid w:val="002C0C9B"/>
    <w:rsid w:val="002C0E2C"/>
    <w:rsid w:val="002C1016"/>
    <w:rsid w:val="002C152B"/>
    <w:rsid w:val="002C190E"/>
    <w:rsid w:val="002C19ED"/>
    <w:rsid w:val="002C1A52"/>
    <w:rsid w:val="002C1A97"/>
    <w:rsid w:val="002C1CFA"/>
    <w:rsid w:val="002C2EFE"/>
    <w:rsid w:val="002C31DF"/>
    <w:rsid w:val="002C3437"/>
    <w:rsid w:val="002C34D4"/>
    <w:rsid w:val="002C3AC7"/>
    <w:rsid w:val="002C3F59"/>
    <w:rsid w:val="002C41D9"/>
    <w:rsid w:val="002C42A2"/>
    <w:rsid w:val="002C433F"/>
    <w:rsid w:val="002C4348"/>
    <w:rsid w:val="002C4FAD"/>
    <w:rsid w:val="002C50D9"/>
    <w:rsid w:val="002C5487"/>
    <w:rsid w:val="002C5577"/>
    <w:rsid w:val="002C56F2"/>
    <w:rsid w:val="002C5839"/>
    <w:rsid w:val="002C585B"/>
    <w:rsid w:val="002C5B6E"/>
    <w:rsid w:val="002C5D6D"/>
    <w:rsid w:val="002C68D4"/>
    <w:rsid w:val="002C723A"/>
    <w:rsid w:val="002C73B2"/>
    <w:rsid w:val="002C7658"/>
    <w:rsid w:val="002C7935"/>
    <w:rsid w:val="002C7BF1"/>
    <w:rsid w:val="002C7DB3"/>
    <w:rsid w:val="002C7FE2"/>
    <w:rsid w:val="002D01DD"/>
    <w:rsid w:val="002D036D"/>
    <w:rsid w:val="002D0508"/>
    <w:rsid w:val="002D09BC"/>
    <w:rsid w:val="002D121B"/>
    <w:rsid w:val="002D124A"/>
    <w:rsid w:val="002D1B9B"/>
    <w:rsid w:val="002D1BC8"/>
    <w:rsid w:val="002D1C78"/>
    <w:rsid w:val="002D1E53"/>
    <w:rsid w:val="002D1ED5"/>
    <w:rsid w:val="002D246F"/>
    <w:rsid w:val="002D26E9"/>
    <w:rsid w:val="002D27C1"/>
    <w:rsid w:val="002D2D9B"/>
    <w:rsid w:val="002D30E4"/>
    <w:rsid w:val="002D3286"/>
    <w:rsid w:val="002D368A"/>
    <w:rsid w:val="002D3F94"/>
    <w:rsid w:val="002D4323"/>
    <w:rsid w:val="002D4502"/>
    <w:rsid w:val="002D466B"/>
    <w:rsid w:val="002D4A20"/>
    <w:rsid w:val="002D4A51"/>
    <w:rsid w:val="002D50F8"/>
    <w:rsid w:val="002D5B2D"/>
    <w:rsid w:val="002D5BDC"/>
    <w:rsid w:val="002D5DD3"/>
    <w:rsid w:val="002D60A8"/>
    <w:rsid w:val="002D6371"/>
    <w:rsid w:val="002D63E9"/>
    <w:rsid w:val="002D67BD"/>
    <w:rsid w:val="002D6841"/>
    <w:rsid w:val="002D6B86"/>
    <w:rsid w:val="002D6BF1"/>
    <w:rsid w:val="002D6C39"/>
    <w:rsid w:val="002D6D2B"/>
    <w:rsid w:val="002D6EEC"/>
    <w:rsid w:val="002D74E0"/>
    <w:rsid w:val="002D76BD"/>
    <w:rsid w:val="002D78AA"/>
    <w:rsid w:val="002D7917"/>
    <w:rsid w:val="002D799C"/>
    <w:rsid w:val="002D79B9"/>
    <w:rsid w:val="002D79FA"/>
    <w:rsid w:val="002D7AAE"/>
    <w:rsid w:val="002D7C66"/>
    <w:rsid w:val="002D7D92"/>
    <w:rsid w:val="002D7DD4"/>
    <w:rsid w:val="002E0363"/>
    <w:rsid w:val="002E0421"/>
    <w:rsid w:val="002E0617"/>
    <w:rsid w:val="002E0908"/>
    <w:rsid w:val="002E0D26"/>
    <w:rsid w:val="002E1127"/>
    <w:rsid w:val="002E119E"/>
    <w:rsid w:val="002E1342"/>
    <w:rsid w:val="002E1347"/>
    <w:rsid w:val="002E13F4"/>
    <w:rsid w:val="002E1D7C"/>
    <w:rsid w:val="002E1EAA"/>
    <w:rsid w:val="002E21F0"/>
    <w:rsid w:val="002E2960"/>
    <w:rsid w:val="002E31FD"/>
    <w:rsid w:val="002E333F"/>
    <w:rsid w:val="002E350C"/>
    <w:rsid w:val="002E3761"/>
    <w:rsid w:val="002E37DF"/>
    <w:rsid w:val="002E4094"/>
    <w:rsid w:val="002E425E"/>
    <w:rsid w:val="002E4B56"/>
    <w:rsid w:val="002E4EE7"/>
    <w:rsid w:val="002E538C"/>
    <w:rsid w:val="002E562C"/>
    <w:rsid w:val="002E57D8"/>
    <w:rsid w:val="002E5987"/>
    <w:rsid w:val="002E5A96"/>
    <w:rsid w:val="002E5F93"/>
    <w:rsid w:val="002E6155"/>
    <w:rsid w:val="002E65E6"/>
    <w:rsid w:val="002E6742"/>
    <w:rsid w:val="002E68B0"/>
    <w:rsid w:val="002E690B"/>
    <w:rsid w:val="002E6F0D"/>
    <w:rsid w:val="002E7472"/>
    <w:rsid w:val="002E784D"/>
    <w:rsid w:val="002E7993"/>
    <w:rsid w:val="002F0897"/>
    <w:rsid w:val="002F0933"/>
    <w:rsid w:val="002F131F"/>
    <w:rsid w:val="002F133C"/>
    <w:rsid w:val="002F1381"/>
    <w:rsid w:val="002F1D75"/>
    <w:rsid w:val="002F1EFA"/>
    <w:rsid w:val="002F20CB"/>
    <w:rsid w:val="002F290C"/>
    <w:rsid w:val="002F2D7C"/>
    <w:rsid w:val="002F2EE5"/>
    <w:rsid w:val="002F375C"/>
    <w:rsid w:val="002F3960"/>
    <w:rsid w:val="002F3C75"/>
    <w:rsid w:val="002F4270"/>
    <w:rsid w:val="002F4978"/>
    <w:rsid w:val="002F4C32"/>
    <w:rsid w:val="002F507E"/>
    <w:rsid w:val="002F5631"/>
    <w:rsid w:val="002F56F3"/>
    <w:rsid w:val="002F5715"/>
    <w:rsid w:val="002F5786"/>
    <w:rsid w:val="002F5830"/>
    <w:rsid w:val="002F5AD4"/>
    <w:rsid w:val="002F5CF7"/>
    <w:rsid w:val="002F5DE6"/>
    <w:rsid w:val="002F5FEE"/>
    <w:rsid w:val="002F6744"/>
    <w:rsid w:val="002F687B"/>
    <w:rsid w:val="002F6975"/>
    <w:rsid w:val="002F6F2E"/>
    <w:rsid w:val="002F7225"/>
    <w:rsid w:val="002F740E"/>
    <w:rsid w:val="002F748B"/>
    <w:rsid w:val="002F76D7"/>
    <w:rsid w:val="002F780E"/>
    <w:rsid w:val="002F7BE0"/>
    <w:rsid w:val="002F7CB3"/>
    <w:rsid w:val="00300542"/>
    <w:rsid w:val="003006D1"/>
    <w:rsid w:val="0030093E"/>
    <w:rsid w:val="00300A27"/>
    <w:rsid w:val="00300B57"/>
    <w:rsid w:val="00300B65"/>
    <w:rsid w:val="003012B9"/>
    <w:rsid w:val="00301557"/>
    <w:rsid w:val="0030198B"/>
    <w:rsid w:val="00301A1A"/>
    <w:rsid w:val="00301A42"/>
    <w:rsid w:val="00301F1F"/>
    <w:rsid w:val="00302215"/>
    <w:rsid w:val="0030243D"/>
    <w:rsid w:val="003028E4"/>
    <w:rsid w:val="00302947"/>
    <w:rsid w:val="00302A6C"/>
    <w:rsid w:val="00302C52"/>
    <w:rsid w:val="00302FDA"/>
    <w:rsid w:val="00303190"/>
    <w:rsid w:val="003036D6"/>
    <w:rsid w:val="00303C50"/>
    <w:rsid w:val="00304107"/>
    <w:rsid w:val="00304164"/>
    <w:rsid w:val="00304574"/>
    <w:rsid w:val="003046A0"/>
    <w:rsid w:val="003046C2"/>
    <w:rsid w:val="00304762"/>
    <w:rsid w:val="00304AEA"/>
    <w:rsid w:val="00304C98"/>
    <w:rsid w:val="00304E45"/>
    <w:rsid w:val="00305877"/>
    <w:rsid w:val="00305B56"/>
    <w:rsid w:val="00305C9C"/>
    <w:rsid w:val="00305DD0"/>
    <w:rsid w:val="00305E6C"/>
    <w:rsid w:val="003060D2"/>
    <w:rsid w:val="00306100"/>
    <w:rsid w:val="00306890"/>
    <w:rsid w:val="00306B8E"/>
    <w:rsid w:val="00306C07"/>
    <w:rsid w:val="00307531"/>
    <w:rsid w:val="003075E5"/>
    <w:rsid w:val="0030781D"/>
    <w:rsid w:val="00307886"/>
    <w:rsid w:val="0030799D"/>
    <w:rsid w:val="00307B88"/>
    <w:rsid w:val="00307BF1"/>
    <w:rsid w:val="00307D25"/>
    <w:rsid w:val="003101B2"/>
    <w:rsid w:val="003101EB"/>
    <w:rsid w:val="00310345"/>
    <w:rsid w:val="0031041A"/>
    <w:rsid w:val="00310A9F"/>
    <w:rsid w:val="00310C7F"/>
    <w:rsid w:val="00311023"/>
    <w:rsid w:val="00311123"/>
    <w:rsid w:val="003113C1"/>
    <w:rsid w:val="0031144B"/>
    <w:rsid w:val="0031144F"/>
    <w:rsid w:val="00311D75"/>
    <w:rsid w:val="00311DBB"/>
    <w:rsid w:val="00311E01"/>
    <w:rsid w:val="00311F54"/>
    <w:rsid w:val="00312A27"/>
    <w:rsid w:val="00312A55"/>
    <w:rsid w:val="00312B27"/>
    <w:rsid w:val="00312EFF"/>
    <w:rsid w:val="00312F65"/>
    <w:rsid w:val="003131DC"/>
    <w:rsid w:val="003132DB"/>
    <w:rsid w:val="00313B62"/>
    <w:rsid w:val="00313B72"/>
    <w:rsid w:val="00313D6A"/>
    <w:rsid w:val="00314098"/>
    <w:rsid w:val="0031469D"/>
    <w:rsid w:val="00314866"/>
    <w:rsid w:val="003148FD"/>
    <w:rsid w:val="003149A0"/>
    <w:rsid w:val="003149C2"/>
    <w:rsid w:val="00314A04"/>
    <w:rsid w:val="00314A49"/>
    <w:rsid w:val="00314F01"/>
    <w:rsid w:val="0031508C"/>
    <w:rsid w:val="0031514A"/>
    <w:rsid w:val="003159C3"/>
    <w:rsid w:val="00315C93"/>
    <w:rsid w:val="00315F18"/>
    <w:rsid w:val="0031647B"/>
    <w:rsid w:val="00316629"/>
    <w:rsid w:val="0031662A"/>
    <w:rsid w:val="00316B6B"/>
    <w:rsid w:val="00316C11"/>
    <w:rsid w:val="00316E9B"/>
    <w:rsid w:val="00317015"/>
    <w:rsid w:val="0031727A"/>
    <w:rsid w:val="00317B0B"/>
    <w:rsid w:val="00317B5C"/>
    <w:rsid w:val="00317BC1"/>
    <w:rsid w:val="00317DBF"/>
    <w:rsid w:val="00317E1A"/>
    <w:rsid w:val="00317EAF"/>
    <w:rsid w:val="00320028"/>
    <w:rsid w:val="003202FE"/>
    <w:rsid w:val="0032077E"/>
    <w:rsid w:val="003208D4"/>
    <w:rsid w:val="003208D6"/>
    <w:rsid w:val="00320C7D"/>
    <w:rsid w:val="00320DB0"/>
    <w:rsid w:val="00320E24"/>
    <w:rsid w:val="003211F9"/>
    <w:rsid w:val="00321285"/>
    <w:rsid w:val="003213C0"/>
    <w:rsid w:val="00321611"/>
    <w:rsid w:val="0032186F"/>
    <w:rsid w:val="003218D0"/>
    <w:rsid w:val="00321A7E"/>
    <w:rsid w:val="00321B72"/>
    <w:rsid w:val="00321B73"/>
    <w:rsid w:val="00321D1D"/>
    <w:rsid w:val="00321E8B"/>
    <w:rsid w:val="003220FD"/>
    <w:rsid w:val="003224ED"/>
    <w:rsid w:val="003226A7"/>
    <w:rsid w:val="00322714"/>
    <w:rsid w:val="0032280D"/>
    <w:rsid w:val="0032293E"/>
    <w:rsid w:val="00322C13"/>
    <w:rsid w:val="00322E53"/>
    <w:rsid w:val="00322EAE"/>
    <w:rsid w:val="00322F11"/>
    <w:rsid w:val="00322F9D"/>
    <w:rsid w:val="00323847"/>
    <w:rsid w:val="00323892"/>
    <w:rsid w:val="00323CD7"/>
    <w:rsid w:val="00323CFC"/>
    <w:rsid w:val="00323EF1"/>
    <w:rsid w:val="003240A5"/>
    <w:rsid w:val="00324686"/>
    <w:rsid w:val="00325077"/>
    <w:rsid w:val="003251AE"/>
    <w:rsid w:val="0032530F"/>
    <w:rsid w:val="003253C8"/>
    <w:rsid w:val="00325CA6"/>
    <w:rsid w:val="00325E5B"/>
    <w:rsid w:val="00325F25"/>
    <w:rsid w:val="00326067"/>
    <w:rsid w:val="003261B8"/>
    <w:rsid w:val="003263D1"/>
    <w:rsid w:val="00326566"/>
    <w:rsid w:val="00326782"/>
    <w:rsid w:val="0032684A"/>
    <w:rsid w:val="00326EF6"/>
    <w:rsid w:val="003270FC"/>
    <w:rsid w:val="00327108"/>
    <w:rsid w:val="003272E2"/>
    <w:rsid w:val="00327595"/>
    <w:rsid w:val="003276E8"/>
    <w:rsid w:val="0032783E"/>
    <w:rsid w:val="00327900"/>
    <w:rsid w:val="0033022A"/>
    <w:rsid w:val="0033090A"/>
    <w:rsid w:val="00330923"/>
    <w:rsid w:val="003309AD"/>
    <w:rsid w:val="00330EA1"/>
    <w:rsid w:val="00331935"/>
    <w:rsid w:val="00331C35"/>
    <w:rsid w:val="00331CE5"/>
    <w:rsid w:val="00332084"/>
    <w:rsid w:val="00332088"/>
    <w:rsid w:val="003321B5"/>
    <w:rsid w:val="0033241A"/>
    <w:rsid w:val="00332660"/>
    <w:rsid w:val="00332A01"/>
    <w:rsid w:val="00332BB9"/>
    <w:rsid w:val="00332CAD"/>
    <w:rsid w:val="00332CBD"/>
    <w:rsid w:val="00332E41"/>
    <w:rsid w:val="0033344D"/>
    <w:rsid w:val="00333949"/>
    <w:rsid w:val="00333AE7"/>
    <w:rsid w:val="00333B11"/>
    <w:rsid w:val="00333DB1"/>
    <w:rsid w:val="00333E4A"/>
    <w:rsid w:val="00334879"/>
    <w:rsid w:val="00334978"/>
    <w:rsid w:val="003349ED"/>
    <w:rsid w:val="0033508D"/>
    <w:rsid w:val="00335187"/>
    <w:rsid w:val="003354DF"/>
    <w:rsid w:val="00335816"/>
    <w:rsid w:val="00335896"/>
    <w:rsid w:val="0033610F"/>
    <w:rsid w:val="0033616F"/>
    <w:rsid w:val="00336175"/>
    <w:rsid w:val="00336287"/>
    <w:rsid w:val="0033652D"/>
    <w:rsid w:val="00337087"/>
    <w:rsid w:val="003370E8"/>
    <w:rsid w:val="00337655"/>
    <w:rsid w:val="003379B8"/>
    <w:rsid w:val="00337A79"/>
    <w:rsid w:val="00337B69"/>
    <w:rsid w:val="00337BDA"/>
    <w:rsid w:val="003407EE"/>
    <w:rsid w:val="00340AD3"/>
    <w:rsid w:val="00340B76"/>
    <w:rsid w:val="003412D1"/>
    <w:rsid w:val="003413C0"/>
    <w:rsid w:val="003414EC"/>
    <w:rsid w:val="00341900"/>
    <w:rsid w:val="003419D2"/>
    <w:rsid w:val="00341D9D"/>
    <w:rsid w:val="00341DEF"/>
    <w:rsid w:val="00341F9E"/>
    <w:rsid w:val="0034285A"/>
    <w:rsid w:val="0034289A"/>
    <w:rsid w:val="00342A1E"/>
    <w:rsid w:val="00342DD0"/>
    <w:rsid w:val="00342E73"/>
    <w:rsid w:val="00342F2F"/>
    <w:rsid w:val="00342F3B"/>
    <w:rsid w:val="003437A4"/>
    <w:rsid w:val="0034383D"/>
    <w:rsid w:val="00343AFA"/>
    <w:rsid w:val="00343B3F"/>
    <w:rsid w:val="00343CF2"/>
    <w:rsid w:val="00343D43"/>
    <w:rsid w:val="00343E31"/>
    <w:rsid w:val="00343EE4"/>
    <w:rsid w:val="003440CB"/>
    <w:rsid w:val="00344142"/>
    <w:rsid w:val="00344546"/>
    <w:rsid w:val="00344547"/>
    <w:rsid w:val="003447A8"/>
    <w:rsid w:val="00344B21"/>
    <w:rsid w:val="00344BA7"/>
    <w:rsid w:val="00344D64"/>
    <w:rsid w:val="00344D8C"/>
    <w:rsid w:val="00345062"/>
    <w:rsid w:val="003453AA"/>
    <w:rsid w:val="003456AA"/>
    <w:rsid w:val="00345B7A"/>
    <w:rsid w:val="00345F79"/>
    <w:rsid w:val="00346276"/>
    <w:rsid w:val="003462D8"/>
    <w:rsid w:val="00346395"/>
    <w:rsid w:val="003469D3"/>
    <w:rsid w:val="003469F1"/>
    <w:rsid w:val="003471B8"/>
    <w:rsid w:val="003471E4"/>
    <w:rsid w:val="0034749D"/>
    <w:rsid w:val="003474E8"/>
    <w:rsid w:val="00347687"/>
    <w:rsid w:val="00347B57"/>
    <w:rsid w:val="00347BAE"/>
    <w:rsid w:val="00347D24"/>
    <w:rsid w:val="00347F11"/>
    <w:rsid w:val="00347F5F"/>
    <w:rsid w:val="00350175"/>
    <w:rsid w:val="0035024B"/>
    <w:rsid w:val="0035027C"/>
    <w:rsid w:val="00350360"/>
    <w:rsid w:val="003503DC"/>
    <w:rsid w:val="003507B3"/>
    <w:rsid w:val="00350AA6"/>
    <w:rsid w:val="00350D40"/>
    <w:rsid w:val="00350D80"/>
    <w:rsid w:val="00350D97"/>
    <w:rsid w:val="00351220"/>
    <w:rsid w:val="003512DF"/>
    <w:rsid w:val="00351396"/>
    <w:rsid w:val="0035139F"/>
    <w:rsid w:val="00351452"/>
    <w:rsid w:val="0035167B"/>
    <w:rsid w:val="0035184B"/>
    <w:rsid w:val="00351933"/>
    <w:rsid w:val="00352216"/>
    <w:rsid w:val="0035234E"/>
    <w:rsid w:val="00352452"/>
    <w:rsid w:val="00352530"/>
    <w:rsid w:val="0035256D"/>
    <w:rsid w:val="0035267F"/>
    <w:rsid w:val="003529C2"/>
    <w:rsid w:val="00352A59"/>
    <w:rsid w:val="00352CA5"/>
    <w:rsid w:val="00352F7F"/>
    <w:rsid w:val="003530B7"/>
    <w:rsid w:val="0035338A"/>
    <w:rsid w:val="003536C3"/>
    <w:rsid w:val="003536CF"/>
    <w:rsid w:val="003537DB"/>
    <w:rsid w:val="00353C32"/>
    <w:rsid w:val="00353C38"/>
    <w:rsid w:val="00353C79"/>
    <w:rsid w:val="003541C3"/>
    <w:rsid w:val="00354253"/>
    <w:rsid w:val="003543B6"/>
    <w:rsid w:val="0035445E"/>
    <w:rsid w:val="003545B1"/>
    <w:rsid w:val="003547FA"/>
    <w:rsid w:val="003548C3"/>
    <w:rsid w:val="00354ADF"/>
    <w:rsid w:val="00354AE8"/>
    <w:rsid w:val="00354C7A"/>
    <w:rsid w:val="00354C9F"/>
    <w:rsid w:val="00354E87"/>
    <w:rsid w:val="00354EDD"/>
    <w:rsid w:val="00354FD0"/>
    <w:rsid w:val="003554D1"/>
    <w:rsid w:val="003556A4"/>
    <w:rsid w:val="00355728"/>
    <w:rsid w:val="00355731"/>
    <w:rsid w:val="0035586F"/>
    <w:rsid w:val="00355973"/>
    <w:rsid w:val="00355994"/>
    <w:rsid w:val="00355A82"/>
    <w:rsid w:val="00355D8D"/>
    <w:rsid w:val="00355FDC"/>
    <w:rsid w:val="003561D1"/>
    <w:rsid w:val="003562DA"/>
    <w:rsid w:val="00356848"/>
    <w:rsid w:val="0035693E"/>
    <w:rsid w:val="00356E24"/>
    <w:rsid w:val="00356FD2"/>
    <w:rsid w:val="003570FA"/>
    <w:rsid w:val="00357464"/>
    <w:rsid w:val="00357942"/>
    <w:rsid w:val="003579C1"/>
    <w:rsid w:val="00357C25"/>
    <w:rsid w:val="00357DC7"/>
    <w:rsid w:val="00357ECD"/>
    <w:rsid w:val="00357FFA"/>
    <w:rsid w:val="00360869"/>
    <w:rsid w:val="00361057"/>
    <w:rsid w:val="0036134F"/>
    <w:rsid w:val="00361461"/>
    <w:rsid w:val="0036184D"/>
    <w:rsid w:val="00361AE8"/>
    <w:rsid w:val="00361C02"/>
    <w:rsid w:val="00361C8D"/>
    <w:rsid w:val="00361EB3"/>
    <w:rsid w:val="00362087"/>
    <w:rsid w:val="00362181"/>
    <w:rsid w:val="00362261"/>
    <w:rsid w:val="003622C8"/>
    <w:rsid w:val="00362358"/>
    <w:rsid w:val="00362444"/>
    <w:rsid w:val="00362693"/>
    <w:rsid w:val="003627B9"/>
    <w:rsid w:val="003627DD"/>
    <w:rsid w:val="003628D0"/>
    <w:rsid w:val="00362C35"/>
    <w:rsid w:val="003630B2"/>
    <w:rsid w:val="003630CF"/>
    <w:rsid w:val="00363237"/>
    <w:rsid w:val="00363490"/>
    <w:rsid w:val="003637DD"/>
    <w:rsid w:val="00363951"/>
    <w:rsid w:val="00363AF2"/>
    <w:rsid w:val="00363C3F"/>
    <w:rsid w:val="00363C57"/>
    <w:rsid w:val="00364473"/>
    <w:rsid w:val="00364577"/>
    <w:rsid w:val="00364FA5"/>
    <w:rsid w:val="00365292"/>
    <w:rsid w:val="00365552"/>
    <w:rsid w:val="003658A7"/>
    <w:rsid w:val="003661B0"/>
    <w:rsid w:val="00366390"/>
    <w:rsid w:val="0036665F"/>
    <w:rsid w:val="003667F2"/>
    <w:rsid w:val="00366ACD"/>
    <w:rsid w:val="00366C29"/>
    <w:rsid w:val="00366D43"/>
    <w:rsid w:val="003670C8"/>
    <w:rsid w:val="00367441"/>
    <w:rsid w:val="003701D2"/>
    <w:rsid w:val="00370265"/>
    <w:rsid w:val="003704C5"/>
    <w:rsid w:val="00370AB3"/>
    <w:rsid w:val="00370CD1"/>
    <w:rsid w:val="00370D9F"/>
    <w:rsid w:val="003710D9"/>
    <w:rsid w:val="00371173"/>
    <w:rsid w:val="003713F4"/>
    <w:rsid w:val="003715A9"/>
    <w:rsid w:val="00371609"/>
    <w:rsid w:val="0037162A"/>
    <w:rsid w:val="003717E0"/>
    <w:rsid w:val="0037180C"/>
    <w:rsid w:val="003718C9"/>
    <w:rsid w:val="00371A98"/>
    <w:rsid w:val="00371B1C"/>
    <w:rsid w:val="003721BE"/>
    <w:rsid w:val="00372445"/>
    <w:rsid w:val="00372A60"/>
    <w:rsid w:val="00372B1F"/>
    <w:rsid w:val="00372E5A"/>
    <w:rsid w:val="00373358"/>
    <w:rsid w:val="003737DA"/>
    <w:rsid w:val="003737F3"/>
    <w:rsid w:val="00373B60"/>
    <w:rsid w:val="00373C6F"/>
    <w:rsid w:val="00373D6E"/>
    <w:rsid w:val="00373E46"/>
    <w:rsid w:val="0037413C"/>
    <w:rsid w:val="003746C5"/>
    <w:rsid w:val="003746DC"/>
    <w:rsid w:val="003748E6"/>
    <w:rsid w:val="003749B8"/>
    <w:rsid w:val="00374D8D"/>
    <w:rsid w:val="00375055"/>
    <w:rsid w:val="0037540B"/>
    <w:rsid w:val="00375719"/>
    <w:rsid w:val="00375784"/>
    <w:rsid w:val="0037583C"/>
    <w:rsid w:val="0037584A"/>
    <w:rsid w:val="003758C8"/>
    <w:rsid w:val="00376227"/>
    <w:rsid w:val="003764A6"/>
    <w:rsid w:val="003764BB"/>
    <w:rsid w:val="00376B44"/>
    <w:rsid w:val="00376D74"/>
    <w:rsid w:val="00376D78"/>
    <w:rsid w:val="00376F01"/>
    <w:rsid w:val="00377066"/>
    <w:rsid w:val="003770BE"/>
    <w:rsid w:val="003770CB"/>
    <w:rsid w:val="003770E5"/>
    <w:rsid w:val="00377215"/>
    <w:rsid w:val="0037792E"/>
    <w:rsid w:val="00377963"/>
    <w:rsid w:val="00377D2F"/>
    <w:rsid w:val="003800C7"/>
    <w:rsid w:val="003800D3"/>
    <w:rsid w:val="00380111"/>
    <w:rsid w:val="00380122"/>
    <w:rsid w:val="00380221"/>
    <w:rsid w:val="0038085F"/>
    <w:rsid w:val="00380C47"/>
    <w:rsid w:val="00380CD8"/>
    <w:rsid w:val="00380D67"/>
    <w:rsid w:val="00381582"/>
    <w:rsid w:val="003817F1"/>
    <w:rsid w:val="00381BD3"/>
    <w:rsid w:val="00381EB7"/>
    <w:rsid w:val="00381F2E"/>
    <w:rsid w:val="003824E5"/>
    <w:rsid w:val="003825D1"/>
    <w:rsid w:val="003825E2"/>
    <w:rsid w:val="003827EA"/>
    <w:rsid w:val="00382ED8"/>
    <w:rsid w:val="003832C1"/>
    <w:rsid w:val="003838E0"/>
    <w:rsid w:val="00383B90"/>
    <w:rsid w:val="00384237"/>
    <w:rsid w:val="00384451"/>
    <w:rsid w:val="003848BB"/>
    <w:rsid w:val="00384D25"/>
    <w:rsid w:val="00385004"/>
    <w:rsid w:val="003850A6"/>
    <w:rsid w:val="0038549A"/>
    <w:rsid w:val="00385842"/>
    <w:rsid w:val="00385E32"/>
    <w:rsid w:val="00385F82"/>
    <w:rsid w:val="00386058"/>
    <w:rsid w:val="00386141"/>
    <w:rsid w:val="003867E5"/>
    <w:rsid w:val="00386832"/>
    <w:rsid w:val="00386986"/>
    <w:rsid w:val="00386B0A"/>
    <w:rsid w:val="00386E04"/>
    <w:rsid w:val="00387186"/>
    <w:rsid w:val="00387522"/>
    <w:rsid w:val="00387764"/>
    <w:rsid w:val="0038791B"/>
    <w:rsid w:val="00387ADF"/>
    <w:rsid w:val="00387D82"/>
    <w:rsid w:val="00387DCD"/>
    <w:rsid w:val="00387F0F"/>
    <w:rsid w:val="003902C6"/>
    <w:rsid w:val="00390398"/>
    <w:rsid w:val="003906FA"/>
    <w:rsid w:val="00390975"/>
    <w:rsid w:val="00390BC4"/>
    <w:rsid w:val="0039171E"/>
    <w:rsid w:val="00391910"/>
    <w:rsid w:val="00391CA6"/>
    <w:rsid w:val="0039223B"/>
    <w:rsid w:val="003923A1"/>
    <w:rsid w:val="003925A3"/>
    <w:rsid w:val="00392627"/>
    <w:rsid w:val="0039269F"/>
    <w:rsid w:val="00392B52"/>
    <w:rsid w:val="00392FE2"/>
    <w:rsid w:val="00393573"/>
    <w:rsid w:val="00394016"/>
    <w:rsid w:val="0039409F"/>
    <w:rsid w:val="0039433D"/>
    <w:rsid w:val="00394A84"/>
    <w:rsid w:val="00394C95"/>
    <w:rsid w:val="00394D48"/>
    <w:rsid w:val="00395080"/>
    <w:rsid w:val="0039584F"/>
    <w:rsid w:val="003958CD"/>
    <w:rsid w:val="00395B61"/>
    <w:rsid w:val="003961BB"/>
    <w:rsid w:val="00396CCC"/>
    <w:rsid w:val="00396CEB"/>
    <w:rsid w:val="00397425"/>
    <w:rsid w:val="003974AD"/>
    <w:rsid w:val="00397685"/>
    <w:rsid w:val="0039794A"/>
    <w:rsid w:val="00397FAA"/>
    <w:rsid w:val="003A0F4C"/>
    <w:rsid w:val="003A142E"/>
    <w:rsid w:val="003A14FC"/>
    <w:rsid w:val="003A1501"/>
    <w:rsid w:val="003A1516"/>
    <w:rsid w:val="003A1C86"/>
    <w:rsid w:val="003A1CB4"/>
    <w:rsid w:val="003A1F6C"/>
    <w:rsid w:val="003A2319"/>
    <w:rsid w:val="003A24A5"/>
    <w:rsid w:val="003A250C"/>
    <w:rsid w:val="003A2A23"/>
    <w:rsid w:val="003A2C9D"/>
    <w:rsid w:val="003A2CE8"/>
    <w:rsid w:val="003A311B"/>
    <w:rsid w:val="003A3320"/>
    <w:rsid w:val="003A368C"/>
    <w:rsid w:val="003A39A6"/>
    <w:rsid w:val="003A3F17"/>
    <w:rsid w:val="003A3FB4"/>
    <w:rsid w:val="003A403C"/>
    <w:rsid w:val="003A4429"/>
    <w:rsid w:val="003A47C2"/>
    <w:rsid w:val="003A4AB0"/>
    <w:rsid w:val="003A4C62"/>
    <w:rsid w:val="003A4CCF"/>
    <w:rsid w:val="003A4EE6"/>
    <w:rsid w:val="003A5042"/>
    <w:rsid w:val="003A58F8"/>
    <w:rsid w:val="003A5C05"/>
    <w:rsid w:val="003A5CDA"/>
    <w:rsid w:val="003A5FFC"/>
    <w:rsid w:val="003A61A9"/>
    <w:rsid w:val="003A641D"/>
    <w:rsid w:val="003A6661"/>
    <w:rsid w:val="003A68F0"/>
    <w:rsid w:val="003A7010"/>
    <w:rsid w:val="003A7298"/>
    <w:rsid w:val="003A73AE"/>
    <w:rsid w:val="003A76A8"/>
    <w:rsid w:val="003A7870"/>
    <w:rsid w:val="003A7908"/>
    <w:rsid w:val="003A7D6A"/>
    <w:rsid w:val="003A7E6B"/>
    <w:rsid w:val="003A7F65"/>
    <w:rsid w:val="003A7FFD"/>
    <w:rsid w:val="003B039C"/>
    <w:rsid w:val="003B050D"/>
    <w:rsid w:val="003B05F3"/>
    <w:rsid w:val="003B06AF"/>
    <w:rsid w:val="003B0B25"/>
    <w:rsid w:val="003B0C9F"/>
    <w:rsid w:val="003B0E6B"/>
    <w:rsid w:val="003B0FE1"/>
    <w:rsid w:val="003B159A"/>
    <w:rsid w:val="003B17CF"/>
    <w:rsid w:val="003B20E5"/>
    <w:rsid w:val="003B2207"/>
    <w:rsid w:val="003B2562"/>
    <w:rsid w:val="003B2DCB"/>
    <w:rsid w:val="003B2F0B"/>
    <w:rsid w:val="003B30CB"/>
    <w:rsid w:val="003B311A"/>
    <w:rsid w:val="003B3379"/>
    <w:rsid w:val="003B33B5"/>
    <w:rsid w:val="003B3679"/>
    <w:rsid w:val="003B3999"/>
    <w:rsid w:val="003B39FA"/>
    <w:rsid w:val="003B3E8C"/>
    <w:rsid w:val="003B4125"/>
    <w:rsid w:val="003B43C9"/>
    <w:rsid w:val="003B43CF"/>
    <w:rsid w:val="003B45C8"/>
    <w:rsid w:val="003B49AD"/>
    <w:rsid w:val="003B49BE"/>
    <w:rsid w:val="003B4E57"/>
    <w:rsid w:val="003B514D"/>
    <w:rsid w:val="003B5187"/>
    <w:rsid w:val="003B56B8"/>
    <w:rsid w:val="003B5743"/>
    <w:rsid w:val="003B57C8"/>
    <w:rsid w:val="003B5A3B"/>
    <w:rsid w:val="003B5F86"/>
    <w:rsid w:val="003B6000"/>
    <w:rsid w:val="003B6193"/>
    <w:rsid w:val="003B6202"/>
    <w:rsid w:val="003B68C7"/>
    <w:rsid w:val="003B6F2D"/>
    <w:rsid w:val="003B7003"/>
    <w:rsid w:val="003B76FF"/>
    <w:rsid w:val="003B782F"/>
    <w:rsid w:val="003B79F2"/>
    <w:rsid w:val="003B7A40"/>
    <w:rsid w:val="003B7B45"/>
    <w:rsid w:val="003B7F5C"/>
    <w:rsid w:val="003C0D52"/>
    <w:rsid w:val="003C11DF"/>
    <w:rsid w:val="003C11F6"/>
    <w:rsid w:val="003C16E7"/>
    <w:rsid w:val="003C19E8"/>
    <w:rsid w:val="003C1B7B"/>
    <w:rsid w:val="003C1C94"/>
    <w:rsid w:val="003C1D45"/>
    <w:rsid w:val="003C1DD1"/>
    <w:rsid w:val="003C20B3"/>
    <w:rsid w:val="003C2194"/>
    <w:rsid w:val="003C22EF"/>
    <w:rsid w:val="003C2518"/>
    <w:rsid w:val="003C2853"/>
    <w:rsid w:val="003C2B50"/>
    <w:rsid w:val="003C2D71"/>
    <w:rsid w:val="003C39DE"/>
    <w:rsid w:val="003C3CC1"/>
    <w:rsid w:val="003C3FDD"/>
    <w:rsid w:val="003C413E"/>
    <w:rsid w:val="003C4439"/>
    <w:rsid w:val="003C49C8"/>
    <w:rsid w:val="003C4B58"/>
    <w:rsid w:val="003C4CA0"/>
    <w:rsid w:val="003C5097"/>
    <w:rsid w:val="003C542F"/>
    <w:rsid w:val="003C5925"/>
    <w:rsid w:val="003C5AC3"/>
    <w:rsid w:val="003C5DE9"/>
    <w:rsid w:val="003C626D"/>
    <w:rsid w:val="003C630D"/>
    <w:rsid w:val="003C6360"/>
    <w:rsid w:val="003C663F"/>
    <w:rsid w:val="003C6AF0"/>
    <w:rsid w:val="003C71E5"/>
    <w:rsid w:val="003C7268"/>
    <w:rsid w:val="003C755F"/>
    <w:rsid w:val="003C761F"/>
    <w:rsid w:val="003C77C6"/>
    <w:rsid w:val="003C79FC"/>
    <w:rsid w:val="003C7A17"/>
    <w:rsid w:val="003C7BBD"/>
    <w:rsid w:val="003C7C04"/>
    <w:rsid w:val="003C7FC2"/>
    <w:rsid w:val="003D01A4"/>
    <w:rsid w:val="003D0807"/>
    <w:rsid w:val="003D0E27"/>
    <w:rsid w:val="003D0EF4"/>
    <w:rsid w:val="003D12E5"/>
    <w:rsid w:val="003D1331"/>
    <w:rsid w:val="003D163F"/>
    <w:rsid w:val="003D179C"/>
    <w:rsid w:val="003D23C5"/>
    <w:rsid w:val="003D2527"/>
    <w:rsid w:val="003D26A2"/>
    <w:rsid w:val="003D27E2"/>
    <w:rsid w:val="003D2D6D"/>
    <w:rsid w:val="003D314F"/>
    <w:rsid w:val="003D35D3"/>
    <w:rsid w:val="003D3754"/>
    <w:rsid w:val="003D3DD7"/>
    <w:rsid w:val="003D3FFC"/>
    <w:rsid w:val="003D40B8"/>
    <w:rsid w:val="003D4146"/>
    <w:rsid w:val="003D445A"/>
    <w:rsid w:val="003D4701"/>
    <w:rsid w:val="003D4774"/>
    <w:rsid w:val="003D4983"/>
    <w:rsid w:val="003D4F0B"/>
    <w:rsid w:val="003D5127"/>
    <w:rsid w:val="003D563E"/>
    <w:rsid w:val="003D5644"/>
    <w:rsid w:val="003D59E2"/>
    <w:rsid w:val="003D5E58"/>
    <w:rsid w:val="003D5EF2"/>
    <w:rsid w:val="003D5EF9"/>
    <w:rsid w:val="003D6000"/>
    <w:rsid w:val="003D68AE"/>
    <w:rsid w:val="003D6A3F"/>
    <w:rsid w:val="003D6AC9"/>
    <w:rsid w:val="003D6BE2"/>
    <w:rsid w:val="003D6C69"/>
    <w:rsid w:val="003D6E57"/>
    <w:rsid w:val="003D7097"/>
    <w:rsid w:val="003D70C7"/>
    <w:rsid w:val="003D75C2"/>
    <w:rsid w:val="003D75EC"/>
    <w:rsid w:val="003D77CC"/>
    <w:rsid w:val="003D7AA2"/>
    <w:rsid w:val="003D7AD8"/>
    <w:rsid w:val="003E0375"/>
    <w:rsid w:val="003E099A"/>
    <w:rsid w:val="003E0A41"/>
    <w:rsid w:val="003E0BD3"/>
    <w:rsid w:val="003E1392"/>
    <w:rsid w:val="003E1593"/>
    <w:rsid w:val="003E15DD"/>
    <w:rsid w:val="003E1C75"/>
    <w:rsid w:val="003E1E13"/>
    <w:rsid w:val="003E2994"/>
    <w:rsid w:val="003E2AF5"/>
    <w:rsid w:val="003E2C7B"/>
    <w:rsid w:val="003E2CCA"/>
    <w:rsid w:val="003E2E85"/>
    <w:rsid w:val="003E333D"/>
    <w:rsid w:val="003E3781"/>
    <w:rsid w:val="003E3E29"/>
    <w:rsid w:val="003E4309"/>
    <w:rsid w:val="003E477B"/>
    <w:rsid w:val="003E47EF"/>
    <w:rsid w:val="003E4BEC"/>
    <w:rsid w:val="003E4E57"/>
    <w:rsid w:val="003E546F"/>
    <w:rsid w:val="003E54CC"/>
    <w:rsid w:val="003E559F"/>
    <w:rsid w:val="003E55C9"/>
    <w:rsid w:val="003E5937"/>
    <w:rsid w:val="003E5A10"/>
    <w:rsid w:val="003E5B47"/>
    <w:rsid w:val="003E5BBE"/>
    <w:rsid w:val="003E5FA3"/>
    <w:rsid w:val="003E61A3"/>
    <w:rsid w:val="003E62E9"/>
    <w:rsid w:val="003E6400"/>
    <w:rsid w:val="003E671A"/>
    <w:rsid w:val="003E6725"/>
    <w:rsid w:val="003E67F7"/>
    <w:rsid w:val="003E69D6"/>
    <w:rsid w:val="003E6E22"/>
    <w:rsid w:val="003E764D"/>
    <w:rsid w:val="003E7B30"/>
    <w:rsid w:val="003F01CC"/>
    <w:rsid w:val="003F01EB"/>
    <w:rsid w:val="003F04F1"/>
    <w:rsid w:val="003F074B"/>
    <w:rsid w:val="003F0E4D"/>
    <w:rsid w:val="003F1285"/>
    <w:rsid w:val="003F14F6"/>
    <w:rsid w:val="003F1876"/>
    <w:rsid w:val="003F21BE"/>
    <w:rsid w:val="003F21DB"/>
    <w:rsid w:val="003F259A"/>
    <w:rsid w:val="003F2747"/>
    <w:rsid w:val="003F28E6"/>
    <w:rsid w:val="003F2938"/>
    <w:rsid w:val="003F2A0E"/>
    <w:rsid w:val="003F33D5"/>
    <w:rsid w:val="003F38DC"/>
    <w:rsid w:val="003F3C51"/>
    <w:rsid w:val="003F3EB9"/>
    <w:rsid w:val="003F413C"/>
    <w:rsid w:val="003F42E1"/>
    <w:rsid w:val="003F453A"/>
    <w:rsid w:val="003F4768"/>
    <w:rsid w:val="003F4C47"/>
    <w:rsid w:val="003F4E1E"/>
    <w:rsid w:val="003F51AF"/>
    <w:rsid w:val="003F52B9"/>
    <w:rsid w:val="003F53CB"/>
    <w:rsid w:val="003F5671"/>
    <w:rsid w:val="003F59FE"/>
    <w:rsid w:val="003F61D2"/>
    <w:rsid w:val="003F646C"/>
    <w:rsid w:val="003F6994"/>
    <w:rsid w:val="003F6C21"/>
    <w:rsid w:val="003F6D2B"/>
    <w:rsid w:val="003F717C"/>
    <w:rsid w:val="003F74BA"/>
    <w:rsid w:val="003F7574"/>
    <w:rsid w:val="003F76E0"/>
    <w:rsid w:val="003F7802"/>
    <w:rsid w:val="003F7935"/>
    <w:rsid w:val="003F797E"/>
    <w:rsid w:val="003F7B06"/>
    <w:rsid w:val="003F7D90"/>
    <w:rsid w:val="003F7D99"/>
    <w:rsid w:val="0040001B"/>
    <w:rsid w:val="0040028D"/>
    <w:rsid w:val="00400412"/>
    <w:rsid w:val="00400769"/>
    <w:rsid w:val="00400B91"/>
    <w:rsid w:val="00400BCC"/>
    <w:rsid w:val="00400C59"/>
    <w:rsid w:val="00400F5A"/>
    <w:rsid w:val="0040122E"/>
    <w:rsid w:val="00401471"/>
    <w:rsid w:val="00401568"/>
    <w:rsid w:val="00401CDE"/>
    <w:rsid w:val="00401DCD"/>
    <w:rsid w:val="00402691"/>
    <w:rsid w:val="004026C3"/>
    <w:rsid w:val="0040277E"/>
    <w:rsid w:val="00402A3E"/>
    <w:rsid w:val="00402ADE"/>
    <w:rsid w:val="00402B28"/>
    <w:rsid w:val="00402C67"/>
    <w:rsid w:val="00402C99"/>
    <w:rsid w:val="00402F1B"/>
    <w:rsid w:val="0040302B"/>
    <w:rsid w:val="004030F3"/>
    <w:rsid w:val="00403199"/>
    <w:rsid w:val="004033F0"/>
    <w:rsid w:val="0040365A"/>
    <w:rsid w:val="004036A8"/>
    <w:rsid w:val="00403899"/>
    <w:rsid w:val="00404179"/>
    <w:rsid w:val="004045E8"/>
    <w:rsid w:val="00404ACF"/>
    <w:rsid w:val="00404CCF"/>
    <w:rsid w:val="00404EE7"/>
    <w:rsid w:val="00405583"/>
    <w:rsid w:val="00405E67"/>
    <w:rsid w:val="004061EC"/>
    <w:rsid w:val="004066CF"/>
    <w:rsid w:val="00406CF4"/>
    <w:rsid w:val="00407180"/>
    <w:rsid w:val="004073F3"/>
    <w:rsid w:val="0040756A"/>
    <w:rsid w:val="004075F1"/>
    <w:rsid w:val="004076F9"/>
    <w:rsid w:val="00407962"/>
    <w:rsid w:val="00407F53"/>
    <w:rsid w:val="004100BA"/>
    <w:rsid w:val="004100F6"/>
    <w:rsid w:val="00410117"/>
    <w:rsid w:val="004107CC"/>
    <w:rsid w:val="004108E9"/>
    <w:rsid w:val="004109A8"/>
    <w:rsid w:val="004109BA"/>
    <w:rsid w:val="00410A77"/>
    <w:rsid w:val="00410D2C"/>
    <w:rsid w:val="00410D89"/>
    <w:rsid w:val="00411226"/>
    <w:rsid w:val="00411311"/>
    <w:rsid w:val="0041145C"/>
    <w:rsid w:val="0041177B"/>
    <w:rsid w:val="00411B10"/>
    <w:rsid w:val="00411C7F"/>
    <w:rsid w:val="00412231"/>
    <w:rsid w:val="00412283"/>
    <w:rsid w:val="00412B0D"/>
    <w:rsid w:val="00412C18"/>
    <w:rsid w:val="00412DE3"/>
    <w:rsid w:val="00412E12"/>
    <w:rsid w:val="0041300C"/>
    <w:rsid w:val="004130CD"/>
    <w:rsid w:val="00413338"/>
    <w:rsid w:val="00413698"/>
    <w:rsid w:val="004137AA"/>
    <w:rsid w:val="0041389C"/>
    <w:rsid w:val="004138C8"/>
    <w:rsid w:val="0041396A"/>
    <w:rsid w:val="00413E7F"/>
    <w:rsid w:val="00413EA2"/>
    <w:rsid w:val="00414295"/>
    <w:rsid w:val="0041472B"/>
    <w:rsid w:val="004148DC"/>
    <w:rsid w:val="00414A31"/>
    <w:rsid w:val="00414AE6"/>
    <w:rsid w:val="00414F5D"/>
    <w:rsid w:val="004150DC"/>
    <w:rsid w:val="004153C4"/>
    <w:rsid w:val="004155DA"/>
    <w:rsid w:val="0041613C"/>
    <w:rsid w:val="0041663B"/>
    <w:rsid w:val="004169BC"/>
    <w:rsid w:val="004169DD"/>
    <w:rsid w:val="00416DC2"/>
    <w:rsid w:val="004170D3"/>
    <w:rsid w:val="00417621"/>
    <w:rsid w:val="00420192"/>
    <w:rsid w:val="00420292"/>
    <w:rsid w:val="004203A4"/>
    <w:rsid w:val="00420827"/>
    <w:rsid w:val="004208D0"/>
    <w:rsid w:val="00420E2D"/>
    <w:rsid w:val="00421150"/>
    <w:rsid w:val="00421D9B"/>
    <w:rsid w:val="00421FBD"/>
    <w:rsid w:val="00422261"/>
    <w:rsid w:val="00422480"/>
    <w:rsid w:val="004225BC"/>
    <w:rsid w:val="004229EA"/>
    <w:rsid w:val="00422C59"/>
    <w:rsid w:val="00422C95"/>
    <w:rsid w:val="00422DDF"/>
    <w:rsid w:val="00423272"/>
    <w:rsid w:val="00423364"/>
    <w:rsid w:val="004234BF"/>
    <w:rsid w:val="004235C0"/>
    <w:rsid w:val="0042379A"/>
    <w:rsid w:val="00423B2F"/>
    <w:rsid w:val="00423EA8"/>
    <w:rsid w:val="004242C0"/>
    <w:rsid w:val="004243E1"/>
    <w:rsid w:val="004244D9"/>
    <w:rsid w:val="004245E3"/>
    <w:rsid w:val="0042498B"/>
    <w:rsid w:val="0042498D"/>
    <w:rsid w:val="00424E09"/>
    <w:rsid w:val="00425047"/>
    <w:rsid w:val="00425331"/>
    <w:rsid w:val="00425369"/>
    <w:rsid w:val="00425C2A"/>
    <w:rsid w:val="00425E8C"/>
    <w:rsid w:val="0042641A"/>
    <w:rsid w:val="0042641B"/>
    <w:rsid w:val="0042693C"/>
    <w:rsid w:val="00426C25"/>
    <w:rsid w:val="00426CC0"/>
    <w:rsid w:val="00426E37"/>
    <w:rsid w:val="00426E43"/>
    <w:rsid w:val="0042707B"/>
    <w:rsid w:val="0042721E"/>
    <w:rsid w:val="004274CC"/>
    <w:rsid w:val="00427BA1"/>
    <w:rsid w:val="00427C24"/>
    <w:rsid w:val="00430122"/>
    <w:rsid w:val="00430240"/>
    <w:rsid w:val="004302E8"/>
    <w:rsid w:val="00430370"/>
    <w:rsid w:val="004303CB"/>
    <w:rsid w:val="004305C4"/>
    <w:rsid w:val="004305FC"/>
    <w:rsid w:val="004306BC"/>
    <w:rsid w:val="0043082D"/>
    <w:rsid w:val="004309A7"/>
    <w:rsid w:val="00430A46"/>
    <w:rsid w:val="00430B71"/>
    <w:rsid w:val="00430BFC"/>
    <w:rsid w:val="00430DAA"/>
    <w:rsid w:val="00431038"/>
    <w:rsid w:val="004311B4"/>
    <w:rsid w:val="004312EA"/>
    <w:rsid w:val="0043134B"/>
    <w:rsid w:val="004314AC"/>
    <w:rsid w:val="00431645"/>
    <w:rsid w:val="004316D3"/>
    <w:rsid w:val="004319BF"/>
    <w:rsid w:val="00431B7E"/>
    <w:rsid w:val="00431C55"/>
    <w:rsid w:val="00431DB3"/>
    <w:rsid w:val="00431E12"/>
    <w:rsid w:val="004323A2"/>
    <w:rsid w:val="00432531"/>
    <w:rsid w:val="004326B9"/>
    <w:rsid w:val="00432741"/>
    <w:rsid w:val="00432D50"/>
    <w:rsid w:val="00432EF1"/>
    <w:rsid w:val="00432F03"/>
    <w:rsid w:val="004330CA"/>
    <w:rsid w:val="004335F6"/>
    <w:rsid w:val="00433B28"/>
    <w:rsid w:val="00433C61"/>
    <w:rsid w:val="00433F27"/>
    <w:rsid w:val="00434158"/>
    <w:rsid w:val="00434387"/>
    <w:rsid w:val="0043439E"/>
    <w:rsid w:val="00434E49"/>
    <w:rsid w:val="004351B8"/>
    <w:rsid w:val="004352A8"/>
    <w:rsid w:val="00435411"/>
    <w:rsid w:val="00435581"/>
    <w:rsid w:val="004359E6"/>
    <w:rsid w:val="00435DE6"/>
    <w:rsid w:val="004366EC"/>
    <w:rsid w:val="0043675B"/>
    <w:rsid w:val="00436B10"/>
    <w:rsid w:val="00436B18"/>
    <w:rsid w:val="00436EAF"/>
    <w:rsid w:val="00436FF6"/>
    <w:rsid w:val="004372EF"/>
    <w:rsid w:val="00437AD4"/>
    <w:rsid w:val="00437AE4"/>
    <w:rsid w:val="00437BDB"/>
    <w:rsid w:val="00437D16"/>
    <w:rsid w:val="00439A55"/>
    <w:rsid w:val="004400D0"/>
    <w:rsid w:val="00440132"/>
    <w:rsid w:val="00440295"/>
    <w:rsid w:val="00440392"/>
    <w:rsid w:val="004403D7"/>
    <w:rsid w:val="00440538"/>
    <w:rsid w:val="004409B5"/>
    <w:rsid w:val="00440EC5"/>
    <w:rsid w:val="0044112B"/>
    <w:rsid w:val="004416B4"/>
    <w:rsid w:val="00441A59"/>
    <w:rsid w:val="00441FE6"/>
    <w:rsid w:val="00442018"/>
    <w:rsid w:val="004422C5"/>
    <w:rsid w:val="00442726"/>
    <w:rsid w:val="00442B89"/>
    <w:rsid w:val="00442BF0"/>
    <w:rsid w:val="004431E8"/>
    <w:rsid w:val="00443547"/>
    <w:rsid w:val="00443590"/>
    <w:rsid w:val="00443673"/>
    <w:rsid w:val="004436D8"/>
    <w:rsid w:val="00443868"/>
    <w:rsid w:val="00443E10"/>
    <w:rsid w:val="00443E14"/>
    <w:rsid w:val="0044405D"/>
    <w:rsid w:val="004442B4"/>
    <w:rsid w:val="004442D3"/>
    <w:rsid w:val="00444400"/>
    <w:rsid w:val="0044457B"/>
    <w:rsid w:val="00444843"/>
    <w:rsid w:val="004449D7"/>
    <w:rsid w:val="00444B19"/>
    <w:rsid w:val="00444B2E"/>
    <w:rsid w:val="00444B9F"/>
    <w:rsid w:val="00444D45"/>
    <w:rsid w:val="00444D94"/>
    <w:rsid w:val="00446000"/>
    <w:rsid w:val="004461A4"/>
    <w:rsid w:val="0044632F"/>
    <w:rsid w:val="004464B5"/>
    <w:rsid w:val="00446553"/>
    <w:rsid w:val="0044661E"/>
    <w:rsid w:val="004467FB"/>
    <w:rsid w:val="00446993"/>
    <w:rsid w:val="004469A9"/>
    <w:rsid w:val="00446C17"/>
    <w:rsid w:val="004473D3"/>
    <w:rsid w:val="00447458"/>
    <w:rsid w:val="0044773B"/>
    <w:rsid w:val="004504F4"/>
    <w:rsid w:val="0045059F"/>
    <w:rsid w:val="004507F3"/>
    <w:rsid w:val="00450DCC"/>
    <w:rsid w:val="00451274"/>
    <w:rsid w:val="00451367"/>
    <w:rsid w:val="00451721"/>
    <w:rsid w:val="004517A7"/>
    <w:rsid w:val="00451814"/>
    <w:rsid w:val="00451890"/>
    <w:rsid w:val="00451986"/>
    <w:rsid w:val="00451F3B"/>
    <w:rsid w:val="00451F8B"/>
    <w:rsid w:val="00451FF9"/>
    <w:rsid w:val="004522FE"/>
    <w:rsid w:val="00452666"/>
    <w:rsid w:val="0045295E"/>
    <w:rsid w:val="00452C89"/>
    <w:rsid w:val="00452D87"/>
    <w:rsid w:val="00452F89"/>
    <w:rsid w:val="00453506"/>
    <w:rsid w:val="004536D7"/>
    <w:rsid w:val="004540CA"/>
    <w:rsid w:val="004541FF"/>
    <w:rsid w:val="00454210"/>
    <w:rsid w:val="0045422A"/>
    <w:rsid w:val="004544E7"/>
    <w:rsid w:val="004544EF"/>
    <w:rsid w:val="0045458E"/>
    <w:rsid w:val="004547C2"/>
    <w:rsid w:val="0045489C"/>
    <w:rsid w:val="004549BF"/>
    <w:rsid w:val="00455560"/>
    <w:rsid w:val="00455673"/>
    <w:rsid w:val="004556DF"/>
    <w:rsid w:val="00455A46"/>
    <w:rsid w:val="00455A4E"/>
    <w:rsid w:val="00455B7B"/>
    <w:rsid w:val="00455C56"/>
    <w:rsid w:val="00456006"/>
    <w:rsid w:val="00456166"/>
    <w:rsid w:val="0045641C"/>
    <w:rsid w:val="00456423"/>
    <w:rsid w:val="004571DA"/>
    <w:rsid w:val="0045729B"/>
    <w:rsid w:val="004572EE"/>
    <w:rsid w:val="00457396"/>
    <w:rsid w:val="00457F7F"/>
    <w:rsid w:val="00457FB8"/>
    <w:rsid w:val="004605FE"/>
    <w:rsid w:val="0046063F"/>
    <w:rsid w:val="004607F3"/>
    <w:rsid w:val="00460B03"/>
    <w:rsid w:val="00461665"/>
    <w:rsid w:val="00461668"/>
    <w:rsid w:val="004618B6"/>
    <w:rsid w:val="00461B09"/>
    <w:rsid w:val="00461B28"/>
    <w:rsid w:val="00462015"/>
    <w:rsid w:val="00462484"/>
    <w:rsid w:val="0046259E"/>
    <w:rsid w:val="004628E0"/>
    <w:rsid w:val="00462A2A"/>
    <w:rsid w:val="00462BBC"/>
    <w:rsid w:val="00462D43"/>
    <w:rsid w:val="00462E1B"/>
    <w:rsid w:val="00463021"/>
    <w:rsid w:val="004630BA"/>
    <w:rsid w:val="00463360"/>
    <w:rsid w:val="004633EC"/>
    <w:rsid w:val="00463579"/>
    <w:rsid w:val="004638CD"/>
    <w:rsid w:val="00463EA3"/>
    <w:rsid w:val="00463EF1"/>
    <w:rsid w:val="00464166"/>
    <w:rsid w:val="00464370"/>
    <w:rsid w:val="004644B8"/>
    <w:rsid w:val="00464626"/>
    <w:rsid w:val="00464649"/>
    <w:rsid w:val="004646A9"/>
    <w:rsid w:val="004646B6"/>
    <w:rsid w:val="0046481A"/>
    <w:rsid w:val="0046489A"/>
    <w:rsid w:val="00464A17"/>
    <w:rsid w:val="00464D3A"/>
    <w:rsid w:val="00464EAD"/>
    <w:rsid w:val="00465135"/>
    <w:rsid w:val="004654E3"/>
    <w:rsid w:val="00465B35"/>
    <w:rsid w:val="00465C27"/>
    <w:rsid w:val="00465DAC"/>
    <w:rsid w:val="00465E66"/>
    <w:rsid w:val="00465EDE"/>
    <w:rsid w:val="00465F81"/>
    <w:rsid w:val="004663DE"/>
    <w:rsid w:val="00466CA7"/>
    <w:rsid w:val="0046705C"/>
    <w:rsid w:val="004670DC"/>
    <w:rsid w:val="004670FD"/>
    <w:rsid w:val="004671FD"/>
    <w:rsid w:val="00467312"/>
    <w:rsid w:val="00467541"/>
    <w:rsid w:val="004675E6"/>
    <w:rsid w:val="00467770"/>
    <w:rsid w:val="00467C40"/>
    <w:rsid w:val="00470118"/>
    <w:rsid w:val="0047034D"/>
    <w:rsid w:val="00470754"/>
    <w:rsid w:val="0047083B"/>
    <w:rsid w:val="00470C2E"/>
    <w:rsid w:val="00470D81"/>
    <w:rsid w:val="00470D95"/>
    <w:rsid w:val="00471078"/>
    <w:rsid w:val="004711BD"/>
    <w:rsid w:val="00471490"/>
    <w:rsid w:val="00471DCD"/>
    <w:rsid w:val="00471F33"/>
    <w:rsid w:val="0047229C"/>
    <w:rsid w:val="0047252F"/>
    <w:rsid w:val="00472830"/>
    <w:rsid w:val="0047291E"/>
    <w:rsid w:val="00472E32"/>
    <w:rsid w:val="00472E68"/>
    <w:rsid w:val="00472F1B"/>
    <w:rsid w:val="00472FD0"/>
    <w:rsid w:val="004730B2"/>
    <w:rsid w:val="00473350"/>
    <w:rsid w:val="00473365"/>
    <w:rsid w:val="0047346B"/>
    <w:rsid w:val="004735ED"/>
    <w:rsid w:val="00473C46"/>
    <w:rsid w:val="004740EB"/>
    <w:rsid w:val="004740F0"/>
    <w:rsid w:val="0047436D"/>
    <w:rsid w:val="00474410"/>
    <w:rsid w:val="00474645"/>
    <w:rsid w:val="004748E8"/>
    <w:rsid w:val="00474A0E"/>
    <w:rsid w:val="00474FF6"/>
    <w:rsid w:val="00475122"/>
    <w:rsid w:val="0047518F"/>
    <w:rsid w:val="0047589A"/>
    <w:rsid w:val="00475939"/>
    <w:rsid w:val="00475A1A"/>
    <w:rsid w:val="004761BD"/>
    <w:rsid w:val="00476235"/>
    <w:rsid w:val="00476792"/>
    <w:rsid w:val="00476FEB"/>
    <w:rsid w:val="0047739E"/>
    <w:rsid w:val="004774D5"/>
    <w:rsid w:val="00477BB7"/>
    <w:rsid w:val="00477C85"/>
    <w:rsid w:val="00480141"/>
    <w:rsid w:val="004804D9"/>
    <w:rsid w:val="0048062B"/>
    <w:rsid w:val="00480716"/>
    <w:rsid w:val="0048076A"/>
    <w:rsid w:val="00480B25"/>
    <w:rsid w:val="00480E9A"/>
    <w:rsid w:val="00480E9F"/>
    <w:rsid w:val="004810C9"/>
    <w:rsid w:val="004810DA"/>
    <w:rsid w:val="004812AF"/>
    <w:rsid w:val="004819F8"/>
    <w:rsid w:val="00481D36"/>
    <w:rsid w:val="00482BBD"/>
    <w:rsid w:val="00483017"/>
    <w:rsid w:val="0048328F"/>
    <w:rsid w:val="0048332B"/>
    <w:rsid w:val="0048363B"/>
    <w:rsid w:val="00483858"/>
    <w:rsid w:val="00483C66"/>
    <w:rsid w:val="00483CC3"/>
    <w:rsid w:val="00483D10"/>
    <w:rsid w:val="00483F3B"/>
    <w:rsid w:val="0048409F"/>
    <w:rsid w:val="00484192"/>
    <w:rsid w:val="0048436D"/>
    <w:rsid w:val="0048439E"/>
    <w:rsid w:val="0048459F"/>
    <w:rsid w:val="0048468C"/>
    <w:rsid w:val="004846D6"/>
    <w:rsid w:val="0048472C"/>
    <w:rsid w:val="00484A8F"/>
    <w:rsid w:val="00484C6C"/>
    <w:rsid w:val="00484DB1"/>
    <w:rsid w:val="00484F8E"/>
    <w:rsid w:val="00485148"/>
    <w:rsid w:val="004852CF"/>
    <w:rsid w:val="004853C6"/>
    <w:rsid w:val="00485757"/>
    <w:rsid w:val="00485973"/>
    <w:rsid w:val="00485B02"/>
    <w:rsid w:val="00485B6E"/>
    <w:rsid w:val="00485BAD"/>
    <w:rsid w:val="00485C20"/>
    <w:rsid w:val="00486433"/>
    <w:rsid w:val="004864E8"/>
    <w:rsid w:val="00486543"/>
    <w:rsid w:val="004869B8"/>
    <w:rsid w:val="00486A4F"/>
    <w:rsid w:val="00486A88"/>
    <w:rsid w:val="00487083"/>
    <w:rsid w:val="004872E3"/>
    <w:rsid w:val="0048757B"/>
    <w:rsid w:val="004875B5"/>
    <w:rsid w:val="004878D8"/>
    <w:rsid w:val="00487F25"/>
    <w:rsid w:val="00490034"/>
    <w:rsid w:val="004906F0"/>
    <w:rsid w:val="00490B7B"/>
    <w:rsid w:val="00490C52"/>
    <w:rsid w:val="0049144F"/>
    <w:rsid w:val="004915B5"/>
    <w:rsid w:val="00491710"/>
    <w:rsid w:val="004926E9"/>
    <w:rsid w:val="00492CE1"/>
    <w:rsid w:val="00492EAA"/>
    <w:rsid w:val="00492F05"/>
    <w:rsid w:val="004931F9"/>
    <w:rsid w:val="0049325C"/>
    <w:rsid w:val="004937AA"/>
    <w:rsid w:val="004937D6"/>
    <w:rsid w:val="00493A24"/>
    <w:rsid w:val="00493E53"/>
    <w:rsid w:val="00493EFC"/>
    <w:rsid w:val="00493F02"/>
    <w:rsid w:val="004941AA"/>
    <w:rsid w:val="0049437D"/>
    <w:rsid w:val="00494783"/>
    <w:rsid w:val="00494C4F"/>
    <w:rsid w:val="00495359"/>
    <w:rsid w:val="004953FF"/>
    <w:rsid w:val="0049592B"/>
    <w:rsid w:val="00495935"/>
    <w:rsid w:val="00495B9F"/>
    <w:rsid w:val="00495D70"/>
    <w:rsid w:val="00495D7F"/>
    <w:rsid w:val="00495F26"/>
    <w:rsid w:val="00496182"/>
    <w:rsid w:val="004962A9"/>
    <w:rsid w:val="004963D1"/>
    <w:rsid w:val="00496488"/>
    <w:rsid w:val="0049655C"/>
    <w:rsid w:val="0049670A"/>
    <w:rsid w:val="00496A2A"/>
    <w:rsid w:val="00496E3D"/>
    <w:rsid w:val="0049733D"/>
    <w:rsid w:val="004975DA"/>
    <w:rsid w:val="00497676"/>
    <w:rsid w:val="00497942"/>
    <w:rsid w:val="004A014D"/>
    <w:rsid w:val="004A07F3"/>
    <w:rsid w:val="004A0B11"/>
    <w:rsid w:val="004A0BB0"/>
    <w:rsid w:val="004A0C44"/>
    <w:rsid w:val="004A0D8A"/>
    <w:rsid w:val="004A0EFC"/>
    <w:rsid w:val="004A1306"/>
    <w:rsid w:val="004A133E"/>
    <w:rsid w:val="004A15E1"/>
    <w:rsid w:val="004A1960"/>
    <w:rsid w:val="004A1CDF"/>
    <w:rsid w:val="004A1E95"/>
    <w:rsid w:val="004A1EF4"/>
    <w:rsid w:val="004A1EF8"/>
    <w:rsid w:val="004A26F9"/>
    <w:rsid w:val="004A2B3F"/>
    <w:rsid w:val="004A2DE0"/>
    <w:rsid w:val="004A2F0E"/>
    <w:rsid w:val="004A332C"/>
    <w:rsid w:val="004A3348"/>
    <w:rsid w:val="004A33B0"/>
    <w:rsid w:val="004A356B"/>
    <w:rsid w:val="004A3656"/>
    <w:rsid w:val="004A3688"/>
    <w:rsid w:val="004A3730"/>
    <w:rsid w:val="004A3993"/>
    <w:rsid w:val="004A3ABA"/>
    <w:rsid w:val="004A3D9E"/>
    <w:rsid w:val="004A4096"/>
    <w:rsid w:val="004A4155"/>
    <w:rsid w:val="004A456B"/>
    <w:rsid w:val="004A48C5"/>
    <w:rsid w:val="004A49DC"/>
    <w:rsid w:val="004A5071"/>
    <w:rsid w:val="004A52C1"/>
    <w:rsid w:val="004A5301"/>
    <w:rsid w:val="004A5AA9"/>
    <w:rsid w:val="004A609F"/>
    <w:rsid w:val="004A6205"/>
    <w:rsid w:val="004A6438"/>
    <w:rsid w:val="004A6933"/>
    <w:rsid w:val="004A6CDE"/>
    <w:rsid w:val="004A6EB6"/>
    <w:rsid w:val="004A7105"/>
    <w:rsid w:val="004A78D8"/>
    <w:rsid w:val="004A7B29"/>
    <w:rsid w:val="004A7FBA"/>
    <w:rsid w:val="004B0119"/>
    <w:rsid w:val="004B01DF"/>
    <w:rsid w:val="004B0479"/>
    <w:rsid w:val="004B0BCC"/>
    <w:rsid w:val="004B0E24"/>
    <w:rsid w:val="004B1099"/>
    <w:rsid w:val="004B110F"/>
    <w:rsid w:val="004B1464"/>
    <w:rsid w:val="004B1D14"/>
    <w:rsid w:val="004B1D52"/>
    <w:rsid w:val="004B1F97"/>
    <w:rsid w:val="004B2147"/>
    <w:rsid w:val="004B2264"/>
    <w:rsid w:val="004B2710"/>
    <w:rsid w:val="004B29D8"/>
    <w:rsid w:val="004B2F1D"/>
    <w:rsid w:val="004B3593"/>
    <w:rsid w:val="004B35B5"/>
    <w:rsid w:val="004B3705"/>
    <w:rsid w:val="004B388E"/>
    <w:rsid w:val="004B3A6F"/>
    <w:rsid w:val="004B3FEE"/>
    <w:rsid w:val="004B44B2"/>
    <w:rsid w:val="004B4936"/>
    <w:rsid w:val="004B4BCA"/>
    <w:rsid w:val="004B4C54"/>
    <w:rsid w:val="004B5246"/>
    <w:rsid w:val="004B5DC1"/>
    <w:rsid w:val="004B5F10"/>
    <w:rsid w:val="004B66FC"/>
    <w:rsid w:val="004B687C"/>
    <w:rsid w:val="004B6EC1"/>
    <w:rsid w:val="004B7291"/>
    <w:rsid w:val="004B76CB"/>
    <w:rsid w:val="004B78A4"/>
    <w:rsid w:val="004B7A26"/>
    <w:rsid w:val="004B7B5B"/>
    <w:rsid w:val="004B7D25"/>
    <w:rsid w:val="004C02C2"/>
    <w:rsid w:val="004C030C"/>
    <w:rsid w:val="004C0532"/>
    <w:rsid w:val="004C1809"/>
    <w:rsid w:val="004C1A6A"/>
    <w:rsid w:val="004C20E8"/>
    <w:rsid w:val="004C24A2"/>
    <w:rsid w:val="004C24FA"/>
    <w:rsid w:val="004C271A"/>
    <w:rsid w:val="004C2CDC"/>
    <w:rsid w:val="004C2DA3"/>
    <w:rsid w:val="004C3C5A"/>
    <w:rsid w:val="004C40AF"/>
    <w:rsid w:val="004C4180"/>
    <w:rsid w:val="004C42C1"/>
    <w:rsid w:val="004C4692"/>
    <w:rsid w:val="004C4725"/>
    <w:rsid w:val="004C479E"/>
    <w:rsid w:val="004C48A3"/>
    <w:rsid w:val="004C4A5A"/>
    <w:rsid w:val="004C4AA4"/>
    <w:rsid w:val="004C4B3E"/>
    <w:rsid w:val="004C4EB0"/>
    <w:rsid w:val="004C4F60"/>
    <w:rsid w:val="004C5102"/>
    <w:rsid w:val="004C54D1"/>
    <w:rsid w:val="004C54F0"/>
    <w:rsid w:val="004C56F3"/>
    <w:rsid w:val="004C57B5"/>
    <w:rsid w:val="004C5A87"/>
    <w:rsid w:val="004C5C2B"/>
    <w:rsid w:val="004C671D"/>
    <w:rsid w:val="004C6782"/>
    <w:rsid w:val="004C7028"/>
    <w:rsid w:val="004C706C"/>
    <w:rsid w:val="004C7943"/>
    <w:rsid w:val="004C7B2A"/>
    <w:rsid w:val="004C7DB1"/>
    <w:rsid w:val="004C7E73"/>
    <w:rsid w:val="004D080E"/>
    <w:rsid w:val="004D0AF8"/>
    <w:rsid w:val="004D0BAC"/>
    <w:rsid w:val="004D0D33"/>
    <w:rsid w:val="004D0DCF"/>
    <w:rsid w:val="004D0FB8"/>
    <w:rsid w:val="004D1062"/>
    <w:rsid w:val="004D13AB"/>
    <w:rsid w:val="004D1596"/>
    <w:rsid w:val="004D162A"/>
    <w:rsid w:val="004D1D26"/>
    <w:rsid w:val="004D1DE5"/>
    <w:rsid w:val="004D2127"/>
    <w:rsid w:val="004D234D"/>
    <w:rsid w:val="004D2414"/>
    <w:rsid w:val="004D2796"/>
    <w:rsid w:val="004D28DD"/>
    <w:rsid w:val="004D3047"/>
    <w:rsid w:val="004D394F"/>
    <w:rsid w:val="004D3BAA"/>
    <w:rsid w:val="004D3D56"/>
    <w:rsid w:val="004D4009"/>
    <w:rsid w:val="004D402C"/>
    <w:rsid w:val="004D42B9"/>
    <w:rsid w:val="004D43BD"/>
    <w:rsid w:val="004D453A"/>
    <w:rsid w:val="004D578E"/>
    <w:rsid w:val="004D5837"/>
    <w:rsid w:val="004D5A65"/>
    <w:rsid w:val="004D5DE6"/>
    <w:rsid w:val="004D68A4"/>
    <w:rsid w:val="004D693F"/>
    <w:rsid w:val="004D69EE"/>
    <w:rsid w:val="004D6B51"/>
    <w:rsid w:val="004D6FDF"/>
    <w:rsid w:val="004D7600"/>
    <w:rsid w:val="004E030D"/>
    <w:rsid w:val="004E0947"/>
    <w:rsid w:val="004E0CC4"/>
    <w:rsid w:val="004E0D5A"/>
    <w:rsid w:val="004E1248"/>
    <w:rsid w:val="004E18CD"/>
    <w:rsid w:val="004E19F1"/>
    <w:rsid w:val="004E1C30"/>
    <w:rsid w:val="004E1DE9"/>
    <w:rsid w:val="004E1E7E"/>
    <w:rsid w:val="004E223B"/>
    <w:rsid w:val="004E239F"/>
    <w:rsid w:val="004E2D81"/>
    <w:rsid w:val="004E2E3B"/>
    <w:rsid w:val="004E30B5"/>
    <w:rsid w:val="004E3220"/>
    <w:rsid w:val="004E3579"/>
    <w:rsid w:val="004E365A"/>
    <w:rsid w:val="004E365F"/>
    <w:rsid w:val="004E3875"/>
    <w:rsid w:val="004E3BC6"/>
    <w:rsid w:val="004E3D60"/>
    <w:rsid w:val="004E3F8B"/>
    <w:rsid w:val="004E4287"/>
    <w:rsid w:val="004E4739"/>
    <w:rsid w:val="004E494C"/>
    <w:rsid w:val="004E4BE3"/>
    <w:rsid w:val="004E4E5B"/>
    <w:rsid w:val="004E5288"/>
    <w:rsid w:val="004E55CF"/>
    <w:rsid w:val="004E5637"/>
    <w:rsid w:val="004E569A"/>
    <w:rsid w:val="004E569B"/>
    <w:rsid w:val="004E583A"/>
    <w:rsid w:val="004E59FB"/>
    <w:rsid w:val="004E5C28"/>
    <w:rsid w:val="004E5C81"/>
    <w:rsid w:val="004E5C97"/>
    <w:rsid w:val="004E5F28"/>
    <w:rsid w:val="004E601C"/>
    <w:rsid w:val="004E6253"/>
    <w:rsid w:val="004E62AC"/>
    <w:rsid w:val="004E6313"/>
    <w:rsid w:val="004E645C"/>
    <w:rsid w:val="004E654E"/>
    <w:rsid w:val="004E696E"/>
    <w:rsid w:val="004E6E4E"/>
    <w:rsid w:val="004E73FD"/>
    <w:rsid w:val="004E7428"/>
    <w:rsid w:val="004E7A02"/>
    <w:rsid w:val="004E7A38"/>
    <w:rsid w:val="004E7B5D"/>
    <w:rsid w:val="004E7D0C"/>
    <w:rsid w:val="004E7DC7"/>
    <w:rsid w:val="004F0182"/>
    <w:rsid w:val="004F0241"/>
    <w:rsid w:val="004F024B"/>
    <w:rsid w:val="004F0340"/>
    <w:rsid w:val="004F07FA"/>
    <w:rsid w:val="004F0B32"/>
    <w:rsid w:val="004F0DD9"/>
    <w:rsid w:val="004F0E6F"/>
    <w:rsid w:val="004F0F53"/>
    <w:rsid w:val="004F0FE6"/>
    <w:rsid w:val="004F19D2"/>
    <w:rsid w:val="004F1E23"/>
    <w:rsid w:val="004F2496"/>
    <w:rsid w:val="004F2511"/>
    <w:rsid w:val="004F2519"/>
    <w:rsid w:val="004F2541"/>
    <w:rsid w:val="004F2733"/>
    <w:rsid w:val="004F2B8F"/>
    <w:rsid w:val="004F3046"/>
    <w:rsid w:val="004F351F"/>
    <w:rsid w:val="004F39C5"/>
    <w:rsid w:val="004F4251"/>
    <w:rsid w:val="004F44A1"/>
    <w:rsid w:val="004F44FE"/>
    <w:rsid w:val="004F47C7"/>
    <w:rsid w:val="004F4ABE"/>
    <w:rsid w:val="004F4F4D"/>
    <w:rsid w:val="004F5327"/>
    <w:rsid w:val="004F57E1"/>
    <w:rsid w:val="004F584D"/>
    <w:rsid w:val="004F5B78"/>
    <w:rsid w:val="004F5CF5"/>
    <w:rsid w:val="004F5DBD"/>
    <w:rsid w:val="004F5F37"/>
    <w:rsid w:val="004F6417"/>
    <w:rsid w:val="004F67C2"/>
    <w:rsid w:val="004F688A"/>
    <w:rsid w:val="004F6C35"/>
    <w:rsid w:val="004F6E5D"/>
    <w:rsid w:val="004F7417"/>
    <w:rsid w:val="004F75FE"/>
    <w:rsid w:val="004F763D"/>
    <w:rsid w:val="004F7890"/>
    <w:rsid w:val="004F78E6"/>
    <w:rsid w:val="004F79DF"/>
    <w:rsid w:val="004F7C81"/>
    <w:rsid w:val="004F7CFE"/>
    <w:rsid w:val="004F7EEB"/>
    <w:rsid w:val="004F7F60"/>
    <w:rsid w:val="00500487"/>
    <w:rsid w:val="00500694"/>
    <w:rsid w:val="0050091A"/>
    <w:rsid w:val="00500928"/>
    <w:rsid w:val="00500E2D"/>
    <w:rsid w:val="0050107E"/>
    <w:rsid w:val="00501503"/>
    <w:rsid w:val="00501643"/>
    <w:rsid w:val="00501673"/>
    <w:rsid w:val="00501848"/>
    <w:rsid w:val="00501853"/>
    <w:rsid w:val="0050195A"/>
    <w:rsid w:val="00501BC4"/>
    <w:rsid w:val="00501C4C"/>
    <w:rsid w:val="00501C65"/>
    <w:rsid w:val="00501DC7"/>
    <w:rsid w:val="00501ED7"/>
    <w:rsid w:val="00501FBB"/>
    <w:rsid w:val="00502502"/>
    <w:rsid w:val="00502575"/>
    <w:rsid w:val="0050285B"/>
    <w:rsid w:val="005028B8"/>
    <w:rsid w:val="00502996"/>
    <w:rsid w:val="005029CE"/>
    <w:rsid w:val="00502ECE"/>
    <w:rsid w:val="00503168"/>
    <w:rsid w:val="005032DF"/>
    <w:rsid w:val="005037A8"/>
    <w:rsid w:val="00503863"/>
    <w:rsid w:val="005039D5"/>
    <w:rsid w:val="00503AD1"/>
    <w:rsid w:val="00503F7F"/>
    <w:rsid w:val="0050411E"/>
    <w:rsid w:val="00504151"/>
    <w:rsid w:val="0050443C"/>
    <w:rsid w:val="00504A9B"/>
    <w:rsid w:val="00504B64"/>
    <w:rsid w:val="00504C3C"/>
    <w:rsid w:val="00504E74"/>
    <w:rsid w:val="005052C2"/>
    <w:rsid w:val="005055DF"/>
    <w:rsid w:val="00505BB4"/>
    <w:rsid w:val="005061E1"/>
    <w:rsid w:val="00506356"/>
    <w:rsid w:val="005063F7"/>
    <w:rsid w:val="0050658D"/>
    <w:rsid w:val="0050661A"/>
    <w:rsid w:val="0050666D"/>
    <w:rsid w:val="005068B4"/>
    <w:rsid w:val="00506903"/>
    <w:rsid w:val="00506A52"/>
    <w:rsid w:val="00506AA3"/>
    <w:rsid w:val="00507581"/>
    <w:rsid w:val="005076F4"/>
    <w:rsid w:val="00507BBC"/>
    <w:rsid w:val="00510289"/>
    <w:rsid w:val="00510425"/>
    <w:rsid w:val="005108C5"/>
    <w:rsid w:val="00510DB5"/>
    <w:rsid w:val="00510FAB"/>
    <w:rsid w:val="005112AB"/>
    <w:rsid w:val="00511455"/>
    <w:rsid w:val="00511487"/>
    <w:rsid w:val="005115F6"/>
    <w:rsid w:val="00511766"/>
    <w:rsid w:val="0051178D"/>
    <w:rsid w:val="00511875"/>
    <w:rsid w:val="00511D2B"/>
    <w:rsid w:val="00512428"/>
    <w:rsid w:val="00512573"/>
    <w:rsid w:val="0051297E"/>
    <w:rsid w:val="00512AC4"/>
    <w:rsid w:val="00512C0E"/>
    <w:rsid w:val="00512DA0"/>
    <w:rsid w:val="00512F87"/>
    <w:rsid w:val="00513076"/>
    <w:rsid w:val="00513108"/>
    <w:rsid w:val="0051340B"/>
    <w:rsid w:val="0051399F"/>
    <w:rsid w:val="00513FD9"/>
    <w:rsid w:val="00514806"/>
    <w:rsid w:val="00514885"/>
    <w:rsid w:val="00514EDF"/>
    <w:rsid w:val="00514FDB"/>
    <w:rsid w:val="0051553F"/>
    <w:rsid w:val="0051567B"/>
    <w:rsid w:val="00515838"/>
    <w:rsid w:val="0051592E"/>
    <w:rsid w:val="00515D13"/>
    <w:rsid w:val="00516113"/>
    <w:rsid w:val="00516933"/>
    <w:rsid w:val="00516BB4"/>
    <w:rsid w:val="00516FF6"/>
    <w:rsid w:val="005172FE"/>
    <w:rsid w:val="00517709"/>
    <w:rsid w:val="00517BCD"/>
    <w:rsid w:val="00517F70"/>
    <w:rsid w:val="005200C5"/>
    <w:rsid w:val="00520658"/>
    <w:rsid w:val="00520669"/>
    <w:rsid w:val="005207C8"/>
    <w:rsid w:val="005208E8"/>
    <w:rsid w:val="00520CE7"/>
    <w:rsid w:val="00520D97"/>
    <w:rsid w:val="005210A3"/>
    <w:rsid w:val="005211B5"/>
    <w:rsid w:val="0052135F"/>
    <w:rsid w:val="005213C6"/>
    <w:rsid w:val="0052163B"/>
    <w:rsid w:val="00521738"/>
    <w:rsid w:val="00521B23"/>
    <w:rsid w:val="00521B2C"/>
    <w:rsid w:val="00521F2D"/>
    <w:rsid w:val="005225C0"/>
    <w:rsid w:val="00522798"/>
    <w:rsid w:val="00522A17"/>
    <w:rsid w:val="00522D08"/>
    <w:rsid w:val="00522D41"/>
    <w:rsid w:val="00522E6F"/>
    <w:rsid w:val="00523BAC"/>
    <w:rsid w:val="00523C19"/>
    <w:rsid w:val="00524214"/>
    <w:rsid w:val="005243D3"/>
    <w:rsid w:val="005247EE"/>
    <w:rsid w:val="00524C80"/>
    <w:rsid w:val="00524CD1"/>
    <w:rsid w:val="0052506E"/>
    <w:rsid w:val="00525088"/>
    <w:rsid w:val="00525437"/>
    <w:rsid w:val="005256C6"/>
    <w:rsid w:val="005257A3"/>
    <w:rsid w:val="005259D7"/>
    <w:rsid w:val="00526788"/>
    <w:rsid w:val="0052679D"/>
    <w:rsid w:val="00526878"/>
    <w:rsid w:val="00526C7B"/>
    <w:rsid w:val="00526C8A"/>
    <w:rsid w:val="00526ED4"/>
    <w:rsid w:val="00526ED8"/>
    <w:rsid w:val="005271ED"/>
    <w:rsid w:val="0052727C"/>
    <w:rsid w:val="00527932"/>
    <w:rsid w:val="00530055"/>
    <w:rsid w:val="0053023A"/>
    <w:rsid w:val="00530459"/>
    <w:rsid w:val="00530752"/>
    <w:rsid w:val="00530CF1"/>
    <w:rsid w:val="0053124D"/>
    <w:rsid w:val="0053127E"/>
    <w:rsid w:val="005312C9"/>
    <w:rsid w:val="0053139B"/>
    <w:rsid w:val="00531566"/>
    <w:rsid w:val="00531579"/>
    <w:rsid w:val="005317D9"/>
    <w:rsid w:val="00531A27"/>
    <w:rsid w:val="00532058"/>
    <w:rsid w:val="0053252F"/>
    <w:rsid w:val="00532CAF"/>
    <w:rsid w:val="00532FC0"/>
    <w:rsid w:val="0053304E"/>
    <w:rsid w:val="0053336B"/>
    <w:rsid w:val="005333DB"/>
    <w:rsid w:val="0053347A"/>
    <w:rsid w:val="00533908"/>
    <w:rsid w:val="00533A06"/>
    <w:rsid w:val="00533B82"/>
    <w:rsid w:val="00533FCE"/>
    <w:rsid w:val="005342B5"/>
    <w:rsid w:val="005342EE"/>
    <w:rsid w:val="00534358"/>
    <w:rsid w:val="00534553"/>
    <w:rsid w:val="00534A0E"/>
    <w:rsid w:val="00534FD4"/>
    <w:rsid w:val="0053520F"/>
    <w:rsid w:val="005354D0"/>
    <w:rsid w:val="005355E2"/>
    <w:rsid w:val="00535760"/>
    <w:rsid w:val="00535E70"/>
    <w:rsid w:val="0053663F"/>
    <w:rsid w:val="00536A1F"/>
    <w:rsid w:val="00536D6C"/>
    <w:rsid w:val="00536E34"/>
    <w:rsid w:val="005370B2"/>
    <w:rsid w:val="00537335"/>
    <w:rsid w:val="00537456"/>
    <w:rsid w:val="005376EF"/>
    <w:rsid w:val="00537830"/>
    <w:rsid w:val="0053795B"/>
    <w:rsid w:val="00537B06"/>
    <w:rsid w:val="00537CBE"/>
    <w:rsid w:val="00537FC6"/>
    <w:rsid w:val="005403F0"/>
    <w:rsid w:val="005406AF"/>
    <w:rsid w:val="00540B04"/>
    <w:rsid w:val="00540CA8"/>
    <w:rsid w:val="00540E62"/>
    <w:rsid w:val="005411A6"/>
    <w:rsid w:val="00541BCB"/>
    <w:rsid w:val="00541E1E"/>
    <w:rsid w:val="0054211D"/>
    <w:rsid w:val="00542167"/>
    <w:rsid w:val="00542231"/>
    <w:rsid w:val="0054239C"/>
    <w:rsid w:val="0054297C"/>
    <w:rsid w:val="00542DBE"/>
    <w:rsid w:val="00542ECC"/>
    <w:rsid w:val="00543022"/>
    <w:rsid w:val="00543237"/>
    <w:rsid w:val="00543780"/>
    <w:rsid w:val="005437D2"/>
    <w:rsid w:val="0054386C"/>
    <w:rsid w:val="00543B18"/>
    <w:rsid w:val="00543DCE"/>
    <w:rsid w:val="00544120"/>
    <w:rsid w:val="00544194"/>
    <w:rsid w:val="005441AC"/>
    <w:rsid w:val="0054427C"/>
    <w:rsid w:val="0054437F"/>
    <w:rsid w:val="005444F5"/>
    <w:rsid w:val="00544704"/>
    <w:rsid w:val="00544CE8"/>
    <w:rsid w:val="00544D1E"/>
    <w:rsid w:val="0054517C"/>
    <w:rsid w:val="005452C3"/>
    <w:rsid w:val="00545337"/>
    <w:rsid w:val="0054554C"/>
    <w:rsid w:val="005455D7"/>
    <w:rsid w:val="005456DA"/>
    <w:rsid w:val="005457FE"/>
    <w:rsid w:val="00545B04"/>
    <w:rsid w:val="00546003"/>
    <w:rsid w:val="005462E2"/>
    <w:rsid w:val="00546C01"/>
    <w:rsid w:val="005470B2"/>
    <w:rsid w:val="005473A0"/>
    <w:rsid w:val="00547E59"/>
    <w:rsid w:val="00550634"/>
    <w:rsid w:val="00550A4B"/>
    <w:rsid w:val="00550C42"/>
    <w:rsid w:val="00550C68"/>
    <w:rsid w:val="00551774"/>
    <w:rsid w:val="00551EC3"/>
    <w:rsid w:val="005520AE"/>
    <w:rsid w:val="00552699"/>
    <w:rsid w:val="005526A0"/>
    <w:rsid w:val="00552A61"/>
    <w:rsid w:val="0055301E"/>
    <w:rsid w:val="005530BB"/>
    <w:rsid w:val="005534E9"/>
    <w:rsid w:val="005537AF"/>
    <w:rsid w:val="005538DA"/>
    <w:rsid w:val="00554102"/>
    <w:rsid w:val="0055420D"/>
    <w:rsid w:val="005544E3"/>
    <w:rsid w:val="00554522"/>
    <w:rsid w:val="00554706"/>
    <w:rsid w:val="00554750"/>
    <w:rsid w:val="0055480F"/>
    <w:rsid w:val="00554A4F"/>
    <w:rsid w:val="00554E24"/>
    <w:rsid w:val="005552E4"/>
    <w:rsid w:val="00555448"/>
    <w:rsid w:val="005554B9"/>
    <w:rsid w:val="0055569D"/>
    <w:rsid w:val="00555CCF"/>
    <w:rsid w:val="00555E79"/>
    <w:rsid w:val="00556130"/>
    <w:rsid w:val="00556152"/>
    <w:rsid w:val="00556564"/>
    <w:rsid w:val="00556699"/>
    <w:rsid w:val="005567B8"/>
    <w:rsid w:val="00556992"/>
    <w:rsid w:val="00556B97"/>
    <w:rsid w:val="00556E18"/>
    <w:rsid w:val="005573A8"/>
    <w:rsid w:val="00557420"/>
    <w:rsid w:val="00557436"/>
    <w:rsid w:val="005576C1"/>
    <w:rsid w:val="00557791"/>
    <w:rsid w:val="005577DE"/>
    <w:rsid w:val="0055790D"/>
    <w:rsid w:val="00557C78"/>
    <w:rsid w:val="00560283"/>
    <w:rsid w:val="005602BB"/>
    <w:rsid w:val="00560AF0"/>
    <w:rsid w:val="00561134"/>
    <w:rsid w:val="00561271"/>
    <w:rsid w:val="005617BA"/>
    <w:rsid w:val="00561FC2"/>
    <w:rsid w:val="00561FF0"/>
    <w:rsid w:val="00562189"/>
    <w:rsid w:val="005622F6"/>
    <w:rsid w:val="00562595"/>
    <w:rsid w:val="00562850"/>
    <w:rsid w:val="00562930"/>
    <w:rsid w:val="00562B0E"/>
    <w:rsid w:val="00562C11"/>
    <w:rsid w:val="00562C73"/>
    <w:rsid w:val="00562F9D"/>
    <w:rsid w:val="0056326C"/>
    <w:rsid w:val="00563666"/>
    <w:rsid w:val="005639EF"/>
    <w:rsid w:val="00563B23"/>
    <w:rsid w:val="00563DD2"/>
    <w:rsid w:val="00563F02"/>
    <w:rsid w:val="0056461E"/>
    <w:rsid w:val="0056469F"/>
    <w:rsid w:val="00564737"/>
    <w:rsid w:val="00564A96"/>
    <w:rsid w:val="00564B54"/>
    <w:rsid w:val="00564B5D"/>
    <w:rsid w:val="00564DC4"/>
    <w:rsid w:val="00564E01"/>
    <w:rsid w:val="00565050"/>
    <w:rsid w:val="005651E5"/>
    <w:rsid w:val="00565F2A"/>
    <w:rsid w:val="00566121"/>
    <w:rsid w:val="00566484"/>
    <w:rsid w:val="005666E7"/>
    <w:rsid w:val="00566970"/>
    <w:rsid w:val="00567366"/>
    <w:rsid w:val="005679C8"/>
    <w:rsid w:val="00570048"/>
    <w:rsid w:val="00570169"/>
    <w:rsid w:val="00570578"/>
    <w:rsid w:val="005706BF"/>
    <w:rsid w:val="005706CD"/>
    <w:rsid w:val="0057082B"/>
    <w:rsid w:val="00570B9E"/>
    <w:rsid w:val="00570D1D"/>
    <w:rsid w:val="00570EC5"/>
    <w:rsid w:val="00570F7A"/>
    <w:rsid w:val="00571524"/>
    <w:rsid w:val="005715CF"/>
    <w:rsid w:val="005716A6"/>
    <w:rsid w:val="00571B38"/>
    <w:rsid w:val="00572002"/>
    <w:rsid w:val="00572517"/>
    <w:rsid w:val="00572627"/>
    <w:rsid w:val="00572638"/>
    <w:rsid w:val="00572795"/>
    <w:rsid w:val="00572E3B"/>
    <w:rsid w:val="00573017"/>
    <w:rsid w:val="00573913"/>
    <w:rsid w:val="005739F5"/>
    <w:rsid w:val="00573B38"/>
    <w:rsid w:val="00573CEC"/>
    <w:rsid w:val="00574298"/>
    <w:rsid w:val="0057446B"/>
    <w:rsid w:val="0057474D"/>
    <w:rsid w:val="0057479E"/>
    <w:rsid w:val="00574801"/>
    <w:rsid w:val="005748AE"/>
    <w:rsid w:val="00574AB6"/>
    <w:rsid w:val="0057500E"/>
    <w:rsid w:val="00575153"/>
    <w:rsid w:val="0057565C"/>
    <w:rsid w:val="00575D30"/>
    <w:rsid w:val="005760B7"/>
    <w:rsid w:val="00576198"/>
    <w:rsid w:val="00576270"/>
    <w:rsid w:val="0057632E"/>
    <w:rsid w:val="0057707D"/>
    <w:rsid w:val="00577315"/>
    <w:rsid w:val="00577708"/>
    <w:rsid w:val="00577AFE"/>
    <w:rsid w:val="00577D30"/>
    <w:rsid w:val="005803CB"/>
    <w:rsid w:val="005805C2"/>
    <w:rsid w:val="00580C3F"/>
    <w:rsid w:val="00581B95"/>
    <w:rsid w:val="00581C2E"/>
    <w:rsid w:val="00581F8E"/>
    <w:rsid w:val="00582398"/>
    <w:rsid w:val="005824B0"/>
    <w:rsid w:val="00582D97"/>
    <w:rsid w:val="00582E20"/>
    <w:rsid w:val="00583861"/>
    <w:rsid w:val="00583B8E"/>
    <w:rsid w:val="00583CDC"/>
    <w:rsid w:val="00583FBD"/>
    <w:rsid w:val="005841BE"/>
    <w:rsid w:val="00584254"/>
    <w:rsid w:val="00584278"/>
    <w:rsid w:val="005844B4"/>
    <w:rsid w:val="0058478C"/>
    <w:rsid w:val="005847D6"/>
    <w:rsid w:val="005847F4"/>
    <w:rsid w:val="00584A20"/>
    <w:rsid w:val="00584B23"/>
    <w:rsid w:val="00584E27"/>
    <w:rsid w:val="00584E7F"/>
    <w:rsid w:val="00584E8F"/>
    <w:rsid w:val="00585061"/>
    <w:rsid w:val="0058521D"/>
    <w:rsid w:val="0058526A"/>
    <w:rsid w:val="005852F3"/>
    <w:rsid w:val="005853A9"/>
    <w:rsid w:val="00585829"/>
    <w:rsid w:val="00585AD9"/>
    <w:rsid w:val="00585D5E"/>
    <w:rsid w:val="005865B6"/>
    <w:rsid w:val="00586AF7"/>
    <w:rsid w:val="00587074"/>
    <w:rsid w:val="0058709F"/>
    <w:rsid w:val="0058718C"/>
    <w:rsid w:val="005871DE"/>
    <w:rsid w:val="005873A8"/>
    <w:rsid w:val="005875C5"/>
    <w:rsid w:val="005879C0"/>
    <w:rsid w:val="00587CDA"/>
    <w:rsid w:val="00587E74"/>
    <w:rsid w:val="00587EBB"/>
    <w:rsid w:val="0059004B"/>
    <w:rsid w:val="00590211"/>
    <w:rsid w:val="00590421"/>
    <w:rsid w:val="005906AD"/>
    <w:rsid w:val="00590784"/>
    <w:rsid w:val="0059081E"/>
    <w:rsid w:val="00590A69"/>
    <w:rsid w:val="00590E34"/>
    <w:rsid w:val="00590FA4"/>
    <w:rsid w:val="00591279"/>
    <w:rsid w:val="00591454"/>
    <w:rsid w:val="0059174D"/>
    <w:rsid w:val="005917B8"/>
    <w:rsid w:val="00591DE5"/>
    <w:rsid w:val="00592107"/>
    <w:rsid w:val="0059296A"/>
    <w:rsid w:val="00592A1E"/>
    <w:rsid w:val="00592C26"/>
    <w:rsid w:val="00593204"/>
    <w:rsid w:val="0059335B"/>
    <w:rsid w:val="00593EC2"/>
    <w:rsid w:val="00594041"/>
    <w:rsid w:val="005942D4"/>
    <w:rsid w:val="005944E9"/>
    <w:rsid w:val="00594581"/>
    <w:rsid w:val="00594585"/>
    <w:rsid w:val="00594795"/>
    <w:rsid w:val="00594A11"/>
    <w:rsid w:val="00594D9A"/>
    <w:rsid w:val="00595077"/>
    <w:rsid w:val="005950F9"/>
    <w:rsid w:val="00595481"/>
    <w:rsid w:val="00595DBD"/>
    <w:rsid w:val="0059637D"/>
    <w:rsid w:val="00596489"/>
    <w:rsid w:val="005968D3"/>
    <w:rsid w:val="00596919"/>
    <w:rsid w:val="00596A39"/>
    <w:rsid w:val="00596C0F"/>
    <w:rsid w:val="00596D8C"/>
    <w:rsid w:val="0059710D"/>
    <w:rsid w:val="0059737F"/>
    <w:rsid w:val="005978E8"/>
    <w:rsid w:val="00597AC0"/>
    <w:rsid w:val="005A0E1E"/>
    <w:rsid w:val="005A19FE"/>
    <w:rsid w:val="005A1B57"/>
    <w:rsid w:val="005A2110"/>
    <w:rsid w:val="005A2266"/>
    <w:rsid w:val="005A2508"/>
    <w:rsid w:val="005A2842"/>
    <w:rsid w:val="005A2F7E"/>
    <w:rsid w:val="005A31EA"/>
    <w:rsid w:val="005A35C7"/>
    <w:rsid w:val="005A35F8"/>
    <w:rsid w:val="005A3754"/>
    <w:rsid w:val="005A3847"/>
    <w:rsid w:val="005A3A54"/>
    <w:rsid w:val="005A3AEE"/>
    <w:rsid w:val="005A3B5E"/>
    <w:rsid w:val="005A3C21"/>
    <w:rsid w:val="005A3CF0"/>
    <w:rsid w:val="005A3E45"/>
    <w:rsid w:val="005A3E99"/>
    <w:rsid w:val="005A4461"/>
    <w:rsid w:val="005A49E6"/>
    <w:rsid w:val="005A4CDD"/>
    <w:rsid w:val="005A4F30"/>
    <w:rsid w:val="005A4FE5"/>
    <w:rsid w:val="005A5136"/>
    <w:rsid w:val="005A5336"/>
    <w:rsid w:val="005A5458"/>
    <w:rsid w:val="005A5650"/>
    <w:rsid w:val="005A5BA9"/>
    <w:rsid w:val="005A5E47"/>
    <w:rsid w:val="005A6086"/>
    <w:rsid w:val="005A6093"/>
    <w:rsid w:val="005A617B"/>
    <w:rsid w:val="005A61B8"/>
    <w:rsid w:val="005A6BB1"/>
    <w:rsid w:val="005A7708"/>
    <w:rsid w:val="005A7B3C"/>
    <w:rsid w:val="005A7D9E"/>
    <w:rsid w:val="005B0049"/>
    <w:rsid w:val="005B031C"/>
    <w:rsid w:val="005B04BD"/>
    <w:rsid w:val="005B0621"/>
    <w:rsid w:val="005B077D"/>
    <w:rsid w:val="005B0928"/>
    <w:rsid w:val="005B0938"/>
    <w:rsid w:val="005B0A7E"/>
    <w:rsid w:val="005B0E33"/>
    <w:rsid w:val="005B0E82"/>
    <w:rsid w:val="005B0F55"/>
    <w:rsid w:val="005B1338"/>
    <w:rsid w:val="005B14F6"/>
    <w:rsid w:val="005B1AC0"/>
    <w:rsid w:val="005B1EAF"/>
    <w:rsid w:val="005B257A"/>
    <w:rsid w:val="005B266D"/>
    <w:rsid w:val="005B2768"/>
    <w:rsid w:val="005B27F2"/>
    <w:rsid w:val="005B287B"/>
    <w:rsid w:val="005B2C77"/>
    <w:rsid w:val="005B2D6E"/>
    <w:rsid w:val="005B2F3A"/>
    <w:rsid w:val="005B2F93"/>
    <w:rsid w:val="005B3084"/>
    <w:rsid w:val="005B3122"/>
    <w:rsid w:val="005B31FC"/>
    <w:rsid w:val="005B3322"/>
    <w:rsid w:val="005B35FD"/>
    <w:rsid w:val="005B3A85"/>
    <w:rsid w:val="005B3AF2"/>
    <w:rsid w:val="005B3D4E"/>
    <w:rsid w:val="005B3F5B"/>
    <w:rsid w:val="005B408B"/>
    <w:rsid w:val="005B40AE"/>
    <w:rsid w:val="005B40CB"/>
    <w:rsid w:val="005B432F"/>
    <w:rsid w:val="005B4966"/>
    <w:rsid w:val="005B4AC1"/>
    <w:rsid w:val="005B4DD7"/>
    <w:rsid w:val="005B50AC"/>
    <w:rsid w:val="005B5580"/>
    <w:rsid w:val="005B56F8"/>
    <w:rsid w:val="005B57B6"/>
    <w:rsid w:val="005B58C6"/>
    <w:rsid w:val="005B58DE"/>
    <w:rsid w:val="005B59A5"/>
    <w:rsid w:val="005B5EAD"/>
    <w:rsid w:val="005B5FD8"/>
    <w:rsid w:val="005B61AC"/>
    <w:rsid w:val="005B6249"/>
    <w:rsid w:val="005B6436"/>
    <w:rsid w:val="005B64D1"/>
    <w:rsid w:val="005B6634"/>
    <w:rsid w:val="005B66B8"/>
    <w:rsid w:val="005B6B3C"/>
    <w:rsid w:val="005B708F"/>
    <w:rsid w:val="005B726E"/>
    <w:rsid w:val="005B75CC"/>
    <w:rsid w:val="005B79C8"/>
    <w:rsid w:val="005B7B24"/>
    <w:rsid w:val="005C02B2"/>
    <w:rsid w:val="005C0950"/>
    <w:rsid w:val="005C0A4B"/>
    <w:rsid w:val="005C0B8C"/>
    <w:rsid w:val="005C0F46"/>
    <w:rsid w:val="005C1318"/>
    <w:rsid w:val="005C13BA"/>
    <w:rsid w:val="005C1554"/>
    <w:rsid w:val="005C191B"/>
    <w:rsid w:val="005C1E9A"/>
    <w:rsid w:val="005C22A8"/>
    <w:rsid w:val="005C271B"/>
    <w:rsid w:val="005C271C"/>
    <w:rsid w:val="005C27F1"/>
    <w:rsid w:val="005C2D90"/>
    <w:rsid w:val="005C2E5D"/>
    <w:rsid w:val="005C2E6A"/>
    <w:rsid w:val="005C3208"/>
    <w:rsid w:val="005C3215"/>
    <w:rsid w:val="005C3384"/>
    <w:rsid w:val="005C33F0"/>
    <w:rsid w:val="005C345A"/>
    <w:rsid w:val="005C36BC"/>
    <w:rsid w:val="005C3910"/>
    <w:rsid w:val="005C39B2"/>
    <w:rsid w:val="005C40D0"/>
    <w:rsid w:val="005C45AE"/>
    <w:rsid w:val="005C4827"/>
    <w:rsid w:val="005C4DE1"/>
    <w:rsid w:val="005C5030"/>
    <w:rsid w:val="005C566B"/>
    <w:rsid w:val="005C5DA2"/>
    <w:rsid w:val="005C5E6C"/>
    <w:rsid w:val="005C6324"/>
    <w:rsid w:val="005C6D2B"/>
    <w:rsid w:val="005C6EB5"/>
    <w:rsid w:val="005C717B"/>
    <w:rsid w:val="005C73FC"/>
    <w:rsid w:val="005C750C"/>
    <w:rsid w:val="005C75E9"/>
    <w:rsid w:val="005C7685"/>
    <w:rsid w:val="005C795A"/>
    <w:rsid w:val="005C7C05"/>
    <w:rsid w:val="005C7D93"/>
    <w:rsid w:val="005C7E2A"/>
    <w:rsid w:val="005C7E9F"/>
    <w:rsid w:val="005D01A5"/>
    <w:rsid w:val="005D06A7"/>
    <w:rsid w:val="005D06B6"/>
    <w:rsid w:val="005D071D"/>
    <w:rsid w:val="005D0BEB"/>
    <w:rsid w:val="005D0CFD"/>
    <w:rsid w:val="005D0D4D"/>
    <w:rsid w:val="005D10BF"/>
    <w:rsid w:val="005D112E"/>
    <w:rsid w:val="005D1634"/>
    <w:rsid w:val="005D1866"/>
    <w:rsid w:val="005D1D1B"/>
    <w:rsid w:val="005D1E51"/>
    <w:rsid w:val="005D1E6C"/>
    <w:rsid w:val="005D1E8C"/>
    <w:rsid w:val="005D21AC"/>
    <w:rsid w:val="005D23E2"/>
    <w:rsid w:val="005D2602"/>
    <w:rsid w:val="005D2725"/>
    <w:rsid w:val="005D2B97"/>
    <w:rsid w:val="005D2F8A"/>
    <w:rsid w:val="005D2FC1"/>
    <w:rsid w:val="005D31ED"/>
    <w:rsid w:val="005D3321"/>
    <w:rsid w:val="005D3695"/>
    <w:rsid w:val="005D4257"/>
    <w:rsid w:val="005D4523"/>
    <w:rsid w:val="005D47A9"/>
    <w:rsid w:val="005D48DA"/>
    <w:rsid w:val="005D4B60"/>
    <w:rsid w:val="005D4C05"/>
    <w:rsid w:val="005D4E57"/>
    <w:rsid w:val="005D50DC"/>
    <w:rsid w:val="005D54CD"/>
    <w:rsid w:val="005D5508"/>
    <w:rsid w:val="005D5581"/>
    <w:rsid w:val="005D56EC"/>
    <w:rsid w:val="005D580E"/>
    <w:rsid w:val="005D5D84"/>
    <w:rsid w:val="005D60EF"/>
    <w:rsid w:val="005D6246"/>
    <w:rsid w:val="005D65F6"/>
    <w:rsid w:val="005D6B75"/>
    <w:rsid w:val="005D6CBD"/>
    <w:rsid w:val="005D7198"/>
    <w:rsid w:val="005D731B"/>
    <w:rsid w:val="005D7588"/>
    <w:rsid w:val="005D7BBE"/>
    <w:rsid w:val="005D7C73"/>
    <w:rsid w:val="005D7C8F"/>
    <w:rsid w:val="005E0564"/>
    <w:rsid w:val="005E05D5"/>
    <w:rsid w:val="005E0BAF"/>
    <w:rsid w:val="005E1043"/>
    <w:rsid w:val="005E1667"/>
    <w:rsid w:val="005E1B64"/>
    <w:rsid w:val="005E1C77"/>
    <w:rsid w:val="005E2970"/>
    <w:rsid w:val="005E30F6"/>
    <w:rsid w:val="005E3358"/>
    <w:rsid w:val="005E351B"/>
    <w:rsid w:val="005E376F"/>
    <w:rsid w:val="005E37DF"/>
    <w:rsid w:val="005E387C"/>
    <w:rsid w:val="005E395C"/>
    <w:rsid w:val="005E3997"/>
    <w:rsid w:val="005E3D53"/>
    <w:rsid w:val="005E3EC1"/>
    <w:rsid w:val="005E41B9"/>
    <w:rsid w:val="005E4248"/>
    <w:rsid w:val="005E455C"/>
    <w:rsid w:val="005E4797"/>
    <w:rsid w:val="005E5014"/>
    <w:rsid w:val="005E5243"/>
    <w:rsid w:val="005E5282"/>
    <w:rsid w:val="005E55C2"/>
    <w:rsid w:val="005E56CB"/>
    <w:rsid w:val="005E57DB"/>
    <w:rsid w:val="005E57FC"/>
    <w:rsid w:val="005E587E"/>
    <w:rsid w:val="005E5E68"/>
    <w:rsid w:val="005E648F"/>
    <w:rsid w:val="005E699E"/>
    <w:rsid w:val="005E69F8"/>
    <w:rsid w:val="005E6E68"/>
    <w:rsid w:val="005E6E96"/>
    <w:rsid w:val="005E7DE9"/>
    <w:rsid w:val="005E7F8A"/>
    <w:rsid w:val="005F01B6"/>
    <w:rsid w:val="005F0BF0"/>
    <w:rsid w:val="005F0C4D"/>
    <w:rsid w:val="005F0E5E"/>
    <w:rsid w:val="005F15B7"/>
    <w:rsid w:val="005F1716"/>
    <w:rsid w:val="005F17DF"/>
    <w:rsid w:val="005F19BE"/>
    <w:rsid w:val="005F1BD0"/>
    <w:rsid w:val="005F2015"/>
    <w:rsid w:val="005F209D"/>
    <w:rsid w:val="005F22FE"/>
    <w:rsid w:val="005F2390"/>
    <w:rsid w:val="005F25AB"/>
    <w:rsid w:val="005F25AD"/>
    <w:rsid w:val="005F2A00"/>
    <w:rsid w:val="005F2CF3"/>
    <w:rsid w:val="005F2EA7"/>
    <w:rsid w:val="005F2EE1"/>
    <w:rsid w:val="005F2FEA"/>
    <w:rsid w:val="005F32B6"/>
    <w:rsid w:val="005F3395"/>
    <w:rsid w:val="005F33BB"/>
    <w:rsid w:val="005F39C0"/>
    <w:rsid w:val="005F3B06"/>
    <w:rsid w:val="005F3E49"/>
    <w:rsid w:val="005F40E2"/>
    <w:rsid w:val="005F41C8"/>
    <w:rsid w:val="005F4B82"/>
    <w:rsid w:val="005F4D70"/>
    <w:rsid w:val="005F5077"/>
    <w:rsid w:val="005F52C5"/>
    <w:rsid w:val="005F565C"/>
    <w:rsid w:val="005F5A18"/>
    <w:rsid w:val="005F5CDF"/>
    <w:rsid w:val="005F5EB2"/>
    <w:rsid w:val="005F60B4"/>
    <w:rsid w:val="005F618C"/>
    <w:rsid w:val="005F6242"/>
    <w:rsid w:val="005F63C5"/>
    <w:rsid w:val="005F6659"/>
    <w:rsid w:val="005F6715"/>
    <w:rsid w:val="005F6795"/>
    <w:rsid w:val="005F6900"/>
    <w:rsid w:val="005F6DC5"/>
    <w:rsid w:val="005F6E32"/>
    <w:rsid w:val="005F6E71"/>
    <w:rsid w:val="005F6FB0"/>
    <w:rsid w:val="00600230"/>
    <w:rsid w:val="00600528"/>
    <w:rsid w:val="00600646"/>
    <w:rsid w:val="006006B7"/>
    <w:rsid w:val="00600783"/>
    <w:rsid w:val="006007B2"/>
    <w:rsid w:val="006008C5"/>
    <w:rsid w:val="0060093A"/>
    <w:rsid w:val="00600943"/>
    <w:rsid w:val="006009F8"/>
    <w:rsid w:val="00600C1A"/>
    <w:rsid w:val="00600D44"/>
    <w:rsid w:val="00600F9B"/>
    <w:rsid w:val="0060120E"/>
    <w:rsid w:val="00601A3E"/>
    <w:rsid w:val="00601B92"/>
    <w:rsid w:val="00601DD4"/>
    <w:rsid w:val="00601E46"/>
    <w:rsid w:val="00601F29"/>
    <w:rsid w:val="00601FA4"/>
    <w:rsid w:val="006022B0"/>
    <w:rsid w:val="006023DB"/>
    <w:rsid w:val="0060261E"/>
    <w:rsid w:val="00602FD3"/>
    <w:rsid w:val="0060316E"/>
    <w:rsid w:val="0060336F"/>
    <w:rsid w:val="00603B82"/>
    <w:rsid w:val="00603BE9"/>
    <w:rsid w:val="00603C8B"/>
    <w:rsid w:val="00603E2A"/>
    <w:rsid w:val="00603E30"/>
    <w:rsid w:val="00603EC7"/>
    <w:rsid w:val="0060406B"/>
    <w:rsid w:val="00604226"/>
    <w:rsid w:val="006043A6"/>
    <w:rsid w:val="006043F1"/>
    <w:rsid w:val="006045BC"/>
    <w:rsid w:val="0060485B"/>
    <w:rsid w:val="006049B0"/>
    <w:rsid w:val="00604A97"/>
    <w:rsid w:val="00604AB9"/>
    <w:rsid w:val="00604AFC"/>
    <w:rsid w:val="00604D4C"/>
    <w:rsid w:val="00604E45"/>
    <w:rsid w:val="00605644"/>
    <w:rsid w:val="00605677"/>
    <w:rsid w:val="006059A2"/>
    <w:rsid w:val="006062D9"/>
    <w:rsid w:val="00606493"/>
    <w:rsid w:val="006064A2"/>
    <w:rsid w:val="00606CB6"/>
    <w:rsid w:val="00606DD0"/>
    <w:rsid w:val="00607296"/>
    <w:rsid w:val="006073BA"/>
    <w:rsid w:val="00607459"/>
    <w:rsid w:val="006075C6"/>
    <w:rsid w:val="00607842"/>
    <w:rsid w:val="00607C18"/>
    <w:rsid w:val="00607D7A"/>
    <w:rsid w:val="0061034F"/>
    <w:rsid w:val="00610435"/>
    <w:rsid w:val="0061060C"/>
    <w:rsid w:val="00610810"/>
    <w:rsid w:val="00610A8E"/>
    <w:rsid w:val="00611404"/>
    <w:rsid w:val="00611443"/>
    <w:rsid w:val="006117B9"/>
    <w:rsid w:val="006118CF"/>
    <w:rsid w:val="00611ABF"/>
    <w:rsid w:val="00612134"/>
    <w:rsid w:val="0061237E"/>
    <w:rsid w:val="00612856"/>
    <w:rsid w:val="00612F6E"/>
    <w:rsid w:val="00613390"/>
    <w:rsid w:val="00613400"/>
    <w:rsid w:val="0061346D"/>
    <w:rsid w:val="006134AF"/>
    <w:rsid w:val="006136AE"/>
    <w:rsid w:val="006136E5"/>
    <w:rsid w:val="00613701"/>
    <w:rsid w:val="0061379C"/>
    <w:rsid w:val="00613984"/>
    <w:rsid w:val="00613E3E"/>
    <w:rsid w:val="006141CA"/>
    <w:rsid w:val="0061426C"/>
    <w:rsid w:val="00614273"/>
    <w:rsid w:val="00614376"/>
    <w:rsid w:val="00614453"/>
    <w:rsid w:val="006147B7"/>
    <w:rsid w:val="00614801"/>
    <w:rsid w:val="00614AA2"/>
    <w:rsid w:val="00614AB5"/>
    <w:rsid w:val="00614AD0"/>
    <w:rsid w:val="006154C9"/>
    <w:rsid w:val="0061560E"/>
    <w:rsid w:val="006158EC"/>
    <w:rsid w:val="00615D3A"/>
    <w:rsid w:val="00615D92"/>
    <w:rsid w:val="006160C2"/>
    <w:rsid w:val="006160DE"/>
    <w:rsid w:val="00616250"/>
    <w:rsid w:val="006169F5"/>
    <w:rsid w:val="00616B78"/>
    <w:rsid w:val="0061729E"/>
    <w:rsid w:val="00617541"/>
    <w:rsid w:val="006179DB"/>
    <w:rsid w:val="0062039C"/>
    <w:rsid w:val="006205C2"/>
    <w:rsid w:val="0062070C"/>
    <w:rsid w:val="006208AD"/>
    <w:rsid w:val="00620BDE"/>
    <w:rsid w:val="0062103C"/>
    <w:rsid w:val="006210B8"/>
    <w:rsid w:val="006215E9"/>
    <w:rsid w:val="006216E9"/>
    <w:rsid w:val="0062171C"/>
    <w:rsid w:val="00621A0B"/>
    <w:rsid w:val="00621C82"/>
    <w:rsid w:val="00621D5B"/>
    <w:rsid w:val="00621DA8"/>
    <w:rsid w:val="00621E02"/>
    <w:rsid w:val="00621FBA"/>
    <w:rsid w:val="0062291C"/>
    <w:rsid w:val="00622926"/>
    <w:rsid w:val="00622C73"/>
    <w:rsid w:val="00622D9B"/>
    <w:rsid w:val="00622FB1"/>
    <w:rsid w:val="00622FB4"/>
    <w:rsid w:val="00623137"/>
    <w:rsid w:val="006236B1"/>
    <w:rsid w:val="0062374F"/>
    <w:rsid w:val="0062444F"/>
    <w:rsid w:val="0062453F"/>
    <w:rsid w:val="00624592"/>
    <w:rsid w:val="00624855"/>
    <w:rsid w:val="00624980"/>
    <w:rsid w:val="006249F4"/>
    <w:rsid w:val="00624CFC"/>
    <w:rsid w:val="00624DAB"/>
    <w:rsid w:val="00624E7D"/>
    <w:rsid w:val="00624F9E"/>
    <w:rsid w:val="006252B9"/>
    <w:rsid w:val="0062572C"/>
    <w:rsid w:val="00625883"/>
    <w:rsid w:val="00625C2C"/>
    <w:rsid w:val="006271FA"/>
    <w:rsid w:val="006272A2"/>
    <w:rsid w:val="00627504"/>
    <w:rsid w:val="00627787"/>
    <w:rsid w:val="0062781E"/>
    <w:rsid w:val="00627ACC"/>
    <w:rsid w:val="00627C18"/>
    <w:rsid w:val="00627E0A"/>
    <w:rsid w:val="00627EAD"/>
    <w:rsid w:val="00630062"/>
    <w:rsid w:val="00630108"/>
    <w:rsid w:val="006301BA"/>
    <w:rsid w:val="0063091A"/>
    <w:rsid w:val="00630BCE"/>
    <w:rsid w:val="00630BFE"/>
    <w:rsid w:val="00630C01"/>
    <w:rsid w:val="00630DE5"/>
    <w:rsid w:val="00630ECD"/>
    <w:rsid w:val="00631033"/>
    <w:rsid w:val="00631353"/>
    <w:rsid w:val="0063184C"/>
    <w:rsid w:val="00631A8E"/>
    <w:rsid w:val="00632105"/>
    <w:rsid w:val="006324D6"/>
    <w:rsid w:val="00632588"/>
    <w:rsid w:val="00632A82"/>
    <w:rsid w:val="00632B14"/>
    <w:rsid w:val="00632B88"/>
    <w:rsid w:val="00632C94"/>
    <w:rsid w:val="00632CCD"/>
    <w:rsid w:val="0063339E"/>
    <w:rsid w:val="00633524"/>
    <w:rsid w:val="0063375E"/>
    <w:rsid w:val="00633772"/>
    <w:rsid w:val="0063391E"/>
    <w:rsid w:val="00633C80"/>
    <w:rsid w:val="00633CD6"/>
    <w:rsid w:val="00633D93"/>
    <w:rsid w:val="0063417A"/>
    <w:rsid w:val="0063422D"/>
    <w:rsid w:val="0063431A"/>
    <w:rsid w:val="006348C3"/>
    <w:rsid w:val="00634FD9"/>
    <w:rsid w:val="00635074"/>
    <w:rsid w:val="0063542C"/>
    <w:rsid w:val="00635444"/>
    <w:rsid w:val="00635769"/>
    <w:rsid w:val="0063582B"/>
    <w:rsid w:val="006359E6"/>
    <w:rsid w:val="00635ABA"/>
    <w:rsid w:val="00636419"/>
    <w:rsid w:val="00636B8D"/>
    <w:rsid w:val="00636BE8"/>
    <w:rsid w:val="00636C12"/>
    <w:rsid w:val="00636C38"/>
    <w:rsid w:val="00636DF1"/>
    <w:rsid w:val="00636F9A"/>
    <w:rsid w:val="00636FD0"/>
    <w:rsid w:val="0063729C"/>
    <w:rsid w:val="00637A8F"/>
    <w:rsid w:val="00637C20"/>
    <w:rsid w:val="006401D4"/>
    <w:rsid w:val="00640703"/>
    <w:rsid w:val="00640752"/>
    <w:rsid w:val="006407F0"/>
    <w:rsid w:val="00640962"/>
    <w:rsid w:val="00640CA2"/>
    <w:rsid w:val="00640CF3"/>
    <w:rsid w:val="006412A9"/>
    <w:rsid w:val="0064177D"/>
    <w:rsid w:val="00641B2F"/>
    <w:rsid w:val="00641BE3"/>
    <w:rsid w:val="006425BE"/>
    <w:rsid w:val="006425F5"/>
    <w:rsid w:val="0064260E"/>
    <w:rsid w:val="00642C0E"/>
    <w:rsid w:val="00642D6E"/>
    <w:rsid w:val="00642F41"/>
    <w:rsid w:val="00643048"/>
    <w:rsid w:val="00643100"/>
    <w:rsid w:val="006431E5"/>
    <w:rsid w:val="006432C1"/>
    <w:rsid w:val="00643343"/>
    <w:rsid w:val="00643416"/>
    <w:rsid w:val="00643656"/>
    <w:rsid w:val="00643790"/>
    <w:rsid w:val="006439FC"/>
    <w:rsid w:val="00643C43"/>
    <w:rsid w:val="006442D4"/>
    <w:rsid w:val="00644B1A"/>
    <w:rsid w:val="00644BC2"/>
    <w:rsid w:val="00644C02"/>
    <w:rsid w:val="0064509A"/>
    <w:rsid w:val="0064552C"/>
    <w:rsid w:val="006457C8"/>
    <w:rsid w:val="00645F49"/>
    <w:rsid w:val="00646263"/>
    <w:rsid w:val="006464A6"/>
    <w:rsid w:val="0064678F"/>
    <w:rsid w:val="006467D8"/>
    <w:rsid w:val="00646803"/>
    <w:rsid w:val="00646BA2"/>
    <w:rsid w:val="00646DDE"/>
    <w:rsid w:val="00646E5C"/>
    <w:rsid w:val="00646F1F"/>
    <w:rsid w:val="006479E0"/>
    <w:rsid w:val="006479F6"/>
    <w:rsid w:val="00647BF7"/>
    <w:rsid w:val="00647D69"/>
    <w:rsid w:val="00647FBA"/>
    <w:rsid w:val="006501E6"/>
    <w:rsid w:val="006501F6"/>
    <w:rsid w:val="00650795"/>
    <w:rsid w:val="00650C9F"/>
    <w:rsid w:val="00650DD9"/>
    <w:rsid w:val="00651037"/>
    <w:rsid w:val="00651273"/>
    <w:rsid w:val="006514F2"/>
    <w:rsid w:val="00651780"/>
    <w:rsid w:val="00651B45"/>
    <w:rsid w:val="00651BE5"/>
    <w:rsid w:val="00652058"/>
    <w:rsid w:val="006520C0"/>
    <w:rsid w:val="00652685"/>
    <w:rsid w:val="006526DE"/>
    <w:rsid w:val="00652809"/>
    <w:rsid w:val="0065296B"/>
    <w:rsid w:val="00652A41"/>
    <w:rsid w:val="00652A4E"/>
    <w:rsid w:val="00652BA6"/>
    <w:rsid w:val="00652EC7"/>
    <w:rsid w:val="00652ED8"/>
    <w:rsid w:val="00652F65"/>
    <w:rsid w:val="006537BE"/>
    <w:rsid w:val="00653B15"/>
    <w:rsid w:val="00653BA3"/>
    <w:rsid w:val="00653C41"/>
    <w:rsid w:val="006540A8"/>
    <w:rsid w:val="00654497"/>
    <w:rsid w:val="006544B4"/>
    <w:rsid w:val="00654582"/>
    <w:rsid w:val="0065471C"/>
    <w:rsid w:val="006551B8"/>
    <w:rsid w:val="00655480"/>
    <w:rsid w:val="00655733"/>
    <w:rsid w:val="0065576C"/>
    <w:rsid w:val="006558D6"/>
    <w:rsid w:val="00655B54"/>
    <w:rsid w:val="00656144"/>
    <w:rsid w:val="0065642F"/>
    <w:rsid w:val="00656D89"/>
    <w:rsid w:val="00656DE0"/>
    <w:rsid w:val="00656DF7"/>
    <w:rsid w:val="00656E8E"/>
    <w:rsid w:val="006573CD"/>
    <w:rsid w:val="0065755E"/>
    <w:rsid w:val="006577C9"/>
    <w:rsid w:val="00657882"/>
    <w:rsid w:val="00657AF7"/>
    <w:rsid w:val="00657B44"/>
    <w:rsid w:val="00657EA0"/>
    <w:rsid w:val="0066007D"/>
    <w:rsid w:val="0066019D"/>
    <w:rsid w:val="00660514"/>
    <w:rsid w:val="0066081B"/>
    <w:rsid w:val="00660D6A"/>
    <w:rsid w:val="00660EFA"/>
    <w:rsid w:val="00660F8A"/>
    <w:rsid w:val="0066116A"/>
    <w:rsid w:val="00661175"/>
    <w:rsid w:val="00661220"/>
    <w:rsid w:val="0066123E"/>
    <w:rsid w:val="00661B73"/>
    <w:rsid w:val="00661C85"/>
    <w:rsid w:val="00661FD0"/>
    <w:rsid w:val="006620A5"/>
    <w:rsid w:val="00662594"/>
    <w:rsid w:val="00662633"/>
    <w:rsid w:val="00662733"/>
    <w:rsid w:val="00662988"/>
    <w:rsid w:val="00663083"/>
    <w:rsid w:val="006633A1"/>
    <w:rsid w:val="00663C79"/>
    <w:rsid w:val="00664262"/>
    <w:rsid w:val="006643EA"/>
    <w:rsid w:val="00664480"/>
    <w:rsid w:val="0066477A"/>
    <w:rsid w:val="00664CE1"/>
    <w:rsid w:val="00665012"/>
    <w:rsid w:val="00665313"/>
    <w:rsid w:val="00665D60"/>
    <w:rsid w:val="006663CA"/>
    <w:rsid w:val="006664BA"/>
    <w:rsid w:val="006666E0"/>
    <w:rsid w:val="006669A1"/>
    <w:rsid w:val="00666A40"/>
    <w:rsid w:val="00666E5B"/>
    <w:rsid w:val="00667460"/>
    <w:rsid w:val="00667F3A"/>
    <w:rsid w:val="00670122"/>
    <w:rsid w:val="006705F9"/>
    <w:rsid w:val="00670873"/>
    <w:rsid w:val="00670E90"/>
    <w:rsid w:val="00670F64"/>
    <w:rsid w:val="00670FE4"/>
    <w:rsid w:val="00671424"/>
    <w:rsid w:val="006715FE"/>
    <w:rsid w:val="0067175D"/>
    <w:rsid w:val="00671CC5"/>
    <w:rsid w:val="00672646"/>
    <w:rsid w:val="00672934"/>
    <w:rsid w:val="0067297C"/>
    <w:rsid w:val="00672A18"/>
    <w:rsid w:val="00672B04"/>
    <w:rsid w:val="00672BAC"/>
    <w:rsid w:val="00672E03"/>
    <w:rsid w:val="00672F78"/>
    <w:rsid w:val="006730D6"/>
    <w:rsid w:val="006733D8"/>
    <w:rsid w:val="0067366E"/>
    <w:rsid w:val="006736A3"/>
    <w:rsid w:val="00673CDB"/>
    <w:rsid w:val="00673F7E"/>
    <w:rsid w:val="00673F8B"/>
    <w:rsid w:val="0067473A"/>
    <w:rsid w:val="006747BA"/>
    <w:rsid w:val="00674CCF"/>
    <w:rsid w:val="00674CD6"/>
    <w:rsid w:val="00674F5A"/>
    <w:rsid w:val="00674FAE"/>
    <w:rsid w:val="00675522"/>
    <w:rsid w:val="00676063"/>
    <w:rsid w:val="00676095"/>
    <w:rsid w:val="006761C0"/>
    <w:rsid w:val="006766A6"/>
    <w:rsid w:val="006767E4"/>
    <w:rsid w:val="00676955"/>
    <w:rsid w:val="00676A1E"/>
    <w:rsid w:val="00676CD2"/>
    <w:rsid w:val="00676D5A"/>
    <w:rsid w:val="00677268"/>
    <w:rsid w:val="006774BD"/>
    <w:rsid w:val="00677988"/>
    <w:rsid w:val="00677C1C"/>
    <w:rsid w:val="00680114"/>
    <w:rsid w:val="00680198"/>
    <w:rsid w:val="006801D9"/>
    <w:rsid w:val="00680284"/>
    <w:rsid w:val="006804B4"/>
    <w:rsid w:val="00680750"/>
    <w:rsid w:val="00680847"/>
    <w:rsid w:val="00680968"/>
    <w:rsid w:val="006811BB"/>
    <w:rsid w:val="00681237"/>
    <w:rsid w:val="00681386"/>
    <w:rsid w:val="006813AC"/>
    <w:rsid w:val="00681537"/>
    <w:rsid w:val="00681855"/>
    <w:rsid w:val="00681856"/>
    <w:rsid w:val="006819D8"/>
    <w:rsid w:val="00681B91"/>
    <w:rsid w:val="00681CC5"/>
    <w:rsid w:val="00681D80"/>
    <w:rsid w:val="00681E11"/>
    <w:rsid w:val="00681E99"/>
    <w:rsid w:val="00682578"/>
    <w:rsid w:val="00682659"/>
    <w:rsid w:val="0068290F"/>
    <w:rsid w:val="0068291D"/>
    <w:rsid w:val="00682A42"/>
    <w:rsid w:val="00682A8F"/>
    <w:rsid w:val="00682D91"/>
    <w:rsid w:val="00682DE5"/>
    <w:rsid w:val="00682E1E"/>
    <w:rsid w:val="00682F77"/>
    <w:rsid w:val="00683057"/>
    <w:rsid w:val="0068308F"/>
    <w:rsid w:val="0068314B"/>
    <w:rsid w:val="00683333"/>
    <w:rsid w:val="00683584"/>
    <w:rsid w:val="00683613"/>
    <w:rsid w:val="0068376D"/>
    <w:rsid w:val="006838A4"/>
    <w:rsid w:val="00683C25"/>
    <w:rsid w:val="00684097"/>
    <w:rsid w:val="00684182"/>
    <w:rsid w:val="006841E8"/>
    <w:rsid w:val="0068473C"/>
    <w:rsid w:val="00684845"/>
    <w:rsid w:val="00684CAD"/>
    <w:rsid w:val="00684E35"/>
    <w:rsid w:val="00684F69"/>
    <w:rsid w:val="00684FFA"/>
    <w:rsid w:val="006850CB"/>
    <w:rsid w:val="00686213"/>
    <w:rsid w:val="00686222"/>
    <w:rsid w:val="006866D8"/>
    <w:rsid w:val="0068685C"/>
    <w:rsid w:val="00686B21"/>
    <w:rsid w:val="00686B98"/>
    <w:rsid w:val="00686DED"/>
    <w:rsid w:val="00686FB8"/>
    <w:rsid w:val="00687930"/>
    <w:rsid w:val="00687C19"/>
    <w:rsid w:val="00687DB3"/>
    <w:rsid w:val="00687E5E"/>
    <w:rsid w:val="006900AD"/>
    <w:rsid w:val="006902C9"/>
    <w:rsid w:val="006903E5"/>
    <w:rsid w:val="00690C39"/>
    <w:rsid w:val="00691208"/>
    <w:rsid w:val="00691471"/>
    <w:rsid w:val="00691AD0"/>
    <w:rsid w:val="00691FE2"/>
    <w:rsid w:val="006923EA"/>
    <w:rsid w:val="00692602"/>
    <w:rsid w:val="006928E4"/>
    <w:rsid w:val="00692A50"/>
    <w:rsid w:val="006930F1"/>
    <w:rsid w:val="00693249"/>
    <w:rsid w:val="006937A1"/>
    <w:rsid w:val="00693B67"/>
    <w:rsid w:val="00693D7D"/>
    <w:rsid w:val="006943DD"/>
    <w:rsid w:val="006944BB"/>
    <w:rsid w:val="00694974"/>
    <w:rsid w:val="00694A89"/>
    <w:rsid w:val="00694D67"/>
    <w:rsid w:val="00695021"/>
    <w:rsid w:val="006951C6"/>
    <w:rsid w:val="006951C7"/>
    <w:rsid w:val="006954A7"/>
    <w:rsid w:val="00695EE8"/>
    <w:rsid w:val="0069625A"/>
    <w:rsid w:val="00696449"/>
    <w:rsid w:val="0069699A"/>
    <w:rsid w:val="00696A6B"/>
    <w:rsid w:val="00696AA5"/>
    <w:rsid w:val="00696BF5"/>
    <w:rsid w:val="006971B0"/>
    <w:rsid w:val="0069727F"/>
    <w:rsid w:val="00697322"/>
    <w:rsid w:val="0069746E"/>
    <w:rsid w:val="00697682"/>
    <w:rsid w:val="00697C76"/>
    <w:rsid w:val="00697C90"/>
    <w:rsid w:val="006A00A7"/>
    <w:rsid w:val="006A0281"/>
    <w:rsid w:val="006A0477"/>
    <w:rsid w:val="006A065E"/>
    <w:rsid w:val="006A0776"/>
    <w:rsid w:val="006A0F78"/>
    <w:rsid w:val="006A0F87"/>
    <w:rsid w:val="006A1623"/>
    <w:rsid w:val="006A1716"/>
    <w:rsid w:val="006A17E6"/>
    <w:rsid w:val="006A1A3F"/>
    <w:rsid w:val="006A1C7F"/>
    <w:rsid w:val="006A1ED6"/>
    <w:rsid w:val="006A24DA"/>
    <w:rsid w:val="006A267B"/>
    <w:rsid w:val="006A2907"/>
    <w:rsid w:val="006A2E2B"/>
    <w:rsid w:val="006A3046"/>
    <w:rsid w:val="006A3441"/>
    <w:rsid w:val="006A350E"/>
    <w:rsid w:val="006A3823"/>
    <w:rsid w:val="006A38FD"/>
    <w:rsid w:val="006A3B6D"/>
    <w:rsid w:val="006A4122"/>
    <w:rsid w:val="006A41F6"/>
    <w:rsid w:val="006A42A6"/>
    <w:rsid w:val="006A49BC"/>
    <w:rsid w:val="006A4A80"/>
    <w:rsid w:val="006A4F26"/>
    <w:rsid w:val="006A4FBE"/>
    <w:rsid w:val="006A4FDE"/>
    <w:rsid w:val="006A508B"/>
    <w:rsid w:val="006A5447"/>
    <w:rsid w:val="006A57C4"/>
    <w:rsid w:val="006A5B7C"/>
    <w:rsid w:val="006A60E6"/>
    <w:rsid w:val="006A65A7"/>
    <w:rsid w:val="006A67E0"/>
    <w:rsid w:val="006A6E3F"/>
    <w:rsid w:val="006A7424"/>
    <w:rsid w:val="006A761C"/>
    <w:rsid w:val="006A784E"/>
    <w:rsid w:val="006A785E"/>
    <w:rsid w:val="006A7C2B"/>
    <w:rsid w:val="006A7D34"/>
    <w:rsid w:val="006B0250"/>
    <w:rsid w:val="006B0373"/>
    <w:rsid w:val="006B07AA"/>
    <w:rsid w:val="006B0D57"/>
    <w:rsid w:val="006B1163"/>
    <w:rsid w:val="006B1262"/>
    <w:rsid w:val="006B13EB"/>
    <w:rsid w:val="006B1453"/>
    <w:rsid w:val="006B1C3C"/>
    <w:rsid w:val="006B1CC0"/>
    <w:rsid w:val="006B20B8"/>
    <w:rsid w:val="006B211B"/>
    <w:rsid w:val="006B26D6"/>
    <w:rsid w:val="006B2B2A"/>
    <w:rsid w:val="006B2B6A"/>
    <w:rsid w:val="006B321B"/>
    <w:rsid w:val="006B3568"/>
    <w:rsid w:val="006B3976"/>
    <w:rsid w:val="006B485E"/>
    <w:rsid w:val="006B49BA"/>
    <w:rsid w:val="006B4A39"/>
    <w:rsid w:val="006B5025"/>
    <w:rsid w:val="006B5189"/>
    <w:rsid w:val="006B58CE"/>
    <w:rsid w:val="006B5983"/>
    <w:rsid w:val="006B5DA6"/>
    <w:rsid w:val="006B5F5A"/>
    <w:rsid w:val="006B5FA6"/>
    <w:rsid w:val="006B614C"/>
    <w:rsid w:val="006B6162"/>
    <w:rsid w:val="006B6588"/>
    <w:rsid w:val="006B6630"/>
    <w:rsid w:val="006B687E"/>
    <w:rsid w:val="006B6916"/>
    <w:rsid w:val="006B69A2"/>
    <w:rsid w:val="006B6D10"/>
    <w:rsid w:val="006B6F33"/>
    <w:rsid w:val="006B6FB5"/>
    <w:rsid w:val="006B7079"/>
    <w:rsid w:val="006B70D1"/>
    <w:rsid w:val="006B71E0"/>
    <w:rsid w:val="006B71F1"/>
    <w:rsid w:val="006B7322"/>
    <w:rsid w:val="006B7421"/>
    <w:rsid w:val="006B75A8"/>
    <w:rsid w:val="006B75E9"/>
    <w:rsid w:val="006B7608"/>
    <w:rsid w:val="006B785E"/>
    <w:rsid w:val="006B7956"/>
    <w:rsid w:val="006C023E"/>
    <w:rsid w:val="006C02EA"/>
    <w:rsid w:val="006C041F"/>
    <w:rsid w:val="006C0435"/>
    <w:rsid w:val="006C05C4"/>
    <w:rsid w:val="006C0B40"/>
    <w:rsid w:val="006C1202"/>
    <w:rsid w:val="006C18BB"/>
    <w:rsid w:val="006C1B14"/>
    <w:rsid w:val="006C1B64"/>
    <w:rsid w:val="006C2016"/>
    <w:rsid w:val="006C2022"/>
    <w:rsid w:val="006C2141"/>
    <w:rsid w:val="006C24E5"/>
    <w:rsid w:val="006C2C70"/>
    <w:rsid w:val="006C2DAC"/>
    <w:rsid w:val="006C2EE5"/>
    <w:rsid w:val="006C2EF1"/>
    <w:rsid w:val="006C2F06"/>
    <w:rsid w:val="006C2FBF"/>
    <w:rsid w:val="006C2FF4"/>
    <w:rsid w:val="006C34C0"/>
    <w:rsid w:val="006C384E"/>
    <w:rsid w:val="006C38D6"/>
    <w:rsid w:val="006C38D8"/>
    <w:rsid w:val="006C3918"/>
    <w:rsid w:val="006C3B64"/>
    <w:rsid w:val="006C3F11"/>
    <w:rsid w:val="006C4236"/>
    <w:rsid w:val="006C42D1"/>
    <w:rsid w:val="006C44E0"/>
    <w:rsid w:val="006C4A22"/>
    <w:rsid w:val="006C4D92"/>
    <w:rsid w:val="006C51AD"/>
    <w:rsid w:val="006C5A1B"/>
    <w:rsid w:val="006C5B13"/>
    <w:rsid w:val="006C5BE6"/>
    <w:rsid w:val="006C5D82"/>
    <w:rsid w:val="006C62F9"/>
    <w:rsid w:val="006C643E"/>
    <w:rsid w:val="006C650C"/>
    <w:rsid w:val="006C65A0"/>
    <w:rsid w:val="006C6AAA"/>
    <w:rsid w:val="006C7117"/>
    <w:rsid w:val="006C7128"/>
    <w:rsid w:val="006C74E6"/>
    <w:rsid w:val="006C74E9"/>
    <w:rsid w:val="006C7921"/>
    <w:rsid w:val="006C7BFB"/>
    <w:rsid w:val="006C7DCE"/>
    <w:rsid w:val="006C7DF5"/>
    <w:rsid w:val="006C7E69"/>
    <w:rsid w:val="006C7F2F"/>
    <w:rsid w:val="006C7F76"/>
    <w:rsid w:val="006D0335"/>
    <w:rsid w:val="006D0457"/>
    <w:rsid w:val="006D0519"/>
    <w:rsid w:val="006D0638"/>
    <w:rsid w:val="006D0973"/>
    <w:rsid w:val="006D0DE5"/>
    <w:rsid w:val="006D1526"/>
    <w:rsid w:val="006D15DB"/>
    <w:rsid w:val="006D19A2"/>
    <w:rsid w:val="006D1DC6"/>
    <w:rsid w:val="006D1E2B"/>
    <w:rsid w:val="006D1E84"/>
    <w:rsid w:val="006D2109"/>
    <w:rsid w:val="006D23D5"/>
    <w:rsid w:val="006D3038"/>
    <w:rsid w:val="006D3874"/>
    <w:rsid w:val="006D3C12"/>
    <w:rsid w:val="006D3D67"/>
    <w:rsid w:val="006D44C8"/>
    <w:rsid w:val="006D4AA6"/>
    <w:rsid w:val="006D4BE7"/>
    <w:rsid w:val="006D5AC9"/>
    <w:rsid w:val="006D5C3C"/>
    <w:rsid w:val="006D5C70"/>
    <w:rsid w:val="006D6064"/>
    <w:rsid w:val="006D64C0"/>
    <w:rsid w:val="006D653D"/>
    <w:rsid w:val="006D665B"/>
    <w:rsid w:val="006D67AA"/>
    <w:rsid w:val="006D6AD7"/>
    <w:rsid w:val="006D6C88"/>
    <w:rsid w:val="006D6EA1"/>
    <w:rsid w:val="006D6F32"/>
    <w:rsid w:val="006D72C2"/>
    <w:rsid w:val="006D78AD"/>
    <w:rsid w:val="006D7E0E"/>
    <w:rsid w:val="006E01BB"/>
    <w:rsid w:val="006E02DD"/>
    <w:rsid w:val="006E06FF"/>
    <w:rsid w:val="006E0FDD"/>
    <w:rsid w:val="006E126C"/>
    <w:rsid w:val="006E12DE"/>
    <w:rsid w:val="006E134A"/>
    <w:rsid w:val="006E1476"/>
    <w:rsid w:val="006E222C"/>
    <w:rsid w:val="006E228E"/>
    <w:rsid w:val="006E28E6"/>
    <w:rsid w:val="006E2948"/>
    <w:rsid w:val="006E2CA0"/>
    <w:rsid w:val="006E2DC4"/>
    <w:rsid w:val="006E305A"/>
    <w:rsid w:val="006E33B5"/>
    <w:rsid w:val="006E3C5E"/>
    <w:rsid w:val="006E43CA"/>
    <w:rsid w:val="006E44AA"/>
    <w:rsid w:val="006E4ACB"/>
    <w:rsid w:val="006E4C4D"/>
    <w:rsid w:val="006E4CC5"/>
    <w:rsid w:val="006E4CDC"/>
    <w:rsid w:val="006E4EC5"/>
    <w:rsid w:val="006E4F2D"/>
    <w:rsid w:val="006E4F30"/>
    <w:rsid w:val="006E51A6"/>
    <w:rsid w:val="006E5267"/>
    <w:rsid w:val="006E54B9"/>
    <w:rsid w:val="006E589A"/>
    <w:rsid w:val="006E5A22"/>
    <w:rsid w:val="006E5C86"/>
    <w:rsid w:val="006E5EF1"/>
    <w:rsid w:val="006E5F95"/>
    <w:rsid w:val="006E66D3"/>
    <w:rsid w:val="006E66D5"/>
    <w:rsid w:val="006E6755"/>
    <w:rsid w:val="006E6849"/>
    <w:rsid w:val="006E738C"/>
    <w:rsid w:val="006E77F3"/>
    <w:rsid w:val="006E7A21"/>
    <w:rsid w:val="006E7A93"/>
    <w:rsid w:val="006E7B7C"/>
    <w:rsid w:val="006E7DB6"/>
    <w:rsid w:val="006E7F1C"/>
    <w:rsid w:val="006F004D"/>
    <w:rsid w:val="006F00A7"/>
    <w:rsid w:val="006F01FA"/>
    <w:rsid w:val="006F02B8"/>
    <w:rsid w:val="006F0985"/>
    <w:rsid w:val="006F0B2E"/>
    <w:rsid w:val="006F0C68"/>
    <w:rsid w:val="006F0FFC"/>
    <w:rsid w:val="006F205A"/>
    <w:rsid w:val="006F2327"/>
    <w:rsid w:val="006F23FC"/>
    <w:rsid w:val="006F27F0"/>
    <w:rsid w:val="006F289D"/>
    <w:rsid w:val="006F28CB"/>
    <w:rsid w:val="006F2A80"/>
    <w:rsid w:val="006F33CF"/>
    <w:rsid w:val="006F352F"/>
    <w:rsid w:val="006F3714"/>
    <w:rsid w:val="006F37C6"/>
    <w:rsid w:val="006F39EA"/>
    <w:rsid w:val="006F3C09"/>
    <w:rsid w:val="006F3CDA"/>
    <w:rsid w:val="006F3D87"/>
    <w:rsid w:val="006F43DE"/>
    <w:rsid w:val="006F461B"/>
    <w:rsid w:val="006F46FC"/>
    <w:rsid w:val="006F48BF"/>
    <w:rsid w:val="006F48CD"/>
    <w:rsid w:val="006F4A24"/>
    <w:rsid w:val="006F4BB0"/>
    <w:rsid w:val="006F523D"/>
    <w:rsid w:val="006F54F9"/>
    <w:rsid w:val="006F57EC"/>
    <w:rsid w:val="006F5D18"/>
    <w:rsid w:val="006F6194"/>
    <w:rsid w:val="006F61F9"/>
    <w:rsid w:val="006F6252"/>
    <w:rsid w:val="006F64FE"/>
    <w:rsid w:val="006F679D"/>
    <w:rsid w:val="006F6962"/>
    <w:rsid w:val="006F6BDC"/>
    <w:rsid w:val="006F6C0E"/>
    <w:rsid w:val="006F6EDF"/>
    <w:rsid w:val="006F7609"/>
    <w:rsid w:val="006F7E7C"/>
    <w:rsid w:val="00700702"/>
    <w:rsid w:val="00700AFF"/>
    <w:rsid w:val="00700BEF"/>
    <w:rsid w:val="00700C83"/>
    <w:rsid w:val="00700DCD"/>
    <w:rsid w:val="00701B52"/>
    <w:rsid w:val="00701EF6"/>
    <w:rsid w:val="00701F02"/>
    <w:rsid w:val="00701FA7"/>
    <w:rsid w:val="007020EB"/>
    <w:rsid w:val="007020F2"/>
    <w:rsid w:val="007020FD"/>
    <w:rsid w:val="007021C5"/>
    <w:rsid w:val="00702520"/>
    <w:rsid w:val="007027FB"/>
    <w:rsid w:val="00702814"/>
    <w:rsid w:val="007029AA"/>
    <w:rsid w:val="00702C54"/>
    <w:rsid w:val="00702F66"/>
    <w:rsid w:val="00703456"/>
    <w:rsid w:val="00703D01"/>
    <w:rsid w:val="007043A3"/>
    <w:rsid w:val="00704C1D"/>
    <w:rsid w:val="00704DF7"/>
    <w:rsid w:val="00704E57"/>
    <w:rsid w:val="00704F30"/>
    <w:rsid w:val="007053F2"/>
    <w:rsid w:val="00705512"/>
    <w:rsid w:val="00705915"/>
    <w:rsid w:val="00705CA3"/>
    <w:rsid w:val="0070617E"/>
    <w:rsid w:val="00706300"/>
    <w:rsid w:val="00706359"/>
    <w:rsid w:val="00706528"/>
    <w:rsid w:val="00706569"/>
    <w:rsid w:val="00706680"/>
    <w:rsid w:val="007067E8"/>
    <w:rsid w:val="007069E9"/>
    <w:rsid w:val="00706BC1"/>
    <w:rsid w:val="00706C51"/>
    <w:rsid w:val="0070711C"/>
    <w:rsid w:val="007073F9"/>
    <w:rsid w:val="007075F2"/>
    <w:rsid w:val="007077DE"/>
    <w:rsid w:val="00707B22"/>
    <w:rsid w:val="00707BE7"/>
    <w:rsid w:val="007107D2"/>
    <w:rsid w:val="00710AAE"/>
    <w:rsid w:val="00710B84"/>
    <w:rsid w:val="00710E79"/>
    <w:rsid w:val="00710FFB"/>
    <w:rsid w:val="0071101F"/>
    <w:rsid w:val="00711084"/>
    <w:rsid w:val="00712495"/>
    <w:rsid w:val="00712649"/>
    <w:rsid w:val="007126F8"/>
    <w:rsid w:val="00712A8F"/>
    <w:rsid w:val="00712B10"/>
    <w:rsid w:val="00712D5F"/>
    <w:rsid w:val="007131E4"/>
    <w:rsid w:val="007133E9"/>
    <w:rsid w:val="00713439"/>
    <w:rsid w:val="00713822"/>
    <w:rsid w:val="00713D97"/>
    <w:rsid w:val="007144CF"/>
    <w:rsid w:val="0071468A"/>
    <w:rsid w:val="00714935"/>
    <w:rsid w:val="007153CA"/>
    <w:rsid w:val="00715618"/>
    <w:rsid w:val="0071574C"/>
    <w:rsid w:val="00715CFA"/>
    <w:rsid w:val="00716398"/>
    <w:rsid w:val="00716AFF"/>
    <w:rsid w:val="00716BC9"/>
    <w:rsid w:val="00716DEA"/>
    <w:rsid w:val="00716E43"/>
    <w:rsid w:val="00716EB8"/>
    <w:rsid w:val="00717A20"/>
    <w:rsid w:val="00717C64"/>
    <w:rsid w:val="0072047F"/>
    <w:rsid w:val="00720522"/>
    <w:rsid w:val="00720534"/>
    <w:rsid w:val="0072066A"/>
    <w:rsid w:val="00720849"/>
    <w:rsid w:val="007208C8"/>
    <w:rsid w:val="00720A5D"/>
    <w:rsid w:val="00720B39"/>
    <w:rsid w:val="00720F4B"/>
    <w:rsid w:val="00720FBF"/>
    <w:rsid w:val="00721018"/>
    <w:rsid w:val="007211CF"/>
    <w:rsid w:val="007212FE"/>
    <w:rsid w:val="00721342"/>
    <w:rsid w:val="007214D4"/>
    <w:rsid w:val="00721624"/>
    <w:rsid w:val="00721C9B"/>
    <w:rsid w:val="00721E11"/>
    <w:rsid w:val="00722551"/>
    <w:rsid w:val="0072328F"/>
    <w:rsid w:val="007234A1"/>
    <w:rsid w:val="00723516"/>
    <w:rsid w:val="00723545"/>
    <w:rsid w:val="007237B3"/>
    <w:rsid w:val="00723AA7"/>
    <w:rsid w:val="00723C08"/>
    <w:rsid w:val="00723F4B"/>
    <w:rsid w:val="0072405B"/>
    <w:rsid w:val="0072464F"/>
    <w:rsid w:val="00724CC7"/>
    <w:rsid w:val="007251FA"/>
    <w:rsid w:val="00725386"/>
    <w:rsid w:val="007255D9"/>
    <w:rsid w:val="00725690"/>
    <w:rsid w:val="00725C83"/>
    <w:rsid w:val="00726035"/>
    <w:rsid w:val="0072675F"/>
    <w:rsid w:val="007268FF"/>
    <w:rsid w:val="00726A6F"/>
    <w:rsid w:val="007270B8"/>
    <w:rsid w:val="00727356"/>
    <w:rsid w:val="0072737A"/>
    <w:rsid w:val="00727524"/>
    <w:rsid w:val="00727868"/>
    <w:rsid w:val="00727A49"/>
    <w:rsid w:val="00727AB1"/>
    <w:rsid w:val="00727AD5"/>
    <w:rsid w:val="00727E72"/>
    <w:rsid w:val="007300AA"/>
    <w:rsid w:val="007305F4"/>
    <w:rsid w:val="00730679"/>
    <w:rsid w:val="00730BB7"/>
    <w:rsid w:val="00730D05"/>
    <w:rsid w:val="00731825"/>
    <w:rsid w:val="00731C77"/>
    <w:rsid w:val="00732199"/>
    <w:rsid w:val="00732A06"/>
    <w:rsid w:val="00732B12"/>
    <w:rsid w:val="00732CCE"/>
    <w:rsid w:val="00732F54"/>
    <w:rsid w:val="00732FBF"/>
    <w:rsid w:val="0073398F"/>
    <w:rsid w:val="00733BB8"/>
    <w:rsid w:val="00734191"/>
    <w:rsid w:val="007341F9"/>
    <w:rsid w:val="0073444F"/>
    <w:rsid w:val="00734537"/>
    <w:rsid w:val="0073470F"/>
    <w:rsid w:val="00734995"/>
    <w:rsid w:val="00734FFC"/>
    <w:rsid w:val="0073513D"/>
    <w:rsid w:val="00735897"/>
    <w:rsid w:val="007358BB"/>
    <w:rsid w:val="00735D47"/>
    <w:rsid w:val="00735E9C"/>
    <w:rsid w:val="00735F90"/>
    <w:rsid w:val="00736086"/>
    <w:rsid w:val="00736122"/>
    <w:rsid w:val="00736438"/>
    <w:rsid w:val="0073654A"/>
    <w:rsid w:val="00736726"/>
    <w:rsid w:val="0073697E"/>
    <w:rsid w:val="00736A46"/>
    <w:rsid w:val="00736AFD"/>
    <w:rsid w:val="00736E89"/>
    <w:rsid w:val="00737210"/>
    <w:rsid w:val="0073738D"/>
    <w:rsid w:val="00737A2C"/>
    <w:rsid w:val="007402DD"/>
    <w:rsid w:val="00740375"/>
    <w:rsid w:val="0074048A"/>
    <w:rsid w:val="00740801"/>
    <w:rsid w:val="00740845"/>
    <w:rsid w:val="00740A10"/>
    <w:rsid w:val="00740B1A"/>
    <w:rsid w:val="00740BC7"/>
    <w:rsid w:val="00740F69"/>
    <w:rsid w:val="00741275"/>
    <w:rsid w:val="00741919"/>
    <w:rsid w:val="00741D8D"/>
    <w:rsid w:val="00741DCA"/>
    <w:rsid w:val="007420FA"/>
    <w:rsid w:val="00742F84"/>
    <w:rsid w:val="0074372C"/>
    <w:rsid w:val="00743851"/>
    <w:rsid w:val="007439B9"/>
    <w:rsid w:val="00744630"/>
    <w:rsid w:val="00744EC6"/>
    <w:rsid w:val="00744EFC"/>
    <w:rsid w:val="00744F01"/>
    <w:rsid w:val="00745240"/>
    <w:rsid w:val="00745569"/>
    <w:rsid w:val="007458EF"/>
    <w:rsid w:val="00745E89"/>
    <w:rsid w:val="00745E96"/>
    <w:rsid w:val="007462EF"/>
    <w:rsid w:val="00746568"/>
    <w:rsid w:val="007469AB"/>
    <w:rsid w:val="00746A6F"/>
    <w:rsid w:val="00746A86"/>
    <w:rsid w:val="00746C9D"/>
    <w:rsid w:val="00746D09"/>
    <w:rsid w:val="00746F5C"/>
    <w:rsid w:val="007475F5"/>
    <w:rsid w:val="007476BC"/>
    <w:rsid w:val="00747A75"/>
    <w:rsid w:val="00747B85"/>
    <w:rsid w:val="00747CC8"/>
    <w:rsid w:val="00747E10"/>
    <w:rsid w:val="00750026"/>
    <w:rsid w:val="00750B56"/>
    <w:rsid w:val="00750C2E"/>
    <w:rsid w:val="00750D52"/>
    <w:rsid w:val="00750E46"/>
    <w:rsid w:val="0075116D"/>
    <w:rsid w:val="00751354"/>
    <w:rsid w:val="007514E5"/>
    <w:rsid w:val="00751510"/>
    <w:rsid w:val="00751ACF"/>
    <w:rsid w:val="00751F82"/>
    <w:rsid w:val="00752081"/>
    <w:rsid w:val="0075208B"/>
    <w:rsid w:val="00752162"/>
    <w:rsid w:val="007523DB"/>
    <w:rsid w:val="00752411"/>
    <w:rsid w:val="0075276B"/>
    <w:rsid w:val="00752898"/>
    <w:rsid w:val="00752D43"/>
    <w:rsid w:val="0075322C"/>
    <w:rsid w:val="00753554"/>
    <w:rsid w:val="0075384D"/>
    <w:rsid w:val="00753B2B"/>
    <w:rsid w:val="00753C08"/>
    <w:rsid w:val="00753D28"/>
    <w:rsid w:val="0075445F"/>
    <w:rsid w:val="00754515"/>
    <w:rsid w:val="00754E62"/>
    <w:rsid w:val="0075508D"/>
    <w:rsid w:val="007558A5"/>
    <w:rsid w:val="00755E10"/>
    <w:rsid w:val="00755E3B"/>
    <w:rsid w:val="00756258"/>
    <w:rsid w:val="007562E3"/>
    <w:rsid w:val="00756548"/>
    <w:rsid w:val="00756582"/>
    <w:rsid w:val="007567BA"/>
    <w:rsid w:val="00756D45"/>
    <w:rsid w:val="00756E7F"/>
    <w:rsid w:val="00756FB1"/>
    <w:rsid w:val="007572DC"/>
    <w:rsid w:val="00757C74"/>
    <w:rsid w:val="00757CD7"/>
    <w:rsid w:val="00757DEC"/>
    <w:rsid w:val="00760190"/>
    <w:rsid w:val="007602A7"/>
    <w:rsid w:val="00760550"/>
    <w:rsid w:val="00760A12"/>
    <w:rsid w:val="00760F75"/>
    <w:rsid w:val="0076130E"/>
    <w:rsid w:val="00761656"/>
    <w:rsid w:val="00761791"/>
    <w:rsid w:val="00761B1C"/>
    <w:rsid w:val="00761D57"/>
    <w:rsid w:val="00761F95"/>
    <w:rsid w:val="00761FF5"/>
    <w:rsid w:val="00762182"/>
    <w:rsid w:val="00762372"/>
    <w:rsid w:val="007628EB"/>
    <w:rsid w:val="00762AA3"/>
    <w:rsid w:val="00762C30"/>
    <w:rsid w:val="00762CD8"/>
    <w:rsid w:val="00762F99"/>
    <w:rsid w:val="00762FC5"/>
    <w:rsid w:val="0076347F"/>
    <w:rsid w:val="00763827"/>
    <w:rsid w:val="00763893"/>
    <w:rsid w:val="00763914"/>
    <w:rsid w:val="00763B51"/>
    <w:rsid w:val="00763B5F"/>
    <w:rsid w:val="00763F02"/>
    <w:rsid w:val="0076410C"/>
    <w:rsid w:val="007643BF"/>
    <w:rsid w:val="00764E0E"/>
    <w:rsid w:val="00764F12"/>
    <w:rsid w:val="007650F7"/>
    <w:rsid w:val="00765180"/>
    <w:rsid w:val="00765208"/>
    <w:rsid w:val="00765624"/>
    <w:rsid w:val="00765662"/>
    <w:rsid w:val="00765BBC"/>
    <w:rsid w:val="00765FAD"/>
    <w:rsid w:val="007665EF"/>
    <w:rsid w:val="00766A03"/>
    <w:rsid w:val="00766CC7"/>
    <w:rsid w:val="00767118"/>
    <w:rsid w:val="007672B9"/>
    <w:rsid w:val="007672DD"/>
    <w:rsid w:val="007678E2"/>
    <w:rsid w:val="0076796E"/>
    <w:rsid w:val="00770559"/>
    <w:rsid w:val="007706D3"/>
    <w:rsid w:val="007707E9"/>
    <w:rsid w:val="007708C0"/>
    <w:rsid w:val="007708E1"/>
    <w:rsid w:val="00770C33"/>
    <w:rsid w:val="007711B1"/>
    <w:rsid w:val="0077135B"/>
    <w:rsid w:val="00771745"/>
    <w:rsid w:val="00771C92"/>
    <w:rsid w:val="00771DEB"/>
    <w:rsid w:val="00771E9F"/>
    <w:rsid w:val="0077200C"/>
    <w:rsid w:val="00772133"/>
    <w:rsid w:val="007725A9"/>
    <w:rsid w:val="0077288F"/>
    <w:rsid w:val="00772F9D"/>
    <w:rsid w:val="0077359C"/>
    <w:rsid w:val="00773DC9"/>
    <w:rsid w:val="00773FD5"/>
    <w:rsid w:val="007740F6"/>
    <w:rsid w:val="0077417B"/>
    <w:rsid w:val="00774756"/>
    <w:rsid w:val="007748BA"/>
    <w:rsid w:val="00774A9E"/>
    <w:rsid w:val="00774BEE"/>
    <w:rsid w:val="00774C31"/>
    <w:rsid w:val="00774D52"/>
    <w:rsid w:val="007754EE"/>
    <w:rsid w:val="0077563C"/>
    <w:rsid w:val="0077584C"/>
    <w:rsid w:val="00775966"/>
    <w:rsid w:val="00775B85"/>
    <w:rsid w:val="00775CDF"/>
    <w:rsid w:val="00775E2E"/>
    <w:rsid w:val="00775FD6"/>
    <w:rsid w:val="00776087"/>
    <w:rsid w:val="0077657A"/>
    <w:rsid w:val="0077658D"/>
    <w:rsid w:val="00776822"/>
    <w:rsid w:val="00776A38"/>
    <w:rsid w:val="00776AB6"/>
    <w:rsid w:val="00776B1C"/>
    <w:rsid w:val="00777033"/>
    <w:rsid w:val="0077709F"/>
    <w:rsid w:val="0077716A"/>
    <w:rsid w:val="007772AE"/>
    <w:rsid w:val="007775E8"/>
    <w:rsid w:val="00777CD5"/>
    <w:rsid w:val="00777D5C"/>
    <w:rsid w:val="00780070"/>
    <w:rsid w:val="0078015F"/>
    <w:rsid w:val="0078021B"/>
    <w:rsid w:val="007805D5"/>
    <w:rsid w:val="00780A20"/>
    <w:rsid w:val="00780CE9"/>
    <w:rsid w:val="00780E68"/>
    <w:rsid w:val="007812BF"/>
    <w:rsid w:val="007812E4"/>
    <w:rsid w:val="0078142C"/>
    <w:rsid w:val="007823BD"/>
    <w:rsid w:val="007825CB"/>
    <w:rsid w:val="0078294D"/>
    <w:rsid w:val="00782A32"/>
    <w:rsid w:val="00783055"/>
    <w:rsid w:val="0078320C"/>
    <w:rsid w:val="007834C5"/>
    <w:rsid w:val="00783533"/>
    <w:rsid w:val="007839DD"/>
    <w:rsid w:val="00783BEF"/>
    <w:rsid w:val="00783F17"/>
    <w:rsid w:val="00784026"/>
    <w:rsid w:val="0078413D"/>
    <w:rsid w:val="0078431A"/>
    <w:rsid w:val="0078438A"/>
    <w:rsid w:val="0078483B"/>
    <w:rsid w:val="00784B89"/>
    <w:rsid w:val="00784E68"/>
    <w:rsid w:val="00784FC3"/>
    <w:rsid w:val="00785086"/>
    <w:rsid w:val="007855C4"/>
    <w:rsid w:val="007855F6"/>
    <w:rsid w:val="00785780"/>
    <w:rsid w:val="007859EE"/>
    <w:rsid w:val="00786084"/>
    <w:rsid w:val="007860C0"/>
    <w:rsid w:val="0078649D"/>
    <w:rsid w:val="007866D1"/>
    <w:rsid w:val="007867C8"/>
    <w:rsid w:val="007867DB"/>
    <w:rsid w:val="00786AFB"/>
    <w:rsid w:val="00787114"/>
    <w:rsid w:val="00787359"/>
    <w:rsid w:val="0078750D"/>
    <w:rsid w:val="007875C6"/>
    <w:rsid w:val="00787847"/>
    <w:rsid w:val="00787B26"/>
    <w:rsid w:val="00787B5C"/>
    <w:rsid w:val="00787C9D"/>
    <w:rsid w:val="007901EB"/>
    <w:rsid w:val="00790544"/>
    <w:rsid w:val="0079069B"/>
    <w:rsid w:val="00790DB0"/>
    <w:rsid w:val="00791259"/>
    <w:rsid w:val="00791264"/>
    <w:rsid w:val="00791463"/>
    <w:rsid w:val="00791629"/>
    <w:rsid w:val="0079168E"/>
    <w:rsid w:val="00791B6B"/>
    <w:rsid w:val="00791CE5"/>
    <w:rsid w:val="00792271"/>
    <w:rsid w:val="00792403"/>
    <w:rsid w:val="0079247C"/>
    <w:rsid w:val="0079257D"/>
    <w:rsid w:val="007925B0"/>
    <w:rsid w:val="00792650"/>
    <w:rsid w:val="0079363A"/>
    <w:rsid w:val="007938DE"/>
    <w:rsid w:val="00793F51"/>
    <w:rsid w:val="00794196"/>
    <w:rsid w:val="0079467B"/>
    <w:rsid w:val="007947ED"/>
    <w:rsid w:val="007949D2"/>
    <w:rsid w:val="007949FC"/>
    <w:rsid w:val="00794E1F"/>
    <w:rsid w:val="00794F58"/>
    <w:rsid w:val="0079502C"/>
    <w:rsid w:val="00795048"/>
    <w:rsid w:val="007953A4"/>
    <w:rsid w:val="007955E7"/>
    <w:rsid w:val="0079648A"/>
    <w:rsid w:val="00796D9B"/>
    <w:rsid w:val="00796EF2"/>
    <w:rsid w:val="0079713A"/>
    <w:rsid w:val="007974CD"/>
    <w:rsid w:val="0079777B"/>
    <w:rsid w:val="00797C05"/>
    <w:rsid w:val="00797D8E"/>
    <w:rsid w:val="007A0016"/>
    <w:rsid w:val="007A0103"/>
    <w:rsid w:val="007A039C"/>
    <w:rsid w:val="007A07E4"/>
    <w:rsid w:val="007A1368"/>
    <w:rsid w:val="007A15AB"/>
    <w:rsid w:val="007A1A77"/>
    <w:rsid w:val="007A1AE0"/>
    <w:rsid w:val="007A1C63"/>
    <w:rsid w:val="007A2033"/>
    <w:rsid w:val="007A243D"/>
    <w:rsid w:val="007A2653"/>
    <w:rsid w:val="007A2979"/>
    <w:rsid w:val="007A2B31"/>
    <w:rsid w:val="007A2F4D"/>
    <w:rsid w:val="007A3195"/>
    <w:rsid w:val="007A357E"/>
    <w:rsid w:val="007A361F"/>
    <w:rsid w:val="007A448C"/>
    <w:rsid w:val="007A464A"/>
    <w:rsid w:val="007A4783"/>
    <w:rsid w:val="007A4B21"/>
    <w:rsid w:val="007A4D92"/>
    <w:rsid w:val="007A4E2A"/>
    <w:rsid w:val="007A555D"/>
    <w:rsid w:val="007A5595"/>
    <w:rsid w:val="007A5643"/>
    <w:rsid w:val="007A56A0"/>
    <w:rsid w:val="007A63FF"/>
    <w:rsid w:val="007A660B"/>
    <w:rsid w:val="007A6976"/>
    <w:rsid w:val="007A6E04"/>
    <w:rsid w:val="007A6EC9"/>
    <w:rsid w:val="007A7011"/>
    <w:rsid w:val="007A716E"/>
    <w:rsid w:val="007A74A4"/>
    <w:rsid w:val="007A766E"/>
    <w:rsid w:val="007A78A9"/>
    <w:rsid w:val="007A79DA"/>
    <w:rsid w:val="007A7A7F"/>
    <w:rsid w:val="007A7DC1"/>
    <w:rsid w:val="007A7EC8"/>
    <w:rsid w:val="007B00FB"/>
    <w:rsid w:val="007B0340"/>
    <w:rsid w:val="007B0CB1"/>
    <w:rsid w:val="007B1318"/>
    <w:rsid w:val="007B1765"/>
    <w:rsid w:val="007B17F5"/>
    <w:rsid w:val="007B1A46"/>
    <w:rsid w:val="007B210F"/>
    <w:rsid w:val="007B2131"/>
    <w:rsid w:val="007B2157"/>
    <w:rsid w:val="007B21A3"/>
    <w:rsid w:val="007B2328"/>
    <w:rsid w:val="007B2503"/>
    <w:rsid w:val="007B252E"/>
    <w:rsid w:val="007B260D"/>
    <w:rsid w:val="007B2629"/>
    <w:rsid w:val="007B28C7"/>
    <w:rsid w:val="007B2C1A"/>
    <w:rsid w:val="007B2D67"/>
    <w:rsid w:val="007B2FC9"/>
    <w:rsid w:val="007B2FDC"/>
    <w:rsid w:val="007B3544"/>
    <w:rsid w:val="007B3605"/>
    <w:rsid w:val="007B3C3D"/>
    <w:rsid w:val="007B3E9E"/>
    <w:rsid w:val="007B4204"/>
    <w:rsid w:val="007B4327"/>
    <w:rsid w:val="007B4B6F"/>
    <w:rsid w:val="007B50CA"/>
    <w:rsid w:val="007B51FC"/>
    <w:rsid w:val="007B52D2"/>
    <w:rsid w:val="007B5578"/>
    <w:rsid w:val="007B55CD"/>
    <w:rsid w:val="007B57D3"/>
    <w:rsid w:val="007B5AF0"/>
    <w:rsid w:val="007B5CC8"/>
    <w:rsid w:val="007B5F14"/>
    <w:rsid w:val="007B63A1"/>
    <w:rsid w:val="007B63A6"/>
    <w:rsid w:val="007B6776"/>
    <w:rsid w:val="007B6C01"/>
    <w:rsid w:val="007B6C46"/>
    <w:rsid w:val="007B718F"/>
    <w:rsid w:val="007B7403"/>
    <w:rsid w:val="007B760C"/>
    <w:rsid w:val="007B7666"/>
    <w:rsid w:val="007B7827"/>
    <w:rsid w:val="007B78DA"/>
    <w:rsid w:val="007B7D57"/>
    <w:rsid w:val="007B7E9E"/>
    <w:rsid w:val="007C0127"/>
    <w:rsid w:val="007C036D"/>
    <w:rsid w:val="007C1308"/>
    <w:rsid w:val="007C1D29"/>
    <w:rsid w:val="007C1DE8"/>
    <w:rsid w:val="007C20B9"/>
    <w:rsid w:val="007C2697"/>
    <w:rsid w:val="007C27A5"/>
    <w:rsid w:val="007C2927"/>
    <w:rsid w:val="007C2EE8"/>
    <w:rsid w:val="007C3102"/>
    <w:rsid w:val="007C3171"/>
    <w:rsid w:val="007C34D1"/>
    <w:rsid w:val="007C3743"/>
    <w:rsid w:val="007C3A15"/>
    <w:rsid w:val="007C3DA2"/>
    <w:rsid w:val="007C3FCD"/>
    <w:rsid w:val="007C4232"/>
    <w:rsid w:val="007C430A"/>
    <w:rsid w:val="007C47BE"/>
    <w:rsid w:val="007C4934"/>
    <w:rsid w:val="007C5110"/>
    <w:rsid w:val="007C557B"/>
    <w:rsid w:val="007C5AFC"/>
    <w:rsid w:val="007C6282"/>
    <w:rsid w:val="007C64CE"/>
    <w:rsid w:val="007C64EA"/>
    <w:rsid w:val="007C6CEB"/>
    <w:rsid w:val="007C6EA9"/>
    <w:rsid w:val="007C70D8"/>
    <w:rsid w:val="007C7302"/>
    <w:rsid w:val="007C764F"/>
    <w:rsid w:val="007C77B2"/>
    <w:rsid w:val="007C78E3"/>
    <w:rsid w:val="007C7B2C"/>
    <w:rsid w:val="007C7F26"/>
    <w:rsid w:val="007D06CA"/>
    <w:rsid w:val="007D07CB"/>
    <w:rsid w:val="007D0858"/>
    <w:rsid w:val="007D0CF2"/>
    <w:rsid w:val="007D138B"/>
    <w:rsid w:val="007D15CC"/>
    <w:rsid w:val="007D1A11"/>
    <w:rsid w:val="007D1B89"/>
    <w:rsid w:val="007D22D7"/>
    <w:rsid w:val="007D24C6"/>
    <w:rsid w:val="007D2AF6"/>
    <w:rsid w:val="007D34E0"/>
    <w:rsid w:val="007D360E"/>
    <w:rsid w:val="007D3618"/>
    <w:rsid w:val="007D361A"/>
    <w:rsid w:val="007D3AA5"/>
    <w:rsid w:val="007D3C9B"/>
    <w:rsid w:val="007D47C0"/>
    <w:rsid w:val="007D4CCF"/>
    <w:rsid w:val="007D545C"/>
    <w:rsid w:val="007D5544"/>
    <w:rsid w:val="007D5848"/>
    <w:rsid w:val="007D5B7E"/>
    <w:rsid w:val="007D6061"/>
    <w:rsid w:val="007D6973"/>
    <w:rsid w:val="007D69AC"/>
    <w:rsid w:val="007D6BEE"/>
    <w:rsid w:val="007D6EC4"/>
    <w:rsid w:val="007D70B7"/>
    <w:rsid w:val="007D7466"/>
    <w:rsid w:val="007D74D6"/>
    <w:rsid w:val="007D7B85"/>
    <w:rsid w:val="007D7C1C"/>
    <w:rsid w:val="007D7EC4"/>
    <w:rsid w:val="007E004A"/>
    <w:rsid w:val="007E0075"/>
    <w:rsid w:val="007E0176"/>
    <w:rsid w:val="007E01DA"/>
    <w:rsid w:val="007E0246"/>
    <w:rsid w:val="007E0349"/>
    <w:rsid w:val="007E0382"/>
    <w:rsid w:val="007E0436"/>
    <w:rsid w:val="007E0506"/>
    <w:rsid w:val="007E059E"/>
    <w:rsid w:val="007E06A0"/>
    <w:rsid w:val="007E0AB4"/>
    <w:rsid w:val="007E144D"/>
    <w:rsid w:val="007E2052"/>
    <w:rsid w:val="007E20B2"/>
    <w:rsid w:val="007E21B8"/>
    <w:rsid w:val="007E2365"/>
    <w:rsid w:val="007E2859"/>
    <w:rsid w:val="007E28F9"/>
    <w:rsid w:val="007E2927"/>
    <w:rsid w:val="007E2C22"/>
    <w:rsid w:val="007E2E2B"/>
    <w:rsid w:val="007E2F06"/>
    <w:rsid w:val="007E2FCE"/>
    <w:rsid w:val="007E30B5"/>
    <w:rsid w:val="007E3220"/>
    <w:rsid w:val="007E345E"/>
    <w:rsid w:val="007E34F9"/>
    <w:rsid w:val="007E3B24"/>
    <w:rsid w:val="007E3C05"/>
    <w:rsid w:val="007E3EC9"/>
    <w:rsid w:val="007E3FCC"/>
    <w:rsid w:val="007E423D"/>
    <w:rsid w:val="007E42C2"/>
    <w:rsid w:val="007E4957"/>
    <w:rsid w:val="007E4A56"/>
    <w:rsid w:val="007E4D65"/>
    <w:rsid w:val="007E4ED1"/>
    <w:rsid w:val="007E52BC"/>
    <w:rsid w:val="007E5736"/>
    <w:rsid w:val="007E59FD"/>
    <w:rsid w:val="007E617D"/>
    <w:rsid w:val="007E6187"/>
    <w:rsid w:val="007E6264"/>
    <w:rsid w:val="007E701F"/>
    <w:rsid w:val="007E7422"/>
    <w:rsid w:val="007E79BB"/>
    <w:rsid w:val="007E7C07"/>
    <w:rsid w:val="007F02DB"/>
    <w:rsid w:val="007F03BE"/>
    <w:rsid w:val="007F0719"/>
    <w:rsid w:val="007F0844"/>
    <w:rsid w:val="007F08D3"/>
    <w:rsid w:val="007F0982"/>
    <w:rsid w:val="007F0A0F"/>
    <w:rsid w:val="007F0AB7"/>
    <w:rsid w:val="007F0C82"/>
    <w:rsid w:val="007F0DED"/>
    <w:rsid w:val="007F12C3"/>
    <w:rsid w:val="007F15DD"/>
    <w:rsid w:val="007F18E2"/>
    <w:rsid w:val="007F1A5B"/>
    <w:rsid w:val="007F1C2F"/>
    <w:rsid w:val="007F1CF3"/>
    <w:rsid w:val="007F2409"/>
    <w:rsid w:val="007F246D"/>
    <w:rsid w:val="007F2489"/>
    <w:rsid w:val="007F2710"/>
    <w:rsid w:val="007F2A4B"/>
    <w:rsid w:val="007F2BA5"/>
    <w:rsid w:val="007F2CFF"/>
    <w:rsid w:val="007F2E51"/>
    <w:rsid w:val="007F3433"/>
    <w:rsid w:val="007F3496"/>
    <w:rsid w:val="007F3651"/>
    <w:rsid w:val="007F369D"/>
    <w:rsid w:val="007F36FD"/>
    <w:rsid w:val="007F3817"/>
    <w:rsid w:val="007F3B5F"/>
    <w:rsid w:val="007F3D4B"/>
    <w:rsid w:val="007F45BA"/>
    <w:rsid w:val="007F4B2E"/>
    <w:rsid w:val="007F501A"/>
    <w:rsid w:val="007F503C"/>
    <w:rsid w:val="007F5787"/>
    <w:rsid w:val="007F57E0"/>
    <w:rsid w:val="007F5B99"/>
    <w:rsid w:val="007F61ED"/>
    <w:rsid w:val="007F6A80"/>
    <w:rsid w:val="007F6C03"/>
    <w:rsid w:val="007F70B3"/>
    <w:rsid w:val="007F741C"/>
    <w:rsid w:val="007F7520"/>
    <w:rsid w:val="007F78F7"/>
    <w:rsid w:val="007F7D16"/>
    <w:rsid w:val="00800110"/>
    <w:rsid w:val="0080049A"/>
    <w:rsid w:val="008004F4"/>
    <w:rsid w:val="00800A65"/>
    <w:rsid w:val="00800ABF"/>
    <w:rsid w:val="00801148"/>
    <w:rsid w:val="008019E7"/>
    <w:rsid w:val="00801E2E"/>
    <w:rsid w:val="00801E53"/>
    <w:rsid w:val="00801E86"/>
    <w:rsid w:val="00802185"/>
    <w:rsid w:val="008021D2"/>
    <w:rsid w:val="00802200"/>
    <w:rsid w:val="008025C2"/>
    <w:rsid w:val="008026B7"/>
    <w:rsid w:val="00802735"/>
    <w:rsid w:val="0080293D"/>
    <w:rsid w:val="00802AFA"/>
    <w:rsid w:val="00802CEF"/>
    <w:rsid w:val="00802CFA"/>
    <w:rsid w:val="00803002"/>
    <w:rsid w:val="008033C4"/>
    <w:rsid w:val="00803878"/>
    <w:rsid w:val="00803A79"/>
    <w:rsid w:val="00803BC8"/>
    <w:rsid w:val="00803EE6"/>
    <w:rsid w:val="00804071"/>
    <w:rsid w:val="00804544"/>
    <w:rsid w:val="0080488C"/>
    <w:rsid w:val="0080493E"/>
    <w:rsid w:val="00804E11"/>
    <w:rsid w:val="00804F9E"/>
    <w:rsid w:val="008052CC"/>
    <w:rsid w:val="00805552"/>
    <w:rsid w:val="008056A7"/>
    <w:rsid w:val="00805CB2"/>
    <w:rsid w:val="00805CC4"/>
    <w:rsid w:val="00805DC9"/>
    <w:rsid w:val="00806767"/>
    <w:rsid w:val="008067E0"/>
    <w:rsid w:val="00806B79"/>
    <w:rsid w:val="00806D5D"/>
    <w:rsid w:val="0080720B"/>
    <w:rsid w:val="00807367"/>
    <w:rsid w:val="008079E3"/>
    <w:rsid w:val="00807AE7"/>
    <w:rsid w:val="00807B19"/>
    <w:rsid w:val="00807B1D"/>
    <w:rsid w:val="00807E25"/>
    <w:rsid w:val="008103ED"/>
    <w:rsid w:val="00810ED8"/>
    <w:rsid w:val="00811049"/>
    <w:rsid w:val="0081111A"/>
    <w:rsid w:val="00811141"/>
    <w:rsid w:val="00811A57"/>
    <w:rsid w:val="00811E85"/>
    <w:rsid w:val="00811EDC"/>
    <w:rsid w:val="00811FD0"/>
    <w:rsid w:val="008125FC"/>
    <w:rsid w:val="00812BB1"/>
    <w:rsid w:val="00812C64"/>
    <w:rsid w:val="00812F01"/>
    <w:rsid w:val="00813521"/>
    <w:rsid w:val="00813759"/>
    <w:rsid w:val="008137DD"/>
    <w:rsid w:val="00813835"/>
    <w:rsid w:val="008139E6"/>
    <w:rsid w:val="00813A8E"/>
    <w:rsid w:val="00813D26"/>
    <w:rsid w:val="00813F05"/>
    <w:rsid w:val="00813FA4"/>
    <w:rsid w:val="0081409E"/>
    <w:rsid w:val="008144B0"/>
    <w:rsid w:val="00814701"/>
    <w:rsid w:val="00814B65"/>
    <w:rsid w:val="00814E38"/>
    <w:rsid w:val="008152FA"/>
    <w:rsid w:val="0081546F"/>
    <w:rsid w:val="00815535"/>
    <w:rsid w:val="00815922"/>
    <w:rsid w:val="00815C18"/>
    <w:rsid w:val="00815C3D"/>
    <w:rsid w:val="00815E5B"/>
    <w:rsid w:val="00815E96"/>
    <w:rsid w:val="0081605C"/>
    <w:rsid w:val="00816482"/>
    <w:rsid w:val="008168B2"/>
    <w:rsid w:val="0081692A"/>
    <w:rsid w:val="00816A56"/>
    <w:rsid w:val="00816E3A"/>
    <w:rsid w:val="00816F61"/>
    <w:rsid w:val="0081703E"/>
    <w:rsid w:val="00817442"/>
    <w:rsid w:val="00817458"/>
    <w:rsid w:val="0081745D"/>
    <w:rsid w:val="00817564"/>
    <w:rsid w:val="00817E84"/>
    <w:rsid w:val="00817F7D"/>
    <w:rsid w:val="00820129"/>
    <w:rsid w:val="008203F3"/>
    <w:rsid w:val="00820586"/>
    <w:rsid w:val="0082078B"/>
    <w:rsid w:val="0082091C"/>
    <w:rsid w:val="0082096A"/>
    <w:rsid w:val="008209E1"/>
    <w:rsid w:val="00820F10"/>
    <w:rsid w:val="00820FE6"/>
    <w:rsid w:val="0082149A"/>
    <w:rsid w:val="00821C9E"/>
    <w:rsid w:val="00821DC1"/>
    <w:rsid w:val="00821E1A"/>
    <w:rsid w:val="00821F7C"/>
    <w:rsid w:val="00822073"/>
    <w:rsid w:val="008223D7"/>
    <w:rsid w:val="008227E9"/>
    <w:rsid w:val="00822852"/>
    <w:rsid w:val="00822995"/>
    <w:rsid w:val="00822BB4"/>
    <w:rsid w:val="00822EEC"/>
    <w:rsid w:val="008232DE"/>
    <w:rsid w:val="0082364C"/>
    <w:rsid w:val="00823C2D"/>
    <w:rsid w:val="00823F16"/>
    <w:rsid w:val="00823FD3"/>
    <w:rsid w:val="008241ED"/>
    <w:rsid w:val="0082432B"/>
    <w:rsid w:val="00824979"/>
    <w:rsid w:val="00824B06"/>
    <w:rsid w:val="00824EE7"/>
    <w:rsid w:val="00824FE7"/>
    <w:rsid w:val="0082515E"/>
    <w:rsid w:val="00825201"/>
    <w:rsid w:val="008252DD"/>
    <w:rsid w:val="0082544C"/>
    <w:rsid w:val="00825D51"/>
    <w:rsid w:val="00825DFE"/>
    <w:rsid w:val="00825FC7"/>
    <w:rsid w:val="00826082"/>
    <w:rsid w:val="00826680"/>
    <w:rsid w:val="00826C8A"/>
    <w:rsid w:val="00826F1A"/>
    <w:rsid w:val="00826F6D"/>
    <w:rsid w:val="008272EB"/>
    <w:rsid w:val="008273FA"/>
    <w:rsid w:val="0082789E"/>
    <w:rsid w:val="00827972"/>
    <w:rsid w:val="00827BAB"/>
    <w:rsid w:val="00827CA1"/>
    <w:rsid w:val="00827E86"/>
    <w:rsid w:val="0083022A"/>
    <w:rsid w:val="008303BE"/>
    <w:rsid w:val="00830491"/>
    <w:rsid w:val="00830818"/>
    <w:rsid w:val="008313AE"/>
    <w:rsid w:val="008314A9"/>
    <w:rsid w:val="008317D8"/>
    <w:rsid w:val="00831A95"/>
    <w:rsid w:val="00831C49"/>
    <w:rsid w:val="00831E6A"/>
    <w:rsid w:val="00832822"/>
    <w:rsid w:val="00832F07"/>
    <w:rsid w:val="008332D5"/>
    <w:rsid w:val="0083363E"/>
    <w:rsid w:val="00833AB2"/>
    <w:rsid w:val="00833ED6"/>
    <w:rsid w:val="00833EE0"/>
    <w:rsid w:val="00834332"/>
    <w:rsid w:val="008345B0"/>
    <w:rsid w:val="00834B7A"/>
    <w:rsid w:val="00834F4D"/>
    <w:rsid w:val="008353A5"/>
    <w:rsid w:val="00835659"/>
    <w:rsid w:val="0083588A"/>
    <w:rsid w:val="0083595B"/>
    <w:rsid w:val="00835C03"/>
    <w:rsid w:val="00835F7C"/>
    <w:rsid w:val="008360EC"/>
    <w:rsid w:val="00836FCE"/>
    <w:rsid w:val="00837241"/>
    <w:rsid w:val="00837A10"/>
    <w:rsid w:val="00837A86"/>
    <w:rsid w:val="00837D4A"/>
    <w:rsid w:val="00840190"/>
    <w:rsid w:val="008401EA"/>
    <w:rsid w:val="00840225"/>
    <w:rsid w:val="0084067A"/>
    <w:rsid w:val="00840754"/>
    <w:rsid w:val="0084075E"/>
    <w:rsid w:val="008409A5"/>
    <w:rsid w:val="008409A8"/>
    <w:rsid w:val="00840F65"/>
    <w:rsid w:val="00841258"/>
    <w:rsid w:val="008413F1"/>
    <w:rsid w:val="0084159D"/>
    <w:rsid w:val="00841F03"/>
    <w:rsid w:val="00841FE1"/>
    <w:rsid w:val="008422A0"/>
    <w:rsid w:val="00842716"/>
    <w:rsid w:val="008429D4"/>
    <w:rsid w:val="00842A63"/>
    <w:rsid w:val="00842D53"/>
    <w:rsid w:val="00842F59"/>
    <w:rsid w:val="00843666"/>
    <w:rsid w:val="00843C37"/>
    <w:rsid w:val="0084406A"/>
    <w:rsid w:val="0084446B"/>
    <w:rsid w:val="00844A58"/>
    <w:rsid w:val="008450F8"/>
    <w:rsid w:val="008453A0"/>
    <w:rsid w:val="008453CD"/>
    <w:rsid w:val="008454BC"/>
    <w:rsid w:val="00845935"/>
    <w:rsid w:val="00845B08"/>
    <w:rsid w:val="00845BDA"/>
    <w:rsid w:val="00845DED"/>
    <w:rsid w:val="0084605F"/>
    <w:rsid w:val="008462E2"/>
    <w:rsid w:val="0084633B"/>
    <w:rsid w:val="008465A6"/>
    <w:rsid w:val="008467CE"/>
    <w:rsid w:val="008469C9"/>
    <w:rsid w:val="00846CA4"/>
    <w:rsid w:val="00846EEB"/>
    <w:rsid w:val="008475E0"/>
    <w:rsid w:val="00847D1B"/>
    <w:rsid w:val="00847E9A"/>
    <w:rsid w:val="00847EFA"/>
    <w:rsid w:val="008502BC"/>
    <w:rsid w:val="008503CC"/>
    <w:rsid w:val="0085095B"/>
    <w:rsid w:val="00850EA1"/>
    <w:rsid w:val="00851624"/>
    <w:rsid w:val="008518FE"/>
    <w:rsid w:val="00851948"/>
    <w:rsid w:val="008519BC"/>
    <w:rsid w:val="00851C80"/>
    <w:rsid w:val="00852397"/>
    <w:rsid w:val="008523A0"/>
    <w:rsid w:val="00852767"/>
    <w:rsid w:val="00852789"/>
    <w:rsid w:val="00852A42"/>
    <w:rsid w:val="00852D3E"/>
    <w:rsid w:val="00852E97"/>
    <w:rsid w:val="00852EB5"/>
    <w:rsid w:val="0085356C"/>
    <w:rsid w:val="00853A18"/>
    <w:rsid w:val="00853B42"/>
    <w:rsid w:val="00853C3D"/>
    <w:rsid w:val="00853C84"/>
    <w:rsid w:val="008542F2"/>
    <w:rsid w:val="00854425"/>
    <w:rsid w:val="0085486B"/>
    <w:rsid w:val="00854880"/>
    <w:rsid w:val="00855040"/>
    <w:rsid w:val="00855143"/>
    <w:rsid w:val="008551D0"/>
    <w:rsid w:val="00855547"/>
    <w:rsid w:val="008556E1"/>
    <w:rsid w:val="00855CA5"/>
    <w:rsid w:val="00855E05"/>
    <w:rsid w:val="00855F8A"/>
    <w:rsid w:val="00856723"/>
    <w:rsid w:val="00856A1B"/>
    <w:rsid w:val="00857A47"/>
    <w:rsid w:val="00860406"/>
    <w:rsid w:val="008611BE"/>
    <w:rsid w:val="0086130C"/>
    <w:rsid w:val="008616C0"/>
    <w:rsid w:val="008617C9"/>
    <w:rsid w:val="00861C59"/>
    <w:rsid w:val="00861D40"/>
    <w:rsid w:val="00861DA4"/>
    <w:rsid w:val="00861E41"/>
    <w:rsid w:val="00861FA5"/>
    <w:rsid w:val="008620CD"/>
    <w:rsid w:val="00862386"/>
    <w:rsid w:val="008626FB"/>
    <w:rsid w:val="008628CE"/>
    <w:rsid w:val="008628F9"/>
    <w:rsid w:val="00862BC8"/>
    <w:rsid w:val="00863232"/>
    <w:rsid w:val="008635B2"/>
    <w:rsid w:val="00863765"/>
    <w:rsid w:val="008637BD"/>
    <w:rsid w:val="008638E8"/>
    <w:rsid w:val="00863967"/>
    <w:rsid w:val="00863D02"/>
    <w:rsid w:val="00863F95"/>
    <w:rsid w:val="00864673"/>
    <w:rsid w:val="008648F7"/>
    <w:rsid w:val="0086498F"/>
    <w:rsid w:val="00864B6D"/>
    <w:rsid w:val="00864CD9"/>
    <w:rsid w:val="00864CEE"/>
    <w:rsid w:val="00864E07"/>
    <w:rsid w:val="0086558A"/>
    <w:rsid w:val="00865A4B"/>
    <w:rsid w:val="00865F8B"/>
    <w:rsid w:val="008662AB"/>
    <w:rsid w:val="00866380"/>
    <w:rsid w:val="00866465"/>
    <w:rsid w:val="0086661C"/>
    <w:rsid w:val="008667B5"/>
    <w:rsid w:val="00866DA8"/>
    <w:rsid w:val="00866DC5"/>
    <w:rsid w:val="0086709F"/>
    <w:rsid w:val="008673E1"/>
    <w:rsid w:val="00867B50"/>
    <w:rsid w:val="00867CB1"/>
    <w:rsid w:val="00870101"/>
    <w:rsid w:val="008701EB"/>
    <w:rsid w:val="0087041D"/>
    <w:rsid w:val="0087064B"/>
    <w:rsid w:val="00870A1E"/>
    <w:rsid w:val="00870A57"/>
    <w:rsid w:val="00870C22"/>
    <w:rsid w:val="008713E2"/>
    <w:rsid w:val="00871CB7"/>
    <w:rsid w:val="00871D79"/>
    <w:rsid w:val="00871E57"/>
    <w:rsid w:val="008720F1"/>
    <w:rsid w:val="00872214"/>
    <w:rsid w:val="00872395"/>
    <w:rsid w:val="0087266A"/>
    <w:rsid w:val="0087277D"/>
    <w:rsid w:val="00872791"/>
    <w:rsid w:val="008728F8"/>
    <w:rsid w:val="00872D64"/>
    <w:rsid w:val="00873765"/>
    <w:rsid w:val="00873CD1"/>
    <w:rsid w:val="0087458A"/>
    <w:rsid w:val="008745C6"/>
    <w:rsid w:val="0087464A"/>
    <w:rsid w:val="008747E6"/>
    <w:rsid w:val="0087484F"/>
    <w:rsid w:val="00874BE4"/>
    <w:rsid w:val="00874D8C"/>
    <w:rsid w:val="00875040"/>
    <w:rsid w:val="00875306"/>
    <w:rsid w:val="00875647"/>
    <w:rsid w:val="008758EC"/>
    <w:rsid w:val="008759B4"/>
    <w:rsid w:val="00875A01"/>
    <w:rsid w:val="00875B6A"/>
    <w:rsid w:val="00875D4D"/>
    <w:rsid w:val="00875FAA"/>
    <w:rsid w:val="008760D6"/>
    <w:rsid w:val="00876410"/>
    <w:rsid w:val="008769ED"/>
    <w:rsid w:val="00876A19"/>
    <w:rsid w:val="00876E74"/>
    <w:rsid w:val="00877179"/>
    <w:rsid w:val="00877300"/>
    <w:rsid w:val="00877891"/>
    <w:rsid w:val="00877949"/>
    <w:rsid w:val="00877977"/>
    <w:rsid w:val="00877C5B"/>
    <w:rsid w:val="00877EB1"/>
    <w:rsid w:val="00880023"/>
    <w:rsid w:val="0088003B"/>
    <w:rsid w:val="00880056"/>
    <w:rsid w:val="008800CF"/>
    <w:rsid w:val="00880315"/>
    <w:rsid w:val="008804ED"/>
    <w:rsid w:val="00880580"/>
    <w:rsid w:val="008805E3"/>
    <w:rsid w:val="008807FE"/>
    <w:rsid w:val="00880B12"/>
    <w:rsid w:val="00880F31"/>
    <w:rsid w:val="008811A4"/>
    <w:rsid w:val="00881658"/>
    <w:rsid w:val="0088170A"/>
    <w:rsid w:val="008817F7"/>
    <w:rsid w:val="0088181A"/>
    <w:rsid w:val="008818AB"/>
    <w:rsid w:val="00881CAA"/>
    <w:rsid w:val="00881DC0"/>
    <w:rsid w:val="00881E1F"/>
    <w:rsid w:val="0088236F"/>
    <w:rsid w:val="008825D9"/>
    <w:rsid w:val="00882760"/>
    <w:rsid w:val="00882AE8"/>
    <w:rsid w:val="00882CBF"/>
    <w:rsid w:val="00882FDA"/>
    <w:rsid w:val="008831A5"/>
    <w:rsid w:val="008832B9"/>
    <w:rsid w:val="0088352E"/>
    <w:rsid w:val="0088365C"/>
    <w:rsid w:val="00883798"/>
    <w:rsid w:val="00883926"/>
    <w:rsid w:val="00883A3C"/>
    <w:rsid w:val="0088402F"/>
    <w:rsid w:val="008840D4"/>
    <w:rsid w:val="00884155"/>
    <w:rsid w:val="008843E4"/>
    <w:rsid w:val="0088468A"/>
    <w:rsid w:val="008849C3"/>
    <w:rsid w:val="00884FC8"/>
    <w:rsid w:val="00885037"/>
    <w:rsid w:val="008850DD"/>
    <w:rsid w:val="008851DE"/>
    <w:rsid w:val="008852D5"/>
    <w:rsid w:val="00885BF5"/>
    <w:rsid w:val="0088626F"/>
    <w:rsid w:val="008862CD"/>
    <w:rsid w:val="00886901"/>
    <w:rsid w:val="00887411"/>
    <w:rsid w:val="00887CDB"/>
    <w:rsid w:val="00887D52"/>
    <w:rsid w:val="00887EBB"/>
    <w:rsid w:val="0089052B"/>
    <w:rsid w:val="008909D3"/>
    <w:rsid w:val="00890D92"/>
    <w:rsid w:val="0089123E"/>
    <w:rsid w:val="00891256"/>
    <w:rsid w:val="008913C3"/>
    <w:rsid w:val="008915C8"/>
    <w:rsid w:val="00891818"/>
    <w:rsid w:val="00891BB7"/>
    <w:rsid w:val="00891DDD"/>
    <w:rsid w:val="00892205"/>
    <w:rsid w:val="00892252"/>
    <w:rsid w:val="00892354"/>
    <w:rsid w:val="0089257B"/>
    <w:rsid w:val="008927A3"/>
    <w:rsid w:val="008927DC"/>
    <w:rsid w:val="00892822"/>
    <w:rsid w:val="0089317E"/>
    <w:rsid w:val="0089342C"/>
    <w:rsid w:val="00893A3D"/>
    <w:rsid w:val="00893AF3"/>
    <w:rsid w:val="00893B83"/>
    <w:rsid w:val="00893E57"/>
    <w:rsid w:val="008944FC"/>
    <w:rsid w:val="00894A25"/>
    <w:rsid w:val="00894BE8"/>
    <w:rsid w:val="00894E9E"/>
    <w:rsid w:val="00894EFC"/>
    <w:rsid w:val="0089518B"/>
    <w:rsid w:val="00895507"/>
    <w:rsid w:val="00895600"/>
    <w:rsid w:val="00895C15"/>
    <w:rsid w:val="00895E3C"/>
    <w:rsid w:val="00895F7E"/>
    <w:rsid w:val="0089629D"/>
    <w:rsid w:val="00896454"/>
    <w:rsid w:val="0089671B"/>
    <w:rsid w:val="00896994"/>
    <w:rsid w:val="00896BD0"/>
    <w:rsid w:val="00897017"/>
    <w:rsid w:val="008973FD"/>
    <w:rsid w:val="00897460"/>
    <w:rsid w:val="008977D4"/>
    <w:rsid w:val="00897889"/>
    <w:rsid w:val="008979B4"/>
    <w:rsid w:val="00897AD5"/>
    <w:rsid w:val="00897C98"/>
    <w:rsid w:val="00897CB6"/>
    <w:rsid w:val="008A0348"/>
    <w:rsid w:val="008A0A66"/>
    <w:rsid w:val="008A0B26"/>
    <w:rsid w:val="008A0B43"/>
    <w:rsid w:val="008A0C38"/>
    <w:rsid w:val="008A0EE0"/>
    <w:rsid w:val="008A10B4"/>
    <w:rsid w:val="008A1457"/>
    <w:rsid w:val="008A1529"/>
    <w:rsid w:val="008A174B"/>
    <w:rsid w:val="008A17A5"/>
    <w:rsid w:val="008A1979"/>
    <w:rsid w:val="008A1E4E"/>
    <w:rsid w:val="008A2059"/>
    <w:rsid w:val="008A20C9"/>
    <w:rsid w:val="008A219F"/>
    <w:rsid w:val="008A2279"/>
    <w:rsid w:val="008A2842"/>
    <w:rsid w:val="008A2BA3"/>
    <w:rsid w:val="008A2C2C"/>
    <w:rsid w:val="008A344A"/>
    <w:rsid w:val="008A3508"/>
    <w:rsid w:val="008A36DA"/>
    <w:rsid w:val="008A38B0"/>
    <w:rsid w:val="008A3CBD"/>
    <w:rsid w:val="008A423F"/>
    <w:rsid w:val="008A45B3"/>
    <w:rsid w:val="008A4B48"/>
    <w:rsid w:val="008A4C40"/>
    <w:rsid w:val="008A5129"/>
    <w:rsid w:val="008A5371"/>
    <w:rsid w:val="008A53A4"/>
    <w:rsid w:val="008A53BE"/>
    <w:rsid w:val="008A56A8"/>
    <w:rsid w:val="008A583D"/>
    <w:rsid w:val="008A5861"/>
    <w:rsid w:val="008A5C27"/>
    <w:rsid w:val="008A75B3"/>
    <w:rsid w:val="008A773C"/>
    <w:rsid w:val="008A7B17"/>
    <w:rsid w:val="008A7D92"/>
    <w:rsid w:val="008A7DD3"/>
    <w:rsid w:val="008B01CD"/>
    <w:rsid w:val="008B11D7"/>
    <w:rsid w:val="008B18DB"/>
    <w:rsid w:val="008B19AE"/>
    <w:rsid w:val="008B19B9"/>
    <w:rsid w:val="008B1CC4"/>
    <w:rsid w:val="008B204E"/>
    <w:rsid w:val="008B20E0"/>
    <w:rsid w:val="008B2BA3"/>
    <w:rsid w:val="008B2C05"/>
    <w:rsid w:val="008B3377"/>
    <w:rsid w:val="008B34EC"/>
    <w:rsid w:val="008B363B"/>
    <w:rsid w:val="008B36A4"/>
    <w:rsid w:val="008B36D6"/>
    <w:rsid w:val="008B3847"/>
    <w:rsid w:val="008B3980"/>
    <w:rsid w:val="008B39AE"/>
    <w:rsid w:val="008B3D8E"/>
    <w:rsid w:val="008B4035"/>
    <w:rsid w:val="008B409C"/>
    <w:rsid w:val="008B41DF"/>
    <w:rsid w:val="008B43C3"/>
    <w:rsid w:val="008B44DD"/>
    <w:rsid w:val="008B4BFD"/>
    <w:rsid w:val="008B4D91"/>
    <w:rsid w:val="008B4DFD"/>
    <w:rsid w:val="008B5009"/>
    <w:rsid w:val="008B5724"/>
    <w:rsid w:val="008B592E"/>
    <w:rsid w:val="008B6270"/>
    <w:rsid w:val="008B68A7"/>
    <w:rsid w:val="008B6A8B"/>
    <w:rsid w:val="008B6BF4"/>
    <w:rsid w:val="008B7054"/>
    <w:rsid w:val="008B7457"/>
    <w:rsid w:val="008B7581"/>
    <w:rsid w:val="008B7674"/>
    <w:rsid w:val="008B76E2"/>
    <w:rsid w:val="008B784F"/>
    <w:rsid w:val="008B7A17"/>
    <w:rsid w:val="008B7A43"/>
    <w:rsid w:val="008C00EC"/>
    <w:rsid w:val="008C0161"/>
    <w:rsid w:val="008C01DF"/>
    <w:rsid w:val="008C01FE"/>
    <w:rsid w:val="008C02F4"/>
    <w:rsid w:val="008C038E"/>
    <w:rsid w:val="008C096B"/>
    <w:rsid w:val="008C0A29"/>
    <w:rsid w:val="008C0FFA"/>
    <w:rsid w:val="008C1187"/>
    <w:rsid w:val="008C14D7"/>
    <w:rsid w:val="008C1ADF"/>
    <w:rsid w:val="008C1DDF"/>
    <w:rsid w:val="008C250D"/>
    <w:rsid w:val="008C2803"/>
    <w:rsid w:val="008C2E18"/>
    <w:rsid w:val="008C2E43"/>
    <w:rsid w:val="008C2F5B"/>
    <w:rsid w:val="008C310F"/>
    <w:rsid w:val="008C3319"/>
    <w:rsid w:val="008C3504"/>
    <w:rsid w:val="008C3637"/>
    <w:rsid w:val="008C367D"/>
    <w:rsid w:val="008C3868"/>
    <w:rsid w:val="008C39B7"/>
    <w:rsid w:val="008C3AE4"/>
    <w:rsid w:val="008C401D"/>
    <w:rsid w:val="008C4086"/>
    <w:rsid w:val="008C4097"/>
    <w:rsid w:val="008C45B8"/>
    <w:rsid w:val="008C491E"/>
    <w:rsid w:val="008C49A9"/>
    <w:rsid w:val="008C5004"/>
    <w:rsid w:val="008C53E5"/>
    <w:rsid w:val="008C57E0"/>
    <w:rsid w:val="008C58FB"/>
    <w:rsid w:val="008C5E85"/>
    <w:rsid w:val="008C63C9"/>
    <w:rsid w:val="008C650C"/>
    <w:rsid w:val="008C6813"/>
    <w:rsid w:val="008C6B1F"/>
    <w:rsid w:val="008C6C66"/>
    <w:rsid w:val="008C743A"/>
    <w:rsid w:val="008C7457"/>
    <w:rsid w:val="008C7467"/>
    <w:rsid w:val="008C7A3A"/>
    <w:rsid w:val="008C7A55"/>
    <w:rsid w:val="008C7D47"/>
    <w:rsid w:val="008C7E7A"/>
    <w:rsid w:val="008CD011"/>
    <w:rsid w:val="008D05AA"/>
    <w:rsid w:val="008D09CC"/>
    <w:rsid w:val="008D0BE2"/>
    <w:rsid w:val="008D1414"/>
    <w:rsid w:val="008D142E"/>
    <w:rsid w:val="008D1699"/>
    <w:rsid w:val="008D19B6"/>
    <w:rsid w:val="008D19B7"/>
    <w:rsid w:val="008D1F0E"/>
    <w:rsid w:val="008D2853"/>
    <w:rsid w:val="008D293A"/>
    <w:rsid w:val="008D2BEE"/>
    <w:rsid w:val="008D2D2B"/>
    <w:rsid w:val="008D2E3C"/>
    <w:rsid w:val="008D32F6"/>
    <w:rsid w:val="008D3A07"/>
    <w:rsid w:val="008D3BBB"/>
    <w:rsid w:val="008D3DA1"/>
    <w:rsid w:val="008D3FA9"/>
    <w:rsid w:val="008D406C"/>
    <w:rsid w:val="008D418F"/>
    <w:rsid w:val="008D42F4"/>
    <w:rsid w:val="008D449B"/>
    <w:rsid w:val="008D45C4"/>
    <w:rsid w:val="008D4705"/>
    <w:rsid w:val="008D4752"/>
    <w:rsid w:val="008D4E6D"/>
    <w:rsid w:val="008D4F53"/>
    <w:rsid w:val="008D5023"/>
    <w:rsid w:val="008D52CE"/>
    <w:rsid w:val="008D57CC"/>
    <w:rsid w:val="008D5ABD"/>
    <w:rsid w:val="008D5E2D"/>
    <w:rsid w:val="008D6397"/>
    <w:rsid w:val="008D6398"/>
    <w:rsid w:val="008D6572"/>
    <w:rsid w:val="008D671A"/>
    <w:rsid w:val="008D69BF"/>
    <w:rsid w:val="008D6C0F"/>
    <w:rsid w:val="008D6CBE"/>
    <w:rsid w:val="008D6DF5"/>
    <w:rsid w:val="008D7147"/>
    <w:rsid w:val="008D7C96"/>
    <w:rsid w:val="008D7DF9"/>
    <w:rsid w:val="008E002D"/>
    <w:rsid w:val="008E004B"/>
    <w:rsid w:val="008E032A"/>
    <w:rsid w:val="008E036E"/>
    <w:rsid w:val="008E0AC2"/>
    <w:rsid w:val="008E0BFD"/>
    <w:rsid w:val="008E0D99"/>
    <w:rsid w:val="008E0E3E"/>
    <w:rsid w:val="008E1397"/>
    <w:rsid w:val="008E1768"/>
    <w:rsid w:val="008E1CDC"/>
    <w:rsid w:val="008E1D93"/>
    <w:rsid w:val="008E1E5D"/>
    <w:rsid w:val="008E1EFD"/>
    <w:rsid w:val="008E1F3C"/>
    <w:rsid w:val="008E2164"/>
    <w:rsid w:val="008E2190"/>
    <w:rsid w:val="008E23AA"/>
    <w:rsid w:val="008E2919"/>
    <w:rsid w:val="008E2AE4"/>
    <w:rsid w:val="008E2BB4"/>
    <w:rsid w:val="008E2D0C"/>
    <w:rsid w:val="008E2DA9"/>
    <w:rsid w:val="008E2E50"/>
    <w:rsid w:val="008E32D8"/>
    <w:rsid w:val="008E3F9E"/>
    <w:rsid w:val="008E40A9"/>
    <w:rsid w:val="008E4208"/>
    <w:rsid w:val="008E4436"/>
    <w:rsid w:val="008E4493"/>
    <w:rsid w:val="008E4728"/>
    <w:rsid w:val="008E4912"/>
    <w:rsid w:val="008E4C62"/>
    <w:rsid w:val="008E500B"/>
    <w:rsid w:val="008E51ED"/>
    <w:rsid w:val="008E5281"/>
    <w:rsid w:val="008E546A"/>
    <w:rsid w:val="008E5520"/>
    <w:rsid w:val="008E5C67"/>
    <w:rsid w:val="008E5C8F"/>
    <w:rsid w:val="008E5F8B"/>
    <w:rsid w:val="008E6124"/>
    <w:rsid w:val="008E612C"/>
    <w:rsid w:val="008E6288"/>
    <w:rsid w:val="008E6485"/>
    <w:rsid w:val="008E682A"/>
    <w:rsid w:val="008E69B3"/>
    <w:rsid w:val="008E6C67"/>
    <w:rsid w:val="008E6CCB"/>
    <w:rsid w:val="008E6EBE"/>
    <w:rsid w:val="008E7B49"/>
    <w:rsid w:val="008E7B54"/>
    <w:rsid w:val="008F0113"/>
    <w:rsid w:val="008F027F"/>
    <w:rsid w:val="008F02EC"/>
    <w:rsid w:val="008F0606"/>
    <w:rsid w:val="008F0C42"/>
    <w:rsid w:val="008F0D03"/>
    <w:rsid w:val="008F0D63"/>
    <w:rsid w:val="008F0EBC"/>
    <w:rsid w:val="008F0FF2"/>
    <w:rsid w:val="008F16F7"/>
    <w:rsid w:val="008F175D"/>
    <w:rsid w:val="008F17BD"/>
    <w:rsid w:val="008F1C95"/>
    <w:rsid w:val="008F1ECF"/>
    <w:rsid w:val="008F217C"/>
    <w:rsid w:val="008F21B7"/>
    <w:rsid w:val="008F2211"/>
    <w:rsid w:val="008F22FE"/>
    <w:rsid w:val="008F2BD9"/>
    <w:rsid w:val="008F2C91"/>
    <w:rsid w:val="008F2DF6"/>
    <w:rsid w:val="008F2FC5"/>
    <w:rsid w:val="008F31A6"/>
    <w:rsid w:val="008F3466"/>
    <w:rsid w:val="008F396B"/>
    <w:rsid w:val="008F3DBC"/>
    <w:rsid w:val="008F443C"/>
    <w:rsid w:val="008F47B7"/>
    <w:rsid w:val="008F4C37"/>
    <w:rsid w:val="008F4E89"/>
    <w:rsid w:val="008F53FE"/>
    <w:rsid w:val="008F54D9"/>
    <w:rsid w:val="008F557A"/>
    <w:rsid w:val="008F56D6"/>
    <w:rsid w:val="008F573E"/>
    <w:rsid w:val="008F60BB"/>
    <w:rsid w:val="008F64D0"/>
    <w:rsid w:val="008F67DE"/>
    <w:rsid w:val="008F69E5"/>
    <w:rsid w:val="008F6AA9"/>
    <w:rsid w:val="008F708A"/>
    <w:rsid w:val="008F70F0"/>
    <w:rsid w:val="008F7488"/>
    <w:rsid w:val="008F756D"/>
    <w:rsid w:val="008F7641"/>
    <w:rsid w:val="008F7907"/>
    <w:rsid w:val="008F7ADB"/>
    <w:rsid w:val="008F7C4A"/>
    <w:rsid w:val="008F7D76"/>
    <w:rsid w:val="008F7DA8"/>
    <w:rsid w:val="008F7FEE"/>
    <w:rsid w:val="00900135"/>
    <w:rsid w:val="00900254"/>
    <w:rsid w:val="009005C7"/>
    <w:rsid w:val="009008F0"/>
    <w:rsid w:val="00900B58"/>
    <w:rsid w:val="00900B9A"/>
    <w:rsid w:val="00900C6F"/>
    <w:rsid w:val="00900E88"/>
    <w:rsid w:val="00900F0D"/>
    <w:rsid w:val="00901488"/>
    <w:rsid w:val="0090154D"/>
    <w:rsid w:val="0090158A"/>
    <w:rsid w:val="009015FA"/>
    <w:rsid w:val="009017A2"/>
    <w:rsid w:val="00901815"/>
    <w:rsid w:val="009018C8"/>
    <w:rsid w:val="00901B53"/>
    <w:rsid w:val="00901B91"/>
    <w:rsid w:val="00901C68"/>
    <w:rsid w:val="00901EB0"/>
    <w:rsid w:val="009020C3"/>
    <w:rsid w:val="009027B8"/>
    <w:rsid w:val="00902922"/>
    <w:rsid w:val="00902987"/>
    <w:rsid w:val="00902AE7"/>
    <w:rsid w:val="00902F34"/>
    <w:rsid w:val="009033A7"/>
    <w:rsid w:val="00903506"/>
    <w:rsid w:val="00903538"/>
    <w:rsid w:val="00903AAE"/>
    <w:rsid w:val="00903DEC"/>
    <w:rsid w:val="009041E0"/>
    <w:rsid w:val="0090424E"/>
    <w:rsid w:val="009042A9"/>
    <w:rsid w:val="009044E2"/>
    <w:rsid w:val="009047B2"/>
    <w:rsid w:val="009048FC"/>
    <w:rsid w:val="00904A1F"/>
    <w:rsid w:val="00904B1A"/>
    <w:rsid w:val="00904B35"/>
    <w:rsid w:val="00904BBF"/>
    <w:rsid w:val="00905E18"/>
    <w:rsid w:val="00906301"/>
    <w:rsid w:val="0090633F"/>
    <w:rsid w:val="0090644A"/>
    <w:rsid w:val="00906557"/>
    <w:rsid w:val="0090658F"/>
    <w:rsid w:val="009066E9"/>
    <w:rsid w:val="00906BFF"/>
    <w:rsid w:val="00906CC9"/>
    <w:rsid w:val="00907D92"/>
    <w:rsid w:val="009103C5"/>
    <w:rsid w:val="009103CF"/>
    <w:rsid w:val="009105D7"/>
    <w:rsid w:val="0091077C"/>
    <w:rsid w:val="00910A26"/>
    <w:rsid w:val="00910C01"/>
    <w:rsid w:val="0091123D"/>
    <w:rsid w:val="009115D4"/>
    <w:rsid w:val="009115DC"/>
    <w:rsid w:val="00911AC3"/>
    <w:rsid w:val="00911CCE"/>
    <w:rsid w:val="0091212A"/>
    <w:rsid w:val="009121BF"/>
    <w:rsid w:val="009121C7"/>
    <w:rsid w:val="0091234B"/>
    <w:rsid w:val="0091260A"/>
    <w:rsid w:val="009128C1"/>
    <w:rsid w:val="00912A09"/>
    <w:rsid w:val="00912C74"/>
    <w:rsid w:val="00912CED"/>
    <w:rsid w:val="009130A7"/>
    <w:rsid w:val="009130C6"/>
    <w:rsid w:val="0091322E"/>
    <w:rsid w:val="0091361D"/>
    <w:rsid w:val="00913718"/>
    <w:rsid w:val="00913B46"/>
    <w:rsid w:val="00913D46"/>
    <w:rsid w:val="0091402C"/>
    <w:rsid w:val="0091415B"/>
    <w:rsid w:val="009141FC"/>
    <w:rsid w:val="009146AB"/>
    <w:rsid w:val="009146D9"/>
    <w:rsid w:val="00914794"/>
    <w:rsid w:val="009147F1"/>
    <w:rsid w:val="009148E3"/>
    <w:rsid w:val="00914950"/>
    <w:rsid w:val="00914976"/>
    <w:rsid w:val="009149EE"/>
    <w:rsid w:val="00914B02"/>
    <w:rsid w:val="00914BB1"/>
    <w:rsid w:val="00914DDB"/>
    <w:rsid w:val="00914EA7"/>
    <w:rsid w:val="00914EEF"/>
    <w:rsid w:val="0091513E"/>
    <w:rsid w:val="00915195"/>
    <w:rsid w:val="009156A8"/>
    <w:rsid w:val="009159A9"/>
    <w:rsid w:val="00915A0E"/>
    <w:rsid w:val="0091643D"/>
    <w:rsid w:val="00916445"/>
    <w:rsid w:val="009165A2"/>
    <w:rsid w:val="00916A91"/>
    <w:rsid w:val="00916B4E"/>
    <w:rsid w:val="00916D82"/>
    <w:rsid w:val="00916E39"/>
    <w:rsid w:val="009172AE"/>
    <w:rsid w:val="00917349"/>
    <w:rsid w:val="0091765F"/>
    <w:rsid w:val="009176D2"/>
    <w:rsid w:val="00917B33"/>
    <w:rsid w:val="00917E0C"/>
    <w:rsid w:val="009200A7"/>
    <w:rsid w:val="009202BE"/>
    <w:rsid w:val="009202FA"/>
    <w:rsid w:val="0092036F"/>
    <w:rsid w:val="009208D3"/>
    <w:rsid w:val="00920C59"/>
    <w:rsid w:val="00920F9D"/>
    <w:rsid w:val="009210FC"/>
    <w:rsid w:val="0092111A"/>
    <w:rsid w:val="00921200"/>
    <w:rsid w:val="00921304"/>
    <w:rsid w:val="009213C7"/>
    <w:rsid w:val="009213F8"/>
    <w:rsid w:val="009218EC"/>
    <w:rsid w:val="00921972"/>
    <w:rsid w:val="009219CB"/>
    <w:rsid w:val="00921C99"/>
    <w:rsid w:val="009223A2"/>
    <w:rsid w:val="00922593"/>
    <w:rsid w:val="009225C1"/>
    <w:rsid w:val="00922787"/>
    <w:rsid w:val="00922ACA"/>
    <w:rsid w:val="009234E0"/>
    <w:rsid w:val="009234EC"/>
    <w:rsid w:val="009234EF"/>
    <w:rsid w:val="00923564"/>
    <w:rsid w:val="00923A1E"/>
    <w:rsid w:val="00923B00"/>
    <w:rsid w:val="009240DD"/>
    <w:rsid w:val="0092426D"/>
    <w:rsid w:val="009243D4"/>
    <w:rsid w:val="00924639"/>
    <w:rsid w:val="00924AF2"/>
    <w:rsid w:val="00924CC7"/>
    <w:rsid w:val="00924D64"/>
    <w:rsid w:val="00924E52"/>
    <w:rsid w:val="00924FEA"/>
    <w:rsid w:val="0092502E"/>
    <w:rsid w:val="0092509F"/>
    <w:rsid w:val="009251D3"/>
    <w:rsid w:val="00925356"/>
    <w:rsid w:val="00925514"/>
    <w:rsid w:val="009259E0"/>
    <w:rsid w:val="009259F4"/>
    <w:rsid w:val="00925B6F"/>
    <w:rsid w:val="00926324"/>
    <w:rsid w:val="0092639E"/>
    <w:rsid w:val="00926A58"/>
    <w:rsid w:val="00926ED4"/>
    <w:rsid w:val="009277A2"/>
    <w:rsid w:val="00927EA7"/>
    <w:rsid w:val="00927F6A"/>
    <w:rsid w:val="00927FB3"/>
    <w:rsid w:val="009300FD"/>
    <w:rsid w:val="00930335"/>
    <w:rsid w:val="009307E4"/>
    <w:rsid w:val="009308EC"/>
    <w:rsid w:val="0093105C"/>
    <w:rsid w:val="009311FE"/>
    <w:rsid w:val="00931286"/>
    <w:rsid w:val="0093143E"/>
    <w:rsid w:val="00931528"/>
    <w:rsid w:val="00931936"/>
    <w:rsid w:val="009319E9"/>
    <w:rsid w:val="00931E6C"/>
    <w:rsid w:val="0093252D"/>
    <w:rsid w:val="00932821"/>
    <w:rsid w:val="009330BB"/>
    <w:rsid w:val="00933416"/>
    <w:rsid w:val="0093351C"/>
    <w:rsid w:val="00933786"/>
    <w:rsid w:val="009341E2"/>
    <w:rsid w:val="00934242"/>
    <w:rsid w:val="0093448C"/>
    <w:rsid w:val="009349C7"/>
    <w:rsid w:val="00934C65"/>
    <w:rsid w:val="00934D32"/>
    <w:rsid w:val="00934FDB"/>
    <w:rsid w:val="009354EC"/>
    <w:rsid w:val="00935D88"/>
    <w:rsid w:val="00935DFE"/>
    <w:rsid w:val="00935E17"/>
    <w:rsid w:val="00935E70"/>
    <w:rsid w:val="00936CD4"/>
    <w:rsid w:val="00936CEE"/>
    <w:rsid w:val="00936D45"/>
    <w:rsid w:val="009370C3"/>
    <w:rsid w:val="00937130"/>
    <w:rsid w:val="009372BB"/>
    <w:rsid w:val="00937993"/>
    <w:rsid w:val="00937B02"/>
    <w:rsid w:val="00937B4F"/>
    <w:rsid w:val="00937C74"/>
    <w:rsid w:val="009402FE"/>
    <w:rsid w:val="0094047D"/>
    <w:rsid w:val="00940564"/>
    <w:rsid w:val="009407A1"/>
    <w:rsid w:val="009409E2"/>
    <w:rsid w:val="00940C5D"/>
    <w:rsid w:val="009414C1"/>
    <w:rsid w:val="0094172E"/>
    <w:rsid w:val="009417A1"/>
    <w:rsid w:val="00941CDF"/>
    <w:rsid w:val="00941DA9"/>
    <w:rsid w:val="00941F78"/>
    <w:rsid w:val="00942410"/>
    <w:rsid w:val="0094326F"/>
    <w:rsid w:val="00943281"/>
    <w:rsid w:val="0094376D"/>
    <w:rsid w:val="009437ED"/>
    <w:rsid w:val="00943876"/>
    <w:rsid w:val="00943A14"/>
    <w:rsid w:val="00943C99"/>
    <w:rsid w:val="00943E78"/>
    <w:rsid w:val="0094402C"/>
    <w:rsid w:val="00944825"/>
    <w:rsid w:val="00944AF5"/>
    <w:rsid w:val="00944E10"/>
    <w:rsid w:val="00944F78"/>
    <w:rsid w:val="009455DE"/>
    <w:rsid w:val="0094592A"/>
    <w:rsid w:val="00945B52"/>
    <w:rsid w:val="00945D44"/>
    <w:rsid w:val="00945E2A"/>
    <w:rsid w:val="00945EE0"/>
    <w:rsid w:val="00945F64"/>
    <w:rsid w:val="00946025"/>
    <w:rsid w:val="009465A7"/>
    <w:rsid w:val="0094683B"/>
    <w:rsid w:val="0094690C"/>
    <w:rsid w:val="00946DBB"/>
    <w:rsid w:val="00946E9D"/>
    <w:rsid w:val="00947086"/>
    <w:rsid w:val="00947474"/>
    <w:rsid w:val="009477A9"/>
    <w:rsid w:val="00947911"/>
    <w:rsid w:val="00947BC9"/>
    <w:rsid w:val="00947BF8"/>
    <w:rsid w:val="00947E6B"/>
    <w:rsid w:val="00947ECC"/>
    <w:rsid w:val="00950544"/>
    <w:rsid w:val="00950677"/>
    <w:rsid w:val="00950692"/>
    <w:rsid w:val="00950AA2"/>
    <w:rsid w:val="00950D29"/>
    <w:rsid w:val="00950F7F"/>
    <w:rsid w:val="0095114D"/>
    <w:rsid w:val="009518B0"/>
    <w:rsid w:val="00951922"/>
    <w:rsid w:val="00951D12"/>
    <w:rsid w:val="009527D8"/>
    <w:rsid w:val="0095320A"/>
    <w:rsid w:val="00953371"/>
    <w:rsid w:val="00953488"/>
    <w:rsid w:val="0095348D"/>
    <w:rsid w:val="009534B4"/>
    <w:rsid w:val="0095387B"/>
    <w:rsid w:val="00953B9D"/>
    <w:rsid w:val="009543BA"/>
    <w:rsid w:val="0095454A"/>
    <w:rsid w:val="00954692"/>
    <w:rsid w:val="00954BA1"/>
    <w:rsid w:val="00954CF7"/>
    <w:rsid w:val="00954E47"/>
    <w:rsid w:val="009551D7"/>
    <w:rsid w:val="00955370"/>
    <w:rsid w:val="009554E7"/>
    <w:rsid w:val="009555F8"/>
    <w:rsid w:val="0095563F"/>
    <w:rsid w:val="00955694"/>
    <w:rsid w:val="00955B4A"/>
    <w:rsid w:val="00955C3F"/>
    <w:rsid w:val="0095612E"/>
    <w:rsid w:val="0095650D"/>
    <w:rsid w:val="0095667C"/>
    <w:rsid w:val="00956A35"/>
    <w:rsid w:val="00956F13"/>
    <w:rsid w:val="0095712D"/>
    <w:rsid w:val="009577AA"/>
    <w:rsid w:val="00957A73"/>
    <w:rsid w:val="00957C62"/>
    <w:rsid w:val="0096004C"/>
    <w:rsid w:val="00960446"/>
    <w:rsid w:val="00960657"/>
    <w:rsid w:val="00960909"/>
    <w:rsid w:val="0096121C"/>
    <w:rsid w:val="0096179D"/>
    <w:rsid w:val="00961BCD"/>
    <w:rsid w:val="00961C78"/>
    <w:rsid w:val="009627B1"/>
    <w:rsid w:val="009628D1"/>
    <w:rsid w:val="00962B6F"/>
    <w:rsid w:val="00962D84"/>
    <w:rsid w:val="00962E4A"/>
    <w:rsid w:val="00962E63"/>
    <w:rsid w:val="00962FED"/>
    <w:rsid w:val="00963083"/>
    <w:rsid w:val="0096342D"/>
    <w:rsid w:val="00963744"/>
    <w:rsid w:val="00963877"/>
    <w:rsid w:val="009638EC"/>
    <w:rsid w:val="00963A00"/>
    <w:rsid w:val="00963B33"/>
    <w:rsid w:val="00964082"/>
    <w:rsid w:val="009640C5"/>
    <w:rsid w:val="009643EA"/>
    <w:rsid w:val="00964408"/>
    <w:rsid w:val="009647E9"/>
    <w:rsid w:val="00964C47"/>
    <w:rsid w:val="00964D68"/>
    <w:rsid w:val="00964F3F"/>
    <w:rsid w:val="00964FE4"/>
    <w:rsid w:val="0096588A"/>
    <w:rsid w:val="00965A31"/>
    <w:rsid w:val="00965AFA"/>
    <w:rsid w:val="00965B87"/>
    <w:rsid w:val="00966214"/>
    <w:rsid w:val="0096621C"/>
    <w:rsid w:val="00966332"/>
    <w:rsid w:val="00966629"/>
    <w:rsid w:val="00966630"/>
    <w:rsid w:val="009666F2"/>
    <w:rsid w:val="009669F7"/>
    <w:rsid w:val="00966D6D"/>
    <w:rsid w:val="00966D72"/>
    <w:rsid w:val="00966DF7"/>
    <w:rsid w:val="00966E34"/>
    <w:rsid w:val="00966F59"/>
    <w:rsid w:val="009670A1"/>
    <w:rsid w:val="009670BB"/>
    <w:rsid w:val="009672B5"/>
    <w:rsid w:val="0096746C"/>
    <w:rsid w:val="00967CBF"/>
    <w:rsid w:val="00967F25"/>
    <w:rsid w:val="00970024"/>
    <w:rsid w:val="0097003E"/>
    <w:rsid w:val="00970179"/>
    <w:rsid w:val="009704C3"/>
    <w:rsid w:val="0097083D"/>
    <w:rsid w:val="00970861"/>
    <w:rsid w:val="00970921"/>
    <w:rsid w:val="00970A5B"/>
    <w:rsid w:val="0097129E"/>
    <w:rsid w:val="009712D8"/>
    <w:rsid w:val="009712EA"/>
    <w:rsid w:val="0097134A"/>
    <w:rsid w:val="00971550"/>
    <w:rsid w:val="00971967"/>
    <w:rsid w:val="009719F9"/>
    <w:rsid w:val="00971B71"/>
    <w:rsid w:val="00971B8A"/>
    <w:rsid w:val="00971CA9"/>
    <w:rsid w:val="00971D34"/>
    <w:rsid w:val="00971DD4"/>
    <w:rsid w:val="00971F69"/>
    <w:rsid w:val="00971F6D"/>
    <w:rsid w:val="0097241B"/>
    <w:rsid w:val="0097248F"/>
    <w:rsid w:val="00972833"/>
    <w:rsid w:val="00972969"/>
    <w:rsid w:val="00972D77"/>
    <w:rsid w:val="00973196"/>
    <w:rsid w:val="00973354"/>
    <w:rsid w:val="009748AC"/>
    <w:rsid w:val="00974B1E"/>
    <w:rsid w:val="009751B8"/>
    <w:rsid w:val="009751F4"/>
    <w:rsid w:val="009753C3"/>
    <w:rsid w:val="009753E6"/>
    <w:rsid w:val="0097582F"/>
    <w:rsid w:val="009758CE"/>
    <w:rsid w:val="00975CD4"/>
    <w:rsid w:val="00975E12"/>
    <w:rsid w:val="009760DC"/>
    <w:rsid w:val="00976943"/>
    <w:rsid w:val="00976C0D"/>
    <w:rsid w:val="00976E82"/>
    <w:rsid w:val="00977194"/>
    <w:rsid w:val="009773A8"/>
    <w:rsid w:val="009777D8"/>
    <w:rsid w:val="00977A0D"/>
    <w:rsid w:val="00977A51"/>
    <w:rsid w:val="00977AE2"/>
    <w:rsid w:val="00977C3E"/>
    <w:rsid w:val="00977D14"/>
    <w:rsid w:val="00980123"/>
    <w:rsid w:val="009801FB"/>
    <w:rsid w:val="009805A2"/>
    <w:rsid w:val="00980A1A"/>
    <w:rsid w:val="00980EF1"/>
    <w:rsid w:val="00980F15"/>
    <w:rsid w:val="00980FD7"/>
    <w:rsid w:val="0098145D"/>
    <w:rsid w:val="00981462"/>
    <w:rsid w:val="00981656"/>
    <w:rsid w:val="00981999"/>
    <w:rsid w:val="00981D17"/>
    <w:rsid w:val="00981DC5"/>
    <w:rsid w:val="00981E40"/>
    <w:rsid w:val="009825E3"/>
    <w:rsid w:val="009825F8"/>
    <w:rsid w:val="00982BF9"/>
    <w:rsid w:val="00982C90"/>
    <w:rsid w:val="00982D38"/>
    <w:rsid w:val="00982D5D"/>
    <w:rsid w:val="00982D84"/>
    <w:rsid w:val="00983272"/>
    <w:rsid w:val="0098334E"/>
    <w:rsid w:val="0098345A"/>
    <w:rsid w:val="00983BCD"/>
    <w:rsid w:val="00983C1C"/>
    <w:rsid w:val="00983D90"/>
    <w:rsid w:val="00983E6B"/>
    <w:rsid w:val="0098412D"/>
    <w:rsid w:val="0098415D"/>
    <w:rsid w:val="00984162"/>
    <w:rsid w:val="00984401"/>
    <w:rsid w:val="009849AD"/>
    <w:rsid w:val="00984CE7"/>
    <w:rsid w:val="00985609"/>
    <w:rsid w:val="0098578C"/>
    <w:rsid w:val="009857BB"/>
    <w:rsid w:val="009859A5"/>
    <w:rsid w:val="0098623D"/>
    <w:rsid w:val="009863C8"/>
    <w:rsid w:val="00986697"/>
    <w:rsid w:val="00986A16"/>
    <w:rsid w:val="0098707D"/>
    <w:rsid w:val="00987724"/>
    <w:rsid w:val="00987820"/>
    <w:rsid w:val="00987898"/>
    <w:rsid w:val="0098794B"/>
    <w:rsid w:val="009879DF"/>
    <w:rsid w:val="00987D7E"/>
    <w:rsid w:val="00987D8A"/>
    <w:rsid w:val="0099017D"/>
    <w:rsid w:val="00990437"/>
    <w:rsid w:val="0099050C"/>
    <w:rsid w:val="00990971"/>
    <w:rsid w:val="009913FE"/>
    <w:rsid w:val="009914D8"/>
    <w:rsid w:val="00991517"/>
    <w:rsid w:val="0099195C"/>
    <w:rsid w:val="00991ED2"/>
    <w:rsid w:val="009920A0"/>
    <w:rsid w:val="0099219B"/>
    <w:rsid w:val="009923AF"/>
    <w:rsid w:val="00992630"/>
    <w:rsid w:val="00992A71"/>
    <w:rsid w:val="00992C9A"/>
    <w:rsid w:val="00992D19"/>
    <w:rsid w:val="00992E88"/>
    <w:rsid w:val="0099302C"/>
    <w:rsid w:val="00993177"/>
    <w:rsid w:val="009935B5"/>
    <w:rsid w:val="00993606"/>
    <w:rsid w:val="009936EA"/>
    <w:rsid w:val="00993BF8"/>
    <w:rsid w:val="00993FCC"/>
    <w:rsid w:val="0099413A"/>
    <w:rsid w:val="00994621"/>
    <w:rsid w:val="009946C4"/>
    <w:rsid w:val="00994875"/>
    <w:rsid w:val="00994D67"/>
    <w:rsid w:val="0099563B"/>
    <w:rsid w:val="009956F2"/>
    <w:rsid w:val="00995894"/>
    <w:rsid w:val="009959A4"/>
    <w:rsid w:val="00995A64"/>
    <w:rsid w:val="00995C67"/>
    <w:rsid w:val="0099609C"/>
    <w:rsid w:val="0099633D"/>
    <w:rsid w:val="00996365"/>
    <w:rsid w:val="0099642C"/>
    <w:rsid w:val="0099661A"/>
    <w:rsid w:val="00996906"/>
    <w:rsid w:val="00996973"/>
    <w:rsid w:val="00996A6C"/>
    <w:rsid w:val="00996B0F"/>
    <w:rsid w:val="00996B1A"/>
    <w:rsid w:val="00996F46"/>
    <w:rsid w:val="009972E7"/>
    <w:rsid w:val="009977AE"/>
    <w:rsid w:val="00997935"/>
    <w:rsid w:val="00997B76"/>
    <w:rsid w:val="00997EEB"/>
    <w:rsid w:val="00997FB8"/>
    <w:rsid w:val="009A0106"/>
    <w:rsid w:val="009A02B1"/>
    <w:rsid w:val="009A0393"/>
    <w:rsid w:val="009A0466"/>
    <w:rsid w:val="009A0476"/>
    <w:rsid w:val="009A05EC"/>
    <w:rsid w:val="009A06FC"/>
    <w:rsid w:val="009A0B21"/>
    <w:rsid w:val="009A0D9E"/>
    <w:rsid w:val="009A0FB8"/>
    <w:rsid w:val="009A110A"/>
    <w:rsid w:val="009A13B9"/>
    <w:rsid w:val="009A1568"/>
    <w:rsid w:val="009A16D0"/>
    <w:rsid w:val="009A1A89"/>
    <w:rsid w:val="009A1B14"/>
    <w:rsid w:val="009A1BC2"/>
    <w:rsid w:val="009A231A"/>
    <w:rsid w:val="009A25DF"/>
    <w:rsid w:val="009A2854"/>
    <w:rsid w:val="009A335D"/>
    <w:rsid w:val="009A3568"/>
    <w:rsid w:val="009A3679"/>
    <w:rsid w:val="009A369C"/>
    <w:rsid w:val="009A39D7"/>
    <w:rsid w:val="009A3A01"/>
    <w:rsid w:val="009A3EB1"/>
    <w:rsid w:val="009A431B"/>
    <w:rsid w:val="009A478E"/>
    <w:rsid w:val="009A4898"/>
    <w:rsid w:val="009A498D"/>
    <w:rsid w:val="009A4C30"/>
    <w:rsid w:val="009A577C"/>
    <w:rsid w:val="009A5C75"/>
    <w:rsid w:val="009A5D9C"/>
    <w:rsid w:val="009A612C"/>
    <w:rsid w:val="009A6130"/>
    <w:rsid w:val="009A65C6"/>
    <w:rsid w:val="009A6A06"/>
    <w:rsid w:val="009A6C06"/>
    <w:rsid w:val="009A6DDF"/>
    <w:rsid w:val="009A713F"/>
    <w:rsid w:val="009A78D1"/>
    <w:rsid w:val="009A7A22"/>
    <w:rsid w:val="009A7CC2"/>
    <w:rsid w:val="009A7D14"/>
    <w:rsid w:val="009B005E"/>
    <w:rsid w:val="009B0063"/>
    <w:rsid w:val="009B0199"/>
    <w:rsid w:val="009B05FA"/>
    <w:rsid w:val="009B06D6"/>
    <w:rsid w:val="009B0C95"/>
    <w:rsid w:val="009B0DED"/>
    <w:rsid w:val="009B0FA4"/>
    <w:rsid w:val="009B1286"/>
    <w:rsid w:val="009B12A7"/>
    <w:rsid w:val="009B13CB"/>
    <w:rsid w:val="009B14B0"/>
    <w:rsid w:val="009B1709"/>
    <w:rsid w:val="009B173B"/>
    <w:rsid w:val="009B1B46"/>
    <w:rsid w:val="009B1D0B"/>
    <w:rsid w:val="009B1EAC"/>
    <w:rsid w:val="009B214E"/>
    <w:rsid w:val="009B24F5"/>
    <w:rsid w:val="009B253E"/>
    <w:rsid w:val="009B2806"/>
    <w:rsid w:val="009B29A8"/>
    <w:rsid w:val="009B2E20"/>
    <w:rsid w:val="009B2EDD"/>
    <w:rsid w:val="009B336A"/>
    <w:rsid w:val="009B34EC"/>
    <w:rsid w:val="009B39B3"/>
    <w:rsid w:val="009B3B72"/>
    <w:rsid w:val="009B3C35"/>
    <w:rsid w:val="009B3C3C"/>
    <w:rsid w:val="009B409C"/>
    <w:rsid w:val="009B41B3"/>
    <w:rsid w:val="009B4689"/>
    <w:rsid w:val="009B4762"/>
    <w:rsid w:val="009B47A9"/>
    <w:rsid w:val="009B4C87"/>
    <w:rsid w:val="009B4D31"/>
    <w:rsid w:val="009B4E75"/>
    <w:rsid w:val="009B52EA"/>
    <w:rsid w:val="009B55E3"/>
    <w:rsid w:val="009B5A2A"/>
    <w:rsid w:val="009B5E51"/>
    <w:rsid w:val="009B60DF"/>
    <w:rsid w:val="009B60F6"/>
    <w:rsid w:val="009B6F05"/>
    <w:rsid w:val="009B6F9B"/>
    <w:rsid w:val="009B7483"/>
    <w:rsid w:val="009B754B"/>
    <w:rsid w:val="009B759E"/>
    <w:rsid w:val="009B763F"/>
    <w:rsid w:val="009B77BB"/>
    <w:rsid w:val="009B78AA"/>
    <w:rsid w:val="009B7991"/>
    <w:rsid w:val="009B7D7D"/>
    <w:rsid w:val="009C0136"/>
    <w:rsid w:val="009C01BE"/>
    <w:rsid w:val="009C037D"/>
    <w:rsid w:val="009C055D"/>
    <w:rsid w:val="009C0857"/>
    <w:rsid w:val="009C087D"/>
    <w:rsid w:val="009C091D"/>
    <w:rsid w:val="009C09D0"/>
    <w:rsid w:val="009C0B6D"/>
    <w:rsid w:val="009C0BA7"/>
    <w:rsid w:val="009C0DD9"/>
    <w:rsid w:val="009C0EE2"/>
    <w:rsid w:val="009C0FC1"/>
    <w:rsid w:val="009C1190"/>
    <w:rsid w:val="009C12F0"/>
    <w:rsid w:val="009C1393"/>
    <w:rsid w:val="009C1548"/>
    <w:rsid w:val="009C1679"/>
    <w:rsid w:val="009C1807"/>
    <w:rsid w:val="009C198A"/>
    <w:rsid w:val="009C1E25"/>
    <w:rsid w:val="009C2204"/>
    <w:rsid w:val="009C22FE"/>
    <w:rsid w:val="009C30DF"/>
    <w:rsid w:val="009C313A"/>
    <w:rsid w:val="009C31C7"/>
    <w:rsid w:val="009C31C9"/>
    <w:rsid w:val="009C31DE"/>
    <w:rsid w:val="009C31E8"/>
    <w:rsid w:val="009C32B5"/>
    <w:rsid w:val="009C33F0"/>
    <w:rsid w:val="009C368E"/>
    <w:rsid w:val="009C3755"/>
    <w:rsid w:val="009C37C2"/>
    <w:rsid w:val="009C39C0"/>
    <w:rsid w:val="009C3BF5"/>
    <w:rsid w:val="009C3CD7"/>
    <w:rsid w:val="009C4147"/>
    <w:rsid w:val="009C4282"/>
    <w:rsid w:val="009C454F"/>
    <w:rsid w:val="009C48AD"/>
    <w:rsid w:val="009C4E32"/>
    <w:rsid w:val="009C5290"/>
    <w:rsid w:val="009C56B6"/>
    <w:rsid w:val="009C5931"/>
    <w:rsid w:val="009C5A55"/>
    <w:rsid w:val="009C5ABB"/>
    <w:rsid w:val="009C5EAD"/>
    <w:rsid w:val="009C60ED"/>
    <w:rsid w:val="009C6301"/>
    <w:rsid w:val="009C644A"/>
    <w:rsid w:val="009C66D9"/>
    <w:rsid w:val="009C6828"/>
    <w:rsid w:val="009C6ADE"/>
    <w:rsid w:val="009C6C9D"/>
    <w:rsid w:val="009C6E4E"/>
    <w:rsid w:val="009C74CC"/>
    <w:rsid w:val="009C77CF"/>
    <w:rsid w:val="009C7A15"/>
    <w:rsid w:val="009C7AC9"/>
    <w:rsid w:val="009C7B33"/>
    <w:rsid w:val="009D01C3"/>
    <w:rsid w:val="009D0205"/>
    <w:rsid w:val="009D035A"/>
    <w:rsid w:val="009D0A52"/>
    <w:rsid w:val="009D0E4D"/>
    <w:rsid w:val="009D1442"/>
    <w:rsid w:val="009D1535"/>
    <w:rsid w:val="009D1826"/>
    <w:rsid w:val="009D1B2E"/>
    <w:rsid w:val="009D1C1A"/>
    <w:rsid w:val="009D1D89"/>
    <w:rsid w:val="009D1ED7"/>
    <w:rsid w:val="009D21B1"/>
    <w:rsid w:val="009D21EA"/>
    <w:rsid w:val="009D2238"/>
    <w:rsid w:val="009D22EF"/>
    <w:rsid w:val="009D2368"/>
    <w:rsid w:val="009D29BB"/>
    <w:rsid w:val="009D2A1E"/>
    <w:rsid w:val="009D2A28"/>
    <w:rsid w:val="009D2A9E"/>
    <w:rsid w:val="009D2BD5"/>
    <w:rsid w:val="009D2BE5"/>
    <w:rsid w:val="009D2DA4"/>
    <w:rsid w:val="009D2F78"/>
    <w:rsid w:val="009D3426"/>
    <w:rsid w:val="009D38C6"/>
    <w:rsid w:val="009D3928"/>
    <w:rsid w:val="009D3CC5"/>
    <w:rsid w:val="009D4397"/>
    <w:rsid w:val="009D44AE"/>
    <w:rsid w:val="009D468A"/>
    <w:rsid w:val="009D4910"/>
    <w:rsid w:val="009D4954"/>
    <w:rsid w:val="009D4AE1"/>
    <w:rsid w:val="009D4AE3"/>
    <w:rsid w:val="009D4BC5"/>
    <w:rsid w:val="009D4D39"/>
    <w:rsid w:val="009D4E0A"/>
    <w:rsid w:val="009D4E39"/>
    <w:rsid w:val="009D4F63"/>
    <w:rsid w:val="009D50B9"/>
    <w:rsid w:val="009D50DC"/>
    <w:rsid w:val="009D5688"/>
    <w:rsid w:val="009D5807"/>
    <w:rsid w:val="009D5A7A"/>
    <w:rsid w:val="009D5A99"/>
    <w:rsid w:val="009D6291"/>
    <w:rsid w:val="009D62D1"/>
    <w:rsid w:val="009D659F"/>
    <w:rsid w:val="009D6A74"/>
    <w:rsid w:val="009D7292"/>
    <w:rsid w:val="009D7392"/>
    <w:rsid w:val="009D7486"/>
    <w:rsid w:val="009D7617"/>
    <w:rsid w:val="009D7A51"/>
    <w:rsid w:val="009D7F39"/>
    <w:rsid w:val="009D7FB1"/>
    <w:rsid w:val="009E004C"/>
    <w:rsid w:val="009E006C"/>
    <w:rsid w:val="009E03C4"/>
    <w:rsid w:val="009E088D"/>
    <w:rsid w:val="009E0EE5"/>
    <w:rsid w:val="009E1104"/>
    <w:rsid w:val="009E1206"/>
    <w:rsid w:val="009E12DF"/>
    <w:rsid w:val="009E12FB"/>
    <w:rsid w:val="009E1472"/>
    <w:rsid w:val="009E15C0"/>
    <w:rsid w:val="009E1881"/>
    <w:rsid w:val="009E18CD"/>
    <w:rsid w:val="009E1A5C"/>
    <w:rsid w:val="009E1C7E"/>
    <w:rsid w:val="009E1C8F"/>
    <w:rsid w:val="009E1FCD"/>
    <w:rsid w:val="009E26C7"/>
    <w:rsid w:val="009E2AD9"/>
    <w:rsid w:val="009E2B5C"/>
    <w:rsid w:val="009E2D94"/>
    <w:rsid w:val="009E31DC"/>
    <w:rsid w:val="009E3333"/>
    <w:rsid w:val="009E33DB"/>
    <w:rsid w:val="009E355E"/>
    <w:rsid w:val="009E3566"/>
    <w:rsid w:val="009E3614"/>
    <w:rsid w:val="009E3B7E"/>
    <w:rsid w:val="009E3BB3"/>
    <w:rsid w:val="009E3BF5"/>
    <w:rsid w:val="009E3C9C"/>
    <w:rsid w:val="009E3DF3"/>
    <w:rsid w:val="009E3E08"/>
    <w:rsid w:val="009E3E91"/>
    <w:rsid w:val="009E414D"/>
    <w:rsid w:val="009E41F0"/>
    <w:rsid w:val="009E424A"/>
    <w:rsid w:val="009E4633"/>
    <w:rsid w:val="009E48B9"/>
    <w:rsid w:val="009E4D2A"/>
    <w:rsid w:val="009E4DC9"/>
    <w:rsid w:val="009E5784"/>
    <w:rsid w:val="009E593A"/>
    <w:rsid w:val="009E599D"/>
    <w:rsid w:val="009E604F"/>
    <w:rsid w:val="009E60A0"/>
    <w:rsid w:val="009E6AB4"/>
    <w:rsid w:val="009E6BA6"/>
    <w:rsid w:val="009E6DBA"/>
    <w:rsid w:val="009E7350"/>
    <w:rsid w:val="009E77DC"/>
    <w:rsid w:val="009E7814"/>
    <w:rsid w:val="009E788D"/>
    <w:rsid w:val="009E7D6B"/>
    <w:rsid w:val="009F0118"/>
    <w:rsid w:val="009F07A9"/>
    <w:rsid w:val="009F0C6B"/>
    <w:rsid w:val="009F0C76"/>
    <w:rsid w:val="009F0F02"/>
    <w:rsid w:val="009F11F4"/>
    <w:rsid w:val="009F1245"/>
    <w:rsid w:val="009F13FE"/>
    <w:rsid w:val="009F15AF"/>
    <w:rsid w:val="009F15F4"/>
    <w:rsid w:val="009F1695"/>
    <w:rsid w:val="009F193B"/>
    <w:rsid w:val="009F1A0D"/>
    <w:rsid w:val="009F1AE9"/>
    <w:rsid w:val="009F1FA6"/>
    <w:rsid w:val="009F2204"/>
    <w:rsid w:val="009F2307"/>
    <w:rsid w:val="009F2393"/>
    <w:rsid w:val="009F250A"/>
    <w:rsid w:val="009F2637"/>
    <w:rsid w:val="009F2A34"/>
    <w:rsid w:val="009F2B64"/>
    <w:rsid w:val="009F2C23"/>
    <w:rsid w:val="009F2FBB"/>
    <w:rsid w:val="009F2FEF"/>
    <w:rsid w:val="009F30BF"/>
    <w:rsid w:val="009F36E9"/>
    <w:rsid w:val="009F3CE9"/>
    <w:rsid w:val="009F43ED"/>
    <w:rsid w:val="009F453D"/>
    <w:rsid w:val="009F454A"/>
    <w:rsid w:val="009F45E4"/>
    <w:rsid w:val="009F4BCC"/>
    <w:rsid w:val="009F4C49"/>
    <w:rsid w:val="009F4F45"/>
    <w:rsid w:val="009F52BD"/>
    <w:rsid w:val="009F5420"/>
    <w:rsid w:val="009F54E0"/>
    <w:rsid w:val="009F5839"/>
    <w:rsid w:val="009F5F88"/>
    <w:rsid w:val="009F63DF"/>
    <w:rsid w:val="009F6D6D"/>
    <w:rsid w:val="009F7024"/>
    <w:rsid w:val="009F7271"/>
    <w:rsid w:val="009F72EA"/>
    <w:rsid w:val="009F76BB"/>
    <w:rsid w:val="009F7BC7"/>
    <w:rsid w:val="00A00409"/>
    <w:rsid w:val="00A00700"/>
    <w:rsid w:val="00A00C4A"/>
    <w:rsid w:val="00A00C94"/>
    <w:rsid w:val="00A00CA5"/>
    <w:rsid w:val="00A00E74"/>
    <w:rsid w:val="00A01730"/>
    <w:rsid w:val="00A02259"/>
    <w:rsid w:val="00A02520"/>
    <w:rsid w:val="00A026C0"/>
    <w:rsid w:val="00A028B7"/>
    <w:rsid w:val="00A02E44"/>
    <w:rsid w:val="00A03021"/>
    <w:rsid w:val="00A0318E"/>
    <w:rsid w:val="00A03629"/>
    <w:rsid w:val="00A0380D"/>
    <w:rsid w:val="00A03A39"/>
    <w:rsid w:val="00A0475D"/>
    <w:rsid w:val="00A048A8"/>
    <w:rsid w:val="00A048DA"/>
    <w:rsid w:val="00A049B5"/>
    <w:rsid w:val="00A04CA9"/>
    <w:rsid w:val="00A04CB1"/>
    <w:rsid w:val="00A04D10"/>
    <w:rsid w:val="00A05008"/>
    <w:rsid w:val="00A05061"/>
    <w:rsid w:val="00A051CB"/>
    <w:rsid w:val="00A0529D"/>
    <w:rsid w:val="00A05406"/>
    <w:rsid w:val="00A0550B"/>
    <w:rsid w:val="00A05A7E"/>
    <w:rsid w:val="00A05AA1"/>
    <w:rsid w:val="00A05CCC"/>
    <w:rsid w:val="00A05E1B"/>
    <w:rsid w:val="00A05F7C"/>
    <w:rsid w:val="00A06033"/>
    <w:rsid w:val="00A061DB"/>
    <w:rsid w:val="00A06347"/>
    <w:rsid w:val="00A06803"/>
    <w:rsid w:val="00A068C0"/>
    <w:rsid w:val="00A0695C"/>
    <w:rsid w:val="00A06A1B"/>
    <w:rsid w:val="00A06AC0"/>
    <w:rsid w:val="00A06E1D"/>
    <w:rsid w:val="00A072A9"/>
    <w:rsid w:val="00A07464"/>
    <w:rsid w:val="00A0755C"/>
    <w:rsid w:val="00A07971"/>
    <w:rsid w:val="00A079F6"/>
    <w:rsid w:val="00A07B20"/>
    <w:rsid w:val="00A10146"/>
    <w:rsid w:val="00A10254"/>
    <w:rsid w:val="00A1067C"/>
    <w:rsid w:val="00A1069C"/>
    <w:rsid w:val="00A1084A"/>
    <w:rsid w:val="00A10B16"/>
    <w:rsid w:val="00A11115"/>
    <w:rsid w:val="00A1145F"/>
    <w:rsid w:val="00A1155E"/>
    <w:rsid w:val="00A115D6"/>
    <w:rsid w:val="00A1173F"/>
    <w:rsid w:val="00A11813"/>
    <w:rsid w:val="00A11AC1"/>
    <w:rsid w:val="00A11BCC"/>
    <w:rsid w:val="00A11EBC"/>
    <w:rsid w:val="00A11F47"/>
    <w:rsid w:val="00A127E5"/>
    <w:rsid w:val="00A12886"/>
    <w:rsid w:val="00A12BE4"/>
    <w:rsid w:val="00A12BE8"/>
    <w:rsid w:val="00A13040"/>
    <w:rsid w:val="00A1326A"/>
    <w:rsid w:val="00A1327E"/>
    <w:rsid w:val="00A135CB"/>
    <w:rsid w:val="00A136E5"/>
    <w:rsid w:val="00A1371E"/>
    <w:rsid w:val="00A13786"/>
    <w:rsid w:val="00A13A7C"/>
    <w:rsid w:val="00A13E5B"/>
    <w:rsid w:val="00A13EB3"/>
    <w:rsid w:val="00A14866"/>
    <w:rsid w:val="00A149BD"/>
    <w:rsid w:val="00A14D44"/>
    <w:rsid w:val="00A14E72"/>
    <w:rsid w:val="00A15267"/>
    <w:rsid w:val="00A1573F"/>
    <w:rsid w:val="00A15DC2"/>
    <w:rsid w:val="00A15FC2"/>
    <w:rsid w:val="00A1602A"/>
    <w:rsid w:val="00A16444"/>
    <w:rsid w:val="00A164A4"/>
    <w:rsid w:val="00A1659F"/>
    <w:rsid w:val="00A170DB"/>
    <w:rsid w:val="00A174C0"/>
    <w:rsid w:val="00A17574"/>
    <w:rsid w:val="00A179E8"/>
    <w:rsid w:val="00A17C09"/>
    <w:rsid w:val="00A17E48"/>
    <w:rsid w:val="00A20494"/>
    <w:rsid w:val="00A20562"/>
    <w:rsid w:val="00A20A2C"/>
    <w:rsid w:val="00A20AF8"/>
    <w:rsid w:val="00A20B0F"/>
    <w:rsid w:val="00A20B50"/>
    <w:rsid w:val="00A20D6A"/>
    <w:rsid w:val="00A20DAA"/>
    <w:rsid w:val="00A20E73"/>
    <w:rsid w:val="00A20F77"/>
    <w:rsid w:val="00A211B3"/>
    <w:rsid w:val="00A219AF"/>
    <w:rsid w:val="00A21A91"/>
    <w:rsid w:val="00A21B53"/>
    <w:rsid w:val="00A21BF3"/>
    <w:rsid w:val="00A2280E"/>
    <w:rsid w:val="00A23528"/>
    <w:rsid w:val="00A2393B"/>
    <w:rsid w:val="00A23AE2"/>
    <w:rsid w:val="00A23D4A"/>
    <w:rsid w:val="00A23E14"/>
    <w:rsid w:val="00A23E41"/>
    <w:rsid w:val="00A23FB0"/>
    <w:rsid w:val="00A24AB0"/>
    <w:rsid w:val="00A24B97"/>
    <w:rsid w:val="00A24C61"/>
    <w:rsid w:val="00A24CF3"/>
    <w:rsid w:val="00A24E9E"/>
    <w:rsid w:val="00A250CF"/>
    <w:rsid w:val="00A253AA"/>
    <w:rsid w:val="00A2559A"/>
    <w:rsid w:val="00A255A5"/>
    <w:rsid w:val="00A2562B"/>
    <w:rsid w:val="00A25768"/>
    <w:rsid w:val="00A258D1"/>
    <w:rsid w:val="00A25E2B"/>
    <w:rsid w:val="00A25E98"/>
    <w:rsid w:val="00A25EDC"/>
    <w:rsid w:val="00A2618A"/>
    <w:rsid w:val="00A263AA"/>
    <w:rsid w:val="00A263F3"/>
    <w:rsid w:val="00A2642C"/>
    <w:rsid w:val="00A26539"/>
    <w:rsid w:val="00A26850"/>
    <w:rsid w:val="00A26B21"/>
    <w:rsid w:val="00A26C39"/>
    <w:rsid w:val="00A270D6"/>
    <w:rsid w:val="00A273F2"/>
    <w:rsid w:val="00A275EB"/>
    <w:rsid w:val="00A27635"/>
    <w:rsid w:val="00A2783A"/>
    <w:rsid w:val="00A27963"/>
    <w:rsid w:val="00A27B14"/>
    <w:rsid w:val="00A27CD6"/>
    <w:rsid w:val="00A27E35"/>
    <w:rsid w:val="00A304CA"/>
    <w:rsid w:val="00A3088D"/>
    <w:rsid w:val="00A30910"/>
    <w:rsid w:val="00A30966"/>
    <w:rsid w:val="00A30B87"/>
    <w:rsid w:val="00A30C15"/>
    <w:rsid w:val="00A30DDF"/>
    <w:rsid w:val="00A31260"/>
    <w:rsid w:val="00A312B8"/>
    <w:rsid w:val="00A31864"/>
    <w:rsid w:val="00A3187D"/>
    <w:rsid w:val="00A319F1"/>
    <w:rsid w:val="00A31EB8"/>
    <w:rsid w:val="00A32264"/>
    <w:rsid w:val="00A32340"/>
    <w:rsid w:val="00A3277D"/>
    <w:rsid w:val="00A330E7"/>
    <w:rsid w:val="00A333DA"/>
    <w:rsid w:val="00A3356A"/>
    <w:rsid w:val="00A335FE"/>
    <w:rsid w:val="00A33759"/>
    <w:rsid w:val="00A339EA"/>
    <w:rsid w:val="00A33B51"/>
    <w:rsid w:val="00A33DC6"/>
    <w:rsid w:val="00A3429B"/>
    <w:rsid w:val="00A3487D"/>
    <w:rsid w:val="00A34C56"/>
    <w:rsid w:val="00A35334"/>
    <w:rsid w:val="00A3558A"/>
    <w:rsid w:val="00A35AA2"/>
    <w:rsid w:val="00A35B2F"/>
    <w:rsid w:val="00A35DC5"/>
    <w:rsid w:val="00A35DEC"/>
    <w:rsid w:val="00A35E5E"/>
    <w:rsid w:val="00A3620C"/>
    <w:rsid w:val="00A36230"/>
    <w:rsid w:val="00A36420"/>
    <w:rsid w:val="00A36640"/>
    <w:rsid w:val="00A3685E"/>
    <w:rsid w:val="00A36BBA"/>
    <w:rsid w:val="00A3724C"/>
    <w:rsid w:val="00A374A7"/>
    <w:rsid w:val="00A374FC"/>
    <w:rsid w:val="00A3771A"/>
    <w:rsid w:val="00A378A2"/>
    <w:rsid w:val="00A37B2D"/>
    <w:rsid w:val="00A40A29"/>
    <w:rsid w:val="00A40CB7"/>
    <w:rsid w:val="00A40E4E"/>
    <w:rsid w:val="00A40E94"/>
    <w:rsid w:val="00A41166"/>
    <w:rsid w:val="00A414BE"/>
    <w:rsid w:val="00A41570"/>
    <w:rsid w:val="00A42181"/>
    <w:rsid w:val="00A42A3F"/>
    <w:rsid w:val="00A43143"/>
    <w:rsid w:val="00A43237"/>
    <w:rsid w:val="00A43954"/>
    <w:rsid w:val="00A43C14"/>
    <w:rsid w:val="00A43D83"/>
    <w:rsid w:val="00A43EA8"/>
    <w:rsid w:val="00A43F7A"/>
    <w:rsid w:val="00A43FDD"/>
    <w:rsid w:val="00A442A1"/>
    <w:rsid w:val="00A4449C"/>
    <w:rsid w:val="00A444ED"/>
    <w:rsid w:val="00A445B4"/>
    <w:rsid w:val="00A44BD5"/>
    <w:rsid w:val="00A45064"/>
    <w:rsid w:val="00A453A3"/>
    <w:rsid w:val="00A454FA"/>
    <w:rsid w:val="00A4574E"/>
    <w:rsid w:val="00A45B52"/>
    <w:rsid w:val="00A45DBA"/>
    <w:rsid w:val="00A46380"/>
    <w:rsid w:val="00A4638B"/>
    <w:rsid w:val="00A464D3"/>
    <w:rsid w:val="00A4662A"/>
    <w:rsid w:val="00A46A0D"/>
    <w:rsid w:val="00A46ACB"/>
    <w:rsid w:val="00A46E8C"/>
    <w:rsid w:val="00A46EAD"/>
    <w:rsid w:val="00A476AA"/>
    <w:rsid w:val="00A47BD7"/>
    <w:rsid w:val="00A47C77"/>
    <w:rsid w:val="00A47DB7"/>
    <w:rsid w:val="00A47F39"/>
    <w:rsid w:val="00A502E0"/>
    <w:rsid w:val="00A5072F"/>
    <w:rsid w:val="00A507CD"/>
    <w:rsid w:val="00A51383"/>
    <w:rsid w:val="00A5167B"/>
    <w:rsid w:val="00A5180E"/>
    <w:rsid w:val="00A519DC"/>
    <w:rsid w:val="00A51E8D"/>
    <w:rsid w:val="00A51EBD"/>
    <w:rsid w:val="00A52389"/>
    <w:rsid w:val="00A523B9"/>
    <w:rsid w:val="00A524C7"/>
    <w:rsid w:val="00A525A7"/>
    <w:rsid w:val="00A525E0"/>
    <w:rsid w:val="00A52619"/>
    <w:rsid w:val="00A52C87"/>
    <w:rsid w:val="00A52DC3"/>
    <w:rsid w:val="00A53118"/>
    <w:rsid w:val="00A53332"/>
    <w:rsid w:val="00A53474"/>
    <w:rsid w:val="00A53476"/>
    <w:rsid w:val="00A536B6"/>
    <w:rsid w:val="00A53872"/>
    <w:rsid w:val="00A53C82"/>
    <w:rsid w:val="00A540DE"/>
    <w:rsid w:val="00A541CA"/>
    <w:rsid w:val="00A5429E"/>
    <w:rsid w:val="00A54761"/>
    <w:rsid w:val="00A550A9"/>
    <w:rsid w:val="00A55686"/>
    <w:rsid w:val="00A5592F"/>
    <w:rsid w:val="00A55CE2"/>
    <w:rsid w:val="00A55EC4"/>
    <w:rsid w:val="00A55F25"/>
    <w:rsid w:val="00A56392"/>
    <w:rsid w:val="00A563C8"/>
    <w:rsid w:val="00A563F8"/>
    <w:rsid w:val="00A564A7"/>
    <w:rsid w:val="00A56585"/>
    <w:rsid w:val="00A5668E"/>
    <w:rsid w:val="00A56697"/>
    <w:rsid w:val="00A56907"/>
    <w:rsid w:val="00A56A57"/>
    <w:rsid w:val="00A56CEE"/>
    <w:rsid w:val="00A5728A"/>
    <w:rsid w:val="00A57433"/>
    <w:rsid w:val="00A57C6A"/>
    <w:rsid w:val="00A60511"/>
    <w:rsid w:val="00A60874"/>
    <w:rsid w:val="00A608D3"/>
    <w:rsid w:val="00A60AB7"/>
    <w:rsid w:val="00A610A6"/>
    <w:rsid w:val="00A610B6"/>
    <w:rsid w:val="00A617E0"/>
    <w:rsid w:val="00A618C8"/>
    <w:rsid w:val="00A621CC"/>
    <w:rsid w:val="00A62881"/>
    <w:rsid w:val="00A62912"/>
    <w:rsid w:val="00A62A0F"/>
    <w:rsid w:val="00A62E8A"/>
    <w:rsid w:val="00A6315C"/>
    <w:rsid w:val="00A634CD"/>
    <w:rsid w:val="00A63552"/>
    <w:rsid w:val="00A636A8"/>
    <w:rsid w:val="00A63721"/>
    <w:rsid w:val="00A63862"/>
    <w:rsid w:val="00A63A62"/>
    <w:rsid w:val="00A63CED"/>
    <w:rsid w:val="00A63FB8"/>
    <w:rsid w:val="00A64D07"/>
    <w:rsid w:val="00A6542E"/>
    <w:rsid w:val="00A6550B"/>
    <w:rsid w:val="00A65585"/>
    <w:rsid w:val="00A65678"/>
    <w:rsid w:val="00A65809"/>
    <w:rsid w:val="00A65B00"/>
    <w:rsid w:val="00A65C85"/>
    <w:rsid w:val="00A65C89"/>
    <w:rsid w:val="00A65E55"/>
    <w:rsid w:val="00A66033"/>
    <w:rsid w:val="00A6604E"/>
    <w:rsid w:val="00A66092"/>
    <w:rsid w:val="00A660D5"/>
    <w:rsid w:val="00A6611C"/>
    <w:rsid w:val="00A66170"/>
    <w:rsid w:val="00A67184"/>
    <w:rsid w:val="00A67432"/>
    <w:rsid w:val="00A67465"/>
    <w:rsid w:val="00A674DE"/>
    <w:rsid w:val="00A67A4E"/>
    <w:rsid w:val="00A67C9B"/>
    <w:rsid w:val="00A67EF4"/>
    <w:rsid w:val="00A67F34"/>
    <w:rsid w:val="00A70132"/>
    <w:rsid w:val="00A7015C"/>
    <w:rsid w:val="00A703E3"/>
    <w:rsid w:val="00A70464"/>
    <w:rsid w:val="00A70623"/>
    <w:rsid w:val="00A7080B"/>
    <w:rsid w:val="00A709C1"/>
    <w:rsid w:val="00A70AF0"/>
    <w:rsid w:val="00A70BC0"/>
    <w:rsid w:val="00A70BE6"/>
    <w:rsid w:val="00A70CCB"/>
    <w:rsid w:val="00A70FA6"/>
    <w:rsid w:val="00A71534"/>
    <w:rsid w:val="00A71831"/>
    <w:rsid w:val="00A71AA9"/>
    <w:rsid w:val="00A71FB8"/>
    <w:rsid w:val="00A720F1"/>
    <w:rsid w:val="00A72489"/>
    <w:rsid w:val="00A72594"/>
    <w:rsid w:val="00A72870"/>
    <w:rsid w:val="00A72D4D"/>
    <w:rsid w:val="00A72D6B"/>
    <w:rsid w:val="00A733BD"/>
    <w:rsid w:val="00A73501"/>
    <w:rsid w:val="00A73638"/>
    <w:rsid w:val="00A7392F"/>
    <w:rsid w:val="00A73D74"/>
    <w:rsid w:val="00A73FBC"/>
    <w:rsid w:val="00A74A5E"/>
    <w:rsid w:val="00A74CB0"/>
    <w:rsid w:val="00A750AD"/>
    <w:rsid w:val="00A7524B"/>
    <w:rsid w:val="00A752FA"/>
    <w:rsid w:val="00A75683"/>
    <w:rsid w:val="00A756A0"/>
    <w:rsid w:val="00A758C3"/>
    <w:rsid w:val="00A75945"/>
    <w:rsid w:val="00A75A8B"/>
    <w:rsid w:val="00A75AFE"/>
    <w:rsid w:val="00A75B06"/>
    <w:rsid w:val="00A75FA8"/>
    <w:rsid w:val="00A76071"/>
    <w:rsid w:val="00A760BC"/>
    <w:rsid w:val="00A7673F"/>
    <w:rsid w:val="00A76B90"/>
    <w:rsid w:val="00A76C02"/>
    <w:rsid w:val="00A76C4F"/>
    <w:rsid w:val="00A76DF5"/>
    <w:rsid w:val="00A76E6E"/>
    <w:rsid w:val="00A76F58"/>
    <w:rsid w:val="00A77153"/>
    <w:rsid w:val="00A77155"/>
    <w:rsid w:val="00A7736A"/>
    <w:rsid w:val="00A774B4"/>
    <w:rsid w:val="00A77B2E"/>
    <w:rsid w:val="00A77D32"/>
    <w:rsid w:val="00A800E6"/>
    <w:rsid w:val="00A801CC"/>
    <w:rsid w:val="00A803D0"/>
    <w:rsid w:val="00A812D7"/>
    <w:rsid w:val="00A817B6"/>
    <w:rsid w:val="00A8183C"/>
    <w:rsid w:val="00A81AA2"/>
    <w:rsid w:val="00A81B98"/>
    <w:rsid w:val="00A81BBB"/>
    <w:rsid w:val="00A81BEC"/>
    <w:rsid w:val="00A81C49"/>
    <w:rsid w:val="00A81C62"/>
    <w:rsid w:val="00A81DD2"/>
    <w:rsid w:val="00A81E26"/>
    <w:rsid w:val="00A81F6F"/>
    <w:rsid w:val="00A81FDB"/>
    <w:rsid w:val="00A81FEC"/>
    <w:rsid w:val="00A82070"/>
    <w:rsid w:val="00A8233E"/>
    <w:rsid w:val="00A82874"/>
    <w:rsid w:val="00A82968"/>
    <w:rsid w:val="00A8298C"/>
    <w:rsid w:val="00A82D4A"/>
    <w:rsid w:val="00A830C9"/>
    <w:rsid w:val="00A836ED"/>
    <w:rsid w:val="00A83911"/>
    <w:rsid w:val="00A83A4A"/>
    <w:rsid w:val="00A83CD2"/>
    <w:rsid w:val="00A83D9C"/>
    <w:rsid w:val="00A83DFC"/>
    <w:rsid w:val="00A83E0A"/>
    <w:rsid w:val="00A843F2"/>
    <w:rsid w:val="00A8451C"/>
    <w:rsid w:val="00A84593"/>
    <w:rsid w:val="00A84737"/>
    <w:rsid w:val="00A848BB"/>
    <w:rsid w:val="00A84D38"/>
    <w:rsid w:val="00A84DF5"/>
    <w:rsid w:val="00A8525E"/>
    <w:rsid w:val="00A8581F"/>
    <w:rsid w:val="00A85885"/>
    <w:rsid w:val="00A85B20"/>
    <w:rsid w:val="00A85B4F"/>
    <w:rsid w:val="00A85CCB"/>
    <w:rsid w:val="00A85CFE"/>
    <w:rsid w:val="00A85ED3"/>
    <w:rsid w:val="00A86521"/>
    <w:rsid w:val="00A865DA"/>
    <w:rsid w:val="00A86665"/>
    <w:rsid w:val="00A868F4"/>
    <w:rsid w:val="00A86976"/>
    <w:rsid w:val="00A86C7E"/>
    <w:rsid w:val="00A86D1B"/>
    <w:rsid w:val="00A86F70"/>
    <w:rsid w:val="00A870F7"/>
    <w:rsid w:val="00A87240"/>
    <w:rsid w:val="00A87365"/>
    <w:rsid w:val="00A87469"/>
    <w:rsid w:val="00A900C9"/>
    <w:rsid w:val="00A9020C"/>
    <w:rsid w:val="00A903EB"/>
    <w:rsid w:val="00A90860"/>
    <w:rsid w:val="00A90AEA"/>
    <w:rsid w:val="00A90AEF"/>
    <w:rsid w:val="00A90B1D"/>
    <w:rsid w:val="00A90C5C"/>
    <w:rsid w:val="00A90D0D"/>
    <w:rsid w:val="00A90D83"/>
    <w:rsid w:val="00A91787"/>
    <w:rsid w:val="00A91A82"/>
    <w:rsid w:val="00A91E38"/>
    <w:rsid w:val="00A922F3"/>
    <w:rsid w:val="00A9294E"/>
    <w:rsid w:val="00A9297C"/>
    <w:rsid w:val="00A92C70"/>
    <w:rsid w:val="00A92F05"/>
    <w:rsid w:val="00A930EE"/>
    <w:rsid w:val="00A93492"/>
    <w:rsid w:val="00A93505"/>
    <w:rsid w:val="00A935D6"/>
    <w:rsid w:val="00A93C85"/>
    <w:rsid w:val="00A93CDE"/>
    <w:rsid w:val="00A9451C"/>
    <w:rsid w:val="00A9462C"/>
    <w:rsid w:val="00A94709"/>
    <w:rsid w:val="00A94DFB"/>
    <w:rsid w:val="00A95083"/>
    <w:rsid w:val="00A95631"/>
    <w:rsid w:val="00A95D88"/>
    <w:rsid w:val="00A961DC"/>
    <w:rsid w:val="00A962EB"/>
    <w:rsid w:val="00A96C24"/>
    <w:rsid w:val="00A96C75"/>
    <w:rsid w:val="00A9708B"/>
    <w:rsid w:val="00A97190"/>
    <w:rsid w:val="00A9723F"/>
    <w:rsid w:val="00A97962"/>
    <w:rsid w:val="00A97D2F"/>
    <w:rsid w:val="00AA0270"/>
    <w:rsid w:val="00AA04BE"/>
    <w:rsid w:val="00AA0653"/>
    <w:rsid w:val="00AA0797"/>
    <w:rsid w:val="00AA08CF"/>
    <w:rsid w:val="00AA0E84"/>
    <w:rsid w:val="00AA10B0"/>
    <w:rsid w:val="00AA14C0"/>
    <w:rsid w:val="00AA1521"/>
    <w:rsid w:val="00AA16F2"/>
    <w:rsid w:val="00AA190F"/>
    <w:rsid w:val="00AA191E"/>
    <w:rsid w:val="00AA1B2F"/>
    <w:rsid w:val="00AA1DE1"/>
    <w:rsid w:val="00AA214C"/>
    <w:rsid w:val="00AA237E"/>
    <w:rsid w:val="00AA2637"/>
    <w:rsid w:val="00AA2676"/>
    <w:rsid w:val="00AA29A6"/>
    <w:rsid w:val="00AA2A35"/>
    <w:rsid w:val="00AA3158"/>
    <w:rsid w:val="00AA31F2"/>
    <w:rsid w:val="00AA3259"/>
    <w:rsid w:val="00AA35BE"/>
    <w:rsid w:val="00AA377E"/>
    <w:rsid w:val="00AA38A6"/>
    <w:rsid w:val="00AA38B4"/>
    <w:rsid w:val="00AA3FD9"/>
    <w:rsid w:val="00AA4032"/>
    <w:rsid w:val="00AA40C0"/>
    <w:rsid w:val="00AA4339"/>
    <w:rsid w:val="00AA46AA"/>
    <w:rsid w:val="00AA4768"/>
    <w:rsid w:val="00AA4924"/>
    <w:rsid w:val="00AA4AC6"/>
    <w:rsid w:val="00AA4D5D"/>
    <w:rsid w:val="00AA4F54"/>
    <w:rsid w:val="00AA52DB"/>
    <w:rsid w:val="00AA5498"/>
    <w:rsid w:val="00AA5524"/>
    <w:rsid w:val="00AA55EF"/>
    <w:rsid w:val="00AA570F"/>
    <w:rsid w:val="00AA5FF0"/>
    <w:rsid w:val="00AA6388"/>
    <w:rsid w:val="00AA65CE"/>
    <w:rsid w:val="00AA66F7"/>
    <w:rsid w:val="00AA692C"/>
    <w:rsid w:val="00AA6E2A"/>
    <w:rsid w:val="00AA6E8D"/>
    <w:rsid w:val="00AA722A"/>
    <w:rsid w:val="00AA7301"/>
    <w:rsid w:val="00AA7564"/>
    <w:rsid w:val="00AA7D37"/>
    <w:rsid w:val="00AA7F20"/>
    <w:rsid w:val="00AB0678"/>
    <w:rsid w:val="00AB082E"/>
    <w:rsid w:val="00AB08EB"/>
    <w:rsid w:val="00AB0969"/>
    <w:rsid w:val="00AB0AF2"/>
    <w:rsid w:val="00AB0C46"/>
    <w:rsid w:val="00AB0FDD"/>
    <w:rsid w:val="00AB1041"/>
    <w:rsid w:val="00AB11E4"/>
    <w:rsid w:val="00AB1285"/>
    <w:rsid w:val="00AB14A7"/>
    <w:rsid w:val="00AB1500"/>
    <w:rsid w:val="00AB15D5"/>
    <w:rsid w:val="00AB1764"/>
    <w:rsid w:val="00AB1963"/>
    <w:rsid w:val="00AB1A3A"/>
    <w:rsid w:val="00AB1B31"/>
    <w:rsid w:val="00AB1DFE"/>
    <w:rsid w:val="00AB1E1D"/>
    <w:rsid w:val="00AB2056"/>
    <w:rsid w:val="00AB2088"/>
    <w:rsid w:val="00AB218A"/>
    <w:rsid w:val="00AB24D0"/>
    <w:rsid w:val="00AB254D"/>
    <w:rsid w:val="00AB257E"/>
    <w:rsid w:val="00AB2C14"/>
    <w:rsid w:val="00AB2C59"/>
    <w:rsid w:val="00AB2CED"/>
    <w:rsid w:val="00AB3093"/>
    <w:rsid w:val="00AB3155"/>
    <w:rsid w:val="00AB35EF"/>
    <w:rsid w:val="00AB38E2"/>
    <w:rsid w:val="00AB39F0"/>
    <w:rsid w:val="00AB3A9D"/>
    <w:rsid w:val="00AB3E95"/>
    <w:rsid w:val="00AB42D7"/>
    <w:rsid w:val="00AB4362"/>
    <w:rsid w:val="00AB43C8"/>
    <w:rsid w:val="00AB4504"/>
    <w:rsid w:val="00AB4520"/>
    <w:rsid w:val="00AB4920"/>
    <w:rsid w:val="00AB49CD"/>
    <w:rsid w:val="00AB4BD1"/>
    <w:rsid w:val="00AB4DDF"/>
    <w:rsid w:val="00AB543E"/>
    <w:rsid w:val="00AB5B39"/>
    <w:rsid w:val="00AB5C35"/>
    <w:rsid w:val="00AB5F55"/>
    <w:rsid w:val="00AB632D"/>
    <w:rsid w:val="00AB63B1"/>
    <w:rsid w:val="00AB641F"/>
    <w:rsid w:val="00AB6480"/>
    <w:rsid w:val="00AB6EE8"/>
    <w:rsid w:val="00AB704F"/>
    <w:rsid w:val="00AB7506"/>
    <w:rsid w:val="00AB7886"/>
    <w:rsid w:val="00AB78FE"/>
    <w:rsid w:val="00AB7E08"/>
    <w:rsid w:val="00AB7E2B"/>
    <w:rsid w:val="00AC04BC"/>
    <w:rsid w:val="00AC073F"/>
    <w:rsid w:val="00AC0B2B"/>
    <w:rsid w:val="00AC0BAA"/>
    <w:rsid w:val="00AC0C83"/>
    <w:rsid w:val="00AC162B"/>
    <w:rsid w:val="00AC19C7"/>
    <w:rsid w:val="00AC1F0F"/>
    <w:rsid w:val="00AC20C7"/>
    <w:rsid w:val="00AC238F"/>
    <w:rsid w:val="00AC2450"/>
    <w:rsid w:val="00AC251F"/>
    <w:rsid w:val="00AC2592"/>
    <w:rsid w:val="00AC32A7"/>
    <w:rsid w:val="00AC3791"/>
    <w:rsid w:val="00AC3864"/>
    <w:rsid w:val="00AC38B1"/>
    <w:rsid w:val="00AC3980"/>
    <w:rsid w:val="00AC3B2F"/>
    <w:rsid w:val="00AC3E59"/>
    <w:rsid w:val="00AC402E"/>
    <w:rsid w:val="00AC4306"/>
    <w:rsid w:val="00AC44D4"/>
    <w:rsid w:val="00AC4660"/>
    <w:rsid w:val="00AC46F4"/>
    <w:rsid w:val="00AC49B0"/>
    <w:rsid w:val="00AC4A92"/>
    <w:rsid w:val="00AC4C3D"/>
    <w:rsid w:val="00AC4F68"/>
    <w:rsid w:val="00AC53D3"/>
    <w:rsid w:val="00AC5546"/>
    <w:rsid w:val="00AC56A0"/>
    <w:rsid w:val="00AC5743"/>
    <w:rsid w:val="00AC5B61"/>
    <w:rsid w:val="00AC5C0C"/>
    <w:rsid w:val="00AC5E45"/>
    <w:rsid w:val="00AC5E87"/>
    <w:rsid w:val="00AC5ED0"/>
    <w:rsid w:val="00AC64E1"/>
    <w:rsid w:val="00AC6788"/>
    <w:rsid w:val="00AC67A9"/>
    <w:rsid w:val="00AC6B16"/>
    <w:rsid w:val="00AC6D53"/>
    <w:rsid w:val="00AC6D9D"/>
    <w:rsid w:val="00AC6FE0"/>
    <w:rsid w:val="00AC727F"/>
    <w:rsid w:val="00AC74E2"/>
    <w:rsid w:val="00AC78D7"/>
    <w:rsid w:val="00AC7BDA"/>
    <w:rsid w:val="00AC7DBB"/>
    <w:rsid w:val="00AD09C4"/>
    <w:rsid w:val="00AD0DA4"/>
    <w:rsid w:val="00AD137D"/>
    <w:rsid w:val="00AD1E05"/>
    <w:rsid w:val="00AD1E21"/>
    <w:rsid w:val="00AD20F4"/>
    <w:rsid w:val="00AD236F"/>
    <w:rsid w:val="00AD2399"/>
    <w:rsid w:val="00AD250C"/>
    <w:rsid w:val="00AD2522"/>
    <w:rsid w:val="00AD2993"/>
    <w:rsid w:val="00AD2F79"/>
    <w:rsid w:val="00AD3662"/>
    <w:rsid w:val="00AD38E5"/>
    <w:rsid w:val="00AD3E36"/>
    <w:rsid w:val="00AD40AC"/>
    <w:rsid w:val="00AD4158"/>
    <w:rsid w:val="00AD4346"/>
    <w:rsid w:val="00AD51EF"/>
    <w:rsid w:val="00AD5638"/>
    <w:rsid w:val="00AD5930"/>
    <w:rsid w:val="00AD5A5E"/>
    <w:rsid w:val="00AD5AE3"/>
    <w:rsid w:val="00AD6331"/>
    <w:rsid w:val="00AD640B"/>
    <w:rsid w:val="00AD64B8"/>
    <w:rsid w:val="00AD664D"/>
    <w:rsid w:val="00AD6825"/>
    <w:rsid w:val="00AD6AE2"/>
    <w:rsid w:val="00AD6CD0"/>
    <w:rsid w:val="00AD70F4"/>
    <w:rsid w:val="00AD73D9"/>
    <w:rsid w:val="00AD74C7"/>
    <w:rsid w:val="00AD77B0"/>
    <w:rsid w:val="00AD787F"/>
    <w:rsid w:val="00AD798A"/>
    <w:rsid w:val="00AE00EE"/>
    <w:rsid w:val="00AE0284"/>
    <w:rsid w:val="00AE0691"/>
    <w:rsid w:val="00AE0BF0"/>
    <w:rsid w:val="00AE0D5E"/>
    <w:rsid w:val="00AE0F1B"/>
    <w:rsid w:val="00AE0F61"/>
    <w:rsid w:val="00AE1226"/>
    <w:rsid w:val="00AE27E5"/>
    <w:rsid w:val="00AE29DD"/>
    <w:rsid w:val="00AE32B5"/>
    <w:rsid w:val="00AE36BE"/>
    <w:rsid w:val="00AE3A7A"/>
    <w:rsid w:val="00AE3C20"/>
    <w:rsid w:val="00AE3C37"/>
    <w:rsid w:val="00AE3EA1"/>
    <w:rsid w:val="00AE3FF1"/>
    <w:rsid w:val="00AE4130"/>
    <w:rsid w:val="00AE4370"/>
    <w:rsid w:val="00AE46BF"/>
    <w:rsid w:val="00AE4703"/>
    <w:rsid w:val="00AE48A9"/>
    <w:rsid w:val="00AE491E"/>
    <w:rsid w:val="00AE492C"/>
    <w:rsid w:val="00AE4FE8"/>
    <w:rsid w:val="00AE50A4"/>
    <w:rsid w:val="00AE50F4"/>
    <w:rsid w:val="00AE51EA"/>
    <w:rsid w:val="00AE5290"/>
    <w:rsid w:val="00AE53DA"/>
    <w:rsid w:val="00AE574E"/>
    <w:rsid w:val="00AE58FE"/>
    <w:rsid w:val="00AE5A72"/>
    <w:rsid w:val="00AE5A80"/>
    <w:rsid w:val="00AE5C02"/>
    <w:rsid w:val="00AE60D7"/>
    <w:rsid w:val="00AE61E1"/>
    <w:rsid w:val="00AE65FE"/>
    <w:rsid w:val="00AE6849"/>
    <w:rsid w:val="00AE6B23"/>
    <w:rsid w:val="00AE6CCF"/>
    <w:rsid w:val="00AE6DDE"/>
    <w:rsid w:val="00AE7345"/>
    <w:rsid w:val="00AE735C"/>
    <w:rsid w:val="00AE7613"/>
    <w:rsid w:val="00AE7668"/>
    <w:rsid w:val="00AE77AA"/>
    <w:rsid w:val="00AE7B0A"/>
    <w:rsid w:val="00AE7FC5"/>
    <w:rsid w:val="00AF00CE"/>
    <w:rsid w:val="00AF05CF"/>
    <w:rsid w:val="00AF05F0"/>
    <w:rsid w:val="00AF089E"/>
    <w:rsid w:val="00AF0985"/>
    <w:rsid w:val="00AF0A1B"/>
    <w:rsid w:val="00AF0DDE"/>
    <w:rsid w:val="00AF0F66"/>
    <w:rsid w:val="00AF1464"/>
    <w:rsid w:val="00AF1483"/>
    <w:rsid w:val="00AF17EA"/>
    <w:rsid w:val="00AF1DCF"/>
    <w:rsid w:val="00AF2480"/>
    <w:rsid w:val="00AF24A0"/>
    <w:rsid w:val="00AF2534"/>
    <w:rsid w:val="00AF2857"/>
    <w:rsid w:val="00AF295D"/>
    <w:rsid w:val="00AF29C3"/>
    <w:rsid w:val="00AF341A"/>
    <w:rsid w:val="00AF3423"/>
    <w:rsid w:val="00AF423F"/>
    <w:rsid w:val="00AF4268"/>
    <w:rsid w:val="00AF47E5"/>
    <w:rsid w:val="00AF48D0"/>
    <w:rsid w:val="00AF4C6B"/>
    <w:rsid w:val="00AF4DB6"/>
    <w:rsid w:val="00AF5111"/>
    <w:rsid w:val="00AF556B"/>
    <w:rsid w:val="00AF5AB7"/>
    <w:rsid w:val="00AF5D44"/>
    <w:rsid w:val="00AF609D"/>
    <w:rsid w:val="00AF6505"/>
    <w:rsid w:val="00AF65BC"/>
    <w:rsid w:val="00AF6A5D"/>
    <w:rsid w:val="00AF6F56"/>
    <w:rsid w:val="00AF719E"/>
    <w:rsid w:val="00AF7518"/>
    <w:rsid w:val="00AF7592"/>
    <w:rsid w:val="00AF773E"/>
    <w:rsid w:val="00AF7B12"/>
    <w:rsid w:val="00AF7D20"/>
    <w:rsid w:val="00AF7DAA"/>
    <w:rsid w:val="00B00065"/>
    <w:rsid w:val="00B00093"/>
    <w:rsid w:val="00B00890"/>
    <w:rsid w:val="00B00EF7"/>
    <w:rsid w:val="00B00FA0"/>
    <w:rsid w:val="00B010DE"/>
    <w:rsid w:val="00B013D8"/>
    <w:rsid w:val="00B01411"/>
    <w:rsid w:val="00B02128"/>
    <w:rsid w:val="00B02A89"/>
    <w:rsid w:val="00B02DDC"/>
    <w:rsid w:val="00B02FE9"/>
    <w:rsid w:val="00B0309B"/>
    <w:rsid w:val="00B032E3"/>
    <w:rsid w:val="00B0338B"/>
    <w:rsid w:val="00B03576"/>
    <w:rsid w:val="00B03610"/>
    <w:rsid w:val="00B03BFE"/>
    <w:rsid w:val="00B03FE0"/>
    <w:rsid w:val="00B04494"/>
    <w:rsid w:val="00B04543"/>
    <w:rsid w:val="00B04676"/>
    <w:rsid w:val="00B046A4"/>
    <w:rsid w:val="00B04B5B"/>
    <w:rsid w:val="00B04D76"/>
    <w:rsid w:val="00B052FD"/>
    <w:rsid w:val="00B05677"/>
    <w:rsid w:val="00B05761"/>
    <w:rsid w:val="00B05E66"/>
    <w:rsid w:val="00B061B6"/>
    <w:rsid w:val="00B06273"/>
    <w:rsid w:val="00B06338"/>
    <w:rsid w:val="00B063A5"/>
    <w:rsid w:val="00B06675"/>
    <w:rsid w:val="00B0683E"/>
    <w:rsid w:val="00B06BE3"/>
    <w:rsid w:val="00B06F96"/>
    <w:rsid w:val="00B07122"/>
    <w:rsid w:val="00B071B2"/>
    <w:rsid w:val="00B07448"/>
    <w:rsid w:val="00B0786C"/>
    <w:rsid w:val="00B07C22"/>
    <w:rsid w:val="00B07D84"/>
    <w:rsid w:val="00B07E8B"/>
    <w:rsid w:val="00B1002C"/>
    <w:rsid w:val="00B101CF"/>
    <w:rsid w:val="00B10712"/>
    <w:rsid w:val="00B108DA"/>
    <w:rsid w:val="00B10AEB"/>
    <w:rsid w:val="00B10B95"/>
    <w:rsid w:val="00B113E9"/>
    <w:rsid w:val="00B113F8"/>
    <w:rsid w:val="00B11507"/>
    <w:rsid w:val="00B117D2"/>
    <w:rsid w:val="00B11A11"/>
    <w:rsid w:val="00B11F35"/>
    <w:rsid w:val="00B12100"/>
    <w:rsid w:val="00B12276"/>
    <w:rsid w:val="00B12826"/>
    <w:rsid w:val="00B12863"/>
    <w:rsid w:val="00B12BA2"/>
    <w:rsid w:val="00B12C41"/>
    <w:rsid w:val="00B12D35"/>
    <w:rsid w:val="00B12FCC"/>
    <w:rsid w:val="00B1311B"/>
    <w:rsid w:val="00B1356C"/>
    <w:rsid w:val="00B1384E"/>
    <w:rsid w:val="00B1389F"/>
    <w:rsid w:val="00B13B4E"/>
    <w:rsid w:val="00B13DF1"/>
    <w:rsid w:val="00B13E37"/>
    <w:rsid w:val="00B14276"/>
    <w:rsid w:val="00B14727"/>
    <w:rsid w:val="00B14DE9"/>
    <w:rsid w:val="00B1542D"/>
    <w:rsid w:val="00B15784"/>
    <w:rsid w:val="00B157FD"/>
    <w:rsid w:val="00B1583C"/>
    <w:rsid w:val="00B1593D"/>
    <w:rsid w:val="00B15990"/>
    <w:rsid w:val="00B15C83"/>
    <w:rsid w:val="00B15D6A"/>
    <w:rsid w:val="00B15FA7"/>
    <w:rsid w:val="00B163BC"/>
    <w:rsid w:val="00B1670F"/>
    <w:rsid w:val="00B167ED"/>
    <w:rsid w:val="00B168BC"/>
    <w:rsid w:val="00B16BD3"/>
    <w:rsid w:val="00B1703E"/>
    <w:rsid w:val="00B20335"/>
    <w:rsid w:val="00B209D1"/>
    <w:rsid w:val="00B20E87"/>
    <w:rsid w:val="00B2135D"/>
    <w:rsid w:val="00B21481"/>
    <w:rsid w:val="00B21502"/>
    <w:rsid w:val="00B21516"/>
    <w:rsid w:val="00B21B5D"/>
    <w:rsid w:val="00B21E97"/>
    <w:rsid w:val="00B22188"/>
    <w:rsid w:val="00B22361"/>
    <w:rsid w:val="00B224C8"/>
    <w:rsid w:val="00B225B3"/>
    <w:rsid w:val="00B22E60"/>
    <w:rsid w:val="00B232AE"/>
    <w:rsid w:val="00B233C8"/>
    <w:rsid w:val="00B2360A"/>
    <w:rsid w:val="00B2363F"/>
    <w:rsid w:val="00B2380E"/>
    <w:rsid w:val="00B23C00"/>
    <w:rsid w:val="00B23D1E"/>
    <w:rsid w:val="00B240E8"/>
    <w:rsid w:val="00B2475B"/>
    <w:rsid w:val="00B24B03"/>
    <w:rsid w:val="00B24B08"/>
    <w:rsid w:val="00B24F2B"/>
    <w:rsid w:val="00B25228"/>
    <w:rsid w:val="00B25B4F"/>
    <w:rsid w:val="00B261DC"/>
    <w:rsid w:val="00B26279"/>
    <w:rsid w:val="00B26477"/>
    <w:rsid w:val="00B26592"/>
    <w:rsid w:val="00B26C47"/>
    <w:rsid w:val="00B26E19"/>
    <w:rsid w:val="00B26F20"/>
    <w:rsid w:val="00B2708F"/>
    <w:rsid w:val="00B2728D"/>
    <w:rsid w:val="00B27715"/>
    <w:rsid w:val="00B27D4A"/>
    <w:rsid w:val="00B27E29"/>
    <w:rsid w:val="00B27E6F"/>
    <w:rsid w:val="00B3048B"/>
    <w:rsid w:val="00B305BA"/>
    <w:rsid w:val="00B306B4"/>
    <w:rsid w:val="00B30D7D"/>
    <w:rsid w:val="00B30F8F"/>
    <w:rsid w:val="00B310BD"/>
    <w:rsid w:val="00B3174B"/>
    <w:rsid w:val="00B31898"/>
    <w:rsid w:val="00B31BE5"/>
    <w:rsid w:val="00B323D0"/>
    <w:rsid w:val="00B3256A"/>
    <w:rsid w:val="00B3265E"/>
    <w:rsid w:val="00B32946"/>
    <w:rsid w:val="00B32CF1"/>
    <w:rsid w:val="00B32D8B"/>
    <w:rsid w:val="00B32DBC"/>
    <w:rsid w:val="00B32E62"/>
    <w:rsid w:val="00B32E9A"/>
    <w:rsid w:val="00B32EBF"/>
    <w:rsid w:val="00B32FCE"/>
    <w:rsid w:val="00B32FEA"/>
    <w:rsid w:val="00B33403"/>
    <w:rsid w:val="00B33436"/>
    <w:rsid w:val="00B33544"/>
    <w:rsid w:val="00B336C8"/>
    <w:rsid w:val="00B3376D"/>
    <w:rsid w:val="00B33A70"/>
    <w:rsid w:val="00B34571"/>
    <w:rsid w:val="00B34C0C"/>
    <w:rsid w:val="00B3512C"/>
    <w:rsid w:val="00B35280"/>
    <w:rsid w:val="00B3537B"/>
    <w:rsid w:val="00B35DCB"/>
    <w:rsid w:val="00B35EF4"/>
    <w:rsid w:val="00B36346"/>
    <w:rsid w:val="00B36496"/>
    <w:rsid w:val="00B366B4"/>
    <w:rsid w:val="00B367E3"/>
    <w:rsid w:val="00B36A78"/>
    <w:rsid w:val="00B36C2F"/>
    <w:rsid w:val="00B372DA"/>
    <w:rsid w:val="00B3743B"/>
    <w:rsid w:val="00B375D5"/>
    <w:rsid w:val="00B376C7"/>
    <w:rsid w:val="00B37C72"/>
    <w:rsid w:val="00B37CB4"/>
    <w:rsid w:val="00B37EC4"/>
    <w:rsid w:val="00B37FB2"/>
    <w:rsid w:val="00B37FBA"/>
    <w:rsid w:val="00B40015"/>
    <w:rsid w:val="00B4001D"/>
    <w:rsid w:val="00B40383"/>
    <w:rsid w:val="00B407BA"/>
    <w:rsid w:val="00B408A7"/>
    <w:rsid w:val="00B40B4B"/>
    <w:rsid w:val="00B40CDF"/>
    <w:rsid w:val="00B41478"/>
    <w:rsid w:val="00B414C7"/>
    <w:rsid w:val="00B418A9"/>
    <w:rsid w:val="00B4190B"/>
    <w:rsid w:val="00B4192A"/>
    <w:rsid w:val="00B41B21"/>
    <w:rsid w:val="00B41C9C"/>
    <w:rsid w:val="00B41CE2"/>
    <w:rsid w:val="00B41DDD"/>
    <w:rsid w:val="00B41E29"/>
    <w:rsid w:val="00B41F34"/>
    <w:rsid w:val="00B42001"/>
    <w:rsid w:val="00B4205D"/>
    <w:rsid w:val="00B422AC"/>
    <w:rsid w:val="00B42400"/>
    <w:rsid w:val="00B42427"/>
    <w:rsid w:val="00B4260B"/>
    <w:rsid w:val="00B42733"/>
    <w:rsid w:val="00B428E2"/>
    <w:rsid w:val="00B4290E"/>
    <w:rsid w:val="00B42A43"/>
    <w:rsid w:val="00B42EEC"/>
    <w:rsid w:val="00B42F06"/>
    <w:rsid w:val="00B4303E"/>
    <w:rsid w:val="00B4357B"/>
    <w:rsid w:val="00B43988"/>
    <w:rsid w:val="00B43B62"/>
    <w:rsid w:val="00B43E20"/>
    <w:rsid w:val="00B442D4"/>
    <w:rsid w:val="00B4463D"/>
    <w:rsid w:val="00B44A3E"/>
    <w:rsid w:val="00B44C69"/>
    <w:rsid w:val="00B44F80"/>
    <w:rsid w:val="00B4500D"/>
    <w:rsid w:val="00B4521D"/>
    <w:rsid w:val="00B453FB"/>
    <w:rsid w:val="00B458FF"/>
    <w:rsid w:val="00B45C6B"/>
    <w:rsid w:val="00B45FE9"/>
    <w:rsid w:val="00B46369"/>
    <w:rsid w:val="00B46660"/>
    <w:rsid w:val="00B46B73"/>
    <w:rsid w:val="00B470B1"/>
    <w:rsid w:val="00B47900"/>
    <w:rsid w:val="00B47994"/>
    <w:rsid w:val="00B47A79"/>
    <w:rsid w:val="00B4D106"/>
    <w:rsid w:val="00B500A0"/>
    <w:rsid w:val="00B50145"/>
    <w:rsid w:val="00B506C6"/>
    <w:rsid w:val="00B50731"/>
    <w:rsid w:val="00B50F39"/>
    <w:rsid w:val="00B50FB2"/>
    <w:rsid w:val="00B5154F"/>
    <w:rsid w:val="00B517A1"/>
    <w:rsid w:val="00B51A15"/>
    <w:rsid w:val="00B51B3F"/>
    <w:rsid w:val="00B51FD5"/>
    <w:rsid w:val="00B524E7"/>
    <w:rsid w:val="00B5250A"/>
    <w:rsid w:val="00B526F7"/>
    <w:rsid w:val="00B5320C"/>
    <w:rsid w:val="00B53362"/>
    <w:rsid w:val="00B53505"/>
    <w:rsid w:val="00B536F7"/>
    <w:rsid w:val="00B53827"/>
    <w:rsid w:val="00B53A65"/>
    <w:rsid w:val="00B53D96"/>
    <w:rsid w:val="00B53EFD"/>
    <w:rsid w:val="00B53F63"/>
    <w:rsid w:val="00B545F3"/>
    <w:rsid w:val="00B5495D"/>
    <w:rsid w:val="00B54BAB"/>
    <w:rsid w:val="00B54CB0"/>
    <w:rsid w:val="00B54EAA"/>
    <w:rsid w:val="00B55536"/>
    <w:rsid w:val="00B555B1"/>
    <w:rsid w:val="00B555D1"/>
    <w:rsid w:val="00B55A32"/>
    <w:rsid w:val="00B55D83"/>
    <w:rsid w:val="00B55E59"/>
    <w:rsid w:val="00B56299"/>
    <w:rsid w:val="00B564DE"/>
    <w:rsid w:val="00B5688C"/>
    <w:rsid w:val="00B56A59"/>
    <w:rsid w:val="00B575E0"/>
    <w:rsid w:val="00B57768"/>
    <w:rsid w:val="00B5785C"/>
    <w:rsid w:val="00B578EB"/>
    <w:rsid w:val="00B57987"/>
    <w:rsid w:val="00B600DB"/>
    <w:rsid w:val="00B600F4"/>
    <w:rsid w:val="00B606CB"/>
    <w:rsid w:val="00B60944"/>
    <w:rsid w:val="00B612F1"/>
    <w:rsid w:val="00B613B3"/>
    <w:rsid w:val="00B619E5"/>
    <w:rsid w:val="00B61A74"/>
    <w:rsid w:val="00B61CB7"/>
    <w:rsid w:val="00B61E1D"/>
    <w:rsid w:val="00B61F33"/>
    <w:rsid w:val="00B6232D"/>
    <w:rsid w:val="00B6233A"/>
    <w:rsid w:val="00B623CB"/>
    <w:rsid w:val="00B626CB"/>
    <w:rsid w:val="00B62A27"/>
    <w:rsid w:val="00B62B4F"/>
    <w:rsid w:val="00B62EAE"/>
    <w:rsid w:val="00B62EEF"/>
    <w:rsid w:val="00B62FD1"/>
    <w:rsid w:val="00B632CB"/>
    <w:rsid w:val="00B63341"/>
    <w:rsid w:val="00B6340A"/>
    <w:rsid w:val="00B63442"/>
    <w:rsid w:val="00B6349E"/>
    <w:rsid w:val="00B634D6"/>
    <w:rsid w:val="00B63649"/>
    <w:rsid w:val="00B636A4"/>
    <w:rsid w:val="00B63814"/>
    <w:rsid w:val="00B63940"/>
    <w:rsid w:val="00B63CF0"/>
    <w:rsid w:val="00B63D15"/>
    <w:rsid w:val="00B63D36"/>
    <w:rsid w:val="00B63D4D"/>
    <w:rsid w:val="00B63DAD"/>
    <w:rsid w:val="00B6446E"/>
    <w:rsid w:val="00B6468C"/>
    <w:rsid w:val="00B64691"/>
    <w:rsid w:val="00B6485A"/>
    <w:rsid w:val="00B64972"/>
    <w:rsid w:val="00B64D25"/>
    <w:rsid w:val="00B650DA"/>
    <w:rsid w:val="00B655CA"/>
    <w:rsid w:val="00B656C0"/>
    <w:rsid w:val="00B657D3"/>
    <w:rsid w:val="00B65BEF"/>
    <w:rsid w:val="00B65EFF"/>
    <w:rsid w:val="00B66074"/>
    <w:rsid w:val="00B66232"/>
    <w:rsid w:val="00B66733"/>
    <w:rsid w:val="00B66941"/>
    <w:rsid w:val="00B66CB4"/>
    <w:rsid w:val="00B66F8C"/>
    <w:rsid w:val="00B670A8"/>
    <w:rsid w:val="00B671C6"/>
    <w:rsid w:val="00B673F2"/>
    <w:rsid w:val="00B67542"/>
    <w:rsid w:val="00B67A4A"/>
    <w:rsid w:val="00B67C3E"/>
    <w:rsid w:val="00B67C84"/>
    <w:rsid w:val="00B67DEC"/>
    <w:rsid w:val="00B700D4"/>
    <w:rsid w:val="00B70733"/>
    <w:rsid w:val="00B707B1"/>
    <w:rsid w:val="00B708BA"/>
    <w:rsid w:val="00B70D0D"/>
    <w:rsid w:val="00B70F72"/>
    <w:rsid w:val="00B71408"/>
    <w:rsid w:val="00B715D6"/>
    <w:rsid w:val="00B717A0"/>
    <w:rsid w:val="00B71843"/>
    <w:rsid w:val="00B71AF8"/>
    <w:rsid w:val="00B71C3C"/>
    <w:rsid w:val="00B71CE3"/>
    <w:rsid w:val="00B7229B"/>
    <w:rsid w:val="00B72C91"/>
    <w:rsid w:val="00B72E51"/>
    <w:rsid w:val="00B72F1A"/>
    <w:rsid w:val="00B73389"/>
    <w:rsid w:val="00B73491"/>
    <w:rsid w:val="00B73692"/>
    <w:rsid w:val="00B7376A"/>
    <w:rsid w:val="00B73CB5"/>
    <w:rsid w:val="00B73FFD"/>
    <w:rsid w:val="00B74132"/>
    <w:rsid w:val="00B74294"/>
    <w:rsid w:val="00B7460E"/>
    <w:rsid w:val="00B746D9"/>
    <w:rsid w:val="00B74D8B"/>
    <w:rsid w:val="00B751C9"/>
    <w:rsid w:val="00B75635"/>
    <w:rsid w:val="00B75E57"/>
    <w:rsid w:val="00B7658E"/>
    <w:rsid w:val="00B769FC"/>
    <w:rsid w:val="00B76B0D"/>
    <w:rsid w:val="00B76D81"/>
    <w:rsid w:val="00B773DF"/>
    <w:rsid w:val="00B77628"/>
    <w:rsid w:val="00B779EC"/>
    <w:rsid w:val="00B77A8E"/>
    <w:rsid w:val="00B8072F"/>
    <w:rsid w:val="00B80775"/>
    <w:rsid w:val="00B80CE7"/>
    <w:rsid w:val="00B8125C"/>
    <w:rsid w:val="00B818A3"/>
    <w:rsid w:val="00B81900"/>
    <w:rsid w:val="00B81A35"/>
    <w:rsid w:val="00B81C54"/>
    <w:rsid w:val="00B81FEB"/>
    <w:rsid w:val="00B82742"/>
    <w:rsid w:val="00B82916"/>
    <w:rsid w:val="00B82B70"/>
    <w:rsid w:val="00B82BD7"/>
    <w:rsid w:val="00B83616"/>
    <w:rsid w:val="00B837EF"/>
    <w:rsid w:val="00B83F3B"/>
    <w:rsid w:val="00B844BF"/>
    <w:rsid w:val="00B845D9"/>
    <w:rsid w:val="00B848ED"/>
    <w:rsid w:val="00B84979"/>
    <w:rsid w:val="00B850F5"/>
    <w:rsid w:val="00B85133"/>
    <w:rsid w:val="00B855F2"/>
    <w:rsid w:val="00B85645"/>
    <w:rsid w:val="00B85B31"/>
    <w:rsid w:val="00B85BC1"/>
    <w:rsid w:val="00B85C8B"/>
    <w:rsid w:val="00B860A2"/>
    <w:rsid w:val="00B86BAD"/>
    <w:rsid w:val="00B87B62"/>
    <w:rsid w:val="00B9053F"/>
    <w:rsid w:val="00B90711"/>
    <w:rsid w:val="00B90C12"/>
    <w:rsid w:val="00B90C76"/>
    <w:rsid w:val="00B90D0A"/>
    <w:rsid w:val="00B90F5A"/>
    <w:rsid w:val="00B90F6D"/>
    <w:rsid w:val="00B91083"/>
    <w:rsid w:val="00B9137E"/>
    <w:rsid w:val="00B91478"/>
    <w:rsid w:val="00B91924"/>
    <w:rsid w:val="00B91BC2"/>
    <w:rsid w:val="00B920D5"/>
    <w:rsid w:val="00B9260D"/>
    <w:rsid w:val="00B93161"/>
    <w:rsid w:val="00B932EA"/>
    <w:rsid w:val="00B9348A"/>
    <w:rsid w:val="00B93866"/>
    <w:rsid w:val="00B938DF"/>
    <w:rsid w:val="00B93CCD"/>
    <w:rsid w:val="00B93D2A"/>
    <w:rsid w:val="00B93F3A"/>
    <w:rsid w:val="00B940E1"/>
    <w:rsid w:val="00B9449C"/>
    <w:rsid w:val="00B946BB"/>
    <w:rsid w:val="00B9474A"/>
    <w:rsid w:val="00B9492C"/>
    <w:rsid w:val="00B94C31"/>
    <w:rsid w:val="00B94C42"/>
    <w:rsid w:val="00B94D5F"/>
    <w:rsid w:val="00B94FFC"/>
    <w:rsid w:val="00B952FF"/>
    <w:rsid w:val="00B9559C"/>
    <w:rsid w:val="00B9585B"/>
    <w:rsid w:val="00B959C1"/>
    <w:rsid w:val="00B95A3D"/>
    <w:rsid w:val="00B95CB2"/>
    <w:rsid w:val="00B95D78"/>
    <w:rsid w:val="00B9617C"/>
    <w:rsid w:val="00B961DF"/>
    <w:rsid w:val="00B96259"/>
    <w:rsid w:val="00B967D6"/>
    <w:rsid w:val="00B968DD"/>
    <w:rsid w:val="00B96EBE"/>
    <w:rsid w:val="00B96EF1"/>
    <w:rsid w:val="00B97056"/>
    <w:rsid w:val="00B97A3A"/>
    <w:rsid w:val="00B97AD2"/>
    <w:rsid w:val="00B97E2B"/>
    <w:rsid w:val="00B97FBE"/>
    <w:rsid w:val="00BA0045"/>
    <w:rsid w:val="00BA00A7"/>
    <w:rsid w:val="00BA0257"/>
    <w:rsid w:val="00BA0314"/>
    <w:rsid w:val="00BA067E"/>
    <w:rsid w:val="00BA0A5B"/>
    <w:rsid w:val="00BA0C0F"/>
    <w:rsid w:val="00BA0F2E"/>
    <w:rsid w:val="00BA15AA"/>
    <w:rsid w:val="00BA1944"/>
    <w:rsid w:val="00BA1997"/>
    <w:rsid w:val="00BA1B6F"/>
    <w:rsid w:val="00BA1DA4"/>
    <w:rsid w:val="00BA21C6"/>
    <w:rsid w:val="00BA22CC"/>
    <w:rsid w:val="00BA245B"/>
    <w:rsid w:val="00BA27F3"/>
    <w:rsid w:val="00BA29F6"/>
    <w:rsid w:val="00BA2BFE"/>
    <w:rsid w:val="00BA2E01"/>
    <w:rsid w:val="00BA3334"/>
    <w:rsid w:val="00BA3A19"/>
    <w:rsid w:val="00BA3AE0"/>
    <w:rsid w:val="00BA3F2C"/>
    <w:rsid w:val="00BA3F75"/>
    <w:rsid w:val="00BA44D0"/>
    <w:rsid w:val="00BA46F4"/>
    <w:rsid w:val="00BA4AF7"/>
    <w:rsid w:val="00BA4EDC"/>
    <w:rsid w:val="00BA5713"/>
    <w:rsid w:val="00BA6293"/>
    <w:rsid w:val="00BA634B"/>
    <w:rsid w:val="00BA63FA"/>
    <w:rsid w:val="00BA65A5"/>
    <w:rsid w:val="00BA65F2"/>
    <w:rsid w:val="00BA66A7"/>
    <w:rsid w:val="00BA6A1E"/>
    <w:rsid w:val="00BA6E60"/>
    <w:rsid w:val="00BA7670"/>
    <w:rsid w:val="00BA7B58"/>
    <w:rsid w:val="00BB01A9"/>
    <w:rsid w:val="00BB04C3"/>
    <w:rsid w:val="00BB0583"/>
    <w:rsid w:val="00BB06C9"/>
    <w:rsid w:val="00BB0EFF"/>
    <w:rsid w:val="00BB1005"/>
    <w:rsid w:val="00BB1A9E"/>
    <w:rsid w:val="00BB21D4"/>
    <w:rsid w:val="00BB2955"/>
    <w:rsid w:val="00BB29B9"/>
    <w:rsid w:val="00BB2B07"/>
    <w:rsid w:val="00BB2D73"/>
    <w:rsid w:val="00BB2EC3"/>
    <w:rsid w:val="00BB2EFF"/>
    <w:rsid w:val="00BB3906"/>
    <w:rsid w:val="00BB3948"/>
    <w:rsid w:val="00BB399E"/>
    <w:rsid w:val="00BB3A48"/>
    <w:rsid w:val="00BB3A4C"/>
    <w:rsid w:val="00BB3CB8"/>
    <w:rsid w:val="00BB40C8"/>
    <w:rsid w:val="00BB40DD"/>
    <w:rsid w:val="00BB41ED"/>
    <w:rsid w:val="00BB422D"/>
    <w:rsid w:val="00BB42A5"/>
    <w:rsid w:val="00BB437D"/>
    <w:rsid w:val="00BB44DE"/>
    <w:rsid w:val="00BB46FA"/>
    <w:rsid w:val="00BB49DE"/>
    <w:rsid w:val="00BB592B"/>
    <w:rsid w:val="00BB5A9B"/>
    <w:rsid w:val="00BB5AFE"/>
    <w:rsid w:val="00BB5D22"/>
    <w:rsid w:val="00BB5F4F"/>
    <w:rsid w:val="00BB603E"/>
    <w:rsid w:val="00BB6074"/>
    <w:rsid w:val="00BB6085"/>
    <w:rsid w:val="00BB60C5"/>
    <w:rsid w:val="00BB629E"/>
    <w:rsid w:val="00BB65E6"/>
    <w:rsid w:val="00BB6A64"/>
    <w:rsid w:val="00BB6B0A"/>
    <w:rsid w:val="00BB6B77"/>
    <w:rsid w:val="00BB7097"/>
    <w:rsid w:val="00BB725D"/>
    <w:rsid w:val="00BB7311"/>
    <w:rsid w:val="00BB75EB"/>
    <w:rsid w:val="00BB7CBE"/>
    <w:rsid w:val="00BC0090"/>
    <w:rsid w:val="00BC04AD"/>
    <w:rsid w:val="00BC0AAA"/>
    <w:rsid w:val="00BC0BDA"/>
    <w:rsid w:val="00BC0F0E"/>
    <w:rsid w:val="00BC15DC"/>
    <w:rsid w:val="00BC1960"/>
    <w:rsid w:val="00BC1EE3"/>
    <w:rsid w:val="00BC1FAB"/>
    <w:rsid w:val="00BC2099"/>
    <w:rsid w:val="00BC2226"/>
    <w:rsid w:val="00BC230B"/>
    <w:rsid w:val="00BC2481"/>
    <w:rsid w:val="00BC27C1"/>
    <w:rsid w:val="00BC2899"/>
    <w:rsid w:val="00BC293B"/>
    <w:rsid w:val="00BC343A"/>
    <w:rsid w:val="00BC367A"/>
    <w:rsid w:val="00BC378A"/>
    <w:rsid w:val="00BC441D"/>
    <w:rsid w:val="00BC4657"/>
    <w:rsid w:val="00BC489B"/>
    <w:rsid w:val="00BC4A23"/>
    <w:rsid w:val="00BC4E2D"/>
    <w:rsid w:val="00BC5D40"/>
    <w:rsid w:val="00BC5D57"/>
    <w:rsid w:val="00BC5E0B"/>
    <w:rsid w:val="00BC6923"/>
    <w:rsid w:val="00BC69D0"/>
    <w:rsid w:val="00BC6A64"/>
    <w:rsid w:val="00BC6D20"/>
    <w:rsid w:val="00BC7B48"/>
    <w:rsid w:val="00BC7BA4"/>
    <w:rsid w:val="00BC7BDD"/>
    <w:rsid w:val="00BD023D"/>
    <w:rsid w:val="00BD030A"/>
    <w:rsid w:val="00BD08C8"/>
    <w:rsid w:val="00BD0A99"/>
    <w:rsid w:val="00BD0AD8"/>
    <w:rsid w:val="00BD0B2B"/>
    <w:rsid w:val="00BD0C6A"/>
    <w:rsid w:val="00BD0CE5"/>
    <w:rsid w:val="00BD0F1B"/>
    <w:rsid w:val="00BD1062"/>
    <w:rsid w:val="00BD19DE"/>
    <w:rsid w:val="00BD2075"/>
    <w:rsid w:val="00BD2278"/>
    <w:rsid w:val="00BD25B3"/>
    <w:rsid w:val="00BD26F3"/>
    <w:rsid w:val="00BD289F"/>
    <w:rsid w:val="00BD2BCF"/>
    <w:rsid w:val="00BD2E58"/>
    <w:rsid w:val="00BD3017"/>
    <w:rsid w:val="00BD3335"/>
    <w:rsid w:val="00BD3B87"/>
    <w:rsid w:val="00BD3E1C"/>
    <w:rsid w:val="00BD3F5B"/>
    <w:rsid w:val="00BD42AE"/>
    <w:rsid w:val="00BD44C4"/>
    <w:rsid w:val="00BD44ED"/>
    <w:rsid w:val="00BD45CE"/>
    <w:rsid w:val="00BD4692"/>
    <w:rsid w:val="00BD4BE4"/>
    <w:rsid w:val="00BD519D"/>
    <w:rsid w:val="00BD527E"/>
    <w:rsid w:val="00BD55C4"/>
    <w:rsid w:val="00BD5ACA"/>
    <w:rsid w:val="00BD5E3A"/>
    <w:rsid w:val="00BD5EA2"/>
    <w:rsid w:val="00BD5EFB"/>
    <w:rsid w:val="00BD613D"/>
    <w:rsid w:val="00BD62F2"/>
    <w:rsid w:val="00BD6390"/>
    <w:rsid w:val="00BD6410"/>
    <w:rsid w:val="00BD6479"/>
    <w:rsid w:val="00BD6595"/>
    <w:rsid w:val="00BD65A0"/>
    <w:rsid w:val="00BD6870"/>
    <w:rsid w:val="00BD6970"/>
    <w:rsid w:val="00BD6AB0"/>
    <w:rsid w:val="00BD6BE3"/>
    <w:rsid w:val="00BD70F2"/>
    <w:rsid w:val="00BD759D"/>
    <w:rsid w:val="00BD75AD"/>
    <w:rsid w:val="00BD775E"/>
    <w:rsid w:val="00BD7821"/>
    <w:rsid w:val="00BD7A80"/>
    <w:rsid w:val="00BD7ABC"/>
    <w:rsid w:val="00BD7EAB"/>
    <w:rsid w:val="00BE0208"/>
    <w:rsid w:val="00BE0EA3"/>
    <w:rsid w:val="00BE10E3"/>
    <w:rsid w:val="00BE136F"/>
    <w:rsid w:val="00BE16D5"/>
    <w:rsid w:val="00BE17DD"/>
    <w:rsid w:val="00BE1C11"/>
    <w:rsid w:val="00BE1CA0"/>
    <w:rsid w:val="00BE1DBE"/>
    <w:rsid w:val="00BE1EC1"/>
    <w:rsid w:val="00BE204B"/>
    <w:rsid w:val="00BE2077"/>
    <w:rsid w:val="00BE2136"/>
    <w:rsid w:val="00BE2295"/>
    <w:rsid w:val="00BE2391"/>
    <w:rsid w:val="00BE2620"/>
    <w:rsid w:val="00BE2730"/>
    <w:rsid w:val="00BE2895"/>
    <w:rsid w:val="00BE2ACD"/>
    <w:rsid w:val="00BE2AEC"/>
    <w:rsid w:val="00BE2C94"/>
    <w:rsid w:val="00BE35A3"/>
    <w:rsid w:val="00BE3F24"/>
    <w:rsid w:val="00BE484C"/>
    <w:rsid w:val="00BE4F8E"/>
    <w:rsid w:val="00BE5028"/>
    <w:rsid w:val="00BE539E"/>
    <w:rsid w:val="00BE55E7"/>
    <w:rsid w:val="00BE55E8"/>
    <w:rsid w:val="00BE5693"/>
    <w:rsid w:val="00BE5713"/>
    <w:rsid w:val="00BE5A0C"/>
    <w:rsid w:val="00BE5B81"/>
    <w:rsid w:val="00BE5BE6"/>
    <w:rsid w:val="00BE5FA0"/>
    <w:rsid w:val="00BE67F5"/>
    <w:rsid w:val="00BE6A45"/>
    <w:rsid w:val="00BE6B0D"/>
    <w:rsid w:val="00BE6E71"/>
    <w:rsid w:val="00BE6E89"/>
    <w:rsid w:val="00BE6F4D"/>
    <w:rsid w:val="00BE70EC"/>
    <w:rsid w:val="00BE710E"/>
    <w:rsid w:val="00BE76CA"/>
    <w:rsid w:val="00BE7E88"/>
    <w:rsid w:val="00BE7F7F"/>
    <w:rsid w:val="00BF0350"/>
    <w:rsid w:val="00BF052C"/>
    <w:rsid w:val="00BF052D"/>
    <w:rsid w:val="00BF0706"/>
    <w:rsid w:val="00BF092A"/>
    <w:rsid w:val="00BF093E"/>
    <w:rsid w:val="00BF0943"/>
    <w:rsid w:val="00BF0BF8"/>
    <w:rsid w:val="00BF0C15"/>
    <w:rsid w:val="00BF0DD1"/>
    <w:rsid w:val="00BF115B"/>
    <w:rsid w:val="00BF16A2"/>
    <w:rsid w:val="00BF1740"/>
    <w:rsid w:val="00BF194B"/>
    <w:rsid w:val="00BF199F"/>
    <w:rsid w:val="00BF19C4"/>
    <w:rsid w:val="00BF221B"/>
    <w:rsid w:val="00BF2469"/>
    <w:rsid w:val="00BF251B"/>
    <w:rsid w:val="00BF27E7"/>
    <w:rsid w:val="00BF2AAB"/>
    <w:rsid w:val="00BF2B87"/>
    <w:rsid w:val="00BF2D25"/>
    <w:rsid w:val="00BF2E73"/>
    <w:rsid w:val="00BF305B"/>
    <w:rsid w:val="00BF3417"/>
    <w:rsid w:val="00BF34A5"/>
    <w:rsid w:val="00BF384C"/>
    <w:rsid w:val="00BF404B"/>
    <w:rsid w:val="00BF4186"/>
    <w:rsid w:val="00BF4270"/>
    <w:rsid w:val="00BF42B5"/>
    <w:rsid w:val="00BF4414"/>
    <w:rsid w:val="00BF47B3"/>
    <w:rsid w:val="00BF47FC"/>
    <w:rsid w:val="00BF4DE2"/>
    <w:rsid w:val="00BF50E1"/>
    <w:rsid w:val="00BF50F4"/>
    <w:rsid w:val="00BF5978"/>
    <w:rsid w:val="00BF5990"/>
    <w:rsid w:val="00BF5DC7"/>
    <w:rsid w:val="00BF5E26"/>
    <w:rsid w:val="00BF5E53"/>
    <w:rsid w:val="00BF6397"/>
    <w:rsid w:val="00BF65D6"/>
    <w:rsid w:val="00BF6643"/>
    <w:rsid w:val="00BF6F65"/>
    <w:rsid w:val="00BF74FE"/>
    <w:rsid w:val="00BF7737"/>
    <w:rsid w:val="00BF775D"/>
    <w:rsid w:val="00BF7784"/>
    <w:rsid w:val="00BF7FDC"/>
    <w:rsid w:val="00C00575"/>
    <w:rsid w:val="00C00C58"/>
    <w:rsid w:val="00C00D68"/>
    <w:rsid w:val="00C01066"/>
    <w:rsid w:val="00C010A6"/>
    <w:rsid w:val="00C012A4"/>
    <w:rsid w:val="00C014B9"/>
    <w:rsid w:val="00C015EB"/>
    <w:rsid w:val="00C019C6"/>
    <w:rsid w:val="00C01B42"/>
    <w:rsid w:val="00C01E78"/>
    <w:rsid w:val="00C01F2F"/>
    <w:rsid w:val="00C0228F"/>
    <w:rsid w:val="00C024EF"/>
    <w:rsid w:val="00C02A8A"/>
    <w:rsid w:val="00C02C36"/>
    <w:rsid w:val="00C02F75"/>
    <w:rsid w:val="00C03083"/>
    <w:rsid w:val="00C033C6"/>
    <w:rsid w:val="00C034D1"/>
    <w:rsid w:val="00C036FE"/>
    <w:rsid w:val="00C03FC7"/>
    <w:rsid w:val="00C040FE"/>
    <w:rsid w:val="00C04A56"/>
    <w:rsid w:val="00C04ABF"/>
    <w:rsid w:val="00C04BE0"/>
    <w:rsid w:val="00C04CF2"/>
    <w:rsid w:val="00C04EEE"/>
    <w:rsid w:val="00C04F0D"/>
    <w:rsid w:val="00C055AB"/>
    <w:rsid w:val="00C05694"/>
    <w:rsid w:val="00C05BFD"/>
    <w:rsid w:val="00C05C7D"/>
    <w:rsid w:val="00C05F0F"/>
    <w:rsid w:val="00C06334"/>
    <w:rsid w:val="00C0655A"/>
    <w:rsid w:val="00C0662E"/>
    <w:rsid w:val="00C0686D"/>
    <w:rsid w:val="00C06C6E"/>
    <w:rsid w:val="00C06DB6"/>
    <w:rsid w:val="00C06E94"/>
    <w:rsid w:val="00C07570"/>
    <w:rsid w:val="00C07C72"/>
    <w:rsid w:val="00C1007D"/>
    <w:rsid w:val="00C101BC"/>
    <w:rsid w:val="00C103D2"/>
    <w:rsid w:val="00C10643"/>
    <w:rsid w:val="00C10BBA"/>
    <w:rsid w:val="00C10E28"/>
    <w:rsid w:val="00C111CD"/>
    <w:rsid w:val="00C11236"/>
    <w:rsid w:val="00C119F4"/>
    <w:rsid w:val="00C1227C"/>
    <w:rsid w:val="00C123E6"/>
    <w:rsid w:val="00C124AF"/>
    <w:rsid w:val="00C12A5E"/>
    <w:rsid w:val="00C12CCE"/>
    <w:rsid w:val="00C13072"/>
    <w:rsid w:val="00C130EA"/>
    <w:rsid w:val="00C132FE"/>
    <w:rsid w:val="00C135AF"/>
    <w:rsid w:val="00C138C3"/>
    <w:rsid w:val="00C13DAF"/>
    <w:rsid w:val="00C1453E"/>
    <w:rsid w:val="00C14754"/>
    <w:rsid w:val="00C14D72"/>
    <w:rsid w:val="00C152B7"/>
    <w:rsid w:val="00C1543A"/>
    <w:rsid w:val="00C15475"/>
    <w:rsid w:val="00C15B95"/>
    <w:rsid w:val="00C15C44"/>
    <w:rsid w:val="00C1604E"/>
    <w:rsid w:val="00C160E1"/>
    <w:rsid w:val="00C16327"/>
    <w:rsid w:val="00C16555"/>
    <w:rsid w:val="00C16643"/>
    <w:rsid w:val="00C16816"/>
    <w:rsid w:val="00C168F7"/>
    <w:rsid w:val="00C1694A"/>
    <w:rsid w:val="00C169AC"/>
    <w:rsid w:val="00C173B7"/>
    <w:rsid w:val="00C17DDE"/>
    <w:rsid w:val="00C17E2D"/>
    <w:rsid w:val="00C202DC"/>
    <w:rsid w:val="00C20403"/>
    <w:rsid w:val="00C20416"/>
    <w:rsid w:val="00C20480"/>
    <w:rsid w:val="00C204DD"/>
    <w:rsid w:val="00C20ABC"/>
    <w:rsid w:val="00C20C7A"/>
    <w:rsid w:val="00C20F96"/>
    <w:rsid w:val="00C21062"/>
    <w:rsid w:val="00C21410"/>
    <w:rsid w:val="00C21709"/>
    <w:rsid w:val="00C21C29"/>
    <w:rsid w:val="00C21D58"/>
    <w:rsid w:val="00C21E14"/>
    <w:rsid w:val="00C22601"/>
    <w:rsid w:val="00C22A82"/>
    <w:rsid w:val="00C22B38"/>
    <w:rsid w:val="00C22BA7"/>
    <w:rsid w:val="00C22BB7"/>
    <w:rsid w:val="00C23796"/>
    <w:rsid w:val="00C23EAD"/>
    <w:rsid w:val="00C2412D"/>
    <w:rsid w:val="00C2439A"/>
    <w:rsid w:val="00C243A3"/>
    <w:rsid w:val="00C24489"/>
    <w:rsid w:val="00C24527"/>
    <w:rsid w:val="00C24614"/>
    <w:rsid w:val="00C24E10"/>
    <w:rsid w:val="00C251A0"/>
    <w:rsid w:val="00C252E6"/>
    <w:rsid w:val="00C2537D"/>
    <w:rsid w:val="00C2549C"/>
    <w:rsid w:val="00C25818"/>
    <w:rsid w:val="00C25B24"/>
    <w:rsid w:val="00C25C6B"/>
    <w:rsid w:val="00C25CD6"/>
    <w:rsid w:val="00C25E3F"/>
    <w:rsid w:val="00C26287"/>
    <w:rsid w:val="00C2648B"/>
    <w:rsid w:val="00C26585"/>
    <w:rsid w:val="00C267F3"/>
    <w:rsid w:val="00C26921"/>
    <w:rsid w:val="00C26C16"/>
    <w:rsid w:val="00C26EF7"/>
    <w:rsid w:val="00C271AF"/>
    <w:rsid w:val="00C27258"/>
    <w:rsid w:val="00C27383"/>
    <w:rsid w:val="00C27691"/>
    <w:rsid w:val="00C276CB"/>
    <w:rsid w:val="00C277AD"/>
    <w:rsid w:val="00C27989"/>
    <w:rsid w:val="00C27A78"/>
    <w:rsid w:val="00C27C3C"/>
    <w:rsid w:val="00C27D18"/>
    <w:rsid w:val="00C27D62"/>
    <w:rsid w:val="00C27DE7"/>
    <w:rsid w:val="00C27E99"/>
    <w:rsid w:val="00C27EA1"/>
    <w:rsid w:val="00C27FE6"/>
    <w:rsid w:val="00C30415"/>
    <w:rsid w:val="00C304AE"/>
    <w:rsid w:val="00C30520"/>
    <w:rsid w:val="00C30765"/>
    <w:rsid w:val="00C308E2"/>
    <w:rsid w:val="00C30B3C"/>
    <w:rsid w:val="00C30CBA"/>
    <w:rsid w:val="00C30EE4"/>
    <w:rsid w:val="00C313C4"/>
    <w:rsid w:val="00C3155B"/>
    <w:rsid w:val="00C315C6"/>
    <w:rsid w:val="00C3161A"/>
    <w:rsid w:val="00C31682"/>
    <w:rsid w:val="00C3185A"/>
    <w:rsid w:val="00C319F8"/>
    <w:rsid w:val="00C31AAB"/>
    <w:rsid w:val="00C32049"/>
    <w:rsid w:val="00C320B5"/>
    <w:rsid w:val="00C3221A"/>
    <w:rsid w:val="00C32288"/>
    <w:rsid w:val="00C32C23"/>
    <w:rsid w:val="00C32D8D"/>
    <w:rsid w:val="00C32ED7"/>
    <w:rsid w:val="00C3329D"/>
    <w:rsid w:val="00C338F8"/>
    <w:rsid w:val="00C339A9"/>
    <w:rsid w:val="00C33CD9"/>
    <w:rsid w:val="00C33CFC"/>
    <w:rsid w:val="00C33DCE"/>
    <w:rsid w:val="00C33DD5"/>
    <w:rsid w:val="00C33FF1"/>
    <w:rsid w:val="00C342B7"/>
    <w:rsid w:val="00C346F7"/>
    <w:rsid w:val="00C34C5A"/>
    <w:rsid w:val="00C35224"/>
    <w:rsid w:val="00C352B4"/>
    <w:rsid w:val="00C357D8"/>
    <w:rsid w:val="00C358CD"/>
    <w:rsid w:val="00C359EF"/>
    <w:rsid w:val="00C359FA"/>
    <w:rsid w:val="00C35B56"/>
    <w:rsid w:val="00C35CE5"/>
    <w:rsid w:val="00C35ECE"/>
    <w:rsid w:val="00C3641C"/>
    <w:rsid w:val="00C3647F"/>
    <w:rsid w:val="00C365FC"/>
    <w:rsid w:val="00C36C76"/>
    <w:rsid w:val="00C36F7B"/>
    <w:rsid w:val="00C3702C"/>
    <w:rsid w:val="00C379EC"/>
    <w:rsid w:val="00C37A8C"/>
    <w:rsid w:val="00C37C0E"/>
    <w:rsid w:val="00C37D75"/>
    <w:rsid w:val="00C37FF9"/>
    <w:rsid w:val="00C402AB"/>
    <w:rsid w:val="00C4039E"/>
    <w:rsid w:val="00C40652"/>
    <w:rsid w:val="00C40BC7"/>
    <w:rsid w:val="00C40F2D"/>
    <w:rsid w:val="00C40F8D"/>
    <w:rsid w:val="00C41078"/>
    <w:rsid w:val="00C41358"/>
    <w:rsid w:val="00C41C1F"/>
    <w:rsid w:val="00C41CE2"/>
    <w:rsid w:val="00C41D3E"/>
    <w:rsid w:val="00C42049"/>
    <w:rsid w:val="00C42453"/>
    <w:rsid w:val="00C4252C"/>
    <w:rsid w:val="00C425EA"/>
    <w:rsid w:val="00C428F3"/>
    <w:rsid w:val="00C42951"/>
    <w:rsid w:val="00C42A44"/>
    <w:rsid w:val="00C42AAE"/>
    <w:rsid w:val="00C42B48"/>
    <w:rsid w:val="00C4312B"/>
    <w:rsid w:val="00C43403"/>
    <w:rsid w:val="00C43684"/>
    <w:rsid w:val="00C4373C"/>
    <w:rsid w:val="00C438ED"/>
    <w:rsid w:val="00C43BFE"/>
    <w:rsid w:val="00C4410C"/>
    <w:rsid w:val="00C443B0"/>
    <w:rsid w:val="00C445BB"/>
    <w:rsid w:val="00C4465B"/>
    <w:rsid w:val="00C44994"/>
    <w:rsid w:val="00C44CE6"/>
    <w:rsid w:val="00C44D07"/>
    <w:rsid w:val="00C45071"/>
    <w:rsid w:val="00C45357"/>
    <w:rsid w:val="00C45389"/>
    <w:rsid w:val="00C45565"/>
    <w:rsid w:val="00C456D2"/>
    <w:rsid w:val="00C456E3"/>
    <w:rsid w:val="00C45729"/>
    <w:rsid w:val="00C45BB5"/>
    <w:rsid w:val="00C45C26"/>
    <w:rsid w:val="00C45C50"/>
    <w:rsid w:val="00C45DBD"/>
    <w:rsid w:val="00C45E00"/>
    <w:rsid w:val="00C460F4"/>
    <w:rsid w:val="00C4665D"/>
    <w:rsid w:val="00C467AF"/>
    <w:rsid w:val="00C46B87"/>
    <w:rsid w:val="00C46C85"/>
    <w:rsid w:val="00C46D32"/>
    <w:rsid w:val="00C4736B"/>
    <w:rsid w:val="00C4776C"/>
    <w:rsid w:val="00C47798"/>
    <w:rsid w:val="00C478C1"/>
    <w:rsid w:val="00C47994"/>
    <w:rsid w:val="00C47A44"/>
    <w:rsid w:val="00C47C59"/>
    <w:rsid w:val="00C47CF2"/>
    <w:rsid w:val="00C47DD1"/>
    <w:rsid w:val="00C47DD6"/>
    <w:rsid w:val="00C47E9D"/>
    <w:rsid w:val="00C47EBF"/>
    <w:rsid w:val="00C50097"/>
    <w:rsid w:val="00C5028E"/>
    <w:rsid w:val="00C502F5"/>
    <w:rsid w:val="00C507F0"/>
    <w:rsid w:val="00C50890"/>
    <w:rsid w:val="00C50BC1"/>
    <w:rsid w:val="00C50EA5"/>
    <w:rsid w:val="00C50EC5"/>
    <w:rsid w:val="00C50FE1"/>
    <w:rsid w:val="00C51025"/>
    <w:rsid w:val="00C513E0"/>
    <w:rsid w:val="00C516FB"/>
    <w:rsid w:val="00C518CA"/>
    <w:rsid w:val="00C51976"/>
    <w:rsid w:val="00C51A53"/>
    <w:rsid w:val="00C51DD4"/>
    <w:rsid w:val="00C52709"/>
    <w:rsid w:val="00C52AF3"/>
    <w:rsid w:val="00C52D1E"/>
    <w:rsid w:val="00C52EE7"/>
    <w:rsid w:val="00C533A0"/>
    <w:rsid w:val="00C533E4"/>
    <w:rsid w:val="00C53460"/>
    <w:rsid w:val="00C53495"/>
    <w:rsid w:val="00C53C4B"/>
    <w:rsid w:val="00C53CCE"/>
    <w:rsid w:val="00C5411B"/>
    <w:rsid w:val="00C54354"/>
    <w:rsid w:val="00C546BC"/>
    <w:rsid w:val="00C546DC"/>
    <w:rsid w:val="00C547E3"/>
    <w:rsid w:val="00C548DF"/>
    <w:rsid w:val="00C54F06"/>
    <w:rsid w:val="00C54F58"/>
    <w:rsid w:val="00C553D6"/>
    <w:rsid w:val="00C5540A"/>
    <w:rsid w:val="00C55783"/>
    <w:rsid w:val="00C56458"/>
    <w:rsid w:val="00C5698B"/>
    <w:rsid w:val="00C56B08"/>
    <w:rsid w:val="00C56B0C"/>
    <w:rsid w:val="00C56C55"/>
    <w:rsid w:val="00C56C96"/>
    <w:rsid w:val="00C57674"/>
    <w:rsid w:val="00C5783E"/>
    <w:rsid w:val="00C57974"/>
    <w:rsid w:val="00C57C63"/>
    <w:rsid w:val="00C57C6B"/>
    <w:rsid w:val="00C57ECC"/>
    <w:rsid w:val="00C60208"/>
    <w:rsid w:val="00C6022B"/>
    <w:rsid w:val="00C6034F"/>
    <w:rsid w:val="00C603B0"/>
    <w:rsid w:val="00C60464"/>
    <w:rsid w:val="00C60DE9"/>
    <w:rsid w:val="00C611E2"/>
    <w:rsid w:val="00C61412"/>
    <w:rsid w:val="00C6147A"/>
    <w:rsid w:val="00C6167F"/>
    <w:rsid w:val="00C61750"/>
    <w:rsid w:val="00C61A7E"/>
    <w:rsid w:val="00C61D67"/>
    <w:rsid w:val="00C61DE1"/>
    <w:rsid w:val="00C61F38"/>
    <w:rsid w:val="00C627D0"/>
    <w:rsid w:val="00C62863"/>
    <w:rsid w:val="00C62CEC"/>
    <w:rsid w:val="00C636FF"/>
    <w:rsid w:val="00C6372A"/>
    <w:rsid w:val="00C637E3"/>
    <w:rsid w:val="00C639DF"/>
    <w:rsid w:val="00C63AB6"/>
    <w:rsid w:val="00C63B41"/>
    <w:rsid w:val="00C63C5B"/>
    <w:rsid w:val="00C63E09"/>
    <w:rsid w:val="00C63E6F"/>
    <w:rsid w:val="00C64003"/>
    <w:rsid w:val="00C643F6"/>
    <w:rsid w:val="00C6450F"/>
    <w:rsid w:val="00C64670"/>
    <w:rsid w:val="00C646B3"/>
    <w:rsid w:val="00C6472C"/>
    <w:rsid w:val="00C647E2"/>
    <w:rsid w:val="00C6488E"/>
    <w:rsid w:val="00C64BE7"/>
    <w:rsid w:val="00C65545"/>
    <w:rsid w:val="00C6559C"/>
    <w:rsid w:val="00C659FC"/>
    <w:rsid w:val="00C65BF5"/>
    <w:rsid w:val="00C65E5F"/>
    <w:rsid w:val="00C660B6"/>
    <w:rsid w:val="00C661E8"/>
    <w:rsid w:val="00C661FF"/>
    <w:rsid w:val="00C6623B"/>
    <w:rsid w:val="00C666B2"/>
    <w:rsid w:val="00C66C4A"/>
    <w:rsid w:val="00C66D92"/>
    <w:rsid w:val="00C66EC0"/>
    <w:rsid w:val="00C6738C"/>
    <w:rsid w:val="00C67597"/>
    <w:rsid w:val="00C67778"/>
    <w:rsid w:val="00C67BD3"/>
    <w:rsid w:val="00C70048"/>
    <w:rsid w:val="00C7004D"/>
    <w:rsid w:val="00C70649"/>
    <w:rsid w:val="00C708F8"/>
    <w:rsid w:val="00C70996"/>
    <w:rsid w:val="00C70B2B"/>
    <w:rsid w:val="00C713D0"/>
    <w:rsid w:val="00C716D6"/>
    <w:rsid w:val="00C71B38"/>
    <w:rsid w:val="00C71B8E"/>
    <w:rsid w:val="00C71D6B"/>
    <w:rsid w:val="00C7211D"/>
    <w:rsid w:val="00C722F9"/>
    <w:rsid w:val="00C726E6"/>
    <w:rsid w:val="00C7276C"/>
    <w:rsid w:val="00C72929"/>
    <w:rsid w:val="00C72EFA"/>
    <w:rsid w:val="00C72FC3"/>
    <w:rsid w:val="00C73236"/>
    <w:rsid w:val="00C7340C"/>
    <w:rsid w:val="00C735A0"/>
    <w:rsid w:val="00C735D1"/>
    <w:rsid w:val="00C73AC3"/>
    <w:rsid w:val="00C74059"/>
    <w:rsid w:val="00C74EC2"/>
    <w:rsid w:val="00C74F8D"/>
    <w:rsid w:val="00C74FA6"/>
    <w:rsid w:val="00C75042"/>
    <w:rsid w:val="00C751FE"/>
    <w:rsid w:val="00C752C9"/>
    <w:rsid w:val="00C75318"/>
    <w:rsid w:val="00C75AB1"/>
    <w:rsid w:val="00C75CFB"/>
    <w:rsid w:val="00C75DDC"/>
    <w:rsid w:val="00C7620E"/>
    <w:rsid w:val="00C762F0"/>
    <w:rsid w:val="00C764F8"/>
    <w:rsid w:val="00C7679C"/>
    <w:rsid w:val="00C76844"/>
    <w:rsid w:val="00C76A69"/>
    <w:rsid w:val="00C76AB1"/>
    <w:rsid w:val="00C76F16"/>
    <w:rsid w:val="00C7709C"/>
    <w:rsid w:val="00C7733B"/>
    <w:rsid w:val="00C77526"/>
    <w:rsid w:val="00C7761D"/>
    <w:rsid w:val="00C7761E"/>
    <w:rsid w:val="00C7798C"/>
    <w:rsid w:val="00C77F1E"/>
    <w:rsid w:val="00C801FF"/>
    <w:rsid w:val="00C80274"/>
    <w:rsid w:val="00C8057B"/>
    <w:rsid w:val="00C805B7"/>
    <w:rsid w:val="00C809C4"/>
    <w:rsid w:val="00C80D54"/>
    <w:rsid w:val="00C80DB8"/>
    <w:rsid w:val="00C8135B"/>
    <w:rsid w:val="00C8173A"/>
    <w:rsid w:val="00C8191C"/>
    <w:rsid w:val="00C81AA9"/>
    <w:rsid w:val="00C81BB4"/>
    <w:rsid w:val="00C81D9E"/>
    <w:rsid w:val="00C82D62"/>
    <w:rsid w:val="00C82E7B"/>
    <w:rsid w:val="00C82E99"/>
    <w:rsid w:val="00C83A15"/>
    <w:rsid w:val="00C83EB7"/>
    <w:rsid w:val="00C84000"/>
    <w:rsid w:val="00C8419E"/>
    <w:rsid w:val="00C841F1"/>
    <w:rsid w:val="00C842BD"/>
    <w:rsid w:val="00C8435D"/>
    <w:rsid w:val="00C844E2"/>
    <w:rsid w:val="00C8452D"/>
    <w:rsid w:val="00C84689"/>
    <w:rsid w:val="00C8474D"/>
    <w:rsid w:val="00C847C4"/>
    <w:rsid w:val="00C84D87"/>
    <w:rsid w:val="00C84E02"/>
    <w:rsid w:val="00C855B2"/>
    <w:rsid w:val="00C85A02"/>
    <w:rsid w:val="00C85DEA"/>
    <w:rsid w:val="00C864DA"/>
    <w:rsid w:val="00C86537"/>
    <w:rsid w:val="00C865F2"/>
    <w:rsid w:val="00C8683B"/>
    <w:rsid w:val="00C869B6"/>
    <w:rsid w:val="00C86D92"/>
    <w:rsid w:val="00C86E12"/>
    <w:rsid w:val="00C87560"/>
    <w:rsid w:val="00C876F8"/>
    <w:rsid w:val="00C87880"/>
    <w:rsid w:val="00C87B21"/>
    <w:rsid w:val="00C87E1B"/>
    <w:rsid w:val="00C9024F"/>
    <w:rsid w:val="00C90509"/>
    <w:rsid w:val="00C905F7"/>
    <w:rsid w:val="00C90B2A"/>
    <w:rsid w:val="00C90DFA"/>
    <w:rsid w:val="00C90EED"/>
    <w:rsid w:val="00C9102B"/>
    <w:rsid w:val="00C9166E"/>
    <w:rsid w:val="00C91CBA"/>
    <w:rsid w:val="00C91D31"/>
    <w:rsid w:val="00C9209F"/>
    <w:rsid w:val="00C923FE"/>
    <w:rsid w:val="00C92774"/>
    <w:rsid w:val="00C92930"/>
    <w:rsid w:val="00C92B77"/>
    <w:rsid w:val="00C92D07"/>
    <w:rsid w:val="00C92D68"/>
    <w:rsid w:val="00C92E5C"/>
    <w:rsid w:val="00C933EC"/>
    <w:rsid w:val="00C9394E"/>
    <w:rsid w:val="00C93DCC"/>
    <w:rsid w:val="00C94180"/>
    <w:rsid w:val="00C941D6"/>
    <w:rsid w:val="00C94461"/>
    <w:rsid w:val="00C946D0"/>
    <w:rsid w:val="00C958D9"/>
    <w:rsid w:val="00C95CAD"/>
    <w:rsid w:val="00C95F6E"/>
    <w:rsid w:val="00C96193"/>
    <w:rsid w:val="00C963D7"/>
    <w:rsid w:val="00C9651A"/>
    <w:rsid w:val="00C96A13"/>
    <w:rsid w:val="00C96FAB"/>
    <w:rsid w:val="00C97059"/>
    <w:rsid w:val="00C97416"/>
    <w:rsid w:val="00C97ACF"/>
    <w:rsid w:val="00C97FEE"/>
    <w:rsid w:val="00CA00E9"/>
    <w:rsid w:val="00CA014C"/>
    <w:rsid w:val="00CA0C57"/>
    <w:rsid w:val="00CA0D7D"/>
    <w:rsid w:val="00CA0F67"/>
    <w:rsid w:val="00CA0F72"/>
    <w:rsid w:val="00CA10DF"/>
    <w:rsid w:val="00CA155F"/>
    <w:rsid w:val="00CA1736"/>
    <w:rsid w:val="00CA193E"/>
    <w:rsid w:val="00CA1B2C"/>
    <w:rsid w:val="00CA1DBF"/>
    <w:rsid w:val="00CA2009"/>
    <w:rsid w:val="00CA24D4"/>
    <w:rsid w:val="00CA2544"/>
    <w:rsid w:val="00CA2568"/>
    <w:rsid w:val="00CA265E"/>
    <w:rsid w:val="00CA2C5E"/>
    <w:rsid w:val="00CA3018"/>
    <w:rsid w:val="00CA3569"/>
    <w:rsid w:val="00CA388D"/>
    <w:rsid w:val="00CA396F"/>
    <w:rsid w:val="00CA3A9F"/>
    <w:rsid w:val="00CA3C3D"/>
    <w:rsid w:val="00CA3E79"/>
    <w:rsid w:val="00CA43AC"/>
    <w:rsid w:val="00CA523E"/>
    <w:rsid w:val="00CA557D"/>
    <w:rsid w:val="00CA582D"/>
    <w:rsid w:val="00CA5BEA"/>
    <w:rsid w:val="00CA5F71"/>
    <w:rsid w:val="00CA612B"/>
    <w:rsid w:val="00CA67B6"/>
    <w:rsid w:val="00CA686E"/>
    <w:rsid w:val="00CA6D14"/>
    <w:rsid w:val="00CA6D18"/>
    <w:rsid w:val="00CA727D"/>
    <w:rsid w:val="00CA7872"/>
    <w:rsid w:val="00CA78ED"/>
    <w:rsid w:val="00CA797D"/>
    <w:rsid w:val="00CA7C15"/>
    <w:rsid w:val="00CA7EBA"/>
    <w:rsid w:val="00CB01F6"/>
    <w:rsid w:val="00CB048D"/>
    <w:rsid w:val="00CB04D5"/>
    <w:rsid w:val="00CB076D"/>
    <w:rsid w:val="00CB084C"/>
    <w:rsid w:val="00CB0920"/>
    <w:rsid w:val="00CB0C3B"/>
    <w:rsid w:val="00CB13ED"/>
    <w:rsid w:val="00CB142B"/>
    <w:rsid w:val="00CB1564"/>
    <w:rsid w:val="00CB1597"/>
    <w:rsid w:val="00CB1975"/>
    <w:rsid w:val="00CB1A90"/>
    <w:rsid w:val="00CB1DD3"/>
    <w:rsid w:val="00CB2A51"/>
    <w:rsid w:val="00CB2AB5"/>
    <w:rsid w:val="00CB2ADF"/>
    <w:rsid w:val="00CB2BC2"/>
    <w:rsid w:val="00CB2F71"/>
    <w:rsid w:val="00CB2F98"/>
    <w:rsid w:val="00CB38D6"/>
    <w:rsid w:val="00CB39AC"/>
    <w:rsid w:val="00CB3BD8"/>
    <w:rsid w:val="00CB3DBA"/>
    <w:rsid w:val="00CB469E"/>
    <w:rsid w:val="00CB4A2E"/>
    <w:rsid w:val="00CB4B07"/>
    <w:rsid w:val="00CB4CBA"/>
    <w:rsid w:val="00CB52A0"/>
    <w:rsid w:val="00CB58E0"/>
    <w:rsid w:val="00CB59A8"/>
    <w:rsid w:val="00CB5BF3"/>
    <w:rsid w:val="00CB62D8"/>
    <w:rsid w:val="00CB63DA"/>
    <w:rsid w:val="00CB7123"/>
    <w:rsid w:val="00CB7442"/>
    <w:rsid w:val="00CB75A7"/>
    <w:rsid w:val="00CB7616"/>
    <w:rsid w:val="00CB7818"/>
    <w:rsid w:val="00CB78FC"/>
    <w:rsid w:val="00CC0235"/>
    <w:rsid w:val="00CC07DC"/>
    <w:rsid w:val="00CC124D"/>
    <w:rsid w:val="00CC12FB"/>
    <w:rsid w:val="00CC1543"/>
    <w:rsid w:val="00CC19D6"/>
    <w:rsid w:val="00CC1B60"/>
    <w:rsid w:val="00CC1E28"/>
    <w:rsid w:val="00CC1EAC"/>
    <w:rsid w:val="00CC2190"/>
    <w:rsid w:val="00CC2250"/>
    <w:rsid w:val="00CC2764"/>
    <w:rsid w:val="00CC27B0"/>
    <w:rsid w:val="00CC27C2"/>
    <w:rsid w:val="00CC2D44"/>
    <w:rsid w:val="00CC2EF8"/>
    <w:rsid w:val="00CC3575"/>
    <w:rsid w:val="00CC35AD"/>
    <w:rsid w:val="00CC3894"/>
    <w:rsid w:val="00CC39A4"/>
    <w:rsid w:val="00CC3C09"/>
    <w:rsid w:val="00CC3C81"/>
    <w:rsid w:val="00CC4030"/>
    <w:rsid w:val="00CC45FA"/>
    <w:rsid w:val="00CC47D6"/>
    <w:rsid w:val="00CC4D78"/>
    <w:rsid w:val="00CC4D79"/>
    <w:rsid w:val="00CC4FE9"/>
    <w:rsid w:val="00CC503F"/>
    <w:rsid w:val="00CC510A"/>
    <w:rsid w:val="00CC516C"/>
    <w:rsid w:val="00CC54A8"/>
    <w:rsid w:val="00CC563B"/>
    <w:rsid w:val="00CC5A43"/>
    <w:rsid w:val="00CC5B62"/>
    <w:rsid w:val="00CC5CAF"/>
    <w:rsid w:val="00CC5E41"/>
    <w:rsid w:val="00CC6204"/>
    <w:rsid w:val="00CC65A5"/>
    <w:rsid w:val="00CC6934"/>
    <w:rsid w:val="00CC6A4D"/>
    <w:rsid w:val="00CC6A90"/>
    <w:rsid w:val="00CC6B2F"/>
    <w:rsid w:val="00CC77EC"/>
    <w:rsid w:val="00CC7841"/>
    <w:rsid w:val="00CC7C2F"/>
    <w:rsid w:val="00CC7C5E"/>
    <w:rsid w:val="00CC7F68"/>
    <w:rsid w:val="00CD02CE"/>
    <w:rsid w:val="00CD04B4"/>
    <w:rsid w:val="00CD09F1"/>
    <w:rsid w:val="00CD0AC5"/>
    <w:rsid w:val="00CD0B70"/>
    <w:rsid w:val="00CD0D0C"/>
    <w:rsid w:val="00CD13AC"/>
    <w:rsid w:val="00CD13C4"/>
    <w:rsid w:val="00CD1BF4"/>
    <w:rsid w:val="00CD201C"/>
    <w:rsid w:val="00CD24C7"/>
    <w:rsid w:val="00CD2A68"/>
    <w:rsid w:val="00CD3028"/>
    <w:rsid w:val="00CD30D0"/>
    <w:rsid w:val="00CD358F"/>
    <w:rsid w:val="00CD35EA"/>
    <w:rsid w:val="00CD35FB"/>
    <w:rsid w:val="00CD37CB"/>
    <w:rsid w:val="00CD3AD1"/>
    <w:rsid w:val="00CD3CCE"/>
    <w:rsid w:val="00CD3D53"/>
    <w:rsid w:val="00CD4095"/>
    <w:rsid w:val="00CD40ED"/>
    <w:rsid w:val="00CD4427"/>
    <w:rsid w:val="00CD463F"/>
    <w:rsid w:val="00CD4678"/>
    <w:rsid w:val="00CD4760"/>
    <w:rsid w:val="00CD49F9"/>
    <w:rsid w:val="00CD4DD2"/>
    <w:rsid w:val="00CD4E4B"/>
    <w:rsid w:val="00CD4FBD"/>
    <w:rsid w:val="00CD51C9"/>
    <w:rsid w:val="00CD52C0"/>
    <w:rsid w:val="00CD5370"/>
    <w:rsid w:val="00CD545A"/>
    <w:rsid w:val="00CD5964"/>
    <w:rsid w:val="00CD5B3E"/>
    <w:rsid w:val="00CD5D8D"/>
    <w:rsid w:val="00CD614C"/>
    <w:rsid w:val="00CD61C5"/>
    <w:rsid w:val="00CD61F8"/>
    <w:rsid w:val="00CD6373"/>
    <w:rsid w:val="00CD6443"/>
    <w:rsid w:val="00CD692A"/>
    <w:rsid w:val="00CD695F"/>
    <w:rsid w:val="00CD6A7E"/>
    <w:rsid w:val="00CD6D43"/>
    <w:rsid w:val="00CD6D5E"/>
    <w:rsid w:val="00CD6F8B"/>
    <w:rsid w:val="00CD74F8"/>
    <w:rsid w:val="00CD762D"/>
    <w:rsid w:val="00CD7E8C"/>
    <w:rsid w:val="00CD7F7A"/>
    <w:rsid w:val="00CE06F4"/>
    <w:rsid w:val="00CE076D"/>
    <w:rsid w:val="00CE0B47"/>
    <w:rsid w:val="00CE0E48"/>
    <w:rsid w:val="00CE116A"/>
    <w:rsid w:val="00CE1834"/>
    <w:rsid w:val="00CE1C0C"/>
    <w:rsid w:val="00CE21FE"/>
    <w:rsid w:val="00CE232C"/>
    <w:rsid w:val="00CE2C44"/>
    <w:rsid w:val="00CE2DCD"/>
    <w:rsid w:val="00CE31D7"/>
    <w:rsid w:val="00CE39C9"/>
    <w:rsid w:val="00CE3C48"/>
    <w:rsid w:val="00CE3FAC"/>
    <w:rsid w:val="00CE40CE"/>
    <w:rsid w:val="00CE4281"/>
    <w:rsid w:val="00CE4389"/>
    <w:rsid w:val="00CE4930"/>
    <w:rsid w:val="00CE49D7"/>
    <w:rsid w:val="00CE4EC7"/>
    <w:rsid w:val="00CE4F7F"/>
    <w:rsid w:val="00CE510A"/>
    <w:rsid w:val="00CE5D73"/>
    <w:rsid w:val="00CE5E61"/>
    <w:rsid w:val="00CE5E79"/>
    <w:rsid w:val="00CE600D"/>
    <w:rsid w:val="00CE61C2"/>
    <w:rsid w:val="00CE621E"/>
    <w:rsid w:val="00CE6ACF"/>
    <w:rsid w:val="00CE6AF3"/>
    <w:rsid w:val="00CE6B4C"/>
    <w:rsid w:val="00CE6B92"/>
    <w:rsid w:val="00CE6EF1"/>
    <w:rsid w:val="00CE71CB"/>
    <w:rsid w:val="00CE76DE"/>
    <w:rsid w:val="00CE7BA0"/>
    <w:rsid w:val="00CF018C"/>
    <w:rsid w:val="00CF0216"/>
    <w:rsid w:val="00CF0260"/>
    <w:rsid w:val="00CF0474"/>
    <w:rsid w:val="00CF0805"/>
    <w:rsid w:val="00CF0CB7"/>
    <w:rsid w:val="00CF0D43"/>
    <w:rsid w:val="00CF0E76"/>
    <w:rsid w:val="00CF100F"/>
    <w:rsid w:val="00CF152C"/>
    <w:rsid w:val="00CF16C5"/>
    <w:rsid w:val="00CF1893"/>
    <w:rsid w:val="00CF19F1"/>
    <w:rsid w:val="00CF1C6D"/>
    <w:rsid w:val="00CF1D0E"/>
    <w:rsid w:val="00CF20BD"/>
    <w:rsid w:val="00CF230D"/>
    <w:rsid w:val="00CF231D"/>
    <w:rsid w:val="00CF249A"/>
    <w:rsid w:val="00CF280C"/>
    <w:rsid w:val="00CF2897"/>
    <w:rsid w:val="00CF2D0A"/>
    <w:rsid w:val="00CF2D98"/>
    <w:rsid w:val="00CF2F68"/>
    <w:rsid w:val="00CF33C1"/>
    <w:rsid w:val="00CF35CB"/>
    <w:rsid w:val="00CF369A"/>
    <w:rsid w:val="00CF3868"/>
    <w:rsid w:val="00CF3B0A"/>
    <w:rsid w:val="00CF3EE8"/>
    <w:rsid w:val="00CF40C4"/>
    <w:rsid w:val="00CF4251"/>
    <w:rsid w:val="00CF465D"/>
    <w:rsid w:val="00CF46FA"/>
    <w:rsid w:val="00CF4804"/>
    <w:rsid w:val="00CF48A1"/>
    <w:rsid w:val="00CF4DE3"/>
    <w:rsid w:val="00CF51F9"/>
    <w:rsid w:val="00CF5305"/>
    <w:rsid w:val="00CF5612"/>
    <w:rsid w:val="00CF58CE"/>
    <w:rsid w:val="00CF5A4B"/>
    <w:rsid w:val="00CF5ACE"/>
    <w:rsid w:val="00CF5B50"/>
    <w:rsid w:val="00CF6040"/>
    <w:rsid w:val="00CF60B7"/>
    <w:rsid w:val="00CF6494"/>
    <w:rsid w:val="00CF67B6"/>
    <w:rsid w:val="00CF6E9C"/>
    <w:rsid w:val="00CF71BA"/>
    <w:rsid w:val="00CF71D1"/>
    <w:rsid w:val="00CF76C8"/>
    <w:rsid w:val="00CF76CC"/>
    <w:rsid w:val="00CF7915"/>
    <w:rsid w:val="00CF7EE5"/>
    <w:rsid w:val="00D000AB"/>
    <w:rsid w:val="00D0018B"/>
    <w:rsid w:val="00D008F7"/>
    <w:rsid w:val="00D00A03"/>
    <w:rsid w:val="00D014AD"/>
    <w:rsid w:val="00D0151A"/>
    <w:rsid w:val="00D017B4"/>
    <w:rsid w:val="00D0190F"/>
    <w:rsid w:val="00D01A45"/>
    <w:rsid w:val="00D01B15"/>
    <w:rsid w:val="00D01C79"/>
    <w:rsid w:val="00D01E54"/>
    <w:rsid w:val="00D01E94"/>
    <w:rsid w:val="00D01EBF"/>
    <w:rsid w:val="00D01F48"/>
    <w:rsid w:val="00D01F98"/>
    <w:rsid w:val="00D02687"/>
    <w:rsid w:val="00D0288E"/>
    <w:rsid w:val="00D0299D"/>
    <w:rsid w:val="00D02B42"/>
    <w:rsid w:val="00D03078"/>
    <w:rsid w:val="00D033DA"/>
    <w:rsid w:val="00D03437"/>
    <w:rsid w:val="00D0351E"/>
    <w:rsid w:val="00D0389B"/>
    <w:rsid w:val="00D039A9"/>
    <w:rsid w:val="00D03AD3"/>
    <w:rsid w:val="00D03CC5"/>
    <w:rsid w:val="00D040A2"/>
    <w:rsid w:val="00D0436F"/>
    <w:rsid w:val="00D04574"/>
    <w:rsid w:val="00D04832"/>
    <w:rsid w:val="00D0510F"/>
    <w:rsid w:val="00D05462"/>
    <w:rsid w:val="00D06285"/>
    <w:rsid w:val="00D06351"/>
    <w:rsid w:val="00D065C8"/>
    <w:rsid w:val="00D069FE"/>
    <w:rsid w:val="00D06D6B"/>
    <w:rsid w:val="00D06EAF"/>
    <w:rsid w:val="00D06F8D"/>
    <w:rsid w:val="00D07594"/>
    <w:rsid w:val="00D07A86"/>
    <w:rsid w:val="00D07CD9"/>
    <w:rsid w:val="00D07CFC"/>
    <w:rsid w:val="00D10006"/>
    <w:rsid w:val="00D1043B"/>
    <w:rsid w:val="00D104EE"/>
    <w:rsid w:val="00D1091E"/>
    <w:rsid w:val="00D1099A"/>
    <w:rsid w:val="00D10E0B"/>
    <w:rsid w:val="00D11064"/>
    <w:rsid w:val="00D111FC"/>
    <w:rsid w:val="00D114FB"/>
    <w:rsid w:val="00D1153F"/>
    <w:rsid w:val="00D116A6"/>
    <w:rsid w:val="00D1171F"/>
    <w:rsid w:val="00D11AAC"/>
    <w:rsid w:val="00D11D1E"/>
    <w:rsid w:val="00D12069"/>
    <w:rsid w:val="00D1211B"/>
    <w:rsid w:val="00D12482"/>
    <w:rsid w:val="00D1286E"/>
    <w:rsid w:val="00D128F9"/>
    <w:rsid w:val="00D12B0C"/>
    <w:rsid w:val="00D12C07"/>
    <w:rsid w:val="00D12DDD"/>
    <w:rsid w:val="00D130AE"/>
    <w:rsid w:val="00D131C3"/>
    <w:rsid w:val="00D13253"/>
    <w:rsid w:val="00D13403"/>
    <w:rsid w:val="00D136C2"/>
    <w:rsid w:val="00D13A06"/>
    <w:rsid w:val="00D13B82"/>
    <w:rsid w:val="00D13C74"/>
    <w:rsid w:val="00D13CB6"/>
    <w:rsid w:val="00D13D63"/>
    <w:rsid w:val="00D13E4F"/>
    <w:rsid w:val="00D13FF4"/>
    <w:rsid w:val="00D14059"/>
    <w:rsid w:val="00D144AF"/>
    <w:rsid w:val="00D14503"/>
    <w:rsid w:val="00D14779"/>
    <w:rsid w:val="00D14815"/>
    <w:rsid w:val="00D149EE"/>
    <w:rsid w:val="00D14AF8"/>
    <w:rsid w:val="00D14B61"/>
    <w:rsid w:val="00D14E28"/>
    <w:rsid w:val="00D151A2"/>
    <w:rsid w:val="00D15521"/>
    <w:rsid w:val="00D15580"/>
    <w:rsid w:val="00D15AB3"/>
    <w:rsid w:val="00D15B69"/>
    <w:rsid w:val="00D15B6A"/>
    <w:rsid w:val="00D162D9"/>
    <w:rsid w:val="00D1632F"/>
    <w:rsid w:val="00D164B8"/>
    <w:rsid w:val="00D1667C"/>
    <w:rsid w:val="00D166D4"/>
    <w:rsid w:val="00D16A42"/>
    <w:rsid w:val="00D16C31"/>
    <w:rsid w:val="00D16D42"/>
    <w:rsid w:val="00D16E25"/>
    <w:rsid w:val="00D16F83"/>
    <w:rsid w:val="00D174C9"/>
    <w:rsid w:val="00D175C2"/>
    <w:rsid w:val="00D176EC"/>
    <w:rsid w:val="00D17CCF"/>
    <w:rsid w:val="00D17DD6"/>
    <w:rsid w:val="00D17FA0"/>
    <w:rsid w:val="00D20082"/>
    <w:rsid w:val="00D2045D"/>
    <w:rsid w:val="00D20902"/>
    <w:rsid w:val="00D20A29"/>
    <w:rsid w:val="00D20BF3"/>
    <w:rsid w:val="00D20C72"/>
    <w:rsid w:val="00D21156"/>
    <w:rsid w:val="00D2197F"/>
    <w:rsid w:val="00D21CDF"/>
    <w:rsid w:val="00D21E03"/>
    <w:rsid w:val="00D223F4"/>
    <w:rsid w:val="00D22871"/>
    <w:rsid w:val="00D22CBC"/>
    <w:rsid w:val="00D2372D"/>
    <w:rsid w:val="00D23879"/>
    <w:rsid w:val="00D238D7"/>
    <w:rsid w:val="00D23A3F"/>
    <w:rsid w:val="00D23BA2"/>
    <w:rsid w:val="00D23D84"/>
    <w:rsid w:val="00D24073"/>
    <w:rsid w:val="00D240FD"/>
    <w:rsid w:val="00D24341"/>
    <w:rsid w:val="00D24917"/>
    <w:rsid w:val="00D24945"/>
    <w:rsid w:val="00D24B05"/>
    <w:rsid w:val="00D24B72"/>
    <w:rsid w:val="00D24E66"/>
    <w:rsid w:val="00D24EBD"/>
    <w:rsid w:val="00D24FBA"/>
    <w:rsid w:val="00D24FFC"/>
    <w:rsid w:val="00D251FD"/>
    <w:rsid w:val="00D25399"/>
    <w:rsid w:val="00D257C1"/>
    <w:rsid w:val="00D258F4"/>
    <w:rsid w:val="00D259C4"/>
    <w:rsid w:val="00D25A99"/>
    <w:rsid w:val="00D2630D"/>
    <w:rsid w:val="00D26582"/>
    <w:rsid w:val="00D267A3"/>
    <w:rsid w:val="00D2690A"/>
    <w:rsid w:val="00D26D56"/>
    <w:rsid w:val="00D26F43"/>
    <w:rsid w:val="00D27425"/>
    <w:rsid w:val="00D2762B"/>
    <w:rsid w:val="00D2789A"/>
    <w:rsid w:val="00D27D3A"/>
    <w:rsid w:val="00D27E08"/>
    <w:rsid w:val="00D30356"/>
    <w:rsid w:val="00D30634"/>
    <w:rsid w:val="00D30890"/>
    <w:rsid w:val="00D308FA"/>
    <w:rsid w:val="00D3099E"/>
    <w:rsid w:val="00D30BEC"/>
    <w:rsid w:val="00D311EE"/>
    <w:rsid w:val="00D31572"/>
    <w:rsid w:val="00D31639"/>
    <w:rsid w:val="00D31978"/>
    <w:rsid w:val="00D31B56"/>
    <w:rsid w:val="00D31B94"/>
    <w:rsid w:val="00D31E8F"/>
    <w:rsid w:val="00D31F9F"/>
    <w:rsid w:val="00D32106"/>
    <w:rsid w:val="00D324CD"/>
    <w:rsid w:val="00D328EC"/>
    <w:rsid w:val="00D32904"/>
    <w:rsid w:val="00D32D90"/>
    <w:rsid w:val="00D32DBE"/>
    <w:rsid w:val="00D32E46"/>
    <w:rsid w:val="00D32F18"/>
    <w:rsid w:val="00D32F8A"/>
    <w:rsid w:val="00D3338B"/>
    <w:rsid w:val="00D3349F"/>
    <w:rsid w:val="00D335BA"/>
    <w:rsid w:val="00D335C4"/>
    <w:rsid w:val="00D338C4"/>
    <w:rsid w:val="00D33CC5"/>
    <w:rsid w:val="00D344F3"/>
    <w:rsid w:val="00D34593"/>
    <w:rsid w:val="00D34624"/>
    <w:rsid w:val="00D34B47"/>
    <w:rsid w:val="00D34BA8"/>
    <w:rsid w:val="00D34D02"/>
    <w:rsid w:val="00D34EAE"/>
    <w:rsid w:val="00D34F3D"/>
    <w:rsid w:val="00D35044"/>
    <w:rsid w:val="00D35237"/>
    <w:rsid w:val="00D35301"/>
    <w:rsid w:val="00D35799"/>
    <w:rsid w:val="00D35ADB"/>
    <w:rsid w:val="00D35D0A"/>
    <w:rsid w:val="00D35FD3"/>
    <w:rsid w:val="00D3645A"/>
    <w:rsid w:val="00D365C4"/>
    <w:rsid w:val="00D36BAA"/>
    <w:rsid w:val="00D36F1E"/>
    <w:rsid w:val="00D36FB2"/>
    <w:rsid w:val="00D3709A"/>
    <w:rsid w:val="00D3725F"/>
    <w:rsid w:val="00D37751"/>
    <w:rsid w:val="00D37910"/>
    <w:rsid w:val="00D37A8B"/>
    <w:rsid w:val="00D37BF5"/>
    <w:rsid w:val="00D4001E"/>
    <w:rsid w:val="00D4007E"/>
    <w:rsid w:val="00D405DB"/>
    <w:rsid w:val="00D40699"/>
    <w:rsid w:val="00D406D7"/>
    <w:rsid w:val="00D406FB"/>
    <w:rsid w:val="00D40832"/>
    <w:rsid w:val="00D4089A"/>
    <w:rsid w:val="00D40D7C"/>
    <w:rsid w:val="00D40FAB"/>
    <w:rsid w:val="00D41535"/>
    <w:rsid w:val="00D4167F"/>
    <w:rsid w:val="00D41706"/>
    <w:rsid w:val="00D41925"/>
    <w:rsid w:val="00D41F5C"/>
    <w:rsid w:val="00D425F2"/>
    <w:rsid w:val="00D42BDF"/>
    <w:rsid w:val="00D42DE1"/>
    <w:rsid w:val="00D42E1C"/>
    <w:rsid w:val="00D42F8D"/>
    <w:rsid w:val="00D43008"/>
    <w:rsid w:val="00D4308E"/>
    <w:rsid w:val="00D4333F"/>
    <w:rsid w:val="00D433FE"/>
    <w:rsid w:val="00D43422"/>
    <w:rsid w:val="00D4373C"/>
    <w:rsid w:val="00D439C7"/>
    <w:rsid w:val="00D43A47"/>
    <w:rsid w:val="00D43AEF"/>
    <w:rsid w:val="00D43C97"/>
    <w:rsid w:val="00D43E6A"/>
    <w:rsid w:val="00D43EBB"/>
    <w:rsid w:val="00D43F69"/>
    <w:rsid w:val="00D4426F"/>
    <w:rsid w:val="00D4478D"/>
    <w:rsid w:val="00D447E8"/>
    <w:rsid w:val="00D44B58"/>
    <w:rsid w:val="00D44CA9"/>
    <w:rsid w:val="00D450F1"/>
    <w:rsid w:val="00D45241"/>
    <w:rsid w:val="00D45357"/>
    <w:rsid w:val="00D459AA"/>
    <w:rsid w:val="00D45AC0"/>
    <w:rsid w:val="00D45BA3"/>
    <w:rsid w:val="00D45CA7"/>
    <w:rsid w:val="00D45DE4"/>
    <w:rsid w:val="00D460D4"/>
    <w:rsid w:val="00D46301"/>
    <w:rsid w:val="00D4649E"/>
    <w:rsid w:val="00D464DE"/>
    <w:rsid w:val="00D46985"/>
    <w:rsid w:val="00D46A5C"/>
    <w:rsid w:val="00D46D60"/>
    <w:rsid w:val="00D471F2"/>
    <w:rsid w:val="00D4734B"/>
    <w:rsid w:val="00D475DB"/>
    <w:rsid w:val="00D47854"/>
    <w:rsid w:val="00D479F5"/>
    <w:rsid w:val="00D501EE"/>
    <w:rsid w:val="00D50F24"/>
    <w:rsid w:val="00D51129"/>
    <w:rsid w:val="00D51474"/>
    <w:rsid w:val="00D5161B"/>
    <w:rsid w:val="00D5173F"/>
    <w:rsid w:val="00D51CBB"/>
    <w:rsid w:val="00D527E8"/>
    <w:rsid w:val="00D52851"/>
    <w:rsid w:val="00D5289B"/>
    <w:rsid w:val="00D52973"/>
    <w:rsid w:val="00D52D24"/>
    <w:rsid w:val="00D52E0F"/>
    <w:rsid w:val="00D52E41"/>
    <w:rsid w:val="00D52F32"/>
    <w:rsid w:val="00D53584"/>
    <w:rsid w:val="00D535F8"/>
    <w:rsid w:val="00D536A0"/>
    <w:rsid w:val="00D53F01"/>
    <w:rsid w:val="00D540F1"/>
    <w:rsid w:val="00D5416E"/>
    <w:rsid w:val="00D5439F"/>
    <w:rsid w:val="00D54404"/>
    <w:rsid w:val="00D54547"/>
    <w:rsid w:val="00D54C71"/>
    <w:rsid w:val="00D54D88"/>
    <w:rsid w:val="00D54F1C"/>
    <w:rsid w:val="00D54F5B"/>
    <w:rsid w:val="00D550F8"/>
    <w:rsid w:val="00D5533C"/>
    <w:rsid w:val="00D557C0"/>
    <w:rsid w:val="00D558CA"/>
    <w:rsid w:val="00D558D7"/>
    <w:rsid w:val="00D55A9D"/>
    <w:rsid w:val="00D55FD7"/>
    <w:rsid w:val="00D560F4"/>
    <w:rsid w:val="00D562D7"/>
    <w:rsid w:val="00D564BB"/>
    <w:rsid w:val="00D5674F"/>
    <w:rsid w:val="00D56B54"/>
    <w:rsid w:val="00D56F59"/>
    <w:rsid w:val="00D57045"/>
    <w:rsid w:val="00D57504"/>
    <w:rsid w:val="00D575E3"/>
    <w:rsid w:val="00D576E0"/>
    <w:rsid w:val="00D57861"/>
    <w:rsid w:val="00D57BB1"/>
    <w:rsid w:val="00D57BB4"/>
    <w:rsid w:val="00D57D68"/>
    <w:rsid w:val="00D57EEB"/>
    <w:rsid w:val="00D57FA7"/>
    <w:rsid w:val="00D57FBB"/>
    <w:rsid w:val="00D6007F"/>
    <w:rsid w:val="00D6019E"/>
    <w:rsid w:val="00D603A9"/>
    <w:rsid w:val="00D6057A"/>
    <w:rsid w:val="00D608C0"/>
    <w:rsid w:val="00D60ABC"/>
    <w:rsid w:val="00D60AE0"/>
    <w:rsid w:val="00D60B6B"/>
    <w:rsid w:val="00D60CBD"/>
    <w:rsid w:val="00D60FF4"/>
    <w:rsid w:val="00D6207D"/>
    <w:rsid w:val="00D62593"/>
    <w:rsid w:val="00D62644"/>
    <w:rsid w:val="00D62673"/>
    <w:rsid w:val="00D62712"/>
    <w:rsid w:val="00D62B3B"/>
    <w:rsid w:val="00D62D87"/>
    <w:rsid w:val="00D62F82"/>
    <w:rsid w:val="00D63361"/>
    <w:rsid w:val="00D6346D"/>
    <w:rsid w:val="00D63832"/>
    <w:rsid w:val="00D63B2E"/>
    <w:rsid w:val="00D64935"/>
    <w:rsid w:val="00D64D76"/>
    <w:rsid w:val="00D64E98"/>
    <w:rsid w:val="00D65693"/>
    <w:rsid w:val="00D65869"/>
    <w:rsid w:val="00D65B0A"/>
    <w:rsid w:val="00D65C62"/>
    <w:rsid w:val="00D65F21"/>
    <w:rsid w:val="00D665F9"/>
    <w:rsid w:val="00D66995"/>
    <w:rsid w:val="00D669CD"/>
    <w:rsid w:val="00D66AFA"/>
    <w:rsid w:val="00D66D3D"/>
    <w:rsid w:val="00D66F61"/>
    <w:rsid w:val="00D66FF7"/>
    <w:rsid w:val="00D6713C"/>
    <w:rsid w:val="00D672A1"/>
    <w:rsid w:val="00D6743D"/>
    <w:rsid w:val="00D6750B"/>
    <w:rsid w:val="00D6750D"/>
    <w:rsid w:val="00D6758B"/>
    <w:rsid w:val="00D67662"/>
    <w:rsid w:val="00D676CD"/>
    <w:rsid w:val="00D6795E"/>
    <w:rsid w:val="00D67AA9"/>
    <w:rsid w:val="00D67E5A"/>
    <w:rsid w:val="00D7000A"/>
    <w:rsid w:val="00D7020A"/>
    <w:rsid w:val="00D7078D"/>
    <w:rsid w:val="00D7084F"/>
    <w:rsid w:val="00D70E5E"/>
    <w:rsid w:val="00D71181"/>
    <w:rsid w:val="00D7187A"/>
    <w:rsid w:val="00D719F3"/>
    <w:rsid w:val="00D71BC2"/>
    <w:rsid w:val="00D71C42"/>
    <w:rsid w:val="00D71DB9"/>
    <w:rsid w:val="00D71E15"/>
    <w:rsid w:val="00D72134"/>
    <w:rsid w:val="00D72657"/>
    <w:rsid w:val="00D727CF"/>
    <w:rsid w:val="00D72ADF"/>
    <w:rsid w:val="00D73184"/>
    <w:rsid w:val="00D73392"/>
    <w:rsid w:val="00D735AE"/>
    <w:rsid w:val="00D73AA5"/>
    <w:rsid w:val="00D73D27"/>
    <w:rsid w:val="00D74766"/>
    <w:rsid w:val="00D74F0C"/>
    <w:rsid w:val="00D74F74"/>
    <w:rsid w:val="00D754CB"/>
    <w:rsid w:val="00D75663"/>
    <w:rsid w:val="00D75ED1"/>
    <w:rsid w:val="00D762A6"/>
    <w:rsid w:val="00D7635A"/>
    <w:rsid w:val="00D7697D"/>
    <w:rsid w:val="00D76E59"/>
    <w:rsid w:val="00D76FA2"/>
    <w:rsid w:val="00D77899"/>
    <w:rsid w:val="00D778F6"/>
    <w:rsid w:val="00D77C31"/>
    <w:rsid w:val="00D77CAE"/>
    <w:rsid w:val="00D80B28"/>
    <w:rsid w:val="00D80C15"/>
    <w:rsid w:val="00D80C66"/>
    <w:rsid w:val="00D822D1"/>
    <w:rsid w:val="00D824CF"/>
    <w:rsid w:val="00D8262E"/>
    <w:rsid w:val="00D8269A"/>
    <w:rsid w:val="00D827CC"/>
    <w:rsid w:val="00D82893"/>
    <w:rsid w:val="00D828BA"/>
    <w:rsid w:val="00D829F9"/>
    <w:rsid w:val="00D82D21"/>
    <w:rsid w:val="00D82D87"/>
    <w:rsid w:val="00D82F27"/>
    <w:rsid w:val="00D832FD"/>
    <w:rsid w:val="00D836EE"/>
    <w:rsid w:val="00D83740"/>
    <w:rsid w:val="00D839F0"/>
    <w:rsid w:val="00D83B24"/>
    <w:rsid w:val="00D83B2B"/>
    <w:rsid w:val="00D83C17"/>
    <w:rsid w:val="00D83D29"/>
    <w:rsid w:val="00D84649"/>
    <w:rsid w:val="00D8467A"/>
    <w:rsid w:val="00D849F9"/>
    <w:rsid w:val="00D84B5D"/>
    <w:rsid w:val="00D8502E"/>
    <w:rsid w:val="00D85093"/>
    <w:rsid w:val="00D859BA"/>
    <w:rsid w:val="00D85BD9"/>
    <w:rsid w:val="00D85C34"/>
    <w:rsid w:val="00D85E47"/>
    <w:rsid w:val="00D85E60"/>
    <w:rsid w:val="00D861AC"/>
    <w:rsid w:val="00D8633A"/>
    <w:rsid w:val="00D867E3"/>
    <w:rsid w:val="00D8695B"/>
    <w:rsid w:val="00D86CBE"/>
    <w:rsid w:val="00D87742"/>
    <w:rsid w:val="00D87DCD"/>
    <w:rsid w:val="00D87F5D"/>
    <w:rsid w:val="00D87FD0"/>
    <w:rsid w:val="00D87FEC"/>
    <w:rsid w:val="00D900A6"/>
    <w:rsid w:val="00D902C2"/>
    <w:rsid w:val="00D90731"/>
    <w:rsid w:val="00D90A17"/>
    <w:rsid w:val="00D9164C"/>
    <w:rsid w:val="00D91716"/>
    <w:rsid w:val="00D9176C"/>
    <w:rsid w:val="00D91995"/>
    <w:rsid w:val="00D91AC2"/>
    <w:rsid w:val="00D91D34"/>
    <w:rsid w:val="00D91F01"/>
    <w:rsid w:val="00D91F43"/>
    <w:rsid w:val="00D9206B"/>
    <w:rsid w:val="00D9225F"/>
    <w:rsid w:val="00D923D1"/>
    <w:rsid w:val="00D92668"/>
    <w:rsid w:val="00D92A3A"/>
    <w:rsid w:val="00D92C18"/>
    <w:rsid w:val="00D92E15"/>
    <w:rsid w:val="00D93491"/>
    <w:rsid w:val="00D936E2"/>
    <w:rsid w:val="00D936F3"/>
    <w:rsid w:val="00D938A7"/>
    <w:rsid w:val="00D93B20"/>
    <w:rsid w:val="00D9425E"/>
    <w:rsid w:val="00D946ED"/>
    <w:rsid w:val="00D946F9"/>
    <w:rsid w:val="00D94AFD"/>
    <w:rsid w:val="00D9503A"/>
    <w:rsid w:val="00D9508A"/>
    <w:rsid w:val="00D953F4"/>
    <w:rsid w:val="00D95489"/>
    <w:rsid w:val="00D956C3"/>
    <w:rsid w:val="00D95BA7"/>
    <w:rsid w:val="00D95C86"/>
    <w:rsid w:val="00D95CDC"/>
    <w:rsid w:val="00D962CD"/>
    <w:rsid w:val="00D9632E"/>
    <w:rsid w:val="00D96412"/>
    <w:rsid w:val="00D965DA"/>
    <w:rsid w:val="00D96B06"/>
    <w:rsid w:val="00D96DFA"/>
    <w:rsid w:val="00D970D1"/>
    <w:rsid w:val="00D970E9"/>
    <w:rsid w:val="00D97491"/>
    <w:rsid w:val="00D97801"/>
    <w:rsid w:val="00D97AF8"/>
    <w:rsid w:val="00D97EBC"/>
    <w:rsid w:val="00DA017A"/>
    <w:rsid w:val="00DA0248"/>
    <w:rsid w:val="00DA05B4"/>
    <w:rsid w:val="00DA10D6"/>
    <w:rsid w:val="00DA1300"/>
    <w:rsid w:val="00DA14DF"/>
    <w:rsid w:val="00DA15F1"/>
    <w:rsid w:val="00DA1CBA"/>
    <w:rsid w:val="00DA1E59"/>
    <w:rsid w:val="00DA204E"/>
    <w:rsid w:val="00DA20F3"/>
    <w:rsid w:val="00DA2138"/>
    <w:rsid w:val="00DA21FE"/>
    <w:rsid w:val="00DA22E6"/>
    <w:rsid w:val="00DA32A4"/>
    <w:rsid w:val="00DA3615"/>
    <w:rsid w:val="00DA3621"/>
    <w:rsid w:val="00DA3867"/>
    <w:rsid w:val="00DA3B08"/>
    <w:rsid w:val="00DA3CE3"/>
    <w:rsid w:val="00DA4190"/>
    <w:rsid w:val="00DA4364"/>
    <w:rsid w:val="00DA4624"/>
    <w:rsid w:val="00DA488B"/>
    <w:rsid w:val="00DA4A01"/>
    <w:rsid w:val="00DA4F0C"/>
    <w:rsid w:val="00DA4F67"/>
    <w:rsid w:val="00DA5030"/>
    <w:rsid w:val="00DA53C8"/>
    <w:rsid w:val="00DA54FB"/>
    <w:rsid w:val="00DA558E"/>
    <w:rsid w:val="00DA573D"/>
    <w:rsid w:val="00DA5F92"/>
    <w:rsid w:val="00DA63F2"/>
    <w:rsid w:val="00DA697B"/>
    <w:rsid w:val="00DA69C5"/>
    <w:rsid w:val="00DA6A22"/>
    <w:rsid w:val="00DA70D3"/>
    <w:rsid w:val="00DA7320"/>
    <w:rsid w:val="00DA79CF"/>
    <w:rsid w:val="00DB015A"/>
    <w:rsid w:val="00DB05C2"/>
    <w:rsid w:val="00DB0786"/>
    <w:rsid w:val="00DB0CA3"/>
    <w:rsid w:val="00DB12A1"/>
    <w:rsid w:val="00DB1AA3"/>
    <w:rsid w:val="00DB1C7F"/>
    <w:rsid w:val="00DB22AD"/>
    <w:rsid w:val="00DB236F"/>
    <w:rsid w:val="00DB2574"/>
    <w:rsid w:val="00DB2620"/>
    <w:rsid w:val="00DB2AC1"/>
    <w:rsid w:val="00DB2B97"/>
    <w:rsid w:val="00DB2C34"/>
    <w:rsid w:val="00DB2C8B"/>
    <w:rsid w:val="00DB3CE0"/>
    <w:rsid w:val="00DB3DE5"/>
    <w:rsid w:val="00DB40CF"/>
    <w:rsid w:val="00DB4162"/>
    <w:rsid w:val="00DB4539"/>
    <w:rsid w:val="00DB49F4"/>
    <w:rsid w:val="00DB50D9"/>
    <w:rsid w:val="00DB521A"/>
    <w:rsid w:val="00DB5952"/>
    <w:rsid w:val="00DB5BCF"/>
    <w:rsid w:val="00DB5C50"/>
    <w:rsid w:val="00DB5E19"/>
    <w:rsid w:val="00DB609F"/>
    <w:rsid w:val="00DB65C7"/>
    <w:rsid w:val="00DB7447"/>
    <w:rsid w:val="00DB75EC"/>
    <w:rsid w:val="00DB794C"/>
    <w:rsid w:val="00DB7A77"/>
    <w:rsid w:val="00DB7E00"/>
    <w:rsid w:val="00DC022A"/>
    <w:rsid w:val="00DC0578"/>
    <w:rsid w:val="00DC05C5"/>
    <w:rsid w:val="00DC069E"/>
    <w:rsid w:val="00DC0D96"/>
    <w:rsid w:val="00DC0EBE"/>
    <w:rsid w:val="00DC1619"/>
    <w:rsid w:val="00DC1637"/>
    <w:rsid w:val="00DC176D"/>
    <w:rsid w:val="00DC1F47"/>
    <w:rsid w:val="00DC2374"/>
    <w:rsid w:val="00DC2882"/>
    <w:rsid w:val="00DC2E2E"/>
    <w:rsid w:val="00DC2E3A"/>
    <w:rsid w:val="00DC330E"/>
    <w:rsid w:val="00DC3B96"/>
    <w:rsid w:val="00DC44D7"/>
    <w:rsid w:val="00DC4600"/>
    <w:rsid w:val="00DC4833"/>
    <w:rsid w:val="00DC4F6A"/>
    <w:rsid w:val="00DC5361"/>
    <w:rsid w:val="00DC55AD"/>
    <w:rsid w:val="00DC57C9"/>
    <w:rsid w:val="00DC580D"/>
    <w:rsid w:val="00DC58D1"/>
    <w:rsid w:val="00DC58F1"/>
    <w:rsid w:val="00DC5D1A"/>
    <w:rsid w:val="00DC5D24"/>
    <w:rsid w:val="00DC5D8B"/>
    <w:rsid w:val="00DC5DB7"/>
    <w:rsid w:val="00DC639E"/>
    <w:rsid w:val="00DC64CA"/>
    <w:rsid w:val="00DC6A0F"/>
    <w:rsid w:val="00DC6C2B"/>
    <w:rsid w:val="00DC6CE9"/>
    <w:rsid w:val="00DC72ED"/>
    <w:rsid w:val="00DC76E2"/>
    <w:rsid w:val="00DC7AC6"/>
    <w:rsid w:val="00DC7C2F"/>
    <w:rsid w:val="00DC7D06"/>
    <w:rsid w:val="00DC7EE4"/>
    <w:rsid w:val="00DD009A"/>
    <w:rsid w:val="00DD044A"/>
    <w:rsid w:val="00DD04E9"/>
    <w:rsid w:val="00DD05DA"/>
    <w:rsid w:val="00DD073F"/>
    <w:rsid w:val="00DD0825"/>
    <w:rsid w:val="00DD08AF"/>
    <w:rsid w:val="00DD0B53"/>
    <w:rsid w:val="00DD0BF9"/>
    <w:rsid w:val="00DD0F33"/>
    <w:rsid w:val="00DD158E"/>
    <w:rsid w:val="00DD1877"/>
    <w:rsid w:val="00DD1911"/>
    <w:rsid w:val="00DD1C31"/>
    <w:rsid w:val="00DD1D3D"/>
    <w:rsid w:val="00DD1DD3"/>
    <w:rsid w:val="00DD2155"/>
    <w:rsid w:val="00DD238B"/>
    <w:rsid w:val="00DD246B"/>
    <w:rsid w:val="00DD24B6"/>
    <w:rsid w:val="00DD27FE"/>
    <w:rsid w:val="00DD2BC5"/>
    <w:rsid w:val="00DD2BDE"/>
    <w:rsid w:val="00DD2D76"/>
    <w:rsid w:val="00DD2F5E"/>
    <w:rsid w:val="00DD310F"/>
    <w:rsid w:val="00DD3139"/>
    <w:rsid w:val="00DD313D"/>
    <w:rsid w:val="00DD3542"/>
    <w:rsid w:val="00DD3778"/>
    <w:rsid w:val="00DD39DF"/>
    <w:rsid w:val="00DD3AC5"/>
    <w:rsid w:val="00DD406D"/>
    <w:rsid w:val="00DD4BE5"/>
    <w:rsid w:val="00DD52B2"/>
    <w:rsid w:val="00DD52E5"/>
    <w:rsid w:val="00DD5315"/>
    <w:rsid w:val="00DD543E"/>
    <w:rsid w:val="00DD5492"/>
    <w:rsid w:val="00DD55C6"/>
    <w:rsid w:val="00DD58A3"/>
    <w:rsid w:val="00DD5F4C"/>
    <w:rsid w:val="00DD5FC1"/>
    <w:rsid w:val="00DD60B7"/>
    <w:rsid w:val="00DD6568"/>
    <w:rsid w:val="00DD663F"/>
    <w:rsid w:val="00DD6B4E"/>
    <w:rsid w:val="00DD705C"/>
    <w:rsid w:val="00DD7107"/>
    <w:rsid w:val="00DD752F"/>
    <w:rsid w:val="00DD7716"/>
    <w:rsid w:val="00DD7767"/>
    <w:rsid w:val="00DD7792"/>
    <w:rsid w:val="00DD7F95"/>
    <w:rsid w:val="00DE0203"/>
    <w:rsid w:val="00DE0259"/>
    <w:rsid w:val="00DE0315"/>
    <w:rsid w:val="00DE0563"/>
    <w:rsid w:val="00DE0582"/>
    <w:rsid w:val="00DE06B1"/>
    <w:rsid w:val="00DE081B"/>
    <w:rsid w:val="00DE09CB"/>
    <w:rsid w:val="00DE0A28"/>
    <w:rsid w:val="00DE0C05"/>
    <w:rsid w:val="00DE0E13"/>
    <w:rsid w:val="00DE1701"/>
    <w:rsid w:val="00DE1BD4"/>
    <w:rsid w:val="00DE1EE0"/>
    <w:rsid w:val="00DE1F2C"/>
    <w:rsid w:val="00DE2216"/>
    <w:rsid w:val="00DE2226"/>
    <w:rsid w:val="00DE2574"/>
    <w:rsid w:val="00DE25F7"/>
    <w:rsid w:val="00DE2618"/>
    <w:rsid w:val="00DE26B9"/>
    <w:rsid w:val="00DE29AF"/>
    <w:rsid w:val="00DE2CFF"/>
    <w:rsid w:val="00DE3074"/>
    <w:rsid w:val="00DE3B28"/>
    <w:rsid w:val="00DE3B55"/>
    <w:rsid w:val="00DE3DB8"/>
    <w:rsid w:val="00DE3EFD"/>
    <w:rsid w:val="00DE406F"/>
    <w:rsid w:val="00DE46A4"/>
    <w:rsid w:val="00DE47DD"/>
    <w:rsid w:val="00DE4A23"/>
    <w:rsid w:val="00DE4AED"/>
    <w:rsid w:val="00DE4B14"/>
    <w:rsid w:val="00DE4CCB"/>
    <w:rsid w:val="00DE4E43"/>
    <w:rsid w:val="00DE4F5D"/>
    <w:rsid w:val="00DE4F88"/>
    <w:rsid w:val="00DE53C1"/>
    <w:rsid w:val="00DE5915"/>
    <w:rsid w:val="00DE5977"/>
    <w:rsid w:val="00DE5D44"/>
    <w:rsid w:val="00DE5F58"/>
    <w:rsid w:val="00DE6493"/>
    <w:rsid w:val="00DE68B9"/>
    <w:rsid w:val="00DE7045"/>
    <w:rsid w:val="00DE7546"/>
    <w:rsid w:val="00DE7631"/>
    <w:rsid w:val="00DE7953"/>
    <w:rsid w:val="00DE7C02"/>
    <w:rsid w:val="00DE7E76"/>
    <w:rsid w:val="00DE7E80"/>
    <w:rsid w:val="00DF031E"/>
    <w:rsid w:val="00DF035F"/>
    <w:rsid w:val="00DF05B8"/>
    <w:rsid w:val="00DF069E"/>
    <w:rsid w:val="00DF1802"/>
    <w:rsid w:val="00DF1812"/>
    <w:rsid w:val="00DF19CA"/>
    <w:rsid w:val="00DF1A3F"/>
    <w:rsid w:val="00DF1A47"/>
    <w:rsid w:val="00DF1BE8"/>
    <w:rsid w:val="00DF2424"/>
    <w:rsid w:val="00DF2802"/>
    <w:rsid w:val="00DF2881"/>
    <w:rsid w:val="00DF28B1"/>
    <w:rsid w:val="00DF29E3"/>
    <w:rsid w:val="00DF2A95"/>
    <w:rsid w:val="00DF2B94"/>
    <w:rsid w:val="00DF2EC0"/>
    <w:rsid w:val="00DF3065"/>
    <w:rsid w:val="00DF3227"/>
    <w:rsid w:val="00DF3430"/>
    <w:rsid w:val="00DF34A2"/>
    <w:rsid w:val="00DF350A"/>
    <w:rsid w:val="00DF35FF"/>
    <w:rsid w:val="00DF36BD"/>
    <w:rsid w:val="00DF3946"/>
    <w:rsid w:val="00DF4081"/>
    <w:rsid w:val="00DF40AA"/>
    <w:rsid w:val="00DF41E0"/>
    <w:rsid w:val="00DF4451"/>
    <w:rsid w:val="00DF471F"/>
    <w:rsid w:val="00DF4E30"/>
    <w:rsid w:val="00DF53DF"/>
    <w:rsid w:val="00DF5462"/>
    <w:rsid w:val="00DF5CB1"/>
    <w:rsid w:val="00DF5CEF"/>
    <w:rsid w:val="00DF5DD6"/>
    <w:rsid w:val="00DF5F3A"/>
    <w:rsid w:val="00DF6184"/>
    <w:rsid w:val="00DF62EA"/>
    <w:rsid w:val="00DF644B"/>
    <w:rsid w:val="00DF660C"/>
    <w:rsid w:val="00DF6703"/>
    <w:rsid w:val="00DF69D8"/>
    <w:rsid w:val="00DF6EEA"/>
    <w:rsid w:val="00DF6F15"/>
    <w:rsid w:val="00DF6FBD"/>
    <w:rsid w:val="00DF6FD9"/>
    <w:rsid w:val="00DF743A"/>
    <w:rsid w:val="00DF7477"/>
    <w:rsid w:val="00DF7531"/>
    <w:rsid w:val="00DF7AD7"/>
    <w:rsid w:val="00DF7AFA"/>
    <w:rsid w:val="00DF7B77"/>
    <w:rsid w:val="00E0002C"/>
    <w:rsid w:val="00E0029F"/>
    <w:rsid w:val="00E00413"/>
    <w:rsid w:val="00E00607"/>
    <w:rsid w:val="00E0074D"/>
    <w:rsid w:val="00E0094D"/>
    <w:rsid w:val="00E00B9A"/>
    <w:rsid w:val="00E00C07"/>
    <w:rsid w:val="00E010CA"/>
    <w:rsid w:val="00E011CD"/>
    <w:rsid w:val="00E011D8"/>
    <w:rsid w:val="00E0135D"/>
    <w:rsid w:val="00E01446"/>
    <w:rsid w:val="00E01629"/>
    <w:rsid w:val="00E01820"/>
    <w:rsid w:val="00E01DCC"/>
    <w:rsid w:val="00E01E66"/>
    <w:rsid w:val="00E01F54"/>
    <w:rsid w:val="00E01FA9"/>
    <w:rsid w:val="00E021E3"/>
    <w:rsid w:val="00E02815"/>
    <w:rsid w:val="00E02BFB"/>
    <w:rsid w:val="00E02D59"/>
    <w:rsid w:val="00E02E92"/>
    <w:rsid w:val="00E030F4"/>
    <w:rsid w:val="00E030F6"/>
    <w:rsid w:val="00E03934"/>
    <w:rsid w:val="00E03980"/>
    <w:rsid w:val="00E03B53"/>
    <w:rsid w:val="00E03EC8"/>
    <w:rsid w:val="00E04150"/>
    <w:rsid w:val="00E047AC"/>
    <w:rsid w:val="00E048CD"/>
    <w:rsid w:val="00E04AAB"/>
    <w:rsid w:val="00E05510"/>
    <w:rsid w:val="00E0578D"/>
    <w:rsid w:val="00E057B4"/>
    <w:rsid w:val="00E057DE"/>
    <w:rsid w:val="00E05804"/>
    <w:rsid w:val="00E060EC"/>
    <w:rsid w:val="00E0668D"/>
    <w:rsid w:val="00E06706"/>
    <w:rsid w:val="00E06F56"/>
    <w:rsid w:val="00E07058"/>
    <w:rsid w:val="00E07413"/>
    <w:rsid w:val="00E07515"/>
    <w:rsid w:val="00E0760B"/>
    <w:rsid w:val="00E07870"/>
    <w:rsid w:val="00E0795B"/>
    <w:rsid w:val="00E07A81"/>
    <w:rsid w:val="00E07F51"/>
    <w:rsid w:val="00E100A6"/>
    <w:rsid w:val="00E102A4"/>
    <w:rsid w:val="00E10390"/>
    <w:rsid w:val="00E1092F"/>
    <w:rsid w:val="00E110C5"/>
    <w:rsid w:val="00E115D7"/>
    <w:rsid w:val="00E11FCC"/>
    <w:rsid w:val="00E123C4"/>
    <w:rsid w:val="00E12716"/>
    <w:rsid w:val="00E1272A"/>
    <w:rsid w:val="00E12A05"/>
    <w:rsid w:val="00E12BB9"/>
    <w:rsid w:val="00E12D61"/>
    <w:rsid w:val="00E12D66"/>
    <w:rsid w:val="00E12F40"/>
    <w:rsid w:val="00E12F97"/>
    <w:rsid w:val="00E13213"/>
    <w:rsid w:val="00E132D3"/>
    <w:rsid w:val="00E13439"/>
    <w:rsid w:val="00E135FC"/>
    <w:rsid w:val="00E137EB"/>
    <w:rsid w:val="00E13908"/>
    <w:rsid w:val="00E1394E"/>
    <w:rsid w:val="00E13A5B"/>
    <w:rsid w:val="00E13EF7"/>
    <w:rsid w:val="00E14103"/>
    <w:rsid w:val="00E142A2"/>
    <w:rsid w:val="00E143A5"/>
    <w:rsid w:val="00E143BD"/>
    <w:rsid w:val="00E14609"/>
    <w:rsid w:val="00E14615"/>
    <w:rsid w:val="00E149C9"/>
    <w:rsid w:val="00E14B45"/>
    <w:rsid w:val="00E14C55"/>
    <w:rsid w:val="00E1521C"/>
    <w:rsid w:val="00E15395"/>
    <w:rsid w:val="00E15763"/>
    <w:rsid w:val="00E15BC3"/>
    <w:rsid w:val="00E15CE6"/>
    <w:rsid w:val="00E15D2B"/>
    <w:rsid w:val="00E15E55"/>
    <w:rsid w:val="00E15EEB"/>
    <w:rsid w:val="00E1624B"/>
    <w:rsid w:val="00E162BB"/>
    <w:rsid w:val="00E163C4"/>
    <w:rsid w:val="00E168F5"/>
    <w:rsid w:val="00E16E71"/>
    <w:rsid w:val="00E16F87"/>
    <w:rsid w:val="00E1789F"/>
    <w:rsid w:val="00E17A6C"/>
    <w:rsid w:val="00E17FC1"/>
    <w:rsid w:val="00E17FD0"/>
    <w:rsid w:val="00E20101"/>
    <w:rsid w:val="00E2016C"/>
    <w:rsid w:val="00E2033E"/>
    <w:rsid w:val="00E20475"/>
    <w:rsid w:val="00E208F6"/>
    <w:rsid w:val="00E20949"/>
    <w:rsid w:val="00E20FD5"/>
    <w:rsid w:val="00E21032"/>
    <w:rsid w:val="00E21977"/>
    <w:rsid w:val="00E21AC3"/>
    <w:rsid w:val="00E21CBF"/>
    <w:rsid w:val="00E21E21"/>
    <w:rsid w:val="00E22125"/>
    <w:rsid w:val="00E221C5"/>
    <w:rsid w:val="00E22719"/>
    <w:rsid w:val="00E227AB"/>
    <w:rsid w:val="00E227E5"/>
    <w:rsid w:val="00E22F08"/>
    <w:rsid w:val="00E22F0C"/>
    <w:rsid w:val="00E23089"/>
    <w:rsid w:val="00E230CA"/>
    <w:rsid w:val="00E233F1"/>
    <w:rsid w:val="00E23561"/>
    <w:rsid w:val="00E23578"/>
    <w:rsid w:val="00E23580"/>
    <w:rsid w:val="00E235B4"/>
    <w:rsid w:val="00E237C2"/>
    <w:rsid w:val="00E237DD"/>
    <w:rsid w:val="00E23A28"/>
    <w:rsid w:val="00E23A47"/>
    <w:rsid w:val="00E23AB3"/>
    <w:rsid w:val="00E23E73"/>
    <w:rsid w:val="00E2422A"/>
    <w:rsid w:val="00E246DB"/>
    <w:rsid w:val="00E24EE0"/>
    <w:rsid w:val="00E24F10"/>
    <w:rsid w:val="00E250BC"/>
    <w:rsid w:val="00E2519B"/>
    <w:rsid w:val="00E25603"/>
    <w:rsid w:val="00E25864"/>
    <w:rsid w:val="00E259EA"/>
    <w:rsid w:val="00E25A97"/>
    <w:rsid w:val="00E2606F"/>
    <w:rsid w:val="00E260F6"/>
    <w:rsid w:val="00E261A9"/>
    <w:rsid w:val="00E261DD"/>
    <w:rsid w:val="00E26608"/>
    <w:rsid w:val="00E26C18"/>
    <w:rsid w:val="00E272EA"/>
    <w:rsid w:val="00E27523"/>
    <w:rsid w:val="00E2759E"/>
    <w:rsid w:val="00E278F9"/>
    <w:rsid w:val="00E27F15"/>
    <w:rsid w:val="00E27F74"/>
    <w:rsid w:val="00E301A2"/>
    <w:rsid w:val="00E306D0"/>
    <w:rsid w:val="00E30B66"/>
    <w:rsid w:val="00E30C80"/>
    <w:rsid w:val="00E30D9B"/>
    <w:rsid w:val="00E31031"/>
    <w:rsid w:val="00E3141D"/>
    <w:rsid w:val="00E314B2"/>
    <w:rsid w:val="00E31B6B"/>
    <w:rsid w:val="00E31C7B"/>
    <w:rsid w:val="00E31EA7"/>
    <w:rsid w:val="00E3245A"/>
    <w:rsid w:val="00E324BE"/>
    <w:rsid w:val="00E3271E"/>
    <w:rsid w:val="00E327DC"/>
    <w:rsid w:val="00E32A3D"/>
    <w:rsid w:val="00E32E9C"/>
    <w:rsid w:val="00E32FFE"/>
    <w:rsid w:val="00E33146"/>
    <w:rsid w:val="00E33328"/>
    <w:rsid w:val="00E333C7"/>
    <w:rsid w:val="00E333CD"/>
    <w:rsid w:val="00E334B5"/>
    <w:rsid w:val="00E3373D"/>
    <w:rsid w:val="00E338CA"/>
    <w:rsid w:val="00E33BDB"/>
    <w:rsid w:val="00E341AE"/>
    <w:rsid w:val="00E3452A"/>
    <w:rsid w:val="00E3460E"/>
    <w:rsid w:val="00E34749"/>
    <w:rsid w:val="00E34D90"/>
    <w:rsid w:val="00E34E93"/>
    <w:rsid w:val="00E35268"/>
    <w:rsid w:val="00E3548F"/>
    <w:rsid w:val="00E35500"/>
    <w:rsid w:val="00E3563B"/>
    <w:rsid w:val="00E35649"/>
    <w:rsid w:val="00E35B5F"/>
    <w:rsid w:val="00E35C94"/>
    <w:rsid w:val="00E36101"/>
    <w:rsid w:val="00E3623C"/>
    <w:rsid w:val="00E364E7"/>
    <w:rsid w:val="00E368B8"/>
    <w:rsid w:val="00E36A5D"/>
    <w:rsid w:val="00E36EFB"/>
    <w:rsid w:val="00E3701B"/>
    <w:rsid w:val="00E371AD"/>
    <w:rsid w:val="00E371FC"/>
    <w:rsid w:val="00E372BD"/>
    <w:rsid w:val="00E376CF"/>
    <w:rsid w:val="00E3798B"/>
    <w:rsid w:val="00E379A6"/>
    <w:rsid w:val="00E37A6A"/>
    <w:rsid w:val="00E37AB9"/>
    <w:rsid w:val="00E400AD"/>
    <w:rsid w:val="00E400BE"/>
    <w:rsid w:val="00E400C7"/>
    <w:rsid w:val="00E403DE"/>
    <w:rsid w:val="00E404ED"/>
    <w:rsid w:val="00E4062D"/>
    <w:rsid w:val="00E406C9"/>
    <w:rsid w:val="00E40718"/>
    <w:rsid w:val="00E40817"/>
    <w:rsid w:val="00E40E2A"/>
    <w:rsid w:val="00E41083"/>
    <w:rsid w:val="00E41269"/>
    <w:rsid w:val="00E41972"/>
    <w:rsid w:val="00E41BE4"/>
    <w:rsid w:val="00E41CAE"/>
    <w:rsid w:val="00E41E0D"/>
    <w:rsid w:val="00E41FEE"/>
    <w:rsid w:val="00E42223"/>
    <w:rsid w:val="00E422DF"/>
    <w:rsid w:val="00E42646"/>
    <w:rsid w:val="00E426FD"/>
    <w:rsid w:val="00E42E3D"/>
    <w:rsid w:val="00E43610"/>
    <w:rsid w:val="00E438F8"/>
    <w:rsid w:val="00E43900"/>
    <w:rsid w:val="00E4399D"/>
    <w:rsid w:val="00E43A49"/>
    <w:rsid w:val="00E43F59"/>
    <w:rsid w:val="00E43F8D"/>
    <w:rsid w:val="00E44234"/>
    <w:rsid w:val="00E442B8"/>
    <w:rsid w:val="00E44599"/>
    <w:rsid w:val="00E44678"/>
    <w:rsid w:val="00E44741"/>
    <w:rsid w:val="00E44854"/>
    <w:rsid w:val="00E44855"/>
    <w:rsid w:val="00E44A95"/>
    <w:rsid w:val="00E455FD"/>
    <w:rsid w:val="00E4585C"/>
    <w:rsid w:val="00E459F8"/>
    <w:rsid w:val="00E45BD5"/>
    <w:rsid w:val="00E46121"/>
    <w:rsid w:val="00E4626A"/>
    <w:rsid w:val="00E4662C"/>
    <w:rsid w:val="00E467E0"/>
    <w:rsid w:val="00E46820"/>
    <w:rsid w:val="00E46A9E"/>
    <w:rsid w:val="00E46B02"/>
    <w:rsid w:val="00E46E03"/>
    <w:rsid w:val="00E46EA6"/>
    <w:rsid w:val="00E47208"/>
    <w:rsid w:val="00E47216"/>
    <w:rsid w:val="00E474FC"/>
    <w:rsid w:val="00E47976"/>
    <w:rsid w:val="00E47BDA"/>
    <w:rsid w:val="00E50948"/>
    <w:rsid w:val="00E509C5"/>
    <w:rsid w:val="00E50D54"/>
    <w:rsid w:val="00E510BA"/>
    <w:rsid w:val="00E510CC"/>
    <w:rsid w:val="00E5188D"/>
    <w:rsid w:val="00E51E6E"/>
    <w:rsid w:val="00E520D2"/>
    <w:rsid w:val="00E52323"/>
    <w:rsid w:val="00E525D6"/>
    <w:rsid w:val="00E529E2"/>
    <w:rsid w:val="00E52B73"/>
    <w:rsid w:val="00E52C1D"/>
    <w:rsid w:val="00E52E6B"/>
    <w:rsid w:val="00E53633"/>
    <w:rsid w:val="00E53A60"/>
    <w:rsid w:val="00E53A9A"/>
    <w:rsid w:val="00E53DE8"/>
    <w:rsid w:val="00E540F5"/>
    <w:rsid w:val="00E54539"/>
    <w:rsid w:val="00E545A1"/>
    <w:rsid w:val="00E547E3"/>
    <w:rsid w:val="00E5482E"/>
    <w:rsid w:val="00E54850"/>
    <w:rsid w:val="00E549D0"/>
    <w:rsid w:val="00E54F06"/>
    <w:rsid w:val="00E55BB7"/>
    <w:rsid w:val="00E55CEE"/>
    <w:rsid w:val="00E55D82"/>
    <w:rsid w:val="00E5601A"/>
    <w:rsid w:val="00E5626B"/>
    <w:rsid w:val="00E562E2"/>
    <w:rsid w:val="00E56573"/>
    <w:rsid w:val="00E56CA0"/>
    <w:rsid w:val="00E56FD7"/>
    <w:rsid w:val="00E57067"/>
    <w:rsid w:val="00E5706A"/>
    <w:rsid w:val="00E5714B"/>
    <w:rsid w:val="00E57515"/>
    <w:rsid w:val="00E57526"/>
    <w:rsid w:val="00E57990"/>
    <w:rsid w:val="00E57E3A"/>
    <w:rsid w:val="00E600E0"/>
    <w:rsid w:val="00E601B1"/>
    <w:rsid w:val="00E60663"/>
    <w:rsid w:val="00E612E4"/>
    <w:rsid w:val="00E6147B"/>
    <w:rsid w:val="00E61629"/>
    <w:rsid w:val="00E619D8"/>
    <w:rsid w:val="00E61D4B"/>
    <w:rsid w:val="00E62119"/>
    <w:rsid w:val="00E621F4"/>
    <w:rsid w:val="00E622CF"/>
    <w:rsid w:val="00E6262E"/>
    <w:rsid w:val="00E626E8"/>
    <w:rsid w:val="00E62E19"/>
    <w:rsid w:val="00E62F38"/>
    <w:rsid w:val="00E630FD"/>
    <w:rsid w:val="00E634C5"/>
    <w:rsid w:val="00E6350D"/>
    <w:rsid w:val="00E63F26"/>
    <w:rsid w:val="00E64307"/>
    <w:rsid w:val="00E6436B"/>
    <w:rsid w:val="00E644E8"/>
    <w:rsid w:val="00E64ADB"/>
    <w:rsid w:val="00E6515D"/>
    <w:rsid w:val="00E657C5"/>
    <w:rsid w:val="00E65C7D"/>
    <w:rsid w:val="00E65E4B"/>
    <w:rsid w:val="00E65EF8"/>
    <w:rsid w:val="00E65F3B"/>
    <w:rsid w:val="00E6645C"/>
    <w:rsid w:val="00E665EB"/>
    <w:rsid w:val="00E66631"/>
    <w:rsid w:val="00E6697D"/>
    <w:rsid w:val="00E66A29"/>
    <w:rsid w:val="00E66C5E"/>
    <w:rsid w:val="00E66D47"/>
    <w:rsid w:val="00E66D76"/>
    <w:rsid w:val="00E66DBA"/>
    <w:rsid w:val="00E67B5F"/>
    <w:rsid w:val="00E67D21"/>
    <w:rsid w:val="00E70543"/>
    <w:rsid w:val="00E7096B"/>
    <w:rsid w:val="00E709BD"/>
    <w:rsid w:val="00E70B6D"/>
    <w:rsid w:val="00E70B8D"/>
    <w:rsid w:val="00E70F70"/>
    <w:rsid w:val="00E711BA"/>
    <w:rsid w:val="00E7129A"/>
    <w:rsid w:val="00E71380"/>
    <w:rsid w:val="00E719E1"/>
    <w:rsid w:val="00E71CEE"/>
    <w:rsid w:val="00E71E65"/>
    <w:rsid w:val="00E72251"/>
    <w:rsid w:val="00E72562"/>
    <w:rsid w:val="00E72A5A"/>
    <w:rsid w:val="00E735CC"/>
    <w:rsid w:val="00E73B26"/>
    <w:rsid w:val="00E73CEC"/>
    <w:rsid w:val="00E73D4B"/>
    <w:rsid w:val="00E741AB"/>
    <w:rsid w:val="00E74322"/>
    <w:rsid w:val="00E744E9"/>
    <w:rsid w:val="00E74529"/>
    <w:rsid w:val="00E74771"/>
    <w:rsid w:val="00E74AF4"/>
    <w:rsid w:val="00E74C49"/>
    <w:rsid w:val="00E74D36"/>
    <w:rsid w:val="00E74D84"/>
    <w:rsid w:val="00E75032"/>
    <w:rsid w:val="00E7503D"/>
    <w:rsid w:val="00E752E3"/>
    <w:rsid w:val="00E75A30"/>
    <w:rsid w:val="00E75E76"/>
    <w:rsid w:val="00E7622A"/>
    <w:rsid w:val="00E766F8"/>
    <w:rsid w:val="00E76C7B"/>
    <w:rsid w:val="00E76D45"/>
    <w:rsid w:val="00E76D91"/>
    <w:rsid w:val="00E76DD0"/>
    <w:rsid w:val="00E76DFF"/>
    <w:rsid w:val="00E7701A"/>
    <w:rsid w:val="00E77115"/>
    <w:rsid w:val="00E771CA"/>
    <w:rsid w:val="00E77370"/>
    <w:rsid w:val="00E77610"/>
    <w:rsid w:val="00E77AD8"/>
    <w:rsid w:val="00E77C9A"/>
    <w:rsid w:val="00E77F54"/>
    <w:rsid w:val="00E77F6C"/>
    <w:rsid w:val="00E8020B"/>
    <w:rsid w:val="00E80933"/>
    <w:rsid w:val="00E80E44"/>
    <w:rsid w:val="00E813A2"/>
    <w:rsid w:val="00E814A3"/>
    <w:rsid w:val="00E81620"/>
    <w:rsid w:val="00E816E8"/>
    <w:rsid w:val="00E817E7"/>
    <w:rsid w:val="00E81804"/>
    <w:rsid w:val="00E81DE5"/>
    <w:rsid w:val="00E820D2"/>
    <w:rsid w:val="00E821E2"/>
    <w:rsid w:val="00E82376"/>
    <w:rsid w:val="00E82583"/>
    <w:rsid w:val="00E8290B"/>
    <w:rsid w:val="00E83083"/>
    <w:rsid w:val="00E83B1F"/>
    <w:rsid w:val="00E8430F"/>
    <w:rsid w:val="00E8450C"/>
    <w:rsid w:val="00E845FA"/>
    <w:rsid w:val="00E84804"/>
    <w:rsid w:val="00E84C16"/>
    <w:rsid w:val="00E84CBB"/>
    <w:rsid w:val="00E8502A"/>
    <w:rsid w:val="00E85658"/>
    <w:rsid w:val="00E857CF"/>
    <w:rsid w:val="00E85A78"/>
    <w:rsid w:val="00E85C02"/>
    <w:rsid w:val="00E86699"/>
    <w:rsid w:val="00E866A6"/>
    <w:rsid w:val="00E86799"/>
    <w:rsid w:val="00E86A21"/>
    <w:rsid w:val="00E86BB5"/>
    <w:rsid w:val="00E870E9"/>
    <w:rsid w:val="00E87260"/>
    <w:rsid w:val="00E87382"/>
    <w:rsid w:val="00E8756F"/>
    <w:rsid w:val="00E87AD2"/>
    <w:rsid w:val="00E87CEF"/>
    <w:rsid w:val="00E87F31"/>
    <w:rsid w:val="00E9028A"/>
    <w:rsid w:val="00E90515"/>
    <w:rsid w:val="00E90715"/>
    <w:rsid w:val="00E90A53"/>
    <w:rsid w:val="00E90A90"/>
    <w:rsid w:val="00E90C8B"/>
    <w:rsid w:val="00E90DE1"/>
    <w:rsid w:val="00E912F9"/>
    <w:rsid w:val="00E91D26"/>
    <w:rsid w:val="00E921AB"/>
    <w:rsid w:val="00E924A9"/>
    <w:rsid w:val="00E92AC0"/>
    <w:rsid w:val="00E92DBE"/>
    <w:rsid w:val="00E932F2"/>
    <w:rsid w:val="00E93959"/>
    <w:rsid w:val="00E93AC3"/>
    <w:rsid w:val="00E93F97"/>
    <w:rsid w:val="00E94639"/>
    <w:rsid w:val="00E946BF"/>
    <w:rsid w:val="00E94784"/>
    <w:rsid w:val="00E947D5"/>
    <w:rsid w:val="00E948B2"/>
    <w:rsid w:val="00E94927"/>
    <w:rsid w:val="00E95077"/>
    <w:rsid w:val="00E95193"/>
    <w:rsid w:val="00E956AE"/>
    <w:rsid w:val="00E9572B"/>
    <w:rsid w:val="00E9594D"/>
    <w:rsid w:val="00E95EFA"/>
    <w:rsid w:val="00E95F57"/>
    <w:rsid w:val="00E9643C"/>
    <w:rsid w:val="00E96C26"/>
    <w:rsid w:val="00E96FC1"/>
    <w:rsid w:val="00E97131"/>
    <w:rsid w:val="00E971F8"/>
    <w:rsid w:val="00E97254"/>
    <w:rsid w:val="00E9769D"/>
    <w:rsid w:val="00E97C96"/>
    <w:rsid w:val="00EA0163"/>
    <w:rsid w:val="00EA02F5"/>
    <w:rsid w:val="00EA045F"/>
    <w:rsid w:val="00EA1040"/>
    <w:rsid w:val="00EA1171"/>
    <w:rsid w:val="00EA15C0"/>
    <w:rsid w:val="00EA19CA"/>
    <w:rsid w:val="00EA1C82"/>
    <w:rsid w:val="00EA21A9"/>
    <w:rsid w:val="00EA27FE"/>
    <w:rsid w:val="00EA2957"/>
    <w:rsid w:val="00EA2BE8"/>
    <w:rsid w:val="00EA2C5E"/>
    <w:rsid w:val="00EA2F3C"/>
    <w:rsid w:val="00EA3122"/>
    <w:rsid w:val="00EA317D"/>
    <w:rsid w:val="00EA32D2"/>
    <w:rsid w:val="00EA3354"/>
    <w:rsid w:val="00EA38CE"/>
    <w:rsid w:val="00EA435E"/>
    <w:rsid w:val="00EA4426"/>
    <w:rsid w:val="00EA44C1"/>
    <w:rsid w:val="00EA539C"/>
    <w:rsid w:val="00EA56D6"/>
    <w:rsid w:val="00EA59E4"/>
    <w:rsid w:val="00EA5BC6"/>
    <w:rsid w:val="00EA5FDB"/>
    <w:rsid w:val="00EA60C8"/>
    <w:rsid w:val="00EA6238"/>
    <w:rsid w:val="00EA6890"/>
    <w:rsid w:val="00EA68F5"/>
    <w:rsid w:val="00EA6A87"/>
    <w:rsid w:val="00EA6D8A"/>
    <w:rsid w:val="00EA6DA4"/>
    <w:rsid w:val="00EA6EEF"/>
    <w:rsid w:val="00EA6F5E"/>
    <w:rsid w:val="00EA71FA"/>
    <w:rsid w:val="00EA7343"/>
    <w:rsid w:val="00EA795B"/>
    <w:rsid w:val="00EA7E30"/>
    <w:rsid w:val="00EB01EA"/>
    <w:rsid w:val="00EB02C4"/>
    <w:rsid w:val="00EB0538"/>
    <w:rsid w:val="00EB0AFC"/>
    <w:rsid w:val="00EB0BE4"/>
    <w:rsid w:val="00EB0F26"/>
    <w:rsid w:val="00EB0F3F"/>
    <w:rsid w:val="00EB1017"/>
    <w:rsid w:val="00EB118C"/>
    <w:rsid w:val="00EB13A4"/>
    <w:rsid w:val="00EB13C3"/>
    <w:rsid w:val="00EB17C0"/>
    <w:rsid w:val="00EB189A"/>
    <w:rsid w:val="00EB19CC"/>
    <w:rsid w:val="00EB1D3C"/>
    <w:rsid w:val="00EB279C"/>
    <w:rsid w:val="00EB2C07"/>
    <w:rsid w:val="00EB2EFB"/>
    <w:rsid w:val="00EB30F6"/>
    <w:rsid w:val="00EB3146"/>
    <w:rsid w:val="00EB39CF"/>
    <w:rsid w:val="00EB3BEB"/>
    <w:rsid w:val="00EB4327"/>
    <w:rsid w:val="00EB4485"/>
    <w:rsid w:val="00EB44FC"/>
    <w:rsid w:val="00EB4803"/>
    <w:rsid w:val="00EB49C9"/>
    <w:rsid w:val="00EB4EF7"/>
    <w:rsid w:val="00EB4FC4"/>
    <w:rsid w:val="00EB5041"/>
    <w:rsid w:val="00EB513A"/>
    <w:rsid w:val="00EB5153"/>
    <w:rsid w:val="00EB53A4"/>
    <w:rsid w:val="00EB53FB"/>
    <w:rsid w:val="00EB54E6"/>
    <w:rsid w:val="00EB5B15"/>
    <w:rsid w:val="00EB5C36"/>
    <w:rsid w:val="00EB5C63"/>
    <w:rsid w:val="00EB5EE7"/>
    <w:rsid w:val="00EB66AE"/>
    <w:rsid w:val="00EB68EF"/>
    <w:rsid w:val="00EB6925"/>
    <w:rsid w:val="00EB6A21"/>
    <w:rsid w:val="00EB6C92"/>
    <w:rsid w:val="00EB6EDB"/>
    <w:rsid w:val="00EB6EF2"/>
    <w:rsid w:val="00EB7069"/>
    <w:rsid w:val="00EB763F"/>
    <w:rsid w:val="00EB7703"/>
    <w:rsid w:val="00EC0137"/>
    <w:rsid w:val="00EC02B3"/>
    <w:rsid w:val="00EC0576"/>
    <w:rsid w:val="00EC070D"/>
    <w:rsid w:val="00EC0732"/>
    <w:rsid w:val="00EC0846"/>
    <w:rsid w:val="00EC0ADB"/>
    <w:rsid w:val="00EC0B7E"/>
    <w:rsid w:val="00EC0EDA"/>
    <w:rsid w:val="00EC0EF7"/>
    <w:rsid w:val="00EC1092"/>
    <w:rsid w:val="00EC12A8"/>
    <w:rsid w:val="00EC12BE"/>
    <w:rsid w:val="00EC12C2"/>
    <w:rsid w:val="00EC1381"/>
    <w:rsid w:val="00EC1787"/>
    <w:rsid w:val="00EC198B"/>
    <w:rsid w:val="00EC1C8E"/>
    <w:rsid w:val="00EC1FD0"/>
    <w:rsid w:val="00EC208E"/>
    <w:rsid w:val="00EC222F"/>
    <w:rsid w:val="00EC22CA"/>
    <w:rsid w:val="00EC2355"/>
    <w:rsid w:val="00EC26ED"/>
    <w:rsid w:val="00EC2AB7"/>
    <w:rsid w:val="00EC2CF8"/>
    <w:rsid w:val="00EC2DFB"/>
    <w:rsid w:val="00EC31A4"/>
    <w:rsid w:val="00EC332C"/>
    <w:rsid w:val="00EC3340"/>
    <w:rsid w:val="00EC3492"/>
    <w:rsid w:val="00EC359A"/>
    <w:rsid w:val="00EC3E3B"/>
    <w:rsid w:val="00EC3F2C"/>
    <w:rsid w:val="00EC3FD5"/>
    <w:rsid w:val="00EC3FD8"/>
    <w:rsid w:val="00EC47D9"/>
    <w:rsid w:val="00EC4909"/>
    <w:rsid w:val="00EC4B7C"/>
    <w:rsid w:val="00EC4EDF"/>
    <w:rsid w:val="00EC50B0"/>
    <w:rsid w:val="00EC51C3"/>
    <w:rsid w:val="00EC52CA"/>
    <w:rsid w:val="00EC5479"/>
    <w:rsid w:val="00EC5C82"/>
    <w:rsid w:val="00EC5EE4"/>
    <w:rsid w:val="00EC5F1E"/>
    <w:rsid w:val="00EC61FC"/>
    <w:rsid w:val="00EC652C"/>
    <w:rsid w:val="00EC6682"/>
    <w:rsid w:val="00EC68AD"/>
    <w:rsid w:val="00EC6B27"/>
    <w:rsid w:val="00EC6EF6"/>
    <w:rsid w:val="00EC6F5D"/>
    <w:rsid w:val="00EC71D9"/>
    <w:rsid w:val="00EC71EC"/>
    <w:rsid w:val="00EC72EF"/>
    <w:rsid w:val="00EC740D"/>
    <w:rsid w:val="00EC7EB2"/>
    <w:rsid w:val="00ED0030"/>
    <w:rsid w:val="00ED0E79"/>
    <w:rsid w:val="00ED10DE"/>
    <w:rsid w:val="00ED146E"/>
    <w:rsid w:val="00ED17F1"/>
    <w:rsid w:val="00ED1827"/>
    <w:rsid w:val="00ED1DB4"/>
    <w:rsid w:val="00ED1DBC"/>
    <w:rsid w:val="00ED20AB"/>
    <w:rsid w:val="00ED21A6"/>
    <w:rsid w:val="00ED25F2"/>
    <w:rsid w:val="00ED2B05"/>
    <w:rsid w:val="00ED30D0"/>
    <w:rsid w:val="00ED34E4"/>
    <w:rsid w:val="00ED3969"/>
    <w:rsid w:val="00ED3CBA"/>
    <w:rsid w:val="00ED3F34"/>
    <w:rsid w:val="00ED4064"/>
    <w:rsid w:val="00ED40D6"/>
    <w:rsid w:val="00ED4768"/>
    <w:rsid w:val="00ED4881"/>
    <w:rsid w:val="00ED4ACA"/>
    <w:rsid w:val="00ED4B1E"/>
    <w:rsid w:val="00ED4B4C"/>
    <w:rsid w:val="00ED4DAD"/>
    <w:rsid w:val="00ED5171"/>
    <w:rsid w:val="00ED54D7"/>
    <w:rsid w:val="00ED54FB"/>
    <w:rsid w:val="00ED5813"/>
    <w:rsid w:val="00ED59F6"/>
    <w:rsid w:val="00ED5C96"/>
    <w:rsid w:val="00ED5F54"/>
    <w:rsid w:val="00ED6244"/>
    <w:rsid w:val="00ED7022"/>
    <w:rsid w:val="00ED702F"/>
    <w:rsid w:val="00ED72E5"/>
    <w:rsid w:val="00ED7520"/>
    <w:rsid w:val="00ED78EF"/>
    <w:rsid w:val="00ED7EA4"/>
    <w:rsid w:val="00EE01D7"/>
    <w:rsid w:val="00EE0423"/>
    <w:rsid w:val="00EE0500"/>
    <w:rsid w:val="00EE07D6"/>
    <w:rsid w:val="00EE0A16"/>
    <w:rsid w:val="00EE0A2D"/>
    <w:rsid w:val="00EE0CA3"/>
    <w:rsid w:val="00EE0CA4"/>
    <w:rsid w:val="00EE1058"/>
    <w:rsid w:val="00EE1138"/>
    <w:rsid w:val="00EE115F"/>
    <w:rsid w:val="00EE124F"/>
    <w:rsid w:val="00EE13DE"/>
    <w:rsid w:val="00EE151D"/>
    <w:rsid w:val="00EE1A0F"/>
    <w:rsid w:val="00EE1B7F"/>
    <w:rsid w:val="00EE1ED2"/>
    <w:rsid w:val="00EE1F4D"/>
    <w:rsid w:val="00EE203D"/>
    <w:rsid w:val="00EE20C4"/>
    <w:rsid w:val="00EE20F8"/>
    <w:rsid w:val="00EE244B"/>
    <w:rsid w:val="00EE285B"/>
    <w:rsid w:val="00EE289F"/>
    <w:rsid w:val="00EE2902"/>
    <w:rsid w:val="00EE2B74"/>
    <w:rsid w:val="00EE2EA4"/>
    <w:rsid w:val="00EE2EE5"/>
    <w:rsid w:val="00EE2FC9"/>
    <w:rsid w:val="00EE3235"/>
    <w:rsid w:val="00EE351B"/>
    <w:rsid w:val="00EE3B65"/>
    <w:rsid w:val="00EE3D1C"/>
    <w:rsid w:val="00EE3EDA"/>
    <w:rsid w:val="00EE4052"/>
    <w:rsid w:val="00EE40A4"/>
    <w:rsid w:val="00EE40F4"/>
    <w:rsid w:val="00EE4297"/>
    <w:rsid w:val="00EE42B7"/>
    <w:rsid w:val="00EE4399"/>
    <w:rsid w:val="00EE4531"/>
    <w:rsid w:val="00EE4719"/>
    <w:rsid w:val="00EE47AA"/>
    <w:rsid w:val="00EE48C1"/>
    <w:rsid w:val="00EE48C7"/>
    <w:rsid w:val="00EE4DCE"/>
    <w:rsid w:val="00EE5001"/>
    <w:rsid w:val="00EE5742"/>
    <w:rsid w:val="00EE5B1A"/>
    <w:rsid w:val="00EE5B72"/>
    <w:rsid w:val="00EE5BE5"/>
    <w:rsid w:val="00EE5F80"/>
    <w:rsid w:val="00EE6180"/>
    <w:rsid w:val="00EE6255"/>
    <w:rsid w:val="00EE69A8"/>
    <w:rsid w:val="00EE6A13"/>
    <w:rsid w:val="00EE6E88"/>
    <w:rsid w:val="00EE6F37"/>
    <w:rsid w:val="00EE724C"/>
    <w:rsid w:val="00EE7D81"/>
    <w:rsid w:val="00EE7EA2"/>
    <w:rsid w:val="00EF012A"/>
    <w:rsid w:val="00EF04AD"/>
    <w:rsid w:val="00EF0A82"/>
    <w:rsid w:val="00EF0D16"/>
    <w:rsid w:val="00EF0E81"/>
    <w:rsid w:val="00EF155D"/>
    <w:rsid w:val="00EF169C"/>
    <w:rsid w:val="00EF1796"/>
    <w:rsid w:val="00EF19CB"/>
    <w:rsid w:val="00EF1DB4"/>
    <w:rsid w:val="00EF22BC"/>
    <w:rsid w:val="00EF25E9"/>
    <w:rsid w:val="00EF263C"/>
    <w:rsid w:val="00EF2877"/>
    <w:rsid w:val="00EF2A7F"/>
    <w:rsid w:val="00EF2AB1"/>
    <w:rsid w:val="00EF2E29"/>
    <w:rsid w:val="00EF34D8"/>
    <w:rsid w:val="00EF3B18"/>
    <w:rsid w:val="00EF3CB6"/>
    <w:rsid w:val="00EF4024"/>
    <w:rsid w:val="00EF44AE"/>
    <w:rsid w:val="00EF4893"/>
    <w:rsid w:val="00EF4969"/>
    <w:rsid w:val="00EF4972"/>
    <w:rsid w:val="00EF4E28"/>
    <w:rsid w:val="00EF4FA0"/>
    <w:rsid w:val="00EF4FD1"/>
    <w:rsid w:val="00EF515B"/>
    <w:rsid w:val="00EF5E77"/>
    <w:rsid w:val="00EF5E94"/>
    <w:rsid w:val="00EF5FC3"/>
    <w:rsid w:val="00EF6039"/>
    <w:rsid w:val="00EF606B"/>
    <w:rsid w:val="00EF65FC"/>
    <w:rsid w:val="00EF6758"/>
    <w:rsid w:val="00EF6C50"/>
    <w:rsid w:val="00EF6CC2"/>
    <w:rsid w:val="00EF6F21"/>
    <w:rsid w:val="00EF761D"/>
    <w:rsid w:val="00EF7AF0"/>
    <w:rsid w:val="00EF7D4E"/>
    <w:rsid w:val="00EF7ED0"/>
    <w:rsid w:val="00EF7EDA"/>
    <w:rsid w:val="00F000D3"/>
    <w:rsid w:val="00F001A1"/>
    <w:rsid w:val="00F001D1"/>
    <w:rsid w:val="00F00377"/>
    <w:rsid w:val="00F00666"/>
    <w:rsid w:val="00F00679"/>
    <w:rsid w:val="00F0075F"/>
    <w:rsid w:val="00F00C81"/>
    <w:rsid w:val="00F00E46"/>
    <w:rsid w:val="00F010F3"/>
    <w:rsid w:val="00F01473"/>
    <w:rsid w:val="00F014C7"/>
    <w:rsid w:val="00F01760"/>
    <w:rsid w:val="00F01DEB"/>
    <w:rsid w:val="00F02286"/>
    <w:rsid w:val="00F02324"/>
    <w:rsid w:val="00F0264F"/>
    <w:rsid w:val="00F02BDD"/>
    <w:rsid w:val="00F02EEA"/>
    <w:rsid w:val="00F0302F"/>
    <w:rsid w:val="00F033FE"/>
    <w:rsid w:val="00F03558"/>
    <w:rsid w:val="00F0376A"/>
    <w:rsid w:val="00F03833"/>
    <w:rsid w:val="00F03D91"/>
    <w:rsid w:val="00F03F43"/>
    <w:rsid w:val="00F03F8A"/>
    <w:rsid w:val="00F0426A"/>
    <w:rsid w:val="00F04CB8"/>
    <w:rsid w:val="00F04D84"/>
    <w:rsid w:val="00F04E1A"/>
    <w:rsid w:val="00F05281"/>
    <w:rsid w:val="00F052AD"/>
    <w:rsid w:val="00F05A4B"/>
    <w:rsid w:val="00F05AE6"/>
    <w:rsid w:val="00F05CCA"/>
    <w:rsid w:val="00F05E78"/>
    <w:rsid w:val="00F05E9F"/>
    <w:rsid w:val="00F05F4B"/>
    <w:rsid w:val="00F06292"/>
    <w:rsid w:val="00F0629E"/>
    <w:rsid w:val="00F06565"/>
    <w:rsid w:val="00F0672C"/>
    <w:rsid w:val="00F06736"/>
    <w:rsid w:val="00F06D9A"/>
    <w:rsid w:val="00F06E67"/>
    <w:rsid w:val="00F07305"/>
    <w:rsid w:val="00F079A1"/>
    <w:rsid w:val="00F07FC0"/>
    <w:rsid w:val="00F103B9"/>
    <w:rsid w:val="00F105E4"/>
    <w:rsid w:val="00F106B1"/>
    <w:rsid w:val="00F108C0"/>
    <w:rsid w:val="00F10AC5"/>
    <w:rsid w:val="00F11197"/>
    <w:rsid w:val="00F11593"/>
    <w:rsid w:val="00F116D2"/>
    <w:rsid w:val="00F118CF"/>
    <w:rsid w:val="00F11EB4"/>
    <w:rsid w:val="00F11FA8"/>
    <w:rsid w:val="00F12137"/>
    <w:rsid w:val="00F127AA"/>
    <w:rsid w:val="00F12840"/>
    <w:rsid w:val="00F1285D"/>
    <w:rsid w:val="00F12AD8"/>
    <w:rsid w:val="00F12B24"/>
    <w:rsid w:val="00F12DBE"/>
    <w:rsid w:val="00F12ED9"/>
    <w:rsid w:val="00F12F0F"/>
    <w:rsid w:val="00F12F76"/>
    <w:rsid w:val="00F13770"/>
    <w:rsid w:val="00F13C06"/>
    <w:rsid w:val="00F13CCE"/>
    <w:rsid w:val="00F13DAB"/>
    <w:rsid w:val="00F13E65"/>
    <w:rsid w:val="00F13EDF"/>
    <w:rsid w:val="00F14161"/>
    <w:rsid w:val="00F1435A"/>
    <w:rsid w:val="00F14695"/>
    <w:rsid w:val="00F14A9A"/>
    <w:rsid w:val="00F154C6"/>
    <w:rsid w:val="00F157BB"/>
    <w:rsid w:val="00F15B6E"/>
    <w:rsid w:val="00F15BE3"/>
    <w:rsid w:val="00F15FD0"/>
    <w:rsid w:val="00F1632F"/>
    <w:rsid w:val="00F165BB"/>
    <w:rsid w:val="00F16AF9"/>
    <w:rsid w:val="00F16E65"/>
    <w:rsid w:val="00F16EC6"/>
    <w:rsid w:val="00F1747E"/>
    <w:rsid w:val="00F174BC"/>
    <w:rsid w:val="00F175CD"/>
    <w:rsid w:val="00F17731"/>
    <w:rsid w:val="00F1781F"/>
    <w:rsid w:val="00F17866"/>
    <w:rsid w:val="00F179EA"/>
    <w:rsid w:val="00F17E8C"/>
    <w:rsid w:val="00F17F2E"/>
    <w:rsid w:val="00F200E2"/>
    <w:rsid w:val="00F207CF"/>
    <w:rsid w:val="00F20ABB"/>
    <w:rsid w:val="00F20C84"/>
    <w:rsid w:val="00F21851"/>
    <w:rsid w:val="00F2185B"/>
    <w:rsid w:val="00F2185D"/>
    <w:rsid w:val="00F21B74"/>
    <w:rsid w:val="00F21D90"/>
    <w:rsid w:val="00F220D4"/>
    <w:rsid w:val="00F222CC"/>
    <w:rsid w:val="00F222FE"/>
    <w:rsid w:val="00F225BC"/>
    <w:rsid w:val="00F2269A"/>
    <w:rsid w:val="00F22748"/>
    <w:rsid w:val="00F22AD0"/>
    <w:rsid w:val="00F22B40"/>
    <w:rsid w:val="00F22C15"/>
    <w:rsid w:val="00F22ED5"/>
    <w:rsid w:val="00F23141"/>
    <w:rsid w:val="00F234BB"/>
    <w:rsid w:val="00F234E4"/>
    <w:rsid w:val="00F23640"/>
    <w:rsid w:val="00F23641"/>
    <w:rsid w:val="00F23926"/>
    <w:rsid w:val="00F23E88"/>
    <w:rsid w:val="00F248A8"/>
    <w:rsid w:val="00F24E04"/>
    <w:rsid w:val="00F24E4C"/>
    <w:rsid w:val="00F25262"/>
    <w:rsid w:val="00F2529C"/>
    <w:rsid w:val="00F252EC"/>
    <w:rsid w:val="00F254BE"/>
    <w:rsid w:val="00F254C5"/>
    <w:rsid w:val="00F256CB"/>
    <w:rsid w:val="00F25807"/>
    <w:rsid w:val="00F25EE0"/>
    <w:rsid w:val="00F25F79"/>
    <w:rsid w:val="00F26088"/>
    <w:rsid w:val="00F2611F"/>
    <w:rsid w:val="00F26151"/>
    <w:rsid w:val="00F2655C"/>
    <w:rsid w:val="00F26653"/>
    <w:rsid w:val="00F26A1E"/>
    <w:rsid w:val="00F26B20"/>
    <w:rsid w:val="00F2739C"/>
    <w:rsid w:val="00F27C69"/>
    <w:rsid w:val="00F27F80"/>
    <w:rsid w:val="00F3023C"/>
    <w:rsid w:val="00F3048C"/>
    <w:rsid w:val="00F3053E"/>
    <w:rsid w:val="00F30DAC"/>
    <w:rsid w:val="00F313B3"/>
    <w:rsid w:val="00F31479"/>
    <w:rsid w:val="00F31AFA"/>
    <w:rsid w:val="00F31BB3"/>
    <w:rsid w:val="00F31E1E"/>
    <w:rsid w:val="00F31F84"/>
    <w:rsid w:val="00F32614"/>
    <w:rsid w:val="00F32646"/>
    <w:rsid w:val="00F32805"/>
    <w:rsid w:val="00F32B17"/>
    <w:rsid w:val="00F32C0F"/>
    <w:rsid w:val="00F32C49"/>
    <w:rsid w:val="00F333E3"/>
    <w:rsid w:val="00F33484"/>
    <w:rsid w:val="00F33B11"/>
    <w:rsid w:val="00F33B84"/>
    <w:rsid w:val="00F34673"/>
    <w:rsid w:val="00F347F2"/>
    <w:rsid w:val="00F34A84"/>
    <w:rsid w:val="00F34B24"/>
    <w:rsid w:val="00F34F35"/>
    <w:rsid w:val="00F3534E"/>
    <w:rsid w:val="00F35625"/>
    <w:rsid w:val="00F35977"/>
    <w:rsid w:val="00F35E74"/>
    <w:rsid w:val="00F36223"/>
    <w:rsid w:val="00F36247"/>
    <w:rsid w:val="00F362E4"/>
    <w:rsid w:val="00F36392"/>
    <w:rsid w:val="00F3644B"/>
    <w:rsid w:val="00F36553"/>
    <w:rsid w:val="00F36681"/>
    <w:rsid w:val="00F36747"/>
    <w:rsid w:val="00F36750"/>
    <w:rsid w:val="00F36FFE"/>
    <w:rsid w:val="00F3730E"/>
    <w:rsid w:val="00F379BA"/>
    <w:rsid w:val="00F37C3F"/>
    <w:rsid w:val="00F4036E"/>
    <w:rsid w:val="00F40664"/>
    <w:rsid w:val="00F4097A"/>
    <w:rsid w:val="00F40D1D"/>
    <w:rsid w:val="00F411A1"/>
    <w:rsid w:val="00F41239"/>
    <w:rsid w:val="00F416FE"/>
    <w:rsid w:val="00F41DC9"/>
    <w:rsid w:val="00F41DCA"/>
    <w:rsid w:val="00F420ED"/>
    <w:rsid w:val="00F422F6"/>
    <w:rsid w:val="00F42312"/>
    <w:rsid w:val="00F42342"/>
    <w:rsid w:val="00F42484"/>
    <w:rsid w:val="00F42A15"/>
    <w:rsid w:val="00F42A4A"/>
    <w:rsid w:val="00F42C73"/>
    <w:rsid w:val="00F42DDE"/>
    <w:rsid w:val="00F42E08"/>
    <w:rsid w:val="00F42E2A"/>
    <w:rsid w:val="00F42E78"/>
    <w:rsid w:val="00F43311"/>
    <w:rsid w:val="00F435C3"/>
    <w:rsid w:val="00F43978"/>
    <w:rsid w:val="00F43B1C"/>
    <w:rsid w:val="00F43B8C"/>
    <w:rsid w:val="00F446D0"/>
    <w:rsid w:val="00F44914"/>
    <w:rsid w:val="00F44AA8"/>
    <w:rsid w:val="00F44B24"/>
    <w:rsid w:val="00F45306"/>
    <w:rsid w:val="00F454E7"/>
    <w:rsid w:val="00F457D9"/>
    <w:rsid w:val="00F4584E"/>
    <w:rsid w:val="00F45D43"/>
    <w:rsid w:val="00F465F5"/>
    <w:rsid w:val="00F468BE"/>
    <w:rsid w:val="00F46B54"/>
    <w:rsid w:val="00F47296"/>
    <w:rsid w:val="00F47369"/>
    <w:rsid w:val="00F47922"/>
    <w:rsid w:val="00F47927"/>
    <w:rsid w:val="00F479A6"/>
    <w:rsid w:val="00F47C09"/>
    <w:rsid w:val="00F47F0E"/>
    <w:rsid w:val="00F47FA2"/>
    <w:rsid w:val="00F5006A"/>
    <w:rsid w:val="00F50260"/>
    <w:rsid w:val="00F50581"/>
    <w:rsid w:val="00F51342"/>
    <w:rsid w:val="00F51981"/>
    <w:rsid w:val="00F51AD5"/>
    <w:rsid w:val="00F5206F"/>
    <w:rsid w:val="00F5226A"/>
    <w:rsid w:val="00F522F6"/>
    <w:rsid w:val="00F52ECB"/>
    <w:rsid w:val="00F532AE"/>
    <w:rsid w:val="00F53477"/>
    <w:rsid w:val="00F535A3"/>
    <w:rsid w:val="00F53A1B"/>
    <w:rsid w:val="00F53E8D"/>
    <w:rsid w:val="00F53FD6"/>
    <w:rsid w:val="00F540DF"/>
    <w:rsid w:val="00F541AD"/>
    <w:rsid w:val="00F54400"/>
    <w:rsid w:val="00F54585"/>
    <w:rsid w:val="00F546CB"/>
    <w:rsid w:val="00F546ED"/>
    <w:rsid w:val="00F550E0"/>
    <w:rsid w:val="00F55771"/>
    <w:rsid w:val="00F559C8"/>
    <w:rsid w:val="00F56083"/>
    <w:rsid w:val="00F5640B"/>
    <w:rsid w:val="00F56611"/>
    <w:rsid w:val="00F56733"/>
    <w:rsid w:val="00F567FE"/>
    <w:rsid w:val="00F56DF6"/>
    <w:rsid w:val="00F56F70"/>
    <w:rsid w:val="00F57945"/>
    <w:rsid w:val="00F57D31"/>
    <w:rsid w:val="00F57E68"/>
    <w:rsid w:val="00F60220"/>
    <w:rsid w:val="00F602A8"/>
    <w:rsid w:val="00F603B2"/>
    <w:rsid w:val="00F604A4"/>
    <w:rsid w:val="00F607DC"/>
    <w:rsid w:val="00F60F6B"/>
    <w:rsid w:val="00F6103E"/>
    <w:rsid w:val="00F6149C"/>
    <w:rsid w:val="00F61706"/>
    <w:rsid w:val="00F61D12"/>
    <w:rsid w:val="00F62926"/>
    <w:rsid w:val="00F629EF"/>
    <w:rsid w:val="00F62A6E"/>
    <w:rsid w:val="00F62B50"/>
    <w:rsid w:val="00F630CD"/>
    <w:rsid w:val="00F630D9"/>
    <w:rsid w:val="00F6355B"/>
    <w:rsid w:val="00F63569"/>
    <w:rsid w:val="00F63EA3"/>
    <w:rsid w:val="00F63ED9"/>
    <w:rsid w:val="00F63EE7"/>
    <w:rsid w:val="00F64B42"/>
    <w:rsid w:val="00F64B5C"/>
    <w:rsid w:val="00F64DB2"/>
    <w:rsid w:val="00F64E5D"/>
    <w:rsid w:val="00F64F39"/>
    <w:rsid w:val="00F6513E"/>
    <w:rsid w:val="00F6532C"/>
    <w:rsid w:val="00F657C3"/>
    <w:rsid w:val="00F65883"/>
    <w:rsid w:val="00F65C07"/>
    <w:rsid w:val="00F6613C"/>
    <w:rsid w:val="00F6639F"/>
    <w:rsid w:val="00F66796"/>
    <w:rsid w:val="00F66BCA"/>
    <w:rsid w:val="00F66DE5"/>
    <w:rsid w:val="00F6751A"/>
    <w:rsid w:val="00F67555"/>
    <w:rsid w:val="00F67F9E"/>
    <w:rsid w:val="00F700CE"/>
    <w:rsid w:val="00F704DF"/>
    <w:rsid w:val="00F70E07"/>
    <w:rsid w:val="00F710A4"/>
    <w:rsid w:val="00F715CA"/>
    <w:rsid w:val="00F71915"/>
    <w:rsid w:val="00F71B80"/>
    <w:rsid w:val="00F71F98"/>
    <w:rsid w:val="00F7226C"/>
    <w:rsid w:val="00F72475"/>
    <w:rsid w:val="00F72528"/>
    <w:rsid w:val="00F72F82"/>
    <w:rsid w:val="00F72FA6"/>
    <w:rsid w:val="00F73502"/>
    <w:rsid w:val="00F73648"/>
    <w:rsid w:val="00F73678"/>
    <w:rsid w:val="00F73726"/>
    <w:rsid w:val="00F7378F"/>
    <w:rsid w:val="00F73883"/>
    <w:rsid w:val="00F739FB"/>
    <w:rsid w:val="00F73A7A"/>
    <w:rsid w:val="00F73C3A"/>
    <w:rsid w:val="00F73DAF"/>
    <w:rsid w:val="00F73E5A"/>
    <w:rsid w:val="00F73FEF"/>
    <w:rsid w:val="00F7409C"/>
    <w:rsid w:val="00F74CF6"/>
    <w:rsid w:val="00F74DB7"/>
    <w:rsid w:val="00F74F76"/>
    <w:rsid w:val="00F75664"/>
    <w:rsid w:val="00F75CE6"/>
    <w:rsid w:val="00F76054"/>
    <w:rsid w:val="00F7609D"/>
    <w:rsid w:val="00F7638C"/>
    <w:rsid w:val="00F766E5"/>
    <w:rsid w:val="00F76D2E"/>
    <w:rsid w:val="00F76DD3"/>
    <w:rsid w:val="00F76F61"/>
    <w:rsid w:val="00F77AB1"/>
    <w:rsid w:val="00F77B2B"/>
    <w:rsid w:val="00F77C85"/>
    <w:rsid w:val="00F77D40"/>
    <w:rsid w:val="00F77E8C"/>
    <w:rsid w:val="00F80045"/>
    <w:rsid w:val="00F80128"/>
    <w:rsid w:val="00F80231"/>
    <w:rsid w:val="00F80414"/>
    <w:rsid w:val="00F8044A"/>
    <w:rsid w:val="00F80F3C"/>
    <w:rsid w:val="00F815DC"/>
    <w:rsid w:val="00F81BA4"/>
    <w:rsid w:val="00F81DEC"/>
    <w:rsid w:val="00F8209C"/>
    <w:rsid w:val="00F824F8"/>
    <w:rsid w:val="00F82CA7"/>
    <w:rsid w:val="00F82EE3"/>
    <w:rsid w:val="00F833E2"/>
    <w:rsid w:val="00F8342A"/>
    <w:rsid w:val="00F836E7"/>
    <w:rsid w:val="00F83C62"/>
    <w:rsid w:val="00F83F29"/>
    <w:rsid w:val="00F84311"/>
    <w:rsid w:val="00F843AF"/>
    <w:rsid w:val="00F8469C"/>
    <w:rsid w:val="00F84DEE"/>
    <w:rsid w:val="00F851B6"/>
    <w:rsid w:val="00F8523D"/>
    <w:rsid w:val="00F85711"/>
    <w:rsid w:val="00F85ACB"/>
    <w:rsid w:val="00F8637B"/>
    <w:rsid w:val="00F865B0"/>
    <w:rsid w:val="00F865D4"/>
    <w:rsid w:val="00F86895"/>
    <w:rsid w:val="00F86A2A"/>
    <w:rsid w:val="00F8709F"/>
    <w:rsid w:val="00F8714F"/>
    <w:rsid w:val="00F87291"/>
    <w:rsid w:val="00F8761A"/>
    <w:rsid w:val="00F877F8"/>
    <w:rsid w:val="00F878FF"/>
    <w:rsid w:val="00F87AFF"/>
    <w:rsid w:val="00F900B8"/>
    <w:rsid w:val="00F90333"/>
    <w:rsid w:val="00F9041B"/>
    <w:rsid w:val="00F90514"/>
    <w:rsid w:val="00F9083C"/>
    <w:rsid w:val="00F909C1"/>
    <w:rsid w:val="00F90BCA"/>
    <w:rsid w:val="00F91100"/>
    <w:rsid w:val="00F9143A"/>
    <w:rsid w:val="00F91F10"/>
    <w:rsid w:val="00F920F5"/>
    <w:rsid w:val="00F925C3"/>
    <w:rsid w:val="00F92F17"/>
    <w:rsid w:val="00F9309D"/>
    <w:rsid w:val="00F930F0"/>
    <w:rsid w:val="00F931CF"/>
    <w:rsid w:val="00F933D0"/>
    <w:rsid w:val="00F9394C"/>
    <w:rsid w:val="00F93CFF"/>
    <w:rsid w:val="00F93FFE"/>
    <w:rsid w:val="00F9417C"/>
    <w:rsid w:val="00F94436"/>
    <w:rsid w:val="00F94891"/>
    <w:rsid w:val="00F948E4"/>
    <w:rsid w:val="00F94BDF"/>
    <w:rsid w:val="00F94EBB"/>
    <w:rsid w:val="00F952C6"/>
    <w:rsid w:val="00F952D5"/>
    <w:rsid w:val="00F956AF"/>
    <w:rsid w:val="00F95801"/>
    <w:rsid w:val="00F959A2"/>
    <w:rsid w:val="00F95FAC"/>
    <w:rsid w:val="00F965DB"/>
    <w:rsid w:val="00F96A12"/>
    <w:rsid w:val="00F96C84"/>
    <w:rsid w:val="00F96CE6"/>
    <w:rsid w:val="00F96D03"/>
    <w:rsid w:val="00F973B5"/>
    <w:rsid w:val="00F976A9"/>
    <w:rsid w:val="00F977E1"/>
    <w:rsid w:val="00F97B75"/>
    <w:rsid w:val="00FA0035"/>
    <w:rsid w:val="00FA019B"/>
    <w:rsid w:val="00FA03F9"/>
    <w:rsid w:val="00FA050D"/>
    <w:rsid w:val="00FA081E"/>
    <w:rsid w:val="00FA0A96"/>
    <w:rsid w:val="00FA0AEB"/>
    <w:rsid w:val="00FA0D8B"/>
    <w:rsid w:val="00FA0F51"/>
    <w:rsid w:val="00FA0F69"/>
    <w:rsid w:val="00FA1342"/>
    <w:rsid w:val="00FA138F"/>
    <w:rsid w:val="00FA19B0"/>
    <w:rsid w:val="00FA1C1D"/>
    <w:rsid w:val="00FA1C52"/>
    <w:rsid w:val="00FA205E"/>
    <w:rsid w:val="00FA2206"/>
    <w:rsid w:val="00FA22CC"/>
    <w:rsid w:val="00FA25DF"/>
    <w:rsid w:val="00FA2A82"/>
    <w:rsid w:val="00FA2BC9"/>
    <w:rsid w:val="00FA2D22"/>
    <w:rsid w:val="00FA2F64"/>
    <w:rsid w:val="00FA3008"/>
    <w:rsid w:val="00FA3113"/>
    <w:rsid w:val="00FA3385"/>
    <w:rsid w:val="00FA386E"/>
    <w:rsid w:val="00FA3C87"/>
    <w:rsid w:val="00FA4148"/>
    <w:rsid w:val="00FA4294"/>
    <w:rsid w:val="00FA4413"/>
    <w:rsid w:val="00FA44CA"/>
    <w:rsid w:val="00FA4502"/>
    <w:rsid w:val="00FA45B1"/>
    <w:rsid w:val="00FA490F"/>
    <w:rsid w:val="00FA4C07"/>
    <w:rsid w:val="00FA4C4F"/>
    <w:rsid w:val="00FA4CF3"/>
    <w:rsid w:val="00FA4D65"/>
    <w:rsid w:val="00FA5E2C"/>
    <w:rsid w:val="00FA5FDC"/>
    <w:rsid w:val="00FA6360"/>
    <w:rsid w:val="00FA6433"/>
    <w:rsid w:val="00FA66B3"/>
    <w:rsid w:val="00FA6D52"/>
    <w:rsid w:val="00FA7481"/>
    <w:rsid w:val="00FA7B58"/>
    <w:rsid w:val="00FA7D27"/>
    <w:rsid w:val="00FB020A"/>
    <w:rsid w:val="00FB08A6"/>
    <w:rsid w:val="00FB1745"/>
    <w:rsid w:val="00FB17EE"/>
    <w:rsid w:val="00FB1C72"/>
    <w:rsid w:val="00FB1DC9"/>
    <w:rsid w:val="00FB25EF"/>
    <w:rsid w:val="00FB2B01"/>
    <w:rsid w:val="00FB2B6D"/>
    <w:rsid w:val="00FB2CCE"/>
    <w:rsid w:val="00FB2D26"/>
    <w:rsid w:val="00FB2EAC"/>
    <w:rsid w:val="00FB33EA"/>
    <w:rsid w:val="00FB371A"/>
    <w:rsid w:val="00FB3723"/>
    <w:rsid w:val="00FB38A9"/>
    <w:rsid w:val="00FB39D6"/>
    <w:rsid w:val="00FB3B4B"/>
    <w:rsid w:val="00FB3BB3"/>
    <w:rsid w:val="00FB3C56"/>
    <w:rsid w:val="00FB3F9B"/>
    <w:rsid w:val="00FB41B7"/>
    <w:rsid w:val="00FB4868"/>
    <w:rsid w:val="00FB489B"/>
    <w:rsid w:val="00FB48D3"/>
    <w:rsid w:val="00FB4D3E"/>
    <w:rsid w:val="00FB5441"/>
    <w:rsid w:val="00FB5716"/>
    <w:rsid w:val="00FB582B"/>
    <w:rsid w:val="00FB5900"/>
    <w:rsid w:val="00FB5925"/>
    <w:rsid w:val="00FB5976"/>
    <w:rsid w:val="00FB5A0F"/>
    <w:rsid w:val="00FB5CD0"/>
    <w:rsid w:val="00FB5E87"/>
    <w:rsid w:val="00FB63E0"/>
    <w:rsid w:val="00FB6609"/>
    <w:rsid w:val="00FB68C5"/>
    <w:rsid w:val="00FB72AB"/>
    <w:rsid w:val="00FB73E6"/>
    <w:rsid w:val="00FB7534"/>
    <w:rsid w:val="00FB773C"/>
    <w:rsid w:val="00FB77B7"/>
    <w:rsid w:val="00FB7968"/>
    <w:rsid w:val="00FB7DED"/>
    <w:rsid w:val="00FC00C7"/>
    <w:rsid w:val="00FC0245"/>
    <w:rsid w:val="00FC0354"/>
    <w:rsid w:val="00FC0CE4"/>
    <w:rsid w:val="00FC0E45"/>
    <w:rsid w:val="00FC0EB3"/>
    <w:rsid w:val="00FC0F9D"/>
    <w:rsid w:val="00FC101F"/>
    <w:rsid w:val="00FC12F3"/>
    <w:rsid w:val="00FC137B"/>
    <w:rsid w:val="00FC146B"/>
    <w:rsid w:val="00FC187E"/>
    <w:rsid w:val="00FC1EF2"/>
    <w:rsid w:val="00FC21F5"/>
    <w:rsid w:val="00FC2234"/>
    <w:rsid w:val="00FC2593"/>
    <w:rsid w:val="00FC2864"/>
    <w:rsid w:val="00FC2B42"/>
    <w:rsid w:val="00FC30FB"/>
    <w:rsid w:val="00FC33C0"/>
    <w:rsid w:val="00FC3853"/>
    <w:rsid w:val="00FC39B8"/>
    <w:rsid w:val="00FC3BB8"/>
    <w:rsid w:val="00FC3C8E"/>
    <w:rsid w:val="00FC3D03"/>
    <w:rsid w:val="00FC3EB6"/>
    <w:rsid w:val="00FC3EFE"/>
    <w:rsid w:val="00FC3F46"/>
    <w:rsid w:val="00FC421D"/>
    <w:rsid w:val="00FC4305"/>
    <w:rsid w:val="00FC456F"/>
    <w:rsid w:val="00FC4732"/>
    <w:rsid w:val="00FC4B11"/>
    <w:rsid w:val="00FC4D05"/>
    <w:rsid w:val="00FC52C5"/>
    <w:rsid w:val="00FC52D0"/>
    <w:rsid w:val="00FC54EA"/>
    <w:rsid w:val="00FC5CF5"/>
    <w:rsid w:val="00FC5EB6"/>
    <w:rsid w:val="00FC6140"/>
    <w:rsid w:val="00FC615F"/>
    <w:rsid w:val="00FC61FE"/>
    <w:rsid w:val="00FC622D"/>
    <w:rsid w:val="00FC67F7"/>
    <w:rsid w:val="00FC6D8C"/>
    <w:rsid w:val="00FC6E0D"/>
    <w:rsid w:val="00FC7188"/>
    <w:rsid w:val="00FC72F6"/>
    <w:rsid w:val="00FC7393"/>
    <w:rsid w:val="00FC7435"/>
    <w:rsid w:val="00FC7436"/>
    <w:rsid w:val="00FD014E"/>
    <w:rsid w:val="00FD0256"/>
    <w:rsid w:val="00FD02FC"/>
    <w:rsid w:val="00FD07A7"/>
    <w:rsid w:val="00FD1280"/>
    <w:rsid w:val="00FD1356"/>
    <w:rsid w:val="00FD17A7"/>
    <w:rsid w:val="00FD1855"/>
    <w:rsid w:val="00FD1980"/>
    <w:rsid w:val="00FD1A83"/>
    <w:rsid w:val="00FD1FBE"/>
    <w:rsid w:val="00FD2BF9"/>
    <w:rsid w:val="00FD2DB2"/>
    <w:rsid w:val="00FD2ED2"/>
    <w:rsid w:val="00FD30FB"/>
    <w:rsid w:val="00FD317A"/>
    <w:rsid w:val="00FD31A7"/>
    <w:rsid w:val="00FD31EC"/>
    <w:rsid w:val="00FD33B8"/>
    <w:rsid w:val="00FD3681"/>
    <w:rsid w:val="00FD36A6"/>
    <w:rsid w:val="00FD38C0"/>
    <w:rsid w:val="00FD3E4F"/>
    <w:rsid w:val="00FD4365"/>
    <w:rsid w:val="00FD4914"/>
    <w:rsid w:val="00FD4D6D"/>
    <w:rsid w:val="00FD4D93"/>
    <w:rsid w:val="00FD4DA5"/>
    <w:rsid w:val="00FD4DCC"/>
    <w:rsid w:val="00FD5025"/>
    <w:rsid w:val="00FD548D"/>
    <w:rsid w:val="00FD55D1"/>
    <w:rsid w:val="00FD59F5"/>
    <w:rsid w:val="00FD5A5B"/>
    <w:rsid w:val="00FD5D74"/>
    <w:rsid w:val="00FD5F79"/>
    <w:rsid w:val="00FD6202"/>
    <w:rsid w:val="00FD62F4"/>
    <w:rsid w:val="00FD643D"/>
    <w:rsid w:val="00FD64BE"/>
    <w:rsid w:val="00FD6564"/>
    <w:rsid w:val="00FD66F4"/>
    <w:rsid w:val="00FD6CC7"/>
    <w:rsid w:val="00FD70B9"/>
    <w:rsid w:val="00FD76C1"/>
    <w:rsid w:val="00FD7C5B"/>
    <w:rsid w:val="00FE0249"/>
    <w:rsid w:val="00FE036B"/>
    <w:rsid w:val="00FE0780"/>
    <w:rsid w:val="00FE0980"/>
    <w:rsid w:val="00FE0997"/>
    <w:rsid w:val="00FE09AA"/>
    <w:rsid w:val="00FE0CF2"/>
    <w:rsid w:val="00FE14CB"/>
    <w:rsid w:val="00FE1784"/>
    <w:rsid w:val="00FE1996"/>
    <w:rsid w:val="00FE1C44"/>
    <w:rsid w:val="00FE221A"/>
    <w:rsid w:val="00FE2268"/>
    <w:rsid w:val="00FE2280"/>
    <w:rsid w:val="00FE2408"/>
    <w:rsid w:val="00FE271F"/>
    <w:rsid w:val="00FE2BFA"/>
    <w:rsid w:val="00FE3221"/>
    <w:rsid w:val="00FE3336"/>
    <w:rsid w:val="00FE36A9"/>
    <w:rsid w:val="00FE39DB"/>
    <w:rsid w:val="00FE3A57"/>
    <w:rsid w:val="00FE3AE4"/>
    <w:rsid w:val="00FE3BE5"/>
    <w:rsid w:val="00FE3C4C"/>
    <w:rsid w:val="00FE3FF5"/>
    <w:rsid w:val="00FE40D8"/>
    <w:rsid w:val="00FE40E5"/>
    <w:rsid w:val="00FE417D"/>
    <w:rsid w:val="00FE418F"/>
    <w:rsid w:val="00FE4259"/>
    <w:rsid w:val="00FE5188"/>
    <w:rsid w:val="00FE530D"/>
    <w:rsid w:val="00FE54AF"/>
    <w:rsid w:val="00FE54E3"/>
    <w:rsid w:val="00FE55DE"/>
    <w:rsid w:val="00FE56BF"/>
    <w:rsid w:val="00FE5715"/>
    <w:rsid w:val="00FE5945"/>
    <w:rsid w:val="00FE5D09"/>
    <w:rsid w:val="00FE5E88"/>
    <w:rsid w:val="00FE6445"/>
    <w:rsid w:val="00FE6A6F"/>
    <w:rsid w:val="00FE6FE4"/>
    <w:rsid w:val="00FE71C4"/>
    <w:rsid w:val="00FE7652"/>
    <w:rsid w:val="00FE76A7"/>
    <w:rsid w:val="00FE786F"/>
    <w:rsid w:val="00FE78A2"/>
    <w:rsid w:val="00FE7BAB"/>
    <w:rsid w:val="00FE7BC7"/>
    <w:rsid w:val="00FF0020"/>
    <w:rsid w:val="00FF0862"/>
    <w:rsid w:val="00FF0CD1"/>
    <w:rsid w:val="00FF0E8F"/>
    <w:rsid w:val="00FF0EF6"/>
    <w:rsid w:val="00FF1184"/>
    <w:rsid w:val="00FF1429"/>
    <w:rsid w:val="00FF176C"/>
    <w:rsid w:val="00FF194F"/>
    <w:rsid w:val="00FF220A"/>
    <w:rsid w:val="00FF228A"/>
    <w:rsid w:val="00FF2B1F"/>
    <w:rsid w:val="00FF2B72"/>
    <w:rsid w:val="00FF2C97"/>
    <w:rsid w:val="00FF2EA7"/>
    <w:rsid w:val="00FF2FFC"/>
    <w:rsid w:val="00FF3718"/>
    <w:rsid w:val="00FF377E"/>
    <w:rsid w:val="00FF393E"/>
    <w:rsid w:val="00FF3997"/>
    <w:rsid w:val="00FF39B4"/>
    <w:rsid w:val="00FF3AE1"/>
    <w:rsid w:val="00FF3EFD"/>
    <w:rsid w:val="00FF3F34"/>
    <w:rsid w:val="00FF3F3A"/>
    <w:rsid w:val="00FF3F8C"/>
    <w:rsid w:val="00FF3FD1"/>
    <w:rsid w:val="00FF4091"/>
    <w:rsid w:val="00FF436B"/>
    <w:rsid w:val="00FF459F"/>
    <w:rsid w:val="00FF46EE"/>
    <w:rsid w:val="00FF47AA"/>
    <w:rsid w:val="00FF47B2"/>
    <w:rsid w:val="00FF498B"/>
    <w:rsid w:val="00FF49BC"/>
    <w:rsid w:val="00FF4AC8"/>
    <w:rsid w:val="00FF4BF9"/>
    <w:rsid w:val="00FF4DAD"/>
    <w:rsid w:val="00FF4FED"/>
    <w:rsid w:val="00FF52E6"/>
    <w:rsid w:val="00FF552A"/>
    <w:rsid w:val="00FF5621"/>
    <w:rsid w:val="00FF5769"/>
    <w:rsid w:val="00FF600D"/>
    <w:rsid w:val="00FF60CD"/>
    <w:rsid w:val="00FF63A8"/>
    <w:rsid w:val="00FF6C0A"/>
    <w:rsid w:val="00FF7907"/>
    <w:rsid w:val="00FF796D"/>
    <w:rsid w:val="00FF7D99"/>
    <w:rsid w:val="00FF7EB0"/>
    <w:rsid w:val="00FF7ECE"/>
    <w:rsid w:val="0118C33B"/>
    <w:rsid w:val="01BE641E"/>
    <w:rsid w:val="01E1BC53"/>
    <w:rsid w:val="026DCA8F"/>
    <w:rsid w:val="031304A6"/>
    <w:rsid w:val="0322DF51"/>
    <w:rsid w:val="034A782E"/>
    <w:rsid w:val="037D2D8F"/>
    <w:rsid w:val="03811F1D"/>
    <w:rsid w:val="03BF7B88"/>
    <w:rsid w:val="03F6C28F"/>
    <w:rsid w:val="0444817A"/>
    <w:rsid w:val="047882FE"/>
    <w:rsid w:val="047EB213"/>
    <w:rsid w:val="04CB1E35"/>
    <w:rsid w:val="04DAA6AA"/>
    <w:rsid w:val="056207D8"/>
    <w:rsid w:val="058DA33E"/>
    <w:rsid w:val="05C8D0AB"/>
    <w:rsid w:val="06490B96"/>
    <w:rsid w:val="0668EB35"/>
    <w:rsid w:val="068218F0"/>
    <w:rsid w:val="06F42F8F"/>
    <w:rsid w:val="07F74CDA"/>
    <w:rsid w:val="088280DA"/>
    <w:rsid w:val="0890120F"/>
    <w:rsid w:val="0895D58C"/>
    <w:rsid w:val="08B2BC26"/>
    <w:rsid w:val="09193FBB"/>
    <w:rsid w:val="0958D573"/>
    <w:rsid w:val="09899A66"/>
    <w:rsid w:val="09A2EB91"/>
    <w:rsid w:val="09D1D4AE"/>
    <w:rsid w:val="09FF17E3"/>
    <w:rsid w:val="0A3A4329"/>
    <w:rsid w:val="0A7392F9"/>
    <w:rsid w:val="0B1C5A1B"/>
    <w:rsid w:val="0B971825"/>
    <w:rsid w:val="0BBC1994"/>
    <w:rsid w:val="0BE3DEE2"/>
    <w:rsid w:val="0C03D6A5"/>
    <w:rsid w:val="0C50E07D"/>
    <w:rsid w:val="0CE91737"/>
    <w:rsid w:val="0CEC587D"/>
    <w:rsid w:val="0D8C47BE"/>
    <w:rsid w:val="0D8E6C2F"/>
    <w:rsid w:val="0D9FC84F"/>
    <w:rsid w:val="0E639663"/>
    <w:rsid w:val="0EC2A38B"/>
    <w:rsid w:val="0F6FB2F1"/>
    <w:rsid w:val="0F80EDC8"/>
    <w:rsid w:val="0F824329"/>
    <w:rsid w:val="0FE8365E"/>
    <w:rsid w:val="0FF422F6"/>
    <w:rsid w:val="102E382B"/>
    <w:rsid w:val="1042883A"/>
    <w:rsid w:val="107B772F"/>
    <w:rsid w:val="10C6AF7D"/>
    <w:rsid w:val="111514C1"/>
    <w:rsid w:val="1131961A"/>
    <w:rsid w:val="115209D2"/>
    <w:rsid w:val="1182E185"/>
    <w:rsid w:val="12264E13"/>
    <w:rsid w:val="1270FD50"/>
    <w:rsid w:val="12A753B3"/>
    <w:rsid w:val="12F18E84"/>
    <w:rsid w:val="1300EDC0"/>
    <w:rsid w:val="130C2CD8"/>
    <w:rsid w:val="136D87E7"/>
    <w:rsid w:val="13A1112E"/>
    <w:rsid w:val="13FDADB3"/>
    <w:rsid w:val="14065802"/>
    <w:rsid w:val="145F803C"/>
    <w:rsid w:val="150E893F"/>
    <w:rsid w:val="15188940"/>
    <w:rsid w:val="1547C7CF"/>
    <w:rsid w:val="15602E63"/>
    <w:rsid w:val="157C4B51"/>
    <w:rsid w:val="15CA8925"/>
    <w:rsid w:val="15DE8BDE"/>
    <w:rsid w:val="16469497"/>
    <w:rsid w:val="1688F093"/>
    <w:rsid w:val="169E7BDE"/>
    <w:rsid w:val="16BF44A3"/>
    <w:rsid w:val="16D0DA04"/>
    <w:rsid w:val="1730A2E8"/>
    <w:rsid w:val="17340DBA"/>
    <w:rsid w:val="18149085"/>
    <w:rsid w:val="1816EB6F"/>
    <w:rsid w:val="182D1637"/>
    <w:rsid w:val="18734DED"/>
    <w:rsid w:val="188CE477"/>
    <w:rsid w:val="18AE39D5"/>
    <w:rsid w:val="18C35005"/>
    <w:rsid w:val="18DF46B9"/>
    <w:rsid w:val="18E1EBCE"/>
    <w:rsid w:val="18FD79D4"/>
    <w:rsid w:val="1902DD7F"/>
    <w:rsid w:val="19163B28"/>
    <w:rsid w:val="1935C49C"/>
    <w:rsid w:val="195F495C"/>
    <w:rsid w:val="196CD60E"/>
    <w:rsid w:val="19A5FF61"/>
    <w:rsid w:val="19E609C6"/>
    <w:rsid w:val="19F35F68"/>
    <w:rsid w:val="1A431A2A"/>
    <w:rsid w:val="1AB20B89"/>
    <w:rsid w:val="1ACB33E6"/>
    <w:rsid w:val="1ACF6D8E"/>
    <w:rsid w:val="1B58C4A4"/>
    <w:rsid w:val="1BCD0203"/>
    <w:rsid w:val="1C435FB8"/>
    <w:rsid w:val="1C4E35F9"/>
    <w:rsid w:val="1C549E87"/>
    <w:rsid w:val="1C731E95"/>
    <w:rsid w:val="1CA3B61C"/>
    <w:rsid w:val="1CAE8785"/>
    <w:rsid w:val="1D4B2E1B"/>
    <w:rsid w:val="1D9A5CF2"/>
    <w:rsid w:val="1DBEF17F"/>
    <w:rsid w:val="1DE460C7"/>
    <w:rsid w:val="1DF94FB1"/>
    <w:rsid w:val="1E2B6262"/>
    <w:rsid w:val="1E7ED189"/>
    <w:rsid w:val="1E865BB8"/>
    <w:rsid w:val="1E906566"/>
    <w:rsid w:val="1EAD44A5"/>
    <w:rsid w:val="1EC32B51"/>
    <w:rsid w:val="1F3868CB"/>
    <w:rsid w:val="1F76C22E"/>
    <w:rsid w:val="1FAE1FE7"/>
    <w:rsid w:val="1FC417CA"/>
    <w:rsid w:val="1FEE51DF"/>
    <w:rsid w:val="202FF941"/>
    <w:rsid w:val="2032E292"/>
    <w:rsid w:val="203FA664"/>
    <w:rsid w:val="2041198E"/>
    <w:rsid w:val="20CE4275"/>
    <w:rsid w:val="2121A71C"/>
    <w:rsid w:val="214E83DB"/>
    <w:rsid w:val="218EB25A"/>
    <w:rsid w:val="22264AD7"/>
    <w:rsid w:val="227A2A4C"/>
    <w:rsid w:val="22CF8735"/>
    <w:rsid w:val="22D645CB"/>
    <w:rsid w:val="22F20E65"/>
    <w:rsid w:val="2361CFC0"/>
    <w:rsid w:val="236DCD5D"/>
    <w:rsid w:val="23B2919A"/>
    <w:rsid w:val="246EAA22"/>
    <w:rsid w:val="2473CDB8"/>
    <w:rsid w:val="24B830F4"/>
    <w:rsid w:val="24CCA1A5"/>
    <w:rsid w:val="24F2709F"/>
    <w:rsid w:val="258C467A"/>
    <w:rsid w:val="259C8ED4"/>
    <w:rsid w:val="25C1D12D"/>
    <w:rsid w:val="263C0C98"/>
    <w:rsid w:val="268AF9F1"/>
    <w:rsid w:val="26E0EDAC"/>
    <w:rsid w:val="272A019E"/>
    <w:rsid w:val="272AF4CF"/>
    <w:rsid w:val="27772D22"/>
    <w:rsid w:val="2806E2C5"/>
    <w:rsid w:val="287C63FE"/>
    <w:rsid w:val="28AD80F6"/>
    <w:rsid w:val="28FB3709"/>
    <w:rsid w:val="291B241B"/>
    <w:rsid w:val="29227327"/>
    <w:rsid w:val="29500F5B"/>
    <w:rsid w:val="29C79515"/>
    <w:rsid w:val="2A1A0558"/>
    <w:rsid w:val="2A328BAC"/>
    <w:rsid w:val="2A49760D"/>
    <w:rsid w:val="2A7310E5"/>
    <w:rsid w:val="2AC88962"/>
    <w:rsid w:val="2B1158A0"/>
    <w:rsid w:val="2B1C99A4"/>
    <w:rsid w:val="2B665488"/>
    <w:rsid w:val="2BDF319E"/>
    <w:rsid w:val="2C498304"/>
    <w:rsid w:val="2CB268A9"/>
    <w:rsid w:val="2DC65281"/>
    <w:rsid w:val="2DF31FB8"/>
    <w:rsid w:val="2EDE9D2E"/>
    <w:rsid w:val="2EE0E801"/>
    <w:rsid w:val="2F1CD6E6"/>
    <w:rsid w:val="2F43711A"/>
    <w:rsid w:val="2F477A2F"/>
    <w:rsid w:val="2FA6746F"/>
    <w:rsid w:val="2FD4916C"/>
    <w:rsid w:val="301BADC6"/>
    <w:rsid w:val="301DA5DD"/>
    <w:rsid w:val="307170EC"/>
    <w:rsid w:val="313DEAF5"/>
    <w:rsid w:val="3151DF2F"/>
    <w:rsid w:val="3154391C"/>
    <w:rsid w:val="316A580E"/>
    <w:rsid w:val="316F4314"/>
    <w:rsid w:val="32221DA6"/>
    <w:rsid w:val="32270F5B"/>
    <w:rsid w:val="322B8DD9"/>
    <w:rsid w:val="324DBD91"/>
    <w:rsid w:val="32654818"/>
    <w:rsid w:val="3280D188"/>
    <w:rsid w:val="3282AD1F"/>
    <w:rsid w:val="32C153E6"/>
    <w:rsid w:val="333CBAEF"/>
    <w:rsid w:val="3373490C"/>
    <w:rsid w:val="337A43C6"/>
    <w:rsid w:val="33FD1615"/>
    <w:rsid w:val="33FEDCBE"/>
    <w:rsid w:val="3432BA6A"/>
    <w:rsid w:val="34811108"/>
    <w:rsid w:val="34B3E569"/>
    <w:rsid w:val="34C10170"/>
    <w:rsid w:val="356F44F1"/>
    <w:rsid w:val="35F1D4DB"/>
    <w:rsid w:val="36843C41"/>
    <w:rsid w:val="3688518C"/>
    <w:rsid w:val="36BB3B57"/>
    <w:rsid w:val="36E57C90"/>
    <w:rsid w:val="36E7A4D7"/>
    <w:rsid w:val="3700672C"/>
    <w:rsid w:val="3713A7AB"/>
    <w:rsid w:val="373C8D95"/>
    <w:rsid w:val="37764B3D"/>
    <w:rsid w:val="3777B743"/>
    <w:rsid w:val="37BEA6F6"/>
    <w:rsid w:val="38253D71"/>
    <w:rsid w:val="38379BDB"/>
    <w:rsid w:val="383FF5AD"/>
    <w:rsid w:val="384046B4"/>
    <w:rsid w:val="38814CF1"/>
    <w:rsid w:val="3886ECB7"/>
    <w:rsid w:val="38AF582C"/>
    <w:rsid w:val="38B55625"/>
    <w:rsid w:val="38FBDADD"/>
    <w:rsid w:val="3919356A"/>
    <w:rsid w:val="3939E788"/>
    <w:rsid w:val="39D7F405"/>
    <w:rsid w:val="39D80100"/>
    <w:rsid w:val="39D8F0AC"/>
    <w:rsid w:val="3A1DC58C"/>
    <w:rsid w:val="3A250AD8"/>
    <w:rsid w:val="3A2564E7"/>
    <w:rsid w:val="3AA328BE"/>
    <w:rsid w:val="3AB6E4CB"/>
    <w:rsid w:val="3AC57740"/>
    <w:rsid w:val="3AC63CE0"/>
    <w:rsid w:val="3ACF5CF0"/>
    <w:rsid w:val="3AEA6817"/>
    <w:rsid w:val="3B862017"/>
    <w:rsid w:val="3B894477"/>
    <w:rsid w:val="3BB8EDB3"/>
    <w:rsid w:val="3C4E6BF7"/>
    <w:rsid w:val="3C665399"/>
    <w:rsid w:val="3C8176AD"/>
    <w:rsid w:val="3CA25ACD"/>
    <w:rsid w:val="3CA3C933"/>
    <w:rsid w:val="3CB9FDA8"/>
    <w:rsid w:val="3CBC03A4"/>
    <w:rsid w:val="3CDB30D9"/>
    <w:rsid w:val="3D20439D"/>
    <w:rsid w:val="3D5CD07A"/>
    <w:rsid w:val="3D9F0931"/>
    <w:rsid w:val="3DF7F4D2"/>
    <w:rsid w:val="3E140006"/>
    <w:rsid w:val="3E44F4E4"/>
    <w:rsid w:val="3E833BD6"/>
    <w:rsid w:val="3E9854BA"/>
    <w:rsid w:val="3EBCA37A"/>
    <w:rsid w:val="3F09B6D2"/>
    <w:rsid w:val="3F184FA5"/>
    <w:rsid w:val="3F1CD620"/>
    <w:rsid w:val="3F92CF28"/>
    <w:rsid w:val="3F9A8989"/>
    <w:rsid w:val="40474284"/>
    <w:rsid w:val="4049E07A"/>
    <w:rsid w:val="4059208F"/>
    <w:rsid w:val="405B8170"/>
    <w:rsid w:val="40944C5C"/>
    <w:rsid w:val="40D026D5"/>
    <w:rsid w:val="40E25D73"/>
    <w:rsid w:val="419B9BEE"/>
    <w:rsid w:val="4244958A"/>
    <w:rsid w:val="426742DB"/>
    <w:rsid w:val="42D66D70"/>
    <w:rsid w:val="42DA194A"/>
    <w:rsid w:val="42EF268C"/>
    <w:rsid w:val="4327DACE"/>
    <w:rsid w:val="43371FBB"/>
    <w:rsid w:val="434E7838"/>
    <w:rsid w:val="43655969"/>
    <w:rsid w:val="43989310"/>
    <w:rsid w:val="43C3FF98"/>
    <w:rsid w:val="440E8C18"/>
    <w:rsid w:val="441594D4"/>
    <w:rsid w:val="444E1447"/>
    <w:rsid w:val="4493700A"/>
    <w:rsid w:val="44CC911D"/>
    <w:rsid w:val="44D0EAE8"/>
    <w:rsid w:val="45FB85D2"/>
    <w:rsid w:val="4604C190"/>
    <w:rsid w:val="46472905"/>
    <w:rsid w:val="46C8EF08"/>
    <w:rsid w:val="46D66990"/>
    <w:rsid w:val="470B5BB9"/>
    <w:rsid w:val="471F0FBB"/>
    <w:rsid w:val="47351CD1"/>
    <w:rsid w:val="47850FA7"/>
    <w:rsid w:val="4787856D"/>
    <w:rsid w:val="479046C5"/>
    <w:rsid w:val="47DE8285"/>
    <w:rsid w:val="4822B27F"/>
    <w:rsid w:val="48482F3A"/>
    <w:rsid w:val="489C18D4"/>
    <w:rsid w:val="489FB850"/>
    <w:rsid w:val="4A08233E"/>
    <w:rsid w:val="4A226054"/>
    <w:rsid w:val="4A79DEB6"/>
    <w:rsid w:val="4AB8CAD9"/>
    <w:rsid w:val="4AC8BF60"/>
    <w:rsid w:val="4AEAEC30"/>
    <w:rsid w:val="4B145908"/>
    <w:rsid w:val="4B896365"/>
    <w:rsid w:val="4B97F804"/>
    <w:rsid w:val="4BB30947"/>
    <w:rsid w:val="4BCF117D"/>
    <w:rsid w:val="4BD75912"/>
    <w:rsid w:val="4C577394"/>
    <w:rsid w:val="4C7E964D"/>
    <w:rsid w:val="4CCF70D4"/>
    <w:rsid w:val="4D732973"/>
    <w:rsid w:val="4DBA6093"/>
    <w:rsid w:val="4DD942E3"/>
    <w:rsid w:val="4E7F9663"/>
    <w:rsid w:val="4EA79BFF"/>
    <w:rsid w:val="4ED65FC2"/>
    <w:rsid w:val="4F03018A"/>
    <w:rsid w:val="4F6BC940"/>
    <w:rsid w:val="4F772F12"/>
    <w:rsid w:val="4FA070F9"/>
    <w:rsid w:val="4FB3A1CD"/>
    <w:rsid w:val="4FB8FE0C"/>
    <w:rsid w:val="4FD3549C"/>
    <w:rsid w:val="500771AE"/>
    <w:rsid w:val="503F8180"/>
    <w:rsid w:val="50AACA35"/>
    <w:rsid w:val="50CB3344"/>
    <w:rsid w:val="50E4F64C"/>
    <w:rsid w:val="5112B4B1"/>
    <w:rsid w:val="513800E4"/>
    <w:rsid w:val="515D142A"/>
    <w:rsid w:val="5221CA4B"/>
    <w:rsid w:val="5231D4F4"/>
    <w:rsid w:val="52430C6C"/>
    <w:rsid w:val="52AA1F3F"/>
    <w:rsid w:val="52F678B7"/>
    <w:rsid w:val="52F9947F"/>
    <w:rsid w:val="530DBC5B"/>
    <w:rsid w:val="530EC43E"/>
    <w:rsid w:val="53713CC9"/>
    <w:rsid w:val="5383B563"/>
    <w:rsid w:val="53FA777C"/>
    <w:rsid w:val="546E3CBD"/>
    <w:rsid w:val="5488CA03"/>
    <w:rsid w:val="548F76CE"/>
    <w:rsid w:val="54A3DD30"/>
    <w:rsid w:val="54AC9B91"/>
    <w:rsid w:val="54B0191E"/>
    <w:rsid w:val="54EF5FE4"/>
    <w:rsid w:val="5500CD8C"/>
    <w:rsid w:val="55156993"/>
    <w:rsid w:val="5575BF35"/>
    <w:rsid w:val="55A171C1"/>
    <w:rsid w:val="55A33869"/>
    <w:rsid w:val="55A8DAFA"/>
    <w:rsid w:val="55BB220F"/>
    <w:rsid w:val="568460D1"/>
    <w:rsid w:val="56A2914F"/>
    <w:rsid w:val="5712F314"/>
    <w:rsid w:val="577A8649"/>
    <w:rsid w:val="57A06867"/>
    <w:rsid w:val="57A141A8"/>
    <w:rsid w:val="57C13512"/>
    <w:rsid w:val="57ECB8C9"/>
    <w:rsid w:val="57F44C40"/>
    <w:rsid w:val="58025D48"/>
    <w:rsid w:val="582700A6"/>
    <w:rsid w:val="583EB9C4"/>
    <w:rsid w:val="587F685B"/>
    <w:rsid w:val="5890D254"/>
    <w:rsid w:val="58B01875"/>
    <w:rsid w:val="594654C2"/>
    <w:rsid w:val="595FEAA2"/>
    <w:rsid w:val="59697C45"/>
    <w:rsid w:val="59A1B187"/>
    <w:rsid w:val="59C2D107"/>
    <w:rsid w:val="59DBF882"/>
    <w:rsid w:val="59F92310"/>
    <w:rsid w:val="5A086E1E"/>
    <w:rsid w:val="5A28CBCF"/>
    <w:rsid w:val="5A4A93D6"/>
    <w:rsid w:val="5A93A171"/>
    <w:rsid w:val="5AA40241"/>
    <w:rsid w:val="5AD84CC3"/>
    <w:rsid w:val="5AE22523"/>
    <w:rsid w:val="5B1F19DF"/>
    <w:rsid w:val="5B29AD47"/>
    <w:rsid w:val="5BB97DC0"/>
    <w:rsid w:val="5BC2C78A"/>
    <w:rsid w:val="5CD10E24"/>
    <w:rsid w:val="5CE05B12"/>
    <w:rsid w:val="5D33551D"/>
    <w:rsid w:val="5D77B857"/>
    <w:rsid w:val="5D844912"/>
    <w:rsid w:val="5D8D612B"/>
    <w:rsid w:val="5D8E4BA6"/>
    <w:rsid w:val="5D961AA7"/>
    <w:rsid w:val="5DE1E3A6"/>
    <w:rsid w:val="5DF54D05"/>
    <w:rsid w:val="5DFB4572"/>
    <w:rsid w:val="5F1C2C1B"/>
    <w:rsid w:val="5F5E2F15"/>
    <w:rsid w:val="5F6DBEC7"/>
    <w:rsid w:val="5FBD4780"/>
    <w:rsid w:val="5FE635C8"/>
    <w:rsid w:val="5FE68FD7"/>
    <w:rsid w:val="5FFFB834"/>
    <w:rsid w:val="60631597"/>
    <w:rsid w:val="60974EA5"/>
    <w:rsid w:val="60B7F549"/>
    <w:rsid w:val="60B9C413"/>
    <w:rsid w:val="60E0F72F"/>
    <w:rsid w:val="6117DAAD"/>
    <w:rsid w:val="614E24AE"/>
    <w:rsid w:val="617196C1"/>
    <w:rsid w:val="6182C714"/>
    <w:rsid w:val="618A209F"/>
    <w:rsid w:val="61C62837"/>
    <w:rsid w:val="620AA01C"/>
    <w:rsid w:val="624E43C9"/>
    <w:rsid w:val="6255F0D4"/>
    <w:rsid w:val="6280E650"/>
    <w:rsid w:val="62F1E295"/>
    <w:rsid w:val="6304CB46"/>
    <w:rsid w:val="630CDCFF"/>
    <w:rsid w:val="632B2C93"/>
    <w:rsid w:val="637AC6E6"/>
    <w:rsid w:val="6411F38C"/>
    <w:rsid w:val="6429097A"/>
    <w:rsid w:val="64353E1B"/>
    <w:rsid w:val="647D5A08"/>
    <w:rsid w:val="64A3DB79"/>
    <w:rsid w:val="65B63981"/>
    <w:rsid w:val="65E002F0"/>
    <w:rsid w:val="6655D15B"/>
    <w:rsid w:val="666996AB"/>
    <w:rsid w:val="668FBF85"/>
    <w:rsid w:val="66CB9005"/>
    <w:rsid w:val="66E25E43"/>
    <w:rsid w:val="670D6B8A"/>
    <w:rsid w:val="673DD5CF"/>
    <w:rsid w:val="67EF50E0"/>
    <w:rsid w:val="6863827D"/>
    <w:rsid w:val="6902B883"/>
    <w:rsid w:val="6923D35B"/>
    <w:rsid w:val="6941D36F"/>
    <w:rsid w:val="6967396C"/>
    <w:rsid w:val="6967CDF7"/>
    <w:rsid w:val="6989368D"/>
    <w:rsid w:val="69C60591"/>
    <w:rsid w:val="6A08B659"/>
    <w:rsid w:val="6AA5867D"/>
    <w:rsid w:val="6AB1F7A1"/>
    <w:rsid w:val="6B768522"/>
    <w:rsid w:val="6B7A4BFF"/>
    <w:rsid w:val="6B8CB219"/>
    <w:rsid w:val="6B98599D"/>
    <w:rsid w:val="6BB85ED9"/>
    <w:rsid w:val="6BEF29B2"/>
    <w:rsid w:val="6C17AAFA"/>
    <w:rsid w:val="6C2E4048"/>
    <w:rsid w:val="6C5A1EB2"/>
    <w:rsid w:val="6D0D8957"/>
    <w:rsid w:val="6D648202"/>
    <w:rsid w:val="6DAC9699"/>
    <w:rsid w:val="6DDD9070"/>
    <w:rsid w:val="6E075520"/>
    <w:rsid w:val="6E0F7A04"/>
    <w:rsid w:val="6E1776CF"/>
    <w:rsid w:val="6E63495D"/>
    <w:rsid w:val="6E7A0B9D"/>
    <w:rsid w:val="6E8FEB0E"/>
    <w:rsid w:val="6EAE3EA9"/>
    <w:rsid w:val="6EC2636C"/>
    <w:rsid w:val="6EDE37D0"/>
    <w:rsid w:val="6F07424C"/>
    <w:rsid w:val="6F4FDBD7"/>
    <w:rsid w:val="6FFB053F"/>
    <w:rsid w:val="7015DBFE"/>
    <w:rsid w:val="70964F3A"/>
    <w:rsid w:val="70BC3B0A"/>
    <w:rsid w:val="712E5216"/>
    <w:rsid w:val="715922F4"/>
    <w:rsid w:val="716F77F7"/>
    <w:rsid w:val="71AA93BA"/>
    <w:rsid w:val="721B8D2A"/>
    <w:rsid w:val="7247F802"/>
    <w:rsid w:val="724F511E"/>
    <w:rsid w:val="7272EBD5"/>
    <w:rsid w:val="729BBCF7"/>
    <w:rsid w:val="734550BA"/>
    <w:rsid w:val="735EA9AA"/>
    <w:rsid w:val="736898C4"/>
    <w:rsid w:val="737A1D6B"/>
    <w:rsid w:val="7385D00B"/>
    <w:rsid w:val="73D258E1"/>
    <w:rsid w:val="73DDD53B"/>
    <w:rsid w:val="73DDEC68"/>
    <w:rsid w:val="73E516CE"/>
    <w:rsid w:val="7435FF04"/>
    <w:rsid w:val="744A523C"/>
    <w:rsid w:val="74723671"/>
    <w:rsid w:val="74A59B8A"/>
    <w:rsid w:val="74B574EC"/>
    <w:rsid w:val="756AA7AF"/>
    <w:rsid w:val="757E7156"/>
    <w:rsid w:val="76034F92"/>
    <w:rsid w:val="766A46C3"/>
    <w:rsid w:val="767BE158"/>
    <w:rsid w:val="769D05F3"/>
    <w:rsid w:val="76F5F067"/>
    <w:rsid w:val="775FB818"/>
    <w:rsid w:val="77805F94"/>
    <w:rsid w:val="77ED05D3"/>
    <w:rsid w:val="784EEEB5"/>
    <w:rsid w:val="78555017"/>
    <w:rsid w:val="791FF671"/>
    <w:rsid w:val="7933FE7E"/>
    <w:rsid w:val="79426F67"/>
    <w:rsid w:val="79EB0CF5"/>
    <w:rsid w:val="7A0FAFCC"/>
    <w:rsid w:val="7A22E08B"/>
    <w:rsid w:val="7A355181"/>
    <w:rsid w:val="7A38BA1C"/>
    <w:rsid w:val="7A4D100A"/>
    <w:rsid w:val="7AA20309"/>
    <w:rsid w:val="7AAB9BCE"/>
    <w:rsid w:val="7B03A275"/>
    <w:rsid w:val="7B66CD69"/>
    <w:rsid w:val="7B702931"/>
    <w:rsid w:val="7B854387"/>
    <w:rsid w:val="7BBC8B4D"/>
    <w:rsid w:val="7BD4E8D0"/>
    <w:rsid w:val="7C3F704F"/>
    <w:rsid w:val="7C5D355F"/>
    <w:rsid w:val="7D64C7B0"/>
    <w:rsid w:val="7D705ADE"/>
    <w:rsid w:val="7D749F22"/>
    <w:rsid w:val="7D8195B5"/>
    <w:rsid w:val="7DADFF8E"/>
    <w:rsid w:val="7E3EBD15"/>
    <w:rsid w:val="7E47D533"/>
    <w:rsid w:val="7E70A9F9"/>
    <w:rsid w:val="7E9952CE"/>
    <w:rsid w:val="7ED19B7F"/>
    <w:rsid w:val="7EE63CD6"/>
    <w:rsid w:val="7F28FEB5"/>
    <w:rsid w:val="7F725D74"/>
    <w:rsid w:val="7FAB597B"/>
    <w:rsid w:val="7FD66D07"/>
    <w:rsid w:val="7FEF7B9F"/>
    <w:rsid w:val="7FF36F88"/>
    <w:rsid w:val="7FFE07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C78D99"/>
  <w14:defaultImageDpi w14:val="0"/>
  <w15:docId w15:val="{6A9264ED-2C62-4780-B831-A71A290C6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9" w:qFormat="1"/>
    <w:lsdException w:name="heading 3" w:locked="1" w:semiHidden="1" w:uiPriority="9" w:unhideWhenUsed="1" w:qFormat="1"/>
    <w:lsdException w:name="heading 4" w:locked="1" w:uiPriority="9"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qFormat="1"/>
    <w:lsdException w:name="annotation text" w:semiHidden="1" w:unhideWhenUsed="1"/>
    <w:lsdException w:name="header" w:locked="1"/>
    <w:lsdException w:name="footer" w:lock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lock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8DE"/>
    <w:pPr>
      <w:widowControl w:val="0"/>
      <w:overflowPunct w:val="0"/>
      <w:autoSpaceDE w:val="0"/>
      <w:autoSpaceDN w:val="0"/>
      <w:adjustRightInd w:val="0"/>
    </w:pPr>
    <w:rPr>
      <w:kern w:val="28"/>
      <w:lang w:val="es-ES" w:eastAsia="es-ES"/>
    </w:r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3">
    <w:name w:val="heading 3"/>
    <w:basedOn w:val="Normal"/>
    <w:next w:val="Normal"/>
    <w:link w:val="Ttulo3Car"/>
    <w:uiPriority w:val="9"/>
    <w:semiHidden/>
    <w:unhideWhenUsed/>
    <w:qFormat/>
    <w:locked/>
    <w:rsid w:val="00ED4B1E"/>
    <w:pPr>
      <w:keepNext/>
      <w:keepLines/>
      <w:spacing w:before="40"/>
      <w:outlineLvl w:val="2"/>
    </w:pPr>
    <w:rPr>
      <w:rFonts w:asciiTheme="majorHAnsi" w:eastAsiaTheme="majorEastAsia" w:hAnsiTheme="majorHAnsi"/>
      <w:color w:val="1F4D78" w:themeColor="accent1" w:themeShade="7F"/>
      <w:sz w:val="24"/>
      <w:szCs w:val="24"/>
    </w:rPr>
  </w:style>
  <w:style w:type="paragraph" w:styleId="Ttulo4">
    <w:name w:val="heading 4"/>
    <w:basedOn w:val="Normal"/>
    <w:next w:val="Normal"/>
    <w:link w:val="Ttulo4Car"/>
    <w:uiPriority w:val="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3Car">
    <w:name w:val="Título 3 Car"/>
    <w:basedOn w:val="Fuentedeprrafopredeter"/>
    <w:link w:val="Ttulo3"/>
    <w:uiPriority w:val="9"/>
    <w:semiHidden/>
    <w:locked/>
    <w:rsid w:val="00ED4B1E"/>
    <w:rPr>
      <w:rFonts w:asciiTheme="majorHAnsi" w:eastAsiaTheme="majorEastAsia" w:hAnsiTheme="majorHAnsi" w:cs="Times New Roman"/>
      <w:color w:val="1F4D78" w:themeColor="accent1" w:themeShade="7F"/>
      <w:kern w:val="28"/>
      <w:sz w:val="24"/>
      <w:szCs w:val="24"/>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Ttulo">
    <w:name w:val="Title"/>
    <w:basedOn w:val="Normal"/>
    <w:link w:val="Ttulo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tuloCar">
    <w:name w:val="Título Car"/>
    <w:basedOn w:val="Fuentedeprrafopredeter"/>
    <w:link w:val="Ttulo"/>
    <w:uiPriority w:val="99"/>
    <w:locked/>
    <w:rsid w:val="005B58DE"/>
    <w:rPr>
      <w:rFonts w:ascii="Arial" w:hAnsi="Arial" w:cs="Times New Roman"/>
      <w:b/>
      <w:sz w:val="24"/>
      <w:lang w:val="es-ES" w:eastAsia="es-ES"/>
    </w:rPr>
  </w:style>
  <w:style w:type="paragraph" w:styleId="Sinespaciado">
    <w:name w:val="No Spacing"/>
    <w:link w:val="SinespaciadoCar"/>
    <w:uiPriority w:val="1"/>
    <w:qFormat/>
    <w:rsid w:val="0062572C"/>
    <w:rPr>
      <w:rFonts w:ascii="Calibri" w:hAnsi="Calibri"/>
      <w:sz w:val="22"/>
      <w:szCs w:val="22"/>
      <w:lang w:val="es-ES" w:eastAsia="es-ES"/>
    </w:rPr>
  </w:style>
  <w:style w:type="paragraph" w:styleId="Textoindependiente">
    <w:name w:val="Body Text"/>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link w:val="PrrafodelistaCar"/>
    <w:uiPriority w:val="99"/>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680114"/>
    <w:rPr>
      <w:rFonts w:cs="Times New Roman"/>
    </w:rPr>
  </w:style>
  <w:style w:type="character" w:styleId="Refdenotaalpie">
    <w:name w:val="footnote reference"/>
    <w:aliases w:val="Texto de nota al pie,referencia nota al pie,FC,Ref. de nota al pie 2,Pie de Página,Appel note de bas de page,Footnotes refss,Footnote number,BVI fnr,f,4_G,16 Point,Superscript 6 Point,Texto nota al pie,Texto de nota al pi,Pie de Pàgi"/>
    <w:basedOn w:val="Fuentedeprrafopredeter"/>
    <w:link w:val="Refdenotaalpie2"/>
    <w:uiPriority w:val="99"/>
    <w:qFormat/>
    <w:rsid w:val="00680114"/>
    <w:rPr>
      <w:rFonts w:cs="Times New Roman"/>
      <w:vertAlign w:val="superscript"/>
    </w:rPr>
  </w:style>
  <w:style w:type="paragraph" w:styleId="Descripcin">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1"/>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character" w:styleId="Hipervnculo">
    <w:name w:val="Hyperlink"/>
    <w:basedOn w:val="Fuentedeprrafopredeter"/>
    <w:uiPriority w:val="99"/>
    <w:unhideWhenUsed/>
    <w:rsid w:val="008C1DDF"/>
    <w:rPr>
      <w:rFonts w:cs="Times New Roman"/>
      <w:color w:val="0000FF"/>
      <w:u w:val="single"/>
    </w:rPr>
  </w:style>
  <w:style w:type="character" w:styleId="CitaHTML">
    <w:name w:val="HTML Cite"/>
    <w:basedOn w:val="Fuentedeprrafopredeter"/>
    <w:uiPriority w:val="99"/>
    <w:semiHidden/>
    <w:unhideWhenUsed/>
    <w:rsid w:val="00821DC1"/>
    <w:rPr>
      <w:rFonts w:cs="Times New Roman"/>
      <w:i/>
      <w:iCs/>
    </w:rPr>
  </w:style>
  <w:style w:type="character" w:styleId="Refdecomentario">
    <w:name w:val="annotation reference"/>
    <w:basedOn w:val="Fuentedeprrafopredeter"/>
    <w:uiPriority w:val="99"/>
    <w:semiHidden/>
    <w:unhideWhenUsed/>
    <w:rsid w:val="005E1667"/>
    <w:rPr>
      <w:rFonts w:cs="Times New Roman"/>
      <w:sz w:val="16"/>
      <w:szCs w:val="16"/>
    </w:rPr>
  </w:style>
  <w:style w:type="paragraph" w:styleId="Textocomentario">
    <w:name w:val="annotation text"/>
    <w:basedOn w:val="Normal"/>
    <w:link w:val="TextocomentarioCar"/>
    <w:uiPriority w:val="99"/>
    <w:unhideWhenUsed/>
    <w:rsid w:val="005E1667"/>
  </w:style>
  <w:style w:type="character" w:customStyle="1" w:styleId="TextocomentarioCar">
    <w:name w:val="Texto comentario Car"/>
    <w:basedOn w:val="Fuentedeprrafopredeter"/>
    <w:link w:val="Textocomentario"/>
    <w:uiPriority w:val="99"/>
    <w:locked/>
    <w:rsid w:val="005E1667"/>
    <w:rPr>
      <w:rFonts w:cs="Times New Roman"/>
      <w:kern w:val="28"/>
    </w:rPr>
  </w:style>
  <w:style w:type="paragraph" w:styleId="Asuntodelcomentario">
    <w:name w:val="annotation subject"/>
    <w:basedOn w:val="Textocomentario"/>
    <w:next w:val="Textocomentario"/>
    <w:link w:val="AsuntodelcomentarioCar"/>
    <w:uiPriority w:val="99"/>
    <w:semiHidden/>
    <w:unhideWhenUsed/>
    <w:rsid w:val="005E1667"/>
    <w:rPr>
      <w:b/>
      <w:bCs/>
    </w:rPr>
  </w:style>
  <w:style w:type="character" w:customStyle="1" w:styleId="AsuntodelcomentarioCar">
    <w:name w:val="Asunto del comentario Car"/>
    <w:basedOn w:val="TextocomentarioCar"/>
    <w:link w:val="Asuntodelcomentario"/>
    <w:uiPriority w:val="99"/>
    <w:semiHidden/>
    <w:locked/>
    <w:rsid w:val="005E1667"/>
    <w:rPr>
      <w:rFonts w:cs="Times New Roman"/>
      <w:b/>
      <w:bCs/>
      <w:kern w:val="28"/>
    </w:rPr>
  </w:style>
  <w:style w:type="character" w:customStyle="1" w:styleId="Cuerpodeltexto">
    <w:name w:val="Cuerpo del texto_"/>
    <w:link w:val="Cuerpodeltexto0"/>
    <w:locked/>
    <w:rsid w:val="004319BF"/>
    <w:rPr>
      <w:rFonts w:ascii="Tahoma" w:hAnsi="Tahoma"/>
      <w:sz w:val="22"/>
      <w:shd w:val="clear" w:color="auto" w:fill="FFFFFF"/>
    </w:rPr>
  </w:style>
  <w:style w:type="paragraph" w:customStyle="1" w:styleId="Cuerpodeltexto0">
    <w:name w:val="Cuerpo del texto"/>
    <w:basedOn w:val="Normal"/>
    <w:link w:val="Cuerpodeltexto"/>
    <w:rsid w:val="004319BF"/>
    <w:pPr>
      <w:shd w:val="clear" w:color="auto" w:fill="FFFFFF"/>
      <w:overflowPunct/>
      <w:autoSpaceDE/>
      <w:autoSpaceDN/>
      <w:adjustRightInd/>
      <w:spacing w:before="900" w:after="900" w:line="482" w:lineRule="exact"/>
    </w:pPr>
    <w:rPr>
      <w:rFonts w:ascii="Tahoma" w:hAnsi="Tahoma" w:cs="Tahoma"/>
      <w:kern w:val="0"/>
      <w:sz w:val="22"/>
      <w:szCs w:val="22"/>
    </w:rPr>
  </w:style>
  <w:style w:type="paragraph" w:styleId="Textosinformato">
    <w:name w:val="Plain Text"/>
    <w:basedOn w:val="Normal"/>
    <w:link w:val="TextosinformatoCar"/>
    <w:uiPriority w:val="99"/>
    <w:unhideWhenUsed/>
    <w:rsid w:val="00DF644B"/>
    <w:pPr>
      <w:widowControl/>
      <w:overflowPunct/>
      <w:autoSpaceDE/>
      <w:autoSpaceDN/>
      <w:adjustRightInd/>
    </w:pPr>
    <w:rPr>
      <w:rFonts w:ascii="Courier New" w:hAnsi="Courier New" w:cs="Courier New"/>
      <w:kern w:val="0"/>
    </w:rPr>
  </w:style>
  <w:style w:type="character" w:customStyle="1" w:styleId="TextosinformatoCar">
    <w:name w:val="Texto sin formato Car"/>
    <w:basedOn w:val="Fuentedeprrafopredeter"/>
    <w:link w:val="Textosinformato"/>
    <w:uiPriority w:val="99"/>
    <w:locked/>
    <w:rsid w:val="00DF644B"/>
    <w:rPr>
      <w:rFonts w:ascii="Courier New" w:hAnsi="Courier New" w:cs="Courier New"/>
    </w:rPr>
  </w:style>
  <w:style w:type="paragraph" w:customStyle="1" w:styleId="Textopredeterminado">
    <w:name w:val="Texto predeterminado"/>
    <w:basedOn w:val="Normal"/>
    <w:rsid w:val="0097129E"/>
    <w:pPr>
      <w:widowControl/>
      <w:textAlignment w:val="baseline"/>
    </w:pPr>
    <w:rPr>
      <w:color w:val="000000"/>
      <w:kern w:val="0"/>
      <w:sz w:val="24"/>
      <w:lang w:val="es-CO"/>
    </w:rPr>
  </w:style>
  <w:style w:type="paragraph" w:customStyle="1" w:styleId="Decretos">
    <w:name w:val="Decretos"/>
    <w:rsid w:val="008B3D8E"/>
    <w:pPr>
      <w:widowControl w:val="0"/>
      <w:tabs>
        <w:tab w:val="center" w:pos="510"/>
        <w:tab w:val="left" w:pos="1134"/>
      </w:tabs>
      <w:autoSpaceDE w:val="0"/>
      <w:autoSpaceDN w:val="0"/>
      <w:adjustRightInd w:val="0"/>
      <w:spacing w:before="28" w:after="28" w:line="210" w:lineRule="atLeast"/>
      <w:ind w:firstLine="283"/>
      <w:jc w:val="both"/>
    </w:pPr>
    <w:rPr>
      <w:color w:val="000000"/>
      <w:sz w:val="19"/>
      <w:szCs w:val="19"/>
      <w:lang w:val="es-ES" w:eastAsia="es-ES"/>
    </w:rPr>
  </w:style>
  <w:style w:type="paragraph" w:customStyle="1" w:styleId="Default">
    <w:name w:val="Default"/>
    <w:rsid w:val="00F31BB3"/>
    <w:pPr>
      <w:autoSpaceDE w:val="0"/>
      <w:autoSpaceDN w:val="0"/>
      <w:adjustRightInd w:val="0"/>
    </w:pPr>
    <w:rPr>
      <w:rFonts w:ascii="Bookman Old Style" w:hAnsi="Bookman Old Style" w:cs="Bookman Old Style"/>
      <w:color w:val="000000"/>
      <w:sz w:val="24"/>
      <w:szCs w:val="24"/>
      <w:lang w:val="es-ES" w:eastAsia="es-ES"/>
    </w:rPr>
  </w:style>
  <w:style w:type="character" w:customStyle="1" w:styleId="sfzihb">
    <w:name w:val="sfzihb"/>
    <w:basedOn w:val="Fuentedeprrafopredeter"/>
    <w:rsid w:val="00ED4B1E"/>
    <w:rPr>
      <w:rFonts w:cs="Times New Roman"/>
    </w:rPr>
  </w:style>
  <w:style w:type="character" w:customStyle="1" w:styleId="baj">
    <w:name w:val="b_aj"/>
    <w:basedOn w:val="Fuentedeprrafopredeter"/>
    <w:rsid w:val="00B06BE3"/>
    <w:rPr>
      <w:rFonts w:cs="Times New Roman"/>
    </w:rPr>
  </w:style>
  <w:style w:type="character" w:styleId="Textoennegrita">
    <w:name w:val="Strong"/>
    <w:basedOn w:val="Fuentedeprrafopredeter"/>
    <w:uiPriority w:val="22"/>
    <w:qFormat/>
    <w:locked/>
    <w:rsid w:val="00B06BE3"/>
    <w:rPr>
      <w:rFonts w:cs="Times New Roman"/>
      <w:b/>
      <w:bCs/>
    </w:rPr>
  </w:style>
  <w:style w:type="character" w:customStyle="1" w:styleId="normaltextrun">
    <w:name w:val="normaltextrun"/>
    <w:basedOn w:val="Fuentedeprrafopredeter"/>
    <w:rsid w:val="00ED5F54"/>
  </w:style>
  <w:style w:type="paragraph" w:customStyle="1" w:styleId="Refdenotaalpie2">
    <w:name w:val="Ref. de nota al pie2"/>
    <w:aliases w:val="Nota de pie,Pie de pagina"/>
    <w:basedOn w:val="Normal"/>
    <w:link w:val="Refdenotaalpie"/>
    <w:uiPriority w:val="99"/>
    <w:rsid w:val="0046705C"/>
    <w:pPr>
      <w:widowControl/>
      <w:overflowPunct/>
      <w:autoSpaceDE/>
      <w:autoSpaceDN/>
      <w:adjustRightInd/>
      <w:spacing w:after="160" w:line="240" w:lineRule="exact"/>
    </w:pPr>
    <w:rPr>
      <w:kern w:val="0"/>
      <w:vertAlign w:val="superscript"/>
      <w:lang w:val="es-CO" w:eastAsia="es-CO"/>
    </w:rPr>
  </w:style>
  <w:style w:type="paragraph" w:customStyle="1" w:styleId="Style2">
    <w:name w:val="Style2"/>
    <w:basedOn w:val="Normal"/>
    <w:uiPriority w:val="99"/>
    <w:rsid w:val="00A476AA"/>
    <w:pPr>
      <w:overflowPunct/>
      <w:spacing w:line="317" w:lineRule="exact"/>
      <w:jc w:val="both"/>
    </w:pPr>
    <w:rPr>
      <w:rFonts w:ascii="Cambria" w:eastAsiaTheme="minorEastAsia" w:hAnsi="Cambria" w:cstheme="minorBidi"/>
      <w:kern w:val="0"/>
      <w:sz w:val="24"/>
      <w:szCs w:val="24"/>
      <w:lang w:val="es-CO" w:eastAsia="es-CO"/>
    </w:rPr>
  </w:style>
  <w:style w:type="character" w:customStyle="1" w:styleId="PrrafodelistaCar">
    <w:name w:val="Párrafo de lista Car"/>
    <w:link w:val="Prrafodelista"/>
    <w:uiPriority w:val="34"/>
    <w:locked/>
    <w:rsid w:val="007672DD"/>
    <w:rPr>
      <w:kern w:val="28"/>
      <w:lang w:val="es-ES" w:eastAsia="es-ES"/>
    </w:rPr>
  </w:style>
  <w:style w:type="paragraph" w:customStyle="1" w:styleId="paragraph">
    <w:name w:val="paragraph"/>
    <w:basedOn w:val="Normal"/>
    <w:rsid w:val="00F41DCA"/>
    <w:pPr>
      <w:widowControl/>
      <w:overflowPunct/>
      <w:autoSpaceDE/>
      <w:autoSpaceDN/>
      <w:adjustRightInd/>
      <w:spacing w:before="100" w:beforeAutospacing="1" w:after="100" w:afterAutospacing="1"/>
    </w:pPr>
    <w:rPr>
      <w:kern w:val="0"/>
      <w:sz w:val="24"/>
      <w:szCs w:val="24"/>
      <w:lang w:val="es-CO" w:eastAsia="es-CO"/>
    </w:rPr>
  </w:style>
  <w:style w:type="character" w:customStyle="1" w:styleId="eop">
    <w:name w:val="eop"/>
    <w:basedOn w:val="Fuentedeprrafopredeter"/>
    <w:rsid w:val="00F41DCA"/>
  </w:style>
  <w:style w:type="character" w:customStyle="1" w:styleId="superscript">
    <w:name w:val="superscript"/>
    <w:basedOn w:val="Fuentedeprrafopredeter"/>
    <w:rsid w:val="00F41DCA"/>
  </w:style>
  <w:style w:type="paragraph" w:customStyle="1" w:styleId="pf0">
    <w:name w:val="pf0"/>
    <w:basedOn w:val="Normal"/>
    <w:rsid w:val="005D0BEB"/>
    <w:pPr>
      <w:widowControl/>
      <w:overflowPunct/>
      <w:autoSpaceDE/>
      <w:autoSpaceDN/>
      <w:adjustRightInd/>
      <w:spacing w:before="100" w:beforeAutospacing="1" w:after="100" w:afterAutospacing="1"/>
    </w:pPr>
    <w:rPr>
      <w:kern w:val="0"/>
      <w:sz w:val="24"/>
      <w:szCs w:val="24"/>
      <w:lang w:val="es-CO" w:eastAsia="es-CO"/>
    </w:rPr>
  </w:style>
  <w:style w:type="character" w:customStyle="1" w:styleId="cf01">
    <w:name w:val="cf01"/>
    <w:basedOn w:val="Fuentedeprrafopredeter"/>
    <w:rsid w:val="005D0BEB"/>
    <w:rPr>
      <w:rFonts w:ascii="Segoe UI" w:hAnsi="Segoe UI" w:cs="Segoe UI" w:hint="default"/>
      <w:sz w:val="18"/>
      <w:szCs w:val="18"/>
    </w:rPr>
  </w:style>
  <w:style w:type="character" w:customStyle="1" w:styleId="selectable-text">
    <w:name w:val="selectable-text"/>
    <w:basedOn w:val="Fuentedeprrafopredeter"/>
    <w:rsid w:val="007B50CA"/>
  </w:style>
  <w:style w:type="character" w:customStyle="1" w:styleId="CuerpodeltextoArialUnicodeMS">
    <w:name w:val="Cuerpo del texto + Arial Unicode MS"/>
    <w:aliases w:val="11,5 pto,Sin cursiva,Cuerpo del texto + 9"/>
    <w:basedOn w:val="Cuerpodeltexto"/>
    <w:rsid w:val="00E15CE6"/>
    <w:rPr>
      <w:rFonts w:ascii="Arial Unicode MS" w:eastAsia="Arial Unicode MS" w:hAnsi="Arial Unicode MS" w:cs="Arial Unicode MS"/>
      <w:i/>
      <w:iCs/>
      <w:color w:val="000000"/>
      <w:spacing w:val="0"/>
      <w:w w:val="100"/>
      <w:position w:val="0"/>
      <w:sz w:val="23"/>
      <w:szCs w:val="23"/>
      <w:shd w:val="clear" w:color="auto" w:fill="FFFFFF"/>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34271">
      <w:bodyDiv w:val="1"/>
      <w:marLeft w:val="0"/>
      <w:marRight w:val="0"/>
      <w:marTop w:val="0"/>
      <w:marBottom w:val="0"/>
      <w:divBdr>
        <w:top w:val="none" w:sz="0" w:space="0" w:color="auto"/>
        <w:left w:val="none" w:sz="0" w:space="0" w:color="auto"/>
        <w:bottom w:val="none" w:sz="0" w:space="0" w:color="auto"/>
        <w:right w:val="none" w:sz="0" w:space="0" w:color="auto"/>
      </w:divBdr>
      <w:divsChild>
        <w:div w:id="2031104369">
          <w:marLeft w:val="0"/>
          <w:marRight w:val="0"/>
          <w:marTop w:val="0"/>
          <w:marBottom w:val="0"/>
          <w:divBdr>
            <w:top w:val="none" w:sz="0" w:space="0" w:color="auto"/>
            <w:left w:val="none" w:sz="0" w:space="0" w:color="auto"/>
            <w:bottom w:val="none" w:sz="0" w:space="0" w:color="auto"/>
            <w:right w:val="none" w:sz="0" w:space="0" w:color="auto"/>
          </w:divBdr>
        </w:div>
        <w:div w:id="1642341465">
          <w:marLeft w:val="0"/>
          <w:marRight w:val="0"/>
          <w:marTop w:val="0"/>
          <w:marBottom w:val="0"/>
          <w:divBdr>
            <w:top w:val="none" w:sz="0" w:space="0" w:color="auto"/>
            <w:left w:val="none" w:sz="0" w:space="0" w:color="auto"/>
            <w:bottom w:val="none" w:sz="0" w:space="0" w:color="auto"/>
            <w:right w:val="none" w:sz="0" w:space="0" w:color="auto"/>
          </w:divBdr>
        </w:div>
        <w:div w:id="1856769653">
          <w:marLeft w:val="0"/>
          <w:marRight w:val="0"/>
          <w:marTop w:val="0"/>
          <w:marBottom w:val="0"/>
          <w:divBdr>
            <w:top w:val="none" w:sz="0" w:space="0" w:color="auto"/>
            <w:left w:val="none" w:sz="0" w:space="0" w:color="auto"/>
            <w:bottom w:val="none" w:sz="0" w:space="0" w:color="auto"/>
            <w:right w:val="none" w:sz="0" w:space="0" w:color="auto"/>
          </w:divBdr>
        </w:div>
        <w:div w:id="533545658">
          <w:marLeft w:val="0"/>
          <w:marRight w:val="0"/>
          <w:marTop w:val="0"/>
          <w:marBottom w:val="0"/>
          <w:divBdr>
            <w:top w:val="none" w:sz="0" w:space="0" w:color="auto"/>
            <w:left w:val="none" w:sz="0" w:space="0" w:color="auto"/>
            <w:bottom w:val="none" w:sz="0" w:space="0" w:color="auto"/>
            <w:right w:val="none" w:sz="0" w:space="0" w:color="auto"/>
          </w:divBdr>
        </w:div>
        <w:div w:id="2028097974">
          <w:marLeft w:val="0"/>
          <w:marRight w:val="0"/>
          <w:marTop w:val="0"/>
          <w:marBottom w:val="0"/>
          <w:divBdr>
            <w:top w:val="none" w:sz="0" w:space="0" w:color="auto"/>
            <w:left w:val="none" w:sz="0" w:space="0" w:color="auto"/>
            <w:bottom w:val="none" w:sz="0" w:space="0" w:color="auto"/>
            <w:right w:val="none" w:sz="0" w:space="0" w:color="auto"/>
          </w:divBdr>
        </w:div>
        <w:div w:id="1567178245">
          <w:marLeft w:val="0"/>
          <w:marRight w:val="0"/>
          <w:marTop w:val="0"/>
          <w:marBottom w:val="0"/>
          <w:divBdr>
            <w:top w:val="none" w:sz="0" w:space="0" w:color="auto"/>
            <w:left w:val="none" w:sz="0" w:space="0" w:color="auto"/>
            <w:bottom w:val="none" w:sz="0" w:space="0" w:color="auto"/>
            <w:right w:val="none" w:sz="0" w:space="0" w:color="auto"/>
          </w:divBdr>
        </w:div>
        <w:div w:id="1584795997">
          <w:marLeft w:val="0"/>
          <w:marRight w:val="0"/>
          <w:marTop w:val="0"/>
          <w:marBottom w:val="0"/>
          <w:divBdr>
            <w:top w:val="none" w:sz="0" w:space="0" w:color="auto"/>
            <w:left w:val="none" w:sz="0" w:space="0" w:color="auto"/>
            <w:bottom w:val="none" w:sz="0" w:space="0" w:color="auto"/>
            <w:right w:val="none" w:sz="0" w:space="0" w:color="auto"/>
          </w:divBdr>
        </w:div>
        <w:div w:id="660818994">
          <w:marLeft w:val="0"/>
          <w:marRight w:val="0"/>
          <w:marTop w:val="0"/>
          <w:marBottom w:val="0"/>
          <w:divBdr>
            <w:top w:val="none" w:sz="0" w:space="0" w:color="auto"/>
            <w:left w:val="none" w:sz="0" w:space="0" w:color="auto"/>
            <w:bottom w:val="none" w:sz="0" w:space="0" w:color="auto"/>
            <w:right w:val="none" w:sz="0" w:space="0" w:color="auto"/>
          </w:divBdr>
        </w:div>
        <w:div w:id="642807963">
          <w:marLeft w:val="0"/>
          <w:marRight w:val="0"/>
          <w:marTop w:val="0"/>
          <w:marBottom w:val="0"/>
          <w:divBdr>
            <w:top w:val="none" w:sz="0" w:space="0" w:color="auto"/>
            <w:left w:val="none" w:sz="0" w:space="0" w:color="auto"/>
            <w:bottom w:val="none" w:sz="0" w:space="0" w:color="auto"/>
            <w:right w:val="none" w:sz="0" w:space="0" w:color="auto"/>
          </w:divBdr>
        </w:div>
        <w:div w:id="1965311296">
          <w:marLeft w:val="0"/>
          <w:marRight w:val="0"/>
          <w:marTop w:val="0"/>
          <w:marBottom w:val="0"/>
          <w:divBdr>
            <w:top w:val="none" w:sz="0" w:space="0" w:color="auto"/>
            <w:left w:val="none" w:sz="0" w:space="0" w:color="auto"/>
            <w:bottom w:val="none" w:sz="0" w:space="0" w:color="auto"/>
            <w:right w:val="none" w:sz="0" w:space="0" w:color="auto"/>
          </w:divBdr>
        </w:div>
        <w:div w:id="1042635523">
          <w:marLeft w:val="0"/>
          <w:marRight w:val="0"/>
          <w:marTop w:val="0"/>
          <w:marBottom w:val="0"/>
          <w:divBdr>
            <w:top w:val="none" w:sz="0" w:space="0" w:color="auto"/>
            <w:left w:val="none" w:sz="0" w:space="0" w:color="auto"/>
            <w:bottom w:val="none" w:sz="0" w:space="0" w:color="auto"/>
            <w:right w:val="none" w:sz="0" w:space="0" w:color="auto"/>
          </w:divBdr>
        </w:div>
        <w:div w:id="703604860">
          <w:marLeft w:val="0"/>
          <w:marRight w:val="0"/>
          <w:marTop w:val="0"/>
          <w:marBottom w:val="0"/>
          <w:divBdr>
            <w:top w:val="none" w:sz="0" w:space="0" w:color="auto"/>
            <w:left w:val="none" w:sz="0" w:space="0" w:color="auto"/>
            <w:bottom w:val="none" w:sz="0" w:space="0" w:color="auto"/>
            <w:right w:val="none" w:sz="0" w:space="0" w:color="auto"/>
          </w:divBdr>
        </w:div>
        <w:div w:id="1125544605">
          <w:marLeft w:val="0"/>
          <w:marRight w:val="0"/>
          <w:marTop w:val="0"/>
          <w:marBottom w:val="0"/>
          <w:divBdr>
            <w:top w:val="none" w:sz="0" w:space="0" w:color="auto"/>
            <w:left w:val="none" w:sz="0" w:space="0" w:color="auto"/>
            <w:bottom w:val="none" w:sz="0" w:space="0" w:color="auto"/>
            <w:right w:val="none" w:sz="0" w:space="0" w:color="auto"/>
          </w:divBdr>
        </w:div>
        <w:div w:id="217477458">
          <w:marLeft w:val="0"/>
          <w:marRight w:val="0"/>
          <w:marTop w:val="0"/>
          <w:marBottom w:val="0"/>
          <w:divBdr>
            <w:top w:val="none" w:sz="0" w:space="0" w:color="auto"/>
            <w:left w:val="none" w:sz="0" w:space="0" w:color="auto"/>
            <w:bottom w:val="none" w:sz="0" w:space="0" w:color="auto"/>
            <w:right w:val="none" w:sz="0" w:space="0" w:color="auto"/>
          </w:divBdr>
        </w:div>
        <w:div w:id="45493500">
          <w:marLeft w:val="0"/>
          <w:marRight w:val="0"/>
          <w:marTop w:val="0"/>
          <w:marBottom w:val="0"/>
          <w:divBdr>
            <w:top w:val="none" w:sz="0" w:space="0" w:color="auto"/>
            <w:left w:val="none" w:sz="0" w:space="0" w:color="auto"/>
            <w:bottom w:val="none" w:sz="0" w:space="0" w:color="auto"/>
            <w:right w:val="none" w:sz="0" w:space="0" w:color="auto"/>
          </w:divBdr>
        </w:div>
        <w:div w:id="1592350712">
          <w:marLeft w:val="0"/>
          <w:marRight w:val="0"/>
          <w:marTop w:val="0"/>
          <w:marBottom w:val="0"/>
          <w:divBdr>
            <w:top w:val="none" w:sz="0" w:space="0" w:color="auto"/>
            <w:left w:val="none" w:sz="0" w:space="0" w:color="auto"/>
            <w:bottom w:val="none" w:sz="0" w:space="0" w:color="auto"/>
            <w:right w:val="none" w:sz="0" w:space="0" w:color="auto"/>
          </w:divBdr>
        </w:div>
        <w:div w:id="1508129545">
          <w:marLeft w:val="0"/>
          <w:marRight w:val="0"/>
          <w:marTop w:val="0"/>
          <w:marBottom w:val="0"/>
          <w:divBdr>
            <w:top w:val="none" w:sz="0" w:space="0" w:color="auto"/>
            <w:left w:val="none" w:sz="0" w:space="0" w:color="auto"/>
            <w:bottom w:val="none" w:sz="0" w:space="0" w:color="auto"/>
            <w:right w:val="none" w:sz="0" w:space="0" w:color="auto"/>
          </w:divBdr>
        </w:div>
        <w:div w:id="1656375607">
          <w:marLeft w:val="0"/>
          <w:marRight w:val="0"/>
          <w:marTop w:val="0"/>
          <w:marBottom w:val="0"/>
          <w:divBdr>
            <w:top w:val="none" w:sz="0" w:space="0" w:color="auto"/>
            <w:left w:val="none" w:sz="0" w:space="0" w:color="auto"/>
            <w:bottom w:val="none" w:sz="0" w:space="0" w:color="auto"/>
            <w:right w:val="none" w:sz="0" w:space="0" w:color="auto"/>
          </w:divBdr>
        </w:div>
        <w:div w:id="1479685539">
          <w:marLeft w:val="0"/>
          <w:marRight w:val="0"/>
          <w:marTop w:val="0"/>
          <w:marBottom w:val="0"/>
          <w:divBdr>
            <w:top w:val="none" w:sz="0" w:space="0" w:color="auto"/>
            <w:left w:val="none" w:sz="0" w:space="0" w:color="auto"/>
            <w:bottom w:val="none" w:sz="0" w:space="0" w:color="auto"/>
            <w:right w:val="none" w:sz="0" w:space="0" w:color="auto"/>
          </w:divBdr>
        </w:div>
        <w:div w:id="978994609">
          <w:marLeft w:val="0"/>
          <w:marRight w:val="0"/>
          <w:marTop w:val="0"/>
          <w:marBottom w:val="0"/>
          <w:divBdr>
            <w:top w:val="none" w:sz="0" w:space="0" w:color="auto"/>
            <w:left w:val="none" w:sz="0" w:space="0" w:color="auto"/>
            <w:bottom w:val="none" w:sz="0" w:space="0" w:color="auto"/>
            <w:right w:val="none" w:sz="0" w:space="0" w:color="auto"/>
          </w:divBdr>
        </w:div>
        <w:div w:id="816192766">
          <w:marLeft w:val="0"/>
          <w:marRight w:val="0"/>
          <w:marTop w:val="0"/>
          <w:marBottom w:val="0"/>
          <w:divBdr>
            <w:top w:val="none" w:sz="0" w:space="0" w:color="auto"/>
            <w:left w:val="none" w:sz="0" w:space="0" w:color="auto"/>
            <w:bottom w:val="none" w:sz="0" w:space="0" w:color="auto"/>
            <w:right w:val="none" w:sz="0" w:space="0" w:color="auto"/>
          </w:divBdr>
        </w:div>
        <w:div w:id="1087724200">
          <w:marLeft w:val="0"/>
          <w:marRight w:val="0"/>
          <w:marTop w:val="0"/>
          <w:marBottom w:val="0"/>
          <w:divBdr>
            <w:top w:val="none" w:sz="0" w:space="0" w:color="auto"/>
            <w:left w:val="none" w:sz="0" w:space="0" w:color="auto"/>
            <w:bottom w:val="none" w:sz="0" w:space="0" w:color="auto"/>
            <w:right w:val="none" w:sz="0" w:space="0" w:color="auto"/>
          </w:divBdr>
        </w:div>
        <w:div w:id="51201677">
          <w:marLeft w:val="0"/>
          <w:marRight w:val="0"/>
          <w:marTop w:val="0"/>
          <w:marBottom w:val="0"/>
          <w:divBdr>
            <w:top w:val="none" w:sz="0" w:space="0" w:color="auto"/>
            <w:left w:val="none" w:sz="0" w:space="0" w:color="auto"/>
            <w:bottom w:val="none" w:sz="0" w:space="0" w:color="auto"/>
            <w:right w:val="none" w:sz="0" w:space="0" w:color="auto"/>
          </w:divBdr>
        </w:div>
        <w:div w:id="843015136">
          <w:marLeft w:val="0"/>
          <w:marRight w:val="0"/>
          <w:marTop w:val="0"/>
          <w:marBottom w:val="0"/>
          <w:divBdr>
            <w:top w:val="none" w:sz="0" w:space="0" w:color="auto"/>
            <w:left w:val="none" w:sz="0" w:space="0" w:color="auto"/>
            <w:bottom w:val="none" w:sz="0" w:space="0" w:color="auto"/>
            <w:right w:val="none" w:sz="0" w:space="0" w:color="auto"/>
          </w:divBdr>
        </w:div>
        <w:div w:id="999426716">
          <w:marLeft w:val="0"/>
          <w:marRight w:val="0"/>
          <w:marTop w:val="0"/>
          <w:marBottom w:val="0"/>
          <w:divBdr>
            <w:top w:val="none" w:sz="0" w:space="0" w:color="auto"/>
            <w:left w:val="none" w:sz="0" w:space="0" w:color="auto"/>
            <w:bottom w:val="none" w:sz="0" w:space="0" w:color="auto"/>
            <w:right w:val="none" w:sz="0" w:space="0" w:color="auto"/>
          </w:divBdr>
        </w:div>
        <w:div w:id="140075949">
          <w:marLeft w:val="0"/>
          <w:marRight w:val="0"/>
          <w:marTop w:val="0"/>
          <w:marBottom w:val="0"/>
          <w:divBdr>
            <w:top w:val="none" w:sz="0" w:space="0" w:color="auto"/>
            <w:left w:val="none" w:sz="0" w:space="0" w:color="auto"/>
            <w:bottom w:val="none" w:sz="0" w:space="0" w:color="auto"/>
            <w:right w:val="none" w:sz="0" w:space="0" w:color="auto"/>
          </w:divBdr>
        </w:div>
      </w:divsChild>
    </w:div>
    <w:div w:id="116029992">
      <w:bodyDiv w:val="1"/>
      <w:marLeft w:val="0"/>
      <w:marRight w:val="0"/>
      <w:marTop w:val="0"/>
      <w:marBottom w:val="0"/>
      <w:divBdr>
        <w:top w:val="none" w:sz="0" w:space="0" w:color="auto"/>
        <w:left w:val="none" w:sz="0" w:space="0" w:color="auto"/>
        <w:bottom w:val="none" w:sz="0" w:space="0" w:color="auto"/>
        <w:right w:val="none" w:sz="0" w:space="0" w:color="auto"/>
      </w:divBdr>
    </w:div>
    <w:div w:id="132334989">
      <w:bodyDiv w:val="1"/>
      <w:marLeft w:val="0"/>
      <w:marRight w:val="0"/>
      <w:marTop w:val="0"/>
      <w:marBottom w:val="0"/>
      <w:divBdr>
        <w:top w:val="none" w:sz="0" w:space="0" w:color="auto"/>
        <w:left w:val="none" w:sz="0" w:space="0" w:color="auto"/>
        <w:bottom w:val="none" w:sz="0" w:space="0" w:color="auto"/>
        <w:right w:val="none" w:sz="0" w:space="0" w:color="auto"/>
      </w:divBdr>
    </w:div>
    <w:div w:id="198593862">
      <w:bodyDiv w:val="1"/>
      <w:marLeft w:val="0"/>
      <w:marRight w:val="0"/>
      <w:marTop w:val="0"/>
      <w:marBottom w:val="0"/>
      <w:divBdr>
        <w:top w:val="none" w:sz="0" w:space="0" w:color="auto"/>
        <w:left w:val="none" w:sz="0" w:space="0" w:color="auto"/>
        <w:bottom w:val="none" w:sz="0" w:space="0" w:color="auto"/>
        <w:right w:val="none" w:sz="0" w:space="0" w:color="auto"/>
      </w:divBdr>
    </w:div>
    <w:div w:id="222254824">
      <w:bodyDiv w:val="1"/>
      <w:marLeft w:val="0"/>
      <w:marRight w:val="0"/>
      <w:marTop w:val="0"/>
      <w:marBottom w:val="0"/>
      <w:divBdr>
        <w:top w:val="none" w:sz="0" w:space="0" w:color="auto"/>
        <w:left w:val="none" w:sz="0" w:space="0" w:color="auto"/>
        <w:bottom w:val="none" w:sz="0" w:space="0" w:color="auto"/>
        <w:right w:val="none" w:sz="0" w:space="0" w:color="auto"/>
      </w:divBdr>
    </w:div>
    <w:div w:id="245463138">
      <w:bodyDiv w:val="1"/>
      <w:marLeft w:val="0"/>
      <w:marRight w:val="0"/>
      <w:marTop w:val="0"/>
      <w:marBottom w:val="0"/>
      <w:divBdr>
        <w:top w:val="none" w:sz="0" w:space="0" w:color="auto"/>
        <w:left w:val="none" w:sz="0" w:space="0" w:color="auto"/>
        <w:bottom w:val="none" w:sz="0" w:space="0" w:color="auto"/>
        <w:right w:val="none" w:sz="0" w:space="0" w:color="auto"/>
      </w:divBdr>
    </w:div>
    <w:div w:id="316498662">
      <w:bodyDiv w:val="1"/>
      <w:marLeft w:val="0"/>
      <w:marRight w:val="0"/>
      <w:marTop w:val="0"/>
      <w:marBottom w:val="0"/>
      <w:divBdr>
        <w:top w:val="none" w:sz="0" w:space="0" w:color="auto"/>
        <w:left w:val="none" w:sz="0" w:space="0" w:color="auto"/>
        <w:bottom w:val="none" w:sz="0" w:space="0" w:color="auto"/>
        <w:right w:val="none" w:sz="0" w:space="0" w:color="auto"/>
      </w:divBdr>
    </w:div>
    <w:div w:id="449323790">
      <w:bodyDiv w:val="1"/>
      <w:marLeft w:val="0"/>
      <w:marRight w:val="0"/>
      <w:marTop w:val="0"/>
      <w:marBottom w:val="0"/>
      <w:divBdr>
        <w:top w:val="none" w:sz="0" w:space="0" w:color="auto"/>
        <w:left w:val="none" w:sz="0" w:space="0" w:color="auto"/>
        <w:bottom w:val="none" w:sz="0" w:space="0" w:color="auto"/>
        <w:right w:val="none" w:sz="0" w:space="0" w:color="auto"/>
      </w:divBdr>
    </w:div>
    <w:div w:id="710962931">
      <w:marLeft w:val="0"/>
      <w:marRight w:val="0"/>
      <w:marTop w:val="0"/>
      <w:marBottom w:val="0"/>
      <w:divBdr>
        <w:top w:val="none" w:sz="0" w:space="0" w:color="auto"/>
        <w:left w:val="none" w:sz="0" w:space="0" w:color="auto"/>
        <w:bottom w:val="none" w:sz="0" w:space="0" w:color="auto"/>
        <w:right w:val="none" w:sz="0" w:space="0" w:color="auto"/>
      </w:divBdr>
    </w:div>
    <w:div w:id="710962932">
      <w:marLeft w:val="0"/>
      <w:marRight w:val="0"/>
      <w:marTop w:val="0"/>
      <w:marBottom w:val="0"/>
      <w:divBdr>
        <w:top w:val="none" w:sz="0" w:space="0" w:color="auto"/>
        <w:left w:val="none" w:sz="0" w:space="0" w:color="auto"/>
        <w:bottom w:val="none" w:sz="0" w:space="0" w:color="auto"/>
        <w:right w:val="none" w:sz="0" w:space="0" w:color="auto"/>
      </w:divBdr>
    </w:div>
    <w:div w:id="710962933">
      <w:marLeft w:val="0"/>
      <w:marRight w:val="0"/>
      <w:marTop w:val="0"/>
      <w:marBottom w:val="0"/>
      <w:divBdr>
        <w:top w:val="none" w:sz="0" w:space="0" w:color="auto"/>
        <w:left w:val="none" w:sz="0" w:space="0" w:color="auto"/>
        <w:bottom w:val="none" w:sz="0" w:space="0" w:color="auto"/>
        <w:right w:val="none" w:sz="0" w:space="0" w:color="auto"/>
      </w:divBdr>
    </w:div>
    <w:div w:id="710962934">
      <w:marLeft w:val="0"/>
      <w:marRight w:val="0"/>
      <w:marTop w:val="0"/>
      <w:marBottom w:val="0"/>
      <w:divBdr>
        <w:top w:val="none" w:sz="0" w:space="0" w:color="auto"/>
        <w:left w:val="none" w:sz="0" w:space="0" w:color="auto"/>
        <w:bottom w:val="none" w:sz="0" w:space="0" w:color="auto"/>
        <w:right w:val="none" w:sz="0" w:space="0" w:color="auto"/>
      </w:divBdr>
    </w:div>
    <w:div w:id="710962935">
      <w:marLeft w:val="0"/>
      <w:marRight w:val="0"/>
      <w:marTop w:val="0"/>
      <w:marBottom w:val="0"/>
      <w:divBdr>
        <w:top w:val="none" w:sz="0" w:space="0" w:color="auto"/>
        <w:left w:val="none" w:sz="0" w:space="0" w:color="auto"/>
        <w:bottom w:val="none" w:sz="0" w:space="0" w:color="auto"/>
        <w:right w:val="none" w:sz="0" w:space="0" w:color="auto"/>
      </w:divBdr>
    </w:div>
    <w:div w:id="710962936">
      <w:marLeft w:val="0"/>
      <w:marRight w:val="0"/>
      <w:marTop w:val="0"/>
      <w:marBottom w:val="0"/>
      <w:divBdr>
        <w:top w:val="none" w:sz="0" w:space="0" w:color="auto"/>
        <w:left w:val="none" w:sz="0" w:space="0" w:color="auto"/>
        <w:bottom w:val="none" w:sz="0" w:space="0" w:color="auto"/>
        <w:right w:val="none" w:sz="0" w:space="0" w:color="auto"/>
      </w:divBdr>
    </w:div>
    <w:div w:id="710962937">
      <w:marLeft w:val="0"/>
      <w:marRight w:val="0"/>
      <w:marTop w:val="0"/>
      <w:marBottom w:val="0"/>
      <w:divBdr>
        <w:top w:val="none" w:sz="0" w:space="0" w:color="auto"/>
        <w:left w:val="none" w:sz="0" w:space="0" w:color="auto"/>
        <w:bottom w:val="none" w:sz="0" w:space="0" w:color="auto"/>
        <w:right w:val="none" w:sz="0" w:space="0" w:color="auto"/>
      </w:divBdr>
    </w:div>
    <w:div w:id="710962938">
      <w:marLeft w:val="0"/>
      <w:marRight w:val="0"/>
      <w:marTop w:val="0"/>
      <w:marBottom w:val="0"/>
      <w:divBdr>
        <w:top w:val="none" w:sz="0" w:space="0" w:color="auto"/>
        <w:left w:val="none" w:sz="0" w:space="0" w:color="auto"/>
        <w:bottom w:val="none" w:sz="0" w:space="0" w:color="auto"/>
        <w:right w:val="none" w:sz="0" w:space="0" w:color="auto"/>
      </w:divBdr>
    </w:div>
    <w:div w:id="710962940">
      <w:marLeft w:val="0"/>
      <w:marRight w:val="0"/>
      <w:marTop w:val="0"/>
      <w:marBottom w:val="0"/>
      <w:divBdr>
        <w:top w:val="none" w:sz="0" w:space="0" w:color="auto"/>
        <w:left w:val="none" w:sz="0" w:space="0" w:color="auto"/>
        <w:bottom w:val="none" w:sz="0" w:space="0" w:color="auto"/>
        <w:right w:val="none" w:sz="0" w:space="0" w:color="auto"/>
      </w:divBdr>
      <w:divsChild>
        <w:div w:id="710962939">
          <w:marLeft w:val="0"/>
          <w:marRight w:val="0"/>
          <w:marTop w:val="0"/>
          <w:marBottom w:val="0"/>
          <w:divBdr>
            <w:top w:val="none" w:sz="0" w:space="0" w:color="auto"/>
            <w:left w:val="none" w:sz="0" w:space="0" w:color="auto"/>
            <w:bottom w:val="none" w:sz="0" w:space="0" w:color="auto"/>
            <w:right w:val="none" w:sz="0" w:space="0" w:color="auto"/>
          </w:divBdr>
        </w:div>
        <w:div w:id="710962949">
          <w:marLeft w:val="45"/>
          <w:marRight w:val="45"/>
          <w:marTop w:val="15"/>
          <w:marBottom w:val="0"/>
          <w:divBdr>
            <w:top w:val="none" w:sz="0" w:space="0" w:color="auto"/>
            <w:left w:val="none" w:sz="0" w:space="0" w:color="auto"/>
            <w:bottom w:val="none" w:sz="0" w:space="0" w:color="auto"/>
            <w:right w:val="none" w:sz="0" w:space="0" w:color="auto"/>
          </w:divBdr>
          <w:divsChild>
            <w:div w:id="71096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962942">
      <w:marLeft w:val="0"/>
      <w:marRight w:val="0"/>
      <w:marTop w:val="0"/>
      <w:marBottom w:val="0"/>
      <w:divBdr>
        <w:top w:val="none" w:sz="0" w:space="0" w:color="auto"/>
        <w:left w:val="none" w:sz="0" w:space="0" w:color="auto"/>
        <w:bottom w:val="none" w:sz="0" w:space="0" w:color="auto"/>
        <w:right w:val="none" w:sz="0" w:space="0" w:color="auto"/>
      </w:divBdr>
    </w:div>
    <w:div w:id="710962943">
      <w:marLeft w:val="0"/>
      <w:marRight w:val="0"/>
      <w:marTop w:val="0"/>
      <w:marBottom w:val="0"/>
      <w:divBdr>
        <w:top w:val="none" w:sz="0" w:space="0" w:color="auto"/>
        <w:left w:val="none" w:sz="0" w:space="0" w:color="auto"/>
        <w:bottom w:val="none" w:sz="0" w:space="0" w:color="auto"/>
        <w:right w:val="none" w:sz="0" w:space="0" w:color="auto"/>
      </w:divBdr>
    </w:div>
    <w:div w:id="710962944">
      <w:marLeft w:val="0"/>
      <w:marRight w:val="0"/>
      <w:marTop w:val="0"/>
      <w:marBottom w:val="0"/>
      <w:divBdr>
        <w:top w:val="none" w:sz="0" w:space="0" w:color="auto"/>
        <w:left w:val="none" w:sz="0" w:space="0" w:color="auto"/>
        <w:bottom w:val="none" w:sz="0" w:space="0" w:color="auto"/>
        <w:right w:val="none" w:sz="0" w:space="0" w:color="auto"/>
      </w:divBdr>
    </w:div>
    <w:div w:id="710962946">
      <w:marLeft w:val="0"/>
      <w:marRight w:val="0"/>
      <w:marTop w:val="0"/>
      <w:marBottom w:val="0"/>
      <w:divBdr>
        <w:top w:val="none" w:sz="0" w:space="0" w:color="auto"/>
        <w:left w:val="none" w:sz="0" w:space="0" w:color="auto"/>
        <w:bottom w:val="none" w:sz="0" w:space="0" w:color="auto"/>
        <w:right w:val="none" w:sz="0" w:space="0" w:color="auto"/>
      </w:divBdr>
      <w:divsChild>
        <w:div w:id="710962945">
          <w:marLeft w:val="45"/>
          <w:marRight w:val="45"/>
          <w:marTop w:val="0"/>
          <w:marBottom w:val="0"/>
          <w:divBdr>
            <w:top w:val="none" w:sz="0" w:space="0" w:color="auto"/>
            <w:left w:val="none" w:sz="0" w:space="0" w:color="auto"/>
            <w:bottom w:val="none" w:sz="0" w:space="0" w:color="auto"/>
            <w:right w:val="none" w:sz="0" w:space="0" w:color="auto"/>
          </w:divBdr>
          <w:divsChild>
            <w:div w:id="7109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962947">
      <w:marLeft w:val="0"/>
      <w:marRight w:val="0"/>
      <w:marTop w:val="0"/>
      <w:marBottom w:val="0"/>
      <w:divBdr>
        <w:top w:val="none" w:sz="0" w:space="0" w:color="auto"/>
        <w:left w:val="none" w:sz="0" w:space="0" w:color="auto"/>
        <w:bottom w:val="none" w:sz="0" w:space="0" w:color="auto"/>
        <w:right w:val="none" w:sz="0" w:space="0" w:color="auto"/>
      </w:divBdr>
    </w:div>
    <w:div w:id="710962950">
      <w:marLeft w:val="0"/>
      <w:marRight w:val="0"/>
      <w:marTop w:val="0"/>
      <w:marBottom w:val="0"/>
      <w:divBdr>
        <w:top w:val="none" w:sz="0" w:space="0" w:color="auto"/>
        <w:left w:val="none" w:sz="0" w:space="0" w:color="auto"/>
        <w:bottom w:val="none" w:sz="0" w:space="0" w:color="auto"/>
        <w:right w:val="none" w:sz="0" w:space="0" w:color="auto"/>
      </w:divBdr>
    </w:div>
    <w:div w:id="719400667">
      <w:bodyDiv w:val="1"/>
      <w:marLeft w:val="0"/>
      <w:marRight w:val="0"/>
      <w:marTop w:val="0"/>
      <w:marBottom w:val="0"/>
      <w:divBdr>
        <w:top w:val="none" w:sz="0" w:space="0" w:color="auto"/>
        <w:left w:val="none" w:sz="0" w:space="0" w:color="auto"/>
        <w:bottom w:val="none" w:sz="0" w:space="0" w:color="auto"/>
        <w:right w:val="none" w:sz="0" w:space="0" w:color="auto"/>
      </w:divBdr>
    </w:div>
    <w:div w:id="807819342">
      <w:bodyDiv w:val="1"/>
      <w:marLeft w:val="0"/>
      <w:marRight w:val="0"/>
      <w:marTop w:val="0"/>
      <w:marBottom w:val="0"/>
      <w:divBdr>
        <w:top w:val="none" w:sz="0" w:space="0" w:color="auto"/>
        <w:left w:val="none" w:sz="0" w:space="0" w:color="auto"/>
        <w:bottom w:val="none" w:sz="0" w:space="0" w:color="auto"/>
        <w:right w:val="none" w:sz="0" w:space="0" w:color="auto"/>
      </w:divBdr>
    </w:div>
    <w:div w:id="856818761">
      <w:bodyDiv w:val="1"/>
      <w:marLeft w:val="0"/>
      <w:marRight w:val="0"/>
      <w:marTop w:val="0"/>
      <w:marBottom w:val="0"/>
      <w:divBdr>
        <w:top w:val="none" w:sz="0" w:space="0" w:color="auto"/>
        <w:left w:val="none" w:sz="0" w:space="0" w:color="auto"/>
        <w:bottom w:val="none" w:sz="0" w:space="0" w:color="auto"/>
        <w:right w:val="none" w:sz="0" w:space="0" w:color="auto"/>
      </w:divBdr>
    </w:div>
    <w:div w:id="882836957">
      <w:bodyDiv w:val="1"/>
      <w:marLeft w:val="0"/>
      <w:marRight w:val="0"/>
      <w:marTop w:val="0"/>
      <w:marBottom w:val="0"/>
      <w:divBdr>
        <w:top w:val="none" w:sz="0" w:space="0" w:color="auto"/>
        <w:left w:val="none" w:sz="0" w:space="0" w:color="auto"/>
        <w:bottom w:val="none" w:sz="0" w:space="0" w:color="auto"/>
        <w:right w:val="none" w:sz="0" w:space="0" w:color="auto"/>
      </w:divBdr>
    </w:div>
    <w:div w:id="900211977">
      <w:bodyDiv w:val="1"/>
      <w:marLeft w:val="0"/>
      <w:marRight w:val="0"/>
      <w:marTop w:val="0"/>
      <w:marBottom w:val="0"/>
      <w:divBdr>
        <w:top w:val="none" w:sz="0" w:space="0" w:color="auto"/>
        <w:left w:val="none" w:sz="0" w:space="0" w:color="auto"/>
        <w:bottom w:val="none" w:sz="0" w:space="0" w:color="auto"/>
        <w:right w:val="none" w:sz="0" w:space="0" w:color="auto"/>
      </w:divBdr>
    </w:div>
    <w:div w:id="968322053">
      <w:bodyDiv w:val="1"/>
      <w:marLeft w:val="0"/>
      <w:marRight w:val="0"/>
      <w:marTop w:val="0"/>
      <w:marBottom w:val="0"/>
      <w:divBdr>
        <w:top w:val="none" w:sz="0" w:space="0" w:color="auto"/>
        <w:left w:val="none" w:sz="0" w:space="0" w:color="auto"/>
        <w:bottom w:val="none" w:sz="0" w:space="0" w:color="auto"/>
        <w:right w:val="none" w:sz="0" w:space="0" w:color="auto"/>
      </w:divBdr>
    </w:div>
    <w:div w:id="968783751">
      <w:bodyDiv w:val="1"/>
      <w:marLeft w:val="0"/>
      <w:marRight w:val="0"/>
      <w:marTop w:val="0"/>
      <w:marBottom w:val="0"/>
      <w:divBdr>
        <w:top w:val="none" w:sz="0" w:space="0" w:color="auto"/>
        <w:left w:val="none" w:sz="0" w:space="0" w:color="auto"/>
        <w:bottom w:val="none" w:sz="0" w:space="0" w:color="auto"/>
        <w:right w:val="none" w:sz="0" w:space="0" w:color="auto"/>
      </w:divBdr>
    </w:div>
    <w:div w:id="1049300740">
      <w:bodyDiv w:val="1"/>
      <w:marLeft w:val="0"/>
      <w:marRight w:val="0"/>
      <w:marTop w:val="0"/>
      <w:marBottom w:val="0"/>
      <w:divBdr>
        <w:top w:val="none" w:sz="0" w:space="0" w:color="auto"/>
        <w:left w:val="none" w:sz="0" w:space="0" w:color="auto"/>
        <w:bottom w:val="none" w:sz="0" w:space="0" w:color="auto"/>
        <w:right w:val="none" w:sz="0" w:space="0" w:color="auto"/>
      </w:divBdr>
    </w:div>
    <w:div w:id="1154685351">
      <w:bodyDiv w:val="1"/>
      <w:marLeft w:val="0"/>
      <w:marRight w:val="0"/>
      <w:marTop w:val="0"/>
      <w:marBottom w:val="0"/>
      <w:divBdr>
        <w:top w:val="none" w:sz="0" w:space="0" w:color="auto"/>
        <w:left w:val="none" w:sz="0" w:space="0" w:color="auto"/>
        <w:bottom w:val="none" w:sz="0" w:space="0" w:color="auto"/>
        <w:right w:val="none" w:sz="0" w:space="0" w:color="auto"/>
      </w:divBdr>
    </w:div>
    <w:div w:id="1249080636">
      <w:bodyDiv w:val="1"/>
      <w:marLeft w:val="0"/>
      <w:marRight w:val="0"/>
      <w:marTop w:val="0"/>
      <w:marBottom w:val="0"/>
      <w:divBdr>
        <w:top w:val="none" w:sz="0" w:space="0" w:color="auto"/>
        <w:left w:val="none" w:sz="0" w:space="0" w:color="auto"/>
        <w:bottom w:val="none" w:sz="0" w:space="0" w:color="auto"/>
        <w:right w:val="none" w:sz="0" w:space="0" w:color="auto"/>
      </w:divBdr>
    </w:div>
    <w:div w:id="1357199415">
      <w:bodyDiv w:val="1"/>
      <w:marLeft w:val="0"/>
      <w:marRight w:val="0"/>
      <w:marTop w:val="0"/>
      <w:marBottom w:val="0"/>
      <w:divBdr>
        <w:top w:val="none" w:sz="0" w:space="0" w:color="auto"/>
        <w:left w:val="none" w:sz="0" w:space="0" w:color="auto"/>
        <w:bottom w:val="none" w:sz="0" w:space="0" w:color="auto"/>
        <w:right w:val="none" w:sz="0" w:space="0" w:color="auto"/>
      </w:divBdr>
    </w:div>
    <w:div w:id="1406412404">
      <w:bodyDiv w:val="1"/>
      <w:marLeft w:val="0"/>
      <w:marRight w:val="0"/>
      <w:marTop w:val="0"/>
      <w:marBottom w:val="0"/>
      <w:divBdr>
        <w:top w:val="none" w:sz="0" w:space="0" w:color="auto"/>
        <w:left w:val="none" w:sz="0" w:space="0" w:color="auto"/>
        <w:bottom w:val="none" w:sz="0" w:space="0" w:color="auto"/>
        <w:right w:val="none" w:sz="0" w:space="0" w:color="auto"/>
      </w:divBdr>
    </w:div>
    <w:div w:id="1472092445">
      <w:bodyDiv w:val="1"/>
      <w:marLeft w:val="0"/>
      <w:marRight w:val="0"/>
      <w:marTop w:val="0"/>
      <w:marBottom w:val="0"/>
      <w:divBdr>
        <w:top w:val="none" w:sz="0" w:space="0" w:color="auto"/>
        <w:left w:val="none" w:sz="0" w:space="0" w:color="auto"/>
        <w:bottom w:val="none" w:sz="0" w:space="0" w:color="auto"/>
        <w:right w:val="none" w:sz="0" w:space="0" w:color="auto"/>
      </w:divBdr>
    </w:div>
    <w:div w:id="1557232176">
      <w:bodyDiv w:val="1"/>
      <w:marLeft w:val="0"/>
      <w:marRight w:val="0"/>
      <w:marTop w:val="0"/>
      <w:marBottom w:val="0"/>
      <w:divBdr>
        <w:top w:val="none" w:sz="0" w:space="0" w:color="auto"/>
        <w:left w:val="none" w:sz="0" w:space="0" w:color="auto"/>
        <w:bottom w:val="none" w:sz="0" w:space="0" w:color="auto"/>
        <w:right w:val="none" w:sz="0" w:space="0" w:color="auto"/>
      </w:divBdr>
      <w:divsChild>
        <w:div w:id="1279331516">
          <w:marLeft w:val="0"/>
          <w:marRight w:val="0"/>
          <w:marTop w:val="0"/>
          <w:marBottom w:val="0"/>
          <w:divBdr>
            <w:top w:val="none" w:sz="0" w:space="0" w:color="auto"/>
            <w:left w:val="none" w:sz="0" w:space="0" w:color="auto"/>
            <w:bottom w:val="none" w:sz="0" w:space="0" w:color="auto"/>
            <w:right w:val="none" w:sz="0" w:space="0" w:color="auto"/>
          </w:divBdr>
        </w:div>
        <w:div w:id="18511916">
          <w:marLeft w:val="0"/>
          <w:marRight w:val="0"/>
          <w:marTop w:val="0"/>
          <w:marBottom w:val="0"/>
          <w:divBdr>
            <w:top w:val="none" w:sz="0" w:space="0" w:color="auto"/>
            <w:left w:val="none" w:sz="0" w:space="0" w:color="auto"/>
            <w:bottom w:val="none" w:sz="0" w:space="0" w:color="auto"/>
            <w:right w:val="none" w:sz="0" w:space="0" w:color="auto"/>
          </w:divBdr>
        </w:div>
      </w:divsChild>
    </w:div>
    <w:div w:id="1571184954">
      <w:bodyDiv w:val="1"/>
      <w:marLeft w:val="0"/>
      <w:marRight w:val="0"/>
      <w:marTop w:val="0"/>
      <w:marBottom w:val="0"/>
      <w:divBdr>
        <w:top w:val="none" w:sz="0" w:space="0" w:color="auto"/>
        <w:left w:val="none" w:sz="0" w:space="0" w:color="auto"/>
        <w:bottom w:val="none" w:sz="0" w:space="0" w:color="auto"/>
        <w:right w:val="none" w:sz="0" w:space="0" w:color="auto"/>
      </w:divBdr>
      <w:divsChild>
        <w:div w:id="1789857348">
          <w:marLeft w:val="0"/>
          <w:marRight w:val="0"/>
          <w:marTop w:val="0"/>
          <w:marBottom w:val="0"/>
          <w:divBdr>
            <w:top w:val="none" w:sz="0" w:space="0" w:color="auto"/>
            <w:left w:val="none" w:sz="0" w:space="0" w:color="auto"/>
            <w:bottom w:val="none" w:sz="0" w:space="0" w:color="auto"/>
            <w:right w:val="none" w:sz="0" w:space="0" w:color="auto"/>
          </w:divBdr>
        </w:div>
        <w:div w:id="1271743325">
          <w:marLeft w:val="0"/>
          <w:marRight w:val="0"/>
          <w:marTop w:val="0"/>
          <w:marBottom w:val="0"/>
          <w:divBdr>
            <w:top w:val="none" w:sz="0" w:space="0" w:color="auto"/>
            <w:left w:val="none" w:sz="0" w:space="0" w:color="auto"/>
            <w:bottom w:val="none" w:sz="0" w:space="0" w:color="auto"/>
            <w:right w:val="none" w:sz="0" w:space="0" w:color="auto"/>
          </w:divBdr>
        </w:div>
        <w:div w:id="1566838312">
          <w:marLeft w:val="0"/>
          <w:marRight w:val="0"/>
          <w:marTop w:val="0"/>
          <w:marBottom w:val="0"/>
          <w:divBdr>
            <w:top w:val="none" w:sz="0" w:space="0" w:color="auto"/>
            <w:left w:val="none" w:sz="0" w:space="0" w:color="auto"/>
            <w:bottom w:val="none" w:sz="0" w:space="0" w:color="auto"/>
            <w:right w:val="none" w:sz="0" w:space="0" w:color="auto"/>
          </w:divBdr>
        </w:div>
        <w:div w:id="708803220">
          <w:marLeft w:val="0"/>
          <w:marRight w:val="0"/>
          <w:marTop w:val="0"/>
          <w:marBottom w:val="0"/>
          <w:divBdr>
            <w:top w:val="none" w:sz="0" w:space="0" w:color="auto"/>
            <w:left w:val="none" w:sz="0" w:space="0" w:color="auto"/>
            <w:bottom w:val="none" w:sz="0" w:space="0" w:color="auto"/>
            <w:right w:val="none" w:sz="0" w:space="0" w:color="auto"/>
          </w:divBdr>
        </w:div>
        <w:div w:id="571545782">
          <w:marLeft w:val="0"/>
          <w:marRight w:val="0"/>
          <w:marTop w:val="0"/>
          <w:marBottom w:val="0"/>
          <w:divBdr>
            <w:top w:val="none" w:sz="0" w:space="0" w:color="auto"/>
            <w:left w:val="none" w:sz="0" w:space="0" w:color="auto"/>
            <w:bottom w:val="none" w:sz="0" w:space="0" w:color="auto"/>
            <w:right w:val="none" w:sz="0" w:space="0" w:color="auto"/>
          </w:divBdr>
        </w:div>
        <w:div w:id="251401889">
          <w:marLeft w:val="0"/>
          <w:marRight w:val="0"/>
          <w:marTop w:val="0"/>
          <w:marBottom w:val="0"/>
          <w:divBdr>
            <w:top w:val="none" w:sz="0" w:space="0" w:color="auto"/>
            <w:left w:val="none" w:sz="0" w:space="0" w:color="auto"/>
            <w:bottom w:val="none" w:sz="0" w:space="0" w:color="auto"/>
            <w:right w:val="none" w:sz="0" w:space="0" w:color="auto"/>
          </w:divBdr>
        </w:div>
        <w:div w:id="885876157">
          <w:marLeft w:val="0"/>
          <w:marRight w:val="0"/>
          <w:marTop w:val="0"/>
          <w:marBottom w:val="0"/>
          <w:divBdr>
            <w:top w:val="none" w:sz="0" w:space="0" w:color="auto"/>
            <w:left w:val="none" w:sz="0" w:space="0" w:color="auto"/>
            <w:bottom w:val="none" w:sz="0" w:space="0" w:color="auto"/>
            <w:right w:val="none" w:sz="0" w:space="0" w:color="auto"/>
          </w:divBdr>
        </w:div>
        <w:div w:id="541593701">
          <w:marLeft w:val="0"/>
          <w:marRight w:val="0"/>
          <w:marTop w:val="0"/>
          <w:marBottom w:val="0"/>
          <w:divBdr>
            <w:top w:val="none" w:sz="0" w:space="0" w:color="auto"/>
            <w:left w:val="none" w:sz="0" w:space="0" w:color="auto"/>
            <w:bottom w:val="none" w:sz="0" w:space="0" w:color="auto"/>
            <w:right w:val="none" w:sz="0" w:space="0" w:color="auto"/>
          </w:divBdr>
        </w:div>
        <w:div w:id="156189365">
          <w:marLeft w:val="0"/>
          <w:marRight w:val="0"/>
          <w:marTop w:val="0"/>
          <w:marBottom w:val="0"/>
          <w:divBdr>
            <w:top w:val="none" w:sz="0" w:space="0" w:color="auto"/>
            <w:left w:val="none" w:sz="0" w:space="0" w:color="auto"/>
            <w:bottom w:val="none" w:sz="0" w:space="0" w:color="auto"/>
            <w:right w:val="none" w:sz="0" w:space="0" w:color="auto"/>
          </w:divBdr>
        </w:div>
        <w:div w:id="1178424768">
          <w:marLeft w:val="0"/>
          <w:marRight w:val="0"/>
          <w:marTop w:val="0"/>
          <w:marBottom w:val="0"/>
          <w:divBdr>
            <w:top w:val="none" w:sz="0" w:space="0" w:color="auto"/>
            <w:left w:val="none" w:sz="0" w:space="0" w:color="auto"/>
            <w:bottom w:val="none" w:sz="0" w:space="0" w:color="auto"/>
            <w:right w:val="none" w:sz="0" w:space="0" w:color="auto"/>
          </w:divBdr>
        </w:div>
        <w:div w:id="973216198">
          <w:marLeft w:val="0"/>
          <w:marRight w:val="0"/>
          <w:marTop w:val="0"/>
          <w:marBottom w:val="0"/>
          <w:divBdr>
            <w:top w:val="none" w:sz="0" w:space="0" w:color="auto"/>
            <w:left w:val="none" w:sz="0" w:space="0" w:color="auto"/>
            <w:bottom w:val="none" w:sz="0" w:space="0" w:color="auto"/>
            <w:right w:val="none" w:sz="0" w:space="0" w:color="auto"/>
          </w:divBdr>
        </w:div>
        <w:div w:id="1162815823">
          <w:marLeft w:val="0"/>
          <w:marRight w:val="0"/>
          <w:marTop w:val="0"/>
          <w:marBottom w:val="0"/>
          <w:divBdr>
            <w:top w:val="none" w:sz="0" w:space="0" w:color="auto"/>
            <w:left w:val="none" w:sz="0" w:space="0" w:color="auto"/>
            <w:bottom w:val="none" w:sz="0" w:space="0" w:color="auto"/>
            <w:right w:val="none" w:sz="0" w:space="0" w:color="auto"/>
          </w:divBdr>
        </w:div>
      </w:divsChild>
    </w:div>
    <w:div w:id="1683243317">
      <w:bodyDiv w:val="1"/>
      <w:marLeft w:val="0"/>
      <w:marRight w:val="0"/>
      <w:marTop w:val="0"/>
      <w:marBottom w:val="0"/>
      <w:divBdr>
        <w:top w:val="none" w:sz="0" w:space="0" w:color="auto"/>
        <w:left w:val="none" w:sz="0" w:space="0" w:color="auto"/>
        <w:bottom w:val="none" w:sz="0" w:space="0" w:color="auto"/>
        <w:right w:val="none" w:sz="0" w:space="0" w:color="auto"/>
      </w:divBdr>
      <w:divsChild>
        <w:div w:id="25061399">
          <w:marLeft w:val="0"/>
          <w:marRight w:val="0"/>
          <w:marTop w:val="0"/>
          <w:marBottom w:val="0"/>
          <w:divBdr>
            <w:top w:val="none" w:sz="0" w:space="0" w:color="auto"/>
            <w:left w:val="none" w:sz="0" w:space="0" w:color="auto"/>
            <w:bottom w:val="none" w:sz="0" w:space="0" w:color="auto"/>
            <w:right w:val="none" w:sz="0" w:space="0" w:color="auto"/>
          </w:divBdr>
        </w:div>
        <w:div w:id="1375932165">
          <w:marLeft w:val="0"/>
          <w:marRight w:val="0"/>
          <w:marTop w:val="0"/>
          <w:marBottom w:val="0"/>
          <w:divBdr>
            <w:top w:val="none" w:sz="0" w:space="0" w:color="auto"/>
            <w:left w:val="none" w:sz="0" w:space="0" w:color="auto"/>
            <w:bottom w:val="none" w:sz="0" w:space="0" w:color="auto"/>
            <w:right w:val="none" w:sz="0" w:space="0" w:color="auto"/>
          </w:divBdr>
        </w:div>
        <w:div w:id="1115563634">
          <w:marLeft w:val="0"/>
          <w:marRight w:val="0"/>
          <w:marTop w:val="0"/>
          <w:marBottom w:val="0"/>
          <w:divBdr>
            <w:top w:val="none" w:sz="0" w:space="0" w:color="auto"/>
            <w:left w:val="none" w:sz="0" w:space="0" w:color="auto"/>
            <w:bottom w:val="none" w:sz="0" w:space="0" w:color="auto"/>
            <w:right w:val="none" w:sz="0" w:space="0" w:color="auto"/>
          </w:divBdr>
        </w:div>
      </w:divsChild>
    </w:div>
    <w:div w:id="1699772716">
      <w:bodyDiv w:val="1"/>
      <w:marLeft w:val="0"/>
      <w:marRight w:val="0"/>
      <w:marTop w:val="0"/>
      <w:marBottom w:val="0"/>
      <w:divBdr>
        <w:top w:val="none" w:sz="0" w:space="0" w:color="auto"/>
        <w:left w:val="none" w:sz="0" w:space="0" w:color="auto"/>
        <w:bottom w:val="none" w:sz="0" w:space="0" w:color="auto"/>
        <w:right w:val="none" w:sz="0" w:space="0" w:color="auto"/>
      </w:divBdr>
    </w:div>
    <w:div w:id="1741513004">
      <w:bodyDiv w:val="1"/>
      <w:marLeft w:val="0"/>
      <w:marRight w:val="0"/>
      <w:marTop w:val="0"/>
      <w:marBottom w:val="0"/>
      <w:divBdr>
        <w:top w:val="none" w:sz="0" w:space="0" w:color="auto"/>
        <w:left w:val="none" w:sz="0" w:space="0" w:color="auto"/>
        <w:bottom w:val="none" w:sz="0" w:space="0" w:color="auto"/>
        <w:right w:val="none" w:sz="0" w:space="0" w:color="auto"/>
      </w:divBdr>
    </w:div>
    <w:div w:id="1842549530">
      <w:bodyDiv w:val="1"/>
      <w:marLeft w:val="0"/>
      <w:marRight w:val="0"/>
      <w:marTop w:val="0"/>
      <w:marBottom w:val="0"/>
      <w:divBdr>
        <w:top w:val="none" w:sz="0" w:space="0" w:color="auto"/>
        <w:left w:val="none" w:sz="0" w:space="0" w:color="auto"/>
        <w:bottom w:val="none" w:sz="0" w:space="0" w:color="auto"/>
        <w:right w:val="none" w:sz="0" w:space="0" w:color="auto"/>
      </w:divBdr>
    </w:div>
    <w:div w:id="1886214489">
      <w:bodyDiv w:val="1"/>
      <w:marLeft w:val="0"/>
      <w:marRight w:val="0"/>
      <w:marTop w:val="0"/>
      <w:marBottom w:val="0"/>
      <w:divBdr>
        <w:top w:val="none" w:sz="0" w:space="0" w:color="auto"/>
        <w:left w:val="none" w:sz="0" w:space="0" w:color="auto"/>
        <w:bottom w:val="none" w:sz="0" w:space="0" w:color="auto"/>
        <w:right w:val="none" w:sz="0" w:space="0" w:color="auto"/>
      </w:divBdr>
    </w:div>
    <w:div w:id="2032218467">
      <w:bodyDiv w:val="1"/>
      <w:marLeft w:val="0"/>
      <w:marRight w:val="0"/>
      <w:marTop w:val="0"/>
      <w:marBottom w:val="0"/>
      <w:divBdr>
        <w:top w:val="none" w:sz="0" w:space="0" w:color="auto"/>
        <w:left w:val="none" w:sz="0" w:space="0" w:color="auto"/>
        <w:bottom w:val="none" w:sz="0" w:space="0" w:color="auto"/>
        <w:right w:val="none" w:sz="0" w:space="0" w:color="auto"/>
      </w:divBdr>
    </w:div>
    <w:div w:id="203341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679e6eb-720c-4b21-a623-7c255634a943">
      <UserInfo>
        <DisplayName/>
        <AccountId xsi:nil="true"/>
        <AccountType/>
      </UserInfo>
    </SharedWithUsers>
    <MediaLengthInSeconds xmlns="f5cde72a-7cdc-4841-9e25-b65b844814c3" xsi:nil="true"/>
    <_activity xmlns="f5cde72a-7cdc-4841-9e25-b65b844814c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55DAA59ED71E145A902CBDE44C6EA38" ma:contentTypeVersion="15" ma:contentTypeDescription="Crear nuevo documento." ma:contentTypeScope="" ma:versionID="36a1552c3a8485863f2b1825b664b04d">
  <xsd:schema xmlns:xsd="http://www.w3.org/2001/XMLSchema" xmlns:xs="http://www.w3.org/2001/XMLSchema" xmlns:p="http://schemas.microsoft.com/office/2006/metadata/properties" xmlns:ns3="4679e6eb-720c-4b21-a623-7c255634a943" xmlns:ns4="f5cde72a-7cdc-4841-9e25-b65b844814c3" targetNamespace="http://schemas.microsoft.com/office/2006/metadata/properties" ma:root="true" ma:fieldsID="2f3cfefc3b1e3fe4c92956a42527ffb1" ns3:_="" ns4:_="">
    <xsd:import namespace="4679e6eb-720c-4b21-a623-7c255634a943"/>
    <xsd:import namespace="f5cde72a-7cdc-4841-9e25-b65b844814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9e6eb-720c-4b21-a623-7c255634a943"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de72a-7cdc-4841-9e25-b65b844814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20A90-D239-413A-84A2-308B1A06A9F2}">
  <ds:schemaRefs>
    <ds:schemaRef ds:uri="http://schemas.microsoft.com/office/2006/metadata/properties"/>
    <ds:schemaRef ds:uri="http://schemas.microsoft.com/office/infopath/2007/PartnerControls"/>
    <ds:schemaRef ds:uri="4679e6eb-720c-4b21-a623-7c255634a943"/>
    <ds:schemaRef ds:uri="f5cde72a-7cdc-4841-9e25-b65b844814c3"/>
  </ds:schemaRefs>
</ds:datastoreItem>
</file>

<file path=customXml/itemProps2.xml><?xml version="1.0" encoding="utf-8"?>
<ds:datastoreItem xmlns:ds="http://schemas.openxmlformats.org/officeDocument/2006/customXml" ds:itemID="{21152A9D-F21B-4BD6-A065-C6F3C2C461A2}">
  <ds:schemaRefs>
    <ds:schemaRef ds:uri="http://schemas.microsoft.com/sharepoint/v3/contenttype/forms"/>
  </ds:schemaRefs>
</ds:datastoreItem>
</file>

<file path=customXml/itemProps3.xml><?xml version="1.0" encoding="utf-8"?>
<ds:datastoreItem xmlns:ds="http://schemas.openxmlformats.org/officeDocument/2006/customXml" ds:itemID="{BE76B361-F8B0-413B-8D14-DA8CA510F2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9e6eb-720c-4b21-a623-7c255634a943"/>
    <ds:schemaRef ds:uri="f5cde72a-7cdc-4841-9e25-b65b84481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1DB21A-B3EE-4AB2-99EC-A36E0F5DF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6396</Words>
  <Characters>35182</Characters>
  <Application>Microsoft Office Word</Application>
  <DocSecurity>0</DocSecurity>
  <Lines>293</Lines>
  <Paragraphs>82</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41496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Hermides Alonso Gaviria Ocampo</cp:lastModifiedBy>
  <cp:revision>7</cp:revision>
  <cp:lastPrinted>2023-03-27T15:23:00Z</cp:lastPrinted>
  <dcterms:created xsi:type="dcterms:W3CDTF">2023-05-25T13:28:00Z</dcterms:created>
  <dcterms:modified xsi:type="dcterms:W3CDTF">2023-07-05T20:58:00Z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0x010100D55DAA59ED71E145A902CBDE44C6EA38</vt:lpwstr>
  </property>
  <property fmtid="{D5CDD505-2E9C-101B-9397-08002B2CF9AE}" pid="3" name="MediaServiceImageTags">
    <vt:lpwstr/>
  </property>
  <property fmtid="{D5CDD505-2E9C-101B-9397-08002B2CF9AE}" pid="4" name="Order">
    <vt:r8>1943700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_ColorHex">
    <vt:lpwstr/>
  </property>
  <property fmtid="{D5CDD505-2E9C-101B-9397-08002B2CF9AE}" pid="12" name="_Emoji">
    <vt:lpwstr/>
  </property>
  <property fmtid="{D5CDD505-2E9C-101B-9397-08002B2CF9AE}" pid="13" name="_ColorTag">
    <vt:lpwstr/>
  </property>
</Properties>
</file>