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1FC17" w14:textId="77777777" w:rsidR="001A512F" w:rsidRPr="001A512F" w:rsidRDefault="001A512F" w:rsidP="001A512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1A512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D80B3DA" w14:textId="77777777" w:rsidR="001A512F" w:rsidRPr="001A512F" w:rsidRDefault="001A512F" w:rsidP="001A512F">
      <w:pPr>
        <w:jc w:val="both"/>
        <w:rPr>
          <w:rFonts w:ascii="Arial" w:hAnsi="Arial" w:cs="Arial"/>
          <w:lang w:val="es-419"/>
        </w:rPr>
      </w:pPr>
    </w:p>
    <w:p w14:paraId="79A17B74" w14:textId="011B2CB6" w:rsidR="001A512F" w:rsidRPr="001A512F" w:rsidRDefault="00D94711" w:rsidP="001A512F">
      <w:pPr>
        <w:jc w:val="both"/>
        <w:rPr>
          <w:rFonts w:ascii="Arial" w:hAnsi="Arial" w:cs="Arial"/>
          <w:lang w:val="es-419"/>
        </w:rPr>
      </w:pPr>
      <w:r w:rsidRPr="001A512F">
        <w:rPr>
          <w:rFonts w:ascii="Arial" w:hAnsi="Arial" w:cs="Arial"/>
          <w:lang w:val="es-419"/>
        </w:rPr>
        <w:t>Proceso:</w:t>
      </w:r>
      <w:r w:rsidRPr="001A512F">
        <w:rPr>
          <w:rFonts w:ascii="Arial" w:hAnsi="Arial" w:cs="Arial"/>
          <w:lang w:val="es-419"/>
        </w:rPr>
        <w:tab/>
      </w:r>
      <w:r w:rsidR="001A512F" w:rsidRPr="001A512F">
        <w:rPr>
          <w:rFonts w:ascii="Arial" w:hAnsi="Arial" w:cs="Arial"/>
          <w:lang w:val="es-419"/>
        </w:rPr>
        <w:t xml:space="preserve">Acción de tutela </w:t>
      </w:r>
    </w:p>
    <w:p w14:paraId="02791922" w14:textId="7AC5E4CC" w:rsidR="003557E9" w:rsidRPr="001A512F" w:rsidRDefault="00D94711" w:rsidP="001A512F">
      <w:pPr>
        <w:jc w:val="both"/>
        <w:rPr>
          <w:rFonts w:ascii="Arial" w:hAnsi="Arial" w:cs="Arial"/>
          <w:lang w:val="es-419"/>
        </w:rPr>
      </w:pPr>
      <w:r w:rsidRPr="001A512F">
        <w:rPr>
          <w:rFonts w:ascii="Arial" w:hAnsi="Arial" w:cs="Arial"/>
          <w:lang w:val="es-419"/>
        </w:rPr>
        <w:t>Radicado:</w:t>
      </w:r>
      <w:r w:rsidRPr="001A512F">
        <w:rPr>
          <w:rFonts w:ascii="Arial" w:hAnsi="Arial" w:cs="Arial"/>
          <w:lang w:val="es-419"/>
        </w:rPr>
        <w:tab/>
      </w:r>
      <w:r w:rsidR="001A512F" w:rsidRPr="001A512F">
        <w:rPr>
          <w:rFonts w:ascii="Arial" w:hAnsi="Arial" w:cs="Arial"/>
          <w:lang w:val="es-419"/>
        </w:rPr>
        <w:t>66001-31-03-002-2023-00029-01</w:t>
      </w:r>
    </w:p>
    <w:p w14:paraId="7270C3EC" w14:textId="29ACF72D" w:rsidR="001A512F" w:rsidRPr="001A512F" w:rsidRDefault="00D94711" w:rsidP="001A512F">
      <w:pPr>
        <w:jc w:val="both"/>
        <w:rPr>
          <w:rFonts w:ascii="Arial" w:hAnsi="Arial" w:cs="Arial"/>
          <w:lang w:val="es-419"/>
        </w:rPr>
      </w:pPr>
      <w:r w:rsidRPr="001A512F">
        <w:rPr>
          <w:rFonts w:ascii="Arial" w:hAnsi="Arial" w:cs="Arial"/>
          <w:lang w:val="es-419"/>
        </w:rPr>
        <w:t>Accionante:</w:t>
      </w:r>
      <w:r w:rsidRPr="001A512F">
        <w:rPr>
          <w:rFonts w:ascii="Arial" w:hAnsi="Arial" w:cs="Arial"/>
          <w:lang w:val="es-419"/>
        </w:rPr>
        <w:tab/>
      </w:r>
      <w:r w:rsidR="001A512F" w:rsidRPr="001A512F">
        <w:rPr>
          <w:rFonts w:ascii="Arial" w:hAnsi="Arial" w:cs="Arial"/>
          <w:lang w:val="es-419"/>
        </w:rPr>
        <w:t>Walter Darío Agudelo Vasco</w:t>
      </w:r>
    </w:p>
    <w:p w14:paraId="7D80A68E" w14:textId="6B93546C" w:rsidR="001A512F" w:rsidRPr="001A512F" w:rsidRDefault="00D94711" w:rsidP="00D94711">
      <w:pPr>
        <w:ind w:left="1410" w:hanging="1410"/>
        <w:jc w:val="both"/>
        <w:rPr>
          <w:rFonts w:ascii="Arial" w:hAnsi="Arial" w:cs="Arial"/>
          <w:lang w:val="es-419"/>
        </w:rPr>
      </w:pPr>
      <w:r w:rsidRPr="001A512F">
        <w:rPr>
          <w:rFonts w:ascii="Arial" w:hAnsi="Arial" w:cs="Arial"/>
          <w:lang w:val="es-419"/>
        </w:rPr>
        <w:t>Accionados:</w:t>
      </w:r>
      <w:r w:rsidR="001A512F" w:rsidRPr="001A512F">
        <w:rPr>
          <w:rFonts w:ascii="Arial" w:hAnsi="Arial" w:cs="Arial"/>
          <w:lang w:val="es-419"/>
        </w:rPr>
        <w:tab/>
        <w:t>Nación – Ministerio de Hacienda y Crédito Público</w:t>
      </w:r>
      <w:r w:rsidR="001A512F">
        <w:rPr>
          <w:rFonts w:ascii="Arial" w:hAnsi="Arial" w:cs="Arial"/>
          <w:lang w:val="es-419"/>
        </w:rPr>
        <w:t xml:space="preserve">, </w:t>
      </w:r>
      <w:r w:rsidRPr="001A512F">
        <w:rPr>
          <w:rFonts w:ascii="Arial" w:hAnsi="Arial" w:cs="Arial"/>
          <w:lang w:val="es-419"/>
        </w:rPr>
        <w:t>Oficina de Bonos Pensionales</w:t>
      </w:r>
      <w:r>
        <w:rPr>
          <w:rFonts w:ascii="Arial" w:hAnsi="Arial" w:cs="Arial"/>
          <w:lang w:val="es-419"/>
        </w:rPr>
        <w:t xml:space="preserve"> y </w:t>
      </w:r>
      <w:r w:rsidRPr="001A512F">
        <w:rPr>
          <w:rFonts w:ascii="Arial" w:hAnsi="Arial" w:cs="Arial"/>
          <w:lang w:val="es-419"/>
        </w:rPr>
        <w:t xml:space="preserve">Colfondos </w:t>
      </w:r>
      <w:r w:rsidR="001A512F" w:rsidRPr="001A512F">
        <w:rPr>
          <w:rFonts w:ascii="Arial" w:hAnsi="Arial" w:cs="Arial"/>
          <w:lang w:val="es-419"/>
        </w:rPr>
        <w:t xml:space="preserve">S.A.  </w:t>
      </w:r>
    </w:p>
    <w:p w14:paraId="4B82993C" w14:textId="77777777" w:rsidR="001A512F" w:rsidRPr="001A512F" w:rsidRDefault="001A512F" w:rsidP="001A512F">
      <w:pPr>
        <w:jc w:val="both"/>
        <w:rPr>
          <w:rFonts w:ascii="Arial" w:hAnsi="Arial" w:cs="Arial"/>
          <w:lang w:val="es-419"/>
        </w:rPr>
      </w:pPr>
    </w:p>
    <w:p w14:paraId="0C523152" w14:textId="33243A91" w:rsidR="001A512F" w:rsidRPr="001A512F" w:rsidRDefault="00D83B53" w:rsidP="001A512F">
      <w:pPr>
        <w:jc w:val="both"/>
        <w:rPr>
          <w:rFonts w:ascii="Arial" w:hAnsi="Arial" w:cs="Arial"/>
          <w:lang w:val="es-419"/>
        </w:rPr>
      </w:pPr>
      <w:r w:rsidRPr="001A512F">
        <w:rPr>
          <w:rFonts w:ascii="Arial" w:hAnsi="Arial" w:cs="Arial"/>
          <w:b/>
          <w:bCs/>
          <w:iCs/>
          <w:u w:val="single"/>
          <w:lang w:val="es-419" w:eastAsia="fr-FR"/>
        </w:rPr>
        <w:t>TEMAS:</w:t>
      </w:r>
      <w:r w:rsidRPr="001A512F">
        <w:rPr>
          <w:rFonts w:ascii="Arial" w:hAnsi="Arial" w:cs="Arial"/>
          <w:b/>
          <w:bCs/>
          <w:iCs/>
          <w:lang w:val="es-419" w:eastAsia="fr-FR"/>
        </w:rPr>
        <w:tab/>
      </w:r>
      <w:r w:rsidRPr="001A512F">
        <w:rPr>
          <w:rFonts w:ascii="Arial" w:hAnsi="Arial" w:cs="Arial"/>
          <w:b/>
          <w:lang w:val="es-419"/>
        </w:rPr>
        <w:t xml:space="preserve">DERECHO DE PETICIÓN </w:t>
      </w:r>
      <w:r>
        <w:rPr>
          <w:rFonts w:ascii="Arial" w:hAnsi="Arial" w:cs="Arial"/>
          <w:b/>
          <w:lang w:val="es-419"/>
        </w:rPr>
        <w:t xml:space="preserve">/ REGULACIÓN CONSTITUCIONAL Y LEGAL / COMPONENTES / RESPUESTA PRONTA, DE FONDO, CLARA Y NOTIFICADA / </w:t>
      </w:r>
      <w:r w:rsidRPr="001A512F">
        <w:rPr>
          <w:rFonts w:ascii="Arial" w:hAnsi="Arial" w:cs="Arial"/>
          <w:b/>
          <w:lang w:val="es-419"/>
        </w:rPr>
        <w:t xml:space="preserve">DEBIDO PROCESO </w:t>
      </w:r>
      <w:r>
        <w:rPr>
          <w:rFonts w:ascii="Arial" w:hAnsi="Arial" w:cs="Arial"/>
          <w:b/>
          <w:lang w:val="es-419"/>
        </w:rPr>
        <w:t xml:space="preserve">/ </w:t>
      </w:r>
      <w:r w:rsidRPr="001A512F">
        <w:rPr>
          <w:rFonts w:ascii="Arial" w:hAnsi="Arial" w:cs="Arial"/>
          <w:b/>
          <w:lang w:val="es-419"/>
        </w:rPr>
        <w:t>CUMPLIMIENTO DE SENTENCIA JUDICIAL</w:t>
      </w:r>
      <w:r>
        <w:rPr>
          <w:rFonts w:ascii="Arial" w:hAnsi="Arial" w:cs="Arial"/>
          <w:b/>
          <w:lang w:val="es-419"/>
        </w:rPr>
        <w:t xml:space="preserve"> / OBLIGACIÓN DE HACER / MORA INJUSTIFICADA.</w:t>
      </w:r>
    </w:p>
    <w:p w14:paraId="483ACBC3" w14:textId="77777777" w:rsidR="001A512F" w:rsidRPr="001A512F" w:rsidRDefault="001A512F" w:rsidP="001A512F">
      <w:pPr>
        <w:jc w:val="both"/>
        <w:rPr>
          <w:rFonts w:ascii="Arial" w:hAnsi="Arial" w:cs="Arial"/>
          <w:lang w:val="es-419"/>
        </w:rPr>
      </w:pPr>
    </w:p>
    <w:p w14:paraId="688072AF" w14:textId="2C7C4B98" w:rsidR="00B91A20" w:rsidRPr="00B91A20" w:rsidRDefault="00B91A20" w:rsidP="00B91A20">
      <w:pPr>
        <w:jc w:val="both"/>
        <w:rPr>
          <w:rFonts w:ascii="Arial" w:hAnsi="Arial" w:cs="Arial"/>
          <w:lang w:val="es-419"/>
        </w:rPr>
      </w:pPr>
      <w:r w:rsidRPr="00B91A20">
        <w:rPr>
          <w:rFonts w:ascii="Arial" w:hAnsi="Arial" w:cs="Arial"/>
          <w:lang w:val="es-419"/>
        </w:rPr>
        <w:t>El derecho de petición lo contempla el canon 23 superior, reglamentado por la Ley 1755 de 2015, preceptos que establecen el núcleo esencial de la prerrogativa constitucional, condiciones y formalidades para hacerla efectiva</w:t>
      </w:r>
      <w:r>
        <w:rPr>
          <w:rFonts w:ascii="Arial" w:hAnsi="Arial" w:cs="Arial"/>
          <w:lang w:val="es-419"/>
        </w:rPr>
        <w:t>…</w:t>
      </w:r>
    </w:p>
    <w:p w14:paraId="22BC89DA" w14:textId="77777777" w:rsidR="00B91A20" w:rsidRPr="00B91A20" w:rsidRDefault="00B91A20" w:rsidP="00B91A20">
      <w:pPr>
        <w:jc w:val="both"/>
        <w:rPr>
          <w:rFonts w:ascii="Arial" w:hAnsi="Arial" w:cs="Arial"/>
          <w:lang w:val="es-419"/>
        </w:rPr>
      </w:pPr>
    </w:p>
    <w:p w14:paraId="12A7E1CB" w14:textId="25A8013D" w:rsidR="001A512F" w:rsidRPr="001A512F" w:rsidRDefault="00B91A20" w:rsidP="00B91A20">
      <w:pPr>
        <w:jc w:val="both"/>
        <w:rPr>
          <w:rFonts w:ascii="Arial" w:hAnsi="Arial" w:cs="Arial"/>
          <w:lang w:val="es-419"/>
        </w:rPr>
      </w:pPr>
      <w:r w:rsidRPr="00B91A20">
        <w:rPr>
          <w:rFonts w:ascii="Arial" w:hAnsi="Arial" w:cs="Arial"/>
          <w:lang w:val="es-419"/>
        </w:rPr>
        <w:t>El servicio y atención al ciudadano, a través del mentado derecho, cuenta con un amplio margen de protección, de ahí los esfuerzos por caracterizar y resguardar sus componentes, de los cuales se destacan: i) la pronta resolución, atendiendo a los términos legales; ii) la respuesta de fondo, clara, precisa, congruente y consecuente, es decir, de fácil comprensión, que atienda directamente lo pedido, con información pertinente conforme a lo solicitado; y iii) la notificación de la decisión</w:t>
      </w:r>
      <w:r>
        <w:rPr>
          <w:rFonts w:ascii="Arial" w:hAnsi="Arial" w:cs="Arial"/>
          <w:lang w:val="es-419"/>
        </w:rPr>
        <w:t>…</w:t>
      </w:r>
    </w:p>
    <w:p w14:paraId="4D8DD614" w14:textId="77777777" w:rsidR="001A512F" w:rsidRPr="001A512F" w:rsidRDefault="001A512F" w:rsidP="001A512F">
      <w:pPr>
        <w:jc w:val="both"/>
        <w:rPr>
          <w:rFonts w:ascii="Arial" w:hAnsi="Arial" w:cs="Arial"/>
          <w:lang w:val="es-419"/>
        </w:rPr>
      </w:pPr>
    </w:p>
    <w:p w14:paraId="555A92FC" w14:textId="0DEF4893" w:rsidR="001A512F" w:rsidRPr="001A512F" w:rsidRDefault="00B91A20" w:rsidP="001A512F">
      <w:pPr>
        <w:jc w:val="both"/>
        <w:rPr>
          <w:rFonts w:ascii="Arial" w:hAnsi="Arial" w:cs="Arial"/>
          <w:lang w:val="es-419"/>
        </w:rPr>
      </w:pPr>
      <w:r w:rsidRPr="00B91A20">
        <w:rPr>
          <w:rFonts w:ascii="Arial" w:hAnsi="Arial" w:cs="Arial"/>
          <w:lang w:val="es-419"/>
        </w:rPr>
        <w:t>Las peticiones se pueden canalizar a través de los medios físicos o electrónicos con los que disponga el destinatario, según prefiera el solicitante, lo que demanda la vía es idoneidad de comunicación o transferencia de datos</w:t>
      </w:r>
      <w:r>
        <w:rPr>
          <w:rFonts w:ascii="Arial" w:hAnsi="Arial" w:cs="Arial"/>
          <w:lang w:val="es-419"/>
        </w:rPr>
        <w:t>…</w:t>
      </w:r>
    </w:p>
    <w:p w14:paraId="0EC59F99" w14:textId="77777777" w:rsidR="001A512F" w:rsidRPr="001A512F" w:rsidRDefault="001A512F" w:rsidP="001A512F">
      <w:pPr>
        <w:jc w:val="both"/>
        <w:rPr>
          <w:rFonts w:ascii="Arial" w:hAnsi="Arial" w:cs="Arial"/>
          <w:lang w:val="es-419"/>
        </w:rPr>
      </w:pPr>
    </w:p>
    <w:p w14:paraId="4E886016" w14:textId="14BBCACF" w:rsidR="001A512F" w:rsidRPr="001A512F" w:rsidRDefault="008443D4" w:rsidP="001A512F">
      <w:pPr>
        <w:jc w:val="both"/>
        <w:rPr>
          <w:rFonts w:ascii="Arial" w:hAnsi="Arial" w:cs="Arial"/>
        </w:rPr>
      </w:pPr>
      <w:r w:rsidRPr="008443D4">
        <w:rPr>
          <w:rFonts w:ascii="Arial" w:hAnsi="Arial" w:cs="Arial"/>
        </w:rPr>
        <w:t>Por eso no se comparte la motivación de la sentencia confutada, pues despreciar la radicación de la petición a través de correo electrónico, so pretexto de instrucción para dichos menesteres en la página web</w:t>
      </w:r>
      <w:r>
        <w:rPr>
          <w:rFonts w:ascii="Arial" w:hAnsi="Arial" w:cs="Arial"/>
        </w:rPr>
        <w:t>…</w:t>
      </w:r>
      <w:r w:rsidRPr="008443D4">
        <w:rPr>
          <w:rFonts w:ascii="Arial" w:hAnsi="Arial" w:cs="Arial"/>
        </w:rPr>
        <w:t xml:space="preserve"> desconoce la aptitud palpable de ese medio de comunicación, diseñado y utilizado para el intercambio de mensajería escrita, archivos, contenido multimedia</w:t>
      </w:r>
      <w:r>
        <w:rPr>
          <w:rFonts w:ascii="Arial" w:hAnsi="Arial" w:cs="Arial"/>
        </w:rPr>
        <w:t>…</w:t>
      </w:r>
    </w:p>
    <w:p w14:paraId="60DB0BF9" w14:textId="77777777" w:rsidR="001A512F" w:rsidRPr="001A512F" w:rsidRDefault="001A512F" w:rsidP="001A512F">
      <w:pPr>
        <w:jc w:val="both"/>
        <w:rPr>
          <w:rFonts w:ascii="Arial" w:hAnsi="Arial" w:cs="Arial"/>
        </w:rPr>
      </w:pPr>
    </w:p>
    <w:p w14:paraId="4E674372" w14:textId="020D571B" w:rsidR="001A512F" w:rsidRDefault="008443D4" w:rsidP="001A512F">
      <w:pPr>
        <w:jc w:val="both"/>
        <w:rPr>
          <w:rFonts w:ascii="Arial" w:hAnsi="Arial" w:cs="Arial"/>
        </w:rPr>
      </w:pPr>
      <w:r w:rsidRPr="008443D4">
        <w:rPr>
          <w:rFonts w:ascii="Arial" w:hAnsi="Arial" w:cs="Arial"/>
        </w:rPr>
        <w:t>Se pone de presente que la respuesta de fondo no apareja obligación de satisfacer la solicitud en la forma en que se pretende, claro está de vieja data que uno es el derecho de petición y otro el derecho de lo pedido</w:t>
      </w:r>
      <w:r>
        <w:rPr>
          <w:rFonts w:ascii="Arial" w:hAnsi="Arial" w:cs="Arial"/>
        </w:rPr>
        <w:t>…</w:t>
      </w:r>
    </w:p>
    <w:p w14:paraId="5EF763EE" w14:textId="031F00DE" w:rsidR="008443D4" w:rsidRDefault="008443D4" w:rsidP="001A512F">
      <w:pPr>
        <w:jc w:val="both"/>
        <w:rPr>
          <w:rFonts w:ascii="Arial" w:hAnsi="Arial" w:cs="Arial"/>
        </w:rPr>
      </w:pPr>
    </w:p>
    <w:p w14:paraId="5770F247" w14:textId="3EE54E67" w:rsidR="008443D4" w:rsidRDefault="001530BB" w:rsidP="001A512F">
      <w:pPr>
        <w:jc w:val="both"/>
        <w:rPr>
          <w:rFonts w:ascii="Arial" w:hAnsi="Arial" w:cs="Arial"/>
        </w:rPr>
      </w:pPr>
      <w:r w:rsidRPr="001530BB">
        <w:rPr>
          <w:rFonts w:ascii="Arial" w:hAnsi="Arial" w:cs="Arial"/>
        </w:rPr>
        <w:t>En lo que atañe al debido proceso, iguales resultas se predican de la inmediatez y, en cuanto a la subsidiariedad, ha sido postura pacifica de este tribunal que, cuando se reclama el cumplimiento de sentencia judicial contentiva de obligación de hacer, la tutela desplaza el medio ordinario instituido en el proceso ejecutivo</w:t>
      </w:r>
      <w:r w:rsidR="00D47BBF">
        <w:rPr>
          <w:rFonts w:ascii="Arial" w:hAnsi="Arial" w:cs="Arial"/>
        </w:rPr>
        <w:t>…</w:t>
      </w:r>
    </w:p>
    <w:p w14:paraId="44D31E7A" w14:textId="06A1F476" w:rsidR="008443D4" w:rsidRDefault="008443D4" w:rsidP="001A512F">
      <w:pPr>
        <w:jc w:val="both"/>
        <w:rPr>
          <w:rFonts w:ascii="Arial" w:hAnsi="Arial" w:cs="Arial"/>
        </w:rPr>
      </w:pPr>
    </w:p>
    <w:p w14:paraId="0E2BFB7B" w14:textId="0B9D740D" w:rsidR="008443D4" w:rsidRDefault="00D47BBF" w:rsidP="001A512F">
      <w:pPr>
        <w:jc w:val="both"/>
        <w:rPr>
          <w:rFonts w:ascii="Arial" w:hAnsi="Arial" w:cs="Arial"/>
        </w:rPr>
      </w:pPr>
      <w:r w:rsidRPr="00D47BBF">
        <w:rPr>
          <w:rFonts w:ascii="Arial" w:hAnsi="Arial" w:cs="Arial"/>
        </w:rPr>
        <w:t>Contrario a las consideraciones de la primera instancia, refulge trasgresión al debido proceso por cuenta de mora injustificada de las entidades convocadas; es que el respeto de las decisiones judiciales es inherente al debido proceso, pues el fin de la controversia no se agota con un fallo, sino con su efectiva materialización, lo contrario amenaza el orden constitucional vigente y, por eso, este caso amerita intervención del juez de tutela, incluso por encima del artículo 306 del Código General del Proceso</w:t>
      </w:r>
      <w:r>
        <w:rPr>
          <w:rFonts w:ascii="Arial" w:hAnsi="Arial" w:cs="Arial"/>
        </w:rPr>
        <w:t>…</w:t>
      </w:r>
    </w:p>
    <w:p w14:paraId="5EB8E81C" w14:textId="3279CB2C" w:rsidR="008443D4" w:rsidRDefault="008443D4" w:rsidP="001A512F">
      <w:pPr>
        <w:jc w:val="both"/>
        <w:rPr>
          <w:rFonts w:ascii="Arial" w:hAnsi="Arial" w:cs="Arial"/>
        </w:rPr>
      </w:pPr>
    </w:p>
    <w:p w14:paraId="05743686" w14:textId="77777777" w:rsidR="00D47BBF" w:rsidRPr="001A512F" w:rsidRDefault="00D47BBF" w:rsidP="001A512F">
      <w:pPr>
        <w:jc w:val="both"/>
        <w:rPr>
          <w:rFonts w:ascii="Arial" w:hAnsi="Arial" w:cs="Arial"/>
        </w:rPr>
      </w:pPr>
    </w:p>
    <w:bookmarkEnd w:id="0"/>
    <w:p w14:paraId="6A934D25" w14:textId="77777777" w:rsidR="001A512F" w:rsidRPr="001A512F" w:rsidRDefault="001A512F" w:rsidP="001A512F">
      <w:pPr>
        <w:jc w:val="both"/>
        <w:rPr>
          <w:rFonts w:ascii="Arial" w:hAnsi="Arial" w:cs="Arial"/>
        </w:rPr>
      </w:pPr>
    </w:p>
    <w:bookmarkEnd w:id="1"/>
    <w:p w14:paraId="4306854B" w14:textId="77777777" w:rsidR="00FC7B82" w:rsidRPr="00570F47" w:rsidRDefault="00FC7B82" w:rsidP="00FC7B82">
      <w:pPr>
        <w:spacing w:line="360" w:lineRule="auto"/>
        <w:jc w:val="center"/>
        <w:rPr>
          <w:rFonts w:ascii="Georgia" w:hAnsi="Georgia" w:cs="Arial"/>
          <w:b/>
          <w:bCs/>
          <w:sz w:val="24"/>
          <w:szCs w:val="24"/>
        </w:rPr>
      </w:pPr>
      <w:r w:rsidRPr="00570F47">
        <w:rPr>
          <w:rFonts w:ascii="Georgia" w:hAnsi="Georgia" w:cs="Arial"/>
          <w:b/>
          <w:bCs/>
          <w:noProof/>
          <w:sz w:val="28"/>
          <w:szCs w:val="28"/>
        </w:rPr>
        <w:drawing>
          <wp:inline distT="0" distB="0" distL="0" distR="0" wp14:anchorId="740CBF47" wp14:editId="2812E9DA">
            <wp:extent cx="874993" cy="627797"/>
            <wp:effectExtent l="0" t="0" r="1905"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451" cy="635301"/>
                    </a:xfrm>
                    <a:prstGeom prst="rect">
                      <a:avLst/>
                    </a:prstGeom>
                    <a:noFill/>
                    <a:ln>
                      <a:noFill/>
                    </a:ln>
                  </pic:spPr>
                </pic:pic>
              </a:graphicData>
            </a:graphic>
          </wp:inline>
        </w:drawing>
      </w:r>
    </w:p>
    <w:p w14:paraId="6C346576" w14:textId="77777777" w:rsidR="00FC7B82" w:rsidRPr="00D94711" w:rsidRDefault="00FC7B82" w:rsidP="00D94711">
      <w:pPr>
        <w:spacing w:line="276" w:lineRule="auto"/>
        <w:jc w:val="center"/>
        <w:rPr>
          <w:rFonts w:ascii="Georgia" w:hAnsi="Georgia" w:cs="Arial"/>
          <w:b/>
          <w:sz w:val="24"/>
          <w:szCs w:val="24"/>
        </w:rPr>
      </w:pPr>
      <w:r w:rsidRPr="00D94711">
        <w:rPr>
          <w:rFonts w:ascii="Georgia" w:hAnsi="Georgia" w:cs="Arial"/>
          <w:b/>
          <w:sz w:val="24"/>
          <w:szCs w:val="24"/>
        </w:rPr>
        <w:t>T</w:t>
      </w:r>
      <w:r w:rsidRPr="00D94711">
        <w:rPr>
          <w:rFonts w:ascii="Georgia" w:hAnsi="Georgia" w:cs="Arial"/>
          <w:b/>
          <w:bCs/>
          <w:sz w:val="24"/>
          <w:szCs w:val="24"/>
        </w:rPr>
        <w:t xml:space="preserve">RIBUNAL </w:t>
      </w:r>
      <w:r w:rsidRPr="00D94711">
        <w:rPr>
          <w:rFonts w:ascii="Georgia" w:hAnsi="Georgia" w:cs="Arial"/>
          <w:b/>
          <w:sz w:val="24"/>
          <w:szCs w:val="24"/>
        </w:rPr>
        <w:t>S</w:t>
      </w:r>
      <w:r w:rsidRPr="00D94711">
        <w:rPr>
          <w:rFonts w:ascii="Georgia" w:hAnsi="Georgia" w:cs="Arial"/>
          <w:b/>
          <w:bCs/>
          <w:sz w:val="24"/>
          <w:szCs w:val="24"/>
        </w:rPr>
        <w:t xml:space="preserve">UPERIOR DE </w:t>
      </w:r>
      <w:r w:rsidRPr="00D94711">
        <w:rPr>
          <w:rFonts w:ascii="Georgia" w:hAnsi="Georgia" w:cs="Arial"/>
          <w:b/>
          <w:sz w:val="24"/>
          <w:szCs w:val="24"/>
        </w:rPr>
        <w:t>P</w:t>
      </w:r>
      <w:r w:rsidRPr="00D94711">
        <w:rPr>
          <w:rFonts w:ascii="Georgia" w:hAnsi="Georgia" w:cs="Arial"/>
          <w:b/>
          <w:bCs/>
          <w:sz w:val="24"/>
          <w:szCs w:val="24"/>
        </w:rPr>
        <w:t>EREIRA</w:t>
      </w:r>
    </w:p>
    <w:p w14:paraId="31254A31" w14:textId="77777777" w:rsidR="00FC7B82" w:rsidRPr="00D94711" w:rsidRDefault="00FC7B82" w:rsidP="00D94711">
      <w:pPr>
        <w:spacing w:line="276" w:lineRule="auto"/>
        <w:jc w:val="center"/>
        <w:rPr>
          <w:rFonts w:ascii="Georgia" w:hAnsi="Georgia" w:cs="Arial"/>
          <w:b/>
          <w:sz w:val="24"/>
          <w:szCs w:val="24"/>
        </w:rPr>
      </w:pPr>
      <w:r w:rsidRPr="00D94711">
        <w:rPr>
          <w:rFonts w:ascii="Georgia" w:hAnsi="Georgia" w:cs="Arial"/>
          <w:b/>
          <w:sz w:val="24"/>
          <w:szCs w:val="24"/>
        </w:rPr>
        <w:t>Sala de Decisión Civil Familia</w:t>
      </w:r>
    </w:p>
    <w:p w14:paraId="7E9C0A0C" w14:textId="77777777" w:rsidR="00FC7B82" w:rsidRPr="00D94711" w:rsidRDefault="00FC7B82" w:rsidP="00D94711">
      <w:pPr>
        <w:spacing w:line="276" w:lineRule="auto"/>
        <w:jc w:val="center"/>
        <w:rPr>
          <w:rFonts w:ascii="Georgia" w:hAnsi="Georgia" w:cs="Arial"/>
          <w:b/>
          <w:sz w:val="24"/>
          <w:szCs w:val="24"/>
        </w:rPr>
      </w:pPr>
    </w:p>
    <w:p w14:paraId="433A5CCE" w14:textId="77777777" w:rsidR="00FC7B82" w:rsidRPr="00D94711" w:rsidRDefault="00FC7B82" w:rsidP="00D94711">
      <w:pPr>
        <w:spacing w:line="276" w:lineRule="auto"/>
        <w:jc w:val="center"/>
        <w:rPr>
          <w:rFonts w:ascii="Georgia" w:hAnsi="Georgia" w:cs="Arial"/>
          <w:b/>
          <w:sz w:val="24"/>
          <w:szCs w:val="24"/>
        </w:rPr>
      </w:pPr>
      <w:r w:rsidRPr="00D94711">
        <w:rPr>
          <w:rFonts w:ascii="Georgia" w:hAnsi="Georgia" w:cs="Arial"/>
          <w:b/>
          <w:sz w:val="24"/>
          <w:szCs w:val="24"/>
        </w:rPr>
        <w:t>EDDER JIMMY SÁNCHEZ CALAMBÁS</w:t>
      </w:r>
    </w:p>
    <w:p w14:paraId="31071AC9" w14:textId="77777777" w:rsidR="00FC7B82" w:rsidRPr="00D94711" w:rsidRDefault="00FC7B82" w:rsidP="00D94711">
      <w:pPr>
        <w:spacing w:line="276" w:lineRule="auto"/>
        <w:jc w:val="center"/>
        <w:rPr>
          <w:rFonts w:ascii="Georgia" w:hAnsi="Georgia" w:cs="Arial"/>
          <w:sz w:val="24"/>
          <w:szCs w:val="24"/>
        </w:rPr>
      </w:pPr>
      <w:r w:rsidRPr="00D94711">
        <w:rPr>
          <w:rFonts w:ascii="Georgia" w:hAnsi="Georgia" w:cs="Arial"/>
          <w:sz w:val="24"/>
          <w:szCs w:val="24"/>
        </w:rPr>
        <w:t>Magistrado ponente</w:t>
      </w:r>
    </w:p>
    <w:p w14:paraId="789B6396" w14:textId="77777777" w:rsidR="00FC7B82" w:rsidRPr="00D94711" w:rsidRDefault="00FC7B82" w:rsidP="00D94711">
      <w:pPr>
        <w:spacing w:line="276" w:lineRule="auto"/>
        <w:jc w:val="center"/>
        <w:rPr>
          <w:rFonts w:ascii="Georgia" w:hAnsi="Georgia" w:cs="Arial"/>
          <w:color w:val="4472C4" w:themeColor="accent5"/>
          <w:sz w:val="24"/>
          <w:szCs w:val="24"/>
        </w:rPr>
      </w:pPr>
    </w:p>
    <w:p w14:paraId="7C487823" w14:textId="7FD6352A" w:rsidR="00FC7B82" w:rsidRPr="00D94711" w:rsidRDefault="00FC7B82" w:rsidP="00D94711">
      <w:pPr>
        <w:spacing w:line="276" w:lineRule="auto"/>
        <w:jc w:val="center"/>
        <w:rPr>
          <w:rFonts w:ascii="Georgia" w:hAnsi="Georgia" w:cs="Arial"/>
          <w:b/>
          <w:bCs/>
          <w:sz w:val="24"/>
          <w:szCs w:val="24"/>
        </w:rPr>
      </w:pPr>
      <w:bookmarkStart w:id="2" w:name="_GoBack"/>
      <w:r w:rsidRPr="00D94711">
        <w:rPr>
          <w:rFonts w:ascii="Georgia" w:hAnsi="Georgia" w:cs="Arial"/>
          <w:b/>
          <w:bCs/>
          <w:sz w:val="24"/>
          <w:szCs w:val="24"/>
        </w:rPr>
        <w:t>ST2-</w:t>
      </w:r>
      <w:r w:rsidR="002227F6" w:rsidRPr="00D94711">
        <w:rPr>
          <w:rFonts w:ascii="Georgia" w:hAnsi="Georgia" w:cs="Arial"/>
          <w:b/>
          <w:bCs/>
          <w:sz w:val="24"/>
          <w:szCs w:val="24"/>
        </w:rPr>
        <w:t>0123</w:t>
      </w:r>
      <w:r w:rsidRPr="00D94711">
        <w:rPr>
          <w:rFonts w:ascii="Georgia" w:hAnsi="Georgia" w:cs="Arial"/>
          <w:b/>
          <w:bCs/>
          <w:sz w:val="24"/>
          <w:szCs w:val="24"/>
        </w:rPr>
        <w:t>-202</w:t>
      </w:r>
      <w:r w:rsidR="008D4052" w:rsidRPr="00D94711">
        <w:rPr>
          <w:rFonts w:ascii="Georgia" w:hAnsi="Georgia" w:cs="Arial"/>
          <w:b/>
          <w:bCs/>
          <w:sz w:val="24"/>
          <w:szCs w:val="24"/>
        </w:rPr>
        <w:t>3</w:t>
      </w:r>
      <w:bookmarkEnd w:id="2"/>
    </w:p>
    <w:p w14:paraId="0335C04B" w14:textId="33F884A1" w:rsidR="00FC7B82" w:rsidRPr="00D94711" w:rsidRDefault="00FC7B82" w:rsidP="00D94711">
      <w:pPr>
        <w:spacing w:line="276" w:lineRule="auto"/>
        <w:jc w:val="center"/>
        <w:rPr>
          <w:rFonts w:ascii="Georgia" w:hAnsi="Georgia" w:cs="Arial"/>
          <w:sz w:val="24"/>
          <w:szCs w:val="24"/>
        </w:rPr>
      </w:pPr>
      <w:r w:rsidRPr="00D94711">
        <w:rPr>
          <w:rFonts w:ascii="Georgia" w:hAnsi="Georgia" w:cs="Arial"/>
          <w:sz w:val="24"/>
          <w:szCs w:val="24"/>
        </w:rPr>
        <w:t>Acta Nº</w:t>
      </w:r>
      <w:r w:rsidR="001A512F" w:rsidRPr="00D94711">
        <w:rPr>
          <w:rFonts w:ascii="Georgia" w:hAnsi="Georgia" w:cs="Arial"/>
          <w:sz w:val="24"/>
          <w:szCs w:val="24"/>
        </w:rPr>
        <w:t xml:space="preserve"> </w:t>
      </w:r>
      <w:r w:rsidR="0012294E" w:rsidRPr="00D94711">
        <w:rPr>
          <w:rFonts w:ascii="Georgia" w:hAnsi="Georgia" w:cs="Arial"/>
          <w:sz w:val="24"/>
          <w:szCs w:val="24"/>
        </w:rPr>
        <w:t>20</w:t>
      </w:r>
      <w:r w:rsidR="002A3F81" w:rsidRPr="00D94711">
        <w:rPr>
          <w:rFonts w:ascii="Georgia" w:hAnsi="Georgia" w:cs="Arial"/>
          <w:sz w:val="24"/>
          <w:szCs w:val="24"/>
        </w:rPr>
        <w:t>1</w:t>
      </w:r>
      <w:r w:rsidR="009A081A" w:rsidRPr="00D94711">
        <w:rPr>
          <w:rFonts w:ascii="Georgia" w:hAnsi="Georgia" w:cs="Arial"/>
          <w:sz w:val="24"/>
          <w:szCs w:val="24"/>
        </w:rPr>
        <w:t xml:space="preserve"> </w:t>
      </w:r>
      <w:r w:rsidRPr="00D94711">
        <w:rPr>
          <w:rFonts w:ascii="Georgia" w:hAnsi="Georgia" w:cs="Arial"/>
          <w:sz w:val="24"/>
          <w:szCs w:val="24"/>
        </w:rPr>
        <w:t xml:space="preserve">de </w:t>
      </w:r>
      <w:r w:rsidR="007C4985" w:rsidRPr="00D94711">
        <w:rPr>
          <w:rFonts w:ascii="Georgia" w:hAnsi="Georgia" w:cs="Arial"/>
          <w:sz w:val="24"/>
          <w:szCs w:val="24"/>
        </w:rPr>
        <w:t>27</w:t>
      </w:r>
      <w:r w:rsidR="00026E2F" w:rsidRPr="00D94711">
        <w:rPr>
          <w:rFonts w:ascii="Georgia" w:hAnsi="Georgia" w:cs="Arial"/>
          <w:sz w:val="24"/>
          <w:szCs w:val="24"/>
        </w:rPr>
        <w:t>-</w:t>
      </w:r>
      <w:r w:rsidR="009E48FA" w:rsidRPr="00D94711">
        <w:rPr>
          <w:rFonts w:ascii="Georgia" w:hAnsi="Georgia" w:cs="Arial"/>
          <w:sz w:val="24"/>
          <w:szCs w:val="24"/>
        </w:rPr>
        <w:t>0</w:t>
      </w:r>
      <w:r w:rsidR="009A081A" w:rsidRPr="00D94711">
        <w:rPr>
          <w:rFonts w:ascii="Georgia" w:hAnsi="Georgia" w:cs="Arial"/>
          <w:sz w:val="24"/>
          <w:szCs w:val="24"/>
        </w:rPr>
        <w:t>4</w:t>
      </w:r>
      <w:r w:rsidRPr="00D94711">
        <w:rPr>
          <w:rFonts w:ascii="Georgia" w:hAnsi="Georgia" w:cs="Arial"/>
          <w:sz w:val="24"/>
          <w:szCs w:val="24"/>
        </w:rPr>
        <w:t>-202</w:t>
      </w:r>
      <w:r w:rsidR="008575B1" w:rsidRPr="00D94711">
        <w:rPr>
          <w:rFonts w:ascii="Georgia" w:hAnsi="Georgia" w:cs="Arial"/>
          <w:sz w:val="24"/>
          <w:szCs w:val="24"/>
        </w:rPr>
        <w:t>3</w:t>
      </w:r>
    </w:p>
    <w:p w14:paraId="087DDCE6" w14:textId="77777777" w:rsidR="0074234B" w:rsidRPr="00D94711" w:rsidRDefault="0074234B" w:rsidP="00D94711">
      <w:pPr>
        <w:pStyle w:val="paragraph"/>
        <w:spacing w:before="0" w:beforeAutospacing="0" w:after="0" w:afterAutospacing="0" w:line="276" w:lineRule="auto"/>
        <w:jc w:val="center"/>
        <w:textAlignment w:val="baseline"/>
        <w:rPr>
          <w:rFonts w:ascii="Georgia" w:hAnsi="Georgia" w:cs="Arial"/>
        </w:rPr>
      </w:pPr>
    </w:p>
    <w:p w14:paraId="401EAE2D" w14:textId="6382F5F5" w:rsidR="00FC7B82" w:rsidRPr="00D94711" w:rsidRDefault="00FC7B82" w:rsidP="00D94711">
      <w:pPr>
        <w:pStyle w:val="paragraph"/>
        <w:spacing w:before="0" w:beforeAutospacing="0" w:after="0" w:afterAutospacing="0" w:line="276" w:lineRule="auto"/>
        <w:jc w:val="center"/>
        <w:textAlignment w:val="baseline"/>
        <w:rPr>
          <w:rFonts w:ascii="Georgia" w:hAnsi="Georgia" w:cs="Arial"/>
          <w:b/>
        </w:rPr>
      </w:pPr>
      <w:r w:rsidRPr="00D94711">
        <w:rPr>
          <w:rFonts w:ascii="Georgia" w:hAnsi="Georgia" w:cs="Arial"/>
        </w:rPr>
        <w:t xml:space="preserve">Pereira, </w:t>
      </w:r>
      <w:r w:rsidR="009502C8" w:rsidRPr="00D94711">
        <w:rPr>
          <w:rFonts w:ascii="Georgia" w:hAnsi="Georgia" w:cs="Arial"/>
        </w:rPr>
        <w:t>veintisiete</w:t>
      </w:r>
      <w:r w:rsidR="00737736" w:rsidRPr="00D94711">
        <w:rPr>
          <w:rFonts w:ascii="Georgia" w:hAnsi="Georgia" w:cs="Arial"/>
        </w:rPr>
        <w:t xml:space="preserve"> </w:t>
      </w:r>
      <w:r w:rsidRPr="00D94711">
        <w:rPr>
          <w:rFonts w:ascii="Georgia" w:hAnsi="Georgia" w:cs="Arial"/>
          <w:b/>
        </w:rPr>
        <w:t>(</w:t>
      </w:r>
      <w:r w:rsidR="009502C8" w:rsidRPr="00D94711">
        <w:rPr>
          <w:rFonts w:ascii="Georgia" w:hAnsi="Georgia" w:cs="Arial"/>
          <w:b/>
        </w:rPr>
        <w:t>27</w:t>
      </w:r>
      <w:r w:rsidR="00026E2F" w:rsidRPr="00D94711">
        <w:rPr>
          <w:rFonts w:ascii="Georgia" w:hAnsi="Georgia" w:cs="Arial"/>
          <w:b/>
        </w:rPr>
        <w:t xml:space="preserve">) </w:t>
      </w:r>
      <w:r w:rsidRPr="00D94711">
        <w:rPr>
          <w:rFonts w:ascii="Georgia" w:hAnsi="Georgia" w:cs="Arial"/>
        </w:rPr>
        <w:t xml:space="preserve">de </w:t>
      </w:r>
      <w:r w:rsidR="009A081A" w:rsidRPr="00D94711">
        <w:rPr>
          <w:rFonts w:ascii="Georgia" w:hAnsi="Georgia" w:cs="Arial"/>
        </w:rPr>
        <w:t>abril</w:t>
      </w:r>
      <w:r w:rsidR="00EC2DD5" w:rsidRPr="00D94711">
        <w:rPr>
          <w:rFonts w:ascii="Georgia" w:hAnsi="Georgia" w:cs="Arial"/>
        </w:rPr>
        <w:t xml:space="preserve"> </w:t>
      </w:r>
      <w:r w:rsidRPr="00D94711">
        <w:rPr>
          <w:rFonts w:ascii="Georgia" w:hAnsi="Georgia" w:cs="Arial"/>
        </w:rPr>
        <w:t>de dos mil veinti</w:t>
      </w:r>
      <w:r w:rsidR="008575B1" w:rsidRPr="00D94711">
        <w:rPr>
          <w:rFonts w:ascii="Georgia" w:hAnsi="Georgia" w:cs="Arial"/>
        </w:rPr>
        <w:t>trés</w:t>
      </w:r>
      <w:r w:rsidRPr="00D94711">
        <w:rPr>
          <w:rFonts w:ascii="Georgia" w:hAnsi="Georgia" w:cs="Arial"/>
        </w:rPr>
        <w:t xml:space="preserve"> </w:t>
      </w:r>
      <w:r w:rsidRPr="00D94711">
        <w:rPr>
          <w:rFonts w:ascii="Georgia" w:hAnsi="Georgia" w:cs="Arial"/>
          <w:b/>
        </w:rPr>
        <w:t>(202</w:t>
      </w:r>
      <w:r w:rsidR="008575B1" w:rsidRPr="00D94711">
        <w:rPr>
          <w:rFonts w:ascii="Georgia" w:hAnsi="Georgia" w:cs="Arial"/>
          <w:b/>
        </w:rPr>
        <w:t>3</w:t>
      </w:r>
      <w:r w:rsidRPr="00D94711">
        <w:rPr>
          <w:rFonts w:ascii="Georgia" w:hAnsi="Georgia" w:cs="Arial"/>
          <w:b/>
        </w:rPr>
        <w:t>)</w:t>
      </w:r>
    </w:p>
    <w:p w14:paraId="5C227CD9" w14:textId="0C969FFA" w:rsidR="00353BB2" w:rsidRPr="00D94711" w:rsidRDefault="00353BB2" w:rsidP="00D94711">
      <w:pPr>
        <w:pStyle w:val="paragraph"/>
        <w:spacing w:before="0" w:beforeAutospacing="0" w:after="0" w:afterAutospacing="0" w:line="276" w:lineRule="auto"/>
        <w:jc w:val="both"/>
        <w:textAlignment w:val="baseline"/>
        <w:rPr>
          <w:rFonts w:ascii="Georgia" w:hAnsi="Georgia"/>
        </w:rPr>
      </w:pPr>
    </w:p>
    <w:p w14:paraId="659D919C" w14:textId="77777777" w:rsidR="00DD45CB" w:rsidRPr="00D94711" w:rsidRDefault="00DD45CB" w:rsidP="00D94711">
      <w:pPr>
        <w:spacing w:line="276" w:lineRule="auto"/>
        <w:rPr>
          <w:rFonts w:ascii="Georgia" w:hAnsi="Georgia"/>
          <w:sz w:val="24"/>
          <w:szCs w:val="24"/>
        </w:rPr>
      </w:pPr>
    </w:p>
    <w:p w14:paraId="18CA3C20" w14:textId="6EC9E934" w:rsidR="00F91832" w:rsidRPr="00D94711" w:rsidRDefault="00521FFC" w:rsidP="00D94711">
      <w:pPr>
        <w:pStyle w:val="Sinespaciado10"/>
        <w:spacing w:line="276" w:lineRule="auto"/>
        <w:jc w:val="both"/>
        <w:rPr>
          <w:rFonts w:ascii="Georgia" w:hAnsi="Georgia" w:cs="Arial"/>
          <w:b/>
          <w:sz w:val="24"/>
          <w:szCs w:val="24"/>
          <w:lang w:val="es-ES" w:eastAsia="es-ES"/>
        </w:rPr>
      </w:pPr>
      <w:r w:rsidRPr="00D94711">
        <w:rPr>
          <w:rFonts w:ascii="Georgia" w:hAnsi="Georgia" w:cs="Arial"/>
          <w:b/>
          <w:sz w:val="24"/>
          <w:szCs w:val="24"/>
          <w:lang w:val="es-ES" w:eastAsia="es-ES"/>
        </w:rPr>
        <w:t>1. ASUNTO A DECIDIR</w:t>
      </w:r>
    </w:p>
    <w:p w14:paraId="53047317" w14:textId="77777777" w:rsidR="00521FFC" w:rsidRPr="00D94711" w:rsidRDefault="00521FFC" w:rsidP="00D94711">
      <w:pPr>
        <w:pStyle w:val="Sinespaciado10"/>
        <w:spacing w:line="276" w:lineRule="auto"/>
        <w:jc w:val="both"/>
        <w:rPr>
          <w:rFonts w:ascii="Georgia" w:hAnsi="Georgia" w:cs="Arial"/>
          <w:sz w:val="24"/>
          <w:szCs w:val="24"/>
          <w:lang w:val="es-ES" w:eastAsia="es-ES"/>
        </w:rPr>
      </w:pPr>
    </w:p>
    <w:p w14:paraId="217145C8" w14:textId="3A919375" w:rsidR="00F91832" w:rsidRPr="00D94711" w:rsidRDefault="00F91832" w:rsidP="00D94711">
      <w:pPr>
        <w:pStyle w:val="Sinespaciado10"/>
        <w:spacing w:line="276" w:lineRule="auto"/>
        <w:jc w:val="both"/>
        <w:rPr>
          <w:rFonts w:ascii="Georgia" w:eastAsia="Arial" w:hAnsi="Georgia" w:cs="Arial"/>
          <w:sz w:val="24"/>
          <w:szCs w:val="24"/>
        </w:rPr>
      </w:pPr>
      <w:r w:rsidRPr="00D94711">
        <w:rPr>
          <w:rFonts w:ascii="Georgia" w:hAnsi="Georgia" w:cs="Arial"/>
          <w:sz w:val="24"/>
          <w:szCs w:val="24"/>
          <w:lang w:val="es-ES" w:eastAsia="es-ES"/>
        </w:rPr>
        <w:t>Se decide la impugnación formulada por</w:t>
      </w:r>
      <w:r w:rsidR="00466E33" w:rsidRPr="00D94711">
        <w:rPr>
          <w:rFonts w:ascii="Georgia" w:hAnsi="Georgia" w:cs="Arial"/>
          <w:sz w:val="24"/>
          <w:szCs w:val="24"/>
          <w:lang w:val="es-ES" w:eastAsia="es-ES"/>
        </w:rPr>
        <w:t xml:space="preserve"> </w:t>
      </w:r>
      <w:r w:rsidR="009502C8" w:rsidRPr="00D94711">
        <w:rPr>
          <w:rStyle w:val="normaltextrun"/>
          <w:rFonts w:ascii="Georgia" w:hAnsi="Georgia" w:cs="Segoe UI"/>
          <w:smallCaps/>
          <w:sz w:val="24"/>
          <w:szCs w:val="24"/>
        </w:rPr>
        <w:t>Walter Darío Agudelo Vasco</w:t>
      </w:r>
      <w:r w:rsidRPr="00D94711">
        <w:rPr>
          <w:rFonts w:ascii="Georgia" w:eastAsia="Arial" w:hAnsi="Georgia" w:cs="Arial"/>
          <w:sz w:val="24"/>
          <w:szCs w:val="24"/>
        </w:rPr>
        <w:t xml:space="preserve">, </w:t>
      </w:r>
      <w:r w:rsidRPr="00D94711">
        <w:rPr>
          <w:rFonts w:ascii="Georgia" w:hAnsi="Georgia" w:cs="Arial"/>
          <w:sz w:val="24"/>
          <w:szCs w:val="24"/>
          <w:lang w:val="es-ES" w:eastAsia="es-ES"/>
        </w:rPr>
        <w:t xml:space="preserve">a la sentencia proferida el día </w:t>
      </w:r>
      <w:r w:rsidR="009502C8" w:rsidRPr="00D94711">
        <w:rPr>
          <w:rFonts w:ascii="Georgia" w:hAnsi="Georgia" w:cs="Arial"/>
          <w:sz w:val="24"/>
          <w:szCs w:val="24"/>
          <w:lang w:val="es-ES" w:eastAsia="es-ES"/>
        </w:rPr>
        <w:t>16</w:t>
      </w:r>
      <w:r w:rsidR="0003561A" w:rsidRPr="00D94711">
        <w:rPr>
          <w:rFonts w:ascii="Georgia" w:hAnsi="Georgia" w:cs="Arial"/>
          <w:sz w:val="24"/>
          <w:szCs w:val="24"/>
          <w:lang w:val="es-ES" w:eastAsia="es-ES"/>
        </w:rPr>
        <w:t xml:space="preserve"> </w:t>
      </w:r>
      <w:r w:rsidRPr="00D94711">
        <w:rPr>
          <w:rFonts w:ascii="Georgia" w:hAnsi="Georgia" w:cs="Arial"/>
          <w:sz w:val="24"/>
          <w:szCs w:val="24"/>
          <w:lang w:val="es-ES" w:eastAsia="es-ES"/>
        </w:rPr>
        <w:t xml:space="preserve">de </w:t>
      </w:r>
      <w:r w:rsidR="00975F25" w:rsidRPr="00D94711">
        <w:rPr>
          <w:rFonts w:ascii="Georgia" w:hAnsi="Georgia" w:cs="Arial"/>
          <w:sz w:val="24"/>
          <w:szCs w:val="24"/>
          <w:lang w:val="es-ES" w:eastAsia="es-ES"/>
        </w:rPr>
        <w:t>febrero</w:t>
      </w:r>
      <w:r w:rsidR="00846394" w:rsidRPr="00D94711">
        <w:rPr>
          <w:rFonts w:ascii="Georgia" w:hAnsi="Georgia" w:cs="Arial"/>
          <w:sz w:val="24"/>
          <w:szCs w:val="24"/>
          <w:lang w:val="es-ES" w:eastAsia="es-ES"/>
        </w:rPr>
        <w:t xml:space="preserve"> </w:t>
      </w:r>
      <w:r w:rsidRPr="00D94711">
        <w:rPr>
          <w:rFonts w:ascii="Georgia" w:hAnsi="Georgia" w:cs="Arial"/>
          <w:sz w:val="24"/>
          <w:szCs w:val="24"/>
          <w:lang w:val="es-ES" w:eastAsia="es-ES"/>
        </w:rPr>
        <w:t xml:space="preserve">de </w:t>
      </w:r>
      <w:r w:rsidR="00975F25" w:rsidRPr="00D94711">
        <w:rPr>
          <w:rFonts w:ascii="Georgia" w:hAnsi="Georgia" w:cs="Arial"/>
          <w:sz w:val="24"/>
          <w:szCs w:val="24"/>
          <w:lang w:val="es-ES" w:eastAsia="es-ES"/>
        </w:rPr>
        <w:t>2023</w:t>
      </w:r>
      <w:r w:rsidRPr="00D94711">
        <w:rPr>
          <w:rFonts w:ascii="Georgia" w:hAnsi="Georgia" w:cs="Arial"/>
          <w:sz w:val="24"/>
          <w:szCs w:val="24"/>
          <w:lang w:val="es-ES" w:eastAsia="es-ES"/>
        </w:rPr>
        <w:t xml:space="preserve"> por el </w:t>
      </w:r>
      <w:r w:rsidR="0003561A" w:rsidRPr="00D94711">
        <w:rPr>
          <w:rFonts w:ascii="Georgia" w:hAnsi="Georgia" w:cs="Arial"/>
          <w:smallCaps/>
          <w:sz w:val="24"/>
          <w:szCs w:val="24"/>
        </w:rPr>
        <w:t xml:space="preserve">Juzgado </w:t>
      </w:r>
      <w:r w:rsidR="009502C8" w:rsidRPr="00D94711">
        <w:rPr>
          <w:rFonts w:ascii="Georgia" w:hAnsi="Georgia" w:cs="Arial"/>
          <w:smallCaps/>
          <w:sz w:val="24"/>
          <w:szCs w:val="24"/>
        </w:rPr>
        <w:t>Segundo</w:t>
      </w:r>
      <w:r w:rsidR="0003561A" w:rsidRPr="00D94711">
        <w:rPr>
          <w:rFonts w:ascii="Georgia" w:hAnsi="Georgia" w:cs="Arial"/>
          <w:smallCaps/>
          <w:sz w:val="24"/>
          <w:szCs w:val="24"/>
        </w:rPr>
        <w:t xml:space="preserve"> Civil del Circuito de Pereira</w:t>
      </w:r>
      <w:r w:rsidRPr="00D94711">
        <w:rPr>
          <w:rFonts w:ascii="Georgia" w:hAnsi="Georgia" w:cs="Arial"/>
          <w:sz w:val="24"/>
          <w:szCs w:val="24"/>
        </w:rPr>
        <w:t xml:space="preserve">, en la acción de tutela </w:t>
      </w:r>
      <w:r w:rsidR="00A16B4C" w:rsidRPr="00D94711">
        <w:rPr>
          <w:rFonts w:ascii="Georgia" w:hAnsi="Georgia" w:cs="Arial"/>
          <w:sz w:val="24"/>
          <w:szCs w:val="24"/>
        </w:rPr>
        <w:t xml:space="preserve">de la referencia. </w:t>
      </w:r>
    </w:p>
    <w:p w14:paraId="118EDF4D" w14:textId="77777777" w:rsidR="00F91832" w:rsidRPr="00D94711" w:rsidRDefault="00F91832" w:rsidP="00D94711">
      <w:pPr>
        <w:spacing w:line="276" w:lineRule="auto"/>
        <w:jc w:val="both"/>
        <w:rPr>
          <w:rFonts w:ascii="Georgia" w:eastAsia="Arial" w:hAnsi="Georgia" w:cs="Arial"/>
          <w:sz w:val="24"/>
          <w:szCs w:val="24"/>
        </w:rPr>
      </w:pPr>
    </w:p>
    <w:p w14:paraId="73DE5CE4" w14:textId="266330FC" w:rsidR="00521FFC" w:rsidRPr="00D94711" w:rsidRDefault="00521FFC" w:rsidP="00D94711">
      <w:pPr>
        <w:spacing w:line="276" w:lineRule="auto"/>
        <w:jc w:val="both"/>
        <w:rPr>
          <w:rFonts w:ascii="Georgia" w:eastAsia="Arial" w:hAnsi="Georgia" w:cs="Arial"/>
          <w:b/>
          <w:sz w:val="24"/>
          <w:szCs w:val="24"/>
        </w:rPr>
      </w:pPr>
      <w:r w:rsidRPr="00D94711">
        <w:rPr>
          <w:rFonts w:ascii="Georgia" w:eastAsia="Arial" w:hAnsi="Georgia" w:cs="Arial"/>
          <w:b/>
          <w:sz w:val="24"/>
          <w:szCs w:val="24"/>
        </w:rPr>
        <w:t xml:space="preserve">2. SÍNTESIS DE LA ACCIÓN DE TUTELA Y SU CONTESTACIÓN (art. 280 CGP) </w:t>
      </w:r>
    </w:p>
    <w:p w14:paraId="349E8F04" w14:textId="77777777" w:rsidR="00521FFC" w:rsidRPr="00D94711" w:rsidRDefault="00521FFC" w:rsidP="00D94711">
      <w:pPr>
        <w:spacing w:line="276" w:lineRule="auto"/>
        <w:jc w:val="both"/>
        <w:rPr>
          <w:rFonts w:ascii="Georgia" w:eastAsia="Arial" w:hAnsi="Georgia" w:cs="Arial"/>
          <w:b/>
          <w:sz w:val="24"/>
          <w:szCs w:val="24"/>
        </w:rPr>
      </w:pPr>
    </w:p>
    <w:p w14:paraId="0CAE59BB" w14:textId="3BA5ED9E" w:rsidR="00F91832" w:rsidRPr="00D94711" w:rsidRDefault="00521FFC" w:rsidP="00D94711">
      <w:pPr>
        <w:spacing w:line="276" w:lineRule="auto"/>
        <w:jc w:val="both"/>
        <w:rPr>
          <w:rFonts w:ascii="Georgia" w:eastAsia="Arial" w:hAnsi="Georgia" w:cs="Arial"/>
          <w:spacing w:val="-3"/>
          <w:sz w:val="24"/>
          <w:szCs w:val="24"/>
        </w:rPr>
      </w:pPr>
      <w:r w:rsidRPr="00D94711">
        <w:rPr>
          <w:rFonts w:ascii="Georgia" w:eastAsia="Arial" w:hAnsi="Georgia" w:cs="Arial"/>
          <w:b/>
          <w:sz w:val="24"/>
          <w:szCs w:val="24"/>
        </w:rPr>
        <w:t>2.1. La demanda.</w:t>
      </w:r>
      <w:r w:rsidR="007F6EB3" w:rsidRPr="00D94711">
        <w:rPr>
          <w:rFonts w:ascii="Georgia" w:eastAsia="Arial" w:hAnsi="Georgia" w:cs="Arial"/>
          <w:b/>
          <w:sz w:val="24"/>
          <w:szCs w:val="24"/>
        </w:rPr>
        <w:t xml:space="preserve"> </w:t>
      </w:r>
      <w:r w:rsidR="009502C8" w:rsidRPr="00D94711">
        <w:rPr>
          <w:rFonts w:ascii="Georgia" w:eastAsia="Arial" w:hAnsi="Georgia" w:cs="Arial"/>
          <w:sz w:val="24"/>
          <w:szCs w:val="24"/>
        </w:rPr>
        <w:t>El</w:t>
      </w:r>
      <w:r w:rsidR="00846394" w:rsidRPr="00D94711">
        <w:rPr>
          <w:rFonts w:ascii="Georgia" w:eastAsia="Arial" w:hAnsi="Georgia" w:cs="Arial"/>
          <w:sz w:val="24"/>
          <w:szCs w:val="24"/>
        </w:rPr>
        <w:t xml:space="preserve"> </w:t>
      </w:r>
      <w:r w:rsidR="00F91832" w:rsidRPr="00D94711">
        <w:rPr>
          <w:rFonts w:ascii="Georgia" w:eastAsia="Arial" w:hAnsi="Georgia" w:cs="Arial"/>
          <w:sz w:val="24"/>
          <w:szCs w:val="24"/>
        </w:rPr>
        <w:t xml:space="preserve">accionante impetró </w:t>
      </w:r>
      <w:r w:rsidR="00F91832" w:rsidRPr="00D94711">
        <w:rPr>
          <w:rFonts w:ascii="Georgia" w:eastAsia="Arial" w:hAnsi="Georgia" w:cs="Arial"/>
          <w:spacing w:val="-3"/>
          <w:sz w:val="24"/>
          <w:szCs w:val="24"/>
        </w:rPr>
        <w:t>el amparo constitucional al considerar vulnerado</w:t>
      </w:r>
      <w:r w:rsidR="0003561A" w:rsidRPr="00D94711">
        <w:rPr>
          <w:rFonts w:ascii="Georgia" w:eastAsia="Arial" w:hAnsi="Georgia" w:cs="Arial"/>
          <w:spacing w:val="-3"/>
          <w:sz w:val="24"/>
          <w:szCs w:val="24"/>
        </w:rPr>
        <w:t>s</w:t>
      </w:r>
      <w:r w:rsidR="00F91832" w:rsidRPr="00D94711">
        <w:rPr>
          <w:rFonts w:ascii="Georgia" w:eastAsia="Arial" w:hAnsi="Georgia" w:cs="Arial"/>
          <w:spacing w:val="-3"/>
          <w:sz w:val="24"/>
          <w:szCs w:val="24"/>
        </w:rPr>
        <w:t xml:space="preserve"> su</w:t>
      </w:r>
      <w:r w:rsidR="00CE63C4" w:rsidRPr="00D94711">
        <w:rPr>
          <w:rFonts w:ascii="Georgia" w:eastAsia="Arial" w:hAnsi="Georgia" w:cs="Arial"/>
          <w:spacing w:val="-3"/>
          <w:sz w:val="24"/>
          <w:szCs w:val="24"/>
        </w:rPr>
        <w:t>s</w:t>
      </w:r>
      <w:r w:rsidR="00F91832" w:rsidRPr="00D94711">
        <w:rPr>
          <w:rFonts w:ascii="Georgia" w:eastAsia="Arial" w:hAnsi="Georgia" w:cs="Arial"/>
          <w:spacing w:val="-3"/>
          <w:sz w:val="24"/>
          <w:szCs w:val="24"/>
        </w:rPr>
        <w:t xml:space="preserve"> derecho</w:t>
      </w:r>
      <w:r w:rsidR="00CE63C4" w:rsidRPr="00D94711">
        <w:rPr>
          <w:rFonts w:ascii="Georgia" w:eastAsia="Arial" w:hAnsi="Georgia" w:cs="Arial"/>
          <w:spacing w:val="-3"/>
          <w:sz w:val="24"/>
          <w:szCs w:val="24"/>
        </w:rPr>
        <w:t>s</w:t>
      </w:r>
      <w:r w:rsidR="00F91832" w:rsidRPr="00D94711">
        <w:rPr>
          <w:rFonts w:ascii="Georgia" w:eastAsia="Arial" w:hAnsi="Georgia" w:cs="Arial"/>
          <w:spacing w:val="-3"/>
          <w:sz w:val="24"/>
          <w:szCs w:val="24"/>
        </w:rPr>
        <w:t xml:space="preserve"> fundamental</w:t>
      </w:r>
      <w:r w:rsidR="00CE63C4" w:rsidRPr="00D94711">
        <w:rPr>
          <w:rFonts w:ascii="Georgia" w:eastAsia="Arial" w:hAnsi="Georgia" w:cs="Arial"/>
          <w:spacing w:val="-3"/>
          <w:sz w:val="24"/>
          <w:szCs w:val="24"/>
        </w:rPr>
        <w:t>es</w:t>
      </w:r>
      <w:r w:rsidR="00F91832" w:rsidRPr="00D94711">
        <w:rPr>
          <w:rFonts w:ascii="Georgia" w:eastAsia="Arial" w:hAnsi="Georgia" w:cs="Arial"/>
          <w:spacing w:val="-3"/>
          <w:sz w:val="24"/>
          <w:szCs w:val="24"/>
        </w:rPr>
        <w:t xml:space="preserve"> </w:t>
      </w:r>
      <w:r w:rsidR="0003561A" w:rsidRPr="00D94711">
        <w:rPr>
          <w:rFonts w:ascii="Georgia" w:eastAsia="Arial" w:hAnsi="Georgia" w:cs="Arial"/>
          <w:spacing w:val="-3"/>
          <w:sz w:val="24"/>
          <w:szCs w:val="24"/>
        </w:rPr>
        <w:t>de petición</w:t>
      </w:r>
      <w:r w:rsidR="009502C8" w:rsidRPr="00D94711">
        <w:rPr>
          <w:rFonts w:ascii="Georgia" w:eastAsia="Arial" w:hAnsi="Georgia" w:cs="Arial"/>
          <w:spacing w:val="-3"/>
          <w:sz w:val="24"/>
          <w:szCs w:val="24"/>
        </w:rPr>
        <w:t xml:space="preserve">, </w:t>
      </w:r>
      <w:r w:rsidR="0003561A" w:rsidRPr="00D94711">
        <w:rPr>
          <w:rFonts w:ascii="Georgia" w:eastAsia="Arial" w:hAnsi="Georgia" w:cs="Arial"/>
          <w:spacing w:val="-3"/>
          <w:sz w:val="24"/>
          <w:szCs w:val="24"/>
        </w:rPr>
        <w:t>debido proceso</w:t>
      </w:r>
      <w:r w:rsidR="009502C8" w:rsidRPr="00D94711">
        <w:rPr>
          <w:rFonts w:ascii="Georgia" w:eastAsia="Arial" w:hAnsi="Georgia" w:cs="Arial"/>
          <w:spacing w:val="-3"/>
          <w:sz w:val="24"/>
          <w:szCs w:val="24"/>
        </w:rPr>
        <w:t xml:space="preserve"> y mínimo vital</w:t>
      </w:r>
      <w:r w:rsidR="00CE63C4" w:rsidRPr="00D94711">
        <w:rPr>
          <w:rFonts w:ascii="Georgia" w:eastAsia="Arial" w:hAnsi="Georgia" w:cs="Arial"/>
          <w:spacing w:val="-3"/>
          <w:sz w:val="24"/>
          <w:szCs w:val="24"/>
        </w:rPr>
        <w:t>, por lo que, en síntesis, se expone.</w:t>
      </w:r>
    </w:p>
    <w:p w14:paraId="552942B4" w14:textId="77777777" w:rsidR="006A593A" w:rsidRPr="00D94711" w:rsidRDefault="006A593A" w:rsidP="00D94711">
      <w:pPr>
        <w:pStyle w:val="Sinespaciado10"/>
        <w:spacing w:line="276" w:lineRule="auto"/>
        <w:jc w:val="both"/>
        <w:rPr>
          <w:rFonts w:ascii="Georgia" w:hAnsi="Georgia" w:cs="Arial"/>
          <w:b/>
          <w:bCs/>
          <w:sz w:val="24"/>
          <w:szCs w:val="24"/>
        </w:rPr>
      </w:pPr>
    </w:p>
    <w:p w14:paraId="6237A22A" w14:textId="13CA4FEA" w:rsidR="009927F4" w:rsidRPr="00D94711" w:rsidRDefault="00F91832" w:rsidP="00D94711">
      <w:pPr>
        <w:pStyle w:val="Sinespaciado10"/>
        <w:spacing w:line="276" w:lineRule="auto"/>
        <w:jc w:val="both"/>
        <w:rPr>
          <w:rFonts w:ascii="Georgia" w:hAnsi="Georgia" w:cs="Arial"/>
          <w:sz w:val="24"/>
          <w:szCs w:val="24"/>
        </w:rPr>
      </w:pPr>
      <w:r w:rsidRPr="00D94711">
        <w:rPr>
          <w:rFonts w:ascii="Georgia" w:hAnsi="Georgia" w:cs="Arial"/>
          <w:b/>
          <w:bCs/>
          <w:sz w:val="24"/>
          <w:szCs w:val="24"/>
        </w:rPr>
        <w:t>2.</w:t>
      </w:r>
      <w:r w:rsidR="00F979F2" w:rsidRPr="00D94711">
        <w:rPr>
          <w:rFonts w:ascii="Georgia" w:hAnsi="Georgia" w:cs="Arial"/>
          <w:b/>
          <w:bCs/>
          <w:sz w:val="24"/>
          <w:szCs w:val="24"/>
        </w:rPr>
        <w:t>1.</w:t>
      </w:r>
      <w:r w:rsidR="007F6EB3" w:rsidRPr="00D94711">
        <w:rPr>
          <w:rFonts w:ascii="Georgia" w:hAnsi="Georgia" w:cs="Arial"/>
          <w:b/>
          <w:bCs/>
          <w:sz w:val="24"/>
          <w:szCs w:val="24"/>
        </w:rPr>
        <w:t>2</w:t>
      </w:r>
      <w:r w:rsidR="00965091" w:rsidRPr="00D94711">
        <w:rPr>
          <w:rFonts w:ascii="Georgia" w:hAnsi="Georgia" w:cs="Arial"/>
          <w:sz w:val="24"/>
          <w:szCs w:val="24"/>
        </w:rPr>
        <w:t xml:space="preserve">. </w:t>
      </w:r>
      <w:r w:rsidR="009502C8" w:rsidRPr="00D94711">
        <w:rPr>
          <w:rFonts w:ascii="Georgia" w:hAnsi="Georgia" w:cs="Arial"/>
          <w:sz w:val="24"/>
          <w:szCs w:val="24"/>
        </w:rPr>
        <w:t>El Juzgado Tercero Laboral de Pereira, por sentencia del 1 de febrero de 2021, y la Sala Laboral del Tribunal Superior de Pereira que confirmó y adicionó la providencia el 25 de abril de 2022, ordenaron a las accionadas que, en el término de un (1) mes</w:t>
      </w:r>
      <w:r w:rsidR="00C222EA" w:rsidRPr="00D94711">
        <w:rPr>
          <w:rFonts w:ascii="Georgia" w:hAnsi="Georgia" w:cs="Arial"/>
          <w:sz w:val="24"/>
          <w:szCs w:val="24"/>
        </w:rPr>
        <w:t>,</w:t>
      </w:r>
      <w:r w:rsidR="009502C8" w:rsidRPr="00D94711">
        <w:rPr>
          <w:rFonts w:ascii="Georgia" w:hAnsi="Georgia" w:cs="Arial"/>
          <w:sz w:val="24"/>
          <w:szCs w:val="24"/>
        </w:rPr>
        <w:t xml:space="preserve"> le pagaran la devolución de saldos de su cuenta de ahorro pensional, incluido bono pensional o, en su defecto, pensión de vejez.</w:t>
      </w:r>
    </w:p>
    <w:p w14:paraId="72B871B7" w14:textId="28EF7ACF" w:rsidR="009927F4" w:rsidRPr="00D94711" w:rsidRDefault="009927F4" w:rsidP="00D94711">
      <w:pPr>
        <w:pStyle w:val="Sinespaciado10"/>
        <w:spacing w:line="276" w:lineRule="auto"/>
        <w:jc w:val="both"/>
        <w:rPr>
          <w:rFonts w:ascii="Georgia" w:hAnsi="Georgia" w:cs="Arial"/>
          <w:sz w:val="24"/>
          <w:szCs w:val="24"/>
        </w:rPr>
      </w:pPr>
    </w:p>
    <w:p w14:paraId="2D7F5FDF" w14:textId="507CDF27" w:rsidR="00B922CC" w:rsidRPr="00D94711" w:rsidRDefault="009927F4" w:rsidP="00D94711">
      <w:pPr>
        <w:pStyle w:val="Sinespaciado10"/>
        <w:spacing w:line="276" w:lineRule="auto"/>
        <w:jc w:val="both"/>
        <w:rPr>
          <w:rFonts w:ascii="Georgia" w:hAnsi="Georgia" w:cs="Arial"/>
          <w:bCs/>
          <w:sz w:val="24"/>
          <w:szCs w:val="24"/>
        </w:rPr>
      </w:pPr>
      <w:r w:rsidRPr="00D94711">
        <w:rPr>
          <w:rFonts w:ascii="Georgia" w:hAnsi="Georgia" w:cs="Arial"/>
          <w:b/>
          <w:bCs/>
          <w:sz w:val="24"/>
          <w:szCs w:val="24"/>
        </w:rPr>
        <w:t xml:space="preserve">2.1.3. </w:t>
      </w:r>
      <w:r w:rsidR="009502C8" w:rsidRPr="00D94711">
        <w:rPr>
          <w:rFonts w:ascii="Georgia" w:hAnsi="Georgia" w:cs="Arial"/>
          <w:bCs/>
          <w:sz w:val="24"/>
          <w:szCs w:val="24"/>
        </w:rPr>
        <w:t>El 26 de septiembre de 2022</w:t>
      </w:r>
      <w:r w:rsidR="00B922CC" w:rsidRPr="00D94711">
        <w:rPr>
          <w:rFonts w:ascii="Georgia" w:hAnsi="Georgia" w:cs="Arial"/>
          <w:bCs/>
          <w:sz w:val="24"/>
          <w:szCs w:val="24"/>
        </w:rPr>
        <w:t xml:space="preserve"> radicó ante las convocadas derecho de petición contentivo de </w:t>
      </w:r>
      <w:r w:rsidR="00B922CC" w:rsidRPr="00D94711">
        <w:rPr>
          <w:rFonts w:ascii="Georgia" w:hAnsi="Georgia" w:cs="Arial"/>
          <w:bCs/>
          <w:i/>
          <w:sz w:val="24"/>
          <w:szCs w:val="24"/>
        </w:rPr>
        <w:t>cuenta de cobro</w:t>
      </w:r>
      <w:r w:rsidR="00B922CC" w:rsidRPr="00D94711">
        <w:rPr>
          <w:rFonts w:ascii="Georgia" w:hAnsi="Georgia" w:cs="Arial"/>
          <w:bCs/>
          <w:sz w:val="24"/>
          <w:szCs w:val="24"/>
        </w:rPr>
        <w:t xml:space="preserve">, por medio de mensaje de datos remitido a los correos electrónicos: </w:t>
      </w:r>
      <w:hyperlink r:id="rId12" w:history="1">
        <w:r w:rsidR="00B922CC" w:rsidRPr="00D94711">
          <w:rPr>
            <w:rStyle w:val="Hipervnculo"/>
            <w:rFonts w:ascii="Georgia" w:hAnsi="Georgia" w:cs="Arial"/>
            <w:bCs/>
            <w:sz w:val="24"/>
            <w:szCs w:val="24"/>
          </w:rPr>
          <w:t>atencioncliente@minhacienda.gov.co</w:t>
        </w:r>
      </w:hyperlink>
      <w:r w:rsidR="00B922CC" w:rsidRPr="00D94711">
        <w:rPr>
          <w:rFonts w:ascii="Georgia" w:hAnsi="Georgia" w:cs="Arial"/>
          <w:bCs/>
          <w:sz w:val="24"/>
          <w:szCs w:val="24"/>
        </w:rPr>
        <w:t xml:space="preserve">; </w:t>
      </w:r>
      <w:hyperlink r:id="rId13" w:history="1">
        <w:r w:rsidR="00B922CC" w:rsidRPr="00D94711">
          <w:rPr>
            <w:rStyle w:val="Hipervnculo"/>
            <w:rFonts w:ascii="Georgia" w:hAnsi="Georgia" w:cs="Arial"/>
            <w:bCs/>
            <w:sz w:val="24"/>
            <w:szCs w:val="24"/>
          </w:rPr>
          <w:t>relacionciudadano@minhacienda.gov.co</w:t>
        </w:r>
      </w:hyperlink>
      <w:r w:rsidR="00B922CC" w:rsidRPr="00D94711">
        <w:rPr>
          <w:rFonts w:ascii="Georgia" w:hAnsi="Georgia" w:cs="Arial"/>
          <w:bCs/>
          <w:sz w:val="24"/>
          <w:szCs w:val="24"/>
        </w:rPr>
        <w:t xml:space="preserve">; </w:t>
      </w:r>
      <w:hyperlink r:id="rId14" w:history="1">
        <w:r w:rsidR="00B922CC" w:rsidRPr="00D94711">
          <w:rPr>
            <w:rStyle w:val="Hipervnculo"/>
            <w:rFonts w:ascii="Georgia" w:hAnsi="Georgia" w:cs="Arial"/>
            <w:bCs/>
            <w:sz w:val="24"/>
            <w:szCs w:val="24"/>
          </w:rPr>
          <w:t>notificacionesjudiciales@minhacienda.gov.co</w:t>
        </w:r>
      </w:hyperlink>
      <w:r w:rsidR="00B922CC" w:rsidRPr="00D94711">
        <w:rPr>
          <w:rFonts w:ascii="Georgia" w:hAnsi="Georgia" w:cs="Arial"/>
          <w:bCs/>
          <w:sz w:val="24"/>
          <w:szCs w:val="24"/>
        </w:rPr>
        <w:t>;</w:t>
      </w:r>
      <w:hyperlink r:id="rId15" w:history="1">
        <w:r w:rsidR="00176B02" w:rsidRPr="00D94711">
          <w:rPr>
            <w:rStyle w:val="Hipervnculo"/>
            <w:rFonts w:ascii="Georgia" w:hAnsi="Georgia" w:cs="Arial"/>
            <w:bCs/>
            <w:sz w:val="24"/>
            <w:szCs w:val="24"/>
          </w:rPr>
          <w:t>notificacionesjudiciales@desarrolloeconomico.gov.co</w:t>
        </w:r>
      </w:hyperlink>
      <w:r w:rsidR="00B922CC" w:rsidRPr="00D94711">
        <w:rPr>
          <w:rFonts w:ascii="Georgia" w:hAnsi="Georgia" w:cs="Arial"/>
          <w:bCs/>
          <w:sz w:val="24"/>
          <w:szCs w:val="24"/>
        </w:rPr>
        <w:t xml:space="preserve">; </w:t>
      </w:r>
      <w:hyperlink r:id="rId16" w:history="1">
        <w:r w:rsidR="00B922CC" w:rsidRPr="00D94711">
          <w:rPr>
            <w:rStyle w:val="Hipervnculo"/>
            <w:rFonts w:ascii="Georgia" w:hAnsi="Georgia" w:cs="Arial"/>
            <w:bCs/>
            <w:sz w:val="24"/>
            <w:szCs w:val="24"/>
          </w:rPr>
          <w:t>procesosjudiciales@colfondos.com.co</w:t>
        </w:r>
      </w:hyperlink>
      <w:r w:rsidR="00B922CC" w:rsidRPr="00D94711">
        <w:rPr>
          <w:rFonts w:ascii="Georgia" w:hAnsi="Georgia" w:cs="Arial"/>
          <w:bCs/>
          <w:sz w:val="24"/>
          <w:szCs w:val="24"/>
        </w:rPr>
        <w:t xml:space="preserve">; </w:t>
      </w:r>
      <w:hyperlink r:id="rId17" w:history="1">
        <w:r w:rsidR="00B922CC" w:rsidRPr="00D94711">
          <w:rPr>
            <w:rStyle w:val="Hipervnculo"/>
            <w:rFonts w:ascii="Georgia" w:hAnsi="Georgia" w:cs="Arial"/>
            <w:bCs/>
            <w:sz w:val="24"/>
            <w:szCs w:val="24"/>
          </w:rPr>
          <w:t>tutelas@colfondos.com.co</w:t>
        </w:r>
      </w:hyperlink>
      <w:r w:rsidR="00B922CC" w:rsidRPr="00D94711">
        <w:rPr>
          <w:rFonts w:ascii="Georgia" w:hAnsi="Georgia" w:cs="Arial"/>
          <w:bCs/>
          <w:sz w:val="24"/>
          <w:szCs w:val="24"/>
        </w:rPr>
        <w:t xml:space="preserve">; </w:t>
      </w:r>
      <w:hyperlink r:id="rId18" w:history="1">
        <w:r w:rsidR="00B922CC" w:rsidRPr="00D94711">
          <w:rPr>
            <w:rStyle w:val="Hipervnculo"/>
            <w:rFonts w:ascii="Georgia" w:hAnsi="Georgia" w:cs="Arial"/>
            <w:bCs/>
            <w:sz w:val="24"/>
            <w:szCs w:val="24"/>
          </w:rPr>
          <w:t>jemartinez@colfondos.com.co</w:t>
        </w:r>
      </w:hyperlink>
      <w:r w:rsidR="00B922CC" w:rsidRPr="00D94711">
        <w:rPr>
          <w:rFonts w:ascii="Georgia" w:hAnsi="Georgia" w:cs="Arial"/>
          <w:bCs/>
          <w:sz w:val="24"/>
          <w:szCs w:val="24"/>
        </w:rPr>
        <w:t>, para que dieran cumplimiento a las referidas sentencias.</w:t>
      </w:r>
    </w:p>
    <w:p w14:paraId="585AC1C7" w14:textId="77777777" w:rsidR="009927F4" w:rsidRPr="00D94711" w:rsidRDefault="009927F4" w:rsidP="00D94711">
      <w:pPr>
        <w:pStyle w:val="Sinespaciado10"/>
        <w:spacing w:line="276" w:lineRule="auto"/>
        <w:jc w:val="both"/>
        <w:rPr>
          <w:rFonts w:ascii="Georgia" w:hAnsi="Georgia" w:cs="Arial"/>
          <w:sz w:val="24"/>
          <w:szCs w:val="24"/>
        </w:rPr>
      </w:pPr>
    </w:p>
    <w:p w14:paraId="27D15512" w14:textId="59DD3AA2" w:rsidR="00846394" w:rsidRPr="00D94711" w:rsidRDefault="009927F4" w:rsidP="00D94711">
      <w:pPr>
        <w:pStyle w:val="paragraph"/>
        <w:spacing w:before="0" w:beforeAutospacing="0" w:after="0" w:afterAutospacing="0" w:line="276" w:lineRule="auto"/>
        <w:jc w:val="both"/>
        <w:textAlignment w:val="baseline"/>
        <w:rPr>
          <w:rFonts w:ascii="Georgia" w:hAnsi="Georgia" w:cs="Arial"/>
        </w:rPr>
      </w:pPr>
      <w:r w:rsidRPr="00D94711">
        <w:rPr>
          <w:rFonts w:ascii="Georgia" w:hAnsi="Georgia" w:cs="Arial"/>
          <w:b/>
        </w:rPr>
        <w:t xml:space="preserve">2.1.4. </w:t>
      </w:r>
      <w:r w:rsidR="00C222EA" w:rsidRPr="00D94711">
        <w:rPr>
          <w:rStyle w:val="normaltextrun"/>
          <w:rFonts w:ascii="Georgia" w:eastAsia="Calibri" w:hAnsi="Georgia" w:cs="Segoe UI"/>
          <w:smallCaps/>
        </w:rPr>
        <w:t>El</w:t>
      </w:r>
      <w:r w:rsidR="00B922CC" w:rsidRPr="00D94711">
        <w:rPr>
          <w:rStyle w:val="normaltextrun"/>
          <w:rFonts w:ascii="Georgia" w:eastAsia="Calibri" w:hAnsi="Georgia" w:cs="Segoe UI"/>
          <w:smallCaps/>
        </w:rPr>
        <w:t xml:space="preserve"> Ministerio de Hacienda y Crédito Público </w:t>
      </w:r>
      <w:r w:rsidR="00B922CC" w:rsidRPr="00D94711">
        <w:rPr>
          <w:rStyle w:val="normaltextrun"/>
          <w:rFonts w:ascii="Georgia" w:eastAsia="Calibri" w:hAnsi="Georgia" w:cs="Segoe UI"/>
        </w:rPr>
        <w:t>emitió oficio No.</w:t>
      </w:r>
      <w:r w:rsidR="00412017">
        <w:rPr>
          <w:rStyle w:val="normaltextrun"/>
          <w:rFonts w:ascii="Georgia" w:eastAsia="Calibri" w:hAnsi="Georgia" w:cs="Segoe UI"/>
        </w:rPr>
        <w:t xml:space="preserve"> </w:t>
      </w:r>
      <w:r w:rsidR="00B922CC" w:rsidRPr="00D94711">
        <w:rPr>
          <w:rStyle w:val="normaltextrun"/>
          <w:rFonts w:ascii="Georgia" w:eastAsia="Calibri" w:hAnsi="Georgia" w:cs="Segoe UI"/>
        </w:rPr>
        <w:t>2022-049234 el 25 de octubre de 2022</w:t>
      </w:r>
      <w:r w:rsidR="000D4F9D" w:rsidRPr="00D94711">
        <w:rPr>
          <w:rStyle w:val="normaltextrun"/>
          <w:rFonts w:ascii="Georgia" w:eastAsia="Calibri" w:hAnsi="Georgia" w:cs="Segoe UI"/>
        </w:rPr>
        <w:t xml:space="preserve">, indicándole que debe gestionar con </w:t>
      </w:r>
      <w:r w:rsidR="002A4C7E" w:rsidRPr="00D94711">
        <w:rPr>
          <w:rStyle w:val="normaltextrun"/>
          <w:rFonts w:ascii="Georgia" w:eastAsia="Calibri" w:hAnsi="Georgia" w:cs="Segoe UI"/>
          <w:smallCaps/>
        </w:rPr>
        <w:t>Colfondos S.A</w:t>
      </w:r>
      <w:r w:rsidR="002A4C7E" w:rsidRPr="00D94711">
        <w:rPr>
          <w:rStyle w:val="normaltextrun"/>
          <w:rFonts w:ascii="Georgia" w:eastAsia="Calibri" w:hAnsi="Georgia" w:cs="Segoe UI"/>
        </w:rPr>
        <w:t xml:space="preserve">.  </w:t>
      </w:r>
      <w:r w:rsidR="000D4F9D" w:rsidRPr="00D94711">
        <w:rPr>
          <w:rStyle w:val="normaltextrun"/>
          <w:rFonts w:ascii="Georgia" w:eastAsia="Calibri" w:hAnsi="Georgia" w:cs="Segoe UI"/>
        </w:rPr>
        <w:t xml:space="preserve">porque ellos ya cumplieron con la </w:t>
      </w:r>
      <w:r w:rsidR="000D4F9D" w:rsidRPr="00D94711">
        <w:rPr>
          <w:rStyle w:val="normaltextrun"/>
          <w:rFonts w:ascii="Georgia" w:eastAsia="Calibri" w:hAnsi="Georgia" w:cs="Segoe UI"/>
          <w:i/>
        </w:rPr>
        <w:t xml:space="preserve">obligación de “inhibir” los controles </w:t>
      </w:r>
      <w:r w:rsidR="000D4F9D" w:rsidRPr="00D94711">
        <w:rPr>
          <w:rStyle w:val="normaltextrun"/>
          <w:rFonts w:ascii="Georgia" w:eastAsia="Calibri" w:hAnsi="Georgia" w:cs="Segoe UI"/>
        </w:rPr>
        <w:t>que tenía el bono pensional, desconociendo que también fueron condenados en el proceso laboral.</w:t>
      </w:r>
    </w:p>
    <w:p w14:paraId="519E73D4" w14:textId="77777777" w:rsidR="00BC5D56" w:rsidRPr="00D94711" w:rsidRDefault="00BC5D56" w:rsidP="00D94711">
      <w:pPr>
        <w:pStyle w:val="Sinespaciado10"/>
        <w:spacing w:line="276" w:lineRule="auto"/>
        <w:jc w:val="both"/>
        <w:rPr>
          <w:rFonts w:ascii="Georgia" w:hAnsi="Georgia" w:cs="Arial"/>
          <w:sz w:val="24"/>
          <w:szCs w:val="24"/>
        </w:rPr>
      </w:pPr>
    </w:p>
    <w:p w14:paraId="2D3CB0F2" w14:textId="3D7B3525" w:rsidR="002A4C7E" w:rsidRPr="00D94711" w:rsidRDefault="001C573F" w:rsidP="00D94711">
      <w:pPr>
        <w:pStyle w:val="Sinespaciado10"/>
        <w:spacing w:line="276" w:lineRule="auto"/>
        <w:jc w:val="both"/>
        <w:rPr>
          <w:rFonts w:ascii="Georgia" w:hAnsi="Georgia" w:cs="Arial"/>
          <w:bCs/>
          <w:sz w:val="24"/>
          <w:szCs w:val="24"/>
        </w:rPr>
      </w:pPr>
      <w:r w:rsidRPr="00D94711">
        <w:rPr>
          <w:rFonts w:ascii="Georgia" w:hAnsi="Georgia" w:cs="Arial"/>
          <w:b/>
          <w:bCs/>
          <w:sz w:val="24"/>
          <w:szCs w:val="24"/>
        </w:rPr>
        <w:t xml:space="preserve">2.1.5. </w:t>
      </w:r>
      <w:r w:rsidR="002A4C7E" w:rsidRPr="00D94711">
        <w:rPr>
          <w:rFonts w:ascii="Georgia" w:hAnsi="Georgia" w:cs="Arial"/>
          <w:bCs/>
          <w:sz w:val="24"/>
          <w:szCs w:val="24"/>
        </w:rPr>
        <w:t>La AFP accionada no ha dado respuesta a su petición y, en todo caso, ninguna de las entidades ha dado cumplimiento a las sentencias judiciales</w:t>
      </w:r>
      <w:r w:rsidR="00204BC0" w:rsidRPr="00D94711">
        <w:rPr>
          <w:rFonts w:ascii="Georgia" w:hAnsi="Georgia" w:cs="Arial"/>
          <w:bCs/>
          <w:sz w:val="24"/>
          <w:szCs w:val="24"/>
        </w:rPr>
        <w:t>.</w:t>
      </w:r>
    </w:p>
    <w:p w14:paraId="66F70D07" w14:textId="77777777" w:rsidR="002A4C7E" w:rsidRPr="00D94711" w:rsidRDefault="002A4C7E" w:rsidP="00D94711">
      <w:pPr>
        <w:pStyle w:val="Sinespaciado10"/>
        <w:spacing w:line="276" w:lineRule="auto"/>
        <w:jc w:val="both"/>
        <w:rPr>
          <w:rFonts w:ascii="Georgia" w:hAnsi="Georgia" w:cs="Arial"/>
          <w:sz w:val="24"/>
          <w:szCs w:val="24"/>
        </w:rPr>
      </w:pPr>
    </w:p>
    <w:p w14:paraId="6E526760" w14:textId="680317F4" w:rsidR="00A31D30" w:rsidRPr="00D94711" w:rsidRDefault="00905741" w:rsidP="00D94711">
      <w:pPr>
        <w:pStyle w:val="Sinespaciado10"/>
        <w:spacing w:line="276" w:lineRule="auto"/>
        <w:jc w:val="both"/>
        <w:rPr>
          <w:rFonts w:ascii="Georgia" w:hAnsi="Georgia"/>
          <w:sz w:val="24"/>
          <w:szCs w:val="24"/>
        </w:rPr>
      </w:pPr>
      <w:r w:rsidRPr="00D94711">
        <w:rPr>
          <w:rFonts w:ascii="Georgia" w:hAnsi="Georgia" w:cs="Arial"/>
          <w:b/>
          <w:bCs/>
          <w:sz w:val="24"/>
          <w:szCs w:val="24"/>
        </w:rPr>
        <w:t>2.1.</w:t>
      </w:r>
      <w:r w:rsidR="00CA69BA" w:rsidRPr="00D94711">
        <w:rPr>
          <w:rFonts w:ascii="Georgia" w:hAnsi="Georgia" w:cs="Arial"/>
          <w:b/>
          <w:bCs/>
          <w:sz w:val="24"/>
          <w:szCs w:val="24"/>
        </w:rPr>
        <w:t>6</w:t>
      </w:r>
      <w:r w:rsidRPr="00D94711">
        <w:rPr>
          <w:rFonts w:ascii="Georgia" w:hAnsi="Georgia" w:cs="Arial"/>
          <w:b/>
          <w:bCs/>
          <w:sz w:val="24"/>
          <w:szCs w:val="24"/>
        </w:rPr>
        <w:t>.</w:t>
      </w:r>
      <w:r w:rsidRPr="00D94711">
        <w:rPr>
          <w:rFonts w:ascii="Georgia" w:hAnsi="Georgia" w:cs="Arial"/>
          <w:sz w:val="24"/>
          <w:szCs w:val="24"/>
        </w:rPr>
        <w:t xml:space="preserve"> </w:t>
      </w:r>
      <w:r w:rsidR="00204BC0" w:rsidRPr="00D94711">
        <w:rPr>
          <w:rFonts w:ascii="Georgia" w:hAnsi="Georgia" w:cs="Arial"/>
          <w:sz w:val="24"/>
          <w:szCs w:val="24"/>
        </w:rPr>
        <w:t xml:space="preserve">Es cabeza de hogar y de lo que devenga depende su esposa, que es ama de casa, con la tutela busca evitar un perjuicio irremediable al no tener los medios </w:t>
      </w:r>
      <w:r w:rsidR="00C222EA" w:rsidRPr="00D94711">
        <w:rPr>
          <w:rFonts w:ascii="Georgia" w:hAnsi="Georgia" w:cs="Arial"/>
          <w:sz w:val="24"/>
          <w:szCs w:val="24"/>
        </w:rPr>
        <w:t>para</w:t>
      </w:r>
      <w:r w:rsidR="00204BC0" w:rsidRPr="00D94711">
        <w:rPr>
          <w:rFonts w:ascii="Georgia" w:hAnsi="Georgia" w:cs="Arial"/>
          <w:sz w:val="24"/>
          <w:szCs w:val="24"/>
        </w:rPr>
        <w:t xml:space="preserve"> suplir sus necesidades.</w:t>
      </w:r>
    </w:p>
    <w:p w14:paraId="73E0C692" w14:textId="77777777" w:rsidR="001906B3" w:rsidRPr="00D94711" w:rsidRDefault="001906B3" w:rsidP="00D94711">
      <w:pPr>
        <w:pStyle w:val="Sinespaciado10"/>
        <w:spacing w:line="276" w:lineRule="auto"/>
        <w:jc w:val="both"/>
        <w:rPr>
          <w:rFonts w:ascii="Georgia" w:hAnsi="Georgia" w:cs="Arial"/>
          <w:b/>
          <w:bCs/>
          <w:sz w:val="24"/>
          <w:szCs w:val="24"/>
        </w:rPr>
      </w:pPr>
    </w:p>
    <w:p w14:paraId="56D189CC" w14:textId="236622B6" w:rsidR="00F979F2" w:rsidRPr="00D94711" w:rsidRDefault="00F979F2" w:rsidP="00D94711">
      <w:pPr>
        <w:pStyle w:val="paragraph"/>
        <w:spacing w:before="0" w:beforeAutospacing="0" w:after="0" w:afterAutospacing="0" w:line="276" w:lineRule="auto"/>
        <w:jc w:val="both"/>
        <w:textAlignment w:val="baseline"/>
        <w:rPr>
          <w:rFonts w:ascii="Georgia" w:hAnsi="Georgia" w:cs="Segoe UI"/>
        </w:rPr>
      </w:pPr>
      <w:r w:rsidRPr="00D94711">
        <w:rPr>
          <w:rStyle w:val="normaltextrun"/>
          <w:rFonts w:ascii="Georgia" w:hAnsi="Georgia" w:cs="Segoe UI"/>
          <w:b/>
          <w:bCs/>
          <w:lang w:val="es-ES"/>
        </w:rPr>
        <w:t>2.2.</w:t>
      </w:r>
      <w:r w:rsidRPr="00D94711">
        <w:rPr>
          <w:rStyle w:val="normaltextrun"/>
          <w:rFonts w:ascii="Georgia" w:hAnsi="Georgia" w:cs="Segoe UI"/>
          <w:lang w:val="es-ES"/>
        </w:rPr>
        <w:t xml:space="preserve"> </w:t>
      </w:r>
      <w:r w:rsidRPr="00D94711">
        <w:rPr>
          <w:rStyle w:val="normaltextrun"/>
          <w:rFonts w:ascii="Georgia" w:hAnsi="Georgia" w:cs="Segoe UI"/>
          <w:b/>
          <w:bCs/>
          <w:lang w:val="es-ES"/>
        </w:rPr>
        <w:t>Respuestas de la accionada.</w:t>
      </w:r>
    </w:p>
    <w:p w14:paraId="665240A9" w14:textId="77777777" w:rsidR="00F979F2" w:rsidRPr="00D94711" w:rsidRDefault="00F979F2" w:rsidP="00D94711">
      <w:pPr>
        <w:pStyle w:val="paragraph"/>
        <w:spacing w:before="0" w:beforeAutospacing="0" w:after="0" w:afterAutospacing="0" w:line="276" w:lineRule="auto"/>
        <w:jc w:val="both"/>
        <w:textAlignment w:val="baseline"/>
        <w:rPr>
          <w:rFonts w:ascii="Georgia" w:hAnsi="Georgia" w:cs="Segoe UI"/>
        </w:rPr>
      </w:pPr>
    </w:p>
    <w:p w14:paraId="04684C1B" w14:textId="419699F1" w:rsidR="006807BE" w:rsidRPr="00D94711" w:rsidRDefault="00F979F2" w:rsidP="00D94711">
      <w:pPr>
        <w:spacing w:line="276" w:lineRule="auto"/>
        <w:jc w:val="both"/>
        <w:rPr>
          <w:rFonts w:ascii="Georgia" w:hAnsi="Georgia"/>
          <w:sz w:val="24"/>
          <w:szCs w:val="24"/>
        </w:rPr>
      </w:pPr>
      <w:r w:rsidRPr="00D94711">
        <w:rPr>
          <w:rStyle w:val="normaltextrun"/>
          <w:rFonts w:ascii="Georgia" w:hAnsi="Georgia" w:cs="Segoe UI"/>
          <w:b/>
          <w:bCs/>
          <w:sz w:val="24"/>
          <w:szCs w:val="24"/>
        </w:rPr>
        <w:t>2.2.1.</w:t>
      </w:r>
      <w:r w:rsidR="001906B3" w:rsidRPr="00D94711">
        <w:rPr>
          <w:rStyle w:val="normaltextrun"/>
          <w:rFonts w:ascii="Georgia" w:hAnsi="Georgia" w:cs="Segoe UI"/>
          <w:b/>
          <w:bCs/>
          <w:sz w:val="24"/>
          <w:szCs w:val="24"/>
        </w:rPr>
        <w:t xml:space="preserve"> </w:t>
      </w:r>
      <w:r w:rsidR="001C20A5" w:rsidRPr="00D94711">
        <w:rPr>
          <w:rStyle w:val="normaltextrun"/>
          <w:rFonts w:ascii="Georgia" w:hAnsi="Georgia" w:cs="Segoe UI"/>
          <w:b/>
          <w:bCs/>
          <w:sz w:val="24"/>
          <w:szCs w:val="24"/>
        </w:rPr>
        <w:t>El Ministerio de Hacienda y Crédito Público</w:t>
      </w:r>
      <w:r w:rsidR="00655B0D" w:rsidRPr="00D94711">
        <w:rPr>
          <w:rStyle w:val="normaltextrun"/>
          <w:rFonts w:ascii="Georgia" w:hAnsi="Georgia" w:cs="Segoe UI"/>
          <w:b/>
          <w:bCs/>
          <w:sz w:val="24"/>
          <w:szCs w:val="24"/>
        </w:rPr>
        <w:t>.</w:t>
      </w:r>
      <w:r w:rsidR="001C20A5" w:rsidRPr="00D94711">
        <w:rPr>
          <w:rStyle w:val="normaltextrun"/>
          <w:rFonts w:ascii="Georgia" w:hAnsi="Georgia" w:cs="Segoe UI"/>
          <w:b/>
          <w:bCs/>
          <w:sz w:val="24"/>
          <w:szCs w:val="24"/>
        </w:rPr>
        <w:t xml:space="preserve"> </w:t>
      </w:r>
      <w:r w:rsidR="001C20A5" w:rsidRPr="00D94711">
        <w:rPr>
          <w:rFonts w:ascii="Georgia" w:hAnsi="Georgia"/>
          <w:sz w:val="24"/>
          <w:szCs w:val="24"/>
        </w:rPr>
        <w:t xml:space="preserve"> </w:t>
      </w:r>
      <w:r w:rsidR="00655B0D" w:rsidRPr="00D94711">
        <w:rPr>
          <w:rFonts w:ascii="Georgia" w:hAnsi="Georgia"/>
          <w:sz w:val="24"/>
          <w:szCs w:val="24"/>
        </w:rPr>
        <w:t>D</w:t>
      </w:r>
      <w:r w:rsidR="005F0725" w:rsidRPr="00D94711">
        <w:rPr>
          <w:rFonts w:ascii="Georgia" w:hAnsi="Georgia"/>
          <w:sz w:val="24"/>
          <w:szCs w:val="24"/>
        </w:rPr>
        <w:t xml:space="preserve">enunció que el accionante goza de pensión reconocida por el Fondo Nacional de Prestaciones Sociales del </w:t>
      </w:r>
      <w:r w:rsidR="005F0725" w:rsidRPr="00D94711">
        <w:rPr>
          <w:rFonts w:ascii="Georgia" w:hAnsi="Georgia"/>
          <w:sz w:val="24"/>
          <w:szCs w:val="24"/>
        </w:rPr>
        <w:lastRenderedPageBreak/>
        <w:t>Magisterio desde el 2016 por lo que, contrario a lo aducido en la acción de tutela, sí tiene ingresos que garantizan su mínimo vital móvil.</w:t>
      </w:r>
    </w:p>
    <w:p w14:paraId="6DBE33DD" w14:textId="34D88BF0" w:rsidR="005F0725" w:rsidRPr="00D94711" w:rsidRDefault="005F0725" w:rsidP="00D94711">
      <w:pPr>
        <w:spacing w:line="276" w:lineRule="auto"/>
        <w:jc w:val="both"/>
        <w:rPr>
          <w:rFonts w:ascii="Georgia" w:hAnsi="Georgia"/>
          <w:sz w:val="24"/>
          <w:szCs w:val="24"/>
        </w:rPr>
      </w:pPr>
    </w:p>
    <w:p w14:paraId="3A675735" w14:textId="59BAEA45" w:rsidR="005F0725" w:rsidRPr="00D94711" w:rsidRDefault="005F0725" w:rsidP="00D94711">
      <w:pPr>
        <w:spacing w:line="276" w:lineRule="auto"/>
        <w:jc w:val="both"/>
        <w:rPr>
          <w:rFonts w:ascii="Georgia" w:hAnsi="Georgia"/>
          <w:sz w:val="24"/>
          <w:szCs w:val="24"/>
        </w:rPr>
      </w:pPr>
      <w:r w:rsidRPr="00D94711">
        <w:rPr>
          <w:rFonts w:ascii="Georgia" w:hAnsi="Georgia"/>
          <w:sz w:val="24"/>
          <w:szCs w:val="24"/>
        </w:rPr>
        <w:t xml:space="preserve">Dijo que atendió la petición presentada bajo el radicado MHCP No. 2-2022-049234 y, además, ha cumplido con las sentencias referidas al </w:t>
      </w:r>
      <w:r w:rsidRPr="00D94711">
        <w:rPr>
          <w:rFonts w:ascii="Georgia" w:hAnsi="Georgia"/>
          <w:i/>
          <w:sz w:val="24"/>
          <w:szCs w:val="24"/>
        </w:rPr>
        <w:t>inhibir los controles que tenía el bono pensional del demandante, que impedían su liquidación, lo cual se le informó a la AFP (…)</w:t>
      </w:r>
      <w:r w:rsidRPr="00D94711">
        <w:rPr>
          <w:rFonts w:ascii="Georgia" w:hAnsi="Georgia"/>
          <w:sz w:val="24"/>
          <w:szCs w:val="24"/>
        </w:rPr>
        <w:t>. También que pagó las costas impuestas a su cargo a través de resolución No.3253 del 2 de diciembre de 2022.</w:t>
      </w:r>
    </w:p>
    <w:p w14:paraId="1616044B" w14:textId="77777777" w:rsidR="005F0725" w:rsidRPr="00D94711" w:rsidRDefault="005F0725" w:rsidP="00D94711">
      <w:pPr>
        <w:spacing w:line="276" w:lineRule="auto"/>
        <w:jc w:val="both"/>
        <w:rPr>
          <w:rFonts w:ascii="Georgia" w:hAnsi="Georgia"/>
          <w:sz w:val="24"/>
          <w:szCs w:val="24"/>
        </w:rPr>
      </w:pPr>
    </w:p>
    <w:p w14:paraId="727D4A54" w14:textId="3CF04FB5" w:rsidR="005F0725" w:rsidRPr="00D94711" w:rsidRDefault="005F0725" w:rsidP="00D94711">
      <w:pPr>
        <w:spacing w:line="276" w:lineRule="auto"/>
        <w:jc w:val="both"/>
        <w:rPr>
          <w:rFonts w:ascii="Georgia" w:hAnsi="Georgia"/>
          <w:sz w:val="24"/>
          <w:szCs w:val="24"/>
        </w:rPr>
      </w:pPr>
      <w:r w:rsidRPr="00D94711">
        <w:rPr>
          <w:rFonts w:ascii="Georgia" w:hAnsi="Georgia"/>
          <w:sz w:val="24"/>
          <w:szCs w:val="24"/>
        </w:rPr>
        <w:t xml:space="preserve">Pidió se declare improcedente el amparo porque existen otros medios judiciales para el cumplimiento de sentencias judiciales, como el proceso ejecutivo, aunado a que ninguna vulneración de derechos se le puede endilgar a esa cartera ministerial. </w:t>
      </w:r>
      <w:r w:rsidR="00655B0D" w:rsidRPr="00D94711">
        <w:rPr>
          <w:rStyle w:val="normaltextrun"/>
          <w:rFonts w:ascii="Georgia" w:hAnsi="Georgia" w:cs="Segoe UI"/>
          <w:bCs/>
          <w:i/>
          <w:sz w:val="24"/>
          <w:szCs w:val="24"/>
        </w:rPr>
        <w:t>(Arch.005 Cuad.01PrimeraInstancia)</w:t>
      </w:r>
    </w:p>
    <w:p w14:paraId="25233666" w14:textId="634EDB68" w:rsidR="006807BE" w:rsidRPr="00D94711" w:rsidRDefault="006807BE" w:rsidP="00D94711">
      <w:pPr>
        <w:pStyle w:val="Sinespaciado10"/>
        <w:spacing w:line="276" w:lineRule="auto"/>
        <w:jc w:val="both"/>
        <w:rPr>
          <w:rStyle w:val="normaltextrun"/>
          <w:rFonts w:ascii="Georgia" w:hAnsi="Georgia" w:cs="Segoe UI"/>
          <w:b/>
          <w:bCs/>
          <w:sz w:val="24"/>
          <w:szCs w:val="24"/>
          <w:lang w:val="es-ES"/>
        </w:rPr>
      </w:pPr>
    </w:p>
    <w:p w14:paraId="63442355" w14:textId="797E86C3" w:rsidR="007253E5" w:rsidRPr="00D94711" w:rsidRDefault="007253E5" w:rsidP="00D94711">
      <w:pPr>
        <w:pStyle w:val="Sinespaciado10"/>
        <w:spacing w:line="276" w:lineRule="auto"/>
        <w:jc w:val="both"/>
        <w:rPr>
          <w:rFonts w:ascii="Georgia" w:hAnsi="Georgia"/>
          <w:iCs/>
          <w:sz w:val="24"/>
          <w:szCs w:val="24"/>
        </w:rPr>
      </w:pPr>
      <w:r w:rsidRPr="00D94711">
        <w:rPr>
          <w:rStyle w:val="normaltextrun"/>
          <w:rFonts w:ascii="Georgia" w:hAnsi="Georgia" w:cs="Segoe UI"/>
          <w:b/>
          <w:bCs/>
          <w:sz w:val="24"/>
          <w:szCs w:val="24"/>
          <w:lang w:val="es-ES"/>
        </w:rPr>
        <w:t xml:space="preserve">2.2.2. </w:t>
      </w:r>
      <w:r w:rsidR="005F0725" w:rsidRPr="00D94711">
        <w:rPr>
          <w:rStyle w:val="normaltextrun"/>
          <w:rFonts w:ascii="Georgia" w:hAnsi="Georgia" w:cs="Segoe UI"/>
          <w:b/>
          <w:bCs/>
          <w:sz w:val="24"/>
          <w:szCs w:val="24"/>
          <w:lang w:val="es-ES"/>
        </w:rPr>
        <w:t>Colfondos S.A</w:t>
      </w:r>
      <w:r w:rsidR="00655B0D" w:rsidRPr="00D94711">
        <w:rPr>
          <w:rStyle w:val="normaltextrun"/>
          <w:rFonts w:ascii="Georgia" w:hAnsi="Georgia" w:cs="Segoe UI"/>
          <w:b/>
          <w:bCs/>
          <w:sz w:val="24"/>
          <w:szCs w:val="24"/>
          <w:lang w:val="es-ES"/>
        </w:rPr>
        <w:t xml:space="preserve"> </w:t>
      </w:r>
      <w:r w:rsidR="00655B0D" w:rsidRPr="00D94711">
        <w:rPr>
          <w:rFonts w:ascii="Georgia" w:hAnsi="Georgia"/>
          <w:iCs/>
          <w:sz w:val="24"/>
          <w:szCs w:val="24"/>
        </w:rPr>
        <w:t>A</w:t>
      </w:r>
      <w:r w:rsidR="005F0725" w:rsidRPr="00D94711">
        <w:rPr>
          <w:rFonts w:ascii="Georgia" w:hAnsi="Georgia"/>
          <w:iCs/>
          <w:sz w:val="24"/>
          <w:szCs w:val="24"/>
        </w:rPr>
        <w:t xml:space="preserve">legó que </w:t>
      </w:r>
      <w:r w:rsidR="002971F1" w:rsidRPr="00D94711">
        <w:rPr>
          <w:rFonts w:ascii="Georgia" w:hAnsi="Georgia"/>
          <w:iCs/>
          <w:sz w:val="24"/>
          <w:szCs w:val="24"/>
        </w:rPr>
        <w:t>la tutela no puede desplazar el proceso ordinario, escenario en que el juez natural debe dirimir el conflicto que, en todo caso, es de carácter legal y no constitucional, por lo que debe declararse improcedente la tutela por incumplir el requisito de subsidiariedad.</w:t>
      </w:r>
    </w:p>
    <w:p w14:paraId="79F89C13" w14:textId="51887E6F" w:rsidR="002971F1" w:rsidRPr="00D94711" w:rsidRDefault="002971F1" w:rsidP="00D94711">
      <w:pPr>
        <w:pStyle w:val="Sinespaciado10"/>
        <w:spacing w:line="276" w:lineRule="auto"/>
        <w:jc w:val="both"/>
        <w:rPr>
          <w:rFonts w:ascii="Georgia" w:hAnsi="Georgia"/>
          <w:iCs/>
          <w:sz w:val="24"/>
          <w:szCs w:val="24"/>
        </w:rPr>
      </w:pPr>
    </w:p>
    <w:p w14:paraId="7C675A23" w14:textId="2E8ED294" w:rsidR="002971F1" w:rsidRPr="00D94711" w:rsidRDefault="006D140C" w:rsidP="00D94711">
      <w:pPr>
        <w:pStyle w:val="Sinespaciado10"/>
        <w:spacing w:line="276" w:lineRule="auto"/>
        <w:jc w:val="both"/>
        <w:rPr>
          <w:rFonts w:ascii="Georgia" w:hAnsi="Georgia"/>
          <w:iCs/>
          <w:sz w:val="24"/>
          <w:szCs w:val="24"/>
        </w:rPr>
      </w:pPr>
      <w:r w:rsidRPr="00D94711">
        <w:rPr>
          <w:rFonts w:ascii="Georgia" w:hAnsi="Georgia"/>
          <w:iCs/>
          <w:sz w:val="24"/>
          <w:szCs w:val="24"/>
        </w:rPr>
        <w:t>Negó que</w:t>
      </w:r>
      <w:r w:rsidR="002971F1" w:rsidRPr="00D94711">
        <w:rPr>
          <w:rFonts w:ascii="Georgia" w:hAnsi="Georgia"/>
          <w:iCs/>
          <w:sz w:val="24"/>
          <w:szCs w:val="24"/>
        </w:rPr>
        <w:t xml:space="preserve"> el accionante </w:t>
      </w:r>
      <w:r w:rsidRPr="00D94711">
        <w:rPr>
          <w:rFonts w:ascii="Georgia" w:hAnsi="Georgia"/>
          <w:iCs/>
          <w:sz w:val="24"/>
          <w:szCs w:val="24"/>
        </w:rPr>
        <w:t xml:space="preserve">hubiera </w:t>
      </w:r>
      <w:r w:rsidR="002971F1" w:rsidRPr="00D94711">
        <w:rPr>
          <w:rFonts w:ascii="Georgia" w:hAnsi="Georgia"/>
          <w:iCs/>
          <w:sz w:val="24"/>
          <w:szCs w:val="24"/>
        </w:rPr>
        <w:t>presentado solicitud a esa entidad</w:t>
      </w:r>
      <w:r w:rsidR="00DD520E" w:rsidRPr="00D94711">
        <w:rPr>
          <w:rFonts w:ascii="Georgia" w:hAnsi="Georgia"/>
          <w:iCs/>
          <w:sz w:val="24"/>
          <w:szCs w:val="24"/>
        </w:rPr>
        <w:t>, aseguró</w:t>
      </w:r>
      <w:r w:rsidR="00C222EA" w:rsidRPr="00D94711">
        <w:rPr>
          <w:rFonts w:ascii="Georgia" w:hAnsi="Georgia"/>
          <w:iCs/>
          <w:sz w:val="24"/>
          <w:szCs w:val="24"/>
        </w:rPr>
        <w:t xml:space="preserve"> </w:t>
      </w:r>
      <w:r w:rsidR="002971F1" w:rsidRPr="00D94711">
        <w:rPr>
          <w:rFonts w:ascii="Georgia" w:hAnsi="Georgia"/>
          <w:iCs/>
          <w:sz w:val="24"/>
          <w:szCs w:val="24"/>
        </w:rPr>
        <w:t xml:space="preserve">que </w:t>
      </w:r>
      <w:r w:rsidR="00C222EA" w:rsidRPr="00D94711">
        <w:rPr>
          <w:rFonts w:ascii="Georgia" w:hAnsi="Georgia"/>
          <w:iCs/>
          <w:sz w:val="24"/>
          <w:szCs w:val="24"/>
        </w:rPr>
        <w:t xml:space="preserve">el promotor </w:t>
      </w:r>
      <w:r w:rsidR="002971F1" w:rsidRPr="00D94711">
        <w:rPr>
          <w:rFonts w:ascii="Georgia" w:hAnsi="Georgia"/>
          <w:iCs/>
          <w:sz w:val="24"/>
          <w:szCs w:val="24"/>
        </w:rPr>
        <w:t>cuenta con mecanismos legales para procurar orden judicial y que ha dado cabal cumplimiento a la sentencia proferida en el proceso ordinario</w:t>
      </w:r>
      <w:r w:rsidR="00655B0D" w:rsidRPr="00D94711">
        <w:rPr>
          <w:rStyle w:val="normaltextrun"/>
          <w:rFonts w:ascii="Georgia" w:hAnsi="Georgia" w:cs="Segoe UI"/>
          <w:b/>
          <w:bCs/>
          <w:i/>
          <w:sz w:val="24"/>
          <w:szCs w:val="24"/>
          <w:lang w:val="es-ES"/>
        </w:rPr>
        <w:t xml:space="preserve">. </w:t>
      </w:r>
      <w:r w:rsidR="00655B0D" w:rsidRPr="00D94711">
        <w:rPr>
          <w:rStyle w:val="normaltextrun"/>
          <w:rFonts w:ascii="Georgia" w:hAnsi="Georgia" w:cs="Segoe UI"/>
          <w:bCs/>
          <w:i/>
          <w:sz w:val="24"/>
          <w:szCs w:val="24"/>
          <w:lang w:val="es-ES"/>
        </w:rPr>
        <w:t xml:space="preserve">(Arch.006 </w:t>
      </w:r>
      <w:r w:rsidR="00655B0D" w:rsidRPr="00D94711">
        <w:rPr>
          <w:rFonts w:ascii="Georgia" w:hAnsi="Georgia"/>
          <w:i/>
          <w:iCs/>
          <w:sz w:val="24"/>
          <w:szCs w:val="24"/>
        </w:rPr>
        <w:t>Cuad.01PrimeraInstancia)</w:t>
      </w:r>
    </w:p>
    <w:p w14:paraId="5E1A2335" w14:textId="2BC581DF" w:rsidR="002971F1" w:rsidRPr="00D94711" w:rsidRDefault="002971F1" w:rsidP="00D94711">
      <w:pPr>
        <w:pStyle w:val="Sinespaciado10"/>
        <w:spacing w:line="276" w:lineRule="auto"/>
        <w:jc w:val="both"/>
        <w:rPr>
          <w:rFonts w:ascii="Georgia" w:hAnsi="Georgia"/>
          <w:iCs/>
          <w:sz w:val="24"/>
          <w:szCs w:val="24"/>
        </w:rPr>
      </w:pPr>
    </w:p>
    <w:p w14:paraId="2EEC94D4" w14:textId="0850D80B" w:rsidR="004A35CD" w:rsidRPr="00D94711" w:rsidRDefault="004A35CD" w:rsidP="00D94711">
      <w:pPr>
        <w:pStyle w:val="paragraph"/>
        <w:spacing w:before="0" w:beforeAutospacing="0" w:after="0" w:afterAutospacing="0" w:line="276" w:lineRule="auto"/>
        <w:jc w:val="both"/>
        <w:textAlignment w:val="baseline"/>
        <w:rPr>
          <w:rStyle w:val="eop"/>
          <w:rFonts w:ascii="Georgia" w:hAnsi="Georgia" w:cs="Segoe UI"/>
        </w:rPr>
      </w:pPr>
      <w:r w:rsidRPr="00D94711">
        <w:rPr>
          <w:rStyle w:val="normaltextrun"/>
          <w:rFonts w:ascii="Georgia" w:hAnsi="Georgia" w:cs="Segoe UI"/>
          <w:b/>
          <w:bCs/>
        </w:rPr>
        <w:t>3. SENTENCIA DE PRIMER GRADO</w:t>
      </w:r>
    </w:p>
    <w:p w14:paraId="4EEDBFE8" w14:textId="77777777" w:rsidR="001676B1" w:rsidRPr="00D94711" w:rsidRDefault="001676B1" w:rsidP="00D94711">
      <w:pPr>
        <w:pStyle w:val="paragraph"/>
        <w:spacing w:before="0" w:beforeAutospacing="0" w:after="0" w:afterAutospacing="0" w:line="276" w:lineRule="auto"/>
        <w:jc w:val="both"/>
        <w:textAlignment w:val="baseline"/>
        <w:rPr>
          <w:rFonts w:ascii="Georgia" w:hAnsi="Georgia" w:cs="Segoe UI"/>
        </w:rPr>
      </w:pPr>
    </w:p>
    <w:p w14:paraId="788317F4" w14:textId="262557D7" w:rsidR="00DD520E" w:rsidRPr="00D94711" w:rsidRDefault="002774E0" w:rsidP="00D94711">
      <w:pPr>
        <w:pStyle w:val="Default"/>
        <w:spacing w:line="276" w:lineRule="auto"/>
        <w:jc w:val="both"/>
        <w:rPr>
          <w:rFonts w:ascii="Georgia" w:eastAsia="Arial" w:hAnsi="Georgia" w:cs="Arial"/>
        </w:rPr>
      </w:pPr>
      <w:r w:rsidRPr="00D94711">
        <w:rPr>
          <w:rFonts w:ascii="Georgia" w:eastAsia="Arial" w:hAnsi="Georgia" w:cs="Arial"/>
        </w:rPr>
        <w:t>E</w:t>
      </w:r>
      <w:r w:rsidR="004A5892" w:rsidRPr="00D94711">
        <w:rPr>
          <w:rFonts w:ascii="Georgia" w:eastAsia="Arial" w:hAnsi="Georgia" w:cs="Arial"/>
        </w:rPr>
        <w:t xml:space="preserve">l </w:t>
      </w:r>
      <w:r w:rsidR="00BC4434" w:rsidRPr="00D94711">
        <w:rPr>
          <w:rFonts w:ascii="Georgia" w:hAnsi="Georgia" w:cs="Arial"/>
          <w:smallCaps/>
        </w:rPr>
        <w:t xml:space="preserve">Juzgado </w:t>
      </w:r>
      <w:r w:rsidR="00DD520E" w:rsidRPr="00D94711">
        <w:rPr>
          <w:rFonts w:ascii="Georgia" w:hAnsi="Georgia" w:cs="Arial"/>
          <w:smallCaps/>
        </w:rPr>
        <w:t>Segundo</w:t>
      </w:r>
      <w:r w:rsidR="009A36AB" w:rsidRPr="00D94711">
        <w:rPr>
          <w:rFonts w:ascii="Georgia" w:hAnsi="Georgia" w:cs="Arial"/>
          <w:smallCaps/>
        </w:rPr>
        <w:t xml:space="preserve"> Civil</w:t>
      </w:r>
      <w:r w:rsidR="00BC4434" w:rsidRPr="00D94711">
        <w:rPr>
          <w:rFonts w:ascii="Georgia" w:hAnsi="Georgia" w:cs="Arial"/>
          <w:smallCaps/>
        </w:rPr>
        <w:t xml:space="preserve"> del Circuito de </w:t>
      </w:r>
      <w:r w:rsidR="009A36AB" w:rsidRPr="00D94711">
        <w:rPr>
          <w:rFonts w:ascii="Georgia" w:hAnsi="Georgia" w:cs="Arial"/>
          <w:smallCaps/>
        </w:rPr>
        <w:t>Pereira</w:t>
      </w:r>
      <w:r w:rsidR="00BC4434" w:rsidRPr="00D94711">
        <w:rPr>
          <w:rFonts w:ascii="Georgia" w:eastAsia="Arial" w:hAnsi="Georgia" w:cs="Arial"/>
        </w:rPr>
        <w:t xml:space="preserve"> </w:t>
      </w:r>
      <w:r w:rsidR="009A36AB" w:rsidRPr="00D94711">
        <w:rPr>
          <w:rFonts w:ascii="Georgia" w:eastAsia="Arial" w:hAnsi="Georgia" w:cs="Arial"/>
        </w:rPr>
        <w:t>negó</w:t>
      </w:r>
      <w:r w:rsidR="00F92F73" w:rsidRPr="00D94711">
        <w:rPr>
          <w:rFonts w:ascii="Georgia" w:eastAsia="Arial" w:hAnsi="Georgia" w:cs="Arial"/>
        </w:rPr>
        <w:t xml:space="preserve"> el amparo </w:t>
      </w:r>
      <w:r w:rsidR="00DD520E" w:rsidRPr="00D94711">
        <w:rPr>
          <w:rFonts w:ascii="Georgia" w:eastAsia="Arial" w:hAnsi="Georgia" w:cs="Arial"/>
        </w:rPr>
        <w:t>en lo que atañe al derecho de petición y lo declaró improcedente respecto del debido proceso y mínimo vital.</w:t>
      </w:r>
    </w:p>
    <w:p w14:paraId="01A7895C" w14:textId="77777777" w:rsidR="00DD520E" w:rsidRPr="00D94711" w:rsidRDefault="00DD520E" w:rsidP="00D94711">
      <w:pPr>
        <w:pStyle w:val="Default"/>
        <w:spacing w:line="276" w:lineRule="auto"/>
        <w:jc w:val="both"/>
        <w:rPr>
          <w:rFonts w:ascii="Georgia" w:eastAsia="Arial" w:hAnsi="Georgia" w:cs="Arial"/>
        </w:rPr>
      </w:pPr>
    </w:p>
    <w:p w14:paraId="5AC19E28" w14:textId="320DAE38" w:rsidR="00DD520E" w:rsidRPr="00D94711" w:rsidRDefault="00DD520E" w:rsidP="00D94711">
      <w:pPr>
        <w:pStyle w:val="Default"/>
        <w:spacing w:line="276" w:lineRule="auto"/>
        <w:jc w:val="both"/>
        <w:rPr>
          <w:rFonts w:ascii="Georgia" w:eastAsia="Arial" w:hAnsi="Georgia" w:cs="Arial"/>
        </w:rPr>
      </w:pPr>
      <w:r w:rsidRPr="00D94711">
        <w:rPr>
          <w:rFonts w:ascii="Georgia" w:eastAsia="Arial" w:hAnsi="Georgia" w:cs="Arial"/>
        </w:rPr>
        <w:t xml:space="preserve">Estimó que la respuesta del </w:t>
      </w:r>
      <w:r w:rsidRPr="00D94711">
        <w:rPr>
          <w:rStyle w:val="normaltextrun"/>
          <w:rFonts w:ascii="Georgia" w:eastAsia="Calibri" w:hAnsi="Georgia" w:cs="Segoe UI"/>
          <w:smallCaps/>
        </w:rPr>
        <w:t>Ministerio de Hacienda y Crédito Público</w:t>
      </w:r>
      <w:r w:rsidRPr="00D94711">
        <w:rPr>
          <w:rFonts w:ascii="Georgia" w:eastAsia="Arial" w:hAnsi="Georgia" w:cs="Arial"/>
        </w:rPr>
        <w:t xml:space="preserve"> resolvió las peticiones elevadas </w:t>
      </w:r>
      <w:r w:rsidRPr="00D94711">
        <w:rPr>
          <w:rFonts w:ascii="Georgia" w:eastAsia="Arial" w:hAnsi="Georgia" w:cs="Arial"/>
          <w:i/>
          <w:iCs/>
        </w:rPr>
        <w:t>punto por punto</w:t>
      </w:r>
      <w:r w:rsidRPr="00D94711">
        <w:rPr>
          <w:rFonts w:ascii="Georgia" w:eastAsia="Arial" w:hAnsi="Georgia" w:cs="Arial"/>
        </w:rPr>
        <w:t>, que es completa, clara y de fondo, con independencia de la disconformidad del accionante</w:t>
      </w:r>
      <w:r w:rsidR="00C222EA" w:rsidRPr="00D94711">
        <w:rPr>
          <w:rFonts w:ascii="Georgia" w:eastAsia="Arial" w:hAnsi="Georgia" w:cs="Arial"/>
        </w:rPr>
        <w:t>,</w:t>
      </w:r>
      <w:r w:rsidRPr="00D94711">
        <w:rPr>
          <w:rFonts w:ascii="Georgia" w:eastAsia="Arial" w:hAnsi="Georgia" w:cs="Arial"/>
        </w:rPr>
        <w:t xml:space="preserve"> que escapa a la órbita constitucional. Mientras que, la falta de pronunciamiento de </w:t>
      </w:r>
      <w:r w:rsidRPr="00D94711">
        <w:rPr>
          <w:rStyle w:val="normaltextrun"/>
          <w:rFonts w:ascii="Georgia" w:eastAsia="Calibri" w:hAnsi="Georgia" w:cs="Segoe UI"/>
          <w:smallCaps/>
        </w:rPr>
        <w:t>Colfondos S.A</w:t>
      </w:r>
      <w:r w:rsidRPr="00D94711">
        <w:rPr>
          <w:rStyle w:val="normaltextrun"/>
          <w:rFonts w:ascii="Georgia" w:eastAsia="Calibri" w:hAnsi="Georgia" w:cs="Segoe UI"/>
        </w:rPr>
        <w:t xml:space="preserve">. </w:t>
      </w:r>
      <w:r w:rsidRPr="00D94711">
        <w:rPr>
          <w:rFonts w:ascii="Georgia" w:eastAsia="Arial" w:hAnsi="Georgia" w:cs="Arial"/>
        </w:rPr>
        <w:t xml:space="preserve">obedece a que, la petición, se remitió a 3 correos electrónicos, pero ese no es el trámite previsto por la entidad para su radicación, como se desprende de la consulta en su </w:t>
      </w:r>
      <w:r w:rsidR="000A69C1" w:rsidRPr="00D94711">
        <w:rPr>
          <w:rFonts w:ascii="Georgia" w:eastAsia="Arial" w:hAnsi="Georgia" w:cs="Arial"/>
        </w:rPr>
        <w:t>página</w:t>
      </w:r>
      <w:r w:rsidRPr="00D94711">
        <w:rPr>
          <w:rFonts w:ascii="Georgia" w:eastAsia="Arial" w:hAnsi="Georgia" w:cs="Arial"/>
        </w:rPr>
        <w:t xml:space="preserve"> web, </w:t>
      </w:r>
      <w:r w:rsidRPr="00D94711">
        <w:rPr>
          <w:rFonts w:ascii="Georgia" w:eastAsia="Arial" w:hAnsi="Georgia" w:cs="Arial"/>
          <w:i/>
          <w:iCs/>
        </w:rPr>
        <w:t>Sin que en ningún momento se autorice incoar peticiones en correos electrónicos que funcionan para la entidad para diferentes actividades</w:t>
      </w:r>
      <w:r w:rsidRPr="00D94711">
        <w:rPr>
          <w:rFonts w:ascii="Georgia" w:eastAsia="Arial" w:hAnsi="Georgia" w:cs="Arial"/>
        </w:rPr>
        <w:t>.</w:t>
      </w:r>
    </w:p>
    <w:p w14:paraId="29908458" w14:textId="2831E815" w:rsidR="00DD520E" w:rsidRPr="00D94711" w:rsidRDefault="00DD520E" w:rsidP="00D94711">
      <w:pPr>
        <w:pStyle w:val="Default"/>
        <w:spacing w:line="276" w:lineRule="auto"/>
        <w:jc w:val="both"/>
        <w:rPr>
          <w:rFonts w:ascii="Georgia" w:eastAsia="Arial" w:hAnsi="Georgia" w:cs="Arial"/>
        </w:rPr>
      </w:pPr>
    </w:p>
    <w:p w14:paraId="1DA12561" w14:textId="29E11E33" w:rsidR="00DD520E" w:rsidRPr="00D94711" w:rsidRDefault="00DD520E" w:rsidP="00D94711">
      <w:pPr>
        <w:pStyle w:val="Default"/>
        <w:spacing w:line="276" w:lineRule="auto"/>
        <w:jc w:val="both"/>
        <w:rPr>
          <w:rFonts w:ascii="Georgia" w:eastAsia="Arial" w:hAnsi="Georgia" w:cs="Arial"/>
        </w:rPr>
      </w:pPr>
      <w:r w:rsidRPr="00D94711">
        <w:rPr>
          <w:rFonts w:ascii="Georgia" w:eastAsia="Arial" w:hAnsi="Georgia" w:cs="Arial"/>
        </w:rPr>
        <w:t>Por otra parte, extrañó el presupuesto subsidiariedad, porque es dentro del mismo proceso ordinario laboral en el que se impusieron las condenas que reclama que debe procurar su pago, impertinente así</w:t>
      </w:r>
      <w:r w:rsidR="000425A9" w:rsidRPr="00D94711">
        <w:rPr>
          <w:rFonts w:ascii="Georgia" w:eastAsia="Arial" w:hAnsi="Georgia" w:cs="Arial"/>
        </w:rPr>
        <w:t xml:space="preserve"> la intervención del juez de tutela, pues ninguna condición de gravedad manifestó para justificar la adopción de medidas urgentes</w:t>
      </w:r>
      <w:r w:rsidR="00C222EA" w:rsidRPr="00D94711">
        <w:rPr>
          <w:rFonts w:ascii="Georgia" w:eastAsia="Arial" w:hAnsi="Georgia" w:cs="Arial"/>
        </w:rPr>
        <w:t>.</w:t>
      </w:r>
    </w:p>
    <w:p w14:paraId="407B9EB6" w14:textId="77777777" w:rsidR="00120267" w:rsidRPr="00D94711" w:rsidRDefault="00120267" w:rsidP="00D94711">
      <w:pPr>
        <w:pStyle w:val="Default"/>
        <w:spacing w:line="276" w:lineRule="auto"/>
        <w:jc w:val="both"/>
        <w:rPr>
          <w:rFonts w:ascii="Georgia" w:eastAsia="Arial" w:hAnsi="Georgia" w:cs="Arial"/>
        </w:rPr>
      </w:pPr>
    </w:p>
    <w:p w14:paraId="20139C6A" w14:textId="5E38A821" w:rsidR="004A35CD" w:rsidRPr="00D94711" w:rsidRDefault="004A35CD" w:rsidP="00D94711">
      <w:pPr>
        <w:pStyle w:val="paragraph"/>
        <w:spacing w:before="0" w:beforeAutospacing="0" w:after="0" w:afterAutospacing="0" w:line="276" w:lineRule="auto"/>
        <w:jc w:val="both"/>
        <w:textAlignment w:val="baseline"/>
        <w:rPr>
          <w:rFonts w:ascii="Georgia" w:hAnsi="Georgia" w:cs="Segoe UI"/>
        </w:rPr>
      </w:pPr>
      <w:r w:rsidRPr="00D94711">
        <w:rPr>
          <w:rStyle w:val="normaltextrun"/>
          <w:rFonts w:ascii="Georgia" w:hAnsi="Georgia" w:cs="Segoe UI"/>
          <w:b/>
          <w:bCs/>
        </w:rPr>
        <w:t>4. LA IMPUGNACIÓN.</w:t>
      </w:r>
      <w:r w:rsidRPr="00D94711">
        <w:rPr>
          <w:rStyle w:val="eop"/>
          <w:rFonts w:ascii="Georgia" w:hAnsi="Georgia" w:cs="Segoe UI"/>
        </w:rPr>
        <w:t> </w:t>
      </w:r>
    </w:p>
    <w:p w14:paraId="6F25142F" w14:textId="77777777" w:rsidR="004E3168" w:rsidRPr="00D94711" w:rsidRDefault="004E3168" w:rsidP="00D94711">
      <w:pPr>
        <w:pStyle w:val="Sinespaciado10"/>
        <w:spacing w:line="276" w:lineRule="auto"/>
        <w:jc w:val="both"/>
        <w:rPr>
          <w:rFonts w:ascii="Georgia" w:hAnsi="Georgia" w:cs="Arial"/>
          <w:b/>
          <w:sz w:val="24"/>
          <w:szCs w:val="24"/>
        </w:rPr>
      </w:pPr>
    </w:p>
    <w:p w14:paraId="5E7BD786" w14:textId="016FCA33" w:rsidR="000425A9" w:rsidRPr="00D94711" w:rsidRDefault="003E2AE5" w:rsidP="00D94711">
      <w:pPr>
        <w:pStyle w:val="Sinespaciado10"/>
        <w:spacing w:line="276" w:lineRule="auto"/>
        <w:jc w:val="both"/>
        <w:rPr>
          <w:rFonts w:ascii="Georgia" w:hAnsi="Georgia" w:cs="Arial"/>
          <w:sz w:val="24"/>
          <w:szCs w:val="24"/>
        </w:rPr>
      </w:pPr>
      <w:r w:rsidRPr="00D94711">
        <w:rPr>
          <w:rFonts w:ascii="Georgia" w:hAnsi="Georgia" w:cs="Arial"/>
          <w:sz w:val="24"/>
          <w:szCs w:val="24"/>
        </w:rPr>
        <w:t>La accionante m</w:t>
      </w:r>
      <w:r w:rsidR="00451B36" w:rsidRPr="00D94711">
        <w:rPr>
          <w:rFonts w:ascii="Georgia" w:hAnsi="Georgia" w:cs="Arial"/>
          <w:sz w:val="24"/>
          <w:szCs w:val="24"/>
        </w:rPr>
        <w:t xml:space="preserve">anifestó su inconformidad con la decisión </w:t>
      </w:r>
      <w:r w:rsidRPr="00D94711">
        <w:rPr>
          <w:rFonts w:ascii="Georgia" w:hAnsi="Georgia" w:cs="Arial"/>
          <w:sz w:val="24"/>
          <w:szCs w:val="24"/>
        </w:rPr>
        <w:t xml:space="preserve">adoptada, </w:t>
      </w:r>
      <w:r w:rsidR="004E60BF" w:rsidRPr="00D94711">
        <w:rPr>
          <w:rFonts w:ascii="Georgia" w:hAnsi="Georgia" w:cs="Arial"/>
          <w:sz w:val="24"/>
          <w:szCs w:val="24"/>
        </w:rPr>
        <w:t>pidió se revoque y, en su lugar, se</w:t>
      </w:r>
      <w:r w:rsidRPr="00D94711">
        <w:rPr>
          <w:rFonts w:ascii="Georgia" w:hAnsi="Georgia" w:cs="Arial"/>
          <w:sz w:val="24"/>
          <w:szCs w:val="24"/>
        </w:rPr>
        <w:t xml:space="preserve"> </w:t>
      </w:r>
      <w:r w:rsidR="000425A9" w:rsidRPr="00D94711">
        <w:rPr>
          <w:rFonts w:ascii="Georgia" w:hAnsi="Georgia" w:cs="Arial"/>
          <w:sz w:val="24"/>
          <w:szCs w:val="24"/>
        </w:rPr>
        <w:t xml:space="preserve">acojan las pretensiones de la acción, porque la respuesta del </w:t>
      </w:r>
      <w:r w:rsidR="000425A9" w:rsidRPr="00D94711">
        <w:rPr>
          <w:rFonts w:ascii="Georgia" w:hAnsi="Georgia" w:cs="Arial"/>
          <w:sz w:val="24"/>
          <w:szCs w:val="24"/>
        </w:rPr>
        <w:lastRenderedPageBreak/>
        <w:t>ministerio no contesta de fondo de su petición y la conducta de la AFP es abusiva y negligente.</w:t>
      </w:r>
    </w:p>
    <w:p w14:paraId="38ACB369" w14:textId="546B956B" w:rsidR="000425A9" w:rsidRPr="00D94711" w:rsidRDefault="000425A9" w:rsidP="00D94711">
      <w:pPr>
        <w:pStyle w:val="Sinespaciado10"/>
        <w:spacing w:line="276" w:lineRule="auto"/>
        <w:jc w:val="both"/>
        <w:rPr>
          <w:rFonts w:ascii="Georgia" w:hAnsi="Georgia" w:cs="Arial"/>
          <w:sz w:val="24"/>
          <w:szCs w:val="24"/>
        </w:rPr>
      </w:pPr>
    </w:p>
    <w:p w14:paraId="3E4FF9BF" w14:textId="1D0B5267" w:rsidR="000425A9" w:rsidRPr="00D94711" w:rsidRDefault="000425A9" w:rsidP="00D94711">
      <w:pPr>
        <w:pStyle w:val="Sinespaciado10"/>
        <w:spacing w:line="276" w:lineRule="auto"/>
        <w:jc w:val="both"/>
        <w:rPr>
          <w:rFonts w:ascii="Georgia" w:hAnsi="Georgia" w:cs="Arial"/>
          <w:sz w:val="24"/>
          <w:szCs w:val="24"/>
        </w:rPr>
      </w:pPr>
      <w:r w:rsidRPr="00D94711">
        <w:rPr>
          <w:rFonts w:ascii="Georgia" w:hAnsi="Georgia" w:cs="Arial"/>
          <w:sz w:val="24"/>
          <w:szCs w:val="24"/>
        </w:rPr>
        <w:t xml:space="preserve">Consideró que debió tutelarse, cuanto menos, su derecho de petición, para que </w:t>
      </w:r>
      <w:r w:rsidRPr="00D94711">
        <w:rPr>
          <w:rStyle w:val="normaltextrun"/>
          <w:rFonts w:ascii="Georgia" w:hAnsi="Georgia" w:cs="Segoe UI"/>
          <w:smallCaps/>
          <w:sz w:val="24"/>
          <w:szCs w:val="24"/>
        </w:rPr>
        <w:t>Colfondos S.A</w:t>
      </w:r>
      <w:r w:rsidRPr="00D94711">
        <w:rPr>
          <w:rStyle w:val="normaltextrun"/>
          <w:rFonts w:ascii="Georgia" w:hAnsi="Georgia" w:cs="Segoe UI"/>
          <w:sz w:val="24"/>
          <w:szCs w:val="24"/>
        </w:rPr>
        <w:t xml:space="preserve">. </w:t>
      </w:r>
      <w:r w:rsidRPr="00D94711">
        <w:rPr>
          <w:rFonts w:ascii="Georgia" w:hAnsi="Georgia" w:cs="Arial"/>
          <w:sz w:val="24"/>
          <w:szCs w:val="24"/>
        </w:rPr>
        <w:t>d</w:t>
      </w:r>
      <w:r w:rsidR="000A69C1" w:rsidRPr="00D94711">
        <w:rPr>
          <w:rFonts w:ascii="Georgia" w:hAnsi="Georgia" w:cs="Arial"/>
          <w:sz w:val="24"/>
          <w:szCs w:val="24"/>
        </w:rPr>
        <w:t>é</w:t>
      </w:r>
      <w:r w:rsidRPr="00D94711">
        <w:rPr>
          <w:rFonts w:ascii="Georgia" w:hAnsi="Georgia" w:cs="Arial"/>
          <w:sz w:val="24"/>
          <w:szCs w:val="24"/>
        </w:rPr>
        <w:t xml:space="preserve"> respuesta. </w:t>
      </w:r>
      <w:r w:rsidR="00C222EA" w:rsidRPr="00D94711">
        <w:rPr>
          <w:rFonts w:ascii="Georgia" w:hAnsi="Georgia" w:cs="Arial"/>
          <w:sz w:val="24"/>
          <w:szCs w:val="24"/>
        </w:rPr>
        <w:t>Que,</w:t>
      </w:r>
      <w:r w:rsidRPr="00D94711">
        <w:rPr>
          <w:rFonts w:ascii="Georgia" w:hAnsi="Georgia" w:cs="Arial"/>
          <w:sz w:val="24"/>
          <w:szCs w:val="24"/>
        </w:rPr>
        <w:t xml:space="preserve"> si bien existe proceso ejecutivo, no es un medio efectivo por la demora que conlleva un proceso de esa naturaleza y contra las cuentas bancarias </w:t>
      </w:r>
      <w:r w:rsidR="00C222EA" w:rsidRPr="00D94711">
        <w:rPr>
          <w:rFonts w:ascii="Georgia" w:hAnsi="Georgia" w:cs="Arial"/>
          <w:sz w:val="24"/>
          <w:szCs w:val="24"/>
        </w:rPr>
        <w:t>-</w:t>
      </w:r>
      <w:r w:rsidRPr="00D94711">
        <w:rPr>
          <w:rFonts w:ascii="Georgia" w:hAnsi="Georgia" w:cs="Arial"/>
          <w:sz w:val="24"/>
          <w:szCs w:val="24"/>
        </w:rPr>
        <w:t>de las obligadas</w:t>
      </w:r>
      <w:r w:rsidR="00C222EA" w:rsidRPr="00D94711">
        <w:rPr>
          <w:rFonts w:ascii="Georgia" w:hAnsi="Georgia" w:cs="Arial"/>
          <w:sz w:val="24"/>
          <w:szCs w:val="24"/>
        </w:rPr>
        <w:t>-</w:t>
      </w:r>
      <w:r w:rsidRPr="00D94711">
        <w:rPr>
          <w:rFonts w:ascii="Georgia" w:hAnsi="Georgia" w:cs="Arial"/>
          <w:sz w:val="24"/>
          <w:szCs w:val="24"/>
        </w:rPr>
        <w:t xml:space="preserve"> no proceden medidas cautelares. Así que no debe </w:t>
      </w:r>
      <w:r w:rsidRPr="00D94711">
        <w:rPr>
          <w:rFonts w:ascii="Georgia" w:hAnsi="Georgia" w:cs="Arial"/>
          <w:i/>
          <w:iCs/>
          <w:sz w:val="24"/>
          <w:szCs w:val="24"/>
        </w:rPr>
        <w:t>sufrir las consecuencias del desdén y la negligencia administrativa de las accionadas</w:t>
      </w:r>
      <w:r w:rsidRPr="00D94711">
        <w:rPr>
          <w:rFonts w:ascii="Georgia" w:hAnsi="Georgia" w:cs="Arial"/>
          <w:sz w:val="24"/>
          <w:szCs w:val="24"/>
        </w:rPr>
        <w:t xml:space="preserve">, cuando lo que garantiza el ingreso ordenado es su </w:t>
      </w:r>
      <w:r w:rsidRPr="00D94711">
        <w:rPr>
          <w:rFonts w:ascii="Georgia" w:hAnsi="Georgia" w:cs="Arial"/>
          <w:i/>
          <w:iCs/>
          <w:sz w:val="24"/>
          <w:szCs w:val="24"/>
        </w:rPr>
        <w:t>congrua subsistencia como pensionado</w:t>
      </w:r>
      <w:r w:rsidRPr="00D94711">
        <w:rPr>
          <w:rFonts w:ascii="Georgia" w:hAnsi="Georgia" w:cs="Arial"/>
          <w:sz w:val="24"/>
          <w:szCs w:val="24"/>
        </w:rPr>
        <w:t>, reiterando que pretende evitar un perjuicio irremediable ante la demora de pago de los saldos de su cuenta de ahorro individual, bono pensional o pensión de vejez.</w:t>
      </w:r>
    </w:p>
    <w:p w14:paraId="25456267" w14:textId="71DCD16C" w:rsidR="00655B0D" w:rsidRPr="00D94711" w:rsidRDefault="00655B0D" w:rsidP="00D94711">
      <w:pPr>
        <w:pStyle w:val="Sinespaciado10"/>
        <w:spacing w:line="276" w:lineRule="auto"/>
        <w:jc w:val="both"/>
        <w:rPr>
          <w:rFonts w:ascii="Georgia" w:hAnsi="Georgia" w:cs="Arial"/>
          <w:sz w:val="24"/>
          <w:szCs w:val="24"/>
        </w:rPr>
      </w:pPr>
    </w:p>
    <w:p w14:paraId="6D591688" w14:textId="3459B4FB" w:rsidR="00E76333" w:rsidRPr="00D94711" w:rsidRDefault="00E76333" w:rsidP="00D94711">
      <w:pPr>
        <w:pStyle w:val="paragraph"/>
        <w:spacing w:before="0" w:beforeAutospacing="0" w:after="0" w:afterAutospacing="0" w:line="276" w:lineRule="auto"/>
        <w:jc w:val="both"/>
        <w:textAlignment w:val="baseline"/>
        <w:rPr>
          <w:rFonts w:ascii="Georgia" w:hAnsi="Georgia" w:cs="Segoe UI"/>
        </w:rPr>
      </w:pPr>
      <w:r w:rsidRPr="00D94711">
        <w:rPr>
          <w:rStyle w:val="normaltextrun"/>
          <w:rFonts w:ascii="Georgia" w:hAnsi="Georgia" w:cs="Segoe UI"/>
          <w:b/>
          <w:bCs/>
        </w:rPr>
        <w:t xml:space="preserve">5. RAZONAMIENTOS DE ORDEN LEGAL Y DOCTRINARIOS </w:t>
      </w:r>
      <w:r w:rsidRPr="00D94711">
        <w:rPr>
          <w:rStyle w:val="normaltextrun"/>
          <w:rFonts w:ascii="Georgia" w:hAnsi="Georgia" w:cs="Segoe UI"/>
          <w:b/>
          <w:bCs/>
          <w:lang w:val="es-ES"/>
        </w:rPr>
        <w:t>(art. 280 C.G.P.) </w:t>
      </w:r>
      <w:r w:rsidRPr="00D94711">
        <w:rPr>
          <w:rStyle w:val="eop"/>
          <w:rFonts w:ascii="Georgia" w:hAnsi="Georgia" w:cs="Segoe UI"/>
        </w:rPr>
        <w:t> </w:t>
      </w:r>
    </w:p>
    <w:p w14:paraId="0DC2490F" w14:textId="14E78611" w:rsidR="00E76333" w:rsidRPr="00D94711" w:rsidRDefault="00E76333" w:rsidP="00D94711">
      <w:pPr>
        <w:pStyle w:val="paragraph"/>
        <w:spacing w:before="0" w:beforeAutospacing="0" w:after="0" w:afterAutospacing="0" w:line="276" w:lineRule="auto"/>
        <w:textAlignment w:val="baseline"/>
        <w:rPr>
          <w:rFonts w:ascii="Georgia" w:hAnsi="Georgia" w:cs="Segoe UI"/>
        </w:rPr>
      </w:pPr>
    </w:p>
    <w:p w14:paraId="71797C6B" w14:textId="50096EAB" w:rsidR="00E76333" w:rsidRPr="00D94711" w:rsidRDefault="00E76333" w:rsidP="00D94711">
      <w:pPr>
        <w:pStyle w:val="paragraph"/>
        <w:spacing w:before="0" w:beforeAutospacing="0" w:after="0" w:afterAutospacing="0" w:line="276" w:lineRule="auto"/>
        <w:jc w:val="both"/>
        <w:textAlignment w:val="baseline"/>
        <w:rPr>
          <w:rFonts w:ascii="Georgia" w:hAnsi="Georgia" w:cs="Segoe UI"/>
        </w:rPr>
      </w:pPr>
      <w:r w:rsidRPr="00D94711">
        <w:rPr>
          <w:rStyle w:val="normaltextrun"/>
          <w:rFonts w:ascii="Georgia" w:hAnsi="Georgia" w:cs="Segoe UI"/>
          <w:b/>
          <w:bCs/>
        </w:rPr>
        <w:t>5.1.</w:t>
      </w:r>
      <w:r w:rsidRPr="00D94711">
        <w:rPr>
          <w:rStyle w:val="normaltextrun"/>
          <w:rFonts w:ascii="Georgia" w:hAnsi="Georgia" w:cs="Segoe UI"/>
        </w:rPr>
        <w:t xml:space="preserve"> </w:t>
      </w:r>
      <w:r w:rsidRPr="00D94711">
        <w:rPr>
          <w:rStyle w:val="normaltextrun"/>
          <w:rFonts w:ascii="Georgia" w:hAnsi="Georgia" w:cs="Segoe UI"/>
          <w:b/>
          <w:bCs/>
        </w:rPr>
        <w:t>Competencia.</w:t>
      </w:r>
      <w:r w:rsidRPr="00D94711">
        <w:rPr>
          <w:rStyle w:val="normaltextrun"/>
          <w:rFonts w:ascii="Georgia" w:hAnsi="Georgia" w:cs="Segoe UI"/>
        </w:rPr>
        <w:t xml:space="preserve"> Esta Corporación es competente para resolver la impugnación, toda vez que es el superior funcional de la autoridad judicial que profirió la sentencia de primera instancia (art. 86 C.P., Decreto 2591 de 1991 y Decreto 1382 de 2000).</w:t>
      </w:r>
      <w:r w:rsidRPr="00D94711">
        <w:rPr>
          <w:rStyle w:val="eop"/>
          <w:rFonts w:ascii="Georgia" w:hAnsi="Georgia" w:cs="Segoe UI"/>
        </w:rPr>
        <w:t> </w:t>
      </w:r>
    </w:p>
    <w:p w14:paraId="0D1821E4" w14:textId="77777777" w:rsidR="00204521" w:rsidRPr="00D94711" w:rsidRDefault="00204521" w:rsidP="00D94711">
      <w:pPr>
        <w:pStyle w:val="Sinespaciado1"/>
        <w:spacing w:line="276" w:lineRule="auto"/>
        <w:jc w:val="both"/>
        <w:rPr>
          <w:rFonts w:ascii="Georgia" w:hAnsi="Georgia" w:cs="Arial"/>
          <w:spacing w:val="-3"/>
          <w:sz w:val="24"/>
          <w:szCs w:val="24"/>
        </w:rPr>
      </w:pPr>
    </w:p>
    <w:p w14:paraId="13EB9EFB" w14:textId="76C4F332" w:rsidR="003F6470" w:rsidRPr="00D94711" w:rsidRDefault="00E76333" w:rsidP="00D94711">
      <w:pPr>
        <w:pStyle w:val="paragraph"/>
        <w:spacing w:before="0" w:beforeAutospacing="0" w:after="0" w:afterAutospacing="0" w:line="276" w:lineRule="auto"/>
        <w:jc w:val="both"/>
        <w:textAlignment w:val="baseline"/>
        <w:rPr>
          <w:rStyle w:val="normaltextrun"/>
          <w:rFonts w:ascii="Georgia" w:hAnsi="Georgia" w:cs="Segoe UI"/>
        </w:rPr>
      </w:pPr>
      <w:r w:rsidRPr="00D94711">
        <w:rPr>
          <w:rStyle w:val="normaltextrun"/>
          <w:rFonts w:ascii="Georgia" w:hAnsi="Georgia" w:cs="Segoe UI"/>
          <w:b/>
          <w:bCs/>
        </w:rPr>
        <w:t>5.2. Legitimación en la causa.</w:t>
      </w:r>
      <w:r w:rsidRPr="00D94711">
        <w:rPr>
          <w:rStyle w:val="normaltextrun"/>
          <w:rFonts w:ascii="Georgia" w:hAnsi="Georgia" w:cs="Segoe UI"/>
        </w:rPr>
        <w:t xml:space="preserve"> </w:t>
      </w:r>
      <w:r w:rsidR="003F6470" w:rsidRPr="00D94711">
        <w:rPr>
          <w:rStyle w:val="normaltextrun"/>
          <w:rFonts w:ascii="Georgia" w:hAnsi="Georgia" w:cs="Segoe UI"/>
        </w:rPr>
        <w:t>En el presente caso</w:t>
      </w:r>
      <w:r w:rsidR="00305A2D" w:rsidRPr="00D94711">
        <w:rPr>
          <w:rStyle w:val="normaltextrun"/>
          <w:rFonts w:ascii="Georgia" w:hAnsi="Georgia" w:cs="Segoe UI"/>
        </w:rPr>
        <w:t xml:space="preserve"> </w:t>
      </w:r>
      <w:r w:rsidR="003F6470" w:rsidRPr="00D94711">
        <w:rPr>
          <w:rStyle w:val="normaltextrun"/>
          <w:rFonts w:ascii="Georgia" w:hAnsi="Georgia" w:cs="Segoe UI"/>
        </w:rPr>
        <w:t>se satisface el requisito de la legitimación por activa, pues se observa que quien interpone la presente acción de tutela</w:t>
      </w:r>
      <w:r w:rsidR="0060435F" w:rsidRPr="00D94711">
        <w:rPr>
          <w:rStyle w:val="normaltextrun"/>
          <w:rFonts w:ascii="Georgia" w:hAnsi="Georgia" w:cs="Segoe UI"/>
        </w:rPr>
        <w:t xml:space="preserve"> es</w:t>
      </w:r>
      <w:r w:rsidR="003F6470" w:rsidRPr="00D94711">
        <w:rPr>
          <w:rStyle w:val="normaltextrun"/>
          <w:rFonts w:ascii="Georgia" w:hAnsi="Georgia" w:cs="Segoe UI"/>
        </w:rPr>
        <w:t xml:space="preserve"> </w:t>
      </w:r>
      <w:r w:rsidR="0060435F" w:rsidRPr="00D94711">
        <w:rPr>
          <w:rStyle w:val="normaltextrun"/>
          <w:rFonts w:ascii="Georgia" w:eastAsia="Calibri" w:hAnsi="Georgia" w:cs="Segoe UI"/>
          <w:smallCaps/>
        </w:rPr>
        <w:t>Walter Darío Agudelo Vasco</w:t>
      </w:r>
      <w:r w:rsidR="003F6470" w:rsidRPr="00D94711">
        <w:rPr>
          <w:rStyle w:val="normaltextrun"/>
          <w:rFonts w:ascii="Georgia" w:hAnsi="Georgia" w:cs="Segoe UI"/>
        </w:rPr>
        <w:t xml:space="preserve">, </w:t>
      </w:r>
      <w:r w:rsidR="008E523D" w:rsidRPr="00D94711">
        <w:rPr>
          <w:rStyle w:val="normaltextrun"/>
          <w:rFonts w:ascii="Georgia" w:hAnsi="Georgia" w:cs="Segoe UI"/>
        </w:rPr>
        <w:t>a</w:t>
      </w:r>
      <w:r w:rsidR="003F6470" w:rsidRPr="00D94711">
        <w:rPr>
          <w:rStyle w:val="normaltextrun"/>
          <w:rFonts w:ascii="Georgia" w:hAnsi="Georgia" w:cs="Segoe UI"/>
        </w:rPr>
        <w:t xml:space="preserve"> nombre propio</w:t>
      </w:r>
      <w:r w:rsidR="008E523D" w:rsidRPr="00D94711">
        <w:rPr>
          <w:rStyle w:val="normaltextrun"/>
          <w:rFonts w:ascii="Georgia" w:hAnsi="Georgia" w:cs="Segoe UI"/>
        </w:rPr>
        <w:t xml:space="preserve"> y en calidad de </w:t>
      </w:r>
      <w:r w:rsidR="003F6470" w:rsidRPr="00D94711">
        <w:rPr>
          <w:rStyle w:val="normaltextrun"/>
          <w:rFonts w:ascii="Georgia" w:hAnsi="Georgia" w:cs="Segoe UI"/>
        </w:rPr>
        <w:t>titular de los derechos que se acusan conculcados por parte de</w:t>
      </w:r>
      <w:r w:rsidR="00336024" w:rsidRPr="00D94711">
        <w:rPr>
          <w:rStyle w:val="normaltextrun"/>
          <w:rFonts w:ascii="Georgia" w:hAnsi="Georgia" w:cs="Segoe UI"/>
        </w:rPr>
        <w:t xml:space="preserve"> la</w:t>
      </w:r>
      <w:r w:rsidR="003E2AE5" w:rsidRPr="00D94711">
        <w:rPr>
          <w:rStyle w:val="normaltextrun"/>
          <w:rFonts w:ascii="Georgia" w:hAnsi="Georgia" w:cs="Segoe UI"/>
        </w:rPr>
        <w:t>s</w:t>
      </w:r>
      <w:r w:rsidR="00336024" w:rsidRPr="00D94711">
        <w:rPr>
          <w:rStyle w:val="normaltextrun"/>
          <w:rFonts w:ascii="Georgia" w:hAnsi="Georgia" w:cs="Segoe UI"/>
        </w:rPr>
        <w:t xml:space="preserve"> </w:t>
      </w:r>
      <w:r w:rsidR="00965839" w:rsidRPr="00D94711">
        <w:rPr>
          <w:rStyle w:val="normaltextrun"/>
          <w:rFonts w:ascii="Georgia" w:hAnsi="Georgia" w:cs="Segoe UI"/>
        </w:rPr>
        <w:t>entidades</w:t>
      </w:r>
      <w:r w:rsidR="009824B7" w:rsidRPr="00D94711">
        <w:rPr>
          <w:rStyle w:val="normaltextrun"/>
          <w:rFonts w:ascii="Georgia" w:hAnsi="Georgia" w:cs="Segoe UI"/>
        </w:rPr>
        <w:t xml:space="preserve"> </w:t>
      </w:r>
      <w:r w:rsidR="003F6470" w:rsidRPr="00D94711">
        <w:rPr>
          <w:rStyle w:val="normaltextrun"/>
          <w:rFonts w:ascii="Georgia" w:hAnsi="Georgia" w:cs="Segoe UI"/>
        </w:rPr>
        <w:t>encartad</w:t>
      </w:r>
      <w:r w:rsidR="00336024" w:rsidRPr="00D94711">
        <w:rPr>
          <w:rStyle w:val="normaltextrun"/>
          <w:rFonts w:ascii="Georgia" w:hAnsi="Georgia" w:cs="Segoe UI"/>
        </w:rPr>
        <w:t>a</w:t>
      </w:r>
      <w:r w:rsidR="003E2AE5" w:rsidRPr="00D94711">
        <w:rPr>
          <w:rStyle w:val="normaltextrun"/>
          <w:rFonts w:ascii="Georgia" w:hAnsi="Georgia" w:cs="Segoe UI"/>
        </w:rPr>
        <w:t>s</w:t>
      </w:r>
      <w:r w:rsidR="003F6470" w:rsidRPr="00D94711">
        <w:rPr>
          <w:rStyle w:val="normaltextrun"/>
          <w:rFonts w:ascii="Georgia" w:hAnsi="Georgia" w:cs="Segoe UI"/>
        </w:rPr>
        <w:t>.</w:t>
      </w:r>
    </w:p>
    <w:p w14:paraId="1A2265E5" w14:textId="77777777" w:rsidR="003F6470" w:rsidRPr="00D94711" w:rsidRDefault="003F6470" w:rsidP="00D94711">
      <w:pPr>
        <w:pStyle w:val="paragraph"/>
        <w:spacing w:before="0" w:beforeAutospacing="0" w:after="0" w:afterAutospacing="0" w:line="276" w:lineRule="auto"/>
        <w:jc w:val="both"/>
        <w:textAlignment w:val="baseline"/>
        <w:rPr>
          <w:rFonts w:ascii="Georgia" w:hAnsi="Georgia" w:cs="Segoe UI"/>
        </w:rPr>
      </w:pPr>
    </w:p>
    <w:p w14:paraId="2539433D" w14:textId="3AA73F43" w:rsidR="00965839" w:rsidRPr="00D94711" w:rsidRDefault="00965839" w:rsidP="00D94711">
      <w:pPr>
        <w:pStyle w:val="paragraph"/>
        <w:spacing w:before="0" w:beforeAutospacing="0" w:after="0" w:afterAutospacing="0" w:line="276" w:lineRule="auto"/>
        <w:jc w:val="both"/>
        <w:textAlignment w:val="baseline"/>
        <w:rPr>
          <w:rStyle w:val="normaltextrun"/>
          <w:rFonts w:ascii="Georgia" w:eastAsia="Calibri" w:hAnsi="Georgia" w:cs="Segoe UI"/>
        </w:rPr>
      </w:pPr>
      <w:r w:rsidRPr="00D94711">
        <w:rPr>
          <w:rStyle w:val="normaltextrun"/>
          <w:rFonts w:ascii="Georgia" w:hAnsi="Georgia" w:cs="Segoe UI"/>
        </w:rPr>
        <w:t>L</w:t>
      </w:r>
      <w:r w:rsidR="003F6470" w:rsidRPr="00D94711">
        <w:rPr>
          <w:rStyle w:val="normaltextrun"/>
          <w:rFonts w:ascii="Georgia" w:hAnsi="Georgia" w:cs="Segoe UI"/>
        </w:rPr>
        <w:t>a legitimación en la causa por pasiva</w:t>
      </w:r>
      <w:r w:rsidRPr="00D94711">
        <w:rPr>
          <w:rStyle w:val="normaltextrun"/>
          <w:rFonts w:ascii="Georgia" w:hAnsi="Georgia" w:cs="Segoe UI"/>
        </w:rPr>
        <w:t xml:space="preserve"> se cumple por</w:t>
      </w:r>
      <w:r w:rsidR="00F96289" w:rsidRPr="00D94711">
        <w:rPr>
          <w:rStyle w:val="normaltextrun"/>
          <w:rFonts w:ascii="Georgia" w:hAnsi="Georgia" w:cs="Segoe UI"/>
        </w:rPr>
        <w:t xml:space="preserve"> la </w:t>
      </w:r>
      <w:r w:rsidR="00F96289" w:rsidRPr="00D94711">
        <w:rPr>
          <w:rStyle w:val="normaltextrun"/>
          <w:rFonts w:ascii="Georgia" w:eastAsia="Calibri" w:hAnsi="Georgia" w:cs="Segoe UI"/>
          <w:smallCaps/>
        </w:rPr>
        <w:t xml:space="preserve">Nación – Ministerio de Hacienda y Crédito Público- Oficina de Bonos Pensionales </w:t>
      </w:r>
      <w:r w:rsidR="00F96289" w:rsidRPr="00D94711">
        <w:rPr>
          <w:rStyle w:val="normaltextrun"/>
          <w:rFonts w:ascii="Georgia" w:eastAsia="Calibri" w:hAnsi="Georgia" w:cs="Segoe UI"/>
        </w:rPr>
        <w:t>y</w:t>
      </w:r>
      <w:r w:rsidR="00F96289" w:rsidRPr="00D94711">
        <w:rPr>
          <w:rStyle w:val="normaltextrun"/>
          <w:rFonts w:ascii="Georgia" w:eastAsia="Calibri" w:hAnsi="Georgia" w:cs="Segoe UI"/>
          <w:smallCaps/>
        </w:rPr>
        <w:t xml:space="preserve"> Colfondos S.A.  </w:t>
      </w:r>
      <w:r w:rsidRPr="00D94711">
        <w:rPr>
          <w:rStyle w:val="normaltextrun"/>
          <w:rFonts w:ascii="Georgia" w:eastAsia="Calibri" w:hAnsi="Georgia" w:cs="Segoe UI"/>
        </w:rPr>
        <w:t>al ser la</w:t>
      </w:r>
      <w:r w:rsidR="00F96289" w:rsidRPr="00D94711">
        <w:rPr>
          <w:rStyle w:val="normaltextrun"/>
          <w:rFonts w:ascii="Georgia" w:eastAsia="Calibri" w:hAnsi="Georgia" w:cs="Segoe UI"/>
        </w:rPr>
        <w:t>s</w:t>
      </w:r>
      <w:r w:rsidRPr="00D94711">
        <w:rPr>
          <w:rStyle w:val="normaltextrun"/>
          <w:rFonts w:ascii="Georgia" w:eastAsia="Calibri" w:hAnsi="Georgia" w:cs="Segoe UI"/>
        </w:rPr>
        <w:t xml:space="preserve"> destinataria</w:t>
      </w:r>
      <w:r w:rsidR="00F96289" w:rsidRPr="00D94711">
        <w:rPr>
          <w:rStyle w:val="normaltextrun"/>
          <w:rFonts w:ascii="Georgia" w:eastAsia="Calibri" w:hAnsi="Georgia" w:cs="Segoe UI"/>
        </w:rPr>
        <w:t>s</w:t>
      </w:r>
      <w:r w:rsidRPr="00D94711">
        <w:rPr>
          <w:rStyle w:val="normaltextrun"/>
          <w:rFonts w:ascii="Georgia" w:eastAsia="Calibri" w:hAnsi="Georgia" w:cs="Segoe UI"/>
        </w:rPr>
        <w:t xml:space="preserve"> de la petición cuya respuesta se reclama</w:t>
      </w:r>
      <w:r w:rsidR="00F96289" w:rsidRPr="00D94711">
        <w:rPr>
          <w:rStyle w:val="normaltextrun"/>
          <w:rFonts w:ascii="Georgia" w:eastAsia="Calibri" w:hAnsi="Georgia" w:cs="Segoe UI"/>
        </w:rPr>
        <w:t xml:space="preserve"> y, a la par, condenadas en el referido proceso ordinario laboral.</w:t>
      </w:r>
    </w:p>
    <w:p w14:paraId="24BEE568" w14:textId="6BFFFCF3" w:rsidR="00E76333" w:rsidRPr="00D94711" w:rsidRDefault="00E76333" w:rsidP="00D94711">
      <w:pPr>
        <w:pStyle w:val="paragraph"/>
        <w:spacing w:before="0" w:beforeAutospacing="0" w:after="0" w:afterAutospacing="0" w:line="276" w:lineRule="auto"/>
        <w:jc w:val="both"/>
        <w:textAlignment w:val="baseline"/>
        <w:rPr>
          <w:rStyle w:val="eop"/>
          <w:rFonts w:ascii="Georgia" w:hAnsi="Georgia" w:cs="Segoe UI"/>
        </w:rPr>
      </w:pPr>
    </w:p>
    <w:p w14:paraId="106BC9FA" w14:textId="258C5574" w:rsidR="0024412F" w:rsidRPr="00D94711" w:rsidRDefault="00E76333" w:rsidP="00D94711">
      <w:pPr>
        <w:pStyle w:val="Sinespaciado10"/>
        <w:spacing w:line="276" w:lineRule="auto"/>
        <w:jc w:val="both"/>
        <w:rPr>
          <w:rFonts w:ascii="Georgia" w:hAnsi="Georgia" w:cs="Arial"/>
          <w:i/>
          <w:sz w:val="24"/>
          <w:szCs w:val="24"/>
        </w:rPr>
      </w:pPr>
      <w:r w:rsidRPr="00D94711">
        <w:rPr>
          <w:rFonts w:ascii="Georgia" w:hAnsi="Georgia" w:cs="Arial"/>
          <w:b/>
          <w:bCs/>
          <w:sz w:val="24"/>
          <w:szCs w:val="24"/>
        </w:rPr>
        <w:t>5.</w:t>
      </w:r>
      <w:r w:rsidR="003F6470" w:rsidRPr="00D94711">
        <w:rPr>
          <w:rFonts w:ascii="Georgia" w:hAnsi="Georgia" w:cs="Arial"/>
          <w:b/>
          <w:bCs/>
          <w:sz w:val="24"/>
          <w:szCs w:val="24"/>
        </w:rPr>
        <w:t>3</w:t>
      </w:r>
      <w:r w:rsidR="0024412F" w:rsidRPr="00D94711">
        <w:rPr>
          <w:rFonts w:ascii="Georgia" w:hAnsi="Georgia" w:cs="Arial"/>
          <w:b/>
          <w:bCs/>
          <w:sz w:val="24"/>
          <w:szCs w:val="24"/>
        </w:rPr>
        <w:t>.</w:t>
      </w:r>
      <w:r w:rsidR="0024412F" w:rsidRPr="00D94711">
        <w:rPr>
          <w:rFonts w:ascii="Georgia" w:hAnsi="Georgia" w:cs="Arial"/>
          <w:sz w:val="24"/>
          <w:szCs w:val="24"/>
        </w:rPr>
        <w:t xml:space="preserve"> De acuerdo con el artículo 86 de la Constitución Política, toda persona podrá acudir a la acción de tutela para reclamar la protección a sus derechos constitucionales fundamentales, y procederá contra toda acción u omisión de las autoridades públicas, o particulares según se trate, siempre que</w:t>
      </w:r>
      <w:r w:rsidR="006459B9" w:rsidRPr="00D94711">
        <w:rPr>
          <w:rFonts w:ascii="Georgia" w:hAnsi="Georgia" w:cs="Arial"/>
          <w:sz w:val="24"/>
          <w:szCs w:val="24"/>
        </w:rPr>
        <w:t>,</w:t>
      </w:r>
      <w:r w:rsidR="0024412F" w:rsidRPr="00D94711">
        <w:rPr>
          <w:rFonts w:ascii="Georgia" w:hAnsi="Georgia" w:cs="Arial"/>
          <w:sz w:val="24"/>
          <w:szCs w:val="24"/>
        </w:rPr>
        <w:t xml:space="preserve"> “</w:t>
      </w:r>
      <w:r w:rsidR="0024412F" w:rsidRPr="00444EF7">
        <w:rPr>
          <w:rFonts w:ascii="Georgia" w:hAnsi="Georgia" w:cs="Arial"/>
          <w:i/>
          <w:szCs w:val="24"/>
        </w:rPr>
        <w:t>el afectado no disponga de otro medio de defensa judicial, salvo que aquélla se utilice como mecanismo transitorio para evitar un perjuicio irremediable</w:t>
      </w:r>
      <w:r w:rsidR="0024412F" w:rsidRPr="00D94711">
        <w:rPr>
          <w:rFonts w:ascii="Georgia" w:hAnsi="Georgia" w:cs="Arial"/>
          <w:i/>
          <w:sz w:val="24"/>
          <w:szCs w:val="24"/>
        </w:rPr>
        <w:t>”.</w:t>
      </w:r>
    </w:p>
    <w:p w14:paraId="10BDA6CC" w14:textId="73A8BB0C" w:rsidR="00D76A7E" w:rsidRPr="00D94711" w:rsidRDefault="00D76A7E" w:rsidP="00D94711">
      <w:pPr>
        <w:pStyle w:val="Sinespaciado10"/>
        <w:spacing w:line="276" w:lineRule="auto"/>
        <w:jc w:val="both"/>
        <w:rPr>
          <w:rFonts w:ascii="Georgia" w:hAnsi="Georgia" w:cs="Arial"/>
          <w:spacing w:val="-3"/>
          <w:sz w:val="24"/>
          <w:szCs w:val="24"/>
        </w:rPr>
      </w:pPr>
    </w:p>
    <w:p w14:paraId="059F944E" w14:textId="77777777" w:rsidR="00E637B8" w:rsidRPr="00D94711" w:rsidRDefault="00E637B8" w:rsidP="00D94711">
      <w:pPr>
        <w:pStyle w:val="paragraph"/>
        <w:spacing w:before="0" w:beforeAutospacing="0" w:after="0" w:afterAutospacing="0" w:line="276" w:lineRule="auto"/>
        <w:jc w:val="both"/>
        <w:textAlignment w:val="baseline"/>
        <w:rPr>
          <w:rFonts w:ascii="Georgia" w:hAnsi="Georgia" w:cs="Segoe UI"/>
        </w:rPr>
      </w:pPr>
      <w:r w:rsidRPr="00D94711">
        <w:rPr>
          <w:rStyle w:val="normaltextrun"/>
          <w:rFonts w:ascii="Georgia" w:hAnsi="Georgia" w:cs="Segoe UI"/>
          <w:b/>
          <w:bCs/>
          <w:lang w:val="es-ES"/>
        </w:rPr>
        <w:t>6. EL CASO CONCRETO.</w:t>
      </w:r>
    </w:p>
    <w:p w14:paraId="2DFBC98D" w14:textId="77777777" w:rsidR="00E637B8" w:rsidRPr="00D94711" w:rsidRDefault="00E637B8" w:rsidP="00D94711">
      <w:pPr>
        <w:pStyle w:val="Sinespaciado10"/>
        <w:spacing w:line="276" w:lineRule="auto"/>
        <w:jc w:val="both"/>
        <w:rPr>
          <w:rFonts w:ascii="Georgia" w:hAnsi="Georgia" w:cs="Arial"/>
          <w:spacing w:val="-3"/>
          <w:sz w:val="24"/>
          <w:szCs w:val="24"/>
        </w:rPr>
      </w:pPr>
    </w:p>
    <w:p w14:paraId="23C89A40" w14:textId="220FEE72" w:rsidR="00D54188" w:rsidRPr="00D94711" w:rsidRDefault="00E637B8" w:rsidP="00D94711">
      <w:pPr>
        <w:pStyle w:val="Sinespaciado10"/>
        <w:spacing w:line="276" w:lineRule="auto"/>
        <w:jc w:val="both"/>
        <w:rPr>
          <w:rFonts w:ascii="Georgia" w:hAnsi="Georgia" w:cs="Arial"/>
          <w:bCs/>
          <w:spacing w:val="-3"/>
          <w:sz w:val="24"/>
          <w:szCs w:val="24"/>
        </w:rPr>
      </w:pPr>
      <w:r w:rsidRPr="00D94711">
        <w:rPr>
          <w:rFonts w:ascii="Georgia" w:hAnsi="Georgia" w:cs="Arial"/>
          <w:b/>
          <w:spacing w:val="-3"/>
          <w:sz w:val="24"/>
          <w:szCs w:val="24"/>
        </w:rPr>
        <w:t xml:space="preserve">6.1. </w:t>
      </w:r>
      <w:r w:rsidR="007459A3" w:rsidRPr="00D94711">
        <w:rPr>
          <w:rFonts w:ascii="Georgia" w:hAnsi="Georgia" w:cs="Arial"/>
          <w:bCs/>
          <w:spacing w:val="-3"/>
          <w:sz w:val="24"/>
          <w:szCs w:val="24"/>
        </w:rPr>
        <w:t xml:space="preserve">Lo que corresponde en esta etapa es contrastar las pretensiones de la tutela, los informes, el fallo de primera instancia y los puntos </w:t>
      </w:r>
      <w:r w:rsidR="00D54188" w:rsidRPr="00D94711">
        <w:rPr>
          <w:rFonts w:ascii="Georgia" w:hAnsi="Georgia" w:cs="Arial"/>
          <w:bCs/>
          <w:spacing w:val="-3"/>
          <w:sz w:val="24"/>
          <w:szCs w:val="24"/>
        </w:rPr>
        <w:t>en que radica el disenso del accionante, a efectos de lo cual, con fines metodológicos, se discriminará el examen por derechos objeto de súplica, la procedencia y prosperidad de cada uno.</w:t>
      </w:r>
    </w:p>
    <w:p w14:paraId="5AF1ABE9" w14:textId="77777777" w:rsidR="00D54188" w:rsidRPr="00D94711" w:rsidRDefault="00D54188" w:rsidP="00D94711">
      <w:pPr>
        <w:pStyle w:val="Sinespaciado10"/>
        <w:spacing w:line="276" w:lineRule="auto"/>
        <w:jc w:val="both"/>
        <w:rPr>
          <w:rFonts w:ascii="Georgia" w:hAnsi="Georgia" w:cs="Arial"/>
          <w:bCs/>
          <w:spacing w:val="-3"/>
          <w:sz w:val="24"/>
          <w:szCs w:val="24"/>
        </w:rPr>
      </w:pPr>
    </w:p>
    <w:p w14:paraId="0F6B292C" w14:textId="2BA86484" w:rsidR="00E8213E" w:rsidRPr="00D94711" w:rsidRDefault="00E8213E" w:rsidP="00D94711">
      <w:pPr>
        <w:pStyle w:val="Sinespaciado10"/>
        <w:spacing w:line="276" w:lineRule="auto"/>
        <w:jc w:val="both"/>
        <w:rPr>
          <w:rFonts w:ascii="Georgia" w:hAnsi="Georgia" w:cs="Arial"/>
          <w:spacing w:val="-3"/>
          <w:sz w:val="24"/>
          <w:szCs w:val="24"/>
        </w:rPr>
      </w:pPr>
      <w:r w:rsidRPr="00D94711">
        <w:rPr>
          <w:rFonts w:ascii="Georgia" w:hAnsi="Georgia" w:cs="Arial"/>
          <w:b/>
          <w:spacing w:val="-3"/>
          <w:sz w:val="24"/>
          <w:szCs w:val="24"/>
        </w:rPr>
        <w:t>6.</w:t>
      </w:r>
      <w:r w:rsidR="008F7F0D" w:rsidRPr="00D94711">
        <w:rPr>
          <w:rFonts w:ascii="Georgia" w:hAnsi="Georgia" w:cs="Arial"/>
          <w:b/>
          <w:spacing w:val="-3"/>
          <w:sz w:val="24"/>
          <w:szCs w:val="24"/>
        </w:rPr>
        <w:t>2</w:t>
      </w:r>
      <w:r w:rsidRPr="00D94711">
        <w:rPr>
          <w:rFonts w:ascii="Georgia" w:hAnsi="Georgia" w:cs="Arial"/>
          <w:b/>
          <w:spacing w:val="-3"/>
          <w:sz w:val="24"/>
          <w:szCs w:val="24"/>
        </w:rPr>
        <w:t xml:space="preserve">. </w:t>
      </w:r>
      <w:r w:rsidR="00550FA4" w:rsidRPr="00D94711">
        <w:rPr>
          <w:rFonts w:ascii="Georgia" w:hAnsi="Georgia" w:cs="Arial"/>
          <w:spacing w:val="-3"/>
          <w:sz w:val="24"/>
          <w:szCs w:val="24"/>
        </w:rPr>
        <w:t xml:space="preserve">Sobre la inmediatez y subsidiariedad para la defensa del derecho de petición en este caso no hay reparo, pues </w:t>
      </w:r>
      <w:r w:rsidR="00294A12" w:rsidRPr="00D94711">
        <w:rPr>
          <w:rFonts w:ascii="Georgia" w:hAnsi="Georgia" w:cs="Arial"/>
          <w:spacing w:val="-3"/>
          <w:sz w:val="24"/>
          <w:szCs w:val="24"/>
        </w:rPr>
        <w:t>la petición que se denuncia ignorada por parte de la señalada AFP data del 26 de septiembre de 2022, el término para brindar respuesta venció en silenci</w:t>
      </w:r>
      <w:r w:rsidR="00554525" w:rsidRPr="00D94711">
        <w:rPr>
          <w:rFonts w:ascii="Georgia" w:hAnsi="Georgia" w:cs="Arial"/>
          <w:spacing w:val="-3"/>
          <w:sz w:val="24"/>
          <w:szCs w:val="24"/>
        </w:rPr>
        <w:t>o</w:t>
      </w:r>
      <w:r w:rsidR="00294A12" w:rsidRPr="00D94711">
        <w:rPr>
          <w:rFonts w:ascii="Georgia" w:hAnsi="Georgia" w:cs="Arial"/>
          <w:spacing w:val="-3"/>
          <w:sz w:val="24"/>
          <w:szCs w:val="24"/>
        </w:rPr>
        <w:t xml:space="preserve"> y la tutela se promovió el 7 de febrero de 202</w:t>
      </w:r>
      <w:r w:rsidR="00554525" w:rsidRPr="00D94711">
        <w:rPr>
          <w:rFonts w:ascii="Georgia" w:hAnsi="Georgia" w:cs="Arial"/>
          <w:spacing w:val="-3"/>
          <w:sz w:val="24"/>
          <w:szCs w:val="24"/>
        </w:rPr>
        <w:t>3</w:t>
      </w:r>
      <w:r w:rsidR="00294A12" w:rsidRPr="00D94711">
        <w:rPr>
          <w:rFonts w:ascii="Georgia" w:hAnsi="Georgia" w:cs="Arial"/>
          <w:spacing w:val="-3"/>
          <w:sz w:val="24"/>
          <w:szCs w:val="24"/>
        </w:rPr>
        <w:t xml:space="preserve">, en el marco de los seis (6) meses </w:t>
      </w:r>
      <w:r w:rsidR="00294A12" w:rsidRPr="00D94711">
        <w:rPr>
          <w:rFonts w:ascii="Georgia" w:hAnsi="Georgia" w:cs="Arial"/>
          <w:spacing w:val="-3"/>
          <w:sz w:val="24"/>
          <w:szCs w:val="24"/>
        </w:rPr>
        <w:lastRenderedPageBreak/>
        <w:t>que la jurisprudencia constitucional ha estimado razonable</w:t>
      </w:r>
      <w:r w:rsidR="00294A12" w:rsidRPr="00D94711">
        <w:rPr>
          <w:rStyle w:val="Refdenotaalpie"/>
          <w:rFonts w:ascii="Georgia" w:hAnsi="Georgia" w:cs="Arial"/>
          <w:spacing w:val="-3"/>
          <w:sz w:val="24"/>
          <w:szCs w:val="24"/>
        </w:rPr>
        <w:footnoteReference w:id="2"/>
      </w:r>
      <w:r w:rsidR="00294A12" w:rsidRPr="00D94711">
        <w:rPr>
          <w:rFonts w:ascii="Georgia" w:hAnsi="Georgia" w:cs="Arial"/>
          <w:spacing w:val="-3"/>
          <w:sz w:val="24"/>
          <w:szCs w:val="24"/>
        </w:rPr>
        <w:t>; y, con acierto se dice en el fallo rebatido, el actor no dispone de otro mecanismo judicial idóneo que le permita obtener la respuesta reclamada.</w:t>
      </w:r>
    </w:p>
    <w:p w14:paraId="4DCA488F" w14:textId="77777777" w:rsidR="00077230" w:rsidRPr="00D94711" w:rsidRDefault="00077230" w:rsidP="00D94711">
      <w:pPr>
        <w:pStyle w:val="Sinespaciado10"/>
        <w:spacing w:line="276" w:lineRule="auto"/>
        <w:jc w:val="both"/>
        <w:rPr>
          <w:rFonts w:ascii="Georgia" w:hAnsi="Georgia" w:cs="Arial"/>
          <w:spacing w:val="-3"/>
          <w:sz w:val="24"/>
          <w:szCs w:val="24"/>
        </w:rPr>
      </w:pPr>
    </w:p>
    <w:p w14:paraId="35F99118" w14:textId="7C34A283" w:rsidR="00294A12" w:rsidRPr="00D94711" w:rsidRDefault="00294A12" w:rsidP="00D94711">
      <w:pPr>
        <w:pStyle w:val="Sinespaciado10"/>
        <w:spacing w:line="276" w:lineRule="auto"/>
        <w:jc w:val="both"/>
        <w:rPr>
          <w:rFonts w:ascii="Georgia" w:hAnsi="Georgia" w:cs="Arial"/>
          <w:spacing w:val="-3"/>
          <w:sz w:val="24"/>
          <w:szCs w:val="24"/>
        </w:rPr>
      </w:pPr>
      <w:r w:rsidRPr="00D94711">
        <w:rPr>
          <w:rFonts w:ascii="Georgia" w:hAnsi="Georgia" w:cs="Arial"/>
          <w:b/>
          <w:spacing w:val="-3"/>
          <w:sz w:val="24"/>
          <w:szCs w:val="24"/>
        </w:rPr>
        <w:t>6.</w:t>
      </w:r>
      <w:r w:rsidR="008F7F0D" w:rsidRPr="00D94711">
        <w:rPr>
          <w:rFonts w:ascii="Georgia" w:hAnsi="Georgia" w:cs="Arial"/>
          <w:b/>
          <w:spacing w:val="-3"/>
          <w:sz w:val="24"/>
          <w:szCs w:val="24"/>
        </w:rPr>
        <w:t>2</w:t>
      </w:r>
      <w:r w:rsidRPr="00D94711">
        <w:rPr>
          <w:rFonts w:ascii="Georgia" w:hAnsi="Georgia" w:cs="Arial"/>
          <w:b/>
          <w:spacing w:val="-3"/>
          <w:sz w:val="24"/>
          <w:szCs w:val="24"/>
        </w:rPr>
        <w:t>.</w:t>
      </w:r>
      <w:r w:rsidR="008F7F0D" w:rsidRPr="00D94711">
        <w:rPr>
          <w:rFonts w:ascii="Georgia" w:hAnsi="Georgia" w:cs="Arial"/>
          <w:b/>
          <w:spacing w:val="-3"/>
          <w:sz w:val="24"/>
          <w:szCs w:val="24"/>
        </w:rPr>
        <w:t>1.</w:t>
      </w:r>
      <w:r w:rsidRPr="00D94711">
        <w:rPr>
          <w:rFonts w:ascii="Georgia" w:hAnsi="Georgia" w:cs="Arial"/>
          <w:b/>
          <w:spacing w:val="-3"/>
          <w:sz w:val="24"/>
          <w:szCs w:val="24"/>
        </w:rPr>
        <w:t xml:space="preserve"> </w:t>
      </w:r>
      <w:bookmarkStart w:id="3" w:name="_Hlk138589751"/>
      <w:r w:rsidRPr="00D94711">
        <w:rPr>
          <w:rFonts w:ascii="Georgia" w:hAnsi="Georgia" w:cs="Arial"/>
          <w:spacing w:val="-3"/>
          <w:sz w:val="24"/>
          <w:szCs w:val="24"/>
        </w:rPr>
        <w:t>El derecho de petición lo contempla el canon 23 superior, reglamentado por la Ley 1755 de 2015, preceptos que establecen el núcleo esencial de la prerrogativa constitucional, condiciones y formalidades para hacerla efectiva, sin que a estas se les pueda añadir, por parte de las autoridades o entidades destinatarias, requisitos adicionales.</w:t>
      </w:r>
    </w:p>
    <w:p w14:paraId="6F910941" w14:textId="2A1CE2D3" w:rsidR="00294A12" w:rsidRPr="00D94711" w:rsidRDefault="00294A12" w:rsidP="00D94711">
      <w:pPr>
        <w:pStyle w:val="Sinespaciado10"/>
        <w:spacing w:line="276" w:lineRule="auto"/>
        <w:jc w:val="both"/>
        <w:rPr>
          <w:rFonts w:ascii="Georgia" w:hAnsi="Georgia" w:cs="Arial"/>
          <w:spacing w:val="-3"/>
          <w:sz w:val="24"/>
          <w:szCs w:val="24"/>
        </w:rPr>
      </w:pPr>
    </w:p>
    <w:p w14:paraId="313674D2" w14:textId="7624DCB0" w:rsidR="00294A12" w:rsidRPr="00D94711" w:rsidRDefault="00794FE4" w:rsidP="00D94711">
      <w:pPr>
        <w:pStyle w:val="Sinespaciado10"/>
        <w:spacing w:line="276" w:lineRule="auto"/>
        <w:jc w:val="both"/>
        <w:rPr>
          <w:rFonts w:ascii="Georgia" w:hAnsi="Georgia" w:cs="Arial"/>
          <w:spacing w:val="-3"/>
          <w:sz w:val="24"/>
          <w:szCs w:val="24"/>
        </w:rPr>
      </w:pPr>
      <w:r w:rsidRPr="00D94711">
        <w:rPr>
          <w:rFonts w:ascii="Georgia" w:hAnsi="Georgia" w:cs="Arial"/>
          <w:spacing w:val="-3"/>
          <w:sz w:val="24"/>
          <w:szCs w:val="24"/>
        </w:rPr>
        <w:t xml:space="preserve">El servicio y atención al ciudadano, a través del mentado derecho, cuenta con un amplio margen de protección, de ahí los esfuerzos </w:t>
      </w:r>
      <w:r w:rsidR="0003131D" w:rsidRPr="00D94711">
        <w:rPr>
          <w:rFonts w:ascii="Georgia" w:hAnsi="Georgia" w:cs="Arial"/>
          <w:spacing w:val="-3"/>
          <w:sz w:val="24"/>
          <w:szCs w:val="24"/>
        </w:rPr>
        <w:t>por</w:t>
      </w:r>
      <w:r w:rsidRPr="00D94711">
        <w:rPr>
          <w:rFonts w:ascii="Georgia" w:hAnsi="Georgia" w:cs="Arial"/>
          <w:spacing w:val="-3"/>
          <w:sz w:val="24"/>
          <w:szCs w:val="24"/>
        </w:rPr>
        <w:t xml:space="preserve"> caracterizar y resguardar sus componentes, </w:t>
      </w:r>
      <w:r w:rsidR="0003131D" w:rsidRPr="00D94711">
        <w:rPr>
          <w:rFonts w:ascii="Georgia" w:hAnsi="Georgia" w:cs="Arial"/>
          <w:spacing w:val="-3"/>
          <w:sz w:val="24"/>
          <w:szCs w:val="24"/>
        </w:rPr>
        <w:t>de</w:t>
      </w:r>
      <w:r w:rsidRPr="00D94711">
        <w:rPr>
          <w:rFonts w:ascii="Georgia" w:hAnsi="Georgia" w:cs="Arial"/>
          <w:spacing w:val="-3"/>
          <w:sz w:val="24"/>
          <w:szCs w:val="24"/>
        </w:rPr>
        <w:t xml:space="preserve"> los cuales se destacan: </w:t>
      </w:r>
      <w:r w:rsidRPr="00D94711">
        <w:rPr>
          <w:rFonts w:ascii="Georgia" w:hAnsi="Georgia" w:cs="Arial"/>
          <w:b/>
          <w:spacing w:val="-3"/>
          <w:sz w:val="24"/>
          <w:szCs w:val="24"/>
        </w:rPr>
        <w:t>i)</w:t>
      </w:r>
      <w:r w:rsidRPr="00D94711">
        <w:rPr>
          <w:rFonts w:ascii="Georgia" w:hAnsi="Georgia" w:cs="Arial"/>
          <w:spacing w:val="-3"/>
          <w:sz w:val="24"/>
          <w:szCs w:val="24"/>
        </w:rPr>
        <w:t xml:space="preserve"> la pronta resolución, atendiendo a los términos legales; </w:t>
      </w:r>
      <w:r w:rsidRPr="00D94711">
        <w:rPr>
          <w:rFonts w:ascii="Georgia" w:hAnsi="Georgia" w:cs="Arial"/>
          <w:b/>
          <w:spacing w:val="-3"/>
          <w:sz w:val="24"/>
          <w:szCs w:val="24"/>
        </w:rPr>
        <w:t xml:space="preserve">ii) </w:t>
      </w:r>
      <w:r w:rsidR="0003131D" w:rsidRPr="00D94711">
        <w:rPr>
          <w:rFonts w:ascii="Georgia" w:hAnsi="Georgia" w:cs="Arial"/>
          <w:spacing w:val="-3"/>
          <w:sz w:val="24"/>
          <w:szCs w:val="24"/>
        </w:rPr>
        <w:t xml:space="preserve">la </w:t>
      </w:r>
      <w:r w:rsidRPr="00D94711">
        <w:rPr>
          <w:rFonts w:ascii="Georgia" w:hAnsi="Georgia" w:cs="Arial"/>
          <w:spacing w:val="-3"/>
          <w:sz w:val="24"/>
          <w:szCs w:val="24"/>
        </w:rPr>
        <w:t>respuesta de fondo, clara, precisa, congruente y consecuente, es decir, de fácil comprensión, que atienda directamente lo pedido, con información pertinente conforme a lo solicitado</w:t>
      </w:r>
      <w:r w:rsidR="00D06E9A" w:rsidRPr="00D94711">
        <w:rPr>
          <w:rFonts w:ascii="Georgia" w:hAnsi="Georgia" w:cs="Arial"/>
          <w:spacing w:val="-3"/>
          <w:sz w:val="24"/>
          <w:szCs w:val="24"/>
        </w:rPr>
        <w:t xml:space="preserve">; </w:t>
      </w:r>
      <w:r w:rsidR="0003131D" w:rsidRPr="00D94711">
        <w:rPr>
          <w:rFonts w:ascii="Georgia" w:hAnsi="Georgia" w:cs="Arial"/>
          <w:spacing w:val="-3"/>
          <w:sz w:val="24"/>
          <w:szCs w:val="24"/>
        </w:rPr>
        <w:t xml:space="preserve">y </w:t>
      </w:r>
      <w:r w:rsidR="001F56EB" w:rsidRPr="00D94711">
        <w:rPr>
          <w:rFonts w:ascii="Georgia" w:hAnsi="Georgia" w:cs="Arial"/>
          <w:b/>
          <w:spacing w:val="-3"/>
          <w:sz w:val="24"/>
          <w:szCs w:val="24"/>
        </w:rPr>
        <w:t xml:space="preserve">iii) </w:t>
      </w:r>
      <w:r w:rsidR="0003131D" w:rsidRPr="00D94711">
        <w:rPr>
          <w:rFonts w:ascii="Georgia" w:hAnsi="Georgia" w:cs="Arial"/>
          <w:spacing w:val="-3"/>
          <w:sz w:val="24"/>
          <w:szCs w:val="24"/>
        </w:rPr>
        <w:t xml:space="preserve">la </w:t>
      </w:r>
      <w:r w:rsidR="001F56EB" w:rsidRPr="00D94711">
        <w:rPr>
          <w:rFonts w:ascii="Georgia" w:hAnsi="Georgia" w:cs="Arial"/>
          <w:spacing w:val="-3"/>
          <w:sz w:val="24"/>
          <w:szCs w:val="24"/>
        </w:rPr>
        <w:t>notificación de la decisión</w:t>
      </w:r>
      <w:bookmarkEnd w:id="3"/>
      <w:r w:rsidR="001F56EB" w:rsidRPr="00D94711">
        <w:rPr>
          <w:rFonts w:ascii="Georgia" w:hAnsi="Georgia" w:cs="Arial"/>
          <w:spacing w:val="-3"/>
          <w:sz w:val="24"/>
          <w:szCs w:val="24"/>
        </w:rPr>
        <w:t>,</w:t>
      </w:r>
      <w:r w:rsidR="0003131D" w:rsidRPr="00D94711">
        <w:rPr>
          <w:rFonts w:ascii="Georgia" w:hAnsi="Georgia" w:cs="Arial"/>
          <w:spacing w:val="-3"/>
          <w:sz w:val="24"/>
          <w:szCs w:val="24"/>
        </w:rPr>
        <w:t xml:space="preserve"> porque es</w:t>
      </w:r>
      <w:r w:rsidR="001F56EB" w:rsidRPr="00D94711">
        <w:rPr>
          <w:rFonts w:ascii="Georgia" w:hAnsi="Georgia" w:cs="Arial"/>
          <w:spacing w:val="-3"/>
          <w:sz w:val="24"/>
          <w:szCs w:val="24"/>
        </w:rPr>
        <w:t xml:space="preserve"> imperativo que el usuario conozca el contenido de la contestación. </w:t>
      </w:r>
      <w:r w:rsidRPr="00D94711">
        <w:rPr>
          <w:rStyle w:val="Refdenotaalpie"/>
          <w:rFonts w:ascii="Georgia" w:hAnsi="Georgia" w:cs="Arial"/>
          <w:spacing w:val="-3"/>
          <w:sz w:val="24"/>
          <w:szCs w:val="24"/>
        </w:rPr>
        <w:footnoteReference w:id="3"/>
      </w:r>
      <w:r w:rsidRPr="00D94711">
        <w:rPr>
          <w:rFonts w:ascii="Georgia" w:hAnsi="Georgia" w:cs="Arial"/>
          <w:spacing w:val="-3"/>
          <w:sz w:val="24"/>
          <w:szCs w:val="24"/>
        </w:rPr>
        <w:t xml:space="preserve"> </w:t>
      </w:r>
    </w:p>
    <w:p w14:paraId="480EC997" w14:textId="09161FEB" w:rsidR="00294A12" w:rsidRPr="00D94711" w:rsidRDefault="00294A12" w:rsidP="00D94711">
      <w:pPr>
        <w:pStyle w:val="Sinespaciado10"/>
        <w:spacing w:line="276" w:lineRule="auto"/>
        <w:jc w:val="both"/>
        <w:rPr>
          <w:rFonts w:ascii="Georgia" w:hAnsi="Georgia" w:cs="Arial"/>
          <w:spacing w:val="-3"/>
          <w:sz w:val="24"/>
          <w:szCs w:val="24"/>
        </w:rPr>
      </w:pPr>
    </w:p>
    <w:p w14:paraId="30D32049" w14:textId="30D2A23F" w:rsidR="001F56EB" w:rsidRPr="00D94711" w:rsidRDefault="001F56EB" w:rsidP="00D94711">
      <w:pPr>
        <w:pStyle w:val="Sinespaciado10"/>
        <w:spacing w:line="276" w:lineRule="auto"/>
        <w:jc w:val="both"/>
        <w:rPr>
          <w:rFonts w:ascii="Georgia" w:hAnsi="Georgia" w:cs="Arial"/>
          <w:spacing w:val="-3"/>
          <w:sz w:val="24"/>
          <w:szCs w:val="24"/>
        </w:rPr>
      </w:pPr>
      <w:r w:rsidRPr="00D94711">
        <w:rPr>
          <w:rFonts w:ascii="Georgia" w:hAnsi="Georgia" w:cs="Arial"/>
          <w:spacing w:val="-3"/>
          <w:sz w:val="24"/>
          <w:szCs w:val="24"/>
        </w:rPr>
        <w:t xml:space="preserve">Las peticiones se pueden canalizar a través de los medios físicos o electrónicos con los que disponga el destinatario, </w:t>
      </w:r>
      <w:r w:rsidRPr="00D94711">
        <w:rPr>
          <w:rFonts w:ascii="Georgia" w:hAnsi="Georgia" w:cs="Arial"/>
          <w:spacing w:val="-3"/>
          <w:sz w:val="24"/>
          <w:szCs w:val="24"/>
          <w:u w:val="single"/>
        </w:rPr>
        <w:t>según prefiera el solicitante</w:t>
      </w:r>
      <w:r w:rsidRPr="00D94711">
        <w:rPr>
          <w:rFonts w:ascii="Georgia" w:hAnsi="Georgia" w:cs="Arial"/>
          <w:spacing w:val="-3"/>
          <w:sz w:val="24"/>
          <w:szCs w:val="24"/>
        </w:rPr>
        <w:t xml:space="preserve">, lo que demanda la vía es idoneidad de comunicación o transferencia de </w:t>
      </w:r>
      <w:r w:rsidR="00554525" w:rsidRPr="00D94711">
        <w:rPr>
          <w:rFonts w:ascii="Georgia" w:hAnsi="Georgia" w:cs="Arial"/>
          <w:spacing w:val="-3"/>
          <w:sz w:val="24"/>
          <w:szCs w:val="24"/>
        </w:rPr>
        <w:t>datos, aspectos</w:t>
      </w:r>
      <w:r w:rsidR="0003131D" w:rsidRPr="00D94711">
        <w:rPr>
          <w:rFonts w:ascii="Georgia" w:hAnsi="Georgia" w:cs="Arial"/>
          <w:spacing w:val="-3"/>
          <w:sz w:val="24"/>
          <w:szCs w:val="24"/>
        </w:rPr>
        <w:t xml:space="preserve"> sobre los que </w:t>
      </w:r>
      <w:r w:rsidRPr="00D94711">
        <w:rPr>
          <w:rFonts w:ascii="Georgia" w:hAnsi="Georgia" w:cs="Arial"/>
          <w:spacing w:val="-3"/>
          <w:sz w:val="24"/>
          <w:szCs w:val="24"/>
        </w:rPr>
        <w:t>conviene recor</w:t>
      </w:r>
      <w:r w:rsidR="00554525" w:rsidRPr="00D94711">
        <w:rPr>
          <w:rFonts w:ascii="Georgia" w:hAnsi="Georgia" w:cs="Arial"/>
          <w:spacing w:val="-3"/>
          <w:sz w:val="24"/>
          <w:szCs w:val="24"/>
        </w:rPr>
        <w:t>d</w:t>
      </w:r>
      <w:r w:rsidRPr="00D94711">
        <w:rPr>
          <w:rFonts w:ascii="Georgia" w:hAnsi="Georgia" w:cs="Arial"/>
          <w:spacing w:val="-3"/>
          <w:sz w:val="24"/>
          <w:szCs w:val="24"/>
        </w:rPr>
        <w:t>ar lo dicho por la Corte Constitucional en la sentencia T-230 de 2020 (M.P.</w:t>
      </w:r>
      <w:r w:rsidRPr="00D94711">
        <w:rPr>
          <w:rFonts w:ascii="Georgia" w:hAnsi="Georgia"/>
          <w:sz w:val="24"/>
          <w:szCs w:val="24"/>
        </w:rPr>
        <w:t xml:space="preserve"> </w:t>
      </w:r>
      <w:r w:rsidRPr="00D94711">
        <w:rPr>
          <w:rFonts w:ascii="Georgia" w:hAnsi="Georgia" w:cs="Arial"/>
          <w:spacing w:val="-3"/>
          <w:sz w:val="24"/>
          <w:szCs w:val="24"/>
        </w:rPr>
        <w:t>Luis Guillermo Guerrero Pérez):</w:t>
      </w:r>
    </w:p>
    <w:p w14:paraId="4F3D94F6" w14:textId="08888A7F" w:rsidR="001F56EB" w:rsidRPr="00D94711" w:rsidRDefault="001F56EB" w:rsidP="00D94711">
      <w:pPr>
        <w:pStyle w:val="Sinespaciado10"/>
        <w:spacing w:line="276" w:lineRule="auto"/>
        <w:jc w:val="both"/>
        <w:rPr>
          <w:rFonts w:ascii="Georgia" w:hAnsi="Georgia" w:cs="Arial"/>
          <w:spacing w:val="-3"/>
          <w:sz w:val="24"/>
          <w:szCs w:val="24"/>
        </w:rPr>
      </w:pPr>
    </w:p>
    <w:p w14:paraId="6292F706" w14:textId="3CA13BDA" w:rsidR="0003131D" w:rsidRPr="00D94711" w:rsidRDefault="0003131D" w:rsidP="00D94711">
      <w:pPr>
        <w:pStyle w:val="Sinespaciado10"/>
        <w:ind w:left="426" w:right="418"/>
        <w:jc w:val="both"/>
        <w:rPr>
          <w:rFonts w:ascii="Georgia" w:hAnsi="Georgia" w:cs="Arial"/>
          <w:b/>
          <w:i/>
          <w:spacing w:val="-3"/>
          <w:szCs w:val="24"/>
          <w:u w:val="single"/>
        </w:rPr>
      </w:pPr>
      <w:r w:rsidRPr="00D94711">
        <w:rPr>
          <w:rFonts w:ascii="Georgia" w:hAnsi="Georgia" w:cs="Arial"/>
          <w:i/>
          <w:spacing w:val="-3"/>
          <w:szCs w:val="24"/>
        </w:rPr>
        <w:t xml:space="preserve">(…) En todo caso, siguiendo lo dispuesto en la ley y conforme a la jurisprudencia se aclara que </w:t>
      </w:r>
      <w:r w:rsidRPr="00D94711">
        <w:rPr>
          <w:rFonts w:ascii="Georgia" w:hAnsi="Georgia" w:cs="Arial"/>
          <w:bCs/>
          <w:i/>
          <w:spacing w:val="-3"/>
          <w:szCs w:val="24"/>
        </w:rPr>
        <w:t>cualquier tipo de medio tecnológico habilitado por la entidad y que funcione como un puente de comunicación entre las personas y las entidades, podrá ser utilizado para el ejercicio del derecho fundamental de petición. De ahí que, siempre deberá ser atendido por los funcionarios correspondientes para dar respuesta a las solicitudes, quejas, denuncias y reclamos que se canalicen por dicho medio.</w:t>
      </w:r>
    </w:p>
    <w:p w14:paraId="56DA6314" w14:textId="1317EA7C" w:rsidR="0003131D" w:rsidRPr="00D94711" w:rsidRDefault="0003131D" w:rsidP="00D94711">
      <w:pPr>
        <w:pStyle w:val="Sinespaciado10"/>
        <w:spacing w:line="276" w:lineRule="auto"/>
        <w:ind w:left="708"/>
        <w:jc w:val="both"/>
        <w:rPr>
          <w:rFonts w:ascii="Georgia" w:hAnsi="Georgia" w:cs="Arial"/>
          <w:spacing w:val="-3"/>
          <w:sz w:val="24"/>
          <w:szCs w:val="24"/>
        </w:rPr>
      </w:pPr>
    </w:p>
    <w:p w14:paraId="30C5BA39" w14:textId="0D068200" w:rsidR="00294A12" w:rsidRPr="00D94711" w:rsidRDefault="00467FEC" w:rsidP="00D94711">
      <w:pPr>
        <w:pStyle w:val="Sinespaciado10"/>
        <w:spacing w:line="276" w:lineRule="auto"/>
        <w:jc w:val="both"/>
        <w:rPr>
          <w:rFonts w:ascii="Georgia" w:hAnsi="Georgia" w:cs="Arial"/>
          <w:spacing w:val="-3"/>
          <w:sz w:val="24"/>
          <w:szCs w:val="24"/>
        </w:rPr>
      </w:pPr>
      <w:r w:rsidRPr="00D94711">
        <w:rPr>
          <w:rFonts w:ascii="Georgia" w:hAnsi="Georgia" w:cs="Arial"/>
          <w:b/>
          <w:bCs/>
          <w:spacing w:val="-3"/>
          <w:sz w:val="24"/>
          <w:szCs w:val="24"/>
        </w:rPr>
        <w:t>6.</w:t>
      </w:r>
      <w:r w:rsidR="008F7F0D" w:rsidRPr="00D94711">
        <w:rPr>
          <w:rFonts w:ascii="Georgia" w:hAnsi="Georgia" w:cs="Arial"/>
          <w:b/>
          <w:bCs/>
          <w:spacing w:val="-3"/>
          <w:sz w:val="24"/>
          <w:szCs w:val="24"/>
        </w:rPr>
        <w:t>2</w:t>
      </w:r>
      <w:r w:rsidRPr="00D94711">
        <w:rPr>
          <w:rFonts w:ascii="Georgia" w:hAnsi="Georgia" w:cs="Arial"/>
          <w:b/>
          <w:bCs/>
          <w:spacing w:val="-3"/>
          <w:sz w:val="24"/>
          <w:szCs w:val="24"/>
        </w:rPr>
        <w:t>.</w:t>
      </w:r>
      <w:r w:rsidR="008F7F0D" w:rsidRPr="00D94711">
        <w:rPr>
          <w:rFonts w:ascii="Georgia" w:hAnsi="Georgia" w:cs="Arial"/>
          <w:b/>
          <w:bCs/>
          <w:spacing w:val="-3"/>
          <w:sz w:val="24"/>
          <w:szCs w:val="24"/>
        </w:rPr>
        <w:t>2</w:t>
      </w:r>
      <w:r w:rsidRPr="00D94711">
        <w:rPr>
          <w:rFonts w:ascii="Georgia" w:hAnsi="Georgia" w:cs="Arial"/>
          <w:b/>
          <w:bCs/>
          <w:spacing w:val="-3"/>
          <w:sz w:val="24"/>
          <w:szCs w:val="24"/>
        </w:rPr>
        <w:t xml:space="preserve">. </w:t>
      </w:r>
      <w:r w:rsidR="00554525" w:rsidRPr="00D94711">
        <w:rPr>
          <w:rFonts w:ascii="Georgia" w:hAnsi="Georgia" w:cs="Arial"/>
          <w:spacing w:val="-3"/>
          <w:sz w:val="24"/>
          <w:szCs w:val="24"/>
        </w:rPr>
        <w:t xml:space="preserve">Por </w:t>
      </w:r>
      <w:r w:rsidR="00490316" w:rsidRPr="00D94711">
        <w:rPr>
          <w:rFonts w:ascii="Georgia" w:hAnsi="Georgia" w:cs="Arial"/>
          <w:spacing w:val="-3"/>
          <w:sz w:val="24"/>
          <w:szCs w:val="24"/>
        </w:rPr>
        <w:t xml:space="preserve">eso </w:t>
      </w:r>
      <w:r w:rsidR="000A69C1" w:rsidRPr="00D94711">
        <w:rPr>
          <w:rFonts w:ascii="Georgia" w:hAnsi="Georgia" w:cs="Arial"/>
          <w:spacing w:val="-3"/>
          <w:sz w:val="24"/>
          <w:szCs w:val="24"/>
        </w:rPr>
        <w:t xml:space="preserve">no se comparte la motivación </w:t>
      </w:r>
      <w:r w:rsidR="00554525" w:rsidRPr="00D94711">
        <w:rPr>
          <w:rFonts w:ascii="Georgia" w:hAnsi="Georgia" w:cs="Arial"/>
          <w:spacing w:val="-3"/>
          <w:sz w:val="24"/>
          <w:szCs w:val="24"/>
        </w:rPr>
        <w:t>de</w:t>
      </w:r>
      <w:r w:rsidR="00294A12" w:rsidRPr="00D94711">
        <w:rPr>
          <w:rFonts w:ascii="Georgia" w:hAnsi="Georgia" w:cs="Arial"/>
          <w:spacing w:val="-3"/>
          <w:sz w:val="24"/>
          <w:szCs w:val="24"/>
        </w:rPr>
        <w:t xml:space="preserve"> la sentencia confutada, pues</w:t>
      </w:r>
      <w:r w:rsidR="0003131D" w:rsidRPr="00D94711">
        <w:rPr>
          <w:rFonts w:ascii="Georgia" w:hAnsi="Georgia" w:cs="Arial"/>
          <w:spacing w:val="-3"/>
          <w:sz w:val="24"/>
          <w:szCs w:val="24"/>
        </w:rPr>
        <w:t xml:space="preserve"> despreciar la radicación de la petición a través de correo electrónico, so pretexto de instrucción </w:t>
      </w:r>
      <w:r w:rsidR="0003131D" w:rsidRPr="00D94711">
        <w:rPr>
          <w:rFonts w:ascii="Georgia" w:hAnsi="Georgia" w:cs="Arial"/>
          <w:i/>
          <w:iCs/>
          <w:spacing w:val="-3"/>
          <w:sz w:val="24"/>
          <w:szCs w:val="24"/>
        </w:rPr>
        <w:t xml:space="preserve">para dichos menesteres </w:t>
      </w:r>
      <w:r w:rsidR="0003131D" w:rsidRPr="00D94711">
        <w:rPr>
          <w:rFonts w:ascii="Georgia" w:hAnsi="Georgia" w:cs="Arial"/>
          <w:spacing w:val="-3"/>
          <w:sz w:val="24"/>
          <w:szCs w:val="24"/>
        </w:rPr>
        <w:t xml:space="preserve">en la página web de, en este caso, </w:t>
      </w:r>
      <w:r w:rsidR="0003131D" w:rsidRPr="00D94711">
        <w:rPr>
          <w:rStyle w:val="normaltextrun"/>
          <w:rFonts w:ascii="Georgia" w:hAnsi="Georgia" w:cs="Segoe UI"/>
          <w:smallCaps/>
          <w:sz w:val="24"/>
          <w:szCs w:val="24"/>
        </w:rPr>
        <w:t>Colfondos S.A.</w:t>
      </w:r>
      <w:r w:rsidR="0003131D" w:rsidRPr="00D94711">
        <w:rPr>
          <w:rFonts w:ascii="Georgia" w:hAnsi="Georgia" w:cs="Arial"/>
          <w:spacing w:val="-3"/>
          <w:sz w:val="24"/>
          <w:szCs w:val="24"/>
        </w:rPr>
        <w:t>, desconoce la aptitud palpable de ese medio de comunicación, diseñado y utilizado para el intercambio de mensajería escrita, archivos, contenido multimedia (audio, imagen, video), etc.</w:t>
      </w:r>
    </w:p>
    <w:p w14:paraId="20B4AA72" w14:textId="4DFB97C7" w:rsidR="0003131D" w:rsidRPr="00D94711" w:rsidRDefault="0003131D" w:rsidP="00D94711">
      <w:pPr>
        <w:pStyle w:val="Sinespaciado10"/>
        <w:spacing w:line="276" w:lineRule="auto"/>
        <w:jc w:val="both"/>
        <w:rPr>
          <w:rFonts w:ascii="Georgia" w:hAnsi="Georgia" w:cs="Arial"/>
          <w:spacing w:val="-3"/>
          <w:sz w:val="24"/>
          <w:szCs w:val="24"/>
        </w:rPr>
      </w:pPr>
    </w:p>
    <w:p w14:paraId="2DF1A282" w14:textId="4ED73859" w:rsidR="002A1098" w:rsidRPr="00D94711" w:rsidRDefault="0003131D" w:rsidP="00D94711">
      <w:pPr>
        <w:pStyle w:val="Sinespaciado10"/>
        <w:spacing w:line="276" w:lineRule="auto"/>
        <w:jc w:val="both"/>
        <w:rPr>
          <w:rFonts w:ascii="Georgia" w:hAnsi="Georgia" w:cs="Arial"/>
          <w:spacing w:val="-3"/>
          <w:sz w:val="24"/>
          <w:szCs w:val="24"/>
        </w:rPr>
      </w:pPr>
      <w:r w:rsidRPr="00D94711">
        <w:rPr>
          <w:rFonts w:ascii="Georgia" w:hAnsi="Georgia" w:cs="Arial"/>
          <w:spacing w:val="-3"/>
          <w:sz w:val="24"/>
          <w:szCs w:val="24"/>
        </w:rPr>
        <w:t xml:space="preserve">Si bien el actor no dio cuenta del origen de dichas direcciones, es decir, </w:t>
      </w:r>
      <w:r w:rsidR="002A1098" w:rsidRPr="00D94711">
        <w:rPr>
          <w:rFonts w:ascii="Georgia" w:hAnsi="Georgia" w:cs="Arial"/>
          <w:spacing w:val="-3"/>
          <w:sz w:val="24"/>
          <w:szCs w:val="24"/>
        </w:rPr>
        <w:t xml:space="preserve">si pertenecen a la entidad encartada y cómo las averiguó, lo cierto es que, cuando menos, se tiene seguridad de una de ellas, esto es: </w:t>
      </w:r>
      <w:hyperlink r:id="rId19" w:history="1">
        <w:r w:rsidR="002A1098" w:rsidRPr="00D94711">
          <w:rPr>
            <w:rStyle w:val="Hipervnculo"/>
            <w:rFonts w:ascii="Georgia" w:hAnsi="Georgia" w:cs="Arial"/>
            <w:spacing w:val="-3"/>
            <w:sz w:val="24"/>
            <w:szCs w:val="24"/>
          </w:rPr>
          <w:t>procesosjudiciales@colfondos.com.co</w:t>
        </w:r>
      </w:hyperlink>
      <w:r w:rsidR="002A1098" w:rsidRPr="00D94711">
        <w:rPr>
          <w:rFonts w:ascii="Georgia" w:hAnsi="Georgia" w:cs="Arial"/>
          <w:spacing w:val="-3"/>
          <w:sz w:val="24"/>
          <w:szCs w:val="24"/>
        </w:rPr>
        <w:t>. Lo anterior, porque es la misma desde la que se remitió la contestación a la tutela</w:t>
      </w:r>
      <w:r w:rsidR="00D25BCD" w:rsidRPr="00D94711">
        <w:rPr>
          <w:rFonts w:ascii="Georgia" w:hAnsi="Georgia" w:cs="Arial"/>
          <w:spacing w:val="-3"/>
          <w:sz w:val="24"/>
          <w:szCs w:val="24"/>
        </w:rPr>
        <w:t xml:space="preserve">, </w:t>
      </w:r>
      <w:r w:rsidR="002A1098" w:rsidRPr="00D94711">
        <w:rPr>
          <w:rFonts w:ascii="Georgia" w:hAnsi="Georgia" w:cs="Arial"/>
          <w:spacing w:val="-3"/>
          <w:sz w:val="24"/>
          <w:szCs w:val="24"/>
        </w:rPr>
        <w:t>se plasmó en el acápite de notificaciones,</w:t>
      </w:r>
      <w:r w:rsidR="00D25BCD" w:rsidRPr="00D94711">
        <w:rPr>
          <w:rFonts w:ascii="Georgia" w:hAnsi="Georgia" w:cs="Arial"/>
          <w:spacing w:val="-3"/>
          <w:sz w:val="24"/>
          <w:szCs w:val="24"/>
        </w:rPr>
        <w:t xml:space="preserve"> y registra en el certificado de existencia y representación</w:t>
      </w:r>
      <w:r w:rsidR="00554525" w:rsidRPr="00D94711">
        <w:rPr>
          <w:rFonts w:ascii="Georgia" w:hAnsi="Georgia" w:cs="Arial"/>
          <w:spacing w:val="-3"/>
          <w:sz w:val="24"/>
          <w:szCs w:val="24"/>
        </w:rPr>
        <w:t xml:space="preserve"> legal</w:t>
      </w:r>
      <w:r w:rsidR="00D25BCD" w:rsidRPr="00D94711">
        <w:rPr>
          <w:rFonts w:ascii="Georgia" w:hAnsi="Georgia" w:cs="Arial"/>
          <w:spacing w:val="-3"/>
          <w:sz w:val="24"/>
          <w:szCs w:val="24"/>
        </w:rPr>
        <w:t>,</w:t>
      </w:r>
      <w:r w:rsidR="002A1098" w:rsidRPr="00D94711">
        <w:rPr>
          <w:rFonts w:ascii="Georgia" w:hAnsi="Georgia" w:cs="Arial"/>
          <w:spacing w:val="-3"/>
          <w:sz w:val="24"/>
          <w:szCs w:val="24"/>
        </w:rPr>
        <w:t xml:space="preserve"> como se ve:</w:t>
      </w:r>
    </w:p>
    <w:p w14:paraId="6CA43D83" w14:textId="73D8AF11" w:rsidR="002A1098" w:rsidRPr="00D94711" w:rsidRDefault="002A1098" w:rsidP="00D94711">
      <w:pPr>
        <w:pStyle w:val="Sinespaciado10"/>
        <w:spacing w:line="276" w:lineRule="auto"/>
        <w:jc w:val="both"/>
        <w:rPr>
          <w:rFonts w:ascii="Georgia" w:hAnsi="Georgia" w:cs="Arial"/>
          <w:spacing w:val="-3"/>
          <w:sz w:val="24"/>
          <w:szCs w:val="24"/>
        </w:rPr>
      </w:pPr>
    </w:p>
    <w:p w14:paraId="5AC10F58" w14:textId="0EE0E5F8" w:rsidR="002A1098" w:rsidRPr="00D94711" w:rsidRDefault="002A1098" w:rsidP="00D94711">
      <w:pPr>
        <w:pStyle w:val="Sinespaciado10"/>
        <w:spacing w:line="276" w:lineRule="auto"/>
        <w:jc w:val="both"/>
        <w:rPr>
          <w:rFonts w:ascii="Georgia" w:hAnsi="Georgia" w:cs="Arial"/>
          <w:spacing w:val="-3"/>
          <w:sz w:val="24"/>
          <w:szCs w:val="24"/>
        </w:rPr>
      </w:pPr>
      <w:r w:rsidRPr="00D94711">
        <w:rPr>
          <w:rFonts w:ascii="Georgia" w:hAnsi="Georgia" w:cs="Arial"/>
          <w:noProof/>
          <w:spacing w:val="-3"/>
          <w:sz w:val="24"/>
          <w:szCs w:val="24"/>
        </w:rPr>
        <w:lastRenderedPageBreak/>
        <w:drawing>
          <wp:inline distT="0" distB="0" distL="0" distR="0" wp14:anchorId="2C700BAD" wp14:editId="43E85E8F">
            <wp:extent cx="5575935" cy="852170"/>
            <wp:effectExtent l="19050" t="19050" r="24765" b="2413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75935" cy="852170"/>
                    </a:xfrm>
                    <a:prstGeom prst="rect">
                      <a:avLst/>
                    </a:prstGeom>
                    <a:ln w="19050">
                      <a:solidFill>
                        <a:schemeClr val="tx1"/>
                      </a:solidFill>
                    </a:ln>
                  </pic:spPr>
                </pic:pic>
              </a:graphicData>
            </a:graphic>
          </wp:inline>
        </w:drawing>
      </w:r>
    </w:p>
    <w:p w14:paraId="64E325F2" w14:textId="3CFF3F0B" w:rsidR="002A1098" w:rsidRPr="00D94711" w:rsidRDefault="002A1098" w:rsidP="00D94711">
      <w:pPr>
        <w:pStyle w:val="Sinespaciado10"/>
        <w:spacing w:line="276" w:lineRule="auto"/>
        <w:jc w:val="both"/>
        <w:rPr>
          <w:rFonts w:ascii="Georgia" w:hAnsi="Georgia" w:cs="Arial"/>
          <w:spacing w:val="-3"/>
          <w:sz w:val="24"/>
          <w:szCs w:val="24"/>
        </w:rPr>
      </w:pPr>
      <w:r w:rsidRPr="00D94711">
        <w:rPr>
          <w:rFonts w:ascii="Georgia" w:hAnsi="Georgia" w:cs="Arial"/>
          <w:noProof/>
          <w:spacing w:val="-3"/>
          <w:sz w:val="24"/>
          <w:szCs w:val="24"/>
        </w:rPr>
        <w:drawing>
          <wp:inline distT="0" distB="0" distL="0" distR="0" wp14:anchorId="7335C681" wp14:editId="78E55DE5">
            <wp:extent cx="5575935" cy="930910"/>
            <wp:effectExtent l="19050" t="19050" r="24765" b="215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75935" cy="930910"/>
                    </a:xfrm>
                    <a:prstGeom prst="rect">
                      <a:avLst/>
                    </a:prstGeom>
                    <a:ln w="19050">
                      <a:solidFill>
                        <a:schemeClr val="tx1"/>
                      </a:solidFill>
                    </a:ln>
                  </pic:spPr>
                </pic:pic>
              </a:graphicData>
            </a:graphic>
          </wp:inline>
        </w:drawing>
      </w:r>
    </w:p>
    <w:p w14:paraId="3B552605" w14:textId="0A122591" w:rsidR="00D25BCD" w:rsidRPr="00D94711" w:rsidRDefault="00D25BCD" w:rsidP="00D94711">
      <w:pPr>
        <w:spacing w:after="160" w:line="276" w:lineRule="auto"/>
        <w:rPr>
          <w:rFonts w:ascii="Georgia" w:hAnsi="Georgia" w:cs="Arial"/>
          <w:spacing w:val="-3"/>
          <w:sz w:val="24"/>
          <w:szCs w:val="24"/>
        </w:rPr>
      </w:pPr>
      <w:r w:rsidRPr="00D94711">
        <w:rPr>
          <w:rFonts w:ascii="Georgia" w:hAnsi="Georgia" w:cs="Arial"/>
          <w:noProof/>
          <w:spacing w:val="-3"/>
          <w:sz w:val="24"/>
          <w:szCs w:val="24"/>
        </w:rPr>
        <w:drawing>
          <wp:inline distT="0" distB="0" distL="0" distR="0" wp14:anchorId="6E011858" wp14:editId="11D40425">
            <wp:extent cx="5575935" cy="955344"/>
            <wp:effectExtent l="19050" t="19050" r="24765" b="165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66985"/>
                    <a:stretch/>
                  </pic:blipFill>
                  <pic:spPr bwMode="auto">
                    <a:xfrm>
                      <a:off x="0" y="0"/>
                      <a:ext cx="5575935" cy="955344"/>
                    </a:xfrm>
                    <a:prstGeom prst="rect">
                      <a:avLst/>
                    </a:prstGeom>
                    <a:ln w="19050">
                      <a:solidFill>
                        <a:schemeClr val="tx1"/>
                      </a:solidFill>
                    </a:ln>
                    <a:extLst>
                      <a:ext uri="{53640926-AAD7-44D8-BBD7-CCE9431645EC}">
                        <a14:shadowObscured xmlns:a14="http://schemas.microsoft.com/office/drawing/2010/main"/>
                      </a:ext>
                    </a:extLst>
                  </pic:spPr>
                </pic:pic>
              </a:graphicData>
            </a:graphic>
          </wp:inline>
        </w:drawing>
      </w:r>
    </w:p>
    <w:p w14:paraId="17AA51C1" w14:textId="2E1E287A" w:rsidR="002A1098" w:rsidRPr="00D94711" w:rsidRDefault="00467FEC" w:rsidP="00D94711">
      <w:pPr>
        <w:pStyle w:val="Sinespaciado10"/>
        <w:spacing w:line="276" w:lineRule="auto"/>
        <w:jc w:val="right"/>
        <w:rPr>
          <w:rFonts w:ascii="Georgia" w:hAnsi="Georgia" w:cs="Arial"/>
          <w:spacing w:val="-3"/>
          <w:sz w:val="24"/>
          <w:szCs w:val="24"/>
        </w:rPr>
      </w:pPr>
      <w:r w:rsidRPr="00D94711">
        <w:rPr>
          <w:rFonts w:ascii="Georgia" w:hAnsi="Georgia" w:cs="Arial"/>
          <w:spacing w:val="-3"/>
          <w:sz w:val="24"/>
          <w:szCs w:val="24"/>
        </w:rPr>
        <w:t>(Pag.1</w:t>
      </w:r>
      <w:r w:rsidR="00D25BCD" w:rsidRPr="00D94711">
        <w:rPr>
          <w:rFonts w:ascii="Georgia" w:hAnsi="Georgia" w:cs="Arial"/>
          <w:spacing w:val="-3"/>
          <w:sz w:val="24"/>
          <w:szCs w:val="24"/>
        </w:rPr>
        <w:t>, 9 y 10</w:t>
      </w:r>
      <w:r w:rsidRPr="00D94711">
        <w:rPr>
          <w:rFonts w:ascii="Georgia" w:hAnsi="Georgia" w:cs="Arial"/>
          <w:spacing w:val="-3"/>
          <w:sz w:val="24"/>
          <w:szCs w:val="24"/>
        </w:rPr>
        <w:t xml:space="preserve"> Arch.006 del Cuad.01PrimeraInstancia)</w:t>
      </w:r>
    </w:p>
    <w:p w14:paraId="718515E7" w14:textId="77777777" w:rsidR="00467FEC" w:rsidRPr="00D94711" w:rsidRDefault="00467FEC" w:rsidP="00D94711">
      <w:pPr>
        <w:pStyle w:val="Sinespaciado10"/>
        <w:spacing w:line="276" w:lineRule="auto"/>
        <w:jc w:val="both"/>
        <w:rPr>
          <w:rFonts w:ascii="Georgia" w:hAnsi="Georgia" w:cs="Arial"/>
          <w:spacing w:val="-3"/>
          <w:sz w:val="24"/>
          <w:szCs w:val="24"/>
        </w:rPr>
      </w:pPr>
    </w:p>
    <w:p w14:paraId="22EF6A72" w14:textId="5A37065D" w:rsidR="002A1098" w:rsidRPr="00D94711" w:rsidRDefault="002A1098" w:rsidP="00D94711">
      <w:pPr>
        <w:pStyle w:val="Sinespaciado10"/>
        <w:spacing w:line="276" w:lineRule="auto"/>
        <w:jc w:val="both"/>
        <w:rPr>
          <w:rFonts w:ascii="Georgia" w:hAnsi="Georgia" w:cs="Arial"/>
          <w:spacing w:val="-3"/>
          <w:sz w:val="24"/>
          <w:szCs w:val="24"/>
        </w:rPr>
      </w:pPr>
      <w:r w:rsidRPr="00D94711">
        <w:rPr>
          <w:rFonts w:ascii="Georgia" w:hAnsi="Georgia" w:cs="Arial"/>
          <w:spacing w:val="-3"/>
          <w:sz w:val="24"/>
          <w:szCs w:val="24"/>
        </w:rPr>
        <w:t xml:space="preserve">Por lo que no es de recibo que </w:t>
      </w:r>
      <w:r w:rsidR="00FB6011" w:rsidRPr="00D94711">
        <w:rPr>
          <w:rFonts w:ascii="Georgia" w:hAnsi="Georgia" w:cs="Arial"/>
          <w:spacing w:val="-3"/>
          <w:sz w:val="24"/>
          <w:szCs w:val="24"/>
        </w:rPr>
        <w:t xml:space="preserve">la AFP </w:t>
      </w:r>
      <w:r w:rsidRPr="00D94711">
        <w:rPr>
          <w:rFonts w:ascii="Georgia" w:hAnsi="Georgia" w:cs="Arial"/>
          <w:spacing w:val="-3"/>
          <w:sz w:val="24"/>
          <w:szCs w:val="24"/>
        </w:rPr>
        <w:t xml:space="preserve">se sustraiga de la obligación de proferir respuesta a la petición radicada por </w:t>
      </w:r>
      <w:r w:rsidRPr="00D94711">
        <w:rPr>
          <w:rStyle w:val="normaltextrun"/>
          <w:rFonts w:ascii="Georgia" w:hAnsi="Georgia" w:cs="Segoe UI"/>
          <w:smallCaps/>
          <w:sz w:val="24"/>
          <w:szCs w:val="24"/>
        </w:rPr>
        <w:t>Walter Darío Agudelo Vasco</w:t>
      </w:r>
      <w:r w:rsidRPr="00D94711">
        <w:rPr>
          <w:rFonts w:ascii="Georgia" w:hAnsi="Georgia" w:cs="Arial"/>
          <w:spacing w:val="-3"/>
          <w:sz w:val="24"/>
          <w:szCs w:val="24"/>
        </w:rPr>
        <w:t xml:space="preserve"> el 26 de septiembre de 2022</w:t>
      </w:r>
      <w:r w:rsidR="00353BB2" w:rsidRPr="00D94711">
        <w:rPr>
          <w:rFonts w:ascii="Georgia" w:hAnsi="Georgia" w:cs="Arial"/>
          <w:spacing w:val="-3"/>
          <w:sz w:val="24"/>
          <w:szCs w:val="24"/>
        </w:rPr>
        <w:t xml:space="preserve">, en caso de que, la dependencia que administra el mentado correo electrónico no sea la responsable de atender las respectivas solicitudes, ha debido dar traslado interno y mantener al tanto del trámite impartido al </w:t>
      </w:r>
      <w:proofErr w:type="spellStart"/>
      <w:r w:rsidR="00353BB2" w:rsidRPr="00D94711">
        <w:rPr>
          <w:rFonts w:ascii="Georgia" w:hAnsi="Georgia" w:cs="Arial"/>
          <w:spacing w:val="-3"/>
          <w:sz w:val="24"/>
          <w:szCs w:val="24"/>
        </w:rPr>
        <w:t>petente</w:t>
      </w:r>
      <w:proofErr w:type="spellEnd"/>
      <w:r w:rsidR="00353BB2" w:rsidRPr="00D94711">
        <w:rPr>
          <w:rFonts w:ascii="Georgia" w:hAnsi="Georgia" w:cs="Arial"/>
          <w:spacing w:val="-3"/>
          <w:sz w:val="24"/>
          <w:szCs w:val="24"/>
        </w:rPr>
        <w:t>.</w:t>
      </w:r>
    </w:p>
    <w:p w14:paraId="7D9A79C9" w14:textId="276C38A0" w:rsidR="00467FEC" w:rsidRPr="00D94711" w:rsidRDefault="00467FEC" w:rsidP="00D94711">
      <w:pPr>
        <w:pStyle w:val="Sinespaciado10"/>
        <w:spacing w:line="276" w:lineRule="auto"/>
        <w:jc w:val="both"/>
        <w:rPr>
          <w:rFonts w:ascii="Georgia" w:hAnsi="Georgia" w:cs="Arial"/>
          <w:spacing w:val="-3"/>
          <w:sz w:val="24"/>
          <w:szCs w:val="24"/>
        </w:rPr>
      </w:pPr>
    </w:p>
    <w:p w14:paraId="7DC5073F" w14:textId="1D206C24" w:rsidR="00467FEC" w:rsidRPr="00D94711" w:rsidRDefault="00467FEC" w:rsidP="00D94711">
      <w:pPr>
        <w:pStyle w:val="Sinespaciado10"/>
        <w:spacing w:line="276" w:lineRule="auto"/>
        <w:jc w:val="both"/>
        <w:rPr>
          <w:rFonts w:ascii="Georgia" w:hAnsi="Georgia"/>
          <w:sz w:val="24"/>
          <w:szCs w:val="24"/>
        </w:rPr>
      </w:pPr>
      <w:r w:rsidRPr="00D94711">
        <w:rPr>
          <w:rFonts w:ascii="Georgia" w:hAnsi="Georgia" w:cs="Arial"/>
          <w:b/>
          <w:spacing w:val="-3"/>
          <w:sz w:val="24"/>
          <w:szCs w:val="24"/>
        </w:rPr>
        <w:t>6.</w:t>
      </w:r>
      <w:r w:rsidR="008F7F0D" w:rsidRPr="00D94711">
        <w:rPr>
          <w:rFonts w:ascii="Georgia" w:hAnsi="Georgia" w:cs="Arial"/>
          <w:b/>
          <w:spacing w:val="-3"/>
          <w:sz w:val="24"/>
          <w:szCs w:val="24"/>
        </w:rPr>
        <w:t>2</w:t>
      </w:r>
      <w:r w:rsidRPr="00D94711">
        <w:rPr>
          <w:rFonts w:ascii="Georgia" w:hAnsi="Georgia" w:cs="Arial"/>
          <w:b/>
          <w:spacing w:val="-3"/>
          <w:sz w:val="24"/>
          <w:szCs w:val="24"/>
        </w:rPr>
        <w:t>.</w:t>
      </w:r>
      <w:r w:rsidR="008F7F0D" w:rsidRPr="00D94711">
        <w:rPr>
          <w:rFonts w:ascii="Georgia" w:hAnsi="Georgia" w:cs="Arial"/>
          <w:b/>
          <w:spacing w:val="-3"/>
          <w:sz w:val="24"/>
          <w:szCs w:val="24"/>
        </w:rPr>
        <w:t>3</w:t>
      </w:r>
      <w:r w:rsidRPr="00D94711">
        <w:rPr>
          <w:rFonts w:ascii="Georgia" w:hAnsi="Georgia" w:cs="Arial"/>
          <w:b/>
          <w:spacing w:val="-3"/>
          <w:sz w:val="24"/>
          <w:szCs w:val="24"/>
        </w:rPr>
        <w:t xml:space="preserve">. </w:t>
      </w:r>
      <w:r w:rsidRPr="00D94711">
        <w:rPr>
          <w:rFonts w:ascii="Georgia" w:hAnsi="Georgia" w:cs="Arial"/>
          <w:spacing w:val="-3"/>
          <w:sz w:val="24"/>
          <w:szCs w:val="24"/>
        </w:rPr>
        <w:t xml:space="preserve">En cuanto a la </w:t>
      </w:r>
      <w:r w:rsidR="00FB6011" w:rsidRPr="00D94711">
        <w:rPr>
          <w:rFonts w:ascii="Georgia" w:hAnsi="Georgia" w:cs="Arial"/>
          <w:spacing w:val="-3"/>
          <w:sz w:val="24"/>
          <w:szCs w:val="24"/>
        </w:rPr>
        <w:t>contestación</w:t>
      </w:r>
      <w:r w:rsidRPr="00D94711">
        <w:rPr>
          <w:rFonts w:ascii="Georgia" w:hAnsi="Georgia" w:cs="Arial"/>
          <w:spacing w:val="-3"/>
          <w:sz w:val="24"/>
          <w:szCs w:val="24"/>
        </w:rPr>
        <w:t xml:space="preserve"> dada por el </w:t>
      </w:r>
      <w:r w:rsidRPr="00D94711">
        <w:rPr>
          <w:rStyle w:val="normaltextrun"/>
          <w:rFonts w:ascii="Georgia" w:hAnsi="Georgia" w:cs="Segoe UI"/>
          <w:smallCaps/>
          <w:sz w:val="24"/>
          <w:szCs w:val="24"/>
        </w:rPr>
        <w:t>Ministerio de Hacienda y Crédito Público</w:t>
      </w:r>
      <w:r w:rsidRPr="00D94711">
        <w:rPr>
          <w:rFonts w:ascii="Georgia" w:hAnsi="Georgia"/>
          <w:sz w:val="24"/>
          <w:szCs w:val="24"/>
        </w:rPr>
        <w:t xml:space="preserve"> bajo el radicado MHCP No. 2-2022-049234, efectivamente resuelve las peticiones elevadas por el actor, discriminando en el orden de las cuestiones planteadas por numerales cada pronunciamiento, con el debido sustento fáctico y normativo, indicando además el procedimiento a seguir, su rol y el de la AFP como destinatarias de las ordenes de los jueces laborales. Aunado a lo anterior, con la contestación a la acción que nos ocupa acredit</w:t>
      </w:r>
      <w:r w:rsidR="00554525" w:rsidRPr="00D94711">
        <w:rPr>
          <w:rFonts w:ascii="Georgia" w:hAnsi="Georgia"/>
          <w:sz w:val="24"/>
          <w:szCs w:val="24"/>
        </w:rPr>
        <w:t>ó</w:t>
      </w:r>
      <w:r w:rsidRPr="00D94711">
        <w:rPr>
          <w:rFonts w:ascii="Georgia" w:hAnsi="Georgia"/>
          <w:sz w:val="24"/>
          <w:szCs w:val="24"/>
        </w:rPr>
        <w:t xml:space="preserve">, sumariamente, </w:t>
      </w:r>
      <w:r w:rsidR="00554525" w:rsidRPr="00D94711">
        <w:rPr>
          <w:rFonts w:ascii="Georgia" w:hAnsi="Georgia"/>
          <w:sz w:val="24"/>
          <w:szCs w:val="24"/>
        </w:rPr>
        <w:t>el pago de las</w:t>
      </w:r>
      <w:r w:rsidRPr="00D94711">
        <w:rPr>
          <w:rFonts w:ascii="Georgia" w:hAnsi="Georgia"/>
          <w:sz w:val="24"/>
          <w:szCs w:val="24"/>
        </w:rPr>
        <w:t xml:space="preserve"> costas procesales.</w:t>
      </w:r>
    </w:p>
    <w:p w14:paraId="1AD02E6D" w14:textId="3F91CF7C" w:rsidR="00467FEC" w:rsidRPr="00D94711" w:rsidRDefault="00467FEC" w:rsidP="00D94711">
      <w:pPr>
        <w:pStyle w:val="Sinespaciado10"/>
        <w:spacing w:line="276" w:lineRule="auto"/>
        <w:jc w:val="both"/>
        <w:rPr>
          <w:rFonts w:ascii="Georgia" w:hAnsi="Georgia" w:cs="Arial"/>
          <w:spacing w:val="-3"/>
          <w:sz w:val="24"/>
          <w:szCs w:val="24"/>
        </w:rPr>
      </w:pPr>
    </w:p>
    <w:p w14:paraId="57D19140" w14:textId="56990BB8" w:rsidR="00467FEC" w:rsidRPr="00D94711" w:rsidRDefault="00467FEC" w:rsidP="00D94711">
      <w:pPr>
        <w:pStyle w:val="Sinespaciado10"/>
        <w:spacing w:line="276" w:lineRule="auto"/>
        <w:jc w:val="both"/>
        <w:rPr>
          <w:rFonts w:ascii="Georgia" w:hAnsi="Georgia" w:cs="Arial"/>
          <w:spacing w:val="-3"/>
          <w:sz w:val="24"/>
          <w:szCs w:val="24"/>
        </w:rPr>
      </w:pPr>
      <w:r w:rsidRPr="00D94711">
        <w:rPr>
          <w:rFonts w:ascii="Georgia" w:hAnsi="Georgia" w:cs="Arial"/>
          <w:spacing w:val="-3"/>
          <w:sz w:val="24"/>
          <w:szCs w:val="24"/>
        </w:rPr>
        <w:t>Se pone de presente que la respuesta de fondo no apareja</w:t>
      </w:r>
      <w:r w:rsidR="00554525" w:rsidRPr="00D94711">
        <w:rPr>
          <w:rFonts w:ascii="Georgia" w:hAnsi="Georgia" w:cs="Arial"/>
          <w:spacing w:val="-3"/>
          <w:sz w:val="24"/>
          <w:szCs w:val="24"/>
        </w:rPr>
        <w:t xml:space="preserve"> </w:t>
      </w:r>
      <w:r w:rsidR="0027706E" w:rsidRPr="00D94711">
        <w:rPr>
          <w:rFonts w:ascii="Georgia" w:hAnsi="Georgia" w:cs="Arial"/>
          <w:spacing w:val="-3"/>
          <w:sz w:val="24"/>
          <w:szCs w:val="24"/>
        </w:rPr>
        <w:t>obligación de satisfacer la solicitud en la forma en que se pretende, claro está de vieja data que uno es el derecho de petición y otro el derecho de lo pedido</w:t>
      </w:r>
      <w:r w:rsidR="0027706E" w:rsidRPr="00D94711">
        <w:rPr>
          <w:rStyle w:val="Refdenotaalpie"/>
          <w:rFonts w:ascii="Georgia" w:hAnsi="Georgia" w:cs="Arial"/>
          <w:spacing w:val="-3"/>
          <w:sz w:val="24"/>
          <w:szCs w:val="24"/>
        </w:rPr>
        <w:footnoteReference w:id="4"/>
      </w:r>
      <w:r w:rsidR="00353BB2" w:rsidRPr="00D94711">
        <w:rPr>
          <w:rFonts w:ascii="Georgia" w:hAnsi="Georgia" w:cs="Arial"/>
          <w:spacing w:val="-3"/>
          <w:sz w:val="24"/>
          <w:szCs w:val="24"/>
        </w:rPr>
        <w:t>, sin perjuicio de lo que se examinará a continuación.</w:t>
      </w:r>
    </w:p>
    <w:p w14:paraId="47DBB062" w14:textId="77777777" w:rsidR="00DE1A5C" w:rsidRPr="00D94711" w:rsidRDefault="00DE1A5C" w:rsidP="00D94711">
      <w:pPr>
        <w:pStyle w:val="Sinespaciado10"/>
        <w:spacing w:line="276" w:lineRule="auto"/>
        <w:jc w:val="both"/>
        <w:rPr>
          <w:rFonts w:ascii="Georgia" w:hAnsi="Georgia" w:cs="Arial"/>
          <w:spacing w:val="-3"/>
          <w:sz w:val="24"/>
          <w:szCs w:val="24"/>
        </w:rPr>
      </w:pPr>
    </w:p>
    <w:p w14:paraId="02995519" w14:textId="40E73779" w:rsidR="00C27FB7" w:rsidRPr="00D94711" w:rsidRDefault="008F7F0D" w:rsidP="00D94711">
      <w:pPr>
        <w:pStyle w:val="Sinespaciado10"/>
        <w:spacing w:line="276" w:lineRule="auto"/>
        <w:jc w:val="both"/>
        <w:rPr>
          <w:rFonts w:ascii="Georgia" w:hAnsi="Georgia" w:cs="Arial"/>
          <w:spacing w:val="-3"/>
          <w:sz w:val="24"/>
          <w:szCs w:val="24"/>
        </w:rPr>
      </w:pPr>
      <w:r w:rsidRPr="00D94711">
        <w:rPr>
          <w:rFonts w:ascii="Georgia" w:hAnsi="Georgia" w:cs="Arial"/>
          <w:b/>
          <w:spacing w:val="-3"/>
          <w:sz w:val="24"/>
          <w:szCs w:val="24"/>
        </w:rPr>
        <w:t xml:space="preserve">6.3. </w:t>
      </w:r>
      <w:r w:rsidR="009E7E8E" w:rsidRPr="00D94711">
        <w:rPr>
          <w:rFonts w:ascii="Georgia" w:hAnsi="Georgia" w:cs="Arial"/>
          <w:spacing w:val="-3"/>
          <w:sz w:val="24"/>
          <w:szCs w:val="24"/>
        </w:rPr>
        <w:t xml:space="preserve">En lo que atañe al </w:t>
      </w:r>
      <w:r w:rsidRPr="00D94711">
        <w:rPr>
          <w:rFonts w:ascii="Georgia" w:hAnsi="Georgia" w:cs="Arial"/>
          <w:spacing w:val="-3"/>
          <w:sz w:val="24"/>
          <w:szCs w:val="24"/>
        </w:rPr>
        <w:t xml:space="preserve">debido proceso, </w:t>
      </w:r>
      <w:r w:rsidR="00AA3465" w:rsidRPr="00D94711">
        <w:rPr>
          <w:rFonts w:ascii="Georgia" w:hAnsi="Georgia" w:cs="Arial"/>
          <w:spacing w:val="-3"/>
          <w:sz w:val="24"/>
          <w:szCs w:val="24"/>
        </w:rPr>
        <w:t xml:space="preserve">iguales resultas </w:t>
      </w:r>
      <w:r w:rsidR="00ED694A" w:rsidRPr="00D94711">
        <w:rPr>
          <w:rFonts w:ascii="Georgia" w:hAnsi="Georgia" w:cs="Arial"/>
          <w:spacing w:val="-3"/>
          <w:sz w:val="24"/>
          <w:szCs w:val="24"/>
        </w:rPr>
        <w:t xml:space="preserve">se predican de </w:t>
      </w:r>
      <w:r w:rsidR="00AA3465" w:rsidRPr="00D94711">
        <w:rPr>
          <w:rFonts w:ascii="Georgia" w:hAnsi="Georgia" w:cs="Arial"/>
          <w:spacing w:val="-3"/>
          <w:sz w:val="24"/>
          <w:szCs w:val="24"/>
        </w:rPr>
        <w:t xml:space="preserve">la inmediatez y, en cuanto a la subsidiariedad, </w:t>
      </w:r>
      <w:r w:rsidR="00087AC5" w:rsidRPr="00D94711">
        <w:rPr>
          <w:rFonts w:ascii="Georgia" w:hAnsi="Georgia" w:cs="Arial"/>
          <w:spacing w:val="-3"/>
          <w:sz w:val="24"/>
          <w:szCs w:val="24"/>
        </w:rPr>
        <w:t xml:space="preserve">ha sido postura pacifica de este tribunal que, cuando se reclama el cumplimiento de sentencia judicial contentiva de obligación de hacer, </w:t>
      </w:r>
      <w:r w:rsidR="00C27FB7" w:rsidRPr="00D94711">
        <w:rPr>
          <w:rFonts w:ascii="Georgia" w:hAnsi="Georgia" w:cs="Arial"/>
          <w:spacing w:val="-3"/>
          <w:sz w:val="24"/>
          <w:szCs w:val="24"/>
        </w:rPr>
        <w:t>la tutela desplaza el medio ordinario instituido en el proceso ejecutivo</w:t>
      </w:r>
      <w:r w:rsidR="009E7E8E" w:rsidRPr="00D94711">
        <w:rPr>
          <w:rFonts w:ascii="Georgia" w:hAnsi="Georgia" w:cs="Arial"/>
          <w:spacing w:val="-3"/>
          <w:sz w:val="24"/>
          <w:szCs w:val="24"/>
        </w:rPr>
        <w:t xml:space="preserve">. </w:t>
      </w:r>
      <w:r w:rsidR="00C27FB7" w:rsidRPr="00D94711">
        <w:rPr>
          <w:rFonts w:ascii="Georgia" w:hAnsi="Georgia" w:cs="Arial"/>
          <w:spacing w:val="-3"/>
          <w:sz w:val="24"/>
          <w:szCs w:val="24"/>
        </w:rPr>
        <w:t xml:space="preserve">Al respecto, </w:t>
      </w:r>
      <w:r w:rsidR="00C42068" w:rsidRPr="00D94711">
        <w:rPr>
          <w:rFonts w:ascii="Georgia" w:hAnsi="Georgia" w:cs="Arial"/>
          <w:spacing w:val="-3"/>
          <w:sz w:val="24"/>
          <w:szCs w:val="24"/>
        </w:rPr>
        <w:t>dice la Corte Constitucional que:</w:t>
      </w:r>
    </w:p>
    <w:p w14:paraId="48F4D1B2" w14:textId="77777777" w:rsidR="00C42068" w:rsidRPr="00D94711" w:rsidRDefault="00C42068" w:rsidP="00D94711">
      <w:pPr>
        <w:pStyle w:val="Sinespaciado10"/>
        <w:spacing w:line="276" w:lineRule="auto"/>
        <w:jc w:val="both"/>
        <w:rPr>
          <w:rFonts w:ascii="Georgia" w:hAnsi="Georgia" w:cs="Arial"/>
          <w:spacing w:val="-3"/>
          <w:sz w:val="24"/>
          <w:szCs w:val="24"/>
        </w:rPr>
      </w:pPr>
    </w:p>
    <w:p w14:paraId="4E82C668" w14:textId="2ACF93CF" w:rsidR="00C42068" w:rsidRPr="00444EF7" w:rsidRDefault="003F1020" w:rsidP="00444EF7">
      <w:pPr>
        <w:pStyle w:val="Sinespaciado10"/>
        <w:ind w:left="426" w:right="418"/>
        <w:jc w:val="both"/>
        <w:rPr>
          <w:rFonts w:ascii="Georgia" w:hAnsi="Georgia" w:cs="Arial"/>
          <w:i/>
          <w:iCs/>
          <w:spacing w:val="-3"/>
          <w:szCs w:val="24"/>
        </w:rPr>
      </w:pPr>
      <w:r w:rsidRPr="00444EF7">
        <w:rPr>
          <w:rFonts w:ascii="Georgia" w:hAnsi="Georgia" w:cs="Arial"/>
          <w:i/>
          <w:iCs/>
          <w:spacing w:val="-3"/>
          <w:szCs w:val="24"/>
        </w:rPr>
        <w:t>(…) l</w:t>
      </w:r>
      <w:r w:rsidR="00CD1AD4" w:rsidRPr="00444EF7">
        <w:rPr>
          <w:rFonts w:ascii="Georgia" w:hAnsi="Georgia" w:cs="Arial"/>
          <w:i/>
          <w:iCs/>
          <w:spacing w:val="-3"/>
          <w:szCs w:val="24"/>
        </w:rPr>
        <w:t xml:space="preserve">a ejecución de las sentencias se traduce en la sujeción de los ciudadanos y los poderes públicos a la Constitución, y que el incumplimiento de esa garantía constituye un grave atentado al Estado de derecho. Al analizar esta garantía en relación con los principios constitucionales de celeridad, eficacia y prevalencia del derecho sustancial </w:t>
      </w:r>
      <w:r w:rsidR="00CD1AD4" w:rsidRPr="00444EF7">
        <w:rPr>
          <w:rFonts w:ascii="Georgia" w:hAnsi="Georgia" w:cs="Arial"/>
          <w:i/>
          <w:iCs/>
          <w:spacing w:val="-3"/>
          <w:szCs w:val="24"/>
        </w:rPr>
        <w:lastRenderedPageBreak/>
        <w:t>sobre las formalidades propias de cada proceso, como presupuestos de la función judicial y administrativa, es posible hablar del cumplimiento de las providencias judiciales, como una faceta del núcleo esencial del debido proceso</w:t>
      </w:r>
      <w:r w:rsidR="008B0921" w:rsidRPr="00444EF7">
        <w:rPr>
          <w:rFonts w:ascii="Georgia" w:hAnsi="Georgia" w:cs="Arial"/>
          <w:i/>
          <w:iCs/>
          <w:spacing w:val="-3"/>
          <w:szCs w:val="24"/>
        </w:rPr>
        <w:t xml:space="preserve"> (Preámbulo y artículos 1, 2, 6, 29 y 86 de la Constitución).</w:t>
      </w:r>
      <w:r w:rsidR="008B0921" w:rsidRPr="00444EF7">
        <w:rPr>
          <w:rStyle w:val="Refdenotaalpie"/>
          <w:rFonts w:ascii="Georgia" w:hAnsi="Georgia" w:cs="Arial"/>
          <w:i/>
          <w:iCs/>
          <w:spacing w:val="-3"/>
          <w:szCs w:val="24"/>
        </w:rPr>
        <w:footnoteReference w:id="5"/>
      </w:r>
    </w:p>
    <w:p w14:paraId="2063DF14" w14:textId="77777777" w:rsidR="00046629" w:rsidRPr="00D94711" w:rsidRDefault="00046629" w:rsidP="00D94711">
      <w:pPr>
        <w:pStyle w:val="Sinespaciado10"/>
        <w:spacing w:line="276" w:lineRule="auto"/>
        <w:jc w:val="both"/>
        <w:rPr>
          <w:rFonts w:ascii="Georgia" w:hAnsi="Georgia" w:cs="Arial"/>
          <w:spacing w:val="-3"/>
          <w:sz w:val="24"/>
          <w:szCs w:val="24"/>
        </w:rPr>
      </w:pPr>
    </w:p>
    <w:p w14:paraId="150D39B2" w14:textId="5DC250F3" w:rsidR="00216C45" w:rsidRPr="00D94711" w:rsidRDefault="005C101A" w:rsidP="00D94711">
      <w:pPr>
        <w:pStyle w:val="Sinespaciado10"/>
        <w:spacing w:line="276" w:lineRule="auto"/>
        <w:jc w:val="both"/>
        <w:rPr>
          <w:rFonts w:ascii="Georgia" w:hAnsi="Georgia" w:cs="Arial"/>
          <w:spacing w:val="-3"/>
          <w:sz w:val="24"/>
          <w:szCs w:val="24"/>
        </w:rPr>
      </w:pPr>
      <w:r w:rsidRPr="00D94711">
        <w:rPr>
          <w:rFonts w:ascii="Georgia" w:hAnsi="Georgia" w:cs="Arial"/>
          <w:spacing w:val="-3"/>
          <w:sz w:val="24"/>
          <w:szCs w:val="24"/>
        </w:rPr>
        <w:t>Así lo ha sostenido, también, está Sala en reitera jurisprudencia:</w:t>
      </w:r>
    </w:p>
    <w:p w14:paraId="1355DF08" w14:textId="77777777" w:rsidR="005C101A" w:rsidRPr="00D94711" w:rsidRDefault="005C101A" w:rsidP="00D94711">
      <w:pPr>
        <w:pStyle w:val="Sinespaciado10"/>
        <w:spacing w:line="276" w:lineRule="auto"/>
        <w:jc w:val="both"/>
        <w:rPr>
          <w:rFonts w:ascii="Georgia" w:hAnsi="Georgia" w:cs="Arial"/>
          <w:spacing w:val="-3"/>
          <w:sz w:val="24"/>
          <w:szCs w:val="24"/>
        </w:rPr>
      </w:pPr>
    </w:p>
    <w:p w14:paraId="046EED46" w14:textId="6D42651F" w:rsidR="002A7029" w:rsidRPr="00444EF7" w:rsidRDefault="002A7029" w:rsidP="00444EF7">
      <w:pPr>
        <w:pStyle w:val="Sinespaciado10"/>
        <w:ind w:left="426" w:right="418"/>
        <w:jc w:val="both"/>
        <w:rPr>
          <w:rFonts w:ascii="Georgia" w:hAnsi="Georgia" w:cs="Arial"/>
          <w:spacing w:val="-3"/>
          <w:szCs w:val="24"/>
        </w:rPr>
      </w:pPr>
      <w:r w:rsidRPr="00444EF7">
        <w:rPr>
          <w:rFonts w:ascii="Georgia" w:hAnsi="Georgia" w:cs="Arial"/>
          <w:i/>
          <w:iCs/>
          <w:spacing w:val="-3"/>
          <w:szCs w:val="24"/>
        </w:rPr>
        <w:t>De vieja data, la jurisprudencia constitucional (2018) enseña que el recurso de amparo es procedente cuando atañe al cumplimiento sentencias judiciales que comporten obligaciones de hacer, como el reintegro laboral, “(…) por cuanto el proceso ejecutivo no propicia las mismas garantías respecto de esta clase de obligaciones que frente a otro tipo de condenas, como serían las monetarias. Ante esta circunstancia, la jurisprudencia constitucional ha establecido que la acción de tutela resulta procedente para exigir el acatamiento de obligaciones de hacer, en los casos que se solicita (…)”. Criterio reiterado en reciente decisión (2022).</w:t>
      </w:r>
      <w:r w:rsidRPr="00444EF7">
        <w:rPr>
          <w:rStyle w:val="Refdenotaalpie"/>
          <w:rFonts w:ascii="Georgia" w:hAnsi="Georgia" w:cs="Arial"/>
          <w:i/>
          <w:iCs/>
          <w:spacing w:val="-3"/>
          <w:szCs w:val="24"/>
        </w:rPr>
        <w:footnoteReference w:id="6"/>
      </w:r>
      <w:r w:rsidRPr="00444EF7">
        <w:rPr>
          <w:rFonts w:ascii="Georgia" w:hAnsi="Georgia" w:cs="Arial"/>
          <w:i/>
          <w:iCs/>
          <w:spacing w:val="-3"/>
          <w:szCs w:val="24"/>
        </w:rPr>
        <w:t xml:space="preserve"> </w:t>
      </w:r>
    </w:p>
    <w:p w14:paraId="68C3BE37" w14:textId="77777777" w:rsidR="00353BB2" w:rsidRPr="00D94711" w:rsidRDefault="00353BB2" w:rsidP="00D94711">
      <w:pPr>
        <w:pStyle w:val="Sinespaciado10"/>
        <w:spacing w:line="276" w:lineRule="auto"/>
        <w:jc w:val="both"/>
        <w:rPr>
          <w:rFonts w:ascii="Georgia" w:hAnsi="Georgia" w:cs="Arial"/>
          <w:spacing w:val="-3"/>
          <w:sz w:val="24"/>
          <w:szCs w:val="24"/>
        </w:rPr>
      </w:pPr>
    </w:p>
    <w:p w14:paraId="5EF473D7" w14:textId="7ABA19EE" w:rsidR="008F7F0D" w:rsidRPr="00D94711" w:rsidRDefault="008F7F0D" w:rsidP="00D94711">
      <w:pPr>
        <w:pStyle w:val="Sinespaciado10"/>
        <w:spacing w:line="276" w:lineRule="auto"/>
        <w:jc w:val="both"/>
        <w:rPr>
          <w:rFonts w:ascii="Georgia" w:hAnsi="Georgia" w:cs="Arial"/>
          <w:spacing w:val="-3"/>
          <w:sz w:val="24"/>
          <w:szCs w:val="24"/>
        </w:rPr>
      </w:pPr>
      <w:r w:rsidRPr="00D94711">
        <w:rPr>
          <w:rFonts w:ascii="Georgia" w:hAnsi="Georgia" w:cs="Arial"/>
          <w:b/>
          <w:spacing w:val="-3"/>
          <w:sz w:val="24"/>
          <w:szCs w:val="24"/>
        </w:rPr>
        <w:t xml:space="preserve">6.3.1. </w:t>
      </w:r>
      <w:r w:rsidRPr="00D94711">
        <w:rPr>
          <w:rFonts w:ascii="Georgia" w:hAnsi="Georgia" w:cs="Arial"/>
          <w:spacing w:val="-3"/>
          <w:sz w:val="24"/>
          <w:szCs w:val="24"/>
        </w:rPr>
        <w:t>Ciertamente</w:t>
      </w:r>
      <w:r w:rsidR="00F20E62" w:rsidRPr="00D94711">
        <w:rPr>
          <w:rFonts w:ascii="Georgia" w:hAnsi="Georgia" w:cs="Arial"/>
          <w:spacing w:val="-3"/>
          <w:sz w:val="24"/>
          <w:szCs w:val="24"/>
        </w:rPr>
        <w:t>, la naturaleza de las pretensiones de esta acción constitucional, guardan relación directa con la</w:t>
      </w:r>
      <w:r w:rsidR="00D25BCD" w:rsidRPr="00D94711">
        <w:rPr>
          <w:rFonts w:ascii="Georgia" w:hAnsi="Georgia" w:cs="Arial"/>
          <w:spacing w:val="-3"/>
          <w:sz w:val="24"/>
          <w:szCs w:val="24"/>
        </w:rPr>
        <w:t>s</w:t>
      </w:r>
      <w:r w:rsidR="00F20E62" w:rsidRPr="00D94711">
        <w:rPr>
          <w:rFonts w:ascii="Georgia" w:hAnsi="Georgia" w:cs="Arial"/>
          <w:spacing w:val="-3"/>
          <w:sz w:val="24"/>
          <w:szCs w:val="24"/>
        </w:rPr>
        <w:t xml:space="preserve"> sentencias proferidas por el Juzgado Tercero Laboral del Circuito de Pereira y la Sala Laboral del Tribunal Superior de este distrito judicial, en el proceso ordinario laboral promovido por </w:t>
      </w:r>
      <w:r w:rsidR="00F20E62" w:rsidRPr="00D94711">
        <w:rPr>
          <w:rStyle w:val="normaltextrun"/>
          <w:rFonts w:ascii="Georgia" w:hAnsi="Georgia" w:cs="Segoe UI"/>
          <w:smallCaps/>
          <w:sz w:val="24"/>
          <w:szCs w:val="24"/>
        </w:rPr>
        <w:t>Walter Darío Agudelo Vasco</w:t>
      </w:r>
      <w:r w:rsidR="00F20E62" w:rsidRPr="00D94711">
        <w:rPr>
          <w:rFonts w:ascii="Georgia" w:hAnsi="Georgia" w:cs="Arial"/>
          <w:spacing w:val="-3"/>
          <w:sz w:val="24"/>
          <w:szCs w:val="24"/>
        </w:rPr>
        <w:t xml:space="preserve">, tramitado bajo el radicado </w:t>
      </w:r>
      <w:r w:rsidR="00F20E62" w:rsidRPr="00D94711">
        <w:rPr>
          <w:rFonts w:ascii="Georgia" w:hAnsi="Georgia" w:cs="Arial"/>
          <w:b/>
          <w:bCs/>
          <w:spacing w:val="-3"/>
          <w:sz w:val="24"/>
          <w:szCs w:val="24"/>
        </w:rPr>
        <w:t>66001-31-05-003-2019-00392-00 / 01.</w:t>
      </w:r>
    </w:p>
    <w:p w14:paraId="4CD3BC87" w14:textId="71F475B6" w:rsidR="00F20E62" w:rsidRPr="00D94711" w:rsidRDefault="00F20E62" w:rsidP="00D94711">
      <w:pPr>
        <w:pStyle w:val="Sinespaciado10"/>
        <w:spacing w:line="276" w:lineRule="auto"/>
        <w:jc w:val="both"/>
        <w:rPr>
          <w:rFonts w:ascii="Georgia" w:hAnsi="Georgia" w:cs="Arial"/>
          <w:spacing w:val="-3"/>
          <w:sz w:val="24"/>
          <w:szCs w:val="24"/>
        </w:rPr>
      </w:pPr>
    </w:p>
    <w:p w14:paraId="12325C95" w14:textId="6D5408BA" w:rsidR="009E0600" w:rsidRPr="00D94711" w:rsidRDefault="00F20E62" w:rsidP="00D94711">
      <w:pPr>
        <w:pStyle w:val="Sinespaciado10"/>
        <w:spacing w:line="276" w:lineRule="auto"/>
        <w:jc w:val="both"/>
        <w:rPr>
          <w:rFonts w:ascii="Georgia" w:hAnsi="Georgia" w:cs="Arial"/>
          <w:spacing w:val="-3"/>
          <w:sz w:val="24"/>
          <w:szCs w:val="24"/>
        </w:rPr>
      </w:pPr>
      <w:r w:rsidRPr="00D94711">
        <w:rPr>
          <w:rFonts w:ascii="Georgia" w:hAnsi="Georgia" w:cs="Arial"/>
          <w:spacing w:val="-3"/>
          <w:sz w:val="24"/>
          <w:szCs w:val="24"/>
        </w:rPr>
        <w:t>En esa oportunidad</w:t>
      </w:r>
      <w:r w:rsidR="007F565E" w:rsidRPr="00D94711">
        <w:rPr>
          <w:rFonts w:ascii="Georgia" w:hAnsi="Georgia" w:cs="Arial"/>
          <w:spacing w:val="-3"/>
          <w:sz w:val="24"/>
          <w:szCs w:val="24"/>
        </w:rPr>
        <w:t xml:space="preserve">, el 1 de febrero de 2021, </w:t>
      </w:r>
      <w:r w:rsidRPr="00D94711">
        <w:rPr>
          <w:rFonts w:ascii="Georgia" w:hAnsi="Georgia" w:cs="Arial"/>
          <w:spacing w:val="-3"/>
          <w:sz w:val="24"/>
          <w:szCs w:val="24"/>
        </w:rPr>
        <w:t>se condenó a las accionadas</w:t>
      </w:r>
      <w:r w:rsidR="00BB0370" w:rsidRPr="00D94711">
        <w:rPr>
          <w:rFonts w:ascii="Georgia" w:hAnsi="Georgia" w:cs="Arial"/>
          <w:spacing w:val="-3"/>
          <w:sz w:val="24"/>
          <w:szCs w:val="24"/>
        </w:rPr>
        <w:t xml:space="preserve"> y, entre otras cuestiones, se </w:t>
      </w:r>
      <w:r w:rsidR="00863F81" w:rsidRPr="00D94711">
        <w:rPr>
          <w:rFonts w:ascii="Georgia" w:hAnsi="Georgia" w:cs="Arial"/>
          <w:spacing w:val="-3"/>
          <w:sz w:val="24"/>
          <w:szCs w:val="24"/>
        </w:rPr>
        <w:t>dispuso</w:t>
      </w:r>
      <w:r w:rsidR="00BB0370" w:rsidRPr="00D94711">
        <w:rPr>
          <w:rFonts w:ascii="Georgia" w:hAnsi="Georgia" w:cs="Arial"/>
          <w:spacing w:val="-3"/>
          <w:sz w:val="24"/>
          <w:szCs w:val="24"/>
        </w:rPr>
        <w:t>:</w:t>
      </w:r>
    </w:p>
    <w:p w14:paraId="7C46C58C" w14:textId="77777777" w:rsidR="00BB0370" w:rsidRPr="00D94711" w:rsidRDefault="00BB0370" w:rsidP="00D94711">
      <w:pPr>
        <w:pStyle w:val="Sinespaciado10"/>
        <w:spacing w:line="276" w:lineRule="auto"/>
        <w:jc w:val="both"/>
        <w:rPr>
          <w:rFonts w:ascii="Georgia" w:hAnsi="Georgia" w:cs="Arial"/>
          <w:spacing w:val="-3"/>
          <w:sz w:val="24"/>
          <w:szCs w:val="24"/>
        </w:rPr>
      </w:pPr>
    </w:p>
    <w:p w14:paraId="23412B9F" w14:textId="2A0150CE" w:rsidR="00863F81" w:rsidRPr="00444EF7" w:rsidRDefault="00863F81" w:rsidP="00444EF7">
      <w:pPr>
        <w:pStyle w:val="Sinespaciado10"/>
        <w:ind w:left="426" w:right="418"/>
        <w:jc w:val="both"/>
        <w:rPr>
          <w:rFonts w:ascii="Georgia" w:hAnsi="Georgia" w:cs="Arial"/>
          <w:i/>
          <w:iCs/>
          <w:spacing w:val="-3"/>
          <w:szCs w:val="24"/>
        </w:rPr>
      </w:pPr>
      <w:r w:rsidRPr="00444EF7">
        <w:rPr>
          <w:rFonts w:ascii="Georgia" w:hAnsi="Georgia" w:cs="Arial"/>
          <w:i/>
          <w:iCs/>
          <w:spacing w:val="-3"/>
          <w:szCs w:val="24"/>
        </w:rPr>
        <w:t>CUARTO: Ordenarle a LA NACIÓN, MINISTERIO DE HACIENDA Y CRÉDITO PÚBLICO, OFICINA DE BONOS PENSIONALES, que proceda con el reconocimiento del Bono Pensional que le compete al señor WALTER DARÍO AGUDELO VASCO por la vinculación que tuvo en el régimen de prima media con prestación definida administrada en aquel entonces por el extinto ISS, de conformidad con la petición que le ha elevado COLFONDOS S.A.</w:t>
      </w:r>
    </w:p>
    <w:p w14:paraId="2DA8EB90" w14:textId="77777777" w:rsidR="00863F81" w:rsidRPr="00444EF7" w:rsidRDefault="00863F81" w:rsidP="00444EF7">
      <w:pPr>
        <w:pStyle w:val="Sinespaciado10"/>
        <w:ind w:left="426" w:right="418"/>
        <w:jc w:val="both"/>
        <w:rPr>
          <w:rFonts w:ascii="Georgia" w:hAnsi="Georgia" w:cs="Arial"/>
          <w:i/>
          <w:iCs/>
          <w:spacing w:val="-3"/>
          <w:szCs w:val="24"/>
        </w:rPr>
      </w:pPr>
    </w:p>
    <w:p w14:paraId="4C697910" w14:textId="52DBF1B7" w:rsidR="00BB0370" w:rsidRPr="00444EF7" w:rsidRDefault="00863F81" w:rsidP="00444EF7">
      <w:pPr>
        <w:pStyle w:val="Sinespaciado10"/>
        <w:ind w:left="426" w:right="418"/>
        <w:jc w:val="both"/>
        <w:rPr>
          <w:rFonts w:ascii="Georgia" w:hAnsi="Georgia" w:cs="Arial"/>
          <w:i/>
          <w:iCs/>
          <w:spacing w:val="-3"/>
          <w:szCs w:val="24"/>
        </w:rPr>
      </w:pPr>
      <w:r w:rsidRPr="00444EF7">
        <w:rPr>
          <w:rFonts w:ascii="Georgia" w:hAnsi="Georgia" w:cs="Arial"/>
          <w:i/>
          <w:iCs/>
          <w:spacing w:val="-3"/>
          <w:szCs w:val="24"/>
        </w:rPr>
        <w:t>QUINTO: Ordenarle a la AFP COLFONDOS S.A., que una vez tenga en su poder el Bono Pensional, proceda de conformidad a reconocerle el derecho que derive de acuerdo a la condición que tiene el señor WALTER DARÍO dentro del mismo.</w:t>
      </w:r>
    </w:p>
    <w:p w14:paraId="45A88F9E" w14:textId="77777777" w:rsidR="009E0600" w:rsidRPr="00D94711" w:rsidRDefault="009E0600" w:rsidP="00D94711">
      <w:pPr>
        <w:pStyle w:val="Sinespaciado10"/>
        <w:spacing w:line="276" w:lineRule="auto"/>
        <w:jc w:val="both"/>
        <w:rPr>
          <w:rFonts w:ascii="Georgia" w:hAnsi="Georgia" w:cs="Arial"/>
          <w:spacing w:val="-3"/>
          <w:sz w:val="24"/>
          <w:szCs w:val="24"/>
        </w:rPr>
      </w:pPr>
    </w:p>
    <w:p w14:paraId="247270F5" w14:textId="6E9A8438" w:rsidR="00863F81" w:rsidRPr="00D94711" w:rsidRDefault="00E73481" w:rsidP="00D94711">
      <w:pPr>
        <w:pStyle w:val="Sinespaciado10"/>
        <w:spacing w:line="276" w:lineRule="auto"/>
        <w:jc w:val="both"/>
        <w:rPr>
          <w:rFonts w:ascii="Georgia" w:hAnsi="Georgia" w:cs="Arial"/>
          <w:spacing w:val="-3"/>
          <w:sz w:val="24"/>
          <w:szCs w:val="24"/>
        </w:rPr>
      </w:pPr>
      <w:r w:rsidRPr="00D94711">
        <w:rPr>
          <w:rFonts w:ascii="Georgia" w:hAnsi="Georgia" w:cs="Arial"/>
          <w:spacing w:val="-3"/>
          <w:sz w:val="24"/>
          <w:szCs w:val="24"/>
        </w:rPr>
        <w:t>A lo que se añade lo dispuesto por la Sala Labora</w:t>
      </w:r>
      <w:r w:rsidR="000A69C1" w:rsidRPr="00D94711">
        <w:rPr>
          <w:rFonts w:ascii="Georgia" w:hAnsi="Georgia" w:cs="Arial"/>
          <w:spacing w:val="-3"/>
          <w:sz w:val="24"/>
          <w:szCs w:val="24"/>
        </w:rPr>
        <w:t>l</w:t>
      </w:r>
      <w:r w:rsidRPr="00D94711">
        <w:rPr>
          <w:rFonts w:ascii="Georgia" w:hAnsi="Georgia" w:cs="Arial"/>
          <w:spacing w:val="-3"/>
          <w:sz w:val="24"/>
          <w:szCs w:val="24"/>
        </w:rPr>
        <w:t xml:space="preserve"> de este Tribunal</w:t>
      </w:r>
      <w:r w:rsidR="007F565E" w:rsidRPr="00D94711">
        <w:rPr>
          <w:rFonts w:ascii="Georgia" w:hAnsi="Georgia" w:cs="Arial"/>
          <w:spacing w:val="-3"/>
          <w:sz w:val="24"/>
          <w:szCs w:val="24"/>
        </w:rPr>
        <w:t xml:space="preserve"> el 25 de abril de 2022</w:t>
      </w:r>
      <w:r w:rsidR="009E0BC9" w:rsidRPr="00D94711">
        <w:rPr>
          <w:rFonts w:ascii="Georgia" w:hAnsi="Georgia" w:cs="Arial"/>
          <w:spacing w:val="-3"/>
          <w:sz w:val="24"/>
          <w:szCs w:val="24"/>
        </w:rPr>
        <w:t>, en el sentido de:</w:t>
      </w:r>
    </w:p>
    <w:p w14:paraId="24CBBF4D" w14:textId="77777777" w:rsidR="009E0BC9" w:rsidRPr="00D94711" w:rsidRDefault="009E0BC9" w:rsidP="00D94711">
      <w:pPr>
        <w:pStyle w:val="Sinespaciado10"/>
        <w:spacing w:line="276" w:lineRule="auto"/>
        <w:jc w:val="both"/>
        <w:rPr>
          <w:rFonts w:ascii="Georgia" w:hAnsi="Georgia" w:cs="Arial"/>
          <w:spacing w:val="-3"/>
          <w:sz w:val="24"/>
          <w:szCs w:val="24"/>
        </w:rPr>
      </w:pPr>
    </w:p>
    <w:p w14:paraId="33B2CBD4" w14:textId="053A3D30" w:rsidR="00863F81" w:rsidRPr="00444EF7" w:rsidRDefault="009E0BC9" w:rsidP="00444EF7">
      <w:pPr>
        <w:pStyle w:val="Sinespaciado10"/>
        <w:ind w:left="426" w:right="418"/>
        <w:jc w:val="both"/>
        <w:rPr>
          <w:rFonts w:ascii="Georgia" w:hAnsi="Georgia" w:cs="Arial"/>
          <w:i/>
          <w:iCs/>
          <w:spacing w:val="-3"/>
          <w:szCs w:val="24"/>
        </w:rPr>
      </w:pPr>
      <w:r w:rsidRPr="00444EF7">
        <w:rPr>
          <w:rFonts w:ascii="Georgia" w:hAnsi="Georgia" w:cs="Arial"/>
          <w:i/>
          <w:iCs/>
          <w:spacing w:val="-3"/>
          <w:szCs w:val="24"/>
        </w:rPr>
        <w:t>PRIMERO: ADICIONAR el ordinal cuarto de la sentencia proferida el 1º de febrero de 2021 por el Juzgado Tercero Laboral del Circuito de Pereira, en el sentido de CONCEDER al Ministerio de Hacienda y Crédito Público –Oficina de Bonos Pensionales, el término de un (1) mes contado a partir a partir de la ejecutoria de esta providencia, para que expida con destino a la AFP Colfondos S.A Pensiones y Cesantías, el respectivo bono pensional</w:t>
      </w:r>
      <w:r w:rsidR="00D73F1D" w:rsidRPr="00444EF7">
        <w:rPr>
          <w:rFonts w:ascii="Georgia" w:hAnsi="Georgia" w:cs="Arial"/>
          <w:i/>
          <w:iCs/>
          <w:spacing w:val="-3"/>
          <w:szCs w:val="24"/>
        </w:rPr>
        <w:t>.</w:t>
      </w:r>
    </w:p>
    <w:p w14:paraId="027A7662" w14:textId="77777777" w:rsidR="00D73F1D" w:rsidRPr="00444EF7" w:rsidRDefault="00D73F1D" w:rsidP="00444EF7">
      <w:pPr>
        <w:pStyle w:val="Sinespaciado10"/>
        <w:ind w:left="426" w:right="418"/>
        <w:jc w:val="both"/>
        <w:rPr>
          <w:rFonts w:ascii="Georgia" w:hAnsi="Georgia" w:cs="Arial"/>
          <w:i/>
          <w:iCs/>
          <w:spacing w:val="-3"/>
          <w:szCs w:val="24"/>
        </w:rPr>
      </w:pPr>
    </w:p>
    <w:p w14:paraId="6795297C" w14:textId="5BE5D3CA" w:rsidR="00D73F1D" w:rsidRPr="00444EF7" w:rsidRDefault="00D73F1D" w:rsidP="00444EF7">
      <w:pPr>
        <w:pStyle w:val="Sinespaciado10"/>
        <w:ind w:left="426" w:right="418"/>
        <w:jc w:val="both"/>
        <w:rPr>
          <w:rFonts w:ascii="Georgia" w:hAnsi="Georgia" w:cs="Arial"/>
          <w:i/>
          <w:iCs/>
          <w:spacing w:val="-3"/>
          <w:szCs w:val="24"/>
        </w:rPr>
      </w:pPr>
      <w:r w:rsidRPr="00444EF7">
        <w:rPr>
          <w:rFonts w:ascii="Georgia" w:hAnsi="Georgia" w:cs="Arial"/>
          <w:i/>
          <w:iCs/>
          <w:spacing w:val="-3"/>
          <w:szCs w:val="24"/>
        </w:rPr>
        <w:t>SEGUNDO: CONFIRMAR en todo lo demás la decisión de primer grado.</w:t>
      </w:r>
    </w:p>
    <w:p w14:paraId="52B18709" w14:textId="77777777" w:rsidR="009E0BC9" w:rsidRPr="00D94711" w:rsidRDefault="009E0BC9" w:rsidP="00D94711">
      <w:pPr>
        <w:pStyle w:val="Sinespaciado10"/>
        <w:spacing w:line="276" w:lineRule="auto"/>
        <w:jc w:val="both"/>
        <w:rPr>
          <w:rFonts w:ascii="Georgia" w:hAnsi="Georgia" w:cs="Arial"/>
          <w:spacing w:val="-3"/>
          <w:sz w:val="24"/>
          <w:szCs w:val="24"/>
        </w:rPr>
      </w:pPr>
    </w:p>
    <w:p w14:paraId="5B64CEB1" w14:textId="2E1054B5" w:rsidR="006E4F53" w:rsidRPr="00D94711" w:rsidRDefault="00077230" w:rsidP="00D94711">
      <w:pPr>
        <w:pStyle w:val="Sinespaciado10"/>
        <w:spacing w:line="276" w:lineRule="auto"/>
        <w:jc w:val="both"/>
        <w:rPr>
          <w:rFonts w:ascii="Georgia" w:hAnsi="Georgia" w:cs="Arial"/>
          <w:spacing w:val="-3"/>
          <w:sz w:val="24"/>
          <w:szCs w:val="24"/>
        </w:rPr>
      </w:pPr>
      <w:r w:rsidRPr="00D94711">
        <w:rPr>
          <w:rFonts w:ascii="Georgia" w:hAnsi="Georgia" w:cs="Arial"/>
          <w:spacing w:val="-3"/>
          <w:sz w:val="24"/>
          <w:szCs w:val="24"/>
        </w:rPr>
        <w:t>En efecto</w:t>
      </w:r>
      <w:r w:rsidR="005A49A6" w:rsidRPr="00D94711">
        <w:rPr>
          <w:rFonts w:ascii="Georgia" w:hAnsi="Georgia" w:cs="Arial"/>
          <w:spacing w:val="-3"/>
          <w:sz w:val="24"/>
          <w:szCs w:val="24"/>
        </w:rPr>
        <w:t xml:space="preserve">, constituyen obligaciones de hacer </w:t>
      </w:r>
      <w:r w:rsidR="00514E88" w:rsidRPr="00D94711">
        <w:rPr>
          <w:rFonts w:ascii="Georgia" w:hAnsi="Georgia" w:cs="Arial"/>
          <w:spacing w:val="-3"/>
          <w:sz w:val="24"/>
          <w:szCs w:val="24"/>
        </w:rPr>
        <w:t>que han debido cumplir</w:t>
      </w:r>
      <w:r w:rsidR="0015671C" w:rsidRPr="00D94711">
        <w:rPr>
          <w:rFonts w:ascii="Georgia" w:hAnsi="Georgia" w:cs="Arial"/>
          <w:spacing w:val="-3"/>
          <w:sz w:val="24"/>
          <w:szCs w:val="24"/>
        </w:rPr>
        <w:t xml:space="preserve">se </w:t>
      </w:r>
      <w:r w:rsidR="00514E88" w:rsidRPr="00D94711">
        <w:rPr>
          <w:rFonts w:ascii="Georgia" w:hAnsi="Georgia" w:cs="Arial"/>
          <w:spacing w:val="-3"/>
          <w:sz w:val="24"/>
          <w:szCs w:val="24"/>
        </w:rPr>
        <w:t>en el término de un (1)</w:t>
      </w:r>
      <w:r w:rsidR="00CD5226" w:rsidRPr="00D94711">
        <w:rPr>
          <w:rFonts w:ascii="Georgia" w:hAnsi="Georgia" w:cs="Arial"/>
          <w:spacing w:val="-3"/>
          <w:sz w:val="24"/>
          <w:szCs w:val="24"/>
        </w:rPr>
        <w:t xml:space="preserve"> mes</w:t>
      </w:r>
      <w:r w:rsidR="00514E88" w:rsidRPr="00D94711">
        <w:rPr>
          <w:rFonts w:ascii="Georgia" w:hAnsi="Georgia" w:cs="Arial"/>
          <w:spacing w:val="-3"/>
          <w:sz w:val="24"/>
          <w:szCs w:val="24"/>
        </w:rPr>
        <w:t>. Sin embargo,</w:t>
      </w:r>
      <w:r w:rsidR="006812A7" w:rsidRPr="00D94711">
        <w:rPr>
          <w:rFonts w:ascii="Georgia" w:hAnsi="Georgia" w:cs="Arial"/>
          <w:spacing w:val="-3"/>
          <w:sz w:val="24"/>
          <w:szCs w:val="24"/>
        </w:rPr>
        <w:t xml:space="preserve"> en firme esas providencia</w:t>
      </w:r>
      <w:r w:rsidR="00CD5226" w:rsidRPr="00D94711">
        <w:rPr>
          <w:rFonts w:ascii="Georgia" w:hAnsi="Georgia" w:cs="Arial"/>
          <w:spacing w:val="-3"/>
          <w:sz w:val="24"/>
          <w:szCs w:val="24"/>
        </w:rPr>
        <w:t>s</w:t>
      </w:r>
      <w:r w:rsidR="006812A7" w:rsidRPr="00D94711">
        <w:rPr>
          <w:rFonts w:ascii="Georgia" w:hAnsi="Georgia" w:cs="Arial"/>
          <w:spacing w:val="-3"/>
          <w:sz w:val="24"/>
          <w:szCs w:val="24"/>
        </w:rPr>
        <w:t xml:space="preserve"> y </w:t>
      </w:r>
      <w:r w:rsidR="0015671C" w:rsidRPr="00D94711">
        <w:rPr>
          <w:rFonts w:ascii="Georgia" w:hAnsi="Georgia" w:cs="Arial"/>
          <w:spacing w:val="-3"/>
          <w:sz w:val="24"/>
          <w:szCs w:val="24"/>
        </w:rPr>
        <w:t xml:space="preserve">pasado </w:t>
      </w:r>
      <w:r w:rsidR="00CD5226" w:rsidRPr="00D94711">
        <w:rPr>
          <w:rFonts w:ascii="Georgia" w:hAnsi="Georgia" w:cs="Arial"/>
          <w:spacing w:val="-3"/>
          <w:sz w:val="24"/>
          <w:szCs w:val="24"/>
        </w:rPr>
        <w:t xml:space="preserve">poco más de </w:t>
      </w:r>
      <w:r w:rsidR="0015671C" w:rsidRPr="00D94711">
        <w:rPr>
          <w:rFonts w:ascii="Georgia" w:hAnsi="Georgia" w:cs="Arial"/>
          <w:spacing w:val="-3"/>
          <w:sz w:val="24"/>
          <w:szCs w:val="24"/>
        </w:rPr>
        <w:t>un (1) año</w:t>
      </w:r>
      <w:r w:rsidR="006812A7" w:rsidRPr="00D94711">
        <w:rPr>
          <w:rFonts w:ascii="Georgia" w:hAnsi="Georgia" w:cs="Arial"/>
          <w:spacing w:val="-3"/>
          <w:sz w:val="24"/>
          <w:szCs w:val="24"/>
        </w:rPr>
        <w:t xml:space="preserve">, no se han acatado sus </w:t>
      </w:r>
      <w:r w:rsidR="009E7E8E" w:rsidRPr="00D94711">
        <w:rPr>
          <w:rFonts w:ascii="Georgia" w:hAnsi="Georgia" w:cs="Arial"/>
          <w:spacing w:val="-3"/>
          <w:sz w:val="24"/>
          <w:szCs w:val="24"/>
        </w:rPr>
        <w:t xml:space="preserve">órdenes. </w:t>
      </w:r>
    </w:p>
    <w:p w14:paraId="35A73D87" w14:textId="77777777" w:rsidR="006E4F53" w:rsidRPr="00D94711" w:rsidRDefault="006E4F53" w:rsidP="00D94711">
      <w:pPr>
        <w:pStyle w:val="Sinespaciado10"/>
        <w:spacing w:line="276" w:lineRule="auto"/>
        <w:jc w:val="both"/>
        <w:rPr>
          <w:rFonts w:ascii="Georgia" w:hAnsi="Georgia" w:cs="Arial"/>
          <w:spacing w:val="-3"/>
          <w:sz w:val="24"/>
          <w:szCs w:val="24"/>
        </w:rPr>
      </w:pPr>
    </w:p>
    <w:p w14:paraId="79871241" w14:textId="455A5622" w:rsidR="00F20E62" w:rsidRPr="00D94711" w:rsidRDefault="00F77A04" w:rsidP="00D94711">
      <w:pPr>
        <w:pStyle w:val="Sinespaciado10"/>
        <w:spacing w:line="276" w:lineRule="auto"/>
        <w:jc w:val="both"/>
        <w:rPr>
          <w:rFonts w:ascii="Georgia" w:hAnsi="Georgia" w:cs="Arial"/>
          <w:spacing w:val="-3"/>
          <w:sz w:val="24"/>
          <w:szCs w:val="24"/>
        </w:rPr>
      </w:pPr>
      <w:bookmarkStart w:id="4" w:name="_Hlk138590171"/>
      <w:r w:rsidRPr="00D94711">
        <w:rPr>
          <w:rFonts w:ascii="Georgia" w:hAnsi="Georgia" w:cs="Arial"/>
          <w:spacing w:val="-3"/>
          <w:sz w:val="24"/>
          <w:szCs w:val="24"/>
        </w:rPr>
        <w:lastRenderedPageBreak/>
        <w:t xml:space="preserve">Contrario a las consideraciones de la primera instancia, refulge trasgresión al debido proceso </w:t>
      </w:r>
      <w:r w:rsidR="00E900D4" w:rsidRPr="00D94711">
        <w:rPr>
          <w:rFonts w:ascii="Georgia" w:hAnsi="Georgia" w:cs="Arial"/>
          <w:spacing w:val="-3"/>
          <w:sz w:val="24"/>
          <w:szCs w:val="24"/>
        </w:rPr>
        <w:t xml:space="preserve">por cuenta de mora injustificada </w:t>
      </w:r>
      <w:r w:rsidR="00322888" w:rsidRPr="00D94711">
        <w:rPr>
          <w:rFonts w:ascii="Georgia" w:hAnsi="Georgia" w:cs="Arial"/>
          <w:spacing w:val="-3"/>
          <w:sz w:val="24"/>
          <w:szCs w:val="24"/>
        </w:rPr>
        <w:t>de las entidades convocadas</w:t>
      </w:r>
      <w:r w:rsidR="00390468" w:rsidRPr="00D94711">
        <w:rPr>
          <w:rFonts w:ascii="Georgia" w:hAnsi="Georgia" w:cs="Arial"/>
          <w:spacing w:val="-3"/>
          <w:sz w:val="24"/>
          <w:szCs w:val="24"/>
        </w:rPr>
        <w:t>; es que</w:t>
      </w:r>
      <w:r w:rsidR="00D41EA7" w:rsidRPr="00D94711">
        <w:rPr>
          <w:rFonts w:ascii="Georgia" w:hAnsi="Georgia" w:cs="Arial"/>
          <w:spacing w:val="-3"/>
          <w:sz w:val="24"/>
          <w:szCs w:val="24"/>
        </w:rPr>
        <w:t xml:space="preserve"> </w:t>
      </w:r>
      <w:r w:rsidR="00F20FE5" w:rsidRPr="00D94711">
        <w:rPr>
          <w:rFonts w:ascii="Georgia" w:hAnsi="Georgia" w:cs="Arial"/>
          <w:spacing w:val="-3"/>
          <w:sz w:val="24"/>
          <w:szCs w:val="24"/>
        </w:rPr>
        <w:t>el respeto de las decisiones judiciales</w:t>
      </w:r>
      <w:r w:rsidR="00A94995" w:rsidRPr="00D94711">
        <w:rPr>
          <w:rFonts w:ascii="Georgia" w:hAnsi="Georgia" w:cs="Arial"/>
          <w:spacing w:val="-3"/>
          <w:sz w:val="24"/>
          <w:szCs w:val="24"/>
        </w:rPr>
        <w:t xml:space="preserve"> es inherente </w:t>
      </w:r>
      <w:r w:rsidR="00DF6FE1" w:rsidRPr="00D94711">
        <w:rPr>
          <w:rFonts w:ascii="Georgia" w:hAnsi="Georgia" w:cs="Arial"/>
          <w:spacing w:val="-3"/>
          <w:sz w:val="24"/>
          <w:szCs w:val="24"/>
        </w:rPr>
        <w:t>al debido proceso, pues el fin de la controversia no se agota con un fallo, sino con su efectiva materialización</w:t>
      </w:r>
      <w:r w:rsidR="00C8389F" w:rsidRPr="00D94711">
        <w:rPr>
          <w:rFonts w:ascii="Georgia" w:hAnsi="Georgia" w:cs="Arial"/>
          <w:spacing w:val="-3"/>
          <w:sz w:val="24"/>
          <w:szCs w:val="24"/>
        </w:rPr>
        <w:t>, lo contrario amenaza el orden constitucional vigente y, por eso, este caso amerita intervención del juez de tutela</w:t>
      </w:r>
      <w:r w:rsidR="006E4F53" w:rsidRPr="00D94711">
        <w:rPr>
          <w:rFonts w:ascii="Georgia" w:hAnsi="Georgia" w:cs="Arial"/>
          <w:spacing w:val="-3"/>
          <w:sz w:val="24"/>
          <w:szCs w:val="24"/>
        </w:rPr>
        <w:t xml:space="preserve">, incluso por encima del </w:t>
      </w:r>
      <w:r w:rsidR="00F20E62" w:rsidRPr="00D94711">
        <w:rPr>
          <w:rFonts w:ascii="Georgia" w:hAnsi="Georgia" w:cs="Arial"/>
          <w:spacing w:val="-3"/>
          <w:sz w:val="24"/>
          <w:szCs w:val="24"/>
        </w:rPr>
        <w:t>artículo 306 del Código General del Proceso</w:t>
      </w:r>
      <w:bookmarkEnd w:id="4"/>
      <w:r w:rsidR="00F20E62" w:rsidRPr="00D94711">
        <w:rPr>
          <w:rFonts w:ascii="Georgia" w:hAnsi="Georgia" w:cs="Arial"/>
          <w:spacing w:val="-3"/>
          <w:sz w:val="24"/>
          <w:szCs w:val="24"/>
        </w:rPr>
        <w:t xml:space="preserve">, por remisión normativa del artículo 145 del Código Procesal del Trabajo y de la Seguridad Social. </w:t>
      </w:r>
    </w:p>
    <w:p w14:paraId="00C121EF" w14:textId="0C3F7E3B" w:rsidR="002A1098" w:rsidRPr="00D94711" w:rsidRDefault="002A1098" w:rsidP="00D94711">
      <w:pPr>
        <w:pStyle w:val="Sinespaciado10"/>
        <w:spacing w:line="276" w:lineRule="auto"/>
        <w:jc w:val="both"/>
        <w:rPr>
          <w:rFonts w:ascii="Georgia" w:hAnsi="Georgia" w:cs="Arial"/>
          <w:spacing w:val="-3"/>
          <w:sz w:val="24"/>
          <w:szCs w:val="24"/>
        </w:rPr>
      </w:pPr>
    </w:p>
    <w:p w14:paraId="7ADA5DF2" w14:textId="668EEBB1" w:rsidR="002A1098" w:rsidRPr="00D94711" w:rsidRDefault="00D25BCD" w:rsidP="00D94711">
      <w:pPr>
        <w:pStyle w:val="Sinespaciado10"/>
        <w:spacing w:line="276" w:lineRule="auto"/>
        <w:jc w:val="both"/>
        <w:rPr>
          <w:rFonts w:ascii="Georgia" w:hAnsi="Georgia" w:cs="Arial"/>
          <w:spacing w:val="-3"/>
          <w:sz w:val="24"/>
          <w:szCs w:val="24"/>
        </w:rPr>
      </w:pPr>
      <w:r w:rsidRPr="00D94711">
        <w:rPr>
          <w:rFonts w:ascii="Georgia" w:hAnsi="Georgia" w:cs="Arial"/>
          <w:b/>
          <w:spacing w:val="-3"/>
          <w:sz w:val="24"/>
          <w:szCs w:val="24"/>
        </w:rPr>
        <w:t>6.</w:t>
      </w:r>
      <w:r w:rsidR="00163A42" w:rsidRPr="00D94711">
        <w:rPr>
          <w:rFonts w:ascii="Georgia" w:hAnsi="Georgia" w:cs="Arial"/>
          <w:b/>
          <w:spacing w:val="-3"/>
          <w:sz w:val="24"/>
          <w:szCs w:val="24"/>
        </w:rPr>
        <w:t xml:space="preserve">4. </w:t>
      </w:r>
      <w:r w:rsidR="00163A42" w:rsidRPr="00D94711">
        <w:rPr>
          <w:rFonts w:ascii="Georgia" w:hAnsi="Georgia" w:cs="Arial"/>
          <w:bCs/>
          <w:spacing w:val="-3"/>
          <w:sz w:val="24"/>
          <w:szCs w:val="24"/>
        </w:rPr>
        <w:t xml:space="preserve">Finalmente, </w:t>
      </w:r>
      <w:r w:rsidR="00F13122" w:rsidRPr="00D94711">
        <w:rPr>
          <w:rFonts w:ascii="Georgia" w:hAnsi="Georgia" w:cs="Arial"/>
          <w:bCs/>
          <w:spacing w:val="-3"/>
          <w:sz w:val="24"/>
          <w:szCs w:val="24"/>
        </w:rPr>
        <w:t xml:space="preserve">del mínimo vital, </w:t>
      </w:r>
      <w:r w:rsidR="00FB6011" w:rsidRPr="00D94711">
        <w:rPr>
          <w:rFonts w:ascii="Georgia" w:hAnsi="Georgia" w:cs="Arial"/>
          <w:bCs/>
          <w:spacing w:val="-3"/>
          <w:sz w:val="24"/>
          <w:szCs w:val="24"/>
        </w:rPr>
        <w:t>pese a</w:t>
      </w:r>
      <w:r w:rsidR="00F13122" w:rsidRPr="00D94711">
        <w:rPr>
          <w:rFonts w:ascii="Georgia" w:hAnsi="Georgia" w:cs="Arial"/>
          <w:bCs/>
          <w:spacing w:val="-3"/>
          <w:sz w:val="24"/>
          <w:szCs w:val="24"/>
        </w:rPr>
        <w:t xml:space="preserve"> que el </w:t>
      </w:r>
      <w:r w:rsidRPr="00D94711">
        <w:rPr>
          <w:rFonts w:ascii="Georgia" w:hAnsi="Georgia" w:cs="Arial"/>
          <w:spacing w:val="-3"/>
          <w:sz w:val="24"/>
          <w:szCs w:val="24"/>
        </w:rPr>
        <w:t>actor</w:t>
      </w:r>
      <w:r w:rsidR="00BF3193" w:rsidRPr="00D94711">
        <w:rPr>
          <w:rFonts w:ascii="Georgia" w:hAnsi="Georgia" w:cs="Arial"/>
          <w:spacing w:val="-3"/>
          <w:sz w:val="24"/>
          <w:szCs w:val="24"/>
        </w:rPr>
        <w:t xml:space="preserve"> </w:t>
      </w:r>
      <w:r w:rsidR="00F13122" w:rsidRPr="00D94711">
        <w:rPr>
          <w:rFonts w:ascii="Georgia" w:hAnsi="Georgia" w:cs="Arial"/>
          <w:spacing w:val="-3"/>
          <w:sz w:val="24"/>
          <w:szCs w:val="24"/>
        </w:rPr>
        <w:t xml:space="preserve">enarbola ese derecho para justificar que </w:t>
      </w:r>
      <w:r w:rsidRPr="00D94711">
        <w:rPr>
          <w:rFonts w:ascii="Georgia" w:hAnsi="Georgia" w:cs="Arial"/>
          <w:spacing w:val="-3"/>
          <w:sz w:val="24"/>
          <w:szCs w:val="24"/>
        </w:rPr>
        <w:t xml:space="preserve">busca evitar la concreción de un perjuicio irremediable, </w:t>
      </w:r>
      <w:r w:rsidR="009A4F0E" w:rsidRPr="00D94711">
        <w:rPr>
          <w:rFonts w:ascii="Georgia" w:hAnsi="Georgia" w:cs="Arial"/>
          <w:spacing w:val="-3"/>
          <w:sz w:val="24"/>
          <w:szCs w:val="24"/>
        </w:rPr>
        <w:t xml:space="preserve">la amenaza que denuncia se basa en </w:t>
      </w:r>
      <w:r w:rsidR="009A4F0E" w:rsidRPr="00D94711">
        <w:rPr>
          <w:rFonts w:ascii="Georgia" w:hAnsi="Georgia" w:cs="Arial"/>
          <w:i/>
          <w:spacing w:val="-3"/>
          <w:sz w:val="24"/>
          <w:szCs w:val="24"/>
        </w:rPr>
        <w:t>no tener los medios para suplir mis necesidades,</w:t>
      </w:r>
      <w:r w:rsidR="00BF3193" w:rsidRPr="00D94711">
        <w:rPr>
          <w:rFonts w:ascii="Georgia" w:hAnsi="Georgia" w:cs="Arial"/>
          <w:i/>
          <w:spacing w:val="-3"/>
          <w:sz w:val="24"/>
          <w:szCs w:val="24"/>
        </w:rPr>
        <w:t xml:space="preserve"> </w:t>
      </w:r>
      <w:r w:rsidR="009A4F0E" w:rsidRPr="00D94711">
        <w:rPr>
          <w:rFonts w:ascii="Georgia" w:hAnsi="Georgia" w:cs="Arial"/>
          <w:i/>
          <w:spacing w:val="-3"/>
          <w:sz w:val="24"/>
          <w:szCs w:val="24"/>
        </w:rPr>
        <w:t>por la falta de la devolución de aportes para pensión y mi bono pensional</w:t>
      </w:r>
      <w:r w:rsidR="003429CC" w:rsidRPr="00D94711">
        <w:rPr>
          <w:rFonts w:ascii="Georgia" w:hAnsi="Georgia" w:cs="Arial"/>
          <w:i/>
          <w:spacing w:val="-3"/>
          <w:sz w:val="24"/>
          <w:szCs w:val="24"/>
        </w:rPr>
        <w:t xml:space="preserve"> (…) porque con estos recursos cubro mis necesidades económicas básicas</w:t>
      </w:r>
      <w:r w:rsidR="003429CC" w:rsidRPr="00D94711">
        <w:rPr>
          <w:rFonts w:ascii="Georgia" w:hAnsi="Georgia" w:cs="Arial"/>
          <w:spacing w:val="-3"/>
          <w:sz w:val="24"/>
          <w:szCs w:val="24"/>
        </w:rPr>
        <w:t xml:space="preserve">, a lo que añadió en la impugnación que </w:t>
      </w:r>
      <w:r w:rsidR="003429CC" w:rsidRPr="00D94711">
        <w:rPr>
          <w:rFonts w:ascii="Georgia" w:hAnsi="Georgia" w:cs="Arial"/>
          <w:i/>
          <w:spacing w:val="-3"/>
          <w:sz w:val="24"/>
          <w:szCs w:val="24"/>
        </w:rPr>
        <w:t>Este ingreso garantiza mi congrua subsistencia como pensionado</w:t>
      </w:r>
      <w:r w:rsidR="00436A39" w:rsidRPr="00D94711">
        <w:rPr>
          <w:rFonts w:ascii="Georgia" w:hAnsi="Georgia" w:cs="Arial"/>
          <w:spacing w:val="-3"/>
          <w:sz w:val="24"/>
          <w:szCs w:val="24"/>
        </w:rPr>
        <w:t>; de la información proporcionada y documentos que militan en el expediente se a</w:t>
      </w:r>
      <w:r w:rsidR="00554525" w:rsidRPr="00D94711">
        <w:rPr>
          <w:rFonts w:ascii="Georgia" w:hAnsi="Georgia" w:cs="Arial"/>
          <w:spacing w:val="-3"/>
          <w:sz w:val="24"/>
          <w:szCs w:val="24"/>
        </w:rPr>
        <w:t>rriba</w:t>
      </w:r>
      <w:r w:rsidR="00436A39" w:rsidRPr="00D94711">
        <w:rPr>
          <w:rFonts w:ascii="Georgia" w:hAnsi="Georgia" w:cs="Arial"/>
          <w:spacing w:val="-3"/>
          <w:sz w:val="24"/>
          <w:szCs w:val="24"/>
        </w:rPr>
        <w:t xml:space="preserve"> conclusión contra</w:t>
      </w:r>
      <w:r w:rsidR="00554525" w:rsidRPr="00D94711">
        <w:rPr>
          <w:rFonts w:ascii="Georgia" w:hAnsi="Georgia" w:cs="Arial"/>
          <w:spacing w:val="-3"/>
          <w:sz w:val="24"/>
          <w:szCs w:val="24"/>
        </w:rPr>
        <w:t>ri</w:t>
      </w:r>
      <w:r w:rsidR="00436A39" w:rsidRPr="00D94711">
        <w:rPr>
          <w:rFonts w:ascii="Georgia" w:hAnsi="Georgia" w:cs="Arial"/>
          <w:spacing w:val="-3"/>
          <w:sz w:val="24"/>
          <w:szCs w:val="24"/>
        </w:rPr>
        <w:t>a</w:t>
      </w:r>
      <w:r w:rsidR="00F13122" w:rsidRPr="00D94711">
        <w:rPr>
          <w:rFonts w:ascii="Georgia" w:hAnsi="Georgia" w:cs="Arial"/>
          <w:spacing w:val="-3"/>
          <w:sz w:val="24"/>
          <w:szCs w:val="24"/>
        </w:rPr>
        <w:t>.</w:t>
      </w:r>
    </w:p>
    <w:p w14:paraId="01394F67" w14:textId="0EA7C124" w:rsidR="00436A39" w:rsidRPr="00D94711" w:rsidRDefault="00436A39" w:rsidP="00D94711">
      <w:pPr>
        <w:pStyle w:val="Sinespaciado10"/>
        <w:spacing w:line="276" w:lineRule="auto"/>
        <w:jc w:val="both"/>
        <w:rPr>
          <w:rFonts w:ascii="Georgia" w:hAnsi="Georgia" w:cs="Arial"/>
          <w:spacing w:val="-3"/>
          <w:sz w:val="24"/>
          <w:szCs w:val="24"/>
        </w:rPr>
      </w:pPr>
    </w:p>
    <w:p w14:paraId="1841FBC7" w14:textId="51529C7F" w:rsidR="006F6BFD" w:rsidRPr="00D94711" w:rsidRDefault="00436A39" w:rsidP="00444EF7">
      <w:pPr>
        <w:pStyle w:val="Sinespaciado10"/>
        <w:ind w:left="426" w:right="418"/>
        <w:jc w:val="both"/>
        <w:rPr>
          <w:rFonts w:ascii="Georgia" w:hAnsi="Georgia" w:cs="Arial"/>
          <w:spacing w:val="-3"/>
          <w:sz w:val="24"/>
          <w:szCs w:val="24"/>
        </w:rPr>
      </w:pPr>
      <w:r w:rsidRPr="00D94711">
        <w:rPr>
          <w:rFonts w:ascii="Georgia" w:hAnsi="Georgia" w:cs="Arial"/>
          <w:spacing w:val="-3"/>
          <w:sz w:val="24"/>
          <w:szCs w:val="24"/>
        </w:rPr>
        <w:t>Lo primero es acotar que</w:t>
      </w:r>
      <w:r w:rsidR="00F13122" w:rsidRPr="00D94711">
        <w:rPr>
          <w:rFonts w:ascii="Georgia" w:hAnsi="Georgia" w:cs="Arial"/>
          <w:spacing w:val="-3"/>
          <w:sz w:val="24"/>
          <w:szCs w:val="24"/>
        </w:rPr>
        <w:t>,</w:t>
      </w:r>
      <w:r w:rsidRPr="00D94711">
        <w:rPr>
          <w:rFonts w:ascii="Georgia" w:hAnsi="Georgia" w:cs="Arial"/>
          <w:spacing w:val="-3"/>
          <w:sz w:val="24"/>
          <w:szCs w:val="24"/>
        </w:rPr>
        <w:t xml:space="preserve"> la valoración del </w:t>
      </w:r>
      <w:r w:rsidRPr="00D94711">
        <w:rPr>
          <w:rFonts w:ascii="Georgia" w:hAnsi="Georgia" w:cs="Arial"/>
          <w:i/>
          <w:iCs/>
          <w:spacing w:val="-3"/>
          <w:sz w:val="24"/>
          <w:szCs w:val="24"/>
        </w:rPr>
        <w:t>perjuicio irremediable</w:t>
      </w:r>
      <w:r w:rsidRPr="00D94711">
        <w:rPr>
          <w:rFonts w:ascii="Georgia" w:hAnsi="Georgia" w:cs="Arial"/>
          <w:spacing w:val="-3"/>
          <w:sz w:val="24"/>
          <w:szCs w:val="24"/>
        </w:rPr>
        <w:t xml:space="preserve"> se basa en la constatación</w:t>
      </w:r>
      <w:r w:rsidR="000A69C1" w:rsidRPr="00D94711">
        <w:rPr>
          <w:rFonts w:ascii="Georgia" w:hAnsi="Georgia" w:cs="Arial"/>
          <w:spacing w:val="-3"/>
          <w:sz w:val="24"/>
          <w:szCs w:val="24"/>
        </w:rPr>
        <w:t xml:space="preserve"> de</w:t>
      </w:r>
      <w:r w:rsidRPr="00D94711">
        <w:rPr>
          <w:rFonts w:ascii="Georgia" w:hAnsi="Georgia" w:cs="Arial"/>
          <w:spacing w:val="-3"/>
          <w:sz w:val="24"/>
          <w:szCs w:val="24"/>
        </w:rPr>
        <w:t xml:space="preserve"> varios elementos, de los que se destaca: i) que sea cierto, ii) inminente</w:t>
      </w:r>
      <w:r w:rsidR="006F6BFD" w:rsidRPr="00D94711">
        <w:rPr>
          <w:rFonts w:ascii="Georgia" w:hAnsi="Georgia" w:cs="Arial"/>
          <w:spacing w:val="-3"/>
          <w:sz w:val="24"/>
          <w:szCs w:val="24"/>
        </w:rPr>
        <w:t>, iii) grave, iv) irreparable</w:t>
      </w:r>
      <w:r w:rsidRPr="00D94711">
        <w:rPr>
          <w:rFonts w:ascii="Georgia" w:hAnsi="Georgia" w:cs="Arial"/>
          <w:spacing w:val="-3"/>
          <w:sz w:val="24"/>
          <w:szCs w:val="24"/>
        </w:rPr>
        <w:t xml:space="preserve"> y que requiera</w:t>
      </w:r>
      <w:r w:rsidR="006F6BFD" w:rsidRPr="00D94711">
        <w:rPr>
          <w:rFonts w:ascii="Georgia" w:hAnsi="Georgia" w:cs="Arial"/>
          <w:spacing w:val="-3"/>
          <w:sz w:val="24"/>
          <w:szCs w:val="24"/>
        </w:rPr>
        <w:t xml:space="preserve"> v</w:t>
      </w:r>
      <w:r w:rsidRPr="00D94711">
        <w:rPr>
          <w:rFonts w:ascii="Georgia" w:hAnsi="Georgia" w:cs="Arial"/>
          <w:spacing w:val="-3"/>
          <w:sz w:val="24"/>
          <w:szCs w:val="24"/>
        </w:rPr>
        <w:t>) prevención o mitigación de carácter urgente, impostergable de cara al daño que cierne</w:t>
      </w:r>
      <w:r w:rsidR="006F6BFD" w:rsidRPr="00D94711">
        <w:rPr>
          <w:rFonts w:ascii="Georgia" w:hAnsi="Georgia" w:cs="Arial"/>
          <w:spacing w:val="-3"/>
          <w:sz w:val="24"/>
          <w:szCs w:val="24"/>
        </w:rPr>
        <w:t xml:space="preserve"> sobre los derechos el accionante</w:t>
      </w:r>
      <w:r w:rsidRPr="00D94711">
        <w:rPr>
          <w:rFonts w:ascii="Georgia" w:hAnsi="Georgia" w:cs="Arial"/>
          <w:spacing w:val="-3"/>
          <w:sz w:val="24"/>
          <w:szCs w:val="24"/>
        </w:rPr>
        <w:t>.</w:t>
      </w:r>
      <w:r w:rsidRPr="00D94711">
        <w:rPr>
          <w:rStyle w:val="Refdenotaalpie"/>
          <w:rFonts w:ascii="Georgia" w:hAnsi="Georgia" w:cs="Arial"/>
          <w:spacing w:val="-3"/>
          <w:sz w:val="24"/>
          <w:szCs w:val="24"/>
        </w:rPr>
        <w:footnoteReference w:id="7"/>
      </w:r>
      <w:r w:rsidR="006F6BFD" w:rsidRPr="00D94711">
        <w:rPr>
          <w:rFonts w:ascii="Georgia" w:hAnsi="Georgia" w:cs="Arial"/>
          <w:spacing w:val="-3"/>
          <w:sz w:val="24"/>
          <w:szCs w:val="24"/>
        </w:rPr>
        <w:t xml:space="preserve"> </w:t>
      </w:r>
    </w:p>
    <w:p w14:paraId="529CC289" w14:textId="77777777" w:rsidR="006F6BFD" w:rsidRPr="00D94711" w:rsidRDefault="006F6BFD" w:rsidP="00D94711">
      <w:pPr>
        <w:pStyle w:val="Sinespaciado10"/>
        <w:spacing w:line="276" w:lineRule="auto"/>
        <w:jc w:val="both"/>
        <w:rPr>
          <w:rFonts w:ascii="Georgia" w:hAnsi="Georgia" w:cs="Arial"/>
          <w:spacing w:val="-3"/>
          <w:sz w:val="24"/>
          <w:szCs w:val="24"/>
        </w:rPr>
      </w:pPr>
    </w:p>
    <w:p w14:paraId="5933A0BA" w14:textId="436B25A6" w:rsidR="006F6BFD" w:rsidRPr="00D94711" w:rsidRDefault="007F5899" w:rsidP="00D94711">
      <w:pPr>
        <w:pStyle w:val="Sinespaciado10"/>
        <w:spacing w:line="276" w:lineRule="auto"/>
        <w:jc w:val="both"/>
        <w:rPr>
          <w:rFonts w:ascii="Georgia" w:hAnsi="Georgia" w:cs="Arial"/>
          <w:spacing w:val="-3"/>
          <w:sz w:val="24"/>
          <w:szCs w:val="24"/>
        </w:rPr>
      </w:pPr>
      <w:r w:rsidRPr="00D94711">
        <w:rPr>
          <w:rFonts w:ascii="Georgia" w:hAnsi="Georgia" w:cs="Arial"/>
          <w:b/>
          <w:bCs/>
          <w:spacing w:val="-3"/>
          <w:sz w:val="24"/>
          <w:szCs w:val="24"/>
        </w:rPr>
        <w:t xml:space="preserve">6.4.1. </w:t>
      </w:r>
      <w:r w:rsidR="006F6BFD" w:rsidRPr="00D94711">
        <w:rPr>
          <w:rFonts w:ascii="Georgia" w:hAnsi="Georgia" w:cs="Arial"/>
          <w:spacing w:val="-3"/>
          <w:sz w:val="24"/>
          <w:szCs w:val="24"/>
        </w:rPr>
        <w:t xml:space="preserve">Sin embargo, el riesgo al mínimo vital </w:t>
      </w:r>
      <w:r w:rsidR="00FB6011" w:rsidRPr="00D94711">
        <w:rPr>
          <w:rFonts w:ascii="Georgia" w:hAnsi="Georgia" w:cs="Arial"/>
          <w:spacing w:val="-3"/>
          <w:sz w:val="24"/>
          <w:szCs w:val="24"/>
        </w:rPr>
        <w:t xml:space="preserve">alegado, </w:t>
      </w:r>
      <w:r w:rsidR="006F6BFD" w:rsidRPr="00D94711">
        <w:rPr>
          <w:rFonts w:ascii="Georgia" w:hAnsi="Georgia" w:cs="Arial"/>
          <w:spacing w:val="-3"/>
          <w:sz w:val="24"/>
          <w:szCs w:val="24"/>
        </w:rPr>
        <w:t>no cumple con ninguno de los requisitos, pues los derechos reconocidos al actor y obligaciones impuestas a las entidades se consolidaron con la sentencia de segunda instancia del 25 de abril de 2022, es decir, hace un (1) año aproximadamente, tiempo durante el cual ha vivido, en el peor de los casos, con lo estrictamente necesario</w:t>
      </w:r>
      <w:r w:rsidR="00077230" w:rsidRPr="00D94711">
        <w:rPr>
          <w:rFonts w:ascii="Georgia" w:hAnsi="Georgia" w:cs="Arial"/>
          <w:spacing w:val="-3"/>
          <w:sz w:val="24"/>
          <w:szCs w:val="24"/>
        </w:rPr>
        <w:t>.</w:t>
      </w:r>
    </w:p>
    <w:p w14:paraId="2A71BF98" w14:textId="574AA691" w:rsidR="006F6BFD" w:rsidRPr="00D94711" w:rsidRDefault="006F6BFD" w:rsidP="00D94711">
      <w:pPr>
        <w:pStyle w:val="Sinespaciado10"/>
        <w:spacing w:line="276" w:lineRule="auto"/>
        <w:jc w:val="both"/>
        <w:rPr>
          <w:rFonts w:ascii="Georgia" w:hAnsi="Georgia" w:cs="Arial"/>
          <w:spacing w:val="-3"/>
          <w:sz w:val="24"/>
          <w:szCs w:val="24"/>
        </w:rPr>
      </w:pPr>
    </w:p>
    <w:p w14:paraId="37F4B16B" w14:textId="596BE426" w:rsidR="000A69C1" w:rsidRPr="00D94711" w:rsidRDefault="004C7BF6" w:rsidP="00D94711">
      <w:pPr>
        <w:pStyle w:val="Sinespaciado10"/>
        <w:spacing w:line="276" w:lineRule="auto"/>
        <w:jc w:val="both"/>
        <w:rPr>
          <w:rFonts w:ascii="Georgia" w:hAnsi="Georgia" w:cs="Arial"/>
          <w:spacing w:val="-3"/>
          <w:sz w:val="24"/>
          <w:szCs w:val="24"/>
        </w:rPr>
      </w:pPr>
      <w:r w:rsidRPr="00D94711">
        <w:rPr>
          <w:rFonts w:ascii="Georgia" w:hAnsi="Georgia" w:cs="Arial"/>
          <w:b/>
          <w:bCs/>
          <w:spacing w:val="-3"/>
          <w:sz w:val="24"/>
          <w:szCs w:val="24"/>
        </w:rPr>
        <w:t xml:space="preserve">6.4.2. </w:t>
      </w:r>
      <w:r w:rsidR="000A69C1" w:rsidRPr="00D94711">
        <w:rPr>
          <w:rFonts w:ascii="Georgia" w:hAnsi="Georgia" w:cs="Arial"/>
          <w:bCs/>
          <w:spacing w:val="-3"/>
          <w:sz w:val="24"/>
          <w:szCs w:val="24"/>
        </w:rPr>
        <w:t>Como prospera el amparo con ocasión del debido proceso, es innecesario emitir pronunciamiento sobre el reclamado mínimo vital.</w:t>
      </w:r>
    </w:p>
    <w:p w14:paraId="7AC06ACB" w14:textId="77777777" w:rsidR="00D54188" w:rsidRPr="00D94711" w:rsidRDefault="00D54188" w:rsidP="00D94711">
      <w:pPr>
        <w:pStyle w:val="Sinespaciado10"/>
        <w:spacing w:line="276" w:lineRule="auto"/>
        <w:jc w:val="both"/>
        <w:rPr>
          <w:rFonts w:ascii="Georgia" w:hAnsi="Georgia"/>
          <w:sz w:val="24"/>
          <w:szCs w:val="24"/>
        </w:rPr>
      </w:pPr>
    </w:p>
    <w:p w14:paraId="774BD811" w14:textId="5B09B579" w:rsidR="00D54188" w:rsidRPr="00D94711" w:rsidRDefault="00D54188" w:rsidP="00D94711">
      <w:pPr>
        <w:pStyle w:val="Sinespaciado10"/>
        <w:spacing w:line="276" w:lineRule="auto"/>
        <w:jc w:val="both"/>
        <w:rPr>
          <w:rFonts w:ascii="Georgia" w:hAnsi="Georgia" w:cs="Arial"/>
          <w:spacing w:val="-3"/>
          <w:sz w:val="24"/>
          <w:szCs w:val="24"/>
        </w:rPr>
      </w:pPr>
      <w:r w:rsidRPr="00D94711">
        <w:rPr>
          <w:rFonts w:ascii="Georgia" w:hAnsi="Georgia"/>
          <w:b/>
          <w:bCs/>
          <w:sz w:val="24"/>
          <w:szCs w:val="24"/>
        </w:rPr>
        <w:t xml:space="preserve">6.5. </w:t>
      </w:r>
      <w:r w:rsidRPr="00D94711">
        <w:rPr>
          <w:rFonts w:ascii="Georgia" w:hAnsi="Georgia" w:cs="Arial"/>
          <w:spacing w:val="-3"/>
          <w:sz w:val="24"/>
          <w:szCs w:val="24"/>
        </w:rPr>
        <w:t xml:space="preserve">En conclusión, la decisión del </w:t>
      </w:r>
      <w:r w:rsidRPr="00D94711">
        <w:rPr>
          <w:rFonts w:ascii="Georgia" w:hAnsi="Georgia" w:cs="Arial"/>
          <w:smallCaps/>
          <w:sz w:val="24"/>
          <w:szCs w:val="24"/>
        </w:rPr>
        <w:t xml:space="preserve">Juzgado Segundo Civil del Circuito de Pereira </w:t>
      </w:r>
      <w:r w:rsidRPr="00D94711">
        <w:rPr>
          <w:rFonts w:ascii="Georgia" w:hAnsi="Georgia" w:cs="Arial"/>
          <w:spacing w:val="-3"/>
          <w:sz w:val="24"/>
          <w:szCs w:val="24"/>
        </w:rPr>
        <w:t>será revocada parcialmente, dejando incólume</w:t>
      </w:r>
      <w:r w:rsidR="000A69C1" w:rsidRPr="00D94711">
        <w:rPr>
          <w:rFonts w:ascii="Georgia" w:hAnsi="Georgia" w:cs="Arial"/>
          <w:spacing w:val="-3"/>
          <w:sz w:val="24"/>
          <w:szCs w:val="24"/>
        </w:rPr>
        <w:t xml:space="preserve"> </w:t>
      </w:r>
      <w:r w:rsidRPr="00D94711">
        <w:rPr>
          <w:rFonts w:ascii="Georgia" w:hAnsi="Georgia" w:cs="Arial"/>
          <w:spacing w:val="-3"/>
          <w:sz w:val="24"/>
          <w:szCs w:val="24"/>
        </w:rPr>
        <w:t xml:space="preserve">la negativa al amparo del derecho de petición en cuanto al </w:t>
      </w:r>
      <w:r w:rsidR="00490316" w:rsidRPr="00D94711">
        <w:rPr>
          <w:rFonts w:ascii="Georgia" w:hAnsi="Georgia" w:cs="Arial"/>
          <w:spacing w:val="-3"/>
          <w:sz w:val="24"/>
          <w:szCs w:val="24"/>
        </w:rPr>
        <w:t>ministerio.</w:t>
      </w:r>
    </w:p>
    <w:p w14:paraId="1D7F1484" w14:textId="77777777" w:rsidR="004902F9" w:rsidRPr="00D94711" w:rsidRDefault="004902F9" w:rsidP="00D94711">
      <w:pPr>
        <w:pStyle w:val="paragraph"/>
        <w:spacing w:before="0" w:beforeAutospacing="0" w:after="0" w:afterAutospacing="0" w:line="276" w:lineRule="auto"/>
        <w:jc w:val="both"/>
        <w:textAlignment w:val="baseline"/>
        <w:rPr>
          <w:rStyle w:val="normaltextrun"/>
          <w:rFonts w:ascii="Georgia" w:hAnsi="Georgia" w:cs="Segoe UI"/>
          <w:b/>
          <w:bCs/>
          <w:lang w:val="es-ES"/>
        </w:rPr>
      </w:pPr>
    </w:p>
    <w:p w14:paraId="1F1DF219" w14:textId="608D082A" w:rsidR="00E76333" w:rsidRPr="00D94711" w:rsidRDefault="00E76333" w:rsidP="00D94711">
      <w:pPr>
        <w:pStyle w:val="paragraph"/>
        <w:spacing w:before="0" w:beforeAutospacing="0" w:after="0" w:afterAutospacing="0" w:line="276" w:lineRule="auto"/>
        <w:jc w:val="both"/>
        <w:textAlignment w:val="baseline"/>
        <w:rPr>
          <w:rFonts w:ascii="Georgia" w:hAnsi="Georgia" w:cs="Segoe UI"/>
        </w:rPr>
      </w:pPr>
      <w:r w:rsidRPr="00D94711">
        <w:rPr>
          <w:rStyle w:val="normaltextrun"/>
          <w:rFonts w:ascii="Georgia" w:hAnsi="Georgia" w:cs="Segoe UI"/>
          <w:b/>
          <w:bCs/>
          <w:lang w:val="es-ES"/>
        </w:rPr>
        <w:t>7. DECISIÓN</w:t>
      </w:r>
      <w:r w:rsidRPr="00D94711">
        <w:rPr>
          <w:rStyle w:val="eop"/>
          <w:rFonts w:ascii="Georgia" w:hAnsi="Georgia" w:cs="Segoe UI"/>
        </w:rPr>
        <w:t> </w:t>
      </w:r>
    </w:p>
    <w:p w14:paraId="5ADD6C4B" w14:textId="77777777" w:rsidR="00E76333" w:rsidRPr="00D94711" w:rsidRDefault="00E76333" w:rsidP="00D94711">
      <w:pPr>
        <w:pStyle w:val="paragraph"/>
        <w:spacing w:before="0" w:beforeAutospacing="0" w:after="0" w:afterAutospacing="0" w:line="276" w:lineRule="auto"/>
        <w:jc w:val="both"/>
        <w:textAlignment w:val="baseline"/>
        <w:rPr>
          <w:rFonts w:ascii="Georgia" w:hAnsi="Georgia" w:cs="Segoe UI"/>
        </w:rPr>
      </w:pPr>
      <w:r w:rsidRPr="00D94711">
        <w:rPr>
          <w:rStyle w:val="eop"/>
          <w:rFonts w:ascii="Georgia" w:hAnsi="Georgia" w:cs="Segoe UI"/>
        </w:rPr>
        <w:t> </w:t>
      </w:r>
    </w:p>
    <w:p w14:paraId="7B905076" w14:textId="77777777" w:rsidR="00E76333" w:rsidRPr="00D94711" w:rsidRDefault="00E76333" w:rsidP="00D94711">
      <w:pPr>
        <w:pStyle w:val="paragraph"/>
        <w:spacing w:before="0" w:beforeAutospacing="0" w:after="0" w:afterAutospacing="0" w:line="276" w:lineRule="auto"/>
        <w:jc w:val="both"/>
        <w:textAlignment w:val="baseline"/>
        <w:rPr>
          <w:rFonts w:ascii="Georgia" w:hAnsi="Georgia" w:cs="Segoe UI"/>
        </w:rPr>
      </w:pPr>
      <w:r w:rsidRPr="00D94711">
        <w:rPr>
          <w:rStyle w:val="normaltextrun"/>
          <w:rFonts w:ascii="Georgia" w:hAnsi="Georgia" w:cs="Segoe UI"/>
          <w:lang w:val="es-ES"/>
        </w:rPr>
        <w:t>En mérito de lo expuesto, la Sala de Decisión Civil Familia del Tribunal Superior de Pereira, administrando justicia en nombre de la República y por autoridad de la ley,</w:t>
      </w:r>
      <w:r w:rsidRPr="00D94711">
        <w:rPr>
          <w:rStyle w:val="eop"/>
          <w:rFonts w:ascii="Georgia" w:hAnsi="Georgia" w:cs="Segoe UI"/>
        </w:rPr>
        <w:t> </w:t>
      </w:r>
    </w:p>
    <w:p w14:paraId="3E8BBD97" w14:textId="77777777" w:rsidR="00A850C5" w:rsidRPr="00D94711" w:rsidRDefault="00A850C5" w:rsidP="00D94711">
      <w:pPr>
        <w:pStyle w:val="Sinespaciado1"/>
        <w:spacing w:line="276" w:lineRule="auto"/>
        <w:jc w:val="both"/>
        <w:rPr>
          <w:rFonts w:ascii="Georgia" w:hAnsi="Georgia" w:cs="Arial"/>
          <w:b/>
          <w:spacing w:val="-3"/>
          <w:sz w:val="24"/>
          <w:szCs w:val="24"/>
        </w:rPr>
      </w:pPr>
    </w:p>
    <w:p w14:paraId="4F2FB133" w14:textId="1BFFC741" w:rsidR="0092719E" w:rsidRPr="00D94711" w:rsidRDefault="00204521" w:rsidP="00D94711">
      <w:pPr>
        <w:pStyle w:val="Sinespaciado1"/>
        <w:spacing w:line="276" w:lineRule="auto"/>
        <w:jc w:val="both"/>
        <w:rPr>
          <w:rFonts w:ascii="Georgia" w:hAnsi="Georgia" w:cs="Arial"/>
          <w:b/>
          <w:sz w:val="24"/>
          <w:szCs w:val="24"/>
        </w:rPr>
      </w:pPr>
      <w:r w:rsidRPr="00D94711">
        <w:rPr>
          <w:rFonts w:ascii="Georgia" w:hAnsi="Georgia" w:cs="Arial"/>
          <w:b/>
          <w:spacing w:val="-3"/>
          <w:sz w:val="24"/>
          <w:szCs w:val="24"/>
        </w:rPr>
        <w:t>RESUELVE:</w:t>
      </w:r>
    </w:p>
    <w:p w14:paraId="73ADC093" w14:textId="77777777" w:rsidR="0092719E" w:rsidRPr="00D94711" w:rsidRDefault="0092719E" w:rsidP="00D94711">
      <w:pPr>
        <w:pStyle w:val="Sinespaciado1"/>
        <w:spacing w:line="276" w:lineRule="auto"/>
        <w:jc w:val="both"/>
        <w:rPr>
          <w:rFonts w:ascii="Georgia" w:hAnsi="Georgia" w:cs="Arial"/>
          <w:sz w:val="24"/>
          <w:szCs w:val="24"/>
        </w:rPr>
      </w:pPr>
    </w:p>
    <w:p w14:paraId="7869CB39" w14:textId="03BE5083" w:rsidR="004902F9" w:rsidRPr="00D94711" w:rsidRDefault="00204521" w:rsidP="00D94711">
      <w:pPr>
        <w:pStyle w:val="Sinespaciado10"/>
        <w:spacing w:line="276" w:lineRule="auto"/>
        <w:jc w:val="both"/>
        <w:rPr>
          <w:rFonts w:ascii="Georgia" w:hAnsi="Georgia" w:cs="Arial"/>
          <w:spacing w:val="-3"/>
          <w:sz w:val="24"/>
          <w:szCs w:val="24"/>
        </w:rPr>
      </w:pPr>
      <w:r w:rsidRPr="00D94711">
        <w:rPr>
          <w:rFonts w:ascii="Georgia" w:hAnsi="Georgia" w:cs="Arial"/>
          <w:b/>
          <w:spacing w:val="-3"/>
          <w:sz w:val="24"/>
          <w:szCs w:val="24"/>
        </w:rPr>
        <w:t>Primero:</w:t>
      </w:r>
      <w:r w:rsidRPr="00D94711">
        <w:rPr>
          <w:rFonts w:ascii="Georgia" w:hAnsi="Georgia" w:cs="Arial"/>
          <w:spacing w:val="-3"/>
          <w:sz w:val="24"/>
          <w:szCs w:val="24"/>
        </w:rPr>
        <w:t xml:space="preserve"> </w:t>
      </w:r>
      <w:r w:rsidR="00967BC7" w:rsidRPr="00D94711">
        <w:rPr>
          <w:rFonts w:ascii="Georgia" w:hAnsi="Georgia" w:cs="Arial"/>
          <w:bCs/>
          <w:smallCaps/>
          <w:spacing w:val="-3"/>
          <w:sz w:val="24"/>
          <w:szCs w:val="24"/>
        </w:rPr>
        <w:t>Revoca</w:t>
      </w:r>
      <w:r w:rsidR="004902F9" w:rsidRPr="00D94711">
        <w:rPr>
          <w:rFonts w:ascii="Georgia" w:hAnsi="Georgia" w:cs="Arial"/>
          <w:bCs/>
          <w:smallCaps/>
          <w:spacing w:val="-3"/>
          <w:sz w:val="24"/>
          <w:szCs w:val="24"/>
        </w:rPr>
        <w:t xml:space="preserve">r parcialmente </w:t>
      </w:r>
      <w:r w:rsidR="00517D76" w:rsidRPr="00D94711">
        <w:rPr>
          <w:rFonts w:ascii="Georgia" w:hAnsi="Georgia" w:cs="Arial"/>
          <w:spacing w:val="-3"/>
          <w:sz w:val="24"/>
          <w:szCs w:val="24"/>
        </w:rPr>
        <w:t>los</w:t>
      </w:r>
      <w:r w:rsidR="004902F9" w:rsidRPr="00D94711">
        <w:rPr>
          <w:rFonts w:ascii="Georgia" w:hAnsi="Georgia" w:cs="Arial"/>
          <w:spacing w:val="-3"/>
          <w:sz w:val="24"/>
          <w:szCs w:val="24"/>
        </w:rPr>
        <w:t xml:space="preserve"> ordinal</w:t>
      </w:r>
      <w:r w:rsidR="00517D76" w:rsidRPr="00D94711">
        <w:rPr>
          <w:rFonts w:ascii="Georgia" w:hAnsi="Georgia" w:cs="Arial"/>
          <w:spacing w:val="-3"/>
          <w:sz w:val="24"/>
          <w:szCs w:val="24"/>
        </w:rPr>
        <w:t>es</w:t>
      </w:r>
      <w:r w:rsidR="004902F9" w:rsidRPr="00D94711">
        <w:rPr>
          <w:rFonts w:ascii="Georgia" w:hAnsi="Georgia" w:cs="Arial"/>
          <w:spacing w:val="-3"/>
          <w:sz w:val="24"/>
          <w:szCs w:val="24"/>
        </w:rPr>
        <w:t xml:space="preserve"> </w:t>
      </w:r>
      <w:r w:rsidR="004902F9" w:rsidRPr="00D94711">
        <w:rPr>
          <w:rFonts w:ascii="Georgia" w:hAnsi="Georgia" w:cs="Arial"/>
          <w:i/>
          <w:spacing w:val="-3"/>
          <w:sz w:val="24"/>
          <w:szCs w:val="24"/>
        </w:rPr>
        <w:t>Primero</w:t>
      </w:r>
      <w:r w:rsidR="00517D76" w:rsidRPr="00D94711">
        <w:rPr>
          <w:rFonts w:ascii="Georgia" w:hAnsi="Georgia" w:cs="Arial"/>
          <w:i/>
          <w:spacing w:val="-3"/>
          <w:sz w:val="24"/>
          <w:szCs w:val="24"/>
        </w:rPr>
        <w:t xml:space="preserve"> </w:t>
      </w:r>
      <w:r w:rsidR="00517D76" w:rsidRPr="00D94711">
        <w:rPr>
          <w:rFonts w:ascii="Georgia" w:hAnsi="Georgia" w:cs="Arial"/>
          <w:iCs/>
          <w:spacing w:val="-3"/>
          <w:sz w:val="24"/>
          <w:szCs w:val="24"/>
        </w:rPr>
        <w:t xml:space="preserve">y </w:t>
      </w:r>
      <w:r w:rsidR="00517D76" w:rsidRPr="00D94711">
        <w:rPr>
          <w:rFonts w:ascii="Georgia" w:hAnsi="Georgia" w:cs="Arial"/>
          <w:i/>
          <w:spacing w:val="-3"/>
          <w:sz w:val="24"/>
          <w:szCs w:val="24"/>
        </w:rPr>
        <w:t>Segundo</w:t>
      </w:r>
      <w:r w:rsidR="004902F9" w:rsidRPr="00D94711">
        <w:rPr>
          <w:rFonts w:ascii="Georgia" w:hAnsi="Georgia" w:cs="Arial"/>
          <w:spacing w:val="-3"/>
          <w:sz w:val="24"/>
          <w:szCs w:val="24"/>
        </w:rPr>
        <w:t xml:space="preserve"> del fallo </w:t>
      </w:r>
      <w:r w:rsidR="00967BC7" w:rsidRPr="00D94711">
        <w:rPr>
          <w:rFonts w:ascii="Georgia" w:hAnsi="Georgia" w:cs="Arial"/>
          <w:spacing w:val="-3"/>
          <w:sz w:val="24"/>
          <w:szCs w:val="24"/>
        </w:rPr>
        <w:t xml:space="preserve">proferido el </w:t>
      </w:r>
      <w:r w:rsidR="004902F9" w:rsidRPr="00D94711">
        <w:rPr>
          <w:rFonts w:ascii="Georgia" w:hAnsi="Georgia" w:cs="Arial"/>
          <w:spacing w:val="-3"/>
          <w:sz w:val="24"/>
          <w:szCs w:val="24"/>
        </w:rPr>
        <w:t>16</w:t>
      </w:r>
      <w:r w:rsidR="00967BC7" w:rsidRPr="00D94711">
        <w:rPr>
          <w:rFonts w:ascii="Georgia" w:hAnsi="Georgia" w:cs="Arial"/>
          <w:spacing w:val="-3"/>
          <w:sz w:val="24"/>
          <w:szCs w:val="24"/>
        </w:rPr>
        <w:t xml:space="preserve"> de febrero de 2023 por el </w:t>
      </w:r>
      <w:r w:rsidR="00967BC7" w:rsidRPr="00D94711">
        <w:rPr>
          <w:rFonts w:ascii="Georgia" w:hAnsi="Georgia" w:cs="Arial"/>
          <w:smallCaps/>
          <w:sz w:val="24"/>
          <w:szCs w:val="24"/>
        </w:rPr>
        <w:t xml:space="preserve">Juzgado </w:t>
      </w:r>
      <w:r w:rsidR="004902F9" w:rsidRPr="00D94711">
        <w:rPr>
          <w:rFonts w:ascii="Georgia" w:hAnsi="Georgia" w:cs="Arial"/>
          <w:smallCaps/>
          <w:sz w:val="24"/>
          <w:szCs w:val="24"/>
        </w:rPr>
        <w:t>Segundo</w:t>
      </w:r>
      <w:r w:rsidR="00967BC7" w:rsidRPr="00D94711">
        <w:rPr>
          <w:rFonts w:ascii="Georgia" w:hAnsi="Georgia" w:cs="Arial"/>
          <w:smallCaps/>
          <w:sz w:val="24"/>
          <w:szCs w:val="24"/>
        </w:rPr>
        <w:t xml:space="preserve"> Civil del Circuito de Pereira</w:t>
      </w:r>
      <w:r w:rsidR="00967BC7" w:rsidRPr="00D94711">
        <w:rPr>
          <w:rFonts w:ascii="Georgia" w:hAnsi="Georgia" w:cs="Arial"/>
          <w:spacing w:val="-3"/>
          <w:sz w:val="24"/>
          <w:szCs w:val="24"/>
        </w:rPr>
        <w:t xml:space="preserve"> </w:t>
      </w:r>
      <w:r w:rsidR="004902F9" w:rsidRPr="00D94711">
        <w:rPr>
          <w:rFonts w:ascii="Georgia" w:hAnsi="Georgia" w:cs="Arial"/>
          <w:spacing w:val="-3"/>
          <w:sz w:val="24"/>
          <w:szCs w:val="24"/>
        </w:rPr>
        <w:t>para</w:t>
      </w:r>
      <w:r w:rsidR="00967BC7" w:rsidRPr="00D94711">
        <w:rPr>
          <w:rFonts w:ascii="Georgia" w:hAnsi="Georgia" w:cs="Arial"/>
          <w:spacing w:val="-3"/>
          <w:sz w:val="24"/>
          <w:szCs w:val="24"/>
        </w:rPr>
        <w:t xml:space="preserve"> </w:t>
      </w:r>
      <w:r w:rsidR="004902F9" w:rsidRPr="00D94711">
        <w:rPr>
          <w:rFonts w:ascii="Georgia" w:hAnsi="Georgia" w:cs="Arial"/>
          <w:smallCaps/>
          <w:spacing w:val="-3"/>
          <w:sz w:val="24"/>
          <w:szCs w:val="24"/>
        </w:rPr>
        <w:t>Amparar</w:t>
      </w:r>
      <w:r w:rsidR="00967BC7" w:rsidRPr="00D94711">
        <w:rPr>
          <w:rFonts w:ascii="Georgia" w:hAnsi="Georgia" w:cs="Arial"/>
          <w:smallCaps/>
          <w:spacing w:val="-3"/>
          <w:sz w:val="24"/>
          <w:szCs w:val="24"/>
        </w:rPr>
        <w:t xml:space="preserve"> </w:t>
      </w:r>
      <w:r w:rsidR="004902F9" w:rsidRPr="00D94711">
        <w:rPr>
          <w:rFonts w:ascii="Georgia" w:hAnsi="Georgia" w:cs="Arial"/>
          <w:spacing w:val="-3"/>
          <w:sz w:val="24"/>
          <w:szCs w:val="24"/>
        </w:rPr>
        <w:t xml:space="preserve">el derecho de petición de </w:t>
      </w:r>
      <w:r w:rsidR="004902F9" w:rsidRPr="00D94711">
        <w:rPr>
          <w:rStyle w:val="normaltextrun"/>
          <w:rFonts w:ascii="Georgia" w:hAnsi="Georgia" w:cs="Segoe UI"/>
          <w:smallCaps/>
          <w:sz w:val="24"/>
          <w:szCs w:val="24"/>
        </w:rPr>
        <w:t>Walter Darío Agudelo Vasco</w:t>
      </w:r>
      <w:r w:rsidR="004902F9" w:rsidRPr="00D94711">
        <w:rPr>
          <w:rFonts w:ascii="Georgia" w:hAnsi="Georgia" w:cs="Arial"/>
          <w:spacing w:val="-3"/>
          <w:sz w:val="24"/>
          <w:szCs w:val="24"/>
        </w:rPr>
        <w:t xml:space="preserve"> frente a </w:t>
      </w:r>
      <w:r w:rsidR="00DE4574" w:rsidRPr="00D94711">
        <w:rPr>
          <w:rStyle w:val="normaltextrun"/>
          <w:rFonts w:ascii="Georgia" w:hAnsi="Georgia" w:cs="Segoe UI"/>
          <w:smallCaps/>
          <w:sz w:val="24"/>
          <w:szCs w:val="24"/>
        </w:rPr>
        <w:t>Colfondos S.A.</w:t>
      </w:r>
      <w:r w:rsidR="00517D76" w:rsidRPr="00D94711">
        <w:rPr>
          <w:rFonts w:ascii="Georgia" w:hAnsi="Georgia" w:cs="Arial"/>
          <w:spacing w:val="-3"/>
          <w:sz w:val="24"/>
          <w:szCs w:val="24"/>
        </w:rPr>
        <w:t xml:space="preserve"> y al debido proceso frente a ambas accionadas.</w:t>
      </w:r>
    </w:p>
    <w:p w14:paraId="01F40F94" w14:textId="77777777" w:rsidR="00051023" w:rsidRPr="00D94711" w:rsidRDefault="00051023" w:rsidP="00D94711">
      <w:pPr>
        <w:pStyle w:val="Sinespaciado1"/>
        <w:spacing w:line="276" w:lineRule="auto"/>
        <w:jc w:val="both"/>
        <w:rPr>
          <w:rFonts w:ascii="Georgia" w:hAnsi="Georgia" w:cs="Arial"/>
          <w:sz w:val="24"/>
          <w:szCs w:val="24"/>
          <w:lang w:val="es-ES" w:eastAsia="es-ES"/>
        </w:rPr>
      </w:pPr>
    </w:p>
    <w:p w14:paraId="0BF4F964" w14:textId="37236F42" w:rsidR="00DE4574" w:rsidRPr="00D94711" w:rsidRDefault="00051023" w:rsidP="00D94711">
      <w:pPr>
        <w:pStyle w:val="Sinespaciado10"/>
        <w:spacing w:line="276" w:lineRule="auto"/>
        <w:jc w:val="both"/>
        <w:rPr>
          <w:rFonts w:ascii="Georgia" w:hAnsi="Georgia" w:cs="Arial"/>
          <w:spacing w:val="-3"/>
          <w:sz w:val="24"/>
          <w:szCs w:val="24"/>
        </w:rPr>
      </w:pPr>
      <w:r w:rsidRPr="00D94711">
        <w:rPr>
          <w:rFonts w:ascii="Georgia" w:hAnsi="Georgia" w:cs="Arial"/>
          <w:b/>
          <w:spacing w:val="-3"/>
          <w:sz w:val="24"/>
          <w:szCs w:val="24"/>
        </w:rPr>
        <w:lastRenderedPageBreak/>
        <w:t>Segundo:</w:t>
      </w:r>
      <w:r w:rsidRPr="00D94711">
        <w:rPr>
          <w:rFonts w:ascii="Georgia" w:hAnsi="Georgia" w:cs="Arial"/>
          <w:spacing w:val="-3"/>
          <w:sz w:val="24"/>
          <w:szCs w:val="24"/>
        </w:rPr>
        <w:t xml:space="preserve"> </w:t>
      </w:r>
      <w:r w:rsidR="00DE4574" w:rsidRPr="00D94711">
        <w:rPr>
          <w:rFonts w:ascii="Georgia" w:hAnsi="Georgia" w:cs="Arial"/>
          <w:smallCaps/>
          <w:spacing w:val="-3"/>
          <w:sz w:val="24"/>
          <w:szCs w:val="24"/>
        </w:rPr>
        <w:t>Ordenar</w:t>
      </w:r>
      <w:r w:rsidR="00DE4574" w:rsidRPr="00D94711">
        <w:rPr>
          <w:rFonts w:ascii="Georgia" w:hAnsi="Georgia" w:cs="Arial"/>
          <w:spacing w:val="-3"/>
          <w:sz w:val="24"/>
          <w:szCs w:val="24"/>
        </w:rPr>
        <w:t xml:space="preserve"> a </w:t>
      </w:r>
      <w:r w:rsidR="00DE4574" w:rsidRPr="00D94711">
        <w:rPr>
          <w:rStyle w:val="normaltextrun"/>
          <w:rFonts w:ascii="Georgia" w:hAnsi="Georgia" w:cs="Segoe UI"/>
          <w:smallCaps/>
          <w:sz w:val="24"/>
          <w:szCs w:val="24"/>
        </w:rPr>
        <w:t xml:space="preserve">Colfondos S.A. </w:t>
      </w:r>
      <w:r w:rsidR="00DE4574" w:rsidRPr="00D94711">
        <w:rPr>
          <w:rFonts w:ascii="Georgia" w:hAnsi="Georgia" w:cs="Arial"/>
          <w:spacing w:val="-3"/>
          <w:sz w:val="24"/>
          <w:szCs w:val="24"/>
        </w:rPr>
        <w:t>que, en el término de dos (2) días, responda la petición radicada por el accionante el 26 de septiembre de 202</w:t>
      </w:r>
      <w:r w:rsidR="00123765" w:rsidRPr="00D94711">
        <w:rPr>
          <w:rFonts w:ascii="Georgia" w:hAnsi="Georgia" w:cs="Arial"/>
          <w:spacing w:val="-3"/>
          <w:sz w:val="24"/>
          <w:szCs w:val="24"/>
        </w:rPr>
        <w:t>2</w:t>
      </w:r>
      <w:r w:rsidR="00DE4574" w:rsidRPr="00D94711">
        <w:rPr>
          <w:rFonts w:ascii="Georgia" w:hAnsi="Georgia" w:cs="Arial"/>
          <w:spacing w:val="-3"/>
          <w:sz w:val="24"/>
          <w:szCs w:val="24"/>
        </w:rPr>
        <w:t xml:space="preserve"> a través del correo electrónico </w:t>
      </w:r>
      <w:hyperlink r:id="rId23" w:history="1">
        <w:r w:rsidR="00DE4574" w:rsidRPr="00D94711">
          <w:rPr>
            <w:rStyle w:val="Hipervnculo"/>
            <w:rFonts w:ascii="Georgia" w:hAnsi="Georgia" w:cs="Arial"/>
            <w:spacing w:val="-3"/>
            <w:sz w:val="24"/>
            <w:szCs w:val="24"/>
          </w:rPr>
          <w:t>procesosjudiciales@colfondos.com.co</w:t>
        </w:r>
      </w:hyperlink>
      <w:r w:rsidR="00123765" w:rsidRPr="00D94711">
        <w:rPr>
          <w:rFonts w:ascii="Georgia" w:hAnsi="Georgia" w:cs="Arial"/>
          <w:spacing w:val="-3"/>
          <w:sz w:val="24"/>
          <w:szCs w:val="24"/>
        </w:rPr>
        <w:t>.</w:t>
      </w:r>
    </w:p>
    <w:p w14:paraId="14E83574" w14:textId="777D730D" w:rsidR="00DE4574" w:rsidRPr="00D94711" w:rsidRDefault="00DE4574" w:rsidP="00D94711">
      <w:pPr>
        <w:pStyle w:val="Sinespaciado1"/>
        <w:spacing w:line="276" w:lineRule="auto"/>
        <w:jc w:val="both"/>
        <w:rPr>
          <w:rFonts w:ascii="Georgia" w:hAnsi="Georgia" w:cs="Arial"/>
          <w:spacing w:val="-3"/>
          <w:sz w:val="24"/>
          <w:szCs w:val="24"/>
        </w:rPr>
      </w:pPr>
    </w:p>
    <w:p w14:paraId="1453B55B" w14:textId="026EA4BE" w:rsidR="00517D76" w:rsidRPr="00D94711" w:rsidRDefault="00DE4574" w:rsidP="00D94711">
      <w:pPr>
        <w:pStyle w:val="Sinespaciado1"/>
        <w:spacing w:line="276" w:lineRule="auto"/>
        <w:jc w:val="both"/>
        <w:rPr>
          <w:rFonts w:ascii="Georgia" w:hAnsi="Georgia" w:cs="Arial"/>
          <w:b/>
          <w:spacing w:val="-3"/>
          <w:sz w:val="24"/>
          <w:szCs w:val="24"/>
        </w:rPr>
      </w:pPr>
      <w:r w:rsidRPr="00D94711">
        <w:rPr>
          <w:rFonts w:ascii="Georgia" w:hAnsi="Georgia" w:cs="Arial"/>
          <w:b/>
          <w:spacing w:val="-3"/>
          <w:sz w:val="24"/>
          <w:szCs w:val="24"/>
        </w:rPr>
        <w:t xml:space="preserve">Tercero: </w:t>
      </w:r>
      <w:r w:rsidR="00517D76" w:rsidRPr="00D94711">
        <w:rPr>
          <w:rFonts w:ascii="Georgia" w:hAnsi="Georgia" w:cs="Arial"/>
          <w:smallCaps/>
          <w:spacing w:val="-3"/>
          <w:sz w:val="24"/>
          <w:szCs w:val="24"/>
        </w:rPr>
        <w:t>Ordenar</w:t>
      </w:r>
      <w:r w:rsidR="00517D76" w:rsidRPr="00D94711">
        <w:rPr>
          <w:rFonts w:ascii="Georgia" w:hAnsi="Georgia" w:cs="Arial"/>
          <w:spacing w:val="-3"/>
          <w:sz w:val="24"/>
          <w:szCs w:val="24"/>
        </w:rPr>
        <w:t xml:space="preserve"> a la </w:t>
      </w:r>
      <w:r w:rsidR="00517D76" w:rsidRPr="00D94711">
        <w:rPr>
          <w:rStyle w:val="normaltextrun"/>
          <w:rFonts w:ascii="Georgia" w:eastAsia="Calibri" w:hAnsi="Georgia" w:cs="Segoe UI"/>
          <w:smallCaps/>
          <w:sz w:val="24"/>
          <w:szCs w:val="24"/>
        </w:rPr>
        <w:t xml:space="preserve">Nación – Ministerio de Hacienda y Crédito Público- Oficina de Bonos Pensionales </w:t>
      </w:r>
      <w:r w:rsidR="00517D76" w:rsidRPr="00D94711">
        <w:rPr>
          <w:rFonts w:ascii="Georgia" w:hAnsi="Georgia" w:cs="Arial"/>
          <w:spacing w:val="-3"/>
          <w:sz w:val="24"/>
          <w:szCs w:val="24"/>
        </w:rPr>
        <w:t xml:space="preserve">y </w:t>
      </w:r>
      <w:r w:rsidR="00517D76" w:rsidRPr="00D94711">
        <w:rPr>
          <w:rStyle w:val="normaltextrun"/>
          <w:rFonts w:ascii="Georgia" w:hAnsi="Georgia" w:cs="Segoe UI"/>
          <w:smallCaps/>
          <w:sz w:val="24"/>
          <w:szCs w:val="24"/>
        </w:rPr>
        <w:t>Colfondos S.A.</w:t>
      </w:r>
      <w:r w:rsidR="00CB392F" w:rsidRPr="00D94711">
        <w:rPr>
          <w:rStyle w:val="normaltextrun"/>
          <w:rFonts w:ascii="Georgia" w:hAnsi="Georgia" w:cs="Segoe UI"/>
          <w:smallCaps/>
          <w:sz w:val="24"/>
          <w:szCs w:val="24"/>
        </w:rPr>
        <w:t xml:space="preserve"> </w:t>
      </w:r>
      <w:r w:rsidR="00CB392F" w:rsidRPr="00D94711">
        <w:rPr>
          <w:rFonts w:ascii="Georgia" w:hAnsi="Georgia" w:cs="Arial"/>
          <w:spacing w:val="-3"/>
          <w:sz w:val="24"/>
          <w:szCs w:val="24"/>
        </w:rPr>
        <w:t xml:space="preserve">que, en el término de veinte (20) días, </w:t>
      </w:r>
      <w:r w:rsidR="00C94EC2" w:rsidRPr="00D94711">
        <w:rPr>
          <w:rFonts w:ascii="Georgia" w:hAnsi="Georgia" w:cs="Arial"/>
          <w:spacing w:val="-3"/>
          <w:sz w:val="24"/>
          <w:szCs w:val="24"/>
        </w:rPr>
        <w:t xml:space="preserve">coordinen las gestiones necesarias para cumplir lo dispuesto </w:t>
      </w:r>
      <w:r w:rsidR="00775E62" w:rsidRPr="00D94711">
        <w:rPr>
          <w:rFonts w:ascii="Georgia" w:hAnsi="Georgia" w:cs="Arial"/>
          <w:spacing w:val="-3"/>
          <w:sz w:val="24"/>
          <w:szCs w:val="24"/>
        </w:rPr>
        <w:t xml:space="preserve">dentro del proceso ordinario laboral tramitado </w:t>
      </w:r>
      <w:r w:rsidR="00652041" w:rsidRPr="00D94711">
        <w:rPr>
          <w:rFonts w:ascii="Georgia" w:hAnsi="Georgia" w:cs="Arial"/>
          <w:spacing w:val="-3"/>
          <w:sz w:val="24"/>
          <w:szCs w:val="24"/>
        </w:rPr>
        <w:t xml:space="preserve">por el Juzgado Tercero Laboral del Circuito de Pereira y la Sala Laboral del Tribunal Superior de Pereira </w:t>
      </w:r>
      <w:r w:rsidR="00775E62" w:rsidRPr="00D94711">
        <w:rPr>
          <w:rFonts w:ascii="Georgia" w:hAnsi="Georgia" w:cs="Arial"/>
          <w:spacing w:val="-3"/>
          <w:sz w:val="24"/>
          <w:szCs w:val="24"/>
        </w:rPr>
        <w:t>bajo el radicado 66001-31-05-003-2019-00392-00 (01)</w:t>
      </w:r>
      <w:r w:rsidR="00652041" w:rsidRPr="00D94711">
        <w:rPr>
          <w:rFonts w:ascii="Georgia" w:hAnsi="Georgia" w:cs="Arial"/>
          <w:spacing w:val="-3"/>
          <w:sz w:val="24"/>
          <w:szCs w:val="24"/>
        </w:rPr>
        <w:t>.</w:t>
      </w:r>
    </w:p>
    <w:p w14:paraId="29F612C3" w14:textId="77777777" w:rsidR="00517D76" w:rsidRPr="00D94711" w:rsidRDefault="00517D76" w:rsidP="00D94711">
      <w:pPr>
        <w:pStyle w:val="Sinespaciado1"/>
        <w:spacing w:line="276" w:lineRule="auto"/>
        <w:jc w:val="both"/>
        <w:rPr>
          <w:rFonts w:ascii="Georgia" w:hAnsi="Georgia" w:cs="Arial"/>
          <w:b/>
          <w:spacing w:val="-3"/>
          <w:sz w:val="24"/>
          <w:szCs w:val="24"/>
        </w:rPr>
      </w:pPr>
    </w:p>
    <w:p w14:paraId="1E6DFC39" w14:textId="36272239" w:rsidR="00DE4574" w:rsidRPr="00D94711" w:rsidRDefault="00775E62" w:rsidP="00D94711">
      <w:pPr>
        <w:pStyle w:val="Sinespaciado1"/>
        <w:spacing w:line="276" w:lineRule="auto"/>
        <w:jc w:val="both"/>
        <w:rPr>
          <w:rFonts w:ascii="Georgia" w:hAnsi="Georgia" w:cs="Arial"/>
          <w:spacing w:val="-3"/>
          <w:sz w:val="24"/>
          <w:szCs w:val="24"/>
        </w:rPr>
      </w:pPr>
      <w:r w:rsidRPr="00D94711">
        <w:rPr>
          <w:rFonts w:ascii="Georgia" w:hAnsi="Georgia" w:cs="Arial"/>
          <w:b/>
          <w:spacing w:val="-3"/>
          <w:sz w:val="24"/>
          <w:szCs w:val="24"/>
        </w:rPr>
        <w:t xml:space="preserve">Cuarto: </w:t>
      </w:r>
      <w:r w:rsidR="00DE4574" w:rsidRPr="00D94711">
        <w:rPr>
          <w:rFonts w:ascii="Georgia" w:hAnsi="Georgia" w:cs="Arial"/>
          <w:smallCaps/>
          <w:spacing w:val="-3"/>
          <w:sz w:val="24"/>
          <w:szCs w:val="24"/>
        </w:rPr>
        <w:t>Confirmar</w:t>
      </w:r>
      <w:r w:rsidR="00DE4574" w:rsidRPr="00D94711">
        <w:rPr>
          <w:rFonts w:ascii="Georgia" w:hAnsi="Georgia" w:cs="Arial"/>
          <w:spacing w:val="-3"/>
          <w:sz w:val="24"/>
          <w:szCs w:val="24"/>
        </w:rPr>
        <w:t xml:space="preserve"> en lo demás la providencia impugnada.</w:t>
      </w:r>
    </w:p>
    <w:p w14:paraId="67FC7E8C" w14:textId="5C8FAEDA" w:rsidR="00DE4574" w:rsidRPr="00D94711" w:rsidRDefault="00DE4574" w:rsidP="00D94711">
      <w:pPr>
        <w:pStyle w:val="Sinespaciado1"/>
        <w:spacing w:line="276" w:lineRule="auto"/>
        <w:jc w:val="both"/>
        <w:rPr>
          <w:rFonts w:ascii="Georgia" w:hAnsi="Georgia" w:cs="Arial"/>
          <w:spacing w:val="-3"/>
          <w:sz w:val="24"/>
          <w:szCs w:val="24"/>
        </w:rPr>
      </w:pPr>
    </w:p>
    <w:p w14:paraId="0ABBF8D9" w14:textId="65E0CC35" w:rsidR="0041148B" w:rsidRPr="00D94711" w:rsidRDefault="00775E62" w:rsidP="00D94711">
      <w:pPr>
        <w:pStyle w:val="Sinespaciado1"/>
        <w:spacing w:line="276" w:lineRule="auto"/>
        <w:jc w:val="both"/>
        <w:rPr>
          <w:rStyle w:val="normaltextrun"/>
          <w:rFonts w:ascii="Georgia" w:hAnsi="Georgia" w:cs="Segoe UI"/>
          <w:sz w:val="24"/>
          <w:szCs w:val="24"/>
          <w:lang w:val="es-ES"/>
        </w:rPr>
      </w:pPr>
      <w:r w:rsidRPr="00D94711">
        <w:rPr>
          <w:rFonts w:ascii="Georgia" w:hAnsi="Georgia" w:cs="Arial"/>
          <w:b/>
          <w:spacing w:val="-3"/>
          <w:sz w:val="24"/>
          <w:szCs w:val="24"/>
        </w:rPr>
        <w:t>Quinto:</w:t>
      </w:r>
      <w:r w:rsidRPr="00D94711">
        <w:rPr>
          <w:rFonts w:ascii="Georgia" w:hAnsi="Georgia" w:cs="Arial"/>
          <w:spacing w:val="-3"/>
          <w:sz w:val="24"/>
          <w:szCs w:val="24"/>
        </w:rPr>
        <w:t xml:space="preserve"> </w:t>
      </w:r>
      <w:r w:rsidR="00967BC7" w:rsidRPr="00D94711">
        <w:rPr>
          <w:rFonts w:ascii="Georgia" w:hAnsi="Georgia" w:cs="Arial"/>
          <w:spacing w:val="-3"/>
          <w:sz w:val="24"/>
          <w:szCs w:val="24"/>
        </w:rPr>
        <w:t>Notifíquese esta decisión a los interesados por el medio más expedito posible (Art. 5o., Dto. 306 de 1992).</w:t>
      </w:r>
    </w:p>
    <w:p w14:paraId="0E3797E2" w14:textId="05CA8289" w:rsidR="0041148B" w:rsidRPr="00D94711" w:rsidRDefault="0041148B" w:rsidP="00D94711">
      <w:pPr>
        <w:pStyle w:val="Sinespaciado1"/>
        <w:spacing w:line="276" w:lineRule="auto"/>
        <w:jc w:val="both"/>
        <w:rPr>
          <w:rFonts w:ascii="Georgia" w:hAnsi="Georgia" w:cs="Arial"/>
          <w:spacing w:val="-3"/>
          <w:sz w:val="24"/>
          <w:szCs w:val="24"/>
        </w:rPr>
      </w:pPr>
    </w:p>
    <w:p w14:paraId="6E0F7254" w14:textId="03468FC4" w:rsidR="00A11A32" w:rsidRPr="00D94711" w:rsidRDefault="00775E62" w:rsidP="00D94711">
      <w:pPr>
        <w:pStyle w:val="Sinespaciado1"/>
        <w:spacing w:line="276" w:lineRule="auto"/>
        <w:jc w:val="both"/>
        <w:rPr>
          <w:rFonts w:ascii="Georgia" w:hAnsi="Georgia" w:cs="Arial"/>
          <w:sz w:val="24"/>
          <w:szCs w:val="24"/>
          <w:lang w:val="es-ES" w:eastAsia="es-ES"/>
        </w:rPr>
      </w:pPr>
      <w:r w:rsidRPr="00D94711">
        <w:rPr>
          <w:rFonts w:ascii="Georgia" w:hAnsi="Georgia" w:cs="Arial"/>
          <w:b/>
          <w:bCs/>
          <w:spacing w:val="-3"/>
          <w:sz w:val="24"/>
          <w:szCs w:val="24"/>
        </w:rPr>
        <w:t xml:space="preserve">Sexto: </w:t>
      </w:r>
      <w:r w:rsidR="00967BC7" w:rsidRPr="00D94711">
        <w:rPr>
          <w:rFonts w:ascii="Georgia" w:hAnsi="Georgia" w:cs="Arial"/>
          <w:spacing w:val="-3"/>
          <w:sz w:val="24"/>
          <w:szCs w:val="24"/>
        </w:rPr>
        <w:t>Remítase el expediente a la Honorable Corte Constitucional para su eventual revisión.</w:t>
      </w:r>
    </w:p>
    <w:p w14:paraId="565ABD8D" w14:textId="77777777" w:rsidR="0093362D" w:rsidRPr="00D94711" w:rsidRDefault="0093362D" w:rsidP="00D94711">
      <w:pPr>
        <w:pStyle w:val="Sinespaciado1"/>
        <w:spacing w:line="276" w:lineRule="auto"/>
        <w:jc w:val="both"/>
        <w:rPr>
          <w:rFonts w:ascii="Georgia" w:hAnsi="Georgia" w:cs="Arial"/>
          <w:spacing w:val="-3"/>
          <w:sz w:val="24"/>
          <w:szCs w:val="24"/>
        </w:rPr>
      </w:pPr>
    </w:p>
    <w:p w14:paraId="45382594" w14:textId="77777777" w:rsidR="00601629" w:rsidRPr="00D94711" w:rsidRDefault="00601629" w:rsidP="00D94711">
      <w:pPr>
        <w:pStyle w:val="Sinespaciado1"/>
        <w:spacing w:line="276" w:lineRule="auto"/>
        <w:jc w:val="both"/>
        <w:rPr>
          <w:rFonts w:ascii="Georgia" w:hAnsi="Georgia" w:cs="Arial"/>
          <w:spacing w:val="-3"/>
          <w:sz w:val="24"/>
          <w:szCs w:val="24"/>
        </w:rPr>
      </w:pPr>
      <w:r w:rsidRPr="00D94711">
        <w:rPr>
          <w:rFonts w:ascii="Georgia" w:hAnsi="Georgia" w:cs="Arial"/>
          <w:spacing w:val="-3"/>
          <w:sz w:val="24"/>
          <w:szCs w:val="24"/>
        </w:rPr>
        <w:t>Notifíquese y cúmplase</w:t>
      </w:r>
    </w:p>
    <w:p w14:paraId="16067B15" w14:textId="77777777" w:rsidR="00601629" w:rsidRPr="00D94711" w:rsidRDefault="00601629" w:rsidP="00D94711">
      <w:pPr>
        <w:pStyle w:val="Sinespaciado1"/>
        <w:spacing w:line="276" w:lineRule="auto"/>
        <w:jc w:val="both"/>
        <w:rPr>
          <w:rFonts w:ascii="Georgia" w:hAnsi="Georgia" w:cs="Arial"/>
          <w:spacing w:val="-3"/>
          <w:sz w:val="24"/>
          <w:szCs w:val="24"/>
        </w:rPr>
      </w:pPr>
    </w:p>
    <w:p w14:paraId="417DC707" w14:textId="3D44C275" w:rsidR="00E4674A" w:rsidRPr="00D94711" w:rsidRDefault="00E4674A" w:rsidP="00D94711">
      <w:pPr>
        <w:pStyle w:val="Sinespaciado10"/>
        <w:tabs>
          <w:tab w:val="left" w:pos="5115"/>
        </w:tabs>
        <w:spacing w:line="276" w:lineRule="auto"/>
        <w:jc w:val="both"/>
        <w:rPr>
          <w:rFonts w:ascii="Georgia" w:eastAsia="Times New Roman" w:hAnsi="Georgia" w:cs="Arial"/>
          <w:b/>
          <w:bCs/>
          <w:spacing w:val="-3"/>
          <w:sz w:val="24"/>
          <w:szCs w:val="24"/>
        </w:rPr>
      </w:pPr>
      <w:r w:rsidRPr="00D94711">
        <w:rPr>
          <w:rFonts w:ascii="Georgia" w:hAnsi="Georgia" w:cs="Arial"/>
          <w:spacing w:val="-3"/>
          <w:sz w:val="24"/>
          <w:szCs w:val="24"/>
        </w:rPr>
        <w:t>Los Magistrados,</w:t>
      </w:r>
    </w:p>
    <w:p w14:paraId="11491F07" w14:textId="77777777" w:rsidR="00E4674A" w:rsidRPr="00D94711" w:rsidRDefault="00E4674A" w:rsidP="00D94711">
      <w:pPr>
        <w:pStyle w:val="Sinespaciado10"/>
        <w:spacing w:line="276" w:lineRule="auto"/>
        <w:jc w:val="both"/>
        <w:rPr>
          <w:rFonts w:ascii="Georgia" w:hAnsi="Georgia" w:cs="Arial"/>
          <w:b/>
          <w:spacing w:val="-3"/>
          <w:sz w:val="24"/>
          <w:szCs w:val="24"/>
        </w:rPr>
      </w:pPr>
    </w:p>
    <w:p w14:paraId="2A7C559C" w14:textId="77777777" w:rsidR="00E4674A" w:rsidRPr="00D94711" w:rsidRDefault="00E4674A" w:rsidP="00D94711">
      <w:pPr>
        <w:pStyle w:val="Sinespaciado10"/>
        <w:spacing w:line="276" w:lineRule="auto"/>
        <w:jc w:val="both"/>
        <w:rPr>
          <w:rFonts w:ascii="Georgia" w:hAnsi="Georgia" w:cs="Arial"/>
          <w:b/>
          <w:spacing w:val="-3"/>
          <w:sz w:val="24"/>
          <w:szCs w:val="24"/>
        </w:rPr>
      </w:pPr>
    </w:p>
    <w:p w14:paraId="7EED00D5" w14:textId="77777777" w:rsidR="00E4674A" w:rsidRPr="00D94711" w:rsidRDefault="00E4674A" w:rsidP="00D94711">
      <w:pPr>
        <w:pStyle w:val="Sinespaciado"/>
        <w:spacing w:line="276" w:lineRule="auto"/>
        <w:jc w:val="both"/>
        <w:rPr>
          <w:rFonts w:ascii="Georgia" w:hAnsi="Georgia" w:cs="Arial"/>
          <w:b/>
          <w:spacing w:val="-3"/>
          <w:sz w:val="24"/>
          <w:szCs w:val="24"/>
        </w:rPr>
      </w:pPr>
    </w:p>
    <w:p w14:paraId="6545F04D" w14:textId="77777777" w:rsidR="00E4674A" w:rsidRPr="00D94711" w:rsidRDefault="00E4674A" w:rsidP="00D94711">
      <w:pPr>
        <w:pStyle w:val="Sinespaciado10"/>
        <w:spacing w:line="276" w:lineRule="auto"/>
        <w:jc w:val="both"/>
        <w:rPr>
          <w:rFonts w:ascii="Georgia" w:hAnsi="Georgia" w:cs="Arial"/>
          <w:b/>
          <w:spacing w:val="-3"/>
          <w:sz w:val="24"/>
          <w:szCs w:val="24"/>
        </w:rPr>
      </w:pPr>
      <w:r w:rsidRPr="00D94711">
        <w:rPr>
          <w:rFonts w:ascii="Georgia" w:hAnsi="Georgia" w:cs="Arial"/>
          <w:b/>
          <w:spacing w:val="-3"/>
          <w:sz w:val="24"/>
          <w:szCs w:val="24"/>
        </w:rPr>
        <w:t>EDDER JIMMY SÁNCHEZ CALAMBÁS</w:t>
      </w:r>
    </w:p>
    <w:p w14:paraId="15C0384E" w14:textId="77777777" w:rsidR="00D94711" w:rsidRDefault="00D94711" w:rsidP="00D94711">
      <w:pPr>
        <w:pStyle w:val="Sinespaciado10"/>
        <w:spacing w:line="276" w:lineRule="auto"/>
        <w:jc w:val="both"/>
        <w:rPr>
          <w:rFonts w:ascii="Georgia" w:hAnsi="Georgia" w:cs="Arial"/>
          <w:b/>
          <w:bCs/>
          <w:spacing w:val="-3"/>
          <w:sz w:val="24"/>
          <w:szCs w:val="24"/>
        </w:rPr>
      </w:pPr>
    </w:p>
    <w:p w14:paraId="5881FAC6" w14:textId="77777777" w:rsidR="00D94711" w:rsidRDefault="00D94711" w:rsidP="00D94711">
      <w:pPr>
        <w:pStyle w:val="Sinespaciado10"/>
        <w:spacing w:line="276" w:lineRule="auto"/>
        <w:jc w:val="both"/>
        <w:rPr>
          <w:rFonts w:ascii="Georgia" w:hAnsi="Georgia" w:cs="Arial"/>
          <w:b/>
          <w:bCs/>
          <w:spacing w:val="-3"/>
          <w:sz w:val="24"/>
          <w:szCs w:val="24"/>
        </w:rPr>
      </w:pPr>
    </w:p>
    <w:p w14:paraId="45C5B209" w14:textId="77777777" w:rsidR="00D94711" w:rsidRDefault="00D94711" w:rsidP="00D94711">
      <w:pPr>
        <w:pStyle w:val="Sinespaciado10"/>
        <w:spacing w:line="276" w:lineRule="auto"/>
        <w:jc w:val="both"/>
        <w:rPr>
          <w:rFonts w:ascii="Georgia" w:hAnsi="Georgia" w:cs="Arial"/>
          <w:b/>
          <w:bCs/>
          <w:spacing w:val="-3"/>
          <w:sz w:val="24"/>
          <w:szCs w:val="24"/>
        </w:rPr>
      </w:pPr>
    </w:p>
    <w:p w14:paraId="28DC4263" w14:textId="0D7E6A6E" w:rsidR="00DD45CB" w:rsidRPr="00D94711" w:rsidRDefault="00C73D22" w:rsidP="00D94711">
      <w:pPr>
        <w:pStyle w:val="Sinespaciado10"/>
        <w:spacing w:line="276" w:lineRule="auto"/>
        <w:jc w:val="both"/>
        <w:rPr>
          <w:rFonts w:ascii="Georgia" w:hAnsi="Georgia" w:cs="Arial"/>
          <w:b/>
          <w:bCs/>
          <w:spacing w:val="-3"/>
          <w:sz w:val="24"/>
          <w:szCs w:val="24"/>
        </w:rPr>
      </w:pPr>
      <w:r w:rsidRPr="00D94711">
        <w:rPr>
          <w:rFonts w:ascii="Georgia" w:hAnsi="Georgia" w:cs="Arial"/>
          <w:b/>
          <w:bCs/>
          <w:spacing w:val="-3"/>
          <w:sz w:val="24"/>
          <w:szCs w:val="24"/>
        </w:rPr>
        <w:t>J</w:t>
      </w:r>
      <w:r w:rsidR="00E4674A" w:rsidRPr="00D94711">
        <w:rPr>
          <w:rFonts w:ascii="Georgia" w:hAnsi="Georgia" w:cs="Arial"/>
          <w:b/>
          <w:bCs/>
          <w:spacing w:val="-3"/>
          <w:sz w:val="24"/>
          <w:szCs w:val="24"/>
        </w:rPr>
        <w:t>AIME ALBERTO SARAZA NARANJO</w:t>
      </w:r>
    </w:p>
    <w:p w14:paraId="485883D3" w14:textId="06C60DFF" w:rsidR="00C73D22" w:rsidRPr="00D94711" w:rsidRDefault="00C73D22" w:rsidP="00D94711">
      <w:pPr>
        <w:pStyle w:val="Sinespaciado10"/>
        <w:spacing w:line="276" w:lineRule="auto"/>
        <w:jc w:val="both"/>
        <w:rPr>
          <w:rFonts w:ascii="Georgia" w:hAnsi="Georgia" w:cs="Arial"/>
          <w:b/>
          <w:spacing w:val="-3"/>
          <w:sz w:val="24"/>
          <w:szCs w:val="24"/>
        </w:rPr>
      </w:pPr>
    </w:p>
    <w:p w14:paraId="7713A907" w14:textId="484876FD" w:rsidR="00C73D22" w:rsidRPr="00D94711" w:rsidRDefault="00C73D22" w:rsidP="00D94711">
      <w:pPr>
        <w:pStyle w:val="Sinespaciado10"/>
        <w:spacing w:line="276" w:lineRule="auto"/>
        <w:jc w:val="both"/>
        <w:rPr>
          <w:rFonts w:ascii="Georgia" w:hAnsi="Georgia" w:cs="Arial"/>
          <w:b/>
          <w:spacing w:val="-3"/>
          <w:sz w:val="24"/>
          <w:szCs w:val="24"/>
        </w:rPr>
      </w:pPr>
    </w:p>
    <w:p w14:paraId="1F09B515" w14:textId="5274B30E" w:rsidR="00C73D22" w:rsidRPr="00D94711" w:rsidRDefault="00C73D22" w:rsidP="00D94711">
      <w:pPr>
        <w:pStyle w:val="Sinespaciado10"/>
        <w:spacing w:line="276" w:lineRule="auto"/>
        <w:jc w:val="both"/>
        <w:rPr>
          <w:rFonts w:ascii="Georgia" w:hAnsi="Georgia" w:cs="Arial"/>
          <w:b/>
          <w:spacing w:val="-3"/>
          <w:sz w:val="24"/>
          <w:szCs w:val="24"/>
        </w:rPr>
      </w:pPr>
    </w:p>
    <w:p w14:paraId="49A7FF78" w14:textId="68866AFA" w:rsidR="00E714A6" w:rsidRPr="00D94711" w:rsidRDefault="00E4674A" w:rsidP="00D94711">
      <w:pPr>
        <w:pStyle w:val="Sinespaciado10"/>
        <w:spacing w:line="276" w:lineRule="auto"/>
        <w:jc w:val="both"/>
        <w:rPr>
          <w:rFonts w:ascii="Georgia" w:hAnsi="Georgia" w:cs="Arial"/>
          <w:b/>
          <w:bCs/>
          <w:sz w:val="24"/>
          <w:szCs w:val="24"/>
        </w:rPr>
      </w:pPr>
      <w:r w:rsidRPr="00D94711">
        <w:rPr>
          <w:rFonts w:ascii="Georgia" w:hAnsi="Georgia" w:cs="Arial"/>
          <w:b/>
          <w:bCs/>
          <w:sz w:val="24"/>
          <w:szCs w:val="24"/>
        </w:rPr>
        <w:t>CARLOS MAURICIO GARCÍA BARAJAS</w:t>
      </w:r>
    </w:p>
    <w:sectPr w:rsidR="00E714A6" w:rsidRPr="00D94711" w:rsidSect="00444EF7">
      <w:footerReference w:type="default" r:id="rId24"/>
      <w:pgSz w:w="12240" w:h="18720"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1B5A9A" w16cex:dateUtc="2023-04-27T14:54:53.381Z"/>
  <w16cex:commentExtensible w16cex:durableId="603939DE" w16cex:dateUtc="2023-04-27T15:23:18.006Z"/>
  <w16cex:commentExtensible w16cex:durableId="17A8B18B" w16cex:dateUtc="2023-04-27T15:44:26.505Z"/>
  <w16cex:commentExtensible w16cex:durableId="69D8F866" w16cex:dateUtc="2023-04-27T15:55:19.22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C56D2" w14:textId="77777777" w:rsidR="007A2E66" w:rsidRDefault="007A2E66" w:rsidP="00204521">
      <w:r>
        <w:separator/>
      </w:r>
    </w:p>
  </w:endnote>
  <w:endnote w:type="continuationSeparator" w:id="0">
    <w:p w14:paraId="5346487B" w14:textId="77777777" w:rsidR="007A2E66" w:rsidRDefault="007A2E66" w:rsidP="00204521">
      <w:r>
        <w:continuationSeparator/>
      </w:r>
    </w:p>
  </w:endnote>
  <w:endnote w:type="continuationNotice" w:id="1">
    <w:p w14:paraId="1925639A" w14:textId="77777777" w:rsidR="007A2E66" w:rsidRDefault="007A2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61DD1" w14:textId="77777777" w:rsidR="009A4F0E" w:rsidRPr="00444EF7" w:rsidRDefault="009A4F0E" w:rsidP="00F33A61">
    <w:pPr>
      <w:pStyle w:val="Piedepgina"/>
      <w:jc w:val="right"/>
      <w:rPr>
        <w:rFonts w:ascii="Arial" w:hAnsi="Arial" w:cs="Arial"/>
        <w:sz w:val="18"/>
        <w:szCs w:val="18"/>
      </w:rPr>
    </w:pPr>
    <w:r w:rsidRPr="00444EF7">
      <w:rPr>
        <w:rFonts w:ascii="Arial" w:hAnsi="Arial" w:cs="Arial"/>
        <w:sz w:val="18"/>
        <w:szCs w:val="18"/>
      </w:rPr>
      <w:t>_____________________________</w:t>
    </w:r>
  </w:p>
  <w:p w14:paraId="1632C0D5" w14:textId="484FED38" w:rsidR="009A4F0E" w:rsidRPr="00444EF7" w:rsidRDefault="009A4F0E" w:rsidP="000421C4">
    <w:pPr>
      <w:pStyle w:val="Piedepgina"/>
      <w:tabs>
        <w:tab w:val="left" w:pos="3299"/>
      </w:tabs>
      <w:rPr>
        <w:rFonts w:ascii="Arial" w:hAnsi="Arial" w:cs="Arial"/>
        <w:sz w:val="18"/>
        <w:szCs w:val="18"/>
      </w:rPr>
    </w:pPr>
  </w:p>
  <w:p w14:paraId="341C770F" w14:textId="340271DD" w:rsidR="009A4F0E" w:rsidRPr="00444EF7" w:rsidRDefault="009A4F0E" w:rsidP="00F33A61">
    <w:pPr>
      <w:pStyle w:val="Piedepgina"/>
      <w:jc w:val="right"/>
      <w:rPr>
        <w:rFonts w:ascii="Arial" w:hAnsi="Arial" w:cs="Arial"/>
        <w:sz w:val="18"/>
        <w:szCs w:val="18"/>
      </w:rPr>
    </w:pPr>
    <w:r w:rsidRPr="00444EF7">
      <w:rPr>
        <w:rFonts w:ascii="Arial" w:hAnsi="Arial" w:cs="Arial"/>
        <w:sz w:val="18"/>
        <w:szCs w:val="18"/>
      </w:rPr>
      <w:t>Rad. 66001-31-03-002-2023-00029-01</w:t>
    </w:r>
  </w:p>
  <w:p w14:paraId="452F0FFB" w14:textId="793D096D" w:rsidR="009A4F0E" w:rsidRPr="00444EF7" w:rsidRDefault="009A4F0E" w:rsidP="00444EF7">
    <w:pPr>
      <w:pStyle w:val="Piedepgina"/>
      <w:tabs>
        <w:tab w:val="left" w:pos="1161"/>
        <w:tab w:val="right" w:pos="8781"/>
      </w:tabs>
      <w:jc w:val="right"/>
      <w:rPr>
        <w:rFonts w:ascii="Arial" w:hAnsi="Arial" w:cs="Arial"/>
        <w:sz w:val="18"/>
        <w:szCs w:val="18"/>
      </w:rPr>
    </w:pPr>
    <w:r w:rsidRPr="00444EF7">
      <w:rPr>
        <w:rFonts w:ascii="Arial" w:hAnsi="Arial" w:cs="Arial"/>
        <w:sz w:val="18"/>
        <w:szCs w:val="18"/>
      </w:rPr>
      <w:t xml:space="preserve">Página </w:t>
    </w:r>
    <w:r w:rsidRPr="00444EF7">
      <w:rPr>
        <w:rFonts w:ascii="Arial" w:hAnsi="Arial" w:cs="Arial"/>
        <w:bCs/>
        <w:sz w:val="18"/>
        <w:szCs w:val="18"/>
      </w:rPr>
      <w:fldChar w:fldCharType="begin"/>
    </w:r>
    <w:r w:rsidRPr="00444EF7">
      <w:rPr>
        <w:rFonts w:ascii="Arial" w:hAnsi="Arial" w:cs="Arial"/>
        <w:bCs/>
        <w:sz w:val="18"/>
        <w:szCs w:val="18"/>
      </w:rPr>
      <w:instrText>PAGE</w:instrText>
    </w:r>
    <w:r w:rsidRPr="00444EF7">
      <w:rPr>
        <w:rFonts w:ascii="Arial" w:hAnsi="Arial" w:cs="Arial"/>
        <w:bCs/>
        <w:sz w:val="18"/>
        <w:szCs w:val="18"/>
      </w:rPr>
      <w:fldChar w:fldCharType="separate"/>
    </w:r>
    <w:r w:rsidRPr="00444EF7">
      <w:rPr>
        <w:rFonts w:ascii="Arial" w:hAnsi="Arial" w:cs="Arial"/>
        <w:bCs/>
        <w:noProof/>
        <w:sz w:val="18"/>
        <w:szCs w:val="18"/>
      </w:rPr>
      <w:t>8</w:t>
    </w:r>
    <w:r w:rsidRPr="00444EF7">
      <w:rPr>
        <w:rFonts w:ascii="Arial" w:hAnsi="Arial" w:cs="Arial"/>
        <w:bCs/>
        <w:sz w:val="18"/>
        <w:szCs w:val="18"/>
      </w:rPr>
      <w:fldChar w:fldCharType="end"/>
    </w:r>
    <w:r w:rsidRPr="00444EF7">
      <w:rPr>
        <w:rFonts w:ascii="Arial" w:hAnsi="Arial" w:cs="Arial"/>
        <w:sz w:val="18"/>
        <w:szCs w:val="18"/>
      </w:rPr>
      <w:t xml:space="preserve"> de </w:t>
    </w:r>
    <w:r w:rsidRPr="00444EF7">
      <w:rPr>
        <w:rFonts w:ascii="Arial" w:hAnsi="Arial" w:cs="Arial"/>
        <w:bCs/>
        <w:sz w:val="18"/>
        <w:szCs w:val="18"/>
      </w:rPr>
      <w:fldChar w:fldCharType="begin"/>
    </w:r>
    <w:r w:rsidRPr="00444EF7">
      <w:rPr>
        <w:rFonts w:ascii="Arial" w:hAnsi="Arial" w:cs="Arial"/>
        <w:bCs/>
        <w:sz w:val="18"/>
        <w:szCs w:val="18"/>
      </w:rPr>
      <w:instrText>NUMPAGES</w:instrText>
    </w:r>
    <w:r w:rsidRPr="00444EF7">
      <w:rPr>
        <w:rFonts w:ascii="Arial" w:hAnsi="Arial" w:cs="Arial"/>
        <w:bCs/>
        <w:sz w:val="18"/>
        <w:szCs w:val="18"/>
      </w:rPr>
      <w:fldChar w:fldCharType="separate"/>
    </w:r>
    <w:r w:rsidRPr="00444EF7">
      <w:rPr>
        <w:rFonts w:ascii="Arial" w:hAnsi="Arial" w:cs="Arial"/>
        <w:bCs/>
        <w:noProof/>
        <w:sz w:val="18"/>
        <w:szCs w:val="18"/>
      </w:rPr>
      <w:t>8</w:t>
    </w:r>
    <w:r w:rsidRPr="00444EF7">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D4CE8" w14:textId="77777777" w:rsidR="007A2E66" w:rsidRDefault="007A2E66" w:rsidP="00204521">
      <w:r>
        <w:separator/>
      </w:r>
    </w:p>
  </w:footnote>
  <w:footnote w:type="continuationSeparator" w:id="0">
    <w:p w14:paraId="564484BD" w14:textId="77777777" w:rsidR="007A2E66" w:rsidRDefault="007A2E66" w:rsidP="00204521">
      <w:r>
        <w:continuationSeparator/>
      </w:r>
    </w:p>
  </w:footnote>
  <w:footnote w:type="continuationNotice" w:id="1">
    <w:p w14:paraId="63583A9C" w14:textId="77777777" w:rsidR="007A2E66" w:rsidRDefault="007A2E66"/>
  </w:footnote>
  <w:footnote w:id="2">
    <w:p w14:paraId="14591677" w14:textId="6DABC107" w:rsidR="009A4F0E" w:rsidRPr="00444EF7" w:rsidRDefault="009A4F0E" w:rsidP="00444EF7">
      <w:pPr>
        <w:pStyle w:val="Textonotapie"/>
        <w:jc w:val="both"/>
        <w:rPr>
          <w:rFonts w:ascii="Arial" w:hAnsi="Arial" w:cs="Arial"/>
          <w:sz w:val="18"/>
          <w:lang w:val="es-MX"/>
        </w:rPr>
      </w:pPr>
      <w:r w:rsidRPr="00444EF7">
        <w:rPr>
          <w:rStyle w:val="Refdenotaalpie"/>
          <w:rFonts w:ascii="Arial" w:hAnsi="Arial" w:cs="Arial"/>
          <w:sz w:val="18"/>
        </w:rPr>
        <w:footnoteRef/>
      </w:r>
      <w:r w:rsidRPr="00444EF7">
        <w:rPr>
          <w:rFonts w:ascii="Arial" w:hAnsi="Arial" w:cs="Arial"/>
          <w:sz w:val="18"/>
        </w:rPr>
        <w:t xml:space="preserve"> </w:t>
      </w:r>
      <w:r w:rsidRPr="00444EF7">
        <w:rPr>
          <w:rFonts w:ascii="Arial" w:hAnsi="Arial" w:cs="Arial"/>
          <w:sz w:val="18"/>
          <w:lang w:val="es-MX"/>
        </w:rPr>
        <w:t>Corte Constitucional en sentencias T-024 de 2023, T-002 de 2023, T-045 de 2022, SU-184 de 2019, T-161 de 2019, T-307 de 2017, T-246 de 2015,</w:t>
      </w:r>
      <w:r w:rsidRPr="00444EF7">
        <w:rPr>
          <w:rFonts w:ascii="Arial" w:hAnsi="Arial" w:cs="Arial"/>
          <w:sz w:val="18"/>
        </w:rPr>
        <w:t xml:space="preserve"> </w:t>
      </w:r>
      <w:r w:rsidRPr="00444EF7">
        <w:rPr>
          <w:rFonts w:ascii="Arial" w:hAnsi="Arial" w:cs="Arial"/>
          <w:sz w:val="18"/>
          <w:lang w:val="es-MX"/>
        </w:rPr>
        <w:t>T-606 de 2004 y SU-961 de 1999, entre otras.</w:t>
      </w:r>
    </w:p>
  </w:footnote>
  <w:footnote w:id="3">
    <w:p w14:paraId="4241B1DC" w14:textId="71FB1958" w:rsidR="009A4F0E" w:rsidRPr="00444EF7" w:rsidRDefault="009A4F0E" w:rsidP="00444EF7">
      <w:pPr>
        <w:pStyle w:val="Textonotapie"/>
        <w:jc w:val="both"/>
        <w:rPr>
          <w:rFonts w:ascii="Arial" w:hAnsi="Arial" w:cs="Arial"/>
          <w:sz w:val="18"/>
          <w:lang w:val="es-MX"/>
        </w:rPr>
      </w:pPr>
      <w:r w:rsidRPr="00444EF7">
        <w:rPr>
          <w:rStyle w:val="Refdenotaalpie"/>
          <w:rFonts w:ascii="Arial" w:hAnsi="Arial" w:cs="Arial"/>
          <w:sz w:val="18"/>
        </w:rPr>
        <w:footnoteRef/>
      </w:r>
      <w:r w:rsidRPr="00444EF7">
        <w:rPr>
          <w:rFonts w:ascii="Arial" w:hAnsi="Arial" w:cs="Arial"/>
          <w:sz w:val="18"/>
        </w:rPr>
        <w:t xml:space="preserve"> </w:t>
      </w:r>
      <w:r w:rsidRPr="00444EF7">
        <w:rPr>
          <w:rFonts w:ascii="Arial" w:hAnsi="Arial" w:cs="Arial"/>
          <w:sz w:val="18"/>
          <w:lang w:val="es-MX"/>
        </w:rPr>
        <w:t xml:space="preserve">Corte Constitucional en, entre otras, sentencias T-051 de 2023, T-223 de 2021, T-007 de 2019, T-206 de 2018, T-217 de 2018, T-397 de 2018, T-430 de 2017 y </w:t>
      </w:r>
      <w:r w:rsidRPr="00444EF7">
        <w:rPr>
          <w:rFonts w:ascii="Arial" w:hAnsi="Arial" w:cs="Arial"/>
          <w:color w:val="000000"/>
          <w:sz w:val="18"/>
          <w:shd w:val="clear" w:color="auto" w:fill="FFFFFF"/>
        </w:rPr>
        <w:t>SU-587 de 2016.</w:t>
      </w:r>
    </w:p>
  </w:footnote>
  <w:footnote w:id="4">
    <w:p w14:paraId="5704155E" w14:textId="38A7417F" w:rsidR="009A4F0E" w:rsidRPr="00444EF7" w:rsidRDefault="009A4F0E" w:rsidP="00444EF7">
      <w:pPr>
        <w:pStyle w:val="Textonotapie"/>
        <w:jc w:val="both"/>
        <w:rPr>
          <w:rFonts w:ascii="Arial" w:hAnsi="Arial" w:cs="Arial"/>
          <w:sz w:val="18"/>
          <w:lang w:val="es-MX"/>
        </w:rPr>
      </w:pPr>
      <w:r w:rsidRPr="00444EF7">
        <w:rPr>
          <w:rStyle w:val="Refdenotaalpie"/>
          <w:rFonts w:ascii="Arial" w:hAnsi="Arial" w:cs="Arial"/>
          <w:sz w:val="18"/>
        </w:rPr>
        <w:footnoteRef/>
      </w:r>
      <w:r w:rsidRPr="00444EF7">
        <w:rPr>
          <w:rFonts w:ascii="Arial" w:hAnsi="Arial" w:cs="Arial"/>
          <w:sz w:val="18"/>
        </w:rPr>
        <w:t xml:space="preserve"> Corte Constitucional en sentencias T-155 de 2018, T-558 de 2012, T-192 de 2007, T-180 de 2001 y T-242 de 1993, entre otras.</w:t>
      </w:r>
    </w:p>
  </w:footnote>
  <w:footnote w:id="5">
    <w:p w14:paraId="78663759" w14:textId="280885A9" w:rsidR="008B0921" w:rsidRPr="00444EF7" w:rsidRDefault="008B0921" w:rsidP="00444EF7">
      <w:pPr>
        <w:pStyle w:val="Textonotapie"/>
        <w:jc w:val="both"/>
        <w:rPr>
          <w:rFonts w:ascii="Arial" w:hAnsi="Arial" w:cs="Arial"/>
          <w:sz w:val="18"/>
          <w:lang w:val="es-CO"/>
        </w:rPr>
      </w:pPr>
      <w:r w:rsidRPr="00444EF7">
        <w:rPr>
          <w:rStyle w:val="Refdenotaalpie"/>
          <w:rFonts w:ascii="Arial" w:hAnsi="Arial" w:cs="Arial"/>
          <w:sz w:val="18"/>
        </w:rPr>
        <w:footnoteRef/>
      </w:r>
      <w:r w:rsidRPr="00444EF7">
        <w:rPr>
          <w:rFonts w:ascii="Arial" w:hAnsi="Arial" w:cs="Arial"/>
          <w:sz w:val="18"/>
        </w:rPr>
        <w:t xml:space="preserve"> </w:t>
      </w:r>
      <w:r w:rsidRPr="00444EF7">
        <w:rPr>
          <w:rFonts w:ascii="Arial" w:hAnsi="Arial" w:cs="Arial"/>
          <w:sz w:val="18"/>
          <w:lang w:val="es-CO"/>
        </w:rPr>
        <w:t>Sentencia T</w:t>
      </w:r>
      <w:r w:rsidR="00CC40CE" w:rsidRPr="00444EF7">
        <w:rPr>
          <w:rFonts w:ascii="Arial" w:hAnsi="Arial" w:cs="Arial"/>
          <w:sz w:val="18"/>
          <w:lang w:val="es-CO"/>
        </w:rPr>
        <w:t>-048 de 2019, citando T.371 de 2016</w:t>
      </w:r>
      <w:r w:rsidR="00CF5B42" w:rsidRPr="00444EF7">
        <w:rPr>
          <w:rFonts w:ascii="Arial" w:hAnsi="Arial" w:cs="Arial"/>
          <w:sz w:val="18"/>
          <w:lang w:val="es-CO"/>
        </w:rPr>
        <w:t>, reiterado en T-055 de 2021</w:t>
      </w:r>
      <w:r w:rsidR="00CC40CE" w:rsidRPr="00444EF7">
        <w:rPr>
          <w:rFonts w:ascii="Arial" w:hAnsi="Arial" w:cs="Arial"/>
          <w:sz w:val="18"/>
          <w:lang w:val="es-CO"/>
        </w:rPr>
        <w:t>.</w:t>
      </w:r>
    </w:p>
  </w:footnote>
  <w:footnote w:id="6">
    <w:p w14:paraId="5A5B95A8" w14:textId="3BC0BD0B" w:rsidR="002A7029" w:rsidRPr="00444EF7" w:rsidRDefault="002A7029" w:rsidP="00444EF7">
      <w:pPr>
        <w:pStyle w:val="Textonotapie"/>
        <w:jc w:val="both"/>
        <w:rPr>
          <w:rFonts w:ascii="Arial" w:hAnsi="Arial" w:cs="Arial"/>
          <w:sz w:val="18"/>
          <w:lang w:val="es-CO"/>
        </w:rPr>
      </w:pPr>
      <w:r w:rsidRPr="00444EF7">
        <w:rPr>
          <w:rStyle w:val="Refdenotaalpie"/>
          <w:rFonts w:ascii="Arial" w:hAnsi="Arial" w:cs="Arial"/>
          <w:sz w:val="18"/>
        </w:rPr>
        <w:footnoteRef/>
      </w:r>
      <w:r w:rsidRPr="00444EF7">
        <w:rPr>
          <w:rFonts w:ascii="Arial" w:hAnsi="Arial" w:cs="Arial"/>
          <w:sz w:val="18"/>
        </w:rPr>
        <w:t xml:space="preserve"> </w:t>
      </w:r>
      <w:r w:rsidR="00154FE9" w:rsidRPr="00444EF7">
        <w:rPr>
          <w:rFonts w:ascii="Arial" w:hAnsi="Arial" w:cs="Arial"/>
          <w:sz w:val="18"/>
        </w:rPr>
        <w:t xml:space="preserve">ST2-0215-2022, citada en </w:t>
      </w:r>
      <w:r w:rsidR="00E5669E" w:rsidRPr="00444EF7">
        <w:rPr>
          <w:rFonts w:ascii="Arial" w:hAnsi="Arial" w:cs="Arial"/>
          <w:sz w:val="18"/>
        </w:rPr>
        <w:t xml:space="preserve">ST2-0017-2023. Además, se recuerda, </w:t>
      </w:r>
      <w:r w:rsidR="00615B55" w:rsidRPr="00444EF7">
        <w:rPr>
          <w:rFonts w:ascii="Arial" w:hAnsi="Arial" w:cs="Arial"/>
          <w:sz w:val="18"/>
        </w:rPr>
        <w:t>ST2-0103-2022</w:t>
      </w:r>
      <w:r w:rsidR="007C538C" w:rsidRPr="00444EF7">
        <w:rPr>
          <w:rFonts w:ascii="Arial" w:hAnsi="Arial" w:cs="Arial"/>
          <w:sz w:val="18"/>
        </w:rPr>
        <w:t xml:space="preserve"> y </w:t>
      </w:r>
      <w:r w:rsidR="00BD4763" w:rsidRPr="00444EF7">
        <w:rPr>
          <w:rFonts w:ascii="Arial" w:hAnsi="Arial" w:cs="Arial"/>
          <w:sz w:val="18"/>
        </w:rPr>
        <w:t>ST2-0074-2022</w:t>
      </w:r>
      <w:r w:rsidR="007C538C" w:rsidRPr="00444EF7">
        <w:rPr>
          <w:rFonts w:ascii="Arial" w:hAnsi="Arial" w:cs="Arial"/>
          <w:sz w:val="18"/>
        </w:rPr>
        <w:t>.</w:t>
      </w:r>
      <w:r w:rsidR="00BD4763" w:rsidRPr="00444EF7">
        <w:rPr>
          <w:rFonts w:ascii="Arial" w:hAnsi="Arial" w:cs="Arial"/>
          <w:sz w:val="18"/>
        </w:rPr>
        <w:t xml:space="preserve">  </w:t>
      </w:r>
    </w:p>
  </w:footnote>
  <w:footnote w:id="7">
    <w:p w14:paraId="2F56FC3F" w14:textId="3F2B2C52" w:rsidR="00436A39" w:rsidRPr="00436A39" w:rsidRDefault="00436A39" w:rsidP="00444EF7">
      <w:pPr>
        <w:pStyle w:val="Textonotapie"/>
        <w:jc w:val="both"/>
        <w:rPr>
          <w:lang w:val="es-MX"/>
        </w:rPr>
      </w:pPr>
      <w:r w:rsidRPr="00444EF7">
        <w:rPr>
          <w:rStyle w:val="Refdenotaalpie"/>
          <w:rFonts w:ascii="Arial" w:hAnsi="Arial" w:cs="Arial"/>
          <w:sz w:val="18"/>
        </w:rPr>
        <w:footnoteRef/>
      </w:r>
      <w:r w:rsidRPr="00444EF7">
        <w:rPr>
          <w:rFonts w:ascii="Arial" w:hAnsi="Arial" w:cs="Arial"/>
          <w:sz w:val="18"/>
        </w:rPr>
        <w:t xml:space="preserve"> </w:t>
      </w:r>
      <w:r w:rsidRPr="00444EF7">
        <w:rPr>
          <w:rFonts w:ascii="Arial" w:hAnsi="Arial" w:cs="Arial"/>
          <w:sz w:val="18"/>
          <w:lang w:val="es-MX"/>
        </w:rPr>
        <w:t>Corte Constitucional en, entre otras, las sentencias T-391de 2020, T-554 de 2019 y T-472 de 2018.</w:t>
      </w:r>
    </w:p>
  </w:footnote>
</w:footnotes>
</file>

<file path=word/intelligence2.xml><?xml version="1.0" encoding="utf-8"?>
<int2:intelligence xmlns:int2="http://schemas.microsoft.com/office/intelligence/2020/intelligence" xmlns:oel="http://schemas.microsoft.com/office/2019/extlst">
  <int2:observations>
    <int2:textHash int2:hashCode="VsHh3GjUgvjxQy" int2:id="yV7AqEK8">
      <int2:state int2:value="Rejected" int2:type="AugLoop_Text_Critique"/>
    </int2:textHash>
    <int2:textHash int2:hashCode="ORg3PPVVnFS1LH" int2:id="pMl7A2Lr">
      <int2:state int2:value="Rejected" int2:type="AugLoop_Text_Critique"/>
    </int2:textHash>
    <int2:textHash int2:hashCode="DLroTDtuA5yhf6" int2:id="msMnqgpr">
      <int2:state int2:value="Rejected" int2:type="AugLoop_Text_Critique"/>
    </int2:textHash>
    <int2:textHash int2:hashCode="O2YPZAkC9TkFry" int2:id="oA6D8va9">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504CB"/>
    <w:multiLevelType w:val="hybridMultilevel"/>
    <w:tmpl w:val="5F8CD968"/>
    <w:lvl w:ilvl="0" w:tplc="F88E25F4">
      <w:start w:val="1"/>
      <w:numFmt w:val="decimal"/>
      <w:lvlText w:val="%1."/>
      <w:lvlJc w:val="left"/>
      <w:pPr>
        <w:ind w:left="720" w:hanging="360"/>
      </w:pPr>
      <w:rPr>
        <w:rFonts w:hint="default"/>
        <w:b/>
        <w:i w:val="0"/>
        <w:sz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5BC0E0D"/>
    <w:multiLevelType w:val="hybridMultilevel"/>
    <w:tmpl w:val="DAC8B804"/>
    <w:lvl w:ilvl="0" w:tplc="0F4ADDBC">
      <w:start w:val="1"/>
      <w:numFmt w:val="decimal"/>
      <w:lvlText w:val="%1."/>
      <w:lvlJc w:val="left"/>
      <w:pPr>
        <w:ind w:left="720" w:hanging="360"/>
      </w:pPr>
      <w:rPr>
        <w:rFonts w:cs="Times New Roman"/>
        <w:b w:val="0"/>
        <w:bCs w:val="0"/>
        <w:i w:val="0"/>
        <w:i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21480702"/>
    <w:multiLevelType w:val="hybridMultilevel"/>
    <w:tmpl w:val="F3DCCF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950705E"/>
    <w:multiLevelType w:val="hybridMultilevel"/>
    <w:tmpl w:val="5A80654E"/>
    <w:lvl w:ilvl="0" w:tplc="0C0A000D">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 w15:restartNumberingAfterBreak="0">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7E8C23FD"/>
    <w:multiLevelType w:val="hybridMultilevel"/>
    <w:tmpl w:val="37CA912A"/>
    <w:lvl w:ilvl="0" w:tplc="A5F8961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521"/>
    <w:rsid w:val="000007C4"/>
    <w:rsid w:val="0000210D"/>
    <w:rsid w:val="00002B09"/>
    <w:rsid w:val="00002DDF"/>
    <w:rsid w:val="000032BC"/>
    <w:rsid w:val="00003511"/>
    <w:rsid w:val="00003CB2"/>
    <w:rsid w:val="000047B8"/>
    <w:rsid w:val="00006639"/>
    <w:rsid w:val="00006673"/>
    <w:rsid w:val="00007B05"/>
    <w:rsid w:val="00010D10"/>
    <w:rsid w:val="0001132F"/>
    <w:rsid w:val="0001276A"/>
    <w:rsid w:val="00013922"/>
    <w:rsid w:val="0001696A"/>
    <w:rsid w:val="00017EA6"/>
    <w:rsid w:val="000204B7"/>
    <w:rsid w:val="0002126F"/>
    <w:rsid w:val="0002564F"/>
    <w:rsid w:val="000260D4"/>
    <w:rsid w:val="000266D3"/>
    <w:rsid w:val="00026E2F"/>
    <w:rsid w:val="00027382"/>
    <w:rsid w:val="0003131D"/>
    <w:rsid w:val="00033468"/>
    <w:rsid w:val="0003561A"/>
    <w:rsid w:val="000365E3"/>
    <w:rsid w:val="00040341"/>
    <w:rsid w:val="00040940"/>
    <w:rsid w:val="0004142B"/>
    <w:rsid w:val="000421C4"/>
    <w:rsid w:val="000425A9"/>
    <w:rsid w:val="0004350C"/>
    <w:rsid w:val="000438D7"/>
    <w:rsid w:val="00044D4B"/>
    <w:rsid w:val="00045F5C"/>
    <w:rsid w:val="000463AB"/>
    <w:rsid w:val="00046629"/>
    <w:rsid w:val="00046ACB"/>
    <w:rsid w:val="00047C42"/>
    <w:rsid w:val="00051023"/>
    <w:rsid w:val="000510E6"/>
    <w:rsid w:val="00053F45"/>
    <w:rsid w:val="00055FF4"/>
    <w:rsid w:val="0005659B"/>
    <w:rsid w:val="000575D7"/>
    <w:rsid w:val="0006076C"/>
    <w:rsid w:val="0006080C"/>
    <w:rsid w:val="00062C83"/>
    <w:rsid w:val="00062F0F"/>
    <w:rsid w:val="0006305D"/>
    <w:rsid w:val="00063224"/>
    <w:rsid w:val="000633C0"/>
    <w:rsid w:val="00063EC4"/>
    <w:rsid w:val="00064783"/>
    <w:rsid w:val="00065F9F"/>
    <w:rsid w:val="00066D94"/>
    <w:rsid w:val="00071736"/>
    <w:rsid w:val="00072693"/>
    <w:rsid w:val="000729E6"/>
    <w:rsid w:val="00073381"/>
    <w:rsid w:val="00076AF9"/>
    <w:rsid w:val="00076F17"/>
    <w:rsid w:val="00077230"/>
    <w:rsid w:val="0008010E"/>
    <w:rsid w:val="00084255"/>
    <w:rsid w:val="00087AC5"/>
    <w:rsid w:val="0009426E"/>
    <w:rsid w:val="00095065"/>
    <w:rsid w:val="0009667E"/>
    <w:rsid w:val="00096B17"/>
    <w:rsid w:val="00097801"/>
    <w:rsid w:val="00097B4C"/>
    <w:rsid w:val="00097ED6"/>
    <w:rsid w:val="000A1A83"/>
    <w:rsid w:val="000A2CC0"/>
    <w:rsid w:val="000A340A"/>
    <w:rsid w:val="000A36A9"/>
    <w:rsid w:val="000A3FED"/>
    <w:rsid w:val="000A40F7"/>
    <w:rsid w:val="000A4533"/>
    <w:rsid w:val="000A4567"/>
    <w:rsid w:val="000A4C88"/>
    <w:rsid w:val="000A5269"/>
    <w:rsid w:val="000A52A0"/>
    <w:rsid w:val="000A6593"/>
    <w:rsid w:val="000A69C1"/>
    <w:rsid w:val="000A6CF4"/>
    <w:rsid w:val="000A7216"/>
    <w:rsid w:val="000A75D4"/>
    <w:rsid w:val="000B06B0"/>
    <w:rsid w:val="000B075D"/>
    <w:rsid w:val="000B0FA6"/>
    <w:rsid w:val="000B0FC9"/>
    <w:rsid w:val="000B30C0"/>
    <w:rsid w:val="000B4212"/>
    <w:rsid w:val="000B4C6C"/>
    <w:rsid w:val="000C0897"/>
    <w:rsid w:val="000C11A6"/>
    <w:rsid w:val="000D2528"/>
    <w:rsid w:val="000D4850"/>
    <w:rsid w:val="000D4F9D"/>
    <w:rsid w:val="000D5B39"/>
    <w:rsid w:val="000D5E3D"/>
    <w:rsid w:val="000D6FAE"/>
    <w:rsid w:val="000E0C3F"/>
    <w:rsid w:val="000E1161"/>
    <w:rsid w:val="000E2065"/>
    <w:rsid w:val="000E2DEF"/>
    <w:rsid w:val="000E2E86"/>
    <w:rsid w:val="000E40E6"/>
    <w:rsid w:val="000E493B"/>
    <w:rsid w:val="000E4EB1"/>
    <w:rsid w:val="000E6039"/>
    <w:rsid w:val="000F20D0"/>
    <w:rsid w:val="000F26EA"/>
    <w:rsid w:val="000F36C4"/>
    <w:rsid w:val="000F46DA"/>
    <w:rsid w:val="000F5573"/>
    <w:rsid w:val="000F5594"/>
    <w:rsid w:val="000F6470"/>
    <w:rsid w:val="000F6C1E"/>
    <w:rsid w:val="00101B07"/>
    <w:rsid w:val="00102E4C"/>
    <w:rsid w:val="00103D6D"/>
    <w:rsid w:val="00104317"/>
    <w:rsid w:val="00106944"/>
    <w:rsid w:val="001070C9"/>
    <w:rsid w:val="001106AA"/>
    <w:rsid w:val="00110937"/>
    <w:rsid w:val="00112B79"/>
    <w:rsid w:val="00112FDF"/>
    <w:rsid w:val="00114796"/>
    <w:rsid w:val="0011508F"/>
    <w:rsid w:val="00115369"/>
    <w:rsid w:val="00117BDE"/>
    <w:rsid w:val="00120267"/>
    <w:rsid w:val="0012082E"/>
    <w:rsid w:val="0012294E"/>
    <w:rsid w:val="00123765"/>
    <w:rsid w:val="00123FC0"/>
    <w:rsid w:val="00123FE1"/>
    <w:rsid w:val="00124768"/>
    <w:rsid w:val="00124E99"/>
    <w:rsid w:val="00125EAD"/>
    <w:rsid w:val="00126F04"/>
    <w:rsid w:val="00127C14"/>
    <w:rsid w:val="00131450"/>
    <w:rsid w:val="001315F7"/>
    <w:rsid w:val="001334F8"/>
    <w:rsid w:val="00133F58"/>
    <w:rsid w:val="00134461"/>
    <w:rsid w:val="00135443"/>
    <w:rsid w:val="00137079"/>
    <w:rsid w:val="0013746F"/>
    <w:rsid w:val="00137EB9"/>
    <w:rsid w:val="001412E0"/>
    <w:rsid w:val="00141B1D"/>
    <w:rsid w:val="00143C3D"/>
    <w:rsid w:val="00144897"/>
    <w:rsid w:val="00145B9D"/>
    <w:rsid w:val="00147D81"/>
    <w:rsid w:val="00150B71"/>
    <w:rsid w:val="001530BB"/>
    <w:rsid w:val="00154FE9"/>
    <w:rsid w:val="001560BC"/>
    <w:rsid w:val="0015671C"/>
    <w:rsid w:val="00156770"/>
    <w:rsid w:val="00157FF0"/>
    <w:rsid w:val="00160754"/>
    <w:rsid w:val="00160FDE"/>
    <w:rsid w:val="001622BB"/>
    <w:rsid w:val="00162E75"/>
    <w:rsid w:val="00163A42"/>
    <w:rsid w:val="00164652"/>
    <w:rsid w:val="00165D5D"/>
    <w:rsid w:val="001676B1"/>
    <w:rsid w:val="00167CE1"/>
    <w:rsid w:val="00171C22"/>
    <w:rsid w:val="00172C12"/>
    <w:rsid w:val="00174457"/>
    <w:rsid w:val="001760A6"/>
    <w:rsid w:val="00176B02"/>
    <w:rsid w:val="00176F2F"/>
    <w:rsid w:val="00180DED"/>
    <w:rsid w:val="00184E57"/>
    <w:rsid w:val="0018796E"/>
    <w:rsid w:val="00187DE5"/>
    <w:rsid w:val="001906B3"/>
    <w:rsid w:val="001921A5"/>
    <w:rsid w:val="00192631"/>
    <w:rsid w:val="00192933"/>
    <w:rsid w:val="00192E6C"/>
    <w:rsid w:val="00192EA0"/>
    <w:rsid w:val="00193F4B"/>
    <w:rsid w:val="00197050"/>
    <w:rsid w:val="00197487"/>
    <w:rsid w:val="001977E4"/>
    <w:rsid w:val="001A226E"/>
    <w:rsid w:val="001A2EC7"/>
    <w:rsid w:val="001A3EBA"/>
    <w:rsid w:val="001A461A"/>
    <w:rsid w:val="001A5005"/>
    <w:rsid w:val="001A512F"/>
    <w:rsid w:val="001A5F45"/>
    <w:rsid w:val="001A702D"/>
    <w:rsid w:val="001B1062"/>
    <w:rsid w:val="001B10AA"/>
    <w:rsid w:val="001B53E3"/>
    <w:rsid w:val="001B5A19"/>
    <w:rsid w:val="001B6A02"/>
    <w:rsid w:val="001C1FDC"/>
    <w:rsid w:val="001C20A5"/>
    <w:rsid w:val="001C296F"/>
    <w:rsid w:val="001C2AE4"/>
    <w:rsid w:val="001C4296"/>
    <w:rsid w:val="001C573F"/>
    <w:rsid w:val="001C5EF2"/>
    <w:rsid w:val="001C6BBD"/>
    <w:rsid w:val="001C7B20"/>
    <w:rsid w:val="001D19B0"/>
    <w:rsid w:val="001D31D3"/>
    <w:rsid w:val="001E0DE3"/>
    <w:rsid w:val="001E0DF0"/>
    <w:rsid w:val="001E1431"/>
    <w:rsid w:val="001E1F8A"/>
    <w:rsid w:val="001E2E09"/>
    <w:rsid w:val="001E3518"/>
    <w:rsid w:val="001E44DC"/>
    <w:rsid w:val="001E503E"/>
    <w:rsid w:val="001E632E"/>
    <w:rsid w:val="001E6F3E"/>
    <w:rsid w:val="001F0083"/>
    <w:rsid w:val="001F0ADC"/>
    <w:rsid w:val="001F1315"/>
    <w:rsid w:val="001F313E"/>
    <w:rsid w:val="001F359A"/>
    <w:rsid w:val="001F5029"/>
    <w:rsid w:val="001F56EB"/>
    <w:rsid w:val="001F5A9A"/>
    <w:rsid w:val="001F5D99"/>
    <w:rsid w:val="00200D0C"/>
    <w:rsid w:val="00202E31"/>
    <w:rsid w:val="00204521"/>
    <w:rsid w:val="00204BC0"/>
    <w:rsid w:val="002060CD"/>
    <w:rsid w:val="002069E3"/>
    <w:rsid w:val="002115D2"/>
    <w:rsid w:val="00212601"/>
    <w:rsid w:val="00212B5C"/>
    <w:rsid w:val="00212DC3"/>
    <w:rsid w:val="00212E59"/>
    <w:rsid w:val="002134CF"/>
    <w:rsid w:val="00213D2F"/>
    <w:rsid w:val="00215981"/>
    <w:rsid w:val="00216A59"/>
    <w:rsid w:val="00216C45"/>
    <w:rsid w:val="00220E74"/>
    <w:rsid w:val="00220F71"/>
    <w:rsid w:val="002225BF"/>
    <w:rsid w:val="002227F6"/>
    <w:rsid w:val="00222813"/>
    <w:rsid w:val="00222A27"/>
    <w:rsid w:val="00223ACB"/>
    <w:rsid w:val="002241BF"/>
    <w:rsid w:val="00227C33"/>
    <w:rsid w:val="00230590"/>
    <w:rsid w:val="002305F3"/>
    <w:rsid w:val="00231142"/>
    <w:rsid w:val="002311A8"/>
    <w:rsid w:val="0023129A"/>
    <w:rsid w:val="002320FA"/>
    <w:rsid w:val="0023451A"/>
    <w:rsid w:val="00234D36"/>
    <w:rsid w:val="00240F56"/>
    <w:rsid w:val="00242394"/>
    <w:rsid w:val="00242D6F"/>
    <w:rsid w:val="0024412F"/>
    <w:rsid w:val="0024643B"/>
    <w:rsid w:val="002477C2"/>
    <w:rsid w:val="002503B5"/>
    <w:rsid w:val="002505DC"/>
    <w:rsid w:val="00253D6E"/>
    <w:rsid w:val="00255416"/>
    <w:rsid w:val="00256458"/>
    <w:rsid w:val="00257F65"/>
    <w:rsid w:val="002603D4"/>
    <w:rsid w:val="00261023"/>
    <w:rsid w:val="00262B4E"/>
    <w:rsid w:val="00262DE1"/>
    <w:rsid w:val="002631A5"/>
    <w:rsid w:val="00263B38"/>
    <w:rsid w:val="00264BF9"/>
    <w:rsid w:val="00267E49"/>
    <w:rsid w:val="00271244"/>
    <w:rsid w:val="00272F35"/>
    <w:rsid w:val="00274B40"/>
    <w:rsid w:val="0027532F"/>
    <w:rsid w:val="00275EA3"/>
    <w:rsid w:val="0027706E"/>
    <w:rsid w:val="002770D3"/>
    <w:rsid w:val="002774E0"/>
    <w:rsid w:val="0027789A"/>
    <w:rsid w:val="0027795B"/>
    <w:rsid w:val="002829E1"/>
    <w:rsid w:val="00283426"/>
    <w:rsid w:val="00283BD7"/>
    <w:rsid w:val="00284EF6"/>
    <w:rsid w:val="002877B9"/>
    <w:rsid w:val="00287EB6"/>
    <w:rsid w:val="00290145"/>
    <w:rsid w:val="00290705"/>
    <w:rsid w:val="00290B4E"/>
    <w:rsid w:val="00291542"/>
    <w:rsid w:val="002921D4"/>
    <w:rsid w:val="0029313B"/>
    <w:rsid w:val="00294A12"/>
    <w:rsid w:val="00295A6C"/>
    <w:rsid w:val="00295BE1"/>
    <w:rsid w:val="002961B4"/>
    <w:rsid w:val="002971F1"/>
    <w:rsid w:val="002976A0"/>
    <w:rsid w:val="002979F5"/>
    <w:rsid w:val="002A004B"/>
    <w:rsid w:val="002A1098"/>
    <w:rsid w:val="002A19C9"/>
    <w:rsid w:val="002A25AB"/>
    <w:rsid w:val="002A3F81"/>
    <w:rsid w:val="002A4C7E"/>
    <w:rsid w:val="002A5249"/>
    <w:rsid w:val="002A7029"/>
    <w:rsid w:val="002A7C62"/>
    <w:rsid w:val="002B2D6F"/>
    <w:rsid w:val="002B43A6"/>
    <w:rsid w:val="002B59BF"/>
    <w:rsid w:val="002B6FB9"/>
    <w:rsid w:val="002C1A25"/>
    <w:rsid w:val="002C44DE"/>
    <w:rsid w:val="002C4D5F"/>
    <w:rsid w:val="002C6304"/>
    <w:rsid w:val="002C667E"/>
    <w:rsid w:val="002D0BC8"/>
    <w:rsid w:val="002D170B"/>
    <w:rsid w:val="002D49FA"/>
    <w:rsid w:val="002D761B"/>
    <w:rsid w:val="002E020C"/>
    <w:rsid w:val="002E02AA"/>
    <w:rsid w:val="002E0711"/>
    <w:rsid w:val="002E394A"/>
    <w:rsid w:val="002E43AA"/>
    <w:rsid w:val="002E444E"/>
    <w:rsid w:val="002E4B21"/>
    <w:rsid w:val="002E4F20"/>
    <w:rsid w:val="002E5497"/>
    <w:rsid w:val="002E703C"/>
    <w:rsid w:val="002F031C"/>
    <w:rsid w:val="002F0381"/>
    <w:rsid w:val="002F0E98"/>
    <w:rsid w:val="002F202A"/>
    <w:rsid w:val="002F2B6C"/>
    <w:rsid w:val="002F486C"/>
    <w:rsid w:val="002F6105"/>
    <w:rsid w:val="002F6F21"/>
    <w:rsid w:val="002F7F9D"/>
    <w:rsid w:val="00302E13"/>
    <w:rsid w:val="003044AF"/>
    <w:rsid w:val="00305A2D"/>
    <w:rsid w:val="003060C3"/>
    <w:rsid w:val="00312D4B"/>
    <w:rsid w:val="00313207"/>
    <w:rsid w:val="00314D97"/>
    <w:rsid w:val="0032007D"/>
    <w:rsid w:val="003208C5"/>
    <w:rsid w:val="00320B03"/>
    <w:rsid w:val="00321FC8"/>
    <w:rsid w:val="00322654"/>
    <w:rsid w:val="00322888"/>
    <w:rsid w:val="00323D07"/>
    <w:rsid w:val="00325C15"/>
    <w:rsid w:val="00326225"/>
    <w:rsid w:val="0033052C"/>
    <w:rsid w:val="00331E42"/>
    <w:rsid w:val="00333020"/>
    <w:rsid w:val="0033383E"/>
    <w:rsid w:val="00333CA2"/>
    <w:rsid w:val="00334155"/>
    <w:rsid w:val="00335668"/>
    <w:rsid w:val="00336024"/>
    <w:rsid w:val="003374AF"/>
    <w:rsid w:val="00337D04"/>
    <w:rsid w:val="00341563"/>
    <w:rsid w:val="00341C47"/>
    <w:rsid w:val="003429CC"/>
    <w:rsid w:val="003430FF"/>
    <w:rsid w:val="00344851"/>
    <w:rsid w:val="00345261"/>
    <w:rsid w:val="0034537A"/>
    <w:rsid w:val="00346CD6"/>
    <w:rsid w:val="00347A4E"/>
    <w:rsid w:val="003507D0"/>
    <w:rsid w:val="00353828"/>
    <w:rsid w:val="00353BB2"/>
    <w:rsid w:val="00355293"/>
    <w:rsid w:val="003557E9"/>
    <w:rsid w:val="00357279"/>
    <w:rsid w:val="003575CF"/>
    <w:rsid w:val="003629B1"/>
    <w:rsid w:val="00367C85"/>
    <w:rsid w:val="00372CB9"/>
    <w:rsid w:val="003733D5"/>
    <w:rsid w:val="00374652"/>
    <w:rsid w:val="00376C77"/>
    <w:rsid w:val="0037798B"/>
    <w:rsid w:val="0038106F"/>
    <w:rsid w:val="003812D5"/>
    <w:rsid w:val="003813AD"/>
    <w:rsid w:val="00384A4E"/>
    <w:rsid w:val="00385EFE"/>
    <w:rsid w:val="00386D03"/>
    <w:rsid w:val="00390468"/>
    <w:rsid w:val="00390AC0"/>
    <w:rsid w:val="00391A7B"/>
    <w:rsid w:val="0039418E"/>
    <w:rsid w:val="00395197"/>
    <w:rsid w:val="00396636"/>
    <w:rsid w:val="00397F13"/>
    <w:rsid w:val="003A33AD"/>
    <w:rsid w:val="003A5710"/>
    <w:rsid w:val="003A6A53"/>
    <w:rsid w:val="003B0BE8"/>
    <w:rsid w:val="003B2156"/>
    <w:rsid w:val="003B2439"/>
    <w:rsid w:val="003B3E2D"/>
    <w:rsid w:val="003B3E73"/>
    <w:rsid w:val="003B44AF"/>
    <w:rsid w:val="003B619F"/>
    <w:rsid w:val="003B67C6"/>
    <w:rsid w:val="003B7E5E"/>
    <w:rsid w:val="003B7E7C"/>
    <w:rsid w:val="003C0E86"/>
    <w:rsid w:val="003C1766"/>
    <w:rsid w:val="003C3933"/>
    <w:rsid w:val="003C5393"/>
    <w:rsid w:val="003C5536"/>
    <w:rsid w:val="003C5573"/>
    <w:rsid w:val="003C5C16"/>
    <w:rsid w:val="003D06C7"/>
    <w:rsid w:val="003D24E5"/>
    <w:rsid w:val="003D271F"/>
    <w:rsid w:val="003D2EA6"/>
    <w:rsid w:val="003D3808"/>
    <w:rsid w:val="003D4800"/>
    <w:rsid w:val="003D5C13"/>
    <w:rsid w:val="003D7992"/>
    <w:rsid w:val="003E2AE5"/>
    <w:rsid w:val="003E3AAA"/>
    <w:rsid w:val="003E603A"/>
    <w:rsid w:val="003E7BDA"/>
    <w:rsid w:val="003F1020"/>
    <w:rsid w:val="003F41D9"/>
    <w:rsid w:val="003F57DA"/>
    <w:rsid w:val="003F58C1"/>
    <w:rsid w:val="003F6470"/>
    <w:rsid w:val="003F7059"/>
    <w:rsid w:val="003F77DE"/>
    <w:rsid w:val="004002F2"/>
    <w:rsid w:val="00401C6C"/>
    <w:rsid w:val="00404CCE"/>
    <w:rsid w:val="00404D5A"/>
    <w:rsid w:val="0040577B"/>
    <w:rsid w:val="00405FCD"/>
    <w:rsid w:val="00406151"/>
    <w:rsid w:val="00407F60"/>
    <w:rsid w:val="00410079"/>
    <w:rsid w:val="004100AF"/>
    <w:rsid w:val="00410CBC"/>
    <w:rsid w:val="0041148B"/>
    <w:rsid w:val="00411636"/>
    <w:rsid w:val="00412017"/>
    <w:rsid w:val="00412817"/>
    <w:rsid w:val="00413DA5"/>
    <w:rsid w:val="00414BE8"/>
    <w:rsid w:val="004165E4"/>
    <w:rsid w:val="00421031"/>
    <w:rsid w:val="00421B5F"/>
    <w:rsid w:val="00421DEB"/>
    <w:rsid w:val="0042330D"/>
    <w:rsid w:val="004250B8"/>
    <w:rsid w:val="00425CE6"/>
    <w:rsid w:val="00427941"/>
    <w:rsid w:val="004317B7"/>
    <w:rsid w:val="00432D0E"/>
    <w:rsid w:val="00434E53"/>
    <w:rsid w:val="004353CD"/>
    <w:rsid w:val="0043551B"/>
    <w:rsid w:val="00436A39"/>
    <w:rsid w:val="00436A45"/>
    <w:rsid w:val="00436AF7"/>
    <w:rsid w:val="0043742D"/>
    <w:rsid w:val="0044286E"/>
    <w:rsid w:val="00442C9B"/>
    <w:rsid w:val="00443FFD"/>
    <w:rsid w:val="0044439E"/>
    <w:rsid w:val="00444EF7"/>
    <w:rsid w:val="00444FBB"/>
    <w:rsid w:val="00446136"/>
    <w:rsid w:val="004462FB"/>
    <w:rsid w:val="00447471"/>
    <w:rsid w:val="00447838"/>
    <w:rsid w:val="00447E48"/>
    <w:rsid w:val="004509F3"/>
    <w:rsid w:val="00451991"/>
    <w:rsid w:val="00451B36"/>
    <w:rsid w:val="00456FD9"/>
    <w:rsid w:val="004614C9"/>
    <w:rsid w:val="0046280F"/>
    <w:rsid w:val="00462CD9"/>
    <w:rsid w:val="00462F31"/>
    <w:rsid w:val="00465013"/>
    <w:rsid w:val="0046534A"/>
    <w:rsid w:val="00466E33"/>
    <w:rsid w:val="00467FEC"/>
    <w:rsid w:val="004719E4"/>
    <w:rsid w:val="00472303"/>
    <w:rsid w:val="00472530"/>
    <w:rsid w:val="0047281E"/>
    <w:rsid w:val="0047322A"/>
    <w:rsid w:val="00474A82"/>
    <w:rsid w:val="00475D50"/>
    <w:rsid w:val="00476C2A"/>
    <w:rsid w:val="00480265"/>
    <w:rsid w:val="004802AC"/>
    <w:rsid w:val="004818CA"/>
    <w:rsid w:val="00483C61"/>
    <w:rsid w:val="004842A9"/>
    <w:rsid w:val="00484B0C"/>
    <w:rsid w:val="00485F05"/>
    <w:rsid w:val="00486128"/>
    <w:rsid w:val="004902F9"/>
    <w:rsid w:val="00490316"/>
    <w:rsid w:val="004910E8"/>
    <w:rsid w:val="0049204E"/>
    <w:rsid w:val="00493D96"/>
    <w:rsid w:val="00495776"/>
    <w:rsid w:val="00495886"/>
    <w:rsid w:val="00496FE1"/>
    <w:rsid w:val="004971D6"/>
    <w:rsid w:val="004A0CA2"/>
    <w:rsid w:val="004A16EF"/>
    <w:rsid w:val="004A1D42"/>
    <w:rsid w:val="004A2142"/>
    <w:rsid w:val="004A2557"/>
    <w:rsid w:val="004A2E4A"/>
    <w:rsid w:val="004A30A2"/>
    <w:rsid w:val="004A350A"/>
    <w:rsid w:val="004A35CD"/>
    <w:rsid w:val="004A5620"/>
    <w:rsid w:val="004A57F6"/>
    <w:rsid w:val="004A5892"/>
    <w:rsid w:val="004A635E"/>
    <w:rsid w:val="004A686F"/>
    <w:rsid w:val="004A7F67"/>
    <w:rsid w:val="004B1270"/>
    <w:rsid w:val="004B2BE8"/>
    <w:rsid w:val="004B2F27"/>
    <w:rsid w:val="004B3106"/>
    <w:rsid w:val="004B3918"/>
    <w:rsid w:val="004B3B54"/>
    <w:rsid w:val="004B52A2"/>
    <w:rsid w:val="004B6FBC"/>
    <w:rsid w:val="004B77BD"/>
    <w:rsid w:val="004C2434"/>
    <w:rsid w:val="004C2477"/>
    <w:rsid w:val="004C2AD8"/>
    <w:rsid w:val="004C5830"/>
    <w:rsid w:val="004C5AB4"/>
    <w:rsid w:val="004C7987"/>
    <w:rsid w:val="004C7BF6"/>
    <w:rsid w:val="004D092C"/>
    <w:rsid w:val="004D10EC"/>
    <w:rsid w:val="004D2D96"/>
    <w:rsid w:val="004D74BD"/>
    <w:rsid w:val="004D7C30"/>
    <w:rsid w:val="004E0640"/>
    <w:rsid w:val="004E06AC"/>
    <w:rsid w:val="004E137A"/>
    <w:rsid w:val="004E181C"/>
    <w:rsid w:val="004E2D3C"/>
    <w:rsid w:val="004E3168"/>
    <w:rsid w:val="004E3448"/>
    <w:rsid w:val="004E3706"/>
    <w:rsid w:val="004E480E"/>
    <w:rsid w:val="004E4B18"/>
    <w:rsid w:val="004E4CEA"/>
    <w:rsid w:val="004E5975"/>
    <w:rsid w:val="004E60BF"/>
    <w:rsid w:val="004E64DA"/>
    <w:rsid w:val="004E7819"/>
    <w:rsid w:val="004F0150"/>
    <w:rsid w:val="004F05EF"/>
    <w:rsid w:val="004F0D89"/>
    <w:rsid w:val="004F0DDA"/>
    <w:rsid w:val="004F0FF3"/>
    <w:rsid w:val="004F1DDF"/>
    <w:rsid w:val="004F29ED"/>
    <w:rsid w:val="004F4638"/>
    <w:rsid w:val="004F6C8D"/>
    <w:rsid w:val="005024A4"/>
    <w:rsid w:val="00502641"/>
    <w:rsid w:val="0050331E"/>
    <w:rsid w:val="005035F1"/>
    <w:rsid w:val="005063F5"/>
    <w:rsid w:val="00506D72"/>
    <w:rsid w:val="00507D1F"/>
    <w:rsid w:val="0051088E"/>
    <w:rsid w:val="00512157"/>
    <w:rsid w:val="00514D4E"/>
    <w:rsid w:val="00514E88"/>
    <w:rsid w:val="0051502F"/>
    <w:rsid w:val="00517D76"/>
    <w:rsid w:val="00520DA9"/>
    <w:rsid w:val="00521FFC"/>
    <w:rsid w:val="005229E2"/>
    <w:rsid w:val="005233BE"/>
    <w:rsid w:val="00523AE3"/>
    <w:rsid w:val="0052418F"/>
    <w:rsid w:val="0052427A"/>
    <w:rsid w:val="00525199"/>
    <w:rsid w:val="005265D1"/>
    <w:rsid w:val="00526EEA"/>
    <w:rsid w:val="00527D09"/>
    <w:rsid w:val="00530DF5"/>
    <w:rsid w:val="00531720"/>
    <w:rsid w:val="00531E24"/>
    <w:rsid w:val="00532A05"/>
    <w:rsid w:val="00533FD0"/>
    <w:rsid w:val="0053533B"/>
    <w:rsid w:val="00537628"/>
    <w:rsid w:val="00537EA0"/>
    <w:rsid w:val="005405E7"/>
    <w:rsid w:val="005417A2"/>
    <w:rsid w:val="0054262F"/>
    <w:rsid w:val="00542A54"/>
    <w:rsid w:val="00545803"/>
    <w:rsid w:val="005460A1"/>
    <w:rsid w:val="00550448"/>
    <w:rsid w:val="00550514"/>
    <w:rsid w:val="00550FA4"/>
    <w:rsid w:val="00551260"/>
    <w:rsid w:val="00552570"/>
    <w:rsid w:val="00552C1D"/>
    <w:rsid w:val="00553BFE"/>
    <w:rsid w:val="00554446"/>
    <w:rsid w:val="00554525"/>
    <w:rsid w:val="00554FB1"/>
    <w:rsid w:val="005617A1"/>
    <w:rsid w:val="00564856"/>
    <w:rsid w:val="00564E33"/>
    <w:rsid w:val="00565FBE"/>
    <w:rsid w:val="00570F47"/>
    <w:rsid w:val="005727B7"/>
    <w:rsid w:val="005732DC"/>
    <w:rsid w:val="00573FAE"/>
    <w:rsid w:val="00575972"/>
    <w:rsid w:val="00575CA1"/>
    <w:rsid w:val="00580A0E"/>
    <w:rsid w:val="00580F33"/>
    <w:rsid w:val="00582154"/>
    <w:rsid w:val="00584400"/>
    <w:rsid w:val="00586DA0"/>
    <w:rsid w:val="005874A7"/>
    <w:rsid w:val="00590251"/>
    <w:rsid w:val="00594CE6"/>
    <w:rsid w:val="005A28F6"/>
    <w:rsid w:val="005A2B2D"/>
    <w:rsid w:val="005A41DE"/>
    <w:rsid w:val="005A4984"/>
    <w:rsid w:val="005A49A6"/>
    <w:rsid w:val="005A6DF2"/>
    <w:rsid w:val="005B173A"/>
    <w:rsid w:val="005B1C03"/>
    <w:rsid w:val="005B2317"/>
    <w:rsid w:val="005B2466"/>
    <w:rsid w:val="005B2AD7"/>
    <w:rsid w:val="005B2F79"/>
    <w:rsid w:val="005B3688"/>
    <w:rsid w:val="005B7D44"/>
    <w:rsid w:val="005C08A8"/>
    <w:rsid w:val="005C101A"/>
    <w:rsid w:val="005C1E81"/>
    <w:rsid w:val="005C2E3D"/>
    <w:rsid w:val="005C4383"/>
    <w:rsid w:val="005C4F40"/>
    <w:rsid w:val="005C74EB"/>
    <w:rsid w:val="005D2969"/>
    <w:rsid w:val="005D610F"/>
    <w:rsid w:val="005D663C"/>
    <w:rsid w:val="005E0463"/>
    <w:rsid w:val="005E0705"/>
    <w:rsid w:val="005E17B1"/>
    <w:rsid w:val="005E4A5B"/>
    <w:rsid w:val="005E59A1"/>
    <w:rsid w:val="005E6973"/>
    <w:rsid w:val="005F0201"/>
    <w:rsid w:val="005F059A"/>
    <w:rsid w:val="005F0725"/>
    <w:rsid w:val="005F3253"/>
    <w:rsid w:val="005F39B2"/>
    <w:rsid w:val="005F4226"/>
    <w:rsid w:val="005F7205"/>
    <w:rsid w:val="005F7F47"/>
    <w:rsid w:val="00601629"/>
    <w:rsid w:val="0060173B"/>
    <w:rsid w:val="0060435F"/>
    <w:rsid w:val="006048B5"/>
    <w:rsid w:val="00605900"/>
    <w:rsid w:val="006108CA"/>
    <w:rsid w:val="00610F5A"/>
    <w:rsid w:val="00611326"/>
    <w:rsid w:val="00613991"/>
    <w:rsid w:val="00615117"/>
    <w:rsid w:val="00615B30"/>
    <w:rsid w:val="00615B55"/>
    <w:rsid w:val="00621FDD"/>
    <w:rsid w:val="0062304D"/>
    <w:rsid w:val="0062367F"/>
    <w:rsid w:val="00623B8D"/>
    <w:rsid w:val="0062658C"/>
    <w:rsid w:val="0062684F"/>
    <w:rsid w:val="00626CBF"/>
    <w:rsid w:val="00627EBD"/>
    <w:rsid w:val="00627EE2"/>
    <w:rsid w:val="00630B95"/>
    <w:rsid w:val="00632C70"/>
    <w:rsid w:val="00634405"/>
    <w:rsid w:val="00634DFE"/>
    <w:rsid w:val="006357BC"/>
    <w:rsid w:val="006363B2"/>
    <w:rsid w:val="00636ECE"/>
    <w:rsid w:val="00637E63"/>
    <w:rsid w:val="006412DE"/>
    <w:rsid w:val="00642819"/>
    <w:rsid w:val="0064282B"/>
    <w:rsid w:val="00643252"/>
    <w:rsid w:val="00643299"/>
    <w:rsid w:val="006455BB"/>
    <w:rsid w:val="006459B9"/>
    <w:rsid w:val="0064631F"/>
    <w:rsid w:val="00646D21"/>
    <w:rsid w:val="00646F0E"/>
    <w:rsid w:val="00651C41"/>
    <w:rsid w:val="00652041"/>
    <w:rsid w:val="00652080"/>
    <w:rsid w:val="00655B0D"/>
    <w:rsid w:val="00656CA1"/>
    <w:rsid w:val="006573D8"/>
    <w:rsid w:val="00660736"/>
    <w:rsid w:val="0066094C"/>
    <w:rsid w:val="006611AC"/>
    <w:rsid w:val="00661801"/>
    <w:rsid w:val="00661A6F"/>
    <w:rsid w:val="0066283C"/>
    <w:rsid w:val="00664609"/>
    <w:rsid w:val="00664AAA"/>
    <w:rsid w:val="00665575"/>
    <w:rsid w:val="006672DF"/>
    <w:rsid w:val="00667B5B"/>
    <w:rsid w:val="006714F8"/>
    <w:rsid w:val="00671B6E"/>
    <w:rsid w:val="00672C95"/>
    <w:rsid w:val="00673463"/>
    <w:rsid w:val="00674CF5"/>
    <w:rsid w:val="00675EE8"/>
    <w:rsid w:val="00676581"/>
    <w:rsid w:val="006807BE"/>
    <w:rsid w:val="00680BE4"/>
    <w:rsid w:val="006812A7"/>
    <w:rsid w:val="00681C42"/>
    <w:rsid w:val="00681F8E"/>
    <w:rsid w:val="0068494A"/>
    <w:rsid w:val="0068601E"/>
    <w:rsid w:val="00686789"/>
    <w:rsid w:val="00690F4A"/>
    <w:rsid w:val="00693CFD"/>
    <w:rsid w:val="006949F6"/>
    <w:rsid w:val="00695EE5"/>
    <w:rsid w:val="00696E93"/>
    <w:rsid w:val="006A00BC"/>
    <w:rsid w:val="006A0463"/>
    <w:rsid w:val="006A078A"/>
    <w:rsid w:val="006A09A9"/>
    <w:rsid w:val="006A15A7"/>
    <w:rsid w:val="006A1E9F"/>
    <w:rsid w:val="006A2EDE"/>
    <w:rsid w:val="006A351F"/>
    <w:rsid w:val="006A593A"/>
    <w:rsid w:val="006A6F6F"/>
    <w:rsid w:val="006A7DCE"/>
    <w:rsid w:val="006B218C"/>
    <w:rsid w:val="006B259C"/>
    <w:rsid w:val="006B67B9"/>
    <w:rsid w:val="006B6A84"/>
    <w:rsid w:val="006B77E7"/>
    <w:rsid w:val="006B7EF3"/>
    <w:rsid w:val="006C10B1"/>
    <w:rsid w:val="006C31AE"/>
    <w:rsid w:val="006C3581"/>
    <w:rsid w:val="006C52C1"/>
    <w:rsid w:val="006D0851"/>
    <w:rsid w:val="006D140C"/>
    <w:rsid w:val="006D7E67"/>
    <w:rsid w:val="006E0032"/>
    <w:rsid w:val="006E3EC6"/>
    <w:rsid w:val="006E4942"/>
    <w:rsid w:val="006E4F53"/>
    <w:rsid w:val="006E4F5A"/>
    <w:rsid w:val="006E79C2"/>
    <w:rsid w:val="006F0620"/>
    <w:rsid w:val="006F1C24"/>
    <w:rsid w:val="006F3E2F"/>
    <w:rsid w:val="006F6BFD"/>
    <w:rsid w:val="006F715C"/>
    <w:rsid w:val="00701A34"/>
    <w:rsid w:val="00702574"/>
    <w:rsid w:val="00702950"/>
    <w:rsid w:val="007032C8"/>
    <w:rsid w:val="00704E54"/>
    <w:rsid w:val="007051A7"/>
    <w:rsid w:val="00706616"/>
    <w:rsid w:val="00706B06"/>
    <w:rsid w:val="007073D8"/>
    <w:rsid w:val="00707901"/>
    <w:rsid w:val="0071130D"/>
    <w:rsid w:val="00713878"/>
    <w:rsid w:val="0071719A"/>
    <w:rsid w:val="007173E6"/>
    <w:rsid w:val="00717704"/>
    <w:rsid w:val="00720A32"/>
    <w:rsid w:val="0072161A"/>
    <w:rsid w:val="00721D33"/>
    <w:rsid w:val="00721DEA"/>
    <w:rsid w:val="0072397C"/>
    <w:rsid w:val="00723D83"/>
    <w:rsid w:val="00724A8E"/>
    <w:rsid w:val="007253E5"/>
    <w:rsid w:val="007255B1"/>
    <w:rsid w:val="00725ED9"/>
    <w:rsid w:val="00727C44"/>
    <w:rsid w:val="00731277"/>
    <w:rsid w:val="0073160F"/>
    <w:rsid w:val="007336D1"/>
    <w:rsid w:val="00735003"/>
    <w:rsid w:val="00736A90"/>
    <w:rsid w:val="007373BF"/>
    <w:rsid w:val="00737736"/>
    <w:rsid w:val="00737FF1"/>
    <w:rsid w:val="00740CCF"/>
    <w:rsid w:val="00741862"/>
    <w:rsid w:val="00741EF8"/>
    <w:rsid w:val="0074234B"/>
    <w:rsid w:val="00742750"/>
    <w:rsid w:val="00742976"/>
    <w:rsid w:val="00742F97"/>
    <w:rsid w:val="00743DBB"/>
    <w:rsid w:val="007459A3"/>
    <w:rsid w:val="00746310"/>
    <w:rsid w:val="00747057"/>
    <w:rsid w:val="0074722E"/>
    <w:rsid w:val="00747545"/>
    <w:rsid w:val="00747A7A"/>
    <w:rsid w:val="00747B4F"/>
    <w:rsid w:val="00750076"/>
    <w:rsid w:val="00750511"/>
    <w:rsid w:val="00750531"/>
    <w:rsid w:val="00751896"/>
    <w:rsid w:val="007525AC"/>
    <w:rsid w:val="007528D1"/>
    <w:rsid w:val="00754F5C"/>
    <w:rsid w:val="00755C02"/>
    <w:rsid w:val="00755DF4"/>
    <w:rsid w:val="00755F89"/>
    <w:rsid w:val="00757D27"/>
    <w:rsid w:val="00761A29"/>
    <w:rsid w:val="00762B20"/>
    <w:rsid w:val="00762BD4"/>
    <w:rsid w:val="0076413D"/>
    <w:rsid w:val="007670AB"/>
    <w:rsid w:val="007670BF"/>
    <w:rsid w:val="007670C1"/>
    <w:rsid w:val="00772F34"/>
    <w:rsid w:val="00774D18"/>
    <w:rsid w:val="00774ED8"/>
    <w:rsid w:val="00775E62"/>
    <w:rsid w:val="00777262"/>
    <w:rsid w:val="00777469"/>
    <w:rsid w:val="0078007F"/>
    <w:rsid w:val="00781878"/>
    <w:rsid w:val="00781B0B"/>
    <w:rsid w:val="007847C8"/>
    <w:rsid w:val="00785BC8"/>
    <w:rsid w:val="00785CAC"/>
    <w:rsid w:val="00785EAA"/>
    <w:rsid w:val="00786023"/>
    <w:rsid w:val="0078729A"/>
    <w:rsid w:val="007904B8"/>
    <w:rsid w:val="00790B65"/>
    <w:rsid w:val="0079149C"/>
    <w:rsid w:val="00791C3C"/>
    <w:rsid w:val="00791C3F"/>
    <w:rsid w:val="00792F77"/>
    <w:rsid w:val="007939AB"/>
    <w:rsid w:val="00794FE4"/>
    <w:rsid w:val="00796ACA"/>
    <w:rsid w:val="0079741C"/>
    <w:rsid w:val="007A092C"/>
    <w:rsid w:val="007A2E66"/>
    <w:rsid w:val="007A3B72"/>
    <w:rsid w:val="007B0890"/>
    <w:rsid w:val="007B11E2"/>
    <w:rsid w:val="007B351A"/>
    <w:rsid w:val="007B3632"/>
    <w:rsid w:val="007B448F"/>
    <w:rsid w:val="007B4731"/>
    <w:rsid w:val="007B6C7C"/>
    <w:rsid w:val="007C05DE"/>
    <w:rsid w:val="007C0D4B"/>
    <w:rsid w:val="007C18FA"/>
    <w:rsid w:val="007C2086"/>
    <w:rsid w:val="007C2C2F"/>
    <w:rsid w:val="007C37CF"/>
    <w:rsid w:val="007C4985"/>
    <w:rsid w:val="007C538C"/>
    <w:rsid w:val="007C6576"/>
    <w:rsid w:val="007C6EB7"/>
    <w:rsid w:val="007C6F78"/>
    <w:rsid w:val="007D11BF"/>
    <w:rsid w:val="007D2C46"/>
    <w:rsid w:val="007E053E"/>
    <w:rsid w:val="007E06B4"/>
    <w:rsid w:val="007E22AE"/>
    <w:rsid w:val="007E237F"/>
    <w:rsid w:val="007E2C8D"/>
    <w:rsid w:val="007E406A"/>
    <w:rsid w:val="007E57AE"/>
    <w:rsid w:val="007E694D"/>
    <w:rsid w:val="007E7A31"/>
    <w:rsid w:val="007F03B4"/>
    <w:rsid w:val="007F06F2"/>
    <w:rsid w:val="007F0FF9"/>
    <w:rsid w:val="007F1B93"/>
    <w:rsid w:val="007F1F13"/>
    <w:rsid w:val="007F2838"/>
    <w:rsid w:val="007F35CE"/>
    <w:rsid w:val="007F4952"/>
    <w:rsid w:val="007F565E"/>
    <w:rsid w:val="007F5899"/>
    <w:rsid w:val="007F6EB3"/>
    <w:rsid w:val="007F7527"/>
    <w:rsid w:val="007F7B4E"/>
    <w:rsid w:val="007F7F7B"/>
    <w:rsid w:val="008013FB"/>
    <w:rsid w:val="00804A8F"/>
    <w:rsid w:val="00805257"/>
    <w:rsid w:val="00806B3D"/>
    <w:rsid w:val="0081044D"/>
    <w:rsid w:val="008108A1"/>
    <w:rsid w:val="0081241F"/>
    <w:rsid w:val="00812524"/>
    <w:rsid w:val="00812C11"/>
    <w:rsid w:val="00812D45"/>
    <w:rsid w:val="0081378C"/>
    <w:rsid w:val="00814454"/>
    <w:rsid w:val="00817A75"/>
    <w:rsid w:val="00820154"/>
    <w:rsid w:val="00820A75"/>
    <w:rsid w:val="008223A8"/>
    <w:rsid w:val="00822B69"/>
    <w:rsid w:val="00822BD2"/>
    <w:rsid w:val="008328E6"/>
    <w:rsid w:val="00834009"/>
    <w:rsid w:val="0083449E"/>
    <w:rsid w:val="00834D19"/>
    <w:rsid w:val="0083543F"/>
    <w:rsid w:val="00835679"/>
    <w:rsid w:val="00836C60"/>
    <w:rsid w:val="008376A6"/>
    <w:rsid w:val="00840401"/>
    <w:rsid w:val="00840AAD"/>
    <w:rsid w:val="00841721"/>
    <w:rsid w:val="00841D4E"/>
    <w:rsid w:val="00843E6D"/>
    <w:rsid w:val="008443D4"/>
    <w:rsid w:val="00846394"/>
    <w:rsid w:val="0084734C"/>
    <w:rsid w:val="00847920"/>
    <w:rsid w:val="008548D0"/>
    <w:rsid w:val="00854AED"/>
    <w:rsid w:val="00855EEB"/>
    <w:rsid w:val="008575B1"/>
    <w:rsid w:val="00857F96"/>
    <w:rsid w:val="00861247"/>
    <w:rsid w:val="00861569"/>
    <w:rsid w:val="00863615"/>
    <w:rsid w:val="00863F81"/>
    <w:rsid w:val="00864F74"/>
    <w:rsid w:val="008655D3"/>
    <w:rsid w:val="00865AAC"/>
    <w:rsid w:val="00870DC9"/>
    <w:rsid w:val="00872D0F"/>
    <w:rsid w:val="00873CED"/>
    <w:rsid w:val="00874699"/>
    <w:rsid w:val="008750A2"/>
    <w:rsid w:val="00875ED4"/>
    <w:rsid w:val="0087682B"/>
    <w:rsid w:val="00876DB9"/>
    <w:rsid w:val="0087797F"/>
    <w:rsid w:val="008824BB"/>
    <w:rsid w:val="008836D1"/>
    <w:rsid w:val="008839B8"/>
    <w:rsid w:val="00883DD6"/>
    <w:rsid w:val="00883EB6"/>
    <w:rsid w:val="00883F19"/>
    <w:rsid w:val="00887B7D"/>
    <w:rsid w:val="00892F02"/>
    <w:rsid w:val="00893509"/>
    <w:rsid w:val="00894632"/>
    <w:rsid w:val="008954A6"/>
    <w:rsid w:val="00895997"/>
    <w:rsid w:val="00895A7D"/>
    <w:rsid w:val="00896D7C"/>
    <w:rsid w:val="00897EB7"/>
    <w:rsid w:val="008A0BC0"/>
    <w:rsid w:val="008A0BF6"/>
    <w:rsid w:val="008A10E5"/>
    <w:rsid w:val="008A17F8"/>
    <w:rsid w:val="008A28F3"/>
    <w:rsid w:val="008A374C"/>
    <w:rsid w:val="008A4442"/>
    <w:rsid w:val="008A74FF"/>
    <w:rsid w:val="008A7A24"/>
    <w:rsid w:val="008B0921"/>
    <w:rsid w:val="008B1848"/>
    <w:rsid w:val="008B1A69"/>
    <w:rsid w:val="008B2751"/>
    <w:rsid w:val="008B3161"/>
    <w:rsid w:val="008B39E2"/>
    <w:rsid w:val="008B5593"/>
    <w:rsid w:val="008B5C4A"/>
    <w:rsid w:val="008B689D"/>
    <w:rsid w:val="008B7399"/>
    <w:rsid w:val="008C017B"/>
    <w:rsid w:val="008C2953"/>
    <w:rsid w:val="008C3C3D"/>
    <w:rsid w:val="008C46AE"/>
    <w:rsid w:val="008C4ED3"/>
    <w:rsid w:val="008C5B68"/>
    <w:rsid w:val="008D1790"/>
    <w:rsid w:val="008D17AC"/>
    <w:rsid w:val="008D3829"/>
    <w:rsid w:val="008D4052"/>
    <w:rsid w:val="008D51DC"/>
    <w:rsid w:val="008D51F0"/>
    <w:rsid w:val="008D7A5D"/>
    <w:rsid w:val="008E18F5"/>
    <w:rsid w:val="008E3D3A"/>
    <w:rsid w:val="008E3D64"/>
    <w:rsid w:val="008E41EA"/>
    <w:rsid w:val="008E4D2D"/>
    <w:rsid w:val="008E523D"/>
    <w:rsid w:val="008E58A2"/>
    <w:rsid w:val="008E7FBA"/>
    <w:rsid w:val="008F07D8"/>
    <w:rsid w:val="008F2462"/>
    <w:rsid w:val="008F31B3"/>
    <w:rsid w:val="008F345A"/>
    <w:rsid w:val="008F4A3F"/>
    <w:rsid w:val="008F5493"/>
    <w:rsid w:val="008F6592"/>
    <w:rsid w:val="008F667E"/>
    <w:rsid w:val="008F6B0F"/>
    <w:rsid w:val="008F7D14"/>
    <w:rsid w:val="008F7F0D"/>
    <w:rsid w:val="00900D69"/>
    <w:rsid w:val="0090251E"/>
    <w:rsid w:val="009026AB"/>
    <w:rsid w:val="00902B3E"/>
    <w:rsid w:val="00905173"/>
    <w:rsid w:val="00905741"/>
    <w:rsid w:val="0090612C"/>
    <w:rsid w:val="00906928"/>
    <w:rsid w:val="00910663"/>
    <w:rsid w:val="00913523"/>
    <w:rsid w:val="009141EA"/>
    <w:rsid w:val="009156FC"/>
    <w:rsid w:val="00915798"/>
    <w:rsid w:val="00917166"/>
    <w:rsid w:val="00917527"/>
    <w:rsid w:val="00920708"/>
    <w:rsid w:val="00921261"/>
    <w:rsid w:val="00921276"/>
    <w:rsid w:val="00921B08"/>
    <w:rsid w:val="0092314F"/>
    <w:rsid w:val="00923266"/>
    <w:rsid w:val="009237C7"/>
    <w:rsid w:val="00925DD8"/>
    <w:rsid w:val="0092719E"/>
    <w:rsid w:val="00927C04"/>
    <w:rsid w:val="00927D63"/>
    <w:rsid w:val="00931103"/>
    <w:rsid w:val="009316D1"/>
    <w:rsid w:val="00931AA3"/>
    <w:rsid w:val="00932C46"/>
    <w:rsid w:val="0093362D"/>
    <w:rsid w:val="00933C2E"/>
    <w:rsid w:val="009347AB"/>
    <w:rsid w:val="009353A0"/>
    <w:rsid w:val="00935AAA"/>
    <w:rsid w:val="00935B83"/>
    <w:rsid w:val="00936F45"/>
    <w:rsid w:val="00937C97"/>
    <w:rsid w:val="00941F15"/>
    <w:rsid w:val="00941FBC"/>
    <w:rsid w:val="00947D00"/>
    <w:rsid w:val="009502C8"/>
    <w:rsid w:val="00954D66"/>
    <w:rsid w:val="009557FA"/>
    <w:rsid w:val="00957B13"/>
    <w:rsid w:val="00957F7D"/>
    <w:rsid w:val="009612BE"/>
    <w:rsid w:val="00964305"/>
    <w:rsid w:val="00964B82"/>
    <w:rsid w:val="00965091"/>
    <w:rsid w:val="00965839"/>
    <w:rsid w:val="00966040"/>
    <w:rsid w:val="0096731E"/>
    <w:rsid w:val="00967BC7"/>
    <w:rsid w:val="00967FA7"/>
    <w:rsid w:val="0097060D"/>
    <w:rsid w:val="00972157"/>
    <w:rsid w:val="009758E7"/>
    <w:rsid w:val="00975F25"/>
    <w:rsid w:val="0097681B"/>
    <w:rsid w:val="00977EBE"/>
    <w:rsid w:val="009824B7"/>
    <w:rsid w:val="009827CF"/>
    <w:rsid w:val="00986F08"/>
    <w:rsid w:val="00990383"/>
    <w:rsid w:val="0099131F"/>
    <w:rsid w:val="00991B98"/>
    <w:rsid w:val="009927F4"/>
    <w:rsid w:val="00996FC2"/>
    <w:rsid w:val="0099710D"/>
    <w:rsid w:val="009973AB"/>
    <w:rsid w:val="009A03B7"/>
    <w:rsid w:val="009A081A"/>
    <w:rsid w:val="009A1C1C"/>
    <w:rsid w:val="009A1DAF"/>
    <w:rsid w:val="009A24D5"/>
    <w:rsid w:val="009A36AB"/>
    <w:rsid w:val="009A37CB"/>
    <w:rsid w:val="009A3DEE"/>
    <w:rsid w:val="009A4F0E"/>
    <w:rsid w:val="009A508D"/>
    <w:rsid w:val="009A683F"/>
    <w:rsid w:val="009B05A8"/>
    <w:rsid w:val="009B23E6"/>
    <w:rsid w:val="009B3B00"/>
    <w:rsid w:val="009B55DB"/>
    <w:rsid w:val="009B5CCE"/>
    <w:rsid w:val="009B762A"/>
    <w:rsid w:val="009C017B"/>
    <w:rsid w:val="009C024C"/>
    <w:rsid w:val="009C0428"/>
    <w:rsid w:val="009C163C"/>
    <w:rsid w:val="009C1788"/>
    <w:rsid w:val="009D152C"/>
    <w:rsid w:val="009D20B9"/>
    <w:rsid w:val="009D2873"/>
    <w:rsid w:val="009D48F0"/>
    <w:rsid w:val="009D7022"/>
    <w:rsid w:val="009D7DC3"/>
    <w:rsid w:val="009E0600"/>
    <w:rsid w:val="009E0BC9"/>
    <w:rsid w:val="009E2153"/>
    <w:rsid w:val="009E22A5"/>
    <w:rsid w:val="009E3266"/>
    <w:rsid w:val="009E3C75"/>
    <w:rsid w:val="009E48FA"/>
    <w:rsid w:val="009E6D84"/>
    <w:rsid w:val="009E7BB1"/>
    <w:rsid w:val="009E7E8E"/>
    <w:rsid w:val="009F01E7"/>
    <w:rsid w:val="009F12EC"/>
    <w:rsid w:val="009F1AA5"/>
    <w:rsid w:val="009F2B2C"/>
    <w:rsid w:val="009F4129"/>
    <w:rsid w:val="009F5C63"/>
    <w:rsid w:val="009F635E"/>
    <w:rsid w:val="009F7662"/>
    <w:rsid w:val="00A02BEC"/>
    <w:rsid w:val="00A044FD"/>
    <w:rsid w:val="00A06678"/>
    <w:rsid w:val="00A10B59"/>
    <w:rsid w:val="00A10FED"/>
    <w:rsid w:val="00A11A32"/>
    <w:rsid w:val="00A11BE1"/>
    <w:rsid w:val="00A1267A"/>
    <w:rsid w:val="00A13462"/>
    <w:rsid w:val="00A15D3F"/>
    <w:rsid w:val="00A16AA2"/>
    <w:rsid w:val="00A16B4C"/>
    <w:rsid w:val="00A16BE8"/>
    <w:rsid w:val="00A17299"/>
    <w:rsid w:val="00A1768C"/>
    <w:rsid w:val="00A17A48"/>
    <w:rsid w:val="00A17C2E"/>
    <w:rsid w:val="00A20267"/>
    <w:rsid w:val="00A22701"/>
    <w:rsid w:val="00A2302C"/>
    <w:rsid w:val="00A23F48"/>
    <w:rsid w:val="00A247DC"/>
    <w:rsid w:val="00A25173"/>
    <w:rsid w:val="00A26541"/>
    <w:rsid w:val="00A3017F"/>
    <w:rsid w:val="00A30A98"/>
    <w:rsid w:val="00A30C32"/>
    <w:rsid w:val="00A31663"/>
    <w:rsid w:val="00A31D30"/>
    <w:rsid w:val="00A3454D"/>
    <w:rsid w:val="00A34950"/>
    <w:rsid w:val="00A35198"/>
    <w:rsid w:val="00A40057"/>
    <w:rsid w:val="00A4325F"/>
    <w:rsid w:val="00A5095A"/>
    <w:rsid w:val="00A50E10"/>
    <w:rsid w:val="00A51878"/>
    <w:rsid w:val="00A52D29"/>
    <w:rsid w:val="00A53C01"/>
    <w:rsid w:val="00A54B10"/>
    <w:rsid w:val="00A56D00"/>
    <w:rsid w:val="00A5793D"/>
    <w:rsid w:val="00A61023"/>
    <w:rsid w:val="00A61367"/>
    <w:rsid w:val="00A63210"/>
    <w:rsid w:val="00A635DB"/>
    <w:rsid w:val="00A63C8A"/>
    <w:rsid w:val="00A647F4"/>
    <w:rsid w:val="00A650E0"/>
    <w:rsid w:val="00A65196"/>
    <w:rsid w:val="00A6646B"/>
    <w:rsid w:val="00A67EFA"/>
    <w:rsid w:val="00A7076C"/>
    <w:rsid w:val="00A71DCE"/>
    <w:rsid w:val="00A7233E"/>
    <w:rsid w:val="00A7401F"/>
    <w:rsid w:val="00A76C8C"/>
    <w:rsid w:val="00A76D90"/>
    <w:rsid w:val="00A82902"/>
    <w:rsid w:val="00A8353F"/>
    <w:rsid w:val="00A83896"/>
    <w:rsid w:val="00A83CB9"/>
    <w:rsid w:val="00A8421E"/>
    <w:rsid w:val="00A84884"/>
    <w:rsid w:val="00A850C5"/>
    <w:rsid w:val="00A860A5"/>
    <w:rsid w:val="00A8663D"/>
    <w:rsid w:val="00A8784B"/>
    <w:rsid w:val="00A9067E"/>
    <w:rsid w:val="00A90AC4"/>
    <w:rsid w:val="00A92147"/>
    <w:rsid w:val="00A93A39"/>
    <w:rsid w:val="00A94995"/>
    <w:rsid w:val="00A9501D"/>
    <w:rsid w:val="00A95440"/>
    <w:rsid w:val="00AA04E0"/>
    <w:rsid w:val="00AA1D60"/>
    <w:rsid w:val="00AA3465"/>
    <w:rsid w:val="00AA607F"/>
    <w:rsid w:val="00AB05C1"/>
    <w:rsid w:val="00AB2083"/>
    <w:rsid w:val="00AB3A1A"/>
    <w:rsid w:val="00AB45AE"/>
    <w:rsid w:val="00AB66DE"/>
    <w:rsid w:val="00AB6BD6"/>
    <w:rsid w:val="00AC14E9"/>
    <w:rsid w:val="00AC18DC"/>
    <w:rsid w:val="00AC1DB3"/>
    <w:rsid w:val="00AC26EC"/>
    <w:rsid w:val="00AC2755"/>
    <w:rsid w:val="00AC2CFE"/>
    <w:rsid w:val="00AC558C"/>
    <w:rsid w:val="00AC6B2E"/>
    <w:rsid w:val="00AD0E8F"/>
    <w:rsid w:val="00AD1151"/>
    <w:rsid w:val="00AD147E"/>
    <w:rsid w:val="00AD24F6"/>
    <w:rsid w:val="00AD4A51"/>
    <w:rsid w:val="00AD6098"/>
    <w:rsid w:val="00AD6EB8"/>
    <w:rsid w:val="00AD7279"/>
    <w:rsid w:val="00AD7CE3"/>
    <w:rsid w:val="00AD7F69"/>
    <w:rsid w:val="00AE0A54"/>
    <w:rsid w:val="00AE171B"/>
    <w:rsid w:val="00AE1D75"/>
    <w:rsid w:val="00AE2CF3"/>
    <w:rsid w:val="00AE7F21"/>
    <w:rsid w:val="00AF0758"/>
    <w:rsid w:val="00AF16E9"/>
    <w:rsid w:val="00AF1BFB"/>
    <w:rsid w:val="00AF233E"/>
    <w:rsid w:val="00AF2637"/>
    <w:rsid w:val="00AF382F"/>
    <w:rsid w:val="00AF3936"/>
    <w:rsid w:val="00AF6A66"/>
    <w:rsid w:val="00AF6E8B"/>
    <w:rsid w:val="00B0570C"/>
    <w:rsid w:val="00B07CEC"/>
    <w:rsid w:val="00B10CF7"/>
    <w:rsid w:val="00B139B9"/>
    <w:rsid w:val="00B15B64"/>
    <w:rsid w:val="00B167AF"/>
    <w:rsid w:val="00B20172"/>
    <w:rsid w:val="00B23918"/>
    <w:rsid w:val="00B23D62"/>
    <w:rsid w:val="00B25DCD"/>
    <w:rsid w:val="00B268EC"/>
    <w:rsid w:val="00B27E1A"/>
    <w:rsid w:val="00B27EEF"/>
    <w:rsid w:val="00B31532"/>
    <w:rsid w:val="00B32B31"/>
    <w:rsid w:val="00B33813"/>
    <w:rsid w:val="00B34266"/>
    <w:rsid w:val="00B34683"/>
    <w:rsid w:val="00B35690"/>
    <w:rsid w:val="00B35F49"/>
    <w:rsid w:val="00B3613F"/>
    <w:rsid w:val="00B362CD"/>
    <w:rsid w:val="00B3669E"/>
    <w:rsid w:val="00B3718B"/>
    <w:rsid w:val="00B40842"/>
    <w:rsid w:val="00B41AF1"/>
    <w:rsid w:val="00B41EAA"/>
    <w:rsid w:val="00B426EE"/>
    <w:rsid w:val="00B42719"/>
    <w:rsid w:val="00B4602D"/>
    <w:rsid w:val="00B46BE1"/>
    <w:rsid w:val="00B46E1B"/>
    <w:rsid w:val="00B52448"/>
    <w:rsid w:val="00B52770"/>
    <w:rsid w:val="00B53387"/>
    <w:rsid w:val="00B53BD1"/>
    <w:rsid w:val="00B564D0"/>
    <w:rsid w:val="00B57793"/>
    <w:rsid w:val="00B6002E"/>
    <w:rsid w:val="00B610D7"/>
    <w:rsid w:val="00B61140"/>
    <w:rsid w:val="00B61392"/>
    <w:rsid w:val="00B619DD"/>
    <w:rsid w:val="00B61BB9"/>
    <w:rsid w:val="00B623A8"/>
    <w:rsid w:val="00B63F4F"/>
    <w:rsid w:val="00B64DA8"/>
    <w:rsid w:val="00B65A33"/>
    <w:rsid w:val="00B65F71"/>
    <w:rsid w:val="00B66A81"/>
    <w:rsid w:val="00B723C4"/>
    <w:rsid w:val="00B73DAC"/>
    <w:rsid w:val="00B74050"/>
    <w:rsid w:val="00B752A6"/>
    <w:rsid w:val="00B7753A"/>
    <w:rsid w:val="00B77669"/>
    <w:rsid w:val="00B80081"/>
    <w:rsid w:val="00B80471"/>
    <w:rsid w:val="00B8061A"/>
    <w:rsid w:val="00B8332B"/>
    <w:rsid w:val="00B83948"/>
    <w:rsid w:val="00B86394"/>
    <w:rsid w:val="00B91602"/>
    <w:rsid w:val="00B91A20"/>
    <w:rsid w:val="00B922CC"/>
    <w:rsid w:val="00B93755"/>
    <w:rsid w:val="00B944D2"/>
    <w:rsid w:val="00B9466D"/>
    <w:rsid w:val="00B954E2"/>
    <w:rsid w:val="00B95D09"/>
    <w:rsid w:val="00B96A06"/>
    <w:rsid w:val="00BA111F"/>
    <w:rsid w:val="00BA4D43"/>
    <w:rsid w:val="00BA5238"/>
    <w:rsid w:val="00BA727E"/>
    <w:rsid w:val="00BA7981"/>
    <w:rsid w:val="00BB0370"/>
    <w:rsid w:val="00BB078B"/>
    <w:rsid w:val="00BB1469"/>
    <w:rsid w:val="00BB5853"/>
    <w:rsid w:val="00BC168F"/>
    <w:rsid w:val="00BC1C86"/>
    <w:rsid w:val="00BC1C9F"/>
    <w:rsid w:val="00BC1EFA"/>
    <w:rsid w:val="00BC3B18"/>
    <w:rsid w:val="00BC4434"/>
    <w:rsid w:val="00BC5D56"/>
    <w:rsid w:val="00BC6897"/>
    <w:rsid w:val="00BC6CC5"/>
    <w:rsid w:val="00BD07CA"/>
    <w:rsid w:val="00BD1BA2"/>
    <w:rsid w:val="00BD1CAB"/>
    <w:rsid w:val="00BD3F11"/>
    <w:rsid w:val="00BD4763"/>
    <w:rsid w:val="00BE1029"/>
    <w:rsid w:val="00BE26F5"/>
    <w:rsid w:val="00BE3C55"/>
    <w:rsid w:val="00BE7B91"/>
    <w:rsid w:val="00BF1A17"/>
    <w:rsid w:val="00BF1B86"/>
    <w:rsid w:val="00BF1C9A"/>
    <w:rsid w:val="00BF206D"/>
    <w:rsid w:val="00BF3193"/>
    <w:rsid w:val="00BF33E3"/>
    <w:rsid w:val="00BF5522"/>
    <w:rsid w:val="00BF62F0"/>
    <w:rsid w:val="00C0168E"/>
    <w:rsid w:val="00C0174B"/>
    <w:rsid w:val="00C04705"/>
    <w:rsid w:val="00C0668F"/>
    <w:rsid w:val="00C06EBE"/>
    <w:rsid w:val="00C106DC"/>
    <w:rsid w:val="00C1233E"/>
    <w:rsid w:val="00C138A3"/>
    <w:rsid w:val="00C16C1A"/>
    <w:rsid w:val="00C16C67"/>
    <w:rsid w:val="00C222EA"/>
    <w:rsid w:val="00C23912"/>
    <w:rsid w:val="00C2482B"/>
    <w:rsid w:val="00C27B5B"/>
    <w:rsid w:val="00C27FB7"/>
    <w:rsid w:val="00C30296"/>
    <w:rsid w:val="00C333C4"/>
    <w:rsid w:val="00C33866"/>
    <w:rsid w:val="00C36E28"/>
    <w:rsid w:val="00C37DE5"/>
    <w:rsid w:val="00C42068"/>
    <w:rsid w:val="00C4210F"/>
    <w:rsid w:val="00C423DB"/>
    <w:rsid w:val="00C42406"/>
    <w:rsid w:val="00C4348C"/>
    <w:rsid w:val="00C4461C"/>
    <w:rsid w:val="00C44A64"/>
    <w:rsid w:val="00C45065"/>
    <w:rsid w:val="00C450B6"/>
    <w:rsid w:val="00C45CF6"/>
    <w:rsid w:val="00C47092"/>
    <w:rsid w:val="00C47861"/>
    <w:rsid w:val="00C47C9B"/>
    <w:rsid w:val="00C50135"/>
    <w:rsid w:val="00C50793"/>
    <w:rsid w:val="00C51AEF"/>
    <w:rsid w:val="00C524B2"/>
    <w:rsid w:val="00C53332"/>
    <w:rsid w:val="00C56617"/>
    <w:rsid w:val="00C567DB"/>
    <w:rsid w:val="00C579CC"/>
    <w:rsid w:val="00C60168"/>
    <w:rsid w:val="00C614BC"/>
    <w:rsid w:val="00C6160F"/>
    <w:rsid w:val="00C61B36"/>
    <w:rsid w:val="00C64A37"/>
    <w:rsid w:val="00C64B77"/>
    <w:rsid w:val="00C65167"/>
    <w:rsid w:val="00C66999"/>
    <w:rsid w:val="00C66F12"/>
    <w:rsid w:val="00C72F4A"/>
    <w:rsid w:val="00C73D22"/>
    <w:rsid w:val="00C75A28"/>
    <w:rsid w:val="00C77AF9"/>
    <w:rsid w:val="00C77B7A"/>
    <w:rsid w:val="00C81262"/>
    <w:rsid w:val="00C818C1"/>
    <w:rsid w:val="00C8389F"/>
    <w:rsid w:val="00C92FE1"/>
    <w:rsid w:val="00C9337F"/>
    <w:rsid w:val="00C94EC2"/>
    <w:rsid w:val="00C94FA3"/>
    <w:rsid w:val="00C950D9"/>
    <w:rsid w:val="00C95189"/>
    <w:rsid w:val="00C97763"/>
    <w:rsid w:val="00C97893"/>
    <w:rsid w:val="00CA04C0"/>
    <w:rsid w:val="00CA1522"/>
    <w:rsid w:val="00CA2DB4"/>
    <w:rsid w:val="00CA43BD"/>
    <w:rsid w:val="00CA5135"/>
    <w:rsid w:val="00CA69BA"/>
    <w:rsid w:val="00CA70FE"/>
    <w:rsid w:val="00CB347E"/>
    <w:rsid w:val="00CB392F"/>
    <w:rsid w:val="00CB4887"/>
    <w:rsid w:val="00CB4CEB"/>
    <w:rsid w:val="00CB5CB8"/>
    <w:rsid w:val="00CB64EA"/>
    <w:rsid w:val="00CB7637"/>
    <w:rsid w:val="00CB7D7B"/>
    <w:rsid w:val="00CC14C9"/>
    <w:rsid w:val="00CC3D73"/>
    <w:rsid w:val="00CC40CE"/>
    <w:rsid w:val="00CC5130"/>
    <w:rsid w:val="00CC522F"/>
    <w:rsid w:val="00CC5FFB"/>
    <w:rsid w:val="00CD1AD4"/>
    <w:rsid w:val="00CD3768"/>
    <w:rsid w:val="00CD4942"/>
    <w:rsid w:val="00CD5226"/>
    <w:rsid w:val="00CD5982"/>
    <w:rsid w:val="00CD7B64"/>
    <w:rsid w:val="00CE30A0"/>
    <w:rsid w:val="00CE3870"/>
    <w:rsid w:val="00CE61D2"/>
    <w:rsid w:val="00CE63C4"/>
    <w:rsid w:val="00CE6960"/>
    <w:rsid w:val="00CE78D2"/>
    <w:rsid w:val="00CE7A34"/>
    <w:rsid w:val="00CF0ACA"/>
    <w:rsid w:val="00CF123B"/>
    <w:rsid w:val="00CF1423"/>
    <w:rsid w:val="00CF3884"/>
    <w:rsid w:val="00CF3FDD"/>
    <w:rsid w:val="00CF4A68"/>
    <w:rsid w:val="00CF572D"/>
    <w:rsid w:val="00CF5B42"/>
    <w:rsid w:val="00D00528"/>
    <w:rsid w:val="00D00A24"/>
    <w:rsid w:val="00D03EE3"/>
    <w:rsid w:val="00D04AB8"/>
    <w:rsid w:val="00D04D4F"/>
    <w:rsid w:val="00D06E9A"/>
    <w:rsid w:val="00D07212"/>
    <w:rsid w:val="00D0765E"/>
    <w:rsid w:val="00D11B6F"/>
    <w:rsid w:val="00D122D2"/>
    <w:rsid w:val="00D1566F"/>
    <w:rsid w:val="00D1721C"/>
    <w:rsid w:val="00D20307"/>
    <w:rsid w:val="00D216ED"/>
    <w:rsid w:val="00D237B8"/>
    <w:rsid w:val="00D23B16"/>
    <w:rsid w:val="00D25BCD"/>
    <w:rsid w:val="00D26109"/>
    <w:rsid w:val="00D26D6B"/>
    <w:rsid w:val="00D32992"/>
    <w:rsid w:val="00D332F2"/>
    <w:rsid w:val="00D337FB"/>
    <w:rsid w:val="00D33900"/>
    <w:rsid w:val="00D33EED"/>
    <w:rsid w:val="00D34C32"/>
    <w:rsid w:val="00D37D74"/>
    <w:rsid w:val="00D417B0"/>
    <w:rsid w:val="00D41EA7"/>
    <w:rsid w:val="00D42159"/>
    <w:rsid w:val="00D42BD8"/>
    <w:rsid w:val="00D43DDF"/>
    <w:rsid w:val="00D45470"/>
    <w:rsid w:val="00D478AD"/>
    <w:rsid w:val="00D47BBF"/>
    <w:rsid w:val="00D50E91"/>
    <w:rsid w:val="00D5134B"/>
    <w:rsid w:val="00D52731"/>
    <w:rsid w:val="00D53796"/>
    <w:rsid w:val="00D54188"/>
    <w:rsid w:val="00D5655C"/>
    <w:rsid w:val="00D56BE7"/>
    <w:rsid w:val="00D57142"/>
    <w:rsid w:val="00D574B8"/>
    <w:rsid w:val="00D62D9E"/>
    <w:rsid w:val="00D6398B"/>
    <w:rsid w:val="00D63D57"/>
    <w:rsid w:val="00D6448F"/>
    <w:rsid w:val="00D64B03"/>
    <w:rsid w:val="00D65553"/>
    <w:rsid w:val="00D66A0F"/>
    <w:rsid w:val="00D70152"/>
    <w:rsid w:val="00D70728"/>
    <w:rsid w:val="00D70BE5"/>
    <w:rsid w:val="00D7340F"/>
    <w:rsid w:val="00D73F1D"/>
    <w:rsid w:val="00D745EB"/>
    <w:rsid w:val="00D76A7E"/>
    <w:rsid w:val="00D76ABA"/>
    <w:rsid w:val="00D77BD8"/>
    <w:rsid w:val="00D81BC7"/>
    <w:rsid w:val="00D81C86"/>
    <w:rsid w:val="00D83B53"/>
    <w:rsid w:val="00D83BA9"/>
    <w:rsid w:val="00D86B33"/>
    <w:rsid w:val="00D903C6"/>
    <w:rsid w:val="00D9054C"/>
    <w:rsid w:val="00D920EB"/>
    <w:rsid w:val="00D92AA0"/>
    <w:rsid w:val="00D94711"/>
    <w:rsid w:val="00D96255"/>
    <w:rsid w:val="00D9741B"/>
    <w:rsid w:val="00DA0A3F"/>
    <w:rsid w:val="00DA0D20"/>
    <w:rsid w:val="00DA1193"/>
    <w:rsid w:val="00DA20D1"/>
    <w:rsid w:val="00DA2C03"/>
    <w:rsid w:val="00DA335F"/>
    <w:rsid w:val="00DA3407"/>
    <w:rsid w:val="00DA7B2D"/>
    <w:rsid w:val="00DB0216"/>
    <w:rsid w:val="00DB02CD"/>
    <w:rsid w:val="00DB107E"/>
    <w:rsid w:val="00DB16E2"/>
    <w:rsid w:val="00DB326A"/>
    <w:rsid w:val="00DB4E79"/>
    <w:rsid w:val="00DB5FF5"/>
    <w:rsid w:val="00DB6C25"/>
    <w:rsid w:val="00DB6E66"/>
    <w:rsid w:val="00DB7142"/>
    <w:rsid w:val="00DB7F6B"/>
    <w:rsid w:val="00DC109A"/>
    <w:rsid w:val="00DC2DC6"/>
    <w:rsid w:val="00DC4DC7"/>
    <w:rsid w:val="00DC6135"/>
    <w:rsid w:val="00DD11C8"/>
    <w:rsid w:val="00DD185F"/>
    <w:rsid w:val="00DD45CB"/>
    <w:rsid w:val="00DD51E0"/>
    <w:rsid w:val="00DD520E"/>
    <w:rsid w:val="00DE0587"/>
    <w:rsid w:val="00DE0628"/>
    <w:rsid w:val="00DE1A5C"/>
    <w:rsid w:val="00DE4574"/>
    <w:rsid w:val="00DE60AB"/>
    <w:rsid w:val="00DE652A"/>
    <w:rsid w:val="00DE6DD9"/>
    <w:rsid w:val="00DE7604"/>
    <w:rsid w:val="00DE7FC9"/>
    <w:rsid w:val="00DF0501"/>
    <w:rsid w:val="00DF42E7"/>
    <w:rsid w:val="00DF5431"/>
    <w:rsid w:val="00DF656F"/>
    <w:rsid w:val="00DF6FE1"/>
    <w:rsid w:val="00E02F3F"/>
    <w:rsid w:val="00E04554"/>
    <w:rsid w:val="00E05976"/>
    <w:rsid w:val="00E06299"/>
    <w:rsid w:val="00E074E3"/>
    <w:rsid w:val="00E109E3"/>
    <w:rsid w:val="00E10D19"/>
    <w:rsid w:val="00E11374"/>
    <w:rsid w:val="00E119F4"/>
    <w:rsid w:val="00E12A17"/>
    <w:rsid w:val="00E137EB"/>
    <w:rsid w:val="00E142B6"/>
    <w:rsid w:val="00E16966"/>
    <w:rsid w:val="00E16B27"/>
    <w:rsid w:val="00E16C5C"/>
    <w:rsid w:val="00E228DD"/>
    <w:rsid w:val="00E23800"/>
    <w:rsid w:val="00E2592D"/>
    <w:rsid w:val="00E2680A"/>
    <w:rsid w:val="00E26A81"/>
    <w:rsid w:val="00E34935"/>
    <w:rsid w:val="00E4124D"/>
    <w:rsid w:val="00E416D7"/>
    <w:rsid w:val="00E431C2"/>
    <w:rsid w:val="00E444DF"/>
    <w:rsid w:val="00E4674A"/>
    <w:rsid w:val="00E46B8A"/>
    <w:rsid w:val="00E475BA"/>
    <w:rsid w:val="00E50586"/>
    <w:rsid w:val="00E50FCD"/>
    <w:rsid w:val="00E51E0F"/>
    <w:rsid w:val="00E5309F"/>
    <w:rsid w:val="00E546B8"/>
    <w:rsid w:val="00E54B66"/>
    <w:rsid w:val="00E54FC7"/>
    <w:rsid w:val="00E55A1C"/>
    <w:rsid w:val="00E56494"/>
    <w:rsid w:val="00E5669E"/>
    <w:rsid w:val="00E62830"/>
    <w:rsid w:val="00E62C54"/>
    <w:rsid w:val="00E6331F"/>
    <w:rsid w:val="00E637B8"/>
    <w:rsid w:val="00E64803"/>
    <w:rsid w:val="00E65119"/>
    <w:rsid w:val="00E652F9"/>
    <w:rsid w:val="00E65522"/>
    <w:rsid w:val="00E657CC"/>
    <w:rsid w:val="00E714A6"/>
    <w:rsid w:val="00E73481"/>
    <w:rsid w:val="00E76333"/>
    <w:rsid w:val="00E8011D"/>
    <w:rsid w:val="00E80411"/>
    <w:rsid w:val="00E80AD5"/>
    <w:rsid w:val="00E8213E"/>
    <w:rsid w:val="00E826BA"/>
    <w:rsid w:val="00E84B37"/>
    <w:rsid w:val="00E8571F"/>
    <w:rsid w:val="00E900D4"/>
    <w:rsid w:val="00E90764"/>
    <w:rsid w:val="00E90767"/>
    <w:rsid w:val="00E91E33"/>
    <w:rsid w:val="00E934E2"/>
    <w:rsid w:val="00E967B3"/>
    <w:rsid w:val="00E9699C"/>
    <w:rsid w:val="00E96EFC"/>
    <w:rsid w:val="00E971AC"/>
    <w:rsid w:val="00E9726C"/>
    <w:rsid w:val="00E97DE2"/>
    <w:rsid w:val="00EA042A"/>
    <w:rsid w:val="00EA08F1"/>
    <w:rsid w:val="00EA16A2"/>
    <w:rsid w:val="00EA2A25"/>
    <w:rsid w:val="00EA2D02"/>
    <w:rsid w:val="00EA373C"/>
    <w:rsid w:val="00EA399C"/>
    <w:rsid w:val="00EA51CD"/>
    <w:rsid w:val="00EA7606"/>
    <w:rsid w:val="00EB220D"/>
    <w:rsid w:val="00EB43F8"/>
    <w:rsid w:val="00EB4BD2"/>
    <w:rsid w:val="00EB60EE"/>
    <w:rsid w:val="00EB6D95"/>
    <w:rsid w:val="00EC2DD5"/>
    <w:rsid w:val="00EC2F49"/>
    <w:rsid w:val="00ED0567"/>
    <w:rsid w:val="00ED0707"/>
    <w:rsid w:val="00ED2890"/>
    <w:rsid w:val="00ED2BD9"/>
    <w:rsid w:val="00ED2CCB"/>
    <w:rsid w:val="00ED311F"/>
    <w:rsid w:val="00ED3434"/>
    <w:rsid w:val="00ED3752"/>
    <w:rsid w:val="00ED453E"/>
    <w:rsid w:val="00ED50F8"/>
    <w:rsid w:val="00ED694A"/>
    <w:rsid w:val="00ED6F5D"/>
    <w:rsid w:val="00EE1E4A"/>
    <w:rsid w:val="00EE223C"/>
    <w:rsid w:val="00EE3241"/>
    <w:rsid w:val="00EE46D3"/>
    <w:rsid w:val="00EE7199"/>
    <w:rsid w:val="00EF07C3"/>
    <w:rsid w:val="00EF1917"/>
    <w:rsid w:val="00EF366B"/>
    <w:rsid w:val="00EF3F17"/>
    <w:rsid w:val="00EF45F7"/>
    <w:rsid w:val="00EF5E95"/>
    <w:rsid w:val="00EF5EC9"/>
    <w:rsid w:val="00EF7BAF"/>
    <w:rsid w:val="00F00D07"/>
    <w:rsid w:val="00F028D1"/>
    <w:rsid w:val="00F0350E"/>
    <w:rsid w:val="00F0386C"/>
    <w:rsid w:val="00F03B13"/>
    <w:rsid w:val="00F03BD8"/>
    <w:rsid w:val="00F043DE"/>
    <w:rsid w:val="00F05A7E"/>
    <w:rsid w:val="00F05C56"/>
    <w:rsid w:val="00F068D7"/>
    <w:rsid w:val="00F07E83"/>
    <w:rsid w:val="00F07EFB"/>
    <w:rsid w:val="00F1229E"/>
    <w:rsid w:val="00F13122"/>
    <w:rsid w:val="00F15758"/>
    <w:rsid w:val="00F16BB2"/>
    <w:rsid w:val="00F17A44"/>
    <w:rsid w:val="00F20797"/>
    <w:rsid w:val="00F20E62"/>
    <w:rsid w:val="00F20FE5"/>
    <w:rsid w:val="00F21DD8"/>
    <w:rsid w:val="00F22D57"/>
    <w:rsid w:val="00F230E5"/>
    <w:rsid w:val="00F23598"/>
    <w:rsid w:val="00F23969"/>
    <w:rsid w:val="00F23DA4"/>
    <w:rsid w:val="00F24185"/>
    <w:rsid w:val="00F26F96"/>
    <w:rsid w:val="00F3041E"/>
    <w:rsid w:val="00F306E7"/>
    <w:rsid w:val="00F30AF4"/>
    <w:rsid w:val="00F324AB"/>
    <w:rsid w:val="00F32DD9"/>
    <w:rsid w:val="00F33A61"/>
    <w:rsid w:val="00F359AC"/>
    <w:rsid w:val="00F361A8"/>
    <w:rsid w:val="00F37E6A"/>
    <w:rsid w:val="00F42025"/>
    <w:rsid w:val="00F43423"/>
    <w:rsid w:val="00F44172"/>
    <w:rsid w:val="00F47E67"/>
    <w:rsid w:val="00F5007C"/>
    <w:rsid w:val="00F5047A"/>
    <w:rsid w:val="00F5143C"/>
    <w:rsid w:val="00F518B0"/>
    <w:rsid w:val="00F523F7"/>
    <w:rsid w:val="00F5249E"/>
    <w:rsid w:val="00F529F4"/>
    <w:rsid w:val="00F532F9"/>
    <w:rsid w:val="00F559C6"/>
    <w:rsid w:val="00F56D98"/>
    <w:rsid w:val="00F57396"/>
    <w:rsid w:val="00F603B6"/>
    <w:rsid w:val="00F63C44"/>
    <w:rsid w:val="00F64AF1"/>
    <w:rsid w:val="00F651D7"/>
    <w:rsid w:val="00F67B5F"/>
    <w:rsid w:val="00F70FEA"/>
    <w:rsid w:val="00F71131"/>
    <w:rsid w:val="00F72C55"/>
    <w:rsid w:val="00F76A80"/>
    <w:rsid w:val="00F76F48"/>
    <w:rsid w:val="00F77A04"/>
    <w:rsid w:val="00F805A8"/>
    <w:rsid w:val="00F81D13"/>
    <w:rsid w:val="00F827DF"/>
    <w:rsid w:val="00F83432"/>
    <w:rsid w:val="00F852E4"/>
    <w:rsid w:val="00F8629E"/>
    <w:rsid w:val="00F872D7"/>
    <w:rsid w:val="00F904F9"/>
    <w:rsid w:val="00F91832"/>
    <w:rsid w:val="00F91B40"/>
    <w:rsid w:val="00F92F73"/>
    <w:rsid w:val="00F932A4"/>
    <w:rsid w:val="00F933D5"/>
    <w:rsid w:val="00F9380B"/>
    <w:rsid w:val="00F94C2C"/>
    <w:rsid w:val="00F96003"/>
    <w:rsid w:val="00F96289"/>
    <w:rsid w:val="00F979F2"/>
    <w:rsid w:val="00F97DD6"/>
    <w:rsid w:val="00F97F22"/>
    <w:rsid w:val="00FA0328"/>
    <w:rsid w:val="00FA0BB6"/>
    <w:rsid w:val="00FA10BA"/>
    <w:rsid w:val="00FA3B7E"/>
    <w:rsid w:val="00FA4B83"/>
    <w:rsid w:val="00FA5809"/>
    <w:rsid w:val="00FA6675"/>
    <w:rsid w:val="00FA6D29"/>
    <w:rsid w:val="00FB055C"/>
    <w:rsid w:val="00FB075B"/>
    <w:rsid w:val="00FB2E02"/>
    <w:rsid w:val="00FB2E6C"/>
    <w:rsid w:val="00FB3CDA"/>
    <w:rsid w:val="00FB478B"/>
    <w:rsid w:val="00FB493F"/>
    <w:rsid w:val="00FB4AB4"/>
    <w:rsid w:val="00FB528C"/>
    <w:rsid w:val="00FB576A"/>
    <w:rsid w:val="00FB6011"/>
    <w:rsid w:val="00FB6CDB"/>
    <w:rsid w:val="00FC1C98"/>
    <w:rsid w:val="00FC2183"/>
    <w:rsid w:val="00FC4B35"/>
    <w:rsid w:val="00FC4D1C"/>
    <w:rsid w:val="00FC6772"/>
    <w:rsid w:val="00FC74B4"/>
    <w:rsid w:val="00FC7AB9"/>
    <w:rsid w:val="00FC7B82"/>
    <w:rsid w:val="00FD1A5C"/>
    <w:rsid w:val="00FD2122"/>
    <w:rsid w:val="00FD27E3"/>
    <w:rsid w:val="00FD32C1"/>
    <w:rsid w:val="00FD422D"/>
    <w:rsid w:val="00FD58C8"/>
    <w:rsid w:val="00FD5A42"/>
    <w:rsid w:val="00FD6C34"/>
    <w:rsid w:val="00FD7C8A"/>
    <w:rsid w:val="00FE04F5"/>
    <w:rsid w:val="00FE2EE7"/>
    <w:rsid w:val="00FE55BA"/>
    <w:rsid w:val="00FF11B7"/>
    <w:rsid w:val="00FF1C49"/>
    <w:rsid w:val="00FF3B0B"/>
    <w:rsid w:val="00FF4529"/>
    <w:rsid w:val="00FF4721"/>
    <w:rsid w:val="00FF625E"/>
    <w:rsid w:val="00FF6546"/>
    <w:rsid w:val="00FF75CB"/>
    <w:rsid w:val="00FF7DF8"/>
    <w:rsid w:val="00FF7FAD"/>
    <w:rsid w:val="02482C1C"/>
    <w:rsid w:val="04BEC098"/>
    <w:rsid w:val="05253806"/>
    <w:rsid w:val="056B46BF"/>
    <w:rsid w:val="0875341B"/>
    <w:rsid w:val="0E0834BB"/>
    <w:rsid w:val="0FD9FF87"/>
    <w:rsid w:val="1204DA78"/>
    <w:rsid w:val="120E7FAC"/>
    <w:rsid w:val="1547DAA9"/>
    <w:rsid w:val="160F40FD"/>
    <w:rsid w:val="163B6744"/>
    <w:rsid w:val="1A7EE0DE"/>
    <w:rsid w:val="1AC6FBD4"/>
    <w:rsid w:val="203F83E6"/>
    <w:rsid w:val="23A0A8F0"/>
    <w:rsid w:val="262743BB"/>
    <w:rsid w:val="2775060A"/>
    <w:rsid w:val="27F94E7F"/>
    <w:rsid w:val="2A8F4438"/>
    <w:rsid w:val="2B3DA08B"/>
    <w:rsid w:val="2B854BCD"/>
    <w:rsid w:val="2BD1E849"/>
    <w:rsid w:val="2C5B87B7"/>
    <w:rsid w:val="2D907F91"/>
    <w:rsid w:val="30CE8C40"/>
    <w:rsid w:val="31A00130"/>
    <w:rsid w:val="33D7B48B"/>
    <w:rsid w:val="361A5159"/>
    <w:rsid w:val="3693AF06"/>
    <w:rsid w:val="36EC0345"/>
    <w:rsid w:val="37C67C4C"/>
    <w:rsid w:val="3AA9AADC"/>
    <w:rsid w:val="3B0C053E"/>
    <w:rsid w:val="3DFC2908"/>
    <w:rsid w:val="3E5B6857"/>
    <w:rsid w:val="40ED114D"/>
    <w:rsid w:val="47031C8F"/>
    <w:rsid w:val="4A3E0826"/>
    <w:rsid w:val="4C8FC5E5"/>
    <w:rsid w:val="4E43749F"/>
    <w:rsid w:val="4E908066"/>
    <w:rsid w:val="504119A9"/>
    <w:rsid w:val="50555F86"/>
    <w:rsid w:val="510F0E9B"/>
    <w:rsid w:val="512B4FAC"/>
    <w:rsid w:val="524394B1"/>
    <w:rsid w:val="539C32A0"/>
    <w:rsid w:val="55180DF5"/>
    <w:rsid w:val="5551A40E"/>
    <w:rsid w:val="555C28EC"/>
    <w:rsid w:val="5893C9AE"/>
    <w:rsid w:val="59392C0F"/>
    <w:rsid w:val="5A09E7D1"/>
    <w:rsid w:val="5A2F9A0F"/>
    <w:rsid w:val="60B4766D"/>
    <w:rsid w:val="644DB46B"/>
    <w:rsid w:val="67134668"/>
    <w:rsid w:val="6747D36E"/>
    <w:rsid w:val="686E2548"/>
    <w:rsid w:val="6A35A0B7"/>
    <w:rsid w:val="6B7A66B7"/>
    <w:rsid w:val="72841CBD"/>
    <w:rsid w:val="74936D31"/>
    <w:rsid w:val="772084D9"/>
    <w:rsid w:val="78638688"/>
    <w:rsid w:val="7B41DBC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2AA7A"/>
  <w15:docId w15:val="{1C017F08-BB9C-4756-82BF-A542FCC0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f,F,Footnote Text"/>
    <w:basedOn w:val="Normal"/>
    <w:link w:val="TextonotapieCar"/>
    <w:uiPriority w:val="99"/>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uiPriority w:val="99"/>
    <w:qFormat/>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204521"/>
    <w:rPr>
      <w:vertAlign w:val="superscript"/>
    </w:rPr>
  </w:style>
  <w:style w:type="paragraph" w:customStyle="1" w:styleId="Sinespaciado1">
    <w:name w:val="Sin espaciado1"/>
    <w:qFormat/>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0"/>
    <w:link w:val="NoSpacingChar"/>
    <w:qFormat/>
    <w:rsid w:val="00204521"/>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204521"/>
    <w:pPr>
      <w:ind w:left="708"/>
    </w:pPr>
  </w:style>
  <w:style w:type="paragraph" w:customStyle="1" w:styleId="Sinespaciado2">
    <w:name w:val="Sin espaciado2"/>
    <w:qFormat/>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paragraph" w:customStyle="1" w:styleId="Sinespaciado3">
    <w:name w:val="Sin espaciado3"/>
    <w:rsid w:val="00F043DE"/>
    <w:pPr>
      <w:spacing w:after="0" w:line="240" w:lineRule="auto"/>
    </w:pPr>
    <w:rPr>
      <w:rFonts w:ascii="Times New Roman" w:eastAsia="Calibri" w:hAnsi="Times New Roman" w:cs="Times New Roman"/>
      <w:sz w:val="20"/>
      <w:szCs w:val="20"/>
      <w:lang w:eastAsia="es-ES"/>
    </w:rPr>
  </w:style>
  <w:style w:type="character" w:customStyle="1" w:styleId="FontStyle12">
    <w:name w:val="Font Style12"/>
    <w:basedOn w:val="Fuentedeprrafopredeter"/>
    <w:uiPriority w:val="99"/>
    <w:rsid w:val="00436AF7"/>
    <w:rPr>
      <w:rFonts w:ascii="Arial" w:hAnsi="Arial" w:cs="Arial"/>
      <w:color w:val="000000"/>
      <w:sz w:val="18"/>
      <w:szCs w:val="18"/>
    </w:rPr>
  </w:style>
  <w:style w:type="character" w:customStyle="1" w:styleId="Ninguno">
    <w:name w:val="Ninguno"/>
    <w:rsid w:val="004C5AB4"/>
    <w:rPr>
      <w:lang w:val="es-ES_tradnl" w:eastAsia="x-none"/>
    </w:rPr>
  </w:style>
  <w:style w:type="paragraph" w:customStyle="1" w:styleId="Cuerpo">
    <w:name w:val="Cuerpo"/>
    <w:rsid w:val="004C5AB4"/>
    <w:pPr>
      <w:pBdr>
        <w:top w:val="none" w:sz="96" w:space="31" w:color="FFFFFF" w:frame="1"/>
        <w:left w:val="none" w:sz="96" w:space="31" w:color="FFFFFF" w:frame="1"/>
        <w:bottom w:val="none" w:sz="96" w:space="31" w:color="FFFFFF" w:frame="1"/>
        <w:right w:val="none" w:sz="96" w:space="31" w:color="FFFFFF" w:frame="1"/>
      </w:pBdr>
      <w:spacing w:after="0" w:line="240" w:lineRule="auto"/>
      <w:jc w:val="both"/>
    </w:pPr>
    <w:rPr>
      <w:rFonts w:ascii="Times New Roman" w:eastAsia="Arial Unicode MS" w:hAnsi="Times New Roman" w:cs="Arial Unicode MS"/>
      <w:color w:val="000000"/>
      <w:sz w:val="28"/>
      <w:szCs w:val="28"/>
      <w:u w:color="000000"/>
      <w:lang w:val="es-CO" w:eastAsia="es-CO"/>
    </w:rPr>
  </w:style>
  <w:style w:type="paragraph" w:styleId="Subttulo">
    <w:name w:val="Subtitle"/>
    <w:basedOn w:val="Normal"/>
    <w:link w:val="SubttuloCar"/>
    <w:uiPriority w:val="11"/>
    <w:qFormat/>
    <w:rsid w:val="003F7059"/>
    <w:pPr>
      <w:spacing w:before="100" w:beforeAutospacing="1" w:after="100" w:afterAutospacing="1"/>
    </w:pPr>
    <w:rPr>
      <w:sz w:val="24"/>
      <w:szCs w:val="24"/>
      <w:lang w:val="es-CO" w:eastAsia="es-CO"/>
    </w:rPr>
  </w:style>
  <w:style w:type="character" w:customStyle="1" w:styleId="SubttuloCar">
    <w:name w:val="Subtítulo Car"/>
    <w:basedOn w:val="Fuentedeprrafopredeter"/>
    <w:link w:val="Subttulo"/>
    <w:uiPriority w:val="11"/>
    <w:rsid w:val="003F7059"/>
    <w:rPr>
      <w:rFonts w:ascii="Times New Roman" w:eastAsia="Times New Roman" w:hAnsi="Times New Roman" w:cs="Times New Roman"/>
      <w:sz w:val="24"/>
      <w:szCs w:val="24"/>
      <w:lang w:val="es-CO" w:eastAsia="es-CO"/>
    </w:rPr>
  </w:style>
  <w:style w:type="character" w:customStyle="1" w:styleId="apple-converted-space">
    <w:name w:val="apple-converted-space"/>
    <w:rsid w:val="0001132F"/>
  </w:style>
  <w:style w:type="character" w:styleId="Hipervnculo">
    <w:name w:val="Hyperlink"/>
    <w:basedOn w:val="Fuentedeprrafopredeter"/>
    <w:uiPriority w:val="99"/>
    <w:unhideWhenUsed/>
    <w:rsid w:val="00CA70FE"/>
    <w:rPr>
      <w:color w:val="0563C1" w:themeColor="hyperlink"/>
      <w:u w:val="single"/>
    </w:rPr>
  </w:style>
  <w:style w:type="character" w:customStyle="1" w:styleId="Mencinsinresolver1">
    <w:name w:val="Mención sin resolver1"/>
    <w:basedOn w:val="Fuentedeprrafopredeter"/>
    <w:uiPriority w:val="99"/>
    <w:semiHidden/>
    <w:unhideWhenUsed/>
    <w:rsid w:val="00CA70FE"/>
    <w:rPr>
      <w:color w:val="605E5C"/>
      <w:shd w:val="clear" w:color="auto" w:fill="E1DFDD"/>
    </w:rPr>
  </w:style>
  <w:style w:type="character" w:customStyle="1" w:styleId="normaltextrun">
    <w:name w:val="normaltextrun"/>
    <w:basedOn w:val="Fuentedeprrafopredeter"/>
    <w:rsid w:val="000F6C1E"/>
  </w:style>
  <w:style w:type="character" w:customStyle="1" w:styleId="fontstyle01">
    <w:name w:val="fontstyle01"/>
    <w:basedOn w:val="Fuentedeprrafopredeter"/>
    <w:rsid w:val="00A67EFA"/>
    <w:rPr>
      <w:rFonts w:ascii="Verdana" w:hAnsi="Verdana" w:hint="default"/>
      <w:b w:val="0"/>
      <w:bCs w:val="0"/>
      <w:i w:val="0"/>
      <w:iCs w:val="0"/>
      <w:color w:val="000000"/>
      <w:sz w:val="24"/>
      <w:szCs w:val="24"/>
    </w:rPr>
  </w:style>
  <w:style w:type="paragraph" w:customStyle="1" w:styleId="Sinespaciado11">
    <w:name w:val="Sin espaciado11"/>
    <w:qFormat/>
    <w:rsid w:val="004E06AC"/>
    <w:pPr>
      <w:spacing w:after="0" w:line="240" w:lineRule="auto"/>
    </w:pPr>
    <w:rPr>
      <w:rFonts w:ascii="Calibri" w:eastAsia="Calibri" w:hAnsi="Calibri" w:cs="Times New Roman"/>
      <w:lang w:val="es-CO"/>
    </w:rPr>
  </w:style>
  <w:style w:type="character" w:customStyle="1" w:styleId="FontStyle13">
    <w:name w:val="Font Style13"/>
    <w:basedOn w:val="Fuentedeprrafopredeter"/>
    <w:uiPriority w:val="99"/>
    <w:rsid w:val="00F91832"/>
    <w:rPr>
      <w:rFonts w:ascii="Tahoma" w:hAnsi="Tahoma" w:cs="Tahoma"/>
      <w:color w:val="000000"/>
      <w:sz w:val="22"/>
      <w:szCs w:val="22"/>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eastAsia="es-ES"/>
    </w:rPr>
  </w:style>
  <w:style w:type="character" w:styleId="Refdecomentario">
    <w:name w:val="annotation reference"/>
    <w:basedOn w:val="Fuentedeprrafopredeter"/>
    <w:uiPriority w:val="99"/>
    <w:semiHidden/>
    <w:unhideWhenUsed/>
    <w:rPr>
      <w:sz w:val="16"/>
      <w:szCs w:val="16"/>
    </w:rPr>
  </w:style>
  <w:style w:type="paragraph" w:customStyle="1" w:styleId="paragraph">
    <w:name w:val="paragraph"/>
    <w:basedOn w:val="Normal"/>
    <w:rsid w:val="00FC7B82"/>
    <w:pPr>
      <w:spacing w:before="100" w:beforeAutospacing="1" w:after="100" w:afterAutospacing="1"/>
    </w:pPr>
    <w:rPr>
      <w:sz w:val="24"/>
      <w:szCs w:val="24"/>
      <w:lang w:val="es-CO" w:eastAsia="es-CO"/>
    </w:rPr>
  </w:style>
  <w:style w:type="paragraph" w:styleId="Textonotaalfinal">
    <w:name w:val="endnote text"/>
    <w:basedOn w:val="Normal"/>
    <w:link w:val="TextonotaalfinalCar"/>
    <w:uiPriority w:val="99"/>
    <w:semiHidden/>
    <w:unhideWhenUsed/>
    <w:rsid w:val="00742F97"/>
  </w:style>
  <w:style w:type="character" w:customStyle="1" w:styleId="TextonotaalfinalCar">
    <w:name w:val="Texto nota al final Car"/>
    <w:basedOn w:val="Fuentedeprrafopredeter"/>
    <w:link w:val="Textonotaalfinal"/>
    <w:uiPriority w:val="99"/>
    <w:semiHidden/>
    <w:rsid w:val="00742F97"/>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742F97"/>
    <w:rPr>
      <w:vertAlign w:val="superscript"/>
    </w:rPr>
  </w:style>
  <w:style w:type="paragraph" w:customStyle="1" w:styleId="Default">
    <w:name w:val="Default"/>
    <w:rsid w:val="00333020"/>
    <w:pPr>
      <w:autoSpaceDE w:val="0"/>
      <w:autoSpaceDN w:val="0"/>
      <w:adjustRightInd w:val="0"/>
      <w:spacing w:after="0" w:line="240" w:lineRule="auto"/>
    </w:pPr>
    <w:rPr>
      <w:rFonts w:ascii="Times New Roman" w:hAnsi="Times New Roman" w:cs="Times New Roman"/>
      <w:color w:val="000000"/>
      <w:sz w:val="24"/>
      <w:szCs w:val="24"/>
      <w:lang w:val="es-CO"/>
    </w:rPr>
  </w:style>
  <w:style w:type="character" w:customStyle="1" w:styleId="eop">
    <w:name w:val="eop"/>
    <w:basedOn w:val="Fuentedeprrafopredeter"/>
    <w:rsid w:val="00F979F2"/>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36024"/>
    <w:pPr>
      <w:jc w:val="both"/>
    </w:pPr>
    <w:rPr>
      <w:rFonts w:asciiTheme="minorHAnsi" w:eastAsiaTheme="minorHAnsi" w:hAnsiTheme="minorHAnsi" w:cstheme="minorBidi"/>
      <w:sz w:val="22"/>
      <w:szCs w:val="22"/>
      <w:vertAlign w:val="superscript"/>
      <w:lang w:eastAsia="en-US"/>
    </w:rPr>
  </w:style>
  <w:style w:type="character" w:customStyle="1" w:styleId="SinespaciadoCar">
    <w:name w:val="Sin espaciado Car"/>
    <w:link w:val="Sinespaciado"/>
    <w:uiPriority w:val="1"/>
    <w:locked/>
    <w:rsid w:val="006A593A"/>
    <w:rPr>
      <w:rFonts w:ascii="Times New Roman" w:eastAsia="Times New Roman" w:hAnsi="Times New Roman" w:cs="Times New Roman"/>
      <w:sz w:val="20"/>
      <w:szCs w:val="20"/>
      <w:lang w:eastAsia="es-ES"/>
    </w:rPr>
  </w:style>
  <w:style w:type="character" w:styleId="Mencinsinresolver">
    <w:name w:val="Unresolved Mention"/>
    <w:basedOn w:val="Fuentedeprrafopredeter"/>
    <w:uiPriority w:val="99"/>
    <w:semiHidden/>
    <w:unhideWhenUsed/>
    <w:rsid w:val="00B92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27311">
      <w:bodyDiv w:val="1"/>
      <w:marLeft w:val="0"/>
      <w:marRight w:val="0"/>
      <w:marTop w:val="0"/>
      <w:marBottom w:val="0"/>
      <w:divBdr>
        <w:top w:val="none" w:sz="0" w:space="0" w:color="auto"/>
        <w:left w:val="none" w:sz="0" w:space="0" w:color="auto"/>
        <w:bottom w:val="none" w:sz="0" w:space="0" w:color="auto"/>
        <w:right w:val="none" w:sz="0" w:space="0" w:color="auto"/>
      </w:divBdr>
      <w:divsChild>
        <w:div w:id="1172261770">
          <w:marLeft w:val="0"/>
          <w:marRight w:val="0"/>
          <w:marTop w:val="0"/>
          <w:marBottom w:val="0"/>
          <w:divBdr>
            <w:top w:val="none" w:sz="0" w:space="0" w:color="auto"/>
            <w:left w:val="none" w:sz="0" w:space="0" w:color="auto"/>
            <w:bottom w:val="none" w:sz="0" w:space="0" w:color="auto"/>
            <w:right w:val="none" w:sz="0" w:space="0" w:color="auto"/>
          </w:divBdr>
        </w:div>
        <w:div w:id="512231253">
          <w:marLeft w:val="0"/>
          <w:marRight w:val="0"/>
          <w:marTop w:val="0"/>
          <w:marBottom w:val="0"/>
          <w:divBdr>
            <w:top w:val="none" w:sz="0" w:space="0" w:color="auto"/>
            <w:left w:val="none" w:sz="0" w:space="0" w:color="auto"/>
            <w:bottom w:val="none" w:sz="0" w:space="0" w:color="auto"/>
            <w:right w:val="none" w:sz="0" w:space="0" w:color="auto"/>
          </w:divBdr>
        </w:div>
        <w:div w:id="1682005467">
          <w:marLeft w:val="0"/>
          <w:marRight w:val="0"/>
          <w:marTop w:val="0"/>
          <w:marBottom w:val="0"/>
          <w:divBdr>
            <w:top w:val="none" w:sz="0" w:space="0" w:color="auto"/>
            <w:left w:val="none" w:sz="0" w:space="0" w:color="auto"/>
            <w:bottom w:val="none" w:sz="0" w:space="0" w:color="auto"/>
            <w:right w:val="none" w:sz="0" w:space="0" w:color="auto"/>
          </w:divBdr>
        </w:div>
        <w:div w:id="1245144395">
          <w:marLeft w:val="0"/>
          <w:marRight w:val="0"/>
          <w:marTop w:val="0"/>
          <w:marBottom w:val="0"/>
          <w:divBdr>
            <w:top w:val="none" w:sz="0" w:space="0" w:color="auto"/>
            <w:left w:val="none" w:sz="0" w:space="0" w:color="auto"/>
            <w:bottom w:val="none" w:sz="0" w:space="0" w:color="auto"/>
            <w:right w:val="none" w:sz="0" w:space="0" w:color="auto"/>
          </w:divBdr>
        </w:div>
      </w:divsChild>
    </w:div>
    <w:div w:id="528304430">
      <w:bodyDiv w:val="1"/>
      <w:marLeft w:val="0"/>
      <w:marRight w:val="0"/>
      <w:marTop w:val="0"/>
      <w:marBottom w:val="0"/>
      <w:divBdr>
        <w:top w:val="none" w:sz="0" w:space="0" w:color="auto"/>
        <w:left w:val="none" w:sz="0" w:space="0" w:color="auto"/>
        <w:bottom w:val="none" w:sz="0" w:space="0" w:color="auto"/>
        <w:right w:val="none" w:sz="0" w:space="0" w:color="auto"/>
      </w:divBdr>
      <w:divsChild>
        <w:div w:id="606692681">
          <w:marLeft w:val="0"/>
          <w:marRight w:val="0"/>
          <w:marTop w:val="0"/>
          <w:marBottom w:val="0"/>
          <w:divBdr>
            <w:top w:val="none" w:sz="0" w:space="0" w:color="auto"/>
            <w:left w:val="none" w:sz="0" w:space="0" w:color="auto"/>
            <w:bottom w:val="none" w:sz="0" w:space="0" w:color="auto"/>
            <w:right w:val="none" w:sz="0" w:space="0" w:color="auto"/>
          </w:divBdr>
        </w:div>
        <w:div w:id="1406607470">
          <w:marLeft w:val="0"/>
          <w:marRight w:val="0"/>
          <w:marTop w:val="0"/>
          <w:marBottom w:val="0"/>
          <w:divBdr>
            <w:top w:val="none" w:sz="0" w:space="0" w:color="auto"/>
            <w:left w:val="none" w:sz="0" w:space="0" w:color="auto"/>
            <w:bottom w:val="none" w:sz="0" w:space="0" w:color="auto"/>
            <w:right w:val="none" w:sz="0" w:space="0" w:color="auto"/>
          </w:divBdr>
        </w:div>
      </w:divsChild>
    </w:div>
    <w:div w:id="563220954">
      <w:bodyDiv w:val="1"/>
      <w:marLeft w:val="0"/>
      <w:marRight w:val="0"/>
      <w:marTop w:val="0"/>
      <w:marBottom w:val="0"/>
      <w:divBdr>
        <w:top w:val="none" w:sz="0" w:space="0" w:color="auto"/>
        <w:left w:val="none" w:sz="0" w:space="0" w:color="auto"/>
        <w:bottom w:val="none" w:sz="0" w:space="0" w:color="auto"/>
        <w:right w:val="none" w:sz="0" w:space="0" w:color="auto"/>
      </w:divBdr>
    </w:div>
    <w:div w:id="826287539">
      <w:bodyDiv w:val="1"/>
      <w:marLeft w:val="0"/>
      <w:marRight w:val="0"/>
      <w:marTop w:val="0"/>
      <w:marBottom w:val="0"/>
      <w:divBdr>
        <w:top w:val="none" w:sz="0" w:space="0" w:color="auto"/>
        <w:left w:val="none" w:sz="0" w:space="0" w:color="auto"/>
        <w:bottom w:val="none" w:sz="0" w:space="0" w:color="auto"/>
        <w:right w:val="none" w:sz="0" w:space="0" w:color="auto"/>
      </w:divBdr>
      <w:divsChild>
        <w:div w:id="719092842">
          <w:marLeft w:val="0"/>
          <w:marRight w:val="0"/>
          <w:marTop w:val="0"/>
          <w:marBottom w:val="0"/>
          <w:divBdr>
            <w:top w:val="none" w:sz="0" w:space="0" w:color="auto"/>
            <w:left w:val="none" w:sz="0" w:space="0" w:color="auto"/>
            <w:bottom w:val="none" w:sz="0" w:space="0" w:color="auto"/>
            <w:right w:val="none" w:sz="0" w:space="0" w:color="auto"/>
          </w:divBdr>
        </w:div>
        <w:div w:id="719472924">
          <w:marLeft w:val="0"/>
          <w:marRight w:val="0"/>
          <w:marTop w:val="0"/>
          <w:marBottom w:val="0"/>
          <w:divBdr>
            <w:top w:val="none" w:sz="0" w:space="0" w:color="auto"/>
            <w:left w:val="none" w:sz="0" w:space="0" w:color="auto"/>
            <w:bottom w:val="none" w:sz="0" w:space="0" w:color="auto"/>
            <w:right w:val="none" w:sz="0" w:space="0" w:color="auto"/>
          </w:divBdr>
        </w:div>
        <w:div w:id="1552617961">
          <w:marLeft w:val="0"/>
          <w:marRight w:val="0"/>
          <w:marTop w:val="0"/>
          <w:marBottom w:val="0"/>
          <w:divBdr>
            <w:top w:val="none" w:sz="0" w:space="0" w:color="auto"/>
            <w:left w:val="none" w:sz="0" w:space="0" w:color="auto"/>
            <w:bottom w:val="none" w:sz="0" w:space="0" w:color="auto"/>
            <w:right w:val="none" w:sz="0" w:space="0" w:color="auto"/>
          </w:divBdr>
        </w:div>
      </w:divsChild>
    </w:div>
    <w:div w:id="1081416300">
      <w:bodyDiv w:val="1"/>
      <w:marLeft w:val="0"/>
      <w:marRight w:val="0"/>
      <w:marTop w:val="0"/>
      <w:marBottom w:val="0"/>
      <w:divBdr>
        <w:top w:val="none" w:sz="0" w:space="0" w:color="auto"/>
        <w:left w:val="none" w:sz="0" w:space="0" w:color="auto"/>
        <w:bottom w:val="none" w:sz="0" w:space="0" w:color="auto"/>
        <w:right w:val="none" w:sz="0" w:space="0" w:color="auto"/>
      </w:divBdr>
    </w:div>
    <w:div w:id="1105610127">
      <w:bodyDiv w:val="1"/>
      <w:marLeft w:val="0"/>
      <w:marRight w:val="0"/>
      <w:marTop w:val="0"/>
      <w:marBottom w:val="0"/>
      <w:divBdr>
        <w:top w:val="none" w:sz="0" w:space="0" w:color="auto"/>
        <w:left w:val="none" w:sz="0" w:space="0" w:color="auto"/>
        <w:bottom w:val="none" w:sz="0" w:space="0" w:color="auto"/>
        <w:right w:val="none" w:sz="0" w:space="0" w:color="auto"/>
      </w:divBdr>
    </w:div>
    <w:div w:id="1127578639">
      <w:bodyDiv w:val="1"/>
      <w:marLeft w:val="0"/>
      <w:marRight w:val="0"/>
      <w:marTop w:val="0"/>
      <w:marBottom w:val="0"/>
      <w:divBdr>
        <w:top w:val="none" w:sz="0" w:space="0" w:color="auto"/>
        <w:left w:val="none" w:sz="0" w:space="0" w:color="auto"/>
        <w:bottom w:val="none" w:sz="0" w:space="0" w:color="auto"/>
        <w:right w:val="none" w:sz="0" w:space="0" w:color="auto"/>
      </w:divBdr>
      <w:divsChild>
        <w:div w:id="1854958091">
          <w:marLeft w:val="0"/>
          <w:marRight w:val="0"/>
          <w:marTop w:val="0"/>
          <w:marBottom w:val="0"/>
          <w:divBdr>
            <w:top w:val="none" w:sz="0" w:space="0" w:color="auto"/>
            <w:left w:val="none" w:sz="0" w:space="0" w:color="auto"/>
            <w:bottom w:val="none" w:sz="0" w:space="0" w:color="auto"/>
            <w:right w:val="none" w:sz="0" w:space="0" w:color="auto"/>
          </w:divBdr>
        </w:div>
        <w:div w:id="1185361034">
          <w:marLeft w:val="0"/>
          <w:marRight w:val="0"/>
          <w:marTop w:val="0"/>
          <w:marBottom w:val="0"/>
          <w:divBdr>
            <w:top w:val="none" w:sz="0" w:space="0" w:color="auto"/>
            <w:left w:val="none" w:sz="0" w:space="0" w:color="auto"/>
            <w:bottom w:val="none" w:sz="0" w:space="0" w:color="auto"/>
            <w:right w:val="none" w:sz="0" w:space="0" w:color="auto"/>
          </w:divBdr>
        </w:div>
        <w:div w:id="821238751">
          <w:marLeft w:val="0"/>
          <w:marRight w:val="0"/>
          <w:marTop w:val="0"/>
          <w:marBottom w:val="0"/>
          <w:divBdr>
            <w:top w:val="none" w:sz="0" w:space="0" w:color="auto"/>
            <w:left w:val="none" w:sz="0" w:space="0" w:color="auto"/>
            <w:bottom w:val="none" w:sz="0" w:space="0" w:color="auto"/>
            <w:right w:val="none" w:sz="0" w:space="0" w:color="auto"/>
          </w:divBdr>
        </w:div>
      </w:divsChild>
    </w:div>
    <w:div w:id="1589775540">
      <w:bodyDiv w:val="1"/>
      <w:marLeft w:val="0"/>
      <w:marRight w:val="0"/>
      <w:marTop w:val="0"/>
      <w:marBottom w:val="0"/>
      <w:divBdr>
        <w:top w:val="none" w:sz="0" w:space="0" w:color="auto"/>
        <w:left w:val="none" w:sz="0" w:space="0" w:color="auto"/>
        <w:bottom w:val="none" w:sz="0" w:space="0" w:color="auto"/>
        <w:right w:val="none" w:sz="0" w:space="0" w:color="auto"/>
      </w:divBdr>
      <w:divsChild>
        <w:div w:id="1843857327">
          <w:marLeft w:val="0"/>
          <w:marRight w:val="0"/>
          <w:marTop w:val="0"/>
          <w:marBottom w:val="0"/>
          <w:divBdr>
            <w:top w:val="none" w:sz="0" w:space="0" w:color="auto"/>
            <w:left w:val="none" w:sz="0" w:space="0" w:color="auto"/>
            <w:bottom w:val="none" w:sz="0" w:space="0" w:color="auto"/>
            <w:right w:val="none" w:sz="0" w:space="0" w:color="auto"/>
          </w:divBdr>
          <w:divsChild>
            <w:div w:id="964699145">
              <w:marLeft w:val="0"/>
              <w:marRight w:val="0"/>
              <w:marTop w:val="0"/>
              <w:marBottom w:val="0"/>
              <w:divBdr>
                <w:top w:val="none" w:sz="0" w:space="0" w:color="auto"/>
                <w:left w:val="none" w:sz="0" w:space="0" w:color="auto"/>
                <w:bottom w:val="none" w:sz="0" w:space="0" w:color="auto"/>
                <w:right w:val="none" w:sz="0" w:space="0" w:color="auto"/>
              </w:divBdr>
              <w:divsChild>
                <w:div w:id="1951693063">
                  <w:marLeft w:val="0"/>
                  <w:marRight w:val="0"/>
                  <w:marTop w:val="0"/>
                  <w:marBottom w:val="0"/>
                  <w:divBdr>
                    <w:top w:val="none" w:sz="0" w:space="0" w:color="auto"/>
                    <w:left w:val="none" w:sz="0" w:space="0" w:color="auto"/>
                    <w:bottom w:val="none" w:sz="0" w:space="0" w:color="auto"/>
                    <w:right w:val="none" w:sz="0" w:space="0" w:color="auto"/>
                  </w:divBdr>
                  <w:divsChild>
                    <w:div w:id="1064525186">
                      <w:marLeft w:val="0"/>
                      <w:marRight w:val="0"/>
                      <w:marTop w:val="0"/>
                      <w:marBottom w:val="0"/>
                      <w:divBdr>
                        <w:top w:val="none" w:sz="0" w:space="0" w:color="auto"/>
                        <w:left w:val="none" w:sz="0" w:space="0" w:color="auto"/>
                        <w:bottom w:val="none" w:sz="0" w:space="0" w:color="auto"/>
                        <w:right w:val="none" w:sz="0" w:space="0" w:color="auto"/>
                      </w:divBdr>
                      <w:divsChild>
                        <w:div w:id="1207988290">
                          <w:marLeft w:val="0"/>
                          <w:marRight w:val="0"/>
                          <w:marTop w:val="0"/>
                          <w:marBottom w:val="0"/>
                          <w:divBdr>
                            <w:top w:val="none" w:sz="0" w:space="0" w:color="auto"/>
                            <w:left w:val="none" w:sz="0" w:space="0" w:color="auto"/>
                            <w:bottom w:val="none" w:sz="0" w:space="0" w:color="auto"/>
                            <w:right w:val="none" w:sz="0" w:space="0" w:color="auto"/>
                          </w:divBdr>
                          <w:divsChild>
                            <w:div w:id="601642632">
                              <w:marLeft w:val="0"/>
                              <w:marRight w:val="0"/>
                              <w:marTop w:val="0"/>
                              <w:marBottom w:val="0"/>
                              <w:divBdr>
                                <w:top w:val="none" w:sz="0" w:space="0" w:color="auto"/>
                                <w:left w:val="none" w:sz="0" w:space="0" w:color="auto"/>
                                <w:bottom w:val="none" w:sz="0" w:space="0" w:color="auto"/>
                                <w:right w:val="none" w:sz="0" w:space="0" w:color="auto"/>
                              </w:divBdr>
                              <w:divsChild>
                                <w:div w:id="1666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401320">
      <w:bodyDiv w:val="1"/>
      <w:marLeft w:val="0"/>
      <w:marRight w:val="0"/>
      <w:marTop w:val="0"/>
      <w:marBottom w:val="0"/>
      <w:divBdr>
        <w:top w:val="none" w:sz="0" w:space="0" w:color="auto"/>
        <w:left w:val="none" w:sz="0" w:space="0" w:color="auto"/>
        <w:bottom w:val="none" w:sz="0" w:space="0" w:color="auto"/>
        <w:right w:val="none" w:sz="0" w:space="0" w:color="auto"/>
      </w:divBdr>
      <w:divsChild>
        <w:div w:id="1976984355">
          <w:marLeft w:val="0"/>
          <w:marRight w:val="0"/>
          <w:marTop w:val="0"/>
          <w:marBottom w:val="0"/>
          <w:divBdr>
            <w:top w:val="none" w:sz="0" w:space="0" w:color="auto"/>
            <w:left w:val="none" w:sz="0" w:space="0" w:color="auto"/>
            <w:bottom w:val="none" w:sz="0" w:space="0" w:color="auto"/>
            <w:right w:val="none" w:sz="0" w:space="0" w:color="auto"/>
          </w:divBdr>
        </w:div>
        <w:div w:id="1476335289">
          <w:marLeft w:val="0"/>
          <w:marRight w:val="0"/>
          <w:marTop w:val="0"/>
          <w:marBottom w:val="0"/>
          <w:divBdr>
            <w:top w:val="none" w:sz="0" w:space="0" w:color="auto"/>
            <w:left w:val="none" w:sz="0" w:space="0" w:color="auto"/>
            <w:bottom w:val="none" w:sz="0" w:space="0" w:color="auto"/>
            <w:right w:val="none" w:sz="0" w:space="0" w:color="auto"/>
          </w:divBdr>
        </w:div>
        <w:div w:id="996692700">
          <w:marLeft w:val="0"/>
          <w:marRight w:val="0"/>
          <w:marTop w:val="0"/>
          <w:marBottom w:val="0"/>
          <w:divBdr>
            <w:top w:val="none" w:sz="0" w:space="0" w:color="auto"/>
            <w:left w:val="none" w:sz="0" w:space="0" w:color="auto"/>
            <w:bottom w:val="none" w:sz="0" w:space="0" w:color="auto"/>
            <w:right w:val="none" w:sz="0" w:space="0" w:color="auto"/>
          </w:divBdr>
        </w:div>
      </w:divsChild>
    </w:div>
    <w:div w:id="2007855930">
      <w:bodyDiv w:val="1"/>
      <w:marLeft w:val="0"/>
      <w:marRight w:val="0"/>
      <w:marTop w:val="0"/>
      <w:marBottom w:val="0"/>
      <w:divBdr>
        <w:top w:val="none" w:sz="0" w:space="0" w:color="auto"/>
        <w:left w:val="none" w:sz="0" w:space="0" w:color="auto"/>
        <w:bottom w:val="none" w:sz="0" w:space="0" w:color="auto"/>
        <w:right w:val="none" w:sz="0" w:space="0" w:color="auto"/>
      </w:divBdr>
      <w:divsChild>
        <w:div w:id="1607620942">
          <w:marLeft w:val="0"/>
          <w:marRight w:val="0"/>
          <w:marTop w:val="0"/>
          <w:marBottom w:val="0"/>
          <w:divBdr>
            <w:top w:val="none" w:sz="0" w:space="0" w:color="auto"/>
            <w:left w:val="none" w:sz="0" w:space="0" w:color="auto"/>
            <w:bottom w:val="none" w:sz="0" w:space="0" w:color="auto"/>
            <w:right w:val="none" w:sz="0" w:space="0" w:color="auto"/>
          </w:divBdr>
        </w:div>
        <w:div w:id="570846103">
          <w:marLeft w:val="0"/>
          <w:marRight w:val="0"/>
          <w:marTop w:val="0"/>
          <w:marBottom w:val="0"/>
          <w:divBdr>
            <w:top w:val="none" w:sz="0" w:space="0" w:color="auto"/>
            <w:left w:val="none" w:sz="0" w:space="0" w:color="auto"/>
            <w:bottom w:val="none" w:sz="0" w:space="0" w:color="auto"/>
            <w:right w:val="none" w:sz="0" w:space="0" w:color="auto"/>
          </w:divBdr>
        </w:div>
        <w:div w:id="731196336">
          <w:marLeft w:val="0"/>
          <w:marRight w:val="0"/>
          <w:marTop w:val="0"/>
          <w:marBottom w:val="0"/>
          <w:divBdr>
            <w:top w:val="none" w:sz="0" w:space="0" w:color="auto"/>
            <w:left w:val="none" w:sz="0" w:space="0" w:color="auto"/>
            <w:bottom w:val="none" w:sz="0" w:space="0" w:color="auto"/>
            <w:right w:val="none" w:sz="0" w:space="0" w:color="auto"/>
          </w:divBdr>
        </w:div>
        <w:div w:id="121728685">
          <w:marLeft w:val="0"/>
          <w:marRight w:val="0"/>
          <w:marTop w:val="0"/>
          <w:marBottom w:val="0"/>
          <w:divBdr>
            <w:top w:val="none" w:sz="0" w:space="0" w:color="auto"/>
            <w:left w:val="none" w:sz="0" w:space="0" w:color="auto"/>
            <w:bottom w:val="none" w:sz="0" w:space="0" w:color="auto"/>
            <w:right w:val="none" w:sz="0" w:space="0" w:color="auto"/>
          </w:divBdr>
        </w:div>
        <w:div w:id="361131089">
          <w:marLeft w:val="0"/>
          <w:marRight w:val="0"/>
          <w:marTop w:val="0"/>
          <w:marBottom w:val="0"/>
          <w:divBdr>
            <w:top w:val="none" w:sz="0" w:space="0" w:color="auto"/>
            <w:left w:val="none" w:sz="0" w:space="0" w:color="auto"/>
            <w:bottom w:val="none" w:sz="0" w:space="0" w:color="auto"/>
            <w:right w:val="none" w:sz="0" w:space="0" w:color="auto"/>
          </w:divBdr>
        </w:div>
      </w:divsChild>
    </w:div>
    <w:div w:id="2021202981">
      <w:bodyDiv w:val="1"/>
      <w:marLeft w:val="0"/>
      <w:marRight w:val="0"/>
      <w:marTop w:val="0"/>
      <w:marBottom w:val="0"/>
      <w:divBdr>
        <w:top w:val="none" w:sz="0" w:space="0" w:color="auto"/>
        <w:left w:val="none" w:sz="0" w:space="0" w:color="auto"/>
        <w:bottom w:val="none" w:sz="0" w:space="0" w:color="auto"/>
        <w:right w:val="none" w:sz="0" w:space="0" w:color="auto"/>
      </w:divBdr>
      <w:divsChild>
        <w:div w:id="15276253">
          <w:marLeft w:val="0"/>
          <w:marRight w:val="0"/>
          <w:marTop w:val="0"/>
          <w:marBottom w:val="0"/>
          <w:divBdr>
            <w:top w:val="none" w:sz="0" w:space="0" w:color="auto"/>
            <w:left w:val="none" w:sz="0" w:space="0" w:color="auto"/>
            <w:bottom w:val="none" w:sz="0" w:space="0" w:color="auto"/>
            <w:right w:val="none" w:sz="0" w:space="0" w:color="auto"/>
          </w:divBdr>
        </w:div>
        <w:div w:id="1930699403">
          <w:marLeft w:val="0"/>
          <w:marRight w:val="0"/>
          <w:marTop w:val="0"/>
          <w:marBottom w:val="0"/>
          <w:divBdr>
            <w:top w:val="none" w:sz="0" w:space="0" w:color="auto"/>
            <w:left w:val="none" w:sz="0" w:space="0" w:color="auto"/>
            <w:bottom w:val="none" w:sz="0" w:space="0" w:color="auto"/>
            <w:right w:val="none" w:sz="0" w:space="0" w:color="auto"/>
          </w:divBdr>
        </w:div>
        <w:div w:id="1027488768">
          <w:marLeft w:val="0"/>
          <w:marRight w:val="0"/>
          <w:marTop w:val="0"/>
          <w:marBottom w:val="0"/>
          <w:divBdr>
            <w:top w:val="none" w:sz="0" w:space="0" w:color="auto"/>
            <w:left w:val="none" w:sz="0" w:space="0" w:color="auto"/>
            <w:bottom w:val="none" w:sz="0" w:space="0" w:color="auto"/>
            <w:right w:val="none" w:sz="0" w:space="0" w:color="auto"/>
          </w:divBdr>
        </w:div>
      </w:divsChild>
    </w:div>
    <w:div w:id="2077124110">
      <w:bodyDiv w:val="1"/>
      <w:marLeft w:val="0"/>
      <w:marRight w:val="0"/>
      <w:marTop w:val="0"/>
      <w:marBottom w:val="0"/>
      <w:divBdr>
        <w:top w:val="none" w:sz="0" w:space="0" w:color="auto"/>
        <w:left w:val="none" w:sz="0" w:space="0" w:color="auto"/>
        <w:bottom w:val="none" w:sz="0" w:space="0" w:color="auto"/>
        <w:right w:val="none" w:sz="0" w:space="0" w:color="auto"/>
      </w:divBdr>
      <w:divsChild>
        <w:div w:id="488979956">
          <w:marLeft w:val="0"/>
          <w:marRight w:val="0"/>
          <w:marTop w:val="0"/>
          <w:marBottom w:val="0"/>
          <w:divBdr>
            <w:top w:val="none" w:sz="0" w:space="0" w:color="auto"/>
            <w:left w:val="none" w:sz="0" w:space="0" w:color="auto"/>
            <w:bottom w:val="none" w:sz="0" w:space="0" w:color="auto"/>
            <w:right w:val="none" w:sz="0" w:space="0" w:color="auto"/>
          </w:divBdr>
        </w:div>
        <w:div w:id="1475486582">
          <w:marLeft w:val="0"/>
          <w:marRight w:val="0"/>
          <w:marTop w:val="0"/>
          <w:marBottom w:val="0"/>
          <w:divBdr>
            <w:top w:val="none" w:sz="0" w:space="0" w:color="auto"/>
            <w:left w:val="none" w:sz="0" w:space="0" w:color="auto"/>
            <w:bottom w:val="none" w:sz="0" w:space="0" w:color="auto"/>
            <w:right w:val="none" w:sz="0" w:space="0" w:color="auto"/>
          </w:divBdr>
        </w:div>
      </w:divsChild>
    </w:div>
    <w:div w:id="2133357403">
      <w:bodyDiv w:val="1"/>
      <w:marLeft w:val="0"/>
      <w:marRight w:val="0"/>
      <w:marTop w:val="0"/>
      <w:marBottom w:val="0"/>
      <w:divBdr>
        <w:top w:val="none" w:sz="0" w:space="0" w:color="auto"/>
        <w:left w:val="none" w:sz="0" w:space="0" w:color="auto"/>
        <w:bottom w:val="none" w:sz="0" w:space="0" w:color="auto"/>
        <w:right w:val="none" w:sz="0" w:space="0" w:color="auto"/>
      </w:divBdr>
      <w:divsChild>
        <w:div w:id="795224668">
          <w:marLeft w:val="0"/>
          <w:marRight w:val="0"/>
          <w:marTop w:val="0"/>
          <w:marBottom w:val="0"/>
          <w:divBdr>
            <w:top w:val="none" w:sz="0" w:space="0" w:color="auto"/>
            <w:left w:val="none" w:sz="0" w:space="0" w:color="auto"/>
            <w:bottom w:val="none" w:sz="0" w:space="0" w:color="auto"/>
            <w:right w:val="none" w:sz="0" w:space="0" w:color="auto"/>
          </w:divBdr>
        </w:div>
        <w:div w:id="302152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lacionciudadano@minhacienda.gov.co" TargetMode="External"/><Relationship Id="rId18" Type="http://schemas.openxmlformats.org/officeDocument/2006/relationships/hyperlink" Target="mailto:jemartinez@colfondos.com.co" TargetMode="External"/><Relationship Id="rId26" Type="http://schemas.openxmlformats.org/officeDocument/2006/relationships/theme" Target="theme/theme1.xml"/><Relationship Id="Rf22310535ecc46e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mailto:atencioncliente@minhacienda.gov.co" TargetMode="External"/><Relationship Id="rId17" Type="http://schemas.openxmlformats.org/officeDocument/2006/relationships/hyperlink" Target="mailto:tutelas@colfondos.com.c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ocesosjudiciales@colfondos.com.co"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notificacionesjudiciales@desarrolloeconomico.gov.co" TargetMode="External"/><Relationship Id="rId23" Type="http://schemas.openxmlformats.org/officeDocument/2006/relationships/hyperlink" Target="mailto:procesosjudiciales@colfondos.com.co" TargetMode="External"/><Relationship Id="rId10" Type="http://schemas.openxmlformats.org/officeDocument/2006/relationships/endnotes" Target="endnotes.xml"/><Relationship Id="rId19" Type="http://schemas.openxmlformats.org/officeDocument/2006/relationships/hyperlink" Target="mailto:procesosjudiciales@colfondos.com.c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tificacionesjudiciales@minhacienda.gov.co" TargetMode="External"/><Relationship Id="rId22" Type="http://schemas.openxmlformats.org/officeDocument/2006/relationships/image" Target="media/image4.png"/><Relationship Id="rId27" Type="http://schemas.microsoft.com/office/2020/10/relationships/intelligence" Target="intelligence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01836-A1D4-4912-B476-68113B9F6735}">
  <ds:schemaRefs>
    <ds:schemaRef ds:uri="http://schemas.microsoft.com/sharepoint/v3/contenttype/forms"/>
  </ds:schemaRefs>
</ds:datastoreItem>
</file>

<file path=customXml/itemProps2.xml><?xml version="1.0" encoding="utf-8"?>
<ds:datastoreItem xmlns:ds="http://schemas.openxmlformats.org/officeDocument/2006/customXml" ds:itemID="{6C7B990B-12CB-4B1A-A8C7-E7268BB4F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9D599-BC8E-4543-9C0E-FD06696F7553}">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2D9D01A6-B687-47BE-9873-505D30C0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3594</Words>
  <Characters>19768</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Hermides Alonso Gaviria Ocampo</cp:lastModifiedBy>
  <cp:revision>582</cp:revision>
  <cp:lastPrinted>2021-05-04T14:53:00Z</cp:lastPrinted>
  <dcterms:created xsi:type="dcterms:W3CDTF">2023-01-31T15:19:00Z</dcterms:created>
  <dcterms:modified xsi:type="dcterms:W3CDTF">2023-06-25T17:59:00Z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