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136152" w14:textId="77777777" w:rsidR="00846A01" w:rsidRPr="00846A01" w:rsidRDefault="00846A01" w:rsidP="00846A01">
      <w:pPr>
        <w:pBdr>
          <w:top w:val="single" w:sz="4" w:space="0" w:color="auto"/>
          <w:left w:val="single" w:sz="4" w:space="4" w:color="auto"/>
          <w:bottom w:val="single" w:sz="4" w:space="1" w:color="auto"/>
          <w:right w:val="single" w:sz="4" w:space="4" w:color="auto"/>
        </w:pBdr>
        <w:shd w:val="clear" w:color="auto" w:fill="FFFFFF"/>
        <w:jc w:val="both"/>
        <w:rPr>
          <w:rFonts w:ascii="Arial" w:eastAsia="Times New Roman" w:hAnsi="Arial" w:cs="Arial"/>
          <w:color w:val="FF0000"/>
          <w:spacing w:val="-4"/>
          <w:sz w:val="18"/>
          <w:szCs w:val="18"/>
          <w:lang w:val="es-419" w:eastAsia="fr-FR"/>
        </w:rPr>
      </w:pPr>
      <w:bookmarkStart w:id="0" w:name="_Hlk76320119"/>
      <w:bookmarkStart w:id="1" w:name="_Hlk94773787"/>
      <w:r w:rsidRPr="00846A01">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3089443B" w14:textId="77777777" w:rsidR="00846A01" w:rsidRPr="00846A01" w:rsidRDefault="00846A01" w:rsidP="00846A01">
      <w:pPr>
        <w:jc w:val="both"/>
        <w:rPr>
          <w:rFonts w:ascii="Arial" w:eastAsia="Times New Roman" w:hAnsi="Arial" w:cs="Arial"/>
          <w:lang w:val="es-419"/>
        </w:rPr>
      </w:pPr>
    </w:p>
    <w:p w14:paraId="5682ADF0" w14:textId="5961DD05" w:rsidR="00846A01" w:rsidRPr="00846A01" w:rsidRDefault="00846A01" w:rsidP="00846A01">
      <w:pPr>
        <w:jc w:val="both"/>
        <w:rPr>
          <w:rFonts w:ascii="Arial" w:eastAsia="Times New Roman" w:hAnsi="Arial" w:cs="Arial"/>
          <w:lang w:val="es-419"/>
        </w:rPr>
      </w:pPr>
      <w:r w:rsidRPr="00846A01">
        <w:rPr>
          <w:rFonts w:ascii="Arial" w:eastAsia="Times New Roman" w:hAnsi="Arial" w:cs="Arial"/>
          <w:lang w:val="es-419"/>
        </w:rPr>
        <w:t>Proceso:</w:t>
      </w:r>
      <w:r w:rsidRPr="00846A01">
        <w:rPr>
          <w:rFonts w:ascii="Arial" w:eastAsia="Times New Roman" w:hAnsi="Arial" w:cs="Arial"/>
          <w:lang w:val="es-419"/>
        </w:rPr>
        <w:tab/>
        <w:t xml:space="preserve">Acción de tutela </w:t>
      </w:r>
    </w:p>
    <w:p w14:paraId="6E57AD19" w14:textId="71B943E1" w:rsidR="00846A01" w:rsidRPr="00846A01" w:rsidRDefault="00846A01" w:rsidP="00846A01">
      <w:pPr>
        <w:jc w:val="both"/>
        <w:rPr>
          <w:rFonts w:ascii="Arial" w:eastAsia="Times New Roman" w:hAnsi="Arial" w:cs="Arial"/>
          <w:lang w:val="es-419"/>
        </w:rPr>
      </w:pPr>
      <w:r w:rsidRPr="00846A01">
        <w:rPr>
          <w:rFonts w:ascii="Arial" w:eastAsia="Times New Roman" w:hAnsi="Arial" w:cs="Arial"/>
          <w:lang w:val="es-419"/>
        </w:rPr>
        <w:t>Radicado:</w:t>
      </w:r>
      <w:r w:rsidRPr="00846A01">
        <w:rPr>
          <w:rFonts w:ascii="Arial" w:eastAsia="Times New Roman" w:hAnsi="Arial" w:cs="Arial"/>
          <w:lang w:val="es-419"/>
        </w:rPr>
        <w:tab/>
        <w:t>66001-22-13-000-2023-00137-00</w:t>
      </w:r>
    </w:p>
    <w:p w14:paraId="34987AEA" w14:textId="397735FE" w:rsidR="00846A01" w:rsidRPr="00846A01" w:rsidRDefault="00846A01" w:rsidP="00846A01">
      <w:pPr>
        <w:jc w:val="both"/>
        <w:rPr>
          <w:rFonts w:ascii="Arial" w:eastAsia="Times New Roman" w:hAnsi="Arial" w:cs="Arial"/>
          <w:lang w:val="es-419"/>
        </w:rPr>
      </w:pPr>
      <w:r w:rsidRPr="00846A01">
        <w:rPr>
          <w:rFonts w:ascii="Arial" w:eastAsia="Times New Roman" w:hAnsi="Arial" w:cs="Arial"/>
          <w:lang w:val="es-419"/>
        </w:rPr>
        <w:t>Accionante:</w:t>
      </w:r>
      <w:r w:rsidRPr="00846A01">
        <w:rPr>
          <w:rFonts w:ascii="Arial" w:eastAsia="Times New Roman" w:hAnsi="Arial" w:cs="Arial"/>
          <w:lang w:val="es-419"/>
        </w:rPr>
        <w:tab/>
        <w:t>Mario Restrepo</w:t>
      </w:r>
    </w:p>
    <w:p w14:paraId="79B9BDEB" w14:textId="2031916A" w:rsidR="00846A01" w:rsidRPr="00846A01" w:rsidRDefault="00846A01" w:rsidP="00846A01">
      <w:pPr>
        <w:jc w:val="both"/>
        <w:rPr>
          <w:rFonts w:ascii="Arial" w:eastAsia="Times New Roman" w:hAnsi="Arial" w:cs="Arial"/>
          <w:lang w:val="es-419"/>
        </w:rPr>
      </w:pPr>
      <w:r w:rsidRPr="00846A01">
        <w:rPr>
          <w:rFonts w:ascii="Arial" w:eastAsia="Times New Roman" w:hAnsi="Arial" w:cs="Arial"/>
          <w:lang w:val="es-419"/>
        </w:rPr>
        <w:t>Accionados:</w:t>
      </w:r>
      <w:r w:rsidRPr="00846A01">
        <w:rPr>
          <w:rFonts w:ascii="Arial" w:eastAsia="Times New Roman" w:hAnsi="Arial" w:cs="Arial"/>
          <w:lang w:val="es-419"/>
        </w:rPr>
        <w:tab/>
      </w:r>
      <w:r w:rsidR="005D1ADB" w:rsidRPr="00846A01">
        <w:rPr>
          <w:rFonts w:ascii="Arial" w:eastAsia="Times New Roman" w:hAnsi="Arial" w:cs="Arial"/>
          <w:lang w:val="es-419"/>
        </w:rPr>
        <w:t>Juzgado Quinto Civil</w:t>
      </w:r>
      <w:r w:rsidRPr="00846A01">
        <w:rPr>
          <w:rFonts w:ascii="Arial" w:eastAsia="Times New Roman" w:hAnsi="Arial" w:cs="Arial"/>
          <w:lang w:val="es-419"/>
        </w:rPr>
        <w:t xml:space="preserve"> </w:t>
      </w:r>
      <w:r w:rsidR="005D1ADB" w:rsidRPr="00846A01">
        <w:rPr>
          <w:rFonts w:ascii="Arial" w:eastAsia="Times New Roman" w:hAnsi="Arial" w:cs="Arial"/>
          <w:lang w:val="es-419"/>
        </w:rPr>
        <w:t xml:space="preserve">del Circuito </w:t>
      </w:r>
      <w:r>
        <w:rPr>
          <w:rFonts w:ascii="Arial" w:eastAsia="Times New Roman" w:hAnsi="Arial" w:cs="Arial"/>
          <w:lang w:val="es-419"/>
        </w:rPr>
        <w:t xml:space="preserve">y </w:t>
      </w:r>
      <w:r w:rsidR="005D1ADB" w:rsidRPr="00846A01">
        <w:rPr>
          <w:rFonts w:ascii="Arial" w:eastAsia="Times New Roman" w:hAnsi="Arial" w:cs="Arial"/>
          <w:lang w:val="es-419"/>
        </w:rPr>
        <w:t>Procuradora General de la Nación</w:t>
      </w:r>
    </w:p>
    <w:p w14:paraId="1D0B632D" w14:textId="2AFCCCC9" w:rsidR="00846A01" w:rsidRPr="00846A01" w:rsidRDefault="00846A01" w:rsidP="00846A01">
      <w:pPr>
        <w:jc w:val="both"/>
        <w:rPr>
          <w:rFonts w:ascii="Arial" w:eastAsia="Times New Roman" w:hAnsi="Arial" w:cs="Arial"/>
          <w:lang w:val="es-419"/>
        </w:rPr>
      </w:pPr>
      <w:r w:rsidRPr="00846A01">
        <w:rPr>
          <w:rFonts w:ascii="Arial" w:eastAsia="Times New Roman" w:hAnsi="Arial" w:cs="Arial"/>
          <w:lang w:val="es-419"/>
        </w:rPr>
        <w:t>Vinculados:</w:t>
      </w:r>
      <w:r w:rsidRPr="00846A01">
        <w:rPr>
          <w:rFonts w:ascii="Arial" w:eastAsia="Times New Roman" w:hAnsi="Arial" w:cs="Arial"/>
          <w:lang w:val="es-419"/>
        </w:rPr>
        <w:tab/>
        <w:t>Alcaldía y Personería de Pereira</w:t>
      </w:r>
      <w:r>
        <w:rPr>
          <w:rFonts w:ascii="Arial" w:eastAsia="Times New Roman" w:hAnsi="Arial" w:cs="Arial"/>
          <w:lang w:val="es-419"/>
        </w:rPr>
        <w:t xml:space="preserve"> y otros</w:t>
      </w:r>
    </w:p>
    <w:p w14:paraId="58E883B9" w14:textId="77777777" w:rsidR="00846A01" w:rsidRPr="00846A01" w:rsidRDefault="00846A01" w:rsidP="00846A01">
      <w:pPr>
        <w:jc w:val="both"/>
        <w:rPr>
          <w:rFonts w:ascii="Arial" w:eastAsia="Times New Roman" w:hAnsi="Arial" w:cs="Arial"/>
          <w:lang w:val="es-419"/>
        </w:rPr>
      </w:pPr>
    </w:p>
    <w:p w14:paraId="6B1229E5" w14:textId="5EABDAAB" w:rsidR="00846A01" w:rsidRPr="00846A01" w:rsidRDefault="00690663" w:rsidP="00846A01">
      <w:pPr>
        <w:jc w:val="both"/>
        <w:rPr>
          <w:rFonts w:ascii="Arial" w:eastAsia="Times New Roman" w:hAnsi="Arial" w:cs="Arial"/>
          <w:b/>
          <w:bCs/>
          <w:iCs/>
          <w:lang w:val="es-419" w:eastAsia="fr-FR"/>
        </w:rPr>
      </w:pPr>
      <w:r w:rsidRPr="00846A01">
        <w:rPr>
          <w:rFonts w:ascii="Arial" w:eastAsia="Times New Roman" w:hAnsi="Arial" w:cs="Arial"/>
          <w:b/>
          <w:bCs/>
          <w:iCs/>
          <w:u w:val="single"/>
          <w:lang w:val="es-419" w:eastAsia="fr-FR"/>
        </w:rPr>
        <w:t>TEMAS:</w:t>
      </w:r>
      <w:r w:rsidRPr="00846A01">
        <w:rPr>
          <w:rFonts w:ascii="Arial" w:eastAsia="Times New Roman" w:hAnsi="Arial" w:cs="Arial"/>
          <w:b/>
          <w:bCs/>
          <w:iCs/>
          <w:lang w:val="es-419" w:eastAsia="fr-FR"/>
        </w:rPr>
        <w:tab/>
      </w:r>
      <w:r>
        <w:rPr>
          <w:rFonts w:ascii="Arial" w:eastAsia="Times New Roman" w:hAnsi="Arial" w:cs="Arial"/>
          <w:b/>
          <w:bCs/>
          <w:iCs/>
          <w:lang w:val="es-419" w:eastAsia="fr-FR"/>
        </w:rPr>
        <w:t>DEBIDO PROCESO</w:t>
      </w:r>
      <w:r w:rsidRPr="00846A01">
        <w:rPr>
          <w:rFonts w:ascii="Arial" w:eastAsia="Times New Roman" w:hAnsi="Arial" w:cs="Arial"/>
          <w:b/>
          <w:bCs/>
          <w:iCs/>
          <w:lang w:val="es-419" w:eastAsia="fr-FR"/>
        </w:rPr>
        <w:t xml:space="preserve"> / </w:t>
      </w:r>
      <w:r>
        <w:rPr>
          <w:rFonts w:ascii="Arial" w:eastAsia="Times New Roman" w:hAnsi="Arial" w:cs="Arial"/>
          <w:b/>
          <w:bCs/>
          <w:iCs/>
          <w:lang w:val="es-419" w:eastAsia="fr-FR"/>
        </w:rPr>
        <w:t>TUTELA CONTRA DECISIÓN JUDICIAL / TEMERIDAD / ELEMENTOS / IMPROCEDENCIA DE LA TUTELA / SUBSIDIARIEDAD / EXCEPCIONES.</w:t>
      </w:r>
    </w:p>
    <w:p w14:paraId="32DE204A" w14:textId="74A0F844" w:rsidR="00846A01" w:rsidRDefault="00846A01" w:rsidP="00846A01">
      <w:pPr>
        <w:jc w:val="both"/>
        <w:rPr>
          <w:rFonts w:ascii="Arial" w:eastAsia="Times New Roman" w:hAnsi="Arial" w:cs="Arial"/>
          <w:lang w:val="es-419"/>
        </w:rPr>
      </w:pPr>
    </w:p>
    <w:p w14:paraId="5E6149CE" w14:textId="0FE1AA30" w:rsidR="003E4E1F" w:rsidRDefault="003E4E1F" w:rsidP="00846A01">
      <w:pPr>
        <w:jc w:val="both"/>
        <w:rPr>
          <w:rFonts w:ascii="Arial" w:eastAsia="Times New Roman" w:hAnsi="Arial" w:cs="Arial"/>
          <w:lang w:val="es-419"/>
        </w:rPr>
      </w:pPr>
      <w:r w:rsidRPr="003E4E1F">
        <w:rPr>
          <w:rFonts w:ascii="Arial" w:eastAsia="Times New Roman" w:hAnsi="Arial" w:cs="Arial"/>
          <w:lang w:val="es-419"/>
        </w:rPr>
        <w:t>Preliminarmente se debe determinar si las acciones constitucionales falladas por esta sala con los radicados</w:t>
      </w:r>
      <w:r w:rsidR="00347F87">
        <w:rPr>
          <w:rFonts w:ascii="Arial" w:eastAsia="Times New Roman" w:hAnsi="Arial" w:cs="Arial"/>
          <w:lang w:val="es-419"/>
        </w:rPr>
        <w:t>…</w:t>
      </w:r>
      <w:r w:rsidRPr="003E4E1F">
        <w:rPr>
          <w:rFonts w:ascii="Arial" w:eastAsia="Times New Roman" w:hAnsi="Arial" w:cs="Arial"/>
          <w:lang w:val="es-419"/>
        </w:rPr>
        <w:t>, guardan identidad fáctica y/o jurídica con la que se estudia y, de ser el caso, si media temeridad del actor</w:t>
      </w:r>
      <w:r w:rsidR="00131DD3">
        <w:rPr>
          <w:rFonts w:ascii="Arial" w:eastAsia="Times New Roman" w:hAnsi="Arial" w:cs="Arial"/>
          <w:lang w:val="es-419"/>
        </w:rPr>
        <w:t>…</w:t>
      </w:r>
    </w:p>
    <w:p w14:paraId="5B71E996" w14:textId="77777777" w:rsidR="003E4E1F" w:rsidRPr="00846A01" w:rsidRDefault="003E4E1F" w:rsidP="00846A01">
      <w:pPr>
        <w:jc w:val="both"/>
        <w:rPr>
          <w:rFonts w:ascii="Arial" w:eastAsia="Times New Roman" w:hAnsi="Arial" w:cs="Arial"/>
          <w:lang w:val="es-419"/>
        </w:rPr>
      </w:pPr>
    </w:p>
    <w:p w14:paraId="0E899885" w14:textId="6CB04989" w:rsidR="00846A01" w:rsidRPr="00846A01" w:rsidRDefault="003E4E1F" w:rsidP="00846A01">
      <w:pPr>
        <w:jc w:val="both"/>
        <w:rPr>
          <w:rFonts w:ascii="Arial" w:eastAsia="Times New Roman" w:hAnsi="Arial" w:cs="Arial"/>
          <w:lang w:val="es-419"/>
        </w:rPr>
      </w:pPr>
      <w:r>
        <w:rPr>
          <w:rFonts w:ascii="Arial" w:eastAsia="Times New Roman" w:hAnsi="Arial" w:cs="Arial"/>
          <w:lang w:val="es-419"/>
        </w:rPr>
        <w:t xml:space="preserve">… </w:t>
      </w:r>
      <w:r w:rsidRPr="003E4E1F">
        <w:rPr>
          <w:rFonts w:ascii="Arial" w:eastAsia="Times New Roman" w:hAnsi="Arial" w:cs="Arial"/>
          <w:lang w:val="es-419"/>
        </w:rPr>
        <w:t>la temeridad en el trámite del amparo, estipulada en el artículo 38 del Decreto 2591 de 1991, es una circunstancia cualificada en la que debe constatarse lo que la jurisprudencia constitucional ha llamado juicio de triple identidad, a saber, en partes, hechos y pretensiones, añadiendo la falta de justificación en la presentación de nueva demanda, vinculada a un actuar doloso y de mala fe</w:t>
      </w:r>
      <w:r>
        <w:rPr>
          <w:rFonts w:ascii="Arial" w:eastAsia="Times New Roman" w:hAnsi="Arial" w:cs="Arial"/>
          <w:lang w:val="es-419"/>
        </w:rPr>
        <w:t>.</w:t>
      </w:r>
    </w:p>
    <w:p w14:paraId="4FACCD6E" w14:textId="77777777" w:rsidR="00846A01" w:rsidRPr="00846A01" w:rsidRDefault="00846A01" w:rsidP="00846A01">
      <w:pPr>
        <w:jc w:val="both"/>
        <w:rPr>
          <w:rFonts w:ascii="Arial" w:eastAsia="Times New Roman" w:hAnsi="Arial" w:cs="Arial"/>
          <w:lang w:val="es-419"/>
        </w:rPr>
      </w:pPr>
    </w:p>
    <w:p w14:paraId="207C285F" w14:textId="34E85F89" w:rsidR="00131DD3" w:rsidRPr="00131DD3" w:rsidRDefault="00131DD3" w:rsidP="00131DD3">
      <w:pPr>
        <w:jc w:val="both"/>
        <w:rPr>
          <w:rFonts w:ascii="Arial" w:eastAsia="Times New Roman" w:hAnsi="Arial" w:cs="Arial"/>
          <w:lang w:val="es-419"/>
        </w:rPr>
      </w:pPr>
      <w:r>
        <w:rPr>
          <w:rFonts w:ascii="Arial" w:eastAsia="Times New Roman" w:hAnsi="Arial" w:cs="Arial"/>
          <w:lang w:val="es-419"/>
        </w:rPr>
        <w:t xml:space="preserve">… </w:t>
      </w:r>
      <w:r w:rsidRPr="00131DD3">
        <w:rPr>
          <w:rFonts w:ascii="Arial" w:eastAsia="Times New Roman" w:hAnsi="Arial" w:cs="Arial"/>
          <w:lang w:val="es-419"/>
        </w:rPr>
        <w:t>los hechos denunciados en una y otra acción de tutela guardan identidad, el actor se limita en todas a señalar, genéricamente, que no se cumplen los términos perentorios de tiempo que impone la Ley 472 de 1998, que no se aceptan los desistimientos presentados a las acciones, se le niegan las constancias</w:t>
      </w:r>
      <w:r w:rsidR="0068521D">
        <w:rPr>
          <w:rFonts w:ascii="Arial" w:eastAsia="Times New Roman" w:hAnsi="Arial" w:cs="Arial"/>
          <w:lang w:val="es-419"/>
        </w:rPr>
        <w:t>…</w:t>
      </w:r>
      <w:r w:rsidRPr="00131DD3">
        <w:rPr>
          <w:rFonts w:ascii="Arial" w:eastAsia="Times New Roman" w:hAnsi="Arial" w:cs="Arial"/>
          <w:lang w:val="es-419"/>
        </w:rPr>
        <w:t xml:space="preserve"> </w:t>
      </w:r>
    </w:p>
    <w:p w14:paraId="56257D62" w14:textId="77777777" w:rsidR="00131DD3" w:rsidRPr="00131DD3" w:rsidRDefault="00131DD3" w:rsidP="00131DD3">
      <w:pPr>
        <w:jc w:val="both"/>
        <w:rPr>
          <w:rFonts w:ascii="Arial" w:eastAsia="Times New Roman" w:hAnsi="Arial" w:cs="Arial"/>
          <w:lang w:val="es-419"/>
        </w:rPr>
      </w:pPr>
    </w:p>
    <w:p w14:paraId="3351C7C2" w14:textId="7747ED44" w:rsidR="00846A01" w:rsidRPr="00846A01" w:rsidRDefault="00131DD3" w:rsidP="00131DD3">
      <w:pPr>
        <w:jc w:val="both"/>
        <w:rPr>
          <w:rFonts w:ascii="Arial" w:eastAsia="Times New Roman" w:hAnsi="Arial" w:cs="Arial"/>
          <w:lang w:val="es-419"/>
        </w:rPr>
      </w:pPr>
      <w:r w:rsidRPr="00131DD3">
        <w:rPr>
          <w:rFonts w:ascii="Arial" w:eastAsia="Times New Roman" w:hAnsi="Arial" w:cs="Arial"/>
          <w:lang w:val="es-419"/>
        </w:rPr>
        <w:t>Ninguna novedad reporta, ni justifica la proposición de nueva o simultánea solicitud de amparo, en su lugar se evidencia abuso del derecho en el ejercicio de la acción de tutela, pues no considera los pronunciamientos judiciales que preceden y ocupa injustificadamente a la administración de justicia con asuntos zanjados, cuanto menos, en esta instancia.</w:t>
      </w:r>
    </w:p>
    <w:p w14:paraId="63692C4D" w14:textId="77777777" w:rsidR="00846A01" w:rsidRPr="00846A01" w:rsidRDefault="00846A01" w:rsidP="00846A01">
      <w:pPr>
        <w:jc w:val="both"/>
        <w:rPr>
          <w:rFonts w:ascii="Arial" w:eastAsia="Times New Roman" w:hAnsi="Arial" w:cs="Arial"/>
          <w:lang w:val="es-419"/>
        </w:rPr>
      </w:pPr>
    </w:p>
    <w:p w14:paraId="7D8621B6" w14:textId="524507BD" w:rsidR="004416B1" w:rsidRPr="004416B1" w:rsidRDefault="004416B1" w:rsidP="004416B1">
      <w:pPr>
        <w:jc w:val="both"/>
        <w:rPr>
          <w:rFonts w:ascii="Arial" w:eastAsia="Times New Roman" w:hAnsi="Arial" w:cs="Arial"/>
          <w:lang w:val="es-419"/>
        </w:rPr>
      </w:pPr>
      <w:r>
        <w:rPr>
          <w:rFonts w:ascii="Arial" w:eastAsia="Times New Roman" w:hAnsi="Arial" w:cs="Arial"/>
          <w:lang w:val="es-419"/>
        </w:rPr>
        <w:t xml:space="preserve">… </w:t>
      </w:r>
      <w:r w:rsidRPr="004416B1">
        <w:rPr>
          <w:rFonts w:ascii="Arial" w:eastAsia="Times New Roman" w:hAnsi="Arial" w:cs="Arial"/>
          <w:lang w:val="es-419"/>
        </w:rPr>
        <w:t>la acción de tutela no procede contra las providencias o actuaciones judiciales, dado que no pertenece al entorno de los jueces constitucionales inmiscuirse en el escenario de los trámites ordinarios en curso o ya terminados, para tratar de modificar o cambiar las determinaciones pronunciadas en ellos, porque al obrar de esa manera se quebrantarían los principios que contemplan los Art. 228 y 230 de la Constitución Política.</w:t>
      </w:r>
    </w:p>
    <w:p w14:paraId="1DC84425" w14:textId="77777777" w:rsidR="004416B1" w:rsidRPr="004416B1" w:rsidRDefault="004416B1" w:rsidP="004416B1">
      <w:pPr>
        <w:jc w:val="both"/>
        <w:rPr>
          <w:rFonts w:ascii="Arial" w:eastAsia="Times New Roman" w:hAnsi="Arial" w:cs="Arial"/>
          <w:lang w:val="es-419"/>
        </w:rPr>
      </w:pPr>
    </w:p>
    <w:p w14:paraId="1947FA8C" w14:textId="26753CD8" w:rsidR="00846A01" w:rsidRPr="00846A01" w:rsidRDefault="004416B1" w:rsidP="00846A01">
      <w:pPr>
        <w:jc w:val="both"/>
        <w:rPr>
          <w:rFonts w:ascii="Arial" w:eastAsia="Times New Roman" w:hAnsi="Arial" w:cs="Arial"/>
        </w:rPr>
      </w:pPr>
      <w:r w:rsidRPr="004416B1">
        <w:rPr>
          <w:rFonts w:ascii="Arial" w:eastAsia="Times New Roman" w:hAnsi="Arial" w:cs="Arial"/>
          <w:lang w:val="es-419"/>
        </w:rPr>
        <w:t>No obsta lo anterior, en los precisos casos en los cuales el funcionario respectivo incurra en un proceder claramente opuesto a la ley, por arbitrario o antojadizo, o adelanta un trámite o una actuación en forma alejada de lo razonable, puede intervenir el juez de tutela con el fin de restablecer el orden jurídico o prevenir el agravio que con la actuación censurada se pueda causar a las partes o intervinientes en el proceso, si el afectado no cuenta con otro medio de protección judicial</w:t>
      </w:r>
      <w:r w:rsidR="00EE6D84">
        <w:rPr>
          <w:rFonts w:ascii="Arial" w:eastAsia="Times New Roman" w:hAnsi="Arial" w:cs="Arial"/>
          <w:lang w:val="es-419"/>
        </w:rPr>
        <w:t>.</w:t>
      </w:r>
      <w:bookmarkStart w:id="2" w:name="_GoBack"/>
      <w:bookmarkEnd w:id="2"/>
    </w:p>
    <w:p w14:paraId="79638A5F" w14:textId="77777777" w:rsidR="00846A01" w:rsidRPr="00846A01" w:rsidRDefault="00846A01" w:rsidP="00846A01">
      <w:pPr>
        <w:jc w:val="both"/>
        <w:rPr>
          <w:rFonts w:ascii="Arial" w:eastAsia="Times New Roman" w:hAnsi="Arial" w:cs="Arial"/>
        </w:rPr>
      </w:pPr>
    </w:p>
    <w:p w14:paraId="7AC06395" w14:textId="77777777" w:rsidR="00846A01" w:rsidRPr="00846A01" w:rsidRDefault="00846A01" w:rsidP="00846A01">
      <w:pPr>
        <w:jc w:val="both"/>
        <w:rPr>
          <w:rFonts w:ascii="Arial" w:eastAsia="Times New Roman" w:hAnsi="Arial" w:cs="Arial"/>
        </w:rPr>
      </w:pPr>
    </w:p>
    <w:bookmarkEnd w:id="0"/>
    <w:p w14:paraId="41B93BBF" w14:textId="77777777" w:rsidR="00846A01" w:rsidRPr="00846A01" w:rsidRDefault="00846A01" w:rsidP="00846A01">
      <w:pPr>
        <w:jc w:val="both"/>
        <w:rPr>
          <w:rFonts w:ascii="Arial" w:eastAsia="Times New Roman" w:hAnsi="Arial" w:cs="Arial"/>
        </w:rPr>
      </w:pPr>
    </w:p>
    <w:bookmarkEnd w:id="1"/>
    <w:p w14:paraId="05B873FE" w14:textId="4E32A93E" w:rsidR="00333BA0" w:rsidRDefault="00333BA0" w:rsidP="00333BA0">
      <w:pPr>
        <w:spacing w:line="360" w:lineRule="auto"/>
        <w:jc w:val="center"/>
        <w:rPr>
          <w:rFonts w:ascii="Georgia" w:hAnsi="Georgia" w:cs="Arial"/>
          <w:b/>
          <w:bCs/>
          <w:sz w:val="24"/>
          <w:szCs w:val="24"/>
        </w:rPr>
      </w:pPr>
      <w:r>
        <w:rPr>
          <w:rFonts w:ascii="Georgia" w:hAnsi="Georgia" w:cs="Arial"/>
          <w:b/>
          <w:noProof/>
          <w:sz w:val="28"/>
          <w:szCs w:val="28"/>
        </w:rPr>
        <w:drawing>
          <wp:inline distT="0" distB="0" distL="0" distR="0" wp14:anchorId="3E92183B" wp14:editId="1FB3C253">
            <wp:extent cx="768350" cy="5562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68350" cy="556260"/>
                    </a:xfrm>
                    <a:prstGeom prst="rect">
                      <a:avLst/>
                    </a:prstGeom>
                    <a:noFill/>
                    <a:ln>
                      <a:noFill/>
                    </a:ln>
                  </pic:spPr>
                </pic:pic>
              </a:graphicData>
            </a:graphic>
          </wp:inline>
        </w:drawing>
      </w:r>
    </w:p>
    <w:p w14:paraId="1046819C" w14:textId="77777777" w:rsidR="00333BA0" w:rsidRPr="005D1ADB" w:rsidRDefault="00333BA0" w:rsidP="005D1ADB">
      <w:pPr>
        <w:spacing w:line="276" w:lineRule="auto"/>
        <w:jc w:val="center"/>
        <w:rPr>
          <w:rFonts w:ascii="Georgia" w:hAnsi="Georgia" w:cs="Arial"/>
          <w:b/>
          <w:sz w:val="24"/>
          <w:szCs w:val="24"/>
        </w:rPr>
      </w:pPr>
      <w:r w:rsidRPr="005D1ADB">
        <w:rPr>
          <w:rFonts w:ascii="Georgia" w:hAnsi="Georgia" w:cs="Arial"/>
          <w:b/>
          <w:sz w:val="24"/>
          <w:szCs w:val="24"/>
        </w:rPr>
        <w:t>T</w:t>
      </w:r>
      <w:r w:rsidRPr="005D1ADB">
        <w:rPr>
          <w:rFonts w:ascii="Georgia" w:hAnsi="Georgia" w:cs="Arial"/>
          <w:b/>
          <w:bCs/>
          <w:sz w:val="24"/>
          <w:szCs w:val="24"/>
        </w:rPr>
        <w:t xml:space="preserve">RIBUNAL </w:t>
      </w:r>
      <w:r w:rsidRPr="005D1ADB">
        <w:rPr>
          <w:rFonts w:ascii="Georgia" w:hAnsi="Georgia" w:cs="Arial"/>
          <w:b/>
          <w:sz w:val="24"/>
          <w:szCs w:val="24"/>
        </w:rPr>
        <w:t>S</w:t>
      </w:r>
      <w:r w:rsidRPr="005D1ADB">
        <w:rPr>
          <w:rFonts w:ascii="Georgia" w:hAnsi="Georgia" w:cs="Arial"/>
          <w:b/>
          <w:bCs/>
          <w:sz w:val="24"/>
          <w:szCs w:val="24"/>
        </w:rPr>
        <w:t xml:space="preserve">UPERIOR DE </w:t>
      </w:r>
      <w:r w:rsidRPr="005D1ADB">
        <w:rPr>
          <w:rFonts w:ascii="Georgia" w:hAnsi="Georgia" w:cs="Arial"/>
          <w:b/>
          <w:sz w:val="24"/>
          <w:szCs w:val="24"/>
        </w:rPr>
        <w:t>P</w:t>
      </w:r>
      <w:r w:rsidRPr="005D1ADB">
        <w:rPr>
          <w:rFonts w:ascii="Georgia" w:hAnsi="Georgia" w:cs="Arial"/>
          <w:b/>
          <w:bCs/>
          <w:sz w:val="24"/>
          <w:szCs w:val="24"/>
        </w:rPr>
        <w:t>EREIRA</w:t>
      </w:r>
    </w:p>
    <w:p w14:paraId="7BE70932" w14:textId="77777777" w:rsidR="00333BA0" w:rsidRPr="005D1ADB" w:rsidRDefault="00333BA0" w:rsidP="005D1ADB">
      <w:pPr>
        <w:spacing w:line="276" w:lineRule="auto"/>
        <w:jc w:val="center"/>
        <w:rPr>
          <w:rFonts w:ascii="Georgia" w:hAnsi="Georgia" w:cs="Arial"/>
          <w:b/>
          <w:sz w:val="24"/>
          <w:szCs w:val="24"/>
        </w:rPr>
      </w:pPr>
      <w:r w:rsidRPr="005D1ADB">
        <w:rPr>
          <w:rFonts w:ascii="Georgia" w:hAnsi="Georgia" w:cs="Arial"/>
          <w:b/>
          <w:sz w:val="24"/>
          <w:szCs w:val="24"/>
        </w:rPr>
        <w:t>Sala de Decisión Civil Familia</w:t>
      </w:r>
    </w:p>
    <w:p w14:paraId="6958C6F6" w14:textId="77777777" w:rsidR="00333BA0" w:rsidRPr="005D1ADB" w:rsidRDefault="00333BA0" w:rsidP="005D1ADB">
      <w:pPr>
        <w:spacing w:line="276" w:lineRule="auto"/>
        <w:jc w:val="center"/>
        <w:rPr>
          <w:rFonts w:ascii="Georgia" w:hAnsi="Georgia" w:cs="Arial"/>
          <w:b/>
          <w:sz w:val="24"/>
          <w:szCs w:val="24"/>
        </w:rPr>
      </w:pPr>
      <w:r w:rsidRPr="005D1ADB">
        <w:rPr>
          <w:rFonts w:ascii="Georgia" w:hAnsi="Georgia" w:cs="Arial"/>
          <w:b/>
          <w:sz w:val="24"/>
          <w:szCs w:val="24"/>
        </w:rPr>
        <w:t>EDDER JIMMY SÁNCHEZ CALAMBÁS</w:t>
      </w:r>
    </w:p>
    <w:p w14:paraId="0DD5B8B1" w14:textId="77777777" w:rsidR="00333BA0" w:rsidRPr="005D1ADB" w:rsidRDefault="00333BA0" w:rsidP="005D1ADB">
      <w:pPr>
        <w:spacing w:line="276" w:lineRule="auto"/>
        <w:jc w:val="center"/>
        <w:rPr>
          <w:rFonts w:ascii="Georgia" w:hAnsi="Georgia" w:cs="Arial"/>
          <w:sz w:val="24"/>
          <w:szCs w:val="24"/>
        </w:rPr>
      </w:pPr>
      <w:r w:rsidRPr="005D1ADB">
        <w:rPr>
          <w:rFonts w:ascii="Georgia" w:hAnsi="Georgia" w:cs="Arial"/>
          <w:sz w:val="24"/>
          <w:szCs w:val="24"/>
        </w:rPr>
        <w:t>Magistrado ponente</w:t>
      </w:r>
    </w:p>
    <w:p w14:paraId="5B1B124D" w14:textId="77777777" w:rsidR="00333BA0" w:rsidRPr="005D1ADB" w:rsidRDefault="00333BA0" w:rsidP="005D1ADB">
      <w:pPr>
        <w:spacing w:line="276" w:lineRule="auto"/>
        <w:jc w:val="center"/>
        <w:rPr>
          <w:rFonts w:ascii="Georgia" w:hAnsi="Georgia" w:cs="Arial"/>
          <w:b/>
          <w:bCs/>
          <w:color w:val="4472C4" w:themeColor="accent5"/>
          <w:sz w:val="24"/>
          <w:szCs w:val="24"/>
        </w:rPr>
      </w:pPr>
    </w:p>
    <w:p w14:paraId="3899F00F" w14:textId="114482C0" w:rsidR="00333BA0" w:rsidRPr="005D1ADB" w:rsidRDefault="00333BA0" w:rsidP="005D1ADB">
      <w:pPr>
        <w:spacing w:line="276" w:lineRule="auto"/>
        <w:jc w:val="center"/>
        <w:rPr>
          <w:rFonts w:ascii="Georgia" w:hAnsi="Georgia" w:cs="Arial"/>
          <w:b/>
          <w:bCs/>
          <w:sz w:val="24"/>
          <w:szCs w:val="24"/>
        </w:rPr>
      </w:pPr>
      <w:r w:rsidRPr="005D1ADB">
        <w:rPr>
          <w:rFonts w:ascii="Georgia" w:hAnsi="Georgia" w:cs="Arial"/>
          <w:b/>
          <w:bCs/>
          <w:sz w:val="24"/>
          <w:szCs w:val="24"/>
        </w:rPr>
        <w:t>ST1-</w:t>
      </w:r>
      <w:r w:rsidR="00AD6F69">
        <w:rPr>
          <w:rFonts w:ascii="Georgia" w:hAnsi="Georgia" w:cs="Arial"/>
          <w:b/>
          <w:bCs/>
          <w:sz w:val="24"/>
          <w:szCs w:val="24"/>
        </w:rPr>
        <w:t>0129</w:t>
      </w:r>
      <w:r w:rsidRPr="005D1ADB">
        <w:rPr>
          <w:rFonts w:ascii="Georgia" w:hAnsi="Georgia" w:cs="Arial"/>
          <w:b/>
          <w:bCs/>
          <w:sz w:val="24"/>
          <w:szCs w:val="24"/>
        </w:rPr>
        <w:t>-2023</w:t>
      </w:r>
    </w:p>
    <w:p w14:paraId="049B525C" w14:textId="0CADC3C1" w:rsidR="00333BA0" w:rsidRPr="005D1ADB" w:rsidRDefault="00333BA0" w:rsidP="005D1ADB">
      <w:pPr>
        <w:spacing w:line="276" w:lineRule="auto"/>
        <w:jc w:val="center"/>
        <w:rPr>
          <w:rFonts w:ascii="Georgia" w:eastAsia="Times New Roman" w:hAnsi="Georgia" w:cs="Arial"/>
          <w:sz w:val="24"/>
          <w:szCs w:val="24"/>
        </w:rPr>
      </w:pPr>
      <w:bookmarkStart w:id="3" w:name="_Int_6yDfXSmc"/>
      <w:r w:rsidRPr="005D1ADB">
        <w:rPr>
          <w:rFonts w:ascii="Georgia" w:hAnsi="Georgia" w:cs="Arial"/>
          <w:sz w:val="24"/>
          <w:szCs w:val="24"/>
        </w:rPr>
        <w:t>Acta Nº</w:t>
      </w:r>
      <w:bookmarkEnd w:id="3"/>
      <w:r w:rsidRPr="005D1ADB">
        <w:rPr>
          <w:rFonts w:ascii="Georgia" w:hAnsi="Georgia" w:cs="Arial"/>
          <w:sz w:val="24"/>
          <w:szCs w:val="24"/>
        </w:rPr>
        <w:t xml:space="preserve"> </w:t>
      </w:r>
      <w:r w:rsidR="00AD6F69">
        <w:rPr>
          <w:rFonts w:ascii="Georgia" w:hAnsi="Georgia" w:cs="Arial"/>
          <w:sz w:val="24"/>
          <w:szCs w:val="24"/>
        </w:rPr>
        <w:t>186</w:t>
      </w:r>
      <w:r w:rsidR="00690663">
        <w:rPr>
          <w:rFonts w:ascii="Georgia" w:hAnsi="Georgia" w:cs="Arial"/>
          <w:sz w:val="24"/>
          <w:szCs w:val="24"/>
        </w:rPr>
        <w:t xml:space="preserve"> </w:t>
      </w:r>
      <w:r w:rsidRPr="005D1ADB">
        <w:rPr>
          <w:rFonts w:ascii="Georgia" w:hAnsi="Georgia" w:cs="Arial"/>
          <w:sz w:val="24"/>
          <w:szCs w:val="24"/>
        </w:rPr>
        <w:t xml:space="preserve">de </w:t>
      </w:r>
      <w:r w:rsidR="00F30586" w:rsidRPr="005D1ADB">
        <w:rPr>
          <w:rFonts w:ascii="Georgia" w:hAnsi="Georgia" w:cs="Arial"/>
          <w:sz w:val="24"/>
          <w:szCs w:val="24"/>
        </w:rPr>
        <w:t>21</w:t>
      </w:r>
      <w:r w:rsidRPr="005D1ADB">
        <w:rPr>
          <w:rFonts w:ascii="Georgia" w:hAnsi="Georgia" w:cs="Arial"/>
          <w:sz w:val="24"/>
          <w:szCs w:val="24"/>
        </w:rPr>
        <w:t>-04-2023</w:t>
      </w:r>
    </w:p>
    <w:p w14:paraId="55B33DE8" w14:textId="77777777" w:rsidR="00333BA0" w:rsidRPr="005D1ADB" w:rsidRDefault="00333BA0" w:rsidP="005D1ADB">
      <w:pPr>
        <w:pStyle w:val="Sinespaciado1"/>
        <w:spacing w:line="276" w:lineRule="auto"/>
        <w:jc w:val="center"/>
        <w:rPr>
          <w:rFonts w:ascii="Georgia" w:hAnsi="Georgia" w:cs="Arial"/>
          <w:bCs/>
          <w:sz w:val="24"/>
          <w:szCs w:val="24"/>
          <w:lang w:val="es-MX"/>
        </w:rPr>
      </w:pPr>
    </w:p>
    <w:p w14:paraId="585AC6BF" w14:textId="77777777" w:rsidR="00333BA0" w:rsidRPr="005D1ADB" w:rsidRDefault="00333BA0" w:rsidP="005D1ADB">
      <w:pPr>
        <w:pStyle w:val="Sinespaciado1"/>
        <w:spacing w:line="276" w:lineRule="auto"/>
        <w:jc w:val="center"/>
        <w:rPr>
          <w:rFonts w:ascii="Georgia" w:hAnsi="Georgia" w:cs="Arial"/>
          <w:bCs/>
          <w:sz w:val="24"/>
          <w:szCs w:val="24"/>
          <w:lang w:val="es-MX"/>
        </w:rPr>
      </w:pPr>
    </w:p>
    <w:p w14:paraId="024E27BC" w14:textId="1590C816" w:rsidR="00C15D40" w:rsidRPr="005D1ADB" w:rsidRDefault="00C15D40" w:rsidP="005D1ADB">
      <w:pPr>
        <w:pStyle w:val="paragraph"/>
        <w:spacing w:before="0" w:beforeAutospacing="0" w:after="0" w:afterAutospacing="0" w:line="276" w:lineRule="auto"/>
        <w:ind w:left="708"/>
        <w:jc w:val="both"/>
        <w:textAlignment w:val="baseline"/>
        <w:rPr>
          <w:rFonts w:ascii="Georgia" w:hAnsi="Georgia" w:cs="Arial"/>
        </w:rPr>
      </w:pPr>
      <w:r w:rsidRPr="005D1ADB">
        <w:rPr>
          <w:rFonts w:ascii="Georgia" w:hAnsi="Georgia" w:cs="Arial"/>
        </w:rPr>
        <w:t xml:space="preserve">Pereira, </w:t>
      </w:r>
      <w:r w:rsidR="00F30586" w:rsidRPr="005D1ADB">
        <w:rPr>
          <w:rFonts w:ascii="Georgia" w:hAnsi="Georgia" w:cs="Arial"/>
        </w:rPr>
        <w:t>veintiuno</w:t>
      </w:r>
      <w:r w:rsidRPr="005D1ADB">
        <w:rPr>
          <w:rFonts w:ascii="Georgia" w:hAnsi="Georgia" w:cs="Arial"/>
        </w:rPr>
        <w:t xml:space="preserve"> </w:t>
      </w:r>
      <w:r w:rsidRPr="005D1ADB">
        <w:rPr>
          <w:rFonts w:ascii="Georgia" w:hAnsi="Georgia" w:cs="Arial"/>
          <w:b/>
        </w:rPr>
        <w:t>(</w:t>
      </w:r>
      <w:r w:rsidR="00F30586" w:rsidRPr="005D1ADB">
        <w:rPr>
          <w:rFonts w:ascii="Georgia" w:hAnsi="Georgia" w:cs="Arial"/>
          <w:b/>
        </w:rPr>
        <w:t>21)</w:t>
      </w:r>
      <w:r w:rsidRPr="005D1ADB">
        <w:rPr>
          <w:rFonts w:ascii="Georgia" w:hAnsi="Georgia" w:cs="Arial"/>
        </w:rPr>
        <w:t xml:space="preserve"> de abril de dos mil veintitrés </w:t>
      </w:r>
      <w:r w:rsidRPr="005D1ADB">
        <w:rPr>
          <w:rFonts w:ascii="Georgia" w:hAnsi="Georgia" w:cs="Arial"/>
          <w:b/>
        </w:rPr>
        <w:t>(2023)</w:t>
      </w:r>
    </w:p>
    <w:p w14:paraId="0B57150B" w14:textId="77777777" w:rsidR="00C15D40" w:rsidRPr="005D1ADB" w:rsidRDefault="00C15D40" w:rsidP="005D1ADB">
      <w:pPr>
        <w:pStyle w:val="paragraph"/>
        <w:spacing w:before="0" w:beforeAutospacing="0" w:after="0" w:afterAutospacing="0" w:line="276" w:lineRule="auto"/>
        <w:jc w:val="both"/>
        <w:textAlignment w:val="baseline"/>
        <w:rPr>
          <w:rStyle w:val="normaltextrun"/>
          <w:rFonts w:ascii="Georgia" w:eastAsia="Calibri" w:hAnsi="Georgia" w:cs="Segoe UI"/>
          <w:smallCaps/>
        </w:rPr>
      </w:pPr>
    </w:p>
    <w:p w14:paraId="2E0664F0" w14:textId="77777777" w:rsidR="003E7365" w:rsidRPr="005D1ADB" w:rsidRDefault="003E7365" w:rsidP="005D1ADB">
      <w:pPr>
        <w:pStyle w:val="Sinespaciado1"/>
        <w:spacing w:line="276" w:lineRule="auto"/>
        <w:rPr>
          <w:rFonts w:ascii="Georgia" w:hAnsi="Georgia" w:cs="Arial"/>
          <w:bCs/>
          <w:sz w:val="24"/>
          <w:szCs w:val="24"/>
          <w:lang w:val="es-MX"/>
        </w:rPr>
      </w:pPr>
    </w:p>
    <w:p w14:paraId="27A82FFF" w14:textId="16CDC5DD" w:rsidR="007F4EA3" w:rsidRPr="005D1ADB" w:rsidRDefault="007F4EA3" w:rsidP="005D1ADB">
      <w:pPr>
        <w:spacing w:line="276" w:lineRule="auto"/>
        <w:jc w:val="both"/>
        <w:rPr>
          <w:rFonts w:ascii="Georgia" w:hAnsi="Georgia"/>
          <w:b/>
          <w:sz w:val="24"/>
          <w:szCs w:val="24"/>
        </w:rPr>
      </w:pPr>
      <w:r w:rsidRPr="005D1ADB">
        <w:rPr>
          <w:rFonts w:ascii="Georgia" w:hAnsi="Georgia"/>
          <w:b/>
          <w:sz w:val="24"/>
          <w:szCs w:val="24"/>
        </w:rPr>
        <w:t>1. ASUNTO</w:t>
      </w:r>
      <w:r w:rsidRPr="005D1ADB">
        <w:rPr>
          <w:rFonts w:ascii="Georgia" w:hAnsi="Georgia"/>
          <w:b/>
          <w:sz w:val="24"/>
          <w:szCs w:val="24"/>
        </w:rPr>
        <w:tab/>
      </w:r>
    </w:p>
    <w:p w14:paraId="3248892D" w14:textId="77777777" w:rsidR="00AE243A" w:rsidRPr="005D1ADB" w:rsidRDefault="00AE243A" w:rsidP="005D1ADB">
      <w:pPr>
        <w:spacing w:line="276" w:lineRule="auto"/>
        <w:jc w:val="both"/>
        <w:rPr>
          <w:rFonts w:ascii="Georgia" w:hAnsi="Georgia"/>
          <w:sz w:val="24"/>
          <w:szCs w:val="24"/>
        </w:rPr>
      </w:pPr>
    </w:p>
    <w:p w14:paraId="5907DB27" w14:textId="5D6BCB4F" w:rsidR="00952C5A" w:rsidRPr="005D1ADB" w:rsidRDefault="00330529" w:rsidP="005D1ADB">
      <w:pPr>
        <w:spacing w:line="276" w:lineRule="auto"/>
        <w:jc w:val="both"/>
        <w:rPr>
          <w:rFonts w:ascii="Georgia" w:hAnsi="Georgia"/>
          <w:sz w:val="24"/>
          <w:szCs w:val="24"/>
        </w:rPr>
      </w:pPr>
      <w:r w:rsidRPr="005D1ADB">
        <w:rPr>
          <w:rFonts w:ascii="Georgia" w:hAnsi="Georgia"/>
          <w:sz w:val="24"/>
          <w:szCs w:val="24"/>
        </w:rPr>
        <w:t xml:space="preserve">Se resuelve la acción de tutela de la referencia, interpuesta </w:t>
      </w:r>
      <w:r w:rsidR="00AE243A" w:rsidRPr="005D1ADB">
        <w:rPr>
          <w:rFonts w:ascii="Georgia" w:hAnsi="Georgia"/>
          <w:sz w:val="24"/>
          <w:szCs w:val="24"/>
        </w:rPr>
        <w:t xml:space="preserve">por </w:t>
      </w:r>
      <w:bookmarkStart w:id="4" w:name="_Hlk132819016"/>
      <w:r w:rsidR="00F30586" w:rsidRPr="005D1ADB">
        <w:rPr>
          <w:rFonts w:ascii="Georgia" w:hAnsi="Georgia"/>
          <w:smallCaps/>
          <w:sz w:val="24"/>
          <w:szCs w:val="24"/>
        </w:rPr>
        <w:t>Mario Restrepo</w:t>
      </w:r>
      <w:r w:rsidR="00811530" w:rsidRPr="005D1ADB">
        <w:rPr>
          <w:rFonts w:ascii="Georgia" w:hAnsi="Georgia"/>
          <w:sz w:val="24"/>
          <w:szCs w:val="24"/>
        </w:rPr>
        <w:t xml:space="preserve"> </w:t>
      </w:r>
      <w:r w:rsidR="00AE243A" w:rsidRPr="005D1ADB">
        <w:rPr>
          <w:rFonts w:ascii="Georgia" w:hAnsi="Georgia"/>
          <w:sz w:val="24"/>
          <w:szCs w:val="24"/>
        </w:rPr>
        <w:t xml:space="preserve">contra </w:t>
      </w:r>
      <w:r w:rsidR="00C15D40" w:rsidRPr="005D1ADB">
        <w:rPr>
          <w:rFonts w:ascii="Georgia" w:hAnsi="Georgia"/>
          <w:sz w:val="24"/>
          <w:szCs w:val="24"/>
        </w:rPr>
        <w:t>el</w:t>
      </w:r>
      <w:r w:rsidR="00811530" w:rsidRPr="005D1ADB">
        <w:rPr>
          <w:rFonts w:ascii="Georgia" w:hAnsi="Georgia"/>
          <w:sz w:val="24"/>
          <w:szCs w:val="24"/>
        </w:rPr>
        <w:t xml:space="preserve"> </w:t>
      </w:r>
      <w:r w:rsidR="00C15D40" w:rsidRPr="005D1ADB">
        <w:rPr>
          <w:rFonts w:ascii="Georgia" w:hAnsi="Georgia"/>
          <w:smallCaps/>
          <w:sz w:val="24"/>
          <w:szCs w:val="24"/>
        </w:rPr>
        <w:t>Juzgado Quinto Civil del Circuito de Pereira</w:t>
      </w:r>
      <w:r w:rsidR="00823652" w:rsidRPr="005D1ADB">
        <w:rPr>
          <w:rFonts w:ascii="Georgia" w:hAnsi="Georgia"/>
          <w:smallCaps/>
          <w:sz w:val="24"/>
          <w:szCs w:val="24"/>
        </w:rPr>
        <w:t xml:space="preserve"> </w:t>
      </w:r>
      <w:bookmarkEnd w:id="4"/>
      <w:r w:rsidR="00823652" w:rsidRPr="005D1ADB">
        <w:rPr>
          <w:rFonts w:ascii="Georgia" w:hAnsi="Georgia"/>
          <w:sz w:val="24"/>
          <w:szCs w:val="24"/>
        </w:rPr>
        <w:t>y la</w:t>
      </w:r>
      <w:r w:rsidR="00823652" w:rsidRPr="005D1ADB">
        <w:rPr>
          <w:rFonts w:ascii="Georgia" w:hAnsi="Georgia"/>
          <w:smallCaps/>
          <w:sz w:val="24"/>
          <w:szCs w:val="24"/>
        </w:rPr>
        <w:t xml:space="preserve"> Procuradora General De La Nación, </w:t>
      </w:r>
      <w:r w:rsidR="00823652" w:rsidRPr="005D1ADB">
        <w:rPr>
          <w:rFonts w:ascii="Georgia" w:hAnsi="Georgia"/>
          <w:sz w:val="24"/>
          <w:szCs w:val="24"/>
        </w:rPr>
        <w:t xml:space="preserve">trámite al que fueron vinculadas </w:t>
      </w:r>
      <w:r w:rsidR="00952C5A" w:rsidRPr="005D1ADB">
        <w:rPr>
          <w:rFonts w:ascii="Georgia" w:hAnsi="Georgia"/>
          <w:sz w:val="24"/>
          <w:szCs w:val="24"/>
        </w:rPr>
        <w:t xml:space="preserve">la </w:t>
      </w:r>
      <w:r w:rsidR="00952C5A" w:rsidRPr="005D1ADB">
        <w:rPr>
          <w:rFonts w:ascii="Georgia" w:hAnsi="Georgia"/>
          <w:smallCaps/>
          <w:sz w:val="24"/>
          <w:szCs w:val="24"/>
        </w:rPr>
        <w:t>Alcaldía</w:t>
      </w:r>
      <w:r w:rsidR="00952C5A" w:rsidRPr="005D1ADB">
        <w:rPr>
          <w:rFonts w:ascii="Georgia" w:hAnsi="Georgia"/>
          <w:sz w:val="24"/>
          <w:szCs w:val="24"/>
        </w:rPr>
        <w:t xml:space="preserve"> y </w:t>
      </w:r>
      <w:r w:rsidR="00952C5A" w:rsidRPr="005D1ADB">
        <w:rPr>
          <w:rFonts w:ascii="Georgia" w:hAnsi="Georgia"/>
          <w:smallCaps/>
          <w:sz w:val="24"/>
          <w:szCs w:val="24"/>
        </w:rPr>
        <w:t>Personería</w:t>
      </w:r>
      <w:r w:rsidR="00952C5A" w:rsidRPr="005D1ADB">
        <w:rPr>
          <w:rFonts w:ascii="Georgia" w:hAnsi="Georgia"/>
          <w:sz w:val="24"/>
          <w:szCs w:val="24"/>
        </w:rPr>
        <w:t xml:space="preserve"> de Pereira, la </w:t>
      </w:r>
      <w:r w:rsidR="00952C5A" w:rsidRPr="005D1ADB">
        <w:rPr>
          <w:rFonts w:ascii="Georgia" w:hAnsi="Georgia"/>
          <w:smallCaps/>
          <w:sz w:val="24"/>
          <w:szCs w:val="24"/>
        </w:rPr>
        <w:t>Defensoría</w:t>
      </w:r>
      <w:r w:rsidR="00952C5A" w:rsidRPr="005D1ADB">
        <w:rPr>
          <w:rFonts w:ascii="Georgia" w:hAnsi="Georgia"/>
          <w:sz w:val="24"/>
          <w:szCs w:val="24"/>
        </w:rPr>
        <w:t xml:space="preserve"> </w:t>
      </w:r>
      <w:r w:rsidR="00952C5A" w:rsidRPr="005D1ADB">
        <w:rPr>
          <w:rFonts w:ascii="Georgia" w:hAnsi="Georgia"/>
          <w:smallCaps/>
          <w:sz w:val="24"/>
          <w:szCs w:val="24"/>
        </w:rPr>
        <w:t>del</w:t>
      </w:r>
      <w:r w:rsidR="00952C5A" w:rsidRPr="005D1ADB">
        <w:rPr>
          <w:rFonts w:ascii="Georgia" w:hAnsi="Georgia"/>
          <w:sz w:val="24"/>
          <w:szCs w:val="24"/>
        </w:rPr>
        <w:t xml:space="preserve"> </w:t>
      </w:r>
      <w:r w:rsidR="00952C5A" w:rsidRPr="005D1ADB">
        <w:rPr>
          <w:rFonts w:ascii="Georgia" w:hAnsi="Georgia"/>
          <w:smallCaps/>
          <w:sz w:val="24"/>
          <w:szCs w:val="24"/>
        </w:rPr>
        <w:t>Pueblo</w:t>
      </w:r>
      <w:r w:rsidR="00952C5A" w:rsidRPr="005D1ADB">
        <w:rPr>
          <w:rFonts w:ascii="Georgia" w:hAnsi="Georgia"/>
          <w:sz w:val="24"/>
          <w:szCs w:val="24"/>
        </w:rPr>
        <w:t xml:space="preserve"> y </w:t>
      </w:r>
      <w:r w:rsidR="00952C5A" w:rsidRPr="005D1ADB">
        <w:rPr>
          <w:rFonts w:ascii="Georgia" w:hAnsi="Georgia"/>
          <w:smallCaps/>
          <w:sz w:val="24"/>
          <w:szCs w:val="24"/>
        </w:rPr>
        <w:t>Procuraduría</w:t>
      </w:r>
      <w:r w:rsidR="00952C5A" w:rsidRPr="005D1ADB">
        <w:rPr>
          <w:rFonts w:ascii="Georgia" w:hAnsi="Georgia"/>
          <w:sz w:val="24"/>
          <w:szCs w:val="24"/>
        </w:rPr>
        <w:t xml:space="preserve"> </w:t>
      </w:r>
      <w:r w:rsidR="00952C5A" w:rsidRPr="005D1ADB">
        <w:rPr>
          <w:rFonts w:ascii="Georgia" w:hAnsi="Georgia"/>
          <w:smallCaps/>
          <w:sz w:val="24"/>
          <w:szCs w:val="24"/>
        </w:rPr>
        <w:t>General</w:t>
      </w:r>
      <w:r w:rsidR="00952C5A" w:rsidRPr="005D1ADB">
        <w:rPr>
          <w:rFonts w:ascii="Georgia" w:hAnsi="Georgia"/>
          <w:sz w:val="24"/>
          <w:szCs w:val="24"/>
        </w:rPr>
        <w:t xml:space="preserve"> </w:t>
      </w:r>
      <w:r w:rsidR="00952C5A" w:rsidRPr="005D1ADB">
        <w:rPr>
          <w:rFonts w:ascii="Georgia" w:hAnsi="Georgia"/>
          <w:smallCaps/>
          <w:sz w:val="24"/>
          <w:szCs w:val="24"/>
        </w:rPr>
        <w:t>de</w:t>
      </w:r>
      <w:r w:rsidR="00952C5A" w:rsidRPr="005D1ADB">
        <w:rPr>
          <w:rFonts w:ascii="Georgia" w:hAnsi="Georgia"/>
          <w:sz w:val="24"/>
          <w:szCs w:val="24"/>
        </w:rPr>
        <w:t xml:space="preserve"> </w:t>
      </w:r>
      <w:r w:rsidR="00952C5A" w:rsidRPr="005D1ADB">
        <w:rPr>
          <w:rFonts w:ascii="Georgia" w:hAnsi="Georgia"/>
          <w:smallCaps/>
          <w:sz w:val="24"/>
          <w:szCs w:val="24"/>
        </w:rPr>
        <w:t>la</w:t>
      </w:r>
      <w:r w:rsidR="00952C5A" w:rsidRPr="005D1ADB">
        <w:rPr>
          <w:rFonts w:ascii="Georgia" w:hAnsi="Georgia"/>
          <w:sz w:val="24"/>
          <w:szCs w:val="24"/>
        </w:rPr>
        <w:t xml:space="preserve"> </w:t>
      </w:r>
      <w:r w:rsidR="00952C5A" w:rsidRPr="005D1ADB">
        <w:rPr>
          <w:rFonts w:ascii="Georgia" w:hAnsi="Georgia"/>
          <w:smallCaps/>
          <w:sz w:val="24"/>
          <w:szCs w:val="24"/>
        </w:rPr>
        <w:t>Nación</w:t>
      </w:r>
      <w:r w:rsidR="00952C5A" w:rsidRPr="005D1ADB">
        <w:rPr>
          <w:rFonts w:ascii="Georgia" w:hAnsi="Georgia"/>
          <w:sz w:val="24"/>
          <w:szCs w:val="24"/>
        </w:rPr>
        <w:t xml:space="preserve"> de Risaralda; así como </w:t>
      </w:r>
      <w:r w:rsidR="00952C5A" w:rsidRPr="005D1ADB">
        <w:rPr>
          <w:rFonts w:ascii="Georgia" w:eastAsia="Symbol" w:hAnsi="Georgia" w:cs="Arial"/>
          <w:smallCaps/>
          <w:snapToGrid w:val="0"/>
          <w:spacing w:val="3"/>
          <w:sz w:val="24"/>
          <w:szCs w:val="24"/>
        </w:rPr>
        <w:t xml:space="preserve">Casa Naturista Oasis, </w:t>
      </w:r>
      <w:proofErr w:type="spellStart"/>
      <w:r w:rsidR="00952C5A" w:rsidRPr="005D1ADB">
        <w:rPr>
          <w:rFonts w:ascii="Georgia" w:eastAsia="Symbol" w:hAnsi="Georgia" w:cs="Arial"/>
          <w:smallCaps/>
          <w:snapToGrid w:val="0"/>
          <w:spacing w:val="3"/>
          <w:sz w:val="24"/>
          <w:szCs w:val="24"/>
        </w:rPr>
        <w:t>Chop</w:t>
      </w:r>
      <w:proofErr w:type="spellEnd"/>
      <w:r w:rsidR="00952C5A" w:rsidRPr="005D1ADB">
        <w:rPr>
          <w:rFonts w:ascii="Georgia" w:eastAsia="Symbol" w:hAnsi="Georgia" w:cs="Arial"/>
          <w:smallCaps/>
          <w:snapToGrid w:val="0"/>
          <w:spacing w:val="3"/>
          <w:sz w:val="24"/>
          <w:szCs w:val="24"/>
        </w:rPr>
        <w:t xml:space="preserve"> </w:t>
      </w:r>
      <w:proofErr w:type="spellStart"/>
      <w:r w:rsidR="00952C5A" w:rsidRPr="005D1ADB">
        <w:rPr>
          <w:rFonts w:ascii="Georgia" w:eastAsia="Symbol" w:hAnsi="Georgia" w:cs="Arial"/>
          <w:smallCaps/>
          <w:snapToGrid w:val="0"/>
          <w:spacing w:val="3"/>
          <w:sz w:val="24"/>
          <w:szCs w:val="24"/>
        </w:rPr>
        <w:t>Suey</w:t>
      </w:r>
      <w:proofErr w:type="spellEnd"/>
      <w:r w:rsidR="00952C5A" w:rsidRPr="005D1ADB">
        <w:rPr>
          <w:rFonts w:ascii="Georgia" w:eastAsia="Symbol" w:hAnsi="Georgia" w:cs="Arial"/>
          <w:smallCaps/>
          <w:snapToGrid w:val="0"/>
          <w:spacing w:val="3"/>
          <w:sz w:val="24"/>
          <w:szCs w:val="24"/>
        </w:rPr>
        <w:t xml:space="preserve"> </w:t>
      </w:r>
      <w:proofErr w:type="spellStart"/>
      <w:r w:rsidR="00952C5A" w:rsidRPr="005D1ADB">
        <w:rPr>
          <w:rFonts w:ascii="Georgia" w:eastAsia="Symbol" w:hAnsi="Georgia" w:cs="Arial"/>
          <w:smallCaps/>
          <w:snapToGrid w:val="0"/>
          <w:spacing w:val="3"/>
          <w:sz w:val="24"/>
          <w:szCs w:val="24"/>
        </w:rPr>
        <w:t>Tam´s</w:t>
      </w:r>
      <w:proofErr w:type="spellEnd"/>
      <w:r w:rsidR="00952C5A" w:rsidRPr="005D1ADB">
        <w:rPr>
          <w:rFonts w:ascii="Georgia" w:eastAsia="Symbol" w:hAnsi="Georgia" w:cs="Arial"/>
          <w:smallCaps/>
          <w:snapToGrid w:val="0"/>
          <w:spacing w:val="3"/>
          <w:sz w:val="24"/>
          <w:szCs w:val="24"/>
        </w:rPr>
        <w:t xml:space="preserve">, </w:t>
      </w:r>
      <w:proofErr w:type="spellStart"/>
      <w:r w:rsidR="00952C5A" w:rsidRPr="005D1ADB">
        <w:rPr>
          <w:rFonts w:ascii="Georgia" w:eastAsia="Symbol" w:hAnsi="Georgia" w:cs="Arial"/>
          <w:smallCaps/>
          <w:snapToGrid w:val="0"/>
          <w:spacing w:val="3"/>
          <w:sz w:val="24"/>
          <w:szCs w:val="24"/>
        </w:rPr>
        <w:t>Detekta</w:t>
      </w:r>
      <w:proofErr w:type="spellEnd"/>
      <w:r w:rsidR="00952C5A" w:rsidRPr="005D1ADB">
        <w:rPr>
          <w:rFonts w:ascii="Georgia" w:eastAsia="Symbol" w:hAnsi="Georgia" w:cs="Arial"/>
          <w:smallCaps/>
          <w:snapToGrid w:val="0"/>
          <w:spacing w:val="3"/>
          <w:sz w:val="24"/>
          <w:szCs w:val="24"/>
        </w:rPr>
        <w:t xml:space="preserve"> Laboratorio Clínico y </w:t>
      </w:r>
      <w:proofErr w:type="spellStart"/>
      <w:r w:rsidR="00952C5A" w:rsidRPr="005D1ADB">
        <w:rPr>
          <w:rFonts w:ascii="Georgia" w:eastAsia="Symbol" w:hAnsi="Georgia" w:cs="Arial"/>
          <w:smallCaps/>
          <w:snapToGrid w:val="0"/>
          <w:spacing w:val="3"/>
          <w:sz w:val="24"/>
          <w:szCs w:val="24"/>
        </w:rPr>
        <w:t>Deviaje</w:t>
      </w:r>
      <w:proofErr w:type="spellEnd"/>
      <w:r w:rsidR="00952C5A" w:rsidRPr="005D1ADB">
        <w:rPr>
          <w:rFonts w:ascii="Georgia" w:eastAsia="Symbol" w:hAnsi="Georgia" w:cs="Arial"/>
          <w:smallCaps/>
          <w:snapToGrid w:val="0"/>
          <w:spacing w:val="3"/>
          <w:sz w:val="24"/>
          <w:szCs w:val="24"/>
        </w:rPr>
        <w:t xml:space="preserve">, así como las sociedades César Augusto Bolaños Ríos S.A.S., </w:t>
      </w:r>
      <w:proofErr w:type="spellStart"/>
      <w:r w:rsidR="00952C5A" w:rsidRPr="005D1ADB">
        <w:rPr>
          <w:rFonts w:ascii="Georgia" w:eastAsia="Symbol" w:hAnsi="Georgia" w:cs="Arial"/>
          <w:smallCaps/>
          <w:snapToGrid w:val="0"/>
          <w:spacing w:val="3"/>
          <w:sz w:val="24"/>
          <w:szCs w:val="24"/>
        </w:rPr>
        <w:t>Chárria</w:t>
      </w:r>
      <w:proofErr w:type="spellEnd"/>
      <w:r w:rsidR="00952C5A" w:rsidRPr="005D1ADB">
        <w:rPr>
          <w:rFonts w:ascii="Georgia" w:eastAsia="Symbol" w:hAnsi="Georgia" w:cs="Arial"/>
          <w:smallCaps/>
          <w:snapToGrid w:val="0"/>
          <w:spacing w:val="3"/>
          <w:sz w:val="24"/>
          <w:szCs w:val="24"/>
        </w:rPr>
        <w:t xml:space="preserve"> Seguros Ltda., Clínica de Optometría Especializada S.A.S., Clínica Quirúrgica La Circunvalar S.A.S., Inversiones Médicas del Risaralda S.A.S., </w:t>
      </w:r>
      <w:proofErr w:type="spellStart"/>
      <w:r w:rsidR="00952C5A" w:rsidRPr="005D1ADB">
        <w:rPr>
          <w:rFonts w:ascii="Georgia" w:eastAsia="Symbol" w:hAnsi="Georgia" w:cs="Arial"/>
          <w:smallCaps/>
          <w:snapToGrid w:val="0"/>
          <w:spacing w:val="3"/>
          <w:sz w:val="24"/>
          <w:szCs w:val="24"/>
        </w:rPr>
        <w:t>Delima</w:t>
      </w:r>
      <w:proofErr w:type="spellEnd"/>
      <w:r w:rsidR="00952C5A" w:rsidRPr="005D1ADB">
        <w:rPr>
          <w:rFonts w:ascii="Georgia" w:eastAsia="Symbol" w:hAnsi="Georgia" w:cs="Arial"/>
          <w:smallCaps/>
          <w:snapToGrid w:val="0"/>
          <w:spacing w:val="3"/>
          <w:sz w:val="24"/>
          <w:szCs w:val="24"/>
        </w:rPr>
        <w:t xml:space="preserve"> Marsh S.A., Falabella de Colombia S.A. y Hotel </w:t>
      </w:r>
      <w:proofErr w:type="spellStart"/>
      <w:r w:rsidR="00952C5A" w:rsidRPr="005D1ADB">
        <w:rPr>
          <w:rFonts w:ascii="Georgia" w:eastAsia="Symbol" w:hAnsi="Georgia" w:cs="Arial"/>
          <w:smallCaps/>
          <w:snapToGrid w:val="0"/>
          <w:spacing w:val="3"/>
          <w:sz w:val="24"/>
          <w:szCs w:val="24"/>
        </w:rPr>
        <w:t>Soratama</w:t>
      </w:r>
      <w:proofErr w:type="spellEnd"/>
      <w:r w:rsidR="00952C5A" w:rsidRPr="005D1ADB">
        <w:rPr>
          <w:rFonts w:ascii="Georgia" w:eastAsia="Symbol" w:hAnsi="Georgia" w:cs="Arial"/>
          <w:smallCaps/>
          <w:snapToGrid w:val="0"/>
          <w:spacing w:val="3"/>
          <w:sz w:val="24"/>
          <w:szCs w:val="24"/>
        </w:rPr>
        <w:t xml:space="preserve"> S.A.S.,</w:t>
      </w:r>
      <w:r w:rsidR="00952C5A" w:rsidRPr="005D1ADB">
        <w:rPr>
          <w:rFonts w:ascii="Georgia" w:eastAsia="Symbol" w:hAnsi="Georgia" w:cs="Arial"/>
          <w:snapToGrid w:val="0"/>
          <w:spacing w:val="3"/>
          <w:sz w:val="24"/>
          <w:szCs w:val="24"/>
        </w:rPr>
        <w:t xml:space="preserve"> convocados en las acciones populares referidas por el actor.</w:t>
      </w:r>
    </w:p>
    <w:p w14:paraId="199E4351" w14:textId="711216E1" w:rsidR="00AE243A" w:rsidRPr="005D1ADB" w:rsidRDefault="00AE243A" w:rsidP="005D1ADB">
      <w:pPr>
        <w:spacing w:line="276" w:lineRule="auto"/>
        <w:jc w:val="both"/>
        <w:rPr>
          <w:rFonts w:ascii="Georgia" w:hAnsi="Georgia"/>
          <w:sz w:val="24"/>
          <w:szCs w:val="24"/>
        </w:rPr>
      </w:pPr>
    </w:p>
    <w:p w14:paraId="627D7BB1" w14:textId="0724C7AB" w:rsidR="007F4EA3" w:rsidRPr="005D1ADB" w:rsidRDefault="005A02F7" w:rsidP="005D1ADB">
      <w:pPr>
        <w:spacing w:line="276" w:lineRule="auto"/>
        <w:jc w:val="both"/>
        <w:rPr>
          <w:rFonts w:ascii="Georgia" w:hAnsi="Georgia"/>
          <w:b/>
          <w:sz w:val="24"/>
          <w:szCs w:val="24"/>
        </w:rPr>
      </w:pPr>
      <w:r w:rsidRPr="005D1ADB">
        <w:rPr>
          <w:rFonts w:ascii="Georgia" w:hAnsi="Georgia"/>
          <w:b/>
          <w:sz w:val="24"/>
          <w:szCs w:val="24"/>
        </w:rPr>
        <w:t xml:space="preserve">2. </w:t>
      </w:r>
      <w:r w:rsidR="00330529" w:rsidRPr="005D1ADB">
        <w:rPr>
          <w:rFonts w:ascii="Georgia" w:hAnsi="Georgia"/>
          <w:b/>
          <w:sz w:val="24"/>
          <w:szCs w:val="24"/>
        </w:rPr>
        <w:t>SÍNTESIS DE LA DEMANDA DE TUTELA Y SU CONTESTACIÓN</w:t>
      </w:r>
    </w:p>
    <w:p w14:paraId="02FF22B3" w14:textId="77777777" w:rsidR="007F4EA3" w:rsidRPr="005D1ADB" w:rsidRDefault="007F4EA3" w:rsidP="005D1ADB">
      <w:pPr>
        <w:spacing w:line="276" w:lineRule="auto"/>
        <w:jc w:val="both"/>
        <w:rPr>
          <w:rFonts w:ascii="Georgia" w:hAnsi="Georgia"/>
          <w:sz w:val="24"/>
          <w:szCs w:val="24"/>
        </w:rPr>
      </w:pPr>
    </w:p>
    <w:p w14:paraId="0881DC8C" w14:textId="6B8128C5" w:rsidR="00C76A90" w:rsidRPr="005D1ADB" w:rsidRDefault="00811530" w:rsidP="005D1ADB">
      <w:pPr>
        <w:spacing w:line="276" w:lineRule="auto"/>
        <w:jc w:val="both"/>
        <w:rPr>
          <w:rFonts w:ascii="Georgia" w:hAnsi="Georgia"/>
          <w:sz w:val="24"/>
          <w:szCs w:val="24"/>
        </w:rPr>
      </w:pPr>
      <w:r w:rsidRPr="005D1ADB">
        <w:rPr>
          <w:rFonts w:ascii="Georgia" w:hAnsi="Georgia"/>
          <w:b/>
          <w:bCs/>
          <w:sz w:val="24"/>
          <w:szCs w:val="24"/>
        </w:rPr>
        <w:t>2.1. Demanda de tutela.</w:t>
      </w:r>
      <w:r w:rsidRPr="005D1ADB">
        <w:rPr>
          <w:rFonts w:ascii="Georgia" w:hAnsi="Georgia"/>
          <w:sz w:val="24"/>
          <w:szCs w:val="24"/>
        </w:rPr>
        <w:t xml:space="preserve"> </w:t>
      </w:r>
      <w:r w:rsidR="00C76A90" w:rsidRPr="005D1ADB">
        <w:rPr>
          <w:rFonts w:ascii="Georgia" w:hAnsi="Georgia"/>
          <w:sz w:val="24"/>
          <w:szCs w:val="24"/>
        </w:rPr>
        <w:t xml:space="preserve">El accionante deprecó el amparo constitucional del debido </w:t>
      </w:r>
      <w:r w:rsidR="00F83901" w:rsidRPr="005D1ADB">
        <w:rPr>
          <w:rFonts w:ascii="Georgia" w:hAnsi="Georgia"/>
          <w:sz w:val="24"/>
          <w:szCs w:val="24"/>
        </w:rPr>
        <w:t xml:space="preserve">proceso </w:t>
      </w:r>
      <w:r w:rsidR="00C76A90" w:rsidRPr="005D1ADB">
        <w:rPr>
          <w:rFonts w:ascii="Georgia" w:hAnsi="Georgia"/>
          <w:sz w:val="24"/>
          <w:szCs w:val="24"/>
        </w:rPr>
        <w:t>que estima vulnerad</w:t>
      </w:r>
      <w:r w:rsidR="00F30586" w:rsidRPr="005D1ADB">
        <w:rPr>
          <w:rFonts w:ascii="Georgia" w:hAnsi="Georgia"/>
          <w:sz w:val="24"/>
          <w:szCs w:val="24"/>
        </w:rPr>
        <w:t>o</w:t>
      </w:r>
      <w:r w:rsidR="00C76A90" w:rsidRPr="005D1ADB">
        <w:rPr>
          <w:rFonts w:ascii="Georgia" w:hAnsi="Georgia"/>
          <w:sz w:val="24"/>
          <w:szCs w:val="24"/>
        </w:rPr>
        <w:t xml:space="preserve"> </w:t>
      </w:r>
      <w:r w:rsidR="00820291" w:rsidRPr="005D1ADB">
        <w:rPr>
          <w:rFonts w:ascii="Georgia" w:hAnsi="Georgia"/>
          <w:sz w:val="24"/>
          <w:szCs w:val="24"/>
        </w:rPr>
        <w:t>por lo que pasará a exponerse.</w:t>
      </w:r>
    </w:p>
    <w:p w14:paraId="25276276" w14:textId="77777777" w:rsidR="00C76A90" w:rsidRPr="005D1ADB" w:rsidRDefault="00C76A90" w:rsidP="005D1ADB">
      <w:pPr>
        <w:spacing w:line="276" w:lineRule="auto"/>
        <w:jc w:val="both"/>
        <w:rPr>
          <w:rFonts w:ascii="Georgia" w:hAnsi="Georgia"/>
          <w:sz w:val="24"/>
          <w:szCs w:val="24"/>
        </w:rPr>
      </w:pPr>
    </w:p>
    <w:p w14:paraId="183C0E50" w14:textId="68271D71" w:rsidR="00F30586" w:rsidRPr="005D1ADB" w:rsidRDefault="00F01C06" w:rsidP="005D1ADB">
      <w:pPr>
        <w:spacing w:line="276" w:lineRule="auto"/>
        <w:jc w:val="both"/>
        <w:rPr>
          <w:rFonts w:ascii="Georgia" w:hAnsi="Georgia"/>
          <w:sz w:val="24"/>
          <w:szCs w:val="24"/>
        </w:rPr>
      </w:pPr>
      <w:r w:rsidRPr="005D1ADB">
        <w:rPr>
          <w:rFonts w:ascii="Georgia" w:hAnsi="Georgia"/>
          <w:b/>
          <w:sz w:val="24"/>
          <w:szCs w:val="24"/>
        </w:rPr>
        <w:t>2.</w:t>
      </w:r>
      <w:r w:rsidR="003548CB" w:rsidRPr="005D1ADB">
        <w:rPr>
          <w:rFonts w:ascii="Georgia" w:hAnsi="Georgia"/>
          <w:b/>
          <w:sz w:val="24"/>
          <w:szCs w:val="24"/>
        </w:rPr>
        <w:t>1.</w:t>
      </w:r>
      <w:r w:rsidR="00820291" w:rsidRPr="005D1ADB">
        <w:rPr>
          <w:rFonts w:ascii="Georgia" w:hAnsi="Georgia"/>
          <w:b/>
          <w:sz w:val="24"/>
          <w:szCs w:val="24"/>
        </w:rPr>
        <w:t xml:space="preserve">2. </w:t>
      </w:r>
      <w:r w:rsidR="00F30586" w:rsidRPr="005D1ADB">
        <w:rPr>
          <w:rFonts w:ascii="Georgia" w:hAnsi="Georgia"/>
          <w:sz w:val="24"/>
          <w:szCs w:val="24"/>
        </w:rPr>
        <w:t>Denunció, genéricamente, que el despacho convocado no cumple con términos procesales</w:t>
      </w:r>
      <w:r w:rsidR="002A2EC4" w:rsidRPr="005D1ADB">
        <w:rPr>
          <w:rFonts w:ascii="Georgia" w:hAnsi="Georgia"/>
          <w:sz w:val="24"/>
          <w:szCs w:val="24"/>
        </w:rPr>
        <w:t xml:space="preserve">, se niega a proferir sentencia </w:t>
      </w:r>
      <w:r w:rsidR="00823652" w:rsidRPr="005D1ADB">
        <w:rPr>
          <w:rFonts w:ascii="Georgia" w:hAnsi="Georgia"/>
          <w:sz w:val="24"/>
          <w:szCs w:val="24"/>
        </w:rPr>
        <w:t>anticipada,</w:t>
      </w:r>
      <w:r w:rsidR="002A2EC4" w:rsidRPr="005D1ADB">
        <w:rPr>
          <w:rFonts w:ascii="Georgia" w:hAnsi="Georgia"/>
          <w:sz w:val="24"/>
          <w:szCs w:val="24"/>
        </w:rPr>
        <w:t xml:space="preserve"> así como a </w:t>
      </w:r>
      <w:r w:rsidR="00420DA2" w:rsidRPr="005D1ADB">
        <w:rPr>
          <w:rFonts w:ascii="Georgia" w:hAnsi="Georgia"/>
          <w:sz w:val="24"/>
          <w:szCs w:val="24"/>
        </w:rPr>
        <w:t xml:space="preserve">dar acceso al </w:t>
      </w:r>
      <w:r w:rsidR="00420DA2" w:rsidRPr="005D1ADB">
        <w:rPr>
          <w:rFonts w:ascii="Georgia" w:hAnsi="Georgia"/>
          <w:i/>
          <w:sz w:val="24"/>
          <w:szCs w:val="24"/>
        </w:rPr>
        <w:t>libro de audiencia</w:t>
      </w:r>
      <w:r w:rsidR="00066F68">
        <w:rPr>
          <w:rFonts w:ascii="Georgia" w:hAnsi="Georgia"/>
          <w:i/>
          <w:sz w:val="24"/>
          <w:szCs w:val="24"/>
        </w:rPr>
        <w:t xml:space="preserve">s </w:t>
      </w:r>
      <w:r w:rsidR="00420DA2" w:rsidRPr="005D1ADB">
        <w:rPr>
          <w:rFonts w:ascii="Georgia" w:hAnsi="Georgia"/>
          <w:sz w:val="24"/>
          <w:szCs w:val="24"/>
        </w:rPr>
        <w:t xml:space="preserve">y </w:t>
      </w:r>
      <w:r w:rsidR="002A2EC4" w:rsidRPr="005D1ADB">
        <w:rPr>
          <w:rFonts w:ascii="Georgia" w:hAnsi="Georgia"/>
          <w:sz w:val="24"/>
          <w:szCs w:val="24"/>
        </w:rPr>
        <w:t xml:space="preserve">expedir </w:t>
      </w:r>
      <w:r w:rsidR="00F30586" w:rsidRPr="005D1ADB">
        <w:rPr>
          <w:rFonts w:ascii="Georgia" w:hAnsi="Georgia"/>
          <w:sz w:val="24"/>
          <w:szCs w:val="24"/>
        </w:rPr>
        <w:t xml:space="preserve">constancias secretariales dentro de las acciones populares </w:t>
      </w:r>
      <w:r w:rsidR="00F30586" w:rsidRPr="005D1ADB">
        <w:rPr>
          <w:rFonts w:ascii="Georgia" w:hAnsi="Georgia"/>
          <w:b/>
          <w:sz w:val="24"/>
          <w:szCs w:val="24"/>
        </w:rPr>
        <w:t>2022-00116, 2022-00117, 2022-00118, 2022-00119, 2022-00120, 2022-00121, 2022-00122, 2022-00170, 2022-00171, 2022-00172, 2022-00255 y 2022-00320</w:t>
      </w:r>
      <w:r w:rsidR="00F30586" w:rsidRPr="005D1ADB">
        <w:rPr>
          <w:rFonts w:ascii="Georgia" w:hAnsi="Georgia"/>
          <w:sz w:val="24"/>
          <w:szCs w:val="24"/>
        </w:rPr>
        <w:t>, con especificación de etapas procesales y fecha de las actuaciones</w:t>
      </w:r>
    </w:p>
    <w:p w14:paraId="75BF0051" w14:textId="3B7C1C10" w:rsidR="00820291" w:rsidRPr="005D1ADB" w:rsidRDefault="00820291" w:rsidP="005D1ADB">
      <w:pPr>
        <w:spacing w:line="276" w:lineRule="auto"/>
        <w:jc w:val="both"/>
        <w:rPr>
          <w:rFonts w:ascii="Georgia" w:hAnsi="Georgia"/>
          <w:sz w:val="24"/>
          <w:szCs w:val="24"/>
        </w:rPr>
      </w:pPr>
    </w:p>
    <w:p w14:paraId="52728179" w14:textId="0FBB620A" w:rsidR="00823652" w:rsidRPr="005D1ADB" w:rsidRDefault="00820291" w:rsidP="005D1ADB">
      <w:pPr>
        <w:spacing w:line="276" w:lineRule="auto"/>
        <w:jc w:val="both"/>
        <w:rPr>
          <w:rFonts w:ascii="Georgia" w:hAnsi="Georgia"/>
          <w:sz w:val="24"/>
          <w:szCs w:val="24"/>
        </w:rPr>
      </w:pPr>
      <w:r w:rsidRPr="005D1ADB">
        <w:rPr>
          <w:rFonts w:ascii="Georgia" w:hAnsi="Georgia"/>
          <w:b/>
          <w:bCs/>
          <w:sz w:val="24"/>
          <w:szCs w:val="24"/>
        </w:rPr>
        <w:t>2.</w:t>
      </w:r>
      <w:r w:rsidR="003548CB" w:rsidRPr="005D1ADB">
        <w:rPr>
          <w:rFonts w:ascii="Georgia" w:hAnsi="Georgia"/>
          <w:b/>
          <w:bCs/>
          <w:sz w:val="24"/>
          <w:szCs w:val="24"/>
        </w:rPr>
        <w:t>1.</w:t>
      </w:r>
      <w:r w:rsidRPr="005D1ADB">
        <w:rPr>
          <w:rFonts w:ascii="Georgia" w:hAnsi="Georgia"/>
          <w:b/>
          <w:bCs/>
          <w:sz w:val="24"/>
          <w:szCs w:val="24"/>
        </w:rPr>
        <w:t>3.</w:t>
      </w:r>
      <w:r w:rsidRPr="005D1ADB">
        <w:rPr>
          <w:rFonts w:ascii="Georgia" w:hAnsi="Georgia"/>
          <w:sz w:val="24"/>
          <w:szCs w:val="24"/>
        </w:rPr>
        <w:t xml:space="preserve"> </w:t>
      </w:r>
      <w:r w:rsidR="00F30586" w:rsidRPr="005D1ADB">
        <w:rPr>
          <w:rFonts w:ascii="Georgia" w:hAnsi="Georgia"/>
          <w:sz w:val="24"/>
          <w:szCs w:val="24"/>
        </w:rPr>
        <w:t xml:space="preserve">Solicitó </w:t>
      </w:r>
      <w:r w:rsidR="00F30586" w:rsidRPr="005D1ADB">
        <w:rPr>
          <w:rFonts w:ascii="Georgia" w:hAnsi="Georgia"/>
          <w:b/>
          <w:sz w:val="24"/>
          <w:szCs w:val="24"/>
        </w:rPr>
        <w:t xml:space="preserve">i) </w:t>
      </w:r>
      <w:r w:rsidR="00F30586" w:rsidRPr="005D1ADB">
        <w:rPr>
          <w:rFonts w:ascii="Georgia" w:hAnsi="Georgia"/>
          <w:sz w:val="24"/>
          <w:szCs w:val="24"/>
        </w:rPr>
        <w:t xml:space="preserve">se ordene aplicar el artículo 84 de la Ley 472 de 1998, </w:t>
      </w:r>
      <w:r w:rsidR="00F30586" w:rsidRPr="005D1ADB">
        <w:rPr>
          <w:rFonts w:ascii="Georgia" w:hAnsi="Georgia"/>
          <w:b/>
          <w:sz w:val="24"/>
          <w:szCs w:val="24"/>
        </w:rPr>
        <w:t>ii)</w:t>
      </w:r>
      <w:r w:rsidR="00F30586" w:rsidRPr="005D1ADB">
        <w:rPr>
          <w:rFonts w:ascii="Georgia" w:hAnsi="Georgia"/>
          <w:sz w:val="24"/>
          <w:szCs w:val="24"/>
        </w:rPr>
        <w:t xml:space="preserve"> </w:t>
      </w:r>
      <w:r w:rsidR="00B42C13" w:rsidRPr="005D1ADB">
        <w:rPr>
          <w:rFonts w:ascii="Georgia" w:hAnsi="Georgia"/>
          <w:sz w:val="24"/>
          <w:szCs w:val="24"/>
        </w:rPr>
        <w:t>a</w:t>
      </w:r>
      <w:r w:rsidR="00F30586" w:rsidRPr="005D1ADB">
        <w:rPr>
          <w:rFonts w:ascii="Georgia" w:hAnsi="Georgia"/>
          <w:sz w:val="24"/>
          <w:szCs w:val="24"/>
        </w:rPr>
        <w:t xml:space="preserve">ceptar desistimiento </w:t>
      </w:r>
      <w:r w:rsidR="00CD1F2B" w:rsidRPr="005D1ADB">
        <w:rPr>
          <w:rFonts w:ascii="Georgia" w:hAnsi="Georgia"/>
          <w:sz w:val="24"/>
          <w:szCs w:val="24"/>
        </w:rPr>
        <w:t>a las acciones populares</w:t>
      </w:r>
      <w:r w:rsidR="00B42C13" w:rsidRPr="005D1ADB">
        <w:rPr>
          <w:rFonts w:ascii="Georgia" w:hAnsi="Georgia"/>
          <w:sz w:val="24"/>
          <w:szCs w:val="24"/>
        </w:rPr>
        <w:t xml:space="preserve"> y que </w:t>
      </w:r>
      <w:r w:rsidR="00B42C13" w:rsidRPr="005D1ADB">
        <w:rPr>
          <w:rFonts w:ascii="Georgia" w:hAnsi="Georgia"/>
          <w:b/>
          <w:sz w:val="24"/>
          <w:szCs w:val="24"/>
        </w:rPr>
        <w:t>iii)</w:t>
      </w:r>
      <w:r w:rsidR="00B42C13" w:rsidRPr="005D1ADB">
        <w:rPr>
          <w:rFonts w:ascii="Georgia" w:hAnsi="Georgia"/>
          <w:sz w:val="24"/>
          <w:szCs w:val="24"/>
        </w:rPr>
        <w:t xml:space="preserve"> se ordene al accionado aportar copia de </w:t>
      </w:r>
      <w:r w:rsidR="00B42C13" w:rsidRPr="005D1ADB">
        <w:rPr>
          <w:rFonts w:ascii="Georgia" w:hAnsi="Georgia"/>
          <w:i/>
          <w:sz w:val="24"/>
          <w:szCs w:val="24"/>
        </w:rPr>
        <w:t>TODOS LOS AUTOS DONDE DECRETÓ TERMINACIÓN EN ACCIONES POPULARES POR DESISTIMIENTO TÁCITO</w:t>
      </w:r>
      <w:r w:rsidR="00823652" w:rsidRPr="005D1ADB">
        <w:rPr>
          <w:rFonts w:ascii="Georgia" w:hAnsi="Georgia"/>
          <w:i/>
          <w:sz w:val="24"/>
          <w:szCs w:val="24"/>
        </w:rPr>
        <w:t xml:space="preserve">; </w:t>
      </w:r>
      <w:r w:rsidR="00823652" w:rsidRPr="005D1ADB">
        <w:rPr>
          <w:rFonts w:ascii="Georgia" w:hAnsi="Georgia"/>
          <w:sz w:val="24"/>
          <w:szCs w:val="24"/>
        </w:rPr>
        <w:t xml:space="preserve">finalmente, que </w:t>
      </w:r>
      <w:r w:rsidR="00823652" w:rsidRPr="005D1ADB">
        <w:rPr>
          <w:rFonts w:ascii="Georgia" w:hAnsi="Georgia"/>
          <w:b/>
          <w:sz w:val="24"/>
          <w:szCs w:val="24"/>
        </w:rPr>
        <w:t xml:space="preserve">iv) </w:t>
      </w:r>
      <w:r w:rsidR="00823652" w:rsidRPr="005D1ADB">
        <w:rPr>
          <w:rFonts w:ascii="Georgia" w:hAnsi="Georgia"/>
          <w:sz w:val="24"/>
          <w:szCs w:val="24"/>
        </w:rPr>
        <w:t>se ordene a la Procuradora General de la Nación consignar día, mes y año en que presentaría acción de reparación directa a su nombre contra la administración judicial.</w:t>
      </w:r>
    </w:p>
    <w:p w14:paraId="7496C88E" w14:textId="77777777" w:rsidR="00C15D40" w:rsidRPr="005D1ADB" w:rsidRDefault="00C15D40" w:rsidP="005D1ADB">
      <w:pPr>
        <w:spacing w:line="276" w:lineRule="auto"/>
        <w:jc w:val="both"/>
        <w:rPr>
          <w:rFonts w:ascii="Georgia" w:hAnsi="Georgia"/>
          <w:sz w:val="24"/>
          <w:szCs w:val="24"/>
        </w:rPr>
      </w:pPr>
    </w:p>
    <w:p w14:paraId="5285CD1C" w14:textId="2DDDEA3E" w:rsidR="00823652" w:rsidRPr="005D1ADB" w:rsidRDefault="003548CB" w:rsidP="005D1ADB">
      <w:pPr>
        <w:spacing w:line="276" w:lineRule="auto"/>
        <w:jc w:val="both"/>
        <w:rPr>
          <w:rFonts w:ascii="Georgia" w:hAnsi="Georgia"/>
          <w:sz w:val="24"/>
          <w:szCs w:val="24"/>
        </w:rPr>
      </w:pPr>
      <w:r w:rsidRPr="005D1ADB">
        <w:rPr>
          <w:rFonts w:ascii="Georgia" w:hAnsi="Georgia"/>
          <w:b/>
          <w:sz w:val="24"/>
          <w:szCs w:val="24"/>
        </w:rPr>
        <w:t>2.1.4.</w:t>
      </w:r>
      <w:r w:rsidRPr="005D1ADB">
        <w:rPr>
          <w:rFonts w:ascii="Georgia" w:hAnsi="Georgia"/>
          <w:sz w:val="24"/>
          <w:szCs w:val="24"/>
        </w:rPr>
        <w:t xml:space="preserve"> </w:t>
      </w:r>
      <w:r w:rsidR="00823652" w:rsidRPr="005D1ADB">
        <w:rPr>
          <w:rFonts w:ascii="Georgia" w:hAnsi="Georgia"/>
          <w:sz w:val="24"/>
          <w:szCs w:val="24"/>
        </w:rPr>
        <w:t xml:space="preserve">Se admitió la acción de tutela por auto del 31 de marzo hogaño (Arch.06), </w:t>
      </w:r>
      <w:r w:rsidR="00952C5A" w:rsidRPr="005D1ADB">
        <w:rPr>
          <w:rFonts w:ascii="Georgia" w:hAnsi="Georgia"/>
          <w:sz w:val="24"/>
          <w:szCs w:val="24"/>
        </w:rPr>
        <w:t>en ese proveído y el del 19 de abril se hicieron las vinculaciones señaladas al inicio y s</w:t>
      </w:r>
      <w:r w:rsidR="00823652" w:rsidRPr="005D1ADB">
        <w:rPr>
          <w:rFonts w:ascii="Georgia" w:hAnsi="Georgia"/>
          <w:sz w:val="24"/>
          <w:szCs w:val="24"/>
        </w:rPr>
        <w:t>e corrió traslado</w:t>
      </w:r>
      <w:r w:rsidR="00952C5A" w:rsidRPr="005D1ADB">
        <w:rPr>
          <w:rFonts w:ascii="Georgia" w:hAnsi="Georgia"/>
          <w:sz w:val="24"/>
          <w:szCs w:val="24"/>
        </w:rPr>
        <w:t xml:space="preserve"> </w:t>
      </w:r>
      <w:r w:rsidR="00823652" w:rsidRPr="005D1ADB">
        <w:rPr>
          <w:rFonts w:ascii="Georgia" w:hAnsi="Georgia"/>
          <w:sz w:val="24"/>
          <w:szCs w:val="24"/>
        </w:rPr>
        <w:t xml:space="preserve">requiriendo del juzgado, a título de prueba, acceso los expedientes ventilados en sus dependencias bajo los radicados </w:t>
      </w:r>
      <w:r w:rsidR="00BF5AA2" w:rsidRPr="005D1ADB">
        <w:rPr>
          <w:rFonts w:ascii="Georgia" w:hAnsi="Georgia"/>
          <w:sz w:val="24"/>
          <w:szCs w:val="24"/>
        </w:rPr>
        <w:t>referidos</w:t>
      </w:r>
      <w:r w:rsidR="00823652" w:rsidRPr="005D1ADB">
        <w:rPr>
          <w:rFonts w:ascii="Georgia" w:hAnsi="Georgia"/>
          <w:sz w:val="24"/>
          <w:szCs w:val="24"/>
        </w:rPr>
        <w:t xml:space="preserve"> por el actor, dando cuenta de su estado actual.</w:t>
      </w:r>
    </w:p>
    <w:p w14:paraId="55A2D0CE" w14:textId="77777777" w:rsidR="00CB14E3" w:rsidRPr="005D1ADB" w:rsidRDefault="00CB14E3" w:rsidP="005D1ADB">
      <w:pPr>
        <w:spacing w:line="276" w:lineRule="auto"/>
        <w:jc w:val="both"/>
        <w:rPr>
          <w:rFonts w:ascii="Georgia" w:hAnsi="Georgia"/>
          <w:sz w:val="24"/>
          <w:szCs w:val="24"/>
        </w:rPr>
      </w:pPr>
    </w:p>
    <w:p w14:paraId="15B29CD2" w14:textId="40741FDD" w:rsidR="00952C5A" w:rsidRPr="005D1ADB" w:rsidRDefault="003548CB" w:rsidP="005D1ADB">
      <w:pPr>
        <w:spacing w:line="276" w:lineRule="auto"/>
        <w:jc w:val="both"/>
        <w:rPr>
          <w:rFonts w:ascii="Georgia" w:hAnsi="Georgia"/>
          <w:sz w:val="24"/>
          <w:szCs w:val="24"/>
        </w:rPr>
      </w:pPr>
      <w:r w:rsidRPr="005D1ADB">
        <w:rPr>
          <w:rFonts w:ascii="Georgia" w:hAnsi="Georgia"/>
          <w:b/>
          <w:sz w:val="24"/>
          <w:szCs w:val="24"/>
        </w:rPr>
        <w:t>2</w:t>
      </w:r>
      <w:r w:rsidR="002A7AAF" w:rsidRPr="005D1ADB">
        <w:rPr>
          <w:rFonts w:ascii="Georgia" w:hAnsi="Georgia"/>
          <w:b/>
          <w:sz w:val="24"/>
          <w:szCs w:val="24"/>
        </w:rPr>
        <w:t xml:space="preserve">.2. </w:t>
      </w:r>
      <w:r w:rsidR="00952C5A" w:rsidRPr="005D1ADB">
        <w:rPr>
          <w:rFonts w:ascii="Georgia" w:hAnsi="Georgia"/>
          <w:b/>
          <w:sz w:val="24"/>
          <w:szCs w:val="24"/>
        </w:rPr>
        <w:t xml:space="preserve">La Alcaldía de Pereira </w:t>
      </w:r>
      <w:r w:rsidR="00952C5A" w:rsidRPr="005D1ADB">
        <w:rPr>
          <w:rFonts w:ascii="Georgia" w:hAnsi="Georgia"/>
          <w:sz w:val="24"/>
          <w:szCs w:val="24"/>
        </w:rPr>
        <w:t xml:space="preserve">(Arch.07 a 09) </w:t>
      </w:r>
      <w:r w:rsidR="00176CE4" w:rsidRPr="005D1ADB">
        <w:rPr>
          <w:rFonts w:ascii="Georgia" w:hAnsi="Georgia"/>
          <w:sz w:val="24"/>
          <w:szCs w:val="24"/>
        </w:rPr>
        <w:t>estimó que no se encuentra legitimada por la pasiva y solicitó su desvinculación del trámite.</w:t>
      </w:r>
    </w:p>
    <w:p w14:paraId="41F7362E" w14:textId="43E654D5" w:rsidR="00176CE4" w:rsidRPr="005D1ADB" w:rsidRDefault="00176CE4" w:rsidP="005D1ADB">
      <w:pPr>
        <w:spacing w:line="276" w:lineRule="auto"/>
        <w:jc w:val="both"/>
        <w:rPr>
          <w:rFonts w:ascii="Georgia" w:hAnsi="Georgia"/>
          <w:sz w:val="24"/>
          <w:szCs w:val="24"/>
        </w:rPr>
      </w:pPr>
    </w:p>
    <w:p w14:paraId="76514C36" w14:textId="4BCBA524" w:rsidR="00176CE4" w:rsidRPr="005D1ADB" w:rsidRDefault="00176CE4" w:rsidP="005D1ADB">
      <w:pPr>
        <w:spacing w:line="276" w:lineRule="auto"/>
        <w:jc w:val="both"/>
        <w:rPr>
          <w:rFonts w:ascii="Georgia" w:hAnsi="Georgia"/>
          <w:sz w:val="24"/>
          <w:szCs w:val="24"/>
        </w:rPr>
      </w:pPr>
      <w:r w:rsidRPr="005D1ADB">
        <w:rPr>
          <w:rFonts w:ascii="Georgia" w:hAnsi="Georgia"/>
          <w:b/>
          <w:sz w:val="24"/>
          <w:szCs w:val="24"/>
        </w:rPr>
        <w:t xml:space="preserve">2.3. La Procuraduría Regional de Risaralda </w:t>
      </w:r>
      <w:r w:rsidRPr="005D1ADB">
        <w:rPr>
          <w:rFonts w:ascii="Georgia" w:hAnsi="Georgia"/>
          <w:sz w:val="24"/>
          <w:szCs w:val="24"/>
        </w:rPr>
        <w:t xml:space="preserve">(Arch.10 y 11) </w:t>
      </w:r>
      <w:r w:rsidR="003D5DB5" w:rsidRPr="005D1ADB">
        <w:rPr>
          <w:rFonts w:ascii="Georgia" w:hAnsi="Georgia"/>
          <w:sz w:val="24"/>
          <w:szCs w:val="24"/>
        </w:rPr>
        <w:t>aseguró</w:t>
      </w:r>
      <w:r w:rsidRPr="005D1ADB">
        <w:rPr>
          <w:rFonts w:ascii="Georgia" w:hAnsi="Georgia"/>
          <w:sz w:val="24"/>
          <w:szCs w:val="24"/>
        </w:rPr>
        <w:t xml:space="preserve"> que las acciones populares mencionadas no han sido promovidas por esa entidad y tampoco ha tenido participación dentro de ellas, por lo que solicita su desvinculación.</w:t>
      </w:r>
    </w:p>
    <w:p w14:paraId="5DC8E3C1" w14:textId="7ED64857" w:rsidR="00176CE4" w:rsidRPr="005D1ADB" w:rsidRDefault="00176CE4" w:rsidP="005D1ADB">
      <w:pPr>
        <w:spacing w:line="276" w:lineRule="auto"/>
        <w:jc w:val="both"/>
        <w:rPr>
          <w:rFonts w:ascii="Georgia" w:hAnsi="Georgia"/>
          <w:sz w:val="24"/>
          <w:szCs w:val="24"/>
        </w:rPr>
      </w:pPr>
    </w:p>
    <w:p w14:paraId="3F227CAF" w14:textId="0B7261B4" w:rsidR="000744F7" w:rsidRPr="005D1ADB" w:rsidRDefault="00176CE4" w:rsidP="005D1ADB">
      <w:pPr>
        <w:spacing w:line="276" w:lineRule="auto"/>
        <w:jc w:val="both"/>
        <w:rPr>
          <w:rFonts w:ascii="Georgia" w:hAnsi="Georgia"/>
          <w:sz w:val="24"/>
          <w:szCs w:val="24"/>
        </w:rPr>
      </w:pPr>
      <w:r w:rsidRPr="005D1ADB">
        <w:rPr>
          <w:rFonts w:ascii="Georgia" w:hAnsi="Georgia"/>
          <w:b/>
          <w:sz w:val="24"/>
          <w:szCs w:val="24"/>
        </w:rPr>
        <w:t xml:space="preserve">2.4. </w:t>
      </w:r>
      <w:r w:rsidR="00FA65DB" w:rsidRPr="005D1ADB">
        <w:rPr>
          <w:rFonts w:ascii="Georgia" w:hAnsi="Georgia"/>
          <w:b/>
          <w:sz w:val="24"/>
          <w:szCs w:val="24"/>
        </w:rPr>
        <w:t>El Juzgado Quinto Civil del Circuito de Pereira</w:t>
      </w:r>
      <w:r w:rsidR="00601C44" w:rsidRPr="005D1ADB">
        <w:rPr>
          <w:rFonts w:ascii="Georgia" w:hAnsi="Georgia"/>
          <w:sz w:val="24"/>
          <w:szCs w:val="24"/>
        </w:rPr>
        <w:t xml:space="preserve"> </w:t>
      </w:r>
      <w:r w:rsidRPr="005D1ADB">
        <w:rPr>
          <w:rFonts w:ascii="Georgia" w:hAnsi="Georgia"/>
          <w:sz w:val="24"/>
          <w:szCs w:val="24"/>
        </w:rPr>
        <w:t xml:space="preserve">(Arch.14 a 17) proporcionó los enlaces de acceso a los expedientes digitales de las acciones populares en cuestión </w:t>
      </w:r>
      <w:r w:rsidR="00C425C7" w:rsidRPr="005D1ADB">
        <w:rPr>
          <w:rFonts w:ascii="Georgia" w:hAnsi="Georgia"/>
          <w:sz w:val="24"/>
          <w:szCs w:val="24"/>
        </w:rPr>
        <w:t>y</w:t>
      </w:r>
      <w:r w:rsidRPr="005D1ADB">
        <w:rPr>
          <w:rFonts w:ascii="Georgia" w:hAnsi="Georgia"/>
          <w:sz w:val="24"/>
          <w:szCs w:val="24"/>
        </w:rPr>
        <w:t xml:space="preserve"> </w:t>
      </w:r>
      <w:r w:rsidR="00420DA2" w:rsidRPr="005D1ADB">
        <w:rPr>
          <w:rFonts w:ascii="Georgia" w:hAnsi="Georgia"/>
          <w:sz w:val="24"/>
          <w:szCs w:val="24"/>
        </w:rPr>
        <w:t>advirtió</w:t>
      </w:r>
      <w:r w:rsidRPr="005D1ADB">
        <w:rPr>
          <w:rFonts w:ascii="Georgia" w:hAnsi="Georgia"/>
          <w:sz w:val="24"/>
          <w:szCs w:val="24"/>
        </w:rPr>
        <w:t xml:space="preserve"> que, bajo el radicado </w:t>
      </w:r>
      <w:r w:rsidRPr="005D1ADB">
        <w:rPr>
          <w:rFonts w:ascii="Georgia" w:hAnsi="Georgia"/>
          <w:b/>
          <w:sz w:val="24"/>
          <w:szCs w:val="24"/>
        </w:rPr>
        <w:t xml:space="preserve">66001-22-13-000-2023-00105-00 </w:t>
      </w:r>
      <w:r w:rsidRPr="005D1ADB">
        <w:rPr>
          <w:rFonts w:ascii="Georgia" w:hAnsi="Georgia"/>
          <w:sz w:val="24"/>
          <w:szCs w:val="24"/>
        </w:rPr>
        <w:t>(</w:t>
      </w:r>
      <w:proofErr w:type="spellStart"/>
      <w:r w:rsidRPr="005D1ADB">
        <w:rPr>
          <w:rFonts w:ascii="Georgia" w:hAnsi="Georgia"/>
          <w:sz w:val="24"/>
          <w:szCs w:val="24"/>
        </w:rPr>
        <w:t>M.S.Carlos</w:t>
      </w:r>
      <w:proofErr w:type="spellEnd"/>
      <w:r w:rsidRPr="005D1ADB">
        <w:rPr>
          <w:rFonts w:ascii="Georgia" w:hAnsi="Georgia"/>
          <w:sz w:val="24"/>
          <w:szCs w:val="24"/>
        </w:rPr>
        <w:t xml:space="preserve"> Mauricio García Barajas)</w:t>
      </w:r>
      <w:r w:rsidR="00420DA2" w:rsidRPr="005D1ADB">
        <w:rPr>
          <w:rFonts w:ascii="Georgia" w:hAnsi="Georgia"/>
          <w:b/>
          <w:sz w:val="24"/>
          <w:szCs w:val="24"/>
        </w:rPr>
        <w:t xml:space="preserve">, </w:t>
      </w:r>
      <w:r w:rsidRPr="005D1ADB">
        <w:rPr>
          <w:rFonts w:ascii="Georgia" w:hAnsi="Georgia"/>
          <w:sz w:val="24"/>
          <w:szCs w:val="24"/>
        </w:rPr>
        <w:t>esta Sala</w:t>
      </w:r>
      <w:r w:rsidR="00420DA2" w:rsidRPr="005D1ADB">
        <w:rPr>
          <w:rFonts w:ascii="Georgia" w:hAnsi="Georgia"/>
          <w:sz w:val="24"/>
          <w:szCs w:val="24"/>
        </w:rPr>
        <w:t xml:space="preserve"> se pronunció sobre iguales pretensiones a las aquí ventiladas y por iguales razones</w:t>
      </w:r>
      <w:r w:rsidR="001F45BB" w:rsidRPr="005D1ADB">
        <w:rPr>
          <w:rFonts w:ascii="Georgia" w:hAnsi="Georgia"/>
          <w:sz w:val="24"/>
          <w:szCs w:val="24"/>
        </w:rPr>
        <w:t xml:space="preserve">, mientras que, en lo relativo al acceso a la acción </w:t>
      </w:r>
      <w:r w:rsidR="001F45BB" w:rsidRPr="005D1ADB">
        <w:rPr>
          <w:rFonts w:ascii="Georgia" w:hAnsi="Georgia"/>
          <w:sz w:val="24"/>
          <w:szCs w:val="24"/>
        </w:rPr>
        <w:lastRenderedPageBreak/>
        <w:t xml:space="preserve">popular del radicado 2022-00255 ya hay pronunciamiento dentro de la tutela </w:t>
      </w:r>
      <w:r w:rsidR="001F45BB" w:rsidRPr="005D1ADB">
        <w:rPr>
          <w:rFonts w:ascii="Georgia" w:hAnsi="Georgia"/>
          <w:b/>
          <w:sz w:val="24"/>
          <w:szCs w:val="24"/>
        </w:rPr>
        <w:t>66001-22-13-000-2023-00</w:t>
      </w:r>
      <w:r w:rsidR="00B255FE" w:rsidRPr="005D1ADB">
        <w:rPr>
          <w:rFonts w:ascii="Georgia" w:hAnsi="Georgia"/>
          <w:b/>
          <w:sz w:val="24"/>
          <w:szCs w:val="24"/>
        </w:rPr>
        <w:t>0</w:t>
      </w:r>
      <w:r w:rsidR="001F45BB" w:rsidRPr="005D1ADB">
        <w:rPr>
          <w:rFonts w:ascii="Georgia" w:hAnsi="Georgia"/>
          <w:b/>
          <w:sz w:val="24"/>
          <w:szCs w:val="24"/>
        </w:rPr>
        <w:t>68-00</w:t>
      </w:r>
      <w:r w:rsidR="001F45BB" w:rsidRPr="005D1ADB">
        <w:rPr>
          <w:rFonts w:ascii="Georgia" w:hAnsi="Georgia"/>
          <w:sz w:val="24"/>
          <w:szCs w:val="24"/>
        </w:rPr>
        <w:t xml:space="preserve"> (</w:t>
      </w:r>
      <w:proofErr w:type="spellStart"/>
      <w:r w:rsidR="001F45BB" w:rsidRPr="005D1ADB">
        <w:rPr>
          <w:rFonts w:ascii="Georgia" w:hAnsi="Georgia"/>
          <w:sz w:val="24"/>
          <w:szCs w:val="24"/>
        </w:rPr>
        <w:t>M.S.Jaime</w:t>
      </w:r>
      <w:proofErr w:type="spellEnd"/>
      <w:r w:rsidR="001F45BB" w:rsidRPr="005D1ADB">
        <w:rPr>
          <w:rFonts w:ascii="Georgia" w:hAnsi="Georgia"/>
          <w:sz w:val="24"/>
          <w:szCs w:val="24"/>
        </w:rPr>
        <w:t xml:space="preserve"> Alberto Saraza Naranjo).</w:t>
      </w:r>
    </w:p>
    <w:p w14:paraId="223ECBA0" w14:textId="5E168CD2" w:rsidR="00420DA2" w:rsidRPr="005D1ADB" w:rsidRDefault="00420DA2" w:rsidP="005D1ADB">
      <w:pPr>
        <w:spacing w:line="276" w:lineRule="auto"/>
        <w:jc w:val="both"/>
        <w:rPr>
          <w:rFonts w:ascii="Georgia" w:hAnsi="Georgia"/>
          <w:sz w:val="24"/>
          <w:szCs w:val="24"/>
        </w:rPr>
      </w:pPr>
    </w:p>
    <w:p w14:paraId="22252A02" w14:textId="39D928B7" w:rsidR="00420DA2" w:rsidRPr="005D1ADB" w:rsidRDefault="00420DA2" w:rsidP="005D1ADB">
      <w:pPr>
        <w:spacing w:line="276" w:lineRule="auto"/>
        <w:jc w:val="both"/>
        <w:rPr>
          <w:rFonts w:ascii="Georgia" w:hAnsi="Georgia"/>
          <w:sz w:val="24"/>
          <w:szCs w:val="24"/>
        </w:rPr>
      </w:pPr>
      <w:r w:rsidRPr="005D1ADB">
        <w:rPr>
          <w:rFonts w:ascii="Georgia" w:hAnsi="Georgia"/>
          <w:sz w:val="24"/>
          <w:szCs w:val="24"/>
        </w:rPr>
        <w:t xml:space="preserve">Respecto del acceso al libro </w:t>
      </w:r>
      <w:proofErr w:type="spellStart"/>
      <w:r w:rsidRPr="005D1ADB">
        <w:rPr>
          <w:rFonts w:ascii="Georgia" w:hAnsi="Georgia"/>
          <w:sz w:val="24"/>
          <w:szCs w:val="24"/>
        </w:rPr>
        <w:t>radicador</w:t>
      </w:r>
      <w:proofErr w:type="spellEnd"/>
      <w:r w:rsidRPr="005D1ADB">
        <w:rPr>
          <w:rFonts w:ascii="Georgia" w:hAnsi="Georgia"/>
          <w:sz w:val="24"/>
          <w:szCs w:val="24"/>
        </w:rPr>
        <w:t xml:space="preserve">, dice que ya se ha dado respuesta en múltiples oportunidades.  Informó a grandes rasgos la carga laboral del despacho en vigencia 2022, correspondiéndole 350 acciones populares, </w:t>
      </w:r>
      <w:r w:rsidRPr="005D1ADB">
        <w:rPr>
          <w:rFonts w:ascii="Georgia" w:hAnsi="Georgia"/>
          <w:i/>
          <w:sz w:val="24"/>
          <w:szCs w:val="24"/>
        </w:rPr>
        <w:t xml:space="preserve">sin contar </w:t>
      </w:r>
      <w:r w:rsidRPr="005D1ADB">
        <w:rPr>
          <w:rFonts w:ascii="Georgia" w:hAnsi="Georgia"/>
          <w:sz w:val="24"/>
          <w:szCs w:val="24"/>
        </w:rPr>
        <w:t xml:space="preserve">que </w:t>
      </w:r>
      <w:r w:rsidRPr="005D1ADB">
        <w:rPr>
          <w:rFonts w:ascii="Georgia" w:hAnsi="Georgia"/>
          <w:i/>
          <w:sz w:val="24"/>
          <w:szCs w:val="24"/>
        </w:rPr>
        <w:t>debe actuar en los más de 200 procesos civiles sin sentencia en primera instancia, así como en los más de 230 procesos con trámite posterior, y que debió decidir más de 230 acciones de tutela de primera y segunda instancia (…)</w:t>
      </w:r>
      <w:r w:rsidRPr="005D1ADB">
        <w:rPr>
          <w:rFonts w:ascii="Georgia" w:hAnsi="Georgia"/>
          <w:sz w:val="24"/>
          <w:szCs w:val="24"/>
        </w:rPr>
        <w:t xml:space="preserve">, con lo que excusó </w:t>
      </w:r>
      <w:r w:rsidR="000275F8" w:rsidRPr="005D1ADB">
        <w:rPr>
          <w:rFonts w:ascii="Georgia" w:hAnsi="Georgia"/>
          <w:sz w:val="24"/>
          <w:szCs w:val="24"/>
        </w:rPr>
        <w:t>el</w:t>
      </w:r>
      <w:r w:rsidRPr="005D1ADB">
        <w:rPr>
          <w:rFonts w:ascii="Georgia" w:hAnsi="Georgia"/>
          <w:sz w:val="24"/>
          <w:szCs w:val="24"/>
        </w:rPr>
        <w:t xml:space="preserve"> tiempo que transcurre desde la presentación de las acciones hasta la programación de audiencias de pacto de cumplimiento.</w:t>
      </w:r>
    </w:p>
    <w:p w14:paraId="3112D626" w14:textId="3AAE37BD" w:rsidR="00420DA2" w:rsidRPr="005D1ADB" w:rsidRDefault="00420DA2" w:rsidP="005D1ADB">
      <w:pPr>
        <w:spacing w:line="276" w:lineRule="auto"/>
        <w:jc w:val="both"/>
        <w:rPr>
          <w:rFonts w:ascii="Georgia" w:hAnsi="Georgia"/>
          <w:sz w:val="24"/>
          <w:szCs w:val="24"/>
        </w:rPr>
      </w:pPr>
    </w:p>
    <w:p w14:paraId="489D0F86" w14:textId="35DF9E2E" w:rsidR="00420DA2" w:rsidRPr="005D1ADB" w:rsidRDefault="001F45BB" w:rsidP="005D1ADB">
      <w:pPr>
        <w:spacing w:line="276" w:lineRule="auto"/>
        <w:jc w:val="both"/>
        <w:rPr>
          <w:rFonts w:ascii="Georgia" w:hAnsi="Georgia"/>
          <w:i/>
          <w:sz w:val="24"/>
          <w:szCs w:val="24"/>
        </w:rPr>
      </w:pPr>
      <w:r w:rsidRPr="005D1ADB">
        <w:rPr>
          <w:rFonts w:ascii="Georgia" w:hAnsi="Georgia"/>
          <w:sz w:val="24"/>
          <w:szCs w:val="24"/>
        </w:rPr>
        <w:t>Adujo, e</w:t>
      </w:r>
      <w:r w:rsidR="00420DA2" w:rsidRPr="005D1ADB">
        <w:rPr>
          <w:rFonts w:ascii="Georgia" w:hAnsi="Georgia"/>
          <w:sz w:val="24"/>
          <w:szCs w:val="24"/>
        </w:rPr>
        <w:t xml:space="preserve">n cuanto a la negativa de dictar sentencia anticipa, </w:t>
      </w:r>
      <w:r w:rsidRPr="005D1ADB">
        <w:rPr>
          <w:rFonts w:ascii="Georgia" w:hAnsi="Georgia"/>
          <w:sz w:val="24"/>
          <w:szCs w:val="24"/>
        </w:rPr>
        <w:t xml:space="preserve">que </w:t>
      </w:r>
      <w:r w:rsidR="00420DA2" w:rsidRPr="005D1ADB">
        <w:rPr>
          <w:rFonts w:ascii="Georgia" w:hAnsi="Georgia"/>
          <w:sz w:val="24"/>
          <w:szCs w:val="24"/>
        </w:rPr>
        <w:t xml:space="preserve">se basa </w:t>
      </w:r>
      <w:r w:rsidR="00420DA2" w:rsidRPr="005D1ADB">
        <w:rPr>
          <w:rFonts w:ascii="Georgia" w:hAnsi="Georgia"/>
          <w:i/>
          <w:sz w:val="24"/>
          <w:szCs w:val="24"/>
        </w:rPr>
        <w:t xml:space="preserve">en criterios normativos y jurisprudenciales </w:t>
      </w:r>
      <w:r w:rsidRPr="005D1ADB">
        <w:rPr>
          <w:rFonts w:ascii="Georgia" w:hAnsi="Georgia"/>
          <w:i/>
          <w:sz w:val="24"/>
          <w:szCs w:val="24"/>
        </w:rPr>
        <w:t>su</w:t>
      </w:r>
      <w:r w:rsidR="000275F8" w:rsidRPr="005D1ADB">
        <w:rPr>
          <w:rFonts w:ascii="Georgia" w:hAnsi="Georgia"/>
          <w:i/>
          <w:sz w:val="24"/>
          <w:szCs w:val="24"/>
        </w:rPr>
        <w:t>fic</w:t>
      </w:r>
      <w:r w:rsidRPr="005D1ADB">
        <w:rPr>
          <w:rFonts w:ascii="Georgia" w:hAnsi="Georgia"/>
          <w:i/>
          <w:sz w:val="24"/>
          <w:szCs w:val="24"/>
        </w:rPr>
        <w:t>ientes</w:t>
      </w:r>
      <w:r w:rsidR="00CD28B4" w:rsidRPr="005D1ADB">
        <w:rPr>
          <w:rFonts w:ascii="Georgia" w:hAnsi="Georgia"/>
          <w:i/>
          <w:sz w:val="24"/>
          <w:szCs w:val="24"/>
        </w:rPr>
        <w:t>.</w:t>
      </w:r>
    </w:p>
    <w:p w14:paraId="2BC4296E" w14:textId="1F762CDE" w:rsidR="00CD28B4" w:rsidRPr="005D1ADB" w:rsidRDefault="00CD28B4" w:rsidP="005D1ADB">
      <w:pPr>
        <w:spacing w:line="276" w:lineRule="auto"/>
        <w:jc w:val="both"/>
        <w:rPr>
          <w:rFonts w:ascii="Georgia" w:hAnsi="Georgia"/>
          <w:i/>
          <w:sz w:val="24"/>
          <w:szCs w:val="24"/>
        </w:rPr>
      </w:pPr>
    </w:p>
    <w:p w14:paraId="13A3F434" w14:textId="6ABAFF45" w:rsidR="00CD28B4" w:rsidRPr="005D1ADB" w:rsidRDefault="004D7D9B" w:rsidP="005D1ADB">
      <w:pPr>
        <w:spacing w:line="276" w:lineRule="auto"/>
        <w:jc w:val="both"/>
        <w:rPr>
          <w:rFonts w:ascii="Georgia" w:hAnsi="Georgia"/>
          <w:sz w:val="24"/>
          <w:szCs w:val="24"/>
        </w:rPr>
      </w:pPr>
      <w:r w:rsidRPr="005D1ADB">
        <w:rPr>
          <w:rFonts w:ascii="Georgia" w:hAnsi="Georgia"/>
          <w:b/>
          <w:sz w:val="24"/>
          <w:szCs w:val="24"/>
        </w:rPr>
        <w:t xml:space="preserve">2.5. La Procuraduría General de la Nación </w:t>
      </w:r>
      <w:r w:rsidR="00C8761F" w:rsidRPr="005D1ADB">
        <w:rPr>
          <w:rFonts w:ascii="Georgia" w:hAnsi="Georgia"/>
          <w:sz w:val="24"/>
          <w:szCs w:val="24"/>
        </w:rPr>
        <w:t xml:space="preserve">(Arch.18 a 21) </w:t>
      </w:r>
      <w:r w:rsidRPr="005D1ADB">
        <w:rPr>
          <w:rFonts w:ascii="Georgia" w:hAnsi="Georgia"/>
          <w:sz w:val="24"/>
          <w:szCs w:val="24"/>
        </w:rPr>
        <w:t>realizó breves precisiones normativas y jurisprudenciales y, a continuación, expresó que cualquier ciudadano puede requerir atención a través de los canales institucionales que para los efectos ha dispuesto, presencialmente, vía telefónica o electrónica.</w:t>
      </w:r>
    </w:p>
    <w:p w14:paraId="2BAC42E8" w14:textId="0A8F93A1" w:rsidR="004D7D9B" w:rsidRPr="005D1ADB" w:rsidRDefault="004D7D9B" w:rsidP="005D1ADB">
      <w:pPr>
        <w:spacing w:line="276" w:lineRule="auto"/>
        <w:jc w:val="both"/>
        <w:rPr>
          <w:rFonts w:ascii="Georgia" w:hAnsi="Georgia"/>
          <w:sz w:val="24"/>
          <w:szCs w:val="24"/>
        </w:rPr>
      </w:pPr>
    </w:p>
    <w:p w14:paraId="411F36B2" w14:textId="70A99FAB" w:rsidR="004D7D9B" w:rsidRPr="005D1ADB" w:rsidRDefault="004D7D9B" w:rsidP="005D1ADB">
      <w:pPr>
        <w:spacing w:line="276" w:lineRule="auto"/>
        <w:jc w:val="both"/>
        <w:rPr>
          <w:rFonts w:ascii="Georgia" w:hAnsi="Georgia"/>
          <w:sz w:val="24"/>
          <w:szCs w:val="24"/>
        </w:rPr>
      </w:pPr>
      <w:r w:rsidRPr="005D1ADB">
        <w:rPr>
          <w:rFonts w:ascii="Georgia" w:hAnsi="Georgia"/>
          <w:sz w:val="24"/>
          <w:szCs w:val="24"/>
        </w:rPr>
        <w:t>Apuntó que las personas con imposibilidad económica o social de sufragar los costos que acarrea la defensa de derechos, incluyendo representación judicial y extrajudicial, tienen derecho a la prestación del servicio a través de la defensoría pública, así que le corresponde al actor acudiré ante la Defensoría del Pueblo.</w:t>
      </w:r>
    </w:p>
    <w:p w14:paraId="365F4FB1" w14:textId="01811AC9" w:rsidR="004D7D9B" w:rsidRPr="005D1ADB" w:rsidRDefault="004D7D9B" w:rsidP="005D1ADB">
      <w:pPr>
        <w:spacing w:line="276" w:lineRule="auto"/>
        <w:jc w:val="both"/>
        <w:rPr>
          <w:rFonts w:ascii="Georgia" w:hAnsi="Georgia"/>
          <w:sz w:val="24"/>
          <w:szCs w:val="24"/>
        </w:rPr>
      </w:pPr>
    </w:p>
    <w:p w14:paraId="04F8A199" w14:textId="5AC073FA" w:rsidR="00C8761F" w:rsidRPr="005D1ADB" w:rsidRDefault="004D7D9B" w:rsidP="005D1ADB">
      <w:pPr>
        <w:spacing w:line="276" w:lineRule="auto"/>
        <w:jc w:val="both"/>
        <w:rPr>
          <w:rFonts w:ascii="Georgia" w:hAnsi="Georgia"/>
          <w:sz w:val="24"/>
          <w:szCs w:val="24"/>
        </w:rPr>
      </w:pPr>
      <w:r w:rsidRPr="005D1ADB">
        <w:rPr>
          <w:rFonts w:ascii="Georgia" w:hAnsi="Georgia"/>
          <w:b/>
          <w:sz w:val="24"/>
          <w:szCs w:val="24"/>
        </w:rPr>
        <w:t xml:space="preserve">2.6. </w:t>
      </w:r>
      <w:r w:rsidR="00C8761F" w:rsidRPr="005D1ADB">
        <w:rPr>
          <w:rFonts w:ascii="Georgia" w:hAnsi="Georgia"/>
          <w:b/>
          <w:sz w:val="24"/>
          <w:szCs w:val="24"/>
        </w:rPr>
        <w:t xml:space="preserve">La Personería de Pereira </w:t>
      </w:r>
      <w:r w:rsidR="00C8761F" w:rsidRPr="005D1ADB">
        <w:rPr>
          <w:rFonts w:ascii="Georgia" w:hAnsi="Georgia"/>
          <w:sz w:val="24"/>
          <w:szCs w:val="24"/>
        </w:rPr>
        <w:t>(Arch.23 a 26) solicitó su desvinculación por no ser competente para pronunciarse sobre las solicitudes realizadas por el accionante.</w:t>
      </w:r>
    </w:p>
    <w:p w14:paraId="54256C33" w14:textId="77777777" w:rsidR="00C8761F" w:rsidRPr="005D1ADB" w:rsidRDefault="00C8761F" w:rsidP="005D1ADB">
      <w:pPr>
        <w:spacing w:line="276" w:lineRule="auto"/>
        <w:jc w:val="both"/>
        <w:rPr>
          <w:rFonts w:ascii="Georgia" w:hAnsi="Georgia"/>
          <w:b/>
          <w:sz w:val="24"/>
          <w:szCs w:val="24"/>
        </w:rPr>
      </w:pPr>
    </w:p>
    <w:p w14:paraId="50ED508F" w14:textId="378A7FE4" w:rsidR="004D7D9B" w:rsidRPr="005D1ADB" w:rsidRDefault="00C8761F" w:rsidP="005D1ADB">
      <w:pPr>
        <w:spacing w:line="276" w:lineRule="auto"/>
        <w:jc w:val="both"/>
        <w:rPr>
          <w:rFonts w:ascii="Georgia" w:hAnsi="Georgia"/>
          <w:sz w:val="24"/>
          <w:szCs w:val="24"/>
        </w:rPr>
      </w:pPr>
      <w:r w:rsidRPr="005D1ADB">
        <w:rPr>
          <w:rFonts w:ascii="Georgia" w:hAnsi="Georgia"/>
          <w:b/>
          <w:sz w:val="24"/>
          <w:szCs w:val="24"/>
        </w:rPr>
        <w:t>2.7.</w:t>
      </w:r>
      <w:r w:rsidRPr="005D1ADB">
        <w:rPr>
          <w:rFonts w:ascii="Georgia" w:hAnsi="Georgia"/>
          <w:sz w:val="24"/>
          <w:szCs w:val="24"/>
        </w:rPr>
        <w:t xml:space="preserve"> </w:t>
      </w:r>
      <w:r w:rsidR="004D7D9B" w:rsidRPr="005D1ADB">
        <w:rPr>
          <w:rFonts w:ascii="Georgia" w:hAnsi="Georgia"/>
          <w:b/>
          <w:sz w:val="24"/>
          <w:szCs w:val="24"/>
        </w:rPr>
        <w:t xml:space="preserve">Los propietarios </w:t>
      </w:r>
      <w:r w:rsidR="004D7D9B" w:rsidRPr="005D1ADB">
        <w:rPr>
          <w:rFonts w:ascii="Georgia" w:hAnsi="Georgia"/>
          <w:sz w:val="24"/>
          <w:szCs w:val="24"/>
        </w:rPr>
        <w:t>de los establecimientos de comercio vinculados se notificaron debidamente (Arch.</w:t>
      </w:r>
      <w:r w:rsidR="004D7D9B" w:rsidRPr="005D1ADB">
        <w:rPr>
          <w:rFonts w:ascii="Georgia" w:hAnsi="Georgia"/>
          <w:iCs/>
          <w:sz w:val="24"/>
          <w:szCs w:val="24"/>
        </w:rPr>
        <w:t>28</w:t>
      </w:r>
      <w:r w:rsidR="00A63CAA" w:rsidRPr="005D1ADB">
        <w:rPr>
          <w:rFonts w:ascii="Georgia" w:hAnsi="Georgia"/>
          <w:iCs/>
          <w:sz w:val="24"/>
          <w:szCs w:val="24"/>
        </w:rPr>
        <w:t xml:space="preserve"> a 30</w:t>
      </w:r>
      <w:r w:rsidR="004D7D9B" w:rsidRPr="005D1ADB">
        <w:rPr>
          <w:rFonts w:ascii="Georgia" w:hAnsi="Georgia"/>
          <w:sz w:val="24"/>
          <w:szCs w:val="24"/>
        </w:rPr>
        <w:t>) y no emitieron pronunciamiento así que, de ser el caso, se dará aplicación a la presunción de veracidad contemplada en el artículo 20 del Decreto 2591 de 1991.</w:t>
      </w:r>
    </w:p>
    <w:p w14:paraId="4ACE0B2A" w14:textId="1440E1C7" w:rsidR="003746F3" w:rsidRPr="005D1ADB" w:rsidRDefault="003746F3" w:rsidP="005D1ADB">
      <w:pPr>
        <w:spacing w:line="276" w:lineRule="auto"/>
        <w:jc w:val="both"/>
        <w:rPr>
          <w:rFonts w:ascii="Georgia" w:hAnsi="Georgia"/>
          <w:sz w:val="24"/>
          <w:szCs w:val="24"/>
        </w:rPr>
      </w:pPr>
    </w:p>
    <w:p w14:paraId="2AAA1048" w14:textId="77777777" w:rsidR="003548CB" w:rsidRPr="005D1ADB" w:rsidRDefault="003548CB" w:rsidP="00F10BDD">
      <w:pPr>
        <w:pStyle w:val="paragraph"/>
        <w:spacing w:before="0" w:beforeAutospacing="0" w:after="0" w:afterAutospacing="0" w:line="276" w:lineRule="auto"/>
        <w:jc w:val="both"/>
        <w:textAlignment w:val="baseline"/>
        <w:rPr>
          <w:rFonts w:ascii="Georgia" w:hAnsi="Georgia" w:cs="Segoe UI"/>
        </w:rPr>
      </w:pPr>
      <w:r w:rsidRPr="005D1ADB">
        <w:rPr>
          <w:rStyle w:val="normaltextrun"/>
          <w:rFonts w:ascii="Georgia" w:eastAsia="Calibri" w:hAnsi="Georgia" w:cs="Segoe UI"/>
          <w:b/>
          <w:bCs/>
        </w:rPr>
        <w:t>3. RAZONAMIENTOS DE ORDEN LEGAL Y DOCTRINARIOS PARA DECIDIR</w:t>
      </w:r>
      <w:r w:rsidRPr="005D1ADB">
        <w:rPr>
          <w:rStyle w:val="eop"/>
          <w:rFonts w:ascii="Georgia" w:hAnsi="Georgia" w:cs="Segoe UI"/>
        </w:rPr>
        <w:t> </w:t>
      </w:r>
    </w:p>
    <w:p w14:paraId="26E1E9B5" w14:textId="77777777" w:rsidR="00A04B23" w:rsidRPr="005D1ADB" w:rsidRDefault="00A04B23" w:rsidP="005D1ADB">
      <w:pPr>
        <w:spacing w:line="276" w:lineRule="auto"/>
        <w:jc w:val="both"/>
        <w:rPr>
          <w:rFonts w:ascii="Georgia" w:hAnsi="Georgia"/>
          <w:sz w:val="24"/>
          <w:szCs w:val="24"/>
        </w:rPr>
      </w:pPr>
      <w:r w:rsidRPr="005D1ADB">
        <w:rPr>
          <w:rFonts w:ascii="Georgia" w:hAnsi="Georgia"/>
          <w:sz w:val="24"/>
          <w:szCs w:val="24"/>
        </w:rPr>
        <w:t> </w:t>
      </w:r>
    </w:p>
    <w:p w14:paraId="43CF88B7" w14:textId="145C2A97" w:rsidR="00A04B23" w:rsidRPr="005D1ADB" w:rsidRDefault="003548CB" w:rsidP="005D1ADB">
      <w:pPr>
        <w:spacing w:line="276" w:lineRule="auto"/>
        <w:jc w:val="both"/>
        <w:rPr>
          <w:rFonts w:ascii="Georgia" w:hAnsi="Georgia"/>
          <w:sz w:val="24"/>
          <w:szCs w:val="24"/>
        </w:rPr>
      </w:pPr>
      <w:r w:rsidRPr="005D1ADB">
        <w:rPr>
          <w:rFonts w:ascii="Georgia" w:hAnsi="Georgia"/>
          <w:b/>
          <w:sz w:val="24"/>
          <w:szCs w:val="24"/>
        </w:rPr>
        <w:t>3.1. Competencia.</w:t>
      </w:r>
      <w:r w:rsidR="00A04B23" w:rsidRPr="005D1ADB">
        <w:rPr>
          <w:rFonts w:ascii="Georgia" w:hAnsi="Georgia"/>
          <w:sz w:val="24"/>
          <w:szCs w:val="24"/>
        </w:rPr>
        <w:t xml:space="preserve"> Esta Corporación es competente para resolver la tutela, de conformidad con lo previsto en el </w:t>
      </w:r>
      <w:r w:rsidR="00D9122B" w:rsidRPr="005D1ADB">
        <w:rPr>
          <w:rFonts w:ascii="Georgia" w:hAnsi="Georgia"/>
          <w:sz w:val="24"/>
          <w:szCs w:val="24"/>
        </w:rPr>
        <w:t>Art.</w:t>
      </w:r>
      <w:r w:rsidR="00A04B23" w:rsidRPr="005D1ADB">
        <w:rPr>
          <w:rFonts w:ascii="Georgia" w:hAnsi="Georgia"/>
          <w:sz w:val="24"/>
          <w:szCs w:val="24"/>
        </w:rPr>
        <w:t>86 de la Carta Política y en los Decretos 2591 de 1991 y 333 de 2021. </w:t>
      </w:r>
    </w:p>
    <w:p w14:paraId="0BBCA4A8" w14:textId="77777777" w:rsidR="00A04B23" w:rsidRPr="005D1ADB" w:rsidRDefault="00A04B23" w:rsidP="005D1ADB">
      <w:pPr>
        <w:spacing w:line="276" w:lineRule="auto"/>
        <w:jc w:val="both"/>
        <w:rPr>
          <w:rFonts w:ascii="Georgia" w:hAnsi="Georgia"/>
          <w:sz w:val="24"/>
          <w:szCs w:val="24"/>
        </w:rPr>
      </w:pPr>
      <w:r w:rsidRPr="005D1ADB">
        <w:rPr>
          <w:rFonts w:ascii="Georgia" w:hAnsi="Georgia"/>
          <w:sz w:val="24"/>
          <w:szCs w:val="24"/>
        </w:rPr>
        <w:t> </w:t>
      </w:r>
    </w:p>
    <w:p w14:paraId="60455A5B" w14:textId="543C801B" w:rsidR="004D1253" w:rsidRPr="005D1ADB" w:rsidRDefault="003548CB" w:rsidP="005D1ADB">
      <w:pPr>
        <w:spacing w:line="276" w:lineRule="auto"/>
        <w:jc w:val="both"/>
        <w:rPr>
          <w:rFonts w:ascii="Georgia" w:hAnsi="Georgia"/>
          <w:sz w:val="24"/>
          <w:szCs w:val="24"/>
        </w:rPr>
      </w:pPr>
      <w:r w:rsidRPr="005D1ADB">
        <w:rPr>
          <w:rStyle w:val="normaltextrun"/>
          <w:rFonts w:ascii="Georgia" w:hAnsi="Georgia" w:cs="Segoe UI"/>
          <w:b/>
          <w:bCs/>
          <w:sz w:val="24"/>
          <w:szCs w:val="24"/>
        </w:rPr>
        <w:t>3.2.</w:t>
      </w:r>
      <w:r w:rsidRPr="005D1ADB">
        <w:rPr>
          <w:rStyle w:val="normaltextrun"/>
          <w:rFonts w:ascii="Georgia" w:hAnsi="Georgia" w:cs="Segoe UI"/>
          <w:sz w:val="24"/>
          <w:szCs w:val="24"/>
        </w:rPr>
        <w:t xml:space="preserve"> </w:t>
      </w:r>
      <w:r w:rsidRPr="005D1ADB">
        <w:rPr>
          <w:rStyle w:val="normaltextrun"/>
          <w:rFonts w:ascii="Georgia" w:hAnsi="Georgia" w:cs="Segoe UI"/>
          <w:b/>
          <w:bCs/>
          <w:sz w:val="24"/>
          <w:szCs w:val="24"/>
        </w:rPr>
        <w:t>Legitimación en la causa.</w:t>
      </w:r>
      <w:r w:rsidRPr="005D1ADB">
        <w:rPr>
          <w:rStyle w:val="normaltextrun"/>
          <w:rFonts w:ascii="Georgia" w:hAnsi="Georgia" w:cs="Segoe UI"/>
          <w:sz w:val="24"/>
          <w:szCs w:val="24"/>
        </w:rPr>
        <w:t xml:space="preserve"> </w:t>
      </w:r>
      <w:r w:rsidR="00A04B23" w:rsidRPr="005D1ADB">
        <w:rPr>
          <w:rFonts w:ascii="Georgia" w:hAnsi="Georgia"/>
          <w:sz w:val="24"/>
          <w:szCs w:val="24"/>
        </w:rPr>
        <w:t>Sobre la legitimación en la causa no existe controversia. Se satisface</w:t>
      </w:r>
      <w:r w:rsidR="003F18F2" w:rsidRPr="005D1ADB">
        <w:rPr>
          <w:rFonts w:ascii="Georgia" w:hAnsi="Georgia"/>
          <w:sz w:val="24"/>
          <w:szCs w:val="24"/>
        </w:rPr>
        <w:t xml:space="preserve"> p</w:t>
      </w:r>
      <w:r w:rsidR="00A04B23" w:rsidRPr="005D1ADB">
        <w:rPr>
          <w:rFonts w:ascii="Georgia" w:hAnsi="Georgia"/>
          <w:sz w:val="24"/>
          <w:szCs w:val="24"/>
        </w:rPr>
        <w:t xml:space="preserve">or activa, </w:t>
      </w:r>
      <w:r w:rsidR="003F18F2" w:rsidRPr="005D1ADB">
        <w:rPr>
          <w:rFonts w:ascii="Georgia" w:hAnsi="Georgia"/>
          <w:sz w:val="24"/>
          <w:szCs w:val="24"/>
        </w:rPr>
        <w:t xml:space="preserve">pues </w:t>
      </w:r>
      <w:r w:rsidR="00A04B23" w:rsidRPr="005D1ADB">
        <w:rPr>
          <w:rFonts w:ascii="Georgia" w:hAnsi="Georgia"/>
          <w:sz w:val="24"/>
          <w:szCs w:val="24"/>
        </w:rPr>
        <w:t xml:space="preserve">la acción de tutela es formulada por </w:t>
      </w:r>
      <w:r w:rsidR="004D7D9B" w:rsidRPr="005D1ADB">
        <w:rPr>
          <w:rFonts w:ascii="Georgia" w:hAnsi="Georgia"/>
          <w:smallCaps/>
          <w:sz w:val="24"/>
          <w:szCs w:val="24"/>
        </w:rPr>
        <w:t>Mario Restrepo</w:t>
      </w:r>
      <w:r w:rsidR="00A04B23" w:rsidRPr="005D1ADB">
        <w:rPr>
          <w:rFonts w:ascii="Georgia" w:hAnsi="Georgia"/>
          <w:sz w:val="24"/>
          <w:szCs w:val="24"/>
        </w:rPr>
        <w:t xml:space="preserve">, </w:t>
      </w:r>
      <w:r w:rsidR="004D7D9B" w:rsidRPr="005D1ADB">
        <w:rPr>
          <w:rFonts w:ascii="Georgia" w:hAnsi="Georgia"/>
          <w:sz w:val="24"/>
          <w:szCs w:val="24"/>
        </w:rPr>
        <w:t xml:space="preserve">promotor de las acciones populares </w:t>
      </w:r>
      <w:r w:rsidR="00DE089A" w:rsidRPr="005D1ADB">
        <w:rPr>
          <w:rFonts w:ascii="Georgia" w:hAnsi="Georgia"/>
          <w:sz w:val="24"/>
          <w:szCs w:val="24"/>
        </w:rPr>
        <w:t>ventiladas con los</w:t>
      </w:r>
      <w:r w:rsidR="004D7D9B" w:rsidRPr="005D1ADB">
        <w:rPr>
          <w:rFonts w:ascii="Georgia" w:hAnsi="Georgia"/>
          <w:sz w:val="24"/>
          <w:szCs w:val="24"/>
        </w:rPr>
        <w:t xml:space="preserve"> </w:t>
      </w:r>
      <w:r w:rsidR="00DE089A" w:rsidRPr="005D1ADB">
        <w:rPr>
          <w:rFonts w:ascii="Georgia" w:hAnsi="Georgia"/>
          <w:sz w:val="24"/>
          <w:szCs w:val="24"/>
        </w:rPr>
        <w:t>referidos radicados</w:t>
      </w:r>
      <w:r w:rsidR="004D7D9B" w:rsidRPr="005D1ADB">
        <w:rPr>
          <w:rFonts w:ascii="Georgia" w:hAnsi="Georgia"/>
          <w:sz w:val="24"/>
          <w:szCs w:val="24"/>
        </w:rPr>
        <w:t xml:space="preserve"> en el </w:t>
      </w:r>
      <w:r w:rsidR="004D1253" w:rsidRPr="005D1ADB">
        <w:rPr>
          <w:rFonts w:ascii="Georgia" w:hAnsi="Georgia"/>
          <w:smallCaps/>
          <w:sz w:val="24"/>
          <w:szCs w:val="24"/>
        </w:rPr>
        <w:t>Juzgado Quinto Civil del Circuito de Pereira</w:t>
      </w:r>
      <w:r w:rsidR="004D1253" w:rsidRPr="005D1ADB">
        <w:rPr>
          <w:rFonts w:ascii="Georgia" w:hAnsi="Georgia"/>
          <w:sz w:val="24"/>
          <w:szCs w:val="24"/>
        </w:rPr>
        <w:t>, autoridad de la que, precisamente, reclama garantía por considerar que supuest</w:t>
      </w:r>
      <w:r w:rsidR="00DE089A" w:rsidRPr="005D1ADB">
        <w:rPr>
          <w:rFonts w:ascii="Georgia" w:hAnsi="Georgia"/>
          <w:sz w:val="24"/>
          <w:szCs w:val="24"/>
        </w:rPr>
        <w:t>os actos u omisiones</w:t>
      </w:r>
      <w:r w:rsidR="004D1253" w:rsidRPr="005D1ADB">
        <w:rPr>
          <w:rFonts w:ascii="Georgia" w:hAnsi="Georgia"/>
          <w:sz w:val="24"/>
          <w:szCs w:val="24"/>
        </w:rPr>
        <w:t xml:space="preserve"> predicable</w:t>
      </w:r>
      <w:r w:rsidR="61F41C0B" w:rsidRPr="005D1ADB">
        <w:rPr>
          <w:rFonts w:ascii="Georgia" w:hAnsi="Georgia"/>
          <w:sz w:val="24"/>
          <w:szCs w:val="24"/>
        </w:rPr>
        <w:t>s</w:t>
      </w:r>
      <w:r w:rsidR="004D1253" w:rsidRPr="005D1ADB">
        <w:rPr>
          <w:rFonts w:ascii="Georgia" w:hAnsi="Georgia"/>
          <w:sz w:val="24"/>
          <w:szCs w:val="24"/>
        </w:rPr>
        <w:t xml:space="preserve"> de sus dependencias vulneran</w:t>
      </w:r>
      <w:r w:rsidR="55673DEB" w:rsidRPr="005D1ADB">
        <w:rPr>
          <w:rFonts w:ascii="Georgia" w:hAnsi="Georgia"/>
          <w:sz w:val="24"/>
          <w:szCs w:val="24"/>
        </w:rPr>
        <w:t xml:space="preserve"> sus</w:t>
      </w:r>
      <w:r w:rsidR="004D1253" w:rsidRPr="005D1ADB">
        <w:rPr>
          <w:rFonts w:ascii="Georgia" w:hAnsi="Georgia"/>
          <w:sz w:val="24"/>
          <w:szCs w:val="24"/>
        </w:rPr>
        <w:t xml:space="preserve"> derechos fundamentales, cumpliendo así por la pasiva.</w:t>
      </w:r>
    </w:p>
    <w:p w14:paraId="715E995C" w14:textId="77777777" w:rsidR="00A04B23" w:rsidRPr="005D1ADB" w:rsidRDefault="00A04B23" w:rsidP="005D1ADB">
      <w:pPr>
        <w:spacing w:line="276" w:lineRule="auto"/>
        <w:jc w:val="both"/>
        <w:rPr>
          <w:rFonts w:ascii="Georgia" w:hAnsi="Georgia"/>
          <w:sz w:val="24"/>
          <w:szCs w:val="24"/>
        </w:rPr>
      </w:pPr>
    </w:p>
    <w:p w14:paraId="409D9F19" w14:textId="2945013A" w:rsidR="00DE089A" w:rsidRPr="005D1ADB" w:rsidRDefault="00A04B23" w:rsidP="005D1ADB">
      <w:pPr>
        <w:spacing w:line="276" w:lineRule="auto"/>
        <w:jc w:val="both"/>
        <w:rPr>
          <w:rFonts w:ascii="Georgia" w:hAnsi="Georgia"/>
          <w:sz w:val="24"/>
          <w:szCs w:val="24"/>
        </w:rPr>
      </w:pPr>
      <w:r w:rsidRPr="005D1ADB">
        <w:rPr>
          <w:rFonts w:ascii="Georgia" w:hAnsi="Georgia"/>
          <w:b/>
          <w:sz w:val="24"/>
          <w:szCs w:val="24"/>
        </w:rPr>
        <w:lastRenderedPageBreak/>
        <w:t>3.</w:t>
      </w:r>
      <w:r w:rsidR="001B1BF7" w:rsidRPr="005D1ADB">
        <w:rPr>
          <w:rFonts w:ascii="Georgia" w:hAnsi="Georgia"/>
          <w:b/>
          <w:sz w:val="24"/>
          <w:szCs w:val="24"/>
        </w:rPr>
        <w:t>3</w:t>
      </w:r>
      <w:r w:rsidRPr="005D1ADB">
        <w:rPr>
          <w:rFonts w:ascii="Georgia" w:hAnsi="Georgia"/>
          <w:b/>
          <w:sz w:val="24"/>
          <w:szCs w:val="24"/>
        </w:rPr>
        <w:t>.</w:t>
      </w:r>
      <w:r w:rsidR="00CB0655" w:rsidRPr="005D1ADB">
        <w:rPr>
          <w:rFonts w:ascii="Georgia" w:hAnsi="Georgia"/>
          <w:sz w:val="24"/>
          <w:szCs w:val="24"/>
        </w:rPr>
        <w:t xml:space="preserve"> </w:t>
      </w:r>
      <w:r w:rsidR="00CB0655" w:rsidRPr="005D1ADB">
        <w:rPr>
          <w:rFonts w:ascii="Georgia" w:hAnsi="Georgia"/>
          <w:b/>
          <w:sz w:val="24"/>
          <w:szCs w:val="24"/>
        </w:rPr>
        <w:t>El problema jurídico</w:t>
      </w:r>
      <w:r w:rsidR="004D1253" w:rsidRPr="005D1ADB">
        <w:rPr>
          <w:rFonts w:ascii="Georgia" w:hAnsi="Georgia"/>
          <w:sz w:val="24"/>
          <w:szCs w:val="24"/>
        </w:rPr>
        <w:t>.</w:t>
      </w:r>
      <w:r w:rsidR="00CB0655" w:rsidRPr="005D1ADB">
        <w:rPr>
          <w:rFonts w:ascii="Georgia" w:hAnsi="Georgia"/>
          <w:sz w:val="24"/>
          <w:szCs w:val="24"/>
        </w:rPr>
        <w:t xml:space="preserve"> </w:t>
      </w:r>
      <w:r w:rsidR="004D1253" w:rsidRPr="005D1ADB">
        <w:rPr>
          <w:rFonts w:ascii="Georgia" w:hAnsi="Georgia"/>
          <w:sz w:val="24"/>
          <w:szCs w:val="24"/>
        </w:rPr>
        <w:t xml:space="preserve">Se </w:t>
      </w:r>
      <w:r w:rsidR="00CB0655" w:rsidRPr="005D1ADB">
        <w:rPr>
          <w:rFonts w:ascii="Georgia" w:hAnsi="Georgia"/>
          <w:sz w:val="24"/>
          <w:szCs w:val="24"/>
        </w:rPr>
        <w:t xml:space="preserve">contrae a </w:t>
      </w:r>
      <w:r w:rsidR="004D1253" w:rsidRPr="005D1ADB">
        <w:rPr>
          <w:rFonts w:ascii="Georgia" w:hAnsi="Georgia"/>
          <w:sz w:val="24"/>
          <w:szCs w:val="24"/>
        </w:rPr>
        <w:t>esclarecer</w:t>
      </w:r>
      <w:r w:rsidR="00CB0655" w:rsidRPr="005D1ADB">
        <w:rPr>
          <w:rFonts w:ascii="Georgia" w:hAnsi="Georgia"/>
          <w:sz w:val="24"/>
          <w:szCs w:val="24"/>
        </w:rPr>
        <w:t xml:space="preserve"> si</w:t>
      </w:r>
      <w:r w:rsidR="00DE089A" w:rsidRPr="005D1ADB">
        <w:rPr>
          <w:rFonts w:ascii="Georgia" w:hAnsi="Georgia"/>
          <w:sz w:val="24"/>
          <w:szCs w:val="24"/>
        </w:rPr>
        <w:t xml:space="preserve"> la acción de tutela resulta procedente y, de ser el caso, si el juzgado convocado amenaza o lesiona los derechos fundamentales invocados por el actor, ameritando intervención del juez constitucional.</w:t>
      </w:r>
    </w:p>
    <w:p w14:paraId="574CCF1B" w14:textId="38B23220" w:rsidR="00DE089A" w:rsidRPr="005D1ADB" w:rsidRDefault="00DE089A" w:rsidP="005D1ADB">
      <w:pPr>
        <w:spacing w:line="276" w:lineRule="auto"/>
        <w:jc w:val="both"/>
        <w:rPr>
          <w:rFonts w:ascii="Georgia" w:hAnsi="Georgia"/>
          <w:sz w:val="24"/>
          <w:szCs w:val="24"/>
        </w:rPr>
      </w:pPr>
    </w:p>
    <w:p w14:paraId="273BA696" w14:textId="47302020" w:rsidR="00DE089A" w:rsidRPr="005D1ADB" w:rsidRDefault="00DE089A" w:rsidP="005D1ADB">
      <w:pPr>
        <w:spacing w:line="276" w:lineRule="auto"/>
        <w:jc w:val="both"/>
        <w:rPr>
          <w:rFonts w:ascii="Georgia" w:hAnsi="Georgia"/>
          <w:sz w:val="24"/>
          <w:szCs w:val="24"/>
        </w:rPr>
      </w:pPr>
      <w:r w:rsidRPr="005D1ADB">
        <w:rPr>
          <w:rFonts w:ascii="Georgia" w:hAnsi="Georgia"/>
          <w:b/>
          <w:sz w:val="24"/>
          <w:szCs w:val="24"/>
        </w:rPr>
        <w:t xml:space="preserve">3.4. </w:t>
      </w:r>
      <w:bookmarkStart w:id="5" w:name="_Hlk138587310"/>
      <w:r w:rsidRPr="005D1ADB">
        <w:rPr>
          <w:rFonts w:ascii="Georgia" w:hAnsi="Georgia"/>
          <w:sz w:val="24"/>
          <w:szCs w:val="24"/>
        </w:rPr>
        <w:t xml:space="preserve">Preliminarmente se debe determinar si las acciones constitucionales falladas por esta sala con los radicados </w:t>
      </w:r>
      <w:r w:rsidRPr="005D1ADB">
        <w:rPr>
          <w:rFonts w:ascii="Georgia" w:hAnsi="Georgia"/>
          <w:b/>
          <w:sz w:val="24"/>
          <w:szCs w:val="24"/>
        </w:rPr>
        <w:t>66001-22-13-000-2023-00068-00</w:t>
      </w:r>
      <w:r w:rsidRPr="005D1ADB">
        <w:rPr>
          <w:rFonts w:ascii="Georgia" w:hAnsi="Georgia"/>
          <w:sz w:val="24"/>
          <w:szCs w:val="24"/>
        </w:rPr>
        <w:t xml:space="preserve"> (M.S. Jaime Alberto Saraza Naranjo) y </w:t>
      </w:r>
      <w:r w:rsidRPr="005D1ADB">
        <w:rPr>
          <w:rFonts w:ascii="Georgia" w:hAnsi="Georgia"/>
          <w:b/>
          <w:sz w:val="24"/>
          <w:szCs w:val="24"/>
        </w:rPr>
        <w:t xml:space="preserve">66001-22-13-000-2023-00105-00 </w:t>
      </w:r>
      <w:r w:rsidRPr="005D1ADB">
        <w:rPr>
          <w:rFonts w:ascii="Georgia" w:hAnsi="Georgia"/>
          <w:sz w:val="24"/>
          <w:szCs w:val="24"/>
        </w:rPr>
        <w:t>(M.S.</w:t>
      </w:r>
      <w:r w:rsidR="00341FDA" w:rsidRPr="005D1ADB">
        <w:rPr>
          <w:rFonts w:ascii="Georgia" w:hAnsi="Georgia"/>
          <w:sz w:val="24"/>
          <w:szCs w:val="24"/>
        </w:rPr>
        <w:t xml:space="preserve"> </w:t>
      </w:r>
      <w:r w:rsidRPr="005D1ADB">
        <w:rPr>
          <w:rFonts w:ascii="Georgia" w:hAnsi="Georgia"/>
          <w:sz w:val="24"/>
          <w:szCs w:val="24"/>
        </w:rPr>
        <w:t>Carlo</w:t>
      </w:r>
      <w:r w:rsidR="00341FDA" w:rsidRPr="005D1ADB">
        <w:rPr>
          <w:rFonts w:ascii="Georgia" w:hAnsi="Georgia"/>
          <w:sz w:val="24"/>
          <w:szCs w:val="24"/>
        </w:rPr>
        <w:t>s</w:t>
      </w:r>
      <w:r w:rsidRPr="005D1ADB">
        <w:rPr>
          <w:rFonts w:ascii="Georgia" w:hAnsi="Georgia"/>
          <w:sz w:val="24"/>
          <w:szCs w:val="24"/>
        </w:rPr>
        <w:t xml:space="preserve"> Mauricio García Barajas), a saber ST1-0078-2023 y ST1-0106-2023, respectivamente, guardan identidad fáctica y/o jurídica con la que se estudia y, de ser el caso, si </w:t>
      </w:r>
      <w:r w:rsidR="00341FDA" w:rsidRPr="005D1ADB">
        <w:rPr>
          <w:rFonts w:ascii="Georgia" w:hAnsi="Georgia"/>
          <w:sz w:val="24"/>
          <w:szCs w:val="24"/>
        </w:rPr>
        <w:t>media temeridad del actor</w:t>
      </w:r>
      <w:bookmarkEnd w:id="5"/>
      <w:r w:rsidR="00341FDA" w:rsidRPr="005D1ADB">
        <w:rPr>
          <w:rFonts w:ascii="Georgia" w:hAnsi="Georgia"/>
          <w:sz w:val="24"/>
          <w:szCs w:val="24"/>
        </w:rPr>
        <w:t>.</w:t>
      </w:r>
      <w:r w:rsidR="00B22C21" w:rsidRPr="005D1ADB">
        <w:rPr>
          <w:rFonts w:ascii="Georgia" w:hAnsi="Georgia"/>
          <w:sz w:val="24"/>
          <w:szCs w:val="24"/>
        </w:rPr>
        <w:t xml:space="preserve"> Con ese propósito se verifica el contenido de los expedientes digitales que reposan en secretaría.</w:t>
      </w:r>
    </w:p>
    <w:p w14:paraId="32C25025" w14:textId="77777777" w:rsidR="00065E8C" w:rsidRPr="005D1ADB" w:rsidRDefault="00065E8C" w:rsidP="005D1ADB">
      <w:pPr>
        <w:spacing w:line="276" w:lineRule="auto"/>
        <w:jc w:val="both"/>
        <w:rPr>
          <w:rFonts w:ascii="Georgia" w:hAnsi="Georgia"/>
          <w:sz w:val="24"/>
          <w:szCs w:val="24"/>
        </w:rPr>
      </w:pPr>
    </w:p>
    <w:p w14:paraId="162BA98A" w14:textId="04CF2D01" w:rsidR="00341FDA" w:rsidRPr="005D1ADB" w:rsidRDefault="00436B45" w:rsidP="005D1ADB">
      <w:pPr>
        <w:spacing w:line="276" w:lineRule="auto"/>
        <w:jc w:val="both"/>
        <w:rPr>
          <w:rFonts w:ascii="Georgia" w:hAnsi="Georgia"/>
          <w:sz w:val="24"/>
          <w:szCs w:val="24"/>
        </w:rPr>
      </w:pPr>
      <w:r w:rsidRPr="005D1ADB">
        <w:rPr>
          <w:rFonts w:ascii="Georgia" w:hAnsi="Georgia"/>
          <w:b/>
          <w:sz w:val="24"/>
          <w:szCs w:val="24"/>
        </w:rPr>
        <w:t xml:space="preserve">3.4.1. </w:t>
      </w:r>
      <w:r w:rsidR="00341FDA" w:rsidRPr="005D1ADB">
        <w:rPr>
          <w:rFonts w:ascii="Georgia" w:hAnsi="Georgia"/>
          <w:sz w:val="24"/>
          <w:szCs w:val="24"/>
        </w:rPr>
        <w:t xml:space="preserve">La primera tenía por objetivo que se ordenara al </w:t>
      </w:r>
      <w:r w:rsidR="00341FDA" w:rsidRPr="005D1ADB">
        <w:rPr>
          <w:rFonts w:ascii="Georgia" w:hAnsi="Georgia"/>
          <w:smallCaps/>
          <w:sz w:val="24"/>
          <w:szCs w:val="24"/>
        </w:rPr>
        <w:t>Juzgado Quinto Civil del Circuito de Pereira</w:t>
      </w:r>
      <w:r w:rsidR="00F82563" w:rsidRPr="005D1ADB">
        <w:rPr>
          <w:rFonts w:ascii="Georgia" w:hAnsi="Georgia"/>
          <w:sz w:val="24"/>
          <w:szCs w:val="24"/>
        </w:rPr>
        <w:t xml:space="preserve">, en el marco de la acción popular de radicado </w:t>
      </w:r>
      <w:r w:rsidR="00F82563" w:rsidRPr="005D1ADB">
        <w:rPr>
          <w:rFonts w:ascii="Georgia" w:hAnsi="Georgia"/>
          <w:b/>
          <w:sz w:val="24"/>
          <w:szCs w:val="24"/>
        </w:rPr>
        <w:t>2022-00255</w:t>
      </w:r>
      <w:r w:rsidR="00F82563" w:rsidRPr="005D1ADB">
        <w:rPr>
          <w:rFonts w:ascii="Georgia" w:hAnsi="Georgia"/>
          <w:sz w:val="24"/>
          <w:szCs w:val="24"/>
        </w:rPr>
        <w:t xml:space="preserve">: </w:t>
      </w:r>
      <w:r w:rsidR="00F82563" w:rsidRPr="005D1ADB">
        <w:rPr>
          <w:rFonts w:ascii="Georgia" w:hAnsi="Georgia"/>
          <w:b/>
          <w:sz w:val="24"/>
          <w:szCs w:val="24"/>
        </w:rPr>
        <w:t>i)</w:t>
      </w:r>
      <w:r w:rsidR="00F82563" w:rsidRPr="005D1ADB">
        <w:rPr>
          <w:rFonts w:ascii="Georgia" w:hAnsi="Georgia"/>
          <w:sz w:val="24"/>
          <w:szCs w:val="24"/>
        </w:rPr>
        <w:t xml:space="preserve"> aceptar</w:t>
      </w:r>
      <w:r w:rsidR="00341FDA" w:rsidRPr="005D1ADB">
        <w:rPr>
          <w:rFonts w:ascii="Georgia" w:hAnsi="Georgia"/>
          <w:sz w:val="24"/>
          <w:szCs w:val="24"/>
        </w:rPr>
        <w:t xml:space="preserve"> </w:t>
      </w:r>
      <w:r w:rsidR="00F82563" w:rsidRPr="005D1ADB">
        <w:rPr>
          <w:rFonts w:ascii="Georgia" w:hAnsi="Georgia"/>
          <w:sz w:val="24"/>
          <w:szCs w:val="24"/>
        </w:rPr>
        <w:t xml:space="preserve">su desistimiento </w:t>
      </w:r>
      <w:r w:rsidR="00F82563" w:rsidRPr="005D1ADB">
        <w:rPr>
          <w:rFonts w:ascii="Georgia" w:hAnsi="Georgia"/>
          <w:b/>
          <w:sz w:val="24"/>
          <w:szCs w:val="24"/>
        </w:rPr>
        <w:t xml:space="preserve">ii) </w:t>
      </w:r>
      <w:r w:rsidR="00F82563" w:rsidRPr="005D1ADB">
        <w:rPr>
          <w:rFonts w:ascii="Georgia" w:hAnsi="Georgia"/>
          <w:sz w:val="24"/>
          <w:szCs w:val="24"/>
        </w:rPr>
        <w:t xml:space="preserve">aplicar en Art.84 de la Ley 472 de 1998, </w:t>
      </w:r>
      <w:r w:rsidR="00F82563" w:rsidRPr="005D1ADB">
        <w:rPr>
          <w:rFonts w:ascii="Georgia" w:hAnsi="Georgia"/>
          <w:b/>
          <w:sz w:val="24"/>
          <w:szCs w:val="24"/>
        </w:rPr>
        <w:t xml:space="preserve">iii) </w:t>
      </w:r>
      <w:r w:rsidR="00F82563" w:rsidRPr="005D1ADB">
        <w:rPr>
          <w:rFonts w:ascii="Georgia" w:hAnsi="Georgia"/>
          <w:sz w:val="24"/>
          <w:szCs w:val="24"/>
        </w:rPr>
        <w:t xml:space="preserve">aportar copia de </w:t>
      </w:r>
      <w:r w:rsidR="00F82563" w:rsidRPr="005D1ADB">
        <w:rPr>
          <w:rFonts w:ascii="Georgia" w:hAnsi="Georgia"/>
          <w:i/>
          <w:sz w:val="24"/>
          <w:szCs w:val="24"/>
        </w:rPr>
        <w:t xml:space="preserve">todos los autos donde </w:t>
      </w:r>
      <w:proofErr w:type="spellStart"/>
      <w:r w:rsidR="00F82563" w:rsidRPr="005D1ADB">
        <w:rPr>
          <w:rFonts w:ascii="Georgia" w:hAnsi="Georgia"/>
          <w:i/>
          <w:sz w:val="24"/>
          <w:szCs w:val="24"/>
        </w:rPr>
        <w:t>declero</w:t>
      </w:r>
      <w:proofErr w:type="spellEnd"/>
      <w:r w:rsidR="00F82563" w:rsidRPr="005D1ADB">
        <w:rPr>
          <w:rFonts w:ascii="Georgia" w:hAnsi="Georgia"/>
          <w:i/>
          <w:sz w:val="24"/>
          <w:szCs w:val="24"/>
        </w:rPr>
        <w:t xml:space="preserve"> </w:t>
      </w:r>
      <w:r w:rsidR="00F82563" w:rsidRPr="005D1ADB">
        <w:rPr>
          <w:rFonts w:ascii="Georgia" w:hAnsi="Georgia"/>
          <w:sz w:val="24"/>
          <w:szCs w:val="24"/>
        </w:rPr>
        <w:t>-sic-</w:t>
      </w:r>
      <w:r w:rsidR="00F82563" w:rsidRPr="005D1ADB">
        <w:rPr>
          <w:rFonts w:ascii="Georgia" w:hAnsi="Georgia"/>
          <w:i/>
          <w:sz w:val="24"/>
          <w:szCs w:val="24"/>
        </w:rPr>
        <w:t xml:space="preserve"> en acciones populares en cualquier tiempo, DESISTIMIENTO TÁCITO DE LA ACCION </w:t>
      </w:r>
      <w:r w:rsidR="00F82563" w:rsidRPr="005D1ADB">
        <w:rPr>
          <w:rFonts w:ascii="Georgia" w:hAnsi="Georgia"/>
          <w:sz w:val="24"/>
          <w:szCs w:val="24"/>
        </w:rPr>
        <w:t xml:space="preserve">y que se </w:t>
      </w:r>
      <w:r w:rsidR="007958E1" w:rsidRPr="005D1ADB">
        <w:rPr>
          <w:rFonts w:ascii="Georgia" w:hAnsi="Georgia"/>
          <w:sz w:val="24"/>
          <w:szCs w:val="24"/>
        </w:rPr>
        <w:t>ordene</w:t>
      </w:r>
      <w:r w:rsidR="00F82563" w:rsidRPr="005D1ADB">
        <w:rPr>
          <w:rFonts w:ascii="Georgia" w:hAnsi="Georgia"/>
          <w:sz w:val="24"/>
          <w:szCs w:val="24"/>
        </w:rPr>
        <w:t xml:space="preserve"> </w:t>
      </w:r>
      <w:r w:rsidR="00F82563" w:rsidRPr="005D1ADB">
        <w:rPr>
          <w:rFonts w:ascii="Georgia" w:hAnsi="Georgia"/>
          <w:b/>
          <w:sz w:val="24"/>
          <w:szCs w:val="24"/>
        </w:rPr>
        <w:t xml:space="preserve">iv) </w:t>
      </w:r>
      <w:r w:rsidR="00F82563" w:rsidRPr="005D1ADB">
        <w:rPr>
          <w:rFonts w:ascii="Georgia" w:hAnsi="Georgia"/>
          <w:sz w:val="24"/>
          <w:szCs w:val="24"/>
        </w:rPr>
        <w:t>la intervención de la procuradora general de la nación en ese trámite y, además, que presente acción de reparación directa contra la administración de justicia.</w:t>
      </w:r>
      <w:r w:rsidR="00F82563" w:rsidRPr="005D1ADB">
        <w:rPr>
          <w:rStyle w:val="Refdenotaalpie"/>
          <w:rFonts w:ascii="Georgia" w:hAnsi="Georgia"/>
          <w:sz w:val="24"/>
          <w:szCs w:val="24"/>
        </w:rPr>
        <w:footnoteReference w:id="2"/>
      </w:r>
      <w:r w:rsidR="00065E8C" w:rsidRPr="005D1ADB">
        <w:rPr>
          <w:rFonts w:ascii="Georgia" w:hAnsi="Georgia"/>
          <w:sz w:val="24"/>
          <w:szCs w:val="24"/>
        </w:rPr>
        <w:t xml:space="preserve">  Amparo con idénticas pretensiones a las ahora incoada y cuya procedencia se </w:t>
      </w:r>
      <w:r w:rsidR="00935DFA" w:rsidRPr="005D1ADB">
        <w:rPr>
          <w:rFonts w:ascii="Georgia" w:hAnsi="Georgia"/>
          <w:sz w:val="24"/>
          <w:szCs w:val="24"/>
        </w:rPr>
        <w:t xml:space="preserve">desestimó </w:t>
      </w:r>
      <w:r w:rsidR="00065E8C" w:rsidRPr="005D1ADB">
        <w:rPr>
          <w:rFonts w:ascii="Georgia" w:hAnsi="Georgia"/>
          <w:sz w:val="24"/>
          <w:szCs w:val="24"/>
        </w:rPr>
        <w:t>en  ST1-0078-2023 del 9 de marzo de 2023, notificada en igual fecha.</w:t>
      </w:r>
    </w:p>
    <w:p w14:paraId="4CD5297B" w14:textId="20A528FD" w:rsidR="00242711" w:rsidRPr="005D1ADB" w:rsidRDefault="00242711" w:rsidP="005D1ADB">
      <w:pPr>
        <w:spacing w:line="276" w:lineRule="auto"/>
        <w:jc w:val="both"/>
        <w:rPr>
          <w:rFonts w:ascii="Georgia" w:hAnsi="Georgia"/>
          <w:sz w:val="24"/>
          <w:szCs w:val="24"/>
        </w:rPr>
      </w:pPr>
    </w:p>
    <w:p w14:paraId="7399B282" w14:textId="408A7226" w:rsidR="00010C0C" w:rsidRPr="005D1ADB" w:rsidRDefault="00436B45" w:rsidP="005D1ADB">
      <w:pPr>
        <w:spacing w:line="276" w:lineRule="auto"/>
        <w:jc w:val="both"/>
        <w:rPr>
          <w:rFonts w:ascii="Georgia" w:hAnsi="Georgia"/>
          <w:sz w:val="24"/>
          <w:szCs w:val="24"/>
        </w:rPr>
      </w:pPr>
      <w:r w:rsidRPr="005D1ADB">
        <w:rPr>
          <w:rFonts w:ascii="Georgia" w:hAnsi="Georgia"/>
          <w:sz w:val="24"/>
          <w:szCs w:val="24"/>
        </w:rPr>
        <w:t>Ahora,</w:t>
      </w:r>
      <w:r w:rsidR="00010C0C" w:rsidRPr="005D1ADB">
        <w:rPr>
          <w:rFonts w:ascii="Georgia" w:hAnsi="Georgia"/>
          <w:sz w:val="24"/>
          <w:szCs w:val="24"/>
        </w:rPr>
        <w:t xml:space="preserve"> </w:t>
      </w:r>
      <w:r w:rsidR="00425CD3" w:rsidRPr="005D1ADB">
        <w:rPr>
          <w:rFonts w:ascii="Georgia" w:hAnsi="Georgia"/>
          <w:sz w:val="24"/>
          <w:szCs w:val="24"/>
        </w:rPr>
        <w:t>la</w:t>
      </w:r>
      <w:r w:rsidR="00010C0C" w:rsidRPr="005D1ADB">
        <w:rPr>
          <w:rFonts w:ascii="Georgia" w:hAnsi="Georgia"/>
          <w:sz w:val="24"/>
          <w:szCs w:val="24"/>
        </w:rPr>
        <w:t xml:space="preserve"> temeridad en el trámite del amparo, estipulada en el artículo 38 del Decreto 2591 de 1991, es una circunstancia cualificada</w:t>
      </w:r>
      <w:r w:rsidR="009D4206" w:rsidRPr="005D1ADB">
        <w:rPr>
          <w:rFonts w:ascii="Georgia" w:hAnsi="Georgia"/>
          <w:sz w:val="24"/>
          <w:szCs w:val="24"/>
        </w:rPr>
        <w:t xml:space="preserve"> en la que debe constatarse lo que la jurisprudencia constitucional ha llamado juicio de triple identidad, a saber, en partes, hechos y pretensiones, añadiendo la falta de justificación en la presentación de nueva demanda, vinculada a un actuar doloso y de mala fe.</w:t>
      </w:r>
      <w:r w:rsidR="009D4206" w:rsidRPr="005D1ADB">
        <w:rPr>
          <w:rStyle w:val="Refdenotaalpie"/>
          <w:rFonts w:ascii="Georgia" w:hAnsi="Georgia"/>
          <w:sz w:val="24"/>
          <w:szCs w:val="24"/>
        </w:rPr>
        <w:footnoteReference w:id="3"/>
      </w:r>
    </w:p>
    <w:p w14:paraId="46717A6C" w14:textId="3D03AFFD" w:rsidR="00537808" w:rsidRPr="005D1ADB" w:rsidRDefault="00537808" w:rsidP="005D1ADB">
      <w:pPr>
        <w:spacing w:line="276" w:lineRule="auto"/>
        <w:jc w:val="both"/>
        <w:rPr>
          <w:rFonts w:ascii="Georgia" w:hAnsi="Georgia"/>
          <w:sz w:val="24"/>
          <w:szCs w:val="24"/>
        </w:rPr>
      </w:pPr>
    </w:p>
    <w:p w14:paraId="4C0DA69F" w14:textId="626671E9" w:rsidR="00935DFA" w:rsidRPr="005D1ADB" w:rsidRDefault="00537808" w:rsidP="005D1ADB">
      <w:pPr>
        <w:spacing w:line="276" w:lineRule="auto"/>
        <w:jc w:val="both"/>
        <w:rPr>
          <w:rFonts w:ascii="Georgia" w:hAnsi="Georgia"/>
          <w:bCs/>
          <w:sz w:val="24"/>
          <w:szCs w:val="24"/>
        </w:rPr>
      </w:pPr>
      <w:r w:rsidRPr="005D1ADB">
        <w:rPr>
          <w:rFonts w:ascii="Georgia" w:hAnsi="Georgia"/>
          <w:sz w:val="24"/>
          <w:szCs w:val="24"/>
        </w:rPr>
        <w:t xml:space="preserve">Supuestos que se cumplen en la integridad de los pedimentos sobre la acción popular </w:t>
      </w:r>
      <w:r w:rsidR="00963856" w:rsidRPr="005D1ADB">
        <w:rPr>
          <w:rFonts w:ascii="Georgia" w:hAnsi="Georgia"/>
          <w:sz w:val="24"/>
          <w:szCs w:val="24"/>
        </w:rPr>
        <w:t xml:space="preserve">de </w:t>
      </w:r>
      <w:r w:rsidRPr="005D1ADB">
        <w:rPr>
          <w:rFonts w:ascii="Georgia" w:hAnsi="Georgia"/>
          <w:sz w:val="24"/>
          <w:szCs w:val="24"/>
        </w:rPr>
        <w:t xml:space="preserve">radicado </w:t>
      </w:r>
      <w:r w:rsidRPr="005D1ADB">
        <w:rPr>
          <w:rFonts w:ascii="Georgia" w:hAnsi="Georgia"/>
          <w:b/>
          <w:sz w:val="24"/>
          <w:szCs w:val="24"/>
        </w:rPr>
        <w:t>2022-00255</w:t>
      </w:r>
      <w:r w:rsidR="00935DFA" w:rsidRPr="005D1ADB">
        <w:rPr>
          <w:rFonts w:ascii="Georgia" w:hAnsi="Georgia"/>
          <w:bCs/>
          <w:sz w:val="24"/>
          <w:szCs w:val="24"/>
        </w:rPr>
        <w:t xml:space="preserve">, </w:t>
      </w:r>
      <w:r w:rsidR="002B2234" w:rsidRPr="005D1ADB">
        <w:rPr>
          <w:rFonts w:ascii="Georgia" w:hAnsi="Georgia"/>
          <w:bCs/>
          <w:sz w:val="24"/>
          <w:szCs w:val="24"/>
        </w:rPr>
        <w:t>no del resto.</w:t>
      </w:r>
    </w:p>
    <w:p w14:paraId="10AE8EFD" w14:textId="77777777" w:rsidR="00935DFA" w:rsidRPr="005D1ADB" w:rsidRDefault="00935DFA" w:rsidP="005D1ADB">
      <w:pPr>
        <w:spacing w:line="276" w:lineRule="auto"/>
        <w:jc w:val="both"/>
        <w:rPr>
          <w:rFonts w:ascii="Georgia" w:hAnsi="Georgia"/>
          <w:b/>
          <w:sz w:val="24"/>
          <w:szCs w:val="24"/>
        </w:rPr>
      </w:pPr>
    </w:p>
    <w:p w14:paraId="5A1CD91A" w14:textId="1A49E2B1" w:rsidR="00291142" w:rsidRPr="005D1ADB" w:rsidRDefault="00833F0F" w:rsidP="005D1ADB">
      <w:pPr>
        <w:spacing w:line="276" w:lineRule="auto"/>
        <w:jc w:val="both"/>
        <w:rPr>
          <w:rFonts w:ascii="Georgia" w:hAnsi="Georgia"/>
          <w:sz w:val="24"/>
          <w:szCs w:val="24"/>
        </w:rPr>
      </w:pPr>
      <w:r w:rsidRPr="005D1ADB">
        <w:rPr>
          <w:rFonts w:ascii="Georgia" w:hAnsi="Georgia"/>
          <w:sz w:val="24"/>
          <w:szCs w:val="24"/>
        </w:rPr>
        <w:t xml:space="preserve">Lo cierto es que los hechos denunciados en una y otra </w:t>
      </w:r>
      <w:r w:rsidR="005D4761" w:rsidRPr="005D1ADB">
        <w:rPr>
          <w:rFonts w:ascii="Georgia" w:hAnsi="Georgia"/>
          <w:sz w:val="24"/>
          <w:szCs w:val="24"/>
        </w:rPr>
        <w:t>acción</w:t>
      </w:r>
      <w:r w:rsidRPr="005D1ADB">
        <w:rPr>
          <w:rFonts w:ascii="Georgia" w:hAnsi="Georgia"/>
          <w:sz w:val="24"/>
          <w:szCs w:val="24"/>
        </w:rPr>
        <w:t xml:space="preserve"> de tutela guardan identidad, el actor se limita en todas a señalar, genéricamente, que no se cumplen los </w:t>
      </w:r>
      <w:r w:rsidRPr="005D1ADB">
        <w:rPr>
          <w:rFonts w:ascii="Georgia" w:hAnsi="Georgia"/>
          <w:i/>
          <w:sz w:val="24"/>
          <w:szCs w:val="24"/>
        </w:rPr>
        <w:t>términos perentorios de tiempo que impone la Ley 472 de 1998</w:t>
      </w:r>
      <w:r w:rsidRPr="005D1ADB">
        <w:rPr>
          <w:rFonts w:ascii="Georgia" w:hAnsi="Georgia"/>
          <w:sz w:val="24"/>
          <w:szCs w:val="24"/>
        </w:rPr>
        <w:t>,</w:t>
      </w:r>
      <w:r w:rsidR="00347A5C" w:rsidRPr="005D1ADB">
        <w:rPr>
          <w:rFonts w:ascii="Georgia" w:hAnsi="Georgia"/>
          <w:sz w:val="24"/>
          <w:szCs w:val="24"/>
        </w:rPr>
        <w:t xml:space="preserve"> que no se aceptan los desistimientos presentados a las acciones, se le niegan las constancias y que pide a la procuraduría continuar con los trámites y presentar acción de reparación directa. </w:t>
      </w:r>
    </w:p>
    <w:p w14:paraId="62035370" w14:textId="77777777" w:rsidR="00291142" w:rsidRPr="005D1ADB" w:rsidRDefault="00291142" w:rsidP="005D1ADB">
      <w:pPr>
        <w:spacing w:line="276" w:lineRule="auto"/>
        <w:jc w:val="both"/>
        <w:rPr>
          <w:rFonts w:ascii="Georgia" w:hAnsi="Georgia"/>
          <w:sz w:val="24"/>
          <w:szCs w:val="24"/>
        </w:rPr>
      </w:pPr>
    </w:p>
    <w:p w14:paraId="6E07E282" w14:textId="0F2CDB61" w:rsidR="00347A5C" w:rsidRPr="005D1ADB" w:rsidRDefault="00347A5C" w:rsidP="005D1ADB">
      <w:pPr>
        <w:spacing w:line="276" w:lineRule="auto"/>
        <w:jc w:val="both"/>
        <w:rPr>
          <w:rFonts w:ascii="Georgia" w:hAnsi="Georgia"/>
          <w:sz w:val="24"/>
          <w:szCs w:val="24"/>
        </w:rPr>
      </w:pPr>
      <w:r w:rsidRPr="005D1ADB">
        <w:rPr>
          <w:rFonts w:ascii="Georgia" w:hAnsi="Georgia"/>
          <w:sz w:val="24"/>
          <w:szCs w:val="24"/>
        </w:rPr>
        <w:t>Ninguna novedad reporta</w:t>
      </w:r>
      <w:r w:rsidR="002B2234" w:rsidRPr="005D1ADB">
        <w:rPr>
          <w:rFonts w:ascii="Georgia" w:hAnsi="Georgia"/>
          <w:sz w:val="24"/>
          <w:szCs w:val="24"/>
        </w:rPr>
        <w:t>,</w:t>
      </w:r>
      <w:r w:rsidRPr="005D1ADB">
        <w:rPr>
          <w:rFonts w:ascii="Georgia" w:hAnsi="Georgia"/>
          <w:sz w:val="24"/>
          <w:szCs w:val="24"/>
        </w:rPr>
        <w:t xml:space="preserve"> ni justifica</w:t>
      </w:r>
      <w:r w:rsidR="002B2234" w:rsidRPr="005D1ADB">
        <w:rPr>
          <w:rFonts w:ascii="Georgia" w:hAnsi="Georgia"/>
          <w:sz w:val="24"/>
          <w:szCs w:val="24"/>
        </w:rPr>
        <w:t xml:space="preserve"> </w:t>
      </w:r>
      <w:r w:rsidRPr="005D1ADB">
        <w:rPr>
          <w:rFonts w:ascii="Georgia" w:hAnsi="Georgia"/>
          <w:sz w:val="24"/>
          <w:szCs w:val="24"/>
        </w:rPr>
        <w:t>la proposición de nueva o simultánea solicitud de amparo</w:t>
      </w:r>
      <w:r w:rsidR="00291142" w:rsidRPr="005D1ADB">
        <w:rPr>
          <w:rFonts w:ascii="Georgia" w:hAnsi="Georgia"/>
          <w:sz w:val="24"/>
          <w:szCs w:val="24"/>
        </w:rPr>
        <w:t>, en su lugar se evidencia abuso del derecho en el ejercicio de la acción de tutela, pues no considera los pronunciamientos judiciales que preceden y ocupa injustificadamente a la administración de justicia con asuntos zanjados, cuanto menos, en esta instancia.</w:t>
      </w:r>
    </w:p>
    <w:p w14:paraId="30163FB9" w14:textId="6097578C" w:rsidR="00291142" w:rsidRPr="005D1ADB" w:rsidRDefault="00291142" w:rsidP="005D1ADB">
      <w:pPr>
        <w:spacing w:line="276" w:lineRule="auto"/>
        <w:jc w:val="both"/>
        <w:rPr>
          <w:rFonts w:ascii="Georgia" w:hAnsi="Georgia"/>
          <w:sz w:val="24"/>
          <w:szCs w:val="24"/>
        </w:rPr>
      </w:pPr>
    </w:p>
    <w:p w14:paraId="33F8DC0A" w14:textId="7DF516B7" w:rsidR="00AC6FF6" w:rsidRPr="005D1ADB" w:rsidRDefault="00291142" w:rsidP="005D1ADB">
      <w:pPr>
        <w:spacing w:line="276" w:lineRule="auto"/>
        <w:jc w:val="both"/>
        <w:rPr>
          <w:rStyle w:val="normaltextrun"/>
          <w:rFonts w:ascii="Georgia" w:hAnsi="Georgia" w:cs="Segoe UI"/>
          <w:sz w:val="24"/>
          <w:szCs w:val="24"/>
        </w:rPr>
      </w:pPr>
      <w:r w:rsidRPr="005D1ADB">
        <w:rPr>
          <w:rFonts w:ascii="Georgia" w:hAnsi="Georgia"/>
          <w:sz w:val="24"/>
          <w:szCs w:val="24"/>
        </w:rPr>
        <w:t xml:space="preserve">Tampoco se acreditó que el actor, </w:t>
      </w:r>
      <w:r w:rsidRPr="005D1ADB">
        <w:rPr>
          <w:rStyle w:val="normaltextrun"/>
          <w:rFonts w:ascii="Georgia" w:hAnsi="Georgia" w:cs="Segoe UI"/>
          <w:smallCaps/>
          <w:sz w:val="24"/>
          <w:szCs w:val="24"/>
        </w:rPr>
        <w:t xml:space="preserve">Mario Restrepo, </w:t>
      </w:r>
      <w:r w:rsidRPr="005D1ADB">
        <w:rPr>
          <w:rStyle w:val="normaltextrun"/>
          <w:rFonts w:ascii="Georgia" w:hAnsi="Georgia" w:cs="Segoe UI"/>
          <w:sz w:val="24"/>
          <w:szCs w:val="24"/>
        </w:rPr>
        <w:t xml:space="preserve">se encuentre en especial condición de vulnerabilidad o ignorancia, que haya sido indebida o erróneamente asesorado por </w:t>
      </w:r>
      <w:r w:rsidRPr="005D1ADB">
        <w:rPr>
          <w:rStyle w:val="normaltextrun"/>
          <w:rFonts w:ascii="Georgia" w:hAnsi="Georgia" w:cs="Segoe UI"/>
          <w:sz w:val="24"/>
          <w:szCs w:val="24"/>
        </w:rPr>
        <w:lastRenderedPageBreak/>
        <w:t>un profesional derecho, pues obra en causa propia</w:t>
      </w:r>
      <w:r w:rsidR="008D72BF" w:rsidRPr="005D1ADB">
        <w:rPr>
          <w:rStyle w:val="normaltextrun"/>
          <w:rFonts w:ascii="Georgia" w:hAnsi="Georgia" w:cs="Segoe UI"/>
          <w:sz w:val="24"/>
          <w:szCs w:val="24"/>
        </w:rPr>
        <w:t xml:space="preserve"> y es un asiduo y conocido usuario de la administración de justicia</w:t>
      </w:r>
      <w:r w:rsidR="00436B45" w:rsidRPr="005D1ADB">
        <w:rPr>
          <w:rStyle w:val="normaltextrun"/>
          <w:rFonts w:ascii="Georgia" w:hAnsi="Georgia" w:cs="Segoe UI"/>
          <w:sz w:val="24"/>
          <w:szCs w:val="24"/>
        </w:rPr>
        <w:t xml:space="preserve"> – con conocimiento de causa, en acciones de carácter constitucional-</w:t>
      </w:r>
      <w:r w:rsidRPr="005D1ADB">
        <w:rPr>
          <w:rStyle w:val="normaltextrun"/>
          <w:rFonts w:ascii="Georgia" w:hAnsi="Georgia" w:cs="Segoe UI"/>
          <w:sz w:val="24"/>
          <w:szCs w:val="24"/>
        </w:rPr>
        <w:t xml:space="preserve">, ni que esté sometido </w:t>
      </w:r>
      <w:r w:rsidR="008D72BF" w:rsidRPr="005D1ADB">
        <w:rPr>
          <w:rStyle w:val="normaltextrun"/>
          <w:rFonts w:ascii="Georgia" w:hAnsi="Georgia" w:cs="Segoe UI"/>
          <w:sz w:val="24"/>
          <w:szCs w:val="24"/>
        </w:rPr>
        <w:t xml:space="preserve">a </w:t>
      </w:r>
      <w:r w:rsidRPr="005D1ADB">
        <w:rPr>
          <w:rStyle w:val="normaltextrun"/>
          <w:rFonts w:ascii="Georgia" w:hAnsi="Georgia" w:cs="Segoe UI"/>
          <w:sz w:val="24"/>
          <w:szCs w:val="24"/>
        </w:rPr>
        <w:t>estado de indefensión</w:t>
      </w:r>
      <w:r w:rsidR="00A7274C" w:rsidRPr="005D1ADB">
        <w:rPr>
          <w:rStyle w:val="normaltextrun"/>
          <w:rFonts w:ascii="Georgia" w:hAnsi="Georgia" w:cs="Segoe UI"/>
          <w:sz w:val="24"/>
          <w:szCs w:val="24"/>
        </w:rPr>
        <w:t xml:space="preserve">, </w:t>
      </w:r>
      <w:r w:rsidR="00E86455" w:rsidRPr="005D1ADB">
        <w:rPr>
          <w:rStyle w:val="normaltextrun"/>
          <w:rFonts w:ascii="Georgia" w:hAnsi="Georgia" w:cs="Segoe UI"/>
          <w:sz w:val="24"/>
          <w:szCs w:val="24"/>
        </w:rPr>
        <w:t>dando cuenta de miedo insuperable o necesidad extrema de defensa fundamental.</w:t>
      </w:r>
      <w:r w:rsidR="00E86455" w:rsidRPr="005D1ADB">
        <w:rPr>
          <w:rStyle w:val="Refdenotaalpie"/>
          <w:rFonts w:ascii="Georgia" w:hAnsi="Georgia"/>
          <w:sz w:val="24"/>
          <w:szCs w:val="24"/>
        </w:rPr>
        <w:footnoteReference w:id="4"/>
      </w:r>
      <w:r w:rsidR="00A7274C" w:rsidRPr="005D1ADB">
        <w:rPr>
          <w:rStyle w:val="normaltextrun"/>
          <w:rFonts w:ascii="Georgia" w:hAnsi="Georgia" w:cs="Segoe UI"/>
          <w:sz w:val="24"/>
          <w:szCs w:val="24"/>
        </w:rPr>
        <w:t xml:space="preserve"> </w:t>
      </w:r>
    </w:p>
    <w:p w14:paraId="3DA6C144" w14:textId="77777777" w:rsidR="00AC6FF6" w:rsidRPr="005D1ADB" w:rsidRDefault="00AC6FF6" w:rsidP="005D1ADB">
      <w:pPr>
        <w:spacing w:line="276" w:lineRule="auto"/>
        <w:jc w:val="both"/>
        <w:rPr>
          <w:rStyle w:val="normaltextrun"/>
          <w:rFonts w:ascii="Georgia" w:hAnsi="Georgia" w:cs="Segoe UI"/>
          <w:sz w:val="24"/>
          <w:szCs w:val="24"/>
        </w:rPr>
      </w:pPr>
    </w:p>
    <w:p w14:paraId="290690AB" w14:textId="666666F6" w:rsidR="00291142" w:rsidRPr="005D1ADB" w:rsidRDefault="00A7274C" w:rsidP="005D1ADB">
      <w:pPr>
        <w:spacing w:line="276" w:lineRule="auto"/>
        <w:jc w:val="both"/>
        <w:rPr>
          <w:rFonts w:ascii="Georgia" w:hAnsi="Georgia"/>
          <w:sz w:val="24"/>
          <w:szCs w:val="24"/>
        </w:rPr>
      </w:pPr>
      <w:r w:rsidRPr="005D1ADB">
        <w:rPr>
          <w:rStyle w:val="normaltextrun"/>
          <w:rFonts w:ascii="Georgia" w:hAnsi="Georgia" w:cs="Segoe UI"/>
          <w:sz w:val="24"/>
          <w:szCs w:val="24"/>
        </w:rPr>
        <w:t xml:space="preserve">A sabiendas de la decisión adoptada en el radicado </w:t>
      </w:r>
      <w:r w:rsidRPr="005D1ADB">
        <w:rPr>
          <w:rFonts w:ascii="Georgia" w:hAnsi="Georgia"/>
          <w:b/>
          <w:sz w:val="24"/>
          <w:szCs w:val="24"/>
        </w:rPr>
        <w:t>66001-22-13-000-2023-00068-00</w:t>
      </w:r>
      <w:r w:rsidRPr="005D1ADB">
        <w:rPr>
          <w:rFonts w:ascii="Georgia" w:hAnsi="Georgia"/>
          <w:sz w:val="24"/>
          <w:szCs w:val="24"/>
        </w:rPr>
        <w:t>, pues se notificó el 9 de marzo de 2023</w:t>
      </w:r>
      <w:r w:rsidR="00FF68DB" w:rsidRPr="005D1ADB">
        <w:rPr>
          <w:rFonts w:ascii="Georgia" w:hAnsi="Georgia"/>
          <w:sz w:val="24"/>
          <w:szCs w:val="24"/>
        </w:rPr>
        <w:t xml:space="preserve"> y, en </w:t>
      </w:r>
      <w:r w:rsidR="00C47167" w:rsidRPr="005D1ADB">
        <w:rPr>
          <w:rFonts w:ascii="Georgia" w:hAnsi="Georgia"/>
          <w:sz w:val="24"/>
          <w:szCs w:val="24"/>
        </w:rPr>
        <w:t>esa misma fecha</w:t>
      </w:r>
      <w:r w:rsidR="00FF68DB" w:rsidRPr="005D1ADB">
        <w:rPr>
          <w:rFonts w:ascii="Georgia" w:hAnsi="Georgia"/>
          <w:sz w:val="24"/>
          <w:szCs w:val="24"/>
        </w:rPr>
        <w:t>, impugnó</w:t>
      </w:r>
      <w:r w:rsidR="00FF68DB" w:rsidRPr="005D1ADB">
        <w:rPr>
          <w:rStyle w:val="Refdenotaalpie"/>
          <w:rFonts w:ascii="Georgia" w:hAnsi="Georgia"/>
          <w:sz w:val="24"/>
          <w:szCs w:val="24"/>
        </w:rPr>
        <w:footnoteReference w:id="5"/>
      </w:r>
      <w:r w:rsidR="00FF68DB" w:rsidRPr="005D1ADB">
        <w:rPr>
          <w:rFonts w:ascii="Georgia" w:hAnsi="Georgia"/>
          <w:sz w:val="24"/>
          <w:szCs w:val="24"/>
        </w:rPr>
        <w:t>, esto es</w:t>
      </w:r>
      <w:r w:rsidRPr="005D1ADB">
        <w:rPr>
          <w:rFonts w:ascii="Georgia" w:hAnsi="Georgia"/>
          <w:sz w:val="24"/>
          <w:szCs w:val="24"/>
        </w:rPr>
        <w:t xml:space="preserve"> antes de la promoción de esta acción el 10 de igual calenda a las 3:54 p.m. (Arch.</w:t>
      </w:r>
      <w:r w:rsidRPr="005D1ADB">
        <w:rPr>
          <w:rFonts w:ascii="Georgia" w:hAnsi="Georgia"/>
          <w:i/>
          <w:sz w:val="24"/>
          <w:szCs w:val="24"/>
        </w:rPr>
        <w:t>0002 - 02ActuaciónSalaCasaciónCivil</w:t>
      </w:r>
      <w:r w:rsidRPr="005D1ADB">
        <w:rPr>
          <w:rFonts w:ascii="Georgia" w:hAnsi="Georgia"/>
          <w:sz w:val="24"/>
          <w:szCs w:val="24"/>
        </w:rPr>
        <w:t xml:space="preserve"> de este expediente), </w:t>
      </w:r>
      <w:r w:rsidR="008D72BF" w:rsidRPr="005D1ADB">
        <w:rPr>
          <w:rFonts w:ascii="Georgia" w:hAnsi="Georgia"/>
          <w:sz w:val="24"/>
          <w:szCs w:val="24"/>
        </w:rPr>
        <w:t>aseguró no haber presentado igual acción, manifestación que se entiende realizada bajo la gravedad de juramento según el inciso 2 articulo 37 del Decreto 2591 de 1991.</w:t>
      </w:r>
    </w:p>
    <w:p w14:paraId="2E59D258" w14:textId="77777777" w:rsidR="00963856" w:rsidRPr="005D1ADB" w:rsidRDefault="00963856" w:rsidP="005D1ADB">
      <w:pPr>
        <w:spacing w:line="276" w:lineRule="auto"/>
        <w:jc w:val="both"/>
        <w:rPr>
          <w:rFonts w:ascii="Georgia" w:hAnsi="Georgia"/>
          <w:sz w:val="24"/>
          <w:szCs w:val="24"/>
        </w:rPr>
      </w:pPr>
    </w:p>
    <w:p w14:paraId="33D1BA82" w14:textId="0FECEE90" w:rsidR="00963856" w:rsidRPr="005D1ADB" w:rsidRDefault="00963856" w:rsidP="005D1ADB">
      <w:pPr>
        <w:spacing w:line="276" w:lineRule="auto"/>
        <w:jc w:val="both"/>
        <w:rPr>
          <w:rFonts w:ascii="Georgia" w:hAnsi="Georgia"/>
          <w:sz w:val="24"/>
          <w:szCs w:val="24"/>
        </w:rPr>
      </w:pPr>
      <w:r w:rsidRPr="005D1ADB">
        <w:rPr>
          <w:rFonts w:ascii="Georgia" w:hAnsi="Georgia"/>
          <w:sz w:val="24"/>
          <w:szCs w:val="24"/>
        </w:rPr>
        <w:t>De ahí que se aplique el inciso 3 del artículo 25 ibid.</w:t>
      </w:r>
      <w:r w:rsidRPr="005D1ADB">
        <w:rPr>
          <w:rStyle w:val="Refdenotaalpie"/>
          <w:rFonts w:ascii="Georgia" w:hAnsi="Georgia"/>
          <w:sz w:val="24"/>
          <w:szCs w:val="24"/>
        </w:rPr>
        <w:footnoteReference w:id="6"/>
      </w:r>
      <w:r w:rsidRPr="005D1ADB">
        <w:rPr>
          <w:rFonts w:ascii="Georgia" w:hAnsi="Georgia"/>
          <w:sz w:val="24"/>
          <w:szCs w:val="24"/>
        </w:rPr>
        <w:t xml:space="preserve"> condenando en costas que se traducen en multa a favor de la Rama Judicial, por valor de un (1) salario mínimo legal mensual vigente, suma que consignará en la cuenta “</w:t>
      </w:r>
      <w:r w:rsidRPr="00BD2CD6">
        <w:rPr>
          <w:rFonts w:ascii="Georgia" w:hAnsi="Georgia"/>
          <w:sz w:val="22"/>
          <w:szCs w:val="24"/>
        </w:rPr>
        <w:t>CSJ- Multas y sus rendimientos – CUN</w:t>
      </w:r>
      <w:r w:rsidRPr="005D1ADB">
        <w:rPr>
          <w:rFonts w:ascii="Georgia" w:hAnsi="Georgia"/>
          <w:sz w:val="24"/>
          <w:szCs w:val="24"/>
        </w:rPr>
        <w:t>” No. 3-0820-000640-8 del Banco Agrario.</w:t>
      </w:r>
    </w:p>
    <w:p w14:paraId="6E5CC60B" w14:textId="78267F97" w:rsidR="007D427E" w:rsidRPr="005D1ADB" w:rsidRDefault="007D427E" w:rsidP="005D1ADB">
      <w:pPr>
        <w:spacing w:line="276" w:lineRule="auto"/>
        <w:jc w:val="both"/>
        <w:rPr>
          <w:rFonts w:ascii="Georgia" w:hAnsi="Georgia"/>
          <w:sz w:val="24"/>
          <w:szCs w:val="24"/>
        </w:rPr>
      </w:pPr>
    </w:p>
    <w:p w14:paraId="52344A66" w14:textId="2FC5060A" w:rsidR="00425CD3" w:rsidRPr="005D1ADB" w:rsidRDefault="008D72BF" w:rsidP="005D1ADB">
      <w:pPr>
        <w:spacing w:line="276" w:lineRule="auto"/>
        <w:jc w:val="both"/>
        <w:rPr>
          <w:rFonts w:ascii="Georgia" w:hAnsi="Georgia"/>
          <w:sz w:val="24"/>
          <w:szCs w:val="24"/>
        </w:rPr>
      </w:pPr>
      <w:r w:rsidRPr="005D1ADB">
        <w:rPr>
          <w:rFonts w:ascii="Georgia" w:hAnsi="Georgia"/>
          <w:b/>
          <w:sz w:val="24"/>
          <w:szCs w:val="24"/>
        </w:rPr>
        <w:t xml:space="preserve">3.4.2. </w:t>
      </w:r>
      <w:r w:rsidR="00963856" w:rsidRPr="005D1ADB">
        <w:rPr>
          <w:rFonts w:ascii="Georgia" w:hAnsi="Georgia"/>
          <w:sz w:val="24"/>
          <w:szCs w:val="24"/>
        </w:rPr>
        <w:t xml:space="preserve">Por otra parte, el radicado </w:t>
      </w:r>
      <w:r w:rsidR="00963856" w:rsidRPr="005D1ADB">
        <w:rPr>
          <w:rFonts w:ascii="Georgia" w:hAnsi="Georgia"/>
          <w:b/>
          <w:sz w:val="24"/>
          <w:szCs w:val="24"/>
        </w:rPr>
        <w:t xml:space="preserve">66001-22-13-000-2023-00105-00 </w:t>
      </w:r>
      <w:r w:rsidR="00963856" w:rsidRPr="005D1ADB">
        <w:rPr>
          <w:rFonts w:ascii="Georgia" w:hAnsi="Georgia"/>
          <w:sz w:val="24"/>
          <w:szCs w:val="24"/>
        </w:rPr>
        <w:t xml:space="preserve">(M.S. Carlos Mauricio García Barajas), </w:t>
      </w:r>
      <w:r w:rsidR="00425CD3" w:rsidRPr="005D1ADB">
        <w:rPr>
          <w:rFonts w:ascii="Georgia" w:hAnsi="Georgia"/>
          <w:sz w:val="24"/>
          <w:szCs w:val="24"/>
        </w:rPr>
        <w:t xml:space="preserve">procuraba que el accionado en los radicados </w:t>
      </w:r>
      <w:r w:rsidR="00425CD3" w:rsidRPr="005D1ADB">
        <w:rPr>
          <w:rFonts w:ascii="Georgia" w:hAnsi="Georgia"/>
          <w:b/>
          <w:sz w:val="24"/>
          <w:szCs w:val="24"/>
        </w:rPr>
        <w:t>2022-00116, 2022-00117, 2022-00118, 2022-00119, 2022-00120, 2022-00121, 2022-00122, 2022-00170, 2022-00171, 2022-00172, 2022-00255 y 2022-00320</w:t>
      </w:r>
      <w:r w:rsidR="00425CD3" w:rsidRPr="005D1ADB">
        <w:rPr>
          <w:rFonts w:ascii="Georgia" w:hAnsi="Georgia"/>
          <w:sz w:val="24"/>
          <w:szCs w:val="24"/>
        </w:rPr>
        <w:t xml:space="preserve">: </w:t>
      </w:r>
      <w:r w:rsidR="00425CD3" w:rsidRPr="005D1ADB">
        <w:rPr>
          <w:rFonts w:ascii="Georgia" w:hAnsi="Georgia"/>
          <w:b/>
          <w:sz w:val="24"/>
          <w:szCs w:val="24"/>
        </w:rPr>
        <w:t xml:space="preserve">i) </w:t>
      </w:r>
      <w:r w:rsidR="00425CD3" w:rsidRPr="005D1ADB">
        <w:rPr>
          <w:rFonts w:ascii="Georgia" w:hAnsi="Georgia"/>
          <w:sz w:val="24"/>
          <w:szCs w:val="24"/>
        </w:rPr>
        <w:t xml:space="preserve">brindara constancia secretarial para pedir aplicación del artículo 84 de la Ley 472 de 1998. Además, que </w:t>
      </w:r>
      <w:r w:rsidR="00425CD3" w:rsidRPr="005D1ADB">
        <w:rPr>
          <w:rFonts w:ascii="Georgia" w:hAnsi="Georgia"/>
          <w:b/>
          <w:sz w:val="24"/>
          <w:szCs w:val="24"/>
        </w:rPr>
        <w:t>ii)</w:t>
      </w:r>
      <w:r w:rsidR="00425CD3" w:rsidRPr="005D1ADB">
        <w:rPr>
          <w:rFonts w:ascii="Georgia" w:hAnsi="Georgia"/>
          <w:sz w:val="24"/>
          <w:szCs w:val="24"/>
        </w:rPr>
        <w:t xml:space="preserve"> se ordene la intervención de la procuradora general de la nación en ese trámite y, además, que presente acción de reparación directa contra la administración de justicia.</w:t>
      </w:r>
      <w:r w:rsidR="00425CD3" w:rsidRPr="005D1ADB">
        <w:rPr>
          <w:rStyle w:val="Refdenotaalpie"/>
          <w:rFonts w:ascii="Georgia" w:hAnsi="Georgia"/>
          <w:sz w:val="24"/>
          <w:szCs w:val="24"/>
        </w:rPr>
        <w:footnoteReference w:id="7"/>
      </w:r>
      <w:r w:rsidR="00425CD3" w:rsidRPr="005D1ADB">
        <w:rPr>
          <w:rFonts w:ascii="Georgia" w:hAnsi="Georgia"/>
          <w:sz w:val="24"/>
          <w:szCs w:val="24"/>
        </w:rPr>
        <w:t xml:space="preserve">  Semejantes a las que ahora</w:t>
      </w:r>
      <w:r w:rsidR="00A82AB7" w:rsidRPr="005D1ADB">
        <w:rPr>
          <w:rFonts w:ascii="Georgia" w:hAnsi="Georgia"/>
          <w:sz w:val="24"/>
          <w:szCs w:val="24"/>
        </w:rPr>
        <w:t xml:space="preserve"> se deciden</w:t>
      </w:r>
      <w:r w:rsidR="00425CD3" w:rsidRPr="005D1ADB">
        <w:rPr>
          <w:rFonts w:ascii="Georgia" w:hAnsi="Georgia"/>
          <w:sz w:val="24"/>
          <w:szCs w:val="24"/>
        </w:rPr>
        <w:t>, sin embargo, a esas se les sum</w:t>
      </w:r>
      <w:r w:rsidR="00436B45" w:rsidRPr="005D1ADB">
        <w:rPr>
          <w:rFonts w:ascii="Georgia" w:hAnsi="Georgia"/>
          <w:sz w:val="24"/>
          <w:szCs w:val="24"/>
        </w:rPr>
        <w:t>ó</w:t>
      </w:r>
      <w:r w:rsidR="00425CD3" w:rsidRPr="005D1ADB">
        <w:rPr>
          <w:rFonts w:ascii="Georgia" w:hAnsi="Georgia"/>
          <w:sz w:val="24"/>
          <w:szCs w:val="24"/>
        </w:rPr>
        <w:t xml:space="preserve"> </w:t>
      </w:r>
      <w:r w:rsidR="00A63CAA" w:rsidRPr="005D1ADB">
        <w:rPr>
          <w:rFonts w:ascii="Georgia" w:hAnsi="Georgia"/>
          <w:sz w:val="24"/>
          <w:szCs w:val="24"/>
        </w:rPr>
        <w:t xml:space="preserve">ahora </w:t>
      </w:r>
      <w:r w:rsidR="00425CD3" w:rsidRPr="005D1ADB">
        <w:rPr>
          <w:rFonts w:ascii="Georgia" w:hAnsi="Georgia"/>
          <w:sz w:val="24"/>
          <w:szCs w:val="24"/>
        </w:rPr>
        <w:t>l</w:t>
      </w:r>
      <w:r w:rsidR="00436B45" w:rsidRPr="005D1ADB">
        <w:rPr>
          <w:rFonts w:ascii="Georgia" w:hAnsi="Georgia"/>
          <w:sz w:val="24"/>
          <w:szCs w:val="24"/>
        </w:rPr>
        <w:t>o</w:t>
      </w:r>
      <w:r w:rsidR="00425CD3" w:rsidRPr="005D1ADB">
        <w:rPr>
          <w:rFonts w:ascii="Georgia" w:hAnsi="Georgia"/>
          <w:sz w:val="24"/>
          <w:szCs w:val="24"/>
        </w:rPr>
        <w:t xml:space="preserve"> atinente a aplicación del artículo 84 de la Ley 472 de 1998 y aceptación del desistimiento en esas acciones.  En ese caso se resolvió por ST1-0106-2023 del 27 de marzo de 2023, declarando carencia actual del objeto de los radicados </w:t>
      </w:r>
      <w:r w:rsidR="00425CD3" w:rsidRPr="005D1ADB">
        <w:rPr>
          <w:rFonts w:ascii="Georgia" w:hAnsi="Georgia"/>
          <w:b/>
          <w:sz w:val="24"/>
          <w:szCs w:val="24"/>
        </w:rPr>
        <w:t xml:space="preserve">2022-00118, 2022-00121 y 2022-00122 </w:t>
      </w:r>
      <w:r w:rsidR="00425CD3" w:rsidRPr="005D1ADB">
        <w:rPr>
          <w:rFonts w:ascii="Georgia" w:hAnsi="Georgia"/>
          <w:sz w:val="24"/>
          <w:szCs w:val="24"/>
        </w:rPr>
        <w:t>e improcedencia en lo que atañe al resto.</w:t>
      </w:r>
    </w:p>
    <w:p w14:paraId="29E07C27" w14:textId="3B1709B1" w:rsidR="00425CD3" w:rsidRPr="005D1ADB" w:rsidRDefault="00425CD3" w:rsidP="005D1ADB">
      <w:pPr>
        <w:spacing w:line="276" w:lineRule="auto"/>
        <w:jc w:val="both"/>
        <w:rPr>
          <w:rFonts w:ascii="Georgia" w:hAnsi="Georgia"/>
          <w:sz w:val="24"/>
          <w:szCs w:val="24"/>
        </w:rPr>
      </w:pPr>
    </w:p>
    <w:p w14:paraId="7D5869EE" w14:textId="3AC887B5" w:rsidR="00963856" w:rsidRPr="005D1ADB" w:rsidRDefault="00425CD3" w:rsidP="005D1ADB">
      <w:pPr>
        <w:spacing w:line="276" w:lineRule="auto"/>
        <w:jc w:val="both"/>
        <w:rPr>
          <w:rFonts w:ascii="Georgia" w:hAnsi="Georgia"/>
          <w:sz w:val="24"/>
          <w:szCs w:val="24"/>
        </w:rPr>
      </w:pPr>
      <w:r w:rsidRPr="005D1ADB">
        <w:rPr>
          <w:rFonts w:ascii="Georgia" w:hAnsi="Georgia"/>
          <w:sz w:val="24"/>
          <w:szCs w:val="24"/>
        </w:rPr>
        <w:t>S</w:t>
      </w:r>
      <w:r w:rsidR="00963856" w:rsidRPr="005D1ADB">
        <w:rPr>
          <w:rFonts w:ascii="Georgia" w:hAnsi="Georgia"/>
          <w:sz w:val="24"/>
          <w:szCs w:val="24"/>
        </w:rPr>
        <w:t xml:space="preserve">olo se definió lo relacionado con constancias secretariales y las actuaciones rogadas de la </w:t>
      </w:r>
      <w:r w:rsidRPr="005D1ADB">
        <w:rPr>
          <w:rFonts w:ascii="Georgia" w:hAnsi="Georgia"/>
          <w:smallCaps/>
          <w:sz w:val="24"/>
          <w:szCs w:val="24"/>
        </w:rPr>
        <w:t>Procuradora General De La Nación</w:t>
      </w:r>
      <w:r w:rsidR="00963856" w:rsidRPr="005D1ADB">
        <w:rPr>
          <w:rFonts w:ascii="Georgia" w:hAnsi="Georgia"/>
          <w:sz w:val="24"/>
          <w:szCs w:val="24"/>
        </w:rPr>
        <w:t>, por eso se estima que, aun siendo idénticas las partes y los hechos, no así las pretensiones o, cuanto menos, no la totalidad</w:t>
      </w:r>
      <w:r w:rsidRPr="005D1ADB">
        <w:rPr>
          <w:rFonts w:ascii="Georgia" w:hAnsi="Georgia"/>
          <w:sz w:val="24"/>
          <w:szCs w:val="24"/>
        </w:rPr>
        <w:t>, por lo que</w:t>
      </w:r>
      <w:r w:rsidR="00436B45" w:rsidRPr="005D1ADB">
        <w:rPr>
          <w:rFonts w:ascii="Georgia" w:hAnsi="Georgia"/>
          <w:sz w:val="24"/>
          <w:szCs w:val="24"/>
        </w:rPr>
        <w:t>,</w:t>
      </w:r>
      <w:r w:rsidRPr="005D1ADB">
        <w:rPr>
          <w:rFonts w:ascii="Georgia" w:hAnsi="Georgia"/>
          <w:sz w:val="24"/>
          <w:szCs w:val="24"/>
        </w:rPr>
        <w:t xml:space="preserve"> </w:t>
      </w:r>
      <w:r w:rsidR="00436B45" w:rsidRPr="005D1ADB">
        <w:rPr>
          <w:rFonts w:ascii="Georgia" w:hAnsi="Georgia"/>
          <w:sz w:val="24"/>
          <w:szCs w:val="24"/>
        </w:rPr>
        <w:t xml:space="preserve">de estas, </w:t>
      </w:r>
      <w:r w:rsidRPr="005D1ADB">
        <w:rPr>
          <w:rFonts w:ascii="Georgia" w:hAnsi="Georgia"/>
          <w:sz w:val="24"/>
          <w:szCs w:val="24"/>
        </w:rPr>
        <w:t>no se predica</w:t>
      </w:r>
      <w:r w:rsidR="00436B45" w:rsidRPr="005D1ADB">
        <w:rPr>
          <w:rFonts w:ascii="Georgia" w:hAnsi="Georgia"/>
          <w:sz w:val="24"/>
          <w:szCs w:val="24"/>
        </w:rPr>
        <w:t xml:space="preserve"> </w:t>
      </w:r>
      <w:r w:rsidRPr="005D1ADB">
        <w:rPr>
          <w:rFonts w:ascii="Georgia" w:hAnsi="Georgia"/>
          <w:sz w:val="24"/>
          <w:szCs w:val="24"/>
        </w:rPr>
        <w:t>temeridad</w:t>
      </w:r>
      <w:r w:rsidR="00FC1F4A" w:rsidRPr="005D1ADB">
        <w:rPr>
          <w:rFonts w:ascii="Georgia" w:hAnsi="Georgia"/>
          <w:sz w:val="24"/>
          <w:szCs w:val="24"/>
        </w:rPr>
        <w:t>.</w:t>
      </w:r>
    </w:p>
    <w:p w14:paraId="4F40615E" w14:textId="525BD8AD" w:rsidR="00010C0C" w:rsidRPr="005D1ADB" w:rsidRDefault="00010C0C" w:rsidP="005D1ADB">
      <w:pPr>
        <w:spacing w:line="276" w:lineRule="auto"/>
        <w:jc w:val="both"/>
        <w:rPr>
          <w:rFonts w:ascii="Georgia" w:hAnsi="Georgia"/>
          <w:sz w:val="24"/>
          <w:szCs w:val="24"/>
        </w:rPr>
      </w:pPr>
    </w:p>
    <w:p w14:paraId="5B8BC838" w14:textId="77777777" w:rsidR="00722B91" w:rsidRPr="005D1ADB" w:rsidRDefault="00722B91" w:rsidP="005D1ADB">
      <w:pPr>
        <w:spacing w:line="276" w:lineRule="auto"/>
        <w:jc w:val="both"/>
        <w:rPr>
          <w:rFonts w:ascii="Georgia" w:hAnsi="Georgia"/>
          <w:b/>
          <w:sz w:val="24"/>
          <w:szCs w:val="24"/>
        </w:rPr>
      </w:pPr>
      <w:r w:rsidRPr="005D1ADB">
        <w:rPr>
          <w:rFonts w:ascii="Georgia" w:hAnsi="Georgia"/>
          <w:b/>
          <w:sz w:val="24"/>
          <w:szCs w:val="24"/>
        </w:rPr>
        <w:t>4. EL CASO CONCRETO</w:t>
      </w:r>
    </w:p>
    <w:p w14:paraId="3D7FCC16" w14:textId="77777777" w:rsidR="00722B91" w:rsidRPr="005D1ADB" w:rsidRDefault="00722B91" w:rsidP="005D1ADB">
      <w:pPr>
        <w:spacing w:line="276" w:lineRule="auto"/>
        <w:jc w:val="both"/>
        <w:rPr>
          <w:rFonts w:ascii="Georgia" w:hAnsi="Georgia"/>
          <w:sz w:val="24"/>
          <w:szCs w:val="24"/>
        </w:rPr>
      </w:pPr>
    </w:p>
    <w:p w14:paraId="5303B4A8" w14:textId="752D1900" w:rsidR="00BE0B02" w:rsidRPr="005D1ADB" w:rsidRDefault="00722B91" w:rsidP="005D1ADB">
      <w:pPr>
        <w:pStyle w:val="Sinespaciado1"/>
        <w:spacing w:line="276" w:lineRule="auto"/>
        <w:jc w:val="both"/>
        <w:rPr>
          <w:rFonts w:ascii="Georgia" w:hAnsi="Georgia"/>
          <w:sz w:val="24"/>
          <w:szCs w:val="24"/>
        </w:rPr>
      </w:pPr>
      <w:r w:rsidRPr="005D1ADB">
        <w:rPr>
          <w:rFonts w:ascii="Georgia" w:hAnsi="Georgia"/>
          <w:b/>
          <w:bCs/>
          <w:sz w:val="24"/>
          <w:szCs w:val="24"/>
        </w:rPr>
        <w:t>4</w:t>
      </w:r>
      <w:r w:rsidR="00AC261F" w:rsidRPr="005D1ADB">
        <w:rPr>
          <w:rFonts w:ascii="Georgia" w:hAnsi="Georgia"/>
          <w:b/>
          <w:bCs/>
          <w:sz w:val="24"/>
          <w:szCs w:val="24"/>
        </w:rPr>
        <w:t>.</w:t>
      </w:r>
      <w:r w:rsidRPr="005D1ADB">
        <w:rPr>
          <w:rFonts w:ascii="Georgia" w:hAnsi="Georgia"/>
          <w:b/>
          <w:bCs/>
          <w:sz w:val="24"/>
          <w:szCs w:val="24"/>
        </w:rPr>
        <w:t>1</w:t>
      </w:r>
      <w:r w:rsidR="00E46912" w:rsidRPr="005D1ADB">
        <w:rPr>
          <w:rFonts w:ascii="Georgia" w:hAnsi="Georgia"/>
          <w:b/>
          <w:bCs/>
          <w:sz w:val="24"/>
          <w:szCs w:val="24"/>
        </w:rPr>
        <w:t>.</w:t>
      </w:r>
      <w:r w:rsidR="00E46912" w:rsidRPr="005D1ADB">
        <w:rPr>
          <w:rFonts w:ascii="Georgia" w:hAnsi="Georgia"/>
          <w:sz w:val="24"/>
          <w:szCs w:val="24"/>
        </w:rPr>
        <w:t xml:space="preserve"> </w:t>
      </w:r>
      <w:r w:rsidR="005F5F8A" w:rsidRPr="005D1ADB">
        <w:rPr>
          <w:rFonts w:ascii="Georgia" w:hAnsi="Georgia"/>
          <w:sz w:val="24"/>
          <w:szCs w:val="24"/>
        </w:rPr>
        <w:t xml:space="preserve">Resta esclarecer </w:t>
      </w:r>
      <w:r w:rsidR="00BE0B02" w:rsidRPr="005D1ADB">
        <w:rPr>
          <w:rFonts w:ascii="Georgia" w:hAnsi="Georgia"/>
          <w:sz w:val="24"/>
          <w:szCs w:val="24"/>
        </w:rPr>
        <w:t xml:space="preserve">la procedencia de las demás pretensiones, es decir las </w:t>
      </w:r>
      <w:r w:rsidR="00436B45" w:rsidRPr="005D1ADB">
        <w:rPr>
          <w:rFonts w:ascii="Georgia" w:hAnsi="Georgia"/>
          <w:sz w:val="24"/>
          <w:szCs w:val="24"/>
        </w:rPr>
        <w:t xml:space="preserve">que </w:t>
      </w:r>
      <w:r w:rsidR="00BE0B02" w:rsidRPr="005D1ADB">
        <w:rPr>
          <w:rFonts w:ascii="Georgia" w:hAnsi="Georgia"/>
          <w:sz w:val="24"/>
          <w:szCs w:val="24"/>
        </w:rPr>
        <w:t xml:space="preserve">versan sobre </w:t>
      </w:r>
      <w:r w:rsidR="0059565B" w:rsidRPr="005D1ADB">
        <w:rPr>
          <w:rFonts w:ascii="Georgia" w:hAnsi="Georgia"/>
          <w:sz w:val="24"/>
          <w:szCs w:val="24"/>
        </w:rPr>
        <w:t>la mora en el trámite de las</w:t>
      </w:r>
      <w:r w:rsidR="00BE0B02" w:rsidRPr="005D1ADB">
        <w:rPr>
          <w:rFonts w:ascii="Georgia" w:hAnsi="Georgia"/>
          <w:sz w:val="24"/>
          <w:szCs w:val="24"/>
        </w:rPr>
        <w:t xml:space="preserve"> acciones populares </w:t>
      </w:r>
      <w:r w:rsidR="00BE0B02" w:rsidRPr="005D1ADB">
        <w:rPr>
          <w:rFonts w:ascii="Georgia" w:hAnsi="Georgia"/>
          <w:b/>
          <w:sz w:val="24"/>
          <w:szCs w:val="24"/>
        </w:rPr>
        <w:t>2022-00116, 2022-00117, 2022-00118, 2022-00119, 2022-00120, 2022-00121, 2022-00122, 2022-00170, 2022-00171, 2022-00172, y 2022-00320</w:t>
      </w:r>
      <w:r w:rsidR="00C306BE" w:rsidRPr="005D1ADB">
        <w:rPr>
          <w:rFonts w:ascii="Georgia" w:hAnsi="Georgia"/>
          <w:b/>
          <w:sz w:val="24"/>
          <w:szCs w:val="24"/>
        </w:rPr>
        <w:t xml:space="preserve">, </w:t>
      </w:r>
      <w:r w:rsidR="00C306BE" w:rsidRPr="005D1ADB">
        <w:rPr>
          <w:rFonts w:ascii="Georgia" w:hAnsi="Georgia"/>
          <w:sz w:val="24"/>
          <w:szCs w:val="24"/>
        </w:rPr>
        <w:t xml:space="preserve">negativa a desistimiento por voluntad del actor </w:t>
      </w:r>
      <w:r w:rsidR="00BE0B02" w:rsidRPr="005D1ADB">
        <w:rPr>
          <w:rFonts w:ascii="Georgia" w:hAnsi="Georgia"/>
          <w:sz w:val="24"/>
          <w:szCs w:val="24"/>
        </w:rPr>
        <w:t xml:space="preserve">y copia de </w:t>
      </w:r>
      <w:r w:rsidR="00BE0B02" w:rsidRPr="005D1ADB">
        <w:rPr>
          <w:rFonts w:ascii="Georgia" w:hAnsi="Georgia"/>
          <w:i/>
          <w:sz w:val="24"/>
          <w:szCs w:val="24"/>
        </w:rPr>
        <w:t>TODOS LOS AUTOS DONDE DECRETÓ TERMINACIÓN EN ACCIONES POPULARES POR DESISTIMIENTO TÁCITO</w:t>
      </w:r>
      <w:r w:rsidR="00BE0B02" w:rsidRPr="005D1ADB">
        <w:rPr>
          <w:rFonts w:ascii="Georgia" w:hAnsi="Georgia"/>
          <w:sz w:val="24"/>
          <w:szCs w:val="24"/>
        </w:rPr>
        <w:t>.</w:t>
      </w:r>
    </w:p>
    <w:p w14:paraId="4B3025CC" w14:textId="1126F23B" w:rsidR="00397F66" w:rsidRPr="005D1ADB" w:rsidRDefault="00397F66" w:rsidP="005D1ADB">
      <w:pPr>
        <w:pStyle w:val="Sinespaciado1"/>
        <w:spacing w:line="276" w:lineRule="auto"/>
        <w:jc w:val="both"/>
        <w:rPr>
          <w:rFonts w:ascii="Georgia" w:hAnsi="Georgia"/>
          <w:sz w:val="24"/>
          <w:szCs w:val="24"/>
        </w:rPr>
      </w:pPr>
    </w:p>
    <w:p w14:paraId="3D45DFB4" w14:textId="62E9F5BB" w:rsidR="00722B91" w:rsidRPr="005D1ADB" w:rsidRDefault="00722B91" w:rsidP="005D1ADB">
      <w:pPr>
        <w:pStyle w:val="Sinespaciado1"/>
        <w:spacing w:line="276" w:lineRule="auto"/>
        <w:jc w:val="both"/>
        <w:rPr>
          <w:rFonts w:ascii="Georgia" w:hAnsi="Georgia"/>
          <w:sz w:val="24"/>
          <w:szCs w:val="24"/>
        </w:rPr>
      </w:pPr>
      <w:r w:rsidRPr="005D1ADB">
        <w:rPr>
          <w:rFonts w:ascii="Georgia" w:hAnsi="Georgia"/>
          <w:b/>
          <w:sz w:val="24"/>
          <w:szCs w:val="24"/>
        </w:rPr>
        <w:lastRenderedPageBreak/>
        <w:t>4</w:t>
      </w:r>
      <w:r w:rsidR="00397F66" w:rsidRPr="005D1ADB">
        <w:rPr>
          <w:rFonts w:ascii="Georgia" w:hAnsi="Georgia"/>
          <w:b/>
          <w:sz w:val="24"/>
          <w:szCs w:val="24"/>
        </w:rPr>
        <w:t>.</w:t>
      </w:r>
      <w:r w:rsidRPr="005D1ADB">
        <w:rPr>
          <w:rFonts w:ascii="Georgia" w:hAnsi="Georgia"/>
          <w:b/>
          <w:sz w:val="24"/>
          <w:szCs w:val="24"/>
        </w:rPr>
        <w:t>1</w:t>
      </w:r>
      <w:r w:rsidR="00397F66" w:rsidRPr="005D1ADB">
        <w:rPr>
          <w:rFonts w:ascii="Georgia" w:hAnsi="Georgia"/>
          <w:b/>
          <w:sz w:val="24"/>
          <w:szCs w:val="24"/>
        </w:rPr>
        <w:t xml:space="preserve">.1. </w:t>
      </w:r>
      <w:r w:rsidRPr="005D1ADB">
        <w:rPr>
          <w:rFonts w:ascii="Georgia" w:hAnsi="Georgia"/>
          <w:sz w:val="24"/>
          <w:szCs w:val="24"/>
        </w:rPr>
        <w:t>Bien se sabe, siguiendo los criterios de la jurisprudencia patria que, en línea de principio, la acción de tutela no procede contra las providencias o actuaciones judiciales, dado que no pertenece al entorno de los jueces constitucionales inmiscuirse en el escenario de los trámites ordinarios en curso o ya terminados, para tratar de modificar o cambiar las determinaciones pronunciadas en ellos, porque al obrar de esa manera se quebrantarían los principios que contemplan los Art.</w:t>
      </w:r>
      <w:r w:rsidR="0068521D">
        <w:rPr>
          <w:rFonts w:ascii="Georgia" w:hAnsi="Georgia"/>
          <w:sz w:val="24"/>
          <w:szCs w:val="24"/>
        </w:rPr>
        <w:t xml:space="preserve"> </w:t>
      </w:r>
      <w:r w:rsidRPr="005D1ADB">
        <w:rPr>
          <w:rFonts w:ascii="Georgia" w:hAnsi="Georgia"/>
          <w:sz w:val="24"/>
          <w:szCs w:val="24"/>
        </w:rPr>
        <w:t>228 y 230 de la Constitución Política.</w:t>
      </w:r>
    </w:p>
    <w:p w14:paraId="3CA3DCD3" w14:textId="77777777" w:rsidR="00722B91" w:rsidRPr="005D1ADB" w:rsidRDefault="00722B91" w:rsidP="005D1ADB">
      <w:pPr>
        <w:pStyle w:val="Sinespaciado1"/>
        <w:spacing w:line="276" w:lineRule="auto"/>
        <w:jc w:val="both"/>
        <w:rPr>
          <w:rFonts w:ascii="Georgia" w:eastAsia="Times New Roman" w:hAnsi="Georgia" w:cs="Calibri"/>
          <w:b/>
          <w:bCs/>
          <w:sz w:val="24"/>
          <w:szCs w:val="24"/>
          <w:lang w:eastAsia="es-CO"/>
        </w:rPr>
      </w:pPr>
    </w:p>
    <w:p w14:paraId="755B5BB9" w14:textId="77777777" w:rsidR="00722B91" w:rsidRPr="005D1ADB" w:rsidRDefault="00722B91" w:rsidP="005D1ADB">
      <w:pPr>
        <w:spacing w:line="276" w:lineRule="auto"/>
        <w:jc w:val="both"/>
        <w:rPr>
          <w:rFonts w:ascii="Georgia" w:hAnsi="Georgia"/>
          <w:sz w:val="24"/>
          <w:szCs w:val="24"/>
        </w:rPr>
      </w:pPr>
      <w:r w:rsidRPr="005D1ADB">
        <w:rPr>
          <w:rFonts w:ascii="Georgia" w:hAnsi="Georgia"/>
          <w:sz w:val="24"/>
          <w:szCs w:val="24"/>
        </w:rPr>
        <w:t>No obsta lo anterior, en los precisos casos en los cuales el funcionario respectivo incurra en un proceder claramente opuesto a la ley, por arbitrario o antojadizo, o adelanta un trámite o una actuación en forma alejada de lo razonable, puede intervenir el juez de tutela con el fin de restablecer el orden jurídico o prevenir el agravio que con la actuación censurada se pueda causar a las partes o intervinientes en el proceso, si el afectado no cuenta con otro medio de protección judicial</w:t>
      </w:r>
      <w:r w:rsidRPr="005D1ADB">
        <w:rPr>
          <w:rStyle w:val="Refdenotaalpie"/>
          <w:rFonts w:ascii="Georgia" w:hAnsi="Georgia"/>
          <w:sz w:val="24"/>
          <w:szCs w:val="24"/>
        </w:rPr>
        <w:footnoteReference w:id="8"/>
      </w:r>
      <w:r w:rsidRPr="005D1ADB">
        <w:rPr>
          <w:rFonts w:ascii="Georgia" w:hAnsi="Georgia"/>
          <w:sz w:val="24"/>
          <w:szCs w:val="24"/>
        </w:rPr>
        <w:t>.</w:t>
      </w:r>
    </w:p>
    <w:p w14:paraId="761C8E67" w14:textId="77777777" w:rsidR="00FB2009" w:rsidRPr="005D1ADB" w:rsidRDefault="00FB2009" w:rsidP="005D1ADB">
      <w:pPr>
        <w:spacing w:line="276" w:lineRule="auto"/>
        <w:jc w:val="both"/>
        <w:rPr>
          <w:rFonts w:ascii="Georgia" w:hAnsi="Georgia"/>
          <w:sz w:val="24"/>
          <w:szCs w:val="24"/>
        </w:rPr>
      </w:pPr>
    </w:p>
    <w:p w14:paraId="31DC9C16" w14:textId="587CC3E7" w:rsidR="00C306BE" w:rsidRPr="005D1ADB" w:rsidRDefault="00722B91" w:rsidP="005D1ADB">
      <w:pPr>
        <w:pStyle w:val="Sinespaciado1"/>
        <w:spacing w:line="276" w:lineRule="auto"/>
        <w:jc w:val="both"/>
        <w:rPr>
          <w:rFonts w:ascii="Georgia" w:hAnsi="Georgia"/>
          <w:sz w:val="24"/>
          <w:szCs w:val="24"/>
        </w:rPr>
      </w:pPr>
      <w:r w:rsidRPr="005D1ADB">
        <w:rPr>
          <w:rFonts w:ascii="Georgia" w:hAnsi="Georgia"/>
          <w:b/>
          <w:sz w:val="24"/>
          <w:szCs w:val="24"/>
        </w:rPr>
        <w:t>4</w:t>
      </w:r>
      <w:r w:rsidR="00397F66" w:rsidRPr="005D1ADB">
        <w:rPr>
          <w:rFonts w:ascii="Georgia" w:hAnsi="Georgia"/>
          <w:b/>
          <w:sz w:val="24"/>
          <w:szCs w:val="24"/>
        </w:rPr>
        <w:t>.</w:t>
      </w:r>
      <w:r w:rsidRPr="005D1ADB">
        <w:rPr>
          <w:rFonts w:ascii="Georgia" w:hAnsi="Georgia"/>
          <w:b/>
          <w:sz w:val="24"/>
          <w:szCs w:val="24"/>
        </w:rPr>
        <w:t>1</w:t>
      </w:r>
      <w:r w:rsidR="00397F66" w:rsidRPr="005D1ADB">
        <w:rPr>
          <w:rFonts w:ascii="Georgia" w:hAnsi="Georgia"/>
          <w:b/>
          <w:sz w:val="24"/>
          <w:szCs w:val="24"/>
        </w:rPr>
        <w:t xml:space="preserve">.2. </w:t>
      </w:r>
      <w:r w:rsidR="00C306BE" w:rsidRPr="005D1ADB">
        <w:rPr>
          <w:rFonts w:ascii="Georgia" w:hAnsi="Georgia"/>
          <w:sz w:val="24"/>
          <w:szCs w:val="24"/>
        </w:rPr>
        <w:t>Así se procedió a revisar cada expediente para constatar si existe o no vulneración del derecho fundamental al debido proceso reclamado, encontrando:</w:t>
      </w:r>
    </w:p>
    <w:p w14:paraId="394EADEA" w14:textId="77777777" w:rsidR="00722B91" w:rsidRPr="005D1ADB" w:rsidRDefault="00722B91" w:rsidP="005D1ADB">
      <w:pPr>
        <w:pStyle w:val="Sinespaciado1"/>
        <w:spacing w:line="276" w:lineRule="auto"/>
        <w:jc w:val="both"/>
        <w:rPr>
          <w:rFonts w:ascii="Georgia" w:hAnsi="Georgia"/>
          <w:sz w:val="24"/>
          <w:szCs w:val="24"/>
        </w:rPr>
      </w:pPr>
    </w:p>
    <w:tbl>
      <w:tblPr>
        <w:tblW w:w="9067" w:type="dxa"/>
        <w:tblCellMar>
          <w:left w:w="70" w:type="dxa"/>
          <w:right w:w="70" w:type="dxa"/>
        </w:tblCellMar>
        <w:tblLook w:val="04A0" w:firstRow="1" w:lastRow="0" w:firstColumn="1" w:lastColumn="0" w:noHBand="0" w:noVBand="1"/>
      </w:tblPr>
      <w:tblGrid>
        <w:gridCol w:w="3539"/>
        <w:gridCol w:w="4394"/>
        <w:gridCol w:w="1134"/>
      </w:tblGrid>
      <w:tr w:rsidR="00C306BE" w:rsidRPr="005D1ADB" w14:paraId="37F41A1F" w14:textId="77777777" w:rsidTr="00A4737B">
        <w:trPr>
          <w:trHeight w:val="300"/>
        </w:trPr>
        <w:tc>
          <w:tcPr>
            <w:tcW w:w="35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A62281" w14:textId="77777777" w:rsidR="00C306BE" w:rsidRPr="005D1ADB" w:rsidRDefault="00C306BE" w:rsidP="005D1ADB">
            <w:pPr>
              <w:spacing w:line="276" w:lineRule="auto"/>
              <w:jc w:val="center"/>
              <w:rPr>
                <w:rFonts w:ascii="Georgia" w:eastAsia="Times New Roman" w:hAnsi="Georgia" w:cs="Calibri"/>
                <w:b/>
                <w:bCs/>
                <w:color w:val="000000"/>
                <w:sz w:val="24"/>
                <w:szCs w:val="24"/>
                <w:lang w:val="es-CO" w:eastAsia="es-CO"/>
              </w:rPr>
            </w:pPr>
            <w:r w:rsidRPr="005D1ADB">
              <w:rPr>
                <w:rFonts w:ascii="Georgia" w:eastAsia="Times New Roman" w:hAnsi="Georgia" w:cs="Calibri"/>
                <w:b/>
                <w:bCs/>
                <w:color w:val="000000"/>
                <w:sz w:val="24"/>
                <w:szCs w:val="24"/>
                <w:lang w:val="es-CO" w:eastAsia="es-CO"/>
              </w:rPr>
              <w:t>Radicado</w:t>
            </w:r>
          </w:p>
        </w:tc>
        <w:tc>
          <w:tcPr>
            <w:tcW w:w="4394" w:type="dxa"/>
            <w:tcBorders>
              <w:top w:val="single" w:sz="4" w:space="0" w:color="auto"/>
              <w:left w:val="nil"/>
              <w:bottom w:val="single" w:sz="4" w:space="0" w:color="auto"/>
              <w:right w:val="single" w:sz="4" w:space="0" w:color="auto"/>
            </w:tcBorders>
            <w:shd w:val="clear" w:color="auto" w:fill="auto"/>
            <w:noWrap/>
            <w:vAlign w:val="center"/>
            <w:hideMark/>
          </w:tcPr>
          <w:p w14:paraId="22865FA5" w14:textId="77777777" w:rsidR="00C306BE" w:rsidRPr="005D1ADB" w:rsidRDefault="00C306BE" w:rsidP="005D1ADB">
            <w:pPr>
              <w:spacing w:line="276" w:lineRule="auto"/>
              <w:jc w:val="center"/>
              <w:rPr>
                <w:rFonts w:ascii="Georgia" w:eastAsia="Times New Roman" w:hAnsi="Georgia" w:cs="Calibri"/>
                <w:b/>
                <w:bCs/>
                <w:color w:val="000000"/>
                <w:sz w:val="24"/>
                <w:szCs w:val="24"/>
                <w:lang w:val="es-CO" w:eastAsia="es-CO"/>
              </w:rPr>
            </w:pPr>
            <w:r w:rsidRPr="005D1ADB">
              <w:rPr>
                <w:rFonts w:ascii="Georgia" w:eastAsia="Times New Roman" w:hAnsi="Georgia" w:cs="Calibri"/>
                <w:b/>
                <w:bCs/>
                <w:color w:val="000000"/>
                <w:sz w:val="24"/>
                <w:szCs w:val="24"/>
                <w:lang w:val="es-CO" w:eastAsia="es-CO"/>
              </w:rPr>
              <w:t>Etapa procesal</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180FF9F0" w14:textId="77777777" w:rsidR="00C306BE" w:rsidRPr="005D1ADB" w:rsidRDefault="00C306BE" w:rsidP="005D1ADB">
            <w:pPr>
              <w:spacing w:line="276" w:lineRule="auto"/>
              <w:jc w:val="center"/>
              <w:rPr>
                <w:rFonts w:ascii="Georgia" w:eastAsia="Times New Roman" w:hAnsi="Georgia" w:cs="Calibri"/>
                <w:b/>
                <w:bCs/>
                <w:color w:val="000000"/>
                <w:sz w:val="24"/>
                <w:szCs w:val="24"/>
                <w:lang w:val="es-CO" w:eastAsia="es-CO"/>
              </w:rPr>
            </w:pPr>
            <w:r w:rsidRPr="005D1ADB">
              <w:rPr>
                <w:rFonts w:ascii="Georgia" w:eastAsia="Times New Roman" w:hAnsi="Georgia" w:cs="Calibri"/>
                <w:b/>
                <w:bCs/>
                <w:color w:val="000000"/>
                <w:sz w:val="24"/>
                <w:szCs w:val="24"/>
                <w:lang w:val="es-CO" w:eastAsia="es-CO"/>
              </w:rPr>
              <w:t xml:space="preserve">Archivo </w:t>
            </w:r>
            <w:proofErr w:type="spellStart"/>
            <w:r w:rsidRPr="005D1ADB">
              <w:rPr>
                <w:rFonts w:ascii="Georgia" w:eastAsia="Times New Roman" w:hAnsi="Georgia" w:cs="Calibri"/>
                <w:b/>
                <w:bCs/>
                <w:color w:val="000000"/>
                <w:sz w:val="24"/>
                <w:szCs w:val="24"/>
                <w:lang w:val="es-CO" w:eastAsia="es-CO"/>
              </w:rPr>
              <w:t>Exp</w:t>
            </w:r>
            <w:proofErr w:type="spellEnd"/>
            <w:r w:rsidRPr="005D1ADB">
              <w:rPr>
                <w:rFonts w:ascii="Georgia" w:eastAsia="Times New Roman" w:hAnsi="Georgia" w:cs="Calibri"/>
                <w:b/>
                <w:bCs/>
                <w:color w:val="000000"/>
                <w:sz w:val="24"/>
                <w:szCs w:val="24"/>
                <w:lang w:val="es-CO" w:eastAsia="es-CO"/>
              </w:rPr>
              <w:t>.</w:t>
            </w:r>
          </w:p>
        </w:tc>
      </w:tr>
      <w:tr w:rsidR="00C306BE" w:rsidRPr="005D1ADB" w14:paraId="57214D2E" w14:textId="77777777" w:rsidTr="00A4737B">
        <w:trPr>
          <w:trHeight w:val="300"/>
        </w:trPr>
        <w:tc>
          <w:tcPr>
            <w:tcW w:w="3539" w:type="dxa"/>
            <w:tcBorders>
              <w:top w:val="nil"/>
              <w:left w:val="single" w:sz="4" w:space="0" w:color="auto"/>
              <w:bottom w:val="single" w:sz="4" w:space="0" w:color="auto"/>
              <w:right w:val="single" w:sz="4" w:space="0" w:color="auto"/>
            </w:tcBorders>
            <w:shd w:val="clear" w:color="auto" w:fill="auto"/>
            <w:noWrap/>
            <w:vAlign w:val="bottom"/>
            <w:hideMark/>
          </w:tcPr>
          <w:p w14:paraId="2A9AD800" w14:textId="77777777" w:rsidR="00C306BE" w:rsidRPr="00BD2CD6" w:rsidRDefault="00C306BE" w:rsidP="005D1ADB">
            <w:pPr>
              <w:spacing w:line="276" w:lineRule="auto"/>
              <w:rPr>
                <w:rFonts w:ascii="Georgia" w:eastAsia="Times New Roman" w:hAnsi="Georgia" w:cs="Calibri"/>
                <w:color w:val="000000"/>
                <w:sz w:val="22"/>
                <w:szCs w:val="24"/>
                <w:lang w:val="es-CO" w:eastAsia="es-CO"/>
              </w:rPr>
            </w:pPr>
            <w:r w:rsidRPr="00BD2CD6">
              <w:rPr>
                <w:rFonts w:ascii="Georgia" w:eastAsia="Times New Roman" w:hAnsi="Georgia" w:cs="Calibri"/>
                <w:color w:val="000000"/>
                <w:sz w:val="22"/>
                <w:szCs w:val="24"/>
                <w:lang w:val="es-CO" w:eastAsia="es-CO"/>
              </w:rPr>
              <w:t>66001-31-03-005-2022-00116-00</w:t>
            </w:r>
          </w:p>
        </w:tc>
        <w:tc>
          <w:tcPr>
            <w:tcW w:w="4394" w:type="dxa"/>
            <w:tcBorders>
              <w:top w:val="nil"/>
              <w:left w:val="nil"/>
              <w:bottom w:val="single" w:sz="4" w:space="0" w:color="auto"/>
              <w:right w:val="single" w:sz="4" w:space="0" w:color="auto"/>
            </w:tcBorders>
            <w:shd w:val="clear" w:color="auto" w:fill="auto"/>
            <w:noWrap/>
            <w:vAlign w:val="bottom"/>
            <w:hideMark/>
          </w:tcPr>
          <w:p w14:paraId="115D4F72" w14:textId="77777777" w:rsidR="00C306BE" w:rsidRPr="00BD2CD6" w:rsidRDefault="00C306BE" w:rsidP="005D1ADB">
            <w:pPr>
              <w:spacing w:line="276" w:lineRule="auto"/>
              <w:rPr>
                <w:rFonts w:ascii="Georgia" w:eastAsia="Times New Roman" w:hAnsi="Georgia" w:cs="Calibri"/>
                <w:color w:val="000000"/>
                <w:sz w:val="22"/>
                <w:szCs w:val="24"/>
                <w:lang w:val="es-CO" w:eastAsia="es-CO"/>
              </w:rPr>
            </w:pPr>
            <w:r w:rsidRPr="00BD2CD6">
              <w:rPr>
                <w:rFonts w:ascii="Georgia" w:eastAsia="Times New Roman" w:hAnsi="Georgia" w:cs="Calibri"/>
                <w:color w:val="000000"/>
                <w:sz w:val="22"/>
                <w:szCs w:val="24"/>
                <w:lang w:val="es-CO" w:eastAsia="es-CO"/>
              </w:rPr>
              <w:t>Audiencia pacto de cumplimiento 11-05-23</w:t>
            </w:r>
          </w:p>
        </w:tc>
        <w:tc>
          <w:tcPr>
            <w:tcW w:w="1134" w:type="dxa"/>
            <w:tcBorders>
              <w:top w:val="nil"/>
              <w:left w:val="nil"/>
              <w:bottom w:val="single" w:sz="4" w:space="0" w:color="auto"/>
              <w:right w:val="single" w:sz="4" w:space="0" w:color="auto"/>
            </w:tcBorders>
            <w:shd w:val="clear" w:color="auto" w:fill="auto"/>
            <w:noWrap/>
            <w:vAlign w:val="bottom"/>
            <w:hideMark/>
          </w:tcPr>
          <w:p w14:paraId="43BD7AEA" w14:textId="77777777" w:rsidR="00C306BE" w:rsidRPr="00BD2CD6" w:rsidRDefault="00C306BE" w:rsidP="005D1ADB">
            <w:pPr>
              <w:spacing w:line="276" w:lineRule="auto"/>
              <w:jc w:val="center"/>
              <w:rPr>
                <w:rFonts w:ascii="Georgia" w:eastAsia="Times New Roman" w:hAnsi="Georgia" w:cs="Calibri"/>
                <w:color w:val="000000"/>
                <w:sz w:val="22"/>
                <w:szCs w:val="24"/>
                <w:lang w:val="es-CO" w:eastAsia="es-CO"/>
              </w:rPr>
            </w:pPr>
            <w:r w:rsidRPr="00BD2CD6">
              <w:rPr>
                <w:rFonts w:ascii="Georgia" w:eastAsia="Times New Roman" w:hAnsi="Georgia" w:cs="Calibri"/>
                <w:color w:val="000000"/>
                <w:sz w:val="22"/>
                <w:szCs w:val="24"/>
                <w:lang w:val="es-CO" w:eastAsia="es-CO"/>
              </w:rPr>
              <w:t>21</w:t>
            </w:r>
          </w:p>
        </w:tc>
      </w:tr>
      <w:tr w:rsidR="00C306BE" w:rsidRPr="005D1ADB" w14:paraId="2689B14D" w14:textId="77777777" w:rsidTr="00A4737B">
        <w:trPr>
          <w:trHeight w:val="300"/>
        </w:trPr>
        <w:tc>
          <w:tcPr>
            <w:tcW w:w="3539" w:type="dxa"/>
            <w:tcBorders>
              <w:top w:val="nil"/>
              <w:left w:val="single" w:sz="4" w:space="0" w:color="auto"/>
              <w:bottom w:val="single" w:sz="4" w:space="0" w:color="auto"/>
              <w:right w:val="single" w:sz="4" w:space="0" w:color="auto"/>
            </w:tcBorders>
            <w:shd w:val="clear" w:color="auto" w:fill="auto"/>
            <w:noWrap/>
            <w:vAlign w:val="bottom"/>
            <w:hideMark/>
          </w:tcPr>
          <w:p w14:paraId="339AC650" w14:textId="77777777" w:rsidR="00C306BE" w:rsidRPr="00BD2CD6" w:rsidRDefault="00C306BE" w:rsidP="005D1ADB">
            <w:pPr>
              <w:spacing w:line="276" w:lineRule="auto"/>
              <w:rPr>
                <w:rFonts w:ascii="Georgia" w:eastAsia="Times New Roman" w:hAnsi="Georgia" w:cs="Calibri"/>
                <w:color w:val="000000"/>
                <w:sz w:val="22"/>
                <w:szCs w:val="24"/>
                <w:lang w:val="es-CO" w:eastAsia="es-CO"/>
              </w:rPr>
            </w:pPr>
            <w:r w:rsidRPr="00BD2CD6">
              <w:rPr>
                <w:rFonts w:ascii="Georgia" w:eastAsia="Times New Roman" w:hAnsi="Georgia" w:cs="Calibri"/>
                <w:color w:val="000000"/>
                <w:sz w:val="22"/>
                <w:szCs w:val="24"/>
                <w:lang w:val="es-CO" w:eastAsia="es-CO"/>
              </w:rPr>
              <w:t>66001-31-03-005-2022-00117-00</w:t>
            </w:r>
          </w:p>
        </w:tc>
        <w:tc>
          <w:tcPr>
            <w:tcW w:w="4394" w:type="dxa"/>
            <w:tcBorders>
              <w:top w:val="nil"/>
              <w:left w:val="nil"/>
              <w:bottom w:val="single" w:sz="4" w:space="0" w:color="auto"/>
              <w:right w:val="single" w:sz="4" w:space="0" w:color="auto"/>
            </w:tcBorders>
            <w:shd w:val="clear" w:color="auto" w:fill="auto"/>
            <w:noWrap/>
            <w:vAlign w:val="bottom"/>
            <w:hideMark/>
          </w:tcPr>
          <w:p w14:paraId="53B6B46B" w14:textId="77777777" w:rsidR="00C306BE" w:rsidRPr="00BD2CD6" w:rsidRDefault="00C306BE" w:rsidP="005D1ADB">
            <w:pPr>
              <w:spacing w:line="276" w:lineRule="auto"/>
              <w:rPr>
                <w:rFonts w:ascii="Georgia" w:eastAsia="Times New Roman" w:hAnsi="Georgia" w:cs="Calibri"/>
                <w:color w:val="000000"/>
                <w:sz w:val="22"/>
                <w:szCs w:val="24"/>
                <w:lang w:val="es-CO" w:eastAsia="es-CO"/>
              </w:rPr>
            </w:pPr>
            <w:r w:rsidRPr="00BD2CD6">
              <w:rPr>
                <w:rFonts w:ascii="Georgia" w:eastAsia="Times New Roman" w:hAnsi="Georgia" w:cs="Calibri"/>
                <w:color w:val="000000"/>
                <w:sz w:val="22"/>
                <w:szCs w:val="24"/>
                <w:lang w:val="es-CO" w:eastAsia="es-CO"/>
              </w:rPr>
              <w:t>Audiencia pacto de cumplimiento 11-05-23</w:t>
            </w:r>
          </w:p>
        </w:tc>
        <w:tc>
          <w:tcPr>
            <w:tcW w:w="1134" w:type="dxa"/>
            <w:tcBorders>
              <w:top w:val="nil"/>
              <w:left w:val="nil"/>
              <w:bottom w:val="single" w:sz="4" w:space="0" w:color="auto"/>
              <w:right w:val="single" w:sz="4" w:space="0" w:color="auto"/>
            </w:tcBorders>
            <w:shd w:val="clear" w:color="auto" w:fill="auto"/>
            <w:noWrap/>
            <w:vAlign w:val="bottom"/>
            <w:hideMark/>
          </w:tcPr>
          <w:p w14:paraId="2334400B" w14:textId="77777777" w:rsidR="00C306BE" w:rsidRPr="00BD2CD6" w:rsidRDefault="00C306BE" w:rsidP="005D1ADB">
            <w:pPr>
              <w:spacing w:line="276" w:lineRule="auto"/>
              <w:jc w:val="center"/>
              <w:rPr>
                <w:rFonts w:ascii="Georgia" w:eastAsia="Times New Roman" w:hAnsi="Georgia" w:cs="Calibri"/>
                <w:color w:val="000000"/>
                <w:sz w:val="22"/>
                <w:szCs w:val="24"/>
                <w:lang w:val="es-CO" w:eastAsia="es-CO"/>
              </w:rPr>
            </w:pPr>
            <w:r w:rsidRPr="00BD2CD6">
              <w:rPr>
                <w:rFonts w:ascii="Georgia" w:eastAsia="Times New Roman" w:hAnsi="Georgia" w:cs="Calibri"/>
                <w:color w:val="000000"/>
                <w:sz w:val="22"/>
                <w:szCs w:val="24"/>
                <w:lang w:val="es-CO" w:eastAsia="es-CO"/>
              </w:rPr>
              <w:t>23</w:t>
            </w:r>
          </w:p>
        </w:tc>
      </w:tr>
      <w:tr w:rsidR="00C306BE" w:rsidRPr="005D1ADB" w14:paraId="72D5D0D2" w14:textId="77777777" w:rsidTr="00A4737B">
        <w:trPr>
          <w:trHeight w:val="300"/>
        </w:trPr>
        <w:tc>
          <w:tcPr>
            <w:tcW w:w="3539" w:type="dxa"/>
            <w:tcBorders>
              <w:top w:val="nil"/>
              <w:left w:val="single" w:sz="4" w:space="0" w:color="auto"/>
              <w:bottom w:val="single" w:sz="4" w:space="0" w:color="auto"/>
              <w:right w:val="single" w:sz="4" w:space="0" w:color="auto"/>
            </w:tcBorders>
            <w:shd w:val="clear" w:color="auto" w:fill="auto"/>
            <w:noWrap/>
            <w:vAlign w:val="bottom"/>
            <w:hideMark/>
          </w:tcPr>
          <w:p w14:paraId="0B639F82" w14:textId="77777777" w:rsidR="00C306BE" w:rsidRPr="00BD2CD6" w:rsidRDefault="00C306BE" w:rsidP="005D1ADB">
            <w:pPr>
              <w:spacing w:line="276" w:lineRule="auto"/>
              <w:rPr>
                <w:rFonts w:ascii="Georgia" w:eastAsia="Times New Roman" w:hAnsi="Georgia" w:cs="Calibri"/>
                <w:color w:val="000000"/>
                <w:sz w:val="22"/>
                <w:szCs w:val="24"/>
                <w:lang w:val="es-CO" w:eastAsia="es-CO"/>
              </w:rPr>
            </w:pPr>
            <w:r w:rsidRPr="00BD2CD6">
              <w:rPr>
                <w:rFonts w:ascii="Georgia" w:eastAsia="Times New Roman" w:hAnsi="Georgia" w:cs="Calibri"/>
                <w:color w:val="000000"/>
                <w:sz w:val="22"/>
                <w:szCs w:val="24"/>
                <w:lang w:val="es-CO" w:eastAsia="es-CO"/>
              </w:rPr>
              <w:t>66001-31-03-005-2022-00118-00</w:t>
            </w:r>
          </w:p>
        </w:tc>
        <w:tc>
          <w:tcPr>
            <w:tcW w:w="4394" w:type="dxa"/>
            <w:tcBorders>
              <w:top w:val="nil"/>
              <w:left w:val="nil"/>
              <w:bottom w:val="single" w:sz="4" w:space="0" w:color="auto"/>
              <w:right w:val="single" w:sz="4" w:space="0" w:color="auto"/>
            </w:tcBorders>
            <w:shd w:val="clear" w:color="auto" w:fill="auto"/>
            <w:noWrap/>
            <w:vAlign w:val="bottom"/>
            <w:hideMark/>
          </w:tcPr>
          <w:p w14:paraId="07EAEB1D" w14:textId="77777777" w:rsidR="00C306BE" w:rsidRPr="00BD2CD6" w:rsidRDefault="00C306BE" w:rsidP="005D1ADB">
            <w:pPr>
              <w:spacing w:line="276" w:lineRule="auto"/>
              <w:rPr>
                <w:rFonts w:ascii="Georgia" w:eastAsia="Times New Roman" w:hAnsi="Georgia" w:cs="Calibri"/>
                <w:color w:val="000000"/>
                <w:sz w:val="22"/>
                <w:szCs w:val="24"/>
                <w:lang w:val="es-CO" w:eastAsia="es-CO"/>
              </w:rPr>
            </w:pPr>
            <w:r w:rsidRPr="00BD2CD6">
              <w:rPr>
                <w:rFonts w:ascii="Georgia" w:eastAsia="Times New Roman" w:hAnsi="Georgia" w:cs="Calibri"/>
                <w:color w:val="000000"/>
                <w:sz w:val="22"/>
                <w:szCs w:val="24"/>
                <w:lang w:val="es-CO" w:eastAsia="es-CO"/>
              </w:rPr>
              <w:t>Audiencia pacto de cumplimiento 11-05-23</w:t>
            </w:r>
          </w:p>
        </w:tc>
        <w:tc>
          <w:tcPr>
            <w:tcW w:w="1134" w:type="dxa"/>
            <w:tcBorders>
              <w:top w:val="nil"/>
              <w:left w:val="nil"/>
              <w:bottom w:val="single" w:sz="4" w:space="0" w:color="auto"/>
              <w:right w:val="single" w:sz="4" w:space="0" w:color="auto"/>
            </w:tcBorders>
            <w:shd w:val="clear" w:color="auto" w:fill="auto"/>
            <w:noWrap/>
            <w:vAlign w:val="bottom"/>
            <w:hideMark/>
          </w:tcPr>
          <w:p w14:paraId="5A4A6371" w14:textId="77777777" w:rsidR="00C306BE" w:rsidRPr="00BD2CD6" w:rsidRDefault="00C306BE" w:rsidP="005D1ADB">
            <w:pPr>
              <w:spacing w:line="276" w:lineRule="auto"/>
              <w:jc w:val="center"/>
              <w:rPr>
                <w:rFonts w:ascii="Georgia" w:eastAsia="Times New Roman" w:hAnsi="Georgia" w:cs="Calibri"/>
                <w:color w:val="000000"/>
                <w:sz w:val="22"/>
                <w:szCs w:val="24"/>
                <w:lang w:val="es-CO" w:eastAsia="es-CO"/>
              </w:rPr>
            </w:pPr>
            <w:r w:rsidRPr="00BD2CD6">
              <w:rPr>
                <w:rFonts w:ascii="Georgia" w:eastAsia="Times New Roman" w:hAnsi="Georgia" w:cs="Calibri"/>
                <w:color w:val="000000"/>
                <w:sz w:val="22"/>
                <w:szCs w:val="24"/>
                <w:lang w:val="es-CO" w:eastAsia="es-CO"/>
              </w:rPr>
              <w:t>21</w:t>
            </w:r>
          </w:p>
        </w:tc>
      </w:tr>
      <w:tr w:rsidR="00C306BE" w:rsidRPr="005D1ADB" w14:paraId="0988D53C" w14:textId="77777777" w:rsidTr="00A4737B">
        <w:trPr>
          <w:trHeight w:val="300"/>
        </w:trPr>
        <w:tc>
          <w:tcPr>
            <w:tcW w:w="3539" w:type="dxa"/>
            <w:tcBorders>
              <w:top w:val="nil"/>
              <w:left w:val="single" w:sz="4" w:space="0" w:color="auto"/>
              <w:bottom w:val="single" w:sz="4" w:space="0" w:color="auto"/>
              <w:right w:val="single" w:sz="4" w:space="0" w:color="auto"/>
            </w:tcBorders>
            <w:shd w:val="clear" w:color="auto" w:fill="auto"/>
            <w:noWrap/>
            <w:vAlign w:val="bottom"/>
            <w:hideMark/>
          </w:tcPr>
          <w:p w14:paraId="0FB90247" w14:textId="77777777" w:rsidR="00C306BE" w:rsidRPr="00BD2CD6" w:rsidRDefault="00C306BE" w:rsidP="005D1ADB">
            <w:pPr>
              <w:spacing w:line="276" w:lineRule="auto"/>
              <w:rPr>
                <w:rFonts w:ascii="Georgia" w:eastAsia="Times New Roman" w:hAnsi="Georgia" w:cs="Calibri"/>
                <w:color w:val="000000"/>
                <w:sz w:val="22"/>
                <w:szCs w:val="24"/>
                <w:lang w:val="es-CO" w:eastAsia="es-CO"/>
              </w:rPr>
            </w:pPr>
            <w:r w:rsidRPr="00BD2CD6">
              <w:rPr>
                <w:rFonts w:ascii="Georgia" w:eastAsia="Times New Roman" w:hAnsi="Georgia" w:cs="Calibri"/>
                <w:color w:val="000000"/>
                <w:sz w:val="22"/>
                <w:szCs w:val="24"/>
                <w:lang w:val="es-CO" w:eastAsia="es-CO"/>
              </w:rPr>
              <w:t>66001-31-03-005-2022-00119-00</w:t>
            </w:r>
          </w:p>
        </w:tc>
        <w:tc>
          <w:tcPr>
            <w:tcW w:w="4394" w:type="dxa"/>
            <w:tcBorders>
              <w:top w:val="nil"/>
              <w:left w:val="nil"/>
              <w:bottom w:val="single" w:sz="4" w:space="0" w:color="auto"/>
              <w:right w:val="single" w:sz="4" w:space="0" w:color="auto"/>
            </w:tcBorders>
            <w:shd w:val="clear" w:color="auto" w:fill="auto"/>
            <w:noWrap/>
            <w:vAlign w:val="bottom"/>
            <w:hideMark/>
          </w:tcPr>
          <w:p w14:paraId="4799062E" w14:textId="77777777" w:rsidR="00C306BE" w:rsidRPr="00BD2CD6" w:rsidRDefault="00C306BE" w:rsidP="005D1ADB">
            <w:pPr>
              <w:spacing w:line="276" w:lineRule="auto"/>
              <w:rPr>
                <w:rFonts w:ascii="Georgia" w:eastAsia="Times New Roman" w:hAnsi="Georgia" w:cs="Calibri"/>
                <w:color w:val="000000"/>
                <w:sz w:val="22"/>
                <w:szCs w:val="24"/>
                <w:lang w:val="es-CO" w:eastAsia="es-CO"/>
              </w:rPr>
            </w:pPr>
            <w:r w:rsidRPr="00BD2CD6">
              <w:rPr>
                <w:rFonts w:ascii="Georgia" w:eastAsia="Times New Roman" w:hAnsi="Georgia" w:cs="Calibri"/>
                <w:color w:val="000000"/>
                <w:sz w:val="22"/>
                <w:szCs w:val="24"/>
                <w:lang w:val="es-CO" w:eastAsia="es-CO"/>
              </w:rPr>
              <w:t>Audiencia pacto de cumplimiento 11-05-23</w:t>
            </w:r>
          </w:p>
        </w:tc>
        <w:tc>
          <w:tcPr>
            <w:tcW w:w="1134" w:type="dxa"/>
            <w:tcBorders>
              <w:top w:val="nil"/>
              <w:left w:val="nil"/>
              <w:bottom w:val="single" w:sz="4" w:space="0" w:color="auto"/>
              <w:right w:val="single" w:sz="4" w:space="0" w:color="auto"/>
            </w:tcBorders>
            <w:shd w:val="clear" w:color="auto" w:fill="auto"/>
            <w:noWrap/>
            <w:vAlign w:val="bottom"/>
            <w:hideMark/>
          </w:tcPr>
          <w:p w14:paraId="548EE8E1" w14:textId="77777777" w:rsidR="00C306BE" w:rsidRPr="00BD2CD6" w:rsidRDefault="00C306BE" w:rsidP="005D1ADB">
            <w:pPr>
              <w:spacing w:line="276" w:lineRule="auto"/>
              <w:jc w:val="center"/>
              <w:rPr>
                <w:rFonts w:ascii="Georgia" w:eastAsia="Times New Roman" w:hAnsi="Georgia" w:cs="Calibri"/>
                <w:color w:val="000000"/>
                <w:sz w:val="22"/>
                <w:szCs w:val="24"/>
                <w:lang w:val="es-CO" w:eastAsia="es-CO"/>
              </w:rPr>
            </w:pPr>
            <w:r w:rsidRPr="00BD2CD6">
              <w:rPr>
                <w:rFonts w:ascii="Georgia" w:eastAsia="Times New Roman" w:hAnsi="Georgia" w:cs="Calibri"/>
                <w:color w:val="000000"/>
                <w:sz w:val="22"/>
                <w:szCs w:val="24"/>
                <w:lang w:val="es-CO" w:eastAsia="es-CO"/>
              </w:rPr>
              <w:t>23</w:t>
            </w:r>
          </w:p>
        </w:tc>
      </w:tr>
      <w:tr w:rsidR="00C306BE" w:rsidRPr="005D1ADB" w14:paraId="54A7B120" w14:textId="77777777" w:rsidTr="00A4737B">
        <w:trPr>
          <w:trHeight w:val="300"/>
        </w:trPr>
        <w:tc>
          <w:tcPr>
            <w:tcW w:w="3539" w:type="dxa"/>
            <w:tcBorders>
              <w:top w:val="nil"/>
              <w:left w:val="single" w:sz="4" w:space="0" w:color="auto"/>
              <w:bottom w:val="single" w:sz="4" w:space="0" w:color="auto"/>
              <w:right w:val="single" w:sz="4" w:space="0" w:color="auto"/>
            </w:tcBorders>
            <w:shd w:val="clear" w:color="auto" w:fill="auto"/>
            <w:noWrap/>
            <w:vAlign w:val="bottom"/>
            <w:hideMark/>
          </w:tcPr>
          <w:p w14:paraId="61691BF0" w14:textId="77777777" w:rsidR="00C306BE" w:rsidRPr="00BD2CD6" w:rsidRDefault="00C306BE" w:rsidP="005D1ADB">
            <w:pPr>
              <w:spacing w:line="276" w:lineRule="auto"/>
              <w:rPr>
                <w:rFonts w:ascii="Georgia" w:eastAsia="Times New Roman" w:hAnsi="Georgia" w:cs="Calibri"/>
                <w:color w:val="000000"/>
                <w:sz w:val="22"/>
                <w:szCs w:val="24"/>
                <w:lang w:val="es-CO" w:eastAsia="es-CO"/>
              </w:rPr>
            </w:pPr>
            <w:r w:rsidRPr="00BD2CD6">
              <w:rPr>
                <w:rFonts w:ascii="Georgia" w:eastAsia="Times New Roman" w:hAnsi="Georgia" w:cs="Calibri"/>
                <w:color w:val="000000"/>
                <w:sz w:val="22"/>
                <w:szCs w:val="24"/>
                <w:lang w:val="es-CO" w:eastAsia="es-CO"/>
              </w:rPr>
              <w:t>66001-31-03-005-2022-00120-00</w:t>
            </w:r>
          </w:p>
        </w:tc>
        <w:tc>
          <w:tcPr>
            <w:tcW w:w="4394" w:type="dxa"/>
            <w:tcBorders>
              <w:top w:val="nil"/>
              <w:left w:val="nil"/>
              <w:bottom w:val="single" w:sz="4" w:space="0" w:color="auto"/>
              <w:right w:val="single" w:sz="4" w:space="0" w:color="auto"/>
            </w:tcBorders>
            <w:shd w:val="clear" w:color="auto" w:fill="auto"/>
            <w:noWrap/>
            <w:vAlign w:val="bottom"/>
            <w:hideMark/>
          </w:tcPr>
          <w:p w14:paraId="1861A86C" w14:textId="77777777" w:rsidR="00C306BE" w:rsidRPr="00BD2CD6" w:rsidRDefault="00C306BE" w:rsidP="005D1ADB">
            <w:pPr>
              <w:spacing w:line="276" w:lineRule="auto"/>
              <w:rPr>
                <w:rFonts w:ascii="Georgia" w:eastAsia="Times New Roman" w:hAnsi="Georgia" w:cs="Calibri"/>
                <w:color w:val="000000"/>
                <w:sz w:val="22"/>
                <w:szCs w:val="24"/>
                <w:lang w:val="es-CO" w:eastAsia="es-CO"/>
              </w:rPr>
            </w:pPr>
            <w:r w:rsidRPr="00BD2CD6">
              <w:rPr>
                <w:rFonts w:ascii="Georgia" w:eastAsia="Times New Roman" w:hAnsi="Georgia" w:cs="Calibri"/>
                <w:color w:val="000000"/>
                <w:sz w:val="22"/>
                <w:szCs w:val="24"/>
                <w:lang w:val="es-CO" w:eastAsia="es-CO"/>
              </w:rPr>
              <w:t>Audiencia pacto de cumplimiento 11-05-23</w:t>
            </w:r>
          </w:p>
        </w:tc>
        <w:tc>
          <w:tcPr>
            <w:tcW w:w="1134" w:type="dxa"/>
            <w:tcBorders>
              <w:top w:val="nil"/>
              <w:left w:val="nil"/>
              <w:bottom w:val="single" w:sz="4" w:space="0" w:color="auto"/>
              <w:right w:val="single" w:sz="4" w:space="0" w:color="auto"/>
            </w:tcBorders>
            <w:shd w:val="clear" w:color="auto" w:fill="auto"/>
            <w:noWrap/>
            <w:vAlign w:val="bottom"/>
            <w:hideMark/>
          </w:tcPr>
          <w:p w14:paraId="7586EFBA" w14:textId="77777777" w:rsidR="00C306BE" w:rsidRPr="00BD2CD6" w:rsidRDefault="00C306BE" w:rsidP="005D1ADB">
            <w:pPr>
              <w:spacing w:line="276" w:lineRule="auto"/>
              <w:jc w:val="center"/>
              <w:rPr>
                <w:rFonts w:ascii="Georgia" w:eastAsia="Times New Roman" w:hAnsi="Georgia" w:cs="Calibri"/>
                <w:color w:val="000000"/>
                <w:sz w:val="22"/>
                <w:szCs w:val="24"/>
                <w:lang w:val="es-CO" w:eastAsia="es-CO"/>
              </w:rPr>
            </w:pPr>
            <w:r w:rsidRPr="00BD2CD6">
              <w:rPr>
                <w:rFonts w:ascii="Georgia" w:eastAsia="Times New Roman" w:hAnsi="Georgia" w:cs="Calibri"/>
                <w:color w:val="000000"/>
                <w:sz w:val="22"/>
                <w:szCs w:val="24"/>
                <w:lang w:val="es-CO" w:eastAsia="es-CO"/>
              </w:rPr>
              <w:t>21</w:t>
            </w:r>
          </w:p>
        </w:tc>
      </w:tr>
      <w:tr w:rsidR="00C306BE" w:rsidRPr="005D1ADB" w14:paraId="7364BA6E" w14:textId="77777777" w:rsidTr="00A4737B">
        <w:trPr>
          <w:trHeight w:val="300"/>
        </w:trPr>
        <w:tc>
          <w:tcPr>
            <w:tcW w:w="3539" w:type="dxa"/>
            <w:tcBorders>
              <w:top w:val="nil"/>
              <w:left w:val="single" w:sz="4" w:space="0" w:color="auto"/>
              <w:bottom w:val="single" w:sz="4" w:space="0" w:color="auto"/>
              <w:right w:val="single" w:sz="4" w:space="0" w:color="auto"/>
            </w:tcBorders>
            <w:shd w:val="clear" w:color="auto" w:fill="auto"/>
            <w:noWrap/>
            <w:vAlign w:val="bottom"/>
            <w:hideMark/>
          </w:tcPr>
          <w:p w14:paraId="4042EA86" w14:textId="77777777" w:rsidR="00C306BE" w:rsidRPr="00BD2CD6" w:rsidRDefault="00C306BE" w:rsidP="005D1ADB">
            <w:pPr>
              <w:spacing w:line="276" w:lineRule="auto"/>
              <w:rPr>
                <w:rFonts w:ascii="Georgia" w:eastAsia="Times New Roman" w:hAnsi="Georgia" w:cs="Calibri"/>
                <w:color w:val="000000"/>
                <w:sz w:val="22"/>
                <w:szCs w:val="24"/>
                <w:lang w:val="es-CO" w:eastAsia="es-CO"/>
              </w:rPr>
            </w:pPr>
            <w:r w:rsidRPr="00BD2CD6">
              <w:rPr>
                <w:rFonts w:ascii="Georgia" w:eastAsia="Times New Roman" w:hAnsi="Georgia" w:cs="Calibri"/>
                <w:color w:val="000000"/>
                <w:sz w:val="22"/>
                <w:szCs w:val="24"/>
                <w:lang w:val="es-CO" w:eastAsia="es-CO"/>
              </w:rPr>
              <w:t>66001-31-03-005-2022-00121-00</w:t>
            </w:r>
          </w:p>
        </w:tc>
        <w:tc>
          <w:tcPr>
            <w:tcW w:w="4394" w:type="dxa"/>
            <w:tcBorders>
              <w:top w:val="nil"/>
              <w:left w:val="nil"/>
              <w:bottom w:val="single" w:sz="4" w:space="0" w:color="auto"/>
              <w:right w:val="single" w:sz="4" w:space="0" w:color="auto"/>
            </w:tcBorders>
            <w:shd w:val="clear" w:color="auto" w:fill="auto"/>
            <w:noWrap/>
            <w:vAlign w:val="bottom"/>
            <w:hideMark/>
          </w:tcPr>
          <w:p w14:paraId="622BDE9C" w14:textId="77777777" w:rsidR="00C306BE" w:rsidRPr="00BD2CD6" w:rsidRDefault="00C306BE" w:rsidP="005D1ADB">
            <w:pPr>
              <w:spacing w:line="276" w:lineRule="auto"/>
              <w:rPr>
                <w:rFonts w:ascii="Georgia" w:eastAsia="Times New Roman" w:hAnsi="Georgia" w:cs="Calibri"/>
                <w:color w:val="000000"/>
                <w:sz w:val="22"/>
                <w:szCs w:val="24"/>
                <w:lang w:val="es-CO" w:eastAsia="es-CO"/>
              </w:rPr>
            </w:pPr>
            <w:r w:rsidRPr="00BD2CD6">
              <w:rPr>
                <w:rFonts w:ascii="Georgia" w:eastAsia="Times New Roman" w:hAnsi="Georgia" w:cs="Calibri"/>
                <w:color w:val="000000"/>
                <w:sz w:val="22"/>
                <w:szCs w:val="24"/>
                <w:lang w:val="es-CO" w:eastAsia="es-CO"/>
              </w:rPr>
              <w:t>Audiencia pacto de cumplimiento 11-05-23</w:t>
            </w:r>
          </w:p>
        </w:tc>
        <w:tc>
          <w:tcPr>
            <w:tcW w:w="1134" w:type="dxa"/>
            <w:tcBorders>
              <w:top w:val="nil"/>
              <w:left w:val="nil"/>
              <w:bottom w:val="single" w:sz="4" w:space="0" w:color="auto"/>
              <w:right w:val="single" w:sz="4" w:space="0" w:color="auto"/>
            </w:tcBorders>
            <w:shd w:val="clear" w:color="auto" w:fill="auto"/>
            <w:noWrap/>
            <w:vAlign w:val="bottom"/>
            <w:hideMark/>
          </w:tcPr>
          <w:p w14:paraId="4807EEE6" w14:textId="77777777" w:rsidR="00C306BE" w:rsidRPr="00BD2CD6" w:rsidRDefault="00C306BE" w:rsidP="005D1ADB">
            <w:pPr>
              <w:spacing w:line="276" w:lineRule="auto"/>
              <w:jc w:val="center"/>
              <w:rPr>
                <w:rFonts w:ascii="Georgia" w:eastAsia="Times New Roman" w:hAnsi="Georgia" w:cs="Calibri"/>
                <w:color w:val="000000"/>
                <w:sz w:val="22"/>
                <w:szCs w:val="24"/>
                <w:lang w:val="es-CO" w:eastAsia="es-CO"/>
              </w:rPr>
            </w:pPr>
            <w:r w:rsidRPr="00BD2CD6">
              <w:rPr>
                <w:rFonts w:ascii="Georgia" w:eastAsia="Times New Roman" w:hAnsi="Georgia" w:cs="Calibri"/>
                <w:color w:val="000000"/>
                <w:sz w:val="22"/>
                <w:szCs w:val="24"/>
                <w:lang w:val="es-CO" w:eastAsia="es-CO"/>
              </w:rPr>
              <w:t>23</w:t>
            </w:r>
          </w:p>
        </w:tc>
      </w:tr>
      <w:tr w:rsidR="00C306BE" w:rsidRPr="005D1ADB" w14:paraId="6C8C7A14" w14:textId="77777777" w:rsidTr="00A4737B">
        <w:trPr>
          <w:trHeight w:val="300"/>
        </w:trPr>
        <w:tc>
          <w:tcPr>
            <w:tcW w:w="3539" w:type="dxa"/>
            <w:tcBorders>
              <w:top w:val="nil"/>
              <w:left w:val="single" w:sz="4" w:space="0" w:color="auto"/>
              <w:bottom w:val="single" w:sz="4" w:space="0" w:color="auto"/>
              <w:right w:val="single" w:sz="4" w:space="0" w:color="auto"/>
            </w:tcBorders>
            <w:shd w:val="clear" w:color="auto" w:fill="auto"/>
            <w:noWrap/>
            <w:vAlign w:val="bottom"/>
            <w:hideMark/>
          </w:tcPr>
          <w:p w14:paraId="7A50F5BC" w14:textId="77777777" w:rsidR="00C306BE" w:rsidRPr="00BD2CD6" w:rsidRDefault="00C306BE" w:rsidP="005D1ADB">
            <w:pPr>
              <w:spacing w:line="276" w:lineRule="auto"/>
              <w:rPr>
                <w:rFonts w:ascii="Georgia" w:eastAsia="Times New Roman" w:hAnsi="Georgia" w:cs="Calibri"/>
                <w:color w:val="000000"/>
                <w:sz w:val="22"/>
                <w:szCs w:val="24"/>
                <w:lang w:val="es-CO" w:eastAsia="es-CO"/>
              </w:rPr>
            </w:pPr>
            <w:r w:rsidRPr="00BD2CD6">
              <w:rPr>
                <w:rFonts w:ascii="Georgia" w:eastAsia="Times New Roman" w:hAnsi="Georgia" w:cs="Calibri"/>
                <w:color w:val="000000"/>
                <w:sz w:val="22"/>
                <w:szCs w:val="24"/>
                <w:lang w:val="es-CO" w:eastAsia="es-CO"/>
              </w:rPr>
              <w:t>66001-31-03-005-2022-00122-00</w:t>
            </w:r>
          </w:p>
        </w:tc>
        <w:tc>
          <w:tcPr>
            <w:tcW w:w="4394" w:type="dxa"/>
            <w:tcBorders>
              <w:top w:val="nil"/>
              <w:left w:val="nil"/>
              <w:bottom w:val="single" w:sz="4" w:space="0" w:color="auto"/>
              <w:right w:val="single" w:sz="4" w:space="0" w:color="auto"/>
            </w:tcBorders>
            <w:shd w:val="clear" w:color="auto" w:fill="auto"/>
            <w:noWrap/>
            <w:vAlign w:val="bottom"/>
            <w:hideMark/>
          </w:tcPr>
          <w:p w14:paraId="0EF01D2B" w14:textId="77777777" w:rsidR="00C306BE" w:rsidRPr="00BD2CD6" w:rsidRDefault="00C306BE" w:rsidP="005D1ADB">
            <w:pPr>
              <w:spacing w:line="276" w:lineRule="auto"/>
              <w:rPr>
                <w:rFonts w:ascii="Georgia" w:eastAsia="Times New Roman" w:hAnsi="Georgia" w:cs="Calibri"/>
                <w:color w:val="000000"/>
                <w:sz w:val="22"/>
                <w:szCs w:val="24"/>
                <w:lang w:val="es-CO" w:eastAsia="es-CO"/>
              </w:rPr>
            </w:pPr>
            <w:r w:rsidRPr="00BD2CD6">
              <w:rPr>
                <w:rFonts w:ascii="Georgia" w:eastAsia="Times New Roman" w:hAnsi="Georgia" w:cs="Calibri"/>
                <w:color w:val="000000"/>
                <w:sz w:val="22"/>
                <w:szCs w:val="24"/>
                <w:lang w:val="es-CO" w:eastAsia="es-CO"/>
              </w:rPr>
              <w:t>Audiencia pacto de cumplimiento 11-05-23</w:t>
            </w:r>
          </w:p>
        </w:tc>
        <w:tc>
          <w:tcPr>
            <w:tcW w:w="1134" w:type="dxa"/>
            <w:tcBorders>
              <w:top w:val="nil"/>
              <w:left w:val="nil"/>
              <w:bottom w:val="single" w:sz="4" w:space="0" w:color="auto"/>
              <w:right w:val="single" w:sz="4" w:space="0" w:color="auto"/>
            </w:tcBorders>
            <w:shd w:val="clear" w:color="auto" w:fill="auto"/>
            <w:noWrap/>
            <w:vAlign w:val="bottom"/>
            <w:hideMark/>
          </w:tcPr>
          <w:p w14:paraId="2C9BB571" w14:textId="77777777" w:rsidR="00C306BE" w:rsidRPr="00BD2CD6" w:rsidRDefault="00C306BE" w:rsidP="005D1ADB">
            <w:pPr>
              <w:spacing w:line="276" w:lineRule="auto"/>
              <w:jc w:val="center"/>
              <w:rPr>
                <w:rFonts w:ascii="Georgia" w:eastAsia="Times New Roman" w:hAnsi="Georgia" w:cs="Calibri"/>
                <w:color w:val="000000"/>
                <w:sz w:val="22"/>
                <w:szCs w:val="24"/>
                <w:lang w:val="es-CO" w:eastAsia="es-CO"/>
              </w:rPr>
            </w:pPr>
            <w:r w:rsidRPr="00BD2CD6">
              <w:rPr>
                <w:rFonts w:ascii="Georgia" w:eastAsia="Times New Roman" w:hAnsi="Georgia" w:cs="Calibri"/>
                <w:color w:val="000000"/>
                <w:sz w:val="22"/>
                <w:szCs w:val="24"/>
                <w:lang w:val="es-CO" w:eastAsia="es-CO"/>
              </w:rPr>
              <w:t>21</w:t>
            </w:r>
          </w:p>
        </w:tc>
      </w:tr>
      <w:tr w:rsidR="00C306BE" w:rsidRPr="005D1ADB" w14:paraId="50C084DF" w14:textId="77777777" w:rsidTr="00A4737B">
        <w:trPr>
          <w:trHeight w:val="300"/>
        </w:trPr>
        <w:tc>
          <w:tcPr>
            <w:tcW w:w="3539" w:type="dxa"/>
            <w:tcBorders>
              <w:top w:val="nil"/>
              <w:left w:val="single" w:sz="4" w:space="0" w:color="auto"/>
              <w:bottom w:val="single" w:sz="4" w:space="0" w:color="auto"/>
              <w:right w:val="single" w:sz="4" w:space="0" w:color="auto"/>
            </w:tcBorders>
            <w:shd w:val="clear" w:color="auto" w:fill="auto"/>
            <w:noWrap/>
            <w:vAlign w:val="bottom"/>
            <w:hideMark/>
          </w:tcPr>
          <w:p w14:paraId="64343CC9" w14:textId="77777777" w:rsidR="00C306BE" w:rsidRPr="00BD2CD6" w:rsidRDefault="00C306BE" w:rsidP="005D1ADB">
            <w:pPr>
              <w:spacing w:line="276" w:lineRule="auto"/>
              <w:rPr>
                <w:rFonts w:ascii="Georgia" w:eastAsia="Times New Roman" w:hAnsi="Georgia" w:cs="Calibri"/>
                <w:color w:val="000000"/>
                <w:sz w:val="22"/>
                <w:szCs w:val="24"/>
                <w:lang w:val="es-CO" w:eastAsia="es-CO"/>
              </w:rPr>
            </w:pPr>
            <w:r w:rsidRPr="00BD2CD6">
              <w:rPr>
                <w:rFonts w:ascii="Georgia" w:eastAsia="Times New Roman" w:hAnsi="Georgia" w:cs="Calibri"/>
                <w:color w:val="000000"/>
                <w:sz w:val="22"/>
                <w:szCs w:val="24"/>
                <w:lang w:val="es-CO" w:eastAsia="es-CO"/>
              </w:rPr>
              <w:t>66001-31-03-005-2022-00170-00</w:t>
            </w:r>
          </w:p>
        </w:tc>
        <w:tc>
          <w:tcPr>
            <w:tcW w:w="4394" w:type="dxa"/>
            <w:tcBorders>
              <w:top w:val="nil"/>
              <w:left w:val="nil"/>
              <w:bottom w:val="single" w:sz="4" w:space="0" w:color="auto"/>
              <w:right w:val="single" w:sz="4" w:space="0" w:color="auto"/>
            </w:tcBorders>
            <w:shd w:val="clear" w:color="auto" w:fill="auto"/>
            <w:noWrap/>
            <w:vAlign w:val="bottom"/>
            <w:hideMark/>
          </w:tcPr>
          <w:p w14:paraId="430CDE09" w14:textId="77777777" w:rsidR="00C306BE" w:rsidRPr="00BD2CD6" w:rsidRDefault="00C306BE" w:rsidP="005D1ADB">
            <w:pPr>
              <w:spacing w:line="276" w:lineRule="auto"/>
              <w:rPr>
                <w:rFonts w:ascii="Georgia" w:eastAsia="Times New Roman" w:hAnsi="Georgia" w:cs="Calibri"/>
                <w:color w:val="000000"/>
                <w:sz w:val="22"/>
                <w:szCs w:val="24"/>
                <w:lang w:val="es-CO" w:eastAsia="es-CO"/>
              </w:rPr>
            </w:pPr>
            <w:r w:rsidRPr="00BD2CD6">
              <w:rPr>
                <w:rFonts w:ascii="Georgia" w:eastAsia="Times New Roman" w:hAnsi="Georgia" w:cs="Calibri"/>
                <w:color w:val="000000"/>
                <w:sz w:val="22"/>
                <w:szCs w:val="24"/>
                <w:lang w:val="es-CO" w:eastAsia="es-CO"/>
              </w:rPr>
              <w:t>Audiencia pacto de cumplimiento 11-05-23</w:t>
            </w:r>
          </w:p>
        </w:tc>
        <w:tc>
          <w:tcPr>
            <w:tcW w:w="1134" w:type="dxa"/>
            <w:tcBorders>
              <w:top w:val="nil"/>
              <w:left w:val="nil"/>
              <w:bottom w:val="single" w:sz="4" w:space="0" w:color="auto"/>
              <w:right w:val="single" w:sz="4" w:space="0" w:color="auto"/>
            </w:tcBorders>
            <w:shd w:val="clear" w:color="auto" w:fill="auto"/>
            <w:noWrap/>
            <w:vAlign w:val="bottom"/>
            <w:hideMark/>
          </w:tcPr>
          <w:p w14:paraId="5FAED223" w14:textId="77777777" w:rsidR="00C306BE" w:rsidRPr="00BD2CD6" w:rsidRDefault="00C306BE" w:rsidP="005D1ADB">
            <w:pPr>
              <w:spacing w:line="276" w:lineRule="auto"/>
              <w:jc w:val="center"/>
              <w:rPr>
                <w:rFonts w:ascii="Georgia" w:eastAsia="Times New Roman" w:hAnsi="Georgia" w:cs="Calibri"/>
                <w:color w:val="000000"/>
                <w:sz w:val="22"/>
                <w:szCs w:val="24"/>
                <w:lang w:val="es-CO" w:eastAsia="es-CO"/>
              </w:rPr>
            </w:pPr>
            <w:r w:rsidRPr="00BD2CD6">
              <w:rPr>
                <w:rFonts w:ascii="Georgia" w:eastAsia="Times New Roman" w:hAnsi="Georgia" w:cs="Calibri"/>
                <w:color w:val="000000"/>
                <w:sz w:val="22"/>
                <w:szCs w:val="24"/>
                <w:lang w:val="es-CO" w:eastAsia="es-CO"/>
              </w:rPr>
              <w:t>26</w:t>
            </w:r>
          </w:p>
        </w:tc>
      </w:tr>
      <w:tr w:rsidR="00C306BE" w:rsidRPr="005D1ADB" w14:paraId="398D35A1" w14:textId="77777777" w:rsidTr="00A4737B">
        <w:trPr>
          <w:trHeight w:val="300"/>
        </w:trPr>
        <w:tc>
          <w:tcPr>
            <w:tcW w:w="3539" w:type="dxa"/>
            <w:tcBorders>
              <w:top w:val="nil"/>
              <w:left w:val="single" w:sz="4" w:space="0" w:color="auto"/>
              <w:bottom w:val="single" w:sz="4" w:space="0" w:color="auto"/>
              <w:right w:val="single" w:sz="4" w:space="0" w:color="auto"/>
            </w:tcBorders>
            <w:shd w:val="clear" w:color="auto" w:fill="auto"/>
            <w:noWrap/>
            <w:vAlign w:val="bottom"/>
            <w:hideMark/>
          </w:tcPr>
          <w:p w14:paraId="04B63808" w14:textId="77777777" w:rsidR="00C306BE" w:rsidRPr="00BD2CD6" w:rsidRDefault="00C306BE" w:rsidP="005D1ADB">
            <w:pPr>
              <w:spacing w:line="276" w:lineRule="auto"/>
              <w:rPr>
                <w:rFonts w:ascii="Georgia" w:eastAsia="Times New Roman" w:hAnsi="Georgia" w:cs="Calibri"/>
                <w:color w:val="000000"/>
                <w:sz w:val="22"/>
                <w:szCs w:val="24"/>
                <w:lang w:val="es-CO" w:eastAsia="es-CO"/>
              </w:rPr>
            </w:pPr>
            <w:r w:rsidRPr="00BD2CD6">
              <w:rPr>
                <w:rFonts w:ascii="Georgia" w:eastAsia="Times New Roman" w:hAnsi="Georgia" w:cs="Calibri"/>
                <w:color w:val="000000"/>
                <w:sz w:val="22"/>
                <w:szCs w:val="24"/>
                <w:lang w:val="es-CO" w:eastAsia="es-CO"/>
              </w:rPr>
              <w:t>66001-31-03-005-2022-00171-00</w:t>
            </w:r>
          </w:p>
        </w:tc>
        <w:tc>
          <w:tcPr>
            <w:tcW w:w="4394" w:type="dxa"/>
            <w:tcBorders>
              <w:top w:val="nil"/>
              <w:left w:val="nil"/>
              <w:bottom w:val="single" w:sz="4" w:space="0" w:color="auto"/>
              <w:right w:val="single" w:sz="4" w:space="0" w:color="auto"/>
            </w:tcBorders>
            <w:shd w:val="clear" w:color="auto" w:fill="auto"/>
            <w:noWrap/>
            <w:vAlign w:val="bottom"/>
            <w:hideMark/>
          </w:tcPr>
          <w:p w14:paraId="5D90364A" w14:textId="77777777" w:rsidR="00C306BE" w:rsidRPr="00BD2CD6" w:rsidRDefault="00C306BE" w:rsidP="005D1ADB">
            <w:pPr>
              <w:spacing w:line="276" w:lineRule="auto"/>
              <w:rPr>
                <w:rFonts w:ascii="Georgia" w:eastAsia="Times New Roman" w:hAnsi="Georgia" w:cs="Calibri"/>
                <w:color w:val="000000"/>
                <w:sz w:val="22"/>
                <w:szCs w:val="24"/>
                <w:lang w:val="es-CO" w:eastAsia="es-CO"/>
              </w:rPr>
            </w:pPr>
            <w:r w:rsidRPr="00BD2CD6">
              <w:rPr>
                <w:rFonts w:ascii="Georgia" w:eastAsia="Times New Roman" w:hAnsi="Georgia" w:cs="Calibri"/>
                <w:color w:val="000000"/>
                <w:sz w:val="22"/>
                <w:szCs w:val="24"/>
                <w:lang w:val="es-CO" w:eastAsia="es-CO"/>
              </w:rPr>
              <w:t>Audiencia pacto de cumplimiento 12-05-23</w:t>
            </w:r>
          </w:p>
        </w:tc>
        <w:tc>
          <w:tcPr>
            <w:tcW w:w="1134" w:type="dxa"/>
            <w:tcBorders>
              <w:top w:val="nil"/>
              <w:left w:val="nil"/>
              <w:bottom w:val="single" w:sz="4" w:space="0" w:color="auto"/>
              <w:right w:val="single" w:sz="4" w:space="0" w:color="auto"/>
            </w:tcBorders>
            <w:shd w:val="clear" w:color="auto" w:fill="auto"/>
            <w:noWrap/>
            <w:vAlign w:val="bottom"/>
            <w:hideMark/>
          </w:tcPr>
          <w:p w14:paraId="007F953F" w14:textId="77777777" w:rsidR="00C306BE" w:rsidRPr="00BD2CD6" w:rsidRDefault="00C306BE" w:rsidP="005D1ADB">
            <w:pPr>
              <w:spacing w:line="276" w:lineRule="auto"/>
              <w:jc w:val="center"/>
              <w:rPr>
                <w:rFonts w:ascii="Georgia" w:eastAsia="Times New Roman" w:hAnsi="Georgia" w:cs="Calibri"/>
                <w:color w:val="000000"/>
                <w:sz w:val="22"/>
                <w:szCs w:val="24"/>
                <w:lang w:val="es-CO" w:eastAsia="es-CO"/>
              </w:rPr>
            </w:pPr>
            <w:r w:rsidRPr="00BD2CD6">
              <w:rPr>
                <w:rFonts w:ascii="Georgia" w:eastAsia="Times New Roman" w:hAnsi="Georgia" w:cs="Calibri"/>
                <w:color w:val="000000"/>
                <w:sz w:val="22"/>
                <w:szCs w:val="24"/>
                <w:lang w:val="es-CO" w:eastAsia="es-CO"/>
              </w:rPr>
              <w:t>25</w:t>
            </w:r>
          </w:p>
        </w:tc>
      </w:tr>
      <w:tr w:rsidR="00C306BE" w:rsidRPr="005D1ADB" w14:paraId="7DD6F87A" w14:textId="77777777" w:rsidTr="00A4737B">
        <w:trPr>
          <w:trHeight w:val="300"/>
        </w:trPr>
        <w:tc>
          <w:tcPr>
            <w:tcW w:w="3539" w:type="dxa"/>
            <w:tcBorders>
              <w:top w:val="nil"/>
              <w:left w:val="single" w:sz="4" w:space="0" w:color="auto"/>
              <w:bottom w:val="single" w:sz="4" w:space="0" w:color="auto"/>
              <w:right w:val="single" w:sz="4" w:space="0" w:color="auto"/>
            </w:tcBorders>
            <w:shd w:val="clear" w:color="auto" w:fill="auto"/>
            <w:noWrap/>
            <w:vAlign w:val="bottom"/>
            <w:hideMark/>
          </w:tcPr>
          <w:p w14:paraId="794F2D9D" w14:textId="77777777" w:rsidR="00C306BE" w:rsidRPr="00BD2CD6" w:rsidRDefault="00C306BE" w:rsidP="005D1ADB">
            <w:pPr>
              <w:spacing w:line="276" w:lineRule="auto"/>
              <w:rPr>
                <w:rFonts w:ascii="Georgia" w:eastAsia="Times New Roman" w:hAnsi="Georgia" w:cs="Calibri"/>
                <w:color w:val="000000"/>
                <w:sz w:val="22"/>
                <w:szCs w:val="24"/>
                <w:lang w:val="es-CO" w:eastAsia="es-CO"/>
              </w:rPr>
            </w:pPr>
            <w:r w:rsidRPr="00BD2CD6">
              <w:rPr>
                <w:rFonts w:ascii="Georgia" w:eastAsia="Times New Roman" w:hAnsi="Georgia" w:cs="Calibri"/>
                <w:color w:val="000000"/>
                <w:sz w:val="22"/>
                <w:szCs w:val="24"/>
                <w:lang w:val="es-CO" w:eastAsia="es-CO"/>
              </w:rPr>
              <w:t>66001-31-03-005-2022-00172-00</w:t>
            </w:r>
          </w:p>
        </w:tc>
        <w:tc>
          <w:tcPr>
            <w:tcW w:w="4394" w:type="dxa"/>
            <w:tcBorders>
              <w:top w:val="nil"/>
              <w:left w:val="nil"/>
              <w:bottom w:val="single" w:sz="4" w:space="0" w:color="auto"/>
              <w:right w:val="single" w:sz="4" w:space="0" w:color="auto"/>
            </w:tcBorders>
            <w:shd w:val="clear" w:color="auto" w:fill="auto"/>
            <w:noWrap/>
            <w:vAlign w:val="bottom"/>
            <w:hideMark/>
          </w:tcPr>
          <w:p w14:paraId="6D95DA51" w14:textId="77777777" w:rsidR="00C306BE" w:rsidRPr="00BD2CD6" w:rsidRDefault="00C306BE" w:rsidP="005D1ADB">
            <w:pPr>
              <w:spacing w:line="276" w:lineRule="auto"/>
              <w:rPr>
                <w:rFonts w:ascii="Georgia" w:eastAsia="Times New Roman" w:hAnsi="Georgia" w:cs="Calibri"/>
                <w:color w:val="000000"/>
                <w:sz w:val="22"/>
                <w:szCs w:val="24"/>
                <w:lang w:val="es-CO" w:eastAsia="es-CO"/>
              </w:rPr>
            </w:pPr>
            <w:r w:rsidRPr="00BD2CD6">
              <w:rPr>
                <w:rFonts w:ascii="Georgia" w:eastAsia="Times New Roman" w:hAnsi="Georgia" w:cs="Calibri"/>
                <w:color w:val="000000"/>
                <w:sz w:val="22"/>
                <w:szCs w:val="24"/>
                <w:lang w:val="es-CO" w:eastAsia="es-CO"/>
              </w:rPr>
              <w:t>Audiencia pacto de cumplimiento 12-05-23</w:t>
            </w:r>
          </w:p>
        </w:tc>
        <w:tc>
          <w:tcPr>
            <w:tcW w:w="1134" w:type="dxa"/>
            <w:tcBorders>
              <w:top w:val="nil"/>
              <w:left w:val="nil"/>
              <w:bottom w:val="single" w:sz="4" w:space="0" w:color="auto"/>
              <w:right w:val="single" w:sz="4" w:space="0" w:color="auto"/>
            </w:tcBorders>
            <w:shd w:val="clear" w:color="auto" w:fill="auto"/>
            <w:noWrap/>
            <w:vAlign w:val="bottom"/>
            <w:hideMark/>
          </w:tcPr>
          <w:p w14:paraId="28E5400D" w14:textId="77777777" w:rsidR="00C306BE" w:rsidRPr="00BD2CD6" w:rsidRDefault="00C306BE" w:rsidP="005D1ADB">
            <w:pPr>
              <w:spacing w:line="276" w:lineRule="auto"/>
              <w:jc w:val="center"/>
              <w:rPr>
                <w:rFonts w:ascii="Georgia" w:eastAsia="Times New Roman" w:hAnsi="Georgia" w:cs="Calibri"/>
                <w:color w:val="000000"/>
                <w:sz w:val="22"/>
                <w:szCs w:val="24"/>
                <w:lang w:val="es-CO" w:eastAsia="es-CO"/>
              </w:rPr>
            </w:pPr>
            <w:r w:rsidRPr="00BD2CD6">
              <w:rPr>
                <w:rFonts w:ascii="Georgia" w:eastAsia="Times New Roman" w:hAnsi="Georgia" w:cs="Calibri"/>
                <w:color w:val="000000"/>
                <w:sz w:val="22"/>
                <w:szCs w:val="24"/>
                <w:lang w:val="es-CO" w:eastAsia="es-CO"/>
              </w:rPr>
              <w:t>25</w:t>
            </w:r>
          </w:p>
        </w:tc>
      </w:tr>
      <w:tr w:rsidR="00C306BE" w:rsidRPr="005D1ADB" w14:paraId="291EDD27" w14:textId="77777777" w:rsidTr="00A4737B">
        <w:trPr>
          <w:trHeight w:val="300"/>
        </w:trPr>
        <w:tc>
          <w:tcPr>
            <w:tcW w:w="3539" w:type="dxa"/>
            <w:tcBorders>
              <w:top w:val="nil"/>
              <w:left w:val="single" w:sz="4" w:space="0" w:color="auto"/>
              <w:bottom w:val="single" w:sz="4" w:space="0" w:color="auto"/>
              <w:right w:val="single" w:sz="4" w:space="0" w:color="auto"/>
            </w:tcBorders>
            <w:shd w:val="clear" w:color="auto" w:fill="auto"/>
            <w:noWrap/>
            <w:vAlign w:val="bottom"/>
            <w:hideMark/>
          </w:tcPr>
          <w:p w14:paraId="3B0764A5" w14:textId="77777777" w:rsidR="00C306BE" w:rsidRPr="00BD2CD6" w:rsidRDefault="00C306BE" w:rsidP="005D1ADB">
            <w:pPr>
              <w:spacing w:line="276" w:lineRule="auto"/>
              <w:rPr>
                <w:rFonts w:ascii="Georgia" w:eastAsia="Times New Roman" w:hAnsi="Georgia" w:cs="Calibri"/>
                <w:color w:val="000000"/>
                <w:sz w:val="22"/>
                <w:szCs w:val="24"/>
                <w:lang w:val="es-CO" w:eastAsia="es-CO"/>
              </w:rPr>
            </w:pPr>
            <w:r w:rsidRPr="00BD2CD6">
              <w:rPr>
                <w:rFonts w:ascii="Georgia" w:eastAsia="Times New Roman" w:hAnsi="Georgia" w:cs="Calibri"/>
                <w:color w:val="000000"/>
                <w:sz w:val="22"/>
                <w:szCs w:val="24"/>
                <w:lang w:val="es-CO" w:eastAsia="es-CO"/>
              </w:rPr>
              <w:t>66001-31-03-005-2022-00320-00</w:t>
            </w:r>
          </w:p>
        </w:tc>
        <w:tc>
          <w:tcPr>
            <w:tcW w:w="4394" w:type="dxa"/>
            <w:tcBorders>
              <w:top w:val="nil"/>
              <w:left w:val="nil"/>
              <w:bottom w:val="single" w:sz="4" w:space="0" w:color="auto"/>
              <w:right w:val="single" w:sz="4" w:space="0" w:color="auto"/>
            </w:tcBorders>
            <w:shd w:val="clear" w:color="auto" w:fill="auto"/>
            <w:noWrap/>
            <w:vAlign w:val="bottom"/>
            <w:hideMark/>
          </w:tcPr>
          <w:p w14:paraId="25ACDF64" w14:textId="77777777" w:rsidR="00C306BE" w:rsidRPr="00BD2CD6" w:rsidRDefault="00C306BE" w:rsidP="005D1ADB">
            <w:pPr>
              <w:spacing w:line="276" w:lineRule="auto"/>
              <w:rPr>
                <w:rFonts w:ascii="Georgia" w:eastAsia="Times New Roman" w:hAnsi="Georgia" w:cs="Calibri"/>
                <w:color w:val="000000"/>
                <w:sz w:val="22"/>
                <w:szCs w:val="24"/>
                <w:lang w:val="es-CO" w:eastAsia="es-CO"/>
              </w:rPr>
            </w:pPr>
            <w:r w:rsidRPr="00BD2CD6">
              <w:rPr>
                <w:rFonts w:ascii="Georgia" w:eastAsia="Times New Roman" w:hAnsi="Georgia" w:cs="Calibri"/>
                <w:color w:val="000000"/>
                <w:sz w:val="22"/>
                <w:szCs w:val="24"/>
                <w:lang w:val="es-CO" w:eastAsia="es-CO"/>
              </w:rPr>
              <w:t>Notificación y traslado de la demanda</w:t>
            </w:r>
          </w:p>
        </w:tc>
        <w:tc>
          <w:tcPr>
            <w:tcW w:w="1134" w:type="dxa"/>
            <w:tcBorders>
              <w:top w:val="nil"/>
              <w:left w:val="nil"/>
              <w:bottom w:val="single" w:sz="4" w:space="0" w:color="auto"/>
              <w:right w:val="single" w:sz="4" w:space="0" w:color="auto"/>
            </w:tcBorders>
            <w:shd w:val="clear" w:color="auto" w:fill="auto"/>
            <w:noWrap/>
            <w:vAlign w:val="bottom"/>
            <w:hideMark/>
          </w:tcPr>
          <w:p w14:paraId="7402C3CF" w14:textId="77777777" w:rsidR="00C306BE" w:rsidRPr="00BD2CD6" w:rsidRDefault="00C306BE" w:rsidP="005D1ADB">
            <w:pPr>
              <w:spacing w:line="276" w:lineRule="auto"/>
              <w:jc w:val="center"/>
              <w:rPr>
                <w:rFonts w:ascii="Georgia" w:eastAsia="Times New Roman" w:hAnsi="Georgia" w:cs="Calibri"/>
                <w:color w:val="000000"/>
                <w:sz w:val="22"/>
                <w:szCs w:val="24"/>
                <w:lang w:val="es-CO" w:eastAsia="es-CO"/>
              </w:rPr>
            </w:pPr>
            <w:r w:rsidRPr="00BD2CD6">
              <w:rPr>
                <w:rFonts w:ascii="Georgia" w:eastAsia="Times New Roman" w:hAnsi="Georgia" w:cs="Calibri"/>
                <w:color w:val="000000"/>
                <w:sz w:val="22"/>
                <w:szCs w:val="24"/>
                <w:lang w:val="es-CO" w:eastAsia="es-CO"/>
              </w:rPr>
              <w:t>20</w:t>
            </w:r>
          </w:p>
        </w:tc>
      </w:tr>
    </w:tbl>
    <w:p w14:paraId="5A0C131D" w14:textId="1AD1E114" w:rsidR="00C306BE" w:rsidRPr="005D1ADB" w:rsidRDefault="00C306BE" w:rsidP="005D1ADB">
      <w:pPr>
        <w:pStyle w:val="Sinespaciado1"/>
        <w:spacing w:line="276" w:lineRule="auto"/>
        <w:jc w:val="both"/>
        <w:rPr>
          <w:rFonts w:ascii="Georgia" w:hAnsi="Georgia"/>
          <w:sz w:val="24"/>
          <w:szCs w:val="24"/>
        </w:rPr>
      </w:pPr>
    </w:p>
    <w:p w14:paraId="00B47763" w14:textId="4A0D237D" w:rsidR="00C306BE" w:rsidRPr="005D1ADB" w:rsidRDefault="00C306BE" w:rsidP="005D1ADB">
      <w:pPr>
        <w:pStyle w:val="Sinespaciado1"/>
        <w:spacing w:line="276" w:lineRule="auto"/>
        <w:jc w:val="both"/>
        <w:rPr>
          <w:rFonts w:ascii="Georgia" w:hAnsi="Georgia"/>
          <w:sz w:val="24"/>
          <w:szCs w:val="24"/>
        </w:rPr>
      </w:pPr>
      <w:r w:rsidRPr="005D1ADB">
        <w:rPr>
          <w:rFonts w:ascii="Georgia" w:hAnsi="Georgia"/>
          <w:sz w:val="24"/>
          <w:szCs w:val="24"/>
        </w:rPr>
        <w:t xml:space="preserve">Es decir, a excepción de la acción popular radicado </w:t>
      </w:r>
      <w:r w:rsidRPr="005D1ADB">
        <w:rPr>
          <w:rFonts w:ascii="Georgia" w:eastAsia="Times New Roman" w:hAnsi="Georgia" w:cs="Calibri"/>
          <w:b/>
          <w:color w:val="000000"/>
          <w:sz w:val="24"/>
          <w:szCs w:val="24"/>
          <w:lang w:eastAsia="es-CO"/>
        </w:rPr>
        <w:t>2022-00320</w:t>
      </w:r>
      <w:r w:rsidRPr="005D1ADB">
        <w:rPr>
          <w:rFonts w:ascii="Georgia" w:eastAsia="Times New Roman" w:hAnsi="Georgia" w:cs="Calibri"/>
          <w:color w:val="000000"/>
          <w:sz w:val="24"/>
          <w:szCs w:val="24"/>
          <w:lang w:eastAsia="es-CO"/>
        </w:rPr>
        <w:t>, en la demás se convocó a audiencia por auto del 6 y 7 de marzo de 2023</w:t>
      </w:r>
      <w:r w:rsidR="00A4737B" w:rsidRPr="005D1ADB">
        <w:rPr>
          <w:rFonts w:ascii="Georgia" w:eastAsia="Times New Roman" w:hAnsi="Georgia" w:cs="Calibri"/>
          <w:color w:val="000000"/>
          <w:sz w:val="24"/>
          <w:szCs w:val="24"/>
          <w:lang w:eastAsia="es-CO"/>
        </w:rPr>
        <w:t xml:space="preserve">. Si bien no se ha proferido sentencia de primera instancia, el </w:t>
      </w:r>
      <w:r w:rsidR="00A4737B" w:rsidRPr="005D1ADB">
        <w:rPr>
          <w:rFonts w:ascii="Georgia" w:hAnsi="Georgia"/>
          <w:smallCaps/>
          <w:sz w:val="24"/>
          <w:szCs w:val="24"/>
        </w:rPr>
        <w:t xml:space="preserve">Juzgado Quinto Civil del Circuito de Pereira </w:t>
      </w:r>
      <w:r w:rsidR="00A4737B" w:rsidRPr="005D1ADB">
        <w:rPr>
          <w:rFonts w:ascii="Georgia" w:hAnsi="Georgia"/>
          <w:sz w:val="24"/>
          <w:szCs w:val="24"/>
        </w:rPr>
        <w:t>explicó que</w:t>
      </w:r>
      <w:r w:rsidR="00397F66" w:rsidRPr="005D1ADB">
        <w:rPr>
          <w:rFonts w:ascii="Georgia" w:hAnsi="Georgia"/>
          <w:sz w:val="24"/>
          <w:szCs w:val="24"/>
        </w:rPr>
        <w:t>,</w:t>
      </w:r>
      <w:r w:rsidR="00A4737B" w:rsidRPr="005D1ADB">
        <w:rPr>
          <w:rFonts w:ascii="Georgia" w:hAnsi="Georgia"/>
          <w:sz w:val="24"/>
          <w:szCs w:val="24"/>
        </w:rPr>
        <w:t xml:space="preserve"> en el año 2022, durante el cual se radicación las acciones que motivan reclamo del actor, </w:t>
      </w:r>
      <w:r w:rsidR="00397F66" w:rsidRPr="005D1ADB">
        <w:rPr>
          <w:rFonts w:ascii="Georgia" w:hAnsi="Georgia"/>
          <w:sz w:val="24"/>
          <w:szCs w:val="24"/>
        </w:rPr>
        <w:t>recibió cerca de 350 demandas de esa naturaleza, debiendo actuar, también, en más de 200 procesos civiles sin sentencia en primera instancia, 230 en trámite posterior y decisión en más de 230 acciones de tutela de primera y segunda instancia.</w:t>
      </w:r>
    </w:p>
    <w:p w14:paraId="09A268BC" w14:textId="36989A23" w:rsidR="00C60256" w:rsidRPr="005D1ADB" w:rsidRDefault="00C60256" w:rsidP="005D1ADB">
      <w:pPr>
        <w:pStyle w:val="Sinespaciado1"/>
        <w:spacing w:line="276" w:lineRule="auto"/>
        <w:jc w:val="both"/>
        <w:rPr>
          <w:rFonts w:ascii="Georgia" w:hAnsi="Georgia"/>
          <w:sz w:val="24"/>
          <w:szCs w:val="24"/>
        </w:rPr>
      </w:pPr>
    </w:p>
    <w:p w14:paraId="2B979D25" w14:textId="77777777" w:rsidR="00722B91" w:rsidRPr="005D1ADB" w:rsidRDefault="00722B91" w:rsidP="005D1ADB">
      <w:pPr>
        <w:pStyle w:val="Sinespaciado2"/>
        <w:spacing w:line="276" w:lineRule="auto"/>
        <w:ind w:hanging="1"/>
        <w:jc w:val="both"/>
        <w:rPr>
          <w:rFonts w:ascii="Georgia" w:hAnsi="Georgia" w:cs="Arial"/>
          <w:spacing w:val="-3"/>
          <w:sz w:val="24"/>
          <w:szCs w:val="24"/>
        </w:rPr>
      </w:pPr>
      <w:r w:rsidRPr="005D1ADB">
        <w:rPr>
          <w:rFonts w:ascii="Georgia" w:hAnsi="Georgia" w:cs="Arial"/>
          <w:spacing w:val="-3"/>
          <w:sz w:val="24"/>
          <w:szCs w:val="24"/>
        </w:rPr>
        <w:t>Sobre la demora en las actuaciones judiciales, la Corte Suprema de Justicia</w:t>
      </w:r>
      <w:r w:rsidRPr="005D1ADB">
        <w:rPr>
          <w:rStyle w:val="Refdenotaalpie"/>
          <w:rFonts w:ascii="Georgia" w:hAnsi="Georgia"/>
          <w:spacing w:val="-3"/>
          <w:sz w:val="24"/>
          <w:szCs w:val="24"/>
        </w:rPr>
        <w:footnoteReference w:id="9"/>
      </w:r>
      <w:r w:rsidRPr="005D1ADB">
        <w:rPr>
          <w:rFonts w:ascii="Georgia" w:hAnsi="Georgia" w:cs="Arial"/>
          <w:spacing w:val="-3"/>
          <w:sz w:val="24"/>
          <w:szCs w:val="24"/>
        </w:rPr>
        <w:t xml:space="preserve"> ha precisado que:</w:t>
      </w:r>
    </w:p>
    <w:p w14:paraId="72744EF5" w14:textId="77777777" w:rsidR="00722B91" w:rsidRPr="005D1ADB" w:rsidRDefault="00722B91" w:rsidP="005D1ADB">
      <w:pPr>
        <w:pStyle w:val="Sinespaciado2"/>
        <w:spacing w:line="276" w:lineRule="auto"/>
        <w:ind w:hanging="1"/>
        <w:jc w:val="both"/>
        <w:rPr>
          <w:rFonts w:ascii="Georgia" w:hAnsi="Georgia" w:cs="Arial"/>
          <w:spacing w:val="-3"/>
          <w:sz w:val="24"/>
          <w:szCs w:val="24"/>
        </w:rPr>
      </w:pPr>
    </w:p>
    <w:p w14:paraId="730607E2" w14:textId="24492C7E" w:rsidR="00722B91" w:rsidRPr="00BD2CD6" w:rsidRDefault="00722B91" w:rsidP="00BD2CD6">
      <w:pPr>
        <w:pStyle w:val="Sinespaciado2"/>
        <w:ind w:left="426" w:right="420" w:hanging="1"/>
        <w:jc w:val="both"/>
        <w:rPr>
          <w:rFonts w:ascii="Georgia" w:hAnsi="Georgia" w:cs="Arial"/>
          <w:i/>
          <w:iCs/>
          <w:spacing w:val="-3"/>
          <w:sz w:val="22"/>
          <w:szCs w:val="24"/>
        </w:rPr>
      </w:pPr>
      <w:r w:rsidRPr="00BD2CD6">
        <w:rPr>
          <w:rFonts w:ascii="Georgia" w:hAnsi="Georgia" w:cs="Arial"/>
          <w:i/>
          <w:iCs/>
          <w:spacing w:val="-3"/>
          <w:sz w:val="22"/>
          <w:szCs w:val="24"/>
        </w:rPr>
        <w:t>…</w:t>
      </w:r>
      <w:r w:rsidR="00BD2CD6" w:rsidRPr="00BD2CD6">
        <w:rPr>
          <w:rFonts w:ascii="Georgia" w:hAnsi="Georgia" w:cs="Arial"/>
          <w:i/>
          <w:iCs/>
          <w:spacing w:val="-3"/>
          <w:sz w:val="22"/>
          <w:szCs w:val="24"/>
        </w:rPr>
        <w:t xml:space="preserve"> </w:t>
      </w:r>
      <w:r w:rsidRPr="00BD2CD6">
        <w:rPr>
          <w:rFonts w:ascii="Georgia" w:hAnsi="Georgia" w:cs="Arial"/>
          <w:i/>
          <w:iCs/>
          <w:spacing w:val="-3"/>
          <w:sz w:val="22"/>
          <w:szCs w:val="24"/>
        </w:rPr>
        <w:t xml:space="preserve">la protección del derecho fundamental al debido proceso por mora judicial, se circunscribe a la verificación objetiva de su calificación entre justificada e injustificada, pues si existe alguna de las causales de justificación, tales como la fuerza mayor, el caso fortuito, la culpa del tercero o cualquier otra circunstancia objetiva y razonable que </w:t>
      </w:r>
      <w:r w:rsidRPr="00BD2CD6">
        <w:rPr>
          <w:rFonts w:ascii="Georgia" w:hAnsi="Georgia" w:cs="Arial"/>
          <w:i/>
          <w:iCs/>
          <w:spacing w:val="-3"/>
          <w:sz w:val="22"/>
          <w:szCs w:val="24"/>
        </w:rPr>
        <w:lastRenderedPageBreak/>
        <w:t>permita establecer que la mora es aceptable, no podrá predicarse la violación del derecho al debido proceso. Se insiste, la protección efectiva del derecho opera cuando la mora judicial es injustificada (CSJ STC, 19 sep. de 2008, rad. 2008-01138-00; reiterada en STC, 25 feb. 2013,</w:t>
      </w:r>
      <w:r w:rsidR="00395377">
        <w:rPr>
          <w:rFonts w:ascii="Georgia" w:hAnsi="Georgia" w:cs="Arial"/>
          <w:i/>
          <w:iCs/>
          <w:spacing w:val="-3"/>
          <w:sz w:val="22"/>
          <w:szCs w:val="24"/>
        </w:rPr>
        <w:t xml:space="preserve"> </w:t>
      </w:r>
      <w:r w:rsidRPr="00BD2CD6">
        <w:rPr>
          <w:rFonts w:ascii="Georgia" w:hAnsi="Georgia" w:cs="Arial"/>
          <w:i/>
          <w:iCs/>
          <w:spacing w:val="-3"/>
          <w:sz w:val="22"/>
          <w:szCs w:val="24"/>
        </w:rPr>
        <w:t xml:space="preserve">rad 2013-00003-01; STC, 5 feb. 2014, rad. 2014-00549-01; STC10755-2015, 11 </w:t>
      </w:r>
      <w:proofErr w:type="spellStart"/>
      <w:r w:rsidRPr="00BD2CD6">
        <w:rPr>
          <w:rFonts w:ascii="Georgia" w:hAnsi="Georgia" w:cs="Arial"/>
          <w:i/>
          <w:iCs/>
          <w:spacing w:val="-3"/>
          <w:sz w:val="22"/>
          <w:szCs w:val="24"/>
        </w:rPr>
        <w:t>ag</w:t>
      </w:r>
      <w:proofErr w:type="spellEnd"/>
      <w:r w:rsidRPr="00BD2CD6">
        <w:rPr>
          <w:rFonts w:ascii="Georgia" w:hAnsi="Georgia" w:cs="Arial"/>
          <w:i/>
          <w:iCs/>
          <w:spacing w:val="-3"/>
          <w:sz w:val="22"/>
          <w:szCs w:val="24"/>
        </w:rPr>
        <w:t>., rad. 2015-01287; y STC12572-2015, 17 sep., rad. 00231-01).</w:t>
      </w:r>
    </w:p>
    <w:p w14:paraId="4969651C" w14:textId="77777777" w:rsidR="00722B91" w:rsidRPr="00BD2CD6" w:rsidRDefault="00722B91" w:rsidP="00BD2CD6">
      <w:pPr>
        <w:pStyle w:val="Sinespaciado2"/>
        <w:ind w:left="426" w:right="420" w:hanging="1"/>
        <w:jc w:val="both"/>
        <w:rPr>
          <w:rFonts w:ascii="Georgia" w:hAnsi="Georgia" w:cs="Arial"/>
          <w:i/>
          <w:iCs/>
          <w:spacing w:val="-3"/>
          <w:sz w:val="22"/>
          <w:szCs w:val="24"/>
        </w:rPr>
      </w:pPr>
    </w:p>
    <w:p w14:paraId="6B58AE53" w14:textId="77777777" w:rsidR="00722B91" w:rsidRPr="00BD2CD6" w:rsidRDefault="00722B91" w:rsidP="00BD2CD6">
      <w:pPr>
        <w:pStyle w:val="Sinespaciado2"/>
        <w:ind w:left="426" w:right="420" w:hanging="1"/>
        <w:jc w:val="both"/>
        <w:rPr>
          <w:rFonts w:ascii="Georgia" w:eastAsiaTheme="minorHAnsi" w:hAnsi="Georgia" w:cs="Bookman Old Style"/>
          <w:i/>
          <w:iCs/>
          <w:color w:val="000000"/>
          <w:sz w:val="22"/>
          <w:szCs w:val="24"/>
          <w:lang w:val="es-CO" w:eastAsia="en-US"/>
        </w:rPr>
      </w:pPr>
      <w:r w:rsidRPr="00BD2CD6">
        <w:rPr>
          <w:rFonts w:ascii="Georgia" w:hAnsi="Georgia" w:cs="Arial"/>
          <w:i/>
          <w:iCs/>
          <w:spacing w:val="-3"/>
          <w:sz w:val="22"/>
          <w:szCs w:val="24"/>
        </w:rPr>
        <w:t>Igualmente, esta Sala ha indicado que las situaciones en las que es procedente el resguardo constitucional por mora judicial son «las que sean el indisimulado producto “de un comportamiento desidioso, apático o negligente de la autoridad vinculada, y no cuando ésta obedece a circunstancias objetiva y razonablemente justificadas”» (CSJ STC, 29 abr. 2011, rad. 2011-00094-01).</w:t>
      </w:r>
    </w:p>
    <w:p w14:paraId="175E0024" w14:textId="77777777" w:rsidR="00C60256" w:rsidRPr="005D1ADB" w:rsidRDefault="00C60256" w:rsidP="005D1ADB">
      <w:pPr>
        <w:pStyle w:val="Sinespaciado1"/>
        <w:spacing w:line="276" w:lineRule="auto"/>
        <w:jc w:val="both"/>
        <w:rPr>
          <w:rFonts w:ascii="Georgia" w:hAnsi="Georgia"/>
          <w:sz w:val="24"/>
          <w:szCs w:val="24"/>
        </w:rPr>
      </w:pPr>
    </w:p>
    <w:p w14:paraId="2D7C5730" w14:textId="29A49CA9" w:rsidR="00722B91" w:rsidRPr="005D1ADB" w:rsidRDefault="00722B91" w:rsidP="005D1ADB">
      <w:pPr>
        <w:spacing w:line="276" w:lineRule="auto"/>
        <w:jc w:val="both"/>
        <w:rPr>
          <w:rFonts w:ascii="Georgia" w:eastAsiaTheme="minorHAnsi" w:hAnsi="Georgia" w:cs="BookmanOldStyle"/>
          <w:sz w:val="24"/>
          <w:szCs w:val="24"/>
          <w:lang w:val="es-CO" w:eastAsia="en-US"/>
        </w:rPr>
      </w:pPr>
      <w:r w:rsidRPr="005D1ADB">
        <w:rPr>
          <w:rFonts w:ascii="Georgia" w:eastAsiaTheme="minorHAnsi" w:hAnsi="Georgia" w:cs="BookmanOldStyle"/>
          <w:sz w:val="24"/>
          <w:szCs w:val="24"/>
          <w:lang w:val="es-CO" w:eastAsia="en-US"/>
        </w:rPr>
        <w:t>Ciertamente, encuentra esta Sala que las actuaciones no muestran comportamientos negligentes o apáticos en las acciones populares mencionadas por parte del Juzgado Segundo Civil del Circuito de esta localidad, pues además de su alta carga laboral, lo cierto es que ha impartido el trámite debido.</w:t>
      </w:r>
    </w:p>
    <w:p w14:paraId="3936EB26" w14:textId="77777777" w:rsidR="008B33E2" w:rsidRPr="005D1ADB" w:rsidRDefault="008B33E2" w:rsidP="005D1ADB">
      <w:pPr>
        <w:spacing w:line="276" w:lineRule="auto"/>
        <w:jc w:val="both"/>
        <w:rPr>
          <w:rFonts w:ascii="Georgia" w:hAnsi="Georgia"/>
          <w:b/>
          <w:sz w:val="24"/>
          <w:szCs w:val="24"/>
        </w:rPr>
      </w:pPr>
    </w:p>
    <w:p w14:paraId="53676B4C" w14:textId="3485896C" w:rsidR="00722B91" w:rsidRPr="005D1ADB" w:rsidRDefault="00722B91" w:rsidP="005D1ADB">
      <w:pPr>
        <w:spacing w:line="276" w:lineRule="auto"/>
        <w:jc w:val="both"/>
        <w:rPr>
          <w:rFonts w:ascii="Georgia" w:hAnsi="Georgia"/>
          <w:sz w:val="24"/>
          <w:szCs w:val="24"/>
        </w:rPr>
      </w:pPr>
      <w:r w:rsidRPr="005D1ADB">
        <w:rPr>
          <w:rFonts w:ascii="Georgia" w:hAnsi="Georgia"/>
          <w:b/>
          <w:sz w:val="24"/>
          <w:szCs w:val="24"/>
        </w:rPr>
        <w:t xml:space="preserve">4.1.3. </w:t>
      </w:r>
      <w:r w:rsidRPr="005D1ADB">
        <w:rPr>
          <w:rFonts w:ascii="Georgia" w:hAnsi="Georgia"/>
          <w:sz w:val="24"/>
          <w:szCs w:val="24"/>
        </w:rPr>
        <w:t xml:space="preserve">En lo que atañe al supuesto </w:t>
      </w:r>
      <w:r w:rsidR="0029668A" w:rsidRPr="005D1ADB">
        <w:rPr>
          <w:rFonts w:ascii="Georgia" w:hAnsi="Georgia"/>
          <w:sz w:val="24"/>
          <w:szCs w:val="24"/>
        </w:rPr>
        <w:t>desistimiento de la acción que procura sea atendido, de la misma revisión se colige que ninguna petición en ese sentido ha elevado, simplemente amenaza</w:t>
      </w:r>
      <w:r w:rsidR="0029668A" w:rsidRPr="005D1ADB">
        <w:rPr>
          <w:rStyle w:val="Refdenotaalpie"/>
          <w:rFonts w:ascii="Georgia" w:hAnsi="Georgia"/>
          <w:sz w:val="24"/>
          <w:szCs w:val="24"/>
        </w:rPr>
        <w:footnoteReference w:id="10"/>
      </w:r>
      <w:r w:rsidR="0029668A" w:rsidRPr="005D1ADB">
        <w:rPr>
          <w:rFonts w:ascii="Georgia" w:hAnsi="Georgia"/>
          <w:sz w:val="24"/>
          <w:szCs w:val="24"/>
        </w:rPr>
        <w:t xml:space="preserve"> con hacerlo si no logra acceder al contenido de los expedientes, lo que se ha garantizado a través de los respectivos enlaces, </w:t>
      </w:r>
      <w:r w:rsidR="00CF07C2" w:rsidRPr="005D1ADB">
        <w:rPr>
          <w:rFonts w:ascii="Georgia" w:hAnsi="Georgia"/>
          <w:sz w:val="24"/>
          <w:szCs w:val="24"/>
        </w:rPr>
        <w:t>pero no es la cuestión que nos ocupa ni es</w:t>
      </w:r>
      <w:r w:rsidR="0029668A" w:rsidRPr="005D1ADB">
        <w:rPr>
          <w:rFonts w:ascii="Georgia" w:hAnsi="Georgia"/>
          <w:sz w:val="24"/>
          <w:szCs w:val="24"/>
        </w:rPr>
        <w:t xml:space="preserve"> del caso ahondar en este punto.</w:t>
      </w:r>
    </w:p>
    <w:p w14:paraId="11ED4345" w14:textId="563A7360" w:rsidR="00AF3720" w:rsidRPr="005D1ADB" w:rsidRDefault="00AF3720" w:rsidP="005D1ADB">
      <w:pPr>
        <w:spacing w:line="276" w:lineRule="auto"/>
        <w:jc w:val="both"/>
        <w:rPr>
          <w:rFonts w:ascii="Georgia" w:hAnsi="Georgia"/>
          <w:sz w:val="24"/>
          <w:szCs w:val="24"/>
        </w:rPr>
      </w:pPr>
    </w:p>
    <w:p w14:paraId="1B690464" w14:textId="75B89729" w:rsidR="00AF3720" w:rsidRPr="005D1ADB" w:rsidRDefault="00AF3720" w:rsidP="005D1ADB">
      <w:pPr>
        <w:spacing w:line="276" w:lineRule="auto"/>
        <w:jc w:val="both"/>
        <w:rPr>
          <w:rFonts w:ascii="Georgia" w:hAnsi="Georgia"/>
          <w:sz w:val="24"/>
          <w:szCs w:val="24"/>
        </w:rPr>
      </w:pPr>
      <w:r w:rsidRPr="005D1ADB">
        <w:rPr>
          <w:rFonts w:ascii="Georgia" w:hAnsi="Georgia"/>
          <w:sz w:val="24"/>
          <w:szCs w:val="24"/>
        </w:rPr>
        <w:t>Infirmad</w:t>
      </w:r>
      <w:r w:rsidR="00CF07C2" w:rsidRPr="005D1ADB">
        <w:rPr>
          <w:rFonts w:ascii="Georgia" w:hAnsi="Georgia"/>
          <w:sz w:val="24"/>
          <w:szCs w:val="24"/>
        </w:rPr>
        <w:t xml:space="preserve">o así los supuestos </w:t>
      </w:r>
      <w:r w:rsidRPr="005D1ADB">
        <w:rPr>
          <w:rFonts w:ascii="Georgia" w:hAnsi="Georgia"/>
          <w:sz w:val="24"/>
          <w:szCs w:val="24"/>
        </w:rPr>
        <w:t>fáctic</w:t>
      </w:r>
      <w:r w:rsidR="00CF07C2" w:rsidRPr="005D1ADB">
        <w:rPr>
          <w:rFonts w:ascii="Georgia" w:hAnsi="Georgia"/>
          <w:sz w:val="24"/>
          <w:szCs w:val="24"/>
        </w:rPr>
        <w:t>os. Co</w:t>
      </w:r>
      <w:r w:rsidRPr="005D1ADB">
        <w:rPr>
          <w:rFonts w:ascii="Georgia" w:hAnsi="Georgia"/>
          <w:sz w:val="24"/>
          <w:szCs w:val="24"/>
        </w:rPr>
        <w:t>mo la solicitud de desistimiento de la que se duele</w:t>
      </w:r>
      <w:r w:rsidR="00CF07C2" w:rsidRPr="005D1ADB">
        <w:rPr>
          <w:rFonts w:ascii="Georgia" w:hAnsi="Georgia"/>
          <w:sz w:val="24"/>
          <w:szCs w:val="24"/>
        </w:rPr>
        <w:t>,</w:t>
      </w:r>
      <w:r w:rsidRPr="005D1ADB">
        <w:rPr>
          <w:rFonts w:ascii="Georgia" w:hAnsi="Georgia"/>
          <w:sz w:val="24"/>
          <w:szCs w:val="24"/>
        </w:rPr>
        <w:t xml:space="preserve"> por omisión o negativa de pronunciamiento</w:t>
      </w:r>
      <w:r w:rsidR="00CF07C2" w:rsidRPr="005D1ADB">
        <w:rPr>
          <w:rFonts w:ascii="Georgia" w:hAnsi="Georgia"/>
          <w:sz w:val="24"/>
          <w:szCs w:val="24"/>
        </w:rPr>
        <w:t>,</w:t>
      </w:r>
      <w:r w:rsidRPr="005D1ADB">
        <w:rPr>
          <w:rFonts w:ascii="Georgia" w:hAnsi="Georgia"/>
          <w:sz w:val="24"/>
          <w:szCs w:val="24"/>
        </w:rPr>
        <w:t xml:space="preserve"> no existe</w:t>
      </w:r>
      <w:r w:rsidR="00CF07C2" w:rsidRPr="005D1ADB">
        <w:rPr>
          <w:rFonts w:ascii="Georgia" w:hAnsi="Georgia"/>
          <w:sz w:val="24"/>
          <w:szCs w:val="24"/>
        </w:rPr>
        <w:t xml:space="preserve">, entonces </w:t>
      </w:r>
      <w:r w:rsidR="001534AC" w:rsidRPr="005D1ADB">
        <w:rPr>
          <w:rFonts w:ascii="Georgia" w:hAnsi="Georgia"/>
          <w:sz w:val="24"/>
          <w:szCs w:val="24"/>
        </w:rPr>
        <w:t>ninguna amenaza o vulneración se le puede endilgar a la autoridad accionada.</w:t>
      </w:r>
    </w:p>
    <w:p w14:paraId="61B96438" w14:textId="20469BC7" w:rsidR="009829D1" w:rsidRPr="005D1ADB" w:rsidRDefault="009829D1" w:rsidP="005D1ADB">
      <w:pPr>
        <w:spacing w:line="276" w:lineRule="auto"/>
        <w:jc w:val="both"/>
        <w:rPr>
          <w:rFonts w:ascii="Georgia" w:hAnsi="Georgia"/>
          <w:sz w:val="24"/>
          <w:szCs w:val="24"/>
        </w:rPr>
      </w:pPr>
    </w:p>
    <w:p w14:paraId="4FD2D631" w14:textId="1D4A6A0F" w:rsidR="009829D1" w:rsidRPr="005D1ADB" w:rsidRDefault="009829D1" w:rsidP="005D1ADB">
      <w:pPr>
        <w:spacing w:line="276" w:lineRule="auto"/>
        <w:jc w:val="both"/>
        <w:rPr>
          <w:rFonts w:ascii="Georgia" w:hAnsi="Georgia"/>
          <w:sz w:val="24"/>
          <w:szCs w:val="24"/>
        </w:rPr>
      </w:pPr>
      <w:r w:rsidRPr="005D1ADB">
        <w:rPr>
          <w:rFonts w:ascii="Georgia" w:hAnsi="Georgia"/>
          <w:b/>
          <w:sz w:val="24"/>
          <w:szCs w:val="24"/>
        </w:rPr>
        <w:t xml:space="preserve">4.1.4. </w:t>
      </w:r>
      <w:r w:rsidRPr="005D1ADB">
        <w:rPr>
          <w:rFonts w:ascii="Georgia" w:hAnsi="Georgia"/>
          <w:sz w:val="24"/>
          <w:szCs w:val="24"/>
        </w:rPr>
        <w:t xml:space="preserve">Del mismo defecto adolece la demanda de </w:t>
      </w:r>
      <w:r w:rsidRPr="005D1ADB">
        <w:rPr>
          <w:rFonts w:ascii="Georgia" w:hAnsi="Georgia"/>
          <w:i/>
          <w:sz w:val="24"/>
          <w:szCs w:val="24"/>
        </w:rPr>
        <w:t>COPIA DE TODOS LOS AUTOS DONDE DECRETÓ TERMINACIÓN EN ACCIONES POPULARES POR DESISTIMIENTO TÁCITO,</w:t>
      </w:r>
      <w:r w:rsidRPr="005D1ADB">
        <w:rPr>
          <w:rFonts w:ascii="Georgia" w:hAnsi="Georgia"/>
          <w:sz w:val="24"/>
          <w:szCs w:val="24"/>
        </w:rPr>
        <w:t xml:space="preserve"> a más que se extraña existencia de petición en ese sentido, ninguna especificación dio de los procesos en los que se profirieron, según su dicho, esas providencias, no acreditó </w:t>
      </w:r>
      <w:r w:rsidR="000E6032" w:rsidRPr="005D1ADB">
        <w:rPr>
          <w:rFonts w:ascii="Georgia" w:hAnsi="Georgia"/>
          <w:sz w:val="24"/>
          <w:szCs w:val="24"/>
        </w:rPr>
        <w:t xml:space="preserve">que </w:t>
      </w:r>
      <w:r w:rsidRPr="005D1ADB">
        <w:rPr>
          <w:rFonts w:ascii="Georgia" w:hAnsi="Georgia"/>
          <w:sz w:val="24"/>
          <w:szCs w:val="24"/>
        </w:rPr>
        <w:t>el acceso a los mismos le fuera negado y, a fin de cuentas, los estados electrónicos, a través de los cuales se notifican, son de público acceso, salvo contadas excepciones</w:t>
      </w:r>
      <w:r w:rsidR="00181DE1" w:rsidRPr="005D1ADB">
        <w:rPr>
          <w:rFonts w:ascii="Georgia" w:hAnsi="Georgia"/>
          <w:sz w:val="24"/>
          <w:szCs w:val="24"/>
        </w:rPr>
        <w:t xml:space="preserve"> que no es necesario traer a colación.</w:t>
      </w:r>
    </w:p>
    <w:p w14:paraId="39E041B0" w14:textId="6B44D520" w:rsidR="001534AC" w:rsidRPr="005D1ADB" w:rsidRDefault="001534AC" w:rsidP="005D1ADB">
      <w:pPr>
        <w:spacing w:line="276" w:lineRule="auto"/>
        <w:jc w:val="both"/>
        <w:rPr>
          <w:rFonts w:ascii="Georgia" w:hAnsi="Georgia"/>
          <w:sz w:val="24"/>
          <w:szCs w:val="24"/>
        </w:rPr>
      </w:pPr>
    </w:p>
    <w:p w14:paraId="4AB124CF" w14:textId="3A0AF622" w:rsidR="001534AC" w:rsidRPr="005D1ADB" w:rsidRDefault="001534AC" w:rsidP="005D1ADB">
      <w:pPr>
        <w:spacing w:line="276" w:lineRule="auto"/>
        <w:jc w:val="both"/>
        <w:rPr>
          <w:rFonts w:ascii="Georgia" w:hAnsi="Georgia"/>
          <w:sz w:val="24"/>
          <w:szCs w:val="24"/>
        </w:rPr>
      </w:pPr>
      <w:r w:rsidRPr="005D1ADB">
        <w:rPr>
          <w:rFonts w:ascii="Georgia" w:hAnsi="Georgia"/>
          <w:b/>
          <w:sz w:val="24"/>
          <w:szCs w:val="24"/>
        </w:rPr>
        <w:t xml:space="preserve">4.2. </w:t>
      </w:r>
      <w:r w:rsidRPr="005D1ADB">
        <w:rPr>
          <w:rFonts w:ascii="Georgia" w:hAnsi="Georgia"/>
          <w:sz w:val="24"/>
          <w:szCs w:val="24"/>
        </w:rPr>
        <w:t xml:space="preserve">Con fundamento en lo dicho se negará el amparo invocado </w:t>
      </w:r>
      <w:r w:rsidR="00380498" w:rsidRPr="005D1ADB">
        <w:rPr>
          <w:rFonts w:ascii="Georgia" w:hAnsi="Georgia"/>
          <w:sz w:val="24"/>
          <w:szCs w:val="24"/>
        </w:rPr>
        <w:t xml:space="preserve">por </w:t>
      </w:r>
      <w:r w:rsidR="00380498" w:rsidRPr="005D1ADB">
        <w:rPr>
          <w:rFonts w:ascii="Georgia" w:hAnsi="Georgia"/>
          <w:smallCaps/>
          <w:sz w:val="24"/>
          <w:szCs w:val="24"/>
        </w:rPr>
        <w:t>Mario Restrepo</w:t>
      </w:r>
      <w:r w:rsidR="00380498" w:rsidRPr="005D1ADB">
        <w:rPr>
          <w:rFonts w:ascii="Georgia" w:hAnsi="Georgia"/>
          <w:sz w:val="24"/>
          <w:szCs w:val="24"/>
        </w:rPr>
        <w:t xml:space="preserve"> contra el </w:t>
      </w:r>
      <w:r w:rsidR="00380498" w:rsidRPr="005D1ADB">
        <w:rPr>
          <w:rFonts w:ascii="Georgia" w:hAnsi="Georgia"/>
          <w:smallCaps/>
          <w:sz w:val="24"/>
          <w:szCs w:val="24"/>
        </w:rPr>
        <w:t>Juzgado Quinto Civil del Circuito de Pereira</w:t>
      </w:r>
      <w:r w:rsidR="00380498" w:rsidRPr="005D1ADB">
        <w:rPr>
          <w:rFonts w:ascii="Georgia" w:hAnsi="Georgia"/>
          <w:sz w:val="24"/>
          <w:szCs w:val="24"/>
        </w:rPr>
        <w:t xml:space="preserve">, específicamente las pretensiones </w:t>
      </w:r>
      <w:r w:rsidR="007D3A47" w:rsidRPr="005D1ADB">
        <w:rPr>
          <w:rFonts w:ascii="Georgia" w:hAnsi="Georgia"/>
          <w:sz w:val="24"/>
          <w:szCs w:val="24"/>
        </w:rPr>
        <w:t xml:space="preserve">rotuladas </w:t>
      </w:r>
      <w:r w:rsidR="0049287B" w:rsidRPr="005D1ADB">
        <w:rPr>
          <w:rFonts w:ascii="Georgia" w:hAnsi="Georgia"/>
          <w:sz w:val="24"/>
          <w:szCs w:val="24"/>
        </w:rPr>
        <w:t xml:space="preserve">en </w:t>
      </w:r>
      <w:r w:rsidR="00380498" w:rsidRPr="005D1ADB">
        <w:rPr>
          <w:rFonts w:ascii="Georgia" w:hAnsi="Georgia"/>
          <w:sz w:val="24"/>
          <w:szCs w:val="24"/>
        </w:rPr>
        <w:t xml:space="preserve">el numeral 2.1.3. </w:t>
      </w:r>
      <w:r w:rsidR="007D427E" w:rsidRPr="005D1ADB">
        <w:rPr>
          <w:rFonts w:ascii="Georgia" w:hAnsi="Georgia"/>
          <w:sz w:val="24"/>
          <w:szCs w:val="24"/>
        </w:rPr>
        <w:t>cómo</w:t>
      </w:r>
      <w:r w:rsidR="00E73F80" w:rsidRPr="005D1ADB">
        <w:rPr>
          <w:rFonts w:ascii="Georgia" w:hAnsi="Georgia"/>
          <w:sz w:val="24"/>
          <w:szCs w:val="24"/>
        </w:rPr>
        <w:t xml:space="preserve"> i),</w:t>
      </w:r>
      <w:r w:rsidR="007D427E" w:rsidRPr="005D1ADB">
        <w:rPr>
          <w:rFonts w:ascii="Georgia" w:hAnsi="Georgia"/>
          <w:sz w:val="24"/>
          <w:szCs w:val="24"/>
        </w:rPr>
        <w:t xml:space="preserve"> </w:t>
      </w:r>
      <w:r w:rsidR="0049287B" w:rsidRPr="005D1ADB">
        <w:rPr>
          <w:rFonts w:ascii="Georgia" w:hAnsi="Georgia"/>
          <w:sz w:val="24"/>
          <w:szCs w:val="24"/>
        </w:rPr>
        <w:t xml:space="preserve">ii) y iii), respecto de las acciones populares </w:t>
      </w:r>
      <w:r w:rsidR="0049287B" w:rsidRPr="005D1ADB">
        <w:rPr>
          <w:rFonts w:ascii="Georgia" w:hAnsi="Georgia"/>
          <w:b/>
          <w:sz w:val="24"/>
          <w:szCs w:val="24"/>
        </w:rPr>
        <w:t>2022-00116, 2022-00117, 2022-00118, 2022-00119, 2022-00120, 2022-00121, 2022-00122, 2022-00170, 2022-00171, 2022-00172, y 2022-00320</w:t>
      </w:r>
      <w:r w:rsidR="007D427E" w:rsidRPr="005D1ADB">
        <w:rPr>
          <w:rFonts w:ascii="Georgia" w:hAnsi="Georgia"/>
          <w:sz w:val="24"/>
          <w:szCs w:val="24"/>
        </w:rPr>
        <w:t>;</w:t>
      </w:r>
      <w:r w:rsidR="0049287B" w:rsidRPr="005D1ADB">
        <w:rPr>
          <w:rFonts w:ascii="Georgia" w:hAnsi="Georgia"/>
          <w:sz w:val="24"/>
          <w:szCs w:val="24"/>
        </w:rPr>
        <w:t xml:space="preserve"> </w:t>
      </w:r>
      <w:r w:rsidR="00F546C5" w:rsidRPr="005D1ADB">
        <w:rPr>
          <w:rFonts w:ascii="Georgia" w:hAnsi="Georgia"/>
          <w:sz w:val="24"/>
          <w:szCs w:val="24"/>
        </w:rPr>
        <w:t xml:space="preserve">y, en cuanto a </w:t>
      </w:r>
      <w:r w:rsidR="0049287B" w:rsidRPr="005D1ADB">
        <w:rPr>
          <w:rFonts w:ascii="Georgia" w:hAnsi="Georgia"/>
          <w:sz w:val="24"/>
          <w:szCs w:val="24"/>
        </w:rPr>
        <w:t>la</w:t>
      </w:r>
      <w:r w:rsidR="00F546C5" w:rsidRPr="005D1ADB">
        <w:rPr>
          <w:rFonts w:ascii="Georgia" w:hAnsi="Georgia"/>
          <w:sz w:val="24"/>
          <w:szCs w:val="24"/>
        </w:rPr>
        <w:t xml:space="preserve"> acción </w:t>
      </w:r>
      <w:r w:rsidR="0049287B" w:rsidRPr="005D1ADB">
        <w:rPr>
          <w:rFonts w:ascii="Georgia" w:hAnsi="Georgia"/>
          <w:b/>
          <w:sz w:val="24"/>
          <w:szCs w:val="24"/>
        </w:rPr>
        <w:t>2022-00255</w:t>
      </w:r>
      <w:r w:rsidR="003340E6" w:rsidRPr="005D1ADB">
        <w:rPr>
          <w:rFonts w:ascii="Georgia" w:hAnsi="Georgia"/>
          <w:b/>
          <w:sz w:val="24"/>
          <w:szCs w:val="24"/>
        </w:rPr>
        <w:t xml:space="preserve">, </w:t>
      </w:r>
      <w:r w:rsidR="003075D2" w:rsidRPr="005D1ADB">
        <w:rPr>
          <w:rFonts w:ascii="Georgia" w:hAnsi="Georgia"/>
          <w:sz w:val="24"/>
          <w:szCs w:val="24"/>
        </w:rPr>
        <w:t>se enmarcan en la improcedencia por temeridad, como se dijo.</w:t>
      </w:r>
    </w:p>
    <w:p w14:paraId="4660D697" w14:textId="4A333776" w:rsidR="00CD0E37" w:rsidRPr="005D1ADB" w:rsidRDefault="00CD0E37" w:rsidP="005D1ADB">
      <w:pPr>
        <w:spacing w:line="276" w:lineRule="auto"/>
        <w:jc w:val="both"/>
        <w:rPr>
          <w:rFonts w:ascii="Georgia" w:hAnsi="Georgia"/>
          <w:sz w:val="24"/>
          <w:szCs w:val="24"/>
        </w:rPr>
      </w:pPr>
    </w:p>
    <w:p w14:paraId="582AFA97" w14:textId="75E48525" w:rsidR="008424CA" w:rsidRPr="005D1ADB" w:rsidRDefault="00BD6BCF" w:rsidP="005D1ADB">
      <w:pPr>
        <w:spacing w:line="276" w:lineRule="auto"/>
        <w:jc w:val="both"/>
        <w:rPr>
          <w:rFonts w:ascii="Georgia" w:hAnsi="Georgia"/>
          <w:b/>
          <w:sz w:val="24"/>
          <w:szCs w:val="24"/>
        </w:rPr>
      </w:pPr>
      <w:r w:rsidRPr="005D1ADB">
        <w:rPr>
          <w:rFonts w:ascii="Georgia" w:hAnsi="Georgia"/>
          <w:b/>
          <w:sz w:val="24"/>
          <w:szCs w:val="24"/>
        </w:rPr>
        <w:t>5</w:t>
      </w:r>
      <w:r w:rsidR="008424CA" w:rsidRPr="005D1ADB">
        <w:rPr>
          <w:rFonts w:ascii="Georgia" w:hAnsi="Georgia"/>
          <w:b/>
          <w:sz w:val="24"/>
          <w:szCs w:val="24"/>
        </w:rPr>
        <w:t>. DECISIÓN</w:t>
      </w:r>
    </w:p>
    <w:p w14:paraId="03DC5251" w14:textId="77777777" w:rsidR="008424CA" w:rsidRPr="005D1ADB" w:rsidRDefault="008424CA" w:rsidP="005D1ADB">
      <w:pPr>
        <w:spacing w:line="276" w:lineRule="auto"/>
        <w:jc w:val="both"/>
        <w:rPr>
          <w:rFonts w:ascii="Georgia" w:hAnsi="Georgia"/>
          <w:sz w:val="24"/>
          <w:szCs w:val="24"/>
        </w:rPr>
      </w:pPr>
    </w:p>
    <w:p w14:paraId="364EB0A3" w14:textId="77777777" w:rsidR="008424CA" w:rsidRPr="005D1ADB" w:rsidRDefault="008424CA" w:rsidP="005D1ADB">
      <w:pPr>
        <w:spacing w:line="276" w:lineRule="auto"/>
        <w:jc w:val="both"/>
        <w:rPr>
          <w:rFonts w:ascii="Georgia" w:hAnsi="Georgia"/>
          <w:sz w:val="24"/>
          <w:szCs w:val="24"/>
        </w:rPr>
      </w:pPr>
      <w:r w:rsidRPr="005D1ADB">
        <w:rPr>
          <w:rFonts w:ascii="Georgia" w:hAnsi="Georgia"/>
          <w:sz w:val="24"/>
          <w:szCs w:val="24"/>
        </w:rPr>
        <w:t>En mérito de lo expuesto, la Sala de Decisión Civil Familia del Tribunal Superior de Pereira, administrando justicia en nombre de la República y por autoridad de la ley,</w:t>
      </w:r>
    </w:p>
    <w:p w14:paraId="50244C9F" w14:textId="77777777" w:rsidR="00FC1F4A" w:rsidRPr="005D1ADB" w:rsidRDefault="00FC1F4A" w:rsidP="005D1ADB">
      <w:pPr>
        <w:spacing w:line="276" w:lineRule="auto"/>
        <w:jc w:val="both"/>
        <w:rPr>
          <w:rFonts w:ascii="Georgia" w:hAnsi="Georgia"/>
          <w:b/>
          <w:sz w:val="24"/>
          <w:szCs w:val="24"/>
        </w:rPr>
      </w:pPr>
    </w:p>
    <w:p w14:paraId="0B774A4A" w14:textId="190AD776" w:rsidR="008424CA" w:rsidRPr="005D1ADB" w:rsidRDefault="008424CA" w:rsidP="005D1ADB">
      <w:pPr>
        <w:spacing w:line="276" w:lineRule="auto"/>
        <w:jc w:val="both"/>
        <w:rPr>
          <w:rFonts w:ascii="Georgia" w:hAnsi="Georgia"/>
          <w:b/>
          <w:sz w:val="24"/>
          <w:szCs w:val="24"/>
        </w:rPr>
      </w:pPr>
      <w:r w:rsidRPr="005D1ADB">
        <w:rPr>
          <w:rFonts w:ascii="Georgia" w:hAnsi="Georgia"/>
          <w:b/>
          <w:sz w:val="24"/>
          <w:szCs w:val="24"/>
        </w:rPr>
        <w:t>RESUELVE:</w:t>
      </w:r>
    </w:p>
    <w:p w14:paraId="7A69A2B1" w14:textId="77777777" w:rsidR="008424CA" w:rsidRPr="005D1ADB" w:rsidRDefault="008424CA" w:rsidP="005D1ADB">
      <w:pPr>
        <w:spacing w:line="276" w:lineRule="auto"/>
        <w:jc w:val="both"/>
        <w:rPr>
          <w:rFonts w:ascii="Georgia" w:hAnsi="Georgia"/>
          <w:sz w:val="24"/>
          <w:szCs w:val="24"/>
        </w:rPr>
      </w:pPr>
    </w:p>
    <w:p w14:paraId="228F6C4A" w14:textId="1692E5BB" w:rsidR="0058270A" w:rsidRPr="005D1ADB" w:rsidRDefault="00BC76DD" w:rsidP="005D1ADB">
      <w:pPr>
        <w:spacing w:line="276" w:lineRule="auto"/>
        <w:jc w:val="both"/>
        <w:rPr>
          <w:rFonts w:ascii="Georgia" w:hAnsi="Georgia"/>
          <w:sz w:val="24"/>
          <w:szCs w:val="24"/>
        </w:rPr>
      </w:pPr>
      <w:r w:rsidRPr="005D1ADB">
        <w:rPr>
          <w:rFonts w:ascii="Georgia" w:hAnsi="Georgia"/>
          <w:b/>
          <w:smallCaps/>
          <w:sz w:val="24"/>
          <w:szCs w:val="24"/>
        </w:rPr>
        <w:t>Primero:</w:t>
      </w:r>
      <w:r w:rsidRPr="005D1ADB">
        <w:rPr>
          <w:rFonts w:ascii="Georgia" w:hAnsi="Georgia"/>
          <w:smallCaps/>
          <w:sz w:val="24"/>
          <w:szCs w:val="24"/>
        </w:rPr>
        <w:t xml:space="preserve"> </w:t>
      </w:r>
      <w:r w:rsidR="0058270A" w:rsidRPr="005D1ADB">
        <w:rPr>
          <w:rFonts w:ascii="Georgia" w:hAnsi="Georgia"/>
          <w:smallCaps/>
          <w:sz w:val="24"/>
          <w:szCs w:val="24"/>
        </w:rPr>
        <w:t>Negar</w:t>
      </w:r>
      <w:r w:rsidR="0058270A" w:rsidRPr="005D1ADB">
        <w:rPr>
          <w:rFonts w:ascii="Georgia" w:hAnsi="Georgia"/>
          <w:sz w:val="24"/>
          <w:szCs w:val="24"/>
        </w:rPr>
        <w:t xml:space="preserve"> el amparo constitucional invocado por </w:t>
      </w:r>
      <w:r w:rsidR="0058270A" w:rsidRPr="005D1ADB">
        <w:rPr>
          <w:rFonts w:ascii="Georgia" w:hAnsi="Georgia"/>
          <w:smallCaps/>
          <w:sz w:val="24"/>
          <w:szCs w:val="24"/>
        </w:rPr>
        <w:t>Mario Restrepo</w:t>
      </w:r>
      <w:r w:rsidR="0058270A" w:rsidRPr="005D1ADB">
        <w:rPr>
          <w:rFonts w:ascii="Georgia" w:hAnsi="Georgia"/>
          <w:sz w:val="24"/>
          <w:szCs w:val="24"/>
        </w:rPr>
        <w:t xml:space="preserve"> contra el </w:t>
      </w:r>
      <w:r w:rsidR="0058270A" w:rsidRPr="005D1ADB">
        <w:rPr>
          <w:rFonts w:ascii="Georgia" w:hAnsi="Georgia"/>
          <w:smallCaps/>
          <w:sz w:val="24"/>
          <w:szCs w:val="24"/>
        </w:rPr>
        <w:t xml:space="preserve">Juzgado Quinto Civil del Circuito de Pereira, </w:t>
      </w:r>
      <w:r w:rsidR="0058270A" w:rsidRPr="005D1ADB">
        <w:rPr>
          <w:rFonts w:ascii="Georgia" w:hAnsi="Georgia"/>
          <w:sz w:val="24"/>
          <w:szCs w:val="24"/>
        </w:rPr>
        <w:t xml:space="preserve">con relación </w:t>
      </w:r>
      <w:r w:rsidR="00E73F80" w:rsidRPr="005D1ADB">
        <w:rPr>
          <w:rFonts w:ascii="Georgia" w:hAnsi="Georgia"/>
          <w:sz w:val="24"/>
          <w:szCs w:val="24"/>
        </w:rPr>
        <w:t xml:space="preserve">a las acciones populares </w:t>
      </w:r>
      <w:r w:rsidR="00E73F80" w:rsidRPr="005D1ADB">
        <w:rPr>
          <w:rFonts w:ascii="Georgia" w:hAnsi="Georgia"/>
          <w:b/>
          <w:sz w:val="24"/>
          <w:szCs w:val="24"/>
        </w:rPr>
        <w:t>2022-00116, 2022-00117, 2022-00118, 2022-00119, 2022-00120, 2022-00121, 2022-00122, 2022-00170, 2022-00171, 2022-00172, y 2022-00320</w:t>
      </w:r>
      <w:r w:rsidR="00E73F80" w:rsidRPr="005D1ADB">
        <w:rPr>
          <w:rFonts w:ascii="Georgia" w:hAnsi="Georgia"/>
          <w:sz w:val="24"/>
          <w:szCs w:val="24"/>
        </w:rPr>
        <w:t>.</w:t>
      </w:r>
    </w:p>
    <w:p w14:paraId="1D4CF037" w14:textId="77777777" w:rsidR="00E73F80" w:rsidRPr="005D1ADB" w:rsidRDefault="00E73F80" w:rsidP="005D1ADB">
      <w:pPr>
        <w:spacing w:line="276" w:lineRule="auto"/>
        <w:jc w:val="both"/>
        <w:rPr>
          <w:rFonts w:ascii="Georgia" w:hAnsi="Georgia"/>
          <w:sz w:val="24"/>
          <w:szCs w:val="24"/>
        </w:rPr>
      </w:pPr>
    </w:p>
    <w:p w14:paraId="07CEFB7B" w14:textId="4E2341AD" w:rsidR="003075D2" w:rsidRPr="005D1ADB" w:rsidRDefault="0015653B" w:rsidP="005D1ADB">
      <w:pPr>
        <w:spacing w:line="276" w:lineRule="auto"/>
        <w:jc w:val="both"/>
        <w:rPr>
          <w:rFonts w:ascii="Georgia" w:hAnsi="Georgia"/>
          <w:smallCaps/>
          <w:sz w:val="24"/>
          <w:szCs w:val="24"/>
        </w:rPr>
      </w:pPr>
      <w:r w:rsidRPr="005D1ADB">
        <w:rPr>
          <w:rFonts w:ascii="Georgia" w:hAnsi="Georgia"/>
          <w:b/>
          <w:bCs/>
          <w:smallCaps/>
          <w:sz w:val="24"/>
          <w:szCs w:val="24"/>
        </w:rPr>
        <w:t xml:space="preserve">Segundo: </w:t>
      </w:r>
      <w:r w:rsidR="003075D2" w:rsidRPr="005D1ADB">
        <w:rPr>
          <w:rFonts w:ascii="Georgia" w:hAnsi="Georgia"/>
          <w:smallCaps/>
          <w:sz w:val="24"/>
          <w:szCs w:val="24"/>
        </w:rPr>
        <w:t xml:space="preserve">Declarar improcedente, </w:t>
      </w:r>
      <w:r w:rsidR="008D53FE" w:rsidRPr="005D1ADB">
        <w:rPr>
          <w:rFonts w:ascii="Georgia" w:hAnsi="Georgia"/>
          <w:sz w:val="24"/>
          <w:szCs w:val="24"/>
        </w:rPr>
        <w:t xml:space="preserve">por temeridad, el amparo reclamado respecto de la acción popular </w:t>
      </w:r>
      <w:r w:rsidR="008D53FE" w:rsidRPr="005D1ADB">
        <w:rPr>
          <w:rFonts w:ascii="Georgia" w:hAnsi="Georgia"/>
          <w:b/>
          <w:sz w:val="24"/>
          <w:szCs w:val="24"/>
        </w:rPr>
        <w:t>2022-00255</w:t>
      </w:r>
      <w:r w:rsidRPr="005D1ADB">
        <w:rPr>
          <w:rFonts w:ascii="Georgia" w:hAnsi="Georgia"/>
          <w:b/>
          <w:sz w:val="24"/>
          <w:szCs w:val="24"/>
        </w:rPr>
        <w:t>.</w:t>
      </w:r>
    </w:p>
    <w:p w14:paraId="4CF80445" w14:textId="77777777" w:rsidR="003075D2" w:rsidRPr="005D1ADB" w:rsidRDefault="003075D2" w:rsidP="005D1ADB">
      <w:pPr>
        <w:spacing w:line="276" w:lineRule="auto"/>
        <w:jc w:val="both"/>
        <w:rPr>
          <w:rFonts w:ascii="Georgia" w:hAnsi="Georgia"/>
          <w:smallCaps/>
          <w:sz w:val="24"/>
          <w:szCs w:val="24"/>
        </w:rPr>
      </w:pPr>
    </w:p>
    <w:p w14:paraId="433B3625" w14:textId="29AA20B7" w:rsidR="00201FFF" w:rsidRPr="005D1ADB" w:rsidRDefault="0015653B" w:rsidP="005D1ADB">
      <w:pPr>
        <w:spacing w:line="276" w:lineRule="auto"/>
        <w:jc w:val="both"/>
        <w:rPr>
          <w:rFonts w:ascii="Georgia" w:hAnsi="Georgia"/>
          <w:sz w:val="24"/>
          <w:szCs w:val="24"/>
        </w:rPr>
      </w:pPr>
      <w:r w:rsidRPr="005D1ADB">
        <w:rPr>
          <w:rFonts w:ascii="Georgia" w:hAnsi="Georgia"/>
          <w:b/>
          <w:smallCaps/>
          <w:sz w:val="24"/>
          <w:szCs w:val="24"/>
        </w:rPr>
        <w:t>Tercero</w:t>
      </w:r>
      <w:r w:rsidR="00BC76DD" w:rsidRPr="005D1ADB">
        <w:rPr>
          <w:rFonts w:ascii="Georgia" w:hAnsi="Georgia"/>
          <w:b/>
          <w:smallCaps/>
          <w:sz w:val="24"/>
          <w:szCs w:val="24"/>
        </w:rPr>
        <w:t>:</w:t>
      </w:r>
      <w:r w:rsidR="00BC76DD" w:rsidRPr="005D1ADB">
        <w:rPr>
          <w:rFonts w:ascii="Georgia" w:hAnsi="Georgia"/>
          <w:sz w:val="24"/>
          <w:szCs w:val="24"/>
        </w:rPr>
        <w:t xml:space="preserve"> </w:t>
      </w:r>
      <w:r w:rsidR="00201FFF" w:rsidRPr="005D1ADB">
        <w:rPr>
          <w:rFonts w:ascii="Georgia" w:hAnsi="Georgia"/>
          <w:sz w:val="24"/>
          <w:szCs w:val="24"/>
        </w:rPr>
        <w:t xml:space="preserve">Condenar en </w:t>
      </w:r>
      <w:r w:rsidR="00201FFF" w:rsidRPr="005D1ADB">
        <w:rPr>
          <w:rFonts w:ascii="Georgia" w:hAnsi="Georgia"/>
          <w:i/>
          <w:iCs/>
          <w:sz w:val="24"/>
          <w:szCs w:val="24"/>
        </w:rPr>
        <w:t>costas</w:t>
      </w:r>
      <w:r w:rsidR="00201FFF" w:rsidRPr="005D1ADB">
        <w:rPr>
          <w:rFonts w:ascii="Georgia" w:hAnsi="Georgia"/>
          <w:sz w:val="24"/>
          <w:szCs w:val="24"/>
        </w:rPr>
        <w:t xml:space="preserve"> a </w:t>
      </w:r>
      <w:r w:rsidR="00201FFF" w:rsidRPr="005D1ADB">
        <w:rPr>
          <w:rFonts w:ascii="Georgia" w:hAnsi="Georgia"/>
          <w:smallCaps/>
          <w:sz w:val="24"/>
          <w:szCs w:val="24"/>
        </w:rPr>
        <w:t>Mario Restrepo</w:t>
      </w:r>
      <w:r w:rsidR="00201FFF" w:rsidRPr="005D1ADB">
        <w:rPr>
          <w:rFonts w:ascii="Georgia" w:hAnsi="Georgia"/>
          <w:sz w:val="24"/>
          <w:szCs w:val="24"/>
        </w:rPr>
        <w:t xml:space="preserve"> (C.C.1.004.996.128), a favor del Consejo Superior de la Judicatura, en la suma de un (1) </w:t>
      </w:r>
      <w:proofErr w:type="spellStart"/>
      <w:r w:rsidR="00201FFF" w:rsidRPr="005D1ADB">
        <w:rPr>
          <w:rFonts w:ascii="Georgia" w:hAnsi="Georgia"/>
          <w:sz w:val="24"/>
          <w:szCs w:val="24"/>
        </w:rPr>
        <w:t>smmlv</w:t>
      </w:r>
      <w:proofErr w:type="spellEnd"/>
      <w:r w:rsidR="00201FFF" w:rsidRPr="005D1ADB">
        <w:rPr>
          <w:rFonts w:ascii="Georgia" w:hAnsi="Georgia"/>
          <w:sz w:val="24"/>
          <w:szCs w:val="24"/>
        </w:rPr>
        <w:t>, que deberá pagar en un término de tres (3) días, contados a partir de la ejecutoria de esta providencia, en la cuenta “</w:t>
      </w:r>
      <w:r w:rsidR="00201FFF" w:rsidRPr="00BD2CD6">
        <w:rPr>
          <w:rFonts w:ascii="Georgia" w:hAnsi="Georgia"/>
          <w:sz w:val="22"/>
          <w:szCs w:val="24"/>
        </w:rPr>
        <w:t>CSJ - MULTAS Y SUS RENDIMIENTOS – CUN</w:t>
      </w:r>
      <w:r w:rsidR="00201FFF" w:rsidRPr="005D1ADB">
        <w:rPr>
          <w:rFonts w:ascii="Georgia" w:hAnsi="Georgia"/>
          <w:sz w:val="24"/>
          <w:szCs w:val="24"/>
        </w:rPr>
        <w:t>” No.3-0820-000640-8 del Banco Agrario de Colombia S.A.</w:t>
      </w:r>
    </w:p>
    <w:p w14:paraId="5198F724" w14:textId="77777777" w:rsidR="00201FFF" w:rsidRPr="005D1ADB" w:rsidRDefault="00201FFF" w:rsidP="005D1ADB">
      <w:pPr>
        <w:spacing w:line="276" w:lineRule="auto"/>
        <w:jc w:val="both"/>
        <w:rPr>
          <w:rFonts w:ascii="Georgia" w:hAnsi="Georgia"/>
          <w:sz w:val="24"/>
          <w:szCs w:val="24"/>
        </w:rPr>
      </w:pPr>
    </w:p>
    <w:p w14:paraId="534D4B70" w14:textId="744E07C7" w:rsidR="0015653B" w:rsidRPr="005D1ADB" w:rsidRDefault="00201FFF" w:rsidP="005D1ADB">
      <w:pPr>
        <w:spacing w:line="276" w:lineRule="auto"/>
        <w:jc w:val="both"/>
        <w:rPr>
          <w:rFonts w:ascii="Georgia" w:hAnsi="Georgia"/>
          <w:sz w:val="24"/>
          <w:szCs w:val="24"/>
        </w:rPr>
      </w:pPr>
      <w:r w:rsidRPr="005D1ADB">
        <w:rPr>
          <w:rFonts w:ascii="Georgia" w:hAnsi="Georgia"/>
          <w:sz w:val="24"/>
          <w:szCs w:val="24"/>
        </w:rPr>
        <w:t>En caso de incumplir dicha orden en el plazo concedido, se remitirá copia de esta providencia con sus respectivas constancias a la Dirección Ejecutiva de Administración Judicial local, con el fin de que se inicie el proceso de cobro coactivo.</w:t>
      </w:r>
    </w:p>
    <w:p w14:paraId="47E8CAC0" w14:textId="77777777" w:rsidR="0015653B" w:rsidRPr="005D1ADB" w:rsidRDefault="0015653B" w:rsidP="005D1ADB">
      <w:pPr>
        <w:spacing w:line="276" w:lineRule="auto"/>
        <w:jc w:val="both"/>
        <w:rPr>
          <w:rFonts w:ascii="Georgia" w:hAnsi="Georgia"/>
          <w:sz w:val="24"/>
          <w:szCs w:val="24"/>
        </w:rPr>
      </w:pPr>
    </w:p>
    <w:p w14:paraId="1D4294F6" w14:textId="38E41E89" w:rsidR="00D648CA" w:rsidRPr="005D1ADB" w:rsidRDefault="003006E2" w:rsidP="005D1ADB">
      <w:pPr>
        <w:spacing w:line="276" w:lineRule="auto"/>
        <w:jc w:val="both"/>
        <w:rPr>
          <w:rFonts w:ascii="Georgia" w:hAnsi="Georgia"/>
          <w:sz w:val="24"/>
          <w:szCs w:val="24"/>
        </w:rPr>
      </w:pPr>
      <w:r w:rsidRPr="005D1ADB">
        <w:rPr>
          <w:rFonts w:ascii="Georgia" w:hAnsi="Georgia"/>
          <w:b/>
          <w:smallCaps/>
          <w:sz w:val="24"/>
          <w:szCs w:val="24"/>
        </w:rPr>
        <w:t>Cuarto:</w:t>
      </w:r>
      <w:r w:rsidRPr="005D1ADB">
        <w:rPr>
          <w:rFonts w:ascii="Georgia" w:hAnsi="Georgia"/>
          <w:smallCaps/>
          <w:sz w:val="24"/>
          <w:szCs w:val="24"/>
        </w:rPr>
        <w:t xml:space="preserve"> </w:t>
      </w:r>
      <w:r w:rsidR="00B93A76" w:rsidRPr="005D1ADB">
        <w:rPr>
          <w:rFonts w:ascii="Georgia" w:hAnsi="Georgia"/>
          <w:sz w:val="24"/>
          <w:szCs w:val="24"/>
        </w:rPr>
        <w:t>Notifíquese esta decisión a las partes por el medio más expedito posible (art. 5º Decreto 306 de 1992).</w:t>
      </w:r>
    </w:p>
    <w:p w14:paraId="05ACED1A" w14:textId="77777777" w:rsidR="00760002" w:rsidRPr="005D1ADB" w:rsidRDefault="00760002" w:rsidP="005D1ADB">
      <w:pPr>
        <w:spacing w:line="276" w:lineRule="auto"/>
        <w:jc w:val="both"/>
        <w:rPr>
          <w:rFonts w:ascii="Georgia" w:hAnsi="Georgia"/>
          <w:sz w:val="24"/>
          <w:szCs w:val="24"/>
        </w:rPr>
      </w:pPr>
    </w:p>
    <w:p w14:paraId="5610AF86" w14:textId="013088EF" w:rsidR="00BC76DD" w:rsidRPr="005D1ADB" w:rsidRDefault="003006E2" w:rsidP="005D1ADB">
      <w:pPr>
        <w:spacing w:line="276" w:lineRule="auto"/>
        <w:jc w:val="both"/>
        <w:rPr>
          <w:rFonts w:ascii="Georgia" w:hAnsi="Georgia"/>
          <w:sz w:val="24"/>
          <w:szCs w:val="24"/>
        </w:rPr>
      </w:pPr>
      <w:r w:rsidRPr="005D1ADB">
        <w:rPr>
          <w:rFonts w:ascii="Georgia" w:hAnsi="Georgia"/>
          <w:b/>
          <w:smallCaps/>
          <w:sz w:val="24"/>
          <w:szCs w:val="24"/>
        </w:rPr>
        <w:t>Quinto:</w:t>
      </w:r>
      <w:r w:rsidRPr="005D1ADB">
        <w:rPr>
          <w:rFonts w:ascii="Georgia" w:hAnsi="Georgia"/>
          <w:smallCaps/>
          <w:sz w:val="24"/>
          <w:szCs w:val="24"/>
        </w:rPr>
        <w:t xml:space="preserve"> </w:t>
      </w:r>
      <w:r w:rsidR="00B93A76" w:rsidRPr="005D1ADB">
        <w:rPr>
          <w:rFonts w:ascii="Georgia" w:hAnsi="Georgia"/>
          <w:sz w:val="24"/>
          <w:szCs w:val="24"/>
        </w:rPr>
        <w:t>Si no fuere impugnada esta decisión, remítase el expediente a la Corte Constitucional para su eventual revisión.</w:t>
      </w:r>
      <w:r w:rsidR="00BC76DD" w:rsidRPr="005D1ADB">
        <w:rPr>
          <w:rFonts w:ascii="Georgia" w:hAnsi="Georgia"/>
          <w:sz w:val="24"/>
          <w:szCs w:val="24"/>
        </w:rPr>
        <w:t xml:space="preserve"> </w:t>
      </w:r>
    </w:p>
    <w:p w14:paraId="592A808B" w14:textId="77777777" w:rsidR="00BC76DD" w:rsidRPr="005D1ADB" w:rsidRDefault="00BC76DD" w:rsidP="005D1ADB">
      <w:pPr>
        <w:spacing w:line="276" w:lineRule="auto"/>
        <w:jc w:val="both"/>
        <w:rPr>
          <w:rFonts w:ascii="Georgia" w:hAnsi="Georgia"/>
          <w:sz w:val="24"/>
          <w:szCs w:val="24"/>
        </w:rPr>
      </w:pPr>
    </w:p>
    <w:p w14:paraId="2442E4B6" w14:textId="074659F5" w:rsidR="00B93A76" w:rsidRPr="005D1ADB" w:rsidRDefault="003006E2" w:rsidP="005D1ADB">
      <w:pPr>
        <w:spacing w:line="276" w:lineRule="auto"/>
        <w:jc w:val="both"/>
        <w:rPr>
          <w:rFonts w:ascii="Georgia" w:hAnsi="Georgia"/>
          <w:sz w:val="24"/>
          <w:szCs w:val="24"/>
        </w:rPr>
      </w:pPr>
      <w:r w:rsidRPr="005D1ADB">
        <w:rPr>
          <w:rFonts w:ascii="Georgia" w:hAnsi="Georgia"/>
          <w:b/>
          <w:smallCaps/>
          <w:sz w:val="24"/>
          <w:szCs w:val="24"/>
        </w:rPr>
        <w:t>Sexto</w:t>
      </w:r>
      <w:r w:rsidR="00BC76DD" w:rsidRPr="005D1ADB">
        <w:rPr>
          <w:rFonts w:ascii="Georgia" w:hAnsi="Georgia"/>
          <w:b/>
          <w:smallCaps/>
          <w:sz w:val="24"/>
          <w:szCs w:val="24"/>
        </w:rPr>
        <w:t>:</w:t>
      </w:r>
      <w:r w:rsidR="00BC76DD" w:rsidRPr="005D1ADB">
        <w:rPr>
          <w:rFonts w:ascii="Georgia" w:hAnsi="Georgia"/>
          <w:sz w:val="24"/>
          <w:szCs w:val="24"/>
        </w:rPr>
        <w:t xml:space="preserve"> </w:t>
      </w:r>
      <w:r w:rsidR="00B93A76" w:rsidRPr="005D1ADB">
        <w:rPr>
          <w:rFonts w:ascii="Georgia" w:hAnsi="Georgia"/>
          <w:sz w:val="24"/>
          <w:szCs w:val="24"/>
        </w:rPr>
        <w:t xml:space="preserve">Archivar el expediente, previa anotación en los libros radicadores, una vez agotado el trámite ante la Corte Constitucional. </w:t>
      </w:r>
    </w:p>
    <w:p w14:paraId="0C093F78" w14:textId="77777777" w:rsidR="00FB2009" w:rsidRPr="005D1ADB" w:rsidRDefault="00FB2009" w:rsidP="005D1ADB">
      <w:pPr>
        <w:spacing w:line="276" w:lineRule="auto"/>
        <w:jc w:val="both"/>
        <w:rPr>
          <w:rFonts w:ascii="Georgia" w:hAnsi="Georgia"/>
          <w:b/>
          <w:bCs/>
          <w:sz w:val="24"/>
          <w:szCs w:val="24"/>
        </w:rPr>
      </w:pPr>
    </w:p>
    <w:p w14:paraId="4108235A" w14:textId="3AF960F4" w:rsidR="00BC76DD" w:rsidRPr="005D1ADB" w:rsidRDefault="00BC76DD" w:rsidP="005D1ADB">
      <w:pPr>
        <w:spacing w:line="276" w:lineRule="auto"/>
        <w:jc w:val="both"/>
        <w:rPr>
          <w:rFonts w:ascii="Georgia" w:hAnsi="Georgia"/>
          <w:b/>
          <w:bCs/>
          <w:sz w:val="24"/>
          <w:szCs w:val="24"/>
        </w:rPr>
      </w:pPr>
      <w:r w:rsidRPr="005D1ADB">
        <w:rPr>
          <w:rFonts w:ascii="Georgia" w:hAnsi="Georgia"/>
          <w:b/>
          <w:bCs/>
          <w:sz w:val="24"/>
          <w:szCs w:val="24"/>
        </w:rPr>
        <w:t>Notifíquese</w:t>
      </w:r>
    </w:p>
    <w:p w14:paraId="7040FC39" w14:textId="45B60C5A" w:rsidR="00BC76DD" w:rsidRPr="005D1ADB" w:rsidRDefault="00BC76DD" w:rsidP="005D1ADB">
      <w:pPr>
        <w:spacing w:line="276" w:lineRule="auto"/>
        <w:jc w:val="both"/>
        <w:rPr>
          <w:rFonts w:ascii="Georgia" w:hAnsi="Georgia"/>
          <w:sz w:val="24"/>
          <w:szCs w:val="24"/>
        </w:rPr>
      </w:pPr>
    </w:p>
    <w:p w14:paraId="70F79DD2" w14:textId="77777777" w:rsidR="009E7088" w:rsidRPr="005D1ADB" w:rsidRDefault="009E7088" w:rsidP="005D1ADB">
      <w:pPr>
        <w:spacing w:line="276" w:lineRule="auto"/>
        <w:jc w:val="both"/>
        <w:rPr>
          <w:rFonts w:ascii="Georgia" w:hAnsi="Georgia"/>
          <w:sz w:val="24"/>
          <w:szCs w:val="24"/>
        </w:rPr>
      </w:pPr>
      <w:r w:rsidRPr="005D1ADB">
        <w:rPr>
          <w:rFonts w:ascii="Georgia" w:hAnsi="Georgia"/>
          <w:sz w:val="24"/>
          <w:szCs w:val="24"/>
        </w:rPr>
        <w:t>Los Magistrados,</w:t>
      </w:r>
    </w:p>
    <w:p w14:paraId="666E7DE5" w14:textId="103E79F4" w:rsidR="009E7088" w:rsidRDefault="009E7088" w:rsidP="005D1ADB">
      <w:pPr>
        <w:spacing w:line="276" w:lineRule="auto"/>
        <w:jc w:val="both"/>
        <w:rPr>
          <w:rFonts w:ascii="Georgia" w:hAnsi="Georgia"/>
          <w:sz w:val="24"/>
          <w:szCs w:val="24"/>
        </w:rPr>
      </w:pPr>
    </w:p>
    <w:p w14:paraId="47D94508" w14:textId="77777777" w:rsidR="005D1ADB" w:rsidRPr="005D1ADB" w:rsidRDefault="005D1ADB" w:rsidP="005D1ADB">
      <w:pPr>
        <w:spacing w:line="276" w:lineRule="auto"/>
        <w:jc w:val="both"/>
        <w:rPr>
          <w:rFonts w:ascii="Georgia" w:hAnsi="Georgia"/>
          <w:sz w:val="24"/>
          <w:szCs w:val="24"/>
        </w:rPr>
      </w:pPr>
    </w:p>
    <w:p w14:paraId="4B841744" w14:textId="77777777" w:rsidR="005347A7" w:rsidRPr="005D1ADB" w:rsidRDefault="005347A7" w:rsidP="005D1ADB">
      <w:pPr>
        <w:spacing w:line="276" w:lineRule="auto"/>
        <w:jc w:val="both"/>
        <w:rPr>
          <w:rFonts w:ascii="Georgia" w:hAnsi="Georgia"/>
          <w:sz w:val="24"/>
          <w:szCs w:val="24"/>
        </w:rPr>
      </w:pPr>
    </w:p>
    <w:p w14:paraId="5E4B024B" w14:textId="77777777" w:rsidR="00F546C5" w:rsidRPr="005D1ADB" w:rsidRDefault="009E7088" w:rsidP="005D1ADB">
      <w:pPr>
        <w:spacing w:line="276" w:lineRule="auto"/>
        <w:jc w:val="both"/>
        <w:rPr>
          <w:rFonts w:ascii="Georgia" w:hAnsi="Georgia"/>
          <w:b/>
          <w:sz w:val="24"/>
          <w:szCs w:val="24"/>
        </w:rPr>
      </w:pPr>
      <w:r w:rsidRPr="005D1ADB">
        <w:rPr>
          <w:rFonts w:ascii="Georgia" w:hAnsi="Georgia"/>
          <w:b/>
          <w:sz w:val="24"/>
          <w:szCs w:val="24"/>
        </w:rPr>
        <w:t>EDDER JIMMY SÁNCHEZ CALAMBÁS</w:t>
      </w:r>
    </w:p>
    <w:p w14:paraId="4B730885" w14:textId="77777777" w:rsidR="00FB2009" w:rsidRPr="005D1ADB" w:rsidRDefault="00FB2009" w:rsidP="005D1ADB">
      <w:pPr>
        <w:spacing w:line="276" w:lineRule="auto"/>
        <w:jc w:val="both"/>
        <w:rPr>
          <w:rFonts w:ascii="Georgia" w:hAnsi="Georgia"/>
          <w:b/>
          <w:sz w:val="24"/>
          <w:szCs w:val="24"/>
        </w:rPr>
      </w:pPr>
    </w:p>
    <w:p w14:paraId="7765EEDF" w14:textId="77777777" w:rsidR="00FB2009" w:rsidRPr="005D1ADB" w:rsidRDefault="00FB2009" w:rsidP="005D1ADB">
      <w:pPr>
        <w:spacing w:line="276" w:lineRule="auto"/>
        <w:jc w:val="both"/>
        <w:rPr>
          <w:rFonts w:ascii="Georgia" w:hAnsi="Georgia"/>
          <w:b/>
          <w:sz w:val="24"/>
          <w:szCs w:val="24"/>
        </w:rPr>
      </w:pPr>
    </w:p>
    <w:p w14:paraId="116BD98B" w14:textId="77777777" w:rsidR="00FB2009" w:rsidRPr="005D1ADB" w:rsidRDefault="00FB2009" w:rsidP="005D1ADB">
      <w:pPr>
        <w:spacing w:line="276" w:lineRule="auto"/>
        <w:jc w:val="both"/>
        <w:rPr>
          <w:rFonts w:ascii="Georgia" w:hAnsi="Georgia"/>
          <w:b/>
          <w:sz w:val="24"/>
          <w:szCs w:val="24"/>
        </w:rPr>
      </w:pPr>
    </w:p>
    <w:p w14:paraId="323550B5" w14:textId="654057E2" w:rsidR="00C56941" w:rsidRPr="005D1ADB" w:rsidRDefault="009E7088" w:rsidP="005D1ADB">
      <w:pPr>
        <w:spacing w:line="276" w:lineRule="auto"/>
        <w:jc w:val="both"/>
        <w:rPr>
          <w:rFonts w:ascii="Georgia" w:hAnsi="Georgia"/>
          <w:b/>
          <w:sz w:val="24"/>
          <w:szCs w:val="24"/>
        </w:rPr>
      </w:pPr>
      <w:r w:rsidRPr="005D1ADB">
        <w:rPr>
          <w:rFonts w:ascii="Georgia" w:hAnsi="Georgia"/>
          <w:b/>
          <w:sz w:val="24"/>
          <w:szCs w:val="24"/>
        </w:rPr>
        <w:t>JAIME ALBERTO SARAZA NARANJO</w:t>
      </w:r>
    </w:p>
    <w:p w14:paraId="5759E7F3" w14:textId="77777777" w:rsidR="00FB2009" w:rsidRPr="005D1ADB" w:rsidRDefault="00FB2009" w:rsidP="005D1ADB">
      <w:pPr>
        <w:spacing w:line="276" w:lineRule="auto"/>
        <w:jc w:val="both"/>
        <w:rPr>
          <w:rFonts w:ascii="Georgia" w:hAnsi="Georgia"/>
          <w:b/>
          <w:sz w:val="24"/>
          <w:szCs w:val="24"/>
        </w:rPr>
      </w:pPr>
    </w:p>
    <w:p w14:paraId="2DF59DAD" w14:textId="77777777" w:rsidR="00FB2009" w:rsidRPr="005D1ADB" w:rsidRDefault="00FB2009" w:rsidP="005D1ADB">
      <w:pPr>
        <w:spacing w:line="276" w:lineRule="auto"/>
        <w:jc w:val="both"/>
        <w:rPr>
          <w:rFonts w:ascii="Georgia" w:hAnsi="Georgia"/>
          <w:b/>
          <w:sz w:val="24"/>
          <w:szCs w:val="24"/>
        </w:rPr>
      </w:pPr>
    </w:p>
    <w:p w14:paraId="45A1F8C9" w14:textId="77777777" w:rsidR="00FB2009" w:rsidRPr="005D1ADB" w:rsidRDefault="00FB2009" w:rsidP="005D1ADB">
      <w:pPr>
        <w:spacing w:line="276" w:lineRule="auto"/>
        <w:jc w:val="both"/>
        <w:rPr>
          <w:rFonts w:ascii="Georgia" w:hAnsi="Georgia"/>
          <w:b/>
          <w:sz w:val="24"/>
          <w:szCs w:val="24"/>
        </w:rPr>
      </w:pPr>
    </w:p>
    <w:p w14:paraId="34C97A08" w14:textId="1C3AA0FB" w:rsidR="003075D2" w:rsidRPr="005D1ADB" w:rsidRDefault="009E7088" w:rsidP="005D1ADB">
      <w:pPr>
        <w:spacing w:line="276" w:lineRule="auto"/>
        <w:jc w:val="both"/>
        <w:rPr>
          <w:rFonts w:ascii="Georgia" w:hAnsi="Georgia"/>
          <w:b/>
          <w:sz w:val="24"/>
          <w:szCs w:val="24"/>
        </w:rPr>
      </w:pPr>
      <w:r w:rsidRPr="005D1ADB">
        <w:rPr>
          <w:rFonts w:ascii="Georgia" w:hAnsi="Georgia"/>
          <w:b/>
          <w:sz w:val="24"/>
          <w:szCs w:val="24"/>
        </w:rPr>
        <w:t>CARLOS MAURICIO GARCÍA BARAJAS</w:t>
      </w:r>
    </w:p>
    <w:sectPr w:rsidR="003075D2" w:rsidRPr="005D1ADB" w:rsidSect="005D1ADB">
      <w:footerReference w:type="default" r:id="rId12"/>
      <w:pgSz w:w="12242" w:h="18722" w:code="258"/>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791FC7" w14:textId="77777777" w:rsidR="00BD3E60" w:rsidRDefault="00BD3E60" w:rsidP="00AE243A">
      <w:r>
        <w:separator/>
      </w:r>
    </w:p>
  </w:endnote>
  <w:endnote w:type="continuationSeparator" w:id="0">
    <w:p w14:paraId="660E1D69" w14:textId="77777777" w:rsidR="00BD3E60" w:rsidRDefault="00BD3E60" w:rsidP="00AE243A">
      <w:r>
        <w:continuationSeparator/>
      </w:r>
    </w:p>
  </w:endnote>
  <w:endnote w:type="continuationNotice" w:id="1">
    <w:p w14:paraId="63F986A7" w14:textId="77777777" w:rsidR="00BD3E60" w:rsidRDefault="00BD3E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BookmanOldStyle">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AFD73" w14:textId="77777777" w:rsidR="005F5F8A" w:rsidRPr="005D1ADB" w:rsidRDefault="005F5F8A" w:rsidP="000B20DE">
    <w:pPr>
      <w:pStyle w:val="Piedepgina"/>
      <w:jc w:val="right"/>
      <w:rPr>
        <w:rFonts w:ascii="Arial" w:hAnsi="Arial" w:cs="Arial"/>
        <w:sz w:val="18"/>
        <w:szCs w:val="18"/>
      </w:rPr>
    </w:pPr>
    <w:r w:rsidRPr="005D1ADB">
      <w:rPr>
        <w:rFonts w:ascii="Arial" w:hAnsi="Arial" w:cs="Arial"/>
        <w:sz w:val="18"/>
        <w:szCs w:val="18"/>
      </w:rPr>
      <w:t>_____________________________</w:t>
    </w:r>
  </w:p>
  <w:p w14:paraId="46B14CB7" w14:textId="3065C7DA" w:rsidR="005F5F8A" w:rsidRPr="005D1ADB" w:rsidRDefault="005F5F8A" w:rsidP="000B20DE">
    <w:pPr>
      <w:pStyle w:val="Piedepgina"/>
      <w:jc w:val="right"/>
      <w:rPr>
        <w:rFonts w:ascii="Arial" w:hAnsi="Arial" w:cs="Arial"/>
        <w:sz w:val="18"/>
        <w:szCs w:val="18"/>
      </w:rPr>
    </w:pPr>
    <w:r w:rsidRPr="005D1ADB">
      <w:rPr>
        <w:rFonts w:ascii="Arial" w:hAnsi="Arial" w:cs="Arial"/>
        <w:sz w:val="18"/>
        <w:szCs w:val="18"/>
      </w:rPr>
      <w:t xml:space="preserve">Rad. </w:t>
    </w:r>
    <w:r w:rsidRPr="005D1ADB">
      <w:rPr>
        <w:rStyle w:val="normaltextrun"/>
        <w:rFonts w:ascii="Arial" w:eastAsia="Calibri" w:hAnsi="Arial" w:cs="Arial"/>
        <w:smallCaps/>
        <w:sz w:val="18"/>
        <w:szCs w:val="18"/>
      </w:rPr>
      <w:t>66001-22-13-000-2023-00137-00</w:t>
    </w:r>
  </w:p>
  <w:p w14:paraId="344A007A" w14:textId="3C2E3071" w:rsidR="005F5F8A" w:rsidRPr="005D1ADB" w:rsidRDefault="005F5F8A" w:rsidP="005D1ADB">
    <w:pPr>
      <w:pStyle w:val="Piedepgina"/>
      <w:jc w:val="right"/>
      <w:rPr>
        <w:rFonts w:ascii="Arial" w:hAnsi="Arial" w:cs="Arial"/>
        <w:sz w:val="18"/>
        <w:szCs w:val="18"/>
      </w:rPr>
    </w:pPr>
    <w:r w:rsidRPr="005D1ADB">
      <w:rPr>
        <w:rFonts w:ascii="Arial" w:hAnsi="Arial" w:cs="Arial"/>
        <w:sz w:val="18"/>
        <w:szCs w:val="18"/>
      </w:rPr>
      <w:t xml:space="preserve"> Página </w:t>
    </w:r>
    <w:r w:rsidRPr="005D1ADB">
      <w:rPr>
        <w:rFonts w:ascii="Arial" w:hAnsi="Arial" w:cs="Arial"/>
        <w:bCs/>
        <w:sz w:val="18"/>
        <w:szCs w:val="18"/>
      </w:rPr>
      <w:fldChar w:fldCharType="begin"/>
    </w:r>
    <w:r w:rsidRPr="005D1ADB">
      <w:rPr>
        <w:rFonts w:ascii="Arial" w:hAnsi="Arial" w:cs="Arial"/>
        <w:bCs/>
        <w:sz w:val="18"/>
        <w:szCs w:val="18"/>
      </w:rPr>
      <w:instrText>PAGE</w:instrText>
    </w:r>
    <w:r w:rsidRPr="005D1ADB">
      <w:rPr>
        <w:rFonts w:ascii="Arial" w:hAnsi="Arial" w:cs="Arial"/>
        <w:bCs/>
        <w:sz w:val="18"/>
        <w:szCs w:val="18"/>
      </w:rPr>
      <w:fldChar w:fldCharType="separate"/>
    </w:r>
    <w:r w:rsidRPr="005D1ADB">
      <w:rPr>
        <w:rFonts w:ascii="Arial" w:hAnsi="Arial" w:cs="Arial"/>
        <w:bCs/>
        <w:sz w:val="18"/>
        <w:szCs w:val="18"/>
      </w:rPr>
      <w:t>2</w:t>
    </w:r>
    <w:r w:rsidRPr="005D1ADB">
      <w:rPr>
        <w:rFonts w:ascii="Arial" w:hAnsi="Arial" w:cs="Arial"/>
        <w:bCs/>
        <w:sz w:val="18"/>
        <w:szCs w:val="18"/>
      </w:rPr>
      <w:fldChar w:fldCharType="end"/>
    </w:r>
    <w:r w:rsidRPr="005D1ADB">
      <w:rPr>
        <w:rFonts w:ascii="Arial" w:hAnsi="Arial" w:cs="Arial"/>
        <w:sz w:val="18"/>
        <w:szCs w:val="18"/>
      </w:rPr>
      <w:t xml:space="preserve"> de </w:t>
    </w:r>
    <w:r w:rsidRPr="005D1ADB">
      <w:rPr>
        <w:rFonts w:ascii="Arial" w:hAnsi="Arial" w:cs="Arial"/>
        <w:bCs/>
        <w:sz w:val="18"/>
        <w:szCs w:val="18"/>
      </w:rPr>
      <w:fldChar w:fldCharType="begin"/>
    </w:r>
    <w:r w:rsidRPr="005D1ADB">
      <w:rPr>
        <w:rFonts w:ascii="Arial" w:hAnsi="Arial" w:cs="Arial"/>
        <w:bCs/>
        <w:sz w:val="18"/>
        <w:szCs w:val="18"/>
      </w:rPr>
      <w:instrText>NUMPAGES</w:instrText>
    </w:r>
    <w:r w:rsidRPr="005D1ADB">
      <w:rPr>
        <w:rFonts w:ascii="Arial" w:hAnsi="Arial" w:cs="Arial"/>
        <w:bCs/>
        <w:sz w:val="18"/>
        <w:szCs w:val="18"/>
      </w:rPr>
      <w:fldChar w:fldCharType="separate"/>
    </w:r>
    <w:r w:rsidRPr="005D1ADB">
      <w:rPr>
        <w:rFonts w:ascii="Arial" w:hAnsi="Arial" w:cs="Arial"/>
        <w:bCs/>
        <w:sz w:val="18"/>
        <w:szCs w:val="18"/>
      </w:rPr>
      <w:t>7</w:t>
    </w:r>
    <w:r w:rsidRPr="005D1ADB">
      <w:rPr>
        <w:rFonts w:ascii="Arial" w:hAnsi="Arial" w:cs="Arial"/>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437F66" w14:textId="77777777" w:rsidR="00BD3E60" w:rsidRDefault="00BD3E60" w:rsidP="00AE243A">
      <w:r>
        <w:separator/>
      </w:r>
    </w:p>
  </w:footnote>
  <w:footnote w:type="continuationSeparator" w:id="0">
    <w:p w14:paraId="1ACB86B1" w14:textId="77777777" w:rsidR="00BD3E60" w:rsidRDefault="00BD3E60" w:rsidP="00AE243A">
      <w:r>
        <w:continuationSeparator/>
      </w:r>
    </w:p>
  </w:footnote>
  <w:footnote w:type="continuationNotice" w:id="1">
    <w:p w14:paraId="11C86164" w14:textId="77777777" w:rsidR="00BD3E60" w:rsidRDefault="00BD3E60"/>
  </w:footnote>
  <w:footnote w:id="2">
    <w:p w14:paraId="1E1A0970" w14:textId="68FECA30" w:rsidR="005F5F8A" w:rsidRPr="005D1ADB" w:rsidRDefault="005F5F8A" w:rsidP="005D1ADB">
      <w:pPr>
        <w:pStyle w:val="Textonotapie"/>
        <w:jc w:val="both"/>
        <w:rPr>
          <w:rFonts w:ascii="Arial" w:hAnsi="Arial" w:cs="Arial"/>
          <w:sz w:val="18"/>
          <w:szCs w:val="18"/>
          <w:lang w:val="es-MX"/>
        </w:rPr>
      </w:pPr>
      <w:r w:rsidRPr="005D1ADB">
        <w:rPr>
          <w:rStyle w:val="Refdenotaalpie"/>
          <w:rFonts w:ascii="Arial" w:hAnsi="Arial" w:cs="Arial"/>
          <w:sz w:val="18"/>
          <w:szCs w:val="18"/>
        </w:rPr>
        <w:footnoteRef/>
      </w:r>
      <w:r w:rsidRPr="005D1ADB">
        <w:rPr>
          <w:rFonts w:ascii="Arial" w:hAnsi="Arial" w:cs="Arial"/>
          <w:sz w:val="18"/>
          <w:szCs w:val="18"/>
        </w:rPr>
        <w:t xml:space="preserve"> </w:t>
      </w:r>
      <w:r w:rsidRPr="005D1ADB">
        <w:rPr>
          <w:rFonts w:ascii="Arial" w:hAnsi="Arial" w:cs="Arial"/>
          <w:sz w:val="18"/>
          <w:szCs w:val="18"/>
          <w:lang w:val="es-MX"/>
        </w:rPr>
        <w:t>Arch.</w:t>
      </w:r>
      <w:r w:rsidRPr="005D1ADB">
        <w:rPr>
          <w:rFonts w:ascii="Arial" w:hAnsi="Arial" w:cs="Arial"/>
          <w:i/>
          <w:sz w:val="18"/>
          <w:szCs w:val="18"/>
          <w:lang w:val="es-MX"/>
        </w:rPr>
        <w:t>11001020300020230065400-0002Documento_Radicacion</w:t>
      </w:r>
      <w:r w:rsidRPr="005D1ADB">
        <w:rPr>
          <w:rFonts w:ascii="Arial" w:hAnsi="Arial" w:cs="Arial"/>
          <w:sz w:val="18"/>
          <w:szCs w:val="18"/>
          <w:lang w:val="es-MX"/>
        </w:rPr>
        <w:t xml:space="preserve"> – </w:t>
      </w:r>
      <w:r w:rsidRPr="005D1ADB">
        <w:rPr>
          <w:rFonts w:ascii="Arial" w:hAnsi="Arial" w:cs="Arial"/>
          <w:i/>
          <w:sz w:val="18"/>
          <w:szCs w:val="18"/>
          <w:lang w:val="es-MX"/>
        </w:rPr>
        <w:t>02ActuaciónSalaCasaciónCivil</w:t>
      </w:r>
      <w:r w:rsidRPr="005D1ADB">
        <w:rPr>
          <w:rFonts w:ascii="Arial" w:hAnsi="Arial" w:cs="Arial"/>
          <w:sz w:val="18"/>
          <w:szCs w:val="18"/>
          <w:lang w:val="es-MX"/>
        </w:rPr>
        <w:t xml:space="preserve"> del expediente radicado </w:t>
      </w:r>
      <w:r w:rsidRPr="005D1ADB">
        <w:rPr>
          <w:rFonts w:ascii="Arial" w:hAnsi="Arial" w:cs="Arial"/>
          <w:i/>
          <w:sz w:val="18"/>
          <w:szCs w:val="18"/>
          <w:lang w:val="es-MX"/>
        </w:rPr>
        <w:t>1003. 66001221300020230006800</w:t>
      </w:r>
      <w:r w:rsidRPr="005D1ADB">
        <w:rPr>
          <w:rFonts w:ascii="Arial" w:hAnsi="Arial" w:cs="Arial"/>
          <w:sz w:val="18"/>
          <w:szCs w:val="18"/>
          <w:lang w:val="es-MX"/>
        </w:rPr>
        <w:t>.</w:t>
      </w:r>
    </w:p>
  </w:footnote>
  <w:footnote w:id="3">
    <w:p w14:paraId="1AC03123" w14:textId="4F33586E" w:rsidR="005F5F8A" w:rsidRPr="005D1ADB" w:rsidRDefault="005F5F8A" w:rsidP="005D1ADB">
      <w:pPr>
        <w:pStyle w:val="Textonotapie"/>
        <w:jc w:val="both"/>
        <w:rPr>
          <w:rFonts w:ascii="Arial" w:hAnsi="Arial" w:cs="Arial"/>
          <w:sz w:val="18"/>
          <w:szCs w:val="18"/>
          <w:lang w:val="es-MX"/>
        </w:rPr>
      </w:pPr>
      <w:r w:rsidRPr="005D1ADB">
        <w:rPr>
          <w:rStyle w:val="Refdenotaalpie"/>
          <w:rFonts w:ascii="Arial" w:hAnsi="Arial" w:cs="Arial"/>
          <w:sz w:val="18"/>
          <w:szCs w:val="18"/>
        </w:rPr>
        <w:footnoteRef/>
      </w:r>
      <w:r w:rsidRPr="005D1ADB">
        <w:rPr>
          <w:rFonts w:ascii="Arial" w:hAnsi="Arial" w:cs="Arial"/>
          <w:sz w:val="18"/>
          <w:szCs w:val="18"/>
        </w:rPr>
        <w:t xml:space="preserve"> </w:t>
      </w:r>
      <w:r w:rsidRPr="005D1ADB">
        <w:rPr>
          <w:rFonts w:ascii="Arial" w:hAnsi="Arial" w:cs="Arial"/>
          <w:sz w:val="18"/>
          <w:szCs w:val="18"/>
          <w:lang w:val="es-MX"/>
        </w:rPr>
        <w:t>Al respecto, la Corte Constitucional en sentencias T-050/23, T-391/22, T-272/19, T-162/2018, SU-168 de 2017, T-502 de 2008, SU-154 de 2006, entre otras.</w:t>
      </w:r>
    </w:p>
  </w:footnote>
  <w:footnote w:id="4">
    <w:p w14:paraId="6B9B15DA" w14:textId="191F9EBD" w:rsidR="005F5F8A" w:rsidRPr="005D1ADB" w:rsidRDefault="005F5F8A" w:rsidP="005D1ADB">
      <w:pPr>
        <w:pStyle w:val="Textonotapie"/>
        <w:jc w:val="both"/>
        <w:rPr>
          <w:rFonts w:ascii="Arial" w:hAnsi="Arial" w:cs="Arial"/>
          <w:sz w:val="18"/>
          <w:szCs w:val="18"/>
          <w:lang w:val="es-MX"/>
        </w:rPr>
      </w:pPr>
      <w:r w:rsidRPr="005D1ADB">
        <w:rPr>
          <w:rStyle w:val="Refdenotaalpie"/>
          <w:rFonts w:ascii="Arial" w:hAnsi="Arial" w:cs="Arial"/>
          <w:sz w:val="18"/>
          <w:szCs w:val="18"/>
        </w:rPr>
        <w:footnoteRef/>
      </w:r>
      <w:r w:rsidRPr="005D1ADB">
        <w:rPr>
          <w:rFonts w:ascii="Arial" w:hAnsi="Arial" w:cs="Arial"/>
          <w:sz w:val="18"/>
          <w:szCs w:val="18"/>
        </w:rPr>
        <w:t xml:space="preserve"> </w:t>
      </w:r>
      <w:r w:rsidRPr="005D1ADB">
        <w:rPr>
          <w:rFonts w:ascii="Arial" w:hAnsi="Arial" w:cs="Arial"/>
          <w:sz w:val="18"/>
          <w:szCs w:val="18"/>
          <w:lang w:val="es-MX"/>
        </w:rPr>
        <w:t>Además de las providencias referidas, esta corporación se ha pronunciado en ST1-0312, ST1-0269, ST1-226 y ST1-0015 de 2022; ST1-0150, ST2-0360 y ST1-0038 de 2021, entre otras.</w:t>
      </w:r>
    </w:p>
  </w:footnote>
  <w:footnote w:id="5">
    <w:p w14:paraId="7E8BA0E4" w14:textId="33A349CA" w:rsidR="00FF68DB" w:rsidRPr="005D1ADB" w:rsidRDefault="00FF68DB" w:rsidP="005D1ADB">
      <w:pPr>
        <w:pStyle w:val="Textonotapie"/>
        <w:jc w:val="both"/>
        <w:rPr>
          <w:rFonts w:ascii="Arial" w:hAnsi="Arial" w:cs="Arial"/>
          <w:sz w:val="18"/>
          <w:szCs w:val="18"/>
          <w:lang w:val="es-CO"/>
        </w:rPr>
      </w:pPr>
      <w:r w:rsidRPr="005D1ADB">
        <w:rPr>
          <w:rStyle w:val="Refdenotaalpie"/>
          <w:rFonts w:ascii="Arial" w:hAnsi="Arial" w:cs="Arial"/>
          <w:sz w:val="18"/>
          <w:szCs w:val="18"/>
        </w:rPr>
        <w:footnoteRef/>
      </w:r>
      <w:r w:rsidRPr="005D1ADB">
        <w:rPr>
          <w:rFonts w:ascii="Arial" w:hAnsi="Arial" w:cs="Arial"/>
          <w:sz w:val="18"/>
          <w:szCs w:val="18"/>
        </w:rPr>
        <w:t xml:space="preserve"> </w:t>
      </w:r>
      <w:r w:rsidRPr="005D1ADB">
        <w:rPr>
          <w:rFonts w:ascii="Arial" w:hAnsi="Arial" w:cs="Arial"/>
          <w:sz w:val="18"/>
          <w:szCs w:val="18"/>
          <w:lang w:val="es-CO"/>
        </w:rPr>
        <w:t>Arch.</w:t>
      </w:r>
      <w:r w:rsidRPr="005D1ADB">
        <w:rPr>
          <w:rFonts w:ascii="Arial" w:hAnsi="Arial" w:cs="Arial"/>
          <w:i/>
          <w:iCs/>
          <w:sz w:val="18"/>
          <w:szCs w:val="18"/>
          <w:lang w:val="es-CO"/>
        </w:rPr>
        <w:t>29</w:t>
      </w:r>
      <w:r w:rsidRPr="005D1ADB">
        <w:rPr>
          <w:rFonts w:ascii="Arial" w:hAnsi="Arial" w:cs="Arial"/>
          <w:sz w:val="18"/>
          <w:szCs w:val="18"/>
          <w:lang w:val="es-CO"/>
        </w:rPr>
        <w:t xml:space="preserve"> </w:t>
      </w:r>
      <w:r w:rsidR="001272CD" w:rsidRPr="005D1ADB">
        <w:rPr>
          <w:rFonts w:ascii="Arial" w:hAnsi="Arial" w:cs="Arial"/>
          <w:sz w:val="18"/>
          <w:szCs w:val="18"/>
          <w:lang w:val="es-CO"/>
        </w:rPr>
        <w:t>Cuad.</w:t>
      </w:r>
      <w:r w:rsidR="001272CD" w:rsidRPr="005D1ADB">
        <w:rPr>
          <w:rFonts w:ascii="Arial" w:hAnsi="Arial" w:cs="Arial"/>
          <w:i/>
          <w:iCs/>
          <w:sz w:val="18"/>
          <w:szCs w:val="18"/>
          <w:lang w:val="es-CO"/>
        </w:rPr>
        <w:t>01PrimeraInstancia</w:t>
      </w:r>
      <w:r w:rsidR="001272CD" w:rsidRPr="005D1ADB">
        <w:rPr>
          <w:rFonts w:ascii="Arial" w:hAnsi="Arial" w:cs="Arial"/>
          <w:sz w:val="18"/>
          <w:szCs w:val="18"/>
          <w:lang w:val="es-CO"/>
        </w:rPr>
        <w:t xml:space="preserve"> del respectivo expediente.</w:t>
      </w:r>
    </w:p>
  </w:footnote>
  <w:footnote w:id="6">
    <w:p w14:paraId="0F88BBEB" w14:textId="77777777" w:rsidR="00963856" w:rsidRPr="005D1ADB" w:rsidRDefault="00963856" w:rsidP="005D1ADB">
      <w:pPr>
        <w:pStyle w:val="Textonotapie"/>
        <w:jc w:val="both"/>
        <w:rPr>
          <w:rFonts w:ascii="Arial" w:hAnsi="Arial" w:cs="Arial"/>
          <w:sz w:val="18"/>
          <w:szCs w:val="18"/>
          <w:lang w:val="es-MX"/>
        </w:rPr>
      </w:pPr>
      <w:r w:rsidRPr="005D1ADB">
        <w:rPr>
          <w:rStyle w:val="Refdenotaalpie"/>
          <w:rFonts w:ascii="Arial" w:hAnsi="Arial" w:cs="Arial"/>
          <w:sz w:val="18"/>
          <w:szCs w:val="18"/>
        </w:rPr>
        <w:footnoteRef/>
      </w:r>
      <w:r w:rsidRPr="005D1ADB">
        <w:rPr>
          <w:rFonts w:ascii="Arial" w:hAnsi="Arial" w:cs="Arial"/>
          <w:sz w:val="18"/>
          <w:szCs w:val="18"/>
        </w:rPr>
        <w:t xml:space="preserve"> </w:t>
      </w:r>
      <w:r w:rsidRPr="005D1ADB">
        <w:rPr>
          <w:rFonts w:ascii="Arial" w:hAnsi="Arial" w:cs="Arial"/>
          <w:color w:val="000000" w:themeColor="text1"/>
          <w:sz w:val="18"/>
          <w:szCs w:val="18"/>
        </w:rPr>
        <w:t>Sobre el que conviene citar a la CSJ - Sala de Casación Civil en sentencia STC184-2021, STC897-2021, STC896-2021 y STC854-2021.</w:t>
      </w:r>
    </w:p>
  </w:footnote>
  <w:footnote w:id="7">
    <w:p w14:paraId="7DDB8E95" w14:textId="77777777" w:rsidR="00425CD3" w:rsidRPr="005D1ADB" w:rsidRDefault="00425CD3" w:rsidP="005D1ADB">
      <w:pPr>
        <w:pStyle w:val="Textonotapie"/>
        <w:jc w:val="both"/>
        <w:rPr>
          <w:rFonts w:ascii="Arial" w:hAnsi="Arial" w:cs="Arial"/>
          <w:sz w:val="18"/>
          <w:szCs w:val="18"/>
          <w:lang w:val="es-MX"/>
        </w:rPr>
      </w:pPr>
      <w:r w:rsidRPr="005D1ADB">
        <w:rPr>
          <w:rStyle w:val="Refdenotaalpie"/>
          <w:rFonts w:ascii="Arial" w:hAnsi="Arial" w:cs="Arial"/>
          <w:sz w:val="18"/>
          <w:szCs w:val="18"/>
        </w:rPr>
        <w:footnoteRef/>
      </w:r>
      <w:r w:rsidRPr="005D1ADB">
        <w:rPr>
          <w:rFonts w:ascii="Arial" w:hAnsi="Arial" w:cs="Arial"/>
          <w:sz w:val="18"/>
          <w:szCs w:val="18"/>
        </w:rPr>
        <w:t xml:space="preserve"> </w:t>
      </w:r>
      <w:r w:rsidRPr="005D1ADB">
        <w:rPr>
          <w:rFonts w:ascii="Arial" w:hAnsi="Arial" w:cs="Arial"/>
          <w:sz w:val="18"/>
          <w:szCs w:val="18"/>
          <w:lang w:val="es-MX"/>
        </w:rPr>
        <w:t>Arch.</w:t>
      </w:r>
      <w:r w:rsidRPr="005D1ADB">
        <w:rPr>
          <w:rFonts w:ascii="Arial" w:hAnsi="Arial" w:cs="Arial"/>
          <w:i/>
          <w:sz w:val="18"/>
          <w:szCs w:val="18"/>
          <w:lang w:val="es-MX"/>
        </w:rPr>
        <w:t>02Tutela</w:t>
      </w:r>
      <w:r w:rsidRPr="005D1ADB">
        <w:rPr>
          <w:rFonts w:ascii="Arial" w:hAnsi="Arial" w:cs="Arial"/>
          <w:sz w:val="18"/>
          <w:szCs w:val="18"/>
          <w:lang w:val="es-MX"/>
        </w:rPr>
        <w:t xml:space="preserve"> del expediente radicado </w:t>
      </w:r>
      <w:r w:rsidRPr="005D1ADB">
        <w:rPr>
          <w:rFonts w:ascii="Arial" w:hAnsi="Arial" w:cs="Arial"/>
          <w:i/>
          <w:sz w:val="18"/>
          <w:szCs w:val="18"/>
          <w:lang w:val="es-MX"/>
        </w:rPr>
        <w:t>1083. 66001221300020230010500</w:t>
      </w:r>
      <w:r w:rsidRPr="005D1ADB">
        <w:rPr>
          <w:rFonts w:ascii="Arial" w:hAnsi="Arial" w:cs="Arial"/>
          <w:sz w:val="18"/>
          <w:szCs w:val="18"/>
          <w:lang w:val="es-MX"/>
        </w:rPr>
        <w:t>.</w:t>
      </w:r>
    </w:p>
  </w:footnote>
  <w:footnote w:id="8">
    <w:p w14:paraId="4CDAB693" w14:textId="77777777" w:rsidR="00722B91" w:rsidRPr="005D1ADB" w:rsidRDefault="00722B91" w:rsidP="005D1ADB">
      <w:pPr>
        <w:pStyle w:val="Textonotapie"/>
        <w:jc w:val="both"/>
        <w:rPr>
          <w:rFonts w:ascii="Arial" w:hAnsi="Arial" w:cs="Arial"/>
          <w:sz w:val="18"/>
          <w:szCs w:val="18"/>
          <w:lang w:val="es-CO"/>
        </w:rPr>
      </w:pPr>
      <w:r w:rsidRPr="005D1ADB">
        <w:rPr>
          <w:rStyle w:val="Refdenotaalpie"/>
          <w:rFonts w:ascii="Arial" w:hAnsi="Arial" w:cs="Arial"/>
          <w:sz w:val="18"/>
          <w:szCs w:val="18"/>
        </w:rPr>
        <w:footnoteRef/>
      </w:r>
      <w:r w:rsidRPr="005D1ADB">
        <w:rPr>
          <w:rFonts w:ascii="Arial" w:hAnsi="Arial" w:cs="Arial"/>
          <w:sz w:val="18"/>
          <w:szCs w:val="18"/>
        </w:rPr>
        <w:t xml:space="preserve"> CSJ - Sala de Casación Civil en sentencia STC7208 de 2016.</w:t>
      </w:r>
    </w:p>
  </w:footnote>
  <w:footnote w:id="9">
    <w:p w14:paraId="4424871C" w14:textId="28FD7E01" w:rsidR="00722B91" w:rsidRPr="005D1ADB" w:rsidRDefault="00722B91" w:rsidP="005D1ADB">
      <w:pPr>
        <w:pStyle w:val="Textonotapie"/>
        <w:jc w:val="both"/>
        <w:rPr>
          <w:rFonts w:ascii="Arial" w:hAnsi="Arial" w:cs="Arial"/>
          <w:sz w:val="18"/>
          <w:szCs w:val="18"/>
          <w:lang w:val="es-CO"/>
        </w:rPr>
      </w:pPr>
      <w:r w:rsidRPr="005D1ADB">
        <w:rPr>
          <w:rStyle w:val="Refdenotaalpie"/>
          <w:rFonts w:ascii="Arial" w:hAnsi="Arial" w:cs="Arial"/>
          <w:sz w:val="18"/>
          <w:szCs w:val="18"/>
        </w:rPr>
        <w:footnoteRef/>
      </w:r>
      <w:r w:rsidRPr="005D1ADB">
        <w:rPr>
          <w:rFonts w:ascii="Arial" w:hAnsi="Arial" w:cs="Arial"/>
          <w:sz w:val="18"/>
          <w:szCs w:val="18"/>
        </w:rPr>
        <w:t xml:space="preserve"> </w:t>
      </w:r>
      <w:r w:rsidRPr="005D1ADB">
        <w:rPr>
          <w:rFonts w:ascii="Arial" w:hAnsi="Arial" w:cs="Arial"/>
          <w:sz w:val="18"/>
          <w:szCs w:val="18"/>
          <w:lang w:val="es-CO"/>
        </w:rPr>
        <w:t xml:space="preserve">Sentencia </w:t>
      </w:r>
      <w:r w:rsidRPr="005D1ADB">
        <w:rPr>
          <w:rFonts w:ascii="Arial" w:eastAsiaTheme="minorHAnsi" w:hAnsi="Arial" w:cs="Arial"/>
          <w:sz w:val="18"/>
          <w:szCs w:val="18"/>
          <w:lang w:val="es-CO" w:eastAsia="en-US"/>
        </w:rPr>
        <w:t>STC712-2023.</w:t>
      </w:r>
    </w:p>
  </w:footnote>
  <w:footnote w:id="10">
    <w:p w14:paraId="16544708" w14:textId="62CE8FC6" w:rsidR="0029668A" w:rsidRPr="005D1ADB" w:rsidRDefault="0029668A" w:rsidP="005D1ADB">
      <w:pPr>
        <w:pStyle w:val="Textonotapie"/>
        <w:jc w:val="both"/>
        <w:rPr>
          <w:rFonts w:ascii="Arial" w:hAnsi="Arial" w:cs="Arial"/>
          <w:sz w:val="18"/>
          <w:szCs w:val="18"/>
          <w:lang w:val="es-MX"/>
        </w:rPr>
      </w:pPr>
      <w:r w:rsidRPr="005D1ADB">
        <w:rPr>
          <w:rStyle w:val="Refdenotaalpie"/>
          <w:rFonts w:ascii="Arial" w:hAnsi="Arial" w:cs="Arial"/>
          <w:sz w:val="18"/>
          <w:szCs w:val="18"/>
        </w:rPr>
        <w:footnoteRef/>
      </w:r>
      <w:r w:rsidRPr="005D1ADB">
        <w:rPr>
          <w:rFonts w:ascii="Arial" w:hAnsi="Arial" w:cs="Arial"/>
          <w:sz w:val="18"/>
          <w:szCs w:val="18"/>
        </w:rPr>
        <w:t xml:space="preserve"> En el mismo orden de expedientes que en la tabla, memorial remitidos vía correo electrónico el 2 de marzo de 2022, se ven en los </w:t>
      </w:r>
      <w:r w:rsidRPr="005D1ADB">
        <w:rPr>
          <w:rFonts w:ascii="Arial" w:hAnsi="Arial" w:cs="Arial"/>
          <w:sz w:val="18"/>
          <w:szCs w:val="18"/>
          <w:lang w:val="es-MX"/>
        </w:rPr>
        <w:t>Arch.06, 07, 09, 07, 07, 09, 09, 07, 07</w:t>
      </w:r>
      <w:r w:rsidR="00AF3720" w:rsidRPr="005D1ADB">
        <w:rPr>
          <w:rFonts w:ascii="Arial" w:hAnsi="Arial" w:cs="Arial"/>
          <w:sz w:val="18"/>
          <w:szCs w:val="18"/>
          <w:lang w:val="es-MX"/>
        </w:rPr>
        <w:t xml:space="preserve"> y </w:t>
      </w:r>
      <w:r w:rsidRPr="005D1ADB">
        <w:rPr>
          <w:rFonts w:ascii="Arial" w:hAnsi="Arial" w:cs="Arial"/>
          <w:sz w:val="18"/>
          <w:szCs w:val="18"/>
          <w:lang w:val="es-MX"/>
        </w:rPr>
        <w:t>07.</w:t>
      </w:r>
    </w:p>
  </w:footnote>
</w:footnotes>
</file>

<file path=word/intelligence2.xml><?xml version="1.0" encoding="utf-8"?>
<int2:intelligence xmlns:int2="http://schemas.microsoft.com/office/intelligence/2020/intelligence" xmlns:oel="http://schemas.microsoft.com/office/2019/extlst">
  <int2:observations>
    <int2:textHash int2:hashCode="tg0SG0OKOAw0PV" int2:id="vflRaXER">
      <int2:state int2:value="Rejected" int2:type="AugLoop_Text_Critique"/>
    </int2:textHash>
    <int2:textHash int2:hashCode="WjbxF4EuafGlq3" int2:id="w9abzp2e">
      <int2:state int2:value="Rejected" int2:type="AugLoop_Text_Critique"/>
    </int2:textHash>
    <int2:textHash int2:hashCode="fvzZPflbIntgeS" int2:id="JFFqVqMN">
      <int2:state int2:value="Rejected" int2:type="AugLoop_Text_Critique"/>
    </int2:textHash>
    <int2:textHash int2:hashCode="4tQg3XzkycK6Eb" int2:id="vDOwBpe3">
      <int2:state int2:value="Rejected" int2:type="AugLoop_Text_Critique"/>
    </int2:textHash>
    <int2:textHash int2:hashCode="p8wxgA/sT0vZhU" int2:id="IL0vbYFB">
      <int2:state int2:value="Rejected" int2:type="AugLoop_Text_Critique"/>
    </int2:textHash>
    <int2:textHash int2:hashCode="JzQ9QxIeVt5CTa" int2:id="6jgN8tia">
      <int2:state int2:value="Rejected" int2:type="AugLoop_Text_Critique"/>
    </int2:textHash>
    <int2:textHash int2:hashCode="K5Rt2ukN9Q9VM3" int2:id="3Jqz5yPE">
      <int2:state int2:value="Rejected" int2:type="AugLoop_Text_Critique"/>
    </int2:textHash>
    <int2:textHash int2:hashCode="Ql/8FCLcTzJSi9" int2:id="vYpEq6fC">
      <int2:state int2:value="Rejected" int2:type="AugLoop_Text_Critique"/>
    </int2:textHash>
    <int2:textHash int2:hashCode="ORg3PPVVnFS1LH" int2:id="O8i72FBb">
      <int2:state int2:value="Rejected" int2:type="AugLoop_Text_Critique"/>
    </int2:textHash>
    <int2:bookmark int2:bookmarkName="_Int_6yDfXSmc" int2:invalidationBookmarkName="" int2:hashCode="Tm8U9lTRDag2Gl" int2:id="qG37uDpy">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F22BAA"/>
    <w:multiLevelType w:val="hybridMultilevel"/>
    <w:tmpl w:val="C91484FA"/>
    <w:lvl w:ilvl="0" w:tplc="E660B0B0">
      <w:start w:val="1"/>
      <w:numFmt w:val="decimal"/>
      <w:lvlText w:val="%1."/>
      <w:lvlJc w:val="left"/>
      <w:pPr>
        <w:ind w:left="359" w:hanging="360"/>
      </w:pPr>
      <w:rPr>
        <w:rFonts w:hint="default"/>
        <w:b/>
        <w:bCs/>
      </w:rPr>
    </w:lvl>
    <w:lvl w:ilvl="1" w:tplc="240A0019" w:tentative="1">
      <w:start w:val="1"/>
      <w:numFmt w:val="lowerLetter"/>
      <w:lvlText w:val="%2."/>
      <w:lvlJc w:val="left"/>
      <w:pPr>
        <w:ind w:left="1079" w:hanging="360"/>
      </w:pPr>
    </w:lvl>
    <w:lvl w:ilvl="2" w:tplc="240A001B" w:tentative="1">
      <w:start w:val="1"/>
      <w:numFmt w:val="lowerRoman"/>
      <w:lvlText w:val="%3."/>
      <w:lvlJc w:val="right"/>
      <w:pPr>
        <w:ind w:left="1799" w:hanging="180"/>
      </w:pPr>
    </w:lvl>
    <w:lvl w:ilvl="3" w:tplc="240A000F" w:tentative="1">
      <w:start w:val="1"/>
      <w:numFmt w:val="decimal"/>
      <w:lvlText w:val="%4."/>
      <w:lvlJc w:val="left"/>
      <w:pPr>
        <w:ind w:left="2519" w:hanging="360"/>
      </w:pPr>
    </w:lvl>
    <w:lvl w:ilvl="4" w:tplc="240A0019" w:tentative="1">
      <w:start w:val="1"/>
      <w:numFmt w:val="lowerLetter"/>
      <w:lvlText w:val="%5."/>
      <w:lvlJc w:val="left"/>
      <w:pPr>
        <w:ind w:left="3239" w:hanging="360"/>
      </w:pPr>
    </w:lvl>
    <w:lvl w:ilvl="5" w:tplc="240A001B" w:tentative="1">
      <w:start w:val="1"/>
      <w:numFmt w:val="lowerRoman"/>
      <w:lvlText w:val="%6."/>
      <w:lvlJc w:val="right"/>
      <w:pPr>
        <w:ind w:left="3959" w:hanging="180"/>
      </w:pPr>
    </w:lvl>
    <w:lvl w:ilvl="6" w:tplc="240A000F" w:tentative="1">
      <w:start w:val="1"/>
      <w:numFmt w:val="decimal"/>
      <w:lvlText w:val="%7."/>
      <w:lvlJc w:val="left"/>
      <w:pPr>
        <w:ind w:left="4679" w:hanging="360"/>
      </w:pPr>
    </w:lvl>
    <w:lvl w:ilvl="7" w:tplc="240A0019" w:tentative="1">
      <w:start w:val="1"/>
      <w:numFmt w:val="lowerLetter"/>
      <w:lvlText w:val="%8."/>
      <w:lvlJc w:val="left"/>
      <w:pPr>
        <w:ind w:left="5399" w:hanging="360"/>
      </w:pPr>
    </w:lvl>
    <w:lvl w:ilvl="8" w:tplc="240A001B" w:tentative="1">
      <w:start w:val="1"/>
      <w:numFmt w:val="lowerRoman"/>
      <w:lvlText w:val="%9."/>
      <w:lvlJc w:val="right"/>
      <w:pPr>
        <w:ind w:left="611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243A"/>
    <w:rsid w:val="000029C0"/>
    <w:rsid w:val="000033AC"/>
    <w:rsid w:val="000034B3"/>
    <w:rsid w:val="00004D0E"/>
    <w:rsid w:val="0000756B"/>
    <w:rsid w:val="00010C0C"/>
    <w:rsid w:val="00013659"/>
    <w:rsid w:val="000137EF"/>
    <w:rsid w:val="000152CA"/>
    <w:rsid w:val="000205C1"/>
    <w:rsid w:val="00024237"/>
    <w:rsid w:val="000275F8"/>
    <w:rsid w:val="00036470"/>
    <w:rsid w:val="00037E06"/>
    <w:rsid w:val="000404C4"/>
    <w:rsid w:val="00040A4F"/>
    <w:rsid w:val="00041E5F"/>
    <w:rsid w:val="00044E77"/>
    <w:rsid w:val="000455EE"/>
    <w:rsid w:val="00046073"/>
    <w:rsid w:val="00046B45"/>
    <w:rsid w:val="0005586B"/>
    <w:rsid w:val="00060B23"/>
    <w:rsid w:val="0006315A"/>
    <w:rsid w:val="00065E8C"/>
    <w:rsid w:val="00066F68"/>
    <w:rsid w:val="00070B26"/>
    <w:rsid w:val="000744F7"/>
    <w:rsid w:val="0007519F"/>
    <w:rsid w:val="00077F08"/>
    <w:rsid w:val="0008652B"/>
    <w:rsid w:val="00096370"/>
    <w:rsid w:val="00096506"/>
    <w:rsid w:val="00096C15"/>
    <w:rsid w:val="000A1D1D"/>
    <w:rsid w:val="000A6553"/>
    <w:rsid w:val="000A7086"/>
    <w:rsid w:val="000B17DF"/>
    <w:rsid w:val="000B20DE"/>
    <w:rsid w:val="000B2AA5"/>
    <w:rsid w:val="000B6A06"/>
    <w:rsid w:val="000B6FEE"/>
    <w:rsid w:val="000C12D1"/>
    <w:rsid w:val="000C30D5"/>
    <w:rsid w:val="000C7535"/>
    <w:rsid w:val="000D15E9"/>
    <w:rsid w:val="000D2582"/>
    <w:rsid w:val="000D4AF6"/>
    <w:rsid w:val="000E0104"/>
    <w:rsid w:val="000E037B"/>
    <w:rsid w:val="000E0C44"/>
    <w:rsid w:val="000E1D19"/>
    <w:rsid w:val="000E1DDE"/>
    <w:rsid w:val="000E2FE2"/>
    <w:rsid w:val="000E36CD"/>
    <w:rsid w:val="000E3CFC"/>
    <w:rsid w:val="000E3DFA"/>
    <w:rsid w:val="000E6032"/>
    <w:rsid w:val="000F223E"/>
    <w:rsid w:val="000F27AB"/>
    <w:rsid w:val="000F7872"/>
    <w:rsid w:val="001153DC"/>
    <w:rsid w:val="001272CD"/>
    <w:rsid w:val="00127FA4"/>
    <w:rsid w:val="00131DD3"/>
    <w:rsid w:val="00132ABC"/>
    <w:rsid w:val="00134592"/>
    <w:rsid w:val="0014195B"/>
    <w:rsid w:val="0014610B"/>
    <w:rsid w:val="00150C3E"/>
    <w:rsid w:val="001514E1"/>
    <w:rsid w:val="00153124"/>
    <w:rsid w:val="001534AC"/>
    <w:rsid w:val="00154907"/>
    <w:rsid w:val="00154AD4"/>
    <w:rsid w:val="0015653B"/>
    <w:rsid w:val="00164C0B"/>
    <w:rsid w:val="00166C67"/>
    <w:rsid w:val="00167539"/>
    <w:rsid w:val="00172C18"/>
    <w:rsid w:val="00175126"/>
    <w:rsid w:val="001763DA"/>
    <w:rsid w:val="00176CE4"/>
    <w:rsid w:val="00176CF0"/>
    <w:rsid w:val="00181DE1"/>
    <w:rsid w:val="00182667"/>
    <w:rsid w:val="0018304E"/>
    <w:rsid w:val="0018420F"/>
    <w:rsid w:val="00195C14"/>
    <w:rsid w:val="001A24EB"/>
    <w:rsid w:val="001A4168"/>
    <w:rsid w:val="001A440B"/>
    <w:rsid w:val="001A7C70"/>
    <w:rsid w:val="001A7F2D"/>
    <w:rsid w:val="001B1BF7"/>
    <w:rsid w:val="001B44D0"/>
    <w:rsid w:val="001B539D"/>
    <w:rsid w:val="001B7DE4"/>
    <w:rsid w:val="001C1509"/>
    <w:rsid w:val="001C2400"/>
    <w:rsid w:val="001C43F5"/>
    <w:rsid w:val="001C673C"/>
    <w:rsid w:val="001D13D3"/>
    <w:rsid w:val="001D358B"/>
    <w:rsid w:val="001D367A"/>
    <w:rsid w:val="001D4D7E"/>
    <w:rsid w:val="001D68D7"/>
    <w:rsid w:val="001E15C2"/>
    <w:rsid w:val="001E3300"/>
    <w:rsid w:val="001E3D97"/>
    <w:rsid w:val="001F027D"/>
    <w:rsid w:val="001F1984"/>
    <w:rsid w:val="001F3163"/>
    <w:rsid w:val="001F45BB"/>
    <w:rsid w:val="001F5615"/>
    <w:rsid w:val="001F596F"/>
    <w:rsid w:val="0020198E"/>
    <w:rsid w:val="00201FFF"/>
    <w:rsid w:val="00215D91"/>
    <w:rsid w:val="00220190"/>
    <w:rsid w:val="002237A2"/>
    <w:rsid w:val="002253F0"/>
    <w:rsid w:val="00231732"/>
    <w:rsid w:val="00233C6A"/>
    <w:rsid w:val="00237907"/>
    <w:rsid w:val="00242711"/>
    <w:rsid w:val="00253F29"/>
    <w:rsid w:val="00255158"/>
    <w:rsid w:val="00255335"/>
    <w:rsid w:val="00255F12"/>
    <w:rsid w:val="00263736"/>
    <w:rsid w:val="00265F9C"/>
    <w:rsid w:val="00275E24"/>
    <w:rsid w:val="00277886"/>
    <w:rsid w:val="00283DB0"/>
    <w:rsid w:val="00291117"/>
    <w:rsid w:val="00291142"/>
    <w:rsid w:val="00293568"/>
    <w:rsid w:val="00294DF4"/>
    <w:rsid w:val="0029668A"/>
    <w:rsid w:val="00297C73"/>
    <w:rsid w:val="002A0CA5"/>
    <w:rsid w:val="002A2EC4"/>
    <w:rsid w:val="002A7AAF"/>
    <w:rsid w:val="002B042A"/>
    <w:rsid w:val="002B1262"/>
    <w:rsid w:val="002B1781"/>
    <w:rsid w:val="002B2234"/>
    <w:rsid w:val="002C0297"/>
    <w:rsid w:val="002C0C26"/>
    <w:rsid w:val="002C2E59"/>
    <w:rsid w:val="002C73E9"/>
    <w:rsid w:val="002D22C8"/>
    <w:rsid w:val="002E01E4"/>
    <w:rsid w:val="002E2232"/>
    <w:rsid w:val="002E2A19"/>
    <w:rsid w:val="002E4B4A"/>
    <w:rsid w:val="002E4EA3"/>
    <w:rsid w:val="002F0066"/>
    <w:rsid w:val="002F2217"/>
    <w:rsid w:val="002F5359"/>
    <w:rsid w:val="002F6CBA"/>
    <w:rsid w:val="002F7C30"/>
    <w:rsid w:val="003005BE"/>
    <w:rsid w:val="003006E2"/>
    <w:rsid w:val="00301D81"/>
    <w:rsid w:val="003075D2"/>
    <w:rsid w:val="00312D34"/>
    <w:rsid w:val="00313648"/>
    <w:rsid w:val="003156EF"/>
    <w:rsid w:val="003158E6"/>
    <w:rsid w:val="00320C59"/>
    <w:rsid w:val="00321C3B"/>
    <w:rsid w:val="00322492"/>
    <w:rsid w:val="00323A4D"/>
    <w:rsid w:val="00323F60"/>
    <w:rsid w:val="00326F42"/>
    <w:rsid w:val="00330529"/>
    <w:rsid w:val="00333BA0"/>
    <w:rsid w:val="003340E6"/>
    <w:rsid w:val="00335D69"/>
    <w:rsid w:val="00337694"/>
    <w:rsid w:val="00340BA5"/>
    <w:rsid w:val="00341FDA"/>
    <w:rsid w:val="0034480D"/>
    <w:rsid w:val="003466FE"/>
    <w:rsid w:val="00347A5C"/>
    <w:rsid w:val="00347F87"/>
    <w:rsid w:val="00351EB1"/>
    <w:rsid w:val="00352253"/>
    <w:rsid w:val="00352A8B"/>
    <w:rsid w:val="00354411"/>
    <w:rsid w:val="003548CB"/>
    <w:rsid w:val="00356156"/>
    <w:rsid w:val="003569EF"/>
    <w:rsid w:val="00357698"/>
    <w:rsid w:val="00366153"/>
    <w:rsid w:val="00366588"/>
    <w:rsid w:val="003674DB"/>
    <w:rsid w:val="00367510"/>
    <w:rsid w:val="0037069F"/>
    <w:rsid w:val="00372ABA"/>
    <w:rsid w:val="003746F3"/>
    <w:rsid w:val="00380498"/>
    <w:rsid w:val="00380E46"/>
    <w:rsid w:val="00384943"/>
    <w:rsid w:val="00384EE6"/>
    <w:rsid w:val="003873F3"/>
    <w:rsid w:val="0039039E"/>
    <w:rsid w:val="00391D5C"/>
    <w:rsid w:val="00395377"/>
    <w:rsid w:val="00395803"/>
    <w:rsid w:val="003969CA"/>
    <w:rsid w:val="00396F1B"/>
    <w:rsid w:val="00397F66"/>
    <w:rsid w:val="003A0417"/>
    <w:rsid w:val="003A04FC"/>
    <w:rsid w:val="003A1B60"/>
    <w:rsid w:val="003A1E7F"/>
    <w:rsid w:val="003A2BBF"/>
    <w:rsid w:val="003A4B4D"/>
    <w:rsid w:val="003A7277"/>
    <w:rsid w:val="003B0833"/>
    <w:rsid w:val="003B0938"/>
    <w:rsid w:val="003B3ACA"/>
    <w:rsid w:val="003B4913"/>
    <w:rsid w:val="003B7A71"/>
    <w:rsid w:val="003C4D25"/>
    <w:rsid w:val="003C7F6E"/>
    <w:rsid w:val="003D024D"/>
    <w:rsid w:val="003D13E4"/>
    <w:rsid w:val="003D5DB5"/>
    <w:rsid w:val="003E27A5"/>
    <w:rsid w:val="003E4E1F"/>
    <w:rsid w:val="003E7365"/>
    <w:rsid w:val="003F0542"/>
    <w:rsid w:val="003F18F2"/>
    <w:rsid w:val="003F2EC4"/>
    <w:rsid w:val="003F363B"/>
    <w:rsid w:val="003F61FC"/>
    <w:rsid w:val="004040C0"/>
    <w:rsid w:val="00404DE6"/>
    <w:rsid w:val="004147D7"/>
    <w:rsid w:val="00420293"/>
    <w:rsid w:val="00420DA2"/>
    <w:rsid w:val="00423C2B"/>
    <w:rsid w:val="00423D6F"/>
    <w:rsid w:val="00423FBD"/>
    <w:rsid w:val="00424F6E"/>
    <w:rsid w:val="00425CD3"/>
    <w:rsid w:val="004276F4"/>
    <w:rsid w:val="00430465"/>
    <w:rsid w:val="00430F3B"/>
    <w:rsid w:val="00432137"/>
    <w:rsid w:val="004322B5"/>
    <w:rsid w:val="00432C44"/>
    <w:rsid w:val="00434228"/>
    <w:rsid w:val="00436B45"/>
    <w:rsid w:val="00436C6A"/>
    <w:rsid w:val="004416B1"/>
    <w:rsid w:val="004435C3"/>
    <w:rsid w:val="0044411B"/>
    <w:rsid w:val="0044484F"/>
    <w:rsid w:val="00445D61"/>
    <w:rsid w:val="00446B6D"/>
    <w:rsid w:val="004475B3"/>
    <w:rsid w:val="004519E3"/>
    <w:rsid w:val="004556CA"/>
    <w:rsid w:val="004662EB"/>
    <w:rsid w:val="00471E32"/>
    <w:rsid w:val="004730F2"/>
    <w:rsid w:val="004747D5"/>
    <w:rsid w:val="004769B2"/>
    <w:rsid w:val="0047752A"/>
    <w:rsid w:val="00481805"/>
    <w:rsid w:val="004819AF"/>
    <w:rsid w:val="0048491C"/>
    <w:rsid w:val="0048561F"/>
    <w:rsid w:val="00492097"/>
    <w:rsid w:val="00492432"/>
    <w:rsid w:val="0049287B"/>
    <w:rsid w:val="00492DAF"/>
    <w:rsid w:val="00495E67"/>
    <w:rsid w:val="004A2A75"/>
    <w:rsid w:val="004A2B2A"/>
    <w:rsid w:val="004A352C"/>
    <w:rsid w:val="004A5EB5"/>
    <w:rsid w:val="004B0C81"/>
    <w:rsid w:val="004B0DA6"/>
    <w:rsid w:val="004B13D3"/>
    <w:rsid w:val="004B658D"/>
    <w:rsid w:val="004B6807"/>
    <w:rsid w:val="004C6313"/>
    <w:rsid w:val="004C7382"/>
    <w:rsid w:val="004D1253"/>
    <w:rsid w:val="004D230C"/>
    <w:rsid w:val="004D5B72"/>
    <w:rsid w:val="004D6BE6"/>
    <w:rsid w:val="004D7D9B"/>
    <w:rsid w:val="004E5CA5"/>
    <w:rsid w:val="004E623C"/>
    <w:rsid w:val="004E629B"/>
    <w:rsid w:val="004E67D7"/>
    <w:rsid w:val="004E7E23"/>
    <w:rsid w:val="004E7EB9"/>
    <w:rsid w:val="004F0101"/>
    <w:rsid w:val="004F2E6D"/>
    <w:rsid w:val="004F5E9B"/>
    <w:rsid w:val="004F614E"/>
    <w:rsid w:val="004F738B"/>
    <w:rsid w:val="005033C2"/>
    <w:rsid w:val="00512C80"/>
    <w:rsid w:val="00515FC9"/>
    <w:rsid w:val="0051683B"/>
    <w:rsid w:val="00520600"/>
    <w:rsid w:val="005207C6"/>
    <w:rsid w:val="00522FB6"/>
    <w:rsid w:val="005231B5"/>
    <w:rsid w:val="00525FA9"/>
    <w:rsid w:val="005305C1"/>
    <w:rsid w:val="005318CF"/>
    <w:rsid w:val="00531EC7"/>
    <w:rsid w:val="005324B3"/>
    <w:rsid w:val="00533BE5"/>
    <w:rsid w:val="005347A7"/>
    <w:rsid w:val="00535F53"/>
    <w:rsid w:val="005370D8"/>
    <w:rsid w:val="00537808"/>
    <w:rsid w:val="0054132A"/>
    <w:rsid w:val="00542EF5"/>
    <w:rsid w:val="00546A6A"/>
    <w:rsid w:val="00549270"/>
    <w:rsid w:val="00555B00"/>
    <w:rsid w:val="005608EB"/>
    <w:rsid w:val="00560E2E"/>
    <w:rsid w:val="0057350E"/>
    <w:rsid w:val="00573D63"/>
    <w:rsid w:val="005807A8"/>
    <w:rsid w:val="0058270A"/>
    <w:rsid w:val="005830EA"/>
    <w:rsid w:val="00583D0B"/>
    <w:rsid w:val="00584401"/>
    <w:rsid w:val="00585000"/>
    <w:rsid w:val="005866AA"/>
    <w:rsid w:val="00590B26"/>
    <w:rsid w:val="0059565B"/>
    <w:rsid w:val="005967CA"/>
    <w:rsid w:val="00597666"/>
    <w:rsid w:val="005A02F7"/>
    <w:rsid w:val="005A59D9"/>
    <w:rsid w:val="005A5FC9"/>
    <w:rsid w:val="005B049D"/>
    <w:rsid w:val="005B2FDA"/>
    <w:rsid w:val="005B36E7"/>
    <w:rsid w:val="005B4F06"/>
    <w:rsid w:val="005C4011"/>
    <w:rsid w:val="005C56FD"/>
    <w:rsid w:val="005C6E7E"/>
    <w:rsid w:val="005C7695"/>
    <w:rsid w:val="005D1898"/>
    <w:rsid w:val="005D1ADB"/>
    <w:rsid w:val="005D4761"/>
    <w:rsid w:val="005E1BBD"/>
    <w:rsid w:val="005E5834"/>
    <w:rsid w:val="005F26B0"/>
    <w:rsid w:val="005F3E13"/>
    <w:rsid w:val="005F5F8A"/>
    <w:rsid w:val="005F63BA"/>
    <w:rsid w:val="005F64A0"/>
    <w:rsid w:val="00601C44"/>
    <w:rsid w:val="006027E1"/>
    <w:rsid w:val="00602C4F"/>
    <w:rsid w:val="0060339E"/>
    <w:rsid w:val="00610308"/>
    <w:rsid w:val="00613597"/>
    <w:rsid w:val="00613D7A"/>
    <w:rsid w:val="006169E2"/>
    <w:rsid w:val="00616A4F"/>
    <w:rsid w:val="00620372"/>
    <w:rsid w:val="00631A9D"/>
    <w:rsid w:val="00635E5B"/>
    <w:rsid w:val="00642B80"/>
    <w:rsid w:val="00646814"/>
    <w:rsid w:val="00650A47"/>
    <w:rsid w:val="0065214F"/>
    <w:rsid w:val="0065369F"/>
    <w:rsid w:val="00654FE5"/>
    <w:rsid w:val="006555B3"/>
    <w:rsid w:val="006567B1"/>
    <w:rsid w:val="0066450D"/>
    <w:rsid w:val="00665A4A"/>
    <w:rsid w:val="00665EF1"/>
    <w:rsid w:val="00666736"/>
    <w:rsid w:val="00673008"/>
    <w:rsid w:val="00674B15"/>
    <w:rsid w:val="0068388D"/>
    <w:rsid w:val="006848C5"/>
    <w:rsid w:val="0068521D"/>
    <w:rsid w:val="00685ABC"/>
    <w:rsid w:val="0068782B"/>
    <w:rsid w:val="00690547"/>
    <w:rsid w:val="00690663"/>
    <w:rsid w:val="0069180C"/>
    <w:rsid w:val="00694922"/>
    <w:rsid w:val="00695158"/>
    <w:rsid w:val="006971CA"/>
    <w:rsid w:val="00697986"/>
    <w:rsid w:val="006A1C50"/>
    <w:rsid w:val="006A3156"/>
    <w:rsid w:val="006A3C70"/>
    <w:rsid w:val="006A48CF"/>
    <w:rsid w:val="006A5BF2"/>
    <w:rsid w:val="006A68C7"/>
    <w:rsid w:val="006A7EF2"/>
    <w:rsid w:val="006B1EEB"/>
    <w:rsid w:val="006B3DFC"/>
    <w:rsid w:val="006B3F39"/>
    <w:rsid w:val="006B5DB7"/>
    <w:rsid w:val="006B5E34"/>
    <w:rsid w:val="006B6766"/>
    <w:rsid w:val="006B7D0D"/>
    <w:rsid w:val="006C0C1E"/>
    <w:rsid w:val="006C1312"/>
    <w:rsid w:val="006C144A"/>
    <w:rsid w:val="006C1491"/>
    <w:rsid w:val="006D172A"/>
    <w:rsid w:val="006D2DC9"/>
    <w:rsid w:val="006D368A"/>
    <w:rsid w:val="006D509C"/>
    <w:rsid w:val="006D723A"/>
    <w:rsid w:val="006E071D"/>
    <w:rsid w:val="006E0C21"/>
    <w:rsid w:val="006E37C6"/>
    <w:rsid w:val="006E497B"/>
    <w:rsid w:val="006E5400"/>
    <w:rsid w:val="006E61D5"/>
    <w:rsid w:val="006E6E5D"/>
    <w:rsid w:val="006E7E42"/>
    <w:rsid w:val="006F0296"/>
    <w:rsid w:val="006F2871"/>
    <w:rsid w:val="00700517"/>
    <w:rsid w:val="007006C1"/>
    <w:rsid w:val="007023E2"/>
    <w:rsid w:val="007067BB"/>
    <w:rsid w:val="00707F66"/>
    <w:rsid w:val="00710890"/>
    <w:rsid w:val="00711DA9"/>
    <w:rsid w:val="007149A1"/>
    <w:rsid w:val="00716E9D"/>
    <w:rsid w:val="00722B91"/>
    <w:rsid w:val="00723DE9"/>
    <w:rsid w:val="007342AC"/>
    <w:rsid w:val="00736F0A"/>
    <w:rsid w:val="00737F0F"/>
    <w:rsid w:val="00740A04"/>
    <w:rsid w:val="00744E75"/>
    <w:rsid w:val="0075093A"/>
    <w:rsid w:val="00754BA4"/>
    <w:rsid w:val="007564B4"/>
    <w:rsid w:val="00760002"/>
    <w:rsid w:val="007636C5"/>
    <w:rsid w:val="00767108"/>
    <w:rsid w:val="00771537"/>
    <w:rsid w:val="007715E4"/>
    <w:rsid w:val="00772089"/>
    <w:rsid w:val="00773CBD"/>
    <w:rsid w:val="00776756"/>
    <w:rsid w:val="007853C4"/>
    <w:rsid w:val="00786AEF"/>
    <w:rsid w:val="00786EFF"/>
    <w:rsid w:val="00790427"/>
    <w:rsid w:val="00791E2B"/>
    <w:rsid w:val="007923E7"/>
    <w:rsid w:val="007958E1"/>
    <w:rsid w:val="00796B94"/>
    <w:rsid w:val="0079743F"/>
    <w:rsid w:val="007A1FD9"/>
    <w:rsid w:val="007A4BAE"/>
    <w:rsid w:val="007A59C5"/>
    <w:rsid w:val="007A6E29"/>
    <w:rsid w:val="007A7C59"/>
    <w:rsid w:val="007B02F0"/>
    <w:rsid w:val="007B5819"/>
    <w:rsid w:val="007C77DD"/>
    <w:rsid w:val="007D3A47"/>
    <w:rsid w:val="007D427E"/>
    <w:rsid w:val="007D5894"/>
    <w:rsid w:val="007D5E2F"/>
    <w:rsid w:val="007D67F6"/>
    <w:rsid w:val="007E30B0"/>
    <w:rsid w:val="007E3A2E"/>
    <w:rsid w:val="007E5D45"/>
    <w:rsid w:val="007E5DE2"/>
    <w:rsid w:val="007F4EA3"/>
    <w:rsid w:val="007F5665"/>
    <w:rsid w:val="00803058"/>
    <w:rsid w:val="00811530"/>
    <w:rsid w:val="00816406"/>
    <w:rsid w:val="00820291"/>
    <w:rsid w:val="00820B27"/>
    <w:rsid w:val="00823652"/>
    <w:rsid w:val="00824E4D"/>
    <w:rsid w:val="008254A6"/>
    <w:rsid w:val="008278F5"/>
    <w:rsid w:val="00832AFA"/>
    <w:rsid w:val="00833F0F"/>
    <w:rsid w:val="008347E8"/>
    <w:rsid w:val="008400EA"/>
    <w:rsid w:val="008424CA"/>
    <w:rsid w:val="00845B5A"/>
    <w:rsid w:val="00846A01"/>
    <w:rsid w:val="00854A60"/>
    <w:rsid w:val="00857AD0"/>
    <w:rsid w:val="00860CAB"/>
    <w:rsid w:val="00862A3E"/>
    <w:rsid w:val="008631C1"/>
    <w:rsid w:val="00865F5E"/>
    <w:rsid w:val="0086765B"/>
    <w:rsid w:val="0087101B"/>
    <w:rsid w:val="00871686"/>
    <w:rsid w:val="00873ABC"/>
    <w:rsid w:val="00876A23"/>
    <w:rsid w:val="008774BD"/>
    <w:rsid w:val="00877CE9"/>
    <w:rsid w:val="0088283F"/>
    <w:rsid w:val="00885C20"/>
    <w:rsid w:val="00886514"/>
    <w:rsid w:val="00892F3F"/>
    <w:rsid w:val="008936CF"/>
    <w:rsid w:val="00893DF2"/>
    <w:rsid w:val="0089478F"/>
    <w:rsid w:val="00896906"/>
    <w:rsid w:val="00896E62"/>
    <w:rsid w:val="008A280D"/>
    <w:rsid w:val="008A3A7C"/>
    <w:rsid w:val="008A512F"/>
    <w:rsid w:val="008A5143"/>
    <w:rsid w:val="008A65E6"/>
    <w:rsid w:val="008B0604"/>
    <w:rsid w:val="008B20B4"/>
    <w:rsid w:val="008B2496"/>
    <w:rsid w:val="008B33E2"/>
    <w:rsid w:val="008B7843"/>
    <w:rsid w:val="008C09BE"/>
    <w:rsid w:val="008D28CE"/>
    <w:rsid w:val="008D2A68"/>
    <w:rsid w:val="008D3B29"/>
    <w:rsid w:val="008D4C2E"/>
    <w:rsid w:val="008D53FE"/>
    <w:rsid w:val="008D6BEF"/>
    <w:rsid w:val="008D6F92"/>
    <w:rsid w:val="008D72BF"/>
    <w:rsid w:val="008E25F4"/>
    <w:rsid w:val="008E51A1"/>
    <w:rsid w:val="008E7FEC"/>
    <w:rsid w:val="008F05DB"/>
    <w:rsid w:val="008F163B"/>
    <w:rsid w:val="008F47F5"/>
    <w:rsid w:val="00900FA5"/>
    <w:rsid w:val="00901DE4"/>
    <w:rsid w:val="009024AC"/>
    <w:rsid w:val="00904F4A"/>
    <w:rsid w:val="00911ADD"/>
    <w:rsid w:val="00912639"/>
    <w:rsid w:val="00916DB9"/>
    <w:rsid w:val="0091731B"/>
    <w:rsid w:val="00917407"/>
    <w:rsid w:val="00917431"/>
    <w:rsid w:val="009214B8"/>
    <w:rsid w:val="00925C68"/>
    <w:rsid w:val="00925EEE"/>
    <w:rsid w:val="00927BC2"/>
    <w:rsid w:val="0093282C"/>
    <w:rsid w:val="0093289D"/>
    <w:rsid w:val="00933531"/>
    <w:rsid w:val="00935DFA"/>
    <w:rsid w:val="00944722"/>
    <w:rsid w:val="00944CB0"/>
    <w:rsid w:val="0094524E"/>
    <w:rsid w:val="00951055"/>
    <w:rsid w:val="0095207C"/>
    <w:rsid w:val="00952C5A"/>
    <w:rsid w:val="00954E01"/>
    <w:rsid w:val="00963856"/>
    <w:rsid w:val="0096435A"/>
    <w:rsid w:val="00965784"/>
    <w:rsid w:val="00966EE5"/>
    <w:rsid w:val="00967087"/>
    <w:rsid w:val="00970149"/>
    <w:rsid w:val="009701A4"/>
    <w:rsid w:val="00971773"/>
    <w:rsid w:val="00972E98"/>
    <w:rsid w:val="009771AC"/>
    <w:rsid w:val="00977B7C"/>
    <w:rsid w:val="00980F9F"/>
    <w:rsid w:val="009826AE"/>
    <w:rsid w:val="009829D1"/>
    <w:rsid w:val="00987BD7"/>
    <w:rsid w:val="00987FC4"/>
    <w:rsid w:val="00992BF5"/>
    <w:rsid w:val="00994CF6"/>
    <w:rsid w:val="00995F0F"/>
    <w:rsid w:val="009977B7"/>
    <w:rsid w:val="009A00BE"/>
    <w:rsid w:val="009A043E"/>
    <w:rsid w:val="009A08FC"/>
    <w:rsid w:val="009A1BE9"/>
    <w:rsid w:val="009A3E9E"/>
    <w:rsid w:val="009A41CF"/>
    <w:rsid w:val="009B22D6"/>
    <w:rsid w:val="009B391C"/>
    <w:rsid w:val="009B3F8D"/>
    <w:rsid w:val="009B7510"/>
    <w:rsid w:val="009C227A"/>
    <w:rsid w:val="009C628F"/>
    <w:rsid w:val="009C6535"/>
    <w:rsid w:val="009C6BBD"/>
    <w:rsid w:val="009D4076"/>
    <w:rsid w:val="009D4206"/>
    <w:rsid w:val="009D53CD"/>
    <w:rsid w:val="009D6A0C"/>
    <w:rsid w:val="009D7F60"/>
    <w:rsid w:val="009E27CF"/>
    <w:rsid w:val="009E3069"/>
    <w:rsid w:val="009E4DED"/>
    <w:rsid w:val="009E62AE"/>
    <w:rsid w:val="009E66AA"/>
    <w:rsid w:val="009E66BF"/>
    <w:rsid w:val="009E7088"/>
    <w:rsid w:val="009F0A98"/>
    <w:rsid w:val="009F2191"/>
    <w:rsid w:val="009F2406"/>
    <w:rsid w:val="009F3A78"/>
    <w:rsid w:val="009F6A98"/>
    <w:rsid w:val="00A039DD"/>
    <w:rsid w:val="00A04B23"/>
    <w:rsid w:val="00A04FD5"/>
    <w:rsid w:val="00A105CB"/>
    <w:rsid w:val="00A1388A"/>
    <w:rsid w:val="00A17CA9"/>
    <w:rsid w:val="00A24132"/>
    <w:rsid w:val="00A24394"/>
    <w:rsid w:val="00A246BF"/>
    <w:rsid w:val="00A27401"/>
    <w:rsid w:val="00A3179D"/>
    <w:rsid w:val="00A33337"/>
    <w:rsid w:val="00A33552"/>
    <w:rsid w:val="00A4088C"/>
    <w:rsid w:val="00A41D80"/>
    <w:rsid w:val="00A423FB"/>
    <w:rsid w:val="00A4737B"/>
    <w:rsid w:val="00A51C44"/>
    <w:rsid w:val="00A55E34"/>
    <w:rsid w:val="00A60F56"/>
    <w:rsid w:val="00A63CAA"/>
    <w:rsid w:val="00A64EFC"/>
    <w:rsid w:val="00A660EE"/>
    <w:rsid w:val="00A667D9"/>
    <w:rsid w:val="00A66A5D"/>
    <w:rsid w:val="00A66B2D"/>
    <w:rsid w:val="00A67B96"/>
    <w:rsid w:val="00A711C7"/>
    <w:rsid w:val="00A719B2"/>
    <w:rsid w:val="00A7274C"/>
    <w:rsid w:val="00A73468"/>
    <w:rsid w:val="00A73605"/>
    <w:rsid w:val="00A7408B"/>
    <w:rsid w:val="00A77FE3"/>
    <w:rsid w:val="00A819F3"/>
    <w:rsid w:val="00A82AB7"/>
    <w:rsid w:val="00A83459"/>
    <w:rsid w:val="00A91313"/>
    <w:rsid w:val="00A915B8"/>
    <w:rsid w:val="00AA0E2D"/>
    <w:rsid w:val="00AA1091"/>
    <w:rsid w:val="00AA217A"/>
    <w:rsid w:val="00AB0586"/>
    <w:rsid w:val="00AB175B"/>
    <w:rsid w:val="00AB18F7"/>
    <w:rsid w:val="00AB3444"/>
    <w:rsid w:val="00AC02D8"/>
    <w:rsid w:val="00AC261F"/>
    <w:rsid w:val="00AC27A9"/>
    <w:rsid w:val="00AC6DBE"/>
    <w:rsid w:val="00AC6FF6"/>
    <w:rsid w:val="00AD1909"/>
    <w:rsid w:val="00AD29E6"/>
    <w:rsid w:val="00AD2EC5"/>
    <w:rsid w:val="00AD503B"/>
    <w:rsid w:val="00AD668C"/>
    <w:rsid w:val="00AD6F69"/>
    <w:rsid w:val="00AE1676"/>
    <w:rsid w:val="00AE1FC2"/>
    <w:rsid w:val="00AE243A"/>
    <w:rsid w:val="00AE2A92"/>
    <w:rsid w:val="00AF1C15"/>
    <w:rsid w:val="00AF3720"/>
    <w:rsid w:val="00AF3F5F"/>
    <w:rsid w:val="00AF7FBF"/>
    <w:rsid w:val="00B00551"/>
    <w:rsid w:val="00B04CA2"/>
    <w:rsid w:val="00B11EE2"/>
    <w:rsid w:val="00B13C95"/>
    <w:rsid w:val="00B152ED"/>
    <w:rsid w:val="00B1559F"/>
    <w:rsid w:val="00B170A3"/>
    <w:rsid w:val="00B20387"/>
    <w:rsid w:val="00B22C21"/>
    <w:rsid w:val="00B22F3E"/>
    <w:rsid w:val="00B255FE"/>
    <w:rsid w:val="00B30956"/>
    <w:rsid w:val="00B332C7"/>
    <w:rsid w:val="00B3376D"/>
    <w:rsid w:val="00B36A63"/>
    <w:rsid w:val="00B42C13"/>
    <w:rsid w:val="00B440D3"/>
    <w:rsid w:val="00B443C2"/>
    <w:rsid w:val="00B50912"/>
    <w:rsid w:val="00B518CD"/>
    <w:rsid w:val="00B601CF"/>
    <w:rsid w:val="00B60CA2"/>
    <w:rsid w:val="00B616A4"/>
    <w:rsid w:val="00B61F99"/>
    <w:rsid w:val="00B65588"/>
    <w:rsid w:val="00B656BE"/>
    <w:rsid w:val="00B656C5"/>
    <w:rsid w:val="00B67D1E"/>
    <w:rsid w:val="00B71639"/>
    <w:rsid w:val="00B7267E"/>
    <w:rsid w:val="00B743AF"/>
    <w:rsid w:val="00B76A2E"/>
    <w:rsid w:val="00B80613"/>
    <w:rsid w:val="00B80D6D"/>
    <w:rsid w:val="00B80E41"/>
    <w:rsid w:val="00B82A17"/>
    <w:rsid w:val="00B84FC4"/>
    <w:rsid w:val="00B9006D"/>
    <w:rsid w:val="00B90BAF"/>
    <w:rsid w:val="00B911AF"/>
    <w:rsid w:val="00B928F2"/>
    <w:rsid w:val="00B93A76"/>
    <w:rsid w:val="00B94B8B"/>
    <w:rsid w:val="00B96AD1"/>
    <w:rsid w:val="00BA20C9"/>
    <w:rsid w:val="00BA5A8E"/>
    <w:rsid w:val="00BA7674"/>
    <w:rsid w:val="00BB033D"/>
    <w:rsid w:val="00BB3EDF"/>
    <w:rsid w:val="00BB406C"/>
    <w:rsid w:val="00BB7AFC"/>
    <w:rsid w:val="00BC10E9"/>
    <w:rsid w:val="00BC2080"/>
    <w:rsid w:val="00BC46A8"/>
    <w:rsid w:val="00BC60F8"/>
    <w:rsid w:val="00BC7271"/>
    <w:rsid w:val="00BC76DD"/>
    <w:rsid w:val="00BD05B9"/>
    <w:rsid w:val="00BD2CD6"/>
    <w:rsid w:val="00BD3E60"/>
    <w:rsid w:val="00BD430E"/>
    <w:rsid w:val="00BD6BCF"/>
    <w:rsid w:val="00BE0B02"/>
    <w:rsid w:val="00BE4B56"/>
    <w:rsid w:val="00BE5684"/>
    <w:rsid w:val="00BE78EE"/>
    <w:rsid w:val="00BF2773"/>
    <w:rsid w:val="00BF335C"/>
    <w:rsid w:val="00BF5AA2"/>
    <w:rsid w:val="00C019C9"/>
    <w:rsid w:val="00C02CA1"/>
    <w:rsid w:val="00C03558"/>
    <w:rsid w:val="00C04D06"/>
    <w:rsid w:val="00C07F5C"/>
    <w:rsid w:val="00C10421"/>
    <w:rsid w:val="00C1195F"/>
    <w:rsid w:val="00C12E82"/>
    <w:rsid w:val="00C13785"/>
    <w:rsid w:val="00C15D40"/>
    <w:rsid w:val="00C16469"/>
    <w:rsid w:val="00C16539"/>
    <w:rsid w:val="00C17931"/>
    <w:rsid w:val="00C20031"/>
    <w:rsid w:val="00C2504A"/>
    <w:rsid w:val="00C2544C"/>
    <w:rsid w:val="00C27DCD"/>
    <w:rsid w:val="00C306BE"/>
    <w:rsid w:val="00C34B57"/>
    <w:rsid w:val="00C34BE1"/>
    <w:rsid w:val="00C41AA6"/>
    <w:rsid w:val="00C425C7"/>
    <w:rsid w:val="00C47167"/>
    <w:rsid w:val="00C50FD6"/>
    <w:rsid w:val="00C51BF5"/>
    <w:rsid w:val="00C524FD"/>
    <w:rsid w:val="00C52D41"/>
    <w:rsid w:val="00C53FE8"/>
    <w:rsid w:val="00C5629B"/>
    <w:rsid w:val="00C56941"/>
    <w:rsid w:val="00C5741E"/>
    <w:rsid w:val="00C60256"/>
    <w:rsid w:val="00C644D0"/>
    <w:rsid w:val="00C7059B"/>
    <w:rsid w:val="00C71741"/>
    <w:rsid w:val="00C71F26"/>
    <w:rsid w:val="00C740F3"/>
    <w:rsid w:val="00C76A90"/>
    <w:rsid w:val="00C81ECF"/>
    <w:rsid w:val="00C857EE"/>
    <w:rsid w:val="00C8717F"/>
    <w:rsid w:val="00C8761F"/>
    <w:rsid w:val="00C90F4E"/>
    <w:rsid w:val="00C954F7"/>
    <w:rsid w:val="00C95AA8"/>
    <w:rsid w:val="00CA76B6"/>
    <w:rsid w:val="00CB0655"/>
    <w:rsid w:val="00CB0752"/>
    <w:rsid w:val="00CB088F"/>
    <w:rsid w:val="00CB14E3"/>
    <w:rsid w:val="00CB2234"/>
    <w:rsid w:val="00CB22BC"/>
    <w:rsid w:val="00CB5056"/>
    <w:rsid w:val="00CB631C"/>
    <w:rsid w:val="00CB6FAE"/>
    <w:rsid w:val="00CC153E"/>
    <w:rsid w:val="00CC1C12"/>
    <w:rsid w:val="00CC2EF7"/>
    <w:rsid w:val="00CC39BA"/>
    <w:rsid w:val="00CC3BFA"/>
    <w:rsid w:val="00CD0E37"/>
    <w:rsid w:val="00CD1701"/>
    <w:rsid w:val="00CD180D"/>
    <w:rsid w:val="00CD1CFD"/>
    <w:rsid w:val="00CD1DAA"/>
    <w:rsid w:val="00CD1DF4"/>
    <w:rsid w:val="00CD1F2B"/>
    <w:rsid w:val="00CD28B4"/>
    <w:rsid w:val="00CD597D"/>
    <w:rsid w:val="00CE50FE"/>
    <w:rsid w:val="00CE639D"/>
    <w:rsid w:val="00CE6ADD"/>
    <w:rsid w:val="00CF07C2"/>
    <w:rsid w:val="00CF7446"/>
    <w:rsid w:val="00D03B00"/>
    <w:rsid w:val="00D03E58"/>
    <w:rsid w:val="00D0433D"/>
    <w:rsid w:val="00D07C7B"/>
    <w:rsid w:val="00D11191"/>
    <w:rsid w:val="00D11EFB"/>
    <w:rsid w:val="00D2479C"/>
    <w:rsid w:val="00D32616"/>
    <w:rsid w:val="00D32BCB"/>
    <w:rsid w:val="00D34602"/>
    <w:rsid w:val="00D34D02"/>
    <w:rsid w:val="00D3550E"/>
    <w:rsid w:val="00D37505"/>
    <w:rsid w:val="00D41067"/>
    <w:rsid w:val="00D461A1"/>
    <w:rsid w:val="00D47ACA"/>
    <w:rsid w:val="00D53D70"/>
    <w:rsid w:val="00D53E38"/>
    <w:rsid w:val="00D54330"/>
    <w:rsid w:val="00D54574"/>
    <w:rsid w:val="00D602ED"/>
    <w:rsid w:val="00D622F6"/>
    <w:rsid w:val="00D63D85"/>
    <w:rsid w:val="00D648CA"/>
    <w:rsid w:val="00D727A0"/>
    <w:rsid w:val="00D73EE5"/>
    <w:rsid w:val="00D75F68"/>
    <w:rsid w:val="00D803F8"/>
    <w:rsid w:val="00D829A1"/>
    <w:rsid w:val="00D85610"/>
    <w:rsid w:val="00D85F5F"/>
    <w:rsid w:val="00D900B5"/>
    <w:rsid w:val="00D9122B"/>
    <w:rsid w:val="00DA00F7"/>
    <w:rsid w:val="00DA045C"/>
    <w:rsid w:val="00DA0F9C"/>
    <w:rsid w:val="00DA0FFD"/>
    <w:rsid w:val="00DA31D7"/>
    <w:rsid w:val="00DB1485"/>
    <w:rsid w:val="00DB3464"/>
    <w:rsid w:val="00DB3710"/>
    <w:rsid w:val="00DC6224"/>
    <w:rsid w:val="00DC716F"/>
    <w:rsid w:val="00DC742E"/>
    <w:rsid w:val="00DD1E33"/>
    <w:rsid w:val="00DD448C"/>
    <w:rsid w:val="00DD798C"/>
    <w:rsid w:val="00DE089A"/>
    <w:rsid w:val="00DE75F5"/>
    <w:rsid w:val="00DF1914"/>
    <w:rsid w:val="00DF2641"/>
    <w:rsid w:val="00DF628F"/>
    <w:rsid w:val="00DF72A3"/>
    <w:rsid w:val="00E0059A"/>
    <w:rsid w:val="00E041F8"/>
    <w:rsid w:val="00E05241"/>
    <w:rsid w:val="00E0635B"/>
    <w:rsid w:val="00E06656"/>
    <w:rsid w:val="00E1037C"/>
    <w:rsid w:val="00E140C8"/>
    <w:rsid w:val="00E14E9F"/>
    <w:rsid w:val="00E1686B"/>
    <w:rsid w:val="00E22538"/>
    <w:rsid w:val="00E22C27"/>
    <w:rsid w:val="00E25C63"/>
    <w:rsid w:val="00E32F5C"/>
    <w:rsid w:val="00E33A23"/>
    <w:rsid w:val="00E33C8C"/>
    <w:rsid w:val="00E34062"/>
    <w:rsid w:val="00E44F0C"/>
    <w:rsid w:val="00E46912"/>
    <w:rsid w:val="00E50A3D"/>
    <w:rsid w:val="00E53CD9"/>
    <w:rsid w:val="00E5514A"/>
    <w:rsid w:val="00E55848"/>
    <w:rsid w:val="00E60D3B"/>
    <w:rsid w:val="00E62BF6"/>
    <w:rsid w:val="00E6539E"/>
    <w:rsid w:val="00E66DBC"/>
    <w:rsid w:val="00E67CA7"/>
    <w:rsid w:val="00E701E7"/>
    <w:rsid w:val="00E70208"/>
    <w:rsid w:val="00E70B65"/>
    <w:rsid w:val="00E733C1"/>
    <w:rsid w:val="00E73F80"/>
    <w:rsid w:val="00E76A38"/>
    <w:rsid w:val="00E8168B"/>
    <w:rsid w:val="00E821CB"/>
    <w:rsid w:val="00E850F7"/>
    <w:rsid w:val="00E86455"/>
    <w:rsid w:val="00E87373"/>
    <w:rsid w:val="00E90F7F"/>
    <w:rsid w:val="00E91060"/>
    <w:rsid w:val="00E96FAE"/>
    <w:rsid w:val="00E9706D"/>
    <w:rsid w:val="00E97B4D"/>
    <w:rsid w:val="00EA68DA"/>
    <w:rsid w:val="00EA736D"/>
    <w:rsid w:val="00EA74B7"/>
    <w:rsid w:val="00EB1B28"/>
    <w:rsid w:val="00EB2C60"/>
    <w:rsid w:val="00EB48E1"/>
    <w:rsid w:val="00EC5138"/>
    <w:rsid w:val="00ED002D"/>
    <w:rsid w:val="00ED0238"/>
    <w:rsid w:val="00ED13A1"/>
    <w:rsid w:val="00ED1E96"/>
    <w:rsid w:val="00ED5AD0"/>
    <w:rsid w:val="00EE0A6F"/>
    <w:rsid w:val="00EE5BFF"/>
    <w:rsid w:val="00EE6D84"/>
    <w:rsid w:val="00EF054D"/>
    <w:rsid w:val="00EF3032"/>
    <w:rsid w:val="00EF5FC0"/>
    <w:rsid w:val="00F0064B"/>
    <w:rsid w:val="00F01C06"/>
    <w:rsid w:val="00F03718"/>
    <w:rsid w:val="00F10BDD"/>
    <w:rsid w:val="00F116DC"/>
    <w:rsid w:val="00F12DF5"/>
    <w:rsid w:val="00F166D9"/>
    <w:rsid w:val="00F229E1"/>
    <w:rsid w:val="00F30586"/>
    <w:rsid w:val="00F325FE"/>
    <w:rsid w:val="00F4018D"/>
    <w:rsid w:val="00F4153A"/>
    <w:rsid w:val="00F42FDF"/>
    <w:rsid w:val="00F45D34"/>
    <w:rsid w:val="00F4721B"/>
    <w:rsid w:val="00F4737A"/>
    <w:rsid w:val="00F5013E"/>
    <w:rsid w:val="00F520E4"/>
    <w:rsid w:val="00F546C5"/>
    <w:rsid w:val="00F5507E"/>
    <w:rsid w:val="00F558D4"/>
    <w:rsid w:val="00F56F35"/>
    <w:rsid w:val="00F6243B"/>
    <w:rsid w:val="00F640BA"/>
    <w:rsid w:val="00F6460B"/>
    <w:rsid w:val="00F65193"/>
    <w:rsid w:val="00F7103B"/>
    <w:rsid w:val="00F71A29"/>
    <w:rsid w:val="00F72667"/>
    <w:rsid w:val="00F73A4A"/>
    <w:rsid w:val="00F74BAC"/>
    <w:rsid w:val="00F77800"/>
    <w:rsid w:val="00F82563"/>
    <w:rsid w:val="00F835A7"/>
    <w:rsid w:val="00F83901"/>
    <w:rsid w:val="00F847AE"/>
    <w:rsid w:val="00F856A0"/>
    <w:rsid w:val="00F90902"/>
    <w:rsid w:val="00F91129"/>
    <w:rsid w:val="00F92F04"/>
    <w:rsid w:val="00F93A9C"/>
    <w:rsid w:val="00F93B86"/>
    <w:rsid w:val="00F95722"/>
    <w:rsid w:val="00FA2DB5"/>
    <w:rsid w:val="00FA65DB"/>
    <w:rsid w:val="00FA6CF1"/>
    <w:rsid w:val="00FB2009"/>
    <w:rsid w:val="00FB31B5"/>
    <w:rsid w:val="00FB3638"/>
    <w:rsid w:val="00FB40BD"/>
    <w:rsid w:val="00FB6117"/>
    <w:rsid w:val="00FB6F63"/>
    <w:rsid w:val="00FC1F4A"/>
    <w:rsid w:val="00FC41C6"/>
    <w:rsid w:val="00FC507D"/>
    <w:rsid w:val="00FD2C75"/>
    <w:rsid w:val="00FD5E0F"/>
    <w:rsid w:val="00FD6D38"/>
    <w:rsid w:val="00FD7F9B"/>
    <w:rsid w:val="00FE1D07"/>
    <w:rsid w:val="00FE1F27"/>
    <w:rsid w:val="00FE565F"/>
    <w:rsid w:val="00FE71F1"/>
    <w:rsid w:val="00FE7BBF"/>
    <w:rsid w:val="00FF6121"/>
    <w:rsid w:val="00FF63EC"/>
    <w:rsid w:val="00FF681B"/>
    <w:rsid w:val="00FF68DB"/>
    <w:rsid w:val="00FF7262"/>
    <w:rsid w:val="021093AA"/>
    <w:rsid w:val="04484896"/>
    <w:rsid w:val="0591D8A8"/>
    <w:rsid w:val="0AE9251D"/>
    <w:rsid w:val="0D19ED1B"/>
    <w:rsid w:val="1115ECDA"/>
    <w:rsid w:val="15AC259B"/>
    <w:rsid w:val="17DDFA72"/>
    <w:rsid w:val="1BACA8D5"/>
    <w:rsid w:val="1D656094"/>
    <w:rsid w:val="1ED3CECC"/>
    <w:rsid w:val="201A1305"/>
    <w:rsid w:val="207BB99D"/>
    <w:rsid w:val="21424C3D"/>
    <w:rsid w:val="2446D4BB"/>
    <w:rsid w:val="276775F3"/>
    <w:rsid w:val="2BF12B57"/>
    <w:rsid w:val="2E6B4D46"/>
    <w:rsid w:val="30071DA7"/>
    <w:rsid w:val="351EA665"/>
    <w:rsid w:val="4B4EB941"/>
    <w:rsid w:val="522119D8"/>
    <w:rsid w:val="52E0D7C3"/>
    <w:rsid w:val="55673DEB"/>
    <w:rsid w:val="557F4411"/>
    <w:rsid w:val="55C9302E"/>
    <w:rsid w:val="56CA011A"/>
    <w:rsid w:val="5A9F81EF"/>
    <w:rsid w:val="5C79961B"/>
    <w:rsid w:val="5C7E5885"/>
    <w:rsid w:val="5DD5DCEE"/>
    <w:rsid w:val="61F41C0B"/>
    <w:rsid w:val="62643A28"/>
    <w:rsid w:val="632249C1"/>
    <w:rsid w:val="66DD5A50"/>
    <w:rsid w:val="7412974C"/>
    <w:rsid w:val="7A3909BA"/>
    <w:rsid w:val="7D711FB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A276E5"/>
  <w15:chartTrackingRefBased/>
  <w15:docId w15:val="{F72C085C-A0A5-41F1-9A8C-366DD8DDA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C1312"/>
    <w:pPr>
      <w:spacing w:after="0" w:line="240" w:lineRule="auto"/>
    </w:pPr>
    <w:rPr>
      <w:rFonts w:ascii="Times New Roman" w:eastAsia="Calibri" w:hAnsi="Times New Roman" w:cs="Times New Roman"/>
      <w:sz w:val="20"/>
      <w:szCs w:val="20"/>
      <w:lang w:val="es-ES" w:eastAsia="es-ES"/>
    </w:rPr>
  </w:style>
  <w:style w:type="paragraph" w:styleId="Ttulo2">
    <w:name w:val="heading 2"/>
    <w:basedOn w:val="Normal"/>
    <w:next w:val="Normal"/>
    <w:link w:val="Ttulo2Car"/>
    <w:uiPriority w:val="9"/>
    <w:unhideWhenUsed/>
    <w:qFormat/>
    <w:rsid w:val="00896906"/>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Footnote Text Char Char Char,texto de nota al pie,Footnote Text Char,texto de nota al pie Car,Texto nota pie Car Car,Ref. de nota al pie1,f"/>
    <w:basedOn w:val="Normal"/>
    <w:link w:val="TextonotapieCar"/>
    <w:uiPriority w:val="99"/>
    <w:qFormat/>
    <w:rsid w:val="00AE243A"/>
    <w:rPr>
      <w:rFonts w:eastAsia="Times New Roman"/>
    </w:rPr>
  </w:style>
  <w:style w:type="character" w:customStyle="1" w:styleId="TextonotapieCar">
    <w:name w:val="Texto nota pie Car"/>
    <w:aliases w:val="Footnote Text Char Char Char Char Char Car,Footnote Text Char Char Char Char Car,Footnote reference Car,FA Fu Car,Footnote Text Char Char Char Car,texto de nota al pie Car1,Footnote Text Char Car,texto de nota al pie Car Car,f Car"/>
    <w:basedOn w:val="Fuentedeprrafopredeter"/>
    <w:link w:val="Textonotapie"/>
    <w:uiPriority w:val="99"/>
    <w:qFormat/>
    <w:rsid w:val="00AE243A"/>
    <w:rPr>
      <w:rFonts w:ascii="Times New Roman" w:eastAsia="Times New Roman" w:hAnsi="Times New Roman" w:cs="Times New Roman"/>
      <w:sz w:val="20"/>
      <w:szCs w:val="20"/>
      <w:lang w:val="es-ES"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link w:val="4GChar"/>
    <w:uiPriority w:val="99"/>
    <w:qFormat/>
    <w:rsid w:val="00AE243A"/>
    <w:rPr>
      <w:rFonts w:cs="Times New Roman"/>
      <w:vertAlign w:val="superscript"/>
    </w:rPr>
  </w:style>
  <w:style w:type="paragraph" w:customStyle="1" w:styleId="Sinespaciado1">
    <w:name w:val="Sin espaciado1"/>
    <w:link w:val="NoSpacingChar"/>
    <w:qFormat/>
    <w:rsid w:val="00AE243A"/>
    <w:pPr>
      <w:spacing w:after="0" w:line="240" w:lineRule="auto"/>
    </w:pPr>
    <w:rPr>
      <w:rFonts w:ascii="Calibri" w:eastAsia="Calibri" w:hAnsi="Calibri" w:cs="Times New Roman"/>
    </w:rPr>
  </w:style>
  <w:style w:type="paragraph" w:styleId="Encabezado">
    <w:name w:val="header"/>
    <w:basedOn w:val="Normal"/>
    <w:link w:val="EncabezadoCar"/>
    <w:rsid w:val="00AE243A"/>
    <w:pPr>
      <w:tabs>
        <w:tab w:val="center" w:pos="4419"/>
        <w:tab w:val="right" w:pos="8838"/>
      </w:tabs>
    </w:pPr>
    <w:rPr>
      <w:rFonts w:eastAsia="Times New Roman"/>
    </w:rPr>
  </w:style>
  <w:style w:type="character" w:customStyle="1" w:styleId="EncabezadoCar">
    <w:name w:val="Encabezado Car"/>
    <w:basedOn w:val="Fuentedeprrafopredeter"/>
    <w:link w:val="Encabezado"/>
    <w:rsid w:val="00AE243A"/>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AE243A"/>
    <w:pPr>
      <w:tabs>
        <w:tab w:val="center" w:pos="4419"/>
        <w:tab w:val="right" w:pos="8838"/>
      </w:tabs>
    </w:pPr>
    <w:rPr>
      <w:rFonts w:eastAsia="Times New Roman"/>
    </w:rPr>
  </w:style>
  <w:style w:type="character" w:customStyle="1" w:styleId="PiedepginaCar">
    <w:name w:val="Pie de página Car"/>
    <w:basedOn w:val="Fuentedeprrafopredeter"/>
    <w:link w:val="Piedepgina"/>
    <w:rsid w:val="00AE243A"/>
    <w:rPr>
      <w:rFonts w:ascii="Times New Roman" w:eastAsia="Times New Roman" w:hAnsi="Times New Roman" w:cs="Times New Roman"/>
      <w:sz w:val="20"/>
      <w:szCs w:val="20"/>
      <w:lang w:val="es-ES" w:eastAsia="es-ES"/>
    </w:rPr>
  </w:style>
  <w:style w:type="paragraph" w:customStyle="1" w:styleId="Sinespaciado2">
    <w:name w:val="Sin espaciado2"/>
    <w:uiPriority w:val="99"/>
    <w:rsid w:val="00AE243A"/>
    <w:pPr>
      <w:spacing w:after="0" w:line="240" w:lineRule="auto"/>
    </w:pPr>
    <w:rPr>
      <w:rFonts w:ascii="Times New Roman" w:eastAsia="Calibri" w:hAnsi="Times New Roman" w:cs="Times New Roman"/>
      <w:sz w:val="20"/>
      <w:szCs w:val="20"/>
      <w:lang w:val="es-ES" w:eastAsia="es-ES"/>
    </w:rPr>
  </w:style>
  <w:style w:type="character" w:customStyle="1" w:styleId="NoSpacingChar">
    <w:name w:val="No Spacing Char"/>
    <w:link w:val="Sinespaciado1"/>
    <w:locked/>
    <w:rsid w:val="00AE243A"/>
    <w:rPr>
      <w:rFonts w:ascii="Calibri" w:eastAsia="Calibri" w:hAnsi="Calibri" w:cs="Times New Roman"/>
    </w:rPr>
  </w:style>
  <w:style w:type="paragraph" w:styleId="Textoindependiente">
    <w:name w:val="Body Text"/>
    <w:aliases w:val="Car"/>
    <w:basedOn w:val="Normal"/>
    <w:link w:val="TextoindependienteCar"/>
    <w:uiPriority w:val="99"/>
    <w:rsid w:val="00AE243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eastAsia="Times New Roman" w:hAnsi="Verdana"/>
      <w:spacing w:val="-3"/>
      <w:sz w:val="24"/>
      <w:lang w:val="es-ES_tradnl"/>
    </w:rPr>
  </w:style>
  <w:style w:type="character" w:customStyle="1" w:styleId="TextoindependienteCar">
    <w:name w:val="Texto independiente Car"/>
    <w:aliases w:val="Car Car"/>
    <w:basedOn w:val="Fuentedeprrafopredeter"/>
    <w:link w:val="Textoindependiente"/>
    <w:uiPriority w:val="99"/>
    <w:rsid w:val="00AE243A"/>
    <w:rPr>
      <w:rFonts w:ascii="Verdana" w:eastAsia="Times New Roman" w:hAnsi="Verdana" w:cs="Times New Roman"/>
      <w:spacing w:val="-3"/>
      <w:sz w:val="24"/>
      <w:szCs w:val="20"/>
      <w:lang w:val="es-ES_tradnl" w:eastAsia="es-ES"/>
    </w:rPr>
  </w:style>
  <w:style w:type="paragraph" w:styleId="Textodeglobo">
    <w:name w:val="Balloon Text"/>
    <w:basedOn w:val="Normal"/>
    <w:link w:val="TextodegloboCar"/>
    <w:uiPriority w:val="99"/>
    <w:semiHidden/>
    <w:unhideWhenUsed/>
    <w:rsid w:val="005F26B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F26B0"/>
    <w:rPr>
      <w:rFonts w:ascii="Segoe UI" w:eastAsia="Calibri" w:hAnsi="Segoe UI" w:cs="Segoe UI"/>
      <w:sz w:val="18"/>
      <w:szCs w:val="18"/>
      <w:lang w:val="es-ES" w:eastAsia="es-ES"/>
    </w:rPr>
  </w:style>
  <w:style w:type="character" w:styleId="Hipervnculo">
    <w:name w:val="Hyperlink"/>
    <w:basedOn w:val="Fuentedeprrafopredeter"/>
    <w:uiPriority w:val="99"/>
    <w:unhideWhenUsed/>
    <w:rsid w:val="00E22C27"/>
    <w:rPr>
      <w:color w:val="0563C1" w:themeColor="hyperlink"/>
      <w:u w:val="single"/>
    </w:rPr>
  </w:style>
  <w:style w:type="character" w:customStyle="1" w:styleId="FontStyle39">
    <w:name w:val="Font Style39"/>
    <w:basedOn w:val="Fuentedeprrafopredeter"/>
    <w:uiPriority w:val="99"/>
    <w:rsid w:val="006A5BF2"/>
    <w:rPr>
      <w:rFonts w:ascii="Arial" w:hAnsi="Arial" w:cs="Arial"/>
      <w:color w:val="000000"/>
      <w:sz w:val="20"/>
      <w:szCs w:val="20"/>
    </w:rPr>
  </w:style>
  <w:style w:type="character" w:customStyle="1" w:styleId="CuerpodeltextoCursiva">
    <w:name w:val="Cuerpo del texto + Cursiva"/>
    <w:basedOn w:val="Fuentedeprrafopredeter"/>
    <w:rsid w:val="003B3ACA"/>
    <w:rPr>
      <w:rFonts w:ascii="Georgia" w:eastAsia="Georgia" w:hAnsi="Georgia" w:cs="Georgia"/>
      <w:b w:val="0"/>
      <w:bCs w:val="0"/>
      <w:i/>
      <w:iCs/>
      <w:smallCaps w:val="0"/>
      <w:strike w:val="0"/>
      <w:color w:val="000000"/>
      <w:spacing w:val="0"/>
      <w:w w:val="100"/>
      <w:position w:val="0"/>
      <w:sz w:val="23"/>
      <w:szCs w:val="23"/>
      <w:u w:val="none"/>
      <w:lang w:val="es-ES"/>
    </w:rPr>
  </w:style>
  <w:style w:type="paragraph" w:styleId="Sinespaciado">
    <w:name w:val="No Spacing"/>
    <w:link w:val="SinespaciadoCar"/>
    <w:uiPriority w:val="1"/>
    <w:qFormat/>
    <w:rsid w:val="00694922"/>
    <w:pPr>
      <w:spacing w:after="0" w:line="240" w:lineRule="auto"/>
    </w:pPr>
    <w:rPr>
      <w:rFonts w:ascii="Times New Roman" w:eastAsia="Times New Roman" w:hAnsi="Times New Roman" w:cs="Times New Roman"/>
      <w:sz w:val="20"/>
      <w:szCs w:val="20"/>
      <w:lang w:val="es-ES" w:eastAsia="es-ES"/>
    </w:rPr>
  </w:style>
  <w:style w:type="paragraph" w:styleId="Textodebloque">
    <w:name w:val="Block Text"/>
    <w:basedOn w:val="Normal"/>
    <w:unhideWhenUsed/>
    <w:rsid w:val="00694922"/>
    <w:pPr>
      <w:overflowPunct w:val="0"/>
      <w:autoSpaceDE w:val="0"/>
      <w:autoSpaceDN w:val="0"/>
      <w:adjustRightInd w:val="0"/>
      <w:ind w:left="709" w:right="760"/>
      <w:jc w:val="both"/>
    </w:pPr>
    <w:rPr>
      <w:rFonts w:eastAsia="Times New Roman"/>
      <w:b/>
      <w:bCs/>
      <w:spacing w:val="20"/>
      <w:sz w:val="22"/>
    </w:rPr>
  </w:style>
  <w:style w:type="paragraph" w:customStyle="1" w:styleId="paragraph">
    <w:name w:val="paragraph"/>
    <w:basedOn w:val="Normal"/>
    <w:rsid w:val="000B20DE"/>
    <w:pPr>
      <w:spacing w:before="100" w:beforeAutospacing="1" w:after="100" w:afterAutospacing="1"/>
    </w:pPr>
    <w:rPr>
      <w:rFonts w:eastAsia="Times New Roman"/>
      <w:sz w:val="24"/>
      <w:szCs w:val="24"/>
      <w:lang w:val="es-CO" w:eastAsia="es-CO"/>
    </w:rPr>
  </w:style>
  <w:style w:type="character" w:customStyle="1" w:styleId="normaltextrun">
    <w:name w:val="normaltextrun"/>
    <w:basedOn w:val="Fuentedeprrafopredeter"/>
    <w:rsid w:val="000B20DE"/>
  </w:style>
  <w:style w:type="paragraph" w:styleId="Prrafodelista">
    <w:name w:val="List Paragraph"/>
    <w:basedOn w:val="Normal"/>
    <w:uiPriority w:val="34"/>
    <w:qFormat/>
    <w:rsid w:val="00723DE9"/>
    <w:pPr>
      <w:ind w:left="720"/>
      <w:contextualSpacing/>
    </w:pPr>
  </w:style>
  <w:style w:type="character" w:styleId="Refdecomentario">
    <w:name w:val="annotation reference"/>
    <w:basedOn w:val="Fuentedeprrafopredeter"/>
    <w:uiPriority w:val="99"/>
    <w:semiHidden/>
    <w:unhideWhenUsed/>
    <w:rsid w:val="00854A60"/>
    <w:rPr>
      <w:sz w:val="16"/>
      <w:szCs w:val="16"/>
    </w:rPr>
  </w:style>
  <w:style w:type="paragraph" w:styleId="Textocomentario">
    <w:name w:val="annotation text"/>
    <w:basedOn w:val="Normal"/>
    <w:link w:val="TextocomentarioCar"/>
    <w:uiPriority w:val="99"/>
    <w:semiHidden/>
    <w:unhideWhenUsed/>
    <w:rsid w:val="00854A60"/>
  </w:style>
  <w:style w:type="character" w:customStyle="1" w:styleId="TextocomentarioCar">
    <w:name w:val="Texto comentario Car"/>
    <w:basedOn w:val="Fuentedeprrafopredeter"/>
    <w:link w:val="Textocomentario"/>
    <w:uiPriority w:val="99"/>
    <w:semiHidden/>
    <w:rsid w:val="00854A60"/>
    <w:rPr>
      <w:rFonts w:ascii="Times New Roman" w:eastAsia="Calibri"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854A60"/>
    <w:rPr>
      <w:b/>
      <w:bCs/>
    </w:rPr>
  </w:style>
  <w:style w:type="character" w:customStyle="1" w:styleId="AsuntodelcomentarioCar">
    <w:name w:val="Asunto del comentario Car"/>
    <w:basedOn w:val="TextocomentarioCar"/>
    <w:link w:val="Asuntodelcomentario"/>
    <w:uiPriority w:val="99"/>
    <w:semiHidden/>
    <w:rsid w:val="00854A60"/>
    <w:rPr>
      <w:rFonts w:ascii="Times New Roman" w:eastAsia="Calibri" w:hAnsi="Times New Roman" w:cs="Times New Roman"/>
      <w:b/>
      <w:bCs/>
      <w:sz w:val="20"/>
      <w:szCs w:val="20"/>
      <w:lang w:val="es-ES" w:eastAsia="es-ES"/>
    </w:rPr>
  </w:style>
  <w:style w:type="paragraph" w:customStyle="1" w:styleId="Default">
    <w:name w:val="Default"/>
    <w:rsid w:val="00BB7AFC"/>
    <w:pPr>
      <w:autoSpaceDE w:val="0"/>
      <w:autoSpaceDN w:val="0"/>
      <w:adjustRightInd w:val="0"/>
      <w:spacing w:after="0" w:line="240" w:lineRule="auto"/>
    </w:pPr>
    <w:rPr>
      <w:rFonts w:ascii="Calibri" w:hAnsi="Calibri" w:cs="Calibri"/>
      <w:color w:val="000000"/>
      <w:sz w:val="24"/>
      <w:szCs w:val="24"/>
    </w:rPr>
  </w:style>
  <w:style w:type="character" w:customStyle="1" w:styleId="eop">
    <w:name w:val="eop"/>
    <w:basedOn w:val="Fuentedeprrafopredeter"/>
    <w:rsid w:val="007F4EA3"/>
  </w:style>
  <w:style w:type="paragraph" w:customStyle="1" w:styleId="Sinespaciado10">
    <w:name w:val="Sin espaciado10"/>
    <w:qFormat/>
    <w:rsid w:val="004F5E9B"/>
    <w:pPr>
      <w:spacing w:after="0" w:line="240" w:lineRule="auto"/>
    </w:pPr>
    <w:rPr>
      <w:rFonts w:ascii="Calibri" w:eastAsia="Calibri" w:hAnsi="Calibri" w:cs="Times New Roman"/>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rsid w:val="004F5E9B"/>
    <w:pPr>
      <w:jc w:val="both"/>
    </w:pPr>
    <w:rPr>
      <w:rFonts w:asciiTheme="minorHAnsi" w:eastAsiaTheme="minorHAnsi" w:hAnsiTheme="minorHAnsi"/>
      <w:sz w:val="22"/>
      <w:szCs w:val="22"/>
      <w:vertAlign w:val="superscript"/>
      <w:lang w:val="es-CO" w:eastAsia="en-US"/>
    </w:rPr>
  </w:style>
  <w:style w:type="character" w:customStyle="1" w:styleId="Ttulo2Car">
    <w:name w:val="Título 2 Car"/>
    <w:basedOn w:val="Fuentedeprrafopredeter"/>
    <w:link w:val="Ttulo2"/>
    <w:uiPriority w:val="9"/>
    <w:rsid w:val="00896906"/>
    <w:rPr>
      <w:rFonts w:asciiTheme="majorHAnsi" w:eastAsiaTheme="majorEastAsia" w:hAnsiTheme="majorHAnsi" w:cstheme="majorBidi"/>
      <w:color w:val="2E74B5" w:themeColor="accent1" w:themeShade="BF"/>
      <w:sz w:val="26"/>
      <w:szCs w:val="26"/>
      <w:lang w:val="es-ES" w:eastAsia="es-ES"/>
    </w:rPr>
  </w:style>
  <w:style w:type="table" w:styleId="Tablaconcuadrcula">
    <w:name w:val="Table Grid"/>
    <w:basedOn w:val="Tablanormal"/>
    <w:uiPriority w:val="39"/>
    <w:rsid w:val="00A243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semiHidden/>
    <w:unhideWhenUsed/>
    <w:rsid w:val="008631C1"/>
    <w:rPr>
      <w:color w:val="605E5C"/>
      <w:shd w:val="clear" w:color="auto" w:fill="E1DFDD"/>
    </w:rPr>
  </w:style>
  <w:style w:type="character" w:customStyle="1" w:styleId="tabchar">
    <w:name w:val="tabchar"/>
    <w:basedOn w:val="Fuentedeprrafopredeter"/>
    <w:rsid w:val="00333BA0"/>
  </w:style>
  <w:style w:type="paragraph" w:styleId="Revisin">
    <w:name w:val="Revision"/>
    <w:hidden/>
    <w:uiPriority w:val="99"/>
    <w:semiHidden/>
    <w:rsid w:val="00B911AF"/>
    <w:pPr>
      <w:spacing w:after="0" w:line="240" w:lineRule="auto"/>
    </w:pPr>
    <w:rPr>
      <w:rFonts w:ascii="Times New Roman" w:eastAsia="Calibri" w:hAnsi="Times New Roman" w:cs="Times New Roman"/>
      <w:sz w:val="20"/>
      <w:szCs w:val="20"/>
      <w:lang w:val="es-ES" w:eastAsia="es-ES"/>
    </w:rPr>
  </w:style>
  <w:style w:type="character" w:customStyle="1" w:styleId="SinespaciadoCar">
    <w:name w:val="Sin espaciado Car"/>
    <w:link w:val="Sinespaciado"/>
    <w:uiPriority w:val="1"/>
    <w:locked/>
    <w:rsid w:val="003075D2"/>
    <w:rPr>
      <w:rFonts w:ascii="Times New Roman" w:eastAsia="Times New Roman" w:hAnsi="Times New Roman"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893622">
      <w:bodyDiv w:val="1"/>
      <w:marLeft w:val="0"/>
      <w:marRight w:val="0"/>
      <w:marTop w:val="0"/>
      <w:marBottom w:val="0"/>
      <w:divBdr>
        <w:top w:val="none" w:sz="0" w:space="0" w:color="auto"/>
        <w:left w:val="none" w:sz="0" w:space="0" w:color="auto"/>
        <w:bottom w:val="none" w:sz="0" w:space="0" w:color="auto"/>
        <w:right w:val="none" w:sz="0" w:space="0" w:color="auto"/>
      </w:divBdr>
    </w:div>
    <w:div w:id="256787603">
      <w:bodyDiv w:val="1"/>
      <w:marLeft w:val="0"/>
      <w:marRight w:val="0"/>
      <w:marTop w:val="0"/>
      <w:marBottom w:val="0"/>
      <w:divBdr>
        <w:top w:val="none" w:sz="0" w:space="0" w:color="auto"/>
        <w:left w:val="none" w:sz="0" w:space="0" w:color="auto"/>
        <w:bottom w:val="none" w:sz="0" w:space="0" w:color="auto"/>
        <w:right w:val="none" w:sz="0" w:space="0" w:color="auto"/>
      </w:divBdr>
    </w:div>
    <w:div w:id="413473225">
      <w:bodyDiv w:val="1"/>
      <w:marLeft w:val="0"/>
      <w:marRight w:val="0"/>
      <w:marTop w:val="0"/>
      <w:marBottom w:val="0"/>
      <w:divBdr>
        <w:top w:val="none" w:sz="0" w:space="0" w:color="auto"/>
        <w:left w:val="none" w:sz="0" w:space="0" w:color="auto"/>
        <w:bottom w:val="none" w:sz="0" w:space="0" w:color="auto"/>
        <w:right w:val="none" w:sz="0" w:space="0" w:color="auto"/>
      </w:divBdr>
    </w:div>
    <w:div w:id="1284267504">
      <w:bodyDiv w:val="1"/>
      <w:marLeft w:val="0"/>
      <w:marRight w:val="0"/>
      <w:marTop w:val="0"/>
      <w:marBottom w:val="0"/>
      <w:divBdr>
        <w:top w:val="none" w:sz="0" w:space="0" w:color="auto"/>
        <w:left w:val="none" w:sz="0" w:space="0" w:color="auto"/>
        <w:bottom w:val="none" w:sz="0" w:space="0" w:color="auto"/>
        <w:right w:val="none" w:sz="0" w:space="0" w:color="auto"/>
      </w:divBdr>
    </w:div>
    <w:div w:id="1334213267">
      <w:bodyDiv w:val="1"/>
      <w:marLeft w:val="0"/>
      <w:marRight w:val="0"/>
      <w:marTop w:val="0"/>
      <w:marBottom w:val="0"/>
      <w:divBdr>
        <w:top w:val="none" w:sz="0" w:space="0" w:color="auto"/>
        <w:left w:val="none" w:sz="0" w:space="0" w:color="auto"/>
        <w:bottom w:val="none" w:sz="0" w:space="0" w:color="auto"/>
        <w:right w:val="none" w:sz="0" w:space="0" w:color="auto"/>
      </w:divBdr>
    </w:div>
    <w:div w:id="1414932035">
      <w:bodyDiv w:val="1"/>
      <w:marLeft w:val="0"/>
      <w:marRight w:val="0"/>
      <w:marTop w:val="0"/>
      <w:marBottom w:val="0"/>
      <w:divBdr>
        <w:top w:val="none" w:sz="0" w:space="0" w:color="auto"/>
        <w:left w:val="none" w:sz="0" w:space="0" w:color="auto"/>
        <w:bottom w:val="none" w:sz="0" w:space="0" w:color="auto"/>
        <w:right w:val="none" w:sz="0" w:space="0" w:color="auto"/>
      </w:divBdr>
    </w:div>
    <w:div w:id="1422533340">
      <w:bodyDiv w:val="1"/>
      <w:marLeft w:val="0"/>
      <w:marRight w:val="0"/>
      <w:marTop w:val="0"/>
      <w:marBottom w:val="0"/>
      <w:divBdr>
        <w:top w:val="none" w:sz="0" w:space="0" w:color="auto"/>
        <w:left w:val="none" w:sz="0" w:space="0" w:color="auto"/>
        <w:bottom w:val="none" w:sz="0" w:space="0" w:color="auto"/>
        <w:right w:val="none" w:sz="0" w:space="0" w:color="auto"/>
      </w:divBdr>
    </w:div>
    <w:div w:id="1427964915">
      <w:bodyDiv w:val="1"/>
      <w:marLeft w:val="0"/>
      <w:marRight w:val="0"/>
      <w:marTop w:val="0"/>
      <w:marBottom w:val="0"/>
      <w:divBdr>
        <w:top w:val="none" w:sz="0" w:space="0" w:color="auto"/>
        <w:left w:val="none" w:sz="0" w:space="0" w:color="auto"/>
        <w:bottom w:val="none" w:sz="0" w:space="0" w:color="auto"/>
        <w:right w:val="none" w:sz="0" w:space="0" w:color="auto"/>
      </w:divBdr>
    </w:div>
    <w:div w:id="1437871202">
      <w:bodyDiv w:val="1"/>
      <w:marLeft w:val="0"/>
      <w:marRight w:val="0"/>
      <w:marTop w:val="0"/>
      <w:marBottom w:val="0"/>
      <w:divBdr>
        <w:top w:val="none" w:sz="0" w:space="0" w:color="auto"/>
        <w:left w:val="none" w:sz="0" w:space="0" w:color="auto"/>
        <w:bottom w:val="none" w:sz="0" w:space="0" w:color="auto"/>
        <w:right w:val="none" w:sz="0" w:space="0" w:color="auto"/>
      </w:divBdr>
    </w:div>
    <w:div w:id="1445730252">
      <w:bodyDiv w:val="1"/>
      <w:marLeft w:val="0"/>
      <w:marRight w:val="0"/>
      <w:marTop w:val="0"/>
      <w:marBottom w:val="0"/>
      <w:divBdr>
        <w:top w:val="none" w:sz="0" w:space="0" w:color="auto"/>
        <w:left w:val="none" w:sz="0" w:space="0" w:color="auto"/>
        <w:bottom w:val="none" w:sz="0" w:space="0" w:color="auto"/>
        <w:right w:val="none" w:sz="0" w:space="0" w:color="auto"/>
      </w:divBdr>
    </w:div>
    <w:div w:id="2022122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microsoft.com/office/2020/10/relationships/intelligence" Target="intelligence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ded84e4-001b-470d-a0e6-15ddd3924142">
      <Terms xmlns="http://schemas.microsoft.com/office/infopath/2007/PartnerControls"/>
    </lcf76f155ced4ddcb4097134ff3c332f>
    <TaxCatchAll xmlns="b157412b-f7d0-435c-8dc3-c57cc9ba339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3" ma:contentTypeDescription="Crear nuevo documento." ma:contentTypeScope="" ma:versionID="4df570046f1ee11324352bb227d96693">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9497f76702d4c91bfafbf6927ce3b2df"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be24e76c-8947-4732-b305-dfcc82d19ec4}" ma:internalName="TaxCatchAll" ma:showField="CatchAllData" ma:web="b157412b-f7d0-435c-8dc3-c57cc9ba33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9FA133-AF85-44FC-AF35-F9FA639F02BD}">
  <ds:schemaRefs>
    <ds:schemaRef ds:uri="http://schemas.microsoft.com/sharepoint/v3/contenttype/forms"/>
  </ds:schemaRefs>
</ds:datastoreItem>
</file>

<file path=customXml/itemProps2.xml><?xml version="1.0" encoding="utf-8"?>
<ds:datastoreItem xmlns:ds="http://schemas.openxmlformats.org/officeDocument/2006/customXml" ds:itemID="{E38E95DA-96C8-49C3-BBD9-38816051261B}">
  <ds:schemaRefs>
    <ds:schemaRef ds:uri="http://schemas.microsoft.com/office/2006/metadata/properties"/>
    <ds:schemaRef ds:uri="http://schemas.microsoft.com/office/infopath/2007/PartnerControls"/>
    <ds:schemaRef ds:uri="dded84e4-001b-470d-a0e6-15ddd3924142"/>
    <ds:schemaRef ds:uri="b157412b-f7d0-435c-8dc3-c57cc9ba3390"/>
  </ds:schemaRefs>
</ds:datastoreItem>
</file>

<file path=customXml/itemProps3.xml><?xml version="1.0" encoding="utf-8"?>
<ds:datastoreItem xmlns:ds="http://schemas.openxmlformats.org/officeDocument/2006/customXml" ds:itemID="{D5E0E314-A940-402F-BB62-90BF1BD7D9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2616395-250E-4509-A4B3-A7AF88D9F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648</TotalTime>
  <Pages>8</Pages>
  <Words>3392</Words>
  <Characters>18662</Characters>
  <Application>Microsoft Office Word</Application>
  <DocSecurity>0</DocSecurity>
  <Lines>155</Lines>
  <Paragraphs>44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22010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edder</dc:creator>
  <cp:keywords/>
  <dc:description/>
  <cp:lastModifiedBy>Hermides Alonso Gaviria Ocampo</cp:lastModifiedBy>
  <cp:revision>278</cp:revision>
  <cp:lastPrinted>2019-06-14T18:28:00Z</cp:lastPrinted>
  <dcterms:created xsi:type="dcterms:W3CDTF">2023-04-10T22:21:00Z</dcterms:created>
  <dcterms:modified xsi:type="dcterms:W3CDTF">2023-06-25T17:29:00Z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y fmtid="{D5CDD505-2E9C-101B-9397-08002B2CF9AE}" pid="3" name="MediaServiceImageTags">
    <vt:lpwstr/>
  </property>
</Properties>
</file>