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EF33" w14:textId="77777777" w:rsidR="00B34129" w:rsidRPr="00B34129" w:rsidRDefault="00B34129" w:rsidP="00B3412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B3412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EA514B" w14:textId="77777777" w:rsidR="00B34129" w:rsidRPr="00B34129" w:rsidRDefault="00B34129" w:rsidP="00B34129">
      <w:pPr>
        <w:jc w:val="both"/>
        <w:rPr>
          <w:rFonts w:ascii="Arial" w:hAnsi="Arial" w:cs="Arial"/>
          <w:lang w:val="es-419"/>
        </w:rPr>
      </w:pPr>
    </w:p>
    <w:p w14:paraId="65F028D4" w14:textId="0EC0DFA7" w:rsidR="007559E1" w:rsidRPr="007559E1" w:rsidRDefault="007559E1" w:rsidP="007559E1">
      <w:pPr>
        <w:jc w:val="both"/>
        <w:rPr>
          <w:rFonts w:ascii="Arial" w:hAnsi="Arial" w:cs="Arial"/>
          <w:lang w:val="es-419"/>
        </w:rPr>
      </w:pPr>
      <w:r w:rsidRPr="007559E1">
        <w:rPr>
          <w:rFonts w:ascii="Arial" w:hAnsi="Arial" w:cs="Arial"/>
          <w:lang w:val="es-419"/>
        </w:rPr>
        <w:t>Proceso:</w:t>
      </w:r>
      <w:r w:rsidRPr="007559E1">
        <w:rPr>
          <w:rFonts w:ascii="Arial" w:hAnsi="Arial" w:cs="Arial"/>
          <w:lang w:val="es-419"/>
        </w:rPr>
        <w:tab/>
        <w:t xml:space="preserve">Acción de tutela </w:t>
      </w:r>
    </w:p>
    <w:p w14:paraId="495B44AD" w14:textId="0003DD99" w:rsidR="007559E1" w:rsidRPr="007559E1" w:rsidRDefault="007559E1" w:rsidP="007559E1">
      <w:pPr>
        <w:jc w:val="both"/>
        <w:rPr>
          <w:rFonts w:ascii="Arial" w:hAnsi="Arial" w:cs="Arial"/>
          <w:lang w:val="es-419"/>
        </w:rPr>
      </w:pPr>
      <w:r w:rsidRPr="007559E1">
        <w:rPr>
          <w:rFonts w:ascii="Arial" w:hAnsi="Arial" w:cs="Arial"/>
          <w:lang w:val="es-419"/>
        </w:rPr>
        <w:t>Radicado:</w:t>
      </w:r>
      <w:r w:rsidRPr="007559E1">
        <w:rPr>
          <w:rFonts w:ascii="Arial" w:hAnsi="Arial" w:cs="Arial"/>
          <w:lang w:val="es-419"/>
        </w:rPr>
        <w:tab/>
        <w:t>66001-31-03-001-2023-00040-01</w:t>
      </w:r>
      <w:bookmarkStart w:id="2" w:name="_GoBack"/>
      <w:bookmarkEnd w:id="2"/>
    </w:p>
    <w:p w14:paraId="4D667DC2" w14:textId="0319C8DD" w:rsidR="007559E1" w:rsidRPr="007559E1" w:rsidRDefault="007559E1" w:rsidP="007559E1">
      <w:pPr>
        <w:jc w:val="both"/>
        <w:rPr>
          <w:rFonts w:ascii="Arial" w:hAnsi="Arial" w:cs="Arial"/>
          <w:lang w:val="es-419"/>
        </w:rPr>
      </w:pPr>
      <w:r w:rsidRPr="007559E1">
        <w:rPr>
          <w:rFonts w:ascii="Arial" w:hAnsi="Arial" w:cs="Arial"/>
          <w:lang w:val="es-419"/>
        </w:rPr>
        <w:t>Accionante:</w:t>
      </w:r>
      <w:r w:rsidRPr="007559E1">
        <w:rPr>
          <w:rFonts w:ascii="Arial" w:hAnsi="Arial" w:cs="Arial"/>
          <w:lang w:val="es-419"/>
        </w:rPr>
        <w:tab/>
        <w:t>Carlos Arturo Merch</w:t>
      </w:r>
      <w:r>
        <w:rPr>
          <w:rFonts w:ascii="Arial" w:hAnsi="Arial" w:cs="Arial"/>
          <w:lang w:val="es-419"/>
        </w:rPr>
        <w:t>á</w:t>
      </w:r>
      <w:r w:rsidRPr="007559E1">
        <w:rPr>
          <w:rFonts w:ascii="Arial" w:hAnsi="Arial" w:cs="Arial"/>
          <w:lang w:val="es-419"/>
        </w:rPr>
        <w:t>n Forero</w:t>
      </w:r>
    </w:p>
    <w:p w14:paraId="6FF35E4E" w14:textId="410F58E3" w:rsidR="007559E1" w:rsidRPr="007559E1" w:rsidRDefault="007559E1" w:rsidP="007559E1">
      <w:pPr>
        <w:jc w:val="both"/>
        <w:rPr>
          <w:rFonts w:ascii="Arial" w:hAnsi="Arial" w:cs="Arial"/>
          <w:lang w:val="es-419"/>
        </w:rPr>
      </w:pPr>
      <w:r w:rsidRPr="007559E1">
        <w:rPr>
          <w:rFonts w:ascii="Arial" w:hAnsi="Arial" w:cs="Arial"/>
          <w:lang w:val="es-419"/>
        </w:rPr>
        <w:t>Accionados:</w:t>
      </w:r>
      <w:r w:rsidRPr="007559E1">
        <w:rPr>
          <w:rFonts w:ascii="Arial" w:hAnsi="Arial" w:cs="Arial"/>
          <w:lang w:val="es-419"/>
        </w:rPr>
        <w:tab/>
        <w:t>Colpensiones</w:t>
      </w:r>
    </w:p>
    <w:p w14:paraId="37D9042A" w14:textId="77777777" w:rsidR="00B34129" w:rsidRPr="00B34129" w:rsidRDefault="00B34129" w:rsidP="00B34129">
      <w:pPr>
        <w:jc w:val="both"/>
        <w:rPr>
          <w:rFonts w:ascii="Arial" w:hAnsi="Arial" w:cs="Arial"/>
          <w:lang w:val="es-419"/>
        </w:rPr>
      </w:pPr>
    </w:p>
    <w:p w14:paraId="1B817F66" w14:textId="3A16C687" w:rsidR="00B34129" w:rsidRPr="00B34129" w:rsidRDefault="0061691A" w:rsidP="00B34129">
      <w:pPr>
        <w:jc w:val="both"/>
        <w:rPr>
          <w:rFonts w:ascii="Arial" w:hAnsi="Arial" w:cs="Arial"/>
          <w:b/>
          <w:bCs/>
          <w:iCs/>
          <w:lang w:val="es-419" w:eastAsia="fr-FR"/>
        </w:rPr>
      </w:pPr>
      <w:r w:rsidRPr="00B34129">
        <w:rPr>
          <w:rFonts w:ascii="Arial" w:hAnsi="Arial" w:cs="Arial"/>
          <w:b/>
          <w:bCs/>
          <w:iCs/>
          <w:u w:val="single"/>
          <w:lang w:val="es-419" w:eastAsia="fr-FR"/>
        </w:rPr>
        <w:t>TEMAS:</w:t>
      </w:r>
      <w:r w:rsidRPr="00B34129">
        <w:rPr>
          <w:rFonts w:ascii="Arial" w:hAnsi="Arial" w:cs="Arial"/>
          <w:b/>
          <w:bCs/>
          <w:iCs/>
          <w:lang w:val="es-419" w:eastAsia="fr-FR"/>
        </w:rPr>
        <w:tab/>
      </w:r>
      <w:r w:rsidRPr="007559E1">
        <w:rPr>
          <w:rFonts w:ascii="Arial" w:hAnsi="Arial" w:cs="Arial"/>
          <w:b/>
          <w:bCs/>
          <w:iCs/>
          <w:lang w:val="es-419" w:eastAsia="fr-FR"/>
        </w:rPr>
        <w:t xml:space="preserve">DERECHO DE PETICIÓN </w:t>
      </w:r>
      <w:r>
        <w:rPr>
          <w:rFonts w:ascii="Arial" w:hAnsi="Arial" w:cs="Arial"/>
          <w:b/>
          <w:bCs/>
          <w:iCs/>
          <w:lang w:val="es-419" w:eastAsia="fr-FR"/>
        </w:rPr>
        <w:t>/</w:t>
      </w:r>
      <w:r w:rsidRPr="007559E1">
        <w:rPr>
          <w:rFonts w:ascii="Arial" w:hAnsi="Arial" w:cs="Arial"/>
          <w:b/>
          <w:bCs/>
          <w:iCs/>
          <w:lang w:val="es-419" w:eastAsia="fr-FR"/>
        </w:rPr>
        <w:t xml:space="preserve"> LEGITIMACIÓN EN LA CAUSA POR ACTIVA </w:t>
      </w:r>
      <w:r>
        <w:rPr>
          <w:rFonts w:ascii="Arial" w:hAnsi="Arial" w:cs="Arial"/>
          <w:b/>
          <w:bCs/>
          <w:iCs/>
          <w:lang w:val="es-419" w:eastAsia="fr-FR"/>
        </w:rPr>
        <w:t>/ TITULAR DE LOS DERECHOS AFECTADOS O SU REPRESENTANTE / APODERADO JUDICIAL / REQUISITOS / SER ABOGADO / TENER PODER ESPECIAL.</w:t>
      </w:r>
    </w:p>
    <w:p w14:paraId="5201321D" w14:textId="77777777" w:rsidR="00B34129" w:rsidRPr="00B34129" w:rsidRDefault="00B34129" w:rsidP="00B34129">
      <w:pPr>
        <w:jc w:val="both"/>
        <w:rPr>
          <w:rFonts w:ascii="Arial" w:hAnsi="Arial" w:cs="Arial"/>
          <w:lang w:val="es-419"/>
        </w:rPr>
      </w:pPr>
    </w:p>
    <w:p w14:paraId="123038AC" w14:textId="77777777" w:rsidR="006A7823" w:rsidRPr="006A7823" w:rsidRDefault="006A7823" w:rsidP="006A7823">
      <w:pPr>
        <w:jc w:val="both"/>
        <w:rPr>
          <w:rFonts w:ascii="Arial" w:hAnsi="Arial" w:cs="Arial"/>
          <w:lang w:val="es-419"/>
        </w:rPr>
      </w:pPr>
      <w:r w:rsidRPr="006A7823">
        <w:rPr>
          <w:rFonts w:ascii="Arial" w:hAnsi="Arial" w:cs="Arial"/>
          <w:lang w:val="es-419"/>
        </w:rPr>
        <w:t>Si bien el canon 86 superior instituye un mecanismo informal y expedito en cuanto su ejercicio, que procura el resguardo de garantías fundamentales, cuando se dice que puede promoverla la persona que se estime afectada por sí misma o por quien actúe en su nombre, lo que reproduce el artículo 10 del Decreto 2591 de 1991, se abren paso varias alternativas, a saber: i) Agencia oficiosa, ii) Defensoría del pueblo o Personerías y iii) Por conducto de un representante judicial debidamente habilitado.</w:t>
      </w:r>
    </w:p>
    <w:p w14:paraId="5EFAE344" w14:textId="77777777" w:rsidR="006A7823" w:rsidRPr="006A7823" w:rsidRDefault="006A7823" w:rsidP="006A7823">
      <w:pPr>
        <w:jc w:val="both"/>
        <w:rPr>
          <w:rFonts w:ascii="Arial" w:hAnsi="Arial" w:cs="Arial"/>
          <w:lang w:val="es-419"/>
        </w:rPr>
      </w:pPr>
    </w:p>
    <w:p w14:paraId="59ED9E2A" w14:textId="4F9C8D41" w:rsidR="006A7823" w:rsidRPr="006A7823" w:rsidRDefault="006A7823" w:rsidP="006A7823">
      <w:pPr>
        <w:jc w:val="both"/>
        <w:rPr>
          <w:rFonts w:ascii="Arial" w:hAnsi="Arial" w:cs="Arial"/>
          <w:lang w:val="es-419"/>
        </w:rPr>
      </w:pPr>
      <w:r w:rsidRPr="006A7823">
        <w:rPr>
          <w:rFonts w:ascii="Arial" w:hAnsi="Arial" w:cs="Arial"/>
          <w:lang w:val="es-419"/>
        </w:rPr>
        <w:t>Cuando se actúa a través de profesional de derecho, ha precisado la Corte Constitucional</w:t>
      </w:r>
      <w:r w:rsidR="00B47437">
        <w:rPr>
          <w:rFonts w:ascii="Arial" w:hAnsi="Arial" w:cs="Arial"/>
          <w:lang w:val="es-419"/>
        </w:rPr>
        <w:t>:</w:t>
      </w:r>
    </w:p>
    <w:p w14:paraId="0BD991C5" w14:textId="77777777" w:rsidR="006A7823" w:rsidRPr="006A7823" w:rsidRDefault="006A7823" w:rsidP="006A7823">
      <w:pPr>
        <w:jc w:val="both"/>
        <w:rPr>
          <w:rFonts w:ascii="Arial" w:hAnsi="Arial" w:cs="Arial"/>
          <w:lang w:val="es-419"/>
        </w:rPr>
      </w:pPr>
    </w:p>
    <w:p w14:paraId="56930C1B" w14:textId="460BD94F" w:rsidR="00B34129" w:rsidRDefault="00B47437" w:rsidP="006A7823">
      <w:pPr>
        <w:jc w:val="both"/>
        <w:rPr>
          <w:rFonts w:ascii="Arial" w:hAnsi="Arial" w:cs="Arial"/>
          <w:lang w:val="es-419"/>
        </w:rPr>
      </w:pPr>
      <w:r>
        <w:rPr>
          <w:rFonts w:ascii="Arial" w:hAnsi="Arial" w:cs="Arial"/>
          <w:lang w:val="es-419"/>
        </w:rPr>
        <w:t>“</w:t>
      </w:r>
      <w:r w:rsidR="006A7823" w:rsidRPr="006A7823">
        <w:rPr>
          <w:rFonts w:ascii="Arial" w:hAnsi="Arial" w:cs="Arial"/>
          <w:lang w:val="es-419"/>
        </w:rPr>
        <w:t>la presentación de tutela por medio de representante implica que “i) es un acto jurídico formal, por lo cual debe realizarse por escrito; ii) se concreta en un escrito, llamado poder que se presume auténtico; iii) debe ser un poder especial; iv) el poder conferido para la promoción o para la defensa de los intereses en un determinado proceso no se entiende conferido para instaurar procesos diferentes, así los hechos que le den fundamento a estos tengan origen en el proceso inicial; v) el destinatario del acto de apoderamiento solo puede ser un profesional del derecho habilitado con tarjeta profesional</w:t>
      </w:r>
      <w:r>
        <w:rPr>
          <w:rFonts w:ascii="Arial" w:hAnsi="Arial" w:cs="Arial"/>
          <w:lang w:val="es-419"/>
        </w:rPr>
        <w:t>.</w:t>
      </w:r>
    </w:p>
    <w:p w14:paraId="0E2F4EF6" w14:textId="77777777" w:rsidR="00B34129" w:rsidRDefault="00B34129" w:rsidP="00B34129">
      <w:pPr>
        <w:jc w:val="both"/>
        <w:rPr>
          <w:rFonts w:ascii="Arial" w:hAnsi="Arial" w:cs="Arial"/>
          <w:lang w:val="es-419"/>
        </w:rPr>
      </w:pPr>
    </w:p>
    <w:p w14:paraId="6EBCD8CE" w14:textId="1C07764A" w:rsidR="00B34129" w:rsidRDefault="00B47437" w:rsidP="00B34129">
      <w:pPr>
        <w:jc w:val="both"/>
        <w:rPr>
          <w:rFonts w:ascii="Arial" w:hAnsi="Arial" w:cs="Arial"/>
          <w:lang w:val="es-419"/>
        </w:rPr>
      </w:pPr>
      <w:r w:rsidRPr="00B47437">
        <w:rPr>
          <w:rFonts w:ascii="Arial" w:hAnsi="Arial" w:cs="Arial"/>
          <w:lang w:val="es-419"/>
        </w:rPr>
        <w:t>No es de recibo que, al momento de promover la acción de tutela, contestar los requerimientos del a quo</w:t>
      </w:r>
      <w:r>
        <w:rPr>
          <w:rFonts w:ascii="Arial" w:hAnsi="Arial" w:cs="Arial"/>
          <w:lang w:val="es-419"/>
        </w:rPr>
        <w:t>…</w:t>
      </w:r>
      <w:r w:rsidRPr="00B47437">
        <w:rPr>
          <w:rFonts w:ascii="Arial" w:hAnsi="Arial" w:cs="Arial"/>
          <w:lang w:val="es-419"/>
        </w:rPr>
        <w:t xml:space="preserve"> o impugnar el fallo, invoque como suyos los derechos de quien, con antelación, dice representar, como corrobora la calidad con que se exhibe ante COLPENSIONES.</w:t>
      </w:r>
    </w:p>
    <w:p w14:paraId="7DF66481" w14:textId="707AA10C" w:rsidR="00B34129" w:rsidRDefault="00B34129" w:rsidP="00B34129">
      <w:pPr>
        <w:jc w:val="both"/>
        <w:rPr>
          <w:rFonts w:ascii="Arial" w:hAnsi="Arial" w:cs="Arial"/>
          <w:lang w:val="es-419"/>
        </w:rPr>
      </w:pPr>
    </w:p>
    <w:p w14:paraId="2B8130B0" w14:textId="1255B118" w:rsidR="00B34129" w:rsidRDefault="00803946" w:rsidP="00B34129">
      <w:pPr>
        <w:jc w:val="both"/>
        <w:rPr>
          <w:rFonts w:ascii="Arial" w:hAnsi="Arial" w:cs="Arial"/>
          <w:lang w:val="es-419"/>
        </w:rPr>
      </w:pPr>
      <w:r>
        <w:rPr>
          <w:rFonts w:ascii="Arial" w:hAnsi="Arial" w:cs="Arial"/>
          <w:lang w:val="es-419"/>
        </w:rPr>
        <w:t xml:space="preserve">… </w:t>
      </w:r>
      <w:r w:rsidRPr="00803946">
        <w:rPr>
          <w:rFonts w:ascii="Arial" w:hAnsi="Arial" w:cs="Arial"/>
          <w:lang w:val="es-419"/>
        </w:rPr>
        <w:t>el análisis gira en torno a la calidad subjetiva del actor respecto del interés sustancial puesto en conocimiento del juez constitucional, pero, la supuesta afectación que dice se predica de la omisión de la entidad en su contra, no es más que un planteamiento abstracto, con independencia de los efectos que se desprendan de la eventual respuesta</w:t>
      </w:r>
      <w:r>
        <w:rPr>
          <w:rFonts w:ascii="Arial" w:hAnsi="Arial" w:cs="Arial"/>
          <w:lang w:val="es-419"/>
        </w:rPr>
        <w:t>…</w:t>
      </w:r>
    </w:p>
    <w:p w14:paraId="0274E131" w14:textId="77777777" w:rsidR="00B34129" w:rsidRPr="00B34129" w:rsidRDefault="00B34129" w:rsidP="00B34129">
      <w:pPr>
        <w:jc w:val="both"/>
        <w:rPr>
          <w:rFonts w:ascii="Arial" w:hAnsi="Arial" w:cs="Arial"/>
        </w:rPr>
      </w:pPr>
    </w:p>
    <w:p w14:paraId="58EFD790" w14:textId="77777777" w:rsidR="00B34129" w:rsidRPr="00B34129" w:rsidRDefault="00B34129" w:rsidP="00B34129">
      <w:pPr>
        <w:jc w:val="both"/>
        <w:rPr>
          <w:rFonts w:ascii="Arial" w:hAnsi="Arial" w:cs="Arial"/>
        </w:rPr>
      </w:pPr>
    </w:p>
    <w:bookmarkEnd w:id="0"/>
    <w:p w14:paraId="042D8317" w14:textId="77777777" w:rsidR="00B34129" w:rsidRPr="00B34129" w:rsidRDefault="00B34129" w:rsidP="00B34129">
      <w:pPr>
        <w:jc w:val="both"/>
        <w:rPr>
          <w:rFonts w:ascii="Arial" w:hAnsi="Arial" w:cs="Arial"/>
        </w:rPr>
      </w:pPr>
    </w:p>
    <w:bookmarkEnd w:id="1"/>
    <w:p w14:paraId="610AB051" w14:textId="77777777" w:rsidR="00B34129" w:rsidRPr="00B34129" w:rsidRDefault="00B34129" w:rsidP="00B34129">
      <w:pPr>
        <w:spacing w:line="360" w:lineRule="auto"/>
        <w:jc w:val="center"/>
        <w:rPr>
          <w:rFonts w:ascii="Georgia" w:eastAsia="Calibri" w:hAnsi="Georgia" w:cs="Arial"/>
          <w:b/>
          <w:bCs/>
          <w:sz w:val="24"/>
          <w:szCs w:val="24"/>
        </w:rPr>
      </w:pPr>
      <w:r w:rsidRPr="00B34129">
        <w:rPr>
          <w:rFonts w:ascii="Georgia" w:eastAsia="Calibri" w:hAnsi="Georgia" w:cs="Arial"/>
          <w:b/>
          <w:noProof/>
          <w:sz w:val="28"/>
          <w:szCs w:val="28"/>
        </w:rPr>
        <w:drawing>
          <wp:inline distT="0" distB="0" distL="0" distR="0" wp14:anchorId="7204CFA8" wp14:editId="3D9F4675">
            <wp:extent cx="76835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556260"/>
                    </a:xfrm>
                    <a:prstGeom prst="rect">
                      <a:avLst/>
                    </a:prstGeom>
                    <a:noFill/>
                    <a:ln>
                      <a:noFill/>
                    </a:ln>
                  </pic:spPr>
                </pic:pic>
              </a:graphicData>
            </a:graphic>
          </wp:inline>
        </w:drawing>
      </w:r>
    </w:p>
    <w:p w14:paraId="721AFEA5" w14:textId="77777777" w:rsidR="00B34129" w:rsidRPr="00B34129" w:rsidRDefault="00B34129" w:rsidP="00B34129">
      <w:pPr>
        <w:spacing w:line="276" w:lineRule="auto"/>
        <w:jc w:val="center"/>
        <w:rPr>
          <w:rFonts w:ascii="Georgia" w:eastAsia="Calibri" w:hAnsi="Georgia" w:cs="Arial"/>
          <w:b/>
          <w:sz w:val="24"/>
          <w:szCs w:val="24"/>
        </w:rPr>
      </w:pPr>
      <w:r w:rsidRPr="00B34129">
        <w:rPr>
          <w:rFonts w:ascii="Georgia" w:eastAsia="Calibri" w:hAnsi="Georgia" w:cs="Arial"/>
          <w:b/>
          <w:sz w:val="24"/>
          <w:szCs w:val="24"/>
        </w:rPr>
        <w:t>T</w:t>
      </w:r>
      <w:r w:rsidRPr="00B34129">
        <w:rPr>
          <w:rFonts w:ascii="Georgia" w:eastAsia="Calibri" w:hAnsi="Georgia" w:cs="Arial"/>
          <w:b/>
          <w:bCs/>
          <w:sz w:val="24"/>
          <w:szCs w:val="24"/>
        </w:rPr>
        <w:t xml:space="preserve">RIBUNAL </w:t>
      </w:r>
      <w:r w:rsidRPr="00B34129">
        <w:rPr>
          <w:rFonts w:ascii="Georgia" w:eastAsia="Calibri" w:hAnsi="Georgia" w:cs="Arial"/>
          <w:b/>
          <w:sz w:val="24"/>
          <w:szCs w:val="24"/>
        </w:rPr>
        <w:t>S</w:t>
      </w:r>
      <w:r w:rsidRPr="00B34129">
        <w:rPr>
          <w:rFonts w:ascii="Georgia" w:eastAsia="Calibri" w:hAnsi="Georgia" w:cs="Arial"/>
          <w:b/>
          <w:bCs/>
          <w:sz w:val="24"/>
          <w:szCs w:val="24"/>
        </w:rPr>
        <w:t xml:space="preserve">UPERIOR DE </w:t>
      </w:r>
      <w:r w:rsidRPr="00B34129">
        <w:rPr>
          <w:rFonts w:ascii="Georgia" w:eastAsia="Calibri" w:hAnsi="Georgia" w:cs="Arial"/>
          <w:b/>
          <w:sz w:val="24"/>
          <w:szCs w:val="24"/>
        </w:rPr>
        <w:t>P</w:t>
      </w:r>
      <w:r w:rsidRPr="00B34129">
        <w:rPr>
          <w:rFonts w:ascii="Georgia" w:eastAsia="Calibri" w:hAnsi="Georgia" w:cs="Arial"/>
          <w:b/>
          <w:bCs/>
          <w:sz w:val="24"/>
          <w:szCs w:val="24"/>
        </w:rPr>
        <w:t>EREIRA</w:t>
      </w:r>
    </w:p>
    <w:p w14:paraId="10A7FD60" w14:textId="77777777" w:rsidR="00B34129" w:rsidRPr="00B34129" w:rsidRDefault="00B34129" w:rsidP="00B34129">
      <w:pPr>
        <w:spacing w:line="276" w:lineRule="auto"/>
        <w:jc w:val="center"/>
        <w:rPr>
          <w:rFonts w:ascii="Georgia" w:eastAsia="Calibri" w:hAnsi="Georgia" w:cs="Arial"/>
          <w:b/>
          <w:sz w:val="24"/>
          <w:szCs w:val="24"/>
        </w:rPr>
      </w:pPr>
      <w:r w:rsidRPr="00B34129">
        <w:rPr>
          <w:rFonts w:ascii="Georgia" w:eastAsia="Calibri" w:hAnsi="Georgia" w:cs="Arial"/>
          <w:b/>
          <w:sz w:val="24"/>
          <w:szCs w:val="24"/>
        </w:rPr>
        <w:t>Sala de Decisión Civil Familia</w:t>
      </w:r>
    </w:p>
    <w:p w14:paraId="17B0020D" w14:textId="77777777" w:rsidR="00B34129" w:rsidRPr="00B34129" w:rsidRDefault="00B34129" w:rsidP="00B34129">
      <w:pPr>
        <w:spacing w:line="276" w:lineRule="auto"/>
        <w:jc w:val="center"/>
        <w:rPr>
          <w:rFonts w:ascii="Georgia" w:eastAsia="Calibri" w:hAnsi="Georgia" w:cs="Arial"/>
          <w:b/>
          <w:sz w:val="24"/>
          <w:szCs w:val="24"/>
        </w:rPr>
      </w:pPr>
      <w:r w:rsidRPr="00B34129">
        <w:rPr>
          <w:rFonts w:ascii="Georgia" w:eastAsia="Calibri" w:hAnsi="Georgia" w:cs="Arial"/>
          <w:b/>
          <w:sz w:val="24"/>
          <w:szCs w:val="24"/>
        </w:rPr>
        <w:t>EDDER JIMMY SÁNCHEZ CALAMBÁS</w:t>
      </w:r>
    </w:p>
    <w:p w14:paraId="564B6CB6" w14:textId="77777777" w:rsidR="00B34129" w:rsidRPr="00B34129" w:rsidRDefault="00B34129" w:rsidP="00B34129">
      <w:pPr>
        <w:spacing w:line="276" w:lineRule="auto"/>
        <w:jc w:val="center"/>
        <w:rPr>
          <w:rFonts w:ascii="Georgia" w:eastAsia="Calibri" w:hAnsi="Georgia" w:cs="Arial"/>
          <w:sz w:val="24"/>
          <w:szCs w:val="24"/>
        </w:rPr>
      </w:pPr>
      <w:r w:rsidRPr="00B34129">
        <w:rPr>
          <w:rFonts w:ascii="Georgia" w:eastAsia="Calibri" w:hAnsi="Georgia" w:cs="Arial"/>
          <w:sz w:val="24"/>
          <w:szCs w:val="24"/>
        </w:rPr>
        <w:t>Magistrado ponente</w:t>
      </w:r>
    </w:p>
    <w:p w14:paraId="2696609B" w14:textId="77777777" w:rsidR="00B34129" w:rsidRPr="00B34129" w:rsidRDefault="00B34129" w:rsidP="00B34129">
      <w:pPr>
        <w:spacing w:line="276" w:lineRule="auto"/>
        <w:jc w:val="center"/>
        <w:rPr>
          <w:rFonts w:ascii="Georgia" w:eastAsia="Calibri" w:hAnsi="Georgia" w:cs="Arial"/>
          <w:b/>
          <w:bCs/>
          <w:sz w:val="24"/>
          <w:szCs w:val="24"/>
        </w:rPr>
      </w:pPr>
    </w:p>
    <w:p w14:paraId="7C487823" w14:textId="742487F4" w:rsidR="00FC7B82" w:rsidRPr="00B34129" w:rsidRDefault="00FC7B82" w:rsidP="00B34129">
      <w:pPr>
        <w:spacing w:line="276" w:lineRule="auto"/>
        <w:jc w:val="center"/>
        <w:rPr>
          <w:rFonts w:ascii="Georgia" w:hAnsi="Georgia" w:cs="Arial"/>
          <w:b/>
          <w:bCs/>
          <w:sz w:val="24"/>
          <w:szCs w:val="24"/>
        </w:rPr>
      </w:pPr>
      <w:r w:rsidRPr="00B34129">
        <w:rPr>
          <w:rFonts w:ascii="Georgia" w:hAnsi="Georgia" w:cs="Arial"/>
          <w:b/>
          <w:bCs/>
          <w:sz w:val="24"/>
          <w:szCs w:val="24"/>
        </w:rPr>
        <w:t>ST2-</w:t>
      </w:r>
      <w:r w:rsidR="00E96DE4" w:rsidRPr="00B34129">
        <w:rPr>
          <w:rFonts w:ascii="Georgia" w:hAnsi="Georgia" w:cs="Arial"/>
          <w:b/>
          <w:bCs/>
          <w:sz w:val="24"/>
          <w:szCs w:val="24"/>
        </w:rPr>
        <w:t>0144</w:t>
      </w:r>
      <w:r w:rsidRPr="00B34129">
        <w:rPr>
          <w:rFonts w:ascii="Georgia" w:hAnsi="Georgia" w:cs="Arial"/>
          <w:b/>
          <w:bCs/>
          <w:sz w:val="24"/>
          <w:szCs w:val="24"/>
        </w:rPr>
        <w:t>-202</w:t>
      </w:r>
      <w:r w:rsidR="008D4052" w:rsidRPr="00B34129">
        <w:rPr>
          <w:rFonts w:ascii="Georgia" w:hAnsi="Georgia" w:cs="Arial"/>
          <w:b/>
          <w:bCs/>
          <w:sz w:val="24"/>
          <w:szCs w:val="24"/>
        </w:rPr>
        <w:t>3</w:t>
      </w:r>
    </w:p>
    <w:p w14:paraId="0335C04B" w14:textId="40A96866" w:rsidR="00FC7B82" w:rsidRPr="00B34129" w:rsidRDefault="00FC7B82" w:rsidP="00B34129">
      <w:pPr>
        <w:spacing w:line="276" w:lineRule="auto"/>
        <w:jc w:val="center"/>
        <w:rPr>
          <w:rFonts w:ascii="Georgia" w:hAnsi="Georgia" w:cs="Arial"/>
          <w:sz w:val="24"/>
          <w:szCs w:val="24"/>
        </w:rPr>
      </w:pPr>
      <w:r w:rsidRPr="00B34129">
        <w:rPr>
          <w:rFonts w:ascii="Georgia" w:hAnsi="Georgia" w:cs="Arial"/>
          <w:sz w:val="24"/>
          <w:szCs w:val="24"/>
        </w:rPr>
        <w:t>Acta N.</w:t>
      </w:r>
      <w:r w:rsidR="00E96DE4" w:rsidRPr="00B34129">
        <w:rPr>
          <w:rFonts w:ascii="Georgia" w:hAnsi="Georgia" w:cs="Arial"/>
          <w:sz w:val="24"/>
          <w:szCs w:val="24"/>
        </w:rPr>
        <w:t xml:space="preserve"> 218</w:t>
      </w:r>
      <w:r w:rsidR="009A081A" w:rsidRPr="00B34129">
        <w:rPr>
          <w:rFonts w:ascii="Georgia" w:hAnsi="Georgia" w:cs="Arial"/>
          <w:sz w:val="24"/>
          <w:szCs w:val="24"/>
        </w:rPr>
        <w:t xml:space="preserve"> </w:t>
      </w:r>
      <w:r w:rsidRPr="00B34129">
        <w:rPr>
          <w:rFonts w:ascii="Georgia" w:hAnsi="Georgia" w:cs="Arial"/>
          <w:sz w:val="24"/>
          <w:szCs w:val="24"/>
        </w:rPr>
        <w:t xml:space="preserve">de </w:t>
      </w:r>
      <w:r w:rsidR="007D547C" w:rsidRPr="00B34129">
        <w:rPr>
          <w:rFonts w:ascii="Georgia" w:hAnsi="Georgia" w:cs="Arial"/>
          <w:sz w:val="24"/>
          <w:szCs w:val="24"/>
        </w:rPr>
        <w:t>09</w:t>
      </w:r>
      <w:r w:rsidR="00026E2F" w:rsidRPr="00B34129">
        <w:rPr>
          <w:rFonts w:ascii="Georgia" w:hAnsi="Georgia" w:cs="Arial"/>
          <w:sz w:val="24"/>
          <w:szCs w:val="24"/>
        </w:rPr>
        <w:t>-</w:t>
      </w:r>
      <w:r w:rsidR="009E48FA" w:rsidRPr="00B34129">
        <w:rPr>
          <w:rFonts w:ascii="Georgia" w:hAnsi="Georgia" w:cs="Arial"/>
          <w:sz w:val="24"/>
          <w:szCs w:val="24"/>
        </w:rPr>
        <w:t>0</w:t>
      </w:r>
      <w:r w:rsidR="007D547C" w:rsidRPr="00B34129">
        <w:rPr>
          <w:rFonts w:ascii="Georgia" w:hAnsi="Georgia" w:cs="Arial"/>
          <w:sz w:val="24"/>
          <w:szCs w:val="24"/>
        </w:rPr>
        <w:t>5</w:t>
      </w:r>
      <w:r w:rsidRPr="00B34129">
        <w:rPr>
          <w:rFonts w:ascii="Georgia" w:hAnsi="Georgia" w:cs="Arial"/>
          <w:sz w:val="24"/>
          <w:szCs w:val="24"/>
        </w:rPr>
        <w:t>-202</w:t>
      </w:r>
      <w:r w:rsidR="008575B1" w:rsidRPr="00B34129">
        <w:rPr>
          <w:rFonts w:ascii="Georgia" w:hAnsi="Georgia" w:cs="Arial"/>
          <w:sz w:val="24"/>
          <w:szCs w:val="24"/>
        </w:rPr>
        <w:t>3</w:t>
      </w:r>
    </w:p>
    <w:p w14:paraId="087DDCE6" w14:textId="6F3E27D8" w:rsidR="0074234B" w:rsidRDefault="0074234B" w:rsidP="00B34129">
      <w:pPr>
        <w:pStyle w:val="paragraph"/>
        <w:spacing w:before="0" w:beforeAutospacing="0" w:after="0" w:afterAutospacing="0" w:line="276" w:lineRule="auto"/>
        <w:jc w:val="center"/>
        <w:textAlignment w:val="baseline"/>
        <w:rPr>
          <w:rFonts w:ascii="Georgia" w:hAnsi="Georgia" w:cs="Arial"/>
        </w:rPr>
      </w:pPr>
    </w:p>
    <w:p w14:paraId="3E8B6CE6" w14:textId="77777777" w:rsidR="007559E1" w:rsidRPr="00B34129" w:rsidRDefault="007559E1" w:rsidP="00B34129">
      <w:pPr>
        <w:pStyle w:val="paragraph"/>
        <w:spacing w:before="0" w:beforeAutospacing="0" w:after="0" w:afterAutospacing="0" w:line="276" w:lineRule="auto"/>
        <w:jc w:val="center"/>
        <w:textAlignment w:val="baseline"/>
        <w:rPr>
          <w:rFonts w:ascii="Georgia" w:hAnsi="Georgia" w:cs="Arial"/>
        </w:rPr>
      </w:pPr>
    </w:p>
    <w:p w14:paraId="401EAE2D" w14:textId="7C10038D" w:rsidR="00FC7B82" w:rsidRPr="00B34129" w:rsidRDefault="00FC7B82" w:rsidP="00B34129">
      <w:pPr>
        <w:pStyle w:val="paragraph"/>
        <w:spacing w:before="0" w:beforeAutospacing="0" w:after="0" w:afterAutospacing="0" w:line="276" w:lineRule="auto"/>
        <w:jc w:val="center"/>
        <w:textAlignment w:val="baseline"/>
        <w:rPr>
          <w:rFonts w:ascii="Georgia" w:hAnsi="Georgia" w:cs="Arial"/>
          <w:b/>
        </w:rPr>
      </w:pPr>
      <w:r w:rsidRPr="00B34129">
        <w:rPr>
          <w:rFonts w:ascii="Georgia" w:hAnsi="Georgia" w:cs="Arial"/>
        </w:rPr>
        <w:t xml:space="preserve">Pereira, </w:t>
      </w:r>
      <w:r w:rsidR="007D547C" w:rsidRPr="00B34129">
        <w:rPr>
          <w:rFonts w:ascii="Georgia" w:hAnsi="Georgia" w:cs="Arial"/>
        </w:rPr>
        <w:t>nueve</w:t>
      </w:r>
      <w:r w:rsidR="00737736" w:rsidRPr="00B34129">
        <w:rPr>
          <w:rFonts w:ascii="Georgia" w:hAnsi="Georgia" w:cs="Arial"/>
        </w:rPr>
        <w:t xml:space="preserve"> </w:t>
      </w:r>
      <w:r w:rsidRPr="00B34129">
        <w:rPr>
          <w:rFonts w:ascii="Georgia" w:hAnsi="Georgia" w:cs="Arial"/>
          <w:b/>
        </w:rPr>
        <w:t>(</w:t>
      </w:r>
      <w:r w:rsidR="007D547C" w:rsidRPr="00B34129">
        <w:rPr>
          <w:rFonts w:ascii="Georgia" w:hAnsi="Georgia" w:cs="Arial"/>
          <w:b/>
        </w:rPr>
        <w:t>9</w:t>
      </w:r>
      <w:r w:rsidR="00026E2F" w:rsidRPr="00B34129">
        <w:rPr>
          <w:rFonts w:ascii="Georgia" w:hAnsi="Georgia" w:cs="Arial"/>
          <w:b/>
        </w:rPr>
        <w:t xml:space="preserve">) </w:t>
      </w:r>
      <w:r w:rsidRPr="00B34129">
        <w:rPr>
          <w:rFonts w:ascii="Georgia" w:hAnsi="Georgia" w:cs="Arial"/>
        </w:rPr>
        <w:t xml:space="preserve">de </w:t>
      </w:r>
      <w:r w:rsidR="007D547C" w:rsidRPr="00B34129">
        <w:rPr>
          <w:rFonts w:ascii="Georgia" w:hAnsi="Georgia" w:cs="Arial"/>
        </w:rPr>
        <w:t>mayo</w:t>
      </w:r>
      <w:r w:rsidR="00EC2DD5" w:rsidRPr="00B34129">
        <w:rPr>
          <w:rFonts w:ascii="Georgia" w:hAnsi="Georgia" w:cs="Arial"/>
        </w:rPr>
        <w:t xml:space="preserve"> </w:t>
      </w:r>
      <w:r w:rsidRPr="00B34129">
        <w:rPr>
          <w:rFonts w:ascii="Georgia" w:hAnsi="Georgia" w:cs="Arial"/>
        </w:rPr>
        <w:t>de dos mil veinti</w:t>
      </w:r>
      <w:r w:rsidR="008575B1" w:rsidRPr="00B34129">
        <w:rPr>
          <w:rFonts w:ascii="Georgia" w:hAnsi="Georgia" w:cs="Arial"/>
        </w:rPr>
        <w:t>trés</w:t>
      </w:r>
      <w:r w:rsidRPr="00B34129">
        <w:rPr>
          <w:rFonts w:ascii="Georgia" w:hAnsi="Georgia" w:cs="Arial"/>
        </w:rPr>
        <w:t xml:space="preserve"> </w:t>
      </w:r>
      <w:r w:rsidRPr="00B34129">
        <w:rPr>
          <w:rFonts w:ascii="Georgia" w:hAnsi="Georgia" w:cs="Arial"/>
          <w:b/>
        </w:rPr>
        <w:t>(202</w:t>
      </w:r>
      <w:r w:rsidR="008575B1" w:rsidRPr="00B34129">
        <w:rPr>
          <w:rFonts w:ascii="Georgia" w:hAnsi="Georgia" w:cs="Arial"/>
          <w:b/>
        </w:rPr>
        <w:t>3</w:t>
      </w:r>
      <w:r w:rsidRPr="00B34129">
        <w:rPr>
          <w:rFonts w:ascii="Georgia" w:hAnsi="Georgia" w:cs="Arial"/>
          <w:b/>
        </w:rPr>
        <w:t>)</w:t>
      </w:r>
    </w:p>
    <w:p w14:paraId="5CC4B7E8" w14:textId="77777777" w:rsidR="007B351A" w:rsidRPr="00B34129" w:rsidRDefault="007B351A" w:rsidP="00B34129">
      <w:pPr>
        <w:pStyle w:val="paragraph"/>
        <w:spacing w:before="0" w:beforeAutospacing="0" w:after="0" w:afterAutospacing="0" w:line="276" w:lineRule="auto"/>
        <w:jc w:val="center"/>
        <w:textAlignment w:val="baseline"/>
        <w:rPr>
          <w:rFonts w:ascii="Georgia" w:hAnsi="Georgia" w:cs="Arial"/>
        </w:rPr>
      </w:pPr>
    </w:p>
    <w:p w14:paraId="78FEDBB3" w14:textId="77777777" w:rsidR="00E84A77" w:rsidRPr="00B34129" w:rsidRDefault="00E84A77" w:rsidP="00B34129">
      <w:pPr>
        <w:spacing w:line="276" w:lineRule="auto"/>
        <w:jc w:val="center"/>
        <w:rPr>
          <w:rFonts w:ascii="Georgia" w:hAnsi="Georgia"/>
          <w:sz w:val="24"/>
          <w:szCs w:val="24"/>
        </w:rPr>
      </w:pPr>
    </w:p>
    <w:p w14:paraId="18CA3C20" w14:textId="6EC9E934" w:rsidR="00F91832" w:rsidRPr="00B34129" w:rsidRDefault="00521FFC" w:rsidP="00B34129">
      <w:pPr>
        <w:pStyle w:val="Sinespaciado10"/>
        <w:spacing w:line="276" w:lineRule="auto"/>
        <w:jc w:val="both"/>
        <w:rPr>
          <w:rFonts w:ascii="Georgia" w:hAnsi="Georgia" w:cs="Arial"/>
          <w:b/>
          <w:sz w:val="24"/>
          <w:szCs w:val="24"/>
          <w:lang w:val="es-ES" w:eastAsia="es-ES"/>
        </w:rPr>
      </w:pPr>
      <w:r w:rsidRPr="00B34129">
        <w:rPr>
          <w:rFonts w:ascii="Georgia" w:hAnsi="Georgia" w:cs="Arial"/>
          <w:b/>
          <w:sz w:val="24"/>
          <w:szCs w:val="24"/>
          <w:lang w:val="es-ES" w:eastAsia="es-ES"/>
        </w:rPr>
        <w:t>1. ASUNTO A DECIDIR</w:t>
      </w:r>
    </w:p>
    <w:p w14:paraId="53047317" w14:textId="77777777" w:rsidR="00521FFC" w:rsidRPr="00B34129" w:rsidRDefault="00521FFC" w:rsidP="00B34129">
      <w:pPr>
        <w:pStyle w:val="Sinespaciado10"/>
        <w:spacing w:line="276" w:lineRule="auto"/>
        <w:jc w:val="both"/>
        <w:rPr>
          <w:rFonts w:ascii="Georgia" w:hAnsi="Georgia" w:cs="Arial"/>
          <w:sz w:val="24"/>
          <w:szCs w:val="24"/>
          <w:lang w:val="es-ES" w:eastAsia="es-ES"/>
        </w:rPr>
      </w:pPr>
    </w:p>
    <w:p w14:paraId="217145C8" w14:textId="2373EA68" w:rsidR="00F91832" w:rsidRPr="00B34129" w:rsidRDefault="00F91832" w:rsidP="00B34129">
      <w:pPr>
        <w:pStyle w:val="Sinespaciado10"/>
        <w:spacing w:line="276" w:lineRule="auto"/>
        <w:jc w:val="both"/>
        <w:rPr>
          <w:rFonts w:ascii="Georgia" w:eastAsia="Arial" w:hAnsi="Georgia" w:cs="Arial"/>
          <w:sz w:val="24"/>
          <w:szCs w:val="24"/>
        </w:rPr>
      </w:pPr>
      <w:r w:rsidRPr="00B34129">
        <w:rPr>
          <w:rFonts w:ascii="Georgia" w:hAnsi="Georgia" w:cs="Arial"/>
          <w:sz w:val="24"/>
          <w:szCs w:val="24"/>
          <w:lang w:val="es-ES" w:eastAsia="es-ES"/>
        </w:rPr>
        <w:t>Se decide la impugnación formulada por</w:t>
      </w:r>
      <w:r w:rsidR="00466E33" w:rsidRPr="00B34129">
        <w:rPr>
          <w:rFonts w:ascii="Georgia" w:hAnsi="Georgia" w:cs="Arial"/>
          <w:sz w:val="24"/>
          <w:szCs w:val="24"/>
          <w:lang w:val="es-ES" w:eastAsia="es-ES"/>
        </w:rPr>
        <w:t xml:space="preserve"> </w:t>
      </w:r>
      <w:r w:rsidR="000A4C03" w:rsidRPr="00B34129">
        <w:rPr>
          <w:rStyle w:val="normaltextrun"/>
          <w:rFonts w:ascii="Georgia" w:hAnsi="Georgia" w:cs="Segoe UI"/>
          <w:smallCaps/>
          <w:sz w:val="24"/>
          <w:szCs w:val="24"/>
        </w:rPr>
        <w:t xml:space="preserve">Carlos Arturo </w:t>
      </w:r>
      <w:r w:rsidR="00773E7D" w:rsidRPr="00B34129">
        <w:rPr>
          <w:rStyle w:val="normaltextrun"/>
          <w:rFonts w:ascii="Georgia" w:hAnsi="Georgia" w:cs="Segoe UI"/>
          <w:smallCaps/>
          <w:sz w:val="24"/>
          <w:szCs w:val="24"/>
        </w:rPr>
        <w:t>Merch</w:t>
      </w:r>
      <w:r w:rsidR="00773E7D">
        <w:rPr>
          <w:rStyle w:val="normaltextrun"/>
          <w:rFonts w:ascii="Georgia" w:hAnsi="Georgia" w:cs="Segoe UI"/>
          <w:smallCaps/>
          <w:sz w:val="24"/>
          <w:szCs w:val="24"/>
        </w:rPr>
        <w:t>á</w:t>
      </w:r>
      <w:r w:rsidR="00773E7D" w:rsidRPr="00B34129">
        <w:rPr>
          <w:rStyle w:val="normaltextrun"/>
          <w:rFonts w:ascii="Georgia" w:hAnsi="Georgia" w:cs="Segoe UI"/>
          <w:smallCaps/>
          <w:sz w:val="24"/>
          <w:szCs w:val="24"/>
        </w:rPr>
        <w:t>n</w:t>
      </w:r>
      <w:r w:rsidR="000A4C03" w:rsidRPr="00B34129">
        <w:rPr>
          <w:rStyle w:val="normaltextrun"/>
          <w:rFonts w:ascii="Georgia" w:hAnsi="Georgia" w:cs="Segoe UI"/>
          <w:smallCaps/>
          <w:sz w:val="24"/>
          <w:szCs w:val="24"/>
        </w:rPr>
        <w:t xml:space="preserve"> Forero</w:t>
      </w:r>
      <w:r w:rsidRPr="00B34129">
        <w:rPr>
          <w:rFonts w:ascii="Georgia" w:eastAsia="Arial" w:hAnsi="Georgia" w:cs="Arial"/>
          <w:sz w:val="24"/>
          <w:szCs w:val="24"/>
        </w:rPr>
        <w:t xml:space="preserve">, </w:t>
      </w:r>
      <w:r w:rsidRPr="00B34129">
        <w:rPr>
          <w:rFonts w:ascii="Georgia" w:hAnsi="Georgia" w:cs="Arial"/>
          <w:sz w:val="24"/>
          <w:szCs w:val="24"/>
          <w:lang w:val="es-ES" w:eastAsia="es-ES"/>
        </w:rPr>
        <w:t xml:space="preserve">a la sentencia proferida el día </w:t>
      </w:r>
      <w:r w:rsidR="000B567D" w:rsidRPr="00B34129">
        <w:rPr>
          <w:rFonts w:ascii="Georgia" w:hAnsi="Georgia" w:cs="Arial"/>
          <w:sz w:val="24"/>
          <w:szCs w:val="24"/>
          <w:lang w:val="es-ES" w:eastAsia="es-ES"/>
        </w:rPr>
        <w:t>9</w:t>
      </w:r>
      <w:r w:rsidR="0003561A" w:rsidRPr="00B34129">
        <w:rPr>
          <w:rFonts w:ascii="Georgia" w:hAnsi="Georgia" w:cs="Arial"/>
          <w:sz w:val="24"/>
          <w:szCs w:val="24"/>
          <w:lang w:val="es-ES" w:eastAsia="es-ES"/>
        </w:rPr>
        <w:t xml:space="preserve"> </w:t>
      </w:r>
      <w:r w:rsidRPr="00B34129">
        <w:rPr>
          <w:rFonts w:ascii="Georgia" w:hAnsi="Georgia" w:cs="Arial"/>
          <w:sz w:val="24"/>
          <w:szCs w:val="24"/>
          <w:lang w:val="es-ES" w:eastAsia="es-ES"/>
        </w:rPr>
        <w:t xml:space="preserve">de </w:t>
      </w:r>
      <w:r w:rsidR="000B567D" w:rsidRPr="00B34129">
        <w:rPr>
          <w:rFonts w:ascii="Georgia" w:hAnsi="Georgia" w:cs="Arial"/>
          <w:sz w:val="24"/>
          <w:szCs w:val="24"/>
          <w:lang w:val="es-ES" w:eastAsia="es-ES"/>
        </w:rPr>
        <w:t>marzo</w:t>
      </w:r>
      <w:r w:rsidR="00846394" w:rsidRPr="00B34129">
        <w:rPr>
          <w:rFonts w:ascii="Georgia" w:hAnsi="Georgia" w:cs="Arial"/>
          <w:sz w:val="24"/>
          <w:szCs w:val="24"/>
          <w:lang w:val="es-ES" w:eastAsia="es-ES"/>
        </w:rPr>
        <w:t xml:space="preserve"> </w:t>
      </w:r>
      <w:r w:rsidRPr="00B34129">
        <w:rPr>
          <w:rFonts w:ascii="Georgia" w:hAnsi="Georgia" w:cs="Arial"/>
          <w:sz w:val="24"/>
          <w:szCs w:val="24"/>
          <w:lang w:val="es-ES" w:eastAsia="es-ES"/>
        </w:rPr>
        <w:t xml:space="preserve">de </w:t>
      </w:r>
      <w:r w:rsidR="00975F25" w:rsidRPr="00B34129">
        <w:rPr>
          <w:rFonts w:ascii="Georgia" w:hAnsi="Georgia" w:cs="Arial"/>
          <w:sz w:val="24"/>
          <w:szCs w:val="24"/>
          <w:lang w:val="es-ES" w:eastAsia="es-ES"/>
        </w:rPr>
        <w:t>2023</w:t>
      </w:r>
      <w:r w:rsidRPr="00B34129">
        <w:rPr>
          <w:rFonts w:ascii="Georgia" w:hAnsi="Georgia" w:cs="Arial"/>
          <w:sz w:val="24"/>
          <w:szCs w:val="24"/>
          <w:lang w:val="es-ES" w:eastAsia="es-ES"/>
        </w:rPr>
        <w:t xml:space="preserve"> por el </w:t>
      </w:r>
      <w:r w:rsidR="0003561A" w:rsidRPr="00B34129">
        <w:rPr>
          <w:rFonts w:ascii="Georgia" w:hAnsi="Georgia" w:cs="Arial"/>
          <w:smallCaps/>
          <w:sz w:val="24"/>
          <w:szCs w:val="24"/>
        </w:rPr>
        <w:t xml:space="preserve">Juzgado </w:t>
      </w:r>
      <w:r w:rsidR="000B567D" w:rsidRPr="00B34129">
        <w:rPr>
          <w:rFonts w:ascii="Georgia" w:hAnsi="Georgia" w:cs="Arial"/>
          <w:smallCaps/>
          <w:sz w:val="24"/>
          <w:szCs w:val="24"/>
        </w:rPr>
        <w:t>Primero</w:t>
      </w:r>
      <w:r w:rsidR="0003561A" w:rsidRPr="00B34129">
        <w:rPr>
          <w:rFonts w:ascii="Georgia" w:hAnsi="Georgia" w:cs="Arial"/>
          <w:smallCaps/>
          <w:sz w:val="24"/>
          <w:szCs w:val="24"/>
        </w:rPr>
        <w:t xml:space="preserve"> Civil del Circuito de Pereira</w:t>
      </w:r>
      <w:r w:rsidRPr="00B34129">
        <w:rPr>
          <w:rFonts w:ascii="Georgia" w:hAnsi="Georgia" w:cs="Arial"/>
          <w:sz w:val="24"/>
          <w:szCs w:val="24"/>
        </w:rPr>
        <w:t xml:space="preserve">, en la acción de tutela </w:t>
      </w:r>
      <w:r w:rsidR="00A16B4C" w:rsidRPr="00B34129">
        <w:rPr>
          <w:rFonts w:ascii="Georgia" w:hAnsi="Georgia" w:cs="Arial"/>
          <w:sz w:val="24"/>
          <w:szCs w:val="24"/>
        </w:rPr>
        <w:t xml:space="preserve">de la referencia. </w:t>
      </w:r>
    </w:p>
    <w:p w14:paraId="118EDF4D" w14:textId="77777777" w:rsidR="00F91832" w:rsidRPr="00B34129" w:rsidRDefault="00F91832" w:rsidP="00B34129">
      <w:pPr>
        <w:spacing w:line="276" w:lineRule="auto"/>
        <w:jc w:val="both"/>
        <w:rPr>
          <w:rFonts w:ascii="Georgia" w:eastAsia="Arial" w:hAnsi="Georgia" w:cs="Arial"/>
          <w:sz w:val="24"/>
          <w:szCs w:val="24"/>
        </w:rPr>
      </w:pPr>
    </w:p>
    <w:p w14:paraId="73DE5CE4" w14:textId="266330FC" w:rsidR="00521FFC" w:rsidRPr="00B34129" w:rsidRDefault="00521FFC" w:rsidP="00B34129">
      <w:pPr>
        <w:spacing w:line="276" w:lineRule="auto"/>
        <w:jc w:val="both"/>
        <w:rPr>
          <w:rFonts w:ascii="Georgia" w:eastAsia="Arial" w:hAnsi="Georgia" w:cs="Arial"/>
          <w:b/>
          <w:sz w:val="24"/>
          <w:szCs w:val="24"/>
        </w:rPr>
      </w:pPr>
      <w:r w:rsidRPr="00B34129">
        <w:rPr>
          <w:rFonts w:ascii="Georgia" w:eastAsia="Arial" w:hAnsi="Georgia" w:cs="Arial"/>
          <w:b/>
          <w:sz w:val="24"/>
          <w:szCs w:val="24"/>
        </w:rPr>
        <w:t xml:space="preserve">2. SÍNTESIS DE LA ACCIÓN DE TUTELA Y SU CONTESTACIÓN (art. 280 CGP) </w:t>
      </w:r>
    </w:p>
    <w:p w14:paraId="349E8F04" w14:textId="77777777" w:rsidR="00521FFC" w:rsidRPr="00B34129" w:rsidRDefault="00521FFC" w:rsidP="00B34129">
      <w:pPr>
        <w:spacing w:line="276" w:lineRule="auto"/>
        <w:jc w:val="both"/>
        <w:rPr>
          <w:rFonts w:ascii="Georgia" w:eastAsia="Arial" w:hAnsi="Georgia" w:cs="Arial"/>
          <w:b/>
          <w:sz w:val="24"/>
          <w:szCs w:val="24"/>
        </w:rPr>
      </w:pPr>
    </w:p>
    <w:p w14:paraId="0CAE59BB" w14:textId="6B9B8A51" w:rsidR="00F91832" w:rsidRPr="00B34129" w:rsidRDefault="00521FFC" w:rsidP="00B34129">
      <w:pPr>
        <w:spacing w:line="276" w:lineRule="auto"/>
        <w:jc w:val="both"/>
        <w:rPr>
          <w:rFonts w:ascii="Georgia" w:eastAsia="Arial" w:hAnsi="Georgia" w:cs="Arial"/>
          <w:spacing w:val="-3"/>
          <w:sz w:val="24"/>
          <w:szCs w:val="24"/>
        </w:rPr>
      </w:pPr>
      <w:r w:rsidRPr="00B34129">
        <w:rPr>
          <w:rFonts w:ascii="Georgia" w:eastAsia="Arial" w:hAnsi="Georgia" w:cs="Arial"/>
          <w:b/>
          <w:sz w:val="24"/>
          <w:szCs w:val="24"/>
        </w:rPr>
        <w:t>2.1. La demanda.</w:t>
      </w:r>
      <w:r w:rsidR="007F6EB3" w:rsidRPr="00B34129">
        <w:rPr>
          <w:rFonts w:ascii="Georgia" w:eastAsia="Arial" w:hAnsi="Georgia" w:cs="Arial"/>
          <w:b/>
          <w:sz w:val="24"/>
          <w:szCs w:val="24"/>
        </w:rPr>
        <w:t xml:space="preserve"> </w:t>
      </w:r>
      <w:r w:rsidR="000B567D" w:rsidRPr="00B34129">
        <w:rPr>
          <w:rFonts w:ascii="Georgia" w:eastAsia="Arial" w:hAnsi="Georgia" w:cs="Arial"/>
          <w:sz w:val="24"/>
          <w:szCs w:val="24"/>
        </w:rPr>
        <w:t>El</w:t>
      </w:r>
      <w:r w:rsidR="00846394" w:rsidRPr="00B34129">
        <w:rPr>
          <w:rFonts w:ascii="Georgia" w:eastAsia="Arial" w:hAnsi="Georgia" w:cs="Arial"/>
          <w:sz w:val="24"/>
          <w:szCs w:val="24"/>
        </w:rPr>
        <w:t xml:space="preserve"> </w:t>
      </w:r>
      <w:r w:rsidR="00F91832" w:rsidRPr="00B34129">
        <w:rPr>
          <w:rFonts w:ascii="Georgia" w:eastAsia="Arial" w:hAnsi="Georgia" w:cs="Arial"/>
          <w:sz w:val="24"/>
          <w:szCs w:val="24"/>
        </w:rPr>
        <w:t xml:space="preserve">accionante impetró </w:t>
      </w:r>
      <w:r w:rsidR="00F91832" w:rsidRPr="00B34129">
        <w:rPr>
          <w:rFonts w:ascii="Georgia" w:eastAsia="Arial" w:hAnsi="Georgia" w:cs="Arial"/>
          <w:spacing w:val="-3"/>
          <w:sz w:val="24"/>
          <w:szCs w:val="24"/>
        </w:rPr>
        <w:t>el amparo constitucional al considerar vulnerado</w:t>
      </w:r>
      <w:r w:rsidR="0003561A" w:rsidRPr="00B34129">
        <w:rPr>
          <w:rFonts w:ascii="Georgia" w:eastAsia="Arial" w:hAnsi="Georgia" w:cs="Arial"/>
          <w:spacing w:val="-3"/>
          <w:sz w:val="24"/>
          <w:szCs w:val="24"/>
        </w:rPr>
        <w:t>s</w:t>
      </w:r>
      <w:r w:rsidR="00F91832" w:rsidRPr="00B34129">
        <w:rPr>
          <w:rFonts w:ascii="Georgia" w:eastAsia="Arial" w:hAnsi="Georgia" w:cs="Arial"/>
          <w:spacing w:val="-3"/>
          <w:sz w:val="24"/>
          <w:szCs w:val="24"/>
        </w:rPr>
        <w:t xml:space="preserve"> su</w:t>
      </w:r>
      <w:r w:rsidR="00CE63C4" w:rsidRPr="00B34129">
        <w:rPr>
          <w:rFonts w:ascii="Georgia" w:eastAsia="Arial" w:hAnsi="Georgia" w:cs="Arial"/>
          <w:spacing w:val="-3"/>
          <w:sz w:val="24"/>
          <w:szCs w:val="24"/>
        </w:rPr>
        <w:t>s</w:t>
      </w:r>
      <w:r w:rsidR="00F91832" w:rsidRPr="00B34129">
        <w:rPr>
          <w:rFonts w:ascii="Georgia" w:eastAsia="Arial" w:hAnsi="Georgia" w:cs="Arial"/>
          <w:spacing w:val="-3"/>
          <w:sz w:val="24"/>
          <w:szCs w:val="24"/>
        </w:rPr>
        <w:t xml:space="preserve"> derecho</w:t>
      </w:r>
      <w:r w:rsidR="00CE63C4" w:rsidRPr="00B34129">
        <w:rPr>
          <w:rFonts w:ascii="Georgia" w:eastAsia="Arial" w:hAnsi="Georgia" w:cs="Arial"/>
          <w:spacing w:val="-3"/>
          <w:sz w:val="24"/>
          <w:szCs w:val="24"/>
        </w:rPr>
        <w:t>s</w:t>
      </w:r>
      <w:r w:rsidR="00F91832" w:rsidRPr="00B34129">
        <w:rPr>
          <w:rFonts w:ascii="Georgia" w:eastAsia="Arial" w:hAnsi="Georgia" w:cs="Arial"/>
          <w:spacing w:val="-3"/>
          <w:sz w:val="24"/>
          <w:szCs w:val="24"/>
        </w:rPr>
        <w:t xml:space="preserve"> fundamental</w:t>
      </w:r>
      <w:r w:rsidR="00CE63C4" w:rsidRPr="00B34129">
        <w:rPr>
          <w:rFonts w:ascii="Georgia" w:eastAsia="Arial" w:hAnsi="Georgia" w:cs="Arial"/>
          <w:spacing w:val="-3"/>
          <w:sz w:val="24"/>
          <w:szCs w:val="24"/>
        </w:rPr>
        <w:t>es</w:t>
      </w:r>
      <w:r w:rsidR="00F91832" w:rsidRPr="00B34129">
        <w:rPr>
          <w:rFonts w:ascii="Georgia" w:eastAsia="Arial" w:hAnsi="Georgia" w:cs="Arial"/>
          <w:spacing w:val="-3"/>
          <w:sz w:val="24"/>
          <w:szCs w:val="24"/>
        </w:rPr>
        <w:t xml:space="preserve"> </w:t>
      </w:r>
      <w:r w:rsidR="0003561A" w:rsidRPr="00B34129">
        <w:rPr>
          <w:rFonts w:ascii="Georgia" w:eastAsia="Arial" w:hAnsi="Georgia" w:cs="Arial"/>
          <w:spacing w:val="-3"/>
          <w:sz w:val="24"/>
          <w:szCs w:val="24"/>
        </w:rPr>
        <w:t>de petición y debido proceso</w:t>
      </w:r>
      <w:r w:rsidR="00CE63C4" w:rsidRPr="00B34129">
        <w:rPr>
          <w:rFonts w:ascii="Georgia" w:eastAsia="Arial" w:hAnsi="Georgia" w:cs="Arial"/>
          <w:spacing w:val="-3"/>
          <w:sz w:val="24"/>
          <w:szCs w:val="24"/>
        </w:rPr>
        <w:t>, por lo que, en síntesis, se expone</w:t>
      </w:r>
      <w:r w:rsidR="00E84A77" w:rsidRPr="00B34129">
        <w:rPr>
          <w:rFonts w:ascii="Georgia" w:eastAsia="Arial" w:hAnsi="Georgia" w:cs="Arial"/>
          <w:spacing w:val="-3"/>
          <w:sz w:val="24"/>
          <w:szCs w:val="24"/>
        </w:rPr>
        <w:t>:</w:t>
      </w:r>
    </w:p>
    <w:p w14:paraId="552942B4" w14:textId="77777777" w:rsidR="006A593A" w:rsidRPr="00B34129" w:rsidRDefault="006A593A" w:rsidP="00B34129">
      <w:pPr>
        <w:pStyle w:val="Sinespaciado10"/>
        <w:spacing w:line="276" w:lineRule="auto"/>
        <w:jc w:val="both"/>
        <w:rPr>
          <w:rFonts w:ascii="Georgia" w:hAnsi="Georgia" w:cs="Arial"/>
          <w:b/>
          <w:bCs/>
          <w:sz w:val="24"/>
          <w:szCs w:val="24"/>
        </w:rPr>
      </w:pPr>
    </w:p>
    <w:p w14:paraId="6237A22A" w14:textId="68736080" w:rsidR="009927F4" w:rsidRPr="00B34129" w:rsidRDefault="00F91832" w:rsidP="00B34129">
      <w:pPr>
        <w:pStyle w:val="Sinespaciado10"/>
        <w:spacing w:line="276" w:lineRule="auto"/>
        <w:jc w:val="both"/>
        <w:rPr>
          <w:rFonts w:ascii="Georgia" w:hAnsi="Georgia" w:cs="Arial"/>
          <w:sz w:val="24"/>
          <w:szCs w:val="24"/>
        </w:rPr>
      </w:pPr>
      <w:r w:rsidRPr="00B34129">
        <w:rPr>
          <w:rFonts w:ascii="Georgia" w:hAnsi="Georgia" w:cs="Arial"/>
          <w:b/>
          <w:bCs/>
          <w:sz w:val="24"/>
          <w:szCs w:val="24"/>
        </w:rPr>
        <w:t>2.</w:t>
      </w:r>
      <w:r w:rsidR="00F979F2" w:rsidRPr="00B34129">
        <w:rPr>
          <w:rFonts w:ascii="Georgia" w:hAnsi="Georgia" w:cs="Arial"/>
          <w:b/>
          <w:bCs/>
          <w:sz w:val="24"/>
          <w:szCs w:val="24"/>
        </w:rPr>
        <w:t>1.</w:t>
      </w:r>
      <w:r w:rsidR="00E5322B" w:rsidRPr="00B34129">
        <w:rPr>
          <w:rFonts w:ascii="Georgia" w:hAnsi="Georgia" w:cs="Arial"/>
          <w:b/>
          <w:bCs/>
          <w:sz w:val="24"/>
          <w:szCs w:val="24"/>
        </w:rPr>
        <w:t>1</w:t>
      </w:r>
      <w:r w:rsidR="00965091" w:rsidRPr="00B34129">
        <w:rPr>
          <w:rFonts w:ascii="Georgia" w:hAnsi="Georgia" w:cs="Arial"/>
          <w:sz w:val="24"/>
          <w:szCs w:val="24"/>
        </w:rPr>
        <w:t xml:space="preserve">. </w:t>
      </w:r>
      <w:r w:rsidR="000B567D" w:rsidRPr="00B34129">
        <w:rPr>
          <w:rFonts w:ascii="Georgia" w:hAnsi="Georgia" w:cs="Arial"/>
          <w:sz w:val="24"/>
          <w:szCs w:val="24"/>
        </w:rPr>
        <w:t>El 2 de diciembre de 2022 solicitó a la Administradora Colombiana de Pensiones información relacionada con el cumplimiento de la resolución SUB216153</w:t>
      </w:r>
      <w:r w:rsidR="00E5322B" w:rsidRPr="00B34129">
        <w:rPr>
          <w:rFonts w:ascii="Georgia" w:hAnsi="Georgia" w:cs="Arial"/>
          <w:sz w:val="24"/>
          <w:szCs w:val="24"/>
        </w:rPr>
        <w:t xml:space="preserve"> del 8 de octubre de 2022.</w:t>
      </w:r>
    </w:p>
    <w:p w14:paraId="72B871B7" w14:textId="28EF7ACF" w:rsidR="009927F4" w:rsidRPr="00B34129" w:rsidRDefault="009927F4" w:rsidP="00B34129">
      <w:pPr>
        <w:pStyle w:val="Sinespaciado10"/>
        <w:spacing w:line="276" w:lineRule="auto"/>
        <w:jc w:val="both"/>
        <w:rPr>
          <w:rFonts w:ascii="Georgia" w:hAnsi="Georgia" w:cs="Arial"/>
          <w:sz w:val="24"/>
          <w:szCs w:val="24"/>
        </w:rPr>
      </w:pPr>
    </w:p>
    <w:p w14:paraId="064729D9" w14:textId="57BB2843" w:rsidR="009927F4" w:rsidRPr="00B34129" w:rsidRDefault="009927F4" w:rsidP="00B34129">
      <w:pPr>
        <w:pStyle w:val="Sinespaciado10"/>
        <w:spacing w:line="276" w:lineRule="auto"/>
        <w:jc w:val="both"/>
        <w:rPr>
          <w:rFonts w:ascii="Georgia" w:hAnsi="Georgia" w:cs="Arial"/>
          <w:sz w:val="24"/>
          <w:szCs w:val="24"/>
        </w:rPr>
      </w:pPr>
      <w:r w:rsidRPr="00B34129">
        <w:rPr>
          <w:rFonts w:ascii="Georgia" w:hAnsi="Georgia" w:cs="Arial"/>
          <w:b/>
          <w:bCs/>
          <w:sz w:val="24"/>
          <w:szCs w:val="24"/>
        </w:rPr>
        <w:t>2.1.</w:t>
      </w:r>
      <w:r w:rsidR="00E5322B" w:rsidRPr="00B34129">
        <w:rPr>
          <w:rFonts w:ascii="Georgia" w:hAnsi="Georgia" w:cs="Arial"/>
          <w:b/>
          <w:bCs/>
          <w:sz w:val="24"/>
          <w:szCs w:val="24"/>
        </w:rPr>
        <w:t>2</w:t>
      </w:r>
      <w:r w:rsidRPr="00B34129">
        <w:rPr>
          <w:rFonts w:ascii="Georgia" w:hAnsi="Georgia" w:cs="Arial"/>
          <w:b/>
          <w:bCs/>
          <w:sz w:val="24"/>
          <w:szCs w:val="24"/>
        </w:rPr>
        <w:t xml:space="preserve">. </w:t>
      </w:r>
      <w:r w:rsidR="00E5322B" w:rsidRPr="00B34129">
        <w:rPr>
          <w:rFonts w:ascii="Georgia" w:hAnsi="Georgia" w:cs="Arial"/>
          <w:bCs/>
          <w:sz w:val="24"/>
          <w:szCs w:val="24"/>
        </w:rPr>
        <w:t>A la fecha de promoción de la acción constitucional n</w:t>
      </w:r>
      <w:r w:rsidR="0091496E" w:rsidRPr="00B34129">
        <w:rPr>
          <w:rFonts w:ascii="Georgia" w:hAnsi="Georgia" w:cs="Arial"/>
          <w:bCs/>
          <w:sz w:val="24"/>
          <w:szCs w:val="24"/>
        </w:rPr>
        <w:t>o había obtenido respuesta de fondo.</w:t>
      </w:r>
    </w:p>
    <w:p w14:paraId="585AC1C7" w14:textId="77777777" w:rsidR="009927F4" w:rsidRPr="00B34129" w:rsidRDefault="009927F4" w:rsidP="00B34129">
      <w:pPr>
        <w:pStyle w:val="Sinespaciado10"/>
        <w:spacing w:line="276" w:lineRule="auto"/>
        <w:jc w:val="both"/>
        <w:rPr>
          <w:rFonts w:ascii="Georgia" w:hAnsi="Georgia" w:cs="Arial"/>
          <w:sz w:val="24"/>
          <w:szCs w:val="24"/>
        </w:rPr>
      </w:pPr>
    </w:p>
    <w:p w14:paraId="6E526760" w14:textId="0FEEE774" w:rsidR="00A31D30" w:rsidRPr="00B34129" w:rsidRDefault="009927F4" w:rsidP="00B34129">
      <w:pPr>
        <w:pStyle w:val="Sinespaciado10"/>
        <w:spacing w:line="276" w:lineRule="auto"/>
        <w:jc w:val="both"/>
        <w:rPr>
          <w:rFonts w:ascii="Georgia" w:hAnsi="Georgia" w:cs="Arial"/>
          <w:sz w:val="24"/>
          <w:szCs w:val="24"/>
        </w:rPr>
      </w:pPr>
      <w:r w:rsidRPr="00B34129">
        <w:rPr>
          <w:rFonts w:ascii="Georgia" w:hAnsi="Georgia" w:cs="Arial"/>
          <w:b/>
          <w:sz w:val="24"/>
          <w:szCs w:val="24"/>
        </w:rPr>
        <w:t>2.1.</w:t>
      </w:r>
      <w:r w:rsidR="00FD5D03" w:rsidRPr="00B34129">
        <w:rPr>
          <w:rFonts w:ascii="Georgia" w:hAnsi="Georgia" w:cs="Arial"/>
          <w:b/>
          <w:sz w:val="24"/>
          <w:szCs w:val="24"/>
        </w:rPr>
        <w:t>3</w:t>
      </w:r>
      <w:r w:rsidRPr="00B34129">
        <w:rPr>
          <w:rFonts w:ascii="Georgia" w:hAnsi="Georgia" w:cs="Arial"/>
          <w:b/>
          <w:sz w:val="24"/>
          <w:szCs w:val="24"/>
        </w:rPr>
        <w:t xml:space="preserve">. </w:t>
      </w:r>
      <w:r w:rsidR="00451B36" w:rsidRPr="00B34129">
        <w:rPr>
          <w:rFonts w:ascii="Georgia" w:hAnsi="Georgia" w:cs="Arial"/>
          <w:sz w:val="24"/>
          <w:szCs w:val="24"/>
        </w:rPr>
        <w:t>Pidió</w:t>
      </w:r>
      <w:r w:rsidR="005E6973" w:rsidRPr="00B34129">
        <w:rPr>
          <w:rFonts w:ascii="Georgia" w:hAnsi="Georgia" w:cs="Arial"/>
          <w:sz w:val="24"/>
          <w:szCs w:val="24"/>
        </w:rPr>
        <w:t>, conforme a lo relatado</w:t>
      </w:r>
      <w:r w:rsidR="003C5536" w:rsidRPr="00B34129">
        <w:rPr>
          <w:rFonts w:ascii="Georgia" w:hAnsi="Georgia" w:cs="Arial"/>
          <w:sz w:val="24"/>
          <w:szCs w:val="24"/>
        </w:rPr>
        <w:t>,</w:t>
      </w:r>
      <w:r w:rsidR="00652080" w:rsidRPr="00B34129">
        <w:rPr>
          <w:rFonts w:ascii="Georgia" w:hAnsi="Georgia" w:cs="Arial"/>
          <w:sz w:val="24"/>
          <w:szCs w:val="24"/>
        </w:rPr>
        <w:t xml:space="preserve"> se protejan los derechos invocados y, en </w:t>
      </w:r>
      <w:r w:rsidR="009156FC" w:rsidRPr="00B34129">
        <w:rPr>
          <w:rFonts w:ascii="Georgia" w:hAnsi="Georgia" w:cs="Arial"/>
          <w:sz w:val="24"/>
          <w:szCs w:val="24"/>
        </w:rPr>
        <w:t>consecuencia,</w:t>
      </w:r>
      <w:r w:rsidR="00652080" w:rsidRPr="00B34129">
        <w:rPr>
          <w:rFonts w:ascii="Georgia" w:hAnsi="Georgia" w:cs="Arial"/>
          <w:sz w:val="24"/>
          <w:szCs w:val="24"/>
        </w:rPr>
        <w:t xml:space="preserve"> </w:t>
      </w:r>
      <w:r w:rsidR="007B351A" w:rsidRPr="00B34129">
        <w:rPr>
          <w:rFonts w:ascii="Georgia" w:hAnsi="Georgia" w:cs="Arial"/>
          <w:sz w:val="24"/>
          <w:szCs w:val="24"/>
        </w:rPr>
        <w:t>se ordene a</w:t>
      </w:r>
      <w:r w:rsidR="009156FC" w:rsidRPr="00B34129">
        <w:rPr>
          <w:rFonts w:ascii="Georgia" w:hAnsi="Georgia" w:cs="Arial"/>
          <w:sz w:val="24"/>
          <w:szCs w:val="24"/>
        </w:rPr>
        <w:t xml:space="preserve"> la</w:t>
      </w:r>
      <w:r w:rsidR="00CA69BA" w:rsidRPr="00B34129">
        <w:rPr>
          <w:rFonts w:ascii="Georgia" w:hAnsi="Georgia" w:cs="Arial"/>
          <w:sz w:val="24"/>
          <w:szCs w:val="24"/>
        </w:rPr>
        <w:t xml:space="preserve"> accionada</w:t>
      </w:r>
      <w:r w:rsidR="007B351A" w:rsidRPr="00B34129">
        <w:rPr>
          <w:rFonts w:ascii="Georgia" w:hAnsi="Georgia" w:cs="Arial"/>
          <w:sz w:val="24"/>
          <w:szCs w:val="24"/>
        </w:rPr>
        <w:t xml:space="preserve"> </w:t>
      </w:r>
      <w:r w:rsidR="008F4A3F" w:rsidRPr="00B34129">
        <w:rPr>
          <w:rFonts w:ascii="Georgia" w:hAnsi="Georgia" w:cs="Arial"/>
          <w:b/>
          <w:bCs/>
          <w:sz w:val="24"/>
          <w:szCs w:val="24"/>
        </w:rPr>
        <w:t xml:space="preserve">i) </w:t>
      </w:r>
      <w:r w:rsidR="00FD5D03" w:rsidRPr="00B34129">
        <w:rPr>
          <w:rFonts w:ascii="Georgia" w:hAnsi="Georgia" w:cs="Arial"/>
          <w:i/>
          <w:iCs/>
          <w:sz w:val="24"/>
          <w:szCs w:val="24"/>
        </w:rPr>
        <w:t xml:space="preserve">resolver de manera integral y de fondo la solicitud presentada el 2 de diciembre </w:t>
      </w:r>
      <w:r w:rsidR="007F26FF" w:rsidRPr="00B34129">
        <w:rPr>
          <w:rFonts w:ascii="Georgia" w:hAnsi="Georgia" w:cs="Arial"/>
          <w:i/>
          <w:iCs/>
          <w:sz w:val="24"/>
          <w:szCs w:val="24"/>
        </w:rPr>
        <w:t>de 2022</w:t>
      </w:r>
      <w:r w:rsidR="007F26FF" w:rsidRPr="00B34129">
        <w:rPr>
          <w:rFonts w:ascii="Georgia" w:hAnsi="Georgia" w:cs="Arial"/>
          <w:sz w:val="24"/>
          <w:szCs w:val="24"/>
        </w:rPr>
        <w:t>, en el término de 48 horas.</w:t>
      </w:r>
    </w:p>
    <w:p w14:paraId="73E0C692" w14:textId="77777777" w:rsidR="001906B3" w:rsidRPr="00B34129" w:rsidRDefault="001906B3" w:rsidP="00B34129">
      <w:pPr>
        <w:pStyle w:val="Sinespaciado10"/>
        <w:spacing w:line="276" w:lineRule="auto"/>
        <w:jc w:val="both"/>
        <w:rPr>
          <w:rFonts w:ascii="Georgia" w:hAnsi="Georgia" w:cs="Arial"/>
          <w:b/>
          <w:bCs/>
          <w:sz w:val="24"/>
          <w:szCs w:val="24"/>
        </w:rPr>
      </w:pPr>
    </w:p>
    <w:p w14:paraId="56D189CC" w14:textId="236622B6" w:rsidR="00F979F2" w:rsidRPr="00B34129" w:rsidRDefault="00F979F2" w:rsidP="00B34129">
      <w:pPr>
        <w:pStyle w:val="paragraph"/>
        <w:spacing w:before="0" w:beforeAutospacing="0" w:after="0" w:afterAutospacing="0" w:line="276" w:lineRule="auto"/>
        <w:jc w:val="both"/>
        <w:textAlignment w:val="baseline"/>
        <w:rPr>
          <w:rFonts w:ascii="Georgia" w:hAnsi="Georgia" w:cs="Segoe UI"/>
        </w:rPr>
      </w:pPr>
      <w:r w:rsidRPr="00B34129">
        <w:rPr>
          <w:rStyle w:val="normaltextrun"/>
          <w:rFonts w:ascii="Georgia" w:hAnsi="Georgia" w:cs="Segoe UI"/>
          <w:b/>
          <w:bCs/>
          <w:lang w:val="es-ES"/>
        </w:rPr>
        <w:t>2.2.</w:t>
      </w:r>
      <w:r w:rsidRPr="00B34129">
        <w:rPr>
          <w:rStyle w:val="normaltextrun"/>
          <w:rFonts w:ascii="Georgia" w:hAnsi="Georgia" w:cs="Segoe UI"/>
          <w:lang w:val="es-ES"/>
        </w:rPr>
        <w:t xml:space="preserve"> </w:t>
      </w:r>
      <w:r w:rsidRPr="00B34129">
        <w:rPr>
          <w:rStyle w:val="normaltextrun"/>
          <w:rFonts w:ascii="Georgia" w:hAnsi="Georgia" w:cs="Segoe UI"/>
          <w:b/>
          <w:bCs/>
          <w:lang w:val="es-ES"/>
        </w:rPr>
        <w:t>Respuestas de la accionada.</w:t>
      </w:r>
    </w:p>
    <w:p w14:paraId="665240A9" w14:textId="77777777" w:rsidR="00F979F2" w:rsidRPr="00B34129" w:rsidRDefault="00F979F2" w:rsidP="00B34129">
      <w:pPr>
        <w:pStyle w:val="paragraph"/>
        <w:spacing w:before="0" w:beforeAutospacing="0" w:after="0" w:afterAutospacing="0" w:line="276" w:lineRule="auto"/>
        <w:jc w:val="both"/>
        <w:textAlignment w:val="baseline"/>
        <w:rPr>
          <w:rFonts w:ascii="Georgia" w:hAnsi="Georgia" w:cs="Segoe UI"/>
        </w:rPr>
      </w:pPr>
    </w:p>
    <w:p w14:paraId="4B8B5CE6" w14:textId="61974B3A" w:rsidR="00284C8F" w:rsidRPr="00B34129" w:rsidRDefault="00F979F2" w:rsidP="00B34129">
      <w:pPr>
        <w:spacing w:line="276" w:lineRule="auto"/>
        <w:jc w:val="both"/>
        <w:rPr>
          <w:rFonts w:ascii="Georgia" w:hAnsi="Georgia"/>
          <w:sz w:val="24"/>
          <w:szCs w:val="24"/>
        </w:rPr>
      </w:pPr>
      <w:r w:rsidRPr="00B34129">
        <w:rPr>
          <w:rStyle w:val="normaltextrun"/>
          <w:rFonts w:ascii="Georgia" w:hAnsi="Georgia" w:cs="Segoe UI"/>
          <w:b/>
          <w:bCs/>
          <w:sz w:val="24"/>
          <w:szCs w:val="24"/>
        </w:rPr>
        <w:t>2.2.1.</w:t>
      </w:r>
      <w:r w:rsidR="001906B3" w:rsidRPr="00B34129">
        <w:rPr>
          <w:rStyle w:val="normaltextrun"/>
          <w:rFonts w:ascii="Georgia" w:hAnsi="Georgia" w:cs="Segoe UI"/>
          <w:b/>
          <w:bCs/>
          <w:sz w:val="24"/>
          <w:szCs w:val="24"/>
        </w:rPr>
        <w:t xml:space="preserve"> </w:t>
      </w:r>
      <w:r w:rsidR="007F26FF" w:rsidRPr="00B34129">
        <w:rPr>
          <w:rStyle w:val="normaltextrun"/>
          <w:rFonts w:ascii="Georgia" w:hAnsi="Georgia" w:cs="Segoe UI"/>
          <w:b/>
          <w:bCs/>
          <w:sz w:val="24"/>
          <w:szCs w:val="24"/>
        </w:rPr>
        <w:t>Colpensiones</w:t>
      </w:r>
      <w:r w:rsidR="006807BE" w:rsidRPr="00B34129">
        <w:rPr>
          <w:rStyle w:val="normaltextrun"/>
          <w:rFonts w:ascii="Georgia" w:hAnsi="Georgia" w:cs="Segoe UI"/>
          <w:b/>
          <w:bCs/>
          <w:sz w:val="24"/>
          <w:szCs w:val="24"/>
        </w:rPr>
        <w:t xml:space="preserve"> </w:t>
      </w:r>
      <w:r w:rsidR="00284C8F" w:rsidRPr="00B34129">
        <w:rPr>
          <w:rFonts w:ascii="Georgia" w:hAnsi="Georgia"/>
          <w:sz w:val="24"/>
          <w:szCs w:val="24"/>
        </w:rPr>
        <w:t xml:space="preserve">aseguró que la petición en comento </w:t>
      </w:r>
      <w:r w:rsidR="00284C8F" w:rsidRPr="00B34129">
        <w:rPr>
          <w:rFonts w:ascii="Georgia" w:hAnsi="Georgia"/>
          <w:i/>
          <w:iCs/>
          <w:sz w:val="24"/>
          <w:szCs w:val="24"/>
        </w:rPr>
        <w:t>(…) fue atendida por la Dirección de Nomina de Pensionados, mediante el Oficio BZ2022_17872649-3697919 del 09 de diciembre de 2022, entregado el 20 de diciembre de 2022 como consta a través de la guía de envío Nro. MT718364644CO</w:t>
      </w:r>
      <w:r w:rsidR="00D50651" w:rsidRPr="00B34129">
        <w:rPr>
          <w:rFonts w:ascii="Georgia" w:hAnsi="Georgia"/>
          <w:sz w:val="24"/>
          <w:szCs w:val="24"/>
        </w:rPr>
        <w:t>, remitida a la dirección dispuesta por el accionante, por lo que se constituye carencia actual del objeto por hecho superado</w:t>
      </w:r>
      <w:r w:rsidR="00F03E0E" w:rsidRPr="00B34129">
        <w:rPr>
          <w:rFonts w:ascii="Georgia" w:hAnsi="Georgia"/>
          <w:sz w:val="24"/>
          <w:szCs w:val="24"/>
        </w:rPr>
        <w:t>, rogando esa declaratoria.</w:t>
      </w:r>
    </w:p>
    <w:p w14:paraId="31E4F480" w14:textId="77777777" w:rsidR="00EB3344" w:rsidRPr="00B34129" w:rsidRDefault="00EB3344" w:rsidP="00B34129">
      <w:pPr>
        <w:spacing w:line="276" w:lineRule="auto"/>
        <w:jc w:val="both"/>
        <w:rPr>
          <w:rFonts w:ascii="Georgia" w:hAnsi="Georgia"/>
          <w:sz w:val="24"/>
          <w:szCs w:val="24"/>
        </w:rPr>
      </w:pPr>
    </w:p>
    <w:p w14:paraId="78F0EA79" w14:textId="1C31DF17" w:rsidR="00EB3344" w:rsidRPr="00B34129" w:rsidRDefault="00F03E0E" w:rsidP="00B34129">
      <w:pPr>
        <w:spacing w:line="276" w:lineRule="auto"/>
        <w:jc w:val="both"/>
        <w:rPr>
          <w:rFonts w:ascii="Georgia" w:hAnsi="Georgia"/>
          <w:sz w:val="24"/>
          <w:szCs w:val="24"/>
        </w:rPr>
      </w:pPr>
      <w:r w:rsidRPr="00B34129">
        <w:rPr>
          <w:rFonts w:ascii="Georgia" w:hAnsi="Georgia"/>
          <w:sz w:val="24"/>
          <w:szCs w:val="24"/>
        </w:rPr>
        <w:t>También d</w:t>
      </w:r>
      <w:r w:rsidR="00EB3344" w:rsidRPr="00B34129">
        <w:rPr>
          <w:rFonts w:ascii="Georgia" w:hAnsi="Georgia"/>
          <w:sz w:val="24"/>
          <w:szCs w:val="24"/>
        </w:rPr>
        <w:t xml:space="preserve">iscurrió en torno a la diferencia entre el derecho de petición y </w:t>
      </w:r>
      <w:r w:rsidR="00C312D0" w:rsidRPr="00B34129">
        <w:rPr>
          <w:rFonts w:ascii="Georgia" w:hAnsi="Georgia"/>
          <w:sz w:val="24"/>
          <w:szCs w:val="24"/>
        </w:rPr>
        <w:t xml:space="preserve">el de </w:t>
      </w:r>
      <w:r w:rsidR="00EB3344" w:rsidRPr="00B34129">
        <w:rPr>
          <w:rFonts w:ascii="Georgia" w:hAnsi="Georgia"/>
          <w:sz w:val="24"/>
          <w:szCs w:val="24"/>
        </w:rPr>
        <w:t>lo pedido e inexistencia del hecho vulnerador</w:t>
      </w:r>
      <w:r w:rsidRPr="00B34129">
        <w:rPr>
          <w:rFonts w:ascii="Georgia" w:hAnsi="Georgia"/>
          <w:sz w:val="24"/>
          <w:szCs w:val="24"/>
        </w:rPr>
        <w:t>.</w:t>
      </w:r>
    </w:p>
    <w:p w14:paraId="58F739DF" w14:textId="22C6EC17" w:rsidR="00284C8F" w:rsidRDefault="00284C8F" w:rsidP="00B34129">
      <w:pPr>
        <w:spacing w:line="276" w:lineRule="auto"/>
        <w:jc w:val="both"/>
        <w:rPr>
          <w:rFonts w:ascii="Georgia" w:hAnsi="Georgia"/>
          <w:sz w:val="24"/>
          <w:szCs w:val="24"/>
        </w:rPr>
      </w:pPr>
    </w:p>
    <w:p w14:paraId="445BFDDB" w14:textId="77777777" w:rsidR="0055644D" w:rsidRPr="00B34129" w:rsidRDefault="0055644D" w:rsidP="00B34129">
      <w:pPr>
        <w:spacing w:line="276" w:lineRule="auto"/>
        <w:jc w:val="both"/>
        <w:rPr>
          <w:rFonts w:ascii="Georgia" w:hAnsi="Georgia"/>
          <w:sz w:val="24"/>
          <w:szCs w:val="24"/>
        </w:rPr>
      </w:pPr>
    </w:p>
    <w:p w14:paraId="2EEC94D4" w14:textId="0850D80B" w:rsidR="004A35CD" w:rsidRPr="00B34129" w:rsidRDefault="004A35CD" w:rsidP="00B34129">
      <w:pPr>
        <w:pStyle w:val="paragraph"/>
        <w:spacing w:before="0" w:beforeAutospacing="0" w:after="0" w:afterAutospacing="0" w:line="276" w:lineRule="auto"/>
        <w:jc w:val="both"/>
        <w:textAlignment w:val="baseline"/>
        <w:rPr>
          <w:rStyle w:val="eop"/>
          <w:rFonts w:ascii="Georgia" w:hAnsi="Georgia" w:cs="Segoe UI"/>
        </w:rPr>
      </w:pPr>
      <w:r w:rsidRPr="00B34129">
        <w:rPr>
          <w:rStyle w:val="normaltextrun"/>
          <w:rFonts w:ascii="Georgia" w:hAnsi="Georgia" w:cs="Segoe UI"/>
          <w:b/>
          <w:bCs/>
        </w:rPr>
        <w:t>3. SENTENCIA DE PRIMER GRADO</w:t>
      </w:r>
    </w:p>
    <w:p w14:paraId="4EEDBFE8" w14:textId="77777777" w:rsidR="001676B1" w:rsidRPr="00B34129" w:rsidRDefault="001676B1" w:rsidP="00B34129">
      <w:pPr>
        <w:pStyle w:val="paragraph"/>
        <w:spacing w:before="0" w:beforeAutospacing="0" w:after="0" w:afterAutospacing="0" w:line="276" w:lineRule="auto"/>
        <w:jc w:val="both"/>
        <w:textAlignment w:val="baseline"/>
        <w:rPr>
          <w:rFonts w:ascii="Georgia" w:hAnsi="Georgia" w:cs="Segoe UI"/>
        </w:rPr>
      </w:pPr>
    </w:p>
    <w:p w14:paraId="3A3E1421" w14:textId="5CE18A08" w:rsidR="00C74E01" w:rsidRPr="00B34129" w:rsidRDefault="002774E0" w:rsidP="00B34129">
      <w:pPr>
        <w:pStyle w:val="Default"/>
        <w:spacing w:line="276" w:lineRule="auto"/>
        <w:jc w:val="both"/>
        <w:rPr>
          <w:rFonts w:ascii="Georgia" w:eastAsia="Arial" w:hAnsi="Georgia" w:cs="Arial"/>
          <w:color w:val="auto"/>
        </w:rPr>
      </w:pPr>
      <w:r w:rsidRPr="00B34129">
        <w:rPr>
          <w:rFonts w:ascii="Georgia" w:eastAsia="Arial" w:hAnsi="Georgia" w:cs="Arial"/>
          <w:color w:val="auto"/>
        </w:rPr>
        <w:t>E</w:t>
      </w:r>
      <w:r w:rsidR="004A5892" w:rsidRPr="00B34129">
        <w:rPr>
          <w:rFonts w:ascii="Georgia" w:eastAsia="Arial" w:hAnsi="Georgia" w:cs="Arial"/>
          <w:color w:val="auto"/>
        </w:rPr>
        <w:t xml:space="preserve">l </w:t>
      </w:r>
      <w:r w:rsidR="00BC4434" w:rsidRPr="00B34129">
        <w:rPr>
          <w:rFonts w:ascii="Georgia" w:hAnsi="Georgia" w:cs="Arial"/>
          <w:smallCaps/>
          <w:color w:val="auto"/>
        </w:rPr>
        <w:t xml:space="preserve">Juzgado </w:t>
      </w:r>
      <w:r w:rsidR="00C74E01" w:rsidRPr="00B34129">
        <w:rPr>
          <w:rFonts w:ascii="Georgia" w:hAnsi="Georgia" w:cs="Arial"/>
          <w:smallCaps/>
          <w:color w:val="auto"/>
        </w:rPr>
        <w:t>Primero</w:t>
      </w:r>
      <w:r w:rsidR="009A36AB" w:rsidRPr="00B34129">
        <w:rPr>
          <w:rFonts w:ascii="Georgia" w:hAnsi="Georgia" w:cs="Arial"/>
          <w:smallCaps/>
          <w:color w:val="auto"/>
        </w:rPr>
        <w:t xml:space="preserve"> Civil</w:t>
      </w:r>
      <w:r w:rsidR="00BC4434" w:rsidRPr="00B34129">
        <w:rPr>
          <w:rFonts w:ascii="Georgia" w:hAnsi="Georgia" w:cs="Arial"/>
          <w:smallCaps/>
          <w:color w:val="auto"/>
        </w:rPr>
        <w:t xml:space="preserve"> del Circuito de </w:t>
      </w:r>
      <w:r w:rsidR="009A36AB" w:rsidRPr="00B34129">
        <w:rPr>
          <w:rFonts w:ascii="Georgia" w:hAnsi="Georgia" w:cs="Arial"/>
          <w:smallCaps/>
          <w:color w:val="auto"/>
        </w:rPr>
        <w:t>Pereira</w:t>
      </w:r>
      <w:r w:rsidR="00BC4434" w:rsidRPr="00B34129">
        <w:rPr>
          <w:rFonts w:ascii="Georgia" w:eastAsia="Arial" w:hAnsi="Georgia" w:cs="Arial"/>
          <w:color w:val="auto"/>
        </w:rPr>
        <w:t xml:space="preserve"> </w:t>
      </w:r>
      <w:r w:rsidR="00C74E01" w:rsidRPr="00B34129">
        <w:rPr>
          <w:rFonts w:ascii="Georgia" w:eastAsia="Arial" w:hAnsi="Georgia" w:cs="Arial"/>
          <w:color w:val="auto"/>
        </w:rPr>
        <w:t>declaró improcedente la acción de tutela p</w:t>
      </w:r>
      <w:r w:rsidR="00837D46" w:rsidRPr="00B34129">
        <w:rPr>
          <w:rFonts w:ascii="Georgia" w:eastAsia="Arial" w:hAnsi="Georgia" w:cs="Arial"/>
          <w:color w:val="auto"/>
        </w:rPr>
        <w:t>or falta de legitimación en la causa por activa.</w:t>
      </w:r>
    </w:p>
    <w:p w14:paraId="6F39168F" w14:textId="77777777" w:rsidR="00837D46" w:rsidRPr="00B34129" w:rsidRDefault="00837D46" w:rsidP="00B34129">
      <w:pPr>
        <w:pStyle w:val="Default"/>
        <w:spacing w:line="276" w:lineRule="auto"/>
        <w:jc w:val="both"/>
        <w:rPr>
          <w:rFonts w:ascii="Georgia" w:eastAsia="Arial" w:hAnsi="Georgia" w:cs="Arial"/>
          <w:color w:val="auto"/>
        </w:rPr>
      </w:pPr>
    </w:p>
    <w:p w14:paraId="7446D95D" w14:textId="200DB81D" w:rsidR="00837D46" w:rsidRPr="00B34129" w:rsidRDefault="00837D46" w:rsidP="00B34129">
      <w:pPr>
        <w:pStyle w:val="Default"/>
        <w:spacing w:line="276" w:lineRule="auto"/>
        <w:jc w:val="both"/>
        <w:rPr>
          <w:rFonts w:ascii="Georgia" w:eastAsia="Arial" w:hAnsi="Georgia" w:cs="Arial"/>
          <w:i/>
          <w:iCs/>
          <w:color w:val="auto"/>
        </w:rPr>
      </w:pPr>
      <w:r w:rsidRPr="00B34129">
        <w:rPr>
          <w:rFonts w:ascii="Georgia" w:eastAsia="Arial" w:hAnsi="Georgia" w:cs="Arial"/>
          <w:color w:val="auto"/>
        </w:rPr>
        <w:t xml:space="preserve">Previas citas </w:t>
      </w:r>
      <w:r w:rsidR="004133C9" w:rsidRPr="00B34129">
        <w:rPr>
          <w:rFonts w:ascii="Georgia" w:eastAsia="Arial" w:hAnsi="Georgia" w:cs="Arial"/>
          <w:color w:val="auto"/>
        </w:rPr>
        <w:t xml:space="preserve">normativas, jurisprudenciales y del precedente de este tribunal, </w:t>
      </w:r>
      <w:r w:rsidR="00987622" w:rsidRPr="00B34129">
        <w:rPr>
          <w:rFonts w:ascii="Georgia" w:eastAsia="Arial" w:hAnsi="Georgia" w:cs="Arial"/>
          <w:color w:val="auto"/>
        </w:rPr>
        <w:t xml:space="preserve">estimó que </w:t>
      </w:r>
      <w:r w:rsidR="00351F21" w:rsidRPr="00B34129">
        <w:rPr>
          <w:rFonts w:ascii="Georgia" w:eastAsia="Arial" w:hAnsi="Georgia" w:cs="Arial"/>
          <w:i/>
          <w:iCs/>
          <w:color w:val="auto"/>
        </w:rPr>
        <w:t xml:space="preserve">el derecho de petición invocado por el accionante y del cual reclama su respuesta a través de esta acción, lo realizó como apoderado judicial de la señora </w:t>
      </w:r>
      <w:proofErr w:type="spellStart"/>
      <w:r w:rsidR="00351F21" w:rsidRPr="00B34129">
        <w:rPr>
          <w:rFonts w:ascii="Georgia" w:eastAsia="Arial" w:hAnsi="Georgia" w:cs="Arial"/>
          <w:i/>
          <w:iCs/>
          <w:color w:val="auto"/>
        </w:rPr>
        <w:t>Idaly</w:t>
      </w:r>
      <w:proofErr w:type="spellEnd"/>
      <w:r w:rsidR="00351F21" w:rsidRPr="00B34129">
        <w:rPr>
          <w:rFonts w:ascii="Georgia" w:eastAsia="Arial" w:hAnsi="Georgia" w:cs="Arial"/>
          <w:i/>
          <w:iCs/>
          <w:color w:val="auto"/>
        </w:rPr>
        <w:t xml:space="preserve"> Osorio Salazar, por lo que no cuenta con legitimación para presentar el amparo </w:t>
      </w:r>
      <w:r w:rsidR="00A55179" w:rsidRPr="00B34129">
        <w:rPr>
          <w:rFonts w:ascii="Georgia" w:eastAsia="Arial" w:hAnsi="Georgia" w:cs="Arial"/>
          <w:i/>
          <w:iCs/>
          <w:color w:val="auto"/>
        </w:rPr>
        <w:t xml:space="preserve">a </w:t>
      </w:r>
      <w:r w:rsidR="00351F21" w:rsidRPr="00B34129">
        <w:rPr>
          <w:rFonts w:ascii="Georgia" w:eastAsia="Arial" w:hAnsi="Georgia" w:cs="Arial"/>
          <w:i/>
          <w:iCs/>
          <w:color w:val="auto"/>
        </w:rPr>
        <w:t>nombre propio.</w:t>
      </w:r>
      <w:r w:rsidR="00351F21" w:rsidRPr="00B34129">
        <w:rPr>
          <w:rFonts w:ascii="Georgia" w:eastAsia="Arial" w:hAnsi="Georgia" w:cs="Arial"/>
          <w:i/>
          <w:iCs/>
          <w:color w:val="auto"/>
        </w:rPr>
        <w:cr/>
      </w:r>
    </w:p>
    <w:p w14:paraId="0EB11D50" w14:textId="3815B82E" w:rsidR="000C7ABA" w:rsidRPr="00B34129" w:rsidRDefault="000C7ABA" w:rsidP="00B34129">
      <w:pPr>
        <w:pStyle w:val="Default"/>
        <w:spacing w:line="276" w:lineRule="auto"/>
        <w:jc w:val="both"/>
        <w:rPr>
          <w:rFonts w:ascii="Georgia" w:eastAsia="Arial" w:hAnsi="Georgia" w:cs="Arial"/>
          <w:color w:val="auto"/>
        </w:rPr>
      </w:pPr>
      <w:r w:rsidRPr="00B34129">
        <w:rPr>
          <w:rFonts w:ascii="Georgia" w:eastAsia="Arial" w:hAnsi="Georgia" w:cs="Arial"/>
          <w:color w:val="auto"/>
        </w:rPr>
        <w:t xml:space="preserve">Como tampoco adosó poder extendido por los herederos de la </w:t>
      </w:r>
      <w:r w:rsidR="00293306" w:rsidRPr="00B34129">
        <w:rPr>
          <w:rFonts w:ascii="Georgia" w:eastAsia="Arial" w:hAnsi="Georgia" w:cs="Arial"/>
          <w:color w:val="auto"/>
        </w:rPr>
        <w:t>prenombrada, no es titular del derecho de petición cuyo resguardo busca</w:t>
      </w:r>
      <w:r w:rsidR="00A17221" w:rsidRPr="00B34129">
        <w:rPr>
          <w:rFonts w:ascii="Georgia" w:eastAsia="Arial" w:hAnsi="Georgia" w:cs="Arial"/>
          <w:color w:val="auto"/>
        </w:rPr>
        <w:t xml:space="preserve">, pues </w:t>
      </w:r>
      <w:r w:rsidR="00A17221" w:rsidRPr="00B34129">
        <w:rPr>
          <w:rFonts w:ascii="Georgia" w:eastAsia="Arial" w:hAnsi="Georgia" w:cs="Arial"/>
          <w:i/>
          <w:iCs/>
          <w:color w:val="auto"/>
        </w:rPr>
        <w:t>por el hecho de representarla en un proceso laboral que aún no ha terminado, no puede el abogado presentar la acción de tutela a su nombre.</w:t>
      </w:r>
    </w:p>
    <w:p w14:paraId="407B9EB6" w14:textId="182689B0" w:rsidR="00120267" w:rsidRDefault="00120267" w:rsidP="00B34129">
      <w:pPr>
        <w:pStyle w:val="Default"/>
        <w:spacing w:line="276" w:lineRule="auto"/>
        <w:jc w:val="both"/>
        <w:rPr>
          <w:rFonts w:ascii="Georgia" w:eastAsia="Arial" w:hAnsi="Georgia" w:cs="Arial"/>
          <w:color w:val="auto"/>
        </w:rPr>
      </w:pPr>
    </w:p>
    <w:p w14:paraId="197CD139" w14:textId="77777777" w:rsidR="0055644D" w:rsidRPr="00B34129" w:rsidRDefault="0055644D" w:rsidP="00B34129">
      <w:pPr>
        <w:pStyle w:val="Default"/>
        <w:spacing w:line="276" w:lineRule="auto"/>
        <w:jc w:val="both"/>
        <w:rPr>
          <w:rFonts w:ascii="Georgia" w:eastAsia="Arial" w:hAnsi="Georgia" w:cs="Arial"/>
          <w:color w:val="auto"/>
        </w:rPr>
      </w:pPr>
    </w:p>
    <w:p w14:paraId="20139C6A" w14:textId="5E38A821" w:rsidR="004A35CD" w:rsidRPr="00B34129" w:rsidRDefault="004A35CD" w:rsidP="00B34129">
      <w:pPr>
        <w:pStyle w:val="paragraph"/>
        <w:spacing w:before="0" w:beforeAutospacing="0" w:after="0" w:afterAutospacing="0" w:line="276" w:lineRule="auto"/>
        <w:jc w:val="both"/>
        <w:textAlignment w:val="baseline"/>
        <w:rPr>
          <w:rFonts w:ascii="Georgia" w:hAnsi="Georgia" w:cs="Segoe UI"/>
        </w:rPr>
      </w:pPr>
      <w:r w:rsidRPr="00B34129">
        <w:rPr>
          <w:rStyle w:val="normaltextrun"/>
          <w:rFonts w:ascii="Georgia" w:hAnsi="Georgia" w:cs="Segoe UI"/>
          <w:b/>
          <w:bCs/>
        </w:rPr>
        <w:t>4. LA IMPUGNACIÓN.</w:t>
      </w:r>
      <w:r w:rsidRPr="00B34129">
        <w:rPr>
          <w:rStyle w:val="eop"/>
          <w:rFonts w:ascii="Georgia" w:hAnsi="Georgia" w:cs="Segoe UI"/>
        </w:rPr>
        <w:t> </w:t>
      </w:r>
    </w:p>
    <w:p w14:paraId="6F25142F" w14:textId="77777777" w:rsidR="004E3168" w:rsidRPr="00B34129" w:rsidRDefault="004E3168" w:rsidP="00B34129">
      <w:pPr>
        <w:pStyle w:val="Sinespaciado10"/>
        <w:spacing w:line="276" w:lineRule="auto"/>
        <w:jc w:val="both"/>
        <w:rPr>
          <w:rFonts w:ascii="Georgia" w:hAnsi="Georgia" w:cs="Arial"/>
          <w:b/>
          <w:sz w:val="24"/>
          <w:szCs w:val="24"/>
        </w:rPr>
      </w:pPr>
    </w:p>
    <w:p w14:paraId="55D22868" w14:textId="1C97C25E" w:rsidR="00945C8D" w:rsidRPr="00B34129" w:rsidRDefault="0011330B" w:rsidP="00B34129">
      <w:pPr>
        <w:pStyle w:val="Sinespaciado10"/>
        <w:spacing w:line="276" w:lineRule="auto"/>
        <w:jc w:val="both"/>
        <w:rPr>
          <w:rFonts w:ascii="Georgia" w:hAnsi="Georgia" w:cs="Arial"/>
          <w:sz w:val="24"/>
          <w:szCs w:val="24"/>
        </w:rPr>
      </w:pPr>
      <w:r w:rsidRPr="00B34129">
        <w:rPr>
          <w:rFonts w:ascii="Georgia" w:hAnsi="Georgia" w:cs="Arial"/>
          <w:sz w:val="24"/>
          <w:szCs w:val="24"/>
        </w:rPr>
        <w:t>El</w:t>
      </w:r>
      <w:r w:rsidR="003E2AE5" w:rsidRPr="00B34129">
        <w:rPr>
          <w:rFonts w:ascii="Georgia" w:hAnsi="Georgia" w:cs="Arial"/>
          <w:sz w:val="24"/>
          <w:szCs w:val="24"/>
        </w:rPr>
        <w:t xml:space="preserve"> accionante m</w:t>
      </w:r>
      <w:r w:rsidR="00451B36" w:rsidRPr="00B34129">
        <w:rPr>
          <w:rFonts w:ascii="Georgia" w:hAnsi="Georgia" w:cs="Arial"/>
          <w:sz w:val="24"/>
          <w:szCs w:val="24"/>
        </w:rPr>
        <w:t xml:space="preserve">anifestó su inconformidad con la decisión </w:t>
      </w:r>
      <w:r w:rsidR="003E2AE5" w:rsidRPr="00B34129">
        <w:rPr>
          <w:rFonts w:ascii="Georgia" w:hAnsi="Georgia" w:cs="Arial"/>
          <w:sz w:val="24"/>
          <w:szCs w:val="24"/>
        </w:rPr>
        <w:t xml:space="preserve">adoptada, </w:t>
      </w:r>
      <w:r w:rsidR="004E60BF" w:rsidRPr="00B34129">
        <w:rPr>
          <w:rFonts w:ascii="Georgia" w:hAnsi="Georgia" w:cs="Arial"/>
          <w:sz w:val="24"/>
          <w:szCs w:val="24"/>
        </w:rPr>
        <w:t>pidió se revoque y, en su lugar, se</w:t>
      </w:r>
      <w:r w:rsidR="003E2AE5" w:rsidRPr="00B34129">
        <w:rPr>
          <w:rFonts w:ascii="Georgia" w:hAnsi="Georgia" w:cs="Arial"/>
          <w:sz w:val="24"/>
          <w:szCs w:val="24"/>
        </w:rPr>
        <w:t xml:space="preserve"> </w:t>
      </w:r>
      <w:r w:rsidR="00945C8D" w:rsidRPr="00B34129">
        <w:rPr>
          <w:rFonts w:ascii="Georgia" w:hAnsi="Georgia" w:cs="Arial"/>
          <w:sz w:val="24"/>
          <w:szCs w:val="24"/>
        </w:rPr>
        <w:t>amparen los derechos invocados</w:t>
      </w:r>
      <w:r w:rsidR="00FC28C7" w:rsidRPr="00B34129">
        <w:rPr>
          <w:rFonts w:ascii="Georgia" w:hAnsi="Georgia" w:cs="Arial"/>
          <w:sz w:val="24"/>
          <w:szCs w:val="24"/>
        </w:rPr>
        <w:t>.</w:t>
      </w:r>
    </w:p>
    <w:p w14:paraId="2C7B3BBE" w14:textId="77777777" w:rsidR="00FC28C7" w:rsidRPr="00B34129" w:rsidRDefault="00FC28C7" w:rsidP="00B34129">
      <w:pPr>
        <w:pStyle w:val="Sinespaciado10"/>
        <w:spacing w:line="276" w:lineRule="auto"/>
        <w:jc w:val="both"/>
        <w:rPr>
          <w:rFonts w:ascii="Georgia" w:hAnsi="Georgia" w:cs="Arial"/>
          <w:sz w:val="24"/>
          <w:szCs w:val="24"/>
        </w:rPr>
      </w:pPr>
    </w:p>
    <w:p w14:paraId="05122AF7" w14:textId="495CF88A" w:rsidR="00FC28C7" w:rsidRPr="00B34129" w:rsidRDefault="00E94E49" w:rsidP="00B34129">
      <w:pPr>
        <w:pStyle w:val="Sinespaciado10"/>
        <w:spacing w:line="276" w:lineRule="auto"/>
        <w:jc w:val="both"/>
        <w:rPr>
          <w:rFonts w:ascii="Georgia" w:hAnsi="Georgia" w:cs="Arial"/>
          <w:i/>
          <w:iCs/>
          <w:sz w:val="24"/>
          <w:szCs w:val="24"/>
        </w:rPr>
      </w:pPr>
      <w:r w:rsidRPr="00B34129">
        <w:rPr>
          <w:rFonts w:ascii="Georgia" w:hAnsi="Georgia" w:cs="Arial"/>
          <w:sz w:val="24"/>
          <w:szCs w:val="24"/>
        </w:rPr>
        <w:t>Dijo que la legitimación le está dada por haber sido el solicitante de la información que extraña, afectado con la omisión de la entidad</w:t>
      </w:r>
      <w:r w:rsidR="009A3436" w:rsidRPr="00B34129">
        <w:rPr>
          <w:rFonts w:ascii="Georgia" w:hAnsi="Georgia" w:cs="Arial"/>
          <w:sz w:val="24"/>
          <w:szCs w:val="24"/>
        </w:rPr>
        <w:t xml:space="preserve">. Que, aunque la averiguación esté relacionada </w:t>
      </w:r>
      <w:r w:rsidR="00F85E45" w:rsidRPr="00B34129">
        <w:rPr>
          <w:rFonts w:ascii="Georgia" w:hAnsi="Georgia" w:cs="Arial"/>
          <w:sz w:val="24"/>
          <w:szCs w:val="24"/>
        </w:rPr>
        <w:t xml:space="preserve">con un proceso judicial, </w:t>
      </w:r>
      <w:r w:rsidR="00F85E45" w:rsidRPr="00B34129">
        <w:rPr>
          <w:rFonts w:ascii="Georgia" w:hAnsi="Georgia" w:cs="Arial"/>
          <w:i/>
          <w:iCs/>
          <w:sz w:val="24"/>
          <w:szCs w:val="24"/>
        </w:rPr>
        <w:t>los efectos que se pretenden de la solicitud abarcan o afectan la función que se presta por el abogado en dicho procedimiento.</w:t>
      </w:r>
    </w:p>
    <w:p w14:paraId="1F8FE1E8" w14:textId="77777777" w:rsidR="002A5CED" w:rsidRPr="00B34129" w:rsidRDefault="002A5CED" w:rsidP="00B34129">
      <w:pPr>
        <w:pStyle w:val="Sinespaciado10"/>
        <w:spacing w:line="276" w:lineRule="auto"/>
        <w:jc w:val="both"/>
        <w:rPr>
          <w:rFonts w:ascii="Georgia" w:hAnsi="Georgia" w:cs="Arial"/>
          <w:sz w:val="24"/>
          <w:szCs w:val="24"/>
        </w:rPr>
      </w:pPr>
    </w:p>
    <w:p w14:paraId="6AF53C4E" w14:textId="59810E49" w:rsidR="002A5CED" w:rsidRPr="00B34129" w:rsidRDefault="002A5CED" w:rsidP="00B34129">
      <w:pPr>
        <w:pStyle w:val="Sinespaciado10"/>
        <w:spacing w:line="276" w:lineRule="auto"/>
        <w:jc w:val="both"/>
        <w:rPr>
          <w:rFonts w:ascii="Georgia" w:hAnsi="Georgia" w:cs="Arial"/>
          <w:sz w:val="24"/>
          <w:szCs w:val="24"/>
        </w:rPr>
      </w:pPr>
      <w:r w:rsidRPr="00B34129">
        <w:rPr>
          <w:rFonts w:ascii="Georgia" w:hAnsi="Georgia" w:cs="Arial"/>
          <w:sz w:val="24"/>
          <w:szCs w:val="24"/>
        </w:rPr>
        <w:t>Que, como la convocada no ha remitido o comunicado respuesta a la solicitud presentada el 2 de diciembre de 2022, ni se ha negado a hacerlo, está incumpliendo mandatos legales y constitucionales de resolver de manera pronta, congruente y de fondo</w:t>
      </w:r>
      <w:r w:rsidR="00972BFC" w:rsidRPr="00B34129">
        <w:rPr>
          <w:rFonts w:ascii="Georgia" w:hAnsi="Georgia" w:cs="Arial"/>
          <w:sz w:val="24"/>
          <w:szCs w:val="24"/>
        </w:rPr>
        <w:t>.</w:t>
      </w:r>
    </w:p>
    <w:p w14:paraId="7D27C40B" w14:textId="64733898" w:rsidR="00785CAC" w:rsidRDefault="00785CAC" w:rsidP="00B34129">
      <w:pPr>
        <w:pStyle w:val="Sinespaciado10"/>
        <w:spacing w:line="276" w:lineRule="auto"/>
        <w:jc w:val="both"/>
        <w:rPr>
          <w:rFonts w:ascii="Georgia" w:hAnsi="Georgia" w:cs="Arial"/>
          <w:sz w:val="24"/>
          <w:szCs w:val="24"/>
        </w:rPr>
      </w:pPr>
    </w:p>
    <w:p w14:paraId="334F0499" w14:textId="77777777" w:rsidR="0055644D" w:rsidRPr="00B34129" w:rsidRDefault="0055644D" w:rsidP="00B34129">
      <w:pPr>
        <w:pStyle w:val="Sinespaciado10"/>
        <w:spacing w:line="276" w:lineRule="auto"/>
        <w:jc w:val="both"/>
        <w:rPr>
          <w:rFonts w:ascii="Georgia" w:hAnsi="Georgia" w:cs="Arial"/>
          <w:sz w:val="24"/>
          <w:szCs w:val="24"/>
        </w:rPr>
      </w:pPr>
    </w:p>
    <w:p w14:paraId="6D591688" w14:textId="3459B4FB" w:rsidR="00E76333" w:rsidRPr="00B34129" w:rsidRDefault="00E76333" w:rsidP="00B34129">
      <w:pPr>
        <w:pStyle w:val="paragraph"/>
        <w:spacing w:before="0" w:beforeAutospacing="0" w:after="0" w:afterAutospacing="0" w:line="276" w:lineRule="auto"/>
        <w:jc w:val="both"/>
        <w:textAlignment w:val="baseline"/>
        <w:rPr>
          <w:rFonts w:ascii="Georgia" w:hAnsi="Georgia" w:cs="Segoe UI"/>
        </w:rPr>
      </w:pPr>
      <w:r w:rsidRPr="00B34129">
        <w:rPr>
          <w:rStyle w:val="normaltextrun"/>
          <w:rFonts w:ascii="Georgia" w:hAnsi="Georgia" w:cs="Segoe UI"/>
          <w:b/>
          <w:bCs/>
        </w:rPr>
        <w:t xml:space="preserve">5. RAZONAMIENTOS DE ORDEN LEGAL Y DOCTRINARIOS </w:t>
      </w:r>
      <w:r w:rsidRPr="00B34129">
        <w:rPr>
          <w:rStyle w:val="normaltextrun"/>
          <w:rFonts w:ascii="Georgia" w:hAnsi="Georgia" w:cs="Segoe UI"/>
          <w:b/>
          <w:bCs/>
          <w:lang w:val="es-ES"/>
        </w:rPr>
        <w:t>(art. 280 C.G.P.) </w:t>
      </w:r>
      <w:r w:rsidRPr="00B34129">
        <w:rPr>
          <w:rStyle w:val="eop"/>
          <w:rFonts w:ascii="Georgia" w:hAnsi="Georgia" w:cs="Segoe UI"/>
        </w:rPr>
        <w:t> </w:t>
      </w:r>
    </w:p>
    <w:p w14:paraId="0DC2490F" w14:textId="14E78611" w:rsidR="00E76333" w:rsidRPr="00B34129" w:rsidRDefault="00E76333" w:rsidP="00B34129">
      <w:pPr>
        <w:pStyle w:val="paragraph"/>
        <w:spacing w:before="0" w:beforeAutospacing="0" w:after="0" w:afterAutospacing="0" w:line="276" w:lineRule="auto"/>
        <w:textAlignment w:val="baseline"/>
        <w:rPr>
          <w:rFonts w:ascii="Georgia" w:hAnsi="Georgia" w:cs="Segoe UI"/>
        </w:rPr>
      </w:pPr>
    </w:p>
    <w:p w14:paraId="71797C6B" w14:textId="50096EAB" w:rsidR="00E76333" w:rsidRPr="00B34129" w:rsidRDefault="00E76333" w:rsidP="00B34129">
      <w:pPr>
        <w:pStyle w:val="paragraph"/>
        <w:spacing w:before="0" w:beforeAutospacing="0" w:after="0" w:afterAutospacing="0" w:line="276" w:lineRule="auto"/>
        <w:jc w:val="both"/>
        <w:textAlignment w:val="baseline"/>
        <w:rPr>
          <w:rFonts w:ascii="Georgia" w:hAnsi="Georgia" w:cs="Segoe UI"/>
        </w:rPr>
      </w:pPr>
      <w:r w:rsidRPr="00B34129">
        <w:rPr>
          <w:rStyle w:val="normaltextrun"/>
          <w:rFonts w:ascii="Georgia" w:hAnsi="Georgia" w:cs="Segoe UI"/>
          <w:b/>
          <w:bCs/>
        </w:rPr>
        <w:t>5.1.</w:t>
      </w:r>
      <w:r w:rsidRPr="00B34129">
        <w:rPr>
          <w:rStyle w:val="normaltextrun"/>
          <w:rFonts w:ascii="Georgia" w:hAnsi="Georgia" w:cs="Segoe UI"/>
        </w:rPr>
        <w:t xml:space="preserve"> </w:t>
      </w:r>
      <w:r w:rsidRPr="00B34129">
        <w:rPr>
          <w:rStyle w:val="normaltextrun"/>
          <w:rFonts w:ascii="Georgia" w:hAnsi="Georgia" w:cs="Segoe UI"/>
          <w:b/>
          <w:bCs/>
        </w:rPr>
        <w:t>Competencia.</w:t>
      </w:r>
      <w:r w:rsidRPr="00B34129">
        <w:rPr>
          <w:rStyle w:val="normaltextrun"/>
          <w:rFonts w:ascii="Georgia" w:hAnsi="Georgia" w:cs="Segoe UI"/>
        </w:rPr>
        <w:t xml:space="preserve"> Esta Corporación es competente para resolver la impugnación, toda vez que es el superior funcional de la autoridad judicial que profirió la sentencia de primera instancia (art. 86 C.P., Decreto 2591 de 1991 y Decreto 1382 de 2000).</w:t>
      </w:r>
      <w:r w:rsidRPr="00B34129">
        <w:rPr>
          <w:rStyle w:val="eop"/>
          <w:rFonts w:ascii="Georgia" w:hAnsi="Georgia" w:cs="Segoe UI"/>
        </w:rPr>
        <w:t> </w:t>
      </w:r>
    </w:p>
    <w:p w14:paraId="0D1821E4" w14:textId="77777777" w:rsidR="00204521" w:rsidRPr="00B34129" w:rsidRDefault="00204521" w:rsidP="00B34129">
      <w:pPr>
        <w:pStyle w:val="Sinespaciado1"/>
        <w:spacing w:line="276" w:lineRule="auto"/>
        <w:jc w:val="both"/>
        <w:rPr>
          <w:rFonts w:ascii="Georgia" w:hAnsi="Georgia" w:cs="Arial"/>
          <w:spacing w:val="-3"/>
          <w:sz w:val="24"/>
          <w:szCs w:val="24"/>
        </w:rPr>
      </w:pPr>
    </w:p>
    <w:p w14:paraId="4078D053" w14:textId="64EF46BB" w:rsidR="00972BFC" w:rsidRPr="00B34129" w:rsidRDefault="00E76333" w:rsidP="00B34129">
      <w:pPr>
        <w:pStyle w:val="paragraph"/>
        <w:spacing w:before="0" w:beforeAutospacing="0" w:after="0" w:afterAutospacing="0" w:line="276" w:lineRule="auto"/>
        <w:jc w:val="both"/>
        <w:textAlignment w:val="baseline"/>
        <w:rPr>
          <w:rStyle w:val="normaltextrun"/>
          <w:rFonts w:ascii="Georgia" w:hAnsi="Georgia" w:cs="Segoe UI"/>
        </w:rPr>
      </w:pPr>
      <w:r w:rsidRPr="00B34129">
        <w:rPr>
          <w:rStyle w:val="normaltextrun"/>
          <w:rFonts w:ascii="Georgia" w:hAnsi="Georgia" w:cs="Segoe UI"/>
          <w:b/>
          <w:bCs/>
        </w:rPr>
        <w:t>5.2. Legitimación en la causa.</w:t>
      </w:r>
      <w:r w:rsidRPr="00B34129">
        <w:rPr>
          <w:rStyle w:val="normaltextrun"/>
          <w:rFonts w:ascii="Georgia" w:hAnsi="Georgia" w:cs="Segoe UI"/>
        </w:rPr>
        <w:t xml:space="preserve"> </w:t>
      </w:r>
      <w:r w:rsidR="003F6470" w:rsidRPr="00B34129">
        <w:rPr>
          <w:rStyle w:val="normaltextrun"/>
          <w:rFonts w:ascii="Georgia" w:hAnsi="Georgia" w:cs="Segoe UI"/>
        </w:rPr>
        <w:t>En el presente caso</w:t>
      </w:r>
      <w:r w:rsidR="00305A2D" w:rsidRPr="00B34129">
        <w:rPr>
          <w:rStyle w:val="normaltextrun"/>
          <w:rFonts w:ascii="Georgia" w:hAnsi="Georgia" w:cs="Segoe UI"/>
        </w:rPr>
        <w:t xml:space="preserve"> </w:t>
      </w:r>
      <w:r w:rsidR="00972BFC" w:rsidRPr="00B34129">
        <w:rPr>
          <w:rStyle w:val="normaltextrun"/>
          <w:rFonts w:ascii="Georgia" w:hAnsi="Georgia" w:cs="Segoe UI"/>
        </w:rPr>
        <w:t xml:space="preserve">es, precisamente, </w:t>
      </w:r>
      <w:r w:rsidR="00D01AB9" w:rsidRPr="00B34129">
        <w:rPr>
          <w:rStyle w:val="normaltextrun"/>
          <w:rFonts w:ascii="Georgia" w:hAnsi="Georgia" w:cs="Segoe UI"/>
        </w:rPr>
        <w:t xml:space="preserve">la </w:t>
      </w:r>
      <w:r w:rsidR="00A55179" w:rsidRPr="00B34129">
        <w:rPr>
          <w:rStyle w:val="normaltextrun"/>
          <w:rFonts w:ascii="Georgia" w:hAnsi="Georgia" w:cs="Segoe UI"/>
        </w:rPr>
        <w:t>in</w:t>
      </w:r>
      <w:r w:rsidR="00D01AB9" w:rsidRPr="00B34129">
        <w:rPr>
          <w:rStyle w:val="normaltextrun"/>
          <w:rFonts w:ascii="Georgia" w:hAnsi="Georgia" w:cs="Segoe UI"/>
        </w:rPr>
        <w:t xml:space="preserve">satisfacción de este requisito </w:t>
      </w:r>
      <w:r w:rsidR="00A55179" w:rsidRPr="00B34129">
        <w:rPr>
          <w:rStyle w:val="normaltextrun"/>
          <w:rFonts w:ascii="Georgia" w:hAnsi="Georgia" w:cs="Segoe UI"/>
        </w:rPr>
        <w:t>la</w:t>
      </w:r>
      <w:r w:rsidR="00D01AB9" w:rsidRPr="00B34129">
        <w:rPr>
          <w:rStyle w:val="normaltextrun"/>
          <w:rFonts w:ascii="Georgia" w:hAnsi="Georgia" w:cs="Segoe UI"/>
        </w:rPr>
        <w:t xml:space="preserve"> que dio al traste con el amparo por improcedente y, a la par, el motivo principal del disenso del actor.</w:t>
      </w:r>
    </w:p>
    <w:p w14:paraId="7770FE64" w14:textId="77777777" w:rsidR="00D01AB9" w:rsidRPr="00B34129" w:rsidRDefault="00D01AB9" w:rsidP="00B34129">
      <w:pPr>
        <w:pStyle w:val="paragraph"/>
        <w:spacing w:before="0" w:beforeAutospacing="0" w:after="0" w:afterAutospacing="0" w:line="276" w:lineRule="auto"/>
        <w:jc w:val="both"/>
        <w:textAlignment w:val="baseline"/>
        <w:rPr>
          <w:rStyle w:val="normaltextrun"/>
          <w:rFonts w:ascii="Georgia" w:hAnsi="Georgia" w:cs="Segoe UI"/>
        </w:rPr>
      </w:pPr>
    </w:p>
    <w:p w14:paraId="6FFFDFD8" w14:textId="03B1D441" w:rsidR="00AB4269" w:rsidRPr="00B34129" w:rsidRDefault="00AB4269" w:rsidP="00B34129">
      <w:pPr>
        <w:spacing w:line="276" w:lineRule="auto"/>
        <w:jc w:val="both"/>
        <w:rPr>
          <w:rFonts w:ascii="Georgia" w:hAnsi="Georgia"/>
          <w:sz w:val="24"/>
          <w:szCs w:val="24"/>
        </w:rPr>
      </w:pPr>
      <w:r w:rsidRPr="00B34129">
        <w:rPr>
          <w:rFonts w:ascii="Georgia" w:hAnsi="Georgia"/>
          <w:sz w:val="24"/>
          <w:szCs w:val="24"/>
        </w:rPr>
        <w:t>Si bien el canon 86 superior instituye un mecanismo informal y expedito en cuanto su ejercicio</w:t>
      </w:r>
      <w:r w:rsidR="00E0269C" w:rsidRPr="00B34129">
        <w:rPr>
          <w:rFonts w:ascii="Georgia" w:hAnsi="Georgia"/>
          <w:sz w:val="24"/>
          <w:szCs w:val="24"/>
        </w:rPr>
        <w:t xml:space="preserve">, </w:t>
      </w:r>
      <w:r w:rsidRPr="00B34129">
        <w:rPr>
          <w:rFonts w:ascii="Georgia" w:hAnsi="Georgia"/>
          <w:sz w:val="24"/>
          <w:szCs w:val="24"/>
        </w:rPr>
        <w:t xml:space="preserve">que procura el resguardo de garantías fundamentales, cuando se dice que puede promoverla la persona que se estime afectada por sí misma o por quien actúe en su nombre, lo que reproduce el artículo 10 del Decreto 2591 de 1991, </w:t>
      </w:r>
      <w:r w:rsidR="00E0269C" w:rsidRPr="00B34129">
        <w:rPr>
          <w:rFonts w:ascii="Georgia" w:hAnsi="Georgia"/>
          <w:sz w:val="24"/>
          <w:szCs w:val="24"/>
        </w:rPr>
        <w:t xml:space="preserve">se abren paso </w:t>
      </w:r>
      <w:r w:rsidRPr="00B34129">
        <w:rPr>
          <w:rFonts w:ascii="Georgia" w:hAnsi="Georgia"/>
          <w:sz w:val="24"/>
          <w:szCs w:val="24"/>
        </w:rPr>
        <w:t>varias alternativas, a saber: i) Agencia oficiosa, ii) Defensoría del pueblo o Personerías y iii) Por conducto de un representante judicial debidamente habilitado.</w:t>
      </w:r>
    </w:p>
    <w:p w14:paraId="463B5A54" w14:textId="77777777" w:rsidR="00AB4269" w:rsidRPr="00B34129" w:rsidRDefault="00AB4269" w:rsidP="00B34129">
      <w:pPr>
        <w:spacing w:line="276" w:lineRule="auto"/>
        <w:jc w:val="both"/>
        <w:rPr>
          <w:rFonts w:ascii="Georgia" w:hAnsi="Georgia"/>
          <w:sz w:val="24"/>
          <w:szCs w:val="24"/>
        </w:rPr>
      </w:pPr>
    </w:p>
    <w:p w14:paraId="6E0521E7" w14:textId="414B4ACE" w:rsidR="00AB4269" w:rsidRPr="00B34129" w:rsidRDefault="00AB4269" w:rsidP="00B34129">
      <w:pPr>
        <w:spacing w:line="276" w:lineRule="auto"/>
        <w:jc w:val="both"/>
        <w:rPr>
          <w:rFonts w:ascii="Georgia" w:hAnsi="Georgia"/>
          <w:sz w:val="24"/>
          <w:szCs w:val="24"/>
        </w:rPr>
      </w:pPr>
      <w:r w:rsidRPr="00B34129">
        <w:rPr>
          <w:rFonts w:ascii="Georgia" w:hAnsi="Georgia"/>
          <w:sz w:val="24"/>
          <w:szCs w:val="24"/>
        </w:rPr>
        <w:t>Cuando se actúa a través de profesional de derecho, ha precisado la Corte Constitucional</w:t>
      </w:r>
      <w:r w:rsidR="00B47437">
        <w:rPr>
          <w:rFonts w:ascii="Georgia" w:hAnsi="Georgia"/>
          <w:sz w:val="24"/>
          <w:szCs w:val="24"/>
        </w:rPr>
        <w:t>:</w:t>
      </w:r>
    </w:p>
    <w:p w14:paraId="55F28F81" w14:textId="77777777" w:rsidR="00AB4269" w:rsidRPr="00B34129" w:rsidRDefault="00AB4269" w:rsidP="00B34129">
      <w:pPr>
        <w:spacing w:line="276" w:lineRule="auto"/>
        <w:jc w:val="both"/>
        <w:rPr>
          <w:rFonts w:ascii="Georgia" w:hAnsi="Georgia"/>
          <w:sz w:val="24"/>
          <w:szCs w:val="24"/>
        </w:rPr>
      </w:pPr>
    </w:p>
    <w:p w14:paraId="557839FA" w14:textId="7CA782A1" w:rsidR="00AB4269" w:rsidRPr="00773E7D" w:rsidRDefault="00B47437" w:rsidP="00773E7D">
      <w:pPr>
        <w:ind w:left="426" w:right="418"/>
        <w:jc w:val="both"/>
        <w:rPr>
          <w:rFonts w:ascii="Georgia" w:hAnsi="Georgia"/>
          <w:i/>
          <w:iCs/>
          <w:sz w:val="22"/>
          <w:szCs w:val="24"/>
        </w:rPr>
      </w:pPr>
      <w:r>
        <w:rPr>
          <w:rFonts w:ascii="Georgia" w:hAnsi="Georgia"/>
          <w:i/>
          <w:iCs/>
          <w:sz w:val="22"/>
          <w:szCs w:val="24"/>
        </w:rPr>
        <w:t>“</w:t>
      </w:r>
      <w:r w:rsidR="006667B4" w:rsidRPr="00773E7D">
        <w:rPr>
          <w:rFonts w:ascii="Georgia" w:hAnsi="Georgia"/>
          <w:i/>
          <w:iCs/>
          <w:sz w:val="22"/>
          <w:szCs w:val="24"/>
        </w:rPr>
        <w:t xml:space="preserve">la presentación de tutela por medio de representante implica que “i) es un acto jurídico formal, por lo cual debe realizarse por escrito; ii) se concreta en un escrito, llamado poder que se presume auténtico; iii) debe ser un poder especial; </w:t>
      </w:r>
      <w:r w:rsidR="006667B4" w:rsidRPr="00773E7D">
        <w:rPr>
          <w:rFonts w:ascii="Georgia" w:hAnsi="Georgia"/>
          <w:b/>
          <w:bCs/>
          <w:i/>
          <w:iCs/>
          <w:sz w:val="22"/>
          <w:szCs w:val="24"/>
          <w:u w:val="single"/>
        </w:rPr>
        <w:t>iv) el poder conferido para la promoción o para la defensa de los intereses en un determinado proceso no se entiende conferido para instaurar procesos diferentes, así los hechos que le den fundamento a estos tengan origen en el proceso inicial</w:t>
      </w:r>
      <w:r w:rsidR="006667B4" w:rsidRPr="00773E7D">
        <w:rPr>
          <w:rFonts w:ascii="Georgia" w:hAnsi="Georgia"/>
          <w:i/>
          <w:iCs/>
          <w:sz w:val="22"/>
          <w:szCs w:val="24"/>
        </w:rPr>
        <w:t>; v) el destinatario del acto de apoderamiento solo puede ser un profesional del derecho habilitado con tarjeta profesional</w:t>
      </w:r>
      <w:r w:rsidR="00AB4269" w:rsidRPr="00773E7D">
        <w:rPr>
          <w:rStyle w:val="Refdenotaalpie"/>
          <w:rFonts w:ascii="Georgia" w:hAnsi="Georgia"/>
          <w:i/>
          <w:iCs/>
          <w:sz w:val="22"/>
          <w:szCs w:val="24"/>
        </w:rPr>
        <w:footnoteReference w:id="2"/>
      </w:r>
      <w:r>
        <w:rPr>
          <w:rFonts w:ascii="Georgia" w:hAnsi="Georgia"/>
          <w:i/>
          <w:iCs/>
          <w:sz w:val="22"/>
          <w:szCs w:val="24"/>
        </w:rPr>
        <w:t>”</w:t>
      </w:r>
    </w:p>
    <w:p w14:paraId="00551E2A" w14:textId="77777777" w:rsidR="00AB4269" w:rsidRPr="00B34129" w:rsidRDefault="00AB4269" w:rsidP="00B34129">
      <w:pPr>
        <w:spacing w:line="276" w:lineRule="auto"/>
        <w:jc w:val="both"/>
        <w:rPr>
          <w:rFonts w:ascii="Georgia" w:hAnsi="Georgia"/>
          <w:sz w:val="24"/>
          <w:szCs w:val="24"/>
        </w:rPr>
      </w:pPr>
    </w:p>
    <w:p w14:paraId="1ED9C444" w14:textId="7990E39C" w:rsidR="00AB4269" w:rsidRDefault="00AB4269" w:rsidP="00B34129">
      <w:pPr>
        <w:spacing w:line="276" w:lineRule="auto"/>
        <w:jc w:val="both"/>
        <w:rPr>
          <w:rFonts w:ascii="Georgia" w:hAnsi="Georgia"/>
          <w:sz w:val="24"/>
          <w:szCs w:val="24"/>
        </w:rPr>
      </w:pPr>
      <w:r w:rsidRPr="00B34129">
        <w:rPr>
          <w:rFonts w:ascii="Georgia" w:hAnsi="Georgia"/>
          <w:sz w:val="24"/>
          <w:szCs w:val="24"/>
        </w:rPr>
        <w:lastRenderedPageBreak/>
        <w:t>En el caso de marras,</w:t>
      </w:r>
      <w:r w:rsidR="00610D5B" w:rsidRPr="00B34129">
        <w:rPr>
          <w:rFonts w:ascii="Georgia" w:hAnsi="Georgia"/>
          <w:sz w:val="24"/>
          <w:szCs w:val="24"/>
        </w:rPr>
        <w:t xml:space="preserve"> dice el actor que es él </w:t>
      </w:r>
      <w:r w:rsidR="003B6800" w:rsidRPr="00B34129">
        <w:rPr>
          <w:rFonts w:ascii="Georgia" w:hAnsi="Georgia"/>
          <w:sz w:val="24"/>
          <w:szCs w:val="24"/>
        </w:rPr>
        <w:t>quien eleva la petición</w:t>
      </w:r>
      <w:r w:rsidR="005F1CC5" w:rsidRPr="00B34129">
        <w:rPr>
          <w:rFonts w:ascii="Georgia" w:hAnsi="Georgia"/>
          <w:sz w:val="24"/>
          <w:szCs w:val="24"/>
        </w:rPr>
        <w:t>, pero como con acierto se indicó en el fallo rebatido, no lo hizo en nombre propio, como se ve:</w:t>
      </w:r>
    </w:p>
    <w:p w14:paraId="4678DD0B" w14:textId="77777777" w:rsidR="00773E7D" w:rsidRPr="00B34129" w:rsidRDefault="00773E7D" w:rsidP="00B34129">
      <w:pPr>
        <w:spacing w:line="276" w:lineRule="auto"/>
        <w:jc w:val="both"/>
        <w:rPr>
          <w:rFonts w:ascii="Georgia" w:hAnsi="Georgia"/>
          <w:sz w:val="24"/>
          <w:szCs w:val="24"/>
        </w:rPr>
      </w:pPr>
    </w:p>
    <w:p w14:paraId="0AF89F8C" w14:textId="7CD35CE9" w:rsidR="00D7450E" w:rsidRPr="00B34129" w:rsidRDefault="00D7450E" w:rsidP="00B34129">
      <w:pPr>
        <w:spacing w:line="276" w:lineRule="auto"/>
        <w:jc w:val="center"/>
        <w:rPr>
          <w:rFonts w:ascii="Georgia" w:hAnsi="Georgia"/>
          <w:sz w:val="24"/>
          <w:szCs w:val="24"/>
        </w:rPr>
      </w:pPr>
      <w:r w:rsidRPr="00B34129">
        <w:rPr>
          <w:rFonts w:ascii="Georgia" w:hAnsi="Georgia"/>
          <w:noProof/>
          <w:sz w:val="24"/>
          <w:szCs w:val="24"/>
        </w:rPr>
        <w:drawing>
          <wp:inline distT="0" distB="0" distL="0" distR="0" wp14:anchorId="53A05FC3" wp14:editId="6A9E99C1">
            <wp:extent cx="4366260" cy="1483562"/>
            <wp:effectExtent l="0" t="0" r="0" b="2540"/>
            <wp:docPr id="12425948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594858" name=""/>
                    <pic:cNvPicPr/>
                  </pic:nvPicPr>
                  <pic:blipFill>
                    <a:blip r:embed="rId12"/>
                    <a:stretch>
                      <a:fillRect/>
                    </a:stretch>
                  </pic:blipFill>
                  <pic:spPr>
                    <a:xfrm>
                      <a:off x="0" y="0"/>
                      <a:ext cx="4376706" cy="1487111"/>
                    </a:xfrm>
                    <a:prstGeom prst="rect">
                      <a:avLst/>
                    </a:prstGeom>
                  </pic:spPr>
                </pic:pic>
              </a:graphicData>
            </a:graphic>
          </wp:inline>
        </w:drawing>
      </w:r>
    </w:p>
    <w:p w14:paraId="2CD324A8" w14:textId="77777777" w:rsidR="00D81694" w:rsidRPr="00B34129" w:rsidRDefault="002E6F5E" w:rsidP="00B34129">
      <w:pPr>
        <w:spacing w:line="276" w:lineRule="auto"/>
        <w:jc w:val="both"/>
        <w:rPr>
          <w:rFonts w:ascii="Georgia" w:hAnsi="Georgia"/>
          <w:sz w:val="24"/>
          <w:szCs w:val="24"/>
        </w:rPr>
      </w:pPr>
      <w:r w:rsidRPr="00B34129">
        <w:rPr>
          <w:rFonts w:ascii="Georgia" w:hAnsi="Georgia"/>
          <w:sz w:val="24"/>
          <w:szCs w:val="24"/>
        </w:rPr>
        <w:t>N</w:t>
      </w:r>
      <w:r w:rsidR="009C23B3" w:rsidRPr="00B34129">
        <w:rPr>
          <w:rFonts w:ascii="Georgia" w:hAnsi="Georgia"/>
          <w:sz w:val="24"/>
          <w:szCs w:val="24"/>
        </w:rPr>
        <w:t>o es de recibo</w:t>
      </w:r>
      <w:r w:rsidRPr="00B34129">
        <w:rPr>
          <w:rFonts w:ascii="Georgia" w:hAnsi="Georgia"/>
          <w:sz w:val="24"/>
          <w:szCs w:val="24"/>
        </w:rPr>
        <w:t xml:space="preserve"> </w:t>
      </w:r>
      <w:r w:rsidR="009C23B3" w:rsidRPr="00B34129">
        <w:rPr>
          <w:rFonts w:ascii="Georgia" w:hAnsi="Georgia"/>
          <w:sz w:val="24"/>
          <w:szCs w:val="24"/>
        </w:rPr>
        <w:t>que</w:t>
      </w:r>
      <w:r w:rsidRPr="00B34129">
        <w:rPr>
          <w:rFonts w:ascii="Georgia" w:hAnsi="Georgia"/>
          <w:sz w:val="24"/>
          <w:szCs w:val="24"/>
        </w:rPr>
        <w:t>,</w:t>
      </w:r>
      <w:r w:rsidR="009C23B3" w:rsidRPr="00B34129">
        <w:rPr>
          <w:rFonts w:ascii="Georgia" w:hAnsi="Georgia"/>
          <w:sz w:val="24"/>
          <w:szCs w:val="24"/>
        </w:rPr>
        <w:t xml:space="preserve"> al momento de promover la acción de tutela, contestar los requerimientos del </w:t>
      </w:r>
      <w:r w:rsidR="009C23B3" w:rsidRPr="00B34129">
        <w:rPr>
          <w:rFonts w:ascii="Georgia" w:hAnsi="Georgia"/>
          <w:i/>
          <w:iCs/>
          <w:sz w:val="24"/>
          <w:szCs w:val="24"/>
        </w:rPr>
        <w:t>a quo</w:t>
      </w:r>
      <w:r w:rsidRPr="00B34129">
        <w:rPr>
          <w:rFonts w:ascii="Georgia" w:hAnsi="Georgia"/>
          <w:i/>
          <w:iCs/>
          <w:sz w:val="24"/>
          <w:szCs w:val="24"/>
        </w:rPr>
        <w:t xml:space="preserve"> </w:t>
      </w:r>
      <w:r w:rsidRPr="00B34129">
        <w:rPr>
          <w:rFonts w:ascii="Georgia" w:hAnsi="Georgia"/>
          <w:sz w:val="24"/>
          <w:szCs w:val="24"/>
        </w:rPr>
        <w:t>(Arch.012 Cuad.01PrimeraInstancia)</w:t>
      </w:r>
      <w:r w:rsidR="009C23B3" w:rsidRPr="00B34129">
        <w:rPr>
          <w:rFonts w:ascii="Georgia" w:hAnsi="Georgia"/>
          <w:i/>
          <w:iCs/>
          <w:sz w:val="24"/>
          <w:szCs w:val="24"/>
        </w:rPr>
        <w:t xml:space="preserve"> </w:t>
      </w:r>
      <w:r w:rsidR="009C23B3" w:rsidRPr="00B34129">
        <w:rPr>
          <w:rFonts w:ascii="Georgia" w:hAnsi="Georgia"/>
          <w:sz w:val="24"/>
          <w:szCs w:val="24"/>
        </w:rPr>
        <w:t xml:space="preserve">o impugnar el </w:t>
      </w:r>
      <w:r w:rsidRPr="00B34129">
        <w:rPr>
          <w:rFonts w:ascii="Georgia" w:hAnsi="Georgia"/>
          <w:sz w:val="24"/>
          <w:szCs w:val="24"/>
        </w:rPr>
        <w:t>fallo, invoque como suyos los derechos de quien</w:t>
      </w:r>
      <w:r w:rsidR="00EF3765" w:rsidRPr="00B34129">
        <w:rPr>
          <w:rFonts w:ascii="Georgia" w:hAnsi="Georgia"/>
          <w:sz w:val="24"/>
          <w:szCs w:val="24"/>
        </w:rPr>
        <w:t xml:space="preserve">, con antelación, dice </w:t>
      </w:r>
      <w:r w:rsidRPr="00B34129">
        <w:rPr>
          <w:rFonts w:ascii="Georgia" w:hAnsi="Georgia"/>
          <w:sz w:val="24"/>
          <w:szCs w:val="24"/>
        </w:rPr>
        <w:t>representa</w:t>
      </w:r>
      <w:r w:rsidR="00EF3765" w:rsidRPr="00B34129">
        <w:rPr>
          <w:rFonts w:ascii="Georgia" w:hAnsi="Georgia"/>
          <w:sz w:val="24"/>
          <w:szCs w:val="24"/>
        </w:rPr>
        <w:t>r</w:t>
      </w:r>
      <w:r w:rsidRPr="00B34129">
        <w:rPr>
          <w:rFonts w:ascii="Georgia" w:hAnsi="Georgia"/>
          <w:sz w:val="24"/>
          <w:szCs w:val="24"/>
        </w:rPr>
        <w:t xml:space="preserve">, como corrobora la calidad con que se </w:t>
      </w:r>
      <w:r w:rsidR="00EF3765" w:rsidRPr="00B34129">
        <w:rPr>
          <w:rFonts w:ascii="Georgia" w:hAnsi="Georgia"/>
          <w:sz w:val="24"/>
          <w:szCs w:val="24"/>
        </w:rPr>
        <w:t>exhibe</w:t>
      </w:r>
      <w:r w:rsidRPr="00B34129">
        <w:rPr>
          <w:rFonts w:ascii="Georgia" w:hAnsi="Georgia"/>
          <w:sz w:val="24"/>
          <w:szCs w:val="24"/>
        </w:rPr>
        <w:t xml:space="preserve"> ante </w:t>
      </w:r>
      <w:r w:rsidRPr="00B34129">
        <w:rPr>
          <w:rFonts w:ascii="Georgia" w:hAnsi="Georgia"/>
          <w:smallCaps/>
          <w:sz w:val="24"/>
          <w:szCs w:val="24"/>
        </w:rPr>
        <w:t>Colpensiones</w:t>
      </w:r>
      <w:r w:rsidRPr="00B34129">
        <w:rPr>
          <w:rFonts w:ascii="Georgia" w:hAnsi="Georgia"/>
          <w:sz w:val="24"/>
          <w:szCs w:val="24"/>
        </w:rPr>
        <w:t xml:space="preserve">. </w:t>
      </w:r>
    </w:p>
    <w:p w14:paraId="0B353A96" w14:textId="77777777" w:rsidR="00D81694" w:rsidRPr="00B34129" w:rsidRDefault="00D81694" w:rsidP="00B34129">
      <w:pPr>
        <w:spacing w:line="276" w:lineRule="auto"/>
        <w:jc w:val="both"/>
        <w:rPr>
          <w:rFonts w:ascii="Georgia" w:hAnsi="Georgia"/>
          <w:sz w:val="24"/>
          <w:szCs w:val="24"/>
        </w:rPr>
      </w:pPr>
    </w:p>
    <w:p w14:paraId="63375076" w14:textId="14153B07" w:rsidR="00050957" w:rsidRPr="00B34129" w:rsidRDefault="002E6F5E" w:rsidP="00B34129">
      <w:pPr>
        <w:spacing w:line="276" w:lineRule="auto"/>
        <w:jc w:val="both"/>
        <w:rPr>
          <w:rFonts w:ascii="Georgia" w:hAnsi="Georgia"/>
          <w:sz w:val="24"/>
          <w:szCs w:val="24"/>
        </w:rPr>
      </w:pPr>
      <w:r w:rsidRPr="00B34129">
        <w:rPr>
          <w:rFonts w:ascii="Georgia" w:hAnsi="Georgia"/>
          <w:sz w:val="24"/>
          <w:szCs w:val="24"/>
        </w:rPr>
        <w:t>Otr</w:t>
      </w:r>
      <w:r w:rsidR="00FC3271" w:rsidRPr="00B34129">
        <w:rPr>
          <w:rFonts w:ascii="Georgia" w:hAnsi="Georgia"/>
          <w:sz w:val="24"/>
          <w:szCs w:val="24"/>
        </w:rPr>
        <w:t>a</w:t>
      </w:r>
      <w:r w:rsidRPr="00B34129">
        <w:rPr>
          <w:rFonts w:ascii="Georgia" w:hAnsi="Georgia"/>
          <w:sz w:val="24"/>
          <w:szCs w:val="24"/>
        </w:rPr>
        <w:t xml:space="preserve"> es la dificultad que emerge del fallecimiento </w:t>
      </w:r>
      <w:r w:rsidR="00EF3765" w:rsidRPr="00B34129">
        <w:rPr>
          <w:rFonts w:ascii="Georgia" w:hAnsi="Georgia"/>
          <w:sz w:val="24"/>
          <w:szCs w:val="24"/>
        </w:rPr>
        <w:t xml:space="preserve">de </w:t>
      </w:r>
      <w:proofErr w:type="spellStart"/>
      <w:r w:rsidR="0054502B" w:rsidRPr="00B34129">
        <w:rPr>
          <w:rFonts w:ascii="Georgia" w:hAnsi="Georgia"/>
          <w:sz w:val="24"/>
          <w:szCs w:val="24"/>
        </w:rPr>
        <w:t>Idaly</w:t>
      </w:r>
      <w:proofErr w:type="spellEnd"/>
      <w:r w:rsidR="0054502B" w:rsidRPr="00B34129">
        <w:rPr>
          <w:rFonts w:ascii="Georgia" w:hAnsi="Georgia"/>
          <w:sz w:val="24"/>
          <w:szCs w:val="24"/>
        </w:rPr>
        <w:t xml:space="preserve"> Osorio Salazar</w:t>
      </w:r>
      <w:r w:rsidR="00E431D7" w:rsidRPr="00B34129">
        <w:rPr>
          <w:rFonts w:ascii="Georgia" w:hAnsi="Georgia"/>
          <w:sz w:val="24"/>
          <w:szCs w:val="24"/>
        </w:rPr>
        <w:t xml:space="preserve">, sin que sea esta la oportunidad para discurrir en torno a la </w:t>
      </w:r>
      <w:r w:rsidR="00B15C96" w:rsidRPr="00B34129">
        <w:rPr>
          <w:rFonts w:ascii="Georgia" w:hAnsi="Georgia"/>
          <w:sz w:val="24"/>
          <w:szCs w:val="24"/>
        </w:rPr>
        <w:t>ejecución del poder (mandato)</w:t>
      </w:r>
      <w:r w:rsidR="004029CB" w:rsidRPr="00B34129">
        <w:rPr>
          <w:rFonts w:ascii="Georgia" w:hAnsi="Georgia"/>
          <w:sz w:val="24"/>
          <w:szCs w:val="24"/>
        </w:rPr>
        <w:t xml:space="preserve"> tras el deceso de la mandante</w:t>
      </w:r>
      <w:r w:rsidR="009F7F9E" w:rsidRPr="00B34129">
        <w:rPr>
          <w:rFonts w:ascii="Georgia" w:hAnsi="Georgia"/>
          <w:sz w:val="24"/>
          <w:szCs w:val="24"/>
        </w:rPr>
        <w:t xml:space="preserve">, porque </w:t>
      </w:r>
      <w:r w:rsidR="002660AE" w:rsidRPr="00B34129">
        <w:rPr>
          <w:rFonts w:ascii="Georgia" w:hAnsi="Georgia"/>
          <w:sz w:val="24"/>
          <w:szCs w:val="24"/>
        </w:rPr>
        <w:t>ningún acto de apoderamiento milita en el expediente</w:t>
      </w:r>
      <w:r w:rsidR="00E45AEE" w:rsidRPr="00B34129">
        <w:rPr>
          <w:rFonts w:ascii="Georgia" w:hAnsi="Georgia"/>
          <w:sz w:val="24"/>
          <w:szCs w:val="24"/>
        </w:rPr>
        <w:t xml:space="preserve"> para examinarlo </w:t>
      </w:r>
      <w:r w:rsidR="00CB3EE1" w:rsidRPr="00B34129">
        <w:rPr>
          <w:rFonts w:ascii="Georgia" w:hAnsi="Georgia"/>
          <w:sz w:val="24"/>
          <w:szCs w:val="24"/>
        </w:rPr>
        <w:t xml:space="preserve">de conformidad con los preceptos del Código Civil (Artc.2142 y s.s. y </w:t>
      </w:r>
      <w:r w:rsidR="00D77F7A" w:rsidRPr="00B34129">
        <w:rPr>
          <w:rFonts w:ascii="Georgia" w:hAnsi="Georgia"/>
          <w:sz w:val="24"/>
          <w:szCs w:val="24"/>
        </w:rPr>
        <w:t>2189 y s.s.) y del C. G. del P. (Art.</w:t>
      </w:r>
      <w:r w:rsidR="00D81694" w:rsidRPr="00B34129">
        <w:rPr>
          <w:rFonts w:ascii="Georgia" w:hAnsi="Georgia"/>
          <w:sz w:val="24"/>
          <w:szCs w:val="24"/>
        </w:rPr>
        <w:t xml:space="preserve">68, </w:t>
      </w:r>
      <w:r w:rsidR="00D77F7A" w:rsidRPr="00B34129">
        <w:rPr>
          <w:rFonts w:ascii="Georgia" w:hAnsi="Georgia"/>
          <w:sz w:val="24"/>
          <w:szCs w:val="24"/>
        </w:rPr>
        <w:t>7</w:t>
      </w:r>
      <w:r w:rsidR="00E65B91" w:rsidRPr="00B34129">
        <w:rPr>
          <w:rFonts w:ascii="Georgia" w:hAnsi="Georgia"/>
          <w:sz w:val="24"/>
          <w:szCs w:val="24"/>
        </w:rPr>
        <w:t>4 y 76</w:t>
      </w:r>
      <w:r w:rsidR="00D81694" w:rsidRPr="00B34129">
        <w:rPr>
          <w:rFonts w:ascii="Georgia" w:hAnsi="Georgia"/>
          <w:sz w:val="24"/>
          <w:szCs w:val="24"/>
        </w:rPr>
        <w:t>).</w:t>
      </w:r>
    </w:p>
    <w:p w14:paraId="6E9E91CE" w14:textId="77777777" w:rsidR="00D81694" w:rsidRPr="00B34129" w:rsidRDefault="00D81694" w:rsidP="00B34129">
      <w:pPr>
        <w:spacing w:line="276" w:lineRule="auto"/>
        <w:jc w:val="both"/>
        <w:rPr>
          <w:rFonts w:ascii="Georgia" w:hAnsi="Georgia"/>
          <w:sz w:val="24"/>
          <w:szCs w:val="24"/>
        </w:rPr>
      </w:pPr>
    </w:p>
    <w:p w14:paraId="17F2C9F7" w14:textId="2EBB5FAD" w:rsidR="00D81694" w:rsidRPr="00B34129" w:rsidRDefault="005C1048" w:rsidP="00B34129">
      <w:pPr>
        <w:spacing w:line="276" w:lineRule="auto"/>
        <w:jc w:val="both"/>
        <w:rPr>
          <w:rFonts w:ascii="Georgia" w:hAnsi="Georgia"/>
          <w:sz w:val="24"/>
          <w:szCs w:val="24"/>
        </w:rPr>
      </w:pPr>
      <w:r w:rsidRPr="00B34129">
        <w:rPr>
          <w:rFonts w:ascii="Georgia" w:hAnsi="Georgia"/>
          <w:sz w:val="24"/>
          <w:szCs w:val="24"/>
        </w:rPr>
        <w:t xml:space="preserve">En efecto, </w:t>
      </w:r>
      <w:bookmarkStart w:id="3" w:name="_Hlk139532199"/>
      <w:r w:rsidRPr="00B34129">
        <w:rPr>
          <w:rFonts w:ascii="Georgia" w:hAnsi="Georgia"/>
          <w:sz w:val="24"/>
          <w:szCs w:val="24"/>
        </w:rPr>
        <w:t xml:space="preserve">el análisis gira en torno a la calidad </w:t>
      </w:r>
      <w:r w:rsidR="00CE7D68" w:rsidRPr="00B34129">
        <w:rPr>
          <w:rFonts w:ascii="Georgia" w:hAnsi="Georgia"/>
          <w:sz w:val="24"/>
          <w:szCs w:val="24"/>
        </w:rPr>
        <w:t>subjetiva del actor respecto del interés sustancia</w:t>
      </w:r>
      <w:r w:rsidR="0064094B" w:rsidRPr="00B34129">
        <w:rPr>
          <w:rFonts w:ascii="Georgia" w:hAnsi="Georgia"/>
          <w:sz w:val="24"/>
          <w:szCs w:val="24"/>
        </w:rPr>
        <w:t>l</w:t>
      </w:r>
      <w:r w:rsidR="00CE7D68" w:rsidRPr="00B34129">
        <w:rPr>
          <w:rFonts w:ascii="Georgia" w:hAnsi="Georgia"/>
          <w:sz w:val="24"/>
          <w:szCs w:val="24"/>
        </w:rPr>
        <w:t xml:space="preserve"> </w:t>
      </w:r>
      <w:r w:rsidR="004F0566" w:rsidRPr="00B34129">
        <w:rPr>
          <w:rFonts w:ascii="Georgia" w:hAnsi="Georgia"/>
          <w:sz w:val="24"/>
          <w:szCs w:val="24"/>
        </w:rPr>
        <w:t>puesto en conocimiento del juez constitucional</w:t>
      </w:r>
      <w:r w:rsidR="001121A4" w:rsidRPr="00B34129">
        <w:rPr>
          <w:rFonts w:ascii="Georgia" w:hAnsi="Georgia"/>
          <w:sz w:val="24"/>
          <w:szCs w:val="24"/>
        </w:rPr>
        <w:t>, pero</w:t>
      </w:r>
      <w:r w:rsidR="0027340A" w:rsidRPr="00B34129">
        <w:rPr>
          <w:rFonts w:ascii="Georgia" w:hAnsi="Georgia"/>
          <w:sz w:val="24"/>
          <w:szCs w:val="24"/>
        </w:rPr>
        <w:t>,</w:t>
      </w:r>
      <w:r w:rsidR="001121A4" w:rsidRPr="00B34129">
        <w:rPr>
          <w:rFonts w:ascii="Georgia" w:hAnsi="Georgia"/>
          <w:sz w:val="24"/>
          <w:szCs w:val="24"/>
        </w:rPr>
        <w:t xml:space="preserve"> </w:t>
      </w:r>
      <w:r w:rsidR="0064094B" w:rsidRPr="00B34129">
        <w:rPr>
          <w:rFonts w:ascii="Georgia" w:hAnsi="Georgia"/>
          <w:sz w:val="24"/>
          <w:szCs w:val="24"/>
        </w:rPr>
        <w:t xml:space="preserve">la </w:t>
      </w:r>
      <w:r w:rsidR="001121A4" w:rsidRPr="00B34129">
        <w:rPr>
          <w:rFonts w:ascii="Georgia" w:hAnsi="Georgia"/>
          <w:sz w:val="24"/>
          <w:szCs w:val="24"/>
        </w:rPr>
        <w:t>supuesta afectación que dice se predica de la omisión de la entidad en su contra, no es más que un planteamiento abstracto</w:t>
      </w:r>
      <w:r w:rsidR="00FF5552" w:rsidRPr="00B34129">
        <w:rPr>
          <w:rFonts w:ascii="Georgia" w:hAnsi="Georgia"/>
          <w:sz w:val="24"/>
          <w:szCs w:val="24"/>
        </w:rPr>
        <w:t xml:space="preserve">, con independencia de los efectos </w:t>
      </w:r>
      <w:r w:rsidR="00BA147C" w:rsidRPr="00B34129">
        <w:rPr>
          <w:rFonts w:ascii="Georgia" w:hAnsi="Georgia"/>
          <w:sz w:val="24"/>
          <w:szCs w:val="24"/>
        </w:rPr>
        <w:t>que se desprendan de la eventual respuesta</w:t>
      </w:r>
      <w:bookmarkEnd w:id="3"/>
      <w:r w:rsidR="00BA147C" w:rsidRPr="00B34129">
        <w:rPr>
          <w:rFonts w:ascii="Georgia" w:hAnsi="Georgia"/>
          <w:sz w:val="24"/>
          <w:szCs w:val="24"/>
        </w:rPr>
        <w:t>,</w:t>
      </w:r>
      <w:r w:rsidR="00D20A52" w:rsidRPr="00B34129">
        <w:rPr>
          <w:rFonts w:ascii="Georgia" w:hAnsi="Georgia"/>
          <w:sz w:val="24"/>
          <w:szCs w:val="24"/>
        </w:rPr>
        <w:t xml:space="preserve"> porque él mismo</w:t>
      </w:r>
      <w:r w:rsidR="00914C8C" w:rsidRPr="00B34129">
        <w:rPr>
          <w:rFonts w:ascii="Georgia" w:hAnsi="Georgia"/>
          <w:sz w:val="24"/>
          <w:szCs w:val="24"/>
        </w:rPr>
        <w:t xml:space="preserve"> </w:t>
      </w:r>
      <w:r w:rsidR="0027340A" w:rsidRPr="00B34129">
        <w:rPr>
          <w:rFonts w:ascii="Georgia" w:hAnsi="Georgia"/>
          <w:sz w:val="24"/>
          <w:szCs w:val="24"/>
        </w:rPr>
        <w:t>insiste en que se r</w:t>
      </w:r>
      <w:r w:rsidR="00D20A52" w:rsidRPr="00B34129">
        <w:rPr>
          <w:rFonts w:ascii="Georgia" w:hAnsi="Georgia"/>
          <w:sz w:val="24"/>
          <w:szCs w:val="24"/>
        </w:rPr>
        <w:t xml:space="preserve">elacionan de manera directa con </w:t>
      </w:r>
      <w:r w:rsidR="00D20A52" w:rsidRPr="00B34129">
        <w:rPr>
          <w:rFonts w:ascii="Georgia" w:hAnsi="Georgia"/>
          <w:i/>
          <w:iCs/>
          <w:sz w:val="24"/>
          <w:szCs w:val="24"/>
        </w:rPr>
        <w:t>la función que se presta por el abogado en dicho procedimiento</w:t>
      </w:r>
      <w:r w:rsidR="00D20A52" w:rsidRPr="00B34129">
        <w:rPr>
          <w:rFonts w:ascii="Georgia" w:hAnsi="Georgia"/>
          <w:sz w:val="24"/>
          <w:szCs w:val="24"/>
        </w:rPr>
        <w:t>.</w:t>
      </w:r>
    </w:p>
    <w:p w14:paraId="12FCAD9C" w14:textId="77777777" w:rsidR="00AB4269" w:rsidRPr="00B34129" w:rsidRDefault="00AB4269" w:rsidP="00B34129">
      <w:pPr>
        <w:spacing w:line="276" w:lineRule="auto"/>
        <w:jc w:val="both"/>
        <w:rPr>
          <w:rFonts w:ascii="Georgia" w:hAnsi="Georgia"/>
          <w:sz w:val="24"/>
          <w:szCs w:val="24"/>
        </w:rPr>
      </w:pPr>
    </w:p>
    <w:p w14:paraId="1241C115" w14:textId="73A2D370" w:rsidR="00A17AA3" w:rsidRPr="00B34129" w:rsidRDefault="0028519B" w:rsidP="00B34129">
      <w:pPr>
        <w:spacing w:line="276" w:lineRule="auto"/>
        <w:jc w:val="both"/>
        <w:rPr>
          <w:rFonts w:ascii="Georgia" w:hAnsi="Georgia"/>
          <w:sz w:val="24"/>
          <w:szCs w:val="24"/>
        </w:rPr>
      </w:pPr>
      <w:r w:rsidRPr="00B34129">
        <w:rPr>
          <w:rFonts w:ascii="Georgia" w:hAnsi="Georgia"/>
          <w:sz w:val="24"/>
          <w:szCs w:val="24"/>
        </w:rPr>
        <w:t>Además, n</w:t>
      </w:r>
      <w:r w:rsidR="00914C8C" w:rsidRPr="00B34129">
        <w:rPr>
          <w:rFonts w:ascii="Georgia" w:hAnsi="Georgia"/>
          <w:sz w:val="24"/>
          <w:szCs w:val="24"/>
        </w:rPr>
        <w:t xml:space="preserve">o es condición para declarar la falta de legitimación que así lo alegue la autoridad o entidad contra quien se dirige la acción, como lo </w:t>
      </w:r>
      <w:r w:rsidR="007036C9" w:rsidRPr="00B34129">
        <w:rPr>
          <w:rFonts w:ascii="Georgia" w:hAnsi="Georgia"/>
          <w:sz w:val="24"/>
          <w:szCs w:val="24"/>
        </w:rPr>
        <w:t xml:space="preserve">insinúa el recurrente, pues </w:t>
      </w:r>
      <w:r w:rsidR="00A17AA3" w:rsidRPr="00B34129">
        <w:rPr>
          <w:rFonts w:ascii="Georgia" w:hAnsi="Georgia"/>
          <w:sz w:val="24"/>
          <w:szCs w:val="24"/>
        </w:rPr>
        <w:t xml:space="preserve">ese </w:t>
      </w:r>
      <w:r w:rsidR="0090039A" w:rsidRPr="00B34129">
        <w:rPr>
          <w:rFonts w:ascii="Georgia" w:hAnsi="Georgia"/>
          <w:sz w:val="24"/>
          <w:szCs w:val="24"/>
        </w:rPr>
        <w:t>requisito de procedibildad</w:t>
      </w:r>
      <w:r w:rsidR="00A17AA3" w:rsidRPr="00B34129">
        <w:rPr>
          <w:rFonts w:ascii="Georgia" w:hAnsi="Georgia"/>
          <w:sz w:val="24"/>
          <w:szCs w:val="24"/>
        </w:rPr>
        <w:t xml:space="preserve"> constituye presupuesto procesal de la acción, es decir, es necesario para proveer el fondo del asunto y, por lo tanto, </w:t>
      </w:r>
      <w:r w:rsidR="0009291C" w:rsidRPr="00B34129">
        <w:rPr>
          <w:rFonts w:ascii="Georgia" w:hAnsi="Georgia"/>
          <w:sz w:val="24"/>
          <w:szCs w:val="24"/>
        </w:rPr>
        <w:t>su estudio es un deber del juzgador.</w:t>
      </w:r>
      <w:r w:rsidR="0009291C" w:rsidRPr="00B34129">
        <w:rPr>
          <w:rStyle w:val="Refdenotaalpie"/>
          <w:rFonts w:ascii="Georgia" w:hAnsi="Georgia"/>
          <w:sz w:val="24"/>
          <w:szCs w:val="24"/>
        </w:rPr>
        <w:footnoteReference w:id="3"/>
      </w:r>
    </w:p>
    <w:p w14:paraId="4EA33C6C" w14:textId="6751E063" w:rsidR="00E637B8" w:rsidRPr="00B34129" w:rsidRDefault="00E637B8" w:rsidP="00B34129">
      <w:pPr>
        <w:pStyle w:val="Sinespaciado10"/>
        <w:spacing w:line="276" w:lineRule="auto"/>
        <w:jc w:val="both"/>
        <w:rPr>
          <w:rFonts w:ascii="Georgia" w:hAnsi="Georgia" w:cs="Arial"/>
          <w:spacing w:val="-3"/>
          <w:sz w:val="24"/>
          <w:szCs w:val="24"/>
        </w:rPr>
      </w:pPr>
    </w:p>
    <w:p w14:paraId="24AA3205" w14:textId="48965A29" w:rsidR="00ED3207" w:rsidRPr="00B34129" w:rsidRDefault="00ED3207" w:rsidP="00B34129">
      <w:pPr>
        <w:pStyle w:val="Sinespaciado10"/>
        <w:spacing w:line="276" w:lineRule="auto"/>
        <w:jc w:val="both"/>
        <w:rPr>
          <w:rFonts w:ascii="Georgia" w:hAnsi="Georgia" w:cs="Arial"/>
          <w:spacing w:val="-3"/>
          <w:sz w:val="24"/>
          <w:szCs w:val="24"/>
        </w:rPr>
      </w:pPr>
      <w:r w:rsidRPr="00B34129">
        <w:rPr>
          <w:rFonts w:ascii="Georgia" w:hAnsi="Georgia" w:cs="Arial"/>
          <w:b/>
          <w:spacing w:val="-3"/>
          <w:sz w:val="24"/>
          <w:szCs w:val="24"/>
        </w:rPr>
        <w:t>5</w:t>
      </w:r>
      <w:r w:rsidR="00E637B8" w:rsidRPr="00B34129">
        <w:rPr>
          <w:rFonts w:ascii="Georgia" w:hAnsi="Georgia" w:cs="Arial"/>
          <w:b/>
          <w:spacing w:val="-3"/>
          <w:sz w:val="24"/>
          <w:szCs w:val="24"/>
        </w:rPr>
        <w:t xml:space="preserve">.2. </w:t>
      </w:r>
      <w:r w:rsidR="00E637B8" w:rsidRPr="00B34129">
        <w:rPr>
          <w:rFonts w:ascii="Georgia" w:hAnsi="Georgia" w:cs="Arial"/>
          <w:spacing w:val="-3"/>
          <w:sz w:val="24"/>
          <w:szCs w:val="24"/>
        </w:rPr>
        <w:t>La lógica consecuencia de est</w:t>
      </w:r>
      <w:r w:rsidR="00967BC7" w:rsidRPr="00B34129">
        <w:rPr>
          <w:rFonts w:ascii="Georgia" w:hAnsi="Georgia" w:cs="Arial"/>
          <w:spacing w:val="-3"/>
          <w:sz w:val="24"/>
          <w:szCs w:val="24"/>
        </w:rPr>
        <w:t>os</w:t>
      </w:r>
      <w:r w:rsidR="00E637B8" w:rsidRPr="00B34129">
        <w:rPr>
          <w:rFonts w:ascii="Georgia" w:hAnsi="Georgia" w:cs="Arial"/>
          <w:spacing w:val="-3"/>
          <w:sz w:val="24"/>
          <w:szCs w:val="24"/>
        </w:rPr>
        <w:t xml:space="preserve"> </w:t>
      </w:r>
      <w:r w:rsidR="00967BC7" w:rsidRPr="00B34129">
        <w:rPr>
          <w:rFonts w:ascii="Georgia" w:hAnsi="Georgia" w:cs="Arial"/>
          <w:spacing w:val="-3"/>
          <w:sz w:val="24"/>
          <w:szCs w:val="24"/>
        </w:rPr>
        <w:t xml:space="preserve">defectos es el agotamiento del examen en esta etapa, </w:t>
      </w:r>
      <w:r w:rsidRPr="00B34129">
        <w:rPr>
          <w:rFonts w:ascii="Georgia" w:hAnsi="Georgia" w:cs="Arial"/>
          <w:spacing w:val="-3"/>
          <w:sz w:val="24"/>
          <w:szCs w:val="24"/>
        </w:rPr>
        <w:t xml:space="preserve">como lo hizo </w:t>
      </w:r>
      <w:r w:rsidR="003278BE" w:rsidRPr="00B34129">
        <w:rPr>
          <w:rFonts w:ascii="Georgia" w:hAnsi="Georgia" w:cs="Arial"/>
          <w:spacing w:val="-3"/>
          <w:sz w:val="24"/>
          <w:szCs w:val="24"/>
        </w:rPr>
        <w:t>la</w:t>
      </w:r>
      <w:r w:rsidRPr="00B34129">
        <w:rPr>
          <w:rFonts w:ascii="Georgia" w:hAnsi="Georgia" w:cs="Arial"/>
          <w:spacing w:val="-3"/>
          <w:sz w:val="24"/>
          <w:szCs w:val="24"/>
        </w:rPr>
        <w:t xml:space="preserve"> j</w:t>
      </w:r>
      <w:r w:rsidR="003278BE" w:rsidRPr="00B34129">
        <w:rPr>
          <w:rFonts w:ascii="Georgia" w:hAnsi="Georgia" w:cs="Arial"/>
          <w:spacing w:val="-3"/>
          <w:sz w:val="24"/>
          <w:szCs w:val="24"/>
        </w:rPr>
        <w:t>uez de instancia, cuya providencia se confirmará.</w:t>
      </w:r>
    </w:p>
    <w:p w14:paraId="523FED05" w14:textId="77777777" w:rsidR="004E7819" w:rsidRPr="00B34129" w:rsidRDefault="004E7819" w:rsidP="00B34129">
      <w:pPr>
        <w:pStyle w:val="paragraph"/>
        <w:spacing w:before="0" w:beforeAutospacing="0" w:after="0" w:afterAutospacing="0" w:line="276" w:lineRule="auto"/>
        <w:jc w:val="both"/>
        <w:textAlignment w:val="baseline"/>
        <w:rPr>
          <w:rStyle w:val="normaltextrun"/>
          <w:rFonts w:ascii="Georgia" w:hAnsi="Georgia" w:cs="Segoe UI"/>
          <w:b/>
          <w:bCs/>
          <w:lang w:val="es-ES"/>
        </w:rPr>
      </w:pPr>
    </w:p>
    <w:p w14:paraId="1F1DF219" w14:textId="485DD1A1" w:rsidR="00E76333" w:rsidRPr="00B34129" w:rsidRDefault="00E76333" w:rsidP="00B34129">
      <w:pPr>
        <w:pStyle w:val="paragraph"/>
        <w:spacing w:before="0" w:beforeAutospacing="0" w:after="0" w:afterAutospacing="0" w:line="276" w:lineRule="auto"/>
        <w:jc w:val="both"/>
        <w:textAlignment w:val="baseline"/>
        <w:rPr>
          <w:rFonts w:ascii="Georgia" w:hAnsi="Georgia" w:cs="Segoe UI"/>
        </w:rPr>
      </w:pPr>
      <w:r w:rsidRPr="00B34129">
        <w:rPr>
          <w:rStyle w:val="normaltextrun"/>
          <w:rFonts w:ascii="Georgia" w:hAnsi="Georgia" w:cs="Segoe UI"/>
          <w:b/>
          <w:bCs/>
          <w:lang w:val="es-ES"/>
        </w:rPr>
        <w:t>7. DECISIÓN</w:t>
      </w:r>
      <w:r w:rsidRPr="00B34129">
        <w:rPr>
          <w:rStyle w:val="eop"/>
          <w:rFonts w:ascii="Georgia" w:hAnsi="Georgia" w:cs="Segoe UI"/>
        </w:rPr>
        <w:t> </w:t>
      </w:r>
    </w:p>
    <w:p w14:paraId="5ADD6C4B" w14:textId="77777777" w:rsidR="00E76333" w:rsidRPr="00B34129" w:rsidRDefault="00E76333" w:rsidP="00B34129">
      <w:pPr>
        <w:pStyle w:val="paragraph"/>
        <w:spacing w:before="0" w:beforeAutospacing="0" w:after="0" w:afterAutospacing="0" w:line="276" w:lineRule="auto"/>
        <w:jc w:val="both"/>
        <w:textAlignment w:val="baseline"/>
        <w:rPr>
          <w:rFonts w:ascii="Georgia" w:hAnsi="Georgia" w:cs="Segoe UI"/>
        </w:rPr>
      </w:pPr>
      <w:r w:rsidRPr="00B34129">
        <w:rPr>
          <w:rStyle w:val="eop"/>
          <w:rFonts w:ascii="Georgia" w:hAnsi="Georgia" w:cs="Segoe UI"/>
        </w:rPr>
        <w:t> </w:t>
      </w:r>
    </w:p>
    <w:p w14:paraId="7B905076" w14:textId="77777777" w:rsidR="00E76333" w:rsidRPr="00B34129" w:rsidRDefault="00E76333" w:rsidP="00B34129">
      <w:pPr>
        <w:pStyle w:val="paragraph"/>
        <w:spacing w:before="0" w:beforeAutospacing="0" w:after="0" w:afterAutospacing="0" w:line="276" w:lineRule="auto"/>
        <w:jc w:val="both"/>
        <w:textAlignment w:val="baseline"/>
        <w:rPr>
          <w:rStyle w:val="eop"/>
          <w:rFonts w:ascii="Georgia" w:hAnsi="Georgia" w:cs="Segoe UI"/>
        </w:rPr>
      </w:pPr>
      <w:r w:rsidRPr="00B34129">
        <w:rPr>
          <w:rStyle w:val="normaltextrun"/>
          <w:rFonts w:ascii="Georgia" w:hAnsi="Georgia" w:cs="Segoe UI"/>
          <w:lang w:val="es-ES"/>
        </w:rPr>
        <w:t>En mérito de lo expuesto, la Sala de Decisión Civil Familia del Tribunal Superior de Pereira, administrando justicia en nombre de la República y por autoridad de la ley,</w:t>
      </w:r>
      <w:r w:rsidRPr="00B34129">
        <w:rPr>
          <w:rStyle w:val="eop"/>
          <w:rFonts w:ascii="Georgia" w:hAnsi="Georgia" w:cs="Segoe UI"/>
        </w:rPr>
        <w:t> </w:t>
      </w:r>
    </w:p>
    <w:p w14:paraId="7CC0CD4B" w14:textId="79703234" w:rsidR="00135555" w:rsidRDefault="00135555" w:rsidP="00B34129">
      <w:pPr>
        <w:pStyle w:val="paragraph"/>
        <w:spacing w:before="0" w:beforeAutospacing="0" w:after="0" w:afterAutospacing="0" w:line="276" w:lineRule="auto"/>
        <w:jc w:val="both"/>
        <w:textAlignment w:val="baseline"/>
        <w:rPr>
          <w:rFonts w:ascii="Georgia" w:hAnsi="Georgia" w:cs="Segoe UI"/>
        </w:rPr>
      </w:pPr>
    </w:p>
    <w:p w14:paraId="6042DFD0" w14:textId="77777777" w:rsidR="0055644D" w:rsidRPr="00B34129" w:rsidRDefault="0055644D" w:rsidP="00B34129">
      <w:pPr>
        <w:pStyle w:val="paragraph"/>
        <w:spacing w:before="0" w:beforeAutospacing="0" w:after="0" w:afterAutospacing="0" w:line="276" w:lineRule="auto"/>
        <w:jc w:val="both"/>
        <w:textAlignment w:val="baseline"/>
        <w:rPr>
          <w:rFonts w:ascii="Georgia" w:hAnsi="Georgia" w:cs="Segoe UI"/>
        </w:rPr>
      </w:pPr>
    </w:p>
    <w:p w14:paraId="4F2FB133" w14:textId="1BFFC741" w:rsidR="0092719E" w:rsidRPr="00B34129" w:rsidRDefault="00204521" w:rsidP="00B34129">
      <w:pPr>
        <w:pStyle w:val="Sinespaciado1"/>
        <w:spacing w:line="276" w:lineRule="auto"/>
        <w:jc w:val="both"/>
        <w:rPr>
          <w:rFonts w:ascii="Georgia" w:hAnsi="Georgia" w:cs="Arial"/>
          <w:b/>
          <w:sz w:val="24"/>
          <w:szCs w:val="24"/>
        </w:rPr>
      </w:pPr>
      <w:r w:rsidRPr="00B34129">
        <w:rPr>
          <w:rFonts w:ascii="Georgia" w:hAnsi="Georgia" w:cs="Arial"/>
          <w:b/>
          <w:spacing w:val="-3"/>
          <w:sz w:val="24"/>
          <w:szCs w:val="24"/>
        </w:rPr>
        <w:t>RESUELVE:</w:t>
      </w:r>
    </w:p>
    <w:p w14:paraId="73ADC093" w14:textId="77777777" w:rsidR="0092719E" w:rsidRPr="00B34129" w:rsidRDefault="0092719E" w:rsidP="00B34129">
      <w:pPr>
        <w:pStyle w:val="Sinespaciado1"/>
        <w:spacing w:line="276" w:lineRule="auto"/>
        <w:jc w:val="both"/>
        <w:rPr>
          <w:rFonts w:ascii="Georgia" w:hAnsi="Georgia" w:cs="Arial"/>
          <w:sz w:val="24"/>
          <w:szCs w:val="24"/>
        </w:rPr>
      </w:pPr>
    </w:p>
    <w:p w14:paraId="01F40F94" w14:textId="4ABE4E8F" w:rsidR="00051023" w:rsidRPr="00B34129" w:rsidRDefault="00204521" w:rsidP="00B34129">
      <w:pPr>
        <w:pStyle w:val="Sinespaciado10"/>
        <w:spacing w:line="276" w:lineRule="auto"/>
        <w:jc w:val="both"/>
        <w:rPr>
          <w:rFonts w:ascii="Georgia" w:hAnsi="Georgia" w:cs="Arial"/>
          <w:spacing w:val="-3"/>
          <w:sz w:val="24"/>
          <w:szCs w:val="24"/>
        </w:rPr>
      </w:pPr>
      <w:r w:rsidRPr="00B34129">
        <w:rPr>
          <w:rFonts w:ascii="Georgia" w:hAnsi="Georgia" w:cs="Arial"/>
          <w:b/>
          <w:spacing w:val="-3"/>
          <w:sz w:val="24"/>
          <w:szCs w:val="24"/>
        </w:rPr>
        <w:lastRenderedPageBreak/>
        <w:t>Primero:</w:t>
      </w:r>
      <w:r w:rsidRPr="00B34129">
        <w:rPr>
          <w:rFonts w:ascii="Georgia" w:hAnsi="Georgia" w:cs="Arial"/>
          <w:spacing w:val="-3"/>
          <w:sz w:val="24"/>
          <w:szCs w:val="24"/>
        </w:rPr>
        <w:t xml:space="preserve"> </w:t>
      </w:r>
      <w:r w:rsidR="003278BE" w:rsidRPr="00B34129">
        <w:rPr>
          <w:rFonts w:ascii="Georgia" w:hAnsi="Georgia" w:cs="Arial"/>
          <w:bCs/>
          <w:smallCaps/>
          <w:spacing w:val="-3"/>
          <w:sz w:val="24"/>
          <w:szCs w:val="24"/>
        </w:rPr>
        <w:t>Confirmar</w:t>
      </w:r>
      <w:r w:rsidR="00967BC7" w:rsidRPr="00B34129">
        <w:rPr>
          <w:rFonts w:ascii="Georgia" w:hAnsi="Georgia" w:cs="Arial"/>
          <w:b/>
          <w:spacing w:val="-3"/>
          <w:sz w:val="24"/>
          <w:szCs w:val="24"/>
        </w:rPr>
        <w:t xml:space="preserve"> </w:t>
      </w:r>
      <w:r w:rsidR="00967BC7" w:rsidRPr="00B34129">
        <w:rPr>
          <w:rFonts w:ascii="Georgia" w:hAnsi="Georgia" w:cs="Arial"/>
          <w:spacing w:val="-3"/>
          <w:sz w:val="24"/>
          <w:szCs w:val="24"/>
        </w:rPr>
        <w:t xml:space="preserve">el fallo proferido el </w:t>
      </w:r>
      <w:r w:rsidR="003278BE" w:rsidRPr="00B34129">
        <w:rPr>
          <w:rFonts w:ascii="Georgia" w:hAnsi="Georgia" w:cs="Arial"/>
          <w:spacing w:val="-3"/>
          <w:sz w:val="24"/>
          <w:szCs w:val="24"/>
        </w:rPr>
        <w:t>9</w:t>
      </w:r>
      <w:r w:rsidR="00967BC7" w:rsidRPr="00B34129">
        <w:rPr>
          <w:rFonts w:ascii="Georgia" w:hAnsi="Georgia" w:cs="Arial"/>
          <w:spacing w:val="-3"/>
          <w:sz w:val="24"/>
          <w:szCs w:val="24"/>
        </w:rPr>
        <w:t xml:space="preserve"> de </w:t>
      </w:r>
      <w:r w:rsidR="003278BE" w:rsidRPr="00B34129">
        <w:rPr>
          <w:rFonts w:ascii="Georgia" w:hAnsi="Georgia" w:cs="Arial"/>
          <w:spacing w:val="-3"/>
          <w:sz w:val="24"/>
          <w:szCs w:val="24"/>
        </w:rPr>
        <w:t>marzo</w:t>
      </w:r>
      <w:r w:rsidR="00967BC7" w:rsidRPr="00B34129">
        <w:rPr>
          <w:rFonts w:ascii="Georgia" w:hAnsi="Georgia" w:cs="Arial"/>
          <w:spacing w:val="-3"/>
          <w:sz w:val="24"/>
          <w:szCs w:val="24"/>
        </w:rPr>
        <w:t xml:space="preserve"> de 2023 por el </w:t>
      </w:r>
      <w:r w:rsidR="00967BC7" w:rsidRPr="00B34129">
        <w:rPr>
          <w:rFonts w:ascii="Georgia" w:hAnsi="Georgia" w:cs="Arial"/>
          <w:smallCaps/>
          <w:sz w:val="24"/>
          <w:szCs w:val="24"/>
        </w:rPr>
        <w:t xml:space="preserve">Juzgado </w:t>
      </w:r>
      <w:r w:rsidR="003278BE" w:rsidRPr="00B34129">
        <w:rPr>
          <w:rFonts w:ascii="Georgia" w:hAnsi="Georgia" w:cs="Arial"/>
          <w:smallCaps/>
          <w:sz w:val="24"/>
          <w:szCs w:val="24"/>
        </w:rPr>
        <w:t>Primero</w:t>
      </w:r>
      <w:r w:rsidR="00967BC7" w:rsidRPr="00B34129">
        <w:rPr>
          <w:rFonts w:ascii="Georgia" w:hAnsi="Georgia" w:cs="Arial"/>
          <w:smallCaps/>
          <w:sz w:val="24"/>
          <w:szCs w:val="24"/>
        </w:rPr>
        <w:t xml:space="preserve"> Civil del Circuito de Pereira</w:t>
      </w:r>
      <w:r w:rsidR="003278BE" w:rsidRPr="00B34129">
        <w:rPr>
          <w:rFonts w:ascii="Georgia" w:hAnsi="Georgia" w:cs="Arial"/>
          <w:spacing w:val="-3"/>
          <w:sz w:val="24"/>
          <w:szCs w:val="24"/>
        </w:rPr>
        <w:t>.</w:t>
      </w:r>
    </w:p>
    <w:p w14:paraId="67E8A677" w14:textId="77777777" w:rsidR="0028519B" w:rsidRPr="00B34129" w:rsidRDefault="0028519B" w:rsidP="00B34129">
      <w:pPr>
        <w:pStyle w:val="Sinespaciado10"/>
        <w:spacing w:line="276" w:lineRule="auto"/>
        <w:jc w:val="both"/>
        <w:rPr>
          <w:rFonts w:ascii="Georgia" w:hAnsi="Georgia" w:cs="Arial"/>
          <w:sz w:val="24"/>
          <w:szCs w:val="24"/>
          <w:lang w:val="es-ES" w:eastAsia="es-ES"/>
        </w:rPr>
      </w:pPr>
    </w:p>
    <w:p w14:paraId="0ABBF8D9" w14:textId="7E7A09CE" w:rsidR="0041148B" w:rsidRPr="00B34129" w:rsidRDefault="00051023" w:rsidP="00B34129">
      <w:pPr>
        <w:pStyle w:val="Sinespaciado1"/>
        <w:spacing w:line="276" w:lineRule="auto"/>
        <w:jc w:val="both"/>
        <w:rPr>
          <w:rStyle w:val="normaltextrun"/>
          <w:rFonts w:ascii="Georgia" w:hAnsi="Georgia" w:cs="Segoe UI"/>
          <w:sz w:val="24"/>
          <w:szCs w:val="24"/>
          <w:lang w:val="es-ES"/>
        </w:rPr>
      </w:pPr>
      <w:r w:rsidRPr="00B34129">
        <w:rPr>
          <w:rFonts w:ascii="Georgia" w:hAnsi="Georgia" w:cs="Arial"/>
          <w:b/>
          <w:spacing w:val="-3"/>
          <w:sz w:val="24"/>
          <w:szCs w:val="24"/>
        </w:rPr>
        <w:t>Segundo:</w:t>
      </w:r>
      <w:r w:rsidRPr="00B34129">
        <w:rPr>
          <w:rFonts w:ascii="Georgia" w:hAnsi="Georgia" w:cs="Arial"/>
          <w:spacing w:val="-3"/>
          <w:sz w:val="24"/>
          <w:szCs w:val="24"/>
        </w:rPr>
        <w:t xml:space="preserve"> </w:t>
      </w:r>
      <w:r w:rsidR="00967BC7" w:rsidRPr="00B34129">
        <w:rPr>
          <w:rFonts w:ascii="Georgia" w:hAnsi="Georgia" w:cs="Arial"/>
          <w:spacing w:val="-3"/>
          <w:sz w:val="24"/>
          <w:szCs w:val="24"/>
        </w:rPr>
        <w:t>Notifíquese esta decisión a los interesados por el medio más expedito posible (Art. 5o., Dto. 306 de 1992).</w:t>
      </w:r>
    </w:p>
    <w:p w14:paraId="0E3797E2" w14:textId="05CA8289" w:rsidR="0041148B" w:rsidRPr="00B34129" w:rsidRDefault="0041148B" w:rsidP="00B34129">
      <w:pPr>
        <w:pStyle w:val="Sinespaciado1"/>
        <w:spacing w:line="276" w:lineRule="auto"/>
        <w:jc w:val="both"/>
        <w:rPr>
          <w:rFonts w:ascii="Georgia" w:hAnsi="Georgia" w:cs="Arial"/>
          <w:spacing w:val="-3"/>
          <w:sz w:val="24"/>
          <w:szCs w:val="24"/>
        </w:rPr>
      </w:pPr>
    </w:p>
    <w:p w14:paraId="44FE758C" w14:textId="3C668735" w:rsidR="0041148B" w:rsidRPr="00B34129" w:rsidRDefault="0041148B" w:rsidP="00B34129">
      <w:pPr>
        <w:pStyle w:val="Sinespaciado1"/>
        <w:spacing w:line="276" w:lineRule="auto"/>
        <w:jc w:val="both"/>
        <w:rPr>
          <w:rFonts w:ascii="Georgia" w:hAnsi="Georgia" w:cs="Arial"/>
          <w:spacing w:val="-3"/>
          <w:sz w:val="24"/>
          <w:szCs w:val="24"/>
        </w:rPr>
      </w:pPr>
      <w:r w:rsidRPr="00B34129">
        <w:rPr>
          <w:rFonts w:ascii="Georgia" w:hAnsi="Georgia" w:cs="Arial"/>
          <w:b/>
          <w:spacing w:val="-3"/>
          <w:sz w:val="24"/>
          <w:szCs w:val="24"/>
        </w:rPr>
        <w:t xml:space="preserve">Tercero: </w:t>
      </w:r>
      <w:r w:rsidR="00706FF3" w:rsidRPr="00B34129">
        <w:rPr>
          <w:rFonts w:ascii="Georgia" w:hAnsi="Georgia" w:cs="Arial"/>
          <w:spacing w:val="-3"/>
          <w:sz w:val="24"/>
          <w:szCs w:val="24"/>
        </w:rPr>
        <w:t>Remítase el expediente a la Honorable Corte Constitucional para su eventual revisión.</w:t>
      </w:r>
    </w:p>
    <w:p w14:paraId="3D7A23C6" w14:textId="77777777" w:rsidR="00B34129" w:rsidRPr="00B34129" w:rsidRDefault="00B34129" w:rsidP="00B34129">
      <w:pPr>
        <w:spacing w:line="276" w:lineRule="auto"/>
        <w:jc w:val="both"/>
        <w:rPr>
          <w:rFonts w:ascii="Georgia" w:eastAsia="Calibri" w:hAnsi="Georgia"/>
          <w:b/>
          <w:bCs/>
          <w:sz w:val="24"/>
          <w:szCs w:val="24"/>
        </w:rPr>
      </w:pPr>
    </w:p>
    <w:p w14:paraId="11BB4A69" w14:textId="135178A2" w:rsidR="00B34129" w:rsidRPr="00B34129" w:rsidRDefault="00B34129" w:rsidP="00B34129">
      <w:pPr>
        <w:spacing w:line="276" w:lineRule="auto"/>
        <w:jc w:val="both"/>
        <w:rPr>
          <w:rFonts w:ascii="Georgia" w:eastAsia="Calibri" w:hAnsi="Georgia"/>
          <w:b/>
          <w:bCs/>
          <w:sz w:val="24"/>
          <w:szCs w:val="24"/>
        </w:rPr>
      </w:pPr>
      <w:r w:rsidRPr="00B34129">
        <w:rPr>
          <w:rFonts w:ascii="Georgia" w:eastAsia="Calibri" w:hAnsi="Georgia"/>
          <w:b/>
          <w:bCs/>
          <w:sz w:val="24"/>
          <w:szCs w:val="24"/>
        </w:rPr>
        <w:t>Notifíquese y cúmplase</w:t>
      </w:r>
    </w:p>
    <w:p w14:paraId="59224BB3" w14:textId="77777777" w:rsidR="00B34129" w:rsidRPr="00B34129" w:rsidRDefault="00B34129" w:rsidP="00B34129">
      <w:pPr>
        <w:spacing w:line="276" w:lineRule="auto"/>
        <w:jc w:val="both"/>
        <w:rPr>
          <w:rFonts w:ascii="Georgia" w:eastAsia="Calibri" w:hAnsi="Georgia"/>
          <w:sz w:val="24"/>
          <w:szCs w:val="24"/>
        </w:rPr>
      </w:pPr>
    </w:p>
    <w:p w14:paraId="13BEFCA7" w14:textId="77777777" w:rsidR="00B34129" w:rsidRPr="00B34129" w:rsidRDefault="00B34129" w:rsidP="00B34129">
      <w:pPr>
        <w:spacing w:line="276" w:lineRule="auto"/>
        <w:jc w:val="both"/>
        <w:rPr>
          <w:rFonts w:ascii="Georgia" w:eastAsia="Calibri" w:hAnsi="Georgia"/>
          <w:sz w:val="24"/>
          <w:szCs w:val="24"/>
        </w:rPr>
      </w:pPr>
      <w:r w:rsidRPr="00B34129">
        <w:rPr>
          <w:rFonts w:ascii="Georgia" w:eastAsia="Calibri" w:hAnsi="Georgia"/>
          <w:sz w:val="24"/>
          <w:szCs w:val="24"/>
        </w:rPr>
        <w:t>Los Magistrados,</w:t>
      </w:r>
    </w:p>
    <w:p w14:paraId="20EF585A" w14:textId="77777777" w:rsidR="00B34129" w:rsidRPr="00B34129" w:rsidRDefault="00B34129" w:rsidP="00B34129">
      <w:pPr>
        <w:spacing w:line="276" w:lineRule="auto"/>
        <w:jc w:val="both"/>
        <w:rPr>
          <w:rFonts w:ascii="Georgia" w:eastAsia="Calibri" w:hAnsi="Georgia"/>
          <w:sz w:val="24"/>
          <w:szCs w:val="24"/>
        </w:rPr>
      </w:pPr>
    </w:p>
    <w:p w14:paraId="191D4BB1" w14:textId="77777777" w:rsidR="00B34129" w:rsidRPr="00B34129" w:rsidRDefault="00B34129" w:rsidP="00B34129">
      <w:pPr>
        <w:spacing w:line="276" w:lineRule="auto"/>
        <w:jc w:val="both"/>
        <w:rPr>
          <w:rFonts w:ascii="Georgia" w:eastAsia="Calibri" w:hAnsi="Georgia"/>
          <w:sz w:val="24"/>
          <w:szCs w:val="24"/>
        </w:rPr>
      </w:pPr>
    </w:p>
    <w:p w14:paraId="13ED745C" w14:textId="77777777" w:rsidR="00B34129" w:rsidRPr="00B34129" w:rsidRDefault="00B34129" w:rsidP="00B34129">
      <w:pPr>
        <w:spacing w:line="276" w:lineRule="auto"/>
        <w:jc w:val="both"/>
        <w:rPr>
          <w:rFonts w:ascii="Georgia" w:eastAsia="Calibri" w:hAnsi="Georgia"/>
          <w:sz w:val="24"/>
          <w:szCs w:val="24"/>
        </w:rPr>
      </w:pPr>
    </w:p>
    <w:p w14:paraId="1795A399" w14:textId="77777777" w:rsidR="00B34129" w:rsidRPr="00B34129" w:rsidRDefault="00B34129" w:rsidP="00B34129">
      <w:pPr>
        <w:spacing w:line="276" w:lineRule="auto"/>
        <w:jc w:val="both"/>
        <w:rPr>
          <w:rFonts w:ascii="Georgia" w:eastAsia="Calibri" w:hAnsi="Georgia"/>
          <w:b/>
          <w:sz w:val="24"/>
          <w:szCs w:val="24"/>
        </w:rPr>
      </w:pPr>
      <w:r w:rsidRPr="00B34129">
        <w:rPr>
          <w:rFonts w:ascii="Georgia" w:eastAsia="Calibri" w:hAnsi="Georgia"/>
          <w:b/>
          <w:sz w:val="24"/>
          <w:szCs w:val="24"/>
        </w:rPr>
        <w:t>EDDER JIMMY SÁNCHEZ CALAMBÁS</w:t>
      </w:r>
    </w:p>
    <w:p w14:paraId="62B1E492" w14:textId="77777777" w:rsidR="00B34129" w:rsidRPr="00B34129" w:rsidRDefault="00B34129" w:rsidP="00B34129">
      <w:pPr>
        <w:spacing w:line="276" w:lineRule="auto"/>
        <w:jc w:val="both"/>
        <w:rPr>
          <w:rFonts w:ascii="Georgia" w:eastAsia="Calibri" w:hAnsi="Georgia"/>
          <w:b/>
          <w:sz w:val="24"/>
          <w:szCs w:val="24"/>
        </w:rPr>
      </w:pPr>
    </w:p>
    <w:p w14:paraId="5D9A9386" w14:textId="77777777" w:rsidR="00B34129" w:rsidRPr="00B34129" w:rsidRDefault="00B34129" w:rsidP="00B34129">
      <w:pPr>
        <w:spacing w:line="276" w:lineRule="auto"/>
        <w:jc w:val="both"/>
        <w:rPr>
          <w:rFonts w:ascii="Georgia" w:eastAsia="Calibri" w:hAnsi="Georgia"/>
          <w:b/>
          <w:sz w:val="24"/>
          <w:szCs w:val="24"/>
        </w:rPr>
      </w:pPr>
    </w:p>
    <w:p w14:paraId="0E1A5765" w14:textId="77777777" w:rsidR="00B34129" w:rsidRPr="00B34129" w:rsidRDefault="00B34129" w:rsidP="00B34129">
      <w:pPr>
        <w:spacing w:line="276" w:lineRule="auto"/>
        <w:jc w:val="both"/>
        <w:rPr>
          <w:rFonts w:ascii="Georgia" w:eastAsia="Calibri" w:hAnsi="Georgia"/>
          <w:b/>
          <w:sz w:val="24"/>
          <w:szCs w:val="24"/>
        </w:rPr>
      </w:pPr>
    </w:p>
    <w:p w14:paraId="23977DC2" w14:textId="77777777" w:rsidR="00B34129" w:rsidRPr="00B34129" w:rsidRDefault="00B34129" w:rsidP="00B34129">
      <w:pPr>
        <w:spacing w:line="276" w:lineRule="auto"/>
        <w:jc w:val="both"/>
        <w:rPr>
          <w:rFonts w:ascii="Georgia" w:eastAsia="Calibri" w:hAnsi="Georgia"/>
          <w:b/>
          <w:sz w:val="24"/>
          <w:szCs w:val="24"/>
        </w:rPr>
      </w:pPr>
      <w:r w:rsidRPr="00B34129">
        <w:rPr>
          <w:rFonts w:ascii="Georgia" w:eastAsia="Calibri" w:hAnsi="Georgia"/>
          <w:b/>
          <w:sz w:val="24"/>
          <w:szCs w:val="24"/>
        </w:rPr>
        <w:t>JAIME ALBERTO SARAZA NARANJO</w:t>
      </w:r>
    </w:p>
    <w:p w14:paraId="05C03A92" w14:textId="77777777" w:rsidR="00B34129" w:rsidRPr="00B34129" w:rsidRDefault="00B34129" w:rsidP="00B34129">
      <w:pPr>
        <w:spacing w:line="276" w:lineRule="auto"/>
        <w:jc w:val="both"/>
        <w:rPr>
          <w:rFonts w:ascii="Georgia" w:eastAsia="Calibri" w:hAnsi="Georgia"/>
          <w:b/>
          <w:sz w:val="24"/>
          <w:szCs w:val="24"/>
        </w:rPr>
      </w:pPr>
    </w:p>
    <w:p w14:paraId="3A93A445" w14:textId="77777777" w:rsidR="00B34129" w:rsidRPr="00B34129" w:rsidRDefault="00B34129" w:rsidP="00B34129">
      <w:pPr>
        <w:spacing w:line="276" w:lineRule="auto"/>
        <w:jc w:val="both"/>
        <w:rPr>
          <w:rFonts w:ascii="Georgia" w:eastAsia="Calibri" w:hAnsi="Georgia"/>
          <w:b/>
          <w:sz w:val="24"/>
          <w:szCs w:val="24"/>
        </w:rPr>
      </w:pPr>
    </w:p>
    <w:p w14:paraId="4D11AB81" w14:textId="77777777" w:rsidR="00B34129" w:rsidRPr="00B34129" w:rsidRDefault="00B34129" w:rsidP="00B34129">
      <w:pPr>
        <w:spacing w:line="276" w:lineRule="auto"/>
        <w:jc w:val="both"/>
        <w:rPr>
          <w:rFonts w:ascii="Georgia" w:eastAsia="Calibri" w:hAnsi="Georgia"/>
          <w:b/>
          <w:sz w:val="24"/>
          <w:szCs w:val="24"/>
        </w:rPr>
      </w:pPr>
    </w:p>
    <w:p w14:paraId="1B3D2E51" w14:textId="596E5DD8" w:rsidR="00AC6F98" w:rsidRPr="00B34129" w:rsidRDefault="00B34129" w:rsidP="00B34129">
      <w:pPr>
        <w:spacing w:line="276" w:lineRule="auto"/>
        <w:jc w:val="both"/>
        <w:rPr>
          <w:rFonts w:ascii="Georgia" w:eastAsia="Calibri" w:hAnsi="Georgia"/>
          <w:b/>
          <w:sz w:val="24"/>
          <w:szCs w:val="24"/>
        </w:rPr>
      </w:pPr>
      <w:r w:rsidRPr="00B34129">
        <w:rPr>
          <w:rFonts w:ascii="Georgia" w:eastAsia="Calibri" w:hAnsi="Georgia"/>
          <w:b/>
          <w:sz w:val="24"/>
          <w:szCs w:val="24"/>
        </w:rPr>
        <w:t>CARLOS MAURICIO GARCÍA BARAJAS</w:t>
      </w:r>
    </w:p>
    <w:sectPr w:rsidR="00AC6F98" w:rsidRPr="00B34129" w:rsidSect="0055644D">
      <w:footerReference w:type="default" r:id="rId13"/>
      <w:pgSz w:w="12240" w:h="18720"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0CF2" w14:textId="77777777" w:rsidR="00F36088" w:rsidRDefault="00F36088" w:rsidP="00204521">
      <w:r>
        <w:separator/>
      </w:r>
    </w:p>
  </w:endnote>
  <w:endnote w:type="continuationSeparator" w:id="0">
    <w:p w14:paraId="07E5EDC3" w14:textId="77777777" w:rsidR="00F36088" w:rsidRDefault="00F36088" w:rsidP="00204521">
      <w:r>
        <w:continuationSeparator/>
      </w:r>
    </w:p>
  </w:endnote>
  <w:endnote w:type="continuationNotice" w:id="1">
    <w:p w14:paraId="78B387E8" w14:textId="77777777" w:rsidR="00F36088" w:rsidRDefault="00F3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1DD1" w14:textId="63D22C8E" w:rsidR="00A3454D" w:rsidRPr="00773E7D" w:rsidRDefault="00A3454D" w:rsidP="00F33A61">
    <w:pPr>
      <w:pStyle w:val="Piedepgina"/>
      <w:jc w:val="right"/>
      <w:rPr>
        <w:rFonts w:ascii="Arial" w:hAnsi="Arial" w:cs="Arial"/>
        <w:sz w:val="18"/>
        <w:szCs w:val="18"/>
      </w:rPr>
    </w:pPr>
    <w:r w:rsidRPr="00773E7D">
      <w:rPr>
        <w:rFonts w:ascii="Arial" w:hAnsi="Arial" w:cs="Arial"/>
        <w:sz w:val="18"/>
        <w:szCs w:val="18"/>
      </w:rPr>
      <w:t>_____________________________</w:t>
    </w:r>
  </w:p>
  <w:p w14:paraId="1632C0D5" w14:textId="36868860" w:rsidR="00A3454D" w:rsidRPr="00773E7D" w:rsidRDefault="00A3454D" w:rsidP="000421C4">
    <w:pPr>
      <w:pStyle w:val="Piedepgina"/>
      <w:tabs>
        <w:tab w:val="left" w:pos="3299"/>
      </w:tabs>
      <w:rPr>
        <w:rFonts w:ascii="Arial" w:hAnsi="Arial" w:cs="Arial"/>
        <w:sz w:val="18"/>
        <w:szCs w:val="18"/>
      </w:rPr>
    </w:pPr>
    <w:r w:rsidRPr="00773E7D">
      <w:rPr>
        <w:rFonts w:ascii="Arial" w:hAnsi="Arial" w:cs="Arial"/>
        <w:sz w:val="18"/>
        <w:szCs w:val="18"/>
      </w:rPr>
      <w:tab/>
    </w:r>
    <w:r w:rsidRPr="00773E7D">
      <w:rPr>
        <w:rFonts w:ascii="Arial" w:hAnsi="Arial" w:cs="Arial"/>
        <w:sz w:val="18"/>
        <w:szCs w:val="18"/>
      </w:rPr>
      <w:tab/>
    </w:r>
  </w:p>
  <w:p w14:paraId="341C770F" w14:textId="7B9A11B4" w:rsidR="00A3454D" w:rsidRPr="00773E7D" w:rsidRDefault="00A3454D" w:rsidP="00F33A61">
    <w:pPr>
      <w:pStyle w:val="Piedepgina"/>
      <w:jc w:val="right"/>
      <w:rPr>
        <w:rFonts w:ascii="Arial" w:hAnsi="Arial" w:cs="Arial"/>
        <w:sz w:val="18"/>
        <w:szCs w:val="18"/>
      </w:rPr>
    </w:pPr>
    <w:r w:rsidRPr="00773E7D">
      <w:rPr>
        <w:rFonts w:ascii="Arial" w:hAnsi="Arial" w:cs="Arial"/>
        <w:sz w:val="18"/>
        <w:szCs w:val="18"/>
      </w:rPr>
      <w:t xml:space="preserve">Rad. </w:t>
    </w:r>
    <w:r w:rsidR="008D29C5" w:rsidRPr="00773E7D">
      <w:rPr>
        <w:rFonts w:ascii="Arial" w:hAnsi="Arial" w:cs="Arial"/>
        <w:sz w:val="18"/>
        <w:szCs w:val="18"/>
      </w:rPr>
      <w:t>66001-31-03-001-2023-00040-01</w:t>
    </w:r>
  </w:p>
  <w:p w14:paraId="43103F75" w14:textId="34123C8A" w:rsidR="00A3454D" w:rsidRPr="00773E7D" w:rsidRDefault="00A3454D" w:rsidP="00773E7D">
    <w:pPr>
      <w:pStyle w:val="Piedepgina"/>
      <w:tabs>
        <w:tab w:val="clear" w:pos="4419"/>
        <w:tab w:val="clear" w:pos="8838"/>
      </w:tabs>
      <w:jc w:val="right"/>
      <w:rPr>
        <w:rFonts w:ascii="Arial" w:hAnsi="Arial" w:cs="Arial"/>
        <w:sz w:val="18"/>
        <w:szCs w:val="18"/>
      </w:rPr>
    </w:pPr>
    <w:r w:rsidRPr="00773E7D">
      <w:rPr>
        <w:rFonts w:ascii="Arial" w:hAnsi="Arial" w:cs="Arial"/>
        <w:sz w:val="18"/>
        <w:szCs w:val="18"/>
      </w:rPr>
      <w:t xml:space="preserve">Página </w:t>
    </w:r>
    <w:r w:rsidRPr="00773E7D">
      <w:rPr>
        <w:rFonts w:ascii="Arial" w:hAnsi="Arial" w:cs="Arial"/>
        <w:bCs/>
        <w:sz w:val="18"/>
        <w:szCs w:val="18"/>
      </w:rPr>
      <w:fldChar w:fldCharType="begin"/>
    </w:r>
    <w:r w:rsidRPr="00773E7D">
      <w:rPr>
        <w:rFonts w:ascii="Arial" w:hAnsi="Arial" w:cs="Arial"/>
        <w:bCs/>
        <w:sz w:val="18"/>
        <w:szCs w:val="18"/>
      </w:rPr>
      <w:instrText>PAGE</w:instrText>
    </w:r>
    <w:r w:rsidRPr="00773E7D">
      <w:rPr>
        <w:rFonts w:ascii="Arial" w:hAnsi="Arial" w:cs="Arial"/>
        <w:bCs/>
        <w:sz w:val="18"/>
        <w:szCs w:val="18"/>
      </w:rPr>
      <w:fldChar w:fldCharType="separate"/>
    </w:r>
    <w:r w:rsidR="0027340A" w:rsidRPr="00773E7D">
      <w:rPr>
        <w:rFonts w:ascii="Arial" w:hAnsi="Arial" w:cs="Arial"/>
        <w:bCs/>
        <w:noProof/>
        <w:sz w:val="18"/>
        <w:szCs w:val="18"/>
      </w:rPr>
      <w:t>5</w:t>
    </w:r>
    <w:r w:rsidRPr="00773E7D">
      <w:rPr>
        <w:rFonts w:ascii="Arial" w:hAnsi="Arial" w:cs="Arial"/>
        <w:bCs/>
        <w:sz w:val="18"/>
        <w:szCs w:val="18"/>
      </w:rPr>
      <w:fldChar w:fldCharType="end"/>
    </w:r>
    <w:r w:rsidRPr="00773E7D">
      <w:rPr>
        <w:rFonts w:ascii="Arial" w:hAnsi="Arial" w:cs="Arial"/>
        <w:sz w:val="18"/>
        <w:szCs w:val="18"/>
      </w:rPr>
      <w:t xml:space="preserve"> de </w:t>
    </w:r>
    <w:r w:rsidRPr="00773E7D">
      <w:rPr>
        <w:rFonts w:ascii="Arial" w:hAnsi="Arial" w:cs="Arial"/>
        <w:bCs/>
        <w:sz w:val="18"/>
        <w:szCs w:val="18"/>
      </w:rPr>
      <w:fldChar w:fldCharType="begin"/>
    </w:r>
    <w:r w:rsidRPr="00773E7D">
      <w:rPr>
        <w:rFonts w:ascii="Arial" w:hAnsi="Arial" w:cs="Arial"/>
        <w:bCs/>
        <w:sz w:val="18"/>
        <w:szCs w:val="18"/>
      </w:rPr>
      <w:instrText>NUMPAGES</w:instrText>
    </w:r>
    <w:r w:rsidRPr="00773E7D">
      <w:rPr>
        <w:rFonts w:ascii="Arial" w:hAnsi="Arial" w:cs="Arial"/>
        <w:bCs/>
        <w:sz w:val="18"/>
        <w:szCs w:val="18"/>
      </w:rPr>
      <w:fldChar w:fldCharType="separate"/>
    </w:r>
    <w:r w:rsidR="0027340A" w:rsidRPr="00773E7D">
      <w:rPr>
        <w:rFonts w:ascii="Arial" w:hAnsi="Arial" w:cs="Arial"/>
        <w:bCs/>
        <w:noProof/>
        <w:sz w:val="18"/>
        <w:szCs w:val="18"/>
      </w:rPr>
      <w:t>5</w:t>
    </w:r>
    <w:r w:rsidRPr="00773E7D">
      <w:rPr>
        <w:rFonts w:ascii="Arial" w:hAnsi="Arial" w:cs="Arial"/>
        <w:bCs/>
        <w:sz w:val="18"/>
        <w:szCs w:val="18"/>
      </w:rPr>
      <w:fldChar w:fldCharType="end"/>
    </w:r>
  </w:p>
  <w:p w14:paraId="452F0FFB" w14:textId="1586B729" w:rsidR="00A3454D" w:rsidRDefault="00A3454D" w:rsidP="00F23DA4">
    <w:pPr>
      <w:pStyle w:val="Piedepgina"/>
      <w:tabs>
        <w:tab w:val="left" w:pos="3170"/>
      </w:tabs>
    </w:pP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709A" w14:textId="77777777" w:rsidR="00F36088" w:rsidRDefault="00F36088" w:rsidP="00204521">
      <w:r>
        <w:separator/>
      </w:r>
    </w:p>
  </w:footnote>
  <w:footnote w:type="continuationSeparator" w:id="0">
    <w:p w14:paraId="57151795" w14:textId="77777777" w:rsidR="00F36088" w:rsidRDefault="00F36088" w:rsidP="00204521">
      <w:r>
        <w:continuationSeparator/>
      </w:r>
    </w:p>
  </w:footnote>
  <w:footnote w:type="continuationNotice" w:id="1">
    <w:p w14:paraId="4C36CC7D" w14:textId="77777777" w:rsidR="00F36088" w:rsidRDefault="00F36088"/>
  </w:footnote>
  <w:footnote w:id="2">
    <w:p w14:paraId="16447F44" w14:textId="48F9F63D" w:rsidR="00AB4269" w:rsidRPr="00773E7D" w:rsidRDefault="00AB4269" w:rsidP="00773E7D">
      <w:pPr>
        <w:pStyle w:val="Textonotapie"/>
        <w:jc w:val="both"/>
        <w:rPr>
          <w:rFonts w:ascii="Arial" w:hAnsi="Arial" w:cs="Arial"/>
          <w:sz w:val="18"/>
          <w:lang w:val="es-MX"/>
        </w:rPr>
      </w:pPr>
      <w:r w:rsidRPr="00773E7D">
        <w:rPr>
          <w:rStyle w:val="Refdenotaalpie"/>
          <w:rFonts w:ascii="Arial" w:hAnsi="Arial" w:cs="Arial"/>
          <w:sz w:val="18"/>
        </w:rPr>
        <w:footnoteRef/>
      </w:r>
      <w:r w:rsidRPr="00773E7D">
        <w:rPr>
          <w:rFonts w:ascii="Arial" w:hAnsi="Arial" w:cs="Arial"/>
          <w:sz w:val="18"/>
        </w:rPr>
        <w:t xml:space="preserve"> </w:t>
      </w:r>
      <w:r w:rsidRPr="00773E7D">
        <w:rPr>
          <w:rFonts w:ascii="Arial" w:hAnsi="Arial" w:cs="Arial"/>
          <w:sz w:val="18"/>
          <w:lang w:val="es-MX"/>
        </w:rPr>
        <w:t xml:space="preserve">Sentencia </w:t>
      </w:r>
      <w:r w:rsidR="00333EC1" w:rsidRPr="00773E7D">
        <w:rPr>
          <w:rFonts w:ascii="Arial" w:hAnsi="Arial" w:cs="Arial"/>
          <w:sz w:val="18"/>
          <w:lang w:val="es-MX"/>
        </w:rPr>
        <w:t xml:space="preserve">SU-388 de 2022, citando </w:t>
      </w:r>
      <w:r w:rsidRPr="00773E7D">
        <w:rPr>
          <w:rFonts w:ascii="Arial" w:hAnsi="Arial" w:cs="Arial"/>
          <w:sz w:val="18"/>
          <w:lang w:val="es-MX"/>
        </w:rPr>
        <w:t>T-024 de 2019.</w:t>
      </w:r>
    </w:p>
  </w:footnote>
  <w:footnote w:id="3">
    <w:p w14:paraId="37A0F911" w14:textId="333104C7" w:rsidR="0009291C" w:rsidRPr="00773E7D" w:rsidRDefault="0009291C" w:rsidP="00773E7D">
      <w:pPr>
        <w:pStyle w:val="Textonotapie"/>
        <w:jc w:val="both"/>
        <w:rPr>
          <w:rFonts w:ascii="Arial" w:hAnsi="Arial" w:cs="Arial"/>
          <w:sz w:val="18"/>
          <w:lang w:val="es-CO"/>
        </w:rPr>
      </w:pPr>
      <w:r w:rsidRPr="00773E7D">
        <w:rPr>
          <w:rStyle w:val="Refdenotaalpie"/>
          <w:rFonts w:ascii="Arial" w:hAnsi="Arial" w:cs="Arial"/>
          <w:sz w:val="18"/>
        </w:rPr>
        <w:footnoteRef/>
      </w:r>
      <w:r w:rsidRPr="00773E7D">
        <w:rPr>
          <w:rFonts w:ascii="Arial" w:hAnsi="Arial" w:cs="Arial"/>
          <w:sz w:val="18"/>
        </w:rPr>
        <w:t xml:space="preserve"> Sentencia SU-454 de 2016</w:t>
      </w:r>
    </w:p>
  </w:footnote>
</w:footnotes>
</file>

<file path=word/intelligence2.xml><?xml version="1.0" encoding="utf-8"?>
<int2:intelligence xmlns:int2="http://schemas.microsoft.com/office/intelligence/2020/intelligence" xmlns:oel="http://schemas.microsoft.com/office/2019/extlst">
  <int2:observations>
    <int2:textHash int2:hashCode="VsHh3GjUgvjxQy" int2:id="yV7AqEK8">
      <int2:state int2:value="Rejected" int2:type="AugLoop_Text_Critique"/>
    </int2:textHash>
    <int2:textHash int2:hashCode="ORg3PPVVnFS1LH" int2:id="pMl7A2Lr">
      <int2:state int2:value="Rejected" int2:type="AugLoop_Text_Critique"/>
    </int2:textHash>
    <int2:textHash int2:hashCode="DLroTDtuA5yhf6" int2:id="msMnqgpr">
      <int2:state int2:value="Rejected" int2:type="AugLoop_Text_Critique"/>
    </int2:textHash>
    <int2:textHash int2:hashCode="O2YPZAkC9TkFry" int2:id="oA6D8va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21"/>
    <w:rsid w:val="000007C4"/>
    <w:rsid w:val="0000210D"/>
    <w:rsid w:val="00002B09"/>
    <w:rsid w:val="00002DDF"/>
    <w:rsid w:val="000032BC"/>
    <w:rsid w:val="00003511"/>
    <w:rsid w:val="00003CB2"/>
    <w:rsid w:val="000047B8"/>
    <w:rsid w:val="00006639"/>
    <w:rsid w:val="00006673"/>
    <w:rsid w:val="00007B05"/>
    <w:rsid w:val="00010D10"/>
    <w:rsid w:val="0001132F"/>
    <w:rsid w:val="00013922"/>
    <w:rsid w:val="0001696A"/>
    <w:rsid w:val="00017EA6"/>
    <w:rsid w:val="000204B7"/>
    <w:rsid w:val="0002126F"/>
    <w:rsid w:val="0002564F"/>
    <w:rsid w:val="000260D4"/>
    <w:rsid w:val="000266D3"/>
    <w:rsid w:val="00026E2F"/>
    <w:rsid w:val="00027382"/>
    <w:rsid w:val="00033468"/>
    <w:rsid w:val="0003561A"/>
    <w:rsid w:val="000365E3"/>
    <w:rsid w:val="00040341"/>
    <w:rsid w:val="00040940"/>
    <w:rsid w:val="0004142B"/>
    <w:rsid w:val="000421C4"/>
    <w:rsid w:val="0004350C"/>
    <w:rsid w:val="000438D7"/>
    <w:rsid w:val="00044D4B"/>
    <w:rsid w:val="00045F5C"/>
    <w:rsid w:val="000463AB"/>
    <w:rsid w:val="00046ACB"/>
    <w:rsid w:val="00047C42"/>
    <w:rsid w:val="00050957"/>
    <w:rsid w:val="00051023"/>
    <w:rsid w:val="000510E6"/>
    <w:rsid w:val="00053F45"/>
    <w:rsid w:val="00055FF4"/>
    <w:rsid w:val="0005659B"/>
    <w:rsid w:val="000575D7"/>
    <w:rsid w:val="0006076C"/>
    <w:rsid w:val="0006080C"/>
    <w:rsid w:val="00062C83"/>
    <w:rsid w:val="00062F0F"/>
    <w:rsid w:val="0006305D"/>
    <w:rsid w:val="00063224"/>
    <w:rsid w:val="000633C0"/>
    <w:rsid w:val="00063EC4"/>
    <w:rsid w:val="00064783"/>
    <w:rsid w:val="00065F9F"/>
    <w:rsid w:val="00066D94"/>
    <w:rsid w:val="00071736"/>
    <w:rsid w:val="00072693"/>
    <w:rsid w:val="000729E6"/>
    <w:rsid w:val="00073381"/>
    <w:rsid w:val="00076AF9"/>
    <w:rsid w:val="00076F17"/>
    <w:rsid w:val="0008010E"/>
    <w:rsid w:val="00084255"/>
    <w:rsid w:val="0009291C"/>
    <w:rsid w:val="0009426E"/>
    <w:rsid w:val="00095065"/>
    <w:rsid w:val="0009667E"/>
    <w:rsid w:val="00096B17"/>
    <w:rsid w:val="00097801"/>
    <w:rsid w:val="00097B4C"/>
    <w:rsid w:val="00097ED6"/>
    <w:rsid w:val="000A1A83"/>
    <w:rsid w:val="000A2CC0"/>
    <w:rsid w:val="000A340A"/>
    <w:rsid w:val="000A36A9"/>
    <w:rsid w:val="000A3FED"/>
    <w:rsid w:val="000A40F7"/>
    <w:rsid w:val="000A4533"/>
    <w:rsid w:val="000A4567"/>
    <w:rsid w:val="000A4C03"/>
    <w:rsid w:val="000A4C88"/>
    <w:rsid w:val="000A5269"/>
    <w:rsid w:val="000A52A0"/>
    <w:rsid w:val="000A6593"/>
    <w:rsid w:val="000A6CF4"/>
    <w:rsid w:val="000A7216"/>
    <w:rsid w:val="000A75D4"/>
    <w:rsid w:val="000B06B0"/>
    <w:rsid w:val="000B075D"/>
    <w:rsid w:val="000B0FA6"/>
    <w:rsid w:val="000B0FC9"/>
    <w:rsid w:val="000B30C0"/>
    <w:rsid w:val="000B4212"/>
    <w:rsid w:val="000B4C6C"/>
    <w:rsid w:val="000B567D"/>
    <w:rsid w:val="000C0897"/>
    <w:rsid w:val="000C11A6"/>
    <w:rsid w:val="000C7ABA"/>
    <w:rsid w:val="000D2528"/>
    <w:rsid w:val="000D4850"/>
    <w:rsid w:val="000D5B39"/>
    <w:rsid w:val="000D5E3D"/>
    <w:rsid w:val="000D6FAE"/>
    <w:rsid w:val="000E0C3F"/>
    <w:rsid w:val="000E1161"/>
    <w:rsid w:val="000E2065"/>
    <w:rsid w:val="000E2DEF"/>
    <w:rsid w:val="000E2E86"/>
    <w:rsid w:val="000E40E6"/>
    <w:rsid w:val="000E493B"/>
    <w:rsid w:val="000E4EB1"/>
    <w:rsid w:val="000E6039"/>
    <w:rsid w:val="000F20D0"/>
    <w:rsid w:val="000F26EA"/>
    <w:rsid w:val="000F36C4"/>
    <w:rsid w:val="000F46DA"/>
    <w:rsid w:val="000F5573"/>
    <w:rsid w:val="000F5594"/>
    <w:rsid w:val="000F6470"/>
    <w:rsid w:val="000F6C1E"/>
    <w:rsid w:val="00101B07"/>
    <w:rsid w:val="00102E4C"/>
    <w:rsid w:val="00103D6D"/>
    <w:rsid w:val="00104317"/>
    <w:rsid w:val="00106944"/>
    <w:rsid w:val="001070C9"/>
    <w:rsid w:val="001106AA"/>
    <w:rsid w:val="00110937"/>
    <w:rsid w:val="001121A4"/>
    <w:rsid w:val="00112B79"/>
    <w:rsid w:val="00112FDF"/>
    <w:rsid w:val="0011330B"/>
    <w:rsid w:val="00114796"/>
    <w:rsid w:val="0011508F"/>
    <w:rsid w:val="00115369"/>
    <w:rsid w:val="00117BDE"/>
    <w:rsid w:val="00120267"/>
    <w:rsid w:val="0012082E"/>
    <w:rsid w:val="00123FC0"/>
    <w:rsid w:val="00123FE1"/>
    <w:rsid w:val="00124768"/>
    <w:rsid w:val="00124E99"/>
    <w:rsid w:val="00125EAD"/>
    <w:rsid w:val="00126F04"/>
    <w:rsid w:val="00127C14"/>
    <w:rsid w:val="00131450"/>
    <w:rsid w:val="001315F7"/>
    <w:rsid w:val="00132AFF"/>
    <w:rsid w:val="001334F8"/>
    <w:rsid w:val="00133F58"/>
    <w:rsid w:val="00134461"/>
    <w:rsid w:val="00135443"/>
    <w:rsid w:val="00135555"/>
    <w:rsid w:val="00137079"/>
    <w:rsid w:val="0013746F"/>
    <w:rsid w:val="00137EB9"/>
    <w:rsid w:val="001412E0"/>
    <w:rsid w:val="00141B1D"/>
    <w:rsid w:val="00143C3D"/>
    <w:rsid w:val="00144897"/>
    <w:rsid w:val="00145B9D"/>
    <w:rsid w:val="00147D81"/>
    <w:rsid w:val="00150B71"/>
    <w:rsid w:val="001560BC"/>
    <w:rsid w:val="00156770"/>
    <w:rsid w:val="00157FF0"/>
    <w:rsid w:val="00160754"/>
    <w:rsid w:val="00160FDE"/>
    <w:rsid w:val="001622BB"/>
    <w:rsid w:val="00162E75"/>
    <w:rsid w:val="00164652"/>
    <w:rsid w:val="00165D5D"/>
    <w:rsid w:val="001676B1"/>
    <w:rsid w:val="00167CE1"/>
    <w:rsid w:val="00171C22"/>
    <w:rsid w:val="00172C12"/>
    <w:rsid w:val="00174457"/>
    <w:rsid w:val="001760A6"/>
    <w:rsid w:val="00176F2F"/>
    <w:rsid w:val="00180DED"/>
    <w:rsid w:val="00184E57"/>
    <w:rsid w:val="0018796E"/>
    <w:rsid w:val="00187DE5"/>
    <w:rsid w:val="001906B3"/>
    <w:rsid w:val="001921A5"/>
    <w:rsid w:val="00192631"/>
    <w:rsid w:val="00192933"/>
    <w:rsid w:val="00192E6C"/>
    <w:rsid w:val="00192EA0"/>
    <w:rsid w:val="00193F4B"/>
    <w:rsid w:val="00197050"/>
    <w:rsid w:val="00197487"/>
    <w:rsid w:val="001977E4"/>
    <w:rsid w:val="001A226E"/>
    <w:rsid w:val="001A2EC7"/>
    <w:rsid w:val="001A3EBA"/>
    <w:rsid w:val="001A461A"/>
    <w:rsid w:val="001A5005"/>
    <w:rsid w:val="001A5F45"/>
    <w:rsid w:val="001A702D"/>
    <w:rsid w:val="001B1062"/>
    <w:rsid w:val="001B10AA"/>
    <w:rsid w:val="001B53E3"/>
    <w:rsid w:val="001B5A19"/>
    <w:rsid w:val="001B6A02"/>
    <w:rsid w:val="001C1FDC"/>
    <w:rsid w:val="001C296F"/>
    <w:rsid w:val="001C2AE4"/>
    <w:rsid w:val="001C4296"/>
    <w:rsid w:val="001C573F"/>
    <w:rsid w:val="001C57EC"/>
    <w:rsid w:val="001C5EF2"/>
    <w:rsid w:val="001C6BBD"/>
    <w:rsid w:val="001C7B20"/>
    <w:rsid w:val="001D19B0"/>
    <w:rsid w:val="001D31D3"/>
    <w:rsid w:val="001E0DE3"/>
    <w:rsid w:val="001E0DF0"/>
    <w:rsid w:val="001E1431"/>
    <w:rsid w:val="001E1F8A"/>
    <w:rsid w:val="001E2E09"/>
    <w:rsid w:val="001E3518"/>
    <w:rsid w:val="001E44DC"/>
    <w:rsid w:val="001E503E"/>
    <w:rsid w:val="001E632E"/>
    <w:rsid w:val="001E6F3E"/>
    <w:rsid w:val="001F0083"/>
    <w:rsid w:val="001F0ADC"/>
    <w:rsid w:val="001F1315"/>
    <w:rsid w:val="001F313E"/>
    <w:rsid w:val="001F359A"/>
    <w:rsid w:val="001F5029"/>
    <w:rsid w:val="001F5A9A"/>
    <w:rsid w:val="001F5D99"/>
    <w:rsid w:val="00200D0C"/>
    <w:rsid w:val="00202E31"/>
    <w:rsid w:val="002038C1"/>
    <w:rsid w:val="00204521"/>
    <w:rsid w:val="002060CD"/>
    <w:rsid w:val="002069E3"/>
    <w:rsid w:val="002115D2"/>
    <w:rsid w:val="00212601"/>
    <w:rsid w:val="00212B5C"/>
    <w:rsid w:val="00212DC3"/>
    <w:rsid w:val="00212E59"/>
    <w:rsid w:val="002134CF"/>
    <w:rsid w:val="00213D2F"/>
    <w:rsid w:val="00215981"/>
    <w:rsid w:val="00216A59"/>
    <w:rsid w:val="00220E74"/>
    <w:rsid w:val="00220F71"/>
    <w:rsid w:val="002225BF"/>
    <w:rsid w:val="00222813"/>
    <w:rsid w:val="00222A27"/>
    <w:rsid w:val="00223ACB"/>
    <w:rsid w:val="002241BF"/>
    <w:rsid w:val="00227C33"/>
    <w:rsid w:val="00230590"/>
    <w:rsid w:val="002305F3"/>
    <w:rsid w:val="00231142"/>
    <w:rsid w:val="002311A8"/>
    <w:rsid w:val="0023129A"/>
    <w:rsid w:val="002320FA"/>
    <w:rsid w:val="0023451A"/>
    <w:rsid w:val="00234D36"/>
    <w:rsid w:val="00240F56"/>
    <w:rsid w:val="00242D6F"/>
    <w:rsid w:val="0024412F"/>
    <w:rsid w:val="0024643B"/>
    <w:rsid w:val="002477C2"/>
    <w:rsid w:val="002503B5"/>
    <w:rsid w:val="002505DC"/>
    <w:rsid w:val="00253D6E"/>
    <w:rsid w:val="00255416"/>
    <w:rsid w:val="00256458"/>
    <w:rsid w:val="00257F65"/>
    <w:rsid w:val="002603D4"/>
    <w:rsid w:val="00261023"/>
    <w:rsid w:val="00262B4E"/>
    <w:rsid w:val="00262DE1"/>
    <w:rsid w:val="002631A5"/>
    <w:rsid w:val="00263B38"/>
    <w:rsid w:val="00264BF9"/>
    <w:rsid w:val="002660AE"/>
    <w:rsid w:val="00267E49"/>
    <w:rsid w:val="00271244"/>
    <w:rsid w:val="00272F35"/>
    <w:rsid w:val="0027340A"/>
    <w:rsid w:val="00274B40"/>
    <w:rsid w:val="0027532F"/>
    <w:rsid w:val="00275EA3"/>
    <w:rsid w:val="002770D3"/>
    <w:rsid w:val="002774E0"/>
    <w:rsid w:val="0027789A"/>
    <w:rsid w:val="0027795B"/>
    <w:rsid w:val="002829E1"/>
    <w:rsid w:val="00283426"/>
    <w:rsid w:val="00283BD7"/>
    <w:rsid w:val="00284C8F"/>
    <w:rsid w:val="00284EF6"/>
    <w:rsid w:val="0028519B"/>
    <w:rsid w:val="002877B9"/>
    <w:rsid w:val="00287EB6"/>
    <w:rsid w:val="00290145"/>
    <w:rsid w:val="00290705"/>
    <w:rsid w:val="00290B4E"/>
    <w:rsid w:val="00291542"/>
    <w:rsid w:val="002921D4"/>
    <w:rsid w:val="0029313B"/>
    <w:rsid w:val="00293306"/>
    <w:rsid w:val="00295A6C"/>
    <w:rsid w:val="00295BE1"/>
    <w:rsid w:val="002961B4"/>
    <w:rsid w:val="002976A0"/>
    <w:rsid w:val="002979F5"/>
    <w:rsid w:val="002A004B"/>
    <w:rsid w:val="002A19C9"/>
    <w:rsid w:val="002A25AB"/>
    <w:rsid w:val="002A5249"/>
    <w:rsid w:val="002A5CED"/>
    <w:rsid w:val="002A7C62"/>
    <w:rsid w:val="002B2D6F"/>
    <w:rsid w:val="002B43A6"/>
    <w:rsid w:val="002B59BF"/>
    <w:rsid w:val="002B6FB9"/>
    <w:rsid w:val="002C1A25"/>
    <w:rsid w:val="002C44DE"/>
    <w:rsid w:val="002C4D5F"/>
    <w:rsid w:val="002C6304"/>
    <w:rsid w:val="002C667E"/>
    <w:rsid w:val="002D170B"/>
    <w:rsid w:val="002D49FA"/>
    <w:rsid w:val="002D761B"/>
    <w:rsid w:val="002E020C"/>
    <w:rsid w:val="002E02AA"/>
    <w:rsid w:val="002E0711"/>
    <w:rsid w:val="002E394A"/>
    <w:rsid w:val="002E43AA"/>
    <w:rsid w:val="002E444E"/>
    <w:rsid w:val="002E4B21"/>
    <w:rsid w:val="002E4F20"/>
    <w:rsid w:val="002E5497"/>
    <w:rsid w:val="002E6F5E"/>
    <w:rsid w:val="002E703C"/>
    <w:rsid w:val="002F031C"/>
    <w:rsid w:val="002F0381"/>
    <w:rsid w:val="002F0E98"/>
    <w:rsid w:val="002F202A"/>
    <w:rsid w:val="002F2B6C"/>
    <w:rsid w:val="002F486C"/>
    <w:rsid w:val="002F6105"/>
    <w:rsid w:val="002F6F21"/>
    <w:rsid w:val="002F7F9D"/>
    <w:rsid w:val="00302E13"/>
    <w:rsid w:val="003044AF"/>
    <w:rsid w:val="00305A2D"/>
    <w:rsid w:val="003060C3"/>
    <w:rsid w:val="00312D4B"/>
    <w:rsid w:val="00313207"/>
    <w:rsid w:val="00314D97"/>
    <w:rsid w:val="0032007D"/>
    <w:rsid w:val="003208C5"/>
    <w:rsid w:val="00320B03"/>
    <w:rsid w:val="00321FC8"/>
    <w:rsid w:val="00322654"/>
    <w:rsid w:val="00323D07"/>
    <w:rsid w:val="00325C15"/>
    <w:rsid w:val="00326225"/>
    <w:rsid w:val="003278BE"/>
    <w:rsid w:val="0033052C"/>
    <w:rsid w:val="00331E42"/>
    <w:rsid w:val="00333020"/>
    <w:rsid w:val="0033383E"/>
    <w:rsid w:val="00333CA2"/>
    <w:rsid w:val="00333EC1"/>
    <w:rsid w:val="00334155"/>
    <w:rsid w:val="00335668"/>
    <w:rsid w:val="00336024"/>
    <w:rsid w:val="003374AF"/>
    <w:rsid w:val="00337D04"/>
    <w:rsid w:val="00341563"/>
    <w:rsid w:val="003430FF"/>
    <w:rsid w:val="00344851"/>
    <w:rsid w:val="00345261"/>
    <w:rsid w:val="0034537A"/>
    <w:rsid w:val="00346CD6"/>
    <w:rsid w:val="00347A4E"/>
    <w:rsid w:val="003507D0"/>
    <w:rsid w:val="00351F21"/>
    <w:rsid w:val="00353828"/>
    <w:rsid w:val="00355293"/>
    <w:rsid w:val="00357279"/>
    <w:rsid w:val="003575CF"/>
    <w:rsid w:val="003629B1"/>
    <w:rsid w:val="00365E64"/>
    <w:rsid w:val="00367C85"/>
    <w:rsid w:val="00372CB9"/>
    <w:rsid w:val="003733D5"/>
    <w:rsid w:val="00374652"/>
    <w:rsid w:val="00376C77"/>
    <w:rsid w:val="0037798B"/>
    <w:rsid w:val="0038106F"/>
    <w:rsid w:val="003812D5"/>
    <w:rsid w:val="003813AD"/>
    <w:rsid w:val="00384A4E"/>
    <w:rsid w:val="00385EFE"/>
    <w:rsid w:val="00386D03"/>
    <w:rsid w:val="00390AC0"/>
    <w:rsid w:val="00391A7B"/>
    <w:rsid w:val="0039418E"/>
    <w:rsid w:val="00395197"/>
    <w:rsid w:val="00396636"/>
    <w:rsid w:val="00397F13"/>
    <w:rsid w:val="003A33AD"/>
    <w:rsid w:val="003A5710"/>
    <w:rsid w:val="003A6A53"/>
    <w:rsid w:val="003B0BE8"/>
    <w:rsid w:val="003B2156"/>
    <w:rsid w:val="003B2439"/>
    <w:rsid w:val="003B3E2D"/>
    <w:rsid w:val="003B3E73"/>
    <w:rsid w:val="003B44AF"/>
    <w:rsid w:val="003B619F"/>
    <w:rsid w:val="003B67C6"/>
    <w:rsid w:val="003B6800"/>
    <w:rsid w:val="003B7E5E"/>
    <w:rsid w:val="003B7E7C"/>
    <w:rsid w:val="003C0E86"/>
    <w:rsid w:val="003C1766"/>
    <w:rsid w:val="003C3933"/>
    <w:rsid w:val="003C5393"/>
    <w:rsid w:val="003C5536"/>
    <w:rsid w:val="003C5573"/>
    <w:rsid w:val="003C5C16"/>
    <w:rsid w:val="003D06C7"/>
    <w:rsid w:val="003D24E5"/>
    <w:rsid w:val="003D271F"/>
    <w:rsid w:val="003D2EA6"/>
    <w:rsid w:val="003D3808"/>
    <w:rsid w:val="003D4800"/>
    <w:rsid w:val="003D5C13"/>
    <w:rsid w:val="003D7992"/>
    <w:rsid w:val="003E2AE5"/>
    <w:rsid w:val="003E3AAA"/>
    <w:rsid w:val="003E603A"/>
    <w:rsid w:val="003E7BDA"/>
    <w:rsid w:val="003F41D9"/>
    <w:rsid w:val="003F57DA"/>
    <w:rsid w:val="003F58C1"/>
    <w:rsid w:val="003F6470"/>
    <w:rsid w:val="003F7059"/>
    <w:rsid w:val="003F77DE"/>
    <w:rsid w:val="004002F2"/>
    <w:rsid w:val="00401C6C"/>
    <w:rsid w:val="004029CB"/>
    <w:rsid w:val="00404CCE"/>
    <w:rsid w:val="00404D5A"/>
    <w:rsid w:val="0040577B"/>
    <w:rsid w:val="00405FCD"/>
    <w:rsid w:val="00406151"/>
    <w:rsid w:val="00407F60"/>
    <w:rsid w:val="00410079"/>
    <w:rsid w:val="004100AF"/>
    <w:rsid w:val="00410CBC"/>
    <w:rsid w:val="0041148B"/>
    <w:rsid w:val="00411636"/>
    <w:rsid w:val="00412817"/>
    <w:rsid w:val="004133C9"/>
    <w:rsid w:val="00413DA5"/>
    <w:rsid w:val="00414BE8"/>
    <w:rsid w:val="004165E4"/>
    <w:rsid w:val="00421031"/>
    <w:rsid w:val="00421B5F"/>
    <w:rsid w:val="00421DEB"/>
    <w:rsid w:val="0042330D"/>
    <w:rsid w:val="004250B8"/>
    <w:rsid w:val="00425CE6"/>
    <w:rsid w:val="00427941"/>
    <w:rsid w:val="004317B7"/>
    <w:rsid w:val="00432D0E"/>
    <w:rsid w:val="00434E53"/>
    <w:rsid w:val="004353CD"/>
    <w:rsid w:val="0043551B"/>
    <w:rsid w:val="00436A45"/>
    <w:rsid w:val="00436AF7"/>
    <w:rsid w:val="0043742D"/>
    <w:rsid w:val="0044286E"/>
    <w:rsid w:val="00442C9B"/>
    <w:rsid w:val="00443FFD"/>
    <w:rsid w:val="0044439E"/>
    <w:rsid w:val="00444FBB"/>
    <w:rsid w:val="00446136"/>
    <w:rsid w:val="004462FB"/>
    <w:rsid w:val="00447471"/>
    <w:rsid w:val="00447838"/>
    <w:rsid w:val="00447E48"/>
    <w:rsid w:val="004509F3"/>
    <w:rsid w:val="00451991"/>
    <w:rsid w:val="00451B36"/>
    <w:rsid w:val="00456FD9"/>
    <w:rsid w:val="004614C9"/>
    <w:rsid w:val="0046280F"/>
    <w:rsid w:val="00462CD9"/>
    <w:rsid w:val="00462F31"/>
    <w:rsid w:val="00465013"/>
    <w:rsid w:val="0046534A"/>
    <w:rsid w:val="00466E33"/>
    <w:rsid w:val="004719E4"/>
    <w:rsid w:val="00472303"/>
    <w:rsid w:val="00472530"/>
    <w:rsid w:val="0047281E"/>
    <w:rsid w:val="0047322A"/>
    <w:rsid w:val="00474A82"/>
    <w:rsid w:val="00475D50"/>
    <w:rsid w:val="00476C2A"/>
    <w:rsid w:val="00480265"/>
    <w:rsid w:val="004802AC"/>
    <w:rsid w:val="004818CA"/>
    <w:rsid w:val="00483C61"/>
    <w:rsid w:val="004842A9"/>
    <w:rsid w:val="00484B0C"/>
    <w:rsid w:val="00485F05"/>
    <w:rsid w:val="00486128"/>
    <w:rsid w:val="004910E8"/>
    <w:rsid w:val="0049204E"/>
    <w:rsid w:val="00493D96"/>
    <w:rsid w:val="00495776"/>
    <w:rsid w:val="00495886"/>
    <w:rsid w:val="00496FE1"/>
    <w:rsid w:val="004971D6"/>
    <w:rsid w:val="004A0CA2"/>
    <w:rsid w:val="004A16EF"/>
    <w:rsid w:val="004A1D42"/>
    <w:rsid w:val="004A2142"/>
    <w:rsid w:val="004A2557"/>
    <w:rsid w:val="004A2E4A"/>
    <w:rsid w:val="004A30A2"/>
    <w:rsid w:val="004A350A"/>
    <w:rsid w:val="004A35CD"/>
    <w:rsid w:val="004A5620"/>
    <w:rsid w:val="004A57F6"/>
    <w:rsid w:val="004A5892"/>
    <w:rsid w:val="004A635E"/>
    <w:rsid w:val="004A686F"/>
    <w:rsid w:val="004A7F67"/>
    <w:rsid w:val="004B1270"/>
    <w:rsid w:val="004B2BE8"/>
    <w:rsid w:val="004B2F27"/>
    <w:rsid w:val="004B3106"/>
    <w:rsid w:val="004B3918"/>
    <w:rsid w:val="004B3B54"/>
    <w:rsid w:val="004B52A2"/>
    <w:rsid w:val="004B6FBC"/>
    <w:rsid w:val="004B77BD"/>
    <w:rsid w:val="004C2434"/>
    <w:rsid w:val="004C2477"/>
    <w:rsid w:val="004C2AD8"/>
    <w:rsid w:val="004C5830"/>
    <w:rsid w:val="004C5AB4"/>
    <w:rsid w:val="004C7987"/>
    <w:rsid w:val="004D092C"/>
    <w:rsid w:val="004D10EC"/>
    <w:rsid w:val="004D2D96"/>
    <w:rsid w:val="004D74BD"/>
    <w:rsid w:val="004D7C30"/>
    <w:rsid w:val="004E0640"/>
    <w:rsid w:val="004E06AC"/>
    <w:rsid w:val="004E137A"/>
    <w:rsid w:val="004E181C"/>
    <w:rsid w:val="004E2D3C"/>
    <w:rsid w:val="004E3168"/>
    <w:rsid w:val="004E3448"/>
    <w:rsid w:val="004E3706"/>
    <w:rsid w:val="004E480E"/>
    <w:rsid w:val="004E4B18"/>
    <w:rsid w:val="004E5975"/>
    <w:rsid w:val="004E60BF"/>
    <w:rsid w:val="004E64DA"/>
    <w:rsid w:val="004E7819"/>
    <w:rsid w:val="004F0150"/>
    <w:rsid w:val="004F0566"/>
    <w:rsid w:val="004F05EF"/>
    <w:rsid w:val="004F0D89"/>
    <w:rsid w:val="004F0DDA"/>
    <w:rsid w:val="004F0FF3"/>
    <w:rsid w:val="004F1DDF"/>
    <w:rsid w:val="004F29ED"/>
    <w:rsid w:val="004F4638"/>
    <w:rsid w:val="004F6C8D"/>
    <w:rsid w:val="005024A4"/>
    <w:rsid w:val="00502641"/>
    <w:rsid w:val="0050331E"/>
    <w:rsid w:val="005035F1"/>
    <w:rsid w:val="005063F5"/>
    <w:rsid w:val="00506D72"/>
    <w:rsid w:val="00507D1F"/>
    <w:rsid w:val="0051088E"/>
    <w:rsid w:val="00512157"/>
    <w:rsid w:val="00514D4E"/>
    <w:rsid w:val="0051502F"/>
    <w:rsid w:val="00520DA9"/>
    <w:rsid w:val="00521FFC"/>
    <w:rsid w:val="005229E2"/>
    <w:rsid w:val="005233BE"/>
    <w:rsid w:val="00523AE3"/>
    <w:rsid w:val="0052418F"/>
    <w:rsid w:val="0052427A"/>
    <w:rsid w:val="00525199"/>
    <w:rsid w:val="005265D1"/>
    <w:rsid w:val="00526EEA"/>
    <w:rsid w:val="00527D09"/>
    <w:rsid w:val="00530DF5"/>
    <w:rsid w:val="00531720"/>
    <w:rsid w:val="00531E24"/>
    <w:rsid w:val="00532A05"/>
    <w:rsid w:val="00533FD0"/>
    <w:rsid w:val="0053533B"/>
    <w:rsid w:val="00537628"/>
    <w:rsid w:val="00537EA0"/>
    <w:rsid w:val="005405E7"/>
    <w:rsid w:val="005417A2"/>
    <w:rsid w:val="0054262F"/>
    <w:rsid w:val="00542A54"/>
    <w:rsid w:val="0054502B"/>
    <w:rsid w:val="00545803"/>
    <w:rsid w:val="005460A1"/>
    <w:rsid w:val="00550448"/>
    <w:rsid w:val="00550514"/>
    <w:rsid w:val="00551260"/>
    <w:rsid w:val="00552570"/>
    <w:rsid w:val="00552C1D"/>
    <w:rsid w:val="00553BFE"/>
    <w:rsid w:val="00554446"/>
    <w:rsid w:val="00554FB1"/>
    <w:rsid w:val="0055644D"/>
    <w:rsid w:val="005617A1"/>
    <w:rsid w:val="00564856"/>
    <w:rsid w:val="00564E33"/>
    <w:rsid w:val="00565FBE"/>
    <w:rsid w:val="00570F47"/>
    <w:rsid w:val="005727B7"/>
    <w:rsid w:val="005732DC"/>
    <w:rsid w:val="00573FAE"/>
    <w:rsid w:val="00575972"/>
    <w:rsid w:val="00575CA1"/>
    <w:rsid w:val="00580A0E"/>
    <w:rsid w:val="00580F33"/>
    <w:rsid w:val="00582154"/>
    <w:rsid w:val="00584400"/>
    <w:rsid w:val="00586DA0"/>
    <w:rsid w:val="005874A7"/>
    <w:rsid w:val="00590251"/>
    <w:rsid w:val="00594CE6"/>
    <w:rsid w:val="005A28F6"/>
    <w:rsid w:val="005A2B2D"/>
    <w:rsid w:val="005A41DE"/>
    <w:rsid w:val="005A4984"/>
    <w:rsid w:val="005A6DF2"/>
    <w:rsid w:val="005B173A"/>
    <w:rsid w:val="005B2317"/>
    <w:rsid w:val="005B2466"/>
    <w:rsid w:val="005B2AD7"/>
    <w:rsid w:val="005B2F79"/>
    <w:rsid w:val="005B3688"/>
    <w:rsid w:val="005B7D44"/>
    <w:rsid w:val="005C08A8"/>
    <w:rsid w:val="005C1048"/>
    <w:rsid w:val="005C1E81"/>
    <w:rsid w:val="005C2E3D"/>
    <w:rsid w:val="005C4383"/>
    <w:rsid w:val="005C4F40"/>
    <w:rsid w:val="005C74EB"/>
    <w:rsid w:val="005D2969"/>
    <w:rsid w:val="005D610F"/>
    <w:rsid w:val="005D663C"/>
    <w:rsid w:val="005E0463"/>
    <w:rsid w:val="005E0705"/>
    <w:rsid w:val="005E17B1"/>
    <w:rsid w:val="005E3C4C"/>
    <w:rsid w:val="005E4A5B"/>
    <w:rsid w:val="005E59A1"/>
    <w:rsid w:val="005E6973"/>
    <w:rsid w:val="005F059A"/>
    <w:rsid w:val="005F1CC5"/>
    <w:rsid w:val="005F3253"/>
    <w:rsid w:val="005F39B2"/>
    <w:rsid w:val="005F4226"/>
    <w:rsid w:val="005F7205"/>
    <w:rsid w:val="005F7F47"/>
    <w:rsid w:val="00601629"/>
    <w:rsid w:val="0060173B"/>
    <w:rsid w:val="006048B5"/>
    <w:rsid w:val="00605900"/>
    <w:rsid w:val="006108CA"/>
    <w:rsid w:val="00610D5B"/>
    <w:rsid w:val="00610F5A"/>
    <w:rsid w:val="00611326"/>
    <w:rsid w:val="00613991"/>
    <w:rsid w:val="00615117"/>
    <w:rsid w:val="00615B30"/>
    <w:rsid w:val="0061691A"/>
    <w:rsid w:val="00621FDD"/>
    <w:rsid w:val="0062304D"/>
    <w:rsid w:val="00623B8D"/>
    <w:rsid w:val="0062658C"/>
    <w:rsid w:val="0062684F"/>
    <w:rsid w:val="00626CBF"/>
    <w:rsid w:val="00627EBD"/>
    <w:rsid w:val="00627EE2"/>
    <w:rsid w:val="00630B95"/>
    <w:rsid w:val="00632C70"/>
    <w:rsid w:val="00634405"/>
    <w:rsid w:val="00634DFE"/>
    <w:rsid w:val="006357BC"/>
    <w:rsid w:val="006363B2"/>
    <w:rsid w:val="00636ECE"/>
    <w:rsid w:val="00637E63"/>
    <w:rsid w:val="0064094B"/>
    <w:rsid w:val="006412DE"/>
    <w:rsid w:val="00642819"/>
    <w:rsid w:val="0064282B"/>
    <w:rsid w:val="00643252"/>
    <w:rsid w:val="00643299"/>
    <w:rsid w:val="006455BB"/>
    <w:rsid w:val="006459B9"/>
    <w:rsid w:val="0064631F"/>
    <w:rsid w:val="00646D21"/>
    <w:rsid w:val="00646F0E"/>
    <w:rsid w:val="00651C41"/>
    <w:rsid w:val="00652080"/>
    <w:rsid w:val="00656CA1"/>
    <w:rsid w:val="006573D8"/>
    <w:rsid w:val="00660736"/>
    <w:rsid w:val="0066094C"/>
    <w:rsid w:val="006611AC"/>
    <w:rsid w:val="00661801"/>
    <w:rsid w:val="00661A6F"/>
    <w:rsid w:val="0066283C"/>
    <w:rsid w:val="00664AAA"/>
    <w:rsid w:val="00665575"/>
    <w:rsid w:val="006667B4"/>
    <w:rsid w:val="006672DF"/>
    <w:rsid w:val="00667B5B"/>
    <w:rsid w:val="006714F8"/>
    <w:rsid w:val="00671B6E"/>
    <w:rsid w:val="00672C95"/>
    <w:rsid w:val="00673463"/>
    <w:rsid w:val="00674CF5"/>
    <w:rsid w:val="00675EE8"/>
    <w:rsid w:val="00676581"/>
    <w:rsid w:val="006807BE"/>
    <w:rsid w:val="00680BE4"/>
    <w:rsid w:val="00681C42"/>
    <w:rsid w:val="00681F8E"/>
    <w:rsid w:val="0068494A"/>
    <w:rsid w:val="0068601E"/>
    <w:rsid w:val="00686789"/>
    <w:rsid w:val="00690F4A"/>
    <w:rsid w:val="00693CFD"/>
    <w:rsid w:val="006949F6"/>
    <w:rsid w:val="00695EE5"/>
    <w:rsid w:val="00696E93"/>
    <w:rsid w:val="006A00BC"/>
    <w:rsid w:val="006A0463"/>
    <w:rsid w:val="006A078A"/>
    <w:rsid w:val="006A09A9"/>
    <w:rsid w:val="006A15A7"/>
    <w:rsid w:val="006A1E9F"/>
    <w:rsid w:val="006A2EDE"/>
    <w:rsid w:val="006A351F"/>
    <w:rsid w:val="006A593A"/>
    <w:rsid w:val="006A6F6F"/>
    <w:rsid w:val="006A7823"/>
    <w:rsid w:val="006A7DCE"/>
    <w:rsid w:val="006B218C"/>
    <w:rsid w:val="006B259C"/>
    <w:rsid w:val="006B67B9"/>
    <w:rsid w:val="006B6A84"/>
    <w:rsid w:val="006B77E7"/>
    <w:rsid w:val="006B7EF3"/>
    <w:rsid w:val="006C10B1"/>
    <w:rsid w:val="006C15B2"/>
    <w:rsid w:val="006C31AE"/>
    <w:rsid w:val="006C3581"/>
    <w:rsid w:val="006C52C1"/>
    <w:rsid w:val="006D0851"/>
    <w:rsid w:val="006E0032"/>
    <w:rsid w:val="006E3EC6"/>
    <w:rsid w:val="006E4942"/>
    <w:rsid w:val="006E4F5A"/>
    <w:rsid w:val="006E79C2"/>
    <w:rsid w:val="006F0620"/>
    <w:rsid w:val="006F3E2F"/>
    <w:rsid w:val="006F715C"/>
    <w:rsid w:val="00701A34"/>
    <w:rsid w:val="00702574"/>
    <w:rsid w:val="00702950"/>
    <w:rsid w:val="007032C8"/>
    <w:rsid w:val="007036C9"/>
    <w:rsid w:val="00704E54"/>
    <w:rsid w:val="007051A7"/>
    <w:rsid w:val="00706616"/>
    <w:rsid w:val="00706B06"/>
    <w:rsid w:val="00706FF3"/>
    <w:rsid w:val="007073D8"/>
    <w:rsid w:val="00707901"/>
    <w:rsid w:val="0071130D"/>
    <w:rsid w:val="00713878"/>
    <w:rsid w:val="0071719A"/>
    <w:rsid w:val="007173E6"/>
    <w:rsid w:val="00717704"/>
    <w:rsid w:val="00720A32"/>
    <w:rsid w:val="0072161A"/>
    <w:rsid w:val="00721D33"/>
    <w:rsid w:val="00721DEA"/>
    <w:rsid w:val="0072397C"/>
    <w:rsid w:val="00723D83"/>
    <w:rsid w:val="00724A8E"/>
    <w:rsid w:val="007253E5"/>
    <w:rsid w:val="007255B1"/>
    <w:rsid w:val="00725ED9"/>
    <w:rsid w:val="00727C44"/>
    <w:rsid w:val="00731277"/>
    <w:rsid w:val="0073160F"/>
    <w:rsid w:val="007336D1"/>
    <w:rsid w:val="00735003"/>
    <w:rsid w:val="00736A90"/>
    <w:rsid w:val="007373BF"/>
    <w:rsid w:val="00737736"/>
    <w:rsid w:val="00737FF1"/>
    <w:rsid w:val="00740CCF"/>
    <w:rsid w:val="00741862"/>
    <w:rsid w:val="00741EF8"/>
    <w:rsid w:val="0074234B"/>
    <w:rsid w:val="00742750"/>
    <w:rsid w:val="00742976"/>
    <w:rsid w:val="00742F97"/>
    <w:rsid w:val="00743DBB"/>
    <w:rsid w:val="00746310"/>
    <w:rsid w:val="00747057"/>
    <w:rsid w:val="0074722E"/>
    <w:rsid w:val="00747545"/>
    <w:rsid w:val="00747A7A"/>
    <w:rsid w:val="00747B4F"/>
    <w:rsid w:val="00750076"/>
    <w:rsid w:val="00750511"/>
    <w:rsid w:val="00750531"/>
    <w:rsid w:val="00751896"/>
    <w:rsid w:val="007525AC"/>
    <w:rsid w:val="007528D1"/>
    <w:rsid w:val="00754F5C"/>
    <w:rsid w:val="007559E1"/>
    <w:rsid w:val="00755C02"/>
    <w:rsid w:val="00755DF4"/>
    <w:rsid w:val="00755F89"/>
    <w:rsid w:val="00757D27"/>
    <w:rsid w:val="00761A29"/>
    <w:rsid w:val="00762B20"/>
    <w:rsid w:val="00762BD4"/>
    <w:rsid w:val="0076413D"/>
    <w:rsid w:val="007670AB"/>
    <w:rsid w:val="007670BF"/>
    <w:rsid w:val="007670C1"/>
    <w:rsid w:val="00772F34"/>
    <w:rsid w:val="00773E7D"/>
    <w:rsid w:val="00774D18"/>
    <w:rsid w:val="00774ED8"/>
    <w:rsid w:val="00777262"/>
    <w:rsid w:val="00777469"/>
    <w:rsid w:val="0078007F"/>
    <w:rsid w:val="00781878"/>
    <w:rsid w:val="00781B0B"/>
    <w:rsid w:val="007847C8"/>
    <w:rsid w:val="00785BC8"/>
    <w:rsid w:val="00785CAC"/>
    <w:rsid w:val="00785EAA"/>
    <w:rsid w:val="00786023"/>
    <w:rsid w:val="0078729A"/>
    <w:rsid w:val="007904B8"/>
    <w:rsid w:val="00790B65"/>
    <w:rsid w:val="0079149C"/>
    <w:rsid w:val="00791C3C"/>
    <w:rsid w:val="00791C3F"/>
    <w:rsid w:val="00792F77"/>
    <w:rsid w:val="007939AB"/>
    <w:rsid w:val="00796ACA"/>
    <w:rsid w:val="0079741C"/>
    <w:rsid w:val="007A092C"/>
    <w:rsid w:val="007A3B72"/>
    <w:rsid w:val="007B0890"/>
    <w:rsid w:val="007B11E2"/>
    <w:rsid w:val="007B351A"/>
    <w:rsid w:val="007B3632"/>
    <w:rsid w:val="007B448F"/>
    <w:rsid w:val="007B4731"/>
    <w:rsid w:val="007B6C7C"/>
    <w:rsid w:val="007C05DE"/>
    <w:rsid w:val="007C0D4B"/>
    <w:rsid w:val="007C18FA"/>
    <w:rsid w:val="007C2086"/>
    <w:rsid w:val="007C2C2F"/>
    <w:rsid w:val="007C37CF"/>
    <w:rsid w:val="007C6576"/>
    <w:rsid w:val="007C6EB7"/>
    <w:rsid w:val="007C6F78"/>
    <w:rsid w:val="007D11BF"/>
    <w:rsid w:val="007D2C46"/>
    <w:rsid w:val="007D547C"/>
    <w:rsid w:val="007E053E"/>
    <w:rsid w:val="007E06B4"/>
    <w:rsid w:val="007E22AE"/>
    <w:rsid w:val="007E237F"/>
    <w:rsid w:val="007E2C8D"/>
    <w:rsid w:val="007E406A"/>
    <w:rsid w:val="007E57AE"/>
    <w:rsid w:val="007E694D"/>
    <w:rsid w:val="007E7A31"/>
    <w:rsid w:val="007F03B4"/>
    <w:rsid w:val="007F06F2"/>
    <w:rsid w:val="007F0FF9"/>
    <w:rsid w:val="007F1B93"/>
    <w:rsid w:val="007F1F13"/>
    <w:rsid w:val="007F26FF"/>
    <w:rsid w:val="007F2838"/>
    <w:rsid w:val="007F35CE"/>
    <w:rsid w:val="007F4952"/>
    <w:rsid w:val="007F6EB3"/>
    <w:rsid w:val="007F7527"/>
    <w:rsid w:val="007F7B4E"/>
    <w:rsid w:val="007F7F7B"/>
    <w:rsid w:val="008013FB"/>
    <w:rsid w:val="00803946"/>
    <w:rsid w:val="00804A8F"/>
    <w:rsid w:val="00805257"/>
    <w:rsid w:val="00806B3D"/>
    <w:rsid w:val="0081044D"/>
    <w:rsid w:val="008108A1"/>
    <w:rsid w:val="0081241F"/>
    <w:rsid w:val="00812524"/>
    <w:rsid w:val="00812C11"/>
    <w:rsid w:val="00812D45"/>
    <w:rsid w:val="0081378C"/>
    <w:rsid w:val="00814454"/>
    <w:rsid w:val="00817A75"/>
    <w:rsid w:val="00820154"/>
    <w:rsid w:val="00820A75"/>
    <w:rsid w:val="008223A8"/>
    <w:rsid w:val="00822B69"/>
    <w:rsid w:val="00822BD2"/>
    <w:rsid w:val="008328E6"/>
    <w:rsid w:val="00834009"/>
    <w:rsid w:val="00834D19"/>
    <w:rsid w:val="0083543F"/>
    <w:rsid w:val="00835679"/>
    <w:rsid w:val="00836C60"/>
    <w:rsid w:val="008376A6"/>
    <w:rsid w:val="00837D46"/>
    <w:rsid w:val="00840401"/>
    <w:rsid w:val="00840AAD"/>
    <w:rsid w:val="00841721"/>
    <w:rsid w:val="00841D4E"/>
    <w:rsid w:val="00843E6D"/>
    <w:rsid w:val="00846394"/>
    <w:rsid w:val="0084734C"/>
    <w:rsid w:val="00847920"/>
    <w:rsid w:val="008548D0"/>
    <w:rsid w:val="00854AED"/>
    <w:rsid w:val="00855EEB"/>
    <w:rsid w:val="008575B1"/>
    <w:rsid w:val="00857F96"/>
    <w:rsid w:val="00861247"/>
    <w:rsid w:val="00861569"/>
    <w:rsid w:val="00863615"/>
    <w:rsid w:val="00864F74"/>
    <w:rsid w:val="008655D3"/>
    <w:rsid w:val="00865AAC"/>
    <w:rsid w:val="00870DC9"/>
    <w:rsid w:val="00872D0F"/>
    <w:rsid w:val="00873CED"/>
    <w:rsid w:val="00874699"/>
    <w:rsid w:val="008750A2"/>
    <w:rsid w:val="00875ED4"/>
    <w:rsid w:val="0087682B"/>
    <w:rsid w:val="00876DB9"/>
    <w:rsid w:val="0087797F"/>
    <w:rsid w:val="008824BB"/>
    <w:rsid w:val="008836D1"/>
    <w:rsid w:val="008839B8"/>
    <w:rsid w:val="00883DD6"/>
    <w:rsid w:val="00883EB6"/>
    <w:rsid w:val="00883F19"/>
    <w:rsid w:val="00887B7D"/>
    <w:rsid w:val="00892F02"/>
    <w:rsid w:val="00893509"/>
    <w:rsid w:val="00894632"/>
    <w:rsid w:val="008954A6"/>
    <w:rsid w:val="00895997"/>
    <w:rsid w:val="00895A7D"/>
    <w:rsid w:val="00896D7C"/>
    <w:rsid w:val="00897EB7"/>
    <w:rsid w:val="008A0BC0"/>
    <w:rsid w:val="008A0BF6"/>
    <w:rsid w:val="008A10E5"/>
    <w:rsid w:val="008A17F8"/>
    <w:rsid w:val="008A28F3"/>
    <w:rsid w:val="008A374C"/>
    <w:rsid w:val="008A4442"/>
    <w:rsid w:val="008A74FF"/>
    <w:rsid w:val="008A7A24"/>
    <w:rsid w:val="008B1848"/>
    <w:rsid w:val="008B1A69"/>
    <w:rsid w:val="008B2751"/>
    <w:rsid w:val="008B3161"/>
    <w:rsid w:val="008B39E2"/>
    <w:rsid w:val="008B5593"/>
    <w:rsid w:val="008B5C4A"/>
    <w:rsid w:val="008B689D"/>
    <w:rsid w:val="008B7399"/>
    <w:rsid w:val="008C017B"/>
    <w:rsid w:val="008C1471"/>
    <w:rsid w:val="008C2953"/>
    <w:rsid w:val="008C3C3D"/>
    <w:rsid w:val="008C46AE"/>
    <w:rsid w:val="008C4ED3"/>
    <w:rsid w:val="008C5B68"/>
    <w:rsid w:val="008D1790"/>
    <w:rsid w:val="008D17AC"/>
    <w:rsid w:val="008D29C5"/>
    <w:rsid w:val="008D3829"/>
    <w:rsid w:val="008D4052"/>
    <w:rsid w:val="008D51DC"/>
    <w:rsid w:val="008D51F0"/>
    <w:rsid w:val="008D7A5D"/>
    <w:rsid w:val="008E18F5"/>
    <w:rsid w:val="008E3D3A"/>
    <w:rsid w:val="008E3D64"/>
    <w:rsid w:val="008E41EA"/>
    <w:rsid w:val="008E4D2D"/>
    <w:rsid w:val="008E523D"/>
    <w:rsid w:val="008E58A2"/>
    <w:rsid w:val="008E59FD"/>
    <w:rsid w:val="008E7FBA"/>
    <w:rsid w:val="008F07D8"/>
    <w:rsid w:val="008F2462"/>
    <w:rsid w:val="008F31B3"/>
    <w:rsid w:val="008F345A"/>
    <w:rsid w:val="008F4A3F"/>
    <w:rsid w:val="008F5493"/>
    <w:rsid w:val="008F6592"/>
    <w:rsid w:val="008F667E"/>
    <w:rsid w:val="008F6B0F"/>
    <w:rsid w:val="008F7D14"/>
    <w:rsid w:val="0090039A"/>
    <w:rsid w:val="00900D69"/>
    <w:rsid w:val="0090251E"/>
    <w:rsid w:val="009026AB"/>
    <w:rsid w:val="00902B3E"/>
    <w:rsid w:val="00905173"/>
    <w:rsid w:val="00905741"/>
    <w:rsid w:val="0090612C"/>
    <w:rsid w:val="00906928"/>
    <w:rsid w:val="00910663"/>
    <w:rsid w:val="00913523"/>
    <w:rsid w:val="009141EA"/>
    <w:rsid w:val="0091496E"/>
    <w:rsid w:val="00914C8C"/>
    <w:rsid w:val="009156FC"/>
    <w:rsid w:val="00915798"/>
    <w:rsid w:val="00917166"/>
    <w:rsid w:val="00917527"/>
    <w:rsid w:val="00920708"/>
    <w:rsid w:val="00921261"/>
    <w:rsid w:val="00921276"/>
    <w:rsid w:val="00921B08"/>
    <w:rsid w:val="0092314F"/>
    <w:rsid w:val="00923266"/>
    <w:rsid w:val="009237C7"/>
    <w:rsid w:val="00925DD8"/>
    <w:rsid w:val="0092719E"/>
    <w:rsid w:val="00927C04"/>
    <w:rsid w:val="00927D63"/>
    <w:rsid w:val="00931103"/>
    <w:rsid w:val="009316D1"/>
    <w:rsid w:val="00931AA3"/>
    <w:rsid w:val="00932C46"/>
    <w:rsid w:val="0093362D"/>
    <w:rsid w:val="00933C2E"/>
    <w:rsid w:val="009347AB"/>
    <w:rsid w:val="009353A0"/>
    <w:rsid w:val="00935AAA"/>
    <w:rsid w:val="00935B83"/>
    <w:rsid w:val="00936F45"/>
    <w:rsid w:val="00937C97"/>
    <w:rsid w:val="00941F15"/>
    <w:rsid w:val="00941FBC"/>
    <w:rsid w:val="00945C8D"/>
    <w:rsid w:val="00947D00"/>
    <w:rsid w:val="00950599"/>
    <w:rsid w:val="00954D66"/>
    <w:rsid w:val="009557FA"/>
    <w:rsid w:val="00957B13"/>
    <w:rsid w:val="00957F7D"/>
    <w:rsid w:val="009612BE"/>
    <w:rsid w:val="00964305"/>
    <w:rsid w:val="00964B82"/>
    <w:rsid w:val="00965091"/>
    <w:rsid w:val="00965839"/>
    <w:rsid w:val="00966040"/>
    <w:rsid w:val="0096731E"/>
    <w:rsid w:val="00967BC7"/>
    <w:rsid w:val="00967FA7"/>
    <w:rsid w:val="0097060D"/>
    <w:rsid w:val="00972157"/>
    <w:rsid w:val="00972BFC"/>
    <w:rsid w:val="009758E7"/>
    <w:rsid w:val="00975F25"/>
    <w:rsid w:val="0097681B"/>
    <w:rsid w:val="00977EBE"/>
    <w:rsid w:val="009824B7"/>
    <w:rsid w:val="009827CF"/>
    <w:rsid w:val="00986F08"/>
    <w:rsid w:val="00987622"/>
    <w:rsid w:val="00990383"/>
    <w:rsid w:val="0099131F"/>
    <w:rsid w:val="00991B98"/>
    <w:rsid w:val="009927F4"/>
    <w:rsid w:val="00996FC2"/>
    <w:rsid w:val="0099710D"/>
    <w:rsid w:val="009973AB"/>
    <w:rsid w:val="009A03B7"/>
    <w:rsid w:val="009A081A"/>
    <w:rsid w:val="009A1C1C"/>
    <w:rsid w:val="009A1DAF"/>
    <w:rsid w:val="009A24D5"/>
    <w:rsid w:val="009A3436"/>
    <w:rsid w:val="009A36AB"/>
    <w:rsid w:val="009A37CB"/>
    <w:rsid w:val="009A3DEE"/>
    <w:rsid w:val="009A508D"/>
    <w:rsid w:val="009A683F"/>
    <w:rsid w:val="009B05A8"/>
    <w:rsid w:val="009B185F"/>
    <w:rsid w:val="009B23E6"/>
    <w:rsid w:val="009B3B00"/>
    <w:rsid w:val="009B55DB"/>
    <w:rsid w:val="009B5CCE"/>
    <w:rsid w:val="009B762A"/>
    <w:rsid w:val="009C017B"/>
    <w:rsid w:val="009C024C"/>
    <w:rsid w:val="009C0428"/>
    <w:rsid w:val="009C163C"/>
    <w:rsid w:val="009C1788"/>
    <w:rsid w:val="009C23B3"/>
    <w:rsid w:val="009D152C"/>
    <w:rsid w:val="009D20B9"/>
    <w:rsid w:val="009D2873"/>
    <w:rsid w:val="009D48F0"/>
    <w:rsid w:val="009D7022"/>
    <w:rsid w:val="009D7DC3"/>
    <w:rsid w:val="009E2153"/>
    <w:rsid w:val="009E22A5"/>
    <w:rsid w:val="009E3266"/>
    <w:rsid w:val="009E3C75"/>
    <w:rsid w:val="009E48FA"/>
    <w:rsid w:val="009E6D84"/>
    <w:rsid w:val="009E7BB1"/>
    <w:rsid w:val="009F01E7"/>
    <w:rsid w:val="009F12EC"/>
    <w:rsid w:val="009F1AA5"/>
    <w:rsid w:val="009F2B2C"/>
    <w:rsid w:val="009F4129"/>
    <w:rsid w:val="009F5C63"/>
    <w:rsid w:val="009F635E"/>
    <w:rsid w:val="009F7662"/>
    <w:rsid w:val="009F7F9E"/>
    <w:rsid w:val="00A02BEC"/>
    <w:rsid w:val="00A044FD"/>
    <w:rsid w:val="00A06678"/>
    <w:rsid w:val="00A10B59"/>
    <w:rsid w:val="00A10FED"/>
    <w:rsid w:val="00A11A32"/>
    <w:rsid w:val="00A11BE1"/>
    <w:rsid w:val="00A1267A"/>
    <w:rsid w:val="00A13462"/>
    <w:rsid w:val="00A15D3F"/>
    <w:rsid w:val="00A16AA2"/>
    <w:rsid w:val="00A16B4C"/>
    <w:rsid w:val="00A16BE8"/>
    <w:rsid w:val="00A17221"/>
    <w:rsid w:val="00A17299"/>
    <w:rsid w:val="00A1768C"/>
    <w:rsid w:val="00A17A48"/>
    <w:rsid w:val="00A17AA3"/>
    <w:rsid w:val="00A17C2E"/>
    <w:rsid w:val="00A20267"/>
    <w:rsid w:val="00A22701"/>
    <w:rsid w:val="00A2302C"/>
    <w:rsid w:val="00A23F48"/>
    <w:rsid w:val="00A247DC"/>
    <w:rsid w:val="00A25173"/>
    <w:rsid w:val="00A26541"/>
    <w:rsid w:val="00A3017F"/>
    <w:rsid w:val="00A30A98"/>
    <w:rsid w:val="00A30C32"/>
    <w:rsid w:val="00A31663"/>
    <w:rsid w:val="00A31D30"/>
    <w:rsid w:val="00A3454D"/>
    <w:rsid w:val="00A34950"/>
    <w:rsid w:val="00A35198"/>
    <w:rsid w:val="00A40057"/>
    <w:rsid w:val="00A4325F"/>
    <w:rsid w:val="00A5095A"/>
    <w:rsid w:val="00A50E10"/>
    <w:rsid w:val="00A51878"/>
    <w:rsid w:val="00A52D29"/>
    <w:rsid w:val="00A53C01"/>
    <w:rsid w:val="00A54B10"/>
    <w:rsid w:val="00A55179"/>
    <w:rsid w:val="00A56D00"/>
    <w:rsid w:val="00A5793D"/>
    <w:rsid w:val="00A61023"/>
    <w:rsid w:val="00A61367"/>
    <w:rsid w:val="00A63210"/>
    <w:rsid w:val="00A635DB"/>
    <w:rsid w:val="00A63C8A"/>
    <w:rsid w:val="00A647F4"/>
    <w:rsid w:val="00A650E0"/>
    <w:rsid w:val="00A65196"/>
    <w:rsid w:val="00A6646B"/>
    <w:rsid w:val="00A67EFA"/>
    <w:rsid w:val="00A7076C"/>
    <w:rsid w:val="00A71DCE"/>
    <w:rsid w:val="00A7233E"/>
    <w:rsid w:val="00A7401F"/>
    <w:rsid w:val="00A76C8C"/>
    <w:rsid w:val="00A76D90"/>
    <w:rsid w:val="00A82902"/>
    <w:rsid w:val="00A8353F"/>
    <w:rsid w:val="00A83896"/>
    <w:rsid w:val="00A83CB9"/>
    <w:rsid w:val="00A8421E"/>
    <w:rsid w:val="00A84884"/>
    <w:rsid w:val="00A850C5"/>
    <w:rsid w:val="00A860A5"/>
    <w:rsid w:val="00A8663D"/>
    <w:rsid w:val="00A8784B"/>
    <w:rsid w:val="00A9067E"/>
    <w:rsid w:val="00A90AC4"/>
    <w:rsid w:val="00A92147"/>
    <w:rsid w:val="00A93A39"/>
    <w:rsid w:val="00A9501D"/>
    <w:rsid w:val="00A95440"/>
    <w:rsid w:val="00AA04E0"/>
    <w:rsid w:val="00AA1D60"/>
    <w:rsid w:val="00AA607F"/>
    <w:rsid w:val="00AB05C1"/>
    <w:rsid w:val="00AB2083"/>
    <w:rsid w:val="00AB3A1A"/>
    <w:rsid w:val="00AB4269"/>
    <w:rsid w:val="00AB45AE"/>
    <w:rsid w:val="00AB66DE"/>
    <w:rsid w:val="00AB6BD6"/>
    <w:rsid w:val="00AC14E9"/>
    <w:rsid w:val="00AC18DC"/>
    <w:rsid w:val="00AC1DB3"/>
    <w:rsid w:val="00AC26EC"/>
    <w:rsid w:val="00AC2755"/>
    <w:rsid w:val="00AC2CFE"/>
    <w:rsid w:val="00AC558C"/>
    <w:rsid w:val="00AC6B2E"/>
    <w:rsid w:val="00AC6F98"/>
    <w:rsid w:val="00AD0E8F"/>
    <w:rsid w:val="00AD147E"/>
    <w:rsid w:val="00AD24F6"/>
    <w:rsid w:val="00AD4A51"/>
    <w:rsid w:val="00AD6098"/>
    <w:rsid w:val="00AD6EB8"/>
    <w:rsid w:val="00AD7279"/>
    <w:rsid w:val="00AD7CE3"/>
    <w:rsid w:val="00AD7F69"/>
    <w:rsid w:val="00AE0A54"/>
    <w:rsid w:val="00AE171B"/>
    <w:rsid w:val="00AE1D75"/>
    <w:rsid w:val="00AE2CF3"/>
    <w:rsid w:val="00AE7F21"/>
    <w:rsid w:val="00AF0758"/>
    <w:rsid w:val="00AF16E9"/>
    <w:rsid w:val="00AF1BFB"/>
    <w:rsid w:val="00AF233E"/>
    <w:rsid w:val="00AF2637"/>
    <w:rsid w:val="00AF382F"/>
    <w:rsid w:val="00AF3936"/>
    <w:rsid w:val="00AF6A66"/>
    <w:rsid w:val="00AF6E8B"/>
    <w:rsid w:val="00B0570C"/>
    <w:rsid w:val="00B07CEC"/>
    <w:rsid w:val="00B10CF7"/>
    <w:rsid w:val="00B139B9"/>
    <w:rsid w:val="00B15B64"/>
    <w:rsid w:val="00B15C96"/>
    <w:rsid w:val="00B167AF"/>
    <w:rsid w:val="00B20172"/>
    <w:rsid w:val="00B23918"/>
    <w:rsid w:val="00B23D62"/>
    <w:rsid w:val="00B25DCD"/>
    <w:rsid w:val="00B268EC"/>
    <w:rsid w:val="00B27E1A"/>
    <w:rsid w:val="00B27EEF"/>
    <w:rsid w:val="00B31532"/>
    <w:rsid w:val="00B32B31"/>
    <w:rsid w:val="00B33813"/>
    <w:rsid w:val="00B34129"/>
    <w:rsid w:val="00B34266"/>
    <w:rsid w:val="00B34683"/>
    <w:rsid w:val="00B35690"/>
    <w:rsid w:val="00B35F49"/>
    <w:rsid w:val="00B3613F"/>
    <w:rsid w:val="00B362CD"/>
    <w:rsid w:val="00B3669E"/>
    <w:rsid w:val="00B3718B"/>
    <w:rsid w:val="00B40842"/>
    <w:rsid w:val="00B41AF1"/>
    <w:rsid w:val="00B41EAA"/>
    <w:rsid w:val="00B426EE"/>
    <w:rsid w:val="00B42719"/>
    <w:rsid w:val="00B4602D"/>
    <w:rsid w:val="00B46BE1"/>
    <w:rsid w:val="00B46E1B"/>
    <w:rsid w:val="00B47437"/>
    <w:rsid w:val="00B52448"/>
    <w:rsid w:val="00B52770"/>
    <w:rsid w:val="00B53387"/>
    <w:rsid w:val="00B53BD1"/>
    <w:rsid w:val="00B564D0"/>
    <w:rsid w:val="00B57793"/>
    <w:rsid w:val="00B6002E"/>
    <w:rsid w:val="00B610D7"/>
    <w:rsid w:val="00B61140"/>
    <w:rsid w:val="00B61392"/>
    <w:rsid w:val="00B619DD"/>
    <w:rsid w:val="00B61BB9"/>
    <w:rsid w:val="00B623A8"/>
    <w:rsid w:val="00B63F4F"/>
    <w:rsid w:val="00B64DA8"/>
    <w:rsid w:val="00B65A33"/>
    <w:rsid w:val="00B65F71"/>
    <w:rsid w:val="00B66A81"/>
    <w:rsid w:val="00B723C4"/>
    <w:rsid w:val="00B73DAC"/>
    <w:rsid w:val="00B74050"/>
    <w:rsid w:val="00B752A6"/>
    <w:rsid w:val="00B7753A"/>
    <w:rsid w:val="00B77669"/>
    <w:rsid w:val="00B80081"/>
    <w:rsid w:val="00B80471"/>
    <w:rsid w:val="00B8061A"/>
    <w:rsid w:val="00B8332B"/>
    <w:rsid w:val="00B83948"/>
    <w:rsid w:val="00B86394"/>
    <w:rsid w:val="00B91602"/>
    <w:rsid w:val="00B93755"/>
    <w:rsid w:val="00B944D2"/>
    <w:rsid w:val="00B9466D"/>
    <w:rsid w:val="00B954E2"/>
    <w:rsid w:val="00B95D09"/>
    <w:rsid w:val="00B96A06"/>
    <w:rsid w:val="00BA111F"/>
    <w:rsid w:val="00BA147C"/>
    <w:rsid w:val="00BA4D43"/>
    <w:rsid w:val="00BA5238"/>
    <w:rsid w:val="00BA727E"/>
    <w:rsid w:val="00BA7981"/>
    <w:rsid w:val="00BB078B"/>
    <w:rsid w:val="00BB1469"/>
    <w:rsid w:val="00BB5853"/>
    <w:rsid w:val="00BC168F"/>
    <w:rsid w:val="00BC1C86"/>
    <w:rsid w:val="00BC1EFA"/>
    <w:rsid w:val="00BC3B18"/>
    <w:rsid w:val="00BC4434"/>
    <w:rsid w:val="00BC5D56"/>
    <w:rsid w:val="00BC6897"/>
    <w:rsid w:val="00BC6CC5"/>
    <w:rsid w:val="00BD07CA"/>
    <w:rsid w:val="00BD1BA2"/>
    <w:rsid w:val="00BD1CAB"/>
    <w:rsid w:val="00BD3F11"/>
    <w:rsid w:val="00BE1029"/>
    <w:rsid w:val="00BE26F5"/>
    <w:rsid w:val="00BE3C55"/>
    <w:rsid w:val="00BE7B91"/>
    <w:rsid w:val="00BF1A17"/>
    <w:rsid w:val="00BF1B86"/>
    <w:rsid w:val="00BF1C9A"/>
    <w:rsid w:val="00BF206D"/>
    <w:rsid w:val="00BF2B69"/>
    <w:rsid w:val="00BF33E3"/>
    <w:rsid w:val="00BF5522"/>
    <w:rsid w:val="00BF62F0"/>
    <w:rsid w:val="00C0168E"/>
    <w:rsid w:val="00C0174B"/>
    <w:rsid w:val="00C04705"/>
    <w:rsid w:val="00C0668F"/>
    <w:rsid w:val="00C06EBE"/>
    <w:rsid w:val="00C106DC"/>
    <w:rsid w:val="00C1233E"/>
    <w:rsid w:val="00C138A3"/>
    <w:rsid w:val="00C16C1A"/>
    <w:rsid w:val="00C16C67"/>
    <w:rsid w:val="00C23912"/>
    <w:rsid w:val="00C2482B"/>
    <w:rsid w:val="00C27B5B"/>
    <w:rsid w:val="00C30296"/>
    <w:rsid w:val="00C312D0"/>
    <w:rsid w:val="00C333C4"/>
    <w:rsid w:val="00C33866"/>
    <w:rsid w:val="00C36E28"/>
    <w:rsid w:val="00C37DE5"/>
    <w:rsid w:val="00C4210F"/>
    <w:rsid w:val="00C423DB"/>
    <w:rsid w:val="00C42406"/>
    <w:rsid w:val="00C4348C"/>
    <w:rsid w:val="00C4461C"/>
    <w:rsid w:val="00C44A64"/>
    <w:rsid w:val="00C45065"/>
    <w:rsid w:val="00C450B6"/>
    <w:rsid w:val="00C45CF6"/>
    <w:rsid w:val="00C47092"/>
    <w:rsid w:val="00C47861"/>
    <w:rsid w:val="00C47C9B"/>
    <w:rsid w:val="00C50135"/>
    <w:rsid w:val="00C50793"/>
    <w:rsid w:val="00C51AEF"/>
    <w:rsid w:val="00C524B2"/>
    <w:rsid w:val="00C53332"/>
    <w:rsid w:val="00C56617"/>
    <w:rsid w:val="00C567DB"/>
    <w:rsid w:val="00C579CC"/>
    <w:rsid w:val="00C60168"/>
    <w:rsid w:val="00C614BC"/>
    <w:rsid w:val="00C6160F"/>
    <w:rsid w:val="00C61B36"/>
    <w:rsid w:val="00C64A37"/>
    <w:rsid w:val="00C64B77"/>
    <w:rsid w:val="00C65167"/>
    <w:rsid w:val="00C66999"/>
    <w:rsid w:val="00C72F4A"/>
    <w:rsid w:val="00C74E01"/>
    <w:rsid w:val="00C75A28"/>
    <w:rsid w:val="00C77AF9"/>
    <w:rsid w:val="00C77B7A"/>
    <w:rsid w:val="00C81262"/>
    <w:rsid w:val="00C818C1"/>
    <w:rsid w:val="00C92FE1"/>
    <w:rsid w:val="00C9337F"/>
    <w:rsid w:val="00C94FA3"/>
    <w:rsid w:val="00C950D9"/>
    <w:rsid w:val="00C95189"/>
    <w:rsid w:val="00C97763"/>
    <w:rsid w:val="00C97893"/>
    <w:rsid w:val="00CA04C0"/>
    <w:rsid w:val="00CA1522"/>
    <w:rsid w:val="00CA2DB4"/>
    <w:rsid w:val="00CA43BD"/>
    <w:rsid w:val="00CA5135"/>
    <w:rsid w:val="00CA69BA"/>
    <w:rsid w:val="00CA70FE"/>
    <w:rsid w:val="00CB347E"/>
    <w:rsid w:val="00CB3EE1"/>
    <w:rsid w:val="00CB4887"/>
    <w:rsid w:val="00CB4CEB"/>
    <w:rsid w:val="00CB5CB8"/>
    <w:rsid w:val="00CB64EA"/>
    <w:rsid w:val="00CB7637"/>
    <w:rsid w:val="00CB7D7B"/>
    <w:rsid w:val="00CC14C9"/>
    <w:rsid w:val="00CC3D73"/>
    <w:rsid w:val="00CC5130"/>
    <w:rsid w:val="00CC522F"/>
    <w:rsid w:val="00CC5FFB"/>
    <w:rsid w:val="00CD3768"/>
    <w:rsid w:val="00CD4942"/>
    <w:rsid w:val="00CD5982"/>
    <w:rsid w:val="00CD7B64"/>
    <w:rsid w:val="00CE30A0"/>
    <w:rsid w:val="00CE3870"/>
    <w:rsid w:val="00CE61D2"/>
    <w:rsid w:val="00CE63C4"/>
    <w:rsid w:val="00CE6960"/>
    <w:rsid w:val="00CE78D2"/>
    <w:rsid w:val="00CE7A34"/>
    <w:rsid w:val="00CE7D68"/>
    <w:rsid w:val="00CF0ACA"/>
    <w:rsid w:val="00CF123B"/>
    <w:rsid w:val="00CF1423"/>
    <w:rsid w:val="00CF3884"/>
    <w:rsid w:val="00CF3FDD"/>
    <w:rsid w:val="00CF4A68"/>
    <w:rsid w:val="00CF572D"/>
    <w:rsid w:val="00D00528"/>
    <w:rsid w:val="00D00A24"/>
    <w:rsid w:val="00D01AB9"/>
    <w:rsid w:val="00D03EE3"/>
    <w:rsid w:val="00D04AB8"/>
    <w:rsid w:val="00D04D4F"/>
    <w:rsid w:val="00D07212"/>
    <w:rsid w:val="00D0765E"/>
    <w:rsid w:val="00D11B6F"/>
    <w:rsid w:val="00D122D2"/>
    <w:rsid w:val="00D1566F"/>
    <w:rsid w:val="00D1721C"/>
    <w:rsid w:val="00D20307"/>
    <w:rsid w:val="00D20A52"/>
    <w:rsid w:val="00D216ED"/>
    <w:rsid w:val="00D22DC2"/>
    <w:rsid w:val="00D237B8"/>
    <w:rsid w:val="00D23B16"/>
    <w:rsid w:val="00D26109"/>
    <w:rsid w:val="00D26D6B"/>
    <w:rsid w:val="00D32992"/>
    <w:rsid w:val="00D332F2"/>
    <w:rsid w:val="00D337FB"/>
    <w:rsid w:val="00D33900"/>
    <w:rsid w:val="00D33EED"/>
    <w:rsid w:val="00D34C32"/>
    <w:rsid w:val="00D37D74"/>
    <w:rsid w:val="00D417B0"/>
    <w:rsid w:val="00D42159"/>
    <w:rsid w:val="00D42BD8"/>
    <w:rsid w:val="00D43DDF"/>
    <w:rsid w:val="00D45470"/>
    <w:rsid w:val="00D478AD"/>
    <w:rsid w:val="00D50651"/>
    <w:rsid w:val="00D50E91"/>
    <w:rsid w:val="00D5134B"/>
    <w:rsid w:val="00D52731"/>
    <w:rsid w:val="00D53796"/>
    <w:rsid w:val="00D5655C"/>
    <w:rsid w:val="00D56BE7"/>
    <w:rsid w:val="00D57142"/>
    <w:rsid w:val="00D574B8"/>
    <w:rsid w:val="00D62D9E"/>
    <w:rsid w:val="00D6398B"/>
    <w:rsid w:val="00D63D57"/>
    <w:rsid w:val="00D6448F"/>
    <w:rsid w:val="00D64B03"/>
    <w:rsid w:val="00D65553"/>
    <w:rsid w:val="00D66A0F"/>
    <w:rsid w:val="00D70152"/>
    <w:rsid w:val="00D70728"/>
    <w:rsid w:val="00D70BE5"/>
    <w:rsid w:val="00D7340F"/>
    <w:rsid w:val="00D7447C"/>
    <w:rsid w:val="00D7450E"/>
    <w:rsid w:val="00D745EB"/>
    <w:rsid w:val="00D76A7E"/>
    <w:rsid w:val="00D76ABA"/>
    <w:rsid w:val="00D77BD8"/>
    <w:rsid w:val="00D77F7A"/>
    <w:rsid w:val="00D81694"/>
    <w:rsid w:val="00D81BC7"/>
    <w:rsid w:val="00D81C86"/>
    <w:rsid w:val="00D83BA9"/>
    <w:rsid w:val="00D86B33"/>
    <w:rsid w:val="00D903C6"/>
    <w:rsid w:val="00D9054C"/>
    <w:rsid w:val="00D920EB"/>
    <w:rsid w:val="00D92AA0"/>
    <w:rsid w:val="00D96255"/>
    <w:rsid w:val="00D9741B"/>
    <w:rsid w:val="00DA0A3F"/>
    <w:rsid w:val="00DA0D20"/>
    <w:rsid w:val="00DA1193"/>
    <w:rsid w:val="00DA20D1"/>
    <w:rsid w:val="00DA2C03"/>
    <w:rsid w:val="00DA335F"/>
    <w:rsid w:val="00DA3407"/>
    <w:rsid w:val="00DA705A"/>
    <w:rsid w:val="00DA7B2D"/>
    <w:rsid w:val="00DB0216"/>
    <w:rsid w:val="00DB02CD"/>
    <w:rsid w:val="00DB107E"/>
    <w:rsid w:val="00DB16E2"/>
    <w:rsid w:val="00DB326A"/>
    <w:rsid w:val="00DB4E79"/>
    <w:rsid w:val="00DB5FF5"/>
    <w:rsid w:val="00DB6C25"/>
    <w:rsid w:val="00DB6E66"/>
    <w:rsid w:val="00DB7142"/>
    <w:rsid w:val="00DB7F6B"/>
    <w:rsid w:val="00DC109A"/>
    <w:rsid w:val="00DC2DC6"/>
    <w:rsid w:val="00DC4DC7"/>
    <w:rsid w:val="00DC6135"/>
    <w:rsid w:val="00DD11C8"/>
    <w:rsid w:val="00DD185F"/>
    <w:rsid w:val="00DD45CB"/>
    <w:rsid w:val="00DD51E0"/>
    <w:rsid w:val="00DE0587"/>
    <w:rsid w:val="00DE0628"/>
    <w:rsid w:val="00DE60AB"/>
    <w:rsid w:val="00DE652A"/>
    <w:rsid w:val="00DE6DD9"/>
    <w:rsid w:val="00DE7604"/>
    <w:rsid w:val="00DE7FC9"/>
    <w:rsid w:val="00DF0501"/>
    <w:rsid w:val="00DF42E7"/>
    <w:rsid w:val="00DF5431"/>
    <w:rsid w:val="00DF656F"/>
    <w:rsid w:val="00E0269C"/>
    <w:rsid w:val="00E02F3F"/>
    <w:rsid w:val="00E04554"/>
    <w:rsid w:val="00E05976"/>
    <w:rsid w:val="00E06299"/>
    <w:rsid w:val="00E074E3"/>
    <w:rsid w:val="00E109E3"/>
    <w:rsid w:val="00E10D19"/>
    <w:rsid w:val="00E11374"/>
    <w:rsid w:val="00E119F4"/>
    <w:rsid w:val="00E12A17"/>
    <w:rsid w:val="00E137EB"/>
    <w:rsid w:val="00E142B6"/>
    <w:rsid w:val="00E16966"/>
    <w:rsid w:val="00E16B27"/>
    <w:rsid w:val="00E16C5C"/>
    <w:rsid w:val="00E228DD"/>
    <w:rsid w:val="00E23800"/>
    <w:rsid w:val="00E2592D"/>
    <w:rsid w:val="00E2680A"/>
    <w:rsid w:val="00E26A81"/>
    <w:rsid w:val="00E34935"/>
    <w:rsid w:val="00E4124D"/>
    <w:rsid w:val="00E416D7"/>
    <w:rsid w:val="00E431C2"/>
    <w:rsid w:val="00E431D7"/>
    <w:rsid w:val="00E444DF"/>
    <w:rsid w:val="00E45AEE"/>
    <w:rsid w:val="00E4674A"/>
    <w:rsid w:val="00E46B8A"/>
    <w:rsid w:val="00E475BA"/>
    <w:rsid w:val="00E50586"/>
    <w:rsid w:val="00E50FCD"/>
    <w:rsid w:val="00E51E0F"/>
    <w:rsid w:val="00E5309F"/>
    <w:rsid w:val="00E5322B"/>
    <w:rsid w:val="00E546B8"/>
    <w:rsid w:val="00E54B66"/>
    <w:rsid w:val="00E54FC7"/>
    <w:rsid w:val="00E55A1C"/>
    <w:rsid w:val="00E56494"/>
    <w:rsid w:val="00E62830"/>
    <w:rsid w:val="00E62C54"/>
    <w:rsid w:val="00E6331F"/>
    <w:rsid w:val="00E637B8"/>
    <w:rsid w:val="00E64803"/>
    <w:rsid w:val="00E65119"/>
    <w:rsid w:val="00E652F9"/>
    <w:rsid w:val="00E65522"/>
    <w:rsid w:val="00E657CC"/>
    <w:rsid w:val="00E65B91"/>
    <w:rsid w:val="00E714A6"/>
    <w:rsid w:val="00E76333"/>
    <w:rsid w:val="00E8011D"/>
    <w:rsid w:val="00E80411"/>
    <w:rsid w:val="00E80AD5"/>
    <w:rsid w:val="00E826BA"/>
    <w:rsid w:val="00E84A77"/>
    <w:rsid w:val="00E84B37"/>
    <w:rsid w:val="00E8571F"/>
    <w:rsid w:val="00E90764"/>
    <w:rsid w:val="00E90767"/>
    <w:rsid w:val="00E91E33"/>
    <w:rsid w:val="00E934E2"/>
    <w:rsid w:val="00E94E49"/>
    <w:rsid w:val="00E967B3"/>
    <w:rsid w:val="00E9699C"/>
    <w:rsid w:val="00E96DE4"/>
    <w:rsid w:val="00E96EFC"/>
    <w:rsid w:val="00E971AC"/>
    <w:rsid w:val="00E9726C"/>
    <w:rsid w:val="00E97DE2"/>
    <w:rsid w:val="00EA08F1"/>
    <w:rsid w:val="00EA16A2"/>
    <w:rsid w:val="00EA2A25"/>
    <w:rsid w:val="00EA2D02"/>
    <w:rsid w:val="00EA373C"/>
    <w:rsid w:val="00EA399C"/>
    <w:rsid w:val="00EA51CD"/>
    <w:rsid w:val="00EA7606"/>
    <w:rsid w:val="00EB220D"/>
    <w:rsid w:val="00EB3344"/>
    <w:rsid w:val="00EB43F8"/>
    <w:rsid w:val="00EB4BD2"/>
    <w:rsid w:val="00EB60EE"/>
    <w:rsid w:val="00EB6D95"/>
    <w:rsid w:val="00EC2DD5"/>
    <w:rsid w:val="00EC2F49"/>
    <w:rsid w:val="00ED0567"/>
    <w:rsid w:val="00ED0707"/>
    <w:rsid w:val="00ED2890"/>
    <w:rsid w:val="00ED2BD9"/>
    <w:rsid w:val="00ED2CCB"/>
    <w:rsid w:val="00ED311F"/>
    <w:rsid w:val="00ED3207"/>
    <w:rsid w:val="00ED3434"/>
    <w:rsid w:val="00ED3752"/>
    <w:rsid w:val="00ED453E"/>
    <w:rsid w:val="00ED50F8"/>
    <w:rsid w:val="00ED6F5D"/>
    <w:rsid w:val="00EE1E4A"/>
    <w:rsid w:val="00EE223C"/>
    <w:rsid w:val="00EE3241"/>
    <w:rsid w:val="00EE46D3"/>
    <w:rsid w:val="00EE7199"/>
    <w:rsid w:val="00EF07C3"/>
    <w:rsid w:val="00EF1917"/>
    <w:rsid w:val="00EF366B"/>
    <w:rsid w:val="00EF3765"/>
    <w:rsid w:val="00EF3F17"/>
    <w:rsid w:val="00EF45F7"/>
    <w:rsid w:val="00EF5E95"/>
    <w:rsid w:val="00EF5EC9"/>
    <w:rsid w:val="00EF7BAF"/>
    <w:rsid w:val="00F00D07"/>
    <w:rsid w:val="00F028D1"/>
    <w:rsid w:val="00F0350E"/>
    <w:rsid w:val="00F0386C"/>
    <w:rsid w:val="00F03B13"/>
    <w:rsid w:val="00F03BD8"/>
    <w:rsid w:val="00F03E0E"/>
    <w:rsid w:val="00F043DE"/>
    <w:rsid w:val="00F05A7E"/>
    <w:rsid w:val="00F05C56"/>
    <w:rsid w:val="00F068D7"/>
    <w:rsid w:val="00F07E83"/>
    <w:rsid w:val="00F07EFB"/>
    <w:rsid w:val="00F1229E"/>
    <w:rsid w:val="00F15758"/>
    <w:rsid w:val="00F16BB2"/>
    <w:rsid w:val="00F17A44"/>
    <w:rsid w:val="00F20797"/>
    <w:rsid w:val="00F21DD8"/>
    <w:rsid w:val="00F22D57"/>
    <w:rsid w:val="00F230E5"/>
    <w:rsid w:val="00F23598"/>
    <w:rsid w:val="00F23969"/>
    <w:rsid w:val="00F23DA4"/>
    <w:rsid w:val="00F24185"/>
    <w:rsid w:val="00F26F96"/>
    <w:rsid w:val="00F3041E"/>
    <w:rsid w:val="00F306E7"/>
    <w:rsid w:val="00F30AF4"/>
    <w:rsid w:val="00F324AB"/>
    <w:rsid w:val="00F32DD9"/>
    <w:rsid w:val="00F33A61"/>
    <w:rsid w:val="00F359AC"/>
    <w:rsid w:val="00F36088"/>
    <w:rsid w:val="00F361A8"/>
    <w:rsid w:val="00F37E6A"/>
    <w:rsid w:val="00F42025"/>
    <w:rsid w:val="00F43423"/>
    <w:rsid w:val="00F44172"/>
    <w:rsid w:val="00F47E67"/>
    <w:rsid w:val="00F5007C"/>
    <w:rsid w:val="00F5047A"/>
    <w:rsid w:val="00F5143C"/>
    <w:rsid w:val="00F518B0"/>
    <w:rsid w:val="00F523F7"/>
    <w:rsid w:val="00F5249E"/>
    <w:rsid w:val="00F529F4"/>
    <w:rsid w:val="00F532F9"/>
    <w:rsid w:val="00F559C6"/>
    <w:rsid w:val="00F56D98"/>
    <w:rsid w:val="00F57396"/>
    <w:rsid w:val="00F603B6"/>
    <w:rsid w:val="00F63C44"/>
    <w:rsid w:val="00F647C8"/>
    <w:rsid w:val="00F64AF1"/>
    <w:rsid w:val="00F651D7"/>
    <w:rsid w:val="00F67B5F"/>
    <w:rsid w:val="00F70FEA"/>
    <w:rsid w:val="00F71131"/>
    <w:rsid w:val="00F72C55"/>
    <w:rsid w:val="00F76A80"/>
    <w:rsid w:val="00F76F48"/>
    <w:rsid w:val="00F805A8"/>
    <w:rsid w:val="00F81D13"/>
    <w:rsid w:val="00F827DF"/>
    <w:rsid w:val="00F83432"/>
    <w:rsid w:val="00F852E4"/>
    <w:rsid w:val="00F85E45"/>
    <w:rsid w:val="00F8629E"/>
    <w:rsid w:val="00F872D7"/>
    <w:rsid w:val="00F904F9"/>
    <w:rsid w:val="00F91832"/>
    <w:rsid w:val="00F91B40"/>
    <w:rsid w:val="00F92F73"/>
    <w:rsid w:val="00F932A4"/>
    <w:rsid w:val="00F933D5"/>
    <w:rsid w:val="00F9380B"/>
    <w:rsid w:val="00F94C2C"/>
    <w:rsid w:val="00F96003"/>
    <w:rsid w:val="00F979F2"/>
    <w:rsid w:val="00F97DD6"/>
    <w:rsid w:val="00F97F22"/>
    <w:rsid w:val="00FA0328"/>
    <w:rsid w:val="00FA0BB6"/>
    <w:rsid w:val="00FA10BA"/>
    <w:rsid w:val="00FA3B7E"/>
    <w:rsid w:val="00FA4B83"/>
    <w:rsid w:val="00FA5809"/>
    <w:rsid w:val="00FA6675"/>
    <w:rsid w:val="00FA6D29"/>
    <w:rsid w:val="00FB055C"/>
    <w:rsid w:val="00FB075B"/>
    <w:rsid w:val="00FB2E02"/>
    <w:rsid w:val="00FB2E6C"/>
    <w:rsid w:val="00FB3CDA"/>
    <w:rsid w:val="00FB478B"/>
    <w:rsid w:val="00FB493F"/>
    <w:rsid w:val="00FB4AB4"/>
    <w:rsid w:val="00FB528C"/>
    <w:rsid w:val="00FB576A"/>
    <w:rsid w:val="00FB6CDB"/>
    <w:rsid w:val="00FC1C98"/>
    <w:rsid w:val="00FC2183"/>
    <w:rsid w:val="00FC28C7"/>
    <w:rsid w:val="00FC3271"/>
    <w:rsid w:val="00FC4B35"/>
    <w:rsid w:val="00FC4D1C"/>
    <w:rsid w:val="00FC6772"/>
    <w:rsid w:val="00FC74B4"/>
    <w:rsid w:val="00FC7AB9"/>
    <w:rsid w:val="00FC7B82"/>
    <w:rsid w:val="00FD1A5C"/>
    <w:rsid w:val="00FD2122"/>
    <w:rsid w:val="00FD27E3"/>
    <w:rsid w:val="00FD32C1"/>
    <w:rsid w:val="00FD422D"/>
    <w:rsid w:val="00FD58C8"/>
    <w:rsid w:val="00FD5A42"/>
    <w:rsid w:val="00FD5D03"/>
    <w:rsid w:val="00FD6C34"/>
    <w:rsid w:val="00FD7C8A"/>
    <w:rsid w:val="00FE04F5"/>
    <w:rsid w:val="00FE2EE7"/>
    <w:rsid w:val="00FE55BA"/>
    <w:rsid w:val="00FF11B7"/>
    <w:rsid w:val="00FF1C49"/>
    <w:rsid w:val="00FF3B0B"/>
    <w:rsid w:val="00FF4529"/>
    <w:rsid w:val="00FF4721"/>
    <w:rsid w:val="00FF5552"/>
    <w:rsid w:val="00FF625E"/>
    <w:rsid w:val="00FF6546"/>
    <w:rsid w:val="00FF75CB"/>
    <w:rsid w:val="00FF7DF8"/>
    <w:rsid w:val="00FF7FAD"/>
    <w:rsid w:val="02482C1C"/>
    <w:rsid w:val="04BEC098"/>
    <w:rsid w:val="056B46BF"/>
    <w:rsid w:val="0875341B"/>
    <w:rsid w:val="0E0834BB"/>
    <w:rsid w:val="0FD9FF87"/>
    <w:rsid w:val="120E7FAC"/>
    <w:rsid w:val="14E845A5"/>
    <w:rsid w:val="1547DAA9"/>
    <w:rsid w:val="160F40FD"/>
    <w:rsid w:val="1AC6FBD4"/>
    <w:rsid w:val="203F83E6"/>
    <w:rsid w:val="211EBB3F"/>
    <w:rsid w:val="225D9B44"/>
    <w:rsid w:val="23A0A8F0"/>
    <w:rsid w:val="262743BB"/>
    <w:rsid w:val="26A22756"/>
    <w:rsid w:val="2775060A"/>
    <w:rsid w:val="27F94E7F"/>
    <w:rsid w:val="2A8F4438"/>
    <w:rsid w:val="2B3DA08B"/>
    <w:rsid w:val="2B854BCD"/>
    <w:rsid w:val="2BD1E849"/>
    <w:rsid w:val="2C5B87B7"/>
    <w:rsid w:val="2D907F91"/>
    <w:rsid w:val="30CE8C40"/>
    <w:rsid w:val="30FE2B6D"/>
    <w:rsid w:val="31A00130"/>
    <w:rsid w:val="33D7B48B"/>
    <w:rsid w:val="3693AF06"/>
    <w:rsid w:val="37C67C4C"/>
    <w:rsid w:val="3AA9AADC"/>
    <w:rsid w:val="3B0C053E"/>
    <w:rsid w:val="3DFC2908"/>
    <w:rsid w:val="3E5B6857"/>
    <w:rsid w:val="40ED114D"/>
    <w:rsid w:val="447168BE"/>
    <w:rsid w:val="47031C8F"/>
    <w:rsid w:val="4A3E0826"/>
    <w:rsid w:val="4E43749F"/>
    <w:rsid w:val="4E908066"/>
    <w:rsid w:val="504119A9"/>
    <w:rsid w:val="50555F86"/>
    <w:rsid w:val="510F0E9B"/>
    <w:rsid w:val="512B4FAC"/>
    <w:rsid w:val="524394B1"/>
    <w:rsid w:val="539C32A0"/>
    <w:rsid w:val="54391DCA"/>
    <w:rsid w:val="55180DF5"/>
    <w:rsid w:val="5551A40E"/>
    <w:rsid w:val="555C28EC"/>
    <w:rsid w:val="5893C9AE"/>
    <w:rsid w:val="5A09E7D1"/>
    <w:rsid w:val="5A2F9A0F"/>
    <w:rsid w:val="60B4766D"/>
    <w:rsid w:val="644DB46B"/>
    <w:rsid w:val="67134668"/>
    <w:rsid w:val="686E2548"/>
    <w:rsid w:val="6A35A0B7"/>
    <w:rsid w:val="6B7A66B7"/>
    <w:rsid w:val="72841CBD"/>
    <w:rsid w:val="74936D31"/>
    <w:rsid w:val="772084D9"/>
    <w:rsid w:val="78638688"/>
    <w:rsid w:val="7B41D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1C017F08-BB9C-4756-82BF-A542FCC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Default">
    <w:name w:val="Default"/>
    <w:rsid w:val="00333020"/>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eop">
    <w:name w:val="eop"/>
    <w:basedOn w:val="Fuentedeprrafopredeter"/>
    <w:rsid w:val="00F979F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6024"/>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locked/>
    <w:rsid w:val="006A59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7311">
      <w:bodyDiv w:val="1"/>
      <w:marLeft w:val="0"/>
      <w:marRight w:val="0"/>
      <w:marTop w:val="0"/>
      <w:marBottom w:val="0"/>
      <w:divBdr>
        <w:top w:val="none" w:sz="0" w:space="0" w:color="auto"/>
        <w:left w:val="none" w:sz="0" w:space="0" w:color="auto"/>
        <w:bottom w:val="none" w:sz="0" w:space="0" w:color="auto"/>
        <w:right w:val="none" w:sz="0" w:space="0" w:color="auto"/>
      </w:divBdr>
      <w:divsChild>
        <w:div w:id="1172261770">
          <w:marLeft w:val="0"/>
          <w:marRight w:val="0"/>
          <w:marTop w:val="0"/>
          <w:marBottom w:val="0"/>
          <w:divBdr>
            <w:top w:val="none" w:sz="0" w:space="0" w:color="auto"/>
            <w:left w:val="none" w:sz="0" w:space="0" w:color="auto"/>
            <w:bottom w:val="none" w:sz="0" w:space="0" w:color="auto"/>
            <w:right w:val="none" w:sz="0" w:space="0" w:color="auto"/>
          </w:divBdr>
        </w:div>
        <w:div w:id="512231253">
          <w:marLeft w:val="0"/>
          <w:marRight w:val="0"/>
          <w:marTop w:val="0"/>
          <w:marBottom w:val="0"/>
          <w:divBdr>
            <w:top w:val="none" w:sz="0" w:space="0" w:color="auto"/>
            <w:left w:val="none" w:sz="0" w:space="0" w:color="auto"/>
            <w:bottom w:val="none" w:sz="0" w:space="0" w:color="auto"/>
            <w:right w:val="none" w:sz="0" w:space="0" w:color="auto"/>
          </w:divBdr>
        </w:div>
        <w:div w:id="1682005467">
          <w:marLeft w:val="0"/>
          <w:marRight w:val="0"/>
          <w:marTop w:val="0"/>
          <w:marBottom w:val="0"/>
          <w:divBdr>
            <w:top w:val="none" w:sz="0" w:space="0" w:color="auto"/>
            <w:left w:val="none" w:sz="0" w:space="0" w:color="auto"/>
            <w:bottom w:val="none" w:sz="0" w:space="0" w:color="auto"/>
            <w:right w:val="none" w:sz="0" w:space="0" w:color="auto"/>
          </w:divBdr>
        </w:div>
        <w:div w:id="1245144395">
          <w:marLeft w:val="0"/>
          <w:marRight w:val="0"/>
          <w:marTop w:val="0"/>
          <w:marBottom w:val="0"/>
          <w:divBdr>
            <w:top w:val="none" w:sz="0" w:space="0" w:color="auto"/>
            <w:left w:val="none" w:sz="0" w:space="0" w:color="auto"/>
            <w:bottom w:val="none" w:sz="0" w:space="0" w:color="auto"/>
            <w:right w:val="none" w:sz="0" w:space="0" w:color="auto"/>
          </w:divBdr>
        </w:div>
      </w:divsChild>
    </w:div>
    <w:div w:id="528304430">
      <w:bodyDiv w:val="1"/>
      <w:marLeft w:val="0"/>
      <w:marRight w:val="0"/>
      <w:marTop w:val="0"/>
      <w:marBottom w:val="0"/>
      <w:divBdr>
        <w:top w:val="none" w:sz="0" w:space="0" w:color="auto"/>
        <w:left w:val="none" w:sz="0" w:space="0" w:color="auto"/>
        <w:bottom w:val="none" w:sz="0" w:space="0" w:color="auto"/>
        <w:right w:val="none" w:sz="0" w:space="0" w:color="auto"/>
      </w:divBdr>
      <w:divsChild>
        <w:div w:id="606692681">
          <w:marLeft w:val="0"/>
          <w:marRight w:val="0"/>
          <w:marTop w:val="0"/>
          <w:marBottom w:val="0"/>
          <w:divBdr>
            <w:top w:val="none" w:sz="0" w:space="0" w:color="auto"/>
            <w:left w:val="none" w:sz="0" w:space="0" w:color="auto"/>
            <w:bottom w:val="none" w:sz="0" w:space="0" w:color="auto"/>
            <w:right w:val="none" w:sz="0" w:space="0" w:color="auto"/>
          </w:divBdr>
        </w:div>
        <w:div w:id="1406607470">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26287539">
      <w:bodyDiv w:val="1"/>
      <w:marLeft w:val="0"/>
      <w:marRight w:val="0"/>
      <w:marTop w:val="0"/>
      <w:marBottom w:val="0"/>
      <w:divBdr>
        <w:top w:val="none" w:sz="0" w:space="0" w:color="auto"/>
        <w:left w:val="none" w:sz="0" w:space="0" w:color="auto"/>
        <w:bottom w:val="none" w:sz="0" w:space="0" w:color="auto"/>
        <w:right w:val="none" w:sz="0" w:space="0" w:color="auto"/>
      </w:divBdr>
      <w:divsChild>
        <w:div w:id="719092842">
          <w:marLeft w:val="0"/>
          <w:marRight w:val="0"/>
          <w:marTop w:val="0"/>
          <w:marBottom w:val="0"/>
          <w:divBdr>
            <w:top w:val="none" w:sz="0" w:space="0" w:color="auto"/>
            <w:left w:val="none" w:sz="0" w:space="0" w:color="auto"/>
            <w:bottom w:val="none" w:sz="0" w:space="0" w:color="auto"/>
            <w:right w:val="none" w:sz="0" w:space="0" w:color="auto"/>
          </w:divBdr>
        </w:div>
        <w:div w:id="719472924">
          <w:marLeft w:val="0"/>
          <w:marRight w:val="0"/>
          <w:marTop w:val="0"/>
          <w:marBottom w:val="0"/>
          <w:divBdr>
            <w:top w:val="none" w:sz="0" w:space="0" w:color="auto"/>
            <w:left w:val="none" w:sz="0" w:space="0" w:color="auto"/>
            <w:bottom w:val="none" w:sz="0" w:space="0" w:color="auto"/>
            <w:right w:val="none" w:sz="0" w:space="0" w:color="auto"/>
          </w:divBdr>
        </w:div>
        <w:div w:id="1552617961">
          <w:marLeft w:val="0"/>
          <w:marRight w:val="0"/>
          <w:marTop w:val="0"/>
          <w:marBottom w:val="0"/>
          <w:divBdr>
            <w:top w:val="none" w:sz="0" w:space="0" w:color="auto"/>
            <w:left w:val="none" w:sz="0" w:space="0" w:color="auto"/>
            <w:bottom w:val="none" w:sz="0" w:space="0" w:color="auto"/>
            <w:right w:val="none" w:sz="0" w:space="0" w:color="auto"/>
          </w:divBdr>
        </w:div>
      </w:divsChild>
    </w:div>
    <w:div w:id="1081416300">
      <w:bodyDiv w:val="1"/>
      <w:marLeft w:val="0"/>
      <w:marRight w:val="0"/>
      <w:marTop w:val="0"/>
      <w:marBottom w:val="0"/>
      <w:divBdr>
        <w:top w:val="none" w:sz="0" w:space="0" w:color="auto"/>
        <w:left w:val="none" w:sz="0" w:space="0" w:color="auto"/>
        <w:bottom w:val="none" w:sz="0" w:space="0" w:color="auto"/>
        <w:right w:val="none" w:sz="0" w:space="0" w:color="auto"/>
      </w:divBdr>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 w:id="1127578639">
      <w:bodyDiv w:val="1"/>
      <w:marLeft w:val="0"/>
      <w:marRight w:val="0"/>
      <w:marTop w:val="0"/>
      <w:marBottom w:val="0"/>
      <w:divBdr>
        <w:top w:val="none" w:sz="0" w:space="0" w:color="auto"/>
        <w:left w:val="none" w:sz="0" w:space="0" w:color="auto"/>
        <w:bottom w:val="none" w:sz="0" w:space="0" w:color="auto"/>
        <w:right w:val="none" w:sz="0" w:space="0" w:color="auto"/>
      </w:divBdr>
      <w:divsChild>
        <w:div w:id="1854958091">
          <w:marLeft w:val="0"/>
          <w:marRight w:val="0"/>
          <w:marTop w:val="0"/>
          <w:marBottom w:val="0"/>
          <w:divBdr>
            <w:top w:val="none" w:sz="0" w:space="0" w:color="auto"/>
            <w:left w:val="none" w:sz="0" w:space="0" w:color="auto"/>
            <w:bottom w:val="none" w:sz="0" w:space="0" w:color="auto"/>
            <w:right w:val="none" w:sz="0" w:space="0" w:color="auto"/>
          </w:divBdr>
        </w:div>
        <w:div w:id="1185361034">
          <w:marLeft w:val="0"/>
          <w:marRight w:val="0"/>
          <w:marTop w:val="0"/>
          <w:marBottom w:val="0"/>
          <w:divBdr>
            <w:top w:val="none" w:sz="0" w:space="0" w:color="auto"/>
            <w:left w:val="none" w:sz="0" w:space="0" w:color="auto"/>
            <w:bottom w:val="none" w:sz="0" w:space="0" w:color="auto"/>
            <w:right w:val="none" w:sz="0" w:space="0" w:color="auto"/>
          </w:divBdr>
        </w:div>
        <w:div w:id="821238751">
          <w:marLeft w:val="0"/>
          <w:marRight w:val="0"/>
          <w:marTop w:val="0"/>
          <w:marBottom w:val="0"/>
          <w:divBdr>
            <w:top w:val="none" w:sz="0" w:space="0" w:color="auto"/>
            <w:left w:val="none" w:sz="0" w:space="0" w:color="auto"/>
            <w:bottom w:val="none" w:sz="0" w:space="0" w:color="auto"/>
            <w:right w:val="none" w:sz="0" w:space="0" w:color="auto"/>
          </w:divBdr>
        </w:div>
      </w:divsChild>
    </w:div>
    <w:div w:id="1971401320">
      <w:bodyDiv w:val="1"/>
      <w:marLeft w:val="0"/>
      <w:marRight w:val="0"/>
      <w:marTop w:val="0"/>
      <w:marBottom w:val="0"/>
      <w:divBdr>
        <w:top w:val="none" w:sz="0" w:space="0" w:color="auto"/>
        <w:left w:val="none" w:sz="0" w:space="0" w:color="auto"/>
        <w:bottom w:val="none" w:sz="0" w:space="0" w:color="auto"/>
        <w:right w:val="none" w:sz="0" w:space="0" w:color="auto"/>
      </w:divBdr>
      <w:divsChild>
        <w:div w:id="1976984355">
          <w:marLeft w:val="0"/>
          <w:marRight w:val="0"/>
          <w:marTop w:val="0"/>
          <w:marBottom w:val="0"/>
          <w:divBdr>
            <w:top w:val="none" w:sz="0" w:space="0" w:color="auto"/>
            <w:left w:val="none" w:sz="0" w:space="0" w:color="auto"/>
            <w:bottom w:val="none" w:sz="0" w:space="0" w:color="auto"/>
            <w:right w:val="none" w:sz="0" w:space="0" w:color="auto"/>
          </w:divBdr>
        </w:div>
        <w:div w:id="1476335289">
          <w:marLeft w:val="0"/>
          <w:marRight w:val="0"/>
          <w:marTop w:val="0"/>
          <w:marBottom w:val="0"/>
          <w:divBdr>
            <w:top w:val="none" w:sz="0" w:space="0" w:color="auto"/>
            <w:left w:val="none" w:sz="0" w:space="0" w:color="auto"/>
            <w:bottom w:val="none" w:sz="0" w:space="0" w:color="auto"/>
            <w:right w:val="none" w:sz="0" w:space="0" w:color="auto"/>
          </w:divBdr>
        </w:div>
        <w:div w:id="996692700">
          <w:marLeft w:val="0"/>
          <w:marRight w:val="0"/>
          <w:marTop w:val="0"/>
          <w:marBottom w:val="0"/>
          <w:divBdr>
            <w:top w:val="none" w:sz="0" w:space="0" w:color="auto"/>
            <w:left w:val="none" w:sz="0" w:space="0" w:color="auto"/>
            <w:bottom w:val="none" w:sz="0" w:space="0" w:color="auto"/>
            <w:right w:val="none" w:sz="0" w:space="0" w:color="auto"/>
          </w:divBdr>
        </w:div>
      </w:divsChild>
    </w:div>
    <w:div w:id="2007855930">
      <w:bodyDiv w:val="1"/>
      <w:marLeft w:val="0"/>
      <w:marRight w:val="0"/>
      <w:marTop w:val="0"/>
      <w:marBottom w:val="0"/>
      <w:divBdr>
        <w:top w:val="none" w:sz="0" w:space="0" w:color="auto"/>
        <w:left w:val="none" w:sz="0" w:space="0" w:color="auto"/>
        <w:bottom w:val="none" w:sz="0" w:space="0" w:color="auto"/>
        <w:right w:val="none" w:sz="0" w:space="0" w:color="auto"/>
      </w:divBdr>
      <w:divsChild>
        <w:div w:id="1607620942">
          <w:marLeft w:val="0"/>
          <w:marRight w:val="0"/>
          <w:marTop w:val="0"/>
          <w:marBottom w:val="0"/>
          <w:divBdr>
            <w:top w:val="none" w:sz="0" w:space="0" w:color="auto"/>
            <w:left w:val="none" w:sz="0" w:space="0" w:color="auto"/>
            <w:bottom w:val="none" w:sz="0" w:space="0" w:color="auto"/>
            <w:right w:val="none" w:sz="0" w:space="0" w:color="auto"/>
          </w:divBdr>
        </w:div>
        <w:div w:id="570846103">
          <w:marLeft w:val="0"/>
          <w:marRight w:val="0"/>
          <w:marTop w:val="0"/>
          <w:marBottom w:val="0"/>
          <w:divBdr>
            <w:top w:val="none" w:sz="0" w:space="0" w:color="auto"/>
            <w:left w:val="none" w:sz="0" w:space="0" w:color="auto"/>
            <w:bottom w:val="none" w:sz="0" w:space="0" w:color="auto"/>
            <w:right w:val="none" w:sz="0" w:space="0" w:color="auto"/>
          </w:divBdr>
        </w:div>
        <w:div w:id="731196336">
          <w:marLeft w:val="0"/>
          <w:marRight w:val="0"/>
          <w:marTop w:val="0"/>
          <w:marBottom w:val="0"/>
          <w:divBdr>
            <w:top w:val="none" w:sz="0" w:space="0" w:color="auto"/>
            <w:left w:val="none" w:sz="0" w:space="0" w:color="auto"/>
            <w:bottom w:val="none" w:sz="0" w:space="0" w:color="auto"/>
            <w:right w:val="none" w:sz="0" w:space="0" w:color="auto"/>
          </w:divBdr>
        </w:div>
        <w:div w:id="121728685">
          <w:marLeft w:val="0"/>
          <w:marRight w:val="0"/>
          <w:marTop w:val="0"/>
          <w:marBottom w:val="0"/>
          <w:divBdr>
            <w:top w:val="none" w:sz="0" w:space="0" w:color="auto"/>
            <w:left w:val="none" w:sz="0" w:space="0" w:color="auto"/>
            <w:bottom w:val="none" w:sz="0" w:space="0" w:color="auto"/>
            <w:right w:val="none" w:sz="0" w:space="0" w:color="auto"/>
          </w:divBdr>
        </w:div>
        <w:div w:id="361131089">
          <w:marLeft w:val="0"/>
          <w:marRight w:val="0"/>
          <w:marTop w:val="0"/>
          <w:marBottom w:val="0"/>
          <w:divBdr>
            <w:top w:val="none" w:sz="0" w:space="0" w:color="auto"/>
            <w:left w:val="none" w:sz="0" w:space="0" w:color="auto"/>
            <w:bottom w:val="none" w:sz="0" w:space="0" w:color="auto"/>
            <w:right w:val="none" w:sz="0" w:space="0" w:color="auto"/>
          </w:divBdr>
        </w:div>
      </w:divsChild>
    </w:div>
    <w:div w:id="2021202981">
      <w:bodyDiv w:val="1"/>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0"/>
          <w:marTop w:val="0"/>
          <w:marBottom w:val="0"/>
          <w:divBdr>
            <w:top w:val="none" w:sz="0" w:space="0" w:color="auto"/>
            <w:left w:val="none" w:sz="0" w:space="0" w:color="auto"/>
            <w:bottom w:val="none" w:sz="0" w:space="0" w:color="auto"/>
            <w:right w:val="none" w:sz="0" w:space="0" w:color="auto"/>
          </w:divBdr>
        </w:div>
        <w:div w:id="1930699403">
          <w:marLeft w:val="0"/>
          <w:marRight w:val="0"/>
          <w:marTop w:val="0"/>
          <w:marBottom w:val="0"/>
          <w:divBdr>
            <w:top w:val="none" w:sz="0" w:space="0" w:color="auto"/>
            <w:left w:val="none" w:sz="0" w:space="0" w:color="auto"/>
            <w:bottom w:val="none" w:sz="0" w:space="0" w:color="auto"/>
            <w:right w:val="none" w:sz="0" w:space="0" w:color="auto"/>
          </w:divBdr>
        </w:div>
        <w:div w:id="1027488768">
          <w:marLeft w:val="0"/>
          <w:marRight w:val="0"/>
          <w:marTop w:val="0"/>
          <w:marBottom w:val="0"/>
          <w:divBdr>
            <w:top w:val="none" w:sz="0" w:space="0" w:color="auto"/>
            <w:left w:val="none" w:sz="0" w:space="0" w:color="auto"/>
            <w:bottom w:val="none" w:sz="0" w:space="0" w:color="auto"/>
            <w:right w:val="none" w:sz="0" w:space="0" w:color="auto"/>
          </w:divBdr>
        </w:div>
      </w:divsChild>
    </w:div>
    <w:div w:id="2077124110">
      <w:bodyDiv w:val="1"/>
      <w:marLeft w:val="0"/>
      <w:marRight w:val="0"/>
      <w:marTop w:val="0"/>
      <w:marBottom w:val="0"/>
      <w:divBdr>
        <w:top w:val="none" w:sz="0" w:space="0" w:color="auto"/>
        <w:left w:val="none" w:sz="0" w:space="0" w:color="auto"/>
        <w:bottom w:val="none" w:sz="0" w:space="0" w:color="auto"/>
        <w:right w:val="none" w:sz="0" w:space="0" w:color="auto"/>
      </w:divBdr>
      <w:divsChild>
        <w:div w:id="488979956">
          <w:marLeft w:val="0"/>
          <w:marRight w:val="0"/>
          <w:marTop w:val="0"/>
          <w:marBottom w:val="0"/>
          <w:divBdr>
            <w:top w:val="none" w:sz="0" w:space="0" w:color="auto"/>
            <w:left w:val="none" w:sz="0" w:space="0" w:color="auto"/>
            <w:bottom w:val="none" w:sz="0" w:space="0" w:color="auto"/>
            <w:right w:val="none" w:sz="0" w:space="0" w:color="auto"/>
          </w:divBdr>
        </w:div>
        <w:div w:id="1475486582">
          <w:marLeft w:val="0"/>
          <w:marRight w:val="0"/>
          <w:marTop w:val="0"/>
          <w:marBottom w:val="0"/>
          <w:divBdr>
            <w:top w:val="none" w:sz="0" w:space="0" w:color="auto"/>
            <w:left w:val="none" w:sz="0" w:space="0" w:color="auto"/>
            <w:bottom w:val="none" w:sz="0" w:space="0" w:color="auto"/>
            <w:right w:val="none" w:sz="0" w:space="0" w:color="auto"/>
          </w:divBdr>
        </w:div>
      </w:divsChild>
    </w:div>
    <w:div w:id="2133357403">
      <w:bodyDiv w:val="1"/>
      <w:marLeft w:val="0"/>
      <w:marRight w:val="0"/>
      <w:marTop w:val="0"/>
      <w:marBottom w:val="0"/>
      <w:divBdr>
        <w:top w:val="none" w:sz="0" w:space="0" w:color="auto"/>
        <w:left w:val="none" w:sz="0" w:space="0" w:color="auto"/>
        <w:bottom w:val="none" w:sz="0" w:space="0" w:color="auto"/>
        <w:right w:val="none" w:sz="0" w:space="0" w:color="auto"/>
      </w:divBdr>
      <w:divsChild>
        <w:div w:id="795224668">
          <w:marLeft w:val="0"/>
          <w:marRight w:val="0"/>
          <w:marTop w:val="0"/>
          <w:marBottom w:val="0"/>
          <w:divBdr>
            <w:top w:val="none" w:sz="0" w:space="0" w:color="auto"/>
            <w:left w:val="none" w:sz="0" w:space="0" w:color="auto"/>
            <w:bottom w:val="none" w:sz="0" w:space="0" w:color="auto"/>
            <w:right w:val="none" w:sz="0" w:space="0" w:color="auto"/>
          </w:divBdr>
        </w:div>
        <w:div w:id="302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3.xml><?xml version="1.0" encoding="utf-8"?>
<ds:datastoreItem xmlns:ds="http://schemas.openxmlformats.org/officeDocument/2006/customXml" ds:itemID="{9CB59482-6CF9-46CA-A382-3DC6BC1D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7FD56-C761-4CAE-8F18-70505B46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1543</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Hermides Alonso Gaviria Ocampo</cp:lastModifiedBy>
  <cp:revision>587</cp:revision>
  <cp:lastPrinted>2021-05-04T14:53:00Z</cp:lastPrinted>
  <dcterms:created xsi:type="dcterms:W3CDTF">2023-01-31T15:19:00Z</dcterms:created>
  <dcterms:modified xsi:type="dcterms:W3CDTF">2023-07-15T17:18:00Z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