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0613" w14:textId="77777777" w:rsidR="008D052E" w:rsidRPr="002944D8" w:rsidRDefault="008D052E" w:rsidP="008D052E">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35737309"/>
      <w:bookmarkStart w:id="1" w:name="_Hlk135735869"/>
      <w:bookmarkStart w:id="2" w:name="_Hlk135725360"/>
      <w:bookmarkStart w:id="3" w:name="_Hlk135724079"/>
      <w:bookmarkStart w:id="4" w:name="_GoBack"/>
      <w:r w:rsidRPr="002944D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D7CDCEB" w14:textId="38393E03" w:rsidR="008D052E" w:rsidRDefault="008D052E" w:rsidP="008D052E">
      <w:pPr>
        <w:widowControl w:val="0"/>
        <w:autoSpaceDE w:val="0"/>
        <w:autoSpaceDN w:val="0"/>
        <w:spacing w:after="0" w:line="240" w:lineRule="auto"/>
        <w:jc w:val="both"/>
        <w:rPr>
          <w:rFonts w:ascii="Arial" w:eastAsia="Times New Roman" w:hAnsi="Arial" w:cs="Arial"/>
          <w:sz w:val="20"/>
          <w:szCs w:val="20"/>
          <w:lang w:val="es-419" w:eastAsia="es-ES"/>
        </w:rPr>
      </w:pPr>
    </w:p>
    <w:p w14:paraId="726BEC93" w14:textId="77777777" w:rsidR="0021611C" w:rsidRPr="0021611C" w:rsidRDefault="0021611C" w:rsidP="0021611C">
      <w:pPr>
        <w:widowControl w:val="0"/>
        <w:autoSpaceDE w:val="0"/>
        <w:autoSpaceDN w:val="0"/>
        <w:spacing w:after="0" w:line="240" w:lineRule="auto"/>
        <w:jc w:val="both"/>
        <w:rPr>
          <w:rFonts w:ascii="Arial" w:eastAsia="Times New Roman" w:hAnsi="Arial" w:cs="Arial"/>
          <w:sz w:val="20"/>
          <w:szCs w:val="20"/>
          <w:lang w:val="es-419" w:eastAsia="es-ES"/>
        </w:rPr>
      </w:pPr>
      <w:r w:rsidRPr="0021611C">
        <w:rPr>
          <w:rFonts w:ascii="Arial" w:eastAsia="Times New Roman" w:hAnsi="Arial" w:cs="Arial"/>
          <w:sz w:val="20"/>
          <w:szCs w:val="20"/>
          <w:lang w:val="es-419" w:eastAsia="es-ES"/>
        </w:rPr>
        <w:t xml:space="preserve">Expediente: </w:t>
      </w:r>
      <w:r w:rsidRPr="0021611C">
        <w:rPr>
          <w:rFonts w:ascii="Arial" w:eastAsia="Times New Roman" w:hAnsi="Arial" w:cs="Arial"/>
          <w:sz w:val="20"/>
          <w:szCs w:val="20"/>
          <w:lang w:val="es-419" w:eastAsia="es-ES"/>
        </w:rPr>
        <w:tab/>
        <w:t>66001-31-03-005-2013-00135-01</w:t>
      </w:r>
    </w:p>
    <w:p w14:paraId="315FC1CF" w14:textId="4650194D" w:rsidR="0021611C" w:rsidRPr="0021611C" w:rsidRDefault="0021611C" w:rsidP="0021611C">
      <w:pPr>
        <w:widowControl w:val="0"/>
        <w:autoSpaceDE w:val="0"/>
        <w:autoSpaceDN w:val="0"/>
        <w:spacing w:after="0" w:line="240" w:lineRule="auto"/>
        <w:jc w:val="both"/>
        <w:rPr>
          <w:rFonts w:ascii="Arial" w:eastAsia="Times New Roman" w:hAnsi="Arial" w:cs="Arial"/>
          <w:sz w:val="20"/>
          <w:szCs w:val="20"/>
          <w:lang w:val="es-419" w:eastAsia="es-ES"/>
        </w:rPr>
      </w:pPr>
      <w:r w:rsidRPr="0021611C">
        <w:rPr>
          <w:rFonts w:ascii="Arial" w:eastAsia="Times New Roman" w:hAnsi="Arial" w:cs="Arial"/>
          <w:sz w:val="20"/>
          <w:szCs w:val="20"/>
          <w:lang w:val="es-419" w:eastAsia="es-ES"/>
        </w:rPr>
        <w:t>Proceso:</w:t>
      </w:r>
      <w:r w:rsidR="000C098B">
        <w:rPr>
          <w:rFonts w:ascii="Arial" w:eastAsia="Times New Roman" w:hAnsi="Arial" w:cs="Arial"/>
          <w:sz w:val="20"/>
          <w:szCs w:val="20"/>
          <w:lang w:val="es-419" w:eastAsia="es-ES"/>
        </w:rPr>
        <w:tab/>
      </w:r>
      <w:r w:rsidRPr="0021611C">
        <w:rPr>
          <w:rFonts w:ascii="Arial" w:eastAsia="Times New Roman" w:hAnsi="Arial" w:cs="Arial"/>
          <w:sz w:val="20"/>
          <w:szCs w:val="20"/>
          <w:lang w:val="es-419" w:eastAsia="es-ES"/>
        </w:rPr>
        <w:t>Responsabilidad médica.</w:t>
      </w:r>
    </w:p>
    <w:p w14:paraId="419AE629" w14:textId="77777777" w:rsidR="0021611C" w:rsidRPr="0021611C" w:rsidRDefault="0021611C" w:rsidP="0021611C">
      <w:pPr>
        <w:widowControl w:val="0"/>
        <w:autoSpaceDE w:val="0"/>
        <w:autoSpaceDN w:val="0"/>
        <w:spacing w:after="0" w:line="240" w:lineRule="auto"/>
        <w:jc w:val="both"/>
        <w:rPr>
          <w:rFonts w:ascii="Arial" w:eastAsia="Times New Roman" w:hAnsi="Arial" w:cs="Arial"/>
          <w:sz w:val="20"/>
          <w:szCs w:val="20"/>
          <w:lang w:val="es-419" w:eastAsia="es-ES"/>
        </w:rPr>
      </w:pPr>
      <w:r w:rsidRPr="0021611C">
        <w:rPr>
          <w:rFonts w:ascii="Arial" w:eastAsia="Times New Roman" w:hAnsi="Arial" w:cs="Arial"/>
          <w:sz w:val="20"/>
          <w:szCs w:val="20"/>
          <w:lang w:val="es-419" w:eastAsia="es-ES"/>
        </w:rPr>
        <w:t>Demandante:</w:t>
      </w:r>
      <w:r w:rsidRPr="0021611C">
        <w:rPr>
          <w:rFonts w:ascii="Arial" w:eastAsia="Times New Roman" w:hAnsi="Arial" w:cs="Arial"/>
          <w:sz w:val="20"/>
          <w:szCs w:val="20"/>
          <w:lang w:val="es-419" w:eastAsia="es-ES"/>
        </w:rPr>
        <w:tab/>
        <w:t>Claudia Milena Cano Arias y otros</w:t>
      </w:r>
    </w:p>
    <w:p w14:paraId="6E7C8311" w14:textId="77777777" w:rsidR="0021611C" w:rsidRPr="0021611C" w:rsidRDefault="0021611C" w:rsidP="0021611C">
      <w:pPr>
        <w:widowControl w:val="0"/>
        <w:autoSpaceDE w:val="0"/>
        <w:autoSpaceDN w:val="0"/>
        <w:spacing w:after="0" w:line="240" w:lineRule="auto"/>
        <w:jc w:val="both"/>
        <w:rPr>
          <w:rFonts w:ascii="Arial" w:eastAsia="Times New Roman" w:hAnsi="Arial" w:cs="Arial"/>
          <w:sz w:val="20"/>
          <w:szCs w:val="20"/>
          <w:lang w:val="es-419" w:eastAsia="es-ES"/>
        </w:rPr>
      </w:pPr>
      <w:r w:rsidRPr="0021611C">
        <w:rPr>
          <w:rFonts w:ascii="Arial" w:eastAsia="Times New Roman" w:hAnsi="Arial" w:cs="Arial"/>
          <w:sz w:val="20"/>
          <w:szCs w:val="20"/>
          <w:lang w:val="es-419" w:eastAsia="es-ES"/>
        </w:rPr>
        <w:t xml:space="preserve">Demandado: </w:t>
      </w:r>
      <w:r w:rsidRPr="0021611C">
        <w:rPr>
          <w:rFonts w:ascii="Arial" w:eastAsia="Times New Roman" w:hAnsi="Arial" w:cs="Arial"/>
          <w:sz w:val="20"/>
          <w:szCs w:val="20"/>
          <w:lang w:val="es-419" w:eastAsia="es-ES"/>
        </w:rPr>
        <w:tab/>
        <w:t>SaludCoop EPS en liquidación</w:t>
      </w:r>
    </w:p>
    <w:p w14:paraId="64881EA3" w14:textId="77777777" w:rsidR="0021611C" w:rsidRPr="002944D8" w:rsidRDefault="0021611C" w:rsidP="008D052E">
      <w:pPr>
        <w:widowControl w:val="0"/>
        <w:autoSpaceDE w:val="0"/>
        <w:autoSpaceDN w:val="0"/>
        <w:spacing w:after="0" w:line="240" w:lineRule="auto"/>
        <w:jc w:val="both"/>
        <w:rPr>
          <w:rFonts w:ascii="Arial" w:eastAsia="Times New Roman" w:hAnsi="Arial" w:cs="Arial"/>
          <w:sz w:val="20"/>
          <w:szCs w:val="20"/>
          <w:lang w:val="es-419" w:eastAsia="es-ES"/>
        </w:rPr>
      </w:pPr>
    </w:p>
    <w:p w14:paraId="72ED9657" w14:textId="54C634F8" w:rsidR="005229AE" w:rsidRPr="005229AE" w:rsidRDefault="00B6504B" w:rsidP="005229AE">
      <w:pPr>
        <w:spacing w:after="0" w:line="240" w:lineRule="auto"/>
        <w:jc w:val="both"/>
        <w:rPr>
          <w:rFonts w:ascii="Arial" w:eastAsia="Times New Roman" w:hAnsi="Arial" w:cs="Arial"/>
          <w:b/>
          <w:bCs/>
          <w:iCs/>
          <w:sz w:val="20"/>
          <w:szCs w:val="20"/>
          <w:lang w:val="es-419" w:eastAsia="fr-FR"/>
        </w:rPr>
      </w:pPr>
      <w:r w:rsidRPr="005229AE">
        <w:rPr>
          <w:rFonts w:ascii="Arial" w:eastAsia="Times New Roman" w:hAnsi="Arial" w:cs="Arial"/>
          <w:b/>
          <w:bCs/>
          <w:iCs/>
          <w:sz w:val="20"/>
          <w:szCs w:val="20"/>
          <w:u w:val="single"/>
          <w:lang w:val="es-419" w:eastAsia="fr-FR"/>
        </w:rPr>
        <w:t>TEMAS:</w:t>
      </w:r>
      <w:r w:rsidRPr="005229AE">
        <w:rPr>
          <w:rFonts w:ascii="Arial" w:eastAsia="Times New Roman" w:hAnsi="Arial" w:cs="Arial"/>
          <w:b/>
          <w:bCs/>
          <w:iCs/>
          <w:sz w:val="20"/>
          <w:szCs w:val="20"/>
          <w:lang w:val="es-419" w:eastAsia="fr-FR"/>
        </w:rPr>
        <w:tab/>
        <w:t>RESPONSABILIDAD MÉDICA / ELEMENTOS /</w:t>
      </w:r>
      <w:r>
        <w:rPr>
          <w:rFonts w:ascii="Arial" w:eastAsia="Times New Roman" w:hAnsi="Arial" w:cs="Arial"/>
          <w:b/>
          <w:bCs/>
          <w:iCs/>
          <w:sz w:val="20"/>
          <w:szCs w:val="20"/>
          <w:lang w:val="es-419" w:eastAsia="fr-FR"/>
        </w:rPr>
        <w:t xml:space="preserve"> ACCIÓN U OMISIÓN, DAÑO Y NEXO CAUSAL /</w:t>
      </w:r>
      <w:r w:rsidRPr="005229AE">
        <w:rPr>
          <w:rFonts w:ascii="Arial" w:eastAsia="Times New Roman" w:hAnsi="Arial" w:cs="Arial"/>
          <w:b/>
          <w:bCs/>
          <w:iCs/>
          <w:sz w:val="20"/>
          <w:szCs w:val="20"/>
          <w:lang w:val="es-419" w:eastAsia="fr-FR"/>
        </w:rPr>
        <w:t xml:space="preserve"> OBLIGACIÓN DE MEDIO / RÉGIMEN DE CULPA PROBADA / CARGA DEL DEMANDANTE / </w:t>
      </w:r>
      <w:r>
        <w:rPr>
          <w:rFonts w:ascii="Arial" w:eastAsia="Times New Roman" w:hAnsi="Arial" w:cs="Arial"/>
          <w:b/>
          <w:bCs/>
          <w:iCs/>
          <w:sz w:val="20"/>
          <w:szCs w:val="20"/>
          <w:lang w:val="es-419" w:eastAsia="fr-FR"/>
        </w:rPr>
        <w:t xml:space="preserve">ANÁLISIS DEL </w:t>
      </w:r>
      <w:r w:rsidRPr="005229AE">
        <w:rPr>
          <w:rFonts w:ascii="Arial" w:eastAsia="Times New Roman" w:hAnsi="Arial" w:cs="Arial"/>
          <w:b/>
          <w:bCs/>
          <w:iCs/>
          <w:sz w:val="20"/>
          <w:szCs w:val="20"/>
          <w:lang w:val="es-419" w:eastAsia="fr-FR"/>
        </w:rPr>
        <w:t xml:space="preserve">NEXO CAUSAL / </w:t>
      </w:r>
      <w:r>
        <w:rPr>
          <w:rFonts w:ascii="Arial" w:eastAsia="Times New Roman" w:hAnsi="Arial" w:cs="Arial"/>
          <w:b/>
          <w:bCs/>
          <w:iCs/>
          <w:sz w:val="20"/>
          <w:szCs w:val="20"/>
          <w:lang w:val="es-419" w:eastAsia="fr-FR"/>
        </w:rPr>
        <w:t>REQUISITOS DEL DICTAMEN PERICIAL.</w:t>
      </w:r>
    </w:p>
    <w:p w14:paraId="1FAD784D" w14:textId="77777777" w:rsidR="005229AE" w:rsidRPr="005229AE" w:rsidRDefault="005229AE" w:rsidP="005229AE">
      <w:pPr>
        <w:spacing w:after="0" w:line="240" w:lineRule="auto"/>
        <w:jc w:val="both"/>
        <w:rPr>
          <w:rFonts w:ascii="Arial" w:eastAsia="Times New Roman" w:hAnsi="Arial" w:cs="Arial"/>
          <w:sz w:val="20"/>
          <w:szCs w:val="20"/>
          <w:lang w:val="es-419" w:eastAsia="es-ES"/>
        </w:rPr>
      </w:pPr>
    </w:p>
    <w:p w14:paraId="5CECDCA4" w14:textId="77777777" w:rsidR="005229AE" w:rsidRPr="005229AE" w:rsidRDefault="005229AE" w:rsidP="005229AE">
      <w:pPr>
        <w:spacing w:after="0" w:line="240" w:lineRule="auto"/>
        <w:jc w:val="both"/>
        <w:rPr>
          <w:rFonts w:ascii="Arial" w:eastAsia="Times New Roman" w:hAnsi="Arial" w:cs="Arial"/>
          <w:sz w:val="20"/>
          <w:szCs w:val="20"/>
          <w:lang w:val="es-419" w:eastAsia="es-ES"/>
        </w:rPr>
      </w:pPr>
      <w:r w:rsidRPr="005229AE">
        <w:rPr>
          <w:rFonts w:ascii="Arial" w:eastAsia="Times New Roman" w:hAnsi="Arial" w:cs="Arial"/>
          <w:sz w:val="20"/>
          <w:szCs w:val="20"/>
          <w:lang w:val="es-419" w:eastAsia="es-ES"/>
        </w:rPr>
        <w:t>… la responsabilidad civil médica comporta la concurrencia de varios elementos: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05D9620A" w14:textId="77777777" w:rsidR="005229AE" w:rsidRPr="005229AE" w:rsidRDefault="005229AE" w:rsidP="005229AE">
      <w:pPr>
        <w:spacing w:after="0" w:line="240" w:lineRule="auto"/>
        <w:jc w:val="both"/>
        <w:rPr>
          <w:rFonts w:ascii="Arial" w:eastAsia="Times New Roman" w:hAnsi="Arial" w:cs="Arial"/>
          <w:sz w:val="20"/>
          <w:szCs w:val="20"/>
          <w:lang w:val="es-419" w:eastAsia="es-ES"/>
        </w:rPr>
      </w:pPr>
    </w:p>
    <w:p w14:paraId="5893791D" w14:textId="77777777" w:rsidR="00401AD0" w:rsidRDefault="005229AE" w:rsidP="005229AE">
      <w:pPr>
        <w:spacing w:after="0" w:line="240" w:lineRule="auto"/>
        <w:jc w:val="both"/>
        <w:rPr>
          <w:rFonts w:ascii="Arial" w:eastAsia="Times New Roman" w:hAnsi="Arial" w:cs="Arial"/>
          <w:sz w:val="20"/>
          <w:szCs w:val="20"/>
          <w:lang w:val="es-419" w:eastAsia="es-ES"/>
        </w:rPr>
      </w:pPr>
      <w:r w:rsidRPr="005229AE">
        <w:rPr>
          <w:rFonts w:ascii="Arial" w:eastAsia="Times New Roman" w:hAnsi="Arial" w:cs="Arial"/>
          <w:sz w:val="20"/>
          <w:szCs w:val="20"/>
          <w:lang w:val="es-419" w:eastAsia="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w:t>
      </w:r>
    </w:p>
    <w:p w14:paraId="335AE33A" w14:textId="77777777" w:rsidR="00401AD0" w:rsidRDefault="00401AD0" w:rsidP="005229AE">
      <w:pPr>
        <w:spacing w:after="0" w:line="240" w:lineRule="auto"/>
        <w:jc w:val="both"/>
        <w:rPr>
          <w:rFonts w:ascii="Arial" w:eastAsia="Times New Roman" w:hAnsi="Arial" w:cs="Arial"/>
          <w:sz w:val="20"/>
          <w:szCs w:val="20"/>
          <w:lang w:val="es-419" w:eastAsia="es-ES"/>
        </w:rPr>
      </w:pPr>
    </w:p>
    <w:p w14:paraId="7F92C0AB" w14:textId="2C9A37C9" w:rsidR="005229AE" w:rsidRPr="005229AE" w:rsidRDefault="005229AE" w:rsidP="005229AE">
      <w:pPr>
        <w:spacing w:after="0" w:line="240" w:lineRule="auto"/>
        <w:jc w:val="both"/>
        <w:rPr>
          <w:rFonts w:ascii="Arial" w:eastAsia="Times New Roman" w:hAnsi="Arial" w:cs="Arial"/>
          <w:sz w:val="20"/>
          <w:szCs w:val="20"/>
          <w:lang w:val="es-419" w:eastAsia="es-ES"/>
        </w:rPr>
      </w:pPr>
      <w:r w:rsidRPr="005229AE">
        <w:rPr>
          <w:rFonts w:ascii="Arial" w:eastAsia="Times New Roman" w:hAnsi="Arial" w:cs="Arial"/>
          <w:sz w:val="20"/>
          <w:szCs w:val="20"/>
          <w:lang w:val="es-419" w:eastAsia="es-ES"/>
        </w:rPr>
        <w:t>Más claro es esto desde la vigencia de la Ley 1438 de 2011 que expresamente así lo consagra, en su artículo 104. Por tanto, lo normal es que quien demanda el resarcimiento de unos perjuicios derivados de una actividad de este tipo, deba probar su culpa. (…)</w:t>
      </w:r>
    </w:p>
    <w:p w14:paraId="3BF65250" w14:textId="77777777" w:rsidR="005229AE" w:rsidRPr="005229AE" w:rsidRDefault="005229AE" w:rsidP="005229AE">
      <w:pPr>
        <w:spacing w:after="0" w:line="240" w:lineRule="auto"/>
        <w:jc w:val="both"/>
        <w:rPr>
          <w:rFonts w:ascii="Arial" w:eastAsia="Times New Roman" w:hAnsi="Arial" w:cs="Arial"/>
          <w:sz w:val="20"/>
          <w:szCs w:val="20"/>
          <w:lang w:val="es-419" w:eastAsia="es-ES"/>
        </w:rPr>
      </w:pPr>
    </w:p>
    <w:p w14:paraId="6F87145F" w14:textId="1D70AF27" w:rsidR="00600C45" w:rsidRDefault="00600C45" w:rsidP="005229AE">
      <w:pPr>
        <w:spacing w:after="0" w:line="240" w:lineRule="auto"/>
        <w:jc w:val="both"/>
        <w:rPr>
          <w:rFonts w:ascii="Arial" w:eastAsia="Times New Roman" w:hAnsi="Arial" w:cs="Arial"/>
          <w:sz w:val="20"/>
          <w:szCs w:val="20"/>
          <w:lang w:val="es-419" w:eastAsia="es-ES"/>
        </w:rPr>
      </w:pPr>
      <w:r w:rsidRPr="00600C45">
        <w:rPr>
          <w:rFonts w:ascii="Arial" w:eastAsia="Times New Roman" w:hAnsi="Arial" w:cs="Arial"/>
          <w:sz w:val="20"/>
          <w:szCs w:val="20"/>
          <w:lang w:val="es-419" w:eastAsia="es-ES"/>
        </w:rPr>
        <w:t>En ocasiones anteriores, esta Sala recordó lo dicho por la Sala de Casación Civil de la Corte, acerca de que:</w:t>
      </w:r>
    </w:p>
    <w:p w14:paraId="352C8536" w14:textId="77777777" w:rsidR="00600C45" w:rsidRPr="005229AE" w:rsidRDefault="00600C45" w:rsidP="005229AE">
      <w:pPr>
        <w:spacing w:after="0" w:line="240" w:lineRule="auto"/>
        <w:jc w:val="both"/>
        <w:rPr>
          <w:rFonts w:ascii="Arial" w:eastAsia="Times New Roman" w:hAnsi="Arial" w:cs="Arial"/>
          <w:sz w:val="20"/>
          <w:szCs w:val="20"/>
          <w:lang w:val="es-419" w:eastAsia="es-ES"/>
        </w:rPr>
      </w:pPr>
    </w:p>
    <w:p w14:paraId="54740A1F" w14:textId="77777777" w:rsidR="005229AE" w:rsidRPr="005229AE" w:rsidRDefault="005229AE" w:rsidP="005229AE">
      <w:pPr>
        <w:spacing w:after="0" w:line="240" w:lineRule="auto"/>
        <w:jc w:val="both"/>
        <w:rPr>
          <w:rFonts w:ascii="Arial" w:eastAsia="Times New Roman" w:hAnsi="Arial" w:cs="Arial"/>
          <w:sz w:val="20"/>
          <w:szCs w:val="20"/>
          <w:lang w:val="es-419" w:eastAsia="es-ES"/>
        </w:rPr>
      </w:pPr>
      <w:r w:rsidRPr="005229AE">
        <w:rPr>
          <w:rFonts w:ascii="Arial" w:eastAsia="Times New Roman" w:hAnsi="Arial" w:cs="Arial"/>
          <w:sz w:val="20"/>
          <w:szCs w:val="20"/>
          <w:lang w:val="es-419" w:eastAsia="es-ES"/>
        </w:rPr>
        <w:t>… el nexo causal, distinguido como uno de las elementos estructurales de la responsabilidad civil, cualquiera sea su naturaleza, no puede reducirse al concepto de la "causalidad natural" sino, más bien, ubicarse en el de la "causalidad adecuada" o "imputación jurídica", entendiéndose por tal "el razonamiento por medio del cual se atribuye un resultado dañoso a un agente a partir de un marco de sentido jurídico" (…)</w:t>
      </w:r>
    </w:p>
    <w:p w14:paraId="02B523E1" w14:textId="77777777" w:rsidR="005229AE" w:rsidRPr="005229AE" w:rsidRDefault="005229AE" w:rsidP="005229AE">
      <w:pPr>
        <w:widowControl w:val="0"/>
        <w:autoSpaceDE w:val="0"/>
        <w:autoSpaceDN w:val="0"/>
        <w:spacing w:after="0" w:line="240" w:lineRule="auto"/>
        <w:jc w:val="both"/>
        <w:rPr>
          <w:rFonts w:ascii="Arial" w:eastAsia="Times New Roman" w:hAnsi="Arial" w:cs="Arial"/>
          <w:sz w:val="20"/>
          <w:szCs w:val="20"/>
          <w:lang w:val="es-ES" w:eastAsia="es-ES"/>
        </w:rPr>
      </w:pPr>
    </w:p>
    <w:p w14:paraId="296F12AE" w14:textId="77777777" w:rsidR="00104229" w:rsidRPr="00104229" w:rsidRDefault="00104229" w:rsidP="00104229">
      <w:pPr>
        <w:widowControl w:val="0"/>
        <w:autoSpaceDE w:val="0"/>
        <w:autoSpaceDN w:val="0"/>
        <w:spacing w:after="0" w:line="240" w:lineRule="auto"/>
        <w:jc w:val="both"/>
        <w:rPr>
          <w:rFonts w:ascii="Arial" w:eastAsia="Times New Roman" w:hAnsi="Arial" w:cs="Arial"/>
          <w:sz w:val="20"/>
          <w:szCs w:val="20"/>
          <w:lang w:val="es-ES" w:eastAsia="es-ES"/>
        </w:rPr>
      </w:pPr>
      <w:r w:rsidRPr="00104229">
        <w:rPr>
          <w:rFonts w:ascii="Arial" w:eastAsia="Times New Roman" w:hAnsi="Arial" w:cs="Arial"/>
          <w:sz w:val="20"/>
          <w:szCs w:val="20"/>
          <w:lang w:val="es-ES" w:eastAsia="es-ES"/>
        </w:rPr>
        <w:t>A juicio de la Sala, no basta la sola apreciación de que el paciente requería ser internado de inmediato; los antecedentes han de revelar si, en realidad, su situación era tan crítica que no había otra alternativa para su atención; su intención suicida ha de ser manifiesta y reiterada, para que, en un caso dado, pueda atribuírsele causalmente el hecho dañoso al médico o a la institución.</w:t>
      </w:r>
    </w:p>
    <w:p w14:paraId="252C6FEF" w14:textId="77777777" w:rsidR="00104229" w:rsidRPr="00104229" w:rsidRDefault="00104229" w:rsidP="00104229">
      <w:pPr>
        <w:widowControl w:val="0"/>
        <w:autoSpaceDE w:val="0"/>
        <w:autoSpaceDN w:val="0"/>
        <w:spacing w:after="0" w:line="240" w:lineRule="auto"/>
        <w:jc w:val="both"/>
        <w:rPr>
          <w:rFonts w:ascii="Arial" w:eastAsia="Times New Roman" w:hAnsi="Arial" w:cs="Arial"/>
          <w:sz w:val="20"/>
          <w:szCs w:val="20"/>
          <w:lang w:val="es-ES" w:eastAsia="es-ES"/>
        </w:rPr>
      </w:pPr>
    </w:p>
    <w:p w14:paraId="762636AC" w14:textId="6EC12025" w:rsidR="008D052E" w:rsidRDefault="00104229" w:rsidP="00104229">
      <w:pPr>
        <w:widowControl w:val="0"/>
        <w:autoSpaceDE w:val="0"/>
        <w:autoSpaceDN w:val="0"/>
        <w:spacing w:after="0" w:line="240" w:lineRule="auto"/>
        <w:jc w:val="both"/>
        <w:rPr>
          <w:rFonts w:ascii="Arial" w:eastAsia="Times New Roman" w:hAnsi="Arial" w:cs="Arial"/>
          <w:sz w:val="20"/>
          <w:szCs w:val="20"/>
          <w:lang w:val="es-ES" w:eastAsia="es-ES"/>
        </w:rPr>
      </w:pPr>
      <w:r w:rsidRPr="00104229">
        <w:rPr>
          <w:rFonts w:ascii="Arial" w:eastAsia="Times New Roman" w:hAnsi="Arial" w:cs="Arial"/>
          <w:sz w:val="20"/>
          <w:szCs w:val="20"/>
          <w:lang w:val="es-ES" w:eastAsia="es-ES"/>
        </w:rPr>
        <w:t>Pero esas circunstancias quedaron sin acreditación en este caso, muy a pesar de las réplicas de los demandantes sobre la valoración de las pruebas.</w:t>
      </w:r>
      <w:r w:rsidR="00811C8D">
        <w:rPr>
          <w:rFonts w:ascii="Arial" w:eastAsia="Times New Roman" w:hAnsi="Arial" w:cs="Arial"/>
          <w:sz w:val="20"/>
          <w:szCs w:val="20"/>
          <w:lang w:val="es-ES" w:eastAsia="es-ES"/>
        </w:rPr>
        <w:t xml:space="preserve"> (…)</w:t>
      </w:r>
    </w:p>
    <w:p w14:paraId="67C9B096" w14:textId="77777777" w:rsidR="008D052E" w:rsidRDefault="008D052E" w:rsidP="008D052E">
      <w:pPr>
        <w:widowControl w:val="0"/>
        <w:autoSpaceDE w:val="0"/>
        <w:autoSpaceDN w:val="0"/>
        <w:spacing w:after="0" w:line="240" w:lineRule="auto"/>
        <w:jc w:val="both"/>
        <w:rPr>
          <w:rFonts w:ascii="Arial" w:eastAsia="Times New Roman" w:hAnsi="Arial" w:cs="Arial"/>
          <w:sz w:val="20"/>
          <w:szCs w:val="20"/>
          <w:lang w:val="es-ES" w:eastAsia="es-ES"/>
        </w:rPr>
      </w:pPr>
    </w:p>
    <w:p w14:paraId="7CA50F82" w14:textId="364C6248" w:rsidR="008D052E" w:rsidRDefault="00104229" w:rsidP="008D052E">
      <w:pPr>
        <w:widowControl w:val="0"/>
        <w:autoSpaceDE w:val="0"/>
        <w:autoSpaceDN w:val="0"/>
        <w:spacing w:after="0" w:line="240" w:lineRule="auto"/>
        <w:jc w:val="both"/>
        <w:rPr>
          <w:rFonts w:ascii="Arial" w:eastAsia="Times New Roman" w:hAnsi="Arial" w:cs="Arial"/>
          <w:sz w:val="20"/>
          <w:szCs w:val="20"/>
          <w:lang w:val="es-ES" w:eastAsia="es-ES"/>
        </w:rPr>
      </w:pPr>
      <w:r w:rsidRPr="00104229">
        <w:rPr>
          <w:rFonts w:ascii="Arial" w:eastAsia="Times New Roman" w:hAnsi="Arial" w:cs="Arial"/>
          <w:sz w:val="20"/>
          <w:szCs w:val="20"/>
          <w:lang w:val="es-ES" w:eastAsia="es-ES"/>
        </w:rPr>
        <w:t>Dicen, por ejemplo, que el dictamen pericial aportado fue parcialmente valorado, pues de él emerge que en el caso de ahora, el paciente requería atención de urgencias y que se definiera el manejo ambulatorio y hospitalario</w:t>
      </w:r>
      <w:r>
        <w:rPr>
          <w:rFonts w:ascii="Arial" w:eastAsia="Times New Roman" w:hAnsi="Arial" w:cs="Arial"/>
          <w:sz w:val="20"/>
          <w:szCs w:val="20"/>
          <w:lang w:val="es-ES" w:eastAsia="es-ES"/>
        </w:rPr>
        <w:t>…</w:t>
      </w:r>
    </w:p>
    <w:p w14:paraId="78AAB60D" w14:textId="4817120C" w:rsidR="00104229" w:rsidRDefault="00104229" w:rsidP="008D052E">
      <w:pPr>
        <w:widowControl w:val="0"/>
        <w:autoSpaceDE w:val="0"/>
        <w:autoSpaceDN w:val="0"/>
        <w:spacing w:after="0" w:line="240" w:lineRule="auto"/>
        <w:jc w:val="both"/>
        <w:rPr>
          <w:rFonts w:ascii="Arial" w:eastAsia="Times New Roman" w:hAnsi="Arial" w:cs="Arial"/>
          <w:sz w:val="20"/>
          <w:szCs w:val="20"/>
          <w:lang w:val="es-ES" w:eastAsia="es-ES"/>
        </w:rPr>
      </w:pPr>
    </w:p>
    <w:p w14:paraId="169008E9" w14:textId="77777777" w:rsidR="005D006A" w:rsidRDefault="00811C8D" w:rsidP="008D052E">
      <w:pPr>
        <w:widowControl w:val="0"/>
        <w:autoSpaceDE w:val="0"/>
        <w:autoSpaceDN w:val="0"/>
        <w:spacing w:after="0" w:line="240" w:lineRule="auto"/>
        <w:jc w:val="both"/>
        <w:rPr>
          <w:rFonts w:ascii="Arial" w:eastAsia="Times New Roman" w:hAnsi="Arial" w:cs="Arial"/>
          <w:sz w:val="20"/>
          <w:szCs w:val="20"/>
          <w:lang w:val="es-ES" w:eastAsia="es-ES"/>
        </w:rPr>
      </w:pPr>
      <w:r w:rsidRPr="00811C8D">
        <w:rPr>
          <w:rFonts w:ascii="Arial" w:eastAsia="Times New Roman" w:hAnsi="Arial" w:cs="Arial"/>
          <w:sz w:val="20"/>
          <w:szCs w:val="20"/>
          <w:lang w:val="es-ES" w:eastAsia="es-ES"/>
        </w:rPr>
        <w:t>Sin embargo, varios reparos cabrían aquí para su valoración</w:t>
      </w:r>
      <w:r w:rsidR="005D006A">
        <w:rPr>
          <w:rFonts w:ascii="Arial" w:eastAsia="Times New Roman" w:hAnsi="Arial" w:cs="Arial"/>
          <w:sz w:val="20"/>
          <w:szCs w:val="20"/>
          <w:lang w:val="es-ES" w:eastAsia="es-ES"/>
        </w:rPr>
        <w:t>…</w:t>
      </w:r>
    </w:p>
    <w:p w14:paraId="14346964" w14:textId="77777777" w:rsidR="005D006A" w:rsidRDefault="005D006A" w:rsidP="008D052E">
      <w:pPr>
        <w:widowControl w:val="0"/>
        <w:autoSpaceDE w:val="0"/>
        <w:autoSpaceDN w:val="0"/>
        <w:spacing w:after="0" w:line="240" w:lineRule="auto"/>
        <w:jc w:val="both"/>
        <w:rPr>
          <w:rFonts w:ascii="Arial" w:eastAsia="Times New Roman" w:hAnsi="Arial" w:cs="Arial"/>
          <w:sz w:val="20"/>
          <w:szCs w:val="20"/>
          <w:lang w:val="es-ES" w:eastAsia="es-ES"/>
        </w:rPr>
      </w:pPr>
    </w:p>
    <w:p w14:paraId="61363F0D" w14:textId="185030DA" w:rsidR="00104229" w:rsidRDefault="005D006A" w:rsidP="008D052E">
      <w:pPr>
        <w:widowControl w:val="0"/>
        <w:autoSpaceDE w:val="0"/>
        <w:autoSpaceDN w:val="0"/>
        <w:spacing w:after="0" w:line="240" w:lineRule="auto"/>
        <w:jc w:val="both"/>
        <w:rPr>
          <w:rFonts w:ascii="Arial" w:eastAsia="Times New Roman" w:hAnsi="Arial" w:cs="Arial"/>
          <w:sz w:val="20"/>
          <w:szCs w:val="20"/>
          <w:lang w:val="es-ES" w:eastAsia="es-ES"/>
        </w:rPr>
      </w:pPr>
      <w:r w:rsidRPr="005D006A">
        <w:rPr>
          <w:rFonts w:ascii="Arial" w:eastAsia="Times New Roman" w:hAnsi="Arial" w:cs="Arial"/>
          <w:sz w:val="20"/>
          <w:szCs w:val="20"/>
          <w:lang w:val="es-ES" w:eastAsia="es-ES"/>
        </w:rPr>
        <w:t>La falta de acreditación de la idoneidad del perito y las deficiencias en la aducción, por supuesto, comprometen su eficacia</w:t>
      </w:r>
      <w:r>
        <w:rPr>
          <w:rFonts w:ascii="Arial" w:eastAsia="Times New Roman" w:hAnsi="Arial" w:cs="Arial"/>
          <w:sz w:val="20"/>
          <w:szCs w:val="20"/>
          <w:lang w:val="es-ES" w:eastAsia="es-ES"/>
        </w:rPr>
        <w:t>…</w:t>
      </w:r>
    </w:p>
    <w:p w14:paraId="34C34DAB" w14:textId="43877249" w:rsidR="008D052E" w:rsidRDefault="008D052E" w:rsidP="008D052E">
      <w:pPr>
        <w:widowControl w:val="0"/>
        <w:autoSpaceDE w:val="0"/>
        <w:autoSpaceDN w:val="0"/>
        <w:spacing w:after="0" w:line="240" w:lineRule="auto"/>
        <w:jc w:val="both"/>
        <w:rPr>
          <w:rFonts w:ascii="Arial" w:eastAsia="Times New Roman" w:hAnsi="Arial" w:cs="Arial"/>
          <w:sz w:val="20"/>
          <w:szCs w:val="20"/>
          <w:lang w:val="es-ES" w:eastAsia="es-ES"/>
        </w:rPr>
      </w:pPr>
    </w:p>
    <w:p w14:paraId="3E383A34" w14:textId="0E1DB502" w:rsidR="008D052E" w:rsidRDefault="008D052E" w:rsidP="008D052E">
      <w:pPr>
        <w:widowControl w:val="0"/>
        <w:autoSpaceDE w:val="0"/>
        <w:autoSpaceDN w:val="0"/>
        <w:spacing w:after="0" w:line="240" w:lineRule="auto"/>
        <w:jc w:val="both"/>
        <w:rPr>
          <w:rFonts w:ascii="Arial" w:eastAsia="Times New Roman" w:hAnsi="Arial" w:cs="Arial"/>
          <w:sz w:val="20"/>
          <w:szCs w:val="20"/>
          <w:lang w:val="es-ES" w:eastAsia="es-ES"/>
        </w:rPr>
      </w:pPr>
    </w:p>
    <w:p w14:paraId="458DD99E" w14:textId="57E384E6" w:rsidR="0087088F" w:rsidRDefault="0087088F" w:rsidP="008D052E">
      <w:pPr>
        <w:pStyle w:val="Encabezado"/>
        <w:tabs>
          <w:tab w:val="clear" w:pos="4419"/>
          <w:tab w:val="clear" w:pos="8838"/>
        </w:tabs>
        <w:jc w:val="center"/>
        <w:rPr>
          <w:rFonts w:ascii="Bookman Old Style" w:hAnsi="Bookman Old Style"/>
          <w:b/>
          <w:noProof/>
        </w:rPr>
      </w:pPr>
      <w:r>
        <w:rPr>
          <w:noProof/>
          <w:lang w:val="en-US"/>
        </w:rPr>
        <w:drawing>
          <wp:inline distT="0" distB="0" distL="0" distR="0" wp14:anchorId="22A3A216" wp14:editId="7A8DFE1B">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6DE264B4" w14:textId="77777777" w:rsidR="0087088F" w:rsidRPr="0021611C" w:rsidRDefault="0087088F" w:rsidP="0021611C">
      <w:pPr>
        <w:pStyle w:val="Encabezado"/>
        <w:spacing w:line="276" w:lineRule="auto"/>
        <w:jc w:val="center"/>
        <w:rPr>
          <w:rFonts w:ascii="Gadugi" w:hAnsi="Gadugi"/>
          <w:b/>
          <w:noProof/>
          <w:sz w:val="24"/>
          <w:szCs w:val="24"/>
        </w:rPr>
      </w:pPr>
      <w:r w:rsidRPr="0021611C">
        <w:rPr>
          <w:rFonts w:ascii="Gadugi" w:hAnsi="Gadugi"/>
          <w:b/>
          <w:noProof/>
          <w:sz w:val="24"/>
          <w:szCs w:val="24"/>
        </w:rPr>
        <w:t>TRIBUNAL SUPERIOR DEL DISTRITO JUDICIAL</w:t>
      </w:r>
    </w:p>
    <w:p w14:paraId="213E3338" w14:textId="77777777" w:rsidR="0087088F" w:rsidRPr="0021611C" w:rsidRDefault="0087088F" w:rsidP="0021611C">
      <w:pPr>
        <w:pStyle w:val="Encabezado"/>
        <w:spacing w:line="276" w:lineRule="auto"/>
        <w:jc w:val="center"/>
        <w:rPr>
          <w:rFonts w:ascii="Gadugi" w:hAnsi="Gadugi"/>
          <w:b/>
          <w:sz w:val="24"/>
          <w:szCs w:val="24"/>
        </w:rPr>
      </w:pPr>
      <w:r w:rsidRPr="0021611C">
        <w:rPr>
          <w:rFonts w:ascii="Gadugi" w:hAnsi="Gadugi"/>
          <w:b/>
          <w:sz w:val="24"/>
          <w:szCs w:val="24"/>
        </w:rPr>
        <w:t>PEREIRA</w:t>
      </w:r>
    </w:p>
    <w:p w14:paraId="6A3FBF7C" w14:textId="77777777" w:rsidR="0087088F" w:rsidRPr="0021611C" w:rsidRDefault="0087088F" w:rsidP="0021611C">
      <w:pPr>
        <w:pStyle w:val="Encabezado"/>
        <w:spacing w:line="276" w:lineRule="auto"/>
        <w:jc w:val="center"/>
        <w:rPr>
          <w:rFonts w:ascii="Gadugi" w:hAnsi="Gadugi"/>
          <w:b/>
          <w:sz w:val="24"/>
          <w:szCs w:val="24"/>
        </w:rPr>
      </w:pPr>
      <w:r w:rsidRPr="0021611C">
        <w:rPr>
          <w:rFonts w:ascii="Gadugi" w:hAnsi="Gadugi"/>
          <w:b/>
          <w:sz w:val="24"/>
          <w:szCs w:val="24"/>
        </w:rPr>
        <w:t>SALA CIVIL-FAMILIA</w:t>
      </w:r>
    </w:p>
    <w:bookmarkEnd w:id="0"/>
    <w:p w14:paraId="2AA1F794" w14:textId="77777777" w:rsidR="0087088F" w:rsidRPr="0021611C" w:rsidRDefault="0087088F" w:rsidP="0021611C">
      <w:pPr>
        <w:pStyle w:val="Encabezado"/>
        <w:spacing w:line="276" w:lineRule="auto"/>
        <w:rPr>
          <w:rFonts w:ascii="Gadugi" w:hAnsi="Gadugi"/>
          <w:sz w:val="24"/>
          <w:szCs w:val="24"/>
        </w:rPr>
      </w:pPr>
    </w:p>
    <w:bookmarkEnd w:id="1"/>
    <w:p w14:paraId="19A787E1" w14:textId="334E46B5" w:rsidR="00E11CBD" w:rsidRPr="00EE4F4F" w:rsidRDefault="00E11CBD" w:rsidP="00EE4F4F">
      <w:pPr>
        <w:spacing w:after="0" w:line="276" w:lineRule="auto"/>
        <w:rPr>
          <w:rFonts w:ascii="Gadugi" w:eastAsia="Malgun Gothic" w:hAnsi="Gadugi" w:cs="Estrangelo Edessa"/>
          <w:bCs/>
          <w:sz w:val="24"/>
          <w:szCs w:val="24"/>
          <w:lang w:val="es-419"/>
        </w:rPr>
      </w:pPr>
    </w:p>
    <w:bookmarkEnd w:id="2"/>
    <w:p w14:paraId="72FF270C" w14:textId="6CA6576F" w:rsidR="002271F1" w:rsidRPr="0021611C" w:rsidRDefault="002271F1" w:rsidP="0021611C">
      <w:pPr>
        <w:tabs>
          <w:tab w:val="left" w:pos="3828"/>
          <w:tab w:val="left" w:pos="3969"/>
        </w:tabs>
        <w:spacing w:after="0" w:line="276" w:lineRule="auto"/>
        <w:ind w:firstLine="1134"/>
        <w:rPr>
          <w:rFonts w:ascii="Gadugi" w:eastAsia="Malgun Gothic" w:hAnsi="Gadugi" w:cs="Estrangelo Edessa"/>
          <w:sz w:val="24"/>
          <w:szCs w:val="24"/>
        </w:rPr>
      </w:pPr>
      <w:r w:rsidRPr="0021611C">
        <w:rPr>
          <w:rFonts w:ascii="Gadugi" w:eastAsia="Malgun Gothic" w:hAnsi="Gadugi" w:cs="Estrangelo Edessa"/>
          <w:sz w:val="24"/>
          <w:szCs w:val="24"/>
        </w:rPr>
        <w:t xml:space="preserve">Magistrado: </w:t>
      </w:r>
      <w:r w:rsidRPr="0021611C">
        <w:rPr>
          <w:rFonts w:ascii="Gadugi" w:eastAsia="Malgun Gothic" w:hAnsi="Gadugi" w:cs="Estrangelo Edessa"/>
          <w:sz w:val="24"/>
          <w:szCs w:val="24"/>
        </w:rPr>
        <w:tab/>
      </w:r>
      <w:r w:rsidRPr="00721129">
        <w:rPr>
          <w:rFonts w:ascii="Gadugi" w:eastAsia="Malgun Gothic" w:hAnsi="Gadugi" w:cs="Estrangelo Edessa"/>
          <w:b/>
          <w:sz w:val="24"/>
          <w:szCs w:val="24"/>
        </w:rPr>
        <w:t>Jaime Alberto Saraza Naranjo</w:t>
      </w:r>
    </w:p>
    <w:bookmarkEnd w:id="3"/>
    <w:p w14:paraId="4189FAA2" w14:textId="3AE33023" w:rsidR="002271F1" w:rsidRPr="0021611C" w:rsidRDefault="002271F1" w:rsidP="0021611C">
      <w:pPr>
        <w:tabs>
          <w:tab w:val="left" w:pos="3828"/>
          <w:tab w:val="left" w:pos="4536"/>
        </w:tabs>
        <w:spacing w:after="0" w:line="276" w:lineRule="auto"/>
        <w:ind w:left="1134"/>
        <w:jc w:val="both"/>
        <w:rPr>
          <w:rFonts w:ascii="Gadugi" w:eastAsia="Malgun Gothic" w:hAnsi="Gadugi" w:cs="Estrangelo Edessa"/>
          <w:sz w:val="24"/>
          <w:szCs w:val="24"/>
        </w:rPr>
      </w:pPr>
      <w:r w:rsidRPr="0021611C">
        <w:rPr>
          <w:rFonts w:ascii="Gadugi" w:eastAsia="Malgun Gothic" w:hAnsi="Gadugi" w:cs="Estrangelo Edessa"/>
          <w:sz w:val="24"/>
          <w:szCs w:val="24"/>
        </w:rPr>
        <w:t>Pereira,</w:t>
      </w:r>
      <w:r w:rsidR="00131C17" w:rsidRPr="0021611C">
        <w:rPr>
          <w:rFonts w:ascii="Gadugi" w:eastAsia="Malgun Gothic" w:hAnsi="Gadugi" w:cs="Estrangelo Edessa"/>
          <w:sz w:val="24"/>
          <w:szCs w:val="24"/>
        </w:rPr>
        <w:tab/>
        <w:t>Enero veinticinco de dos mil veintitrés</w:t>
      </w:r>
    </w:p>
    <w:p w14:paraId="2B2C7DF0" w14:textId="1849FC70" w:rsidR="002271F1" w:rsidRPr="0021611C" w:rsidRDefault="002271F1" w:rsidP="0021611C">
      <w:pPr>
        <w:tabs>
          <w:tab w:val="left" w:pos="3828"/>
          <w:tab w:val="left" w:pos="4536"/>
        </w:tabs>
        <w:spacing w:after="0" w:line="276" w:lineRule="auto"/>
        <w:ind w:left="1134"/>
        <w:jc w:val="both"/>
        <w:rPr>
          <w:rFonts w:ascii="Gadugi" w:eastAsia="Malgun Gothic" w:hAnsi="Gadugi" w:cs="Estrangelo Edessa"/>
          <w:sz w:val="24"/>
          <w:szCs w:val="24"/>
        </w:rPr>
      </w:pPr>
      <w:r w:rsidRPr="0021611C">
        <w:rPr>
          <w:rFonts w:ascii="Gadugi" w:eastAsia="Malgun Gothic" w:hAnsi="Gadugi" w:cs="Estrangelo Edessa"/>
          <w:sz w:val="24"/>
          <w:szCs w:val="24"/>
        </w:rPr>
        <w:lastRenderedPageBreak/>
        <w:t xml:space="preserve">Acta No. </w:t>
      </w:r>
      <w:r w:rsidRPr="0021611C">
        <w:rPr>
          <w:rFonts w:ascii="Gadugi" w:eastAsia="Malgun Gothic" w:hAnsi="Gadugi" w:cs="Estrangelo Edessa"/>
          <w:sz w:val="24"/>
          <w:szCs w:val="24"/>
        </w:rPr>
        <w:tab/>
      </w:r>
      <w:r w:rsidR="00131C17" w:rsidRPr="0021611C">
        <w:rPr>
          <w:rFonts w:ascii="Gadugi" w:eastAsia="Malgun Gothic" w:hAnsi="Gadugi" w:cs="Estrangelo Edessa"/>
          <w:sz w:val="24"/>
          <w:szCs w:val="24"/>
        </w:rPr>
        <w:t>12 del 17 de enero de 2023</w:t>
      </w:r>
      <w:r w:rsidRPr="0021611C">
        <w:rPr>
          <w:rFonts w:ascii="Gadugi" w:eastAsia="Malgun Gothic" w:hAnsi="Gadugi" w:cs="Estrangelo Edessa"/>
          <w:sz w:val="24"/>
          <w:szCs w:val="24"/>
        </w:rPr>
        <w:t xml:space="preserve"> </w:t>
      </w:r>
    </w:p>
    <w:p w14:paraId="64E82D96" w14:textId="7B8A4E6E" w:rsidR="002271F1" w:rsidRPr="0021611C" w:rsidRDefault="00E11CBD" w:rsidP="0021611C">
      <w:pPr>
        <w:tabs>
          <w:tab w:val="left" w:pos="3828"/>
          <w:tab w:val="left" w:pos="4536"/>
        </w:tabs>
        <w:spacing w:after="0" w:line="276" w:lineRule="auto"/>
        <w:ind w:left="1134"/>
        <w:jc w:val="both"/>
        <w:rPr>
          <w:rFonts w:ascii="Gadugi" w:eastAsia="Malgun Gothic" w:hAnsi="Gadugi" w:cs="Estrangelo Edessa"/>
          <w:sz w:val="24"/>
          <w:szCs w:val="24"/>
        </w:rPr>
      </w:pPr>
      <w:r w:rsidRPr="0021611C">
        <w:rPr>
          <w:rFonts w:ascii="Gadugi" w:eastAsia="Malgun Gothic" w:hAnsi="Gadugi" w:cs="Estrangelo Edessa"/>
          <w:sz w:val="24"/>
          <w:szCs w:val="24"/>
        </w:rPr>
        <w:t xml:space="preserve">Sentencia: </w:t>
      </w:r>
      <w:r w:rsidR="00131C17" w:rsidRPr="0021611C">
        <w:rPr>
          <w:rFonts w:ascii="Gadugi" w:eastAsia="Malgun Gothic" w:hAnsi="Gadugi" w:cs="Estrangelo Edessa"/>
          <w:sz w:val="24"/>
          <w:szCs w:val="24"/>
        </w:rPr>
        <w:tab/>
        <w:t>SC-0001-2023</w:t>
      </w:r>
    </w:p>
    <w:p w14:paraId="3A29C5AF" w14:textId="77777777" w:rsidR="002271F1" w:rsidRPr="0021611C" w:rsidRDefault="002271F1" w:rsidP="0021611C">
      <w:pPr>
        <w:tabs>
          <w:tab w:val="left" w:pos="4536"/>
        </w:tabs>
        <w:spacing w:after="0" w:line="276" w:lineRule="auto"/>
        <w:jc w:val="both"/>
        <w:rPr>
          <w:rFonts w:ascii="Gadugi" w:eastAsia="Malgun Gothic" w:hAnsi="Gadugi" w:cs="Estrangelo Edessa"/>
          <w:sz w:val="24"/>
          <w:szCs w:val="24"/>
        </w:rPr>
      </w:pPr>
    </w:p>
    <w:p w14:paraId="32C0CEF8" w14:textId="77777777" w:rsidR="00E11CBD" w:rsidRPr="0021611C" w:rsidRDefault="00E11CBD" w:rsidP="0021611C">
      <w:pPr>
        <w:tabs>
          <w:tab w:val="left" w:pos="4536"/>
        </w:tabs>
        <w:spacing w:after="0" w:line="276" w:lineRule="auto"/>
        <w:jc w:val="both"/>
        <w:rPr>
          <w:rFonts w:ascii="Gadugi" w:eastAsia="Malgun Gothic" w:hAnsi="Gadugi" w:cs="Estrangelo Edessa"/>
          <w:sz w:val="24"/>
          <w:szCs w:val="24"/>
        </w:rPr>
      </w:pPr>
    </w:p>
    <w:p w14:paraId="4750D59E" w14:textId="0E7C742C" w:rsidR="0043513D" w:rsidRPr="0021611C" w:rsidRDefault="00F54530" w:rsidP="0021611C">
      <w:pPr>
        <w:tabs>
          <w:tab w:val="left" w:pos="4536"/>
        </w:tabs>
        <w:spacing w:after="0" w:line="276" w:lineRule="auto"/>
        <w:jc w:val="both"/>
        <w:rPr>
          <w:rFonts w:ascii="Gadugi" w:eastAsia="Malgun Gothic" w:hAnsi="Gadugi" w:cs="Estrangelo Edessa"/>
          <w:sz w:val="24"/>
          <w:szCs w:val="24"/>
        </w:rPr>
      </w:pPr>
      <w:r w:rsidRPr="0021611C">
        <w:rPr>
          <w:rFonts w:ascii="Gadugi" w:eastAsia="Malgun Gothic" w:hAnsi="Gadugi" w:cs="Estrangelo Edessa"/>
          <w:sz w:val="24"/>
          <w:szCs w:val="24"/>
        </w:rPr>
        <w:t>Resuelve la Sala el recurso de apelación interpuesto</w:t>
      </w:r>
      <w:r w:rsidR="002271F1" w:rsidRPr="0021611C">
        <w:rPr>
          <w:rFonts w:ascii="Gadugi" w:eastAsia="Malgun Gothic" w:hAnsi="Gadugi" w:cs="Estrangelo Edessa"/>
          <w:sz w:val="24"/>
          <w:szCs w:val="24"/>
        </w:rPr>
        <w:t xml:space="preserve"> contra la sentencia del </w:t>
      </w:r>
      <w:r w:rsidR="005C1C9F" w:rsidRPr="0021611C">
        <w:rPr>
          <w:rFonts w:ascii="Gadugi" w:eastAsia="Malgun Gothic" w:hAnsi="Gadugi" w:cs="Estrangelo Edessa"/>
          <w:sz w:val="24"/>
          <w:szCs w:val="24"/>
        </w:rPr>
        <w:t>21</w:t>
      </w:r>
      <w:r w:rsidR="009B5888" w:rsidRPr="0021611C">
        <w:rPr>
          <w:rFonts w:ascii="Gadugi" w:eastAsia="Malgun Gothic" w:hAnsi="Gadugi" w:cs="Estrangelo Edessa"/>
          <w:sz w:val="24"/>
          <w:szCs w:val="24"/>
        </w:rPr>
        <w:t xml:space="preserve"> d</w:t>
      </w:r>
      <w:r w:rsidR="00152FB7" w:rsidRPr="0021611C">
        <w:rPr>
          <w:rFonts w:ascii="Gadugi" w:eastAsia="Malgun Gothic" w:hAnsi="Gadugi" w:cs="Estrangelo Edessa"/>
          <w:sz w:val="24"/>
          <w:szCs w:val="24"/>
        </w:rPr>
        <w:t xml:space="preserve">e </w:t>
      </w:r>
      <w:r w:rsidR="005C1C9F" w:rsidRPr="0021611C">
        <w:rPr>
          <w:rFonts w:ascii="Gadugi" w:eastAsia="Malgun Gothic" w:hAnsi="Gadugi" w:cs="Estrangelo Edessa"/>
          <w:sz w:val="24"/>
          <w:szCs w:val="24"/>
        </w:rPr>
        <w:t xml:space="preserve">septiembre </w:t>
      </w:r>
      <w:r w:rsidR="002271F1" w:rsidRPr="0021611C">
        <w:rPr>
          <w:rFonts w:ascii="Gadugi" w:eastAsia="Malgun Gothic" w:hAnsi="Gadugi" w:cs="Estrangelo Edessa"/>
          <w:sz w:val="24"/>
          <w:szCs w:val="24"/>
        </w:rPr>
        <w:t>de</w:t>
      </w:r>
      <w:r w:rsidR="00196F44" w:rsidRPr="0021611C">
        <w:rPr>
          <w:rFonts w:ascii="Gadugi" w:eastAsia="Malgun Gothic" w:hAnsi="Gadugi" w:cs="Estrangelo Edessa"/>
          <w:sz w:val="24"/>
          <w:szCs w:val="24"/>
        </w:rPr>
        <w:t>l</w:t>
      </w:r>
      <w:r w:rsidR="002271F1" w:rsidRPr="0021611C">
        <w:rPr>
          <w:rFonts w:ascii="Gadugi" w:eastAsia="Malgun Gothic" w:hAnsi="Gadugi" w:cs="Estrangelo Edessa"/>
          <w:sz w:val="24"/>
          <w:szCs w:val="24"/>
        </w:rPr>
        <w:t xml:space="preserve"> 202</w:t>
      </w:r>
      <w:r w:rsidR="007362EC" w:rsidRPr="0021611C">
        <w:rPr>
          <w:rFonts w:ascii="Gadugi" w:eastAsia="Malgun Gothic" w:hAnsi="Gadugi" w:cs="Estrangelo Edessa"/>
          <w:sz w:val="24"/>
          <w:szCs w:val="24"/>
        </w:rPr>
        <w:t>1</w:t>
      </w:r>
      <w:r w:rsidR="002271F1" w:rsidRPr="0021611C">
        <w:rPr>
          <w:rFonts w:ascii="Gadugi" w:eastAsia="Malgun Gothic" w:hAnsi="Gadugi" w:cs="Estrangelo Edessa"/>
          <w:sz w:val="24"/>
          <w:szCs w:val="24"/>
        </w:rPr>
        <w:t xml:space="preserve">, proferida por el </w:t>
      </w:r>
      <w:r w:rsidR="00152FB7" w:rsidRPr="0021611C">
        <w:rPr>
          <w:rFonts w:ascii="Gadugi" w:eastAsia="Malgun Gothic" w:hAnsi="Gadugi" w:cs="Estrangelo Edessa"/>
          <w:sz w:val="24"/>
          <w:szCs w:val="24"/>
        </w:rPr>
        <w:t>Juzgado Primero Civil del Circuito Pereira</w:t>
      </w:r>
      <w:r w:rsidR="00917870" w:rsidRPr="0021611C">
        <w:rPr>
          <w:rFonts w:ascii="Gadugi" w:eastAsia="Malgun Gothic" w:hAnsi="Gadugi" w:cs="Estrangelo Edessa"/>
          <w:sz w:val="24"/>
          <w:szCs w:val="24"/>
        </w:rPr>
        <w:t>-Risaralda,</w:t>
      </w:r>
      <w:r w:rsidR="002271F1" w:rsidRPr="0021611C">
        <w:rPr>
          <w:rFonts w:ascii="Gadugi" w:eastAsia="Malgun Gothic" w:hAnsi="Gadugi" w:cs="Estrangelo Edessa"/>
          <w:sz w:val="24"/>
          <w:szCs w:val="24"/>
        </w:rPr>
        <w:t xml:space="preserve"> en este proceso</w:t>
      </w:r>
      <w:r w:rsidR="005C1C9F" w:rsidRPr="0021611C">
        <w:rPr>
          <w:rFonts w:ascii="Gadugi" w:eastAsia="Malgun Gothic" w:hAnsi="Gadugi" w:cs="Estrangelo Edessa"/>
          <w:sz w:val="24"/>
          <w:szCs w:val="24"/>
        </w:rPr>
        <w:t xml:space="preserve"> </w:t>
      </w:r>
      <w:r w:rsidR="005C1C9F" w:rsidRPr="00721129">
        <w:rPr>
          <w:rFonts w:ascii="Gadugi" w:eastAsia="Malgun Gothic" w:hAnsi="Gadugi" w:cs="Estrangelo Edessa"/>
          <w:b/>
          <w:sz w:val="24"/>
          <w:szCs w:val="24"/>
        </w:rPr>
        <w:t>ordinario de responsabilidad</w:t>
      </w:r>
      <w:r w:rsidR="005C1C9F" w:rsidRPr="0021611C">
        <w:rPr>
          <w:rFonts w:ascii="Gadugi" w:eastAsia="Malgun Gothic" w:hAnsi="Gadugi" w:cs="Estrangelo Edessa"/>
          <w:sz w:val="24"/>
          <w:szCs w:val="24"/>
        </w:rPr>
        <w:t xml:space="preserve"> </w:t>
      </w:r>
      <w:r w:rsidR="002271F1" w:rsidRPr="0021611C">
        <w:rPr>
          <w:rFonts w:ascii="Gadugi" w:eastAsia="Malgun Gothic" w:hAnsi="Gadugi" w:cs="Estrangelo Edessa"/>
          <w:sz w:val="24"/>
          <w:szCs w:val="24"/>
        </w:rPr>
        <w:t>que inici</w:t>
      </w:r>
      <w:r w:rsidR="002E0AAB" w:rsidRPr="0021611C">
        <w:rPr>
          <w:rFonts w:ascii="Gadugi" w:eastAsia="Malgun Gothic" w:hAnsi="Gadugi" w:cs="Estrangelo Edessa"/>
          <w:sz w:val="24"/>
          <w:szCs w:val="24"/>
        </w:rPr>
        <w:t xml:space="preserve">aron </w:t>
      </w:r>
      <w:r w:rsidR="005C1C9F" w:rsidRPr="0021611C">
        <w:rPr>
          <w:rFonts w:ascii="Gadugi" w:eastAsia="Malgun Gothic" w:hAnsi="Gadugi" w:cs="Estrangelo Edessa"/>
          <w:b/>
          <w:sz w:val="24"/>
          <w:szCs w:val="24"/>
        </w:rPr>
        <w:t>Claudia Milena Cano Arias</w:t>
      </w:r>
      <w:r w:rsidR="002E0AAB" w:rsidRPr="0021611C">
        <w:rPr>
          <w:rFonts w:ascii="Gadugi" w:eastAsia="Malgun Gothic" w:hAnsi="Gadugi" w:cs="Estrangelo Edessa"/>
          <w:b/>
          <w:sz w:val="24"/>
          <w:szCs w:val="24"/>
        </w:rPr>
        <w:t xml:space="preserve">, Manuela Cano Arias, </w:t>
      </w:r>
      <w:r w:rsidR="005C1C9F" w:rsidRPr="0021611C">
        <w:rPr>
          <w:rFonts w:ascii="Gadugi" w:eastAsia="Malgun Gothic" w:hAnsi="Gadugi" w:cs="Estrangelo Edessa"/>
          <w:b/>
          <w:sz w:val="24"/>
          <w:szCs w:val="24"/>
        </w:rPr>
        <w:t xml:space="preserve"> </w:t>
      </w:r>
      <w:r w:rsidR="002E0AAB" w:rsidRPr="0021611C">
        <w:rPr>
          <w:rFonts w:ascii="Gadugi" w:eastAsia="Malgun Gothic" w:hAnsi="Gadugi" w:cs="Estrangelo Edessa"/>
          <w:b/>
          <w:sz w:val="24"/>
          <w:szCs w:val="24"/>
        </w:rPr>
        <w:t xml:space="preserve">Édgar Augusto Chamorro Benavides, Fanny María Checa Solarte, Crista Luz Solarte de Checa, Vicente Ramiro Checa Romo, </w:t>
      </w:r>
      <w:proofErr w:type="spellStart"/>
      <w:r w:rsidR="002E0AAB" w:rsidRPr="0021611C">
        <w:rPr>
          <w:rFonts w:ascii="Gadugi" w:eastAsia="Malgun Gothic" w:hAnsi="Gadugi" w:cs="Estrangelo Edessa"/>
          <w:b/>
          <w:sz w:val="24"/>
          <w:szCs w:val="24"/>
        </w:rPr>
        <w:t>Yoniher</w:t>
      </w:r>
      <w:proofErr w:type="spellEnd"/>
      <w:r w:rsidR="002E0AAB" w:rsidRPr="0021611C">
        <w:rPr>
          <w:rFonts w:ascii="Gadugi" w:eastAsia="Malgun Gothic" w:hAnsi="Gadugi" w:cs="Estrangelo Edessa"/>
          <w:b/>
          <w:sz w:val="24"/>
          <w:szCs w:val="24"/>
        </w:rPr>
        <w:t xml:space="preserve"> Jesús Chamorro Checa, Gustavo Herney Chamorro Checa, </w:t>
      </w:r>
      <w:r w:rsidR="00046E79" w:rsidRPr="0021611C">
        <w:rPr>
          <w:rFonts w:ascii="Gadugi" w:eastAsia="Malgun Gothic" w:hAnsi="Gadugi" w:cs="Estrangelo Edessa"/>
          <w:b/>
          <w:sz w:val="24"/>
          <w:szCs w:val="24"/>
        </w:rPr>
        <w:t>María Paz Chamorro Morales y Alejandro Chamorro Morales</w:t>
      </w:r>
      <w:r w:rsidR="00715992" w:rsidRPr="0021611C">
        <w:rPr>
          <w:rFonts w:ascii="Gadugi" w:eastAsia="Malgun Gothic" w:hAnsi="Gadugi" w:cs="Estrangelo Edessa"/>
          <w:b/>
          <w:sz w:val="24"/>
          <w:szCs w:val="24"/>
        </w:rPr>
        <w:t xml:space="preserve"> </w:t>
      </w:r>
      <w:r w:rsidR="002271F1" w:rsidRPr="0021611C">
        <w:rPr>
          <w:rFonts w:ascii="Gadugi" w:eastAsia="Malgun Gothic" w:hAnsi="Gadugi" w:cs="Estrangelo Edessa"/>
          <w:bCs/>
          <w:sz w:val="24"/>
          <w:szCs w:val="24"/>
        </w:rPr>
        <w:t>frente</w:t>
      </w:r>
      <w:r w:rsidR="002271F1" w:rsidRPr="0021611C">
        <w:rPr>
          <w:rFonts w:ascii="Gadugi" w:eastAsia="Malgun Gothic" w:hAnsi="Gadugi" w:cs="Estrangelo Edessa"/>
          <w:b/>
          <w:sz w:val="24"/>
          <w:szCs w:val="24"/>
        </w:rPr>
        <w:t xml:space="preserve"> </w:t>
      </w:r>
      <w:r w:rsidR="00AF1B8A" w:rsidRPr="0021611C">
        <w:rPr>
          <w:rFonts w:ascii="Gadugi" w:eastAsia="Malgun Gothic" w:hAnsi="Gadugi" w:cs="Estrangelo Edessa"/>
          <w:sz w:val="24"/>
          <w:szCs w:val="24"/>
        </w:rPr>
        <w:t>a</w:t>
      </w:r>
      <w:r w:rsidR="00152FB7" w:rsidRPr="0021611C">
        <w:rPr>
          <w:rFonts w:ascii="Gadugi" w:hAnsi="Gadugi"/>
          <w:sz w:val="24"/>
          <w:szCs w:val="24"/>
        </w:rPr>
        <w:t xml:space="preserve"> </w:t>
      </w:r>
      <w:r w:rsidR="00A1327F" w:rsidRPr="0021611C">
        <w:rPr>
          <w:rFonts w:ascii="Gadugi" w:eastAsia="Malgun Gothic" w:hAnsi="Gadugi" w:cs="Estrangelo Edessa"/>
          <w:b/>
          <w:sz w:val="24"/>
          <w:szCs w:val="24"/>
        </w:rPr>
        <w:t>Saludcoop EPS en liquidación.</w:t>
      </w:r>
    </w:p>
    <w:p w14:paraId="7C619D11" w14:textId="77777777" w:rsidR="002271F1" w:rsidRPr="0021611C" w:rsidRDefault="002271F1" w:rsidP="0021611C">
      <w:pPr>
        <w:tabs>
          <w:tab w:val="left" w:pos="4536"/>
        </w:tabs>
        <w:spacing w:after="0" w:line="276" w:lineRule="auto"/>
        <w:jc w:val="both"/>
        <w:rPr>
          <w:rFonts w:ascii="Gadugi" w:eastAsia="Malgun Gothic" w:hAnsi="Gadugi" w:cs="Estrangelo Edessa"/>
          <w:b/>
          <w:sz w:val="24"/>
          <w:szCs w:val="24"/>
        </w:rPr>
      </w:pPr>
    </w:p>
    <w:p w14:paraId="47D39826" w14:textId="75B76B17" w:rsidR="002271F1" w:rsidRPr="0021611C" w:rsidRDefault="002271F1" w:rsidP="0021611C">
      <w:pPr>
        <w:pStyle w:val="Prrafodelista"/>
        <w:numPr>
          <w:ilvl w:val="0"/>
          <w:numId w:val="1"/>
        </w:numPr>
        <w:tabs>
          <w:tab w:val="left" w:pos="426"/>
        </w:tabs>
        <w:spacing w:after="0" w:line="276" w:lineRule="auto"/>
        <w:ind w:left="0" w:firstLine="0"/>
        <w:jc w:val="both"/>
        <w:rPr>
          <w:rFonts w:ascii="Gadugi" w:eastAsia="Malgun Gothic" w:hAnsi="Gadugi" w:cs="Estrangelo Edessa"/>
          <w:b/>
          <w:sz w:val="24"/>
          <w:szCs w:val="24"/>
        </w:rPr>
      </w:pPr>
      <w:r w:rsidRPr="0021611C">
        <w:rPr>
          <w:rFonts w:ascii="Gadugi" w:eastAsia="Malgun Gothic" w:hAnsi="Gadugi" w:cs="Estrangelo Edessa"/>
          <w:b/>
          <w:sz w:val="24"/>
          <w:szCs w:val="24"/>
        </w:rPr>
        <w:t>ANTECEDENTES</w:t>
      </w:r>
    </w:p>
    <w:p w14:paraId="1894438D" w14:textId="77777777" w:rsidR="00E11CBD" w:rsidRPr="0021611C" w:rsidRDefault="00E11CBD" w:rsidP="0021611C">
      <w:pPr>
        <w:pStyle w:val="Prrafodelista"/>
        <w:tabs>
          <w:tab w:val="left" w:pos="426"/>
        </w:tabs>
        <w:spacing w:after="0" w:line="276" w:lineRule="auto"/>
        <w:ind w:left="0"/>
        <w:jc w:val="both"/>
        <w:rPr>
          <w:rFonts w:ascii="Gadugi" w:eastAsia="Malgun Gothic" w:hAnsi="Gadugi" w:cs="Estrangelo Edessa"/>
          <w:b/>
          <w:sz w:val="24"/>
          <w:szCs w:val="24"/>
        </w:rPr>
      </w:pPr>
    </w:p>
    <w:p w14:paraId="1B80D721" w14:textId="736502C4" w:rsidR="002271F1" w:rsidRPr="0021611C" w:rsidRDefault="002271F1" w:rsidP="0021611C">
      <w:pPr>
        <w:pStyle w:val="Prrafodelista"/>
        <w:numPr>
          <w:ilvl w:val="1"/>
          <w:numId w:val="1"/>
        </w:numPr>
        <w:tabs>
          <w:tab w:val="left" w:pos="567"/>
        </w:tabs>
        <w:spacing w:after="0" w:line="276" w:lineRule="auto"/>
        <w:ind w:left="0" w:firstLine="0"/>
        <w:jc w:val="both"/>
        <w:rPr>
          <w:rStyle w:val="normaltextrun"/>
          <w:rFonts w:ascii="Gadugi" w:hAnsi="Gadugi"/>
          <w:sz w:val="24"/>
          <w:szCs w:val="24"/>
        </w:rPr>
      </w:pPr>
      <w:r w:rsidRPr="0021611C">
        <w:rPr>
          <w:rFonts w:ascii="Gadugi" w:eastAsia="Malgun Gothic" w:hAnsi="Gadugi" w:cs="Estrangelo Edessa"/>
          <w:b/>
          <w:sz w:val="24"/>
          <w:szCs w:val="24"/>
        </w:rPr>
        <w:t>Hechos</w:t>
      </w:r>
      <w:r w:rsidR="004065E9" w:rsidRPr="0021611C">
        <w:rPr>
          <w:rStyle w:val="Refdenotaalpie"/>
          <w:rFonts w:ascii="Gadugi" w:eastAsia="Malgun Gothic" w:hAnsi="Gadugi" w:cs="Estrangelo Edessa"/>
          <w:b/>
          <w:sz w:val="24"/>
          <w:szCs w:val="24"/>
        </w:rPr>
        <w:footnoteReference w:id="2"/>
      </w:r>
      <w:r w:rsidRPr="0021611C">
        <w:rPr>
          <w:rFonts w:ascii="Gadugi" w:eastAsia="Malgun Gothic" w:hAnsi="Gadugi" w:cs="Estrangelo Edessa"/>
          <w:b/>
          <w:sz w:val="24"/>
          <w:szCs w:val="24"/>
        </w:rPr>
        <w:t xml:space="preserve"> </w:t>
      </w:r>
    </w:p>
    <w:p w14:paraId="652D9BCA" w14:textId="77777777" w:rsidR="00E11CBD" w:rsidRPr="0021611C" w:rsidRDefault="00401325"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ab/>
      </w:r>
      <w:r w:rsidRPr="0021611C">
        <w:rPr>
          <w:rStyle w:val="normaltextrun"/>
          <w:rFonts w:ascii="Gadugi" w:eastAsia="Malgun Gothic" w:hAnsi="Gadugi" w:cs="Estrangelo Edessa"/>
          <w:sz w:val="24"/>
          <w:szCs w:val="24"/>
        </w:rPr>
        <w:tab/>
      </w:r>
      <w:r w:rsidRPr="0021611C">
        <w:rPr>
          <w:rStyle w:val="normaltextrun"/>
          <w:rFonts w:ascii="Gadugi" w:eastAsia="Malgun Gothic" w:hAnsi="Gadugi" w:cs="Estrangelo Edessa"/>
          <w:sz w:val="24"/>
          <w:szCs w:val="24"/>
        </w:rPr>
        <w:tab/>
      </w:r>
      <w:r w:rsidRPr="0021611C">
        <w:rPr>
          <w:rStyle w:val="normaltextrun"/>
          <w:rFonts w:ascii="Gadugi" w:eastAsia="Malgun Gothic" w:hAnsi="Gadugi" w:cs="Estrangelo Edessa"/>
          <w:sz w:val="24"/>
          <w:szCs w:val="24"/>
        </w:rPr>
        <w:tab/>
      </w:r>
      <w:r w:rsidRPr="0021611C">
        <w:rPr>
          <w:rStyle w:val="normaltextrun"/>
          <w:rFonts w:ascii="Gadugi" w:eastAsia="Malgun Gothic" w:hAnsi="Gadugi" w:cs="Estrangelo Edessa"/>
          <w:sz w:val="24"/>
          <w:szCs w:val="24"/>
        </w:rPr>
        <w:tab/>
      </w:r>
    </w:p>
    <w:p w14:paraId="417EFA8E" w14:textId="34E736B3" w:rsidR="004065E9" w:rsidRPr="0021611C" w:rsidRDefault="00DE4FBD"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En el mes de mayo de 2011</w:t>
      </w:r>
      <w:r w:rsidR="004065E9" w:rsidRPr="0021611C">
        <w:rPr>
          <w:rStyle w:val="normaltextrun"/>
          <w:rFonts w:ascii="Gadugi" w:eastAsia="Malgun Gothic" w:hAnsi="Gadugi" w:cs="Estrangelo Edessa"/>
          <w:sz w:val="24"/>
          <w:szCs w:val="24"/>
        </w:rPr>
        <w:t>,</w:t>
      </w:r>
      <w:r w:rsidRPr="0021611C">
        <w:rPr>
          <w:rStyle w:val="normaltextrun"/>
          <w:rFonts w:ascii="Gadugi" w:eastAsia="Malgun Gothic" w:hAnsi="Gadugi" w:cs="Estrangelo Edessa"/>
          <w:sz w:val="24"/>
          <w:szCs w:val="24"/>
        </w:rPr>
        <w:t xml:space="preserve"> Edgar Efraín Chamorro Checa</w:t>
      </w:r>
      <w:r w:rsidR="004065E9" w:rsidRPr="0021611C">
        <w:rPr>
          <w:rStyle w:val="normaltextrun"/>
          <w:rFonts w:ascii="Gadugi" w:eastAsia="Malgun Gothic" w:hAnsi="Gadugi" w:cs="Estrangelo Edessa"/>
          <w:sz w:val="24"/>
          <w:szCs w:val="24"/>
        </w:rPr>
        <w:t xml:space="preserve">, afiliado a Saludcoop EPS, consultó en </w:t>
      </w:r>
      <w:r w:rsidRPr="0021611C">
        <w:rPr>
          <w:rStyle w:val="normaltextrun"/>
          <w:rFonts w:ascii="Gadugi" w:eastAsia="Malgun Gothic" w:hAnsi="Gadugi" w:cs="Estrangelo Edessa"/>
          <w:sz w:val="24"/>
          <w:szCs w:val="24"/>
        </w:rPr>
        <w:t xml:space="preserve">la IPS SaludCoop </w:t>
      </w:r>
      <w:r w:rsidR="004065E9" w:rsidRPr="0021611C">
        <w:rPr>
          <w:rStyle w:val="normaltextrun"/>
          <w:rFonts w:ascii="Gadugi" w:eastAsia="Malgun Gothic" w:hAnsi="Gadugi" w:cs="Estrangelo Edessa"/>
          <w:sz w:val="24"/>
          <w:szCs w:val="24"/>
        </w:rPr>
        <w:t xml:space="preserve">con </w:t>
      </w:r>
      <w:r w:rsidRPr="0021611C">
        <w:rPr>
          <w:rStyle w:val="normaltextrun"/>
          <w:rFonts w:ascii="Gadugi" w:eastAsia="Malgun Gothic" w:hAnsi="Gadugi" w:cs="Estrangelo Edessa"/>
          <w:sz w:val="24"/>
          <w:szCs w:val="24"/>
        </w:rPr>
        <w:t xml:space="preserve">sede </w:t>
      </w:r>
      <w:r w:rsidR="004065E9" w:rsidRPr="0021611C">
        <w:rPr>
          <w:rStyle w:val="normaltextrun"/>
          <w:rFonts w:ascii="Gadugi" w:eastAsia="Malgun Gothic" w:hAnsi="Gadugi" w:cs="Estrangelo Edessa"/>
          <w:sz w:val="24"/>
          <w:szCs w:val="24"/>
        </w:rPr>
        <w:t xml:space="preserve">en </w:t>
      </w:r>
      <w:r w:rsidRPr="0021611C">
        <w:rPr>
          <w:rStyle w:val="normaltextrun"/>
          <w:rFonts w:ascii="Gadugi" w:eastAsia="Malgun Gothic" w:hAnsi="Gadugi" w:cs="Estrangelo Edessa"/>
          <w:sz w:val="24"/>
          <w:szCs w:val="24"/>
        </w:rPr>
        <w:t xml:space="preserve">Santa Rosa de Cabal </w:t>
      </w:r>
      <w:r w:rsidR="004065E9" w:rsidRPr="0021611C">
        <w:rPr>
          <w:rStyle w:val="normaltextrun"/>
          <w:rFonts w:ascii="Gadugi" w:eastAsia="Malgun Gothic" w:hAnsi="Gadugi" w:cs="Estrangelo Edessa"/>
          <w:sz w:val="24"/>
          <w:szCs w:val="24"/>
        </w:rPr>
        <w:t xml:space="preserve">por un </w:t>
      </w:r>
      <w:r w:rsidRPr="0021611C">
        <w:rPr>
          <w:rStyle w:val="normaltextrun"/>
          <w:rFonts w:ascii="Gadugi" w:eastAsia="Malgun Gothic" w:hAnsi="Gadugi" w:cs="Estrangelo Edessa"/>
          <w:sz w:val="24"/>
          <w:szCs w:val="24"/>
        </w:rPr>
        <w:t xml:space="preserve">cuadro clínico </w:t>
      </w:r>
      <w:r w:rsidR="004065E9" w:rsidRPr="0021611C">
        <w:rPr>
          <w:rStyle w:val="normaltextrun"/>
          <w:rFonts w:ascii="Gadugi" w:eastAsia="Malgun Gothic" w:hAnsi="Gadugi" w:cs="Estrangelo Edessa"/>
          <w:sz w:val="24"/>
          <w:szCs w:val="24"/>
        </w:rPr>
        <w:t xml:space="preserve">de depresión y llanto que presentaba meses atrás; fue valorado por </w:t>
      </w:r>
      <w:r w:rsidRPr="0021611C">
        <w:rPr>
          <w:rStyle w:val="normaltextrun"/>
          <w:rFonts w:ascii="Gadugi" w:eastAsia="Malgun Gothic" w:hAnsi="Gadugi" w:cs="Estrangelo Edessa"/>
          <w:sz w:val="24"/>
          <w:szCs w:val="24"/>
        </w:rPr>
        <w:t xml:space="preserve">médico general </w:t>
      </w:r>
      <w:r w:rsidR="004D644C" w:rsidRPr="0021611C">
        <w:rPr>
          <w:rStyle w:val="normaltextrun"/>
          <w:rFonts w:ascii="Gadugi" w:eastAsia="Malgun Gothic" w:hAnsi="Gadugi" w:cs="Estrangelo Edessa"/>
          <w:sz w:val="24"/>
          <w:szCs w:val="24"/>
        </w:rPr>
        <w:t>quien le recet</w:t>
      </w:r>
      <w:r w:rsidR="006B5647" w:rsidRPr="0021611C">
        <w:rPr>
          <w:rStyle w:val="normaltextrun"/>
          <w:rFonts w:ascii="Gadugi" w:eastAsia="Malgun Gothic" w:hAnsi="Gadugi" w:cs="Estrangelo Edessa"/>
          <w:sz w:val="24"/>
          <w:szCs w:val="24"/>
        </w:rPr>
        <w:t>ó</w:t>
      </w:r>
      <w:r w:rsidR="004D644C" w:rsidRPr="0021611C">
        <w:rPr>
          <w:rStyle w:val="normaltextrun"/>
          <w:rFonts w:ascii="Gadugi" w:eastAsia="Malgun Gothic" w:hAnsi="Gadugi" w:cs="Estrangelo Edessa"/>
          <w:sz w:val="24"/>
          <w:szCs w:val="24"/>
        </w:rPr>
        <w:t xml:space="preserve"> </w:t>
      </w:r>
      <w:r w:rsidR="004065E9" w:rsidRPr="0021611C">
        <w:rPr>
          <w:rStyle w:val="normaltextrun"/>
          <w:rFonts w:ascii="Gadugi" w:eastAsia="Malgun Gothic" w:hAnsi="Gadugi" w:cs="Estrangelo Edessa"/>
          <w:sz w:val="24"/>
          <w:szCs w:val="24"/>
        </w:rPr>
        <w:t xml:space="preserve">unos </w:t>
      </w:r>
      <w:r w:rsidR="004D644C" w:rsidRPr="0021611C">
        <w:rPr>
          <w:rStyle w:val="normaltextrun"/>
          <w:rFonts w:ascii="Gadugi" w:eastAsia="Malgun Gothic" w:hAnsi="Gadugi" w:cs="Estrangelo Edessa"/>
          <w:sz w:val="24"/>
          <w:szCs w:val="24"/>
        </w:rPr>
        <w:t>medicamentos</w:t>
      </w:r>
      <w:r w:rsidR="004065E9" w:rsidRPr="0021611C">
        <w:rPr>
          <w:rStyle w:val="normaltextrun"/>
          <w:rFonts w:ascii="Gadugi" w:eastAsia="Malgun Gothic" w:hAnsi="Gadugi" w:cs="Estrangelo Edessa"/>
          <w:sz w:val="24"/>
          <w:szCs w:val="24"/>
        </w:rPr>
        <w:t xml:space="preserve"> y ordenó control en un mes. </w:t>
      </w:r>
    </w:p>
    <w:p w14:paraId="3AE694AA" w14:textId="77777777" w:rsidR="004065E9" w:rsidRPr="0021611C" w:rsidRDefault="004065E9" w:rsidP="0021611C">
      <w:pPr>
        <w:spacing w:after="0" w:line="276" w:lineRule="auto"/>
        <w:jc w:val="both"/>
        <w:rPr>
          <w:rStyle w:val="normaltextrun"/>
          <w:rFonts w:ascii="Gadugi" w:eastAsia="Malgun Gothic" w:hAnsi="Gadugi" w:cs="Estrangelo Edessa"/>
          <w:sz w:val="24"/>
          <w:szCs w:val="24"/>
        </w:rPr>
      </w:pPr>
    </w:p>
    <w:p w14:paraId="012E9035" w14:textId="6288940B" w:rsidR="004D644C" w:rsidRPr="0021611C" w:rsidRDefault="004065E9"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El</w:t>
      </w:r>
      <w:r w:rsidR="004D644C" w:rsidRPr="0021611C">
        <w:rPr>
          <w:rStyle w:val="normaltextrun"/>
          <w:rFonts w:ascii="Gadugi" w:eastAsia="Malgun Gothic" w:hAnsi="Gadugi" w:cs="Estrangelo Edessa"/>
          <w:sz w:val="24"/>
          <w:szCs w:val="24"/>
        </w:rPr>
        <w:t xml:space="preserve"> 28 de junio </w:t>
      </w:r>
      <w:r w:rsidRPr="0021611C">
        <w:rPr>
          <w:rStyle w:val="normaltextrun"/>
          <w:rFonts w:ascii="Gadugi" w:eastAsia="Malgun Gothic" w:hAnsi="Gadugi" w:cs="Estrangelo Edessa"/>
          <w:sz w:val="24"/>
          <w:szCs w:val="24"/>
        </w:rPr>
        <w:t xml:space="preserve">regresó y fue otra vez valorado por médico general, </w:t>
      </w:r>
      <w:r w:rsidR="004D644C" w:rsidRPr="0021611C">
        <w:rPr>
          <w:rStyle w:val="normaltextrun"/>
          <w:rFonts w:ascii="Gadugi" w:eastAsia="Malgun Gothic" w:hAnsi="Gadugi" w:cs="Estrangelo Edessa"/>
          <w:sz w:val="24"/>
          <w:szCs w:val="24"/>
        </w:rPr>
        <w:t>quien le orden</w:t>
      </w:r>
      <w:r w:rsidRPr="0021611C">
        <w:rPr>
          <w:rStyle w:val="normaltextrun"/>
          <w:rFonts w:ascii="Gadugi" w:eastAsia="Malgun Gothic" w:hAnsi="Gadugi" w:cs="Estrangelo Edessa"/>
          <w:sz w:val="24"/>
          <w:szCs w:val="24"/>
        </w:rPr>
        <w:t>ó</w:t>
      </w:r>
      <w:r w:rsidR="004D644C" w:rsidRPr="0021611C">
        <w:rPr>
          <w:rStyle w:val="normaltextrun"/>
          <w:rFonts w:ascii="Gadugi" w:eastAsia="Malgun Gothic" w:hAnsi="Gadugi" w:cs="Estrangelo Edessa"/>
          <w:sz w:val="24"/>
          <w:szCs w:val="24"/>
        </w:rPr>
        <w:t xml:space="preserve"> seguir con los </w:t>
      </w:r>
      <w:r w:rsidRPr="0021611C">
        <w:rPr>
          <w:rStyle w:val="normaltextrun"/>
          <w:rFonts w:ascii="Gadugi" w:eastAsia="Malgun Gothic" w:hAnsi="Gadugi" w:cs="Estrangelo Edessa"/>
          <w:sz w:val="24"/>
          <w:szCs w:val="24"/>
        </w:rPr>
        <w:t>fármacos</w:t>
      </w:r>
      <w:r w:rsidR="004D644C" w:rsidRPr="0021611C">
        <w:rPr>
          <w:rStyle w:val="normaltextrun"/>
          <w:rFonts w:ascii="Gadugi" w:eastAsia="Malgun Gothic" w:hAnsi="Gadugi" w:cs="Estrangelo Edessa"/>
          <w:sz w:val="24"/>
          <w:szCs w:val="24"/>
        </w:rPr>
        <w:t>.</w:t>
      </w:r>
    </w:p>
    <w:p w14:paraId="46130F88" w14:textId="77777777" w:rsidR="004D644C" w:rsidRPr="0021611C" w:rsidRDefault="004D644C" w:rsidP="0021611C">
      <w:pPr>
        <w:spacing w:after="0" w:line="276" w:lineRule="auto"/>
        <w:jc w:val="both"/>
        <w:rPr>
          <w:rStyle w:val="normaltextrun"/>
          <w:rFonts w:ascii="Gadugi" w:eastAsia="Malgun Gothic" w:hAnsi="Gadugi" w:cs="Estrangelo Edessa"/>
          <w:sz w:val="24"/>
          <w:szCs w:val="24"/>
        </w:rPr>
      </w:pPr>
    </w:p>
    <w:p w14:paraId="07A1F5AD" w14:textId="4EE020BF" w:rsidR="00233FAB" w:rsidRPr="0021611C" w:rsidRDefault="004D644C"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 xml:space="preserve">Para enero de 2012 el señor Chamorro </w:t>
      </w:r>
      <w:r w:rsidR="004065E9" w:rsidRPr="0021611C">
        <w:rPr>
          <w:rStyle w:val="normaltextrun"/>
          <w:rFonts w:ascii="Gadugi" w:eastAsia="Malgun Gothic" w:hAnsi="Gadugi" w:cs="Estrangelo Edessa"/>
          <w:sz w:val="24"/>
          <w:szCs w:val="24"/>
        </w:rPr>
        <w:t xml:space="preserve">se </w:t>
      </w:r>
      <w:r w:rsidRPr="0021611C">
        <w:rPr>
          <w:rStyle w:val="normaltextrun"/>
          <w:rFonts w:ascii="Gadugi" w:eastAsia="Malgun Gothic" w:hAnsi="Gadugi" w:cs="Estrangelo Edessa"/>
          <w:sz w:val="24"/>
          <w:szCs w:val="24"/>
        </w:rPr>
        <w:t>notaba triste, mantenía acostado, lloraba sin saber por</w:t>
      </w:r>
      <w:r w:rsidR="004065E9" w:rsidRPr="0021611C">
        <w:rPr>
          <w:rStyle w:val="normaltextrun"/>
          <w:rFonts w:ascii="Gadugi" w:eastAsia="Malgun Gothic" w:hAnsi="Gadugi" w:cs="Estrangelo Edessa"/>
          <w:sz w:val="24"/>
          <w:szCs w:val="24"/>
        </w:rPr>
        <w:t xml:space="preserve"> </w:t>
      </w:r>
      <w:r w:rsidRPr="0021611C">
        <w:rPr>
          <w:rStyle w:val="normaltextrun"/>
          <w:rFonts w:ascii="Gadugi" w:eastAsia="Malgun Gothic" w:hAnsi="Gadugi" w:cs="Estrangelo Edessa"/>
          <w:sz w:val="24"/>
          <w:szCs w:val="24"/>
        </w:rPr>
        <w:t>qu</w:t>
      </w:r>
      <w:r w:rsidR="004065E9" w:rsidRPr="0021611C">
        <w:rPr>
          <w:rStyle w:val="normaltextrun"/>
          <w:rFonts w:ascii="Gadugi" w:eastAsia="Malgun Gothic" w:hAnsi="Gadugi" w:cs="Estrangelo Edessa"/>
          <w:sz w:val="24"/>
          <w:szCs w:val="24"/>
        </w:rPr>
        <w:t>é</w:t>
      </w:r>
      <w:r w:rsidRPr="0021611C">
        <w:rPr>
          <w:rStyle w:val="normaltextrun"/>
          <w:rFonts w:ascii="Gadugi" w:eastAsia="Malgun Gothic" w:hAnsi="Gadugi" w:cs="Estrangelo Edessa"/>
          <w:sz w:val="24"/>
          <w:szCs w:val="24"/>
        </w:rPr>
        <w:t xml:space="preserve">, </w:t>
      </w:r>
      <w:r w:rsidR="004065E9" w:rsidRPr="0021611C">
        <w:rPr>
          <w:rStyle w:val="normaltextrun"/>
          <w:rFonts w:ascii="Gadugi" w:eastAsia="Malgun Gothic" w:hAnsi="Gadugi" w:cs="Estrangelo Edessa"/>
          <w:sz w:val="24"/>
          <w:szCs w:val="24"/>
        </w:rPr>
        <w:t xml:space="preserve">así que fue </w:t>
      </w:r>
      <w:r w:rsidRPr="0021611C">
        <w:rPr>
          <w:rStyle w:val="normaltextrun"/>
          <w:rFonts w:ascii="Gadugi" w:eastAsia="Malgun Gothic" w:hAnsi="Gadugi" w:cs="Estrangelo Edessa"/>
          <w:sz w:val="24"/>
          <w:szCs w:val="24"/>
        </w:rPr>
        <w:t>llevado a consulta particular con psiquiatra, quien lo valor</w:t>
      </w:r>
      <w:r w:rsidR="00C51BA7" w:rsidRPr="0021611C">
        <w:rPr>
          <w:rStyle w:val="normaltextrun"/>
          <w:rFonts w:ascii="Gadugi" w:eastAsia="Malgun Gothic" w:hAnsi="Gadugi" w:cs="Estrangelo Edessa"/>
          <w:sz w:val="24"/>
          <w:szCs w:val="24"/>
        </w:rPr>
        <w:t>ó</w:t>
      </w:r>
      <w:r w:rsidRPr="0021611C">
        <w:rPr>
          <w:rStyle w:val="normaltextrun"/>
          <w:rFonts w:ascii="Gadugi" w:eastAsia="Malgun Gothic" w:hAnsi="Gadugi" w:cs="Estrangelo Edessa"/>
          <w:sz w:val="24"/>
          <w:szCs w:val="24"/>
        </w:rPr>
        <w:t xml:space="preserve"> y le recet</w:t>
      </w:r>
      <w:r w:rsidR="00C51BA7" w:rsidRPr="0021611C">
        <w:rPr>
          <w:rStyle w:val="normaltextrun"/>
          <w:rFonts w:ascii="Gadugi" w:eastAsia="Malgun Gothic" w:hAnsi="Gadugi" w:cs="Estrangelo Edessa"/>
          <w:sz w:val="24"/>
          <w:szCs w:val="24"/>
        </w:rPr>
        <w:t>ó</w:t>
      </w:r>
      <w:r w:rsidRPr="0021611C">
        <w:rPr>
          <w:rStyle w:val="normaltextrun"/>
          <w:rFonts w:ascii="Gadugi" w:eastAsia="Malgun Gothic" w:hAnsi="Gadugi" w:cs="Estrangelo Edessa"/>
          <w:sz w:val="24"/>
          <w:szCs w:val="24"/>
        </w:rPr>
        <w:t xml:space="preserve"> medicamentos</w:t>
      </w:r>
      <w:r w:rsidR="004065E9" w:rsidRPr="0021611C">
        <w:rPr>
          <w:rStyle w:val="normaltextrun"/>
          <w:rFonts w:ascii="Gadugi" w:eastAsia="Malgun Gothic" w:hAnsi="Gadugi" w:cs="Estrangelo Edessa"/>
          <w:sz w:val="24"/>
          <w:szCs w:val="24"/>
        </w:rPr>
        <w:t>. S</w:t>
      </w:r>
      <w:r w:rsidRPr="0021611C">
        <w:rPr>
          <w:rStyle w:val="normaltextrun"/>
          <w:rFonts w:ascii="Gadugi" w:eastAsia="Malgun Gothic" w:hAnsi="Gadugi" w:cs="Estrangelo Edessa"/>
          <w:sz w:val="24"/>
          <w:szCs w:val="24"/>
        </w:rPr>
        <w:t>in embargo, el 6 de febrero de 2012</w:t>
      </w:r>
      <w:r w:rsidR="004065E9" w:rsidRPr="0021611C">
        <w:rPr>
          <w:rStyle w:val="normaltextrun"/>
          <w:rFonts w:ascii="Gadugi" w:eastAsia="Malgun Gothic" w:hAnsi="Gadugi" w:cs="Estrangelo Edessa"/>
          <w:sz w:val="24"/>
          <w:szCs w:val="24"/>
        </w:rPr>
        <w:t xml:space="preserve">, volvió </w:t>
      </w:r>
      <w:r w:rsidRPr="0021611C">
        <w:rPr>
          <w:rStyle w:val="normaltextrun"/>
          <w:rFonts w:ascii="Gadugi" w:eastAsia="Malgun Gothic" w:hAnsi="Gadugi" w:cs="Estrangelo Edessa"/>
          <w:sz w:val="24"/>
          <w:szCs w:val="24"/>
        </w:rPr>
        <w:t xml:space="preserve">a consultar en la IPS SaludCoop de Santa Rosa de Cabal </w:t>
      </w:r>
      <w:r w:rsidR="004065E9" w:rsidRPr="0021611C">
        <w:rPr>
          <w:rStyle w:val="normaltextrun"/>
          <w:rFonts w:ascii="Gadugi" w:eastAsia="Malgun Gothic" w:hAnsi="Gadugi" w:cs="Estrangelo Edessa"/>
          <w:sz w:val="24"/>
          <w:szCs w:val="24"/>
        </w:rPr>
        <w:t xml:space="preserve">por una disminución en su estado de ánimo, inapetencia, fatiga, insomnio, y se le </w:t>
      </w:r>
      <w:r w:rsidRPr="0021611C">
        <w:rPr>
          <w:rStyle w:val="normaltextrun"/>
          <w:rFonts w:ascii="Gadugi" w:eastAsia="Malgun Gothic" w:hAnsi="Gadugi" w:cs="Estrangelo Edessa"/>
          <w:sz w:val="24"/>
          <w:szCs w:val="24"/>
        </w:rPr>
        <w:t>diagnostic</w:t>
      </w:r>
      <w:r w:rsidR="004065E9" w:rsidRPr="0021611C">
        <w:rPr>
          <w:rStyle w:val="normaltextrun"/>
          <w:rFonts w:ascii="Gadugi" w:eastAsia="Malgun Gothic" w:hAnsi="Gadugi" w:cs="Estrangelo Edessa"/>
          <w:sz w:val="24"/>
          <w:szCs w:val="24"/>
        </w:rPr>
        <w:t>ó</w:t>
      </w:r>
      <w:r w:rsidRPr="0021611C">
        <w:rPr>
          <w:rStyle w:val="normaltextrun"/>
          <w:rFonts w:ascii="Gadugi" w:eastAsia="Malgun Gothic" w:hAnsi="Gadugi" w:cs="Estrangelo Edessa"/>
          <w:sz w:val="24"/>
          <w:szCs w:val="24"/>
        </w:rPr>
        <w:t xml:space="preserve"> trastorno depresivo y </w:t>
      </w:r>
      <w:r w:rsidR="004065E9" w:rsidRPr="0021611C">
        <w:rPr>
          <w:rStyle w:val="normaltextrun"/>
          <w:rFonts w:ascii="Gadugi" w:eastAsia="Malgun Gothic" w:hAnsi="Gadugi" w:cs="Estrangelo Edessa"/>
          <w:sz w:val="24"/>
          <w:szCs w:val="24"/>
        </w:rPr>
        <w:t xml:space="preserve">le </w:t>
      </w:r>
      <w:r w:rsidRPr="0021611C">
        <w:rPr>
          <w:rStyle w:val="normaltextrun"/>
          <w:rFonts w:ascii="Gadugi" w:eastAsia="Malgun Gothic" w:hAnsi="Gadugi" w:cs="Estrangelo Edessa"/>
          <w:sz w:val="24"/>
          <w:szCs w:val="24"/>
        </w:rPr>
        <w:t>receta</w:t>
      </w:r>
      <w:r w:rsidR="004065E9" w:rsidRPr="0021611C">
        <w:rPr>
          <w:rStyle w:val="normaltextrun"/>
          <w:rFonts w:ascii="Gadugi" w:eastAsia="Malgun Gothic" w:hAnsi="Gadugi" w:cs="Estrangelo Edessa"/>
          <w:sz w:val="24"/>
          <w:szCs w:val="24"/>
        </w:rPr>
        <w:t>ron</w:t>
      </w:r>
      <w:r w:rsidRPr="0021611C">
        <w:rPr>
          <w:rStyle w:val="normaltextrun"/>
          <w:rFonts w:ascii="Gadugi" w:eastAsia="Malgun Gothic" w:hAnsi="Gadugi" w:cs="Estrangelo Edessa"/>
          <w:sz w:val="24"/>
          <w:szCs w:val="24"/>
        </w:rPr>
        <w:t xml:space="preserve"> medicamentos</w:t>
      </w:r>
      <w:r w:rsidR="00233FAB" w:rsidRPr="0021611C">
        <w:rPr>
          <w:rStyle w:val="normaltextrun"/>
          <w:rFonts w:ascii="Gadugi" w:eastAsia="Malgun Gothic" w:hAnsi="Gadugi" w:cs="Estrangelo Edessa"/>
          <w:sz w:val="24"/>
          <w:szCs w:val="24"/>
        </w:rPr>
        <w:t>.</w:t>
      </w:r>
    </w:p>
    <w:p w14:paraId="0DE34ABA" w14:textId="77777777" w:rsidR="00233FAB" w:rsidRPr="0021611C" w:rsidRDefault="00233FAB" w:rsidP="0021611C">
      <w:pPr>
        <w:spacing w:after="0" w:line="276" w:lineRule="auto"/>
        <w:jc w:val="both"/>
        <w:rPr>
          <w:rStyle w:val="normaltextrun"/>
          <w:rFonts w:ascii="Gadugi" w:eastAsia="Malgun Gothic" w:hAnsi="Gadugi" w:cs="Estrangelo Edessa"/>
          <w:sz w:val="24"/>
          <w:szCs w:val="24"/>
        </w:rPr>
      </w:pPr>
    </w:p>
    <w:p w14:paraId="6B77633F" w14:textId="356B56AF" w:rsidR="004D644C" w:rsidRPr="0021611C" w:rsidRDefault="00233FAB"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 xml:space="preserve">El </w:t>
      </w:r>
      <w:r w:rsidR="004D644C" w:rsidRPr="0021611C">
        <w:rPr>
          <w:rStyle w:val="normaltextrun"/>
          <w:rFonts w:ascii="Gadugi" w:eastAsia="Malgun Gothic" w:hAnsi="Gadugi" w:cs="Estrangelo Edessa"/>
          <w:sz w:val="24"/>
          <w:szCs w:val="24"/>
        </w:rPr>
        <w:t xml:space="preserve">10 de abril </w:t>
      </w:r>
      <w:r w:rsidRPr="0021611C">
        <w:rPr>
          <w:rStyle w:val="normaltextrun"/>
          <w:rFonts w:ascii="Gadugi" w:eastAsia="Malgun Gothic" w:hAnsi="Gadugi" w:cs="Estrangelo Edessa"/>
          <w:sz w:val="24"/>
          <w:szCs w:val="24"/>
        </w:rPr>
        <w:t xml:space="preserve">de ese año, volvió a consultar y </w:t>
      </w:r>
      <w:r w:rsidR="006F4DFB" w:rsidRPr="0021611C">
        <w:rPr>
          <w:rStyle w:val="normaltextrun"/>
          <w:rFonts w:ascii="Gadugi" w:eastAsia="Malgun Gothic" w:hAnsi="Gadugi" w:cs="Estrangelo Edessa"/>
          <w:sz w:val="24"/>
          <w:szCs w:val="24"/>
        </w:rPr>
        <w:t xml:space="preserve">debido a </w:t>
      </w:r>
      <w:r w:rsidRPr="0021611C">
        <w:rPr>
          <w:rStyle w:val="normaltextrun"/>
          <w:rFonts w:ascii="Gadugi" w:eastAsia="Malgun Gothic" w:hAnsi="Gadugi" w:cs="Estrangelo Edessa"/>
          <w:sz w:val="24"/>
          <w:szCs w:val="24"/>
        </w:rPr>
        <w:t xml:space="preserve">la condición en que se hallaba, el médico lo </w:t>
      </w:r>
      <w:r w:rsidR="006F4DFB" w:rsidRPr="0021611C">
        <w:rPr>
          <w:rStyle w:val="normaltextrun"/>
          <w:rFonts w:ascii="Gadugi" w:eastAsia="Malgun Gothic" w:hAnsi="Gadugi" w:cs="Estrangelo Edessa"/>
          <w:sz w:val="24"/>
          <w:szCs w:val="24"/>
        </w:rPr>
        <w:t>env</w:t>
      </w:r>
      <w:r w:rsidRPr="0021611C">
        <w:rPr>
          <w:rStyle w:val="normaltextrun"/>
          <w:rFonts w:ascii="Gadugi" w:eastAsia="Malgun Gothic" w:hAnsi="Gadugi" w:cs="Estrangelo Edessa"/>
          <w:sz w:val="24"/>
          <w:szCs w:val="24"/>
        </w:rPr>
        <w:t xml:space="preserve">ió para </w:t>
      </w:r>
      <w:r w:rsidR="006F4DFB" w:rsidRPr="0021611C">
        <w:rPr>
          <w:rStyle w:val="normaltextrun"/>
          <w:rFonts w:ascii="Gadugi" w:eastAsia="Malgun Gothic" w:hAnsi="Gadugi" w:cs="Estrangelo Edessa"/>
          <w:sz w:val="24"/>
          <w:szCs w:val="24"/>
        </w:rPr>
        <w:t xml:space="preserve">valoración </w:t>
      </w:r>
      <w:r w:rsidRPr="0021611C">
        <w:rPr>
          <w:rStyle w:val="normaltextrun"/>
          <w:rFonts w:ascii="Gadugi" w:eastAsia="Malgun Gothic" w:hAnsi="Gadugi" w:cs="Estrangelo Edessa"/>
          <w:sz w:val="24"/>
          <w:szCs w:val="24"/>
        </w:rPr>
        <w:t xml:space="preserve">urgente por psiquiatría. </w:t>
      </w:r>
    </w:p>
    <w:p w14:paraId="71E95468" w14:textId="1F581C02" w:rsidR="00233FAB" w:rsidRPr="0021611C" w:rsidRDefault="00233FAB" w:rsidP="0021611C">
      <w:pPr>
        <w:spacing w:after="0" w:line="276" w:lineRule="auto"/>
        <w:jc w:val="both"/>
        <w:rPr>
          <w:rStyle w:val="normaltextrun"/>
          <w:rFonts w:ascii="Gadugi" w:eastAsia="Malgun Gothic" w:hAnsi="Gadugi" w:cs="Estrangelo Edessa"/>
          <w:sz w:val="24"/>
          <w:szCs w:val="24"/>
        </w:rPr>
      </w:pPr>
    </w:p>
    <w:p w14:paraId="31A36507" w14:textId="530BD68F" w:rsidR="006F4DFB" w:rsidRPr="0021611C" w:rsidRDefault="00233FAB"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 xml:space="preserve">Con ese fin, ingresó </w:t>
      </w:r>
      <w:r w:rsidR="006F4DFB" w:rsidRPr="0021611C">
        <w:rPr>
          <w:rStyle w:val="normaltextrun"/>
          <w:rFonts w:ascii="Gadugi" w:eastAsia="Malgun Gothic" w:hAnsi="Gadugi" w:cs="Estrangelo Edessa"/>
          <w:sz w:val="24"/>
          <w:szCs w:val="24"/>
        </w:rPr>
        <w:t>a urgencias a las 9:00 am</w:t>
      </w:r>
      <w:r w:rsidRPr="0021611C">
        <w:rPr>
          <w:rStyle w:val="normaltextrun"/>
          <w:rFonts w:ascii="Gadugi" w:eastAsia="Malgun Gothic" w:hAnsi="Gadugi" w:cs="Estrangelo Edessa"/>
          <w:sz w:val="24"/>
          <w:szCs w:val="24"/>
        </w:rPr>
        <w:t xml:space="preserve"> y el médico que lo atendió dispuso su </w:t>
      </w:r>
      <w:r w:rsidR="006F4DFB" w:rsidRPr="0021611C">
        <w:rPr>
          <w:rStyle w:val="normaltextrun"/>
          <w:rFonts w:ascii="Gadugi" w:eastAsia="Malgun Gothic" w:hAnsi="Gadugi" w:cs="Estrangelo Edessa"/>
          <w:sz w:val="24"/>
          <w:szCs w:val="24"/>
        </w:rPr>
        <w:t>traslado a la clínica mental, qued</w:t>
      </w:r>
      <w:r w:rsidRPr="0021611C">
        <w:rPr>
          <w:rStyle w:val="normaltextrun"/>
          <w:rFonts w:ascii="Gadugi" w:eastAsia="Malgun Gothic" w:hAnsi="Gadugi" w:cs="Estrangelo Edessa"/>
          <w:sz w:val="24"/>
          <w:szCs w:val="24"/>
        </w:rPr>
        <w:t xml:space="preserve">ó junto con su acompañante </w:t>
      </w:r>
      <w:r w:rsidR="006F4DFB" w:rsidRPr="0021611C">
        <w:rPr>
          <w:rStyle w:val="normaltextrun"/>
          <w:rFonts w:ascii="Gadugi" w:eastAsia="Malgun Gothic" w:hAnsi="Gadugi" w:cs="Estrangelo Edessa"/>
          <w:sz w:val="24"/>
          <w:szCs w:val="24"/>
        </w:rPr>
        <w:t xml:space="preserve">en la sala de espera sin que se le suministrara </w:t>
      </w:r>
      <w:r w:rsidRPr="0021611C">
        <w:rPr>
          <w:rStyle w:val="normaltextrun"/>
          <w:rFonts w:ascii="Gadugi" w:eastAsia="Malgun Gothic" w:hAnsi="Gadugi" w:cs="Estrangelo Edessa"/>
          <w:sz w:val="24"/>
          <w:szCs w:val="24"/>
        </w:rPr>
        <w:t xml:space="preserve">un sitio </w:t>
      </w:r>
      <w:r w:rsidR="006F4DFB" w:rsidRPr="0021611C">
        <w:rPr>
          <w:rStyle w:val="normaltextrun"/>
          <w:rFonts w:ascii="Gadugi" w:eastAsia="Malgun Gothic" w:hAnsi="Gadugi" w:cs="Estrangelo Edessa"/>
          <w:sz w:val="24"/>
          <w:szCs w:val="24"/>
        </w:rPr>
        <w:t xml:space="preserve">para descansar, </w:t>
      </w:r>
      <w:r w:rsidRPr="0021611C">
        <w:rPr>
          <w:rStyle w:val="normaltextrun"/>
          <w:rFonts w:ascii="Gadugi" w:eastAsia="Malgun Gothic" w:hAnsi="Gadugi" w:cs="Estrangelo Edessa"/>
          <w:sz w:val="24"/>
          <w:szCs w:val="24"/>
        </w:rPr>
        <w:t xml:space="preserve">y </w:t>
      </w:r>
      <w:r w:rsidR="006F4DFB" w:rsidRPr="0021611C">
        <w:rPr>
          <w:rStyle w:val="normaltextrun"/>
          <w:rFonts w:ascii="Gadugi" w:eastAsia="Malgun Gothic" w:hAnsi="Gadugi" w:cs="Estrangelo Edessa"/>
          <w:sz w:val="24"/>
          <w:szCs w:val="24"/>
        </w:rPr>
        <w:t>ahí permanecieron hasta la</w:t>
      </w:r>
      <w:r w:rsidRPr="0021611C">
        <w:rPr>
          <w:rStyle w:val="normaltextrun"/>
          <w:rFonts w:ascii="Gadugi" w:eastAsia="Malgun Gothic" w:hAnsi="Gadugi" w:cs="Estrangelo Edessa"/>
          <w:sz w:val="24"/>
          <w:szCs w:val="24"/>
        </w:rPr>
        <w:t>s</w:t>
      </w:r>
      <w:r w:rsidR="006F4DFB" w:rsidRPr="0021611C">
        <w:rPr>
          <w:rStyle w:val="normaltextrun"/>
          <w:rFonts w:ascii="Gadugi" w:eastAsia="Malgun Gothic" w:hAnsi="Gadugi" w:cs="Estrangelo Edessa"/>
          <w:sz w:val="24"/>
          <w:szCs w:val="24"/>
        </w:rPr>
        <w:t xml:space="preserve"> 5:00</w:t>
      </w:r>
      <w:r w:rsidRPr="0021611C">
        <w:rPr>
          <w:rStyle w:val="normaltextrun"/>
          <w:rFonts w:ascii="Gadugi" w:eastAsia="Malgun Gothic" w:hAnsi="Gadugi" w:cs="Estrangelo Edessa"/>
          <w:sz w:val="24"/>
          <w:szCs w:val="24"/>
        </w:rPr>
        <w:t xml:space="preserve"> </w:t>
      </w:r>
      <w:r w:rsidR="006F4DFB" w:rsidRPr="0021611C">
        <w:rPr>
          <w:rStyle w:val="normaltextrun"/>
          <w:rFonts w:ascii="Gadugi" w:eastAsia="Malgun Gothic" w:hAnsi="Gadugi" w:cs="Estrangelo Edessa"/>
          <w:sz w:val="24"/>
          <w:szCs w:val="24"/>
        </w:rPr>
        <w:t>pm</w:t>
      </w:r>
      <w:r w:rsidR="00C51BA7" w:rsidRPr="0021611C">
        <w:rPr>
          <w:rStyle w:val="normaltextrun"/>
          <w:rFonts w:ascii="Gadugi" w:eastAsia="Malgun Gothic" w:hAnsi="Gadugi" w:cs="Estrangelo Edessa"/>
          <w:sz w:val="24"/>
          <w:szCs w:val="24"/>
        </w:rPr>
        <w:t>,</w:t>
      </w:r>
      <w:r w:rsidR="006F4DFB" w:rsidRPr="0021611C">
        <w:rPr>
          <w:rStyle w:val="normaltextrun"/>
          <w:rFonts w:ascii="Gadugi" w:eastAsia="Malgun Gothic" w:hAnsi="Gadugi" w:cs="Estrangelo Edessa"/>
          <w:sz w:val="24"/>
          <w:szCs w:val="24"/>
        </w:rPr>
        <w:t xml:space="preserve"> </w:t>
      </w:r>
      <w:r w:rsidRPr="0021611C">
        <w:rPr>
          <w:rStyle w:val="normaltextrun"/>
          <w:rFonts w:ascii="Gadugi" w:eastAsia="Malgun Gothic" w:hAnsi="Gadugi" w:cs="Estrangelo Edessa"/>
          <w:sz w:val="24"/>
          <w:szCs w:val="24"/>
        </w:rPr>
        <w:t xml:space="preserve">cuando al requerir al médico de turno para que lo atendiera, les señaló que no había cama disponible en </w:t>
      </w:r>
      <w:proofErr w:type="spellStart"/>
      <w:r w:rsidR="006F4DFB" w:rsidRPr="0021611C">
        <w:rPr>
          <w:rStyle w:val="normaltextrun"/>
          <w:rFonts w:ascii="Gadugi" w:eastAsia="Malgun Gothic" w:hAnsi="Gadugi" w:cs="Estrangelo Edessa"/>
          <w:sz w:val="24"/>
          <w:szCs w:val="24"/>
        </w:rPr>
        <w:t>Homeris</w:t>
      </w:r>
      <w:proofErr w:type="spellEnd"/>
      <w:r w:rsidR="006F4DFB" w:rsidRPr="0021611C">
        <w:rPr>
          <w:rStyle w:val="normaltextrun"/>
          <w:rFonts w:ascii="Gadugi" w:eastAsia="Malgun Gothic" w:hAnsi="Gadugi" w:cs="Estrangelo Edessa"/>
          <w:sz w:val="24"/>
          <w:szCs w:val="24"/>
        </w:rPr>
        <w:t xml:space="preserve"> </w:t>
      </w:r>
      <w:r w:rsidRPr="0021611C">
        <w:rPr>
          <w:rStyle w:val="normaltextrun"/>
          <w:rFonts w:ascii="Gadugi" w:eastAsia="Malgun Gothic" w:hAnsi="Gadugi" w:cs="Estrangelo Edessa"/>
          <w:sz w:val="24"/>
          <w:szCs w:val="24"/>
        </w:rPr>
        <w:t>H</w:t>
      </w:r>
      <w:r w:rsidR="006F4DFB" w:rsidRPr="0021611C">
        <w:rPr>
          <w:rStyle w:val="normaltextrun"/>
          <w:rFonts w:ascii="Gadugi" w:eastAsia="Malgun Gothic" w:hAnsi="Gadugi" w:cs="Estrangelo Edessa"/>
          <w:sz w:val="24"/>
          <w:szCs w:val="24"/>
        </w:rPr>
        <w:t xml:space="preserve">ospital </w:t>
      </w:r>
      <w:r w:rsidRPr="0021611C">
        <w:rPr>
          <w:rStyle w:val="normaltextrun"/>
          <w:rFonts w:ascii="Gadugi" w:eastAsia="Malgun Gothic" w:hAnsi="Gadugi" w:cs="Estrangelo Edessa"/>
          <w:sz w:val="24"/>
          <w:szCs w:val="24"/>
        </w:rPr>
        <w:t>M</w:t>
      </w:r>
      <w:r w:rsidR="006F4DFB" w:rsidRPr="0021611C">
        <w:rPr>
          <w:rStyle w:val="normaltextrun"/>
          <w:rFonts w:ascii="Gadugi" w:eastAsia="Malgun Gothic" w:hAnsi="Gadugi" w:cs="Estrangelo Edessa"/>
          <w:sz w:val="24"/>
          <w:szCs w:val="24"/>
        </w:rPr>
        <w:t>e</w:t>
      </w:r>
      <w:r w:rsidR="00C94415" w:rsidRPr="0021611C">
        <w:rPr>
          <w:rStyle w:val="normaltextrun"/>
          <w:rFonts w:ascii="Gadugi" w:eastAsia="Malgun Gothic" w:hAnsi="Gadugi" w:cs="Estrangelo Edessa"/>
          <w:sz w:val="24"/>
          <w:szCs w:val="24"/>
        </w:rPr>
        <w:t xml:space="preserve">ntal </w:t>
      </w:r>
      <w:r w:rsidRPr="0021611C">
        <w:rPr>
          <w:rStyle w:val="normaltextrun"/>
          <w:rFonts w:ascii="Gadugi" w:eastAsia="Malgun Gothic" w:hAnsi="Gadugi" w:cs="Estrangelo Edessa"/>
          <w:sz w:val="24"/>
          <w:szCs w:val="24"/>
        </w:rPr>
        <w:t>U</w:t>
      </w:r>
      <w:r w:rsidR="00C94415" w:rsidRPr="0021611C">
        <w:rPr>
          <w:rStyle w:val="normaltextrun"/>
          <w:rFonts w:ascii="Gadugi" w:eastAsia="Malgun Gothic" w:hAnsi="Gadugi" w:cs="Estrangelo Edessa"/>
          <w:sz w:val="24"/>
          <w:szCs w:val="24"/>
        </w:rPr>
        <w:t xml:space="preserve">niversitario de Risaralda, </w:t>
      </w:r>
      <w:r w:rsidRPr="0021611C">
        <w:rPr>
          <w:rStyle w:val="normaltextrun"/>
          <w:rFonts w:ascii="Gadugi" w:eastAsia="Malgun Gothic" w:hAnsi="Gadugi" w:cs="Estrangelo Edessa"/>
          <w:sz w:val="24"/>
          <w:szCs w:val="24"/>
        </w:rPr>
        <w:t xml:space="preserve">así que les </w:t>
      </w:r>
      <w:r w:rsidR="00C94415" w:rsidRPr="0021611C">
        <w:rPr>
          <w:rStyle w:val="normaltextrun"/>
          <w:rFonts w:ascii="Gadugi" w:eastAsia="Malgun Gothic" w:hAnsi="Gadugi" w:cs="Estrangelo Edessa"/>
          <w:sz w:val="24"/>
          <w:szCs w:val="24"/>
        </w:rPr>
        <w:t>sugir</w:t>
      </w:r>
      <w:r w:rsidRPr="0021611C">
        <w:rPr>
          <w:rStyle w:val="normaltextrun"/>
          <w:rFonts w:ascii="Gadugi" w:eastAsia="Malgun Gothic" w:hAnsi="Gadugi" w:cs="Estrangelo Edessa"/>
          <w:sz w:val="24"/>
          <w:szCs w:val="24"/>
        </w:rPr>
        <w:t>ió</w:t>
      </w:r>
      <w:r w:rsidR="00C94415" w:rsidRPr="0021611C">
        <w:rPr>
          <w:rStyle w:val="normaltextrun"/>
          <w:rFonts w:ascii="Gadugi" w:eastAsia="Malgun Gothic" w:hAnsi="Gadugi" w:cs="Estrangelo Edessa"/>
          <w:sz w:val="24"/>
          <w:szCs w:val="24"/>
        </w:rPr>
        <w:t xml:space="preserve"> regresar al día siguiente para intentar la remisión.</w:t>
      </w:r>
    </w:p>
    <w:p w14:paraId="76C4F37F" w14:textId="77777777" w:rsidR="00C94415" w:rsidRPr="0021611C" w:rsidRDefault="00C94415" w:rsidP="0021611C">
      <w:pPr>
        <w:spacing w:after="0" w:line="276" w:lineRule="auto"/>
        <w:jc w:val="both"/>
        <w:rPr>
          <w:rStyle w:val="normaltextrun"/>
          <w:rFonts w:ascii="Gadugi" w:eastAsia="Malgun Gothic" w:hAnsi="Gadugi" w:cs="Estrangelo Edessa"/>
          <w:sz w:val="24"/>
          <w:szCs w:val="24"/>
        </w:rPr>
      </w:pPr>
    </w:p>
    <w:p w14:paraId="06843E48" w14:textId="638EE296" w:rsidR="00955CE5" w:rsidRPr="0021611C" w:rsidRDefault="00233FAB"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 xml:space="preserve">El </w:t>
      </w:r>
      <w:r w:rsidR="00C94415" w:rsidRPr="0021611C">
        <w:rPr>
          <w:rStyle w:val="normaltextrun"/>
          <w:rFonts w:ascii="Gadugi" w:eastAsia="Malgun Gothic" w:hAnsi="Gadugi" w:cs="Estrangelo Edessa"/>
          <w:sz w:val="24"/>
          <w:szCs w:val="24"/>
        </w:rPr>
        <w:t xml:space="preserve">11 de abril </w:t>
      </w:r>
      <w:r w:rsidRPr="0021611C">
        <w:rPr>
          <w:rStyle w:val="normaltextrun"/>
          <w:rFonts w:ascii="Gadugi" w:eastAsia="Malgun Gothic" w:hAnsi="Gadugi" w:cs="Estrangelo Edessa"/>
          <w:sz w:val="24"/>
          <w:szCs w:val="24"/>
        </w:rPr>
        <w:t xml:space="preserve">acudió a la IPS, donde </w:t>
      </w:r>
      <w:r w:rsidR="00C94415" w:rsidRPr="0021611C">
        <w:rPr>
          <w:rStyle w:val="normaltextrun"/>
          <w:rFonts w:ascii="Gadugi" w:eastAsia="Malgun Gothic" w:hAnsi="Gadugi" w:cs="Estrangelo Edessa"/>
          <w:sz w:val="24"/>
          <w:szCs w:val="24"/>
        </w:rPr>
        <w:t>le informaron que a</w:t>
      </w:r>
      <w:r w:rsidRPr="0021611C">
        <w:rPr>
          <w:rStyle w:val="normaltextrun"/>
          <w:rFonts w:ascii="Gadugi" w:eastAsia="Malgun Gothic" w:hAnsi="Gadugi" w:cs="Estrangelo Edessa"/>
          <w:sz w:val="24"/>
          <w:szCs w:val="24"/>
        </w:rPr>
        <w:t>ú</w:t>
      </w:r>
      <w:r w:rsidR="00C94415" w:rsidRPr="0021611C">
        <w:rPr>
          <w:rStyle w:val="normaltextrun"/>
          <w:rFonts w:ascii="Gadugi" w:eastAsia="Malgun Gothic" w:hAnsi="Gadugi" w:cs="Estrangelo Edessa"/>
          <w:sz w:val="24"/>
          <w:szCs w:val="24"/>
        </w:rPr>
        <w:t xml:space="preserve">n presentaban problemas administrativos para su atención </w:t>
      </w:r>
      <w:r w:rsidRPr="0021611C">
        <w:rPr>
          <w:rStyle w:val="normaltextrun"/>
          <w:rFonts w:ascii="Gadugi" w:eastAsia="Malgun Gothic" w:hAnsi="Gadugi" w:cs="Estrangelo Edessa"/>
          <w:sz w:val="24"/>
          <w:szCs w:val="24"/>
        </w:rPr>
        <w:t xml:space="preserve">y que se </w:t>
      </w:r>
      <w:r w:rsidR="00C94415" w:rsidRPr="0021611C">
        <w:rPr>
          <w:rStyle w:val="normaltextrun"/>
          <w:rFonts w:ascii="Gadugi" w:eastAsia="Malgun Gothic" w:hAnsi="Gadugi" w:cs="Estrangelo Edessa"/>
          <w:sz w:val="24"/>
          <w:szCs w:val="24"/>
        </w:rPr>
        <w:t>comunica</w:t>
      </w:r>
      <w:r w:rsidRPr="0021611C">
        <w:rPr>
          <w:rStyle w:val="normaltextrun"/>
          <w:rFonts w:ascii="Gadugi" w:eastAsia="Malgun Gothic" w:hAnsi="Gadugi" w:cs="Estrangelo Edessa"/>
          <w:sz w:val="24"/>
          <w:szCs w:val="24"/>
        </w:rPr>
        <w:t xml:space="preserve">ra </w:t>
      </w:r>
      <w:r w:rsidR="00C94415" w:rsidRPr="0021611C">
        <w:rPr>
          <w:rStyle w:val="normaltextrun"/>
          <w:rFonts w:ascii="Gadugi" w:eastAsia="Malgun Gothic" w:hAnsi="Gadugi" w:cs="Estrangelo Edessa"/>
          <w:sz w:val="24"/>
          <w:szCs w:val="24"/>
        </w:rPr>
        <w:t>el jueves o viernes</w:t>
      </w:r>
      <w:r w:rsidRPr="0021611C">
        <w:rPr>
          <w:rStyle w:val="normaltextrun"/>
          <w:rFonts w:ascii="Gadugi" w:eastAsia="Malgun Gothic" w:hAnsi="Gadugi" w:cs="Estrangelo Edessa"/>
          <w:sz w:val="24"/>
          <w:szCs w:val="24"/>
        </w:rPr>
        <w:t xml:space="preserve"> siguiente; regresó a su casa en estado de desesperación y se suicidó. </w:t>
      </w:r>
    </w:p>
    <w:p w14:paraId="37B7F356" w14:textId="2F18048A" w:rsidR="00233FAB" w:rsidRPr="0021611C" w:rsidRDefault="00233FAB" w:rsidP="0021611C">
      <w:pPr>
        <w:spacing w:after="0" w:line="276" w:lineRule="auto"/>
        <w:jc w:val="both"/>
        <w:rPr>
          <w:rStyle w:val="normaltextrun"/>
          <w:rFonts w:ascii="Gadugi" w:eastAsia="Malgun Gothic" w:hAnsi="Gadugi" w:cs="Estrangelo Edessa"/>
          <w:sz w:val="24"/>
          <w:szCs w:val="24"/>
        </w:rPr>
      </w:pPr>
    </w:p>
    <w:p w14:paraId="2F79B1A8" w14:textId="77777777" w:rsidR="00AF65CB" w:rsidRPr="0021611C" w:rsidRDefault="00AF65CB"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 xml:space="preserve">Su muerte se produjo como consecuencia de </w:t>
      </w:r>
      <w:r w:rsidR="006A7EAA" w:rsidRPr="0021611C">
        <w:rPr>
          <w:rStyle w:val="normaltextrun"/>
          <w:rFonts w:ascii="Gadugi" w:eastAsia="Malgun Gothic" w:hAnsi="Gadugi" w:cs="Estrangelo Edessa"/>
          <w:sz w:val="24"/>
          <w:szCs w:val="24"/>
        </w:rPr>
        <w:t xml:space="preserve">la falta de atención de la urgencia vital que </w:t>
      </w:r>
      <w:r w:rsidRPr="0021611C">
        <w:rPr>
          <w:rStyle w:val="normaltextrun"/>
          <w:rFonts w:ascii="Gadugi" w:eastAsia="Malgun Gothic" w:hAnsi="Gadugi" w:cs="Estrangelo Edessa"/>
          <w:sz w:val="24"/>
          <w:szCs w:val="24"/>
        </w:rPr>
        <w:t>le re</w:t>
      </w:r>
      <w:r w:rsidR="006A7EAA" w:rsidRPr="0021611C">
        <w:rPr>
          <w:rStyle w:val="normaltextrun"/>
          <w:rFonts w:ascii="Gadugi" w:eastAsia="Malgun Gothic" w:hAnsi="Gadugi" w:cs="Estrangelo Edessa"/>
          <w:sz w:val="24"/>
          <w:szCs w:val="24"/>
        </w:rPr>
        <w:t>presentaba</w:t>
      </w:r>
      <w:r w:rsidRPr="0021611C">
        <w:rPr>
          <w:rStyle w:val="normaltextrun"/>
          <w:rFonts w:ascii="Gadugi" w:eastAsia="Malgun Gothic" w:hAnsi="Gadugi" w:cs="Estrangelo Edessa"/>
          <w:sz w:val="24"/>
          <w:szCs w:val="24"/>
        </w:rPr>
        <w:t xml:space="preserve"> su estado de depresión mayor; el suicidio era evidente, así que hubo relación de causalidad entre la falta de prestación del servicio y el deceso. </w:t>
      </w:r>
    </w:p>
    <w:p w14:paraId="460232E3" w14:textId="77777777" w:rsidR="00AF65CB" w:rsidRPr="0021611C" w:rsidRDefault="00AF65CB" w:rsidP="0021611C">
      <w:pPr>
        <w:spacing w:after="0" w:line="276" w:lineRule="auto"/>
        <w:jc w:val="both"/>
        <w:rPr>
          <w:rStyle w:val="normaltextrun"/>
          <w:rFonts w:ascii="Gadugi" w:eastAsia="Malgun Gothic" w:hAnsi="Gadugi" w:cs="Estrangelo Edessa"/>
          <w:sz w:val="24"/>
          <w:szCs w:val="24"/>
        </w:rPr>
      </w:pPr>
    </w:p>
    <w:p w14:paraId="50983831" w14:textId="77777777" w:rsidR="00AF65CB" w:rsidRPr="0021611C" w:rsidRDefault="00AF65CB"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Agrega el libelo que Édgar Efraín</w:t>
      </w:r>
      <w:r w:rsidR="006A7EAA" w:rsidRPr="0021611C">
        <w:rPr>
          <w:rStyle w:val="normaltextrun"/>
          <w:rFonts w:ascii="Gadugi" w:eastAsia="Malgun Gothic" w:hAnsi="Gadugi" w:cs="Estrangelo Edessa"/>
          <w:sz w:val="24"/>
          <w:szCs w:val="24"/>
        </w:rPr>
        <w:t xml:space="preserve"> conformaba un hogar con la señor</w:t>
      </w:r>
      <w:r w:rsidRPr="0021611C">
        <w:rPr>
          <w:rStyle w:val="normaltextrun"/>
          <w:rFonts w:ascii="Gadugi" w:eastAsia="Malgun Gothic" w:hAnsi="Gadugi" w:cs="Estrangelo Edessa"/>
          <w:sz w:val="24"/>
          <w:szCs w:val="24"/>
        </w:rPr>
        <w:t>a</w:t>
      </w:r>
      <w:r w:rsidR="006A7EAA" w:rsidRPr="0021611C">
        <w:rPr>
          <w:rStyle w:val="normaltextrun"/>
          <w:rFonts w:ascii="Gadugi" w:eastAsia="Malgun Gothic" w:hAnsi="Gadugi" w:cs="Estrangelo Edessa"/>
          <w:sz w:val="24"/>
          <w:szCs w:val="24"/>
        </w:rPr>
        <w:t xml:space="preserve"> Claudia Milena Cano Arias, quien se encontraba embarazada para la fecha en que falleció</w:t>
      </w:r>
      <w:r w:rsidRPr="0021611C">
        <w:rPr>
          <w:rStyle w:val="normaltextrun"/>
          <w:rFonts w:ascii="Gadugi" w:eastAsia="Malgun Gothic" w:hAnsi="Gadugi" w:cs="Estrangelo Edessa"/>
          <w:sz w:val="24"/>
          <w:szCs w:val="24"/>
        </w:rPr>
        <w:t xml:space="preserve"> su compañero</w:t>
      </w:r>
      <w:r w:rsidR="0056231F" w:rsidRPr="0021611C">
        <w:rPr>
          <w:rStyle w:val="normaltextrun"/>
          <w:rFonts w:ascii="Gadugi" w:eastAsia="Malgun Gothic" w:hAnsi="Gadugi" w:cs="Estrangelo Edessa"/>
          <w:sz w:val="24"/>
          <w:szCs w:val="24"/>
        </w:rPr>
        <w:t xml:space="preserve"> y el nacimiento de su hija tuvo lugar el día 26 de octubre de 2012</w:t>
      </w:r>
      <w:r w:rsidRPr="0021611C">
        <w:rPr>
          <w:rStyle w:val="normaltextrun"/>
          <w:rFonts w:ascii="Gadugi" w:eastAsia="Malgun Gothic" w:hAnsi="Gadugi" w:cs="Estrangelo Edessa"/>
          <w:sz w:val="24"/>
          <w:szCs w:val="24"/>
        </w:rPr>
        <w:t>. A</w:t>
      </w:r>
      <w:r w:rsidR="0056231F" w:rsidRPr="0021611C">
        <w:rPr>
          <w:rStyle w:val="normaltextrun"/>
          <w:rFonts w:ascii="Gadugi" w:eastAsia="Malgun Gothic" w:hAnsi="Gadugi" w:cs="Estrangelo Edessa"/>
          <w:sz w:val="24"/>
          <w:szCs w:val="24"/>
        </w:rPr>
        <w:t>sí mismo</w:t>
      </w:r>
      <w:r w:rsidRPr="0021611C">
        <w:rPr>
          <w:rStyle w:val="normaltextrun"/>
          <w:rFonts w:ascii="Gadugi" w:eastAsia="Malgun Gothic" w:hAnsi="Gadugi" w:cs="Estrangelo Edessa"/>
          <w:sz w:val="24"/>
          <w:szCs w:val="24"/>
        </w:rPr>
        <w:t xml:space="preserve">, con sus padres, abuelos y hermanos, </w:t>
      </w:r>
      <w:r w:rsidR="0056231F" w:rsidRPr="0021611C">
        <w:rPr>
          <w:rStyle w:val="normaltextrun"/>
          <w:rFonts w:ascii="Gadugi" w:eastAsia="Malgun Gothic" w:hAnsi="Gadugi" w:cs="Estrangelo Edessa"/>
          <w:sz w:val="24"/>
          <w:szCs w:val="24"/>
        </w:rPr>
        <w:t>profesa</w:t>
      </w:r>
      <w:r w:rsidRPr="0021611C">
        <w:rPr>
          <w:rStyle w:val="normaltextrun"/>
          <w:rFonts w:ascii="Gadugi" w:eastAsia="Malgun Gothic" w:hAnsi="Gadugi" w:cs="Estrangelo Edessa"/>
          <w:sz w:val="24"/>
          <w:szCs w:val="24"/>
        </w:rPr>
        <w:t>ba</w:t>
      </w:r>
      <w:r w:rsidR="0056231F" w:rsidRPr="0021611C">
        <w:rPr>
          <w:rStyle w:val="normaltextrun"/>
          <w:rFonts w:ascii="Gadugi" w:eastAsia="Malgun Gothic" w:hAnsi="Gadugi" w:cs="Estrangelo Edessa"/>
          <w:sz w:val="24"/>
          <w:szCs w:val="24"/>
        </w:rPr>
        <w:t xml:space="preserve"> profundos sentimientos de amor, fraternidad y solidaridad, por lo que su partida trajo consi</w:t>
      </w:r>
      <w:r w:rsidRPr="0021611C">
        <w:rPr>
          <w:rStyle w:val="normaltextrun"/>
          <w:rFonts w:ascii="Gadugi" w:eastAsia="Malgun Gothic" w:hAnsi="Gadugi" w:cs="Estrangelo Edessa"/>
          <w:sz w:val="24"/>
          <w:szCs w:val="24"/>
        </w:rPr>
        <w:t>go</w:t>
      </w:r>
      <w:r w:rsidR="0056231F" w:rsidRPr="0021611C">
        <w:rPr>
          <w:rStyle w:val="normaltextrun"/>
          <w:rFonts w:ascii="Gadugi" w:eastAsia="Malgun Gothic" w:hAnsi="Gadugi" w:cs="Estrangelo Edessa"/>
          <w:sz w:val="24"/>
          <w:szCs w:val="24"/>
        </w:rPr>
        <w:t xml:space="preserve"> angustia, tristeza ocasionando </w:t>
      </w:r>
      <w:r w:rsidRPr="0021611C">
        <w:rPr>
          <w:rStyle w:val="normaltextrun"/>
          <w:rFonts w:ascii="Gadugi" w:eastAsia="Malgun Gothic" w:hAnsi="Gadugi" w:cs="Estrangelo Edessa"/>
          <w:sz w:val="24"/>
          <w:szCs w:val="24"/>
        </w:rPr>
        <w:t xml:space="preserve">y dolor, es decir, que se afectó el patrimonio moral de sus allegados. </w:t>
      </w:r>
    </w:p>
    <w:p w14:paraId="62B9BD72" w14:textId="77777777" w:rsidR="00AF65CB" w:rsidRPr="0021611C" w:rsidRDefault="00AF65CB" w:rsidP="0021611C">
      <w:pPr>
        <w:spacing w:after="0" w:line="276" w:lineRule="auto"/>
        <w:jc w:val="both"/>
        <w:rPr>
          <w:rStyle w:val="normaltextrun"/>
          <w:rFonts w:ascii="Gadugi" w:eastAsia="Malgun Gothic" w:hAnsi="Gadugi" w:cs="Estrangelo Edessa"/>
          <w:sz w:val="24"/>
          <w:szCs w:val="24"/>
        </w:rPr>
      </w:pPr>
    </w:p>
    <w:p w14:paraId="45856778" w14:textId="77777777" w:rsidR="00AF65CB" w:rsidRPr="0021611C" w:rsidRDefault="00AF65CB" w:rsidP="0021611C">
      <w:pPr>
        <w:spacing w:after="0" w:line="276" w:lineRule="auto"/>
        <w:jc w:val="both"/>
        <w:rPr>
          <w:rStyle w:val="normaltextrun"/>
          <w:rFonts w:ascii="Gadugi" w:eastAsia="Malgun Gothic" w:hAnsi="Gadugi" w:cs="Estrangelo Edessa"/>
          <w:sz w:val="24"/>
          <w:szCs w:val="24"/>
        </w:rPr>
      </w:pPr>
      <w:r w:rsidRPr="0021611C">
        <w:rPr>
          <w:rStyle w:val="normaltextrun"/>
          <w:rFonts w:ascii="Gadugi" w:eastAsia="Malgun Gothic" w:hAnsi="Gadugi" w:cs="Estrangelo Edessa"/>
          <w:sz w:val="24"/>
          <w:szCs w:val="24"/>
        </w:rPr>
        <w:t xml:space="preserve">También se afectó la vida de relación, por cuanto la compañera perdió la persona con quien conformó su hogar; la hija no tendrá a su padre en sus etapas de formación y crecimiento; los padres perdieron a su hijo y los hermanos a su colateral, con quien ya no podrán realizar actividades recreativas, comunitarias y sociales. </w:t>
      </w:r>
    </w:p>
    <w:p w14:paraId="749255AD" w14:textId="77777777" w:rsidR="00AF65CB" w:rsidRPr="0021611C" w:rsidRDefault="00AF65CB" w:rsidP="0021611C">
      <w:pPr>
        <w:spacing w:after="0" w:line="276" w:lineRule="auto"/>
        <w:jc w:val="both"/>
        <w:rPr>
          <w:rStyle w:val="normaltextrun"/>
          <w:rFonts w:ascii="Gadugi" w:eastAsia="Malgun Gothic" w:hAnsi="Gadugi" w:cs="Estrangelo Edessa"/>
          <w:sz w:val="24"/>
          <w:szCs w:val="24"/>
        </w:rPr>
      </w:pPr>
    </w:p>
    <w:p w14:paraId="4B478E1C" w14:textId="25BCFC35" w:rsidR="002271F1" w:rsidRPr="0021611C" w:rsidRDefault="002271F1" w:rsidP="0021611C">
      <w:pPr>
        <w:pStyle w:val="Prrafodelista"/>
        <w:numPr>
          <w:ilvl w:val="1"/>
          <w:numId w:val="1"/>
        </w:numPr>
        <w:tabs>
          <w:tab w:val="left" w:pos="709"/>
          <w:tab w:val="left" w:pos="3402"/>
        </w:tabs>
        <w:spacing w:after="0" w:line="276" w:lineRule="auto"/>
        <w:ind w:left="0" w:firstLine="0"/>
        <w:jc w:val="both"/>
        <w:rPr>
          <w:rFonts w:ascii="Gadugi" w:eastAsia="Calibri" w:hAnsi="Gadugi" w:cs="Times New Roman"/>
          <w:sz w:val="24"/>
          <w:szCs w:val="24"/>
        </w:rPr>
      </w:pPr>
      <w:r w:rsidRPr="0021611C">
        <w:rPr>
          <w:rFonts w:ascii="Gadugi" w:eastAsia="Calibri" w:hAnsi="Gadugi" w:cs="Times New Roman"/>
          <w:b/>
          <w:sz w:val="24"/>
          <w:szCs w:val="24"/>
        </w:rPr>
        <w:t>Pretensiones</w:t>
      </w:r>
      <w:r w:rsidR="00AF65CB" w:rsidRPr="0021611C">
        <w:rPr>
          <w:rStyle w:val="Refdenotaalpie"/>
          <w:rFonts w:ascii="Gadugi" w:eastAsia="Calibri" w:hAnsi="Gadugi" w:cs="Times New Roman"/>
          <w:b/>
          <w:sz w:val="24"/>
          <w:szCs w:val="24"/>
        </w:rPr>
        <w:footnoteReference w:id="3"/>
      </w:r>
      <w:r w:rsidRPr="0021611C">
        <w:rPr>
          <w:rFonts w:ascii="Gadugi" w:eastAsia="Calibri" w:hAnsi="Gadugi" w:cs="Times New Roman"/>
          <w:b/>
          <w:sz w:val="24"/>
          <w:szCs w:val="24"/>
        </w:rPr>
        <w:t xml:space="preserve"> </w:t>
      </w:r>
    </w:p>
    <w:p w14:paraId="5E243659" w14:textId="77777777" w:rsidR="00AF65CB" w:rsidRPr="0021611C" w:rsidRDefault="00AF65CB" w:rsidP="0021611C">
      <w:pPr>
        <w:pStyle w:val="Prrafodelista"/>
        <w:tabs>
          <w:tab w:val="left" w:pos="709"/>
          <w:tab w:val="left" w:pos="3402"/>
        </w:tabs>
        <w:spacing w:after="0" w:line="276" w:lineRule="auto"/>
        <w:ind w:left="0"/>
        <w:jc w:val="both"/>
        <w:rPr>
          <w:rFonts w:ascii="Gadugi" w:eastAsia="Calibri" w:hAnsi="Gadugi" w:cs="Times New Roman"/>
          <w:sz w:val="24"/>
          <w:szCs w:val="24"/>
        </w:rPr>
      </w:pPr>
    </w:p>
    <w:p w14:paraId="1B6E1746" w14:textId="19BAB489" w:rsidR="00D96834" w:rsidRDefault="009F11B2" w:rsidP="0021611C">
      <w:pPr>
        <w:pStyle w:val="Prrafodelista"/>
        <w:tabs>
          <w:tab w:val="left" w:pos="3402"/>
        </w:tabs>
        <w:spacing w:after="0" w:line="276" w:lineRule="auto"/>
        <w:ind w:left="0"/>
        <w:jc w:val="both"/>
        <w:rPr>
          <w:rFonts w:ascii="Gadugi" w:eastAsia="Calibri" w:hAnsi="Gadugi" w:cs="Times New Roman"/>
          <w:sz w:val="24"/>
          <w:szCs w:val="24"/>
        </w:rPr>
      </w:pPr>
      <w:r w:rsidRPr="0021611C">
        <w:rPr>
          <w:rFonts w:ascii="Gadugi" w:eastAsia="Calibri" w:hAnsi="Gadugi" w:cs="Times New Roman"/>
          <w:sz w:val="24"/>
          <w:szCs w:val="24"/>
        </w:rPr>
        <w:t>Pidieron que</w:t>
      </w:r>
      <w:r w:rsidR="00602D69" w:rsidRPr="0021611C">
        <w:rPr>
          <w:rFonts w:ascii="Gadugi" w:eastAsia="Calibri" w:hAnsi="Gadugi" w:cs="Times New Roman"/>
          <w:sz w:val="24"/>
          <w:szCs w:val="24"/>
        </w:rPr>
        <w:t xml:space="preserve"> se declar</w:t>
      </w:r>
      <w:r w:rsidRPr="0021611C">
        <w:rPr>
          <w:rFonts w:ascii="Gadugi" w:eastAsia="Calibri" w:hAnsi="Gadugi" w:cs="Times New Roman"/>
          <w:sz w:val="24"/>
          <w:szCs w:val="24"/>
        </w:rPr>
        <w:t>ara</w:t>
      </w:r>
      <w:r w:rsidR="00602D69" w:rsidRPr="0021611C">
        <w:rPr>
          <w:rFonts w:ascii="Gadugi" w:eastAsia="Calibri" w:hAnsi="Gadugi" w:cs="Times New Roman"/>
          <w:sz w:val="24"/>
          <w:szCs w:val="24"/>
        </w:rPr>
        <w:t xml:space="preserve"> a SaludCoop</w:t>
      </w:r>
      <w:r w:rsidRPr="0021611C">
        <w:rPr>
          <w:rFonts w:ascii="Gadugi" w:eastAsia="Calibri" w:hAnsi="Gadugi" w:cs="Times New Roman"/>
          <w:sz w:val="24"/>
          <w:szCs w:val="24"/>
        </w:rPr>
        <w:t xml:space="preserve"> </w:t>
      </w:r>
      <w:r w:rsidR="00602D69" w:rsidRPr="0021611C">
        <w:rPr>
          <w:rFonts w:ascii="Gadugi" w:eastAsia="Calibri" w:hAnsi="Gadugi" w:cs="Times New Roman"/>
          <w:sz w:val="24"/>
          <w:szCs w:val="24"/>
        </w:rPr>
        <w:t>-</w:t>
      </w:r>
      <w:r w:rsidRPr="0021611C">
        <w:rPr>
          <w:rFonts w:ascii="Gadugi" w:eastAsia="Calibri" w:hAnsi="Gadugi" w:cs="Times New Roman"/>
          <w:sz w:val="24"/>
          <w:szCs w:val="24"/>
        </w:rPr>
        <w:t xml:space="preserve"> E</w:t>
      </w:r>
      <w:r w:rsidR="00602D69" w:rsidRPr="0021611C">
        <w:rPr>
          <w:rFonts w:ascii="Gadugi" w:eastAsia="Calibri" w:hAnsi="Gadugi" w:cs="Times New Roman"/>
          <w:sz w:val="24"/>
          <w:szCs w:val="24"/>
        </w:rPr>
        <w:t xml:space="preserve">ntidad </w:t>
      </w:r>
      <w:r w:rsidRPr="0021611C">
        <w:rPr>
          <w:rFonts w:ascii="Gadugi" w:eastAsia="Calibri" w:hAnsi="Gadugi" w:cs="Times New Roman"/>
          <w:sz w:val="24"/>
          <w:szCs w:val="24"/>
        </w:rPr>
        <w:t>P</w:t>
      </w:r>
      <w:r w:rsidR="00602D69" w:rsidRPr="0021611C">
        <w:rPr>
          <w:rFonts w:ascii="Gadugi" w:eastAsia="Calibri" w:hAnsi="Gadugi" w:cs="Times New Roman"/>
          <w:sz w:val="24"/>
          <w:szCs w:val="24"/>
        </w:rPr>
        <w:t xml:space="preserve">romotora de </w:t>
      </w:r>
      <w:r w:rsidRPr="0021611C">
        <w:rPr>
          <w:rFonts w:ascii="Gadugi" w:eastAsia="Calibri" w:hAnsi="Gadugi" w:cs="Times New Roman"/>
          <w:sz w:val="24"/>
          <w:szCs w:val="24"/>
        </w:rPr>
        <w:t>S</w:t>
      </w:r>
      <w:r w:rsidR="00602D69" w:rsidRPr="0021611C">
        <w:rPr>
          <w:rFonts w:ascii="Gadugi" w:eastAsia="Calibri" w:hAnsi="Gadugi" w:cs="Times New Roman"/>
          <w:sz w:val="24"/>
          <w:szCs w:val="24"/>
        </w:rPr>
        <w:t xml:space="preserve">alud </w:t>
      </w:r>
      <w:r w:rsidRPr="0021611C">
        <w:rPr>
          <w:rFonts w:ascii="Gadugi" w:eastAsia="Calibri" w:hAnsi="Gadugi" w:cs="Times New Roman"/>
          <w:sz w:val="24"/>
          <w:szCs w:val="24"/>
        </w:rPr>
        <w:t>O</w:t>
      </w:r>
      <w:r w:rsidR="00602D69" w:rsidRPr="0021611C">
        <w:rPr>
          <w:rFonts w:ascii="Gadugi" w:eastAsia="Calibri" w:hAnsi="Gadugi" w:cs="Times New Roman"/>
          <w:sz w:val="24"/>
          <w:szCs w:val="24"/>
        </w:rPr>
        <w:t xml:space="preserve">rganismo </w:t>
      </w:r>
      <w:r w:rsidRPr="0021611C">
        <w:rPr>
          <w:rFonts w:ascii="Gadugi" w:eastAsia="Calibri" w:hAnsi="Gadugi" w:cs="Times New Roman"/>
          <w:sz w:val="24"/>
          <w:szCs w:val="24"/>
        </w:rPr>
        <w:t>C</w:t>
      </w:r>
      <w:r w:rsidR="00602D69" w:rsidRPr="0021611C">
        <w:rPr>
          <w:rFonts w:ascii="Gadugi" w:eastAsia="Calibri" w:hAnsi="Gadugi" w:cs="Times New Roman"/>
          <w:sz w:val="24"/>
          <w:szCs w:val="24"/>
        </w:rPr>
        <w:t>ooperativo</w:t>
      </w:r>
      <w:r w:rsidRPr="0021611C">
        <w:rPr>
          <w:rFonts w:ascii="Gadugi" w:eastAsia="Calibri" w:hAnsi="Gadugi" w:cs="Times New Roman"/>
          <w:sz w:val="24"/>
          <w:szCs w:val="24"/>
        </w:rPr>
        <w:t xml:space="preserve"> -Saludcoop-</w:t>
      </w:r>
      <w:r w:rsidR="00602D69" w:rsidRPr="0021611C">
        <w:rPr>
          <w:rFonts w:ascii="Gadugi" w:eastAsia="Calibri" w:hAnsi="Gadugi" w:cs="Times New Roman"/>
          <w:sz w:val="24"/>
          <w:szCs w:val="24"/>
        </w:rPr>
        <w:t xml:space="preserve">, responsable por los daños y perjuicios causados a los </w:t>
      </w:r>
      <w:r w:rsidRPr="0021611C">
        <w:rPr>
          <w:rFonts w:ascii="Gadugi" w:eastAsia="Calibri" w:hAnsi="Gadugi" w:cs="Times New Roman"/>
          <w:sz w:val="24"/>
          <w:szCs w:val="24"/>
        </w:rPr>
        <w:t xml:space="preserve">demandantes </w:t>
      </w:r>
      <w:r w:rsidR="00602D69" w:rsidRPr="0021611C">
        <w:rPr>
          <w:rFonts w:ascii="Gadugi" w:eastAsia="Calibri" w:hAnsi="Gadugi" w:cs="Times New Roman"/>
          <w:sz w:val="24"/>
          <w:szCs w:val="24"/>
        </w:rPr>
        <w:t xml:space="preserve">por la muerte de </w:t>
      </w:r>
      <w:r w:rsidR="00BC51A1" w:rsidRPr="0021611C">
        <w:rPr>
          <w:rFonts w:ascii="Gadugi" w:eastAsia="Calibri" w:hAnsi="Gadugi" w:cs="Times New Roman"/>
          <w:sz w:val="24"/>
          <w:szCs w:val="24"/>
        </w:rPr>
        <w:t>É</w:t>
      </w:r>
      <w:r w:rsidR="00602D69" w:rsidRPr="0021611C">
        <w:rPr>
          <w:rFonts w:ascii="Gadugi" w:eastAsia="Calibri" w:hAnsi="Gadugi" w:cs="Times New Roman"/>
          <w:sz w:val="24"/>
          <w:szCs w:val="24"/>
        </w:rPr>
        <w:t>dgar Efraín Chamorro Checa</w:t>
      </w:r>
      <w:r w:rsidRPr="0021611C">
        <w:rPr>
          <w:rFonts w:ascii="Gadugi" w:eastAsia="Calibri" w:hAnsi="Gadugi" w:cs="Times New Roman"/>
          <w:sz w:val="24"/>
          <w:szCs w:val="24"/>
        </w:rPr>
        <w:t xml:space="preserve">; </w:t>
      </w:r>
      <w:r w:rsidR="00602D69" w:rsidRPr="0021611C">
        <w:rPr>
          <w:rFonts w:ascii="Gadugi" w:eastAsia="Calibri" w:hAnsi="Gadugi" w:cs="Times New Roman"/>
          <w:sz w:val="24"/>
          <w:szCs w:val="24"/>
        </w:rPr>
        <w:t>(ii) como consecuencia de lo anterior</w:t>
      </w:r>
      <w:r w:rsidRPr="0021611C">
        <w:rPr>
          <w:rFonts w:ascii="Gadugi" w:eastAsia="Calibri" w:hAnsi="Gadugi" w:cs="Times New Roman"/>
          <w:sz w:val="24"/>
          <w:szCs w:val="24"/>
        </w:rPr>
        <w:t>,</w:t>
      </w:r>
      <w:r w:rsidR="00602D69" w:rsidRPr="0021611C">
        <w:rPr>
          <w:rFonts w:ascii="Gadugi" w:eastAsia="Calibri" w:hAnsi="Gadugi" w:cs="Times New Roman"/>
          <w:sz w:val="24"/>
          <w:szCs w:val="24"/>
        </w:rPr>
        <w:t xml:space="preserve"> que se </w:t>
      </w:r>
      <w:r w:rsidRPr="0021611C">
        <w:rPr>
          <w:rFonts w:ascii="Gadugi" w:eastAsia="Calibri" w:hAnsi="Gadugi" w:cs="Times New Roman"/>
          <w:sz w:val="24"/>
          <w:szCs w:val="24"/>
        </w:rPr>
        <w:t xml:space="preserve">le condenara </w:t>
      </w:r>
      <w:r w:rsidR="00602D69" w:rsidRPr="0021611C">
        <w:rPr>
          <w:rFonts w:ascii="Gadugi" w:eastAsia="Calibri" w:hAnsi="Gadugi" w:cs="Times New Roman"/>
          <w:sz w:val="24"/>
          <w:szCs w:val="24"/>
        </w:rPr>
        <w:t>a pagar</w:t>
      </w:r>
      <w:r w:rsidRPr="0021611C">
        <w:rPr>
          <w:rFonts w:ascii="Gadugi" w:eastAsia="Calibri" w:hAnsi="Gadugi" w:cs="Times New Roman"/>
          <w:sz w:val="24"/>
          <w:szCs w:val="24"/>
        </w:rPr>
        <w:t>los los perjuicios materiales (lucro cesante) a favor de la compañera y la hija, y extrapatrimoniales (por el daño moral y a la vida de relación) para cada uno de ellos.</w:t>
      </w:r>
    </w:p>
    <w:p w14:paraId="2AACAC0F" w14:textId="77777777" w:rsidR="00721129" w:rsidRPr="0021611C" w:rsidRDefault="00721129" w:rsidP="0021611C">
      <w:pPr>
        <w:pStyle w:val="Prrafodelista"/>
        <w:tabs>
          <w:tab w:val="left" w:pos="3402"/>
        </w:tabs>
        <w:spacing w:after="0" w:line="276" w:lineRule="auto"/>
        <w:ind w:left="0"/>
        <w:jc w:val="both"/>
        <w:rPr>
          <w:rFonts w:ascii="Gadugi" w:eastAsia="Calibri" w:hAnsi="Gadugi" w:cs="Times New Roman"/>
          <w:sz w:val="24"/>
          <w:szCs w:val="24"/>
        </w:rPr>
      </w:pPr>
    </w:p>
    <w:p w14:paraId="4021259E" w14:textId="005DECBB" w:rsidR="002271F1" w:rsidRPr="0021611C" w:rsidRDefault="002271F1" w:rsidP="0021611C">
      <w:pPr>
        <w:pStyle w:val="Prrafodelista"/>
        <w:numPr>
          <w:ilvl w:val="1"/>
          <w:numId w:val="1"/>
        </w:numPr>
        <w:tabs>
          <w:tab w:val="left" w:pos="709"/>
          <w:tab w:val="left" w:pos="3402"/>
        </w:tabs>
        <w:spacing w:after="0" w:line="276" w:lineRule="auto"/>
        <w:ind w:left="0" w:firstLine="0"/>
        <w:jc w:val="both"/>
        <w:rPr>
          <w:rFonts w:ascii="Gadugi" w:eastAsia="Calibri" w:hAnsi="Gadugi" w:cs="Times New Roman"/>
          <w:b/>
          <w:sz w:val="24"/>
          <w:szCs w:val="24"/>
        </w:rPr>
      </w:pPr>
      <w:r w:rsidRPr="0021611C">
        <w:rPr>
          <w:rFonts w:ascii="Gadugi" w:eastAsia="Calibri" w:hAnsi="Gadugi" w:cs="Times New Roman"/>
          <w:b/>
          <w:sz w:val="24"/>
          <w:szCs w:val="24"/>
        </w:rPr>
        <w:t>Trámite</w:t>
      </w:r>
    </w:p>
    <w:p w14:paraId="52AD075F" w14:textId="77777777" w:rsidR="002271F1" w:rsidRPr="0021611C" w:rsidRDefault="002271F1" w:rsidP="0021611C">
      <w:pPr>
        <w:spacing w:after="0" w:line="276" w:lineRule="auto"/>
        <w:jc w:val="both"/>
        <w:rPr>
          <w:rFonts w:ascii="Gadugi" w:eastAsia="Calibri" w:hAnsi="Gadugi" w:cs="Times New Roman"/>
          <w:sz w:val="24"/>
          <w:szCs w:val="24"/>
        </w:rPr>
      </w:pPr>
    </w:p>
    <w:p w14:paraId="65E13123" w14:textId="090A1DD0" w:rsidR="00032A25" w:rsidRPr="0021611C" w:rsidRDefault="002E0AAB" w:rsidP="0021611C">
      <w:pPr>
        <w:spacing w:after="0" w:line="276" w:lineRule="auto"/>
        <w:jc w:val="both"/>
        <w:rPr>
          <w:rFonts w:ascii="Gadugi" w:eastAsia="Calibri" w:hAnsi="Gadugi" w:cs="Times New Roman"/>
          <w:sz w:val="24"/>
          <w:szCs w:val="24"/>
        </w:rPr>
      </w:pPr>
      <w:r w:rsidRPr="0021611C">
        <w:rPr>
          <w:rFonts w:ascii="Gadugi" w:eastAsia="Calibri" w:hAnsi="Gadugi" w:cs="Times New Roman"/>
          <w:sz w:val="24"/>
          <w:szCs w:val="24"/>
        </w:rPr>
        <w:t>Admitida la demanda</w:t>
      </w:r>
      <w:r w:rsidRPr="0021611C">
        <w:rPr>
          <w:rStyle w:val="Refdenotaalpie"/>
          <w:rFonts w:ascii="Gadugi" w:eastAsia="Calibri" w:hAnsi="Gadugi" w:cs="Times New Roman"/>
          <w:sz w:val="24"/>
          <w:szCs w:val="24"/>
        </w:rPr>
        <w:footnoteReference w:id="4"/>
      </w:r>
      <w:r w:rsidR="00364D3D" w:rsidRPr="0021611C">
        <w:rPr>
          <w:rFonts w:ascii="Gadugi" w:eastAsia="Calibri" w:hAnsi="Gadugi" w:cs="Times New Roman"/>
          <w:sz w:val="24"/>
          <w:szCs w:val="24"/>
        </w:rPr>
        <w:t xml:space="preserve"> y notificada la demandada, le dio respuesta</w:t>
      </w:r>
      <w:r w:rsidR="00364D3D" w:rsidRPr="0021611C">
        <w:rPr>
          <w:rStyle w:val="Refdenotaalpie"/>
          <w:rFonts w:ascii="Gadugi" w:eastAsia="Calibri" w:hAnsi="Gadugi" w:cs="Times New Roman"/>
          <w:sz w:val="24"/>
          <w:szCs w:val="24"/>
        </w:rPr>
        <w:footnoteReference w:id="5"/>
      </w:r>
      <w:r w:rsidR="00364D3D" w:rsidRPr="0021611C">
        <w:rPr>
          <w:rFonts w:ascii="Gadugi" w:eastAsia="Calibri" w:hAnsi="Gadugi" w:cs="Times New Roman"/>
          <w:sz w:val="24"/>
          <w:szCs w:val="24"/>
        </w:rPr>
        <w:t>, en la que se pronunció sobre los hechos, repelió las pretensiones y formuló estas excepciones: (i) “obliga</w:t>
      </w:r>
      <w:r w:rsidR="00436482" w:rsidRPr="0021611C">
        <w:rPr>
          <w:rFonts w:ascii="Gadugi" w:eastAsia="Calibri" w:hAnsi="Gadugi" w:cs="Times New Roman"/>
          <w:sz w:val="24"/>
          <w:szCs w:val="24"/>
        </w:rPr>
        <w:t>ciones legales debidamente ejecutadas por SaludCoop EPS”</w:t>
      </w:r>
      <w:r w:rsidR="00364D3D" w:rsidRPr="0021611C">
        <w:rPr>
          <w:rFonts w:ascii="Gadugi" w:eastAsia="Calibri" w:hAnsi="Gadugi" w:cs="Times New Roman"/>
          <w:sz w:val="24"/>
          <w:szCs w:val="24"/>
        </w:rPr>
        <w:t xml:space="preserve">; (ii) </w:t>
      </w:r>
      <w:r w:rsidR="00436482" w:rsidRPr="0021611C">
        <w:rPr>
          <w:rFonts w:ascii="Gadugi" w:eastAsia="Calibri" w:hAnsi="Gadugi" w:cs="Times New Roman"/>
          <w:sz w:val="24"/>
          <w:szCs w:val="24"/>
        </w:rPr>
        <w:t>“Inexistencia de responsabilidad de SaludCoop EPS por falla en el servicio o administración medica”</w:t>
      </w:r>
      <w:r w:rsidR="009D22AA" w:rsidRPr="0021611C">
        <w:rPr>
          <w:rFonts w:ascii="Gadugi" w:eastAsia="Calibri" w:hAnsi="Gadugi" w:cs="Times New Roman"/>
          <w:sz w:val="24"/>
          <w:szCs w:val="24"/>
        </w:rPr>
        <w:t>; y (iii)</w:t>
      </w:r>
      <w:r w:rsidR="00436482" w:rsidRPr="0021611C">
        <w:rPr>
          <w:rFonts w:ascii="Gadugi" w:eastAsia="Calibri" w:hAnsi="Gadugi" w:cs="Times New Roman"/>
          <w:sz w:val="24"/>
          <w:szCs w:val="24"/>
        </w:rPr>
        <w:t xml:space="preserve"> “excesiva tasación de pretensiones”</w:t>
      </w:r>
      <w:r w:rsidR="009D22AA" w:rsidRPr="0021611C">
        <w:rPr>
          <w:rFonts w:ascii="Gadugi" w:eastAsia="Calibri" w:hAnsi="Gadugi" w:cs="Times New Roman"/>
          <w:sz w:val="24"/>
          <w:szCs w:val="24"/>
        </w:rPr>
        <w:t>.</w:t>
      </w:r>
      <w:r w:rsidR="00436482" w:rsidRPr="0021611C">
        <w:rPr>
          <w:rFonts w:ascii="Gadugi" w:eastAsia="Calibri" w:hAnsi="Gadugi" w:cs="Times New Roman"/>
          <w:sz w:val="24"/>
          <w:szCs w:val="24"/>
        </w:rPr>
        <w:t xml:space="preserve"> y solicita pruebas documentales y testimoniales.</w:t>
      </w:r>
    </w:p>
    <w:p w14:paraId="3C8CE0F4" w14:textId="77777777" w:rsidR="00436482" w:rsidRPr="0021611C" w:rsidRDefault="00436482" w:rsidP="0021611C">
      <w:pPr>
        <w:spacing w:after="0" w:line="276" w:lineRule="auto"/>
        <w:jc w:val="both"/>
        <w:rPr>
          <w:rFonts w:ascii="Gadugi" w:eastAsia="Calibri" w:hAnsi="Gadugi" w:cs="Times New Roman"/>
          <w:sz w:val="24"/>
          <w:szCs w:val="24"/>
        </w:rPr>
      </w:pPr>
    </w:p>
    <w:p w14:paraId="7C29F7CB" w14:textId="45B0DC27" w:rsidR="003A672C" w:rsidRPr="0021611C" w:rsidRDefault="0088690E" w:rsidP="0021611C">
      <w:pPr>
        <w:spacing w:after="0" w:line="276" w:lineRule="auto"/>
        <w:jc w:val="both"/>
        <w:rPr>
          <w:rFonts w:ascii="Gadugi" w:eastAsia="Calibri" w:hAnsi="Gadugi" w:cs="Times New Roman"/>
          <w:sz w:val="24"/>
          <w:szCs w:val="24"/>
        </w:rPr>
      </w:pPr>
      <w:r w:rsidRPr="0021611C">
        <w:rPr>
          <w:rFonts w:ascii="Gadugi" w:eastAsia="Calibri" w:hAnsi="Gadugi" w:cs="Times New Roman"/>
          <w:sz w:val="24"/>
          <w:szCs w:val="24"/>
        </w:rPr>
        <w:lastRenderedPageBreak/>
        <w:t xml:space="preserve">Surtido el trámite de la instancia, el 21 de septiembre de 2021 se profirió sentencia. </w:t>
      </w:r>
    </w:p>
    <w:p w14:paraId="1658D41C" w14:textId="6ED7183F" w:rsidR="00DD4F67" w:rsidRPr="0021611C" w:rsidRDefault="00DD4F67" w:rsidP="0021611C">
      <w:pPr>
        <w:spacing w:after="0" w:line="276" w:lineRule="auto"/>
        <w:jc w:val="both"/>
        <w:rPr>
          <w:rFonts w:ascii="Gadugi" w:eastAsia="Calibri" w:hAnsi="Gadugi" w:cs="Times New Roman"/>
          <w:sz w:val="24"/>
          <w:szCs w:val="24"/>
        </w:rPr>
      </w:pPr>
      <w:r w:rsidRPr="0021611C">
        <w:rPr>
          <w:rFonts w:ascii="Gadugi" w:eastAsia="Calibri" w:hAnsi="Gadugi" w:cs="Times New Roman"/>
          <w:sz w:val="24"/>
          <w:szCs w:val="24"/>
        </w:rPr>
        <w:tab/>
      </w:r>
      <w:r w:rsidRPr="0021611C">
        <w:rPr>
          <w:rFonts w:ascii="Gadugi" w:eastAsia="Calibri" w:hAnsi="Gadugi" w:cs="Times New Roman"/>
          <w:sz w:val="24"/>
          <w:szCs w:val="24"/>
        </w:rPr>
        <w:tab/>
      </w:r>
      <w:r w:rsidRPr="0021611C">
        <w:rPr>
          <w:rFonts w:ascii="Gadugi" w:eastAsia="Calibri" w:hAnsi="Gadugi" w:cs="Times New Roman"/>
          <w:sz w:val="24"/>
          <w:szCs w:val="24"/>
        </w:rPr>
        <w:tab/>
      </w:r>
      <w:r w:rsidRPr="0021611C">
        <w:rPr>
          <w:rFonts w:ascii="Gadugi" w:eastAsia="Calibri" w:hAnsi="Gadugi" w:cs="Times New Roman"/>
          <w:sz w:val="24"/>
          <w:szCs w:val="24"/>
        </w:rPr>
        <w:tab/>
      </w:r>
    </w:p>
    <w:p w14:paraId="0DF91706" w14:textId="0C982BC6" w:rsidR="007A2915" w:rsidRPr="0021611C" w:rsidRDefault="0088690E" w:rsidP="0021611C">
      <w:pPr>
        <w:pStyle w:val="Prrafodelista"/>
        <w:numPr>
          <w:ilvl w:val="1"/>
          <w:numId w:val="1"/>
        </w:numPr>
        <w:tabs>
          <w:tab w:val="left" w:pos="567"/>
        </w:tabs>
        <w:spacing w:after="0" w:line="276" w:lineRule="auto"/>
        <w:ind w:left="0" w:firstLine="0"/>
        <w:jc w:val="both"/>
        <w:rPr>
          <w:rFonts w:ascii="Gadugi" w:eastAsia="Calibri" w:hAnsi="Gadugi" w:cs="Times New Roman"/>
          <w:sz w:val="24"/>
          <w:szCs w:val="24"/>
        </w:rPr>
      </w:pPr>
      <w:r w:rsidRPr="0021611C">
        <w:rPr>
          <w:rFonts w:ascii="Gadugi" w:eastAsia="Calibri" w:hAnsi="Gadugi" w:cs="Times New Roman"/>
          <w:b/>
          <w:bCs/>
          <w:sz w:val="24"/>
          <w:szCs w:val="24"/>
        </w:rPr>
        <w:t>La sentencia de primera instancia</w:t>
      </w:r>
      <w:r w:rsidRPr="0021611C">
        <w:rPr>
          <w:rStyle w:val="Refdenotaalpie"/>
          <w:rFonts w:ascii="Gadugi" w:eastAsia="Calibri" w:hAnsi="Gadugi" w:cs="Times New Roman"/>
          <w:sz w:val="24"/>
          <w:szCs w:val="24"/>
        </w:rPr>
        <w:footnoteReference w:id="6"/>
      </w:r>
      <w:r w:rsidR="0092341B" w:rsidRPr="0021611C">
        <w:rPr>
          <w:rFonts w:ascii="Gadugi" w:eastAsia="Calibri" w:hAnsi="Gadugi" w:cs="Times New Roman"/>
          <w:sz w:val="24"/>
          <w:szCs w:val="24"/>
        </w:rPr>
        <w:tab/>
      </w:r>
      <w:r w:rsidR="0092341B" w:rsidRPr="0021611C">
        <w:rPr>
          <w:rFonts w:ascii="Gadugi" w:eastAsia="Calibri" w:hAnsi="Gadugi" w:cs="Times New Roman"/>
          <w:sz w:val="24"/>
          <w:szCs w:val="24"/>
        </w:rPr>
        <w:tab/>
      </w:r>
      <w:r w:rsidR="0092341B" w:rsidRPr="0021611C">
        <w:rPr>
          <w:rFonts w:ascii="Gadugi" w:eastAsia="Calibri" w:hAnsi="Gadugi" w:cs="Times New Roman"/>
          <w:sz w:val="24"/>
          <w:szCs w:val="24"/>
        </w:rPr>
        <w:tab/>
      </w:r>
      <w:r w:rsidR="0092341B" w:rsidRPr="0021611C">
        <w:rPr>
          <w:rFonts w:ascii="Gadugi" w:eastAsia="Calibri" w:hAnsi="Gadugi" w:cs="Times New Roman"/>
          <w:sz w:val="24"/>
          <w:szCs w:val="24"/>
        </w:rPr>
        <w:tab/>
      </w:r>
    </w:p>
    <w:p w14:paraId="7F13F315" w14:textId="77777777" w:rsidR="00717B07" w:rsidRPr="0021611C" w:rsidRDefault="007A2915" w:rsidP="0021611C">
      <w:pPr>
        <w:spacing w:after="0" w:line="276" w:lineRule="auto"/>
        <w:jc w:val="both"/>
        <w:rPr>
          <w:rFonts w:ascii="Gadugi" w:eastAsia="Calibri" w:hAnsi="Gadugi" w:cs="Times New Roman"/>
          <w:sz w:val="24"/>
          <w:szCs w:val="24"/>
        </w:rPr>
      </w:pPr>
      <w:r w:rsidRPr="0021611C">
        <w:rPr>
          <w:rFonts w:ascii="Gadugi" w:eastAsia="Calibri" w:hAnsi="Gadugi" w:cs="Times New Roman"/>
          <w:sz w:val="24"/>
          <w:szCs w:val="24"/>
        </w:rPr>
        <w:tab/>
      </w:r>
      <w:r w:rsidRPr="0021611C">
        <w:rPr>
          <w:rFonts w:ascii="Gadugi" w:eastAsia="Calibri" w:hAnsi="Gadugi" w:cs="Times New Roman"/>
          <w:sz w:val="24"/>
          <w:szCs w:val="24"/>
        </w:rPr>
        <w:tab/>
      </w:r>
      <w:r w:rsidRPr="0021611C">
        <w:rPr>
          <w:rFonts w:ascii="Gadugi" w:eastAsia="Calibri" w:hAnsi="Gadugi" w:cs="Times New Roman"/>
          <w:sz w:val="24"/>
          <w:szCs w:val="24"/>
        </w:rPr>
        <w:tab/>
      </w:r>
      <w:r w:rsidRPr="0021611C">
        <w:rPr>
          <w:rFonts w:ascii="Gadugi" w:eastAsia="Calibri" w:hAnsi="Gadugi" w:cs="Times New Roman"/>
          <w:sz w:val="24"/>
          <w:szCs w:val="24"/>
        </w:rPr>
        <w:tab/>
      </w:r>
    </w:p>
    <w:p w14:paraId="02A968AF" w14:textId="192681AB" w:rsidR="003C4130" w:rsidRPr="0021611C" w:rsidRDefault="00344A4F" w:rsidP="0021611C">
      <w:pPr>
        <w:spacing w:after="0" w:line="276" w:lineRule="auto"/>
        <w:jc w:val="both"/>
        <w:rPr>
          <w:rFonts w:ascii="Gadugi" w:hAnsi="Gadugi"/>
          <w:sz w:val="24"/>
          <w:szCs w:val="24"/>
        </w:rPr>
      </w:pPr>
      <w:r w:rsidRPr="0021611C">
        <w:rPr>
          <w:rFonts w:ascii="Gadugi" w:hAnsi="Gadugi"/>
          <w:sz w:val="24"/>
          <w:szCs w:val="24"/>
        </w:rPr>
        <w:t xml:space="preserve">Tras señalar la funcionaria que a Édgar Efraín Chamorro se le prestaron los servicios adecuados, </w:t>
      </w:r>
      <w:r w:rsidR="003C4130" w:rsidRPr="0021611C">
        <w:rPr>
          <w:rFonts w:ascii="Gadugi" w:hAnsi="Gadugi"/>
          <w:sz w:val="24"/>
          <w:szCs w:val="24"/>
        </w:rPr>
        <w:t>y ante la dificultad de internación en un centro especializado se dieron instrucciones para dejarlo hospitalizado, mas, libre y conscientemente</w:t>
      </w:r>
      <w:r w:rsidR="00112C05" w:rsidRPr="0021611C">
        <w:rPr>
          <w:rFonts w:ascii="Gadugi" w:hAnsi="Gadugi"/>
          <w:sz w:val="24"/>
          <w:szCs w:val="24"/>
        </w:rPr>
        <w:t>,</w:t>
      </w:r>
      <w:r w:rsidR="003C4130" w:rsidRPr="0021611C">
        <w:rPr>
          <w:rFonts w:ascii="Gadugi" w:hAnsi="Gadugi"/>
          <w:sz w:val="24"/>
          <w:szCs w:val="24"/>
        </w:rPr>
        <w:t xml:space="preserve"> decidió no aceptar, por lo que se le dio de alta, así que ninguna </w:t>
      </w:r>
      <w:r w:rsidR="00112C05" w:rsidRPr="0021611C">
        <w:rPr>
          <w:rFonts w:ascii="Gadugi" w:hAnsi="Gadugi"/>
          <w:sz w:val="24"/>
          <w:szCs w:val="24"/>
        </w:rPr>
        <w:t>responsabilidad</w:t>
      </w:r>
      <w:r w:rsidR="003C4130" w:rsidRPr="0021611C">
        <w:rPr>
          <w:rFonts w:ascii="Gadugi" w:hAnsi="Gadugi"/>
          <w:sz w:val="24"/>
          <w:szCs w:val="24"/>
        </w:rPr>
        <w:t xml:space="preserve"> puede atribuírsele a la demandada. Por tanto, negó las pretensiones y condenó en costas a los demandantes. </w:t>
      </w:r>
    </w:p>
    <w:p w14:paraId="028A0A1D" w14:textId="19139B85" w:rsidR="003C4130" w:rsidRPr="0021611C" w:rsidRDefault="003C4130" w:rsidP="0021611C">
      <w:pPr>
        <w:spacing w:after="0" w:line="276" w:lineRule="auto"/>
        <w:jc w:val="both"/>
        <w:rPr>
          <w:rFonts w:ascii="Gadugi" w:hAnsi="Gadugi"/>
          <w:b/>
          <w:sz w:val="24"/>
          <w:szCs w:val="24"/>
        </w:rPr>
      </w:pPr>
    </w:p>
    <w:p w14:paraId="2041FB36" w14:textId="779C977A" w:rsidR="003C4130" w:rsidRPr="0021611C" w:rsidRDefault="003C4130" w:rsidP="0021611C">
      <w:pPr>
        <w:pStyle w:val="Prrafodelista"/>
        <w:numPr>
          <w:ilvl w:val="1"/>
          <w:numId w:val="1"/>
        </w:numPr>
        <w:spacing w:after="0" w:line="276" w:lineRule="auto"/>
        <w:ind w:left="0" w:firstLine="0"/>
        <w:jc w:val="both"/>
        <w:rPr>
          <w:rFonts w:ascii="Gadugi" w:hAnsi="Gadugi"/>
          <w:b/>
          <w:sz w:val="24"/>
          <w:szCs w:val="24"/>
        </w:rPr>
      </w:pPr>
      <w:r w:rsidRPr="0021611C">
        <w:rPr>
          <w:rFonts w:ascii="Gadugi" w:hAnsi="Gadugi"/>
          <w:b/>
          <w:sz w:val="24"/>
          <w:szCs w:val="24"/>
        </w:rPr>
        <w:t>La apelación</w:t>
      </w:r>
    </w:p>
    <w:p w14:paraId="4D6C0806" w14:textId="447CACD0" w:rsidR="003C4130" w:rsidRPr="0021611C" w:rsidRDefault="003C4130" w:rsidP="0021611C">
      <w:pPr>
        <w:pStyle w:val="Prrafodelista"/>
        <w:spacing w:after="0" w:line="276" w:lineRule="auto"/>
        <w:ind w:left="0"/>
        <w:jc w:val="both"/>
        <w:rPr>
          <w:rFonts w:ascii="Gadugi" w:hAnsi="Gadugi"/>
          <w:b/>
          <w:sz w:val="24"/>
          <w:szCs w:val="24"/>
        </w:rPr>
      </w:pPr>
    </w:p>
    <w:p w14:paraId="7DFE9135" w14:textId="5F4DDB01" w:rsidR="003C4130" w:rsidRPr="0021611C" w:rsidRDefault="003C4130" w:rsidP="0021611C">
      <w:pPr>
        <w:pStyle w:val="Prrafodelista"/>
        <w:spacing w:after="0" w:line="276" w:lineRule="auto"/>
        <w:ind w:left="0"/>
        <w:jc w:val="both"/>
        <w:rPr>
          <w:rFonts w:ascii="Gadugi" w:hAnsi="Gadugi"/>
          <w:sz w:val="24"/>
          <w:szCs w:val="24"/>
        </w:rPr>
      </w:pPr>
      <w:r w:rsidRPr="0021611C">
        <w:rPr>
          <w:rFonts w:ascii="Gadugi" w:hAnsi="Gadugi"/>
          <w:sz w:val="24"/>
          <w:szCs w:val="24"/>
        </w:rPr>
        <w:t>Fue presentada en la misma audiencia por la parte demandante. En término, presentó los reparos</w:t>
      </w:r>
      <w:r w:rsidR="00657AB7" w:rsidRPr="0021611C">
        <w:rPr>
          <w:rStyle w:val="Refdenotaalpie"/>
          <w:rFonts w:ascii="Gadugi" w:hAnsi="Gadugi"/>
          <w:sz w:val="24"/>
          <w:szCs w:val="24"/>
        </w:rPr>
        <w:footnoteReference w:id="7"/>
      </w:r>
      <w:r w:rsidR="00657AB7" w:rsidRPr="0021611C">
        <w:rPr>
          <w:rFonts w:ascii="Gadugi" w:hAnsi="Gadugi"/>
          <w:sz w:val="24"/>
          <w:szCs w:val="24"/>
        </w:rPr>
        <w:t>, que en realidad fueron de una vez sustentados; sin embargo, en esta sede, se ratificaron los argumentos</w:t>
      </w:r>
      <w:r w:rsidR="00657AB7" w:rsidRPr="0021611C">
        <w:rPr>
          <w:rStyle w:val="Refdenotaalpie"/>
          <w:rFonts w:ascii="Gadugi" w:hAnsi="Gadugi"/>
          <w:sz w:val="24"/>
          <w:szCs w:val="24"/>
        </w:rPr>
        <w:footnoteReference w:id="8"/>
      </w:r>
      <w:r w:rsidR="00657AB7" w:rsidRPr="0021611C">
        <w:rPr>
          <w:rFonts w:ascii="Gadugi" w:hAnsi="Gadugi"/>
          <w:sz w:val="24"/>
          <w:szCs w:val="24"/>
        </w:rPr>
        <w:t xml:space="preserve">. A ellos se aludirá más adelante. </w:t>
      </w:r>
    </w:p>
    <w:p w14:paraId="48D7A66E" w14:textId="27D1E487" w:rsidR="00657AB7" w:rsidRPr="0021611C" w:rsidRDefault="00657AB7" w:rsidP="0021611C">
      <w:pPr>
        <w:pStyle w:val="Prrafodelista"/>
        <w:spacing w:after="0" w:line="276" w:lineRule="auto"/>
        <w:ind w:left="0"/>
        <w:jc w:val="both"/>
        <w:rPr>
          <w:rFonts w:ascii="Gadugi" w:hAnsi="Gadugi"/>
          <w:b/>
          <w:sz w:val="24"/>
          <w:szCs w:val="24"/>
        </w:rPr>
      </w:pPr>
    </w:p>
    <w:p w14:paraId="3A38D7F1" w14:textId="448EECDA" w:rsidR="00DA2127" w:rsidRPr="0021611C" w:rsidRDefault="00DA2127" w:rsidP="0021611C">
      <w:pPr>
        <w:pStyle w:val="Prrafodelista"/>
        <w:numPr>
          <w:ilvl w:val="0"/>
          <w:numId w:val="1"/>
        </w:numPr>
        <w:tabs>
          <w:tab w:val="left" w:pos="426"/>
        </w:tabs>
        <w:spacing w:after="0" w:line="276" w:lineRule="auto"/>
        <w:ind w:left="0" w:firstLine="0"/>
        <w:jc w:val="both"/>
        <w:rPr>
          <w:rFonts w:ascii="Gadugi" w:hAnsi="Gadugi"/>
          <w:b/>
          <w:sz w:val="24"/>
          <w:szCs w:val="24"/>
        </w:rPr>
      </w:pPr>
      <w:r w:rsidRPr="0021611C">
        <w:rPr>
          <w:rFonts w:ascii="Gadugi" w:hAnsi="Gadugi"/>
          <w:b/>
          <w:sz w:val="24"/>
          <w:szCs w:val="24"/>
        </w:rPr>
        <w:t>CONSIDERACIONES</w:t>
      </w:r>
    </w:p>
    <w:p w14:paraId="4BE14C7A" w14:textId="314B97CC" w:rsidR="00BC51A1" w:rsidRPr="0021611C" w:rsidRDefault="00BC51A1" w:rsidP="0021611C">
      <w:pPr>
        <w:spacing w:after="0" w:line="276" w:lineRule="auto"/>
        <w:jc w:val="both"/>
        <w:rPr>
          <w:rFonts w:ascii="Gadugi" w:hAnsi="Gadugi"/>
          <w:sz w:val="24"/>
          <w:szCs w:val="24"/>
        </w:rPr>
      </w:pPr>
    </w:p>
    <w:p w14:paraId="26458975" w14:textId="78309804" w:rsidR="00BC51A1" w:rsidRPr="0021611C" w:rsidRDefault="00BC51A1" w:rsidP="0021611C">
      <w:pPr>
        <w:pStyle w:val="Prrafodelista"/>
        <w:numPr>
          <w:ilvl w:val="1"/>
          <w:numId w:val="1"/>
        </w:numPr>
        <w:tabs>
          <w:tab w:val="left" w:pos="567"/>
        </w:tabs>
        <w:spacing w:after="0" w:line="276" w:lineRule="auto"/>
        <w:ind w:left="0" w:firstLine="0"/>
        <w:jc w:val="both"/>
        <w:rPr>
          <w:rFonts w:ascii="Gadugi" w:hAnsi="Gadugi"/>
          <w:sz w:val="24"/>
          <w:szCs w:val="24"/>
        </w:rPr>
      </w:pPr>
      <w:r w:rsidRPr="0021611C">
        <w:rPr>
          <w:rFonts w:ascii="Gadugi" w:hAnsi="Gadugi"/>
          <w:sz w:val="24"/>
          <w:szCs w:val="24"/>
        </w:rPr>
        <w:t>Los presupuestos del proceso concurren en este asunto y no se advierte causal de nulidad capaz de dar al traste con lo actuado. Por ello, la decisión será de fondo.</w:t>
      </w:r>
    </w:p>
    <w:p w14:paraId="7B44BDA5" w14:textId="14286FC9" w:rsidR="00BC51A1" w:rsidRPr="0021611C" w:rsidRDefault="00BC51A1" w:rsidP="0021611C">
      <w:pPr>
        <w:pStyle w:val="Prrafodelista"/>
        <w:tabs>
          <w:tab w:val="left" w:pos="567"/>
        </w:tabs>
        <w:spacing w:after="0" w:line="276" w:lineRule="auto"/>
        <w:ind w:left="0"/>
        <w:jc w:val="both"/>
        <w:rPr>
          <w:rFonts w:ascii="Gadugi" w:hAnsi="Gadugi"/>
          <w:sz w:val="24"/>
          <w:szCs w:val="24"/>
        </w:rPr>
      </w:pPr>
    </w:p>
    <w:p w14:paraId="693A1957" w14:textId="26CE3AF0" w:rsidR="00ED19E0" w:rsidRPr="0021611C" w:rsidRDefault="00BC51A1" w:rsidP="0021611C">
      <w:pPr>
        <w:pStyle w:val="Prrafodelista"/>
        <w:numPr>
          <w:ilvl w:val="1"/>
          <w:numId w:val="1"/>
        </w:numPr>
        <w:tabs>
          <w:tab w:val="left" w:pos="567"/>
        </w:tabs>
        <w:spacing w:after="0" w:line="276" w:lineRule="auto"/>
        <w:ind w:left="0" w:firstLine="0"/>
        <w:jc w:val="both"/>
        <w:rPr>
          <w:rFonts w:ascii="Gadugi" w:hAnsi="Gadugi"/>
          <w:sz w:val="24"/>
          <w:szCs w:val="24"/>
        </w:rPr>
      </w:pPr>
      <w:r w:rsidRPr="0021611C">
        <w:rPr>
          <w:rFonts w:ascii="Gadugi" w:hAnsi="Gadugi"/>
          <w:sz w:val="24"/>
          <w:szCs w:val="24"/>
        </w:rPr>
        <w:t>El asunto que convoca a la Sala comporta una responsabilidad civil extracontractual, como bien lo dijo el Juzgado, derivada, en sentir de los demandantes</w:t>
      </w:r>
      <w:r w:rsidR="00112C05" w:rsidRPr="0021611C">
        <w:rPr>
          <w:rFonts w:ascii="Gadugi" w:hAnsi="Gadugi"/>
          <w:sz w:val="24"/>
          <w:szCs w:val="24"/>
        </w:rPr>
        <w:t>,</w:t>
      </w:r>
      <w:r w:rsidRPr="0021611C">
        <w:rPr>
          <w:rFonts w:ascii="Gadugi" w:hAnsi="Gadugi"/>
          <w:sz w:val="24"/>
          <w:szCs w:val="24"/>
        </w:rPr>
        <w:t xml:space="preserve"> de la deficiente atención que la demandada le brindó a Édgar Efraín Chamorro Checa, quien falleció</w:t>
      </w:r>
      <w:r w:rsidR="00F426A6" w:rsidRPr="0021611C">
        <w:rPr>
          <w:rStyle w:val="Refdenotaalpie"/>
          <w:rFonts w:ascii="Gadugi" w:hAnsi="Gadugi"/>
          <w:sz w:val="24"/>
          <w:szCs w:val="24"/>
        </w:rPr>
        <w:footnoteReference w:id="9"/>
      </w:r>
      <w:r w:rsidRPr="0021611C">
        <w:rPr>
          <w:rFonts w:ascii="Gadugi" w:hAnsi="Gadugi"/>
          <w:sz w:val="24"/>
          <w:szCs w:val="24"/>
        </w:rPr>
        <w:t>, por lo que aquí reclaman perjuicios por los daños que les fueron causados</w:t>
      </w:r>
      <w:r w:rsidR="00F426A6" w:rsidRPr="0021611C">
        <w:rPr>
          <w:rFonts w:ascii="Gadugi" w:hAnsi="Gadugi"/>
          <w:sz w:val="24"/>
          <w:szCs w:val="24"/>
        </w:rPr>
        <w:t xml:space="preserve"> </w:t>
      </w:r>
      <w:r w:rsidR="00F23A91" w:rsidRPr="0021611C">
        <w:rPr>
          <w:rFonts w:ascii="Gadugi" w:hAnsi="Gadugi"/>
          <w:sz w:val="24"/>
          <w:szCs w:val="24"/>
        </w:rPr>
        <w:t xml:space="preserve">a </w:t>
      </w:r>
      <w:proofErr w:type="spellStart"/>
      <w:r w:rsidR="00F426A6" w:rsidRPr="0021611C">
        <w:rPr>
          <w:rFonts w:ascii="Gadugi" w:hAnsi="Gadugi"/>
          <w:sz w:val="24"/>
          <w:szCs w:val="24"/>
        </w:rPr>
        <w:t>Fany</w:t>
      </w:r>
      <w:proofErr w:type="spellEnd"/>
      <w:r w:rsidR="00F426A6" w:rsidRPr="0021611C">
        <w:rPr>
          <w:rFonts w:ascii="Gadugi" w:hAnsi="Gadugi"/>
          <w:sz w:val="24"/>
          <w:szCs w:val="24"/>
        </w:rPr>
        <w:t xml:space="preserve"> María Checa Solarte y </w:t>
      </w:r>
      <w:r w:rsidR="00F426A6" w:rsidRPr="0021611C">
        <w:rPr>
          <w:rFonts w:ascii="Gadugi" w:eastAsia="Malgun Gothic" w:hAnsi="Gadugi" w:cs="Estrangelo Edessa"/>
          <w:sz w:val="24"/>
          <w:szCs w:val="24"/>
        </w:rPr>
        <w:t>Édgar Augusto Chamorro Benavides</w:t>
      </w:r>
      <w:r w:rsidR="00F426A6" w:rsidRPr="0021611C">
        <w:rPr>
          <w:rFonts w:ascii="Gadugi" w:hAnsi="Gadugi"/>
          <w:sz w:val="24"/>
          <w:szCs w:val="24"/>
        </w:rPr>
        <w:t>, en calidad de padres</w:t>
      </w:r>
      <w:r w:rsidR="00F426A6" w:rsidRPr="0021611C">
        <w:rPr>
          <w:rStyle w:val="Refdenotaalpie"/>
          <w:rFonts w:ascii="Gadugi" w:hAnsi="Gadugi"/>
          <w:sz w:val="24"/>
          <w:szCs w:val="24"/>
        </w:rPr>
        <w:footnoteReference w:id="10"/>
      </w:r>
      <w:r w:rsidR="00A91FE6" w:rsidRPr="0021611C">
        <w:rPr>
          <w:rFonts w:ascii="Gadugi" w:hAnsi="Gadugi"/>
          <w:sz w:val="24"/>
          <w:szCs w:val="24"/>
        </w:rPr>
        <w:t>;</w:t>
      </w:r>
      <w:r w:rsidR="00F426A6" w:rsidRPr="0021611C">
        <w:rPr>
          <w:rFonts w:ascii="Gadugi" w:hAnsi="Gadugi"/>
          <w:sz w:val="24"/>
          <w:szCs w:val="24"/>
        </w:rPr>
        <w:t xml:space="preserve"> </w:t>
      </w:r>
      <w:proofErr w:type="spellStart"/>
      <w:r w:rsidR="00024C1E" w:rsidRPr="0021611C">
        <w:rPr>
          <w:rFonts w:ascii="Gadugi" w:hAnsi="Gadugi"/>
          <w:sz w:val="24"/>
          <w:szCs w:val="24"/>
        </w:rPr>
        <w:t>Yonhier</w:t>
      </w:r>
      <w:proofErr w:type="spellEnd"/>
      <w:r w:rsidR="00024C1E" w:rsidRPr="0021611C">
        <w:rPr>
          <w:rFonts w:ascii="Gadugi" w:hAnsi="Gadugi"/>
          <w:sz w:val="24"/>
          <w:szCs w:val="24"/>
        </w:rPr>
        <w:t xml:space="preserve"> Jesús Chamorro Checa y </w:t>
      </w:r>
      <w:r w:rsidR="00024C1E" w:rsidRPr="0021611C">
        <w:rPr>
          <w:rFonts w:ascii="Gadugi" w:eastAsia="Malgun Gothic" w:hAnsi="Gadugi" w:cs="Estrangelo Edessa"/>
          <w:sz w:val="24"/>
          <w:szCs w:val="24"/>
        </w:rPr>
        <w:t>Gustavo Herney Chamorro Checa, en condición de hermanos</w:t>
      </w:r>
      <w:r w:rsidR="00024C1E" w:rsidRPr="0021611C">
        <w:rPr>
          <w:rStyle w:val="Refdenotaalpie"/>
          <w:rFonts w:ascii="Gadugi" w:eastAsia="Malgun Gothic" w:hAnsi="Gadugi" w:cs="Estrangelo Edessa"/>
          <w:sz w:val="24"/>
          <w:szCs w:val="24"/>
        </w:rPr>
        <w:footnoteReference w:id="11"/>
      </w:r>
      <w:r w:rsidR="00A91FE6" w:rsidRPr="0021611C">
        <w:rPr>
          <w:rFonts w:ascii="Gadugi" w:eastAsia="Malgun Gothic" w:hAnsi="Gadugi" w:cs="Estrangelo Edessa"/>
          <w:sz w:val="24"/>
          <w:szCs w:val="24"/>
        </w:rPr>
        <w:t>;</w:t>
      </w:r>
      <w:r w:rsidR="00024C1E" w:rsidRPr="0021611C">
        <w:rPr>
          <w:rFonts w:ascii="Gadugi" w:eastAsia="Malgun Gothic" w:hAnsi="Gadugi" w:cs="Estrangelo Edessa"/>
          <w:sz w:val="24"/>
          <w:szCs w:val="24"/>
        </w:rPr>
        <w:t xml:space="preserve"> </w:t>
      </w:r>
      <w:r w:rsidR="00F23A91" w:rsidRPr="0021611C">
        <w:rPr>
          <w:rFonts w:ascii="Gadugi" w:eastAsia="Malgun Gothic" w:hAnsi="Gadugi" w:cs="Estrangelo Edessa"/>
          <w:sz w:val="24"/>
          <w:szCs w:val="24"/>
        </w:rPr>
        <w:t>María Paz Chamorro Morales y Alejandro Chamorro Morales, también hermanos</w:t>
      </w:r>
      <w:r w:rsidR="00F23A91" w:rsidRPr="0021611C">
        <w:rPr>
          <w:rStyle w:val="Refdenotaalpie"/>
          <w:rFonts w:ascii="Gadugi" w:eastAsia="Malgun Gothic" w:hAnsi="Gadugi" w:cs="Estrangelo Edessa"/>
          <w:sz w:val="24"/>
          <w:szCs w:val="24"/>
        </w:rPr>
        <w:footnoteReference w:id="12"/>
      </w:r>
      <w:r w:rsidR="00A91FE6" w:rsidRPr="0021611C">
        <w:rPr>
          <w:rFonts w:ascii="Gadugi" w:eastAsia="Malgun Gothic" w:hAnsi="Gadugi" w:cs="Estrangelo Edessa"/>
          <w:sz w:val="24"/>
          <w:szCs w:val="24"/>
        </w:rPr>
        <w:t>;</w:t>
      </w:r>
      <w:r w:rsidR="00F23A91" w:rsidRPr="0021611C">
        <w:rPr>
          <w:rFonts w:ascii="Gadugi" w:eastAsia="Malgun Gothic" w:hAnsi="Gadugi" w:cs="Estrangelo Edessa"/>
          <w:sz w:val="24"/>
          <w:szCs w:val="24"/>
        </w:rPr>
        <w:t xml:space="preserve"> Crista Luz Solarte de Checa y Vicente Ramiro Checa Romo, como abuelos maternos</w:t>
      </w:r>
      <w:r w:rsidR="00F23A91" w:rsidRPr="0021611C">
        <w:rPr>
          <w:rStyle w:val="Refdenotaalpie"/>
          <w:rFonts w:ascii="Gadugi" w:eastAsia="Malgun Gothic" w:hAnsi="Gadugi" w:cs="Estrangelo Edessa"/>
          <w:sz w:val="24"/>
          <w:szCs w:val="24"/>
        </w:rPr>
        <w:footnoteReference w:id="13"/>
      </w:r>
      <w:r w:rsidR="00FA7EF3" w:rsidRPr="0021611C">
        <w:rPr>
          <w:rFonts w:ascii="Gadugi" w:eastAsia="Malgun Gothic" w:hAnsi="Gadugi" w:cs="Estrangelo Edessa"/>
          <w:sz w:val="24"/>
          <w:szCs w:val="24"/>
        </w:rPr>
        <w:t xml:space="preserve">; </w:t>
      </w:r>
      <w:r w:rsidR="00A91FE6" w:rsidRPr="0021611C">
        <w:rPr>
          <w:rFonts w:ascii="Gadugi" w:eastAsia="Malgun Gothic" w:hAnsi="Gadugi" w:cs="Estrangelo Edessa"/>
          <w:sz w:val="24"/>
          <w:szCs w:val="24"/>
        </w:rPr>
        <w:t xml:space="preserve">Manuela Chamorro Cano (antes </w:t>
      </w:r>
      <w:r w:rsidR="00C51BA7" w:rsidRPr="0021611C">
        <w:rPr>
          <w:rFonts w:ascii="Gadugi" w:eastAsia="Malgun Gothic" w:hAnsi="Gadugi" w:cs="Estrangelo Edessa"/>
          <w:sz w:val="24"/>
          <w:szCs w:val="24"/>
        </w:rPr>
        <w:t>M</w:t>
      </w:r>
      <w:r w:rsidR="00A91FE6" w:rsidRPr="0021611C">
        <w:rPr>
          <w:rFonts w:ascii="Gadugi" w:eastAsia="Malgun Gothic" w:hAnsi="Gadugi" w:cs="Estrangelo Edessa"/>
          <w:sz w:val="24"/>
          <w:szCs w:val="24"/>
        </w:rPr>
        <w:t>anuela Cano Arias), acreditada como hija</w:t>
      </w:r>
      <w:r w:rsidR="00A91FE6" w:rsidRPr="0021611C">
        <w:rPr>
          <w:rStyle w:val="Refdenotaalpie"/>
          <w:rFonts w:ascii="Gadugi" w:eastAsia="Malgun Gothic" w:hAnsi="Gadugi" w:cs="Estrangelo Edessa"/>
          <w:sz w:val="24"/>
          <w:szCs w:val="24"/>
        </w:rPr>
        <w:footnoteReference w:id="14"/>
      </w:r>
      <w:r w:rsidR="00A91FE6" w:rsidRPr="0021611C">
        <w:rPr>
          <w:rFonts w:ascii="Gadugi" w:eastAsia="Malgun Gothic" w:hAnsi="Gadugi" w:cs="Estrangelo Edessa"/>
          <w:sz w:val="24"/>
          <w:szCs w:val="24"/>
        </w:rPr>
        <w:t xml:space="preserve">; y </w:t>
      </w:r>
      <w:r w:rsidR="00ED19E0" w:rsidRPr="0021611C">
        <w:rPr>
          <w:rFonts w:ascii="Gadugi" w:eastAsia="Malgun Gothic" w:hAnsi="Gadugi" w:cs="Estrangelo Edessa"/>
          <w:sz w:val="24"/>
          <w:szCs w:val="24"/>
        </w:rPr>
        <w:t>Claudia Milena Cano Arias</w:t>
      </w:r>
      <w:r w:rsidR="00A91FE6" w:rsidRPr="0021611C">
        <w:rPr>
          <w:rFonts w:ascii="Gadugi" w:eastAsia="Malgun Gothic" w:hAnsi="Gadugi" w:cs="Estrangelo Edessa"/>
          <w:sz w:val="24"/>
          <w:szCs w:val="24"/>
        </w:rPr>
        <w:t>, quien acude como compañera permanente</w:t>
      </w:r>
      <w:r w:rsidR="003E2C9D" w:rsidRPr="0021611C">
        <w:rPr>
          <w:rFonts w:ascii="Gadugi" w:eastAsia="Malgun Gothic" w:hAnsi="Gadugi" w:cs="Estrangelo Edessa"/>
          <w:b/>
          <w:bCs/>
          <w:sz w:val="24"/>
          <w:szCs w:val="24"/>
        </w:rPr>
        <w:t xml:space="preserve">, </w:t>
      </w:r>
      <w:r w:rsidR="003E2C9D" w:rsidRPr="0021611C">
        <w:rPr>
          <w:rFonts w:ascii="Gadugi" w:eastAsia="Malgun Gothic" w:hAnsi="Gadugi" w:cs="Estrangelo Edessa"/>
          <w:sz w:val="24"/>
          <w:szCs w:val="24"/>
        </w:rPr>
        <w:t>relación de la que dieron cuenta los testigos escuchados</w:t>
      </w:r>
      <w:r w:rsidR="003E2C9D" w:rsidRPr="0021611C">
        <w:rPr>
          <w:rStyle w:val="Refdenotaalpie"/>
          <w:rFonts w:ascii="Gadugi" w:eastAsia="Malgun Gothic" w:hAnsi="Gadugi" w:cs="Estrangelo Edessa"/>
          <w:sz w:val="24"/>
          <w:szCs w:val="24"/>
        </w:rPr>
        <w:footnoteReference w:id="15"/>
      </w:r>
      <w:r w:rsidR="00203540" w:rsidRPr="0021611C">
        <w:rPr>
          <w:rFonts w:ascii="Gadugi" w:eastAsia="Malgun Gothic" w:hAnsi="Gadugi" w:cs="Estrangelo Edessa"/>
          <w:sz w:val="24"/>
          <w:szCs w:val="24"/>
        </w:rPr>
        <w:t>.</w:t>
      </w:r>
    </w:p>
    <w:p w14:paraId="5A33571A" w14:textId="60AA51B3" w:rsidR="00203540" w:rsidRPr="0021611C" w:rsidRDefault="00203540" w:rsidP="0021611C">
      <w:pPr>
        <w:spacing w:line="276" w:lineRule="auto"/>
        <w:rPr>
          <w:rFonts w:ascii="Gadugi" w:hAnsi="Gadugi"/>
          <w:sz w:val="24"/>
          <w:szCs w:val="24"/>
        </w:rPr>
      </w:pPr>
    </w:p>
    <w:p w14:paraId="39BA8C19" w14:textId="77777777" w:rsidR="001F059A" w:rsidRPr="0021611C" w:rsidRDefault="00A10070" w:rsidP="0021611C">
      <w:pPr>
        <w:spacing w:after="0" w:line="276" w:lineRule="auto"/>
        <w:jc w:val="both"/>
        <w:rPr>
          <w:rFonts w:ascii="Gadugi" w:hAnsi="Gadugi"/>
          <w:sz w:val="24"/>
          <w:szCs w:val="24"/>
        </w:rPr>
      </w:pPr>
      <w:r w:rsidRPr="0021611C">
        <w:rPr>
          <w:rFonts w:ascii="Gadugi" w:hAnsi="Gadugi"/>
          <w:sz w:val="24"/>
          <w:szCs w:val="24"/>
        </w:rPr>
        <w:lastRenderedPageBreak/>
        <w:t>2.4. Para abordar lo que es motivo de disenso, se recuerda que,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pretensión impugnaticia, como ha sido reconocido por esta Sala de tiempo atrás</w:t>
      </w:r>
      <w:r w:rsidR="001F059A" w:rsidRPr="0021611C">
        <w:rPr>
          <w:rStyle w:val="Refdenotaalpie"/>
          <w:rFonts w:ascii="Gadugi" w:hAnsi="Gadugi"/>
          <w:sz w:val="24"/>
          <w:szCs w:val="24"/>
        </w:rPr>
        <w:footnoteReference w:id="16"/>
      </w:r>
      <w:r w:rsidRPr="0021611C">
        <w:rPr>
          <w:rFonts w:ascii="Gadugi" w:hAnsi="Gadugi"/>
          <w:sz w:val="24"/>
          <w:szCs w:val="24"/>
        </w:rPr>
        <w:t xml:space="preserve"> y lo han reiterado otras</w:t>
      </w:r>
      <w:r w:rsidR="001F059A" w:rsidRPr="0021611C">
        <w:rPr>
          <w:rStyle w:val="Refdenotaalpie"/>
          <w:rFonts w:ascii="Gadugi" w:hAnsi="Gadugi"/>
          <w:sz w:val="24"/>
          <w:szCs w:val="24"/>
        </w:rPr>
        <w:footnoteReference w:id="17"/>
      </w:r>
      <w:r w:rsidRPr="0021611C">
        <w:rPr>
          <w:rFonts w:ascii="Gadugi" w:hAnsi="Gadugi"/>
          <w:sz w:val="24"/>
          <w:szCs w:val="24"/>
        </w:rPr>
        <w:t>, con soporte en decisiones de la Corte, unas de tutela</w:t>
      </w:r>
      <w:r w:rsidR="001F059A" w:rsidRPr="0021611C">
        <w:rPr>
          <w:rStyle w:val="Refdenotaalpie"/>
          <w:rFonts w:ascii="Gadugi" w:hAnsi="Gadugi"/>
          <w:sz w:val="24"/>
          <w:szCs w:val="24"/>
        </w:rPr>
        <w:footnoteReference w:id="18"/>
      </w:r>
      <w:r w:rsidRPr="0021611C">
        <w:rPr>
          <w:rFonts w:ascii="Gadugi" w:hAnsi="Gadugi"/>
          <w:sz w:val="24"/>
          <w:szCs w:val="24"/>
        </w:rPr>
        <w:t>, que se acogen como criterio auxiliar, y otras de casación</w:t>
      </w:r>
      <w:r w:rsidR="001F059A" w:rsidRPr="0021611C">
        <w:rPr>
          <w:rStyle w:val="Refdenotaalpie"/>
          <w:rFonts w:ascii="Gadugi" w:hAnsi="Gadugi"/>
          <w:sz w:val="24"/>
          <w:szCs w:val="24"/>
        </w:rPr>
        <w:footnoteReference w:id="19"/>
      </w:r>
      <w:r w:rsidRPr="0021611C">
        <w:rPr>
          <w:rFonts w:ascii="Gadugi" w:hAnsi="Gadugi"/>
          <w:sz w:val="24"/>
          <w:szCs w:val="24"/>
        </w:rPr>
        <w:t xml:space="preserve">. </w:t>
      </w:r>
    </w:p>
    <w:p w14:paraId="650ED0C3" w14:textId="77777777" w:rsidR="001F059A" w:rsidRPr="0021611C" w:rsidRDefault="001F059A" w:rsidP="0021611C">
      <w:pPr>
        <w:spacing w:after="0" w:line="276" w:lineRule="auto"/>
        <w:jc w:val="both"/>
        <w:rPr>
          <w:rFonts w:ascii="Gadugi" w:hAnsi="Gadugi"/>
          <w:sz w:val="24"/>
          <w:szCs w:val="24"/>
        </w:rPr>
      </w:pPr>
    </w:p>
    <w:p w14:paraId="37B4B375" w14:textId="13C32E03" w:rsidR="00F5758A" w:rsidRDefault="00A10070" w:rsidP="0021611C">
      <w:pPr>
        <w:spacing w:after="0" w:line="276" w:lineRule="auto"/>
        <w:jc w:val="both"/>
        <w:rPr>
          <w:rFonts w:ascii="Gadugi" w:hAnsi="Gadugi"/>
          <w:sz w:val="24"/>
          <w:szCs w:val="24"/>
        </w:rPr>
      </w:pPr>
      <w:r w:rsidRPr="0021611C">
        <w:rPr>
          <w:rFonts w:ascii="Gadugi" w:hAnsi="Gadugi"/>
          <w:sz w:val="24"/>
          <w:szCs w:val="24"/>
        </w:rPr>
        <w:t xml:space="preserve">2.5. </w:t>
      </w:r>
      <w:r w:rsidR="001F059A" w:rsidRPr="0021611C">
        <w:rPr>
          <w:rFonts w:ascii="Gadugi" w:hAnsi="Gadugi"/>
          <w:sz w:val="24"/>
          <w:szCs w:val="24"/>
        </w:rPr>
        <w:t>Igualmente ha dicho esta Corporación</w:t>
      </w:r>
      <w:r w:rsidR="001F059A" w:rsidRPr="0021611C">
        <w:rPr>
          <w:rStyle w:val="Refdenotaalpie"/>
          <w:rFonts w:ascii="Gadugi" w:hAnsi="Gadugi"/>
          <w:sz w:val="24"/>
          <w:szCs w:val="24"/>
        </w:rPr>
        <w:footnoteReference w:id="20"/>
      </w:r>
      <w:r w:rsidR="001F059A" w:rsidRPr="0021611C">
        <w:rPr>
          <w:rFonts w:ascii="Gadugi" w:hAnsi="Gadugi"/>
          <w:sz w:val="24"/>
          <w:szCs w:val="24"/>
        </w:rPr>
        <w:t xml:space="preserve"> </w:t>
      </w:r>
      <w:r w:rsidRPr="0021611C">
        <w:rPr>
          <w:rFonts w:ascii="Gadugi" w:hAnsi="Gadugi"/>
          <w:sz w:val="24"/>
          <w:szCs w:val="24"/>
        </w:rPr>
        <w:t xml:space="preserve">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 Por regla general, al médico se le atribuye un compromiso frente a la comunidad y a sus pacientes, en tanto se le confían derechos personalísimos como la salud y la vida, por lo que su quehacer debe cumplirlo con esmero y cuidado (art. 1°, Ley 23 de 1981). En virtud de ello, un débito esencial del galeno es poner al servicio del paciente todos sus conocimientos con el fin de preservar esos elementales derechos. Como lo que se adquiere es un compromiso de actuar dentro de los postulados legales y de la ciencia propia, de antaño se admite que la actividad médica involucra obligaciones de medio y no de resultado, a pesar de que, excepcionalmente, el galeno se pueda comprometer con este. </w:t>
      </w:r>
    </w:p>
    <w:p w14:paraId="41C8DFCA" w14:textId="77777777" w:rsidR="00721129" w:rsidRPr="0021611C" w:rsidRDefault="00721129" w:rsidP="0021611C">
      <w:pPr>
        <w:spacing w:after="0" w:line="276" w:lineRule="auto"/>
        <w:jc w:val="both"/>
        <w:rPr>
          <w:rFonts w:ascii="Gadugi" w:hAnsi="Gadugi"/>
          <w:sz w:val="24"/>
          <w:szCs w:val="24"/>
        </w:rPr>
      </w:pPr>
    </w:p>
    <w:p w14:paraId="522B835F" w14:textId="77777777" w:rsidR="00F5758A" w:rsidRPr="0021611C" w:rsidRDefault="00A10070" w:rsidP="0021611C">
      <w:pPr>
        <w:spacing w:after="0" w:line="276" w:lineRule="auto"/>
        <w:jc w:val="both"/>
        <w:rPr>
          <w:rFonts w:ascii="Gadugi" w:hAnsi="Gadugi"/>
          <w:sz w:val="24"/>
          <w:szCs w:val="24"/>
        </w:rPr>
      </w:pPr>
      <w:r w:rsidRPr="0021611C">
        <w:rPr>
          <w:rFonts w:ascii="Gadugi" w:hAnsi="Gadugi"/>
          <w:sz w:val="24"/>
          <w:szCs w:val="24"/>
        </w:rPr>
        <w:t xml:space="preserve">Más claro es esto desde la vigencia de la Ley 1438 de 2011 que expresamente así lo consagra, en su artículo 104. Por tanto, lo normal es que quien demanda el resarcimiento de unos perjuicios derivados de una actividad de este tipo, deba probar su culpa. </w:t>
      </w:r>
    </w:p>
    <w:p w14:paraId="5CAB499F" w14:textId="77777777" w:rsidR="00F5758A" w:rsidRPr="0021611C" w:rsidRDefault="00F5758A" w:rsidP="0021611C">
      <w:pPr>
        <w:spacing w:after="0" w:line="276" w:lineRule="auto"/>
        <w:jc w:val="both"/>
        <w:rPr>
          <w:rFonts w:ascii="Gadugi" w:hAnsi="Gadugi"/>
          <w:sz w:val="24"/>
          <w:szCs w:val="24"/>
        </w:rPr>
      </w:pPr>
    </w:p>
    <w:p w14:paraId="010D1E24" w14:textId="32343D64" w:rsidR="00A10070" w:rsidRPr="0021611C" w:rsidRDefault="00A10070" w:rsidP="0021611C">
      <w:pPr>
        <w:spacing w:after="0" w:line="276" w:lineRule="auto"/>
        <w:jc w:val="both"/>
        <w:rPr>
          <w:rFonts w:ascii="Gadugi" w:hAnsi="Gadugi"/>
          <w:sz w:val="24"/>
          <w:szCs w:val="24"/>
        </w:rPr>
      </w:pPr>
      <w:r w:rsidRPr="0021611C">
        <w:rPr>
          <w:rFonts w:ascii="Gadugi" w:hAnsi="Gadugi"/>
          <w:sz w:val="24"/>
          <w:szCs w:val="24"/>
        </w:rPr>
        <w:t>Así lo tiene señalado de tiempo atrás el órgano de cierre de la jurisdicción ordinaria (sentencia de 17 de noviembre de 2011, Referencia: 11001-3103-018-1999-00533-01, M.P. William Namén Vargas), y lo ha reiterado (sentencia SC917-2020, del 14 de septiembre de 2020, radicado 76001-31-03-010-2012-00509-01, M.P. Luis Armando Tolosa Villabona).</w:t>
      </w:r>
    </w:p>
    <w:p w14:paraId="747AA92A" w14:textId="7D5BCA29" w:rsidR="00A10070" w:rsidRPr="0021611C" w:rsidRDefault="00A10070" w:rsidP="0021611C">
      <w:pPr>
        <w:spacing w:line="276" w:lineRule="auto"/>
        <w:rPr>
          <w:rFonts w:ascii="Gadugi" w:hAnsi="Gadugi"/>
          <w:sz w:val="24"/>
          <w:szCs w:val="24"/>
        </w:rPr>
      </w:pPr>
    </w:p>
    <w:p w14:paraId="243F78C4" w14:textId="77777777" w:rsidR="0049460D" w:rsidRPr="0021611C" w:rsidRDefault="00F5758A" w:rsidP="0021611C">
      <w:pPr>
        <w:pStyle w:val="Prrafodelista"/>
        <w:numPr>
          <w:ilvl w:val="1"/>
          <w:numId w:val="1"/>
        </w:numPr>
        <w:tabs>
          <w:tab w:val="left" w:pos="567"/>
        </w:tabs>
        <w:spacing w:after="0" w:line="276" w:lineRule="auto"/>
        <w:ind w:left="0" w:firstLine="0"/>
        <w:jc w:val="both"/>
        <w:rPr>
          <w:rFonts w:ascii="Gadugi" w:hAnsi="Gadugi"/>
          <w:sz w:val="24"/>
          <w:szCs w:val="24"/>
        </w:rPr>
      </w:pPr>
      <w:r w:rsidRPr="0021611C">
        <w:rPr>
          <w:rFonts w:ascii="Gadugi" w:hAnsi="Gadugi"/>
          <w:sz w:val="24"/>
          <w:szCs w:val="24"/>
        </w:rPr>
        <w:lastRenderedPageBreak/>
        <w:t>Todos estos aspectos fueron destacados por el Juzgado y ninguno de ellos es motivo de reparo.</w:t>
      </w:r>
    </w:p>
    <w:p w14:paraId="1237FEFF" w14:textId="77777777" w:rsidR="0049460D" w:rsidRPr="0021611C" w:rsidRDefault="0049460D" w:rsidP="0021611C">
      <w:pPr>
        <w:pStyle w:val="Prrafodelista"/>
        <w:tabs>
          <w:tab w:val="left" w:pos="567"/>
        </w:tabs>
        <w:spacing w:after="0" w:line="276" w:lineRule="auto"/>
        <w:ind w:left="0"/>
        <w:jc w:val="both"/>
        <w:rPr>
          <w:rFonts w:ascii="Gadugi" w:hAnsi="Gadugi"/>
          <w:sz w:val="24"/>
          <w:szCs w:val="24"/>
        </w:rPr>
      </w:pPr>
    </w:p>
    <w:p w14:paraId="08AD5E78" w14:textId="0669B4D4" w:rsidR="00A07C6B" w:rsidRPr="0021611C" w:rsidRDefault="0049460D" w:rsidP="0021611C">
      <w:pPr>
        <w:pStyle w:val="Prrafodelista"/>
        <w:tabs>
          <w:tab w:val="left" w:pos="567"/>
        </w:tabs>
        <w:spacing w:after="0" w:line="276" w:lineRule="auto"/>
        <w:ind w:left="0"/>
        <w:jc w:val="both"/>
        <w:rPr>
          <w:rFonts w:ascii="Gadugi" w:hAnsi="Gadugi"/>
          <w:sz w:val="24"/>
          <w:szCs w:val="24"/>
        </w:rPr>
      </w:pPr>
      <w:r w:rsidRPr="0021611C">
        <w:rPr>
          <w:rFonts w:ascii="Gadugi" w:hAnsi="Gadugi"/>
          <w:sz w:val="24"/>
          <w:szCs w:val="24"/>
        </w:rPr>
        <w:t xml:space="preserve">La cuestión se centra en la conclusión de la funcionaria que, en </w:t>
      </w:r>
      <w:r w:rsidR="00600C45" w:rsidRPr="0021611C">
        <w:rPr>
          <w:rFonts w:ascii="Gadugi" w:hAnsi="Gadugi"/>
          <w:sz w:val="24"/>
          <w:szCs w:val="24"/>
        </w:rPr>
        <w:t>últimas dijo</w:t>
      </w:r>
      <w:r w:rsidRPr="0021611C">
        <w:rPr>
          <w:rFonts w:ascii="Gadugi" w:hAnsi="Gadugi"/>
          <w:sz w:val="24"/>
          <w:szCs w:val="24"/>
        </w:rPr>
        <w:t xml:space="preserve"> que a Édgar Efraín, el 10 de abril de</w:t>
      </w:r>
      <w:r w:rsidR="008B0FDF" w:rsidRPr="0021611C">
        <w:rPr>
          <w:rFonts w:ascii="Gadugi" w:hAnsi="Gadugi"/>
          <w:sz w:val="24"/>
          <w:szCs w:val="24"/>
        </w:rPr>
        <w:t xml:space="preserve"> 2012</w:t>
      </w:r>
      <w:r w:rsidR="008B0F0B" w:rsidRPr="0021611C">
        <w:rPr>
          <w:rFonts w:ascii="Gadugi" w:hAnsi="Gadugi"/>
          <w:sz w:val="24"/>
          <w:szCs w:val="24"/>
        </w:rPr>
        <w:t>,</w:t>
      </w:r>
      <w:r w:rsidR="008B0FDF" w:rsidRPr="0021611C">
        <w:rPr>
          <w:rFonts w:ascii="Gadugi" w:hAnsi="Gadugi"/>
          <w:sz w:val="24"/>
          <w:szCs w:val="24"/>
        </w:rPr>
        <w:t xml:space="preserve"> </w:t>
      </w:r>
      <w:r w:rsidR="002109DA" w:rsidRPr="0021611C">
        <w:rPr>
          <w:rFonts w:ascii="Gadugi" w:hAnsi="Gadugi"/>
          <w:sz w:val="24"/>
          <w:szCs w:val="24"/>
        </w:rPr>
        <w:t xml:space="preserve">sí </w:t>
      </w:r>
      <w:r w:rsidR="008B0FDF" w:rsidRPr="0021611C">
        <w:rPr>
          <w:rFonts w:ascii="Gadugi" w:hAnsi="Gadugi"/>
          <w:sz w:val="24"/>
          <w:szCs w:val="24"/>
        </w:rPr>
        <w:t>se le prestó atención médica y</w:t>
      </w:r>
      <w:r w:rsidR="00A07C6B" w:rsidRPr="0021611C">
        <w:rPr>
          <w:rFonts w:ascii="Gadugi" w:hAnsi="Gadugi"/>
          <w:sz w:val="24"/>
          <w:szCs w:val="24"/>
        </w:rPr>
        <w:t xml:space="preserve">, </w:t>
      </w:r>
    </w:p>
    <w:p w14:paraId="7606EA70" w14:textId="77777777" w:rsidR="00A07C6B" w:rsidRPr="0021611C" w:rsidRDefault="00A07C6B" w:rsidP="0021611C">
      <w:pPr>
        <w:pStyle w:val="Prrafodelista"/>
        <w:tabs>
          <w:tab w:val="left" w:pos="567"/>
        </w:tabs>
        <w:spacing w:after="0" w:line="276" w:lineRule="auto"/>
        <w:ind w:left="0"/>
        <w:jc w:val="both"/>
        <w:rPr>
          <w:rFonts w:ascii="Gadugi" w:hAnsi="Gadugi"/>
          <w:sz w:val="24"/>
          <w:szCs w:val="24"/>
        </w:rPr>
      </w:pPr>
    </w:p>
    <w:p w14:paraId="4F377B27" w14:textId="71802BDF" w:rsidR="00324A16" w:rsidRPr="005435AE" w:rsidRDefault="008B0FDF" w:rsidP="005435AE">
      <w:pPr>
        <w:pStyle w:val="Prrafodelista"/>
        <w:spacing w:after="0" w:line="240" w:lineRule="auto"/>
        <w:ind w:left="426" w:right="420"/>
        <w:jc w:val="both"/>
        <w:rPr>
          <w:rFonts w:ascii="Gadugi" w:hAnsi="Gadugi"/>
          <w:color w:val="000000" w:themeColor="text1"/>
          <w:szCs w:val="24"/>
        </w:rPr>
      </w:pPr>
      <w:r w:rsidRPr="005435AE">
        <w:rPr>
          <w:rFonts w:ascii="Gadugi" w:hAnsi="Gadugi"/>
          <w:szCs w:val="24"/>
        </w:rPr>
        <w:t xml:space="preserve"> </w:t>
      </w:r>
      <w:r w:rsidRPr="005435AE">
        <w:rPr>
          <w:rFonts w:ascii="Gadugi" w:hAnsi="Gadugi"/>
          <w:i/>
          <w:szCs w:val="24"/>
        </w:rPr>
        <w:t>“…</w:t>
      </w:r>
      <w:r w:rsidR="00721129" w:rsidRPr="005435AE">
        <w:rPr>
          <w:rFonts w:ascii="Gadugi" w:hAnsi="Gadugi"/>
          <w:i/>
          <w:szCs w:val="24"/>
        </w:rPr>
        <w:t xml:space="preserve"> </w:t>
      </w:r>
      <w:r w:rsidR="0049460D" w:rsidRPr="005435AE">
        <w:rPr>
          <w:rFonts w:ascii="Gadugi" w:hAnsi="Gadugi"/>
          <w:szCs w:val="24"/>
        </w:rPr>
        <w:t>a pesar de no existir disponibilidad en la clínica mental, se dispuso la hospitalización del paciente quien no la acept</w:t>
      </w:r>
      <w:r w:rsidR="002109DA" w:rsidRPr="005435AE">
        <w:rPr>
          <w:rFonts w:ascii="Gadugi" w:hAnsi="Gadugi"/>
          <w:szCs w:val="24"/>
        </w:rPr>
        <w:t>ó</w:t>
      </w:r>
      <w:r w:rsidR="0049460D" w:rsidRPr="005435AE">
        <w:rPr>
          <w:rFonts w:ascii="Gadugi" w:hAnsi="Gadugi"/>
          <w:szCs w:val="24"/>
        </w:rPr>
        <w:t xml:space="preserve"> y como se encuentra en la guía </w:t>
      </w:r>
      <w:r w:rsidR="00112C05" w:rsidRPr="005435AE">
        <w:rPr>
          <w:rFonts w:ascii="Gadugi" w:hAnsi="Gadugi"/>
          <w:szCs w:val="24"/>
        </w:rPr>
        <w:t>i</w:t>
      </w:r>
      <w:r w:rsidR="0049460D" w:rsidRPr="005435AE">
        <w:rPr>
          <w:rFonts w:ascii="Gadugi" w:hAnsi="Gadugi"/>
          <w:szCs w:val="24"/>
        </w:rPr>
        <w:t xml:space="preserve">ntento de </w:t>
      </w:r>
      <w:r w:rsidR="00112C05" w:rsidRPr="005435AE">
        <w:rPr>
          <w:rFonts w:ascii="Gadugi" w:hAnsi="Gadugi"/>
          <w:szCs w:val="24"/>
        </w:rPr>
        <w:t>s</w:t>
      </w:r>
      <w:r w:rsidR="0049460D" w:rsidRPr="005435AE">
        <w:rPr>
          <w:rFonts w:ascii="Gadugi" w:hAnsi="Gadugi"/>
          <w:szCs w:val="24"/>
        </w:rPr>
        <w:t xml:space="preserve">uicidio aportada por el </w:t>
      </w:r>
      <w:r w:rsidR="002109DA" w:rsidRPr="005435AE">
        <w:rPr>
          <w:rFonts w:ascii="Gadugi" w:hAnsi="Gadugi"/>
          <w:szCs w:val="24"/>
        </w:rPr>
        <w:t>D</w:t>
      </w:r>
      <w:r w:rsidR="0049460D" w:rsidRPr="005435AE">
        <w:rPr>
          <w:rFonts w:ascii="Gadugi" w:hAnsi="Gadugi"/>
          <w:szCs w:val="24"/>
        </w:rPr>
        <w:t xml:space="preserve">irector </w:t>
      </w:r>
      <w:r w:rsidR="002109DA" w:rsidRPr="005435AE">
        <w:rPr>
          <w:rFonts w:ascii="Gadugi" w:hAnsi="Gadugi"/>
          <w:szCs w:val="24"/>
        </w:rPr>
        <w:t>O</w:t>
      </w:r>
      <w:r w:rsidR="0049460D" w:rsidRPr="005435AE">
        <w:rPr>
          <w:rFonts w:ascii="Gadugi" w:hAnsi="Gadugi"/>
          <w:szCs w:val="24"/>
        </w:rPr>
        <w:t xml:space="preserve">perativo de </w:t>
      </w:r>
      <w:r w:rsidR="002109DA" w:rsidRPr="005435AE">
        <w:rPr>
          <w:rFonts w:ascii="Gadugi" w:hAnsi="Gadugi"/>
          <w:szCs w:val="24"/>
        </w:rPr>
        <w:t>P</w:t>
      </w:r>
      <w:r w:rsidR="0049460D" w:rsidRPr="005435AE">
        <w:rPr>
          <w:rFonts w:ascii="Gadugi" w:hAnsi="Gadugi"/>
          <w:szCs w:val="24"/>
        </w:rPr>
        <w:t xml:space="preserve">restación de </w:t>
      </w:r>
      <w:r w:rsidR="002109DA" w:rsidRPr="005435AE">
        <w:rPr>
          <w:rFonts w:ascii="Gadugi" w:hAnsi="Gadugi"/>
          <w:szCs w:val="24"/>
        </w:rPr>
        <w:t>S</w:t>
      </w:r>
      <w:r w:rsidR="0049460D" w:rsidRPr="005435AE">
        <w:rPr>
          <w:rFonts w:ascii="Gadugi" w:hAnsi="Gadugi"/>
          <w:szCs w:val="24"/>
        </w:rPr>
        <w:t xml:space="preserve">ervicios de </w:t>
      </w:r>
      <w:r w:rsidR="002109DA" w:rsidRPr="005435AE">
        <w:rPr>
          <w:rFonts w:ascii="Gadugi" w:hAnsi="Gadugi"/>
          <w:szCs w:val="24"/>
        </w:rPr>
        <w:t>S</w:t>
      </w:r>
      <w:r w:rsidR="0049460D" w:rsidRPr="005435AE">
        <w:rPr>
          <w:rFonts w:ascii="Gadugi" w:hAnsi="Gadugi"/>
          <w:szCs w:val="24"/>
        </w:rPr>
        <w:t>alud a solicitud de la parte demandante</w:t>
      </w:r>
      <w:r w:rsidR="00D97930" w:rsidRPr="005435AE">
        <w:rPr>
          <w:rFonts w:ascii="Gadugi" w:hAnsi="Gadugi"/>
          <w:szCs w:val="24"/>
        </w:rPr>
        <w:t>,</w:t>
      </w:r>
      <w:r w:rsidR="0049460D" w:rsidRPr="005435AE">
        <w:rPr>
          <w:rFonts w:ascii="Gadugi" w:hAnsi="Gadugi"/>
          <w:szCs w:val="24"/>
        </w:rPr>
        <w:t xml:space="preserve"> la hospitalización era un procedimiento coherente a la situación</w:t>
      </w:r>
      <w:r w:rsidR="00D97930" w:rsidRPr="005435AE">
        <w:rPr>
          <w:rFonts w:ascii="Gadugi" w:hAnsi="Gadugi"/>
          <w:szCs w:val="24"/>
        </w:rPr>
        <w:t>.</w:t>
      </w:r>
      <w:r w:rsidR="0049460D" w:rsidRPr="005435AE">
        <w:rPr>
          <w:rFonts w:ascii="Gadugi" w:hAnsi="Gadugi"/>
          <w:szCs w:val="24"/>
        </w:rPr>
        <w:t xml:space="preserve"> </w:t>
      </w:r>
      <w:r w:rsidR="002109DA" w:rsidRPr="005435AE">
        <w:rPr>
          <w:rFonts w:ascii="Gadugi" w:hAnsi="Gadugi"/>
          <w:szCs w:val="24"/>
        </w:rPr>
        <w:t>Una de l</w:t>
      </w:r>
      <w:r w:rsidR="00D97930" w:rsidRPr="005435AE">
        <w:rPr>
          <w:rFonts w:ascii="Gadugi" w:hAnsi="Gadugi"/>
          <w:szCs w:val="24"/>
        </w:rPr>
        <w:t>a</w:t>
      </w:r>
      <w:r w:rsidR="0049460D" w:rsidRPr="005435AE">
        <w:rPr>
          <w:rFonts w:ascii="Gadugi" w:hAnsi="Gadugi"/>
          <w:szCs w:val="24"/>
        </w:rPr>
        <w:t>s obligaciones del m</w:t>
      </w:r>
      <w:r w:rsidR="00D97930" w:rsidRPr="005435AE">
        <w:rPr>
          <w:rFonts w:ascii="Gadugi" w:hAnsi="Gadugi"/>
          <w:szCs w:val="24"/>
        </w:rPr>
        <w:t>é</w:t>
      </w:r>
      <w:r w:rsidR="0049460D" w:rsidRPr="005435AE">
        <w:rPr>
          <w:rFonts w:ascii="Gadugi" w:hAnsi="Gadugi"/>
          <w:szCs w:val="24"/>
        </w:rPr>
        <w:t>dico con su paciente es sumin</w:t>
      </w:r>
      <w:r w:rsidR="00D97930" w:rsidRPr="005435AE">
        <w:rPr>
          <w:rFonts w:ascii="Gadugi" w:hAnsi="Gadugi"/>
          <w:szCs w:val="24"/>
        </w:rPr>
        <w:t>i</w:t>
      </w:r>
      <w:r w:rsidR="0049460D" w:rsidRPr="005435AE">
        <w:rPr>
          <w:rFonts w:ascii="Gadugi" w:hAnsi="Gadugi"/>
          <w:szCs w:val="24"/>
        </w:rPr>
        <w:t>stra</w:t>
      </w:r>
      <w:r w:rsidR="00D97930" w:rsidRPr="005435AE">
        <w:rPr>
          <w:rFonts w:ascii="Gadugi" w:hAnsi="Gadugi"/>
          <w:szCs w:val="24"/>
        </w:rPr>
        <w:t>r</w:t>
      </w:r>
      <w:r w:rsidR="0049460D" w:rsidRPr="005435AE">
        <w:rPr>
          <w:rFonts w:ascii="Gadugi" w:hAnsi="Gadugi"/>
          <w:szCs w:val="24"/>
        </w:rPr>
        <w:t>le a este o a su familia una información clara, adecuada, comprensible acerca de los tratamientos médicos y quirúrgicos, sus riesgo</w:t>
      </w:r>
      <w:r w:rsidR="0049460D" w:rsidRPr="005435AE">
        <w:rPr>
          <w:rFonts w:ascii="Gadugi" w:hAnsi="Gadugi"/>
          <w:color w:val="000000" w:themeColor="text1"/>
          <w:szCs w:val="24"/>
        </w:rPr>
        <w:t>s</w:t>
      </w:r>
      <w:r w:rsidR="00D97930" w:rsidRPr="005435AE">
        <w:rPr>
          <w:rFonts w:ascii="Gadugi" w:hAnsi="Gadugi"/>
          <w:color w:val="000000" w:themeColor="text1"/>
          <w:szCs w:val="24"/>
        </w:rPr>
        <w:t>,</w:t>
      </w:r>
      <w:r w:rsidR="0049460D" w:rsidRPr="005435AE">
        <w:rPr>
          <w:rFonts w:ascii="Gadugi" w:hAnsi="Gadugi"/>
          <w:color w:val="000000" w:themeColor="text1"/>
          <w:szCs w:val="24"/>
        </w:rPr>
        <w:t xml:space="preserve"> as</w:t>
      </w:r>
      <w:r w:rsidR="00D97930" w:rsidRPr="005435AE">
        <w:rPr>
          <w:rFonts w:ascii="Gadugi" w:hAnsi="Gadugi"/>
          <w:color w:val="000000" w:themeColor="text1"/>
          <w:szCs w:val="24"/>
        </w:rPr>
        <w:t>í</w:t>
      </w:r>
      <w:r w:rsidR="0049460D" w:rsidRPr="005435AE">
        <w:rPr>
          <w:rFonts w:ascii="Gadugi" w:hAnsi="Gadugi"/>
          <w:color w:val="000000" w:themeColor="text1"/>
          <w:szCs w:val="24"/>
        </w:rPr>
        <w:t xml:space="preserve"> como solicitar la autorización expresa para aplicarl</w:t>
      </w:r>
      <w:r w:rsidR="002109DA" w:rsidRPr="005435AE">
        <w:rPr>
          <w:rFonts w:ascii="Gadugi" w:hAnsi="Gadugi"/>
          <w:color w:val="000000" w:themeColor="text1"/>
          <w:szCs w:val="24"/>
        </w:rPr>
        <w:t>o</w:t>
      </w:r>
      <w:r w:rsidR="0049460D" w:rsidRPr="005435AE">
        <w:rPr>
          <w:rFonts w:ascii="Gadugi" w:hAnsi="Gadugi"/>
          <w:color w:val="000000" w:themeColor="text1"/>
          <w:szCs w:val="24"/>
        </w:rPr>
        <w:t>s, ello conforme lo dispone el art. 15 de la ley de ética m</w:t>
      </w:r>
      <w:r w:rsidR="00A07C6B" w:rsidRPr="005435AE">
        <w:rPr>
          <w:rFonts w:ascii="Gadugi" w:hAnsi="Gadugi"/>
          <w:color w:val="000000" w:themeColor="text1"/>
          <w:szCs w:val="24"/>
        </w:rPr>
        <w:t>é</w:t>
      </w:r>
      <w:r w:rsidR="0049460D" w:rsidRPr="005435AE">
        <w:rPr>
          <w:rFonts w:ascii="Gadugi" w:hAnsi="Gadugi"/>
          <w:color w:val="000000" w:themeColor="text1"/>
          <w:szCs w:val="24"/>
        </w:rPr>
        <w:t>dica</w:t>
      </w:r>
      <w:r w:rsidR="002109DA" w:rsidRPr="005435AE">
        <w:rPr>
          <w:rFonts w:ascii="Gadugi" w:hAnsi="Gadugi"/>
          <w:color w:val="000000" w:themeColor="text1"/>
          <w:szCs w:val="24"/>
        </w:rPr>
        <w:t>, Ley 23 del 81, los</w:t>
      </w:r>
      <w:r w:rsidR="0049460D" w:rsidRPr="005435AE">
        <w:rPr>
          <w:rFonts w:ascii="Gadugi" w:hAnsi="Gadugi"/>
          <w:color w:val="000000" w:themeColor="text1"/>
          <w:szCs w:val="24"/>
        </w:rPr>
        <w:t xml:space="preserve"> art</w:t>
      </w:r>
      <w:r w:rsidR="002109DA" w:rsidRPr="005435AE">
        <w:rPr>
          <w:rFonts w:ascii="Gadugi" w:hAnsi="Gadugi"/>
          <w:color w:val="000000" w:themeColor="text1"/>
          <w:szCs w:val="24"/>
        </w:rPr>
        <w:t>ículos</w:t>
      </w:r>
      <w:r w:rsidR="0049460D" w:rsidRPr="005435AE">
        <w:rPr>
          <w:rFonts w:ascii="Gadugi" w:hAnsi="Gadugi"/>
          <w:color w:val="000000" w:themeColor="text1"/>
          <w:szCs w:val="24"/>
        </w:rPr>
        <w:t xml:space="preserve"> 9 al 13 del decreto 3380 del 81</w:t>
      </w:r>
      <w:r w:rsidR="002109DA" w:rsidRPr="005435AE">
        <w:rPr>
          <w:rFonts w:ascii="Gadugi" w:hAnsi="Gadugi"/>
          <w:color w:val="000000" w:themeColor="text1"/>
          <w:szCs w:val="24"/>
        </w:rPr>
        <w:t>,</w:t>
      </w:r>
      <w:r w:rsidR="0049460D" w:rsidRPr="005435AE">
        <w:rPr>
          <w:rFonts w:ascii="Gadugi" w:hAnsi="Gadugi"/>
          <w:color w:val="000000" w:themeColor="text1"/>
          <w:szCs w:val="24"/>
        </w:rPr>
        <w:t xml:space="preserve"> salvo algunas excepciones queda el medico re</w:t>
      </w:r>
      <w:r w:rsidR="00112C05" w:rsidRPr="005435AE">
        <w:rPr>
          <w:rFonts w:ascii="Gadugi" w:hAnsi="Gadugi"/>
          <w:color w:val="000000" w:themeColor="text1"/>
          <w:szCs w:val="24"/>
        </w:rPr>
        <w:t>lev</w:t>
      </w:r>
      <w:r w:rsidR="0049460D" w:rsidRPr="005435AE">
        <w:rPr>
          <w:rFonts w:ascii="Gadugi" w:hAnsi="Gadugi"/>
          <w:color w:val="000000" w:themeColor="text1"/>
          <w:szCs w:val="24"/>
        </w:rPr>
        <w:t xml:space="preserve">ado de </w:t>
      </w:r>
      <w:r w:rsidR="002109DA" w:rsidRPr="005435AE">
        <w:rPr>
          <w:rFonts w:ascii="Gadugi" w:hAnsi="Gadugi"/>
          <w:color w:val="000000" w:themeColor="text1"/>
          <w:szCs w:val="24"/>
        </w:rPr>
        <w:t xml:space="preserve">ella, </w:t>
      </w:r>
      <w:r w:rsidR="0049460D" w:rsidRPr="005435AE">
        <w:rPr>
          <w:rFonts w:ascii="Gadugi" w:hAnsi="Gadugi"/>
          <w:color w:val="000000" w:themeColor="text1"/>
          <w:szCs w:val="24"/>
        </w:rPr>
        <w:t>lo que no implica la obligación del paciente en su consentimiento dejando de ser responsabilidad de la entidad de salud, ni de la institución prestadora de servicios</w:t>
      </w:r>
      <w:r w:rsidR="003A76DF" w:rsidRPr="005435AE">
        <w:rPr>
          <w:rFonts w:ascii="Gadugi" w:hAnsi="Gadugi"/>
          <w:color w:val="000000" w:themeColor="text1"/>
          <w:szCs w:val="24"/>
        </w:rPr>
        <w:t xml:space="preserve">… </w:t>
      </w:r>
      <w:r w:rsidR="0049460D" w:rsidRPr="005435AE">
        <w:rPr>
          <w:rFonts w:ascii="Gadugi" w:hAnsi="Gadugi"/>
          <w:color w:val="000000" w:themeColor="text1"/>
          <w:szCs w:val="24"/>
        </w:rPr>
        <w:t>Entonces una de las obligaciones del m</w:t>
      </w:r>
      <w:r w:rsidR="00324A16" w:rsidRPr="005435AE">
        <w:rPr>
          <w:rFonts w:ascii="Gadugi" w:hAnsi="Gadugi"/>
          <w:color w:val="000000" w:themeColor="text1"/>
          <w:szCs w:val="24"/>
        </w:rPr>
        <w:t>é</w:t>
      </w:r>
      <w:r w:rsidR="0049460D" w:rsidRPr="005435AE">
        <w:rPr>
          <w:rFonts w:ascii="Gadugi" w:hAnsi="Gadugi"/>
          <w:color w:val="000000" w:themeColor="text1"/>
          <w:szCs w:val="24"/>
        </w:rPr>
        <w:t>dico con su paciente es suminístrale a este o a su familia una información clara, adecuada y comprensible acerca de los tratamientos médicos y quirúrgicos y sus riesgos y solicitar su autorización expresa, y el paciente</w:t>
      </w:r>
      <w:r w:rsidR="00324A16" w:rsidRPr="005435AE">
        <w:rPr>
          <w:rFonts w:ascii="Gadugi" w:hAnsi="Gadugi"/>
          <w:color w:val="000000" w:themeColor="text1"/>
          <w:szCs w:val="24"/>
        </w:rPr>
        <w:t>,</w:t>
      </w:r>
      <w:r w:rsidR="0049460D" w:rsidRPr="005435AE">
        <w:rPr>
          <w:rFonts w:ascii="Gadugi" w:hAnsi="Gadugi"/>
          <w:color w:val="000000" w:themeColor="text1"/>
          <w:szCs w:val="24"/>
        </w:rPr>
        <w:t xml:space="preserve"> quien contaba con todas las facultades mentales</w:t>
      </w:r>
      <w:r w:rsidR="00324A16" w:rsidRPr="005435AE">
        <w:rPr>
          <w:rFonts w:ascii="Gadugi" w:hAnsi="Gadugi"/>
          <w:color w:val="000000" w:themeColor="text1"/>
          <w:szCs w:val="24"/>
        </w:rPr>
        <w:t>,</w:t>
      </w:r>
      <w:r w:rsidR="0049460D" w:rsidRPr="005435AE">
        <w:rPr>
          <w:rFonts w:ascii="Gadugi" w:hAnsi="Gadugi"/>
          <w:color w:val="000000" w:themeColor="text1"/>
          <w:szCs w:val="24"/>
        </w:rPr>
        <w:t xml:space="preserve"> pues a pesar de tener un diagn</w:t>
      </w:r>
      <w:r w:rsidR="00324A16" w:rsidRPr="005435AE">
        <w:rPr>
          <w:rFonts w:ascii="Gadugi" w:hAnsi="Gadugi"/>
          <w:color w:val="000000" w:themeColor="text1"/>
          <w:szCs w:val="24"/>
        </w:rPr>
        <w:t>ó</w:t>
      </w:r>
      <w:r w:rsidR="0049460D" w:rsidRPr="005435AE">
        <w:rPr>
          <w:rFonts w:ascii="Gadugi" w:hAnsi="Gadugi"/>
          <w:color w:val="000000" w:themeColor="text1"/>
          <w:szCs w:val="24"/>
        </w:rPr>
        <w:t xml:space="preserve">stico </w:t>
      </w:r>
      <w:r w:rsidR="00324A16" w:rsidRPr="005435AE">
        <w:rPr>
          <w:rFonts w:ascii="Gadugi" w:hAnsi="Gadugi"/>
          <w:color w:val="000000" w:themeColor="text1"/>
          <w:szCs w:val="24"/>
        </w:rPr>
        <w:t xml:space="preserve">de </w:t>
      </w:r>
      <w:r w:rsidR="0049460D" w:rsidRPr="005435AE">
        <w:rPr>
          <w:rFonts w:ascii="Gadugi" w:hAnsi="Gadugi"/>
          <w:color w:val="000000" w:themeColor="text1"/>
          <w:szCs w:val="24"/>
        </w:rPr>
        <w:t>depresi</w:t>
      </w:r>
      <w:r w:rsidR="00324A16" w:rsidRPr="005435AE">
        <w:rPr>
          <w:rFonts w:ascii="Gadugi" w:hAnsi="Gadugi"/>
          <w:color w:val="000000" w:themeColor="text1"/>
          <w:szCs w:val="24"/>
        </w:rPr>
        <w:t>ón</w:t>
      </w:r>
      <w:r w:rsidR="0049460D" w:rsidRPr="005435AE">
        <w:rPr>
          <w:rFonts w:ascii="Gadugi" w:hAnsi="Gadugi"/>
          <w:color w:val="000000" w:themeColor="text1"/>
          <w:szCs w:val="24"/>
        </w:rPr>
        <w:t xml:space="preserve"> no se puede afirmar lo contario o que estaba en incapacidad de auto determinarse</w:t>
      </w:r>
      <w:r w:rsidR="00324A16" w:rsidRPr="005435AE">
        <w:rPr>
          <w:rFonts w:ascii="Gadugi" w:hAnsi="Gadugi"/>
          <w:color w:val="000000" w:themeColor="text1"/>
          <w:szCs w:val="24"/>
        </w:rPr>
        <w:t>,</w:t>
      </w:r>
      <w:r w:rsidR="0049460D" w:rsidRPr="005435AE">
        <w:rPr>
          <w:rFonts w:ascii="Gadugi" w:hAnsi="Gadugi"/>
          <w:color w:val="000000" w:themeColor="text1"/>
          <w:szCs w:val="24"/>
        </w:rPr>
        <w:t xml:space="preserve"> se le prest</w:t>
      </w:r>
      <w:r w:rsidR="00324A16" w:rsidRPr="005435AE">
        <w:rPr>
          <w:rFonts w:ascii="Gadugi" w:hAnsi="Gadugi"/>
          <w:color w:val="000000" w:themeColor="text1"/>
          <w:szCs w:val="24"/>
        </w:rPr>
        <w:t>ó</w:t>
      </w:r>
      <w:r w:rsidR="0049460D" w:rsidRPr="005435AE">
        <w:rPr>
          <w:rFonts w:ascii="Gadugi" w:hAnsi="Gadugi"/>
          <w:color w:val="000000" w:themeColor="text1"/>
          <w:szCs w:val="24"/>
        </w:rPr>
        <w:t xml:space="preserve"> una atención e información respectiva que tuvo la opción de aceptar o no.</w:t>
      </w:r>
      <w:r w:rsidR="00324A16" w:rsidRPr="005435AE">
        <w:rPr>
          <w:rFonts w:ascii="Gadugi" w:hAnsi="Gadugi"/>
          <w:color w:val="000000" w:themeColor="text1"/>
          <w:szCs w:val="24"/>
        </w:rPr>
        <w:t xml:space="preserve"> </w:t>
      </w:r>
      <w:r w:rsidR="0049460D" w:rsidRPr="005435AE">
        <w:rPr>
          <w:rFonts w:ascii="Gadugi" w:hAnsi="Gadugi"/>
          <w:color w:val="000000" w:themeColor="text1"/>
          <w:szCs w:val="24"/>
        </w:rPr>
        <w:t>Efectivamente como fue ordenado por el medico el paciente requería ser internado en una clínica psiquiátrica</w:t>
      </w:r>
      <w:r w:rsidR="00324A16" w:rsidRPr="005435AE">
        <w:rPr>
          <w:rFonts w:ascii="Gadugi" w:hAnsi="Gadugi"/>
          <w:color w:val="000000" w:themeColor="text1"/>
          <w:szCs w:val="24"/>
        </w:rPr>
        <w:t>,</w:t>
      </w:r>
      <w:r w:rsidR="0049460D" w:rsidRPr="005435AE">
        <w:rPr>
          <w:rFonts w:ascii="Gadugi" w:hAnsi="Gadugi"/>
          <w:color w:val="000000" w:themeColor="text1"/>
          <w:szCs w:val="24"/>
        </w:rPr>
        <w:t xml:space="preserve"> para prestarle el tratamiento pertinente a sus condiciones m</w:t>
      </w:r>
      <w:r w:rsidR="008B0F0B" w:rsidRPr="005435AE">
        <w:rPr>
          <w:rFonts w:ascii="Gadugi" w:hAnsi="Gadugi"/>
          <w:color w:val="000000" w:themeColor="text1"/>
          <w:szCs w:val="24"/>
        </w:rPr>
        <w:t>é</w:t>
      </w:r>
      <w:r w:rsidR="0049460D" w:rsidRPr="005435AE">
        <w:rPr>
          <w:rFonts w:ascii="Gadugi" w:hAnsi="Gadugi"/>
          <w:color w:val="000000" w:themeColor="text1"/>
          <w:szCs w:val="24"/>
        </w:rPr>
        <w:t>dicas, pero como lo dijo la perito y se observa en la historia clínica así no se hizo porque no se efect</w:t>
      </w:r>
      <w:r w:rsidR="00324A16" w:rsidRPr="005435AE">
        <w:rPr>
          <w:rFonts w:ascii="Gadugi" w:hAnsi="Gadugi"/>
          <w:color w:val="000000" w:themeColor="text1"/>
          <w:szCs w:val="24"/>
        </w:rPr>
        <w:t>ivizó</w:t>
      </w:r>
      <w:r w:rsidR="0049460D" w:rsidRPr="005435AE">
        <w:rPr>
          <w:rFonts w:ascii="Gadugi" w:hAnsi="Gadugi"/>
          <w:color w:val="000000" w:themeColor="text1"/>
          <w:szCs w:val="24"/>
        </w:rPr>
        <w:t xml:space="preserve"> su traslado, sin embargo, como ya se señaló ante la falta de asignación de una institución donde fuera recibido para su internación se le dieron indicaciones al paciente para dejarlo en hospitalización, pero en su libertad de consentimiento este no lo acepto dándosele de alta, sin que exista prueba en este caso que lo desvirtúe y que demuestre la culpa de la demandada</w:t>
      </w:r>
      <w:r w:rsidR="00324A16" w:rsidRPr="005435AE">
        <w:rPr>
          <w:rFonts w:ascii="Gadugi" w:hAnsi="Gadugi"/>
          <w:color w:val="000000" w:themeColor="text1"/>
          <w:szCs w:val="24"/>
        </w:rPr>
        <w:t xml:space="preserve">. </w:t>
      </w:r>
      <w:r w:rsidR="005435AE" w:rsidRPr="005435AE">
        <w:rPr>
          <w:rFonts w:ascii="Gadugi" w:hAnsi="Gadugi"/>
          <w:color w:val="000000" w:themeColor="text1"/>
          <w:szCs w:val="24"/>
        </w:rPr>
        <w:t>Y es</w:t>
      </w:r>
      <w:r w:rsidR="0049460D" w:rsidRPr="005435AE">
        <w:rPr>
          <w:rFonts w:ascii="Gadugi" w:hAnsi="Gadugi"/>
          <w:color w:val="000000" w:themeColor="text1"/>
          <w:szCs w:val="24"/>
        </w:rPr>
        <w:t xml:space="preserve"> que mírese como el paciente en fechas anteriores se había denegado a recibir el tratamiento, como se ve en la historia clínica y se citó anteriormente</w:t>
      </w:r>
      <w:r w:rsidR="008B0F0B" w:rsidRPr="005435AE">
        <w:rPr>
          <w:rFonts w:ascii="Gadugi" w:hAnsi="Gadugi"/>
          <w:color w:val="000000" w:themeColor="text1"/>
          <w:szCs w:val="24"/>
        </w:rPr>
        <w:t>, e</w:t>
      </w:r>
      <w:r w:rsidR="0049460D" w:rsidRPr="005435AE">
        <w:rPr>
          <w:rFonts w:ascii="Gadugi" w:hAnsi="Gadugi"/>
          <w:color w:val="000000" w:themeColor="text1"/>
          <w:szCs w:val="24"/>
        </w:rPr>
        <w:t>st</w:t>
      </w:r>
      <w:r w:rsidR="008B0F0B" w:rsidRPr="005435AE">
        <w:rPr>
          <w:rFonts w:ascii="Gadugi" w:hAnsi="Gadugi"/>
          <w:color w:val="000000" w:themeColor="text1"/>
          <w:szCs w:val="24"/>
        </w:rPr>
        <w:t>e</w:t>
      </w:r>
      <w:r w:rsidR="0049460D" w:rsidRPr="005435AE">
        <w:rPr>
          <w:rFonts w:ascii="Gadugi" w:hAnsi="Gadugi"/>
          <w:color w:val="000000" w:themeColor="text1"/>
          <w:szCs w:val="24"/>
        </w:rPr>
        <w:t xml:space="preserve"> dejo de asistir a la c</w:t>
      </w:r>
      <w:r w:rsidR="00324A16" w:rsidRPr="005435AE">
        <w:rPr>
          <w:rFonts w:ascii="Gadugi" w:hAnsi="Gadugi"/>
          <w:color w:val="000000" w:themeColor="text1"/>
          <w:szCs w:val="24"/>
        </w:rPr>
        <w:t xml:space="preserve">onsultas </w:t>
      </w:r>
      <w:r w:rsidR="0049460D" w:rsidRPr="005435AE">
        <w:rPr>
          <w:rFonts w:ascii="Gadugi" w:hAnsi="Gadugi"/>
          <w:color w:val="000000" w:themeColor="text1"/>
          <w:szCs w:val="24"/>
        </w:rPr>
        <w:t>de control y suspendió sus medicamentos en los términos ordenados por el médico tratante</w:t>
      </w:r>
      <w:r w:rsidR="00324A16" w:rsidRPr="005435AE">
        <w:rPr>
          <w:rFonts w:ascii="Gadugi" w:hAnsi="Gadugi"/>
          <w:color w:val="000000" w:themeColor="text1"/>
          <w:szCs w:val="24"/>
        </w:rPr>
        <w:t>. C</w:t>
      </w:r>
      <w:r w:rsidR="0049460D" w:rsidRPr="005435AE">
        <w:rPr>
          <w:rFonts w:ascii="Gadugi" w:hAnsi="Gadugi"/>
          <w:color w:val="000000" w:themeColor="text1"/>
          <w:szCs w:val="24"/>
        </w:rPr>
        <w:t>onsidera el despacho que en este asunto no lleg</w:t>
      </w:r>
      <w:r w:rsidR="00324A16" w:rsidRPr="005435AE">
        <w:rPr>
          <w:rFonts w:ascii="Gadugi" w:hAnsi="Gadugi"/>
          <w:color w:val="000000" w:themeColor="text1"/>
          <w:szCs w:val="24"/>
        </w:rPr>
        <w:t>ó</w:t>
      </w:r>
      <w:r w:rsidR="0049460D" w:rsidRPr="005435AE">
        <w:rPr>
          <w:rFonts w:ascii="Gadugi" w:hAnsi="Gadugi"/>
          <w:color w:val="000000" w:themeColor="text1"/>
          <w:szCs w:val="24"/>
        </w:rPr>
        <w:t xml:space="preserve"> la parte demandante al convencimiento en cuanto a la responsabilidad que enrostra a la demanda, por cuan</w:t>
      </w:r>
      <w:r w:rsidR="00324A16" w:rsidRPr="005435AE">
        <w:rPr>
          <w:rFonts w:ascii="Gadugi" w:hAnsi="Gadugi"/>
          <w:color w:val="000000" w:themeColor="text1"/>
          <w:szCs w:val="24"/>
        </w:rPr>
        <w:t>t</w:t>
      </w:r>
      <w:r w:rsidR="0049460D" w:rsidRPr="005435AE">
        <w:rPr>
          <w:rFonts w:ascii="Gadugi" w:hAnsi="Gadugi"/>
          <w:color w:val="000000" w:themeColor="text1"/>
          <w:szCs w:val="24"/>
        </w:rPr>
        <w:t xml:space="preserve">o al no contar con camas disponibles en la </w:t>
      </w:r>
      <w:r w:rsidR="005435AE" w:rsidRPr="005435AE">
        <w:rPr>
          <w:rFonts w:ascii="Gadugi" w:hAnsi="Gadugi"/>
          <w:color w:val="000000" w:themeColor="text1"/>
          <w:szCs w:val="24"/>
        </w:rPr>
        <w:t>IPS se</w:t>
      </w:r>
      <w:r w:rsidR="0049460D" w:rsidRPr="005435AE">
        <w:rPr>
          <w:rFonts w:ascii="Gadugi" w:hAnsi="Gadugi"/>
          <w:color w:val="000000" w:themeColor="text1"/>
          <w:szCs w:val="24"/>
        </w:rPr>
        <w:t xml:space="preserve"> ofreció la hospitalización del paciente, quien se negó a recibirla, por lo tanto no será otra decisión que la de exoneración de responsabilidad de la EPS</w:t>
      </w:r>
      <w:r w:rsidR="00324A16" w:rsidRPr="005435AE">
        <w:rPr>
          <w:rFonts w:ascii="Gadugi" w:hAnsi="Gadugi"/>
          <w:color w:val="000000" w:themeColor="text1"/>
          <w:szCs w:val="24"/>
        </w:rPr>
        <w:t xml:space="preserve">. </w:t>
      </w:r>
    </w:p>
    <w:p w14:paraId="2ADA8416" w14:textId="537EDB63" w:rsidR="00A07C6B" w:rsidRPr="0021611C" w:rsidRDefault="00A07C6B" w:rsidP="0021611C">
      <w:pPr>
        <w:tabs>
          <w:tab w:val="left" w:pos="567"/>
        </w:tabs>
        <w:spacing w:after="0" w:line="276" w:lineRule="auto"/>
        <w:ind w:right="760"/>
        <w:jc w:val="both"/>
        <w:rPr>
          <w:rFonts w:ascii="Gadugi" w:hAnsi="Gadugi"/>
          <w:color w:val="000000" w:themeColor="text1"/>
          <w:sz w:val="24"/>
          <w:szCs w:val="24"/>
        </w:rPr>
      </w:pPr>
    </w:p>
    <w:p w14:paraId="25D5204C" w14:textId="3D19F792" w:rsidR="001A17BC" w:rsidRPr="0021611C" w:rsidRDefault="00A07C6B" w:rsidP="0021611C">
      <w:pPr>
        <w:tabs>
          <w:tab w:val="left" w:pos="567"/>
        </w:tabs>
        <w:spacing w:after="0" w:line="276" w:lineRule="auto"/>
        <w:ind w:right="51"/>
        <w:jc w:val="both"/>
        <w:rPr>
          <w:rFonts w:ascii="Gadugi" w:hAnsi="Gadugi"/>
          <w:color w:val="000000" w:themeColor="text1"/>
          <w:sz w:val="24"/>
          <w:szCs w:val="24"/>
        </w:rPr>
      </w:pPr>
      <w:bookmarkStart w:id="5" w:name="_Hlk119563990"/>
      <w:r w:rsidRPr="0021611C">
        <w:rPr>
          <w:rFonts w:ascii="Gadugi" w:hAnsi="Gadugi"/>
          <w:color w:val="000000" w:themeColor="text1"/>
          <w:sz w:val="24"/>
          <w:szCs w:val="24"/>
        </w:rPr>
        <w:t xml:space="preserve">Contra esa argumentación, construyen los demandantes </w:t>
      </w:r>
      <w:r w:rsidR="007F15B0" w:rsidRPr="0021611C">
        <w:rPr>
          <w:rFonts w:ascii="Gadugi" w:hAnsi="Gadugi"/>
          <w:color w:val="000000" w:themeColor="text1"/>
          <w:sz w:val="24"/>
          <w:szCs w:val="24"/>
        </w:rPr>
        <w:t xml:space="preserve">una serie de </w:t>
      </w:r>
      <w:r w:rsidRPr="0021611C">
        <w:rPr>
          <w:rFonts w:ascii="Gadugi" w:hAnsi="Gadugi"/>
          <w:color w:val="000000" w:themeColor="text1"/>
          <w:sz w:val="24"/>
          <w:szCs w:val="24"/>
        </w:rPr>
        <w:t>réplicas, que</w:t>
      </w:r>
      <w:r w:rsidR="008B0F0B" w:rsidRPr="0021611C">
        <w:rPr>
          <w:rFonts w:ascii="Gadugi" w:hAnsi="Gadugi"/>
          <w:color w:val="000000" w:themeColor="text1"/>
          <w:sz w:val="24"/>
          <w:szCs w:val="24"/>
        </w:rPr>
        <w:t xml:space="preserve">, para facilitar </w:t>
      </w:r>
      <w:r w:rsidR="003A76DF" w:rsidRPr="0021611C">
        <w:rPr>
          <w:rFonts w:ascii="Gadugi" w:hAnsi="Gadugi"/>
          <w:color w:val="000000" w:themeColor="text1"/>
          <w:sz w:val="24"/>
          <w:szCs w:val="24"/>
        </w:rPr>
        <w:t xml:space="preserve">su estudio </w:t>
      </w:r>
      <w:r w:rsidR="008B0F0B" w:rsidRPr="0021611C">
        <w:rPr>
          <w:rFonts w:ascii="Gadugi" w:hAnsi="Gadugi"/>
          <w:color w:val="000000" w:themeColor="text1"/>
          <w:sz w:val="24"/>
          <w:szCs w:val="24"/>
        </w:rPr>
        <w:t xml:space="preserve">se compendian y resuelven en el siguiente orden: </w:t>
      </w:r>
    </w:p>
    <w:p w14:paraId="11B27778" w14:textId="77777777" w:rsidR="007F15B0" w:rsidRPr="0021611C" w:rsidRDefault="007F15B0" w:rsidP="0021611C">
      <w:pPr>
        <w:tabs>
          <w:tab w:val="left" w:pos="567"/>
        </w:tabs>
        <w:spacing w:after="0" w:line="276" w:lineRule="auto"/>
        <w:ind w:right="51"/>
        <w:jc w:val="both"/>
        <w:rPr>
          <w:rFonts w:ascii="Gadugi" w:hAnsi="Gadugi"/>
          <w:color w:val="000000" w:themeColor="text1"/>
          <w:sz w:val="24"/>
          <w:szCs w:val="24"/>
        </w:rPr>
      </w:pPr>
    </w:p>
    <w:bookmarkEnd w:id="5"/>
    <w:p w14:paraId="0ED55901" w14:textId="77777777" w:rsidR="00645A0B" w:rsidRPr="0021611C" w:rsidRDefault="008B0F0B" w:rsidP="0021611C">
      <w:pPr>
        <w:pStyle w:val="Prrafodelista"/>
        <w:numPr>
          <w:ilvl w:val="2"/>
          <w:numId w:val="1"/>
        </w:numPr>
        <w:tabs>
          <w:tab w:val="left" w:pos="426"/>
          <w:tab w:val="left" w:pos="567"/>
        </w:tabs>
        <w:spacing w:after="0" w:line="276" w:lineRule="auto"/>
        <w:ind w:left="0" w:right="51" w:firstLine="0"/>
        <w:jc w:val="both"/>
        <w:rPr>
          <w:rFonts w:ascii="Gadugi" w:hAnsi="Gadugi"/>
          <w:sz w:val="24"/>
          <w:szCs w:val="24"/>
        </w:rPr>
      </w:pPr>
      <w:r w:rsidRPr="0021611C">
        <w:rPr>
          <w:rFonts w:ascii="Gadugi" w:hAnsi="Gadugi"/>
          <w:color w:val="000000" w:themeColor="text1"/>
          <w:sz w:val="24"/>
          <w:szCs w:val="24"/>
        </w:rPr>
        <w:t xml:space="preserve"> </w:t>
      </w:r>
      <w:r w:rsidR="00645A0B" w:rsidRPr="0021611C">
        <w:rPr>
          <w:rFonts w:ascii="Gadugi" w:hAnsi="Gadugi"/>
          <w:color w:val="000000" w:themeColor="text1"/>
          <w:sz w:val="24"/>
          <w:szCs w:val="24"/>
        </w:rPr>
        <w:t>Dicen que n</w:t>
      </w:r>
      <w:r w:rsidR="00F622FF" w:rsidRPr="0021611C">
        <w:rPr>
          <w:rFonts w:ascii="Gadugi" w:hAnsi="Gadugi"/>
          <w:color w:val="000000" w:themeColor="text1"/>
          <w:sz w:val="24"/>
          <w:szCs w:val="24"/>
        </w:rPr>
        <w:t xml:space="preserve">o se valoró el dictamen pericial de necropsia que concluyó que la víctima se suicidó. </w:t>
      </w:r>
    </w:p>
    <w:p w14:paraId="5CD7471D" w14:textId="77777777" w:rsidR="00645A0B" w:rsidRPr="0021611C" w:rsidRDefault="00645A0B" w:rsidP="0021611C">
      <w:pPr>
        <w:pStyle w:val="Prrafodelista"/>
        <w:tabs>
          <w:tab w:val="left" w:pos="426"/>
          <w:tab w:val="left" w:pos="567"/>
        </w:tabs>
        <w:spacing w:after="0" w:line="276" w:lineRule="auto"/>
        <w:ind w:left="0" w:right="51"/>
        <w:jc w:val="both"/>
        <w:rPr>
          <w:rFonts w:ascii="Gadugi" w:hAnsi="Gadugi"/>
          <w:color w:val="000000" w:themeColor="text1"/>
          <w:sz w:val="24"/>
          <w:szCs w:val="24"/>
        </w:rPr>
      </w:pPr>
    </w:p>
    <w:p w14:paraId="20FCFCC1" w14:textId="775A9B80" w:rsidR="008B0F0B" w:rsidRPr="0021611C" w:rsidRDefault="0077300C" w:rsidP="0021611C">
      <w:pPr>
        <w:pStyle w:val="Prrafodelista"/>
        <w:tabs>
          <w:tab w:val="left" w:pos="426"/>
          <w:tab w:val="left" w:pos="567"/>
        </w:tabs>
        <w:spacing w:after="0" w:line="276" w:lineRule="auto"/>
        <w:ind w:left="0" w:right="51"/>
        <w:jc w:val="both"/>
        <w:rPr>
          <w:rFonts w:ascii="Gadugi" w:hAnsi="Gadugi"/>
          <w:sz w:val="24"/>
          <w:szCs w:val="24"/>
        </w:rPr>
      </w:pPr>
      <w:r w:rsidRPr="0021611C">
        <w:rPr>
          <w:rFonts w:ascii="Gadugi" w:hAnsi="Gadugi"/>
          <w:color w:val="000000" w:themeColor="text1"/>
          <w:sz w:val="24"/>
          <w:szCs w:val="24"/>
        </w:rPr>
        <w:t xml:space="preserve">Dos cosas </w:t>
      </w:r>
      <w:r w:rsidR="00F00CBA" w:rsidRPr="0021611C">
        <w:rPr>
          <w:rFonts w:ascii="Gadugi" w:hAnsi="Gadugi"/>
          <w:color w:val="000000" w:themeColor="text1"/>
          <w:sz w:val="24"/>
          <w:szCs w:val="24"/>
        </w:rPr>
        <w:t xml:space="preserve">deben </w:t>
      </w:r>
      <w:r w:rsidRPr="0021611C">
        <w:rPr>
          <w:rFonts w:ascii="Gadugi" w:hAnsi="Gadugi"/>
          <w:color w:val="000000" w:themeColor="text1"/>
          <w:sz w:val="24"/>
          <w:szCs w:val="24"/>
        </w:rPr>
        <w:t>resaltar</w:t>
      </w:r>
      <w:r w:rsidR="00F00CBA" w:rsidRPr="0021611C">
        <w:rPr>
          <w:rFonts w:ascii="Gadugi" w:hAnsi="Gadugi"/>
          <w:color w:val="000000" w:themeColor="text1"/>
          <w:sz w:val="24"/>
          <w:szCs w:val="24"/>
        </w:rPr>
        <w:t>se</w:t>
      </w:r>
      <w:r w:rsidRPr="0021611C">
        <w:rPr>
          <w:rFonts w:ascii="Gadugi" w:hAnsi="Gadugi"/>
          <w:color w:val="000000" w:themeColor="text1"/>
          <w:sz w:val="24"/>
          <w:szCs w:val="24"/>
        </w:rPr>
        <w:t xml:space="preserve">: por un lado, tiene sentado esta </w:t>
      </w:r>
      <w:r w:rsidR="00474434" w:rsidRPr="0021611C">
        <w:rPr>
          <w:rFonts w:ascii="Gadugi" w:hAnsi="Gadugi"/>
          <w:color w:val="000000" w:themeColor="text1"/>
          <w:sz w:val="24"/>
          <w:szCs w:val="24"/>
        </w:rPr>
        <w:t>Colegiatura, desde la sentencia SC-0020-2022, que el informe de necropsia</w:t>
      </w:r>
      <w:r w:rsidR="00C75862" w:rsidRPr="0021611C">
        <w:rPr>
          <w:rFonts w:ascii="Gadugi" w:hAnsi="Gadugi"/>
          <w:color w:val="000000" w:themeColor="text1"/>
          <w:sz w:val="24"/>
          <w:szCs w:val="24"/>
        </w:rPr>
        <w:t xml:space="preserve"> </w:t>
      </w:r>
      <w:r w:rsidR="00474434" w:rsidRPr="0021611C">
        <w:rPr>
          <w:rFonts w:ascii="Gadugi" w:eastAsia="Times New Roman" w:hAnsi="Gadugi" w:cs="Arial"/>
          <w:sz w:val="24"/>
          <w:szCs w:val="24"/>
          <w:lang w:eastAsia="es-CO"/>
        </w:rPr>
        <w:t>expedido por</w:t>
      </w:r>
      <w:r w:rsidR="00C75862" w:rsidRPr="0021611C">
        <w:rPr>
          <w:rFonts w:ascii="Gadugi" w:eastAsia="Times New Roman" w:hAnsi="Gadugi" w:cs="Arial"/>
          <w:sz w:val="24"/>
          <w:szCs w:val="24"/>
          <w:lang w:eastAsia="es-CO"/>
        </w:rPr>
        <w:t xml:space="preserve"> </w:t>
      </w:r>
      <w:r w:rsidR="00474434" w:rsidRPr="0021611C">
        <w:rPr>
          <w:rFonts w:ascii="Gadugi" w:eastAsia="Times New Roman" w:hAnsi="Gadugi" w:cs="Arial"/>
          <w:sz w:val="24"/>
          <w:szCs w:val="24"/>
          <w:lang w:eastAsia="es-CO"/>
        </w:rPr>
        <w:t xml:space="preserve">el Instituto </w:t>
      </w:r>
      <w:r w:rsidR="005435AE" w:rsidRPr="0021611C">
        <w:rPr>
          <w:rFonts w:ascii="Gadugi" w:eastAsia="Times New Roman" w:hAnsi="Gadugi" w:cs="Arial"/>
          <w:sz w:val="24"/>
          <w:szCs w:val="24"/>
          <w:lang w:eastAsia="es-CO"/>
        </w:rPr>
        <w:lastRenderedPageBreak/>
        <w:t>Nacional de Medicina</w:t>
      </w:r>
      <w:r w:rsidR="00474434" w:rsidRPr="0021611C">
        <w:rPr>
          <w:rFonts w:ascii="Gadugi" w:eastAsia="Times New Roman" w:hAnsi="Gadugi" w:cs="Arial"/>
          <w:sz w:val="24"/>
          <w:szCs w:val="24"/>
          <w:lang w:eastAsia="es-CO"/>
        </w:rPr>
        <w:t xml:space="preserve"> Legal y Ciencias Forenses en ejercicio de sus funciones, </w:t>
      </w:r>
      <w:r w:rsidR="00C75862" w:rsidRPr="0021611C">
        <w:rPr>
          <w:rFonts w:ascii="Gadugi" w:eastAsia="Times New Roman" w:hAnsi="Gadugi" w:cs="Arial"/>
          <w:sz w:val="24"/>
          <w:szCs w:val="24"/>
          <w:lang w:eastAsia="es-CO"/>
        </w:rPr>
        <w:t xml:space="preserve">no se erige en un dictamen pericial que deba regirse </w:t>
      </w:r>
      <w:r w:rsidR="00474434" w:rsidRPr="0021611C">
        <w:rPr>
          <w:rFonts w:ascii="Gadugi" w:eastAsia="Times New Roman" w:hAnsi="Gadugi" w:cs="Arial"/>
          <w:sz w:val="24"/>
          <w:szCs w:val="24"/>
          <w:lang w:eastAsia="es-CO"/>
        </w:rPr>
        <w:t xml:space="preserve">por las reglas del artículo 226 del CGP, sino que se queda en el plano de los </w:t>
      </w:r>
      <w:r w:rsidR="00852E6C" w:rsidRPr="0021611C">
        <w:rPr>
          <w:rFonts w:ascii="Gadugi" w:eastAsia="Times New Roman" w:hAnsi="Gadugi" w:cs="Arial"/>
          <w:sz w:val="24"/>
          <w:szCs w:val="24"/>
          <w:lang w:eastAsia="es-CO"/>
        </w:rPr>
        <w:t>informe</w:t>
      </w:r>
      <w:r w:rsidR="00474434" w:rsidRPr="0021611C">
        <w:rPr>
          <w:rFonts w:ascii="Gadugi" w:eastAsia="Times New Roman" w:hAnsi="Gadugi" w:cs="Arial"/>
          <w:sz w:val="24"/>
          <w:szCs w:val="24"/>
          <w:lang w:eastAsia="es-CO"/>
        </w:rPr>
        <w:t>s y puede ser valorado, en cuanto no se ha</w:t>
      </w:r>
      <w:r w:rsidR="00C75862" w:rsidRPr="0021611C">
        <w:rPr>
          <w:rFonts w:ascii="Gadugi" w:eastAsia="Times New Roman" w:hAnsi="Gadugi" w:cs="Arial"/>
          <w:sz w:val="24"/>
          <w:szCs w:val="24"/>
          <w:lang w:eastAsia="es-CO"/>
        </w:rPr>
        <w:t xml:space="preserve">ya </w:t>
      </w:r>
      <w:r w:rsidR="00474434" w:rsidRPr="0021611C">
        <w:rPr>
          <w:rFonts w:ascii="Gadugi" w:eastAsia="Times New Roman" w:hAnsi="Gadugi" w:cs="Arial"/>
          <w:sz w:val="24"/>
          <w:szCs w:val="24"/>
          <w:lang w:eastAsia="es-CO"/>
        </w:rPr>
        <w:t xml:space="preserve">controvertido. </w:t>
      </w:r>
      <w:r w:rsidR="00C75862" w:rsidRPr="0021611C">
        <w:rPr>
          <w:rFonts w:ascii="Gadugi" w:eastAsia="Times New Roman" w:hAnsi="Gadugi" w:cs="Arial"/>
          <w:sz w:val="24"/>
          <w:szCs w:val="24"/>
          <w:lang w:eastAsia="es-CO"/>
        </w:rPr>
        <w:t xml:space="preserve">Así fue reiterado en la sentencia SC-0039-2022 por esta Sala. Y, por el otro, que </w:t>
      </w:r>
      <w:r w:rsidR="00852E6C" w:rsidRPr="0021611C">
        <w:rPr>
          <w:rFonts w:ascii="Gadugi" w:eastAsia="Times New Roman" w:hAnsi="Gadugi" w:cs="Arial"/>
          <w:sz w:val="24"/>
          <w:szCs w:val="24"/>
          <w:lang w:eastAsia="es-CO"/>
        </w:rPr>
        <w:t xml:space="preserve">ese documento </w:t>
      </w:r>
      <w:r w:rsidR="00C75862" w:rsidRPr="0021611C">
        <w:rPr>
          <w:rFonts w:ascii="Gadugi" w:eastAsia="Times New Roman" w:hAnsi="Gadugi" w:cs="Arial"/>
          <w:sz w:val="24"/>
          <w:szCs w:val="24"/>
          <w:lang w:eastAsia="es-CO"/>
        </w:rPr>
        <w:t xml:space="preserve">no hace más que ratificar, como lo dice el recurrente, que la manera de muerte de Édgar Efraín Chamorro Checa fue </w:t>
      </w:r>
      <w:r w:rsidR="00C75862" w:rsidRPr="0021611C">
        <w:rPr>
          <w:rFonts w:ascii="Gadugi" w:eastAsia="Times New Roman" w:hAnsi="Gadugi" w:cs="Arial"/>
          <w:i/>
          <w:sz w:val="24"/>
          <w:szCs w:val="24"/>
          <w:lang w:eastAsia="es-CO"/>
        </w:rPr>
        <w:t>“violenta-suicidio”</w:t>
      </w:r>
      <w:r w:rsidR="00852E6C" w:rsidRPr="0021611C">
        <w:rPr>
          <w:rStyle w:val="Refdenotaalpie"/>
          <w:rFonts w:ascii="Gadugi" w:eastAsia="Times New Roman" w:hAnsi="Gadugi" w:cs="Arial"/>
          <w:i/>
          <w:sz w:val="24"/>
          <w:szCs w:val="24"/>
          <w:lang w:eastAsia="es-CO"/>
        </w:rPr>
        <w:footnoteReference w:id="21"/>
      </w:r>
      <w:r w:rsidR="00C75862" w:rsidRPr="0021611C">
        <w:rPr>
          <w:rFonts w:ascii="Gadugi" w:eastAsia="Times New Roman" w:hAnsi="Gadugi" w:cs="Arial"/>
          <w:i/>
          <w:sz w:val="24"/>
          <w:szCs w:val="24"/>
          <w:lang w:eastAsia="es-CO"/>
        </w:rPr>
        <w:t xml:space="preserve">. </w:t>
      </w:r>
    </w:p>
    <w:p w14:paraId="5983FAC4" w14:textId="77777777" w:rsidR="008B0F0B" w:rsidRPr="0021611C" w:rsidRDefault="008B0F0B" w:rsidP="0021611C">
      <w:pPr>
        <w:pStyle w:val="Prrafodelista"/>
        <w:tabs>
          <w:tab w:val="left" w:pos="426"/>
          <w:tab w:val="left" w:pos="567"/>
        </w:tabs>
        <w:spacing w:after="0" w:line="276" w:lineRule="auto"/>
        <w:ind w:left="0" w:right="51"/>
        <w:jc w:val="both"/>
        <w:rPr>
          <w:rFonts w:ascii="Gadugi" w:hAnsi="Gadugi"/>
          <w:color w:val="000000" w:themeColor="text1"/>
          <w:sz w:val="24"/>
          <w:szCs w:val="24"/>
        </w:rPr>
      </w:pPr>
    </w:p>
    <w:p w14:paraId="138D9BBA" w14:textId="247938C7" w:rsidR="00852E6C" w:rsidRPr="0021611C" w:rsidRDefault="00C75862" w:rsidP="0021611C">
      <w:pPr>
        <w:pStyle w:val="Prrafodelista"/>
        <w:tabs>
          <w:tab w:val="left" w:pos="426"/>
          <w:tab w:val="left" w:pos="567"/>
        </w:tabs>
        <w:spacing w:after="0" w:line="276" w:lineRule="auto"/>
        <w:ind w:left="0" w:right="51"/>
        <w:jc w:val="both"/>
        <w:rPr>
          <w:rFonts w:ascii="Gadugi" w:hAnsi="Gadugi"/>
          <w:sz w:val="24"/>
          <w:szCs w:val="24"/>
        </w:rPr>
      </w:pPr>
      <w:r w:rsidRPr="0021611C">
        <w:rPr>
          <w:rFonts w:ascii="Gadugi" w:eastAsia="Times New Roman" w:hAnsi="Gadugi" w:cs="Arial"/>
          <w:sz w:val="24"/>
          <w:szCs w:val="24"/>
          <w:lang w:eastAsia="es-CO"/>
        </w:rPr>
        <w:t xml:space="preserve">Aspecto que nadie en este </w:t>
      </w:r>
      <w:r w:rsidR="00852E6C" w:rsidRPr="0021611C">
        <w:rPr>
          <w:rFonts w:ascii="Gadugi" w:eastAsia="Times New Roman" w:hAnsi="Gadugi" w:cs="Arial"/>
          <w:sz w:val="24"/>
          <w:szCs w:val="24"/>
          <w:lang w:eastAsia="es-CO"/>
        </w:rPr>
        <w:t xml:space="preserve">caso discute y que, por tanto, se torna irrelevante para derruir las conclusiones del juzgado. </w:t>
      </w:r>
    </w:p>
    <w:p w14:paraId="0C4994DC" w14:textId="77777777" w:rsidR="00852E6C" w:rsidRPr="0021611C" w:rsidRDefault="00852E6C" w:rsidP="0021611C">
      <w:pPr>
        <w:pStyle w:val="Prrafodelista"/>
        <w:tabs>
          <w:tab w:val="left" w:pos="567"/>
        </w:tabs>
        <w:spacing w:after="0" w:line="276" w:lineRule="auto"/>
        <w:ind w:left="3555" w:right="51"/>
        <w:jc w:val="both"/>
        <w:rPr>
          <w:rFonts w:ascii="Gadugi" w:hAnsi="Gadugi"/>
          <w:sz w:val="24"/>
          <w:szCs w:val="24"/>
        </w:rPr>
      </w:pPr>
    </w:p>
    <w:p w14:paraId="669CB911" w14:textId="09D00E90" w:rsidR="008B0F0B" w:rsidRPr="0021611C" w:rsidRDefault="008B0F0B" w:rsidP="0021611C">
      <w:pPr>
        <w:pStyle w:val="Prrafodelista"/>
        <w:numPr>
          <w:ilvl w:val="2"/>
          <w:numId w:val="1"/>
        </w:numPr>
        <w:tabs>
          <w:tab w:val="left" w:pos="567"/>
        </w:tabs>
        <w:spacing w:after="0" w:line="276" w:lineRule="auto"/>
        <w:ind w:left="0" w:right="51" w:firstLine="0"/>
        <w:jc w:val="both"/>
        <w:rPr>
          <w:rFonts w:ascii="Gadugi" w:hAnsi="Gadugi"/>
          <w:color w:val="000000" w:themeColor="text1"/>
          <w:sz w:val="24"/>
          <w:szCs w:val="24"/>
        </w:rPr>
      </w:pPr>
      <w:r w:rsidRPr="0021611C">
        <w:rPr>
          <w:rFonts w:ascii="Gadugi" w:eastAsia="Times New Roman" w:hAnsi="Gadugi" w:cs="Arial"/>
          <w:sz w:val="24"/>
          <w:szCs w:val="24"/>
          <w:lang w:eastAsia="es-CO"/>
        </w:rPr>
        <w:t xml:space="preserve"> </w:t>
      </w:r>
      <w:r w:rsidR="001321CD" w:rsidRPr="0021611C">
        <w:rPr>
          <w:rFonts w:ascii="Gadugi" w:eastAsia="Times New Roman" w:hAnsi="Gadugi" w:cs="Arial"/>
          <w:sz w:val="24"/>
          <w:szCs w:val="24"/>
          <w:lang w:eastAsia="es-CO"/>
        </w:rPr>
        <w:t>Aducen</w:t>
      </w:r>
      <w:r w:rsidR="00757EF1" w:rsidRPr="0021611C">
        <w:rPr>
          <w:rFonts w:ascii="Gadugi" w:eastAsia="Times New Roman" w:hAnsi="Gadugi" w:cs="Arial"/>
          <w:sz w:val="24"/>
          <w:szCs w:val="24"/>
          <w:lang w:eastAsia="es-CO"/>
        </w:rPr>
        <w:t xml:space="preserve"> que </w:t>
      </w:r>
      <w:r w:rsidRPr="0021611C">
        <w:rPr>
          <w:rFonts w:ascii="Gadugi" w:eastAsia="Times New Roman" w:hAnsi="Gadugi" w:cs="Arial"/>
          <w:sz w:val="24"/>
          <w:szCs w:val="24"/>
          <w:lang w:eastAsia="es-CO"/>
        </w:rPr>
        <w:t xml:space="preserve">el Juzgado pasó por alto lo previsto en </w:t>
      </w:r>
      <w:r w:rsidRPr="0021611C">
        <w:rPr>
          <w:rFonts w:ascii="Gadugi" w:hAnsi="Gadugi"/>
          <w:color w:val="000000" w:themeColor="text1"/>
          <w:sz w:val="24"/>
          <w:szCs w:val="24"/>
        </w:rPr>
        <w:t xml:space="preserve">los </w:t>
      </w:r>
      <w:r w:rsidR="00671DCE" w:rsidRPr="0021611C">
        <w:rPr>
          <w:rFonts w:ascii="Gadugi" w:hAnsi="Gadugi"/>
          <w:color w:val="000000" w:themeColor="text1"/>
          <w:sz w:val="24"/>
          <w:szCs w:val="24"/>
        </w:rPr>
        <w:t>artículo</w:t>
      </w:r>
      <w:r w:rsidRPr="0021611C">
        <w:rPr>
          <w:rFonts w:ascii="Gadugi" w:hAnsi="Gadugi"/>
          <w:color w:val="000000" w:themeColor="text1"/>
          <w:sz w:val="24"/>
          <w:szCs w:val="24"/>
        </w:rPr>
        <w:t>s</w:t>
      </w:r>
      <w:r w:rsidR="00671DCE" w:rsidRPr="0021611C">
        <w:rPr>
          <w:rFonts w:ascii="Gadugi" w:hAnsi="Gadugi"/>
          <w:color w:val="000000" w:themeColor="text1"/>
          <w:sz w:val="24"/>
          <w:szCs w:val="24"/>
        </w:rPr>
        <w:t xml:space="preserve"> 168 </w:t>
      </w:r>
      <w:r w:rsidRPr="0021611C">
        <w:rPr>
          <w:rFonts w:ascii="Gadugi" w:hAnsi="Gadugi"/>
          <w:color w:val="000000" w:themeColor="text1"/>
          <w:sz w:val="24"/>
          <w:szCs w:val="24"/>
        </w:rPr>
        <w:t xml:space="preserve">y 153-3 </w:t>
      </w:r>
      <w:r w:rsidR="00671DCE" w:rsidRPr="0021611C">
        <w:rPr>
          <w:rFonts w:ascii="Gadugi" w:hAnsi="Gadugi"/>
          <w:color w:val="000000" w:themeColor="text1"/>
          <w:sz w:val="24"/>
          <w:szCs w:val="24"/>
        </w:rPr>
        <w:t xml:space="preserve">de la Ley 100 de 1993, </w:t>
      </w:r>
      <w:r w:rsidRPr="0021611C">
        <w:rPr>
          <w:rFonts w:ascii="Gadugi" w:hAnsi="Gadugi"/>
          <w:color w:val="000000" w:themeColor="text1"/>
          <w:sz w:val="24"/>
          <w:szCs w:val="24"/>
        </w:rPr>
        <w:t xml:space="preserve">que ordena que el servicio se brinde en </w:t>
      </w:r>
      <w:r w:rsidR="00671DCE" w:rsidRPr="0021611C">
        <w:rPr>
          <w:rFonts w:ascii="Gadugi" w:hAnsi="Gadugi"/>
          <w:color w:val="000000" w:themeColor="text1"/>
          <w:sz w:val="24"/>
          <w:szCs w:val="24"/>
        </w:rPr>
        <w:t>términos de cantidad, oportunidad, calidad y eficiencia</w:t>
      </w:r>
      <w:r w:rsidRPr="0021611C">
        <w:rPr>
          <w:rFonts w:ascii="Gadugi" w:hAnsi="Gadugi"/>
          <w:color w:val="000000" w:themeColor="text1"/>
          <w:sz w:val="24"/>
          <w:szCs w:val="24"/>
        </w:rPr>
        <w:t>; en</w:t>
      </w:r>
      <w:r w:rsidR="00671DCE" w:rsidRPr="0021611C">
        <w:rPr>
          <w:rFonts w:ascii="Gadugi" w:hAnsi="Gadugi"/>
          <w:color w:val="000000" w:themeColor="text1"/>
          <w:sz w:val="24"/>
          <w:szCs w:val="24"/>
        </w:rPr>
        <w:t xml:space="preserve"> la Circular externa No. 000010 del Ministerio de la Protección Social, </w:t>
      </w:r>
      <w:r w:rsidRPr="0021611C">
        <w:rPr>
          <w:rFonts w:ascii="Gadugi" w:hAnsi="Gadugi"/>
          <w:color w:val="000000" w:themeColor="text1"/>
          <w:sz w:val="24"/>
          <w:szCs w:val="24"/>
        </w:rPr>
        <w:t xml:space="preserve">que prevé que </w:t>
      </w:r>
      <w:r w:rsidR="00671DCE" w:rsidRPr="0021611C">
        <w:rPr>
          <w:rFonts w:ascii="Gadugi" w:hAnsi="Gadugi"/>
          <w:color w:val="000000" w:themeColor="text1"/>
          <w:sz w:val="24"/>
          <w:szCs w:val="24"/>
        </w:rPr>
        <w:t xml:space="preserve">cuando el paciente ha sido remitido, la responsabilidad en esa atención llega hasta el momento en que el paciente ingrese a la entidad receptora; </w:t>
      </w:r>
      <w:r w:rsidRPr="0021611C">
        <w:rPr>
          <w:rFonts w:ascii="Gadugi" w:hAnsi="Gadugi"/>
          <w:color w:val="000000" w:themeColor="text1"/>
          <w:sz w:val="24"/>
          <w:szCs w:val="24"/>
        </w:rPr>
        <w:t>el</w:t>
      </w:r>
      <w:r w:rsidR="00671DCE" w:rsidRPr="0021611C">
        <w:rPr>
          <w:rFonts w:ascii="Gadugi" w:hAnsi="Gadugi"/>
          <w:color w:val="000000" w:themeColor="text1"/>
          <w:sz w:val="24"/>
          <w:szCs w:val="24"/>
        </w:rPr>
        <w:t xml:space="preserve"> artículo 22 del Acuerdo 029 de 2011 </w:t>
      </w:r>
      <w:r w:rsidRPr="0021611C">
        <w:rPr>
          <w:rFonts w:ascii="Gadugi" w:hAnsi="Gadugi"/>
          <w:color w:val="000000" w:themeColor="text1"/>
          <w:sz w:val="24"/>
          <w:szCs w:val="24"/>
        </w:rPr>
        <w:t xml:space="preserve">que </w:t>
      </w:r>
      <w:r w:rsidR="00671DCE" w:rsidRPr="0021611C">
        <w:rPr>
          <w:rFonts w:ascii="Gadugi" w:hAnsi="Gadugi"/>
          <w:color w:val="000000" w:themeColor="text1"/>
          <w:sz w:val="24"/>
          <w:szCs w:val="24"/>
        </w:rPr>
        <w:t>indica que el Plan Obligatorio de Salud incluye la atención de urgencias del paciente con trastorno mental, en el servicio de urgencias y observación</w:t>
      </w:r>
      <w:r w:rsidRPr="0021611C">
        <w:rPr>
          <w:rFonts w:ascii="Gadugi" w:hAnsi="Gadugi"/>
          <w:color w:val="000000" w:themeColor="text1"/>
          <w:sz w:val="24"/>
          <w:szCs w:val="24"/>
        </w:rPr>
        <w:t xml:space="preserve"> y </w:t>
      </w:r>
      <w:r w:rsidR="00671DCE" w:rsidRPr="0021611C">
        <w:rPr>
          <w:rFonts w:ascii="Gadugi" w:hAnsi="Gadugi"/>
          <w:color w:val="000000" w:themeColor="text1"/>
          <w:sz w:val="24"/>
          <w:szCs w:val="24"/>
        </w:rPr>
        <w:t xml:space="preserve">cubre las primeras 24 horas, en el evento que ponga en peligro su vida o integridad o la de sus familiares y la comunidad; </w:t>
      </w:r>
      <w:r w:rsidRPr="0021611C">
        <w:rPr>
          <w:rFonts w:ascii="Gadugi" w:hAnsi="Gadugi"/>
          <w:color w:val="000000" w:themeColor="text1"/>
          <w:sz w:val="24"/>
          <w:szCs w:val="24"/>
        </w:rPr>
        <w:t xml:space="preserve">el </w:t>
      </w:r>
      <w:r w:rsidR="00671DCE" w:rsidRPr="0021611C">
        <w:rPr>
          <w:rFonts w:ascii="Gadugi" w:hAnsi="Gadugi"/>
          <w:color w:val="000000" w:themeColor="text1"/>
          <w:sz w:val="24"/>
          <w:szCs w:val="24"/>
        </w:rPr>
        <w:t xml:space="preserve">artículo 24 </w:t>
      </w:r>
      <w:r w:rsidRPr="0021611C">
        <w:rPr>
          <w:rFonts w:ascii="Gadugi" w:hAnsi="Gadugi"/>
          <w:color w:val="000000" w:themeColor="text1"/>
          <w:sz w:val="24"/>
          <w:szCs w:val="24"/>
        </w:rPr>
        <w:t xml:space="preserve">del mismo Acuerdo, que establece </w:t>
      </w:r>
      <w:r w:rsidR="00671DCE" w:rsidRPr="0021611C">
        <w:rPr>
          <w:rFonts w:ascii="Gadugi" w:hAnsi="Gadugi"/>
          <w:color w:val="000000" w:themeColor="text1"/>
          <w:sz w:val="24"/>
          <w:szCs w:val="24"/>
        </w:rPr>
        <w:t xml:space="preserve">el cubrimiento de la internación, según la necesidad del paciente. Entonces, </w:t>
      </w:r>
      <w:r w:rsidRPr="0021611C">
        <w:rPr>
          <w:rFonts w:ascii="Gadugi" w:hAnsi="Gadugi"/>
          <w:color w:val="000000" w:themeColor="text1"/>
          <w:sz w:val="24"/>
          <w:szCs w:val="24"/>
        </w:rPr>
        <w:t xml:space="preserve">señalan, </w:t>
      </w:r>
      <w:r w:rsidR="00671DCE" w:rsidRPr="0021611C">
        <w:rPr>
          <w:rFonts w:ascii="Gadugi" w:hAnsi="Gadugi"/>
          <w:color w:val="000000" w:themeColor="text1"/>
          <w:sz w:val="24"/>
          <w:szCs w:val="24"/>
        </w:rPr>
        <w:t>era responsabilidad de la EPS brindarle al paciente la atención que requería, con la valoración psiquiátrica y la posterior internación, lo que nunca ocurrió</w:t>
      </w:r>
      <w:r w:rsidRPr="0021611C">
        <w:rPr>
          <w:rFonts w:ascii="Gadugi" w:hAnsi="Gadugi"/>
          <w:color w:val="000000" w:themeColor="text1"/>
          <w:sz w:val="24"/>
          <w:szCs w:val="24"/>
        </w:rPr>
        <w:t>.</w:t>
      </w:r>
      <w:r w:rsidR="00671DCE" w:rsidRPr="0021611C">
        <w:rPr>
          <w:rFonts w:ascii="Gadugi" w:hAnsi="Gadugi"/>
          <w:color w:val="000000" w:themeColor="text1"/>
          <w:sz w:val="24"/>
          <w:szCs w:val="24"/>
        </w:rPr>
        <w:t xml:space="preserve"> </w:t>
      </w:r>
    </w:p>
    <w:p w14:paraId="13FF1964" w14:textId="2A33FF27" w:rsidR="008B0F0B" w:rsidRPr="0021611C" w:rsidRDefault="008B0F0B" w:rsidP="0021611C">
      <w:pPr>
        <w:tabs>
          <w:tab w:val="left" w:pos="567"/>
        </w:tabs>
        <w:spacing w:after="0" w:line="276" w:lineRule="auto"/>
        <w:ind w:right="51"/>
        <w:jc w:val="both"/>
        <w:rPr>
          <w:rFonts w:ascii="Gadugi" w:hAnsi="Gadugi"/>
          <w:color w:val="000000" w:themeColor="text1"/>
          <w:sz w:val="24"/>
          <w:szCs w:val="24"/>
        </w:rPr>
      </w:pPr>
    </w:p>
    <w:p w14:paraId="56232181" w14:textId="50B7D670" w:rsidR="0080511A" w:rsidRPr="0021611C" w:rsidRDefault="0080511A" w:rsidP="0021611C">
      <w:pPr>
        <w:pStyle w:val="Prrafodelista"/>
        <w:tabs>
          <w:tab w:val="left" w:pos="567"/>
        </w:tabs>
        <w:spacing w:after="0" w:line="276" w:lineRule="auto"/>
        <w:ind w:left="0" w:right="51"/>
        <w:jc w:val="both"/>
        <w:rPr>
          <w:rFonts w:ascii="Gadugi" w:hAnsi="Gadugi"/>
          <w:color w:val="000000" w:themeColor="text1"/>
          <w:sz w:val="24"/>
          <w:szCs w:val="24"/>
        </w:rPr>
      </w:pPr>
      <w:r w:rsidRPr="0021611C">
        <w:rPr>
          <w:rFonts w:ascii="Gadugi" w:hAnsi="Gadugi"/>
          <w:color w:val="000000" w:themeColor="text1"/>
          <w:sz w:val="24"/>
          <w:szCs w:val="24"/>
        </w:rPr>
        <w:t>Sobre estos aspectos, se tiene que</w:t>
      </w:r>
      <w:r w:rsidR="00C51BA7" w:rsidRPr="0021611C">
        <w:rPr>
          <w:rFonts w:ascii="Gadugi" w:hAnsi="Gadugi"/>
          <w:color w:val="000000" w:themeColor="text1"/>
          <w:sz w:val="24"/>
          <w:szCs w:val="24"/>
        </w:rPr>
        <w:t>,</w:t>
      </w:r>
      <w:r w:rsidRPr="0021611C">
        <w:rPr>
          <w:rFonts w:ascii="Gadugi" w:hAnsi="Gadugi"/>
          <w:color w:val="000000" w:themeColor="text1"/>
          <w:sz w:val="24"/>
          <w:szCs w:val="24"/>
        </w:rPr>
        <w:t xml:space="preserve"> la Circular Externa 000010 de 2006 que mencionan los recurrentes no fue aportada, como manda el inciso final del artículo 177, que remite al primero. Esto, aunque la norma señala que no será necesaria la presentación de la resolución, circular o concepto de una autoridad administrativa, si están publicadas en su página web, lo que no acontece en este caso. </w:t>
      </w:r>
    </w:p>
    <w:p w14:paraId="1CC92A82" w14:textId="77777777" w:rsidR="0080511A" w:rsidRPr="0021611C" w:rsidRDefault="0080511A" w:rsidP="0021611C">
      <w:pPr>
        <w:tabs>
          <w:tab w:val="left" w:pos="567"/>
        </w:tabs>
        <w:spacing w:after="0" w:line="276" w:lineRule="auto"/>
        <w:ind w:right="51"/>
        <w:jc w:val="both"/>
        <w:rPr>
          <w:rFonts w:ascii="Gadugi" w:hAnsi="Gadugi"/>
          <w:color w:val="000000" w:themeColor="text1"/>
          <w:sz w:val="24"/>
          <w:szCs w:val="24"/>
        </w:rPr>
      </w:pPr>
    </w:p>
    <w:p w14:paraId="6C706C21" w14:textId="77777777" w:rsidR="0080511A" w:rsidRPr="0021611C" w:rsidRDefault="0080511A" w:rsidP="0021611C">
      <w:pPr>
        <w:tabs>
          <w:tab w:val="left" w:pos="567"/>
        </w:tabs>
        <w:spacing w:after="0" w:line="276" w:lineRule="auto"/>
        <w:ind w:right="51"/>
        <w:jc w:val="both"/>
        <w:rPr>
          <w:rFonts w:ascii="Gadugi" w:hAnsi="Gadugi"/>
          <w:color w:val="000000" w:themeColor="text1"/>
          <w:sz w:val="24"/>
          <w:szCs w:val="24"/>
        </w:rPr>
      </w:pPr>
      <w:r w:rsidRPr="0021611C">
        <w:rPr>
          <w:rFonts w:ascii="Gadugi" w:hAnsi="Gadugi"/>
          <w:color w:val="000000" w:themeColor="text1"/>
          <w:sz w:val="24"/>
          <w:szCs w:val="24"/>
        </w:rPr>
        <w:t xml:space="preserve">Al acudir a la página </w:t>
      </w:r>
      <w:hyperlink r:id="rId12" w:history="1">
        <w:r w:rsidRPr="0021611C">
          <w:rPr>
            <w:rStyle w:val="Hipervnculo"/>
            <w:rFonts w:ascii="Gadugi" w:hAnsi="Gadugi"/>
            <w:sz w:val="24"/>
            <w:szCs w:val="24"/>
          </w:rPr>
          <w:t>www.minsalud.gov.co</w:t>
        </w:r>
      </w:hyperlink>
      <w:r w:rsidRPr="0021611C">
        <w:rPr>
          <w:rFonts w:ascii="Gadugi" w:hAnsi="Gadugi"/>
          <w:color w:val="000000" w:themeColor="text1"/>
          <w:sz w:val="24"/>
          <w:szCs w:val="24"/>
        </w:rPr>
        <w:t xml:space="preserve">, y abrir su normativa, en la que aparecen los actos administrativos y entre estos las circulares, si se digita el año 2006 no se halla la número 000010 mencionada, con lo cual, es inviable considerarla. Y si se consulta de manera genérica sobre tal circular, aparece en páginas diferentes a las del Ministerio, lo que choca contra lo previsto en la norma, por un lado, y por el otro, su contenido, nada dice de lo que textualmente citan los recurrentes. </w:t>
      </w:r>
    </w:p>
    <w:p w14:paraId="2FF122F4" w14:textId="77777777" w:rsidR="0080511A" w:rsidRPr="0021611C" w:rsidRDefault="0080511A" w:rsidP="0021611C">
      <w:pPr>
        <w:tabs>
          <w:tab w:val="left" w:pos="567"/>
        </w:tabs>
        <w:spacing w:after="0" w:line="276" w:lineRule="auto"/>
        <w:ind w:right="51"/>
        <w:jc w:val="both"/>
        <w:rPr>
          <w:rFonts w:ascii="Gadugi" w:hAnsi="Gadugi"/>
          <w:color w:val="000000" w:themeColor="text1"/>
          <w:sz w:val="24"/>
          <w:szCs w:val="24"/>
        </w:rPr>
      </w:pPr>
    </w:p>
    <w:p w14:paraId="50D6B2F2" w14:textId="77777777" w:rsidR="0080511A" w:rsidRPr="0021611C" w:rsidRDefault="0080511A" w:rsidP="0021611C">
      <w:pPr>
        <w:tabs>
          <w:tab w:val="left" w:pos="567"/>
        </w:tabs>
        <w:spacing w:after="0" w:line="276" w:lineRule="auto"/>
        <w:ind w:right="51"/>
        <w:jc w:val="both"/>
        <w:rPr>
          <w:rFonts w:ascii="Gadugi" w:hAnsi="Gadugi"/>
          <w:color w:val="000000" w:themeColor="text1"/>
          <w:sz w:val="24"/>
          <w:szCs w:val="24"/>
        </w:rPr>
      </w:pPr>
      <w:r w:rsidRPr="0021611C">
        <w:rPr>
          <w:rFonts w:ascii="Gadugi" w:hAnsi="Gadugi"/>
          <w:color w:val="000000" w:themeColor="text1"/>
          <w:sz w:val="24"/>
          <w:szCs w:val="24"/>
        </w:rPr>
        <w:t xml:space="preserve">Por tanto, esta circunstancia en nada puede influir en el fallo. </w:t>
      </w:r>
    </w:p>
    <w:p w14:paraId="237C1E20" w14:textId="77777777" w:rsidR="0080511A" w:rsidRPr="0021611C" w:rsidRDefault="0080511A" w:rsidP="0021611C">
      <w:pPr>
        <w:pStyle w:val="Prrafodelista"/>
        <w:tabs>
          <w:tab w:val="left" w:pos="426"/>
        </w:tabs>
        <w:spacing w:after="0" w:line="276" w:lineRule="auto"/>
        <w:ind w:left="0" w:right="51"/>
        <w:jc w:val="both"/>
        <w:rPr>
          <w:rFonts w:ascii="Gadugi" w:hAnsi="Gadugi"/>
          <w:color w:val="000000" w:themeColor="text1"/>
          <w:sz w:val="24"/>
          <w:szCs w:val="24"/>
        </w:rPr>
      </w:pPr>
    </w:p>
    <w:p w14:paraId="186C5E2F" w14:textId="3F7C6466" w:rsidR="0080511A" w:rsidRPr="0021611C" w:rsidRDefault="0080511A" w:rsidP="0021611C">
      <w:pPr>
        <w:pStyle w:val="Prrafodelista"/>
        <w:tabs>
          <w:tab w:val="left" w:pos="426"/>
        </w:tabs>
        <w:spacing w:after="0" w:line="276" w:lineRule="auto"/>
        <w:ind w:left="0" w:right="51"/>
        <w:jc w:val="both"/>
        <w:rPr>
          <w:rFonts w:ascii="Gadugi" w:hAnsi="Gadugi"/>
          <w:sz w:val="24"/>
          <w:szCs w:val="24"/>
        </w:rPr>
      </w:pPr>
      <w:r w:rsidRPr="0021611C">
        <w:rPr>
          <w:rFonts w:ascii="Gadugi" w:hAnsi="Gadugi"/>
          <w:color w:val="000000" w:themeColor="text1"/>
          <w:sz w:val="24"/>
          <w:szCs w:val="24"/>
        </w:rPr>
        <w:t xml:space="preserve">De otra parte, </w:t>
      </w:r>
      <w:r w:rsidRPr="0021611C">
        <w:rPr>
          <w:rFonts w:ascii="Gadugi" w:hAnsi="Gadugi"/>
          <w:sz w:val="24"/>
          <w:szCs w:val="24"/>
        </w:rPr>
        <w:t xml:space="preserve">es claro que los artículos 153 y 168 de la Ley 100 imponen la atención de urgencias en el sistema de salud de manera integral, esto es, garantizando </w:t>
      </w:r>
      <w:r w:rsidRPr="0021611C">
        <w:rPr>
          <w:rFonts w:ascii="Gadugi" w:hAnsi="Gadugi"/>
          <w:sz w:val="24"/>
          <w:szCs w:val="24"/>
        </w:rPr>
        <w:lastRenderedPageBreak/>
        <w:t xml:space="preserve">educación, información, fomento de la salud, prevención, diagnóstico, tratamiento y rehabilitación en cantidad, oportunidad y eficiencia. Sobre este aspecto, ninguna disputa cabe. Como también, que el Acuerdo 029 citado contempla en el Plan Obligatorio de Salud la atención de pacientes con trastorno mental y su internación en un centro especializado, si fuera el caso. Eso tampoco está en discusión. </w:t>
      </w:r>
    </w:p>
    <w:p w14:paraId="1065DEC9" w14:textId="77777777" w:rsidR="0080511A" w:rsidRPr="0021611C" w:rsidRDefault="0080511A" w:rsidP="0021611C">
      <w:pPr>
        <w:pStyle w:val="Prrafodelista"/>
        <w:tabs>
          <w:tab w:val="left" w:pos="567"/>
        </w:tabs>
        <w:spacing w:after="0" w:line="276" w:lineRule="auto"/>
        <w:ind w:left="0" w:right="51"/>
        <w:jc w:val="both"/>
        <w:rPr>
          <w:rFonts w:ascii="Gadugi" w:hAnsi="Gadugi"/>
          <w:sz w:val="24"/>
          <w:szCs w:val="24"/>
        </w:rPr>
      </w:pPr>
    </w:p>
    <w:p w14:paraId="2F2070DB" w14:textId="77777777" w:rsidR="0080511A" w:rsidRPr="0021611C" w:rsidRDefault="0080511A" w:rsidP="0021611C">
      <w:pPr>
        <w:pStyle w:val="Prrafodelista"/>
        <w:tabs>
          <w:tab w:val="left" w:pos="567"/>
        </w:tabs>
        <w:spacing w:after="0" w:line="276" w:lineRule="auto"/>
        <w:ind w:left="0" w:right="51"/>
        <w:jc w:val="both"/>
        <w:rPr>
          <w:rFonts w:ascii="Gadugi" w:hAnsi="Gadugi"/>
          <w:sz w:val="24"/>
          <w:szCs w:val="24"/>
        </w:rPr>
      </w:pPr>
      <w:r w:rsidRPr="0021611C">
        <w:rPr>
          <w:rFonts w:ascii="Gadugi" w:hAnsi="Gadugi"/>
          <w:sz w:val="24"/>
          <w:szCs w:val="24"/>
        </w:rPr>
        <w:t xml:space="preserve">De lo que se trata aquí es de establecer si los elementos axiales de la responsabilidad civil concurren, pues de ello depende que se mantenga o no el fallo de primer grado. </w:t>
      </w:r>
    </w:p>
    <w:p w14:paraId="709EA293" w14:textId="0A963F01" w:rsidR="007F15B0" w:rsidRPr="0021611C" w:rsidRDefault="007F15B0" w:rsidP="0021611C">
      <w:pPr>
        <w:tabs>
          <w:tab w:val="left" w:pos="567"/>
        </w:tabs>
        <w:spacing w:after="0" w:line="276" w:lineRule="auto"/>
        <w:ind w:right="51"/>
        <w:jc w:val="both"/>
        <w:rPr>
          <w:rFonts w:ascii="Gadugi" w:hAnsi="Gadugi"/>
          <w:color w:val="000000" w:themeColor="text1"/>
          <w:sz w:val="24"/>
          <w:szCs w:val="24"/>
        </w:rPr>
      </w:pPr>
    </w:p>
    <w:p w14:paraId="0D6F99E0" w14:textId="590FFF2B" w:rsidR="003221E5" w:rsidRPr="0021611C" w:rsidRDefault="003221E5" w:rsidP="0021611C">
      <w:pPr>
        <w:pStyle w:val="Prrafodelista"/>
        <w:numPr>
          <w:ilvl w:val="2"/>
          <w:numId w:val="1"/>
        </w:numPr>
        <w:tabs>
          <w:tab w:val="left" w:pos="567"/>
        </w:tabs>
        <w:spacing w:after="0" w:line="276" w:lineRule="auto"/>
        <w:ind w:left="0" w:right="51" w:firstLine="0"/>
        <w:jc w:val="both"/>
        <w:rPr>
          <w:rFonts w:ascii="Gadugi" w:hAnsi="Gadugi"/>
          <w:color w:val="000000" w:themeColor="text1"/>
          <w:sz w:val="24"/>
          <w:szCs w:val="24"/>
        </w:rPr>
      </w:pPr>
      <w:r w:rsidRPr="0021611C">
        <w:rPr>
          <w:rFonts w:ascii="Gadugi" w:hAnsi="Gadugi"/>
          <w:color w:val="000000" w:themeColor="text1"/>
          <w:sz w:val="24"/>
          <w:szCs w:val="24"/>
        </w:rPr>
        <w:t xml:space="preserve"> Argumentan que a Édgar Efrén nunca le explicaron los riesgos de su salida de la institución médica, es decir, no hubo consentimiento informado, solo le dijeron que no había disponibilidad de cama y se hace constar que el paciente indicó que </w:t>
      </w:r>
      <w:r w:rsidRPr="0021611C">
        <w:rPr>
          <w:rFonts w:ascii="Gadugi" w:hAnsi="Gadugi"/>
          <w:i/>
          <w:color w:val="000000" w:themeColor="text1"/>
          <w:sz w:val="24"/>
          <w:szCs w:val="24"/>
        </w:rPr>
        <w:t xml:space="preserve">“no quiere ser hospitalizado y regresa mañana para </w:t>
      </w:r>
      <w:proofErr w:type="spellStart"/>
      <w:r w:rsidRPr="0021611C">
        <w:rPr>
          <w:rFonts w:ascii="Gadugi" w:hAnsi="Gadugi"/>
          <w:i/>
          <w:color w:val="000000" w:themeColor="text1"/>
          <w:sz w:val="24"/>
          <w:szCs w:val="24"/>
        </w:rPr>
        <w:t>recomentar</w:t>
      </w:r>
      <w:proofErr w:type="spellEnd"/>
      <w:r w:rsidRPr="0021611C">
        <w:rPr>
          <w:rFonts w:ascii="Gadugi" w:hAnsi="Gadugi"/>
          <w:i/>
          <w:color w:val="000000" w:themeColor="text1"/>
          <w:sz w:val="24"/>
          <w:szCs w:val="24"/>
        </w:rPr>
        <w:t xml:space="preserve"> con psiquiatría”</w:t>
      </w:r>
      <w:r w:rsidRPr="0021611C">
        <w:rPr>
          <w:rFonts w:ascii="Gadugi" w:hAnsi="Gadugi"/>
          <w:color w:val="000000" w:themeColor="text1"/>
          <w:sz w:val="24"/>
          <w:szCs w:val="24"/>
        </w:rPr>
        <w:t xml:space="preserve">, pero nada prueba que le describieran sus condiciones, ni los riesgos de salida, incluso la posibilidad de morir y con la larga espera de más de siete horas, lo esperado es que quisiera salir de allí. Por lo demás, no firmó ningún documento que refrendara la salida voluntaria, de manera que se violaron los artículos 15 y 16 de la Ley 23 de 1981, en armonía con los artículos 9, 10 y 12 del Decreto 3380 de 1981 relacionados con el consentimiento informado y los riesgos injustificados a que se somete al paciente. </w:t>
      </w:r>
    </w:p>
    <w:p w14:paraId="55BCF700" w14:textId="4D5CA7CC" w:rsidR="003221E5" w:rsidRPr="0021611C" w:rsidRDefault="003221E5" w:rsidP="0021611C">
      <w:pPr>
        <w:pStyle w:val="Prrafodelista"/>
        <w:tabs>
          <w:tab w:val="left" w:pos="567"/>
        </w:tabs>
        <w:spacing w:after="0" w:line="276" w:lineRule="auto"/>
        <w:ind w:left="0" w:right="51"/>
        <w:jc w:val="both"/>
        <w:rPr>
          <w:rFonts w:ascii="Gadugi" w:hAnsi="Gadugi"/>
          <w:color w:val="000000" w:themeColor="text1"/>
          <w:sz w:val="24"/>
          <w:szCs w:val="24"/>
        </w:rPr>
      </w:pPr>
    </w:p>
    <w:p w14:paraId="16AE40DE" w14:textId="50F3F532" w:rsidR="003221E5" w:rsidRPr="0021611C" w:rsidRDefault="001E4048" w:rsidP="0021611C">
      <w:pPr>
        <w:pStyle w:val="Prrafodelista"/>
        <w:tabs>
          <w:tab w:val="left" w:pos="426"/>
        </w:tabs>
        <w:spacing w:after="0" w:line="276" w:lineRule="auto"/>
        <w:ind w:left="0" w:right="51"/>
        <w:jc w:val="both"/>
        <w:rPr>
          <w:rFonts w:ascii="Gadugi" w:eastAsia="Times New Roman" w:hAnsi="Gadugi" w:cs="Arial"/>
          <w:sz w:val="24"/>
          <w:szCs w:val="24"/>
          <w:lang w:eastAsia="es-CO"/>
        </w:rPr>
      </w:pPr>
      <w:r w:rsidRPr="0021611C">
        <w:rPr>
          <w:rFonts w:ascii="Gadugi" w:hAnsi="Gadugi"/>
          <w:color w:val="000000" w:themeColor="text1"/>
          <w:sz w:val="24"/>
          <w:szCs w:val="24"/>
        </w:rPr>
        <w:t xml:space="preserve">Respecto de ello, </w:t>
      </w:r>
      <w:r w:rsidR="003221E5" w:rsidRPr="0021611C">
        <w:rPr>
          <w:rFonts w:ascii="Gadugi" w:hAnsi="Gadugi"/>
          <w:sz w:val="24"/>
          <w:szCs w:val="24"/>
        </w:rPr>
        <w:t>han venido reiterando esta Sala</w:t>
      </w:r>
      <w:r w:rsidR="003221E5" w:rsidRPr="0021611C">
        <w:rPr>
          <w:rStyle w:val="Refdenotaalpie"/>
          <w:rFonts w:ascii="Gadugi" w:hAnsi="Gadugi"/>
          <w:sz w:val="24"/>
          <w:szCs w:val="24"/>
        </w:rPr>
        <w:footnoteReference w:id="22"/>
      </w:r>
      <w:r w:rsidR="003221E5" w:rsidRPr="0021611C">
        <w:rPr>
          <w:rFonts w:ascii="Gadugi" w:hAnsi="Gadugi"/>
          <w:sz w:val="24"/>
          <w:szCs w:val="24"/>
        </w:rPr>
        <w:t xml:space="preserve"> y otras del Tribunal</w:t>
      </w:r>
      <w:r w:rsidR="003221E5" w:rsidRPr="0021611C">
        <w:rPr>
          <w:rStyle w:val="Refdenotaalpie"/>
          <w:rFonts w:ascii="Gadugi" w:hAnsi="Gadugi"/>
          <w:sz w:val="24"/>
          <w:szCs w:val="24"/>
        </w:rPr>
        <w:footnoteReference w:id="23"/>
      </w:r>
      <w:r w:rsidR="003221E5" w:rsidRPr="0021611C">
        <w:rPr>
          <w:rFonts w:ascii="Gadugi" w:hAnsi="Gadugi"/>
          <w:sz w:val="24"/>
          <w:szCs w:val="24"/>
        </w:rPr>
        <w:t xml:space="preserve">, la </w:t>
      </w:r>
      <w:r w:rsidR="003221E5" w:rsidRPr="0021611C">
        <w:rPr>
          <w:rFonts w:ascii="Gadugi" w:eastAsia="Times New Roman" w:hAnsi="Gadugi" w:cs="Arial"/>
          <w:sz w:val="24"/>
          <w:szCs w:val="24"/>
          <w:lang w:eastAsia="es-CO"/>
        </w:rPr>
        <w:t xml:space="preserve">relevancia del artículo 281 del CGP, que manda  que  la  sentencia  esté  en  consonancia  con  los  hechos  y pretensiones  aducidos  en  la  demanda  y  en  las  demás  oportunidades  que el estatuto contempla, así como con las excepciones que aparezcan   probadas  y  hubieren  sido  alegadas  si  así  lo  exige  la  ley  (prescripción, compensación y nulidad relativa), salvo que, por disposición legal, como se prevé en asuntos de familia y agrarios, según el parágrafo de la norma, o por la naturaleza del asunto, como en el caso de las restituciones mutuas derivadas de una nulidad, para citar un   ejemplo, el juez pueda desbordar ese margen de maniobra que se le brinda. </w:t>
      </w:r>
    </w:p>
    <w:p w14:paraId="35FB525A" w14:textId="77777777" w:rsidR="003221E5" w:rsidRPr="0021611C" w:rsidRDefault="003221E5" w:rsidP="0021611C">
      <w:pPr>
        <w:tabs>
          <w:tab w:val="left" w:pos="567"/>
        </w:tabs>
        <w:spacing w:after="0" w:line="276" w:lineRule="auto"/>
        <w:ind w:right="51"/>
        <w:jc w:val="both"/>
        <w:rPr>
          <w:rFonts w:ascii="Gadugi" w:eastAsia="Times New Roman" w:hAnsi="Gadugi" w:cs="Arial"/>
          <w:sz w:val="24"/>
          <w:szCs w:val="24"/>
          <w:lang w:eastAsia="es-CO"/>
        </w:rPr>
      </w:pPr>
    </w:p>
    <w:p w14:paraId="05930809" w14:textId="77777777" w:rsidR="003221E5" w:rsidRPr="0021611C" w:rsidRDefault="003221E5" w:rsidP="0021611C">
      <w:pPr>
        <w:tabs>
          <w:tab w:val="left" w:pos="567"/>
        </w:tabs>
        <w:spacing w:after="0" w:line="276" w:lineRule="auto"/>
        <w:ind w:right="51"/>
        <w:jc w:val="both"/>
        <w:rPr>
          <w:rFonts w:ascii="Gadugi" w:eastAsia="Times New Roman" w:hAnsi="Gadugi" w:cs="Arial"/>
          <w:sz w:val="24"/>
          <w:szCs w:val="24"/>
          <w:lang w:eastAsia="es-CO"/>
        </w:rPr>
      </w:pPr>
      <w:r w:rsidRPr="0021611C">
        <w:rPr>
          <w:rFonts w:ascii="Gadugi" w:eastAsia="Times New Roman" w:hAnsi="Gadugi" w:cs="Arial"/>
          <w:sz w:val="24"/>
          <w:szCs w:val="24"/>
          <w:lang w:eastAsia="es-CO"/>
        </w:rPr>
        <w:t xml:space="preserve">Desconocer la congruencia, así entendida, atentaría   contra elementales reglas del debido proceso, pues afectaría el derecho de defensa de alguna de las partes. </w:t>
      </w:r>
    </w:p>
    <w:p w14:paraId="74A803BA" w14:textId="77777777" w:rsidR="003221E5" w:rsidRPr="0021611C" w:rsidRDefault="003221E5" w:rsidP="0021611C">
      <w:pPr>
        <w:tabs>
          <w:tab w:val="left" w:pos="567"/>
        </w:tabs>
        <w:spacing w:after="0" w:line="276" w:lineRule="auto"/>
        <w:ind w:right="51"/>
        <w:jc w:val="both"/>
        <w:rPr>
          <w:rFonts w:ascii="Gadugi" w:eastAsia="Times New Roman" w:hAnsi="Gadugi" w:cs="Arial"/>
          <w:sz w:val="24"/>
          <w:szCs w:val="24"/>
          <w:lang w:eastAsia="es-CO"/>
        </w:rPr>
      </w:pPr>
    </w:p>
    <w:p w14:paraId="6CA3FB31" w14:textId="57FDCFFD" w:rsidR="003221E5" w:rsidRPr="0021611C" w:rsidRDefault="003221E5" w:rsidP="0021611C">
      <w:pPr>
        <w:tabs>
          <w:tab w:val="left" w:pos="567"/>
        </w:tabs>
        <w:spacing w:after="0" w:line="276" w:lineRule="auto"/>
        <w:ind w:right="51"/>
        <w:jc w:val="both"/>
        <w:rPr>
          <w:rFonts w:ascii="Gadugi" w:eastAsia="Times New Roman" w:hAnsi="Gadugi" w:cs="Arial"/>
          <w:sz w:val="24"/>
          <w:szCs w:val="24"/>
          <w:lang w:eastAsia="es-CO"/>
        </w:rPr>
      </w:pPr>
      <w:r w:rsidRPr="0021611C">
        <w:rPr>
          <w:rFonts w:ascii="Gadugi" w:eastAsia="Times New Roman" w:hAnsi="Gadugi" w:cs="Arial"/>
          <w:sz w:val="24"/>
          <w:szCs w:val="24"/>
          <w:lang w:eastAsia="es-CO"/>
        </w:rPr>
        <w:t xml:space="preserve">Esto viene al caso, porque la réplica consiste en que la demandada omitió el consentimiento informado del paciente al momento de su salida del centro de atención. Pero, vista con detenimiento la demanda, ni en los hechos, ni en las pretensiones, ese argumento fue el pilar de la misma, por tanto, tampoco los demandados podían defenderse sobre un asunto que viene a aflorar en la fase final del proceso. Todo está estructurado en la falta de atención de la urgencia vital por no haber remitido al paciente a un centro especializado, como fue previsto por el médico </w:t>
      </w:r>
      <w:r w:rsidRPr="0021611C">
        <w:rPr>
          <w:rFonts w:ascii="Gadugi" w:eastAsia="Times New Roman" w:hAnsi="Gadugi" w:cs="Arial"/>
          <w:sz w:val="24"/>
          <w:szCs w:val="24"/>
          <w:lang w:eastAsia="es-CO"/>
        </w:rPr>
        <w:lastRenderedPageBreak/>
        <w:t xml:space="preserve">y permitir su salida sin que ello ocurriera y es en ello que se enfocó el juzgado al resolver la instancia. </w:t>
      </w:r>
    </w:p>
    <w:p w14:paraId="69E8741E" w14:textId="77777777" w:rsidR="003221E5" w:rsidRPr="0021611C" w:rsidRDefault="003221E5" w:rsidP="0021611C">
      <w:pPr>
        <w:tabs>
          <w:tab w:val="left" w:pos="567"/>
        </w:tabs>
        <w:spacing w:after="0" w:line="276" w:lineRule="auto"/>
        <w:ind w:right="51"/>
        <w:jc w:val="both"/>
        <w:rPr>
          <w:rFonts w:ascii="Gadugi" w:eastAsia="Times New Roman" w:hAnsi="Gadugi" w:cs="Arial"/>
          <w:sz w:val="24"/>
          <w:szCs w:val="24"/>
          <w:lang w:eastAsia="es-CO"/>
        </w:rPr>
      </w:pPr>
    </w:p>
    <w:p w14:paraId="15BBA3B4" w14:textId="77777777" w:rsidR="003221E5" w:rsidRPr="0021611C" w:rsidRDefault="003221E5" w:rsidP="0021611C">
      <w:pPr>
        <w:tabs>
          <w:tab w:val="left" w:pos="567"/>
        </w:tabs>
        <w:spacing w:after="0" w:line="276" w:lineRule="auto"/>
        <w:ind w:right="51"/>
        <w:jc w:val="both"/>
        <w:rPr>
          <w:rFonts w:ascii="Gadugi" w:eastAsia="Times New Roman" w:hAnsi="Gadugi" w:cs="Arial"/>
          <w:sz w:val="24"/>
          <w:szCs w:val="24"/>
          <w:lang w:eastAsia="es-CO"/>
        </w:rPr>
      </w:pPr>
      <w:r w:rsidRPr="0021611C">
        <w:rPr>
          <w:rFonts w:ascii="Gadugi" w:eastAsia="Times New Roman" w:hAnsi="Gadugi" w:cs="Arial"/>
          <w:sz w:val="24"/>
          <w:szCs w:val="24"/>
          <w:lang w:eastAsia="es-CO"/>
        </w:rPr>
        <w:t xml:space="preserve">Por consiguiente, tal argumento se viene a menos en esta sede. </w:t>
      </w:r>
    </w:p>
    <w:p w14:paraId="769E0D0E" w14:textId="5A83ED15" w:rsidR="003221E5" w:rsidRPr="0021611C" w:rsidRDefault="003221E5" w:rsidP="0021611C">
      <w:pPr>
        <w:pStyle w:val="Prrafodelista"/>
        <w:tabs>
          <w:tab w:val="left" w:pos="567"/>
        </w:tabs>
        <w:spacing w:after="0" w:line="276" w:lineRule="auto"/>
        <w:ind w:left="0" w:right="51"/>
        <w:jc w:val="both"/>
        <w:rPr>
          <w:rFonts w:ascii="Gadugi" w:hAnsi="Gadugi"/>
          <w:color w:val="000000" w:themeColor="text1"/>
          <w:sz w:val="24"/>
          <w:szCs w:val="24"/>
        </w:rPr>
      </w:pPr>
    </w:p>
    <w:p w14:paraId="37C43B23" w14:textId="5E20038F" w:rsidR="00911C30" w:rsidRPr="0021611C" w:rsidRDefault="00F614B6" w:rsidP="0021611C">
      <w:pPr>
        <w:pStyle w:val="Prrafodelista"/>
        <w:numPr>
          <w:ilvl w:val="2"/>
          <w:numId w:val="1"/>
        </w:numPr>
        <w:tabs>
          <w:tab w:val="left" w:pos="567"/>
        </w:tabs>
        <w:spacing w:after="0" w:line="276" w:lineRule="auto"/>
        <w:ind w:left="0" w:right="51" w:firstLine="0"/>
        <w:jc w:val="both"/>
        <w:rPr>
          <w:rFonts w:ascii="Gadugi" w:hAnsi="Gadugi"/>
          <w:color w:val="000000" w:themeColor="text1"/>
          <w:sz w:val="24"/>
          <w:szCs w:val="24"/>
        </w:rPr>
      </w:pPr>
      <w:r w:rsidRPr="0021611C">
        <w:rPr>
          <w:rFonts w:ascii="Gadugi" w:hAnsi="Gadugi"/>
          <w:color w:val="000000" w:themeColor="text1"/>
          <w:sz w:val="24"/>
          <w:szCs w:val="24"/>
        </w:rPr>
        <w:t xml:space="preserve"> Enfocan sus demás reproches en la prueba. I</w:t>
      </w:r>
      <w:r w:rsidR="00E41E82" w:rsidRPr="0021611C">
        <w:rPr>
          <w:rFonts w:ascii="Gadugi" w:hAnsi="Gadugi"/>
          <w:color w:val="000000" w:themeColor="text1"/>
          <w:sz w:val="24"/>
          <w:szCs w:val="24"/>
        </w:rPr>
        <w:t>ndican</w:t>
      </w:r>
      <w:r w:rsidR="001321CD" w:rsidRPr="0021611C">
        <w:rPr>
          <w:rFonts w:ascii="Gadugi" w:hAnsi="Gadugi"/>
          <w:color w:val="000000" w:themeColor="text1"/>
          <w:sz w:val="24"/>
          <w:szCs w:val="24"/>
        </w:rPr>
        <w:t xml:space="preserve"> </w:t>
      </w:r>
      <w:r w:rsidR="008B0F0B" w:rsidRPr="0021611C">
        <w:rPr>
          <w:rFonts w:ascii="Gadugi" w:hAnsi="Gadugi"/>
          <w:color w:val="000000" w:themeColor="text1"/>
          <w:sz w:val="24"/>
          <w:szCs w:val="24"/>
        </w:rPr>
        <w:t xml:space="preserve">que </w:t>
      </w:r>
      <w:r w:rsidR="00671DCE" w:rsidRPr="0021611C">
        <w:rPr>
          <w:rFonts w:ascii="Gadugi" w:hAnsi="Gadugi"/>
          <w:color w:val="000000" w:themeColor="text1"/>
          <w:sz w:val="24"/>
          <w:szCs w:val="24"/>
        </w:rPr>
        <w:t>en la guía de manejo de intento de suicidio que se aportó, se indica, en el riesgo 5, frente a ideas suicida</w:t>
      </w:r>
      <w:r w:rsidR="00D02635" w:rsidRPr="0021611C">
        <w:rPr>
          <w:rFonts w:ascii="Gadugi" w:hAnsi="Gadugi"/>
          <w:color w:val="000000" w:themeColor="text1"/>
          <w:sz w:val="24"/>
          <w:szCs w:val="24"/>
        </w:rPr>
        <w:t>s</w:t>
      </w:r>
      <w:r w:rsidR="00671DCE" w:rsidRPr="0021611C">
        <w:rPr>
          <w:rFonts w:ascii="Gadugi" w:hAnsi="Gadugi"/>
          <w:color w:val="000000" w:themeColor="text1"/>
          <w:sz w:val="24"/>
          <w:szCs w:val="24"/>
        </w:rPr>
        <w:t xml:space="preserve"> y trastorno psiquiátrico o severos acontecimientos estresantes, la valoración y remisión al psiquiatra, mientras que en el riesgo 6 de suicido, la evaluación consiste en permanecer con el paciente para prevenir su acceso a los medios, y la acción es hospitalizar. Y en este caso, la urgencia era manifiesta y se requería la evaluación rápida con especialista y la remisión a un centro especializado</w:t>
      </w:r>
      <w:r w:rsidR="00911C30" w:rsidRPr="0021611C">
        <w:rPr>
          <w:rFonts w:ascii="Gadugi" w:hAnsi="Gadugi"/>
          <w:color w:val="000000" w:themeColor="text1"/>
          <w:sz w:val="24"/>
          <w:szCs w:val="24"/>
        </w:rPr>
        <w:t xml:space="preserve">, pero ello fue omitido. </w:t>
      </w:r>
    </w:p>
    <w:p w14:paraId="4F30B562" w14:textId="77777777" w:rsidR="00911C30" w:rsidRPr="0021611C" w:rsidRDefault="00911C30" w:rsidP="0021611C">
      <w:pPr>
        <w:tabs>
          <w:tab w:val="left" w:pos="567"/>
        </w:tabs>
        <w:spacing w:after="0" w:line="276" w:lineRule="auto"/>
        <w:ind w:right="51"/>
        <w:jc w:val="both"/>
        <w:rPr>
          <w:rFonts w:ascii="Gadugi" w:hAnsi="Gadugi"/>
          <w:color w:val="000000" w:themeColor="text1"/>
          <w:sz w:val="24"/>
          <w:szCs w:val="24"/>
        </w:rPr>
      </w:pPr>
    </w:p>
    <w:p w14:paraId="2168E2E0" w14:textId="14084E9D" w:rsidR="00911C30" w:rsidRPr="0021611C" w:rsidRDefault="00911C30" w:rsidP="0021611C">
      <w:pPr>
        <w:tabs>
          <w:tab w:val="left" w:pos="567"/>
        </w:tabs>
        <w:spacing w:after="0" w:line="276" w:lineRule="auto"/>
        <w:ind w:right="51"/>
        <w:jc w:val="both"/>
        <w:rPr>
          <w:rFonts w:ascii="Gadugi" w:hAnsi="Gadugi"/>
          <w:sz w:val="24"/>
          <w:szCs w:val="24"/>
        </w:rPr>
      </w:pPr>
      <w:r w:rsidRPr="0021611C">
        <w:rPr>
          <w:rFonts w:ascii="Gadugi" w:hAnsi="Gadugi"/>
          <w:color w:val="000000" w:themeColor="text1"/>
          <w:sz w:val="24"/>
          <w:szCs w:val="24"/>
        </w:rPr>
        <w:t xml:space="preserve">Y recalcan, para demostrar esas omisiones, que: (i) el dictamen pericial aportado fue parcialmente valorado, pues de él emerge que en el caso de ahora, el paciente requería atención de urgencias y que se definiera el manejo ambulatorio y hospitalario, pues la idea suicida constituía un riesgo para él y lo ideal era la hospitalización en una unidad de salud mental bajo supervisión estricta; también señaló que no hubo pertinencia y racionalidad en las conductas médicas, porque la propuesta de remisión al nivel requerido nunca se logró y, por tanto, la EPS incumplió su obligación; (ii) la EPS explicó que en </w:t>
      </w:r>
      <w:proofErr w:type="spellStart"/>
      <w:r w:rsidRPr="0021611C">
        <w:rPr>
          <w:rFonts w:ascii="Gadugi" w:hAnsi="Gadugi"/>
          <w:color w:val="000000" w:themeColor="text1"/>
          <w:sz w:val="24"/>
          <w:szCs w:val="24"/>
        </w:rPr>
        <w:t>Homeris</w:t>
      </w:r>
      <w:proofErr w:type="spellEnd"/>
      <w:r w:rsidRPr="0021611C">
        <w:rPr>
          <w:rFonts w:ascii="Gadugi" w:hAnsi="Gadugi"/>
          <w:color w:val="000000" w:themeColor="text1"/>
          <w:sz w:val="24"/>
          <w:szCs w:val="24"/>
        </w:rPr>
        <w:t xml:space="preserve"> no había camas disponibles, pero nada hizo por ubicarlo en otro centro de salud, a pesar de que la Dirección Operativa de Prestación de Servicios de Salud del departamento de Risaralda informó que había otras dos IPS habilitadas para ello, a las que debió acudir aun si no existía contrato; (iii) el testimonio de Sergio Andrés Rico Gil fue valorado inadecuadamente, pues este afirmó que la disponibilidad de cama en </w:t>
      </w:r>
      <w:proofErr w:type="spellStart"/>
      <w:r w:rsidRPr="0021611C">
        <w:rPr>
          <w:rFonts w:ascii="Gadugi" w:hAnsi="Gadugi"/>
          <w:color w:val="000000" w:themeColor="text1"/>
          <w:sz w:val="24"/>
          <w:szCs w:val="24"/>
        </w:rPr>
        <w:t>Homeris</w:t>
      </w:r>
      <w:proofErr w:type="spellEnd"/>
      <w:r w:rsidRPr="0021611C">
        <w:rPr>
          <w:rFonts w:ascii="Gadugi" w:hAnsi="Gadugi"/>
          <w:color w:val="000000" w:themeColor="text1"/>
          <w:sz w:val="24"/>
          <w:szCs w:val="24"/>
        </w:rPr>
        <w:t xml:space="preserve"> ocurrió dentro de las 36 horas siguientes a la atención de urgencias y finalmente fue aceptado el 11 de abril de 2012, pero se le informó que el paciente había firmado una salida voluntaria y fue imposible materializar la remisión; sin embargo, la situación del paciente era urgente y no daba espera, por lo que la EPS ha debido agotar otros recursos, dentro o fuera de la ciudad; (iv) es ajeno a la realidad que el paciente hubiera firmado una salida voluntaria</w:t>
      </w:r>
      <w:r w:rsidR="00A8604D" w:rsidRPr="0021611C">
        <w:rPr>
          <w:rFonts w:ascii="Gadugi" w:hAnsi="Gadugi"/>
          <w:color w:val="000000" w:themeColor="text1"/>
          <w:sz w:val="24"/>
          <w:szCs w:val="24"/>
        </w:rPr>
        <w:t xml:space="preserve"> y se agrega que ningún documento firmó que lo refrendara, de manera que se violaron los artículos 15 y 16 de la Ley 23 de 1981, en armonía con los artículos 9, 10 y 12 del Decreto 3380 de 1981</w:t>
      </w:r>
      <w:r w:rsidRPr="0021611C">
        <w:rPr>
          <w:rFonts w:ascii="Gadugi" w:hAnsi="Gadugi"/>
          <w:color w:val="000000" w:themeColor="text1"/>
          <w:sz w:val="24"/>
          <w:szCs w:val="24"/>
        </w:rPr>
        <w:t xml:space="preserve">; (v) también </w:t>
      </w:r>
      <w:r w:rsidR="00A8604D" w:rsidRPr="0021611C">
        <w:rPr>
          <w:rFonts w:ascii="Gadugi" w:hAnsi="Gadugi"/>
          <w:color w:val="000000" w:themeColor="text1"/>
          <w:sz w:val="24"/>
          <w:szCs w:val="24"/>
        </w:rPr>
        <w:t xml:space="preserve">es desacertado que </w:t>
      </w:r>
      <w:r w:rsidRPr="0021611C">
        <w:rPr>
          <w:rFonts w:ascii="Gadugi" w:hAnsi="Gadugi"/>
          <w:color w:val="000000" w:themeColor="text1"/>
          <w:sz w:val="24"/>
          <w:szCs w:val="24"/>
        </w:rPr>
        <w:t xml:space="preserve">Édgar </w:t>
      </w:r>
      <w:proofErr w:type="spellStart"/>
      <w:r w:rsidRPr="0021611C">
        <w:rPr>
          <w:rFonts w:ascii="Gadugi" w:hAnsi="Gadugi"/>
          <w:color w:val="000000" w:themeColor="text1"/>
          <w:sz w:val="24"/>
          <w:szCs w:val="24"/>
        </w:rPr>
        <w:t>Efraís</w:t>
      </w:r>
      <w:proofErr w:type="spellEnd"/>
      <w:r w:rsidRPr="0021611C">
        <w:rPr>
          <w:rFonts w:ascii="Gadugi" w:hAnsi="Gadugi"/>
          <w:color w:val="000000" w:themeColor="text1"/>
          <w:sz w:val="24"/>
          <w:szCs w:val="24"/>
        </w:rPr>
        <w:t xml:space="preserve"> hubiera asistido solo a urgencias, pues la historia clínica muestra estuvo acompañado por su compañera, quien relataba su estado ya que él se hallaba </w:t>
      </w:r>
      <w:proofErr w:type="spellStart"/>
      <w:r w:rsidRPr="0021611C">
        <w:rPr>
          <w:rFonts w:ascii="Gadugi" w:hAnsi="Gadugi"/>
          <w:color w:val="000000" w:themeColor="text1"/>
          <w:sz w:val="24"/>
          <w:szCs w:val="24"/>
        </w:rPr>
        <w:t>bradilálico</w:t>
      </w:r>
      <w:proofErr w:type="spellEnd"/>
      <w:r w:rsidRPr="0021611C">
        <w:rPr>
          <w:rFonts w:ascii="Gadugi" w:hAnsi="Gadugi"/>
          <w:color w:val="000000" w:themeColor="text1"/>
          <w:sz w:val="24"/>
          <w:szCs w:val="24"/>
        </w:rPr>
        <w:t xml:space="preserve"> y las indicaciones se les hicieron a los dos</w:t>
      </w:r>
      <w:r w:rsidR="00A8604D" w:rsidRPr="0021611C">
        <w:rPr>
          <w:rFonts w:ascii="Gadugi" w:hAnsi="Gadugi"/>
          <w:color w:val="000000" w:themeColor="text1"/>
          <w:sz w:val="24"/>
          <w:szCs w:val="24"/>
        </w:rPr>
        <w:t xml:space="preserve">; </w:t>
      </w:r>
      <w:r w:rsidRPr="0021611C">
        <w:rPr>
          <w:rFonts w:ascii="Gadugi" w:hAnsi="Gadugi"/>
          <w:color w:val="000000" w:themeColor="text1"/>
          <w:sz w:val="24"/>
          <w:szCs w:val="24"/>
        </w:rPr>
        <w:t>(</w:t>
      </w:r>
      <w:r w:rsidR="00A8604D" w:rsidRPr="0021611C">
        <w:rPr>
          <w:rFonts w:ascii="Gadugi" w:hAnsi="Gadugi"/>
          <w:color w:val="000000" w:themeColor="text1"/>
          <w:sz w:val="24"/>
          <w:szCs w:val="24"/>
        </w:rPr>
        <w:t>vi)</w:t>
      </w:r>
      <w:r w:rsidRPr="0021611C">
        <w:rPr>
          <w:rFonts w:ascii="Gadugi" w:hAnsi="Gadugi"/>
          <w:color w:val="000000" w:themeColor="text1"/>
          <w:sz w:val="24"/>
          <w:szCs w:val="24"/>
        </w:rPr>
        <w:t xml:space="preserve"> tampoco es exacta la afirmación del fallo acerca de que el paciente fue descuidado con su tratamiento farmacológico, pues su compañera relató que él tomaba diariamente fluoxetina, lo que no fue rebatido por la demandada; (</w:t>
      </w:r>
      <w:r w:rsidR="00A8604D" w:rsidRPr="0021611C">
        <w:rPr>
          <w:rFonts w:ascii="Gadugi" w:hAnsi="Gadugi"/>
          <w:color w:val="000000" w:themeColor="text1"/>
          <w:sz w:val="24"/>
          <w:szCs w:val="24"/>
        </w:rPr>
        <w:t>vii)</w:t>
      </w:r>
      <w:r w:rsidRPr="0021611C">
        <w:rPr>
          <w:rFonts w:ascii="Gadugi" w:hAnsi="Gadugi"/>
          <w:color w:val="000000" w:themeColor="text1"/>
          <w:sz w:val="24"/>
          <w:szCs w:val="24"/>
        </w:rPr>
        <w:t xml:space="preserve"> en las condiciones en que se encontraba el paciente, la nota que sirve para exonerar a la EPS e</w:t>
      </w:r>
      <w:r w:rsidR="00A8604D" w:rsidRPr="0021611C">
        <w:rPr>
          <w:rFonts w:ascii="Gadugi" w:hAnsi="Gadugi"/>
          <w:color w:val="000000" w:themeColor="text1"/>
          <w:sz w:val="24"/>
          <w:szCs w:val="24"/>
        </w:rPr>
        <w:t>s</w:t>
      </w:r>
      <w:r w:rsidRPr="0021611C">
        <w:rPr>
          <w:rFonts w:ascii="Gadugi" w:hAnsi="Gadugi"/>
          <w:color w:val="000000" w:themeColor="text1"/>
          <w:sz w:val="24"/>
          <w:szCs w:val="24"/>
        </w:rPr>
        <w:t xml:space="preserve"> insuficiente, entre otras cosas, porque se hallaba impedido para otorgar su consentimiento para retirarse del lugar</w:t>
      </w:r>
      <w:r w:rsidR="00A93F7B" w:rsidRPr="0021611C">
        <w:rPr>
          <w:rFonts w:ascii="Gadugi" w:hAnsi="Gadugi"/>
          <w:color w:val="000000" w:themeColor="text1"/>
          <w:sz w:val="24"/>
          <w:szCs w:val="24"/>
        </w:rPr>
        <w:t>; (viii)</w:t>
      </w:r>
      <w:r w:rsidRPr="0021611C">
        <w:rPr>
          <w:rFonts w:ascii="Gadugi" w:hAnsi="Gadugi"/>
          <w:color w:val="000000" w:themeColor="text1"/>
          <w:sz w:val="24"/>
          <w:szCs w:val="24"/>
        </w:rPr>
        <w:t xml:space="preserve"> tampoco se probó que en realidad el </w:t>
      </w:r>
      <w:r w:rsidRPr="0021611C">
        <w:rPr>
          <w:rFonts w:ascii="Gadugi" w:hAnsi="Gadugi"/>
          <w:color w:val="000000" w:themeColor="text1"/>
          <w:sz w:val="24"/>
          <w:szCs w:val="24"/>
        </w:rPr>
        <w:lastRenderedPageBreak/>
        <w:t xml:space="preserve">paciente recibiera atención médica, pues entre las 7:32:56 que llegó a la IPS Saludcoop en Santa Rosa de Cabal, hasta las 16:49 en la de Pereira, ningún medicamento se le suministró, ni una habitación, </w:t>
      </w:r>
      <w:r w:rsidRPr="0021611C">
        <w:rPr>
          <w:rFonts w:ascii="Gadugi" w:hAnsi="Gadugi"/>
          <w:sz w:val="24"/>
          <w:szCs w:val="24"/>
        </w:rPr>
        <w:t>nada de lo que se denomina la hotelería, lo que facilitó el cansancio del paciente y que quisiera salir de ahí</w:t>
      </w:r>
      <w:r w:rsidR="00A51FFA" w:rsidRPr="0021611C">
        <w:rPr>
          <w:rFonts w:ascii="Gadugi" w:hAnsi="Gadugi"/>
          <w:sz w:val="24"/>
          <w:szCs w:val="24"/>
        </w:rPr>
        <w:t>.</w:t>
      </w:r>
    </w:p>
    <w:p w14:paraId="21394384" w14:textId="77777777" w:rsidR="00911C30" w:rsidRPr="0021611C" w:rsidRDefault="00911C30" w:rsidP="0021611C">
      <w:pPr>
        <w:tabs>
          <w:tab w:val="left" w:pos="567"/>
        </w:tabs>
        <w:spacing w:after="0" w:line="276" w:lineRule="auto"/>
        <w:ind w:right="51"/>
        <w:jc w:val="both"/>
        <w:rPr>
          <w:rFonts w:ascii="Gadugi" w:hAnsi="Gadugi"/>
          <w:sz w:val="24"/>
          <w:szCs w:val="24"/>
        </w:rPr>
      </w:pPr>
    </w:p>
    <w:p w14:paraId="0A418181" w14:textId="77777777" w:rsidR="00E803DC" w:rsidRPr="0021611C" w:rsidRDefault="00E803DC" w:rsidP="0021611C">
      <w:pPr>
        <w:tabs>
          <w:tab w:val="left" w:pos="567"/>
        </w:tabs>
        <w:spacing w:after="0" w:line="276" w:lineRule="auto"/>
        <w:ind w:right="51"/>
        <w:jc w:val="both"/>
        <w:rPr>
          <w:rFonts w:ascii="Gadugi" w:hAnsi="Gadugi"/>
          <w:sz w:val="24"/>
          <w:szCs w:val="24"/>
        </w:rPr>
      </w:pPr>
      <w:r w:rsidRPr="0021611C">
        <w:rPr>
          <w:rFonts w:ascii="Gadugi" w:hAnsi="Gadugi"/>
          <w:sz w:val="24"/>
          <w:szCs w:val="24"/>
        </w:rPr>
        <w:t xml:space="preserve">Para responder a estas inquietudes, se tiene lo siguiente: </w:t>
      </w:r>
    </w:p>
    <w:p w14:paraId="5DE31FEF" w14:textId="77777777" w:rsidR="00E803DC" w:rsidRPr="0021611C" w:rsidRDefault="00E803DC" w:rsidP="0021611C">
      <w:pPr>
        <w:tabs>
          <w:tab w:val="left" w:pos="567"/>
        </w:tabs>
        <w:spacing w:after="0" w:line="276" w:lineRule="auto"/>
        <w:ind w:right="51"/>
        <w:jc w:val="both"/>
        <w:rPr>
          <w:rFonts w:ascii="Gadugi" w:hAnsi="Gadugi"/>
          <w:sz w:val="24"/>
          <w:szCs w:val="24"/>
        </w:rPr>
      </w:pPr>
    </w:p>
    <w:p w14:paraId="2BA4BAF7" w14:textId="60DE16C4" w:rsidR="00583854" w:rsidRPr="0021611C" w:rsidRDefault="00583854" w:rsidP="0021611C">
      <w:pPr>
        <w:pStyle w:val="paragraph"/>
        <w:spacing w:before="0" w:beforeAutospacing="0" w:after="0" w:afterAutospacing="0" w:line="276" w:lineRule="auto"/>
        <w:jc w:val="both"/>
        <w:textAlignment w:val="baseline"/>
        <w:rPr>
          <w:rFonts w:ascii="Gadugi" w:hAnsi="Gadugi" w:cs="Segoe UI"/>
        </w:rPr>
      </w:pPr>
      <w:r w:rsidRPr="0021611C">
        <w:rPr>
          <w:rStyle w:val="normaltextrun"/>
          <w:rFonts w:ascii="Gadugi" w:eastAsia="Courier New" w:hAnsi="Gadugi" w:cs="Segoe UI"/>
        </w:rPr>
        <w:t>El juzgado en su decisión</w:t>
      </w:r>
      <w:r w:rsidR="00060B77" w:rsidRPr="0021611C">
        <w:rPr>
          <w:rStyle w:val="normaltextrun"/>
          <w:rFonts w:ascii="Gadugi" w:eastAsia="Courier New" w:hAnsi="Gadugi" w:cs="Segoe UI"/>
        </w:rPr>
        <w:t xml:space="preserve"> dijo simplemente que no se advertía la responsabilidad de la demandada, con lo cual, quedó sin señalarse cuál de aquellos elementos que la edifican faltó acreditar, particularmente, si la culpa o el nexo causal. </w:t>
      </w:r>
    </w:p>
    <w:p w14:paraId="69A56A53" w14:textId="77777777" w:rsidR="00583854" w:rsidRPr="0021611C" w:rsidRDefault="00583854" w:rsidP="0021611C">
      <w:pPr>
        <w:pStyle w:val="paragraph"/>
        <w:spacing w:before="0" w:beforeAutospacing="0" w:after="0" w:afterAutospacing="0" w:line="276" w:lineRule="auto"/>
        <w:jc w:val="both"/>
        <w:textAlignment w:val="baseline"/>
        <w:rPr>
          <w:rFonts w:ascii="Gadugi" w:hAnsi="Gadugi" w:cs="Segoe UI"/>
        </w:rPr>
      </w:pPr>
      <w:r w:rsidRPr="0021611C">
        <w:rPr>
          <w:rStyle w:val="eop"/>
          <w:rFonts w:ascii="Gadugi" w:eastAsia="Courier New" w:hAnsi="Gadugi" w:cs="Segoe UI"/>
        </w:rPr>
        <w:t> </w:t>
      </w:r>
    </w:p>
    <w:p w14:paraId="09ECCEC4" w14:textId="3014FEAB" w:rsidR="00583854" w:rsidRPr="0021611C" w:rsidRDefault="00583854" w:rsidP="0021611C">
      <w:pPr>
        <w:pStyle w:val="paragraph"/>
        <w:spacing w:before="0" w:beforeAutospacing="0" w:after="0" w:afterAutospacing="0" w:line="276" w:lineRule="auto"/>
        <w:jc w:val="both"/>
        <w:textAlignment w:val="baseline"/>
        <w:rPr>
          <w:rFonts w:ascii="Gadugi" w:hAnsi="Gadugi" w:cs="Segoe UI"/>
        </w:rPr>
      </w:pPr>
      <w:r w:rsidRPr="0021611C">
        <w:rPr>
          <w:rStyle w:val="normaltextrun"/>
          <w:rFonts w:ascii="Gadugi" w:eastAsia="Courier New" w:hAnsi="Gadugi" w:cs="Segoe UI"/>
        </w:rPr>
        <w:t xml:space="preserve">A propósito de ello, como el disenso de los demandantes tiene que ver con ambos elementos de la responsabilidad, </w:t>
      </w:r>
      <w:r w:rsidR="00060B77" w:rsidRPr="0021611C">
        <w:rPr>
          <w:rStyle w:val="normaltextrun"/>
          <w:rFonts w:ascii="Gadugi" w:eastAsia="Courier New" w:hAnsi="Gadugi" w:cs="Segoe UI"/>
        </w:rPr>
        <w:t xml:space="preserve">en la medida en que aducen que no se valoraron algunas pruebas que demostraban la omisión de la clínica y que eso fue lo que conllevó el fatal desenlace (suicidio), </w:t>
      </w:r>
      <w:r w:rsidRPr="0021611C">
        <w:rPr>
          <w:rStyle w:val="normaltextrun"/>
          <w:rFonts w:ascii="Gadugi" w:eastAsia="Courier New" w:hAnsi="Gadugi" w:cs="Segoe UI"/>
        </w:rPr>
        <w:t>vale recordar que esta Colegiatura los ha diferenciado, al señalar</w:t>
      </w:r>
      <w:r w:rsidR="00EC1D23" w:rsidRPr="0021611C">
        <w:rPr>
          <w:rStyle w:val="Refdenotaalpie"/>
          <w:rFonts w:ascii="Gadugi" w:eastAsia="Courier New" w:hAnsi="Gadugi" w:cs="Segoe UI"/>
        </w:rPr>
        <w:footnoteReference w:id="24"/>
      </w:r>
      <w:r w:rsidR="00EC1D23" w:rsidRPr="0021611C">
        <w:rPr>
          <w:rStyle w:val="normaltextrun"/>
          <w:rFonts w:ascii="Gadugi" w:eastAsia="Courier New" w:hAnsi="Gadugi" w:cs="Segoe UI"/>
        </w:rPr>
        <w:t xml:space="preserve"> </w:t>
      </w:r>
      <w:r w:rsidRPr="0021611C">
        <w:rPr>
          <w:rStyle w:val="normaltextrun"/>
          <w:rFonts w:ascii="Gadugi" w:eastAsia="Courier New" w:hAnsi="Gadugi" w:cs="Segoe UI"/>
        </w:rPr>
        <w:t>con asiento en jurisprudencia patria, en doctrina y en sus propias decisiones, que: </w:t>
      </w:r>
      <w:r w:rsidRPr="0021611C">
        <w:rPr>
          <w:rStyle w:val="eop"/>
          <w:rFonts w:ascii="Gadugi" w:eastAsia="Courier New" w:hAnsi="Gadugi" w:cs="Segoe UI"/>
        </w:rPr>
        <w:t> </w:t>
      </w:r>
    </w:p>
    <w:p w14:paraId="5CC4FC29" w14:textId="77777777" w:rsidR="00583854" w:rsidRPr="0021611C" w:rsidRDefault="00583854" w:rsidP="0021611C">
      <w:pPr>
        <w:pStyle w:val="paragraph"/>
        <w:spacing w:before="0" w:beforeAutospacing="0" w:after="0" w:afterAutospacing="0" w:line="276" w:lineRule="auto"/>
        <w:jc w:val="both"/>
        <w:textAlignment w:val="baseline"/>
        <w:rPr>
          <w:rFonts w:ascii="Gadugi" w:hAnsi="Gadugi" w:cs="Segoe UI"/>
        </w:rPr>
      </w:pPr>
      <w:r w:rsidRPr="0021611C">
        <w:rPr>
          <w:rStyle w:val="eop"/>
          <w:rFonts w:ascii="Gadugi" w:eastAsia="Courier New" w:hAnsi="Gadugi" w:cs="Segoe UI"/>
        </w:rPr>
        <w:t> </w:t>
      </w:r>
    </w:p>
    <w:p w14:paraId="0DD0CD4E" w14:textId="77777777" w:rsidR="00EC1D23" w:rsidRPr="00A6343A" w:rsidRDefault="00583854" w:rsidP="00A6343A">
      <w:pPr>
        <w:tabs>
          <w:tab w:val="left" w:pos="1695"/>
        </w:tabs>
        <w:spacing w:after="0" w:line="240" w:lineRule="auto"/>
        <w:ind w:left="426" w:right="420"/>
        <w:jc w:val="both"/>
        <w:rPr>
          <w:rFonts w:ascii="Gadugi" w:eastAsia="Gadugi" w:hAnsi="Gadugi" w:cs="Gadugi"/>
          <w:szCs w:val="24"/>
        </w:rPr>
      </w:pPr>
      <w:r w:rsidRPr="00A6343A">
        <w:rPr>
          <w:rStyle w:val="normaltextrun"/>
          <w:rFonts w:ascii="Gadugi" w:eastAsia="Courier New" w:hAnsi="Gadugi" w:cs="Segoe UI"/>
          <w:szCs w:val="24"/>
        </w:rPr>
        <w:t>… en torno al examen de los elementos axiales, importa señalar que la culpa</w:t>
      </w:r>
      <w:r w:rsidR="00EC1D23" w:rsidRPr="00A6343A">
        <w:rPr>
          <w:rStyle w:val="Refdenotaalpie"/>
          <w:rFonts w:ascii="Gadugi" w:eastAsia="Courier New" w:hAnsi="Gadugi" w:cs="Segoe UI"/>
          <w:szCs w:val="24"/>
        </w:rPr>
        <w:footnoteReference w:id="25"/>
      </w:r>
      <w:r w:rsidRPr="00A6343A">
        <w:rPr>
          <w:rStyle w:val="normaltextrun"/>
          <w:rFonts w:ascii="Gadugi" w:eastAsia="Courier New" w:hAnsi="Gadugi" w:cs="Segoe UI"/>
          <w:szCs w:val="24"/>
        </w:rPr>
        <w:t xml:space="preserve"> es la valoración subjetiva de una conducta</w:t>
      </w:r>
      <w:r w:rsidR="00EC1D23" w:rsidRPr="00A6343A">
        <w:rPr>
          <w:rStyle w:val="Refdenotaalpie"/>
          <w:rFonts w:ascii="Gadugi" w:eastAsia="Courier New" w:hAnsi="Gadugi" w:cs="Segoe UI"/>
          <w:szCs w:val="24"/>
        </w:rPr>
        <w:footnoteReference w:id="26"/>
      </w:r>
      <w:r w:rsidR="00EC1D23" w:rsidRPr="00A6343A">
        <w:rPr>
          <w:rStyle w:val="normaltextrun"/>
          <w:rFonts w:ascii="Gadugi" w:eastAsia="Courier New" w:hAnsi="Gadugi" w:cs="Segoe UI"/>
          <w:szCs w:val="24"/>
          <w:vertAlign w:val="superscript"/>
        </w:rPr>
        <w:t>-</w:t>
      </w:r>
      <w:r w:rsidR="00EC1D23" w:rsidRPr="00A6343A">
        <w:rPr>
          <w:rStyle w:val="Refdenotaalpie"/>
          <w:rFonts w:ascii="Gadugi" w:eastAsia="Courier New" w:hAnsi="Gadugi" w:cs="Segoe UI"/>
          <w:szCs w:val="24"/>
        </w:rPr>
        <w:footnoteReference w:id="27"/>
      </w:r>
      <w:r w:rsidRPr="00A6343A">
        <w:rPr>
          <w:rStyle w:val="normaltextrun"/>
          <w:rFonts w:ascii="Gadugi" w:eastAsia="Courier New" w:hAnsi="Gadugi" w:cs="Segoe UI"/>
          <w:szCs w:val="24"/>
        </w:rPr>
        <w:t>, mientras que la causalidad</w:t>
      </w:r>
      <w:r w:rsidRPr="00A6343A">
        <w:rPr>
          <w:rStyle w:val="normaltextrun"/>
          <w:rFonts w:ascii="Arial" w:eastAsia="Courier New" w:hAnsi="Arial" w:cs="Arial"/>
          <w:szCs w:val="24"/>
        </w:rPr>
        <w:t> </w:t>
      </w:r>
      <w:r w:rsidRPr="00A6343A">
        <w:rPr>
          <w:rStyle w:val="normaltextrun"/>
          <w:rFonts w:ascii="Gadugi" w:eastAsia="Courier New" w:hAnsi="Gadugi" w:cs="Segoe UI"/>
          <w:szCs w:val="24"/>
        </w:rPr>
        <w:t>no solo es la constatación objetiva de una relación natural</w:t>
      </w:r>
      <w:r w:rsidRPr="00A6343A">
        <w:rPr>
          <w:rStyle w:val="normaltextrun"/>
          <w:rFonts w:ascii="Arial" w:eastAsia="Courier New" w:hAnsi="Arial" w:cs="Arial"/>
          <w:szCs w:val="24"/>
        </w:rPr>
        <w:t> </w:t>
      </w:r>
      <w:r w:rsidRPr="00A6343A">
        <w:rPr>
          <w:rStyle w:val="normaltextrun"/>
          <w:rFonts w:ascii="Gadugi" w:eastAsia="Courier New" w:hAnsi="Gadugi" w:cs="Segoe UI"/>
          <w:szCs w:val="24"/>
        </w:rPr>
        <w:t>o fenoménica</w:t>
      </w:r>
      <w:r w:rsidRPr="00A6343A">
        <w:rPr>
          <w:rStyle w:val="normaltextrun"/>
          <w:rFonts w:ascii="Arial" w:eastAsia="Courier New" w:hAnsi="Arial" w:cs="Arial"/>
          <w:szCs w:val="24"/>
        </w:rPr>
        <w:t> </w:t>
      </w:r>
      <w:r w:rsidRPr="00A6343A">
        <w:rPr>
          <w:rStyle w:val="normaltextrun"/>
          <w:rFonts w:ascii="Gadugi" w:eastAsia="Courier New" w:hAnsi="Gadugi" w:cs="Segoe UI"/>
          <w:szCs w:val="24"/>
        </w:rPr>
        <w:t>de causa-efecto, en palabras del maestro Adriano De Cupis</w:t>
      </w:r>
      <w:r w:rsidR="00EC1D23" w:rsidRPr="00A6343A">
        <w:rPr>
          <w:rStyle w:val="Refdenotaalpie"/>
          <w:rFonts w:ascii="Gadugi" w:eastAsia="Courier New" w:hAnsi="Gadugi" w:cs="Segoe UI"/>
          <w:szCs w:val="24"/>
        </w:rPr>
        <w:footnoteReference w:id="28"/>
      </w:r>
      <w:r w:rsidRPr="00A6343A">
        <w:rPr>
          <w:rStyle w:val="normaltextrun"/>
          <w:rFonts w:ascii="Gadugi" w:eastAsia="Courier New" w:hAnsi="Gadugi" w:cs="Segoe UI"/>
          <w:szCs w:val="24"/>
        </w:rPr>
        <w:t xml:space="preserve">: </w:t>
      </w:r>
      <w:r w:rsidR="00EC1D23" w:rsidRPr="00A6343A">
        <w:rPr>
          <w:rFonts w:ascii="Gadugi" w:eastAsia="Gadugi" w:hAnsi="Gadugi" w:cs="Gadugi"/>
          <w:i/>
          <w:iCs/>
          <w:szCs w:val="24"/>
          <w:lang w:val="es-ES"/>
        </w:rPr>
        <w:t>“(…) es el nexo etiológico material (es decir, objetivo o externo) que liga un fenómeno a otro, que en cuanto concierne al daño, constituye el factor de su imputación material al sujeto humano (…)”</w:t>
      </w:r>
      <w:r w:rsidR="00EC1D23" w:rsidRPr="00A6343A">
        <w:rPr>
          <w:rFonts w:ascii="Gadugi" w:eastAsia="Gadugi" w:hAnsi="Gadugi" w:cs="Gadugi"/>
          <w:szCs w:val="24"/>
          <w:lang w:val="es-ES"/>
        </w:rPr>
        <w:t>, sino también un juicio jurídico o normativo.  </w:t>
      </w:r>
      <w:r w:rsidR="00EC1D23" w:rsidRPr="00A6343A">
        <w:rPr>
          <w:rFonts w:ascii="Gadugi" w:eastAsia="Gadugi" w:hAnsi="Gadugi" w:cs="Gadugi"/>
          <w:szCs w:val="24"/>
        </w:rPr>
        <w:t> </w:t>
      </w:r>
    </w:p>
    <w:p w14:paraId="1E60ED13"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rPr>
      </w:pPr>
      <w:r w:rsidRPr="00A6343A">
        <w:rPr>
          <w:rFonts w:ascii="Gadugi" w:eastAsia="Gadugi" w:hAnsi="Gadugi" w:cs="Gadugi"/>
          <w:szCs w:val="24"/>
        </w:rPr>
        <w:t> </w:t>
      </w:r>
    </w:p>
    <w:p w14:paraId="0773C42D"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rPr>
      </w:pPr>
      <w:r w:rsidRPr="00A6343A">
        <w:rPr>
          <w:rFonts w:ascii="Gadugi" w:eastAsia="Gadugi" w:hAnsi="Gadugi" w:cs="Gadugi"/>
          <w:szCs w:val="24"/>
          <w:lang w:val="es-ES"/>
        </w:rPr>
        <w:t>La causalidad ha sido de los temas más complejos de estudiar en la responsabilidad patrimonial, como enseña la literatura especializada (2020)</w:t>
      </w:r>
      <w:r w:rsidRPr="00A6343A">
        <w:rPr>
          <w:rFonts w:ascii="Gadugi" w:eastAsia="Gadugi" w:hAnsi="Gadugi" w:cs="Gadugi"/>
          <w:szCs w:val="24"/>
          <w:vertAlign w:val="superscript"/>
          <w:lang w:val="es-ES"/>
        </w:rPr>
        <w:footnoteReference w:id="29"/>
      </w:r>
      <w:r w:rsidRPr="00A6343A">
        <w:rPr>
          <w:rFonts w:ascii="Gadugi" w:eastAsia="Gadugi" w:hAnsi="Gadugi" w:cs="Gadugi"/>
          <w:szCs w:val="24"/>
          <w:lang w:val="es-ES"/>
        </w:rPr>
        <w:t>,tanto</w:t>
      </w:r>
      <w:r w:rsidRPr="00A6343A">
        <w:rPr>
          <w:rFonts w:ascii="Arial" w:eastAsia="Gadugi" w:hAnsi="Arial" w:cs="Arial"/>
          <w:szCs w:val="24"/>
          <w:lang w:val="es-ES"/>
        </w:rPr>
        <w:t> </w:t>
      </w:r>
      <w:r w:rsidRPr="00A6343A">
        <w:rPr>
          <w:rFonts w:ascii="Gadugi" w:eastAsia="Gadugi" w:hAnsi="Gadugi" w:cs="Gadugi"/>
          <w:szCs w:val="24"/>
          <w:lang w:val="es-ES"/>
        </w:rPr>
        <w:t xml:space="preserve">en los sistemas del </w:t>
      </w:r>
      <w:proofErr w:type="spellStart"/>
      <w:r w:rsidRPr="00A6343A">
        <w:rPr>
          <w:rFonts w:ascii="Gadugi" w:eastAsia="Gadugi" w:hAnsi="Gadugi" w:cs="Gadugi"/>
          <w:i/>
          <w:iCs/>
          <w:szCs w:val="24"/>
          <w:lang w:val="es-ES"/>
        </w:rPr>
        <w:t>common</w:t>
      </w:r>
      <w:proofErr w:type="spellEnd"/>
      <w:r w:rsidRPr="00A6343A">
        <w:rPr>
          <w:rFonts w:ascii="Gadugi" w:eastAsia="Gadugi" w:hAnsi="Gadugi" w:cs="Gadugi"/>
          <w:i/>
          <w:iCs/>
          <w:szCs w:val="24"/>
          <w:lang w:val="es-ES"/>
        </w:rPr>
        <w:t xml:space="preserve"> </w:t>
      </w:r>
      <w:proofErr w:type="spellStart"/>
      <w:r w:rsidRPr="00A6343A">
        <w:rPr>
          <w:rFonts w:ascii="Gadugi" w:eastAsia="Gadugi" w:hAnsi="Gadugi" w:cs="Gadugi"/>
          <w:i/>
          <w:iCs/>
          <w:szCs w:val="24"/>
          <w:lang w:val="es-ES"/>
        </w:rPr>
        <w:t>law</w:t>
      </w:r>
      <w:proofErr w:type="spellEnd"/>
      <w:r w:rsidRPr="00A6343A">
        <w:rPr>
          <w:rFonts w:ascii="Gadugi" w:eastAsia="Gadugi" w:hAnsi="Gadugi" w:cs="Gadugi"/>
          <w:i/>
          <w:iCs/>
          <w:szCs w:val="24"/>
          <w:lang w:val="es-ES"/>
        </w:rPr>
        <w:t xml:space="preserve"> </w:t>
      </w:r>
      <w:r w:rsidRPr="00A6343A">
        <w:rPr>
          <w:rFonts w:ascii="Gadugi" w:eastAsia="Gadugi" w:hAnsi="Gadugi" w:cs="Gadugi"/>
          <w:szCs w:val="24"/>
          <w:lang w:val="es-ES"/>
        </w:rPr>
        <w:t>y</w:t>
      </w:r>
      <w:r w:rsidRPr="00A6343A">
        <w:rPr>
          <w:rFonts w:ascii="Arial" w:eastAsia="Gadugi" w:hAnsi="Arial" w:cs="Arial"/>
          <w:szCs w:val="24"/>
          <w:lang w:val="es-ES"/>
        </w:rPr>
        <w:t> </w:t>
      </w:r>
      <w:r w:rsidRPr="00A6343A">
        <w:rPr>
          <w:rFonts w:ascii="Gadugi" w:eastAsia="Gadugi" w:hAnsi="Gadugi" w:cs="Gadugi"/>
          <w:szCs w:val="24"/>
          <w:lang w:val="es-ES"/>
        </w:rPr>
        <w:t>como de</w:t>
      </w:r>
      <w:r w:rsidRPr="00A6343A">
        <w:rPr>
          <w:rFonts w:ascii="Arial" w:eastAsia="Gadugi" w:hAnsi="Arial" w:cs="Arial"/>
          <w:szCs w:val="24"/>
          <w:lang w:val="es-ES"/>
        </w:rPr>
        <w:t> </w:t>
      </w:r>
      <w:r w:rsidRPr="00A6343A">
        <w:rPr>
          <w:rFonts w:ascii="Gadugi" w:eastAsia="Gadugi" w:hAnsi="Gadugi" w:cs="Gadugi"/>
          <w:i/>
          <w:iCs/>
          <w:szCs w:val="24"/>
          <w:lang w:val="es-ES"/>
        </w:rPr>
        <w:t xml:space="preserve">civil </w:t>
      </w:r>
      <w:proofErr w:type="spellStart"/>
      <w:r w:rsidRPr="00A6343A">
        <w:rPr>
          <w:rFonts w:ascii="Gadugi" w:eastAsia="Gadugi" w:hAnsi="Gadugi" w:cs="Gadugi"/>
          <w:i/>
          <w:iCs/>
          <w:szCs w:val="24"/>
          <w:lang w:val="es-ES"/>
        </w:rPr>
        <w:t>law</w:t>
      </w:r>
      <w:proofErr w:type="spellEnd"/>
      <w:r w:rsidRPr="00A6343A">
        <w:rPr>
          <w:rFonts w:ascii="Gadugi" w:eastAsia="Gadugi" w:hAnsi="Gadugi" w:cs="Gadugi"/>
          <w:i/>
          <w:iCs/>
          <w:szCs w:val="24"/>
          <w:lang w:val="es-ES"/>
        </w:rPr>
        <w:t xml:space="preserve"> </w:t>
      </w:r>
      <w:r w:rsidRPr="00A6343A">
        <w:rPr>
          <w:rFonts w:ascii="Gadugi" w:eastAsia="Gadugi" w:hAnsi="Gadugi" w:cs="Gadugi"/>
          <w:szCs w:val="24"/>
          <w:lang w:val="es-ES"/>
        </w:rPr>
        <w:t>(2021)</w:t>
      </w:r>
      <w:r w:rsidRPr="00A6343A">
        <w:rPr>
          <w:rFonts w:ascii="Gadugi" w:eastAsia="Gadugi" w:hAnsi="Gadugi" w:cs="Gadugi"/>
          <w:szCs w:val="24"/>
          <w:vertAlign w:val="superscript"/>
          <w:lang w:val="es-ES"/>
        </w:rPr>
        <w:footnoteReference w:id="30"/>
      </w:r>
      <w:r w:rsidRPr="00A6343A">
        <w:rPr>
          <w:rFonts w:ascii="Gadugi" w:eastAsia="Gadugi" w:hAnsi="Gadugi" w:cs="Gadugi"/>
          <w:szCs w:val="24"/>
          <w:lang w:val="es-ES"/>
        </w:rPr>
        <w:t>.</w:t>
      </w:r>
      <w:r w:rsidRPr="00A6343A">
        <w:rPr>
          <w:rFonts w:ascii="Gadugi" w:eastAsia="Gadugi" w:hAnsi="Gadugi" w:cs="Gadugi"/>
          <w:szCs w:val="24"/>
        </w:rPr>
        <w:t> </w:t>
      </w:r>
    </w:p>
    <w:p w14:paraId="7F39B6C1"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lang w:val="es-ES"/>
        </w:rPr>
      </w:pPr>
    </w:p>
    <w:p w14:paraId="64250418"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rPr>
      </w:pPr>
      <w:r w:rsidRPr="00A6343A">
        <w:rPr>
          <w:rFonts w:ascii="Gadugi" w:eastAsia="Gadugi" w:hAnsi="Gadugi" w:cs="Gadugi"/>
          <w:szCs w:val="24"/>
          <w:lang w:val="es-ES"/>
        </w:rPr>
        <w:t>El elemento causal</w:t>
      </w:r>
      <w:r w:rsidRPr="00A6343A">
        <w:rPr>
          <w:rFonts w:ascii="Arial" w:eastAsia="Gadugi" w:hAnsi="Arial" w:cs="Arial"/>
          <w:szCs w:val="24"/>
          <w:lang w:val="es-ES"/>
        </w:rPr>
        <w:t> </w:t>
      </w:r>
      <w:r w:rsidRPr="00A6343A">
        <w:rPr>
          <w:rFonts w:ascii="Gadugi" w:eastAsia="Gadugi" w:hAnsi="Gadugi" w:cs="Gadugi"/>
          <w:szCs w:val="24"/>
          <w:lang w:val="es-ES"/>
        </w:rPr>
        <w:t>no admite presunciones y siempre debe probarse</w:t>
      </w:r>
      <w:r w:rsidRPr="00A6343A">
        <w:rPr>
          <w:rFonts w:ascii="Gadugi" w:eastAsia="Gadugi" w:hAnsi="Gadugi" w:cs="Gadugi"/>
          <w:szCs w:val="24"/>
          <w:vertAlign w:val="superscript"/>
          <w:lang w:val="es-ES"/>
        </w:rPr>
        <w:t>68</w:t>
      </w:r>
      <w:r w:rsidRPr="00A6343A">
        <w:rPr>
          <w:rFonts w:ascii="Gadugi" w:eastAsia="Gadugi" w:hAnsi="Gadugi" w:cs="Gadugi"/>
          <w:szCs w:val="24"/>
          <w:lang w:val="es-ES"/>
        </w:rPr>
        <w:t xml:space="preserve">, sea en el régimen contractual o </w:t>
      </w:r>
      <w:r w:rsidRPr="00A6343A">
        <w:rPr>
          <w:rFonts w:ascii="Gadugi" w:eastAsia="Gadugi" w:hAnsi="Gadugi" w:cs="Gadugi"/>
          <w:color w:val="000000" w:themeColor="text1"/>
          <w:szCs w:val="24"/>
          <w:lang w:val="es-ES"/>
        </w:rPr>
        <w:t>extracontractual</w:t>
      </w:r>
      <w:r w:rsidRPr="00A6343A">
        <w:rPr>
          <w:rFonts w:ascii="Gadugi" w:eastAsia="Gadugi" w:hAnsi="Gadugi" w:cs="Gadugi"/>
          <w:szCs w:val="24"/>
          <w:lang w:val="es-ES"/>
        </w:rPr>
        <w:t>, de culpa probada o presunta;</w:t>
      </w:r>
      <w:r w:rsidRPr="00A6343A">
        <w:rPr>
          <w:rFonts w:ascii="Arial" w:eastAsia="Gadugi" w:hAnsi="Arial" w:cs="Arial"/>
          <w:szCs w:val="24"/>
          <w:lang w:val="es-ES"/>
        </w:rPr>
        <w:t> </w:t>
      </w:r>
      <w:r w:rsidRPr="00A6343A">
        <w:rPr>
          <w:rFonts w:ascii="Gadugi" w:eastAsia="Gadugi" w:hAnsi="Gadugi" w:cs="Gadugi"/>
          <w:szCs w:val="24"/>
          <w:lang w:val="es-ES"/>
        </w:rPr>
        <w:t>por su parte la culpabilidad sí las tiene y desde luego relevan de su acreditación (Art.2353 y 2356, CC, 982 y 1003, CCo, entre otras). </w:t>
      </w:r>
      <w:r w:rsidRPr="00A6343A">
        <w:rPr>
          <w:rFonts w:ascii="Gadugi" w:eastAsia="Gadugi" w:hAnsi="Gadugi" w:cs="Gadugi"/>
          <w:szCs w:val="24"/>
        </w:rPr>
        <w:t> </w:t>
      </w:r>
    </w:p>
    <w:p w14:paraId="7B1B01D4"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rPr>
      </w:pPr>
      <w:r w:rsidRPr="00A6343A">
        <w:rPr>
          <w:rFonts w:ascii="Gadugi" w:eastAsia="Gadugi" w:hAnsi="Gadugi" w:cs="Gadugi"/>
          <w:szCs w:val="24"/>
        </w:rPr>
        <w:t> </w:t>
      </w:r>
    </w:p>
    <w:p w14:paraId="56221E8C"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rPr>
      </w:pPr>
      <w:r w:rsidRPr="00A6343A">
        <w:rPr>
          <w:rFonts w:ascii="Gadugi" w:eastAsia="Gadugi" w:hAnsi="Gadugi" w:cs="Gadugi"/>
          <w:szCs w:val="24"/>
          <w:lang w:val="es-ES"/>
        </w:rPr>
        <w:t>Mal pueden refundirse en un solo concepto estos factores, para estructurar la responsabilidad, o derivar el uno del otro. Afirma el citado tratadista italiano</w:t>
      </w:r>
      <w:r w:rsidRPr="00A6343A">
        <w:rPr>
          <w:rFonts w:ascii="Gadugi" w:eastAsia="Gadugi" w:hAnsi="Gadugi" w:cs="Gadugi"/>
          <w:szCs w:val="24"/>
          <w:vertAlign w:val="superscript"/>
          <w:lang w:val="es-ES"/>
        </w:rPr>
        <w:footnoteReference w:id="31"/>
      </w:r>
      <w:r w:rsidRPr="00A6343A">
        <w:rPr>
          <w:rFonts w:ascii="Gadugi" w:eastAsia="Gadugi" w:hAnsi="Gadugi" w:cs="Gadugi"/>
          <w:szCs w:val="24"/>
          <w:lang w:val="es-ES"/>
        </w:rPr>
        <w:t>: “</w:t>
      </w:r>
      <w:r w:rsidRPr="00A6343A">
        <w:rPr>
          <w:rFonts w:ascii="Gadugi" w:eastAsia="Gadugi" w:hAnsi="Gadugi" w:cs="Gadugi"/>
          <w:i/>
          <w:iCs/>
          <w:szCs w:val="24"/>
          <w:lang w:val="es-ES"/>
        </w:rPr>
        <w:t xml:space="preserve">(…) la </w:t>
      </w:r>
      <w:r w:rsidRPr="00A6343A">
        <w:rPr>
          <w:rFonts w:ascii="Gadugi" w:eastAsia="Gadugi" w:hAnsi="Gadugi" w:cs="Gadugi"/>
          <w:i/>
          <w:iCs/>
          <w:szCs w:val="24"/>
          <w:lang w:val="es-ES"/>
        </w:rPr>
        <w:lastRenderedPageBreak/>
        <w:t>relación de causalidad no puede confundirse con la culpa. (…)</w:t>
      </w:r>
      <w:r w:rsidRPr="00A6343A">
        <w:rPr>
          <w:rFonts w:ascii="Gadugi" w:eastAsia="Gadugi" w:hAnsi="Gadugi" w:cs="Gadugi"/>
          <w:szCs w:val="24"/>
          <w:lang w:val="es-ES"/>
        </w:rPr>
        <w:t>”.</w:t>
      </w:r>
      <w:r w:rsidRPr="00A6343A">
        <w:rPr>
          <w:rFonts w:ascii="Arial" w:eastAsia="Gadugi" w:hAnsi="Arial" w:cs="Arial"/>
          <w:szCs w:val="24"/>
          <w:lang w:val="es-ES"/>
        </w:rPr>
        <w:t>  </w:t>
      </w:r>
      <w:r w:rsidRPr="00A6343A">
        <w:rPr>
          <w:rFonts w:ascii="Gadugi" w:eastAsia="Gadugi" w:hAnsi="Gadugi" w:cs="Gadugi"/>
          <w:szCs w:val="24"/>
          <w:lang w:val="es-ES"/>
        </w:rPr>
        <w:t>Y, en el escenario patrio, acota Velásquez G.: “</w:t>
      </w:r>
      <w:r w:rsidRPr="00A6343A">
        <w:rPr>
          <w:rFonts w:ascii="Gadugi" w:eastAsia="Gadugi" w:hAnsi="Gadugi" w:cs="Gadugi"/>
          <w:i/>
          <w:iCs/>
          <w:szCs w:val="24"/>
          <w:lang w:val="es-ES"/>
        </w:rPr>
        <w:t xml:space="preserve">Hemos de partir de que el vínculo de causalidad constituye un elemento de la responsabilidad civil, completamente distinto de la culpa.”. </w:t>
      </w:r>
      <w:r w:rsidRPr="00A6343A">
        <w:rPr>
          <w:rFonts w:ascii="Gadugi" w:eastAsia="Gadugi" w:hAnsi="Gadugi" w:cs="Gadugi"/>
          <w:szCs w:val="24"/>
          <w:lang w:val="es-ES"/>
        </w:rPr>
        <w:t>Colofón: son distintos y se revisan en estadios diferentes.</w:t>
      </w:r>
      <w:r w:rsidRPr="00A6343A">
        <w:rPr>
          <w:rFonts w:ascii="Gadugi" w:eastAsia="Gadugi" w:hAnsi="Gadugi" w:cs="Gadugi"/>
          <w:szCs w:val="24"/>
        </w:rPr>
        <w:t> </w:t>
      </w:r>
    </w:p>
    <w:p w14:paraId="75FAB680"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rPr>
      </w:pPr>
      <w:r w:rsidRPr="00A6343A">
        <w:rPr>
          <w:rFonts w:ascii="Gadugi" w:eastAsia="Gadugi" w:hAnsi="Gadugi" w:cs="Gadugi"/>
          <w:szCs w:val="24"/>
        </w:rPr>
        <w:t> </w:t>
      </w:r>
    </w:p>
    <w:p w14:paraId="2E383DF1" w14:textId="77777777" w:rsidR="00EC1D23" w:rsidRPr="00A6343A" w:rsidRDefault="00EC1D23" w:rsidP="00A6343A">
      <w:pPr>
        <w:tabs>
          <w:tab w:val="left" w:pos="1695"/>
        </w:tabs>
        <w:spacing w:after="0" w:line="240" w:lineRule="auto"/>
        <w:ind w:left="426" w:right="420"/>
        <w:jc w:val="both"/>
        <w:rPr>
          <w:rFonts w:ascii="Gadugi" w:eastAsia="Gadugi" w:hAnsi="Gadugi" w:cs="Gadugi"/>
          <w:szCs w:val="24"/>
        </w:rPr>
      </w:pPr>
      <w:r w:rsidRPr="00A6343A">
        <w:rPr>
          <w:rFonts w:ascii="Gadugi" w:eastAsia="Gadugi" w:hAnsi="Gadugi" w:cs="Gadugi"/>
          <w:szCs w:val="24"/>
          <w:lang w:val="es-ES"/>
        </w:rPr>
        <w:t>Y este proceder fue precisado por la misma CSJ en 2009</w:t>
      </w:r>
      <w:r w:rsidRPr="00A6343A">
        <w:rPr>
          <w:rFonts w:ascii="Gadugi" w:eastAsia="Gadugi" w:hAnsi="Gadugi" w:cs="Gadugi"/>
          <w:szCs w:val="24"/>
          <w:vertAlign w:val="superscript"/>
          <w:lang w:val="es-ES"/>
        </w:rPr>
        <w:footnoteReference w:id="32"/>
      </w:r>
      <w:r w:rsidRPr="00A6343A">
        <w:rPr>
          <w:rFonts w:ascii="Gadugi" w:eastAsia="Gadugi" w:hAnsi="Gadugi" w:cs="Gadugi"/>
          <w:szCs w:val="24"/>
          <w:lang w:val="es-ES"/>
        </w:rPr>
        <w:t xml:space="preserve"> en los siguientes términos: </w:t>
      </w:r>
      <w:r w:rsidRPr="00A6343A">
        <w:rPr>
          <w:rFonts w:ascii="Gadugi" w:eastAsia="Gadugi" w:hAnsi="Gadugi" w:cs="Gadugi"/>
          <w:i/>
          <w:iCs/>
          <w:szCs w:val="24"/>
          <w:lang w:val="es-ES"/>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A6343A">
        <w:rPr>
          <w:rFonts w:ascii="Gadugi" w:eastAsia="Gadugi" w:hAnsi="Gadugi" w:cs="Gadugi"/>
          <w:szCs w:val="24"/>
          <w:lang w:val="es-ES"/>
        </w:rPr>
        <w:t xml:space="preserve"> Y ha sido reiterado (2021)</w:t>
      </w:r>
      <w:r w:rsidRPr="00A6343A">
        <w:rPr>
          <w:rFonts w:ascii="Gadugi" w:eastAsia="Gadugi" w:hAnsi="Gadugi" w:cs="Gadugi"/>
          <w:szCs w:val="24"/>
          <w:vertAlign w:val="superscript"/>
          <w:lang w:val="es-ES"/>
        </w:rPr>
        <w:footnoteReference w:id="33"/>
      </w:r>
      <w:r w:rsidRPr="00A6343A">
        <w:rPr>
          <w:rFonts w:ascii="Gadugi" w:eastAsia="Gadugi" w:hAnsi="Gadugi" w:cs="Gadugi"/>
          <w:szCs w:val="24"/>
          <w:lang w:val="es-ES"/>
        </w:rPr>
        <w:t>.</w:t>
      </w:r>
      <w:r w:rsidRPr="00A6343A">
        <w:rPr>
          <w:rFonts w:ascii="Gadugi" w:eastAsia="Gadugi" w:hAnsi="Gadugi" w:cs="Gadugi"/>
          <w:szCs w:val="24"/>
        </w:rPr>
        <w:t> </w:t>
      </w:r>
    </w:p>
    <w:p w14:paraId="2BBA49CD" w14:textId="3EAD20B1" w:rsidR="00583854" w:rsidRPr="0021611C" w:rsidRDefault="00583854" w:rsidP="0021611C">
      <w:pPr>
        <w:pStyle w:val="paragraph"/>
        <w:spacing w:before="0" w:beforeAutospacing="0" w:after="0" w:afterAutospacing="0" w:line="276" w:lineRule="auto"/>
        <w:ind w:left="270" w:right="330"/>
        <w:jc w:val="both"/>
        <w:textAlignment w:val="baseline"/>
        <w:rPr>
          <w:rFonts w:ascii="Gadugi" w:hAnsi="Gadugi" w:cs="Segoe UI"/>
          <w:color w:val="FF0000"/>
        </w:rPr>
      </w:pPr>
      <w:r w:rsidRPr="0021611C">
        <w:rPr>
          <w:rStyle w:val="normaltextrun"/>
          <w:rFonts w:ascii="Arial" w:eastAsia="Courier New" w:hAnsi="Arial" w:cs="Arial"/>
          <w:color w:val="FF0000"/>
        </w:rPr>
        <w:t> </w:t>
      </w:r>
      <w:r w:rsidRPr="0021611C">
        <w:rPr>
          <w:rStyle w:val="eop"/>
          <w:rFonts w:ascii="Gadugi" w:eastAsia="Courier New" w:hAnsi="Gadugi" w:cs="Segoe UI"/>
          <w:color w:val="FF0000"/>
        </w:rPr>
        <w:t> </w:t>
      </w:r>
    </w:p>
    <w:p w14:paraId="3E23D326" w14:textId="77777777" w:rsidR="00F34F0D" w:rsidRPr="0021611C" w:rsidRDefault="00F34F0D"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En ocasiones anteriores, esta Sala</w:t>
      </w:r>
      <w:r w:rsidRPr="0021611C">
        <w:rPr>
          <w:rFonts w:ascii="Gadugi" w:eastAsia="Gadugi" w:hAnsi="Gadugi" w:cs="Gadugi"/>
          <w:sz w:val="24"/>
          <w:szCs w:val="24"/>
          <w:vertAlign w:val="superscript"/>
        </w:rPr>
        <w:footnoteReference w:id="34"/>
      </w:r>
      <w:r w:rsidRPr="0021611C">
        <w:rPr>
          <w:rFonts w:ascii="Gadugi" w:eastAsia="Gadugi" w:hAnsi="Gadugi" w:cs="Gadugi"/>
          <w:sz w:val="24"/>
          <w:szCs w:val="24"/>
        </w:rPr>
        <w:t xml:space="preserve"> recordó lo dicho por la Sala de Casación Civil de la Corte</w:t>
      </w:r>
      <w:r w:rsidRPr="0021611C">
        <w:rPr>
          <w:rFonts w:ascii="Gadugi" w:eastAsia="Gadugi" w:hAnsi="Gadugi" w:cs="Gadugi"/>
          <w:sz w:val="24"/>
          <w:szCs w:val="24"/>
          <w:vertAlign w:val="superscript"/>
        </w:rPr>
        <w:footnoteReference w:id="35"/>
      </w:r>
      <w:r w:rsidRPr="0021611C">
        <w:rPr>
          <w:rFonts w:ascii="Gadugi" w:eastAsia="Gadugi" w:hAnsi="Gadugi" w:cs="Gadugi"/>
          <w:sz w:val="24"/>
          <w:szCs w:val="24"/>
        </w:rPr>
        <w:t xml:space="preserve">, acerca de que: </w:t>
      </w:r>
    </w:p>
    <w:p w14:paraId="7F6823E1" w14:textId="77777777" w:rsidR="00F34F0D" w:rsidRPr="0021611C" w:rsidRDefault="00F34F0D" w:rsidP="0021611C">
      <w:pPr>
        <w:tabs>
          <w:tab w:val="left" w:pos="1695"/>
        </w:tabs>
        <w:spacing w:after="0" w:line="276" w:lineRule="auto"/>
        <w:jc w:val="both"/>
        <w:rPr>
          <w:rFonts w:ascii="Gadugi" w:eastAsia="Gadugi" w:hAnsi="Gadugi" w:cs="Gadugi"/>
          <w:sz w:val="24"/>
          <w:szCs w:val="24"/>
        </w:rPr>
      </w:pPr>
    </w:p>
    <w:p w14:paraId="59356F17" w14:textId="77777777" w:rsidR="00F34F0D" w:rsidRPr="00A6343A" w:rsidRDefault="00F34F0D" w:rsidP="00A6343A">
      <w:pPr>
        <w:spacing w:after="0" w:line="240" w:lineRule="auto"/>
        <w:ind w:left="426" w:right="420"/>
        <w:jc w:val="both"/>
        <w:rPr>
          <w:rFonts w:ascii="Gadugi" w:eastAsia="Gadugi" w:hAnsi="Gadugi" w:cs="Gadugi"/>
          <w:szCs w:val="24"/>
        </w:rPr>
      </w:pPr>
      <w:r w:rsidRPr="00A6343A">
        <w:rPr>
          <w:rFonts w:ascii="Gadugi" w:eastAsia="Gadugi" w:hAnsi="Gadugi" w:cs="Gadugi"/>
          <w:szCs w:val="24"/>
        </w:rPr>
        <w:t xml:space="preserve">Como de un tiempo a esta parte lo viene predicando la Corte, el nexo causal, distinguido coma uno de las elementos estructurales de la responsabilidad civil, cualquiera sea su naturaleza, no puede reducirse al concepto de la </w:t>
      </w:r>
      <w:r w:rsidRPr="00A6343A">
        <w:rPr>
          <w:rFonts w:ascii="Gadugi" w:eastAsia="Gadugi" w:hAnsi="Gadugi" w:cs="Gadugi"/>
          <w:i/>
          <w:iCs/>
          <w:szCs w:val="24"/>
        </w:rPr>
        <w:t>"causalidad natural"</w:t>
      </w:r>
      <w:r w:rsidRPr="00A6343A">
        <w:rPr>
          <w:rFonts w:ascii="Gadugi" w:eastAsia="Gadugi" w:hAnsi="Gadugi" w:cs="Gadugi"/>
          <w:szCs w:val="24"/>
        </w:rPr>
        <w:t xml:space="preserve"> sino, más bien, ubicarse en el de la </w:t>
      </w:r>
      <w:r w:rsidRPr="00A6343A">
        <w:rPr>
          <w:rFonts w:ascii="Gadugi" w:eastAsia="Gadugi" w:hAnsi="Gadugi" w:cs="Gadugi"/>
          <w:i/>
          <w:iCs/>
          <w:szCs w:val="24"/>
        </w:rPr>
        <w:t>"causalidad adecuada"</w:t>
      </w:r>
      <w:r w:rsidRPr="00A6343A">
        <w:rPr>
          <w:rFonts w:ascii="Gadugi" w:eastAsia="Gadugi" w:hAnsi="Gadugi" w:cs="Gadugi"/>
          <w:szCs w:val="24"/>
        </w:rPr>
        <w:t xml:space="preserve"> o </w:t>
      </w:r>
      <w:r w:rsidRPr="00A6343A">
        <w:rPr>
          <w:rFonts w:ascii="Gadugi" w:eastAsia="Gadugi" w:hAnsi="Gadugi" w:cs="Gadugi"/>
          <w:i/>
          <w:iCs/>
          <w:szCs w:val="24"/>
        </w:rPr>
        <w:t>"imputación jurídica"</w:t>
      </w:r>
      <w:r w:rsidRPr="00A6343A">
        <w:rPr>
          <w:rFonts w:ascii="Gadugi" w:eastAsia="Gadugi" w:hAnsi="Gadugi" w:cs="Gadugi"/>
          <w:szCs w:val="24"/>
        </w:rPr>
        <w:t>, entendiéndose por tal "</w:t>
      </w:r>
      <w:r w:rsidRPr="00A6343A">
        <w:rPr>
          <w:rFonts w:ascii="Gadugi" w:eastAsia="Gadugi" w:hAnsi="Gadugi" w:cs="Gadugi"/>
          <w:i/>
          <w:iCs/>
          <w:szCs w:val="24"/>
        </w:rPr>
        <w:t>el razonamiento por medio del cual se atribuye un resultado dañoso a un agente a partir de un marco de sentido jurídico"</w:t>
      </w:r>
      <w:r w:rsidRPr="00A6343A">
        <w:rPr>
          <w:rFonts w:ascii="Gadugi" w:eastAsia="Gadugi" w:hAnsi="Gadugi" w:cs="Gadugi"/>
          <w:szCs w:val="24"/>
        </w:rPr>
        <w:t xml:space="preserve"> (CSJ, SC 13925 del 30 de septiembre de 2016, Rad. </w:t>
      </w:r>
      <w:proofErr w:type="spellStart"/>
      <w:r w:rsidRPr="00A6343A">
        <w:rPr>
          <w:rFonts w:ascii="Gadugi" w:eastAsia="Gadugi" w:hAnsi="Gadugi" w:cs="Gadugi"/>
          <w:szCs w:val="24"/>
        </w:rPr>
        <w:t>n.°</w:t>
      </w:r>
      <w:proofErr w:type="spellEnd"/>
      <w:r w:rsidRPr="00A6343A">
        <w:rPr>
          <w:rFonts w:ascii="Gadugi" w:eastAsia="Gadugi" w:hAnsi="Gadugi" w:cs="Gadugi"/>
          <w:szCs w:val="24"/>
        </w:rPr>
        <w:t xml:space="preserve"> 2005- 00174-01) </w:t>
      </w:r>
    </w:p>
    <w:p w14:paraId="71F3A509" w14:textId="77777777" w:rsidR="00F34F0D" w:rsidRPr="00A6343A" w:rsidRDefault="00F34F0D" w:rsidP="00A6343A">
      <w:pPr>
        <w:spacing w:after="0" w:line="240" w:lineRule="auto"/>
        <w:ind w:left="426" w:right="420"/>
        <w:jc w:val="both"/>
        <w:rPr>
          <w:rFonts w:ascii="Gadugi" w:eastAsia="Gadugi" w:hAnsi="Gadugi" w:cs="Gadugi"/>
          <w:szCs w:val="24"/>
        </w:rPr>
      </w:pPr>
    </w:p>
    <w:p w14:paraId="2B0F48C0" w14:textId="77777777" w:rsidR="00F34F0D" w:rsidRPr="00A6343A" w:rsidRDefault="00F34F0D" w:rsidP="00A6343A">
      <w:pPr>
        <w:spacing w:after="0" w:line="240" w:lineRule="auto"/>
        <w:ind w:left="426" w:right="420"/>
        <w:jc w:val="both"/>
        <w:rPr>
          <w:rFonts w:ascii="Gadugi" w:eastAsia="Gadugi" w:hAnsi="Gadugi" w:cs="Gadugi"/>
          <w:szCs w:val="24"/>
        </w:rPr>
      </w:pPr>
      <w:r w:rsidRPr="00A6343A">
        <w:rPr>
          <w:rFonts w:ascii="Gadugi" w:eastAsia="Gadugi" w:hAnsi="Gadugi" w:cs="Gadugi"/>
          <w:szCs w:val="24"/>
        </w:rPr>
        <w:t>Es que como en ese mismo fallo se analizó, "</w:t>
      </w:r>
      <w:r w:rsidRPr="00A6343A">
        <w:rPr>
          <w:rFonts w:ascii="Gadugi" w:eastAsia="Gadugi" w:hAnsi="Gadugi" w:cs="Gadugi"/>
          <w:i/>
          <w:iCs/>
          <w:szCs w:val="24"/>
        </w:rPr>
        <w:t xml:space="preserve">el objeto de la imputación -el hecho que se atribuye a un agente generalmente no se prueba </w:t>
      </w:r>
      <w:proofErr w:type="gramStart"/>
      <w:r w:rsidRPr="00A6343A">
        <w:rPr>
          <w:rFonts w:ascii="Gadugi" w:eastAsia="Gadugi" w:hAnsi="Gadugi" w:cs="Gadugi"/>
          <w:i/>
          <w:iCs/>
          <w:szCs w:val="24"/>
        </w:rPr>
        <w:t>directamente[</w:t>
      </w:r>
      <w:proofErr w:type="gramEnd"/>
      <w:r w:rsidRPr="00A6343A">
        <w:rPr>
          <w:rFonts w:ascii="Gadugi" w:eastAsia="Gadugi" w:hAnsi="Gadugi" w:cs="Gadugi"/>
          <w:i/>
          <w:iCs/>
          <w:szCs w:val="24"/>
        </w:rPr>
        <w:t>,]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 (ibidem, se subraya).</w:t>
      </w:r>
      <w:r w:rsidRPr="00A6343A">
        <w:rPr>
          <w:rFonts w:ascii="Gadugi" w:eastAsia="Gadugi" w:hAnsi="Gadugi" w:cs="Gadugi"/>
          <w:szCs w:val="24"/>
        </w:rPr>
        <w:t xml:space="preserve"> </w:t>
      </w:r>
    </w:p>
    <w:p w14:paraId="0466B89B" w14:textId="77777777" w:rsidR="00F34F0D" w:rsidRPr="00A6343A" w:rsidRDefault="00F34F0D" w:rsidP="00A6343A">
      <w:pPr>
        <w:spacing w:after="0" w:line="240" w:lineRule="auto"/>
        <w:ind w:left="426" w:right="420"/>
        <w:jc w:val="both"/>
        <w:rPr>
          <w:rFonts w:ascii="Gadugi" w:eastAsia="Gadugi" w:hAnsi="Gadugi" w:cs="Gadugi"/>
          <w:szCs w:val="24"/>
        </w:rPr>
      </w:pPr>
    </w:p>
    <w:p w14:paraId="73C4D764" w14:textId="77777777" w:rsidR="00F34F0D" w:rsidRPr="00A6343A" w:rsidRDefault="00F34F0D" w:rsidP="00A6343A">
      <w:pPr>
        <w:spacing w:after="0" w:line="240" w:lineRule="auto"/>
        <w:ind w:left="426" w:right="420"/>
        <w:jc w:val="both"/>
        <w:rPr>
          <w:rFonts w:ascii="Gadugi" w:eastAsia="Gadugi" w:hAnsi="Gadugi" w:cs="Gadugi"/>
          <w:i/>
          <w:iCs/>
          <w:szCs w:val="24"/>
        </w:rPr>
      </w:pPr>
      <w:r w:rsidRPr="00A6343A">
        <w:rPr>
          <w:rFonts w:ascii="Gadugi" w:eastAsia="Gadugi" w:hAnsi="Gadugi" w:cs="Gadugi"/>
          <w:i/>
          <w:iCs/>
          <w:szCs w:val="24"/>
        </w:rPr>
        <w:t>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w:t>
      </w:r>
    </w:p>
    <w:p w14:paraId="6188034C" w14:textId="77777777" w:rsidR="00F34F0D" w:rsidRPr="00A6343A" w:rsidRDefault="00F34F0D" w:rsidP="00A6343A">
      <w:pPr>
        <w:spacing w:after="0" w:line="240" w:lineRule="auto"/>
        <w:ind w:left="426" w:right="420"/>
        <w:jc w:val="both"/>
        <w:rPr>
          <w:rFonts w:ascii="Gadugi" w:eastAsia="Gadugi" w:hAnsi="Gadugi" w:cs="Gadugi"/>
          <w:i/>
          <w:iCs/>
          <w:szCs w:val="24"/>
        </w:rPr>
      </w:pPr>
    </w:p>
    <w:p w14:paraId="39F37112" w14:textId="77777777" w:rsidR="00F34F0D" w:rsidRPr="00A6343A" w:rsidRDefault="00F34F0D" w:rsidP="00A6343A">
      <w:pPr>
        <w:spacing w:after="0" w:line="240" w:lineRule="auto"/>
        <w:ind w:left="426" w:right="420"/>
        <w:jc w:val="both"/>
        <w:rPr>
          <w:rFonts w:ascii="Gadugi" w:eastAsia="Gadugi" w:hAnsi="Gadugi" w:cs="Gadugi"/>
          <w:i/>
          <w:iCs/>
          <w:szCs w:val="24"/>
        </w:rPr>
      </w:pPr>
      <w:r w:rsidRPr="00A6343A">
        <w:rPr>
          <w:rFonts w:ascii="Gadugi" w:eastAsia="Gadugi" w:hAnsi="Gadugi" w:cs="Gadugi"/>
          <w:i/>
          <w:iCs/>
          <w:szCs w:val="24"/>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4B45A00C" w14:textId="77777777" w:rsidR="00F34F0D" w:rsidRPr="00A6343A" w:rsidRDefault="00F34F0D" w:rsidP="00A6343A">
      <w:pPr>
        <w:spacing w:after="0" w:line="240" w:lineRule="auto"/>
        <w:ind w:left="426" w:right="420"/>
        <w:jc w:val="both"/>
        <w:rPr>
          <w:rFonts w:ascii="Gadugi" w:eastAsia="Gadugi" w:hAnsi="Gadugi" w:cs="Gadugi"/>
          <w:i/>
          <w:iCs/>
          <w:szCs w:val="24"/>
        </w:rPr>
      </w:pPr>
    </w:p>
    <w:p w14:paraId="4919C466" w14:textId="77777777" w:rsidR="00F34F0D" w:rsidRPr="00A6343A" w:rsidRDefault="00F34F0D" w:rsidP="00A6343A">
      <w:pPr>
        <w:spacing w:after="0" w:line="240" w:lineRule="auto"/>
        <w:ind w:left="426" w:right="420"/>
        <w:jc w:val="both"/>
        <w:rPr>
          <w:rFonts w:ascii="Gadugi" w:eastAsia="Gadugi" w:hAnsi="Gadugi" w:cs="Gadugi"/>
          <w:i/>
          <w:iCs/>
          <w:szCs w:val="24"/>
        </w:rPr>
      </w:pPr>
      <w:r w:rsidRPr="00A6343A">
        <w:rPr>
          <w:rFonts w:ascii="Gadugi" w:eastAsia="Gadugi" w:hAnsi="Gadugi" w:cs="Gadugi"/>
          <w:i/>
          <w:iCs/>
          <w:szCs w:val="24"/>
        </w:rPr>
        <w:lastRenderedPageBreak/>
        <w:t xml:space="preserve">Para tal fin,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porque no son idóneos per se para producirlo, y se detecte aquél o aquellos que tienen esa aptitud' (SC, 15 en. 2008, rad. 2000-673-00-01; en el mismo sentido SC, 6 de sep. 2011, rad. 2002-00445-01). </w:t>
      </w:r>
    </w:p>
    <w:p w14:paraId="7C90674D" w14:textId="77777777" w:rsidR="00F34F0D" w:rsidRPr="00A6343A" w:rsidRDefault="00F34F0D" w:rsidP="00A6343A">
      <w:pPr>
        <w:spacing w:after="0" w:line="240" w:lineRule="auto"/>
        <w:ind w:left="426" w:right="420"/>
        <w:jc w:val="both"/>
        <w:rPr>
          <w:rFonts w:ascii="Gadugi" w:eastAsia="Gadugi" w:hAnsi="Gadugi" w:cs="Gadugi"/>
          <w:i/>
          <w:iCs/>
          <w:szCs w:val="24"/>
        </w:rPr>
      </w:pPr>
    </w:p>
    <w:p w14:paraId="4AD7E48A" w14:textId="77777777" w:rsidR="00F34F0D" w:rsidRPr="00A6343A" w:rsidRDefault="00F34F0D" w:rsidP="00A6343A">
      <w:pPr>
        <w:spacing w:after="0" w:line="240" w:lineRule="auto"/>
        <w:ind w:left="426" w:right="420"/>
        <w:jc w:val="both"/>
        <w:rPr>
          <w:rFonts w:ascii="Gadugi" w:eastAsia="Gadugi" w:hAnsi="Gadugi" w:cs="Gadugi"/>
          <w:i/>
          <w:iCs/>
          <w:szCs w:val="24"/>
        </w:rPr>
      </w:pPr>
      <w:r w:rsidRPr="00A6343A">
        <w:rPr>
          <w:rFonts w:ascii="Gadugi" w:eastAsia="Gadugi" w:hAnsi="Gadugi" w:cs="Gadugi"/>
          <w:i/>
          <w:iCs/>
          <w:szCs w:val="24"/>
        </w:rPr>
        <w:t xml:space="preserve">Así las cosas, en el establecimiento del nexo causal concurren elementos facticos y jurídicos, siendo indispensable la prueba -directa o inferencial- del primero de ellos, para lograr una condena indemnizatoria. </w:t>
      </w:r>
    </w:p>
    <w:p w14:paraId="57676DCE" w14:textId="77777777" w:rsidR="00F34F0D" w:rsidRPr="00A6343A" w:rsidRDefault="00F34F0D" w:rsidP="00A6343A">
      <w:pPr>
        <w:spacing w:after="0" w:line="240" w:lineRule="auto"/>
        <w:ind w:left="426" w:right="420"/>
        <w:jc w:val="both"/>
        <w:rPr>
          <w:rFonts w:ascii="Gadugi" w:eastAsia="Gadugi" w:hAnsi="Gadugi" w:cs="Gadugi"/>
          <w:i/>
          <w:iCs/>
          <w:szCs w:val="24"/>
        </w:rPr>
      </w:pPr>
    </w:p>
    <w:p w14:paraId="35EC525A" w14:textId="5D0B5522" w:rsidR="00F34F0D" w:rsidRPr="00A6343A" w:rsidRDefault="00F34F0D" w:rsidP="00A6343A">
      <w:pPr>
        <w:spacing w:after="0" w:line="240" w:lineRule="auto"/>
        <w:ind w:left="426" w:right="420"/>
        <w:jc w:val="both"/>
        <w:rPr>
          <w:rFonts w:ascii="Gadugi" w:eastAsia="Gadugi" w:hAnsi="Gadugi" w:cs="Gadugi"/>
          <w:i/>
          <w:iCs/>
          <w:szCs w:val="24"/>
        </w:rPr>
      </w:pPr>
      <w:r w:rsidRPr="00A6343A">
        <w:rPr>
          <w:rFonts w:ascii="Gadugi" w:eastAsia="Gadugi" w:hAnsi="Gadugi" w:cs="Gadugi"/>
          <w:i/>
          <w:iCs/>
          <w:szCs w:val="24"/>
        </w:rPr>
        <w:t>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w:t>
      </w:r>
    </w:p>
    <w:p w14:paraId="16CDEC98" w14:textId="74FA44A1" w:rsidR="00976965" w:rsidRPr="0021611C" w:rsidRDefault="00976965" w:rsidP="0021611C">
      <w:pPr>
        <w:tabs>
          <w:tab w:val="left" w:pos="1695"/>
        </w:tabs>
        <w:spacing w:after="0" w:line="276" w:lineRule="auto"/>
        <w:ind w:left="284" w:right="191"/>
        <w:jc w:val="both"/>
        <w:rPr>
          <w:rFonts w:ascii="Gadugi" w:eastAsia="Gadugi" w:hAnsi="Gadugi" w:cs="Gadugi"/>
          <w:i/>
          <w:iCs/>
          <w:sz w:val="24"/>
          <w:szCs w:val="24"/>
        </w:rPr>
      </w:pPr>
    </w:p>
    <w:p w14:paraId="143938DD" w14:textId="28F688FE" w:rsidR="00E210C0" w:rsidRPr="0021611C" w:rsidRDefault="00583854" w:rsidP="0021611C">
      <w:pPr>
        <w:tabs>
          <w:tab w:val="left" w:pos="1695"/>
        </w:tabs>
        <w:spacing w:after="0" w:line="276" w:lineRule="auto"/>
        <w:jc w:val="both"/>
        <w:rPr>
          <w:rFonts w:ascii="Gadugi" w:eastAsia="Gadugi" w:hAnsi="Gadugi" w:cs="Gadugi"/>
          <w:sz w:val="24"/>
          <w:szCs w:val="24"/>
        </w:rPr>
      </w:pPr>
      <w:r w:rsidRPr="0021611C">
        <w:rPr>
          <w:rStyle w:val="normaltextrun"/>
          <w:rFonts w:ascii="Gadugi" w:eastAsia="Courier New" w:hAnsi="Gadugi" w:cs="Segoe UI"/>
          <w:color w:val="000000" w:themeColor="text1"/>
          <w:sz w:val="24"/>
          <w:szCs w:val="24"/>
        </w:rPr>
        <w:t>2.</w:t>
      </w:r>
      <w:r w:rsidR="00A81D4A" w:rsidRPr="0021611C">
        <w:rPr>
          <w:rStyle w:val="normaltextrun"/>
          <w:rFonts w:ascii="Gadugi" w:eastAsia="Courier New" w:hAnsi="Gadugi" w:cs="Segoe UI"/>
          <w:color w:val="000000" w:themeColor="text1"/>
          <w:sz w:val="24"/>
          <w:szCs w:val="24"/>
        </w:rPr>
        <w:t>4</w:t>
      </w:r>
      <w:r w:rsidRPr="0021611C">
        <w:rPr>
          <w:rStyle w:val="normaltextrun"/>
          <w:rFonts w:ascii="Gadugi" w:eastAsia="Courier New" w:hAnsi="Gadugi" w:cs="Segoe UI"/>
          <w:color w:val="000000" w:themeColor="text1"/>
          <w:sz w:val="24"/>
          <w:szCs w:val="24"/>
        </w:rPr>
        <w:t xml:space="preserve">. </w:t>
      </w:r>
      <w:r w:rsidR="00F13F20" w:rsidRPr="0021611C">
        <w:rPr>
          <w:rStyle w:val="normaltextrun"/>
          <w:rFonts w:ascii="Gadugi" w:eastAsia="Courier New" w:hAnsi="Gadugi" w:cs="Segoe UI"/>
          <w:color w:val="000000" w:themeColor="text1"/>
          <w:sz w:val="24"/>
          <w:szCs w:val="24"/>
        </w:rPr>
        <w:t xml:space="preserve"> Desde lo fáctico, </w:t>
      </w:r>
      <w:r w:rsidR="009663C5" w:rsidRPr="0021611C">
        <w:rPr>
          <w:rStyle w:val="normaltextrun"/>
          <w:rFonts w:ascii="Gadugi" w:eastAsia="Courier New" w:hAnsi="Gadugi" w:cs="Segoe UI"/>
          <w:color w:val="000000" w:themeColor="text1"/>
          <w:sz w:val="24"/>
          <w:szCs w:val="24"/>
        </w:rPr>
        <w:t xml:space="preserve">de la </w:t>
      </w:r>
      <w:r w:rsidR="004B1EB3" w:rsidRPr="0021611C">
        <w:rPr>
          <w:rFonts w:ascii="Gadugi" w:eastAsia="Gadugi" w:hAnsi="Gadugi" w:cs="Gadugi"/>
          <w:color w:val="000000" w:themeColor="text1"/>
          <w:sz w:val="24"/>
          <w:szCs w:val="24"/>
        </w:rPr>
        <w:t xml:space="preserve">historia </w:t>
      </w:r>
      <w:r w:rsidR="004B1EB3" w:rsidRPr="0021611C">
        <w:rPr>
          <w:rFonts w:ascii="Gadugi" w:eastAsia="Gadugi" w:hAnsi="Gadugi" w:cs="Gadugi"/>
          <w:sz w:val="24"/>
          <w:szCs w:val="24"/>
        </w:rPr>
        <w:t>clínica aportada al plenario</w:t>
      </w:r>
      <w:r w:rsidR="009663C5" w:rsidRPr="0021611C">
        <w:rPr>
          <w:rStyle w:val="Refdenotaalpie"/>
          <w:rFonts w:ascii="Gadugi" w:eastAsia="Gadugi" w:hAnsi="Gadugi" w:cs="Gadugi"/>
          <w:sz w:val="24"/>
          <w:szCs w:val="24"/>
        </w:rPr>
        <w:footnoteReference w:id="36"/>
      </w:r>
      <w:r w:rsidR="009663C5" w:rsidRPr="0021611C">
        <w:rPr>
          <w:rFonts w:ascii="Gadugi" w:eastAsia="Gadugi" w:hAnsi="Gadugi" w:cs="Gadugi"/>
          <w:sz w:val="24"/>
          <w:szCs w:val="24"/>
        </w:rPr>
        <w:t xml:space="preserve"> se </w:t>
      </w:r>
      <w:r w:rsidR="004B1EB3" w:rsidRPr="0021611C">
        <w:rPr>
          <w:rFonts w:ascii="Gadugi" w:eastAsia="Gadugi" w:hAnsi="Gadugi" w:cs="Gadugi"/>
          <w:sz w:val="24"/>
          <w:szCs w:val="24"/>
        </w:rPr>
        <w:t xml:space="preserve">destaca que, el 30/03/2006 </w:t>
      </w:r>
      <w:r w:rsidR="00C86D33" w:rsidRPr="0021611C">
        <w:rPr>
          <w:rFonts w:ascii="Gadugi" w:eastAsia="Gadugi" w:hAnsi="Gadugi" w:cs="Gadugi"/>
          <w:sz w:val="24"/>
          <w:szCs w:val="24"/>
        </w:rPr>
        <w:t xml:space="preserve">fue </w:t>
      </w:r>
      <w:r w:rsidR="004B1EB3" w:rsidRPr="0021611C">
        <w:rPr>
          <w:rFonts w:ascii="Gadugi" w:eastAsia="Gadugi" w:hAnsi="Gadugi" w:cs="Gadugi"/>
          <w:sz w:val="24"/>
          <w:szCs w:val="24"/>
        </w:rPr>
        <w:t>diagn</w:t>
      </w:r>
      <w:r w:rsidR="00C86D33" w:rsidRPr="0021611C">
        <w:rPr>
          <w:rFonts w:ascii="Gadugi" w:eastAsia="Gadugi" w:hAnsi="Gadugi" w:cs="Gadugi"/>
          <w:sz w:val="24"/>
          <w:szCs w:val="24"/>
        </w:rPr>
        <w:t xml:space="preserve">osticado con </w:t>
      </w:r>
      <w:r w:rsidR="004B1EB3" w:rsidRPr="0021611C">
        <w:rPr>
          <w:rFonts w:ascii="Gadugi" w:eastAsia="Gadugi" w:hAnsi="Gadugi" w:cs="Gadugi"/>
          <w:sz w:val="24"/>
          <w:szCs w:val="24"/>
        </w:rPr>
        <w:t>“</w:t>
      </w:r>
      <w:r w:rsidR="004B1EB3" w:rsidRPr="0021611C">
        <w:rPr>
          <w:rFonts w:ascii="Gadugi" w:eastAsia="Gadugi" w:hAnsi="Gadugi" w:cs="Gadugi"/>
          <w:i/>
          <w:sz w:val="24"/>
          <w:szCs w:val="24"/>
        </w:rPr>
        <w:t>episodio depresivo leve</w:t>
      </w:r>
      <w:r w:rsidR="004B1EB3" w:rsidRPr="0021611C">
        <w:rPr>
          <w:rFonts w:ascii="Gadugi" w:eastAsia="Gadugi" w:hAnsi="Gadugi" w:cs="Gadugi"/>
          <w:sz w:val="24"/>
          <w:szCs w:val="24"/>
        </w:rPr>
        <w:t>”</w:t>
      </w:r>
      <w:r w:rsidR="00C86D33" w:rsidRPr="0021611C">
        <w:rPr>
          <w:rFonts w:ascii="Gadugi" w:eastAsia="Gadugi" w:hAnsi="Gadugi" w:cs="Gadugi"/>
          <w:sz w:val="24"/>
          <w:szCs w:val="24"/>
        </w:rPr>
        <w:t xml:space="preserve">; el </w:t>
      </w:r>
      <w:r w:rsidR="004B1EB3" w:rsidRPr="0021611C">
        <w:rPr>
          <w:rFonts w:ascii="Gadugi" w:eastAsia="Gadugi" w:hAnsi="Gadugi" w:cs="Gadugi"/>
          <w:sz w:val="24"/>
          <w:szCs w:val="24"/>
        </w:rPr>
        <w:t>paciente relató</w:t>
      </w:r>
      <w:r w:rsidR="004B1EB3" w:rsidRPr="0021611C">
        <w:rPr>
          <w:rFonts w:ascii="Gadugi" w:eastAsia="Gadugi" w:hAnsi="Gadugi" w:cs="Gadugi"/>
          <w:i/>
          <w:iCs/>
          <w:sz w:val="24"/>
          <w:szCs w:val="24"/>
        </w:rPr>
        <w:t xml:space="preserve"> </w:t>
      </w:r>
      <w:r w:rsidR="00C86D33" w:rsidRPr="0021611C">
        <w:rPr>
          <w:rFonts w:ascii="Gadugi" w:eastAsia="Gadugi" w:hAnsi="Gadugi" w:cs="Gadugi"/>
          <w:i/>
          <w:iCs/>
          <w:sz w:val="24"/>
          <w:szCs w:val="24"/>
        </w:rPr>
        <w:t>“</w:t>
      </w:r>
      <w:r w:rsidR="004B1EB3" w:rsidRPr="0021611C">
        <w:rPr>
          <w:rFonts w:ascii="Gadugi" w:eastAsia="Gadugi" w:hAnsi="Gadugi" w:cs="Gadugi"/>
          <w:i/>
          <w:iCs/>
          <w:sz w:val="24"/>
          <w:szCs w:val="24"/>
        </w:rPr>
        <w:t xml:space="preserve">dificultad para levantarse tristeza permanente. Con irritabilidad, decaimiento asociado. </w:t>
      </w:r>
      <w:r w:rsidR="004B1EB3" w:rsidRPr="0021611C">
        <w:rPr>
          <w:rFonts w:ascii="Gadugi" w:eastAsia="Gadugi" w:hAnsi="Gadugi" w:cs="Gadugi"/>
          <w:b/>
          <w:i/>
          <w:iCs/>
          <w:sz w:val="24"/>
          <w:szCs w:val="24"/>
        </w:rPr>
        <w:t>Niega ideación suicida</w:t>
      </w:r>
      <w:r w:rsidR="004B1EB3" w:rsidRPr="0021611C">
        <w:rPr>
          <w:rFonts w:ascii="Gadugi" w:eastAsia="Gadugi" w:hAnsi="Gadugi" w:cs="Gadugi"/>
          <w:i/>
          <w:iCs/>
          <w:sz w:val="24"/>
          <w:szCs w:val="24"/>
        </w:rPr>
        <w:t>. Libido baja, sin llanto, sin otras alteraciones. Sentimiento de minusvalía, se recomendó valoración por psicología, educación y soporte familiar y vigilar signos y síntomas de alarma</w:t>
      </w:r>
      <w:r w:rsidR="00C86D33" w:rsidRPr="0021611C">
        <w:rPr>
          <w:rFonts w:ascii="Gadugi" w:eastAsia="Gadugi" w:hAnsi="Gadugi" w:cs="Gadugi"/>
          <w:i/>
          <w:iCs/>
          <w:sz w:val="24"/>
          <w:szCs w:val="24"/>
        </w:rPr>
        <w:t xml:space="preserve"> </w:t>
      </w:r>
      <w:r w:rsidR="00C86D33" w:rsidRPr="0021611C">
        <w:rPr>
          <w:rFonts w:ascii="Gadugi" w:eastAsia="Gadugi" w:hAnsi="Gadugi" w:cs="Gadugi"/>
          <w:iCs/>
          <w:sz w:val="24"/>
          <w:szCs w:val="24"/>
        </w:rPr>
        <w:t>(se destaca)</w:t>
      </w:r>
      <w:r w:rsidR="004B1EB3" w:rsidRPr="0021611C">
        <w:rPr>
          <w:rStyle w:val="Refdenotaalpie"/>
          <w:rFonts w:ascii="Gadugi" w:eastAsia="Gadugi" w:hAnsi="Gadugi" w:cs="Gadugi"/>
          <w:iCs/>
          <w:sz w:val="24"/>
          <w:szCs w:val="24"/>
        </w:rPr>
        <w:footnoteReference w:id="37"/>
      </w:r>
      <w:r w:rsidR="00C86D33" w:rsidRPr="0021611C">
        <w:rPr>
          <w:rFonts w:ascii="Gadugi" w:eastAsia="Gadugi" w:hAnsi="Gadugi" w:cs="Gadugi"/>
          <w:iCs/>
          <w:sz w:val="24"/>
          <w:szCs w:val="24"/>
        </w:rPr>
        <w:t>.</w:t>
      </w:r>
      <w:r w:rsidR="004B1EB3" w:rsidRPr="0021611C">
        <w:rPr>
          <w:rFonts w:ascii="Gadugi" w:eastAsia="Gadugi" w:hAnsi="Gadugi" w:cs="Gadugi"/>
          <w:i/>
          <w:iCs/>
          <w:sz w:val="24"/>
          <w:szCs w:val="24"/>
        </w:rPr>
        <w:t xml:space="preserve"> </w:t>
      </w:r>
      <w:r w:rsidR="004B1EB3" w:rsidRPr="0021611C">
        <w:rPr>
          <w:rFonts w:ascii="Gadugi" w:eastAsia="Gadugi" w:hAnsi="Gadugi" w:cs="Gadugi"/>
          <w:sz w:val="24"/>
          <w:szCs w:val="24"/>
        </w:rPr>
        <w:t xml:space="preserve">En mayo de 2011 y luego de consultas médicas por </w:t>
      </w:r>
      <w:r w:rsidR="00C86D33" w:rsidRPr="0021611C">
        <w:rPr>
          <w:rFonts w:ascii="Gadugi" w:eastAsia="Gadugi" w:hAnsi="Gadugi" w:cs="Gadugi"/>
          <w:sz w:val="24"/>
          <w:szCs w:val="24"/>
        </w:rPr>
        <w:t xml:space="preserve">varias patologías, se le </w:t>
      </w:r>
      <w:proofErr w:type="spellStart"/>
      <w:r w:rsidR="00C86D33" w:rsidRPr="0021611C">
        <w:rPr>
          <w:rFonts w:ascii="Gadugi" w:eastAsia="Gadugi" w:hAnsi="Gadugi" w:cs="Gadugi"/>
          <w:sz w:val="24"/>
          <w:szCs w:val="24"/>
        </w:rPr>
        <w:t>diagnósticó</w:t>
      </w:r>
      <w:proofErr w:type="spellEnd"/>
      <w:r w:rsidR="004B1EB3" w:rsidRPr="0021611C">
        <w:rPr>
          <w:rFonts w:ascii="Gadugi" w:eastAsia="Gadugi" w:hAnsi="Gadugi" w:cs="Gadugi"/>
          <w:sz w:val="24"/>
          <w:szCs w:val="24"/>
        </w:rPr>
        <w:t xml:space="preserve"> con </w:t>
      </w:r>
      <w:r w:rsidR="00C86D33" w:rsidRPr="0021611C">
        <w:rPr>
          <w:rFonts w:ascii="Gadugi" w:eastAsia="Gadugi" w:hAnsi="Gadugi" w:cs="Gadugi"/>
          <w:sz w:val="24"/>
          <w:szCs w:val="24"/>
        </w:rPr>
        <w:t>“</w:t>
      </w:r>
      <w:r w:rsidR="004B1EB3" w:rsidRPr="0021611C">
        <w:rPr>
          <w:rFonts w:ascii="Gadugi" w:eastAsia="Gadugi" w:hAnsi="Gadugi" w:cs="Gadugi"/>
          <w:i/>
          <w:iCs/>
          <w:sz w:val="24"/>
          <w:szCs w:val="24"/>
        </w:rPr>
        <w:t>trastorno depresivo de la conducta</w:t>
      </w:r>
      <w:r w:rsidR="00C86D33" w:rsidRPr="0021611C">
        <w:rPr>
          <w:rFonts w:ascii="Gadugi" w:eastAsia="Gadugi" w:hAnsi="Gadugi" w:cs="Gadugi"/>
          <w:i/>
          <w:iCs/>
          <w:sz w:val="24"/>
          <w:szCs w:val="24"/>
        </w:rPr>
        <w:t>”</w:t>
      </w:r>
      <w:r w:rsidR="004B1EB3" w:rsidRPr="0021611C">
        <w:rPr>
          <w:rFonts w:ascii="Gadugi" w:eastAsia="Gadugi" w:hAnsi="Gadugi" w:cs="Gadugi"/>
          <w:i/>
          <w:iCs/>
          <w:sz w:val="24"/>
          <w:szCs w:val="24"/>
        </w:rPr>
        <w:t xml:space="preserve">, </w:t>
      </w:r>
      <w:r w:rsidR="00C86D33" w:rsidRPr="0021611C">
        <w:rPr>
          <w:rFonts w:ascii="Gadugi" w:eastAsia="Gadugi" w:hAnsi="Gadugi" w:cs="Gadugi"/>
          <w:iCs/>
          <w:sz w:val="24"/>
          <w:szCs w:val="24"/>
        </w:rPr>
        <w:t xml:space="preserve">de </w:t>
      </w:r>
      <w:r w:rsidR="00E210C0" w:rsidRPr="0021611C">
        <w:rPr>
          <w:rFonts w:ascii="Gadugi" w:eastAsia="Gadugi" w:hAnsi="Gadugi" w:cs="Gadugi"/>
          <w:iCs/>
          <w:sz w:val="24"/>
          <w:szCs w:val="24"/>
        </w:rPr>
        <w:t xml:space="preserve">varios meses de evolución, </w:t>
      </w:r>
      <w:r w:rsidR="004B1EB3" w:rsidRPr="0021611C">
        <w:rPr>
          <w:rFonts w:ascii="Gadugi" w:eastAsia="Gadugi" w:hAnsi="Gadugi" w:cs="Gadugi"/>
          <w:sz w:val="24"/>
          <w:szCs w:val="24"/>
        </w:rPr>
        <w:t>consistente en disminución en el estado de ánimo asociado a episodios de llanto inmotivado, astenia, adinamia y somnolencia durante el transcurso del día; se envió medicación con fluoxetina y control médico estricto en un mes</w:t>
      </w:r>
      <w:r w:rsidR="004B1EB3" w:rsidRPr="0021611C">
        <w:rPr>
          <w:rStyle w:val="Refdenotaalpie"/>
          <w:rFonts w:ascii="Gadugi" w:eastAsia="Gadugi" w:hAnsi="Gadugi" w:cs="Gadugi"/>
          <w:sz w:val="24"/>
          <w:szCs w:val="24"/>
        </w:rPr>
        <w:footnoteReference w:id="38"/>
      </w:r>
      <w:r w:rsidR="004B1EB3" w:rsidRPr="0021611C">
        <w:rPr>
          <w:rFonts w:ascii="Gadugi" w:eastAsia="Gadugi" w:hAnsi="Gadugi" w:cs="Gadugi"/>
          <w:sz w:val="24"/>
          <w:szCs w:val="24"/>
        </w:rPr>
        <w:t xml:space="preserve">. </w:t>
      </w:r>
    </w:p>
    <w:p w14:paraId="13A45C19" w14:textId="77777777" w:rsidR="00A6343A" w:rsidRDefault="00A6343A" w:rsidP="0021611C">
      <w:pPr>
        <w:tabs>
          <w:tab w:val="left" w:pos="1695"/>
        </w:tabs>
        <w:spacing w:after="0" w:line="276" w:lineRule="auto"/>
        <w:jc w:val="both"/>
        <w:rPr>
          <w:rFonts w:ascii="Gadugi" w:eastAsia="Gadugi" w:hAnsi="Gadugi" w:cs="Gadugi"/>
          <w:sz w:val="24"/>
          <w:szCs w:val="24"/>
        </w:rPr>
      </w:pPr>
    </w:p>
    <w:p w14:paraId="6EF8F2D4" w14:textId="699EFEDD" w:rsidR="00E210C0" w:rsidRPr="0021611C" w:rsidRDefault="004B1EB3"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 xml:space="preserve">En control del 28/06/2011, </w:t>
      </w:r>
      <w:proofErr w:type="spellStart"/>
      <w:r w:rsidRPr="0021611C">
        <w:rPr>
          <w:rFonts w:ascii="Gadugi" w:eastAsia="Gadugi" w:hAnsi="Gadugi" w:cs="Gadugi"/>
          <w:sz w:val="24"/>
          <w:szCs w:val="24"/>
        </w:rPr>
        <w:t>refier</w:t>
      </w:r>
      <w:r w:rsidR="00E210C0" w:rsidRPr="0021611C">
        <w:rPr>
          <w:rFonts w:ascii="Gadugi" w:eastAsia="Gadugi" w:hAnsi="Gadugi" w:cs="Gadugi"/>
          <w:sz w:val="24"/>
          <w:szCs w:val="24"/>
        </w:rPr>
        <w:t>ió</w:t>
      </w:r>
      <w:proofErr w:type="spellEnd"/>
      <w:r w:rsidRPr="0021611C">
        <w:rPr>
          <w:rFonts w:ascii="Gadugi" w:eastAsia="Gadugi" w:hAnsi="Gadugi" w:cs="Gadugi"/>
          <w:sz w:val="24"/>
          <w:szCs w:val="24"/>
        </w:rPr>
        <w:t xml:space="preserve"> adecuada adherencia al tratamiento y mejoría notoria de los síntomas; se le recomendó </w:t>
      </w:r>
      <w:r w:rsidR="00E210C0" w:rsidRPr="0021611C">
        <w:rPr>
          <w:rFonts w:ascii="Gadugi" w:eastAsia="Gadugi" w:hAnsi="Gadugi" w:cs="Gadugi"/>
          <w:sz w:val="24"/>
          <w:szCs w:val="24"/>
        </w:rPr>
        <w:t xml:space="preserve">seguir </w:t>
      </w:r>
      <w:r w:rsidRPr="0021611C">
        <w:rPr>
          <w:rFonts w:ascii="Gadugi" w:eastAsia="Gadugi" w:hAnsi="Gadugi" w:cs="Gadugi"/>
          <w:sz w:val="24"/>
          <w:szCs w:val="24"/>
        </w:rPr>
        <w:t>con el tratamiento establecido y acudir a control médico en dos meses</w:t>
      </w:r>
      <w:r w:rsidRPr="0021611C">
        <w:rPr>
          <w:rStyle w:val="Refdenotaalpie"/>
          <w:rFonts w:ascii="Gadugi" w:eastAsia="Gadugi" w:hAnsi="Gadugi" w:cs="Gadugi"/>
          <w:sz w:val="24"/>
          <w:szCs w:val="24"/>
        </w:rPr>
        <w:footnoteReference w:id="39"/>
      </w:r>
      <w:r w:rsidR="00E210C0" w:rsidRPr="0021611C">
        <w:rPr>
          <w:rFonts w:ascii="Gadugi" w:eastAsia="Gadugi" w:hAnsi="Gadugi" w:cs="Gadugi"/>
          <w:sz w:val="24"/>
          <w:szCs w:val="24"/>
        </w:rPr>
        <w:t xml:space="preserve">. </w:t>
      </w:r>
      <w:r w:rsidRPr="0021611C">
        <w:rPr>
          <w:rFonts w:ascii="Gadugi" w:eastAsia="Gadugi" w:hAnsi="Gadugi" w:cs="Gadugi"/>
          <w:sz w:val="24"/>
          <w:szCs w:val="24"/>
        </w:rPr>
        <w:t xml:space="preserve">En consulta del 06/02/2012 el diagnóstico fue </w:t>
      </w:r>
      <w:r w:rsidR="00E210C0" w:rsidRPr="0021611C">
        <w:rPr>
          <w:rFonts w:ascii="Gadugi" w:eastAsia="Gadugi" w:hAnsi="Gadugi" w:cs="Gadugi"/>
          <w:sz w:val="24"/>
          <w:szCs w:val="24"/>
        </w:rPr>
        <w:t>“</w:t>
      </w:r>
      <w:r w:rsidRPr="0021611C">
        <w:rPr>
          <w:rFonts w:ascii="Gadugi" w:eastAsia="Gadugi" w:hAnsi="Gadugi" w:cs="Gadugi"/>
          <w:i/>
          <w:iCs/>
          <w:sz w:val="24"/>
          <w:szCs w:val="24"/>
        </w:rPr>
        <w:t>trastorno depresivo de la conducta</w:t>
      </w:r>
      <w:r w:rsidR="00E210C0" w:rsidRPr="0021611C">
        <w:rPr>
          <w:rFonts w:ascii="Gadugi" w:eastAsia="Gadugi" w:hAnsi="Gadugi" w:cs="Gadugi"/>
          <w:i/>
          <w:iCs/>
          <w:sz w:val="24"/>
          <w:szCs w:val="24"/>
        </w:rPr>
        <w:t>”</w:t>
      </w:r>
      <w:r w:rsidRPr="0021611C">
        <w:rPr>
          <w:rFonts w:ascii="Gadugi" w:eastAsia="Gadugi" w:hAnsi="Gadugi" w:cs="Gadugi"/>
          <w:i/>
          <w:iCs/>
          <w:sz w:val="24"/>
          <w:szCs w:val="24"/>
        </w:rPr>
        <w:t xml:space="preserve">, </w:t>
      </w:r>
      <w:r w:rsidRPr="0021611C">
        <w:rPr>
          <w:rFonts w:ascii="Gadugi" w:eastAsia="Gadugi" w:hAnsi="Gadugi" w:cs="Gadugi"/>
          <w:sz w:val="24"/>
          <w:szCs w:val="24"/>
        </w:rPr>
        <w:t>se le di</w:t>
      </w:r>
      <w:r w:rsidR="00E210C0" w:rsidRPr="0021611C">
        <w:rPr>
          <w:rFonts w:ascii="Gadugi" w:eastAsia="Gadugi" w:hAnsi="Gadugi" w:cs="Gadugi"/>
          <w:sz w:val="24"/>
          <w:szCs w:val="24"/>
        </w:rPr>
        <w:t xml:space="preserve">eron </w:t>
      </w:r>
      <w:r w:rsidRPr="0021611C">
        <w:rPr>
          <w:rFonts w:ascii="Gadugi" w:eastAsia="Gadugi" w:hAnsi="Gadugi" w:cs="Gadugi"/>
          <w:sz w:val="24"/>
          <w:szCs w:val="24"/>
        </w:rPr>
        <w:t xml:space="preserve">pautas para el manejo de situaciones estresantes, inició terapia antidepresiva con fluoxetina e </w:t>
      </w:r>
      <w:proofErr w:type="spellStart"/>
      <w:r w:rsidR="00E210C0" w:rsidRPr="0021611C">
        <w:rPr>
          <w:rFonts w:ascii="Gadugi" w:eastAsia="Gadugi" w:hAnsi="Gadugi" w:cs="Gadugi"/>
          <w:sz w:val="24"/>
          <w:szCs w:val="24"/>
        </w:rPr>
        <w:t>i</w:t>
      </w:r>
      <w:r w:rsidRPr="0021611C">
        <w:rPr>
          <w:rFonts w:ascii="Gadugi" w:eastAsia="Gadugi" w:hAnsi="Gadugi" w:cs="Gadugi"/>
          <w:sz w:val="24"/>
          <w:szCs w:val="24"/>
        </w:rPr>
        <w:t>mipramina</w:t>
      </w:r>
      <w:proofErr w:type="spellEnd"/>
      <w:r w:rsidRPr="0021611C">
        <w:rPr>
          <w:rFonts w:ascii="Gadugi" w:eastAsia="Gadugi" w:hAnsi="Gadugi" w:cs="Gadugi"/>
          <w:sz w:val="24"/>
          <w:szCs w:val="24"/>
        </w:rPr>
        <w:t xml:space="preserve"> clorhidrato </w:t>
      </w:r>
      <w:r w:rsidR="00E210C0" w:rsidRPr="0021611C">
        <w:rPr>
          <w:rFonts w:ascii="Gadugi" w:eastAsia="Gadugi" w:hAnsi="Gadugi" w:cs="Gadugi"/>
          <w:sz w:val="24"/>
          <w:szCs w:val="24"/>
        </w:rPr>
        <w:t xml:space="preserve">y se le recomendó </w:t>
      </w:r>
      <w:r w:rsidRPr="0021611C">
        <w:rPr>
          <w:rFonts w:ascii="Gadugi" w:eastAsia="Gadugi" w:hAnsi="Gadugi" w:cs="Gadugi"/>
          <w:sz w:val="24"/>
          <w:szCs w:val="24"/>
        </w:rPr>
        <w:t>adherencia estricta con control en dos meses</w:t>
      </w:r>
      <w:r w:rsidRPr="0021611C">
        <w:rPr>
          <w:rStyle w:val="Refdenotaalpie"/>
          <w:rFonts w:ascii="Gadugi" w:eastAsia="Gadugi" w:hAnsi="Gadugi" w:cs="Gadugi"/>
          <w:sz w:val="24"/>
          <w:szCs w:val="24"/>
        </w:rPr>
        <w:footnoteReference w:id="40"/>
      </w:r>
      <w:r w:rsidRPr="0021611C">
        <w:rPr>
          <w:rFonts w:ascii="Gadugi" w:eastAsia="Gadugi" w:hAnsi="Gadugi" w:cs="Gadugi"/>
          <w:sz w:val="24"/>
          <w:szCs w:val="24"/>
        </w:rPr>
        <w:t xml:space="preserve">. </w:t>
      </w:r>
    </w:p>
    <w:p w14:paraId="195DAD07" w14:textId="77777777" w:rsidR="00E210C0" w:rsidRPr="0021611C" w:rsidRDefault="00E210C0" w:rsidP="0021611C">
      <w:pPr>
        <w:tabs>
          <w:tab w:val="left" w:pos="1695"/>
        </w:tabs>
        <w:spacing w:after="0" w:line="276" w:lineRule="auto"/>
        <w:jc w:val="both"/>
        <w:rPr>
          <w:rFonts w:ascii="Gadugi" w:eastAsia="Gadugi" w:hAnsi="Gadugi" w:cs="Gadugi"/>
          <w:sz w:val="24"/>
          <w:szCs w:val="24"/>
        </w:rPr>
      </w:pPr>
    </w:p>
    <w:p w14:paraId="2A6EA924" w14:textId="1DBC89D8" w:rsidR="00295F2F" w:rsidRPr="0021611C" w:rsidRDefault="004B1EB3"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El 10/04/2012</w:t>
      </w:r>
      <w:r w:rsidR="00E210C0" w:rsidRPr="0021611C">
        <w:rPr>
          <w:rFonts w:ascii="Gadugi" w:eastAsia="Gadugi" w:hAnsi="Gadugi" w:cs="Gadugi"/>
          <w:sz w:val="24"/>
          <w:szCs w:val="24"/>
        </w:rPr>
        <w:t>,</w:t>
      </w:r>
      <w:r w:rsidRPr="0021611C">
        <w:rPr>
          <w:rFonts w:ascii="Gadugi" w:eastAsia="Gadugi" w:hAnsi="Gadugi" w:cs="Gadugi"/>
          <w:sz w:val="24"/>
          <w:szCs w:val="24"/>
        </w:rPr>
        <w:t xml:space="preserve"> a las 07:38 horas</w:t>
      </w:r>
      <w:r w:rsidR="00E210C0" w:rsidRPr="0021611C">
        <w:rPr>
          <w:rFonts w:ascii="Gadugi" w:eastAsia="Gadugi" w:hAnsi="Gadugi" w:cs="Gadugi"/>
          <w:sz w:val="24"/>
          <w:szCs w:val="24"/>
        </w:rPr>
        <w:t>,</w:t>
      </w:r>
      <w:r w:rsidRPr="0021611C">
        <w:rPr>
          <w:rFonts w:ascii="Gadugi" w:eastAsia="Gadugi" w:hAnsi="Gadugi" w:cs="Gadugi"/>
          <w:sz w:val="24"/>
          <w:szCs w:val="24"/>
        </w:rPr>
        <w:t xml:space="preserve"> en compañía de Claudia Milena Cano Arias acud</w:t>
      </w:r>
      <w:r w:rsidR="00E210C0" w:rsidRPr="0021611C">
        <w:rPr>
          <w:rFonts w:ascii="Gadugi" w:eastAsia="Gadugi" w:hAnsi="Gadugi" w:cs="Gadugi"/>
          <w:sz w:val="24"/>
          <w:szCs w:val="24"/>
        </w:rPr>
        <w:t xml:space="preserve">ió a </w:t>
      </w:r>
      <w:r w:rsidRPr="0021611C">
        <w:rPr>
          <w:rFonts w:ascii="Gadugi" w:eastAsia="Gadugi" w:hAnsi="Gadugi" w:cs="Gadugi"/>
          <w:sz w:val="24"/>
          <w:szCs w:val="24"/>
        </w:rPr>
        <w:t>consulta externa en Santa Rosa de Cabal</w:t>
      </w:r>
      <w:r w:rsidR="00E210C0" w:rsidRPr="0021611C">
        <w:rPr>
          <w:rFonts w:ascii="Gadugi" w:eastAsia="Gadugi" w:hAnsi="Gadugi" w:cs="Gadugi"/>
          <w:sz w:val="24"/>
          <w:szCs w:val="24"/>
        </w:rPr>
        <w:t xml:space="preserve">, el diagnóstico </w:t>
      </w:r>
      <w:r w:rsidR="003742BE" w:rsidRPr="0021611C">
        <w:rPr>
          <w:rFonts w:ascii="Gadugi" w:eastAsia="Gadugi" w:hAnsi="Gadugi" w:cs="Gadugi"/>
          <w:sz w:val="24"/>
          <w:szCs w:val="24"/>
        </w:rPr>
        <w:t>fue “</w:t>
      </w:r>
      <w:r w:rsidRPr="0021611C">
        <w:rPr>
          <w:rFonts w:ascii="Gadugi" w:eastAsia="Gadugi" w:hAnsi="Gadugi" w:cs="Gadugi"/>
          <w:i/>
          <w:iCs/>
          <w:sz w:val="24"/>
          <w:szCs w:val="24"/>
        </w:rPr>
        <w:t xml:space="preserve">trastorno afectivo bipolar, </w:t>
      </w:r>
      <w:r w:rsidRPr="0021611C">
        <w:rPr>
          <w:rFonts w:ascii="Gadugi" w:eastAsia="Gadugi" w:hAnsi="Gadugi" w:cs="Gadugi"/>
          <w:i/>
          <w:iCs/>
          <w:sz w:val="24"/>
          <w:szCs w:val="24"/>
        </w:rPr>
        <w:lastRenderedPageBreak/>
        <w:t>episodio depresivo grave presente sin síntomas psicóticos</w:t>
      </w:r>
      <w:r w:rsidR="003742BE" w:rsidRPr="0021611C">
        <w:rPr>
          <w:rFonts w:ascii="Gadugi" w:eastAsia="Gadugi" w:hAnsi="Gadugi" w:cs="Gadugi"/>
          <w:i/>
          <w:iCs/>
          <w:sz w:val="24"/>
          <w:szCs w:val="24"/>
        </w:rPr>
        <w:t xml:space="preserve">”. </w:t>
      </w:r>
      <w:r w:rsidR="003742BE" w:rsidRPr="0021611C">
        <w:rPr>
          <w:rFonts w:ascii="Gadugi" w:eastAsia="Gadugi" w:hAnsi="Gadugi" w:cs="Gadugi"/>
          <w:sz w:val="24"/>
          <w:szCs w:val="24"/>
        </w:rPr>
        <w:t xml:space="preserve">Allí informó que </w:t>
      </w:r>
      <w:r w:rsidRPr="0021611C">
        <w:rPr>
          <w:rFonts w:ascii="Gadugi" w:eastAsia="Gadugi" w:hAnsi="Gadugi" w:cs="Gadugi"/>
          <w:sz w:val="24"/>
          <w:szCs w:val="24"/>
        </w:rPr>
        <w:t>durante los últimos dos meses present</w:t>
      </w:r>
      <w:r w:rsidR="003742BE" w:rsidRPr="0021611C">
        <w:rPr>
          <w:rFonts w:ascii="Gadugi" w:eastAsia="Gadugi" w:hAnsi="Gadugi" w:cs="Gadugi"/>
          <w:sz w:val="24"/>
          <w:szCs w:val="24"/>
        </w:rPr>
        <w:t xml:space="preserve">aba </w:t>
      </w:r>
      <w:r w:rsidRPr="0021611C">
        <w:rPr>
          <w:rFonts w:ascii="Gadugi" w:eastAsia="Gadugi" w:hAnsi="Gadugi" w:cs="Gadugi"/>
          <w:sz w:val="24"/>
          <w:szCs w:val="24"/>
        </w:rPr>
        <w:t>nerviosismo intenso, no d</w:t>
      </w:r>
      <w:r w:rsidR="003742BE" w:rsidRPr="0021611C">
        <w:rPr>
          <w:rFonts w:ascii="Gadugi" w:eastAsia="Gadugi" w:hAnsi="Gadugi" w:cs="Gadugi"/>
          <w:sz w:val="24"/>
          <w:szCs w:val="24"/>
        </w:rPr>
        <w:t xml:space="preserve">ormía, el llanto era intenso e </w:t>
      </w:r>
      <w:r w:rsidRPr="0021611C">
        <w:rPr>
          <w:rFonts w:ascii="Gadugi" w:eastAsia="Gadugi" w:hAnsi="Gadugi" w:cs="Gadugi"/>
          <w:sz w:val="24"/>
          <w:szCs w:val="24"/>
        </w:rPr>
        <w:t xml:space="preserve">inmotivado, sensación de agotamiento, pensamiento cíclico, </w:t>
      </w:r>
      <w:r w:rsidR="003742BE" w:rsidRPr="0021611C">
        <w:rPr>
          <w:rFonts w:ascii="Gadugi" w:eastAsia="Gadugi" w:hAnsi="Gadugi" w:cs="Gadugi"/>
          <w:sz w:val="24"/>
          <w:szCs w:val="24"/>
        </w:rPr>
        <w:t xml:space="preserve">que no se hallaba, </w:t>
      </w:r>
      <w:r w:rsidRPr="0021611C">
        <w:rPr>
          <w:rFonts w:ascii="Gadugi" w:eastAsia="Gadugi" w:hAnsi="Gadugi" w:cs="Gadugi"/>
          <w:sz w:val="24"/>
          <w:szCs w:val="24"/>
        </w:rPr>
        <w:t xml:space="preserve">pocos deseos de vivir, ideas de quitarse la vida </w:t>
      </w:r>
      <w:r w:rsidRPr="0021611C">
        <w:rPr>
          <w:rFonts w:ascii="Gadugi" w:eastAsia="Gadugi" w:hAnsi="Gadugi" w:cs="Gadugi"/>
          <w:i/>
          <w:iCs/>
          <w:sz w:val="24"/>
          <w:szCs w:val="24"/>
        </w:rPr>
        <w:t>“buscar como acabar con la angustia, la desesperación”</w:t>
      </w:r>
      <w:r w:rsidR="003742BE" w:rsidRPr="0021611C">
        <w:rPr>
          <w:rFonts w:ascii="Gadugi" w:eastAsia="Gadugi" w:hAnsi="Gadugi" w:cs="Gadugi"/>
          <w:i/>
          <w:iCs/>
          <w:sz w:val="24"/>
          <w:szCs w:val="24"/>
        </w:rPr>
        <w:t xml:space="preserve">, </w:t>
      </w:r>
      <w:r w:rsidR="003742BE" w:rsidRPr="0021611C">
        <w:rPr>
          <w:rFonts w:ascii="Gadugi" w:eastAsia="Gadugi" w:hAnsi="Gadugi" w:cs="Gadugi"/>
          <w:sz w:val="24"/>
          <w:szCs w:val="24"/>
        </w:rPr>
        <w:t>refirió ha</w:t>
      </w:r>
      <w:r w:rsidR="00295F2F" w:rsidRPr="0021611C">
        <w:rPr>
          <w:rFonts w:ascii="Gadugi" w:eastAsia="Gadugi" w:hAnsi="Gadugi" w:cs="Gadugi"/>
          <w:sz w:val="24"/>
          <w:szCs w:val="24"/>
        </w:rPr>
        <w:t>b</w:t>
      </w:r>
      <w:r w:rsidR="003742BE" w:rsidRPr="0021611C">
        <w:rPr>
          <w:rFonts w:ascii="Gadugi" w:eastAsia="Gadugi" w:hAnsi="Gadugi" w:cs="Gadugi"/>
          <w:sz w:val="24"/>
          <w:szCs w:val="24"/>
        </w:rPr>
        <w:t xml:space="preserve">er </w:t>
      </w:r>
      <w:r w:rsidRPr="0021611C">
        <w:rPr>
          <w:rFonts w:ascii="Gadugi" w:eastAsia="Gadugi" w:hAnsi="Gadugi" w:cs="Gadugi"/>
          <w:sz w:val="24"/>
          <w:szCs w:val="24"/>
        </w:rPr>
        <w:t xml:space="preserve">elaborado </w:t>
      </w:r>
      <w:r w:rsidR="003742BE" w:rsidRPr="0021611C">
        <w:rPr>
          <w:rFonts w:ascii="Gadugi" w:eastAsia="Gadugi" w:hAnsi="Gadugi" w:cs="Gadugi"/>
          <w:sz w:val="24"/>
          <w:szCs w:val="24"/>
        </w:rPr>
        <w:t xml:space="preserve">un plan, </w:t>
      </w:r>
      <w:r w:rsidR="00295F2F" w:rsidRPr="0021611C">
        <w:rPr>
          <w:rFonts w:ascii="Gadugi" w:eastAsia="Gadugi" w:hAnsi="Gadugi" w:cs="Gadugi"/>
          <w:sz w:val="24"/>
          <w:szCs w:val="24"/>
        </w:rPr>
        <w:t>poco hablador, quería estar</w:t>
      </w:r>
      <w:r w:rsidRPr="0021611C">
        <w:rPr>
          <w:rFonts w:ascii="Gadugi" w:eastAsia="Gadugi" w:hAnsi="Gadugi" w:cs="Gadugi"/>
          <w:sz w:val="24"/>
          <w:szCs w:val="24"/>
        </w:rPr>
        <w:t xml:space="preserve"> acostado</w:t>
      </w:r>
      <w:r w:rsidR="00295F2F" w:rsidRPr="0021611C">
        <w:rPr>
          <w:rFonts w:ascii="Gadugi" w:eastAsia="Gadugi" w:hAnsi="Gadugi" w:cs="Gadugi"/>
          <w:sz w:val="24"/>
          <w:szCs w:val="24"/>
        </w:rPr>
        <w:t xml:space="preserve">, aun sin dormir. Valorado por </w:t>
      </w:r>
      <w:r w:rsidRPr="0021611C">
        <w:rPr>
          <w:rFonts w:ascii="Gadugi" w:eastAsia="Gadugi" w:hAnsi="Gadugi" w:cs="Gadugi"/>
          <w:sz w:val="24"/>
          <w:szCs w:val="24"/>
        </w:rPr>
        <w:t>medicina general</w:t>
      </w:r>
      <w:r w:rsidR="00295F2F" w:rsidRPr="0021611C">
        <w:rPr>
          <w:rFonts w:ascii="Gadugi" w:eastAsia="Gadugi" w:hAnsi="Gadugi" w:cs="Gadugi"/>
          <w:sz w:val="24"/>
          <w:szCs w:val="24"/>
        </w:rPr>
        <w:t xml:space="preserve">, le </w:t>
      </w:r>
      <w:r w:rsidRPr="0021611C">
        <w:rPr>
          <w:rFonts w:ascii="Gadugi" w:eastAsia="Gadugi" w:hAnsi="Gadugi" w:cs="Gadugi"/>
          <w:sz w:val="24"/>
          <w:szCs w:val="24"/>
        </w:rPr>
        <w:t>recet</w:t>
      </w:r>
      <w:r w:rsidR="00295F2F" w:rsidRPr="0021611C">
        <w:rPr>
          <w:rFonts w:ascii="Gadugi" w:eastAsia="Gadugi" w:hAnsi="Gadugi" w:cs="Gadugi"/>
          <w:sz w:val="24"/>
          <w:szCs w:val="24"/>
        </w:rPr>
        <w:t xml:space="preserve">aron </w:t>
      </w:r>
      <w:r w:rsidRPr="0021611C">
        <w:rPr>
          <w:rFonts w:ascii="Gadugi" w:eastAsia="Gadugi" w:hAnsi="Gadugi" w:cs="Gadugi"/>
          <w:sz w:val="24"/>
          <w:szCs w:val="24"/>
        </w:rPr>
        <w:t xml:space="preserve">medicamentos </w:t>
      </w:r>
      <w:r w:rsidR="00295F2F" w:rsidRPr="0021611C">
        <w:rPr>
          <w:rFonts w:ascii="Gadugi" w:eastAsia="Gadugi" w:hAnsi="Gadugi" w:cs="Gadugi"/>
          <w:sz w:val="24"/>
          <w:szCs w:val="24"/>
        </w:rPr>
        <w:t xml:space="preserve">y </w:t>
      </w:r>
      <w:r w:rsidRPr="0021611C">
        <w:rPr>
          <w:rFonts w:ascii="Gadugi" w:eastAsia="Gadugi" w:hAnsi="Gadugi" w:cs="Gadugi"/>
          <w:sz w:val="24"/>
          <w:szCs w:val="24"/>
        </w:rPr>
        <w:t>se ordenó consulta por psiquiatría urgente</w:t>
      </w:r>
      <w:r w:rsidRPr="0021611C">
        <w:rPr>
          <w:rStyle w:val="Refdenotaalpie"/>
          <w:rFonts w:ascii="Gadugi" w:eastAsia="Gadugi" w:hAnsi="Gadugi" w:cs="Gadugi"/>
          <w:sz w:val="24"/>
          <w:szCs w:val="24"/>
        </w:rPr>
        <w:footnoteReference w:id="41"/>
      </w:r>
      <w:r w:rsidR="00295F2F" w:rsidRPr="0021611C">
        <w:rPr>
          <w:rFonts w:ascii="Gadugi" w:eastAsia="Gadugi" w:hAnsi="Gadugi" w:cs="Gadugi"/>
          <w:sz w:val="24"/>
          <w:szCs w:val="24"/>
        </w:rPr>
        <w:t xml:space="preserve">. </w:t>
      </w:r>
    </w:p>
    <w:p w14:paraId="3C1D348D" w14:textId="77777777" w:rsidR="00295F2F" w:rsidRPr="0021611C" w:rsidRDefault="00295F2F" w:rsidP="0021611C">
      <w:pPr>
        <w:tabs>
          <w:tab w:val="left" w:pos="1695"/>
        </w:tabs>
        <w:spacing w:after="0" w:line="276" w:lineRule="auto"/>
        <w:jc w:val="both"/>
        <w:rPr>
          <w:rFonts w:ascii="Gadugi" w:eastAsia="Gadugi" w:hAnsi="Gadugi" w:cs="Gadugi"/>
          <w:iCs/>
          <w:sz w:val="24"/>
          <w:szCs w:val="24"/>
        </w:rPr>
      </w:pPr>
    </w:p>
    <w:p w14:paraId="74D3AAC0" w14:textId="77777777" w:rsidR="00295F2F" w:rsidRPr="0021611C" w:rsidRDefault="004B1EB3" w:rsidP="0021611C">
      <w:pPr>
        <w:tabs>
          <w:tab w:val="left" w:pos="1695"/>
        </w:tabs>
        <w:spacing w:after="0" w:line="276" w:lineRule="auto"/>
        <w:jc w:val="both"/>
        <w:rPr>
          <w:rFonts w:ascii="Gadugi" w:eastAsia="Gadugi" w:hAnsi="Gadugi" w:cs="Gadugi"/>
          <w:iCs/>
          <w:sz w:val="24"/>
          <w:szCs w:val="24"/>
        </w:rPr>
      </w:pPr>
      <w:r w:rsidRPr="0021611C">
        <w:rPr>
          <w:rFonts w:ascii="Gadugi" w:eastAsia="Gadugi" w:hAnsi="Gadugi" w:cs="Gadugi"/>
          <w:iCs/>
          <w:sz w:val="24"/>
          <w:szCs w:val="24"/>
        </w:rPr>
        <w:t xml:space="preserve">Ese mismo día, Edgar Efraín recibió atención por el servicio de urgencias de la clínica Saludcoop sede Pereira, </w:t>
      </w:r>
      <w:r w:rsidR="00295F2F" w:rsidRPr="0021611C">
        <w:rPr>
          <w:rFonts w:ascii="Gadugi" w:eastAsia="Gadugi" w:hAnsi="Gadugi" w:cs="Gadugi"/>
          <w:iCs/>
          <w:sz w:val="24"/>
          <w:szCs w:val="24"/>
        </w:rPr>
        <w:t xml:space="preserve">a las </w:t>
      </w:r>
      <w:r w:rsidRPr="0021611C">
        <w:rPr>
          <w:rFonts w:ascii="Gadugi" w:eastAsia="Gadugi" w:hAnsi="Gadugi" w:cs="Gadugi"/>
          <w:iCs/>
          <w:sz w:val="24"/>
          <w:szCs w:val="24"/>
        </w:rPr>
        <w:t>09:35 horas</w:t>
      </w:r>
      <w:r w:rsidR="00295F2F" w:rsidRPr="0021611C">
        <w:rPr>
          <w:rFonts w:ascii="Gadugi" w:eastAsia="Gadugi" w:hAnsi="Gadugi" w:cs="Gadugi"/>
          <w:iCs/>
          <w:sz w:val="24"/>
          <w:szCs w:val="24"/>
        </w:rPr>
        <w:t>. A</w:t>
      </w:r>
      <w:r w:rsidRPr="0021611C">
        <w:rPr>
          <w:rFonts w:ascii="Gadugi" w:eastAsia="Gadugi" w:hAnsi="Gadugi" w:cs="Gadugi"/>
          <w:iCs/>
          <w:sz w:val="24"/>
          <w:szCs w:val="24"/>
        </w:rPr>
        <w:t>demás de los síntomas ya relacionados, manifestó como plan para quitarse la vida, aunque no muy elaborado, la idea de envenenarse; se diligenció remisión para valoración por psiquiatría lo cual se le explicó al paciente y la esposa</w:t>
      </w:r>
      <w:r w:rsidR="00295F2F" w:rsidRPr="0021611C">
        <w:rPr>
          <w:rFonts w:ascii="Gadugi" w:eastAsia="Gadugi" w:hAnsi="Gadugi" w:cs="Gadugi"/>
          <w:iCs/>
          <w:sz w:val="24"/>
          <w:szCs w:val="24"/>
        </w:rPr>
        <w:t xml:space="preserve">. La </w:t>
      </w:r>
      <w:r w:rsidRPr="0021611C">
        <w:rPr>
          <w:rFonts w:ascii="Gadugi" w:eastAsia="Gadugi" w:hAnsi="Gadugi" w:cs="Gadugi"/>
          <w:iCs/>
          <w:sz w:val="24"/>
          <w:szCs w:val="24"/>
        </w:rPr>
        <w:t xml:space="preserve">atención de urgencias finalizó a las 11:38 horas y a las 11:41 horas se ejecutó la solicitud de remisión </w:t>
      </w:r>
      <w:r w:rsidR="00295F2F" w:rsidRPr="0021611C">
        <w:rPr>
          <w:rFonts w:ascii="Gadugi" w:eastAsia="Gadugi" w:hAnsi="Gadugi" w:cs="Gadugi"/>
          <w:iCs/>
          <w:sz w:val="24"/>
          <w:szCs w:val="24"/>
        </w:rPr>
        <w:t xml:space="preserve">por medicina </w:t>
      </w:r>
      <w:r w:rsidRPr="0021611C">
        <w:rPr>
          <w:rFonts w:ascii="Gadugi" w:eastAsia="Gadugi" w:hAnsi="Gadugi" w:cs="Gadugi"/>
          <w:iCs/>
          <w:sz w:val="24"/>
          <w:szCs w:val="24"/>
        </w:rPr>
        <w:t>general</w:t>
      </w:r>
      <w:r w:rsidRPr="0021611C">
        <w:rPr>
          <w:rStyle w:val="Refdenotaalpie"/>
          <w:rFonts w:ascii="Gadugi" w:eastAsia="Gadugi" w:hAnsi="Gadugi" w:cs="Gadugi"/>
          <w:iCs/>
          <w:sz w:val="24"/>
          <w:szCs w:val="24"/>
        </w:rPr>
        <w:footnoteReference w:id="42"/>
      </w:r>
      <w:r w:rsidR="00295F2F" w:rsidRPr="0021611C">
        <w:rPr>
          <w:rFonts w:ascii="Gadugi" w:eastAsia="Gadugi" w:hAnsi="Gadugi" w:cs="Gadugi"/>
          <w:iCs/>
          <w:sz w:val="24"/>
          <w:szCs w:val="24"/>
        </w:rPr>
        <w:t xml:space="preserve">. </w:t>
      </w:r>
    </w:p>
    <w:p w14:paraId="0A16E293" w14:textId="6500EEC5" w:rsidR="008B2074" w:rsidRPr="0021611C" w:rsidRDefault="00295F2F" w:rsidP="0021611C">
      <w:pPr>
        <w:tabs>
          <w:tab w:val="left" w:pos="1695"/>
        </w:tabs>
        <w:spacing w:after="0" w:line="276" w:lineRule="auto"/>
        <w:jc w:val="both"/>
        <w:rPr>
          <w:rFonts w:ascii="Gadugi" w:eastAsia="Gadugi" w:hAnsi="Gadugi" w:cs="Gadugi"/>
          <w:iCs/>
          <w:sz w:val="24"/>
          <w:szCs w:val="24"/>
        </w:rPr>
      </w:pPr>
      <w:r w:rsidRPr="0021611C">
        <w:rPr>
          <w:rFonts w:ascii="Gadugi" w:eastAsia="Gadugi" w:hAnsi="Gadugi" w:cs="Gadugi"/>
          <w:iCs/>
          <w:sz w:val="24"/>
          <w:szCs w:val="24"/>
        </w:rPr>
        <w:t xml:space="preserve">A las </w:t>
      </w:r>
      <w:r w:rsidR="004B1EB3" w:rsidRPr="0021611C">
        <w:rPr>
          <w:rFonts w:ascii="Gadugi" w:eastAsia="Gadugi" w:hAnsi="Gadugi" w:cs="Gadugi"/>
          <w:iCs/>
          <w:sz w:val="24"/>
          <w:szCs w:val="24"/>
        </w:rPr>
        <w:t>16:49 horas se le informó al paciente que HOMERIS no contaba con disponibilidad de camas</w:t>
      </w:r>
      <w:r w:rsidR="009F6562" w:rsidRPr="0021611C">
        <w:rPr>
          <w:rFonts w:ascii="Gadugi" w:eastAsia="Gadugi" w:hAnsi="Gadugi" w:cs="Gadugi"/>
          <w:iCs/>
          <w:sz w:val="24"/>
          <w:szCs w:val="24"/>
        </w:rPr>
        <w:t xml:space="preserve">, y consta que </w:t>
      </w:r>
      <w:r w:rsidR="004B1EB3" w:rsidRPr="0021611C">
        <w:rPr>
          <w:rFonts w:ascii="Gadugi" w:eastAsia="Gadugi" w:hAnsi="Gadugi" w:cs="Gadugi"/>
          <w:iCs/>
          <w:sz w:val="24"/>
          <w:szCs w:val="24"/>
        </w:rPr>
        <w:t xml:space="preserve">manifestó </w:t>
      </w:r>
      <w:r w:rsidR="008B2074" w:rsidRPr="0021611C">
        <w:rPr>
          <w:rFonts w:ascii="Gadugi" w:eastAsia="Gadugi" w:hAnsi="Gadugi" w:cs="Gadugi"/>
          <w:iCs/>
          <w:sz w:val="24"/>
          <w:szCs w:val="24"/>
        </w:rPr>
        <w:t xml:space="preserve">el deseo de no ser </w:t>
      </w:r>
      <w:r w:rsidR="004B1EB3" w:rsidRPr="0021611C">
        <w:rPr>
          <w:rFonts w:ascii="Gadugi" w:eastAsia="Gadugi" w:hAnsi="Gadugi" w:cs="Gadugi"/>
          <w:iCs/>
          <w:sz w:val="24"/>
          <w:szCs w:val="24"/>
        </w:rPr>
        <w:t xml:space="preserve">hospitalizado y que regresaría al día siguiente para </w:t>
      </w:r>
      <w:proofErr w:type="spellStart"/>
      <w:r w:rsidR="004B1EB3" w:rsidRPr="0021611C">
        <w:rPr>
          <w:rFonts w:ascii="Gadugi" w:eastAsia="Gadugi" w:hAnsi="Gadugi" w:cs="Gadugi"/>
          <w:sz w:val="24"/>
          <w:szCs w:val="24"/>
        </w:rPr>
        <w:t>recomentar</w:t>
      </w:r>
      <w:proofErr w:type="spellEnd"/>
      <w:r w:rsidR="004B1EB3" w:rsidRPr="0021611C">
        <w:rPr>
          <w:rFonts w:ascii="Gadugi" w:eastAsia="Gadugi" w:hAnsi="Gadugi" w:cs="Gadugi"/>
          <w:i/>
          <w:sz w:val="24"/>
          <w:szCs w:val="24"/>
        </w:rPr>
        <w:t xml:space="preserve"> </w:t>
      </w:r>
      <w:r w:rsidR="004B1EB3" w:rsidRPr="0021611C">
        <w:rPr>
          <w:rFonts w:ascii="Gadugi" w:eastAsia="Gadugi" w:hAnsi="Gadugi" w:cs="Gadugi"/>
          <w:iCs/>
          <w:sz w:val="24"/>
          <w:szCs w:val="24"/>
        </w:rPr>
        <w:t>con psiquiatría</w:t>
      </w:r>
      <w:r w:rsidR="008B2074" w:rsidRPr="0021611C">
        <w:rPr>
          <w:rFonts w:ascii="Gadugi" w:eastAsia="Gadugi" w:hAnsi="Gadugi" w:cs="Gadugi"/>
          <w:iCs/>
          <w:sz w:val="24"/>
          <w:szCs w:val="24"/>
        </w:rPr>
        <w:t>, por lo cual se dio</w:t>
      </w:r>
      <w:r w:rsidR="004B1EB3" w:rsidRPr="0021611C">
        <w:rPr>
          <w:rFonts w:ascii="Gadugi" w:eastAsia="Gadugi" w:hAnsi="Gadugi" w:cs="Gadugi"/>
          <w:iCs/>
          <w:sz w:val="24"/>
          <w:szCs w:val="24"/>
        </w:rPr>
        <w:t xml:space="preserve"> egreso</w:t>
      </w:r>
      <w:r w:rsidR="004B1EB3" w:rsidRPr="0021611C">
        <w:rPr>
          <w:rStyle w:val="Refdenotaalpie"/>
          <w:rFonts w:ascii="Gadugi" w:eastAsia="Gadugi" w:hAnsi="Gadugi" w:cs="Gadugi"/>
          <w:iCs/>
          <w:sz w:val="24"/>
          <w:szCs w:val="24"/>
        </w:rPr>
        <w:footnoteReference w:id="43"/>
      </w:r>
      <w:r w:rsidR="004B1EB3" w:rsidRPr="0021611C">
        <w:rPr>
          <w:rFonts w:ascii="Gadugi" w:eastAsia="Gadugi" w:hAnsi="Gadugi" w:cs="Gadugi"/>
          <w:iCs/>
          <w:sz w:val="24"/>
          <w:szCs w:val="24"/>
        </w:rPr>
        <w:t xml:space="preserve">. </w:t>
      </w:r>
    </w:p>
    <w:p w14:paraId="0BEEFC49" w14:textId="77777777" w:rsidR="008B2074" w:rsidRPr="0021611C" w:rsidRDefault="008B2074" w:rsidP="0021611C">
      <w:pPr>
        <w:tabs>
          <w:tab w:val="left" w:pos="1695"/>
        </w:tabs>
        <w:spacing w:after="0" w:line="276" w:lineRule="auto"/>
        <w:jc w:val="both"/>
        <w:rPr>
          <w:rFonts w:ascii="Gadugi" w:eastAsia="Gadugi" w:hAnsi="Gadugi" w:cs="Gadugi"/>
          <w:iCs/>
          <w:sz w:val="24"/>
          <w:szCs w:val="24"/>
        </w:rPr>
      </w:pPr>
    </w:p>
    <w:p w14:paraId="52F7E968" w14:textId="7BC1617C" w:rsidR="00B201E2" w:rsidRPr="0021611C" w:rsidRDefault="008B2074"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Surge de este elemento probatorio que É</w:t>
      </w:r>
      <w:r w:rsidR="004B1EB3" w:rsidRPr="0021611C">
        <w:rPr>
          <w:rFonts w:ascii="Gadugi" w:eastAsia="Gadugi" w:hAnsi="Gadugi" w:cs="Gadugi"/>
          <w:sz w:val="24"/>
          <w:szCs w:val="24"/>
        </w:rPr>
        <w:t>dgar Efraín Chamorro recibió la debida atención médica desde que inició su patología depresiva en el año 2006</w:t>
      </w:r>
      <w:r w:rsidRPr="0021611C">
        <w:rPr>
          <w:rFonts w:ascii="Gadugi" w:eastAsia="Gadugi" w:hAnsi="Gadugi" w:cs="Gadugi"/>
          <w:sz w:val="24"/>
          <w:szCs w:val="24"/>
        </w:rPr>
        <w:t xml:space="preserve">; </w:t>
      </w:r>
      <w:r w:rsidR="004B1EB3" w:rsidRPr="0021611C">
        <w:rPr>
          <w:rFonts w:ascii="Gadugi" w:eastAsia="Gadugi" w:hAnsi="Gadugi" w:cs="Gadugi"/>
          <w:sz w:val="24"/>
          <w:szCs w:val="24"/>
        </w:rPr>
        <w:t>en esta primera ocasión, se le recomendó valoración por psicología, educación y soporte familiar</w:t>
      </w:r>
      <w:r w:rsidR="00240532" w:rsidRPr="0021611C">
        <w:rPr>
          <w:rFonts w:ascii="Gadugi" w:eastAsia="Gadugi" w:hAnsi="Gadugi" w:cs="Gadugi"/>
          <w:sz w:val="24"/>
          <w:szCs w:val="24"/>
        </w:rPr>
        <w:t xml:space="preserve">, sin que exista </w:t>
      </w:r>
      <w:r w:rsidR="002821B8" w:rsidRPr="0021611C">
        <w:rPr>
          <w:rFonts w:ascii="Gadugi" w:eastAsia="Gadugi" w:hAnsi="Gadugi" w:cs="Gadugi"/>
          <w:sz w:val="24"/>
          <w:szCs w:val="24"/>
        </w:rPr>
        <w:t>prueba</w:t>
      </w:r>
      <w:r w:rsidR="00240532" w:rsidRPr="0021611C">
        <w:rPr>
          <w:rFonts w:ascii="Gadugi" w:eastAsia="Gadugi" w:hAnsi="Gadugi" w:cs="Gadugi"/>
          <w:sz w:val="24"/>
          <w:szCs w:val="24"/>
        </w:rPr>
        <w:t xml:space="preserve"> en el plenario de que el paciente hubiese acudido a esa especialidad. P</w:t>
      </w:r>
      <w:r w:rsidR="004B1EB3" w:rsidRPr="0021611C">
        <w:rPr>
          <w:rFonts w:ascii="Gadugi" w:eastAsia="Gadugi" w:hAnsi="Gadugi" w:cs="Gadugi"/>
          <w:sz w:val="24"/>
          <w:szCs w:val="24"/>
        </w:rPr>
        <w:t xml:space="preserve">asados cinco años regresó a consulta donde </w:t>
      </w:r>
      <w:r w:rsidR="00240532" w:rsidRPr="0021611C">
        <w:rPr>
          <w:rFonts w:ascii="Gadugi" w:eastAsia="Gadugi" w:hAnsi="Gadugi" w:cs="Gadugi"/>
          <w:sz w:val="24"/>
          <w:szCs w:val="24"/>
        </w:rPr>
        <w:t xml:space="preserve">por un </w:t>
      </w:r>
      <w:r w:rsidR="004B1EB3" w:rsidRPr="0021611C">
        <w:rPr>
          <w:rFonts w:ascii="Gadugi" w:eastAsia="Gadugi" w:hAnsi="Gadugi" w:cs="Gadugi"/>
          <w:i/>
          <w:iCs/>
          <w:sz w:val="24"/>
          <w:szCs w:val="24"/>
        </w:rPr>
        <w:t xml:space="preserve">trastorno depresivo de la conducta, </w:t>
      </w:r>
      <w:r w:rsidR="004B1EB3" w:rsidRPr="0021611C">
        <w:rPr>
          <w:rFonts w:ascii="Gadugi" w:eastAsia="Gadugi" w:hAnsi="Gadugi" w:cs="Gadugi"/>
          <w:sz w:val="24"/>
          <w:szCs w:val="24"/>
        </w:rPr>
        <w:t xml:space="preserve">que </w:t>
      </w:r>
      <w:proofErr w:type="spellStart"/>
      <w:r w:rsidR="004B1EB3" w:rsidRPr="0021611C">
        <w:rPr>
          <w:rFonts w:ascii="Gadugi" w:eastAsia="Gadugi" w:hAnsi="Gadugi" w:cs="Gadugi"/>
          <w:sz w:val="24"/>
          <w:szCs w:val="24"/>
        </w:rPr>
        <w:t>venia</w:t>
      </w:r>
      <w:proofErr w:type="spellEnd"/>
      <w:r w:rsidR="004B1EB3" w:rsidRPr="0021611C">
        <w:rPr>
          <w:rFonts w:ascii="Gadugi" w:eastAsia="Gadugi" w:hAnsi="Gadugi" w:cs="Gadugi"/>
          <w:sz w:val="24"/>
          <w:szCs w:val="24"/>
        </w:rPr>
        <w:t xml:space="preserve"> presentando varios meses de evolución consistente</w:t>
      </w:r>
      <w:r w:rsidR="00240532" w:rsidRPr="0021611C">
        <w:rPr>
          <w:rFonts w:ascii="Gadugi" w:eastAsia="Gadugi" w:hAnsi="Gadugi" w:cs="Gadugi"/>
          <w:sz w:val="24"/>
          <w:szCs w:val="24"/>
        </w:rPr>
        <w:t xml:space="preserve">. Por tanto, </w:t>
      </w:r>
      <w:r w:rsidR="004B1EB3" w:rsidRPr="0021611C">
        <w:rPr>
          <w:rFonts w:ascii="Gadugi" w:eastAsia="Gadugi" w:hAnsi="Gadugi" w:cs="Gadugi"/>
          <w:sz w:val="24"/>
          <w:szCs w:val="24"/>
        </w:rPr>
        <w:t>no es fortuito que su enfermedad h</w:t>
      </w:r>
      <w:r w:rsidR="00240532" w:rsidRPr="0021611C">
        <w:rPr>
          <w:rFonts w:ascii="Gadugi" w:eastAsia="Gadugi" w:hAnsi="Gadugi" w:cs="Gadugi"/>
          <w:sz w:val="24"/>
          <w:szCs w:val="24"/>
        </w:rPr>
        <w:t xml:space="preserve">ubiera evolucionado </w:t>
      </w:r>
      <w:r w:rsidR="004B1EB3" w:rsidRPr="0021611C">
        <w:rPr>
          <w:rFonts w:ascii="Gadugi" w:eastAsia="Gadugi" w:hAnsi="Gadugi" w:cs="Gadugi"/>
          <w:sz w:val="24"/>
          <w:szCs w:val="24"/>
        </w:rPr>
        <w:t xml:space="preserve">con tal magnitud, pues </w:t>
      </w:r>
      <w:r w:rsidR="00240532" w:rsidRPr="0021611C">
        <w:rPr>
          <w:rFonts w:ascii="Gadugi" w:eastAsia="Gadugi" w:hAnsi="Gadugi" w:cs="Gadugi"/>
          <w:sz w:val="24"/>
          <w:szCs w:val="24"/>
        </w:rPr>
        <w:t xml:space="preserve">dejó pasar un largo periodo sin </w:t>
      </w:r>
      <w:r w:rsidR="004B1EB3" w:rsidRPr="0021611C">
        <w:rPr>
          <w:rFonts w:ascii="Gadugi" w:eastAsia="Gadugi" w:hAnsi="Gadugi" w:cs="Gadugi"/>
          <w:sz w:val="24"/>
          <w:szCs w:val="24"/>
        </w:rPr>
        <w:t xml:space="preserve">recibir el tratamiento respectivo. </w:t>
      </w:r>
      <w:r w:rsidR="00240532" w:rsidRPr="0021611C">
        <w:rPr>
          <w:rFonts w:ascii="Gadugi" w:eastAsia="Gadugi" w:hAnsi="Gadugi" w:cs="Gadugi"/>
          <w:sz w:val="24"/>
          <w:szCs w:val="24"/>
        </w:rPr>
        <w:t xml:space="preserve">Allí se </w:t>
      </w:r>
      <w:r w:rsidR="004B1EB3" w:rsidRPr="0021611C">
        <w:rPr>
          <w:rFonts w:ascii="Gadugi" w:eastAsia="Gadugi" w:hAnsi="Gadugi" w:cs="Gadugi"/>
          <w:sz w:val="24"/>
          <w:szCs w:val="24"/>
        </w:rPr>
        <w:t xml:space="preserve">formuló medicina y </w:t>
      </w:r>
      <w:r w:rsidR="00240532" w:rsidRPr="0021611C">
        <w:rPr>
          <w:rFonts w:ascii="Gadugi" w:eastAsia="Gadugi" w:hAnsi="Gadugi" w:cs="Gadugi"/>
          <w:sz w:val="24"/>
          <w:szCs w:val="24"/>
        </w:rPr>
        <w:t xml:space="preserve">se dispuso </w:t>
      </w:r>
      <w:r w:rsidR="004B1EB3" w:rsidRPr="0021611C">
        <w:rPr>
          <w:rFonts w:ascii="Gadugi" w:eastAsia="Gadugi" w:hAnsi="Gadugi" w:cs="Gadugi"/>
          <w:sz w:val="24"/>
          <w:szCs w:val="24"/>
        </w:rPr>
        <w:t>control estricto en un mes</w:t>
      </w:r>
      <w:r w:rsidR="00240532" w:rsidRPr="0021611C">
        <w:rPr>
          <w:rFonts w:ascii="Gadugi" w:eastAsia="Gadugi" w:hAnsi="Gadugi" w:cs="Gadugi"/>
          <w:sz w:val="24"/>
          <w:szCs w:val="24"/>
        </w:rPr>
        <w:t>, que se cump</w:t>
      </w:r>
      <w:r w:rsidR="002821B8" w:rsidRPr="0021611C">
        <w:rPr>
          <w:rFonts w:ascii="Gadugi" w:eastAsia="Gadugi" w:hAnsi="Gadugi" w:cs="Gadugi"/>
          <w:sz w:val="24"/>
          <w:szCs w:val="24"/>
        </w:rPr>
        <w:t>l</w:t>
      </w:r>
      <w:r w:rsidR="00240532" w:rsidRPr="0021611C">
        <w:rPr>
          <w:rFonts w:ascii="Gadugi" w:eastAsia="Gadugi" w:hAnsi="Gadugi" w:cs="Gadugi"/>
          <w:sz w:val="24"/>
          <w:szCs w:val="24"/>
        </w:rPr>
        <w:t xml:space="preserve">ió. En esa ocasión se ordenó nuevo control en dos meses, pero el </w:t>
      </w:r>
      <w:r w:rsidR="004B1EB3" w:rsidRPr="0021611C">
        <w:rPr>
          <w:rFonts w:ascii="Gadugi" w:eastAsia="Gadugi" w:hAnsi="Gadugi" w:cs="Gadugi"/>
          <w:sz w:val="24"/>
          <w:szCs w:val="24"/>
        </w:rPr>
        <w:t>señor Chamorro Checa no acudió</w:t>
      </w:r>
      <w:r w:rsidR="00240532" w:rsidRPr="0021611C">
        <w:rPr>
          <w:rFonts w:ascii="Gadugi" w:eastAsia="Gadugi" w:hAnsi="Gadugi" w:cs="Gadugi"/>
          <w:sz w:val="24"/>
          <w:szCs w:val="24"/>
        </w:rPr>
        <w:t xml:space="preserve">; solo pasados siete meses </w:t>
      </w:r>
      <w:r w:rsidR="004B1EB3" w:rsidRPr="0021611C">
        <w:rPr>
          <w:rFonts w:ascii="Gadugi" w:eastAsia="Gadugi" w:hAnsi="Gadugi" w:cs="Gadugi"/>
          <w:sz w:val="24"/>
          <w:szCs w:val="24"/>
        </w:rPr>
        <w:t>regresó</w:t>
      </w:r>
      <w:r w:rsidR="00240532" w:rsidRPr="0021611C">
        <w:rPr>
          <w:rFonts w:ascii="Gadugi" w:eastAsia="Gadugi" w:hAnsi="Gadugi" w:cs="Gadugi"/>
          <w:sz w:val="24"/>
          <w:szCs w:val="24"/>
        </w:rPr>
        <w:t xml:space="preserve">, </w:t>
      </w:r>
      <w:r w:rsidR="002821B8" w:rsidRPr="0021611C">
        <w:rPr>
          <w:rFonts w:ascii="Gadugi" w:eastAsia="Gadugi" w:hAnsi="Gadugi" w:cs="Gadugi"/>
          <w:sz w:val="24"/>
          <w:szCs w:val="24"/>
        </w:rPr>
        <w:t xml:space="preserve">el </w:t>
      </w:r>
      <w:r w:rsidR="004B1EB3" w:rsidRPr="0021611C">
        <w:rPr>
          <w:rFonts w:ascii="Gadugi" w:eastAsia="Gadugi" w:hAnsi="Gadugi" w:cs="Gadugi"/>
          <w:sz w:val="24"/>
          <w:szCs w:val="24"/>
        </w:rPr>
        <w:t xml:space="preserve">06/02/2012, se confirmó el diagnóstico de </w:t>
      </w:r>
      <w:r w:rsidR="004B1EB3" w:rsidRPr="0021611C">
        <w:rPr>
          <w:rFonts w:ascii="Gadugi" w:eastAsia="Gadugi" w:hAnsi="Gadugi" w:cs="Gadugi"/>
          <w:i/>
          <w:iCs/>
          <w:sz w:val="24"/>
          <w:szCs w:val="24"/>
        </w:rPr>
        <w:t xml:space="preserve">trastorno depresivo de la conducta, </w:t>
      </w:r>
      <w:r w:rsidR="004B1EB3" w:rsidRPr="0021611C">
        <w:rPr>
          <w:rFonts w:ascii="Gadugi" w:eastAsia="Gadugi" w:hAnsi="Gadugi" w:cs="Gadugi"/>
          <w:sz w:val="24"/>
          <w:szCs w:val="24"/>
        </w:rPr>
        <w:t xml:space="preserve">el médico tratante dio pautas para el manejo de situaciones estresantes, inició terapia antidepresiva </w:t>
      </w:r>
      <w:r w:rsidR="00B201E2" w:rsidRPr="0021611C">
        <w:rPr>
          <w:rFonts w:ascii="Gadugi" w:eastAsia="Gadugi" w:hAnsi="Gadugi" w:cs="Gadugi"/>
          <w:sz w:val="24"/>
          <w:szCs w:val="24"/>
        </w:rPr>
        <w:t>y recomendó adherencia estr</w:t>
      </w:r>
      <w:r w:rsidR="002821B8" w:rsidRPr="0021611C">
        <w:rPr>
          <w:rFonts w:ascii="Gadugi" w:eastAsia="Gadugi" w:hAnsi="Gadugi" w:cs="Gadugi"/>
          <w:sz w:val="24"/>
          <w:szCs w:val="24"/>
        </w:rPr>
        <w:t>icta</w:t>
      </w:r>
      <w:r w:rsidR="00B201E2" w:rsidRPr="0021611C">
        <w:rPr>
          <w:rFonts w:ascii="Gadugi" w:eastAsia="Gadugi" w:hAnsi="Gadugi" w:cs="Gadugi"/>
          <w:sz w:val="24"/>
          <w:szCs w:val="24"/>
        </w:rPr>
        <w:t xml:space="preserve">. </w:t>
      </w:r>
    </w:p>
    <w:p w14:paraId="2F05904A" w14:textId="77777777" w:rsidR="00B201E2" w:rsidRPr="0021611C" w:rsidRDefault="00B201E2" w:rsidP="0021611C">
      <w:pPr>
        <w:tabs>
          <w:tab w:val="left" w:pos="1695"/>
        </w:tabs>
        <w:spacing w:after="0" w:line="276" w:lineRule="auto"/>
        <w:jc w:val="both"/>
        <w:rPr>
          <w:rFonts w:ascii="Gadugi" w:eastAsia="Gadugi" w:hAnsi="Gadugi" w:cs="Gadugi"/>
          <w:sz w:val="24"/>
          <w:szCs w:val="24"/>
        </w:rPr>
      </w:pPr>
    </w:p>
    <w:p w14:paraId="16A57BCC" w14:textId="12BBDF69" w:rsidR="00B201E2" w:rsidRPr="0021611C" w:rsidRDefault="00B201E2"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 xml:space="preserve">Luego, el 10 de abril de 2012, se desencadenó la atención médica </w:t>
      </w:r>
      <w:r w:rsidR="002821B8" w:rsidRPr="0021611C">
        <w:rPr>
          <w:rFonts w:ascii="Gadugi" w:eastAsia="Gadugi" w:hAnsi="Gadugi" w:cs="Gadugi"/>
          <w:sz w:val="24"/>
          <w:szCs w:val="24"/>
        </w:rPr>
        <w:t>descrita</w:t>
      </w:r>
      <w:r w:rsidRPr="0021611C">
        <w:rPr>
          <w:rFonts w:ascii="Gadugi" w:eastAsia="Gadugi" w:hAnsi="Gadugi" w:cs="Gadugi"/>
          <w:sz w:val="24"/>
          <w:szCs w:val="24"/>
        </w:rPr>
        <w:t xml:space="preserve">. </w:t>
      </w:r>
      <w:r w:rsidR="00731E04" w:rsidRPr="0021611C">
        <w:rPr>
          <w:rFonts w:ascii="Gadugi" w:eastAsia="Gadugi" w:hAnsi="Gadugi" w:cs="Gadugi"/>
          <w:sz w:val="24"/>
          <w:szCs w:val="24"/>
        </w:rPr>
        <w:t xml:space="preserve">Y se sabe ya que el día siguiente, 11 de abril, Édgar Efraín tomó la decisión de quitarse la vida, luego de averiguar, se dice, si ya había disponibilidad en </w:t>
      </w:r>
      <w:proofErr w:type="spellStart"/>
      <w:r w:rsidR="00731E04" w:rsidRPr="0021611C">
        <w:rPr>
          <w:rFonts w:ascii="Gadugi" w:eastAsia="Gadugi" w:hAnsi="Gadugi" w:cs="Gadugi"/>
          <w:sz w:val="24"/>
          <w:szCs w:val="24"/>
        </w:rPr>
        <w:t>Homeris</w:t>
      </w:r>
      <w:proofErr w:type="spellEnd"/>
      <w:r w:rsidR="00731E04" w:rsidRPr="0021611C">
        <w:rPr>
          <w:rFonts w:ascii="Gadugi" w:eastAsia="Gadugi" w:hAnsi="Gadugi" w:cs="Gadugi"/>
          <w:sz w:val="24"/>
          <w:szCs w:val="24"/>
        </w:rPr>
        <w:t xml:space="preserve">. </w:t>
      </w:r>
    </w:p>
    <w:p w14:paraId="79198C70" w14:textId="642DAA48" w:rsidR="00731E04" w:rsidRPr="0021611C" w:rsidRDefault="00731E04" w:rsidP="0021611C">
      <w:pPr>
        <w:tabs>
          <w:tab w:val="left" w:pos="1695"/>
        </w:tabs>
        <w:spacing w:after="0" w:line="276" w:lineRule="auto"/>
        <w:jc w:val="both"/>
        <w:rPr>
          <w:rFonts w:ascii="Gadugi" w:eastAsia="Gadugi" w:hAnsi="Gadugi" w:cs="Gadugi"/>
          <w:sz w:val="24"/>
          <w:szCs w:val="24"/>
        </w:rPr>
      </w:pPr>
    </w:p>
    <w:p w14:paraId="46EA8743" w14:textId="43DF3F6C" w:rsidR="00731E04" w:rsidRPr="0021611C" w:rsidRDefault="00731E04"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Hasta aquí, est</w:t>
      </w:r>
      <w:r w:rsidR="003F76FC">
        <w:rPr>
          <w:rFonts w:ascii="Gadugi" w:eastAsia="Gadugi" w:hAnsi="Gadugi" w:cs="Gadugi"/>
          <w:sz w:val="24"/>
          <w:szCs w:val="24"/>
        </w:rPr>
        <w:t>á</w:t>
      </w:r>
      <w:r w:rsidRPr="0021611C">
        <w:rPr>
          <w:rFonts w:ascii="Gadugi" w:eastAsia="Gadugi" w:hAnsi="Gadugi" w:cs="Gadugi"/>
          <w:sz w:val="24"/>
          <w:szCs w:val="24"/>
        </w:rPr>
        <w:t xml:space="preserve"> claro, desde la imputación fáctica, se repite, que el 10 de abril de 2012, la víctima no pudo ser recibida por el </w:t>
      </w:r>
      <w:proofErr w:type="spellStart"/>
      <w:r w:rsidRPr="0021611C">
        <w:rPr>
          <w:rFonts w:ascii="Gadugi" w:eastAsia="Gadugi" w:hAnsi="Gadugi" w:cs="Gadugi"/>
          <w:sz w:val="24"/>
          <w:szCs w:val="24"/>
        </w:rPr>
        <w:t>psiquatra</w:t>
      </w:r>
      <w:proofErr w:type="spellEnd"/>
      <w:r w:rsidRPr="0021611C">
        <w:rPr>
          <w:rFonts w:ascii="Gadugi" w:eastAsia="Gadugi" w:hAnsi="Gadugi" w:cs="Gadugi"/>
          <w:sz w:val="24"/>
          <w:szCs w:val="24"/>
        </w:rPr>
        <w:t xml:space="preserve">, y que el día siguiente, aconteció el suicidio. </w:t>
      </w:r>
    </w:p>
    <w:p w14:paraId="63B355A4" w14:textId="71E96B30" w:rsidR="00731E04" w:rsidRPr="0021611C" w:rsidRDefault="00731E04" w:rsidP="0021611C">
      <w:pPr>
        <w:tabs>
          <w:tab w:val="left" w:pos="1695"/>
        </w:tabs>
        <w:spacing w:after="0" w:line="276" w:lineRule="auto"/>
        <w:jc w:val="both"/>
        <w:rPr>
          <w:rFonts w:ascii="Gadugi" w:eastAsia="Gadugi" w:hAnsi="Gadugi" w:cs="Gadugi"/>
          <w:sz w:val="24"/>
          <w:szCs w:val="24"/>
        </w:rPr>
      </w:pPr>
    </w:p>
    <w:p w14:paraId="34122E66" w14:textId="2B47F0FC" w:rsidR="00731E04" w:rsidRPr="0021611C" w:rsidRDefault="00731E04" w:rsidP="0021611C">
      <w:pPr>
        <w:pStyle w:val="Prrafodelista"/>
        <w:numPr>
          <w:ilvl w:val="1"/>
          <w:numId w:val="3"/>
        </w:numPr>
        <w:tabs>
          <w:tab w:val="left" w:pos="567"/>
          <w:tab w:val="left" w:pos="1695"/>
        </w:tabs>
        <w:spacing w:after="0" w:line="276" w:lineRule="auto"/>
        <w:ind w:left="0" w:firstLine="0"/>
        <w:jc w:val="both"/>
        <w:rPr>
          <w:rFonts w:ascii="Gadugi" w:eastAsia="Gadugi" w:hAnsi="Gadugi" w:cs="Gadugi"/>
          <w:sz w:val="24"/>
          <w:szCs w:val="24"/>
        </w:rPr>
      </w:pPr>
      <w:r w:rsidRPr="0021611C">
        <w:rPr>
          <w:rFonts w:ascii="Gadugi" w:eastAsia="Gadugi" w:hAnsi="Gadugi" w:cs="Gadugi"/>
          <w:sz w:val="24"/>
          <w:szCs w:val="24"/>
        </w:rPr>
        <w:t xml:space="preserve">Lo que corresponde es verificar, desde la </w:t>
      </w:r>
      <w:r w:rsidR="004C3202" w:rsidRPr="0021611C">
        <w:rPr>
          <w:rFonts w:ascii="Gadugi" w:eastAsia="Gadugi" w:hAnsi="Gadugi" w:cs="Gadugi"/>
          <w:sz w:val="24"/>
          <w:szCs w:val="24"/>
        </w:rPr>
        <w:t>causalidad</w:t>
      </w:r>
      <w:r w:rsidRPr="0021611C">
        <w:rPr>
          <w:rFonts w:ascii="Gadugi" w:eastAsia="Gadugi" w:hAnsi="Gadugi" w:cs="Gadugi"/>
          <w:sz w:val="24"/>
          <w:szCs w:val="24"/>
        </w:rPr>
        <w:t xml:space="preserve"> jurídica, si tal desenlace puede serle atribuido causalmente a la parte demandada. Los recurrentes dicen que así fue, pero sus argumentos, como se analiza enseguida, carecen del peso suficiente para llegar a semejante conclusión. </w:t>
      </w:r>
    </w:p>
    <w:p w14:paraId="7E8C27D9" w14:textId="61E1A94A" w:rsidR="006917AD" w:rsidRPr="0021611C" w:rsidRDefault="006917AD" w:rsidP="0021611C">
      <w:pPr>
        <w:tabs>
          <w:tab w:val="left" w:pos="1695"/>
        </w:tabs>
        <w:spacing w:after="0" w:line="276" w:lineRule="auto"/>
        <w:jc w:val="both"/>
        <w:rPr>
          <w:rFonts w:ascii="Gadugi" w:eastAsia="Gadugi" w:hAnsi="Gadugi" w:cs="Gadugi"/>
          <w:sz w:val="24"/>
          <w:szCs w:val="24"/>
        </w:rPr>
      </w:pPr>
    </w:p>
    <w:p w14:paraId="03C52511" w14:textId="6E11BF2E" w:rsidR="00E8445A" w:rsidRPr="0021611C" w:rsidRDefault="002821B8"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 xml:space="preserve">A juicio de </w:t>
      </w:r>
      <w:r w:rsidR="00625F70" w:rsidRPr="0021611C">
        <w:rPr>
          <w:rFonts w:ascii="Gadugi" w:eastAsia="Gadugi" w:hAnsi="Gadugi" w:cs="Gadugi"/>
          <w:sz w:val="24"/>
          <w:szCs w:val="24"/>
        </w:rPr>
        <w:t>la Sala</w:t>
      </w:r>
      <w:r w:rsidRPr="0021611C">
        <w:rPr>
          <w:rFonts w:ascii="Gadugi" w:eastAsia="Gadugi" w:hAnsi="Gadugi" w:cs="Gadugi"/>
          <w:sz w:val="24"/>
          <w:szCs w:val="24"/>
        </w:rPr>
        <w:t>,</w:t>
      </w:r>
      <w:r w:rsidR="00625F70" w:rsidRPr="0021611C">
        <w:rPr>
          <w:rFonts w:ascii="Gadugi" w:eastAsia="Gadugi" w:hAnsi="Gadugi" w:cs="Gadugi"/>
          <w:sz w:val="24"/>
          <w:szCs w:val="24"/>
        </w:rPr>
        <w:t xml:space="preserve"> no basta la sola apreciación de que el paciente requería </w:t>
      </w:r>
      <w:r w:rsidR="00B935F9" w:rsidRPr="0021611C">
        <w:rPr>
          <w:rFonts w:ascii="Gadugi" w:eastAsia="Gadugi" w:hAnsi="Gadugi" w:cs="Gadugi"/>
          <w:sz w:val="24"/>
          <w:szCs w:val="24"/>
        </w:rPr>
        <w:t xml:space="preserve">ser internado </w:t>
      </w:r>
      <w:r w:rsidR="00E8445A" w:rsidRPr="0021611C">
        <w:rPr>
          <w:rFonts w:ascii="Gadugi" w:eastAsia="Gadugi" w:hAnsi="Gadugi" w:cs="Gadugi"/>
          <w:sz w:val="24"/>
          <w:szCs w:val="24"/>
        </w:rPr>
        <w:t>de inmediato; los antecedentes han de revelar si, en realidad, su situación era tan crítica que no había otra alternativa para su atención; su intención suicida ha de ser manifiesta y reiterada, para que, en un caso dado, pueda atribuírsele causalmente el hecho dañoso al médico o a la institución.</w:t>
      </w:r>
    </w:p>
    <w:p w14:paraId="507544B8" w14:textId="77777777" w:rsidR="00E8445A" w:rsidRPr="0021611C" w:rsidRDefault="00E8445A" w:rsidP="0021611C">
      <w:pPr>
        <w:tabs>
          <w:tab w:val="left" w:pos="1695"/>
        </w:tabs>
        <w:spacing w:after="0" w:line="276" w:lineRule="auto"/>
        <w:jc w:val="both"/>
        <w:rPr>
          <w:rFonts w:ascii="Gadugi" w:eastAsia="Gadugi" w:hAnsi="Gadugi" w:cs="Gadugi"/>
          <w:sz w:val="24"/>
          <w:szCs w:val="24"/>
        </w:rPr>
      </w:pPr>
    </w:p>
    <w:p w14:paraId="7FF2085F" w14:textId="34EF3A8F" w:rsidR="00E8445A" w:rsidRPr="0021611C" w:rsidRDefault="00E8445A" w:rsidP="0021611C">
      <w:pPr>
        <w:tabs>
          <w:tab w:val="left" w:pos="1695"/>
        </w:tabs>
        <w:spacing w:after="0" w:line="276" w:lineRule="auto"/>
        <w:jc w:val="both"/>
        <w:rPr>
          <w:rFonts w:ascii="Gadugi" w:eastAsia="Gadugi" w:hAnsi="Gadugi" w:cs="Gadugi"/>
          <w:sz w:val="24"/>
          <w:szCs w:val="24"/>
        </w:rPr>
      </w:pPr>
      <w:r w:rsidRPr="0021611C">
        <w:rPr>
          <w:rFonts w:ascii="Gadugi" w:eastAsia="Gadugi" w:hAnsi="Gadugi" w:cs="Gadugi"/>
          <w:sz w:val="24"/>
          <w:szCs w:val="24"/>
        </w:rPr>
        <w:t xml:space="preserve">Pero esas circunstancias quedaron sin acreditación en este caso, muy a pesar de las réplicas de los demandantes sobre la valoración de las pruebas. </w:t>
      </w:r>
    </w:p>
    <w:p w14:paraId="6AA13FDC" w14:textId="77777777" w:rsidR="002821B8" w:rsidRPr="0021611C" w:rsidRDefault="002821B8" w:rsidP="0021611C">
      <w:pPr>
        <w:tabs>
          <w:tab w:val="left" w:pos="1695"/>
        </w:tabs>
        <w:spacing w:after="0" w:line="276" w:lineRule="auto"/>
        <w:jc w:val="both"/>
        <w:rPr>
          <w:rFonts w:ascii="Gadugi" w:eastAsia="Gadugi" w:hAnsi="Gadugi" w:cs="Gadugi"/>
          <w:sz w:val="24"/>
          <w:szCs w:val="24"/>
        </w:rPr>
      </w:pPr>
    </w:p>
    <w:p w14:paraId="764D1C59" w14:textId="39E03D6D" w:rsidR="00630FC8" w:rsidRPr="0021611C" w:rsidRDefault="00E8445A" w:rsidP="0021611C">
      <w:pPr>
        <w:tabs>
          <w:tab w:val="left" w:pos="1695"/>
        </w:tabs>
        <w:spacing w:after="0" w:line="276" w:lineRule="auto"/>
        <w:jc w:val="both"/>
        <w:rPr>
          <w:rFonts w:ascii="Gadugi" w:hAnsi="Gadugi"/>
          <w:color w:val="000000" w:themeColor="text1"/>
          <w:sz w:val="24"/>
          <w:szCs w:val="24"/>
        </w:rPr>
      </w:pPr>
      <w:r w:rsidRPr="0021611C">
        <w:rPr>
          <w:rFonts w:ascii="Gadugi" w:eastAsia="Gadugi" w:hAnsi="Gadugi" w:cs="Gadugi"/>
          <w:sz w:val="24"/>
          <w:szCs w:val="24"/>
        </w:rPr>
        <w:t xml:space="preserve">Dicen, por ejemplo, que </w:t>
      </w:r>
      <w:r w:rsidR="006109B6" w:rsidRPr="0021611C">
        <w:rPr>
          <w:rFonts w:ascii="Gadugi" w:hAnsi="Gadugi"/>
          <w:color w:val="000000" w:themeColor="text1"/>
          <w:sz w:val="24"/>
          <w:szCs w:val="24"/>
        </w:rPr>
        <w:t>el dictamen pericial aportado fue parcialmente valorado, pues de él emerge que en el caso de ahora, el paciente requería atención de urgencias y que se definiera el manejo ambulatorio y hospitalario, pues la idea suicida constituía un riesgo para él y lo ideal era la hospitalización en una unidad de salud mental bajo supervisión estricta; también señaló que no hubo pertinencia y racionalidad en las conductas médicas, porque la propuesta de remisión al nivel requerido nunca se logró y, por tanto, la EPS incumplió su obligación</w:t>
      </w:r>
      <w:r w:rsidR="00630FC8" w:rsidRPr="0021611C">
        <w:rPr>
          <w:rFonts w:ascii="Gadugi" w:hAnsi="Gadugi"/>
          <w:color w:val="000000" w:themeColor="text1"/>
          <w:sz w:val="24"/>
          <w:szCs w:val="24"/>
        </w:rPr>
        <w:t xml:space="preserve">. </w:t>
      </w:r>
    </w:p>
    <w:p w14:paraId="0F5D42BA" w14:textId="77777777" w:rsidR="00630FC8" w:rsidRPr="0021611C" w:rsidRDefault="00630FC8" w:rsidP="0021611C">
      <w:pPr>
        <w:tabs>
          <w:tab w:val="left" w:pos="1695"/>
        </w:tabs>
        <w:spacing w:after="0" w:line="276" w:lineRule="auto"/>
        <w:jc w:val="both"/>
        <w:rPr>
          <w:rFonts w:ascii="Gadugi" w:hAnsi="Gadugi"/>
          <w:color w:val="000000" w:themeColor="text1"/>
          <w:sz w:val="24"/>
          <w:szCs w:val="24"/>
        </w:rPr>
      </w:pPr>
    </w:p>
    <w:p w14:paraId="0325C527" w14:textId="471BBCC7" w:rsidR="009615BA" w:rsidRPr="0021611C" w:rsidRDefault="00630FC8"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Ese dictamen fue ordenado en el auto que decretó pruebas, proferido el 3 de agosto de 2014</w:t>
      </w:r>
      <w:r w:rsidR="00401674" w:rsidRPr="0021611C">
        <w:rPr>
          <w:rStyle w:val="Refdenotaalpie"/>
          <w:rFonts w:ascii="Gadugi" w:hAnsi="Gadugi"/>
          <w:color w:val="000000" w:themeColor="text1"/>
          <w:sz w:val="24"/>
          <w:szCs w:val="24"/>
        </w:rPr>
        <w:footnoteReference w:id="44"/>
      </w:r>
      <w:r w:rsidR="006109B6" w:rsidRPr="0021611C">
        <w:rPr>
          <w:rFonts w:ascii="Gadugi" w:hAnsi="Gadugi"/>
          <w:color w:val="000000" w:themeColor="text1"/>
          <w:sz w:val="24"/>
          <w:szCs w:val="24"/>
        </w:rPr>
        <w:t>;</w:t>
      </w:r>
      <w:r w:rsidR="00401674" w:rsidRPr="0021611C">
        <w:rPr>
          <w:rFonts w:ascii="Gadugi" w:hAnsi="Gadugi"/>
          <w:color w:val="000000" w:themeColor="text1"/>
          <w:sz w:val="24"/>
          <w:szCs w:val="24"/>
        </w:rPr>
        <w:t xml:space="preserve"> es decir, antes de la vigencia del CGP</w:t>
      </w:r>
      <w:r w:rsidR="00D5028A" w:rsidRPr="0021611C">
        <w:rPr>
          <w:rFonts w:ascii="Gadugi" w:hAnsi="Gadugi"/>
          <w:color w:val="000000" w:themeColor="text1"/>
          <w:sz w:val="24"/>
          <w:szCs w:val="24"/>
        </w:rPr>
        <w:t>; de hecho, el trámite hizo tránsito al CGP solo en mayo 26 de 2017</w:t>
      </w:r>
      <w:r w:rsidR="00D5028A" w:rsidRPr="0021611C">
        <w:rPr>
          <w:rStyle w:val="Refdenotaalpie"/>
          <w:rFonts w:ascii="Gadugi" w:hAnsi="Gadugi"/>
          <w:color w:val="000000" w:themeColor="text1"/>
          <w:sz w:val="24"/>
          <w:szCs w:val="24"/>
        </w:rPr>
        <w:footnoteReference w:id="45"/>
      </w:r>
      <w:r w:rsidR="00401674" w:rsidRPr="0021611C">
        <w:rPr>
          <w:rFonts w:ascii="Gadugi" w:hAnsi="Gadugi"/>
          <w:color w:val="000000" w:themeColor="text1"/>
          <w:sz w:val="24"/>
          <w:szCs w:val="24"/>
        </w:rPr>
        <w:t xml:space="preserve">, </w:t>
      </w:r>
      <w:r w:rsidR="00D5028A" w:rsidRPr="0021611C">
        <w:rPr>
          <w:rFonts w:ascii="Gadugi" w:hAnsi="Gadugi"/>
          <w:color w:val="000000" w:themeColor="text1"/>
          <w:sz w:val="24"/>
          <w:szCs w:val="24"/>
        </w:rPr>
        <w:t>y la respuesta se allegó el 23 de noviembre de 2016</w:t>
      </w:r>
      <w:r w:rsidR="00D5028A" w:rsidRPr="0021611C">
        <w:rPr>
          <w:rStyle w:val="Refdenotaalpie"/>
          <w:rFonts w:ascii="Gadugi" w:hAnsi="Gadugi"/>
          <w:color w:val="000000" w:themeColor="text1"/>
          <w:sz w:val="24"/>
          <w:szCs w:val="24"/>
        </w:rPr>
        <w:footnoteReference w:id="46"/>
      </w:r>
      <w:r w:rsidR="00D5028A" w:rsidRPr="0021611C">
        <w:rPr>
          <w:rFonts w:ascii="Gadugi" w:hAnsi="Gadugi"/>
          <w:color w:val="000000" w:themeColor="text1"/>
          <w:sz w:val="24"/>
          <w:szCs w:val="24"/>
        </w:rPr>
        <w:t>, en tanto que se dio traslado el 23 de enero de 2017</w:t>
      </w:r>
      <w:r w:rsidR="00D5028A" w:rsidRPr="0021611C">
        <w:rPr>
          <w:rStyle w:val="Refdenotaalpie"/>
          <w:rFonts w:ascii="Gadugi" w:hAnsi="Gadugi"/>
          <w:color w:val="000000" w:themeColor="text1"/>
          <w:sz w:val="24"/>
          <w:szCs w:val="24"/>
        </w:rPr>
        <w:footnoteReference w:id="47"/>
      </w:r>
      <w:r w:rsidR="00D5028A" w:rsidRPr="0021611C">
        <w:rPr>
          <w:rFonts w:ascii="Gadugi" w:hAnsi="Gadugi"/>
          <w:color w:val="000000" w:themeColor="text1"/>
          <w:sz w:val="24"/>
          <w:szCs w:val="24"/>
        </w:rPr>
        <w:t>. Esto, para significar que las reglas para su aducción y práctica son las vigentes en el Código de Proce</w:t>
      </w:r>
      <w:r w:rsidR="003439EE" w:rsidRPr="0021611C">
        <w:rPr>
          <w:rFonts w:ascii="Gadugi" w:hAnsi="Gadugi"/>
          <w:color w:val="000000" w:themeColor="text1"/>
          <w:sz w:val="24"/>
          <w:szCs w:val="24"/>
        </w:rPr>
        <w:t>d</w:t>
      </w:r>
      <w:r w:rsidR="00D5028A" w:rsidRPr="0021611C">
        <w:rPr>
          <w:rFonts w:ascii="Gadugi" w:hAnsi="Gadugi"/>
          <w:color w:val="000000" w:themeColor="text1"/>
          <w:sz w:val="24"/>
          <w:szCs w:val="24"/>
        </w:rPr>
        <w:t>imiento Civil</w:t>
      </w:r>
      <w:r w:rsidR="009615BA" w:rsidRPr="0021611C">
        <w:rPr>
          <w:rFonts w:ascii="Gadugi" w:hAnsi="Gadugi"/>
          <w:color w:val="000000" w:themeColor="text1"/>
          <w:sz w:val="24"/>
          <w:szCs w:val="24"/>
        </w:rPr>
        <w:t xml:space="preserve">, menos exigente que el actual artículo 226 en lo que a la acreditación de la calidad del perito concierne. </w:t>
      </w:r>
    </w:p>
    <w:p w14:paraId="098E013F" w14:textId="77777777" w:rsidR="009615BA" w:rsidRPr="0021611C" w:rsidRDefault="009615BA" w:rsidP="0021611C">
      <w:pPr>
        <w:tabs>
          <w:tab w:val="left" w:pos="1695"/>
        </w:tabs>
        <w:spacing w:after="0" w:line="276" w:lineRule="auto"/>
        <w:jc w:val="both"/>
        <w:rPr>
          <w:rFonts w:ascii="Gadugi" w:hAnsi="Gadugi"/>
          <w:color w:val="000000" w:themeColor="text1"/>
          <w:sz w:val="24"/>
          <w:szCs w:val="24"/>
        </w:rPr>
      </w:pPr>
    </w:p>
    <w:p w14:paraId="525299D7" w14:textId="23918335" w:rsidR="00ED2451" w:rsidRPr="0021611C" w:rsidRDefault="009615BA"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 xml:space="preserve">Sin embargo, </w:t>
      </w:r>
      <w:r w:rsidR="00B24DB5" w:rsidRPr="0021611C">
        <w:rPr>
          <w:rFonts w:ascii="Gadugi" w:hAnsi="Gadugi"/>
          <w:color w:val="000000" w:themeColor="text1"/>
          <w:sz w:val="24"/>
          <w:szCs w:val="24"/>
        </w:rPr>
        <w:t xml:space="preserve">varios reparos cabrían aquí para su valoración. En primer lugar, la experticia se ordenó en la forma prevista en el artículo 243 del CPC; sin embargo, </w:t>
      </w:r>
      <w:r w:rsidRPr="0021611C">
        <w:rPr>
          <w:rFonts w:ascii="Gadugi" w:hAnsi="Gadugi"/>
          <w:color w:val="000000" w:themeColor="text1"/>
          <w:sz w:val="24"/>
          <w:szCs w:val="24"/>
        </w:rPr>
        <w:t>n</w:t>
      </w:r>
      <w:r w:rsidR="00B24DB5" w:rsidRPr="0021611C">
        <w:rPr>
          <w:rFonts w:ascii="Gadugi" w:hAnsi="Gadugi"/>
          <w:color w:val="000000" w:themeColor="text1"/>
          <w:sz w:val="24"/>
          <w:szCs w:val="24"/>
        </w:rPr>
        <w:t>inguna constancia aparece en el expediente</w:t>
      </w:r>
      <w:r w:rsidR="00C246DE" w:rsidRPr="0021611C">
        <w:rPr>
          <w:rFonts w:ascii="Gadugi" w:hAnsi="Gadugi"/>
          <w:color w:val="000000" w:themeColor="text1"/>
          <w:sz w:val="24"/>
          <w:szCs w:val="24"/>
        </w:rPr>
        <w:t xml:space="preserve">, como manda la norma, </w:t>
      </w:r>
      <w:r w:rsidR="00B24DB5" w:rsidRPr="0021611C">
        <w:rPr>
          <w:rFonts w:ascii="Gadugi" w:hAnsi="Gadugi"/>
          <w:color w:val="000000" w:themeColor="text1"/>
          <w:sz w:val="24"/>
          <w:szCs w:val="24"/>
        </w:rPr>
        <w:t>de que el Director del Instituto</w:t>
      </w:r>
      <w:r w:rsidR="00C246DE" w:rsidRPr="0021611C">
        <w:rPr>
          <w:rFonts w:ascii="Gadugi" w:hAnsi="Gadugi"/>
          <w:color w:val="000000" w:themeColor="text1"/>
          <w:sz w:val="24"/>
          <w:szCs w:val="24"/>
        </w:rPr>
        <w:t>, a quien se le dirigió el oficio 2513 del 3 de septiembre de 2014</w:t>
      </w:r>
      <w:r w:rsidR="00C246DE" w:rsidRPr="0021611C">
        <w:rPr>
          <w:rStyle w:val="Refdenotaalpie"/>
          <w:rFonts w:ascii="Gadugi" w:hAnsi="Gadugi"/>
          <w:color w:val="000000" w:themeColor="text1"/>
          <w:sz w:val="24"/>
          <w:szCs w:val="24"/>
        </w:rPr>
        <w:footnoteReference w:id="48"/>
      </w:r>
      <w:r w:rsidR="00B24DB5" w:rsidRPr="0021611C">
        <w:rPr>
          <w:rFonts w:ascii="Gadugi" w:hAnsi="Gadugi"/>
          <w:color w:val="000000" w:themeColor="text1"/>
          <w:sz w:val="24"/>
          <w:szCs w:val="24"/>
        </w:rPr>
        <w:t xml:space="preserve"> </w:t>
      </w:r>
      <w:r w:rsidR="00C246DE" w:rsidRPr="0021611C">
        <w:rPr>
          <w:rFonts w:ascii="Gadugi" w:hAnsi="Gadugi"/>
          <w:color w:val="000000" w:themeColor="text1"/>
          <w:sz w:val="24"/>
          <w:szCs w:val="24"/>
        </w:rPr>
        <w:t xml:space="preserve">hubiese informado al juzgado quién sería el perito designado, ni su especialidad. Tan solo, por requerimiento del juzgado, el 2 de septiembre de 2015 se envió un requerimiento al despacho judicial, por parte de Carolina Jaramillo Toro, firmante como </w:t>
      </w:r>
      <w:r w:rsidR="00C246DE" w:rsidRPr="0021611C">
        <w:rPr>
          <w:rFonts w:ascii="Gadugi" w:hAnsi="Gadugi"/>
          <w:color w:val="000000" w:themeColor="text1"/>
          <w:sz w:val="24"/>
          <w:szCs w:val="24"/>
        </w:rPr>
        <w:lastRenderedPageBreak/>
        <w:t>perito, respecto del cuestionario y el expediente</w:t>
      </w:r>
      <w:r w:rsidR="00ED2451" w:rsidRPr="0021611C">
        <w:rPr>
          <w:rStyle w:val="Refdenotaalpie"/>
          <w:rFonts w:ascii="Gadugi" w:hAnsi="Gadugi"/>
          <w:color w:val="000000" w:themeColor="text1"/>
          <w:sz w:val="24"/>
          <w:szCs w:val="24"/>
        </w:rPr>
        <w:footnoteReference w:id="49"/>
      </w:r>
      <w:r w:rsidR="00ED2451" w:rsidRPr="0021611C">
        <w:rPr>
          <w:rFonts w:ascii="Gadugi" w:hAnsi="Gadugi"/>
          <w:color w:val="000000" w:themeColor="text1"/>
          <w:sz w:val="24"/>
          <w:szCs w:val="24"/>
        </w:rPr>
        <w:t>. Remitidas las copias</w:t>
      </w:r>
      <w:r w:rsidR="00ED2451" w:rsidRPr="0021611C">
        <w:rPr>
          <w:rStyle w:val="Refdenotaalpie"/>
          <w:rFonts w:ascii="Gadugi" w:hAnsi="Gadugi"/>
          <w:color w:val="000000" w:themeColor="text1"/>
          <w:sz w:val="24"/>
          <w:szCs w:val="24"/>
        </w:rPr>
        <w:footnoteReference w:id="50"/>
      </w:r>
      <w:r w:rsidR="00ED2451" w:rsidRPr="0021611C">
        <w:rPr>
          <w:rFonts w:ascii="Gadugi" w:hAnsi="Gadugi"/>
          <w:color w:val="000000" w:themeColor="text1"/>
          <w:sz w:val="24"/>
          <w:szCs w:val="24"/>
        </w:rPr>
        <w:t>, apenas el 23 de noviembre de 2016 se aportó el trabajo respectivo, que está suscrito por la misma Car</w:t>
      </w:r>
      <w:r w:rsidR="000C0DFB" w:rsidRPr="0021611C">
        <w:rPr>
          <w:rFonts w:ascii="Gadugi" w:hAnsi="Gadugi"/>
          <w:color w:val="000000" w:themeColor="text1"/>
          <w:sz w:val="24"/>
          <w:szCs w:val="24"/>
        </w:rPr>
        <w:t>olina</w:t>
      </w:r>
      <w:r w:rsidR="00ED2451" w:rsidRPr="0021611C">
        <w:rPr>
          <w:rFonts w:ascii="Gadugi" w:hAnsi="Gadugi"/>
          <w:color w:val="000000" w:themeColor="text1"/>
          <w:sz w:val="24"/>
          <w:szCs w:val="24"/>
        </w:rPr>
        <w:t xml:space="preserve"> Jaramillo </w:t>
      </w:r>
      <w:r w:rsidR="00A6343A" w:rsidRPr="0021611C">
        <w:rPr>
          <w:rFonts w:ascii="Gadugi" w:hAnsi="Gadugi"/>
          <w:color w:val="000000" w:themeColor="text1"/>
          <w:sz w:val="24"/>
          <w:szCs w:val="24"/>
        </w:rPr>
        <w:t>Toro, sin</w:t>
      </w:r>
      <w:r w:rsidR="000C0DFB" w:rsidRPr="0021611C">
        <w:rPr>
          <w:rFonts w:ascii="Gadugi" w:hAnsi="Gadugi"/>
          <w:color w:val="000000" w:themeColor="text1"/>
          <w:sz w:val="24"/>
          <w:szCs w:val="24"/>
        </w:rPr>
        <w:t xml:space="preserve"> que allí, o en otro documento que lo respalde en el expediente, se conozca cuál es su profesión</w:t>
      </w:r>
      <w:r w:rsidR="00C246DE" w:rsidRPr="0021611C">
        <w:rPr>
          <w:rFonts w:ascii="Gadugi" w:hAnsi="Gadugi"/>
          <w:color w:val="000000" w:themeColor="text1"/>
          <w:sz w:val="24"/>
          <w:szCs w:val="24"/>
        </w:rPr>
        <w:t xml:space="preserve">; </w:t>
      </w:r>
      <w:r w:rsidR="000C0DFB" w:rsidRPr="0021611C">
        <w:rPr>
          <w:rFonts w:ascii="Gadugi" w:hAnsi="Gadugi"/>
          <w:color w:val="000000" w:themeColor="text1"/>
          <w:sz w:val="24"/>
          <w:szCs w:val="24"/>
        </w:rPr>
        <w:t xml:space="preserve">pero, además, por una vía que no corresponde, porque, señala el mismo artículo que el dictamen debe ser remitido por conducto del Director. </w:t>
      </w:r>
    </w:p>
    <w:p w14:paraId="672DFB1B" w14:textId="32C7DDCF" w:rsidR="008F547C" w:rsidRPr="0021611C" w:rsidRDefault="008F547C" w:rsidP="0021611C">
      <w:pPr>
        <w:tabs>
          <w:tab w:val="left" w:pos="1695"/>
        </w:tabs>
        <w:spacing w:after="0" w:line="276" w:lineRule="auto"/>
        <w:jc w:val="both"/>
        <w:rPr>
          <w:rFonts w:ascii="Gadugi" w:hAnsi="Gadugi"/>
          <w:color w:val="000000" w:themeColor="text1"/>
          <w:sz w:val="24"/>
          <w:szCs w:val="24"/>
        </w:rPr>
      </w:pPr>
    </w:p>
    <w:p w14:paraId="5C0D310E" w14:textId="3420296F" w:rsidR="009F0326" w:rsidRPr="0021611C" w:rsidRDefault="00123B48" w:rsidP="0021611C">
      <w:pPr>
        <w:tabs>
          <w:tab w:val="left" w:pos="1695"/>
        </w:tabs>
        <w:spacing w:after="0" w:line="276" w:lineRule="auto"/>
        <w:jc w:val="both"/>
        <w:rPr>
          <w:rFonts w:ascii="Gadugi" w:eastAsia="Times New Roman" w:hAnsi="Gadugi" w:cs="Segoe UI"/>
          <w:sz w:val="24"/>
          <w:szCs w:val="24"/>
          <w:lang w:eastAsia="es-CO"/>
        </w:rPr>
      </w:pPr>
      <w:bookmarkStart w:id="6" w:name="_Hlk135747640"/>
      <w:r w:rsidRPr="0021611C">
        <w:rPr>
          <w:rFonts w:ascii="Gadugi" w:hAnsi="Gadugi"/>
          <w:color w:val="000000" w:themeColor="text1"/>
          <w:sz w:val="24"/>
          <w:szCs w:val="24"/>
        </w:rPr>
        <w:t>La falta de acreditación de la idoneidad del perito</w:t>
      </w:r>
      <w:r w:rsidR="00A43640" w:rsidRPr="0021611C">
        <w:rPr>
          <w:rFonts w:ascii="Gadugi" w:hAnsi="Gadugi"/>
          <w:color w:val="000000" w:themeColor="text1"/>
          <w:sz w:val="24"/>
          <w:szCs w:val="24"/>
        </w:rPr>
        <w:t xml:space="preserve"> y las deficiencias en la aducción, </w:t>
      </w:r>
      <w:r w:rsidRPr="0021611C">
        <w:rPr>
          <w:rFonts w:ascii="Gadugi" w:hAnsi="Gadugi"/>
          <w:color w:val="000000" w:themeColor="text1"/>
          <w:sz w:val="24"/>
          <w:szCs w:val="24"/>
        </w:rPr>
        <w:t>por supuesto, compromete</w:t>
      </w:r>
      <w:r w:rsidR="00A43640" w:rsidRPr="0021611C">
        <w:rPr>
          <w:rFonts w:ascii="Gadugi" w:hAnsi="Gadugi"/>
          <w:color w:val="000000" w:themeColor="text1"/>
          <w:sz w:val="24"/>
          <w:szCs w:val="24"/>
        </w:rPr>
        <w:t xml:space="preserve">n su </w:t>
      </w:r>
      <w:r w:rsidR="00B446A6" w:rsidRPr="0021611C">
        <w:rPr>
          <w:rFonts w:ascii="Gadugi" w:hAnsi="Gadugi"/>
          <w:color w:val="000000" w:themeColor="text1"/>
          <w:sz w:val="24"/>
          <w:szCs w:val="24"/>
        </w:rPr>
        <w:t>eficacia</w:t>
      </w:r>
      <w:bookmarkEnd w:id="6"/>
      <w:r w:rsidR="009F0326" w:rsidRPr="0021611C">
        <w:rPr>
          <w:rFonts w:ascii="Gadugi" w:hAnsi="Gadugi"/>
          <w:color w:val="000000" w:themeColor="text1"/>
          <w:sz w:val="24"/>
          <w:szCs w:val="24"/>
        </w:rPr>
        <w:t>. S</w:t>
      </w:r>
      <w:r w:rsidR="009F0326" w:rsidRPr="0021611C">
        <w:rPr>
          <w:rFonts w:ascii="Gadugi" w:eastAsia="Times New Roman" w:hAnsi="Gadugi" w:cs="Segoe UI"/>
          <w:color w:val="000000"/>
          <w:sz w:val="24"/>
          <w:szCs w:val="24"/>
          <w:lang w:eastAsia="es-CO"/>
        </w:rPr>
        <w:t>e ha explicado en esta sede</w:t>
      </w:r>
      <w:r w:rsidR="009F0326" w:rsidRPr="0021611C">
        <w:rPr>
          <w:rStyle w:val="Refdenotaalpie"/>
          <w:rFonts w:ascii="Gadugi" w:eastAsia="Times New Roman" w:hAnsi="Gadugi" w:cs="Segoe UI"/>
          <w:color w:val="000000"/>
          <w:sz w:val="24"/>
          <w:szCs w:val="24"/>
          <w:lang w:eastAsia="es-CO"/>
        </w:rPr>
        <w:footnoteReference w:id="51"/>
      </w:r>
      <w:r w:rsidR="009F0326" w:rsidRPr="0021611C">
        <w:rPr>
          <w:rFonts w:ascii="Gadugi" w:eastAsia="Times New Roman" w:hAnsi="Gadugi" w:cs="Segoe UI"/>
          <w:color w:val="000000"/>
          <w:sz w:val="24"/>
          <w:szCs w:val="24"/>
          <w:lang w:eastAsia="es-CO"/>
        </w:rPr>
        <w:t>, aunque a la luz del artículo 226 del CGP, pero en tesis que guarda armonía con los dictámenes de antes de su vigencia, que desconocer las directrices que gobiernan esta especie de prueba,  </w:t>
      </w:r>
    </w:p>
    <w:p w14:paraId="011FCA0C" w14:textId="77777777" w:rsidR="009F0326" w:rsidRPr="0021611C" w:rsidRDefault="009F0326" w:rsidP="0021611C">
      <w:pPr>
        <w:spacing w:after="0" w:line="276" w:lineRule="auto"/>
        <w:ind w:left="555" w:right="615"/>
        <w:jc w:val="both"/>
        <w:textAlignment w:val="baseline"/>
        <w:rPr>
          <w:rFonts w:ascii="Gadugi" w:eastAsia="Times New Roman" w:hAnsi="Gadugi" w:cs="Segoe UI"/>
          <w:sz w:val="24"/>
          <w:szCs w:val="24"/>
          <w:lang w:eastAsia="es-CO"/>
        </w:rPr>
      </w:pPr>
      <w:r w:rsidRPr="0021611C">
        <w:rPr>
          <w:rFonts w:ascii="Gadugi" w:eastAsia="Times New Roman" w:hAnsi="Gadugi" w:cs="Segoe UI"/>
          <w:color w:val="000000"/>
          <w:sz w:val="24"/>
          <w:szCs w:val="24"/>
          <w:lang w:eastAsia="es-CO"/>
        </w:rPr>
        <w:t> </w:t>
      </w:r>
    </w:p>
    <w:p w14:paraId="3B96D2C6" w14:textId="019D1A04" w:rsidR="009F0326" w:rsidRPr="002C2A1E" w:rsidRDefault="009F0326" w:rsidP="002C2A1E">
      <w:pPr>
        <w:spacing w:after="0" w:line="240" w:lineRule="auto"/>
        <w:ind w:left="426" w:right="420"/>
        <w:jc w:val="both"/>
        <w:textAlignment w:val="baseline"/>
        <w:rPr>
          <w:rFonts w:ascii="Gadugi" w:eastAsia="Times New Roman" w:hAnsi="Gadugi" w:cs="Segoe UI"/>
          <w:szCs w:val="24"/>
          <w:lang w:eastAsia="es-CO"/>
        </w:rPr>
      </w:pPr>
      <w:r w:rsidRPr="002C2A1E">
        <w:rPr>
          <w:rFonts w:ascii="Gadugi" w:eastAsia="Times New Roman" w:hAnsi="Gadugi" w:cs="Segoe UI"/>
          <w:color w:val="000000"/>
          <w:szCs w:val="24"/>
          <w:lang w:eastAsia="es-CO"/>
        </w:rPr>
        <w:t>…</w:t>
      </w:r>
      <w:r w:rsidR="002C2A1E" w:rsidRPr="002C2A1E">
        <w:rPr>
          <w:rFonts w:ascii="Gadugi" w:eastAsia="Times New Roman" w:hAnsi="Gadugi" w:cs="Segoe UI"/>
          <w:color w:val="000000"/>
          <w:szCs w:val="24"/>
          <w:lang w:eastAsia="es-CO"/>
        </w:rPr>
        <w:t xml:space="preserve"> </w:t>
      </w:r>
      <w:r w:rsidRPr="002C2A1E">
        <w:rPr>
          <w:rFonts w:ascii="Gadugi" w:eastAsia="Times New Roman" w:hAnsi="Gadugi" w:cs="Segoe UI"/>
          <w:color w:val="000000"/>
          <w:szCs w:val="24"/>
          <w:lang w:eastAsia="es-CO"/>
        </w:rPr>
        <w:t>como ha sostenido esta Sala</w:t>
      </w:r>
      <w:r w:rsidRPr="002C2A1E">
        <w:rPr>
          <w:rStyle w:val="Refdenotaalpie"/>
          <w:rFonts w:ascii="Gadugi" w:eastAsia="Times New Roman" w:hAnsi="Gadugi" w:cs="Segoe UI"/>
          <w:color w:val="000000"/>
          <w:szCs w:val="24"/>
          <w:lang w:eastAsia="es-CO"/>
        </w:rPr>
        <w:footnoteReference w:id="52"/>
      </w:r>
      <w:r w:rsidRPr="002C2A1E">
        <w:rPr>
          <w:rFonts w:ascii="Gadugi" w:eastAsia="Times New Roman" w:hAnsi="Gadugi" w:cs="Segoe UI"/>
          <w:color w:val="000000"/>
          <w:szCs w:val="24"/>
          <w:lang w:eastAsia="es-CO"/>
        </w:rPr>
        <w:t xml:space="preserve">, aunque ello hubiera podido controlarse desde el momento de su aducción, superada esa etapa, al momento de valorarse </w:t>
      </w:r>
      <w:r w:rsidR="00A6343A" w:rsidRPr="002C2A1E">
        <w:rPr>
          <w:rFonts w:ascii="Gadugi" w:eastAsia="Times New Roman" w:hAnsi="Gadugi" w:cs="Segoe UI"/>
          <w:color w:val="000000"/>
          <w:szCs w:val="24"/>
          <w:lang w:eastAsia="es-CO"/>
        </w:rPr>
        <w:t>ese medio</w:t>
      </w:r>
      <w:r w:rsidRPr="002C2A1E">
        <w:rPr>
          <w:rFonts w:ascii="Gadugi" w:eastAsia="Times New Roman" w:hAnsi="Gadugi" w:cs="Segoe UI"/>
          <w:color w:val="000000"/>
          <w:szCs w:val="24"/>
          <w:lang w:eastAsia="es-CO"/>
        </w:rPr>
        <w:t xml:space="preserve"> probatorio, perderá toda eficacia. No está por demás recordar, sin embargo, lo dicho en la misma providencia en cita, en el sentido de que “</w:t>
      </w:r>
      <w:r w:rsidRPr="002C2A1E">
        <w:rPr>
          <w:rFonts w:ascii="Gadugi" w:eastAsia="Times New Roman" w:hAnsi="Gadugi" w:cs="Segoe UI"/>
          <w:i/>
          <w:iCs/>
          <w:color w:val="000000"/>
          <w:szCs w:val="24"/>
          <w:lang w:eastAsia="es-CO"/>
        </w:rPr>
        <w:t>en reciente decisión de este Tribunal</w:t>
      </w:r>
      <w:r w:rsidR="00A55CDE" w:rsidRPr="002C2A1E">
        <w:rPr>
          <w:rStyle w:val="Refdenotaalpie"/>
          <w:rFonts w:ascii="Gadugi" w:eastAsia="Times New Roman" w:hAnsi="Gadugi" w:cs="Segoe UI"/>
          <w:iCs/>
          <w:color w:val="000000"/>
          <w:szCs w:val="24"/>
          <w:lang w:eastAsia="es-CO"/>
        </w:rPr>
        <w:footnoteReference w:id="53"/>
      </w:r>
      <w:r w:rsidRPr="002C2A1E">
        <w:rPr>
          <w:rFonts w:ascii="Gadugi" w:eastAsia="Times New Roman" w:hAnsi="Gadugi" w:cs="Segoe UI"/>
          <w:i/>
          <w:iCs/>
          <w:color w:val="000000"/>
          <w:szCs w:val="24"/>
          <w:lang w:eastAsia="es-CO"/>
        </w:rPr>
        <w:t xml:space="preserve"> quedaron compendiadas las posiciones que se ciernen, al indicarse en otro asunto en el que el dictamen incumplía tales exigencias legales que “Esa experticia evidencia un reproche que compromete su eficacia, consistente en la falta de las exigencias del artículo 226, ib., bien se admita la tesis de la CSJ (2021)</w:t>
      </w:r>
      <w:r w:rsidR="00A55CDE" w:rsidRPr="002C2A1E">
        <w:rPr>
          <w:rStyle w:val="Refdenotaalpie"/>
          <w:rFonts w:ascii="Gadugi" w:eastAsia="Times New Roman" w:hAnsi="Gadugi" w:cs="Segoe UI"/>
          <w:iCs/>
          <w:color w:val="000000"/>
          <w:szCs w:val="24"/>
          <w:lang w:eastAsia="es-CO"/>
        </w:rPr>
        <w:footnoteReference w:id="54"/>
      </w:r>
      <w:r w:rsidR="00A55CDE" w:rsidRPr="002C2A1E">
        <w:rPr>
          <w:rFonts w:ascii="Gadugi" w:eastAsia="Times New Roman" w:hAnsi="Gadugi" w:cs="Segoe UI"/>
          <w:i/>
          <w:iCs/>
          <w:color w:val="000000"/>
          <w:szCs w:val="24"/>
          <w:lang w:eastAsia="es-CO"/>
        </w:rPr>
        <w:t xml:space="preserve"> </w:t>
      </w:r>
      <w:r w:rsidRPr="002C2A1E">
        <w:rPr>
          <w:rFonts w:ascii="Gadugi" w:eastAsia="Times New Roman" w:hAnsi="Gadugi" w:cs="Segoe UI"/>
          <w:i/>
          <w:iCs/>
          <w:color w:val="000000"/>
          <w:szCs w:val="24"/>
          <w:lang w:eastAsia="es-CO"/>
        </w:rPr>
        <w:t>en sede  de  tutela  o  la que ha sostenido esta Sala en decisiones anteriores (2018,  2019 y 2021)</w:t>
      </w:r>
      <w:r w:rsidR="00A55CDE" w:rsidRPr="002C2A1E">
        <w:rPr>
          <w:rStyle w:val="Refdenotaalpie"/>
          <w:rFonts w:ascii="Gadugi" w:eastAsia="Times New Roman" w:hAnsi="Gadugi" w:cs="Segoe UI"/>
          <w:iCs/>
          <w:color w:val="000000"/>
          <w:szCs w:val="24"/>
          <w:lang w:eastAsia="es-CO"/>
        </w:rPr>
        <w:footnoteReference w:id="55"/>
      </w:r>
      <w:r w:rsidRPr="002C2A1E">
        <w:rPr>
          <w:rFonts w:ascii="Gadugi" w:eastAsia="Times New Roman" w:hAnsi="Gadugi" w:cs="Segoe UI"/>
          <w:i/>
          <w:iCs/>
          <w:color w:val="000000"/>
          <w:szCs w:val="24"/>
          <w:lang w:eastAsia="es-CO"/>
        </w:rPr>
        <w:t>; esta última predica que, conforme al artículo 173, inciso 2º, ib., al pronunciarse sobre su admisibilidad debe el juzgador verificarlas, mientras la CSJ sostiene que es juicio restringido solo a la sentencia</w:t>
      </w:r>
      <w:r w:rsidRPr="002C2A1E">
        <w:rPr>
          <w:rFonts w:ascii="Gadugi" w:eastAsia="Times New Roman" w:hAnsi="Gadugi" w:cs="Segoe UI"/>
          <w:color w:val="000000"/>
          <w:szCs w:val="24"/>
          <w:lang w:eastAsia="es-CO"/>
        </w:rPr>
        <w:t>”</w:t>
      </w:r>
      <w:r w:rsidR="00A55CDE" w:rsidRPr="002C2A1E">
        <w:rPr>
          <w:rStyle w:val="Refdenotaalpie"/>
          <w:rFonts w:ascii="Gadugi" w:eastAsia="Times New Roman" w:hAnsi="Gadugi" w:cs="Segoe UI"/>
          <w:color w:val="000000"/>
          <w:szCs w:val="24"/>
          <w:lang w:eastAsia="es-CO"/>
        </w:rPr>
        <w:footnoteReference w:id="56"/>
      </w:r>
      <w:r w:rsidRPr="002C2A1E">
        <w:rPr>
          <w:rFonts w:ascii="Gadugi" w:eastAsia="Times New Roman" w:hAnsi="Gadugi" w:cs="Segoe UI"/>
          <w:color w:val="000000"/>
          <w:szCs w:val="24"/>
          <w:lang w:eastAsia="es-CO"/>
        </w:rPr>
        <w:t>.  </w:t>
      </w:r>
    </w:p>
    <w:p w14:paraId="2420DA69" w14:textId="77777777" w:rsidR="009F0326" w:rsidRPr="002C2A1E" w:rsidRDefault="009F0326" w:rsidP="002C2A1E">
      <w:pPr>
        <w:spacing w:after="0" w:line="240" w:lineRule="auto"/>
        <w:ind w:left="426" w:right="420"/>
        <w:jc w:val="both"/>
        <w:textAlignment w:val="baseline"/>
        <w:rPr>
          <w:rFonts w:ascii="Gadugi" w:eastAsia="Times New Roman" w:hAnsi="Gadugi" w:cs="Segoe UI"/>
          <w:szCs w:val="24"/>
          <w:lang w:eastAsia="es-CO"/>
        </w:rPr>
      </w:pPr>
      <w:r w:rsidRPr="002C2A1E">
        <w:rPr>
          <w:rFonts w:ascii="Gadugi" w:eastAsia="Times New Roman" w:hAnsi="Gadugi" w:cs="Segoe UI"/>
          <w:color w:val="000000"/>
          <w:szCs w:val="24"/>
          <w:lang w:eastAsia="es-CO"/>
        </w:rPr>
        <w:t> </w:t>
      </w:r>
    </w:p>
    <w:p w14:paraId="76BDA83C" w14:textId="2BD58829" w:rsidR="009F0326" w:rsidRPr="002C2A1E" w:rsidRDefault="009F0326" w:rsidP="002C2A1E">
      <w:pPr>
        <w:spacing w:after="0" w:line="240" w:lineRule="auto"/>
        <w:ind w:left="426" w:right="420"/>
        <w:jc w:val="both"/>
        <w:textAlignment w:val="baseline"/>
        <w:rPr>
          <w:rFonts w:ascii="Gadugi" w:eastAsia="Times New Roman" w:hAnsi="Gadugi" w:cs="Segoe UI"/>
          <w:szCs w:val="24"/>
          <w:lang w:eastAsia="es-CO"/>
        </w:rPr>
      </w:pPr>
      <w:r w:rsidRPr="002C2A1E">
        <w:rPr>
          <w:rFonts w:ascii="Gadugi" w:eastAsia="Times New Roman" w:hAnsi="Gadugi" w:cs="Segoe UI"/>
          <w:color w:val="000000"/>
          <w:szCs w:val="24"/>
          <w:lang w:eastAsia="es-CO"/>
        </w:rPr>
        <w:t>Cualquiera que sea la tesis que se acoja, al final lo que queda es la ineficacia de la prueba, como debe ocurrir en este caso respecto de la calificación de la Junta, dado que se omitieron todos los requisitos señalados en el inciso sexto del citado artículo 226.</w:t>
      </w:r>
    </w:p>
    <w:p w14:paraId="74E03FBB" w14:textId="50E26403" w:rsidR="009F0326" w:rsidRPr="0021611C" w:rsidRDefault="009F0326" w:rsidP="0021611C">
      <w:pPr>
        <w:tabs>
          <w:tab w:val="left" w:pos="1695"/>
        </w:tabs>
        <w:spacing w:after="0" w:line="276" w:lineRule="auto"/>
        <w:jc w:val="both"/>
        <w:rPr>
          <w:rFonts w:ascii="Gadugi" w:hAnsi="Gadugi"/>
          <w:color w:val="000000" w:themeColor="text1"/>
          <w:sz w:val="24"/>
          <w:szCs w:val="24"/>
        </w:rPr>
      </w:pPr>
    </w:p>
    <w:p w14:paraId="18239505" w14:textId="1C1E26AD" w:rsidR="00B446A6" w:rsidRPr="0021611C" w:rsidRDefault="00B446A6"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 xml:space="preserve">De manera que, si este trabajo era en punto de partida para establecer el nexo causal, ya que se carece de otra prueba técnica que permita hacerlo, la cuestión se traduce en que tal elemento de la responsabilidad quedó sin respaldo, como adelante se reiterará. </w:t>
      </w:r>
    </w:p>
    <w:p w14:paraId="5173D920" w14:textId="77777777" w:rsidR="00B446A6" w:rsidRPr="0021611C" w:rsidRDefault="00B446A6" w:rsidP="0021611C">
      <w:pPr>
        <w:tabs>
          <w:tab w:val="left" w:pos="1695"/>
        </w:tabs>
        <w:spacing w:after="0" w:line="276" w:lineRule="auto"/>
        <w:jc w:val="both"/>
        <w:rPr>
          <w:rFonts w:ascii="Gadugi" w:hAnsi="Gadugi"/>
          <w:color w:val="000000" w:themeColor="text1"/>
          <w:sz w:val="24"/>
          <w:szCs w:val="24"/>
        </w:rPr>
      </w:pPr>
    </w:p>
    <w:p w14:paraId="4993FA53" w14:textId="2318FD44" w:rsidR="00A55CDE" w:rsidRPr="0021611C" w:rsidRDefault="00A55CDE"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 xml:space="preserve">Y </w:t>
      </w:r>
      <w:r w:rsidR="00B446A6" w:rsidRPr="0021611C">
        <w:rPr>
          <w:rFonts w:ascii="Gadugi" w:hAnsi="Gadugi"/>
          <w:color w:val="000000" w:themeColor="text1"/>
          <w:sz w:val="24"/>
          <w:szCs w:val="24"/>
        </w:rPr>
        <w:t>es que si,</w:t>
      </w:r>
      <w:r w:rsidRPr="0021611C">
        <w:rPr>
          <w:rFonts w:ascii="Gadugi" w:hAnsi="Gadugi"/>
          <w:color w:val="000000" w:themeColor="text1"/>
          <w:sz w:val="24"/>
          <w:szCs w:val="24"/>
        </w:rPr>
        <w:t xml:space="preserve"> en gracia de discusión, se pasaran por alto esas deficiencias, lo cierto es que</w:t>
      </w:r>
      <w:r w:rsidR="00337D8C" w:rsidRPr="0021611C">
        <w:rPr>
          <w:rFonts w:ascii="Gadugi" w:hAnsi="Gadugi"/>
          <w:color w:val="000000" w:themeColor="text1"/>
          <w:sz w:val="24"/>
          <w:szCs w:val="24"/>
        </w:rPr>
        <w:t xml:space="preserve">, como se reconoció allí mismo, el episodio depresivo de Édgar </w:t>
      </w:r>
      <w:proofErr w:type="spellStart"/>
      <w:r w:rsidR="00337D8C" w:rsidRPr="0021611C">
        <w:rPr>
          <w:rFonts w:ascii="Gadugi" w:hAnsi="Gadugi"/>
          <w:color w:val="000000" w:themeColor="text1"/>
          <w:sz w:val="24"/>
          <w:szCs w:val="24"/>
        </w:rPr>
        <w:t>Efráin</w:t>
      </w:r>
      <w:proofErr w:type="spellEnd"/>
      <w:r w:rsidR="00337D8C" w:rsidRPr="0021611C">
        <w:rPr>
          <w:rFonts w:ascii="Gadugi" w:hAnsi="Gadugi"/>
          <w:color w:val="000000" w:themeColor="text1"/>
          <w:sz w:val="24"/>
          <w:szCs w:val="24"/>
        </w:rPr>
        <w:t xml:space="preserve"> para el 10 de abril de 2012, era de tipo moderado; no evidenció la experta una clara manifestación de suicidio, más allá de la idea que expresó ese día al médico, no hubo un intento previo</w:t>
      </w:r>
      <w:r w:rsidR="00734E46" w:rsidRPr="0021611C">
        <w:rPr>
          <w:rFonts w:ascii="Gadugi" w:hAnsi="Gadugi"/>
          <w:color w:val="000000" w:themeColor="text1"/>
          <w:sz w:val="24"/>
          <w:szCs w:val="24"/>
        </w:rPr>
        <w:t>, ni situaciones de riesgo implícitas</w:t>
      </w:r>
      <w:r w:rsidR="00337D8C" w:rsidRPr="0021611C">
        <w:rPr>
          <w:rFonts w:ascii="Gadugi" w:hAnsi="Gadugi"/>
          <w:color w:val="000000" w:themeColor="text1"/>
          <w:sz w:val="24"/>
          <w:szCs w:val="24"/>
        </w:rPr>
        <w:t xml:space="preserve">; ni siquiera, como dejó consignado el médico </w:t>
      </w:r>
      <w:r w:rsidR="00337D8C" w:rsidRPr="0021611C">
        <w:rPr>
          <w:rFonts w:ascii="Gadugi" w:hAnsi="Gadugi"/>
          <w:color w:val="000000" w:themeColor="text1"/>
          <w:sz w:val="24"/>
          <w:szCs w:val="24"/>
        </w:rPr>
        <w:lastRenderedPageBreak/>
        <w:t xml:space="preserve">que lo atendió ese día, una ideación concreta de acabar con su vida, por lo que, como se refiere en el trabajo, se cumplió por parte de los médicos generales a su remisión ante el psiquiatra para </w:t>
      </w:r>
      <w:r w:rsidR="00734E46" w:rsidRPr="0021611C">
        <w:rPr>
          <w:rFonts w:ascii="Gadugi" w:hAnsi="Gadugi"/>
          <w:color w:val="000000" w:themeColor="text1"/>
          <w:sz w:val="24"/>
          <w:szCs w:val="24"/>
        </w:rPr>
        <w:t>q</w:t>
      </w:r>
      <w:r w:rsidR="00337D8C" w:rsidRPr="0021611C">
        <w:rPr>
          <w:rFonts w:ascii="Gadugi" w:hAnsi="Gadugi"/>
          <w:color w:val="000000" w:themeColor="text1"/>
          <w:sz w:val="24"/>
          <w:szCs w:val="24"/>
        </w:rPr>
        <w:t xml:space="preserve">ue lo valorara y adoptara los correctivos pertinentes. </w:t>
      </w:r>
    </w:p>
    <w:p w14:paraId="4B7A7E37" w14:textId="16FCD70D" w:rsidR="00337D8C" w:rsidRPr="0021611C" w:rsidRDefault="00337D8C" w:rsidP="0021611C">
      <w:pPr>
        <w:tabs>
          <w:tab w:val="left" w:pos="1695"/>
        </w:tabs>
        <w:spacing w:after="0" w:line="276" w:lineRule="auto"/>
        <w:jc w:val="both"/>
        <w:rPr>
          <w:rFonts w:ascii="Gadugi" w:hAnsi="Gadugi"/>
          <w:color w:val="000000" w:themeColor="text1"/>
          <w:sz w:val="24"/>
          <w:szCs w:val="24"/>
        </w:rPr>
      </w:pPr>
    </w:p>
    <w:p w14:paraId="7CD2C252" w14:textId="464232BB" w:rsidR="00D62508" w:rsidRPr="0021611C" w:rsidRDefault="00D62508"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Todo lo cual deja sin piso que se hubiera desconocido el protocolo de manejo de intento de suicidio que se aportó</w:t>
      </w:r>
      <w:r w:rsidR="00D92BA7" w:rsidRPr="0021611C">
        <w:rPr>
          <w:rFonts w:ascii="Gadugi" w:hAnsi="Gadugi"/>
          <w:color w:val="000000" w:themeColor="text1"/>
          <w:sz w:val="24"/>
          <w:szCs w:val="24"/>
        </w:rPr>
        <w:t xml:space="preserve"> con la demanda</w:t>
      </w:r>
      <w:r w:rsidR="0022270D" w:rsidRPr="0021611C">
        <w:rPr>
          <w:rFonts w:ascii="Gadugi" w:hAnsi="Gadugi"/>
          <w:color w:val="000000" w:themeColor="text1"/>
          <w:sz w:val="24"/>
          <w:szCs w:val="24"/>
        </w:rPr>
        <w:t>, remitido al apoderado de los demandantes por la Dirección Operativa de Prestación de Servicios de Salud de la Gobernación de Risaralda</w:t>
      </w:r>
      <w:r w:rsidR="0022270D" w:rsidRPr="0021611C">
        <w:rPr>
          <w:rStyle w:val="Refdenotaalpie"/>
          <w:rFonts w:ascii="Gadugi" w:hAnsi="Gadugi"/>
          <w:color w:val="000000" w:themeColor="text1"/>
          <w:sz w:val="24"/>
          <w:szCs w:val="24"/>
        </w:rPr>
        <w:footnoteReference w:id="57"/>
      </w:r>
      <w:r w:rsidR="0022270D" w:rsidRPr="0021611C">
        <w:rPr>
          <w:rFonts w:ascii="Gadugi" w:hAnsi="Gadugi"/>
          <w:color w:val="000000" w:themeColor="text1"/>
          <w:sz w:val="24"/>
          <w:szCs w:val="24"/>
        </w:rPr>
        <w:t xml:space="preserve">. En esa guía que se quiere tener como soporte del nexo causal, lo que emerge es que, ante un riesgo de suicidio nivel 5, en el que hay ideas suicidas y trastorno psiquiátrico, o severos acontecimientos estresantes, la acción es remitir al psiquiatra, que fue justo lo que en este caso ocurrió. No puede pretenderse que se ubique la situación de Édgar </w:t>
      </w:r>
      <w:r w:rsidR="00B446A6" w:rsidRPr="0021611C">
        <w:rPr>
          <w:rFonts w:ascii="Gadugi" w:hAnsi="Gadugi"/>
          <w:color w:val="000000" w:themeColor="text1"/>
          <w:sz w:val="24"/>
          <w:szCs w:val="24"/>
        </w:rPr>
        <w:t>E</w:t>
      </w:r>
      <w:r w:rsidR="0022270D" w:rsidRPr="0021611C">
        <w:rPr>
          <w:rFonts w:ascii="Gadugi" w:hAnsi="Gadugi"/>
          <w:color w:val="000000" w:themeColor="text1"/>
          <w:sz w:val="24"/>
          <w:szCs w:val="24"/>
        </w:rPr>
        <w:t xml:space="preserve">fraín en el grado 6, porque, como se señaló, ni la historia clínica, ni el dictamen, si </w:t>
      </w:r>
      <w:r w:rsidR="00B446A6" w:rsidRPr="0021611C">
        <w:rPr>
          <w:rFonts w:ascii="Gadugi" w:hAnsi="Gadugi"/>
          <w:color w:val="000000" w:themeColor="text1"/>
          <w:sz w:val="24"/>
          <w:szCs w:val="24"/>
        </w:rPr>
        <w:t xml:space="preserve">pudiera ser tenido </w:t>
      </w:r>
      <w:r w:rsidR="0022270D" w:rsidRPr="0021611C">
        <w:rPr>
          <w:rFonts w:ascii="Gadugi" w:hAnsi="Gadugi"/>
          <w:color w:val="000000" w:themeColor="text1"/>
          <w:sz w:val="24"/>
          <w:szCs w:val="24"/>
        </w:rPr>
        <w:t xml:space="preserve">en cuenta, </w:t>
      </w:r>
      <w:r w:rsidR="00962F5B" w:rsidRPr="0021611C">
        <w:rPr>
          <w:rFonts w:ascii="Gadugi" w:hAnsi="Gadugi"/>
          <w:color w:val="000000" w:themeColor="text1"/>
          <w:sz w:val="24"/>
          <w:szCs w:val="24"/>
        </w:rPr>
        <w:t xml:space="preserve">refieren intentos previos; la manifestación que se le hizo al médico el </w:t>
      </w:r>
      <w:r w:rsidR="00B446A6" w:rsidRPr="0021611C">
        <w:rPr>
          <w:rFonts w:ascii="Gadugi" w:hAnsi="Gadugi"/>
          <w:color w:val="000000" w:themeColor="text1"/>
          <w:sz w:val="24"/>
          <w:szCs w:val="24"/>
        </w:rPr>
        <w:t>último</w:t>
      </w:r>
      <w:r w:rsidR="00962F5B" w:rsidRPr="0021611C">
        <w:rPr>
          <w:rFonts w:ascii="Gadugi" w:hAnsi="Gadugi"/>
          <w:color w:val="000000" w:themeColor="text1"/>
          <w:sz w:val="24"/>
          <w:szCs w:val="24"/>
        </w:rPr>
        <w:t xml:space="preserve"> día de consulta, se calificó como una ideación suicida no elaborada, sin antecedentes. </w:t>
      </w:r>
    </w:p>
    <w:p w14:paraId="00C59C24" w14:textId="3803C8C0" w:rsidR="00962F5B" w:rsidRPr="0021611C" w:rsidRDefault="00962F5B" w:rsidP="0021611C">
      <w:pPr>
        <w:tabs>
          <w:tab w:val="left" w:pos="1695"/>
        </w:tabs>
        <w:spacing w:after="0" w:line="276" w:lineRule="auto"/>
        <w:jc w:val="both"/>
        <w:rPr>
          <w:rFonts w:ascii="Gadugi" w:hAnsi="Gadugi"/>
          <w:color w:val="000000" w:themeColor="text1"/>
          <w:sz w:val="24"/>
          <w:szCs w:val="24"/>
        </w:rPr>
      </w:pPr>
    </w:p>
    <w:p w14:paraId="04394605" w14:textId="3EE757FD" w:rsidR="00962F5B" w:rsidRPr="0021611C" w:rsidRDefault="00962F5B"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Y si la acción a seguir era la remisión al psiquiatra, de acuerdo con la prueba que los demandantes aducen que fue mal apreciada, no se ve de dónde pueda colegirse que la muerte por suicidio que ocurrió en la residencia de la víctima, pueda haberse derivado de la atención que se le brindó. De acuerdo con lo que está probado, frente al estado que registraba el paciente, se procedió como manda el protocolo que con insistencia piden los recurrentes que se tenga en cuenta</w:t>
      </w:r>
      <w:r w:rsidR="00B446A6" w:rsidRPr="0021611C">
        <w:rPr>
          <w:rFonts w:ascii="Gadugi" w:hAnsi="Gadugi"/>
          <w:color w:val="000000" w:themeColor="text1"/>
          <w:sz w:val="24"/>
          <w:szCs w:val="24"/>
        </w:rPr>
        <w:t xml:space="preserve">, </w:t>
      </w:r>
      <w:r w:rsidR="00E940A6" w:rsidRPr="0021611C">
        <w:rPr>
          <w:rFonts w:ascii="Gadugi" w:hAnsi="Gadugi"/>
          <w:color w:val="000000" w:themeColor="text1"/>
          <w:sz w:val="24"/>
          <w:szCs w:val="24"/>
        </w:rPr>
        <w:t xml:space="preserve">solo que, muy temprano, al día siguiente, optó por quitarse la vida, lo que impidió que se concretara la atención profesional por parte del psiquiatra. </w:t>
      </w:r>
    </w:p>
    <w:p w14:paraId="21DF5350" w14:textId="0F8BE0FC" w:rsidR="00962F5B" w:rsidRPr="0021611C" w:rsidRDefault="00962F5B" w:rsidP="0021611C">
      <w:pPr>
        <w:tabs>
          <w:tab w:val="left" w:pos="1695"/>
        </w:tabs>
        <w:spacing w:after="0" w:line="276" w:lineRule="auto"/>
        <w:jc w:val="both"/>
        <w:rPr>
          <w:rFonts w:ascii="Gadugi" w:hAnsi="Gadugi"/>
          <w:color w:val="000000" w:themeColor="text1"/>
          <w:sz w:val="24"/>
          <w:szCs w:val="24"/>
        </w:rPr>
      </w:pPr>
    </w:p>
    <w:p w14:paraId="0EE8A196" w14:textId="77777777" w:rsidR="00D332B9" w:rsidRPr="0021611C" w:rsidRDefault="00334874"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 xml:space="preserve">Dicho esto, poca incidencia tiene, para el resultado final, que se diga que al paciente no se le internó en otro centro diferente a </w:t>
      </w:r>
      <w:proofErr w:type="spellStart"/>
      <w:r w:rsidRPr="0021611C">
        <w:rPr>
          <w:rFonts w:ascii="Gadugi" w:hAnsi="Gadugi"/>
          <w:color w:val="000000" w:themeColor="text1"/>
          <w:sz w:val="24"/>
          <w:szCs w:val="24"/>
        </w:rPr>
        <w:t>Homeris</w:t>
      </w:r>
      <w:proofErr w:type="spellEnd"/>
      <w:r w:rsidRPr="0021611C">
        <w:rPr>
          <w:rFonts w:ascii="Gadugi" w:hAnsi="Gadugi"/>
          <w:color w:val="000000" w:themeColor="text1"/>
          <w:sz w:val="24"/>
          <w:szCs w:val="24"/>
        </w:rPr>
        <w:t xml:space="preserve">, porque, se repite, la acción que correspondía </w:t>
      </w:r>
      <w:r w:rsidR="00D332B9" w:rsidRPr="0021611C">
        <w:rPr>
          <w:rFonts w:ascii="Gadugi" w:hAnsi="Gadugi"/>
          <w:color w:val="000000" w:themeColor="text1"/>
          <w:sz w:val="24"/>
          <w:szCs w:val="24"/>
        </w:rPr>
        <w:t xml:space="preserve">era </w:t>
      </w:r>
      <w:r w:rsidRPr="0021611C">
        <w:rPr>
          <w:rFonts w:ascii="Gadugi" w:hAnsi="Gadugi"/>
          <w:color w:val="000000" w:themeColor="text1"/>
          <w:sz w:val="24"/>
          <w:szCs w:val="24"/>
        </w:rPr>
        <w:t xml:space="preserve">la </w:t>
      </w:r>
      <w:r w:rsidR="00F82841" w:rsidRPr="0021611C">
        <w:rPr>
          <w:rFonts w:ascii="Gadugi" w:hAnsi="Gadugi"/>
          <w:color w:val="000000" w:themeColor="text1"/>
          <w:sz w:val="24"/>
          <w:szCs w:val="24"/>
        </w:rPr>
        <w:t xml:space="preserve">remisión a </w:t>
      </w:r>
      <w:r w:rsidRPr="0021611C">
        <w:rPr>
          <w:rFonts w:ascii="Gadugi" w:hAnsi="Gadugi"/>
          <w:color w:val="000000" w:themeColor="text1"/>
          <w:sz w:val="24"/>
          <w:szCs w:val="24"/>
        </w:rPr>
        <w:t>psiquiatría</w:t>
      </w:r>
      <w:r w:rsidR="00F82841" w:rsidRPr="0021611C">
        <w:rPr>
          <w:rFonts w:ascii="Gadugi" w:hAnsi="Gadugi"/>
          <w:color w:val="000000" w:themeColor="text1"/>
          <w:sz w:val="24"/>
          <w:szCs w:val="24"/>
        </w:rPr>
        <w:t xml:space="preserve"> y su previa valoración, lo que efectivamente se hizo. Tampoco</w:t>
      </w:r>
      <w:r w:rsidRPr="0021611C">
        <w:rPr>
          <w:rFonts w:ascii="Gadugi" w:hAnsi="Gadugi"/>
          <w:color w:val="000000" w:themeColor="text1"/>
          <w:sz w:val="24"/>
          <w:szCs w:val="24"/>
        </w:rPr>
        <w:t xml:space="preserve">, </w:t>
      </w:r>
      <w:r w:rsidR="00F82841" w:rsidRPr="0021611C">
        <w:rPr>
          <w:rFonts w:ascii="Gadugi" w:hAnsi="Gadugi"/>
          <w:color w:val="000000" w:themeColor="text1"/>
          <w:sz w:val="24"/>
          <w:szCs w:val="24"/>
        </w:rPr>
        <w:t xml:space="preserve">que se valorara inadecuadamente el testimonio de </w:t>
      </w:r>
      <w:r w:rsidR="00734E46" w:rsidRPr="0021611C">
        <w:rPr>
          <w:rFonts w:ascii="Gadugi" w:hAnsi="Gadugi"/>
          <w:color w:val="000000" w:themeColor="text1"/>
          <w:sz w:val="24"/>
          <w:szCs w:val="24"/>
        </w:rPr>
        <w:t>Sergio Andrés Rico Gil</w:t>
      </w:r>
      <w:r w:rsidR="00F82841" w:rsidRPr="0021611C">
        <w:rPr>
          <w:rFonts w:ascii="Gadugi" w:hAnsi="Gadugi"/>
          <w:color w:val="000000" w:themeColor="text1"/>
          <w:sz w:val="24"/>
          <w:szCs w:val="24"/>
        </w:rPr>
        <w:t xml:space="preserve">, porque no es cierto que el paciente firmara una salida voluntaria, pues, en todo caso, lo que </w:t>
      </w:r>
      <w:r w:rsidR="00D332B9" w:rsidRPr="0021611C">
        <w:rPr>
          <w:rFonts w:ascii="Gadugi" w:hAnsi="Gadugi"/>
          <w:color w:val="000000" w:themeColor="text1"/>
          <w:sz w:val="24"/>
          <w:szCs w:val="24"/>
        </w:rPr>
        <w:t xml:space="preserve">el deponente </w:t>
      </w:r>
      <w:r w:rsidR="00F82841" w:rsidRPr="0021611C">
        <w:rPr>
          <w:rFonts w:ascii="Gadugi" w:hAnsi="Gadugi"/>
          <w:color w:val="000000" w:themeColor="text1"/>
          <w:sz w:val="24"/>
          <w:szCs w:val="24"/>
        </w:rPr>
        <w:t xml:space="preserve">informó es que para el día del fatal suceso, se había dispuesto la atención del paciente en </w:t>
      </w:r>
      <w:proofErr w:type="spellStart"/>
      <w:r w:rsidR="00F82841" w:rsidRPr="0021611C">
        <w:rPr>
          <w:rFonts w:ascii="Gadugi" w:hAnsi="Gadugi"/>
          <w:color w:val="000000" w:themeColor="text1"/>
          <w:sz w:val="24"/>
          <w:szCs w:val="24"/>
        </w:rPr>
        <w:t>Homeris</w:t>
      </w:r>
      <w:proofErr w:type="spellEnd"/>
      <w:r w:rsidR="00D332B9" w:rsidRPr="0021611C">
        <w:rPr>
          <w:rFonts w:ascii="Gadugi" w:hAnsi="Gadugi"/>
          <w:color w:val="000000" w:themeColor="text1"/>
          <w:sz w:val="24"/>
          <w:szCs w:val="24"/>
        </w:rPr>
        <w:t xml:space="preserve">. </w:t>
      </w:r>
    </w:p>
    <w:p w14:paraId="70C21B92" w14:textId="66636A0F" w:rsidR="00D332B9" w:rsidRPr="0021611C" w:rsidRDefault="00D332B9"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 xml:space="preserve"> </w:t>
      </w:r>
      <w:r w:rsidR="00F82841" w:rsidRPr="0021611C">
        <w:rPr>
          <w:rFonts w:ascii="Gadugi" w:hAnsi="Gadugi"/>
          <w:color w:val="000000" w:themeColor="text1"/>
          <w:sz w:val="24"/>
          <w:szCs w:val="24"/>
        </w:rPr>
        <w:t xml:space="preserve"> </w:t>
      </w:r>
    </w:p>
    <w:p w14:paraId="36832D7C" w14:textId="4300715D" w:rsidR="00DB4EE2" w:rsidRPr="0021611C" w:rsidRDefault="00D332B9"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 xml:space="preserve">Es cierto, como aducen los impugnantes, que en los documentos que componen la historia clínica no aparece firmada una salida voluntaria del paciente; pero a ello se responde </w:t>
      </w:r>
      <w:r w:rsidR="008923CE" w:rsidRPr="0021611C">
        <w:rPr>
          <w:rFonts w:ascii="Gadugi" w:hAnsi="Gadugi"/>
          <w:color w:val="000000" w:themeColor="text1"/>
          <w:sz w:val="24"/>
          <w:szCs w:val="24"/>
        </w:rPr>
        <w:t>en el sentido de que si, en el estado en que se hallaba el paciente según el protocolo que ellos mismos aportan, lo pertinente era la remisión al psiquiatra, en ese preciso momento la hospitalización era apenas una opción, que como dice la historia, se le ofreció al paciente pero la rehusó y prefirió regresar al día siguiente.</w:t>
      </w:r>
    </w:p>
    <w:p w14:paraId="56C3910B" w14:textId="77777777" w:rsidR="00DB4EE2" w:rsidRPr="0021611C" w:rsidRDefault="00DB4EE2" w:rsidP="0021611C">
      <w:pPr>
        <w:tabs>
          <w:tab w:val="left" w:pos="1695"/>
        </w:tabs>
        <w:spacing w:after="0" w:line="276" w:lineRule="auto"/>
        <w:jc w:val="both"/>
        <w:rPr>
          <w:rFonts w:ascii="Gadugi" w:hAnsi="Gadugi"/>
          <w:color w:val="000000" w:themeColor="text1"/>
          <w:sz w:val="24"/>
          <w:szCs w:val="24"/>
        </w:rPr>
      </w:pPr>
    </w:p>
    <w:p w14:paraId="5A276637" w14:textId="77777777" w:rsidR="008C13CA" w:rsidRPr="0021611C" w:rsidRDefault="008923CE"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lastRenderedPageBreak/>
        <w:t xml:space="preserve">Igualmente aciertan al señalar que el día </w:t>
      </w:r>
      <w:r w:rsidR="00DB4EE2" w:rsidRPr="0021611C">
        <w:rPr>
          <w:rFonts w:ascii="Gadugi" w:hAnsi="Gadugi"/>
          <w:color w:val="000000" w:themeColor="text1"/>
          <w:sz w:val="24"/>
          <w:szCs w:val="24"/>
        </w:rPr>
        <w:t xml:space="preserve">10 de abril Édgar Efraín fue acompañado al a consulta; la misma historia clínica así lo refiere. Pero de esa circunstancias, no se sigue que </w:t>
      </w:r>
      <w:r w:rsidR="00DD28C3" w:rsidRPr="0021611C">
        <w:rPr>
          <w:rFonts w:ascii="Gadugi" w:hAnsi="Gadugi"/>
          <w:color w:val="000000" w:themeColor="text1"/>
          <w:sz w:val="24"/>
          <w:szCs w:val="24"/>
        </w:rPr>
        <w:t xml:space="preserve">entre la decisión del médico general de ordenar la valoración por siquiatría y la muerte de Édgar Efraín exista un nexo causal suficiente para declarar la responsabilidad deprecada. A su estado anímico, se hace énfasis en ello, según la guía que allegaron, y de acuerdo con el dictamen, si es que se valorara, le seguía la consulta por </w:t>
      </w:r>
      <w:proofErr w:type="spellStart"/>
      <w:r w:rsidR="00DD28C3" w:rsidRPr="0021611C">
        <w:rPr>
          <w:rFonts w:ascii="Gadugi" w:hAnsi="Gadugi"/>
          <w:color w:val="000000" w:themeColor="text1"/>
          <w:sz w:val="24"/>
          <w:szCs w:val="24"/>
        </w:rPr>
        <w:t>psiquatría</w:t>
      </w:r>
      <w:proofErr w:type="spellEnd"/>
      <w:r w:rsidR="00DD28C3" w:rsidRPr="0021611C">
        <w:rPr>
          <w:rFonts w:ascii="Gadugi" w:hAnsi="Gadugi"/>
          <w:color w:val="000000" w:themeColor="text1"/>
          <w:sz w:val="24"/>
          <w:szCs w:val="24"/>
        </w:rPr>
        <w:t xml:space="preserve">, dado que no había antecedentes de ideas suicidas elaboradas, ni intentos previo de acabar con su vida. La situación era alarmante, sí, y por eso se dispuso la </w:t>
      </w:r>
      <w:r w:rsidR="008C13CA" w:rsidRPr="0021611C">
        <w:rPr>
          <w:rFonts w:ascii="Gadugi" w:hAnsi="Gadugi"/>
          <w:color w:val="000000" w:themeColor="text1"/>
          <w:sz w:val="24"/>
          <w:szCs w:val="24"/>
        </w:rPr>
        <w:t xml:space="preserve">remisión al psiquiatra. </w:t>
      </w:r>
    </w:p>
    <w:p w14:paraId="0CECD5EC" w14:textId="41F2E5BD" w:rsidR="008C13CA" w:rsidRPr="0021611C" w:rsidRDefault="008C13CA" w:rsidP="0021611C">
      <w:pPr>
        <w:tabs>
          <w:tab w:val="left" w:pos="1695"/>
        </w:tabs>
        <w:spacing w:after="0" w:line="276" w:lineRule="auto"/>
        <w:jc w:val="both"/>
        <w:rPr>
          <w:rFonts w:ascii="Gadugi" w:hAnsi="Gadugi"/>
          <w:color w:val="000000" w:themeColor="text1"/>
          <w:sz w:val="24"/>
          <w:szCs w:val="24"/>
        </w:rPr>
      </w:pPr>
    </w:p>
    <w:p w14:paraId="1E64533D" w14:textId="4DB5B2EA" w:rsidR="008C13CA" w:rsidRPr="0021611C" w:rsidRDefault="008C13CA" w:rsidP="0021611C">
      <w:pPr>
        <w:tabs>
          <w:tab w:val="left" w:pos="1695"/>
        </w:tabs>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 xml:space="preserve">Ahora bien, se equivocan los demandantes al señalar que </w:t>
      </w:r>
      <w:r w:rsidR="0054619C" w:rsidRPr="0021611C">
        <w:rPr>
          <w:rFonts w:ascii="Gadugi" w:hAnsi="Gadugi"/>
          <w:color w:val="000000" w:themeColor="text1"/>
          <w:sz w:val="24"/>
          <w:szCs w:val="24"/>
        </w:rPr>
        <w:t xml:space="preserve">el paciente adhirió al tratamiento recomendado; la historia clínica también enseña que dejó de ingerir los medicamentos recetados </w:t>
      </w:r>
      <w:r w:rsidR="00DA31E4" w:rsidRPr="0021611C">
        <w:rPr>
          <w:rFonts w:ascii="Gadugi" w:hAnsi="Gadugi"/>
          <w:color w:val="000000" w:themeColor="text1"/>
          <w:sz w:val="24"/>
          <w:szCs w:val="24"/>
        </w:rPr>
        <w:t>por varios días antes del suceso</w:t>
      </w:r>
      <w:r w:rsidR="00E940A6" w:rsidRPr="0021611C">
        <w:rPr>
          <w:rFonts w:ascii="Gadugi" w:hAnsi="Gadugi"/>
          <w:color w:val="000000" w:themeColor="text1"/>
          <w:sz w:val="24"/>
          <w:szCs w:val="24"/>
        </w:rPr>
        <w:t xml:space="preserve">, cuestión que no es de poca monta frente al resultado final, pues </w:t>
      </w:r>
      <w:r w:rsidR="0064696C" w:rsidRPr="0021611C">
        <w:rPr>
          <w:rFonts w:ascii="Gadugi" w:hAnsi="Gadugi"/>
          <w:color w:val="000000" w:themeColor="text1"/>
          <w:sz w:val="24"/>
          <w:szCs w:val="24"/>
        </w:rPr>
        <w:t xml:space="preserve">tiene incidencia directa en la evolución de su estado y en la posterior decisión de acabar con su vida. </w:t>
      </w:r>
    </w:p>
    <w:p w14:paraId="605E5ACD" w14:textId="1ECE5180" w:rsidR="00DA31E4" w:rsidRPr="0021611C" w:rsidRDefault="00DA31E4" w:rsidP="0021611C">
      <w:pPr>
        <w:tabs>
          <w:tab w:val="left" w:pos="1695"/>
        </w:tabs>
        <w:spacing w:after="0" w:line="276" w:lineRule="auto"/>
        <w:jc w:val="both"/>
        <w:rPr>
          <w:rFonts w:ascii="Gadugi" w:hAnsi="Gadugi"/>
          <w:color w:val="000000" w:themeColor="text1"/>
          <w:sz w:val="24"/>
          <w:szCs w:val="24"/>
        </w:rPr>
      </w:pPr>
    </w:p>
    <w:p w14:paraId="77F2B354" w14:textId="591E8175" w:rsidR="00E50E1B" w:rsidRPr="0021611C" w:rsidRDefault="00DA31E4" w:rsidP="0021611C">
      <w:pPr>
        <w:pStyle w:val="Prrafodelista"/>
        <w:numPr>
          <w:ilvl w:val="1"/>
          <w:numId w:val="3"/>
        </w:numPr>
        <w:tabs>
          <w:tab w:val="left" w:pos="567"/>
          <w:tab w:val="left" w:pos="1695"/>
        </w:tabs>
        <w:spacing w:after="0" w:line="276" w:lineRule="auto"/>
        <w:ind w:left="0" w:firstLine="0"/>
        <w:jc w:val="both"/>
        <w:rPr>
          <w:rFonts w:ascii="Gadugi" w:hAnsi="Gadugi"/>
          <w:color w:val="000000" w:themeColor="text1"/>
          <w:sz w:val="24"/>
          <w:szCs w:val="24"/>
        </w:rPr>
      </w:pPr>
      <w:r w:rsidRPr="0021611C">
        <w:rPr>
          <w:rFonts w:ascii="Gadugi" w:hAnsi="Gadugi"/>
          <w:color w:val="000000" w:themeColor="text1"/>
          <w:sz w:val="24"/>
          <w:szCs w:val="24"/>
        </w:rPr>
        <w:t xml:space="preserve">En compendio de todo, es claro que, en el caso de ahora, ninguna prueba apunta a establecer que había un riesgo inminente de suicidio; apenas sí empezó a aflorar esa idea en el paciente; </w:t>
      </w:r>
      <w:r w:rsidR="00E50E1B" w:rsidRPr="0021611C">
        <w:rPr>
          <w:rFonts w:ascii="Gadugi" w:hAnsi="Gadugi"/>
          <w:color w:val="000000" w:themeColor="text1"/>
          <w:sz w:val="24"/>
          <w:szCs w:val="24"/>
        </w:rPr>
        <w:t>tampoco se conoce de un diagnóstico previo en ese sentido; la atención en este caso fue oportuna y la remisión a psiquiatría se mostraba idónea para el tratamiento; en últimas, no se demostró, con medios probatorios suficientes la intención, decisión o determinación de la persona de cometer suicidio</w:t>
      </w:r>
      <w:r w:rsidR="00F743D1" w:rsidRPr="0021611C">
        <w:rPr>
          <w:rFonts w:ascii="Gadugi" w:hAnsi="Gadugi"/>
          <w:color w:val="000000" w:themeColor="text1"/>
          <w:sz w:val="24"/>
          <w:szCs w:val="24"/>
        </w:rPr>
        <w:t xml:space="preserve">. Su </w:t>
      </w:r>
      <w:r w:rsidR="00E50E1B" w:rsidRPr="0021611C">
        <w:rPr>
          <w:rFonts w:ascii="Gadugi" w:hAnsi="Gadugi"/>
          <w:color w:val="000000" w:themeColor="text1"/>
          <w:sz w:val="24"/>
          <w:szCs w:val="24"/>
        </w:rPr>
        <w:t xml:space="preserve">idea, dice la historia clínica, no estaba </w:t>
      </w:r>
      <w:r w:rsidR="00F743D1" w:rsidRPr="0021611C">
        <w:rPr>
          <w:rFonts w:ascii="Gadugi" w:hAnsi="Gadugi"/>
          <w:color w:val="000000" w:themeColor="text1"/>
          <w:sz w:val="24"/>
          <w:szCs w:val="24"/>
        </w:rPr>
        <w:t>elaborada y, precisamente por ello, lo aconsejado en ese momento era la remisión a valoración por psi</w:t>
      </w:r>
      <w:r w:rsidR="003370C0" w:rsidRPr="0021611C">
        <w:rPr>
          <w:rFonts w:ascii="Gadugi" w:hAnsi="Gadugi"/>
          <w:color w:val="000000" w:themeColor="text1"/>
          <w:sz w:val="24"/>
          <w:szCs w:val="24"/>
        </w:rPr>
        <w:t>qui</w:t>
      </w:r>
      <w:r w:rsidR="00F743D1" w:rsidRPr="0021611C">
        <w:rPr>
          <w:rFonts w:ascii="Gadugi" w:hAnsi="Gadugi"/>
          <w:color w:val="000000" w:themeColor="text1"/>
          <w:sz w:val="24"/>
          <w:szCs w:val="24"/>
        </w:rPr>
        <w:t>atría, que no se alcanzó a cristalizar, porque al dí</w:t>
      </w:r>
      <w:r w:rsidR="003370C0" w:rsidRPr="0021611C">
        <w:rPr>
          <w:rFonts w:ascii="Gadugi" w:hAnsi="Gadugi"/>
          <w:color w:val="000000" w:themeColor="text1"/>
          <w:sz w:val="24"/>
          <w:szCs w:val="24"/>
        </w:rPr>
        <w:t>a</w:t>
      </w:r>
      <w:r w:rsidR="00F743D1" w:rsidRPr="0021611C">
        <w:rPr>
          <w:rFonts w:ascii="Gadugi" w:hAnsi="Gadugi"/>
          <w:color w:val="000000" w:themeColor="text1"/>
          <w:sz w:val="24"/>
          <w:szCs w:val="24"/>
        </w:rPr>
        <w:t xml:space="preserve"> siguiente, a tempranas horas, lamentablemente decidió </w:t>
      </w:r>
      <w:r w:rsidR="0064696C" w:rsidRPr="0021611C">
        <w:rPr>
          <w:rFonts w:ascii="Gadugi" w:hAnsi="Gadugi"/>
          <w:color w:val="000000" w:themeColor="text1"/>
          <w:sz w:val="24"/>
          <w:szCs w:val="24"/>
        </w:rPr>
        <w:t>ponerle fin a su existencia</w:t>
      </w:r>
      <w:r w:rsidR="00E50E1B" w:rsidRPr="0021611C">
        <w:rPr>
          <w:rFonts w:ascii="Gadugi" w:hAnsi="Gadugi"/>
          <w:color w:val="000000" w:themeColor="text1"/>
          <w:sz w:val="24"/>
          <w:szCs w:val="24"/>
        </w:rPr>
        <w:t xml:space="preserve">. </w:t>
      </w:r>
    </w:p>
    <w:p w14:paraId="0C9EF6DA" w14:textId="4970C3B7" w:rsidR="00F743D1" w:rsidRPr="0021611C" w:rsidRDefault="00F743D1" w:rsidP="0021611C">
      <w:pPr>
        <w:tabs>
          <w:tab w:val="left" w:pos="1695"/>
        </w:tabs>
        <w:spacing w:after="0" w:line="276" w:lineRule="auto"/>
        <w:jc w:val="both"/>
        <w:rPr>
          <w:rFonts w:ascii="Gadugi" w:hAnsi="Gadugi"/>
          <w:color w:val="000000" w:themeColor="text1"/>
          <w:sz w:val="24"/>
          <w:szCs w:val="24"/>
        </w:rPr>
      </w:pPr>
    </w:p>
    <w:p w14:paraId="06111801" w14:textId="0F9967B1" w:rsidR="00F743D1" w:rsidRPr="0021611C" w:rsidRDefault="00F743D1" w:rsidP="0021611C">
      <w:pPr>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2.7. No ve la Sala, entonces, que entre el hecho que se le imputa a la demandada (la falta de internación del paciente</w:t>
      </w:r>
      <w:r w:rsidR="004E6AA7" w:rsidRPr="0021611C">
        <w:rPr>
          <w:rFonts w:ascii="Gadugi" w:hAnsi="Gadugi"/>
          <w:color w:val="000000" w:themeColor="text1"/>
          <w:sz w:val="24"/>
          <w:szCs w:val="24"/>
        </w:rPr>
        <w:t xml:space="preserve"> y de atención por parte del psiquiatra</w:t>
      </w:r>
      <w:r w:rsidRPr="0021611C">
        <w:rPr>
          <w:rFonts w:ascii="Gadugi" w:hAnsi="Gadugi"/>
          <w:color w:val="000000" w:themeColor="text1"/>
          <w:sz w:val="24"/>
          <w:szCs w:val="24"/>
        </w:rPr>
        <w:t xml:space="preserve">) y el daño (su muerte por suicidio) exista </w:t>
      </w:r>
      <w:r w:rsidRPr="0021611C">
        <w:rPr>
          <w:rFonts w:ascii="Gadugi" w:hAnsi="Gadugi"/>
          <w:color w:val="171717" w:themeColor="background2" w:themeShade="1A"/>
          <w:sz w:val="24"/>
          <w:szCs w:val="24"/>
        </w:rPr>
        <w:t xml:space="preserve">un nexo causal </w:t>
      </w:r>
      <w:r w:rsidRPr="0021611C">
        <w:rPr>
          <w:rFonts w:ascii="Gadugi" w:hAnsi="Gadugi"/>
          <w:color w:val="000000" w:themeColor="text1"/>
          <w:sz w:val="24"/>
          <w:szCs w:val="24"/>
        </w:rPr>
        <w:t xml:space="preserve">que permita atribuirle la responsabilidad por el resultado final. </w:t>
      </w:r>
    </w:p>
    <w:p w14:paraId="741EF6AD" w14:textId="62EA4A60" w:rsidR="00F743D1" w:rsidRPr="0021611C" w:rsidRDefault="00F743D1" w:rsidP="0021611C">
      <w:pPr>
        <w:spacing w:after="0" w:line="276" w:lineRule="auto"/>
        <w:jc w:val="both"/>
        <w:rPr>
          <w:rFonts w:ascii="Gadugi" w:hAnsi="Gadugi"/>
          <w:color w:val="000000" w:themeColor="text1"/>
          <w:sz w:val="24"/>
          <w:szCs w:val="24"/>
        </w:rPr>
      </w:pPr>
    </w:p>
    <w:p w14:paraId="513424B5" w14:textId="370C8B97" w:rsidR="00F743D1" w:rsidRDefault="00F743D1" w:rsidP="0021611C">
      <w:pPr>
        <w:spacing w:after="0" w:line="276" w:lineRule="auto"/>
        <w:jc w:val="both"/>
        <w:rPr>
          <w:rFonts w:ascii="Gadugi" w:hAnsi="Gadugi"/>
          <w:color w:val="000000" w:themeColor="text1"/>
          <w:sz w:val="24"/>
          <w:szCs w:val="24"/>
        </w:rPr>
      </w:pPr>
      <w:r w:rsidRPr="0021611C">
        <w:rPr>
          <w:rFonts w:ascii="Gadugi" w:hAnsi="Gadugi"/>
          <w:color w:val="000000" w:themeColor="text1"/>
          <w:sz w:val="24"/>
          <w:szCs w:val="24"/>
        </w:rPr>
        <w:t>Por tanto, la sentencia de primer grado será confirmada.</w:t>
      </w:r>
    </w:p>
    <w:p w14:paraId="7753F1E6" w14:textId="77777777" w:rsidR="002C2A1E" w:rsidRPr="0021611C" w:rsidRDefault="002C2A1E" w:rsidP="0021611C">
      <w:pPr>
        <w:spacing w:after="0" w:line="276" w:lineRule="auto"/>
        <w:jc w:val="both"/>
        <w:rPr>
          <w:rFonts w:ascii="Gadugi" w:hAnsi="Gadugi"/>
          <w:color w:val="000000" w:themeColor="text1"/>
          <w:sz w:val="24"/>
          <w:szCs w:val="24"/>
        </w:rPr>
      </w:pPr>
    </w:p>
    <w:p w14:paraId="3A267D21" w14:textId="13C4A6C0" w:rsidR="004B1EB3" w:rsidRPr="0021611C" w:rsidRDefault="00F743D1" w:rsidP="0021611C">
      <w:pPr>
        <w:tabs>
          <w:tab w:val="left" w:pos="1695"/>
        </w:tabs>
        <w:spacing w:after="0" w:line="276" w:lineRule="auto"/>
        <w:jc w:val="both"/>
        <w:rPr>
          <w:rFonts w:ascii="Gadugi" w:eastAsia="Gadugi" w:hAnsi="Gadugi" w:cs="Gadugi"/>
          <w:sz w:val="24"/>
          <w:szCs w:val="24"/>
        </w:rPr>
      </w:pPr>
      <w:r w:rsidRPr="0021611C">
        <w:rPr>
          <w:rFonts w:ascii="Gadugi" w:hAnsi="Gadugi"/>
          <w:color w:val="000000" w:themeColor="text1"/>
          <w:sz w:val="24"/>
          <w:szCs w:val="24"/>
        </w:rPr>
        <w:t>Las costas en esta instancia serán a cargo</w:t>
      </w:r>
      <w:r w:rsidR="004B1EB3" w:rsidRPr="0021611C">
        <w:rPr>
          <w:rFonts w:ascii="Gadugi" w:eastAsia="Gadugi" w:hAnsi="Gadugi" w:cs="Gadugi"/>
          <w:sz w:val="24"/>
          <w:szCs w:val="24"/>
        </w:rPr>
        <w:t xml:space="preserve"> </w:t>
      </w:r>
      <w:r w:rsidR="003A76DF" w:rsidRPr="0021611C">
        <w:rPr>
          <w:rFonts w:ascii="Gadugi" w:eastAsia="Gadugi" w:hAnsi="Gadugi" w:cs="Gadugi"/>
          <w:sz w:val="24"/>
          <w:szCs w:val="24"/>
        </w:rPr>
        <w:t xml:space="preserve">de los </w:t>
      </w:r>
      <w:r w:rsidR="004B1EB3" w:rsidRPr="0021611C">
        <w:rPr>
          <w:rFonts w:ascii="Gadugi" w:eastAsia="Gadugi" w:hAnsi="Gadugi" w:cs="Gadugi"/>
          <w:sz w:val="24"/>
          <w:szCs w:val="24"/>
        </w:rPr>
        <w:t>recurrente</w:t>
      </w:r>
      <w:r w:rsidR="003A76DF" w:rsidRPr="0021611C">
        <w:rPr>
          <w:rFonts w:ascii="Gadugi" w:eastAsia="Gadugi" w:hAnsi="Gadugi" w:cs="Gadugi"/>
          <w:sz w:val="24"/>
          <w:szCs w:val="24"/>
        </w:rPr>
        <w:t>s</w:t>
      </w:r>
      <w:r w:rsidR="004B1EB3" w:rsidRPr="0021611C">
        <w:rPr>
          <w:rFonts w:ascii="Gadugi" w:eastAsia="Gadugi" w:hAnsi="Gadugi" w:cs="Gadugi"/>
          <w:sz w:val="24"/>
          <w:szCs w:val="24"/>
        </w:rPr>
        <w:t xml:space="preserve"> </w:t>
      </w:r>
      <w:r w:rsidR="003A76DF" w:rsidRPr="0021611C">
        <w:rPr>
          <w:rFonts w:ascii="Gadugi" w:eastAsia="Gadugi" w:hAnsi="Gadugi" w:cs="Gadugi"/>
          <w:sz w:val="24"/>
          <w:szCs w:val="24"/>
        </w:rPr>
        <w:t xml:space="preserve">y </w:t>
      </w:r>
      <w:r w:rsidR="004B1EB3" w:rsidRPr="0021611C">
        <w:rPr>
          <w:rFonts w:ascii="Gadugi" w:eastAsia="Gadugi" w:hAnsi="Gadugi" w:cs="Gadugi"/>
          <w:sz w:val="24"/>
          <w:szCs w:val="24"/>
        </w:rPr>
        <w:t xml:space="preserve">a favor de </w:t>
      </w:r>
      <w:r w:rsidR="003A76DF" w:rsidRPr="0021611C">
        <w:rPr>
          <w:rFonts w:ascii="Gadugi" w:eastAsia="Gadugi" w:hAnsi="Gadugi" w:cs="Gadugi"/>
          <w:sz w:val="24"/>
          <w:szCs w:val="24"/>
        </w:rPr>
        <w:t xml:space="preserve">la demandada, </w:t>
      </w:r>
      <w:r w:rsidR="004B1EB3" w:rsidRPr="0021611C">
        <w:rPr>
          <w:rFonts w:ascii="Gadugi" w:eastAsia="Gadugi" w:hAnsi="Gadugi" w:cs="Gadugi"/>
          <w:sz w:val="24"/>
          <w:szCs w:val="24"/>
        </w:rPr>
        <w:t xml:space="preserve">de acuerdo con lo reglado por el artículo 365-1 del CGP. Ellas se liquidarán ante el juzgado de primera instancia, siguiendo la pautas del artículo 366 del mismo estatuto. Para tal fin, el magistrado sustanciador, en auto separado, fijará las agencias en derecho que correspondan. </w:t>
      </w:r>
    </w:p>
    <w:p w14:paraId="719B2A43" w14:textId="77777777" w:rsidR="004B1EB3" w:rsidRPr="0021611C" w:rsidRDefault="004B1EB3" w:rsidP="0021611C">
      <w:pPr>
        <w:tabs>
          <w:tab w:val="left" w:pos="1695"/>
        </w:tabs>
        <w:spacing w:after="0" w:line="276" w:lineRule="auto"/>
        <w:jc w:val="both"/>
        <w:rPr>
          <w:rFonts w:ascii="Gadugi" w:eastAsia="Gadugi" w:hAnsi="Gadugi" w:cs="Gadugi"/>
          <w:color w:val="000000" w:themeColor="text1"/>
          <w:sz w:val="24"/>
          <w:szCs w:val="24"/>
        </w:rPr>
      </w:pPr>
    </w:p>
    <w:p w14:paraId="1ABAB4EE" w14:textId="77777777" w:rsidR="00583854" w:rsidRPr="0021611C" w:rsidRDefault="00583854" w:rsidP="0021611C">
      <w:pPr>
        <w:pStyle w:val="paragraph"/>
        <w:spacing w:before="0" w:beforeAutospacing="0" w:after="0" w:afterAutospacing="0" w:line="276" w:lineRule="auto"/>
        <w:jc w:val="both"/>
        <w:textAlignment w:val="baseline"/>
        <w:rPr>
          <w:rFonts w:ascii="Gadugi" w:hAnsi="Gadugi" w:cs="Segoe UI"/>
          <w:color w:val="000000" w:themeColor="text1"/>
        </w:rPr>
      </w:pPr>
      <w:r w:rsidRPr="0021611C">
        <w:rPr>
          <w:rStyle w:val="normaltextrun"/>
          <w:rFonts w:ascii="Gadugi" w:eastAsia="Courier New" w:hAnsi="Gadugi" w:cs="Segoe UI"/>
          <w:b/>
          <w:bCs/>
          <w:color w:val="000000" w:themeColor="text1"/>
        </w:rPr>
        <w:t>3. DECISIÓN</w:t>
      </w:r>
      <w:r w:rsidRPr="0021611C">
        <w:rPr>
          <w:rStyle w:val="eop"/>
          <w:rFonts w:ascii="Gadugi" w:eastAsia="Courier New" w:hAnsi="Gadugi" w:cs="Segoe UI"/>
          <w:color w:val="000000" w:themeColor="text1"/>
        </w:rPr>
        <w:t> </w:t>
      </w:r>
    </w:p>
    <w:p w14:paraId="07BBBF18" w14:textId="77777777" w:rsidR="00583854" w:rsidRPr="0021611C" w:rsidRDefault="00583854" w:rsidP="0021611C">
      <w:pPr>
        <w:pStyle w:val="paragraph"/>
        <w:spacing w:before="0" w:beforeAutospacing="0" w:after="0" w:afterAutospacing="0" w:line="276" w:lineRule="auto"/>
        <w:jc w:val="both"/>
        <w:textAlignment w:val="baseline"/>
        <w:rPr>
          <w:rFonts w:ascii="Gadugi" w:hAnsi="Gadugi" w:cs="Segoe UI"/>
          <w:color w:val="000000" w:themeColor="text1"/>
        </w:rPr>
      </w:pPr>
      <w:r w:rsidRPr="0021611C">
        <w:rPr>
          <w:rStyle w:val="eop"/>
          <w:rFonts w:ascii="Gadugi" w:eastAsia="Courier New" w:hAnsi="Gadugi" w:cs="Segoe UI"/>
          <w:color w:val="000000" w:themeColor="text1"/>
        </w:rPr>
        <w:t> </w:t>
      </w:r>
    </w:p>
    <w:p w14:paraId="0A0A4A78" w14:textId="77777777" w:rsidR="00583854" w:rsidRPr="0021611C" w:rsidRDefault="00583854" w:rsidP="0021611C">
      <w:pPr>
        <w:pStyle w:val="paragraph"/>
        <w:spacing w:before="0" w:beforeAutospacing="0" w:after="0" w:afterAutospacing="0" w:line="276" w:lineRule="auto"/>
        <w:jc w:val="both"/>
        <w:textAlignment w:val="baseline"/>
        <w:rPr>
          <w:rFonts w:ascii="Gadugi" w:hAnsi="Gadugi" w:cs="Segoe UI"/>
          <w:color w:val="000000" w:themeColor="text1"/>
        </w:rPr>
      </w:pPr>
      <w:r w:rsidRPr="0021611C">
        <w:rPr>
          <w:rStyle w:val="normaltextrun"/>
          <w:rFonts w:ascii="Gadugi" w:eastAsia="Courier New" w:hAnsi="Gadugi" w:cs="Segoe UI"/>
          <w:color w:val="000000" w:themeColor="text1"/>
        </w:rPr>
        <w:lastRenderedPageBreak/>
        <w:t xml:space="preserve">En armonía con lo dicho, esta Sala Civil-Familia del Tribunal Superior del Distrito Judicial de Pereira, administrando justicia en nombre de la República y por autoridad de la Ley, </w:t>
      </w:r>
      <w:r w:rsidRPr="0021611C">
        <w:rPr>
          <w:rStyle w:val="normaltextrun"/>
          <w:rFonts w:ascii="Gadugi" w:eastAsia="Courier New" w:hAnsi="Gadugi" w:cs="Segoe UI"/>
          <w:b/>
          <w:bCs/>
          <w:color w:val="000000" w:themeColor="text1"/>
        </w:rPr>
        <w:t>CONFIRMA</w:t>
      </w:r>
      <w:r w:rsidRPr="0021611C">
        <w:rPr>
          <w:rStyle w:val="normaltextrun"/>
          <w:rFonts w:ascii="Gadugi" w:eastAsia="Courier New" w:hAnsi="Gadugi" w:cs="Segoe UI"/>
          <w:color w:val="000000" w:themeColor="text1"/>
        </w:rPr>
        <w:t xml:space="preserve"> la sentencia del 21 de septiembre del 2021, proferida por el Juzgado Primero Civil del Circuito Pereira-Risaralda, en este proceso ordinario de responsabilidad médica que iniciaron </w:t>
      </w:r>
      <w:r w:rsidRPr="0021611C">
        <w:rPr>
          <w:rStyle w:val="normaltextrun"/>
          <w:rFonts w:ascii="Gadugi" w:eastAsia="Courier New" w:hAnsi="Gadugi" w:cs="Segoe UI"/>
          <w:b/>
          <w:bCs/>
          <w:color w:val="000000" w:themeColor="text1"/>
        </w:rPr>
        <w:t xml:space="preserve">Claudia Milena Cano Arias, en nombre propio y de su hija Manuela Cano Arias; </w:t>
      </w:r>
      <w:r w:rsidRPr="0021611C">
        <w:rPr>
          <w:rStyle w:val="normaltextrun"/>
          <w:rFonts w:ascii="Gadugi" w:eastAsia="Courier New" w:hAnsi="Gadugi" w:cs="Segoe UI"/>
          <w:color w:val="000000" w:themeColor="text1"/>
        </w:rPr>
        <w:t xml:space="preserve">así como también </w:t>
      </w:r>
      <w:r w:rsidRPr="0021611C">
        <w:rPr>
          <w:rStyle w:val="normaltextrun"/>
          <w:rFonts w:ascii="Gadugi" w:eastAsia="Courier New" w:hAnsi="Gadugi" w:cs="Segoe UI"/>
          <w:b/>
          <w:bCs/>
          <w:color w:val="000000" w:themeColor="text1"/>
        </w:rPr>
        <w:t xml:space="preserve">Edgar Augusto Chamarro Benavides; Fanny María Checa Solarte; Crista Luz Solarte de Checa; Vicente Ramiro Checa Romo; Gustavo Herney Chamorro Checa; María Paz Chamorro Morales; Alejandro Chamorro Morales y </w:t>
      </w:r>
      <w:proofErr w:type="spellStart"/>
      <w:r w:rsidRPr="0021611C">
        <w:rPr>
          <w:rStyle w:val="normaltextrun"/>
          <w:rFonts w:ascii="Gadugi" w:eastAsia="Courier New" w:hAnsi="Gadugi" w:cs="Segoe UI"/>
          <w:b/>
          <w:bCs/>
          <w:color w:val="000000" w:themeColor="text1"/>
        </w:rPr>
        <w:t>Yoniher</w:t>
      </w:r>
      <w:proofErr w:type="spellEnd"/>
      <w:r w:rsidRPr="0021611C">
        <w:rPr>
          <w:rStyle w:val="normaltextrun"/>
          <w:rFonts w:ascii="Gadugi" w:eastAsia="Courier New" w:hAnsi="Gadugi" w:cs="Segoe UI"/>
          <w:b/>
          <w:bCs/>
          <w:color w:val="000000" w:themeColor="text1"/>
        </w:rPr>
        <w:t xml:space="preserve"> Jesús Chamorro Checa </w:t>
      </w:r>
      <w:r w:rsidRPr="0021611C">
        <w:rPr>
          <w:rStyle w:val="normaltextrun"/>
          <w:rFonts w:ascii="Gadugi" w:eastAsia="Courier New" w:hAnsi="Gadugi" w:cs="Segoe UI"/>
          <w:color w:val="000000" w:themeColor="text1"/>
        </w:rPr>
        <w:t>frente</w:t>
      </w:r>
      <w:r w:rsidRPr="0021611C">
        <w:rPr>
          <w:rStyle w:val="normaltextrun"/>
          <w:rFonts w:ascii="Gadugi" w:eastAsia="Courier New" w:hAnsi="Gadugi" w:cs="Segoe UI"/>
          <w:b/>
          <w:bCs/>
          <w:color w:val="000000" w:themeColor="text1"/>
        </w:rPr>
        <w:t xml:space="preserve"> </w:t>
      </w:r>
      <w:r w:rsidRPr="0021611C">
        <w:rPr>
          <w:rStyle w:val="normaltextrun"/>
          <w:rFonts w:ascii="Gadugi" w:eastAsia="Courier New" w:hAnsi="Gadugi" w:cs="Segoe UI"/>
          <w:color w:val="000000" w:themeColor="text1"/>
        </w:rPr>
        <w:t xml:space="preserve">a </w:t>
      </w:r>
      <w:r w:rsidRPr="0021611C">
        <w:rPr>
          <w:rStyle w:val="normaltextrun"/>
          <w:rFonts w:ascii="Gadugi" w:eastAsia="Courier New" w:hAnsi="Gadugi" w:cs="Segoe UI"/>
          <w:b/>
          <w:bCs/>
          <w:color w:val="000000" w:themeColor="text1"/>
        </w:rPr>
        <w:t>Saludcoop EPS en liquidación.</w:t>
      </w:r>
      <w:r w:rsidRPr="0021611C">
        <w:rPr>
          <w:rStyle w:val="eop"/>
          <w:rFonts w:ascii="Gadugi" w:eastAsia="Courier New" w:hAnsi="Gadugi" w:cs="Segoe UI"/>
          <w:color w:val="000000" w:themeColor="text1"/>
        </w:rPr>
        <w:t> </w:t>
      </w:r>
    </w:p>
    <w:p w14:paraId="47D79D95" w14:textId="77777777" w:rsidR="00583854" w:rsidRPr="0021611C" w:rsidRDefault="00583854" w:rsidP="0021611C">
      <w:pPr>
        <w:pStyle w:val="paragraph"/>
        <w:spacing w:before="0" w:beforeAutospacing="0" w:after="0" w:afterAutospacing="0" w:line="276" w:lineRule="auto"/>
        <w:jc w:val="both"/>
        <w:textAlignment w:val="baseline"/>
        <w:rPr>
          <w:rFonts w:ascii="Gadugi" w:hAnsi="Gadugi" w:cs="Segoe UI"/>
          <w:color w:val="000000" w:themeColor="text1"/>
        </w:rPr>
      </w:pPr>
      <w:r w:rsidRPr="0021611C">
        <w:rPr>
          <w:rStyle w:val="eop"/>
          <w:rFonts w:ascii="Gadugi" w:eastAsia="Courier New" w:hAnsi="Gadugi" w:cs="Segoe UI"/>
          <w:color w:val="000000" w:themeColor="text1"/>
        </w:rPr>
        <w:t> </w:t>
      </w:r>
    </w:p>
    <w:p w14:paraId="35C53B9D" w14:textId="77777777" w:rsidR="00583854" w:rsidRPr="0021611C" w:rsidRDefault="00583854" w:rsidP="0021611C">
      <w:pPr>
        <w:pStyle w:val="paragraph"/>
        <w:spacing w:before="0" w:beforeAutospacing="0" w:after="0" w:afterAutospacing="0" w:line="276" w:lineRule="auto"/>
        <w:jc w:val="both"/>
        <w:textAlignment w:val="baseline"/>
        <w:rPr>
          <w:rFonts w:ascii="Gadugi" w:hAnsi="Gadugi" w:cs="Segoe UI"/>
          <w:color w:val="000000" w:themeColor="text1"/>
        </w:rPr>
      </w:pPr>
      <w:r w:rsidRPr="0021611C">
        <w:rPr>
          <w:rStyle w:val="normaltextrun"/>
          <w:rFonts w:ascii="Gadugi" w:eastAsia="Courier New" w:hAnsi="Gadugi" w:cs="Segoe UI"/>
          <w:color w:val="000000" w:themeColor="text1"/>
        </w:rPr>
        <w:t>Costas en esta instancia a cargo de los recurrentes y a favor de los demandados. </w:t>
      </w:r>
      <w:r w:rsidRPr="0021611C">
        <w:rPr>
          <w:rStyle w:val="eop"/>
          <w:rFonts w:ascii="Gadugi" w:eastAsia="Courier New" w:hAnsi="Gadugi" w:cs="Segoe UI"/>
          <w:color w:val="000000" w:themeColor="text1"/>
        </w:rPr>
        <w:t> </w:t>
      </w:r>
    </w:p>
    <w:p w14:paraId="3095CDA1" w14:textId="7C9A4013" w:rsidR="00583854" w:rsidRPr="0021611C" w:rsidRDefault="00583854" w:rsidP="0021611C">
      <w:pPr>
        <w:tabs>
          <w:tab w:val="left" w:pos="567"/>
        </w:tabs>
        <w:spacing w:after="0" w:line="276" w:lineRule="auto"/>
        <w:ind w:right="51"/>
        <w:jc w:val="both"/>
        <w:rPr>
          <w:rFonts w:ascii="Gadugi" w:eastAsia="Times New Roman" w:hAnsi="Gadugi" w:cs="Arial"/>
          <w:color w:val="000000" w:themeColor="text1"/>
          <w:sz w:val="24"/>
          <w:szCs w:val="24"/>
          <w:lang w:eastAsia="es-CO"/>
        </w:rPr>
      </w:pPr>
    </w:p>
    <w:p w14:paraId="44990B51" w14:textId="34F9CFC0" w:rsidR="003A76DF" w:rsidRPr="0021611C" w:rsidRDefault="003A76DF" w:rsidP="0021611C">
      <w:pPr>
        <w:tabs>
          <w:tab w:val="left" w:pos="567"/>
        </w:tabs>
        <w:spacing w:after="0" w:line="276" w:lineRule="auto"/>
        <w:ind w:right="51"/>
        <w:jc w:val="both"/>
        <w:rPr>
          <w:rFonts w:ascii="Gadugi" w:eastAsia="Times New Roman" w:hAnsi="Gadugi" w:cs="Arial"/>
          <w:color w:val="000000" w:themeColor="text1"/>
          <w:sz w:val="24"/>
          <w:szCs w:val="24"/>
          <w:lang w:eastAsia="es-CO"/>
        </w:rPr>
      </w:pPr>
      <w:r w:rsidRPr="0021611C">
        <w:rPr>
          <w:rFonts w:ascii="Gadugi" w:eastAsia="Times New Roman" w:hAnsi="Gadugi" w:cs="Arial"/>
          <w:color w:val="000000" w:themeColor="text1"/>
          <w:sz w:val="24"/>
          <w:szCs w:val="24"/>
          <w:lang w:eastAsia="es-CO"/>
        </w:rPr>
        <w:t xml:space="preserve">Notifíquese, </w:t>
      </w:r>
    </w:p>
    <w:p w14:paraId="6CD04533" w14:textId="77777777" w:rsidR="0021611C" w:rsidRPr="00CA590F" w:rsidRDefault="0021611C" w:rsidP="0021611C">
      <w:pPr>
        <w:tabs>
          <w:tab w:val="left" w:pos="1701"/>
          <w:tab w:val="left" w:pos="2127"/>
          <w:tab w:val="left" w:pos="2977"/>
        </w:tabs>
        <w:spacing w:after="0" w:line="276" w:lineRule="auto"/>
        <w:jc w:val="both"/>
        <w:rPr>
          <w:rFonts w:ascii="Gadugi" w:eastAsia="Malgun Gothic" w:hAnsi="Gadugi" w:cs="Estrangelo Edessa"/>
          <w:sz w:val="24"/>
          <w:szCs w:val="24"/>
        </w:rPr>
      </w:pPr>
      <w:bookmarkStart w:id="7" w:name="_Hlk135725032"/>
    </w:p>
    <w:p w14:paraId="0CFBB79B" w14:textId="77777777" w:rsidR="0021611C" w:rsidRPr="00CA590F" w:rsidRDefault="0021611C" w:rsidP="0021611C">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ab/>
        <w:t xml:space="preserve">Los Magistrados, </w:t>
      </w:r>
    </w:p>
    <w:p w14:paraId="2FBF7560" w14:textId="77777777" w:rsidR="0021611C" w:rsidRPr="00CA590F" w:rsidRDefault="0021611C" w:rsidP="0021611C">
      <w:pPr>
        <w:tabs>
          <w:tab w:val="left" w:pos="1701"/>
          <w:tab w:val="left" w:pos="2127"/>
          <w:tab w:val="left" w:pos="2977"/>
        </w:tabs>
        <w:spacing w:after="0" w:line="276" w:lineRule="auto"/>
        <w:jc w:val="both"/>
        <w:rPr>
          <w:rFonts w:ascii="Gadugi" w:eastAsia="Malgun Gothic" w:hAnsi="Gadugi" w:cs="Estrangelo Edessa"/>
          <w:sz w:val="24"/>
          <w:szCs w:val="24"/>
        </w:rPr>
      </w:pPr>
    </w:p>
    <w:p w14:paraId="5F06A2F7" w14:textId="77777777" w:rsidR="0021611C" w:rsidRPr="00CA590F" w:rsidRDefault="0021611C" w:rsidP="0021611C">
      <w:pPr>
        <w:tabs>
          <w:tab w:val="left" w:pos="1701"/>
          <w:tab w:val="left" w:pos="2127"/>
          <w:tab w:val="left" w:pos="2977"/>
        </w:tabs>
        <w:spacing w:after="0" w:line="276" w:lineRule="auto"/>
        <w:jc w:val="both"/>
        <w:rPr>
          <w:rFonts w:ascii="Gadugi" w:eastAsia="Malgun Gothic" w:hAnsi="Gadugi" w:cs="Estrangelo Edessa"/>
          <w:b/>
          <w:sz w:val="24"/>
          <w:szCs w:val="24"/>
        </w:rPr>
      </w:pPr>
    </w:p>
    <w:p w14:paraId="1CA6B553" w14:textId="77777777" w:rsidR="0021611C" w:rsidRPr="000840BE" w:rsidRDefault="0021611C" w:rsidP="0021611C">
      <w:pPr>
        <w:spacing w:after="0" w:line="276" w:lineRule="auto"/>
        <w:ind w:left="993" w:firstLine="708"/>
        <w:jc w:val="both"/>
        <w:rPr>
          <w:rFonts w:ascii="Gadugi" w:eastAsia="Malgun Gothic" w:hAnsi="Gadugi" w:cs="Estrangelo Edessa"/>
          <w:b/>
          <w:bCs/>
          <w:sz w:val="24"/>
          <w:szCs w:val="24"/>
        </w:rPr>
      </w:pPr>
      <w:r w:rsidRPr="000840BE">
        <w:rPr>
          <w:rFonts w:ascii="Gadugi" w:eastAsia="Malgun Gothic" w:hAnsi="Gadugi" w:cs="Estrangelo Edessa"/>
          <w:b/>
          <w:bCs/>
          <w:sz w:val="24"/>
          <w:szCs w:val="24"/>
        </w:rPr>
        <w:t>JAIME ALBERTO SARAZA NARANJO</w:t>
      </w:r>
    </w:p>
    <w:p w14:paraId="4286F197" w14:textId="77777777" w:rsidR="0021611C" w:rsidRPr="00CA590F" w:rsidRDefault="0021611C" w:rsidP="0021611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4DEF0FC9" w14:textId="77777777" w:rsidR="0021611C" w:rsidRPr="00CA590F" w:rsidRDefault="0021611C" w:rsidP="0021611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673D7B5E" w14:textId="77777777" w:rsidR="0021611C" w:rsidRPr="00CA590F" w:rsidRDefault="0021611C" w:rsidP="0021611C">
      <w:pPr>
        <w:spacing w:after="0" w:line="276" w:lineRule="auto"/>
        <w:ind w:left="993" w:firstLine="708"/>
        <w:jc w:val="both"/>
        <w:rPr>
          <w:rFonts w:ascii="Gadugi" w:eastAsia="Malgun Gothic" w:hAnsi="Gadugi" w:cs="Estrangelo Edessa"/>
          <w:b/>
          <w:bCs/>
          <w:sz w:val="24"/>
          <w:szCs w:val="24"/>
        </w:rPr>
      </w:pPr>
      <w:r w:rsidRPr="00CA590F">
        <w:rPr>
          <w:rFonts w:ascii="Gadugi" w:eastAsia="Malgun Gothic" w:hAnsi="Gadugi" w:cs="Estrangelo Edessa"/>
          <w:b/>
          <w:bCs/>
          <w:sz w:val="24"/>
          <w:szCs w:val="24"/>
        </w:rPr>
        <w:t>CARLOS MAURICIO GARCÍA BARAJAS</w:t>
      </w:r>
    </w:p>
    <w:p w14:paraId="3CB2ADD3" w14:textId="77777777" w:rsidR="0021611C" w:rsidRPr="00CA590F" w:rsidRDefault="0021611C" w:rsidP="0021611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2DC347FA" w14:textId="77777777" w:rsidR="0021611C" w:rsidRPr="00CA590F" w:rsidRDefault="0021611C" w:rsidP="0021611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2A3C3612" w14:textId="056D06B1" w:rsidR="7B63B307" w:rsidRPr="0021611C" w:rsidRDefault="0021611C" w:rsidP="0021611C">
      <w:pPr>
        <w:spacing w:after="0" w:line="276" w:lineRule="auto"/>
        <w:ind w:left="993" w:firstLine="708"/>
        <w:jc w:val="both"/>
        <w:rPr>
          <w:rFonts w:ascii="Gadugi" w:eastAsia="Malgun Gothic" w:hAnsi="Gadugi" w:cs="Estrangelo Edessa"/>
          <w:bCs/>
          <w:sz w:val="24"/>
          <w:szCs w:val="24"/>
        </w:rPr>
      </w:pPr>
      <w:r w:rsidRPr="00CA590F">
        <w:rPr>
          <w:rFonts w:ascii="Gadugi" w:eastAsia="Malgun Gothic" w:hAnsi="Gadugi" w:cs="Estrangelo Edessa"/>
          <w:b/>
          <w:bCs/>
          <w:sz w:val="24"/>
          <w:szCs w:val="24"/>
        </w:rPr>
        <w:t>DUBERNEY GRISALES HERRERA</w:t>
      </w:r>
      <w:bookmarkEnd w:id="7"/>
      <w:bookmarkEnd w:id="4"/>
    </w:p>
    <w:sectPr w:rsidR="7B63B307" w:rsidRPr="0021611C" w:rsidSect="0021611C">
      <w:pgSz w:w="12242" w:h="18722" w:code="258"/>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69E413" w16cex:dateUtc="2022-12-19T19:39:34.253Z"/>
  <w16cex:commentExtensible w16cex:durableId="4F224B2C" w16cex:dateUtc="2023-01-12T13:33:29.107Z"/>
  <w16cex:commentExtensible w16cex:durableId="7DA5E89E" w16cex:dateUtc="2023-01-12T13:59:26.7Z"/>
  <w16cex:commentExtensible w16cex:durableId="1E5789B0" w16cex:dateUtc="2023-01-12T14:02:07.858Z"/>
  <w16cex:commentExtensible w16cex:durableId="45E45541" w16cex:dateUtc="2023-01-12T14:03:10.145Z"/>
  <w16cex:commentExtensible w16cex:durableId="5C93756F" w16cex:dateUtc="2023-01-25T14:44:01.1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BA73" w14:textId="77777777" w:rsidR="002B2E33" w:rsidRDefault="002B2E33" w:rsidP="00244E2F">
      <w:pPr>
        <w:spacing w:after="0" w:line="240" w:lineRule="auto"/>
      </w:pPr>
      <w:r>
        <w:separator/>
      </w:r>
    </w:p>
  </w:endnote>
  <w:endnote w:type="continuationSeparator" w:id="0">
    <w:p w14:paraId="028C1F9E" w14:textId="77777777" w:rsidR="002B2E33" w:rsidRDefault="002B2E33" w:rsidP="00244E2F">
      <w:pPr>
        <w:spacing w:after="0" w:line="240" w:lineRule="auto"/>
      </w:pPr>
      <w:r>
        <w:continuationSeparator/>
      </w:r>
    </w:p>
  </w:endnote>
  <w:endnote w:type="continuationNotice" w:id="1">
    <w:p w14:paraId="6E73493D" w14:textId="77777777" w:rsidR="002B2E33" w:rsidRDefault="002B2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hrhardt MT">
    <w:altName w:val="Courier New"/>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1E6F" w14:textId="77777777" w:rsidR="002B2E33" w:rsidRDefault="002B2E33" w:rsidP="00244E2F">
      <w:pPr>
        <w:spacing w:after="0" w:line="240" w:lineRule="auto"/>
      </w:pPr>
      <w:r>
        <w:separator/>
      </w:r>
    </w:p>
  </w:footnote>
  <w:footnote w:type="continuationSeparator" w:id="0">
    <w:p w14:paraId="423263EF" w14:textId="77777777" w:rsidR="002B2E33" w:rsidRDefault="002B2E33" w:rsidP="00244E2F">
      <w:pPr>
        <w:spacing w:after="0" w:line="240" w:lineRule="auto"/>
      </w:pPr>
      <w:r>
        <w:continuationSeparator/>
      </w:r>
    </w:p>
  </w:footnote>
  <w:footnote w:type="continuationNotice" w:id="1">
    <w:p w14:paraId="40D8EFDC" w14:textId="77777777" w:rsidR="002B2E33" w:rsidRDefault="002B2E33">
      <w:pPr>
        <w:spacing w:after="0" w:line="240" w:lineRule="auto"/>
      </w:pPr>
    </w:p>
  </w:footnote>
  <w:footnote w:id="2">
    <w:p w14:paraId="18798769" w14:textId="795956D4"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shd w:val="clear" w:color="auto" w:fill="FFFFFF"/>
        </w:rPr>
        <w:t>01PrimeraInstancia, 01Cdno1Principal, 01Cdno1Tomo1Parte1, p. 45</w:t>
      </w:r>
    </w:p>
  </w:footnote>
  <w:footnote w:id="3">
    <w:p w14:paraId="69CD097D" w14:textId="0AA4F731"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Ibídem, p. 39</w:t>
      </w:r>
    </w:p>
  </w:footnote>
  <w:footnote w:id="4">
    <w:p w14:paraId="0E24C257" w14:textId="4D27B3AD"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shd w:val="clear" w:color="auto" w:fill="FFFFFF"/>
        </w:rPr>
        <w:t>01PrimeraInstancia, 01Cdno1Principal, 01Cdno1Tomo1Parte2, p. 1</w:t>
      </w:r>
    </w:p>
  </w:footnote>
  <w:footnote w:id="5">
    <w:p w14:paraId="670FC855" w14:textId="3EED18AF"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Ibídem, p. 34</w:t>
      </w:r>
    </w:p>
  </w:footnote>
  <w:footnote w:id="6">
    <w:p w14:paraId="44D404ED" w14:textId="4E1CAC31"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shd w:val="clear" w:color="auto" w:fill="FFFFFF"/>
        </w:rPr>
        <w:t xml:space="preserve">01PrimeraInstancia, 01Cdno1Principal, </w:t>
      </w:r>
      <w:proofErr w:type="spellStart"/>
      <w:r w:rsidRPr="00721129">
        <w:rPr>
          <w:rStyle w:val="normaltextrun"/>
          <w:rFonts w:ascii="Arial" w:hAnsi="Arial" w:cs="Arial"/>
          <w:color w:val="000000"/>
          <w:sz w:val="18"/>
          <w:szCs w:val="18"/>
          <w:shd w:val="clear" w:color="auto" w:fill="FFFFFF"/>
        </w:rPr>
        <w:t>arch</w:t>
      </w:r>
      <w:proofErr w:type="spellEnd"/>
      <w:r w:rsidRPr="00721129">
        <w:rPr>
          <w:rStyle w:val="normaltextrun"/>
          <w:rFonts w:ascii="Arial" w:hAnsi="Arial" w:cs="Arial"/>
          <w:color w:val="000000"/>
          <w:sz w:val="18"/>
          <w:szCs w:val="18"/>
          <w:shd w:val="clear" w:color="auto" w:fill="FFFFFF"/>
        </w:rPr>
        <w:t>. 19 y 20</w:t>
      </w:r>
    </w:p>
  </w:footnote>
  <w:footnote w:id="7">
    <w:p w14:paraId="69DE1A28" w14:textId="75407C22"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Ibidem, </w:t>
      </w:r>
      <w:proofErr w:type="spellStart"/>
      <w:r w:rsidRPr="00721129">
        <w:rPr>
          <w:rFonts w:ascii="Arial" w:hAnsi="Arial" w:cs="Arial"/>
          <w:sz w:val="18"/>
          <w:szCs w:val="18"/>
        </w:rPr>
        <w:t>arh</w:t>
      </w:r>
      <w:proofErr w:type="spellEnd"/>
      <w:r w:rsidRPr="00721129">
        <w:rPr>
          <w:rFonts w:ascii="Arial" w:hAnsi="Arial" w:cs="Arial"/>
          <w:sz w:val="18"/>
          <w:szCs w:val="18"/>
        </w:rPr>
        <w:t>. 21EscritoApelaciónSentencia</w:t>
      </w:r>
    </w:p>
  </w:footnote>
  <w:footnote w:id="8">
    <w:p w14:paraId="593E443B" w14:textId="44A812F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shd w:val="clear" w:color="auto" w:fill="FFFFFF"/>
        </w:rPr>
        <w:t xml:space="preserve">02SegundaInstancia, 02C6ApelaciónSentencia, </w:t>
      </w:r>
      <w:proofErr w:type="spellStart"/>
      <w:r w:rsidRPr="00721129">
        <w:rPr>
          <w:rStyle w:val="normaltextrun"/>
          <w:rFonts w:ascii="Arial" w:hAnsi="Arial" w:cs="Arial"/>
          <w:color w:val="000000"/>
          <w:sz w:val="18"/>
          <w:szCs w:val="18"/>
          <w:shd w:val="clear" w:color="auto" w:fill="FFFFFF"/>
        </w:rPr>
        <w:t>arch</w:t>
      </w:r>
      <w:proofErr w:type="spellEnd"/>
      <w:r w:rsidRPr="00721129">
        <w:rPr>
          <w:rStyle w:val="normaltextrun"/>
          <w:rFonts w:ascii="Arial" w:hAnsi="Arial" w:cs="Arial"/>
          <w:color w:val="000000"/>
          <w:sz w:val="18"/>
          <w:szCs w:val="18"/>
          <w:shd w:val="clear" w:color="auto" w:fill="FFFFFF"/>
        </w:rPr>
        <w:t>. 08AnexoCorreoSustentación</w:t>
      </w:r>
    </w:p>
  </w:footnote>
  <w:footnote w:id="9">
    <w:p w14:paraId="1690C424" w14:textId="2C5D59B5"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01PrimeraInstancia,01Cdno1Tomo1, p. 19</w:t>
      </w:r>
    </w:p>
  </w:footnote>
  <w:footnote w:id="10">
    <w:p w14:paraId="43719CE0" w14:textId="21909578"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 xml:space="preserve">Ibidem, p. 18  </w:t>
      </w:r>
    </w:p>
  </w:footnote>
  <w:footnote w:id="11">
    <w:p w14:paraId="6736E2A2" w14:textId="2B36CF8D"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Ibidem, p. 28 y 30</w:t>
      </w:r>
    </w:p>
  </w:footnote>
  <w:footnote w:id="12">
    <w:p w14:paraId="0A9810D2" w14:textId="4FB1F836"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Ibidem, p. 31 y 33</w:t>
      </w:r>
    </w:p>
  </w:footnote>
  <w:footnote w:id="13">
    <w:p w14:paraId="62FA22FD" w14:textId="05B5DF24"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Ibidem, p. 26</w:t>
      </w:r>
    </w:p>
  </w:footnote>
  <w:footnote w:id="14">
    <w:p w14:paraId="71258CB8" w14:textId="07C1D914"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01PrimeraInstancia, 01Cdno4PruebasDemandante</w:t>
      </w:r>
    </w:p>
  </w:footnote>
  <w:footnote w:id="15">
    <w:p w14:paraId="0E26D769" w14:textId="6AC8EA84" w:rsidR="00B24DB5" w:rsidRPr="00721129" w:rsidRDefault="00B24DB5" w:rsidP="00721129">
      <w:pPr>
        <w:spacing w:after="0" w:line="240" w:lineRule="auto"/>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01PrimeraInstancia, 01Cdno4PruebasDemandante, p. 59 a 79</w:t>
      </w:r>
    </w:p>
  </w:footnote>
  <w:footnote w:id="16">
    <w:p w14:paraId="5CFEB28E" w14:textId="51B7FCB2"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Sentencia del 19 de junio de 2018, radicado 2011-00193-01</w:t>
      </w:r>
    </w:p>
  </w:footnote>
  <w:footnote w:id="17">
    <w:p w14:paraId="0FA83A18" w14:textId="01C122A6"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Sentencia del 19 de junio de 2020, radicado 2019-00046-01, M.P. Duberney Grisales Herrera</w:t>
      </w:r>
    </w:p>
  </w:footnote>
  <w:footnote w:id="18">
    <w:p w14:paraId="063F24EB" w14:textId="092D9FFB"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3 STC9587-2017, STC15273-2019, STC11328-2019 Y STC100-2019  </w:t>
      </w:r>
    </w:p>
  </w:footnote>
  <w:footnote w:id="19">
    <w:p w14:paraId="44239E5C" w14:textId="36BC88B5"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SC2351-2019; SC-3918-2021; SC1303-2022</w:t>
      </w:r>
    </w:p>
  </w:footnote>
  <w:footnote w:id="20">
    <w:p w14:paraId="6A150865" w14:textId="38D9BA0C"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Sentencias de 01-09-2015, </w:t>
      </w:r>
      <w:proofErr w:type="spellStart"/>
      <w:r w:rsidRPr="00721129">
        <w:rPr>
          <w:rFonts w:ascii="Arial" w:hAnsi="Arial" w:cs="Arial"/>
          <w:sz w:val="18"/>
          <w:szCs w:val="18"/>
        </w:rPr>
        <w:t>radicadp</w:t>
      </w:r>
      <w:proofErr w:type="spellEnd"/>
      <w:r w:rsidRPr="00721129">
        <w:rPr>
          <w:rFonts w:ascii="Arial" w:hAnsi="Arial" w:cs="Arial"/>
          <w:sz w:val="18"/>
          <w:szCs w:val="18"/>
        </w:rPr>
        <w:t xml:space="preserve"> 2012-00278-01; 19-04-2016, radicado 2012-00298-02; 20- 09-2017, radicado 2012-00320-01; 17-05-18, radicado 2012-00294-02; 18-09-2018, radicado 2015- 00689-01; 18-12-2020, radicado 00241-04; TSP-SC-0029-2021, TSP-SC-0059-2022, entre otras.</w:t>
      </w:r>
    </w:p>
  </w:footnote>
  <w:footnote w:id="21">
    <w:p w14:paraId="47F0A11C" w14:textId="654EA422"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01PrimeraInstancia, 04Cdno4PruebasDemandante, p. 40</w:t>
      </w:r>
    </w:p>
  </w:footnote>
  <w:footnote w:id="22">
    <w:p w14:paraId="122B1D6B"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TSP-SC-0039-2022</w:t>
      </w:r>
    </w:p>
  </w:footnote>
  <w:footnote w:id="23">
    <w:p w14:paraId="1B143CBC"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 xml:space="preserve">TSP-SC-0022-2022; </w:t>
      </w:r>
    </w:p>
  </w:footnote>
  <w:footnote w:id="24">
    <w:p w14:paraId="4F3A95D8"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TSP-SC-0022-2022</w:t>
      </w:r>
    </w:p>
    <w:p w14:paraId="2924311E" w14:textId="15936992" w:rsidR="00B24DB5" w:rsidRPr="00721129" w:rsidRDefault="00B24DB5" w:rsidP="00721129">
      <w:pPr>
        <w:pStyle w:val="Textonotapie"/>
        <w:jc w:val="both"/>
        <w:rPr>
          <w:rFonts w:ascii="Arial" w:hAnsi="Arial" w:cs="Arial"/>
          <w:sz w:val="18"/>
          <w:szCs w:val="18"/>
        </w:rPr>
      </w:pPr>
    </w:p>
  </w:footnote>
  <w:footnote w:id="25">
    <w:p w14:paraId="47BA5905" w14:textId="2BFECDD0"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shd w:val="clear" w:color="auto" w:fill="FFFFFF"/>
        </w:rPr>
        <w:t>PRÉVOT, Juan M. La obligación de seguridad, 2ª edición, Bogotá DC, Temis, 2012, p.84.</w:t>
      </w:r>
    </w:p>
  </w:footnote>
  <w:footnote w:id="26">
    <w:p w14:paraId="2B13A205" w14:textId="329A88B8"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bdr w:val="none" w:sz="0" w:space="0" w:color="auto" w:frame="1"/>
        </w:rPr>
        <w:t>SANTOS B., Jorge. Ob. cit. p.423.</w:t>
      </w:r>
    </w:p>
  </w:footnote>
  <w:footnote w:id="27">
    <w:p w14:paraId="6B97FD9A" w14:textId="37310981"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shd w:val="clear" w:color="auto" w:fill="FFFFFF"/>
        </w:rPr>
        <w:t>PATIÑO, Héctor. Las causales exonerativas de la responsabilidad extracontractual, Revista de la Universidad Externado de Colombia, No.20, Colombia [En línea]. 2011 [Visitado el 2019-05-28]. Disponible en internet: www.revistas.uexternado.edu.co › Inicio › Núm. 20 (2011) › Patiño </w:t>
      </w:r>
      <w:r w:rsidRPr="00721129">
        <w:rPr>
          <w:rFonts w:ascii="Arial" w:hAnsi="Arial" w:cs="Arial"/>
          <w:color w:val="000000"/>
          <w:sz w:val="18"/>
          <w:szCs w:val="18"/>
          <w:shd w:val="clear" w:color="auto" w:fill="FFFFFF"/>
        </w:rPr>
        <w:t> </w:t>
      </w:r>
    </w:p>
  </w:footnote>
  <w:footnote w:id="28">
    <w:p w14:paraId="7C9AF484" w14:textId="66B756C9"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D</w:t>
      </w:r>
      <w:r w:rsidRPr="00721129">
        <w:rPr>
          <w:rStyle w:val="PiedepginaCar"/>
          <w:rFonts w:ascii="Arial" w:hAnsi="Arial" w:cs="Arial"/>
          <w:color w:val="000000"/>
          <w:sz w:val="18"/>
          <w:szCs w:val="18"/>
          <w:shd w:val="clear" w:color="auto" w:fill="FFFFFF"/>
        </w:rPr>
        <w:t>E CUPIS, Adriano. El daño, teoría general de la responsabilidad civil, casa editorial Bosh, Barcelona, España, 2ª traducción del italiano, 1970, p.247.</w:t>
      </w:r>
      <w:r w:rsidRPr="00721129">
        <w:rPr>
          <w:rFonts w:ascii="Arial" w:hAnsi="Arial" w:cs="Arial"/>
          <w:color w:val="000000"/>
          <w:sz w:val="18"/>
          <w:szCs w:val="18"/>
          <w:shd w:val="clear" w:color="auto" w:fill="FFFFFF"/>
        </w:rPr>
        <w:t> </w:t>
      </w:r>
    </w:p>
  </w:footnote>
  <w:footnote w:id="29">
    <w:p w14:paraId="12CBED7C"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shd w:val="clear" w:color="auto" w:fill="FFFFFF"/>
        </w:rPr>
        <w:t>KEMELMAJER de C. Aida y JARAMILLO J. Carlos E. El criterio de la razonabilidad en el derecho privado, editorial Ibáñez y otras, 2020, p.470.</w:t>
      </w:r>
      <w:r w:rsidRPr="00721129">
        <w:rPr>
          <w:rFonts w:ascii="Arial" w:hAnsi="Arial" w:cs="Arial"/>
          <w:color w:val="000000"/>
          <w:sz w:val="18"/>
          <w:szCs w:val="18"/>
          <w:shd w:val="clear" w:color="auto" w:fill="FFFFFF"/>
        </w:rPr>
        <w:t> </w:t>
      </w:r>
    </w:p>
  </w:footnote>
  <w:footnote w:id="30">
    <w:p w14:paraId="346276F4"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shd w:val="clear" w:color="auto" w:fill="FFFFFF"/>
        </w:rPr>
        <w:t xml:space="preserve">BAENA A., Felisa. La causalidad en la responsabilidad civil, Tirant lo </w:t>
      </w:r>
      <w:proofErr w:type="spellStart"/>
      <w:r w:rsidRPr="00721129">
        <w:rPr>
          <w:rStyle w:val="PiedepginaCar"/>
          <w:rFonts w:ascii="Arial" w:hAnsi="Arial" w:cs="Arial"/>
          <w:color w:val="000000"/>
          <w:sz w:val="18"/>
          <w:szCs w:val="18"/>
          <w:shd w:val="clear" w:color="auto" w:fill="FFFFFF"/>
        </w:rPr>
        <w:t>blanch</w:t>
      </w:r>
      <w:proofErr w:type="spellEnd"/>
      <w:r w:rsidRPr="00721129">
        <w:rPr>
          <w:rStyle w:val="PiedepginaCar"/>
          <w:rFonts w:ascii="Arial" w:hAnsi="Arial" w:cs="Arial"/>
          <w:color w:val="000000"/>
          <w:sz w:val="18"/>
          <w:szCs w:val="18"/>
          <w:shd w:val="clear" w:color="auto" w:fill="FFFFFF"/>
        </w:rPr>
        <w:t>, Bogotá DC, 2021, p.11.</w:t>
      </w:r>
      <w:r w:rsidRPr="00721129">
        <w:rPr>
          <w:rFonts w:ascii="Arial" w:hAnsi="Arial" w:cs="Arial"/>
          <w:color w:val="000000"/>
          <w:sz w:val="18"/>
          <w:szCs w:val="18"/>
          <w:shd w:val="clear" w:color="auto" w:fill="FFFFFF"/>
        </w:rPr>
        <w:t> </w:t>
      </w:r>
    </w:p>
  </w:footnote>
  <w:footnote w:id="31">
    <w:p w14:paraId="407A3E5D"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shd w:val="clear" w:color="auto" w:fill="FFFFFF"/>
        </w:rPr>
        <w:t>DE CUPIS, Adriano. Ob. cit., p.247.</w:t>
      </w:r>
      <w:r w:rsidRPr="00721129">
        <w:rPr>
          <w:rFonts w:ascii="Arial" w:hAnsi="Arial" w:cs="Arial"/>
          <w:color w:val="000000"/>
          <w:sz w:val="18"/>
          <w:szCs w:val="18"/>
          <w:shd w:val="clear" w:color="auto" w:fill="FFFFFF"/>
        </w:rPr>
        <w:t> </w:t>
      </w:r>
    </w:p>
  </w:footnote>
  <w:footnote w:id="32">
    <w:p w14:paraId="2CB759D1"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shd w:val="clear" w:color="auto" w:fill="FFFFFF"/>
        </w:rPr>
        <w:t>CSJ. Sentencia del 24-08-2009; MP: Namén V., No.2001-01054-01.</w:t>
      </w:r>
    </w:p>
  </w:footnote>
  <w:footnote w:id="33">
    <w:p w14:paraId="10FD6D36" w14:textId="77777777"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PiedepginaCar"/>
          <w:rFonts w:ascii="Arial" w:hAnsi="Arial" w:cs="Arial"/>
          <w:color w:val="000000"/>
          <w:sz w:val="18"/>
          <w:szCs w:val="18"/>
          <w:bdr w:val="none" w:sz="0" w:space="0" w:color="auto" w:frame="1"/>
        </w:rPr>
        <w:t>CSJ. SC-3604-2021.</w:t>
      </w:r>
    </w:p>
  </w:footnote>
  <w:footnote w:id="34">
    <w:p w14:paraId="46200A5B" w14:textId="15348CBB"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TSP.SC-0063-2021, ver también TPS-SC-0005-2022…</w:t>
      </w:r>
    </w:p>
  </w:footnote>
  <w:footnote w:id="35">
    <w:p w14:paraId="563A1FB9" w14:textId="77777777"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Sentencia SC2348-2021</w:t>
      </w:r>
    </w:p>
  </w:footnote>
  <w:footnote w:id="36">
    <w:p w14:paraId="528C9ED8" w14:textId="52921310"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01Cdno5PrubasComunes, p. 12</w:t>
      </w:r>
    </w:p>
  </w:footnote>
  <w:footnote w:id="37">
    <w:p w14:paraId="7387B10A" w14:textId="77777777" w:rsidR="00B24DB5" w:rsidRPr="00721129" w:rsidRDefault="00B24DB5" w:rsidP="00721129">
      <w:pPr>
        <w:pStyle w:val="Textonotapie"/>
        <w:jc w:val="both"/>
        <w:rPr>
          <w:rFonts w:ascii="Arial" w:eastAsia="Calibri" w:hAnsi="Arial" w:cs="Arial"/>
          <w:sz w:val="18"/>
          <w:szCs w:val="18"/>
          <w:lang w:val="es-ES"/>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ES"/>
        </w:rPr>
        <w:t>01PrimeraInstancia, c. 5, pruebas comunes, págs. 46 y 47</w:t>
      </w:r>
    </w:p>
  </w:footnote>
  <w:footnote w:id="38">
    <w:p w14:paraId="379FB396" w14:textId="77777777"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Págs. 19 y 20 ibidem. </w:t>
      </w:r>
    </w:p>
  </w:footnote>
  <w:footnote w:id="39">
    <w:p w14:paraId="04B94B27" w14:textId="77777777"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Págs. 17 y 18 ibidem. </w:t>
      </w:r>
    </w:p>
  </w:footnote>
  <w:footnote w:id="40">
    <w:p w14:paraId="5384B97C" w14:textId="77777777"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Págs. 14 a 16 ibidem. </w:t>
      </w:r>
    </w:p>
  </w:footnote>
  <w:footnote w:id="41">
    <w:p w14:paraId="25CCAB3B" w14:textId="77777777"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ES"/>
        </w:rPr>
        <w:t>01PrimeraInstancia, c. 5, pruebas comunes, págs. 12 y 13</w:t>
      </w:r>
    </w:p>
  </w:footnote>
  <w:footnote w:id="42">
    <w:p w14:paraId="37D1C077" w14:textId="77777777"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Pág. 10 ibidem. </w:t>
      </w:r>
    </w:p>
  </w:footnote>
  <w:footnote w:id="43">
    <w:p w14:paraId="04D15A65" w14:textId="77777777" w:rsidR="00B24DB5" w:rsidRPr="00721129" w:rsidRDefault="00B24DB5" w:rsidP="00721129">
      <w:pPr>
        <w:pStyle w:val="Textonotapie"/>
        <w:jc w:val="both"/>
        <w:rPr>
          <w:rFonts w:ascii="Arial" w:hAnsi="Arial" w:cs="Arial"/>
          <w:sz w:val="18"/>
          <w:szCs w:val="18"/>
        </w:rPr>
      </w:pPr>
      <w:r w:rsidRPr="00721129">
        <w:rPr>
          <w:rStyle w:val="Refdenotaalpie"/>
          <w:rFonts w:ascii="Arial" w:hAnsi="Arial" w:cs="Arial"/>
          <w:sz w:val="18"/>
          <w:szCs w:val="18"/>
        </w:rPr>
        <w:footnoteRef/>
      </w:r>
      <w:r w:rsidRPr="00721129">
        <w:rPr>
          <w:rFonts w:ascii="Arial" w:hAnsi="Arial" w:cs="Arial"/>
          <w:sz w:val="18"/>
          <w:szCs w:val="18"/>
        </w:rPr>
        <w:t xml:space="preserve"> Pág. 9 ibidem. </w:t>
      </w:r>
    </w:p>
  </w:footnote>
  <w:footnote w:id="44">
    <w:p w14:paraId="35625A15" w14:textId="5EF87736"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Cdno1Tomo2, p. 66</w:t>
      </w:r>
    </w:p>
  </w:footnote>
  <w:footnote w:id="45">
    <w:p w14:paraId="4ACF382D" w14:textId="4C06CA3C"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 p. 163</w:t>
      </w:r>
    </w:p>
  </w:footnote>
  <w:footnote w:id="46">
    <w:p w14:paraId="6D390B99" w14:textId="147E09CF"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 p. 153</w:t>
      </w:r>
    </w:p>
  </w:footnote>
  <w:footnote w:id="47">
    <w:p w14:paraId="3D27D6ED" w14:textId="1DDCECBA" w:rsidR="00B24DB5" w:rsidRPr="00721129" w:rsidRDefault="00B24DB5"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 p. 162</w:t>
      </w:r>
    </w:p>
  </w:footnote>
  <w:footnote w:id="48">
    <w:p w14:paraId="72D3E745" w14:textId="1312008D" w:rsidR="00C246DE" w:rsidRPr="00721129" w:rsidRDefault="00C246DE"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 p. 74</w:t>
      </w:r>
    </w:p>
  </w:footnote>
  <w:footnote w:id="49">
    <w:p w14:paraId="356DFA37" w14:textId="34020D0E" w:rsidR="00ED2451" w:rsidRPr="00721129" w:rsidRDefault="00ED2451"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 p. 98</w:t>
      </w:r>
    </w:p>
  </w:footnote>
  <w:footnote w:id="50">
    <w:p w14:paraId="0B87A102" w14:textId="52D630F5" w:rsidR="00ED2451" w:rsidRPr="00721129" w:rsidRDefault="00ED2451"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Ib., p. 1112</w:t>
      </w:r>
    </w:p>
  </w:footnote>
  <w:footnote w:id="51">
    <w:p w14:paraId="1E2F2E1B" w14:textId="0D82BDF3" w:rsidR="009F0326" w:rsidRPr="00721129" w:rsidRDefault="009F0326"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TSP-SC-0045-2022</w:t>
      </w:r>
    </w:p>
  </w:footnote>
  <w:footnote w:id="52">
    <w:p w14:paraId="7A47560A" w14:textId="5D5BE09D" w:rsidR="009F0326" w:rsidRPr="00721129" w:rsidRDefault="009F0326"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TSP-SC0083-2021</w:t>
      </w:r>
    </w:p>
  </w:footnote>
  <w:footnote w:id="53">
    <w:p w14:paraId="4E6C53C1" w14:textId="3462CBE4" w:rsidR="00A55CDE" w:rsidRPr="00721129" w:rsidRDefault="00A55CDE"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shd w:val="clear" w:color="auto" w:fill="FFFFFF"/>
        </w:rPr>
        <w:t>TSP. SC-0080-2021</w:t>
      </w:r>
      <w:r w:rsidRPr="00721129">
        <w:rPr>
          <w:rStyle w:val="eop"/>
          <w:rFonts w:ascii="Arial" w:hAnsi="Arial" w:cs="Arial"/>
          <w:color w:val="000000"/>
          <w:sz w:val="18"/>
          <w:szCs w:val="18"/>
          <w:shd w:val="clear" w:color="auto" w:fill="FFFFFF"/>
        </w:rPr>
        <w:t> </w:t>
      </w:r>
    </w:p>
  </w:footnote>
  <w:footnote w:id="54">
    <w:p w14:paraId="4E28D688" w14:textId="0F754EE0" w:rsidR="00A55CDE" w:rsidRPr="00721129" w:rsidRDefault="00A55CDE"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bdr w:val="none" w:sz="0" w:space="0" w:color="auto" w:frame="1"/>
        </w:rPr>
        <w:t>CSJ. STC-2066-2021 y STC-7722-2021</w:t>
      </w:r>
    </w:p>
  </w:footnote>
  <w:footnote w:id="55">
    <w:p w14:paraId="274E6290" w14:textId="75BBCB2D" w:rsidR="00A55CDE" w:rsidRPr="00721129" w:rsidRDefault="00A55CDE"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shd w:val="clear" w:color="auto" w:fill="FFFFFF"/>
        </w:rPr>
        <w:t>TS, Civil-Familia. Sentencias (1) 20-09-2019, No.2016-01465-01; MP: Grisales H. y, Autos (1) 03-02-2021, No.2015-00262-01; y (2) 17-04-2018, No. 2016-00279, ambos del MS: Grisales H.</w:t>
      </w:r>
      <w:r w:rsidRPr="00721129">
        <w:rPr>
          <w:rStyle w:val="eop"/>
          <w:rFonts w:ascii="Arial" w:hAnsi="Arial" w:cs="Arial"/>
          <w:color w:val="000000"/>
          <w:sz w:val="18"/>
          <w:szCs w:val="18"/>
          <w:shd w:val="clear" w:color="auto" w:fill="FFFFFF"/>
        </w:rPr>
        <w:t> </w:t>
      </w:r>
    </w:p>
  </w:footnote>
  <w:footnote w:id="56">
    <w:p w14:paraId="5017C7D5" w14:textId="6220AC7E" w:rsidR="00A55CDE" w:rsidRPr="00721129" w:rsidRDefault="00A55CDE"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Style w:val="normaltextrun"/>
          <w:rFonts w:ascii="Arial" w:hAnsi="Arial" w:cs="Arial"/>
          <w:color w:val="000000"/>
          <w:sz w:val="18"/>
          <w:szCs w:val="18"/>
          <w:bdr w:val="none" w:sz="0" w:space="0" w:color="auto" w:frame="1"/>
        </w:rPr>
        <w:t>En igual sentido la sentencia TSP-SC-0035-2022</w:t>
      </w:r>
    </w:p>
  </w:footnote>
  <w:footnote w:id="57">
    <w:p w14:paraId="7EFF0698" w14:textId="2F9A7D9F" w:rsidR="0022270D" w:rsidRPr="00721129" w:rsidRDefault="0022270D" w:rsidP="00721129">
      <w:pPr>
        <w:pStyle w:val="Textonotapie"/>
        <w:jc w:val="both"/>
        <w:rPr>
          <w:rFonts w:ascii="Arial" w:hAnsi="Arial" w:cs="Arial"/>
          <w:sz w:val="18"/>
          <w:szCs w:val="18"/>
          <w:lang w:val="es-419"/>
        </w:rPr>
      </w:pPr>
      <w:r w:rsidRPr="00721129">
        <w:rPr>
          <w:rStyle w:val="Refdenotaalpie"/>
          <w:rFonts w:ascii="Arial" w:hAnsi="Arial" w:cs="Arial"/>
          <w:sz w:val="18"/>
          <w:szCs w:val="18"/>
        </w:rPr>
        <w:footnoteRef/>
      </w:r>
      <w:r w:rsidRPr="00721129">
        <w:rPr>
          <w:rFonts w:ascii="Arial" w:hAnsi="Arial" w:cs="Arial"/>
          <w:sz w:val="18"/>
          <w:szCs w:val="18"/>
        </w:rPr>
        <w:t xml:space="preserve"> </w:t>
      </w:r>
      <w:r w:rsidRPr="00721129">
        <w:rPr>
          <w:rFonts w:ascii="Arial" w:hAnsi="Arial" w:cs="Arial"/>
          <w:sz w:val="18"/>
          <w:szCs w:val="18"/>
          <w:lang w:val="es-419"/>
        </w:rPr>
        <w:t>01Cdno1Tomo1Parte1, p.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D6F23A"/>
    <w:lvl w:ilvl="0">
      <w:start w:val="1"/>
      <w:numFmt w:val="bullet"/>
      <w:pStyle w:val="CITA"/>
      <w:lvlText w:val=""/>
      <w:lvlJc w:val="left"/>
      <w:pPr>
        <w:tabs>
          <w:tab w:val="num" w:pos="643"/>
        </w:tabs>
        <w:ind w:left="643" w:hanging="360"/>
      </w:pPr>
      <w:rPr>
        <w:rFonts w:ascii="Symbol" w:hAnsi="Symbol" w:hint="default"/>
      </w:rPr>
    </w:lvl>
  </w:abstractNum>
  <w:abstractNum w:abstractNumId="1" w15:restartNumberingAfterBreak="0">
    <w:nsid w:val="3B52010B"/>
    <w:multiLevelType w:val="multilevel"/>
    <w:tmpl w:val="7AA2F9EE"/>
    <w:lvl w:ilvl="0">
      <w:start w:val="1"/>
      <w:numFmt w:val="decimal"/>
      <w:lvlText w:val="%1."/>
      <w:lvlJc w:val="left"/>
      <w:pPr>
        <w:ind w:left="3195" w:hanging="360"/>
      </w:pPr>
    </w:lvl>
    <w:lvl w:ilvl="1">
      <w:start w:val="1"/>
      <w:numFmt w:val="decimal"/>
      <w:isLgl/>
      <w:lvlText w:val="%1.%2."/>
      <w:lvlJc w:val="left"/>
      <w:pPr>
        <w:ind w:left="3555" w:hanging="720"/>
      </w:pPr>
      <w:rPr>
        <w:rFonts w:ascii="Georgia" w:hAnsi="Georgia" w:hint="default"/>
        <w:b w:val="0"/>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2" w15:restartNumberingAfterBreak="0">
    <w:nsid w:val="669475FB"/>
    <w:multiLevelType w:val="multilevel"/>
    <w:tmpl w:val="FC24AF5C"/>
    <w:lvl w:ilvl="0">
      <w:start w:val="2"/>
      <w:numFmt w:val="decimal"/>
      <w:lvlText w:val="%1."/>
      <w:lvlJc w:val="left"/>
      <w:pPr>
        <w:ind w:left="465" w:hanging="465"/>
      </w:pPr>
      <w:rPr>
        <w:rFonts w:hint="default"/>
      </w:rPr>
    </w:lvl>
    <w:lvl w:ilvl="1">
      <w:start w:val="5"/>
      <w:numFmt w:val="decimal"/>
      <w:lvlText w:val="%1.%2."/>
      <w:lvlJc w:val="left"/>
      <w:pPr>
        <w:ind w:left="3555" w:hanging="720"/>
      </w:pPr>
      <w:rPr>
        <w:rFonts w:hint="default"/>
      </w:rPr>
    </w:lvl>
    <w:lvl w:ilvl="2">
      <w:start w:val="1"/>
      <w:numFmt w:val="decimal"/>
      <w:lvlText w:val="%1.%2.%3."/>
      <w:lvlJc w:val="left"/>
      <w:pPr>
        <w:ind w:left="6750" w:hanging="108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780" w:hanging="1440"/>
      </w:pPr>
      <w:rPr>
        <w:rFonts w:hint="default"/>
      </w:rPr>
    </w:lvl>
    <w:lvl w:ilvl="5">
      <w:start w:val="1"/>
      <w:numFmt w:val="decimal"/>
      <w:lvlText w:val="%1.%2.%3.%4.%5.%6."/>
      <w:lvlJc w:val="left"/>
      <w:pPr>
        <w:ind w:left="15975" w:hanging="180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2005" w:hanging="2160"/>
      </w:pPr>
      <w:rPr>
        <w:rFonts w:hint="default"/>
      </w:rPr>
    </w:lvl>
    <w:lvl w:ilvl="8">
      <w:start w:val="1"/>
      <w:numFmt w:val="decimal"/>
      <w:lvlText w:val="%1.%2.%3.%4.%5.%6.%7.%8.%9."/>
      <w:lvlJc w:val="left"/>
      <w:pPr>
        <w:ind w:left="25200" w:hanging="252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17BF"/>
    <w:rsid w:val="00001F56"/>
    <w:rsid w:val="000020BA"/>
    <w:rsid w:val="00002955"/>
    <w:rsid w:val="00003BCB"/>
    <w:rsid w:val="00003F5E"/>
    <w:rsid w:val="000040A5"/>
    <w:rsid w:val="0000475F"/>
    <w:rsid w:val="00004872"/>
    <w:rsid w:val="00004E0F"/>
    <w:rsid w:val="00005EAD"/>
    <w:rsid w:val="000120F3"/>
    <w:rsid w:val="00013BDB"/>
    <w:rsid w:val="0001427B"/>
    <w:rsid w:val="00014EB2"/>
    <w:rsid w:val="000153AB"/>
    <w:rsid w:val="00015953"/>
    <w:rsid w:val="00017AF6"/>
    <w:rsid w:val="00023D48"/>
    <w:rsid w:val="00024C1E"/>
    <w:rsid w:val="000250E2"/>
    <w:rsid w:val="0002545C"/>
    <w:rsid w:val="00025774"/>
    <w:rsid w:val="00026273"/>
    <w:rsid w:val="00026407"/>
    <w:rsid w:val="0002641A"/>
    <w:rsid w:val="00026DDE"/>
    <w:rsid w:val="0002737E"/>
    <w:rsid w:val="00032A25"/>
    <w:rsid w:val="00032A8F"/>
    <w:rsid w:val="00033053"/>
    <w:rsid w:val="00033904"/>
    <w:rsid w:val="0003408B"/>
    <w:rsid w:val="00035247"/>
    <w:rsid w:val="00036B62"/>
    <w:rsid w:val="000378B7"/>
    <w:rsid w:val="00042375"/>
    <w:rsid w:val="000431C4"/>
    <w:rsid w:val="000438AA"/>
    <w:rsid w:val="00044006"/>
    <w:rsid w:val="00045D67"/>
    <w:rsid w:val="00046E79"/>
    <w:rsid w:val="00050D8B"/>
    <w:rsid w:val="00050F5D"/>
    <w:rsid w:val="0005108E"/>
    <w:rsid w:val="00051F03"/>
    <w:rsid w:val="0005384D"/>
    <w:rsid w:val="00053A37"/>
    <w:rsid w:val="00054682"/>
    <w:rsid w:val="00055152"/>
    <w:rsid w:val="00055E9C"/>
    <w:rsid w:val="000567F6"/>
    <w:rsid w:val="000576F3"/>
    <w:rsid w:val="00060B77"/>
    <w:rsid w:val="00061884"/>
    <w:rsid w:val="00061C20"/>
    <w:rsid w:val="00062945"/>
    <w:rsid w:val="0006298B"/>
    <w:rsid w:val="000631CD"/>
    <w:rsid w:val="00064778"/>
    <w:rsid w:val="00064C38"/>
    <w:rsid w:val="000674FB"/>
    <w:rsid w:val="00067EA6"/>
    <w:rsid w:val="00070C1C"/>
    <w:rsid w:val="000736F0"/>
    <w:rsid w:val="00073C82"/>
    <w:rsid w:val="00074586"/>
    <w:rsid w:val="00074772"/>
    <w:rsid w:val="00074C3B"/>
    <w:rsid w:val="00075E4B"/>
    <w:rsid w:val="0007628E"/>
    <w:rsid w:val="000769DD"/>
    <w:rsid w:val="00077A64"/>
    <w:rsid w:val="00081EC5"/>
    <w:rsid w:val="000836EA"/>
    <w:rsid w:val="000843DA"/>
    <w:rsid w:val="000845F9"/>
    <w:rsid w:val="00084CF7"/>
    <w:rsid w:val="0008789C"/>
    <w:rsid w:val="00087E99"/>
    <w:rsid w:val="00090208"/>
    <w:rsid w:val="000906E2"/>
    <w:rsid w:val="00092CE3"/>
    <w:rsid w:val="00093E37"/>
    <w:rsid w:val="00094DA0"/>
    <w:rsid w:val="00094FBC"/>
    <w:rsid w:val="00095FE6"/>
    <w:rsid w:val="0009755D"/>
    <w:rsid w:val="00097D59"/>
    <w:rsid w:val="000A2B88"/>
    <w:rsid w:val="000A2E40"/>
    <w:rsid w:val="000A30C5"/>
    <w:rsid w:val="000A49E5"/>
    <w:rsid w:val="000A4AF4"/>
    <w:rsid w:val="000A7BC9"/>
    <w:rsid w:val="000A7BF7"/>
    <w:rsid w:val="000B0A4D"/>
    <w:rsid w:val="000B1165"/>
    <w:rsid w:val="000B272A"/>
    <w:rsid w:val="000B31E0"/>
    <w:rsid w:val="000B4D33"/>
    <w:rsid w:val="000B50CD"/>
    <w:rsid w:val="000B53D9"/>
    <w:rsid w:val="000B5749"/>
    <w:rsid w:val="000B7316"/>
    <w:rsid w:val="000C05E0"/>
    <w:rsid w:val="000C098B"/>
    <w:rsid w:val="000C0DFB"/>
    <w:rsid w:val="000C2F8A"/>
    <w:rsid w:val="000C30B7"/>
    <w:rsid w:val="000D0138"/>
    <w:rsid w:val="000D1895"/>
    <w:rsid w:val="000D33F9"/>
    <w:rsid w:val="000D3508"/>
    <w:rsid w:val="000D3AC0"/>
    <w:rsid w:val="000D3BCA"/>
    <w:rsid w:val="000D5E45"/>
    <w:rsid w:val="000D5E83"/>
    <w:rsid w:val="000D7F0B"/>
    <w:rsid w:val="000E0BED"/>
    <w:rsid w:val="000E5BA1"/>
    <w:rsid w:val="000E639F"/>
    <w:rsid w:val="000E664A"/>
    <w:rsid w:val="000E748D"/>
    <w:rsid w:val="000F0366"/>
    <w:rsid w:val="000F03A1"/>
    <w:rsid w:val="000F0AF3"/>
    <w:rsid w:val="000F0D2A"/>
    <w:rsid w:val="000F13A8"/>
    <w:rsid w:val="000F1778"/>
    <w:rsid w:val="000F1E42"/>
    <w:rsid w:val="000F3212"/>
    <w:rsid w:val="000F34D8"/>
    <w:rsid w:val="000F3CEB"/>
    <w:rsid w:val="000F510E"/>
    <w:rsid w:val="000F5E2B"/>
    <w:rsid w:val="001001CC"/>
    <w:rsid w:val="00100A3E"/>
    <w:rsid w:val="00102179"/>
    <w:rsid w:val="00102298"/>
    <w:rsid w:val="001024A0"/>
    <w:rsid w:val="00102D00"/>
    <w:rsid w:val="00104229"/>
    <w:rsid w:val="001053EF"/>
    <w:rsid w:val="00105802"/>
    <w:rsid w:val="00105BCA"/>
    <w:rsid w:val="00107A96"/>
    <w:rsid w:val="00110314"/>
    <w:rsid w:val="001116E2"/>
    <w:rsid w:val="001128D8"/>
    <w:rsid w:val="00112B86"/>
    <w:rsid w:val="00112C05"/>
    <w:rsid w:val="0011309B"/>
    <w:rsid w:val="00113595"/>
    <w:rsid w:val="001140F8"/>
    <w:rsid w:val="00114836"/>
    <w:rsid w:val="00115A5F"/>
    <w:rsid w:val="00123B48"/>
    <w:rsid w:val="00123DCF"/>
    <w:rsid w:val="00124A18"/>
    <w:rsid w:val="00125A4A"/>
    <w:rsid w:val="00125A59"/>
    <w:rsid w:val="00127C40"/>
    <w:rsid w:val="001308F1"/>
    <w:rsid w:val="001309F5"/>
    <w:rsid w:val="00131C17"/>
    <w:rsid w:val="00131C92"/>
    <w:rsid w:val="001321CD"/>
    <w:rsid w:val="00134819"/>
    <w:rsid w:val="00135841"/>
    <w:rsid w:val="0013635D"/>
    <w:rsid w:val="00137507"/>
    <w:rsid w:val="00137524"/>
    <w:rsid w:val="00137CF1"/>
    <w:rsid w:val="00137F22"/>
    <w:rsid w:val="00142B53"/>
    <w:rsid w:val="00144488"/>
    <w:rsid w:val="001445AB"/>
    <w:rsid w:val="00144BB6"/>
    <w:rsid w:val="00144D55"/>
    <w:rsid w:val="00147B2C"/>
    <w:rsid w:val="00151481"/>
    <w:rsid w:val="00152FB7"/>
    <w:rsid w:val="001541AB"/>
    <w:rsid w:val="00155140"/>
    <w:rsid w:val="001601CF"/>
    <w:rsid w:val="00162129"/>
    <w:rsid w:val="00162142"/>
    <w:rsid w:val="00162D62"/>
    <w:rsid w:val="00164764"/>
    <w:rsid w:val="00165419"/>
    <w:rsid w:val="00165BBE"/>
    <w:rsid w:val="00165EC5"/>
    <w:rsid w:val="0016691A"/>
    <w:rsid w:val="00166C91"/>
    <w:rsid w:val="00167F4B"/>
    <w:rsid w:val="00167FBE"/>
    <w:rsid w:val="00171601"/>
    <w:rsid w:val="001717FC"/>
    <w:rsid w:val="001719CC"/>
    <w:rsid w:val="00172036"/>
    <w:rsid w:val="00172342"/>
    <w:rsid w:val="00173D42"/>
    <w:rsid w:val="0017438B"/>
    <w:rsid w:val="00175167"/>
    <w:rsid w:val="00177E59"/>
    <w:rsid w:val="00177FED"/>
    <w:rsid w:val="00181112"/>
    <w:rsid w:val="00184B76"/>
    <w:rsid w:val="00185375"/>
    <w:rsid w:val="00186475"/>
    <w:rsid w:val="001871C9"/>
    <w:rsid w:val="001875CD"/>
    <w:rsid w:val="001875F5"/>
    <w:rsid w:val="0019097B"/>
    <w:rsid w:val="00194D1D"/>
    <w:rsid w:val="00195549"/>
    <w:rsid w:val="00196D0E"/>
    <w:rsid w:val="00196F44"/>
    <w:rsid w:val="001A01E8"/>
    <w:rsid w:val="001A0896"/>
    <w:rsid w:val="001A17BC"/>
    <w:rsid w:val="001A1C01"/>
    <w:rsid w:val="001A2442"/>
    <w:rsid w:val="001A3574"/>
    <w:rsid w:val="001A4A01"/>
    <w:rsid w:val="001A4A3E"/>
    <w:rsid w:val="001A4D0F"/>
    <w:rsid w:val="001A5845"/>
    <w:rsid w:val="001A628E"/>
    <w:rsid w:val="001A6683"/>
    <w:rsid w:val="001A6953"/>
    <w:rsid w:val="001A71E7"/>
    <w:rsid w:val="001B0370"/>
    <w:rsid w:val="001B1FB6"/>
    <w:rsid w:val="001B2A65"/>
    <w:rsid w:val="001B2B30"/>
    <w:rsid w:val="001B39FE"/>
    <w:rsid w:val="001B474E"/>
    <w:rsid w:val="001B5FD6"/>
    <w:rsid w:val="001B74AA"/>
    <w:rsid w:val="001C0DFA"/>
    <w:rsid w:val="001C1B58"/>
    <w:rsid w:val="001C25A1"/>
    <w:rsid w:val="001C2919"/>
    <w:rsid w:val="001C31DE"/>
    <w:rsid w:val="001C4934"/>
    <w:rsid w:val="001C4D0E"/>
    <w:rsid w:val="001C509E"/>
    <w:rsid w:val="001C50E8"/>
    <w:rsid w:val="001C66F0"/>
    <w:rsid w:val="001C726B"/>
    <w:rsid w:val="001C7387"/>
    <w:rsid w:val="001D23C4"/>
    <w:rsid w:val="001D6D4A"/>
    <w:rsid w:val="001D77B4"/>
    <w:rsid w:val="001D7E62"/>
    <w:rsid w:val="001D7E95"/>
    <w:rsid w:val="001D7FA9"/>
    <w:rsid w:val="001E10DE"/>
    <w:rsid w:val="001E1296"/>
    <w:rsid w:val="001E207A"/>
    <w:rsid w:val="001E2BCF"/>
    <w:rsid w:val="001E3D85"/>
    <w:rsid w:val="001E3E7F"/>
    <w:rsid w:val="001E4048"/>
    <w:rsid w:val="001E4189"/>
    <w:rsid w:val="001E4C98"/>
    <w:rsid w:val="001E5060"/>
    <w:rsid w:val="001E5522"/>
    <w:rsid w:val="001E6187"/>
    <w:rsid w:val="001F059A"/>
    <w:rsid w:val="001F11A4"/>
    <w:rsid w:val="001F1D48"/>
    <w:rsid w:val="001F27A2"/>
    <w:rsid w:val="001F371D"/>
    <w:rsid w:val="001F42AD"/>
    <w:rsid w:val="001F42DC"/>
    <w:rsid w:val="001F5B90"/>
    <w:rsid w:val="001F6B81"/>
    <w:rsid w:val="001F70F5"/>
    <w:rsid w:val="001F77B1"/>
    <w:rsid w:val="0020113E"/>
    <w:rsid w:val="002021B2"/>
    <w:rsid w:val="00203540"/>
    <w:rsid w:val="002043E9"/>
    <w:rsid w:val="00205EBD"/>
    <w:rsid w:val="00207A93"/>
    <w:rsid w:val="002101C1"/>
    <w:rsid w:val="002109DA"/>
    <w:rsid w:val="00210A79"/>
    <w:rsid w:val="00211CD3"/>
    <w:rsid w:val="002122CC"/>
    <w:rsid w:val="002134FA"/>
    <w:rsid w:val="00213603"/>
    <w:rsid w:val="0021380C"/>
    <w:rsid w:val="00214A7E"/>
    <w:rsid w:val="002156B4"/>
    <w:rsid w:val="00215F50"/>
    <w:rsid w:val="0021611C"/>
    <w:rsid w:val="00216C35"/>
    <w:rsid w:val="00217F62"/>
    <w:rsid w:val="00220300"/>
    <w:rsid w:val="00222289"/>
    <w:rsid w:val="0022270D"/>
    <w:rsid w:val="00222BE6"/>
    <w:rsid w:val="002271F1"/>
    <w:rsid w:val="00227CF9"/>
    <w:rsid w:val="00233FAB"/>
    <w:rsid w:val="00236650"/>
    <w:rsid w:val="00236CB4"/>
    <w:rsid w:val="00240532"/>
    <w:rsid w:val="002408B9"/>
    <w:rsid w:val="00240F42"/>
    <w:rsid w:val="00242641"/>
    <w:rsid w:val="00242B30"/>
    <w:rsid w:val="00243967"/>
    <w:rsid w:val="00244CA3"/>
    <w:rsid w:val="00244E2F"/>
    <w:rsid w:val="00244F5F"/>
    <w:rsid w:val="00245736"/>
    <w:rsid w:val="00247AE6"/>
    <w:rsid w:val="00250ED2"/>
    <w:rsid w:val="00251929"/>
    <w:rsid w:val="00252C51"/>
    <w:rsid w:val="00253A2C"/>
    <w:rsid w:val="00255044"/>
    <w:rsid w:val="002552FD"/>
    <w:rsid w:val="00255B41"/>
    <w:rsid w:val="0025692D"/>
    <w:rsid w:val="00256C88"/>
    <w:rsid w:val="00260ED6"/>
    <w:rsid w:val="00261AFA"/>
    <w:rsid w:val="00263A10"/>
    <w:rsid w:val="0026465D"/>
    <w:rsid w:val="00264BD7"/>
    <w:rsid w:val="00264C85"/>
    <w:rsid w:val="00265EC9"/>
    <w:rsid w:val="00266E56"/>
    <w:rsid w:val="00267293"/>
    <w:rsid w:val="00271478"/>
    <w:rsid w:val="0027187C"/>
    <w:rsid w:val="00271F6F"/>
    <w:rsid w:val="00272558"/>
    <w:rsid w:val="00275971"/>
    <w:rsid w:val="00276625"/>
    <w:rsid w:val="00277C99"/>
    <w:rsid w:val="00280DD8"/>
    <w:rsid w:val="00280F03"/>
    <w:rsid w:val="00281CEE"/>
    <w:rsid w:val="002821B8"/>
    <w:rsid w:val="00283489"/>
    <w:rsid w:val="00286ED8"/>
    <w:rsid w:val="00290A05"/>
    <w:rsid w:val="00290A40"/>
    <w:rsid w:val="002910DC"/>
    <w:rsid w:val="00291791"/>
    <w:rsid w:val="00292127"/>
    <w:rsid w:val="00293A41"/>
    <w:rsid w:val="00294763"/>
    <w:rsid w:val="00294A5D"/>
    <w:rsid w:val="00294B3A"/>
    <w:rsid w:val="002951C5"/>
    <w:rsid w:val="00295F2F"/>
    <w:rsid w:val="00295FCB"/>
    <w:rsid w:val="00296805"/>
    <w:rsid w:val="0029683A"/>
    <w:rsid w:val="002A0193"/>
    <w:rsid w:val="002A0F0B"/>
    <w:rsid w:val="002A35C1"/>
    <w:rsid w:val="002A537C"/>
    <w:rsid w:val="002A6879"/>
    <w:rsid w:val="002A6EEC"/>
    <w:rsid w:val="002B2813"/>
    <w:rsid w:val="002B2E33"/>
    <w:rsid w:val="002B5A39"/>
    <w:rsid w:val="002B731E"/>
    <w:rsid w:val="002B7989"/>
    <w:rsid w:val="002C08B5"/>
    <w:rsid w:val="002C1B5B"/>
    <w:rsid w:val="002C1E4D"/>
    <w:rsid w:val="002C2100"/>
    <w:rsid w:val="002C2A1E"/>
    <w:rsid w:val="002C3E13"/>
    <w:rsid w:val="002C4132"/>
    <w:rsid w:val="002C4FE6"/>
    <w:rsid w:val="002C6D2A"/>
    <w:rsid w:val="002C710C"/>
    <w:rsid w:val="002D1069"/>
    <w:rsid w:val="002D1613"/>
    <w:rsid w:val="002D2EFA"/>
    <w:rsid w:val="002D3FFF"/>
    <w:rsid w:val="002D4618"/>
    <w:rsid w:val="002D6BD3"/>
    <w:rsid w:val="002D7BE0"/>
    <w:rsid w:val="002E0273"/>
    <w:rsid w:val="002E0AAB"/>
    <w:rsid w:val="002E2B19"/>
    <w:rsid w:val="002E3192"/>
    <w:rsid w:val="002E63A3"/>
    <w:rsid w:val="002E6535"/>
    <w:rsid w:val="002E7666"/>
    <w:rsid w:val="002F1D47"/>
    <w:rsid w:val="002F21C8"/>
    <w:rsid w:val="002F41E1"/>
    <w:rsid w:val="002F7734"/>
    <w:rsid w:val="003012E5"/>
    <w:rsid w:val="00301B78"/>
    <w:rsid w:val="00303688"/>
    <w:rsid w:val="003102C7"/>
    <w:rsid w:val="00311032"/>
    <w:rsid w:val="00311A0E"/>
    <w:rsid w:val="0031251A"/>
    <w:rsid w:val="00315197"/>
    <w:rsid w:val="0031575F"/>
    <w:rsid w:val="00315AA1"/>
    <w:rsid w:val="0031641E"/>
    <w:rsid w:val="00316831"/>
    <w:rsid w:val="003169A4"/>
    <w:rsid w:val="0032153B"/>
    <w:rsid w:val="00321A4C"/>
    <w:rsid w:val="00321F4F"/>
    <w:rsid w:val="003221E5"/>
    <w:rsid w:val="00324A16"/>
    <w:rsid w:val="00324FD1"/>
    <w:rsid w:val="003268B1"/>
    <w:rsid w:val="00326B15"/>
    <w:rsid w:val="0032792B"/>
    <w:rsid w:val="00327F00"/>
    <w:rsid w:val="0033074A"/>
    <w:rsid w:val="00333172"/>
    <w:rsid w:val="00333C8E"/>
    <w:rsid w:val="00333D2A"/>
    <w:rsid w:val="00334028"/>
    <w:rsid w:val="00334874"/>
    <w:rsid w:val="003354E8"/>
    <w:rsid w:val="003364B7"/>
    <w:rsid w:val="00336D26"/>
    <w:rsid w:val="003370C0"/>
    <w:rsid w:val="00337D8C"/>
    <w:rsid w:val="00337E64"/>
    <w:rsid w:val="00340786"/>
    <w:rsid w:val="00340A93"/>
    <w:rsid w:val="00341209"/>
    <w:rsid w:val="00342343"/>
    <w:rsid w:val="003439EE"/>
    <w:rsid w:val="00344A4F"/>
    <w:rsid w:val="00345AE1"/>
    <w:rsid w:val="00345E0B"/>
    <w:rsid w:val="00347E10"/>
    <w:rsid w:val="0035037A"/>
    <w:rsid w:val="0035082B"/>
    <w:rsid w:val="003515B9"/>
    <w:rsid w:val="00353A39"/>
    <w:rsid w:val="003560FD"/>
    <w:rsid w:val="0035736C"/>
    <w:rsid w:val="00361D02"/>
    <w:rsid w:val="00361FB9"/>
    <w:rsid w:val="003621F9"/>
    <w:rsid w:val="003628FD"/>
    <w:rsid w:val="003631B0"/>
    <w:rsid w:val="003643A3"/>
    <w:rsid w:val="00364732"/>
    <w:rsid w:val="00364D3D"/>
    <w:rsid w:val="00365029"/>
    <w:rsid w:val="003655A3"/>
    <w:rsid w:val="00367854"/>
    <w:rsid w:val="00367C81"/>
    <w:rsid w:val="0037267B"/>
    <w:rsid w:val="00372B57"/>
    <w:rsid w:val="003742BE"/>
    <w:rsid w:val="00374B3D"/>
    <w:rsid w:val="003750A4"/>
    <w:rsid w:val="00375A5C"/>
    <w:rsid w:val="00375AAD"/>
    <w:rsid w:val="00377480"/>
    <w:rsid w:val="00377574"/>
    <w:rsid w:val="00382FD3"/>
    <w:rsid w:val="003832E4"/>
    <w:rsid w:val="00383A58"/>
    <w:rsid w:val="0038415A"/>
    <w:rsid w:val="003841D3"/>
    <w:rsid w:val="00385395"/>
    <w:rsid w:val="00386DC2"/>
    <w:rsid w:val="003872B8"/>
    <w:rsid w:val="003945FE"/>
    <w:rsid w:val="0039518B"/>
    <w:rsid w:val="00396331"/>
    <w:rsid w:val="00396452"/>
    <w:rsid w:val="003974D3"/>
    <w:rsid w:val="003A03A1"/>
    <w:rsid w:val="003A1C89"/>
    <w:rsid w:val="003A3667"/>
    <w:rsid w:val="003A39DD"/>
    <w:rsid w:val="003A3B7F"/>
    <w:rsid w:val="003A45B9"/>
    <w:rsid w:val="003A672C"/>
    <w:rsid w:val="003A76DF"/>
    <w:rsid w:val="003A78C9"/>
    <w:rsid w:val="003B081E"/>
    <w:rsid w:val="003B0FEA"/>
    <w:rsid w:val="003B1F8E"/>
    <w:rsid w:val="003B2E72"/>
    <w:rsid w:val="003B3F46"/>
    <w:rsid w:val="003B4671"/>
    <w:rsid w:val="003B5244"/>
    <w:rsid w:val="003B5B97"/>
    <w:rsid w:val="003B6425"/>
    <w:rsid w:val="003C14D6"/>
    <w:rsid w:val="003C2013"/>
    <w:rsid w:val="003C4130"/>
    <w:rsid w:val="003C5537"/>
    <w:rsid w:val="003C5985"/>
    <w:rsid w:val="003C6FF2"/>
    <w:rsid w:val="003C7A65"/>
    <w:rsid w:val="003D11A2"/>
    <w:rsid w:val="003D2C6B"/>
    <w:rsid w:val="003D32D7"/>
    <w:rsid w:val="003D5006"/>
    <w:rsid w:val="003D7573"/>
    <w:rsid w:val="003D7872"/>
    <w:rsid w:val="003D7CFC"/>
    <w:rsid w:val="003E0402"/>
    <w:rsid w:val="003E1468"/>
    <w:rsid w:val="003E1B4F"/>
    <w:rsid w:val="003E2252"/>
    <w:rsid w:val="003E2560"/>
    <w:rsid w:val="003E2576"/>
    <w:rsid w:val="003E2C9D"/>
    <w:rsid w:val="003E2D4E"/>
    <w:rsid w:val="003E3D69"/>
    <w:rsid w:val="003E3F0B"/>
    <w:rsid w:val="003E5A96"/>
    <w:rsid w:val="003E725E"/>
    <w:rsid w:val="003E7DFE"/>
    <w:rsid w:val="003F243D"/>
    <w:rsid w:val="003F31A1"/>
    <w:rsid w:val="003F31E6"/>
    <w:rsid w:val="003F4D40"/>
    <w:rsid w:val="003F5522"/>
    <w:rsid w:val="003F6506"/>
    <w:rsid w:val="003F6DC3"/>
    <w:rsid w:val="003F7155"/>
    <w:rsid w:val="003F76FC"/>
    <w:rsid w:val="00401325"/>
    <w:rsid w:val="00401674"/>
    <w:rsid w:val="00401AD0"/>
    <w:rsid w:val="00401D76"/>
    <w:rsid w:val="00402DFC"/>
    <w:rsid w:val="004065E9"/>
    <w:rsid w:val="00406ED2"/>
    <w:rsid w:val="00407F81"/>
    <w:rsid w:val="00410243"/>
    <w:rsid w:val="00410873"/>
    <w:rsid w:val="004113A3"/>
    <w:rsid w:val="00413381"/>
    <w:rsid w:val="0041691D"/>
    <w:rsid w:val="00416CBD"/>
    <w:rsid w:val="00417111"/>
    <w:rsid w:val="004172C5"/>
    <w:rsid w:val="00420E48"/>
    <w:rsid w:val="00422ED4"/>
    <w:rsid w:val="0042301A"/>
    <w:rsid w:val="0042493A"/>
    <w:rsid w:val="004265A8"/>
    <w:rsid w:val="00431179"/>
    <w:rsid w:val="00431647"/>
    <w:rsid w:val="004323C3"/>
    <w:rsid w:val="00433FB9"/>
    <w:rsid w:val="00434FB2"/>
    <w:rsid w:val="0043513D"/>
    <w:rsid w:val="004354AE"/>
    <w:rsid w:val="00435CF6"/>
    <w:rsid w:val="00435EC9"/>
    <w:rsid w:val="00436482"/>
    <w:rsid w:val="0043658B"/>
    <w:rsid w:val="00436FD0"/>
    <w:rsid w:val="00441872"/>
    <w:rsid w:val="00442DDC"/>
    <w:rsid w:val="00444216"/>
    <w:rsid w:val="0044464E"/>
    <w:rsid w:val="004450C9"/>
    <w:rsid w:val="0044510D"/>
    <w:rsid w:val="00445696"/>
    <w:rsid w:val="00445E30"/>
    <w:rsid w:val="00446016"/>
    <w:rsid w:val="0044665C"/>
    <w:rsid w:val="00450523"/>
    <w:rsid w:val="004514B3"/>
    <w:rsid w:val="00451C62"/>
    <w:rsid w:val="00451CEB"/>
    <w:rsid w:val="00451CF9"/>
    <w:rsid w:val="00452145"/>
    <w:rsid w:val="00452719"/>
    <w:rsid w:val="00452F9B"/>
    <w:rsid w:val="004574B4"/>
    <w:rsid w:val="0045757A"/>
    <w:rsid w:val="00460D74"/>
    <w:rsid w:val="00461171"/>
    <w:rsid w:val="004615BF"/>
    <w:rsid w:val="00464D73"/>
    <w:rsid w:val="00465621"/>
    <w:rsid w:val="0046563D"/>
    <w:rsid w:val="00465E8C"/>
    <w:rsid w:val="00465E9B"/>
    <w:rsid w:val="00466DB6"/>
    <w:rsid w:val="0046764A"/>
    <w:rsid w:val="00467FD8"/>
    <w:rsid w:val="00471960"/>
    <w:rsid w:val="00473B5C"/>
    <w:rsid w:val="00474434"/>
    <w:rsid w:val="0047446C"/>
    <w:rsid w:val="00475837"/>
    <w:rsid w:val="00475B81"/>
    <w:rsid w:val="00477805"/>
    <w:rsid w:val="0048228A"/>
    <w:rsid w:val="0048243C"/>
    <w:rsid w:val="0048333C"/>
    <w:rsid w:val="00483975"/>
    <w:rsid w:val="00483EA1"/>
    <w:rsid w:val="00485839"/>
    <w:rsid w:val="004865F5"/>
    <w:rsid w:val="00491531"/>
    <w:rsid w:val="00491BA1"/>
    <w:rsid w:val="004920A9"/>
    <w:rsid w:val="0049311F"/>
    <w:rsid w:val="0049407F"/>
    <w:rsid w:val="0049460D"/>
    <w:rsid w:val="004950B8"/>
    <w:rsid w:val="0049514D"/>
    <w:rsid w:val="0049586E"/>
    <w:rsid w:val="00496B6E"/>
    <w:rsid w:val="00496D00"/>
    <w:rsid w:val="004A1C35"/>
    <w:rsid w:val="004A1FD1"/>
    <w:rsid w:val="004A34BA"/>
    <w:rsid w:val="004A50B5"/>
    <w:rsid w:val="004A58C9"/>
    <w:rsid w:val="004A6009"/>
    <w:rsid w:val="004A680D"/>
    <w:rsid w:val="004B08E2"/>
    <w:rsid w:val="004B1478"/>
    <w:rsid w:val="004B1996"/>
    <w:rsid w:val="004B1EB3"/>
    <w:rsid w:val="004B26EA"/>
    <w:rsid w:val="004B29C7"/>
    <w:rsid w:val="004B479D"/>
    <w:rsid w:val="004B5226"/>
    <w:rsid w:val="004B5FB6"/>
    <w:rsid w:val="004B79A5"/>
    <w:rsid w:val="004B7D8B"/>
    <w:rsid w:val="004C01F5"/>
    <w:rsid w:val="004C0554"/>
    <w:rsid w:val="004C3202"/>
    <w:rsid w:val="004C3466"/>
    <w:rsid w:val="004C350B"/>
    <w:rsid w:val="004C549E"/>
    <w:rsid w:val="004C5600"/>
    <w:rsid w:val="004C60A7"/>
    <w:rsid w:val="004C7139"/>
    <w:rsid w:val="004C7DE7"/>
    <w:rsid w:val="004D15DE"/>
    <w:rsid w:val="004D1DAA"/>
    <w:rsid w:val="004D22B3"/>
    <w:rsid w:val="004D3E02"/>
    <w:rsid w:val="004D4DF5"/>
    <w:rsid w:val="004D4F17"/>
    <w:rsid w:val="004D644C"/>
    <w:rsid w:val="004D69B0"/>
    <w:rsid w:val="004D7AB9"/>
    <w:rsid w:val="004E080A"/>
    <w:rsid w:val="004E0F1D"/>
    <w:rsid w:val="004E0FB2"/>
    <w:rsid w:val="004E1FAD"/>
    <w:rsid w:val="004E221C"/>
    <w:rsid w:val="004E2793"/>
    <w:rsid w:val="004E39B6"/>
    <w:rsid w:val="004E46D9"/>
    <w:rsid w:val="004E4ED4"/>
    <w:rsid w:val="004E574E"/>
    <w:rsid w:val="004E5D49"/>
    <w:rsid w:val="004E6AA7"/>
    <w:rsid w:val="004E738C"/>
    <w:rsid w:val="004E7400"/>
    <w:rsid w:val="004F075E"/>
    <w:rsid w:val="004F11E4"/>
    <w:rsid w:val="004F12B5"/>
    <w:rsid w:val="004F31E8"/>
    <w:rsid w:val="004F3931"/>
    <w:rsid w:val="004F3E91"/>
    <w:rsid w:val="004F51DA"/>
    <w:rsid w:val="004F6B6B"/>
    <w:rsid w:val="004F6EF0"/>
    <w:rsid w:val="004F7AD7"/>
    <w:rsid w:val="005006C4"/>
    <w:rsid w:val="00501527"/>
    <w:rsid w:val="00501855"/>
    <w:rsid w:val="00501AD7"/>
    <w:rsid w:val="00503CD1"/>
    <w:rsid w:val="0050437B"/>
    <w:rsid w:val="00504523"/>
    <w:rsid w:val="005065CA"/>
    <w:rsid w:val="00506F18"/>
    <w:rsid w:val="00507D20"/>
    <w:rsid w:val="00510E09"/>
    <w:rsid w:val="005110C2"/>
    <w:rsid w:val="00511357"/>
    <w:rsid w:val="00511507"/>
    <w:rsid w:val="00512641"/>
    <w:rsid w:val="00512E48"/>
    <w:rsid w:val="0051369F"/>
    <w:rsid w:val="005136E3"/>
    <w:rsid w:val="00514B9D"/>
    <w:rsid w:val="0051670C"/>
    <w:rsid w:val="0052116A"/>
    <w:rsid w:val="005220BC"/>
    <w:rsid w:val="005229AE"/>
    <w:rsid w:val="0052334C"/>
    <w:rsid w:val="005233D2"/>
    <w:rsid w:val="00523EC1"/>
    <w:rsid w:val="0052482A"/>
    <w:rsid w:val="0052499F"/>
    <w:rsid w:val="00524C92"/>
    <w:rsid w:val="00524C9D"/>
    <w:rsid w:val="00525AA5"/>
    <w:rsid w:val="00526565"/>
    <w:rsid w:val="00527124"/>
    <w:rsid w:val="00527FF1"/>
    <w:rsid w:val="0053019E"/>
    <w:rsid w:val="00531DF7"/>
    <w:rsid w:val="005328A6"/>
    <w:rsid w:val="00533C0B"/>
    <w:rsid w:val="005358C7"/>
    <w:rsid w:val="00535FE2"/>
    <w:rsid w:val="00537468"/>
    <w:rsid w:val="005374C8"/>
    <w:rsid w:val="00537E1D"/>
    <w:rsid w:val="00540111"/>
    <w:rsid w:val="00542A08"/>
    <w:rsid w:val="005435AE"/>
    <w:rsid w:val="0054380C"/>
    <w:rsid w:val="00543E09"/>
    <w:rsid w:val="005441AA"/>
    <w:rsid w:val="0054619C"/>
    <w:rsid w:val="00546B5B"/>
    <w:rsid w:val="0055165F"/>
    <w:rsid w:val="0055262E"/>
    <w:rsid w:val="0055335A"/>
    <w:rsid w:val="00553866"/>
    <w:rsid w:val="00553E04"/>
    <w:rsid w:val="005556E9"/>
    <w:rsid w:val="00560B67"/>
    <w:rsid w:val="00561241"/>
    <w:rsid w:val="00562001"/>
    <w:rsid w:val="0056231F"/>
    <w:rsid w:val="00567279"/>
    <w:rsid w:val="0056729D"/>
    <w:rsid w:val="005675BA"/>
    <w:rsid w:val="005676B3"/>
    <w:rsid w:val="00567A60"/>
    <w:rsid w:val="00567AB1"/>
    <w:rsid w:val="005701BC"/>
    <w:rsid w:val="005709BC"/>
    <w:rsid w:val="00570E86"/>
    <w:rsid w:val="00571181"/>
    <w:rsid w:val="005724C1"/>
    <w:rsid w:val="00572B52"/>
    <w:rsid w:val="005738C7"/>
    <w:rsid w:val="00573EB2"/>
    <w:rsid w:val="00574228"/>
    <w:rsid w:val="0057426E"/>
    <w:rsid w:val="00576ED8"/>
    <w:rsid w:val="00577061"/>
    <w:rsid w:val="00577CA3"/>
    <w:rsid w:val="00577E8E"/>
    <w:rsid w:val="00580DB4"/>
    <w:rsid w:val="005824A0"/>
    <w:rsid w:val="00583854"/>
    <w:rsid w:val="0058487F"/>
    <w:rsid w:val="00584E4E"/>
    <w:rsid w:val="005854A5"/>
    <w:rsid w:val="00587C8A"/>
    <w:rsid w:val="00587EA7"/>
    <w:rsid w:val="00590DFC"/>
    <w:rsid w:val="00590EE9"/>
    <w:rsid w:val="00590F21"/>
    <w:rsid w:val="00591E80"/>
    <w:rsid w:val="00592101"/>
    <w:rsid w:val="005922AB"/>
    <w:rsid w:val="005923F5"/>
    <w:rsid w:val="00593ED4"/>
    <w:rsid w:val="00594C7F"/>
    <w:rsid w:val="00594D49"/>
    <w:rsid w:val="00597A30"/>
    <w:rsid w:val="005A185A"/>
    <w:rsid w:val="005A1B2D"/>
    <w:rsid w:val="005A221F"/>
    <w:rsid w:val="005A227B"/>
    <w:rsid w:val="005A3C82"/>
    <w:rsid w:val="005A3E5D"/>
    <w:rsid w:val="005A4D8D"/>
    <w:rsid w:val="005A4EEF"/>
    <w:rsid w:val="005A6A2B"/>
    <w:rsid w:val="005A7418"/>
    <w:rsid w:val="005B063D"/>
    <w:rsid w:val="005B06F2"/>
    <w:rsid w:val="005B0800"/>
    <w:rsid w:val="005B10AE"/>
    <w:rsid w:val="005B11A8"/>
    <w:rsid w:val="005B3A7F"/>
    <w:rsid w:val="005B4013"/>
    <w:rsid w:val="005B43ED"/>
    <w:rsid w:val="005B4597"/>
    <w:rsid w:val="005B61E6"/>
    <w:rsid w:val="005B637B"/>
    <w:rsid w:val="005B68BA"/>
    <w:rsid w:val="005C10C4"/>
    <w:rsid w:val="005C1C9F"/>
    <w:rsid w:val="005C65D4"/>
    <w:rsid w:val="005D006A"/>
    <w:rsid w:val="005D3256"/>
    <w:rsid w:val="005D40D3"/>
    <w:rsid w:val="005D50F9"/>
    <w:rsid w:val="005D5ED9"/>
    <w:rsid w:val="005D6C16"/>
    <w:rsid w:val="005E0742"/>
    <w:rsid w:val="005E1524"/>
    <w:rsid w:val="005E1DB7"/>
    <w:rsid w:val="005E3EC5"/>
    <w:rsid w:val="005E5BD6"/>
    <w:rsid w:val="005F0134"/>
    <w:rsid w:val="005F09F8"/>
    <w:rsid w:val="005F156A"/>
    <w:rsid w:val="005F181C"/>
    <w:rsid w:val="005F362C"/>
    <w:rsid w:val="005F404A"/>
    <w:rsid w:val="005F4DE3"/>
    <w:rsid w:val="005F51A9"/>
    <w:rsid w:val="005F54D0"/>
    <w:rsid w:val="005F5914"/>
    <w:rsid w:val="005F5A8E"/>
    <w:rsid w:val="005F7055"/>
    <w:rsid w:val="005F7470"/>
    <w:rsid w:val="005F7CED"/>
    <w:rsid w:val="006007FF"/>
    <w:rsid w:val="0060093B"/>
    <w:rsid w:val="00600C45"/>
    <w:rsid w:val="00600C9B"/>
    <w:rsid w:val="00601A2D"/>
    <w:rsid w:val="00601D16"/>
    <w:rsid w:val="00602A09"/>
    <w:rsid w:val="00602B86"/>
    <w:rsid w:val="00602D69"/>
    <w:rsid w:val="00603C8D"/>
    <w:rsid w:val="00603D58"/>
    <w:rsid w:val="00604FBA"/>
    <w:rsid w:val="006053C2"/>
    <w:rsid w:val="006062A1"/>
    <w:rsid w:val="0060653B"/>
    <w:rsid w:val="00606C97"/>
    <w:rsid w:val="00607638"/>
    <w:rsid w:val="00607D46"/>
    <w:rsid w:val="00607D7F"/>
    <w:rsid w:val="0061022C"/>
    <w:rsid w:val="00610440"/>
    <w:rsid w:val="006109B6"/>
    <w:rsid w:val="00610D7C"/>
    <w:rsid w:val="00611058"/>
    <w:rsid w:val="00612494"/>
    <w:rsid w:val="00612879"/>
    <w:rsid w:val="00612C13"/>
    <w:rsid w:val="00612D39"/>
    <w:rsid w:val="00613D44"/>
    <w:rsid w:val="00613DB8"/>
    <w:rsid w:val="00614450"/>
    <w:rsid w:val="00615BB9"/>
    <w:rsid w:val="00616479"/>
    <w:rsid w:val="006203D5"/>
    <w:rsid w:val="00620FC2"/>
    <w:rsid w:val="006214CD"/>
    <w:rsid w:val="00624497"/>
    <w:rsid w:val="00625F70"/>
    <w:rsid w:val="0062712D"/>
    <w:rsid w:val="00627452"/>
    <w:rsid w:val="00630933"/>
    <w:rsid w:val="00630FC8"/>
    <w:rsid w:val="00632D5D"/>
    <w:rsid w:val="0063359C"/>
    <w:rsid w:val="00633F88"/>
    <w:rsid w:val="00634B7E"/>
    <w:rsid w:val="00634D7D"/>
    <w:rsid w:val="006354BD"/>
    <w:rsid w:val="00636B82"/>
    <w:rsid w:val="006376F8"/>
    <w:rsid w:val="00637914"/>
    <w:rsid w:val="00637BD7"/>
    <w:rsid w:val="00637D2F"/>
    <w:rsid w:val="00640088"/>
    <w:rsid w:val="00641CBE"/>
    <w:rsid w:val="00641DE0"/>
    <w:rsid w:val="00642083"/>
    <w:rsid w:val="00642C32"/>
    <w:rsid w:val="00642D15"/>
    <w:rsid w:val="006436AF"/>
    <w:rsid w:val="00643766"/>
    <w:rsid w:val="00645A0B"/>
    <w:rsid w:val="0064696C"/>
    <w:rsid w:val="00646A9E"/>
    <w:rsid w:val="0064752F"/>
    <w:rsid w:val="00647F26"/>
    <w:rsid w:val="00651100"/>
    <w:rsid w:val="00651688"/>
    <w:rsid w:val="006517AE"/>
    <w:rsid w:val="00653846"/>
    <w:rsid w:val="00653C16"/>
    <w:rsid w:val="00655413"/>
    <w:rsid w:val="006554B4"/>
    <w:rsid w:val="0065567B"/>
    <w:rsid w:val="006576E4"/>
    <w:rsid w:val="00657AB7"/>
    <w:rsid w:val="0066272A"/>
    <w:rsid w:val="00662DEE"/>
    <w:rsid w:val="0066345A"/>
    <w:rsid w:val="00663647"/>
    <w:rsid w:val="00663A11"/>
    <w:rsid w:val="00665F54"/>
    <w:rsid w:val="00666BAA"/>
    <w:rsid w:val="00666E7C"/>
    <w:rsid w:val="00667505"/>
    <w:rsid w:val="00670494"/>
    <w:rsid w:val="006707A6"/>
    <w:rsid w:val="00671C05"/>
    <w:rsid w:val="00671DCE"/>
    <w:rsid w:val="0067303C"/>
    <w:rsid w:val="00673B1D"/>
    <w:rsid w:val="00674FBD"/>
    <w:rsid w:val="00675F59"/>
    <w:rsid w:val="006766CA"/>
    <w:rsid w:val="006808A3"/>
    <w:rsid w:val="00680F63"/>
    <w:rsid w:val="00682805"/>
    <w:rsid w:val="00682BAF"/>
    <w:rsid w:val="00682C74"/>
    <w:rsid w:val="0068381F"/>
    <w:rsid w:val="00685C30"/>
    <w:rsid w:val="00685E5C"/>
    <w:rsid w:val="0068715D"/>
    <w:rsid w:val="00687D68"/>
    <w:rsid w:val="00690D05"/>
    <w:rsid w:val="006912F1"/>
    <w:rsid w:val="006917AD"/>
    <w:rsid w:val="00692056"/>
    <w:rsid w:val="00692BB5"/>
    <w:rsid w:val="00692D04"/>
    <w:rsid w:val="00695110"/>
    <w:rsid w:val="0069656D"/>
    <w:rsid w:val="00696AD5"/>
    <w:rsid w:val="00696E73"/>
    <w:rsid w:val="00696F7F"/>
    <w:rsid w:val="006975E9"/>
    <w:rsid w:val="00697D2D"/>
    <w:rsid w:val="006A001E"/>
    <w:rsid w:val="006A0366"/>
    <w:rsid w:val="006A3C15"/>
    <w:rsid w:val="006A63B6"/>
    <w:rsid w:val="006A6D3B"/>
    <w:rsid w:val="006A7CB4"/>
    <w:rsid w:val="006A7DEA"/>
    <w:rsid w:val="006A7EAA"/>
    <w:rsid w:val="006B0429"/>
    <w:rsid w:val="006B24D9"/>
    <w:rsid w:val="006B2617"/>
    <w:rsid w:val="006B26BF"/>
    <w:rsid w:val="006B36AB"/>
    <w:rsid w:val="006B44F0"/>
    <w:rsid w:val="006B464E"/>
    <w:rsid w:val="006B5647"/>
    <w:rsid w:val="006B6138"/>
    <w:rsid w:val="006C0199"/>
    <w:rsid w:val="006C09D6"/>
    <w:rsid w:val="006C166A"/>
    <w:rsid w:val="006C289F"/>
    <w:rsid w:val="006C2914"/>
    <w:rsid w:val="006C2C0F"/>
    <w:rsid w:val="006C4FE2"/>
    <w:rsid w:val="006C51F9"/>
    <w:rsid w:val="006C722B"/>
    <w:rsid w:val="006D0074"/>
    <w:rsid w:val="006D132B"/>
    <w:rsid w:val="006D1CE7"/>
    <w:rsid w:val="006D2DCD"/>
    <w:rsid w:val="006D36C7"/>
    <w:rsid w:val="006D422E"/>
    <w:rsid w:val="006D47AC"/>
    <w:rsid w:val="006D4A31"/>
    <w:rsid w:val="006D4AF1"/>
    <w:rsid w:val="006D667A"/>
    <w:rsid w:val="006D7828"/>
    <w:rsid w:val="006D7A7C"/>
    <w:rsid w:val="006E1128"/>
    <w:rsid w:val="006E12C1"/>
    <w:rsid w:val="006E206D"/>
    <w:rsid w:val="006E36F8"/>
    <w:rsid w:val="006E3C9E"/>
    <w:rsid w:val="006E6743"/>
    <w:rsid w:val="006F0745"/>
    <w:rsid w:val="006F16F8"/>
    <w:rsid w:val="006F28FE"/>
    <w:rsid w:val="006F47BC"/>
    <w:rsid w:val="006F49C5"/>
    <w:rsid w:val="006F4DFB"/>
    <w:rsid w:val="006F6F4A"/>
    <w:rsid w:val="00700893"/>
    <w:rsid w:val="00702F24"/>
    <w:rsid w:val="00702F37"/>
    <w:rsid w:val="00703E65"/>
    <w:rsid w:val="00704C3D"/>
    <w:rsid w:val="007069F5"/>
    <w:rsid w:val="007108A6"/>
    <w:rsid w:val="00710BB9"/>
    <w:rsid w:val="00711F7F"/>
    <w:rsid w:val="0071233B"/>
    <w:rsid w:val="0071355C"/>
    <w:rsid w:val="007143AF"/>
    <w:rsid w:val="007143D3"/>
    <w:rsid w:val="007147D3"/>
    <w:rsid w:val="0071504C"/>
    <w:rsid w:val="00715992"/>
    <w:rsid w:val="007163D8"/>
    <w:rsid w:val="00717B07"/>
    <w:rsid w:val="00720E73"/>
    <w:rsid w:val="00721129"/>
    <w:rsid w:val="00721906"/>
    <w:rsid w:val="00722822"/>
    <w:rsid w:val="007249CE"/>
    <w:rsid w:val="00725994"/>
    <w:rsid w:val="00725C31"/>
    <w:rsid w:val="007260A1"/>
    <w:rsid w:val="0072650C"/>
    <w:rsid w:val="00727D98"/>
    <w:rsid w:val="0073016D"/>
    <w:rsid w:val="00730808"/>
    <w:rsid w:val="007312AA"/>
    <w:rsid w:val="00731812"/>
    <w:rsid w:val="00731E04"/>
    <w:rsid w:val="00732DA4"/>
    <w:rsid w:val="00734E46"/>
    <w:rsid w:val="0073504B"/>
    <w:rsid w:val="00735646"/>
    <w:rsid w:val="00735D79"/>
    <w:rsid w:val="00736210"/>
    <w:rsid w:val="007362EC"/>
    <w:rsid w:val="00737C35"/>
    <w:rsid w:val="00740499"/>
    <w:rsid w:val="00740D64"/>
    <w:rsid w:val="007413B8"/>
    <w:rsid w:val="0074162E"/>
    <w:rsid w:val="007416F0"/>
    <w:rsid w:val="00742186"/>
    <w:rsid w:val="0074501B"/>
    <w:rsid w:val="00745F81"/>
    <w:rsid w:val="007477D5"/>
    <w:rsid w:val="00750331"/>
    <w:rsid w:val="00751C28"/>
    <w:rsid w:val="007521A9"/>
    <w:rsid w:val="00754681"/>
    <w:rsid w:val="007560E4"/>
    <w:rsid w:val="00756DC2"/>
    <w:rsid w:val="00757EF1"/>
    <w:rsid w:val="00760221"/>
    <w:rsid w:val="00760E97"/>
    <w:rsid w:val="0076157E"/>
    <w:rsid w:val="007639CF"/>
    <w:rsid w:val="00763AB4"/>
    <w:rsid w:val="00767BEA"/>
    <w:rsid w:val="007701CE"/>
    <w:rsid w:val="00770ADD"/>
    <w:rsid w:val="00771142"/>
    <w:rsid w:val="007722C9"/>
    <w:rsid w:val="0077300C"/>
    <w:rsid w:val="007738B2"/>
    <w:rsid w:val="007744A3"/>
    <w:rsid w:val="00774EC9"/>
    <w:rsid w:val="00777072"/>
    <w:rsid w:val="00777C37"/>
    <w:rsid w:val="00780119"/>
    <w:rsid w:val="007809AC"/>
    <w:rsid w:val="00780E88"/>
    <w:rsid w:val="00781113"/>
    <w:rsid w:val="007813EB"/>
    <w:rsid w:val="007815C0"/>
    <w:rsid w:val="00781E27"/>
    <w:rsid w:val="00783696"/>
    <w:rsid w:val="00784CA0"/>
    <w:rsid w:val="00785B7C"/>
    <w:rsid w:val="00786367"/>
    <w:rsid w:val="00786C98"/>
    <w:rsid w:val="00786D04"/>
    <w:rsid w:val="007873BE"/>
    <w:rsid w:val="007908DF"/>
    <w:rsid w:val="00792478"/>
    <w:rsid w:val="00793535"/>
    <w:rsid w:val="00793A46"/>
    <w:rsid w:val="00793C16"/>
    <w:rsid w:val="0079618C"/>
    <w:rsid w:val="00796C24"/>
    <w:rsid w:val="00797D17"/>
    <w:rsid w:val="007A1D66"/>
    <w:rsid w:val="007A2416"/>
    <w:rsid w:val="007A2915"/>
    <w:rsid w:val="007A2C4D"/>
    <w:rsid w:val="007A4660"/>
    <w:rsid w:val="007A4D18"/>
    <w:rsid w:val="007A555B"/>
    <w:rsid w:val="007A70D0"/>
    <w:rsid w:val="007A746D"/>
    <w:rsid w:val="007B02D3"/>
    <w:rsid w:val="007B72C3"/>
    <w:rsid w:val="007B797B"/>
    <w:rsid w:val="007C15E6"/>
    <w:rsid w:val="007C2747"/>
    <w:rsid w:val="007C32A2"/>
    <w:rsid w:val="007C3B39"/>
    <w:rsid w:val="007C3EEF"/>
    <w:rsid w:val="007C681F"/>
    <w:rsid w:val="007C7240"/>
    <w:rsid w:val="007D0639"/>
    <w:rsid w:val="007D1BE0"/>
    <w:rsid w:val="007D28A4"/>
    <w:rsid w:val="007D2CFC"/>
    <w:rsid w:val="007D37AF"/>
    <w:rsid w:val="007D4D02"/>
    <w:rsid w:val="007D56F4"/>
    <w:rsid w:val="007D614D"/>
    <w:rsid w:val="007D6A38"/>
    <w:rsid w:val="007D6B6B"/>
    <w:rsid w:val="007E0E02"/>
    <w:rsid w:val="007E1F8F"/>
    <w:rsid w:val="007E55D6"/>
    <w:rsid w:val="007E5E17"/>
    <w:rsid w:val="007E639A"/>
    <w:rsid w:val="007E6AAA"/>
    <w:rsid w:val="007F0493"/>
    <w:rsid w:val="007F15B0"/>
    <w:rsid w:val="007F1A4F"/>
    <w:rsid w:val="007F2A85"/>
    <w:rsid w:val="007F6B68"/>
    <w:rsid w:val="007F6CEC"/>
    <w:rsid w:val="007F6DF8"/>
    <w:rsid w:val="007F723F"/>
    <w:rsid w:val="007F73B3"/>
    <w:rsid w:val="007F75F6"/>
    <w:rsid w:val="008000A0"/>
    <w:rsid w:val="00801FFD"/>
    <w:rsid w:val="00802A3F"/>
    <w:rsid w:val="0080342B"/>
    <w:rsid w:val="00803531"/>
    <w:rsid w:val="008047FB"/>
    <w:rsid w:val="0080511A"/>
    <w:rsid w:val="00805578"/>
    <w:rsid w:val="008060A7"/>
    <w:rsid w:val="0080664F"/>
    <w:rsid w:val="008110E1"/>
    <w:rsid w:val="00811894"/>
    <w:rsid w:val="00811C8D"/>
    <w:rsid w:val="00812239"/>
    <w:rsid w:val="00813133"/>
    <w:rsid w:val="00815D84"/>
    <w:rsid w:val="00816D53"/>
    <w:rsid w:val="00817E32"/>
    <w:rsid w:val="008226F1"/>
    <w:rsid w:val="00825A8D"/>
    <w:rsid w:val="00830F3E"/>
    <w:rsid w:val="00831E1D"/>
    <w:rsid w:val="008357C3"/>
    <w:rsid w:val="008357D4"/>
    <w:rsid w:val="00835C8C"/>
    <w:rsid w:val="00835F97"/>
    <w:rsid w:val="00836AFE"/>
    <w:rsid w:val="00836E81"/>
    <w:rsid w:val="008407A2"/>
    <w:rsid w:val="00841655"/>
    <w:rsid w:val="0084310A"/>
    <w:rsid w:val="00843A4B"/>
    <w:rsid w:val="00844A9A"/>
    <w:rsid w:val="00845F94"/>
    <w:rsid w:val="00847C09"/>
    <w:rsid w:val="008506F5"/>
    <w:rsid w:val="00850E18"/>
    <w:rsid w:val="00851553"/>
    <w:rsid w:val="008515AD"/>
    <w:rsid w:val="00852174"/>
    <w:rsid w:val="00852E6C"/>
    <w:rsid w:val="00854EDB"/>
    <w:rsid w:val="00855450"/>
    <w:rsid w:val="00855B8C"/>
    <w:rsid w:val="00855EC6"/>
    <w:rsid w:val="008574A7"/>
    <w:rsid w:val="00857DB5"/>
    <w:rsid w:val="00857E9D"/>
    <w:rsid w:val="00860F5C"/>
    <w:rsid w:val="00861080"/>
    <w:rsid w:val="008613F0"/>
    <w:rsid w:val="008620A5"/>
    <w:rsid w:val="008634A7"/>
    <w:rsid w:val="00864603"/>
    <w:rsid w:val="00865721"/>
    <w:rsid w:val="008663AA"/>
    <w:rsid w:val="00870725"/>
    <w:rsid w:val="0087088F"/>
    <w:rsid w:val="00872AC3"/>
    <w:rsid w:val="00876D00"/>
    <w:rsid w:val="0087709E"/>
    <w:rsid w:val="0087785B"/>
    <w:rsid w:val="00877CE4"/>
    <w:rsid w:val="00877EE1"/>
    <w:rsid w:val="00880358"/>
    <w:rsid w:val="0088137A"/>
    <w:rsid w:val="00881CFD"/>
    <w:rsid w:val="0088466F"/>
    <w:rsid w:val="008846BE"/>
    <w:rsid w:val="008846C0"/>
    <w:rsid w:val="008868E0"/>
    <w:rsid w:val="0088690E"/>
    <w:rsid w:val="00886BFC"/>
    <w:rsid w:val="00887FB0"/>
    <w:rsid w:val="008923CE"/>
    <w:rsid w:val="00892B20"/>
    <w:rsid w:val="00892C52"/>
    <w:rsid w:val="00893DE3"/>
    <w:rsid w:val="00897205"/>
    <w:rsid w:val="00897D03"/>
    <w:rsid w:val="008A08EC"/>
    <w:rsid w:val="008A1193"/>
    <w:rsid w:val="008A199B"/>
    <w:rsid w:val="008A1AE0"/>
    <w:rsid w:val="008A2885"/>
    <w:rsid w:val="008A2F90"/>
    <w:rsid w:val="008A5D28"/>
    <w:rsid w:val="008A65F2"/>
    <w:rsid w:val="008A6DC5"/>
    <w:rsid w:val="008A74D6"/>
    <w:rsid w:val="008B012B"/>
    <w:rsid w:val="008B0F0B"/>
    <w:rsid w:val="008B0FDF"/>
    <w:rsid w:val="008B1012"/>
    <w:rsid w:val="008B11B9"/>
    <w:rsid w:val="008B12B6"/>
    <w:rsid w:val="008B2074"/>
    <w:rsid w:val="008B3B90"/>
    <w:rsid w:val="008B5F23"/>
    <w:rsid w:val="008B6F7A"/>
    <w:rsid w:val="008C0E3B"/>
    <w:rsid w:val="008C13CA"/>
    <w:rsid w:val="008C29FB"/>
    <w:rsid w:val="008C2D6D"/>
    <w:rsid w:val="008C432A"/>
    <w:rsid w:val="008C4835"/>
    <w:rsid w:val="008C50ED"/>
    <w:rsid w:val="008C5F5F"/>
    <w:rsid w:val="008D036B"/>
    <w:rsid w:val="008D052E"/>
    <w:rsid w:val="008D0834"/>
    <w:rsid w:val="008D168E"/>
    <w:rsid w:val="008D1F03"/>
    <w:rsid w:val="008D2012"/>
    <w:rsid w:val="008D53FB"/>
    <w:rsid w:val="008D5ADD"/>
    <w:rsid w:val="008D6199"/>
    <w:rsid w:val="008D746B"/>
    <w:rsid w:val="008E0897"/>
    <w:rsid w:val="008E16E1"/>
    <w:rsid w:val="008E1DA1"/>
    <w:rsid w:val="008E310D"/>
    <w:rsid w:val="008E31D4"/>
    <w:rsid w:val="008E4FB2"/>
    <w:rsid w:val="008E6990"/>
    <w:rsid w:val="008E74F0"/>
    <w:rsid w:val="008E7A14"/>
    <w:rsid w:val="008F204B"/>
    <w:rsid w:val="008F460C"/>
    <w:rsid w:val="008F547C"/>
    <w:rsid w:val="008F685B"/>
    <w:rsid w:val="008F6870"/>
    <w:rsid w:val="008F7B73"/>
    <w:rsid w:val="00900545"/>
    <w:rsid w:val="0090081D"/>
    <w:rsid w:val="00900872"/>
    <w:rsid w:val="00900C7E"/>
    <w:rsid w:val="00901EE9"/>
    <w:rsid w:val="0090245E"/>
    <w:rsid w:val="00902D8D"/>
    <w:rsid w:val="00903205"/>
    <w:rsid w:val="00903362"/>
    <w:rsid w:val="00903DE1"/>
    <w:rsid w:val="00905AA4"/>
    <w:rsid w:val="009060B2"/>
    <w:rsid w:val="009068DB"/>
    <w:rsid w:val="0091015B"/>
    <w:rsid w:val="00910A0C"/>
    <w:rsid w:val="009113C0"/>
    <w:rsid w:val="00911C0F"/>
    <w:rsid w:val="00911C30"/>
    <w:rsid w:val="00912230"/>
    <w:rsid w:val="0091274E"/>
    <w:rsid w:val="00912BCE"/>
    <w:rsid w:val="00912D73"/>
    <w:rsid w:val="00912E58"/>
    <w:rsid w:val="00913D7D"/>
    <w:rsid w:val="009146B2"/>
    <w:rsid w:val="00916A28"/>
    <w:rsid w:val="00916E92"/>
    <w:rsid w:val="00917870"/>
    <w:rsid w:val="00920517"/>
    <w:rsid w:val="009216D5"/>
    <w:rsid w:val="00922083"/>
    <w:rsid w:val="00922888"/>
    <w:rsid w:val="00923118"/>
    <w:rsid w:val="0092341B"/>
    <w:rsid w:val="00924163"/>
    <w:rsid w:val="0093063E"/>
    <w:rsid w:val="00930C91"/>
    <w:rsid w:val="00931343"/>
    <w:rsid w:val="0093275E"/>
    <w:rsid w:val="00933F31"/>
    <w:rsid w:val="00934F21"/>
    <w:rsid w:val="00935EA7"/>
    <w:rsid w:val="00936E63"/>
    <w:rsid w:val="00940655"/>
    <w:rsid w:val="00940EB9"/>
    <w:rsid w:val="0094185B"/>
    <w:rsid w:val="00941B30"/>
    <w:rsid w:val="00942310"/>
    <w:rsid w:val="0094391C"/>
    <w:rsid w:val="009441C7"/>
    <w:rsid w:val="0094519B"/>
    <w:rsid w:val="009462F2"/>
    <w:rsid w:val="00950D3C"/>
    <w:rsid w:val="0095116D"/>
    <w:rsid w:val="00951656"/>
    <w:rsid w:val="00953D05"/>
    <w:rsid w:val="00955409"/>
    <w:rsid w:val="00955CE5"/>
    <w:rsid w:val="009564FF"/>
    <w:rsid w:val="00956EE1"/>
    <w:rsid w:val="00957CF5"/>
    <w:rsid w:val="00960EE7"/>
    <w:rsid w:val="0096123B"/>
    <w:rsid w:val="009615BA"/>
    <w:rsid w:val="00962F5B"/>
    <w:rsid w:val="00965170"/>
    <w:rsid w:val="009663C5"/>
    <w:rsid w:val="009665D7"/>
    <w:rsid w:val="00966B2D"/>
    <w:rsid w:val="00967C97"/>
    <w:rsid w:val="009736D0"/>
    <w:rsid w:val="009740F7"/>
    <w:rsid w:val="00974E0C"/>
    <w:rsid w:val="00974E1E"/>
    <w:rsid w:val="009752C1"/>
    <w:rsid w:val="00976965"/>
    <w:rsid w:val="009769DA"/>
    <w:rsid w:val="009804E1"/>
    <w:rsid w:val="0098093D"/>
    <w:rsid w:val="009814BF"/>
    <w:rsid w:val="009818C0"/>
    <w:rsid w:val="009818D4"/>
    <w:rsid w:val="00981B58"/>
    <w:rsid w:val="00983E2F"/>
    <w:rsid w:val="0098416E"/>
    <w:rsid w:val="009860FD"/>
    <w:rsid w:val="00986C0E"/>
    <w:rsid w:val="009877F2"/>
    <w:rsid w:val="0099204C"/>
    <w:rsid w:val="009934F3"/>
    <w:rsid w:val="009939BB"/>
    <w:rsid w:val="00993DFC"/>
    <w:rsid w:val="0099430D"/>
    <w:rsid w:val="00994310"/>
    <w:rsid w:val="009943F8"/>
    <w:rsid w:val="00995DA4"/>
    <w:rsid w:val="0099640D"/>
    <w:rsid w:val="00997738"/>
    <w:rsid w:val="00997843"/>
    <w:rsid w:val="0099790A"/>
    <w:rsid w:val="00997C08"/>
    <w:rsid w:val="009A2197"/>
    <w:rsid w:val="009A4B67"/>
    <w:rsid w:val="009A567D"/>
    <w:rsid w:val="009A602D"/>
    <w:rsid w:val="009A75DD"/>
    <w:rsid w:val="009B0656"/>
    <w:rsid w:val="009B1ACA"/>
    <w:rsid w:val="009B33B0"/>
    <w:rsid w:val="009B4C99"/>
    <w:rsid w:val="009B4DB1"/>
    <w:rsid w:val="009B5888"/>
    <w:rsid w:val="009B5C84"/>
    <w:rsid w:val="009B655B"/>
    <w:rsid w:val="009B6706"/>
    <w:rsid w:val="009C03CC"/>
    <w:rsid w:val="009C1C5D"/>
    <w:rsid w:val="009C1F1C"/>
    <w:rsid w:val="009C2CA2"/>
    <w:rsid w:val="009C4BB7"/>
    <w:rsid w:val="009C5128"/>
    <w:rsid w:val="009C524B"/>
    <w:rsid w:val="009C5380"/>
    <w:rsid w:val="009C5947"/>
    <w:rsid w:val="009C61E4"/>
    <w:rsid w:val="009C703A"/>
    <w:rsid w:val="009C70BE"/>
    <w:rsid w:val="009C7A87"/>
    <w:rsid w:val="009D05A4"/>
    <w:rsid w:val="009D0AC4"/>
    <w:rsid w:val="009D1989"/>
    <w:rsid w:val="009D22AA"/>
    <w:rsid w:val="009D3334"/>
    <w:rsid w:val="009D3C82"/>
    <w:rsid w:val="009D4A01"/>
    <w:rsid w:val="009D59EB"/>
    <w:rsid w:val="009D5EB8"/>
    <w:rsid w:val="009D61B2"/>
    <w:rsid w:val="009D62E0"/>
    <w:rsid w:val="009D69EB"/>
    <w:rsid w:val="009D759D"/>
    <w:rsid w:val="009D7C00"/>
    <w:rsid w:val="009E126D"/>
    <w:rsid w:val="009E144D"/>
    <w:rsid w:val="009E3BBE"/>
    <w:rsid w:val="009E4796"/>
    <w:rsid w:val="009E4CD0"/>
    <w:rsid w:val="009E6D38"/>
    <w:rsid w:val="009E7914"/>
    <w:rsid w:val="009F004F"/>
    <w:rsid w:val="009F0326"/>
    <w:rsid w:val="009F0B32"/>
    <w:rsid w:val="009F0BF5"/>
    <w:rsid w:val="009F0FFA"/>
    <w:rsid w:val="009F11B2"/>
    <w:rsid w:val="009F2F2D"/>
    <w:rsid w:val="009F3995"/>
    <w:rsid w:val="009F4762"/>
    <w:rsid w:val="009F5A83"/>
    <w:rsid w:val="009F5D4E"/>
    <w:rsid w:val="009F6562"/>
    <w:rsid w:val="00A0061F"/>
    <w:rsid w:val="00A0064C"/>
    <w:rsid w:val="00A009CF"/>
    <w:rsid w:val="00A01781"/>
    <w:rsid w:val="00A03C04"/>
    <w:rsid w:val="00A0457E"/>
    <w:rsid w:val="00A065CC"/>
    <w:rsid w:val="00A07C6B"/>
    <w:rsid w:val="00A10070"/>
    <w:rsid w:val="00A1327F"/>
    <w:rsid w:val="00A13CC7"/>
    <w:rsid w:val="00A1448D"/>
    <w:rsid w:val="00A155D1"/>
    <w:rsid w:val="00A227EA"/>
    <w:rsid w:val="00A23E1A"/>
    <w:rsid w:val="00A244C0"/>
    <w:rsid w:val="00A26113"/>
    <w:rsid w:val="00A272C5"/>
    <w:rsid w:val="00A27564"/>
    <w:rsid w:val="00A2781E"/>
    <w:rsid w:val="00A310BA"/>
    <w:rsid w:val="00A34768"/>
    <w:rsid w:val="00A35233"/>
    <w:rsid w:val="00A35372"/>
    <w:rsid w:val="00A37AE3"/>
    <w:rsid w:val="00A401FB"/>
    <w:rsid w:val="00A4061A"/>
    <w:rsid w:val="00A42DB0"/>
    <w:rsid w:val="00A42EE3"/>
    <w:rsid w:val="00A43640"/>
    <w:rsid w:val="00A44DDA"/>
    <w:rsid w:val="00A451EF"/>
    <w:rsid w:val="00A452B4"/>
    <w:rsid w:val="00A47684"/>
    <w:rsid w:val="00A478D0"/>
    <w:rsid w:val="00A517CD"/>
    <w:rsid w:val="00A51FFA"/>
    <w:rsid w:val="00A52068"/>
    <w:rsid w:val="00A5315B"/>
    <w:rsid w:val="00A540C0"/>
    <w:rsid w:val="00A550A4"/>
    <w:rsid w:val="00A55685"/>
    <w:rsid w:val="00A5572E"/>
    <w:rsid w:val="00A55C16"/>
    <w:rsid w:val="00A55CDE"/>
    <w:rsid w:val="00A571A7"/>
    <w:rsid w:val="00A57D5C"/>
    <w:rsid w:val="00A615DC"/>
    <w:rsid w:val="00A62F96"/>
    <w:rsid w:val="00A63219"/>
    <w:rsid w:val="00A63362"/>
    <w:rsid w:val="00A6343A"/>
    <w:rsid w:val="00A63755"/>
    <w:rsid w:val="00A665B7"/>
    <w:rsid w:val="00A67094"/>
    <w:rsid w:val="00A67D13"/>
    <w:rsid w:val="00A70CE9"/>
    <w:rsid w:val="00A72281"/>
    <w:rsid w:val="00A73612"/>
    <w:rsid w:val="00A741F1"/>
    <w:rsid w:val="00A7561F"/>
    <w:rsid w:val="00A75B6B"/>
    <w:rsid w:val="00A76300"/>
    <w:rsid w:val="00A77290"/>
    <w:rsid w:val="00A77473"/>
    <w:rsid w:val="00A778E1"/>
    <w:rsid w:val="00A800C3"/>
    <w:rsid w:val="00A81D4A"/>
    <w:rsid w:val="00A8287F"/>
    <w:rsid w:val="00A8369C"/>
    <w:rsid w:val="00A83977"/>
    <w:rsid w:val="00A84A0C"/>
    <w:rsid w:val="00A84A80"/>
    <w:rsid w:val="00A85AFD"/>
    <w:rsid w:val="00A8604D"/>
    <w:rsid w:val="00A863F1"/>
    <w:rsid w:val="00A90348"/>
    <w:rsid w:val="00A906E7"/>
    <w:rsid w:val="00A90EE0"/>
    <w:rsid w:val="00A90F13"/>
    <w:rsid w:val="00A911C5"/>
    <w:rsid w:val="00A9145E"/>
    <w:rsid w:val="00A91FE6"/>
    <w:rsid w:val="00A93057"/>
    <w:rsid w:val="00A933B5"/>
    <w:rsid w:val="00A939DF"/>
    <w:rsid w:val="00A93F7B"/>
    <w:rsid w:val="00A94671"/>
    <w:rsid w:val="00A9482A"/>
    <w:rsid w:val="00A9502F"/>
    <w:rsid w:val="00A9548D"/>
    <w:rsid w:val="00A960E7"/>
    <w:rsid w:val="00AA0DEE"/>
    <w:rsid w:val="00AA271D"/>
    <w:rsid w:val="00AA5AEC"/>
    <w:rsid w:val="00AA5B1D"/>
    <w:rsid w:val="00AA6DF1"/>
    <w:rsid w:val="00AA7266"/>
    <w:rsid w:val="00AB29AB"/>
    <w:rsid w:val="00AB2B66"/>
    <w:rsid w:val="00AB4298"/>
    <w:rsid w:val="00AB4541"/>
    <w:rsid w:val="00AB46B0"/>
    <w:rsid w:val="00AB49F6"/>
    <w:rsid w:val="00AB5433"/>
    <w:rsid w:val="00AB7811"/>
    <w:rsid w:val="00AB7BC9"/>
    <w:rsid w:val="00AC01A6"/>
    <w:rsid w:val="00AC13F3"/>
    <w:rsid w:val="00AC228B"/>
    <w:rsid w:val="00AC2A89"/>
    <w:rsid w:val="00AC30E8"/>
    <w:rsid w:val="00AC71D1"/>
    <w:rsid w:val="00AC739F"/>
    <w:rsid w:val="00AC79DF"/>
    <w:rsid w:val="00AD0300"/>
    <w:rsid w:val="00AD074D"/>
    <w:rsid w:val="00AD1709"/>
    <w:rsid w:val="00AD29AA"/>
    <w:rsid w:val="00AD4478"/>
    <w:rsid w:val="00AD522F"/>
    <w:rsid w:val="00AD5586"/>
    <w:rsid w:val="00AD6693"/>
    <w:rsid w:val="00AD6AA3"/>
    <w:rsid w:val="00AD7648"/>
    <w:rsid w:val="00AE0CD7"/>
    <w:rsid w:val="00AE1FD3"/>
    <w:rsid w:val="00AE2234"/>
    <w:rsid w:val="00AE2EE4"/>
    <w:rsid w:val="00AE3179"/>
    <w:rsid w:val="00AE42CF"/>
    <w:rsid w:val="00AE4EBF"/>
    <w:rsid w:val="00AF083D"/>
    <w:rsid w:val="00AF0EEF"/>
    <w:rsid w:val="00AF0FEB"/>
    <w:rsid w:val="00AF1609"/>
    <w:rsid w:val="00AF195A"/>
    <w:rsid w:val="00AF1B8A"/>
    <w:rsid w:val="00AF39B8"/>
    <w:rsid w:val="00AF4E63"/>
    <w:rsid w:val="00AF4EEA"/>
    <w:rsid w:val="00AF5BBA"/>
    <w:rsid w:val="00AF65CB"/>
    <w:rsid w:val="00B017EF"/>
    <w:rsid w:val="00B022B6"/>
    <w:rsid w:val="00B03D2D"/>
    <w:rsid w:val="00B05267"/>
    <w:rsid w:val="00B059AA"/>
    <w:rsid w:val="00B06493"/>
    <w:rsid w:val="00B076CC"/>
    <w:rsid w:val="00B11E82"/>
    <w:rsid w:val="00B13F6F"/>
    <w:rsid w:val="00B14220"/>
    <w:rsid w:val="00B14E36"/>
    <w:rsid w:val="00B153DA"/>
    <w:rsid w:val="00B15AD6"/>
    <w:rsid w:val="00B15F90"/>
    <w:rsid w:val="00B164AE"/>
    <w:rsid w:val="00B16FF6"/>
    <w:rsid w:val="00B17F01"/>
    <w:rsid w:val="00B201E2"/>
    <w:rsid w:val="00B215AB"/>
    <w:rsid w:val="00B21E0D"/>
    <w:rsid w:val="00B22488"/>
    <w:rsid w:val="00B2292F"/>
    <w:rsid w:val="00B22D74"/>
    <w:rsid w:val="00B24DB5"/>
    <w:rsid w:val="00B24E39"/>
    <w:rsid w:val="00B2524B"/>
    <w:rsid w:val="00B25569"/>
    <w:rsid w:val="00B26895"/>
    <w:rsid w:val="00B27C5C"/>
    <w:rsid w:val="00B30ED5"/>
    <w:rsid w:val="00B31113"/>
    <w:rsid w:val="00B311C3"/>
    <w:rsid w:val="00B34495"/>
    <w:rsid w:val="00B34626"/>
    <w:rsid w:val="00B34E78"/>
    <w:rsid w:val="00B3509D"/>
    <w:rsid w:val="00B355D8"/>
    <w:rsid w:val="00B3656A"/>
    <w:rsid w:val="00B40E61"/>
    <w:rsid w:val="00B41BA2"/>
    <w:rsid w:val="00B41DF7"/>
    <w:rsid w:val="00B440D2"/>
    <w:rsid w:val="00B446A6"/>
    <w:rsid w:val="00B45162"/>
    <w:rsid w:val="00B45ED2"/>
    <w:rsid w:val="00B462D7"/>
    <w:rsid w:val="00B474D0"/>
    <w:rsid w:val="00B47789"/>
    <w:rsid w:val="00B478D3"/>
    <w:rsid w:val="00B506AC"/>
    <w:rsid w:val="00B50C0C"/>
    <w:rsid w:val="00B51ED4"/>
    <w:rsid w:val="00B528D4"/>
    <w:rsid w:val="00B52C0B"/>
    <w:rsid w:val="00B53981"/>
    <w:rsid w:val="00B55CDD"/>
    <w:rsid w:val="00B57C68"/>
    <w:rsid w:val="00B57E53"/>
    <w:rsid w:val="00B61811"/>
    <w:rsid w:val="00B6349C"/>
    <w:rsid w:val="00B6504B"/>
    <w:rsid w:val="00B66579"/>
    <w:rsid w:val="00B66A6B"/>
    <w:rsid w:val="00B670D6"/>
    <w:rsid w:val="00B67531"/>
    <w:rsid w:val="00B702A1"/>
    <w:rsid w:val="00B7050A"/>
    <w:rsid w:val="00B70894"/>
    <w:rsid w:val="00B718A3"/>
    <w:rsid w:val="00B72A12"/>
    <w:rsid w:val="00B72A4A"/>
    <w:rsid w:val="00B72C34"/>
    <w:rsid w:val="00B73685"/>
    <w:rsid w:val="00B74316"/>
    <w:rsid w:val="00B74393"/>
    <w:rsid w:val="00B74B90"/>
    <w:rsid w:val="00B75E0B"/>
    <w:rsid w:val="00B811B0"/>
    <w:rsid w:val="00B84D0E"/>
    <w:rsid w:val="00B84F44"/>
    <w:rsid w:val="00B91417"/>
    <w:rsid w:val="00B91491"/>
    <w:rsid w:val="00B91968"/>
    <w:rsid w:val="00B91CA4"/>
    <w:rsid w:val="00B934E6"/>
    <w:rsid w:val="00B935F9"/>
    <w:rsid w:val="00B945EA"/>
    <w:rsid w:val="00B95D93"/>
    <w:rsid w:val="00B96630"/>
    <w:rsid w:val="00B96956"/>
    <w:rsid w:val="00B96AAF"/>
    <w:rsid w:val="00BA12A7"/>
    <w:rsid w:val="00BA18CD"/>
    <w:rsid w:val="00BA255A"/>
    <w:rsid w:val="00BA4468"/>
    <w:rsid w:val="00BA4D39"/>
    <w:rsid w:val="00BA554B"/>
    <w:rsid w:val="00BA5965"/>
    <w:rsid w:val="00BA5B0F"/>
    <w:rsid w:val="00BA5D30"/>
    <w:rsid w:val="00BB0E03"/>
    <w:rsid w:val="00BB0EF2"/>
    <w:rsid w:val="00BB2668"/>
    <w:rsid w:val="00BB3CBD"/>
    <w:rsid w:val="00BB483F"/>
    <w:rsid w:val="00BB525B"/>
    <w:rsid w:val="00BB5FC1"/>
    <w:rsid w:val="00BB69BF"/>
    <w:rsid w:val="00BB7672"/>
    <w:rsid w:val="00BC02CC"/>
    <w:rsid w:val="00BC205B"/>
    <w:rsid w:val="00BC2C61"/>
    <w:rsid w:val="00BC36E0"/>
    <w:rsid w:val="00BC3FC3"/>
    <w:rsid w:val="00BC51A1"/>
    <w:rsid w:val="00BC5DE8"/>
    <w:rsid w:val="00BC601C"/>
    <w:rsid w:val="00BC7926"/>
    <w:rsid w:val="00BD1080"/>
    <w:rsid w:val="00BD2FFF"/>
    <w:rsid w:val="00BD3100"/>
    <w:rsid w:val="00BD40CA"/>
    <w:rsid w:val="00BD62F7"/>
    <w:rsid w:val="00BD6A47"/>
    <w:rsid w:val="00BD6E3F"/>
    <w:rsid w:val="00BD70A4"/>
    <w:rsid w:val="00BE1D60"/>
    <w:rsid w:val="00BE1F67"/>
    <w:rsid w:val="00BE2FF7"/>
    <w:rsid w:val="00BE4746"/>
    <w:rsid w:val="00BF368E"/>
    <w:rsid w:val="00BF43CF"/>
    <w:rsid w:val="00BF45CB"/>
    <w:rsid w:val="00BF486B"/>
    <w:rsid w:val="00BF4BB0"/>
    <w:rsid w:val="00BF5490"/>
    <w:rsid w:val="00BF63B7"/>
    <w:rsid w:val="00BF74A2"/>
    <w:rsid w:val="00C0043C"/>
    <w:rsid w:val="00C01D3E"/>
    <w:rsid w:val="00C02C48"/>
    <w:rsid w:val="00C0324F"/>
    <w:rsid w:val="00C04E08"/>
    <w:rsid w:val="00C0511B"/>
    <w:rsid w:val="00C05955"/>
    <w:rsid w:val="00C0639A"/>
    <w:rsid w:val="00C07747"/>
    <w:rsid w:val="00C1108C"/>
    <w:rsid w:val="00C2048F"/>
    <w:rsid w:val="00C21BAC"/>
    <w:rsid w:val="00C21BEB"/>
    <w:rsid w:val="00C239CA"/>
    <w:rsid w:val="00C23D0A"/>
    <w:rsid w:val="00C246DE"/>
    <w:rsid w:val="00C268D8"/>
    <w:rsid w:val="00C27E35"/>
    <w:rsid w:val="00C30343"/>
    <w:rsid w:val="00C31710"/>
    <w:rsid w:val="00C31C36"/>
    <w:rsid w:val="00C31D0E"/>
    <w:rsid w:val="00C3343C"/>
    <w:rsid w:val="00C362F7"/>
    <w:rsid w:val="00C40220"/>
    <w:rsid w:val="00C423B3"/>
    <w:rsid w:val="00C42BBD"/>
    <w:rsid w:val="00C44059"/>
    <w:rsid w:val="00C4466B"/>
    <w:rsid w:val="00C4549B"/>
    <w:rsid w:val="00C45678"/>
    <w:rsid w:val="00C466FA"/>
    <w:rsid w:val="00C468EE"/>
    <w:rsid w:val="00C47E79"/>
    <w:rsid w:val="00C50E3D"/>
    <w:rsid w:val="00C51BA7"/>
    <w:rsid w:val="00C52CB1"/>
    <w:rsid w:val="00C531AA"/>
    <w:rsid w:val="00C532E0"/>
    <w:rsid w:val="00C53B8E"/>
    <w:rsid w:val="00C5403E"/>
    <w:rsid w:val="00C546B6"/>
    <w:rsid w:val="00C54F36"/>
    <w:rsid w:val="00C561FF"/>
    <w:rsid w:val="00C56807"/>
    <w:rsid w:val="00C600A2"/>
    <w:rsid w:val="00C606DF"/>
    <w:rsid w:val="00C631D8"/>
    <w:rsid w:val="00C634B7"/>
    <w:rsid w:val="00C63660"/>
    <w:rsid w:val="00C66077"/>
    <w:rsid w:val="00C6717A"/>
    <w:rsid w:val="00C67310"/>
    <w:rsid w:val="00C721BF"/>
    <w:rsid w:val="00C72713"/>
    <w:rsid w:val="00C72A18"/>
    <w:rsid w:val="00C732B6"/>
    <w:rsid w:val="00C7416E"/>
    <w:rsid w:val="00C742A6"/>
    <w:rsid w:val="00C74A2E"/>
    <w:rsid w:val="00C74FB4"/>
    <w:rsid w:val="00C75862"/>
    <w:rsid w:val="00C80C83"/>
    <w:rsid w:val="00C81039"/>
    <w:rsid w:val="00C8195F"/>
    <w:rsid w:val="00C82A26"/>
    <w:rsid w:val="00C82AC7"/>
    <w:rsid w:val="00C83191"/>
    <w:rsid w:val="00C8542C"/>
    <w:rsid w:val="00C857F5"/>
    <w:rsid w:val="00C865B1"/>
    <w:rsid w:val="00C86D33"/>
    <w:rsid w:val="00C8742C"/>
    <w:rsid w:val="00C8774A"/>
    <w:rsid w:val="00C90111"/>
    <w:rsid w:val="00C919C1"/>
    <w:rsid w:val="00C91CC1"/>
    <w:rsid w:val="00C92627"/>
    <w:rsid w:val="00C93674"/>
    <w:rsid w:val="00C94415"/>
    <w:rsid w:val="00C94F4E"/>
    <w:rsid w:val="00C9649F"/>
    <w:rsid w:val="00C96736"/>
    <w:rsid w:val="00C96B8D"/>
    <w:rsid w:val="00CA0FB0"/>
    <w:rsid w:val="00CA13AC"/>
    <w:rsid w:val="00CA1F0D"/>
    <w:rsid w:val="00CA2D7B"/>
    <w:rsid w:val="00CA3544"/>
    <w:rsid w:val="00CA56AA"/>
    <w:rsid w:val="00CA5B56"/>
    <w:rsid w:val="00CA5E7D"/>
    <w:rsid w:val="00CA63F0"/>
    <w:rsid w:val="00CA6C8C"/>
    <w:rsid w:val="00CA6E29"/>
    <w:rsid w:val="00CA6FBE"/>
    <w:rsid w:val="00CA7EB2"/>
    <w:rsid w:val="00CB119F"/>
    <w:rsid w:val="00CB3BEC"/>
    <w:rsid w:val="00CB428F"/>
    <w:rsid w:val="00CB462D"/>
    <w:rsid w:val="00CB56D6"/>
    <w:rsid w:val="00CB59CF"/>
    <w:rsid w:val="00CB5BBE"/>
    <w:rsid w:val="00CB65D2"/>
    <w:rsid w:val="00CB694C"/>
    <w:rsid w:val="00CB6A55"/>
    <w:rsid w:val="00CB7949"/>
    <w:rsid w:val="00CC0626"/>
    <w:rsid w:val="00CC1C5B"/>
    <w:rsid w:val="00CC204C"/>
    <w:rsid w:val="00CC28AB"/>
    <w:rsid w:val="00CC6557"/>
    <w:rsid w:val="00CC6F47"/>
    <w:rsid w:val="00CC73D7"/>
    <w:rsid w:val="00CC7991"/>
    <w:rsid w:val="00CD02C8"/>
    <w:rsid w:val="00CD0395"/>
    <w:rsid w:val="00CD1214"/>
    <w:rsid w:val="00CD298E"/>
    <w:rsid w:val="00CD3B22"/>
    <w:rsid w:val="00CD561D"/>
    <w:rsid w:val="00CD62A6"/>
    <w:rsid w:val="00CD631E"/>
    <w:rsid w:val="00CE0EE9"/>
    <w:rsid w:val="00CE282F"/>
    <w:rsid w:val="00CE3C1D"/>
    <w:rsid w:val="00CE6343"/>
    <w:rsid w:val="00CE7594"/>
    <w:rsid w:val="00CE7829"/>
    <w:rsid w:val="00CF0525"/>
    <w:rsid w:val="00CF23F2"/>
    <w:rsid w:val="00CF3093"/>
    <w:rsid w:val="00CF482F"/>
    <w:rsid w:val="00CF4AA7"/>
    <w:rsid w:val="00CF5D22"/>
    <w:rsid w:val="00CF6812"/>
    <w:rsid w:val="00D00B73"/>
    <w:rsid w:val="00D00D04"/>
    <w:rsid w:val="00D0177C"/>
    <w:rsid w:val="00D02635"/>
    <w:rsid w:val="00D04F16"/>
    <w:rsid w:val="00D05C84"/>
    <w:rsid w:val="00D07466"/>
    <w:rsid w:val="00D10C39"/>
    <w:rsid w:val="00D10F7A"/>
    <w:rsid w:val="00D11DC6"/>
    <w:rsid w:val="00D137E3"/>
    <w:rsid w:val="00D144F7"/>
    <w:rsid w:val="00D147A3"/>
    <w:rsid w:val="00D14A9E"/>
    <w:rsid w:val="00D15377"/>
    <w:rsid w:val="00D15A00"/>
    <w:rsid w:val="00D1621F"/>
    <w:rsid w:val="00D16CCA"/>
    <w:rsid w:val="00D171C8"/>
    <w:rsid w:val="00D17B3F"/>
    <w:rsid w:val="00D204DF"/>
    <w:rsid w:val="00D20AA8"/>
    <w:rsid w:val="00D20F00"/>
    <w:rsid w:val="00D21CBE"/>
    <w:rsid w:val="00D2233C"/>
    <w:rsid w:val="00D22D83"/>
    <w:rsid w:val="00D249A6"/>
    <w:rsid w:val="00D2514D"/>
    <w:rsid w:val="00D258DB"/>
    <w:rsid w:val="00D25C6C"/>
    <w:rsid w:val="00D26846"/>
    <w:rsid w:val="00D27717"/>
    <w:rsid w:val="00D305E4"/>
    <w:rsid w:val="00D307EC"/>
    <w:rsid w:val="00D3329C"/>
    <w:rsid w:val="00D332B9"/>
    <w:rsid w:val="00D34662"/>
    <w:rsid w:val="00D362CA"/>
    <w:rsid w:val="00D3653A"/>
    <w:rsid w:val="00D366FE"/>
    <w:rsid w:val="00D3736C"/>
    <w:rsid w:val="00D37800"/>
    <w:rsid w:val="00D37ACC"/>
    <w:rsid w:val="00D4129F"/>
    <w:rsid w:val="00D41BE3"/>
    <w:rsid w:val="00D436D3"/>
    <w:rsid w:val="00D438AB"/>
    <w:rsid w:val="00D459A3"/>
    <w:rsid w:val="00D46AD2"/>
    <w:rsid w:val="00D46DF6"/>
    <w:rsid w:val="00D477CE"/>
    <w:rsid w:val="00D5028A"/>
    <w:rsid w:val="00D5055F"/>
    <w:rsid w:val="00D516FD"/>
    <w:rsid w:val="00D5186F"/>
    <w:rsid w:val="00D51E5F"/>
    <w:rsid w:val="00D5699D"/>
    <w:rsid w:val="00D56E15"/>
    <w:rsid w:val="00D6130F"/>
    <w:rsid w:val="00D61F64"/>
    <w:rsid w:val="00D62291"/>
    <w:rsid w:val="00D62508"/>
    <w:rsid w:val="00D6321D"/>
    <w:rsid w:val="00D63961"/>
    <w:rsid w:val="00D65218"/>
    <w:rsid w:val="00D65292"/>
    <w:rsid w:val="00D6750E"/>
    <w:rsid w:val="00D704EB"/>
    <w:rsid w:val="00D70C66"/>
    <w:rsid w:val="00D70D65"/>
    <w:rsid w:val="00D71853"/>
    <w:rsid w:val="00D71941"/>
    <w:rsid w:val="00D71E4B"/>
    <w:rsid w:val="00D724CF"/>
    <w:rsid w:val="00D73CAF"/>
    <w:rsid w:val="00D74BB5"/>
    <w:rsid w:val="00D74E12"/>
    <w:rsid w:val="00D75E1E"/>
    <w:rsid w:val="00D803DC"/>
    <w:rsid w:val="00D80987"/>
    <w:rsid w:val="00D821B2"/>
    <w:rsid w:val="00D8254A"/>
    <w:rsid w:val="00D84CA0"/>
    <w:rsid w:val="00D86DCD"/>
    <w:rsid w:val="00D87394"/>
    <w:rsid w:val="00D913C1"/>
    <w:rsid w:val="00D92781"/>
    <w:rsid w:val="00D92983"/>
    <w:rsid w:val="00D92BA7"/>
    <w:rsid w:val="00D931AD"/>
    <w:rsid w:val="00D96834"/>
    <w:rsid w:val="00D972D6"/>
    <w:rsid w:val="00D97930"/>
    <w:rsid w:val="00D97A1B"/>
    <w:rsid w:val="00DA0492"/>
    <w:rsid w:val="00DA0869"/>
    <w:rsid w:val="00DA1696"/>
    <w:rsid w:val="00DA1898"/>
    <w:rsid w:val="00DA1C56"/>
    <w:rsid w:val="00DA2127"/>
    <w:rsid w:val="00DA2E9D"/>
    <w:rsid w:val="00DA31E4"/>
    <w:rsid w:val="00DA3E60"/>
    <w:rsid w:val="00DA4BBC"/>
    <w:rsid w:val="00DA5FA3"/>
    <w:rsid w:val="00DA6B01"/>
    <w:rsid w:val="00DA73B4"/>
    <w:rsid w:val="00DA7BB6"/>
    <w:rsid w:val="00DB02EB"/>
    <w:rsid w:val="00DB046D"/>
    <w:rsid w:val="00DB0C60"/>
    <w:rsid w:val="00DB2254"/>
    <w:rsid w:val="00DB3136"/>
    <w:rsid w:val="00DB4501"/>
    <w:rsid w:val="00DB4D90"/>
    <w:rsid w:val="00DB4EE2"/>
    <w:rsid w:val="00DB6CAD"/>
    <w:rsid w:val="00DC14DE"/>
    <w:rsid w:val="00DC2517"/>
    <w:rsid w:val="00DC3A78"/>
    <w:rsid w:val="00DC48A0"/>
    <w:rsid w:val="00DC48FE"/>
    <w:rsid w:val="00DC588E"/>
    <w:rsid w:val="00DC6B14"/>
    <w:rsid w:val="00DC6DD5"/>
    <w:rsid w:val="00DC6E91"/>
    <w:rsid w:val="00DC72CB"/>
    <w:rsid w:val="00DC7742"/>
    <w:rsid w:val="00DC77E0"/>
    <w:rsid w:val="00DC77F1"/>
    <w:rsid w:val="00DD0CB3"/>
    <w:rsid w:val="00DD28C3"/>
    <w:rsid w:val="00DD28D9"/>
    <w:rsid w:val="00DD2ABB"/>
    <w:rsid w:val="00DD2DF0"/>
    <w:rsid w:val="00DD3B5E"/>
    <w:rsid w:val="00DD40BC"/>
    <w:rsid w:val="00DD4F67"/>
    <w:rsid w:val="00DD6CF6"/>
    <w:rsid w:val="00DE105C"/>
    <w:rsid w:val="00DE1F75"/>
    <w:rsid w:val="00DE2649"/>
    <w:rsid w:val="00DE2BC0"/>
    <w:rsid w:val="00DE3307"/>
    <w:rsid w:val="00DE4A23"/>
    <w:rsid w:val="00DE4FBD"/>
    <w:rsid w:val="00DE53C7"/>
    <w:rsid w:val="00DE6EF9"/>
    <w:rsid w:val="00DE7C5D"/>
    <w:rsid w:val="00DF02BE"/>
    <w:rsid w:val="00DF1231"/>
    <w:rsid w:val="00DF169C"/>
    <w:rsid w:val="00DF35A4"/>
    <w:rsid w:val="00DF4A63"/>
    <w:rsid w:val="00DF5B35"/>
    <w:rsid w:val="00DF5F79"/>
    <w:rsid w:val="00DF671F"/>
    <w:rsid w:val="00E02926"/>
    <w:rsid w:val="00E03EFC"/>
    <w:rsid w:val="00E05DCA"/>
    <w:rsid w:val="00E07A11"/>
    <w:rsid w:val="00E10A10"/>
    <w:rsid w:val="00E11B06"/>
    <w:rsid w:val="00E11CBD"/>
    <w:rsid w:val="00E11CD4"/>
    <w:rsid w:val="00E1240A"/>
    <w:rsid w:val="00E13F6D"/>
    <w:rsid w:val="00E1477A"/>
    <w:rsid w:val="00E15071"/>
    <w:rsid w:val="00E1511E"/>
    <w:rsid w:val="00E15363"/>
    <w:rsid w:val="00E15C32"/>
    <w:rsid w:val="00E20D96"/>
    <w:rsid w:val="00E20FF2"/>
    <w:rsid w:val="00E210C0"/>
    <w:rsid w:val="00E21F06"/>
    <w:rsid w:val="00E25594"/>
    <w:rsid w:val="00E26B44"/>
    <w:rsid w:val="00E302ED"/>
    <w:rsid w:val="00E304FC"/>
    <w:rsid w:val="00E31B77"/>
    <w:rsid w:val="00E31C6F"/>
    <w:rsid w:val="00E34489"/>
    <w:rsid w:val="00E34E4E"/>
    <w:rsid w:val="00E35649"/>
    <w:rsid w:val="00E3756A"/>
    <w:rsid w:val="00E37BA2"/>
    <w:rsid w:val="00E413C4"/>
    <w:rsid w:val="00E414F1"/>
    <w:rsid w:val="00E41E82"/>
    <w:rsid w:val="00E41F9B"/>
    <w:rsid w:val="00E41FF8"/>
    <w:rsid w:val="00E453A5"/>
    <w:rsid w:val="00E46152"/>
    <w:rsid w:val="00E469DB"/>
    <w:rsid w:val="00E46FA8"/>
    <w:rsid w:val="00E478C1"/>
    <w:rsid w:val="00E508CC"/>
    <w:rsid w:val="00E50E1B"/>
    <w:rsid w:val="00E52629"/>
    <w:rsid w:val="00E53B4F"/>
    <w:rsid w:val="00E54585"/>
    <w:rsid w:val="00E54BBE"/>
    <w:rsid w:val="00E55B93"/>
    <w:rsid w:val="00E55CC6"/>
    <w:rsid w:val="00E56072"/>
    <w:rsid w:val="00E5616A"/>
    <w:rsid w:val="00E56AFF"/>
    <w:rsid w:val="00E572B1"/>
    <w:rsid w:val="00E6405C"/>
    <w:rsid w:val="00E643B8"/>
    <w:rsid w:val="00E64A38"/>
    <w:rsid w:val="00E6542D"/>
    <w:rsid w:val="00E66114"/>
    <w:rsid w:val="00E66D57"/>
    <w:rsid w:val="00E67192"/>
    <w:rsid w:val="00E67300"/>
    <w:rsid w:val="00E67895"/>
    <w:rsid w:val="00E70072"/>
    <w:rsid w:val="00E705FD"/>
    <w:rsid w:val="00E723F0"/>
    <w:rsid w:val="00E7243B"/>
    <w:rsid w:val="00E73721"/>
    <w:rsid w:val="00E75F6D"/>
    <w:rsid w:val="00E77F8F"/>
    <w:rsid w:val="00E803DC"/>
    <w:rsid w:val="00E82A51"/>
    <w:rsid w:val="00E83D29"/>
    <w:rsid w:val="00E8445A"/>
    <w:rsid w:val="00E85659"/>
    <w:rsid w:val="00E9150F"/>
    <w:rsid w:val="00E918B1"/>
    <w:rsid w:val="00E940A6"/>
    <w:rsid w:val="00E95E62"/>
    <w:rsid w:val="00E95F07"/>
    <w:rsid w:val="00E96B30"/>
    <w:rsid w:val="00E97A5E"/>
    <w:rsid w:val="00EA02CF"/>
    <w:rsid w:val="00EA09BB"/>
    <w:rsid w:val="00EA12E6"/>
    <w:rsid w:val="00EA1B8F"/>
    <w:rsid w:val="00EA23FE"/>
    <w:rsid w:val="00EA30CF"/>
    <w:rsid w:val="00EA32F0"/>
    <w:rsid w:val="00EA3727"/>
    <w:rsid w:val="00EA380E"/>
    <w:rsid w:val="00EA4666"/>
    <w:rsid w:val="00EA4B4D"/>
    <w:rsid w:val="00EA5DBB"/>
    <w:rsid w:val="00EA6AD6"/>
    <w:rsid w:val="00EA7362"/>
    <w:rsid w:val="00EB0764"/>
    <w:rsid w:val="00EB35D1"/>
    <w:rsid w:val="00EB493F"/>
    <w:rsid w:val="00EB49B9"/>
    <w:rsid w:val="00EB634D"/>
    <w:rsid w:val="00EB641E"/>
    <w:rsid w:val="00EB68CE"/>
    <w:rsid w:val="00EB72A5"/>
    <w:rsid w:val="00EB7A90"/>
    <w:rsid w:val="00EC0500"/>
    <w:rsid w:val="00EC06C1"/>
    <w:rsid w:val="00EC09E6"/>
    <w:rsid w:val="00EC1D23"/>
    <w:rsid w:val="00EC3D74"/>
    <w:rsid w:val="00EC40B8"/>
    <w:rsid w:val="00EC4EF0"/>
    <w:rsid w:val="00EC699D"/>
    <w:rsid w:val="00ED19E0"/>
    <w:rsid w:val="00ED2451"/>
    <w:rsid w:val="00ED3AA9"/>
    <w:rsid w:val="00EE0925"/>
    <w:rsid w:val="00EE4F4F"/>
    <w:rsid w:val="00EE5BFC"/>
    <w:rsid w:val="00EE60B8"/>
    <w:rsid w:val="00EE7AC9"/>
    <w:rsid w:val="00EF1D50"/>
    <w:rsid w:val="00EF6787"/>
    <w:rsid w:val="00EF6919"/>
    <w:rsid w:val="00EF6E9A"/>
    <w:rsid w:val="00F00CBA"/>
    <w:rsid w:val="00F01250"/>
    <w:rsid w:val="00F01FA8"/>
    <w:rsid w:val="00F02EA7"/>
    <w:rsid w:val="00F03195"/>
    <w:rsid w:val="00F04C2A"/>
    <w:rsid w:val="00F05BDF"/>
    <w:rsid w:val="00F05D3F"/>
    <w:rsid w:val="00F10287"/>
    <w:rsid w:val="00F11CEB"/>
    <w:rsid w:val="00F12AEC"/>
    <w:rsid w:val="00F12BD2"/>
    <w:rsid w:val="00F13F20"/>
    <w:rsid w:val="00F14BA8"/>
    <w:rsid w:val="00F1719D"/>
    <w:rsid w:val="00F17FCF"/>
    <w:rsid w:val="00F219F9"/>
    <w:rsid w:val="00F23A91"/>
    <w:rsid w:val="00F23EB7"/>
    <w:rsid w:val="00F24007"/>
    <w:rsid w:val="00F248C7"/>
    <w:rsid w:val="00F27305"/>
    <w:rsid w:val="00F30369"/>
    <w:rsid w:val="00F30706"/>
    <w:rsid w:val="00F31B33"/>
    <w:rsid w:val="00F3309F"/>
    <w:rsid w:val="00F33DE3"/>
    <w:rsid w:val="00F34F0D"/>
    <w:rsid w:val="00F34FBD"/>
    <w:rsid w:val="00F350A6"/>
    <w:rsid w:val="00F35CB4"/>
    <w:rsid w:val="00F3671A"/>
    <w:rsid w:val="00F40AC7"/>
    <w:rsid w:val="00F426A6"/>
    <w:rsid w:val="00F42A96"/>
    <w:rsid w:val="00F44740"/>
    <w:rsid w:val="00F45468"/>
    <w:rsid w:val="00F45C98"/>
    <w:rsid w:val="00F45CE3"/>
    <w:rsid w:val="00F460F8"/>
    <w:rsid w:val="00F47027"/>
    <w:rsid w:val="00F4735D"/>
    <w:rsid w:val="00F511CD"/>
    <w:rsid w:val="00F533E9"/>
    <w:rsid w:val="00F53A4A"/>
    <w:rsid w:val="00F54530"/>
    <w:rsid w:val="00F545D9"/>
    <w:rsid w:val="00F55548"/>
    <w:rsid w:val="00F555C8"/>
    <w:rsid w:val="00F55944"/>
    <w:rsid w:val="00F562EE"/>
    <w:rsid w:val="00F56DDA"/>
    <w:rsid w:val="00F56ECD"/>
    <w:rsid w:val="00F571D2"/>
    <w:rsid w:val="00F5758A"/>
    <w:rsid w:val="00F57EC0"/>
    <w:rsid w:val="00F605B0"/>
    <w:rsid w:val="00F614B6"/>
    <w:rsid w:val="00F61B49"/>
    <w:rsid w:val="00F622FF"/>
    <w:rsid w:val="00F6375D"/>
    <w:rsid w:val="00F64891"/>
    <w:rsid w:val="00F657DE"/>
    <w:rsid w:val="00F65987"/>
    <w:rsid w:val="00F675C3"/>
    <w:rsid w:val="00F717E3"/>
    <w:rsid w:val="00F736F7"/>
    <w:rsid w:val="00F743D1"/>
    <w:rsid w:val="00F75089"/>
    <w:rsid w:val="00F754BF"/>
    <w:rsid w:val="00F75B07"/>
    <w:rsid w:val="00F7695D"/>
    <w:rsid w:val="00F82841"/>
    <w:rsid w:val="00F82FB9"/>
    <w:rsid w:val="00F83E2A"/>
    <w:rsid w:val="00F84072"/>
    <w:rsid w:val="00F8476F"/>
    <w:rsid w:val="00F85070"/>
    <w:rsid w:val="00F87751"/>
    <w:rsid w:val="00F879E2"/>
    <w:rsid w:val="00F90A30"/>
    <w:rsid w:val="00F9101C"/>
    <w:rsid w:val="00F91049"/>
    <w:rsid w:val="00F92465"/>
    <w:rsid w:val="00F936B6"/>
    <w:rsid w:val="00F93B3C"/>
    <w:rsid w:val="00F9461B"/>
    <w:rsid w:val="00F949DC"/>
    <w:rsid w:val="00F94B11"/>
    <w:rsid w:val="00F9520C"/>
    <w:rsid w:val="00F95DFB"/>
    <w:rsid w:val="00FA1339"/>
    <w:rsid w:val="00FA2234"/>
    <w:rsid w:val="00FA231B"/>
    <w:rsid w:val="00FA2936"/>
    <w:rsid w:val="00FA2D4B"/>
    <w:rsid w:val="00FA378D"/>
    <w:rsid w:val="00FA41AE"/>
    <w:rsid w:val="00FA5405"/>
    <w:rsid w:val="00FA7D13"/>
    <w:rsid w:val="00FA7EF3"/>
    <w:rsid w:val="00FB08FE"/>
    <w:rsid w:val="00FB1709"/>
    <w:rsid w:val="00FB2AA8"/>
    <w:rsid w:val="00FB2EE9"/>
    <w:rsid w:val="00FB335C"/>
    <w:rsid w:val="00FB4699"/>
    <w:rsid w:val="00FB4885"/>
    <w:rsid w:val="00FB5EA1"/>
    <w:rsid w:val="00FB6DF9"/>
    <w:rsid w:val="00FB7903"/>
    <w:rsid w:val="00FC0933"/>
    <w:rsid w:val="00FC12A9"/>
    <w:rsid w:val="00FC2042"/>
    <w:rsid w:val="00FC3822"/>
    <w:rsid w:val="00FC3C4D"/>
    <w:rsid w:val="00FC619E"/>
    <w:rsid w:val="00FC6EFD"/>
    <w:rsid w:val="00FD020D"/>
    <w:rsid w:val="00FD3CD5"/>
    <w:rsid w:val="00FD3CFB"/>
    <w:rsid w:val="00FD463C"/>
    <w:rsid w:val="00FD49CF"/>
    <w:rsid w:val="00FD5FF9"/>
    <w:rsid w:val="00FD75B8"/>
    <w:rsid w:val="00FE0A58"/>
    <w:rsid w:val="00FE1321"/>
    <w:rsid w:val="00FE168F"/>
    <w:rsid w:val="00FE1C96"/>
    <w:rsid w:val="00FE2346"/>
    <w:rsid w:val="00FE3124"/>
    <w:rsid w:val="00FE3268"/>
    <w:rsid w:val="00FE3F56"/>
    <w:rsid w:val="00FE5639"/>
    <w:rsid w:val="00FE7D89"/>
    <w:rsid w:val="00FF0A18"/>
    <w:rsid w:val="00FF0DBA"/>
    <w:rsid w:val="00FF11D7"/>
    <w:rsid w:val="00FF2A22"/>
    <w:rsid w:val="00FF3329"/>
    <w:rsid w:val="00FF334A"/>
    <w:rsid w:val="00FF5312"/>
    <w:rsid w:val="00FF53AD"/>
    <w:rsid w:val="0A88CF62"/>
    <w:rsid w:val="1ADACEA0"/>
    <w:rsid w:val="2A6D85B9"/>
    <w:rsid w:val="2D83DEC2"/>
    <w:rsid w:val="2DA8BCE8"/>
    <w:rsid w:val="42FE2023"/>
    <w:rsid w:val="43480E45"/>
    <w:rsid w:val="460D88C0"/>
    <w:rsid w:val="49FCEA76"/>
    <w:rsid w:val="4EFDC172"/>
    <w:rsid w:val="515AF055"/>
    <w:rsid w:val="5549FE66"/>
    <w:rsid w:val="577936D2"/>
    <w:rsid w:val="5C0C9798"/>
    <w:rsid w:val="6028213C"/>
    <w:rsid w:val="6D121CA4"/>
    <w:rsid w:val="729588BB"/>
    <w:rsid w:val="72D1315E"/>
    <w:rsid w:val="76A4383E"/>
    <w:rsid w:val="7B63B3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chartTrackingRefBased/>
  <w15:docId w15:val="{BB9195EF-BCE5-488D-93EE-8D30878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1" w:unhideWhenUsed="1" w:qFormat="1"/>
    <w:lsdException w:name="heading 8" w:semiHidden="1" w:uiPriority="0"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E46"/>
    <w:pPr>
      <w:spacing w:line="256" w:lineRule="auto"/>
    </w:pPr>
  </w:style>
  <w:style w:type="paragraph" w:styleId="Ttulo1">
    <w:name w:val="heading 1"/>
    <w:basedOn w:val="Normal"/>
    <w:next w:val="Normal"/>
    <w:link w:val="Ttulo1Car"/>
    <w:uiPriority w:val="9"/>
    <w:qFormat/>
    <w:rsid w:val="00941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nhideWhenUsed/>
    <w:qFormat/>
    <w:rsid w:val="0076157E"/>
    <w:pPr>
      <w:widowControl w:val="0"/>
      <w:autoSpaceDE w:val="0"/>
      <w:autoSpaceDN w:val="0"/>
      <w:spacing w:after="0" w:line="550" w:lineRule="exact"/>
      <w:outlineLvl w:val="1"/>
    </w:pPr>
    <w:rPr>
      <w:rFonts w:ascii="Courier New" w:eastAsia="Courier New" w:hAnsi="Courier New" w:cs="Courier New"/>
      <w:sz w:val="57"/>
      <w:szCs w:val="57"/>
      <w:lang w:val="es-ES"/>
    </w:rPr>
  </w:style>
  <w:style w:type="paragraph" w:styleId="Ttulo3">
    <w:name w:val="heading 3"/>
    <w:basedOn w:val="Normal"/>
    <w:link w:val="Ttulo3Car"/>
    <w:unhideWhenUsed/>
    <w:qFormat/>
    <w:rsid w:val="0076157E"/>
    <w:pPr>
      <w:widowControl w:val="0"/>
      <w:autoSpaceDE w:val="0"/>
      <w:autoSpaceDN w:val="0"/>
      <w:spacing w:after="0" w:line="240" w:lineRule="auto"/>
      <w:outlineLvl w:val="2"/>
    </w:pPr>
    <w:rPr>
      <w:rFonts w:ascii="Times New Roman" w:eastAsia="Times New Roman" w:hAnsi="Times New Roman" w:cs="Times New Roman"/>
      <w:sz w:val="46"/>
      <w:szCs w:val="46"/>
      <w:lang w:val="es-ES"/>
    </w:rPr>
  </w:style>
  <w:style w:type="paragraph" w:styleId="Ttulo4">
    <w:name w:val="heading 4"/>
    <w:basedOn w:val="Normal"/>
    <w:link w:val="Ttulo4Car"/>
    <w:unhideWhenUsed/>
    <w:qFormat/>
    <w:rsid w:val="0076157E"/>
    <w:pPr>
      <w:widowControl w:val="0"/>
      <w:autoSpaceDE w:val="0"/>
      <w:autoSpaceDN w:val="0"/>
      <w:spacing w:after="0" w:line="202" w:lineRule="exact"/>
      <w:outlineLvl w:val="3"/>
    </w:pPr>
    <w:rPr>
      <w:rFonts w:ascii="Courier New" w:eastAsia="Courier New" w:hAnsi="Courier New" w:cs="Courier New"/>
      <w:sz w:val="41"/>
      <w:szCs w:val="41"/>
      <w:lang w:val="es-ES"/>
    </w:rPr>
  </w:style>
  <w:style w:type="paragraph" w:styleId="Ttulo5">
    <w:name w:val="heading 5"/>
    <w:basedOn w:val="Normal"/>
    <w:link w:val="Ttulo5Car"/>
    <w:uiPriority w:val="9"/>
    <w:unhideWhenUsed/>
    <w:qFormat/>
    <w:rsid w:val="0076157E"/>
    <w:pPr>
      <w:widowControl w:val="0"/>
      <w:autoSpaceDE w:val="0"/>
      <w:autoSpaceDN w:val="0"/>
      <w:spacing w:after="0" w:line="240" w:lineRule="auto"/>
      <w:ind w:left="161"/>
      <w:outlineLvl w:val="4"/>
    </w:pPr>
    <w:rPr>
      <w:rFonts w:ascii="Courier New" w:eastAsia="Courier New" w:hAnsi="Courier New" w:cs="Courier New"/>
      <w:sz w:val="40"/>
      <w:szCs w:val="40"/>
      <w:lang w:val="es-ES"/>
    </w:rPr>
  </w:style>
  <w:style w:type="paragraph" w:styleId="Ttulo6">
    <w:name w:val="heading 6"/>
    <w:basedOn w:val="Normal"/>
    <w:link w:val="Ttulo6Car"/>
    <w:unhideWhenUsed/>
    <w:qFormat/>
    <w:rsid w:val="0076157E"/>
    <w:pPr>
      <w:widowControl w:val="0"/>
      <w:autoSpaceDE w:val="0"/>
      <w:autoSpaceDN w:val="0"/>
      <w:spacing w:after="0" w:line="240" w:lineRule="auto"/>
      <w:outlineLvl w:val="5"/>
    </w:pPr>
    <w:rPr>
      <w:rFonts w:ascii="Times New Roman" w:eastAsia="Times New Roman" w:hAnsi="Times New Roman" w:cs="Times New Roman"/>
      <w:sz w:val="37"/>
      <w:szCs w:val="37"/>
      <w:lang w:val="es-ES"/>
    </w:rPr>
  </w:style>
  <w:style w:type="paragraph" w:styleId="Ttulo7">
    <w:name w:val="heading 7"/>
    <w:basedOn w:val="Normal"/>
    <w:link w:val="Ttulo7Car"/>
    <w:uiPriority w:val="1"/>
    <w:qFormat/>
    <w:rsid w:val="0076157E"/>
    <w:pPr>
      <w:widowControl w:val="0"/>
      <w:autoSpaceDE w:val="0"/>
      <w:autoSpaceDN w:val="0"/>
      <w:spacing w:after="0" w:line="240" w:lineRule="auto"/>
      <w:outlineLvl w:val="6"/>
    </w:pPr>
    <w:rPr>
      <w:rFonts w:ascii="Courier New" w:eastAsia="Courier New" w:hAnsi="Courier New" w:cs="Courier New"/>
      <w:sz w:val="35"/>
      <w:szCs w:val="35"/>
      <w:lang w:val="es-ES"/>
    </w:rPr>
  </w:style>
  <w:style w:type="paragraph" w:styleId="Ttulo8">
    <w:name w:val="heading 8"/>
    <w:basedOn w:val="Normal"/>
    <w:link w:val="Ttulo8Car"/>
    <w:qFormat/>
    <w:rsid w:val="0076157E"/>
    <w:pPr>
      <w:widowControl w:val="0"/>
      <w:autoSpaceDE w:val="0"/>
      <w:autoSpaceDN w:val="0"/>
      <w:spacing w:after="0" w:line="240" w:lineRule="auto"/>
      <w:outlineLvl w:val="7"/>
    </w:pPr>
    <w:rPr>
      <w:rFonts w:ascii="Times New Roman" w:eastAsia="Times New Roman" w:hAnsi="Times New Roman" w:cs="Times New Roman"/>
      <w:sz w:val="34"/>
      <w:szCs w:val="34"/>
      <w:lang w:val="es-ES"/>
    </w:rPr>
  </w:style>
  <w:style w:type="paragraph" w:styleId="Ttulo9">
    <w:name w:val="heading 9"/>
    <w:basedOn w:val="Normal"/>
    <w:link w:val="Ttulo9Car"/>
    <w:uiPriority w:val="1"/>
    <w:qFormat/>
    <w:rsid w:val="0076157E"/>
    <w:pPr>
      <w:widowControl w:val="0"/>
      <w:autoSpaceDE w:val="0"/>
      <w:autoSpaceDN w:val="0"/>
      <w:spacing w:after="0" w:line="240" w:lineRule="auto"/>
      <w:outlineLvl w:val="8"/>
    </w:pPr>
    <w:rPr>
      <w:rFonts w:ascii="Times New Roman" w:eastAsia="Times New Roman" w:hAnsi="Times New Roman" w:cs="Times New Roman"/>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1B3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76157E"/>
    <w:rPr>
      <w:rFonts w:ascii="Courier New" w:eastAsia="Courier New" w:hAnsi="Courier New" w:cs="Courier New"/>
      <w:sz w:val="57"/>
      <w:szCs w:val="57"/>
      <w:lang w:val="es-ES"/>
    </w:rPr>
  </w:style>
  <w:style w:type="character" w:customStyle="1" w:styleId="Ttulo3Car">
    <w:name w:val="Título 3 Car"/>
    <w:basedOn w:val="Fuentedeprrafopredeter"/>
    <w:link w:val="Ttulo3"/>
    <w:rsid w:val="0076157E"/>
    <w:rPr>
      <w:rFonts w:ascii="Times New Roman" w:eastAsia="Times New Roman" w:hAnsi="Times New Roman" w:cs="Times New Roman"/>
      <w:sz w:val="46"/>
      <w:szCs w:val="46"/>
      <w:lang w:val="es-ES"/>
    </w:rPr>
  </w:style>
  <w:style w:type="character" w:customStyle="1" w:styleId="Ttulo4Car">
    <w:name w:val="Título 4 Car"/>
    <w:basedOn w:val="Fuentedeprrafopredeter"/>
    <w:link w:val="Ttulo4"/>
    <w:rsid w:val="0076157E"/>
    <w:rPr>
      <w:rFonts w:ascii="Courier New" w:eastAsia="Courier New" w:hAnsi="Courier New" w:cs="Courier New"/>
      <w:sz w:val="41"/>
      <w:szCs w:val="41"/>
      <w:lang w:val="es-ES"/>
    </w:rPr>
  </w:style>
  <w:style w:type="character" w:customStyle="1" w:styleId="Ttulo5Car">
    <w:name w:val="Título 5 Car"/>
    <w:basedOn w:val="Fuentedeprrafopredeter"/>
    <w:link w:val="Ttulo5"/>
    <w:uiPriority w:val="9"/>
    <w:rsid w:val="0076157E"/>
    <w:rPr>
      <w:rFonts w:ascii="Courier New" w:eastAsia="Courier New" w:hAnsi="Courier New" w:cs="Courier New"/>
      <w:sz w:val="40"/>
      <w:szCs w:val="40"/>
      <w:lang w:val="es-ES"/>
    </w:rPr>
  </w:style>
  <w:style w:type="character" w:customStyle="1" w:styleId="Ttulo6Car">
    <w:name w:val="Título 6 Car"/>
    <w:basedOn w:val="Fuentedeprrafopredeter"/>
    <w:link w:val="Ttulo6"/>
    <w:rsid w:val="0076157E"/>
    <w:rPr>
      <w:rFonts w:ascii="Times New Roman" w:eastAsia="Times New Roman" w:hAnsi="Times New Roman" w:cs="Times New Roman"/>
      <w:sz w:val="37"/>
      <w:szCs w:val="37"/>
      <w:lang w:val="es-ES"/>
    </w:rPr>
  </w:style>
  <w:style w:type="character" w:customStyle="1" w:styleId="Ttulo7Car">
    <w:name w:val="Título 7 Car"/>
    <w:basedOn w:val="Fuentedeprrafopredeter"/>
    <w:link w:val="Ttulo7"/>
    <w:uiPriority w:val="1"/>
    <w:rsid w:val="0076157E"/>
    <w:rPr>
      <w:rFonts w:ascii="Courier New" w:eastAsia="Courier New" w:hAnsi="Courier New" w:cs="Courier New"/>
      <w:sz w:val="35"/>
      <w:szCs w:val="35"/>
      <w:lang w:val="es-ES"/>
    </w:rPr>
  </w:style>
  <w:style w:type="character" w:customStyle="1" w:styleId="Ttulo8Car">
    <w:name w:val="Título 8 Car"/>
    <w:basedOn w:val="Fuentedeprrafopredeter"/>
    <w:link w:val="Ttulo8"/>
    <w:rsid w:val="0076157E"/>
    <w:rPr>
      <w:rFonts w:ascii="Times New Roman" w:eastAsia="Times New Roman" w:hAnsi="Times New Roman" w:cs="Times New Roman"/>
      <w:sz w:val="34"/>
      <w:szCs w:val="34"/>
      <w:lang w:val="es-ES"/>
    </w:rPr>
  </w:style>
  <w:style w:type="character" w:customStyle="1" w:styleId="Ttulo9Car">
    <w:name w:val="Título 9 Car"/>
    <w:basedOn w:val="Fuentedeprrafopredeter"/>
    <w:link w:val="Ttulo9"/>
    <w:uiPriority w:val="1"/>
    <w:rsid w:val="0076157E"/>
    <w:rPr>
      <w:rFonts w:ascii="Times New Roman" w:eastAsia="Times New Roman" w:hAnsi="Times New Roman" w:cs="Times New Roman"/>
      <w:sz w:val="32"/>
      <w:szCs w:val="32"/>
      <w:lang w:val="es-ES"/>
    </w:rPr>
  </w:style>
  <w:style w:type="paragraph" w:styleId="Prrafodelista">
    <w:name w:val="List Paragraph"/>
    <w:basedOn w:val="Normal"/>
    <w:uiPriority w:val="1"/>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unhideWhenUsed/>
    <w:rsid w:val="003F6506"/>
    <w:rPr>
      <w:sz w:val="16"/>
      <w:szCs w:val="16"/>
    </w:rPr>
  </w:style>
  <w:style w:type="paragraph" w:styleId="Textocomentario">
    <w:name w:val="annotation text"/>
    <w:basedOn w:val="Normal"/>
    <w:link w:val="TextocomentarioCar"/>
    <w:unhideWhenUsed/>
    <w:rsid w:val="003F6506"/>
    <w:pPr>
      <w:spacing w:line="240" w:lineRule="auto"/>
    </w:pPr>
    <w:rPr>
      <w:sz w:val="20"/>
      <w:szCs w:val="20"/>
    </w:rPr>
  </w:style>
  <w:style w:type="character" w:customStyle="1" w:styleId="TextocomentarioCar">
    <w:name w:val="Texto comentario Car"/>
    <w:basedOn w:val="Fuentedeprrafopredeter"/>
    <w:link w:val="Textocomentario"/>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F6506"/>
    <w:rPr>
      <w:rFonts w:ascii="Segoe UI" w:hAnsi="Segoe UI" w:cs="Segoe UI"/>
      <w:sz w:val="18"/>
      <w:szCs w:val="18"/>
    </w:rPr>
  </w:style>
  <w:style w:type="paragraph" w:styleId="Textonotaalfinal">
    <w:name w:val="endnote text"/>
    <w:basedOn w:val="Normal"/>
    <w:link w:val="TextonotaalfinalCar"/>
    <w:uiPriority w:val="99"/>
    <w:unhideWhenUsed/>
    <w:rsid w:val="00D73CAF"/>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73CAF"/>
    <w:rPr>
      <w:sz w:val="20"/>
      <w:szCs w:val="20"/>
    </w:rPr>
  </w:style>
  <w:style w:type="character" w:styleId="Refdenotaalfinal">
    <w:name w:val="endnote reference"/>
    <w:basedOn w:val="Fuentedeprrafopredeter"/>
    <w:unhideWhenUsed/>
    <w:rsid w:val="00D73CAF"/>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unhideWhenUsed/>
    <w:qFormat/>
    <w:rsid w:val="004065E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4065E9"/>
    <w:rPr>
      <w:sz w:val="20"/>
      <w:szCs w:val="20"/>
    </w:rPr>
  </w:style>
  <w:style w:type="character" w:styleId="Refdenotaalpie">
    <w:name w:val="footnote reference"/>
    <w:aliases w:val="Ref,de nota al pie,FC,Appel note de bas de p,Ref. de nota al pie 2,Texto de nota al pie,Pie de Página,Texto de nota al p,Pie de Pàgina,F,Pie de P_gin,Pie de P_,Pie de P_g,Texto de nota al pi,Footnotes refss,Appel note de bas de page"/>
    <w:basedOn w:val="Fuentedeprrafopredeter"/>
    <w:uiPriority w:val="99"/>
    <w:unhideWhenUsed/>
    <w:qFormat/>
    <w:rsid w:val="004065E9"/>
    <w:rPr>
      <w:vertAlign w:val="superscript"/>
    </w:rPr>
  </w:style>
  <w:style w:type="paragraph" w:styleId="Textoindependiente">
    <w:name w:val="Body Text"/>
    <w:basedOn w:val="Normal"/>
    <w:link w:val="TextoindependienteCar"/>
    <w:qFormat/>
    <w:rsid w:val="0076157E"/>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rsid w:val="0076157E"/>
    <w:rPr>
      <w:rFonts w:ascii="Arial" w:eastAsia="Arial" w:hAnsi="Arial" w:cs="Arial"/>
      <w:sz w:val="24"/>
      <w:szCs w:val="24"/>
      <w:lang w:val="es-ES"/>
    </w:rPr>
  </w:style>
  <w:style w:type="paragraph" w:customStyle="1" w:styleId="TableParagraph">
    <w:name w:val="Table Paragraph"/>
    <w:basedOn w:val="Normal"/>
    <w:uiPriority w:val="1"/>
    <w:qFormat/>
    <w:rsid w:val="0076157E"/>
    <w:pPr>
      <w:widowControl w:val="0"/>
      <w:autoSpaceDE w:val="0"/>
      <w:autoSpaceDN w:val="0"/>
      <w:spacing w:after="0" w:line="240" w:lineRule="auto"/>
    </w:pPr>
    <w:rPr>
      <w:rFonts w:ascii="Arial" w:eastAsia="Arial" w:hAnsi="Arial" w:cs="Arial"/>
      <w:lang w:val="es-ES"/>
    </w:rPr>
  </w:style>
  <w:style w:type="character" w:customStyle="1" w:styleId="highlight">
    <w:name w:val="highlight"/>
    <w:basedOn w:val="Fuentedeprrafopredeter"/>
    <w:rsid w:val="00474434"/>
  </w:style>
  <w:style w:type="character" w:styleId="Hipervnculo">
    <w:name w:val="Hyperlink"/>
    <w:basedOn w:val="Fuentedeprrafopredeter"/>
    <w:unhideWhenUsed/>
    <w:rsid w:val="008B0F0B"/>
    <w:rPr>
      <w:color w:val="0563C1" w:themeColor="hyperlink"/>
      <w:u w:val="single"/>
    </w:rPr>
  </w:style>
  <w:style w:type="character" w:styleId="Mencinsinresolver">
    <w:name w:val="Unresolved Mention"/>
    <w:basedOn w:val="Fuentedeprrafopredeter"/>
    <w:uiPriority w:val="99"/>
    <w:semiHidden/>
    <w:unhideWhenUsed/>
    <w:rsid w:val="008B0F0B"/>
    <w:rPr>
      <w:color w:val="605E5C"/>
      <w:shd w:val="clear" w:color="auto" w:fill="E1DFDD"/>
    </w:rPr>
  </w:style>
  <w:style w:type="paragraph" w:customStyle="1" w:styleId="paragraph">
    <w:name w:val="paragraph"/>
    <w:basedOn w:val="Normal"/>
    <w:rsid w:val="0079247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792478"/>
  </w:style>
  <w:style w:type="paragraph" w:customStyle="1" w:styleId="Encabezado1">
    <w:name w:val="Encabezado1"/>
    <w:basedOn w:val="Normal"/>
    <w:next w:val="Textoindependiente"/>
    <w:rsid w:val="002E0273"/>
    <w:pPr>
      <w:widowControl w:val="0"/>
      <w:suppressAutoHyphens/>
      <w:spacing w:after="0" w:line="360" w:lineRule="auto"/>
      <w:jc w:val="center"/>
    </w:pPr>
    <w:rPr>
      <w:rFonts w:ascii="Arial" w:eastAsia="Times New Roman" w:hAnsi="Arial" w:cs="Arial"/>
      <w:b/>
      <w:bCs/>
      <w:sz w:val="20"/>
      <w:szCs w:val="20"/>
      <w:lang w:eastAsia="zh-CN"/>
    </w:rPr>
  </w:style>
  <w:style w:type="paragraph" w:styleId="Textosinformato">
    <w:name w:val="Plain Text"/>
    <w:basedOn w:val="Normal"/>
    <w:link w:val="TextosinformatoCar"/>
    <w:rsid w:val="002E0273"/>
    <w:pPr>
      <w:spacing w:after="0" w:line="240" w:lineRule="auto"/>
    </w:pPr>
    <w:rPr>
      <w:rFonts w:ascii="Courier New" w:eastAsia="Times New Roman" w:hAnsi="Courier New" w:cs="Times New Roman"/>
      <w:sz w:val="20"/>
      <w:szCs w:val="20"/>
      <w:lang w:val="en-US" w:eastAsia="es-ES"/>
    </w:rPr>
  </w:style>
  <w:style w:type="character" w:customStyle="1" w:styleId="TextosinformatoCar">
    <w:name w:val="Texto sin formato Car"/>
    <w:basedOn w:val="Fuentedeprrafopredeter"/>
    <w:link w:val="Textosinformato"/>
    <w:rsid w:val="002E0273"/>
    <w:rPr>
      <w:rFonts w:ascii="Courier New" w:eastAsia="Times New Roman" w:hAnsi="Courier New" w:cs="Times New Roman"/>
      <w:sz w:val="20"/>
      <w:szCs w:val="20"/>
      <w:lang w:val="en-US" w:eastAsia="es-ES"/>
    </w:rPr>
  </w:style>
  <w:style w:type="character" w:styleId="Nmerodepgina">
    <w:name w:val="page number"/>
    <w:unhideWhenUsed/>
    <w:rsid w:val="002E0273"/>
  </w:style>
  <w:style w:type="character" w:customStyle="1" w:styleId="Caracteresdenotaalpie">
    <w:name w:val="Caracteres de nota al pie"/>
    <w:rsid w:val="002E0273"/>
    <w:rPr>
      <w:vertAlign w:val="superscript"/>
    </w:rPr>
  </w:style>
  <w:style w:type="character" w:customStyle="1" w:styleId="Textoindependiente3Car">
    <w:name w:val="Texto independiente 3 Car"/>
    <w:link w:val="Textoindependiente3"/>
    <w:uiPriority w:val="99"/>
    <w:rsid w:val="002E0273"/>
    <w:rPr>
      <w:rFonts w:ascii="Arial" w:eastAsia="Times New Roman" w:hAnsi="Arial"/>
      <w:b/>
      <w:bCs/>
      <w:lang w:val="x-none"/>
    </w:rPr>
  </w:style>
  <w:style w:type="paragraph" w:styleId="Textoindependiente3">
    <w:name w:val="Body Text 3"/>
    <w:basedOn w:val="Normal"/>
    <w:link w:val="Textoindependiente3Car"/>
    <w:uiPriority w:val="99"/>
    <w:rsid w:val="002E0273"/>
    <w:pPr>
      <w:spacing w:after="0" w:line="480" w:lineRule="auto"/>
      <w:jc w:val="both"/>
    </w:pPr>
    <w:rPr>
      <w:rFonts w:ascii="Arial" w:eastAsia="Times New Roman" w:hAnsi="Arial"/>
      <w:b/>
      <w:bCs/>
      <w:lang w:val="x-none"/>
    </w:rPr>
  </w:style>
  <w:style w:type="character" w:customStyle="1" w:styleId="Textoindependiente3Car1">
    <w:name w:val="Texto independiente 3 Car1"/>
    <w:basedOn w:val="Fuentedeprrafopredeter"/>
    <w:uiPriority w:val="99"/>
    <w:semiHidden/>
    <w:rsid w:val="002E0273"/>
    <w:rPr>
      <w:sz w:val="16"/>
      <w:szCs w:val="16"/>
    </w:rPr>
  </w:style>
  <w:style w:type="character" w:customStyle="1" w:styleId="Textodecuerpo3Car1">
    <w:name w:val="Texto de cuerpo 3 Car1"/>
    <w:uiPriority w:val="99"/>
    <w:semiHidden/>
    <w:rsid w:val="002E0273"/>
    <w:rPr>
      <w:rFonts w:ascii="Arial" w:eastAsia="Times New Roman" w:hAnsi="Arial" w:cs="Times New Roman"/>
      <w:sz w:val="16"/>
      <w:szCs w:val="16"/>
    </w:rPr>
  </w:style>
  <w:style w:type="paragraph" w:customStyle="1" w:styleId="BodyText22">
    <w:name w:val="Body Text 22"/>
    <w:basedOn w:val="Normal"/>
    <w:rsid w:val="002E0273"/>
    <w:pPr>
      <w:overflowPunct w:val="0"/>
      <w:autoSpaceDE w:val="0"/>
      <w:autoSpaceDN w:val="0"/>
      <w:adjustRightInd w:val="0"/>
      <w:spacing w:after="0" w:line="360" w:lineRule="auto"/>
      <w:ind w:firstLine="567"/>
      <w:jc w:val="both"/>
      <w:textAlignment w:val="baseline"/>
    </w:pPr>
    <w:rPr>
      <w:rFonts w:ascii="Arial" w:eastAsia="Times New Roman" w:hAnsi="Arial" w:cs="Times New Roman"/>
      <w:szCs w:val="20"/>
      <w:lang w:eastAsia="es-ES"/>
    </w:rPr>
  </w:style>
  <w:style w:type="character" w:customStyle="1" w:styleId="PiedepginaCar1">
    <w:name w:val="Pie de página Car1"/>
    <w:uiPriority w:val="99"/>
    <w:rsid w:val="002E0273"/>
    <w:rPr>
      <w:rFonts w:ascii="Arial" w:eastAsia="Times New Roman" w:hAnsi="Arial" w:cs="Times New Roman"/>
      <w:lang w:val="es-CO"/>
    </w:rPr>
  </w:style>
  <w:style w:type="paragraph" w:customStyle="1" w:styleId="BodyText21">
    <w:name w:val="Body Text 21"/>
    <w:basedOn w:val="Normal"/>
    <w:uiPriority w:val="99"/>
    <w:rsid w:val="002E0273"/>
    <w:pPr>
      <w:widowControl w:val="0"/>
      <w:autoSpaceDE w:val="0"/>
      <w:autoSpaceDN w:val="0"/>
      <w:spacing w:after="0" w:line="480" w:lineRule="auto"/>
      <w:jc w:val="both"/>
    </w:pPr>
    <w:rPr>
      <w:rFonts w:ascii="Arial" w:eastAsia="Times New Roman" w:hAnsi="Arial" w:cs="Arial"/>
      <w:sz w:val="24"/>
      <w:szCs w:val="24"/>
      <w:lang w:val="es-ES_tradnl" w:eastAsia="es-ES"/>
    </w:rPr>
  </w:style>
  <w:style w:type="paragraph" w:customStyle="1" w:styleId="BodyText31">
    <w:name w:val="Body Text 31"/>
    <w:basedOn w:val="Normal"/>
    <w:rsid w:val="002E0273"/>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val="es-ES" w:eastAsia="es-ES"/>
    </w:rPr>
  </w:style>
  <w:style w:type="character" w:customStyle="1" w:styleId="TextodegloboCar1">
    <w:name w:val="Texto de globo Car1"/>
    <w:rsid w:val="002E0273"/>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2E0273"/>
    <w:rPr>
      <w:rFonts w:ascii="Arial" w:eastAsia="Times New Roman" w:hAnsi="Arial" w:cs="Times New Roman"/>
      <w:sz w:val="20"/>
      <w:szCs w:val="20"/>
      <w:lang w:val="es-ES_tradnl" w:eastAsia="es-ES"/>
    </w:rPr>
  </w:style>
  <w:style w:type="character" w:customStyle="1" w:styleId="AsuntodelcomentarioCar1">
    <w:name w:val="Asunto del comentario Car1"/>
    <w:uiPriority w:val="99"/>
    <w:semiHidden/>
    <w:rsid w:val="002E0273"/>
    <w:rPr>
      <w:rFonts w:ascii="Arial" w:eastAsia="Times New Roman" w:hAnsi="Arial" w:cs="Times New Roman"/>
      <w:b/>
      <w:bCs/>
      <w:sz w:val="20"/>
      <w:szCs w:val="20"/>
      <w:lang w:val="es-ES_tradnl" w:eastAsia="es-ES"/>
    </w:rPr>
  </w:style>
  <w:style w:type="character" w:customStyle="1" w:styleId="SangradetextonormalCar">
    <w:name w:val="Sangría de texto normal Car"/>
    <w:link w:val="Sangradetextonormal"/>
    <w:rsid w:val="002E0273"/>
    <w:rPr>
      <w:rFonts w:ascii="Arial" w:eastAsia="Times New Roman" w:hAnsi="Arial"/>
      <w:lang w:val="x-none"/>
    </w:rPr>
  </w:style>
  <w:style w:type="paragraph" w:styleId="Sangradetextonormal">
    <w:name w:val="Body Text Indent"/>
    <w:basedOn w:val="Normal"/>
    <w:link w:val="SangradetextonormalCar"/>
    <w:unhideWhenUsed/>
    <w:rsid w:val="002E0273"/>
    <w:pPr>
      <w:spacing w:after="120" w:line="360" w:lineRule="auto"/>
      <w:ind w:left="283"/>
      <w:jc w:val="both"/>
    </w:pPr>
    <w:rPr>
      <w:rFonts w:ascii="Arial" w:eastAsia="Times New Roman" w:hAnsi="Arial"/>
      <w:lang w:val="x-none"/>
    </w:rPr>
  </w:style>
  <w:style w:type="character" w:customStyle="1" w:styleId="SangradetextonormalCar1">
    <w:name w:val="Sangría de texto normal Car1"/>
    <w:basedOn w:val="Fuentedeprrafopredeter"/>
    <w:uiPriority w:val="99"/>
    <w:semiHidden/>
    <w:rsid w:val="002E0273"/>
  </w:style>
  <w:style w:type="character" w:customStyle="1" w:styleId="SangradetdecuerpoCar1">
    <w:name w:val="Sangría de t. de cuerpo Car1"/>
    <w:rsid w:val="002E0273"/>
    <w:rPr>
      <w:rFonts w:ascii="Arial" w:eastAsia="Times New Roman" w:hAnsi="Arial" w:cs="Times New Roman"/>
    </w:rPr>
  </w:style>
  <w:style w:type="paragraph" w:styleId="Textoindependiente2">
    <w:name w:val="Body Text 2"/>
    <w:basedOn w:val="Normal"/>
    <w:link w:val="Textoindependiente2Car"/>
    <w:unhideWhenUsed/>
    <w:rsid w:val="002E0273"/>
    <w:pPr>
      <w:spacing w:after="120" w:line="480" w:lineRule="auto"/>
      <w:jc w:val="both"/>
    </w:pPr>
    <w:rPr>
      <w:rFonts w:ascii="Arial" w:eastAsia="Times New Roman" w:hAnsi="Arial" w:cs="Times New Roman"/>
      <w:sz w:val="24"/>
      <w:szCs w:val="24"/>
      <w:lang w:val="x-none" w:eastAsia="es-ES"/>
    </w:rPr>
  </w:style>
  <w:style w:type="character" w:customStyle="1" w:styleId="Textoindependiente2Car">
    <w:name w:val="Texto independiente 2 Car"/>
    <w:basedOn w:val="Fuentedeprrafopredeter"/>
    <w:link w:val="Textoindependiente2"/>
    <w:rsid w:val="002E0273"/>
    <w:rPr>
      <w:rFonts w:ascii="Arial" w:eastAsia="Times New Roman" w:hAnsi="Arial" w:cs="Times New Roman"/>
      <w:sz w:val="24"/>
      <w:szCs w:val="24"/>
      <w:lang w:val="x-none" w:eastAsia="es-ES"/>
    </w:rPr>
  </w:style>
  <w:style w:type="paragraph" w:styleId="Ttulo">
    <w:name w:val="Title"/>
    <w:basedOn w:val="Normal"/>
    <w:link w:val="TtuloCar"/>
    <w:qFormat/>
    <w:rsid w:val="002E0273"/>
    <w:pPr>
      <w:overflowPunct w:val="0"/>
      <w:autoSpaceDE w:val="0"/>
      <w:autoSpaceDN w:val="0"/>
      <w:adjustRightInd w:val="0"/>
      <w:spacing w:after="0" w:line="360" w:lineRule="auto"/>
      <w:jc w:val="center"/>
      <w:textAlignment w:val="baseline"/>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2E0273"/>
    <w:rPr>
      <w:rFonts w:ascii="Arial" w:eastAsia="Times New Roman" w:hAnsi="Arial" w:cs="Times New Roman"/>
      <w:b/>
      <w:sz w:val="24"/>
      <w:szCs w:val="20"/>
      <w:lang w:val="es-ES" w:eastAsia="es-ES"/>
    </w:rPr>
  </w:style>
  <w:style w:type="paragraph" w:customStyle="1" w:styleId="Sangra2detindependiente1">
    <w:name w:val="Sangría 2 de t. independiente1"/>
    <w:basedOn w:val="Normal"/>
    <w:rsid w:val="002E0273"/>
    <w:pPr>
      <w:overflowPunct w:val="0"/>
      <w:autoSpaceDE w:val="0"/>
      <w:autoSpaceDN w:val="0"/>
      <w:adjustRightInd w:val="0"/>
      <w:spacing w:after="0" w:line="360" w:lineRule="auto"/>
      <w:ind w:firstLine="709"/>
      <w:jc w:val="both"/>
    </w:pPr>
    <w:rPr>
      <w:rFonts w:ascii="Century Gothic" w:eastAsia="Times New Roman" w:hAnsi="Century Gothic" w:cs="Times New Roman"/>
      <w:szCs w:val="20"/>
      <w:lang w:val="es-ES" w:eastAsia="es-CO"/>
    </w:rPr>
  </w:style>
  <w:style w:type="paragraph" w:customStyle="1" w:styleId="FR1">
    <w:name w:val="FR1"/>
    <w:rsid w:val="002E0273"/>
    <w:pPr>
      <w:widowControl w:val="0"/>
      <w:adjustRightInd w:val="0"/>
      <w:spacing w:after="0" w:line="480" w:lineRule="auto"/>
      <w:jc w:val="both"/>
    </w:pPr>
    <w:rPr>
      <w:rFonts w:ascii="Arial" w:eastAsia="Times New Roman" w:hAnsi="Arial" w:cs="Arial"/>
      <w:b/>
      <w:bCs/>
      <w:sz w:val="24"/>
      <w:szCs w:val="24"/>
      <w:lang w:val="es-ES_tradnl" w:eastAsia="es-CO"/>
    </w:rPr>
  </w:style>
  <w:style w:type="character" w:customStyle="1" w:styleId="Sangra2detindependienteCar">
    <w:name w:val="Sangría 2 de t. independiente Car"/>
    <w:link w:val="Sangra2detindependiente"/>
    <w:rsid w:val="002E0273"/>
    <w:rPr>
      <w:rFonts w:ascii="Arial" w:eastAsia="Times New Roman" w:hAnsi="Arial"/>
      <w:lang w:val="x-none"/>
    </w:rPr>
  </w:style>
  <w:style w:type="paragraph" w:styleId="Sangra2detindependiente">
    <w:name w:val="Body Text Indent 2"/>
    <w:basedOn w:val="Normal"/>
    <w:link w:val="Sangra2detindependienteCar"/>
    <w:unhideWhenUsed/>
    <w:rsid w:val="002E0273"/>
    <w:pPr>
      <w:spacing w:after="120" w:line="480" w:lineRule="auto"/>
      <w:ind w:left="283"/>
      <w:jc w:val="both"/>
    </w:pPr>
    <w:rPr>
      <w:rFonts w:ascii="Arial" w:eastAsia="Times New Roman" w:hAnsi="Arial"/>
      <w:lang w:val="x-none"/>
    </w:rPr>
  </w:style>
  <w:style w:type="character" w:customStyle="1" w:styleId="Sangra2detindependienteCar1">
    <w:name w:val="Sangría 2 de t. independiente Car1"/>
    <w:basedOn w:val="Fuentedeprrafopredeter"/>
    <w:uiPriority w:val="99"/>
    <w:semiHidden/>
    <w:rsid w:val="002E0273"/>
  </w:style>
  <w:style w:type="character" w:customStyle="1" w:styleId="Sangra2detdecuerpoCar1">
    <w:name w:val="Sangría 2 de t. de cuerpo Car1"/>
    <w:rsid w:val="002E0273"/>
    <w:rPr>
      <w:rFonts w:ascii="Arial" w:eastAsia="Times New Roman" w:hAnsi="Arial" w:cs="Times New Roman"/>
    </w:rPr>
  </w:style>
  <w:style w:type="character" w:styleId="Textoennegrita">
    <w:name w:val="Strong"/>
    <w:qFormat/>
    <w:rsid w:val="002E0273"/>
    <w:rPr>
      <w:b/>
      <w:bCs/>
    </w:rPr>
  </w:style>
  <w:style w:type="paragraph" w:customStyle="1" w:styleId="Textoindependiente31">
    <w:name w:val="Texto independiente 31"/>
    <w:basedOn w:val="Normal"/>
    <w:rsid w:val="002E0273"/>
    <w:pPr>
      <w:overflowPunct w:val="0"/>
      <w:autoSpaceDE w:val="0"/>
      <w:autoSpaceDN w:val="0"/>
      <w:adjustRightInd w:val="0"/>
      <w:spacing w:after="0" w:line="480" w:lineRule="auto"/>
      <w:jc w:val="both"/>
    </w:pPr>
    <w:rPr>
      <w:rFonts w:ascii="Arial" w:eastAsia="Times New Roman" w:hAnsi="Arial" w:cs="Times New Roman"/>
      <w:sz w:val="24"/>
      <w:szCs w:val="20"/>
      <w:lang w:val="es-ES" w:eastAsia="es-ES"/>
    </w:rPr>
  </w:style>
  <w:style w:type="paragraph" w:customStyle="1" w:styleId="cita0">
    <w:name w:val="cita"/>
    <w:basedOn w:val="Textoindependiente2"/>
    <w:link w:val="citaChar"/>
    <w:qFormat/>
    <w:rsid w:val="002E0273"/>
    <w:pPr>
      <w:widowControl w:val="0"/>
      <w:autoSpaceDE w:val="0"/>
      <w:autoSpaceDN w:val="0"/>
      <w:spacing w:after="0" w:line="240" w:lineRule="auto"/>
      <w:ind w:left="851" w:right="618"/>
    </w:pPr>
    <w:rPr>
      <w:rFonts w:ascii="Times New Roman" w:eastAsia="SimSun" w:hAnsi="Times New Roman"/>
      <w:sz w:val="26"/>
      <w:szCs w:val="20"/>
      <w:lang w:val="es-ES_tradnl" w:eastAsia="x-none"/>
    </w:rPr>
  </w:style>
  <w:style w:type="character" w:customStyle="1" w:styleId="citaChar">
    <w:name w:val="cita Char"/>
    <w:link w:val="cita0"/>
    <w:locked/>
    <w:rsid w:val="002E0273"/>
    <w:rPr>
      <w:rFonts w:ascii="Times New Roman" w:eastAsia="SimSun" w:hAnsi="Times New Roman" w:cs="Times New Roman"/>
      <w:sz w:val="26"/>
      <w:szCs w:val="20"/>
      <w:lang w:val="es-ES_tradnl" w:eastAsia="x-none"/>
    </w:rPr>
  </w:style>
  <w:style w:type="character" w:styleId="Hipervnculovisitado">
    <w:name w:val="FollowedHyperlink"/>
    <w:uiPriority w:val="99"/>
    <w:rsid w:val="002E0273"/>
    <w:rPr>
      <w:rFonts w:cs="Times New Roman"/>
      <w:color w:val="800080"/>
      <w:u w:val="single"/>
    </w:rPr>
  </w:style>
  <w:style w:type="character" w:customStyle="1" w:styleId="WW8Num9z0">
    <w:name w:val="WW8Num9z0"/>
    <w:rsid w:val="002E0273"/>
    <w:rPr>
      <w:u w:val="none"/>
    </w:rPr>
  </w:style>
  <w:style w:type="character" w:styleId="nfasis">
    <w:name w:val="Emphasis"/>
    <w:qFormat/>
    <w:rsid w:val="002E0273"/>
    <w:rPr>
      <w:i/>
      <w:iCs/>
    </w:rPr>
  </w:style>
  <w:style w:type="paragraph" w:styleId="Descripcin">
    <w:name w:val="caption"/>
    <w:aliases w:val="Epígrafe"/>
    <w:basedOn w:val="Normal"/>
    <w:qFormat/>
    <w:rsid w:val="002E0273"/>
    <w:pPr>
      <w:widowControl w:val="0"/>
      <w:suppressLineNumbers/>
      <w:suppressAutoHyphens/>
      <w:spacing w:before="120" w:after="120" w:line="360" w:lineRule="auto"/>
      <w:jc w:val="both"/>
    </w:pPr>
    <w:rPr>
      <w:rFonts w:ascii="Arial" w:eastAsia="Times New Roman" w:hAnsi="Arial" w:cs="Mangal"/>
      <w:i/>
      <w:iCs/>
      <w:sz w:val="24"/>
      <w:szCs w:val="24"/>
      <w:lang w:val="es-ES_tradnl" w:eastAsia="zh-CN"/>
    </w:rPr>
  </w:style>
  <w:style w:type="paragraph" w:customStyle="1" w:styleId="Textosinformato1">
    <w:name w:val="Texto sin formato1"/>
    <w:basedOn w:val="Normal"/>
    <w:rsid w:val="002E0273"/>
    <w:pPr>
      <w:widowControl w:val="0"/>
      <w:suppressAutoHyphens/>
      <w:spacing w:after="0" w:line="240" w:lineRule="auto"/>
    </w:pPr>
    <w:rPr>
      <w:rFonts w:ascii="Courier New" w:eastAsia="Times New Roman" w:hAnsi="Courier New" w:cs="Courier New"/>
      <w:sz w:val="20"/>
      <w:szCs w:val="20"/>
      <w:lang w:val="en-US" w:eastAsia="zh-CN"/>
    </w:rPr>
  </w:style>
  <w:style w:type="paragraph" w:customStyle="1" w:styleId="Textocomentario1">
    <w:name w:val="Texto comentario1"/>
    <w:basedOn w:val="Normal"/>
    <w:rsid w:val="002E0273"/>
    <w:pPr>
      <w:widowControl w:val="0"/>
      <w:suppressAutoHyphens/>
      <w:spacing w:after="0" w:line="240" w:lineRule="auto"/>
    </w:pPr>
    <w:rPr>
      <w:rFonts w:ascii="Times New Roman" w:eastAsia="Times New Roman" w:hAnsi="Times New Roman" w:cs="Times New Roman"/>
      <w:sz w:val="20"/>
      <w:szCs w:val="20"/>
      <w:lang w:val="en-US" w:eastAsia="zh-CN"/>
    </w:rPr>
  </w:style>
  <w:style w:type="character" w:customStyle="1" w:styleId="TextonotaalfinalCar1">
    <w:name w:val="Texto nota al final Car1"/>
    <w:uiPriority w:val="99"/>
    <w:semiHidden/>
    <w:rsid w:val="002E0273"/>
    <w:rPr>
      <w:rFonts w:ascii="Arial" w:eastAsia="Times New Roman" w:hAnsi="Arial" w:cs="Times New Roman"/>
      <w:sz w:val="20"/>
      <w:szCs w:val="20"/>
      <w:lang w:val="es-ES_tradnl" w:eastAsia="es-ES"/>
    </w:rPr>
  </w:style>
  <w:style w:type="character" w:customStyle="1" w:styleId="Sangra3detindependienteCar">
    <w:name w:val="Sangría 3 de t. independiente Car"/>
    <w:link w:val="Sangra3detindependiente"/>
    <w:uiPriority w:val="99"/>
    <w:rsid w:val="002E0273"/>
    <w:rPr>
      <w:sz w:val="16"/>
      <w:szCs w:val="16"/>
    </w:rPr>
  </w:style>
  <w:style w:type="paragraph" w:styleId="Sangra3detindependiente">
    <w:name w:val="Body Text Indent 3"/>
    <w:basedOn w:val="Normal"/>
    <w:link w:val="Sangra3detindependienteCar"/>
    <w:uiPriority w:val="99"/>
    <w:unhideWhenUsed/>
    <w:rsid w:val="002E0273"/>
    <w:pPr>
      <w:autoSpaceDN w:val="0"/>
      <w:spacing w:after="120" w:line="276" w:lineRule="auto"/>
      <w:ind w:left="283"/>
    </w:pPr>
    <w:rPr>
      <w:sz w:val="16"/>
      <w:szCs w:val="16"/>
    </w:rPr>
  </w:style>
  <w:style w:type="character" w:customStyle="1" w:styleId="Sangra3detindependienteCar1">
    <w:name w:val="Sangría 3 de t. independiente Car1"/>
    <w:basedOn w:val="Fuentedeprrafopredeter"/>
    <w:uiPriority w:val="99"/>
    <w:semiHidden/>
    <w:rsid w:val="002E0273"/>
    <w:rPr>
      <w:sz w:val="16"/>
      <w:szCs w:val="16"/>
    </w:rPr>
  </w:style>
  <w:style w:type="character" w:customStyle="1" w:styleId="Sangra3detdecuerpoCar1">
    <w:name w:val="Sangría 3 de t. de cuerpo Car1"/>
    <w:uiPriority w:val="99"/>
    <w:semiHidden/>
    <w:rsid w:val="002E0273"/>
    <w:rPr>
      <w:rFonts w:ascii="Arial" w:eastAsia="Times New Roman" w:hAnsi="Arial" w:cs="Times New Roman"/>
      <w:sz w:val="16"/>
      <w:szCs w:val="16"/>
    </w:rPr>
  </w:style>
  <w:style w:type="paragraph" w:customStyle="1" w:styleId="BodyText28">
    <w:name w:val="Body Text 28"/>
    <w:basedOn w:val="Normal"/>
    <w:rsid w:val="002E0273"/>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overflowPunct w:val="0"/>
      <w:autoSpaceDE w:val="0"/>
      <w:spacing w:after="0" w:line="360" w:lineRule="auto"/>
      <w:jc w:val="both"/>
      <w:textAlignment w:val="baseline"/>
    </w:pPr>
    <w:rPr>
      <w:rFonts w:ascii="Arial" w:eastAsia="Times New Roman" w:hAnsi="Arial" w:cs="Arial"/>
      <w:spacing w:val="-2"/>
      <w:szCs w:val="20"/>
      <w:lang w:eastAsia="zh-CN"/>
    </w:rPr>
  </w:style>
  <w:style w:type="character" w:customStyle="1" w:styleId="apple-converted-space">
    <w:name w:val="apple-converted-space"/>
    <w:rsid w:val="002E0273"/>
  </w:style>
  <w:style w:type="paragraph" w:customStyle="1" w:styleId="Default">
    <w:name w:val="Default"/>
    <w:rsid w:val="002E0273"/>
    <w:pPr>
      <w:autoSpaceDE w:val="0"/>
      <w:autoSpaceDN w:val="0"/>
      <w:adjustRightInd w:val="0"/>
      <w:spacing w:after="0" w:line="240" w:lineRule="auto"/>
    </w:pPr>
    <w:rPr>
      <w:rFonts w:ascii="Lucida Sans" w:eastAsia="Calibri" w:hAnsi="Lucida Sans" w:cs="Lucida Sans"/>
      <w:color w:val="000000"/>
      <w:sz w:val="24"/>
      <w:szCs w:val="24"/>
      <w:lang w:eastAsia="es-CO"/>
    </w:rPr>
  </w:style>
  <w:style w:type="paragraph" w:customStyle="1" w:styleId="Textoindependiente21">
    <w:name w:val="Texto independiente 21"/>
    <w:basedOn w:val="Normal"/>
    <w:rsid w:val="002E0273"/>
    <w:pPr>
      <w:overflowPunct w:val="0"/>
      <w:autoSpaceDE w:val="0"/>
      <w:autoSpaceDN w:val="0"/>
      <w:adjustRightInd w:val="0"/>
      <w:spacing w:after="0" w:line="360" w:lineRule="auto"/>
      <w:ind w:firstLine="567"/>
      <w:jc w:val="both"/>
      <w:textAlignment w:val="baseline"/>
    </w:pPr>
    <w:rPr>
      <w:rFonts w:ascii="Arial" w:eastAsia="Times New Roman" w:hAnsi="Arial" w:cs="Times New Roman"/>
      <w:szCs w:val="20"/>
      <w:lang w:eastAsia="es-ES"/>
    </w:rPr>
  </w:style>
  <w:style w:type="character" w:customStyle="1" w:styleId="WW8Num2z0">
    <w:name w:val="WW8Num2z0"/>
    <w:rsid w:val="002E0273"/>
    <w:rPr>
      <w:rFonts w:ascii="Arial" w:hAnsi="Arial" w:cs="Arial"/>
    </w:rPr>
  </w:style>
  <w:style w:type="character" w:customStyle="1" w:styleId="Absatz-Standardschriftart">
    <w:name w:val="Absatz-Standardschriftart"/>
    <w:rsid w:val="002E0273"/>
  </w:style>
  <w:style w:type="character" w:customStyle="1" w:styleId="WW-Absatz-Standardschriftart">
    <w:name w:val="WW-Absatz-Standardschriftart"/>
    <w:rsid w:val="002E0273"/>
  </w:style>
  <w:style w:type="character" w:customStyle="1" w:styleId="WW-Absatz-Standardschriftart1">
    <w:name w:val="WW-Absatz-Standardschriftart1"/>
    <w:rsid w:val="002E0273"/>
  </w:style>
  <w:style w:type="character" w:customStyle="1" w:styleId="WW-Absatz-Standardschriftart11">
    <w:name w:val="WW-Absatz-Standardschriftart11"/>
    <w:rsid w:val="002E0273"/>
  </w:style>
  <w:style w:type="character" w:customStyle="1" w:styleId="WW8Num1z0">
    <w:name w:val="WW8Num1z0"/>
    <w:rsid w:val="002E0273"/>
    <w:rPr>
      <w:rFonts w:ascii="Symbol" w:hAnsi="Symbol" w:cs="Symbol"/>
    </w:rPr>
  </w:style>
  <w:style w:type="character" w:customStyle="1" w:styleId="WW8Num1z2">
    <w:name w:val="WW8Num1z2"/>
    <w:rsid w:val="002E0273"/>
    <w:rPr>
      <w:rFonts w:ascii="Courier New" w:hAnsi="Courier New" w:cs="Courier New"/>
    </w:rPr>
  </w:style>
  <w:style w:type="character" w:customStyle="1" w:styleId="WW8Num1z3">
    <w:name w:val="WW8Num1z3"/>
    <w:rsid w:val="002E0273"/>
    <w:rPr>
      <w:rFonts w:ascii="Wingdings" w:hAnsi="Wingdings" w:cs="Wingdings"/>
    </w:rPr>
  </w:style>
  <w:style w:type="character" w:customStyle="1" w:styleId="WW8Num4z0">
    <w:name w:val="WW8Num4z0"/>
    <w:rsid w:val="002E0273"/>
    <w:rPr>
      <w:rFonts w:ascii="Arial" w:eastAsia="Times New Roman" w:hAnsi="Arial" w:cs="Arial"/>
    </w:rPr>
  </w:style>
  <w:style w:type="character" w:customStyle="1" w:styleId="WW8Num4z1">
    <w:name w:val="WW8Num4z1"/>
    <w:rsid w:val="002E0273"/>
    <w:rPr>
      <w:rFonts w:ascii="Courier New" w:hAnsi="Courier New" w:cs="Courier New"/>
    </w:rPr>
  </w:style>
  <w:style w:type="character" w:customStyle="1" w:styleId="WW8Num4z2">
    <w:name w:val="WW8Num4z2"/>
    <w:rsid w:val="002E0273"/>
    <w:rPr>
      <w:rFonts w:ascii="Wingdings" w:hAnsi="Wingdings" w:cs="Wingdings"/>
    </w:rPr>
  </w:style>
  <w:style w:type="character" w:customStyle="1" w:styleId="WW8Num4z3">
    <w:name w:val="WW8Num4z3"/>
    <w:rsid w:val="002E0273"/>
    <w:rPr>
      <w:rFonts w:ascii="Symbol" w:hAnsi="Symbol" w:cs="Symbol"/>
    </w:rPr>
  </w:style>
  <w:style w:type="character" w:customStyle="1" w:styleId="WW8Num10z0">
    <w:name w:val="WW8Num10z0"/>
    <w:rsid w:val="002E0273"/>
    <w:rPr>
      <w:rFonts w:ascii="Arial" w:eastAsia="Times New Roman" w:hAnsi="Arial" w:cs="Arial"/>
    </w:rPr>
  </w:style>
  <w:style w:type="character" w:customStyle="1" w:styleId="WW8Num10z1">
    <w:name w:val="WW8Num10z1"/>
    <w:rsid w:val="002E0273"/>
    <w:rPr>
      <w:rFonts w:ascii="Courier New" w:hAnsi="Courier New" w:cs="Courier New"/>
    </w:rPr>
  </w:style>
  <w:style w:type="character" w:customStyle="1" w:styleId="WW8Num10z2">
    <w:name w:val="WW8Num10z2"/>
    <w:rsid w:val="002E0273"/>
    <w:rPr>
      <w:rFonts w:ascii="Wingdings" w:hAnsi="Wingdings" w:cs="Wingdings"/>
    </w:rPr>
  </w:style>
  <w:style w:type="character" w:customStyle="1" w:styleId="WW8Num10z3">
    <w:name w:val="WW8Num10z3"/>
    <w:rsid w:val="002E0273"/>
    <w:rPr>
      <w:rFonts w:ascii="Symbol" w:hAnsi="Symbol" w:cs="Symbol"/>
    </w:rPr>
  </w:style>
  <w:style w:type="character" w:customStyle="1" w:styleId="WW8Num11z1">
    <w:name w:val="WW8Num11z1"/>
    <w:rsid w:val="002E0273"/>
    <w:rPr>
      <w:b w:val="0"/>
    </w:rPr>
  </w:style>
  <w:style w:type="character" w:customStyle="1" w:styleId="WW8Num16z0">
    <w:name w:val="WW8Num16z0"/>
    <w:rsid w:val="002E0273"/>
    <w:rPr>
      <w:rFonts w:ascii="Arial" w:hAnsi="Arial" w:cs="Arial"/>
      <w:b/>
    </w:rPr>
  </w:style>
  <w:style w:type="character" w:customStyle="1" w:styleId="WW8Num18z0">
    <w:name w:val="WW8Num18z0"/>
    <w:rsid w:val="002E0273"/>
    <w:rPr>
      <w:rFonts w:ascii="Arial" w:eastAsia="Times New Roman" w:hAnsi="Arial" w:cs="Arial"/>
    </w:rPr>
  </w:style>
  <w:style w:type="character" w:customStyle="1" w:styleId="WW8Num18z1">
    <w:name w:val="WW8Num18z1"/>
    <w:rsid w:val="002E0273"/>
    <w:rPr>
      <w:rFonts w:ascii="Courier New" w:hAnsi="Courier New" w:cs="Courier New"/>
    </w:rPr>
  </w:style>
  <w:style w:type="character" w:customStyle="1" w:styleId="WW8Num18z2">
    <w:name w:val="WW8Num18z2"/>
    <w:rsid w:val="002E0273"/>
    <w:rPr>
      <w:rFonts w:ascii="Wingdings" w:hAnsi="Wingdings" w:cs="Wingdings"/>
    </w:rPr>
  </w:style>
  <w:style w:type="character" w:customStyle="1" w:styleId="WW8Num18z3">
    <w:name w:val="WW8Num18z3"/>
    <w:rsid w:val="002E0273"/>
    <w:rPr>
      <w:rFonts w:ascii="Symbol" w:hAnsi="Symbol" w:cs="Symbol"/>
    </w:rPr>
  </w:style>
  <w:style w:type="character" w:customStyle="1" w:styleId="WW8Num19z0">
    <w:name w:val="WW8Num19z0"/>
    <w:rsid w:val="002E0273"/>
    <w:rPr>
      <w:rFonts w:ascii="Arial" w:eastAsia="Times New Roman" w:hAnsi="Arial" w:cs="Arial"/>
    </w:rPr>
  </w:style>
  <w:style w:type="character" w:customStyle="1" w:styleId="WW8Num19z1">
    <w:name w:val="WW8Num19z1"/>
    <w:rsid w:val="002E0273"/>
    <w:rPr>
      <w:rFonts w:ascii="Courier New" w:hAnsi="Courier New" w:cs="Courier New"/>
    </w:rPr>
  </w:style>
  <w:style w:type="character" w:customStyle="1" w:styleId="WW8Num19z2">
    <w:name w:val="WW8Num19z2"/>
    <w:rsid w:val="002E0273"/>
    <w:rPr>
      <w:rFonts w:ascii="Wingdings" w:hAnsi="Wingdings" w:cs="Wingdings"/>
    </w:rPr>
  </w:style>
  <w:style w:type="character" w:customStyle="1" w:styleId="WW8Num19z3">
    <w:name w:val="WW8Num19z3"/>
    <w:rsid w:val="002E0273"/>
    <w:rPr>
      <w:rFonts w:ascii="Symbol" w:hAnsi="Symbol" w:cs="Symbol"/>
    </w:rPr>
  </w:style>
  <w:style w:type="character" w:customStyle="1" w:styleId="WW8Num23z0">
    <w:name w:val="WW8Num23z0"/>
    <w:rsid w:val="002E0273"/>
    <w:rPr>
      <w:rFonts w:ascii="Arial" w:eastAsia="Times New Roman" w:hAnsi="Arial" w:cs="Arial"/>
    </w:rPr>
  </w:style>
  <w:style w:type="character" w:customStyle="1" w:styleId="WW8Num23z1">
    <w:name w:val="WW8Num23z1"/>
    <w:rsid w:val="002E0273"/>
    <w:rPr>
      <w:rFonts w:ascii="Courier New" w:hAnsi="Courier New" w:cs="Courier New"/>
    </w:rPr>
  </w:style>
  <w:style w:type="character" w:customStyle="1" w:styleId="WW8Num23z2">
    <w:name w:val="WW8Num23z2"/>
    <w:rsid w:val="002E0273"/>
    <w:rPr>
      <w:rFonts w:ascii="Wingdings" w:hAnsi="Wingdings" w:cs="Wingdings"/>
    </w:rPr>
  </w:style>
  <w:style w:type="character" w:customStyle="1" w:styleId="WW8Num23z3">
    <w:name w:val="WW8Num23z3"/>
    <w:rsid w:val="002E0273"/>
    <w:rPr>
      <w:rFonts w:ascii="Symbol" w:hAnsi="Symbol" w:cs="Symbol"/>
    </w:rPr>
  </w:style>
  <w:style w:type="character" w:customStyle="1" w:styleId="WW8Num25z0">
    <w:name w:val="WW8Num25z0"/>
    <w:rsid w:val="002E0273"/>
    <w:rPr>
      <w:rFonts w:ascii="Arial" w:eastAsia="Times New Roman" w:hAnsi="Arial" w:cs="Arial"/>
    </w:rPr>
  </w:style>
  <w:style w:type="character" w:customStyle="1" w:styleId="WW8Num25z1">
    <w:name w:val="WW8Num25z1"/>
    <w:rsid w:val="002E0273"/>
    <w:rPr>
      <w:rFonts w:ascii="Courier New" w:hAnsi="Courier New" w:cs="Courier New"/>
    </w:rPr>
  </w:style>
  <w:style w:type="character" w:customStyle="1" w:styleId="WW8Num25z2">
    <w:name w:val="WW8Num25z2"/>
    <w:rsid w:val="002E0273"/>
    <w:rPr>
      <w:rFonts w:ascii="Wingdings" w:hAnsi="Wingdings" w:cs="Wingdings"/>
    </w:rPr>
  </w:style>
  <w:style w:type="character" w:customStyle="1" w:styleId="WW8Num25z3">
    <w:name w:val="WW8Num25z3"/>
    <w:rsid w:val="002E0273"/>
    <w:rPr>
      <w:rFonts w:ascii="Symbol" w:hAnsi="Symbol" w:cs="Symbol"/>
    </w:rPr>
  </w:style>
  <w:style w:type="character" w:customStyle="1" w:styleId="Fuentedeprrafopredeter1">
    <w:name w:val="Fuente de párrafo predeter.1"/>
    <w:rsid w:val="002E0273"/>
  </w:style>
  <w:style w:type="character" w:customStyle="1" w:styleId="Refdecomentario1">
    <w:name w:val="Ref. de comentario1"/>
    <w:rsid w:val="002E0273"/>
    <w:rPr>
      <w:sz w:val="16"/>
      <w:szCs w:val="16"/>
    </w:rPr>
  </w:style>
  <w:style w:type="character" w:customStyle="1" w:styleId="FontStyle78">
    <w:name w:val="Font Style78"/>
    <w:rsid w:val="002E0273"/>
    <w:rPr>
      <w:rFonts w:ascii="Arial" w:hAnsi="Arial" w:cs="Arial"/>
      <w:color w:val="000000"/>
      <w:sz w:val="22"/>
      <w:szCs w:val="22"/>
    </w:rPr>
  </w:style>
  <w:style w:type="character" w:customStyle="1" w:styleId="FontStyle42">
    <w:name w:val="Font Style42"/>
    <w:rsid w:val="002E0273"/>
    <w:rPr>
      <w:rFonts w:ascii="Verdana" w:hAnsi="Verdana" w:cs="Verdana"/>
      <w:color w:val="000000"/>
      <w:sz w:val="14"/>
      <w:szCs w:val="14"/>
    </w:rPr>
  </w:style>
  <w:style w:type="character" w:customStyle="1" w:styleId="FontStyle43">
    <w:name w:val="Font Style43"/>
    <w:rsid w:val="002E0273"/>
    <w:rPr>
      <w:rFonts w:ascii="Verdana" w:hAnsi="Verdana" w:cs="Verdana"/>
      <w:i/>
      <w:iCs/>
      <w:color w:val="000000"/>
      <w:sz w:val="14"/>
      <w:szCs w:val="14"/>
    </w:rPr>
  </w:style>
  <w:style w:type="character" w:customStyle="1" w:styleId="FontStyle46">
    <w:name w:val="Font Style46"/>
    <w:rsid w:val="002E0273"/>
    <w:rPr>
      <w:rFonts w:ascii="Verdana" w:hAnsi="Verdana" w:cs="Verdana"/>
      <w:i/>
      <w:iCs/>
      <w:color w:val="000000"/>
      <w:sz w:val="20"/>
      <w:szCs w:val="20"/>
    </w:rPr>
  </w:style>
  <w:style w:type="character" w:customStyle="1" w:styleId="FontStyle51">
    <w:name w:val="Font Style51"/>
    <w:rsid w:val="002E0273"/>
    <w:rPr>
      <w:rFonts w:ascii="Verdana" w:hAnsi="Verdana" w:cs="Verdana"/>
      <w:color w:val="000000"/>
      <w:sz w:val="20"/>
      <w:szCs w:val="20"/>
    </w:rPr>
  </w:style>
  <w:style w:type="character" w:customStyle="1" w:styleId="FontStyle64">
    <w:name w:val="Font Style64"/>
    <w:rsid w:val="002E0273"/>
    <w:rPr>
      <w:rFonts w:ascii="Verdana" w:hAnsi="Verdana" w:cs="Verdana"/>
      <w:color w:val="000000"/>
      <w:sz w:val="18"/>
      <w:szCs w:val="18"/>
    </w:rPr>
  </w:style>
  <w:style w:type="character" w:customStyle="1" w:styleId="FontStyle66">
    <w:name w:val="Font Style66"/>
    <w:rsid w:val="002E0273"/>
    <w:rPr>
      <w:rFonts w:ascii="Verdana" w:hAnsi="Verdana" w:cs="Verdana"/>
      <w:i/>
      <w:iCs/>
      <w:color w:val="000000"/>
      <w:sz w:val="14"/>
      <w:szCs w:val="14"/>
    </w:rPr>
  </w:style>
  <w:style w:type="character" w:customStyle="1" w:styleId="FontStyle67">
    <w:name w:val="Font Style67"/>
    <w:rsid w:val="002E0273"/>
    <w:rPr>
      <w:rFonts w:ascii="Verdana" w:hAnsi="Verdana" w:cs="Verdana"/>
      <w:color w:val="000000"/>
      <w:sz w:val="14"/>
      <w:szCs w:val="14"/>
    </w:rPr>
  </w:style>
  <w:style w:type="character" w:customStyle="1" w:styleId="Caracteresdenotafinal">
    <w:name w:val="Caracteres de nota final"/>
    <w:rsid w:val="002E0273"/>
    <w:rPr>
      <w:vertAlign w:val="superscript"/>
    </w:rPr>
  </w:style>
  <w:style w:type="character" w:customStyle="1" w:styleId="WW-Caracteresdenotafinal">
    <w:name w:val="WW-Caracteres de nota final"/>
    <w:rsid w:val="002E0273"/>
  </w:style>
  <w:style w:type="character" w:customStyle="1" w:styleId="Smbolosdenumeracin">
    <w:name w:val="Símbolos de numeración"/>
    <w:rsid w:val="002E0273"/>
  </w:style>
  <w:style w:type="character" w:customStyle="1" w:styleId="TextodecuerpoCar1">
    <w:name w:val="Texto de cuerpo Car1"/>
    <w:rsid w:val="002E0273"/>
    <w:rPr>
      <w:rFonts w:ascii="Times New Roman" w:eastAsia="Times New Roman" w:hAnsi="Times New Roman" w:cs="Times New Roman"/>
      <w:sz w:val="20"/>
      <w:szCs w:val="20"/>
      <w:lang w:val="x-none" w:eastAsia="zh-CN"/>
    </w:rPr>
  </w:style>
  <w:style w:type="paragraph" w:styleId="Lista">
    <w:name w:val="List"/>
    <w:basedOn w:val="Textoindependiente"/>
    <w:rsid w:val="002E0273"/>
    <w:pPr>
      <w:suppressAutoHyphens/>
      <w:autoSpaceDE/>
      <w:autoSpaceDN/>
      <w:spacing w:after="120"/>
    </w:pPr>
    <w:rPr>
      <w:rFonts w:ascii="Times New Roman" w:eastAsia="Times New Roman" w:hAnsi="Times New Roman" w:cs="Mangal"/>
      <w:sz w:val="20"/>
      <w:szCs w:val="20"/>
      <w:lang w:val="x-none" w:eastAsia="zh-CN"/>
    </w:rPr>
  </w:style>
  <w:style w:type="paragraph" w:customStyle="1" w:styleId="ndice">
    <w:name w:val="Índice"/>
    <w:basedOn w:val="Normal"/>
    <w:rsid w:val="002E0273"/>
    <w:pPr>
      <w:widowControl w:val="0"/>
      <w:suppressLineNumbers/>
      <w:suppressAutoHyphens/>
      <w:spacing w:after="0" w:line="360" w:lineRule="auto"/>
      <w:jc w:val="both"/>
    </w:pPr>
    <w:rPr>
      <w:rFonts w:ascii="Arial" w:eastAsia="Times New Roman" w:hAnsi="Arial" w:cs="Mangal"/>
      <w:sz w:val="24"/>
      <w:szCs w:val="24"/>
      <w:lang w:val="es-ES_tradnl" w:eastAsia="zh-CN"/>
    </w:rPr>
  </w:style>
  <w:style w:type="paragraph" w:customStyle="1" w:styleId="Cuadrculamediana21">
    <w:name w:val="Cuadrícula mediana 21"/>
    <w:qFormat/>
    <w:rsid w:val="002E0273"/>
    <w:pPr>
      <w:widowControl w:val="0"/>
      <w:suppressAutoHyphens/>
      <w:spacing w:after="0" w:line="240" w:lineRule="auto"/>
      <w:jc w:val="both"/>
    </w:pPr>
    <w:rPr>
      <w:rFonts w:ascii="Arial" w:eastAsia="Times New Roman" w:hAnsi="Arial" w:cs="Arial"/>
      <w:sz w:val="24"/>
      <w:szCs w:val="24"/>
      <w:lang w:eastAsia="zh-CN"/>
    </w:rPr>
  </w:style>
  <w:style w:type="character" w:customStyle="1" w:styleId="EncabezadoCar1">
    <w:name w:val="Encabezado Car1"/>
    <w:rsid w:val="002E0273"/>
    <w:rPr>
      <w:rFonts w:ascii="Arial" w:eastAsia="Times New Roman" w:hAnsi="Arial" w:cs="Arial"/>
      <w:sz w:val="20"/>
      <w:szCs w:val="20"/>
      <w:lang w:val="x-none" w:eastAsia="zh-CN"/>
    </w:rPr>
  </w:style>
  <w:style w:type="paragraph" w:customStyle="1" w:styleId="Epgrafe1">
    <w:name w:val="Epígrafe1"/>
    <w:basedOn w:val="Normal"/>
    <w:next w:val="Normal"/>
    <w:rsid w:val="002E0273"/>
    <w:pPr>
      <w:widowControl w:val="0"/>
      <w:suppressAutoHyphens/>
      <w:overflowPunct w:val="0"/>
      <w:autoSpaceDE w:val="0"/>
      <w:spacing w:after="0" w:line="240" w:lineRule="auto"/>
      <w:ind w:right="360"/>
      <w:jc w:val="center"/>
      <w:textAlignment w:val="baseline"/>
    </w:pPr>
    <w:rPr>
      <w:rFonts w:ascii="Arial" w:eastAsia="Times New Roman" w:hAnsi="Arial" w:cs="Arial"/>
      <w:i/>
      <w:spacing w:val="-3"/>
      <w:sz w:val="20"/>
      <w:szCs w:val="20"/>
      <w:lang w:val="es-ES_tradnl" w:eastAsia="zh-CN"/>
    </w:rPr>
  </w:style>
  <w:style w:type="character" w:customStyle="1" w:styleId="TextonotapieCar1">
    <w:name w:val="Texto nota pie Car1"/>
    <w:aliases w:val="FA Fu€notentext Car,Footnote Text Char Char Car,ft Car,f Car,FA Fu?notentext Car,Footnote Text Char Char Char Char Char Car2,Footnote Text Char Char Char Char Car2,Footnote reference Car2,FA Fu Car2,Footnote Text Cha Car2"/>
    <w:rsid w:val="002E0273"/>
    <w:rPr>
      <w:rFonts w:ascii="Times New Roman" w:eastAsia="Times New Roman" w:hAnsi="Times New Roman" w:cs="Times New Roman"/>
      <w:sz w:val="20"/>
      <w:szCs w:val="20"/>
      <w:lang w:val="x-none" w:eastAsia="zh-CN"/>
    </w:rPr>
  </w:style>
  <w:style w:type="paragraph" w:customStyle="1" w:styleId="Cuadrculamedia21">
    <w:name w:val="Cuadrícula media 21"/>
    <w:rsid w:val="002E0273"/>
    <w:pPr>
      <w:widowControl w:val="0"/>
      <w:suppressAutoHyphens/>
      <w:spacing w:after="0" w:line="240" w:lineRule="auto"/>
    </w:pPr>
    <w:rPr>
      <w:rFonts w:ascii="Calibri" w:eastAsia="Calibri" w:hAnsi="Calibri" w:cs="Calibri"/>
      <w:lang w:val="es-ES" w:eastAsia="zh-CN"/>
    </w:rPr>
  </w:style>
  <w:style w:type="character" w:customStyle="1" w:styleId="Textodecuerpo2Car1">
    <w:name w:val="Texto de cuerpo 2 Car1"/>
    <w:rsid w:val="002E0273"/>
    <w:rPr>
      <w:rFonts w:ascii="Calibri" w:eastAsia="Calibri" w:hAnsi="Calibri" w:cs="Calibri"/>
      <w:sz w:val="22"/>
      <w:szCs w:val="22"/>
      <w:lang w:val="es-CO" w:eastAsia="zh-CN"/>
    </w:rPr>
  </w:style>
  <w:style w:type="paragraph" w:customStyle="1" w:styleId="Lista21">
    <w:name w:val="Lista 21"/>
    <w:basedOn w:val="Normal"/>
    <w:rsid w:val="002E0273"/>
    <w:pPr>
      <w:widowControl w:val="0"/>
      <w:suppressAutoHyphens/>
      <w:spacing w:after="200" w:line="276" w:lineRule="auto"/>
      <w:ind w:left="566" w:hanging="283"/>
    </w:pPr>
    <w:rPr>
      <w:rFonts w:ascii="Calibri" w:eastAsia="Calibri" w:hAnsi="Calibri" w:cs="Calibri"/>
      <w:lang w:eastAsia="zh-CN"/>
    </w:rPr>
  </w:style>
  <w:style w:type="paragraph" w:customStyle="1" w:styleId="Sangra2detindependiente11">
    <w:name w:val="Sangría 2 de t. independiente11"/>
    <w:basedOn w:val="Normal"/>
    <w:rsid w:val="002E0273"/>
    <w:pPr>
      <w:widowControl w:val="0"/>
      <w:suppressAutoHyphens/>
      <w:spacing w:after="0" w:line="360" w:lineRule="auto"/>
      <w:ind w:firstLine="708"/>
      <w:jc w:val="both"/>
    </w:pPr>
    <w:rPr>
      <w:rFonts w:ascii="Century Gothic" w:eastAsia="Times New Roman" w:hAnsi="Century Gothic" w:cs="Century Gothic"/>
      <w:bCs/>
      <w:szCs w:val="24"/>
      <w:lang w:val="es-ES" w:eastAsia="zh-CN"/>
    </w:rPr>
  </w:style>
  <w:style w:type="paragraph" w:customStyle="1" w:styleId="Piedepagina">
    <w:name w:val="Pie de pagina"/>
    <w:basedOn w:val="Normal"/>
    <w:rsid w:val="002E0273"/>
    <w:pPr>
      <w:widowControl w:val="0"/>
      <w:suppressAutoHyphens/>
      <w:overflowPunct w:val="0"/>
      <w:autoSpaceDE w:val="0"/>
      <w:spacing w:after="0" w:line="240" w:lineRule="auto"/>
      <w:jc w:val="both"/>
      <w:textAlignment w:val="baseline"/>
    </w:pPr>
    <w:rPr>
      <w:rFonts w:ascii="Arial" w:eastAsia="Times New Roman" w:hAnsi="Arial" w:cs="Arial"/>
      <w:sz w:val="20"/>
      <w:szCs w:val="20"/>
      <w:lang w:val="es-ES_tradnl" w:eastAsia="zh-CN"/>
    </w:rPr>
  </w:style>
  <w:style w:type="paragraph" w:customStyle="1" w:styleId="Style5">
    <w:name w:val="Style5"/>
    <w:basedOn w:val="Normal"/>
    <w:rsid w:val="002E0273"/>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Style41">
    <w:name w:val="Style41"/>
    <w:basedOn w:val="Normal"/>
    <w:rsid w:val="002E0273"/>
    <w:pPr>
      <w:widowControl w:val="0"/>
      <w:suppressAutoHyphens/>
      <w:autoSpaceDE w:val="0"/>
      <w:spacing w:after="0" w:line="414" w:lineRule="exact"/>
      <w:ind w:firstLine="1411"/>
      <w:jc w:val="both"/>
    </w:pPr>
    <w:rPr>
      <w:rFonts w:ascii="Arial" w:eastAsia="Times New Roman" w:hAnsi="Arial" w:cs="Arial"/>
      <w:sz w:val="24"/>
      <w:szCs w:val="24"/>
      <w:lang w:eastAsia="zh-CN"/>
    </w:rPr>
  </w:style>
  <w:style w:type="paragraph" w:customStyle="1" w:styleId="Style44">
    <w:name w:val="Style44"/>
    <w:basedOn w:val="Normal"/>
    <w:rsid w:val="002E0273"/>
    <w:pPr>
      <w:widowControl w:val="0"/>
      <w:suppressAutoHyphens/>
      <w:autoSpaceDE w:val="0"/>
      <w:spacing w:after="0" w:line="414" w:lineRule="exact"/>
      <w:ind w:firstLine="720"/>
      <w:jc w:val="both"/>
    </w:pPr>
    <w:rPr>
      <w:rFonts w:ascii="Arial" w:eastAsia="Times New Roman" w:hAnsi="Arial" w:cs="Arial"/>
      <w:sz w:val="24"/>
      <w:szCs w:val="24"/>
      <w:lang w:eastAsia="zh-CN"/>
    </w:rPr>
  </w:style>
  <w:style w:type="paragraph" w:customStyle="1" w:styleId="Style9">
    <w:name w:val="Style9"/>
    <w:basedOn w:val="Normal"/>
    <w:rsid w:val="002E0273"/>
    <w:pPr>
      <w:widowControl w:val="0"/>
      <w:suppressAutoHyphens/>
      <w:autoSpaceDE w:val="0"/>
      <w:spacing w:after="0" w:line="242" w:lineRule="exact"/>
      <w:jc w:val="both"/>
    </w:pPr>
    <w:rPr>
      <w:rFonts w:ascii="Verdana" w:eastAsia="Times New Roman" w:hAnsi="Verdana" w:cs="Verdana"/>
      <w:sz w:val="24"/>
      <w:szCs w:val="24"/>
      <w:lang w:eastAsia="zh-CN"/>
    </w:rPr>
  </w:style>
  <w:style w:type="paragraph" w:customStyle="1" w:styleId="Style20">
    <w:name w:val="Style20"/>
    <w:basedOn w:val="Normal"/>
    <w:rsid w:val="002E0273"/>
    <w:pPr>
      <w:widowControl w:val="0"/>
      <w:suppressAutoHyphens/>
      <w:autoSpaceDE w:val="0"/>
      <w:spacing w:after="0" w:line="195" w:lineRule="exact"/>
      <w:jc w:val="both"/>
    </w:pPr>
    <w:rPr>
      <w:rFonts w:ascii="Verdana" w:eastAsia="Times New Roman" w:hAnsi="Verdana" w:cs="Verdana"/>
      <w:sz w:val="24"/>
      <w:szCs w:val="24"/>
      <w:lang w:eastAsia="zh-CN"/>
    </w:rPr>
  </w:style>
  <w:style w:type="paragraph" w:customStyle="1" w:styleId="Style25">
    <w:name w:val="Style25"/>
    <w:basedOn w:val="Normal"/>
    <w:rsid w:val="002E0273"/>
    <w:pPr>
      <w:widowControl w:val="0"/>
      <w:suppressAutoHyphens/>
      <w:autoSpaceDE w:val="0"/>
      <w:spacing w:after="0" w:line="194" w:lineRule="exact"/>
      <w:jc w:val="both"/>
    </w:pPr>
    <w:rPr>
      <w:rFonts w:ascii="Verdana" w:eastAsia="Times New Roman" w:hAnsi="Verdana" w:cs="Verdana"/>
      <w:sz w:val="24"/>
      <w:szCs w:val="24"/>
      <w:lang w:eastAsia="zh-CN"/>
    </w:rPr>
  </w:style>
  <w:style w:type="paragraph" w:customStyle="1" w:styleId="Style27">
    <w:name w:val="Style27"/>
    <w:basedOn w:val="Normal"/>
    <w:rsid w:val="002E0273"/>
    <w:pPr>
      <w:widowControl w:val="0"/>
      <w:suppressAutoHyphens/>
      <w:autoSpaceDE w:val="0"/>
      <w:spacing w:after="0" w:line="197" w:lineRule="exact"/>
      <w:jc w:val="both"/>
    </w:pPr>
    <w:rPr>
      <w:rFonts w:ascii="Verdana" w:eastAsia="Times New Roman" w:hAnsi="Verdana" w:cs="Verdana"/>
      <w:sz w:val="24"/>
      <w:szCs w:val="24"/>
      <w:lang w:eastAsia="zh-CN"/>
    </w:rPr>
  </w:style>
  <w:style w:type="paragraph" w:customStyle="1" w:styleId="Style21">
    <w:name w:val="Style21"/>
    <w:basedOn w:val="Normal"/>
    <w:rsid w:val="002E0273"/>
    <w:pPr>
      <w:widowControl w:val="0"/>
      <w:suppressAutoHyphens/>
      <w:autoSpaceDE w:val="0"/>
      <w:spacing w:after="0" w:line="243" w:lineRule="exact"/>
      <w:jc w:val="both"/>
    </w:pPr>
    <w:rPr>
      <w:rFonts w:ascii="Verdana" w:eastAsia="Times New Roman" w:hAnsi="Verdana" w:cs="Verdana"/>
      <w:sz w:val="24"/>
      <w:szCs w:val="24"/>
      <w:lang w:eastAsia="zh-CN"/>
    </w:rPr>
  </w:style>
  <w:style w:type="paragraph" w:customStyle="1" w:styleId="Style22">
    <w:name w:val="Style22"/>
    <w:basedOn w:val="Normal"/>
    <w:rsid w:val="002E0273"/>
    <w:pPr>
      <w:widowControl w:val="0"/>
      <w:suppressAutoHyphens/>
      <w:autoSpaceDE w:val="0"/>
      <w:spacing w:after="0" w:line="194" w:lineRule="exact"/>
      <w:jc w:val="both"/>
    </w:pPr>
    <w:rPr>
      <w:rFonts w:ascii="Verdana" w:eastAsia="Times New Roman" w:hAnsi="Verdana" w:cs="Verdana"/>
      <w:sz w:val="24"/>
      <w:szCs w:val="24"/>
      <w:lang w:eastAsia="zh-CN"/>
    </w:rPr>
  </w:style>
  <w:style w:type="paragraph" w:customStyle="1" w:styleId="Style49">
    <w:name w:val="Style49"/>
    <w:basedOn w:val="Normal"/>
    <w:rsid w:val="002E0273"/>
    <w:pPr>
      <w:widowControl w:val="0"/>
      <w:suppressAutoHyphens/>
      <w:autoSpaceDE w:val="0"/>
      <w:spacing w:after="0" w:line="192" w:lineRule="exact"/>
      <w:jc w:val="both"/>
    </w:pPr>
    <w:rPr>
      <w:rFonts w:ascii="Verdana" w:eastAsia="Times New Roman" w:hAnsi="Verdana" w:cs="Verdana"/>
      <w:sz w:val="24"/>
      <w:szCs w:val="24"/>
      <w:lang w:eastAsia="zh-CN"/>
    </w:rPr>
  </w:style>
  <w:style w:type="paragraph" w:customStyle="1" w:styleId="Textoindependiente22">
    <w:name w:val="Texto independiente 22"/>
    <w:basedOn w:val="Normal"/>
    <w:rsid w:val="002E0273"/>
    <w:pPr>
      <w:widowControl w:val="0"/>
      <w:suppressAutoHyphens/>
      <w:overflowPunct w:val="0"/>
      <w:autoSpaceDE w:val="0"/>
      <w:spacing w:after="0" w:line="240" w:lineRule="auto"/>
      <w:jc w:val="both"/>
      <w:textAlignment w:val="baseline"/>
    </w:pPr>
    <w:rPr>
      <w:rFonts w:ascii="Arial" w:eastAsia="Times New Roman" w:hAnsi="Arial" w:cs="Arial"/>
      <w:b/>
      <w:sz w:val="24"/>
      <w:szCs w:val="20"/>
      <w:lang w:val="es-ES" w:eastAsia="zh-CN"/>
    </w:rPr>
  </w:style>
  <w:style w:type="paragraph" w:customStyle="1" w:styleId="Textosin">
    <w:name w:val="Texto sin"/>
    <w:basedOn w:val="Normal"/>
    <w:rsid w:val="002E0273"/>
    <w:pPr>
      <w:widowControl w:val="0"/>
      <w:suppressAutoHyphens/>
      <w:spacing w:after="0" w:line="240" w:lineRule="auto"/>
    </w:pPr>
    <w:rPr>
      <w:rFonts w:ascii="Courier New" w:eastAsia="Times New Roman" w:hAnsi="Courier New" w:cs="Courier New"/>
      <w:sz w:val="20"/>
      <w:szCs w:val="20"/>
      <w:lang w:val="en-US" w:eastAsia="zh-CN"/>
    </w:rPr>
  </w:style>
  <w:style w:type="paragraph" w:customStyle="1" w:styleId="Textodebloque1">
    <w:name w:val="Texto de bloque1"/>
    <w:basedOn w:val="Normal"/>
    <w:link w:val="BlockTextCar"/>
    <w:rsid w:val="002E0273"/>
    <w:pPr>
      <w:widowControl w:val="0"/>
      <w:tabs>
        <w:tab w:val="left" w:pos="2160"/>
        <w:tab w:val="left" w:pos="4464"/>
        <w:tab w:val="left" w:pos="5328"/>
      </w:tabs>
      <w:suppressAutoHyphens/>
      <w:overflowPunct w:val="0"/>
      <w:autoSpaceDE w:val="0"/>
      <w:spacing w:after="0" w:line="240" w:lineRule="auto"/>
      <w:ind w:left="720" w:right="432"/>
      <w:jc w:val="both"/>
      <w:textAlignment w:val="baseline"/>
    </w:pPr>
    <w:rPr>
      <w:rFonts w:ascii="Arial" w:eastAsia="Times New Roman" w:hAnsi="Arial" w:cs="Arial"/>
      <w:i/>
      <w:spacing w:val="-3"/>
      <w:szCs w:val="20"/>
      <w:lang w:eastAsia="zh-CN"/>
    </w:rPr>
  </w:style>
  <w:style w:type="character" w:customStyle="1" w:styleId="BlockTextCar">
    <w:name w:val="Block Text Car"/>
    <w:link w:val="Textodebloque1"/>
    <w:rsid w:val="002E0273"/>
    <w:rPr>
      <w:rFonts w:ascii="Arial" w:eastAsia="Times New Roman" w:hAnsi="Arial" w:cs="Arial"/>
      <w:i/>
      <w:spacing w:val="-3"/>
      <w:szCs w:val="20"/>
      <w:lang w:eastAsia="zh-CN"/>
    </w:rPr>
  </w:style>
  <w:style w:type="paragraph" w:customStyle="1" w:styleId="TEXTO">
    <w:name w:val="TEXTO"/>
    <w:rsid w:val="002E0273"/>
    <w:pPr>
      <w:widowControl w:val="0"/>
      <w:suppressAutoHyphens/>
      <w:spacing w:after="0" w:line="240" w:lineRule="auto"/>
      <w:jc w:val="both"/>
    </w:pPr>
    <w:rPr>
      <w:rFonts w:ascii="Ehrhardt MT" w:eastAsia="Times New Roman" w:hAnsi="Ehrhardt MT" w:cs="Ehrhardt MT"/>
      <w:color w:val="000000"/>
      <w:sz w:val="24"/>
      <w:szCs w:val="20"/>
      <w:lang w:val="en-US" w:eastAsia="zh-CN"/>
    </w:rPr>
  </w:style>
  <w:style w:type="paragraph" w:customStyle="1" w:styleId="Contenidodelatabla">
    <w:name w:val="Contenido de la tabla"/>
    <w:basedOn w:val="Normal"/>
    <w:rsid w:val="002E0273"/>
    <w:pPr>
      <w:widowControl w:val="0"/>
      <w:suppressLineNumbers/>
      <w:suppressAutoHyphens/>
      <w:spacing w:after="0" w:line="360" w:lineRule="auto"/>
      <w:jc w:val="both"/>
    </w:pPr>
    <w:rPr>
      <w:rFonts w:ascii="Arial" w:eastAsia="Times New Roman" w:hAnsi="Arial" w:cs="Arial"/>
      <w:sz w:val="24"/>
      <w:szCs w:val="24"/>
      <w:lang w:val="es-ES_tradnl" w:eastAsia="zh-CN"/>
    </w:rPr>
  </w:style>
  <w:style w:type="paragraph" w:customStyle="1" w:styleId="Encabezadodelatabla">
    <w:name w:val="Encabezado de la tabla"/>
    <w:basedOn w:val="Contenidodelatabla"/>
    <w:rsid w:val="002E0273"/>
    <w:pPr>
      <w:jc w:val="center"/>
    </w:pPr>
    <w:rPr>
      <w:b/>
      <w:bCs/>
    </w:rPr>
  </w:style>
  <w:style w:type="paragraph" w:customStyle="1" w:styleId="Contenidodelmarco">
    <w:name w:val="Contenido del marco"/>
    <w:basedOn w:val="Textoindependiente"/>
    <w:rsid w:val="002E0273"/>
    <w:pPr>
      <w:suppressAutoHyphens/>
      <w:autoSpaceDE/>
      <w:autoSpaceDN/>
      <w:spacing w:after="120"/>
    </w:pPr>
    <w:rPr>
      <w:rFonts w:ascii="Times New Roman" w:eastAsia="Times New Roman" w:hAnsi="Times New Roman" w:cs="Times New Roman"/>
      <w:sz w:val="20"/>
      <w:szCs w:val="20"/>
      <w:lang w:val="x-none" w:eastAsia="zh-CN"/>
    </w:rPr>
  </w:style>
  <w:style w:type="character" w:customStyle="1" w:styleId="TextodecuerpoCar2">
    <w:name w:val="Texto de cuerpo Car2"/>
    <w:rsid w:val="002E0273"/>
    <w:rPr>
      <w:rFonts w:ascii="Calibri" w:eastAsia="Calibri" w:hAnsi="Calibri" w:cs="Times New Roman"/>
      <w:sz w:val="20"/>
      <w:szCs w:val="20"/>
      <w:lang w:val="x-none" w:eastAsia="x-none"/>
    </w:rPr>
  </w:style>
  <w:style w:type="paragraph" w:customStyle="1" w:styleId="Textode">
    <w:name w:val="Texto de"/>
    <w:basedOn w:val="Normal"/>
    <w:uiPriority w:val="99"/>
    <w:rsid w:val="002E0273"/>
    <w:pPr>
      <w:spacing w:after="0" w:line="480" w:lineRule="auto"/>
      <w:ind w:right="-1"/>
      <w:jc w:val="both"/>
    </w:pPr>
    <w:rPr>
      <w:rFonts w:ascii="Arial" w:eastAsia="Times New Roman" w:hAnsi="Arial" w:cs="Times New Roman"/>
      <w:bCs/>
      <w:sz w:val="24"/>
      <w:szCs w:val="24"/>
      <w:lang w:eastAsia="es-ES"/>
    </w:rPr>
  </w:style>
  <w:style w:type="paragraph" w:customStyle="1" w:styleId="Encabe">
    <w:name w:val="Encabe"/>
    <w:basedOn w:val="Normal"/>
    <w:uiPriority w:val="99"/>
    <w:rsid w:val="002E0273"/>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s-ES_tradnl" w:eastAsia="es-ES"/>
    </w:rPr>
  </w:style>
  <w:style w:type="character" w:customStyle="1" w:styleId="textonavy">
    <w:name w:val="texto_navy"/>
    <w:rsid w:val="002E0273"/>
  </w:style>
  <w:style w:type="paragraph" w:customStyle="1" w:styleId="Textoindependiente221">
    <w:name w:val="Texto independiente 221"/>
    <w:basedOn w:val="Normal"/>
    <w:rsid w:val="002E0273"/>
    <w:pPr>
      <w:widowControl w:val="0"/>
      <w:suppressAutoHyphens/>
      <w:overflowPunct w:val="0"/>
      <w:autoSpaceDE w:val="0"/>
      <w:spacing w:after="0" w:line="240" w:lineRule="auto"/>
      <w:jc w:val="both"/>
      <w:textAlignment w:val="baseline"/>
    </w:pPr>
    <w:rPr>
      <w:rFonts w:ascii="Arial" w:eastAsia="Times New Roman" w:hAnsi="Arial" w:cs="Arial"/>
      <w:b/>
      <w:sz w:val="24"/>
      <w:szCs w:val="20"/>
      <w:lang w:val="es-ES" w:eastAsia="zh-CN"/>
    </w:rPr>
  </w:style>
  <w:style w:type="character" w:customStyle="1" w:styleId="eacep1">
    <w:name w:val="eacep1"/>
    <w:rsid w:val="002E0273"/>
    <w:rPr>
      <w:color w:val="000000"/>
    </w:rPr>
  </w:style>
  <w:style w:type="character" w:customStyle="1" w:styleId="Sangra2detdecuerpoCar2">
    <w:name w:val="Sangría 2 de t. de cuerpo Car2"/>
    <w:rsid w:val="002E0273"/>
    <w:rPr>
      <w:rFonts w:ascii="Calibri" w:eastAsia="Calibri" w:hAnsi="Calibri" w:cs="Times New Roman"/>
      <w:sz w:val="20"/>
      <w:szCs w:val="20"/>
      <w:lang w:val="x-none" w:eastAsia="x-none"/>
    </w:rPr>
  </w:style>
  <w:style w:type="paragraph" w:customStyle="1" w:styleId="Cita1">
    <w:name w:val="Cita1"/>
    <w:aliases w:val="Nota al pie"/>
    <w:basedOn w:val="Normal"/>
    <w:next w:val="Normal"/>
    <w:link w:val="CitaCar"/>
    <w:uiPriority w:val="29"/>
    <w:qFormat/>
    <w:rsid w:val="002E0273"/>
    <w:pPr>
      <w:overflowPunct w:val="0"/>
      <w:autoSpaceDE w:val="0"/>
      <w:autoSpaceDN w:val="0"/>
      <w:adjustRightInd w:val="0"/>
      <w:spacing w:after="0" w:line="240" w:lineRule="auto"/>
      <w:jc w:val="both"/>
      <w:textAlignment w:val="baseline"/>
    </w:pPr>
    <w:rPr>
      <w:rFonts w:ascii="Arial" w:eastAsia="Times New Roman" w:hAnsi="Arial" w:cs="Times New Roman"/>
      <w:iCs/>
      <w:color w:val="000000"/>
      <w:sz w:val="20"/>
      <w:szCs w:val="20"/>
      <w:lang w:val="es-ES_tradnl" w:eastAsia="x-none"/>
    </w:rPr>
  </w:style>
  <w:style w:type="character" w:customStyle="1" w:styleId="CitaCar">
    <w:name w:val="Cita Car"/>
    <w:aliases w:val="Nota al pie Car"/>
    <w:link w:val="Cita1"/>
    <w:uiPriority w:val="29"/>
    <w:rsid w:val="002E0273"/>
    <w:rPr>
      <w:rFonts w:ascii="Arial" w:eastAsia="Times New Roman" w:hAnsi="Arial" w:cs="Times New Roman"/>
      <w:iCs/>
      <w:color w:val="000000"/>
      <w:sz w:val="20"/>
      <w:szCs w:val="20"/>
      <w:lang w:val="es-ES_tradnl" w:eastAsia="x-none"/>
    </w:rPr>
  </w:style>
  <w:style w:type="character" w:customStyle="1" w:styleId="SangradetdecuerpoCar2">
    <w:name w:val="Sangría de t. de cuerpo Car2"/>
    <w:rsid w:val="002E0273"/>
    <w:rPr>
      <w:rFonts w:ascii="Calibri" w:eastAsia="Calibri" w:hAnsi="Calibri" w:cs="Times New Roman"/>
      <w:sz w:val="20"/>
      <w:szCs w:val="20"/>
      <w:lang w:val="x-none" w:eastAsia="x-none"/>
    </w:rPr>
  </w:style>
  <w:style w:type="character" w:customStyle="1" w:styleId="Textoindependienteprimerasangra2Car">
    <w:name w:val="Texto independiente primera sangría 2 Car"/>
    <w:link w:val="Textoindependienteprimerasangra2"/>
    <w:uiPriority w:val="99"/>
    <w:rsid w:val="002E0273"/>
  </w:style>
  <w:style w:type="paragraph" w:styleId="Textoindependienteprimerasangra2">
    <w:name w:val="Body Text First Indent 2"/>
    <w:basedOn w:val="Sangradetextonormal"/>
    <w:link w:val="Textoindependienteprimerasangra2Car"/>
    <w:uiPriority w:val="99"/>
    <w:unhideWhenUsed/>
    <w:rsid w:val="002E0273"/>
    <w:pPr>
      <w:spacing w:line="276" w:lineRule="auto"/>
      <w:ind w:firstLine="210"/>
      <w:jc w:val="left"/>
    </w:pPr>
    <w:rPr>
      <w:rFonts w:asciiTheme="minorHAnsi" w:eastAsiaTheme="minorHAnsi" w:hAnsiTheme="minorHAnsi"/>
      <w:lang w:val="es-CO"/>
    </w:rPr>
  </w:style>
  <w:style w:type="character" w:customStyle="1" w:styleId="Textoindependienteprimerasangra2Car1">
    <w:name w:val="Texto independiente primera sangría 2 Car1"/>
    <w:basedOn w:val="SangradetextonormalCar1"/>
    <w:uiPriority w:val="99"/>
    <w:semiHidden/>
    <w:rsid w:val="002E0273"/>
  </w:style>
  <w:style w:type="character" w:customStyle="1" w:styleId="Textodecuerpo1sangra2Car1">
    <w:name w:val="Texto de cuerpo 1ª sangría 2 Car1"/>
    <w:uiPriority w:val="99"/>
    <w:semiHidden/>
    <w:rsid w:val="002E0273"/>
    <w:rPr>
      <w:rFonts w:ascii="Arial" w:eastAsia="Times New Roman" w:hAnsi="Arial" w:cs="Times New Roman"/>
    </w:rPr>
  </w:style>
  <w:style w:type="paragraph" w:customStyle="1" w:styleId="brochsubsubtitle">
    <w:name w:val="brochsubsubtitle"/>
    <w:basedOn w:val="Normal"/>
    <w:rsid w:val="002E0273"/>
    <w:pPr>
      <w:spacing w:before="100" w:beforeAutospacing="1" w:after="100" w:afterAutospacing="1" w:line="240" w:lineRule="auto"/>
    </w:pPr>
    <w:rPr>
      <w:rFonts w:ascii="Times New Roman" w:eastAsia="Times New Roman" w:hAnsi="Times New Roman" w:cs="Times New Roman"/>
      <w:b/>
      <w:bCs/>
      <w:sz w:val="20"/>
      <w:szCs w:val="20"/>
      <w:lang w:eastAsia="es-CO"/>
    </w:rPr>
  </w:style>
  <w:style w:type="character" w:customStyle="1" w:styleId="brochsubsubtitle1">
    <w:name w:val="brochsubsubtitle1"/>
    <w:rsid w:val="002E0273"/>
    <w:rPr>
      <w:b/>
      <w:bCs/>
      <w:sz w:val="20"/>
      <w:szCs w:val="20"/>
    </w:rPr>
  </w:style>
  <w:style w:type="character" w:customStyle="1" w:styleId="brochsubtitles1">
    <w:name w:val="brochsubtitles1"/>
    <w:rsid w:val="002E0273"/>
    <w:rPr>
      <w:b/>
      <w:bCs/>
      <w:caps w:val="0"/>
      <w:color w:val="7B3776"/>
      <w:sz w:val="21"/>
      <w:szCs w:val="21"/>
    </w:rPr>
  </w:style>
  <w:style w:type="paragraph" w:customStyle="1" w:styleId="Car">
    <w:name w:val="Car"/>
    <w:basedOn w:val="Normal"/>
    <w:rsid w:val="002E0273"/>
    <w:pPr>
      <w:spacing w:line="240" w:lineRule="exact"/>
    </w:pPr>
    <w:rPr>
      <w:rFonts w:ascii="Times New Roman" w:eastAsia="Times New Roman" w:hAnsi="Times New Roman" w:cs="Times New Roman"/>
      <w:noProof/>
      <w:color w:val="000000"/>
      <w:sz w:val="20"/>
      <w:szCs w:val="20"/>
      <w:lang w:eastAsia="es-ES"/>
    </w:rPr>
  </w:style>
  <w:style w:type="character" w:customStyle="1" w:styleId="Textodecuerpo2Car2">
    <w:name w:val="Texto de cuerpo 2 Car2"/>
    <w:rsid w:val="002E0273"/>
    <w:rPr>
      <w:rFonts w:ascii="Calibri" w:eastAsia="Calibri" w:hAnsi="Calibri" w:cs="Times New Roman"/>
      <w:sz w:val="20"/>
      <w:szCs w:val="20"/>
      <w:lang w:val="x-none" w:eastAsia="x-none"/>
    </w:rPr>
  </w:style>
  <w:style w:type="character" w:customStyle="1" w:styleId="textonavy1">
    <w:name w:val="texto_navy1"/>
    <w:rsid w:val="002E0273"/>
    <w:rPr>
      <w:color w:val="000080"/>
    </w:rPr>
  </w:style>
  <w:style w:type="paragraph" w:styleId="Lista2">
    <w:name w:val="List 2"/>
    <w:basedOn w:val="Normal"/>
    <w:unhideWhenUsed/>
    <w:rsid w:val="002E0273"/>
    <w:pPr>
      <w:spacing w:after="200" w:line="276" w:lineRule="auto"/>
      <w:ind w:left="566" w:hanging="283"/>
      <w:contextualSpacing/>
    </w:pPr>
    <w:rPr>
      <w:rFonts w:ascii="Calibri" w:eastAsia="Calibri" w:hAnsi="Calibri" w:cs="Times New Roman"/>
    </w:rPr>
  </w:style>
  <w:style w:type="character" w:customStyle="1" w:styleId="textored1">
    <w:name w:val="texto_red1"/>
    <w:rsid w:val="002E0273"/>
    <w:rPr>
      <w:color w:val="FF0000"/>
    </w:rPr>
  </w:style>
  <w:style w:type="paragraph" w:customStyle="1" w:styleId="textocaja">
    <w:name w:val="textocaja"/>
    <w:basedOn w:val="Normal"/>
    <w:rsid w:val="002E0273"/>
    <w:pPr>
      <w:spacing w:before="100" w:beforeAutospacing="1" w:after="100" w:afterAutospacing="1" w:line="240" w:lineRule="auto"/>
      <w:jc w:val="both"/>
    </w:pPr>
    <w:rPr>
      <w:rFonts w:ascii="Georgia" w:eastAsia="Times New Roman" w:hAnsi="Georgia" w:cs="Times New Roman"/>
      <w:lang w:eastAsia="es-CO"/>
    </w:rPr>
  </w:style>
  <w:style w:type="paragraph" w:customStyle="1" w:styleId="Sangradetextonormal1">
    <w:name w:val="Sangría de texto normal1"/>
    <w:basedOn w:val="Normal"/>
    <w:rsid w:val="002E0273"/>
    <w:pPr>
      <w:autoSpaceDE w:val="0"/>
      <w:autoSpaceDN w:val="0"/>
      <w:adjustRightInd w:val="0"/>
      <w:spacing w:after="120" w:line="240" w:lineRule="auto"/>
      <w:ind w:left="283"/>
    </w:pPr>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2E0273"/>
    <w:pPr>
      <w:suppressAutoHyphens/>
      <w:overflowPunct w:val="0"/>
      <w:autoSpaceDE w:val="0"/>
      <w:autoSpaceDN w:val="0"/>
      <w:adjustRightInd w:val="0"/>
      <w:spacing w:after="180" w:line="360" w:lineRule="auto"/>
      <w:ind w:right="851"/>
      <w:jc w:val="both"/>
      <w:textAlignment w:val="baseline"/>
    </w:pPr>
    <w:rPr>
      <w:rFonts w:ascii="Arial" w:eastAsia="Times New Roman" w:hAnsi="Arial" w:cs="Times New Roman"/>
      <w:sz w:val="28"/>
      <w:szCs w:val="20"/>
      <w:lang w:val="es-ES_tradnl" w:eastAsia="es-CO"/>
    </w:rPr>
  </w:style>
  <w:style w:type="paragraph" w:customStyle="1" w:styleId="Textodebloque11">
    <w:name w:val="Texto de bloque11"/>
    <w:basedOn w:val="Normal"/>
    <w:rsid w:val="002E0273"/>
    <w:pPr>
      <w:widowControl w:val="0"/>
      <w:tabs>
        <w:tab w:val="left" w:pos="2160"/>
        <w:tab w:val="left" w:pos="4464"/>
        <w:tab w:val="left" w:pos="5328"/>
      </w:tabs>
      <w:suppressAutoHyphens/>
      <w:overflowPunct w:val="0"/>
      <w:autoSpaceDE w:val="0"/>
      <w:spacing w:after="0" w:line="240" w:lineRule="auto"/>
      <w:ind w:left="720" w:right="432"/>
      <w:jc w:val="both"/>
      <w:textAlignment w:val="baseline"/>
    </w:pPr>
    <w:rPr>
      <w:rFonts w:ascii="Arial" w:eastAsia="Times New Roman" w:hAnsi="Arial" w:cs="Arial"/>
      <w:i/>
      <w:spacing w:val="-3"/>
      <w:szCs w:val="20"/>
      <w:lang w:eastAsia="zh-CN"/>
    </w:rPr>
  </w:style>
  <w:style w:type="paragraph" w:customStyle="1" w:styleId="CITA">
    <w:name w:val="CITA"/>
    <w:basedOn w:val="Normal"/>
    <w:rsid w:val="002E0273"/>
    <w:pPr>
      <w:numPr>
        <w:numId w:val="2"/>
      </w:numPr>
      <w:tabs>
        <w:tab w:val="clear" w:pos="643"/>
      </w:tabs>
      <w:spacing w:after="0" w:line="240" w:lineRule="auto"/>
      <w:ind w:left="567" w:right="567" w:firstLine="0"/>
      <w:jc w:val="both"/>
    </w:pPr>
    <w:rPr>
      <w:rFonts w:ascii="Arial" w:eastAsia="Times New Roman" w:hAnsi="Arial" w:cs="Arial"/>
      <w:i/>
      <w:szCs w:val="24"/>
      <w:lang w:val="es-ES" w:eastAsia="es-ES"/>
    </w:rPr>
  </w:style>
  <w:style w:type="paragraph" w:customStyle="1" w:styleId="Textodecuerpo21">
    <w:name w:val="Texto de cuerpo 21"/>
    <w:basedOn w:val="Normal"/>
    <w:rsid w:val="002E0273"/>
    <w:pPr>
      <w:widowControl w:val="0"/>
      <w:suppressAutoHyphens/>
      <w:overflowPunct w:val="0"/>
      <w:autoSpaceDE w:val="0"/>
      <w:spacing w:after="0" w:line="240" w:lineRule="auto"/>
      <w:jc w:val="both"/>
      <w:textAlignment w:val="baseline"/>
    </w:pPr>
    <w:rPr>
      <w:rFonts w:ascii="Arial" w:eastAsia="Times New Roman" w:hAnsi="Arial" w:cs="Arial"/>
      <w:b/>
      <w:sz w:val="24"/>
      <w:szCs w:val="20"/>
      <w:lang w:val="es-ES" w:eastAsia="zh-CN"/>
    </w:rPr>
  </w:style>
  <w:style w:type="paragraph" w:customStyle="1" w:styleId="BlockText1">
    <w:name w:val="Block Text1"/>
    <w:basedOn w:val="Normal"/>
    <w:qFormat/>
    <w:rsid w:val="002E0273"/>
    <w:pPr>
      <w:overflowPunct w:val="0"/>
      <w:autoSpaceDE w:val="0"/>
      <w:autoSpaceDN w:val="0"/>
      <w:adjustRightInd w:val="0"/>
      <w:spacing w:after="0" w:line="240" w:lineRule="auto"/>
      <w:ind w:left="720" w:firstLine="706"/>
      <w:jc w:val="both"/>
      <w:textAlignment w:val="baseline"/>
    </w:pPr>
    <w:rPr>
      <w:rFonts w:ascii="Times New Roman" w:eastAsia="Times New Roman" w:hAnsi="Times New Roman" w:cs="Times New Roman"/>
      <w:i/>
      <w:sz w:val="24"/>
      <w:szCs w:val="20"/>
      <w:lang w:val="es-ES" w:eastAsia="es-ES"/>
    </w:rPr>
  </w:style>
  <w:style w:type="paragraph" w:styleId="Listaconvietas2">
    <w:name w:val="List Bullet 2"/>
    <w:basedOn w:val="Normal"/>
    <w:uiPriority w:val="99"/>
    <w:unhideWhenUsed/>
    <w:rsid w:val="002E0273"/>
    <w:pPr>
      <w:tabs>
        <w:tab w:val="num" w:pos="643"/>
      </w:tabs>
      <w:spacing w:after="200" w:line="276" w:lineRule="auto"/>
      <w:ind w:left="643" w:hanging="360"/>
      <w:contextualSpacing/>
    </w:pPr>
    <w:rPr>
      <w:rFonts w:ascii="Calibri" w:eastAsia="Calibri" w:hAnsi="Calibri" w:cs="Times New Roman"/>
    </w:rPr>
  </w:style>
  <w:style w:type="paragraph" w:customStyle="1" w:styleId="Textodecuerpo31">
    <w:name w:val="Texto de cuerpo 31"/>
    <w:basedOn w:val="Normal"/>
    <w:rsid w:val="002E0273"/>
    <w:pPr>
      <w:overflowPunct w:val="0"/>
      <w:autoSpaceDE w:val="0"/>
      <w:autoSpaceDN w:val="0"/>
      <w:adjustRightInd w:val="0"/>
      <w:spacing w:after="0" w:line="240" w:lineRule="auto"/>
      <w:jc w:val="both"/>
      <w:textAlignment w:val="baseline"/>
    </w:pPr>
    <w:rPr>
      <w:rFonts w:ascii="Arial" w:eastAsia="Times New Roman" w:hAnsi="Arial" w:cs="Times New Roman"/>
      <w:color w:val="000000"/>
      <w:sz w:val="24"/>
      <w:szCs w:val="20"/>
      <w:lang w:val="es-ES_tradnl" w:eastAsia="es-ES"/>
    </w:rPr>
  </w:style>
  <w:style w:type="paragraph" w:customStyle="1" w:styleId="Style6">
    <w:name w:val="Style6"/>
    <w:basedOn w:val="Normal"/>
    <w:uiPriority w:val="99"/>
    <w:rsid w:val="002E0273"/>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customStyle="1" w:styleId="Style7">
    <w:name w:val="Style7"/>
    <w:basedOn w:val="Normal"/>
    <w:uiPriority w:val="99"/>
    <w:rsid w:val="002E0273"/>
    <w:pPr>
      <w:widowControl w:val="0"/>
      <w:autoSpaceDE w:val="0"/>
      <w:autoSpaceDN w:val="0"/>
      <w:adjustRightInd w:val="0"/>
      <w:spacing w:after="0" w:line="269" w:lineRule="exact"/>
    </w:pPr>
    <w:rPr>
      <w:rFonts w:ascii="Arial" w:eastAsia="Times New Roman" w:hAnsi="Arial" w:cs="Arial"/>
      <w:sz w:val="24"/>
      <w:szCs w:val="24"/>
      <w:lang w:eastAsia="es-CO"/>
    </w:rPr>
  </w:style>
  <w:style w:type="paragraph" w:customStyle="1" w:styleId="Style8">
    <w:name w:val="Style8"/>
    <w:basedOn w:val="Normal"/>
    <w:uiPriority w:val="99"/>
    <w:rsid w:val="002E0273"/>
    <w:pPr>
      <w:widowControl w:val="0"/>
      <w:autoSpaceDE w:val="0"/>
      <w:autoSpaceDN w:val="0"/>
      <w:adjustRightInd w:val="0"/>
      <w:spacing w:after="0" w:line="240" w:lineRule="auto"/>
    </w:pPr>
    <w:rPr>
      <w:rFonts w:ascii="Arial" w:eastAsia="Times New Roman" w:hAnsi="Arial" w:cs="Arial"/>
      <w:sz w:val="24"/>
      <w:szCs w:val="24"/>
      <w:lang w:eastAsia="es-CO"/>
    </w:rPr>
  </w:style>
  <w:style w:type="character" w:customStyle="1" w:styleId="FontStyle13">
    <w:name w:val="Font Style13"/>
    <w:uiPriority w:val="99"/>
    <w:rsid w:val="002E0273"/>
    <w:rPr>
      <w:rFonts w:ascii="Arial" w:hAnsi="Arial" w:cs="Arial"/>
      <w:b/>
      <w:bCs/>
      <w:color w:val="000000"/>
      <w:sz w:val="20"/>
      <w:szCs w:val="20"/>
    </w:rPr>
  </w:style>
  <w:style w:type="character" w:customStyle="1" w:styleId="FontStyle14">
    <w:name w:val="Font Style14"/>
    <w:uiPriority w:val="99"/>
    <w:rsid w:val="002E0273"/>
    <w:rPr>
      <w:rFonts w:ascii="Arial" w:hAnsi="Arial" w:cs="Arial"/>
      <w:color w:val="000000"/>
      <w:sz w:val="24"/>
      <w:szCs w:val="24"/>
    </w:rPr>
  </w:style>
  <w:style w:type="character" w:customStyle="1" w:styleId="FontStyle15">
    <w:name w:val="Font Style15"/>
    <w:uiPriority w:val="99"/>
    <w:rsid w:val="002E0273"/>
    <w:rPr>
      <w:rFonts w:ascii="Arial" w:hAnsi="Arial" w:cs="Arial"/>
      <w:color w:val="000000"/>
      <w:sz w:val="12"/>
      <w:szCs w:val="12"/>
    </w:rPr>
  </w:style>
  <w:style w:type="character" w:customStyle="1" w:styleId="FontStyle16">
    <w:name w:val="Font Style16"/>
    <w:uiPriority w:val="99"/>
    <w:rsid w:val="002E0273"/>
    <w:rPr>
      <w:rFonts w:ascii="Arial" w:hAnsi="Arial" w:cs="Arial"/>
      <w:b/>
      <w:bCs/>
      <w:color w:val="000000"/>
      <w:sz w:val="24"/>
      <w:szCs w:val="24"/>
    </w:rPr>
  </w:style>
  <w:style w:type="paragraph" w:customStyle="1" w:styleId="Style10">
    <w:name w:val="Style10"/>
    <w:basedOn w:val="Normal"/>
    <w:uiPriority w:val="99"/>
    <w:rsid w:val="002E0273"/>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customStyle="1" w:styleId="Style2">
    <w:name w:val="Style2"/>
    <w:basedOn w:val="Normal"/>
    <w:autoRedefine/>
    <w:rsid w:val="002E0273"/>
    <w:pPr>
      <w:widowControl w:val="0"/>
      <w:spacing w:after="0" w:line="360" w:lineRule="auto"/>
      <w:ind w:firstLine="720"/>
      <w:jc w:val="both"/>
    </w:pPr>
    <w:rPr>
      <w:rFonts w:ascii="Arial" w:eastAsia="Times New Roman" w:hAnsi="Arial" w:cs="Times New Roman"/>
      <w:sz w:val="24"/>
      <w:szCs w:val="20"/>
      <w:lang w:val="es-ES"/>
    </w:rPr>
  </w:style>
  <w:style w:type="paragraph" w:customStyle="1" w:styleId="Textodebloque2">
    <w:name w:val="Texto de bloque2"/>
    <w:basedOn w:val="Normal"/>
    <w:rsid w:val="002E0273"/>
    <w:pPr>
      <w:overflowPunct w:val="0"/>
      <w:autoSpaceDE w:val="0"/>
      <w:autoSpaceDN w:val="0"/>
      <w:adjustRightInd w:val="0"/>
      <w:spacing w:after="0" w:line="240" w:lineRule="auto"/>
      <w:ind w:left="567" w:right="618"/>
      <w:jc w:val="both"/>
      <w:textAlignment w:val="baseline"/>
    </w:pPr>
    <w:rPr>
      <w:rFonts w:ascii="Arial" w:eastAsia="Times New Roman" w:hAnsi="Arial" w:cs="Times New Roman"/>
      <w:i/>
      <w:sz w:val="20"/>
      <w:szCs w:val="20"/>
      <w:lang w:val="es-ES_tradnl" w:eastAsia="es-ES"/>
    </w:rPr>
  </w:style>
  <w:style w:type="character" w:customStyle="1" w:styleId="apple-style-span">
    <w:name w:val="apple-style-span"/>
    <w:rsid w:val="002E0273"/>
  </w:style>
  <w:style w:type="paragraph" w:customStyle="1" w:styleId="Textodecuerpo22">
    <w:name w:val="Texto de cuerpo 22"/>
    <w:basedOn w:val="Normal"/>
    <w:rsid w:val="002E0273"/>
    <w:pPr>
      <w:widowControl w:val="0"/>
      <w:suppressAutoHyphens/>
      <w:overflowPunct w:val="0"/>
      <w:autoSpaceDE w:val="0"/>
      <w:spacing w:after="0" w:line="240" w:lineRule="auto"/>
      <w:jc w:val="both"/>
      <w:textAlignment w:val="baseline"/>
    </w:pPr>
    <w:rPr>
      <w:rFonts w:ascii="Arial" w:eastAsia="Times New Roman" w:hAnsi="Arial" w:cs="Arial"/>
      <w:b/>
      <w:sz w:val="24"/>
      <w:szCs w:val="20"/>
      <w:lang w:val="es-ES" w:eastAsia="zh-CN"/>
    </w:rPr>
  </w:style>
  <w:style w:type="paragraph" w:customStyle="1" w:styleId="Textodebloque3">
    <w:name w:val="Texto de bloque3"/>
    <w:basedOn w:val="Normal"/>
    <w:rsid w:val="002E0273"/>
    <w:pPr>
      <w:widowControl w:val="0"/>
      <w:tabs>
        <w:tab w:val="left" w:pos="2160"/>
        <w:tab w:val="left" w:pos="4464"/>
        <w:tab w:val="left" w:pos="5328"/>
      </w:tabs>
      <w:suppressAutoHyphens/>
      <w:overflowPunct w:val="0"/>
      <w:autoSpaceDE w:val="0"/>
      <w:spacing w:after="0" w:line="240" w:lineRule="auto"/>
      <w:ind w:left="720" w:right="432"/>
      <w:jc w:val="both"/>
      <w:textAlignment w:val="baseline"/>
    </w:pPr>
    <w:rPr>
      <w:rFonts w:ascii="Arial" w:eastAsia="Times New Roman" w:hAnsi="Arial" w:cs="Arial"/>
      <w:i/>
      <w:spacing w:val="-3"/>
      <w:szCs w:val="20"/>
      <w:lang w:eastAsia="zh-CN"/>
    </w:rPr>
  </w:style>
  <w:style w:type="paragraph" w:customStyle="1" w:styleId="Nueve-">
    <w:name w:val="Nueve-"/>
    <w:rsid w:val="002E0273"/>
    <w:pPr>
      <w:widowControl w:val="0"/>
      <w:autoSpaceDE w:val="0"/>
      <w:autoSpaceDN w:val="0"/>
      <w:adjustRightInd w:val="0"/>
      <w:spacing w:before="216" w:after="216" w:line="240" w:lineRule="auto"/>
      <w:ind w:firstLine="432"/>
      <w:jc w:val="both"/>
    </w:pPr>
    <w:rPr>
      <w:rFonts w:ascii="Arial" w:eastAsia="Times New Roman" w:hAnsi="Arial" w:cs="Times New Roman"/>
      <w:sz w:val="24"/>
      <w:szCs w:val="24"/>
      <w:lang w:val="es-ES" w:eastAsia="es-ES"/>
    </w:rPr>
  </w:style>
  <w:style w:type="character" w:customStyle="1" w:styleId="TtuloCar1">
    <w:name w:val="Título Car1"/>
    <w:uiPriority w:val="10"/>
    <w:rsid w:val="002E0273"/>
    <w:rPr>
      <w:rFonts w:ascii="Calibri" w:eastAsia="MS Gothic" w:hAnsi="Calibri" w:cs="Times New Roman"/>
      <w:color w:val="17365D"/>
      <w:spacing w:val="5"/>
      <w:kern w:val="28"/>
      <w:sz w:val="52"/>
      <w:szCs w:val="52"/>
      <w:lang w:eastAsia="zh-CN"/>
    </w:rPr>
  </w:style>
  <w:style w:type="paragraph" w:customStyle="1" w:styleId="Textoindependiente23">
    <w:name w:val="Texto independiente 23"/>
    <w:basedOn w:val="Normal"/>
    <w:rsid w:val="002E0273"/>
    <w:pPr>
      <w:widowControl w:val="0"/>
      <w:suppressAutoHyphens/>
      <w:overflowPunct w:val="0"/>
      <w:autoSpaceDE w:val="0"/>
      <w:spacing w:after="0" w:line="240" w:lineRule="auto"/>
      <w:jc w:val="both"/>
      <w:textAlignment w:val="baseline"/>
    </w:pPr>
    <w:rPr>
      <w:rFonts w:ascii="Arial" w:eastAsia="Times New Roman" w:hAnsi="Arial" w:cs="Arial"/>
      <w:b/>
      <w:sz w:val="24"/>
      <w:szCs w:val="20"/>
      <w:lang w:val="es-ES" w:eastAsia="zh-CN"/>
    </w:rPr>
  </w:style>
  <w:style w:type="paragraph" w:customStyle="1" w:styleId="Textodebloque4">
    <w:name w:val="Texto de bloque4"/>
    <w:basedOn w:val="Normal"/>
    <w:rsid w:val="002E0273"/>
    <w:pPr>
      <w:widowControl w:val="0"/>
      <w:tabs>
        <w:tab w:val="left" w:pos="2160"/>
        <w:tab w:val="left" w:pos="4464"/>
        <w:tab w:val="left" w:pos="5328"/>
      </w:tabs>
      <w:suppressAutoHyphens/>
      <w:overflowPunct w:val="0"/>
      <w:autoSpaceDE w:val="0"/>
      <w:spacing w:after="0" w:line="240" w:lineRule="auto"/>
      <w:ind w:left="720" w:right="432"/>
      <w:jc w:val="both"/>
      <w:textAlignment w:val="baseline"/>
    </w:pPr>
    <w:rPr>
      <w:rFonts w:ascii="Arial" w:eastAsia="Times New Roman" w:hAnsi="Arial" w:cs="Arial"/>
      <w:i/>
      <w:spacing w:val="-3"/>
      <w:szCs w:val="20"/>
      <w:lang w:eastAsia="zh-CN"/>
    </w:rPr>
  </w:style>
  <w:style w:type="paragraph" w:customStyle="1" w:styleId="CUERPOTEXTO">
    <w:name w:val="CUERPO TEXTO"/>
    <w:uiPriority w:val="99"/>
    <w:rsid w:val="002E0273"/>
    <w:pPr>
      <w:widowControl w:val="0"/>
      <w:tabs>
        <w:tab w:val="center" w:pos="510"/>
        <w:tab w:val="left" w:pos="1134"/>
      </w:tabs>
      <w:spacing w:before="40" w:after="40"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H3">
    <w:name w:val="H3"/>
    <w:basedOn w:val="Normal"/>
    <w:next w:val="Normal"/>
    <w:uiPriority w:val="99"/>
    <w:rsid w:val="002E0273"/>
    <w:pPr>
      <w:keepNext/>
      <w:autoSpaceDE w:val="0"/>
      <w:autoSpaceDN w:val="0"/>
      <w:spacing w:before="100" w:after="100" w:line="240" w:lineRule="auto"/>
    </w:pPr>
    <w:rPr>
      <w:rFonts w:ascii="Times New Roman" w:eastAsia="Times New Roman" w:hAnsi="Times New Roman" w:cs="Times New Roman"/>
      <w:b/>
      <w:bCs/>
      <w:sz w:val="28"/>
      <w:szCs w:val="28"/>
      <w:lang w:eastAsia="es-ES"/>
    </w:rPr>
  </w:style>
  <w:style w:type="paragraph" w:customStyle="1" w:styleId="BodyText25">
    <w:name w:val="Body Text 25"/>
    <w:basedOn w:val="Normal"/>
    <w:rsid w:val="002E0273"/>
    <w:pPr>
      <w:overflowPunct w:val="0"/>
      <w:autoSpaceDE w:val="0"/>
      <w:autoSpaceDN w:val="0"/>
      <w:adjustRightInd w:val="0"/>
      <w:spacing w:after="0" w:line="360" w:lineRule="auto"/>
      <w:jc w:val="both"/>
      <w:textAlignment w:val="baseline"/>
    </w:pPr>
    <w:rPr>
      <w:rFonts w:ascii="Arial" w:eastAsia="Times New Roman" w:hAnsi="Arial" w:cs="Times New Roman"/>
      <w:szCs w:val="20"/>
      <w:lang w:val="es-ES" w:eastAsia="es-ES"/>
    </w:rPr>
  </w:style>
  <w:style w:type="paragraph" w:customStyle="1" w:styleId="BlockText2">
    <w:name w:val="Block Text2"/>
    <w:basedOn w:val="Normal"/>
    <w:rsid w:val="002E0273"/>
    <w:pPr>
      <w:overflowPunct w:val="0"/>
      <w:autoSpaceDE w:val="0"/>
      <w:autoSpaceDN w:val="0"/>
      <w:adjustRightInd w:val="0"/>
      <w:spacing w:after="0" w:line="240" w:lineRule="auto"/>
      <w:ind w:left="426" w:right="283"/>
      <w:jc w:val="both"/>
      <w:textAlignment w:val="baseline"/>
    </w:pPr>
    <w:rPr>
      <w:rFonts w:ascii="Arial" w:eastAsia="Times New Roman" w:hAnsi="Arial" w:cs="Times New Roman"/>
      <w:i/>
      <w:szCs w:val="20"/>
      <w:lang w:val="es-ES" w:eastAsia="es-ES"/>
    </w:rPr>
  </w:style>
  <w:style w:type="paragraph" w:customStyle="1" w:styleId="BodyText23">
    <w:name w:val="Body Text 23"/>
    <w:basedOn w:val="Normal"/>
    <w:rsid w:val="002E0273"/>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val="es-ES" w:eastAsia="es-ES"/>
    </w:rPr>
  </w:style>
  <w:style w:type="paragraph" w:customStyle="1" w:styleId="Sangradetindependiente">
    <w:name w:val="Sangría de t. independiente"/>
    <w:basedOn w:val="Normal"/>
    <w:rsid w:val="002E02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val="es-ES" w:eastAsia="es-ES"/>
    </w:rPr>
  </w:style>
  <w:style w:type="paragraph" w:customStyle="1" w:styleId="BodyText26">
    <w:name w:val="Body Text 26"/>
    <w:basedOn w:val="Normal"/>
    <w:rsid w:val="002E0273"/>
    <w:pPr>
      <w:overflowPunct w:val="0"/>
      <w:autoSpaceDE w:val="0"/>
      <w:autoSpaceDN w:val="0"/>
      <w:adjustRightInd w:val="0"/>
      <w:spacing w:after="0" w:line="240" w:lineRule="auto"/>
      <w:ind w:left="1207" w:hanging="498"/>
      <w:jc w:val="both"/>
      <w:textAlignment w:val="baseline"/>
    </w:pPr>
    <w:rPr>
      <w:rFonts w:ascii="Century Gothic" w:eastAsia="Times New Roman" w:hAnsi="Century Gothic" w:cs="Times New Roman"/>
      <w:szCs w:val="20"/>
      <w:lang w:val="es-ES" w:eastAsia="es-ES"/>
    </w:rPr>
  </w:style>
  <w:style w:type="paragraph" w:customStyle="1" w:styleId="transcripcin">
    <w:name w:val="transcripción"/>
    <w:basedOn w:val="Normal"/>
    <w:rsid w:val="002E0273"/>
    <w:pPr>
      <w:overflowPunct w:val="0"/>
      <w:autoSpaceDE w:val="0"/>
      <w:autoSpaceDN w:val="0"/>
      <w:adjustRightInd w:val="0"/>
      <w:spacing w:after="0" w:line="480" w:lineRule="auto"/>
      <w:ind w:left="1134" w:right="1134"/>
      <w:jc w:val="both"/>
      <w:textAlignment w:val="baseline"/>
    </w:pPr>
    <w:rPr>
      <w:rFonts w:ascii="Arial" w:eastAsia="Times New Roman" w:hAnsi="Arial" w:cs="Times New Roman"/>
      <w:i/>
      <w:sz w:val="24"/>
      <w:szCs w:val="20"/>
      <w:lang w:val="es-ES_tradnl" w:eastAsia="es-ES"/>
    </w:rPr>
  </w:style>
  <w:style w:type="character" w:customStyle="1" w:styleId="Nmerodep">
    <w:name w:val="NÏmero de p"/>
    <w:uiPriority w:val="99"/>
    <w:rsid w:val="002E0273"/>
  </w:style>
  <w:style w:type="character" w:customStyle="1" w:styleId="Smbolodenotaalpie">
    <w:name w:val="Símbolo de nota al pie"/>
    <w:rsid w:val="002E0273"/>
    <w:rPr>
      <w:rFonts w:ascii="Times New Roman" w:hAnsi="Times New Roman"/>
      <w:sz w:val="24"/>
      <w:vertAlign w:val="superscript"/>
      <w:lang w:val="en-US"/>
    </w:rPr>
  </w:style>
  <w:style w:type="character" w:customStyle="1" w:styleId="Refdenotaalpie3">
    <w:name w:val="Ref. de nota al pie3"/>
    <w:rsid w:val="002E0273"/>
    <w:rPr>
      <w:vertAlign w:val="superscript"/>
    </w:rPr>
  </w:style>
  <w:style w:type="character" w:customStyle="1" w:styleId="Refdenotaalpie7">
    <w:name w:val="Ref. de nota al pie7"/>
    <w:rsid w:val="002E0273"/>
    <w:rPr>
      <w:vertAlign w:val="superscript"/>
    </w:rPr>
  </w:style>
  <w:style w:type="paragraph" w:customStyle="1" w:styleId="Textoindependiente25">
    <w:name w:val="Texto independiente 25"/>
    <w:basedOn w:val="Normal"/>
    <w:rsid w:val="002E0273"/>
    <w:pPr>
      <w:widowControl w:val="0"/>
      <w:suppressAutoHyphens/>
      <w:overflowPunct w:val="0"/>
      <w:autoSpaceDE w:val="0"/>
      <w:spacing w:after="0" w:line="240" w:lineRule="auto"/>
      <w:jc w:val="both"/>
      <w:textAlignment w:val="baseline"/>
    </w:pPr>
    <w:rPr>
      <w:rFonts w:ascii="Arial" w:eastAsia="Times New Roman" w:hAnsi="Arial" w:cs="Arial"/>
      <w:b/>
      <w:sz w:val="24"/>
      <w:szCs w:val="20"/>
      <w:lang w:val="es-ES" w:eastAsia="zh-CN"/>
    </w:rPr>
  </w:style>
  <w:style w:type="paragraph" w:customStyle="1" w:styleId="Textodebloque5">
    <w:name w:val="Texto de bloque5"/>
    <w:basedOn w:val="Normal"/>
    <w:rsid w:val="002E0273"/>
    <w:pPr>
      <w:widowControl w:val="0"/>
      <w:tabs>
        <w:tab w:val="left" w:pos="2160"/>
        <w:tab w:val="left" w:pos="4464"/>
        <w:tab w:val="left" w:pos="5328"/>
      </w:tabs>
      <w:suppressAutoHyphens/>
      <w:overflowPunct w:val="0"/>
      <w:autoSpaceDE w:val="0"/>
      <w:spacing w:after="0" w:line="240" w:lineRule="auto"/>
      <w:ind w:left="720" w:right="432"/>
      <w:jc w:val="both"/>
      <w:textAlignment w:val="baseline"/>
    </w:pPr>
    <w:rPr>
      <w:rFonts w:ascii="Arial" w:eastAsia="Times New Roman" w:hAnsi="Arial" w:cs="Arial"/>
      <w:i/>
      <w:spacing w:val="-3"/>
      <w:szCs w:val="20"/>
      <w:lang w:val="es-ES_tradnl" w:eastAsia="zh-CN"/>
    </w:rPr>
  </w:style>
  <w:style w:type="paragraph" w:customStyle="1" w:styleId="NoSpacing1">
    <w:name w:val="No Spacing1"/>
    <w:rsid w:val="002E0273"/>
    <w:pPr>
      <w:spacing w:after="0" w:line="240" w:lineRule="auto"/>
    </w:pPr>
    <w:rPr>
      <w:rFonts w:ascii="Calibri" w:eastAsia="Times New Roman" w:hAnsi="Calibri" w:cs="Times New Roman"/>
      <w:lang w:bidi="es-ES_tradnl"/>
    </w:rPr>
  </w:style>
  <w:style w:type="paragraph" w:customStyle="1" w:styleId="Textoindependiente33">
    <w:name w:val="Texto independiente 33"/>
    <w:basedOn w:val="Normal"/>
    <w:rsid w:val="002E0273"/>
    <w:pPr>
      <w:tabs>
        <w:tab w:val="left" w:pos="851"/>
      </w:tabs>
      <w:spacing w:after="0" w:line="360" w:lineRule="auto"/>
      <w:jc w:val="both"/>
    </w:pPr>
    <w:rPr>
      <w:rFonts w:ascii="Arial" w:eastAsia="Times New Roman" w:hAnsi="Arial" w:cs="Times New Roman"/>
      <w:sz w:val="24"/>
      <w:szCs w:val="20"/>
      <w:lang w:val="es-ES" w:eastAsia="es-ES"/>
    </w:rPr>
  </w:style>
  <w:style w:type="paragraph" w:customStyle="1" w:styleId="BodyText32">
    <w:name w:val="Body Text 32"/>
    <w:basedOn w:val="Normal"/>
    <w:rsid w:val="002E0273"/>
    <w:pPr>
      <w:overflowPunct w:val="0"/>
      <w:autoSpaceDE w:val="0"/>
      <w:autoSpaceDN w:val="0"/>
      <w:adjustRightInd w:val="0"/>
      <w:spacing w:after="0" w:line="480" w:lineRule="auto"/>
      <w:jc w:val="both"/>
    </w:pPr>
    <w:rPr>
      <w:rFonts w:ascii="Arial" w:eastAsia="Times New Roman" w:hAnsi="Arial" w:cs="Times New Roman"/>
      <w:sz w:val="24"/>
      <w:szCs w:val="20"/>
      <w:lang w:val="es-ES" w:eastAsia="es-ES"/>
    </w:rPr>
  </w:style>
  <w:style w:type="character" w:customStyle="1" w:styleId="TextodecuerpoCar3">
    <w:name w:val="Texto de cuerpo Car3"/>
    <w:rsid w:val="002E0273"/>
    <w:rPr>
      <w:rFonts w:ascii="Arial" w:eastAsia="Times New Roman" w:hAnsi="Arial"/>
      <w:bCs/>
      <w:sz w:val="24"/>
      <w:szCs w:val="24"/>
      <w:lang w:val="x-none"/>
    </w:rPr>
  </w:style>
  <w:style w:type="character" w:customStyle="1" w:styleId="SangradetdecuerpoCar3">
    <w:name w:val="Sangría de t. de cuerpo Car3"/>
    <w:rsid w:val="002E0273"/>
    <w:rPr>
      <w:rFonts w:ascii="Arial" w:eastAsia="Times New Roman" w:hAnsi="Arial"/>
      <w:lang w:val="x-none"/>
    </w:rPr>
  </w:style>
  <w:style w:type="character" w:customStyle="1" w:styleId="Textodecuerpo2Car3">
    <w:name w:val="Texto de cuerpo 2 Car3"/>
    <w:rsid w:val="002E0273"/>
    <w:rPr>
      <w:rFonts w:ascii="Arial" w:eastAsia="Times New Roman" w:hAnsi="Arial"/>
      <w:sz w:val="24"/>
      <w:szCs w:val="24"/>
      <w:lang w:val="x-none"/>
    </w:rPr>
  </w:style>
  <w:style w:type="character" w:customStyle="1" w:styleId="Sangra2detdecuerpoCar3">
    <w:name w:val="Sangría 2 de t. de cuerpo Car3"/>
    <w:rsid w:val="002E0273"/>
    <w:rPr>
      <w:rFonts w:ascii="Arial" w:eastAsia="Times New Roman" w:hAnsi="Arial"/>
      <w:lang w:val="x-none"/>
    </w:rPr>
  </w:style>
  <w:style w:type="paragraph" w:customStyle="1" w:styleId="Cuadrculamediana1-nfasis31">
    <w:name w:val="Cuadrícula mediana 1 - Énfasis 31"/>
    <w:uiPriority w:val="1"/>
    <w:qFormat/>
    <w:rsid w:val="002E0273"/>
    <w:pPr>
      <w:spacing w:after="0" w:line="240" w:lineRule="auto"/>
    </w:pPr>
    <w:rPr>
      <w:rFonts w:ascii="Arial" w:eastAsia="Calibri" w:hAnsi="Arial" w:cs="Times New Roman"/>
    </w:rPr>
  </w:style>
  <w:style w:type="paragraph" w:customStyle="1" w:styleId="Listaclara-nfasis51">
    <w:name w:val="Lista clara - Énfasis 51"/>
    <w:basedOn w:val="Normal"/>
    <w:uiPriority w:val="99"/>
    <w:qFormat/>
    <w:rsid w:val="002E0273"/>
    <w:pPr>
      <w:spacing w:after="200" w:line="276" w:lineRule="auto"/>
      <w:ind w:left="720"/>
      <w:contextualSpacing/>
    </w:pPr>
    <w:rPr>
      <w:rFonts w:ascii="Calibri" w:eastAsia="Calibri" w:hAnsi="Calibri" w:cs="Times New Roman"/>
    </w:rPr>
  </w:style>
  <w:style w:type="paragraph" w:customStyle="1" w:styleId="Cuadrculamediana22">
    <w:name w:val="Cuadrícula mediana 22"/>
    <w:qFormat/>
    <w:rsid w:val="002E0273"/>
    <w:pPr>
      <w:widowControl w:val="0"/>
      <w:suppressAutoHyphens/>
      <w:spacing w:after="0" w:line="240" w:lineRule="auto"/>
    </w:pPr>
    <w:rPr>
      <w:rFonts w:ascii="Arial" w:eastAsia="Calibri" w:hAnsi="Arial" w:cs="Calibri"/>
      <w:lang w:val="es-ES" w:eastAsia="zh-CN"/>
    </w:rPr>
  </w:style>
  <w:style w:type="paragraph" w:customStyle="1" w:styleId="ParrafoCdeE">
    <w:name w:val="Parrafo C de E"/>
    <w:basedOn w:val="Normal"/>
    <w:rsid w:val="002E0273"/>
    <w:pPr>
      <w:overflowPunct w:val="0"/>
      <w:autoSpaceDE w:val="0"/>
      <w:autoSpaceDN w:val="0"/>
      <w:adjustRightInd w:val="0"/>
      <w:spacing w:after="0" w:line="360" w:lineRule="auto"/>
      <w:ind w:firstLine="1418"/>
      <w:jc w:val="both"/>
      <w:textAlignment w:val="baseline"/>
    </w:pPr>
    <w:rPr>
      <w:rFonts w:ascii="Arial" w:eastAsia="Times New Roman" w:hAnsi="Arial" w:cs="Times New Roman"/>
      <w:sz w:val="24"/>
      <w:szCs w:val="20"/>
      <w:lang w:val="es-ES_tradnl" w:eastAsia="es-ES"/>
    </w:rPr>
  </w:style>
  <w:style w:type="paragraph" w:customStyle="1" w:styleId="Textodecu">
    <w:name w:val="Texto de cu"/>
    <w:basedOn w:val="Normal"/>
    <w:rsid w:val="002E0273"/>
    <w:pPr>
      <w:spacing w:after="120" w:line="480" w:lineRule="auto"/>
    </w:pPr>
    <w:rPr>
      <w:rFonts w:ascii="Calibri" w:eastAsia="Times New Roman" w:hAnsi="Calibri" w:cs="Times New Roman"/>
      <w:lang w:bidi="es-ES_tradnl"/>
    </w:rPr>
  </w:style>
  <w:style w:type="paragraph" w:customStyle="1" w:styleId="Sinespaciado1">
    <w:name w:val="Sin espaciado1"/>
    <w:qFormat/>
    <w:rsid w:val="002E0273"/>
    <w:pPr>
      <w:spacing w:after="0" w:line="240" w:lineRule="auto"/>
    </w:pPr>
    <w:rPr>
      <w:rFonts w:ascii="Arial" w:eastAsia="Times New Roman" w:hAnsi="Arial" w:cs="Times New Roman"/>
      <w:lang w:bidi="es-ES_tradnl"/>
    </w:rPr>
  </w:style>
  <w:style w:type="paragraph" w:customStyle="1" w:styleId="Cuadrculamediana2-nfasis11">
    <w:name w:val="Cuadrícula mediana 2 - Énfasis 11"/>
    <w:uiPriority w:val="1"/>
    <w:qFormat/>
    <w:rsid w:val="002E0273"/>
    <w:pPr>
      <w:spacing w:after="0" w:line="240" w:lineRule="auto"/>
    </w:pPr>
    <w:rPr>
      <w:rFonts w:ascii="Arial" w:eastAsia="Calibri" w:hAnsi="Arial" w:cs="Times New Roman"/>
    </w:rPr>
  </w:style>
  <w:style w:type="paragraph" w:customStyle="1" w:styleId="Cuadrculamediana1-nfasis21">
    <w:name w:val="Cuadrícula mediana 1 - Énfasis 21"/>
    <w:basedOn w:val="Normal"/>
    <w:uiPriority w:val="72"/>
    <w:qFormat/>
    <w:rsid w:val="002E0273"/>
    <w:pPr>
      <w:spacing w:after="200" w:line="276" w:lineRule="auto"/>
      <w:ind w:left="708"/>
    </w:pPr>
    <w:rPr>
      <w:rFonts w:ascii="Calibri" w:eastAsia="Calibri" w:hAnsi="Calibri" w:cs="Times New Roman"/>
    </w:rPr>
  </w:style>
  <w:style w:type="paragraph" w:customStyle="1" w:styleId="Listamulticolor-nfasis11">
    <w:name w:val="Lista multicolor - Énfasis 11"/>
    <w:basedOn w:val="Normal"/>
    <w:uiPriority w:val="72"/>
    <w:qFormat/>
    <w:rsid w:val="002E0273"/>
    <w:pPr>
      <w:spacing w:after="200" w:line="276" w:lineRule="auto"/>
      <w:ind w:left="708"/>
    </w:pPr>
    <w:rPr>
      <w:rFonts w:ascii="Calibri" w:eastAsia="Calibri" w:hAnsi="Calibri" w:cs="Times New Roman"/>
    </w:rPr>
  </w:style>
  <w:style w:type="paragraph" w:customStyle="1" w:styleId="Textoindependiente32">
    <w:name w:val="Texto independiente 32"/>
    <w:basedOn w:val="Normal"/>
    <w:rsid w:val="002E0273"/>
    <w:pPr>
      <w:tabs>
        <w:tab w:val="left" w:pos="851"/>
      </w:tabs>
      <w:spacing w:after="0" w:line="360" w:lineRule="auto"/>
      <w:jc w:val="both"/>
    </w:pPr>
    <w:rPr>
      <w:rFonts w:ascii="Arial" w:eastAsia="Times New Roman" w:hAnsi="Arial" w:cs="Times New Roman"/>
      <w:sz w:val="24"/>
      <w:szCs w:val="20"/>
      <w:lang w:val="es-ES" w:eastAsia="es-ES"/>
    </w:rPr>
  </w:style>
  <w:style w:type="paragraph" w:customStyle="1" w:styleId="Textosin2">
    <w:name w:val="Texto sin2"/>
    <w:basedOn w:val="Normal"/>
    <w:uiPriority w:val="99"/>
    <w:rsid w:val="002E0273"/>
    <w:pPr>
      <w:spacing w:after="0" w:line="240" w:lineRule="auto"/>
    </w:pPr>
    <w:rPr>
      <w:rFonts w:ascii="Courier New" w:eastAsia="MS Mincho" w:hAnsi="Courier New" w:cs="Times New Roman"/>
      <w:sz w:val="20"/>
      <w:szCs w:val="20"/>
      <w:lang w:val="en-US" w:eastAsia="es-ES"/>
    </w:rPr>
  </w:style>
  <w:style w:type="paragraph" w:customStyle="1" w:styleId="Style28">
    <w:name w:val="Style28"/>
    <w:basedOn w:val="Normal"/>
    <w:rsid w:val="002E0273"/>
    <w:pPr>
      <w:widowControl w:val="0"/>
      <w:autoSpaceDE w:val="0"/>
      <w:autoSpaceDN w:val="0"/>
      <w:adjustRightInd w:val="0"/>
      <w:spacing w:after="0" w:line="198" w:lineRule="exact"/>
      <w:ind w:firstLine="449"/>
      <w:jc w:val="both"/>
    </w:pPr>
    <w:rPr>
      <w:rFonts w:ascii="Bookman Old Style" w:eastAsia="Times New Roman" w:hAnsi="Bookman Old Style" w:cs="Times New Roman"/>
      <w:sz w:val="24"/>
      <w:szCs w:val="24"/>
      <w:lang w:val="es-ES" w:eastAsia="es-ES"/>
    </w:rPr>
  </w:style>
  <w:style w:type="character" w:customStyle="1" w:styleId="FontStyle61">
    <w:name w:val="Font Style61"/>
    <w:rsid w:val="002E0273"/>
    <w:rPr>
      <w:rFonts w:ascii="Bookman Old Style" w:hAnsi="Bookman Old Style" w:cs="Bookman Old Style"/>
      <w:sz w:val="18"/>
      <w:szCs w:val="18"/>
    </w:rPr>
  </w:style>
  <w:style w:type="paragraph" w:customStyle="1" w:styleId="Cuadrculamedia22">
    <w:name w:val="Cuadrícula media 22"/>
    <w:uiPriority w:val="1"/>
    <w:qFormat/>
    <w:rsid w:val="002E0273"/>
    <w:pPr>
      <w:spacing w:after="0" w:line="240" w:lineRule="auto"/>
    </w:pPr>
    <w:rPr>
      <w:rFonts w:ascii="Arial" w:eastAsia="Calibri" w:hAnsi="Arial" w:cs="Times New Roman"/>
      <w:lang w:val="es-ES"/>
    </w:rPr>
  </w:style>
  <w:style w:type="paragraph" w:customStyle="1" w:styleId="Style63">
    <w:name w:val="Style63"/>
    <w:basedOn w:val="Normal"/>
    <w:rsid w:val="002E0273"/>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s-ES" w:eastAsia="es-ES"/>
    </w:rPr>
  </w:style>
  <w:style w:type="character" w:customStyle="1" w:styleId="FontStyle120">
    <w:name w:val="Font Style120"/>
    <w:rsid w:val="002E0273"/>
    <w:rPr>
      <w:rFonts w:ascii="Times New Roman" w:hAnsi="Times New Roman" w:cs="Times New Roman"/>
      <w:sz w:val="20"/>
      <w:szCs w:val="20"/>
    </w:rPr>
  </w:style>
  <w:style w:type="character" w:customStyle="1" w:styleId="FontStyle126">
    <w:name w:val="Font Style126"/>
    <w:rsid w:val="002E0273"/>
    <w:rPr>
      <w:rFonts w:ascii="Times New Roman" w:hAnsi="Times New Roman" w:cs="Times New Roman"/>
      <w:sz w:val="18"/>
      <w:szCs w:val="18"/>
    </w:rPr>
  </w:style>
  <w:style w:type="paragraph" w:customStyle="1" w:styleId="Style66">
    <w:name w:val="Style66"/>
    <w:basedOn w:val="Normal"/>
    <w:rsid w:val="002E0273"/>
    <w:pPr>
      <w:widowControl w:val="0"/>
      <w:autoSpaceDE w:val="0"/>
      <w:autoSpaceDN w:val="0"/>
      <w:adjustRightInd w:val="0"/>
      <w:spacing w:after="0" w:line="201" w:lineRule="exact"/>
      <w:ind w:firstLine="343"/>
      <w:jc w:val="both"/>
    </w:pPr>
    <w:rPr>
      <w:rFonts w:ascii="Bookman Old Style" w:eastAsia="Times New Roman" w:hAnsi="Bookman Old Style" w:cs="Times New Roman"/>
      <w:sz w:val="24"/>
      <w:szCs w:val="24"/>
      <w:lang w:val="es-ES" w:eastAsia="es-ES"/>
    </w:rPr>
  </w:style>
  <w:style w:type="character" w:customStyle="1" w:styleId="FontStyle172">
    <w:name w:val="Font Style172"/>
    <w:rsid w:val="002E0273"/>
    <w:rPr>
      <w:rFonts w:ascii="Bookman Old Style" w:hAnsi="Bookman Old Style" w:cs="Bookman Old Style"/>
      <w:sz w:val="18"/>
      <w:szCs w:val="18"/>
    </w:rPr>
  </w:style>
  <w:style w:type="paragraph" w:customStyle="1" w:styleId="Style40">
    <w:name w:val="Style40"/>
    <w:basedOn w:val="Normal"/>
    <w:rsid w:val="002E0273"/>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val="es-ES" w:eastAsia="es-ES"/>
    </w:rPr>
  </w:style>
  <w:style w:type="character" w:customStyle="1" w:styleId="FontStyle76">
    <w:name w:val="Font Style76"/>
    <w:rsid w:val="002E0273"/>
    <w:rPr>
      <w:rFonts w:ascii="Times New Roman" w:hAnsi="Times New Roman" w:cs="Times New Roman"/>
      <w:sz w:val="18"/>
      <w:szCs w:val="18"/>
    </w:rPr>
  </w:style>
  <w:style w:type="character" w:customStyle="1" w:styleId="FontStyle109">
    <w:name w:val="Font Style109"/>
    <w:rsid w:val="002E0273"/>
    <w:rPr>
      <w:rFonts w:ascii="Times New Roman" w:hAnsi="Times New Roman" w:cs="Times New Roman"/>
      <w:sz w:val="18"/>
      <w:szCs w:val="18"/>
    </w:rPr>
  </w:style>
  <w:style w:type="paragraph" w:customStyle="1" w:styleId="Sombreadomedio1-nfasis11">
    <w:name w:val="Sombreado medio 1 - Énfasis 11"/>
    <w:uiPriority w:val="1"/>
    <w:qFormat/>
    <w:rsid w:val="002E0273"/>
    <w:pPr>
      <w:spacing w:after="0" w:line="240" w:lineRule="auto"/>
    </w:pPr>
    <w:rPr>
      <w:rFonts w:ascii="Arial" w:eastAsia="Calibri" w:hAnsi="Arial" w:cs="Times New Roman"/>
    </w:rPr>
  </w:style>
  <w:style w:type="character" w:customStyle="1" w:styleId="Ttulo3Car1">
    <w:name w:val="Título 3 Car1"/>
    <w:rsid w:val="002E0273"/>
    <w:rPr>
      <w:rFonts w:ascii="Garamond" w:eastAsia="Times New Roman" w:hAnsi="Garamond" w:cs="Garamond"/>
      <w:sz w:val="28"/>
      <w:lang w:val="x-none" w:eastAsia="zh-CN"/>
    </w:rPr>
  </w:style>
  <w:style w:type="character" w:customStyle="1" w:styleId="Ttulo8Car1">
    <w:name w:val="Título 8 Car1"/>
    <w:rsid w:val="002E0273"/>
    <w:rPr>
      <w:rFonts w:ascii="Calibri" w:eastAsia="Times New Roman" w:hAnsi="Calibri" w:cs="Calibri"/>
      <w:i/>
      <w:iCs/>
      <w:lang w:val="x-none" w:eastAsia="zh-CN"/>
    </w:rPr>
  </w:style>
  <w:style w:type="character" w:customStyle="1" w:styleId="WW8Num3z0">
    <w:name w:val="WW8Num3z0"/>
    <w:rsid w:val="002E0273"/>
    <w:rPr>
      <w:rFonts w:ascii="Times" w:hAnsi="Times" w:cs="Times"/>
    </w:rPr>
  </w:style>
  <w:style w:type="character" w:customStyle="1" w:styleId="WW8Num5z0">
    <w:name w:val="WW8Num5z0"/>
    <w:rsid w:val="002E0273"/>
    <w:rPr>
      <w:rFonts w:ascii="Times" w:hAnsi="Times" w:cs="Times"/>
    </w:rPr>
  </w:style>
  <w:style w:type="character" w:customStyle="1" w:styleId="WW8Num6z0">
    <w:name w:val="WW8Num6z0"/>
    <w:rsid w:val="002E0273"/>
    <w:rPr>
      <w:rFonts w:ascii="Times" w:hAnsi="Times" w:cs="Times"/>
    </w:rPr>
  </w:style>
  <w:style w:type="character" w:customStyle="1" w:styleId="WW8Num7z0">
    <w:name w:val="WW8Num7z0"/>
    <w:rsid w:val="002E0273"/>
    <w:rPr>
      <w:rFonts w:ascii="Times" w:hAnsi="Times" w:cs="Times"/>
    </w:rPr>
  </w:style>
  <w:style w:type="character" w:customStyle="1" w:styleId="WW8Num8z0">
    <w:name w:val="WW8Num8z0"/>
    <w:rsid w:val="002E0273"/>
    <w:rPr>
      <w:rFonts w:ascii="Times" w:hAnsi="Times" w:cs="Times"/>
    </w:rPr>
  </w:style>
  <w:style w:type="character" w:customStyle="1" w:styleId="WW8Num11z0">
    <w:name w:val="WW8Num11z0"/>
    <w:rsid w:val="002E0273"/>
    <w:rPr>
      <w:rFonts w:ascii="Times" w:hAnsi="Times" w:cs="Times"/>
    </w:rPr>
  </w:style>
  <w:style w:type="character" w:customStyle="1" w:styleId="WW8Num12z0">
    <w:name w:val="WW8Num12z0"/>
    <w:rsid w:val="002E0273"/>
    <w:rPr>
      <w:rFonts w:ascii="Times" w:hAnsi="Times" w:cs="Times"/>
    </w:rPr>
  </w:style>
  <w:style w:type="character" w:customStyle="1" w:styleId="WW8Num13z0">
    <w:name w:val="WW8Num13z0"/>
    <w:rsid w:val="002E0273"/>
    <w:rPr>
      <w:rFonts w:ascii="Times" w:hAnsi="Times" w:cs="Times"/>
    </w:rPr>
  </w:style>
  <w:style w:type="character" w:customStyle="1" w:styleId="WW8Num14z0">
    <w:name w:val="WW8Num14z0"/>
    <w:rsid w:val="002E0273"/>
    <w:rPr>
      <w:rFonts w:ascii="Times" w:hAnsi="Times" w:cs="Times"/>
    </w:rPr>
  </w:style>
  <w:style w:type="character" w:customStyle="1" w:styleId="WW8Num15z0">
    <w:name w:val="WW8Num15z0"/>
    <w:rsid w:val="002E0273"/>
    <w:rPr>
      <w:rFonts w:ascii="Times" w:hAnsi="Times" w:cs="Times"/>
    </w:rPr>
  </w:style>
  <w:style w:type="paragraph" w:customStyle="1" w:styleId="BodyTextIndent21">
    <w:name w:val="Body Text Indent 21"/>
    <w:basedOn w:val="Normal"/>
    <w:rsid w:val="002E0273"/>
    <w:pPr>
      <w:widowControl w:val="0"/>
      <w:suppressAutoHyphens/>
      <w:overflowPunct w:val="0"/>
      <w:autoSpaceDE w:val="0"/>
      <w:spacing w:after="0" w:line="360" w:lineRule="auto"/>
      <w:ind w:firstLine="709"/>
      <w:jc w:val="both"/>
    </w:pPr>
    <w:rPr>
      <w:rFonts w:ascii="Century Gothic" w:eastAsia="Times New Roman" w:hAnsi="Century Gothic" w:cs="Century Gothic"/>
      <w:szCs w:val="20"/>
      <w:lang w:val="es-ES_tradnl" w:eastAsia="zh-CN"/>
    </w:rPr>
  </w:style>
  <w:style w:type="paragraph" w:customStyle="1" w:styleId="TEXTO-1">
    <w:name w:val="TEXTO-1"/>
    <w:basedOn w:val="Normal"/>
    <w:rsid w:val="002E0273"/>
    <w:pPr>
      <w:widowControl w:val="0"/>
      <w:tabs>
        <w:tab w:val="left" w:pos="397"/>
      </w:tabs>
      <w:suppressAutoHyphens/>
      <w:spacing w:after="0" w:line="240" w:lineRule="auto"/>
      <w:ind w:firstLine="397"/>
      <w:jc w:val="both"/>
    </w:pPr>
    <w:rPr>
      <w:rFonts w:ascii="Ehrhardt MT" w:eastAsia="Times New Roman" w:hAnsi="Ehrhardt MT" w:cs="Ehrhardt MT"/>
      <w:sz w:val="24"/>
      <w:szCs w:val="20"/>
      <w:lang w:val="en-US" w:eastAsia="zh-CN"/>
    </w:rPr>
  </w:style>
  <w:style w:type="paragraph" w:customStyle="1" w:styleId="Sangra2detdecuerpo1">
    <w:name w:val="Sangría 2 de t. de cuerpo1"/>
    <w:basedOn w:val="Normal"/>
    <w:rsid w:val="002E0273"/>
    <w:pPr>
      <w:widowControl w:val="0"/>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refdenotaalfinal1">
    <w:name w:val="refdenotaalfinal1"/>
    <w:basedOn w:val="Normal"/>
    <w:rsid w:val="002E027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2E0273"/>
    <w:pPr>
      <w:spacing w:after="0" w:line="240" w:lineRule="auto"/>
    </w:pPr>
    <w:rPr>
      <w:rFonts w:ascii="Cambria" w:eastAsia="MS Mincho" w:hAnsi="Cambria" w:cs="Times New Roman"/>
      <w:sz w:val="20"/>
      <w:szCs w:val="20"/>
      <w:lang w:val="es-419"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uerpoCar4">
    <w:name w:val="Texto de cuerpo Car4"/>
    <w:rsid w:val="002E0273"/>
    <w:rPr>
      <w:sz w:val="22"/>
      <w:szCs w:val="22"/>
      <w:lang w:val="es-ES_tradnl" w:eastAsia="en-US"/>
    </w:rPr>
  </w:style>
  <w:style w:type="numbering" w:customStyle="1" w:styleId="Sinlista1">
    <w:name w:val="Sin lista1"/>
    <w:next w:val="Sinlista"/>
    <w:uiPriority w:val="99"/>
    <w:semiHidden/>
    <w:unhideWhenUsed/>
    <w:rsid w:val="002E0273"/>
  </w:style>
  <w:style w:type="character" w:customStyle="1" w:styleId="SangradetdecuerpoCar4">
    <w:name w:val="Sangría de t. de cuerpo Car4"/>
    <w:rsid w:val="002E0273"/>
    <w:rPr>
      <w:rFonts w:ascii="Arial" w:eastAsia="Times New Roman" w:hAnsi="Arial"/>
      <w:lang w:val="x-none"/>
    </w:rPr>
  </w:style>
  <w:style w:type="character" w:customStyle="1" w:styleId="Textodecuerpo2Car4">
    <w:name w:val="Texto de cuerpo 2 Car4"/>
    <w:rsid w:val="002E0273"/>
    <w:rPr>
      <w:rFonts w:ascii="Arial" w:eastAsia="Times New Roman" w:hAnsi="Arial"/>
      <w:sz w:val="24"/>
      <w:szCs w:val="24"/>
      <w:lang w:val="x-none" w:eastAsia="es-ES"/>
    </w:rPr>
  </w:style>
  <w:style w:type="character" w:customStyle="1" w:styleId="Sangra2detdecuerpoCar4">
    <w:name w:val="Sangría 2 de t. de cuerpo Car4"/>
    <w:rsid w:val="002E0273"/>
    <w:rPr>
      <w:rFonts w:ascii="Arial" w:eastAsia="Times New Roman" w:hAnsi="Arial"/>
      <w:lang w:val="x-none"/>
    </w:rPr>
  </w:style>
  <w:style w:type="table" w:customStyle="1" w:styleId="Tablaconcuadrcula1">
    <w:name w:val="Tabla con cuadrícula1"/>
    <w:basedOn w:val="Tablanormal"/>
    <w:next w:val="Tablaconcuadrcula"/>
    <w:uiPriority w:val="59"/>
    <w:rsid w:val="002E0273"/>
    <w:pPr>
      <w:spacing w:after="0" w:line="240" w:lineRule="auto"/>
    </w:pPr>
    <w:rPr>
      <w:rFonts w:ascii="Cambria" w:eastAsia="MS Mincho" w:hAnsi="Cambria" w:cs="Times New Roman"/>
      <w:sz w:val="20"/>
      <w:szCs w:val="20"/>
      <w:lang w:val="es-419"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E0273"/>
  </w:style>
  <w:style w:type="paragraph" w:customStyle="1" w:styleId="Listavistosa-nfasis11">
    <w:name w:val="Lista vistosa - Énfasis 11"/>
    <w:basedOn w:val="Normal"/>
    <w:uiPriority w:val="34"/>
    <w:qFormat/>
    <w:rsid w:val="002E0273"/>
    <w:pPr>
      <w:spacing w:after="200" w:line="276" w:lineRule="auto"/>
      <w:ind w:left="720"/>
      <w:contextualSpacing/>
    </w:pPr>
    <w:rPr>
      <w:rFonts w:ascii="Calibri" w:eastAsia="Calibri" w:hAnsi="Calibri" w:cs="Times New Roman"/>
      <w:lang w:val="es-ES_tradnl"/>
    </w:rPr>
  </w:style>
  <w:style w:type="paragraph" w:customStyle="1" w:styleId="Sombreadovistoso-nfasis11">
    <w:name w:val="Sombreado vistoso - Énfasis 11"/>
    <w:hidden/>
    <w:uiPriority w:val="71"/>
    <w:rsid w:val="002E0273"/>
    <w:pPr>
      <w:spacing w:after="0" w:line="240" w:lineRule="auto"/>
    </w:pPr>
    <w:rPr>
      <w:rFonts w:ascii="Calibri" w:eastAsia="Calibri" w:hAnsi="Calibri" w:cs="Times New Roman"/>
    </w:rPr>
  </w:style>
  <w:style w:type="paragraph" w:customStyle="1" w:styleId="bodytext250">
    <w:name w:val="bodytext25"/>
    <w:basedOn w:val="Normal"/>
    <w:rsid w:val="002E0273"/>
    <w:pPr>
      <w:spacing w:before="100" w:beforeAutospacing="1" w:after="100" w:afterAutospacing="1" w:line="240" w:lineRule="auto"/>
    </w:pPr>
    <w:rPr>
      <w:rFonts w:ascii="Times New Roman" w:eastAsia="Times New Roman" w:hAnsi="Times New Roman" w:cs="Times New Roman"/>
      <w:sz w:val="24"/>
      <w:szCs w:val="24"/>
      <w:lang w:val="es-ES_tradnl" w:eastAsia="es-CO"/>
    </w:rPr>
  </w:style>
  <w:style w:type="character" w:customStyle="1" w:styleId="baj">
    <w:name w:val="b_aj"/>
    <w:rsid w:val="002E0273"/>
  </w:style>
  <w:style w:type="numbering" w:customStyle="1" w:styleId="Sinlista3">
    <w:name w:val="Sin lista3"/>
    <w:next w:val="Sinlista"/>
    <w:uiPriority w:val="99"/>
    <w:semiHidden/>
    <w:unhideWhenUsed/>
    <w:rsid w:val="002E0273"/>
  </w:style>
  <w:style w:type="paragraph" w:customStyle="1" w:styleId="Textoindependiente34">
    <w:name w:val="Texto independiente 34"/>
    <w:basedOn w:val="Normal"/>
    <w:rsid w:val="002E0273"/>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s-ES_tradnl" w:eastAsia="es-ES"/>
    </w:rPr>
  </w:style>
  <w:style w:type="paragraph" w:styleId="Textodebloque">
    <w:name w:val="Block Text"/>
    <w:basedOn w:val="Normal"/>
    <w:semiHidden/>
    <w:rsid w:val="002E0273"/>
    <w:pPr>
      <w:autoSpaceDE w:val="0"/>
      <w:autoSpaceDN w:val="0"/>
      <w:spacing w:after="0" w:line="240" w:lineRule="auto"/>
      <w:ind w:left="540" w:right="560"/>
      <w:jc w:val="both"/>
    </w:pPr>
    <w:rPr>
      <w:rFonts w:ascii="Times New Roman" w:eastAsia="Times New Roman" w:hAnsi="Times New Roman" w:cs="Times New Roman"/>
      <w:sz w:val="27"/>
      <w:szCs w:val="27"/>
      <w:lang w:val="es-ES" w:eastAsia="es-ES"/>
    </w:rPr>
  </w:style>
  <w:style w:type="numbering" w:customStyle="1" w:styleId="Sinlista4">
    <w:name w:val="Sin lista4"/>
    <w:next w:val="Sinlista"/>
    <w:uiPriority w:val="99"/>
    <w:semiHidden/>
    <w:unhideWhenUsed/>
    <w:rsid w:val="002E0273"/>
  </w:style>
  <w:style w:type="numbering" w:customStyle="1" w:styleId="Sinlista5">
    <w:name w:val="Sin lista5"/>
    <w:next w:val="Sinlista"/>
    <w:uiPriority w:val="99"/>
    <w:semiHidden/>
    <w:unhideWhenUsed/>
    <w:rsid w:val="002E0273"/>
  </w:style>
  <w:style w:type="numbering" w:customStyle="1" w:styleId="Sinlista6">
    <w:name w:val="Sin lista6"/>
    <w:next w:val="Sinlista"/>
    <w:uiPriority w:val="99"/>
    <w:semiHidden/>
    <w:unhideWhenUsed/>
    <w:rsid w:val="002E0273"/>
  </w:style>
  <w:style w:type="numbering" w:customStyle="1" w:styleId="Sinlista7">
    <w:name w:val="Sin lista7"/>
    <w:next w:val="Sinlista"/>
    <w:uiPriority w:val="99"/>
    <w:semiHidden/>
    <w:unhideWhenUsed/>
    <w:rsid w:val="002E0273"/>
  </w:style>
  <w:style w:type="numbering" w:customStyle="1" w:styleId="Sinlista8">
    <w:name w:val="Sin lista8"/>
    <w:next w:val="Sinlista"/>
    <w:uiPriority w:val="99"/>
    <w:semiHidden/>
    <w:unhideWhenUsed/>
    <w:rsid w:val="002E0273"/>
  </w:style>
  <w:style w:type="table" w:customStyle="1" w:styleId="Tablaconcuadrcula2">
    <w:name w:val="Tabla con cuadrícula2"/>
    <w:basedOn w:val="Tablanormal"/>
    <w:next w:val="Tablaconcuadrcula"/>
    <w:uiPriority w:val="59"/>
    <w:rsid w:val="002E0273"/>
    <w:pPr>
      <w:spacing w:after="0" w:line="240" w:lineRule="auto"/>
    </w:pPr>
    <w:rPr>
      <w:rFonts w:ascii="Cambria" w:eastAsia="MS Mincho" w:hAnsi="Cambria" w:cs="Times New Roman"/>
      <w:sz w:val="20"/>
      <w:szCs w:val="20"/>
      <w:lang w:val="es-419"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2E0273"/>
  </w:style>
  <w:style w:type="numbering" w:customStyle="1" w:styleId="Sinlista10">
    <w:name w:val="Sin lista10"/>
    <w:next w:val="Sinlista"/>
    <w:uiPriority w:val="99"/>
    <w:semiHidden/>
    <w:unhideWhenUsed/>
    <w:rsid w:val="002E0273"/>
  </w:style>
  <w:style w:type="character" w:customStyle="1" w:styleId="Listavistosa-nfasis1Car">
    <w:name w:val="Lista vistosa - Énfasis 1 Car"/>
    <w:aliases w:val="Footnote Car"/>
    <w:link w:val="Listavistosa-nfasis1"/>
    <w:uiPriority w:val="99"/>
    <w:locked/>
    <w:rsid w:val="002E0273"/>
    <w:rPr>
      <w:rFonts w:ascii="Times New Roman" w:eastAsia="Calibri" w:hAnsi="Times New Roman" w:cs="Times New Roman"/>
      <w:lang w:eastAsia="en-US"/>
    </w:rPr>
  </w:style>
  <w:style w:type="character" w:customStyle="1" w:styleId="TextosinformatoCar1">
    <w:name w:val="Texto sin formato Car1"/>
    <w:uiPriority w:val="99"/>
    <w:semiHidden/>
    <w:rsid w:val="002E0273"/>
    <w:rPr>
      <w:rFonts w:ascii="Courier" w:eastAsia="Times New Roman" w:hAnsi="Courier" w:cs="Arial"/>
      <w:sz w:val="21"/>
      <w:szCs w:val="21"/>
      <w:lang w:eastAsia="zh-CN"/>
    </w:rPr>
  </w:style>
  <w:style w:type="table" w:styleId="Cuadrculamedia1-nfasis2">
    <w:name w:val="Medium Grid 1 Accent 2"/>
    <w:basedOn w:val="Tablanormal"/>
    <w:uiPriority w:val="99"/>
    <w:rsid w:val="002E0273"/>
    <w:pPr>
      <w:spacing w:after="0" w:line="240" w:lineRule="auto"/>
    </w:pPr>
    <w:rPr>
      <w:rFonts w:ascii="Times New Roman" w:eastAsia="Calibri" w:hAnsi="Times New Roman" w:cs="Times New Roman"/>
      <w:sz w:val="24"/>
      <w:szCs w:val="24"/>
      <w:lang w:val="es-ES_tradnl" w:eastAsia="es-419"/>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adrculamedia1-nfasis21">
    <w:name w:val="Cuadrícula media 1 - Énfasis 21"/>
    <w:basedOn w:val="Normal"/>
    <w:qFormat/>
    <w:rsid w:val="002E0273"/>
    <w:pPr>
      <w:spacing w:after="200" w:line="276" w:lineRule="auto"/>
      <w:ind w:left="720"/>
      <w:contextualSpacing/>
    </w:pPr>
    <w:rPr>
      <w:rFonts w:ascii="Calibri" w:eastAsia="MS Mincho" w:hAnsi="Calibri" w:cs="Times New Roman"/>
      <w:lang w:eastAsia="es-CO"/>
    </w:rPr>
  </w:style>
  <w:style w:type="table" w:styleId="Listavistosa-nfasis1">
    <w:name w:val="Colorful List Accent 1"/>
    <w:basedOn w:val="Tablanormal"/>
    <w:link w:val="Listavistosa-nfasis1Car"/>
    <w:uiPriority w:val="99"/>
    <w:rsid w:val="002E0273"/>
    <w:pPr>
      <w:spacing w:after="0" w:line="240" w:lineRule="auto"/>
    </w:pPr>
    <w:rPr>
      <w:rFonts w:ascii="Times New Roman" w:eastAsia="Calibri" w:hAnsi="Times New Roman"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323167416">
      <w:bodyDiv w:val="1"/>
      <w:marLeft w:val="0"/>
      <w:marRight w:val="0"/>
      <w:marTop w:val="0"/>
      <w:marBottom w:val="0"/>
      <w:divBdr>
        <w:top w:val="none" w:sz="0" w:space="0" w:color="auto"/>
        <w:left w:val="none" w:sz="0" w:space="0" w:color="auto"/>
        <w:bottom w:val="none" w:sz="0" w:space="0" w:color="auto"/>
        <w:right w:val="none" w:sz="0" w:space="0" w:color="auto"/>
      </w:divBdr>
      <w:divsChild>
        <w:div w:id="1568614140">
          <w:marLeft w:val="0"/>
          <w:marRight w:val="0"/>
          <w:marTop w:val="0"/>
          <w:marBottom w:val="120"/>
          <w:divBdr>
            <w:top w:val="none" w:sz="0" w:space="0" w:color="auto"/>
            <w:left w:val="none" w:sz="0" w:space="0" w:color="auto"/>
            <w:bottom w:val="none" w:sz="0" w:space="0" w:color="auto"/>
            <w:right w:val="none" w:sz="0" w:space="0" w:color="auto"/>
          </w:divBdr>
          <w:divsChild>
            <w:div w:id="228276153">
              <w:marLeft w:val="0"/>
              <w:marRight w:val="0"/>
              <w:marTop w:val="0"/>
              <w:marBottom w:val="0"/>
              <w:divBdr>
                <w:top w:val="none" w:sz="0" w:space="0" w:color="auto"/>
                <w:left w:val="none" w:sz="0" w:space="0" w:color="auto"/>
                <w:bottom w:val="none" w:sz="0" w:space="0" w:color="auto"/>
                <w:right w:val="none" w:sz="0" w:space="0" w:color="auto"/>
              </w:divBdr>
            </w:div>
          </w:divsChild>
        </w:div>
        <w:div w:id="1884629566">
          <w:marLeft w:val="0"/>
          <w:marRight w:val="0"/>
          <w:marTop w:val="0"/>
          <w:marBottom w:val="120"/>
          <w:divBdr>
            <w:top w:val="none" w:sz="0" w:space="0" w:color="auto"/>
            <w:left w:val="none" w:sz="0" w:space="0" w:color="auto"/>
            <w:bottom w:val="none" w:sz="0" w:space="0" w:color="auto"/>
            <w:right w:val="none" w:sz="0" w:space="0" w:color="auto"/>
          </w:divBdr>
          <w:divsChild>
            <w:div w:id="7254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6174">
      <w:bodyDiv w:val="1"/>
      <w:marLeft w:val="0"/>
      <w:marRight w:val="0"/>
      <w:marTop w:val="0"/>
      <w:marBottom w:val="0"/>
      <w:divBdr>
        <w:top w:val="none" w:sz="0" w:space="0" w:color="auto"/>
        <w:left w:val="none" w:sz="0" w:space="0" w:color="auto"/>
        <w:bottom w:val="none" w:sz="0" w:space="0" w:color="auto"/>
        <w:right w:val="none" w:sz="0" w:space="0" w:color="auto"/>
      </w:divBdr>
      <w:divsChild>
        <w:div w:id="461769012">
          <w:marLeft w:val="0"/>
          <w:marRight w:val="0"/>
          <w:marTop w:val="0"/>
          <w:marBottom w:val="120"/>
          <w:divBdr>
            <w:top w:val="none" w:sz="0" w:space="0" w:color="auto"/>
            <w:left w:val="none" w:sz="0" w:space="0" w:color="auto"/>
            <w:bottom w:val="none" w:sz="0" w:space="0" w:color="auto"/>
            <w:right w:val="none" w:sz="0" w:space="0" w:color="auto"/>
          </w:divBdr>
          <w:divsChild>
            <w:div w:id="379864877">
              <w:marLeft w:val="0"/>
              <w:marRight w:val="0"/>
              <w:marTop w:val="0"/>
              <w:marBottom w:val="0"/>
              <w:divBdr>
                <w:top w:val="none" w:sz="0" w:space="0" w:color="auto"/>
                <w:left w:val="none" w:sz="0" w:space="0" w:color="auto"/>
                <w:bottom w:val="none" w:sz="0" w:space="0" w:color="auto"/>
                <w:right w:val="none" w:sz="0" w:space="0" w:color="auto"/>
              </w:divBdr>
            </w:div>
          </w:divsChild>
        </w:div>
        <w:div w:id="1682124920">
          <w:marLeft w:val="0"/>
          <w:marRight w:val="0"/>
          <w:marTop w:val="0"/>
          <w:marBottom w:val="120"/>
          <w:divBdr>
            <w:top w:val="none" w:sz="0" w:space="0" w:color="auto"/>
            <w:left w:val="none" w:sz="0" w:space="0" w:color="auto"/>
            <w:bottom w:val="none" w:sz="0" w:space="0" w:color="auto"/>
            <w:right w:val="none" w:sz="0" w:space="0" w:color="auto"/>
          </w:divBdr>
          <w:divsChild>
            <w:div w:id="6258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725">
      <w:bodyDiv w:val="1"/>
      <w:marLeft w:val="0"/>
      <w:marRight w:val="0"/>
      <w:marTop w:val="0"/>
      <w:marBottom w:val="0"/>
      <w:divBdr>
        <w:top w:val="none" w:sz="0" w:space="0" w:color="auto"/>
        <w:left w:val="none" w:sz="0" w:space="0" w:color="auto"/>
        <w:bottom w:val="none" w:sz="0" w:space="0" w:color="auto"/>
        <w:right w:val="none" w:sz="0" w:space="0" w:color="auto"/>
      </w:divBdr>
      <w:divsChild>
        <w:div w:id="1034382076">
          <w:marLeft w:val="0"/>
          <w:marRight w:val="0"/>
          <w:marTop w:val="0"/>
          <w:marBottom w:val="0"/>
          <w:divBdr>
            <w:top w:val="none" w:sz="0" w:space="0" w:color="auto"/>
            <w:left w:val="none" w:sz="0" w:space="0" w:color="auto"/>
            <w:bottom w:val="none" w:sz="0" w:space="0" w:color="auto"/>
            <w:right w:val="none" w:sz="0" w:space="0" w:color="auto"/>
          </w:divBdr>
          <w:divsChild>
            <w:div w:id="1407454879">
              <w:marLeft w:val="0"/>
              <w:marRight w:val="0"/>
              <w:marTop w:val="0"/>
              <w:marBottom w:val="0"/>
              <w:divBdr>
                <w:top w:val="none" w:sz="0" w:space="0" w:color="auto"/>
                <w:left w:val="none" w:sz="0" w:space="0" w:color="auto"/>
                <w:bottom w:val="none" w:sz="0" w:space="0" w:color="auto"/>
                <w:right w:val="none" w:sz="0" w:space="0" w:color="auto"/>
              </w:divBdr>
            </w:div>
            <w:div w:id="154151468">
              <w:marLeft w:val="0"/>
              <w:marRight w:val="0"/>
              <w:marTop w:val="0"/>
              <w:marBottom w:val="0"/>
              <w:divBdr>
                <w:top w:val="none" w:sz="0" w:space="0" w:color="auto"/>
                <w:left w:val="none" w:sz="0" w:space="0" w:color="auto"/>
                <w:bottom w:val="none" w:sz="0" w:space="0" w:color="auto"/>
                <w:right w:val="none" w:sz="0" w:space="0" w:color="auto"/>
              </w:divBdr>
            </w:div>
            <w:div w:id="1891111515">
              <w:marLeft w:val="0"/>
              <w:marRight w:val="0"/>
              <w:marTop w:val="0"/>
              <w:marBottom w:val="0"/>
              <w:divBdr>
                <w:top w:val="none" w:sz="0" w:space="0" w:color="auto"/>
                <w:left w:val="none" w:sz="0" w:space="0" w:color="auto"/>
                <w:bottom w:val="none" w:sz="0" w:space="0" w:color="auto"/>
                <w:right w:val="none" w:sz="0" w:space="0" w:color="auto"/>
              </w:divBdr>
            </w:div>
          </w:divsChild>
        </w:div>
        <w:div w:id="2039310013">
          <w:marLeft w:val="0"/>
          <w:marRight w:val="0"/>
          <w:marTop w:val="0"/>
          <w:marBottom w:val="0"/>
          <w:divBdr>
            <w:top w:val="none" w:sz="0" w:space="0" w:color="auto"/>
            <w:left w:val="none" w:sz="0" w:space="0" w:color="auto"/>
            <w:bottom w:val="none" w:sz="0" w:space="0" w:color="auto"/>
            <w:right w:val="none" w:sz="0" w:space="0" w:color="auto"/>
          </w:divBdr>
        </w:div>
        <w:div w:id="120850895">
          <w:marLeft w:val="0"/>
          <w:marRight w:val="0"/>
          <w:marTop w:val="0"/>
          <w:marBottom w:val="0"/>
          <w:divBdr>
            <w:top w:val="none" w:sz="0" w:space="0" w:color="auto"/>
            <w:left w:val="none" w:sz="0" w:space="0" w:color="auto"/>
            <w:bottom w:val="none" w:sz="0" w:space="0" w:color="auto"/>
            <w:right w:val="none" w:sz="0" w:space="0" w:color="auto"/>
          </w:divBdr>
        </w:div>
        <w:div w:id="1290553943">
          <w:marLeft w:val="0"/>
          <w:marRight w:val="0"/>
          <w:marTop w:val="0"/>
          <w:marBottom w:val="0"/>
          <w:divBdr>
            <w:top w:val="none" w:sz="0" w:space="0" w:color="auto"/>
            <w:left w:val="none" w:sz="0" w:space="0" w:color="auto"/>
            <w:bottom w:val="none" w:sz="0" w:space="0" w:color="auto"/>
            <w:right w:val="none" w:sz="0" w:space="0" w:color="auto"/>
          </w:divBdr>
        </w:div>
        <w:div w:id="241767243">
          <w:marLeft w:val="0"/>
          <w:marRight w:val="0"/>
          <w:marTop w:val="0"/>
          <w:marBottom w:val="0"/>
          <w:divBdr>
            <w:top w:val="none" w:sz="0" w:space="0" w:color="auto"/>
            <w:left w:val="none" w:sz="0" w:space="0" w:color="auto"/>
            <w:bottom w:val="none" w:sz="0" w:space="0" w:color="auto"/>
            <w:right w:val="none" w:sz="0" w:space="0" w:color="auto"/>
          </w:divBdr>
        </w:div>
        <w:div w:id="1092893380">
          <w:marLeft w:val="0"/>
          <w:marRight w:val="0"/>
          <w:marTop w:val="0"/>
          <w:marBottom w:val="0"/>
          <w:divBdr>
            <w:top w:val="none" w:sz="0" w:space="0" w:color="auto"/>
            <w:left w:val="none" w:sz="0" w:space="0" w:color="auto"/>
            <w:bottom w:val="none" w:sz="0" w:space="0" w:color="auto"/>
            <w:right w:val="none" w:sz="0" w:space="0" w:color="auto"/>
          </w:divBdr>
        </w:div>
        <w:div w:id="1008018712">
          <w:marLeft w:val="0"/>
          <w:marRight w:val="0"/>
          <w:marTop w:val="0"/>
          <w:marBottom w:val="0"/>
          <w:divBdr>
            <w:top w:val="none" w:sz="0" w:space="0" w:color="auto"/>
            <w:left w:val="none" w:sz="0" w:space="0" w:color="auto"/>
            <w:bottom w:val="none" w:sz="0" w:space="0" w:color="auto"/>
            <w:right w:val="none" w:sz="0" w:space="0" w:color="auto"/>
          </w:divBdr>
          <w:divsChild>
            <w:div w:id="2101832785">
              <w:marLeft w:val="0"/>
              <w:marRight w:val="0"/>
              <w:marTop w:val="0"/>
              <w:marBottom w:val="0"/>
              <w:divBdr>
                <w:top w:val="none" w:sz="0" w:space="0" w:color="auto"/>
                <w:left w:val="none" w:sz="0" w:space="0" w:color="auto"/>
                <w:bottom w:val="none" w:sz="0" w:space="0" w:color="auto"/>
                <w:right w:val="none" w:sz="0" w:space="0" w:color="auto"/>
              </w:divBdr>
            </w:div>
            <w:div w:id="388845619">
              <w:marLeft w:val="0"/>
              <w:marRight w:val="0"/>
              <w:marTop w:val="0"/>
              <w:marBottom w:val="0"/>
              <w:divBdr>
                <w:top w:val="none" w:sz="0" w:space="0" w:color="auto"/>
                <w:left w:val="none" w:sz="0" w:space="0" w:color="auto"/>
                <w:bottom w:val="none" w:sz="0" w:space="0" w:color="auto"/>
                <w:right w:val="none" w:sz="0" w:space="0" w:color="auto"/>
              </w:divBdr>
            </w:div>
            <w:div w:id="1318874728">
              <w:marLeft w:val="0"/>
              <w:marRight w:val="0"/>
              <w:marTop w:val="0"/>
              <w:marBottom w:val="0"/>
              <w:divBdr>
                <w:top w:val="none" w:sz="0" w:space="0" w:color="auto"/>
                <w:left w:val="none" w:sz="0" w:space="0" w:color="auto"/>
                <w:bottom w:val="none" w:sz="0" w:space="0" w:color="auto"/>
                <w:right w:val="none" w:sz="0" w:space="0" w:color="auto"/>
              </w:divBdr>
            </w:div>
            <w:div w:id="647780520">
              <w:marLeft w:val="0"/>
              <w:marRight w:val="0"/>
              <w:marTop w:val="0"/>
              <w:marBottom w:val="0"/>
              <w:divBdr>
                <w:top w:val="none" w:sz="0" w:space="0" w:color="auto"/>
                <w:left w:val="none" w:sz="0" w:space="0" w:color="auto"/>
                <w:bottom w:val="none" w:sz="0" w:space="0" w:color="auto"/>
                <w:right w:val="none" w:sz="0" w:space="0" w:color="auto"/>
              </w:divBdr>
            </w:div>
            <w:div w:id="181745145">
              <w:marLeft w:val="0"/>
              <w:marRight w:val="0"/>
              <w:marTop w:val="0"/>
              <w:marBottom w:val="0"/>
              <w:divBdr>
                <w:top w:val="none" w:sz="0" w:space="0" w:color="auto"/>
                <w:left w:val="none" w:sz="0" w:space="0" w:color="auto"/>
                <w:bottom w:val="none" w:sz="0" w:space="0" w:color="auto"/>
                <w:right w:val="none" w:sz="0" w:space="0" w:color="auto"/>
              </w:divBdr>
            </w:div>
          </w:divsChild>
        </w:div>
        <w:div w:id="196089740">
          <w:marLeft w:val="0"/>
          <w:marRight w:val="0"/>
          <w:marTop w:val="0"/>
          <w:marBottom w:val="0"/>
          <w:divBdr>
            <w:top w:val="none" w:sz="0" w:space="0" w:color="auto"/>
            <w:left w:val="none" w:sz="0" w:space="0" w:color="auto"/>
            <w:bottom w:val="none" w:sz="0" w:space="0" w:color="auto"/>
            <w:right w:val="none" w:sz="0" w:space="0" w:color="auto"/>
          </w:divBdr>
        </w:div>
        <w:div w:id="1909683536">
          <w:marLeft w:val="0"/>
          <w:marRight w:val="0"/>
          <w:marTop w:val="0"/>
          <w:marBottom w:val="0"/>
          <w:divBdr>
            <w:top w:val="none" w:sz="0" w:space="0" w:color="auto"/>
            <w:left w:val="none" w:sz="0" w:space="0" w:color="auto"/>
            <w:bottom w:val="none" w:sz="0" w:space="0" w:color="auto"/>
            <w:right w:val="none" w:sz="0" w:space="0" w:color="auto"/>
          </w:divBdr>
        </w:div>
        <w:div w:id="748161738">
          <w:marLeft w:val="0"/>
          <w:marRight w:val="0"/>
          <w:marTop w:val="0"/>
          <w:marBottom w:val="0"/>
          <w:divBdr>
            <w:top w:val="none" w:sz="0" w:space="0" w:color="auto"/>
            <w:left w:val="none" w:sz="0" w:space="0" w:color="auto"/>
            <w:bottom w:val="none" w:sz="0" w:space="0" w:color="auto"/>
            <w:right w:val="none" w:sz="0" w:space="0" w:color="auto"/>
          </w:divBdr>
        </w:div>
        <w:div w:id="1912540185">
          <w:marLeft w:val="0"/>
          <w:marRight w:val="0"/>
          <w:marTop w:val="0"/>
          <w:marBottom w:val="0"/>
          <w:divBdr>
            <w:top w:val="none" w:sz="0" w:space="0" w:color="auto"/>
            <w:left w:val="none" w:sz="0" w:space="0" w:color="auto"/>
            <w:bottom w:val="none" w:sz="0" w:space="0" w:color="auto"/>
            <w:right w:val="none" w:sz="0" w:space="0" w:color="auto"/>
          </w:divBdr>
        </w:div>
      </w:divsChild>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1017076322">
      <w:bodyDiv w:val="1"/>
      <w:marLeft w:val="0"/>
      <w:marRight w:val="0"/>
      <w:marTop w:val="0"/>
      <w:marBottom w:val="0"/>
      <w:divBdr>
        <w:top w:val="none" w:sz="0" w:space="0" w:color="auto"/>
        <w:left w:val="none" w:sz="0" w:space="0" w:color="auto"/>
        <w:bottom w:val="none" w:sz="0" w:space="0" w:color="auto"/>
        <w:right w:val="none" w:sz="0" w:space="0" w:color="auto"/>
      </w:divBdr>
    </w:div>
    <w:div w:id="1131554590">
      <w:bodyDiv w:val="1"/>
      <w:marLeft w:val="0"/>
      <w:marRight w:val="0"/>
      <w:marTop w:val="0"/>
      <w:marBottom w:val="0"/>
      <w:divBdr>
        <w:top w:val="none" w:sz="0" w:space="0" w:color="auto"/>
        <w:left w:val="none" w:sz="0" w:space="0" w:color="auto"/>
        <w:bottom w:val="none" w:sz="0" w:space="0" w:color="auto"/>
        <w:right w:val="none" w:sz="0" w:space="0" w:color="auto"/>
      </w:divBdr>
      <w:divsChild>
        <w:div w:id="1881430139">
          <w:marLeft w:val="0"/>
          <w:marRight w:val="0"/>
          <w:marTop w:val="0"/>
          <w:marBottom w:val="0"/>
          <w:divBdr>
            <w:top w:val="none" w:sz="0" w:space="0" w:color="auto"/>
            <w:left w:val="none" w:sz="0" w:space="0" w:color="auto"/>
            <w:bottom w:val="none" w:sz="0" w:space="0" w:color="auto"/>
            <w:right w:val="none" w:sz="0" w:space="0" w:color="auto"/>
          </w:divBdr>
        </w:div>
        <w:div w:id="100270139">
          <w:marLeft w:val="0"/>
          <w:marRight w:val="0"/>
          <w:marTop w:val="0"/>
          <w:marBottom w:val="0"/>
          <w:divBdr>
            <w:top w:val="none" w:sz="0" w:space="0" w:color="auto"/>
            <w:left w:val="none" w:sz="0" w:space="0" w:color="auto"/>
            <w:bottom w:val="none" w:sz="0" w:space="0" w:color="auto"/>
            <w:right w:val="none" w:sz="0" w:space="0" w:color="auto"/>
          </w:divBdr>
        </w:div>
        <w:div w:id="1831284384">
          <w:marLeft w:val="0"/>
          <w:marRight w:val="0"/>
          <w:marTop w:val="0"/>
          <w:marBottom w:val="0"/>
          <w:divBdr>
            <w:top w:val="none" w:sz="0" w:space="0" w:color="auto"/>
            <w:left w:val="none" w:sz="0" w:space="0" w:color="auto"/>
            <w:bottom w:val="none" w:sz="0" w:space="0" w:color="auto"/>
            <w:right w:val="none" w:sz="0" w:space="0" w:color="auto"/>
          </w:divBdr>
        </w:div>
      </w:divsChild>
    </w:div>
    <w:div w:id="1606226450">
      <w:bodyDiv w:val="1"/>
      <w:marLeft w:val="0"/>
      <w:marRight w:val="0"/>
      <w:marTop w:val="0"/>
      <w:marBottom w:val="0"/>
      <w:divBdr>
        <w:top w:val="none" w:sz="0" w:space="0" w:color="auto"/>
        <w:left w:val="none" w:sz="0" w:space="0" w:color="auto"/>
        <w:bottom w:val="none" w:sz="0" w:space="0" w:color="auto"/>
        <w:right w:val="none" w:sz="0" w:space="0" w:color="auto"/>
      </w:divBdr>
      <w:divsChild>
        <w:div w:id="143739659">
          <w:marLeft w:val="0"/>
          <w:marRight w:val="0"/>
          <w:marTop w:val="0"/>
          <w:marBottom w:val="120"/>
          <w:divBdr>
            <w:top w:val="none" w:sz="0" w:space="0" w:color="auto"/>
            <w:left w:val="none" w:sz="0" w:space="0" w:color="auto"/>
            <w:bottom w:val="none" w:sz="0" w:space="0" w:color="auto"/>
            <w:right w:val="none" w:sz="0" w:space="0" w:color="auto"/>
          </w:divBdr>
          <w:divsChild>
            <w:div w:id="1835028309">
              <w:marLeft w:val="0"/>
              <w:marRight w:val="0"/>
              <w:marTop w:val="0"/>
              <w:marBottom w:val="0"/>
              <w:divBdr>
                <w:top w:val="none" w:sz="0" w:space="0" w:color="auto"/>
                <w:left w:val="none" w:sz="0" w:space="0" w:color="auto"/>
                <w:bottom w:val="none" w:sz="0" w:space="0" w:color="auto"/>
                <w:right w:val="none" w:sz="0" w:space="0" w:color="auto"/>
              </w:divBdr>
            </w:div>
          </w:divsChild>
        </w:div>
        <w:div w:id="398291465">
          <w:marLeft w:val="0"/>
          <w:marRight w:val="0"/>
          <w:marTop w:val="0"/>
          <w:marBottom w:val="120"/>
          <w:divBdr>
            <w:top w:val="none" w:sz="0" w:space="0" w:color="auto"/>
            <w:left w:val="none" w:sz="0" w:space="0" w:color="auto"/>
            <w:bottom w:val="none" w:sz="0" w:space="0" w:color="auto"/>
            <w:right w:val="none" w:sz="0" w:space="0" w:color="auto"/>
          </w:divBdr>
          <w:divsChild>
            <w:div w:id="19814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967">
      <w:bodyDiv w:val="1"/>
      <w:marLeft w:val="0"/>
      <w:marRight w:val="0"/>
      <w:marTop w:val="0"/>
      <w:marBottom w:val="0"/>
      <w:divBdr>
        <w:top w:val="none" w:sz="0" w:space="0" w:color="auto"/>
        <w:left w:val="none" w:sz="0" w:space="0" w:color="auto"/>
        <w:bottom w:val="none" w:sz="0" w:space="0" w:color="auto"/>
        <w:right w:val="none" w:sz="0" w:space="0" w:color="auto"/>
      </w:divBdr>
    </w:div>
    <w:div w:id="1688142708">
      <w:bodyDiv w:val="1"/>
      <w:marLeft w:val="0"/>
      <w:marRight w:val="0"/>
      <w:marTop w:val="0"/>
      <w:marBottom w:val="0"/>
      <w:divBdr>
        <w:top w:val="none" w:sz="0" w:space="0" w:color="auto"/>
        <w:left w:val="none" w:sz="0" w:space="0" w:color="auto"/>
        <w:bottom w:val="none" w:sz="0" w:space="0" w:color="auto"/>
        <w:right w:val="none" w:sz="0" w:space="0" w:color="auto"/>
      </w:divBdr>
      <w:divsChild>
        <w:div w:id="308246026">
          <w:marLeft w:val="0"/>
          <w:marRight w:val="0"/>
          <w:marTop w:val="0"/>
          <w:marBottom w:val="0"/>
          <w:divBdr>
            <w:top w:val="none" w:sz="0" w:space="0" w:color="auto"/>
            <w:left w:val="none" w:sz="0" w:space="0" w:color="auto"/>
            <w:bottom w:val="none" w:sz="0" w:space="0" w:color="auto"/>
            <w:right w:val="none" w:sz="0" w:space="0" w:color="auto"/>
          </w:divBdr>
        </w:div>
        <w:div w:id="464127294">
          <w:marLeft w:val="0"/>
          <w:marRight w:val="0"/>
          <w:marTop w:val="0"/>
          <w:marBottom w:val="0"/>
          <w:divBdr>
            <w:top w:val="none" w:sz="0" w:space="0" w:color="auto"/>
            <w:left w:val="none" w:sz="0" w:space="0" w:color="auto"/>
            <w:bottom w:val="none" w:sz="0" w:space="0" w:color="auto"/>
            <w:right w:val="none" w:sz="0" w:space="0" w:color="auto"/>
          </w:divBdr>
        </w:div>
        <w:div w:id="880942402">
          <w:marLeft w:val="0"/>
          <w:marRight w:val="0"/>
          <w:marTop w:val="0"/>
          <w:marBottom w:val="0"/>
          <w:divBdr>
            <w:top w:val="none" w:sz="0" w:space="0" w:color="auto"/>
            <w:left w:val="none" w:sz="0" w:space="0" w:color="auto"/>
            <w:bottom w:val="none" w:sz="0" w:space="0" w:color="auto"/>
            <w:right w:val="none" w:sz="0" w:space="0" w:color="auto"/>
          </w:divBdr>
        </w:div>
        <w:div w:id="2099058854">
          <w:marLeft w:val="0"/>
          <w:marRight w:val="0"/>
          <w:marTop w:val="0"/>
          <w:marBottom w:val="0"/>
          <w:divBdr>
            <w:top w:val="none" w:sz="0" w:space="0" w:color="auto"/>
            <w:left w:val="none" w:sz="0" w:space="0" w:color="auto"/>
            <w:bottom w:val="none" w:sz="0" w:space="0" w:color="auto"/>
            <w:right w:val="none" w:sz="0" w:space="0" w:color="auto"/>
          </w:divBdr>
        </w:div>
        <w:div w:id="679160967">
          <w:marLeft w:val="0"/>
          <w:marRight w:val="0"/>
          <w:marTop w:val="0"/>
          <w:marBottom w:val="0"/>
          <w:divBdr>
            <w:top w:val="none" w:sz="0" w:space="0" w:color="auto"/>
            <w:left w:val="none" w:sz="0" w:space="0" w:color="auto"/>
            <w:bottom w:val="none" w:sz="0" w:space="0" w:color="auto"/>
            <w:right w:val="none" w:sz="0" w:space="0" w:color="auto"/>
          </w:divBdr>
        </w:div>
        <w:div w:id="1105929148">
          <w:marLeft w:val="0"/>
          <w:marRight w:val="0"/>
          <w:marTop w:val="0"/>
          <w:marBottom w:val="0"/>
          <w:divBdr>
            <w:top w:val="none" w:sz="0" w:space="0" w:color="auto"/>
            <w:left w:val="none" w:sz="0" w:space="0" w:color="auto"/>
            <w:bottom w:val="none" w:sz="0" w:space="0" w:color="auto"/>
            <w:right w:val="none" w:sz="0" w:space="0" w:color="auto"/>
          </w:divBdr>
        </w:div>
        <w:div w:id="1705211264">
          <w:marLeft w:val="0"/>
          <w:marRight w:val="0"/>
          <w:marTop w:val="0"/>
          <w:marBottom w:val="0"/>
          <w:divBdr>
            <w:top w:val="none" w:sz="0" w:space="0" w:color="auto"/>
            <w:left w:val="none" w:sz="0" w:space="0" w:color="auto"/>
            <w:bottom w:val="none" w:sz="0" w:space="0" w:color="auto"/>
            <w:right w:val="none" w:sz="0" w:space="0" w:color="auto"/>
          </w:divBdr>
        </w:div>
        <w:div w:id="1282416288">
          <w:marLeft w:val="0"/>
          <w:marRight w:val="0"/>
          <w:marTop w:val="0"/>
          <w:marBottom w:val="0"/>
          <w:divBdr>
            <w:top w:val="none" w:sz="0" w:space="0" w:color="auto"/>
            <w:left w:val="none" w:sz="0" w:space="0" w:color="auto"/>
            <w:bottom w:val="none" w:sz="0" w:space="0" w:color="auto"/>
            <w:right w:val="none" w:sz="0" w:space="0" w:color="auto"/>
          </w:divBdr>
        </w:div>
        <w:div w:id="1949268326">
          <w:marLeft w:val="0"/>
          <w:marRight w:val="0"/>
          <w:marTop w:val="0"/>
          <w:marBottom w:val="0"/>
          <w:divBdr>
            <w:top w:val="none" w:sz="0" w:space="0" w:color="auto"/>
            <w:left w:val="none" w:sz="0" w:space="0" w:color="auto"/>
            <w:bottom w:val="none" w:sz="0" w:space="0" w:color="auto"/>
            <w:right w:val="none" w:sz="0" w:space="0" w:color="auto"/>
          </w:divBdr>
        </w:div>
        <w:div w:id="1747533619">
          <w:marLeft w:val="0"/>
          <w:marRight w:val="0"/>
          <w:marTop w:val="0"/>
          <w:marBottom w:val="0"/>
          <w:divBdr>
            <w:top w:val="none" w:sz="0" w:space="0" w:color="auto"/>
            <w:left w:val="none" w:sz="0" w:space="0" w:color="auto"/>
            <w:bottom w:val="none" w:sz="0" w:space="0" w:color="auto"/>
            <w:right w:val="none" w:sz="0" w:space="0" w:color="auto"/>
          </w:divBdr>
        </w:div>
        <w:div w:id="671028790">
          <w:marLeft w:val="0"/>
          <w:marRight w:val="0"/>
          <w:marTop w:val="0"/>
          <w:marBottom w:val="0"/>
          <w:divBdr>
            <w:top w:val="none" w:sz="0" w:space="0" w:color="auto"/>
            <w:left w:val="none" w:sz="0" w:space="0" w:color="auto"/>
            <w:bottom w:val="none" w:sz="0" w:space="0" w:color="auto"/>
            <w:right w:val="none" w:sz="0" w:space="0" w:color="auto"/>
          </w:divBdr>
        </w:div>
        <w:div w:id="580990413">
          <w:marLeft w:val="0"/>
          <w:marRight w:val="0"/>
          <w:marTop w:val="0"/>
          <w:marBottom w:val="0"/>
          <w:divBdr>
            <w:top w:val="none" w:sz="0" w:space="0" w:color="auto"/>
            <w:left w:val="none" w:sz="0" w:space="0" w:color="auto"/>
            <w:bottom w:val="none" w:sz="0" w:space="0" w:color="auto"/>
            <w:right w:val="none" w:sz="0" w:space="0" w:color="auto"/>
          </w:divBdr>
        </w:div>
        <w:div w:id="513887781">
          <w:marLeft w:val="0"/>
          <w:marRight w:val="0"/>
          <w:marTop w:val="0"/>
          <w:marBottom w:val="0"/>
          <w:divBdr>
            <w:top w:val="none" w:sz="0" w:space="0" w:color="auto"/>
            <w:left w:val="none" w:sz="0" w:space="0" w:color="auto"/>
            <w:bottom w:val="none" w:sz="0" w:space="0" w:color="auto"/>
            <w:right w:val="none" w:sz="0" w:space="0" w:color="auto"/>
          </w:divBdr>
        </w:div>
        <w:div w:id="2140830596">
          <w:marLeft w:val="0"/>
          <w:marRight w:val="0"/>
          <w:marTop w:val="0"/>
          <w:marBottom w:val="0"/>
          <w:divBdr>
            <w:top w:val="none" w:sz="0" w:space="0" w:color="auto"/>
            <w:left w:val="none" w:sz="0" w:space="0" w:color="auto"/>
            <w:bottom w:val="none" w:sz="0" w:space="0" w:color="auto"/>
            <w:right w:val="none" w:sz="0" w:space="0" w:color="auto"/>
          </w:divBdr>
        </w:div>
        <w:div w:id="448478670">
          <w:marLeft w:val="0"/>
          <w:marRight w:val="0"/>
          <w:marTop w:val="0"/>
          <w:marBottom w:val="0"/>
          <w:divBdr>
            <w:top w:val="none" w:sz="0" w:space="0" w:color="auto"/>
            <w:left w:val="none" w:sz="0" w:space="0" w:color="auto"/>
            <w:bottom w:val="none" w:sz="0" w:space="0" w:color="auto"/>
            <w:right w:val="none" w:sz="0" w:space="0" w:color="auto"/>
          </w:divBdr>
        </w:div>
        <w:div w:id="465010626">
          <w:marLeft w:val="0"/>
          <w:marRight w:val="0"/>
          <w:marTop w:val="0"/>
          <w:marBottom w:val="0"/>
          <w:divBdr>
            <w:top w:val="none" w:sz="0" w:space="0" w:color="auto"/>
            <w:left w:val="none" w:sz="0" w:space="0" w:color="auto"/>
            <w:bottom w:val="none" w:sz="0" w:space="0" w:color="auto"/>
            <w:right w:val="none" w:sz="0" w:space="0" w:color="auto"/>
          </w:divBdr>
        </w:div>
        <w:div w:id="1872494840">
          <w:marLeft w:val="0"/>
          <w:marRight w:val="0"/>
          <w:marTop w:val="0"/>
          <w:marBottom w:val="0"/>
          <w:divBdr>
            <w:top w:val="none" w:sz="0" w:space="0" w:color="auto"/>
            <w:left w:val="none" w:sz="0" w:space="0" w:color="auto"/>
            <w:bottom w:val="none" w:sz="0" w:space="0" w:color="auto"/>
            <w:right w:val="none" w:sz="0" w:space="0" w:color="auto"/>
          </w:divBdr>
        </w:div>
        <w:div w:id="827018432">
          <w:marLeft w:val="0"/>
          <w:marRight w:val="0"/>
          <w:marTop w:val="0"/>
          <w:marBottom w:val="0"/>
          <w:divBdr>
            <w:top w:val="none" w:sz="0" w:space="0" w:color="auto"/>
            <w:left w:val="none" w:sz="0" w:space="0" w:color="auto"/>
            <w:bottom w:val="none" w:sz="0" w:space="0" w:color="auto"/>
            <w:right w:val="none" w:sz="0" w:space="0" w:color="auto"/>
          </w:divBdr>
        </w:div>
        <w:div w:id="1994677571">
          <w:marLeft w:val="0"/>
          <w:marRight w:val="0"/>
          <w:marTop w:val="0"/>
          <w:marBottom w:val="0"/>
          <w:divBdr>
            <w:top w:val="none" w:sz="0" w:space="0" w:color="auto"/>
            <w:left w:val="none" w:sz="0" w:space="0" w:color="auto"/>
            <w:bottom w:val="none" w:sz="0" w:space="0" w:color="auto"/>
            <w:right w:val="none" w:sz="0" w:space="0" w:color="auto"/>
          </w:divBdr>
        </w:div>
        <w:div w:id="1867938430">
          <w:marLeft w:val="0"/>
          <w:marRight w:val="0"/>
          <w:marTop w:val="0"/>
          <w:marBottom w:val="0"/>
          <w:divBdr>
            <w:top w:val="none" w:sz="0" w:space="0" w:color="auto"/>
            <w:left w:val="none" w:sz="0" w:space="0" w:color="auto"/>
            <w:bottom w:val="none" w:sz="0" w:space="0" w:color="auto"/>
            <w:right w:val="none" w:sz="0" w:space="0" w:color="auto"/>
          </w:divBdr>
        </w:div>
      </w:divsChild>
    </w:div>
    <w:div w:id="1690058659">
      <w:bodyDiv w:val="1"/>
      <w:marLeft w:val="0"/>
      <w:marRight w:val="0"/>
      <w:marTop w:val="0"/>
      <w:marBottom w:val="0"/>
      <w:divBdr>
        <w:top w:val="none" w:sz="0" w:space="0" w:color="auto"/>
        <w:left w:val="none" w:sz="0" w:space="0" w:color="auto"/>
        <w:bottom w:val="none" w:sz="0" w:space="0" w:color="auto"/>
        <w:right w:val="none" w:sz="0" w:space="0" w:color="auto"/>
      </w:divBdr>
      <w:divsChild>
        <w:div w:id="644546787">
          <w:marLeft w:val="0"/>
          <w:marRight w:val="0"/>
          <w:marTop w:val="0"/>
          <w:marBottom w:val="0"/>
          <w:divBdr>
            <w:top w:val="none" w:sz="0" w:space="0" w:color="auto"/>
            <w:left w:val="none" w:sz="0" w:space="0" w:color="auto"/>
            <w:bottom w:val="none" w:sz="0" w:space="0" w:color="auto"/>
            <w:right w:val="none" w:sz="0" w:space="0" w:color="auto"/>
          </w:divBdr>
        </w:div>
        <w:div w:id="14355563">
          <w:marLeft w:val="0"/>
          <w:marRight w:val="0"/>
          <w:marTop w:val="0"/>
          <w:marBottom w:val="0"/>
          <w:divBdr>
            <w:top w:val="none" w:sz="0" w:space="0" w:color="auto"/>
            <w:left w:val="none" w:sz="0" w:space="0" w:color="auto"/>
            <w:bottom w:val="none" w:sz="0" w:space="0" w:color="auto"/>
            <w:right w:val="none" w:sz="0" w:space="0" w:color="auto"/>
          </w:divBdr>
        </w:div>
        <w:div w:id="1997488557">
          <w:marLeft w:val="0"/>
          <w:marRight w:val="0"/>
          <w:marTop w:val="0"/>
          <w:marBottom w:val="0"/>
          <w:divBdr>
            <w:top w:val="none" w:sz="0" w:space="0" w:color="auto"/>
            <w:left w:val="none" w:sz="0" w:space="0" w:color="auto"/>
            <w:bottom w:val="none" w:sz="0" w:space="0" w:color="auto"/>
            <w:right w:val="none" w:sz="0" w:space="0" w:color="auto"/>
          </w:divBdr>
        </w:div>
        <w:div w:id="703597434">
          <w:marLeft w:val="0"/>
          <w:marRight w:val="0"/>
          <w:marTop w:val="0"/>
          <w:marBottom w:val="0"/>
          <w:divBdr>
            <w:top w:val="none" w:sz="0" w:space="0" w:color="auto"/>
            <w:left w:val="none" w:sz="0" w:space="0" w:color="auto"/>
            <w:bottom w:val="none" w:sz="0" w:space="0" w:color="auto"/>
            <w:right w:val="none" w:sz="0" w:space="0" w:color="auto"/>
          </w:divBdr>
        </w:div>
        <w:div w:id="1276059924">
          <w:marLeft w:val="0"/>
          <w:marRight w:val="0"/>
          <w:marTop w:val="0"/>
          <w:marBottom w:val="0"/>
          <w:divBdr>
            <w:top w:val="none" w:sz="0" w:space="0" w:color="auto"/>
            <w:left w:val="none" w:sz="0" w:space="0" w:color="auto"/>
            <w:bottom w:val="none" w:sz="0" w:space="0" w:color="auto"/>
            <w:right w:val="none" w:sz="0" w:space="0" w:color="auto"/>
          </w:divBdr>
        </w:div>
        <w:div w:id="122505063">
          <w:marLeft w:val="0"/>
          <w:marRight w:val="0"/>
          <w:marTop w:val="0"/>
          <w:marBottom w:val="0"/>
          <w:divBdr>
            <w:top w:val="none" w:sz="0" w:space="0" w:color="auto"/>
            <w:left w:val="none" w:sz="0" w:space="0" w:color="auto"/>
            <w:bottom w:val="none" w:sz="0" w:space="0" w:color="auto"/>
            <w:right w:val="none" w:sz="0" w:space="0" w:color="auto"/>
          </w:divBdr>
        </w:div>
        <w:div w:id="1364284772">
          <w:marLeft w:val="0"/>
          <w:marRight w:val="0"/>
          <w:marTop w:val="0"/>
          <w:marBottom w:val="0"/>
          <w:divBdr>
            <w:top w:val="none" w:sz="0" w:space="0" w:color="auto"/>
            <w:left w:val="none" w:sz="0" w:space="0" w:color="auto"/>
            <w:bottom w:val="none" w:sz="0" w:space="0" w:color="auto"/>
            <w:right w:val="none" w:sz="0" w:space="0" w:color="auto"/>
          </w:divBdr>
        </w:div>
        <w:div w:id="1993875334">
          <w:marLeft w:val="0"/>
          <w:marRight w:val="0"/>
          <w:marTop w:val="0"/>
          <w:marBottom w:val="0"/>
          <w:divBdr>
            <w:top w:val="none" w:sz="0" w:space="0" w:color="auto"/>
            <w:left w:val="none" w:sz="0" w:space="0" w:color="auto"/>
            <w:bottom w:val="none" w:sz="0" w:space="0" w:color="auto"/>
            <w:right w:val="none" w:sz="0" w:space="0" w:color="auto"/>
          </w:divBdr>
        </w:div>
        <w:div w:id="1885868927">
          <w:marLeft w:val="0"/>
          <w:marRight w:val="0"/>
          <w:marTop w:val="0"/>
          <w:marBottom w:val="0"/>
          <w:divBdr>
            <w:top w:val="none" w:sz="0" w:space="0" w:color="auto"/>
            <w:left w:val="none" w:sz="0" w:space="0" w:color="auto"/>
            <w:bottom w:val="none" w:sz="0" w:space="0" w:color="auto"/>
            <w:right w:val="none" w:sz="0" w:space="0" w:color="auto"/>
          </w:divBdr>
        </w:div>
        <w:div w:id="1868327119">
          <w:marLeft w:val="0"/>
          <w:marRight w:val="0"/>
          <w:marTop w:val="0"/>
          <w:marBottom w:val="0"/>
          <w:divBdr>
            <w:top w:val="none" w:sz="0" w:space="0" w:color="auto"/>
            <w:left w:val="none" w:sz="0" w:space="0" w:color="auto"/>
            <w:bottom w:val="none" w:sz="0" w:space="0" w:color="auto"/>
            <w:right w:val="none" w:sz="0" w:space="0" w:color="auto"/>
          </w:divBdr>
        </w:div>
        <w:div w:id="1767652847">
          <w:marLeft w:val="0"/>
          <w:marRight w:val="0"/>
          <w:marTop w:val="0"/>
          <w:marBottom w:val="0"/>
          <w:divBdr>
            <w:top w:val="none" w:sz="0" w:space="0" w:color="auto"/>
            <w:left w:val="none" w:sz="0" w:space="0" w:color="auto"/>
            <w:bottom w:val="none" w:sz="0" w:space="0" w:color="auto"/>
            <w:right w:val="none" w:sz="0" w:space="0" w:color="auto"/>
          </w:divBdr>
        </w:div>
        <w:div w:id="395207680">
          <w:marLeft w:val="0"/>
          <w:marRight w:val="0"/>
          <w:marTop w:val="0"/>
          <w:marBottom w:val="0"/>
          <w:divBdr>
            <w:top w:val="none" w:sz="0" w:space="0" w:color="auto"/>
            <w:left w:val="none" w:sz="0" w:space="0" w:color="auto"/>
            <w:bottom w:val="none" w:sz="0" w:space="0" w:color="auto"/>
            <w:right w:val="none" w:sz="0" w:space="0" w:color="auto"/>
          </w:divBdr>
        </w:div>
        <w:div w:id="104354217">
          <w:marLeft w:val="0"/>
          <w:marRight w:val="0"/>
          <w:marTop w:val="0"/>
          <w:marBottom w:val="0"/>
          <w:divBdr>
            <w:top w:val="none" w:sz="0" w:space="0" w:color="auto"/>
            <w:left w:val="none" w:sz="0" w:space="0" w:color="auto"/>
            <w:bottom w:val="none" w:sz="0" w:space="0" w:color="auto"/>
            <w:right w:val="none" w:sz="0" w:space="0" w:color="auto"/>
          </w:divBdr>
        </w:div>
        <w:div w:id="1922179536">
          <w:marLeft w:val="0"/>
          <w:marRight w:val="0"/>
          <w:marTop w:val="0"/>
          <w:marBottom w:val="0"/>
          <w:divBdr>
            <w:top w:val="none" w:sz="0" w:space="0" w:color="auto"/>
            <w:left w:val="none" w:sz="0" w:space="0" w:color="auto"/>
            <w:bottom w:val="none" w:sz="0" w:space="0" w:color="auto"/>
            <w:right w:val="none" w:sz="0" w:space="0" w:color="auto"/>
          </w:divBdr>
        </w:div>
        <w:div w:id="673341712">
          <w:marLeft w:val="0"/>
          <w:marRight w:val="0"/>
          <w:marTop w:val="0"/>
          <w:marBottom w:val="0"/>
          <w:divBdr>
            <w:top w:val="none" w:sz="0" w:space="0" w:color="auto"/>
            <w:left w:val="none" w:sz="0" w:space="0" w:color="auto"/>
            <w:bottom w:val="none" w:sz="0" w:space="0" w:color="auto"/>
            <w:right w:val="none" w:sz="0" w:space="0" w:color="auto"/>
          </w:divBdr>
        </w:div>
        <w:div w:id="1228035121">
          <w:marLeft w:val="0"/>
          <w:marRight w:val="0"/>
          <w:marTop w:val="0"/>
          <w:marBottom w:val="0"/>
          <w:divBdr>
            <w:top w:val="none" w:sz="0" w:space="0" w:color="auto"/>
            <w:left w:val="none" w:sz="0" w:space="0" w:color="auto"/>
            <w:bottom w:val="none" w:sz="0" w:space="0" w:color="auto"/>
            <w:right w:val="none" w:sz="0" w:space="0" w:color="auto"/>
          </w:divBdr>
        </w:div>
        <w:div w:id="1879393304">
          <w:marLeft w:val="0"/>
          <w:marRight w:val="0"/>
          <w:marTop w:val="0"/>
          <w:marBottom w:val="0"/>
          <w:divBdr>
            <w:top w:val="none" w:sz="0" w:space="0" w:color="auto"/>
            <w:left w:val="none" w:sz="0" w:space="0" w:color="auto"/>
            <w:bottom w:val="none" w:sz="0" w:space="0" w:color="auto"/>
            <w:right w:val="none" w:sz="0" w:space="0" w:color="auto"/>
          </w:divBdr>
        </w:div>
        <w:div w:id="1936551087">
          <w:marLeft w:val="0"/>
          <w:marRight w:val="0"/>
          <w:marTop w:val="0"/>
          <w:marBottom w:val="0"/>
          <w:divBdr>
            <w:top w:val="none" w:sz="0" w:space="0" w:color="auto"/>
            <w:left w:val="none" w:sz="0" w:space="0" w:color="auto"/>
            <w:bottom w:val="none" w:sz="0" w:space="0" w:color="auto"/>
            <w:right w:val="none" w:sz="0" w:space="0" w:color="auto"/>
          </w:divBdr>
        </w:div>
        <w:div w:id="186721503">
          <w:marLeft w:val="0"/>
          <w:marRight w:val="0"/>
          <w:marTop w:val="0"/>
          <w:marBottom w:val="0"/>
          <w:divBdr>
            <w:top w:val="none" w:sz="0" w:space="0" w:color="auto"/>
            <w:left w:val="none" w:sz="0" w:space="0" w:color="auto"/>
            <w:bottom w:val="none" w:sz="0" w:space="0" w:color="auto"/>
            <w:right w:val="none" w:sz="0" w:space="0" w:color="auto"/>
          </w:divBdr>
        </w:div>
        <w:div w:id="97065313">
          <w:marLeft w:val="0"/>
          <w:marRight w:val="0"/>
          <w:marTop w:val="0"/>
          <w:marBottom w:val="0"/>
          <w:divBdr>
            <w:top w:val="none" w:sz="0" w:space="0" w:color="auto"/>
            <w:left w:val="none" w:sz="0" w:space="0" w:color="auto"/>
            <w:bottom w:val="none" w:sz="0" w:space="0" w:color="auto"/>
            <w:right w:val="none" w:sz="0" w:space="0" w:color="auto"/>
          </w:divBdr>
        </w:div>
        <w:div w:id="469397174">
          <w:marLeft w:val="0"/>
          <w:marRight w:val="0"/>
          <w:marTop w:val="0"/>
          <w:marBottom w:val="0"/>
          <w:divBdr>
            <w:top w:val="none" w:sz="0" w:space="0" w:color="auto"/>
            <w:left w:val="none" w:sz="0" w:space="0" w:color="auto"/>
            <w:bottom w:val="none" w:sz="0" w:space="0" w:color="auto"/>
            <w:right w:val="none" w:sz="0" w:space="0" w:color="auto"/>
          </w:divBdr>
        </w:div>
        <w:div w:id="1612978679">
          <w:marLeft w:val="0"/>
          <w:marRight w:val="0"/>
          <w:marTop w:val="0"/>
          <w:marBottom w:val="0"/>
          <w:divBdr>
            <w:top w:val="none" w:sz="0" w:space="0" w:color="auto"/>
            <w:left w:val="none" w:sz="0" w:space="0" w:color="auto"/>
            <w:bottom w:val="none" w:sz="0" w:space="0" w:color="auto"/>
            <w:right w:val="none" w:sz="0" w:space="0" w:color="auto"/>
          </w:divBdr>
        </w:div>
        <w:div w:id="563175421">
          <w:marLeft w:val="0"/>
          <w:marRight w:val="0"/>
          <w:marTop w:val="0"/>
          <w:marBottom w:val="0"/>
          <w:divBdr>
            <w:top w:val="none" w:sz="0" w:space="0" w:color="auto"/>
            <w:left w:val="none" w:sz="0" w:space="0" w:color="auto"/>
            <w:bottom w:val="none" w:sz="0" w:space="0" w:color="auto"/>
            <w:right w:val="none" w:sz="0" w:space="0" w:color="auto"/>
          </w:divBdr>
        </w:div>
        <w:div w:id="106124129">
          <w:marLeft w:val="0"/>
          <w:marRight w:val="0"/>
          <w:marTop w:val="0"/>
          <w:marBottom w:val="0"/>
          <w:divBdr>
            <w:top w:val="none" w:sz="0" w:space="0" w:color="auto"/>
            <w:left w:val="none" w:sz="0" w:space="0" w:color="auto"/>
            <w:bottom w:val="none" w:sz="0" w:space="0" w:color="auto"/>
            <w:right w:val="none" w:sz="0" w:space="0" w:color="auto"/>
          </w:divBdr>
        </w:div>
        <w:div w:id="1264534822">
          <w:marLeft w:val="0"/>
          <w:marRight w:val="0"/>
          <w:marTop w:val="0"/>
          <w:marBottom w:val="0"/>
          <w:divBdr>
            <w:top w:val="none" w:sz="0" w:space="0" w:color="auto"/>
            <w:left w:val="none" w:sz="0" w:space="0" w:color="auto"/>
            <w:bottom w:val="none" w:sz="0" w:space="0" w:color="auto"/>
            <w:right w:val="none" w:sz="0" w:space="0" w:color="auto"/>
          </w:divBdr>
        </w:div>
        <w:div w:id="1829469913">
          <w:marLeft w:val="0"/>
          <w:marRight w:val="0"/>
          <w:marTop w:val="0"/>
          <w:marBottom w:val="0"/>
          <w:divBdr>
            <w:top w:val="none" w:sz="0" w:space="0" w:color="auto"/>
            <w:left w:val="none" w:sz="0" w:space="0" w:color="auto"/>
            <w:bottom w:val="none" w:sz="0" w:space="0" w:color="auto"/>
            <w:right w:val="none" w:sz="0" w:space="0" w:color="auto"/>
          </w:divBdr>
        </w:div>
        <w:div w:id="1813718341">
          <w:marLeft w:val="0"/>
          <w:marRight w:val="0"/>
          <w:marTop w:val="0"/>
          <w:marBottom w:val="0"/>
          <w:divBdr>
            <w:top w:val="none" w:sz="0" w:space="0" w:color="auto"/>
            <w:left w:val="none" w:sz="0" w:space="0" w:color="auto"/>
            <w:bottom w:val="none" w:sz="0" w:space="0" w:color="auto"/>
            <w:right w:val="none" w:sz="0" w:space="0" w:color="auto"/>
          </w:divBdr>
        </w:div>
        <w:div w:id="1414938850">
          <w:marLeft w:val="0"/>
          <w:marRight w:val="0"/>
          <w:marTop w:val="0"/>
          <w:marBottom w:val="0"/>
          <w:divBdr>
            <w:top w:val="none" w:sz="0" w:space="0" w:color="auto"/>
            <w:left w:val="none" w:sz="0" w:space="0" w:color="auto"/>
            <w:bottom w:val="none" w:sz="0" w:space="0" w:color="auto"/>
            <w:right w:val="none" w:sz="0" w:space="0" w:color="auto"/>
          </w:divBdr>
        </w:div>
        <w:div w:id="1256865927">
          <w:marLeft w:val="0"/>
          <w:marRight w:val="0"/>
          <w:marTop w:val="0"/>
          <w:marBottom w:val="0"/>
          <w:divBdr>
            <w:top w:val="none" w:sz="0" w:space="0" w:color="auto"/>
            <w:left w:val="none" w:sz="0" w:space="0" w:color="auto"/>
            <w:bottom w:val="none" w:sz="0" w:space="0" w:color="auto"/>
            <w:right w:val="none" w:sz="0" w:space="0" w:color="auto"/>
          </w:divBdr>
        </w:div>
        <w:div w:id="686949605">
          <w:marLeft w:val="0"/>
          <w:marRight w:val="0"/>
          <w:marTop w:val="0"/>
          <w:marBottom w:val="0"/>
          <w:divBdr>
            <w:top w:val="none" w:sz="0" w:space="0" w:color="auto"/>
            <w:left w:val="none" w:sz="0" w:space="0" w:color="auto"/>
            <w:bottom w:val="none" w:sz="0" w:space="0" w:color="auto"/>
            <w:right w:val="none" w:sz="0" w:space="0" w:color="auto"/>
          </w:divBdr>
        </w:div>
        <w:div w:id="1365522276">
          <w:marLeft w:val="0"/>
          <w:marRight w:val="0"/>
          <w:marTop w:val="0"/>
          <w:marBottom w:val="0"/>
          <w:divBdr>
            <w:top w:val="none" w:sz="0" w:space="0" w:color="auto"/>
            <w:left w:val="none" w:sz="0" w:space="0" w:color="auto"/>
            <w:bottom w:val="none" w:sz="0" w:space="0" w:color="auto"/>
            <w:right w:val="none" w:sz="0" w:space="0" w:color="auto"/>
          </w:divBdr>
        </w:div>
        <w:div w:id="502668298">
          <w:marLeft w:val="0"/>
          <w:marRight w:val="0"/>
          <w:marTop w:val="0"/>
          <w:marBottom w:val="0"/>
          <w:divBdr>
            <w:top w:val="none" w:sz="0" w:space="0" w:color="auto"/>
            <w:left w:val="none" w:sz="0" w:space="0" w:color="auto"/>
            <w:bottom w:val="none" w:sz="0" w:space="0" w:color="auto"/>
            <w:right w:val="none" w:sz="0" w:space="0" w:color="auto"/>
          </w:divBdr>
        </w:div>
        <w:div w:id="760494434">
          <w:marLeft w:val="0"/>
          <w:marRight w:val="0"/>
          <w:marTop w:val="0"/>
          <w:marBottom w:val="0"/>
          <w:divBdr>
            <w:top w:val="none" w:sz="0" w:space="0" w:color="auto"/>
            <w:left w:val="none" w:sz="0" w:space="0" w:color="auto"/>
            <w:bottom w:val="none" w:sz="0" w:space="0" w:color="auto"/>
            <w:right w:val="none" w:sz="0" w:space="0" w:color="auto"/>
          </w:divBdr>
        </w:div>
        <w:div w:id="117837865">
          <w:marLeft w:val="0"/>
          <w:marRight w:val="0"/>
          <w:marTop w:val="0"/>
          <w:marBottom w:val="0"/>
          <w:divBdr>
            <w:top w:val="none" w:sz="0" w:space="0" w:color="auto"/>
            <w:left w:val="none" w:sz="0" w:space="0" w:color="auto"/>
            <w:bottom w:val="none" w:sz="0" w:space="0" w:color="auto"/>
            <w:right w:val="none" w:sz="0" w:space="0" w:color="auto"/>
          </w:divBdr>
        </w:div>
        <w:div w:id="2082174746">
          <w:marLeft w:val="0"/>
          <w:marRight w:val="0"/>
          <w:marTop w:val="0"/>
          <w:marBottom w:val="0"/>
          <w:divBdr>
            <w:top w:val="none" w:sz="0" w:space="0" w:color="auto"/>
            <w:left w:val="none" w:sz="0" w:space="0" w:color="auto"/>
            <w:bottom w:val="none" w:sz="0" w:space="0" w:color="auto"/>
            <w:right w:val="none" w:sz="0" w:space="0" w:color="auto"/>
          </w:divBdr>
        </w:div>
        <w:div w:id="1398935394">
          <w:marLeft w:val="0"/>
          <w:marRight w:val="0"/>
          <w:marTop w:val="0"/>
          <w:marBottom w:val="0"/>
          <w:divBdr>
            <w:top w:val="none" w:sz="0" w:space="0" w:color="auto"/>
            <w:left w:val="none" w:sz="0" w:space="0" w:color="auto"/>
            <w:bottom w:val="none" w:sz="0" w:space="0" w:color="auto"/>
            <w:right w:val="none" w:sz="0" w:space="0" w:color="auto"/>
          </w:divBdr>
        </w:div>
        <w:div w:id="592982482">
          <w:marLeft w:val="0"/>
          <w:marRight w:val="0"/>
          <w:marTop w:val="0"/>
          <w:marBottom w:val="0"/>
          <w:divBdr>
            <w:top w:val="none" w:sz="0" w:space="0" w:color="auto"/>
            <w:left w:val="none" w:sz="0" w:space="0" w:color="auto"/>
            <w:bottom w:val="none" w:sz="0" w:space="0" w:color="auto"/>
            <w:right w:val="none" w:sz="0" w:space="0" w:color="auto"/>
          </w:divBdr>
        </w:div>
        <w:div w:id="1401171424">
          <w:marLeft w:val="0"/>
          <w:marRight w:val="0"/>
          <w:marTop w:val="0"/>
          <w:marBottom w:val="0"/>
          <w:divBdr>
            <w:top w:val="none" w:sz="0" w:space="0" w:color="auto"/>
            <w:left w:val="none" w:sz="0" w:space="0" w:color="auto"/>
            <w:bottom w:val="none" w:sz="0" w:space="0" w:color="auto"/>
            <w:right w:val="none" w:sz="0" w:space="0" w:color="auto"/>
          </w:divBdr>
        </w:div>
        <w:div w:id="2120447218">
          <w:marLeft w:val="0"/>
          <w:marRight w:val="0"/>
          <w:marTop w:val="0"/>
          <w:marBottom w:val="0"/>
          <w:divBdr>
            <w:top w:val="none" w:sz="0" w:space="0" w:color="auto"/>
            <w:left w:val="none" w:sz="0" w:space="0" w:color="auto"/>
            <w:bottom w:val="none" w:sz="0" w:space="0" w:color="auto"/>
            <w:right w:val="none" w:sz="0" w:space="0" w:color="auto"/>
          </w:divBdr>
        </w:div>
        <w:div w:id="175312824">
          <w:marLeft w:val="0"/>
          <w:marRight w:val="0"/>
          <w:marTop w:val="0"/>
          <w:marBottom w:val="0"/>
          <w:divBdr>
            <w:top w:val="none" w:sz="0" w:space="0" w:color="auto"/>
            <w:left w:val="none" w:sz="0" w:space="0" w:color="auto"/>
            <w:bottom w:val="none" w:sz="0" w:space="0" w:color="auto"/>
            <w:right w:val="none" w:sz="0" w:space="0" w:color="auto"/>
          </w:divBdr>
        </w:div>
        <w:div w:id="118305628">
          <w:marLeft w:val="0"/>
          <w:marRight w:val="0"/>
          <w:marTop w:val="0"/>
          <w:marBottom w:val="0"/>
          <w:divBdr>
            <w:top w:val="none" w:sz="0" w:space="0" w:color="auto"/>
            <w:left w:val="none" w:sz="0" w:space="0" w:color="auto"/>
            <w:bottom w:val="none" w:sz="0" w:space="0" w:color="auto"/>
            <w:right w:val="none" w:sz="0" w:space="0" w:color="auto"/>
          </w:divBdr>
        </w:div>
        <w:div w:id="1466315903">
          <w:marLeft w:val="0"/>
          <w:marRight w:val="0"/>
          <w:marTop w:val="0"/>
          <w:marBottom w:val="0"/>
          <w:divBdr>
            <w:top w:val="none" w:sz="0" w:space="0" w:color="auto"/>
            <w:left w:val="none" w:sz="0" w:space="0" w:color="auto"/>
            <w:bottom w:val="none" w:sz="0" w:space="0" w:color="auto"/>
            <w:right w:val="none" w:sz="0" w:space="0" w:color="auto"/>
          </w:divBdr>
        </w:div>
        <w:div w:id="2091467922">
          <w:marLeft w:val="0"/>
          <w:marRight w:val="0"/>
          <w:marTop w:val="0"/>
          <w:marBottom w:val="0"/>
          <w:divBdr>
            <w:top w:val="none" w:sz="0" w:space="0" w:color="auto"/>
            <w:left w:val="none" w:sz="0" w:space="0" w:color="auto"/>
            <w:bottom w:val="none" w:sz="0" w:space="0" w:color="auto"/>
            <w:right w:val="none" w:sz="0" w:space="0" w:color="auto"/>
          </w:divBdr>
        </w:div>
        <w:div w:id="942111661">
          <w:marLeft w:val="0"/>
          <w:marRight w:val="0"/>
          <w:marTop w:val="0"/>
          <w:marBottom w:val="0"/>
          <w:divBdr>
            <w:top w:val="none" w:sz="0" w:space="0" w:color="auto"/>
            <w:left w:val="none" w:sz="0" w:space="0" w:color="auto"/>
            <w:bottom w:val="none" w:sz="0" w:space="0" w:color="auto"/>
            <w:right w:val="none" w:sz="0" w:space="0" w:color="auto"/>
          </w:divBdr>
        </w:div>
        <w:div w:id="907114296">
          <w:marLeft w:val="0"/>
          <w:marRight w:val="0"/>
          <w:marTop w:val="0"/>
          <w:marBottom w:val="0"/>
          <w:divBdr>
            <w:top w:val="none" w:sz="0" w:space="0" w:color="auto"/>
            <w:left w:val="none" w:sz="0" w:space="0" w:color="auto"/>
            <w:bottom w:val="none" w:sz="0" w:space="0" w:color="auto"/>
            <w:right w:val="none" w:sz="0" w:space="0" w:color="auto"/>
          </w:divBdr>
        </w:div>
        <w:div w:id="1462920518">
          <w:marLeft w:val="0"/>
          <w:marRight w:val="0"/>
          <w:marTop w:val="0"/>
          <w:marBottom w:val="0"/>
          <w:divBdr>
            <w:top w:val="none" w:sz="0" w:space="0" w:color="auto"/>
            <w:left w:val="none" w:sz="0" w:space="0" w:color="auto"/>
            <w:bottom w:val="none" w:sz="0" w:space="0" w:color="auto"/>
            <w:right w:val="none" w:sz="0" w:space="0" w:color="auto"/>
          </w:divBdr>
        </w:div>
        <w:div w:id="1565600700">
          <w:marLeft w:val="0"/>
          <w:marRight w:val="0"/>
          <w:marTop w:val="0"/>
          <w:marBottom w:val="0"/>
          <w:divBdr>
            <w:top w:val="none" w:sz="0" w:space="0" w:color="auto"/>
            <w:left w:val="none" w:sz="0" w:space="0" w:color="auto"/>
            <w:bottom w:val="none" w:sz="0" w:space="0" w:color="auto"/>
            <w:right w:val="none" w:sz="0" w:space="0" w:color="auto"/>
          </w:divBdr>
        </w:div>
        <w:div w:id="1718553460">
          <w:marLeft w:val="0"/>
          <w:marRight w:val="0"/>
          <w:marTop w:val="0"/>
          <w:marBottom w:val="0"/>
          <w:divBdr>
            <w:top w:val="none" w:sz="0" w:space="0" w:color="auto"/>
            <w:left w:val="none" w:sz="0" w:space="0" w:color="auto"/>
            <w:bottom w:val="none" w:sz="0" w:space="0" w:color="auto"/>
            <w:right w:val="none" w:sz="0" w:space="0" w:color="auto"/>
          </w:divBdr>
        </w:div>
        <w:div w:id="1525633762">
          <w:marLeft w:val="0"/>
          <w:marRight w:val="0"/>
          <w:marTop w:val="0"/>
          <w:marBottom w:val="0"/>
          <w:divBdr>
            <w:top w:val="none" w:sz="0" w:space="0" w:color="auto"/>
            <w:left w:val="none" w:sz="0" w:space="0" w:color="auto"/>
            <w:bottom w:val="none" w:sz="0" w:space="0" w:color="auto"/>
            <w:right w:val="none" w:sz="0" w:space="0" w:color="auto"/>
          </w:divBdr>
        </w:div>
        <w:div w:id="1433626892">
          <w:marLeft w:val="0"/>
          <w:marRight w:val="0"/>
          <w:marTop w:val="0"/>
          <w:marBottom w:val="0"/>
          <w:divBdr>
            <w:top w:val="none" w:sz="0" w:space="0" w:color="auto"/>
            <w:left w:val="none" w:sz="0" w:space="0" w:color="auto"/>
            <w:bottom w:val="none" w:sz="0" w:space="0" w:color="auto"/>
            <w:right w:val="none" w:sz="0" w:space="0" w:color="auto"/>
          </w:divBdr>
        </w:div>
        <w:div w:id="665981722">
          <w:marLeft w:val="0"/>
          <w:marRight w:val="0"/>
          <w:marTop w:val="0"/>
          <w:marBottom w:val="0"/>
          <w:divBdr>
            <w:top w:val="none" w:sz="0" w:space="0" w:color="auto"/>
            <w:left w:val="none" w:sz="0" w:space="0" w:color="auto"/>
            <w:bottom w:val="none" w:sz="0" w:space="0" w:color="auto"/>
            <w:right w:val="none" w:sz="0" w:space="0" w:color="auto"/>
          </w:divBdr>
        </w:div>
        <w:div w:id="1545487654">
          <w:marLeft w:val="0"/>
          <w:marRight w:val="0"/>
          <w:marTop w:val="0"/>
          <w:marBottom w:val="0"/>
          <w:divBdr>
            <w:top w:val="none" w:sz="0" w:space="0" w:color="auto"/>
            <w:left w:val="none" w:sz="0" w:space="0" w:color="auto"/>
            <w:bottom w:val="none" w:sz="0" w:space="0" w:color="auto"/>
            <w:right w:val="none" w:sz="0" w:space="0" w:color="auto"/>
          </w:divBdr>
        </w:div>
        <w:div w:id="1554539906">
          <w:marLeft w:val="0"/>
          <w:marRight w:val="0"/>
          <w:marTop w:val="0"/>
          <w:marBottom w:val="0"/>
          <w:divBdr>
            <w:top w:val="none" w:sz="0" w:space="0" w:color="auto"/>
            <w:left w:val="none" w:sz="0" w:space="0" w:color="auto"/>
            <w:bottom w:val="none" w:sz="0" w:space="0" w:color="auto"/>
            <w:right w:val="none" w:sz="0" w:space="0" w:color="auto"/>
          </w:divBdr>
        </w:div>
        <w:div w:id="1449814060">
          <w:marLeft w:val="0"/>
          <w:marRight w:val="0"/>
          <w:marTop w:val="0"/>
          <w:marBottom w:val="0"/>
          <w:divBdr>
            <w:top w:val="none" w:sz="0" w:space="0" w:color="auto"/>
            <w:left w:val="none" w:sz="0" w:space="0" w:color="auto"/>
            <w:bottom w:val="none" w:sz="0" w:space="0" w:color="auto"/>
            <w:right w:val="none" w:sz="0" w:space="0" w:color="auto"/>
          </w:divBdr>
        </w:div>
        <w:div w:id="76829564">
          <w:marLeft w:val="0"/>
          <w:marRight w:val="0"/>
          <w:marTop w:val="0"/>
          <w:marBottom w:val="0"/>
          <w:divBdr>
            <w:top w:val="none" w:sz="0" w:space="0" w:color="auto"/>
            <w:left w:val="none" w:sz="0" w:space="0" w:color="auto"/>
            <w:bottom w:val="none" w:sz="0" w:space="0" w:color="auto"/>
            <w:right w:val="none" w:sz="0" w:space="0" w:color="auto"/>
          </w:divBdr>
        </w:div>
        <w:div w:id="1854685174">
          <w:marLeft w:val="0"/>
          <w:marRight w:val="0"/>
          <w:marTop w:val="0"/>
          <w:marBottom w:val="0"/>
          <w:divBdr>
            <w:top w:val="none" w:sz="0" w:space="0" w:color="auto"/>
            <w:left w:val="none" w:sz="0" w:space="0" w:color="auto"/>
            <w:bottom w:val="none" w:sz="0" w:space="0" w:color="auto"/>
            <w:right w:val="none" w:sz="0" w:space="0" w:color="auto"/>
          </w:divBdr>
        </w:div>
        <w:div w:id="1852988159">
          <w:marLeft w:val="0"/>
          <w:marRight w:val="0"/>
          <w:marTop w:val="0"/>
          <w:marBottom w:val="0"/>
          <w:divBdr>
            <w:top w:val="none" w:sz="0" w:space="0" w:color="auto"/>
            <w:left w:val="none" w:sz="0" w:space="0" w:color="auto"/>
            <w:bottom w:val="none" w:sz="0" w:space="0" w:color="auto"/>
            <w:right w:val="none" w:sz="0" w:space="0" w:color="auto"/>
          </w:divBdr>
        </w:div>
        <w:div w:id="14424552">
          <w:marLeft w:val="0"/>
          <w:marRight w:val="0"/>
          <w:marTop w:val="0"/>
          <w:marBottom w:val="0"/>
          <w:divBdr>
            <w:top w:val="none" w:sz="0" w:space="0" w:color="auto"/>
            <w:left w:val="none" w:sz="0" w:space="0" w:color="auto"/>
            <w:bottom w:val="none" w:sz="0" w:space="0" w:color="auto"/>
            <w:right w:val="none" w:sz="0" w:space="0" w:color="auto"/>
          </w:divBdr>
        </w:div>
        <w:div w:id="1579438109">
          <w:marLeft w:val="0"/>
          <w:marRight w:val="0"/>
          <w:marTop w:val="0"/>
          <w:marBottom w:val="0"/>
          <w:divBdr>
            <w:top w:val="none" w:sz="0" w:space="0" w:color="auto"/>
            <w:left w:val="none" w:sz="0" w:space="0" w:color="auto"/>
            <w:bottom w:val="none" w:sz="0" w:space="0" w:color="auto"/>
            <w:right w:val="none" w:sz="0" w:space="0" w:color="auto"/>
          </w:divBdr>
        </w:div>
        <w:div w:id="316426178">
          <w:marLeft w:val="0"/>
          <w:marRight w:val="0"/>
          <w:marTop w:val="0"/>
          <w:marBottom w:val="0"/>
          <w:divBdr>
            <w:top w:val="none" w:sz="0" w:space="0" w:color="auto"/>
            <w:left w:val="none" w:sz="0" w:space="0" w:color="auto"/>
            <w:bottom w:val="none" w:sz="0" w:space="0" w:color="auto"/>
            <w:right w:val="none" w:sz="0" w:space="0" w:color="auto"/>
          </w:divBdr>
        </w:div>
        <w:div w:id="1810511204">
          <w:marLeft w:val="0"/>
          <w:marRight w:val="0"/>
          <w:marTop w:val="0"/>
          <w:marBottom w:val="0"/>
          <w:divBdr>
            <w:top w:val="none" w:sz="0" w:space="0" w:color="auto"/>
            <w:left w:val="none" w:sz="0" w:space="0" w:color="auto"/>
            <w:bottom w:val="none" w:sz="0" w:space="0" w:color="auto"/>
            <w:right w:val="none" w:sz="0" w:space="0" w:color="auto"/>
          </w:divBdr>
        </w:div>
      </w:divsChild>
    </w:div>
    <w:div w:id="1940092332">
      <w:bodyDiv w:val="1"/>
      <w:marLeft w:val="0"/>
      <w:marRight w:val="0"/>
      <w:marTop w:val="0"/>
      <w:marBottom w:val="0"/>
      <w:divBdr>
        <w:top w:val="none" w:sz="0" w:space="0" w:color="auto"/>
        <w:left w:val="none" w:sz="0" w:space="0" w:color="auto"/>
        <w:bottom w:val="none" w:sz="0" w:space="0" w:color="auto"/>
        <w:right w:val="none" w:sz="0" w:space="0" w:color="auto"/>
      </w:divBdr>
    </w:div>
    <w:div w:id="2136361358">
      <w:bodyDiv w:val="1"/>
      <w:marLeft w:val="0"/>
      <w:marRight w:val="0"/>
      <w:marTop w:val="0"/>
      <w:marBottom w:val="0"/>
      <w:divBdr>
        <w:top w:val="none" w:sz="0" w:space="0" w:color="auto"/>
        <w:left w:val="none" w:sz="0" w:space="0" w:color="auto"/>
        <w:bottom w:val="none" w:sz="0" w:space="0" w:color="auto"/>
        <w:right w:val="none" w:sz="0" w:space="0" w:color="auto"/>
      </w:divBdr>
      <w:divsChild>
        <w:div w:id="1322126716">
          <w:marLeft w:val="0"/>
          <w:marRight w:val="0"/>
          <w:marTop w:val="0"/>
          <w:marBottom w:val="0"/>
          <w:divBdr>
            <w:top w:val="none" w:sz="0" w:space="0" w:color="auto"/>
            <w:left w:val="none" w:sz="0" w:space="0" w:color="auto"/>
            <w:bottom w:val="none" w:sz="0" w:space="0" w:color="auto"/>
            <w:right w:val="none" w:sz="0" w:space="0" w:color="auto"/>
          </w:divBdr>
        </w:div>
        <w:div w:id="1316909487">
          <w:marLeft w:val="0"/>
          <w:marRight w:val="0"/>
          <w:marTop w:val="0"/>
          <w:marBottom w:val="0"/>
          <w:divBdr>
            <w:top w:val="none" w:sz="0" w:space="0" w:color="auto"/>
            <w:left w:val="none" w:sz="0" w:space="0" w:color="auto"/>
            <w:bottom w:val="none" w:sz="0" w:space="0" w:color="auto"/>
            <w:right w:val="none" w:sz="0" w:space="0" w:color="auto"/>
          </w:divBdr>
        </w:div>
        <w:div w:id="39674531">
          <w:marLeft w:val="0"/>
          <w:marRight w:val="0"/>
          <w:marTop w:val="0"/>
          <w:marBottom w:val="0"/>
          <w:divBdr>
            <w:top w:val="none" w:sz="0" w:space="0" w:color="auto"/>
            <w:left w:val="none" w:sz="0" w:space="0" w:color="auto"/>
            <w:bottom w:val="none" w:sz="0" w:space="0" w:color="auto"/>
            <w:right w:val="none" w:sz="0" w:space="0" w:color="auto"/>
          </w:divBdr>
        </w:div>
        <w:div w:id="787819388">
          <w:marLeft w:val="0"/>
          <w:marRight w:val="0"/>
          <w:marTop w:val="0"/>
          <w:marBottom w:val="0"/>
          <w:divBdr>
            <w:top w:val="none" w:sz="0" w:space="0" w:color="auto"/>
            <w:left w:val="none" w:sz="0" w:space="0" w:color="auto"/>
            <w:bottom w:val="none" w:sz="0" w:space="0" w:color="auto"/>
            <w:right w:val="none" w:sz="0" w:space="0" w:color="auto"/>
          </w:divBdr>
        </w:div>
        <w:div w:id="989166515">
          <w:marLeft w:val="0"/>
          <w:marRight w:val="0"/>
          <w:marTop w:val="0"/>
          <w:marBottom w:val="0"/>
          <w:divBdr>
            <w:top w:val="none" w:sz="0" w:space="0" w:color="auto"/>
            <w:left w:val="none" w:sz="0" w:space="0" w:color="auto"/>
            <w:bottom w:val="none" w:sz="0" w:space="0" w:color="auto"/>
            <w:right w:val="none" w:sz="0" w:space="0" w:color="auto"/>
          </w:divBdr>
        </w:div>
        <w:div w:id="99033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salud.gov.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d5c7bd9daeb74aa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5448-110B-4528-96DD-C6A177129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8569F-3E65-45A7-8D7D-852973072E78}">
  <ds:schemaRefs>
    <ds:schemaRef ds:uri="http://schemas.microsoft.com/sharepoint/v3/contenttype/forms"/>
  </ds:schemaRefs>
</ds:datastoreItem>
</file>

<file path=customXml/itemProps3.xml><?xml version="1.0" encoding="utf-8"?>
<ds:datastoreItem xmlns:ds="http://schemas.openxmlformats.org/officeDocument/2006/customXml" ds:itemID="{DBDA1FB0-5EB3-44C5-83D7-DC27073710EC}">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A778EE4-9502-480F-AA0C-3D9FB619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7239</Words>
  <Characters>39819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6</cp:revision>
  <dcterms:created xsi:type="dcterms:W3CDTF">2023-01-25T15:27:00Z</dcterms:created>
  <dcterms:modified xsi:type="dcterms:W3CDTF">2023-05-23T20:23:00Z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