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044D" w14:textId="77777777" w:rsidR="004D3EC4" w:rsidRPr="004D3EC4" w:rsidRDefault="004D3EC4" w:rsidP="004D3EC4">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GoBack"/>
      <w:bookmarkEnd w:id="0"/>
      <w:bookmarkEnd w:id="2"/>
      <w:r w:rsidRPr="004D3EC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6FAF94" w14:textId="77777777" w:rsidR="004D3EC4" w:rsidRPr="004D3EC4" w:rsidRDefault="004D3EC4" w:rsidP="004D3EC4">
      <w:pPr>
        <w:jc w:val="both"/>
        <w:rPr>
          <w:rFonts w:ascii="Arial" w:eastAsia="Times New Roman" w:hAnsi="Arial" w:cs="Arial"/>
          <w:sz w:val="20"/>
          <w:szCs w:val="20"/>
          <w:lang w:val="es-419" w:eastAsia="es-ES"/>
        </w:rPr>
      </w:pPr>
    </w:p>
    <w:p w14:paraId="074A6810" w14:textId="77777777" w:rsidR="004D3EC4" w:rsidRPr="004D3EC4" w:rsidRDefault="004D3EC4" w:rsidP="004D3EC4">
      <w:pPr>
        <w:jc w:val="both"/>
        <w:rPr>
          <w:rFonts w:ascii="Arial" w:eastAsia="Tahoma" w:hAnsi="Arial" w:cs="Arial"/>
          <w:sz w:val="20"/>
          <w:szCs w:val="20"/>
          <w:lang w:val="es-419" w:eastAsia="es-CO"/>
        </w:rPr>
      </w:pPr>
      <w:r w:rsidRPr="004D3EC4">
        <w:rPr>
          <w:rFonts w:ascii="Arial" w:eastAsia="Tahoma" w:hAnsi="Arial" w:cs="Arial"/>
          <w:sz w:val="20"/>
          <w:szCs w:val="20"/>
          <w:lang w:val="es-419" w:eastAsia="es-CO"/>
        </w:rPr>
        <w:t>Radicación No.:</w:t>
      </w:r>
      <w:r w:rsidRPr="004D3EC4">
        <w:rPr>
          <w:rFonts w:ascii="Arial" w:eastAsia="Tahoma" w:hAnsi="Arial" w:cs="Arial"/>
          <w:sz w:val="20"/>
          <w:szCs w:val="20"/>
          <w:lang w:val="es-419" w:eastAsia="es-CO"/>
        </w:rPr>
        <w:tab/>
      </w:r>
      <w:r w:rsidRPr="004D3EC4">
        <w:rPr>
          <w:rFonts w:ascii="Arial" w:eastAsia="Tahoma" w:hAnsi="Arial" w:cs="Arial"/>
          <w:sz w:val="20"/>
          <w:szCs w:val="20"/>
          <w:lang w:val="es-419" w:eastAsia="es-CO"/>
        </w:rPr>
        <w:tab/>
        <w:t>66-001-31-05-001-2019-00441-01</w:t>
      </w:r>
    </w:p>
    <w:p w14:paraId="4C86D021" w14:textId="6A7F04EF" w:rsidR="004D3EC4" w:rsidRPr="004D3EC4" w:rsidRDefault="004D3EC4" w:rsidP="004D3EC4">
      <w:pPr>
        <w:jc w:val="both"/>
        <w:rPr>
          <w:rFonts w:ascii="Arial" w:eastAsia="Tahoma" w:hAnsi="Arial" w:cs="Arial"/>
          <w:sz w:val="20"/>
          <w:szCs w:val="20"/>
          <w:lang w:val="es-419" w:eastAsia="es-CO"/>
        </w:rPr>
      </w:pPr>
      <w:r w:rsidRPr="004D3EC4">
        <w:rPr>
          <w:rFonts w:ascii="Arial" w:eastAsia="Tahoma" w:hAnsi="Arial" w:cs="Arial"/>
          <w:sz w:val="20"/>
          <w:szCs w:val="20"/>
          <w:lang w:val="es-419" w:eastAsia="es-CO"/>
        </w:rPr>
        <w:t>Proceso:</w:t>
      </w:r>
      <w:r w:rsidRPr="004D3EC4">
        <w:rPr>
          <w:rFonts w:ascii="Arial" w:eastAsia="Tahoma" w:hAnsi="Arial" w:cs="Arial"/>
          <w:sz w:val="20"/>
          <w:szCs w:val="20"/>
          <w:lang w:val="es-419" w:eastAsia="es-CO"/>
        </w:rPr>
        <w:tab/>
      </w:r>
      <w:r w:rsidRPr="004D3EC4">
        <w:rPr>
          <w:rFonts w:ascii="Arial" w:eastAsia="Tahoma" w:hAnsi="Arial" w:cs="Arial"/>
          <w:sz w:val="20"/>
          <w:szCs w:val="20"/>
          <w:lang w:val="es-419" w:eastAsia="es-CO"/>
        </w:rPr>
        <w:tab/>
        <w:t xml:space="preserve">Ordinario Laboral </w:t>
      </w:r>
    </w:p>
    <w:p w14:paraId="6AEB632B" w14:textId="77777777" w:rsidR="004D3EC4" w:rsidRPr="004D3EC4" w:rsidRDefault="004D3EC4" w:rsidP="004D3EC4">
      <w:pPr>
        <w:jc w:val="both"/>
        <w:rPr>
          <w:rFonts w:ascii="Arial" w:eastAsia="Tahoma" w:hAnsi="Arial" w:cs="Arial"/>
          <w:sz w:val="20"/>
          <w:szCs w:val="20"/>
          <w:lang w:val="es-419" w:eastAsia="es-CO"/>
        </w:rPr>
      </w:pPr>
      <w:r w:rsidRPr="004D3EC4">
        <w:rPr>
          <w:rFonts w:ascii="Arial" w:eastAsia="Tahoma" w:hAnsi="Arial" w:cs="Arial"/>
          <w:sz w:val="20"/>
          <w:szCs w:val="20"/>
          <w:lang w:val="es-419" w:eastAsia="es-CO"/>
        </w:rPr>
        <w:t>Demandante:</w:t>
      </w:r>
      <w:r w:rsidRPr="004D3EC4">
        <w:rPr>
          <w:rFonts w:ascii="Arial" w:eastAsia="Tahoma" w:hAnsi="Arial" w:cs="Arial"/>
          <w:sz w:val="20"/>
          <w:szCs w:val="20"/>
          <w:lang w:val="es-419" w:eastAsia="es-CO"/>
        </w:rPr>
        <w:tab/>
      </w:r>
      <w:r w:rsidRPr="004D3EC4">
        <w:rPr>
          <w:rFonts w:ascii="Arial" w:eastAsia="Tahoma" w:hAnsi="Arial" w:cs="Arial"/>
          <w:sz w:val="20"/>
          <w:szCs w:val="20"/>
          <w:lang w:val="es-419" w:eastAsia="es-CO"/>
        </w:rPr>
        <w:tab/>
        <w:t>Luz Marina Vergara</w:t>
      </w:r>
    </w:p>
    <w:p w14:paraId="63485903" w14:textId="77777777" w:rsidR="004D3EC4" w:rsidRPr="004D3EC4" w:rsidRDefault="004D3EC4" w:rsidP="004D3EC4">
      <w:pPr>
        <w:jc w:val="both"/>
        <w:rPr>
          <w:rFonts w:ascii="Arial" w:eastAsia="Tahoma" w:hAnsi="Arial" w:cs="Arial"/>
          <w:sz w:val="20"/>
          <w:szCs w:val="20"/>
          <w:lang w:val="es-419" w:eastAsia="es-CO"/>
        </w:rPr>
      </w:pPr>
      <w:r w:rsidRPr="004D3EC4">
        <w:rPr>
          <w:rFonts w:ascii="Arial" w:eastAsia="Tahoma" w:hAnsi="Arial" w:cs="Arial"/>
          <w:sz w:val="20"/>
          <w:szCs w:val="20"/>
          <w:lang w:val="es-419" w:eastAsia="es-CO"/>
        </w:rPr>
        <w:t>Demandado:</w:t>
      </w:r>
      <w:r w:rsidRPr="004D3EC4">
        <w:rPr>
          <w:rFonts w:ascii="Arial" w:eastAsia="Tahoma" w:hAnsi="Arial" w:cs="Arial"/>
          <w:sz w:val="20"/>
          <w:szCs w:val="20"/>
          <w:lang w:val="es-419" w:eastAsia="es-CO"/>
        </w:rPr>
        <w:tab/>
      </w:r>
      <w:r w:rsidRPr="004D3EC4">
        <w:rPr>
          <w:rFonts w:ascii="Arial" w:eastAsia="Tahoma" w:hAnsi="Arial" w:cs="Arial"/>
          <w:sz w:val="20"/>
          <w:szCs w:val="20"/>
          <w:lang w:val="es-419" w:eastAsia="es-CO"/>
        </w:rPr>
        <w:tab/>
        <w:t>Protección S.A.</w:t>
      </w:r>
    </w:p>
    <w:p w14:paraId="698BB39C" w14:textId="77777777" w:rsidR="004D3EC4" w:rsidRPr="004D3EC4" w:rsidRDefault="004D3EC4" w:rsidP="004D3EC4">
      <w:pPr>
        <w:jc w:val="both"/>
        <w:rPr>
          <w:rFonts w:ascii="Arial" w:eastAsia="Tahoma" w:hAnsi="Arial" w:cs="Arial"/>
          <w:sz w:val="20"/>
          <w:szCs w:val="20"/>
          <w:lang w:val="es-419" w:eastAsia="es-CO"/>
        </w:rPr>
      </w:pPr>
      <w:r w:rsidRPr="004D3EC4">
        <w:rPr>
          <w:rFonts w:ascii="Arial" w:eastAsia="Tahoma" w:hAnsi="Arial" w:cs="Arial"/>
          <w:sz w:val="20"/>
          <w:szCs w:val="20"/>
          <w:lang w:val="es-419" w:eastAsia="es-CO"/>
        </w:rPr>
        <w:t xml:space="preserve">Juzgado de origen: </w:t>
      </w:r>
      <w:r w:rsidRPr="004D3EC4">
        <w:rPr>
          <w:rFonts w:ascii="Arial" w:eastAsia="Tahoma" w:hAnsi="Arial" w:cs="Arial"/>
          <w:sz w:val="20"/>
          <w:szCs w:val="20"/>
          <w:lang w:val="es-419" w:eastAsia="es-CO"/>
        </w:rPr>
        <w:tab/>
        <w:t>Primero Laboral del Circuito de Pereira</w:t>
      </w:r>
    </w:p>
    <w:p w14:paraId="4DA1089D" w14:textId="2F765A9D" w:rsidR="004D3EC4" w:rsidRPr="004D3EC4" w:rsidRDefault="004D3EC4" w:rsidP="004D3EC4">
      <w:pPr>
        <w:jc w:val="both"/>
        <w:rPr>
          <w:rFonts w:ascii="Arial" w:eastAsia="Tahoma" w:hAnsi="Arial" w:cs="Arial"/>
          <w:sz w:val="20"/>
          <w:szCs w:val="20"/>
          <w:lang w:val="es-419" w:eastAsia="es-CO"/>
        </w:rPr>
      </w:pPr>
      <w:r w:rsidRPr="004D3EC4">
        <w:rPr>
          <w:rFonts w:ascii="Arial" w:eastAsia="Tahoma" w:hAnsi="Arial" w:cs="Arial"/>
          <w:sz w:val="20"/>
          <w:szCs w:val="20"/>
          <w:lang w:val="es-419" w:eastAsia="es-CO"/>
        </w:rPr>
        <w:t>Magistrada ponente:</w:t>
      </w:r>
      <w:r w:rsidRPr="004D3EC4">
        <w:rPr>
          <w:rFonts w:ascii="Arial" w:eastAsia="Tahoma" w:hAnsi="Arial" w:cs="Arial"/>
          <w:sz w:val="20"/>
          <w:szCs w:val="20"/>
          <w:lang w:val="es-419" w:eastAsia="es-CO"/>
        </w:rPr>
        <w:tab/>
        <w:t>Dra. Ana Lucía Caicedo Calderón</w:t>
      </w:r>
    </w:p>
    <w:p w14:paraId="35D455C3" w14:textId="77777777" w:rsidR="004D3EC4" w:rsidRPr="004D3EC4" w:rsidRDefault="004D3EC4" w:rsidP="004D3EC4">
      <w:pPr>
        <w:jc w:val="both"/>
        <w:rPr>
          <w:rFonts w:ascii="Arial" w:eastAsia="Tahoma" w:hAnsi="Arial" w:cs="Arial"/>
          <w:color w:val="000000"/>
          <w:sz w:val="20"/>
          <w:szCs w:val="20"/>
          <w:lang w:eastAsia="es-CO"/>
        </w:rPr>
      </w:pPr>
    </w:p>
    <w:p w14:paraId="2C277524" w14:textId="77777777" w:rsidR="002149EA" w:rsidRPr="00666277" w:rsidRDefault="002149EA" w:rsidP="002149EA">
      <w:pPr>
        <w:jc w:val="both"/>
        <w:rPr>
          <w:rFonts w:ascii="Arial" w:eastAsia="Arial" w:hAnsi="Arial" w:cs="Arial"/>
          <w:b/>
          <w:bCs/>
          <w:color w:val="000000"/>
          <w:sz w:val="20"/>
          <w:szCs w:val="20"/>
          <w:lang w:val="es-419"/>
        </w:rPr>
      </w:pPr>
      <w:r w:rsidRPr="00666277">
        <w:rPr>
          <w:rFonts w:ascii="Arial" w:eastAsia="Arial" w:hAnsi="Arial" w:cs="Arial"/>
          <w:b/>
          <w:bCs/>
          <w:color w:val="000000"/>
          <w:sz w:val="20"/>
          <w:szCs w:val="20"/>
          <w:u w:val="single"/>
          <w:lang w:val="es-419"/>
        </w:rPr>
        <w:t>TEMAS:</w:t>
      </w:r>
      <w:r w:rsidRPr="00666277">
        <w:rPr>
          <w:rFonts w:ascii="Arial" w:eastAsia="Arial" w:hAnsi="Arial" w:cs="Arial"/>
          <w:b/>
          <w:bCs/>
          <w:color w:val="000000"/>
          <w:sz w:val="20"/>
          <w:szCs w:val="20"/>
          <w:lang w:val="es-419"/>
        </w:rPr>
        <w:tab/>
        <w:t xml:space="preserve">PENSIÓN DE SOBREVIVIENTES / BENEFICIARIO, PROGENITORA / REQUISITOS / DEPENDENCIA ECONÓMICA / CARACTERÍSTICAS / DEBE SER CIERTA, REGULAR Y SIGNIFICATIVA / </w:t>
      </w:r>
      <w:r>
        <w:rPr>
          <w:rFonts w:ascii="Arial" w:eastAsia="Arial" w:hAnsi="Arial" w:cs="Arial"/>
          <w:b/>
          <w:bCs/>
          <w:color w:val="000000"/>
          <w:sz w:val="20"/>
          <w:szCs w:val="20"/>
          <w:lang w:val="es-419"/>
        </w:rPr>
        <w:t xml:space="preserve">CARGA </w:t>
      </w:r>
      <w:r w:rsidRPr="00666277">
        <w:rPr>
          <w:rFonts w:ascii="Arial" w:eastAsia="Arial" w:hAnsi="Arial" w:cs="Arial"/>
          <w:b/>
          <w:bCs/>
          <w:color w:val="000000"/>
          <w:sz w:val="20"/>
          <w:szCs w:val="20"/>
          <w:lang w:val="es-419"/>
        </w:rPr>
        <w:t>PROBATORIA.</w:t>
      </w:r>
    </w:p>
    <w:p w14:paraId="00C5C205" w14:textId="77777777" w:rsidR="002149EA" w:rsidRPr="00666277" w:rsidRDefault="002149EA" w:rsidP="002149EA">
      <w:pPr>
        <w:jc w:val="both"/>
        <w:rPr>
          <w:rFonts w:ascii="Arial" w:eastAsia="Arial" w:hAnsi="Arial" w:cs="Arial"/>
          <w:color w:val="000000"/>
          <w:sz w:val="20"/>
          <w:szCs w:val="20"/>
          <w:lang w:val="es-CO"/>
        </w:rPr>
      </w:pPr>
    </w:p>
    <w:p w14:paraId="3DB0E86C" w14:textId="77777777" w:rsidR="002149EA" w:rsidRPr="00666277" w:rsidRDefault="002149EA" w:rsidP="002149EA">
      <w:pPr>
        <w:jc w:val="both"/>
        <w:rPr>
          <w:rFonts w:ascii="Arial" w:eastAsia="Arial" w:hAnsi="Arial" w:cs="Arial"/>
          <w:color w:val="000000"/>
          <w:sz w:val="20"/>
          <w:szCs w:val="20"/>
          <w:lang w:val="es-CO"/>
        </w:rPr>
      </w:pPr>
      <w:r w:rsidRPr="00666277">
        <w:rPr>
          <w:rFonts w:ascii="Arial" w:eastAsia="Arial" w:hAnsi="Arial" w:cs="Arial"/>
          <w:color w:val="000000"/>
          <w:sz w:val="20"/>
          <w:szCs w:val="20"/>
          <w:lang w:val="es-CO"/>
        </w:rPr>
        <w:t>Para resolver el problema jurídico planteado es pertinente recurrir a los lineamientos expuestos por la jurisprudencia en relación con los alcances de la dependencia económica de los ascendientes respecto del causante. En este sentido, está suficientemente decantado que la aludida dependencia se concibe bajo el presupuesto de la subordinación de los padres en relación con la ayuda pecuniaria de su hijo para subsistir, con lo cual no se descarta que aquellos puedan recibir un ingreso adicional fruto de su propio trabajo…, siempre y cuando éste no los convierta en autosuficientes económicamente…</w:t>
      </w:r>
    </w:p>
    <w:p w14:paraId="46D15053" w14:textId="77777777" w:rsidR="002149EA" w:rsidRPr="00666277" w:rsidRDefault="002149EA" w:rsidP="002149EA">
      <w:pPr>
        <w:jc w:val="both"/>
        <w:rPr>
          <w:rFonts w:ascii="Arial" w:eastAsia="Arial" w:hAnsi="Arial" w:cs="Arial"/>
          <w:color w:val="000000"/>
          <w:sz w:val="20"/>
          <w:szCs w:val="20"/>
          <w:lang w:val="es-CO"/>
        </w:rPr>
      </w:pPr>
    </w:p>
    <w:p w14:paraId="67036454" w14:textId="77777777" w:rsidR="002149EA" w:rsidRPr="00666277" w:rsidRDefault="002149EA" w:rsidP="002149EA">
      <w:pPr>
        <w:jc w:val="both"/>
        <w:rPr>
          <w:rFonts w:ascii="Arial" w:eastAsia="Arial" w:hAnsi="Arial" w:cs="Arial"/>
          <w:color w:val="000000"/>
          <w:sz w:val="20"/>
          <w:szCs w:val="20"/>
          <w:lang w:val="es-CO"/>
        </w:rPr>
      </w:pPr>
      <w:r w:rsidRPr="00666277">
        <w:rPr>
          <w:rFonts w:ascii="Arial" w:eastAsia="Arial" w:hAnsi="Arial" w:cs="Arial"/>
          <w:color w:val="000000"/>
          <w:sz w:val="20"/>
          <w:szCs w:val="20"/>
          <w:lang w:val="es-CO"/>
        </w:rPr>
        <w:t xml:space="preserve">… el órgano de cierre de la jurisdicción ordinaria laboral, ha precisado… que, si bien la dependencia de los padres no debe ser total o absoluta, la misma debe cumplir con unos elementos básicos para que proceda el reconocimiento pensional. </w:t>
      </w:r>
      <w:r w:rsidRPr="00DA5467">
        <w:rPr>
          <w:rFonts w:ascii="Arial" w:eastAsia="Arial" w:hAnsi="Arial" w:cs="Arial"/>
          <w:color w:val="000000"/>
          <w:sz w:val="20"/>
          <w:szCs w:val="20"/>
          <w:lang w:val="es-CO"/>
        </w:rPr>
        <w:t xml:space="preserve">Estos elementos fueron definidos en la sentencia SL14923 del 29/oct/2014 M.P. Rigoberto </w:t>
      </w:r>
      <w:r w:rsidRPr="00666277">
        <w:rPr>
          <w:rFonts w:ascii="Arial" w:eastAsia="Arial" w:hAnsi="Arial" w:cs="Arial"/>
          <w:color w:val="000000"/>
          <w:sz w:val="20"/>
          <w:szCs w:val="20"/>
          <w:lang w:val="es-CO"/>
        </w:rPr>
        <w:t>Echeverri Bueno…</w:t>
      </w:r>
      <w:r w:rsidRPr="00C1553C">
        <w:t xml:space="preserve"> </w:t>
      </w:r>
      <w:r w:rsidRPr="00C1553C">
        <w:rPr>
          <w:rFonts w:ascii="Arial" w:eastAsia="Arial" w:hAnsi="Arial" w:cs="Arial"/>
          <w:color w:val="000000"/>
          <w:sz w:val="20"/>
          <w:szCs w:val="20"/>
          <w:lang w:val="es-CO"/>
        </w:rPr>
        <w:t>de la siguiente manera:</w:t>
      </w:r>
      <w:r w:rsidRPr="00666277">
        <w:rPr>
          <w:rFonts w:ascii="Arial" w:eastAsia="Arial" w:hAnsi="Arial" w:cs="Arial"/>
          <w:color w:val="000000"/>
          <w:sz w:val="20"/>
          <w:szCs w:val="20"/>
          <w:lang w:val="es-CO"/>
        </w:rPr>
        <w:t xml:space="preserve"> </w:t>
      </w:r>
    </w:p>
    <w:p w14:paraId="082CE51A" w14:textId="77777777" w:rsidR="002149EA" w:rsidRPr="00666277" w:rsidRDefault="002149EA" w:rsidP="002149EA">
      <w:pPr>
        <w:jc w:val="both"/>
        <w:rPr>
          <w:rFonts w:ascii="Arial" w:eastAsia="Arial" w:hAnsi="Arial" w:cs="Arial"/>
          <w:color w:val="000000"/>
          <w:sz w:val="20"/>
          <w:szCs w:val="20"/>
          <w:lang w:val="es-CO"/>
        </w:rPr>
      </w:pPr>
    </w:p>
    <w:p w14:paraId="3D5DD037" w14:textId="77777777" w:rsidR="002149EA" w:rsidRPr="00666277" w:rsidRDefault="002149EA" w:rsidP="002149EA">
      <w:pPr>
        <w:jc w:val="both"/>
        <w:rPr>
          <w:rFonts w:ascii="Arial" w:eastAsia="Arial" w:hAnsi="Arial" w:cs="Arial"/>
          <w:color w:val="000000"/>
          <w:sz w:val="20"/>
          <w:szCs w:val="20"/>
          <w:lang w:val="es-CO"/>
        </w:rPr>
      </w:pPr>
      <w:r w:rsidRPr="00666277">
        <w:rPr>
          <w:rFonts w:ascii="Arial" w:eastAsia="Arial" w:hAnsi="Arial" w:cs="Arial"/>
          <w:color w:val="000000"/>
          <w:sz w:val="20"/>
          <w:szCs w:val="20"/>
          <w:lang w:val="es-CO"/>
        </w:rPr>
        <w:t>“i) debe ser cierta y no presunta…; ii) la participación económica debe ser regular y periódica…; iii) las contribuciones que configuran la dependencia deben ser significativas, respecto al total de ingresos de beneficiarios…”</w:t>
      </w:r>
    </w:p>
    <w:p w14:paraId="5309A98B" w14:textId="77777777" w:rsidR="002149EA" w:rsidRDefault="002149EA" w:rsidP="002149EA">
      <w:pPr>
        <w:jc w:val="both"/>
        <w:rPr>
          <w:rFonts w:ascii="Arial" w:eastAsia="Arial" w:hAnsi="Arial" w:cs="Arial"/>
          <w:color w:val="000000"/>
          <w:sz w:val="20"/>
          <w:szCs w:val="20"/>
          <w:lang w:val="es-CO"/>
        </w:rPr>
      </w:pPr>
    </w:p>
    <w:p w14:paraId="34BA11FD" w14:textId="77777777" w:rsidR="002149EA" w:rsidRDefault="002149EA" w:rsidP="002149EA">
      <w:pPr>
        <w:jc w:val="both"/>
        <w:rPr>
          <w:rFonts w:ascii="Arial" w:eastAsia="Arial" w:hAnsi="Arial" w:cs="Arial"/>
          <w:color w:val="000000"/>
          <w:sz w:val="20"/>
          <w:szCs w:val="20"/>
          <w:lang w:val="es-CO"/>
        </w:rPr>
      </w:pPr>
      <w:r w:rsidRPr="00D602E2">
        <w:rPr>
          <w:rFonts w:ascii="Arial" w:eastAsia="Arial" w:hAnsi="Arial" w:cs="Arial"/>
          <w:color w:val="000000"/>
          <w:sz w:val="20"/>
          <w:szCs w:val="20"/>
          <w:lang w:val="es-CO"/>
        </w:rPr>
        <w:t>En otra sentencia sobre la misma materia, la Corte precisó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w:t>
      </w:r>
      <w:r>
        <w:rPr>
          <w:rFonts w:ascii="Arial" w:eastAsia="Arial" w:hAnsi="Arial" w:cs="Arial"/>
          <w:color w:val="000000"/>
          <w:sz w:val="20"/>
          <w:szCs w:val="20"/>
          <w:lang w:val="es-CO"/>
        </w:rPr>
        <w:t>…</w:t>
      </w:r>
    </w:p>
    <w:p w14:paraId="17301E4A" w14:textId="7F021720" w:rsidR="004D3EC4" w:rsidRDefault="004D3EC4" w:rsidP="004D3EC4">
      <w:pPr>
        <w:jc w:val="both"/>
        <w:rPr>
          <w:rFonts w:ascii="Arial" w:eastAsia="Times New Roman" w:hAnsi="Arial" w:cs="Arial"/>
          <w:sz w:val="20"/>
          <w:szCs w:val="20"/>
          <w:lang w:val="es-419" w:eastAsia="es-ES"/>
        </w:rPr>
      </w:pPr>
    </w:p>
    <w:p w14:paraId="0E3E1646" w14:textId="3FCEC67D" w:rsidR="00D67DBB" w:rsidRDefault="00D67DBB" w:rsidP="004D3EC4">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D67DBB">
        <w:rPr>
          <w:rFonts w:ascii="Arial" w:eastAsia="Times New Roman" w:hAnsi="Arial" w:cs="Arial"/>
          <w:sz w:val="20"/>
          <w:szCs w:val="20"/>
          <w:lang w:val="es-419" w:eastAsia="es-ES"/>
        </w:rPr>
        <w:t>es evidente que los ingresos de la demandante eran y siguen siendo insuficientes para atender sus necesidades básicas. Ello así, al quedar acreditado que su fallecida hija cubría todos los demás gastos distintos al pago de la cuidadora, se dibuja un contexto en el que los ingresos de la afiliada fallecida ponían en condición de subordinación económica a la madre, lo cual es suficiente para que se confirme en esta instancia la decisión atacada.</w:t>
      </w:r>
    </w:p>
    <w:p w14:paraId="16ABAA08" w14:textId="77777777" w:rsidR="00D67DBB" w:rsidRDefault="00D67DBB" w:rsidP="004D3EC4">
      <w:pPr>
        <w:jc w:val="both"/>
        <w:rPr>
          <w:rFonts w:ascii="Arial" w:eastAsia="Times New Roman" w:hAnsi="Arial" w:cs="Arial"/>
          <w:sz w:val="20"/>
          <w:szCs w:val="20"/>
          <w:lang w:val="es-419" w:eastAsia="es-ES"/>
        </w:rPr>
      </w:pPr>
    </w:p>
    <w:p w14:paraId="50B3E33B" w14:textId="77777777" w:rsidR="00D67DBB" w:rsidRPr="004D3EC4" w:rsidRDefault="00D67DBB" w:rsidP="004D3EC4">
      <w:pPr>
        <w:jc w:val="both"/>
        <w:rPr>
          <w:rFonts w:ascii="Arial" w:eastAsia="Times New Roman" w:hAnsi="Arial" w:cs="Arial"/>
          <w:sz w:val="20"/>
          <w:szCs w:val="20"/>
          <w:lang w:val="es-419" w:eastAsia="es-ES"/>
        </w:rPr>
      </w:pPr>
    </w:p>
    <w:p w14:paraId="2C06C484" w14:textId="77777777" w:rsidR="004D3EC4" w:rsidRPr="004D3EC4" w:rsidRDefault="004D3EC4" w:rsidP="004D3EC4">
      <w:pPr>
        <w:jc w:val="both"/>
        <w:rPr>
          <w:rFonts w:ascii="Arial" w:eastAsia="Times New Roman" w:hAnsi="Arial" w:cs="Arial"/>
          <w:sz w:val="20"/>
          <w:szCs w:val="20"/>
          <w:lang w:val="es-419" w:eastAsia="es-ES"/>
        </w:rPr>
      </w:pPr>
    </w:p>
    <w:bookmarkEnd w:id="1"/>
    <w:p w14:paraId="3A754FCB" w14:textId="77777777" w:rsidR="00BA72BA" w:rsidRPr="004D3EC4" w:rsidRDefault="00BA72BA" w:rsidP="004D3EC4">
      <w:pPr>
        <w:spacing w:line="276" w:lineRule="auto"/>
        <w:jc w:val="center"/>
        <w:rPr>
          <w:rFonts w:ascii="Tahoma" w:eastAsia="Tahoma" w:hAnsi="Tahoma" w:cs="Tahoma"/>
          <w:b/>
          <w:color w:val="000000"/>
          <w:sz w:val="24"/>
          <w:szCs w:val="24"/>
        </w:rPr>
      </w:pPr>
      <w:r w:rsidRPr="004D3EC4">
        <w:rPr>
          <w:rFonts w:ascii="Tahoma" w:eastAsia="Tahoma" w:hAnsi="Tahoma" w:cs="Tahoma"/>
          <w:b/>
          <w:color w:val="000000"/>
          <w:sz w:val="24"/>
          <w:szCs w:val="24"/>
        </w:rPr>
        <w:t xml:space="preserve">TRIBUNAL SUPERIOR DEL DISTRITO JUDICIAL DE PEREIRA </w:t>
      </w:r>
    </w:p>
    <w:p w14:paraId="4182DFA2" w14:textId="77777777" w:rsidR="00BA72BA" w:rsidRPr="004D3EC4" w:rsidRDefault="00BA72BA" w:rsidP="004D3EC4">
      <w:pPr>
        <w:spacing w:line="276" w:lineRule="auto"/>
        <w:jc w:val="center"/>
        <w:rPr>
          <w:rFonts w:ascii="Tahoma" w:eastAsia="Quattrocento Sans" w:hAnsi="Tahoma" w:cs="Tahoma"/>
          <w:sz w:val="24"/>
          <w:szCs w:val="24"/>
        </w:rPr>
      </w:pPr>
      <w:r w:rsidRPr="004D3EC4">
        <w:rPr>
          <w:rFonts w:ascii="Tahoma" w:eastAsia="Tahoma" w:hAnsi="Tahoma" w:cs="Tahoma"/>
          <w:b/>
          <w:color w:val="000000"/>
          <w:sz w:val="24"/>
          <w:szCs w:val="24"/>
        </w:rPr>
        <w:t xml:space="preserve">SALA PRIMERA DE DECISION LABORAL </w:t>
      </w:r>
      <w:r w:rsidRPr="004D3EC4">
        <w:rPr>
          <w:rFonts w:ascii="Tahoma" w:eastAsia="Tahoma" w:hAnsi="Tahoma" w:cs="Tahoma"/>
          <w:color w:val="000000"/>
          <w:sz w:val="24"/>
          <w:szCs w:val="24"/>
        </w:rPr>
        <w:t> </w:t>
      </w:r>
    </w:p>
    <w:p w14:paraId="54CA2F3B" w14:textId="77777777" w:rsidR="00BA72BA" w:rsidRPr="004D3EC4" w:rsidRDefault="00BA72BA" w:rsidP="004D3EC4">
      <w:pPr>
        <w:spacing w:line="276" w:lineRule="auto"/>
        <w:rPr>
          <w:rFonts w:ascii="Tahoma" w:eastAsia="Quattrocento Sans" w:hAnsi="Tahoma" w:cs="Tahoma"/>
          <w:sz w:val="24"/>
          <w:szCs w:val="24"/>
        </w:rPr>
      </w:pPr>
      <w:r w:rsidRPr="004D3EC4">
        <w:rPr>
          <w:rFonts w:ascii="Tahoma" w:hAnsi="Tahoma" w:cs="Tahoma"/>
          <w:color w:val="000000"/>
          <w:sz w:val="24"/>
          <w:szCs w:val="24"/>
        </w:rPr>
        <w:t> </w:t>
      </w:r>
    </w:p>
    <w:p w14:paraId="5E34BCA7" w14:textId="77777777" w:rsidR="00E1750C" w:rsidRPr="004D3EC4" w:rsidRDefault="00E1750C" w:rsidP="004D3EC4">
      <w:pPr>
        <w:spacing w:line="276" w:lineRule="auto"/>
        <w:jc w:val="center"/>
        <w:textAlignment w:val="baseline"/>
        <w:rPr>
          <w:rFonts w:ascii="Tahoma" w:eastAsia="Times New Roman" w:hAnsi="Tahoma" w:cs="Tahoma"/>
          <w:sz w:val="24"/>
          <w:szCs w:val="24"/>
          <w:lang w:val="es-CO" w:eastAsia="es-CO"/>
        </w:rPr>
      </w:pPr>
      <w:r w:rsidRPr="004D3EC4">
        <w:rPr>
          <w:rFonts w:ascii="Tahoma" w:eastAsia="Times New Roman" w:hAnsi="Tahoma" w:cs="Tahoma"/>
          <w:sz w:val="24"/>
          <w:szCs w:val="24"/>
          <w:lang w:eastAsia="es-CO"/>
        </w:rPr>
        <w:t>Magistrada Ponente: </w:t>
      </w:r>
      <w:r w:rsidRPr="004D3EC4">
        <w:rPr>
          <w:rFonts w:ascii="Tahoma" w:eastAsia="Times New Roman" w:hAnsi="Tahoma" w:cs="Tahoma"/>
          <w:b/>
          <w:bCs/>
          <w:sz w:val="24"/>
          <w:szCs w:val="24"/>
          <w:lang w:eastAsia="es-CO"/>
        </w:rPr>
        <w:t>Ana Lucía Caicedo Calderón</w:t>
      </w:r>
      <w:r w:rsidRPr="004D3EC4">
        <w:rPr>
          <w:rFonts w:ascii="Tahoma" w:eastAsia="Times New Roman" w:hAnsi="Tahoma" w:cs="Tahoma"/>
          <w:sz w:val="24"/>
          <w:szCs w:val="24"/>
          <w:lang w:val="es-CO" w:eastAsia="es-CO"/>
        </w:rPr>
        <w:t> </w:t>
      </w:r>
    </w:p>
    <w:p w14:paraId="28362DC8" w14:textId="77777777" w:rsidR="00E1750C" w:rsidRPr="004D3EC4" w:rsidRDefault="00E1750C" w:rsidP="004D3EC4">
      <w:pPr>
        <w:spacing w:line="276" w:lineRule="auto"/>
        <w:jc w:val="center"/>
        <w:textAlignment w:val="baseline"/>
        <w:rPr>
          <w:rFonts w:ascii="Tahoma" w:eastAsia="Times New Roman" w:hAnsi="Tahoma" w:cs="Tahoma"/>
          <w:sz w:val="24"/>
          <w:szCs w:val="24"/>
          <w:lang w:val="es-CO" w:eastAsia="es-CO"/>
        </w:rPr>
      </w:pPr>
      <w:r w:rsidRPr="004D3EC4">
        <w:rPr>
          <w:rFonts w:ascii="Tahoma" w:eastAsia="Times New Roman" w:hAnsi="Tahoma" w:cs="Tahoma"/>
          <w:sz w:val="24"/>
          <w:szCs w:val="24"/>
          <w:lang w:val="es-CO" w:eastAsia="es-CO"/>
        </w:rPr>
        <w:t> </w:t>
      </w:r>
    </w:p>
    <w:p w14:paraId="4BBD64A5" w14:textId="32177EE6" w:rsidR="002939DB" w:rsidRPr="004D3EC4" w:rsidRDefault="002939DB" w:rsidP="004D3EC4">
      <w:pPr>
        <w:spacing w:line="276" w:lineRule="auto"/>
        <w:jc w:val="center"/>
        <w:rPr>
          <w:rFonts w:ascii="Tahoma" w:hAnsi="Tahoma" w:cs="Tahoma"/>
          <w:sz w:val="24"/>
          <w:szCs w:val="24"/>
        </w:rPr>
      </w:pPr>
      <w:r w:rsidRPr="004D3EC4">
        <w:rPr>
          <w:rFonts w:ascii="Tahoma" w:hAnsi="Tahoma" w:cs="Tahoma"/>
          <w:sz w:val="24"/>
          <w:szCs w:val="24"/>
        </w:rPr>
        <w:t xml:space="preserve">Pereira, Risaralda, </w:t>
      </w:r>
      <w:r w:rsidR="00741F4B" w:rsidRPr="004D3EC4">
        <w:rPr>
          <w:rFonts w:ascii="Tahoma" w:hAnsi="Tahoma" w:cs="Tahoma"/>
          <w:sz w:val="24"/>
          <w:szCs w:val="24"/>
        </w:rPr>
        <w:t>trece</w:t>
      </w:r>
      <w:r w:rsidRPr="004D3EC4">
        <w:rPr>
          <w:rFonts w:ascii="Tahoma" w:hAnsi="Tahoma" w:cs="Tahoma"/>
          <w:sz w:val="24"/>
          <w:szCs w:val="24"/>
        </w:rPr>
        <w:t xml:space="preserve"> (</w:t>
      </w:r>
      <w:r w:rsidR="00741F4B" w:rsidRPr="004D3EC4">
        <w:rPr>
          <w:rFonts w:ascii="Tahoma" w:hAnsi="Tahoma" w:cs="Tahoma"/>
          <w:sz w:val="24"/>
          <w:szCs w:val="24"/>
        </w:rPr>
        <w:t>13</w:t>
      </w:r>
      <w:r w:rsidRPr="004D3EC4">
        <w:rPr>
          <w:rFonts w:ascii="Tahoma" w:hAnsi="Tahoma" w:cs="Tahoma"/>
          <w:sz w:val="24"/>
          <w:szCs w:val="24"/>
        </w:rPr>
        <w:t xml:space="preserve">) de </w:t>
      </w:r>
      <w:r w:rsidR="00741F4B" w:rsidRPr="004D3EC4">
        <w:rPr>
          <w:rFonts w:ascii="Tahoma" w:hAnsi="Tahoma" w:cs="Tahoma"/>
          <w:sz w:val="24"/>
          <w:szCs w:val="24"/>
        </w:rPr>
        <w:t>febrero</w:t>
      </w:r>
      <w:r w:rsidRPr="004D3EC4">
        <w:rPr>
          <w:rFonts w:ascii="Tahoma" w:hAnsi="Tahoma" w:cs="Tahoma"/>
          <w:sz w:val="24"/>
          <w:szCs w:val="24"/>
        </w:rPr>
        <w:t xml:space="preserve"> dos mil </w:t>
      </w:r>
      <w:r w:rsidR="00741F4B" w:rsidRPr="004D3EC4">
        <w:rPr>
          <w:rFonts w:ascii="Tahoma" w:hAnsi="Tahoma" w:cs="Tahoma"/>
          <w:sz w:val="24"/>
          <w:szCs w:val="24"/>
        </w:rPr>
        <w:t>veintitrés</w:t>
      </w:r>
      <w:r w:rsidRPr="004D3EC4">
        <w:rPr>
          <w:rFonts w:ascii="Tahoma" w:hAnsi="Tahoma" w:cs="Tahoma"/>
          <w:sz w:val="24"/>
          <w:szCs w:val="24"/>
        </w:rPr>
        <w:t xml:space="preserve"> (202</w:t>
      </w:r>
      <w:r w:rsidR="00741F4B" w:rsidRPr="004D3EC4">
        <w:rPr>
          <w:rFonts w:ascii="Tahoma" w:hAnsi="Tahoma" w:cs="Tahoma"/>
          <w:sz w:val="24"/>
          <w:szCs w:val="24"/>
        </w:rPr>
        <w:t>3</w:t>
      </w:r>
      <w:r w:rsidRPr="004D3EC4">
        <w:rPr>
          <w:rFonts w:ascii="Tahoma" w:hAnsi="Tahoma" w:cs="Tahoma"/>
          <w:sz w:val="24"/>
          <w:szCs w:val="24"/>
        </w:rPr>
        <w:t>) </w:t>
      </w:r>
    </w:p>
    <w:p w14:paraId="3BCAFBB6" w14:textId="06FB3742" w:rsidR="002939DB" w:rsidRPr="004D3EC4" w:rsidRDefault="002939DB" w:rsidP="004D3EC4">
      <w:pPr>
        <w:spacing w:line="276" w:lineRule="auto"/>
        <w:jc w:val="center"/>
        <w:rPr>
          <w:rFonts w:ascii="Tahoma" w:hAnsi="Tahoma" w:cs="Tahoma"/>
          <w:bCs/>
          <w:sz w:val="24"/>
          <w:szCs w:val="24"/>
        </w:rPr>
      </w:pPr>
      <w:r w:rsidRPr="004D3EC4">
        <w:rPr>
          <w:rFonts w:ascii="Tahoma" w:hAnsi="Tahoma" w:cs="Tahoma"/>
          <w:bCs/>
          <w:sz w:val="24"/>
          <w:szCs w:val="24"/>
        </w:rPr>
        <w:t>Acta No.</w:t>
      </w:r>
      <w:r w:rsidR="008D1C41" w:rsidRPr="004D3EC4">
        <w:rPr>
          <w:rFonts w:ascii="Tahoma" w:hAnsi="Tahoma" w:cs="Tahoma"/>
          <w:bCs/>
          <w:sz w:val="24"/>
          <w:szCs w:val="24"/>
        </w:rPr>
        <w:t xml:space="preserve"> 9</w:t>
      </w:r>
      <w:r w:rsidR="00741F4B" w:rsidRPr="004D3EC4">
        <w:rPr>
          <w:rFonts w:ascii="Tahoma" w:hAnsi="Tahoma" w:cs="Tahoma"/>
          <w:bCs/>
          <w:sz w:val="24"/>
          <w:szCs w:val="24"/>
        </w:rPr>
        <w:t xml:space="preserve"> del </w:t>
      </w:r>
      <w:r w:rsidR="008D1C41" w:rsidRPr="004D3EC4">
        <w:rPr>
          <w:rFonts w:ascii="Tahoma" w:hAnsi="Tahoma" w:cs="Tahoma"/>
          <w:bCs/>
          <w:sz w:val="24"/>
          <w:szCs w:val="24"/>
        </w:rPr>
        <w:t>13</w:t>
      </w:r>
      <w:r w:rsidRPr="004D3EC4">
        <w:rPr>
          <w:rFonts w:ascii="Tahoma" w:hAnsi="Tahoma" w:cs="Tahoma"/>
          <w:bCs/>
          <w:sz w:val="24"/>
          <w:szCs w:val="24"/>
        </w:rPr>
        <w:t xml:space="preserve"> de </w:t>
      </w:r>
      <w:r w:rsidR="00380AB8" w:rsidRPr="004D3EC4">
        <w:rPr>
          <w:rFonts w:ascii="Tahoma" w:hAnsi="Tahoma" w:cs="Tahoma"/>
          <w:bCs/>
          <w:sz w:val="24"/>
          <w:szCs w:val="24"/>
        </w:rPr>
        <w:t>febrero</w:t>
      </w:r>
      <w:r w:rsidRPr="004D3EC4">
        <w:rPr>
          <w:rFonts w:ascii="Tahoma" w:hAnsi="Tahoma" w:cs="Tahoma"/>
          <w:bCs/>
          <w:sz w:val="24"/>
          <w:szCs w:val="24"/>
        </w:rPr>
        <w:t xml:space="preserve"> del 2022</w:t>
      </w:r>
    </w:p>
    <w:p w14:paraId="40DE2A02" w14:textId="68106EFE" w:rsidR="00E1750C" w:rsidRPr="004D3EC4" w:rsidRDefault="00B4485B"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4D3EC4">
        <w:rPr>
          <w:rFonts w:cs="Tahoma"/>
          <w:sz w:val="24"/>
          <w:szCs w:val="24"/>
          <w:lang w:val="es-CO"/>
        </w:rPr>
        <w:tab/>
      </w:r>
    </w:p>
    <w:p w14:paraId="36E592E4" w14:textId="0562A23A" w:rsidR="00CA6E6B" w:rsidRPr="004D3EC4" w:rsidRDefault="00B4485B"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r w:rsidRPr="004D3EC4">
        <w:rPr>
          <w:rFonts w:cs="Tahoma"/>
          <w:sz w:val="24"/>
          <w:szCs w:val="24"/>
          <w:lang w:val="es-CO"/>
        </w:rPr>
        <w:tab/>
      </w:r>
      <w:r w:rsidR="00BA72BA" w:rsidRPr="004D3EC4">
        <w:rPr>
          <w:rFonts w:eastAsia="Tahoma" w:cs="Tahoma"/>
          <w:sz w:val="24"/>
          <w:szCs w:val="24"/>
        </w:rPr>
        <w:t xml:space="preserve">Teniendo en cuenta que el artículo </w:t>
      </w:r>
      <w:r w:rsidR="00095732" w:rsidRPr="004D3EC4">
        <w:rPr>
          <w:rFonts w:eastAsia="Tahoma" w:cs="Tahoma"/>
          <w:sz w:val="24"/>
          <w:szCs w:val="24"/>
        </w:rPr>
        <w:t xml:space="preserve">13 </w:t>
      </w:r>
      <w:r w:rsidR="00BA72BA" w:rsidRPr="004D3EC4">
        <w:rPr>
          <w:rFonts w:eastAsia="Tahoma" w:cs="Tahoma"/>
          <w:sz w:val="24"/>
          <w:szCs w:val="24"/>
        </w:rPr>
        <w:t>de la Ley 2213 del 13 de junio de 2022</w:t>
      </w:r>
      <w:r w:rsidRPr="004D3EC4">
        <w:rPr>
          <w:rFonts w:cs="Tahoma"/>
          <w:sz w:val="24"/>
          <w:szCs w:val="24"/>
          <w:lang w:val="es-CO"/>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4D3EC4">
        <w:rPr>
          <w:rFonts w:cs="Tahoma"/>
          <w:bCs/>
          <w:sz w:val="24"/>
          <w:szCs w:val="24"/>
          <w:lang w:val="es-CO"/>
        </w:rPr>
        <w:t>ANA LUCÍA CAICEDO CALDERÓN</w:t>
      </w:r>
      <w:r w:rsidRPr="004D3EC4">
        <w:rPr>
          <w:rFonts w:cs="Tahoma"/>
          <w:sz w:val="24"/>
          <w:szCs w:val="24"/>
          <w:lang w:val="es-CO"/>
        </w:rPr>
        <w:t xml:space="preserve"> como Ponente, </w:t>
      </w:r>
      <w:r w:rsidRPr="004D3EC4">
        <w:rPr>
          <w:rFonts w:cs="Tahoma"/>
          <w:bCs/>
          <w:sz w:val="24"/>
          <w:szCs w:val="24"/>
          <w:lang w:val="es-CO"/>
        </w:rPr>
        <w:t>OLGA LUCÍA HOYOS SEPÚLVEDA</w:t>
      </w:r>
      <w:r w:rsidRPr="004D3EC4">
        <w:rPr>
          <w:rFonts w:cs="Tahoma"/>
          <w:sz w:val="24"/>
          <w:szCs w:val="24"/>
          <w:lang w:val="es-CO"/>
        </w:rPr>
        <w:t xml:space="preserve"> y el Magistrado </w:t>
      </w:r>
      <w:r w:rsidRPr="004D3EC4">
        <w:rPr>
          <w:rFonts w:cs="Tahoma"/>
          <w:bCs/>
          <w:sz w:val="24"/>
          <w:szCs w:val="24"/>
          <w:lang w:val="es-CO"/>
        </w:rPr>
        <w:t>GERMÁN DARIO GOEZ VINASCO</w:t>
      </w:r>
      <w:r w:rsidRPr="004D3EC4">
        <w:rPr>
          <w:rFonts w:cs="Tahoma"/>
          <w:sz w:val="24"/>
          <w:szCs w:val="24"/>
          <w:lang w:val="es-CO"/>
        </w:rPr>
        <w:t xml:space="preserve">, procede a proferir </w:t>
      </w:r>
      <w:r w:rsidR="001367A4" w:rsidRPr="004D3EC4">
        <w:rPr>
          <w:rFonts w:cs="Tahoma"/>
          <w:sz w:val="24"/>
          <w:szCs w:val="24"/>
          <w:lang w:val="es-CO"/>
        </w:rPr>
        <w:t>la</w:t>
      </w:r>
      <w:r w:rsidRPr="004D3EC4">
        <w:rPr>
          <w:rFonts w:cs="Tahoma"/>
          <w:sz w:val="24"/>
          <w:szCs w:val="24"/>
          <w:lang w:val="es-CO"/>
        </w:rPr>
        <w:t xml:space="preserve"> siguiente</w:t>
      </w:r>
      <w:r w:rsidR="001367A4" w:rsidRPr="004D3EC4">
        <w:rPr>
          <w:rFonts w:cs="Tahoma"/>
          <w:sz w:val="24"/>
          <w:szCs w:val="24"/>
          <w:lang w:val="es-CO"/>
        </w:rPr>
        <w:t xml:space="preserve"> sentencia</w:t>
      </w:r>
      <w:r w:rsidRPr="004D3EC4">
        <w:rPr>
          <w:rFonts w:cs="Tahoma"/>
          <w:sz w:val="24"/>
          <w:szCs w:val="24"/>
          <w:lang w:val="es-CO"/>
        </w:rPr>
        <w:t xml:space="preserve"> escrit</w:t>
      </w:r>
      <w:r w:rsidR="001367A4" w:rsidRPr="004D3EC4">
        <w:rPr>
          <w:rFonts w:cs="Tahoma"/>
          <w:sz w:val="24"/>
          <w:szCs w:val="24"/>
          <w:lang w:val="es-CO"/>
        </w:rPr>
        <w:t>a</w:t>
      </w:r>
      <w:r w:rsidRPr="004D3EC4">
        <w:rPr>
          <w:rFonts w:cs="Tahoma"/>
          <w:sz w:val="24"/>
          <w:szCs w:val="24"/>
          <w:lang w:val="es-CO"/>
        </w:rPr>
        <w:t xml:space="preserve"> dentro del </w:t>
      </w:r>
      <w:r w:rsidRPr="004D3EC4">
        <w:rPr>
          <w:rFonts w:cs="Tahoma"/>
          <w:sz w:val="24"/>
          <w:szCs w:val="24"/>
          <w:lang w:val="es-CO"/>
        </w:rPr>
        <w:lastRenderedPageBreak/>
        <w:t xml:space="preserve">proceso </w:t>
      </w:r>
      <w:r w:rsidRPr="004D3EC4">
        <w:rPr>
          <w:rFonts w:cs="Tahoma"/>
          <w:b/>
          <w:sz w:val="24"/>
          <w:szCs w:val="24"/>
          <w:lang w:val="es-CO"/>
        </w:rPr>
        <w:t>ordinario laboral</w:t>
      </w:r>
      <w:r w:rsidRPr="004D3EC4">
        <w:rPr>
          <w:rFonts w:cs="Tahoma"/>
          <w:sz w:val="24"/>
          <w:szCs w:val="24"/>
          <w:lang w:val="es-CO"/>
        </w:rPr>
        <w:t xml:space="preserve"> instaurado por </w:t>
      </w:r>
      <w:bookmarkStart w:id="3" w:name="_Hlk125923251"/>
      <w:r w:rsidRPr="004D3EC4">
        <w:rPr>
          <w:rFonts w:cs="Tahoma"/>
          <w:sz w:val="24"/>
          <w:szCs w:val="24"/>
          <w:lang w:val="es-CO"/>
        </w:rPr>
        <w:t>la señora</w:t>
      </w:r>
      <w:r w:rsidR="004A3D0D" w:rsidRPr="004D3EC4">
        <w:rPr>
          <w:rFonts w:cs="Tahoma"/>
          <w:sz w:val="24"/>
          <w:szCs w:val="24"/>
          <w:lang w:val="es-CO"/>
        </w:rPr>
        <w:t xml:space="preserve"> </w:t>
      </w:r>
      <w:r w:rsidR="004D3EC4" w:rsidRPr="004D3EC4">
        <w:rPr>
          <w:rFonts w:cs="Tahoma"/>
          <w:b/>
          <w:bCs/>
          <w:sz w:val="24"/>
          <w:szCs w:val="24"/>
          <w:lang w:val="es-CO"/>
        </w:rPr>
        <w:t>Luz Marina Vergara</w:t>
      </w:r>
      <w:r w:rsidR="009413B5" w:rsidRPr="004D3EC4">
        <w:rPr>
          <w:rFonts w:cs="Tahoma"/>
          <w:b/>
          <w:bCs/>
          <w:sz w:val="24"/>
          <w:szCs w:val="24"/>
          <w:lang w:val="es-CO"/>
        </w:rPr>
        <w:t xml:space="preserve"> </w:t>
      </w:r>
      <w:r w:rsidRPr="004D3EC4">
        <w:rPr>
          <w:rFonts w:cs="Tahoma"/>
          <w:sz w:val="24"/>
          <w:szCs w:val="24"/>
          <w:lang w:val="es-CO"/>
        </w:rPr>
        <w:t>en contra</w:t>
      </w:r>
      <w:r w:rsidR="001367A4" w:rsidRPr="004D3EC4">
        <w:rPr>
          <w:rFonts w:cs="Tahoma"/>
          <w:sz w:val="24"/>
          <w:szCs w:val="24"/>
          <w:lang w:val="es-CO"/>
        </w:rPr>
        <w:t xml:space="preserve"> de</w:t>
      </w:r>
      <w:r w:rsidRPr="004D3EC4">
        <w:rPr>
          <w:rFonts w:cs="Tahoma"/>
          <w:sz w:val="24"/>
          <w:szCs w:val="24"/>
          <w:lang w:val="es-CO"/>
        </w:rPr>
        <w:t xml:space="preserve"> </w:t>
      </w:r>
      <w:r w:rsidR="004D3EC4" w:rsidRPr="004D3EC4">
        <w:rPr>
          <w:rFonts w:cs="Tahoma"/>
          <w:bCs/>
          <w:sz w:val="24"/>
          <w:szCs w:val="24"/>
          <w:lang w:val="es-CO"/>
        </w:rPr>
        <w:t>la</w:t>
      </w:r>
      <w:r w:rsidR="004D3EC4" w:rsidRPr="004D3EC4">
        <w:rPr>
          <w:rFonts w:cs="Tahoma"/>
          <w:b/>
          <w:bCs/>
          <w:sz w:val="24"/>
          <w:szCs w:val="24"/>
          <w:lang w:val="es-CO"/>
        </w:rPr>
        <w:t xml:space="preserve"> Admin</w:t>
      </w:r>
      <w:r w:rsidR="00713C4F">
        <w:rPr>
          <w:rFonts w:cs="Tahoma"/>
          <w:b/>
          <w:bCs/>
          <w:sz w:val="24"/>
          <w:szCs w:val="24"/>
          <w:lang w:val="es-CO"/>
        </w:rPr>
        <w:t>i</w:t>
      </w:r>
      <w:r w:rsidR="004D3EC4" w:rsidRPr="004D3EC4">
        <w:rPr>
          <w:rFonts w:cs="Tahoma"/>
          <w:b/>
          <w:bCs/>
          <w:sz w:val="24"/>
          <w:szCs w:val="24"/>
          <w:lang w:val="es-CO"/>
        </w:rPr>
        <w:t xml:space="preserve">stradora </w:t>
      </w:r>
      <w:r w:rsidR="004D3EC4">
        <w:rPr>
          <w:rFonts w:cs="Tahoma"/>
          <w:b/>
          <w:bCs/>
          <w:sz w:val="24"/>
          <w:szCs w:val="24"/>
          <w:lang w:val="es-CO"/>
        </w:rPr>
        <w:t>d</w:t>
      </w:r>
      <w:r w:rsidR="004D3EC4" w:rsidRPr="004D3EC4">
        <w:rPr>
          <w:rFonts w:cs="Tahoma"/>
          <w:b/>
          <w:bCs/>
          <w:sz w:val="24"/>
          <w:szCs w:val="24"/>
          <w:lang w:val="es-CO"/>
        </w:rPr>
        <w:t xml:space="preserve">e Fondos </w:t>
      </w:r>
      <w:r w:rsidR="004D3EC4">
        <w:rPr>
          <w:rFonts w:cs="Tahoma"/>
          <w:b/>
          <w:bCs/>
          <w:sz w:val="24"/>
          <w:szCs w:val="24"/>
          <w:lang w:val="es-CO"/>
        </w:rPr>
        <w:t>d</w:t>
      </w:r>
      <w:r w:rsidR="004D3EC4" w:rsidRPr="004D3EC4">
        <w:rPr>
          <w:rFonts w:cs="Tahoma"/>
          <w:b/>
          <w:bCs/>
          <w:sz w:val="24"/>
          <w:szCs w:val="24"/>
          <w:lang w:val="es-CO"/>
        </w:rPr>
        <w:t xml:space="preserve">e Pensiones </w:t>
      </w:r>
      <w:r w:rsidR="004D3EC4">
        <w:rPr>
          <w:rFonts w:cs="Tahoma"/>
          <w:b/>
          <w:bCs/>
          <w:sz w:val="24"/>
          <w:szCs w:val="24"/>
          <w:lang w:val="es-CO"/>
        </w:rPr>
        <w:t>y</w:t>
      </w:r>
      <w:r w:rsidR="004D3EC4" w:rsidRPr="004D3EC4">
        <w:rPr>
          <w:rFonts w:cs="Tahoma"/>
          <w:b/>
          <w:bCs/>
          <w:sz w:val="24"/>
          <w:szCs w:val="24"/>
          <w:lang w:val="es-CO"/>
        </w:rPr>
        <w:t xml:space="preserve"> Cesantía</w:t>
      </w:r>
      <w:r w:rsidR="004D3EC4">
        <w:rPr>
          <w:rFonts w:cs="Tahoma"/>
          <w:b/>
          <w:bCs/>
          <w:sz w:val="24"/>
          <w:szCs w:val="24"/>
          <w:lang w:val="es-CO"/>
        </w:rPr>
        <w:t xml:space="preserve"> </w:t>
      </w:r>
      <w:r w:rsidR="004A3D0D" w:rsidRPr="004D3EC4">
        <w:rPr>
          <w:rFonts w:cs="Tahoma"/>
          <w:b/>
          <w:bCs/>
          <w:sz w:val="24"/>
          <w:szCs w:val="24"/>
          <w:lang w:val="es-CO"/>
        </w:rPr>
        <w:t>PROTECCIÓN S.A</w:t>
      </w:r>
      <w:r w:rsidR="00713C4F">
        <w:rPr>
          <w:rFonts w:cs="Tahoma"/>
          <w:b/>
          <w:bCs/>
          <w:sz w:val="24"/>
          <w:szCs w:val="24"/>
          <w:lang w:val="es-CO"/>
        </w:rPr>
        <w:t>.</w:t>
      </w:r>
      <w:r w:rsidR="004A3D0D" w:rsidRPr="004D3EC4">
        <w:rPr>
          <w:rFonts w:cs="Tahoma"/>
          <w:sz w:val="24"/>
          <w:szCs w:val="24"/>
          <w:lang w:val="es-CO"/>
        </w:rPr>
        <w:t xml:space="preserve"> </w:t>
      </w:r>
    </w:p>
    <w:bookmarkEnd w:id="3"/>
    <w:p w14:paraId="00A537D3" w14:textId="77777777" w:rsidR="002939DB" w:rsidRPr="004D3EC4" w:rsidRDefault="002939DB"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29354DB5" w14:textId="734FD6BD" w:rsidR="00B4485B" w:rsidRPr="004D3EC4" w:rsidRDefault="00B4485B"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0D0FBCE3" w14:textId="40D7A1B1" w:rsidR="00B4485B" w:rsidRPr="004D3EC4" w:rsidRDefault="00B4485B"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r w:rsidRPr="004D3EC4">
        <w:rPr>
          <w:rFonts w:cs="Tahoma"/>
          <w:b/>
          <w:bCs/>
          <w:sz w:val="24"/>
          <w:szCs w:val="24"/>
          <w:lang w:val="es-CO"/>
        </w:rPr>
        <w:t>PUNTO A TRATAR</w:t>
      </w:r>
    </w:p>
    <w:p w14:paraId="2B62ED53" w14:textId="0D3763D2" w:rsidR="00B4485B" w:rsidRPr="004D3EC4" w:rsidRDefault="00B4485B"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center"/>
        <w:rPr>
          <w:rFonts w:cs="Tahoma"/>
          <w:b/>
          <w:bCs/>
          <w:sz w:val="24"/>
          <w:szCs w:val="24"/>
          <w:lang w:val="es-CO"/>
        </w:rPr>
      </w:pPr>
    </w:p>
    <w:p w14:paraId="1F81F36D" w14:textId="5B1DEDF2" w:rsidR="00B4485B" w:rsidRPr="004D3EC4" w:rsidRDefault="00B4485B"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r w:rsidRPr="004D3EC4">
        <w:rPr>
          <w:rFonts w:cs="Tahoma"/>
          <w:sz w:val="24"/>
          <w:szCs w:val="24"/>
          <w:lang w:val="es-CO"/>
        </w:rPr>
        <w:tab/>
        <w:t>Por medio de esta providencia procede la</w:t>
      </w:r>
      <w:r w:rsidR="00680720" w:rsidRPr="004D3EC4">
        <w:rPr>
          <w:rFonts w:cs="Tahoma"/>
          <w:sz w:val="24"/>
          <w:szCs w:val="24"/>
          <w:lang w:val="es-CO"/>
        </w:rPr>
        <w:t xml:space="preserve"> Sala</w:t>
      </w:r>
      <w:r w:rsidRPr="004D3EC4">
        <w:rPr>
          <w:rFonts w:cs="Tahoma"/>
          <w:sz w:val="24"/>
          <w:szCs w:val="24"/>
          <w:lang w:val="es-CO"/>
        </w:rPr>
        <w:t xml:space="preserve"> </w:t>
      </w:r>
      <w:r w:rsidR="00312190" w:rsidRPr="004D3EC4">
        <w:rPr>
          <w:rFonts w:cs="Tahoma"/>
          <w:sz w:val="24"/>
          <w:szCs w:val="24"/>
          <w:lang w:val="es-CO"/>
        </w:rPr>
        <w:t>a re</w:t>
      </w:r>
      <w:r w:rsidR="001367A4" w:rsidRPr="004D3EC4">
        <w:rPr>
          <w:rFonts w:cs="Tahoma"/>
          <w:sz w:val="24"/>
          <w:szCs w:val="24"/>
          <w:lang w:val="es-CO"/>
        </w:rPr>
        <w:t>solver la apelación</w:t>
      </w:r>
      <w:r w:rsidR="00937EC0" w:rsidRPr="004D3EC4">
        <w:rPr>
          <w:rFonts w:cs="Tahoma"/>
          <w:sz w:val="24"/>
          <w:szCs w:val="24"/>
          <w:lang w:val="es-CO"/>
        </w:rPr>
        <w:t xml:space="preserve"> </w:t>
      </w:r>
      <w:r w:rsidR="00F37319" w:rsidRPr="004D3EC4">
        <w:rPr>
          <w:rFonts w:cs="Tahoma"/>
          <w:sz w:val="24"/>
          <w:szCs w:val="24"/>
          <w:lang w:val="es-CO"/>
        </w:rPr>
        <w:t>interpuest</w:t>
      </w:r>
      <w:r w:rsidR="001367A4" w:rsidRPr="004D3EC4">
        <w:rPr>
          <w:rFonts w:cs="Tahoma"/>
          <w:sz w:val="24"/>
          <w:szCs w:val="24"/>
          <w:lang w:val="es-CO"/>
        </w:rPr>
        <w:t>a</w:t>
      </w:r>
      <w:r w:rsidR="00F37319" w:rsidRPr="004D3EC4">
        <w:rPr>
          <w:rFonts w:cs="Tahoma"/>
          <w:sz w:val="24"/>
          <w:szCs w:val="24"/>
          <w:lang w:val="es-CO"/>
        </w:rPr>
        <w:t xml:space="preserve"> por </w:t>
      </w:r>
      <w:r w:rsidR="008B2EF8" w:rsidRPr="004D3EC4">
        <w:rPr>
          <w:rFonts w:cs="Tahoma"/>
          <w:sz w:val="24"/>
          <w:szCs w:val="24"/>
          <w:lang w:val="es-CO"/>
        </w:rPr>
        <w:t xml:space="preserve">la demandada </w:t>
      </w:r>
      <w:r w:rsidR="00F37319" w:rsidRPr="004D3EC4">
        <w:rPr>
          <w:rFonts w:cs="Tahoma"/>
          <w:sz w:val="24"/>
          <w:szCs w:val="24"/>
          <w:lang w:val="es-CO"/>
        </w:rPr>
        <w:t>en</w:t>
      </w:r>
      <w:r w:rsidR="00CA7399" w:rsidRPr="004D3EC4">
        <w:rPr>
          <w:rFonts w:cs="Tahoma"/>
          <w:sz w:val="24"/>
          <w:szCs w:val="24"/>
          <w:lang w:val="es-CO"/>
        </w:rPr>
        <w:t xml:space="preserve"> </w:t>
      </w:r>
      <w:r w:rsidR="00F37319" w:rsidRPr="004D3EC4">
        <w:rPr>
          <w:rFonts w:cs="Tahoma"/>
          <w:sz w:val="24"/>
          <w:szCs w:val="24"/>
          <w:lang w:val="es-CO"/>
        </w:rPr>
        <w:t>contra</w:t>
      </w:r>
      <w:r w:rsidR="00CA7399" w:rsidRPr="004D3EC4">
        <w:rPr>
          <w:rFonts w:cs="Tahoma"/>
          <w:sz w:val="24"/>
          <w:szCs w:val="24"/>
          <w:lang w:val="es-CO"/>
        </w:rPr>
        <w:t xml:space="preserve"> </w:t>
      </w:r>
      <w:r w:rsidR="00F37319" w:rsidRPr="004D3EC4">
        <w:rPr>
          <w:rFonts w:cs="Tahoma"/>
          <w:sz w:val="24"/>
          <w:szCs w:val="24"/>
          <w:lang w:val="es-CO"/>
        </w:rPr>
        <w:t>de</w:t>
      </w:r>
      <w:r w:rsidR="00CA7399" w:rsidRPr="004D3EC4">
        <w:rPr>
          <w:rFonts w:cs="Tahoma"/>
          <w:sz w:val="24"/>
          <w:szCs w:val="24"/>
          <w:lang w:val="es-CO"/>
        </w:rPr>
        <w:t xml:space="preserve"> </w:t>
      </w:r>
      <w:r w:rsidR="00F37319" w:rsidRPr="004D3EC4">
        <w:rPr>
          <w:rFonts w:cs="Tahoma"/>
          <w:sz w:val="24"/>
          <w:szCs w:val="24"/>
          <w:lang w:val="es-CO"/>
        </w:rPr>
        <w:t>la</w:t>
      </w:r>
      <w:r w:rsidR="00CA7399" w:rsidRPr="004D3EC4">
        <w:rPr>
          <w:rFonts w:cs="Tahoma"/>
          <w:sz w:val="24"/>
          <w:szCs w:val="24"/>
          <w:lang w:val="es-CO"/>
        </w:rPr>
        <w:t xml:space="preserve"> </w:t>
      </w:r>
      <w:r w:rsidR="00F37319" w:rsidRPr="004D3EC4">
        <w:rPr>
          <w:rFonts w:cs="Tahoma"/>
          <w:sz w:val="24"/>
          <w:szCs w:val="24"/>
          <w:lang w:val="es-CO"/>
        </w:rPr>
        <w:t>sentencia</w:t>
      </w:r>
      <w:r w:rsidR="00CA7399" w:rsidRPr="004D3EC4">
        <w:rPr>
          <w:rFonts w:cs="Tahoma"/>
          <w:sz w:val="24"/>
          <w:szCs w:val="24"/>
          <w:lang w:val="es-CO"/>
        </w:rPr>
        <w:t xml:space="preserve"> </w:t>
      </w:r>
      <w:r w:rsidR="00F37319" w:rsidRPr="004D3EC4">
        <w:rPr>
          <w:rFonts w:cs="Tahoma"/>
          <w:sz w:val="24"/>
          <w:szCs w:val="24"/>
          <w:lang w:val="es-CO"/>
        </w:rPr>
        <w:t>proferida</w:t>
      </w:r>
      <w:r w:rsidR="00CA7399" w:rsidRPr="004D3EC4">
        <w:rPr>
          <w:rFonts w:cs="Tahoma"/>
          <w:sz w:val="24"/>
          <w:szCs w:val="24"/>
          <w:lang w:val="es-CO"/>
        </w:rPr>
        <w:t xml:space="preserve"> </w:t>
      </w:r>
      <w:r w:rsidR="00F37319" w:rsidRPr="004D3EC4">
        <w:rPr>
          <w:rFonts w:cs="Tahoma"/>
          <w:sz w:val="24"/>
          <w:szCs w:val="24"/>
          <w:lang w:val="es-CO"/>
        </w:rPr>
        <w:t>el</w:t>
      </w:r>
      <w:r w:rsidR="00CA7399" w:rsidRPr="004D3EC4">
        <w:rPr>
          <w:rFonts w:cs="Tahoma"/>
          <w:sz w:val="24"/>
          <w:szCs w:val="24"/>
          <w:lang w:val="es-CO"/>
        </w:rPr>
        <w:t xml:space="preserve"> </w:t>
      </w:r>
      <w:r w:rsidR="008B2EF8" w:rsidRPr="004D3EC4">
        <w:rPr>
          <w:rFonts w:cs="Tahoma"/>
          <w:sz w:val="24"/>
          <w:szCs w:val="24"/>
          <w:lang w:val="es-CO"/>
        </w:rPr>
        <w:t>31 de agosto de 2022</w:t>
      </w:r>
      <w:r w:rsidR="00CA7399" w:rsidRPr="004D3EC4">
        <w:rPr>
          <w:rFonts w:cs="Tahoma"/>
          <w:sz w:val="24"/>
          <w:szCs w:val="24"/>
          <w:lang w:val="es-CO"/>
        </w:rPr>
        <w:t xml:space="preserve">. </w:t>
      </w:r>
      <w:r w:rsidR="00312190" w:rsidRPr="004D3EC4">
        <w:rPr>
          <w:rFonts w:cs="Tahoma"/>
          <w:sz w:val="24"/>
          <w:szCs w:val="24"/>
          <w:lang w:val="es-CO"/>
        </w:rPr>
        <w:t xml:space="preserve">Para ello se tiene en cuenta lo siguiente: </w:t>
      </w:r>
    </w:p>
    <w:p w14:paraId="1D4721C6" w14:textId="77777777" w:rsidR="006B0B9E" w:rsidRPr="004D3EC4" w:rsidRDefault="006B0B9E" w:rsidP="004D3EC4">
      <w:pPr>
        <w:pStyle w:val="Prrafodelista"/>
        <w:spacing w:line="276" w:lineRule="auto"/>
        <w:ind w:left="1080"/>
        <w:rPr>
          <w:rFonts w:ascii="Tahoma" w:hAnsi="Tahoma" w:cs="Tahoma"/>
          <w:b/>
          <w:sz w:val="24"/>
          <w:szCs w:val="24"/>
          <w:lang w:val="es-CO"/>
        </w:rPr>
      </w:pPr>
    </w:p>
    <w:p w14:paraId="4E4C7FA9" w14:textId="2AADD637" w:rsidR="00057A11" w:rsidRPr="004D3EC4" w:rsidRDefault="00BA72BA" w:rsidP="004D3EC4">
      <w:pPr>
        <w:pStyle w:val="Prrafodelista"/>
        <w:numPr>
          <w:ilvl w:val="0"/>
          <w:numId w:val="1"/>
        </w:numPr>
        <w:spacing w:line="276" w:lineRule="auto"/>
        <w:jc w:val="center"/>
        <w:rPr>
          <w:rFonts w:ascii="Tahoma" w:hAnsi="Tahoma" w:cs="Tahoma"/>
          <w:b/>
          <w:sz w:val="24"/>
          <w:szCs w:val="24"/>
          <w:lang w:val="es-CO"/>
        </w:rPr>
      </w:pPr>
      <w:r w:rsidRPr="004D3EC4">
        <w:rPr>
          <w:rFonts w:ascii="Tahoma" w:hAnsi="Tahoma" w:cs="Tahoma"/>
          <w:b/>
          <w:sz w:val="24"/>
          <w:szCs w:val="24"/>
          <w:lang w:val="es-CO"/>
        </w:rPr>
        <w:t>La demanda y la contestación</w:t>
      </w:r>
      <w:r w:rsidR="00BC656E" w:rsidRPr="004D3EC4">
        <w:rPr>
          <w:rFonts w:ascii="Tahoma" w:hAnsi="Tahoma" w:cs="Tahoma"/>
          <w:b/>
          <w:sz w:val="24"/>
          <w:szCs w:val="24"/>
          <w:lang w:val="es-CO"/>
        </w:rPr>
        <w:t xml:space="preserve"> de la demanda</w:t>
      </w:r>
    </w:p>
    <w:p w14:paraId="1271F048" w14:textId="77777777" w:rsidR="002939DB" w:rsidRPr="004D3EC4" w:rsidRDefault="002939DB" w:rsidP="004D3EC4">
      <w:pPr>
        <w:spacing w:line="276" w:lineRule="auto"/>
        <w:rPr>
          <w:rFonts w:ascii="Tahoma" w:hAnsi="Tahoma" w:cs="Tahoma"/>
          <w:b/>
          <w:sz w:val="24"/>
          <w:szCs w:val="24"/>
          <w:lang w:val="es-CO"/>
        </w:rPr>
      </w:pPr>
    </w:p>
    <w:p w14:paraId="6536AB65" w14:textId="52889786" w:rsidR="003B13D9" w:rsidRPr="004D3EC4" w:rsidRDefault="00BA72BA" w:rsidP="004D3EC4">
      <w:pPr>
        <w:spacing w:line="276" w:lineRule="auto"/>
        <w:ind w:firstLine="708"/>
        <w:jc w:val="both"/>
        <w:rPr>
          <w:rFonts w:ascii="Tahoma" w:hAnsi="Tahoma" w:cs="Tahoma"/>
          <w:sz w:val="24"/>
          <w:szCs w:val="24"/>
          <w:lang w:val="es-CO"/>
        </w:rPr>
      </w:pPr>
      <w:r w:rsidRPr="004D3EC4">
        <w:rPr>
          <w:rFonts w:ascii="Tahoma" w:hAnsi="Tahoma" w:cs="Tahoma"/>
          <w:sz w:val="24"/>
          <w:szCs w:val="24"/>
          <w:lang w:val="es-CO"/>
        </w:rPr>
        <w:t>Solicita la aludida demandante que</w:t>
      </w:r>
      <w:r w:rsidR="00EC0948" w:rsidRPr="004D3EC4">
        <w:rPr>
          <w:rFonts w:ascii="Tahoma" w:hAnsi="Tahoma" w:cs="Tahoma"/>
          <w:sz w:val="24"/>
          <w:szCs w:val="24"/>
          <w:lang w:val="es-CO"/>
        </w:rPr>
        <w:t xml:space="preserve"> se </w:t>
      </w:r>
      <w:r w:rsidRPr="004D3EC4">
        <w:rPr>
          <w:rFonts w:ascii="Tahoma" w:hAnsi="Tahoma" w:cs="Tahoma"/>
          <w:sz w:val="24"/>
          <w:szCs w:val="24"/>
          <w:lang w:val="es-CO"/>
        </w:rPr>
        <w:t xml:space="preserve">condene a </w:t>
      </w:r>
      <w:r w:rsidR="009041BE" w:rsidRPr="004D3EC4">
        <w:rPr>
          <w:rFonts w:ascii="Tahoma" w:hAnsi="Tahoma" w:cs="Tahoma"/>
          <w:sz w:val="24"/>
          <w:szCs w:val="24"/>
          <w:lang w:val="es-CO"/>
        </w:rPr>
        <w:t>Protección</w:t>
      </w:r>
      <w:r w:rsidR="009413B5" w:rsidRPr="004D3EC4">
        <w:rPr>
          <w:rFonts w:ascii="Tahoma" w:hAnsi="Tahoma" w:cs="Tahoma"/>
          <w:sz w:val="24"/>
          <w:szCs w:val="24"/>
          <w:lang w:val="es-CO"/>
        </w:rPr>
        <w:t xml:space="preserve"> S.A</w:t>
      </w:r>
      <w:r w:rsidR="00917BA7" w:rsidRPr="004D3EC4">
        <w:rPr>
          <w:rFonts w:ascii="Tahoma" w:hAnsi="Tahoma" w:cs="Tahoma"/>
          <w:sz w:val="24"/>
          <w:szCs w:val="24"/>
          <w:lang w:val="es-CO"/>
        </w:rPr>
        <w:t>.</w:t>
      </w:r>
      <w:r w:rsidRPr="004D3EC4">
        <w:rPr>
          <w:rFonts w:ascii="Tahoma" w:hAnsi="Tahoma" w:cs="Tahoma"/>
          <w:sz w:val="24"/>
          <w:szCs w:val="24"/>
          <w:lang w:val="es-CO"/>
        </w:rPr>
        <w:t xml:space="preserve">, previa declaración del derecho, a </w:t>
      </w:r>
      <w:r w:rsidR="001E0011" w:rsidRPr="004D3EC4">
        <w:rPr>
          <w:rFonts w:ascii="Tahoma" w:hAnsi="Tahoma" w:cs="Tahoma"/>
          <w:sz w:val="24"/>
          <w:szCs w:val="24"/>
          <w:lang w:val="es-CO"/>
        </w:rPr>
        <w:t xml:space="preserve">reconocerle y pagarle </w:t>
      </w:r>
      <w:r w:rsidR="002B6251" w:rsidRPr="004D3EC4">
        <w:rPr>
          <w:rFonts w:ascii="Tahoma" w:hAnsi="Tahoma" w:cs="Tahoma"/>
          <w:sz w:val="24"/>
          <w:szCs w:val="24"/>
          <w:lang w:val="es-CO"/>
        </w:rPr>
        <w:t xml:space="preserve">la </w:t>
      </w:r>
      <w:r w:rsidR="009413B5" w:rsidRPr="004D3EC4">
        <w:rPr>
          <w:rFonts w:ascii="Tahoma" w:hAnsi="Tahoma" w:cs="Tahoma"/>
          <w:sz w:val="24"/>
          <w:szCs w:val="24"/>
          <w:lang w:val="es-CO"/>
        </w:rPr>
        <w:t>pensión de sobrevivientes</w:t>
      </w:r>
      <w:r w:rsidR="00BF651D" w:rsidRPr="004D3EC4">
        <w:rPr>
          <w:rFonts w:ascii="Tahoma" w:hAnsi="Tahoma" w:cs="Tahoma"/>
          <w:sz w:val="24"/>
          <w:szCs w:val="24"/>
          <w:lang w:val="es-CO"/>
        </w:rPr>
        <w:t xml:space="preserve"> originada</w:t>
      </w:r>
      <w:r w:rsidR="009413B5" w:rsidRPr="004D3EC4">
        <w:rPr>
          <w:rFonts w:ascii="Tahoma" w:hAnsi="Tahoma" w:cs="Tahoma"/>
          <w:sz w:val="24"/>
          <w:szCs w:val="24"/>
          <w:lang w:val="es-CO"/>
        </w:rPr>
        <w:t xml:space="preserve"> </w:t>
      </w:r>
      <w:r w:rsidR="00917BA7" w:rsidRPr="004D3EC4">
        <w:rPr>
          <w:rFonts w:ascii="Tahoma" w:hAnsi="Tahoma" w:cs="Tahoma"/>
          <w:sz w:val="24"/>
          <w:szCs w:val="24"/>
          <w:lang w:val="es-CO"/>
        </w:rPr>
        <w:t>con</w:t>
      </w:r>
      <w:r w:rsidR="009413B5" w:rsidRPr="004D3EC4">
        <w:rPr>
          <w:rFonts w:ascii="Tahoma" w:hAnsi="Tahoma" w:cs="Tahoma"/>
          <w:sz w:val="24"/>
          <w:szCs w:val="24"/>
          <w:lang w:val="es-CO"/>
        </w:rPr>
        <w:t xml:space="preserve"> ocasión del fallecimiento de su hij</w:t>
      </w:r>
      <w:r w:rsidR="009A3BC7" w:rsidRPr="004D3EC4">
        <w:rPr>
          <w:rFonts w:ascii="Tahoma" w:hAnsi="Tahoma" w:cs="Tahoma"/>
          <w:sz w:val="24"/>
          <w:szCs w:val="24"/>
          <w:lang w:val="es-CO"/>
        </w:rPr>
        <w:t>a Johanna Angulo Vergara</w:t>
      </w:r>
      <w:r w:rsidR="009413B5" w:rsidRPr="004D3EC4">
        <w:rPr>
          <w:rFonts w:ascii="Tahoma" w:hAnsi="Tahoma" w:cs="Tahoma"/>
          <w:sz w:val="24"/>
          <w:szCs w:val="24"/>
          <w:lang w:val="es-CO"/>
        </w:rPr>
        <w:t xml:space="preserve">, </w:t>
      </w:r>
      <w:r w:rsidR="007B58C2" w:rsidRPr="004D3EC4">
        <w:rPr>
          <w:rFonts w:ascii="Tahoma" w:hAnsi="Tahoma" w:cs="Tahoma"/>
          <w:sz w:val="24"/>
          <w:szCs w:val="24"/>
          <w:lang w:val="es-CO"/>
        </w:rPr>
        <w:t>de manera</w:t>
      </w:r>
      <w:r w:rsidR="009413B5" w:rsidRPr="004D3EC4">
        <w:rPr>
          <w:rFonts w:ascii="Tahoma" w:hAnsi="Tahoma" w:cs="Tahoma"/>
          <w:sz w:val="24"/>
          <w:szCs w:val="24"/>
          <w:lang w:val="es-CO"/>
        </w:rPr>
        <w:t xml:space="preserve"> retroactiva desde el </w:t>
      </w:r>
      <w:r w:rsidR="009A3BC7" w:rsidRPr="004D3EC4">
        <w:rPr>
          <w:rFonts w:ascii="Tahoma" w:hAnsi="Tahoma" w:cs="Tahoma"/>
          <w:sz w:val="24"/>
          <w:szCs w:val="24"/>
          <w:lang w:val="es-CO"/>
        </w:rPr>
        <w:t xml:space="preserve">09 de junio de 2017 </w:t>
      </w:r>
      <w:r w:rsidR="009413B5" w:rsidRPr="004D3EC4">
        <w:rPr>
          <w:rFonts w:ascii="Tahoma" w:hAnsi="Tahoma" w:cs="Tahoma"/>
          <w:sz w:val="24"/>
          <w:szCs w:val="24"/>
          <w:lang w:val="es-CO"/>
        </w:rPr>
        <w:t>y hasta que se haga efectivo el pago total de la obligación</w:t>
      </w:r>
      <w:r w:rsidR="003B13D9" w:rsidRPr="004D3EC4">
        <w:rPr>
          <w:rFonts w:ascii="Tahoma" w:hAnsi="Tahoma" w:cs="Tahoma"/>
          <w:sz w:val="24"/>
          <w:szCs w:val="24"/>
          <w:lang w:val="es-CO"/>
        </w:rPr>
        <w:t>.</w:t>
      </w:r>
      <w:r w:rsidR="007B58C2" w:rsidRPr="004D3EC4">
        <w:rPr>
          <w:rFonts w:ascii="Tahoma" w:hAnsi="Tahoma" w:cs="Tahoma"/>
          <w:sz w:val="24"/>
          <w:szCs w:val="24"/>
          <w:lang w:val="es-CO"/>
        </w:rPr>
        <w:t xml:space="preserve"> </w:t>
      </w:r>
      <w:r w:rsidR="00917BA7" w:rsidRPr="004D3EC4">
        <w:rPr>
          <w:rFonts w:ascii="Tahoma" w:hAnsi="Tahoma" w:cs="Tahoma"/>
          <w:sz w:val="24"/>
          <w:szCs w:val="24"/>
          <w:lang w:val="es-CO"/>
        </w:rPr>
        <w:t>A</w:t>
      </w:r>
      <w:r w:rsidR="007B58C2" w:rsidRPr="004D3EC4">
        <w:rPr>
          <w:rFonts w:ascii="Tahoma" w:hAnsi="Tahoma" w:cs="Tahoma"/>
          <w:sz w:val="24"/>
          <w:szCs w:val="24"/>
          <w:lang w:val="es-CO"/>
        </w:rPr>
        <w:t>s</w:t>
      </w:r>
      <w:r w:rsidR="00917BA7" w:rsidRPr="004D3EC4">
        <w:rPr>
          <w:rFonts w:ascii="Tahoma" w:hAnsi="Tahoma" w:cs="Tahoma"/>
          <w:sz w:val="24"/>
          <w:szCs w:val="24"/>
          <w:lang w:val="es-CO"/>
        </w:rPr>
        <w:t>i</w:t>
      </w:r>
      <w:r w:rsidR="007B58C2" w:rsidRPr="004D3EC4">
        <w:rPr>
          <w:rFonts w:ascii="Tahoma" w:hAnsi="Tahoma" w:cs="Tahoma"/>
          <w:sz w:val="24"/>
          <w:szCs w:val="24"/>
          <w:lang w:val="es-CO"/>
        </w:rPr>
        <w:t xml:space="preserve">mismo, </w:t>
      </w:r>
      <w:r w:rsidR="00BF651D" w:rsidRPr="004D3EC4">
        <w:rPr>
          <w:rFonts w:ascii="Tahoma" w:hAnsi="Tahoma" w:cs="Tahoma"/>
          <w:sz w:val="24"/>
          <w:szCs w:val="24"/>
          <w:lang w:val="es-CO"/>
        </w:rPr>
        <w:t xml:space="preserve">reclama </w:t>
      </w:r>
      <w:r w:rsidR="00917BA7" w:rsidRPr="004D3EC4">
        <w:rPr>
          <w:rFonts w:ascii="Tahoma" w:hAnsi="Tahoma" w:cs="Tahoma"/>
          <w:sz w:val="24"/>
          <w:szCs w:val="24"/>
          <w:lang w:val="es-CO"/>
        </w:rPr>
        <w:t xml:space="preserve">el pago de </w:t>
      </w:r>
      <w:r w:rsidR="007B58C2" w:rsidRPr="004D3EC4">
        <w:rPr>
          <w:rFonts w:ascii="Tahoma" w:hAnsi="Tahoma" w:cs="Tahoma"/>
          <w:sz w:val="24"/>
          <w:szCs w:val="24"/>
          <w:lang w:val="es-CO"/>
        </w:rPr>
        <w:t>los intereses de mora</w:t>
      </w:r>
      <w:r w:rsidR="00AA075F" w:rsidRPr="004D3EC4">
        <w:rPr>
          <w:rFonts w:ascii="Tahoma" w:hAnsi="Tahoma" w:cs="Tahoma"/>
          <w:sz w:val="24"/>
          <w:szCs w:val="24"/>
          <w:lang w:val="es-CO"/>
        </w:rPr>
        <w:t>, que</w:t>
      </w:r>
      <w:r w:rsidR="003B13D9" w:rsidRPr="004D3EC4">
        <w:rPr>
          <w:rFonts w:ascii="Tahoma" w:hAnsi="Tahoma" w:cs="Tahoma"/>
          <w:sz w:val="24"/>
          <w:szCs w:val="24"/>
          <w:lang w:val="es-CO"/>
        </w:rPr>
        <w:t xml:space="preserve"> se imponga la obligación de hacer, consistente en proferir la resolución acatando la providencia judicial, </w:t>
      </w:r>
      <w:r w:rsidR="006F407A" w:rsidRPr="004D3EC4">
        <w:rPr>
          <w:rFonts w:ascii="Tahoma" w:hAnsi="Tahoma" w:cs="Tahoma"/>
          <w:sz w:val="24"/>
          <w:szCs w:val="24"/>
          <w:lang w:val="es-CO"/>
        </w:rPr>
        <w:t>y las costas procesales en su favor.</w:t>
      </w:r>
    </w:p>
    <w:p w14:paraId="7289FB99" w14:textId="77777777" w:rsidR="00555BE4" w:rsidRPr="004D3EC4" w:rsidRDefault="00555BE4" w:rsidP="004D3EC4">
      <w:pPr>
        <w:spacing w:line="276" w:lineRule="auto"/>
        <w:jc w:val="both"/>
        <w:rPr>
          <w:rFonts w:ascii="Tahoma" w:hAnsi="Tahoma" w:cs="Tahoma"/>
          <w:sz w:val="24"/>
          <w:szCs w:val="24"/>
          <w:lang w:val="es-CO"/>
        </w:rPr>
      </w:pPr>
    </w:p>
    <w:p w14:paraId="7058EF75" w14:textId="5DC6AFE8" w:rsidR="00A02A87" w:rsidRPr="004D3EC4" w:rsidRDefault="00AA075F" w:rsidP="004D3EC4">
      <w:pPr>
        <w:spacing w:line="276" w:lineRule="auto"/>
        <w:ind w:firstLine="708"/>
        <w:jc w:val="both"/>
        <w:rPr>
          <w:rFonts w:ascii="Tahoma" w:hAnsi="Tahoma" w:cs="Tahoma"/>
          <w:sz w:val="24"/>
          <w:szCs w:val="24"/>
          <w:lang w:val="es-CO"/>
        </w:rPr>
      </w:pPr>
      <w:r w:rsidRPr="004D3EC4">
        <w:rPr>
          <w:rFonts w:ascii="Tahoma" w:hAnsi="Tahoma" w:cs="Tahoma"/>
          <w:sz w:val="24"/>
          <w:szCs w:val="24"/>
          <w:lang w:val="es-CO"/>
        </w:rPr>
        <w:t>Como fundamento del petitum</w:t>
      </w:r>
      <w:r w:rsidR="00917BA7" w:rsidRPr="004D3EC4">
        <w:rPr>
          <w:rFonts w:ascii="Tahoma" w:hAnsi="Tahoma" w:cs="Tahoma"/>
          <w:sz w:val="24"/>
          <w:szCs w:val="24"/>
          <w:lang w:val="es-CO"/>
        </w:rPr>
        <w:t>,</w:t>
      </w:r>
      <w:r w:rsidR="007F0872" w:rsidRPr="004D3EC4">
        <w:rPr>
          <w:rFonts w:ascii="Tahoma" w:hAnsi="Tahoma" w:cs="Tahoma"/>
          <w:sz w:val="24"/>
          <w:szCs w:val="24"/>
          <w:lang w:val="es-CO"/>
        </w:rPr>
        <w:t xml:space="preserve"> manifiesta </w:t>
      </w:r>
      <w:r w:rsidR="005F3C9E" w:rsidRPr="004D3EC4">
        <w:rPr>
          <w:rFonts w:ascii="Tahoma" w:hAnsi="Tahoma" w:cs="Tahoma"/>
          <w:sz w:val="24"/>
          <w:szCs w:val="24"/>
          <w:lang w:val="es-CO"/>
        </w:rPr>
        <w:t>que su difunt</w:t>
      </w:r>
      <w:r w:rsidR="00402F9E" w:rsidRPr="004D3EC4">
        <w:rPr>
          <w:rFonts w:ascii="Tahoma" w:hAnsi="Tahoma" w:cs="Tahoma"/>
          <w:sz w:val="24"/>
          <w:szCs w:val="24"/>
          <w:lang w:val="es-CO"/>
        </w:rPr>
        <w:t>a hija</w:t>
      </w:r>
      <w:r w:rsidRPr="004D3EC4">
        <w:rPr>
          <w:rFonts w:ascii="Tahoma" w:hAnsi="Tahoma" w:cs="Tahoma"/>
          <w:sz w:val="24"/>
          <w:szCs w:val="24"/>
          <w:lang w:val="es-CO"/>
        </w:rPr>
        <w:t>,</w:t>
      </w:r>
      <w:r w:rsidR="00402F9E" w:rsidRPr="004D3EC4">
        <w:rPr>
          <w:rFonts w:ascii="Tahoma" w:hAnsi="Tahoma" w:cs="Tahoma"/>
          <w:sz w:val="24"/>
          <w:szCs w:val="24"/>
          <w:lang w:val="es-CO"/>
        </w:rPr>
        <w:t xml:space="preserve"> Johanna Angulo Vergara, falleció</w:t>
      </w:r>
      <w:r w:rsidR="00C57038" w:rsidRPr="004D3EC4">
        <w:rPr>
          <w:rFonts w:ascii="Tahoma" w:hAnsi="Tahoma" w:cs="Tahoma"/>
          <w:sz w:val="24"/>
          <w:szCs w:val="24"/>
          <w:lang w:val="es-CO"/>
        </w:rPr>
        <w:t xml:space="preserve"> el 09 de junio de 2017 producto</w:t>
      </w:r>
      <w:r w:rsidR="00402F9E" w:rsidRPr="004D3EC4">
        <w:rPr>
          <w:rFonts w:ascii="Tahoma" w:hAnsi="Tahoma" w:cs="Tahoma"/>
          <w:sz w:val="24"/>
          <w:szCs w:val="24"/>
          <w:lang w:val="es-CO"/>
        </w:rPr>
        <w:t xml:space="preserve"> de una enfermedad </w:t>
      </w:r>
      <w:r w:rsidR="00C57038" w:rsidRPr="004D3EC4">
        <w:rPr>
          <w:rFonts w:ascii="Tahoma" w:hAnsi="Tahoma" w:cs="Tahoma"/>
          <w:sz w:val="24"/>
          <w:szCs w:val="24"/>
          <w:lang w:val="es-CO"/>
        </w:rPr>
        <w:t xml:space="preserve">llamada </w:t>
      </w:r>
      <w:r w:rsidR="00402F9E" w:rsidRPr="004D3EC4">
        <w:rPr>
          <w:rFonts w:ascii="Tahoma" w:hAnsi="Tahoma" w:cs="Tahoma"/>
          <w:sz w:val="24"/>
          <w:szCs w:val="24"/>
          <w:lang w:val="es-CO"/>
        </w:rPr>
        <w:t>“Crohn</w:t>
      </w:r>
      <w:r w:rsidR="007D4446" w:rsidRPr="004D3EC4">
        <w:rPr>
          <w:rFonts w:ascii="Tahoma" w:hAnsi="Tahoma" w:cs="Tahoma"/>
          <w:sz w:val="24"/>
          <w:szCs w:val="24"/>
          <w:lang w:val="es-CO"/>
        </w:rPr>
        <w:t>”</w:t>
      </w:r>
      <w:r w:rsidRPr="004D3EC4">
        <w:rPr>
          <w:rFonts w:ascii="Tahoma" w:hAnsi="Tahoma" w:cs="Tahoma"/>
          <w:sz w:val="24"/>
          <w:szCs w:val="24"/>
          <w:lang w:val="es-CO"/>
        </w:rPr>
        <w:t>; añade</w:t>
      </w:r>
      <w:r w:rsidR="00C57038" w:rsidRPr="004D3EC4">
        <w:rPr>
          <w:rFonts w:ascii="Tahoma" w:hAnsi="Tahoma" w:cs="Tahoma"/>
          <w:sz w:val="24"/>
          <w:szCs w:val="24"/>
          <w:lang w:val="es-CO"/>
        </w:rPr>
        <w:t xml:space="preserve"> </w:t>
      </w:r>
      <w:r w:rsidR="0095499A" w:rsidRPr="004D3EC4">
        <w:rPr>
          <w:rFonts w:ascii="Tahoma" w:hAnsi="Tahoma" w:cs="Tahoma"/>
          <w:sz w:val="24"/>
          <w:szCs w:val="24"/>
          <w:lang w:val="es-CO"/>
        </w:rPr>
        <w:t xml:space="preserve">que </w:t>
      </w:r>
      <w:r w:rsidR="00C57038" w:rsidRPr="004D3EC4">
        <w:rPr>
          <w:rFonts w:ascii="Tahoma" w:hAnsi="Tahoma" w:cs="Tahoma"/>
          <w:sz w:val="24"/>
          <w:szCs w:val="24"/>
          <w:lang w:val="es-CO"/>
        </w:rPr>
        <w:t>siempre conviv</w:t>
      </w:r>
      <w:r w:rsidR="00896123" w:rsidRPr="004D3EC4">
        <w:rPr>
          <w:rFonts w:ascii="Tahoma" w:hAnsi="Tahoma" w:cs="Tahoma"/>
          <w:sz w:val="24"/>
          <w:szCs w:val="24"/>
          <w:lang w:val="es-CO"/>
        </w:rPr>
        <w:t xml:space="preserve">ieron juntas en el municipio de </w:t>
      </w:r>
      <w:r w:rsidR="005D3243" w:rsidRPr="004D3EC4">
        <w:rPr>
          <w:rFonts w:ascii="Tahoma" w:hAnsi="Tahoma" w:cs="Tahoma"/>
          <w:sz w:val="24"/>
          <w:szCs w:val="24"/>
          <w:lang w:val="es-CO"/>
        </w:rPr>
        <w:t xml:space="preserve">La </w:t>
      </w:r>
      <w:r w:rsidR="00C95094" w:rsidRPr="004D3EC4">
        <w:rPr>
          <w:rFonts w:ascii="Tahoma" w:hAnsi="Tahoma" w:cs="Tahoma"/>
          <w:sz w:val="24"/>
          <w:szCs w:val="24"/>
          <w:lang w:val="es-CO"/>
        </w:rPr>
        <w:t>Virginia</w:t>
      </w:r>
      <w:r w:rsidR="00896123" w:rsidRPr="004D3EC4">
        <w:rPr>
          <w:rFonts w:ascii="Tahoma" w:hAnsi="Tahoma" w:cs="Tahoma"/>
          <w:sz w:val="24"/>
          <w:szCs w:val="24"/>
          <w:lang w:val="es-CO"/>
        </w:rPr>
        <w:t xml:space="preserve"> (Risaralda)</w:t>
      </w:r>
      <w:r w:rsidR="00C95094" w:rsidRPr="004D3EC4">
        <w:rPr>
          <w:rFonts w:ascii="Tahoma" w:hAnsi="Tahoma" w:cs="Tahoma"/>
          <w:sz w:val="24"/>
          <w:szCs w:val="24"/>
          <w:lang w:val="es-CO"/>
        </w:rPr>
        <w:t xml:space="preserve"> y</w:t>
      </w:r>
      <w:r w:rsidR="00896123" w:rsidRPr="004D3EC4">
        <w:rPr>
          <w:rFonts w:ascii="Tahoma" w:hAnsi="Tahoma" w:cs="Tahoma"/>
          <w:sz w:val="24"/>
          <w:szCs w:val="24"/>
          <w:lang w:val="es-CO"/>
        </w:rPr>
        <w:t xml:space="preserve"> en</w:t>
      </w:r>
      <w:r w:rsidR="00C95094" w:rsidRPr="004D3EC4">
        <w:rPr>
          <w:rFonts w:ascii="Tahoma" w:hAnsi="Tahoma" w:cs="Tahoma"/>
          <w:sz w:val="24"/>
          <w:szCs w:val="24"/>
          <w:lang w:val="es-CO"/>
        </w:rPr>
        <w:t xml:space="preserve"> Pereira, que </w:t>
      </w:r>
      <w:r w:rsidR="00896123" w:rsidRPr="004D3EC4">
        <w:rPr>
          <w:rFonts w:ascii="Tahoma" w:hAnsi="Tahoma" w:cs="Tahoma"/>
          <w:sz w:val="24"/>
          <w:szCs w:val="24"/>
          <w:lang w:val="es-CO"/>
        </w:rPr>
        <w:t>su hija</w:t>
      </w:r>
      <w:r w:rsidR="00F24210" w:rsidRPr="004D3EC4">
        <w:rPr>
          <w:rFonts w:ascii="Tahoma" w:hAnsi="Tahoma" w:cs="Tahoma"/>
          <w:sz w:val="24"/>
          <w:szCs w:val="24"/>
          <w:lang w:val="es-CO"/>
        </w:rPr>
        <w:t xml:space="preserve"> empezó a</w:t>
      </w:r>
      <w:r w:rsidR="00C95094" w:rsidRPr="004D3EC4">
        <w:rPr>
          <w:rFonts w:ascii="Tahoma" w:hAnsi="Tahoma" w:cs="Tahoma"/>
          <w:sz w:val="24"/>
          <w:szCs w:val="24"/>
          <w:lang w:val="es-CO"/>
        </w:rPr>
        <w:t xml:space="preserve"> labor</w:t>
      </w:r>
      <w:r w:rsidR="00F24210" w:rsidRPr="004D3EC4">
        <w:rPr>
          <w:rFonts w:ascii="Tahoma" w:hAnsi="Tahoma" w:cs="Tahoma"/>
          <w:sz w:val="24"/>
          <w:szCs w:val="24"/>
          <w:lang w:val="es-CO"/>
        </w:rPr>
        <w:t>ar</w:t>
      </w:r>
      <w:r w:rsidR="00C95094" w:rsidRPr="004D3EC4">
        <w:rPr>
          <w:rFonts w:ascii="Tahoma" w:hAnsi="Tahoma" w:cs="Tahoma"/>
          <w:sz w:val="24"/>
          <w:szCs w:val="24"/>
          <w:lang w:val="es-CO"/>
        </w:rPr>
        <w:t xml:space="preserve"> desde</w:t>
      </w:r>
      <w:r w:rsidR="00F24210" w:rsidRPr="004D3EC4">
        <w:rPr>
          <w:rFonts w:ascii="Tahoma" w:hAnsi="Tahoma" w:cs="Tahoma"/>
          <w:sz w:val="24"/>
          <w:szCs w:val="24"/>
          <w:lang w:val="es-CO"/>
        </w:rPr>
        <w:t xml:space="preserve"> la edad de</w:t>
      </w:r>
      <w:r w:rsidR="00C95094" w:rsidRPr="004D3EC4">
        <w:rPr>
          <w:rFonts w:ascii="Tahoma" w:hAnsi="Tahoma" w:cs="Tahoma"/>
          <w:sz w:val="24"/>
          <w:szCs w:val="24"/>
          <w:lang w:val="es-CO"/>
        </w:rPr>
        <w:t xml:space="preserve"> 15 años</w:t>
      </w:r>
      <w:r w:rsidR="00F24210" w:rsidRPr="004D3EC4">
        <w:rPr>
          <w:rFonts w:ascii="Tahoma" w:hAnsi="Tahoma" w:cs="Tahoma"/>
          <w:sz w:val="24"/>
          <w:szCs w:val="24"/>
          <w:lang w:val="es-CO"/>
        </w:rPr>
        <w:t>,</w:t>
      </w:r>
      <w:r w:rsidR="00C95094" w:rsidRPr="004D3EC4">
        <w:rPr>
          <w:rFonts w:ascii="Tahoma" w:hAnsi="Tahoma" w:cs="Tahoma"/>
          <w:sz w:val="24"/>
          <w:szCs w:val="24"/>
          <w:lang w:val="es-CO"/>
        </w:rPr>
        <w:t xml:space="preserve"> </w:t>
      </w:r>
      <w:r w:rsidR="00C51A5E" w:rsidRPr="004D3EC4">
        <w:rPr>
          <w:rFonts w:ascii="Tahoma" w:hAnsi="Tahoma" w:cs="Tahoma"/>
          <w:sz w:val="24"/>
          <w:szCs w:val="24"/>
          <w:lang w:val="es-CO"/>
        </w:rPr>
        <w:t xml:space="preserve">en papelerías, en la clínica </w:t>
      </w:r>
      <w:proofErr w:type="spellStart"/>
      <w:r w:rsidR="00C51A5E" w:rsidRPr="004D3EC4">
        <w:rPr>
          <w:rFonts w:ascii="Tahoma" w:hAnsi="Tahoma" w:cs="Tahoma"/>
          <w:sz w:val="24"/>
          <w:szCs w:val="24"/>
          <w:lang w:val="es-CO"/>
        </w:rPr>
        <w:t>Confamiliar</w:t>
      </w:r>
      <w:proofErr w:type="spellEnd"/>
      <w:r w:rsidR="00C51A5E" w:rsidRPr="004D3EC4">
        <w:rPr>
          <w:rFonts w:ascii="Tahoma" w:hAnsi="Tahoma" w:cs="Tahoma"/>
          <w:sz w:val="24"/>
          <w:szCs w:val="24"/>
          <w:lang w:val="es-CO"/>
        </w:rPr>
        <w:t xml:space="preserve"> y en la empresa “Atento”</w:t>
      </w:r>
      <w:r w:rsidR="00A02A87" w:rsidRPr="004D3EC4">
        <w:rPr>
          <w:rFonts w:ascii="Tahoma" w:hAnsi="Tahoma" w:cs="Tahoma"/>
          <w:sz w:val="24"/>
          <w:szCs w:val="24"/>
          <w:lang w:val="es-CO"/>
        </w:rPr>
        <w:t>, realizando aportes para cubrir las contingencias de invalidez, vejez y muerte.</w:t>
      </w:r>
    </w:p>
    <w:p w14:paraId="7A9C57B1" w14:textId="77777777" w:rsidR="00A02A87" w:rsidRPr="004D3EC4" w:rsidRDefault="00A02A87" w:rsidP="004D3EC4">
      <w:pPr>
        <w:spacing w:line="276" w:lineRule="auto"/>
        <w:ind w:firstLine="708"/>
        <w:jc w:val="both"/>
        <w:rPr>
          <w:rFonts w:ascii="Tahoma" w:hAnsi="Tahoma" w:cs="Tahoma"/>
          <w:sz w:val="24"/>
          <w:szCs w:val="24"/>
          <w:lang w:val="es-CO"/>
        </w:rPr>
      </w:pPr>
    </w:p>
    <w:p w14:paraId="555E9DA6" w14:textId="6CBE52AC" w:rsidR="006E1751" w:rsidRPr="004D3EC4" w:rsidRDefault="00C51A5E" w:rsidP="004D3EC4">
      <w:pPr>
        <w:spacing w:line="276" w:lineRule="auto"/>
        <w:ind w:firstLine="708"/>
        <w:jc w:val="both"/>
        <w:rPr>
          <w:rFonts w:ascii="Tahoma" w:hAnsi="Tahoma" w:cs="Tahoma"/>
          <w:sz w:val="24"/>
          <w:szCs w:val="24"/>
          <w:lang w:val="es-CO"/>
        </w:rPr>
      </w:pPr>
      <w:r w:rsidRPr="004D3EC4">
        <w:rPr>
          <w:rFonts w:ascii="Tahoma" w:hAnsi="Tahoma" w:cs="Tahoma"/>
          <w:sz w:val="24"/>
          <w:szCs w:val="24"/>
          <w:lang w:val="es-CO"/>
        </w:rPr>
        <w:t>Arguye que dependía económicamente de su hija, pues era ella quien sufragaba los gastos de arrendamiento, servicios públicos y productos de la canasta familiar</w:t>
      </w:r>
      <w:r w:rsidR="00E11731" w:rsidRPr="004D3EC4">
        <w:rPr>
          <w:rFonts w:ascii="Tahoma" w:hAnsi="Tahoma" w:cs="Tahoma"/>
          <w:sz w:val="24"/>
          <w:szCs w:val="24"/>
          <w:lang w:val="es-CO"/>
        </w:rPr>
        <w:t>. Explica que</w:t>
      </w:r>
      <w:r w:rsidR="008C2B21" w:rsidRPr="004D3EC4">
        <w:rPr>
          <w:rFonts w:ascii="Tahoma" w:hAnsi="Tahoma" w:cs="Tahoma"/>
          <w:sz w:val="24"/>
          <w:szCs w:val="24"/>
          <w:lang w:val="es-CO"/>
        </w:rPr>
        <w:t>, aunque</w:t>
      </w:r>
      <w:r w:rsidR="00E11731" w:rsidRPr="004D3EC4">
        <w:rPr>
          <w:rFonts w:ascii="Tahoma" w:hAnsi="Tahoma" w:cs="Tahoma"/>
          <w:sz w:val="24"/>
          <w:szCs w:val="24"/>
          <w:lang w:val="es-CO"/>
        </w:rPr>
        <w:t xml:space="preserve"> </w:t>
      </w:r>
      <w:r w:rsidR="008C2B21" w:rsidRPr="004D3EC4">
        <w:rPr>
          <w:rFonts w:ascii="Tahoma" w:hAnsi="Tahoma" w:cs="Tahoma"/>
          <w:sz w:val="24"/>
          <w:szCs w:val="24"/>
          <w:lang w:val="es-CO"/>
        </w:rPr>
        <w:t xml:space="preserve">si bien </w:t>
      </w:r>
      <w:r w:rsidR="00E11731" w:rsidRPr="004D3EC4">
        <w:rPr>
          <w:rFonts w:ascii="Tahoma" w:hAnsi="Tahoma" w:cs="Tahoma"/>
          <w:sz w:val="24"/>
          <w:szCs w:val="24"/>
          <w:lang w:val="es-CO"/>
        </w:rPr>
        <w:t>percibe</w:t>
      </w:r>
      <w:r w:rsidR="00B10794" w:rsidRPr="004D3EC4">
        <w:rPr>
          <w:rFonts w:ascii="Tahoma" w:hAnsi="Tahoma" w:cs="Tahoma"/>
          <w:sz w:val="24"/>
          <w:szCs w:val="24"/>
          <w:lang w:val="es-CO"/>
        </w:rPr>
        <w:t xml:space="preserve"> una</w:t>
      </w:r>
      <w:r w:rsidR="00E11731" w:rsidRPr="004D3EC4">
        <w:rPr>
          <w:rFonts w:ascii="Tahoma" w:hAnsi="Tahoma" w:cs="Tahoma"/>
          <w:sz w:val="24"/>
          <w:szCs w:val="24"/>
          <w:lang w:val="es-CO"/>
        </w:rPr>
        <w:t xml:space="preserve"> pensión de invalidez desde diciembre de 2014,</w:t>
      </w:r>
      <w:r w:rsidR="00B10794" w:rsidRPr="004D3EC4">
        <w:rPr>
          <w:rFonts w:ascii="Tahoma" w:hAnsi="Tahoma" w:cs="Tahoma"/>
          <w:sz w:val="24"/>
          <w:szCs w:val="24"/>
          <w:lang w:val="es-CO"/>
        </w:rPr>
        <w:t xml:space="preserve"> </w:t>
      </w:r>
      <w:r w:rsidR="008C2B21" w:rsidRPr="004D3EC4">
        <w:rPr>
          <w:rFonts w:ascii="Tahoma" w:hAnsi="Tahoma" w:cs="Tahoma"/>
          <w:sz w:val="24"/>
          <w:szCs w:val="24"/>
          <w:lang w:val="es-CO"/>
        </w:rPr>
        <w:t>es</w:t>
      </w:r>
      <w:r w:rsidR="00BB3B30" w:rsidRPr="004D3EC4">
        <w:rPr>
          <w:rFonts w:ascii="Tahoma" w:hAnsi="Tahoma" w:cs="Tahoma"/>
          <w:sz w:val="24"/>
          <w:szCs w:val="24"/>
          <w:lang w:val="es-CO"/>
        </w:rPr>
        <w:t>te</w:t>
      </w:r>
      <w:r w:rsidR="008C2B21" w:rsidRPr="004D3EC4">
        <w:rPr>
          <w:rFonts w:ascii="Tahoma" w:hAnsi="Tahoma" w:cs="Tahoma"/>
          <w:sz w:val="24"/>
          <w:szCs w:val="24"/>
          <w:lang w:val="es-CO"/>
        </w:rPr>
        <w:t xml:space="preserve"> ingreso está destinado al pago de una</w:t>
      </w:r>
      <w:r w:rsidR="001629D6" w:rsidRPr="004D3EC4">
        <w:rPr>
          <w:rFonts w:ascii="Tahoma" w:hAnsi="Tahoma" w:cs="Tahoma"/>
          <w:sz w:val="24"/>
          <w:szCs w:val="24"/>
          <w:lang w:val="es-CO"/>
        </w:rPr>
        <w:t xml:space="preserve"> empleada</w:t>
      </w:r>
      <w:r w:rsidR="00BB3B30" w:rsidRPr="004D3EC4">
        <w:rPr>
          <w:rFonts w:ascii="Tahoma" w:hAnsi="Tahoma" w:cs="Tahoma"/>
          <w:sz w:val="24"/>
          <w:szCs w:val="24"/>
          <w:lang w:val="es-CO"/>
        </w:rPr>
        <w:t xml:space="preserve"> doméstica</w:t>
      </w:r>
      <w:r w:rsidR="001629D6" w:rsidRPr="004D3EC4">
        <w:rPr>
          <w:rFonts w:ascii="Tahoma" w:hAnsi="Tahoma" w:cs="Tahoma"/>
          <w:sz w:val="24"/>
          <w:szCs w:val="24"/>
          <w:lang w:val="es-CO"/>
        </w:rPr>
        <w:t xml:space="preserve"> que ejecuta las labores del hogar </w:t>
      </w:r>
      <w:r w:rsidR="00BB3B30" w:rsidRPr="004D3EC4">
        <w:rPr>
          <w:rFonts w:ascii="Tahoma" w:hAnsi="Tahoma" w:cs="Tahoma"/>
          <w:sz w:val="24"/>
          <w:szCs w:val="24"/>
          <w:lang w:val="es-CO"/>
        </w:rPr>
        <w:t>que ella no puede desarrollar por su limitación.</w:t>
      </w:r>
      <w:r w:rsidR="001E5B1E" w:rsidRPr="004D3EC4">
        <w:rPr>
          <w:rFonts w:ascii="Tahoma" w:hAnsi="Tahoma" w:cs="Tahoma"/>
          <w:sz w:val="24"/>
          <w:szCs w:val="24"/>
          <w:lang w:val="es-CO"/>
        </w:rPr>
        <w:t xml:space="preserve"> </w:t>
      </w:r>
      <w:r w:rsidR="00A02A87" w:rsidRPr="004D3EC4">
        <w:rPr>
          <w:rFonts w:ascii="Tahoma" w:hAnsi="Tahoma" w:cs="Tahoma"/>
          <w:sz w:val="24"/>
          <w:szCs w:val="24"/>
          <w:lang w:val="es-CO"/>
        </w:rPr>
        <w:t>A</w:t>
      </w:r>
      <w:r w:rsidR="00D5539F" w:rsidRPr="004D3EC4">
        <w:rPr>
          <w:rFonts w:ascii="Tahoma" w:hAnsi="Tahoma" w:cs="Tahoma"/>
          <w:sz w:val="24"/>
          <w:szCs w:val="24"/>
          <w:lang w:val="es-CO"/>
        </w:rPr>
        <w:t>grega</w:t>
      </w:r>
      <w:r w:rsidR="001E5B1E" w:rsidRPr="004D3EC4">
        <w:rPr>
          <w:rFonts w:ascii="Tahoma" w:hAnsi="Tahoma" w:cs="Tahoma"/>
          <w:sz w:val="24"/>
          <w:szCs w:val="24"/>
          <w:lang w:val="es-CO"/>
        </w:rPr>
        <w:t>, finalmente,</w:t>
      </w:r>
      <w:r w:rsidR="00D5539F" w:rsidRPr="004D3EC4">
        <w:rPr>
          <w:rFonts w:ascii="Tahoma" w:hAnsi="Tahoma" w:cs="Tahoma"/>
          <w:sz w:val="24"/>
          <w:szCs w:val="24"/>
          <w:lang w:val="es-CO"/>
        </w:rPr>
        <w:t xml:space="preserve"> </w:t>
      </w:r>
      <w:r w:rsidR="00BC656E" w:rsidRPr="004D3EC4">
        <w:rPr>
          <w:rFonts w:ascii="Tahoma" w:hAnsi="Tahoma" w:cs="Tahoma"/>
          <w:sz w:val="24"/>
          <w:szCs w:val="24"/>
          <w:lang w:val="es-CO"/>
        </w:rPr>
        <w:t>que</w:t>
      </w:r>
      <w:r w:rsidR="006E1751" w:rsidRPr="004D3EC4">
        <w:rPr>
          <w:rFonts w:ascii="Tahoma" w:hAnsi="Tahoma" w:cs="Tahoma"/>
          <w:sz w:val="24"/>
          <w:szCs w:val="24"/>
          <w:lang w:val="es-CO"/>
        </w:rPr>
        <w:t xml:space="preserve"> </w:t>
      </w:r>
      <w:r w:rsidR="00911483" w:rsidRPr="004D3EC4">
        <w:rPr>
          <w:rFonts w:ascii="Tahoma" w:hAnsi="Tahoma" w:cs="Tahoma"/>
          <w:sz w:val="24"/>
          <w:szCs w:val="24"/>
          <w:lang w:val="es-CO"/>
        </w:rPr>
        <w:t xml:space="preserve">solicitó la pensión de sobrevivientes el 12 de octubre de 2017, </w:t>
      </w:r>
      <w:r w:rsidR="00F963AC" w:rsidRPr="004D3EC4">
        <w:rPr>
          <w:rFonts w:ascii="Tahoma" w:hAnsi="Tahoma" w:cs="Tahoma"/>
          <w:sz w:val="24"/>
          <w:szCs w:val="24"/>
          <w:lang w:val="es-CO"/>
        </w:rPr>
        <w:t xml:space="preserve">sin </w:t>
      </w:r>
      <w:r w:rsidR="00B952A8" w:rsidRPr="004D3EC4">
        <w:rPr>
          <w:rFonts w:ascii="Tahoma" w:hAnsi="Tahoma" w:cs="Tahoma"/>
          <w:sz w:val="24"/>
          <w:szCs w:val="24"/>
          <w:lang w:val="es-CO"/>
        </w:rPr>
        <w:t>embargo</w:t>
      </w:r>
      <w:r w:rsidR="001E5B1E" w:rsidRPr="004D3EC4">
        <w:rPr>
          <w:rFonts w:ascii="Tahoma" w:hAnsi="Tahoma" w:cs="Tahoma"/>
          <w:sz w:val="24"/>
          <w:szCs w:val="24"/>
          <w:lang w:val="es-CO"/>
        </w:rPr>
        <w:t>,</w:t>
      </w:r>
      <w:r w:rsidR="00F963AC" w:rsidRPr="004D3EC4">
        <w:rPr>
          <w:rFonts w:ascii="Tahoma" w:hAnsi="Tahoma" w:cs="Tahoma"/>
          <w:sz w:val="24"/>
          <w:szCs w:val="24"/>
          <w:lang w:val="es-CO"/>
        </w:rPr>
        <w:t xml:space="preserve"> PROTECCIÓN S.A</w:t>
      </w:r>
      <w:r w:rsidR="00BB3B30" w:rsidRPr="004D3EC4">
        <w:rPr>
          <w:rFonts w:ascii="Tahoma" w:hAnsi="Tahoma" w:cs="Tahoma"/>
          <w:sz w:val="24"/>
          <w:szCs w:val="24"/>
          <w:lang w:val="es-CO"/>
        </w:rPr>
        <w:t>.,</w:t>
      </w:r>
      <w:r w:rsidR="00F963AC" w:rsidRPr="004D3EC4">
        <w:rPr>
          <w:rFonts w:ascii="Tahoma" w:hAnsi="Tahoma" w:cs="Tahoma"/>
          <w:sz w:val="24"/>
          <w:szCs w:val="24"/>
          <w:lang w:val="es-CO"/>
        </w:rPr>
        <w:t xml:space="preserve"> </w:t>
      </w:r>
      <w:r w:rsidR="00B952A8" w:rsidRPr="004D3EC4">
        <w:rPr>
          <w:rFonts w:ascii="Tahoma" w:hAnsi="Tahoma" w:cs="Tahoma"/>
          <w:sz w:val="24"/>
          <w:szCs w:val="24"/>
          <w:lang w:val="es-CO"/>
        </w:rPr>
        <w:t xml:space="preserve">el 19 de febrero de 2018, la </w:t>
      </w:r>
      <w:r w:rsidR="00F963AC" w:rsidRPr="004D3EC4">
        <w:rPr>
          <w:rFonts w:ascii="Tahoma" w:hAnsi="Tahoma" w:cs="Tahoma"/>
          <w:sz w:val="24"/>
          <w:szCs w:val="24"/>
          <w:lang w:val="es-CO"/>
        </w:rPr>
        <w:t>resolvió de forma negativa</w:t>
      </w:r>
      <w:r w:rsidR="00B952A8" w:rsidRPr="004D3EC4">
        <w:rPr>
          <w:rFonts w:ascii="Tahoma" w:hAnsi="Tahoma" w:cs="Tahoma"/>
          <w:sz w:val="24"/>
          <w:szCs w:val="24"/>
          <w:lang w:val="es-CO"/>
        </w:rPr>
        <w:t>.</w:t>
      </w:r>
      <w:r w:rsidR="00F963AC" w:rsidRPr="004D3EC4">
        <w:rPr>
          <w:rFonts w:ascii="Tahoma" w:hAnsi="Tahoma" w:cs="Tahoma"/>
          <w:sz w:val="24"/>
          <w:szCs w:val="24"/>
          <w:lang w:val="es-CO"/>
        </w:rPr>
        <w:t xml:space="preserve"> </w:t>
      </w:r>
    </w:p>
    <w:p w14:paraId="0569A977" w14:textId="77777777" w:rsidR="007A10B2" w:rsidRPr="004D3EC4" w:rsidRDefault="007A10B2" w:rsidP="004D3EC4">
      <w:pPr>
        <w:spacing w:line="276" w:lineRule="auto"/>
        <w:jc w:val="both"/>
        <w:rPr>
          <w:rFonts w:ascii="Tahoma" w:hAnsi="Tahoma" w:cs="Tahoma"/>
          <w:bCs/>
          <w:sz w:val="24"/>
          <w:szCs w:val="24"/>
          <w:lang w:val="es-CO"/>
        </w:rPr>
      </w:pPr>
    </w:p>
    <w:p w14:paraId="4EE4DF43" w14:textId="0137309A" w:rsidR="009A494C" w:rsidRPr="004D3EC4" w:rsidRDefault="00C60097" w:rsidP="004D3EC4">
      <w:pPr>
        <w:spacing w:line="276" w:lineRule="auto"/>
        <w:ind w:firstLine="708"/>
        <w:jc w:val="both"/>
        <w:rPr>
          <w:rFonts w:ascii="Tahoma" w:hAnsi="Tahoma" w:cs="Tahoma"/>
          <w:bCs/>
          <w:sz w:val="24"/>
          <w:szCs w:val="24"/>
          <w:lang w:val="es-CO"/>
        </w:rPr>
      </w:pPr>
      <w:r w:rsidRPr="004D3EC4">
        <w:rPr>
          <w:rFonts w:ascii="Tahoma" w:hAnsi="Tahoma" w:cs="Tahoma"/>
          <w:bCs/>
          <w:sz w:val="24"/>
          <w:szCs w:val="24"/>
          <w:lang w:val="es-CO"/>
        </w:rPr>
        <w:t>Dentro del término legal,</w:t>
      </w:r>
      <w:r w:rsidR="007A10B2" w:rsidRPr="004D3EC4">
        <w:rPr>
          <w:rFonts w:ascii="Tahoma" w:hAnsi="Tahoma" w:cs="Tahoma"/>
          <w:bCs/>
          <w:sz w:val="24"/>
          <w:szCs w:val="24"/>
          <w:lang w:val="es-CO"/>
        </w:rPr>
        <w:t xml:space="preserve"> la</w:t>
      </w:r>
      <w:r w:rsidR="007A10B2" w:rsidRPr="004D3EC4">
        <w:rPr>
          <w:rFonts w:ascii="Tahoma" w:hAnsi="Tahoma" w:cs="Tahoma"/>
          <w:bCs/>
          <w:caps/>
          <w:sz w:val="24"/>
          <w:szCs w:val="24"/>
          <w:lang w:val="es-CO"/>
        </w:rPr>
        <w:t xml:space="preserve"> Administradora de Fondos de Pensiones -</w:t>
      </w:r>
      <w:r w:rsidR="0097536F" w:rsidRPr="004D3EC4">
        <w:rPr>
          <w:rFonts w:ascii="Tahoma" w:hAnsi="Tahoma" w:cs="Tahoma"/>
          <w:bCs/>
          <w:caps/>
          <w:sz w:val="24"/>
          <w:szCs w:val="24"/>
          <w:lang w:val="es-CO"/>
        </w:rPr>
        <w:t>PROTECCIÓN</w:t>
      </w:r>
      <w:r w:rsidR="00B61221" w:rsidRPr="004D3EC4">
        <w:rPr>
          <w:rFonts w:ascii="Tahoma" w:hAnsi="Tahoma" w:cs="Tahoma"/>
          <w:bCs/>
          <w:caps/>
          <w:sz w:val="24"/>
          <w:szCs w:val="24"/>
          <w:lang w:val="es-CO"/>
        </w:rPr>
        <w:t xml:space="preserve"> S.A</w:t>
      </w:r>
      <w:r w:rsidR="007A10B2" w:rsidRPr="004D3EC4">
        <w:rPr>
          <w:rFonts w:ascii="Tahoma" w:hAnsi="Tahoma" w:cs="Tahoma"/>
          <w:bCs/>
          <w:caps/>
          <w:sz w:val="24"/>
          <w:szCs w:val="24"/>
          <w:lang w:val="es-CO"/>
        </w:rPr>
        <w:t>.-</w:t>
      </w:r>
      <w:r w:rsidR="007A10B2" w:rsidRPr="004D3EC4">
        <w:rPr>
          <w:rFonts w:ascii="Tahoma" w:hAnsi="Tahoma" w:cs="Tahoma"/>
          <w:bCs/>
          <w:sz w:val="24"/>
          <w:szCs w:val="24"/>
          <w:lang w:val="es-CO"/>
        </w:rPr>
        <w:t xml:space="preserve"> </w:t>
      </w:r>
      <w:r w:rsidR="00BA1091" w:rsidRPr="004D3EC4">
        <w:rPr>
          <w:rFonts w:ascii="Tahoma" w:hAnsi="Tahoma" w:cs="Tahoma"/>
          <w:bCs/>
          <w:sz w:val="24"/>
          <w:szCs w:val="24"/>
          <w:lang w:val="es-CO"/>
        </w:rPr>
        <w:t>solicit</w:t>
      </w:r>
      <w:r w:rsidRPr="004D3EC4">
        <w:rPr>
          <w:rFonts w:ascii="Tahoma" w:hAnsi="Tahoma" w:cs="Tahoma"/>
          <w:bCs/>
          <w:sz w:val="24"/>
          <w:szCs w:val="24"/>
          <w:lang w:val="es-CO"/>
        </w:rPr>
        <w:t>ó</w:t>
      </w:r>
      <w:r w:rsidR="00BA1091" w:rsidRPr="004D3EC4">
        <w:rPr>
          <w:rFonts w:ascii="Tahoma" w:hAnsi="Tahoma" w:cs="Tahoma"/>
          <w:bCs/>
          <w:sz w:val="24"/>
          <w:szCs w:val="24"/>
          <w:lang w:val="es-CO"/>
        </w:rPr>
        <w:t xml:space="preserve"> que </w:t>
      </w:r>
      <w:r w:rsidRPr="004D3EC4">
        <w:rPr>
          <w:rFonts w:ascii="Tahoma" w:hAnsi="Tahoma" w:cs="Tahoma"/>
          <w:bCs/>
          <w:sz w:val="24"/>
          <w:szCs w:val="24"/>
          <w:lang w:val="es-CO"/>
        </w:rPr>
        <w:t>se negara</w:t>
      </w:r>
      <w:r w:rsidR="007A10B2" w:rsidRPr="004D3EC4">
        <w:rPr>
          <w:rFonts w:ascii="Tahoma" w:hAnsi="Tahoma" w:cs="Tahoma"/>
          <w:bCs/>
          <w:sz w:val="24"/>
          <w:szCs w:val="24"/>
          <w:lang w:val="es-CO"/>
        </w:rPr>
        <w:t>n</w:t>
      </w:r>
      <w:r w:rsidRPr="004D3EC4">
        <w:rPr>
          <w:rFonts w:ascii="Tahoma" w:hAnsi="Tahoma" w:cs="Tahoma"/>
          <w:bCs/>
          <w:sz w:val="24"/>
          <w:szCs w:val="24"/>
          <w:lang w:val="es-CO"/>
        </w:rPr>
        <w:t xml:space="preserve"> l</w:t>
      </w:r>
      <w:r w:rsidR="001E5B1E" w:rsidRPr="004D3EC4">
        <w:rPr>
          <w:rFonts w:ascii="Tahoma" w:hAnsi="Tahoma" w:cs="Tahoma"/>
          <w:bCs/>
          <w:sz w:val="24"/>
          <w:szCs w:val="24"/>
          <w:lang w:val="es-CO"/>
        </w:rPr>
        <w:t>as</w:t>
      </w:r>
      <w:r w:rsidRPr="004D3EC4">
        <w:rPr>
          <w:rFonts w:ascii="Tahoma" w:hAnsi="Tahoma" w:cs="Tahoma"/>
          <w:bCs/>
          <w:sz w:val="24"/>
          <w:szCs w:val="24"/>
          <w:lang w:val="es-CO"/>
        </w:rPr>
        <w:t xml:space="preserve"> p</w:t>
      </w:r>
      <w:r w:rsidR="001E5B1E" w:rsidRPr="004D3EC4">
        <w:rPr>
          <w:rFonts w:ascii="Tahoma" w:hAnsi="Tahoma" w:cs="Tahoma"/>
          <w:bCs/>
          <w:sz w:val="24"/>
          <w:szCs w:val="24"/>
          <w:lang w:val="es-CO"/>
        </w:rPr>
        <w:t>retensiones</w:t>
      </w:r>
      <w:r w:rsidR="007A10B2" w:rsidRPr="004D3EC4">
        <w:rPr>
          <w:rFonts w:ascii="Tahoma" w:hAnsi="Tahoma" w:cs="Tahoma"/>
          <w:bCs/>
          <w:sz w:val="24"/>
          <w:szCs w:val="24"/>
          <w:lang w:val="es-CO"/>
        </w:rPr>
        <w:t xml:space="preserve"> de</w:t>
      </w:r>
      <w:r w:rsidR="00B61221" w:rsidRPr="004D3EC4">
        <w:rPr>
          <w:rFonts w:ascii="Tahoma" w:hAnsi="Tahoma" w:cs="Tahoma"/>
          <w:bCs/>
          <w:sz w:val="24"/>
          <w:szCs w:val="24"/>
          <w:lang w:val="es-CO"/>
        </w:rPr>
        <w:t xml:space="preserve"> la actora</w:t>
      </w:r>
      <w:r w:rsidR="007A10B2" w:rsidRPr="004D3EC4">
        <w:rPr>
          <w:rFonts w:ascii="Tahoma" w:hAnsi="Tahoma" w:cs="Tahoma"/>
          <w:bCs/>
          <w:sz w:val="24"/>
          <w:szCs w:val="24"/>
          <w:lang w:val="es-CO"/>
        </w:rPr>
        <w:t>, dado que esta</w:t>
      </w:r>
      <w:r w:rsidR="00B61221" w:rsidRPr="004D3EC4">
        <w:rPr>
          <w:rFonts w:ascii="Tahoma" w:hAnsi="Tahoma" w:cs="Tahoma"/>
          <w:bCs/>
          <w:sz w:val="24"/>
          <w:szCs w:val="24"/>
          <w:lang w:val="es-CO"/>
        </w:rPr>
        <w:t xml:space="preserve"> no dependía económicamente de</w:t>
      </w:r>
      <w:r w:rsidR="00A41A6C" w:rsidRPr="004D3EC4">
        <w:rPr>
          <w:rFonts w:ascii="Tahoma" w:hAnsi="Tahoma" w:cs="Tahoma"/>
          <w:bCs/>
          <w:sz w:val="24"/>
          <w:szCs w:val="24"/>
          <w:lang w:val="es-CO"/>
        </w:rPr>
        <w:t xml:space="preserve"> la </w:t>
      </w:r>
      <w:r w:rsidR="00B61221" w:rsidRPr="004D3EC4">
        <w:rPr>
          <w:rFonts w:ascii="Tahoma" w:hAnsi="Tahoma" w:cs="Tahoma"/>
          <w:bCs/>
          <w:sz w:val="24"/>
          <w:szCs w:val="24"/>
          <w:lang w:val="es-CO"/>
        </w:rPr>
        <w:t>fallecid</w:t>
      </w:r>
      <w:r w:rsidR="00A41A6C" w:rsidRPr="004D3EC4">
        <w:rPr>
          <w:rFonts w:ascii="Tahoma" w:hAnsi="Tahoma" w:cs="Tahoma"/>
          <w:bCs/>
          <w:sz w:val="24"/>
          <w:szCs w:val="24"/>
          <w:lang w:val="es-CO"/>
        </w:rPr>
        <w:t>a</w:t>
      </w:r>
      <w:r w:rsidR="007A10B2" w:rsidRPr="004D3EC4">
        <w:rPr>
          <w:rFonts w:ascii="Tahoma" w:hAnsi="Tahoma" w:cs="Tahoma"/>
          <w:bCs/>
          <w:sz w:val="24"/>
          <w:szCs w:val="24"/>
          <w:lang w:val="es-CO"/>
        </w:rPr>
        <w:t xml:space="preserve">, </w:t>
      </w:r>
      <w:r w:rsidR="00FD6773" w:rsidRPr="004D3EC4">
        <w:rPr>
          <w:rFonts w:ascii="Tahoma" w:hAnsi="Tahoma" w:cs="Tahoma"/>
          <w:bCs/>
          <w:sz w:val="24"/>
          <w:szCs w:val="24"/>
          <w:lang w:val="es-CO"/>
        </w:rPr>
        <w:t xml:space="preserve">indicando que la reclamante goza de la prerrogativa pensional por invalidez desde mayo de 2014, </w:t>
      </w:r>
      <w:r w:rsidR="003130EC" w:rsidRPr="004D3EC4">
        <w:rPr>
          <w:rFonts w:ascii="Tahoma" w:hAnsi="Tahoma" w:cs="Tahoma"/>
          <w:bCs/>
          <w:sz w:val="24"/>
          <w:szCs w:val="24"/>
          <w:lang w:val="es-CO"/>
        </w:rPr>
        <w:t>esto es</w:t>
      </w:r>
      <w:r w:rsidR="001E5B1E" w:rsidRPr="004D3EC4">
        <w:rPr>
          <w:rFonts w:ascii="Tahoma" w:hAnsi="Tahoma" w:cs="Tahoma"/>
          <w:bCs/>
          <w:sz w:val="24"/>
          <w:szCs w:val="24"/>
          <w:lang w:val="es-CO"/>
        </w:rPr>
        <w:t>,</w:t>
      </w:r>
      <w:r w:rsidR="003130EC" w:rsidRPr="004D3EC4">
        <w:rPr>
          <w:rFonts w:ascii="Tahoma" w:hAnsi="Tahoma" w:cs="Tahoma"/>
          <w:bCs/>
          <w:sz w:val="24"/>
          <w:szCs w:val="24"/>
          <w:lang w:val="es-CO"/>
        </w:rPr>
        <w:t xml:space="preserve"> dos años antes que de la </w:t>
      </w:r>
      <w:proofErr w:type="spellStart"/>
      <w:r w:rsidR="003130EC" w:rsidRPr="004D3EC4">
        <w:rPr>
          <w:rFonts w:ascii="Tahoma" w:hAnsi="Tahoma" w:cs="Tahoma"/>
          <w:bCs/>
          <w:sz w:val="24"/>
          <w:szCs w:val="24"/>
          <w:lang w:val="es-CO"/>
        </w:rPr>
        <w:t>obit</w:t>
      </w:r>
      <w:r w:rsidR="00135799" w:rsidRPr="004D3EC4">
        <w:rPr>
          <w:rFonts w:ascii="Tahoma" w:hAnsi="Tahoma" w:cs="Tahoma"/>
          <w:bCs/>
          <w:sz w:val="24"/>
          <w:szCs w:val="24"/>
          <w:lang w:val="es-CO"/>
        </w:rPr>
        <w:t>ada</w:t>
      </w:r>
      <w:proofErr w:type="spellEnd"/>
      <w:r w:rsidR="003130EC" w:rsidRPr="004D3EC4">
        <w:rPr>
          <w:rFonts w:ascii="Tahoma" w:hAnsi="Tahoma" w:cs="Tahoma"/>
          <w:bCs/>
          <w:sz w:val="24"/>
          <w:szCs w:val="24"/>
          <w:lang w:val="es-CO"/>
        </w:rPr>
        <w:t xml:space="preserve"> se afiliara </w:t>
      </w:r>
      <w:r w:rsidR="009E3FBD" w:rsidRPr="004D3EC4">
        <w:rPr>
          <w:rFonts w:ascii="Tahoma" w:hAnsi="Tahoma" w:cs="Tahoma"/>
          <w:bCs/>
          <w:sz w:val="24"/>
          <w:szCs w:val="24"/>
          <w:lang w:val="es-CO"/>
        </w:rPr>
        <w:t xml:space="preserve">al sistema general de pensiones. Añadió </w:t>
      </w:r>
      <w:r w:rsidR="00837009" w:rsidRPr="004D3EC4">
        <w:rPr>
          <w:rFonts w:ascii="Tahoma" w:hAnsi="Tahoma" w:cs="Tahoma"/>
          <w:bCs/>
          <w:sz w:val="24"/>
          <w:szCs w:val="24"/>
          <w:lang w:val="es-CO"/>
        </w:rPr>
        <w:t>que,</w:t>
      </w:r>
      <w:r w:rsidR="009E3FBD" w:rsidRPr="004D3EC4">
        <w:rPr>
          <w:rFonts w:ascii="Tahoma" w:hAnsi="Tahoma" w:cs="Tahoma"/>
          <w:bCs/>
          <w:sz w:val="24"/>
          <w:szCs w:val="24"/>
          <w:lang w:val="es-CO"/>
        </w:rPr>
        <w:t xml:space="preserve"> si bien es posible que la causante contribuyera con una pequeña cantidad de dinero al núcleo familiar, </w:t>
      </w:r>
      <w:r w:rsidR="008D3142" w:rsidRPr="004D3EC4">
        <w:rPr>
          <w:rFonts w:ascii="Tahoma" w:hAnsi="Tahoma" w:cs="Tahoma"/>
          <w:bCs/>
          <w:sz w:val="24"/>
          <w:szCs w:val="24"/>
          <w:lang w:val="es-CO"/>
        </w:rPr>
        <w:t>el mismo solo atendía su propia subsistencia y manutención</w:t>
      </w:r>
      <w:r w:rsidR="006419B1" w:rsidRPr="004D3EC4">
        <w:rPr>
          <w:rFonts w:ascii="Tahoma" w:hAnsi="Tahoma" w:cs="Tahoma"/>
          <w:bCs/>
          <w:sz w:val="24"/>
          <w:szCs w:val="24"/>
          <w:lang w:val="es-CO"/>
        </w:rPr>
        <w:t xml:space="preserve">. Agregó que no es posible predicar dependencia </w:t>
      </w:r>
      <w:r w:rsidR="0042255C" w:rsidRPr="004D3EC4">
        <w:rPr>
          <w:rFonts w:ascii="Tahoma" w:hAnsi="Tahoma" w:cs="Tahoma"/>
          <w:bCs/>
          <w:sz w:val="24"/>
          <w:szCs w:val="24"/>
          <w:lang w:val="es-CO"/>
        </w:rPr>
        <w:t xml:space="preserve">de la </w:t>
      </w:r>
      <w:r w:rsidR="006419B1" w:rsidRPr="004D3EC4">
        <w:rPr>
          <w:rFonts w:ascii="Tahoma" w:hAnsi="Tahoma" w:cs="Tahoma"/>
          <w:bCs/>
          <w:sz w:val="24"/>
          <w:szCs w:val="24"/>
          <w:lang w:val="es-CO"/>
        </w:rPr>
        <w:t xml:space="preserve">gestora </w:t>
      </w:r>
      <w:r w:rsidR="00F37BA5" w:rsidRPr="004D3EC4">
        <w:rPr>
          <w:rFonts w:ascii="Tahoma" w:hAnsi="Tahoma" w:cs="Tahoma"/>
          <w:bCs/>
          <w:sz w:val="24"/>
          <w:szCs w:val="24"/>
          <w:lang w:val="es-CO"/>
        </w:rPr>
        <w:t>de la</w:t>
      </w:r>
      <w:r w:rsidR="006419B1" w:rsidRPr="004D3EC4">
        <w:rPr>
          <w:rFonts w:ascii="Tahoma" w:hAnsi="Tahoma" w:cs="Tahoma"/>
          <w:bCs/>
          <w:sz w:val="24"/>
          <w:szCs w:val="24"/>
          <w:lang w:val="es-CO"/>
        </w:rPr>
        <w:t xml:space="preserve"> acción</w:t>
      </w:r>
      <w:r w:rsidR="0042255C" w:rsidRPr="004D3EC4">
        <w:rPr>
          <w:rFonts w:ascii="Tahoma" w:hAnsi="Tahoma" w:cs="Tahoma"/>
          <w:bCs/>
          <w:sz w:val="24"/>
          <w:szCs w:val="24"/>
          <w:lang w:val="es-CO"/>
        </w:rPr>
        <w:t xml:space="preserve"> respecto de su hija fallecida,</w:t>
      </w:r>
      <w:r w:rsidR="006419B1" w:rsidRPr="004D3EC4">
        <w:rPr>
          <w:rFonts w:ascii="Tahoma" w:hAnsi="Tahoma" w:cs="Tahoma"/>
          <w:bCs/>
          <w:sz w:val="24"/>
          <w:szCs w:val="24"/>
          <w:lang w:val="es-CO"/>
        </w:rPr>
        <w:t xml:space="preserve"> en la medida en que el total del tiempo trabaj</w:t>
      </w:r>
      <w:r w:rsidR="007A7F68" w:rsidRPr="004D3EC4">
        <w:rPr>
          <w:rFonts w:ascii="Tahoma" w:hAnsi="Tahoma" w:cs="Tahoma"/>
          <w:bCs/>
          <w:sz w:val="24"/>
          <w:szCs w:val="24"/>
          <w:lang w:val="es-CO"/>
        </w:rPr>
        <w:t>ado</w:t>
      </w:r>
      <w:r w:rsidR="006419B1" w:rsidRPr="004D3EC4">
        <w:rPr>
          <w:rFonts w:ascii="Tahoma" w:hAnsi="Tahoma" w:cs="Tahoma"/>
          <w:bCs/>
          <w:sz w:val="24"/>
          <w:szCs w:val="24"/>
          <w:lang w:val="es-CO"/>
        </w:rPr>
        <w:t xml:space="preserve"> por la afiliada </w:t>
      </w:r>
      <w:r w:rsidR="00837009" w:rsidRPr="004D3EC4">
        <w:rPr>
          <w:rFonts w:ascii="Tahoma" w:hAnsi="Tahoma" w:cs="Tahoma"/>
          <w:bCs/>
          <w:sz w:val="24"/>
          <w:szCs w:val="24"/>
          <w:lang w:val="es-CO"/>
        </w:rPr>
        <w:t>apenas</w:t>
      </w:r>
      <w:r w:rsidR="006419B1" w:rsidRPr="004D3EC4">
        <w:rPr>
          <w:rFonts w:ascii="Tahoma" w:hAnsi="Tahoma" w:cs="Tahoma"/>
          <w:bCs/>
          <w:sz w:val="24"/>
          <w:szCs w:val="24"/>
          <w:lang w:val="es-CO"/>
        </w:rPr>
        <w:t xml:space="preserve"> pu</w:t>
      </w:r>
      <w:r w:rsidR="00837009" w:rsidRPr="004D3EC4">
        <w:rPr>
          <w:rFonts w:ascii="Tahoma" w:hAnsi="Tahoma" w:cs="Tahoma"/>
          <w:bCs/>
          <w:sz w:val="24"/>
          <w:szCs w:val="24"/>
          <w:lang w:val="es-CO"/>
        </w:rPr>
        <w:t>d</w:t>
      </w:r>
      <w:r w:rsidR="006419B1" w:rsidRPr="004D3EC4">
        <w:rPr>
          <w:rFonts w:ascii="Tahoma" w:hAnsi="Tahoma" w:cs="Tahoma"/>
          <w:bCs/>
          <w:sz w:val="24"/>
          <w:szCs w:val="24"/>
          <w:lang w:val="es-CO"/>
        </w:rPr>
        <w:t xml:space="preserve">o superar </w:t>
      </w:r>
      <w:r w:rsidR="007A7F68" w:rsidRPr="004D3EC4">
        <w:rPr>
          <w:rFonts w:ascii="Tahoma" w:hAnsi="Tahoma" w:cs="Tahoma"/>
          <w:bCs/>
          <w:sz w:val="24"/>
          <w:szCs w:val="24"/>
          <w:lang w:val="es-CO"/>
        </w:rPr>
        <w:t>su</w:t>
      </w:r>
      <w:r w:rsidR="006419B1" w:rsidRPr="004D3EC4">
        <w:rPr>
          <w:rFonts w:ascii="Tahoma" w:hAnsi="Tahoma" w:cs="Tahoma"/>
          <w:bCs/>
          <w:sz w:val="24"/>
          <w:szCs w:val="24"/>
          <w:lang w:val="es-CO"/>
        </w:rPr>
        <w:t xml:space="preserve"> último año de vida</w:t>
      </w:r>
      <w:r w:rsidR="007A7F68" w:rsidRPr="004D3EC4">
        <w:rPr>
          <w:rFonts w:ascii="Tahoma" w:hAnsi="Tahoma" w:cs="Tahoma"/>
          <w:bCs/>
          <w:sz w:val="24"/>
          <w:szCs w:val="24"/>
          <w:lang w:val="es-CO"/>
        </w:rPr>
        <w:t>,</w:t>
      </w:r>
      <w:r w:rsidR="006419B1" w:rsidRPr="004D3EC4">
        <w:rPr>
          <w:rFonts w:ascii="Tahoma" w:hAnsi="Tahoma" w:cs="Tahoma"/>
          <w:bCs/>
          <w:sz w:val="24"/>
          <w:szCs w:val="24"/>
          <w:lang w:val="es-CO"/>
        </w:rPr>
        <w:t xml:space="preserve"> tiempo durante el que esta contó con ingresos</w:t>
      </w:r>
      <w:r w:rsidR="00837009" w:rsidRPr="004D3EC4">
        <w:rPr>
          <w:rFonts w:ascii="Tahoma" w:hAnsi="Tahoma" w:cs="Tahoma"/>
          <w:bCs/>
          <w:sz w:val="24"/>
          <w:szCs w:val="24"/>
          <w:lang w:val="es-CO"/>
        </w:rPr>
        <w:t>.</w:t>
      </w:r>
      <w:r w:rsidR="005349C4" w:rsidRPr="004D3EC4">
        <w:rPr>
          <w:rFonts w:ascii="Tahoma" w:hAnsi="Tahoma" w:cs="Tahoma"/>
          <w:bCs/>
          <w:sz w:val="24"/>
          <w:szCs w:val="24"/>
          <w:lang w:val="es-CO"/>
        </w:rPr>
        <w:t xml:space="preserve"> </w:t>
      </w:r>
      <w:r w:rsidR="00725291" w:rsidRPr="004D3EC4">
        <w:rPr>
          <w:rFonts w:ascii="Tahoma" w:hAnsi="Tahoma" w:cs="Tahoma"/>
          <w:bCs/>
          <w:sz w:val="24"/>
          <w:szCs w:val="24"/>
          <w:lang w:val="es-CO"/>
        </w:rPr>
        <w:t xml:space="preserve">Finalmente, </w:t>
      </w:r>
      <w:r w:rsidR="00BA1091" w:rsidRPr="004D3EC4">
        <w:rPr>
          <w:rFonts w:ascii="Tahoma" w:hAnsi="Tahoma" w:cs="Tahoma"/>
          <w:bCs/>
          <w:sz w:val="24"/>
          <w:szCs w:val="24"/>
          <w:lang w:val="es-CO"/>
        </w:rPr>
        <w:t>y como medios de defensa</w:t>
      </w:r>
      <w:r w:rsidR="007A10B2" w:rsidRPr="004D3EC4">
        <w:rPr>
          <w:rFonts w:ascii="Tahoma" w:hAnsi="Tahoma" w:cs="Tahoma"/>
          <w:bCs/>
          <w:sz w:val="24"/>
          <w:szCs w:val="24"/>
          <w:lang w:val="es-CO"/>
        </w:rPr>
        <w:t>,</w:t>
      </w:r>
      <w:r w:rsidR="00BA1091" w:rsidRPr="004D3EC4">
        <w:rPr>
          <w:rFonts w:ascii="Tahoma" w:hAnsi="Tahoma" w:cs="Tahoma"/>
          <w:bCs/>
          <w:sz w:val="24"/>
          <w:szCs w:val="24"/>
          <w:lang w:val="es-CO"/>
        </w:rPr>
        <w:t xml:space="preserve"> prop</w:t>
      </w:r>
      <w:r w:rsidR="00522363" w:rsidRPr="004D3EC4">
        <w:rPr>
          <w:rFonts w:ascii="Tahoma" w:hAnsi="Tahoma" w:cs="Tahoma"/>
          <w:bCs/>
          <w:sz w:val="24"/>
          <w:szCs w:val="24"/>
          <w:lang w:val="es-CO"/>
        </w:rPr>
        <w:t xml:space="preserve">uso </w:t>
      </w:r>
      <w:r w:rsidR="00BA1091" w:rsidRPr="004D3EC4">
        <w:rPr>
          <w:rFonts w:ascii="Tahoma" w:hAnsi="Tahoma" w:cs="Tahoma"/>
          <w:bCs/>
          <w:sz w:val="24"/>
          <w:szCs w:val="24"/>
          <w:lang w:val="es-CO"/>
        </w:rPr>
        <w:t>las excepciones</w:t>
      </w:r>
      <w:r w:rsidR="00522363" w:rsidRPr="004D3EC4">
        <w:rPr>
          <w:rFonts w:ascii="Tahoma" w:hAnsi="Tahoma" w:cs="Tahoma"/>
          <w:bCs/>
          <w:sz w:val="24"/>
          <w:szCs w:val="24"/>
          <w:lang w:val="es-CO"/>
        </w:rPr>
        <w:t xml:space="preserve"> que denominó </w:t>
      </w:r>
      <w:r w:rsidR="00970CDD">
        <w:rPr>
          <w:rFonts w:ascii="Tahoma" w:hAnsi="Tahoma" w:cs="Tahoma"/>
          <w:bCs/>
          <w:i/>
          <w:sz w:val="24"/>
          <w:szCs w:val="24"/>
          <w:lang w:val="es-CO"/>
        </w:rPr>
        <w:t>“</w:t>
      </w:r>
      <w:r w:rsidR="005349C4" w:rsidRPr="004D3EC4">
        <w:rPr>
          <w:rFonts w:ascii="Tahoma" w:hAnsi="Tahoma" w:cs="Tahoma"/>
          <w:bCs/>
          <w:i/>
          <w:sz w:val="24"/>
          <w:szCs w:val="24"/>
          <w:lang w:val="es-CO"/>
        </w:rPr>
        <w:t xml:space="preserve">genérica o </w:t>
      </w:r>
      <w:r w:rsidR="005349C4" w:rsidRPr="004D3EC4">
        <w:rPr>
          <w:rFonts w:ascii="Tahoma" w:hAnsi="Tahoma" w:cs="Tahoma"/>
          <w:bCs/>
          <w:i/>
          <w:sz w:val="24"/>
          <w:szCs w:val="24"/>
          <w:lang w:val="es-CO"/>
        </w:rPr>
        <w:lastRenderedPageBreak/>
        <w:t>innominada”, “prescripción”, “compensación”, “</w:t>
      </w:r>
      <w:r w:rsidR="00EA7142" w:rsidRPr="004D3EC4">
        <w:rPr>
          <w:rFonts w:ascii="Tahoma" w:hAnsi="Tahoma" w:cs="Tahoma"/>
          <w:bCs/>
          <w:i/>
          <w:sz w:val="24"/>
          <w:szCs w:val="24"/>
          <w:lang w:val="es-CO"/>
        </w:rPr>
        <w:t>falta de estructuración fáctica en la cual se basa la parte demandante para ser viable la pretensión principal”, “ausencia de los requisitos exigidos por el legislador para la configuración de la pensión de sobrevivientes y/o inexistencia de la causa jurídica que de origen a la exigencia del reconocimiento de la prestación solicitada por falta de dependencia económica</w:t>
      </w:r>
      <w:r w:rsidR="00086E81" w:rsidRPr="004D3EC4">
        <w:rPr>
          <w:rFonts w:ascii="Tahoma" w:hAnsi="Tahoma" w:cs="Tahoma"/>
          <w:bCs/>
          <w:i/>
          <w:sz w:val="24"/>
          <w:szCs w:val="24"/>
          <w:lang w:val="es-CO"/>
        </w:rPr>
        <w:t>”, “inexistencia de la obligación”, “exoneración de condena en costas y de intereses de mora</w:t>
      </w:r>
      <w:r w:rsidR="001459D7" w:rsidRPr="004D3EC4">
        <w:rPr>
          <w:rFonts w:ascii="Tahoma" w:hAnsi="Tahoma" w:cs="Tahoma"/>
          <w:bCs/>
          <w:i/>
          <w:sz w:val="24"/>
          <w:szCs w:val="24"/>
          <w:lang w:val="es-CO"/>
        </w:rPr>
        <w:t xml:space="preserve">”, “buena fe”, “falta de causa para pedir”, “falta de legitimación en la causa por pasiva y/o falta de personería sustantiva por pasiva”, “inexistencia de fuente de la obligación”: </w:t>
      </w:r>
    </w:p>
    <w:p w14:paraId="1039D6A0" w14:textId="382260B6" w:rsidR="002939DB" w:rsidRPr="004D3EC4" w:rsidRDefault="009A494C" w:rsidP="004D3EC4">
      <w:pPr>
        <w:spacing w:line="276" w:lineRule="auto"/>
        <w:jc w:val="both"/>
        <w:rPr>
          <w:rFonts w:ascii="Tahoma" w:hAnsi="Tahoma" w:cs="Tahoma"/>
          <w:bCs/>
          <w:sz w:val="24"/>
          <w:szCs w:val="24"/>
          <w:lang w:val="es-CO"/>
        </w:rPr>
      </w:pPr>
      <w:r w:rsidRPr="004D3EC4">
        <w:rPr>
          <w:rFonts w:ascii="Tahoma" w:hAnsi="Tahoma" w:cs="Tahoma"/>
          <w:bCs/>
          <w:sz w:val="24"/>
          <w:szCs w:val="24"/>
          <w:lang w:val="es-CO"/>
        </w:rPr>
        <w:tab/>
      </w:r>
    </w:p>
    <w:p w14:paraId="0656A34E" w14:textId="40A21D4E" w:rsidR="00A671A2" w:rsidRPr="004D3EC4" w:rsidRDefault="0010130A" w:rsidP="004D3EC4">
      <w:pPr>
        <w:pStyle w:val="Prrafodelista"/>
        <w:numPr>
          <w:ilvl w:val="0"/>
          <w:numId w:val="1"/>
        </w:numPr>
        <w:spacing w:line="276" w:lineRule="auto"/>
        <w:ind w:left="0" w:firstLine="0"/>
        <w:jc w:val="center"/>
        <w:rPr>
          <w:rFonts w:ascii="Tahoma" w:hAnsi="Tahoma" w:cs="Tahoma"/>
          <w:b/>
          <w:sz w:val="24"/>
          <w:szCs w:val="24"/>
          <w:lang w:val="es-CO"/>
        </w:rPr>
      </w:pPr>
      <w:r w:rsidRPr="004D3EC4">
        <w:rPr>
          <w:rFonts w:ascii="Tahoma" w:hAnsi="Tahoma" w:cs="Tahoma"/>
          <w:b/>
          <w:sz w:val="24"/>
          <w:szCs w:val="24"/>
          <w:lang w:val="es-CO"/>
        </w:rPr>
        <w:t>S</w:t>
      </w:r>
      <w:r w:rsidR="00003C22" w:rsidRPr="004D3EC4">
        <w:rPr>
          <w:rFonts w:ascii="Tahoma" w:hAnsi="Tahoma" w:cs="Tahoma"/>
          <w:b/>
          <w:sz w:val="24"/>
          <w:szCs w:val="24"/>
          <w:lang w:val="es-CO"/>
        </w:rPr>
        <w:t>entencia de primera instancia</w:t>
      </w:r>
    </w:p>
    <w:p w14:paraId="3274A66A" w14:textId="4020F4FE" w:rsidR="00AE639C" w:rsidRPr="004D3EC4" w:rsidRDefault="00AE639C" w:rsidP="004D3EC4">
      <w:pPr>
        <w:spacing w:line="276" w:lineRule="auto"/>
        <w:rPr>
          <w:rFonts w:ascii="Tahoma" w:hAnsi="Tahoma" w:cs="Tahoma"/>
          <w:b/>
          <w:sz w:val="24"/>
          <w:szCs w:val="24"/>
          <w:lang w:val="es-CO"/>
        </w:rPr>
      </w:pPr>
    </w:p>
    <w:p w14:paraId="4B638EDD" w14:textId="456C7EEA" w:rsidR="00AE639C" w:rsidRPr="004D3EC4" w:rsidRDefault="00AE639C" w:rsidP="004D3EC4">
      <w:pPr>
        <w:spacing w:line="276" w:lineRule="auto"/>
        <w:rPr>
          <w:rFonts w:ascii="Tahoma" w:hAnsi="Tahoma" w:cs="Tahoma"/>
          <w:b/>
          <w:sz w:val="24"/>
          <w:szCs w:val="24"/>
          <w:lang w:val="es-CO"/>
        </w:rPr>
      </w:pPr>
    </w:p>
    <w:p w14:paraId="68F29471" w14:textId="0DE27764" w:rsidR="00A90674" w:rsidRPr="004D3EC4" w:rsidRDefault="00A90674" w:rsidP="004D3EC4">
      <w:pPr>
        <w:spacing w:line="276" w:lineRule="auto"/>
        <w:ind w:firstLine="708"/>
        <w:jc w:val="both"/>
        <w:rPr>
          <w:rFonts w:ascii="Tahoma" w:hAnsi="Tahoma" w:cs="Tahoma"/>
          <w:bCs/>
          <w:sz w:val="24"/>
          <w:szCs w:val="24"/>
          <w:lang w:val="es-CO"/>
        </w:rPr>
      </w:pPr>
      <w:r w:rsidRPr="004D3EC4">
        <w:rPr>
          <w:rFonts w:ascii="Tahoma" w:hAnsi="Tahoma" w:cs="Tahoma"/>
          <w:bCs/>
          <w:sz w:val="24"/>
          <w:szCs w:val="24"/>
          <w:lang w:val="es-CO"/>
        </w:rPr>
        <w:t>La</w:t>
      </w:r>
      <w:r w:rsidR="00AE639C" w:rsidRPr="004D3EC4">
        <w:rPr>
          <w:rFonts w:ascii="Tahoma" w:hAnsi="Tahoma" w:cs="Tahoma"/>
          <w:bCs/>
          <w:sz w:val="24"/>
          <w:szCs w:val="24"/>
          <w:lang w:val="es-CO"/>
        </w:rPr>
        <w:t xml:space="preserve"> </w:t>
      </w:r>
      <w:r w:rsidRPr="004D3EC4">
        <w:rPr>
          <w:rFonts w:ascii="Tahoma" w:hAnsi="Tahoma" w:cs="Tahoma"/>
          <w:bCs/>
          <w:sz w:val="24"/>
          <w:szCs w:val="24"/>
          <w:lang w:val="es-CO"/>
        </w:rPr>
        <w:t>j</w:t>
      </w:r>
      <w:r w:rsidR="00D348AD" w:rsidRPr="004D3EC4">
        <w:rPr>
          <w:rFonts w:ascii="Tahoma" w:hAnsi="Tahoma" w:cs="Tahoma"/>
          <w:bCs/>
          <w:sz w:val="24"/>
          <w:szCs w:val="24"/>
          <w:lang w:val="es-CO"/>
        </w:rPr>
        <w:t>uez</w:t>
      </w:r>
      <w:r w:rsidRPr="004D3EC4">
        <w:rPr>
          <w:rFonts w:ascii="Tahoma" w:hAnsi="Tahoma" w:cs="Tahoma"/>
          <w:bCs/>
          <w:sz w:val="24"/>
          <w:szCs w:val="24"/>
          <w:lang w:val="es-CO"/>
        </w:rPr>
        <w:t>a</w:t>
      </w:r>
      <w:r w:rsidR="00D348AD" w:rsidRPr="004D3EC4">
        <w:rPr>
          <w:rFonts w:ascii="Tahoma" w:hAnsi="Tahoma" w:cs="Tahoma"/>
          <w:bCs/>
          <w:sz w:val="24"/>
          <w:szCs w:val="24"/>
          <w:lang w:val="es-CO"/>
        </w:rPr>
        <w:t xml:space="preserve"> de primer grado declaró </w:t>
      </w:r>
      <w:r w:rsidR="009C40FB" w:rsidRPr="004D3EC4">
        <w:rPr>
          <w:rFonts w:ascii="Tahoma" w:hAnsi="Tahoma" w:cs="Tahoma"/>
          <w:bCs/>
          <w:sz w:val="24"/>
          <w:szCs w:val="24"/>
          <w:lang w:val="es-CO"/>
        </w:rPr>
        <w:t>que la señora Luz Marina Vergara</w:t>
      </w:r>
      <w:r w:rsidR="005028D2" w:rsidRPr="004D3EC4">
        <w:rPr>
          <w:rFonts w:ascii="Tahoma" w:hAnsi="Tahoma" w:cs="Tahoma"/>
          <w:bCs/>
          <w:sz w:val="24"/>
          <w:szCs w:val="24"/>
          <w:lang w:val="es-CO"/>
        </w:rPr>
        <w:t xml:space="preserve"> tiene derecho al reconocimiento y pago de la pensión de sobreviviente causada por el fallecimiento de su hij</w:t>
      </w:r>
      <w:r w:rsidR="009C40FB" w:rsidRPr="004D3EC4">
        <w:rPr>
          <w:rFonts w:ascii="Tahoma" w:hAnsi="Tahoma" w:cs="Tahoma"/>
          <w:bCs/>
          <w:sz w:val="24"/>
          <w:szCs w:val="24"/>
          <w:lang w:val="es-CO"/>
        </w:rPr>
        <w:t>a</w:t>
      </w:r>
      <w:r w:rsidR="007A7F68" w:rsidRPr="004D3EC4">
        <w:rPr>
          <w:rFonts w:ascii="Tahoma" w:hAnsi="Tahoma" w:cs="Tahoma"/>
          <w:bCs/>
          <w:sz w:val="24"/>
          <w:szCs w:val="24"/>
          <w:lang w:val="es-CO"/>
        </w:rPr>
        <w:t>,</w:t>
      </w:r>
      <w:r w:rsidR="009C40FB" w:rsidRPr="004D3EC4">
        <w:rPr>
          <w:rFonts w:ascii="Tahoma" w:hAnsi="Tahoma" w:cs="Tahoma"/>
          <w:bCs/>
          <w:sz w:val="24"/>
          <w:szCs w:val="24"/>
          <w:lang w:val="es-CO"/>
        </w:rPr>
        <w:t xml:space="preserve"> Johana Angulo Vergara, en forma vitali</w:t>
      </w:r>
      <w:r w:rsidR="00D32C0C" w:rsidRPr="004D3EC4">
        <w:rPr>
          <w:rFonts w:ascii="Tahoma" w:hAnsi="Tahoma" w:cs="Tahoma"/>
          <w:bCs/>
          <w:sz w:val="24"/>
          <w:szCs w:val="24"/>
          <w:lang w:val="es-CO"/>
        </w:rPr>
        <w:t xml:space="preserve">cia </w:t>
      </w:r>
      <w:r w:rsidR="005028D2" w:rsidRPr="004D3EC4">
        <w:rPr>
          <w:rFonts w:ascii="Tahoma" w:hAnsi="Tahoma" w:cs="Tahoma"/>
          <w:bCs/>
          <w:sz w:val="24"/>
          <w:szCs w:val="24"/>
          <w:lang w:val="es-CO"/>
        </w:rPr>
        <w:t xml:space="preserve">a partir del </w:t>
      </w:r>
      <w:r w:rsidR="00D32C0C" w:rsidRPr="004D3EC4">
        <w:rPr>
          <w:rFonts w:ascii="Tahoma" w:hAnsi="Tahoma" w:cs="Tahoma"/>
          <w:bCs/>
          <w:sz w:val="24"/>
          <w:szCs w:val="24"/>
          <w:lang w:val="es-CO"/>
        </w:rPr>
        <w:t xml:space="preserve">10 de junio de 2017, </w:t>
      </w:r>
      <w:r w:rsidR="005028D2" w:rsidRPr="004D3EC4">
        <w:rPr>
          <w:rFonts w:ascii="Tahoma" w:hAnsi="Tahoma" w:cs="Tahoma"/>
          <w:bCs/>
          <w:sz w:val="24"/>
          <w:szCs w:val="24"/>
          <w:lang w:val="es-CO"/>
        </w:rPr>
        <w:t>en</w:t>
      </w:r>
      <w:r w:rsidR="00D32C0C" w:rsidRPr="004D3EC4">
        <w:rPr>
          <w:rFonts w:ascii="Tahoma" w:hAnsi="Tahoma" w:cs="Tahoma"/>
          <w:bCs/>
          <w:sz w:val="24"/>
          <w:szCs w:val="24"/>
          <w:lang w:val="es-CO"/>
        </w:rPr>
        <w:t xml:space="preserve"> cuantía de un SMMLV,</w:t>
      </w:r>
      <w:r w:rsidR="005028D2" w:rsidRPr="004D3EC4">
        <w:rPr>
          <w:rFonts w:ascii="Tahoma" w:hAnsi="Tahoma" w:cs="Tahoma"/>
          <w:bCs/>
          <w:sz w:val="24"/>
          <w:szCs w:val="24"/>
          <w:lang w:val="es-CO"/>
        </w:rPr>
        <w:t xml:space="preserve"> por 13 mesadas anuales</w:t>
      </w:r>
      <w:r w:rsidR="007A7F68" w:rsidRPr="004D3EC4">
        <w:rPr>
          <w:rFonts w:ascii="Tahoma" w:hAnsi="Tahoma" w:cs="Tahoma"/>
          <w:bCs/>
          <w:sz w:val="24"/>
          <w:szCs w:val="24"/>
          <w:lang w:val="es-CO"/>
        </w:rPr>
        <w:t>,</w:t>
      </w:r>
      <w:r w:rsidR="005028D2" w:rsidRPr="004D3EC4">
        <w:rPr>
          <w:rFonts w:ascii="Tahoma" w:hAnsi="Tahoma" w:cs="Tahoma"/>
          <w:bCs/>
          <w:sz w:val="24"/>
          <w:szCs w:val="24"/>
          <w:lang w:val="es-CO"/>
        </w:rPr>
        <w:t xml:space="preserve"> en un monto de un salario mínimo y no encontró probadas las excepciones propuestas por las demandadas.</w:t>
      </w:r>
      <w:r w:rsidRPr="004D3EC4">
        <w:rPr>
          <w:rFonts w:ascii="Tahoma" w:hAnsi="Tahoma" w:cs="Tahoma"/>
          <w:bCs/>
          <w:sz w:val="24"/>
          <w:szCs w:val="24"/>
          <w:lang w:val="es-CO"/>
        </w:rPr>
        <w:t xml:space="preserve"> </w:t>
      </w:r>
      <w:r w:rsidR="00D348AD" w:rsidRPr="004D3EC4">
        <w:rPr>
          <w:rFonts w:ascii="Tahoma" w:hAnsi="Tahoma" w:cs="Tahoma"/>
          <w:bCs/>
          <w:sz w:val="24"/>
          <w:szCs w:val="24"/>
          <w:lang w:val="es-CO"/>
        </w:rPr>
        <w:t>En consecuencia, condenó a</w:t>
      </w:r>
      <w:r w:rsidR="007E7B35" w:rsidRPr="004D3EC4">
        <w:rPr>
          <w:rFonts w:ascii="Tahoma" w:hAnsi="Tahoma" w:cs="Tahoma"/>
          <w:bCs/>
          <w:sz w:val="24"/>
          <w:szCs w:val="24"/>
          <w:lang w:val="es-CO"/>
        </w:rPr>
        <w:t xml:space="preserve"> la AFP a reconocerle y pagarle la suma de $</w:t>
      </w:r>
      <w:r w:rsidR="00D32C0C" w:rsidRPr="004D3EC4">
        <w:rPr>
          <w:rFonts w:ascii="Tahoma" w:hAnsi="Tahoma" w:cs="Tahoma"/>
          <w:bCs/>
          <w:sz w:val="24"/>
          <w:szCs w:val="24"/>
          <w:lang w:val="es-CO"/>
        </w:rPr>
        <w:t>58.802.220</w:t>
      </w:r>
      <w:r w:rsidR="007E7B35" w:rsidRPr="004D3EC4">
        <w:rPr>
          <w:rFonts w:ascii="Tahoma" w:hAnsi="Tahoma" w:cs="Tahoma"/>
          <w:bCs/>
          <w:sz w:val="24"/>
          <w:szCs w:val="24"/>
          <w:lang w:val="es-CO"/>
        </w:rPr>
        <w:t xml:space="preserve"> por concepto de retroactivo pensional, así mismo, los intereses moratorios del artículo 141 de la ley 100 de 1993, a partir del </w:t>
      </w:r>
      <w:r w:rsidR="00C40233" w:rsidRPr="004D3EC4">
        <w:rPr>
          <w:rFonts w:ascii="Tahoma" w:hAnsi="Tahoma" w:cs="Tahoma"/>
          <w:bCs/>
          <w:sz w:val="24"/>
          <w:szCs w:val="24"/>
          <w:lang w:val="es-CO"/>
        </w:rPr>
        <w:t>12 de diciembre de</w:t>
      </w:r>
      <w:r w:rsidR="007E7B35" w:rsidRPr="004D3EC4">
        <w:rPr>
          <w:rFonts w:ascii="Tahoma" w:hAnsi="Tahoma" w:cs="Tahoma"/>
          <w:bCs/>
          <w:sz w:val="24"/>
          <w:szCs w:val="24"/>
          <w:lang w:val="es-CO"/>
        </w:rPr>
        <w:t xml:space="preserve"> 20</w:t>
      </w:r>
      <w:r w:rsidR="00C40233" w:rsidRPr="004D3EC4">
        <w:rPr>
          <w:rFonts w:ascii="Tahoma" w:hAnsi="Tahoma" w:cs="Tahoma"/>
          <w:bCs/>
          <w:sz w:val="24"/>
          <w:szCs w:val="24"/>
          <w:lang w:val="es-CO"/>
        </w:rPr>
        <w:t>17</w:t>
      </w:r>
      <w:r w:rsidRPr="004D3EC4">
        <w:rPr>
          <w:rFonts w:ascii="Tahoma" w:hAnsi="Tahoma" w:cs="Tahoma"/>
          <w:bCs/>
          <w:sz w:val="24"/>
          <w:szCs w:val="24"/>
          <w:lang w:val="es-CO"/>
        </w:rPr>
        <w:t>,</w:t>
      </w:r>
      <w:r w:rsidR="007E7B35" w:rsidRPr="004D3EC4">
        <w:rPr>
          <w:rFonts w:ascii="Tahoma" w:hAnsi="Tahoma" w:cs="Tahoma"/>
          <w:bCs/>
          <w:sz w:val="24"/>
          <w:szCs w:val="24"/>
          <w:lang w:val="es-CO"/>
        </w:rPr>
        <w:t xml:space="preserve"> hasta el pago efectivo de la prestación</w:t>
      </w:r>
      <w:r w:rsidRPr="004D3EC4">
        <w:rPr>
          <w:rFonts w:ascii="Tahoma" w:hAnsi="Tahoma" w:cs="Tahoma"/>
          <w:bCs/>
          <w:sz w:val="24"/>
          <w:szCs w:val="24"/>
          <w:lang w:val="es-CO"/>
        </w:rPr>
        <w:t>.</w:t>
      </w:r>
      <w:r w:rsidR="007E7B35" w:rsidRPr="004D3EC4">
        <w:rPr>
          <w:rFonts w:ascii="Tahoma" w:hAnsi="Tahoma" w:cs="Tahoma"/>
          <w:bCs/>
          <w:sz w:val="24"/>
          <w:szCs w:val="24"/>
          <w:lang w:val="es-CO"/>
        </w:rPr>
        <w:t xml:space="preserve"> </w:t>
      </w:r>
      <w:r w:rsidRPr="004D3EC4">
        <w:rPr>
          <w:rFonts w:ascii="Tahoma" w:hAnsi="Tahoma" w:cs="Tahoma"/>
          <w:bCs/>
          <w:sz w:val="24"/>
          <w:szCs w:val="24"/>
          <w:lang w:val="es-CO"/>
        </w:rPr>
        <w:t>P</w:t>
      </w:r>
      <w:r w:rsidR="007E7B35" w:rsidRPr="004D3EC4">
        <w:rPr>
          <w:rFonts w:ascii="Tahoma" w:hAnsi="Tahoma" w:cs="Tahoma"/>
          <w:bCs/>
          <w:sz w:val="24"/>
          <w:szCs w:val="24"/>
          <w:lang w:val="es-CO"/>
        </w:rPr>
        <w:t>or último, l</w:t>
      </w:r>
      <w:r w:rsidR="00674D9F" w:rsidRPr="004D3EC4">
        <w:rPr>
          <w:rFonts w:ascii="Tahoma" w:hAnsi="Tahoma" w:cs="Tahoma"/>
          <w:bCs/>
          <w:sz w:val="24"/>
          <w:szCs w:val="24"/>
          <w:lang w:val="es-CO"/>
        </w:rPr>
        <w:t>a</w:t>
      </w:r>
      <w:r w:rsidR="007E7B35" w:rsidRPr="004D3EC4">
        <w:rPr>
          <w:rFonts w:ascii="Tahoma" w:hAnsi="Tahoma" w:cs="Tahoma"/>
          <w:bCs/>
          <w:sz w:val="24"/>
          <w:szCs w:val="24"/>
          <w:lang w:val="es-CO"/>
        </w:rPr>
        <w:t xml:space="preserve"> autorizó</w:t>
      </w:r>
      <w:r w:rsidR="00A41442" w:rsidRPr="004D3EC4">
        <w:rPr>
          <w:rFonts w:ascii="Tahoma" w:hAnsi="Tahoma" w:cs="Tahoma"/>
          <w:bCs/>
          <w:sz w:val="24"/>
          <w:szCs w:val="24"/>
          <w:lang w:val="es-CO"/>
        </w:rPr>
        <w:t xml:space="preserve"> a descontar del retroactivo pensional el</w:t>
      </w:r>
      <w:r w:rsidR="00674D9F" w:rsidRPr="004D3EC4">
        <w:rPr>
          <w:rFonts w:ascii="Tahoma" w:hAnsi="Tahoma" w:cs="Tahoma"/>
          <w:bCs/>
          <w:sz w:val="24"/>
          <w:szCs w:val="24"/>
          <w:lang w:val="es-CO"/>
        </w:rPr>
        <w:t xml:space="preserve"> respectivo</w:t>
      </w:r>
      <w:r w:rsidR="00A41442" w:rsidRPr="004D3EC4">
        <w:rPr>
          <w:rFonts w:ascii="Tahoma" w:hAnsi="Tahoma" w:cs="Tahoma"/>
          <w:bCs/>
          <w:sz w:val="24"/>
          <w:szCs w:val="24"/>
          <w:lang w:val="es-CO"/>
        </w:rPr>
        <w:t xml:space="preserve"> porcentaje por concepto de aportes al </w:t>
      </w:r>
      <w:r w:rsidR="00791A44" w:rsidRPr="004D3EC4">
        <w:rPr>
          <w:rFonts w:ascii="Tahoma" w:hAnsi="Tahoma" w:cs="Tahoma"/>
          <w:bCs/>
          <w:sz w:val="24"/>
          <w:szCs w:val="24"/>
          <w:lang w:val="es-CO"/>
        </w:rPr>
        <w:t>S</w:t>
      </w:r>
      <w:r w:rsidR="00A41442" w:rsidRPr="004D3EC4">
        <w:rPr>
          <w:rFonts w:ascii="Tahoma" w:hAnsi="Tahoma" w:cs="Tahoma"/>
          <w:bCs/>
          <w:sz w:val="24"/>
          <w:szCs w:val="24"/>
          <w:lang w:val="es-CO"/>
        </w:rPr>
        <w:t xml:space="preserve">istema de </w:t>
      </w:r>
      <w:r w:rsidR="00791A44" w:rsidRPr="004D3EC4">
        <w:rPr>
          <w:rFonts w:ascii="Tahoma" w:hAnsi="Tahoma" w:cs="Tahoma"/>
          <w:bCs/>
          <w:sz w:val="24"/>
          <w:szCs w:val="24"/>
          <w:lang w:val="es-CO"/>
        </w:rPr>
        <w:t>S</w:t>
      </w:r>
      <w:r w:rsidR="00A41442" w:rsidRPr="004D3EC4">
        <w:rPr>
          <w:rFonts w:ascii="Tahoma" w:hAnsi="Tahoma" w:cs="Tahoma"/>
          <w:bCs/>
          <w:sz w:val="24"/>
          <w:szCs w:val="24"/>
          <w:lang w:val="es-CO"/>
        </w:rPr>
        <w:t xml:space="preserve">eguridad </w:t>
      </w:r>
      <w:r w:rsidR="00791A44" w:rsidRPr="004D3EC4">
        <w:rPr>
          <w:rFonts w:ascii="Tahoma" w:hAnsi="Tahoma" w:cs="Tahoma"/>
          <w:bCs/>
          <w:sz w:val="24"/>
          <w:szCs w:val="24"/>
          <w:lang w:val="es-CO"/>
        </w:rPr>
        <w:t>S</w:t>
      </w:r>
      <w:r w:rsidR="00A41442" w:rsidRPr="004D3EC4">
        <w:rPr>
          <w:rFonts w:ascii="Tahoma" w:hAnsi="Tahoma" w:cs="Tahoma"/>
          <w:bCs/>
          <w:sz w:val="24"/>
          <w:szCs w:val="24"/>
          <w:lang w:val="es-CO"/>
        </w:rPr>
        <w:t xml:space="preserve">ocial en </w:t>
      </w:r>
      <w:r w:rsidR="00791A44" w:rsidRPr="004D3EC4">
        <w:rPr>
          <w:rFonts w:ascii="Tahoma" w:hAnsi="Tahoma" w:cs="Tahoma"/>
          <w:bCs/>
          <w:sz w:val="24"/>
          <w:szCs w:val="24"/>
          <w:lang w:val="es-CO"/>
        </w:rPr>
        <w:t>S</w:t>
      </w:r>
      <w:r w:rsidR="00A41442" w:rsidRPr="004D3EC4">
        <w:rPr>
          <w:rFonts w:ascii="Tahoma" w:hAnsi="Tahoma" w:cs="Tahoma"/>
          <w:bCs/>
          <w:sz w:val="24"/>
          <w:szCs w:val="24"/>
          <w:lang w:val="es-CO"/>
        </w:rPr>
        <w:t xml:space="preserve">alud </w:t>
      </w:r>
      <w:r w:rsidR="00B80A8C" w:rsidRPr="004D3EC4">
        <w:rPr>
          <w:rFonts w:ascii="Tahoma" w:hAnsi="Tahoma" w:cs="Tahoma"/>
          <w:bCs/>
          <w:sz w:val="24"/>
          <w:szCs w:val="24"/>
          <w:lang w:val="es-CO"/>
        </w:rPr>
        <w:t>y la condenó en costas procesales</w:t>
      </w:r>
      <w:r w:rsidR="007E7B35" w:rsidRPr="004D3EC4">
        <w:rPr>
          <w:rFonts w:ascii="Tahoma" w:hAnsi="Tahoma" w:cs="Tahoma"/>
          <w:bCs/>
          <w:sz w:val="24"/>
          <w:szCs w:val="24"/>
          <w:lang w:val="es-CO"/>
        </w:rPr>
        <w:t>.</w:t>
      </w:r>
    </w:p>
    <w:p w14:paraId="4ABB54E1" w14:textId="77777777" w:rsidR="00A90674" w:rsidRPr="004D3EC4" w:rsidRDefault="00A90674" w:rsidP="004D3EC4">
      <w:pPr>
        <w:spacing w:line="276" w:lineRule="auto"/>
        <w:ind w:firstLine="360"/>
        <w:jc w:val="both"/>
        <w:rPr>
          <w:rFonts w:ascii="Tahoma" w:hAnsi="Tahoma" w:cs="Tahoma"/>
          <w:bCs/>
          <w:sz w:val="24"/>
          <w:szCs w:val="24"/>
          <w:lang w:val="es-CO"/>
        </w:rPr>
      </w:pPr>
    </w:p>
    <w:p w14:paraId="2876FDC5" w14:textId="77777777" w:rsidR="006243C4" w:rsidRPr="004D3EC4" w:rsidRDefault="00404724" w:rsidP="004D3EC4">
      <w:pPr>
        <w:spacing w:line="276" w:lineRule="auto"/>
        <w:ind w:firstLine="708"/>
        <w:jc w:val="both"/>
        <w:rPr>
          <w:rFonts w:ascii="Tahoma" w:hAnsi="Tahoma" w:cs="Tahoma"/>
          <w:bCs/>
          <w:sz w:val="24"/>
          <w:szCs w:val="24"/>
          <w:lang w:val="es-CO"/>
        </w:rPr>
      </w:pPr>
      <w:r w:rsidRPr="004D3EC4">
        <w:rPr>
          <w:rFonts w:ascii="Tahoma" w:hAnsi="Tahoma" w:cs="Tahoma"/>
          <w:bCs/>
          <w:sz w:val="24"/>
          <w:szCs w:val="24"/>
          <w:lang w:val="es-CO"/>
        </w:rPr>
        <w:t>Para llegar a tal conclusión</w:t>
      </w:r>
      <w:r w:rsidR="00A90674" w:rsidRPr="004D3EC4">
        <w:rPr>
          <w:rFonts w:ascii="Tahoma" w:hAnsi="Tahoma" w:cs="Tahoma"/>
          <w:bCs/>
          <w:sz w:val="24"/>
          <w:szCs w:val="24"/>
          <w:lang w:val="es-CO"/>
        </w:rPr>
        <w:t>,</w:t>
      </w:r>
      <w:r w:rsidRPr="004D3EC4">
        <w:rPr>
          <w:rFonts w:ascii="Tahoma" w:hAnsi="Tahoma" w:cs="Tahoma"/>
          <w:bCs/>
          <w:sz w:val="24"/>
          <w:szCs w:val="24"/>
          <w:lang w:val="es-CO"/>
        </w:rPr>
        <w:t xml:space="preserve"> </w:t>
      </w:r>
      <w:r w:rsidR="00A90674" w:rsidRPr="004D3EC4">
        <w:rPr>
          <w:rFonts w:ascii="Tahoma" w:hAnsi="Tahoma" w:cs="Tahoma"/>
          <w:bCs/>
          <w:sz w:val="24"/>
          <w:szCs w:val="24"/>
          <w:lang w:val="es-CO"/>
        </w:rPr>
        <w:t>la</w:t>
      </w:r>
      <w:r w:rsidRPr="004D3EC4">
        <w:rPr>
          <w:rFonts w:ascii="Tahoma" w:hAnsi="Tahoma" w:cs="Tahoma"/>
          <w:bCs/>
          <w:sz w:val="24"/>
          <w:szCs w:val="24"/>
          <w:lang w:val="es-CO"/>
        </w:rPr>
        <w:t xml:space="preserve"> </w:t>
      </w:r>
      <w:r w:rsidR="00A90674" w:rsidRPr="004D3EC4">
        <w:rPr>
          <w:rFonts w:ascii="Tahoma" w:hAnsi="Tahoma" w:cs="Tahoma"/>
          <w:bCs/>
          <w:sz w:val="24"/>
          <w:szCs w:val="24"/>
          <w:lang w:val="es-CO"/>
        </w:rPr>
        <w:t>a</w:t>
      </w:r>
      <w:r w:rsidRPr="004D3EC4">
        <w:rPr>
          <w:rFonts w:ascii="Tahoma" w:hAnsi="Tahoma" w:cs="Tahoma"/>
          <w:bCs/>
          <w:sz w:val="24"/>
          <w:szCs w:val="24"/>
          <w:lang w:val="es-CO"/>
        </w:rPr>
        <w:t>-quo</w:t>
      </w:r>
      <w:r w:rsidR="001D5FED" w:rsidRPr="004D3EC4">
        <w:rPr>
          <w:rFonts w:ascii="Tahoma" w:hAnsi="Tahoma" w:cs="Tahoma"/>
          <w:sz w:val="24"/>
          <w:szCs w:val="24"/>
          <w:lang w:val="es-CO"/>
        </w:rPr>
        <w:t xml:space="preserve"> </w:t>
      </w:r>
      <w:r w:rsidR="001D5FED" w:rsidRPr="004D3EC4">
        <w:rPr>
          <w:rFonts w:ascii="Tahoma" w:hAnsi="Tahoma" w:cs="Tahoma"/>
          <w:bCs/>
          <w:sz w:val="24"/>
          <w:szCs w:val="24"/>
          <w:lang w:val="es-CO"/>
        </w:rPr>
        <w:t>señaló que la regla general establecía que la normativa aplicable</w:t>
      </w:r>
      <w:r w:rsidR="00674D9F" w:rsidRPr="004D3EC4">
        <w:rPr>
          <w:rFonts w:ascii="Tahoma" w:hAnsi="Tahoma" w:cs="Tahoma"/>
          <w:bCs/>
          <w:sz w:val="24"/>
          <w:szCs w:val="24"/>
          <w:lang w:val="es-CO"/>
        </w:rPr>
        <w:t xml:space="preserve"> para resolver la pensión de sobrevivientes</w:t>
      </w:r>
      <w:r w:rsidR="001D5FED" w:rsidRPr="004D3EC4">
        <w:rPr>
          <w:rFonts w:ascii="Tahoma" w:hAnsi="Tahoma" w:cs="Tahoma"/>
          <w:bCs/>
          <w:sz w:val="24"/>
          <w:szCs w:val="24"/>
          <w:lang w:val="es-CO"/>
        </w:rPr>
        <w:t xml:space="preserve">, era la vigente al momento del deceso </w:t>
      </w:r>
      <w:r w:rsidR="006243C4" w:rsidRPr="004D3EC4">
        <w:rPr>
          <w:rFonts w:ascii="Tahoma" w:hAnsi="Tahoma" w:cs="Tahoma"/>
          <w:bCs/>
          <w:sz w:val="24"/>
          <w:szCs w:val="24"/>
          <w:lang w:val="es-CO"/>
        </w:rPr>
        <w:t>del causante, en este caso</w:t>
      </w:r>
      <w:r w:rsidR="001D5FED" w:rsidRPr="004D3EC4">
        <w:rPr>
          <w:rFonts w:ascii="Tahoma" w:hAnsi="Tahoma" w:cs="Tahoma"/>
          <w:bCs/>
          <w:sz w:val="24"/>
          <w:szCs w:val="24"/>
          <w:lang w:val="es-CO"/>
        </w:rPr>
        <w:t xml:space="preserve"> el artículo 47 de la ley 100 de 1993 modificado por el artículo 13 de la ley 797 de 2003</w:t>
      </w:r>
      <w:r w:rsidR="009C3DE1" w:rsidRPr="004D3EC4">
        <w:rPr>
          <w:rFonts w:ascii="Tahoma" w:hAnsi="Tahoma" w:cs="Tahoma"/>
          <w:bCs/>
          <w:sz w:val="24"/>
          <w:szCs w:val="24"/>
          <w:lang w:val="es-CO"/>
        </w:rPr>
        <w:t>, indicando que no estaba en discusión la c</w:t>
      </w:r>
      <w:r w:rsidR="00B46314" w:rsidRPr="004D3EC4">
        <w:rPr>
          <w:rFonts w:ascii="Tahoma" w:hAnsi="Tahoma" w:cs="Tahoma"/>
          <w:bCs/>
          <w:sz w:val="24"/>
          <w:szCs w:val="24"/>
          <w:lang w:val="es-CO"/>
        </w:rPr>
        <w:t>au</w:t>
      </w:r>
      <w:r w:rsidR="009C3DE1" w:rsidRPr="004D3EC4">
        <w:rPr>
          <w:rFonts w:ascii="Tahoma" w:hAnsi="Tahoma" w:cs="Tahoma"/>
          <w:bCs/>
          <w:sz w:val="24"/>
          <w:szCs w:val="24"/>
          <w:lang w:val="es-CO"/>
        </w:rPr>
        <w:t xml:space="preserve">sación del derecho, porque la causante cotizó un total de 97.43 semanas dentro de los tres años anteriores al momento del fallecimiento. </w:t>
      </w:r>
    </w:p>
    <w:p w14:paraId="1FA92AD1" w14:textId="77777777" w:rsidR="006243C4" w:rsidRPr="004D3EC4" w:rsidRDefault="006243C4" w:rsidP="004D3EC4">
      <w:pPr>
        <w:spacing w:line="276" w:lineRule="auto"/>
        <w:ind w:firstLine="708"/>
        <w:jc w:val="both"/>
        <w:rPr>
          <w:rFonts w:ascii="Tahoma" w:hAnsi="Tahoma" w:cs="Tahoma"/>
          <w:bCs/>
          <w:sz w:val="24"/>
          <w:szCs w:val="24"/>
          <w:lang w:val="es-CO"/>
        </w:rPr>
      </w:pPr>
    </w:p>
    <w:p w14:paraId="73B055F1" w14:textId="2D293E07" w:rsidR="001D5FED" w:rsidRPr="004D3EC4" w:rsidRDefault="00CB48EA" w:rsidP="004D3EC4">
      <w:pPr>
        <w:spacing w:line="276" w:lineRule="auto"/>
        <w:ind w:firstLine="708"/>
        <w:jc w:val="both"/>
        <w:rPr>
          <w:rFonts w:ascii="Tahoma" w:hAnsi="Tahoma" w:cs="Tahoma"/>
          <w:bCs/>
          <w:sz w:val="24"/>
          <w:szCs w:val="24"/>
          <w:lang w:val="es-CO"/>
        </w:rPr>
      </w:pPr>
      <w:r w:rsidRPr="004D3EC4">
        <w:rPr>
          <w:rFonts w:ascii="Tahoma" w:hAnsi="Tahoma" w:cs="Tahoma"/>
          <w:bCs/>
          <w:sz w:val="24"/>
          <w:szCs w:val="24"/>
          <w:lang w:val="es-CO"/>
        </w:rPr>
        <w:t xml:space="preserve">Respecto, de la </w:t>
      </w:r>
      <w:r w:rsidR="006243C4" w:rsidRPr="004D3EC4">
        <w:rPr>
          <w:rFonts w:ascii="Tahoma" w:hAnsi="Tahoma" w:cs="Tahoma"/>
          <w:bCs/>
          <w:sz w:val="24"/>
          <w:szCs w:val="24"/>
          <w:lang w:val="es-CO"/>
        </w:rPr>
        <w:t>dependencia</w:t>
      </w:r>
      <w:r w:rsidR="002C1053" w:rsidRPr="004D3EC4">
        <w:rPr>
          <w:rFonts w:ascii="Tahoma" w:hAnsi="Tahoma" w:cs="Tahoma"/>
          <w:bCs/>
          <w:sz w:val="24"/>
          <w:szCs w:val="24"/>
          <w:lang w:val="es-CO"/>
        </w:rPr>
        <w:t xml:space="preserve"> económica</w:t>
      </w:r>
      <w:r w:rsidR="00B46314" w:rsidRPr="004D3EC4">
        <w:rPr>
          <w:rFonts w:ascii="Tahoma" w:hAnsi="Tahoma" w:cs="Tahoma"/>
          <w:bCs/>
          <w:sz w:val="24"/>
          <w:szCs w:val="24"/>
          <w:lang w:val="es-CO"/>
        </w:rPr>
        <w:t>,</w:t>
      </w:r>
      <w:r w:rsidRPr="004D3EC4">
        <w:rPr>
          <w:rFonts w:ascii="Tahoma" w:hAnsi="Tahoma" w:cs="Tahoma"/>
          <w:bCs/>
          <w:sz w:val="24"/>
          <w:szCs w:val="24"/>
          <w:lang w:val="es-CO"/>
        </w:rPr>
        <w:t xml:space="preserve"> con arreglo en la jurisprudencia nacional y local</w:t>
      </w:r>
      <w:r w:rsidR="00DC4176" w:rsidRPr="004D3EC4">
        <w:rPr>
          <w:rFonts w:ascii="Tahoma" w:hAnsi="Tahoma" w:cs="Tahoma"/>
          <w:bCs/>
          <w:sz w:val="24"/>
          <w:szCs w:val="24"/>
          <w:lang w:val="es-CO"/>
        </w:rPr>
        <w:t xml:space="preserve">, </w:t>
      </w:r>
      <w:r w:rsidR="00C13E02" w:rsidRPr="004D3EC4">
        <w:rPr>
          <w:rFonts w:ascii="Tahoma" w:hAnsi="Tahoma" w:cs="Tahoma"/>
          <w:bCs/>
          <w:sz w:val="24"/>
          <w:szCs w:val="24"/>
          <w:lang w:val="es-CO"/>
        </w:rPr>
        <w:t xml:space="preserve">precisó </w:t>
      </w:r>
      <w:r w:rsidR="00B46314" w:rsidRPr="004D3EC4">
        <w:rPr>
          <w:rFonts w:ascii="Tahoma" w:hAnsi="Tahoma" w:cs="Tahoma"/>
          <w:bCs/>
          <w:sz w:val="24"/>
          <w:szCs w:val="24"/>
          <w:lang w:val="es-CO"/>
        </w:rPr>
        <w:t>que</w:t>
      </w:r>
      <w:r w:rsidR="006243C4" w:rsidRPr="004D3EC4">
        <w:rPr>
          <w:rFonts w:ascii="Tahoma" w:hAnsi="Tahoma" w:cs="Tahoma"/>
          <w:bCs/>
          <w:sz w:val="24"/>
          <w:szCs w:val="24"/>
          <w:lang w:val="es-CO"/>
        </w:rPr>
        <w:t xml:space="preserve"> este concepto habilitador</w:t>
      </w:r>
      <w:r w:rsidR="002C1053" w:rsidRPr="004D3EC4">
        <w:rPr>
          <w:rFonts w:ascii="Tahoma" w:hAnsi="Tahoma" w:cs="Tahoma"/>
          <w:bCs/>
          <w:sz w:val="24"/>
          <w:szCs w:val="24"/>
          <w:lang w:val="es-CO"/>
        </w:rPr>
        <w:t xml:space="preserve"> de la pensión en favor de</w:t>
      </w:r>
      <w:r w:rsidR="00B46314" w:rsidRPr="004D3EC4">
        <w:rPr>
          <w:rFonts w:ascii="Tahoma" w:hAnsi="Tahoma" w:cs="Tahoma"/>
          <w:bCs/>
          <w:sz w:val="24"/>
          <w:szCs w:val="24"/>
          <w:lang w:val="es-CO"/>
        </w:rPr>
        <w:t xml:space="preserve"> los padres, no</w:t>
      </w:r>
      <w:r w:rsidR="002C1053" w:rsidRPr="004D3EC4">
        <w:rPr>
          <w:rFonts w:ascii="Tahoma" w:hAnsi="Tahoma" w:cs="Tahoma"/>
          <w:bCs/>
          <w:sz w:val="24"/>
          <w:szCs w:val="24"/>
          <w:lang w:val="es-CO"/>
        </w:rPr>
        <w:t xml:space="preserve"> se pregona</w:t>
      </w:r>
      <w:r w:rsidR="006C5596" w:rsidRPr="004D3EC4">
        <w:rPr>
          <w:rFonts w:ascii="Tahoma" w:hAnsi="Tahoma" w:cs="Tahoma"/>
          <w:bCs/>
          <w:sz w:val="24"/>
          <w:szCs w:val="24"/>
          <w:lang w:val="es-CO"/>
        </w:rPr>
        <w:t xml:space="preserve"> absolut</w:t>
      </w:r>
      <w:r w:rsidR="002C1053" w:rsidRPr="004D3EC4">
        <w:rPr>
          <w:rFonts w:ascii="Tahoma" w:hAnsi="Tahoma" w:cs="Tahoma"/>
          <w:bCs/>
          <w:sz w:val="24"/>
          <w:szCs w:val="24"/>
          <w:lang w:val="es-CO"/>
        </w:rPr>
        <w:t>o</w:t>
      </w:r>
      <w:r w:rsidR="006C5596" w:rsidRPr="004D3EC4">
        <w:rPr>
          <w:rFonts w:ascii="Tahoma" w:hAnsi="Tahoma" w:cs="Tahoma"/>
          <w:bCs/>
          <w:sz w:val="24"/>
          <w:szCs w:val="24"/>
          <w:lang w:val="es-CO"/>
        </w:rPr>
        <w:t>, pero si significativ</w:t>
      </w:r>
      <w:r w:rsidR="002C1053" w:rsidRPr="004D3EC4">
        <w:rPr>
          <w:rFonts w:ascii="Tahoma" w:hAnsi="Tahoma" w:cs="Tahoma"/>
          <w:bCs/>
          <w:sz w:val="24"/>
          <w:szCs w:val="24"/>
          <w:lang w:val="es-CO"/>
        </w:rPr>
        <w:t>o</w:t>
      </w:r>
      <w:r w:rsidR="006C5596" w:rsidRPr="004D3EC4">
        <w:rPr>
          <w:rFonts w:ascii="Tahoma" w:hAnsi="Tahoma" w:cs="Tahoma"/>
          <w:bCs/>
          <w:sz w:val="24"/>
          <w:szCs w:val="24"/>
          <w:lang w:val="es-CO"/>
        </w:rPr>
        <w:t xml:space="preserve">, en grado tal </w:t>
      </w:r>
      <w:r w:rsidR="00402834" w:rsidRPr="004D3EC4">
        <w:rPr>
          <w:rFonts w:ascii="Tahoma" w:hAnsi="Tahoma" w:cs="Tahoma"/>
          <w:bCs/>
          <w:sz w:val="24"/>
          <w:szCs w:val="24"/>
          <w:lang w:val="es-CO"/>
        </w:rPr>
        <w:t>que,</w:t>
      </w:r>
      <w:r w:rsidR="006C5596" w:rsidRPr="004D3EC4">
        <w:rPr>
          <w:rFonts w:ascii="Tahoma" w:hAnsi="Tahoma" w:cs="Tahoma"/>
          <w:bCs/>
          <w:sz w:val="24"/>
          <w:szCs w:val="24"/>
          <w:lang w:val="es-CO"/>
        </w:rPr>
        <w:t xml:space="preserve"> con la desaparición de la ayuda económica </w:t>
      </w:r>
      <w:r w:rsidR="00BB1DFD" w:rsidRPr="004D3EC4">
        <w:rPr>
          <w:rFonts w:ascii="Tahoma" w:hAnsi="Tahoma" w:cs="Tahoma"/>
          <w:bCs/>
          <w:sz w:val="24"/>
          <w:szCs w:val="24"/>
          <w:lang w:val="es-CO"/>
        </w:rPr>
        <w:t>proveída</w:t>
      </w:r>
      <w:r w:rsidR="006C5596" w:rsidRPr="004D3EC4">
        <w:rPr>
          <w:rFonts w:ascii="Tahoma" w:hAnsi="Tahoma" w:cs="Tahoma"/>
          <w:bCs/>
          <w:sz w:val="24"/>
          <w:szCs w:val="24"/>
          <w:lang w:val="es-CO"/>
        </w:rPr>
        <w:t xml:space="preserve"> por el hijo fallecido, se modifiquen las </w:t>
      </w:r>
      <w:r w:rsidR="00BB1DFD" w:rsidRPr="004D3EC4">
        <w:rPr>
          <w:rFonts w:ascii="Tahoma" w:hAnsi="Tahoma" w:cs="Tahoma"/>
          <w:bCs/>
          <w:sz w:val="24"/>
          <w:szCs w:val="24"/>
          <w:lang w:val="es-CO"/>
        </w:rPr>
        <w:t>condiciones de vida de</w:t>
      </w:r>
      <w:r w:rsidR="00525BFB" w:rsidRPr="004D3EC4">
        <w:rPr>
          <w:rFonts w:ascii="Tahoma" w:hAnsi="Tahoma" w:cs="Tahoma"/>
          <w:bCs/>
          <w:sz w:val="24"/>
          <w:szCs w:val="24"/>
          <w:lang w:val="es-CO"/>
        </w:rPr>
        <w:t>terminadas.</w:t>
      </w:r>
      <w:r w:rsidR="009C1082" w:rsidRPr="004D3EC4">
        <w:rPr>
          <w:rFonts w:ascii="Tahoma" w:hAnsi="Tahoma" w:cs="Tahoma"/>
          <w:bCs/>
          <w:sz w:val="24"/>
          <w:szCs w:val="24"/>
          <w:lang w:val="es-CO"/>
        </w:rPr>
        <w:t xml:space="preserve"> Añadió que en la sentencia SL</w:t>
      </w:r>
      <w:r w:rsidR="002C1053" w:rsidRPr="004D3EC4">
        <w:rPr>
          <w:rFonts w:ascii="Tahoma" w:hAnsi="Tahoma" w:cs="Tahoma"/>
          <w:bCs/>
          <w:sz w:val="24"/>
          <w:szCs w:val="24"/>
          <w:lang w:val="es-CO"/>
        </w:rPr>
        <w:t>-</w:t>
      </w:r>
      <w:r w:rsidR="00246FFE" w:rsidRPr="004D3EC4">
        <w:rPr>
          <w:rFonts w:ascii="Tahoma" w:hAnsi="Tahoma" w:cs="Tahoma"/>
          <w:bCs/>
          <w:sz w:val="24"/>
          <w:szCs w:val="24"/>
          <w:lang w:val="es-CO"/>
        </w:rPr>
        <w:t>14923 del 21 de octubre de 2019, se explicó que la condición de subordinación económica de</w:t>
      </w:r>
      <w:r w:rsidR="002C1053" w:rsidRPr="004D3EC4">
        <w:rPr>
          <w:rFonts w:ascii="Tahoma" w:hAnsi="Tahoma" w:cs="Tahoma"/>
          <w:bCs/>
          <w:sz w:val="24"/>
          <w:szCs w:val="24"/>
          <w:lang w:val="es-CO"/>
        </w:rPr>
        <w:t xml:space="preserve"> los </w:t>
      </w:r>
      <w:r w:rsidR="00F9159A" w:rsidRPr="004D3EC4">
        <w:rPr>
          <w:rFonts w:ascii="Tahoma" w:hAnsi="Tahoma" w:cs="Tahoma"/>
          <w:bCs/>
          <w:sz w:val="24"/>
          <w:szCs w:val="24"/>
          <w:lang w:val="es-CO"/>
        </w:rPr>
        <w:t xml:space="preserve">padres respecto del causante, exige el lleno de las siguientes características: </w:t>
      </w:r>
      <w:r w:rsidR="00246FFE" w:rsidRPr="004D3EC4">
        <w:rPr>
          <w:rFonts w:ascii="Tahoma" w:hAnsi="Tahoma" w:cs="Tahoma"/>
          <w:bCs/>
          <w:sz w:val="24"/>
          <w:szCs w:val="24"/>
          <w:lang w:val="es-CO"/>
        </w:rPr>
        <w:t xml:space="preserve">la ayuda económica </w:t>
      </w:r>
      <w:r w:rsidR="00F9159A" w:rsidRPr="004D3EC4">
        <w:rPr>
          <w:rFonts w:ascii="Tahoma" w:hAnsi="Tahoma" w:cs="Tahoma"/>
          <w:bCs/>
          <w:sz w:val="24"/>
          <w:szCs w:val="24"/>
          <w:lang w:val="es-CO"/>
        </w:rPr>
        <w:t>debe ser</w:t>
      </w:r>
      <w:r w:rsidR="00525BFB" w:rsidRPr="004D3EC4">
        <w:rPr>
          <w:rFonts w:ascii="Tahoma" w:hAnsi="Tahoma" w:cs="Tahoma"/>
          <w:bCs/>
          <w:sz w:val="24"/>
          <w:szCs w:val="24"/>
          <w:lang w:val="es-CO"/>
        </w:rPr>
        <w:t xml:space="preserve"> </w:t>
      </w:r>
      <w:r w:rsidR="00F9159A" w:rsidRPr="004D3EC4">
        <w:rPr>
          <w:rFonts w:ascii="Tahoma" w:hAnsi="Tahoma" w:cs="Tahoma"/>
          <w:bCs/>
          <w:sz w:val="24"/>
          <w:szCs w:val="24"/>
          <w:lang w:val="es-CO"/>
        </w:rPr>
        <w:t>c</w:t>
      </w:r>
      <w:r w:rsidR="00525BFB" w:rsidRPr="004D3EC4">
        <w:rPr>
          <w:rFonts w:ascii="Tahoma" w:hAnsi="Tahoma" w:cs="Tahoma"/>
          <w:bCs/>
          <w:sz w:val="24"/>
          <w:szCs w:val="24"/>
          <w:lang w:val="es-CO"/>
        </w:rPr>
        <w:t>ierta y no presunta,</w:t>
      </w:r>
      <w:r w:rsidR="00F9159A" w:rsidRPr="004D3EC4">
        <w:rPr>
          <w:rFonts w:ascii="Tahoma" w:hAnsi="Tahoma" w:cs="Tahoma"/>
          <w:bCs/>
          <w:sz w:val="24"/>
          <w:szCs w:val="24"/>
          <w:lang w:val="es-CO"/>
        </w:rPr>
        <w:t xml:space="preserve"> pues no puede estar basada en suposiciones</w:t>
      </w:r>
      <w:r w:rsidR="001B4F76" w:rsidRPr="004D3EC4">
        <w:rPr>
          <w:rFonts w:ascii="Tahoma" w:hAnsi="Tahoma" w:cs="Tahoma"/>
          <w:bCs/>
          <w:sz w:val="24"/>
          <w:szCs w:val="24"/>
          <w:lang w:val="es-CO"/>
        </w:rPr>
        <w:t>;</w:t>
      </w:r>
      <w:r w:rsidR="00525BFB" w:rsidRPr="004D3EC4">
        <w:rPr>
          <w:rFonts w:ascii="Tahoma" w:hAnsi="Tahoma" w:cs="Tahoma"/>
          <w:bCs/>
          <w:sz w:val="24"/>
          <w:szCs w:val="24"/>
          <w:lang w:val="es-CO"/>
        </w:rPr>
        <w:t xml:space="preserve"> </w:t>
      </w:r>
      <w:r w:rsidR="001B4F76" w:rsidRPr="004D3EC4">
        <w:rPr>
          <w:rFonts w:ascii="Tahoma" w:hAnsi="Tahoma" w:cs="Tahoma"/>
          <w:bCs/>
          <w:sz w:val="24"/>
          <w:szCs w:val="24"/>
          <w:lang w:val="es-CO"/>
        </w:rPr>
        <w:t>periódica</w:t>
      </w:r>
      <w:r w:rsidR="000B1096" w:rsidRPr="004D3EC4">
        <w:rPr>
          <w:rFonts w:ascii="Tahoma" w:hAnsi="Tahoma" w:cs="Tahoma"/>
          <w:bCs/>
          <w:sz w:val="24"/>
          <w:szCs w:val="24"/>
          <w:lang w:val="es-CO"/>
        </w:rPr>
        <w:t>, lo que excluye los simples regalos</w:t>
      </w:r>
      <w:r w:rsidR="001B4F76" w:rsidRPr="004D3EC4">
        <w:rPr>
          <w:rFonts w:ascii="Tahoma" w:hAnsi="Tahoma" w:cs="Tahoma"/>
          <w:bCs/>
          <w:sz w:val="24"/>
          <w:szCs w:val="24"/>
          <w:lang w:val="es-CO"/>
        </w:rPr>
        <w:t xml:space="preserve"> o las ayudas esporádicas;</w:t>
      </w:r>
      <w:r w:rsidR="000B1096" w:rsidRPr="004D3EC4">
        <w:rPr>
          <w:rFonts w:ascii="Tahoma" w:hAnsi="Tahoma" w:cs="Tahoma"/>
          <w:bCs/>
          <w:sz w:val="24"/>
          <w:szCs w:val="24"/>
          <w:lang w:val="es-CO"/>
        </w:rPr>
        <w:t xml:space="preserve"> significativa</w:t>
      </w:r>
      <w:r w:rsidR="0049478B" w:rsidRPr="004D3EC4">
        <w:rPr>
          <w:rFonts w:ascii="Tahoma" w:hAnsi="Tahoma" w:cs="Tahoma"/>
          <w:bCs/>
          <w:sz w:val="24"/>
          <w:szCs w:val="24"/>
          <w:lang w:val="es-CO"/>
        </w:rPr>
        <w:t>,</w:t>
      </w:r>
      <w:r w:rsidR="000B1096" w:rsidRPr="004D3EC4">
        <w:rPr>
          <w:rFonts w:ascii="Tahoma" w:hAnsi="Tahoma" w:cs="Tahoma"/>
          <w:bCs/>
          <w:sz w:val="24"/>
          <w:szCs w:val="24"/>
          <w:lang w:val="es-CO"/>
        </w:rPr>
        <w:t xml:space="preserve"> respecto de los ingresos propios de quien pretende ser reconocido como beneficiario</w:t>
      </w:r>
      <w:r w:rsidR="001B4F76" w:rsidRPr="004D3EC4">
        <w:rPr>
          <w:rFonts w:ascii="Tahoma" w:hAnsi="Tahoma" w:cs="Tahoma"/>
          <w:bCs/>
          <w:sz w:val="24"/>
          <w:szCs w:val="24"/>
          <w:lang w:val="es-CO"/>
        </w:rPr>
        <w:t xml:space="preserve">; sin embargo, aclaró que la </w:t>
      </w:r>
      <w:r w:rsidR="0049478B" w:rsidRPr="004D3EC4">
        <w:rPr>
          <w:rFonts w:ascii="Tahoma" w:hAnsi="Tahoma" w:cs="Tahoma"/>
          <w:bCs/>
          <w:sz w:val="24"/>
          <w:szCs w:val="24"/>
          <w:lang w:val="es-CO"/>
        </w:rPr>
        <w:t xml:space="preserve">jurisprudencia se ha encargado de precisar que la </w:t>
      </w:r>
      <w:r w:rsidR="001B4F76" w:rsidRPr="004D3EC4">
        <w:rPr>
          <w:rFonts w:ascii="Tahoma" w:hAnsi="Tahoma" w:cs="Tahoma"/>
          <w:bCs/>
          <w:sz w:val="24"/>
          <w:szCs w:val="24"/>
          <w:lang w:val="es-CO"/>
        </w:rPr>
        <w:t xml:space="preserve">existencia de otros ingresos no desvirtúa, per se, dicha subordinación, pues el legislador no exige que quien persiga dicho beneficio se encuentre en </w:t>
      </w:r>
      <w:r w:rsidR="0049478B" w:rsidRPr="004D3EC4">
        <w:rPr>
          <w:rFonts w:ascii="Tahoma" w:hAnsi="Tahoma" w:cs="Tahoma"/>
          <w:bCs/>
          <w:sz w:val="24"/>
          <w:szCs w:val="24"/>
          <w:lang w:val="es-CO"/>
        </w:rPr>
        <w:t xml:space="preserve">una </w:t>
      </w:r>
      <w:r w:rsidR="001B4F76" w:rsidRPr="004D3EC4">
        <w:rPr>
          <w:rFonts w:ascii="Tahoma" w:hAnsi="Tahoma" w:cs="Tahoma"/>
          <w:bCs/>
          <w:sz w:val="24"/>
          <w:szCs w:val="24"/>
          <w:lang w:val="es-CO"/>
        </w:rPr>
        <w:t>situación de indigencia</w:t>
      </w:r>
      <w:r w:rsidR="0049478B" w:rsidRPr="004D3EC4">
        <w:rPr>
          <w:rFonts w:ascii="Tahoma" w:hAnsi="Tahoma" w:cs="Tahoma"/>
          <w:bCs/>
          <w:sz w:val="24"/>
          <w:szCs w:val="24"/>
          <w:lang w:val="es-CO"/>
        </w:rPr>
        <w:t xml:space="preserve"> o absoluto abandono.</w:t>
      </w:r>
    </w:p>
    <w:p w14:paraId="595AFC89" w14:textId="1296F04F" w:rsidR="00895123" w:rsidRPr="004D3EC4" w:rsidRDefault="00895123" w:rsidP="004D3EC4">
      <w:pPr>
        <w:spacing w:line="276" w:lineRule="auto"/>
        <w:ind w:firstLine="708"/>
        <w:jc w:val="both"/>
        <w:rPr>
          <w:rFonts w:ascii="Tahoma" w:hAnsi="Tahoma" w:cs="Tahoma"/>
          <w:bCs/>
          <w:sz w:val="24"/>
          <w:szCs w:val="24"/>
          <w:lang w:val="es-CO"/>
        </w:rPr>
      </w:pPr>
    </w:p>
    <w:p w14:paraId="764AC19A" w14:textId="46DBBCA3" w:rsidR="00CE6F92" w:rsidRPr="004D3EC4" w:rsidRDefault="00C13E02" w:rsidP="004D3EC4">
      <w:pPr>
        <w:spacing w:line="276" w:lineRule="auto"/>
        <w:ind w:firstLine="708"/>
        <w:jc w:val="both"/>
        <w:rPr>
          <w:rFonts w:ascii="Tahoma" w:hAnsi="Tahoma" w:cs="Tahoma"/>
          <w:bCs/>
          <w:sz w:val="24"/>
          <w:szCs w:val="24"/>
          <w:lang w:val="es-CO"/>
        </w:rPr>
      </w:pPr>
      <w:r w:rsidRPr="004D3EC4">
        <w:rPr>
          <w:rFonts w:ascii="Tahoma" w:hAnsi="Tahoma" w:cs="Tahoma"/>
          <w:bCs/>
          <w:sz w:val="24"/>
          <w:szCs w:val="24"/>
          <w:lang w:val="es-CO"/>
        </w:rPr>
        <w:t xml:space="preserve">En este orden, de las declaraciones de </w:t>
      </w:r>
      <w:r w:rsidR="00895123" w:rsidRPr="004D3EC4">
        <w:rPr>
          <w:rFonts w:ascii="Tahoma" w:hAnsi="Tahoma" w:cs="Tahoma"/>
          <w:bCs/>
          <w:sz w:val="24"/>
          <w:szCs w:val="24"/>
          <w:lang w:val="es-CO"/>
        </w:rPr>
        <w:t xml:space="preserve">Gloria Inés </w:t>
      </w:r>
      <w:r w:rsidR="00381E4B" w:rsidRPr="004D3EC4">
        <w:rPr>
          <w:rFonts w:ascii="Tahoma" w:hAnsi="Tahoma" w:cs="Tahoma"/>
          <w:bCs/>
          <w:sz w:val="24"/>
          <w:szCs w:val="24"/>
          <w:lang w:val="es-CO"/>
        </w:rPr>
        <w:t xml:space="preserve">Diaz Cano, Marly Rosa Vitola </w:t>
      </w:r>
      <w:proofErr w:type="spellStart"/>
      <w:r w:rsidR="00381E4B" w:rsidRPr="004D3EC4">
        <w:rPr>
          <w:rFonts w:ascii="Tahoma" w:hAnsi="Tahoma" w:cs="Tahoma"/>
          <w:bCs/>
          <w:sz w:val="24"/>
          <w:szCs w:val="24"/>
          <w:lang w:val="es-CO"/>
        </w:rPr>
        <w:t>Aricapa</w:t>
      </w:r>
      <w:proofErr w:type="spellEnd"/>
      <w:r w:rsidR="00381E4B" w:rsidRPr="004D3EC4">
        <w:rPr>
          <w:rFonts w:ascii="Tahoma" w:hAnsi="Tahoma" w:cs="Tahoma"/>
          <w:bCs/>
          <w:sz w:val="24"/>
          <w:szCs w:val="24"/>
          <w:lang w:val="es-CO"/>
        </w:rPr>
        <w:t xml:space="preserve">, Teresa de Jesús Arroyave y </w:t>
      </w:r>
      <w:r w:rsidR="00DD5752" w:rsidRPr="004D3EC4">
        <w:rPr>
          <w:rFonts w:ascii="Tahoma" w:hAnsi="Tahoma" w:cs="Tahoma"/>
          <w:bCs/>
          <w:sz w:val="24"/>
          <w:szCs w:val="24"/>
          <w:lang w:val="es-CO"/>
        </w:rPr>
        <w:t>Luz Alejandra Muñoz Vergara (hija de</w:t>
      </w:r>
      <w:r w:rsidR="00F21D62" w:rsidRPr="004D3EC4">
        <w:rPr>
          <w:rFonts w:ascii="Tahoma" w:hAnsi="Tahoma" w:cs="Tahoma"/>
          <w:bCs/>
          <w:sz w:val="24"/>
          <w:szCs w:val="24"/>
          <w:lang w:val="es-CO"/>
        </w:rPr>
        <w:t xml:space="preserve"> la</w:t>
      </w:r>
      <w:r w:rsidR="00DD5752" w:rsidRPr="004D3EC4">
        <w:rPr>
          <w:rFonts w:ascii="Tahoma" w:hAnsi="Tahoma" w:cs="Tahoma"/>
          <w:bCs/>
          <w:sz w:val="24"/>
          <w:szCs w:val="24"/>
          <w:lang w:val="es-CO"/>
        </w:rPr>
        <w:t xml:space="preserve"> demandante)</w:t>
      </w:r>
      <w:r w:rsidR="00653E7C" w:rsidRPr="004D3EC4">
        <w:rPr>
          <w:rFonts w:ascii="Tahoma" w:hAnsi="Tahoma" w:cs="Tahoma"/>
          <w:bCs/>
          <w:sz w:val="24"/>
          <w:szCs w:val="24"/>
          <w:lang w:val="es-CO"/>
        </w:rPr>
        <w:t xml:space="preserve"> </w:t>
      </w:r>
      <w:r w:rsidR="00B2197F" w:rsidRPr="004D3EC4">
        <w:rPr>
          <w:rFonts w:ascii="Tahoma" w:hAnsi="Tahoma" w:cs="Tahoma"/>
          <w:bCs/>
          <w:sz w:val="24"/>
          <w:szCs w:val="24"/>
          <w:lang w:val="es-CO"/>
        </w:rPr>
        <w:t xml:space="preserve">determinó que la reclamante dependía económicamente de su hija fallecida, </w:t>
      </w:r>
      <w:r w:rsidR="00EC5C56" w:rsidRPr="004D3EC4">
        <w:rPr>
          <w:rFonts w:ascii="Tahoma" w:hAnsi="Tahoma" w:cs="Tahoma"/>
          <w:bCs/>
          <w:sz w:val="24"/>
          <w:szCs w:val="24"/>
          <w:lang w:val="es-CO"/>
        </w:rPr>
        <w:t>pues</w:t>
      </w:r>
      <w:r w:rsidR="00F21D62" w:rsidRPr="004D3EC4">
        <w:rPr>
          <w:rFonts w:ascii="Tahoma" w:hAnsi="Tahoma" w:cs="Tahoma"/>
          <w:bCs/>
          <w:sz w:val="24"/>
          <w:szCs w:val="24"/>
          <w:lang w:val="es-CO"/>
        </w:rPr>
        <w:t xml:space="preserve"> al margen de su calidad de pensionada </w:t>
      </w:r>
      <w:r w:rsidR="00B2197F" w:rsidRPr="004D3EC4">
        <w:rPr>
          <w:rFonts w:ascii="Tahoma" w:hAnsi="Tahoma" w:cs="Tahoma"/>
          <w:bCs/>
          <w:sz w:val="24"/>
          <w:szCs w:val="24"/>
          <w:lang w:val="es-CO"/>
        </w:rPr>
        <w:t>por invalidez,</w:t>
      </w:r>
      <w:r w:rsidR="00F21D62" w:rsidRPr="004D3EC4">
        <w:rPr>
          <w:rFonts w:ascii="Tahoma" w:hAnsi="Tahoma" w:cs="Tahoma"/>
          <w:bCs/>
          <w:sz w:val="24"/>
          <w:szCs w:val="24"/>
          <w:lang w:val="es-CO"/>
        </w:rPr>
        <w:t xml:space="preserve"> quedó plenamente acreditado que el producto de su</w:t>
      </w:r>
      <w:r w:rsidR="00B2197F" w:rsidRPr="004D3EC4">
        <w:rPr>
          <w:rFonts w:ascii="Tahoma" w:hAnsi="Tahoma" w:cs="Tahoma"/>
          <w:bCs/>
          <w:sz w:val="24"/>
          <w:szCs w:val="24"/>
          <w:lang w:val="es-CO"/>
        </w:rPr>
        <w:t xml:space="preserve"> mesada era destinad</w:t>
      </w:r>
      <w:r w:rsidR="00F21D62" w:rsidRPr="004D3EC4">
        <w:rPr>
          <w:rFonts w:ascii="Tahoma" w:hAnsi="Tahoma" w:cs="Tahoma"/>
          <w:bCs/>
          <w:sz w:val="24"/>
          <w:szCs w:val="24"/>
          <w:lang w:val="es-CO"/>
        </w:rPr>
        <w:t>o</w:t>
      </w:r>
      <w:r w:rsidR="00B2197F" w:rsidRPr="004D3EC4">
        <w:rPr>
          <w:rFonts w:ascii="Tahoma" w:hAnsi="Tahoma" w:cs="Tahoma"/>
          <w:bCs/>
          <w:sz w:val="24"/>
          <w:szCs w:val="24"/>
          <w:lang w:val="es-CO"/>
        </w:rPr>
        <w:t xml:space="preserve"> en su totalidad al pago de </w:t>
      </w:r>
      <w:r w:rsidR="00872A5D" w:rsidRPr="004D3EC4">
        <w:rPr>
          <w:rFonts w:ascii="Tahoma" w:hAnsi="Tahoma" w:cs="Tahoma"/>
          <w:bCs/>
          <w:sz w:val="24"/>
          <w:szCs w:val="24"/>
          <w:lang w:val="es-CO"/>
        </w:rPr>
        <w:t>créditos y de una persona que le colaborab</w:t>
      </w:r>
      <w:r w:rsidR="00EC5C56" w:rsidRPr="004D3EC4">
        <w:rPr>
          <w:rFonts w:ascii="Tahoma" w:hAnsi="Tahoma" w:cs="Tahoma"/>
          <w:bCs/>
          <w:sz w:val="24"/>
          <w:szCs w:val="24"/>
          <w:lang w:val="es-CO"/>
        </w:rPr>
        <w:t>a</w:t>
      </w:r>
      <w:r w:rsidR="00872A5D" w:rsidRPr="004D3EC4">
        <w:rPr>
          <w:rFonts w:ascii="Tahoma" w:hAnsi="Tahoma" w:cs="Tahoma"/>
          <w:bCs/>
          <w:sz w:val="24"/>
          <w:szCs w:val="24"/>
          <w:lang w:val="es-CO"/>
        </w:rPr>
        <w:t xml:space="preserve"> en su cuidado</w:t>
      </w:r>
      <w:r w:rsidR="00EC5C56" w:rsidRPr="004D3EC4">
        <w:rPr>
          <w:rFonts w:ascii="Tahoma" w:hAnsi="Tahoma" w:cs="Tahoma"/>
          <w:bCs/>
          <w:sz w:val="24"/>
          <w:szCs w:val="24"/>
          <w:lang w:val="es-CO"/>
        </w:rPr>
        <w:t xml:space="preserve">. Por lo que las demás necesidades </w:t>
      </w:r>
      <w:r w:rsidR="00402834" w:rsidRPr="004D3EC4">
        <w:rPr>
          <w:rFonts w:ascii="Tahoma" w:hAnsi="Tahoma" w:cs="Tahoma"/>
          <w:bCs/>
          <w:sz w:val="24"/>
          <w:szCs w:val="24"/>
          <w:lang w:val="es-CO"/>
        </w:rPr>
        <w:t>fueron</w:t>
      </w:r>
      <w:r w:rsidR="00EC5C56" w:rsidRPr="004D3EC4">
        <w:rPr>
          <w:rFonts w:ascii="Tahoma" w:hAnsi="Tahoma" w:cs="Tahoma"/>
          <w:bCs/>
          <w:sz w:val="24"/>
          <w:szCs w:val="24"/>
          <w:lang w:val="es-CO"/>
        </w:rPr>
        <w:t xml:space="preserve"> cubiertas por la causante</w:t>
      </w:r>
      <w:r w:rsidR="00402834" w:rsidRPr="004D3EC4">
        <w:rPr>
          <w:rFonts w:ascii="Tahoma" w:hAnsi="Tahoma" w:cs="Tahoma"/>
          <w:bCs/>
          <w:sz w:val="24"/>
          <w:szCs w:val="24"/>
          <w:lang w:val="es-CO"/>
        </w:rPr>
        <w:t xml:space="preserve"> desde que se incorporó al mercado laboral</w:t>
      </w:r>
      <w:r w:rsidR="001F5A1D" w:rsidRPr="004D3EC4">
        <w:rPr>
          <w:rFonts w:ascii="Tahoma" w:hAnsi="Tahoma" w:cs="Tahoma"/>
          <w:bCs/>
          <w:sz w:val="24"/>
          <w:szCs w:val="24"/>
          <w:lang w:val="es-CO"/>
        </w:rPr>
        <w:t>,</w:t>
      </w:r>
      <w:r w:rsidR="00402834" w:rsidRPr="004D3EC4">
        <w:rPr>
          <w:rFonts w:ascii="Tahoma" w:hAnsi="Tahoma" w:cs="Tahoma"/>
          <w:bCs/>
          <w:sz w:val="24"/>
          <w:szCs w:val="24"/>
          <w:lang w:val="es-CO"/>
        </w:rPr>
        <w:t xml:space="preserve"> luego de terminar sus estudios en el Sena</w:t>
      </w:r>
      <w:r w:rsidR="00CE6F92" w:rsidRPr="004D3EC4">
        <w:rPr>
          <w:rFonts w:ascii="Tahoma" w:hAnsi="Tahoma" w:cs="Tahoma"/>
          <w:bCs/>
          <w:sz w:val="24"/>
          <w:szCs w:val="24"/>
          <w:lang w:val="es-CO"/>
        </w:rPr>
        <w:t xml:space="preserve">, concluyendo que la ayuda de la afiliada era cierta, periódica y significativa. </w:t>
      </w:r>
    </w:p>
    <w:p w14:paraId="62FDE8FF" w14:textId="77777777" w:rsidR="00CE6F92" w:rsidRPr="004D3EC4" w:rsidRDefault="00CE6F92" w:rsidP="004D3EC4">
      <w:pPr>
        <w:spacing w:line="276" w:lineRule="auto"/>
        <w:ind w:firstLine="708"/>
        <w:jc w:val="both"/>
        <w:rPr>
          <w:rFonts w:ascii="Tahoma" w:hAnsi="Tahoma" w:cs="Tahoma"/>
          <w:bCs/>
          <w:sz w:val="24"/>
          <w:szCs w:val="24"/>
          <w:lang w:val="es-CO"/>
        </w:rPr>
      </w:pPr>
    </w:p>
    <w:p w14:paraId="438DC6B0" w14:textId="180CF4B2" w:rsidR="00895123" w:rsidRPr="004D3EC4" w:rsidRDefault="00CE6F92" w:rsidP="004D3EC4">
      <w:pPr>
        <w:spacing w:line="276" w:lineRule="auto"/>
        <w:ind w:firstLine="708"/>
        <w:jc w:val="both"/>
        <w:rPr>
          <w:rFonts w:ascii="Tahoma" w:hAnsi="Tahoma" w:cs="Tahoma"/>
          <w:bCs/>
          <w:sz w:val="24"/>
          <w:szCs w:val="24"/>
          <w:lang w:val="es-CO"/>
        </w:rPr>
      </w:pPr>
      <w:r w:rsidRPr="004D3EC4">
        <w:rPr>
          <w:rFonts w:ascii="Tahoma" w:hAnsi="Tahoma" w:cs="Tahoma"/>
          <w:bCs/>
          <w:sz w:val="24"/>
          <w:szCs w:val="24"/>
          <w:lang w:val="es-CO"/>
        </w:rPr>
        <w:t xml:space="preserve">Por último, al liquidar la prestación reclamada y ser inferior al salario mínimo mensual legal vigente, </w:t>
      </w:r>
      <w:r w:rsidR="00B302C8" w:rsidRPr="004D3EC4">
        <w:rPr>
          <w:rFonts w:ascii="Tahoma" w:hAnsi="Tahoma" w:cs="Tahoma"/>
          <w:bCs/>
          <w:sz w:val="24"/>
          <w:szCs w:val="24"/>
          <w:lang w:val="es-CO"/>
        </w:rPr>
        <w:t xml:space="preserve">dispuso que este </w:t>
      </w:r>
      <w:r w:rsidR="00B80CC8" w:rsidRPr="004D3EC4">
        <w:rPr>
          <w:rFonts w:ascii="Tahoma" w:hAnsi="Tahoma" w:cs="Tahoma"/>
          <w:bCs/>
          <w:sz w:val="24"/>
          <w:szCs w:val="24"/>
          <w:lang w:val="es-CO"/>
        </w:rPr>
        <w:t>sería</w:t>
      </w:r>
      <w:r w:rsidR="00B302C8" w:rsidRPr="004D3EC4">
        <w:rPr>
          <w:rFonts w:ascii="Tahoma" w:hAnsi="Tahoma" w:cs="Tahoma"/>
          <w:bCs/>
          <w:sz w:val="24"/>
          <w:szCs w:val="24"/>
          <w:lang w:val="es-CO"/>
        </w:rPr>
        <w:t xml:space="preserve"> el monto a reconocer desde el 10 de junio de 2017, día siguiente del fallecimiento de la generadora del derecho, y por 13 mesadas al año</w:t>
      </w:r>
      <w:r w:rsidR="00602BD4" w:rsidRPr="004D3EC4">
        <w:rPr>
          <w:rFonts w:ascii="Tahoma" w:hAnsi="Tahoma" w:cs="Tahoma"/>
          <w:bCs/>
          <w:sz w:val="24"/>
          <w:szCs w:val="24"/>
          <w:lang w:val="es-CO"/>
        </w:rPr>
        <w:t>, sin que hubiera operado la prescripción sobre ninguna de las mesadas causadas.</w:t>
      </w:r>
      <w:r w:rsidR="004E62E4" w:rsidRPr="004D3EC4">
        <w:rPr>
          <w:rFonts w:ascii="Tahoma" w:hAnsi="Tahoma" w:cs="Tahoma"/>
          <w:bCs/>
          <w:sz w:val="24"/>
          <w:szCs w:val="24"/>
          <w:lang w:val="es-CO"/>
        </w:rPr>
        <w:t xml:space="preserve"> Frente a los intereses moratorios, ordenó su pago</w:t>
      </w:r>
      <w:r w:rsidR="00E81DF3" w:rsidRPr="004D3EC4">
        <w:rPr>
          <w:rFonts w:ascii="Tahoma" w:hAnsi="Tahoma" w:cs="Tahoma"/>
          <w:bCs/>
          <w:sz w:val="24"/>
          <w:szCs w:val="24"/>
          <w:lang w:val="es-CO"/>
        </w:rPr>
        <w:t xml:space="preserve"> a partir del </w:t>
      </w:r>
      <w:r w:rsidR="004E62E4" w:rsidRPr="004D3EC4">
        <w:rPr>
          <w:rFonts w:ascii="Tahoma" w:hAnsi="Tahoma" w:cs="Tahoma"/>
          <w:bCs/>
          <w:sz w:val="24"/>
          <w:szCs w:val="24"/>
          <w:lang w:val="es-CO"/>
        </w:rPr>
        <w:t>venci</w:t>
      </w:r>
      <w:r w:rsidR="00E81DF3" w:rsidRPr="004D3EC4">
        <w:rPr>
          <w:rFonts w:ascii="Tahoma" w:hAnsi="Tahoma" w:cs="Tahoma"/>
          <w:bCs/>
          <w:sz w:val="24"/>
          <w:szCs w:val="24"/>
          <w:lang w:val="es-CO"/>
        </w:rPr>
        <w:t>miento de</w:t>
      </w:r>
      <w:r w:rsidR="004E62E4" w:rsidRPr="004D3EC4">
        <w:rPr>
          <w:rFonts w:ascii="Tahoma" w:hAnsi="Tahoma" w:cs="Tahoma"/>
          <w:bCs/>
          <w:sz w:val="24"/>
          <w:szCs w:val="24"/>
          <w:lang w:val="es-CO"/>
        </w:rPr>
        <w:t xml:space="preserve"> los dos meses con que contaba la AFP para </w:t>
      </w:r>
      <w:r w:rsidR="0079295C" w:rsidRPr="004D3EC4">
        <w:rPr>
          <w:rFonts w:ascii="Tahoma" w:hAnsi="Tahoma" w:cs="Tahoma"/>
          <w:bCs/>
          <w:sz w:val="24"/>
          <w:szCs w:val="24"/>
          <w:lang w:val="es-CO"/>
        </w:rPr>
        <w:t>resolver el petitum pensional</w:t>
      </w:r>
      <w:r w:rsidR="0075443C" w:rsidRPr="004D3EC4">
        <w:rPr>
          <w:rFonts w:ascii="Tahoma" w:hAnsi="Tahoma" w:cs="Tahoma"/>
          <w:bCs/>
          <w:sz w:val="24"/>
          <w:szCs w:val="24"/>
          <w:lang w:val="es-CO"/>
        </w:rPr>
        <w:t>, esto es, a partir del 12 de diciembre de 2017, ya que la reclamación se hizo el 12 de octubre de 2017</w:t>
      </w:r>
    </w:p>
    <w:p w14:paraId="341E93E6" w14:textId="77777777" w:rsidR="001D5FED" w:rsidRPr="004D3EC4" w:rsidRDefault="001D5FED" w:rsidP="004D3EC4">
      <w:pPr>
        <w:spacing w:line="276" w:lineRule="auto"/>
        <w:ind w:firstLine="708"/>
        <w:jc w:val="both"/>
        <w:rPr>
          <w:rFonts w:ascii="Tahoma" w:hAnsi="Tahoma" w:cs="Tahoma"/>
          <w:bCs/>
          <w:sz w:val="24"/>
          <w:szCs w:val="24"/>
          <w:lang w:val="es-CO"/>
        </w:rPr>
      </w:pPr>
    </w:p>
    <w:p w14:paraId="5A156CCD" w14:textId="182A4C75" w:rsidR="00B663D3" w:rsidRPr="004D3EC4" w:rsidRDefault="00B663D3" w:rsidP="004D3EC4">
      <w:pPr>
        <w:pStyle w:val="Prrafodelista"/>
        <w:numPr>
          <w:ilvl w:val="0"/>
          <w:numId w:val="1"/>
        </w:numPr>
        <w:spacing w:line="276" w:lineRule="auto"/>
        <w:ind w:left="0" w:firstLine="0"/>
        <w:jc w:val="center"/>
        <w:rPr>
          <w:rFonts w:ascii="Tahoma" w:hAnsi="Tahoma" w:cs="Tahoma"/>
          <w:b/>
          <w:sz w:val="24"/>
          <w:szCs w:val="24"/>
          <w:lang w:val="es-CO"/>
        </w:rPr>
      </w:pPr>
      <w:r w:rsidRPr="004D3EC4">
        <w:rPr>
          <w:rFonts w:ascii="Tahoma" w:hAnsi="Tahoma" w:cs="Tahoma"/>
          <w:b/>
          <w:sz w:val="24"/>
          <w:szCs w:val="24"/>
          <w:lang w:val="es-CO"/>
        </w:rPr>
        <w:t xml:space="preserve">Recurso de apelación </w:t>
      </w:r>
    </w:p>
    <w:p w14:paraId="7E7AFBD5" w14:textId="4F1C0873" w:rsidR="000B78D3" w:rsidRPr="004D3EC4" w:rsidRDefault="000B78D3" w:rsidP="004D3EC4">
      <w:pPr>
        <w:spacing w:line="276" w:lineRule="auto"/>
        <w:jc w:val="both"/>
        <w:rPr>
          <w:rFonts w:ascii="Tahoma" w:hAnsi="Tahoma" w:cs="Tahoma"/>
          <w:sz w:val="24"/>
          <w:szCs w:val="24"/>
          <w:lang w:val="es-CO"/>
        </w:rPr>
      </w:pPr>
    </w:p>
    <w:p w14:paraId="7C26A2A4" w14:textId="38456ACB" w:rsidR="00431518" w:rsidRPr="004D3EC4" w:rsidRDefault="00B663D3" w:rsidP="004D3EC4">
      <w:pPr>
        <w:spacing w:line="276" w:lineRule="auto"/>
        <w:ind w:firstLine="708"/>
        <w:jc w:val="both"/>
        <w:rPr>
          <w:rFonts w:ascii="Tahoma" w:hAnsi="Tahoma" w:cs="Tahoma"/>
          <w:sz w:val="24"/>
          <w:szCs w:val="24"/>
          <w:lang w:val="es-CO"/>
        </w:rPr>
      </w:pPr>
      <w:r w:rsidRPr="004D3EC4">
        <w:rPr>
          <w:rFonts w:ascii="Tahoma" w:hAnsi="Tahoma" w:cs="Tahoma"/>
          <w:sz w:val="24"/>
          <w:szCs w:val="24"/>
          <w:lang w:val="es-CO"/>
        </w:rPr>
        <w:t xml:space="preserve">El apoderado judicial de </w:t>
      </w:r>
      <w:r w:rsidR="00C91F71" w:rsidRPr="004D3EC4">
        <w:rPr>
          <w:rFonts w:ascii="Tahoma" w:hAnsi="Tahoma" w:cs="Tahoma"/>
          <w:caps/>
          <w:sz w:val="24"/>
          <w:szCs w:val="24"/>
          <w:lang w:val="es-CO"/>
        </w:rPr>
        <w:t>Protección</w:t>
      </w:r>
      <w:r w:rsidRPr="004D3EC4">
        <w:rPr>
          <w:rFonts w:ascii="Tahoma" w:hAnsi="Tahoma" w:cs="Tahoma"/>
          <w:caps/>
          <w:sz w:val="24"/>
          <w:szCs w:val="24"/>
          <w:lang w:val="es-CO"/>
        </w:rPr>
        <w:t xml:space="preserve"> S.A</w:t>
      </w:r>
      <w:r w:rsidR="00297394" w:rsidRPr="004D3EC4">
        <w:rPr>
          <w:rFonts w:ascii="Tahoma" w:hAnsi="Tahoma" w:cs="Tahoma"/>
          <w:sz w:val="24"/>
          <w:szCs w:val="24"/>
          <w:lang w:val="es-CO"/>
        </w:rPr>
        <w:t>.</w:t>
      </w:r>
      <w:r w:rsidRPr="004D3EC4">
        <w:rPr>
          <w:rFonts w:ascii="Tahoma" w:hAnsi="Tahoma" w:cs="Tahoma"/>
          <w:sz w:val="24"/>
          <w:szCs w:val="24"/>
          <w:lang w:val="es-CO"/>
        </w:rPr>
        <w:t xml:space="preserve"> se opuso </w:t>
      </w:r>
      <w:r w:rsidR="00297394" w:rsidRPr="004D3EC4">
        <w:rPr>
          <w:rFonts w:ascii="Tahoma" w:hAnsi="Tahoma" w:cs="Tahoma"/>
          <w:sz w:val="24"/>
          <w:szCs w:val="24"/>
          <w:lang w:val="es-CO"/>
        </w:rPr>
        <w:t>a la</w:t>
      </w:r>
      <w:r w:rsidR="00320FEC" w:rsidRPr="004D3EC4">
        <w:rPr>
          <w:rFonts w:ascii="Tahoma" w:hAnsi="Tahoma" w:cs="Tahoma"/>
          <w:sz w:val="24"/>
          <w:szCs w:val="24"/>
          <w:lang w:val="es-CO"/>
        </w:rPr>
        <w:t xml:space="preserve"> totalidad de la sentencia, esto es, al reconocimiento de la gracia pensional, el retroactivo y los intereses de mora</w:t>
      </w:r>
      <w:r w:rsidR="00006CB7" w:rsidRPr="004D3EC4">
        <w:rPr>
          <w:rFonts w:ascii="Tahoma" w:hAnsi="Tahoma" w:cs="Tahoma"/>
          <w:sz w:val="24"/>
          <w:szCs w:val="24"/>
          <w:lang w:val="es-CO"/>
        </w:rPr>
        <w:t>, asegurando que de conformidad con la investigación familiar que se realizó</w:t>
      </w:r>
      <w:r w:rsidR="00A23F3E" w:rsidRPr="004D3EC4">
        <w:rPr>
          <w:rFonts w:ascii="Tahoma" w:hAnsi="Tahoma" w:cs="Tahoma"/>
          <w:sz w:val="24"/>
          <w:szCs w:val="24"/>
          <w:lang w:val="es-CO"/>
        </w:rPr>
        <w:t>,</w:t>
      </w:r>
      <w:r w:rsidR="00006CB7" w:rsidRPr="004D3EC4">
        <w:rPr>
          <w:rFonts w:ascii="Tahoma" w:hAnsi="Tahoma" w:cs="Tahoma"/>
          <w:sz w:val="24"/>
          <w:szCs w:val="24"/>
          <w:lang w:val="es-CO"/>
        </w:rPr>
        <w:t xml:space="preserve"> la demandante era totalmente </w:t>
      </w:r>
      <w:r w:rsidR="00E81DF3" w:rsidRPr="004D3EC4">
        <w:rPr>
          <w:rFonts w:ascii="Tahoma" w:hAnsi="Tahoma" w:cs="Tahoma"/>
          <w:sz w:val="24"/>
          <w:szCs w:val="24"/>
          <w:lang w:val="es-CO"/>
        </w:rPr>
        <w:t>in</w:t>
      </w:r>
      <w:r w:rsidR="00006CB7" w:rsidRPr="004D3EC4">
        <w:rPr>
          <w:rFonts w:ascii="Tahoma" w:hAnsi="Tahoma" w:cs="Tahoma"/>
          <w:sz w:val="24"/>
          <w:szCs w:val="24"/>
          <w:lang w:val="es-CO"/>
        </w:rPr>
        <w:t xml:space="preserve">dependiente y autosuficiente </w:t>
      </w:r>
      <w:r w:rsidR="009F7169" w:rsidRPr="004D3EC4">
        <w:rPr>
          <w:rFonts w:ascii="Tahoma" w:hAnsi="Tahoma" w:cs="Tahoma"/>
          <w:sz w:val="24"/>
          <w:szCs w:val="24"/>
          <w:lang w:val="es-CO"/>
        </w:rPr>
        <w:t>económicamente, debido a que tenía una pensión de invalidez de un mínimo</w:t>
      </w:r>
      <w:r w:rsidR="00C5169B" w:rsidRPr="004D3EC4">
        <w:rPr>
          <w:rFonts w:ascii="Tahoma" w:hAnsi="Tahoma" w:cs="Tahoma"/>
          <w:sz w:val="24"/>
          <w:szCs w:val="24"/>
          <w:lang w:val="es-CO"/>
        </w:rPr>
        <w:t>, con la que puede</w:t>
      </w:r>
      <w:r w:rsidR="009F7169" w:rsidRPr="004D3EC4">
        <w:rPr>
          <w:rFonts w:ascii="Tahoma" w:hAnsi="Tahoma" w:cs="Tahoma"/>
          <w:sz w:val="24"/>
          <w:szCs w:val="24"/>
          <w:lang w:val="es-CO"/>
        </w:rPr>
        <w:t xml:space="preserve"> sufraga</w:t>
      </w:r>
      <w:r w:rsidR="00C5169B" w:rsidRPr="004D3EC4">
        <w:rPr>
          <w:rFonts w:ascii="Tahoma" w:hAnsi="Tahoma" w:cs="Tahoma"/>
          <w:sz w:val="24"/>
          <w:szCs w:val="24"/>
          <w:lang w:val="es-CO"/>
        </w:rPr>
        <w:t>r</w:t>
      </w:r>
      <w:r w:rsidR="009F7169" w:rsidRPr="004D3EC4">
        <w:rPr>
          <w:rFonts w:ascii="Tahoma" w:hAnsi="Tahoma" w:cs="Tahoma"/>
          <w:sz w:val="24"/>
          <w:szCs w:val="24"/>
          <w:lang w:val="es-CO"/>
        </w:rPr>
        <w:t xml:space="preserve"> los gastos propios y el pago de </w:t>
      </w:r>
      <w:r w:rsidR="00C5169B" w:rsidRPr="004D3EC4">
        <w:rPr>
          <w:rFonts w:ascii="Tahoma" w:hAnsi="Tahoma" w:cs="Tahoma"/>
          <w:sz w:val="24"/>
          <w:szCs w:val="24"/>
          <w:lang w:val="es-CO"/>
        </w:rPr>
        <w:t>la</w:t>
      </w:r>
      <w:r w:rsidR="009F7169" w:rsidRPr="004D3EC4">
        <w:rPr>
          <w:rFonts w:ascii="Tahoma" w:hAnsi="Tahoma" w:cs="Tahoma"/>
          <w:sz w:val="24"/>
          <w:szCs w:val="24"/>
          <w:lang w:val="es-CO"/>
        </w:rPr>
        <w:t xml:space="preserve"> cuidadora que</w:t>
      </w:r>
      <w:r w:rsidR="00C5169B" w:rsidRPr="004D3EC4">
        <w:rPr>
          <w:rFonts w:ascii="Tahoma" w:hAnsi="Tahoma" w:cs="Tahoma"/>
          <w:sz w:val="24"/>
          <w:szCs w:val="24"/>
          <w:lang w:val="es-CO"/>
        </w:rPr>
        <w:t xml:space="preserve"> tiene a su servicio, p</w:t>
      </w:r>
      <w:r w:rsidR="00C77081" w:rsidRPr="004D3EC4">
        <w:rPr>
          <w:rFonts w:ascii="Tahoma" w:hAnsi="Tahoma" w:cs="Tahoma"/>
          <w:sz w:val="24"/>
          <w:szCs w:val="24"/>
          <w:lang w:val="es-CO"/>
        </w:rPr>
        <w:t>or lo cual, el aporte de su hija, era individual y no para cubrir los gastos de su madre</w:t>
      </w:r>
      <w:r w:rsidR="00A23F3E" w:rsidRPr="004D3EC4">
        <w:rPr>
          <w:rFonts w:ascii="Tahoma" w:hAnsi="Tahoma" w:cs="Tahoma"/>
          <w:sz w:val="24"/>
          <w:szCs w:val="24"/>
          <w:lang w:val="es-CO"/>
        </w:rPr>
        <w:t xml:space="preserve">. </w:t>
      </w:r>
      <w:r w:rsidR="004E0388" w:rsidRPr="004D3EC4">
        <w:rPr>
          <w:rFonts w:ascii="Tahoma" w:hAnsi="Tahoma" w:cs="Tahoma"/>
          <w:sz w:val="24"/>
          <w:szCs w:val="24"/>
          <w:lang w:val="es-CO"/>
        </w:rPr>
        <w:t xml:space="preserve">Además de que en los contratos de arrendamiento siempre figuraba como arrendataria </w:t>
      </w:r>
      <w:r w:rsidR="00C5169B" w:rsidRPr="004D3EC4">
        <w:rPr>
          <w:rFonts w:ascii="Tahoma" w:hAnsi="Tahoma" w:cs="Tahoma"/>
          <w:sz w:val="24"/>
          <w:szCs w:val="24"/>
          <w:lang w:val="es-CO"/>
        </w:rPr>
        <w:t>ella y no su hija.</w:t>
      </w:r>
    </w:p>
    <w:p w14:paraId="5A1EB41A" w14:textId="77777777" w:rsidR="00C5169B" w:rsidRPr="004D3EC4" w:rsidRDefault="00C5169B" w:rsidP="004D3EC4">
      <w:pPr>
        <w:spacing w:line="276" w:lineRule="auto"/>
        <w:ind w:firstLine="708"/>
        <w:jc w:val="both"/>
        <w:rPr>
          <w:rFonts w:ascii="Tahoma" w:hAnsi="Tahoma" w:cs="Tahoma"/>
          <w:sz w:val="24"/>
          <w:szCs w:val="24"/>
          <w:lang w:val="es-CO"/>
        </w:rPr>
      </w:pPr>
    </w:p>
    <w:p w14:paraId="6086D5E3" w14:textId="55EDFBDB" w:rsidR="002939DB" w:rsidRPr="004D3EC4" w:rsidRDefault="00431518" w:rsidP="004D3EC4">
      <w:pPr>
        <w:spacing w:line="276" w:lineRule="auto"/>
        <w:ind w:firstLine="708"/>
        <w:jc w:val="both"/>
        <w:rPr>
          <w:rFonts w:ascii="Tahoma" w:hAnsi="Tahoma" w:cs="Tahoma"/>
          <w:sz w:val="24"/>
          <w:szCs w:val="24"/>
          <w:lang w:val="es-CO"/>
        </w:rPr>
      </w:pPr>
      <w:r w:rsidRPr="004D3EC4">
        <w:rPr>
          <w:rFonts w:ascii="Tahoma" w:hAnsi="Tahoma" w:cs="Tahoma"/>
          <w:sz w:val="24"/>
          <w:szCs w:val="24"/>
          <w:lang w:val="es-CO"/>
        </w:rPr>
        <w:t xml:space="preserve">Finalmente, peticiona que en caso de que se confirme el reconocimiento y pago de la pensión de sobrevivientes, se absuelva del pago de los intereses moratorios </w:t>
      </w:r>
      <w:r w:rsidR="00A328D2" w:rsidRPr="004D3EC4">
        <w:rPr>
          <w:rFonts w:ascii="Tahoma" w:hAnsi="Tahoma" w:cs="Tahoma"/>
          <w:sz w:val="24"/>
          <w:szCs w:val="24"/>
          <w:lang w:val="es-CO"/>
        </w:rPr>
        <w:t xml:space="preserve">con sustento en la sentencia SL 5079 de 2018, dado que </w:t>
      </w:r>
      <w:r w:rsidR="000E7003" w:rsidRPr="004D3EC4">
        <w:rPr>
          <w:rFonts w:ascii="Tahoma" w:hAnsi="Tahoma" w:cs="Tahoma"/>
          <w:sz w:val="24"/>
          <w:szCs w:val="24"/>
          <w:lang w:val="es-CO"/>
        </w:rPr>
        <w:t xml:space="preserve">la negativa se fundó en la incertidumbre </w:t>
      </w:r>
      <w:r w:rsidR="00880566" w:rsidRPr="004D3EC4">
        <w:rPr>
          <w:rFonts w:ascii="Tahoma" w:hAnsi="Tahoma" w:cs="Tahoma"/>
          <w:sz w:val="24"/>
          <w:szCs w:val="24"/>
          <w:lang w:val="es-CO"/>
        </w:rPr>
        <w:t>de la dependencia económica de la demandante respecto de la causante.</w:t>
      </w:r>
    </w:p>
    <w:p w14:paraId="629FF69F" w14:textId="77777777" w:rsidR="00FB3808" w:rsidRPr="004D3EC4" w:rsidRDefault="00FB3808" w:rsidP="004D3EC4">
      <w:pPr>
        <w:spacing w:line="276" w:lineRule="auto"/>
        <w:jc w:val="both"/>
        <w:rPr>
          <w:rFonts w:ascii="Tahoma" w:hAnsi="Tahoma" w:cs="Tahoma"/>
          <w:sz w:val="24"/>
          <w:szCs w:val="24"/>
          <w:lang w:val="es-CO"/>
        </w:rPr>
      </w:pPr>
    </w:p>
    <w:p w14:paraId="28D00ABE" w14:textId="6543B754" w:rsidR="00C145F6" w:rsidRPr="004D3EC4" w:rsidRDefault="00B42EE8" w:rsidP="004D3EC4">
      <w:pPr>
        <w:pStyle w:val="Prrafodelista"/>
        <w:numPr>
          <w:ilvl w:val="0"/>
          <w:numId w:val="1"/>
        </w:numPr>
        <w:spacing w:line="276" w:lineRule="auto"/>
        <w:ind w:left="0" w:firstLine="0"/>
        <w:jc w:val="center"/>
        <w:rPr>
          <w:rFonts w:ascii="Tahoma" w:hAnsi="Tahoma" w:cs="Tahoma"/>
          <w:b/>
          <w:bCs/>
          <w:sz w:val="24"/>
          <w:szCs w:val="24"/>
          <w:lang w:val="es-CO"/>
        </w:rPr>
      </w:pPr>
      <w:r w:rsidRPr="004D3EC4">
        <w:rPr>
          <w:rFonts w:ascii="Tahoma" w:hAnsi="Tahoma" w:cs="Tahoma"/>
          <w:b/>
          <w:bCs/>
          <w:sz w:val="24"/>
          <w:szCs w:val="24"/>
          <w:lang w:val="es-CO"/>
        </w:rPr>
        <w:t xml:space="preserve"> </w:t>
      </w:r>
      <w:r w:rsidR="0087375E" w:rsidRPr="004D3EC4">
        <w:rPr>
          <w:rFonts w:ascii="Tahoma" w:hAnsi="Tahoma" w:cs="Tahoma"/>
          <w:b/>
          <w:bCs/>
          <w:sz w:val="24"/>
          <w:szCs w:val="24"/>
          <w:lang w:val="es-CO"/>
        </w:rPr>
        <w:t>A</w:t>
      </w:r>
      <w:r w:rsidR="00003C22" w:rsidRPr="004D3EC4">
        <w:rPr>
          <w:rFonts w:ascii="Tahoma" w:hAnsi="Tahoma" w:cs="Tahoma"/>
          <w:b/>
          <w:bCs/>
          <w:sz w:val="24"/>
          <w:szCs w:val="24"/>
          <w:lang w:val="es-CO"/>
        </w:rPr>
        <w:t>legatos de conclusión</w:t>
      </w:r>
    </w:p>
    <w:p w14:paraId="07A67F58" w14:textId="065753CA" w:rsidR="00BC656E" w:rsidRPr="004D3EC4" w:rsidRDefault="00BC656E"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3B76A0D3" w14:textId="31FAF798" w:rsidR="00003C22" w:rsidRPr="004D3EC4" w:rsidRDefault="00003C22" w:rsidP="004D3EC4">
      <w:pPr>
        <w:spacing w:line="276" w:lineRule="auto"/>
        <w:ind w:firstLine="709"/>
        <w:jc w:val="both"/>
        <w:rPr>
          <w:rStyle w:val="normaltextrun"/>
          <w:rFonts w:ascii="Tahoma" w:hAnsi="Tahoma" w:cs="Tahoma"/>
          <w:sz w:val="24"/>
          <w:szCs w:val="24"/>
        </w:rPr>
      </w:pPr>
      <w:r w:rsidRPr="004D3EC4">
        <w:rPr>
          <w:rStyle w:val="normaltextrun"/>
          <w:rFonts w:ascii="Tahoma" w:hAnsi="Tahoma" w:cs="Tahoma"/>
          <w:color w:val="000000"/>
          <w:sz w:val="24"/>
          <w:szCs w:val="24"/>
        </w:rPr>
        <w:t xml:space="preserve">Analizado </w:t>
      </w:r>
      <w:r w:rsidR="00536EF2" w:rsidRPr="004D3EC4">
        <w:rPr>
          <w:rStyle w:val="normaltextrun"/>
          <w:rFonts w:ascii="Tahoma" w:hAnsi="Tahoma" w:cs="Tahoma"/>
          <w:color w:val="000000"/>
          <w:sz w:val="24"/>
          <w:szCs w:val="24"/>
        </w:rPr>
        <w:t>el</w:t>
      </w:r>
      <w:r w:rsidRPr="004D3EC4">
        <w:rPr>
          <w:rStyle w:val="normaltextrun"/>
          <w:rFonts w:ascii="Tahoma" w:hAnsi="Tahoma" w:cs="Tahoma"/>
          <w:color w:val="000000"/>
          <w:sz w:val="24"/>
          <w:szCs w:val="24"/>
        </w:rPr>
        <w:t xml:space="preserve"> escrito de alegatos presentado por </w:t>
      </w:r>
      <w:r w:rsidR="00880566" w:rsidRPr="004D3EC4">
        <w:rPr>
          <w:rStyle w:val="normaltextrun"/>
          <w:rFonts w:ascii="Tahoma" w:hAnsi="Tahoma" w:cs="Tahoma"/>
          <w:color w:val="000000"/>
          <w:sz w:val="24"/>
          <w:szCs w:val="24"/>
        </w:rPr>
        <w:t xml:space="preserve">la </w:t>
      </w:r>
      <w:r w:rsidR="00B80CC8" w:rsidRPr="004D3EC4">
        <w:rPr>
          <w:rStyle w:val="normaltextrun"/>
          <w:rFonts w:ascii="Tahoma" w:hAnsi="Tahoma" w:cs="Tahoma"/>
          <w:color w:val="000000"/>
          <w:sz w:val="24"/>
          <w:szCs w:val="24"/>
        </w:rPr>
        <w:t>demandante</w:t>
      </w:r>
      <w:r w:rsidR="00536EF2" w:rsidRPr="004D3EC4">
        <w:rPr>
          <w:rStyle w:val="normaltextrun"/>
          <w:rFonts w:ascii="Tahoma" w:hAnsi="Tahoma" w:cs="Tahoma"/>
          <w:color w:val="000000"/>
          <w:sz w:val="24"/>
          <w:szCs w:val="24"/>
        </w:rPr>
        <w:t>, que</w:t>
      </w:r>
      <w:r w:rsidR="00880566" w:rsidRPr="004D3EC4">
        <w:rPr>
          <w:rStyle w:val="normaltextrun"/>
          <w:rFonts w:ascii="Tahoma" w:hAnsi="Tahoma" w:cs="Tahoma"/>
          <w:color w:val="000000"/>
          <w:sz w:val="24"/>
          <w:szCs w:val="24"/>
        </w:rPr>
        <w:t xml:space="preserve"> </w:t>
      </w:r>
      <w:r w:rsidRPr="004D3EC4">
        <w:rPr>
          <w:rStyle w:val="normaltextrun"/>
          <w:rFonts w:ascii="Tahoma" w:hAnsi="Tahoma" w:cs="Tahoma"/>
          <w:color w:val="000000"/>
          <w:sz w:val="24"/>
          <w:szCs w:val="24"/>
        </w:rPr>
        <w:t>obra</w:t>
      </w:r>
      <w:r w:rsidR="00823754">
        <w:rPr>
          <w:rStyle w:val="normaltextrun"/>
          <w:rFonts w:ascii="Tahoma" w:hAnsi="Tahoma" w:cs="Tahoma"/>
          <w:color w:val="000000"/>
          <w:sz w:val="24"/>
          <w:szCs w:val="24"/>
        </w:rPr>
        <w:t xml:space="preserve"> </w:t>
      </w:r>
      <w:r w:rsidRPr="004D3EC4">
        <w:rPr>
          <w:rStyle w:val="normaltextrun"/>
          <w:rFonts w:ascii="Tahoma" w:hAnsi="Tahoma" w:cs="Tahoma"/>
          <w:color w:val="000000"/>
          <w:sz w:val="24"/>
          <w:szCs w:val="24"/>
        </w:rPr>
        <w:t>en el expediente digital</w:t>
      </w:r>
      <w:r w:rsidR="00823754">
        <w:rPr>
          <w:rStyle w:val="normaltextrun"/>
          <w:rFonts w:ascii="Tahoma" w:hAnsi="Tahoma" w:cs="Tahoma"/>
          <w:color w:val="000000"/>
          <w:sz w:val="24"/>
          <w:szCs w:val="24"/>
        </w:rPr>
        <w:t xml:space="preserve"> </w:t>
      </w:r>
      <w:r w:rsidRPr="004D3EC4">
        <w:rPr>
          <w:rStyle w:val="normaltextrun"/>
          <w:rFonts w:ascii="Tahoma" w:hAnsi="Tahoma" w:cs="Tahoma"/>
          <w:color w:val="000000"/>
          <w:sz w:val="24"/>
          <w:szCs w:val="24"/>
        </w:rPr>
        <w:t>y a</w:t>
      </w:r>
      <w:r w:rsidR="00536EF2" w:rsidRPr="004D3EC4">
        <w:rPr>
          <w:rStyle w:val="normaltextrun"/>
          <w:rFonts w:ascii="Tahoma" w:hAnsi="Tahoma" w:cs="Tahoma"/>
          <w:color w:val="000000"/>
          <w:sz w:val="24"/>
          <w:szCs w:val="24"/>
        </w:rPr>
        <w:t>l</w:t>
      </w:r>
      <w:r w:rsidRPr="004D3EC4">
        <w:rPr>
          <w:rStyle w:val="normaltextrun"/>
          <w:rFonts w:ascii="Tahoma" w:hAnsi="Tahoma" w:cs="Tahoma"/>
          <w:color w:val="000000"/>
          <w:sz w:val="24"/>
          <w:szCs w:val="24"/>
        </w:rPr>
        <w:t xml:space="preserve"> cual se remite la Sala por economía procesal en virtud del artículo 280 del C.G.P., se encuentra que los argumentos</w:t>
      </w:r>
      <w:r w:rsidR="00823754">
        <w:rPr>
          <w:rStyle w:val="normaltextrun"/>
          <w:rFonts w:ascii="Tahoma" w:hAnsi="Tahoma" w:cs="Tahoma"/>
          <w:color w:val="000000"/>
          <w:sz w:val="24"/>
          <w:szCs w:val="24"/>
        </w:rPr>
        <w:t xml:space="preserve"> </w:t>
      </w:r>
      <w:r w:rsidRPr="004D3EC4">
        <w:rPr>
          <w:rStyle w:val="normaltextrun"/>
          <w:rFonts w:ascii="Tahoma" w:hAnsi="Tahoma" w:cs="Tahoma"/>
          <w:color w:val="000000"/>
          <w:sz w:val="24"/>
          <w:szCs w:val="24"/>
        </w:rPr>
        <w:t>fácticos y jurídicos</w:t>
      </w:r>
      <w:r w:rsidR="00823754">
        <w:rPr>
          <w:rStyle w:val="normaltextrun"/>
          <w:rFonts w:ascii="Tahoma" w:hAnsi="Tahoma" w:cs="Tahoma"/>
          <w:color w:val="000000"/>
          <w:sz w:val="24"/>
          <w:szCs w:val="24"/>
        </w:rPr>
        <w:t xml:space="preserve"> </w:t>
      </w:r>
      <w:r w:rsidRPr="004D3EC4">
        <w:rPr>
          <w:rStyle w:val="normaltextrun"/>
          <w:rFonts w:ascii="Tahoma" w:hAnsi="Tahoma" w:cs="Tahoma"/>
          <w:color w:val="000000"/>
          <w:sz w:val="24"/>
          <w:szCs w:val="24"/>
        </w:rPr>
        <w:t>expresados</w:t>
      </w:r>
      <w:r w:rsidR="0025108C" w:rsidRPr="004D3EC4">
        <w:rPr>
          <w:rStyle w:val="normaltextrun"/>
          <w:rFonts w:ascii="Tahoma" w:hAnsi="Tahoma" w:cs="Tahoma"/>
          <w:color w:val="000000"/>
          <w:sz w:val="24"/>
          <w:szCs w:val="24"/>
        </w:rPr>
        <w:t xml:space="preserve"> </w:t>
      </w:r>
      <w:r w:rsidRPr="004D3EC4">
        <w:rPr>
          <w:rStyle w:val="normaltextrun"/>
          <w:rFonts w:ascii="Tahoma" w:hAnsi="Tahoma" w:cs="Tahoma"/>
          <w:color w:val="000000"/>
          <w:sz w:val="24"/>
          <w:szCs w:val="24"/>
        </w:rPr>
        <w:t>concuerdan</w:t>
      </w:r>
      <w:r w:rsidR="0025108C" w:rsidRPr="004D3EC4">
        <w:rPr>
          <w:rStyle w:val="normaltextrun"/>
          <w:rFonts w:ascii="Tahoma" w:hAnsi="Tahoma" w:cs="Tahoma"/>
          <w:color w:val="000000"/>
          <w:sz w:val="24"/>
          <w:szCs w:val="24"/>
        </w:rPr>
        <w:t xml:space="preserve"> </w:t>
      </w:r>
      <w:r w:rsidRPr="004D3EC4">
        <w:rPr>
          <w:rStyle w:val="normaltextrun"/>
          <w:rFonts w:ascii="Tahoma" w:hAnsi="Tahoma" w:cs="Tahoma"/>
          <w:color w:val="000000"/>
          <w:sz w:val="24"/>
          <w:szCs w:val="24"/>
        </w:rPr>
        <w:t>con</w:t>
      </w:r>
      <w:r w:rsidR="0025108C" w:rsidRPr="004D3EC4">
        <w:rPr>
          <w:rStyle w:val="normaltextrun"/>
          <w:rFonts w:ascii="Tahoma" w:hAnsi="Tahoma" w:cs="Tahoma"/>
          <w:color w:val="000000"/>
          <w:sz w:val="24"/>
          <w:szCs w:val="24"/>
        </w:rPr>
        <w:t xml:space="preserve"> </w:t>
      </w:r>
      <w:r w:rsidRPr="004D3EC4">
        <w:rPr>
          <w:rStyle w:val="normaltextrun"/>
          <w:rFonts w:ascii="Tahoma" w:hAnsi="Tahoma" w:cs="Tahoma"/>
          <w:color w:val="000000"/>
          <w:sz w:val="24"/>
          <w:szCs w:val="24"/>
        </w:rPr>
        <w:t>los</w:t>
      </w:r>
      <w:r w:rsidR="0025108C" w:rsidRPr="004D3EC4">
        <w:rPr>
          <w:rStyle w:val="normaltextrun"/>
          <w:rFonts w:ascii="Tahoma" w:hAnsi="Tahoma" w:cs="Tahoma"/>
          <w:color w:val="000000"/>
          <w:sz w:val="24"/>
          <w:szCs w:val="24"/>
        </w:rPr>
        <w:t xml:space="preserve"> </w:t>
      </w:r>
      <w:r w:rsidRPr="004D3EC4">
        <w:rPr>
          <w:rStyle w:val="normaltextrun"/>
          <w:rFonts w:ascii="Tahoma" w:hAnsi="Tahoma" w:cs="Tahoma"/>
          <w:color w:val="000000"/>
          <w:sz w:val="24"/>
          <w:szCs w:val="24"/>
        </w:rPr>
        <w:t>puntos objeto de discusión en esta instancia y se relacionan con los problemas jurídico</w:t>
      </w:r>
      <w:r w:rsidR="0025108C" w:rsidRPr="004D3EC4">
        <w:rPr>
          <w:rStyle w:val="normaltextrun"/>
          <w:rFonts w:ascii="Tahoma" w:hAnsi="Tahoma" w:cs="Tahoma"/>
          <w:color w:val="000000"/>
          <w:sz w:val="24"/>
          <w:szCs w:val="24"/>
        </w:rPr>
        <w:t>s</w:t>
      </w:r>
      <w:r w:rsidRPr="004D3EC4">
        <w:rPr>
          <w:rStyle w:val="normaltextrun"/>
          <w:rFonts w:ascii="Tahoma" w:hAnsi="Tahoma" w:cs="Tahoma"/>
          <w:color w:val="000000"/>
          <w:sz w:val="24"/>
          <w:szCs w:val="24"/>
        </w:rPr>
        <w:t xml:space="preserve"> que se expresarán más adelante.</w:t>
      </w:r>
      <w:r w:rsidR="0090046A">
        <w:rPr>
          <w:rStyle w:val="normaltextrun"/>
          <w:rFonts w:ascii="Tahoma" w:hAnsi="Tahoma" w:cs="Tahoma"/>
          <w:color w:val="000000"/>
          <w:sz w:val="24"/>
          <w:szCs w:val="24"/>
        </w:rPr>
        <w:t xml:space="preserve">  </w:t>
      </w:r>
      <w:r w:rsidRPr="004D3EC4">
        <w:rPr>
          <w:rStyle w:val="normaltextrun"/>
          <w:rFonts w:ascii="Tahoma" w:hAnsi="Tahoma" w:cs="Tahoma"/>
          <w:color w:val="000000" w:themeColor="text1"/>
          <w:sz w:val="24"/>
          <w:szCs w:val="24"/>
        </w:rPr>
        <w:t xml:space="preserve">Por otra parte, </w:t>
      </w:r>
      <w:r w:rsidRPr="004D3EC4">
        <w:rPr>
          <w:rStyle w:val="normaltextrun"/>
          <w:rFonts w:ascii="Tahoma" w:hAnsi="Tahoma" w:cs="Tahoma"/>
          <w:sz w:val="24"/>
          <w:szCs w:val="24"/>
        </w:rPr>
        <w:t>el Ministerio Público no rindió concepto en este asunto.</w:t>
      </w:r>
    </w:p>
    <w:p w14:paraId="4FAC4FAA" w14:textId="77777777" w:rsidR="00713C4F" w:rsidRPr="004D3EC4" w:rsidRDefault="00713C4F"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ES"/>
        </w:rPr>
      </w:pPr>
    </w:p>
    <w:p w14:paraId="5A92B953" w14:textId="13DE041B" w:rsidR="00C145F6" w:rsidRPr="004D3EC4" w:rsidRDefault="00A30A37" w:rsidP="004D3EC4">
      <w:pPr>
        <w:pStyle w:val="Poromisin"/>
        <w:numPr>
          <w:ilvl w:val="0"/>
          <w:numId w:val="1"/>
        </w:numPr>
        <w:tabs>
          <w:tab w:val="left" w:pos="0"/>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ahoma"/>
          <w:b/>
          <w:bCs/>
          <w:sz w:val="24"/>
          <w:szCs w:val="24"/>
          <w:lang w:val="es-CO"/>
        </w:rPr>
      </w:pPr>
      <w:r w:rsidRPr="004D3EC4">
        <w:rPr>
          <w:rFonts w:cs="Tahoma"/>
          <w:b/>
          <w:bCs/>
          <w:sz w:val="24"/>
          <w:szCs w:val="24"/>
          <w:lang w:val="es-CO"/>
        </w:rPr>
        <w:t>P</w:t>
      </w:r>
      <w:r w:rsidR="0025108C" w:rsidRPr="004D3EC4">
        <w:rPr>
          <w:rFonts w:cs="Tahoma"/>
          <w:b/>
          <w:bCs/>
          <w:sz w:val="24"/>
          <w:szCs w:val="24"/>
          <w:lang w:val="es-CO"/>
        </w:rPr>
        <w:t xml:space="preserve">roblema jurídico </w:t>
      </w:r>
    </w:p>
    <w:p w14:paraId="402B93A2" w14:textId="77777777" w:rsidR="0025108C" w:rsidRPr="004D3EC4" w:rsidRDefault="0025108C" w:rsidP="004D3EC4">
      <w:pPr>
        <w:spacing w:line="276" w:lineRule="auto"/>
        <w:ind w:firstLine="709"/>
        <w:jc w:val="both"/>
        <w:rPr>
          <w:rFonts w:ascii="Tahoma" w:hAnsi="Tahoma" w:cs="Tahoma"/>
          <w:sz w:val="24"/>
          <w:szCs w:val="24"/>
          <w:lang w:val="es-CO"/>
        </w:rPr>
      </w:pPr>
      <w:bookmarkStart w:id="4" w:name="OLE_LINK32"/>
    </w:p>
    <w:p w14:paraId="3C865237" w14:textId="51FC6CBF" w:rsidR="0025108C" w:rsidRPr="004D3EC4" w:rsidRDefault="0025108C" w:rsidP="004D3EC4">
      <w:pPr>
        <w:spacing w:line="276" w:lineRule="auto"/>
        <w:ind w:firstLine="708"/>
        <w:jc w:val="both"/>
        <w:rPr>
          <w:rFonts w:ascii="Tahoma" w:hAnsi="Tahoma" w:cs="Tahoma"/>
          <w:sz w:val="24"/>
          <w:szCs w:val="24"/>
          <w:lang w:val="es-CO"/>
        </w:rPr>
      </w:pPr>
      <w:r w:rsidRPr="004D3EC4">
        <w:rPr>
          <w:rFonts w:ascii="Tahoma" w:hAnsi="Tahoma" w:cs="Tahoma"/>
          <w:sz w:val="24"/>
          <w:szCs w:val="24"/>
          <w:lang w:val="es-CO"/>
        </w:rPr>
        <w:t>El problema jurídico se circunscribe en determinar si los ingresos propios percibidos por la demandante la hacían autosuficiente en términos económicos, es decir, si le permitían subsistir dignamente con prescindencia de la ayuda económica que le proveía su fallecid</w:t>
      </w:r>
      <w:r w:rsidR="000B5B85" w:rsidRPr="004D3EC4">
        <w:rPr>
          <w:rFonts w:ascii="Tahoma" w:hAnsi="Tahoma" w:cs="Tahoma"/>
          <w:sz w:val="24"/>
          <w:szCs w:val="24"/>
          <w:lang w:val="es-CO"/>
        </w:rPr>
        <w:t>a</w:t>
      </w:r>
      <w:r w:rsidRPr="004D3EC4">
        <w:rPr>
          <w:rFonts w:ascii="Tahoma" w:hAnsi="Tahoma" w:cs="Tahoma"/>
          <w:sz w:val="24"/>
          <w:szCs w:val="24"/>
          <w:lang w:val="es-CO"/>
        </w:rPr>
        <w:t xml:space="preserve"> hij</w:t>
      </w:r>
      <w:r w:rsidR="000B5B85" w:rsidRPr="004D3EC4">
        <w:rPr>
          <w:rFonts w:ascii="Tahoma" w:hAnsi="Tahoma" w:cs="Tahoma"/>
          <w:sz w:val="24"/>
          <w:szCs w:val="24"/>
          <w:lang w:val="es-CO"/>
        </w:rPr>
        <w:t>a</w:t>
      </w:r>
      <w:r w:rsidRPr="004D3EC4">
        <w:rPr>
          <w:rFonts w:ascii="Tahoma" w:hAnsi="Tahoma" w:cs="Tahoma"/>
          <w:sz w:val="24"/>
          <w:szCs w:val="24"/>
          <w:lang w:val="es-CO"/>
        </w:rPr>
        <w:t>.</w:t>
      </w:r>
      <w:r w:rsidR="005B49EF" w:rsidRPr="004D3EC4">
        <w:rPr>
          <w:rFonts w:ascii="Tahoma" w:hAnsi="Tahoma" w:cs="Tahoma"/>
          <w:sz w:val="24"/>
          <w:szCs w:val="24"/>
          <w:lang w:val="es-CO"/>
        </w:rPr>
        <w:t xml:space="preserve"> </w:t>
      </w:r>
      <w:r w:rsidRPr="004D3EC4">
        <w:rPr>
          <w:rFonts w:ascii="Tahoma" w:hAnsi="Tahoma" w:cs="Tahoma"/>
          <w:sz w:val="24"/>
          <w:szCs w:val="24"/>
          <w:lang w:val="es-CO"/>
        </w:rPr>
        <w:t>De igual forma, se hace necesario verificar si la ayuda económica de</w:t>
      </w:r>
      <w:r w:rsidR="00042D2B" w:rsidRPr="004D3EC4">
        <w:rPr>
          <w:rFonts w:ascii="Tahoma" w:hAnsi="Tahoma" w:cs="Tahoma"/>
          <w:sz w:val="24"/>
          <w:szCs w:val="24"/>
          <w:lang w:val="es-CO"/>
        </w:rPr>
        <w:t xml:space="preserve"> la</w:t>
      </w:r>
      <w:r w:rsidRPr="004D3EC4">
        <w:rPr>
          <w:rFonts w:ascii="Tahoma" w:hAnsi="Tahoma" w:cs="Tahoma"/>
          <w:sz w:val="24"/>
          <w:szCs w:val="24"/>
          <w:lang w:val="es-CO"/>
        </w:rPr>
        <w:t xml:space="preserve"> fallecid</w:t>
      </w:r>
      <w:r w:rsidR="00042D2B" w:rsidRPr="004D3EC4">
        <w:rPr>
          <w:rFonts w:ascii="Tahoma" w:hAnsi="Tahoma" w:cs="Tahoma"/>
          <w:sz w:val="24"/>
          <w:szCs w:val="24"/>
          <w:lang w:val="es-CO"/>
        </w:rPr>
        <w:t>a</w:t>
      </w:r>
      <w:r w:rsidRPr="004D3EC4">
        <w:rPr>
          <w:rFonts w:ascii="Tahoma" w:hAnsi="Tahoma" w:cs="Tahoma"/>
          <w:sz w:val="24"/>
          <w:szCs w:val="24"/>
          <w:lang w:val="es-CO"/>
        </w:rPr>
        <w:t xml:space="preserve"> era permanente y significativa, tal como se exige en este tipo de asuntos.</w:t>
      </w:r>
      <w:r w:rsidR="0096350A" w:rsidRPr="004D3EC4">
        <w:rPr>
          <w:rFonts w:ascii="Tahoma" w:hAnsi="Tahoma" w:cs="Tahoma"/>
          <w:sz w:val="24"/>
          <w:szCs w:val="24"/>
          <w:lang w:val="es-CO"/>
        </w:rPr>
        <w:t xml:space="preserve"> Adicionalmente,</w:t>
      </w:r>
      <w:r w:rsidR="005B49EF" w:rsidRPr="004D3EC4">
        <w:rPr>
          <w:rFonts w:ascii="Tahoma" w:hAnsi="Tahoma" w:cs="Tahoma"/>
          <w:sz w:val="24"/>
          <w:szCs w:val="24"/>
          <w:lang w:val="es-CO"/>
        </w:rPr>
        <w:t xml:space="preserve"> en caso de confirmarse el derecho a la pensión,</w:t>
      </w:r>
      <w:r w:rsidR="0096350A" w:rsidRPr="004D3EC4">
        <w:rPr>
          <w:rFonts w:ascii="Tahoma" w:hAnsi="Tahoma" w:cs="Tahoma"/>
          <w:sz w:val="24"/>
          <w:szCs w:val="24"/>
          <w:lang w:val="es-CO"/>
        </w:rPr>
        <w:t xml:space="preserve"> </w:t>
      </w:r>
      <w:r w:rsidR="005B49EF" w:rsidRPr="004D3EC4">
        <w:rPr>
          <w:rFonts w:ascii="Tahoma" w:hAnsi="Tahoma" w:cs="Tahoma"/>
          <w:sz w:val="24"/>
          <w:szCs w:val="24"/>
          <w:lang w:val="es-CO"/>
        </w:rPr>
        <w:t>la Sala verificará si existe alguna circunstancia especial que conlleve la exoneración de los intereses moratorios a los que se condenó en primera instancia.</w:t>
      </w:r>
      <w:r w:rsidRPr="004D3EC4">
        <w:rPr>
          <w:rFonts w:ascii="Tahoma" w:hAnsi="Tahoma" w:cs="Tahoma"/>
          <w:sz w:val="24"/>
          <w:szCs w:val="24"/>
          <w:lang w:val="es-CO"/>
        </w:rPr>
        <w:t xml:space="preserve"> </w:t>
      </w:r>
    </w:p>
    <w:bookmarkEnd w:id="4"/>
    <w:p w14:paraId="3AEFBA41" w14:textId="77777777" w:rsidR="00C145F6" w:rsidRPr="004D3EC4" w:rsidRDefault="00C145F6"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p>
    <w:p w14:paraId="0AA078CC" w14:textId="7F2BCCC5" w:rsidR="002C5FB2" w:rsidRPr="004D3EC4" w:rsidRDefault="006E5B8A" w:rsidP="004D3EC4">
      <w:pPr>
        <w:pStyle w:val="Poromisin"/>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sz w:val="24"/>
          <w:szCs w:val="24"/>
        </w:rPr>
      </w:pPr>
      <w:r w:rsidRPr="004D3EC4">
        <w:rPr>
          <w:rFonts w:cs="Tahoma"/>
          <w:b/>
          <w:bCs/>
          <w:sz w:val="24"/>
          <w:szCs w:val="24"/>
          <w:lang w:val="es-CO"/>
        </w:rPr>
        <w:t>C</w:t>
      </w:r>
      <w:r w:rsidR="0025108C" w:rsidRPr="004D3EC4">
        <w:rPr>
          <w:rFonts w:cs="Tahoma"/>
          <w:b/>
          <w:bCs/>
          <w:sz w:val="24"/>
          <w:szCs w:val="24"/>
          <w:lang w:val="es-CO"/>
        </w:rPr>
        <w:t>onsideraciones</w:t>
      </w:r>
    </w:p>
    <w:p w14:paraId="4E5BAB19" w14:textId="177882A4" w:rsidR="008C1D26" w:rsidRPr="004D3EC4" w:rsidRDefault="008C1D26"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ahoma"/>
          <w:b/>
          <w:sz w:val="24"/>
          <w:szCs w:val="24"/>
        </w:rPr>
      </w:pPr>
    </w:p>
    <w:p w14:paraId="68C323DB" w14:textId="7C35D55C" w:rsidR="002C5FB2" w:rsidRPr="004D3EC4" w:rsidRDefault="008C1D26" w:rsidP="004D3EC4">
      <w:pPr>
        <w:pStyle w:val="Poromisin"/>
        <w:numPr>
          <w:ilvl w:val="1"/>
          <w:numId w:val="1"/>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cs="Tahoma"/>
          <w:sz w:val="24"/>
          <w:szCs w:val="24"/>
          <w:lang w:val="es-CO"/>
        </w:rPr>
      </w:pPr>
      <w:r w:rsidRPr="004D3EC4">
        <w:rPr>
          <w:rFonts w:cs="Tahoma"/>
          <w:b/>
          <w:sz w:val="24"/>
          <w:szCs w:val="24"/>
        </w:rPr>
        <w:t>Pensión de sobrevivientes a favor de los padres dependientes del causante - Concepto de dependencia económica</w:t>
      </w:r>
    </w:p>
    <w:p w14:paraId="384726F4" w14:textId="77777777" w:rsidR="008C1D26" w:rsidRPr="004D3EC4" w:rsidRDefault="008C1D26" w:rsidP="004D3EC4">
      <w:pPr>
        <w:pStyle w:val="Poromisin"/>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sz w:val="24"/>
          <w:szCs w:val="24"/>
          <w:lang w:val="es-CO"/>
        </w:rPr>
      </w:pPr>
    </w:p>
    <w:p w14:paraId="02D96084" w14:textId="77777777" w:rsidR="002149EA" w:rsidRDefault="0025108C" w:rsidP="004D3EC4">
      <w:pPr>
        <w:spacing w:line="276" w:lineRule="auto"/>
        <w:ind w:firstLine="708"/>
        <w:jc w:val="both"/>
        <w:rPr>
          <w:rFonts w:ascii="Tahoma" w:hAnsi="Tahoma" w:cs="Tahoma"/>
          <w:sz w:val="24"/>
          <w:szCs w:val="24"/>
        </w:rPr>
      </w:pPr>
      <w:r w:rsidRPr="004D3EC4">
        <w:rPr>
          <w:rFonts w:ascii="Tahoma" w:hAnsi="Tahoma" w:cs="Tahoma"/>
          <w:sz w:val="24"/>
          <w:szCs w:val="24"/>
        </w:rPr>
        <w:t>Para resolver el problema jurídico planteado es pertinente recurrir a los lineamientos expuestos por la jurisprudencia</w:t>
      </w:r>
      <w:r w:rsidR="005B49EF" w:rsidRPr="004D3EC4">
        <w:rPr>
          <w:rFonts w:ascii="Tahoma" w:hAnsi="Tahoma" w:cs="Tahoma"/>
          <w:sz w:val="24"/>
          <w:szCs w:val="24"/>
        </w:rPr>
        <w:t xml:space="preserve"> nacional</w:t>
      </w:r>
      <w:r w:rsidRPr="004D3EC4">
        <w:rPr>
          <w:rFonts w:ascii="Tahoma" w:hAnsi="Tahoma" w:cs="Tahoma"/>
          <w:sz w:val="24"/>
          <w:szCs w:val="24"/>
        </w:rPr>
        <w:t xml:space="preserve"> en </w:t>
      </w:r>
      <w:r w:rsidR="005B49EF" w:rsidRPr="004D3EC4">
        <w:rPr>
          <w:rFonts w:ascii="Tahoma" w:hAnsi="Tahoma" w:cs="Tahoma"/>
          <w:sz w:val="24"/>
          <w:szCs w:val="24"/>
        </w:rPr>
        <w:t>torno a</w:t>
      </w:r>
      <w:r w:rsidRPr="004D3EC4">
        <w:rPr>
          <w:rFonts w:ascii="Tahoma" w:hAnsi="Tahoma" w:cs="Tahoma"/>
          <w:sz w:val="24"/>
          <w:szCs w:val="24"/>
        </w:rPr>
        <w:t xml:space="preserve"> los alcances de la dependencia económica de los ascendientes respecto del causante. 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w:t>
      </w:r>
      <w:r w:rsidR="00042D2B" w:rsidRPr="004D3EC4">
        <w:rPr>
          <w:rFonts w:ascii="Tahoma" w:hAnsi="Tahoma" w:cs="Tahoma"/>
          <w:sz w:val="24"/>
          <w:szCs w:val="24"/>
        </w:rPr>
        <w:t>e</w:t>
      </w:r>
      <w:r w:rsidRPr="004D3EC4">
        <w:rPr>
          <w:rFonts w:ascii="Tahoma" w:hAnsi="Tahoma" w:cs="Tahoma"/>
          <w:sz w:val="24"/>
          <w:szCs w:val="24"/>
        </w:rPr>
        <w:t xml:space="preserve">ste no los convierta en autosuficientes económicamente. Por ello, es indispensable comprobar la imposibilidad de mantener el mínimo existencial que les permita a los padres subsistir de manera digna, el cual debe predicarse de la situación que </w:t>
      </w:r>
      <w:r w:rsidR="00DE7160" w:rsidRPr="004D3EC4">
        <w:rPr>
          <w:rFonts w:ascii="Tahoma" w:hAnsi="Tahoma" w:cs="Tahoma"/>
          <w:sz w:val="24"/>
          <w:szCs w:val="24"/>
        </w:rPr>
        <w:t>e</w:t>
      </w:r>
      <w:r w:rsidRPr="004D3EC4">
        <w:rPr>
          <w:rFonts w:ascii="Tahoma" w:hAnsi="Tahoma" w:cs="Tahoma"/>
          <w:sz w:val="24"/>
          <w:szCs w:val="24"/>
        </w:rPr>
        <w:t>stos tenían al momento de fallecer el hijo.</w:t>
      </w:r>
      <w:r w:rsidR="005B49EF" w:rsidRPr="004D3EC4">
        <w:rPr>
          <w:rFonts w:ascii="Tahoma" w:hAnsi="Tahoma" w:cs="Tahoma"/>
          <w:sz w:val="24"/>
          <w:szCs w:val="24"/>
        </w:rPr>
        <w:t xml:space="preserve"> </w:t>
      </w:r>
      <w:r w:rsidRPr="004D3EC4">
        <w:rPr>
          <w:rFonts w:ascii="Tahoma" w:hAnsi="Tahoma" w:cs="Tahoma"/>
          <w:sz w:val="24"/>
          <w:szCs w:val="24"/>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 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SL14923 del 29/oct/2014 M.P. Rigoberto Echeverri Bueno -reiterados en la SL2886 de 2018-, de la siguiente manera</w:t>
      </w:r>
      <w:bookmarkStart w:id="5" w:name="OLE_LINK2"/>
      <w:r w:rsidRPr="004D3EC4">
        <w:rPr>
          <w:rFonts w:ascii="Tahoma" w:hAnsi="Tahoma" w:cs="Tahoma"/>
          <w:sz w:val="24"/>
          <w:szCs w:val="24"/>
        </w:rPr>
        <w:t>:</w:t>
      </w:r>
    </w:p>
    <w:p w14:paraId="1F25EEBE" w14:textId="77777777" w:rsidR="002149EA" w:rsidRDefault="002149EA" w:rsidP="004D3EC4">
      <w:pPr>
        <w:spacing w:line="276" w:lineRule="auto"/>
        <w:ind w:firstLine="708"/>
        <w:jc w:val="both"/>
        <w:rPr>
          <w:rFonts w:ascii="Tahoma" w:hAnsi="Tahoma" w:cs="Tahoma"/>
          <w:i/>
          <w:sz w:val="24"/>
          <w:szCs w:val="24"/>
        </w:rPr>
      </w:pPr>
    </w:p>
    <w:p w14:paraId="551970AA" w14:textId="685850F0" w:rsidR="0025108C" w:rsidRPr="004D3EC4" w:rsidRDefault="0025108C" w:rsidP="002149EA">
      <w:pPr>
        <w:ind w:left="426" w:right="420" w:firstLine="708"/>
        <w:jc w:val="both"/>
        <w:rPr>
          <w:rFonts w:ascii="Tahoma" w:hAnsi="Tahoma" w:cs="Tahoma"/>
          <w:sz w:val="24"/>
          <w:szCs w:val="24"/>
        </w:rPr>
      </w:pPr>
      <w:r w:rsidRPr="004D3EC4">
        <w:rPr>
          <w:rFonts w:ascii="Tahoma" w:hAnsi="Tahoma" w:cs="Tahoma"/>
          <w:i/>
          <w:sz w:val="24"/>
          <w:szCs w:val="24"/>
        </w:rPr>
        <w:t>“</w:t>
      </w:r>
      <w:r w:rsidRPr="00970CDD">
        <w:rPr>
          <w:rFonts w:ascii="Tahoma" w:hAnsi="Tahoma" w:cs="Tahoma"/>
          <w:i/>
          <w:szCs w:val="24"/>
        </w:rPr>
        <w:t xml:space="preserve">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w:t>
      </w:r>
      <w:r w:rsidRPr="00970CDD">
        <w:rPr>
          <w:rFonts w:ascii="Tahoma" w:hAnsi="Tahoma" w:cs="Tahoma"/>
          <w:i/>
          <w:szCs w:val="24"/>
        </w:rPr>
        <w:lastRenderedPageBreak/>
        <w:t>ser significativas, respecto al total de ingresos de beneficiarios de manera que se constituyan en un verdadero soporte o sustento económico de éste (…)</w:t>
      </w:r>
      <w:r w:rsidRPr="004D3EC4">
        <w:rPr>
          <w:rFonts w:ascii="Tahoma" w:hAnsi="Tahoma" w:cs="Tahoma"/>
          <w:i/>
          <w:sz w:val="24"/>
          <w:szCs w:val="24"/>
        </w:rPr>
        <w:t>”.</w:t>
      </w:r>
    </w:p>
    <w:p w14:paraId="4C03FB94" w14:textId="77777777" w:rsidR="0025108C" w:rsidRPr="004D3EC4" w:rsidRDefault="0025108C" w:rsidP="004D3EC4">
      <w:pPr>
        <w:spacing w:line="276" w:lineRule="auto"/>
        <w:ind w:firstLine="708"/>
        <w:jc w:val="both"/>
        <w:rPr>
          <w:rFonts w:ascii="Tahoma" w:hAnsi="Tahoma" w:cs="Tahoma"/>
          <w:i/>
          <w:sz w:val="24"/>
          <w:szCs w:val="24"/>
        </w:rPr>
      </w:pPr>
    </w:p>
    <w:p w14:paraId="5C521F19" w14:textId="54D6A2F8" w:rsidR="006465DC" w:rsidRPr="004D3EC4" w:rsidRDefault="0025108C" w:rsidP="004D3EC4">
      <w:pPr>
        <w:spacing w:line="276" w:lineRule="auto"/>
        <w:ind w:firstLine="708"/>
        <w:jc w:val="both"/>
        <w:rPr>
          <w:rFonts w:ascii="Tahoma" w:hAnsi="Tahoma" w:cs="Tahoma"/>
          <w:sz w:val="24"/>
          <w:szCs w:val="24"/>
        </w:rPr>
      </w:pPr>
      <w:r w:rsidRPr="004D3EC4">
        <w:rPr>
          <w:rFonts w:ascii="Tahoma" w:hAnsi="Tahoma" w:cs="Tahoma"/>
          <w:sz w:val="24"/>
          <w:szCs w:val="24"/>
        </w:rPr>
        <w:t xml:space="preserve">En otra sentencia sobre la misma materia, la Corte precisó que la dependencia económica no se presume y mucho menos se puede tener por cierta con la sola afirmación que se haga al respecto, pues los pretendidos beneficiarios deben demostrar que el aporte que recibían del afiliado en efecto era regular y significativo o subordinante al punto que, a su muerte, ya no pueden solventar sus condiciones de existencia en condiciones dignas. En esa misma sentencia, el órgano de cierre de la jurisdicción laboral precisó que una persona es dependiente cuando no cuenta con grado suficiente de autonomía económica y su nivel de vida digna y decorosa está subordinada a los recursos provenientes del que fallece y que tales asignaciones eran proporcionalmente representativas, en función de otros ingresos que pueda percibir el sobreviviente, de suerte que, si recibe rentas muy superiores al aporte del causante, no es dable hablar de dependencia (sentencia SL18517 del 1º de noviembre de 2017). De modo que una cosa es la dependencia total y absoluta que implica carencia de recursos de distinta índole, y otra muy distinta, la </w:t>
      </w:r>
      <w:proofErr w:type="spellStart"/>
      <w:r w:rsidRPr="004D3EC4">
        <w:rPr>
          <w:rFonts w:ascii="Tahoma" w:hAnsi="Tahoma" w:cs="Tahoma"/>
          <w:sz w:val="24"/>
          <w:szCs w:val="24"/>
        </w:rPr>
        <w:t>imprescindibilidad</w:t>
      </w:r>
      <w:proofErr w:type="spellEnd"/>
      <w:r w:rsidRPr="004D3EC4">
        <w:rPr>
          <w:rFonts w:ascii="Tahoma" w:hAnsi="Tahoma" w:cs="Tahoma"/>
          <w:sz w:val="24"/>
          <w:szCs w:val="24"/>
        </w:rPr>
        <w:t xml:space="preserve"> de una ayuda, que implica, pese a que se tengan ciertos recursos, que esa ayuda resulta vital y necesaria para el mantenimiento de las condiciones de vida, que, sin ella, se deteriorarían.</w:t>
      </w:r>
    </w:p>
    <w:p w14:paraId="26E24A5D" w14:textId="77777777" w:rsidR="006465DC" w:rsidRPr="004D3EC4" w:rsidRDefault="006465DC" w:rsidP="004D3EC4">
      <w:pPr>
        <w:spacing w:line="276" w:lineRule="auto"/>
        <w:ind w:firstLine="708"/>
        <w:jc w:val="both"/>
        <w:rPr>
          <w:rFonts w:ascii="Tahoma" w:hAnsi="Tahoma" w:cs="Tahoma"/>
          <w:sz w:val="24"/>
          <w:szCs w:val="24"/>
        </w:rPr>
      </w:pPr>
    </w:p>
    <w:p w14:paraId="4FD74417" w14:textId="6AFF1AE9" w:rsidR="0025108C" w:rsidRPr="004D3EC4" w:rsidRDefault="006465DC" w:rsidP="004D3EC4">
      <w:pPr>
        <w:spacing w:line="276" w:lineRule="auto"/>
        <w:ind w:firstLine="708"/>
        <w:jc w:val="both"/>
        <w:rPr>
          <w:rFonts w:ascii="Tahoma" w:hAnsi="Tahoma" w:cs="Tahoma"/>
          <w:sz w:val="24"/>
          <w:szCs w:val="24"/>
        </w:rPr>
      </w:pPr>
      <w:r w:rsidRPr="004D3EC4">
        <w:rPr>
          <w:rFonts w:ascii="Tahoma" w:hAnsi="Tahoma" w:cs="Tahoma"/>
          <w:sz w:val="24"/>
          <w:szCs w:val="24"/>
        </w:rPr>
        <w:t>En esa misma línea, en sentencia más reciente, la misma Corporación precisó que si bien la dependencia económica no tiene que ser total y absoluta, no es cualquier aporte el que puede tenerse como prueba</w:t>
      </w:r>
      <w:r w:rsidR="00EB4811" w:rsidRPr="004D3EC4">
        <w:rPr>
          <w:rFonts w:ascii="Tahoma" w:hAnsi="Tahoma" w:cs="Tahoma"/>
          <w:sz w:val="24"/>
          <w:szCs w:val="24"/>
        </w:rPr>
        <w:t xml:space="preserve"> determinante para ser beneficiario de la pensión de sobrevivientes y explicó que la dependencia económica que exige la ley ha de ser i) cierta y no presunta, 2) regular y periódica y 3) significativa respecto del total de ingresos del beneficiario</w:t>
      </w:r>
      <w:r w:rsidR="00EF6F43" w:rsidRPr="004D3EC4">
        <w:rPr>
          <w:rFonts w:ascii="Tahoma" w:hAnsi="Tahoma" w:cs="Tahoma"/>
          <w:sz w:val="24"/>
          <w:szCs w:val="24"/>
        </w:rPr>
        <w:t xml:space="preserve"> (sentencia SL</w:t>
      </w:r>
      <w:r w:rsidR="00560FFA" w:rsidRPr="004D3EC4">
        <w:rPr>
          <w:rFonts w:ascii="Tahoma" w:hAnsi="Tahoma" w:cs="Tahoma"/>
          <w:sz w:val="24"/>
          <w:szCs w:val="24"/>
        </w:rPr>
        <w:t>-2117 de 2022, M.P. Fernando Castillo Cadena)</w:t>
      </w:r>
      <w:r w:rsidR="00EB4811" w:rsidRPr="004D3EC4">
        <w:rPr>
          <w:rFonts w:ascii="Tahoma" w:hAnsi="Tahoma" w:cs="Tahoma"/>
          <w:sz w:val="24"/>
          <w:szCs w:val="24"/>
        </w:rPr>
        <w:t xml:space="preserve">. </w:t>
      </w:r>
      <w:r w:rsidR="0025108C" w:rsidRPr="004D3EC4">
        <w:rPr>
          <w:rFonts w:ascii="Tahoma" w:hAnsi="Tahoma" w:cs="Tahoma"/>
          <w:sz w:val="24"/>
          <w:szCs w:val="24"/>
        </w:rPr>
        <w:t xml:space="preserve">  </w:t>
      </w:r>
    </w:p>
    <w:bookmarkEnd w:id="5"/>
    <w:p w14:paraId="105C12B4" w14:textId="77777777" w:rsidR="0025108C" w:rsidRPr="004D3EC4" w:rsidRDefault="0025108C" w:rsidP="004D3EC4">
      <w:pPr>
        <w:spacing w:line="276" w:lineRule="auto"/>
        <w:jc w:val="both"/>
        <w:rPr>
          <w:rFonts w:ascii="Tahoma" w:hAnsi="Tahoma" w:cs="Tahoma"/>
          <w:sz w:val="24"/>
          <w:szCs w:val="24"/>
        </w:rPr>
      </w:pPr>
    </w:p>
    <w:p w14:paraId="37464FE5" w14:textId="7168B5D8" w:rsidR="0025108C" w:rsidRPr="004D3EC4" w:rsidRDefault="0025108C" w:rsidP="004D3EC4">
      <w:pPr>
        <w:spacing w:line="276" w:lineRule="auto"/>
        <w:ind w:firstLine="708"/>
        <w:jc w:val="both"/>
        <w:rPr>
          <w:rFonts w:ascii="Tahoma" w:hAnsi="Tahoma" w:cs="Tahoma"/>
          <w:sz w:val="24"/>
          <w:szCs w:val="24"/>
        </w:rPr>
      </w:pPr>
      <w:r w:rsidRPr="004D3EC4">
        <w:rPr>
          <w:rFonts w:ascii="Tahoma" w:hAnsi="Tahoma" w:cs="Tahoma"/>
          <w:sz w:val="24"/>
          <w:szCs w:val="24"/>
        </w:rPr>
        <w:t>Por otra parte, debe recordarse que la Sala de Casación Laboral de la Corte Suprema de Justicia, en sentencia Radicado No. 35351, del 21 de abril de 2009, M.P.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w:t>
      </w:r>
      <w:r w:rsidR="00625128" w:rsidRPr="004D3EC4">
        <w:rPr>
          <w:rFonts w:ascii="Tahoma" w:hAnsi="Tahoma" w:cs="Tahoma"/>
          <w:sz w:val="24"/>
          <w:szCs w:val="24"/>
        </w:rPr>
        <w:t>a esta exigencia</w:t>
      </w:r>
      <w:r w:rsidRPr="004D3EC4">
        <w:rPr>
          <w:rFonts w:ascii="Tahoma" w:hAnsi="Tahoma" w:cs="Tahoma"/>
          <w:sz w:val="24"/>
          <w:szCs w:val="24"/>
        </w:rPr>
        <w:t xml:space="preserve">, </w:t>
      </w:r>
      <w:bookmarkStart w:id="6" w:name="OLE_LINK9"/>
      <w:r w:rsidRPr="004D3EC4">
        <w:rPr>
          <w:rFonts w:ascii="Tahoma" w:hAnsi="Tahoma" w:cs="Tahoma"/>
          <w:sz w:val="24"/>
          <w:szCs w:val="24"/>
        </w:rPr>
        <w:t>es la administradora demandada la que debe demostrar, dentro de la contienda judicial, la existencia de ingresos o rentas propias de los ascendientes, que los puedan hacer autosuficiente en relación con su hijo fallecido.</w:t>
      </w:r>
      <w:bookmarkEnd w:id="6"/>
    </w:p>
    <w:p w14:paraId="57D6E7DF" w14:textId="16961DD0" w:rsidR="005B49EF" w:rsidRPr="004D3EC4" w:rsidRDefault="005B49EF" w:rsidP="004D3EC4">
      <w:pPr>
        <w:spacing w:line="276" w:lineRule="auto"/>
        <w:ind w:firstLine="708"/>
        <w:jc w:val="both"/>
        <w:rPr>
          <w:rFonts w:ascii="Tahoma" w:hAnsi="Tahoma" w:cs="Tahoma"/>
          <w:sz w:val="24"/>
          <w:szCs w:val="24"/>
        </w:rPr>
      </w:pPr>
    </w:p>
    <w:p w14:paraId="627F232E" w14:textId="77777777" w:rsidR="006465DC" w:rsidRPr="004D3EC4" w:rsidRDefault="006465DC" w:rsidP="004D3EC4">
      <w:pPr>
        <w:spacing w:line="276" w:lineRule="auto"/>
        <w:ind w:firstLine="708"/>
        <w:jc w:val="both"/>
        <w:rPr>
          <w:rFonts w:ascii="Tahoma" w:hAnsi="Tahoma" w:cs="Tahoma"/>
          <w:sz w:val="24"/>
          <w:szCs w:val="24"/>
          <w:shd w:val="clear" w:color="auto" w:fill="FFFFFF"/>
        </w:rPr>
      </w:pPr>
      <w:r w:rsidRPr="004D3EC4">
        <w:rPr>
          <w:rFonts w:ascii="Tahoma" w:hAnsi="Tahoma" w:cs="Tahoma"/>
          <w:sz w:val="24"/>
          <w:szCs w:val="24"/>
          <w:shd w:val="clear" w:color="auto" w:fill="FFFFFF"/>
        </w:rPr>
        <w:t xml:space="preserve">Adicionalmente, en la sentencia SL 843-2021, M.P. Gerardo Botero Zuluaga, </w:t>
      </w:r>
      <w:r w:rsidR="005B49EF" w:rsidRPr="004D3EC4">
        <w:rPr>
          <w:rFonts w:ascii="Tahoma" w:hAnsi="Tahoma" w:cs="Tahoma"/>
          <w:sz w:val="24"/>
          <w:szCs w:val="24"/>
          <w:shd w:val="clear" w:color="auto" w:fill="FFFFFF"/>
        </w:rPr>
        <w:t>la Sala</w:t>
      </w:r>
      <w:r w:rsidRPr="004D3EC4">
        <w:rPr>
          <w:rFonts w:ascii="Tahoma" w:hAnsi="Tahoma" w:cs="Tahoma"/>
          <w:sz w:val="24"/>
          <w:szCs w:val="24"/>
          <w:shd w:val="clear" w:color="auto" w:fill="FFFFFF"/>
        </w:rPr>
        <w:t xml:space="preserve"> de Casación Laboral de la Corte Suprema de Justicia,</w:t>
      </w:r>
      <w:r w:rsidR="005B49EF" w:rsidRPr="004D3EC4">
        <w:rPr>
          <w:rFonts w:ascii="Tahoma" w:hAnsi="Tahoma" w:cs="Tahoma"/>
          <w:sz w:val="24"/>
          <w:szCs w:val="24"/>
          <w:shd w:val="clear" w:color="auto" w:fill="FFFFFF"/>
        </w:rPr>
        <w:t xml:space="preserve"> concluyó que </w:t>
      </w:r>
      <w:r w:rsidR="005B49EF" w:rsidRPr="004D3EC4">
        <w:rPr>
          <w:rFonts w:ascii="Tahoma" w:hAnsi="Tahoma" w:cs="Tahoma"/>
          <w:i/>
          <w:sz w:val="24"/>
          <w:szCs w:val="24"/>
          <w:shd w:val="clear" w:color="auto" w:fill="FFFFFF"/>
        </w:rPr>
        <w:t>“</w:t>
      </w:r>
      <w:r w:rsidR="005B49EF" w:rsidRPr="00970CDD">
        <w:rPr>
          <w:rFonts w:ascii="Tahoma" w:hAnsi="Tahoma" w:cs="Tahoma"/>
          <w:i/>
          <w:szCs w:val="24"/>
          <w:shd w:val="clear" w:color="auto" w:fill="FFFFFF"/>
        </w:rPr>
        <w:t>la buena o mala fe o las circunstancias particulares que condujeron a la discusión del derecho pensional no pueden ser consideradas para establecer la procedencia de los intereses moratorios</w:t>
      </w:r>
      <w:r w:rsidR="005B49EF" w:rsidRPr="004D3EC4">
        <w:rPr>
          <w:rFonts w:ascii="Tahoma" w:hAnsi="Tahoma" w:cs="Tahoma"/>
          <w:i/>
          <w:sz w:val="24"/>
          <w:szCs w:val="24"/>
          <w:shd w:val="clear" w:color="auto" w:fill="FFFFFF"/>
        </w:rPr>
        <w:t>” de los que trata el artículo 141 de la Ley 100 de 1993</w:t>
      </w:r>
      <w:r w:rsidRPr="004D3EC4">
        <w:rPr>
          <w:rFonts w:ascii="Tahoma" w:hAnsi="Tahoma" w:cs="Tahoma"/>
          <w:sz w:val="24"/>
          <w:szCs w:val="24"/>
          <w:shd w:val="clear" w:color="auto" w:fill="FFFFFF"/>
        </w:rPr>
        <w:t>.</w:t>
      </w:r>
    </w:p>
    <w:p w14:paraId="5E934797" w14:textId="77777777" w:rsidR="0095499A" w:rsidRPr="004D3EC4" w:rsidRDefault="0095499A" w:rsidP="004D3EC4">
      <w:pPr>
        <w:spacing w:line="276" w:lineRule="auto"/>
        <w:ind w:firstLine="708"/>
        <w:jc w:val="both"/>
        <w:rPr>
          <w:rFonts w:ascii="Tahoma" w:hAnsi="Tahoma" w:cs="Tahoma"/>
          <w:b/>
          <w:sz w:val="24"/>
          <w:szCs w:val="24"/>
        </w:rPr>
      </w:pPr>
    </w:p>
    <w:p w14:paraId="0CDF6CF7" w14:textId="40D410F7" w:rsidR="008C1D26" w:rsidRPr="004D3EC4" w:rsidRDefault="008C1D26" w:rsidP="004D3EC4">
      <w:pPr>
        <w:pStyle w:val="Prrafodelista"/>
        <w:numPr>
          <w:ilvl w:val="1"/>
          <w:numId w:val="1"/>
        </w:numPr>
        <w:spacing w:line="276" w:lineRule="auto"/>
        <w:ind w:left="0" w:firstLine="0"/>
        <w:jc w:val="center"/>
        <w:rPr>
          <w:rFonts w:ascii="Tahoma" w:hAnsi="Tahoma" w:cs="Tahoma"/>
          <w:b/>
          <w:sz w:val="24"/>
          <w:szCs w:val="24"/>
        </w:rPr>
      </w:pPr>
      <w:r w:rsidRPr="004D3EC4">
        <w:rPr>
          <w:rFonts w:ascii="Tahoma" w:hAnsi="Tahoma" w:cs="Tahoma"/>
          <w:b/>
          <w:sz w:val="24"/>
          <w:szCs w:val="24"/>
        </w:rPr>
        <w:t>Caso concreto</w:t>
      </w:r>
    </w:p>
    <w:p w14:paraId="229BA987" w14:textId="1887132A" w:rsidR="00270361" w:rsidRPr="004D3EC4" w:rsidRDefault="00270361" w:rsidP="004D3EC4">
      <w:pPr>
        <w:spacing w:line="276" w:lineRule="auto"/>
        <w:jc w:val="center"/>
        <w:rPr>
          <w:rFonts w:ascii="Tahoma" w:hAnsi="Tahoma" w:cs="Tahoma"/>
          <w:b/>
          <w:sz w:val="24"/>
          <w:szCs w:val="24"/>
        </w:rPr>
      </w:pPr>
    </w:p>
    <w:p w14:paraId="298599CA" w14:textId="311EA798" w:rsidR="00FA1861" w:rsidRPr="004D3EC4" w:rsidRDefault="00D1082B" w:rsidP="004D3EC4">
      <w:pPr>
        <w:spacing w:line="276" w:lineRule="auto"/>
        <w:ind w:firstLine="708"/>
        <w:jc w:val="both"/>
        <w:rPr>
          <w:rFonts w:ascii="Tahoma" w:hAnsi="Tahoma" w:cs="Tahoma"/>
          <w:sz w:val="24"/>
          <w:szCs w:val="24"/>
        </w:rPr>
      </w:pPr>
      <w:r w:rsidRPr="004D3EC4">
        <w:rPr>
          <w:rFonts w:ascii="Tahoma" w:hAnsi="Tahoma" w:cs="Tahoma"/>
          <w:sz w:val="24"/>
          <w:szCs w:val="24"/>
        </w:rPr>
        <w:lastRenderedPageBreak/>
        <w:t xml:space="preserve">Descendiendo al caso concreto, </w:t>
      </w:r>
      <w:r w:rsidR="00F00FFA" w:rsidRPr="004D3EC4">
        <w:rPr>
          <w:rFonts w:ascii="Tahoma" w:hAnsi="Tahoma" w:cs="Tahoma"/>
          <w:sz w:val="24"/>
          <w:szCs w:val="24"/>
        </w:rPr>
        <w:t>con la finalidad de acreditar</w:t>
      </w:r>
      <w:r w:rsidR="007B18BB" w:rsidRPr="004D3EC4">
        <w:rPr>
          <w:rFonts w:ascii="Tahoma" w:hAnsi="Tahoma" w:cs="Tahoma"/>
          <w:sz w:val="24"/>
          <w:szCs w:val="24"/>
        </w:rPr>
        <w:t xml:space="preserve"> </w:t>
      </w:r>
      <w:r w:rsidR="00F00FFA" w:rsidRPr="004D3EC4">
        <w:rPr>
          <w:rFonts w:ascii="Tahoma" w:hAnsi="Tahoma" w:cs="Tahoma"/>
          <w:sz w:val="24"/>
          <w:szCs w:val="24"/>
        </w:rPr>
        <w:t>la dependencia económica respecto de su hija fallecida, la actora llamó</w:t>
      </w:r>
      <w:r w:rsidR="009E6504" w:rsidRPr="004D3EC4">
        <w:rPr>
          <w:rFonts w:ascii="Tahoma" w:hAnsi="Tahoma" w:cs="Tahoma"/>
          <w:sz w:val="24"/>
          <w:szCs w:val="24"/>
        </w:rPr>
        <w:t xml:space="preserve"> a declarar a</w:t>
      </w:r>
      <w:r w:rsidR="006F449F" w:rsidRPr="004D3EC4">
        <w:rPr>
          <w:rFonts w:ascii="Tahoma" w:hAnsi="Tahoma" w:cs="Tahoma"/>
          <w:sz w:val="24"/>
          <w:szCs w:val="24"/>
        </w:rPr>
        <w:t xml:space="preserve"> las señoras</w:t>
      </w:r>
      <w:r w:rsidR="009E6504" w:rsidRPr="004D3EC4">
        <w:rPr>
          <w:rFonts w:ascii="Tahoma" w:hAnsi="Tahoma" w:cs="Tahoma"/>
          <w:sz w:val="24"/>
          <w:szCs w:val="24"/>
        </w:rPr>
        <w:t xml:space="preserve"> Luz Alejandra Muñoz Vergara, Gloria Inés Díaz Cano, Teresa de Jesús Arroyave Brand </w:t>
      </w:r>
      <w:r w:rsidR="007B18BB" w:rsidRPr="004D3EC4">
        <w:rPr>
          <w:rFonts w:ascii="Tahoma" w:hAnsi="Tahoma" w:cs="Tahoma"/>
          <w:sz w:val="24"/>
          <w:szCs w:val="24"/>
        </w:rPr>
        <w:t xml:space="preserve">y </w:t>
      </w:r>
      <w:proofErr w:type="spellStart"/>
      <w:r w:rsidR="007B18BB" w:rsidRPr="004D3EC4">
        <w:rPr>
          <w:rFonts w:ascii="Tahoma" w:hAnsi="Tahoma" w:cs="Tahoma"/>
          <w:sz w:val="24"/>
          <w:szCs w:val="24"/>
        </w:rPr>
        <w:t>Maby</w:t>
      </w:r>
      <w:proofErr w:type="spellEnd"/>
      <w:r w:rsidR="007B18BB" w:rsidRPr="004D3EC4">
        <w:rPr>
          <w:rFonts w:ascii="Tahoma" w:hAnsi="Tahoma" w:cs="Tahoma"/>
          <w:sz w:val="24"/>
          <w:szCs w:val="24"/>
        </w:rPr>
        <w:t xml:space="preserve"> Rosa Vitola </w:t>
      </w:r>
      <w:proofErr w:type="spellStart"/>
      <w:r w:rsidR="007B18BB" w:rsidRPr="004D3EC4">
        <w:rPr>
          <w:rFonts w:ascii="Tahoma" w:hAnsi="Tahoma" w:cs="Tahoma"/>
          <w:sz w:val="24"/>
          <w:szCs w:val="24"/>
        </w:rPr>
        <w:t>Aricapa</w:t>
      </w:r>
      <w:proofErr w:type="spellEnd"/>
      <w:r w:rsidR="006F449F" w:rsidRPr="004D3EC4">
        <w:rPr>
          <w:rFonts w:ascii="Tahoma" w:hAnsi="Tahoma" w:cs="Tahoma"/>
          <w:sz w:val="24"/>
          <w:szCs w:val="24"/>
        </w:rPr>
        <w:t>,</w:t>
      </w:r>
      <w:r w:rsidR="007B18BB" w:rsidRPr="004D3EC4">
        <w:rPr>
          <w:rFonts w:ascii="Tahoma" w:hAnsi="Tahoma" w:cs="Tahoma"/>
          <w:sz w:val="24"/>
          <w:szCs w:val="24"/>
        </w:rPr>
        <w:t xml:space="preserve"> quienes de forma hilada, coherente</w:t>
      </w:r>
      <w:r w:rsidR="007B07DC" w:rsidRPr="004D3EC4">
        <w:rPr>
          <w:rFonts w:ascii="Tahoma" w:hAnsi="Tahoma" w:cs="Tahoma"/>
          <w:sz w:val="24"/>
          <w:szCs w:val="24"/>
        </w:rPr>
        <w:t xml:space="preserve"> y</w:t>
      </w:r>
      <w:r w:rsidR="007B18BB" w:rsidRPr="004D3EC4">
        <w:rPr>
          <w:rFonts w:ascii="Tahoma" w:hAnsi="Tahoma" w:cs="Tahoma"/>
          <w:sz w:val="24"/>
          <w:szCs w:val="24"/>
        </w:rPr>
        <w:t xml:space="preserve"> ubicadas en el tiempo </w:t>
      </w:r>
      <w:r w:rsidR="007B07DC" w:rsidRPr="004D3EC4">
        <w:rPr>
          <w:rFonts w:ascii="Tahoma" w:hAnsi="Tahoma" w:cs="Tahoma"/>
          <w:sz w:val="24"/>
          <w:szCs w:val="24"/>
        </w:rPr>
        <w:t xml:space="preserve">narraron que al momento del fallecimiento de la </w:t>
      </w:r>
      <w:r w:rsidR="00802267" w:rsidRPr="004D3EC4">
        <w:rPr>
          <w:rFonts w:ascii="Tahoma" w:hAnsi="Tahoma" w:cs="Tahoma"/>
          <w:sz w:val="24"/>
          <w:szCs w:val="24"/>
        </w:rPr>
        <w:t>hija de la causante</w:t>
      </w:r>
      <w:r w:rsidR="007B07DC" w:rsidRPr="004D3EC4">
        <w:rPr>
          <w:rFonts w:ascii="Tahoma" w:hAnsi="Tahoma" w:cs="Tahoma"/>
          <w:sz w:val="24"/>
          <w:szCs w:val="24"/>
        </w:rPr>
        <w:t xml:space="preserve">, el núcleo familiar de la reclamante solo se conformaba por ella y </w:t>
      </w:r>
      <w:r w:rsidR="00802267" w:rsidRPr="004D3EC4">
        <w:rPr>
          <w:rFonts w:ascii="Tahoma" w:hAnsi="Tahoma" w:cs="Tahoma"/>
          <w:sz w:val="24"/>
          <w:szCs w:val="24"/>
        </w:rPr>
        <w:t xml:space="preserve">la </w:t>
      </w:r>
      <w:r w:rsidR="007B07DC" w:rsidRPr="004D3EC4">
        <w:rPr>
          <w:rFonts w:ascii="Tahoma" w:hAnsi="Tahoma" w:cs="Tahoma"/>
          <w:sz w:val="24"/>
          <w:szCs w:val="24"/>
        </w:rPr>
        <w:t xml:space="preserve">fallecida, pues la hija mayor </w:t>
      </w:r>
      <w:r w:rsidR="00E91297" w:rsidRPr="004D3EC4">
        <w:rPr>
          <w:rFonts w:ascii="Tahoma" w:hAnsi="Tahoma" w:cs="Tahoma"/>
          <w:sz w:val="24"/>
          <w:szCs w:val="24"/>
        </w:rPr>
        <w:t>abandon</w:t>
      </w:r>
      <w:r w:rsidRPr="004D3EC4">
        <w:rPr>
          <w:rFonts w:ascii="Tahoma" w:hAnsi="Tahoma" w:cs="Tahoma"/>
          <w:sz w:val="24"/>
          <w:szCs w:val="24"/>
        </w:rPr>
        <w:t>ó</w:t>
      </w:r>
      <w:r w:rsidR="00E91297" w:rsidRPr="004D3EC4">
        <w:rPr>
          <w:rFonts w:ascii="Tahoma" w:hAnsi="Tahoma" w:cs="Tahoma"/>
          <w:sz w:val="24"/>
          <w:szCs w:val="24"/>
        </w:rPr>
        <w:t xml:space="preserve"> el hogar materno para hacer vida marital a mediados del 2011</w:t>
      </w:r>
      <w:r w:rsidR="00CC5355" w:rsidRPr="004D3EC4">
        <w:rPr>
          <w:rFonts w:ascii="Tahoma" w:hAnsi="Tahoma" w:cs="Tahoma"/>
          <w:sz w:val="24"/>
          <w:szCs w:val="24"/>
        </w:rPr>
        <w:t>;</w:t>
      </w:r>
      <w:r w:rsidR="00E91297" w:rsidRPr="004D3EC4">
        <w:rPr>
          <w:rFonts w:ascii="Tahoma" w:hAnsi="Tahoma" w:cs="Tahoma"/>
          <w:sz w:val="24"/>
          <w:szCs w:val="24"/>
        </w:rPr>
        <w:t xml:space="preserve"> expusieron que los gastos del hogar fueron sufragados por la reclamante aproximadamente hasta el</w:t>
      </w:r>
      <w:r w:rsidR="00802267" w:rsidRPr="004D3EC4">
        <w:rPr>
          <w:rFonts w:ascii="Tahoma" w:hAnsi="Tahoma" w:cs="Tahoma"/>
          <w:sz w:val="24"/>
          <w:szCs w:val="24"/>
        </w:rPr>
        <w:t xml:space="preserve"> año</w:t>
      </w:r>
      <w:r w:rsidR="00E91297" w:rsidRPr="004D3EC4">
        <w:rPr>
          <w:rFonts w:ascii="Tahoma" w:hAnsi="Tahoma" w:cs="Tahoma"/>
          <w:sz w:val="24"/>
          <w:szCs w:val="24"/>
        </w:rPr>
        <w:t xml:space="preserve"> </w:t>
      </w:r>
      <w:r w:rsidR="00235AE7" w:rsidRPr="004D3EC4">
        <w:rPr>
          <w:rFonts w:ascii="Tahoma" w:hAnsi="Tahoma" w:cs="Tahoma"/>
          <w:sz w:val="24"/>
          <w:szCs w:val="24"/>
        </w:rPr>
        <w:t>2013, cuando</w:t>
      </w:r>
      <w:r w:rsidR="00CC5355" w:rsidRPr="004D3EC4">
        <w:rPr>
          <w:rFonts w:ascii="Tahoma" w:hAnsi="Tahoma" w:cs="Tahoma"/>
          <w:sz w:val="24"/>
          <w:szCs w:val="24"/>
        </w:rPr>
        <w:t xml:space="preserve"> empezó a tener serios </w:t>
      </w:r>
      <w:r w:rsidR="00235AE7" w:rsidRPr="004D3EC4">
        <w:rPr>
          <w:rFonts w:ascii="Tahoma" w:hAnsi="Tahoma" w:cs="Tahoma"/>
          <w:sz w:val="24"/>
          <w:szCs w:val="24"/>
        </w:rPr>
        <w:t>problemas de salud</w:t>
      </w:r>
      <w:r w:rsidR="00CC5355" w:rsidRPr="004D3EC4">
        <w:rPr>
          <w:rFonts w:ascii="Tahoma" w:hAnsi="Tahoma" w:cs="Tahoma"/>
          <w:sz w:val="24"/>
          <w:szCs w:val="24"/>
        </w:rPr>
        <w:t>, lo que obligó a que</w:t>
      </w:r>
      <w:r w:rsidR="00235AE7" w:rsidRPr="004D3EC4">
        <w:rPr>
          <w:rFonts w:ascii="Tahoma" w:hAnsi="Tahoma" w:cs="Tahoma"/>
          <w:sz w:val="24"/>
          <w:szCs w:val="24"/>
        </w:rPr>
        <w:t xml:space="preserve"> su hija</w:t>
      </w:r>
      <w:r w:rsidR="00CC5355" w:rsidRPr="004D3EC4">
        <w:rPr>
          <w:rFonts w:ascii="Tahoma" w:hAnsi="Tahoma" w:cs="Tahoma"/>
          <w:sz w:val="24"/>
          <w:szCs w:val="24"/>
        </w:rPr>
        <w:t>, todavía muy joven,</w:t>
      </w:r>
      <w:r w:rsidR="00802267" w:rsidRPr="004D3EC4">
        <w:rPr>
          <w:rFonts w:ascii="Tahoma" w:hAnsi="Tahoma" w:cs="Tahoma"/>
          <w:sz w:val="24"/>
          <w:szCs w:val="24"/>
        </w:rPr>
        <w:t xml:space="preserve"> </w:t>
      </w:r>
      <w:r w:rsidR="00CC5355" w:rsidRPr="004D3EC4">
        <w:rPr>
          <w:rFonts w:ascii="Tahoma" w:hAnsi="Tahoma" w:cs="Tahoma"/>
          <w:sz w:val="24"/>
          <w:szCs w:val="24"/>
        </w:rPr>
        <w:t>ayudar</w:t>
      </w:r>
      <w:r w:rsidR="27B396D4" w:rsidRPr="004D3EC4">
        <w:rPr>
          <w:rFonts w:ascii="Tahoma" w:hAnsi="Tahoma" w:cs="Tahoma"/>
          <w:sz w:val="24"/>
          <w:szCs w:val="24"/>
        </w:rPr>
        <w:t>a</w:t>
      </w:r>
      <w:r w:rsidR="00802267" w:rsidRPr="004D3EC4">
        <w:rPr>
          <w:rFonts w:ascii="Tahoma" w:hAnsi="Tahoma" w:cs="Tahoma"/>
          <w:sz w:val="24"/>
          <w:szCs w:val="24"/>
        </w:rPr>
        <w:t xml:space="preserve"> con e</w:t>
      </w:r>
      <w:r w:rsidR="00CC5355" w:rsidRPr="004D3EC4">
        <w:rPr>
          <w:rFonts w:ascii="Tahoma" w:hAnsi="Tahoma" w:cs="Tahoma"/>
          <w:sz w:val="24"/>
          <w:szCs w:val="24"/>
        </w:rPr>
        <w:t>l sostenimiento del hogar</w:t>
      </w:r>
      <w:r w:rsidR="00235AE7" w:rsidRPr="004D3EC4">
        <w:rPr>
          <w:rFonts w:ascii="Tahoma" w:hAnsi="Tahoma" w:cs="Tahoma"/>
          <w:sz w:val="24"/>
          <w:szCs w:val="24"/>
        </w:rPr>
        <w:t xml:space="preserve"> con trabajos </w:t>
      </w:r>
      <w:r w:rsidR="005E0D6B" w:rsidRPr="004D3EC4">
        <w:rPr>
          <w:rFonts w:ascii="Tahoma" w:hAnsi="Tahoma" w:cs="Tahoma"/>
          <w:sz w:val="24"/>
          <w:szCs w:val="24"/>
        </w:rPr>
        <w:t>esporádicos</w:t>
      </w:r>
      <w:r w:rsidR="00135A35" w:rsidRPr="004D3EC4">
        <w:rPr>
          <w:rFonts w:ascii="Tahoma" w:hAnsi="Tahoma" w:cs="Tahoma"/>
          <w:sz w:val="24"/>
          <w:szCs w:val="24"/>
        </w:rPr>
        <w:t xml:space="preserve"> que combinaba con sus estudios</w:t>
      </w:r>
      <w:r w:rsidR="00E940C1" w:rsidRPr="004D3EC4">
        <w:rPr>
          <w:rFonts w:ascii="Tahoma" w:hAnsi="Tahoma" w:cs="Tahoma"/>
          <w:sz w:val="24"/>
          <w:szCs w:val="24"/>
        </w:rPr>
        <w:t>, lo</w:t>
      </w:r>
      <w:r w:rsidR="6232D219" w:rsidRPr="004D3EC4">
        <w:rPr>
          <w:rFonts w:ascii="Tahoma" w:hAnsi="Tahoma" w:cs="Tahoma"/>
          <w:sz w:val="24"/>
          <w:szCs w:val="24"/>
        </w:rPr>
        <w:t>s</w:t>
      </w:r>
      <w:r w:rsidR="00E940C1" w:rsidRPr="004D3EC4">
        <w:rPr>
          <w:rFonts w:ascii="Tahoma" w:hAnsi="Tahoma" w:cs="Tahoma"/>
          <w:sz w:val="24"/>
          <w:szCs w:val="24"/>
        </w:rPr>
        <w:t xml:space="preserve"> cuales finalizó en 2015, año a partir del cual consiguió un empleo formal en la empresa Atento, donde laboró hasta el día de su muerte.</w:t>
      </w:r>
    </w:p>
    <w:p w14:paraId="423C8B80" w14:textId="77777777" w:rsidR="00FA1861" w:rsidRPr="004D3EC4" w:rsidRDefault="00FA1861" w:rsidP="004D3EC4">
      <w:pPr>
        <w:spacing w:line="276" w:lineRule="auto"/>
        <w:ind w:firstLine="708"/>
        <w:jc w:val="both"/>
        <w:rPr>
          <w:rFonts w:ascii="Tahoma" w:hAnsi="Tahoma" w:cs="Tahoma"/>
          <w:sz w:val="24"/>
          <w:szCs w:val="24"/>
        </w:rPr>
      </w:pPr>
    </w:p>
    <w:p w14:paraId="379BA074" w14:textId="7C18F1EC" w:rsidR="00EB047A" w:rsidRPr="004D3EC4" w:rsidRDefault="00AF751D" w:rsidP="004D3EC4">
      <w:pPr>
        <w:spacing w:line="276" w:lineRule="auto"/>
        <w:ind w:firstLine="708"/>
        <w:jc w:val="both"/>
        <w:rPr>
          <w:rFonts w:ascii="Tahoma" w:hAnsi="Tahoma" w:cs="Tahoma"/>
          <w:sz w:val="24"/>
          <w:szCs w:val="24"/>
        </w:rPr>
      </w:pPr>
      <w:r w:rsidRPr="004D3EC4">
        <w:rPr>
          <w:rFonts w:ascii="Tahoma" w:hAnsi="Tahoma" w:cs="Tahoma"/>
          <w:sz w:val="24"/>
          <w:szCs w:val="24"/>
        </w:rPr>
        <w:t xml:space="preserve"> </w:t>
      </w:r>
      <w:r w:rsidR="00FA1861" w:rsidRPr="004D3EC4">
        <w:rPr>
          <w:rFonts w:ascii="Tahoma" w:hAnsi="Tahoma" w:cs="Tahoma"/>
          <w:sz w:val="24"/>
          <w:szCs w:val="24"/>
        </w:rPr>
        <w:t>Manifestaron</w:t>
      </w:r>
      <w:r w:rsidR="006A723E" w:rsidRPr="004D3EC4">
        <w:rPr>
          <w:rFonts w:ascii="Tahoma" w:hAnsi="Tahoma" w:cs="Tahoma"/>
          <w:sz w:val="24"/>
          <w:szCs w:val="24"/>
        </w:rPr>
        <w:t>, al unísono,</w:t>
      </w:r>
      <w:r w:rsidRPr="004D3EC4">
        <w:rPr>
          <w:rFonts w:ascii="Tahoma" w:hAnsi="Tahoma" w:cs="Tahoma"/>
          <w:sz w:val="24"/>
          <w:szCs w:val="24"/>
        </w:rPr>
        <w:t xml:space="preserve"> que Adriana se </w:t>
      </w:r>
      <w:r w:rsidR="005E0D6B" w:rsidRPr="004D3EC4">
        <w:rPr>
          <w:rFonts w:ascii="Tahoma" w:hAnsi="Tahoma" w:cs="Tahoma"/>
          <w:sz w:val="24"/>
          <w:szCs w:val="24"/>
        </w:rPr>
        <w:t>h</w:t>
      </w:r>
      <w:r w:rsidR="00FA1861" w:rsidRPr="004D3EC4">
        <w:rPr>
          <w:rFonts w:ascii="Tahoma" w:hAnsi="Tahoma" w:cs="Tahoma"/>
          <w:sz w:val="24"/>
          <w:szCs w:val="24"/>
        </w:rPr>
        <w:t>izo</w:t>
      </w:r>
      <w:r w:rsidRPr="004D3EC4">
        <w:rPr>
          <w:rFonts w:ascii="Tahoma" w:hAnsi="Tahoma" w:cs="Tahoma"/>
          <w:sz w:val="24"/>
          <w:szCs w:val="24"/>
        </w:rPr>
        <w:t xml:space="preserve"> responsable del pago del arrendamiento de una casa y </w:t>
      </w:r>
      <w:r w:rsidR="00543E13" w:rsidRPr="004D3EC4">
        <w:rPr>
          <w:rFonts w:ascii="Tahoma" w:hAnsi="Tahoma" w:cs="Tahoma"/>
          <w:sz w:val="24"/>
          <w:szCs w:val="24"/>
        </w:rPr>
        <w:t>los respectivos servicios, ya que una vez la reclamante fue pensionada por invalidez</w:t>
      </w:r>
      <w:r w:rsidR="005E0D6B" w:rsidRPr="004D3EC4">
        <w:rPr>
          <w:rFonts w:ascii="Tahoma" w:hAnsi="Tahoma" w:cs="Tahoma"/>
          <w:sz w:val="24"/>
          <w:szCs w:val="24"/>
        </w:rPr>
        <w:t xml:space="preserve"> en el 2014</w:t>
      </w:r>
      <w:r w:rsidR="00FA1861" w:rsidRPr="004D3EC4">
        <w:rPr>
          <w:rFonts w:ascii="Tahoma" w:hAnsi="Tahoma" w:cs="Tahoma"/>
          <w:sz w:val="24"/>
          <w:szCs w:val="24"/>
        </w:rPr>
        <w:t xml:space="preserve">, </w:t>
      </w:r>
      <w:r w:rsidR="00543E13" w:rsidRPr="004D3EC4">
        <w:rPr>
          <w:rFonts w:ascii="Tahoma" w:hAnsi="Tahoma" w:cs="Tahoma"/>
          <w:sz w:val="24"/>
          <w:szCs w:val="24"/>
        </w:rPr>
        <w:t>la mesada solo</w:t>
      </w:r>
      <w:r w:rsidR="0041789D" w:rsidRPr="004D3EC4">
        <w:rPr>
          <w:rFonts w:ascii="Tahoma" w:hAnsi="Tahoma" w:cs="Tahoma"/>
          <w:sz w:val="24"/>
          <w:szCs w:val="24"/>
        </w:rPr>
        <w:t xml:space="preserve"> le</w:t>
      </w:r>
      <w:r w:rsidR="00543E13" w:rsidRPr="004D3EC4">
        <w:rPr>
          <w:rFonts w:ascii="Tahoma" w:hAnsi="Tahoma" w:cs="Tahoma"/>
          <w:sz w:val="24"/>
          <w:szCs w:val="24"/>
        </w:rPr>
        <w:t xml:space="preserve"> alcanzaba para sufragar</w:t>
      </w:r>
      <w:r w:rsidR="009C2FFD" w:rsidRPr="004D3EC4">
        <w:rPr>
          <w:rFonts w:ascii="Tahoma" w:hAnsi="Tahoma" w:cs="Tahoma"/>
          <w:sz w:val="24"/>
          <w:szCs w:val="24"/>
        </w:rPr>
        <w:t xml:space="preserve"> los servicios de </w:t>
      </w:r>
      <w:r w:rsidR="00543E13" w:rsidRPr="004D3EC4">
        <w:rPr>
          <w:rFonts w:ascii="Tahoma" w:hAnsi="Tahoma" w:cs="Tahoma"/>
          <w:sz w:val="24"/>
          <w:szCs w:val="24"/>
        </w:rPr>
        <w:t>la cuidadora</w:t>
      </w:r>
      <w:r w:rsidR="0041789D" w:rsidRPr="004D3EC4">
        <w:rPr>
          <w:rFonts w:ascii="Tahoma" w:hAnsi="Tahoma" w:cs="Tahoma"/>
          <w:sz w:val="24"/>
          <w:szCs w:val="24"/>
        </w:rPr>
        <w:t xml:space="preserve"> llamada</w:t>
      </w:r>
      <w:r w:rsidR="00543E13" w:rsidRPr="004D3EC4">
        <w:rPr>
          <w:rFonts w:ascii="Tahoma" w:hAnsi="Tahoma" w:cs="Tahoma"/>
          <w:sz w:val="24"/>
          <w:szCs w:val="24"/>
        </w:rPr>
        <w:t xml:space="preserve"> </w:t>
      </w:r>
      <w:r w:rsidR="009C2FFD" w:rsidRPr="004D3EC4">
        <w:rPr>
          <w:rFonts w:ascii="Tahoma" w:hAnsi="Tahoma" w:cs="Tahoma"/>
          <w:sz w:val="24"/>
          <w:szCs w:val="24"/>
        </w:rPr>
        <w:t>Teresa Arroyave</w:t>
      </w:r>
      <w:r w:rsidR="0041789D" w:rsidRPr="004D3EC4">
        <w:rPr>
          <w:rFonts w:ascii="Tahoma" w:hAnsi="Tahoma" w:cs="Tahoma"/>
          <w:sz w:val="24"/>
          <w:szCs w:val="24"/>
        </w:rPr>
        <w:t>, a quien le pagaba aproximadamente</w:t>
      </w:r>
      <w:r w:rsidR="009C2FFD" w:rsidRPr="004D3EC4">
        <w:rPr>
          <w:rFonts w:ascii="Tahoma" w:hAnsi="Tahoma" w:cs="Tahoma"/>
          <w:sz w:val="24"/>
          <w:szCs w:val="24"/>
        </w:rPr>
        <w:t xml:space="preserve"> $700.000</w:t>
      </w:r>
      <w:r w:rsidR="0041789D" w:rsidRPr="004D3EC4">
        <w:rPr>
          <w:rFonts w:ascii="Tahoma" w:hAnsi="Tahoma" w:cs="Tahoma"/>
          <w:sz w:val="24"/>
          <w:szCs w:val="24"/>
        </w:rPr>
        <w:t xml:space="preserve"> y quien laboró para ella</w:t>
      </w:r>
      <w:r w:rsidR="009C2FFD" w:rsidRPr="004D3EC4">
        <w:rPr>
          <w:rFonts w:ascii="Tahoma" w:hAnsi="Tahoma" w:cs="Tahoma"/>
          <w:sz w:val="24"/>
          <w:szCs w:val="24"/>
        </w:rPr>
        <w:t xml:space="preserve"> hasta 2017</w:t>
      </w:r>
      <w:r w:rsidR="0041789D" w:rsidRPr="004D3EC4">
        <w:rPr>
          <w:rFonts w:ascii="Tahoma" w:hAnsi="Tahoma" w:cs="Tahoma"/>
          <w:sz w:val="24"/>
          <w:szCs w:val="24"/>
        </w:rPr>
        <w:t>,</w:t>
      </w:r>
      <w:r w:rsidR="009C2FFD" w:rsidRPr="004D3EC4">
        <w:rPr>
          <w:rFonts w:ascii="Tahoma" w:hAnsi="Tahoma" w:cs="Tahoma"/>
          <w:sz w:val="24"/>
          <w:szCs w:val="24"/>
        </w:rPr>
        <w:t xml:space="preserve"> pues con ocasión de la muerte de la hija, la demandante debió</w:t>
      </w:r>
      <w:r w:rsidR="00056FE9" w:rsidRPr="004D3EC4">
        <w:rPr>
          <w:rFonts w:ascii="Tahoma" w:hAnsi="Tahoma" w:cs="Tahoma"/>
          <w:sz w:val="24"/>
          <w:szCs w:val="24"/>
        </w:rPr>
        <w:t xml:space="preserve"> menguar su estilo de vida, al punto que vive en una habitación alquilada por Gloria </w:t>
      </w:r>
      <w:r w:rsidR="00BF6D26" w:rsidRPr="004D3EC4">
        <w:rPr>
          <w:rFonts w:ascii="Tahoma" w:hAnsi="Tahoma" w:cs="Tahoma"/>
          <w:sz w:val="24"/>
          <w:szCs w:val="24"/>
        </w:rPr>
        <w:t>Inés</w:t>
      </w:r>
      <w:r w:rsidR="009B716C" w:rsidRPr="004D3EC4">
        <w:rPr>
          <w:rFonts w:ascii="Tahoma" w:hAnsi="Tahoma" w:cs="Tahoma"/>
          <w:sz w:val="24"/>
          <w:szCs w:val="24"/>
        </w:rPr>
        <w:t>, quien a su vez le colabora con algunos alimentos como desayuno y comida, por la suma mensual de $300.000 pesos, ya que el monto restante de la pensión lo destina a sufragar una cuidadora de medio tiempo</w:t>
      </w:r>
      <w:r w:rsidR="00F9699D" w:rsidRPr="004D3EC4">
        <w:rPr>
          <w:rFonts w:ascii="Tahoma" w:hAnsi="Tahoma" w:cs="Tahoma"/>
          <w:sz w:val="24"/>
          <w:szCs w:val="24"/>
        </w:rPr>
        <w:t xml:space="preserve">, llamada </w:t>
      </w:r>
      <w:proofErr w:type="spellStart"/>
      <w:r w:rsidR="009B716C" w:rsidRPr="004D3EC4">
        <w:rPr>
          <w:rFonts w:ascii="Tahoma" w:hAnsi="Tahoma" w:cs="Tahoma"/>
          <w:sz w:val="24"/>
          <w:szCs w:val="24"/>
        </w:rPr>
        <w:t>Maby</w:t>
      </w:r>
      <w:proofErr w:type="spellEnd"/>
      <w:r w:rsidR="009B716C" w:rsidRPr="004D3EC4">
        <w:rPr>
          <w:rFonts w:ascii="Tahoma" w:hAnsi="Tahoma" w:cs="Tahoma"/>
          <w:sz w:val="24"/>
          <w:szCs w:val="24"/>
        </w:rPr>
        <w:t xml:space="preserve"> Rosa</w:t>
      </w:r>
      <w:r w:rsidR="00F9699D" w:rsidRPr="004D3EC4">
        <w:rPr>
          <w:rFonts w:ascii="Tahoma" w:hAnsi="Tahoma" w:cs="Tahoma"/>
          <w:sz w:val="24"/>
          <w:szCs w:val="24"/>
        </w:rPr>
        <w:t>, a quien le paga</w:t>
      </w:r>
      <w:r w:rsidR="009B716C" w:rsidRPr="004D3EC4">
        <w:rPr>
          <w:rFonts w:ascii="Tahoma" w:hAnsi="Tahoma" w:cs="Tahoma"/>
          <w:sz w:val="24"/>
          <w:szCs w:val="24"/>
        </w:rPr>
        <w:t xml:space="preserve"> </w:t>
      </w:r>
      <w:r w:rsidR="001220C9" w:rsidRPr="004D3EC4">
        <w:rPr>
          <w:rFonts w:ascii="Tahoma" w:hAnsi="Tahoma" w:cs="Tahoma"/>
          <w:sz w:val="24"/>
          <w:szCs w:val="24"/>
        </w:rPr>
        <w:t>$400.000 mensuales</w:t>
      </w:r>
      <w:r w:rsidR="00F9699D" w:rsidRPr="004D3EC4">
        <w:rPr>
          <w:rFonts w:ascii="Tahoma" w:hAnsi="Tahoma" w:cs="Tahoma"/>
          <w:sz w:val="24"/>
          <w:szCs w:val="24"/>
        </w:rPr>
        <w:t>, destinando el resto de su</w:t>
      </w:r>
      <w:r w:rsidR="006A723E" w:rsidRPr="004D3EC4">
        <w:rPr>
          <w:rFonts w:ascii="Tahoma" w:hAnsi="Tahoma" w:cs="Tahoma"/>
          <w:sz w:val="24"/>
          <w:szCs w:val="24"/>
        </w:rPr>
        <w:t>s</w:t>
      </w:r>
      <w:r w:rsidR="00F9699D" w:rsidRPr="004D3EC4">
        <w:rPr>
          <w:rFonts w:ascii="Tahoma" w:hAnsi="Tahoma" w:cs="Tahoma"/>
          <w:sz w:val="24"/>
          <w:szCs w:val="24"/>
        </w:rPr>
        <w:t xml:space="preserve"> ingresos</w:t>
      </w:r>
      <w:r w:rsidR="009B716C" w:rsidRPr="004D3EC4">
        <w:rPr>
          <w:rFonts w:ascii="Tahoma" w:hAnsi="Tahoma" w:cs="Tahoma"/>
          <w:sz w:val="24"/>
          <w:szCs w:val="24"/>
        </w:rPr>
        <w:t xml:space="preserve"> a pagar los créditos bancarios en los que ha tenido que incurrir para acudir al tratamiento médico. </w:t>
      </w:r>
      <w:r w:rsidR="009C2FFD" w:rsidRPr="004D3EC4">
        <w:rPr>
          <w:rFonts w:ascii="Tahoma" w:hAnsi="Tahoma" w:cs="Tahoma"/>
          <w:sz w:val="24"/>
          <w:szCs w:val="24"/>
        </w:rPr>
        <w:t xml:space="preserve"> </w:t>
      </w:r>
    </w:p>
    <w:p w14:paraId="68483F4B" w14:textId="36B11B6E" w:rsidR="0035565A" w:rsidRPr="004D3EC4" w:rsidRDefault="0035565A" w:rsidP="004D3EC4">
      <w:pPr>
        <w:spacing w:line="276" w:lineRule="auto"/>
        <w:ind w:firstLine="708"/>
        <w:jc w:val="both"/>
        <w:rPr>
          <w:rFonts w:ascii="Tahoma" w:hAnsi="Tahoma" w:cs="Tahoma"/>
          <w:sz w:val="24"/>
          <w:szCs w:val="24"/>
        </w:rPr>
      </w:pPr>
    </w:p>
    <w:p w14:paraId="451721A8" w14:textId="7330DB02" w:rsidR="00610A2E" w:rsidRPr="004D3EC4" w:rsidRDefault="0035565A" w:rsidP="004D3EC4">
      <w:pPr>
        <w:spacing w:line="276" w:lineRule="auto"/>
        <w:ind w:firstLine="708"/>
        <w:jc w:val="both"/>
        <w:rPr>
          <w:rFonts w:ascii="Tahoma" w:hAnsi="Tahoma" w:cs="Tahoma"/>
          <w:sz w:val="24"/>
          <w:szCs w:val="24"/>
        </w:rPr>
      </w:pPr>
      <w:r w:rsidRPr="004D3EC4">
        <w:rPr>
          <w:rFonts w:ascii="Tahoma" w:hAnsi="Tahoma" w:cs="Tahoma"/>
          <w:sz w:val="24"/>
          <w:szCs w:val="24"/>
        </w:rPr>
        <w:t>De lo anterior se desprende</w:t>
      </w:r>
      <w:r w:rsidR="003B3F63" w:rsidRPr="004D3EC4">
        <w:rPr>
          <w:rFonts w:ascii="Tahoma" w:hAnsi="Tahoma" w:cs="Tahoma"/>
          <w:sz w:val="24"/>
          <w:szCs w:val="24"/>
        </w:rPr>
        <w:t>,</w:t>
      </w:r>
      <w:r w:rsidRPr="004D3EC4">
        <w:rPr>
          <w:rFonts w:ascii="Tahoma" w:hAnsi="Tahoma" w:cs="Tahoma"/>
          <w:sz w:val="24"/>
          <w:szCs w:val="24"/>
        </w:rPr>
        <w:t xml:space="preserve"> </w:t>
      </w:r>
      <w:r w:rsidR="00710B2E" w:rsidRPr="004D3EC4">
        <w:rPr>
          <w:rFonts w:ascii="Tahoma" w:hAnsi="Tahoma" w:cs="Tahoma"/>
          <w:sz w:val="24"/>
          <w:szCs w:val="24"/>
        </w:rPr>
        <w:t>sin asomo de duda</w:t>
      </w:r>
      <w:r w:rsidR="003B3F63" w:rsidRPr="004D3EC4">
        <w:rPr>
          <w:rFonts w:ascii="Tahoma" w:hAnsi="Tahoma" w:cs="Tahoma"/>
          <w:sz w:val="24"/>
          <w:szCs w:val="24"/>
        </w:rPr>
        <w:t xml:space="preserve">, </w:t>
      </w:r>
      <w:r w:rsidRPr="004D3EC4">
        <w:rPr>
          <w:rFonts w:ascii="Tahoma" w:hAnsi="Tahoma" w:cs="Tahoma"/>
          <w:sz w:val="24"/>
          <w:szCs w:val="24"/>
        </w:rPr>
        <w:t>que el aporte que recibía la demandante</w:t>
      </w:r>
      <w:r w:rsidR="00C920E0" w:rsidRPr="004D3EC4">
        <w:rPr>
          <w:rFonts w:ascii="Tahoma" w:hAnsi="Tahoma" w:cs="Tahoma"/>
          <w:sz w:val="24"/>
          <w:szCs w:val="24"/>
        </w:rPr>
        <w:t xml:space="preserve"> de su hija no solo</w:t>
      </w:r>
      <w:r w:rsidRPr="004D3EC4">
        <w:rPr>
          <w:rFonts w:ascii="Tahoma" w:hAnsi="Tahoma" w:cs="Tahoma"/>
          <w:sz w:val="24"/>
          <w:szCs w:val="24"/>
        </w:rPr>
        <w:t xml:space="preserve"> era periódico </w:t>
      </w:r>
      <w:r w:rsidR="00C920E0" w:rsidRPr="004D3EC4">
        <w:rPr>
          <w:rFonts w:ascii="Tahoma" w:hAnsi="Tahoma" w:cs="Tahoma"/>
          <w:sz w:val="24"/>
          <w:szCs w:val="24"/>
        </w:rPr>
        <w:t>sino</w:t>
      </w:r>
      <w:r w:rsidRPr="004D3EC4">
        <w:rPr>
          <w:rFonts w:ascii="Tahoma" w:hAnsi="Tahoma" w:cs="Tahoma"/>
          <w:sz w:val="24"/>
          <w:szCs w:val="24"/>
        </w:rPr>
        <w:t xml:space="preserve"> significativo</w:t>
      </w:r>
      <w:r w:rsidR="00296EA8" w:rsidRPr="004D3EC4">
        <w:rPr>
          <w:rFonts w:ascii="Tahoma" w:hAnsi="Tahoma" w:cs="Tahoma"/>
          <w:sz w:val="24"/>
          <w:szCs w:val="24"/>
        </w:rPr>
        <w:t xml:space="preserve"> y </w:t>
      </w:r>
      <w:r w:rsidR="00AB72D6" w:rsidRPr="004D3EC4">
        <w:rPr>
          <w:rFonts w:ascii="Tahoma" w:hAnsi="Tahoma" w:cs="Tahoma"/>
          <w:sz w:val="24"/>
          <w:szCs w:val="24"/>
        </w:rPr>
        <w:t>preponderante</w:t>
      </w:r>
      <w:r w:rsidR="00296EA8" w:rsidRPr="004D3EC4">
        <w:rPr>
          <w:rFonts w:ascii="Tahoma" w:hAnsi="Tahoma" w:cs="Tahoma"/>
          <w:sz w:val="24"/>
          <w:szCs w:val="24"/>
        </w:rPr>
        <w:t xml:space="preserve"> en su estructura de gastos</w:t>
      </w:r>
      <w:r w:rsidRPr="004D3EC4">
        <w:rPr>
          <w:rFonts w:ascii="Tahoma" w:hAnsi="Tahoma" w:cs="Tahoma"/>
          <w:sz w:val="24"/>
          <w:szCs w:val="24"/>
        </w:rPr>
        <w:t>,</w:t>
      </w:r>
      <w:r w:rsidR="00C920E0" w:rsidRPr="004D3EC4">
        <w:rPr>
          <w:rFonts w:ascii="Tahoma" w:hAnsi="Tahoma" w:cs="Tahoma"/>
          <w:sz w:val="24"/>
          <w:szCs w:val="24"/>
        </w:rPr>
        <w:t xml:space="preserve"> pues</w:t>
      </w:r>
      <w:r w:rsidR="00296EA8" w:rsidRPr="004D3EC4">
        <w:rPr>
          <w:rFonts w:ascii="Tahoma" w:hAnsi="Tahoma" w:cs="Tahoma"/>
          <w:sz w:val="24"/>
          <w:szCs w:val="24"/>
        </w:rPr>
        <w:t xml:space="preserve"> suena</w:t>
      </w:r>
      <w:r w:rsidR="00C920E0" w:rsidRPr="004D3EC4">
        <w:rPr>
          <w:rFonts w:ascii="Tahoma" w:hAnsi="Tahoma" w:cs="Tahoma"/>
          <w:sz w:val="24"/>
          <w:szCs w:val="24"/>
        </w:rPr>
        <w:t xml:space="preserve"> </w:t>
      </w:r>
      <w:r w:rsidR="006F4256" w:rsidRPr="004D3EC4">
        <w:rPr>
          <w:rFonts w:ascii="Tahoma" w:hAnsi="Tahoma" w:cs="Tahoma"/>
          <w:sz w:val="24"/>
          <w:szCs w:val="24"/>
        </w:rPr>
        <w:t xml:space="preserve">verosímil y apenas </w:t>
      </w:r>
      <w:r w:rsidR="00997B68" w:rsidRPr="004D3EC4">
        <w:rPr>
          <w:rFonts w:ascii="Tahoma" w:hAnsi="Tahoma" w:cs="Tahoma"/>
          <w:sz w:val="24"/>
          <w:szCs w:val="24"/>
        </w:rPr>
        <w:t>razonable</w:t>
      </w:r>
      <w:r w:rsidR="006F4256" w:rsidRPr="004D3EC4">
        <w:rPr>
          <w:rFonts w:ascii="Tahoma" w:hAnsi="Tahoma" w:cs="Tahoma"/>
          <w:sz w:val="24"/>
          <w:szCs w:val="24"/>
        </w:rPr>
        <w:t xml:space="preserve"> que</w:t>
      </w:r>
      <w:r w:rsidR="00373DE2" w:rsidRPr="004D3EC4">
        <w:rPr>
          <w:rFonts w:ascii="Tahoma" w:hAnsi="Tahoma" w:cs="Tahoma"/>
          <w:sz w:val="24"/>
          <w:szCs w:val="24"/>
        </w:rPr>
        <w:t xml:space="preserve"> una persona </w:t>
      </w:r>
      <w:r w:rsidR="00324501" w:rsidRPr="004D3EC4">
        <w:rPr>
          <w:rFonts w:ascii="Tahoma" w:hAnsi="Tahoma" w:cs="Tahoma"/>
          <w:sz w:val="24"/>
          <w:szCs w:val="24"/>
        </w:rPr>
        <w:t>en sus</w:t>
      </w:r>
      <w:r w:rsidR="00373DE2" w:rsidRPr="004D3EC4">
        <w:rPr>
          <w:rFonts w:ascii="Tahoma" w:hAnsi="Tahoma" w:cs="Tahoma"/>
          <w:sz w:val="24"/>
          <w:szCs w:val="24"/>
        </w:rPr>
        <w:t xml:space="preserve"> condiciones físicas</w:t>
      </w:r>
      <w:r w:rsidR="00324501" w:rsidRPr="004D3EC4">
        <w:rPr>
          <w:rFonts w:ascii="Tahoma" w:hAnsi="Tahoma" w:cs="Tahoma"/>
          <w:sz w:val="24"/>
          <w:szCs w:val="24"/>
        </w:rPr>
        <w:t xml:space="preserve"> se vea forzada a</w:t>
      </w:r>
      <w:r w:rsidR="00296EA8" w:rsidRPr="004D3EC4">
        <w:rPr>
          <w:rFonts w:ascii="Tahoma" w:hAnsi="Tahoma" w:cs="Tahoma"/>
          <w:sz w:val="24"/>
          <w:szCs w:val="24"/>
        </w:rPr>
        <w:t xml:space="preserve"> destin</w:t>
      </w:r>
      <w:r w:rsidR="00324501" w:rsidRPr="004D3EC4">
        <w:rPr>
          <w:rFonts w:ascii="Tahoma" w:hAnsi="Tahoma" w:cs="Tahoma"/>
          <w:sz w:val="24"/>
          <w:szCs w:val="24"/>
        </w:rPr>
        <w:t>ar</w:t>
      </w:r>
      <w:r w:rsidR="006F4256" w:rsidRPr="004D3EC4">
        <w:rPr>
          <w:rFonts w:ascii="Tahoma" w:hAnsi="Tahoma" w:cs="Tahoma"/>
          <w:sz w:val="24"/>
          <w:szCs w:val="24"/>
        </w:rPr>
        <w:t xml:space="preserve"> buena parte de su</w:t>
      </w:r>
      <w:r w:rsidR="00997B68" w:rsidRPr="004D3EC4">
        <w:rPr>
          <w:rFonts w:ascii="Tahoma" w:hAnsi="Tahoma" w:cs="Tahoma"/>
          <w:sz w:val="24"/>
          <w:szCs w:val="24"/>
        </w:rPr>
        <w:t>s</w:t>
      </w:r>
      <w:r w:rsidR="006F4256" w:rsidRPr="004D3EC4">
        <w:rPr>
          <w:rFonts w:ascii="Tahoma" w:hAnsi="Tahoma" w:cs="Tahoma"/>
          <w:sz w:val="24"/>
          <w:szCs w:val="24"/>
        </w:rPr>
        <w:t xml:space="preserve"> ingresos</w:t>
      </w:r>
      <w:r w:rsidR="00710B2E" w:rsidRPr="004D3EC4">
        <w:rPr>
          <w:rFonts w:ascii="Tahoma" w:hAnsi="Tahoma" w:cs="Tahoma"/>
          <w:sz w:val="24"/>
          <w:szCs w:val="24"/>
        </w:rPr>
        <w:t xml:space="preserve"> propios</w:t>
      </w:r>
      <w:r w:rsidR="00296EA8" w:rsidRPr="004D3EC4">
        <w:rPr>
          <w:rFonts w:ascii="Tahoma" w:hAnsi="Tahoma" w:cs="Tahoma"/>
          <w:sz w:val="24"/>
          <w:szCs w:val="24"/>
        </w:rPr>
        <w:t xml:space="preserve"> al pago de una cuidadora</w:t>
      </w:r>
      <w:r w:rsidR="00997B68" w:rsidRPr="004D3EC4">
        <w:rPr>
          <w:rFonts w:ascii="Tahoma" w:hAnsi="Tahoma" w:cs="Tahoma"/>
          <w:sz w:val="24"/>
          <w:szCs w:val="24"/>
        </w:rPr>
        <w:t xml:space="preserve"> que la ayud</w:t>
      </w:r>
      <w:r w:rsidR="00373DE2" w:rsidRPr="004D3EC4">
        <w:rPr>
          <w:rFonts w:ascii="Tahoma" w:hAnsi="Tahoma" w:cs="Tahoma"/>
          <w:sz w:val="24"/>
          <w:szCs w:val="24"/>
        </w:rPr>
        <w:t>e</w:t>
      </w:r>
      <w:r w:rsidR="00997B68" w:rsidRPr="004D3EC4">
        <w:rPr>
          <w:rFonts w:ascii="Tahoma" w:hAnsi="Tahoma" w:cs="Tahoma"/>
          <w:sz w:val="24"/>
          <w:szCs w:val="24"/>
        </w:rPr>
        <w:t xml:space="preserve"> con los oficios de la casa y la preparación de las comidas</w:t>
      </w:r>
      <w:r w:rsidR="00373DE2" w:rsidRPr="004D3EC4">
        <w:rPr>
          <w:rFonts w:ascii="Tahoma" w:hAnsi="Tahoma" w:cs="Tahoma"/>
          <w:sz w:val="24"/>
          <w:szCs w:val="24"/>
        </w:rPr>
        <w:t xml:space="preserve">, lo cual reduce de manera ostensible </w:t>
      </w:r>
      <w:r w:rsidR="006E703D" w:rsidRPr="004D3EC4">
        <w:rPr>
          <w:rFonts w:ascii="Tahoma" w:hAnsi="Tahoma" w:cs="Tahoma"/>
          <w:sz w:val="24"/>
          <w:szCs w:val="24"/>
        </w:rPr>
        <w:t xml:space="preserve">el excedente para la cobertura de sus demás necesidades, las cuales sin duda estaban a cargo de su fallecida hija, </w:t>
      </w:r>
      <w:r w:rsidR="00AB72D6" w:rsidRPr="004D3EC4">
        <w:rPr>
          <w:rFonts w:ascii="Tahoma" w:hAnsi="Tahoma" w:cs="Tahoma"/>
          <w:sz w:val="24"/>
          <w:szCs w:val="24"/>
        </w:rPr>
        <w:t>pues su mesada, de apenas un salario mínimo</w:t>
      </w:r>
      <w:r w:rsidR="009E3927" w:rsidRPr="004D3EC4">
        <w:rPr>
          <w:rFonts w:ascii="Tahoma" w:hAnsi="Tahoma" w:cs="Tahoma"/>
          <w:sz w:val="24"/>
          <w:szCs w:val="24"/>
        </w:rPr>
        <w:t>,</w:t>
      </w:r>
      <w:r w:rsidR="00AB72D6" w:rsidRPr="004D3EC4">
        <w:rPr>
          <w:rFonts w:ascii="Tahoma" w:hAnsi="Tahoma" w:cs="Tahoma"/>
          <w:sz w:val="24"/>
          <w:szCs w:val="24"/>
        </w:rPr>
        <w:t xml:space="preserve"> apenas si le alcanzaba para el pago </w:t>
      </w:r>
      <w:r w:rsidR="009E3927" w:rsidRPr="004D3EC4">
        <w:rPr>
          <w:rFonts w:ascii="Tahoma" w:hAnsi="Tahoma" w:cs="Tahoma"/>
          <w:sz w:val="24"/>
          <w:szCs w:val="24"/>
        </w:rPr>
        <w:t xml:space="preserve">de los servicios domésticos contratados. </w:t>
      </w:r>
      <w:r w:rsidR="00610A2E" w:rsidRPr="004D3EC4">
        <w:rPr>
          <w:rFonts w:ascii="Tahoma" w:hAnsi="Tahoma" w:cs="Tahoma"/>
          <w:sz w:val="24"/>
          <w:szCs w:val="24"/>
        </w:rPr>
        <w:t xml:space="preserve">Vale la pena recalcar, que el servicio de cuidado que requería la demandante también genera el pago de un salario mínimo, es decir, un monto igual al que percibe la demandante, con lo cual sus ingresos quedan supremamente menguados. </w:t>
      </w:r>
    </w:p>
    <w:p w14:paraId="771AD468" w14:textId="3762FFB0" w:rsidR="00FD1784" w:rsidRPr="004D3EC4" w:rsidRDefault="00FD1784" w:rsidP="004D3EC4">
      <w:pPr>
        <w:spacing w:line="276" w:lineRule="auto"/>
        <w:ind w:firstLine="708"/>
        <w:jc w:val="both"/>
        <w:rPr>
          <w:rFonts w:ascii="Tahoma" w:hAnsi="Tahoma" w:cs="Tahoma"/>
          <w:sz w:val="24"/>
          <w:szCs w:val="24"/>
        </w:rPr>
      </w:pPr>
    </w:p>
    <w:p w14:paraId="7990FB16" w14:textId="75192B85" w:rsidR="009E3927" w:rsidRPr="004D3EC4" w:rsidRDefault="009E3927" w:rsidP="004D3EC4">
      <w:pPr>
        <w:spacing w:line="276" w:lineRule="auto"/>
        <w:ind w:firstLine="708"/>
        <w:jc w:val="both"/>
        <w:rPr>
          <w:rFonts w:ascii="Tahoma" w:hAnsi="Tahoma" w:cs="Tahoma"/>
          <w:sz w:val="24"/>
          <w:szCs w:val="24"/>
        </w:rPr>
      </w:pPr>
      <w:r w:rsidRPr="004D3EC4">
        <w:rPr>
          <w:rFonts w:ascii="Tahoma" w:hAnsi="Tahoma" w:cs="Tahoma"/>
          <w:sz w:val="24"/>
          <w:szCs w:val="24"/>
        </w:rPr>
        <w:t xml:space="preserve">En </w:t>
      </w:r>
      <w:r w:rsidR="00610A2E" w:rsidRPr="004D3EC4">
        <w:rPr>
          <w:rFonts w:ascii="Tahoma" w:hAnsi="Tahoma" w:cs="Tahoma"/>
          <w:sz w:val="24"/>
          <w:szCs w:val="24"/>
        </w:rPr>
        <w:t xml:space="preserve">efecto, en </w:t>
      </w:r>
      <w:r w:rsidR="00F4518E" w:rsidRPr="004D3EC4">
        <w:rPr>
          <w:rFonts w:ascii="Tahoma" w:hAnsi="Tahoma" w:cs="Tahoma"/>
          <w:sz w:val="24"/>
          <w:szCs w:val="24"/>
        </w:rPr>
        <w:t>reclamaciones</w:t>
      </w:r>
      <w:r w:rsidR="00DB3880" w:rsidRPr="004D3EC4">
        <w:rPr>
          <w:rFonts w:ascii="Tahoma" w:hAnsi="Tahoma" w:cs="Tahoma"/>
          <w:sz w:val="24"/>
          <w:szCs w:val="24"/>
        </w:rPr>
        <w:t xml:space="preserve"> pensionales</w:t>
      </w:r>
      <w:r w:rsidRPr="004D3EC4">
        <w:rPr>
          <w:rFonts w:ascii="Tahoma" w:hAnsi="Tahoma" w:cs="Tahoma"/>
          <w:sz w:val="24"/>
          <w:szCs w:val="24"/>
        </w:rPr>
        <w:t xml:space="preserve"> </w:t>
      </w:r>
      <w:r w:rsidR="0079343B" w:rsidRPr="004D3EC4">
        <w:rPr>
          <w:rFonts w:ascii="Tahoma" w:hAnsi="Tahoma" w:cs="Tahoma"/>
          <w:sz w:val="24"/>
          <w:szCs w:val="24"/>
        </w:rPr>
        <w:t xml:space="preserve">que involucran </w:t>
      </w:r>
      <w:r w:rsidR="00DB3880" w:rsidRPr="004D3EC4">
        <w:rPr>
          <w:rFonts w:ascii="Tahoma" w:hAnsi="Tahoma" w:cs="Tahoma"/>
          <w:sz w:val="24"/>
          <w:szCs w:val="24"/>
        </w:rPr>
        <w:t>a personas con algún grado</w:t>
      </w:r>
      <w:r w:rsidR="0079343B" w:rsidRPr="004D3EC4">
        <w:rPr>
          <w:rFonts w:ascii="Tahoma" w:hAnsi="Tahoma" w:cs="Tahoma"/>
          <w:sz w:val="24"/>
          <w:szCs w:val="24"/>
        </w:rPr>
        <w:t xml:space="preserve"> de discapacidad, ha de tenerse en cuenta que </w:t>
      </w:r>
      <w:r w:rsidR="004C4961" w:rsidRPr="004D3EC4">
        <w:rPr>
          <w:rFonts w:ascii="Tahoma" w:hAnsi="Tahoma" w:cs="Tahoma"/>
          <w:sz w:val="24"/>
          <w:szCs w:val="24"/>
        </w:rPr>
        <w:t>las limitaciones de la enfermedad tienen un impacto económico</w:t>
      </w:r>
      <w:r w:rsidR="00EA07CC" w:rsidRPr="004D3EC4">
        <w:rPr>
          <w:rFonts w:ascii="Tahoma" w:hAnsi="Tahoma" w:cs="Tahoma"/>
          <w:sz w:val="24"/>
          <w:szCs w:val="24"/>
        </w:rPr>
        <w:t xml:space="preserve"> real</w:t>
      </w:r>
      <w:r w:rsidR="004C4961" w:rsidRPr="004D3EC4">
        <w:rPr>
          <w:rFonts w:ascii="Tahoma" w:hAnsi="Tahoma" w:cs="Tahoma"/>
          <w:sz w:val="24"/>
          <w:szCs w:val="24"/>
        </w:rPr>
        <w:t xml:space="preserve"> que generalmente es suplido por familiares y personas cercanas, </w:t>
      </w:r>
      <w:r w:rsidR="00EA07CC" w:rsidRPr="004D3EC4">
        <w:rPr>
          <w:rFonts w:ascii="Tahoma" w:hAnsi="Tahoma" w:cs="Tahoma"/>
          <w:sz w:val="24"/>
          <w:szCs w:val="24"/>
        </w:rPr>
        <w:t>y que el costo de enfermeras y cuidadores</w:t>
      </w:r>
      <w:r w:rsidR="00121491" w:rsidRPr="004D3EC4">
        <w:rPr>
          <w:rFonts w:ascii="Tahoma" w:hAnsi="Tahoma" w:cs="Tahoma"/>
          <w:sz w:val="24"/>
          <w:szCs w:val="24"/>
        </w:rPr>
        <w:t xml:space="preserve"> hacen parte integrante de la estructura de gastos personales, de modo que, cuando el ingreso de</w:t>
      </w:r>
      <w:r w:rsidR="00F4518E" w:rsidRPr="004D3EC4">
        <w:rPr>
          <w:rFonts w:ascii="Tahoma" w:hAnsi="Tahoma" w:cs="Tahoma"/>
          <w:sz w:val="24"/>
          <w:szCs w:val="24"/>
        </w:rPr>
        <w:t xml:space="preserve"> la persona en situación de discapacidad </w:t>
      </w:r>
      <w:r w:rsidR="00DB3880" w:rsidRPr="004D3EC4">
        <w:rPr>
          <w:rFonts w:ascii="Tahoma" w:hAnsi="Tahoma" w:cs="Tahoma"/>
          <w:sz w:val="24"/>
          <w:szCs w:val="24"/>
        </w:rPr>
        <w:t xml:space="preserve">es precario, como en este caso, </w:t>
      </w:r>
      <w:r w:rsidR="00DF378A" w:rsidRPr="004D3EC4">
        <w:rPr>
          <w:rFonts w:ascii="Tahoma" w:hAnsi="Tahoma" w:cs="Tahoma"/>
          <w:sz w:val="24"/>
          <w:szCs w:val="24"/>
        </w:rPr>
        <w:t xml:space="preserve">ha de evaluarse si al </w:t>
      </w:r>
      <w:r w:rsidR="00DF378A" w:rsidRPr="004D3EC4">
        <w:rPr>
          <w:rFonts w:ascii="Tahoma" w:hAnsi="Tahoma" w:cs="Tahoma"/>
          <w:sz w:val="24"/>
          <w:szCs w:val="24"/>
        </w:rPr>
        <w:lastRenderedPageBreak/>
        <w:t xml:space="preserve">descontar el costo de la cuidadora, el excedente resulta suficiente para </w:t>
      </w:r>
      <w:r w:rsidR="0045572C" w:rsidRPr="004D3EC4">
        <w:rPr>
          <w:rFonts w:ascii="Tahoma" w:hAnsi="Tahoma" w:cs="Tahoma"/>
          <w:sz w:val="24"/>
          <w:szCs w:val="24"/>
        </w:rPr>
        <w:t>solventar la congrua subsistencia, esto es, techo, alimentación y vestido.</w:t>
      </w:r>
    </w:p>
    <w:p w14:paraId="373A7297" w14:textId="584AECEF" w:rsidR="0045572C" w:rsidRPr="004D3EC4" w:rsidRDefault="0045572C" w:rsidP="004D3EC4">
      <w:pPr>
        <w:spacing w:line="276" w:lineRule="auto"/>
        <w:ind w:firstLine="708"/>
        <w:jc w:val="both"/>
        <w:rPr>
          <w:rFonts w:ascii="Tahoma" w:hAnsi="Tahoma" w:cs="Tahoma"/>
          <w:sz w:val="24"/>
          <w:szCs w:val="24"/>
        </w:rPr>
      </w:pPr>
    </w:p>
    <w:p w14:paraId="582F5978" w14:textId="55FF8B2F" w:rsidR="005E0D6B" w:rsidRPr="004D3EC4" w:rsidRDefault="0045572C" w:rsidP="004D3EC4">
      <w:pPr>
        <w:spacing w:line="276" w:lineRule="auto"/>
        <w:ind w:firstLine="708"/>
        <w:jc w:val="both"/>
        <w:rPr>
          <w:rFonts w:ascii="Tahoma" w:hAnsi="Tahoma" w:cs="Tahoma"/>
          <w:sz w:val="24"/>
          <w:szCs w:val="24"/>
        </w:rPr>
      </w:pPr>
      <w:r w:rsidRPr="004D3EC4">
        <w:rPr>
          <w:rFonts w:ascii="Tahoma" w:hAnsi="Tahoma" w:cs="Tahoma"/>
          <w:sz w:val="24"/>
          <w:szCs w:val="24"/>
        </w:rPr>
        <w:t xml:space="preserve">Aplicada la anterior subregla al caso de marras, </w:t>
      </w:r>
      <w:bookmarkStart w:id="7" w:name="_Hlk132181730"/>
      <w:r w:rsidRPr="004D3EC4">
        <w:rPr>
          <w:rFonts w:ascii="Tahoma" w:hAnsi="Tahoma" w:cs="Tahoma"/>
          <w:sz w:val="24"/>
          <w:szCs w:val="24"/>
        </w:rPr>
        <w:t xml:space="preserve">es evidente que los ingresos de la demandante </w:t>
      </w:r>
      <w:r w:rsidR="00F56011" w:rsidRPr="004D3EC4">
        <w:rPr>
          <w:rFonts w:ascii="Tahoma" w:hAnsi="Tahoma" w:cs="Tahoma"/>
          <w:sz w:val="24"/>
          <w:szCs w:val="24"/>
        </w:rPr>
        <w:t xml:space="preserve">eran y siguen siendo insuficientes para atender sus necesidades básicas. Ello así, al quedar acreditado que su fallecida hija cubría </w:t>
      </w:r>
      <w:r w:rsidR="007E0099" w:rsidRPr="004D3EC4">
        <w:rPr>
          <w:rFonts w:ascii="Tahoma" w:hAnsi="Tahoma" w:cs="Tahoma"/>
          <w:sz w:val="24"/>
          <w:szCs w:val="24"/>
        </w:rPr>
        <w:t xml:space="preserve">todos </w:t>
      </w:r>
      <w:r w:rsidR="00610A2E" w:rsidRPr="004D3EC4">
        <w:rPr>
          <w:rFonts w:ascii="Tahoma" w:hAnsi="Tahoma" w:cs="Tahoma"/>
          <w:sz w:val="24"/>
          <w:szCs w:val="24"/>
        </w:rPr>
        <w:t xml:space="preserve">los </w:t>
      </w:r>
      <w:r w:rsidR="007E0099" w:rsidRPr="004D3EC4">
        <w:rPr>
          <w:rFonts w:ascii="Tahoma" w:hAnsi="Tahoma" w:cs="Tahoma"/>
          <w:sz w:val="24"/>
          <w:szCs w:val="24"/>
        </w:rPr>
        <w:t xml:space="preserve">demás </w:t>
      </w:r>
      <w:r w:rsidR="00F56011" w:rsidRPr="004D3EC4">
        <w:rPr>
          <w:rFonts w:ascii="Tahoma" w:hAnsi="Tahoma" w:cs="Tahoma"/>
          <w:sz w:val="24"/>
          <w:szCs w:val="24"/>
        </w:rPr>
        <w:t>gastos d</w:t>
      </w:r>
      <w:r w:rsidR="007E0099" w:rsidRPr="004D3EC4">
        <w:rPr>
          <w:rFonts w:ascii="Tahoma" w:hAnsi="Tahoma" w:cs="Tahoma"/>
          <w:sz w:val="24"/>
          <w:szCs w:val="24"/>
        </w:rPr>
        <w:t>istintos al pago de la cuidadora,</w:t>
      </w:r>
      <w:r w:rsidR="003723DE" w:rsidRPr="004D3EC4">
        <w:rPr>
          <w:rFonts w:ascii="Tahoma" w:hAnsi="Tahoma" w:cs="Tahoma"/>
          <w:sz w:val="24"/>
          <w:szCs w:val="24"/>
        </w:rPr>
        <w:t xml:space="preserve"> se dibuja un contexto en el que los ingresos de la afiliada fallecida ponían en condición de subordinación económica a la madre, lo cual </w:t>
      </w:r>
      <w:r w:rsidR="00E24568" w:rsidRPr="004D3EC4">
        <w:rPr>
          <w:rFonts w:ascii="Tahoma" w:hAnsi="Tahoma" w:cs="Tahoma"/>
          <w:sz w:val="24"/>
          <w:szCs w:val="24"/>
        </w:rPr>
        <w:t>es suficiente para que se confirme en esta instancia la decisión atacada.</w:t>
      </w:r>
      <w:bookmarkEnd w:id="7"/>
    </w:p>
    <w:p w14:paraId="3F349780" w14:textId="77777777" w:rsidR="00E24568" w:rsidRPr="004D3EC4" w:rsidRDefault="00E24568" w:rsidP="004D3EC4">
      <w:pPr>
        <w:spacing w:line="276" w:lineRule="auto"/>
        <w:ind w:firstLine="708"/>
        <w:jc w:val="both"/>
        <w:rPr>
          <w:rFonts w:ascii="Tahoma" w:hAnsi="Tahoma" w:cs="Tahoma"/>
          <w:sz w:val="24"/>
          <w:szCs w:val="24"/>
        </w:rPr>
      </w:pPr>
    </w:p>
    <w:p w14:paraId="4376161D" w14:textId="5FA4DE64" w:rsidR="0035565A" w:rsidRPr="004D3EC4" w:rsidRDefault="00D21A60" w:rsidP="004D3EC4">
      <w:pPr>
        <w:spacing w:line="276" w:lineRule="auto"/>
        <w:ind w:firstLine="708"/>
        <w:jc w:val="both"/>
        <w:rPr>
          <w:rFonts w:ascii="Tahoma" w:hAnsi="Tahoma" w:cs="Tahoma"/>
          <w:sz w:val="24"/>
          <w:szCs w:val="24"/>
        </w:rPr>
      </w:pPr>
      <w:r w:rsidRPr="004D3EC4">
        <w:rPr>
          <w:rFonts w:ascii="Tahoma" w:hAnsi="Tahoma" w:cs="Tahoma"/>
          <w:sz w:val="24"/>
          <w:szCs w:val="24"/>
        </w:rPr>
        <w:t>A esto se le suma que,</w:t>
      </w:r>
      <w:r w:rsidR="008C2E7A" w:rsidRPr="004D3EC4">
        <w:rPr>
          <w:rFonts w:ascii="Tahoma" w:hAnsi="Tahoma" w:cs="Tahoma"/>
          <w:sz w:val="24"/>
          <w:szCs w:val="24"/>
        </w:rPr>
        <w:t xml:space="preserve"> la actora </w:t>
      </w:r>
      <w:r w:rsidR="0008379B" w:rsidRPr="004D3EC4">
        <w:rPr>
          <w:rFonts w:ascii="Tahoma" w:hAnsi="Tahoma" w:cs="Tahoma"/>
          <w:sz w:val="24"/>
          <w:szCs w:val="24"/>
        </w:rPr>
        <w:t xml:space="preserve">producto de las enfermedades que padece </w:t>
      </w:r>
      <w:r w:rsidR="0008379B" w:rsidRPr="004D3EC4">
        <w:rPr>
          <w:rFonts w:ascii="Tahoma" w:hAnsi="Tahoma" w:cs="Tahoma"/>
          <w:i/>
          <w:iCs/>
          <w:sz w:val="24"/>
          <w:szCs w:val="24"/>
        </w:rPr>
        <w:t>“</w:t>
      </w:r>
      <w:r w:rsidR="0008379B" w:rsidRPr="00970CDD">
        <w:rPr>
          <w:rFonts w:ascii="Tahoma" w:hAnsi="Tahoma" w:cs="Tahoma"/>
          <w:bCs/>
          <w:i/>
          <w:iCs/>
          <w:szCs w:val="24"/>
        </w:rPr>
        <w:t xml:space="preserve">lumbociatalgia, trastorno depresivo recurrente episodio depresivo moderado, incontinencia urinaria, síndrome de túnel carpiano bilateral moderado, </w:t>
      </w:r>
      <w:proofErr w:type="spellStart"/>
      <w:r w:rsidR="0008379B" w:rsidRPr="00970CDD">
        <w:rPr>
          <w:rFonts w:ascii="Tahoma" w:hAnsi="Tahoma" w:cs="Tahoma"/>
          <w:bCs/>
          <w:i/>
          <w:iCs/>
          <w:szCs w:val="24"/>
        </w:rPr>
        <w:t>gonaitrosis</w:t>
      </w:r>
      <w:proofErr w:type="spellEnd"/>
      <w:r w:rsidR="0008379B" w:rsidRPr="00970CDD">
        <w:rPr>
          <w:rFonts w:ascii="Tahoma" w:hAnsi="Tahoma" w:cs="Tahoma"/>
          <w:bCs/>
          <w:i/>
          <w:iCs/>
          <w:szCs w:val="24"/>
        </w:rPr>
        <w:t>, alteración de la agudeza visual</w:t>
      </w:r>
      <w:r w:rsidR="0008379B" w:rsidRPr="004D3EC4">
        <w:rPr>
          <w:rFonts w:ascii="Tahoma" w:hAnsi="Tahoma" w:cs="Tahoma"/>
          <w:bCs/>
          <w:i/>
          <w:iCs/>
          <w:sz w:val="24"/>
          <w:szCs w:val="24"/>
        </w:rPr>
        <w:t xml:space="preserve">” </w:t>
      </w:r>
      <w:r w:rsidR="008C2E7A" w:rsidRPr="004D3EC4">
        <w:rPr>
          <w:rFonts w:ascii="Tahoma" w:hAnsi="Tahoma" w:cs="Tahoma"/>
          <w:sz w:val="24"/>
          <w:szCs w:val="24"/>
        </w:rPr>
        <w:t xml:space="preserve">requiere apoyo para realizar las actividades básicas </w:t>
      </w:r>
      <w:r w:rsidR="00DE1C99" w:rsidRPr="004D3EC4">
        <w:rPr>
          <w:rFonts w:ascii="Tahoma" w:hAnsi="Tahoma" w:cs="Tahoma"/>
          <w:bCs/>
          <w:sz w:val="24"/>
          <w:szCs w:val="24"/>
        </w:rPr>
        <w:t>conforme se observa en el acápite de relación de documentos</w:t>
      </w:r>
      <w:r w:rsidR="00DE1C99" w:rsidRPr="004D3EC4">
        <w:rPr>
          <w:rFonts w:ascii="Tahoma" w:hAnsi="Tahoma" w:cs="Tahoma"/>
          <w:sz w:val="24"/>
          <w:szCs w:val="24"/>
        </w:rPr>
        <w:t xml:space="preserve"> d</w:t>
      </w:r>
      <w:r w:rsidRPr="004D3EC4">
        <w:rPr>
          <w:rFonts w:ascii="Tahoma" w:hAnsi="Tahoma" w:cs="Tahoma"/>
          <w:sz w:val="24"/>
          <w:szCs w:val="24"/>
        </w:rPr>
        <w:t xml:space="preserve">el dictamen de </w:t>
      </w:r>
      <w:r w:rsidR="002D3736" w:rsidRPr="004D3EC4">
        <w:rPr>
          <w:rFonts w:ascii="Tahoma" w:hAnsi="Tahoma" w:cs="Tahoma"/>
          <w:sz w:val="24"/>
          <w:szCs w:val="24"/>
        </w:rPr>
        <w:t>pérdida</w:t>
      </w:r>
      <w:r w:rsidRPr="004D3EC4">
        <w:rPr>
          <w:rFonts w:ascii="Tahoma" w:hAnsi="Tahoma" w:cs="Tahoma"/>
          <w:sz w:val="24"/>
          <w:szCs w:val="24"/>
        </w:rPr>
        <w:t xml:space="preserve"> de capacidad laboral</w:t>
      </w:r>
      <w:r w:rsidR="006D678A" w:rsidRPr="004D3EC4">
        <w:rPr>
          <w:rStyle w:val="Refdenotaalpie"/>
          <w:rFonts w:ascii="Tahoma" w:hAnsi="Tahoma" w:cs="Tahoma"/>
          <w:sz w:val="24"/>
          <w:szCs w:val="24"/>
        </w:rPr>
        <w:footnoteReference w:id="2"/>
      </w:r>
      <w:r w:rsidR="0008379B" w:rsidRPr="004D3EC4">
        <w:rPr>
          <w:rFonts w:ascii="Tahoma" w:hAnsi="Tahoma" w:cs="Tahoma"/>
          <w:sz w:val="24"/>
          <w:szCs w:val="24"/>
        </w:rPr>
        <w:t xml:space="preserve">, </w:t>
      </w:r>
      <w:r w:rsidR="003A4884" w:rsidRPr="004D3EC4">
        <w:rPr>
          <w:rFonts w:ascii="Tahoma" w:hAnsi="Tahoma" w:cs="Tahoma"/>
          <w:bCs/>
          <w:sz w:val="24"/>
          <w:szCs w:val="24"/>
        </w:rPr>
        <w:t>lo que hace más relevante el aporte de la generadora del derecho, pues sin este aporte la madre se queda sin apoyo la mitad del tiempo ante la carencia de recursos para contratar una cuidadora de tiempo completo</w:t>
      </w:r>
      <w:r w:rsidR="00B11F85" w:rsidRPr="004D3EC4">
        <w:rPr>
          <w:rFonts w:ascii="Tahoma" w:hAnsi="Tahoma" w:cs="Tahoma"/>
          <w:bCs/>
          <w:sz w:val="24"/>
          <w:szCs w:val="24"/>
        </w:rPr>
        <w:t>.</w:t>
      </w:r>
    </w:p>
    <w:p w14:paraId="76AD00D5" w14:textId="6605F0F9" w:rsidR="00673277" w:rsidRPr="004D3EC4" w:rsidRDefault="00673277" w:rsidP="004D3EC4">
      <w:pPr>
        <w:spacing w:line="276" w:lineRule="auto"/>
        <w:ind w:firstLine="708"/>
        <w:jc w:val="both"/>
        <w:rPr>
          <w:rFonts w:ascii="Tahoma" w:hAnsi="Tahoma" w:cs="Tahoma"/>
          <w:bCs/>
          <w:sz w:val="24"/>
          <w:szCs w:val="24"/>
        </w:rPr>
      </w:pPr>
    </w:p>
    <w:p w14:paraId="0CFA7B91" w14:textId="502AF44F" w:rsidR="00673277" w:rsidRPr="004D3EC4" w:rsidRDefault="00673277" w:rsidP="004D3EC4">
      <w:pPr>
        <w:spacing w:line="276" w:lineRule="auto"/>
        <w:ind w:firstLine="708"/>
        <w:jc w:val="both"/>
        <w:rPr>
          <w:rFonts w:ascii="Tahoma" w:hAnsi="Tahoma" w:cs="Tahoma"/>
          <w:bCs/>
          <w:sz w:val="24"/>
          <w:szCs w:val="24"/>
        </w:rPr>
      </w:pPr>
      <w:r w:rsidRPr="004D3EC4">
        <w:rPr>
          <w:rFonts w:ascii="Tahoma" w:hAnsi="Tahoma" w:cs="Tahoma"/>
          <w:bCs/>
          <w:sz w:val="24"/>
          <w:szCs w:val="24"/>
        </w:rPr>
        <w:t xml:space="preserve">Cabe agregar que irrelevante resulta que la demandante </w:t>
      </w:r>
      <w:r w:rsidR="0008379B" w:rsidRPr="004D3EC4">
        <w:rPr>
          <w:rFonts w:ascii="Tahoma" w:hAnsi="Tahoma" w:cs="Tahoma"/>
          <w:bCs/>
          <w:sz w:val="24"/>
          <w:szCs w:val="24"/>
        </w:rPr>
        <w:t>fungiera</w:t>
      </w:r>
      <w:r w:rsidRPr="004D3EC4">
        <w:rPr>
          <w:rFonts w:ascii="Tahoma" w:hAnsi="Tahoma" w:cs="Tahoma"/>
          <w:bCs/>
          <w:sz w:val="24"/>
          <w:szCs w:val="24"/>
        </w:rPr>
        <w:t xml:space="preserve"> como arrendadora en los contratos de arrendamiento</w:t>
      </w:r>
      <w:r w:rsidR="00E015FA" w:rsidRPr="004D3EC4">
        <w:rPr>
          <w:rStyle w:val="Refdenotaalpie"/>
          <w:rFonts w:ascii="Tahoma" w:hAnsi="Tahoma" w:cs="Tahoma"/>
          <w:bCs/>
          <w:sz w:val="24"/>
          <w:szCs w:val="24"/>
        </w:rPr>
        <w:footnoteReference w:id="3"/>
      </w:r>
      <w:r w:rsidRPr="004D3EC4">
        <w:rPr>
          <w:rFonts w:ascii="Tahoma" w:hAnsi="Tahoma" w:cs="Tahoma"/>
          <w:bCs/>
          <w:sz w:val="24"/>
          <w:szCs w:val="24"/>
        </w:rPr>
        <w:t xml:space="preserve"> de las viviendas en las que también vivía su hija, ya que conforme se avizoró con los testimonios, el apoyo conjunto de la demandante y su hija les permitía gozar de una vivienda individual, sufragar los gastos de servicios públicos, alimentación y una cuidadora de tiempo completo, circunstancias que </w:t>
      </w:r>
      <w:r w:rsidR="008F0938" w:rsidRPr="004D3EC4">
        <w:rPr>
          <w:rFonts w:ascii="Tahoma" w:hAnsi="Tahoma" w:cs="Tahoma"/>
          <w:bCs/>
          <w:sz w:val="24"/>
          <w:szCs w:val="24"/>
        </w:rPr>
        <w:t xml:space="preserve">tras el deceso </w:t>
      </w:r>
      <w:r w:rsidRPr="004D3EC4">
        <w:rPr>
          <w:rFonts w:ascii="Tahoma" w:hAnsi="Tahoma" w:cs="Tahoma"/>
          <w:bCs/>
          <w:sz w:val="24"/>
          <w:szCs w:val="24"/>
        </w:rPr>
        <w:t>cambiaron drásticamente como se explicó líneas atrás.</w:t>
      </w:r>
    </w:p>
    <w:p w14:paraId="507AACE7" w14:textId="0D48000C" w:rsidR="00CE1B6B" w:rsidRPr="004D3EC4" w:rsidRDefault="00CE1B6B" w:rsidP="004D3EC4">
      <w:pPr>
        <w:spacing w:line="276" w:lineRule="auto"/>
        <w:ind w:firstLine="708"/>
        <w:jc w:val="both"/>
        <w:rPr>
          <w:rFonts w:ascii="Tahoma" w:hAnsi="Tahoma" w:cs="Tahoma"/>
          <w:bCs/>
          <w:sz w:val="24"/>
          <w:szCs w:val="24"/>
        </w:rPr>
      </w:pPr>
    </w:p>
    <w:p w14:paraId="2743E87C" w14:textId="1AEB60D4" w:rsidR="004B1137" w:rsidRPr="004D3EC4" w:rsidRDefault="00BB42F5" w:rsidP="004D3EC4">
      <w:pPr>
        <w:spacing w:line="276" w:lineRule="auto"/>
        <w:ind w:firstLine="708"/>
        <w:jc w:val="both"/>
        <w:rPr>
          <w:rFonts w:ascii="Tahoma" w:hAnsi="Tahoma" w:cs="Tahoma"/>
          <w:bCs/>
          <w:sz w:val="24"/>
          <w:szCs w:val="24"/>
        </w:rPr>
      </w:pPr>
      <w:r w:rsidRPr="004D3EC4">
        <w:rPr>
          <w:rFonts w:ascii="Tahoma" w:hAnsi="Tahoma" w:cs="Tahoma"/>
          <w:bCs/>
          <w:sz w:val="24"/>
          <w:szCs w:val="24"/>
        </w:rPr>
        <w:t>Bajo este tenor</w:t>
      </w:r>
      <w:r w:rsidR="004B1137" w:rsidRPr="004D3EC4">
        <w:rPr>
          <w:rFonts w:ascii="Tahoma" w:hAnsi="Tahoma" w:cs="Tahoma"/>
          <w:bCs/>
          <w:sz w:val="24"/>
          <w:szCs w:val="24"/>
        </w:rPr>
        <w:t>, se confirmará la sentencia de primera instancia, en el sentido de condenar a P</w:t>
      </w:r>
      <w:r w:rsidR="000056CD" w:rsidRPr="004D3EC4">
        <w:rPr>
          <w:rFonts w:ascii="Tahoma" w:hAnsi="Tahoma" w:cs="Tahoma"/>
          <w:bCs/>
          <w:sz w:val="24"/>
          <w:szCs w:val="24"/>
        </w:rPr>
        <w:t>ROTECCIÓN</w:t>
      </w:r>
      <w:r w:rsidR="004B1137" w:rsidRPr="004D3EC4">
        <w:rPr>
          <w:rFonts w:ascii="Tahoma" w:hAnsi="Tahoma" w:cs="Tahoma"/>
          <w:bCs/>
          <w:sz w:val="24"/>
          <w:szCs w:val="24"/>
        </w:rPr>
        <w:t xml:space="preserve"> S.A a pagar pensión de sobrevivientes a la señora Luz Marina Vergara, desde la fecha y en la cuantía ordenada en primera instancia, dado que estos puntos no fueron objeto de recurso por lo</w:t>
      </w:r>
      <w:r w:rsidR="008F0938" w:rsidRPr="004D3EC4">
        <w:rPr>
          <w:rFonts w:ascii="Tahoma" w:hAnsi="Tahoma" w:cs="Tahoma"/>
          <w:bCs/>
          <w:sz w:val="24"/>
          <w:szCs w:val="24"/>
        </w:rPr>
        <w:t>s</w:t>
      </w:r>
      <w:r w:rsidR="004B1137" w:rsidRPr="004D3EC4">
        <w:rPr>
          <w:rFonts w:ascii="Tahoma" w:hAnsi="Tahoma" w:cs="Tahoma"/>
          <w:bCs/>
          <w:sz w:val="24"/>
          <w:szCs w:val="24"/>
        </w:rPr>
        <w:t xml:space="preserve"> apelantes. </w:t>
      </w:r>
    </w:p>
    <w:p w14:paraId="6F29840B" w14:textId="26BB8F69" w:rsidR="00D027CA" w:rsidRPr="004D3EC4" w:rsidRDefault="00D027CA" w:rsidP="004D3EC4">
      <w:pPr>
        <w:spacing w:line="276" w:lineRule="auto"/>
        <w:ind w:firstLine="708"/>
        <w:jc w:val="both"/>
        <w:rPr>
          <w:rFonts w:ascii="Tahoma" w:hAnsi="Tahoma" w:cs="Tahoma"/>
          <w:sz w:val="24"/>
          <w:szCs w:val="24"/>
        </w:rPr>
      </w:pPr>
    </w:p>
    <w:p w14:paraId="5EC53AC0" w14:textId="3939BE84" w:rsidR="00BB42F5" w:rsidRPr="004D3EC4" w:rsidRDefault="00AF00BC" w:rsidP="004D3EC4">
      <w:pPr>
        <w:spacing w:line="276" w:lineRule="auto"/>
        <w:jc w:val="both"/>
        <w:rPr>
          <w:rFonts w:ascii="Tahoma" w:hAnsi="Tahoma" w:cs="Tahoma"/>
          <w:bCs/>
          <w:sz w:val="24"/>
          <w:szCs w:val="24"/>
        </w:rPr>
      </w:pPr>
      <w:r w:rsidRPr="004D3EC4">
        <w:rPr>
          <w:rFonts w:ascii="Tahoma" w:hAnsi="Tahoma" w:cs="Tahoma"/>
          <w:sz w:val="24"/>
          <w:szCs w:val="24"/>
        </w:rPr>
        <w:tab/>
        <w:t>En lo que atañe a los intereses moratorios</w:t>
      </w:r>
      <w:r w:rsidR="0090329F" w:rsidRPr="004D3EC4">
        <w:rPr>
          <w:rFonts w:ascii="Tahoma" w:hAnsi="Tahoma" w:cs="Tahoma"/>
          <w:sz w:val="24"/>
          <w:szCs w:val="24"/>
        </w:rPr>
        <w:t>,</w:t>
      </w:r>
      <w:r w:rsidRPr="004D3EC4">
        <w:rPr>
          <w:rFonts w:ascii="Tahoma" w:hAnsi="Tahoma" w:cs="Tahoma"/>
          <w:sz w:val="24"/>
          <w:szCs w:val="24"/>
        </w:rPr>
        <w:t xml:space="preserve"> no puede desconocer la </w:t>
      </w:r>
      <w:r w:rsidR="00E31927" w:rsidRPr="004D3EC4">
        <w:rPr>
          <w:rFonts w:ascii="Tahoma" w:hAnsi="Tahoma" w:cs="Tahoma"/>
          <w:sz w:val="24"/>
          <w:szCs w:val="24"/>
        </w:rPr>
        <w:t>C</w:t>
      </w:r>
      <w:r w:rsidRPr="004D3EC4">
        <w:rPr>
          <w:rFonts w:ascii="Tahoma" w:hAnsi="Tahoma" w:cs="Tahoma"/>
          <w:sz w:val="24"/>
          <w:szCs w:val="24"/>
        </w:rPr>
        <w:t xml:space="preserve">orporación que la Corte </w:t>
      </w:r>
      <w:r w:rsidR="0090329F" w:rsidRPr="004D3EC4">
        <w:rPr>
          <w:rFonts w:ascii="Tahoma" w:hAnsi="Tahoma" w:cs="Tahoma"/>
          <w:sz w:val="24"/>
          <w:szCs w:val="24"/>
        </w:rPr>
        <w:t xml:space="preserve">en sentencias como la traída a colación por la apelante </w:t>
      </w:r>
      <w:r w:rsidRPr="004D3EC4">
        <w:rPr>
          <w:rFonts w:ascii="Tahoma" w:hAnsi="Tahoma" w:cs="Tahoma"/>
          <w:sz w:val="24"/>
          <w:szCs w:val="24"/>
        </w:rPr>
        <w:t>ha establecido que los mismo</w:t>
      </w:r>
      <w:r w:rsidR="00E31927" w:rsidRPr="004D3EC4">
        <w:rPr>
          <w:rFonts w:ascii="Tahoma" w:hAnsi="Tahoma" w:cs="Tahoma"/>
          <w:sz w:val="24"/>
          <w:szCs w:val="24"/>
        </w:rPr>
        <w:t>s</w:t>
      </w:r>
      <w:r w:rsidRPr="004D3EC4">
        <w:rPr>
          <w:rFonts w:ascii="Tahoma" w:hAnsi="Tahoma" w:cs="Tahoma"/>
          <w:sz w:val="24"/>
          <w:szCs w:val="24"/>
        </w:rPr>
        <w:t xml:space="preserve"> no proceden cuando existe </w:t>
      </w:r>
      <w:r w:rsidR="003A2BFA" w:rsidRPr="004D3EC4">
        <w:rPr>
          <w:rFonts w:ascii="Tahoma" w:hAnsi="Tahoma" w:cs="Tahoma"/>
          <w:sz w:val="24"/>
          <w:szCs w:val="24"/>
        </w:rPr>
        <w:t>disputa</w:t>
      </w:r>
      <w:r w:rsidRPr="004D3EC4">
        <w:rPr>
          <w:rFonts w:ascii="Tahoma" w:hAnsi="Tahoma" w:cs="Tahoma"/>
          <w:sz w:val="24"/>
          <w:szCs w:val="24"/>
        </w:rPr>
        <w:t xml:space="preserve"> o controversia entre beneficiarios, </w:t>
      </w:r>
      <w:r w:rsidR="0090329F" w:rsidRPr="004D3EC4">
        <w:rPr>
          <w:rFonts w:ascii="Tahoma" w:hAnsi="Tahoma" w:cs="Tahoma"/>
          <w:sz w:val="24"/>
          <w:szCs w:val="24"/>
        </w:rPr>
        <w:t xml:space="preserve">impidiendo por mandato legal </w:t>
      </w:r>
      <w:r w:rsidRPr="004D3EC4">
        <w:rPr>
          <w:rFonts w:ascii="Tahoma" w:hAnsi="Tahoma" w:cs="Tahoma"/>
          <w:sz w:val="24"/>
          <w:szCs w:val="24"/>
        </w:rPr>
        <w:t xml:space="preserve">que la administradora de pensiones reconozca por </w:t>
      </w:r>
      <w:r w:rsidR="003A2BFA" w:rsidRPr="004D3EC4">
        <w:rPr>
          <w:rFonts w:ascii="Tahoma" w:hAnsi="Tahoma" w:cs="Tahoma"/>
          <w:sz w:val="24"/>
          <w:szCs w:val="24"/>
        </w:rPr>
        <w:t>vía</w:t>
      </w:r>
      <w:r w:rsidRPr="004D3EC4">
        <w:rPr>
          <w:rFonts w:ascii="Tahoma" w:hAnsi="Tahoma" w:cs="Tahoma"/>
          <w:sz w:val="24"/>
          <w:szCs w:val="24"/>
        </w:rPr>
        <w:t xml:space="preserve"> administrativa la prestación económica reclamada</w:t>
      </w:r>
      <w:r w:rsidR="00E31927" w:rsidRPr="004D3EC4">
        <w:rPr>
          <w:rFonts w:ascii="Tahoma" w:hAnsi="Tahoma" w:cs="Tahoma"/>
          <w:sz w:val="24"/>
          <w:szCs w:val="24"/>
        </w:rPr>
        <w:t>.</w:t>
      </w:r>
      <w:r w:rsidR="001D3D49" w:rsidRPr="004D3EC4">
        <w:rPr>
          <w:rFonts w:ascii="Tahoma" w:hAnsi="Tahoma" w:cs="Tahoma"/>
          <w:sz w:val="24"/>
          <w:szCs w:val="24"/>
        </w:rPr>
        <w:t xml:space="preserve"> Sin embargo, dicha regla de decisión di</w:t>
      </w:r>
      <w:r w:rsidR="008F0938" w:rsidRPr="004D3EC4">
        <w:rPr>
          <w:rFonts w:ascii="Tahoma" w:hAnsi="Tahoma" w:cs="Tahoma"/>
          <w:sz w:val="24"/>
          <w:szCs w:val="24"/>
        </w:rPr>
        <w:t>fiere</w:t>
      </w:r>
      <w:r w:rsidR="001D3D49" w:rsidRPr="004D3EC4">
        <w:rPr>
          <w:rFonts w:ascii="Tahoma" w:hAnsi="Tahoma" w:cs="Tahoma"/>
          <w:sz w:val="24"/>
          <w:szCs w:val="24"/>
        </w:rPr>
        <w:t xml:space="preserve"> del asunto objeto de estudio, </w:t>
      </w:r>
      <w:r w:rsidR="007914B9" w:rsidRPr="004D3EC4">
        <w:rPr>
          <w:rFonts w:ascii="Tahoma" w:hAnsi="Tahoma" w:cs="Tahoma"/>
          <w:sz w:val="24"/>
          <w:szCs w:val="24"/>
        </w:rPr>
        <w:t xml:space="preserve">pues en este caso se presentó una única reclamante y el </w:t>
      </w:r>
      <w:r w:rsidR="00654AAF" w:rsidRPr="004D3EC4">
        <w:rPr>
          <w:rFonts w:ascii="Tahoma" w:hAnsi="Tahoma" w:cs="Tahoma"/>
          <w:sz w:val="24"/>
          <w:szCs w:val="24"/>
        </w:rPr>
        <w:t>argumento</w:t>
      </w:r>
      <w:r w:rsidR="007914B9" w:rsidRPr="004D3EC4">
        <w:rPr>
          <w:rFonts w:ascii="Tahoma" w:hAnsi="Tahoma" w:cs="Tahoma"/>
          <w:sz w:val="24"/>
          <w:szCs w:val="24"/>
        </w:rPr>
        <w:t xml:space="preserve"> nugatorio</w:t>
      </w:r>
      <w:r w:rsidR="008B32E0" w:rsidRPr="004D3EC4">
        <w:rPr>
          <w:rFonts w:ascii="Tahoma" w:hAnsi="Tahoma" w:cs="Tahoma"/>
          <w:sz w:val="24"/>
          <w:szCs w:val="24"/>
        </w:rPr>
        <w:t xml:space="preserve"> fue que la demandante podía subsistir sin</w:t>
      </w:r>
      <w:r w:rsidR="005863B5" w:rsidRPr="004D3EC4">
        <w:rPr>
          <w:rFonts w:ascii="Tahoma" w:hAnsi="Tahoma" w:cs="Tahoma"/>
          <w:sz w:val="24"/>
          <w:szCs w:val="24"/>
        </w:rPr>
        <w:t xml:space="preserve"> la ayuda económica de su hija</w:t>
      </w:r>
      <w:r w:rsidR="008B39E6" w:rsidRPr="004D3EC4">
        <w:rPr>
          <w:rFonts w:ascii="Tahoma" w:hAnsi="Tahoma" w:cs="Tahoma"/>
          <w:sz w:val="24"/>
          <w:szCs w:val="24"/>
        </w:rPr>
        <w:t>,</w:t>
      </w:r>
      <w:r w:rsidR="005863B5" w:rsidRPr="004D3EC4">
        <w:rPr>
          <w:rFonts w:ascii="Tahoma" w:hAnsi="Tahoma" w:cs="Tahoma"/>
          <w:sz w:val="24"/>
          <w:szCs w:val="24"/>
        </w:rPr>
        <w:t xml:space="preserve"> pues ello no</w:t>
      </w:r>
      <w:r w:rsidR="008B32E0" w:rsidRPr="004D3EC4">
        <w:rPr>
          <w:rFonts w:ascii="Tahoma" w:hAnsi="Tahoma" w:cs="Tahoma"/>
          <w:sz w:val="24"/>
          <w:szCs w:val="24"/>
        </w:rPr>
        <w:t xml:space="preserve"> vulnera</w:t>
      </w:r>
      <w:r w:rsidR="005863B5" w:rsidRPr="004D3EC4">
        <w:rPr>
          <w:rFonts w:ascii="Tahoma" w:hAnsi="Tahoma" w:cs="Tahoma"/>
          <w:sz w:val="24"/>
          <w:szCs w:val="24"/>
        </w:rPr>
        <w:t>ba</w:t>
      </w:r>
      <w:r w:rsidR="008B32E0" w:rsidRPr="004D3EC4">
        <w:rPr>
          <w:rFonts w:ascii="Tahoma" w:hAnsi="Tahoma" w:cs="Tahoma"/>
          <w:sz w:val="24"/>
          <w:szCs w:val="24"/>
        </w:rPr>
        <w:t xml:space="preserve"> </w:t>
      </w:r>
      <w:r w:rsidR="005863B5" w:rsidRPr="004D3EC4">
        <w:rPr>
          <w:rFonts w:ascii="Tahoma" w:hAnsi="Tahoma" w:cs="Tahoma"/>
          <w:sz w:val="24"/>
          <w:szCs w:val="24"/>
        </w:rPr>
        <w:t xml:space="preserve">su </w:t>
      </w:r>
      <w:r w:rsidR="008B32E0" w:rsidRPr="004D3EC4">
        <w:rPr>
          <w:rFonts w:ascii="Tahoma" w:hAnsi="Tahoma" w:cs="Tahoma"/>
          <w:sz w:val="24"/>
          <w:szCs w:val="24"/>
        </w:rPr>
        <w:t xml:space="preserve">mínimo existencial </w:t>
      </w:r>
      <w:r w:rsidR="007914B9" w:rsidRPr="004D3EC4">
        <w:rPr>
          <w:rFonts w:ascii="Tahoma" w:hAnsi="Tahoma" w:cs="Tahoma"/>
          <w:sz w:val="24"/>
          <w:szCs w:val="24"/>
        </w:rPr>
        <w:t xml:space="preserve">conforme se </w:t>
      </w:r>
      <w:r w:rsidR="00654AAF" w:rsidRPr="004D3EC4">
        <w:rPr>
          <w:rFonts w:ascii="Tahoma" w:hAnsi="Tahoma" w:cs="Tahoma"/>
          <w:sz w:val="24"/>
          <w:szCs w:val="24"/>
        </w:rPr>
        <w:t>desprende</w:t>
      </w:r>
      <w:r w:rsidR="007914B9" w:rsidRPr="004D3EC4">
        <w:rPr>
          <w:rFonts w:ascii="Tahoma" w:hAnsi="Tahoma" w:cs="Tahoma"/>
          <w:sz w:val="24"/>
          <w:szCs w:val="24"/>
        </w:rPr>
        <w:t xml:space="preserve"> de la respuesta emitida por P</w:t>
      </w:r>
      <w:r w:rsidR="000056CD" w:rsidRPr="004D3EC4">
        <w:rPr>
          <w:rFonts w:ascii="Tahoma" w:hAnsi="Tahoma" w:cs="Tahoma"/>
          <w:sz w:val="24"/>
          <w:szCs w:val="24"/>
        </w:rPr>
        <w:t>rotección</w:t>
      </w:r>
      <w:r w:rsidR="007914B9" w:rsidRPr="004D3EC4">
        <w:rPr>
          <w:rFonts w:ascii="Tahoma" w:hAnsi="Tahoma" w:cs="Tahoma"/>
          <w:sz w:val="24"/>
          <w:szCs w:val="24"/>
        </w:rPr>
        <w:t xml:space="preserve"> S.A el 19 de febrero de 2018</w:t>
      </w:r>
      <w:r w:rsidR="007914B9" w:rsidRPr="004D3EC4">
        <w:rPr>
          <w:rStyle w:val="Refdenotaalpie"/>
          <w:rFonts w:ascii="Tahoma" w:hAnsi="Tahoma" w:cs="Tahoma"/>
          <w:sz w:val="24"/>
          <w:szCs w:val="24"/>
        </w:rPr>
        <w:footnoteReference w:id="4"/>
      </w:r>
      <w:r w:rsidR="00E93F1E" w:rsidRPr="004D3EC4">
        <w:rPr>
          <w:rFonts w:ascii="Tahoma" w:hAnsi="Tahoma" w:cs="Tahoma"/>
          <w:sz w:val="24"/>
          <w:szCs w:val="24"/>
        </w:rPr>
        <w:t>,</w:t>
      </w:r>
      <w:r w:rsidR="007914B9" w:rsidRPr="004D3EC4">
        <w:rPr>
          <w:rFonts w:ascii="Tahoma" w:hAnsi="Tahoma" w:cs="Tahoma"/>
          <w:sz w:val="24"/>
          <w:szCs w:val="24"/>
        </w:rPr>
        <w:t xml:space="preserve"> </w:t>
      </w:r>
      <w:r w:rsidR="005863B5" w:rsidRPr="004D3EC4">
        <w:rPr>
          <w:rFonts w:ascii="Tahoma" w:hAnsi="Tahoma" w:cs="Tahoma"/>
          <w:sz w:val="24"/>
          <w:szCs w:val="24"/>
        </w:rPr>
        <w:t xml:space="preserve">así: </w:t>
      </w:r>
      <w:r w:rsidR="007914B9" w:rsidRPr="004D3EC4">
        <w:rPr>
          <w:rFonts w:ascii="Tahoma" w:hAnsi="Tahoma" w:cs="Tahoma"/>
          <w:bCs/>
          <w:i/>
          <w:iCs/>
          <w:sz w:val="24"/>
          <w:szCs w:val="24"/>
        </w:rPr>
        <w:t>“</w:t>
      </w:r>
      <w:r w:rsidR="007914B9" w:rsidRPr="00970CDD">
        <w:rPr>
          <w:rFonts w:ascii="Tahoma" w:hAnsi="Tahoma" w:cs="Tahoma"/>
          <w:bCs/>
          <w:i/>
          <w:iCs/>
          <w:szCs w:val="24"/>
        </w:rPr>
        <w:t xml:space="preserve">no procede el reconocimiento de la </w:t>
      </w:r>
      <w:r w:rsidR="00654AAF" w:rsidRPr="00970CDD">
        <w:rPr>
          <w:rFonts w:ascii="Tahoma" w:hAnsi="Tahoma" w:cs="Tahoma"/>
          <w:bCs/>
          <w:i/>
          <w:iCs/>
          <w:szCs w:val="24"/>
        </w:rPr>
        <w:t>pensión</w:t>
      </w:r>
      <w:r w:rsidR="007914B9" w:rsidRPr="00970CDD">
        <w:rPr>
          <w:rFonts w:ascii="Tahoma" w:hAnsi="Tahoma" w:cs="Tahoma"/>
          <w:bCs/>
          <w:i/>
          <w:iCs/>
          <w:szCs w:val="24"/>
        </w:rPr>
        <w:t xml:space="preserve"> de sobrevivencia, por cuanto se logró constatar que los reclamantes no dependían económicamente, ya que fue posible comprobar que sin el aporte del afiliado (a), puede subsistir sin ser vulnerado el mínimo existencial</w:t>
      </w:r>
      <w:r w:rsidR="007914B9" w:rsidRPr="004D3EC4">
        <w:rPr>
          <w:rFonts w:ascii="Tahoma" w:hAnsi="Tahoma" w:cs="Tahoma"/>
          <w:bCs/>
          <w:sz w:val="24"/>
          <w:szCs w:val="24"/>
        </w:rPr>
        <w:t>”</w:t>
      </w:r>
      <w:r w:rsidR="005863B5" w:rsidRPr="004D3EC4">
        <w:rPr>
          <w:rFonts w:ascii="Tahoma" w:hAnsi="Tahoma" w:cs="Tahoma"/>
          <w:bCs/>
          <w:sz w:val="24"/>
          <w:szCs w:val="24"/>
        </w:rPr>
        <w:t>. E</w:t>
      </w:r>
      <w:r w:rsidR="00654AAF" w:rsidRPr="004D3EC4">
        <w:rPr>
          <w:rFonts w:ascii="Tahoma" w:hAnsi="Tahoma" w:cs="Tahoma"/>
          <w:bCs/>
          <w:sz w:val="24"/>
          <w:szCs w:val="24"/>
        </w:rPr>
        <w:t xml:space="preserve">s decir que la entidad demandada </w:t>
      </w:r>
      <w:r w:rsidR="005863B5" w:rsidRPr="004D3EC4">
        <w:rPr>
          <w:rFonts w:ascii="Tahoma" w:hAnsi="Tahoma" w:cs="Tahoma"/>
          <w:bCs/>
          <w:sz w:val="24"/>
          <w:szCs w:val="24"/>
        </w:rPr>
        <w:t xml:space="preserve">supuso que la ayuda </w:t>
      </w:r>
      <w:r w:rsidR="00DE6312" w:rsidRPr="004D3EC4">
        <w:rPr>
          <w:rFonts w:ascii="Tahoma" w:hAnsi="Tahoma" w:cs="Tahoma"/>
          <w:bCs/>
          <w:sz w:val="24"/>
          <w:szCs w:val="24"/>
        </w:rPr>
        <w:t xml:space="preserve">de la fallecida no era </w:t>
      </w:r>
      <w:r w:rsidR="00DE6312" w:rsidRPr="004D3EC4">
        <w:rPr>
          <w:rFonts w:ascii="Tahoma" w:hAnsi="Tahoma" w:cs="Tahoma"/>
          <w:bCs/>
          <w:sz w:val="24"/>
          <w:szCs w:val="24"/>
        </w:rPr>
        <w:lastRenderedPageBreak/>
        <w:t>representativa, solo porque la demandante percibía una pensión de invalidez</w:t>
      </w:r>
      <w:r w:rsidR="0065284F" w:rsidRPr="004D3EC4">
        <w:rPr>
          <w:rFonts w:ascii="Tahoma" w:hAnsi="Tahoma" w:cs="Tahoma"/>
          <w:bCs/>
          <w:sz w:val="24"/>
          <w:szCs w:val="24"/>
        </w:rPr>
        <w:t xml:space="preserve">, </w:t>
      </w:r>
      <w:r w:rsidR="004C6CD5" w:rsidRPr="004D3EC4">
        <w:rPr>
          <w:rFonts w:ascii="Tahoma" w:hAnsi="Tahoma" w:cs="Tahoma"/>
          <w:bCs/>
          <w:sz w:val="24"/>
          <w:szCs w:val="24"/>
        </w:rPr>
        <w:t xml:space="preserve">desconociendo </w:t>
      </w:r>
      <w:r w:rsidR="0065284F" w:rsidRPr="004D3EC4">
        <w:rPr>
          <w:rFonts w:ascii="Tahoma" w:hAnsi="Tahoma" w:cs="Tahoma"/>
          <w:bCs/>
          <w:sz w:val="24"/>
          <w:szCs w:val="24"/>
        </w:rPr>
        <w:t xml:space="preserve">que la Corte Suprema de </w:t>
      </w:r>
      <w:r w:rsidR="00D22B2E" w:rsidRPr="004D3EC4">
        <w:rPr>
          <w:rFonts w:ascii="Tahoma" w:hAnsi="Tahoma" w:cs="Tahoma"/>
          <w:bCs/>
          <w:sz w:val="24"/>
          <w:szCs w:val="24"/>
        </w:rPr>
        <w:t>Justicia</w:t>
      </w:r>
      <w:r w:rsidR="0065284F" w:rsidRPr="004D3EC4">
        <w:rPr>
          <w:rFonts w:ascii="Tahoma" w:hAnsi="Tahoma" w:cs="Tahoma"/>
          <w:bCs/>
          <w:sz w:val="24"/>
          <w:szCs w:val="24"/>
        </w:rPr>
        <w:t xml:space="preserve"> no exige una dependencia total</w:t>
      </w:r>
      <w:r w:rsidR="00D22B2E" w:rsidRPr="004D3EC4">
        <w:rPr>
          <w:rFonts w:ascii="Tahoma" w:hAnsi="Tahoma" w:cs="Tahoma"/>
          <w:bCs/>
          <w:sz w:val="24"/>
          <w:szCs w:val="24"/>
        </w:rPr>
        <w:t xml:space="preserve">, y </w:t>
      </w:r>
      <w:r w:rsidR="00E93F1E" w:rsidRPr="004D3EC4">
        <w:rPr>
          <w:rFonts w:ascii="Tahoma" w:hAnsi="Tahoma" w:cs="Tahoma"/>
          <w:bCs/>
          <w:sz w:val="24"/>
          <w:szCs w:val="24"/>
        </w:rPr>
        <w:t xml:space="preserve">que </w:t>
      </w:r>
      <w:r w:rsidR="00D22B2E" w:rsidRPr="004D3EC4">
        <w:rPr>
          <w:rFonts w:ascii="Tahoma" w:hAnsi="Tahoma" w:cs="Tahoma"/>
          <w:bCs/>
          <w:sz w:val="24"/>
          <w:szCs w:val="24"/>
        </w:rPr>
        <w:t xml:space="preserve">las circunstancias propias del caso </w:t>
      </w:r>
      <w:r w:rsidR="00531290" w:rsidRPr="004D3EC4">
        <w:rPr>
          <w:rFonts w:ascii="Tahoma" w:hAnsi="Tahoma" w:cs="Tahoma"/>
          <w:bCs/>
          <w:sz w:val="24"/>
          <w:szCs w:val="24"/>
        </w:rPr>
        <w:t xml:space="preserve">demostraban que </w:t>
      </w:r>
      <w:r w:rsidR="00D22B2E" w:rsidRPr="004D3EC4">
        <w:rPr>
          <w:rFonts w:ascii="Tahoma" w:hAnsi="Tahoma" w:cs="Tahoma"/>
          <w:bCs/>
          <w:sz w:val="24"/>
          <w:szCs w:val="24"/>
        </w:rPr>
        <w:t>las limitaciones producto de su</w:t>
      </w:r>
      <w:r w:rsidR="00531290" w:rsidRPr="004D3EC4">
        <w:rPr>
          <w:rFonts w:ascii="Tahoma" w:hAnsi="Tahoma" w:cs="Tahoma"/>
          <w:bCs/>
          <w:sz w:val="24"/>
          <w:szCs w:val="24"/>
        </w:rPr>
        <w:t>s</w:t>
      </w:r>
      <w:r w:rsidR="00D22B2E" w:rsidRPr="004D3EC4">
        <w:rPr>
          <w:rFonts w:ascii="Tahoma" w:hAnsi="Tahoma" w:cs="Tahoma"/>
          <w:bCs/>
          <w:sz w:val="24"/>
          <w:szCs w:val="24"/>
        </w:rPr>
        <w:t xml:space="preserve"> enfermedad</w:t>
      </w:r>
      <w:r w:rsidR="00531290" w:rsidRPr="004D3EC4">
        <w:rPr>
          <w:rFonts w:ascii="Tahoma" w:hAnsi="Tahoma" w:cs="Tahoma"/>
          <w:bCs/>
          <w:sz w:val="24"/>
          <w:szCs w:val="24"/>
        </w:rPr>
        <w:t>es le generaban</w:t>
      </w:r>
      <w:r w:rsidR="004C6CD5" w:rsidRPr="004D3EC4">
        <w:rPr>
          <w:rFonts w:ascii="Tahoma" w:hAnsi="Tahoma" w:cs="Tahoma"/>
          <w:bCs/>
          <w:sz w:val="24"/>
          <w:szCs w:val="24"/>
        </w:rPr>
        <w:t xml:space="preserve"> un costo de vida </w:t>
      </w:r>
      <w:r w:rsidR="00D22B2E" w:rsidRPr="004D3EC4">
        <w:rPr>
          <w:rFonts w:ascii="Tahoma" w:hAnsi="Tahoma" w:cs="Tahoma"/>
          <w:bCs/>
          <w:sz w:val="24"/>
          <w:szCs w:val="24"/>
        </w:rPr>
        <w:t>más</w:t>
      </w:r>
      <w:r w:rsidR="004C6CD5" w:rsidRPr="004D3EC4">
        <w:rPr>
          <w:rFonts w:ascii="Tahoma" w:hAnsi="Tahoma" w:cs="Tahoma"/>
          <w:bCs/>
          <w:sz w:val="24"/>
          <w:szCs w:val="24"/>
        </w:rPr>
        <w:t xml:space="preserve"> alto imposible de cubrir sin el apoyo económico de su hija fallecida</w:t>
      </w:r>
      <w:r w:rsidR="00531290" w:rsidRPr="004D3EC4">
        <w:rPr>
          <w:rFonts w:ascii="Tahoma" w:hAnsi="Tahoma" w:cs="Tahoma"/>
          <w:bCs/>
          <w:sz w:val="24"/>
          <w:szCs w:val="24"/>
        </w:rPr>
        <w:t>.</w:t>
      </w:r>
      <w:r w:rsidR="00D22B2E" w:rsidRPr="004D3EC4">
        <w:rPr>
          <w:rFonts w:ascii="Tahoma" w:hAnsi="Tahoma" w:cs="Tahoma"/>
          <w:bCs/>
          <w:sz w:val="24"/>
          <w:szCs w:val="24"/>
        </w:rPr>
        <w:t xml:space="preserve"> </w:t>
      </w:r>
    </w:p>
    <w:p w14:paraId="767F465D" w14:textId="77777777" w:rsidR="00BB42F5" w:rsidRPr="004D3EC4" w:rsidRDefault="00BB42F5" w:rsidP="004D3EC4">
      <w:pPr>
        <w:spacing w:line="276" w:lineRule="auto"/>
        <w:jc w:val="both"/>
        <w:rPr>
          <w:rFonts w:ascii="Tahoma" w:hAnsi="Tahoma" w:cs="Tahoma"/>
          <w:bCs/>
          <w:sz w:val="24"/>
          <w:szCs w:val="24"/>
        </w:rPr>
      </w:pPr>
    </w:p>
    <w:p w14:paraId="778FCD8F" w14:textId="59D1B47D" w:rsidR="00AC3171" w:rsidRPr="004D3EC4" w:rsidRDefault="00BB42F5" w:rsidP="004D3EC4">
      <w:pPr>
        <w:spacing w:line="276" w:lineRule="auto"/>
        <w:ind w:firstLine="708"/>
        <w:jc w:val="both"/>
        <w:rPr>
          <w:rFonts w:ascii="Tahoma" w:hAnsi="Tahoma" w:cs="Tahoma"/>
          <w:sz w:val="24"/>
          <w:szCs w:val="24"/>
          <w:shd w:val="clear" w:color="auto" w:fill="FFFFFF"/>
        </w:rPr>
      </w:pPr>
      <w:r w:rsidRPr="004D3EC4">
        <w:rPr>
          <w:rFonts w:ascii="Tahoma" w:hAnsi="Tahoma" w:cs="Tahoma"/>
          <w:bCs/>
          <w:sz w:val="24"/>
          <w:szCs w:val="24"/>
        </w:rPr>
        <w:t>Por todo lo anterior</w:t>
      </w:r>
      <w:r w:rsidR="00531290" w:rsidRPr="004D3EC4">
        <w:rPr>
          <w:rFonts w:ascii="Tahoma" w:hAnsi="Tahoma" w:cs="Tahoma"/>
          <w:bCs/>
          <w:sz w:val="24"/>
          <w:szCs w:val="24"/>
        </w:rPr>
        <w:t xml:space="preserve">, </w:t>
      </w:r>
      <w:r w:rsidR="00AC3171" w:rsidRPr="004D3EC4">
        <w:rPr>
          <w:rFonts w:ascii="Tahoma" w:hAnsi="Tahoma" w:cs="Tahoma"/>
          <w:sz w:val="24"/>
          <w:szCs w:val="24"/>
          <w:shd w:val="clear" w:color="auto" w:fill="FFFFFF"/>
        </w:rPr>
        <w:t xml:space="preserve">se confirmará en su integridad el fallo de primera instancia y se impondrá el pago de las costas procesales de esta instancia a la demandada en favor del demandante. Liquídense por la secretaría del juzgado de origen. </w:t>
      </w:r>
    </w:p>
    <w:p w14:paraId="61659C8D" w14:textId="1233C0FD" w:rsidR="00AC3171" w:rsidRPr="004D3EC4" w:rsidRDefault="00AC3171" w:rsidP="004D3EC4">
      <w:pPr>
        <w:spacing w:line="276" w:lineRule="auto"/>
        <w:ind w:firstLine="708"/>
        <w:jc w:val="both"/>
        <w:rPr>
          <w:rFonts w:ascii="Tahoma" w:hAnsi="Tahoma" w:cs="Tahoma"/>
          <w:sz w:val="24"/>
          <w:szCs w:val="24"/>
          <w:shd w:val="clear" w:color="auto" w:fill="FFFFFF"/>
        </w:rPr>
      </w:pPr>
    </w:p>
    <w:p w14:paraId="42D4A69B" w14:textId="77777777" w:rsidR="00AC3171" w:rsidRPr="004D3EC4" w:rsidRDefault="00AC3171" w:rsidP="00970CDD">
      <w:pPr>
        <w:spacing w:line="276" w:lineRule="auto"/>
        <w:ind w:firstLine="708"/>
        <w:jc w:val="both"/>
        <w:rPr>
          <w:rFonts w:ascii="Tahoma" w:eastAsia="Tahoma" w:hAnsi="Tahoma" w:cs="Tahoma"/>
          <w:sz w:val="24"/>
          <w:szCs w:val="24"/>
          <w:lang w:eastAsia="es-CO"/>
        </w:rPr>
      </w:pPr>
      <w:r w:rsidRPr="004D3EC4">
        <w:rPr>
          <w:rFonts w:ascii="Tahoma" w:eastAsia="Tahoma" w:hAnsi="Tahoma" w:cs="Tahoma"/>
          <w:sz w:val="24"/>
          <w:szCs w:val="24"/>
          <w:lang w:eastAsia="es-CO"/>
        </w:rPr>
        <w:t xml:space="preserve">En mérito de lo expuesto, el </w:t>
      </w:r>
      <w:r w:rsidRPr="004D3EC4">
        <w:rPr>
          <w:rFonts w:ascii="Tahoma" w:eastAsia="Tahoma" w:hAnsi="Tahoma" w:cs="Tahoma"/>
          <w:b/>
          <w:bCs/>
          <w:sz w:val="24"/>
          <w:szCs w:val="24"/>
          <w:lang w:eastAsia="es-CO"/>
        </w:rPr>
        <w:t>Tribunal Superior del Distrito Judicial de Pereira - Risaralda, Sala Primera de Decisión Laboral,</w:t>
      </w:r>
      <w:r w:rsidRPr="004D3EC4">
        <w:rPr>
          <w:rFonts w:ascii="Tahoma" w:eastAsia="Tahoma" w:hAnsi="Tahoma" w:cs="Tahoma"/>
          <w:sz w:val="24"/>
          <w:szCs w:val="24"/>
          <w:lang w:eastAsia="es-CO"/>
        </w:rPr>
        <w:t xml:space="preserve"> administrando justicia en nombre de la República y por autoridad de la ley,</w:t>
      </w:r>
    </w:p>
    <w:p w14:paraId="73086511" w14:textId="77777777" w:rsidR="00AC3171" w:rsidRPr="004D3EC4" w:rsidRDefault="00AC3171" w:rsidP="004D3EC4">
      <w:pPr>
        <w:widowControl w:val="0"/>
        <w:autoSpaceDE w:val="0"/>
        <w:autoSpaceDN w:val="0"/>
        <w:adjustRightInd w:val="0"/>
        <w:spacing w:line="276" w:lineRule="auto"/>
        <w:ind w:firstLine="708"/>
        <w:rPr>
          <w:rFonts w:ascii="Tahoma" w:eastAsia="Calibri" w:hAnsi="Tahoma" w:cs="Tahoma"/>
          <w:sz w:val="24"/>
          <w:szCs w:val="24"/>
          <w:lang w:eastAsia="es-CO"/>
        </w:rPr>
      </w:pPr>
    </w:p>
    <w:p w14:paraId="241A386F" w14:textId="77777777" w:rsidR="00AC3171" w:rsidRPr="004D3EC4" w:rsidRDefault="00AC3171" w:rsidP="004D3EC4">
      <w:pPr>
        <w:spacing w:line="276" w:lineRule="auto"/>
        <w:ind w:firstLine="284"/>
        <w:jc w:val="center"/>
        <w:rPr>
          <w:rFonts w:ascii="Tahoma" w:eastAsia="Tahoma" w:hAnsi="Tahoma" w:cs="Tahoma"/>
          <w:sz w:val="24"/>
          <w:szCs w:val="24"/>
          <w:lang w:eastAsia="es-CO"/>
        </w:rPr>
      </w:pPr>
      <w:r w:rsidRPr="004D3EC4">
        <w:rPr>
          <w:rFonts w:ascii="Tahoma" w:eastAsia="Tahoma" w:hAnsi="Tahoma" w:cs="Tahoma"/>
          <w:b/>
          <w:bCs/>
          <w:sz w:val="24"/>
          <w:szCs w:val="24"/>
          <w:lang w:eastAsia="es-CO"/>
        </w:rPr>
        <w:t>RESUELVE</w:t>
      </w:r>
    </w:p>
    <w:p w14:paraId="1CF3CC86" w14:textId="77777777" w:rsidR="00AC3171" w:rsidRPr="004D3EC4" w:rsidRDefault="00AC3171" w:rsidP="004D3EC4">
      <w:pPr>
        <w:spacing w:line="276" w:lineRule="auto"/>
        <w:jc w:val="center"/>
        <w:rPr>
          <w:rFonts w:ascii="Tahoma" w:eastAsia="Tahoma" w:hAnsi="Tahoma" w:cs="Tahoma"/>
          <w:sz w:val="24"/>
          <w:szCs w:val="24"/>
          <w:lang w:eastAsia="es-CO"/>
        </w:rPr>
      </w:pPr>
      <w:r w:rsidRPr="004D3EC4">
        <w:rPr>
          <w:rFonts w:ascii="Tahoma" w:eastAsia="Tahoma" w:hAnsi="Tahoma" w:cs="Tahoma"/>
          <w:b/>
          <w:bCs/>
          <w:sz w:val="24"/>
          <w:szCs w:val="24"/>
          <w:lang w:eastAsia="es-CO"/>
        </w:rPr>
        <w:t xml:space="preserve"> </w:t>
      </w:r>
    </w:p>
    <w:p w14:paraId="693EA383" w14:textId="1028B98A" w:rsidR="00095182" w:rsidRPr="004D3EC4" w:rsidRDefault="00AC3171" w:rsidP="004D3E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cs="Tahoma"/>
          <w:b/>
          <w:bCs/>
          <w:sz w:val="24"/>
          <w:szCs w:val="24"/>
          <w:lang w:val="es-CO"/>
        </w:rPr>
      </w:pPr>
      <w:r w:rsidRPr="004D3EC4">
        <w:rPr>
          <w:rFonts w:eastAsia="Times New Roman" w:cs="Tahoma"/>
          <w:b/>
          <w:bCs/>
          <w:iCs/>
          <w:sz w:val="24"/>
          <w:szCs w:val="24"/>
          <w:lang w:eastAsia="es-CO"/>
        </w:rPr>
        <w:t xml:space="preserve">  PRIMERO: </w:t>
      </w:r>
      <w:r w:rsidRPr="004D3EC4">
        <w:rPr>
          <w:rFonts w:eastAsia="Times New Roman" w:cs="Tahoma"/>
          <w:sz w:val="24"/>
          <w:szCs w:val="24"/>
          <w:lang w:eastAsia="es-CO"/>
        </w:rPr>
        <w:t> </w:t>
      </w:r>
      <w:r w:rsidRPr="004D3EC4">
        <w:rPr>
          <w:rFonts w:eastAsia="Times New Roman" w:cs="Tahoma"/>
          <w:b/>
          <w:bCs/>
          <w:iCs/>
          <w:sz w:val="24"/>
          <w:szCs w:val="24"/>
          <w:lang w:eastAsia="es-CO"/>
        </w:rPr>
        <w:t> </w:t>
      </w:r>
      <w:r w:rsidRPr="004D3EC4">
        <w:rPr>
          <w:rFonts w:eastAsia="Tahoma" w:cs="Tahoma"/>
          <w:b/>
          <w:sz w:val="24"/>
          <w:szCs w:val="24"/>
        </w:rPr>
        <w:t xml:space="preserve">CONFIRMAR </w:t>
      </w:r>
      <w:r w:rsidRPr="004D3EC4">
        <w:rPr>
          <w:rFonts w:eastAsia="Tahoma" w:cs="Tahoma"/>
          <w:sz w:val="24"/>
          <w:szCs w:val="24"/>
          <w:lang w:eastAsia="es-CO"/>
        </w:rPr>
        <w:t>la sentencia proferida por el</w:t>
      </w:r>
      <w:r w:rsidR="00095182" w:rsidRPr="004D3EC4">
        <w:rPr>
          <w:rFonts w:eastAsia="Tahoma" w:cs="Tahoma"/>
          <w:sz w:val="24"/>
          <w:szCs w:val="24"/>
          <w:lang w:eastAsia="es-CO"/>
        </w:rPr>
        <w:t xml:space="preserve"> Juzgado</w:t>
      </w:r>
      <w:r w:rsidRPr="004D3EC4">
        <w:rPr>
          <w:rFonts w:eastAsia="Tahoma" w:cs="Tahoma"/>
          <w:sz w:val="24"/>
          <w:szCs w:val="24"/>
          <w:lang w:eastAsia="es-CO"/>
        </w:rPr>
        <w:t xml:space="preserve"> </w:t>
      </w:r>
      <w:r w:rsidR="00BB42F5" w:rsidRPr="004D3EC4">
        <w:rPr>
          <w:rFonts w:eastAsia="Tahoma" w:cs="Tahoma"/>
          <w:sz w:val="24"/>
          <w:szCs w:val="24"/>
          <w:lang w:eastAsia="es-CO"/>
        </w:rPr>
        <w:t>Primero</w:t>
      </w:r>
      <w:r w:rsidRPr="004D3EC4">
        <w:rPr>
          <w:rFonts w:eastAsia="Tahoma" w:cs="Tahoma"/>
          <w:sz w:val="24"/>
          <w:szCs w:val="24"/>
          <w:lang w:eastAsia="es-CO"/>
        </w:rPr>
        <w:t xml:space="preserve"> </w:t>
      </w:r>
      <w:r w:rsidR="00095182" w:rsidRPr="004D3EC4">
        <w:rPr>
          <w:rFonts w:eastAsia="Tahoma" w:cs="Tahoma"/>
          <w:sz w:val="24"/>
          <w:szCs w:val="24"/>
          <w:lang w:eastAsia="es-CO"/>
        </w:rPr>
        <w:t xml:space="preserve">Laboral </w:t>
      </w:r>
      <w:r w:rsidRPr="004D3EC4">
        <w:rPr>
          <w:rFonts w:eastAsia="Tahoma" w:cs="Tahoma"/>
          <w:sz w:val="24"/>
          <w:szCs w:val="24"/>
          <w:lang w:eastAsia="es-CO"/>
        </w:rPr>
        <w:t xml:space="preserve">del Circuito de Pereira </w:t>
      </w:r>
      <w:r w:rsidR="00095182" w:rsidRPr="004D3EC4">
        <w:rPr>
          <w:rFonts w:eastAsia="Tahoma" w:cs="Tahoma"/>
          <w:sz w:val="24"/>
          <w:szCs w:val="24"/>
          <w:lang w:eastAsia="es-CO"/>
        </w:rPr>
        <w:t xml:space="preserve">el 31 de agosto </w:t>
      </w:r>
      <w:r w:rsidRPr="004D3EC4">
        <w:rPr>
          <w:rFonts w:eastAsia="Tahoma" w:cs="Tahoma"/>
          <w:sz w:val="24"/>
          <w:szCs w:val="24"/>
          <w:lang w:eastAsia="es-CO"/>
        </w:rPr>
        <w:t xml:space="preserve">de 2022, dentro del proceso ordinario laboral promovido por </w:t>
      </w:r>
      <w:r w:rsidR="00095182" w:rsidRPr="004D3EC4">
        <w:rPr>
          <w:rFonts w:cs="Tahoma"/>
          <w:sz w:val="24"/>
          <w:szCs w:val="24"/>
          <w:lang w:val="es-CO"/>
        </w:rPr>
        <w:t xml:space="preserve">la señora </w:t>
      </w:r>
      <w:r w:rsidR="00095182" w:rsidRPr="004D3EC4">
        <w:rPr>
          <w:rFonts w:cs="Tahoma"/>
          <w:b/>
          <w:bCs/>
          <w:sz w:val="24"/>
          <w:szCs w:val="24"/>
          <w:lang w:val="es-CO"/>
        </w:rPr>
        <w:t xml:space="preserve">LUZ MARINA VERGARA </w:t>
      </w:r>
      <w:r w:rsidR="00095182" w:rsidRPr="004D3EC4">
        <w:rPr>
          <w:rFonts w:cs="Tahoma"/>
          <w:sz w:val="24"/>
          <w:szCs w:val="24"/>
          <w:lang w:val="es-CO"/>
        </w:rPr>
        <w:t xml:space="preserve">en contra </w:t>
      </w:r>
      <w:r w:rsidR="00095182" w:rsidRPr="004D3EC4">
        <w:rPr>
          <w:rFonts w:cs="Tahoma"/>
          <w:b/>
          <w:bCs/>
          <w:sz w:val="24"/>
          <w:szCs w:val="24"/>
          <w:lang w:val="es-CO"/>
        </w:rPr>
        <w:t>LA ADMINSTRADORA DE FONDOS DE PENSIONES Y CESANTÍA</w:t>
      </w:r>
      <w:r w:rsidR="00970CDD">
        <w:rPr>
          <w:rFonts w:cs="Tahoma"/>
          <w:b/>
          <w:bCs/>
          <w:sz w:val="24"/>
          <w:szCs w:val="24"/>
          <w:lang w:val="es-CO"/>
        </w:rPr>
        <w:t xml:space="preserve"> </w:t>
      </w:r>
      <w:r w:rsidR="00095182" w:rsidRPr="004D3EC4">
        <w:rPr>
          <w:rFonts w:cs="Tahoma"/>
          <w:b/>
          <w:bCs/>
          <w:sz w:val="24"/>
          <w:szCs w:val="24"/>
          <w:lang w:val="es-CO"/>
        </w:rPr>
        <w:t>PROTECCIÓN S.A</w:t>
      </w:r>
      <w:r w:rsidR="00095182" w:rsidRPr="004D3EC4">
        <w:rPr>
          <w:rFonts w:cs="Tahoma"/>
          <w:sz w:val="24"/>
          <w:szCs w:val="24"/>
          <w:lang w:val="es-CO"/>
        </w:rPr>
        <w:t xml:space="preserve"> </w:t>
      </w:r>
    </w:p>
    <w:p w14:paraId="4230F301" w14:textId="2313D918" w:rsidR="00AC3171" w:rsidRPr="004D3EC4" w:rsidRDefault="00AC3171" w:rsidP="004D3EC4">
      <w:pPr>
        <w:spacing w:line="276" w:lineRule="auto"/>
        <w:ind w:firstLine="708"/>
        <w:contextualSpacing/>
        <w:jc w:val="both"/>
        <w:rPr>
          <w:rFonts w:ascii="Tahoma" w:eastAsia="Tahoma" w:hAnsi="Tahoma" w:cs="Tahoma"/>
          <w:sz w:val="24"/>
          <w:szCs w:val="24"/>
          <w:lang w:val="es-CO" w:eastAsia="es-CO"/>
        </w:rPr>
      </w:pPr>
    </w:p>
    <w:p w14:paraId="6AE73BBC" w14:textId="518FAC1C" w:rsidR="00AC3171" w:rsidRPr="004D3EC4" w:rsidRDefault="00AC3171" w:rsidP="004D3EC4">
      <w:pPr>
        <w:spacing w:line="276" w:lineRule="auto"/>
        <w:ind w:firstLine="708"/>
        <w:jc w:val="both"/>
        <w:rPr>
          <w:rFonts w:ascii="Tahoma" w:eastAsia="Tahoma" w:hAnsi="Tahoma" w:cs="Tahoma"/>
          <w:sz w:val="24"/>
          <w:szCs w:val="24"/>
          <w:lang w:eastAsia="es-CO"/>
        </w:rPr>
      </w:pPr>
      <w:r w:rsidRPr="004D3EC4">
        <w:rPr>
          <w:rFonts w:ascii="Tahoma" w:eastAsia="Tahoma" w:hAnsi="Tahoma" w:cs="Tahoma"/>
          <w:b/>
          <w:bCs/>
          <w:sz w:val="24"/>
          <w:szCs w:val="24"/>
          <w:lang w:eastAsia="es-CO"/>
        </w:rPr>
        <w:t>SEGUNDO: CONDENAR</w:t>
      </w:r>
      <w:r w:rsidRPr="004D3EC4">
        <w:rPr>
          <w:rFonts w:ascii="Tahoma" w:eastAsia="Tahoma" w:hAnsi="Tahoma" w:cs="Tahoma"/>
          <w:sz w:val="24"/>
          <w:szCs w:val="24"/>
          <w:lang w:eastAsia="es-CO"/>
        </w:rPr>
        <w:t xml:space="preserve"> en costas de segunda instancia al </w:t>
      </w:r>
      <w:r w:rsidRPr="004D3EC4">
        <w:rPr>
          <w:rFonts w:ascii="Tahoma" w:hAnsi="Tahoma" w:cs="Tahoma"/>
          <w:b/>
          <w:bCs/>
          <w:sz w:val="24"/>
          <w:szCs w:val="24"/>
        </w:rPr>
        <w:t xml:space="preserve">FONDO DE PENSIONES Y CESANTÍAS </w:t>
      </w:r>
      <w:r w:rsidR="00095182" w:rsidRPr="004D3EC4">
        <w:rPr>
          <w:rFonts w:ascii="Tahoma" w:hAnsi="Tahoma" w:cs="Tahoma"/>
          <w:b/>
          <w:bCs/>
          <w:sz w:val="24"/>
          <w:szCs w:val="24"/>
        </w:rPr>
        <w:t>P</w:t>
      </w:r>
      <w:r w:rsidR="000056CD" w:rsidRPr="004D3EC4">
        <w:rPr>
          <w:rFonts w:ascii="Tahoma" w:hAnsi="Tahoma" w:cs="Tahoma"/>
          <w:b/>
          <w:bCs/>
          <w:sz w:val="24"/>
          <w:szCs w:val="24"/>
        </w:rPr>
        <w:t>ROTECCIÓN</w:t>
      </w:r>
      <w:r w:rsidR="00095182" w:rsidRPr="004D3EC4">
        <w:rPr>
          <w:rFonts w:ascii="Tahoma" w:hAnsi="Tahoma" w:cs="Tahoma"/>
          <w:b/>
          <w:bCs/>
          <w:sz w:val="24"/>
          <w:szCs w:val="24"/>
        </w:rPr>
        <w:t xml:space="preserve"> </w:t>
      </w:r>
      <w:r w:rsidRPr="004D3EC4">
        <w:rPr>
          <w:rFonts w:ascii="Tahoma" w:hAnsi="Tahoma" w:cs="Tahoma"/>
          <w:b/>
          <w:bCs/>
          <w:sz w:val="24"/>
          <w:szCs w:val="24"/>
        </w:rPr>
        <w:t>S.A.</w:t>
      </w:r>
      <w:r w:rsidRPr="004D3EC4">
        <w:rPr>
          <w:rFonts w:ascii="Tahoma" w:eastAsia="Tahoma" w:hAnsi="Tahoma" w:cs="Tahoma"/>
          <w:b/>
          <w:caps/>
          <w:sz w:val="24"/>
          <w:szCs w:val="24"/>
          <w:lang w:eastAsia="es-MX"/>
        </w:rPr>
        <w:t xml:space="preserve"> </w:t>
      </w:r>
      <w:r w:rsidRPr="004D3EC4">
        <w:rPr>
          <w:rFonts w:ascii="Tahoma" w:eastAsia="Tahoma" w:hAnsi="Tahoma" w:cs="Tahoma"/>
          <w:sz w:val="24"/>
          <w:szCs w:val="24"/>
          <w:lang w:eastAsia="es-CO"/>
        </w:rPr>
        <w:t>a favor de la parte demandante. Liquídense por la secretaría del juzgado de origen.</w:t>
      </w:r>
    </w:p>
    <w:p w14:paraId="53DCA2D7" w14:textId="77777777" w:rsidR="004D3EC4" w:rsidRPr="004D3EC4" w:rsidRDefault="004D3EC4" w:rsidP="004D3EC4">
      <w:pPr>
        <w:spacing w:line="276" w:lineRule="auto"/>
        <w:jc w:val="both"/>
        <w:rPr>
          <w:rFonts w:ascii="Tahoma" w:eastAsia="Calibri" w:hAnsi="Tahoma" w:cs="Tahoma"/>
          <w:sz w:val="24"/>
          <w:szCs w:val="24"/>
          <w:lang w:val="es-CO"/>
        </w:rPr>
      </w:pPr>
      <w:bookmarkStart w:id="9" w:name="_Hlk126574973"/>
    </w:p>
    <w:p w14:paraId="525FE6B3" w14:textId="77777777" w:rsidR="004D3EC4" w:rsidRPr="004D3EC4" w:rsidRDefault="004D3EC4" w:rsidP="004D3EC4">
      <w:pPr>
        <w:spacing w:line="276" w:lineRule="auto"/>
        <w:jc w:val="center"/>
        <w:rPr>
          <w:rFonts w:ascii="Tahoma" w:eastAsia="Tahoma" w:hAnsi="Tahoma" w:cs="Tahoma"/>
          <w:b/>
          <w:bCs/>
          <w:sz w:val="24"/>
          <w:szCs w:val="24"/>
          <w:lang w:val="es-CO"/>
        </w:rPr>
      </w:pPr>
      <w:r w:rsidRPr="004D3EC4">
        <w:rPr>
          <w:rFonts w:ascii="Tahoma" w:eastAsia="Tahoma" w:hAnsi="Tahoma" w:cs="Tahoma"/>
          <w:b/>
          <w:bCs/>
          <w:sz w:val="24"/>
          <w:szCs w:val="24"/>
          <w:lang w:val="es-CO"/>
        </w:rPr>
        <w:t>NOTIFÍQUESE Y CÚMPLASE</w:t>
      </w:r>
    </w:p>
    <w:p w14:paraId="44223DA4" w14:textId="77777777" w:rsidR="004D3EC4" w:rsidRPr="004D3EC4" w:rsidRDefault="004D3EC4" w:rsidP="004D3EC4">
      <w:pPr>
        <w:spacing w:after="160" w:line="276" w:lineRule="auto"/>
        <w:jc w:val="both"/>
        <w:rPr>
          <w:rFonts w:ascii="Tahoma" w:eastAsia="Segoe UI" w:hAnsi="Tahoma" w:cs="Tahoma"/>
          <w:sz w:val="24"/>
          <w:szCs w:val="24"/>
          <w:lang w:val="es-CO" w:eastAsia="es-CO"/>
        </w:rPr>
      </w:pPr>
      <w:r w:rsidRPr="004D3EC4">
        <w:rPr>
          <w:rFonts w:ascii="Tahoma" w:eastAsia="Tahoma" w:hAnsi="Tahoma" w:cs="Tahoma"/>
          <w:sz w:val="24"/>
          <w:szCs w:val="24"/>
          <w:lang w:val="es-CO"/>
        </w:rPr>
        <w:t xml:space="preserve"> </w:t>
      </w:r>
    </w:p>
    <w:p w14:paraId="70A38388" w14:textId="77777777" w:rsidR="004D3EC4" w:rsidRPr="004D3EC4" w:rsidRDefault="004D3EC4" w:rsidP="004D3EC4">
      <w:pPr>
        <w:widowControl w:val="0"/>
        <w:autoSpaceDE w:val="0"/>
        <w:autoSpaceDN w:val="0"/>
        <w:adjustRightInd w:val="0"/>
        <w:spacing w:line="276" w:lineRule="auto"/>
        <w:jc w:val="both"/>
        <w:rPr>
          <w:rFonts w:ascii="Tahoma" w:eastAsia="Times New Roman" w:hAnsi="Tahoma" w:cs="Tahoma"/>
          <w:sz w:val="24"/>
          <w:szCs w:val="24"/>
          <w:lang w:eastAsia="es-ES"/>
        </w:rPr>
      </w:pPr>
      <w:r w:rsidRPr="004D3EC4">
        <w:rPr>
          <w:rFonts w:ascii="Tahoma" w:eastAsia="Times New Roman" w:hAnsi="Tahoma" w:cs="Tahoma"/>
          <w:sz w:val="24"/>
          <w:szCs w:val="24"/>
          <w:lang w:eastAsia="es-ES"/>
        </w:rPr>
        <w:tab/>
        <w:t>La Magistrada ponente,</w:t>
      </w:r>
    </w:p>
    <w:p w14:paraId="4BF9F922" w14:textId="77777777" w:rsidR="004D3EC4" w:rsidRPr="004D3EC4" w:rsidRDefault="004D3EC4" w:rsidP="004D3EC4">
      <w:pPr>
        <w:spacing w:line="276" w:lineRule="auto"/>
        <w:rPr>
          <w:rFonts w:ascii="Tahoma" w:eastAsia="Times New Roman" w:hAnsi="Tahoma" w:cs="Tahoma"/>
          <w:sz w:val="24"/>
          <w:szCs w:val="24"/>
          <w:lang w:eastAsia="es-ES"/>
        </w:rPr>
      </w:pPr>
    </w:p>
    <w:p w14:paraId="4FD76996" w14:textId="77777777" w:rsidR="004D3EC4" w:rsidRPr="004D3EC4" w:rsidRDefault="004D3EC4" w:rsidP="004D3EC4">
      <w:pPr>
        <w:spacing w:line="276" w:lineRule="auto"/>
        <w:rPr>
          <w:rFonts w:ascii="Tahoma" w:eastAsia="Times New Roman" w:hAnsi="Tahoma" w:cs="Tahoma"/>
          <w:sz w:val="24"/>
          <w:szCs w:val="24"/>
          <w:lang w:eastAsia="es-ES"/>
        </w:rPr>
      </w:pPr>
    </w:p>
    <w:p w14:paraId="15FA9056" w14:textId="77777777" w:rsidR="004D3EC4" w:rsidRPr="004D3EC4" w:rsidRDefault="004D3EC4" w:rsidP="004D3EC4">
      <w:pPr>
        <w:spacing w:line="276" w:lineRule="auto"/>
        <w:rPr>
          <w:rFonts w:ascii="Tahoma" w:eastAsia="Times New Roman" w:hAnsi="Tahoma" w:cs="Tahoma"/>
          <w:sz w:val="24"/>
          <w:szCs w:val="24"/>
          <w:lang w:eastAsia="es-ES"/>
        </w:rPr>
      </w:pPr>
    </w:p>
    <w:p w14:paraId="487FFBD9" w14:textId="77777777" w:rsidR="004D3EC4" w:rsidRPr="004D3EC4" w:rsidRDefault="004D3EC4" w:rsidP="004D3EC4">
      <w:pPr>
        <w:keepNext/>
        <w:spacing w:line="276" w:lineRule="auto"/>
        <w:jc w:val="center"/>
        <w:outlineLvl w:val="2"/>
        <w:rPr>
          <w:rFonts w:ascii="Tahoma" w:eastAsia="Times New Roman" w:hAnsi="Tahoma" w:cs="Tahoma"/>
          <w:b/>
          <w:bCs/>
          <w:sz w:val="24"/>
          <w:szCs w:val="24"/>
          <w:lang w:eastAsia="es-ES"/>
        </w:rPr>
      </w:pPr>
      <w:r w:rsidRPr="004D3EC4">
        <w:rPr>
          <w:rFonts w:ascii="Tahoma" w:eastAsia="Times New Roman" w:hAnsi="Tahoma" w:cs="Tahoma"/>
          <w:b/>
          <w:bCs/>
          <w:sz w:val="24"/>
          <w:szCs w:val="24"/>
          <w:lang w:eastAsia="es-ES"/>
        </w:rPr>
        <w:t>ANA LUCÍA CAICEDO CALDERÓN</w:t>
      </w:r>
    </w:p>
    <w:p w14:paraId="70ED8E0B" w14:textId="77777777" w:rsidR="004D3EC4" w:rsidRPr="004D3EC4" w:rsidRDefault="004D3EC4" w:rsidP="004D3EC4">
      <w:pPr>
        <w:spacing w:line="276" w:lineRule="auto"/>
        <w:rPr>
          <w:rFonts w:ascii="Tahoma" w:eastAsia="Times New Roman" w:hAnsi="Tahoma" w:cs="Tahoma"/>
          <w:sz w:val="24"/>
          <w:szCs w:val="24"/>
          <w:lang w:eastAsia="es-ES"/>
        </w:rPr>
      </w:pPr>
    </w:p>
    <w:p w14:paraId="646F3082" w14:textId="77777777" w:rsidR="004D3EC4" w:rsidRPr="004D3EC4" w:rsidRDefault="004D3EC4" w:rsidP="004D3EC4">
      <w:pPr>
        <w:spacing w:line="276" w:lineRule="auto"/>
        <w:ind w:firstLine="708"/>
        <w:rPr>
          <w:rFonts w:ascii="Tahoma" w:eastAsia="Times New Roman" w:hAnsi="Tahoma" w:cs="Tahoma"/>
          <w:sz w:val="24"/>
          <w:szCs w:val="24"/>
          <w:lang w:eastAsia="es-ES"/>
        </w:rPr>
      </w:pPr>
      <w:bookmarkStart w:id="10" w:name="_Hlk62478330"/>
      <w:r w:rsidRPr="004D3EC4">
        <w:rPr>
          <w:rFonts w:ascii="Tahoma" w:eastAsia="Times New Roman" w:hAnsi="Tahoma" w:cs="Tahoma"/>
          <w:sz w:val="24"/>
          <w:szCs w:val="24"/>
          <w:lang w:eastAsia="es-ES"/>
        </w:rPr>
        <w:t>La Magistrada y el Magistrado,</w:t>
      </w:r>
    </w:p>
    <w:p w14:paraId="18A4D674" w14:textId="77777777" w:rsidR="004D3EC4" w:rsidRPr="004D3EC4" w:rsidRDefault="004D3EC4" w:rsidP="004D3EC4">
      <w:pPr>
        <w:spacing w:line="276" w:lineRule="auto"/>
        <w:rPr>
          <w:rFonts w:ascii="Tahoma" w:eastAsia="Times New Roman" w:hAnsi="Tahoma" w:cs="Tahoma"/>
          <w:sz w:val="24"/>
          <w:szCs w:val="24"/>
          <w:lang w:eastAsia="es-ES"/>
        </w:rPr>
      </w:pPr>
    </w:p>
    <w:p w14:paraId="06C3D0D9" w14:textId="77777777" w:rsidR="004D3EC4" w:rsidRPr="004D3EC4" w:rsidRDefault="004D3EC4" w:rsidP="004D3EC4">
      <w:pPr>
        <w:spacing w:line="276" w:lineRule="auto"/>
        <w:rPr>
          <w:rFonts w:ascii="Tahoma" w:eastAsia="Times New Roman" w:hAnsi="Tahoma" w:cs="Tahoma"/>
          <w:sz w:val="24"/>
          <w:szCs w:val="24"/>
          <w:lang w:eastAsia="es-ES"/>
        </w:rPr>
      </w:pPr>
    </w:p>
    <w:p w14:paraId="212FCADC" w14:textId="77777777" w:rsidR="004D3EC4" w:rsidRPr="004D3EC4" w:rsidRDefault="004D3EC4" w:rsidP="004D3EC4">
      <w:pPr>
        <w:spacing w:line="276" w:lineRule="auto"/>
        <w:rPr>
          <w:rFonts w:ascii="Tahoma" w:eastAsia="Times New Roman" w:hAnsi="Tahoma" w:cs="Tahoma"/>
          <w:sz w:val="24"/>
          <w:szCs w:val="24"/>
          <w:lang w:eastAsia="es-ES"/>
        </w:rPr>
      </w:pPr>
    </w:p>
    <w:p w14:paraId="6D105006" w14:textId="41860BF9" w:rsidR="00684D9A" w:rsidRPr="004D3EC4" w:rsidRDefault="004D3EC4" w:rsidP="004D3EC4">
      <w:pPr>
        <w:spacing w:line="276" w:lineRule="auto"/>
        <w:jc w:val="both"/>
        <w:rPr>
          <w:rFonts w:ascii="Tahoma" w:hAnsi="Tahoma" w:cs="Tahoma"/>
          <w:sz w:val="24"/>
          <w:szCs w:val="24"/>
        </w:rPr>
      </w:pPr>
      <w:r w:rsidRPr="004D3EC4">
        <w:rPr>
          <w:rFonts w:ascii="Tahoma" w:eastAsia="Times New Roman" w:hAnsi="Tahoma" w:cs="Tahoma"/>
          <w:b/>
          <w:bCs/>
          <w:sz w:val="24"/>
          <w:szCs w:val="24"/>
          <w:lang w:eastAsia="es-ES"/>
        </w:rPr>
        <w:t>OLGA LUCÍA HOYOS SEPÚLVEDA</w:t>
      </w:r>
      <w:r w:rsidRPr="004D3EC4">
        <w:rPr>
          <w:rFonts w:ascii="Tahoma" w:eastAsia="Times New Roman" w:hAnsi="Tahoma" w:cs="Tahoma"/>
          <w:b/>
          <w:bCs/>
          <w:sz w:val="24"/>
          <w:szCs w:val="24"/>
          <w:lang w:eastAsia="es-ES"/>
        </w:rPr>
        <w:tab/>
      </w:r>
      <w:r w:rsidRPr="004D3EC4">
        <w:rPr>
          <w:rFonts w:ascii="Tahoma" w:eastAsia="Times New Roman" w:hAnsi="Tahoma" w:cs="Tahoma"/>
          <w:b/>
          <w:bCs/>
          <w:sz w:val="24"/>
          <w:szCs w:val="24"/>
          <w:lang w:eastAsia="es-ES"/>
        </w:rPr>
        <w:tab/>
        <w:t>GERMÁN DARÍO GÓEZ VINASCO</w:t>
      </w:r>
      <w:bookmarkEnd w:id="9"/>
      <w:bookmarkEnd w:id="10"/>
    </w:p>
    <w:p w14:paraId="3BFC7E54" w14:textId="60871E27" w:rsidR="008A29C0" w:rsidRPr="004D3EC4" w:rsidRDefault="008A29C0" w:rsidP="004D3EC4">
      <w:pPr>
        <w:spacing w:line="276" w:lineRule="auto"/>
        <w:ind w:firstLine="708"/>
        <w:jc w:val="both"/>
        <w:rPr>
          <w:rFonts w:ascii="Tahoma" w:hAnsi="Tahoma" w:cs="Tahoma"/>
          <w:sz w:val="24"/>
          <w:szCs w:val="24"/>
        </w:rPr>
      </w:pPr>
    </w:p>
    <w:p w14:paraId="3A9C9C81" w14:textId="77777777" w:rsidR="008A29C0" w:rsidRPr="004D3EC4" w:rsidRDefault="008A29C0" w:rsidP="004D3EC4">
      <w:pPr>
        <w:spacing w:line="276" w:lineRule="auto"/>
        <w:ind w:firstLine="708"/>
        <w:jc w:val="both"/>
        <w:rPr>
          <w:rFonts w:ascii="Tahoma" w:hAnsi="Tahoma" w:cs="Tahoma"/>
          <w:sz w:val="24"/>
          <w:szCs w:val="24"/>
        </w:rPr>
      </w:pPr>
    </w:p>
    <w:p w14:paraId="1A6F9C69" w14:textId="46D03AF1" w:rsidR="008D67BD" w:rsidRPr="004D3EC4" w:rsidRDefault="008D67BD" w:rsidP="004D3EC4">
      <w:pPr>
        <w:spacing w:line="276" w:lineRule="auto"/>
        <w:ind w:firstLine="708"/>
        <w:jc w:val="both"/>
        <w:rPr>
          <w:rFonts w:ascii="Tahoma" w:hAnsi="Tahoma" w:cs="Tahoma"/>
          <w:sz w:val="24"/>
          <w:szCs w:val="24"/>
        </w:rPr>
      </w:pPr>
    </w:p>
    <w:p w14:paraId="3D71FE60" w14:textId="77777777" w:rsidR="008D67BD" w:rsidRPr="004D3EC4" w:rsidRDefault="008D67BD" w:rsidP="004D3EC4">
      <w:pPr>
        <w:spacing w:line="276" w:lineRule="auto"/>
        <w:ind w:firstLine="708"/>
        <w:jc w:val="both"/>
        <w:rPr>
          <w:rFonts w:ascii="Tahoma" w:hAnsi="Tahoma" w:cs="Tahoma"/>
          <w:sz w:val="24"/>
          <w:szCs w:val="24"/>
        </w:rPr>
      </w:pPr>
    </w:p>
    <w:p w14:paraId="5B855883" w14:textId="25A17C1F" w:rsidR="00A879E1" w:rsidRPr="004D3EC4" w:rsidRDefault="00A879E1" w:rsidP="004D3EC4">
      <w:pPr>
        <w:spacing w:line="276" w:lineRule="auto"/>
        <w:ind w:firstLine="708"/>
        <w:jc w:val="both"/>
        <w:rPr>
          <w:rFonts w:ascii="Tahoma" w:hAnsi="Tahoma" w:cs="Tahoma"/>
          <w:sz w:val="24"/>
          <w:szCs w:val="24"/>
        </w:rPr>
      </w:pPr>
    </w:p>
    <w:p w14:paraId="3F2385A2" w14:textId="77777777" w:rsidR="00A879E1" w:rsidRPr="004D3EC4" w:rsidRDefault="00A879E1" w:rsidP="004D3EC4">
      <w:pPr>
        <w:spacing w:line="276" w:lineRule="auto"/>
        <w:ind w:firstLine="708"/>
        <w:jc w:val="both"/>
        <w:rPr>
          <w:rFonts w:ascii="Tahoma" w:hAnsi="Tahoma" w:cs="Tahoma"/>
          <w:sz w:val="24"/>
          <w:szCs w:val="24"/>
        </w:rPr>
      </w:pPr>
    </w:p>
    <w:p w14:paraId="41C2FE74" w14:textId="77777777" w:rsidR="001F0009" w:rsidRPr="004D3EC4" w:rsidRDefault="001F0009" w:rsidP="004D3EC4">
      <w:pPr>
        <w:spacing w:line="276" w:lineRule="auto"/>
        <w:ind w:firstLine="708"/>
        <w:jc w:val="center"/>
        <w:rPr>
          <w:rFonts w:ascii="Tahoma" w:hAnsi="Tahoma" w:cs="Tahoma"/>
          <w:b/>
          <w:bCs/>
          <w:sz w:val="24"/>
          <w:szCs w:val="24"/>
        </w:rPr>
      </w:pPr>
    </w:p>
    <w:sectPr w:rsidR="001F0009" w:rsidRPr="004D3EC4" w:rsidSect="00713C4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67EF20" w16cex:dateUtc="2023-02-09T19:54:29.609Z"/>
  <w16cex:commentExtensible w16cex:durableId="2F947C98" w16cex:dateUtc="2023-02-09T20:58:00.2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2659" w14:textId="77777777" w:rsidR="00DA4CC6" w:rsidRDefault="00DA4CC6" w:rsidP="00C3760A">
      <w:r>
        <w:separator/>
      </w:r>
    </w:p>
  </w:endnote>
  <w:endnote w:type="continuationSeparator" w:id="0">
    <w:p w14:paraId="6D040164" w14:textId="77777777" w:rsidR="00DA4CC6" w:rsidRDefault="00DA4CC6" w:rsidP="00C3760A">
      <w:r>
        <w:continuationSeparator/>
      </w:r>
    </w:p>
  </w:endnote>
  <w:endnote w:type="continuationNotice" w:id="1">
    <w:p w14:paraId="64960A9B" w14:textId="77777777" w:rsidR="00DA4CC6" w:rsidRDefault="00DA4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14047"/>
      <w:docPartObj>
        <w:docPartGallery w:val="Page Numbers (Bottom of Page)"/>
        <w:docPartUnique/>
      </w:docPartObj>
    </w:sdtPr>
    <w:sdtEndPr>
      <w:rPr>
        <w:rFonts w:ascii="Arial" w:eastAsia="Times New Roman" w:hAnsi="Arial" w:cs="Arial"/>
        <w:sz w:val="18"/>
        <w:szCs w:val="18"/>
        <w:lang w:val="es-419" w:eastAsia="es-ES"/>
      </w:rPr>
    </w:sdtEndPr>
    <w:sdtContent>
      <w:p w14:paraId="45E98974" w14:textId="77777777" w:rsidR="009D38AB" w:rsidRPr="00713C4F" w:rsidRDefault="009D38AB">
        <w:pPr>
          <w:pStyle w:val="Piedepgina"/>
          <w:jc w:val="right"/>
          <w:rPr>
            <w:rFonts w:ascii="Arial" w:eastAsia="Times New Roman" w:hAnsi="Arial" w:cs="Arial"/>
            <w:sz w:val="18"/>
            <w:szCs w:val="18"/>
            <w:lang w:val="es-419" w:eastAsia="es-ES"/>
          </w:rPr>
        </w:pPr>
        <w:r w:rsidRPr="00713C4F">
          <w:rPr>
            <w:rFonts w:ascii="Arial" w:eastAsia="Times New Roman" w:hAnsi="Arial" w:cs="Arial"/>
            <w:sz w:val="18"/>
            <w:szCs w:val="18"/>
            <w:lang w:val="es-419" w:eastAsia="es-ES"/>
          </w:rPr>
          <w:fldChar w:fldCharType="begin"/>
        </w:r>
        <w:r w:rsidRPr="00713C4F">
          <w:rPr>
            <w:rFonts w:ascii="Arial" w:eastAsia="Times New Roman" w:hAnsi="Arial" w:cs="Arial"/>
            <w:sz w:val="18"/>
            <w:szCs w:val="18"/>
            <w:lang w:val="es-419" w:eastAsia="es-ES"/>
          </w:rPr>
          <w:instrText>PAGE   \* MERGEFORMAT</w:instrText>
        </w:r>
        <w:r w:rsidRPr="00713C4F">
          <w:rPr>
            <w:rFonts w:ascii="Arial" w:eastAsia="Times New Roman" w:hAnsi="Arial" w:cs="Arial"/>
            <w:sz w:val="18"/>
            <w:szCs w:val="18"/>
            <w:lang w:val="es-419" w:eastAsia="es-ES"/>
          </w:rPr>
          <w:fldChar w:fldCharType="separate"/>
        </w:r>
        <w:r w:rsidRPr="00713C4F">
          <w:rPr>
            <w:rFonts w:ascii="Arial" w:eastAsia="Times New Roman" w:hAnsi="Arial" w:cs="Arial"/>
            <w:sz w:val="18"/>
            <w:szCs w:val="18"/>
            <w:lang w:val="es-419" w:eastAsia="es-ES"/>
          </w:rPr>
          <w:t>3</w:t>
        </w:r>
        <w:r w:rsidRPr="00713C4F">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5E98" w14:textId="77777777" w:rsidR="00DA4CC6" w:rsidRDefault="00DA4CC6" w:rsidP="00C3760A">
      <w:r>
        <w:separator/>
      </w:r>
    </w:p>
  </w:footnote>
  <w:footnote w:type="continuationSeparator" w:id="0">
    <w:p w14:paraId="67F96763" w14:textId="77777777" w:rsidR="00DA4CC6" w:rsidRDefault="00DA4CC6" w:rsidP="00C3760A">
      <w:r>
        <w:continuationSeparator/>
      </w:r>
    </w:p>
  </w:footnote>
  <w:footnote w:type="continuationNotice" w:id="1">
    <w:p w14:paraId="2FFC80E2" w14:textId="77777777" w:rsidR="00DA4CC6" w:rsidRDefault="00DA4CC6"/>
  </w:footnote>
  <w:footnote w:id="2">
    <w:p w14:paraId="1D44EC86" w14:textId="283A4D64" w:rsidR="006D678A" w:rsidRPr="00970CDD" w:rsidRDefault="006D678A" w:rsidP="00970CDD">
      <w:pPr>
        <w:pStyle w:val="Textonotapie"/>
        <w:jc w:val="both"/>
        <w:rPr>
          <w:rFonts w:ascii="Arial" w:hAnsi="Arial" w:cs="Arial"/>
          <w:sz w:val="18"/>
        </w:rPr>
      </w:pPr>
      <w:r w:rsidRPr="00970CDD">
        <w:rPr>
          <w:rStyle w:val="Refdenotaalpie"/>
          <w:rFonts w:ascii="Arial" w:hAnsi="Arial" w:cs="Arial"/>
          <w:sz w:val="18"/>
        </w:rPr>
        <w:footnoteRef/>
      </w:r>
      <w:r w:rsidRPr="00970CDD">
        <w:rPr>
          <w:rFonts w:ascii="Arial" w:hAnsi="Arial" w:cs="Arial"/>
          <w:sz w:val="18"/>
        </w:rPr>
        <w:t xml:space="preserve"> </w:t>
      </w:r>
      <w:bookmarkStart w:id="8" w:name="_Hlk125851115"/>
      <w:r w:rsidRPr="00970CDD">
        <w:rPr>
          <w:rFonts w:ascii="Arial" w:hAnsi="Arial" w:cs="Arial"/>
          <w:sz w:val="18"/>
        </w:rPr>
        <w:t>Archivo 01, página 47 del expediente digitalizado, cuaderno de primera instancia.</w:t>
      </w:r>
      <w:bookmarkEnd w:id="8"/>
    </w:p>
  </w:footnote>
  <w:footnote w:id="3">
    <w:p w14:paraId="3766FFB7" w14:textId="7DD1C711" w:rsidR="00E015FA" w:rsidRPr="00970CDD" w:rsidRDefault="00E015FA" w:rsidP="00970CDD">
      <w:pPr>
        <w:pStyle w:val="Textonotapie"/>
        <w:jc w:val="both"/>
        <w:rPr>
          <w:rFonts w:ascii="Arial" w:hAnsi="Arial" w:cs="Arial"/>
          <w:sz w:val="18"/>
        </w:rPr>
      </w:pPr>
      <w:r w:rsidRPr="00970CDD">
        <w:rPr>
          <w:rStyle w:val="Refdenotaalpie"/>
          <w:rFonts w:ascii="Arial" w:hAnsi="Arial" w:cs="Arial"/>
          <w:sz w:val="18"/>
        </w:rPr>
        <w:footnoteRef/>
      </w:r>
      <w:r w:rsidRPr="00970CDD">
        <w:rPr>
          <w:rFonts w:ascii="Arial" w:hAnsi="Arial" w:cs="Arial"/>
          <w:sz w:val="18"/>
        </w:rPr>
        <w:t xml:space="preserve"> Archivo 01, páginas 82 y 86 del expediente digitalizado, cuaderno de primera instancia.</w:t>
      </w:r>
    </w:p>
  </w:footnote>
  <w:footnote w:id="4">
    <w:p w14:paraId="3395F2B6" w14:textId="263E8A11" w:rsidR="007914B9" w:rsidRPr="00970CDD" w:rsidRDefault="007914B9" w:rsidP="00970CDD">
      <w:pPr>
        <w:pStyle w:val="Textonotapie"/>
        <w:jc w:val="both"/>
        <w:rPr>
          <w:rFonts w:ascii="Arial" w:hAnsi="Arial" w:cs="Arial"/>
          <w:sz w:val="18"/>
        </w:rPr>
      </w:pPr>
      <w:r w:rsidRPr="00970CDD">
        <w:rPr>
          <w:rStyle w:val="Refdenotaalpie"/>
          <w:rFonts w:ascii="Arial" w:hAnsi="Arial" w:cs="Arial"/>
          <w:sz w:val="18"/>
        </w:rPr>
        <w:footnoteRef/>
      </w:r>
      <w:r w:rsidRPr="00970CDD">
        <w:rPr>
          <w:rFonts w:ascii="Arial" w:hAnsi="Arial" w:cs="Arial"/>
          <w:sz w:val="18"/>
        </w:rPr>
        <w:t xml:space="preserve"> Archivo 01, página 34 del expediente digitalizado,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A532" w14:textId="198D71E8" w:rsidR="00DD5096" w:rsidRPr="00713C4F" w:rsidRDefault="00DD5096" w:rsidP="00713C4F">
    <w:pPr>
      <w:jc w:val="both"/>
      <w:rPr>
        <w:rFonts w:ascii="Arial" w:eastAsia="Times New Roman" w:hAnsi="Arial" w:cs="Arial"/>
        <w:sz w:val="18"/>
        <w:szCs w:val="18"/>
        <w:lang w:val="es-419" w:eastAsia="es-ES"/>
      </w:rPr>
    </w:pPr>
    <w:r w:rsidRPr="00713C4F">
      <w:rPr>
        <w:rFonts w:ascii="Arial" w:eastAsia="Times New Roman" w:hAnsi="Arial" w:cs="Arial"/>
        <w:sz w:val="18"/>
        <w:szCs w:val="18"/>
        <w:lang w:val="es-419" w:eastAsia="es-ES"/>
      </w:rPr>
      <w:t>Radicación No.:</w:t>
    </w:r>
    <w:r w:rsidRPr="00713C4F">
      <w:rPr>
        <w:rFonts w:ascii="Arial" w:eastAsia="Times New Roman" w:hAnsi="Arial" w:cs="Arial"/>
        <w:sz w:val="18"/>
        <w:szCs w:val="18"/>
        <w:lang w:val="es-419" w:eastAsia="es-ES"/>
      </w:rPr>
      <w:tab/>
      <w:t>66-001-31-05-001-2019-00441-01</w:t>
    </w:r>
  </w:p>
  <w:p w14:paraId="65519F2D" w14:textId="62578115" w:rsidR="00DD5096" w:rsidRPr="00713C4F" w:rsidRDefault="00DD5096" w:rsidP="00713C4F">
    <w:pPr>
      <w:jc w:val="both"/>
      <w:rPr>
        <w:rFonts w:ascii="Arial" w:eastAsia="Times New Roman" w:hAnsi="Arial" w:cs="Arial"/>
        <w:sz w:val="18"/>
        <w:szCs w:val="18"/>
        <w:lang w:val="es-419" w:eastAsia="es-ES"/>
      </w:rPr>
    </w:pPr>
    <w:r w:rsidRPr="00713C4F">
      <w:rPr>
        <w:rFonts w:ascii="Arial" w:eastAsia="Times New Roman" w:hAnsi="Arial" w:cs="Arial"/>
        <w:sz w:val="18"/>
        <w:szCs w:val="18"/>
        <w:lang w:val="es-419" w:eastAsia="es-ES"/>
      </w:rPr>
      <w:t>Demandante:</w:t>
    </w:r>
    <w:r w:rsidRPr="00713C4F">
      <w:rPr>
        <w:rFonts w:ascii="Arial" w:eastAsia="Times New Roman" w:hAnsi="Arial" w:cs="Arial"/>
        <w:sz w:val="18"/>
        <w:szCs w:val="18"/>
        <w:lang w:val="es-419" w:eastAsia="es-ES"/>
      </w:rPr>
      <w:tab/>
      <w:t>Luz Marina Vergara</w:t>
    </w:r>
  </w:p>
  <w:p w14:paraId="0C048697" w14:textId="51FFFE7C" w:rsidR="009D38AB" w:rsidRPr="00713C4F" w:rsidRDefault="00DD5096" w:rsidP="00713C4F">
    <w:pPr>
      <w:jc w:val="both"/>
      <w:rPr>
        <w:rFonts w:ascii="Arial" w:eastAsia="Times New Roman" w:hAnsi="Arial" w:cs="Arial"/>
        <w:sz w:val="18"/>
        <w:szCs w:val="18"/>
        <w:lang w:val="es-419" w:eastAsia="es-ES"/>
      </w:rPr>
    </w:pPr>
    <w:r w:rsidRPr="00713C4F">
      <w:rPr>
        <w:rFonts w:ascii="Arial" w:eastAsia="Times New Roman" w:hAnsi="Arial" w:cs="Arial"/>
        <w:sz w:val="18"/>
        <w:szCs w:val="18"/>
        <w:lang w:val="es-419" w:eastAsia="es-ES"/>
      </w:rPr>
      <w:t>Demandado:</w:t>
    </w:r>
    <w:r w:rsidRPr="00713C4F">
      <w:rPr>
        <w:rFonts w:ascii="Arial" w:eastAsia="Times New Roman" w:hAnsi="Arial" w:cs="Arial"/>
        <w:sz w:val="18"/>
        <w:szCs w:val="18"/>
        <w:lang w:val="es-419" w:eastAsia="es-ES"/>
      </w:rPr>
      <w:tab/>
      <w:t>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6F2"/>
    <w:multiLevelType w:val="hybridMultilevel"/>
    <w:tmpl w:val="BBDC9916"/>
    <w:lvl w:ilvl="0" w:tplc="18C22B76">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 w15:restartNumberingAfterBreak="0">
    <w:nsid w:val="0B167231"/>
    <w:multiLevelType w:val="hybridMultilevel"/>
    <w:tmpl w:val="42F884BC"/>
    <w:lvl w:ilvl="0" w:tplc="240A0001">
      <w:start w:val="1"/>
      <w:numFmt w:val="bullet"/>
      <w:lvlText w:val=""/>
      <w:lvlJc w:val="left"/>
      <w:pPr>
        <w:ind w:left="1486" w:hanging="360"/>
      </w:pPr>
      <w:rPr>
        <w:rFonts w:ascii="Symbol" w:hAnsi="Symbol" w:hint="default"/>
      </w:rPr>
    </w:lvl>
    <w:lvl w:ilvl="1" w:tplc="240A0003">
      <w:start w:val="1"/>
      <w:numFmt w:val="bullet"/>
      <w:lvlText w:val="o"/>
      <w:lvlJc w:val="left"/>
      <w:pPr>
        <w:ind w:left="2206" w:hanging="360"/>
      </w:pPr>
      <w:rPr>
        <w:rFonts w:ascii="Courier New" w:hAnsi="Courier New" w:cs="Courier New" w:hint="default"/>
      </w:rPr>
    </w:lvl>
    <w:lvl w:ilvl="2" w:tplc="240A0005">
      <w:start w:val="1"/>
      <w:numFmt w:val="bullet"/>
      <w:lvlText w:val=""/>
      <w:lvlJc w:val="left"/>
      <w:pPr>
        <w:ind w:left="2926" w:hanging="360"/>
      </w:pPr>
      <w:rPr>
        <w:rFonts w:ascii="Wingdings" w:hAnsi="Wingdings" w:hint="default"/>
      </w:rPr>
    </w:lvl>
    <w:lvl w:ilvl="3" w:tplc="240A0001">
      <w:start w:val="1"/>
      <w:numFmt w:val="bullet"/>
      <w:lvlText w:val=""/>
      <w:lvlJc w:val="left"/>
      <w:pPr>
        <w:ind w:left="3646" w:hanging="360"/>
      </w:pPr>
      <w:rPr>
        <w:rFonts w:ascii="Symbol" w:hAnsi="Symbol" w:hint="default"/>
      </w:rPr>
    </w:lvl>
    <w:lvl w:ilvl="4" w:tplc="240A0003">
      <w:start w:val="1"/>
      <w:numFmt w:val="bullet"/>
      <w:lvlText w:val="o"/>
      <w:lvlJc w:val="left"/>
      <w:pPr>
        <w:ind w:left="4366" w:hanging="360"/>
      </w:pPr>
      <w:rPr>
        <w:rFonts w:ascii="Courier New" w:hAnsi="Courier New" w:cs="Courier New" w:hint="default"/>
      </w:rPr>
    </w:lvl>
    <w:lvl w:ilvl="5" w:tplc="240A0005">
      <w:start w:val="1"/>
      <w:numFmt w:val="bullet"/>
      <w:lvlText w:val=""/>
      <w:lvlJc w:val="left"/>
      <w:pPr>
        <w:ind w:left="5086" w:hanging="360"/>
      </w:pPr>
      <w:rPr>
        <w:rFonts w:ascii="Wingdings" w:hAnsi="Wingdings" w:hint="default"/>
      </w:rPr>
    </w:lvl>
    <w:lvl w:ilvl="6" w:tplc="240A0001">
      <w:start w:val="1"/>
      <w:numFmt w:val="bullet"/>
      <w:lvlText w:val=""/>
      <w:lvlJc w:val="left"/>
      <w:pPr>
        <w:ind w:left="5806" w:hanging="360"/>
      </w:pPr>
      <w:rPr>
        <w:rFonts w:ascii="Symbol" w:hAnsi="Symbol" w:hint="default"/>
      </w:rPr>
    </w:lvl>
    <w:lvl w:ilvl="7" w:tplc="240A0003">
      <w:start w:val="1"/>
      <w:numFmt w:val="bullet"/>
      <w:lvlText w:val="o"/>
      <w:lvlJc w:val="left"/>
      <w:pPr>
        <w:ind w:left="6526" w:hanging="360"/>
      </w:pPr>
      <w:rPr>
        <w:rFonts w:ascii="Courier New" w:hAnsi="Courier New" w:cs="Courier New" w:hint="default"/>
      </w:rPr>
    </w:lvl>
    <w:lvl w:ilvl="8" w:tplc="240A0005">
      <w:start w:val="1"/>
      <w:numFmt w:val="bullet"/>
      <w:lvlText w:val=""/>
      <w:lvlJc w:val="left"/>
      <w:pPr>
        <w:ind w:left="7246" w:hanging="360"/>
      </w:pPr>
      <w:rPr>
        <w:rFonts w:ascii="Wingdings" w:hAnsi="Wingdings" w:hint="default"/>
      </w:rPr>
    </w:lvl>
  </w:abstractNum>
  <w:abstractNum w:abstractNumId="2" w15:restartNumberingAfterBreak="0">
    <w:nsid w:val="106E74F1"/>
    <w:multiLevelType w:val="hybridMultilevel"/>
    <w:tmpl w:val="19AE66C8"/>
    <w:lvl w:ilvl="0" w:tplc="92AC53E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2C7017F"/>
    <w:multiLevelType w:val="hybridMultilevel"/>
    <w:tmpl w:val="B9600B6E"/>
    <w:lvl w:ilvl="0" w:tplc="5186E7A8">
      <w:start w:val="1"/>
      <w:numFmt w:val="decimal"/>
      <w:lvlText w:val="%1)"/>
      <w:lvlJc w:val="left"/>
      <w:pPr>
        <w:ind w:left="1068" w:hanging="360"/>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4" w15:restartNumberingAfterBreak="0">
    <w:nsid w:val="14DB583A"/>
    <w:multiLevelType w:val="hybridMultilevel"/>
    <w:tmpl w:val="2780B81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157F5ED0"/>
    <w:multiLevelType w:val="hybridMultilevel"/>
    <w:tmpl w:val="1020F1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97C6463"/>
    <w:multiLevelType w:val="hybridMultilevel"/>
    <w:tmpl w:val="00144A64"/>
    <w:lvl w:ilvl="0" w:tplc="458C5BF4">
      <w:start w:val="1"/>
      <w:numFmt w:val="lowerRoman"/>
      <w:lvlText w:val="%1)"/>
      <w:lvlJc w:val="left"/>
      <w:pPr>
        <w:ind w:left="1508" w:hanging="720"/>
      </w:pPr>
      <w:rPr>
        <w:rFonts w:hint="default"/>
      </w:rPr>
    </w:lvl>
    <w:lvl w:ilvl="1" w:tplc="040A0019" w:tentative="1">
      <w:start w:val="1"/>
      <w:numFmt w:val="lowerLetter"/>
      <w:lvlText w:val="%2."/>
      <w:lvlJc w:val="left"/>
      <w:pPr>
        <w:ind w:left="1868" w:hanging="360"/>
      </w:pPr>
    </w:lvl>
    <w:lvl w:ilvl="2" w:tplc="040A001B" w:tentative="1">
      <w:start w:val="1"/>
      <w:numFmt w:val="lowerRoman"/>
      <w:lvlText w:val="%3."/>
      <w:lvlJc w:val="right"/>
      <w:pPr>
        <w:ind w:left="2588" w:hanging="180"/>
      </w:pPr>
    </w:lvl>
    <w:lvl w:ilvl="3" w:tplc="040A000F" w:tentative="1">
      <w:start w:val="1"/>
      <w:numFmt w:val="decimal"/>
      <w:lvlText w:val="%4."/>
      <w:lvlJc w:val="left"/>
      <w:pPr>
        <w:ind w:left="3308" w:hanging="360"/>
      </w:pPr>
    </w:lvl>
    <w:lvl w:ilvl="4" w:tplc="040A0019" w:tentative="1">
      <w:start w:val="1"/>
      <w:numFmt w:val="lowerLetter"/>
      <w:lvlText w:val="%5."/>
      <w:lvlJc w:val="left"/>
      <w:pPr>
        <w:ind w:left="4028" w:hanging="360"/>
      </w:pPr>
    </w:lvl>
    <w:lvl w:ilvl="5" w:tplc="040A001B" w:tentative="1">
      <w:start w:val="1"/>
      <w:numFmt w:val="lowerRoman"/>
      <w:lvlText w:val="%6."/>
      <w:lvlJc w:val="right"/>
      <w:pPr>
        <w:ind w:left="4748" w:hanging="180"/>
      </w:pPr>
    </w:lvl>
    <w:lvl w:ilvl="6" w:tplc="040A000F" w:tentative="1">
      <w:start w:val="1"/>
      <w:numFmt w:val="decimal"/>
      <w:lvlText w:val="%7."/>
      <w:lvlJc w:val="left"/>
      <w:pPr>
        <w:ind w:left="5468" w:hanging="360"/>
      </w:pPr>
    </w:lvl>
    <w:lvl w:ilvl="7" w:tplc="040A0019" w:tentative="1">
      <w:start w:val="1"/>
      <w:numFmt w:val="lowerLetter"/>
      <w:lvlText w:val="%8."/>
      <w:lvlJc w:val="left"/>
      <w:pPr>
        <w:ind w:left="6188" w:hanging="360"/>
      </w:pPr>
    </w:lvl>
    <w:lvl w:ilvl="8" w:tplc="040A001B" w:tentative="1">
      <w:start w:val="1"/>
      <w:numFmt w:val="lowerRoman"/>
      <w:lvlText w:val="%9."/>
      <w:lvlJc w:val="right"/>
      <w:pPr>
        <w:ind w:left="6908" w:hanging="180"/>
      </w:pPr>
    </w:lvl>
  </w:abstractNum>
  <w:abstractNum w:abstractNumId="7"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15:restartNumberingAfterBreak="0">
    <w:nsid w:val="291672EE"/>
    <w:multiLevelType w:val="hybridMultilevel"/>
    <w:tmpl w:val="36D60C88"/>
    <w:lvl w:ilvl="0" w:tplc="0AB067D8">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2A3C7B0D"/>
    <w:multiLevelType w:val="hybridMultilevel"/>
    <w:tmpl w:val="CEEA7D98"/>
    <w:lvl w:ilvl="0" w:tplc="240A0001">
      <w:start w:val="1"/>
      <w:numFmt w:val="bullet"/>
      <w:lvlText w:val=""/>
      <w:lvlJc w:val="left"/>
      <w:pPr>
        <w:ind w:left="766" w:hanging="360"/>
      </w:pPr>
      <w:rPr>
        <w:rFonts w:ascii="Symbol" w:hAnsi="Symbol" w:hint="default"/>
      </w:rPr>
    </w:lvl>
    <w:lvl w:ilvl="1" w:tplc="240A0003">
      <w:start w:val="1"/>
      <w:numFmt w:val="bullet"/>
      <w:lvlText w:val="o"/>
      <w:lvlJc w:val="left"/>
      <w:pPr>
        <w:ind w:left="1486" w:hanging="360"/>
      </w:pPr>
      <w:rPr>
        <w:rFonts w:ascii="Courier New" w:hAnsi="Courier New" w:cs="Courier New" w:hint="default"/>
      </w:rPr>
    </w:lvl>
    <w:lvl w:ilvl="2" w:tplc="240A0005">
      <w:start w:val="1"/>
      <w:numFmt w:val="bullet"/>
      <w:lvlText w:val=""/>
      <w:lvlJc w:val="left"/>
      <w:pPr>
        <w:ind w:left="2206" w:hanging="360"/>
      </w:pPr>
      <w:rPr>
        <w:rFonts w:ascii="Wingdings" w:hAnsi="Wingdings" w:hint="default"/>
      </w:rPr>
    </w:lvl>
    <w:lvl w:ilvl="3" w:tplc="240A0001">
      <w:start w:val="1"/>
      <w:numFmt w:val="bullet"/>
      <w:lvlText w:val=""/>
      <w:lvlJc w:val="left"/>
      <w:pPr>
        <w:ind w:left="2926" w:hanging="360"/>
      </w:pPr>
      <w:rPr>
        <w:rFonts w:ascii="Symbol" w:hAnsi="Symbol" w:hint="default"/>
      </w:rPr>
    </w:lvl>
    <w:lvl w:ilvl="4" w:tplc="240A0003">
      <w:start w:val="1"/>
      <w:numFmt w:val="bullet"/>
      <w:lvlText w:val="o"/>
      <w:lvlJc w:val="left"/>
      <w:pPr>
        <w:ind w:left="3646" w:hanging="360"/>
      </w:pPr>
      <w:rPr>
        <w:rFonts w:ascii="Courier New" w:hAnsi="Courier New" w:cs="Courier New" w:hint="default"/>
      </w:rPr>
    </w:lvl>
    <w:lvl w:ilvl="5" w:tplc="240A0005">
      <w:start w:val="1"/>
      <w:numFmt w:val="bullet"/>
      <w:lvlText w:val=""/>
      <w:lvlJc w:val="left"/>
      <w:pPr>
        <w:ind w:left="4366" w:hanging="360"/>
      </w:pPr>
      <w:rPr>
        <w:rFonts w:ascii="Wingdings" w:hAnsi="Wingdings" w:hint="default"/>
      </w:rPr>
    </w:lvl>
    <w:lvl w:ilvl="6" w:tplc="240A0001">
      <w:start w:val="1"/>
      <w:numFmt w:val="bullet"/>
      <w:lvlText w:val=""/>
      <w:lvlJc w:val="left"/>
      <w:pPr>
        <w:ind w:left="5086" w:hanging="360"/>
      </w:pPr>
      <w:rPr>
        <w:rFonts w:ascii="Symbol" w:hAnsi="Symbol" w:hint="default"/>
      </w:rPr>
    </w:lvl>
    <w:lvl w:ilvl="7" w:tplc="240A0003">
      <w:start w:val="1"/>
      <w:numFmt w:val="bullet"/>
      <w:lvlText w:val="o"/>
      <w:lvlJc w:val="left"/>
      <w:pPr>
        <w:ind w:left="5806" w:hanging="360"/>
      </w:pPr>
      <w:rPr>
        <w:rFonts w:ascii="Courier New" w:hAnsi="Courier New" w:cs="Courier New" w:hint="default"/>
      </w:rPr>
    </w:lvl>
    <w:lvl w:ilvl="8" w:tplc="240A0005">
      <w:start w:val="1"/>
      <w:numFmt w:val="bullet"/>
      <w:lvlText w:val=""/>
      <w:lvlJc w:val="left"/>
      <w:pPr>
        <w:ind w:left="6526" w:hanging="360"/>
      </w:pPr>
      <w:rPr>
        <w:rFonts w:ascii="Wingdings" w:hAnsi="Wingdings" w:hint="default"/>
      </w:rPr>
    </w:lvl>
  </w:abstractNum>
  <w:abstractNum w:abstractNumId="10" w15:restartNumberingAfterBreak="0">
    <w:nsid w:val="2BD411C9"/>
    <w:multiLevelType w:val="hybridMultilevel"/>
    <w:tmpl w:val="0DE420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2CC538AD"/>
    <w:multiLevelType w:val="hybridMultilevel"/>
    <w:tmpl w:val="E35E22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2DB06AC2"/>
    <w:multiLevelType w:val="hybridMultilevel"/>
    <w:tmpl w:val="43161D26"/>
    <w:lvl w:ilvl="0" w:tplc="8836F276">
      <w:start w:val="5"/>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3F450D9C"/>
    <w:multiLevelType w:val="hybridMultilevel"/>
    <w:tmpl w:val="36DC10FA"/>
    <w:lvl w:ilvl="0" w:tplc="240A0001">
      <w:start w:val="1"/>
      <w:numFmt w:val="bullet"/>
      <w:lvlText w:val=""/>
      <w:lvlJc w:val="left"/>
      <w:pPr>
        <w:ind w:left="1846" w:hanging="360"/>
      </w:pPr>
      <w:rPr>
        <w:rFonts w:ascii="Symbol" w:hAnsi="Symbol" w:hint="default"/>
      </w:rPr>
    </w:lvl>
    <w:lvl w:ilvl="1" w:tplc="240A0003">
      <w:start w:val="1"/>
      <w:numFmt w:val="bullet"/>
      <w:lvlText w:val="o"/>
      <w:lvlJc w:val="left"/>
      <w:pPr>
        <w:ind w:left="2566" w:hanging="360"/>
      </w:pPr>
      <w:rPr>
        <w:rFonts w:ascii="Courier New" w:hAnsi="Courier New" w:cs="Courier New" w:hint="default"/>
      </w:rPr>
    </w:lvl>
    <w:lvl w:ilvl="2" w:tplc="240A0005">
      <w:start w:val="1"/>
      <w:numFmt w:val="bullet"/>
      <w:lvlText w:val=""/>
      <w:lvlJc w:val="left"/>
      <w:pPr>
        <w:ind w:left="3286" w:hanging="360"/>
      </w:pPr>
      <w:rPr>
        <w:rFonts w:ascii="Wingdings" w:hAnsi="Wingdings" w:hint="default"/>
      </w:rPr>
    </w:lvl>
    <w:lvl w:ilvl="3" w:tplc="240A0001">
      <w:start w:val="1"/>
      <w:numFmt w:val="bullet"/>
      <w:lvlText w:val=""/>
      <w:lvlJc w:val="left"/>
      <w:pPr>
        <w:ind w:left="4006" w:hanging="360"/>
      </w:pPr>
      <w:rPr>
        <w:rFonts w:ascii="Symbol" w:hAnsi="Symbol" w:hint="default"/>
      </w:rPr>
    </w:lvl>
    <w:lvl w:ilvl="4" w:tplc="240A0003">
      <w:start w:val="1"/>
      <w:numFmt w:val="bullet"/>
      <w:lvlText w:val="o"/>
      <w:lvlJc w:val="left"/>
      <w:pPr>
        <w:ind w:left="4726" w:hanging="360"/>
      </w:pPr>
      <w:rPr>
        <w:rFonts w:ascii="Courier New" w:hAnsi="Courier New" w:cs="Courier New" w:hint="default"/>
      </w:rPr>
    </w:lvl>
    <w:lvl w:ilvl="5" w:tplc="240A0005">
      <w:start w:val="1"/>
      <w:numFmt w:val="bullet"/>
      <w:lvlText w:val=""/>
      <w:lvlJc w:val="left"/>
      <w:pPr>
        <w:ind w:left="5446" w:hanging="360"/>
      </w:pPr>
      <w:rPr>
        <w:rFonts w:ascii="Wingdings" w:hAnsi="Wingdings" w:hint="default"/>
      </w:rPr>
    </w:lvl>
    <w:lvl w:ilvl="6" w:tplc="240A0001">
      <w:start w:val="1"/>
      <w:numFmt w:val="bullet"/>
      <w:lvlText w:val=""/>
      <w:lvlJc w:val="left"/>
      <w:pPr>
        <w:ind w:left="6166" w:hanging="360"/>
      </w:pPr>
      <w:rPr>
        <w:rFonts w:ascii="Symbol" w:hAnsi="Symbol" w:hint="default"/>
      </w:rPr>
    </w:lvl>
    <w:lvl w:ilvl="7" w:tplc="240A0003">
      <w:start w:val="1"/>
      <w:numFmt w:val="bullet"/>
      <w:lvlText w:val="o"/>
      <w:lvlJc w:val="left"/>
      <w:pPr>
        <w:ind w:left="6886" w:hanging="360"/>
      </w:pPr>
      <w:rPr>
        <w:rFonts w:ascii="Courier New" w:hAnsi="Courier New" w:cs="Courier New" w:hint="default"/>
      </w:rPr>
    </w:lvl>
    <w:lvl w:ilvl="8" w:tplc="240A0005">
      <w:start w:val="1"/>
      <w:numFmt w:val="bullet"/>
      <w:lvlText w:val=""/>
      <w:lvlJc w:val="left"/>
      <w:pPr>
        <w:ind w:left="7606" w:hanging="360"/>
      </w:pPr>
      <w:rPr>
        <w:rFonts w:ascii="Wingdings" w:hAnsi="Wingdings" w:hint="default"/>
      </w:rPr>
    </w:lvl>
  </w:abstractNum>
  <w:abstractNum w:abstractNumId="14" w15:restartNumberingAfterBreak="0">
    <w:nsid w:val="42114F32"/>
    <w:multiLevelType w:val="hybridMultilevel"/>
    <w:tmpl w:val="D5D612BE"/>
    <w:lvl w:ilvl="0" w:tplc="6624D9B0">
      <w:start w:val="5"/>
      <w:numFmt w:val="upperRoman"/>
      <w:lvlText w:val="%1."/>
      <w:lvlJc w:val="left"/>
      <w:pPr>
        <w:ind w:left="2508" w:hanging="720"/>
      </w:pPr>
      <w:rPr>
        <w:rFonts w:hint="default"/>
      </w:rPr>
    </w:lvl>
    <w:lvl w:ilvl="1" w:tplc="580A0019" w:tentative="1">
      <w:start w:val="1"/>
      <w:numFmt w:val="lowerLetter"/>
      <w:lvlText w:val="%2."/>
      <w:lvlJc w:val="left"/>
      <w:pPr>
        <w:ind w:left="2868" w:hanging="360"/>
      </w:pPr>
    </w:lvl>
    <w:lvl w:ilvl="2" w:tplc="580A001B" w:tentative="1">
      <w:start w:val="1"/>
      <w:numFmt w:val="lowerRoman"/>
      <w:lvlText w:val="%3."/>
      <w:lvlJc w:val="right"/>
      <w:pPr>
        <w:ind w:left="3588" w:hanging="180"/>
      </w:pPr>
    </w:lvl>
    <w:lvl w:ilvl="3" w:tplc="580A000F" w:tentative="1">
      <w:start w:val="1"/>
      <w:numFmt w:val="decimal"/>
      <w:lvlText w:val="%4."/>
      <w:lvlJc w:val="left"/>
      <w:pPr>
        <w:ind w:left="4308" w:hanging="360"/>
      </w:pPr>
    </w:lvl>
    <w:lvl w:ilvl="4" w:tplc="580A0019" w:tentative="1">
      <w:start w:val="1"/>
      <w:numFmt w:val="lowerLetter"/>
      <w:lvlText w:val="%5."/>
      <w:lvlJc w:val="left"/>
      <w:pPr>
        <w:ind w:left="5028" w:hanging="360"/>
      </w:pPr>
    </w:lvl>
    <w:lvl w:ilvl="5" w:tplc="580A001B" w:tentative="1">
      <w:start w:val="1"/>
      <w:numFmt w:val="lowerRoman"/>
      <w:lvlText w:val="%6."/>
      <w:lvlJc w:val="right"/>
      <w:pPr>
        <w:ind w:left="5748" w:hanging="180"/>
      </w:pPr>
    </w:lvl>
    <w:lvl w:ilvl="6" w:tplc="580A000F" w:tentative="1">
      <w:start w:val="1"/>
      <w:numFmt w:val="decimal"/>
      <w:lvlText w:val="%7."/>
      <w:lvlJc w:val="left"/>
      <w:pPr>
        <w:ind w:left="6468" w:hanging="360"/>
      </w:pPr>
    </w:lvl>
    <w:lvl w:ilvl="7" w:tplc="580A0019" w:tentative="1">
      <w:start w:val="1"/>
      <w:numFmt w:val="lowerLetter"/>
      <w:lvlText w:val="%8."/>
      <w:lvlJc w:val="left"/>
      <w:pPr>
        <w:ind w:left="7188" w:hanging="360"/>
      </w:pPr>
    </w:lvl>
    <w:lvl w:ilvl="8" w:tplc="580A001B" w:tentative="1">
      <w:start w:val="1"/>
      <w:numFmt w:val="lowerRoman"/>
      <w:lvlText w:val="%9."/>
      <w:lvlJc w:val="right"/>
      <w:pPr>
        <w:ind w:left="7908" w:hanging="180"/>
      </w:pPr>
    </w:lvl>
  </w:abstractNum>
  <w:abstractNum w:abstractNumId="15" w15:restartNumberingAfterBreak="0">
    <w:nsid w:val="4B066787"/>
    <w:multiLevelType w:val="hybridMultilevel"/>
    <w:tmpl w:val="D03071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4C8F56A6"/>
    <w:multiLevelType w:val="multilevel"/>
    <w:tmpl w:val="395AC42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2138" w:hanging="1080"/>
      </w:pPr>
      <w:rPr>
        <w:rFonts w:hint="default"/>
      </w:rPr>
    </w:lvl>
    <w:lvl w:ilvl="3">
      <w:start w:val="1"/>
      <w:numFmt w:val="decimal"/>
      <w:isLgl/>
      <w:lvlText w:val="%1.%2.%3.%4."/>
      <w:lvlJc w:val="left"/>
      <w:pPr>
        <w:ind w:left="2847" w:hanging="144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614" w:hanging="2160"/>
      </w:pPr>
      <w:rPr>
        <w:rFonts w:hint="default"/>
      </w:rPr>
    </w:lvl>
    <w:lvl w:ilvl="7">
      <w:start w:val="1"/>
      <w:numFmt w:val="decimal"/>
      <w:isLgl/>
      <w:lvlText w:val="%1.%2.%3.%4.%5.%6.%7.%8."/>
      <w:lvlJc w:val="left"/>
      <w:pPr>
        <w:ind w:left="5323" w:hanging="2520"/>
      </w:pPr>
      <w:rPr>
        <w:rFonts w:hint="default"/>
      </w:rPr>
    </w:lvl>
    <w:lvl w:ilvl="8">
      <w:start w:val="1"/>
      <w:numFmt w:val="decimal"/>
      <w:isLgl/>
      <w:lvlText w:val="%1.%2.%3.%4.%5.%6.%7.%8.%9."/>
      <w:lvlJc w:val="left"/>
      <w:pPr>
        <w:ind w:left="5672" w:hanging="2520"/>
      </w:pPr>
      <w:rPr>
        <w:rFonts w:hint="default"/>
      </w:rPr>
    </w:lvl>
  </w:abstractNum>
  <w:abstractNum w:abstractNumId="17" w15:restartNumberingAfterBreak="0">
    <w:nsid w:val="50355279"/>
    <w:multiLevelType w:val="hybridMultilevel"/>
    <w:tmpl w:val="5BDC7E7C"/>
    <w:lvl w:ilvl="0" w:tplc="133657A8">
      <w:numFmt w:val="bullet"/>
      <w:lvlText w:val="-"/>
      <w:lvlJc w:val="left"/>
      <w:pPr>
        <w:ind w:left="1068" w:hanging="360"/>
      </w:pPr>
      <w:rPr>
        <w:rFonts w:ascii="Tahoma" w:eastAsiaTheme="minorHAnsi" w:hAnsi="Tahoma" w:cs="Tahoma"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18" w15:restartNumberingAfterBreak="0">
    <w:nsid w:val="5A054165"/>
    <w:multiLevelType w:val="hybridMultilevel"/>
    <w:tmpl w:val="4CF85620"/>
    <w:lvl w:ilvl="0" w:tplc="A2F06190">
      <w:numFmt w:val="bullet"/>
      <w:lvlText w:val="-"/>
      <w:lvlJc w:val="left"/>
      <w:pPr>
        <w:ind w:left="720" w:hanging="360"/>
      </w:pPr>
      <w:rPr>
        <w:rFonts w:ascii="Tahoma" w:eastAsiaTheme="minorHAnsi" w:hAnsi="Tahoma" w:cs="Tahoma"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3E47516"/>
    <w:multiLevelType w:val="hybridMultilevel"/>
    <w:tmpl w:val="2DCC7078"/>
    <w:lvl w:ilvl="0" w:tplc="240A0001">
      <w:start w:val="1"/>
      <w:numFmt w:val="bullet"/>
      <w:lvlText w:val=""/>
      <w:lvlJc w:val="left"/>
      <w:pPr>
        <w:ind w:left="2926" w:hanging="360"/>
      </w:pPr>
      <w:rPr>
        <w:rFonts w:ascii="Symbol" w:hAnsi="Symbol" w:hint="default"/>
      </w:rPr>
    </w:lvl>
    <w:lvl w:ilvl="1" w:tplc="240A0003">
      <w:start w:val="1"/>
      <w:numFmt w:val="bullet"/>
      <w:lvlText w:val="o"/>
      <w:lvlJc w:val="left"/>
      <w:pPr>
        <w:ind w:left="3646" w:hanging="360"/>
      </w:pPr>
      <w:rPr>
        <w:rFonts w:ascii="Courier New" w:hAnsi="Courier New" w:cs="Courier New" w:hint="default"/>
      </w:rPr>
    </w:lvl>
    <w:lvl w:ilvl="2" w:tplc="240A0005">
      <w:start w:val="1"/>
      <w:numFmt w:val="bullet"/>
      <w:lvlText w:val=""/>
      <w:lvlJc w:val="left"/>
      <w:pPr>
        <w:ind w:left="4366" w:hanging="360"/>
      </w:pPr>
      <w:rPr>
        <w:rFonts w:ascii="Wingdings" w:hAnsi="Wingdings" w:hint="default"/>
      </w:rPr>
    </w:lvl>
    <w:lvl w:ilvl="3" w:tplc="240A0001">
      <w:start w:val="1"/>
      <w:numFmt w:val="bullet"/>
      <w:lvlText w:val=""/>
      <w:lvlJc w:val="left"/>
      <w:pPr>
        <w:ind w:left="5086" w:hanging="360"/>
      </w:pPr>
      <w:rPr>
        <w:rFonts w:ascii="Symbol" w:hAnsi="Symbol" w:hint="default"/>
      </w:rPr>
    </w:lvl>
    <w:lvl w:ilvl="4" w:tplc="240A0003">
      <w:start w:val="1"/>
      <w:numFmt w:val="bullet"/>
      <w:lvlText w:val="o"/>
      <w:lvlJc w:val="left"/>
      <w:pPr>
        <w:ind w:left="5806" w:hanging="360"/>
      </w:pPr>
      <w:rPr>
        <w:rFonts w:ascii="Courier New" w:hAnsi="Courier New" w:cs="Courier New" w:hint="default"/>
      </w:rPr>
    </w:lvl>
    <w:lvl w:ilvl="5" w:tplc="240A0005">
      <w:start w:val="1"/>
      <w:numFmt w:val="bullet"/>
      <w:lvlText w:val=""/>
      <w:lvlJc w:val="left"/>
      <w:pPr>
        <w:ind w:left="6526" w:hanging="360"/>
      </w:pPr>
      <w:rPr>
        <w:rFonts w:ascii="Wingdings" w:hAnsi="Wingdings" w:hint="default"/>
      </w:rPr>
    </w:lvl>
    <w:lvl w:ilvl="6" w:tplc="240A0001">
      <w:start w:val="1"/>
      <w:numFmt w:val="bullet"/>
      <w:lvlText w:val=""/>
      <w:lvlJc w:val="left"/>
      <w:pPr>
        <w:ind w:left="7246" w:hanging="360"/>
      </w:pPr>
      <w:rPr>
        <w:rFonts w:ascii="Symbol" w:hAnsi="Symbol" w:hint="default"/>
      </w:rPr>
    </w:lvl>
    <w:lvl w:ilvl="7" w:tplc="240A0003">
      <w:start w:val="1"/>
      <w:numFmt w:val="bullet"/>
      <w:lvlText w:val="o"/>
      <w:lvlJc w:val="left"/>
      <w:pPr>
        <w:ind w:left="7966" w:hanging="360"/>
      </w:pPr>
      <w:rPr>
        <w:rFonts w:ascii="Courier New" w:hAnsi="Courier New" w:cs="Courier New" w:hint="default"/>
      </w:rPr>
    </w:lvl>
    <w:lvl w:ilvl="8" w:tplc="240A0005">
      <w:start w:val="1"/>
      <w:numFmt w:val="bullet"/>
      <w:lvlText w:val=""/>
      <w:lvlJc w:val="left"/>
      <w:pPr>
        <w:ind w:left="8686" w:hanging="360"/>
      </w:pPr>
      <w:rPr>
        <w:rFonts w:ascii="Wingdings" w:hAnsi="Wingdings" w:hint="default"/>
      </w:rPr>
    </w:lvl>
  </w:abstractNum>
  <w:abstractNum w:abstractNumId="20" w15:restartNumberingAfterBreak="0">
    <w:nsid w:val="644C14B3"/>
    <w:multiLevelType w:val="hybridMultilevel"/>
    <w:tmpl w:val="E03E2D44"/>
    <w:lvl w:ilvl="0" w:tplc="240A0001">
      <w:start w:val="1"/>
      <w:numFmt w:val="bullet"/>
      <w:lvlText w:val=""/>
      <w:lvlJc w:val="left"/>
      <w:pPr>
        <w:ind w:left="2206" w:hanging="360"/>
      </w:pPr>
      <w:rPr>
        <w:rFonts w:ascii="Symbol" w:hAnsi="Symbol" w:hint="default"/>
      </w:rPr>
    </w:lvl>
    <w:lvl w:ilvl="1" w:tplc="240A0003">
      <w:start w:val="1"/>
      <w:numFmt w:val="bullet"/>
      <w:lvlText w:val="o"/>
      <w:lvlJc w:val="left"/>
      <w:pPr>
        <w:ind w:left="2926" w:hanging="360"/>
      </w:pPr>
      <w:rPr>
        <w:rFonts w:ascii="Courier New" w:hAnsi="Courier New" w:cs="Courier New" w:hint="default"/>
      </w:rPr>
    </w:lvl>
    <w:lvl w:ilvl="2" w:tplc="240A0005">
      <w:start w:val="1"/>
      <w:numFmt w:val="bullet"/>
      <w:lvlText w:val=""/>
      <w:lvlJc w:val="left"/>
      <w:pPr>
        <w:ind w:left="3646" w:hanging="360"/>
      </w:pPr>
      <w:rPr>
        <w:rFonts w:ascii="Wingdings" w:hAnsi="Wingdings" w:hint="default"/>
      </w:rPr>
    </w:lvl>
    <w:lvl w:ilvl="3" w:tplc="240A0001">
      <w:start w:val="1"/>
      <w:numFmt w:val="bullet"/>
      <w:lvlText w:val=""/>
      <w:lvlJc w:val="left"/>
      <w:pPr>
        <w:ind w:left="4366" w:hanging="360"/>
      </w:pPr>
      <w:rPr>
        <w:rFonts w:ascii="Symbol" w:hAnsi="Symbol" w:hint="default"/>
      </w:rPr>
    </w:lvl>
    <w:lvl w:ilvl="4" w:tplc="240A0003">
      <w:start w:val="1"/>
      <w:numFmt w:val="bullet"/>
      <w:lvlText w:val="o"/>
      <w:lvlJc w:val="left"/>
      <w:pPr>
        <w:ind w:left="5086" w:hanging="360"/>
      </w:pPr>
      <w:rPr>
        <w:rFonts w:ascii="Courier New" w:hAnsi="Courier New" w:cs="Courier New" w:hint="default"/>
      </w:rPr>
    </w:lvl>
    <w:lvl w:ilvl="5" w:tplc="240A0005">
      <w:start w:val="1"/>
      <w:numFmt w:val="bullet"/>
      <w:lvlText w:val=""/>
      <w:lvlJc w:val="left"/>
      <w:pPr>
        <w:ind w:left="5806" w:hanging="360"/>
      </w:pPr>
      <w:rPr>
        <w:rFonts w:ascii="Wingdings" w:hAnsi="Wingdings" w:hint="default"/>
      </w:rPr>
    </w:lvl>
    <w:lvl w:ilvl="6" w:tplc="240A0001">
      <w:start w:val="1"/>
      <w:numFmt w:val="bullet"/>
      <w:lvlText w:val=""/>
      <w:lvlJc w:val="left"/>
      <w:pPr>
        <w:ind w:left="6526" w:hanging="360"/>
      </w:pPr>
      <w:rPr>
        <w:rFonts w:ascii="Symbol" w:hAnsi="Symbol" w:hint="default"/>
      </w:rPr>
    </w:lvl>
    <w:lvl w:ilvl="7" w:tplc="240A0003">
      <w:start w:val="1"/>
      <w:numFmt w:val="bullet"/>
      <w:lvlText w:val="o"/>
      <w:lvlJc w:val="left"/>
      <w:pPr>
        <w:ind w:left="7246" w:hanging="360"/>
      </w:pPr>
      <w:rPr>
        <w:rFonts w:ascii="Courier New" w:hAnsi="Courier New" w:cs="Courier New" w:hint="default"/>
      </w:rPr>
    </w:lvl>
    <w:lvl w:ilvl="8" w:tplc="240A0005">
      <w:start w:val="1"/>
      <w:numFmt w:val="bullet"/>
      <w:lvlText w:val=""/>
      <w:lvlJc w:val="left"/>
      <w:pPr>
        <w:ind w:left="7966" w:hanging="360"/>
      </w:pPr>
      <w:rPr>
        <w:rFonts w:ascii="Wingdings" w:hAnsi="Wingdings" w:hint="default"/>
      </w:rPr>
    </w:lvl>
  </w:abstractNum>
  <w:abstractNum w:abstractNumId="21" w15:restartNumberingAfterBreak="0">
    <w:nsid w:val="64584A67"/>
    <w:multiLevelType w:val="hybridMultilevel"/>
    <w:tmpl w:val="D52CA842"/>
    <w:lvl w:ilvl="0" w:tplc="FDB49B5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64C819EE"/>
    <w:multiLevelType w:val="hybridMultilevel"/>
    <w:tmpl w:val="1722DD42"/>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3" w15:restartNumberingAfterBreak="0">
    <w:nsid w:val="6B265113"/>
    <w:multiLevelType w:val="hybridMultilevel"/>
    <w:tmpl w:val="92D47BAE"/>
    <w:lvl w:ilvl="0" w:tplc="240A0001">
      <w:start w:val="1"/>
      <w:numFmt w:val="bullet"/>
      <w:lvlText w:val=""/>
      <w:lvlJc w:val="left"/>
      <w:pPr>
        <w:ind w:left="2566" w:hanging="360"/>
      </w:pPr>
      <w:rPr>
        <w:rFonts w:ascii="Symbol" w:hAnsi="Symbol" w:hint="default"/>
      </w:rPr>
    </w:lvl>
    <w:lvl w:ilvl="1" w:tplc="240A0003">
      <w:start w:val="1"/>
      <w:numFmt w:val="bullet"/>
      <w:lvlText w:val="o"/>
      <w:lvlJc w:val="left"/>
      <w:pPr>
        <w:ind w:left="3286" w:hanging="360"/>
      </w:pPr>
      <w:rPr>
        <w:rFonts w:ascii="Courier New" w:hAnsi="Courier New" w:cs="Courier New" w:hint="default"/>
      </w:rPr>
    </w:lvl>
    <w:lvl w:ilvl="2" w:tplc="240A0005">
      <w:start w:val="1"/>
      <w:numFmt w:val="bullet"/>
      <w:lvlText w:val=""/>
      <w:lvlJc w:val="left"/>
      <w:pPr>
        <w:ind w:left="4006" w:hanging="360"/>
      </w:pPr>
      <w:rPr>
        <w:rFonts w:ascii="Wingdings" w:hAnsi="Wingdings" w:hint="default"/>
      </w:rPr>
    </w:lvl>
    <w:lvl w:ilvl="3" w:tplc="240A0001">
      <w:start w:val="1"/>
      <w:numFmt w:val="bullet"/>
      <w:lvlText w:val=""/>
      <w:lvlJc w:val="left"/>
      <w:pPr>
        <w:ind w:left="4726" w:hanging="360"/>
      </w:pPr>
      <w:rPr>
        <w:rFonts w:ascii="Symbol" w:hAnsi="Symbol" w:hint="default"/>
      </w:rPr>
    </w:lvl>
    <w:lvl w:ilvl="4" w:tplc="240A0003">
      <w:start w:val="1"/>
      <w:numFmt w:val="bullet"/>
      <w:lvlText w:val="o"/>
      <w:lvlJc w:val="left"/>
      <w:pPr>
        <w:ind w:left="5446" w:hanging="360"/>
      </w:pPr>
      <w:rPr>
        <w:rFonts w:ascii="Courier New" w:hAnsi="Courier New" w:cs="Courier New" w:hint="default"/>
      </w:rPr>
    </w:lvl>
    <w:lvl w:ilvl="5" w:tplc="240A0005">
      <w:start w:val="1"/>
      <w:numFmt w:val="bullet"/>
      <w:lvlText w:val=""/>
      <w:lvlJc w:val="left"/>
      <w:pPr>
        <w:ind w:left="6166" w:hanging="360"/>
      </w:pPr>
      <w:rPr>
        <w:rFonts w:ascii="Wingdings" w:hAnsi="Wingdings" w:hint="default"/>
      </w:rPr>
    </w:lvl>
    <w:lvl w:ilvl="6" w:tplc="240A0001">
      <w:start w:val="1"/>
      <w:numFmt w:val="bullet"/>
      <w:lvlText w:val=""/>
      <w:lvlJc w:val="left"/>
      <w:pPr>
        <w:ind w:left="6886" w:hanging="360"/>
      </w:pPr>
      <w:rPr>
        <w:rFonts w:ascii="Symbol" w:hAnsi="Symbol" w:hint="default"/>
      </w:rPr>
    </w:lvl>
    <w:lvl w:ilvl="7" w:tplc="240A0003">
      <w:start w:val="1"/>
      <w:numFmt w:val="bullet"/>
      <w:lvlText w:val="o"/>
      <w:lvlJc w:val="left"/>
      <w:pPr>
        <w:ind w:left="7606" w:hanging="360"/>
      </w:pPr>
      <w:rPr>
        <w:rFonts w:ascii="Courier New" w:hAnsi="Courier New" w:cs="Courier New" w:hint="default"/>
      </w:rPr>
    </w:lvl>
    <w:lvl w:ilvl="8" w:tplc="240A0005">
      <w:start w:val="1"/>
      <w:numFmt w:val="bullet"/>
      <w:lvlText w:val=""/>
      <w:lvlJc w:val="left"/>
      <w:pPr>
        <w:ind w:left="8326" w:hanging="360"/>
      </w:pPr>
      <w:rPr>
        <w:rFonts w:ascii="Wingdings" w:hAnsi="Wingdings" w:hint="default"/>
      </w:rPr>
    </w:lvl>
  </w:abstractNum>
  <w:abstractNum w:abstractNumId="24" w15:restartNumberingAfterBreak="0">
    <w:nsid w:val="6F6B1904"/>
    <w:multiLevelType w:val="hybridMultilevel"/>
    <w:tmpl w:val="01C43CE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25" w15:restartNumberingAfterBreak="0">
    <w:nsid w:val="74110521"/>
    <w:multiLevelType w:val="hybridMultilevel"/>
    <w:tmpl w:val="B3FEB500"/>
    <w:lvl w:ilvl="0" w:tplc="9B6289B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A40420A"/>
    <w:multiLevelType w:val="hybridMultilevel"/>
    <w:tmpl w:val="8F06767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7" w15:restartNumberingAfterBreak="0">
    <w:nsid w:val="7E78124C"/>
    <w:multiLevelType w:val="hybridMultilevel"/>
    <w:tmpl w:val="492A3848"/>
    <w:lvl w:ilvl="0" w:tplc="240A0001">
      <w:start w:val="1"/>
      <w:numFmt w:val="bullet"/>
      <w:lvlText w:val=""/>
      <w:lvlJc w:val="left"/>
      <w:pPr>
        <w:ind w:left="1126" w:hanging="360"/>
      </w:pPr>
      <w:rPr>
        <w:rFonts w:ascii="Symbol" w:hAnsi="Symbol" w:hint="default"/>
      </w:rPr>
    </w:lvl>
    <w:lvl w:ilvl="1" w:tplc="240A0003">
      <w:start w:val="1"/>
      <w:numFmt w:val="bullet"/>
      <w:lvlText w:val="o"/>
      <w:lvlJc w:val="left"/>
      <w:pPr>
        <w:ind w:left="1846" w:hanging="360"/>
      </w:pPr>
      <w:rPr>
        <w:rFonts w:ascii="Courier New" w:hAnsi="Courier New" w:cs="Courier New" w:hint="default"/>
      </w:rPr>
    </w:lvl>
    <w:lvl w:ilvl="2" w:tplc="240A0005">
      <w:start w:val="1"/>
      <w:numFmt w:val="bullet"/>
      <w:lvlText w:val=""/>
      <w:lvlJc w:val="left"/>
      <w:pPr>
        <w:ind w:left="2566" w:hanging="360"/>
      </w:pPr>
      <w:rPr>
        <w:rFonts w:ascii="Wingdings" w:hAnsi="Wingdings" w:hint="default"/>
      </w:rPr>
    </w:lvl>
    <w:lvl w:ilvl="3" w:tplc="240A0001">
      <w:start w:val="1"/>
      <w:numFmt w:val="bullet"/>
      <w:lvlText w:val=""/>
      <w:lvlJc w:val="left"/>
      <w:pPr>
        <w:ind w:left="3286" w:hanging="360"/>
      </w:pPr>
      <w:rPr>
        <w:rFonts w:ascii="Symbol" w:hAnsi="Symbol" w:hint="default"/>
      </w:rPr>
    </w:lvl>
    <w:lvl w:ilvl="4" w:tplc="240A0003">
      <w:start w:val="1"/>
      <w:numFmt w:val="bullet"/>
      <w:lvlText w:val="o"/>
      <w:lvlJc w:val="left"/>
      <w:pPr>
        <w:ind w:left="4006" w:hanging="360"/>
      </w:pPr>
      <w:rPr>
        <w:rFonts w:ascii="Courier New" w:hAnsi="Courier New" w:cs="Courier New" w:hint="default"/>
      </w:rPr>
    </w:lvl>
    <w:lvl w:ilvl="5" w:tplc="240A0005">
      <w:start w:val="1"/>
      <w:numFmt w:val="bullet"/>
      <w:lvlText w:val=""/>
      <w:lvlJc w:val="left"/>
      <w:pPr>
        <w:ind w:left="4726" w:hanging="360"/>
      </w:pPr>
      <w:rPr>
        <w:rFonts w:ascii="Wingdings" w:hAnsi="Wingdings" w:hint="default"/>
      </w:rPr>
    </w:lvl>
    <w:lvl w:ilvl="6" w:tplc="240A0001">
      <w:start w:val="1"/>
      <w:numFmt w:val="bullet"/>
      <w:lvlText w:val=""/>
      <w:lvlJc w:val="left"/>
      <w:pPr>
        <w:ind w:left="5446" w:hanging="360"/>
      </w:pPr>
      <w:rPr>
        <w:rFonts w:ascii="Symbol" w:hAnsi="Symbol" w:hint="default"/>
      </w:rPr>
    </w:lvl>
    <w:lvl w:ilvl="7" w:tplc="240A0003">
      <w:start w:val="1"/>
      <w:numFmt w:val="bullet"/>
      <w:lvlText w:val="o"/>
      <w:lvlJc w:val="left"/>
      <w:pPr>
        <w:ind w:left="6166" w:hanging="360"/>
      </w:pPr>
      <w:rPr>
        <w:rFonts w:ascii="Courier New" w:hAnsi="Courier New" w:cs="Courier New" w:hint="default"/>
      </w:rPr>
    </w:lvl>
    <w:lvl w:ilvl="8" w:tplc="240A0005">
      <w:start w:val="1"/>
      <w:numFmt w:val="bullet"/>
      <w:lvlText w:val=""/>
      <w:lvlJc w:val="left"/>
      <w:pPr>
        <w:ind w:left="6886" w:hanging="360"/>
      </w:pPr>
      <w:rPr>
        <w:rFonts w:ascii="Wingdings" w:hAnsi="Wingdings" w:hint="default"/>
      </w:rPr>
    </w:lvl>
  </w:abstractNum>
  <w:num w:numId="1">
    <w:abstractNumId w:val="16"/>
  </w:num>
  <w:num w:numId="2">
    <w:abstractNumId w:val="21"/>
  </w:num>
  <w:num w:numId="3">
    <w:abstractNumId w:val="18"/>
  </w:num>
  <w:num w:numId="4">
    <w:abstractNumId w:val="17"/>
  </w:num>
  <w:num w:numId="5">
    <w:abstractNumId w:val="3"/>
  </w:num>
  <w:num w:numId="6">
    <w:abstractNumId w:val="2"/>
  </w:num>
  <w:num w:numId="7">
    <w:abstractNumId w:val="5"/>
  </w:num>
  <w:num w:numId="8">
    <w:abstractNumId w:val="25"/>
  </w:num>
  <w:num w:numId="9">
    <w:abstractNumId w:val="8"/>
  </w:num>
  <w:num w:numId="10">
    <w:abstractNumId w:val="12"/>
  </w:num>
  <w:num w:numId="11">
    <w:abstractNumId w:val="14"/>
  </w:num>
  <w:num w:numId="12">
    <w:abstractNumId w:val="0"/>
  </w:num>
  <w:num w:numId="13">
    <w:abstractNumId w:val="7"/>
  </w:num>
  <w:num w:numId="14">
    <w:abstractNumId w:val="6"/>
  </w:num>
  <w:num w:numId="15">
    <w:abstractNumId w:val="10"/>
  </w:num>
  <w:num w:numId="16">
    <w:abstractNumId w:val="22"/>
  </w:num>
  <w:num w:numId="17">
    <w:abstractNumId w:val="24"/>
  </w:num>
  <w:num w:numId="18">
    <w:abstractNumId w:val="15"/>
  </w:num>
  <w:num w:numId="19">
    <w:abstractNumId w:val="9"/>
  </w:num>
  <w:num w:numId="20">
    <w:abstractNumId w:val="27"/>
  </w:num>
  <w:num w:numId="21">
    <w:abstractNumId w:val="1"/>
  </w:num>
  <w:num w:numId="22">
    <w:abstractNumId w:val="13"/>
  </w:num>
  <w:num w:numId="23">
    <w:abstractNumId w:val="20"/>
  </w:num>
  <w:num w:numId="24">
    <w:abstractNumId w:val="23"/>
  </w:num>
  <w:num w:numId="25">
    <w:abstractNumId w:val="19"/>
  </w:num>
  <w:num w:numId="26">
    <w:abstractNumId w:val="4"/>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47"/>
    <w:rsid w:val="00003C22"/>
    <w:rsid w:val="000056CD"/>
    <w:rsid w:val="00006CB7"/>
    <w:rsid w:val="00007339"/>
    <w:rsid w:val="000105B3"/>
    <w:rsid w:val="0001186E"/>
    <w:rsid w:val="00011D42"/>
    <w:rsid w:val="00012972"/>
    <w:rsid w:val="00013660"/>
    <w:rsid w:val="00015391"/>
    <w:rsid w:val="00016E54"/>
    <w:rsid w:val="00020471"/>
    <w:rsid w:val="00026744"/>
    <w:rsid w:val="0003149E"/>
    <w:rsid w:val="00031B72"/>
    <w:rsid w:val="00031B74"/>
    <w:rsid w:val="00031E8B"/>
    <w:rsid w:val="000338FB"/>
    <w:rsid w:val="00033F51"/>
    <w:rsid w:val="000355D9"/>
    <w:rsid w:val="00037AF0"/>
    <w:rsid w:val="00042877"/>
    <w:rsid w:val="00042D2B"/>
    <w:rsid w:val="0004309C"/>
    <w:rsid w:val="000434DA"/>
    <w:rsid w:val="00043ECA"/>
    <w:rsid w:val="00045283"/>
    <w:rsid w:val="00046F59"/>
    <w:rsid w:val="00055646"/>
    <w:rsid w:val="00056FC6"/>
    <w:rsid w:val="00056FE9"/>
    <w:rsid w:val="00057A11"/>
    <w:rsid w:val="00060307"/>
    <w:rsid w:val="0006105A"/>
    <w:rsid w:val="00064C51"/>
    <w:rsid w:val="00070B0D"/>
    <w:rsid w:val="00071EC5"/>
    <w:rsid w:val="00073166"/>
    <w:rsid w:val="00073BA2"/>
    <w:rsid w:val="0007663C"/>
    <w:rsid w:val="00077A24"/>
    <w:rsid w:val="000810EF"/>
    <w:rsid w:val="000812FE"/>
    <w:rsid w:val="000815EF"/>
    <w:rsid w:val="0008379B"/>
    <w:rsid w:val="000863F9"/>
    <w:rsid w:val="00086E81"/>
    <w:rsid w:val="00091389"/>
    <w:rsid w:val="000913E5"/>
    <w:rsid w:val="000923B1"/>
    <w:rsid w:val="000930F4"/>
    <w:rsid w:val="00095182"/>
    <w:rsid w:val="00095732"/>
    <w:rsid w:val="00095CF9"/>
    <w:rsid w:val="00096C68"/>
    <w:rsid w:val="000A0312"/>
    <w:rsid w:val="000A31F2"/>
    <w:rsid w:val="000A6D6F"/>
    <w:rsid w:val="000A77B9"/>
    <w:rsid w:val="000A78D4"/>
    <w:rsid w:val="000A7B68"/>
    <w:rsid w:val="000B1096"/>
    <w:rsid w:val="000B1558"/>
    <w:rsid w:val="000B5B85"/>
    <w:rsid w:val="000B78D3"/>
    <w:rsid w:val="000C029F"/>
    <w:rsid w:val="000C0684"/>
    <w:rsid w:val="000C07A9"/>
    <w:rsid w:val="000C0E23"/>
    <w:rsid w:val="000C2801"/>
    <w:rsid w:val="000C2E1B"/>
    <w:rsid w:val="000C42DB"/>
    <w:rsid w:val="000C4A5D"/>
    <w:rsid w:val="000C4BB6"/>
    <w:rsid w:val="000C4BE5"/>
    <w:rsid w:val="000D4D09"/>
    <w:rsid w:val="000D7822"/>
    <w:rsid w:val="000E22A4"/>
    <w:rsid w:val="000E7003"/>
    <w:rsid w:val="000F0F11"/>
    <w:rsid w:val="000F1295"/>
    <w:rsid w:val="000F346C"/>
    <w:rsid w:val="000F3CB6"/>
    <w:rsid w:val="000F5D6C"/>
    <w:rsid w:val="000F5FB9"/>
    <w:rsid w:val="000F6447"/>
    <w:rsid w:val="0010130A"/>
    <w:rsid w:val="001042EF"/>
    <w:rsid w:val="00105B7E"/>
    <w:rsid w:val="00110177"/>
    <w:rsid w:val="00116340"/>
    <w:rsid w:val="00120AA5"/>
    <w:rsid w:val="00121491"/>
    <w:rsid w:val="001220C9"/>
    <w:rsid w:val="001227BE"/>
    <w:rsid w:val="00123BFE"/>
    <w:rsid w:val="00125805"/>
    <w:rsid w:val="0013000A"/>
    <w:rsid w:val="0013095B"/>
    <w:rsid w:val="00132E3B"/>
    <w:rsid w:val="00133431"/>
    <w:rsid w:val="00134A50"/>
    <w:rsid w:val="00135799"/>
    <w:rsid w:val="00135A35"/>
    <w:rsid w:val="001367A4"/>
    <w:rsid w:val="001370B3"/>
    <w:rsid w:val="00140DE7"/>
    <w:rsid w:val="00142168"/>
    <w:rsid w:val="00144947"/>
    <w:rsid w:val="001459D7"/>
    <w:rsid w:val="00150247"/>
    <w:rsid w:val="001526C7"/>
    <w:rsid w:val="00154822"/>
    <w:rsid w:val="00155853"/>
    <w:rsid w:val="0015595A"/>
    <w:rsid w:val="00157D5A"/>
    <w:rsid w:val="0016021D"/>
    <w:rsid w:val="001629D6"/>
    <w:rsid w:val="0016535F"/>
    <w:rsid w:val="00166008"/>
    <w:rsid w:val="00170641"/>
    <w:rsid w:val="00172003"/>
    <w:rsid w:val="0017260A"/>
    <w:rsid w:val="001726C5"/>
    <w:rsid w:val="00176230"/>
    <w:rsid w:val="00180179"/>
    <w:rsid w:val="00180C1E"/>
    <w:rsid w:val="001816E8"/>
    <w:rsid w:val="00182CA7"/>
    <w:rsid w:val="0018502F"/>
    <w:rsid w:val="00186A2B"/>
    <w:rsid w:val="00192226"/>
    <w:rsid w:val="00195141"/>
    <w:rsid w:val="001963E3"/>
    <w:rsid w:val="0019689C"/>
    <w:rsid w:val="00197234"/>
    <w:rsid w:val="001A1784"/>
    <w:rsid w:val="001A1EF9"/>
    <w:rsid w:val="001A2EEB"/>
    <w:rsid w:val="001A4F6D"/>
    <w:rsid w:val="001A5B07"/>
    <w:rsid w:val="001A7606"/>
    <w:rsid w:val="001B33EB"/>
    <w:rsid w:val="001B4F76"/>
    <w:rsid w:val="001B52B6"/>
    <w:rsid w:val="001B5CDC"/>
    <w:rsid w:val="001B632E"/>
    <w:rsid w:val="001B734B"/>
    <w:rsid w:val="001C0D64"/>
    <w:rsid w:val="001C0D97"/>
    <w:rsid w:val="001C1B93"/>
    <w:rsid w:val="001C40AD"/>
    <w:rsid w:val="001C498D"/>
    <w:rsid w:val="001C4A11"/>
    <w:rsid w:val="001C4ECE"/>
    <w:rsid w:val="001C7C22"/>
    <w:rsid w:val="001D3D49"/>
    <w:rsid w:val="001D4A86"/>
    <w:rsid w:val="001D5486"/>
    <w:rsid w:val="001D5900"/>
    <w:rsid w:val="001D5FED"/>
    <w:rsid w:val="001D7E68"/>
    <w:rsid w:val="001E0011"/>
    <w:rsid w:val="001E3668"/>
    <w:rsid w:val="001E4358"/>
    <w:rsid w:val="001E5B1E"/>
    <w:rsid w:val="001F0009"/>
    <w:rsid w:val="001F0432"/>
    <w:rsid w:val="001F13D4"/>
    <w:rsid w:val="001F26CD"/>
    <w:rsid w:val="001F29EB"/>
    <w:rsid w:val="001F307B"/>
    <w:rsid w:val="001F3AAC"/>
    <w:rsid w:val="001F5A1D"/>
    <w:rsid w:val="001F6DAC"/>
    <w:rsid w:val="002003CA"/>
    <w:rsid w:val="00200965"/>
    <w:rsid w:val="00200DB4"/>
    <w:rsid w:val="00201AE5"/>
    <w:rsid w:val="002038AB"/>
    <w:rsid w:val="00204C84"/>
    <w:rsid w:val="0021292E"/>
    <w:rsid w:val="002147D5"/>
    <w:rsid w:val="002149EA"/>
    <w:rsid w:val="002201C7"/>
    <w:rsid w:val="0022108D"/>
    <w:rsid w:val="00223B4F"/>
    <w:rsid w:val="0022587B"/>
    <w:rsid w:val="0023182F"/>
    <w:rsid w:val="0023298F"/>
    <w:rsid w:val="00232F62"/>
    <w:rsid w:val="00233411"/>
    <w:rsid w:val="00233FBD"/>
    <w:rsid w:val="00234F92"/>
    <w:rsid w:val="00235AE7"/>
    <w:rsid w:val="0023606E"/>
    <w:rsid w:val="0023634B"/>
    <w:rsid w:val="00236A20"/>
    <w:rsid w:val="002433E4"/>
    <w:rsid w:val="00243BB8"/>
    <w:rsid w:val="00246D78"/>
    <w:rsid w:val="00246FFE"/>
    <w:rsid w:val="00250232"/>
    <w:rsid w:val="0025108C"/>
    <w:rsid w:val="00252020"/>
    <w:rsid w:val="00254409"/>
    <w:rsid w:val="00262923"/>
    <w:rsid w:val="00263AFB"/>
    <w:rsid w:val="00263EC7"/>
    <w:rsid w:val="0026550E"/>
    <w:rsid w:val="002676F9"/>
    <w:rsid w:val="00270139"/>
    <w:rsid w:val="00270361"/>
    <w:rsid w:val="002707B3"/>
    <w:rsid w:val="00271210"/>
    <w:rsid w:val="0027269B"/>
    <w:rsid w:val="00275A5F"/>
    <w:rsid w:val="00275DAB"/>
    <w:rsid w:val="00275E0A"/>
    <w:rsid w:val="002821B2"/>
    <w:rsid w:val="002825D5"/>
    <w:rsid w:val="0028353C"/>
    <w:rsid w:val="00283B34"/>
    <w:rsid w:val="0029109F"/>
    <w:rsid w:val="0029380C"/>
    <w:rsid w:val="002939DB"/>
    <w:rsid w:val="00294738"/>
    <w:rsid w:val="00296EA8"/>
    <w:rsid w:val="00296ECA"/>
    <w:rsid w:val="00297394"/>
    <w:rsid w:val="00297518"/>
    <w:rsid w:val="002A0F7B"/>
    <w:rsid w:val="002A235D"/>
    <w:rsid w:val="002A3BBA"/>
    <w:rsid w:val="002A5E0B"/>
    <w:rsid w:val="002A6D3B"/>
    <w:rsid w:val="002A6E02"/>
    <w:rsid w:val="002B2189"/>
    <w:rsid w:val="002B6251"/>
    <w:rsid w:val="002B62C9"/>
    <w:rsid w:val="002C1053"/>
    <w:rsid w:val="002C5FB2"/>
    <w:rsid w:val="002C6473"/>
    <w:rsid w:val="002D0C5C"/>
    <w:rsid w:val="002D1E88"/>
    <w:rsid w:val="002D3736"/>
    <w:rsid w:val="002D666A"/>
    <w:rsid w:val="002D67FB"/>
    <w:rsid w:val="002D6EB1"/>
    <w:rsid w:val="002E14C4"/>
    <w:rsid w:val="002E3AB0"/>
    <w:rsid w:val="002E616E"/>
    <w:rsid w:val="002F0E28"/>
    <w:rsid w:val="002F0E8A"/>
    <w:rsid w:val="002F3E8B"/>
    <w:rsid w:val="002F7BDA"/>
    <w:rsid w:val="003006E9"/>
    <w:rsid w:val="003043AD"/>
    <w:rsid w:val="003045CA"/>
    <w:rsid w:val="00304B84"/>
    <w:rsid w:val="00304F4E"/>
    <w:rsid w:val="00305DE9"/>
    <w:rsid w:val="003068F0"/>
    <w:rsid w:val="00311641"/>
    <w:rsid w:val="00312090"/>
    <w:rsid w:val="00312190"/>
    <w:rsid w:val="00312900"/>
    <w:rsid w:val="003130EC"/>
    <w:rsid w:val="0031510A"/>
    <w:rsid w:val="003164D0"/>
    <w:rsid w:val="0031723C"/>
    <w:rsid w:val="0031728F"/>
    <w:rsid w:val="00320FEC"/>
    <w:rsid w:val="003212F1"/>
    <w:rsid w:val="00321A0F"/>
    <w:rsid w:val="00324501"/>
    <w:rsid w:val="003248D4"/>
    <w:rsid w:val="0032651C"/>
    <w:rsid w:val="00327A98"/>
    <w:rsid w:val="00327CC1"/>
    <w:rsid w:val="003305DA"/>
    <w:rsid w:val="00330C28"/>
    <w:rsid w:val="00332D4D"/>
    <w:rsid w:val="00333C43"/>
    <w:rsid w:val="00335354"/>
    <w:rsid w:val="00340686"/>
    <w:rsid w:val="00347D3F"/>
    <w:rsid w:val="00353915"/>
    <w:rsid w:val="00354290"/>
    <w:rsid w:val="0035565A"/>
    <w:rsid w:val="003558EF"/>
    <w:rsid w:val="00355FEF"/>
    <w:rsid w:val="00357D89"/>
    <w:rsid w:val="00361152"/>
    <w:rsid w:val="0036138E"/>
    <w:rsid w:val="00361799"/>
    <w:rsid w:val="003700A8"/>
    <w:rsid w:val="00370871"/>
    <w:rsid w:val="003723DE"/>
    <w:rsid w:val="00373DE2"/>
    <w:rsid w:val="003752C4"/>
    <w:rsid w:val="003774E5"/>
    <w:rsid w:val="00380AB8"/>
    <w:rsid w:val="00381E4B"/>
    <w:rsid w:val="003835A0"/>
    <w:rsid w:val="003852A5"/>
    <w:rsid w:val="00390B51"/>
    <w:rsid w:val="003922D8"/>
    <w:rsid w:val="00392A3F"/>
    <w:rsid w:val="003938A7"/>
    <w:rsid w:val="003939B0"/>
    <w:rsid w:val="00396F23"/>
    <w:rsid w:val="003A006F"/>
    <w:rsid w:val="003A2BFA"/>
    <w:rsid w:val="003A2D29"/>
    <w:rsid w:val="003A4884"/>
    <w:rsid w:val="003A553C"/>
    <w:rsid w:val="003A5BFC"/>
    <w:rsid w:val="003B0F99"/>
    <w:rsid w:val="003B13D9"/>
    <w:rsid w:val="003B217A"/>
    <w:rsid w:val="003B3F63"/>
    <w:rsid w:val="003B4F4C"/>
    <w:rsid w:val="003C1168"/>
    <w:rsid w:val="003C1E8E"/>
    <w:rsid w:val="003C3874"/>
    <w:rsid w:val="003C4E76"/>
    <w:rsid w:val="003C7BA5"/>
    <w:rsid w:val="003D006A"/>
    <w:rsid w:val="003D06DE"/>
    <w:rsid w:val="003D6F39"/>
    <w:rsid w:val="003E1827"/>
    <w:rsid w:val="003E1D40"/>
    <w:rsid w:val="003E2CC0"/>
    <w:rsid w:val="003E32F8"/>
    <w:rsid w:val="003E3418"/>
    <w:rsid w:val="003F10A4"/>
    <w:rsid w:val="003F2703"/>
    <w:rsid w:val="003F6069"/>
    <w:rsid w:val="00400CE1"/>
    <w:rsid w:val="004017F9"/>
    <w:rsid w:val="0040272E"/>
    <w:rsid w:val="00402834"/>
    <w:rsid w:val="004028F3"/>
    <w:rsid w:val="00402F9E"/>
    <w:rsid w:val="00404724"/>
    <w:rsid w:val="00404F3C"/>
    <w:rsid w:val="00412382"/>
    <w:rsid w:val="004130F6"/>
    <w:rsid w:val="00414A6E"/>
    <w:rsid w:val="0041789D"/>
    <w:rsid w:val="0042255C"/>
    <w:rsid w:val="00423942"/>
    <w:rsid w:val="00430A1F"/>
    <w:rsid w:val="00431518"/>
    <w:rsid w:val="004335E0"/>
    <w:rsid w:val="00434F07"/>
    <w:rsid w:val="00434FFD"/>
    <w:rsid w:val="0043520A"/>
    <w:rsid w:val="00437BAA"/>
    <w:rsid w:val="0044066B"/>
    <w:rsid w:val="00440A44"/>
    <w:rsid w:val="00441AEB"/>
    <w:rsid w:val="00443BB0"/>
    <w:rsid w:val="00443DB0"/>
    <w:rsid w:val="0044525B"/>
    <w:rsid w:val="00447331"/>
    <w:rsid w:val="00450CCA"/>
    <w:rsid w:val="00454420"/>
    <w:rsid w:val="0045572C"/>
    <w:rsid w:val="004559C8"/>
    <w:rsid w:val="00462148"/>
    <w:rsid w:val="00466F16"/>
    <w:rsid w:val="00471603"/>
    <w:rsid w:val="00471634"/>
    <w:rsid w:val="0047373F"/>
    <w:rsid w:val="00480804"/>
    <w:rsid w:val="004851C3"/>
    <w:rsid w:val="00486BB8"/>
    <w:rsid w:val="00493490"/>
    <w:rsid w:val="00493521"/>
    <w:rsid w:val="0049478B"/>
    <w:rsid w:val="004A2041"/>
    <w:rsid w:val="004A21F1"/>
    <w:rsid w:val="004A382F"/>
    <w:rsid w:val="004A3D0D"/>
    <w:rsid w:val="004A4C97"/>
    <w:rsid w:val="004A723D"/>
    <w:rsid w:val="004B1137"/>
    <w:rsid w:val="004B273E"/>
    <w:rsid w:val="004C28AE"/>
    <w:rsid w:val="004C3024"/>
    <w:rsid w:val="004C3458"/>
    <w:rsid w:val="004C3F7E"/>
    <w:rsid w:val="004C4961"/>
    <w:rsid w:val="004C6CD5"/>
    <w:rsid w:val="004D075C"/>
    <w:rsid w:val="004D34E0"/>
    <w:rsid w:val="004D3EC4"/>
    <w:rsid w:val="004E0388"/>
    <w:rsid w:val="004E5D51"/>
    <w:rsid w:val="004E62E4"/>
    <w:rsid w:val="004E70BA"/>
    <w:rsid w:val="004E73A1"/>
    <w:rsid w:val="004E74AB"/>
    <w:rsid w:val="004E7AA3"/>
    <w:rsid w:val="004F2451"/>
    <w:rsid w:val="004F461C"/>
    <w:rsid w:val="004F5EDF"/>
    <w:rsid w:val="004F6431"/>
    <w:rsid w:val="005004BF"/>
    <w:rsid w:val="005007EA"/>
    <w:rsid w:val="005028D2"/>
    <w:rsid w:val="005031B3"/>
    <w:rsid w:val="00510F98"/>
    <w:rsid w:val="0051107B"/>
    <w:rsid w:val="0051286B"/>
    <w:rsid w:val="005208F8"/>
    <w:rsid w:val="005212FF"/>
    <w:rsid w:val="005215F2"/>
    <w:rsid w:val="00521DE1"/>
    <w:rsid w:val="00522363"/>
    <w:rsid w:val="00523C21"/>
    <w:rsid w:val="0052489E"/>
    <w:rsid w:val="00525BFB"/>
    <w:rsid w:val="00526E26"/>
    <w:rsid w:val="0052797E"/>
    <w:rsid w:val="0053047E"/>
    <w:rsid w:val="00531290"/>
    <w:rsid w:val="00531935"/>
    <w:rsid w:val="00531E9E"/>
    <w:rsid w:val="005327E8"/>
    <w:rsid w:val="00533A75"/>
    <w:rsid w:val="005349C4"/>
    <w:rsid w:val="0053555D"/>
    <w:rsid w:val="00536EF2"/>
    <w:rsid w:val="00540E17"/>
    <w:rsid w:val="00542A25"/>
    <w:rsid w:val="005431B7"/>
    <w:rsid w:val="0054333D"/>
    <w:rsid w:val="00543E13"/>
    <w:rsid w:val="00545BF0"/>
    <w:rsid w:val="005501ED"/>
    <w:rsid w:val="00550987"/>
    <w:rsid w:val="005511CA"/>
    <w:rsid w:val="00552D07"/>
    <w:rsid w:val="00554643"/>
    <w:rsid w:val="00554ACC"/>
    <w:rsid w:val="005556A0"/>
    <w:rsid w:val="00555BE4"/>
    <w:rsid w:val="00557F03"/>
    <w:rsid w:val="00560FFA"/>
    <w:rsid w:val="0056166F"/>
    <w:rsid w:val="00562617"/>
    <w:rsid w:val="0056298B"/>
    <w:rsid w:val="00563587"/>
    <w:rsid w:val="00565255"/>
    <w:rsid w:val="00565786"/>
    <w:rsid w:val="00566F54"/>
    <w:rsid w:val="005707EE"/>
    <w:rsid w:val="00571204"/>
    <w:rsid w:val="005736C9"/>
    <w:rsid w:val="00574EE9"/>
    <w:rsid w:val="0057675A"/>
    <w:rsid w:val="00582C2D"/>
    <w:rsid w:val="005857B1"/>
    <w:rsid w:val="005863B5"/>
    <w:rsid w:val="00586D8D"/>
    <w:rsid w:val="00587C9C"/>
    <w:rsid w:val="00590703"/>
    <w:rsid w:val="0059275C"/>
    <w:rsid w:val="005A021E"/>
    <w:rsid w:val="005A024B"/>
    <w:rsid w:val="005A1C2B"/>
    <w:rsid w:val="005A2686"/>
    <w:rsid w:val="005A391E"/>
    <w:rsid w:val="005A3EC0"/>
    <w:rsid w:val="005A5579"/>
    <w:rsid w:val="005A5F42"/>
    <w:rsid w:val="005A637C"/>
    <w:rsid w:val="005B2C34"/>
    <w:rsid w:val="005B3DAF"/>
    <w:rsid w:val="005B3F46"/>
    <w:rsid w:val="005B49EF"/>
    <w:rsid w:val="005B6929"/>
    <w:rsid w:val="005C0756"/>
    <w:rsid w:val="005C1507"/>
    <w:rsid w:val="005C7CE5"/>
    <w:rsid w:val="005D126D"/>
    <w:rsid w:val="005D2171"/>
    <w:rsid w:val="005D2739"/>
    <w:rsid w:val="005D3047"/>
    <w:rsid w:val="005D3243"/>
    <w:rsid w:val="005D4B7E"/>
    <w:rsid w:val="005E0D6B"/>
    <w:rsid w:val="005E5402"/>
    <w:rsid w:val="005E6B6B"/>
    <w:rsid w:val="005F2489"/>
    <w:rsid w:val="005F3C9E"/>
    <w:rsid w:val="005F4E7B"/>
    <w:rsid w:val="005F5577"/>
    <w:rsid w:val="005F7672"/>
    <w:rsid w:val="00602BD4"/>
    <w:rsid w:val="00603E32"/>
    <w:rsid w:val="00607597"/>
    <w:rsid w:val="00610A2E"/>
    <w:rsid w:val="00613596"/>
    <w:rsid w:val="006216D8"/>
    <w:rsid w:val="00623230"/>
    <w:rsid w:val="006243C4"/>
    <w:rsid w:val="006249A3"/>
    <w:rsid w:val="00625128"/>
    <w:rsid w:val="00626581"/>
    <w:rsid w:val="00631B26"/>
    <w:rsid w:val="00635618"/>
    <w:rsid w:val="0063598C"/>
    <w:rsid w:val="00637126"/>
    <w:rsid w:val="006416A5"/>
    <w:rsid w:val="006419B1"/>
    <w:rsid w:val="00641DA3"/>
    <w:rsid w:val="00643BD3"/>
    <w:rsid w:val="006444EE"/>
    <w:rsid w:val="00644A60"/>
    <w:rsid w:val="006459AF"/>
    <w:rsid w:val="006465DC"/>
    <w:rsid w:val="0064748C"/>
    <w:rsid w:val="00650ED9"/>
    <w:rsid w:val="00651116"/>
    <w:rsid w:val="0065284F"/>
    <w:rsid w:val="00653981"/>
    <w:rsid w:val="00653E7C"/>
    <w:rsid w:val="006542B3"/>
    <w:rsid w:val="00654AAF"/>
    <w:rsid w:val="00654E8B"/>
    <w:rsid w:val="00655B86"/>
    <w:rsid w:val="00655BA7"/>
    <w:rsid w:val="00660362"/>
    <w:rsid w:val="006611C1"/>
    <w:rsid w:val="00661325"/>
    <w:rsid w:val="006623CA"/>
    <w:rsid w:val="00666892"/>
    <w:rsid w:val="0067018E"/>
    <w:rsid w:val="00670D92"/>
    <w:rsid w:val="00670E3F"/>
    <w:rsid w:val="0067162E"/>
    <w:rsid w:val="00671C9E"/>
    <w:rsid w:val="00672592"/>
    <w:rsid w:val="00673277"/>
    <w:rsid w:val="00674D9F"/>
    <w:rsid w:val="00676959"/>
    <w:rsid w:val="00680720"/>
    <w:rsid w:val="00681C15"/>
    <w:rsid w:val="00684D9A"/>
    <w:rsid w:val="00687ED9"/>
    <w:rsid w:val="006907C0"/>
    <w:rsid w:val="00692011"/>
    <w:rsid w:val="0069297F"/>
    <w:rsid w:val="00692B90"/>
    <w:rsid w:val="00695C76"/>
    <w:rsid w:val="00696DEF"/>
    <w:rsid w:val="006974E1"/>
    <w:rsid w:val="006A14EB"/>
    <w:rsid w:val="006A2BEF"/>
    <w:rsid w:val="006A3D30"/>
    <w:rsid w:val="006A3DD3"/>
    <w:rsid w:val="006A4514"/>
    <w:rsid w:val="006A723E"/>
    <w:rsid w:val="006B004F"/>
    <w:rsid w:val="006B0864"/>
    <w:rsid w:val="006B0B9E"/>
    <w:rsid w:val="006B142E"/>
    <w:rsid w:val="006B35F5"/>
    <w:rsid w:val="006B55B1"/>
    <w:rsid w:val="006C5596"/>
    <w:rsid w:val="006D0EE6"/>
    <w:rsid w:val="006D0F9D"/>
    <w:rsid w:val="006D678A"/>
    <w:rsid w:val="006E06C2"/>
    <w:rsid w:val="006E1751"/>
    <w:rsid w:val="006E34B2"/>
    <w:rsid w:val="006E5B8A"/>
    <w:rsid w:val="006E65CC"/>
    <w:rsid w:val="006E6AC1"/>
    <w:rsid w:val="006E703D"/>
    <w:rsid w:val="006F082E"/>
    <w:rsid w:val="006F0B1D"/>
    <w:rsid w:val="006F1931"/>
    <w:rsid w:val="006F1ECC"/>
    <w:rsid w:val="006F3F1E"/>
    <w:rsid w:val="006F407A"/>
    <w:rsid w:val="006F4256"/>
    <w:rsid w:val="006F449F"/>
    <w:rsid w:val="006F584D"/>
    <w:rsid w:val="006F6034"/>
    <w:rsid w:val="00700B7A"/>
    <w:rsid w:val="0070109D"/>
    <w:rsid w:val="00703C26"/>
    <w:rsid w:val="00703E5E"/>
    <w:rsid w:val="007059B5"/>
    <w:rsid w:val="00706396"/>
    <w:rsid w:val="00710B2E"/>
    <w:rsid w:val="00711DBB"/>
    <w:rsid w:val="0071249C"/>
    <w:rsid w:val="00713B83"/>
    <w:rsid w:val="00713C4F"/>
    <w:rsid w:val="007143C6"/>
    <w:rsid w:val="00715272"/>
    <w:rsid w:val="00715A3F"/>
    <w:rsid w:val="00720329"/>
    <w:rsid w:val="007209D3"/>
    <w:rsid w:val="0072136A"/>
    <w:rsid w:val="00723DC2"/>
    <w:rsid w:val="00725291"/>
    <w:rsid w:val="00726937"/>
    <w:rsid w:val="00727279"/>
    <w:rsid w:val="0073190F"/>
    <w:rsid w:val="007320E0"/>
    <w:rsid w:val="0073370E"/>
    <w:rsid w:val="007362CD"/>
    <w:rsid w:val="007375BB"/>
    <w:rsid w:val="00741F4B"/>
    <w:rsid w:val="00742806"/>
    <w:rsid w:val="00743238"/>
    <w:rsid w:val="00743945"/>
    <w:rsid w:val="00746255"/>
    <w:rsid w:val="00746B10"/>
    <w:rsid w:val="0075108D"/>
    <w:rsid w:val="0075443C"/>
    <w:rsid w:val="007604CE"/>
    <w:rsid w:val="00761A48"/>
    <w:rsid w:val="00761EFF"/>
    <w:rsid w:val="0077216D"/>
    <w:rsid w:val="007727B6"/>
    <w:rsid w:val="007738CE"/>
    <w:rsid w:val="00773F0E"/>
    <w:rsid w:val="007805A3"/>
    <w:rsid w:val="00781ED6"/>
    <w:rsid w:val="00785914"/>
    <w:rsid w:val="00785DF3"/>
    <w:rsid w:val="007914B9"/>
    <w:rsid w:val="00791A44"/>
    <w:rsid w:val="0079295C"/>
    <w:rsid w:val="0079343B"/>
    <w:rsid w:val="00793C2B"/>
    <w:rsid w:val="007963FF"/>
    <w:rsid w:val="00796FF0"/>
    <w:rsid w:val="007976D6"/>
    <w:rsid w:val="007A03AD"/>
    <w:rsid w:val="007A10B2"/>
    <w:rsid w:val="007A23A2"/>
    <w:rsid w:val="007A3F00"/>
    <w:rsid w:val="007A6848"/>
    <w:rsid w:val="007A6F5A"/>
    <w:rsid w:val="007A7F68"/>
    <w:rsid w:val="007B07DC"/>
    <w:rsid w:val="007B18BB"/>
    <w:rsid w:val="007B26C5"/>
    <w:rsid w:val="007B3BA3"/>
    <w:rsid w:val="007B4F8B"/>
    <w:rsid w:val="007B58C2"/>
    <w:rsid w:val="007C1E59"/>
    <w:rsid w:val="007C3313"/>
    <w:rsid w:val="007C3921"/>
    <w:rsid w:val="007C3BC0"/>
    <w:rsid w:val="007C6277"/>
    <w:rsid w:val="007D2180"/>
    <w:rsid w:val="007D359C"/>
    <w:rsid w:val="007D4446"/>
    <w:rsid w:val="007D68A4"/>
    <w:rsid w:val="007D75FA"/>
    <w:rsid w:val="007E0099"/>
    <w:rsid w:val="007E3F4D"/>
    <w:rsid w:val="007E58D7"/>
    <w:rsid w:val="007E6874"/>
    <w:rsid w:val="007E7B35"/>
    <w:rsid w:val="007F0872"/>
    <w:rsid w:val="007F15B2"/>
    <w:rsid w:val="007F47A3"/>
    <w:rsid w:val="007F75C7"/>
    <w:rsid w:val="007F7D0A"/>
    <w:rsid w:val="00802267"/>
    <w:rsid w:val="00803166"/>
    <w:rsid w:val="008031FC"/>
    <w:rsid w:val="008044DB"/>
    <w:rsid w:val="00805019"/>
    <w:rsid w:val="00805451"/>
    <w:rsid w:val="008137CB"/>
    <w:rsid w:val="008152D7"/>
    <w:rsid w:val="008179C8"/>
    <w:rsid w:val="00820608"/>
    <w:rsid w:val="00821354"/>
    <w:rsid w:val="0082185A"/>
    <w:rsid w:val="00823754"/>
    <w:rsid w:val="0082415D"/>
    <w:rsid w:val="00825F0D"/>
    <w:rsid w:val="00826AB2"/>
    <w:rsid w:val="00830893"/>
    <w:rsid w:val="00834A1A"/>
    <w:rsid w:val="00835174"/>
    <w:rsid w:val="00835F13"/>
    <w:rsid w:val="00837009"/>
    <w:rsid w:val="0083776F"/>
    <w:rsid w:val="00837A4E"/>
    <w:rsid w:val="00837D7B"/>
    <w:rsid w:val="00840969"/>
    <w:rsid w:val="008469F0"/>
    <w:rsid w:val="00851EA8"/>
    <w:rsid w:val="00853DCD"/>
    <w:rsid w:val="0085513F"/>
    <w:rsid w:val="008579C3"/>
    <w:rsid w:val="00862763"/>
    <w:rsid w:val="008632B3"/>
    <w:rsid w:val="008650C5"/>
    <w:rsid w:val="00866C64"/>
    <w:rsid w:val="00872A5D"/>
    <w:rsid w:val="0087375E"/>
    <w:rsid w:val="00874605"/>
    <w:rsid w:val="00876929"/>
    <w:rsid w:val="00876DAC"/>
    <w:rsid w:val="0087717D"/>
    <w:rsid w:val="0087736B"/>
    <w:rsid w:val="00877568"/>
    <w:rsid w:val="008804D5"/>
    <w:rsid w:val="00880566"/>
    <w:rsid w:val="008823A4"/>
    <w:rsid w:val="00882C86"/>
    <w:rsid w:val="00883B9D"/>
    <w:rsid w:val="008845FA"/>
    <w:rsid w:val="00890499"/>
    <w:rsid w:val="008922AD"/>
    <w:rsid w:val="008923E9"/>
    <w:rsid w:val="00893DBE"/>
    <w:rsid w:val="00895123"/>
    <w:rsid w:val="00896123"/>
    <w:rsid w:val="008A2870"/>
    <w:rsid w:val="008A29C0"/>
    <w:rsid w:val="008A39FD"/>
    <w:rsid w:val="008A3C47"/>
    <w:rsid w:val="008A4DAF"/>
    <w:rsid w:val="008A70A8"/>
    <w:rsid w:val="008A7281"/>
    <w:rsid w:val="008A7863"/>
    <w:rsid w:val="008B2B5D"/>
    <w:rsid w:val="008B2EF8"/>
    <w:rsid w:val="008B32E0"/>
    <w:rsid w:val="008B39E6"/>
    <w:rsid w:val="008B60EE"/>
    <w:rsid w:val="008B7C34"/>
    <w:rsid w:val="008C1D26"/>
    <w:rsid w:val="008C1F10"/>
    <w:rsid w:val="008C2B21"/>
    <w:rsid w:val="008C2E7A"/>
    <w:rsid w:val="008C4350"/>
    <w:rsid w:val="008C4B2B"/>
    <w:rsid w:val="008D1C41"/>
    <w:rsid w:val="008D3037"/>
    <w:rsid w:val="008D3142"/>
    <w:rsid w:val="008D32BB"/>
    <w:rsid w:val="008D386A"/>
    <w:rsid w:val="008D67BD"/>
    <w:rsid w:val="008D6804"/>
    <w:rsid w:val="008D7867"/>
    <w:rsid w:val="008E0C1B"/>
    <w:rsid w:val="008E3A19"/>
    <w:rsid w:val="008E4C30"/>
    <w:rsid w:val="008E4E6B"/>
    <w:rsid w:val="008F0938"/>
    <w:rsid w:val="008F234E"/>
    <w:rsid w:val="008F3A5E"/>
    <w:rsid w:val="008F741F"/>
    <w:rsid w:val="0090039E"/>
    <w:rsid w:val="0090046A"/>
    <w:rsid w:val="00900FD7"/>
    <w:rsid w:val="00902A2B"/>
    <w:rsid w:val="0090329F"/>
    <w:rsid w:val="009041BE"/>
    <w:rsid w:val="00907AFE"/>
    <w:rsid w:val="00911483"/>
    <w:rsid w:val="00916B11"/>
    <w:rsid w:val="00917A64"/>
    <w:rsid w:val="00917BA7"/>
    <w:rsid w:val="009233A3"/>
    <w:rsid w:val="00923B34"/>
    <w:rsid w:val="00927BB4"/>
    <w:rsid w:val="009307DC"/>
    <w:rsid w:val="00932552"/>
    <w:rsid w:val="009336AD"/>
    <w:rsid w:val="009377E4"/>
    <w:rsid w:val="00937EC0"/>
    <w:rsid w:val="009403E9"/>
    <w:rsid w:val="0094041F"/>
    <w:rsid w:val="009405D1"/>
    <w:rsid w:val="009413B5"/>
    <w:rsid w:val="00942ECF"/>
    <w:rsid w:val="009546C3"/>
    <w:rsid w:val="0095499A"/>
    <w:rsid w:val="00954F5F"/>
    <w:rsid w:val="00956AE0"/>
    <w:rsid w:val="00956BCB"/>
    <w:rsid w:val="00956BDD"/>
    <w:rsid w:val="00957D75"/>
    <w:rsid w:val="009601D5"/>
    <w:rsid w:val="00960A6F"/>
    <w:rsid w:val="00961C3C"/>
    <w:rsid w:val="0096350A"/>
    <w:rsid w:val="00965D3F"/>
    <w:rsid w:val="00965FBB"/>
    <w:rsid w:val="00967FA9"/>
    <w:rsid w:val="00970CDD"/>
    <w:rsid w:val="0097536F"/>
    <w:rsid w:val="00977C4D"/>
    <w:rsid w:val="009820A9"/>
    <w:rsid w:val="0098715E"/>
    <w:rsid w:val="0098769E"/>
    <w:rsid w:val="009910C7"/>
    <w:rsid w:val="00993BCB"/>
    <w:rsid w:val="00995AC4"/>
    <w:rsid w:val="00996EA0"/>
    <w:rsid w:val="00997055"/>
    <w:rsid w:val="00997B68"/>
    <w:rsid w:val="009A068D"/>
    <w:rsid w:val="009A1077"/>
    <w:rsid w:val="009A16DB"/>
    <w:rsid w:val="009A2018"/>
    <w:rsid w:val="009A3BC7"/>
    <w:rsid w:val="009A494C"/>
    <w:rsid w:val="009A6EFB"/>
    <w:rsid w:val="009B05CF"/>
    <w:rsid w:val="009B108A"/>
    <w:rsid w:val="009B12D3"/>
    <w:rsid w:val="009B18E2"/>
    <w:rsid w:val="009B2E29"/>
    <w:rsid w:val="009B4974"/>
    <w:rsid w:val="009B607D"/>
    <w:rsid w:val="009B61A4"/>
    <w:rsid w:val="009B716C"/>
    <w:rsid w:val="009C1082"/>
    <w:rsid w:val="009C1384"/>
    <w:rsid w:val="009C2FFD"/>
    <w:rsid w:val="009C37D8"/>
    <w:rsid w:val="009C3819"/>
    <w:rsid w:val="009C3DE1"/>
    <w:rsid w:val="009C40FB"/>
    <w:rsid w:val="009C62D8"/>
    <w:rsid w:val="009D01E4"/>
    <w:rsid w:val="009D38AB"/>
    <w:rsid w:val="009D3FD9"/>
    <w:rsid w:val="009D4901"/>
    <w:rsid w:val="009E07B1"/>
    <w:rsid w:val="009E3927"/>
    <w:rsid w:val="009E3FBD"/>
    <w:rsid w:val="009E4B44"/>
    <w:rsid w:val="009E6147"/>
    <w:rsid w:val="009E6504"/>
    <w:rsid w:val="009E72FA"/>
    <w:rsid w:val="009F04BD"/>
    <w:rsid w:val="009F07FC"/>
    <w:rsid w:val="009F0F0D"/>
    <w:rsid w:val="009F2CB0"/>
    <w:rsid w:val="009F358C"/>
    <w:rsid w:val="009F45B4"/>
    <w:rsid w:val="009F5429"/>
    <w:rsid w:val="009F69A2"/>
    <w:rsid w:val="009F7169"/>
    <w:rsid w:val="00A000B2"/>
    <w:rsid w:val="00A0249D"/>
    <w:rsid w:val="00A02A87"/>
    <w:rsid w:val="00A03835"/>
    <w:rsid w:val="00A048A5"/>
    <w:rsid w:val="00A14A6A"/>
    <w:rsid w:val="00A16938"/>
    <w:rsid w:val="00A17DE7"/>
    <w:rsid w:val="00A20FD3"/>
    <w:rsid w:val="00A215E4"/>
    <w:rsid w:val="00A23F3E"/>
    <w:rsid w:val="00A253E7"/>
    <w:rsid w:val="00A25F42"/>
    <w:rsid w:val="00A30A37"/>
    <w:rsid w:val="00A3135B"/>
    <w:rsid w:val="00A32524"/>
    <w:rsid w:val="00A328D2"/>
    <w:rsid w:val="00A332EF"/>
    <w:rsid w:val="00A33F15"/>
    <w:rsid w:val="00A41442"/>
    <w:rsid w:val="00A4187B"/>
    <w:rsid w:val="00A41A6C"/>
    <w:rsid w:val="00A4302D"/>
    <w:rsid w:val="00A442D9"/>
    <w:rsid w:val="00A53F6F"/>
    <w:rsid w:val="00A55AF0"/>
    <w:rsid w:val="00A55D30"/>
    <w:rsid w:val="00A57472"/>
    <w:rsid w:val="00A60690"/>
    <w:rsid w:val="00A62AAF"/>
    <w:rsid w:val="00A647FA"/>
    <w:rsid w:val="00A65430"/>
    <w:rsid w:val="00A65546"/>
    <w:rsid w:val="00A65CC5"/>
    <w:rsid w:val="00A669ED"/>
    <w:rsid w:val="00A671A2"/>
    <w:rsid w:val="00A7201B"/>
    <w:rsid w:val="00A74532"/>
    <w:rsid w:val="00A75DFD"/>
    <w:rsid w:val="00A775D8"/>
    <w:rsid w:val="00A80C84"/>
    <w:rsid w:val="00A82653"/>
    <w:rsid w:val="00A82CF1"/>
    <w:rsid w:val="00A8593E"/>
    <w:rsid w:val="00A86103"/>
    <w:rsid w:val="00A879E1"/>
    <w:rsid w:val="00A90674"/>
    <w:rsid w:val="00A92472"/>
    <w:rsid w:val="00A95370"/>
    <w:rsid w:val="00AA075F"/>
    <w:rsid w:val="00AA185A"/>
    <w:rsid w:val="00AA30F4"/>
    <w:rsid w:val="00AA61A3"/>
    <w:rsid w:val="00AA668E"/>
    <w:rsid w:val="00AB231D"/>
    <w:rsid w:val="00AB34B8"/>
    <w:rsid w:val="00AB360D"/>
    <w:rsid w:val="00AB3CBE"/>
    <w:rsid w:val="00AB49F9"/>
    <w:rsid w:val="00AB6A7B"/>
    <w:rsid w:val="00AB72D6"/>
    <w:rsid w:val="00AB770B"/>
    <w:rsid w:val="00AC00EC"/>
    <w:rsid w:val="00AC01E5"/>
    <w:rsid w:val="00AC083A"/>
    <w:rsid w:val="00AC250D"/>
    <w:rsid w:val="00AC2FD4"/>
    <w:rsid w:val="00AC3171"/>
    <w:rsid w:val="00AC4663"/>
    <w:rsid w:val="00AC776D"/>
    <w:rsid w:val="00AD01B5"/>
    <w:rsid w:val="00AD1C59"/>
    <w:rsid w:val="00AD6FE4"/>
    <w:rsid w:val="00AD7979"/>
    <w:rsid w:val="00AE1E14"/>
    <w:rsid w:val="00AE23E4"/>
    <w:rsid w:val="00AE4559"/>
    <w:rsid w:val="00AE5C26"/>
    <w:rsid w:val="00AE639C"/>
    <w:rsid w:val="00AE66E2"/>
    <w:rsid w:val="00AE6866"/>
    <w:rsid w:val="00AF00BC"/>
    <w:rsid w:val="00AF57E7"/>
    <w:rsid w:val="00AF751D"/>
    <w:rsid w:val="00B00B0B"/>
    <w:rsid w:val="00B00D0F"/>
    <w:rsid w:val="00B02502"/>
    <w:rsid w:val="00B0251E"/>
    <w:rsid w:val="00B03315"/>
    <w:rsid w:val="00B03CE7"/>
    <w:rsid w:val="00B04AEA"/>
    <w:rsid w:val="00B0676E"/>
    <w:rsid w:val="00B10794"/>
    <w:rsid w:val="00B1090E"/>
    <w:rsid w:val="00B11F85"/>
    <w:rsid w:val="00B1460D"/>
    <w:rsid w:val="00B15AD0"/>
    <w:rsid w:val="00B2032D"/>
    <w:rsid w:val="00B2197F"/>
    <w:rsid w:val="00B22C9A"/>
    <w:rsid w:val="00B274D1"/>
    <w:rsid w:val="00B302C8"/>
    <w:rsid w:val="00B30AC4"/>
    <w:rsid w:val="00B32D57"/>
    <w:rsid w:val="00B35466"/>
    <w:rsid w:val="00B37380"/>
    <w:rsid w:val="00B4069C"/>
    <w:rsid w:val="00B406D6"/>
    <w:rsid w:val="00B413A5"/>
    <w:rsid w:val="00B42EE8"/>
    <w:rsid w:val="00B437B4"/>
    <w:rsid w:val="00B438C5"/>
    <w:rsid w:val="00B4485B"/>
    <w:rsid w:val="00B46314"/>
    <w:rsid w:val="00B52BCC"/>
    <w:rsid w:val="00B5342E"/>
    <w:rsid w:val="00B61221"/>
    <w:rsid w:val="00B6566F"/>
    <w:rsid w:val="00B663D3"/>
    <w:rsid w:val="00B6796C"/>
    <w:rsid w:val="00B728E5"/>
    <w:rsid w:val="00B73742"/>
    <w:rsid w:val="00B73940"/>
    <w:rsid w:val="00B7483B"/>
    <w:rsid w:val="00B74AFC"/>
    <w:rsid w:val="00B7505A"/>
    <w:rsid w:val="00B757E6"/>
    <w:rsid w:val="00B762F9"/>
    <w:rsid w:val="00B8010F"/>
    <w:rsid w:val="00B80A8C"/>
    <w:rsid w:val="00B80CC8"/>
    <w:rsid w:val="00B826D8"/>
    <w:rsid w:val="00B82A6B"/>
    <w:rsid w:val="00B83EBD"/>
    <w:rsid w:val="00B84E2C"/>
    <w:rsid w:val="00B86171"/>
    <w:rsid w:val="00B92087"/>
    <w:rsid w:val="00B92132"/>
    <w:rsid w:val="00B92F0A"/>
    <w:rsid w:val="00B952A8"/>
    <w:rsid w:val="00B9560A"/>
    <w:rsid w:val="00B967CF"/>
    <w:rsid w:val="00BA0496"/>
    <w:rsid w:val="00BA1091"/>
    <w:rsid w:val="00BA301C"/>
    <w:rsid w:val="00BA72BA"/>
    <w:rsid w:val="00BB0D53"/>
    <w:rsid w:val="00BB0E9B"/>
    <w:rsid w:val="00BB1DFD"/>
    <w:rsid w:val="00BB3B30"/>
    <w:rsid w:val="00BB42F5"/>
    <w:rsid w:val="00BB5642"/>
    <w:rsid w:val="00BB6044"/>
    <w:rsid w:val="00BC1C38"/>
    <w:rsid w:val="00BC41DB"/>
    <w:rsid w:val="00BC5D19"/>
    <w:rsid w:val="00BC656E"/>
    <w:rsid w:val="00BC6F27"/>
    <w:rsid w:val="00BD1036"/>
    <w:rsid w:val="00BD3ACA"/>
    <w:rsid w:val="00BD6117"/>
    <w:rsid w:val="00BD684B"/>
    <w:rsid w:val="00BE23F6"/>
    <w:rsid w:val="00BE3BD8"/>
    <w:rsid w:val="00BE63AC"/>
    <w:rsid w:val="00BF1161"/>
    <w:rsid w:val="00BF1ABD"/>
    <w:rsid w:val="00BF4284"/>
    <w:rsid w:val="00BF5F88"/>
    <w:rsid w:val="00BF651D"/>
    <w:rsid w:val="00BF6799"/>
    <w:rsid w:val="00BF6D26"/>
    <w:rsid w:val="00BF718E"/>
    <w:rsid w:val="00C120C6"/>
    <w:rsid w:val="00C1239C"/>
    <w:rsid w:val="00C13E02"/>
    <w:rsid w:val="00C145F6"/>
    <w:rsid w:val="00C14E55"/>
    <w:rsid w:val="00C16372"/>
    <w:rsid w:val="00C24F32"/>
    <w:rsid w:val="00C2562E"/>
    <w:rsid w:val="00C26E01"/>
    <w:rsid w:val="00C3011C"/>
    <w:rsid w:val="00C3209A"/>
    <w:rsid w:val="00C330E8"/>
    <w:rsid w:val="00C3311A"/>
    <w:rsid w:val="00C33FBA"/>
    <w:rsid w:val="00C34621"/>
    <w:rsid w:val="00C34FA7"/>
    <w:rsid w:val="00C3760A"/>
    <w:rsid w:val="00C40233"/>
    <w:rsid w:val="00C43F0A"/>
    <w:rsid w:val="00C44084"/>
    <w:rsid w:val="00C443C7"/>
    <w:rsid w:val="00C461E4"/>
    <w:rsid w:val="00C46FB7"/>
    <w:rsid w:val="00C50E0C"/>
    <w:rsid w:val="00C5169B"/>
    <w:rsid w:val="00C51A15"/>
    <w:rsid w:val="00C51A5E"/>
    <w:rsid w:val="00C53CAA"/>
    <w:rsid w:val="00C55DB1"/>
    <w:rsid w:val="00C56880"/>
    <w:rsid w:val="00C56B7E"/>
    <w:rsid w:val="00C57038"/>
    <w:rsid w:val="00C60097"/>
    <w:rsid w:val="00C61879"/>
    <w:rsid w:val="00C640F0"/>
    <w:rsid w:val="00C6484E"/>
    <w:rsid w:val="00C659CE"/>
    <w:rsid w:val="00C6614C"/>
    <w:rsid w:val="00C720C2"/>
    <w:rsid w:val="00C73EEA"/>
    <w:rsid w:val="00C7516C"/>
    <w:rsid w:val="00C76EEE"/>
    <w:rsid w:val="00C77081"/>
    <w:rsid w:val="00C77C45"/>
    <w:rsid w:val="00C77D1C"/>
    <w:rsid w:val="00C818EF"/>
    <w:rsid w:val="00C81D63"/>
    <w:rsid w:val="00C820DE"/>
    <w:rsid w:val="00C82F97"/>
    <w:rsid w:val="00C83BAB"/>
    <w:rsid w:val="00C91F71"/>
    <w:rsid w:val="00C920E0"/>
    <w:rsid w:val="00C95094"/>
    <w:rsid w:val="00C955B7"/>
    <w:rsid w:val="00C960EA"/>
    <w:rsid w:val="00C96147"/>
    <w:rsid w:val="00CA6E6B"/>
    <w:rsid w:val="00CA7399"/>
    <w:rsid w:val="00CA74F0"/>
    <w:rsid w:val="00CB17DA"/>
    <w:rsid w:val="00CB441C"/>
    <w:rsid w:val="00CB48EA"/>
    <w:rsid w:val="00CC0B8B"/>
    <w:rsid w:val="00CC288E"/>
    <w:rsid w:val="00CC4821"/>
    <w:rsid w:val="00CC4843"/>
    <w:rsid w:val="00CC5355"/>
    <w:rsid w:val="00CD07DF"/>
    <w:rsid w:val="00CD0C93"/>
    <w:rsid w:val="00CD38A0"/>
    <w:rsid w:val="00CD458D"/>
    <w:rsid w:val="00CD69EC"/>
    <w:rsid w:val="00CD7BF0"/>
    <w:rsid w:val="00CD7DE6"/>
    <w:rsid w:val="00CE0A6B"/>
    <w:rsid w:val="00CE1B6B"/>
    <w:rsid w:val="00CE21F9"/>
    <w:rsid w:val="00CE4791"/>
    <w:rsid w:val="00CE5E4C"/>
    <w:rsid w:val="00CE6F92"/>
    <w:rsid w:val="00CF121A"/>
    <w:rsid w:val="00CF6B5B"/>
    <w:rsid w:val="00CF7BE0"/>
    <w:rsid w:val="00D010DA"/>
    <w:rsid w:val="00D02305"/>
    <w:rsid w:val="00D027CA"/>
    <w:rsid w:val="00D04E1C"/>
    <w:rsid w:val="00D051A4"/>
    <w:rsid w:val="00D06B58"/>
    <w:rsid w:val="00D1082B"/>
    <w:rsid w:val="00D10C44"/>
    <w:rsid w:val="00D11B5E"/>
    <w:rsid w:val="00D13505"/>
    <w:rsid w:val="00D159D2"/>
    <w:rsid w:val="00D16EEC"/>
    <w:rsid w:val="00D178E0"/>
    <w:rsid w:val="00D212C2"/>
    <w:rsid w:val="00D21A60"/>
    <w:rsid w:val="00D22B2E"/>
    <w:rsid w:val="00D24776"/>
    <w:rsid w:val="00D25DBC"/>
    <w:rsid w:val="00D302E8"/>
    <w:rsid w:val="00D308F8"/>
    <w:rsid w:val="00D3091B"/>
    <w:rsid w:val="00D30C5A"/>
    <w:rsid w:val="00D32C0C"/>
    <w:rsid w:val="00D3385C"/>
    <w:rsid w:val="00D3391F"/>
    <w:rsid w:val="00D348AD"/>
    <w:rsid w:val="00D4372F"/>
    <w:rsid w:val="00D4433D"/>
    <w:rsid w:val="00D4660A"/>
    <w:rsid w:val="00D47474"/>
    <w:rsid w:val="00D530BF"/>
    <w:rsid w:val="00D54175"/>
    <w:rsid w:val="00D54AAB"/>
    <w:rsid w:val="00D5539F"/>
    <w:rsid w:val="00D624E9"/>
    <w:rsid w:val="00D641FF"/>
    <w:rsid w:val="00D6422E"/>
    <w:rsid w:val="00D66224"/>
    <w:rsid w:val="00D6623B"/>
    <w:rsid w:val="00D668F5"/>
    <w:rsid w:val="00D67A71"/>
    <w:rsid w:val="00D67DBB"/>
    <w:rsid w:val="00D67FFD"/>
    <w:rsid w:val="00D73203"/>
    <w:rsid w:val="00D7360C"/>
    <w:rsid w:val="00D80335"/>
    <w:rsid w:val="00D8113D"/>
    <w:rsid w:val="00D81F14"/>
    <w:rsid w:val="00D843B7"/>
    <w:rsid w:val="00D851C0"/>
    <w:rsid w:val="00D869A9"/>
    <w:rsid w:val="00D870D9"/>
    <w:rsid w:val="00D90EC5"/>
    <w:rsid w:val="00D914B5"/>
    <w:rsid w:val="00D917D1"/>
    <w:rsid w:val="00D93568"/>
    <w:rsid w:val="00D937B7"/>
    <w:rsid w:val="00DA1EDA"/>
    <w:rsid w:val="00DA4CC6"/>
    <w:rsid w:val="00DA6176"/>
    <w:rsid w:val="00DA731E"/>
    <w:rsid w:val="00DB2620"/>
    <w:rsid w:val="00DB3880"/>
    <w:rsid w:val="00DB4012"/>
    <w:rsid w:val="00DB410D"/>
    <w:rsid w:val="00DB440B"/>
    <w:rsid w:val="00DC11AE"/>
    <w:rsid w:val="00DC2187"/>
    <w:rsid w:val="00DC2AC7"/>
    <w:rsid w:val="00DC3F4F"/>
    <w:rsid w:val="00DC4026"/>
    <w:rsid w:val="00DC4176"/>
    <w:rsid w:val="00DC64B7"/>
    <w:rsid w:val="00DD2BCE"/>
    <w:rsid w:val="00DD384C"/>
    <w:rsid w:val="00DD3DF6"/>
    <w:rsid w:val="00DD5096"/>
    <w:rsid w:val="00DD5752"/>
    <w:rsid w:val="00DE1C99"/>
    <w:rsid w:val="00DE4327"/>
    <w:rsid w:val="00DE6312"/>
    <w:rsid w:val="00DE7160"/>
    <w:rsid w:val="00DE73D6"/>
    <w:rsid w:val="00DF0FF3"/>
    <w:rsid w:val="00DF11E5"/>
    <w:rsid w:val="00DF2C47"/>
    <w:rsid w:val="00DF35D3"/>
    <w:rsid w:val="00DF378A"/>
    <w:rsid w:val="00DF46CE"/>
    <w:rsid w:val="00DF4D1F"/>
    <w:rsid w:val="00DF504A"/>
    <w:rsid w:val="00DF7567"/>
    <w:rsid w:val="00DF7CB9"/>
    <w:rsid w:val="00E015FA"/>
    <w:rsid w:val="00E04629"/>
    <w:rsid w:val="00E05CF0"/>
    <w:rsid w:val="00E06CF6"/>
    <w:rsid w:val="00E07D19"/>
    <w:rsid w:val="00E11731"/>
    <w:rsid w:val="00E13994"/>
    <w:rsid w:val="00E1750C"/>
    <w:rsid w:val="00E17ED4"/>
    <w:rsid w:val="00E20A29"/>
    <w:rsid w:val="00E2205E"/>
    <w:rsid w:val="00E24568"/>
    <w:rsid w:val="00E25478"/>
    <w:rsid w:val="00E31563"/>
    <w:rsid w:val="00E315FF"/>
    <w:rsid w:val="00E31927"/>
    <w:rsid w:val="00E366D9"/>
    <w:rsid w:val="00E36A6C"/>
    <w:rsid w:val="00E40D29"/>
    <w:rsid w:val="00E41A75"/>
    <w:rsid w:val="00E45AFD"/>
    <w:rsid w:val="00E45BCD"/>
    <w:rsid w:val="00E56A2E"/>
    <w:rsid w:val="00E60314"/>
    <w:rsid w:val="00E6184C"/>
    <w:rsid w:val="00E61A13"/>
    <w:rsid w:val="00E65B6F"/>
    <w:rsid w:val="00E6795A"/>
    <w:rsid w:val="00E709A1"/>
    <w:rsid w:val="00E7151D"/>
    <w:rsid w:val="00E73FB7"/>
    <w:rsid w:val="00E77080"/>
    <w:rsid w:val="00E81806"/>
    <w:rsid w:val="00E81DF3"/>
    <w:rsid w:val="00E84E31"/>
    <w:rsid w:val="00E87668"/>
    <w:rsid w:val="00E87C55"/>
    <w:rsid w:val="00E901D9"/>
    <w:rsid w:val="00E90FC2"/>
    <w:rsid w:val="00E91297"/>
    <w:rsid w:val="00E91D7A"/>
    <w:rsid w:val="00E91F10"/>
    <w:rsid w:val="00E92281"/>
    <w:rsid w:val="00E93A9E"/>
    <w:rsid w:val="00E93F1E"/>
    <w:rsid w:val="00E940C1"/>
    <w:rsid w:val="00E94F5E"/>
    <w:rsid w:val="00E96F80"/>
    <w:rsid w:val="00EA06FB"/>
    <w:rsid w:val="00EA07CC"/>
    <w:rsid w:val="00EA3829"/>
    <w:rsid w:val="00EA63E8"/>
    <w:rsid w:val="00EA7142"/>
    <w:rsid w:val="00EB047A"/>
    <w:rsid w:val="00EB08D1"/>
    <w:rsid w:val="00EB4811"/>
    <w:rsid w:val="00EB54A2"/>
    <w:rsid w:val="00EB56B6"/>
    <w:rsid w:val="00EC0948"/>
    <w:rsid w:val="00EC5C56"/>
    <w:rsid w:val="00EC5C7C"/>
    <w:rsid w:val="00EC7FEC"/>
    <w:rsid w:val="00ED0C43"/>
    <w:rsid w:val="00ED1973"/>
    <w:rsid w:val="00ED2942"/>
    <w:rsid w:val="00ED2D2D"/>
    <w:rsid w:val="00ED3E2E"/>
    <w:rsid w:val="00ED6038"/>
    <w:rsid w:val="00EE1137"/>
    <w:rsid w:val="00EE1797"/>
    <w:rsid w:val="00EE20EA"/>
    <w:rsid w:val="00EE35F7"/>
    <w:rsid w:val="00EE3D1F"/>
    <w:rsid w:val="00EE4569"/>
    <w:rsid w:val="00EE4DC7"/>
    <w:rsid w:val="00EE6A9D"/>
    <w:rsid w:val="00EF09BD"/>
    <w:rsid w:val="00EF3DCC"/>
    <w:rsid w:val="00EF6F43"/>
    <w:rsid w:val="00F00010"/>
    <w:rsid w:val="00F00FFA"/>
    <w:rsid w:val="00F01845"/>
    <w:rsid w:val="00F035A1"/>
    <w:rsid w:val="00F03FD8"/>
    <w:rsid w:val="00F079A8"/>
    <w:rsid w:val="00F07D13"/>
    <w:rsid w:val="00F154F0"/>
    <w:rsid w:val="00F21D62"/>
    <w:rsid w:val="00F24210"/>
    <w:rsid w:val="00F246DE"/>
    <w:rsid w:val="00F24A2D"/>
    <w:rsid w:val="00F24F15"/>
    <w:rsid w:val="00F26571"/>
    <w:rsid w:val="00F267A0"/>
    <w:rsid w:val="00F27330"/>
    <w:rsid w:val="00F324BF"/>
    <w:rsid w:val="00F3259B"/>
    <w:rsid w:val="00F32C9E"/>
    <w:rsid w:val="00F32D3B"/>
    <w:rsid w:val="00F32FA7"/>
    <w:rsid w:val="00F3419B"/>
    <w:rsid w:val="00F37319"/>
    <w:rsid w:val="00F37BA5"/>
    <w:rsid w:val="00F43434"/>
    <w:rsid w:val="00F44EE6"/>
    <w:rsid w:val="00F4518E"/>
    <w:rsid w:val="00F52623"/>
    <w:rsid w:val="00F5466F"/>
    <w:rsid w:val="00F56011"/>
    <w:rsid w:val="00F60548"/>
    <w:rsid w:val="00F60EBC"/>
    <w:rsid w:val="00F610B4"/>
    <w:rsid w:val="00F649D7"/>
    <w:rsid w:val="00F65F4F"/>
    <w:rsid w:val="00F6672C"/>
    <w:rsid w:val="00F66A9E"/>
    <w:rsid w:val="00F67FA4"/>
    <w:rsid w:val="00F71FDD"/>
    <w:rsid w:val="00F726FE"/>
    <w:rsid w:val="00F74998"/>
    <w:rsid w:val="00F81C5B"/>
    <w:rsid w:val="00F82052"/>
    <w:rsid w:val="00F82E35"/>
    <w:rsid w:val="00F85CBE"/>
    <w:rsid w:val="00F86B93"/>
    <w:rsid w:val="00F9070C"/>
    <w:rsid w:val="00F9159A"/>
    <w:rsid w:val="00F9557D"/>
    <w:rsid w:val="00F955D7"/>
    <w:rsid w:val="00F9616B"/>
    <w:rsid w:val="00F963AC"/>
    <w:rsid w:val="00F9699D"/>
    <w:rsid w:val="00F96DF8"/>
    <w:rsid w:val="00FA1861"/>
    <w:rsid w:val="00FA1BAF"/>
    <w:rsid w:val="00FA2E5E"/>
    <w:rsid w:val="00FA4179"/>
    <w:rsid w:val="00FA7DEA"/>
    <w:rsid w:val="00FB030C"/>
    <w:rsid w:val="00FB1E25"/>
    <w:rsid w:val="00FB2AD6"/>
    <w:rsid w:val="00FB3808"/>
    <w:rsid w:val="00FB3B98"/>
    <w:rsid w:val="00FB67FA"/>
    <w:rsid w:val="00FB6B4A"/>
    <w:rsid w:val="00FB775C"/>
    <w:rsid w:val="00FC1D64"/>
    <w:rsid w:val="00FC5D7F"/>
    <w:rsid w:val="00FC68F3"/>
    <w:rsid w:val="00FD1784"/>
    <w:rsid w:val="00FD1877"/>
    <w:rsid w:val="00FD5BC4"/>
    <w:rsid w:val="00FD6773"/>
    <w:rsid w:val="00FD694E"/>
    <w:rsid w:val="00FE01A9"/>
    <w:rsid w:val="00FE0284"/>
    <w:rsid w:val="00FE0B8E"/>
    <w:rsid w:val="00FE131A"/>
    <w:rsid w:val="00FE6D4C"/>
    <w:rsid w:val="00FF04B6"/>
    <w:rsid w:val="00FF25AA"/>
    <w:rsid w:val="01917CBF"/>
    <w:rsid w:val="01F4F503"/>
    <w:rsid w:val="02EA5C8A"/>
    <w:rsid w:val="049EE18D"/>
    <w:rsid w:val="051CBF91"/>
    <w:rsid w:val="0526D26B"/>
    <w:rsid w:val="0678FE16"/>
    <w:rsid w:val="06B88FF2"/>
    <w:rsid w:val="09599E0E"/>
    <w:rsid w:val="0A379507"/>
    <w:rsid w:val="0A66895E"/>
    <w:rsid w:val="0AEBA871"/>
    <w:rsid w:val="0BCF343D"/>
    <w:rsid w:val="0D97ADBE"/>
    <w:rsid w:val="0EBED8A0"/>
    <w:rsid w:val="1401E263"/>
    <w:rsid w:val="15782E59"/>
    <w:rsid w:val="17A94E52"/>
    <w:rsid w:val="19451EB3"/>
    <w:rsid w:val="1ADD90D7"/>
    <w:rsid w:val="1B5747BE"/>
    <w:rsid w:val="1E0BD4FC"/>
    <w:rsid w:val="1FA786DF"/>
    <w:rsid w:val="225D5BD9"/>
    <w:rsid w:val="23D51839"/>
    <w:rsid w:val="23F92C3A"/>
    <w:rsid w:val="25502DB0"/>
    <w:rsid w:val="2567683A"/>
    <w:rsid w:val="2584E299"/>
    <w:rsid w:val="267FFA9F"/>
    <w:rsid w:val="27B396D4"/>
    <w:rsid w:val="28BCE802"/>
    <w:rsid w:val="29C3FFD9"/>
    <w:rsid w:val="2E93D173"/>
    <w:rsid w:val="2F68CE48"/>
    <w:rsid w:val="31EDD10E"/>
    <w:rsid w:val="32737FA3"/>
    <w:rsid w:val="32B67039"/>
    <w:rsid w:val="3374E1DD"/>
    <w:rsid w:val="340F5004"/>
    <w:rsid w:val="3892598C"/>
    <w:rsid w:val="3AC5E90C"/>
    <w:rsid w:val="3C7C6138"/>
    <w:rsid w:val="3D1BECD4"/>
    <w:rsid w:val="3DB29992"/>
    <w:rsid w:val="3E9465D2"/>
    <w:rsid w:val="427F8CA5"/>
    <w:rsid w:val="45F6211C"/>
    <w:rsid w:val="46549AB2"/>
    <w:rsid w:val="48CE41CC"/>
    <w:rsid w:val="492A9D51"/>
    <w:rsid w:val="4CDDB1DD"/>
    <w:rsid w:val="50DF5402"/>
    <w:rsid w:val="51998E5C"/>
    <w:rsid w:val="5256AA72"/>
    <w:rsid w:val="5395899F"/>
    <w:rsid w:val="577BEE4C"/>
    <w:rsid w:val="578C9D25"/>
    <w:rsid w:val="5AA0C13D"/>
    <w:rsid w:val="5BBB7F8F"/>
    <w:rsid w:val="5BF65FC1"/>
    <w:rsid w:val="5C8A14C4"/>
    <w:rsid w:val="5F261220"/>
    <w:rsid w:val="60386765"/>
    <w:rsid w:val="60F014FF"/>
    <w:rsid w:val="614D165E"/>
    <w:rsid w:val="6232D219"/>
    <w:rsid w:val="63DC3B1C"/>
    <w:rsid w:val="646D5799"/>
    <w:rsid w:val="65CB70AE"/>
    <w:rsid w:val="673F6F55"/>
    <w:rsid w:val="698C969A"/>
    <w:rsid w:val="6A851EEA"/>
    <w:rsid w:val="7071131A"/>
    <w:rsid w:val="74CAA0F1"/>
    <w:rsid w:val="759DAA1E"/>
    <w:rsid w:val="771C30EC"/>
    <w:rsid w:val="79437A43"/>
    <w:rsid w:val="79899207"/>
    <w:rsid w:val="7A17422E"/>
    <w:rsid w:val="7C7C3A88"/>
    <w:rsid w:val="7DA5B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F6A3D"/>
  <w15:docId w15:val="{9BA15E5D-B816-476E-AE27-74FEEB3E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85A"/>
  </w:style>
  <w:style w:type="paragraph" w:styleId="Ttulo3">
    <w:name w:val="heading 3"/>
    <w:basedOn w:val="Normal"/>
    <w:next w:val="Normal"/>
    <w:link w:val="Ttulo3Car"/>
    <w:uiPriority w:val="9"/>
    <w:unhideWhenUsed/>
    <w:qFormat/>
    <w:rsid w:val="005007EA"/>
    <w:pPr>
      <w:keepNext/>
      <w:keepLines/>
      <w:spacing w:before="40" w:line="259" w:lineRule="auto"/>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175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60A"/>
    <w:pPr>
      <w:tabs>
        <w:tab w:val="center" w:pos="4252"/>
        <w:tab w:val="right" w:pos="8504"/>
      </w:tabs>
    </w:pPr>
  </w:style>
  <w:style w:type="character" w:customStyle="1" w:styleId="EncabezadoCar">
    <w:name w:val="Encabezado Car"/>
    <w:basedOn w:val="Fuentedeprrafopredeter"/>
    <w:link w:val="Encabezado"/>
    <w:uiPriority w:val="99"/>
    <w:rsid w:val="00C3760A"/>
  </w:style>
  <w:style w:type="paragraph" w:styleId="Piedepgina">
    <w:name w:val="footer"/>
    <w:basedOn w:val="Normal"/>
    <w:link w:val="PiedepginaCar"/>
    <w:uiPriority w:val="99"/>
    <w:unhideWhenUsed/>
    <w:rsid w:val="00C3760A"/>
    <w:pPr>
      <w:tabs>
        <w:tab w:val="center" w:pos="4252"/>
        <w:tab w:val="right" w:pos="8504"/>
      </w:tabs>
    </w:pPr>
  </w:style>
  <w:style w:type="character" w:customStyle="1" w:styleId="PiedepginaCar">
    <w:name w:val="Pie de página Car"/>
    <w:basedOn w:val="Fuentedeprrafopredeter"/>
    <w:link w:val="Piedepgina"/>
    <w:uiPriority w:val="99"/>
    <w:rsid w:val="00C3760A"/>
  </w:style>
  <w:style w:type="paragraph" w:customStyle="1" w:styleId="Poromisin">
    <w:name w:val="Por omisión"/>
    <w:rsid w:val="001C4ECE"/>
    <w:pPr>
      <w:pBdr>
        <w:top w:val="nil"/>
        <w:left w:val="nil"/>
        <w:bottom w:val="nil"/>
        <w:right w:val="nil"/>
        <w:between w:val="nil"/>
        <w:bar w:val="nil"/>
      </w:pBdr>
      <w:spacing w:line="276" w:lineRule="auto"/>
      <w:ind w:firstLine="709"/>
      <w:jc w:val="both"/>
    </w:pPr>
    <w:rPr>
      <w:rFonts w:ascii="Tahoma" w:eastAsia="Arial Unicode MS" w:hAnsi="Tahoma" w:cs="Arial Unicode MS"/>
      <w:color w:val="000000"/>
      <w:bdr w:val="nil"/>
      <w:lang w:val="es-ES_tradnl" w:eastAsia="es-ES"/>
    </w:rPr>
  </w:style>
  <w:style w:type="character" w:customStyle="1" w:styleId="Ninguno">
    <w:name w:val="Ninguno"/>
    <w:rsid w:val="001C4ECE"/>
  </w:style>
  <w:style w:type="paragraph" w:styleId="Sangradetextonormal">
    <w:name w:val="Body Text Indent"/>
    <w:basedOn w:val="Normal"/>
    <w:link w:val="SangradetextonormalCar"/>
    <w:rsid w:val="00653981"/>
    <w:pPr>
      <w:widowControl w:val="0"/>
      <w:autoSpaceDE w:val="0"/>
      <w:autoSpaceDN w:val="0"/>
      <w:adjustRightInd w:val="0"/>
      <w:spacing w:line="360" w:lineRule="auto"/>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653981"/>
    <w:rPr>
      <w:rFonts w:ascii="Tahoma" w:eastAsia="Times New Roman" w:hAnsi="Tahoma" w:cs="Tahoma"/>
      <w:sz w:val="24"/>
      <w:szCs w:val="24"/>
      <w:lang w:eastAsia="es-ES"/>
    </w:rPr>
  </w:style>
  <w:style w:type="character" w:customStyle="1" w:styleId="apple-converted-space">
    <w:name w:val="apple-converted-space"/>
    <w:basedOn w:val="Fuentedeprrafopredeter"/>
    <w:rsid w:val="00262923"/>
  </w:style>
  <w:style w:type="paragraph" w:styleId="NormalWeb">
    <w:name w:val="Normal (Web)"/>
    <w:basedOn w:val="Normal"/>
    <w:uiPriority w:val="99"/>
    <w:unhideWhenUsed/>
    <w:rsid w:val="00552D07"/>
    <w:pPr>
      <w:spacing w:before="100" w:beforeAutospacing="1" w:after="100" w:afterAutospacing="1"/>
    </w:pPr>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semiHidden/>
    <w:unhideWhenUsed/>
    <w:rsid w:val="00803166"/>
    <w:rPr>
      <w:sz w:val="20"/>
      <w:szCs w:val="20"/>
    </w:rPr>
  </w:style>
  <w:style w:type="character" w:customStyle="1" w:styleId="TextonotapieCar">
    <w:name w:val="Texto nota pie Car"/>
    <w:basedOn w:val="Fuentedeprrafopredeter"/>
    <w:link w:val="Textonotapie"/>
    <w:uiPriority w:val="99"/>
    <w:semiHidden/>
    <w:rsid w:val="00803166"/>
    <w:rPr>
      <w:sz w:val="20"/>
      <w:szCs w:val="20"/>
    </w:rPr>
  </w:style>
  <w:style w:type="character" w:styleId="Refdenotaalpie">
    <w:name w:val="footnote reference"/>
    <w:basedOn w:val="Fuentedeprrafopredeter"/>
    <w:uiPriority w:val="99"/>
    <w:semiHidden/>
    <w:unhideWhenUsed/>
    <w:rsid w:val="00803166"/>
    <w:rPr>
      <w:vertAlign w:val="superscript"/>
    </w:rPr>
  </w:style>
  <w:style w:type="paragraph" w:styleId="Textodeglobo">
    <w:name w:val="Balloon Text"/>
    <w:basedOn w:val="Normal"/>
    <w:link w:val="TextodegloboCar"/>
    <w:uiPriority w:val="99"/>
    <w:semiHidden/>
    <w:unhideWhenUsed/>
    <w:rsid w:val="00993BC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BCB"/>
    <w:rPr>
      <w:rFonts w:ascii="Segoe UI" w:hAnsi="Segoe UI" w:cs="Segoe UI"/>
      <w:sz w:val="18"/>
      <w:szCs w:val="18"/>
    </w:rPr>
  </w:style>
  <w:style w:type="character" w:customStyle="1" w:styleId="Ttulo3Car">
    <w:name w:val="Título 3 Car"/>
    <w:basedOn w:val="Fuentedeprrafopredeter"/>
    <w:link w:val="Ttulo3"/>
    <w:uiPriority w:val="9"/>
    <w:rsid w:val="005007EA"/>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C145F6"/>
    <w:pPr>
      <w:ind w:left="720"/>
      <w:contextualSpacing/>
    </w:pPr>
  </w:style>
  <w:style w:type="table" w:styleId="Tablaconcuadrcula">
    <w:name w:val="Table Grid"/>
    <w:basedOn w:val="Tablanormal"/>
    <w:uiPriority w:val="39"/>
    <w:rsid w:val="00E90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A30A37"/>
  </w:style>
  <w:style w:type="paragraph" w:customStyle="1" w:styleId="paragraph">
    <w:name w:val="paragraph"/>
    <w:basedOn w:val="Normal"/>
    <w:rsid w:val="00BA72BA"/>
    <w:pPr>
      <w:spacing w:before="100" w:beforeAutospacing="1" w:after="100" w:afterAutospacing="1"/>
    </w:pPr>
    <w:rPr>
      <w:rFonts w:ascii="Times New Roman" w:eastAsia="Times New Roman" w:hAnsi="Times New Roman" w:cs="Times New Roman"/>
      <w:sz w:val="24"/>
      <w:szCs w:val="24"/>
      <w:lang w:val="es-CO" w:eastAsia="es-ES_tradnl"/>
    </w:rPr>
  </w:style>
  <w:style w:type="character" w:customStyle="1" w:styleId="eop">
    <w:name w:val="eop"/>
    <w:basedOn w:val="Fuentedeprrafopredeter"/>
    <w:rsid w:val="00BA72BA"/>
  </w:style>
  <w:style w:type="paragraph" w:styleId="Sinespaciado">
    <w:name w:val="No Spacing"/>
    <w:link w:val="SinespaciadoCar"/>
    <w:uiPriority w:val="1"/>
    <w:qFormat/>
    <w:rsid w:val="003D6F39"/>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3D6F3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E6874"/>
    <w:rPr>
      <w:sz w:val="16"/>
      <w:szCs w:val="16"/>
    </w:rPr>
  </w:style>
  <w:style w:type="paragraph" w:styleId="Textocomentario">
    <w:name w:val="annotation text"/>
    <w:basedOn w:val="Normal"/>
    <w:link w:val="TextocomentarioCar"/>
    <w:uiPriority w:val="99"/>
    <w:semiHidden/>
    <w:unhideWhenUsed/>
    <w:rsid w:val="007E6874"/>
    <w:rPr>
      <w:sz w:val="20"/>
      <w:szCs w:val="20"/>
    </w:rPr>
  </w:style>
  <w:style w:type="character" w:customStyle="1" w:styleId="TextocomentarioCar">
    <w:name w:val="Texto comentario Car"/>
    <w:basedOn w:val="Fuentedeprrafopredeter"/>
    <w:link w:val="Textocomentario"/>
    <w:uiPriority w:val="99"/>
    <w:semiHidden/>
    <w:rsid w:val="007E6874"/>
    <w:rPr>
      <w:sz w:val="20"/>
      <w:szCs w:val="20"/>
    </w:rPr>
  </w:style>
  <w:style w:type="paragraph" w:styleId="Asuntodelcomentario">
    <w:name w:val="annotation subject"/>
    <w:basedOn w:val="Textocomentario"/>
    <w:next w:val="Textocomentario"/>
    <w:link w:val="AsuntodelcomentarioCar"/>
    <w:uiPriority w:val="99"/>
    <w:semiHidden/>
    <w:unhideWhenUsed/>
    <w:rsid w:val="007E6874"/>
    <w:rPr>
      <w:b/>
      <w:bCs/>
    </w:rPr>
  </w:style>
  <w:style w:type="character" w:customStyle="1" w:styleId="AsuntodelcomentarioCar">
    <w:name w:val="Asunto del comentario Car"/>
    <w:basedOn w:val="TextocomentarioCar"/>
    <w:link w:val="Asuntodelcomentario"/>
    <w:uiPriority w:val="99"/>
    <w:semiHidden/>
    <w:rsid w:val="007E6874"/>
    <w:rPr>
      <w:b/>
      <w:bCs/>
      <w:sz w:val="20"/>
      <w:szCs w:val="20"/>
    </w:rPr>
  </w:style>
  <w:style w:type="character" w:customStyle="1" w:styleId="Ttulo4Car">
    <w:name w:val="Título 4 Car"/>
    <w:basedOn w:val="Fuentedeprrafopredeter"/>
    <w:link w:val="Ttulo4"/>
    <w:uiPriority w:val="9"/>
    <w:semiHidden/>
    <w:rsid w:val="00E1750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29897">
      <w:bodyDiv w:val="1"/>
      <w:marLeft w:val="0"/>
      <w:marRight w:val="0"/>
      <w:marTop w:val="0"/>
      <w:marBottom w:val="0"/>
      <w:divBdr>
        <w:top w:val="none" w:sz="0" w:space="0" w:color="auto"/>
        <w:left w:val="none" w:sz="0" w:space="0" w:color="auto"/>
        <w:bottom w:val="none" w:sz="0" w:space="0" w:color="auto"/>
        <w:right w:val="none" w:sz="0" w:space="0" w:color="auto"/>
      </w:divBdr>
    </w:div>
    <w:div w:id="212546566">
      <w:bodyDiv w:val="1"/>
      <w:marLeft w:val="0"/>
      <w:marRight w:val="0"/>
      <w:marTop w:val="0"/>
      <w:marBottom w:val="0"/>
      <w:divBdr>
        <w:top w:val="none" w:sz="0" w:space="0" w:color="auto"/>
        <w:left w:val="none" w:sz="0" w:space="0" w:color="auto"/>
        <w:bottom w:val="none" w:sz="0" w:space="0" w:color="auto"/>
        <w:right w:val="none" w:sz="0" w:space="0" w:color="auto"/>
      </w:divBdr>
    </w:div>
    <w:div w:id="557128910">
      <w:bodyDiv w:val="1"/>
      <w:marLeft w:val="0"/>
      <w:marRight w:val="0"/>
      <w:marTop w:val="0"/>
      <w:marBottom w:val="0"/>
      <w:divBdr>
        <w:top w:val="none" w:sz="0" w:space="0" w:color="auto"/>
        <w:left w:val="none" w:sz="0" w:space="0" w:color="auto"/>
        <w:bottom w:val="none" w:sz="0" w:space="0" w:color="auto"/>
        <w:right w:val="none" w:sz="0" w:space="0" w:color="auto"/>
      </w:divBdr>
    </w:div>
    <w:div w:id="722020702">
      <w:bodyDiv w:val="1"/>
      <w:marLeft w:val="0"/>
      <w:marRight w:val="0"/>
      <w:marTop w:val="0"/>
      <w:marBottom w:val="0"/>
      <w:divBdr>
        <w:top w:val="none" w:sz="0" w:space="0" w:color="auto"/>
        <w:left w:val="none" w:sz="0" w:space="0" w:color="auto"/>
        <w:bottom w:val="none" w:sz="0" w:space="0" w:color="auto"/>
        <w:right w:val="none" w:sz="0" w:space="0" w:color="auto"/>
      </w:divBdr>
    </w:div>
    <w:div w:id="726224515">
      <w:bodyDiv w:val="1"/>
      <w:marLeft w:val="0"/>
      <w:marRight w:val="0"/>
      <w:marTop w:val="0"/>
      <w:marBottom w:val="0"/>
      <w:divBdr>
        <w:top w:val="none" w:sz="0" w:space="0" w:color="auto"/>
        <w:left w:val="none" w:sz="0" w:space="0" w:color="auto"/>
        <w:bottom w:val="none" w:sz="0" w:space="0" w:color="auto"/>
        <w:right w:val="none" w:sz="0" w:space="0" w:color="auto"/>
      </w:divBdr>
    </w:div>
    <w:div w:id="1138885691">
      <w:bodyDiv w:val="1"/>
      <w:marLeft w:val="0"/>
      <w:marRight w:val="0"/>
      <w:marTop w:val="0"/>
      <w:marBottom w:val="0"/>
      <w:divBdr>
        <w:top w:val="none" w:sz="0" w:space="0" w:color="auto"/>
        <w:left w:val="none" w:sz="0" w:space="0" w:color="auto"/>
        <w:bottom w:val="none" w:sz="0" w:space="0" w:color="auto"/>
        <w:right w:val="none" w:sz="0" w:space="0" w:color="auto"/>
      </w:divBdr>
    </w:div>
    <w:div w:id="1270621154">
      <w:bodyDiv w:val="1"/>
      <w:marLeft w:val="0"/>
      <w:marRight w:val="0"/>
      <w:marTop w:val="0"/>
      <w:marBottom w:val="0"/>
      <w:divBdr>
        <w:top w:val="none" w:sz="0" w:space="0" w:color="auto"/>
        <w:left w:val="none" w:sz="0" w:space="0" w:color="auto"/>
        <w:bottom w:val="none" w:sz="0" w:space="0" w:color="auto"/>
        <w:right w:val="none" w:sz="0" w:space="0" w:color="auto"/>
      </w:divBdr>
    </w:div>
    <w:div w:id="1309162403">
      <w:bodyDiv w:val="1"/>
      <w:marLeft w:val="0"/>
      <w:marRight w:val="0"/>
      <w:marTop w:val="0"/>
      <w:marBottom w:val="0"/>
      <w:divBdr>
        <w:top w:val="none" w:sz="0" w:space="0" w:color="auto"/>
        <w:left w:val="none" w:sz="0" w:space="0" w:color="auto"/>
        <w:bottom w:val="none" w:sz="0" w:space="0" w:color="auto"/>
        <w:right w:val="none" w:sz="0" w:space="0" w:color="auto"/>
      </w:divBdr>
    </w:div>
    <w:div w:id="1359425972">
      <w:bodyDiv w:val="1"/>
      <w:marLeft w:val="0"/>
      <w:marRight w:val="0"/>
      <w:marTop w:val="0"/>
      <w:marBottom w:val="0"/>
      <w:divBdr>
        <w:top w:val="none" w:sz="0" w:space="0" w:color="auto"/>
        <w:left w:val="none" w:sz="0" w:space="0" w:color="auto"/>
        <w:bottom w:val="none" w:sz="0" w:space="0" w:color="auto"/>
        <w:right w:val="none" w:sz="0" w:space="0" w:color="auto"/>
      </w:divBdr>
    </w:div>
    <w:div w:id="1580824387">
      <w:bodyDiv w:val="1"/>
      <w:marLeft w:val="0"/>
      <w:marRight w:val="0"/>
      <w:marTop w:val="0"/>
      <w:marBottom w:val="0"/>
      <w:divBdr>
        <w:top w:val="none" w:sz="0" w:space="0" w:color="auto"/>
        <w:left w:val="none" w:sz="0" w:space="0" w:color="auto"/>
        <w:bottom w:val="none" w:sz="0" w:space="0" w:color="auto"/>
        <w:right w:val="none" w:sz="0" w:space="0" w:color="auto"/>
      </w:divBdr>
    </w:div>
    <w:div w:id="1677803274">
      <w:bodyDiv w:val="1"/>
      <w:marLeft w:val="0"/>
      <w:marRight w:val="0"/>
      <w:marTop w:val="0"/>
      <w:marBottom w:val="0"/>
      <w:divBdr>
        <w:top w:val="none" w:sz="0" w:space="0" w:color="auto"/>
        <w:left w:val="none" w:sz="0" w:space="0" w:color="auto"/>
        <w:bottom w:val="none" w:sz="0" w:space="0" w:color="auto"/>
        <w:right w:val="none" w:sz="0" w:space="0" w:color="auto"/>
      </w:divBdr>
    </w:div>
    <w:div w:id="1706563559">
      <w:bodyDiv w:val="1"/>
      <w:marLeft w:val="0"/>
      <w:marRight w:val="0"/>
      <w:marTop w:val="0"/>
      <w:marBottom w:val="0"/>
      <w:divBdr>
        <w:top w:val="none" w:sz="0" w:space="0" w:color="auto"/>
        <w:left w:val="none" w:sz="0" w:space="0" w:color="auto"/>
        <w:bottom w:val="none" w:sz="0" w:space="0" w:color="auto"/>
        <w:right w:val="none" w:sz="0" w:space="0" w:color="auto"/>
      </w:divBdr>
      <w:divsChild>
        <w:div w:id="2038386346">
          <w:marLeft w:val="0"/>
          <w:marRight w:val="0"/>
          <w:marTop w:val="0"/>
          <w:marBottom w:val="0"/>
          <w:divBdr>
            <w:top w:val="none" w:sz="0" w:space="0" w:color="auto"/>
            <w:left w:val="none" w:sz="0" w:space="0" w:color="auto"/>
            <w:bottom w:val="none" w:sz="0" w:space="0" w:color="auto"/>
            <w:right w:val="none" w:sz="0" w:space="0" w:color="auto"/>
          </w:divBdr>
          <w:divsChild>
            <w:div w:id="1183860030">
              <w:marLeft w:val="0"/>
              <w:marRight w:val="0"/>
              <w:marTop w:val="0"/>
              <w:marBottom w:val="0"/>
              <w:divBdr>
                <w:top w:val="none" w:sz="0" w:space="0" w:color="auto"/>
                <w:left w:val="none" w:sz="0" w:space="0" w:color="auto"/>
                <w:bottom w:val="none" w:sz="0" w:space="0" w:color="auto"/>
                <w:right w:val="none" w:sz="0" w:space="0" w:color="auto"/>
              </w:divBdr>
              <w:divsChild>
                <w:div w:id="2105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4102">
      <w:bodyDiv w:val="1"/>
      <w:marLeft w:val="0"/>
      <w:marRight w:val="0"/>
      <w:marTop w:val="0"/>
      <w:marBottom w:val="0"/>
      <w:divBdr>
        <w:top w:val="none" w:sz="0" w:space="0" w:color="auto"/>
        <w:left w:val="none" w:sz="0" w:space="0" w:color="auto"/>
        <w:bottom w:val="none" w:sz="0" w:space="0" w:color="auto"/>
        <w:right w:val="none" w:sz="0" w:space="0" w:color="auto"/>
      </w:divBdr>
    </w:div>
    <w:div w:id="1804226520">
      <w:bodyDiv w:val="1"/>
      <w:marLeft w:val="0"/>
      <w:marRight w:val="0"/>
      <w:marTop w:val="0"/>
      <w:marBottom w:val="0"/>
      <w:divBdr>
        <w:top w:val="none" w:sz="0" w:space="0" w:color="auto"/>
        <w:left w:val="none" w:sz="0" w:space="0" w:color="auto"/>
        <w:bottom w:val="none" w:sz="0" w:space="0" w:color="auto"/>
        <w:right w:val="none" w:sz="0" w:space="0" w:color="auto"/>
      </w:divBdr>
    </w:div>
    <w:div w:id="1885752101">
      <w:bodyDiv w:val="1"/>
      <w:marLeft w:val="0"/>
      <w:marRight w:val="0"/>
      <w:marTop w:val="0"/>
      <w:marBottom w:val="0"/>
      <w:divBdr>
        <w:top w:val="none" w:sz="0" w:space="0" w:color="auto"/>
        <w:left w:val="none" w:sz="0" w:space="0" w:color="auto"/>
        <w:bottom w:val="none" w:sz="0" w:space="0" w:color="auto"/>
        <w:right w:val="none" w:sz="0" w:space="0" w:color="auto"/>
      </w:divBdr>
      <w:divsChild>
        <w:div w:id="821433522">
          <w:marLeft w:val="0"/>
          <w:marRight w:val="0"/>
          <w:marTop w:val="0"/>
          <w:marBottom w:val="0"/>
          <w:divBdr>
            <w:top w:val="none" w:sz="0" w:space="0" w:color="auto"/>
            <w:left w:val="none" w:sz="0" w:space="0" w:color="auto"/>
            <w:bottom w:val="none" w:sz="0" w:space="0" w:color="auto"/>
            <w:right w:val="none" w:sz="0" w:space="0" w:color="auto"/>
          </w:divBdr>
          <w:divsChild>
            <w:div w:id="1434403632">
              <w:marLeft w:val="0"/>
              <w:marRight w:val="0"/>
              <w:marTop w:val="0"/>
              <w:marBottom w:val="0"/>
              <w:divBdr>
                <w:top w:val="none" w:sz="0" w:space="0" w:color="auto"/>
                <w:left w:val="none" w:sz="0" w:space="0" w:color="auto"/>
                <w:bottom w:val="none" w:sz="0" w:space="0" w:color="auto"/>
                <w:right w:val="none" w:sz="0" w:space="0" w:color="auto"/>
              </w:divBdr>
              <w:divsChild>
                <w:div w:id="5050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4520">
      <w:bodyDiv w:val="1"/>
      <w:marLeft w:val="0"/>
      <w:marRight w:val="0"/>
      <w:marTop w:val="0"/>
      <w:marBottom w:val="0"/>
      <w:divBdr>
        <w:top w:val="none" w:sz="0" w:space="0" w:color="auto"/>
        <w:left w:val="none" w:sz="0" w:space="0" w:color="auto"/>
        <w:bottom w:val="none" w:sz="0" w:space="0" w:color="auto"/>
        <w:right w:val="none" w:sz="0" w:space="0" w:color="auto"/>
      </w:divBdr>
    </w:div>
    <w:div w:id="1906641181">
      <w:bodyDiv w:val="1"/>
      <w:marLeft w:val="0"/>
      <w:marRight w:val="0"/>
      <w:marTop w:val="0"/>
      <w:marBottom w:val="0"/>
      <w:divBdr>
        <w:top w:val="none" w:sz="0" w:space="0" w:color="auto"/>
        <w:left w:val="none" w:sz="0" w:space="0" w:color="auto"/>
        <w:bottom w:val="none" w:sz="0" w:space="0" w:color="auto"/>
        <w:right w:val="none" w:sz="0" w:space="0" w:color="auto"/>
      </w:divBdr>
    </w:div>
    <w:div w:id="2036998737">
      <w:bodyDiv w:val="1"/>
      <w:marLeft w:val="0"/>
      <w:marRight w:val="0"/>
      <w:marTop w:val="0"/>
      <w:marBottom w:val="0"/>
      <w:divBdr>
        <w:top w:val="none" w:sz="0" w:space="0" w:color="auto"/>
        <w:left w:val="none" w:sz="0" w:space="0" w:color="auto"/>
        <w:bottom w:val="none" w:sz="0" w:space="0" w:color="auto"/>
        <w:right w:val="none" w:sz="0" w:space="0" w:color="auto"/>
      </w:divBdr>
      <w:divsChild>
        <w:div w:id="443765178">
          <w:marLeft w:val="0"/>
          <w:marRight w:val="0"/>
          <w:marTop w:val="0"/>
          <w:marBottom w:val="0"/>
          <w:divBdr>
            <w:top w:val="none" w:sz="0" w:space="0" w:color="auto"/>
            <w:left w:val="none" w:sz="0" w:space="0" w:color="auto"/>
            <w:bottom w:val="none" w:sz="0" w:space="0" w:color="auto"/>
            <w:right w:val="none" w:sz="0" w:space="0" w:color="auto"/>
          </w:divBdr>
          <w:divsChild>
            <w:div w:id="1660889712">
              <w:marLeft w:val="0"/>
              <w:marRight w:val="0"/>
              <w:marTop w:val="0"/>
              <w:marBottom w:val="0"/>
              <w:divBdr>
                <w:top w:val="none" w:sz="0" w:space="0" w:color="auto"/>
                <w:left w:val="none" w:sz="0" w:space="0" w:color="auto"/>
                <w:bottom w:val="none" w:sz="0" w:space="0" w:color="auto"/>
                <w:right w:val="none" w:sz="0" w:space="0" w:color="auto"/>
              </w:divBdr>
              <w:divsChild>
                <w:div w:id="487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de767f5875934ff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2974E914-7F52-4C22-92D7-2D9D2EFA24B5}">
  <ds:schemaRefs>
    <ds:schemaRef ds:uri="http://schemas.microsoft.com/sharepoint/v3/contenttype/forms"/>
  </ds:schemaRefs>
</ds:datastoreItem>
</file>

<file path=customXml/itemProps2.xml><?xml version="1.0" encoding="utf-8"?>
<ds:datastoreItem xmlns:ds="http://schemas.openxmlformats.org/officeDocument/2006/customXml" ds:itemID="{8532F406-82DB-4F44-AD21-AA6A7DA51B6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5955184-503E-4133-B27F-ECF27F99E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E5F69-CFC4-4E67-A64F-5E72BF05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4108</Words>
  <Characters>22594</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Hermides Alonso Gaviria Ocampo</cp:lastModifiedBy>
  <cp:revision>8</cp:revision>
  <cp:lastPrinted>2020-03-05T14:02:00Z</cp:lastPrinted>
  <dcterms:created xsi:type="dcterms:W3CDTF">2023-02-03T16:25:00Z</dcterms:created>
  <dcterms:modified xsi:type="dcterms:W3CDTF">2023-04-12T13:49:00Z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57091800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