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84143D0" w14:textId="77777777" w:rsidR="00535F94" w:rsidRPr="00535F94" w:rsidRDefault="00535F94" w:rsidP="00535F9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117163896"/>
      <w:bookmarkStart w:id="2" w:name="_Hlk124855674"/>
      <w:bookmarkStart w:id="3" w:name="_Hlk126011332"/>
      <w:bookmarkEnd w:id="0"/>
      <w:r w:rsidRPr="00535F9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AD33FC7" w14:textId="77777777" w:rsidR="00535F94" w:rsidRPr="00535F94" w:rsidRDefault="00535F94" w:rsidP="00535F94">
      <w:pPr>
        <w:jc w:val="both"/>
        <w:rPr>
          <w:rFonts w:ascii="Arial" w:hAnsi="Arial" w:cs="Arial"/>
          <w:sz w:val="20"/>
          <w:szCs w:val="20"/>
          <w:lang w:val="es-419"/>
        </w:rPr>
      </w:pPr>
    </w:p>
    <w:p w14:paraId="2F832CA0" w14:textId="77777777" w:rsidR="00535F94" w:rsidRPr="00535F94" w:rsidRDefault="00535F94" w:rsidP="00535F94">
      <w:pPr>
        <w:jc w:val="both"/>
        <w:rPr>
          <w:rFonts w:ascii="Arial" w:eastAsia="Tahoma" w:hAnsi="Arial" w:cs="Arial"/>
          <w:sz w:val="20"/>
          <w:szCs w:val="20"/>
          <w:lang w:val="es-419" w:eastAsia="es-CO"/>
        </w:rPr>
      </w:pPr>
      <w:r w:rsidRPr="00535F94">
        <w:rPr>
          <w:rFonts w:ascii="Arial" w:eastAsia="Tahoma" w:hAnsi="Arial" w:cs="Arial"/>
          <w:sz w:val="20"/>
          <w:szCs w:val="20"/>
          <w:lang w:val="es-419" w:eastAsia="es-CO"/>
        </w:rPr>
        <w:t>Radicación No.:</w:t>
      </w:r>
      <w:r w:rsidRPr="00535F94">
        <w:rPr>
          <w:rFonts w:ascii="Arial" w:eastAsia="Tahoma" w:hAnsi="Arial" w:cs="Arial"/>
          <w:sz w:val="20"/>
          <w:szCs w:val="20"/>
          <w:lang w:val="es-419" w:eastAsia="es-CO"/>
        </w:rPr>
        <w:tab/>
      </w:r>
      <w:r w:rsidRPr="00535F94">
        <w:rPr>
          <w:rFonts w:ascii="Arial" w:eastAsia="Tahoma" w:hAnsi="Arial" w:cs="Arial"/>
          <w:sz w:val="20"/>
          <w:szCs w:val="20"/>
          <w:lang w:val="es-419" w:eastAsia="es-CO"/>
        </w:rPr>
        <w:tab/>
        <w:t>66001-31-05-004-2020-00209-01</w:t>
      </w:r>
    </w:p>
    <w:p w14:paraId="5653C70C" w14:textId="77777777" w:rsidR="00535F94" w:rsidRPr="00535F94" w:rsidRDefault="00535F94" w:rsidP="00535F94">
      <w:pPr>
        <w:jc w:val="both"/>
        <w:rPr>
          <w:rFonts w:ascii="Arial" w:eastAsia="Tahoma" w:hAnsi="Arial" w:cs="Arial"/>
          <w:sz w:val="20"/>
          <w:szCs w:val="20"/>
          <w:lang w:val="es-419" w:eastAsia="es-CO"/>
        </w:rPr>
      </w:pPr>
      <w:r w:rsidRPr="00535F94">
        <w:rPr>
          <w:rFonts w:ascii="Arial" w:eastAsia="Tahoma" w:hAnsi="Arial" w:cs="Arial"/>
          <w:sz w:val="20"/>
          <w:szCs w:val="20"/>
          <w:lang w:val="es-419" w:eastAsia="es-CO"/>
        </w:rPr>
        <w:t>Proceso:</w:t>
      </w:r>
      <w:r w:rsidRPr="00535F94">
        <w:rPr>
          <w:rFonts w:ascii="Arial" w:eastAsia="Tahoma" w:hAnsi="Arial" w:cs="Arial"/>
          <w:sz w:val="20"/>
          <w:szCs w:val="20"/>
          <w:lang w:val="es-419" w:eastAsia="es-CO"/>
        </w:rPr>
        <w:tab/>
      </w:r>
      <w:r w:rsidRPr="00535F94">
        <w:rPr>
          <w:rFonts w:ascii="Arial" w:eastAsia="Tahoma" w:hAnsi="Arial" w:cs="Arial"/>
          <w:sz w:val="20"/>
          <w:szCs w:val="20"/>
          <w:lang w:val="es-419" w:eastAsia="es-CO"/>
        </w:rPr>
        <w:tab/>
        <w:t>Ordinario laboral</w:t>
      </w:r>
    </w:p>
    <w:p w14:paraId="6707F7CA" w14:textId="77777777" w:rsidR="00535F94" w:rsidRPr="00535F94" w:rsidRDefault="00535F94" w:rsidP="00535F94">
      <w:pPr>
        <w:jc w:val="both"/>
        <w:rPr>
          <w:rFonts w:ascii="Arial" w:eastAsia="Tahoma" w:hAnsi="Arial" w:cs="Arial"/>
          <w:sz w:val="20"/>
          <w:szCs w:val="20"/>
          <w:lang w:val="es-419" w:eastAsia="es-CO"/>
        </w:rPr>
      </w:pPr>
      <w:r w:rsidRPr="00535F94">
        <w:rPr>
          <w:rFonts w:ascii="Arial" w:eastAsia="Tahoma" w:hAnsi="Arial" w:cs="Arial"/>
          <w:sz w:val="20"/>
          <w:szCs w:val="20"/>
          <w:lang w:val="es-419" w:eastAsia="es-CO"/>
        </w:rPr>
        <w:t>Demandante:</w:t>
      </w:r>
      <w:r w:rsidRPr="00535F94">
        <w:rPr>
          <w:rFonts w:ascii="Arial" w:eastAsia="Tahoma" w:hAnsi="Arial" w:cs="Arial"/>
          <w:sz w:val="20"/>
          <w:szCs w:val="20"/>
          <w:lang w:val="es-419" w:eastAsia="es-CO"/>
        </w:rPr>
        <w:tab/>
      </w:r>
      <w:r w:rsidRPr="00535F94">
        <w:rPr>
          <w:rFonts w:ascii="Arial" w:eastAsia="Tahoma" w:hAnsi="Arial" w:cs="Arial"/>
          <w:sz w:val="20"/>
          <w:szCs w:val="20"/>
          <w:lang w:val="es-419" w:eastAsia="es-CO"/>
        </w:rPr>
        <w:tab/>
        <w:t>Jeimy Catherine Arcila Montoya</w:t>
      </w:r>
    </w:p>
    <w:p w14:paraId="37B9F7D2" w14:textId="77777777" w:rsidR="00535F94" w:rsidRPr="00535F94" w:rsidRDefault="00535F94" w:rsidP="00535F94">
      <w:pPr>
        <w:jc w:val="both"/>
        <w:rPr>
          <w:rFonts w:ascii="Arial" w:eastAsia="Tahoma" w:hAnsi="Arial" w:cs="Arial"/>
          <w:sz w:val="20"/>
          <w:szCs w:val="20"/>
          <w:lang w:val="es-419" w:eastAsia="es-CO"/>
        </w:rPr>
      </w:pPr>
      <w:r w:rsidRPr="00535F94">
        <w:rPr>
          <w:rFonts w:ascii="Arial" w:eastAsia="Tahoma" w:hAnsi="Arial" w:cs="Arial"/>
          <w:sz w:val="20"/>
          <w:szCs w:val="20"/>
          <w:lang w:val="es-419" w:eastAsia="es-CO"/>
        </w:rPr>
        <w:t>Demandado:</w:t>
      </w:r>
      <w:r w:rsidRPr="00535F94">
        <w:rPr>
          <w:rFonts w:ascii="Arial" w:eastAsia="Tahoma" w:hAnsi="Arial" w:cs="Arial"/>
          <w:sz w:val="20"/>
          <w:szCs w:val="20"/>
          <w:lang w:val="es-419" w:eastAsia="es-CO"/>
        </w:rPr>
        <w:tab/>
      </w:r>
      <w:r w:rsidRPr="00535F94">
        <w:rPr>
          <w:rFonts w:ascii="Arial" w:eastAsia="Tahoma" w:hAnsi="Arial" w:cs="Arial"/>
          <w:sz w:val="20"/>
          <w:szCs w:val="20"/>
          <w:lang w:val="es-419" w:eastAsia="es-CO"/>
        </w:rPr>
        <w:tab/>
        <w:t>Porvenir S.A y otro</w:t>
      </w:r>
    </w:p>
    <w:p w14:paraId="7464FB4B" w14:textId="77777777" w:rsidR="00535F94" w:rsidRPr="00535F94" w:rsidRDefault="00535F94" w:rsidP="00535F94">
      <w:pPr>
        <w:jc w:val="both"/>
        <w:rPr>
          <w:rFonts w:ascii="Arial" w:eastAsia="Tahoma" w:hAnsi="Arial" w:cs="Arial"/>
          <w:sz w:val="20"/>
          <w:szCs w:val="20"/>
          <w:lang w:val="es-419" w:eastAsia="es-CO"/>
        </w:rPr>
      </w:pPr>
      <w:r w:rsidRPr="00535F94">
        <w:rPr>
          <w:rFonts w:ascii="Arial" w:eastAsia="Tahoma" w:hAnsi="Arial" w:cs="Arial"/>
          <w:sz w:val="20"/>
          <w:szCs w:val="20"/>
          <w:lang w:val="es-419" w:eastAsia="es-CO"/>
        </w:rPr>
        <w:t xml:space="preserve">Juzgado de origen: </w:t>
      </w:r>
      <w:r w:rsidRPr="00535F94">
        <w:rPr>
          <w:rFonts w:ascii="Arial" w:eastAsia="Tahoma" w:hAnsi="Arial" w:cs="Arial"/>
          <w:sz w:val="20"/>
          <w:szCs w:val="20"/>
          <w:lang w:val="es-419" w:eastAsia="es-CO"/>
        </w:rPr>
        <w:tab/>
        <w:t xml:space="preserve">Cuarto Laboral del Circuito de Pereira </w:t>
      </w:r>
    </w:p>
    <w:p w14:paraId="2219E32D" w14:textId="61095B70" w:rsidR="00535F94" w:rsidRPr="00535F94" w:rsidRDefault="00535F94" w:rsidP="00535F94">
      <w:pPr>
        <w:jc w:val="both"/>
        <w:rPr>
          <w:rFonts w:ascii="Arial" w:eastAsia="Tahoma" w:hAnsi="Arial" w:cs="Arial"/>
          <w:sz w:val="20"/>
          <w:szCs w:val="20"/>
          <w:lang w:val="es-419" w:eastAsia="es-CO"/>
        </w:rPr>
      </w:pPr>
      <w:r w:rsidRPr="00535F94">
        <w:rPr>
          <w:rFonts w:ascii="Arial" w:eastAsia="Tahoma" w:hAnsi="Arial" w:cs="Arial"/>
          <w:sz w:val="20"/>
          <w:szCs w:val="20"/>
          <w:lang w:val="es-419" w:eastAsia="es-CO"/>
        </w:rPr>
        <w:t>Magistrada ponente:</w:t>
      </w:r>
      <w:r w:rsidRPr="00535F94">
        <w:rPr>
          <w:rFonts w:ascii="Arial" w:eastAsia="Tahoma" w:hAnsi="Arial" w:cs="Arial"/>
          <w:sz w:val="20"/>
          <w:szCs w:val="20"/>
          <w:lang w:val="es-419" w:eastAsia="es-CO"/>
        </w:rPr>
        <w:tab/>
        <w:t>Dra. Ana Lucía Caicedo Calderón</w:t>
      </w:r>
    </w:p>
    <w:p w14:paraId="562CEC1F" w14:textId="77777777" w:rsidR="00535F94" w:rsidRPr="00535F94" w:rsidRDefault="00535F94" w:rsidP="00535F94">
      <w:pPr>
        <w:jc w:val="both"/>
        <w:rPr>
          <w:rFonts w:ascii="Arial" w:eastAsia="Tahoma" w:hAnsi="Arial" w:cs="Arial"/>
          <w:color w:val="000000"/>
          <w:sz w:val="20"/>
          <w:szCs w:val="20"/>
          <w:lang w:eastAsia="es-CO"/>
        </w:rPr>
      </w:pPr>
    </w:p>
    <w:p w14:paraId="146B32A3" w14:textId="6188220C" w:rsidR="00535F94" w:rsidRPr="00535F94" w:rsidRDefault="00426D89" w:rsidP="00535F94">
      <w:pPr>
        <w:jc w:val="both"/>
        <w:rPr>
          <w:rFonts w:ascii="Arial" w:hAnsi="Arial" w:cs="Arial"/>
          <w:sz w:val="20"/>
          <w:szCs w:val="20"/>
          <w:lang w:val="es-419"/>
        </w:rPr>
      </w:pPr>
      <w:r w:rsidRPr="00535F94">
        <w:rPr>
          <w:rFonts w:ascii="Arial" w:hAnsi="Arial" w:cs="Arial"/>
          <w:b/>
          <w:bCs/>
          <w:iCs/>
          <w:sz w:val="20"/>
          <w:szCs w:val="20"/>
          <w:u w:val="single"/>
          <w:lang w:val="es-419" w:eastAsia="fr-FR"/>
        </w:rPr>
        <w:t>TEMAS:</w:t>
      </w:r>
      <w:r w:rsidRPr="00535F94">
        <w:rPr>
          <w:rFonts w:ascii="Arial" w:hAnsi="Arial" w:cs="Arial"/>
          <w:b/>
          <w:bCs/>
          <w:iCs/>
          <w:sz w:val="20"/>
          <w:szCs w:val="20"/>
          <w:lang w:val="es-419" w:eastAsia="fr-FR"/>
        </w:rPr>
        <w:tab/>
      </w:r>
      <w:r>
        <w:rPr>
          <w:rFonts w:ascii="Arial" w:hAnsi="Arial" w:cs="Arial"/>
          <w:b/>
          <w:bCs/>
          <w:iCs/>
          <w:sz w:val="20"/>
          <w:szCs w:val="20"/>
          <w:lang w:val="es-CO" w:eastAsia="fr-FR"/>
        </w:rPr>
        <w:t>PENSIÓN DE SOBREVIVIENTES / COMPAÑERA PERMANENTE / LEY 797 DE 2033 / REQUISITOS / CONVIVENCIA / TÉRMINO, 5 AÑOS / VALORACIÓN PROBATORIA / SE DENIEGA.</w:t>
      </w:r>
    </w:p>
    <w:p w14:paraId="6F8254BA" w14:textId="77777777" w:rsidR="00535F94" w:rsidRPr="00535F94" w:rsidRDefault="00535F94" w:rsidP="00535F94">
      <w:pPr>
        <w:jc w:val="both"/>
        <w:rPr>
          <w:rFonts w:ascii="Arial" w:hAnsi="Arial" w:cs="Arial"/>
          <w:sz w:val="20"/>
          <w:szCs w:val="20"/>
          <w:lang w:val="es-419"/>
        </w:rPr>
      </w:pPr>
    </w:p>
    <w:p w14:paraId="75F968A4" w14:textId="39602DD6" w:rsidR="00535F94" w:rsidRPr="00535F94" w:rsidRDefault="006F6614" w:rsidP="00535F94">
      <w:pPr>
        <w:jc w:val="both"/>
        <w:rPr>
          <w:rFonts w:ascii="Arial" w:hAnsi="Arial" w:cs="Arial"/>
          <w:sz w:val="20"/>
          <w:szCs w:val="20"/>
          <w:lang w:val="es-419"/>
        </w:rPr>
      </w:pPr>
      <w:r>
        <w:rPr>
          <w:rFonts w:ascii="Arial" w:hAnsi="Arial" w:cs="Arial"/>
          <w:sz w:val="20"/>
          <w:szCs w:val="20"/>
          <w:lang w:val="es-419"/>
        </w:rPr>
        <w:t xml:space="preserve">… </w:t>
      </w:r>
      <w:r w:rsidRPr="006F6614">
        <w:rPr>
          <w:rFonts w:ascii="Arial" w:hAnsi="Arial" w:cs="Arial"/>
          <w:sz w:val="20"/>
          <w:szCs w:val="20"/>
          <w:lang w:val="es-419"/>
        </w:rPr>
        <w:t>quien alegue la calidad de cónyuge o compañero o compañera permanente del causante deberá cumplir ciertas exigencias de índole subjetivo y temporal para acceder a la pensión de sobrevivencia</w:t>
      </w:r>
      <w:r>
        <w:rPr>
          <w:rFonts w:ascii="Arial" w:hAnsi="Arial" w:cs="Arial"/>
          <w:sz w:val="20"/>
          <w:szCs w:val="20"/>
          <w:lang w:val="es-419"/>
        </w:rPr>
        <w:t>…</w:t>
      </w:r>
    </w:p>
    <w:p w14:paraId="7C304C31" w14:textId="77777777" w:rsidR="00535F94" w:rsidRPr="00535F94" w:rsidRDefault="00535F94" w:rsidP="00535F94">
      <w:pPr>
        <w:jc w:val="both"/>
        <w:rPr>
          <w:rFonts w:ascii="Arial" w:hAnsi="Arial" w:cs="Arial"/>
          <w:sz w:val="20"/>
          <w:szCs w:val="20"/>
          <w:lang w:val="es-419"/>
        </w:rPr>
      </w:pPr>
    </w:p>
    <w:p w14:paraId="0D6B92F5" w14:textId="15C3410D" w:rsidR="00E72AD2" w:rsidRPr="00E72AD2" w:rsidRDefault="00E72AD2" w:rsidP="00E72AD2">
      <w:pPr>
        <w:jc w:val="both"/>
        <w:rPr>
          <w:rFonts w:ascii="Arial" w:hAnsi="Arial" w:cs="Arial"/>
          <w:sz w:val="20"/>
          <w:szCs w:val="20"/>
          <w:lang w:val="es-419"/>
        </w:rPr>
      </w:pPr>
      <w:r>
        <w:rPr>
          <w:rFonts w:ascii="Arial" w:hAnsi="Arial" w:cs="Arial"/>
          <w:sz w:val="20"/>
          <w:szCs w:val="20"/>
          <w:lang w:val="es-419"/>
        </w:rPr>
        <w:t xml:space="preserve">… </w:t>
      </w:r>
      <w:r w:rsidRPr="00E72AD2">
        <w:rPr>
          <w:rFonts w:ascii="Arial" w:hAnsi="Arial" w:cs="Arial"/>
          <w:sz w:val="20"/>
          <w:szCs w:val="20"/>
          <w:lang w:val="es-419"/>
        </w:rPr>
        <w:t>dada la fecha del fallecimiento del pensionado (29 de noviembre de 2014), la normatividad con arreglo a la cual se debe resolver la presente controversia no es otra que la Ley 797 de 2003, que en su artículo 13</w:t>
      </w:r>
      <w:r>
        <w:rPr>
          <w:rFonts w:ascii="Arial" w:hAnsi="Arial" w:cs="Arial"/>
          <w:sz w:val="20"/>
          <w:szCs w:val="20"/>
          <w:lang w:val="es-419"/>
        </w:rPr>
        <w:t>…</w:t>
      </w:r>
      <w:r w:rsidRPr="00E72AD2">
        <w:rPr>
          <w:rFonts w:ascii="Arial" w:hAnsi="Arial" w:cs="Arial"/>
          <w:sz w:val="20"/>
          <w:szCs w:val="20"/>
          <w:lang w:val="es-419"/>
        </w:rPr>
        <w:t xml:space="preserve"> establece que son beneficiarios de la pensión de sobrevivientes: “a)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w:t>
      </w:r>
    </w:p>
    <w:p w14:paraId="72F18A35" w14:textId="77777777" w:rsidR="00E72AD2" w:rsidRPr="00E72AD2" w:rsidRDefault="00E72AD2" w:rsidP="00E72AD2">
      <w:pPr>
        <w:jc w:val="both"/>
        <w:rPr>
          <w:rFonts w:ascii="Arial" w:hAnsi="Arial" w:cs="Arial"/>
          <w:sz w:val="20"/>
          <w:szCs w:val="20"/>
          <w:lang w:val="es-419"/>
        </w:rPr>
      </w:pPr>
    </w:p>
    <w:p w14:paraId="63E7F44D" w14:textId="0974050E" w:rsidR="00535F94" w:rsidRPr="00535F94" w:rsidRDefault="00E72AD2" w:rsidP="00E72AD2">
      <w:pPr>
        <w:jc w:val="both"/>
        <w:rPr>
          <w:rFonts w:ascii="Arial" w:hAnsi="Arial" w:cs="Arial"/>
          <w:sz w:val="20"/>
          <w:szCs w:val="20"/>
          <w:lang w:val="es-419"/>
        </w:rPr>
      </w:pPr>
      <w:r w:rsidRPr="00E72AD2">
        <w:rPr>
          <w:rFonts w:ascii="Arial" w:hAnsi="Arial" w:cs="Arial"/>
          <w:sz w:val="20"/>
          <w:szCs w:val="20"/>
          <w:lang w:val="es-419"/>
        </w:rPr>
        <w:t>Dicho todo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w:t>
      </w:r>
      <w:r>
        <w:rPr>
          <w:rFonts w:ascii="Arial" w:hAnsi="Arial" w:cs="Arial"/>
          <w:sz w:val="20"/>
          <w:szCs w:val="20"/>
          <w:lang w:val="es-419"/>
        </w:rPr>
        <w:t>…</w:t>
      </w:r>
    </w:p>
    <w:p w14:paraId="54941B98" w14:textId="77777777" w:rsidR="00535F94" w:rsidRPr="00535F94" w:rsidRDefault="00535F94" w:rsidP="00535F94">
      <w:pPr>
        <w:jc w:val="both"/>
        <w:rPr>
          <w:rFonts w:ascii="Arial" w:hAnsi="Arial" w:cs="Arial"/>
          <w:sz w:val="20"/>
          <w:szCs w:val="20"/>
          <w:lang w:val="es-419"/>
        </w:rPr>
      </w:pPr>
    </w:p>
    <w:p w14:paraId="50F36617" w14:textId="4927D677" w:rsidR="00535F94" w:rsidRPr="00535F94" w:rsidRDefault="00426D89" w:rsidP="00426D89">
      <w:pPr>
        <w:jc w:val="both"/>
        <w:rPr>
          <w:rFonts w:ascii="Arial" w:hAnsi="Arial" w:cs="Arial"/>
          <w:sz w:val="20"/>
          <w:szCs w:val="20"/>
          <w:lang w:val="es-419"/>
        </w:rPr>
      </w:pPr>
      <w:r>
        <w:rPr>
          <w:rFonts w:ascii="Arial" w:hAnsi="Arial" w:cs="Arial"/>
          <w:sz w:val="20"/>
          <w:szCs w:val="20"/>
          <w:lang w:val="es-419"/>
        </w:rPr>
        <w:t xml:space="preserve">… </w:t>
      </w:r>
      <w:r w:rsidR="00F351A8" w:rsidRPr="00F351A8">
        <w:rPr>
          <w:rFonts w:ascii="Arial" w:hAnsi="Arial" w:cs="Arial"/>
          <w:sz w:val="20"/>
          <w:szCs w:val="20"/>
          <w:lang w:val="es-419"/>
        </w:rPr>
        <w:t>aunque los declarantes concuerdan en que la demandante hizo vida en común con el causante hasta el día de su muerte, sus relatos resultan poco confiables por lo que no permit</w:t>
      </w:r>
      <w:r>
        <w:rPr>
          <w:rFonts w:ascii="Arial" w:hAnsi="Arial" w:cs="Arial"/>
          <w:sz w:val="20"/>
          <w:szCs w:val="20"/>
          <w:lang w:val="es-419"/>
        </w:rPr>
        <w:t>e</w:t>
      </w:r>
      <w:r w:rsidR="00F351A8" w:rsidRPr="00F351A8">
        <w:rPr>
          <w:rFonts w:ascii="Arial" w:hAnsi="Arial" w:cs="Arial"/>
          <w:sz w:val="20"/>
          <w:szCs w:val="20"/>
          <w:lang w:val="es-419"/>
        </w:rPr>
        <w:t>n concluir con certeza desde qué momento inició tal relación de pareja, más allá del momento del nacimiento del menor B.S.M.A</w:t>
      </w:r>
      <w:r>
        <w:rPr>
          <w:rFonts w:ascii="Arial" w:hAnsi="Arial" w:cs="Arial"/>
          <w:sz w:val="20"/>
          <w:szCs w:val="20"/>
          <w:lang w:val="es-419"/>
        </w:rPr>
        <w:t>…</w:t>
      </w:r>
      <w:r w:rsidR="00F351A8" w:rsidRPr="00F351A8">
        <w:rPr>
          <w:rFonts w:ascii="Arial" w:hAnsi="Arial" w:cs="Arial"/>
          <w:sz w:val="20"/>
          <w:szCs w:val="20"/>
          <w:lang w:val="es-419"/>
        </w:rPr>
        <w:t xml:space="preserve"> Inclusive se podría afirmar que estos compartieron lecho, techo y mesa desde el año 2010, cuando la demandante inició el periodo de gestación, pero en todo caso dicho término es insuficiente para probar un lapso de convivencia de cinco años anteriores al deceso del causante</w:t>
      </w:r>
      <w:r>
        <w:rPr>
          <w:rFonts w:ascii="Arial" w:hAnsi="Arial" w:cs="Arial"/>
          <w:sz w:val="20"/>
          <w:szCs w:val="20"/>
          <w:lang w:val="es-419"/>
        </w:rPr>
        <w:t>…</w:t>
      </w:r>
    </w:p>
    <w:p w14:paraId="743178EC" w14:textId="77777777" w:rsidR="00535F94" w:rsidRPr="00535F94" w:rsidRDefault="00535F94" w:rsidP="00535F94">
      <w:pPr>
        <w:jc w:val="both"/>
        <w:rPr>
          <w:rFonts w:ascii="Arial" w:hAnsi="Arial" w:cs="Arial"/>
          <w:sz w:val="20"/>
          <w:szCs w:val="20"/>
          <w:lang w:val="es-419"/>
        </w:rPr>
      </w:pPr>
    </w:p>
    <w:p w14:paraId="28F8EFDF" w14:textId="230FAA35" w:rsidR="00535F94" w:rsidRDefault="00535F94" w:rsidP="00535F94">
      <w:pPr>
        <w:jc w:val="both"/>
        <w:rPr>
          <w:rFonts w:ascii="Arial" w:hAnsi="Arial" w:cs="Arial"/>
          <w:sz w:val="20"/>
          <w:szCs w:val="20"/>
          <w:lang w:val="es-419"/>
        </w:rPr>
      </w:pPr>
    </w:p>
    <w:p w14:paraId="2B01726C" w14:textId="77777777" w:rsidR="00426D89" w:rsidRPr="00535F94" w:rsidRDefault="00426D89" w:rsidP="00535F94">
      <w:pPr>
        <w:jc w:val="both"/>
        <w:rPr>
          <w:rFonts w:ascii="Arial" w:hAnsi="Arial" w:cs="Arial"/>
          <w:sz w:val="20"/>
          <w:szCs w:val="20"/>
          <w:lang w:val="es-419"/>
        </w:rPr>
      </w:pPr>
    </w:p>
    <w:bookmarkEnd w:id="1"/>
    <w:bookmarkEnd w:id="2"/>
    <w:bookmarkEnd w:id="3"/>
    <w:p w14:paraId="1DD29841" w14:textId="77777777" w:rsidR="00766B8A" w:rsidRPr="00535F94" w:rsidRDefault="00766B8A" w:rsidP="00535F94">
      <w:pPr>
        <w:spacing w:line="276" w:lineRule="auto"/>
        <w:jc w:val="center"/>
        <w:textAlignment w:val="baseline"/>
        <w:rPr>
          <w:rFonts w:ascii="Tahoma" w:hAnsi="Tahoma" w:cs="Tahoma"/>
          <w:b/>
          <w:bCs/>
          <w:color w:val="000000"/>
          <w:lang w:eastAsia="es-CO"/>
        </w:rPr>
      </w:pPr>
      <w:r w:rsidRPr="00535F94">
        <w:rPr>
          <w:rFonts w:ascii="Tahoma" w:hAnsi="Tahoma" w:cs="Tahoma"/>
          <w:b/>
          <w:bCs/>
          <w:color w:val="000000"/>
          <w:lang w:eastAsia="es-CO"/>
        </w:rPr>
        <w:t xml:space="preserve">TRIBUNAL SUPERIOR DEL DISTRITO JUDICIAL DE PEREIRA </w:t>
      </w:r>
    </w:p>
    <w:p w14:paraId="3327ACFD" w14:textId="3A05E32C" w:rsidR="00766B8A" w:rsidRPr="00535F94" w:rsidRDefault="00766B8A" w:rsidP="00535F94">
      <w:pPr>
        <w:spacing w:line="276" w:lineRule="auto"/>
        <w:jc w:val="center"/>
        <w:textAlignment w:val="baseline"/>
        <w:rPr>
          <w:rFonts w:ascii="Tahoma" w:hAnsi="Tahoma" w:cs="Tahoma"/>
          <w:lang w:val="es-CO" w:eastAsia="es-CO"/>
        </w:rPr>
      </w:pPr>
      <w:r w:rsidRPr="00535F94">
        <w:rPr>
          <w:rFonts w:ascii="Tahoma" w:hAnsi="Tahoma" w:cs="Tahoma"/>
          <w:b/>
          <w:bCs/>
          <w:color w:val="000000"/>
          <w:lang w:eastAsia="es-CO"/>
        </w:rPr>
        <w:t xml:space="preserve">SALA </w:t>
      </w:r>
      <w:r w:rsidR="00795791" w:rsidRPr="00535F94">
        <w:rPr>
          <w:rFonts w:ascii="Tahoma" w:hAnsi="Tahoma" w:cs="Tahoma"/>
          <w:b/>
          <w:bCs/>
          <w:color w:val="000000"/>
          <w:lang w:eastAsia="es-CO"/>
        </w:rPr>
        <w:t>PRIMERA</w:t>
      </w:r>
      <w:r w:rsidR="000139C8" w:rsidRPr="00535F94">
        <w:rPr>
          <w:rFonts w:ascii="Tahoma" w:hAnsi="Tahoma" w:cs="Tahoma"/>
          <w:b/>
          <w:bCs/>
          <w:color w:val="000000"/>
          <w:lang w:eastAsia="es-CO"/>
        </w:rPr>
        <w:t xml:space="preserve"> </w:t>
      </w:r>
      <w:r w:rsidRPr="00535F94">
        <w:rPr>
          <w:rFonts w:ascii="Tahoma" w:hAnsi="Tahoma" w:cs="Tahoma"/>
          <w:b/>
          <w:bCs/>
          <w:color w:val="000000"/>
          <w:lang w:eastAsia="es-CO"/>
        </w:rPr>
        <w:t xml:space="preserve">DE </w:t>
      </w:r>
      <w:r w:rsidR="007D0981" w:rsidRPr="00535F94">
        <w:rPr>
          <w:rFonts w:ascii="Tahoma" w:hAnsi="Tahoma" w:cs="Tahoma"/>
          <w:b/>
          <w:bCs/>
          <w:color w:val="000000"/>
          <w:lang w:eastAsia="es-CO"/>
        </w:rPr>
        <w:t>DECISIÓN</w:t>
      </w:r>
      <w:r w:rsidRPr="00535F94">
        <w:rPr>
          <w:rFonts w:ascii="Tahoma" w:hAnsi="Tahoma" w:cs="Tahoma"/>
          <w:b/>
          <w:bCs/>
          <w:color w:val="000000"/>
          <w:lang w:eastAsia="es-CO"/>
        </w:rPr>
        <w:t xml:space="preserve"> LABORAL </w:t>
      </w:r>
      <w:r w:rsidRPr="00535F94">
        <w:rPr>
          <w:rFonts w:ascii="Tahoma" w:hAnsi="Tahoma" w:cs="Tahoma"/>
          <w:color w:val="000000"/>
          <w:lang w:val="es-CO" w:eastAsia="es-CO"/>
        </w:rPr>
        <w:t> </w:t>
      </w:r>
    </w:p>
    <w:p w14:paraId="1424224E" w14:textId="77777777" w:rsidR="00766B8A" w:rsidRPr="00535F94" w:rsidRDefault="00766B8A" w:rsidP="00535F94">
      <w:pPr>
        <w:spacing w:line="276" w:lineRule="auto"/>
        <w:jc w:val="center"/>
        <w:textAlignment w:val="baseline"/>
        <w:rPr>
          <w:rFonts w:ascii="Tahoma" w:hAnsi="Tahoma" w:cs="Tahoma"/>
          <w:lang w:val="es-CO" w:eastAsia="es-CO"/>
        </w:rPr>
      </w:pPr>
      <w:r w:rsidRPr="00535F94">
        <w:rPr>
          <w:rFonts w:ascii="Tahoma" w:hAnsi="Tahoma" w:cs="Tahoma"/>
          <w:color w:val="000000"/>
          <w:lang w:val="es-CO" w:eastAsia="es-CO"/>
        </w:rPr>
        <w:t> </w:t>
      </w:r>
    </w:p>
    <w:p w14:paraId="4944CD3F" w14:textId="77777777" w:rsidR="00766B8A" w:rsidRPr="00535F94" w:rsidRDefault="00766B8A" w:rsidP="00535F94">
      <w:pPr>
        <w:spacing w:line="276" w:lineRule="auto"/>
        <w:jc w:val="center"/>
        <w:textAlignment w:val="baseline"/>
        <w:rPr>
          <w:rFonts w:ascii="Tahoma" w:hAnsi="Tahoma" w:cs="Tahoma"/>
          <w:lang w:val="es-CO" w:eastAsia="es-CO"/>
        </w:rPr>
      </w:pPr>
      <w:r w:rsidRPr="00535F94">
        <w:rPr>
          <w:rFonts w:ascii="Tahoma" w:hAnsi="Tahoma" w:cs="Tahoma"/>
          <w:color w:val="000000"/>
          <w:lang w:eastAsia="es-CO"/>
        </w:rPr>
        <w:t>Magistrada Ponente: </w:t>
      </w:r>
      <w:r w:rsidRPr="00535F94">
        <w:rPr>
          <w:rFonts w:ascii="Tahoma" w:hAnsi="Tahoma" w:cs="Tahoma"/>
          <w:b/>
          <w:bCs/>
          <w:color w:val="000000"/>
          <w:lang w:eastAsia="es-CO"/>
        </w:rPr>
        <w:t>Ana Lucía Caicedo Calderón</w:t>
      </w:r>
      <w:r w:rsidRPr="00535F94">
        <w:rPr>
          <w:rFonts w:ascii="Tahoma" w:hAnsi="Tahoma" w:cs="Tahoma"/>
          <w:color w:val="000000"/>
          <w:lang w:val="es-CO" w:eastAsia="es-CO"/>
        </w:rPr>
        <w:t> </w:t>
      </w:r>
    </w:p>
    <w:p w14:paraId="6F82CB97" w14:textId="77777777" w:rsidR="00766B8A" w:rsidRPr="00535F94" w:rsidRDefault="00766B8A" w:rsidP="00535F94">
      <w:pPr>
        <w:spacing w:line="276" w:lineRule="auto"/>
        <w:jc w:val="center"/>
        <w:textAlignment w:val="baseline"/>
        <w:rPr>
          <w:rFonts w:ascii="Tahoma" w:hAnsi="Tahoma" w:cs="Tahoma"/>
          <w:lang w:val="es-CO" w:eastAsia="es-CO"/>
        </w:rPr>
      </w:pPr>
      <w:r w:rsidRPr="00535F94">
        <w:rPr>
          <w:rFonts w:ascii="Tahoma" w:hAnsi="Tahoma" w:cs="Tahoma"/>
          <w:color w:val="000000"/>
          <w:lang w:val="es-CO" w:eastAsia="es-CO"/>
        </w:rPr>
        <w:t> </w:t>
      </w:r>
    </w:p>
    <w:p w14:paraId="23CA6CBD" w14:textId="6C3D079F" w:rsidR="00795791" w:rsidRPr="00535F94" w:rsidRDefault="00795791" w:rsidP="00A17E36">
      <w:pPr>
        <w:pBdr>
          <w:top w:val="nil"/>
          <w:left w:val="nil"/>
          <w:bottom w:val="nil"/>
          <w:right w:val="nil"/>
          <w:between w:val="nil"/>
        </w:pBdr>
        <w:spacing w:line="276" w:lineRule="auto"/>
        <w:jc w:val="center"/>
        <w:rPr>
          <w:rFonts w:ascii="Tahoma" w:eastAsia="Quattrocento Sans" w:hAnsi="Tahoma" w:cs="Tahoma"/>
          <w:color w:val="000000"/>
        </w:rPr>
      </w:pPr>
      <w:bookmarkStart w:id="4" w:name="_Hlk101946939"/>
      <w:bookmarkStart w:id="5" w:name="_GoBack"/>
      <w:bookmarkEnd w:id="5"/>
      <w:r w:rsidRPr="00535F94">
        <w:rPr>
          <w:rFonts w:ascii="Tahoma" w:eastAsia="Tahoma" w:hAnsi="Tahoma" w:cs="Tahoma"/>
          <w:color w:val="000000"/>
        </w:rPr>
        <w:t xml:space="preserve">Pereira, Risaralda, </w:t>
      </w:r>
      <w:r w:rsidR="00E74E0F" w:rsidRPr="00535F94">
        <w:rPr>
          <w:rFonts w:ascii="Tahoma" w:eastAsia="Tahoma" w:hAnsi="Tahoma" w:cs="Tahoma"/>
          <w:color w:val="000000"/>
        </w:rPr>
        <w:t>tre</w:t>
      </w:r>
      <w:r w:rsidR="00FB7146" w:rsidRPr="00535F94">
        <w:rPr>
          <w:rFonts w:ascii="Tahoma" w:eastAsia="Tahoma" w:hAnsi="Tahoma" w:cs="Tahoma"/>
          <w:color w:val="000000"/>
        </w:rPr>
        <w:t>ce</w:t>
      </w:r>
      <w:r w:rsidRPr="00535F94">
        <w:rPr>
          <w:rFonts w:ascii="Tahoma" w:eastAsia="Tahoma" w:hAnsi="Tahoma" w:cs="Tahoma"/>
          <w:color w:val="000000"/>
        </w:rPr>
        <w:t xml:space="preserve"> (</w:t>
      </w:r>
      <w:r w:rsidR="00FB7146" w:rsidRPr="00535F94">
        <w:rPr>
          <w:rFonts w:ascii="Tahoma" w:eastAsia="Tahoma" w:hAnsi="Tahoma" w:cs="Tahoma"/>
          <w:color w:val="000000"/>
        </w:rPr>
        <w:t>13</w:t>
      </w:r>
      <w:r w:rsidRPr="00535F94">
        <w:rPr>
          <w:rFonts w:ascii="Tahoma" w:eastAsia="Tahoma" w:hAnsi="Tahoma" w:cs="Tahoma"/>
          <w:color w:val="000000"/>
        </w:rPr>
        <w:t xml:space="preserve">) de </w:t>
      </w:r>
      <w:r w:rsidR="00FB7146" w:rsidRPr="00535F94">
        <w:rPr>
          <w:rFonts w:ascii="Tahoma" w:eastAsia="Tahoma" w:hAnsi="Tahoma" w:cs="Tahoma"/>
          <w:color w:val="000000"/>
        </w:rPr>
        <w:t>febrero</w:t>
      </w:r>
      <w:r w:rsidRPr="00535F94">
        <w:rPr>
          <w:rFonts w:ascii="Tahoma" w:eastAsia="Tahoma" w:hAnsi="Tahoma" w:cs="Tahoma"/>
          <w:color w:val="000000"/>
        </w:rPr>
        <w:t xml:space="preserve"> de dos mil </w:t>
      </w:r>
      <w:r w:rsidR="00E74E0F" w:rsidRPr="00535F94">
        <w:rPr>
          <w:rFonts w:ascii="Tahoma" w:eastAsia="Tahoma" w:hAnsi="Tahoma" w:cs="Tahoma"/>
          <w:color w:val="000000"/>
        </w:rPr>
        <w:t>veintitrés</w:t>
      </w:r>
      <w:r w:rsidRPr="00535F94">
        <w:rPr>
          <w:rFonts w:ascii="Tahoma" w:eastAsia="Tahoma" w:hAnsi="Tahoma" w:cs="Tahoma"/>
          <w:color w:val="000000"/>
        </w:rPr>
        <w:t xml:space="preserve"> (202</w:t>
      </w:r>
      <w:r w:rsidR="00E74E0F" w:rsidRPr="00535F94">
        <w:rPr>
          <w:rFonts w:ascii="Tahoma" w:eastAsia="Tahoma" w:hAnsi="Tahoma" w:cs="Tahoma"/>
          <w:color w:val="000000"/>
        </w:rPr>
        <w:t>3</w:t>
      </w:r>
      <w:r w:rsidRPr="00535F94">
        <w:rPr>
          <w:rFonts w:ascii="Tahoma" w:eastAsia="Tahoma" w:hAnsi="Tahoma" w:cs="Tahoma"/>
          <w:color w:val="000000"/>
        </w:rPr>
        <w:t>)   </w:t>
      </w:r>
    </w:p>
    <w:p w14:paraId="27BA55FE" w14:textId="460C8291" w:rsidR="00795791" w:rsidRPr="00535F94" w:rsidRDefault="00795791" w:rsidP="00535F94">
      <w:pPr>
        <w:pBdr>
          <w:top w:val="nil"/>
          <w:left w:val="nil"/>
          <w:bottom w:val="nil"/>
          <w:right w:val="nil"/>
          <w:between w:val="nil"/>
        </w:pBdr>
        <w:spacing w:line="276" w:lineRule="auto"/>
        <w:ind w:firstLine="705"/>
        <w:jc w:val="center"/>
        <w:rPr>
          <w:rFonts w:ascii="Tahoma" w:eastAsia="Quattrocento Sans" w:hAnsi="Tahoma" w:cs="Tahoma"/>
          <w:color w:val="000000"/>
        </w:rPr>
      </w:pPr>
      <w:r w:rsidRPr="00535F94">
        <w:rPr>
          <w:rFonts w:ascii="Tahoma" w:eastAsia="Tahoma" w:hAnsi="Tahoma" w:cs="Tahoma"/>
          <w:color w:val="000000"/>
        </w:rPr>
        <w:t>Acta No. </w:t>
      </w:r>
      <w:r w:rsidR="00972F56" w:rsidRPr="00535F94">
        <w:rPr>
          <w:rFonts w:ascii="Tahoma" w:eastAsia="Tahoma" w:hAnsi="Tahoma" w:cs="Tahoma"/>
          <w:color w:val="000000"/>
        </w:rPr>
        <w:t>09</w:t>
      </w:r>
      <w:r w:rsidRPr="00535F94">
        <w:rPr>
          <w:rFonts w:ascii="Tahoma" w:eastAsia="Tahoma" w:hAnsi="Tahoma" w:cs="Tahoma"/>
          <w:color w:val="000000"/>
        </w:rPr>
        <w:t xml:space="preserve"> del </w:t>
      </w:r>
      <w:r w:rsidR="00972F56" w:rsidRPr="00535F94">
        <w:rPr>
          <w:rFonts w:ascii="Tahoma" w:eastAsia="Tahoma" w:hAnsi="Tahoma" w:cs="Tahoma"/>
          <w:color w:val="000000"/>
        </w:rPr>
        <w:t>13</w:t>
      </w:r>
      <w:r w:rsidRPr="00535F94">
        <w:rPr>
          <w:rFonts w:ascii="Tahoma" w:eastAsia="Tahoma" w:hAnsi="Tahoma" w:cs="Tahoma"/>
          <w:color w:val="000000"/>
        </w:rPr>
        <w:t xml:space="preserve"> de </w:t>
      </w:r>
      <w:r w:rsidR="00136C81" w:rsidRPr="00535F94">
        <w:rPr>
          <w:rFonts w:ascii="Tahoma" w:eastAsia="Tahoma" w:hAnsi="Tahoma" w:cs="Tahoma"/>
          <w:color w:val="000000"/>
        </w:rPr>
        <w:t>febrero</w:t>
      </w:r>
      <w:r w:rsidRPr="00535F94">
        <w:rPr>
          <w:rFonts w:ascii="Tahoma" w:eastAsia="Tahoma" w:hAnsi="Tahoma" w:cs="Tahoma"/>
          <w:color w:val="000000"/>
        </w:rPr>
        <w:t xml:space="preserve"> de 202</w:t>
      </w:r>
      <w:r w:rsidR="00E74E0F" w:rsidRPr="00535F94">
        <w:rPr>
          <w:rFonts w:ascii="Tahoma" w:eastAsia="Tahoma" w:hAnsi="Tahoma" w:cs="Tahoma"/>
          <w:color w:val="000000"/>
        </w:rPr>
        <w:t>3</w:t>
      </w:r>
      <w:r w:rsidRPr="00535F94">
        <w:rPr>
          <w:rFonts w:ascii="Tahoma" w:eastAsia="Tahoma" w:hAnsi="Tahoma" w:cs="Tahoma"/>
          <w:color w:val="000000"/>
        </w:rPr>
        <w:t> </w:t>
      </w:r>
    </w:p>
    <w:bookmarkEnd w:id="4"/>
    <w:p w14:paraId="11422366" w14:textId="77777777" w:rsidR="003A3BBB" w:rsidRPr="00535F94" w:rsidRDefault="003A3BBB" w:rsidP="00535F94">
      <w:pPr>
        <w:pStyle w:val="Sinespaciado"/>
        <w:spacing w:line="276" w:lineRule="auto"/>
        <w:rPr>
          <w:rFonts w:ascii="Tahoma" w:hAnsi="Tahoma" w:cs="Tahoma"/>
        </w:rPr>
      </w:pPr>
      <w:r w:rsidRPr="00535F94">
        <w:rPr>
          <w:rFonts w:ascii="Tahoma" w:hAnsi="Tahoma" w:cs="Tahoma"/>
        </w:rPr>
        <w:tab/>
      </w:r>
      <w:r w:rsidR="004052FE" w:rsidRPr="00535F94">
        <w:rPr>
          <w:rFonts w:ascii="Tahoma" w:hAnsi="Tahoma" w:cs="Tahoma"/>
        </w:rPr>
        <w:t xml:space="preserve"> </w:t>
      </w:r>
    </w:p>
    <w:p w14:paraId="61E388E1" w14:textId="1AFA0516" w:rsidR="00E32AAE" w:rsidRPr="00535F94" w:rsidRDefault="00E32AAE" w:rsidP="00535F94">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535F94">
        <w:rPr>
          <w:rStyle w:val="normaltextrun"/>
          <w:rFonts w:ascii="Tahoma" w:hAnsi="Tahoma" w:cs="Tahoma"/>
          <w:color w:val="000000"/>
          <w:shd w:val="clear" w:color="auto" w:fill="FFFFFF"/>
          <w:lang w:val="es-ES"/>
        </w:rPr>
        <w:t>Teniendo en cuenta que el artículo 1</w:t>
      </w:r>
      <w:r w:rsidR="000C30C5" w:rsidRPr="00535F94">
        <w:rPr>
          <w:rStyle w:val="normaltextrun"/>
          <w:rFonts w:ascii="Tahoma" w:hAnsi="Tahoma" w:cs="Tahoma"/>
          <w:color w:val="000000"/>
          <w:shd w:val="clear" w:color="auto" w:fill="FFFFFF"/>
          <w:lang w:val="es-ES"/>
        </w:rPr>
        <w:t xml:space="preserve">3 </w:t>
      </w:r>
      <w:r w:rsidRPr="00535F94">
        <w:rPr>
          <w:rStyle w:val="normaltextrun"/>
          <w:rFonts w:ascii="Tahoma" w:hAnsi="Tahoma" w:cs="Tahoma"/>
          <w:color w:val="000000"/>
          <w:shd w:val="clear" w:color="auto" w:fill="FFFFFF"/>
          <w:lang w:val="es-ES"/>
        </w:rPr>
        <w:t>de la Ley 2213 del 13 de junio de 2022, estableció que en la especialidad laboral se proferirán por escrito las providencias de segunda instancia en las</w:t>
      </w:r>
      <w:r w:rsidR="003966A1" w:rsidRPr="00535F94">
        <w:rPr>
          <w:rStyle w:val="normaltextrun"/>
          <w:rFonts w:ascii="Tahoma" w:hAnsi="Tahoma" w:cs="Tahoma"/>
          <w:color w:val="000000"/>
          <w:shd w:val="clear" w:color="auto" w:fill="FFFFFF"/>
          <w:lang w:val="es-ES"/>
        </w:rPr>
        <w:t xml:space="preserve"> </w:t>
      </w:r>
      <w:r w:rsidRPr="00535F94">
        <w:rPr>
          <w:rStyle w:val="normaltextrun"/>
          <w:rFonts w:ascii="Tahoma" w:hAnsi="Tahoma" w:cs="Tahoma"/>
          <w:color w:val="000000"/>
          <w:shd w:val="clear" w:color="auto" w:fill="FFFFFF"/>
          <w:lang w:val="es-ES"/>
        </w:rPr>
        <w:t>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6" w:name="_Hlk107745858"/>
      <w:r w:rsidRPr="00535F94">
        <w:rPr>
          <w:rStyle w:val="normaltextrun"/>
          <w:rFonts w:ascii="Tahoma" w:hAnsi="Tahoma" w:cs="Tahoma"/>
          <w:color w:val="000000"/>
          <w:shd w:val="clear" w:color="auto" w:fill="FFFFFF"/>
          <w:lang w:val="es-ES"/>
        </w:rPr>
        <w:t>GÓEZ</w:t>
      </w:r>
      <w:bookmarkEnd w:id="6"/>
      <w:r w:rsidRPr="00535F94">
        <w:rPr>
          <w:rStyle w:val="normaltextrun"/>
          <w:rFonts w:ascii="Tahoma" w:hAnsi="Tahoma" w:cs="Tahoma"/>
          <w:color w:val="000000"/>
          <w:shd w:val="clear" w:color="auto" w:fill="FFFFFF"/>
          <w:lang w:val="es-ES"/>
        </w:rPr>
        <w:t> VINASCO</w:t>
      </w:r>
      <w:r w:rsidRPr="00535F94">
        <w:rPr>
          <w:rStyle w:val="normaltextrun"/>
          <w:rFonts w:ascii="Tahoma" w:hAnsi="Tahoma" w:cs="Tahoma"/>
          <w:lang w:val="es-ES"/>
        </w:rPr>
        <w:t xml:space="preserve">, procede a proferir la siguiente sentencia escrita dentro del proceso </w:t>
      </w:r>
      <w:r w:rsidRPr="00A976AD">
        <w:rPr>
          <w:rStyle w:val="normaltextrun"/>
          <w:rFonts w:ascii="Tahoma" w:hAnsi="Tahoma" w:cs="Tahoma"/>
          <w:b/>
          <w:lang w:val="es-ES"/>
        </w:rPr>
        <w:t>ordinario laboral</w:t>
      </w:r>
      <w:r w:rsidRPr="00535F94">
        <w:rPr>
          <w:rStyle w:val="normaltextrun"/>
          <w:rFonts w:ascii="Tahoma" w:hAnsi="Tahoma" w:cs="Tahoma"/>
          <w:lang w:val="es-ES"/>
        </w:rPr>
        <w:t xml:space="preserve"> instaurado por </w:t>
      </w:r>
      <w:proofErr w:type="spellStart"/>
      <w:r w:rsidR="00A976AD" w:rsidRPr="00535F94">
        <w:rPr>
          <w:rFonts w:ascii="Tahoma" w:hAnsi="Tahoma" w:cs="Tahoma"/>
          <w:b/>
          <w:lang w:val="es-ES"/>
        </w:rPr>
        <w:t>Jeimy</w:t>
      </w:r>
      <w:proofErr w:type="spellEnd"/>
      <w:r w:rsidR="00A976AD" w:rsidRPr="00535F94">
        <w:rPr>
          <w:rFonts w:ascii="Tahoma" w:hAnsi="Tahoma" w:cs="Tahoma"/>
          <w:b/>
          <w:lang w:val="es-ES"/>
        </w:rPr>
        <w:t xml:space="preserve"> Catherine Arcila Montoya</w:t>
      </w:r>
      <w:r w:rsidR="008A7F5B" w:rsidRPr="00535F94">
        <w:rPr>
          <w:rFonts w:ascii="Tahoma" w:hAnsi="Tahoma" w:cs="Tahoma"/>
          <w:b/>
          <w:lang w:val="es-ES"/>
        </w:rPr>
        <w:t xml:space="preserve"> </w:t>
      </w:r>
      <w:r w:rsidRPr="00535F94">
        <w:rPr>
          <w:rStyle w:val="normaltextrun"/>
          <w:rFonts w:ascii="Tahoma" w:hAnsi="Tahoma" w:cs="Tahoma"/>
          <w:lang w:val="es-ES"/>
        </w:rPr>
        <w:t xml:space="preserve">en contra de </w:t>
      </w:r>
      <w:r w:rsidR="00532E91" w:rsidRPr="00A976AD">
        <w:rPr>
          <w:rStyle w:val="normaltextrun"/>
          <w:rFonts w:ascii="Tahoma" w:hAnsi="Tahoma" w:cs="Tahoma"/>
          <w:bCs/>
          <w:lang w:val="es-ES"/>
        </w:rPr>
        <w:t>la</w:t>
      </w:r>
      <w:r w:rsidR="00532E91" w:rsidRPr="00535F94">
        <w:rPr>
          <w:rStyle w:val="normaltextrun"/>
          <w:rFonts w:ascii="Tahoma" w:hAnsi="Tahoma" w:cs="Tahoma"/>
          <w:b/>
          <w:bCs/>
          <w:lang w:val="es-ES"/>
        </w:rPr>
        <w:t xml:space="preserve"> Sociedad Administradora de Fondos de Pensiones y Cesantías Porvenir S.A</w:t>
      </w:r>
      <w:r w:rsidR="007D0981">
        <w:rPr>
          <w:rStyle w:val="normaltextrun"/>
          <w:rFonts w:ascii="Tahoma" w:hAnsi="Tahoma" w:cs="Tahoma"/>
          <w:b/>
          <w:bCs/>
          <w:lang w:val="es-ES"/>
        </w:rPr>
        <w:t>.</w:t>
      </w:r>
      <w:r w:rsidR="00953FF6" w:rsidRPr="00535F94">
        <w:rPr>
          <w:rStyle w:val="normaltextrun"/>
          <w:rFonts w:ascii="Tahoma" w:hAnsi="Tahoma" w:cs="Tahoma"/>
          <w:b/>
          <w:bCs/>
          <w:lang w:val="es-ES"/>
        </w:rPr>
        <w:t xml:space="preserve"> </w:t>
      </w:r>
      <w:r w:rsidR="00953FF6" w:rsidRPr="00535F94">
        <w:rPr>
          <w:rStyle w:val="normaltextrun"/>
          <w:rFonts w:ascii="Tahoma" w:hAnsi="Tahoma" w:cs="Tahoma"/>
          <w:lang w:val="es-ES"/>
        </w:rPr>
        <w:t>y al cual se</w:t>
      </w:r>
      <w:r w:rsidR="001A5299">
        <w:rPr>
          <w:rStyle w:val="normaltextrun"/>
          <w:rFonts w:ascii="Tahoma" w:hAnsi="Tahoma" w:cs="Tahoma"/>
          <w:lang w:val="es-ES"/>
        </w:rPr>
        <w:t xml:space="preserve"> llamó en garantía </w:t>
      </w:r>
      <w:r w:rsidR="00D53461" w:rsidRPr="00535F94">
        <w:rPr>
          <w:rStyle w:val="normaltextrun"/>
          <w:rFonts w:ascii="Tahoma" w:hAnsi="Tahoma" w:cs="Tahoma"/>
          <w:lang w:val="es-ES"/>
        </w:rPr>
        <w:t xml:space="preserve">a </w:t>
      </w:r>
      <w:r w:rsidR="00D53461" w:rsidRPr="00535F94">
        <w:rPr>
          <w:rStyle w:val="normaltextrun"/>
          <w:rFonts w:ascii="Tahoma" w:hAnsi="Tahoma" w:cs="Tahoma"/>
          <w:b/>
          <w:bCs/>
          <w:lang w:val="es-ES"/>
        </w:rPr>
        <w:t>Seguros de Vida Alfa S.A</w:t>
      </w:r>
      <w:r w:rsidR="004D7AFC">
        <w:rPr>
          <w:rStyle w:val="normaltextrun"/>
          <w:rFonts w:ascii="Tahoma" w:hAnsi="Tahoma" w:cs="Tahoma"/>
          <w:b/>
          <w:bCs/>
          <w:lang w:val="es-ES"/>
        </w:rPr>
        <w:t>.</w:t>
      </w:r>
      <w:r w:rsidR="00D53461" w:rsidRPr="00535F94">
        <w:rPr>
          <w:rStyle w:val="normaltextrun"/>
          <w:rFonts w:ascii="Tahoma" w:hAnsi="Tahoma" w:cs="Tahoma"/>
          <w:lang w:val="es-ES"/>
        </w:rPr>
        <w:t xml:space="preserve"> y</w:t>
      </w:r>
      <w:r w:rsidR="00953FF6" w:rsidRPr="00535F94">
        <w:rPr>
          <w:rStyle w:val="normaltextrun"/>
          <w:rFonts w:ascii="Tahoma" w:hAnsi="Tahoma" w:cs="Tahoma"/>
          <w:lang w:val="es-ES"/>
        </w:rPr>
        <w:t xml:space="preserve"> vinculó</w:t>
      </w:r>
      <w:r w:rsidR="008977F7" w:rsidRPr="00535F94">
        <w:rPr>
          <w:rStyle w:val="normaltextrun"/>
          <w:rFonts w:ascii="Tahoma" w:hAnsi="Tahoma" w:cs="Tahoma"/>
          <w:lang w:val="es-ES"/>
        </w:rPr>
        <w:t xml:space="preserve"> en calidad de interesado conocido</w:t>
      </w:r>
      <w:r w:rsidR="00953FF6" w:rsidRPr="00535F94">
        <w:rPr>
          <w:rStyle w:val="normaltextrun"/>
          <w:rFonts w:ascii="Tahoma" w:hAnsi="Tahoma" w:cs="Tahoma"/>
          <w:lang w:val="es-ES"/>
        </w:rPr>
        <w:t xml:space="preserve"> al menor</w:t>
      </w:r>
      <w:r w:rsidR="00953FF6" w:rsidRPr="00535F94">
        <w:rPr>
          <w:rStyle w:val="normaltextrun"/>
          <w:rFonts w:ascii="Tahoma" w:hAnsi="Tahoma" w:cs="Tahoma"/>
          <w:b/>
          <w:bCs/>
          <w:lang w:val="es-ES"/>
        </w:rPr>
        <w:t xml:space="preserve"> B.S.M.A.</w:t>
      </w:r>
    </w:p>
    <w:p w14:paraId="2881D8D4" w14:textId="77777777" w:rsidR="008A4EEE" w:rsidRPr="00535F94" w:rsidRDefault="008A4EEE" w:rsidP="00535F94">
      <w:pPr>
        <w:pStyle w:val="Sinespaciado"/>
        <w:spacing w:line="276" w:lineRule="auto"/>
        <w:rPr>
          <w:rFonts w:ascii="Tahoma" w:hAnsi="Tahoma" w:cs="Tahoma"/>
          <w:lang w:val="es-ES_tradnl"/>
        </w:rPr>
      </w:pPr>
    </w:p>
    <w:p w14:paraId="3864ECFF" w14:textId="116C4FF4" w:rsidR="00766B8A" w:rsidRPr="00535F94" w:rsidRDefault="00766B8A" w:rsidP="00535F94">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535F94">
        <w:rPr>
          <w:rStyle w:val="normaltextrun"/>
          <w:rFonts w:ascii="Tahoma" w:hAnsi="Tahoma" w:cs="Tahoma"/>
          <w:b/>
          <w:bCs/>
          <w:color w:val="000000"/>
          <w:lang w:val="es-ES"/>
        </w:rPr>
        <w:t>PUNTO A TRATAR</w:t>
      </w:r>
    </w:p>
    <w:p w14:paraId="12E4D180" w14:textId="77777777" w:rsidR="00766B8A" w:rsidRPr="00535F94" w:rsidRDefault="00766B8A" w:rsidP="00535F94">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F45CD53" w14:textId="2C6A4DAF" w:rsidR="00766B8A" w:rsidRPr="00535F94" w:rsidRDefault="00766B8A" w:rsidP="00535F94">
      <w:pPr>
        <w:spacing w:line="276" w:lineRule="auto"/>
        <w:ind w:firstLine="708"/>
        <w:jc w:val="both"/>
        <w:rPr>
          <w:rStyle w:val="eop"/>
          <w:rFonts w:ascii="Tahoma" w:hAnsi="Tahoma" w:cs="Tahoma"/>
        </w:rPr>
      </w:pPr>
      <w:r w:rsidRPr="00535F94">
        <w:rPr>
          <w:rStyle w:val="normaltextrun"/>
          <w:rFonts w:ascii="Tahoma" w:hAnsi="Tahoma" w:cs="Tahoma"/>
        </w:rPr>
        <w:t>Por medio de esta providencia procede la Sala a</w:t>
      </w:r>
      <w:r w:rsidRPr="00535F94">
        <w:rPr>
          <w:rFonts w:ascii="Tahoma" w:hAnsi="Tahoma" w:cs="Tahoma"/>
        </w:rPr>
        <w:t xml:space="preserve"> </w:t>
      </w:r>
      <w:r w:rsidR="00C23E38" w:rsidRPr="00535F94">
        <w:rPr>
          <w:rFonts w:ascii="Tahoma" w:hAnsi="Tahoma" w:cs="Tahoma"/>
        </w:rPr>
        <w:t>re</w:t>
      </w:r>
      <w:r w:rsidR="00887331" w:rsidRPr="00535F94">
        <w:rPr>
          <w:rFonts w:ascii="Tahoma" w:hAnsi="Tahoma" w:cs="Tahoma"/>
        </w:rPr>
        <w:t xml:space="preserve">solver </w:t>
      </w:r>
      <w:r w:rsidR="00930A17" w:rsidRPr="00535F94">
        <w:rPr>
          <w:rFonts w:ascii="Tahoma" w:hAnsi="Tahoma" w:cs="Tahoma"/>
        </w:rPr>
        <w:t xml:space="preserve">el </w:t>
      </w:r>
      <w:r w:rsidR="008734B7" w:rsidRPr="00535F94">
        <w:rPr>
          <w:rFonts w:ascii="Tahoma" w:hAnsi="Tahoma" w:cs="Tahoma"/>
        </w:rPr>
        <w:t>recurso de apelación interpuesto por</w:t>
      </w:r>
      <w:r w:rsidR="00566F7E" w:rsidRPr="00535F94">
        <w:rPr>
          <w:rFonts w:ascii="Tahoma" w:hAnsi="Tahoma" w:cs="Tahoma"/>
        </w:rPr>
        <w:t xml:space="preserve"> </w:t>
      </w:r>
      <w:r w:rsidR="007E36CD" w:rsidRPr="00535F94">
        <w:rPr>
          <w:rFonts w:ascii="Tahoma" w:hAnsi="Tahoma" w:cs="Tahoma"/>
        </w:rPr>
        <w:t xml:space="preserve">los apoderados judiciales de Porvenir S.A y Seguros de Vida Alfa </w:t>
      </w:r>
      <w:r w:rsidR="00674FC0" w:rsidRPr="00535F94">
        <w:rPr>
          <w:rFonts w:ascii="Tahoma" w:hAnsi="Tahoma" w:cs="Tahoma"/>
        </w:rPr>
        <w:t>S.A. en</w:t>
      </w:r>
      <w:r w:rsidR="008734B7" w:rsidRPr="00535F94">
        <w:rPr>
          <w:rFonts w:ascii="Tahoma" w:hAnsi="Tahoma" w:cs="Tahoma"/>
        </w:rPr>
        <w:t xml:space="preserve"> contra de la sentencia proferida por el </w:t>
      </w:r>
      <w:r w:rsidR="008734B7" w:rsidRPr="00535F94">
        <w:rPr>
          <w:rFonts w:ascii="Tahoma" w:hAnsi="Tahoma" w:cs="Tahoma"/>
          <w:lang w:val="es-CO"/>
        </w:rPr>
        <w:t>Juzgado</w:t>
      </w:r>
      <w:r w:rsidR="00566F7E" w:rsidRPr="00535F94">
        <w:rPr>
          <w:rFonts w:ascii="Tahoma" w:hAnsi="Tahoma" w:cs="Tahoma"/>
          <w:lang w:val="es-CO"/>
        </w:rPr>
        <w:t xml:space="preserve"> </w:t>
      </w:r>
      <w:r w:rsidR="007E36CD" w:rsidRPr="00535F94">
        <w:rPr>
          <w:rFonts w:ascii="Tahoma" w:hAnsi="Tahoma" w:cs="Tahoma"/>
          <w:lang w:val="es-CO"/>
        </w:rPr>
        <w:t>Cuarto</w:t>
      </w:r>
      <w:r w:rsidR="001E75D8" w:rsidRPr="00535F94">
        <w:rPr>
          <w:rFonts w:ascii="Tahoma" w:hAnsi="Tahoma" w:cs="Tahoma"/>
          <w:lang w:val="es-CO"/>
        </w:rPr>
        <w:t xml:space="preserve"> </w:t>
      </w:r>
      <w:r w:rsidR="008734B7" w:rsidRPr="00535F94">
        <w:rPr>
          <w:rFonts w:ascii="Tahoma" w:hAnsi="Tahoma" w:cs="Tahoma"/>
          <w:lang w:val="es-CO"/>
        </w:rPr>
        <w:t>Laboral del Circuito</w:t>
      </w:r>
      <w:r w:rsidR="001E75D8" w:rsidRPr="00535F94">
        <w:rPr>
          <w:rFonts w:ascii="Tahoma" w:hAnsi="Tahoma" w:cs="Tahoma"/>
          <w:lang w:val="es-CO"/>
        </w:rPr>
        <w:t xml:space="preserve"> de Pereira</w:t>
      </w:r>
      <w:r w:rsidR="008734B7" w:rsidRPr="00535F94">
        <w:rPr>
          <w:rFonts w:ascii="Tahoma" w:hAnsi="Tahoma" w:cs="Tahoma"/>
          <w:lang w:val="es-CO"/>
        </w:rPr>
        <w:t xml:space="preserve"> el</w:t>
      </w:r>
      <w:r w:rsidR="001E75D8" w:rsidRPr="00535F94">
        <w:rPr>
          <w:rFonts w:ascii="Tahoma" w:hAnsi="Tahoma" w:cs="Tahoma"/>
          <w:lang w:val="es-CO"/>
        </w:rPr>
        <w:t xml:space="preserve"> </w:t>
      </w:r>
      <w:r w:rsidR="007E36CD" w:rsidRPr="00535F94">
        <w:rPr>
          <w:rFonts w:ascii="Tahoma" w:hAnsi="Tahoma" w:cs="Tahoma"/>
          <w:lang w:val="es-CO"/>
        </w:rPr>
        <w:t>29 de agosto de</w:t>
      </w:r>
      <w:r w:rsidR="001E75D8" w:rsidRPr="00535F94">
        <w:rPr>
          <w:rFonts w:ascii="Tahoma" w:hAnsi="Tahoma" w:cs="Tahoma"/>
          <w:lang w:val="es-CO"/>
        </w:rPr>
        <w:t xml:space="preserve"> 2022</w:t>
      </w:r>
      <w:r w:rsidR="008734B7" w:rsidRPr="00535F94">
        <w:rPr>
          <w:rFonts w:ascii="Tahoma" w:hAnsi="Tahoma" w:cs="Tahoma"/>
          <w:lang w:val="es-CO"/>
        </w:rPr>
        <w:t>,</w:t>
      </w:r>
      <w:r w:rsidR="00B12BB4" w:rsidRPr="00535F94">
        <w:rPr>
          <w:rFonts w:ascii="Tahoma" w:hAnsi="Tahoma" w:cs="Tahoma"/>
          <w:lang w:val="es-CO"/>
        </w:rPr>
        <w:t xml:space="preserve"> </w:t>
      </w:r>
      <w:r w:rsidR="00A62240" w:rsidRPr="00535F94">
        <w:rPr>
          <w:rStyle w:val="normaltextrun"/>
          <w:rFonts w:ascii="Tahoma" w:hAnsi="Tahoma" w:cs="Tahoma"/>
        </w:rPr>
        <w:t>p</w:t>
      </w:r>
      <w:r w:rsidR="00B424AD" w:rsidRPr="00535F94">
        <w:rPr>
          <w:rStyle w:val="normaltextrun"/>
          <w:rFonts w:ascii="Tahoma" w:hAnsi="Tahoma" w:cs="Tahoma"/>
        </w:rPr>
        <w:t>revios los siguientes:</w:t>
      </w:r>
    </w:p>
    <w:p w14:paraId="6C8F09EB" w14:textId="77777777" w:rsidR="00A014B8" w:rsidRPr="00535F94" w:rsidRDefault="00A014B8" w:rsidP="00535F94">
      <w:pPr>
        <w:spacing w:line="276" w:lineRule="auto"/>
        <w:jc w:val="both"/>
        <w:rPr>
          <w:rFonts w:ascii="Tahoma" w:hAnsi="Tahoma" w:cs="Tahoma"/>
        </w:rPr>
      </w:pPr>
    </w:p>
    <w:p w14:paraId="3F031650" w14:textId="467C7E5F" w:rsidR="00B424AD" w:rsidRPr="00535F94" w:rsidRDefault="00B424AD" w:rsidP="00535F94">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535F94">
        <w:rPr>
          <w:rFonts w:ascii="Tahoma" w:hAnsi="Tahoma" w:cs="Tahoma"/>
          <w:b/>
          <w:bCs/>
        </w:rPr>
        <w:t>ANTECEDENTES</w:t>
      </w:r>
    </w:p>
    <w:p w14:paraId="777E987C" w14:textId="4EACD438" w:rsidR="00F36C1D" w:rsidRPr="00535F94" w:rsidRDefault="00F36C1D" w:rsidP="00535F94">
      <w:pPr>
        <w:widowControl w:val="0"/>
        <w:autoSpaceDE w:val="0"/>
        <w:autoSpaceDN w:val="0"/>
        <w:adjustRightInd w:val="0"/>
        <w:spacing w:line="276" w:lineRule="auto"/>
        <w:rPr>
          <w:rFonts w:ascii="Tahoma" w:hAnsi="Tahoma" w:cs="Tahoma"/>
          <w:b/>
          <w:bCs/>
        </w:rPr>
      </w:pPr>
    </w:p>
    <w:p w14:paraId="0A535B28" w14:textId="3BDAE2CC" w:rsidR="00DF3C83" w:rsidRPr="00535F94" w:rsidRDefault="002C3E78" w:rsidP="00535F94">
      <w:pPr>
        <w:widowControl w:val="0"/>
        <w:autoSpaceDE w:val="0"/>
        <w:autoSpaceDN w:val="0"/>
        <w:adjustRightInd w:val="0"/>
        <w:spacing w:line="276" w:lineRule="auto"/>
        <w:ind w:firstLine="706"/>
        <w:jc w:val="both"/>
        <w:rPr>
          <w:rFonts w:ascii="Tahoma" w:hAnsi="Tahoma" w:cs="Tahoma"/>
        </w:rPr>
      </w:pPr>
      <w:r w:rsidRPr="00535F94">
        <w:rPr>
          <w:rFonts w:ascii="Tahoma" w:hAnsi="Tahoma" w:cs="Tahoma"/>
        </w:rPr>
        <w:t>Promueve acción judicial</w:t>
      </w:r>
      <w:r w:rsidR="001F2B0D" w:rsidRPr="00535F94">
        <w:rPr>
          <w:rFonts w:ascii="Tahoma" w:hAnsi="Tahoma" w:cs="Tahoma"/>
        </w:rPr>
        <w:t xml:space="preserve"> la señora </w:t>
      </w:r>
      <w:proofErr w:type="spellStart"/>
      <w:r w:rsidR="001F2B0D" w:rsidRPr="00535F94">
        <w:rPr>
          <w:rFonts w:ascii="Tahoma" w:hAnsi="Tahoma" w:cs="Tahoma"/>
        </w:rPr>
        <w:t>Jeimy</w:t>
      </w:r>
      <w:proofErr w:type="spellEnd"/>
      <w:r w:rsidR="001F2B0D" w:rsidRPr="00535F94">
        <w:rPr>
          <w:rFonts w:ascii="Tahoma" w:hAnsi="Tahoma" w:cs="Tahoma"/>
        </w:rPr>
        <w:t xml:space="preserve"> Catherine Arcila Montoya </w:t>
      </w:r>
      <w:r w:rsidR="00DF3C83" w:rsidRPr="00535F94">
        <w:rPr>
          <w:rFonts w:ascii="Tahoma" w:hAnsi="Tahoma" w:cs="Tahoma"/>
        </w:rPr>
        <w:t>en contra de la Administradora de Fondos de Pensiones y Cesantías Porvenir S.A.,</w:t>
      </w:r>
      <w:r w:rsidR="00240060" w:rsidRPr="00535F94">
        <w:rPr>
          <w:rFonts w:ascii="Tahoma" w:hAnsi="Tahoma" w:cs="Tahoma"/>
        </w:rPr>
        <w:t xml:space="preserve"> con el fin de que se</w:t>
      </w:r>
      <w:r w:rsidR="00DF3C83" w:rsidRPr="00535F94">
        <w:rPr>
          <w:rFonts w:ascii="Tahoma" w:hAnsi="Tahoma" w:cs="Tahoma"/>
        </w:rPr>
        <w:t xml:space="preserve"> declare que </w:t>
      </w:r>
      <w:r w:rsidR="00065AAA" w:rsidRPr="00535F94">
        <w:rPr>
          <w:rFonts w:ascii="Tahoma" w:hAnsi="Tahoma" w:cs="Tahoma"/>
        </w:rPr>
        <w:t>es beneficiaria de la pensión de sobrevivientes causada con el deceso de su compañero permanente</w:t>
      </w:r>
      <w:r w:rsidR="00034F10" w:rsidRPr="00535F94">
        <w:rPr>
          <w:rFonts w:ascii="Tahoma" w:hAnsi="Tahoma" w:cs="Tahoma"/>
        </w:rPr>
        <w:t>,</w:t>
      </w:r>
      <w:r w:rsidR="00065AAA" w:rsidRPr="00535F94">
        <w:rPr>
          <w:rFonts w:ascii="Tahoma" w:hAnsi="Tahoma" w:cs="Tahoma"/>
        </w:rPr>
        <w:t xml:space="preserve"> Juan Pablo Marín Hurtado</w:t>
      </w:r>
      <w:r w:rsidR="00082EB4" w:rsidRPr="00535F94">
        <w:rPr>
          <w:rFonts w:ascii="Tahoma" w:hAnsi="Tahoma" w:cs="Tahoma"/>
        </w:rPr>
        <w:t>, y</w:t>
      </w:r>
      <w:r w:rsidR="00034F10" w:rsidRPr="00535F94">
        <w:rPr>
          <w:rFonts w:ascii="Tahoma" w:hAnsi="Tahoma" w:cs="Tahoma"/>
        </w:rPr>
        <w:t>,</w:t>
      </w:r>
      <w:r w:rsidR="00082EB4" w:rsidRPr="00535F94">
        <w:rPr>
          <w:rFonts w:ascii="Tahoma" w:hAnsi="Tahoma" w:cs="Tahoma"/>
        </w:rPr>
        <w:t xml:space="preserve"> en consecuencia</w:t>
      </w:r>
      <w:r w:rsidR="00034F10" w:rsidRPr="00535F94">
        <w:rPr>
          <w:rFonts w:ascii="Tahoma" w:hAnsi="Tahoma" w:cs="Tahoma"/>
        </w:rPr>
        <w:t>,</w:t>
      </w:r>
      <w:r w:rsidR="00082EB4" w:rsidRPr="00535F94">
        <w:rPr>
          <w:rFonts w:ascii="Tahoma" w:hAnsi="Tahoma" w:cs="Tahoma"/>
        </w:rPr>
        <w:t xml:space="preserve"> se condene a la demandada al pago</w:t>
      </w:r>
      <w:r w:rsidR="001B65E8" w:rsidRPr="00535F94">
        <w:rPr>
          <w:rFonts w:ascii="Tahoma" w:hAnsi="Tahoma" w:cs="Tahoma"/>
        </w:rPr>
        <w:t xml:space="preserve"> de la respectiva pensión, los</w:t>
      </w:r>
      <w:r w:rsidR="00082EB4" w:rsidRPr="00535F94">
        <w:rPr>
          <w:rFonts w:ascii="Tahoma" w:hAnsi="Tahoma" w:cs="Tahoma"/>
        </w:rPr>
        <w:t xml:space="preserve"> intereses moratorios contemplados en el artículo 141 de la Ley 100 de 1993</w:t>
      </w:r>
      <w:r w:rsidR="00AD156C" w:rsidRPr="00535F94">
        <w:rPr>
          <w:rFonts w:ascii="Tahoma" w:hAnsi="Tahoma" w:cs="Tahoma"/>
        </w:rPr>
        <w:t xml:space="preserve">, además de </w:t>
      </w:r>
      <w:r w:rsidR="00082EB4" w:rsidRPr="00535F94">
        <w:rPr>
          <w:rFonts w:ascii="Tahoma" w:hAnsi="Tahoma" w:cs="Tahoma"/>
        </w:rPr>
        <w:t>lo probado bajo las facultades ultra y extra petita.</w:t>
      </w:r>
    </w:p>
    <w:p w14:paraId="1B2DE582" w14:textId="77777777" w:rsidR="008A4EEE" w:rsidRPr="00535F94" w:rsidRDefault="008A4EEE" w:rsidP="00535F94">
      <w:pPr>
        <w:widowControl w:val="0"/>
        <w:autoSpaceDE w:val="0"/>
        <w:autoSpaceDN w:val="0"/>
        <w:adjustRightInd w:val="0"/>
        <w:spacing w:line="276" w:lineRule="auto"/>
        <w:jc w:val="both"/>
        <w:rPr>
          <w:rFonts w:ascii="Tahoma" w:hAnsi="Tahoma" w:cs="Tahoma"/>
        </w:rPr>
      </w:pPr>
    </w:p>
    <w:p w14:paraId="2C15BDDB" w14:textId="3F039364" w:rsidR="005F43B9" w:rsidRPr="00535F94" w:rsidRDefault="005C3B83" w:rsidP="00535F94">
      <w:pPr>
        <w:widowControl w:val="0"/>
        <w:autoSpaceDE w:val="0"/>
        <w:autoSpaceDN w:val="0"/>
        <w:adjustRightInd w:val="0"/>
        <w:spacing w:line="276" w:lineRule="auto"/>
        <w:ind w:firstLine="706"/>
        <w:jc w:val="both"/>
        <w:rPr>
          <w:rFonts w:ascii="Tahoma" w:hAnsi="Tahoma" w:cs="Tahoma"/>
          <w:lang w:val="es-CO"/>
        </w:rPr>
      </w:pPr>
      <w:r w:rsidRPr="00535F94">
        <w:rPr>
          <w:rFonts w:ascii="Tahoma" w:hAnsi="Tahoma" w:cs="Tahoma"/>
          <w:lang w:val="es-CO"/>
        </w:rPr>
        <w:t xml:space="preserve">Como sustento de </w:t>
      </w:r>
      <w:r w:rsidR="00D0181C" w:rsidRPr="00535F94">
        <w:rPr>
          <w:rFonts w:ascii="Tahoma" w:hAnsi="Tahoma" w:cs="Tahoma"/>
          <w:lang w:val="es-CO"/>
        </w:rPr>
        <w:t xml:space="preserve">lo peticionado, relata </w:t>
      </w:r>
      <w:r w:rsidR="00C63E71" w:rsidRPr="00535F94">
        <w:rPr>
          <w:rFonts w:ascii="Tahoma" w:hAnsi="Tahoma" w:cs="Tahoma"/>
          <w:lang w:val="es-CO"/>
        </w:rPr>
        <w:t>que convivió</w:t>
      </w:r>
      <w:r w:rsidR="00AC41AF" w:rsidRPr="00535F94">
        <w:rPr>
          <w:rFonts w:ascii="Tahoma" w:hAnsi="Tahoma" w:cs="Tahoma"/>
          <w:lang w:val="es-CO"/>
        </w:rPr>
        <w:t xml:space="preserve"> con el causante desde enero de 2008 </w:t>
      </w:r>
      <w:r w:rsidR="001B65E8" w:rsidRPr="00535F94">
        <w:rPr>
          <w:rFonts w:ascii="Tahoma" w:hAnsi="Tahoma" w:cs="Tahoma"/>
          <w:lang w:val="es-CO"/>
        </w:rPr>
        <w:t xml:space="preserve">y </w:t>
      </w:r>
      <w:r w:rsidR="00AC41AF" w:rsidRPr="00535F94">
        <w:rPr>
          <w:rFonts w:ascii="Tahoma" w:hAnsi="Tahoma" w:cs="Tahoma"/>
          <w:lang w:val="es-CO"/>
        </w:rPr>
        <w:t xml:space="preserve">hasta la fecha </w:t>
      </w:r>
      <w:r w:rsidR="001B65E8" w:rsidRPr="00535F94">
        <w:rPr>
          <w:rFonts w:ascii="Tahoma" w:hAnsi="Tahoma" w:cs="Tahoma"/>
          <w:lang w:val="es-CO"/>
        </w:rPr>
        <w:t>en que este</w:t>
      </w:r>
      <w:r w:rsidR="00AC41AF" w:rsidRPr="00535F94">
        <w:rPr>
          <w:rFonts w:ascii="Tahoma" w:hAnsi="Tahoma" w:cs="Tahoma"/>
          <w:lang w:val="es-CO"/>
        </w:rPr>
        <w:t xml:space="preserve"> </w:t>
      </w:r>
      <w:r w:rsidR="007321E8" w:rsidRPr="00535F94">
        <w:rPr>
          <w:rFonts w:ascii="Tahoma" w:hAnsi="Tahoma" w:cs="Tahoma"/>
          <w:lang w:val="es-CO"/>
        </w:rPr>
        <w:t>fallec</w:t>
      </w:r>
      <w:r w:rsidR="001B65E8" w:rsidRPr="00535F94">
        <w:rPr>
          <w:rFonts w:ascii="Tahoma" w:hAnsi="Tahoma" w:cs="Tahoma"/>
          <w:lang w:val="es-CO"/>
        </w:rPr>
        <w:t>ió</w:t>
      </w:r>
      <w:r w:rsidR="00504A11" w:rsidRPr="00535F94">
        <w:rPr>
          <w:rFonts w:ascii="Tahoma" w:hAnsi="Tahoma" w:cs="Tahoma"/>
          <w:lang w:val="es-CO"/>
        </w:rPr>
        <w:t xml:space="preserve"> víctima de</w:t>
      </w:r>
      <w:r w:rsidR="00CA0C9F" w:rsidRPr="00535F94">
        <w:rPr>
          <w:rFonts w:ascii="Tahoma" w:hAnsi="Tahoma" w:cs="Tahoma"/>
          <w:lang w:val="es-CO"/>
        </w:rPr>
        <w:t xml:space="preserve"> un accidente de tránsito</w:t>
      </w:r>
      <w:r w:rsidR="00504A11" w:rsidRPr="00535F94">
        <w:rPr>
          <w:rFonts w:ascii="Tahoma" w:hAnsi="Tahoma" w:cs="Tahoma"/>
          <w:lang w:val="es-CO"/>
        </w:rPr>
        <w:t xml:space="preserve"> ocurrido</w:t>
      </w:r>
      <w:r w:rsidR="00AD156C" w:rsidRPr="00535F94">
        <w:rPr>
          <w:rFonts w:ascii="Tahoma" w:hAnsi="Tahoma" w:cs="Tahoma"/>
          <w:lang w:val="es-CO"/>
        </w:rPr>
        <w:t xml:space="preserve"> el </w:t>
      </w:r>
      <w:r w:rsidR="007321E8" w:rsidRPr="00535F94">
        <w:rPr>
          <w:rFonts w:ascii="Tahoma" w:hAnsi="Tahoma" w:cs="Tahoma"/>
          <w:lang w:val="es-CO"/>
        </w:rPr>
        <w:t>14 de mayo de 2014</w:t>
      </w:r>
      <w:r w:rsidR="00A60780" w:rsidRPr="00535F94">
        <w:rPr>
          <w:rFonts w:ascii="Tahoma" w:hAnsi="Tahoma" w:cs="Tahoma"/>
          <w:lang w:val="es-CO"/>
        </w:rPr>
        <w:t xml:space="preserve">; </w:t>
      </w:r>
      <w:r w:rsidR="00AD156C" w:rsidRPr="00535F94">
        <w:rPr>
          <w:rFonts w:ascii="Tahoma" w:hAnsi="Tahoma" w:cs="Tahoma"/>
          <w:lang w:val="es-CO"/>
        </w:rPr>
        <w:t xml:space="preserve">que dependía económicamente del causante y producto de la relación </w:t>
      </w:r>
      <w:r w:rsidR="007321E8" w:rsidRPr="00535F94">
        <w:rPr>
          <w:rFonts w:ascii="Tahoma" w:hAnsi="Tahoma" w:cs="Tahoma"/>
          <w:lang w:val="es-CO"/>
        </w:rPr>
        <w:t xml:space="preserve">procrearon un hijo </w:t>
      </w:r>
      <w:r w:rsidR="00A60780" w:rsidRPr="00535F94">
        <w:rPr>
          <w:rFonts w:ascii="Tahoma" w:hAnsi="Tahoma" w:cs="Tahoma"/>
          <w:lang w:val="es-CO"/>
        </w:rPr>
        <w:t xml:space="preserve">llamado </w:t>
      </w:r>
      <w:r w:rsidR="007321E8" w:rsidRPr="00535F94">
        <w:rPr>
          <w:rFonts w:ascii="Tahoma" w:hAnsi="Tahoma" w:cs="Tahoma"/>
          <w:lang w:val="es-CO"/>
        </w:rPr>
        <w:t>B.S.M.A</w:t>
      </w:r>
      <w:r w:rsidR="00F74B7D" w:rsidRPr="00535F94">
        <w:rPr>
          <w:rFonts w:ascii="Tahoma" w:hAnsi="Tahoma" w:cs="Tahoma"/>
          <w:lang w:val="es-CO"/>
        </w:rPr>
        <w:t xml:space="preserve">. Añade </w:t>
      </w:r>
      <w:r w:rsidR="00086CB1" w:rsidRPr="00535F94">
        <w:rPr>
          <w:rFonts w:ascii="Tahoma" w:hAnsi="Tahoma" w:cs="Tahoma"/>
          <w:lang w:val="es-CO"/>
        </w:rPr>
        <w:t>q</w:t>
      </w:r>
      <w:r w:rsidR="004C368B" w:rsidRPr="00535F94">
        <w:rPr>
          <w:rFonts w:ascii="Tahoma" w:hAnsi="Tahoma" w:cs="Tahoma"/>
          <w:lang w:val="es-CO"/>
        </w:rPr>
        <w:t>ue en el año 2018 presentó reclamación solicitando el reconocimiento pensional en su favor, debido a que ya le había sido reconocido al menor</w:t>
      </w:r>
      <w:r w:rsidR="00504A11" w:rsidRPr="00535F94">
        <w:rPr>
          <w:rFonts w:ascii="Tahoma" w:hAnsi="Tahoma" w:cs="Tahoma"/>
          <w:lang w:val="es-CO"/>
        </w:rPr>
        <w:t>;</w:t>
      </w:r>
      <w:r w:rsidR="004C368B" w:rsidRPr="00535F94">
        <w:rPr>
          <w:rFonts w:ascii="Tahoma" w:hAnsi="Tahoma" w:cs="Tahoma"/>
          <w:lang w:val="es-CO"/>
        </w:rPr>
        <w:t xml:space="preserve"> no </w:t>
      </w:r>
      <w:r w:rsidR="00C63E71" w:rsidRPr="00535F94">
        <w:rPr>
          <w:rFonts w:ascii="Tahoma" w:hAnsi="Tahoma" w:cs="Tahoma"/>
          <w:lang w:val="es-CO"/>
        </w:rPr>
        <w:t>obstante,</w:t>
      </w:r>
      <w:r w:rsidR="00504A11" w:rsidRPr="00535F94">
        <w:rPr>
          <w:rFonts w:ascii="Tahoma" w:hAnsi="Tahoma" w:cs="Tahoma"/>
          <w:lang w:val="es-CO"/>
        </w:rPr>
        <w:t xml:space="preserve"> la solicitud</w:t>
      </w:r>
      <w:r w:rsidR="004C368B" w:rsidRPr="00535F94">
        <w:rPr>
          <w:rFonts w:ascii="Tahoma" w:hAnsi="Tahoma" w:cs="Tahoma"/>
          <w:lang w:val="es-CO"/>
        </w:rPr>
        <w:t xml:space="preserve"> fu</w:t>
      </w:r>
      <w:r w:rsidR="00086CB1" w:rsidRPr="00535F94">
        <w:rPr>
          <w:rFonts w:ascii="Tahoma" w:hAnsi="Tahoma" w:cs="Tahoma"/>
          <w:lang w:val="es-CO"/>
        </w:rPr>
        <w:t>e resu</w:t>
      </w:r>
      <w:r w:rsidR="00E04880" w:rsidRPr="00535F94">
        <w:rPr>
          <w:rFonts w:ascii="Tahoma" w:hAnsi="Tahoma" w:cs="Tahoma"/>
          <w:lang w:val="es-CO"/>
        </w:rPr>
        <w:t>e</w:t>
      </w:r>
      <w:r w:rsidR="00086CB1" w:rsidRPr="00535F94">
        <w:rPr>
          <w:rFonts w:ascii="Tahoma" w:hAnsi="Tahoma" w:cs="Tahoma"/>
          <w:lang w:val="es-CO"/>
        </w:rPr>
        <w:t>lta desfavorablemente por Porvenir S.A</w:t>
      </w:r>
      <w:r w:rsidR="00A60780" w:rsidRPr="00535F94">
        <w:rPr>
          <w:rFonts w:ascii="Tahoma" w:hAnsi="Tahoma" w:cs="Tahoma"/>
          <w:lang w:val="es-CO"/>
        </w:rPr>
        <w:t>.</w:t>
      </w:r>
    </w:p>
    <w:p w14:paraId="2619AAFA" w14:textId="77777777" w:rsidR="00A60780" w:rsidRPr="00535F94" w:rsidRDefault="00A60780" w:rsidP="00535F94">
      <w:pPr>
        <w:widowControl w:val="0"/>
        <w:autoSpaceDE w:val="0"/>
        <w:autoSpaceDN w:val="0"/>
        <w:adjustRightInd w:val="0"/>
        <w:spacing w:line="276" w:lineRule="auto"/>
        <w:ind w:firstLine="706"/>
        <w:jc w:val="both"/>
        <w:rPr>
          <w:rFonts w:ascii="Tahoma" w:hAnsi="Tahoma" w:cs="Tahoma"/>
          <w:lang w:val="es-CO"/>
        </w:rPr>
      </w:pPr>
    </w:p>
    <w:p w14:paraId="499BB40C" w14:textId="4A55CFDE" w:rsidR="002F445D" w:rsidRPr="00535F94" w:rsidRDefault="002A7814" w:rsidP="00535F94">
      <w:pPr>
        <w:widowControl w:val="0"/>
        <w:autoSpaceDE w:val="0"/>
        <w:autoSpaceDN w:val="0"/>
        <w:adjustRightInd w:val="0"/>
        <w:spacing w:line="276" w:lineRule="auto"/>
        <w:ind w:firstLine="706"/>
        <w:jc w:val="both"/>
        <w:rPr>
          <w:rFonts w:ascii="Tahoma" w:hAnsi="Tahoma" w:cs="Tahoma"/>
        </w:rPr>
      </w:pPr>
      <w:r w:rsidRPr="00535F94">
        <w:rPr>
          <w:rFonts w:ascii="Tahoma" w:hAnsi="Tahoma" w:cs="Tahoma"/>
          <w:b/>
          <w:bCs/>
          <w:lang w:val="es-CO"/>
        </w:rPr>
        <w:t>Porvenir S.A.</w:t>
      </w:r>
      <w:r w:rsidR="00504A11" w:rsidRPr="00535F94">
        <w:rPr>
          <w:rFonts w:ascii="Tahoma" w:hAnsi="Tahoma" w:cs="Tahoma"/>
          <w:lang w:val="es-CO"/>
        </w:rPr>
        <w:t xml:space="preserve">, </w:t>
      </w:r>
      <w:r w:rsidRPr="00535F94">
        <w:rPr>
          <w:rFonts w:ascii="Tahoma" w:hAnsi="Tahoma" w:cs="Tahoma"/>
          <w:lang w:val="es-CO"/>
        </w:rPr>
        <w:t xml:space="preserve">por </w:t>
      </w:r>
      <w:r w:rsidR="002F445D" w:rsidRPr="00535F94">
        <w:rPr>
          <w:rFonts w:ascii="Tahoma" w:hAnsi="Tahoma" w:cs="Tahoma"/>
        </w:rPr>
        <w:t>medio de apoderado judicial</w:t>
      </w:r>
      <w:r w:rsidR="00307DD4" w:rsidRPr="00535F94">
        <w:rPr>
          <w:rFonts w:ascii="Tahoma" w:hAnsi="Tahoma" w:cs="Tahoma"/>
        </w:rPr>
        <w:t xml:space="preserve">, </w:t>
      </w:r>
      <w:r w:rsidR="00EB4DB4" w:rsidRPr="00535F94">
        <w:rPr>
          <w:rFonts w:ascii="Tahoma" w:hAnsi="Tahoma" w:cs="Tahoma"/>
        </w:rPr>
        <w:t>se opuso a la totalidad de las pretensiones</w:t>
      </w:r>
      <w:r w:rsidR="00F61445" w:rsidRPr="00535F94">
        <w:rPr>
          <w:rFonts w:ascii="Tahoma" w:hAnsi="Tahoma" w:cs="Tahoma"/>
        </w:rPr>
        <w:t xml:space="preserve"> argumentando que </w:t>
      </w:r>
      <w:r w:rsidR="00EF7420" w:rsidRPr="00535F94">
        <w:rPr>
          <w:rFonts w:ascii="Tahoma" w:hAnsi="Tahoma" w:cs="Tahoma"/>
        </w:rPr>
        <w:t xml:space="preserve">la actora no ostenta la calidad de beneficiaria por no acreditar la exigencia normativa de convivencia con el causante, ya que de </w:t>
      </w:r>
      <w:r w:rsidR="00724F5E" w:rsidRPr="00535F94">
        <w:rPr>
          <w:rFonts w:ascii="Tahoma" w:hAnsi="Tahoma" w:cs="Tahoma"/>
        </w:rPr>
        <w:t>acuerdo</w:t>
      </w:r>
      <w:r w:rsidR="00EF7420" w:rsidRPr="00535F94">
        <w:rPr>
          <w:rFonts w:ascii="Tahoma" w:hAnsi="Tahoma" w:cs="Tahoma"/>
        </w:rPr>
        <w:t xml:space="preserve"> con la investigación familiar y según la información que suministró </w:t>
      </w:r>
      <w:r w:rsidR="00CA0C9F" w:rsidRPr="00535F94">
        <w:rPr>
          <w:rFonts w:ascii="Tahoma" w:hAnsi="Tahoma" w:cs="Tahoma"/>
        </w:rPr>
        <w:t xml:space="preserve">la Dra. Sandra Milena Valencia (apoderada de los dolientes dentro del proceso que se adelanta por el accidente de tránsito), </w:t>
      </w:r>
      <w:r w:rsidR="00E53DF4" w:rsidRPr="00535F94">
        <w:rPr>
          <w:rFonts w:ascii="Tahoma" w:hAnsi="Tahoma" w:cs="Tahoma"/>
        </w:rPr>
        <w:t>tanto el afiliado como la actora registra</w:t>
      </w:r>
      <w:r w:rsidR="004F5873" w:rsidRPr="00535F94">
        <w:rPr>
          <w:rFonts w:ascii="Tahoma" w:hAnsi="Tahoma" w:cs="Tahoma"/>
        </w:rPr>
        <w:t xml:space="preserve">ban </w:t>
      </w:r>
      <w:r w:rsidR="00E53DF4" w:rsidRPr="00535F94">
        <w:rPr>
          <w:rFonts w:ascii="Tahoma" w:hAnsi="Tahoma" w:cs="Tahoma"/>
        </w:rPr>
        <w:t>residencias separadas</w:t>
      </w:r>
      <w:r w:rsidR="00090F2F" w:rsidRPr="00535F94">
        <w:rPr>
          <w:rFonts w:ascii="Tahoma" w:hAnsi="Tahoma" w:cs="Tahoma"/>
        </w:rPr>
        <w:t>;</w:t>
      </w:r>
      <w:r w:rsidR="00802CEA" w:rsidRPr="00535F94">
        <w:rPr>
          <w:rFonts w:ascii="Tahoma" w:hAnsi="Tahoma" w:cs="Tahoma"/>
        </w:rPr>
        <w:t xml:space="preserve"> añade que </w:t>
      </w:r>
      <w:r w:rsidR="00E53DF4" w:rsidRPr="00535F94">
        <w:rPr>
          <w:rFonts w:ascii="Tahoma" w:hAnsi="Tahoma" w:cs="Tahoma"/>
        </w:rPr>
        <w:t xml:space="preserve">el causante solo tenía como beneficiario en salud a </w:t>
      </w:r>
      <w:r w:rsidR="00B527E0" w:rsidRPr="00535F94">
        <w:rPr>
          <w:rFonts w:ascii="Tahoma" w:hAnsi="Tahoma" w:cs="Tahoma"/>
        </w:rPr>
        <w:t xml:space="preserve">su hijo, y </w:t>
      </w:r>
      <w:r w:rsidR="00802CEA" w:rsidRPr="00535F94">
        <w:rPr>
          <w:rFonts w:ascii="Tahoma" w:hAnsi="Tahoma" w:cs="Tahoma"/>
        </w:rPr>
        <w:t xml:space="preserve">que </w:t>
      </w:r>
      <w:r w:rsidR="00B527E0" w:rsidRPr="00535F94">
        <w:rPr>
          <w:rFonts w:ascii="Tahoma" w:hAnsi="Tahoma" w:cs="Tahoma"/>
        </w:rPr>
        <w:t xml:space="preserve">pese a que </w:t>
      </w:r>
      <w:r w:rsidR="00802CEA" w:rsidRPr="00535F94">
        <w:rPr>
          <w:rFonts w:ascii="Tahoma" w:hAnsi="Tahoma" w:cs="Tahoma"/>
        </w:rPr>
        <w:t xml:space="preserve">la demandante </w:t>
      </w:r>
      <w:r w:rsidR="00B527E0" w:rsidRPr="00535F94">
        <w:rPr>
          <w:rFonts w:ascii="Tahoma" w:hAnsi="Tahoma" w:cs="Tahoma"/>
        </w:rPr>
        <w:t>reclamó la prestación para su hijo,</w:t>
      </w:r>
      <w:r w:rsidR="00090F2F" w:rsidRPr="00535F94">
        <w:rPr>
          <w:rFonts w:ascii="Tahoma" w:hAnsi="Tahoma" w:cs="Tahoma"/>
        </w:rPr>
        <w:t xml:space="preserve"> inexplicablemente</w:t>
      </w:r>
      <w:r w:rsidR="00B527E0" w:rsidRPr="00535F94">
        <w:rPr>
          <w:rFonts w:ascii="Tahoma" w:hAnsi="Tahoma" w:cs="Tahoma"/>
        </w:rPr>
        <w:t xml:space="preserve"> esperó dos años para elevar el reclamo propio. </w:t>
      </w:r>
      <w:r w:rsidR="00B5039D" w:rsidRPr="00535F94">
        <w:rPr>
          <w:rFonts w:ascii="Tahoma" w:hAnsi="Tahoma" w:cs="Tahoma"/>
          <w:lang w:val="es-CO"/>
        </w:rPr>
        <w:t>Como medios defensivos d</w:t>
      </w:r>
      <w:r w:rsidR="00D76702" w:rsidRPr="00535F94">
        <w:rPr>
          <w:rFonts w:ascii="Tahoma" w:hAnsi="Tahoma" w:cs="Tahoma"/>
          <w:lang w:val="es-CO"/>
        </w:rPr>
        <w:t xml:space="preserve">e carácter perentorio </w:t>
      </w:r>
      <w:r w:rsidR="00B5039D" w:rsidRPr="00535F94">
        <w:rPr>
          <w:rFonts w:ascii="Tahoma" w:hAnsi="Tahoma" w:cs="Tahoma"/>
          <w:lang w:val="es-CO"/>
        </w:rPr>
        <w:t xml:space="preserve">propuso: </w:t>
      </w:r>
      <w:r w:rsidR="00B5039D" w:rsidRPr="00535F94">
        <w:rPr>
          <w:rFonts w:ascii="Tahoma" w:hAnsi="Tahoma" w:cs="Tahoma"/>
        </w:rPr>
        <w:t>“</w:t>
      </w:r>
      <w:r w:rsidR="00DA2185" w:rsidRPr="00535F94">
        <w:rPr>
          <w:rFonts w:ascii="Tahoma" w:hAnsi="Tahoma" w:cs="Tahoma"/>
          <w:i/>
          <w:iCs/>
        </w:rPr>
        <w:t xml:space="preserve">Genérica”, “prescripción”, “compensación”, “exoneración de condena en costas y de intereses de mora”, “buena fe”, </w:t>
      </w:r>
      <w:r w:rsidR="007A0007" w:rsidRPr="00535F94">
        <w:rPr>
          <w:rFonts w:ascii="Tahoma" w:hAnsi="Tahoma" w:cs="Tahoma"/>
          <w:i/>
          <w:iCs/>
        </w:rPr>
        <w:t>“falta de causa para pedir”, “inexistencia de las obligaciones demandadas”, “falta de legitimación en la causa por pasiva”, “falta de personería sustantiva por pasiva”, “inexistencia de la fuente de la obligación”,</w:t>
      </w:r>
      <w:r w:rsidR="00570B55" w:rsidRPr="00535F94">
        <w:rPr>
          <w:rFonts w:ascii="Tahoma" w:hAnsi="Tahoma" w:cs="Tahoma"/>
          <w:i/>
          <w:iCs/>
        </w:rPr>
        <w:t xml:space="preserve"> y</w:t>
      </w:r>
      <w:r w:rsidR="007A0007" w:rsidRPr="00535F94">
        <w:rPr>
          <w:rFonts w:ascii="Tahoma" w:hAnsi="Tahoma" w:cs="Tahoma"/>
          <w:i/>
          <w:iCs/>
        </w:rPr>
        <w:t xml:space="preserve"> </w:t>
      </w:r>
      <w:r w:rsidR="00570B55" w:rsidRPr="00535F94">
        <w:rPr>
          <w:rFonts w:ascii="Tahoma" w:hAnsi="Tahoma" w:cs="Tahoma"/>
          <w:i/>
          <w:iCs/>
        </w:rPr>
        <w:t>“ausencia de cumplimiento de requisitos por parte de la reclamante”.</w:t>
      </w:r>
    </w:p>
    <w:p w14:paraId="35214D8B" w14:textId="77777777" w:rsidR="00B5039D" w:rsidRPr="00535F94" w:rsidRDefault="00B5039D" w:rsidP="00535F94">
      <w:pPr>
        <w:widowControl w:val="0"/>
        <w:autoSpaceDE w:val="0"/>
        <w:autoSpaceDN w:val="0"/>
        <w:adjustRightInd w:val="0"/>
        <w:spacing w:line="276" w:lineRule="auto"/>
        <w:ind w:firstLine="706"/>
        <w:jc w:val="both"/>
        <w:rPr>
          <w:rFonts w:ascii="Tahoma" w:hAnsi="Tahoma" w:cs="Tahoma"/>
        </w:rPr>
      </w:pPr>
    </w:p>
    <w:p w14:paraId="75D14C3C" w14:textId="03870000" w:rsidR="005F4242" w:rsidRPr="00535F94" w:rsidRDefault="003A4004" w:rsidP="00535F94">
      <w:pPr>
        <w:widowControl w:val="0"/>
        <w:autoSpaceDE w:val="0"/>
        <w:autoSpaceDN w:val="0"/>
        <w:adjustRightInd w:val="0"/>
        <w:spacing w:line="276" w:lineRule="auto"/>
        <w:ind w:firstLine="706"/>
        <w:jc w:val="both"/>
        <w:rPr>
          <w:rFonts w:ascii="Tahoma" w:hAnsi="Tahoma" w:cs="Tahoma"/>
        </w:rPr>
      </w:pPr>
      <w:r w:rsidRPr="00535F94">
        <w:rPr>
          <w:rFonts w:ascii="Tahoma" w:hAnsi="Tahoma" w:cs="Tahoma"/>
        </w:rPr>
        <w:t>En el mismo sentido</w:t>
      </w:r>
      <w:r w:rsidR="005F4242" w:rsidRPr="00535F94">
        <w:rPr>
          <w:rFonts w:ascii="Tahoma" w:hAnsi="Tahoma" w:cs="Tahoma"/>
        </w:rPr>
        <w:t xml:space="preserve">, </w:t>
      </w:r>
      <w:r w:rsidR="005F4242" w:rsidRPr="00535F94">
        <w:rPr>
          <w:rFonts w:ascii="Tahoma" w:hAnsi="Tahoma" w:cs="Tahoma"/>
          <w:b/>
          <w:bCs/>
        </w:rPr>
        <w:t>Seguros de Vida Alfa S.A.</w:t>
      </w:r>
      <w:r w:rsidR="00090F2F" w:rsidRPr="00535F94">
        <w:rPr>
          <w:rFonts w:ascii="Tahoma" w:hAnsi="Tahoma" w:cs="Tahoma"/>
        </w:rPr>
        <w:t>, actuando como</w:t>
      </w:r>
      <w:r w:rsidR="00D07E9D" w:rsidRPr="00535F94">
        <w:rPr>
          <w:rFonts w:ascii="Tahoma" w:hAnsi="Tahoma" w:cs="Tahoma"/>
        </w:rPr>
        <w:t xml:space="preserve"> llamada en garantía</w:t>
      </w:r>
      <w:r w:rsidR="003C32FB" w:rsidRPr="00535F94">
        <w:rPr>
          <w:rFonts w:ascii="Tahoma" w:hAnsi="Tahoma" w:cs="Tahoma"/>
        </w:rPr>
        <w:t>,</w:t>
      </w:r>
      <w:r w:rsidR="00445B19" w:rsidRPr="00535F94">
        <w:rPr>
          <w:rFonts w:ascii="Tahoma" w:hAnsi="Tahoma" w:cs="Tahoma"/>
        </w:rPr>
        <w:t xml:space="preserve"> admitió que reconoció la pensión de sobrevivientes en proporción de un 100% al hijo fallecido del Afiliado, </w:t>
      </w:r>
      <w:r w:rsidR="00951AC9" w:rsidRPr="00535F94">
        <w:rPr>
          <w:rFonts w:ascii="Tahoma" w:hAnsi="Tahoma" w:cs="Tahoma"/>
        </w:rPr>
        <w:t xml:space="preserve">por medio de un contrato de renta vitalicia, oponiéndose al llamado sobre la </w:t>
      </w:r>
      <w:r w:rsidR="007510B4" w:rsidRPr="00535F94">
        <w:rPr>
          <w:rFonts w:ascii="Tahoma" w:hAnsi="Tahoma" w:cs="Tahoma"/>
        </w:rPr>
        <w:t>base</w:t>
      </w:r>
      <w:r w:rsidR="00951AC9" w:rsidRPr="00535F94">
        <w:rPr>
          <w:rFonts w:ascii="Tahoma" w:hAnsi="Tahoma" w:cs="Tahoma"/>
        </w:rPr>
        <w:t xml:space="preserve"> que </w:t>
      </w:r>
      <w:r w:rsidR="007510B4" w:rsidRPr="00535F94">
        <w:rPr>
          <w:rFonts w:ascii="Tahoma" w:hAnsi="Tahoma" w:cs="Tahoma"/>
        </w:rPr>
        <w:t xml:space="preserve">Seguros de Vida solo </w:t>
      </w:r>
      <w:r w:rsidR="0088533C" w:rsidRPr="00535F94">
        <w:rPr>
          <w:rFonts w:ascii="Tahoma" w:hAnsi="Tahoma" w:cs="Tahoma"/>
        </w:rPr>
        <w:t>está</w:t>
      </w:r>
      <w:r w:rsidR="007510B4" w:rsidRPr="00535F94">
        <w:rPr>
          <w:rFonts w:ascii="Tahoma" w:hAnsi="Tahoma" w:cs="Tahoma"/>
        </w:rPr>
        <w:t xml:space="preserve"> obligada a pagar a la AFP la suma adicional que se requiera para completar el capital necesario para </w:t>
      </w:r>
      <w:r w:rsidR="007510B4" w:rsidRPr="00535F94">
        <w:rPr>
          <w:rFonts w:ascii="Tahoma" w:hAnsi="Tahoma" w:cs="Tahoma"/>
        </w:rPr>
        <w:lastRenderedPageBreak/>
        <w:t>financiar la pensión de sobrevivientes</w:t>
      </w:r>
      <w:r w:rsidR="002B5E70" w:rsidRPr="00535F94">
        <w:rPr>
          <w:rFonts w:ascii="Tahoma" w:hAnsi="Tahoma" w:cs="Tahoma"/>
        </w:rPr>
        <w:t xml:space="preserve">. En ese sentido, denominó como excepciones de fondo </w:t>
      </w:r>
      <w:r w:rsidR="002B5E70" w:rsidRPr="00535F94">
        <w:rPr>
          <w:rFonts w:ascii="Tahoma" w:hAnsi="Tahoma" w:cs="Tahoma"/>
          <w:i/>
          <w:iCs/>
        </w:rPr>
        <w:t>“limitación del riesgo asumido por Seguros Alfa S.A.”, “limite en el valor asegurado”, “clausulado genera que contiene los amparos y ex</w:t>
      </w:r>
      <w:r w:rsidR="0050564B" w:rsidRPr="00535F94">
        <w:rPr>
          <w:rFonts w:ascii="Tahoma" w:hAnsi="Tahoma" w:cs="Tahoma"/>
          <w:i/>
          <w:iCs/>
        </w:rPr>
        <w:t>clusiones</w:t>
      </w:r>
      <w:r w:rsidR="002B5E70" w:rsidRPr="00535F94">
        <w:rPr>
          <w:rFonts w:ascii="Tahoma" w:hAnsi="Tahoma" w:cs="Tahoma"/>
          <w:i/>
          <w:iCs/>
        </w:rPr>
        <w:t xml:space="preserve"> hace parte integral de la póliza”</w:t>
      </w:r>
      <w:r w:rsidR="0050564B" w:rsidRPr="00535F94">
        <w:rPr>
          <w:rFonts w:ascii="Tahoma" w:hAnsi="Tahoma" w:cs="Tahoma"/>
          <w:i/>
          <w:iCs/>
        </w:rPr>
        <w:t>, “prescripción” y “genérica o innominada”</w:t>
      </w:r>
      <w:r w:rsidR="0088533C" w:rsidRPr="00535F94">
        <w:rPr>
          <w:rFonts w:ascii="Tahoma" w:hAnsi="Tahoma" w:cs="Tahoma"/>
        </w:rPr>
        <w:t xml:space="preserve">. </w:t>
      </w:r>
      <w:r w:rsidR="00445B19" w:rsidRPr="00535F94">
        <w:rPr>
          <w:rFonts w:ascii="Tahoma" w:hAnsi="Tahoma" w:cs="Tahoma"/>
        </w:rPr>
        <w:t>Frente a la demanda</w:t>
      </w:r>
      <w:r w:rsidR="0088533C" w:rsidRPr="00535F94">
        <w:rPr>
          <w:rFonts w:ascii="Tahoma" w:hAnsi="Tahoma" w:cs="Tahoma"/>
        </w:rPr>
        <w:t>,</w:t>
      </w:r>
      <w:r w:rsidR="003C32FB" w:rsidRPr="00535F94">
        <w:rPr>
          <w:rFonts w:ascii="Tahoma" w:hAnsi="Tahoma" w:cs="Tahoma"/>
        </w:rPr>
        <w:t xml:space="preserve"> se opuso a la prosperidad de las pretensiones, negando el tiempo de convivencia mínima entre la reclamante y el causante</w:t>
      </w:r>
      <w:r w:rsidR="00E40EA2" w:rsidRPr="00535F94">
        <w:rPr>
          <w:rFonts w:ascii="Tahoma" w:hAnsi="Tahoma" w:cs="Tahoma"/>
        </w:rPr>
        <w:t xml:space="preserve"> bajo las siguientes premisas: 1)</w:t>
      </w:r>
      <w:r w:rsidR="0088533C" w:rsidRPr="00535F94">
        <w:rPr>
          <w:rFonts w:ascii="Tahoma" w:hAnsi="Tahoma" w:cs="Tahoma"/>
        </w:rPr>
        <w:t xml:space="preserve"> </w:t>
      </w:r>
      <w:r w:rsidR="00E40EA2" w:rsidRPr="00535F94">
        <w:rPr>
          <w:rFonts w:ascii="Tahoma" w:hAnsi="Tahoma" w:cs="Tahoma"/>
        </w:rPr>
        <w:t>la demandante no convivió co</w:t>
      </w:r>
      <w:r w:rsidR="005C006C" w:rsidRPr="00535F94">
        <w:rPr>
          <w:rFonts w:ascii="Tahoma" w:hAnsi="Tahoma" w:cs="Tahoma"/>
        </w:rPr>
        <w:t>n</w:t>
      </w:r>
      <w:r w:rsidR="00E40EA2" w:rsidRPr="00535F94">
        <w:rPr>
          <w:rFonts w:ascii="Tahoma" w:hAnsi="Tahoma" w:cs="Tahoma"/>
        </w:rPr>
        <w:t xml:space="preserve"> el afiliado fallecido, 2) el afiliado era soltero y siempre vivió con sus padres, 3)</w:t>
      </w:r>
      <w:r w:rsidR="005C006C" w:rsidRPr="00535F94">
        <w:rPr>
          <w:rFonts w:ascii="Tahoma" w:hAnsi="Tahoma" w:cs="Tahoma"/>
        </w:rPr>
        <w:t xml:space="preserve"> </w:t>
      </w:r>
      <w:r w:rsidR="00E04880" w:rsidRPr="00535F94">
        <w:rPr>
          <w:rFonts w:ascii="Tahoma" w:hAnsi="Tahoma" w:cs="Tahoma"/>
        </w:rPr>
        <w:t>la</w:t>
      </w:r>
      <w:r w:rsidR="005C006C" w:rsidRPr="00535F94">
        <w:rPr>
          <w:rFonts w:ascii="Tahoma" w:hAnsi="Tahoma" w:cs="Tahoma"/>
        </w:rPr>
        <w:t xml:space="preserve"> demandante y el afiliado fallecido para la fecha del </w:t>
      </w:r>
      <w:r w:rsidR="008524C5" w:rsidRPr="00535F94">
        <w:rPr>
          <w:rFonts w:ascii="Tahoma" w:hAnsi="Tahoma" w:cs="Tahoma"/>
        </w:rPr>
        <w:t>deceso</w:t>
      </w:r>
      <w:r w:rsidR="005C006C" w:rsidRPr="00535F94">
        <w:rPr>
          <w:rFonts w:ascii="Tahoma" w:hAnsi="Tahoma" w:cs="Tahoma"/>
        </w:rPr>
        <w:t>, tenían residencias separadas, 4)</w:t>
      </w:r>
      <w:r w:rsidR="00FF26DB" w:rsidRPr="00535F94">
        <w:rPr>
          <w:rFonts w:ascii="Tahoma" w:hAnsi="Tahoma" w:cs="Tahoma"/>
        </w:rPr>
        <w:t xml:space="preserve"> </w:t>
      </w:r>
      <w:r w:rsidR="005C006C" w:rsidRPr="00535F94">
        <w:rPr>
          <w:rFonts w:ascii="Tahoma" w:hAnsi="Tahoma" w:cs="Tahoma"/>
        </w:rPr>
        <w:t xml:space="preserve">el afiliado únicamente reportaba como beneficiario en salud a su hijo menor </w:t>
      </w:r>
      <w:r w:rsidR="00FF26DB" w:rsidRPr="00535F94">
        <w:rPr>
          <w:rFonts w:ascii="Tahoma" w:hAnsi="Tahoma" w:cs="Tahoma"/>
        </w:rPr>
        <w:t>B.S.M.A, 5) El afiliado fallecido para el momento de la suscripción del formulario de solicitud de vinculación a la llamante en garantía, no reportó a la demandante como beneficiaria</w:t>
      </w:r>
      <w:r w:rsidR="00017FDE" w:rsidRPr="00535F94">
        <w:rPr>
          <w:rFonts w:ascii="Tahoma" w:hAnsi="Tahoma" w:cs="Tahoma"/>
        </w:rPr>
        <w:t xml:space="preserve">. Como medios defensivos </w:t>
      </w:r>
      <w:r w:rsidR="004E6454" w:rsidRPr="00535F94">
        <w:rPr>
          <w:rFonts w:ascii="Tahoma" w:hAnsi="Tahoma" w:cs="Tahoma"/>
        </w:rPr>
        <w:t xml:space="preserve">de mérito propuso: </w:t>
      </w:r>
      <w:r w:rsidR="004E6454" w:rsidRPr="00535F94">
        <w:rPr>
          <w:rFonts w:ascii="Tahoma" w:hAnsi="Tahoma" w:cs="Tahoma"/>
          <w:i/>
          <w:iCs/>
        </w:rPr>
        <w:t>“inexistencia de la obligación, cobro de lo no debido, ausencia de derecho sustantivo y falta de causa en las pretensiones de la demanda”, “pago”, “compensación”, “buena fe”, “prescripción”, “innominada o genérica”</w:t>
      </w:r>
      <w:r w:rsidR="00374825" w:rsidRPr="00535F94">
        <w:rPr>
          <w:rFonts w:ascii="Tahoma" w:hAnsi="Tahoma" w:cs="Tahoma"/>
          <w:i/>
          <w:iCs/>
        </w:rPr>
        <w:t>.</w:t>
      </w:r>
    </w:p>
    <w:p w14:paraId="70514231" w14:textId="77777777" w:rsidR="005F4242" w:rsidRPr="00535F94" w:rsidRDefault="005F4242" w:rsidP="00535F94">
      <w:pPr>
        <w:widowControl w:val="0"/>
        <w:autoSpaceDE w:val="0"/>
        <w:autoSpaceDN w:val="0"/>
        <w:adjustRightInd w:val="0"/>
        <w:spacing w:line="276" w:lineRule="auto"/>
        <w:ind w:firstLine="706"/>
        <w:jc w:val="both"/>
        <w:rPr>
          <w:rFonts w:ascii="Tahoma" w:hAnsi="Tahoma" w:cs="Tahoma"/>
        </w:rPr>
      </w:pPr>
    </w:p>
    <w:p w14:paraId="1722B97B" w14:textId="1E362C23" w:rsidR="00677620" w:rsidRPr="00535F94" w:rsidRDefault="006F3B00" w:rsidP="00535F94">
      <w:pPr>
        <w:widowControl w:val="0"/>
        <w:autoSpaceDE w:val="0"/>
        <w:autoSpaceDN w:val="0"/>
        <w:adjustRightInd w:val="0"/>
        <w:spacing w:line="276" w:lineRule="auto"/>
        <w:ind w:firstLine="706"/>
        <w:jc w:val="both"/>
        <w:rPr>
          <w:rFonts w:ascii="Tahoma" w:hAnsi="Tahoma" w:cs="Tahoma"/>
        </w:rPr>
      </w:pPr>
      <w:r w:rsidRPr="00535F94">
        <w:rPr>
          <w:rFonts w:ascii="Tahoma" w:hAnsi="Tahoma" w:cs="Tahoma"/>
        </w:rPr>
        <w:t xml:space="preserve">Por su parte, la curadora ad-litem del </w:t>
      </w:r>
      <w:r w:rsidR="00363582" w:rsidRPr="00535F94">
        <w:rPr>
          <w:rFonts w:ascii="Tahoma" w:hAnsi="Tahoma" w:cs="Tahoma"/>
        </w:rPr>
        <w:t>niño</w:t>
      </w:r>
      <w:r w:rsidRPr="00535F94">
        <w:rPr>
          <w:rFonts w:ascii="Tahoma" w:hAnsi="Tahoma" w:cs="Tahoma"/>
        </w:rPr>
        <w:t xml:space="preserve"> B.S.M.A indicó que</w:t>
      </w:r>
      <w:r w:rsidR="00191699" w:rsidRPr="00535F94">
        <w:rPr>
          <w:rFonts w:ascii="Tahoma" w:hAnsi="Tahoma" w:cs="Tahoma"/>
        </w:rPr>
        <w:t>,</w:t>
      </w:r>
      <w:r w:rsidRPr="00535F94">
        <w:rPr>
          <w:rFonts w:ascii="Tahoma" w:hAnsi="Tahoma" w:cs="Tahoma"/>
        </w:rPr>
        <w:t xml:space="preserve"> de salir </w:t>
      </w:r>
      <w:r w:rsidR="00054E88" w:rsidRPr="00535F94">
        <w:rPr>
          <w:rFonts w:ascii="Tahoma" w:hAnsi="Tahoma" w:cs="Tahoma"/>
        </w:rPr>
        <w:t>avante</w:t>
      </w:r>
      <w:r w:rsidRPr="00535F94">
        <w:rPr>
          <w:rFonts w:ascii="Tahoma" w:hAnsi="Tahoma" w:cs="Tahoma"/>
        </w:rPr>
        <w:t xml:space="preserve"> las pretensiones incoadas</w:t>
      </w:r>
      <w:r w:rsidR="00363582" w:rsidRPr="00535F94">
        <w:rPr>
          <w:rFonts w:ascii="Tahoma" w:hAnsi="Tahoma" w:cs="Tahoma"/>
        </w:rPr>
        <w:t>,</w:t>
      </w:r>
      <w:r w:rsidRPr="00535F94">
        <w:rPr>
          <w:rFonts w:ascii="Tahoma" w:hAnsi="Tahoma" w:cs="Tahoma"/>
        </w:rPr>
        <w:t xml:space="preserve"> su representado </w:t>
      </w:r>
      <w:r w:rsidR="0021470C" w:rsidRPr="00535F94">
        <w:rPr>
          <w:rFonts w:ascii="Tahoma" w:hAnsi="Tahoma" w:cs="Tahoma"/>
        </w:rPr>
        <w:t>debía ser absuelto de reintegrar cualquier valor que haya sido cancelado en su favor, y</w:t>
      </w:r>
      <w:r w:rsidR="00363582" w:rsidRPr="00535F94">
        <w:rPr>
          <w:rFonts w:ascii="Tahoma" w:hAnsi="Tahoma" w:cs="Tahoma"/>
        </w:rPr>
        <w:t>,</w:t>
      </w:r>
      <w:r w:rsidR="0021470C" w:rsidRPr="00535F94">
        <w:rPr>
          <w:rFonts w:ascii="Tahoma" w:hAnsi="Tahoma" w:cs="Tahoma"/>
        </w:rPr>
        <w:t xml:space="preserve"> en caso contrario</w:t>
      </w:r>
      <w:r w:rsidR="00363582" w:rsidRPr="00535F94">
        <w:rPr>
          <w:rFonts w:ascii="Tahoma" w:hAnsi="Tahoma" w:cs="Tahoma"/>
        </w:rPr>
        <w:t>,</w:t>
      </w:r>
      <w:r w:rsidR="0021470C" w:rsidRPr="00535F94">
        <w:rPr>
          <w:rFonts w:ascii="Tahoma" w:hAnsi="Tahoma" w:cs="Tahoma"/>
        </w:rPr>
        <w:t xml:space="preserve"> se opuso a las pretensiones, formulando como excepci</w:t>
      </w:r>
      <w:r w:rsidR="00054E88" w:rsidRPr="00535F94">
        <w:rPr>
          <w:rFonts w:ascii="Tahoma" w:hAnsi="Tahoma" w:cs="Tahoma"/>
        </w:rPr>
        <w:t xml:space="preserve">ón </w:t>
      </w:r>
      <w:r w:rsidR="0021470C" w:rsidRPr="00535F94">
        <w:rPr>
          <w:rFonts w:ascii="Tahoma" w:hAnsi="Tahoma" w:cs="Tahoma"/>
        </w:rPr>
        <w:t>de fond</w:t>
      </w:r>
      <w:r w:rsidR="00054E88" w:rsidRPr="00535F94">
        <w:rPr>
          <w:rFonts w:ascii="Tahoma" w:hAnsi="Tahoma" w:cs="Tahoma"/>
        </w:rPr>
        <w:t xml:space="preserve">o la genérica. </w:t>
      </w:r>
    </w:p>
    <w:p w14:paraId="00AA38F1" w14:textId="591E1B29" w:rsidR="00677620" w:rsidRPr="00535F94" w:rsidRDefault="00677620" w:rsidP="00535F94">
      <w:pPr>
        <w:widowControl w:val="0"/>
        <w:autoSpaceDE w:val="0"/>
        <w:autoSpaceDN w:val="0"/>
        <w:adjustRightInd w:val="0"/>
        <w:spacing w:line="276" w:lineRule="auto"/>
        <w:jc w:val="both"/>
        <w:rPr>
          <w:rFonts w:ascii="Tahoma" w:hAnsi="Tahoma" w:cs="Tahoma"/>
          <w:lang w:val="es-CO"/>
        </w:rPr>
      </w:pPr>
    </w:p>
    <w:p w14:paraId="7304DE11" w14:textId="16E93C4E" w:rsidR="00677620" w:rsidRPr="00535F94" w:rsidRDefault="00677620" w:rsidP="00535F9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535F94">
        <w:rPr>
          <w:rFonts w:ascii="Tahoma" w:hAnsi="Tahoma" w:cs="Tahoma"/>
          <w:b/>
          <w:bCs/>
          <w:lang w:val="es-CO"/>
        </w:rPr>
        <w:t>SENTENCIA DE PRIMERA INSTANCIA</w:t>
      </w:r>
    </w:p>
    <w:p w14:paraId="0C45C1B9" w14:textId="77777777" w:rsidR="008A4EEE" w:rsidRPr="00535F94" w:rsidRDefault="008A4EEE" w:rsidP="00535F94">
      <w:pPr>
        <w:widowControl w:val="0"/>
        <w:autoSpaceDE w:val="0"/>
        <w:autoSpaceDN w:val="0"/>
        <w:adjustRightInd w:val="0"/>
        <w:spacing w:line="276" w:lineRule="auto"/>
        <w:ind w:firstLine="706"/>
        <w:jc w:val="both"/>
        <w:rPr>
          <w:rFonts w:ascii="Tahoma" w:hAnsi="Tahoma" w:cs="Tahoma"/>
          <w:lang w:val="es-CO"/>
        </w:rPr>
      </w:pPr>
    </w:p>
    <w:p w14:paraId="6A60529B" w14:textId="3838D275" w:rsidR="005C67F0" w:rsidRPr="00535F94" w:rsidRDefault="00CE1E70" w:rsidP="00535F94">
      <w:pPr>
        <w:spacing w:line="276" w:lineRule="auto"/>
        <w:ind w:firstLine="708"/>
        <w:jc w:val="both"/>
        <w:rPr>
          <w:rFonts w:ascii="Tahoma" w:hAnsi="Tahoma" w:cs="Tahoma"/>
          <w:lang w:val="es-CO"/>
        </w:rPr>
      </w:pPr>
      <w:r w:rsidRPr="00535F94">
        <w:rPr>
          <w:rFonts w:ascii="Tahoma" w:hAnsi="Tahoma" w:cs="Tahoma"/>
          <w:lang w:val="es-CO"/>
        </w:rPr>
        <w:t xml:space="preserve">La </w:t>
      </w:r>
      <w:r w:rsidRPr="00535F94">
        <w:rPr>
          <w:rFonts w:ascii="Tahoma" w:hAnsi="Tahoma" w:cs="Tahoma"/>
          <w:i/>
          <w:iCs/>
          <w:lang w:val="es-CO"/>
        </w:rPr>
        <w:t>a-quo</w:t>
      </w:r>
      <w:r w:rsidRPr="00535F94">
        <w:rPr>
          <w:rFonts w:ascii="Tahoma" w:hAnsi="Tahoma" w:cs="Tahoma"/>
          <w:lang w:val="es-CO"/>
        </w:rPr>
        <w:t xml:space="preserve"> </w:t>
      </w:r>
      <w:r w:rsidR="00C94E9D" w:rsidRPr="00535F94">
        <w:rPr>
          <w:rFonts w:ascii="Tahoma" w:hAnsi="Tahoma" w:cs="Tahoma"/>
          <w:lang w:val="es-CO"/>
        </w:rPr>
        <w:t xml:space="preserve">al resolver la litis, </w:t>
      </w:r>
      <w:r w:rsidR="00B444FE" w:rsidRPr="00535F94">
        <w:rPr>
          <w:rFonts w:ascii="Tahoma" w:hAnsi="Tahoma" w:cs="Tahoma"/>
          <w:lang w:val="es-CO"/>
        </w:rPr>
        <w:t xml:space="preserve">declaró que la señora </w:t>
      </w:r>
      <w:proofErr w:type="spellStart"/>
      <w:r w:rsidR="00B444FE" w:rsidRPr="00535F94">
        <w:rPr>
          <w:rFonts w:ascii="Tahoma" w:hAnsi="Tahoma" w:cs="Tahoma"/>
          <w:lang w:val="es-CO"/>
        </w:rPr>
        <w:t>Jeimy</w:t>
      </w:r>
      <w:proofErr w:type="spellEnd"/>
      <w:r w:rsidR="00B444FE" w:rsidRPr="00535F94">
        <w:rPr>
          <w:rFonts w:ascii="Tahoma" w:hAnsi="Tahoma" w:cs="Tahoma"/>
          <w:lang w:val="es-CO"/>
        </w:rPr>
        <w:t xml:space="preserve"> Catherine Arcila Montoya tiene derecho al reconocimiento</w:t>
      </w:r>
      <w:r w:rsidR="00191699" w:rsidRPr="00535F94">
        <w:rPr>
          <w:rFonts w:ascii="Tahoma" w:hAnsi="Tahoma" w:cs="Tahoma"/>
          <w:lang w:val="es-CO"/>
        </w:rPr>
        <w:t xml:space="preserve"> y pago</w:t>
      </w:r>
      <w:r w:rsidR="00B444FE" w:rsidRPr="00535F94">
        <w:rPr>
          <w:rFonts w:ascii="Tahoma" w:hAnsi="Tahoma" w:cs="Tahoma"/>
          <w:lang w:val="es-CO"/>
        </w:rPr>
        <w:t xml:space="preserve"> de la pensión de sobrevivientes causada por el fallecimiento de su compañero permanente</w:t>
      </w:r>
      <w:r w:rsidR="00191699" w:rsidRPr="00535F94">
        <w:rPr>
          <w:rFonts w:ascii="Tahoma" w:hAnsi="Tahoma" w:cs="Tahoma"/>
          <w:lang w:val="es-CO"/>
        </w:rPr>
        <w:t>,</w:t>
      </w:r>
      <w:r w:rsidR="00B444FE" w:rsidRPr="00535F94">
        <w:rPr>
          <w:rFonts w:ascii="Tahoma" w:hAnsi="Tahoma" w:cs="Tahoma"/>
          <w:lang w:val="es-CO"/>
        </w:rPr>
        <w:t xml:space="preserve"> Juan Pablo Marín Hurtado</w:t>
      </w:r>
      <w:r w:rsidR="00191699" w:rsidRPr="00535F94">
        <w:rPr>
          <w:rFonts w:ascii="Tahoma" w:hAnsi="Tahoma" w:cs="Tahoma"/>
          <w:lang w:val="es-CO"/>
        </w:rPr>
        <w:t>,</w:t>
      </w:r>
      <w:r w:rsidR="00B444FE" w:rsidRPr="00535F94">
        <w:rPr>
          <w:rFonts w:ascii="Tahoma" w:hAnsi="Tahoma" w:cs="Tahoma"/>
          <w:lang w:val="es-CO"/>
        </w:rPr>
        <w:t xml:space="preserve"> a partir del 15 de mayo de 2014, en una proporción del 50%, por 13 mesadas anuales y por un valor igual al SMMLV</w:t>
      </w:r>
      <w:r w:rsidR="00191699" w:rsidRPr="00535F94">
        <w:rPr>
          <w:rFonts w:ascii="Tahoma" w:hAnsi="Tahoma" w:cs="Tahoma"/>
          <w:lang w:val="es-CO"/>
        </w:rPr>
        <w:t>.</w:t>
      </w:r>
      <w:r w:rsidR="0001552A" w:rsidRPr="00535F94">
        <w:rPr>
          <w:rFonts w:ascii="Tahoma" w:hAnsi="Tahoma" w:cs="Tahoma"/>
          <w:lang w:val="es-CO"/>
        </w:rPr>
        <w:t xml:space="preserve"> </w:t>
      </w:r>
      <w:r w:rsidR="00191699" w:rsidRPr="00535F94">
        <w:rPr>
          <w:rFonts w:ascii="Tahoma" w:hAnsi="Tahoma" w:cs="Tahoma"/>
          <w:lang w:val="es-CO"/>
        </w:rPr>
        <w:t>E</w:t>
      </w:r>
      <w:r w:rsidR="0001552A" w:rsidRPr="00535F94">
        <w:rPr>
          <w:rFonts w:ascii="Tahoma" w:hAnsi="Tahoma" w:cs="Tahoma"/>
          <w:lang w:val="es-CO"/>
        </w:rPr>
        <w:t xml:space="preserve">n consecuencia, ordenó </w:t>
      </w:r>
      <w:r w:rsidR="002043C7" w:rsidRPr="00535F94">
        <w:rPr>
          <w:rFonts w:ascii="Tahoma" w:hAnsi="Tahoma" w:cs="Tahoma"/>
          <w:lang w:val="es-CO"/>
        </w:rPr>
        <w:t>a Porvenir S.A</w:t>
      </w:r>
      <w:r w:rsidR="00191699" w:rsidRPr="00535F94">
        <w:rPr>
          <w:rFonts w:ascii="Tahoma" w:hAnsi="Tahoma" w:cs="Tahoma"/>
          <w:lang w:val="es-CO"/>
        </w:rPr>
        <w:t>.</w:t>
      </w:r>
      <w:r w:rsidR="002043C7" w:rsidRPr="00535F94">
        <w:rPr>
          <w:rFonts w:ascii="Tahoma" w:hAnsi="Tahoma" w:cs="Tahoma"/>
          <w:lang w:val="es-CO"/>
        </w:rPr>
        <w:t xml:space="preserve"> </w:t>
      </w:r>
      <w:r w:rsidR="0001552A" w:rsidRPr="00535F94">
        <w:rPr>
          <w:rFonts w:ascii="Tahoma" w:hAnsi="Tahoma" w:cs="Tahoma"/>
          <w:lang w:val="es-CO"/>
        </w:rPr>
        <w:t>reajustar la cuota parte de la mesada pensi</w:t>
      </w:r>
      <w:r w:rsidR="00191699" w:rsidRPr="00535F94">
        <w:rPr>
          <w:rFonts w:ascii="Tahoma" w:hAnsi="Tahoma" w:cs="Tahoma"/>
          <w:lang w:val="es-CO"/>
        </w:rPr>
        <w:t>onal</w:t>
      </w:r>
      <w:r w:rsidR="0001552A" w:rsidRPr="00535F94">
        <w:rPr>
          <w:rFonts w:ascii="Tahoma" w:hAnsi="Tahoma" w:cs="Tahoma"/>
          <w:lang w:val="es-CO"/>
        </w:rPr>
        <w:t xml:space="preserve"> que venía percibiendo el menor B.S.M.A </w:t>
      </w:r>
      <w:r w:rsidR="0052488F" w:rsidRPr="00535F94">
        <w:rPr>
          <w:rFonts w:ascii="Tahoma" w:hAnsi="Tahoma" w:cs="Tahoma"/>
          <w:lang w:val="es-CO"/>
        </w:rPr>
        <w:t xml:space="preserve">variándola del </w:t>
      </w:r>
      <w:r w:rsidR="0001552A" w:rsidRPr="00535F94">
        <w:rPr>
          <w:rFonts w:ascii="Tahoma" w:hAnsi="Tahoma" w:cs="Tahoma"/>
          <w:lang w:val="es-CO"/>
        </w:rPr>
        <w:t xml:space="preserve">100% </w:t>
      </w:r>
      <w:r w:rsidR="0052488F" w:rsidRPr="00535F94">
        <w:rPr>
          <w:rFonts w:ascii="Tahoma" w:hAnsi="Tahoma" w:cs="Tahoma"/>
          <w:lang w:val="es-CO"/>
        </w:rPr>
        <w:t xml:space="preserve">al </w:t>
      </w:r>
      <w:r w:rsidR="0001552A" w:rsidRPr="00535F94">
        <w:rPr>
          <w:rFonts w:ascii="Tahoma" w:hAnsi="Tahoma" w:cs="Tahoma"/>
          <w:lang w:val="es-CO"/>
        </w:rPr>
        <w:t>50%</w:t>
      </w:r>
      <w:r w:rsidR="0052488F" w:rsidRPr="00535F94">
        <w:rPr>
          <w:rFonts w:ascii="Tahoma" w:hAnsi="Tahoma" w:cs="Tahoma"/>
          <w:lang w:val="es-CO"/>
        </w:rPr>
        <w:t>,</w:t>
      </w:r>
      <w:r w:rsidR="002043C7" w:rsidRPr="00535F94">
        <w:rPr>
          <w:rFonts w:ascii="Tahoma" w:hAnsi="Tahoma" w:cs="Tahoma"/>
          <w:lang w:val="es-CO"/>
        </w:rPr>
        <w:t xml:space="preserve"> y condenó a Seguros de Vida Alfa S.A. a cancelar la cuota parte </w:t>
      </w:r>
      <w:r w:rsidR="005C67F0" w:rsidRPr="00535F94">
        <w:rPr>
          <w:rFonts w:ascii="Tahoma" w:hAnsi="Tahoma" w:cs="Tahoma"/>
          <w:lang w:val="es-CO"/>
        </w:rPr>
        <w:t>que le corresponde a la actora a partir de la ejecutoria de la decisión. Negó las demás pretensiones de la demanda y declaró no probadas las excepciones de m</w:t>
      </w:r>
      <w:r w:rsidR="007C7DA7" w:rsidRPr="00535F94">
        <w:rPr>
          <w:rFonts w:ascii="Tahoma" w:hAnsi="Tahoma" w:cs="Tahoma"/>
          <w:lang w:val="es-CO"/>
        </w:rPr>
        <w:t>é</w:t>
      </w:r>
      <w:r w:rsidR="005C67F0" w:rsidRPr="00535F94">
        <w:rPr>
          <w:rFonts w:ascii="Tahoma" w:hAnsi="Tahoma" w:cs="Tahoma"/>
          <w:lang w:val="es-CO"/>
        </w:rPr>
        <w:t>rito propuestas por la demandada</w:t>
      </w:r>
      <w:r w:rsidR="0052488F" w:rsidRPr="00535F94">
        <w:rPr>
          <w:rFonts w:ascii="Tahoma" w:hAnsi="Tahoma" w:cs="Tahoma"/>
          <w:lang w:val="es-CO"/>
        </w:rPr>
        <w:t>.</w:t>
      </w:r>
      <w:r w:rsidR="005C67F0" w:rsidRPr="00535F94">
        <w:rPr>
          <w:rFonts w:ascii="Tahoma" w:hAnsi="Tahoma" w:cs="Tahoma"/>
          <w:lang w:val="es-CO"/>
        </w:rPr>
        <w:t xml:space="preserve"> </w:t>
      </w:r>
      <w:r w:rsidR="0052488F" w:rsidRPr="00535F94">
        <w:rPr>
          <w:rFonts w:ascii="Tahoma" w:hAnsi="Tahoma" w:cs="Tahoma"/>
          <w:lang w:val="es-CO"/>
        </w:rPr>
        <w:t>P</w:t>
      </w:r>
      <w:r w:rsidR="005C67F0" w:rsidRPr="00535F94">
        <w:rPr>
          <w:rFonts w:ascii="Tahoma" w:hAnsi="Tahoma" w:cs="Tahoma"/>
          <w:lang w:val="es-CO"/>
        </w:rPr>
        <w:t xml:space="preserve">or </w:t>
      </w:r>
      <w:r w:rsidR="00F17C99" w:rsidRPr="00535F94">
        <w:rPr>
          <w:rFonts w:ascii="Tahoma" w:hAnsi="Tahoma" w:cs="Tahoma"/>
          <w:lang w:val="es-CO"/>
        </w:rPr>
        <w:t>último,</w:t>
      </w:r>
      <w:r w:rsidR="005C67F0" w:rsidRPr="00535F94">
        <w:rPr>
          <w:rFonts w:ascii="Tahoma" w:hAnsi="Tahoma" w:cs="Tahoma"/>
          <w:lang w:val="es-CO"/>
        </w:rPr>
        <w:t xml:space="preserve"> condenó a las demandadas a cancelar las costas procesales en un 90% de las causadas.</w:t>
      </w:r>
    </w:p>
    <w:p w14:paraId="534A1838" w14:textId="5C900611" w:rsidR="001549FC" w:rsidRPr="00535F94" w:rsidRDefault="001549FC" w:rsidP="00535F94">
      <w:pPr>
        <w:spacing w:line="276" w:lineRule="auto"/>
        <w:jc w:val="both"/>
        <w:rPr>
          <w:rFonts w:ascii="Tahoma" w:hAnsi="Tahoma" w:cs="Tahoma"/>
          <w:lang w:val="es-CO"/>
        </w:rPr>
      </w:pPr>
    </w:p>
    <w:p w14:paraId="071C4A7C" w14:textId="425B4F35" w:rsidR="00FC46D3" w:rsidRPr="00535F94" w:rsidRDefault="001549FC" w:rsidP="00535F94">
      <w:pPr>
        <w:spacing w:line="276" w:lineRule="auto"/>
        <w:ind w:firstLine="708"/>
        <w:jc w:val="both"/>
        <w:rPr>
          <w:rFonts w:ascii="Tahoma" w:hAnsi="Tahoma" w:cs="Tahoma"/>
          <w:lang w:val="es-CO"/>
        </w:rPr>
      </w:pPr>
      <w:r w:rsidRPr="00535F94">
        <w:rPr>
          <w:rFonts w:ascii="Tahoma" w:hAnsi="Tahoma" w:cs="Tahoma"/>
          <w:lang w:val="es-CO"/>
        </w:rPr>
        <w:t>Para arribar a tal determinación</w:t>
      </w:r>
      <w:r w:rsidR="008A0185" w:rsidRPr="00535F94">
        <w:rPr>
          <w:rFonts w:ascii="Tahoma" w:hAnsi="Tahoma" w:cs="Tahoma"/>
          <w:lang w:val="es-CO"/>
        </w:rPr>
        <w:t>,</w:t>
      </w:r>
      <w:r w:rsidR="00541E75" w:rsidRPr="00535F94">
        <w:rPr>
          <w:rFonts w:ascii="Tahoma" w:hAnsi="Tahoma" w:cs="Tahoma"/>
          <w:lang w:val="es-CO"/>
        </w:rPr>
        <w:t xml:space="preserve"> argumentó</w:t>
      </w:r>
      <w:r w:rsidR="002B4570" w:rsidRPr="00535F94">
        <w:rPr>
          <w:rFonts w:ascii="Tahoma" w:hAnsi="Tahoma" w:cs="Tahoma"/>
          <w:lang w:val="es-CO"/>
        </w:rPr>
        <w:t>,</w:t>
      </w:r>
      <w:r w:rsidR="0056436B" w:rsidRPr="00535F94">
        <w:rPr>
          <w:rFonts w:ascii="Tahoma" w:hAnsi="Tahoma" w:cs="Tahoma"/>
          <w:lang w:val="es-CO"/>
        </w:rPr>
        <w:t xml:space="preserve"> en síntesis,</w:t>
      </w:r>
      <w:r w:rsidR="002B4570" w:rsidRPr="00535F94">
        <w:rPr>
          <w:rFonts w:ascii="Tahoma" w:hAnsi="Tahoma" w:cs="Tahoma"/>
          <w:lang w:val="es-CO"/>
        </w:rPr>
        <w:t xml:space="preserve"> que </w:t>
      </w:r>
      <w:r w:rsidR="00713106" w:rsidRPr="00535F94">
        <w:rPr>
          <w:rFonts w:ascii="Tahoma" w:hAnsi="Tahoma" w:cs="Tahoma"/>
          <w:lang w:val="es-CO"/>
        </w:rPr>
        <w:t>habiéndose dado el</w:t>
      </w:r>
      <w:r w:rsidR="00D64A9E" w:rsidRPr="00535F94">
        <w:rPr>
          <w:rFonts w:ascii="Tahoma" w:hAnsi="Tahoma" w:cs="Tahoma"/>
          <w:lang w:val="es-CO"/>
        </w:rPr>
        <w:t xml:space="preserve"> fallec</w:t>
      </w:r>
      <w:r w:rsidR="00713106" w:rsidRPr="00535F94">
        <w:rPr>
          <w:rFonts w:ascii="Tahoma" w:hAnsi="Tahoma" w:cs="Tahoma"/>
          <w:lang w:val="es-CO"/>
        </w:rPr>
        <w:t>imiento del</w:t>
      </w:r>
      <w:r w:rsidR="00D64A9E" w:rsidRPr="00535F94">
        <w:rPr>
          <w:rFonts w:ascii="Tahoma" w:hAnsi="Tahoma" w:cs="Tahoma"/>
          <w:lang w:val="es-CO"/>
        </w:rPr>
        <w:t xml:space="preserve"> </w:t>
      </w:r>
      <w:r w:rsidR="00515EA9" w:rsidRPr="00535F94">
        <w:rPr>
          <w:rFonts w:ascii="Tahoma" w:hAnsi="Tahoma" w:cs="Tahoma"/>
          <w:lang w:val="es-CO"/>
        </w:rPr>
        <w:t xml:space="preserve">causante el </w:t>
      </w:r>
      <w:r w:rsidR="00D64A9E" w:rsidRPr="00535F94">
        <w:rPr>
          <w:rFonts w:ascii="Tahoma" w:hAnsi="Tahoma" w:cs="Tahoma"/>
          <w:lang w:val="es-CO"/>
        </w:rPr>
        <w:t xml:space="preserve">14 de mayo de 2014, </w:t>
      </w:r>
      <w:r w:rsidR="00515EA9" w:rsidRPr="00535F94">
        <w:rPr>
          <w:rFonts w:ascii="Tahoma" w:hAnsi="Tahoma" w:cs="Tahoma"/>
          <w:lang w:val="es-CO"/>
        </w:rPr>
        <w:t xml:space="preserve">de conformidad con la Ley </w:t>
      </w:r>
      <w:r w:rsidR="00D64A9E" w:rsidRPr="00535F94">
        <w:rPr>
          <w:rFonts w:ascii="Tahoma" w:hAnsi="Tahoma" w:cs="Tahoma"/>
          <w:lang w:val="es-CO"/>
        </w:rPr>
        <w:t>100 de 1993</w:t>
      </w:r>
      <w:r w:rsidR="00713106" w:rsidRPr="00535F94">
        <w:rPr>
          <w:rFonts w:ascii="Tahoma" w:hAnsi="Tahoma" w:cs="Tahoma"/>
          <w:lang w:val="es-CO"/>
        </w:rPr>
        <w:t>,</w:t>
      </w:r>
      <w:r w:rsidR="00D64A9E" w:rsidRPr="00535F94">
        <w:rPr>
          <w:rFonts w:ascii="Tahoma" w:hAnsi="Tahoma" w:cs="Tahoma"/>
          <w:lang w:val="es-CO"/>
        </w:rPr>
        <w:t xml:space="preserve"> con las modificaciones </w:t>
      </w:r>
      <w:r w:rsidR="004674FC" w:rsidRPr="00535F94">
        <w:rPr>
          <w:rFonts w:ascii="Tahoma" w:hAnsi="Tahoma" w:cs="Tahoma"/>
          <w:lang w:val="es-CO"/>
        </w:rPr>
        <w:t>introducidas por la Le</w:t>
      </w:r>
      <w:r w:rsidR="00713106" w:rsidRPr="00535F94">
        <w:rPr>
          <w:rFonts w:ascii="Tahoma" w:hAnsi="Tahoma" w:cs="Tahoma"/>
          <w:lang w:val="es-CO"/>
        </w:rPr>
        <w:t>y</w:t>
      </w:r>
      <w:r w:rsidR="004674FC" w:rsidRPr="00535F94">
        <w:rPr>
          <w:rFonts w:ascii="Tahoma" w:hAnsi="Tahoma" w:cs="Tahoma"/>
          <w:lang w:val="es-CO"/>
        </w:rPr>
        <w:t xml:space="preserve"> 797 de 2003</w:t>
      </w:r>
      <w:r w:rsidR="00680C50" w:rsidRPr="00535F94">
        <w:rPr>
          <w:rFonts w:ascii="Tahoma" w:hAnsi="Tahoma" w:cs="Tahoma"/>
          <w:lang w:val="es-CO"/>
        </w:rPr>
        <w:t>,</w:t>
      </w:r>
      <w:r w:rsidR="00713106" w:rsidRPr="00535F94">
        <w:rPr>
          <w:rFonts w:ascii="Tahoma" w:hAnsi="Tahoma" w:cs="Tahoma"/>
          <w:lang w:val="es-CO"/>
        </w:rPr>
        <w:t xml:space="preserve"> a la demandante le correspondía acreditar para acceder a la pensión de sobrevivientes</w:t>
      </w:r>
      <w:r w:rsidR="00823A1D" w:rsidRPr="00535F94">
        <w:rPr>
          <w:rFonts w:ascii="Tahoma" w:hAnsi="Tahoma" w:cs="Tahoma"/>
          <w:lang w:val="es-CO"/>
        </w:rPr>
        <w:t xml:space="preserve"> una convivencia mínima de 5 años con el causante</w:t>
      </w:r>
      <w:r w:rsidR="00680C50" w:rsidRPr="00535F94">
        <w:rPr>
          <w:rFonts w:ascii="Tahoma" w:hAnsi="Tahoma" w:cs="Tahoma"/>
          <w:lang w:val="es-CO"/>
        </w:rPr>
        <w:t>,</w:t>
      </w:r>
      <w:r w:rsidR="0056436B" w:rsidRPr="00535F94">
        <w:rPr>
          <w:rFonts w:ascii="Tahoma" w:hAnsi="Tahoma" w:cs="Tahoma"/>
          <w:lang w:val="es-CO"/>
        </w:rPr>
        <w:t xml:space="preserve"> lo que le daría el derecho </w:t>
      </w:r>
      <w:r w:rsidR="0082374B" w:rsidRPr="00535F94">
        <w:rPr>
          <w:rFonts w:ascii="Tahoma" w:hAnsi="Tahoma" w:cs="Tahoma"/>
          <w:lang w:val="es-CO"/>
        </w:rPr>
        <w:t xml:space="preserve">de manera vitalicia, pues </w:t>
      </w:r>
      <w:r w:rsidR="00D840A1" w:rsidRPr="00535F94">
        <w:rPr>
          <w:rFonts w:ascii="Tahoma" w:hAnsi="Tahoma" w:cs="Tahoma"/>
          <w:lang w:val="es-CO"/>
        </w:rPr>
        <w:t xml:space="preserve">pese a que </w:t>
      </w:r>
      <w:r w:rsidR="0082374B" w:rsidRPr="00535F94">
        <w:rPr>
          <w:rFonts w:ascii="Tahoma" w:hAnsi="Tahoma" w:cs="Tahoma"/>
          <w:lang w:val="es-CO"/>
        </w:rPr>
        <w:t xml:space="preserve">tenía menos de 30 años </w:t>
      </w:r>
      <w:r w:rsidR="00D840A1" w:rsidRPr="00535F94">
        <w:rPr>
          <w:rFonts w:ascii="Tahoma" w:hAnsi="Tahoma" w:cs="Tahoma"/>
          <w:lang w:val="es-CO"/>
        </w:rPr>
        <w:t xml:space="preserve">de edad </w:t>
      </w:r>
      <w:r w:rsidR="0082374B" w:rsidRPr="00535F94">
        <w:rPr>
          <w:rFonts w:ascii="Tahoma" w:hAnsi="Tahoma" w:cs="Tahoma"/>
          <w:lang w:val="es-CO"/>
        </w:rPr>
        <w:t xml:space="preserve">a la fecha </w:t>
      </w:r>
      <w:r w:rsidR="00EF3E8A" w:rsidRPr="00535F94">
        <w:rPr>
          <w:rFonts w:ascii="Tahoma" w:hAnsi="Tahoma" w:cs="Tahoma"/>
          <w:lang w:val="es-CO"/>
        </w:rPr>
        <w:t>del deceso</w:t>
      </w:r>
      <w:r w:rsidR="00D840A1" w:rsidRPr="00535F94">
        <w:rPr>
          <w:rFonts w:ascii="Tahoma" w:hAnsi="Tahoma" w:cs="Tahoma"/>
          <w:lang w:val="es-CO"/>
        </w:rPr>
        <w:t xml:space="preserve"> del causante, había procreado un hijo con este.</w:t>
      </w:r>
    </w:p>
    <w:p w14:paraId="53FFEE59" w14:textId="77777777" w:rsidR="009636C1" w:rsidRPr="00535F94" w:rsidRDefault="009636C1" w:rsidP="00535F94">
      <w:pPr>
        <w:spacing w:line="276" w:lineRule="auto"/>
        <w:ind w:firstLine="708"/>
        <w:jc w:val="both"/>
        <w:rPr>
          <w:rFonts w:ascii="Tahoma" w:hAnsi="Tahoma" w:cs="Tahoma"/>
          <w:lang w:val="es-CO"/>
        </w:rPr>
      </w:pPr>
    </w:p>
    <w:p w14:paraId="59B3685E" w14:textId="6FAC78F7" w:rsidR="00156CBD" w:rsidRPr="00535F94" w:rsidRDefault="00BF67F0" w:rsidP="00535F94">
      <w:pPr>
        <w:spacing w:line="276" w:lineRule="auto"/>
        <w:ind w:firstLine="708"/>
        <w:jc w:val="both"/>
        <w:rPr>
          <w:rFonts w:ascii="Tahoma" w:hAnsi="Tahoma" w:cs="Tahoma"/>
          <w:lang w:val="es-CO"/>
        </w:rPr>
      </w:pPr>
      <w:r w:rsidRPr="00535F94">
        <w:rPr>
          <w:rFonts w:ascii="Tahoma" w:hAnsi="Tahoma" w:cs="Tahoma"/>
          <w:lang w:val="es-CO"/>
        </w:rPr>
        <w:t>Respecto del tiempo de convivencia,</w:t>
      </w:r>
      <w:r w:rsidR="00E51945" w:rsidRPr="00535F94">
        <w:rPr>
          <w:rFonts w:ascii="Tahoma" w:hAnsi="Tahoma" w:cs="Tahoma"/>
          <w:lang w:val="es-CO"/>
        </w:rPr>
        <w:t xml:space="preserve"> otorgó mayor valor probatorio al testimonio </w:t>
      </w:r>
      <w:r w:rsidR="005A4A22" w:rsidRPr="00535F94">
        <w:rPr>
          <w:rFonts w:ascii="Tahoma" w:hAnsi="Tahoma" w:cs="Tahoma"/>
          <w:lang w:val="es-CO"/>
        </w:rPr>
        <w:t>rendido</w:t>
      </w:r>
      <w:r w:rsidR="00E51945" w:rsidRPr="00535F94">
        <w:rPr>
          <w:rFonts w:ascii="Tahoma" w:hAnsi="Tahoma" w:cs="Tahoma"/>
          <w:lang w:val="es-CO"/>
        </w:rPr>
        <w:t xml:space="preserve"> </w:t>
      </w:r>
      <w:r w:rsidR="005A4A22" w:rsidRPr="00535F94">
        <w:rPr>
          <w:rFonts w:ascii="Tahoma" w:hAnsi="Tahoma" w:cs="Tahoma"/>
          <w:lang w:val="es-CO"/>
        </w:rPr>
        <w:t>por Orlando</w:t>
      </w:r>
      <w:r w:rsidR="00B95D81" w:rsidRPr="00535F94">
        <w:rPr>
          <w:rFonts w:ascii="Tahoma" w:hAnsi="Tahoma" w:cs="Tahoma"/>
          <w:lang w:val="es-CO"/>
        </w:rPr>
        <w:t xml:space="preserve"> de </w:t>
      </w:r>
      <w:r w:rsidR="00D02B99" w:rsidRPr="00535F94">
        <w:rPr>
          <w:rFonts w:ascii="Tahoma" w:hAnsi="Tahoma" w:cs="Tahoma"/>
          <w:lang w:val="es-CO"/>
        </w:rPr>
        <w:t>Jesús, padre del demandante</w:t>
      </w:r>
      <w:r w:rsidR="005A4A22" w:rsidRPr="00535F94">
        <w:rPr>
          <w:rFonts w:ascii="Tahoma" w:hAnsi="Tahoma" w:cs="Tahoma"/>
          <w:lang w:val="es-CO"/>
        </w:rPr>
        <w:t>, quien manifestó que los compañeros vivieron juntos desde</w:t>
      </w:r>
      <w:r w:rsidR="004B4D06" w:rsidRPr="00535F94">
        <w:rPr>
          <w:rFonts w:ascii="Tahoma" w:hAnsi="Tahoma" w:cs="Tahoma"/>
          <w:lang w:val="es-CO"/>
        </w:rPr>
        <w:t xml:space="preserve"> el año </w:t>
      </w:r>
      <w:r w:rsidR="00BA5C3E" w:rsidRPr="00535F94">
        <w:rPr>
          <w:rFonts w:ascii="Tahoma" w:hAnsi="Tahoma" w:cs="Tahoma"/>
          <w:lang w:val="es-CO"/>
        </w:rPr>
        <w:t>2008 o 2009</w:t>
      </w:r>
      <w:r w:rsidR="009636C1" w:rsidRPr="00535F94">
        <w:rPr>
          <w:rFonts w:ascii="Tahoma" w:hAnsi="Tahoma" w:cs="Tahoma"/>
          <w:lang w:val="es-CO"/>
        </w:rPr>
        <w:t xml:space="preserve">, hasta la fecha del </w:t>
      </w:r>
      <w:r w:rsidR="009636C1" w:rsidRPr="00535F94">
        <w:rPr>
          <w:rFonts w:ascii="Tahoma" w:hAnsi="Tahoma" w:cs="Tahoma"/>
          <w:lang w:val="es-CO"/>
        </w:rPr>
        <w:lastRenderedPageBreak/>
        <w:t>fallecimiento</w:t>
      </w:r>
      <w:r w:rsidR="00895DE8" w:rsidRPr="00535F94">
        <w:rPr>
          <w:rFonts w:ascii="Tahoma" w:hAnsi="Tahoma" w:cs="Tahoma"/>
          <w:lang w:val="es-CO"/>
        </w:rPr>
        <w:t>, que ante la sociedad eran conocidos como pareja,</w:t>
      </w:r>
      <w:r w:rsidR="00F049EB" w:rsidRPr="00535F94">
        <w:rPr>
          <w:rFonts w:ascii="Tahoma" w:hAnsi="Tahoma" w:cs="Tahoma"/>
          <w:lang w:val="es-CO"/>
        </w:rPr>
        <w:t xml:space="preserve"> </w:t>
      </w:r>
      <w:r w:rsidR="00726589" w:rsidRPr="00535F94">
        <w:rPr>
          <w:rFonts w:ascii="Tahoma" w:hAnsi="Tahoma" w:cs="Tahoma"/>
          <w:lang w:val="es-CO"/>
        </w:rPr>
        <w:t>y que tuvieron peleas, pero nunca se separaron</w:t>
      </w:r>
      <w:r w:rsidR="00156CBD" w:rsidRPr="00535F94">
        <w:rPr>
          <w:rFonts w:ascii="Tahoma" w:hAnsi="Tahoma" w:cs="Tahoma"/>
          <w:lang w:val="es-CO"/>
        </w:rPr>
        <w:t xml:space="preserve">, quien además añadió que los compañeros iniciaron vida en común cuando Yeimy estaba en embarazo, pero luego afirmó que fue dos años antes del periodo de gestación. </w:t>
      </w:r>
    </w:p>
    <w:p w14:paraId="798A1301" w14:textId="4108137C" w:rsidR="000710E6" w:rsidRPr="00535F94" w:rsidRDefault="000710E6" w:rsidP="00535F94">
      <w:pPr>
        <w:spacing w:line="276" w:lineRule="auto"/>
        <w:jc w:val="both"/>
        <w:rPr>
          <w:rFonts w:ascii="Tahoma" w:hAnsi="Tahoma" w:cs="Tahoma"/>
          <w:lang w:val="es-CO"/>
        </w:rPr>
      </w:pPr>
    </w:p>
    <w:p w14:paraId="491FDBAD" w14:textId="65F9BB4A" w:rsidR="00FC46D3" w:rsidRPr="00535F94" w:rsidRDefault="000710E6" w:rsidP="00535F94">
      <w:pPr>
        <w:spacing w:line="276" w:lineRule="auto"/>
        <w:ind w:firstLine="708"/>
        <w:jc w:val="both"/>
        <w:rPr>
          <w:rFonts w:ascii="Tahoma" w:hAnsi="Tahoma" w:cs="Tahoma"/>
          <w:lang w:val="es-CO"/>
        </w:rPr>
      </w:pPr>
      <w:r w:rsidRPr="00535F94">
        <w:rPr>
          <w:rFonts w:ascii="Tahoma" w:hAnsi="Tahoma" w:cs="Tahoma"/>
          <w:lang w:val="es-CO"/>
        </w:rPr>
        <w:t xml:space="preserve">Respecto de las pruebas documentales, acotó que de la investigación </w:t>
      </w:r>
      <w:r w:rsidR="00F77BD4" w:rsidRPr="00535F94">
        <w:rPr>
          <w:rFonts w:ascii="Tahoma" w:hAnsi="Tahoma" w:cs="Tahoma"/>
          <w:lang w:val="es-CO"/>
        </w:rPr>
        <w:t xml:space="preserve">de dependencia económico </w:t>
      </w:r>
      <w:r w:rsidRPr="00535F94">
        <w:rPr>
          <w:rFonts w:ascii="Tahoma" w:hAnsi="Tahoma" w:cs="Tahoma"/>
          <w:lang w:val="es-CO"/>
        </w:rPr>
        <w:t xml:space="preserve">se extraía que el causante era soltero y tenía como único beneficiario </w:t>
      </w:r>
      <w:r w:rsidR="00054E0D" w:rsidRPr="00535F94">
        <w:rPr>
          <w:rFonts w:ascii="Tahoma" w:hAnsi="Tahoma" w:cs="Tahoma"/>
          <w:lang w:val="es-CO"/>
        </w:rPr>
        <w:t>a su hijo</w:t>
      </w:r>
      <w:r w:rsidR="00E23CDA" w:rsidRPr="00535F94">
        <w:rPr>
          <w:rFonts w:ascii="Tahoma" w:hAnsi="Tahoma" w:cs="Tahoma"/>
          <w:lang w:val="es-CO"/>
        </w:rPr>
        <w:t xml:space="preserve">, sin </w:t>
      </w:r>
      <w:r w:rsidR="0087666F" w:rsidRPr="00535F94">
        <w:rPr>
          <w:rFonts w:ascii="Tahoma" w:hAnsi="Tahoma" w:cs="Tahoma"/>
          <w:lang w:val="es-CO"/>
        </w:rPr>
        <w:t>embargo,</w:t>
      </w:r>
      <w:r w:rsidR="00E23CDA" w:rsidRPr="00535F94">
        <w:rPr>
          <w:rFonts w:ascii="Tahoma" w:hAnsi="Tahoma" w:cs="Tahoma"/>
          <w:lang w:val="es-CO"/>
        </w:rPr>
        <w:t xml:space="preserve"> con arregló en la sentencia </w:t>
      </w:r>
      <w:r w:rsidR="00054E0D" w:rsidRPr="00535F94">
        <w:rPr>
          <w:rFonts w:ascii="Tahoma" w:hAnsi="Tahoma" w:cs="Tahoma"/>
          <w:lang w:val="es-CO"/>
        </w:rPr>
        <w:t>2012-00430 del 19 de febrero de 2015</w:t>
      </w:r>
      <w:r w:rsidR="008E0F60" w:rsidRPr="00535F94">
        <w:rPr>
          <w:rFonts w:ascii="Tahoma" w:hAnsi="Tahoma" w:cs="Tahoma"/>
          <w:lang w:val="es-CO"/>
        </w:rPr>
        <w:t xml:space="preserve"> proferida por est</w:t>
      </w:r>
      <w:r w:rsidR="00E860A3" w:rsidRPr="00535F94">
        <w:rPr>
          <w:rFonts w:ascii="Tahoma" w:hAnsi="Tahoma" w:cs="Tahoma"/>
          <w:lang w:val="es-CO"/>
        </w:rPr>
        <w:t>e Tribunal</w:t>
      </w:r>
      <w:r w:rsidR="00E23CDA" w:rsidRPr="00535F94">
        <w:rPr>
          <w:rFonts w:ascii="Tahoma" w:hAnsi="Tahoma" w:cs="Tahoma"/>
          <w:lang w:val="es-CO"/>
        </w:rPr>
        <w:t>, explicó que debía ser analizada con mayor rigor porque no estaba soportada con los respectivos anexos</w:t>
      </w:r>
      <w:r w:rsidR="000C2EAB" w:rsidRPr="00535F94">
        <w:rPr>
          <w:rFonts w:ascii="Tahoma" w:hAnsi="Tahoma" w:cs="Tahoma"/>
          <w:lang w:val="es-CO"/>
        </w:rPr>
        <w:t>, por lo que le</w:t>
      </w:r>
      <w:r w:rsidR="00E860A3" w:rsidRPr="00535F94">
        <w:rPr>
          <w:rFonts w:ascii="Tahoma" w:hAnsi="Tahoma" w:cs="Tahoma"/>
          <w:lang w:val="es-CO"/>
        </w:rPr>
        <w:t xml:space="preserve"> restó todo valor</w:t>
      </w:r>
      <w:r w:rsidR="000C2EAB" w:rsidRPr="00535F94">
        <w:rPr>
          <w:rFonts w:ascii="Tahoma" w:hAnsi="Tahoma" w:cs="Tahoma"/>
          <w:lang w:val="es-CO"/>
        </w:rPr>
        <w:t xml:space="preserve"> probatorio</w:t>
      </w:r>
      <w:r w:rsidR="00E860A3" w:rsidRPr="00535F94">
        <w:rPr>
          <w:rFonts w:ascii="Tahoma" w:hAnsi="Tahoma" w:cs="Tahoma"/>
          <w:lang w:val="es-CO"/>
        </w:rPr>
        <w:t>.</w:t>
      </w:r>
    </w:p>
    <w:p w14:paraId="188608CE" w14:textId="690C913D" w:rsidR="00D80662" w:rsidRPr="00535F94" w:rsidRDefault="00D80662" w:rsidP="00535F94">
      <w:pPr>
        <w:spacing w:line="276" w:lineRule="auto"/>
        <w:jc w:val="both"/>
        <w:rPr>
          <w:rFonts w:ascii="Tahoma" w:hAnsi="Tahoma" w:cs="Tahoma"/>
          <w:lang w:val="es-CO"/>
        </w:rPr>
      </w:pPr>
    </w:p>
    <w:p w14:paraId="4280233B" w14:textId="0C5409A3" w:rsidR="00EC63A9" w:rsidRPr="00535F94" w:rsidRDefault="00D80662" w:rsidP="00535F94">
      <w:pPr>
        <w:spacing w:line="276" w:lineRule="auto"/>
        <w:ind w:firstLine="708"/>
        <w:jc w:val="both"/>
        <w:rPr>
          <w:rFonts w:ascii="Tahoma" w:hAnsi="Tahoma" w:cs="Tahoma"/>
          <w:lang w:val="es-CO"/>
        </w:rPr>
      </w:pPr>
      <w:r w:rsidRPr="00535F94">
        <w:rPr>
          <w:rFonts w:ascii="Tahoma" w:hAnsi="Tahoma" w:cs="Tahoma"/>
          <w:lang w:val="es-CO"/>
        </w:rPr>
        <w:t xml:space="preserve">En consecuencia, </w:t>
      </w:r>
      <w:r w:rsidR="004A0783" w:rsidRPr="00535F94">
        <w:rPr>
          <w:rFonts w:ascii="Tahoma" w:hAnsi="Tahoma" w:cs="Tahoma"/>
          <w:lang w:val="es-CO"/>
        </w:rPr>
        <w:t xml:space="preserve">ordenó que fuera reajustada la mesada que venía percibiendo el hijo del causante al 50%, y respecto del retroactivo expuso que como el mismo fue cancelado a través de la madre, quien funge como demandante no habría lugar a fulminar condena </w:t>
      </w:r>
      <w:r w:rsidR="00EC63A9" w:rsidRPr="00535F94">
        <w:rPr>
          <w:rFonts w:ascii="Tahoma" w:hAnsi="Tahoma" w:cs="Tahoma"/>
          <w:lang w:val="es-CO"/>
        </w:rPr>
        <w:t xml:space="preserve">por ese concepto, aunado a que dicho ruego no fue solicitado en la demanda. En cuanto a los intereses moratorios, no halló probada la mora </w:t>
      </w:r>
      <w:r w:rsidR="00BF1E7C" w:rsidRPr="00535F94">
        <w:rPr>
          <w:rFonts w:ascii="Tahoma" w:hAnsi="Tahoma" w:cs="Tahoma"/>
          <w:lang w:val="es-CO"/>
        </w:rPr>
        <w:t>teniendo en cuenta que la mesada era pagada a la demandante en representación de su hijo</w:t>
      </w:r>
      <w:r w:rsidR="00AF789C" w:rsidRPr="00535F94">
        <w:rPr>
          <w:rFonts w:ascii="Tahoma" w:hAnsi="Tahoma" w:cs="Tahoma"/>
          <w:lang w:val="es-CO"/>
        </w:rPr>
        <w:t xml:space="preserve"> y reportaba un beneficio para ambos.</w:t>
      </w:r>
    </w:p>
    <w:p w14:paraId="273AF10E" w14:textId="1B3E66C1" w:rsidR="00AF0E08" w:rsidRPr="00535F94" w:rsidRDefault="00AF0E08" w:rsidP="00535F94">
      <w:pPr>
        <w:spacing w:line="276" w:lineRule="auto"/>
        <w:ind w:firstLine="708"/>
        <w:jc w:val="both"/>
        <w:rPr>
          <w:rFonts w:ascii="Tahoma" w:hAnsi="Tahoma" w:cs="Tahoma"/>
          <w:lang w:val="es-CO"/>
        </w:rPr>
      </w:pPr>
    </w:p>
    <w:p w14:paraId="43F8B29C" w14:textId="43FF01F4" w:rsidR="00AF0E08" w:rsidRPr="00535F94" w:rsidRDefault="00AF0E08" w:rsidP="00535F94">
      <w:pPr>
        <w:spacing w:line="276" w:lineRule="auto"/>
        <w:ind w:firstLine="708"/>
        <w:jc w:val="both"/>
        <w:rPr>
          <w:rFonts w:ascii="Tahoma" w:hAnsi="Tahoma" w:cs="Tahoma"/>
          <w:lang w:val="es-CO"/>
        </w:rPr>
      </w:pPr>
      <w:r w:rsidRPr="00535F94">
        <w:rPr>
          <w:rFonts w:ascii="Tahoma" w:hAnsi="Tahoma" w:cs="Tahoma"/>
          <w:lang w:val="es-CO"/>
        </w:rPr>
        <w:t xml:space="preserve">En lo que atañe a la </w:t>
      </w:r>
      <w:r w:rsidR="00384EB3" w:rsidRPr="00535F94">
        <w:rPr>
          <w:rFonts w:ascii="Tahoma" w:hAnsi="Tahoma" w:cs="Tahoma"/>
          <w:lang w:val="es-CO"/>
        </w:rPr>
        <w:t>aseguradora</w:t>
      </w:r>
      <w:r w:rsidRPr="00535F94">
        <w:rPr>
          <w:rFonts w:ascii="Tahoma" w:hAnsi="Tahoma" w:cs="Tahoma"/>
          <w:lang w:val="es-CO"/>
        </w:rPr>
        <w:t xml:space="preserve"> con la que se </w:t>
      </w:r>
      <w:r w:rsidR="00692E5B" w:rsidRPr="00535F94">
        <w:rPr>
          <w:rFonts w:ascii="Tahoma" w:hAnsi="Tahoma" w:cs="Tahoma"/>
          <w:lang w:val="es-CO"/>
        </w:rPr>
        <w:t>contrató</w:t>
      </w:r>
      <w:r w:rsidRPr="00535F94">
        <w:rPr>
          <w:rFonts w:ascii="Tahoma" w:hAnsi="Tahoma" w:cs="Tahoma"/>
          <w:lang w:val="es-CO"/>
        </w:rPr>
        <w:t xml:space="preserve"> la renta vitalicia, arguyó que le correspondía al fondo pensional reconocer la </w:t>
      </w:r>
      <w:r w:rsidR="00384EB3" w:rsidRPr="00535F94">
        <w:rPr>
          <w:rFonts w:ascii="Tahoma" w:hAnsi="Tahoma" w:cs="Tahoma"/>
          <w:lang w:val="es-CO"/>
        </w:rPr>
        <w:t>pensión de sobrevivientes, empero como este había trasla</w:t>
      </w:r>
      <w:r w:rsidR="00E04880" w:rsidRPr="00535F94">
        <w:rPr>
          <w:rFonts w:ascii="Tahoma" w:hAnsi="Tahoma" w:cs="Tahoma"/>
          <w:lang w:val="es-CO"/>
        </w:rPr>
        <w:t>da</w:t>
      </w:r>
      <w:r w:rsidR="00384EB3" w:rsidRPr="00535F94">
        <w:rPr>
          <w:rFonts w:ascii="Tahoma" w:hAnsi="Tahoma" w:cs="Tahoma"/>
          <w:lang w:val="es-CO"/>
        </w:rPr>
        <w:t xml:space="preserve">do el rubro obrante en la cuenta de ahorro individual del fallecido con destino a sufragar la pensión del menor, le </w:t>
      </w:r>
      <w:r w:rsidR="007D582B" w:rsidRPr="00535F94">
        <w:rPr>
          <w:rFonts w:ascii="Tahoma" w:hAnsi="Tahoma" w:cs="Tahoma"/>
          <w:lang w:val="es-CO"/>
        </w:rPr>
        <w:t>correspondía</w:t>
      </w:r>
      <w:r w:rsidR="00384EB3" w:rsidRPr="00535F94">
        <w:rPr>
          <w:rFonts w:ascii="Tahoma" w:hAnsi="Tahoma" w:cs="Tahoma"/>
          <w:lang w:val="es-CO"/>
        </w:rPr>
        <w:t xml:space="preserve"> a la aseguradora pagar la pensión de la demandante.</w:t>
      </w:r>
    </w:p>
    <w:p w14:paraId="0B270862" w14:textId="77777777" w:rsidR="00692E5B" w:rsidRPr="00535F94" w:rsidRDefault="00692E5B" w:rsidP="00535F94">
      <w:pPr>
        <w:spacing w:line="276" w:lineRule="auto"/>
        <w:jc w:val="both"/>
        <w:rPr>
          <w:rFonts w:ascii="Tahoma" w:hAnsi="Tahoma" w:cs="Tahoma"/>
        </w:rPr>
      </w:pPr>
    </w:p>
    <w:p w14:paraId="3C4CCE74" w14:textId="7EDC823D" w:rsidR="007E2FA7" w:rsidRPr="00535F94" w:rsidRDefault="00891C3A" w:rsidP="00535F9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535F94">
        <w:rPr>
          <w:rFonts w:ascii="Tahoma" w:hAnsi="Tahoma" w:cs="Tahoma"/>
          <w:b/>
          <w:bCs/>
          <w:lang w:val="es-CO"/>
        </w:rPr>
        <w:t>RECURSO DE APELACIÓN</w:t>
      </w:r>
      <w:r w:rsidR="00B529AB" w:rsidRPr="00535F94">
        <w:rPr>
          <w:rFonts w:ascii="Tahoma" w:hAnsi="Tahoma" w:cs="Tahoma"/>
          <w:b/>
          <w:bCs/>
          <w:lang w:val="es-CO"/>
        </w:rPr>
        <w:t xml:space="preserve"> </w:t>
      </w:r>
    </w:p>
    <w:p w14:paraId="28E24EF3" w14:textId="77777777" w:rsidR="008C5D01" w:rsidRPr="00535F94" w:rsidRDefault="008C5D01" w:rsidP="00535F94">
      <w:pPr>
        <w:widowControl w:val="0"/>
        <w:autoSpaceDE w:val="0"/>
        <w:autoSpaceDN w:val="0"/>
        <w:adjustRightInd w:val="0"/>
        <w:spacing w:line="276" w:lineRule="auto"/>
        <w:ind w:firstLine="706"/>
        <w:jc w:val="both"/>
        <w:rPr>
          <w:rFonts w:ascii="Tahoma" w:hAnsi="Tahoma" w:cs="Tahoma"/>
          <w:lang w:val="es-CO"/>
        </w:rPr>
      </w:pPr>
      <w:bookmarkStart w:id="7" w:name="_Hlk111705359"/>
    </w:p>
    <w:p w14:paraId="55DD09F0" w14:textId="71395C55" w:rsidR="00B529AB" w:rsidRPr="00535F94" w:rsidRDefault="00E937FD" w:rsidP="00535F94">
      <w:pPr>
        <w:widowControl w:val="0"/>
        <w:autoSpaceDE w:val="0"/>
        <w:autoSpaceDN w:val="0"/>
        <w:adjustRightInd w:val="0"/>
        <w:spacing w:line="276" w:lineRule="auto"/>
        <w:ind w:firstLine="706"/>
        <w:jc w:val="both"/>
        <w:rPr>
          <w:rFonts w:ascii="Tahoma" w:hAnsi="Tahoma" w:cs="Tahoma"/>
          <w:lang w:val="es-CO"/>
        </w:rPr>
      </w:pPr>
      <w:r w:rsidRPr="00535F94">
        <w:rPr>
          <w:rFonts w:ascii="Tahoma" w:hAnsi="Tahoma" w:cs="Tahoma"/>
          <w:lang w:val="es-CO"/>
        </w:rPr>
        <w:t>E</w:t>
      </w:r>
      <w:r w:rsidR="00E32329" w:rsidRPr="00535F94">
        <w:rPr>
          <w:rFonts w:ascii="Tahoma" w:hAnsi="Tahoma" w:cs="Tahoma"/>
          <w:lang w:val="es-CO"/>
        </w:rPr>
        <w:t xml:space="preserve">l apoderado judicial de </w:t>
      </w:r>
      <w:r w:rsidR="00E32329" w:rsidRPr="00535F94">
        <w:rPr>
          <w:rFonts w:ascii="Tahoma" w:hAnsi="Tahoma" w:cs="Tahoma"/>
          <w:b/>
          <w:bCs/>
          <w:lang w:val="es-CO"/>
        </w:rPr>
        <w:t>Porvenir S.A.</w:t>
      </w:r>
      <w:r w:rsidR="00E32329" w:rsidRPr="00535F94">
        <w:rPr>
          <w:rFonts w:ascii="Tahoma" w:hAnsi="Tahoma" w:cs="Tahoma"/>
          <w:lang w:val="es-CO"/>
        </w:rPr>
        <w:t xml:space="preserve"> interpuso recurso de apelación con el fin de que se revoque la de</w:t>
      </w:r>
      <w:r w:rsidRPr="00535F94">
        <w:rPr>
          <w:rFonts w:ascii="Tahoma" w:hAnsi="Tahoma" w:cs="Tahoma"/>
          <w:lang w:val="es-CO"/>
        </w:rPr>
        <w:t>cisión</w:t>
      </w:r>
      <w:r w:rsidR="00967F6A" w:rsidRPr="00535F94">
        <w:rPr>
          <w:rFonts w:ascii="Tahoma" w:hAnsi="Tahoma" w:cs="Tahoma"/>
          <w:lang w:val="es-CO"/>
        </w:rPr>
        <w:t xml:space="preserve">, argumentando </w:t>
      </w:r>
      <w:r w:rsidR="000E4E89" w:rsidRPr="00535F94">
        <w:rPr>
          <w:rFonts w:ascii="Tahoma" w:hAnsi="Tahoma" w:cs="Tahoma"/>
          <w:lang w:val="es-CO"/>
        </w:rPr>
        <w:t xml:space="preserve">que existieron inconsistencias entre las respuestas dadas por la demandante en el interrogatorio de parte y el relato del </w:t>
      </w:r>
      <w:r w:rsidR="00692E5B" w:rsidRPr="00535F94">
        <w:rPr>
          <w:rFonts w:ascii="Tahoma" w:hAnsi="Tahoma" w:cs="Tahoma"/>
          <w:lang w:val="es-CO"/>
        </w:rPr>
        <w:t xml:space="preserve">único </w:t>
      </w:r>
      <w:r w:rsidR="000E4E89" w:rsidRPr="00535F94">
        <w:rPr>
          <w:rFonts w:ascii="Tahoma" w:hAnsi="Tahoma" w:cs="Tahoma"/>
          <w:lang w:val="es-CO"/>
        </w:rPr>
        <w:t>testigo</w:t>
      </w:r>
      <w:r w:rsidR="00692E5B" w:rsidRPr="00535F94">
        <w:rPr>
          <w:rFonts w:ascii="Tahoma" w:hAnsi="Tahoma" w:cs="Tahoma"/>
          <w:lang w:val="es-CO"/>
        </w:rPr>
        <w:t>,</w:t>
      </w:r>
      <w:r w:rsidR="000E4E89" w:rsidRPr="00535F94">
        <w:rPr>
          <w:rFonts w:ascii="Tahoma" w:hAnsi="Tahoma" w:cs="Tahoma"/>
          <w:lang w:val="es-CO"/>
        </w:rPr>
        <w:t xml:space="preserve"> Orlando (Padre del causante)</w:t>
      </w:r>
      <w:r w:rsidR="005F41FE" w:rsidRPr="00535F94">
        <w:rPr>
          <w:rFonts w:ascii="Tahoma" w:hAnsi="Tahoma" w:cs="Tahoma"/>
          <w:lang w:val="es-CO"/>
        </w:rPr>
        <w:t>, tales como: 1) a</w:t>
      </w:r>
      <w:r w:rsidR="008E06DD" w:rsidRPr="00535F94">
        <w:rPr>
          <w:rFonts w:ascii="Tahoma" w:hAnsi="Tahoma" w:cs="Tahoma"/>
          <w:lang w:val="es-CO"/>
        </w:rPr>
        <w:t xml:space="preserve">firma que el testigo en primer lugar expuso que la relación inició cuando la demandante se encontraba en embarazo y después de </w:t>
      </w:r>
      <w:r w:rsidR="002A4343" w:rsidRPr="00535F94">
        <w:rPr>
          <w:rFonts w:ascii="Tahoma" w:hAnsi="Tahoma" w:cs="Tahoma"/>
          <w:lang w:val="es-CO"/>
        </w:rPr>
        <w:t xml:space="preserve">fallas en la conexión </w:t>
      </w:r>
      <w:r w:rsidR="008E06DD" w:rsidRPr="00535F94">
        <w:rPr>
          <w:rFonts w:ascii="Tahoma" w:hAnsi="Tahoma" w:cs="Tahoma"/>
          <w:lang w:val="es-CO"/>
        </w:rPr>
        <w:t>cambi</w:t>
      </w:r>
      <w:r w:rsidR="00FE53BB" w:rsidRPr="00535F94">
        <w:rPr>
          <w:rFonts w:ascii="Tahoma" w:hAnsi="Tahoma" w:cs="Tahoma"/>
          <w:lang w:val="es-CO"/>
        </w:rPr>
        <w:t>ó</w:t>
      </w:r>
      <w:r w:rsidR="008E06DD" w:rsidRPr="00535F94">
        <w:rPr>
          <w:rFonts w:ascii="Tahoma" w:hAnsi="Tahoma" w:cs="Tahoma"/>
          <w:lang w:val="es-CO"/>
        </w:rPr>
        <w:t xml:space="preserve"> el testimonio</w:t>
      </w:r>
      <w:r w:rsidR="00FE53BB" w:rsidRPr="00535F94">
        <w:rPr>
          <w:rFonts w:ascii="Tahoma" w:hAnsi="Tahoma" w:cs="Tahoma"/>
          <w:lang w:val="es-CO"/>
        </w:rPr>
        <w:t xml:space="preserve"> para ajustarlo al supuesto fáctico que exige la norma</w:t>
      </w:r>
      <w:r w:rsidR="00E04880" w:rsidRPr="00535F94">
        <w:rPr>
          <w:rFonts w:ascii="Tahoma" w:hAnsi="Tahoma" w:cs="Tahoma"/>
          <w:lang w:val="es-CO"/>
        </w:rPr>
        <w:t>;</w:t>
      </w:r>
      <w:r w:rsidR="002A4343" w:rsidRPr="00535F94">
        <w:rPr>
          <w:rFonts w:ascii="Tahoma" w:hAnsi="Tahoma" w:cs="Tahoma"/>
          <w:lang w:val="es-CO"/>
        </w:rPr>
        <w:t xml:space="preserve"> 2)</w:t>
      </w:r>
      <w:r w:rsidR="001F1E9F" w:rsidRPr="00535F94">
        <w:rPr>
          <w:rFonts w:ascii="Tahoma" w:hAnsi="Tahoma" w:cs="Tahoma"/>
          <w:lang w:val="es-CO"/>
        </w:rPr>
        <w:t xml:space="preserve"> </w:t>
      </w:r>
      <w:r w:rsidR="00FE53BB" w:rsidRPr="00535F94">
        <w:rPr>
          <w:rFonts w:ascii="Tahoma" w:hAnsi="Tahoma" w:cs="Tahoma"/>
          <w:lang w:val="es-CO"/>
        </w:rPr>
        <w:t>c</w:t>
      </w:r>
      <w:r w:rsidR="00AA14C8" w:rsidRPr="00535F94">
        <w:rPr>
          <w:rFonts w:ascii="Tahoma" w:hAnsi="Tahoma" w:cs="Tahoma"/>
          <w:lang w:val="es-CO"/>
        </w:rPr>
        <w:t>uestiona los tiempos de convivencia desde el 2008</w:t>
      </w:r>
      <w:r w:rsidR="002A4343" w:rsidRPr="00535F94">
        <w:rPr>
          <w:rFonts w:ascii="Tahoma" w:hAnsi="Tahoma" w:cs="Tahoma"/>
          <w:lang w:val="es-CO"/>
        </w:rPr>
        <w:t xml:space="preserve">, porque el señor Orlando refirió que conocía a la demandante desde 1999, y esta </w:t>
      </w:r>
      <w:r w:rsidR="00AF5225" w:rsidRPr="00535F94">
        <w:rPr>
          <w:rFonts w:ascii="Tahoma" w:hAnsi="Tahoma" w:cs="Tahoma"/>
          <w:lang w:val="es-CO"/>
        </w:rPr>
        <w:t>arguyó que fue desde 2007</w:t>
      </w:r>
      <w:r w:rsidR="00E04880" w:rsidRPr="00535F94">
        <w:rPr>
          <w:rFonts w:ascii="Tahoma" w:hAnsi="Tahoma" w:cs="Tahoma"/>
          <w:lang w:val="es-CO"/>
        </w:rPr>
        <w:t>;</w:t>
      </w:r>
      <w:r w:rsidR="00874FEC" w:rsidRPr="00535F94">
        <w:rPr>
          <w:rFonts w:ascii="Tahoma" w:hAnsi="Tahoma" w:cs="Tahoma"/>
          <w:lang w:val="es-CO"/>
        </w:rPr>
        <w:t xml:space="preserve"> 3) el testigo mencionó que solo tuvieron un lugar de residencia</w:t>
      </w:r>
      <w:r w:rsidR="006142AF" w:rsidRPr="00535F94">
        <w:rPr>
          <w:rFonts w:ascii="Tahoma" w:hAnsi="Tahoma" w:cs="Tahoma"/>
          <w:lang w:val="es-CO"/>
        </w:rPr>
        <w:t xml:space="preserve"> (Frailes)</w:t>
      </w:r>
      <w:r w:rsidR="00874FEC" w:rsidRPr="00535F94">
        <w:rPr>
          <w:rFonts w:ascii="Tahoma" w:hAnsi="Tahoma" w:cs="Tahoma"/>
          <w:lang w:val="es-CO"/>
        </w:rPr>
        <w:t xml:space="preserve"> y en una segunda oportunidad narró que fueron dos</w:t>
      </w:r>
      <w:r w:rsidR="006142AF" w:rsidRPr="00535F94">
        <w:rPr>
          <w:rFonts w:ascii="Tahoma" w:hAnsi="Tahoma" w:cs="Tahoma"/>
          <w:lang w:val="es-CO"/>
        </w:rPr>
        <w:t>, dentro del mismo barrio</w:t>
      </w:r>
      <w:r w:rsidR="00874FEC" w:rsidRPr="00535F94">
        <w:rPr>
          <w:rFonts w:ascii="Tahoma" w:hAnsi="Tahoma" w:cs="Tahoma"/>
          <w:lang w:val="es-CO"/>
        </w:rPr>
        <w:t xml:space="preserve">. </w:t>
      </w:r>
      <w:r w:rsidR="00E82D8F" w:rsidRPr="00535F94">
        <w:rPr>
          <w:rFonts w:ascii="Tahoma" w:hAnsi="Tahoma" w:cs="Tahoma"/>
          <w:lang w:val="es-CO"/>
        </w:rPr>
        <w:t>Asimismo,</w:t>
      </w:r>
      <w:r w:rsidR="009D7F63" w:rsidRPr="00535F94">
        <w:rPr>
          <w:rFonts w:ascii="Tahoma" w:hAnsi="Tahoma" w:cs="Tahoma"/>
          <w:lang w:val="es-CO"/>
        </w:rPr>
        <w:t xml:space="preserve"> reprocha las intenciones que llevaron a</w:t>
      </w:r>
      <w:r w:rsidR="00CA7912" w:rsidRPr="00535F94">
        <w:rPr>
          <w:rFonts w:ascii="Tahoma" w:hAnsi="Tahoma" w:cs="Tahoma"/>
          <w:lang w:val="es-CO"/>
        </w:rPr>
        <w:t xml:space="preserve"> la actora a demandar</w:t>
      </w:r>
      <w:r w:rsidR="00CB6B6D" w:rsidRPr="00535F94">
        <w:rPr>
          <w:rFonts w:ascii="Tahoma" w:hAnsi="Tahoma" w:cs="Tahoma"/>
          <w:lang w:val="es-CO"/>
        </w:rPr>
        <w:t>,</w:t>
      </w:r>
      <w:r w:rsidR="009D7F63" w:rsidRPr="00535F94">
        <w:rPr>
          <w:rFonts w:ascii="Tahoma" w:hAnsi="Tahoma" w:cs="Tahoma"/>
          <w:lang w:val="es-CO"/>
        </w:rPr>
        <w:t xml:space="preserve"> que no son </w:t>
      </w:r>
      <w:r w:rsidR="008A34C6" w:rsidRPr="00535F94">
        <w:rPr>
          <w:rFonts w:ascii="Tahoma" w:hAnsi="Tahoma" w:cs="Tahoma"/>
          <w:lang w:val="es-CO"/>
        </w:rPr>
        <w:t>otras</w:t>
      </w:r>
      <w:r w:rsidR="009D7F63" w:rsidRPr="00535F94">
        <w:rPr>
          <w:rFonts w:ascii="Tahoma" w:hAnsi="Tahoma" w:cs="Tahoma"/>
          <w:lang w:val="es-CO"/>
        </w:rPr>
        <w:t xml:space="preserve"> que </w:t>
      </w:r>
      <w:r w:rsidR="00E8751F" w:rsidRPr="00535F94">
        <w:rPr>
          <w:rFonts w:ascii="Tahoma" w:hAnsi="Tahoma" w:cs="Tahoma"/>
          <w:lang w:val="es-CO"/>
        </w:rPr>
        <w:t xml:space="preserve">beneficiarse de la prestación vitalicia que solo le es reconocida a su </w:t>
      </w:r>
      <w:r w:rsidR="00CA7912" w:rsidRPr="00535F94">
        <w:rPr>
          <w:rFonts w:ascii="Tahoma" w:hAnsi="Tahoma" w:cs="Tahoma"/>
          <w:lang w:val="es-CO"/>
        </w:rPr>
        <w:t>hijo</w:t>
      </w:r>
      <w:r w:rsidR="00E8751F" w:rsidRPr="00535F94">
        <w:rPr>
          <w:rFonts w:ascii="Tahoma" w:hAnsi="Tahoma" w:cs="Tahoma"/>
          <w:lang w:val="es-CO"/>
        </w:rPr>
        <w:t xml:space="preserve"> de forma temporal</w:t>
      </w:r>
      <w:r w:rsidR="00CA7912" w:rsidRPr="00535F94">
        <w:rPr>
          <w:rFonts w:ascii="Tahoma" w:hAnsi="Tahoma" w:cs="Tahoma"/>
          <w:lang w:val="es-CO"/>
        </w:rPr>
        <w:t>,</w:t>
      </w:r>
      <w:r w:rsidR="00E8751F" w:rsidRPr="00535F94">
        <w:rPr>
          <w:rFonts w:ascii="Tahoma" w:hAnsi="Tahoma" w:cs="Tahoma"/>
          <w:lang w:val="es-CO"/>
        </w:rPr>
        <w:t xml:space="preserve"> conforme ella misma lo explicó en el interrogatorio</w:t>
      </w:r>
      <w:r w:rsidR="00CA7912" w:rsidRPr="00535F94">
        <w:rPr>
          <w:rFonts w:ascii="Tahoma" w:hAnsi="Tahoma" w:cs="Tahoma"/>
          <w:lang w:val="es-CO"/>
        </w:rPr>
        <w:t>,</w:t>
      </w:r>
      <w:r w:rsidR="00E8751F" w:rsidRPr="00535F94">
        <w:rPr>
          <w:rFonts w:ascii="Tahoma" w:hAnsi="Tahoma" w:cs="Tahoma"/>
          <w:lang w:val="es-CO"/>
        </w:rPr>
        <w:t xml:space="preserve"> </w:t>
      </w:r>
      <w:r w:rsidR="00CA7912" w:rsidRPr="00535F94">
        <w:rPr>
          <w:rFonts w:ascii="Tahoma" w:hAnsi="Tahoma" w:cs="Tahoma"/>
          <w:lang w:val="es-CO"/>
        </w:rPr>
        <w:t xml:space="preserve">donde aceptó </w:t>
      </w:r>
      <w:r w:rsidR="00533498" w:rsidRPr="00535F94">
        <w:rPr>
          <w:rFonts w:ascii="Tahoma" w:hAnsi="Tahoma" w:cs="Tahoma"/>
          <w:lang w:val="es-CO"/>
        </w:rPr>
        <w:t>que así lo decidió por</w:t>
      </w:r>
      <w:r w:rsidR="00E8751F" w:rsidRPr="00535F94">
        <w:rPr>
          <w:rFonts w:ascii="Tahoma" w:hAnsi="Tahoma" w:cs="Tahoma"/>
          <w:lang w:val="es-CO"/>
        </w:rPr>
        <w:t xml:space="preserve"> con</w:t>
      </w:r>
      <w:r w:rsidR="00533498" w:rsidRPr="00535F94">
        <w:rPr>
          <w:rFonts w:ascii="Tahoma" w:hAnsi="Tahoma" w:cs="Tahoma"/>
          <w:lang w:val="es-CO"/>
        </w:rPr>
        <w:t>s</w:t>
      </w:r>
      <w:r w:rsidR="00E8751F" w:rsidRPr="00535F94">
        <w:rPr>
          <w:rFonts w:ascii="Tahoma" w:hAnsi="Tahoma" w:cs="Tahoma"/>
          <w:lang w:val="es-CO"/>
        </w:rPr>
        <w:t>ejo de su apoderado</w:t>
      </w:r>
      <w:r w:rsidR="008A34C6" w:rsidRPr="00535F94">
        <w:rPr>
          <w:rFonts w:ascii="Tahoma" w:hAnsi="Tahoma" w:cs="Tahoma"/>
          <w:lang w:val="es-CO"/>
        </w:rPr>
        <w:t>. Además</w:t>
      </w:r>
      <w:r w:rsidR="00E04880" w:rsidRPr="00535F94">
        <w:rPr>
          <w:rFonts w:ascii="Tahoma" w:hAnsi="Tahoma" w:cs="Tahoma"/>
          <w:lang w:val="es-CO"/>
        </w:rPr>
        <w:t xml:space="preserve">, </w:t>
      </w:r>
      <w:r w:rsidR="008A34C6" w:rsidRPr="00535F94">
        <w:rPr>
          <w:rFonts w:ascii="Tahoma" w:hAnsi="Tahoma" w:cs="Tahoma"/>
          <w:lang w:val="es-CO"/>
        </w:rPr>
        <w:t>obra prueba en el proceso</w:t>
      </w:r>
      <w:r w:rsidR="00E04880" w:rsidRPr="00535F94">
        <w:rPr>
          <w:rFonts w:ascii="Tahoma" w:hAnsi="Tahoma" w:cs="Tahoma"/>
          <w:lang w:val="es-CO"/>
        </w:rPr>
        <w:t xml:space="preserve"> de</w:t>
      </w:r>
      <w:r w:rsidR="008A34C6" w:rsidRPr="00535F94">
        <w:rPr>
          <w:rFonts w:ascii="Tahoma" w:hAnsi="Tahoma" w:cs="Tahoma"/>
          <w:lang w:val="es-CO"/>
        </w:rPr>
        <w:t xml:space="preserve"> que para el momento del fallecimiento del causante residían en inmuebles diferentes.</w:t>
      </w:r>
    </w:p>
    <w:p w14:paraId="1304E522" w14:textId="3DD6FDA7" w:rsidR="00E82D8F" w:rsidRPr="00535F94" w:rsidRDefault="00E82D8F" w:rsidP="00535F94">
      <w:pPr>
        <w:widowControl w:val="0"/>
        <w:autoSpaceDE w:val="0"/>
        <w:autoSpaceDN w:val="0"/>
        <w:adjustRightInd w:val="0"/>
        <w:spacing w:line="276" w:lineRule="auto"/>
        <w:ind w:firstLine="706"/>
        <w:jc w:val="both"/>
        <w:rPr>
          <w:rFonts w:ascii="Tahoma" w:hAnsi="Tahoma" w:cs="Tahoma"/>
          <w:lang w:val="es-CO"/>
        </w:rPr>
      </w:pPr>
    </w:p>
    <w:p w14:paraId="75B46761" w14:textId="49989D6F" w:rsidR="0060004E" w:rsidRPr="00535F94" w:rsidRDefault="00E82D8F" w:rsidP="00535F94">
      <w:pPr>
        <w:widowControl w:val="0"/>
        <w:autoSpaceDE w:val="0"/>
        <w:autoSpaceDN w:val="0"/>
        <w:adjustRightInd w:val="0"/>
        <w:spacing w:line="276" w:lineRule="auto"/>
        <w:ind w:firstLine="706"/>
        <w:jc w:val="both"/>
        <w:rPr>
          <w:rFonts w:ascii="Tahoma" w:hAnsi="Tahoma" w:cs="Tahoma"/>
          <w:lang w:val="es-CO"/>
        </w:rPr>
      </w:pPr>
      <w:r w:rsidRPr="00535F94">
        <w:rPr>
          <w:rFonts w:ascii="Tahoma" w:hAnsi="Tahoma" w:cs="Tahoma"/>
          <w:lang w:val="es-CO"/>
        </w:rPr>
        <w:t>Bajo el mismo tenor, Seguros de Vida Alfa S.A.</w:t>
      </w:r>
      <w:r w:rsidR="00533498" w:rsidRPr="00535F94">
        <w:rPr>
          <w:rFonts w:ascii="Tahoma" w:hAnsi="Tahoma" w:cs="Tahoma"/>
          <w:lang w:val="es-CO"/>
        </w:rPr>
        <w:t>, pide</w:t>
      </w:r>
      <w:r w:rsidRPr="00535F94">
        <w:rPr>
          <w:rFonts w:ascii="Tahoma" w:hAnsi="Tahoma" w:cs="Tahoma"/>
          <w:lang w:val="es-CO"/>
        </w:rPr>
        <w:t xml:space="preserve"> que sea revocada en su </w:t>
      </w:r>
      <w:r w:rsidRPr="00535F94">
        <w:rPr>
          <w:rFonts w:ascii="Tahoma" w:hAnsi="Tahoma" w:cs="Tahoma"/>
          <w:lang w:val="es-CO"/>
        </w:rPr>
        <w:lastRenderedPageBreak/>
        <w:t xml:space="preserve">totalidad la sentencia, adicionando </w:t>
      </w:r>
      <w:r w:rsidR="007B3E7A" w:rsidRPr="00535F94">
        <w:rPr>
          <w:rFonts w:ascii="Tahoma" w:hAnsi="Tahoma" w:cs="Tahoma"/>
          <w:lang w:val="es-CO"/>
        </w:rPr>
        <w:t xml:space="preserve">como </w:t>
      </w:r>
      <w:r w:rsidR="00AD0515" w:rsidRPr="00535F94">
        <w:rPr>
          <w:rFonts w:ascii="Tahoma" w:hAnsi="Tahoma" w:cs="Tahoma"/>
          <w:lang w:val="es-CO"/>
        </w:rPr>
        <w:t>hechos dudosos: 1) que la demandante no recordó el nombre de los arrendatarios de las viviendas en que convivió con el causante</w:t>
      </w:r>
      <w:r w:rsidR="00E04880" w:rsidRPr="00535F94">
        <w:rPr>
          <w:rFonts w:ascii="Tahoma" w:hAnsi="Tahoma" w:cs="Tahoma"/>
          <w:lang w:val="es-CO"/>
        </w:rPr>
        <w:t>;</w:t>
      </w:r>
      <w:r w:rsidR="003753E9" w:rsidRPr="00535F94">
        <w:rPr>
          <w:rFonts w:ascii="Tahoma" w:hAnsi="Tahoma" w:cs="Tahoma"/>
          <w:lang w:val="es-CO"/>
        </w:rPr>
        <w:t xml:space="preserve"> 2) no mencionó que vivió con su madre</w:t>
      </w:r>
      <w:r w:rsidR="00E04880" w:rsidRPr="00535F94">
        <w:rPr>
          <w:rFonts w:ascii="Tahoma" w:hAnsi="Tahoma" w:cs="Tahoma"/>
          <w:lang w:val="es-CO"/>
        </w:rPr>
        <w:t>;</w:t>
      </w:r>
      <w:r w:rsidR="003753E9" w:rsidRPr="00535F94">
        <w:rPr>
          <w:rFonts w:ascii="Tahoma" w:hAnsi="Tahoma" w:cs="Tahoma"/>
          <w:lang w:val="es-CO"/>
        </w:rPr>
        <w:t xml:space="preserve"> 3) el testigo afirmó que reclamó las prestaciones del causante solo y la promotora del litigio expone que lo acompañó</w:t>
      </w:r>
      <w:r w:rsidR="00E04880" w:rsidRPr="00535F94">
        <w:rPr>
          <w:rFonts w:ascii="Tahoma" w:hAnsi="Tahoma" w:cs="Tahoma"/>
          <w:lang w:val="es-CO"/>
        </w:rPr>
        <w:t>;</w:t>
      </w:r>
      <w:r w:rsidR="004C6BCD" w:rsidRPr="00535F94">
        <w:rPr>
          <w:rFonts w:ascii="Tahoma" w:hAnsi="Tahoma" w:cs="Tahoma"/>
          <w:lang w:val="es-CO"/>
        </w:rPr>
        <w:t xml:space="preserve"> 4) la accionante expuso que el causante laboró en Viterbo y el testigo negó tal hecho</w:t>
      </w:r>
      <w:r w:rsidR="00E04880" w:rsidRPr="00535F94">
        <w:rPr>
          <w:rFonts w:ascii="Tahoma" w:hAnsi="Tahoma" w:cs="Tahoma"/>
          <w:lang w:val="es-CO"/>
        </w:rPr>
        <w:t>;</w:t>
      </w:r>
      <w:r w:rsidR="000330D5" w:rsidRPr="00535F94">
        <w:rPr>
          <w:rFonts w:ascii="Tahoma" w:hAnsi="Tahoma" w:cs="Tahoma"/>
          <w:lang w:val="es-CO"/>
        </w:rPr>
        <w:t xml:space="preserve"> 5) el testigo indicó que iniciaron convivencia cuando estaba en embarazo y después que lo hizo en 2008.</w:t>
      </w:r>
      <w:r w:rsidR="00C07FF1" w:rsidRPr="00535F94">
        <w:rPr>
          <w:rFonts w:ascii="Tahoma" w:hAnsi="Tahoma" w:cs="Tahoma"/>
          <w:lang w:val="es-CO"/>
        </w:rPr>
        <w:t xml:space="preserve"> </w:t>
      </w:r>
      <w:r w:rsidR="007E7F9B" w:rsidRPr="00535F94">
        <w:rPr>
          <w:rFonts w:ascii="Tahoma" w:hAnsi="Tahoma" w:cs="Tahoma"/>
          <w:lang w:val="es-CO"/>
        </w:rPr>
        <w:t xml:space="preserve">Por </w:t>
      </w:r>
      <w:r w:rsidR="003A4004" w:rsidRPr="00535F94">
        <w:rPr>
          <w:rFonts w:ascii="Tahoma" w:hAnsi="Tahoma" w:cs="Tahoma"/>
          <w:lang w:val="es-CO"/>
        </w:rPr>
        <w:t>último,</w:t>
      </w:r>
      <w:r w:rsidR="007E7F9B" w:rsidRPr="00535F94">
        <w:rPr>
          <w:rFonts w:ascii="Tahoma" w:hAnsi="Tahoma" w:cs="Tahoma"/>
          <w:lang w:val="es-CO"/>
        </w:rPr>
        <w:t xml:space="preserve"> se opuso a la condena en costas procesales manifestando que Seguros de Vida no se opuso a las pretensiones de la demanda, ni</w:t>
      </w:r>
      <w:r w:rsidR="00856D50" w:rsidRPr="00535F94">
        <w:rPr>
          <w:rFonts w:ascii="Tahoma" w:hAnsi="Tahoma" w:cs="Tahoma"/>
          <w:lang w:val="es-CO"/>
        </w:rPr>
        <w:t xml:space="preserve"> propició el inicio del proceso judicial.</w:t>
      </w:r>
      <w:r w:rsidR="00AD0515" w:rsidRPr="00535F94">
        <w:rPr>
          <w:rFonts w:ascii="Tahoma" w:hAnsi="Tahoma" w:cs="Tahoma"/>
          <w:lang w:val="es-CO"/>
        </w:rPr>
        <w:t xml:space="preserve"> </w:t>
      </w:r>
    </w:p>
    <w:p w14:paraId="517D1537" w14:textId="60FCF56D" w:rsidR="002F151B" w:rsidRPr="00535F94" w:rsidRDefault="002F151B" w:rsidP="00535F94">
      <w:pPr>
        <w:widowControl w:val="0"/>
        <w:autoSpaceDE w:val="0"/>
        <w:autoSpaceDN w:val="0"/>
        <w:adjustRightInd w:val="0"/>
        <w:spacing w:line="276" w:lineRule="auto"/>
        <w:ind w:firstLine="706"/>
        <w:jc w:val="both"/>
        <w:rPr>
          <w:rFonts w:ascii="Tahoma" w:hAnsi="Tahoma" w:cs="Tahoma"/>
        </w:rPr>
      </w:pPr>
    </w:p>
    <w:bookmarkEnd w:id="7"/>
    <w:p w14:paraId="63603455" w14:textId="413C844A" w:rsidR="00891C3A" w:rsidRPr="00535F94" w:rsidRDefault="00891C3A" w:rsidP="00535F9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535F94">
        <w:rPr>
          <w:rFonts w:ascii="Tahoma" w:hAnsi="Tahoma" w:cs="Tahoma"/>
          <w:b/>
          <w:bCs/>
          <w:lang w:val="es-CO"/>
        </w:rPr>
        <w:t>ALEGATOS DE CONCLUSIÓN</w:t>
      </w:r>
      <w:r w:rsidR="004349BE">
        <w:rPr>
          <w:rFonts w:ascii="Tahoma" w:hAnsi="Tahoma" w:cs="Tahoma"/>
          <w:b/>
          <w:bCs/>
          <w:lang w:val="es-CO"/>
        </w:rPr>
        <w:t xml:space="preserve"> </w:t>
      </w:r>
      <w:r w:rsidRPr="00535F94">
        <w:rPr>
          <w:rFonts w:ascii="Tahoma" w:hAnsi="Tahoma" w:cs="Tahoma"/>
          <w:b/>
          <w:bCs/>
          <w:lang w:val="es-CO"/>
        </w:rPr>
        <w:t>/ CONCEPTO DEL MINISTERIO PÚBLICO</w:t>
      </w:r>
    </w:p>
    <w:p w14:paraId="1DD99D86" w14:textId="77777777" w:rsidR="00AA0F11" w:rsidRPr="00535F94" w:rsidRDefault="00AA0F11" w:rsidP="00535F94">
      <w:pPr>
        <w:spacing w:line="276" w:lineRule="auto"/>
        <w:jc w:val="both"/>
        <w:rPr>
          <w:rStyle w:val="normaltextrun"/>
          <w:rFonts w:ascii="Tahoma" w:hAnsi="Tahoma" w:cs="Tahoma"/>
          <w:color w:val="000000"/>
        </w:rPr>
      </w:pPr>
    </w:p>
    <w:p w14:paraId="4ECB68A4" w14:textId="7CC1F4D2" w:rsidR="00AA0F11" w:rsidRPr="00535F94" w:rsidRDefault="00AA0F11" w:rsidP="00535F94">
      <w:pPr>
        <w:spacing w:line="276" w:lineRule="auto"/>
        <w:ind w:firstLine="708"/>
        <w:jc w:val="both"/>
        <w:rPr>
          <w:rStyle w:val="normaltextrun"/>
          <w:rFonts w:ascii="Tahoma" w:hAnsi="Tahoma" w:cs="Tahoma"/>
          <w:color w:val="000000"/>
        </w:rPr>
      </w:pPr>
      <w:r w:rsidRPr="00535F94">
        <w:rPr>
          <w:rStyle w:val="normaltextrun"/>
          <w:rFonts w:ascii="Tahoma" w:hAnsi="Tahoma" w:cs="Tahoma"/>
          <w:color w:val="000000"/>
        </w:rPr>
        <w:t>Analizados los alegatos presentados por</w:t>
      </w:r>
      <w:r w:rsidR="00385D6B" w:rsidRPr="00535F94">
        <w:rPr>
          <w:rStyle w:val="normaltextrun"/>
          <w:rFonts w:ascii="Tahoma" w:hAnsi="Tahoma" w:cs="Tahoma"/>
          <w:color w:val="000000"/>
        </w:rPr>
        <w:t xml:space="preserve"> las recurrentes</w:t>
      </w:r>
      <w:r w:rsidRPr="00535F94">
        <w:rPr>
          <w:rStyle w:val="normaltextrun"/>
          <w:rFonts w:ascii="Tahoma" w:hAnsi="Tahoma" w:cs="Tahoma"/>
          <w:color w:val="000000"/>
        </w:rPr>
        <w:t>, mismos que obran en el expediente digital y a los cuales nos remitimos por economía procesal en virtud del artículo 280 del C.G.P., la Sala encuentra que los</w:t>
      </w:r>
      <w:r w:rsidR="001073B1" w:rsidRPr="00535F94">
        <w:rPr>
          <w:rStyle w:val="normaltextrun"/>
          <w:rFonts w:ascii="Tahoma" w:hAnsi="Tahoma" w:cs="Tahoma"/>
          <w:color w:val="000000"/>
        </w:rPr>
        <w:t xml:space="preserve"> </w:t>
      </w:r>
      <w:r w:rsidRPr="00535F94">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36309" w:rsidRPr="00535F94">
        <w:rPr>
          <w:rStyle w:val="normaltextrun"/>
          <w:rFonts w:ascii="Tahoma" w:hAnsi="Tahoma" w:cs="Tahoma"/>
          <w:color w:val="000000"/>
        </w:rPr>
        <w:t xml:space="preserve">Por su parte, el Ministerio Público no emitió concepto en el presente </w:t>
      </w:r>
      <w:r w:rsidR="00385D6B" w:rsidRPr="00535F94">
        <w:rPr>
          <w:rStyle w:val="normaltextrun"/>
          <w:rFonts w:ascii="Tahoma" w:hAnsi="Tahoma" w:cs="Tahoma"/>
          <w:color w:val="000000"/>
        </w:rPr>
        <w:t>asunto, y las demás partes dejaron transcurrir el término para alegar en silencio.</w:t>
      </w:r>
    </w:p>
    <w:p w14:paraId="16F6FBBB" w14:textId="77777777" w:rsidR="00223C0B" w:rsidRPr="00535F94" w:rsidRDefault="00223C0B" w:rsidP="00535F94">
      <w:pPr>
        <w:widowControl w:val="0"/>
        <w:autoSpaceDE w:val="0"/>
        <w:autoSpaceDN w:val="0"/>
        <w:adjustRightInd w:val="0"/>
        <w:spacing w:line="276" w:lineRule="auto"/>
        <w:rPr>
          <w:rFonts w:ascii="Tahoma" w:hAnsi="Tahoma" w:cs="Tahoma"/>
          <w:b/>
        </w:rPr>
      </w:pPr>
    </w:p>
    <w:p w14:paraId="62F3537C" w14:textId="77777777" w:rsidR="00197F4F" w:rsidRPr="00535F94" w:rsidRDefault="00197F4F" w:rsidP="00535F94">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535F94">
        <w:rPr>
          <w:rFonts w:ascii="Tahoma" w:hAnsi="Tahoma" w:cs="Tahoma"/>
          <w:b/>
          <w:caps/>
        </w:rPr>
        <w:t>Problema jurídico por resolver</w:t>
      </w:r>
    </w:p>
    <w:p w14:paraId="3A5CC35A" w14:textId="40692193" w:rsidR="00C65EF6" w:rsidRPr="00535F94" w:rsidRDefault="00C65EF6" w:rsidP="00535F94">
      <w:pPr>
        <w:pStyle w:val="Sinespaciado"/>
        <w:spacing w:line="276" w:lineRule="auto"/>
        <w:rPr>
          <w:rFonts w:ascii="Tahoma" w:hAnsi="Tahoma" w:cs="Tahoma"/>
          <w:highlight w:val="cyan"/>
        </w:rPr>
      </w:pPr>
    </w:p>
    <w:p w14:paraId="57F57974" w14:textId="22577390" w:rsidR="00554D6C" w:rsidRPr="00535F94" w:rsidRDefault="002D4D0A" w:rsidP="00535F94">
      <w:pPr>
        <w:spacing w:line="276" w:lineRule="auto"/>
        <w:ind w:firstLine="708"/>
        <w:jc w:val="both"/>
        <w:rPr>
          <w:rStyle w:val="normaltextrun"/>
          <w:rFonts w:ascii="Tahoma" w:hAnsi="Tahoma" w:cs="Tahoma"/>
          <w:color w:val="000000"/>
          <w:shd w:val="clear" w:color="auto" w:fill="FFFFFF"/>
        </w:rPr>
      </w:pPr>
      <w:r w:rsidRPr="00535F94">
        <w:rPr>
          <w:rStyle w:val="normaltextrun"/>
          <w:rFonts w:ascii="Tahoma" w:hAnsi="Tahoma" w:cs="Tahoma"/>
          <w:color w:val="000000"/>
          <w:shd w:val="clear" w:color="auto" w:fill="FFFFFF"/>
        </w:rPr>
        <w:t>De acuerdo al esquema del recurso de apelación</w:t>
      </w:r>
      <w:r w:rsidR="007B3886" w:rsidRPr="00535F94">
        <w:rPr>
          <w:rStyle w:val="normaltextrun"/>
          <w:rFonts w:ascii="Tahoma" w:hAnsi="Tahoma" w:cs="Tahoma"/>
          <w:color w:val="000000"/>
          <w:shd w:val="clear" w:color="auto" w:fill="FFFFFF"/>
        </w:rPr>
        <w:t xml:space="preserve">, </w:t>
      </w:r>
      <w:r w:rsidRPr="00535F94">
        <w:rPr>
          <w:rStyle w:val="normaltextrun"/>
          <w:rFonts w:ascii="Tahoma" w:hAnsi="Tahoma" w:cs="Tahoma"/>
          <w:color w:val="000000"/>
          <w:shd w:val="clear" w:color="auto" w:fill="FFFFFF"/>
        </w:rPr>
        <w:t xml:space="preserve">le corresponde a la Sala determinar </w:t>
      </w:r>
      <w:r w:rsidR="00BB4F16" w:rsidRPr="00535F94">
        <w:rPr>
          <w:rStyle w:val="normaltextrun"/>
          <w:rFonts w:ascii="Tahoma" w:hAnsi="Tahoma" w:cs="Tahoma"/>
          <w:color w:val="000000"/>
          <w:shd w:val="clear" w:color="auto" w:fill="FFFFFF"/>
        </w:rPr>
        <w:t xml:space="preserve">si la </w:t>
      </w:r>
      <w:r w:rsidR="00266279" w:rsidRPr="00535F94">
        <w:rPr>
          <w:rStyle w:val="normaltextrun"/>
          <w:rFonts w:ascii="Tahoma" w:hAnsi="Tahoma" w:cs="Tahoma"/>
          <w:color w:val="000000"/>
          <w:shd w:val="clear" w:color="auto" w:fill="FFFFFF"/>
        </w:rPr>
        <w:t xml:space="preserve">señora </w:t>
      </w:r>
      <w:proofErr w:type="spellStart"/>
      <w:r w:rsidR="00266279" w:rsidRPr="00535F94">
        <w:rPr>
          <w:rStyle w:val="normaltextrun"/>
          <w:rFonts w:ascii="Tahoma" w:hAnsi="Tahoma" w:cs="Tahoma"/>
          <w:color w:val="000000"/>
          <w:shd w:val="clear" w:color="auto" w:fill="FFFFFF"/>
        </w:rPr>
        <w:t>Jeimy</w:t>
      </w:r>
      <w:proofErr w:type="spellEnd"/>
      <w:r w:rsidR="00266279" w:rsidRPr="00535F94">
        <w:rPr>
          <w:rStyle w:val="normaltextrun"/>
          <w:rFonts w:ascii="Tahoma" w:hAnsi="Tahoma" w:cs="Tahoma"/>
          <w:color w:val="000000"/>
          <w:shd w:val="clear" w:color="auto" w:fill="FFFFFF"/>
        </w:rPr>
        <w:t xml:space="preserve"> Catherine Arcila Montoya hizo vida marital </w:t>
      </w:r>
      <w:r w:rsidR="007B3886" w:rsidRPr="00535F94">
        <w:rPr>
          <w:rStyle w:val="normaltextrun"/>
          <w:rFonts w:ascii="Tahoma" w:hAnsi="Tahoma" w:cs="Tahoma"/>
          <w:color w:val="000000"/>
          <w:shd w:val="clear" w:color="auto" w:fill="FFFFFF"/>
        </w:rPr>
        <w:t xml:space="preserve">y convivió con el causante por lo menos cinco (5) años continuos </w:t>
      </w:r>
      <w:r w:rsidR="007226C0" w:rsidRPr="00535F94">
        <w:rPr>
          <w:rStyle w:val="normaltextrun"/>
          <w:rFonts w:ascii="Tahoma" w:hAnsi="Tahoma" w:cs="Tahoma"/>
          <w:color w:val="000000"/>
          <w:shd w:val="clear" w:color="auto" w:fill="FFFFFF"/>
        </w:rPr>
        <w:t>con anterioridad al deceso</w:t>
      </w:r>
      <w:r w:rsidR="00E04880" w:rsidRPr="00535F94">
        <w:rPr>
          <w:rStyle w:val="normaltextrun"/>
          <w:rFonts w:ascii="Tahoma" w:hAnsi="Tahoma" w:cs="Tahoma"/>
          <w:color w:val="000000"/>
          <w:shd w:val="clear" w:color="auto" w:fill="FFFFFF"/>
        </w:rPr>
        <w:t>;</w:t>
      </w:r>
      <w:r w:rsidR="007226C0" w:rsidRPr="00535F94">
        <w:rPr>
          <w:rStyle w:val="normaltextrun"/>
          <w:rFonts w:ascii="Tahoma" w:hAnsi="Tahoma" w:cs="Tahoma"/>
          <w:color w:val="000000"/>
          <w:shd w:val="clear" w:color="auto" w:fill="FFFFFF"/>
        </w:rPr>
        <w:t xml:space="preserve"> de ser afirmativo, se deberá establecer si hay lugar a condenar en costas a Seguros de Vida Alfa S.A.</w:t>
      </w:r>
    </w:p>
    <w:p w14:paraId="206CA843" w14:textId="77777777" w:rsidR="00D12BF0" w:rsidRPr="00535F94" w:rsidRDefault="00D12BF0" w:rsidP="00535F94">
      <w:pPr>
        <w:spacing w:line="276" w:lineRule="auto"/>
        <w:jc w:val="both"/>
        <w:rPr>
          <w:rFonts w:ascii="Tahoma" w:hAnsi="Tahoma" w:cs="Tahoma"/>
          <w:color w:val="FF0000"/>
          <w:lang w:val="es-CO"/>
        </w:rPr>
      </w:pPr>
    </w:p>
    <w:p w14:paraId="1DFC596C" w14:textId="7F19DADD" w:rsidR="003A3BBB" w:rsidRPr="00535F94" w:rsidRDefault="003A3BBB" w:rsidP="00535F94">
      <w:pPr>
        <w:widowControl w:val="0"/>
        <w:numPr>
          <w:ilvl w:val="0"/>
          <w:numId w:val="3"/>
        </w:numPr>
        <w:autoSpaceDE w:val="0"/>
        <w:autoSpaceDN w:val="0"/>
        <w:adjustRightInd w:val="0"/>
        <w:spacing w:line="276" w:lineRule="auto"/>
        <w:ind w:left="522" w:hanging="522"/>
        <w:jc w:val="center"/>
        <w:rPr>
          <w:rFonts w:ascii="Tahoma" w:hAnsi="Tahoma" w:cs="Tahoma"/>
          <w:b/>
          <w:caps/>
        </w:rPr>
      </w:pPr>
      <w:r w:rsidRPr="00535F94">
        <w:rPr>
          <w:rFonts w:ascii="Tahoma" w:hAnsi="Tahoma" w:cs="Tahoma"/>
          <w:b/>
          <w:caps/>
        </w:rPr>
        <w:t>Consideraciones</w:t>
      </w:r>
    </w:p>
    <w:p w14:paraId="1DEE5BA7" w14:textId="5C3EE9D0" w:rsidR="00AB16C0" w:rsidRPr="00535F94" w:rsidRDefault="00AB16C0" w:rsidP="00535F94">
      <w:pPr>
        <w:widowControl w:val="0"/>
        <w:autoSpaceDE w:val="0"/>
        <w:autoSpaceDN w:val="0"/>
        <w:adjustRightInd w:val="0"/>
        <w:spacing w:line="276" w:lineRule="auto"/>
        <w:jc w:val="center"/>
        <w:rPr>
          <w:rFonts w:ascii="Tahoma" w:hAnsi="Tahoma" w:cs="Tahoma"/>
          <w:b/>
          <w:caps/>
        </w:rPr>
      </w:pPr>
    </w:p>
    <w:p w14:paraId="2C7B8F1B" w14:textId="7074D7F9" w:rsidR="00B55510" w:rsidRPr="00535F94" w:rsidRDefault="00B55510" w:rsidP="00535F94">
      <w:pPr>
        <w:pStyle w:val="Prrafodelista"/>
        <w:widowControl w:val="0"/>
        <w:numPr>
          <w:ilvl w:val="1"/>
          <w:numId w:val="14"/>
        </w:numPr>
        <w:snapToGrid w:val="0"/>
        <w:spacing w:line="276" w:lineRule="auto"/>
        <w:ind w:right="17"/>
        <w:jc w:val="both"/>
        <w:rPr>
          <w:rFonts w:ascii="Tahoma" w:hAnsi="Tahoma" w:cs="Tahoma"/>
          <w:b/>
        </w:rPr>
      </w:pPr>
      <w:r w:rsidRPr="00535F94">
        <w:rPr>
          <w:rFonts w:ascii="Tahoma" w:hAnsi="Tahoma" w:cs="Tahoma"/>
          <w:b/>
        </w:rPr>
        <w:t>A</w:t>
      </w:r>
      <w:r w:rsidR="003D4029" w:rsidRPr="00535F94">
        <w:rPr>
          <w:rFonts w:ascii="Tahoma" w:hAnsi="Tahoma" w:cs="Tahoma"/>
          <w:b/>
        </w:rPr>
        <w:t>proximación al concepto legal de “vida marital” previsto en el artículo 47 de la ley 100 de 1993.</w:t>
      </w:r>
    </w:p>
    <w:p w14:paraId="1B2DCB03" w14:textId="77777777" w:rsidR="00B55510" w:rsidRPr="00535F94" w:rsidRDefault="00B55510" w:rsidP="00535F94">
      <w:pPr>
        <w:spacing w:line="276" w:lineRule="auto"/>
        <w:ind w:right="17"/>
        <w:rPr>
          <w:rFonts w:ascii="Tahoma" w:hAnsi="Tahoma" w:cs="Tahoma"/>
        </w:rPr>
      </w:pPr>
    </w:p>
    <w:p w14:paraId="46D20184" w14:textId="77777777" w:rsidR="00B55510" w:rsidRPr="00535F94" w:rsidRDefault="00B55510" w:rsidP="00535F94">
      <w:pPr>
        <w:spacing w:line="276" w:lineRule="auto"/>
        <w:ind w:right="15" w:firstLine="708"/>
        <w:jc w:val="both"/>
        <w:rPr>
          <w:rFonts w:ascii="Tahoma" w:hAnsi="Tahoma" w:cs="Tahoma"/>
        </w:rPr>
      </w:pPr>
      <w:r w:rsidRPr="00535F94">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535F94">
        <w:rPr>
          <w:rFonts w:ascii="Tahoma" w:hAnsi="Tahoma" w:cs="Tahoma"/>
          <w:i/>
          <w:iCs/>
        </w:rPr>
        <w:t>“</w:t>
      </w:r>
      <w:r w:rsidRPr="001A5299">
        <w:rPr>
          <w:rFonts w:ascii="Tahoma" w:hAnsi="Tahoma" w:cs="Tahoma"/>
          <w:i/>
          <w:iCs/>
          <w:sz w:val="22"/>
        </w:rPr>
        <w:t>constituye una garantía de legitimidad y justicia en el otorgamiento de dicha prestación que favorece a los demás miembros del grupo familiar, potencialmente beneficiarios de la misma prestación</w:t>
      </w:r>
      <w:r w:rsidRPr="00535F94">
        <w:rPr>
          <w:rFonts w:ascii="Tahoma" w:hAnsi="Tahoma" w:cs="Tahoma"/>
          <w:i/>
          <w:iCs/>
        </w:rPr>
        <w:t>”</w:t>
      </w:r>
      <w:r w:rsidRPr="00535F94">
        <w:rPr>
          <w:rFonts w:ascii="Tahoma" w:hAnsi="Tahoma" w:cs="Tahoma"/>
        </w:rPr>
        <w:t>.</w:t>
      </w:r>
    </w:p>
    <w:p w14:paraId="0190ED1D" w14:textId="77777777" w:rsidR="00B55510" w:rsidRPr="00535F94" w:rsidRDefault="00B55510" w:rsidP="00535F94">
      <w:pPr>
        <w:spacing w:line="276" w:lineRule="auto"/>
        <w:ind w:right="15"/>
        <w:jc w:val="both"/>
        <w:rPr>
          <w:rFonts w:ascii="Tahoma" w:hAnsi="Tahoma" w:cs="Tahoma"/>
        </w:rPr>
      </w:pPr>
    </w:p>
    <w:p w14:paraId="2FE521F1" w14:textId="587647D6" w:rsidR="00B55510" w:rsidRPr="00535F94" w:rsidRDefault="00B55510" w:rsidP="00535F94">
      <w:pPr>
        <w:spacing w:line="276" w:lineRule="auto"/>
        <w:ind w:right="15" w:firstLine="708"/>
        <w:jc w:val="both"/>
        <w:rPr>
          <w:rFonts w:ascii="Tahoma" w:hAnsi="Tahoma" w:cs="Tahoma"/>
          <w:i/>
          <w:color w:val="000000"/>
        </w:rPr>
      </w:pPr>
      <w:r w:rsidRPr="00535F94">
        <w:rPr>
          <w:rFonts w:ascii="Tahoma" w:hAnsi="Tahoma" w:cs="Tahoma"/>
        </w:rPr>
        <w:t xml:space="preserve">Para el presente caso, </w:t>
      </w:r>
      <w:bookmarkStart w:id="8" w:name="_Hlk132179408"/>
      <w:r w:rsidRPr="00535F94">
        <w:rPr>
          <w:rFonts w:ascii="Tahoma" w:hAnsi="Tahoma" w:cs="Tahoma"/>
        </w:rPr>
        <w:t>dada la fecha del fallecimiento del pensionado (</w:t>
      </w:r>
      <w:r w:rsidR="00BB7763" w:rsidRPr="00535F94">
        <w:rPr>
          <w:rFonts w:ascii="Tahoma" w:hAnsi="Tahoma" w:cs="Tahoma"/>
        </w:rPr>
        <w:t>29 de noviembre de 2014</w:t>
      </w:r>
      <w:r w:rsidRPr="00535F94">
        <w:rPr>
          <w:rFonts w:ascii="Tahoma" w:hAnsi="Tahoma" w:cs="Tahoma"/>
        </w:rPr>
        <w:t xml:space="preserve">), la normatividad con arreglo a la cual se debe resolver la presente controversia no es otra que la Ley 797 de 2003, que en su artículo 13, modificatorio </w:t>
      </w:r>
      <w:r w:rsidRPr="00535F94">
        <w:rPr>
          <w:rFonts w:ascii="Tahoma" w:hAnsi="Tahoma" w:cs="Tahoma"/>
        </w:rPr>
        <w:lastRenderedPageBreak/>
        <w:t>del artículo 47 de la Ley 100 de 1993, establece que son beneficiarios de la pensión de sobrevivientes</w:t>
      </w:r>
      <w:r w:rsidRPr="00535F94">
        <w:rPr>
          <w:rFonts w:ascii="Tahoma" w:hAnsi="Tahoma" w:cs="Tahoma"/>
          <w:i/>
          <w:color w:val="000000"/>
        </w:rPr>
        <w:t xml:space="preserve">: </w:t>
      </w:r>
      <w:r w:rsidRPr="00535F94">
        <w:rPr>
          <w:rFonts w:ascii="Tahoma" w:hAnsi="Tahoma" w:cs="Tahoma"/>
          <w:i/>
        </w:rPr>
        <w:t>“</w:t>
      </w:r>
      <w:r w:rsidRPr="001A5299">
        <w:rPr>
          <w:rFonts w:ascii="Tahoma" w:hAnsi="Tahoma" w:cs="Tahoma"/>
          <w:bCs/>
          <w:i/>
          <w:color w:val="000000"/>
          <w:sz w:val="22"/>
        </w:rPr>
        <w:t>a)</w:t>
      </w:r>
      <w:r w:rsidRPr="001A5299">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1A5299">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1A5299">
        <w:rPr>
          <w:rFonts w:ascii="Tahoma" w:hAnsi="Tahoma" w:cs="Tahoma"/>
          <w:i/>
          <w:color w:val="000000"/>
          <w:sz w:val="22"/>
        </w:rPr>
        <w:t>. (…)</w:t>
      </w:r>
      <w:r w:rsidRPr="00535F94">
        <w:rPr>
          <w:rFonts w:ascii="Tahoma" w:hAnsi="Tahoma" w:cs="Tahoma"/>
          <w:i/>
          <w:color w:val="000000"/>
        </w:rPr>
        <w:t>”.</w:t>
      </w:r>
    </w:p>
    <w:p w14:paraId="0453DB12" w14:textId="77777777" w:rsidR="00B55510" w:rsidRPr="00535F94" w:rsidRDefault="00B55510" w:rsidP="00535F94">
      <w:pPr>
        <w:spacing w:line="276" w:lineRule="auto"/>
        <w:ind w:right="15"/>
        <w:jc w:val="both"/>
        <w:rPr>
          <w:rFonts w:ascii="Tahoma" w:hAnsi="Tahoma" w:cs="Tahoma"/>
          <w:i/>
          <w:color w:val="000000"/>
        </w:rPr>
      </w:pPr>
    </w:p>
    <w:p w14:paraId="2007E937" w14:textId="626B877B" w:rsidR="00B55510" w:rsidRPr="00535F94" w:rsidRDefault="00B55510" w:rsidP="00535F94">
      <w:pPr>
        <w:spacing w:line="276" w:lineRule="auto"/>
        <w:ind w:firstLine="708"/>
        <w:jc w:val="both"/>
        <w:rPr>
          <w:rFonts w:ascii="Tahoma" w:hAnsi="Tahoma" w:cs="Tahoma"/>
        </w:rPr>
      </w:pPr>
      <w:r w:rsidRPr="00535F94">
        <w:rPr>
          <w:rFonts w:ascii="Tahoma" w:hAnsi="Tahoma" w:cs="Tahoma"/>
          <w:lang w:val="es-CO"/>
        </w:rPr>
        <w:t>Dicho todo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w:t>
      </w:r>
      <w:bookmarkEnd w:id="8"/>
      <w:r w:rsidRPr="00535F94">
        <w:rPr>
          <w:rFonts w:ascii="Tahoma" w:hAnsi="Tahoma" w:cs="Tahoma"/>
          <w:lang w:val="es-CO"/>
        </w:rPr>
        <w:t>, y</w:t>
      </w:r>
      <w:r w:rsidRPr="00535F94">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37F7B563" w14:textId="77777777" w:rsidR="00701E14" w:rsidRPr="00535F94" w:rsidRDefault="00701E14" w:rsidP="00535F94">
      <w:pPr>
        <w:widowControl w:val="0"/>
        <w:autoSpaceDE w:val="0"/>
        <w:autoSpaceDN w:val="0"/>
        <w:adjustRightInd w:val="0"/>
        <w:spacing w:line="276" w:lineRule="auto"/>
        <w:jc w:val="both"/>
        <w:rPr>
          <w:rFonts w:ascii="Tahoma" w:hAnsi="Tahoma" w:cs="Tahoma"/>
          <w:b/>
          <w:caps/>
        </w:rPr>
      </w:pPr>
    </w:p>
    <w:p w14:paraId="7677DD7D" w14:textId="3DE8549B" w:rsidR="00FE3425" w:rsidRPr="00535F94" w:rsidRDefault="00DE7B42" w:rsidP="00535F94">
      <w:pPr>
        <w:pStyle w:val="NormalWeb"/>
        <w:numPr>
          <w:ilvl w:val="1"/>
          <w:numId w:val="14"/>
        </w:numPr>
        <w:spacing w:before="0" w:beforeAutospacing="0" w:after="0" w:afterAutospacing="0" w:line="276" w:lineRule="auto"/>
        <w:rPr>
          <w:rFonts w:ascii="Tahoma" w:hAnsi="Tahoma" w:cs="Tahoma"/>
          <w:b/>
        </w:rPr>
      </w:pPr>
      <w:r w:rsidRPr="00535F94">
        <w:rPr>
          <w:rFonts w:ascii="Tahoma" w:hAnsi="Tahoma" w:cs="Tahoma"/>
          <w:b/>
        </w:rPr>
        <w:t>Caso concreto</w:t>
      </w:r>
    </w:p>
    <w:p w14:paraId="5277D3CB" w14:textId="3EAEF7C0" w:rsidR="00482D81" w:rsidRPr="00535F94" w:rsidRDefault="00482D81" w:rsidP="00535F94">
      <w:pPr>
        <w:spacing w:line="276" w:lineRule="auto"/>
        <w:jc w:val="both"/>
        <w:rPr>
          <w:rFonts w:ascii="Tahoma" w:hAnsi="Tahoma" w:cs="Tahoma"/>
          <w:bCs/>
          <w:iCs/>
        </w:rPr>
      </w:pPr>
    </w:p>
    <w:p w14:paraId="596366E0" w14:textId="61702BF3" w:rsidR="00A671D3" w:rsidRPr="00535F94" w:rsidRDefault="00A671D3" w:rsidP="00535F94">
      <w:pPr>
        <w:spacing w:line="276" w:lineRule="auto"/>
        <w:ind w:firstLine="708"/>
        <w:jc w:val="both"/>
        <w:rPr>
          <w:rFonts w:ascii="Tahoma" w:hAnsi="Tahoma" w:cs="Tahoma"/>
          <w:bCs/>
          <w:iCs/>
        </w:rPr>
      </w:pPr>
      <w:r w:rsidRPr="00535F94">
        <w:rPr>
          <w:rFonts w:ascii="Tahoma" w:hAnsi="Tahoma" w:cs="Tahoma"/>
          <w:bCs/>
          <w:iCs/>
        </w:rPr>
        <w:t>Teniendo en cuenta que ambos recursos, se encaminan a atacar la valoración probatoria que</w:t>
      </w:r>
      <w:r w:rsidR="00E6752C" w:rsidRPr="00535F94">
        <w:rPr>
          <w:rFonts w:ascii="Tahoma" w:hAnsi="Tahoma" w:cs="Tahoma"/>
          <w:bCs/>
          <w:iCs/>
        </w:rPr>
        <w:t xml:space="preserve"> llevó a la a-quo a dar por demostrada la convivencia de la reclamante con el causante desde el 2008 hasta la muerte de este último, procede la Sala a </w:t>
      </w:r>
      <w:r w:rsidR="00D6205E" w:rsidRPr="00535F94">
        <w:rPr>
          <w:rFonts w:ascii="Tahoma" w:hAnsi="Tahoma" w:cs="Tahoma"/>
          <w:bCs/>
          <w:iCs/>
        </w:rPr>
        <w:t xml:space="preserve">determinar si el material probatorio </w:t>
      </w:r>
      <w:r w:rsidR="00693B52" w:rsidRPr="00535F94">
        <w:rPr>
          <w:rFonts w:ascii="Tahoma" w:hAnsi="Tahoma" w:cs="Tahoma"/>
          <w:bCs/>
          <w:iCs/>
        </w:rPr>
        <w:t xml:space="preserve">expone los yerros aducidos por los recurrentes o si por el contrario se torna adecuada la decisión adoptada por la falladora de primer grado. </w:t>
      </w:r>
    </w:p>
    <w:p w14:paraId="2752F4F3" w14:textId="348BE8CB" w:rsidR="00693B52" w:rsidRPr="00535F94" w:rsidRDefault="00693B52" w:rsidP="00535F94">
      <w:pPr>
        <w:spacing w:line="276" w:lineRule="auto"/>
        <w:ind w:firstLine="708"/>
        <w:jc w:val="both"/>
        <w:rPr>
          <w:rFonts w:ascii="Tahoma" w:hAnsi="Tahoma" w:cs="Tahoma"/>
          <w:bCs/>
          <w:iCs/>
        </w:rPr>
      </w:pPr>
    </w:p>
    <w:p w14:paraId="54BEE0D1" w14:textId="600B8473" w:rsidR="00F80F98" w:rsidRPr="00535F94" w:rsidRDefault="00693B52" w:rsidP="00535F94">
      <w:pPr>
        <w:spacing w:line="276" w:lineRule="auto"/>
        <w:ind w:firstLine="708"/>
        <w:jc w:val="both"/>
        <w:rPr>
          <w:rFonts w:ascii="Tahoma" w:hAnsi="Tahoma" w:cs="Tahoma"/>
          <w:bCs/>
          <w:iCs/>
        </w:rPr>
      </w:pPr>
      <w:bookmarkStart w:id="9" w:name="_Hlk126070148"/>
      <w:r w:rsidRPr="00535F94">
        <w:rPr>
          <w:rFonts w:ascii="Tahoma" w:hAnsi="Tahoma" w:cs="Tahoma"/>
          <w:bCs/>
          <w:iCs/>
        </w:rPr>
        <w:t xml:space="preserve">En este orden de ideas, </w:t>
      </w:r>
      <w:r w:rsidR="00A64920" w:rsidRPr="00535F94">
        <w:rPr>
          <w:rFonts w:ascii="Tahoma" w:hAnsi="Tahoma" w:cs="Tahoma"/>
          <w:bCs/>
          <w:iCs/>
        </w:rPr>
        <w:t>la demandante ilustró que convivió con el causante desde</w:t>
      </w:r>
      <w:r w:rsidR="003E612B" w:rsidRPr="00535F94">
        <w:rPr>
          <w:rFonts w:ascii="Tahoma" w:hAnsi="Tahoma" w:cs="Tahoma"/>
          <w:bCs/>
          <w:iCs/>
        </w:rPr>
        <w:t xml:space="preserve"> el 11 de</w:t>
      </w:r>
      <w:r w:rsidR="00A64920" w:rsidRPr="00535F94">
        <w:rPr>
          <w:rFonts w:ascii="Tahoma" w:hAnsi="Tahoma" w:cs="Tahoma"/>
          <w:bCs/>
          <w:iCs/>
        </w:rPr>
        <w:t xml:space="preserve"> enero de 2008</w:t>
      </w:r>
      <w:r w:rsidR="003E612B" w:rsidRPr="00535F94">
        <w:rPr>
          <w:rFonts w:ascii="Tahoma" w:hAnsi="Tahoma" w:cs="Tahoma"/>
          <w:bCs/>
          <w:iCs/>
        </w:rPr>
        <w:t xml:space="preserve">, cuando tenía 16 años, </w:t>
      </w:r>
      <w:r w:rsidR="00A64920" w:rsidRPr="00535F94">
        <w:rPr>
          <w:rFonts w:ascii="Tahoma" w:hAnsi="Tahoma" w:cs="Tahoma"/>
          <w:bCs/>
          <w:iCs/>
        </w:rPr>
        <w:t>hasta el día de su fallecimiento</w:t>
      </w:r>
      <w:r w:rsidR="008227E0" w:rsidRPr="00535F94">
        <w:rPr>
          <w:rFonts w:ascii="Tahoma" w:hAnsi="Tahoma" w:cs="Tahoma"/>
          <w:bCs/>
          <w:iCs/>
        </w:rPr>
        <w:t>, explic</w:t>
      </w:r>
      <w:r w:rsidR="00E04880" w:rsidRPr="00535F94">
        <w:rPr>
          <w:rFonts w:ascii="Tahoma" w:hAnsi="Tahoma" w:cs="Tahoma"/>
          <w:bCs/>
          <w:iCs/>
        </w:rPr>
        <w:t>ando</w:t>
      </w:r>
      <w:r w:rsidR="008227E0" w:rsidRPr="00535F94">
        <w:rPr>
          <w:rFonts w:ascii="Tahoma" w:hAnsi="Tahoma" w:cs="Tahoma"/>
          <w:bCs/>
          <w:iCs/>
        </w:rPr>
        <w:t xml:space="preserve"> que ella quedó en embarazo en mayo de 2010 y alcanzaron a vivir </w:t>
      </w:r>
      <w:r w:rsidR="00C60C45" w:rsidRPr="00535F94">
        <w:rPr>
          <w:rFonts w:ascii="Tahoma" w:hAnsi="Tahoma" w:cs="Tahoma"/>
          <w:bCs/>
          <w:iCs/>
        </w:rPr>
        <w:t xml:space="preserve">juntos </w:t>
      </w:r>
      <w:r w:rsidR="008227E0" w:rsidRPr="00535F94">
        <w:rPr>
          <w:rFonts w:ascii="Tahoma" w:hAnsi="Tahoma" w:cs="Tahoma"/>
          <w:bCs/>
          <w:iCs/>
        </w:rPr>
        <w:t xml:space="preserve">dos años antes de </w:t>
      </w:r>
      <w:r w:rsidR="00C60C45" w:rsidRPr="00535F94">
        <w:rPr>
          <w:rFonts w:ascii="Tahoma" w:hAnsi="Tahoma" w:cs="Tahoma"/>
          <w:bCs/>
          <w:iCs/>
        </w:rPr>
        <w:t>ella iniciar el periodo de gestación. Explicó que su compañero llevaba las obligaciones del hogar porque ella estudió hasta el 2010</w:t>
      </w:r>
      <w:r w:rsidR="00F80F98" w:rsidRPr="00535F94">
        <w:rPr>
          <w:rFonts w:ascii="Tahoma" w:hAnsi="Tahoma" w:cs="Tahoma"/>
          <w:bCs/>
          <w:iCs/>
        </w:rPr>
        <w:t>, cuando tenía 7 meses de embarazo y luego se dedicó a las labores del hogar. Adicionó que vivieron en dos viviendas arrendadas, la primera ubicada en el barrio Frailes y la segunda en el Barrio Saturno,</w:t>
      </w:r>
      <w:r w:rsidR="00F96F2B" w:rsidRPr="00535F94">
        <w:rPr>
          <w:rFonts w:ascii="Tahoma" w:hAnsi="Tahoma" w:cs="Tahoma"/>
          <w:bCs/>
          <w:iCs/>
        </w:rPr>
        <w:t xml:space="preserve"> sin embargo,</w:t>
      </w:r>
      <w:r w:rsidR="00F80F98" w:rsidRPr="00535F94">
        <w:rPr>
          <w:rFonts w:ascii="Tahoma" w:hAnsi="Tahoma" w:cs="Tahoma"/>
          <w:bCs/>
          <w:iCs/>
        </w:rPr>
        <w:t xml:space="preserve"> no rec</w:t>
      </w:r>
      <w:r w:rsidR="00A93E76" w:rsidRPr="00535F94">
        <w:rPr>
          <w:rFonts w:ascii="Tahoma" w:hAnsi="Tahoma" w:cs="Tahoma"/>
          <w:bCs/>
          <w:iCs/>
        </w:rPr>
        <w:t xml:space="preserve">ordó </w:t>
      </w:r>
      <w:r w:rsidR="00F80F98" w:rsidRPr="00535F94">
        <w:rPr>
          <w:rFonts w:ascii="Tahoma" w:hAnsi="Tahoma" w:cs="Tahoma"/>
          <w:bCs/>
          <w:iCs/>
        </w:rPr>
        <w:t>quien se las arrendó</w:t>
      </w:r>
      <w:r w:rsidR="00414212" w:rsidRPr="00535F94">
        <w:rPr>
          <w:rFonts w:ascii="Tahoma" w:hAnsi="Tahoma" w:cs="Tahoma"/>
          <w:bCs/>
          <w:iCs/>
        </w:rPr>
        <w:t xml:space="preserve">. </w:t>
      </w:r>
    </w:p>
    <w:p w14:paraId="0F3F0064" w14:textId="7EFEC3E2" w:rsidR="00414212" w:rsidRPr="00535F94" w:rsidRDefault="00414212" w:rsidP="00535F94">
      <w:pPr>
        <w:spacing w:line="276" w:lineRule="auto"/>
        <w:ind w:firstLine="708"/>
        <w:jc w:val="both"/>
        <w:rPr>
          <w:rFonts w:ascii="Tahoma" w:hAnsi="Tahoma" w:cs="Tahoma"/>
          <w:bCs/>
          <w:iCs/>
        </w:rPr>
      </w:pPr>
    </w:p>
    <w:p w14:paraId="66DA98E9" w14:textId="2E9D9F40" w:rsidR="003F12B1" w:rsidRPr="00535F94" w:rsidRDefault="00414212" w:rsidP="00535F94">
      <w:pPr>
        <w:spacing w:line="276" w:lineRule="auto"/>
        <w:ind w:firstLine="708"/>
        <w:jc w:val="both"/>
        <w:rPr>
          <w:rFonts w:ascii="Tahoma" w:hAnsi="Tahoma" w:cs="Tahoma"/>
          <w:bCs/>
          <w:iCs/>
        </w:rPr>
      </w:pPr>
      <w:r w:rsidRPr="00535F94">
        <w:rPr>
          <w:rFonts w:ascii="Tahoma" w:hAnsi="Tahoma" w:cs="Tahoma"/>
          <w:bCs/>
          <w:iCs/>
        </w:rPr>
        <w:t>Respecto de la vida</w:t>
      </w:r>
      <w:r w:rsidR="00F96F2B" w:rsidRPr="00535F94">
        <w:rPr>
          <w:rFonts w:ascii="Tahoma" w:hAnsi="Tahoma" w:cs="Tahoma"/>
          <w:bCs/>
          <w:iCs/>
        </w:rPr>
        <w:t xml:space="preserve"> en común</w:t>
      </w:r>
      <w:r w:rsidRPr="00535F94">
        <w:rPr>
          <w:rFonts w:ascii="Tahoma" w:hAnsi="Tahoma" w:cs="Tahoma"/>
          <w:bCs/>
          <w:iCs/>
        </w:rPr>
        <w:t xml:space="preserve"> con el causante, afirmó que</w:t>
      </w:r>
      <w:r w:rsidR="003F12B1" w:rsidRPr="00535F94">
        <w:rPr>
          <w:rFonts w:ascii="Tahoma" w:hAnsi="Tahoma" w:cs="Tahoma"/>
          <w:bCs/>
          <w:iCs/>
        </w:rPr>
        <w:t xml:space="preserve"> este</w:t>
      </w:r>
      <w:r w:rsidRPr="00535F94">
        <w:rPr>
          <w:rFonts w:ascii="Tahoma" w:hAnsi="Tahoma" w:cs="Tahoma"/>
          <w:bCs/>
          <w:iCs/>
        </w:rPr>
        <w:t xml:space="preserve"> laboró en</w:t>
      </w:r>
      <w:r w:rsidR="003F12B1" w:rsidRPr="00535F94">
        <w:rPr>
          <w:rFonts w:ascii="Tahoma" w:hAnsi="Tahoma" w:cs="Tahoma"/>
          <w:bCs/>
          <w:iCs/>
        </w:rPr>
        <w:t xml:space="preserve"> construcción en el Municipio de</w:t>
      </w:r>
      <w:r w:rsidRPr="00535F94">
        <w:rPr>
          <w:rFonts w:ascii="Tahoma" w:hAnsi="Tahoma" w:cs="Tahoma"/>
          <w:bCs/>
          <w:iCs/>
        </w:rPr>
        <w:t xml:space="preserve"> Viterbo</w:t>
      </w:r>
      <w:r w:rsidR="00F96F2B" w:rsidRPr="00535F94">
        <w:rPr>
          <w:rFonts w:ascii="Tahoma" w:hAnsi="Tahoma" w:cs="Tahoma"/>
          <w:bCs/>
          <w:iCs/>
        </w:rPr>
        <w:t>,</w:t>
      </w:r>
      <w:r w:rsidRPr="00535F94">
        <w:rPr>
          <w:rFonts w:ascii="Tahoma" w:hAnsi="Tahoma" w:cs="Tahoma"/>
          <w:bCs/>
          <w:iCs/>
        </w:rPr>
        <w:t xml:space="preserve"> aproximadamente tres meses</w:t>
      </w:r>
      <w:r w:rsidR="003C1D85" w:rsidRPr="00535F94">
        <w:rPr>
          <w:rFonts w:ascii="Tahoma" w:hAnsi="Tahoma" w:cs="Tahoma"/>
          <w:bCs/>
          <w:iCs/>
        </w:rPr>
        <w:t xml:space="preserve"> en octubre o noviembre de 2010,</w:t>
      </w:r>
      <w:r w:rsidR="001611D9" w:rsidRPr="00535F94">
        <w:rPr>
          <w:rFonts w:ascii="Tahoma" w:hAnsi="Tahoma" w:cs="Tahoma"/>
          <w:bCs/>
          <w:iCs/>
        </w:rPr>
        <w:t xml:space="preserve"> </w:t>
      </w:r>
      <w:r w:rsidR="003F12B1" w:rsidRPr="00535F94">
        <w:rPr>
          <w:rFonts w:ascii="Tahoma" w:hAnsi="Tahoma" w:cs="Tahoma"/>
          <w:bCs/>
          <w:iCs/>
        </w:rPr>
        <w:t xml:space="preserve">cuando ella ya estaba en embarazo, </w:t>
      </w:r>
      <w:r w:rsidR="001611D9" w:rsidRPr="00535F94">
        <w:rPr>
          <w:rFonts w:ascii="Tahoma" w:hAnsi="Tahoma" w:cs="Tahoma"/>
          <w:bCs/>
          <w:iCs/>
        </w:rPr>
        <w:t xml:space="preserve">por lo que la </w:t>
      </w:r>
      <w:r w:rsidR="003F12B1" w:rsidRPr="00535F94">
        <w:rPr>
          <w:rFonts w:ascii="Tahoma" w:hAnsi="Tahoma" w:cs="Tahoma"/>
          <w:bCs/>
          <w:iCs/>
        </w:rPr>
        <w:t>visitaba cada 20 días</w:t>
      </w:r>
      <w:r w:rsidR="001611D9" w:rsidRPr="00535F94">
        <w:rPr>
          <w:rFonts w:ascii="Tahoma" w:hAnsi="Tahoma" w:cs="Tahoma"/>
          <w:bCs/>
          <w:iCs/>
        </w:rPr>
        <w:t>. Informó que después el causante inició a laboral en la Comercializadora Santander</w:t>
      </w:r>
      <w:r w:rsidR="00F96F2B" w:rsidRPr="00535F94">
        <w:rPr>
          <w:rFonts w:ascii="Tahoma" w:hAnsi="Tahoma" w:cs="Tahoma"/>
          <w:bCs/>
          <w:iCs/>
        </w:rPr>
        <w:t>,</w:t>
      </w:r>
      <w:r w:rsidR="001611D9" w:rsidRPr="00535F94">
        <w:rPr>
          <w:rFonts w:ascii="Tahoma" w:hAnsi="Tahoma" w:cs="Tahoma"/>
          <w:bCs/>
          <w:iCs/>
        </w:rPr>
        <w:t xml:space="preserve"> ubicada en</w:t>
      </w:r>
      <w:r w:rsidR="00F96F2B" w:rsidRPr="00535F94">
        <w:rPr>
          <w:rFonts w:ascii="Tahoma" w:hAnsi="Tahoma" w:cs="Tahoma"/>
          <w:bCs/>
          <w:iCs/>
        </w:rPr>
        <w:t xml:space="preserve"> el barrio</w:t>
      </w:r>
      <w:r w:rsidR="001611D9" w:rsidRPr="00535F94">
        <w:rPr>
          <w:rFonts w:ascii="Tahoma" w:hAnsi="Tahoma" w:cs="Tahoma"/>
          <w:bCs/>
          <w:iCs/>
        </w:rPr>
        <w:t xml:space="preserve"> </w:t>
      </w:r>
      <w:r w:rsidR="00F40CF3" w:rsidRPr="00535F94">
        <w:rPr>
          <w:rFonts w:ascii="Tahoma" w:hAnsi="Tahoma" w:cs="Tahoma"/>
          <w:bCs/>
          <w:iCs/>
        </w:rPr>
        <w:t xml:space="preserve">Kennedy, y </w:t>
      </w:r>
      <w:r w:rsidR="00D716ED" w:rsidRPr="00535F94">
        <w:rPr>
          <w:rFonts w:ascii="Tahoma" w:hAnsi="Tahoma" w:cs="Tahoma"/>
          <w:bCs/>
          <w:iCs/>
        </w:rPr>
        <w:t>que l</w:t>
      </w:r>
      <w:r w:rsidR="00F34BDE" w:rsidRPr="00535F94">
        <w:rPr>
          <w:rFonts w:ascii="Tahoma" w:hAnsi="Tahoma" w:cs="Tahoma"/>
          <w:bCs/>
          <w:iCs/>
        </w:rPr>
        <w:t xml:space="preserve">uego </w:t>
      </w:r>
      <w:r w:rsidR="00F40CF3" w:rsidRPr="00535F94">
        <w:rPr>
          <w:rFonts w:ascii="Tahoma" w:hAnsi="Tahoma" w:cs="Tahoma"/>
          <w:bCs/>
          <w:iCs/>
        </w:rPr>
        <w:t>de renunciar, laboró para la misma empresa en un almacén ubicado en la calle 9</w:t>
      </w:r>
      <w:r w:rsidR="00D716ED" w:rsidRPr="00535F94">
        <w:rPr>
          <w:rFonts w:ascii="Tahoma" w:hAnsi="Tahoma" w:cs="Tahoma"/>
          <w:bCs/>
          <w:iCs/>
        </w:rPr>
        <w:t>,</w:t>
      </w:r>
      <w:r w:rsidR="00F40CF3" w:rsidRPr="00535F94">
        <w:rPr>
          <w:rFonts w:ascii="Tahoma" w:hAnsi="Tahoma" w:cs="Tahoma"/>
          <w:bCs/>
          <w:iCs/>
        </w:rPr>
        <w:t xml:space="preserve"> tan solo unos días porque falleció. </w:t>
      </w:r>
    </w:p>
    <w:p w14:paraId="3E75E79A" w14:textId="4C42D902" w:rsidR="006411BA" w:rsidRPr="00535F94" w:rsidRDefault="006411BA" w:rsidP="00535F94">
      <w:pPr>
        <w:spacing w:line="276" w:lineRule="auto"/>
        <w:ind w:firstLine="708"/>
        <w:jc w:val="both"/>
        <w:rPr>
          <w:rFonts w:ascii="Tahoma" w:hAnsi="Tahoma" w:cs="Tahoma"/>
          <w:bCs/>
          <w:iCs/>
        </w:rPr>
      </w:pPr>
    </w:p>
    <w:p w14:paraId="3B8C084E" w14:textId="5153E012" w:rsidR="006411BA" w:rsidRPr="00535F94" w:rsidRDefault="006411BA" w:rsidP="00535F94">
      <w:pPr>
        <w:spacing w:line="276" w:lineRule="auto"/>
        <w:ind w:firstLine="708"/>
        <w:jc w:val="both"/>
        <w:rPr>
          <w:rFonts w:ascii="Tahoma" w:hAnsi="Tahoma" w:cs="Tahoma"/>
          <w:bCs/>
          <w:iCs/>
        </w:rPr>
      </w:pPr>
      <w:r w:rsidRPr="00535F94">
        <w:rPr>
          <w:rFonts w:ascii="Tahoma" w:hAnsi="Tahoma" w:cs="Tahoma"/>
          <w:bCs/>
          <w:iCs/>
        </w:rPr>
        <w:t>Añadió que</w:t>
      </w:r>
      <w:r w:rsidR="00F30239" w:rsidRPr="00535F94">
        <w:rPr>
          <w:rFonts w:ascii="Tahoma" w:hAnsi="Tahoma" w:cs="Tahoma"/>
          <w:bCs/>
          <w:iCs/>
        </w:rPr>
        <w:t>,</w:t>
      </w:r>
      <w:r w:rsidRPr="00535F94">
        <w:rPr>
          <w:rFonts w:ascii="Tahoma" w:hAnsi="Tahoma" w:cs="Tahoma"/>
          <w:bCs/>
          <w:iCs/>
        </w:rPr>
        <w:t xml:space="preserve"> una vez falleció Juan Pablo en un accidente de </w:t>
      </w:r>
      <w:r w:rsidR="00D716ED" w:rsidRPr="00535F94">
        <w:rPr>
          <w:rFonts w:ascii="Tahoma" w:hAnsi="Tahoma" w:cs="Tahoma"/>
          <w:bCs/>
          <w:iCs/>
        </w:rPr>
        <w:t>tránsito</w:t>
      </w:r>
      <w:r w:rsidRPr="00535F94">
        <w:rPr>
          <w:rFonts w:ascii="Tahoma" w:hAnsi="Tahoma" w:cs="Tahoma"/>
          <w:bCs/>
          <w:iCs/>
        </w:rPr>
        <w:t xml:space="preserve"> se acercó en compañía de su suegro a la </w:t>
      </w:r>
      <w:r w:rsidR="00F30239" w:rsidRPr="00535F94">
        <w:rPr>
          <w:rFonts w:ascii="Tahoma" w:hAnsi="Tahoma" w:cs="Tahoma"/>
          <w:bCs/>
          <w:iCs/>
        </w:rPr>
        <w:t>empresa donde laboraba el generador del derecho</w:t>
      </w:r>
      <w:r w:rsidR="00F34BDE" w:rsidRPr="00535F94">
        <w:rPr>
          <w:rFonts w:ascii="Tahoma" w:hAnsi="Tahoma" w:cs="Tahoma"/>
          <w:bCs/>
          <w:iCs/>
        </w:rPr>
        <w:t xml:space="preserve">, </w:t>
      </w:r>
      <w:r w:rsidR="00F30239" w:rsidRPr="00535F94">
        <w:rPr>
          <w:rFonts w:ascii="Tahoma" w:hAnsi="Tahoma" w:cs="Tahoma"/>
          <w:bCs/>
          <w:iCs/>
        </w:rPr>
        <w:t xml:space="preserve">con </w:t>
      </w:r>
      <w:r w:rsidR="00F30239" w:rsidRPr="00535F94">
        <w:rPr>
          <w:rFonts w:ascii="Tahoma" w:hAnsi="Tahoma" w:cs="Tahoma"/>
          <w:bCs/>
          <w:iCs/>
        </w:rPr>
        <w:lastRenderedPageBreak/>
        <w:t>el fin de reclamar las acreencias laborales, pero debido a que tan solo llevaba unos días laborando no les entregaron suma alguna.</w:t>
      </w:r>
    </w:p>
    <w:p w14:paraId="2D147872" w14:textId="055D7E31" w:rsidR="00A93E76" w:rsidRPr="00535F94" w:rsidRDefault="00A93E76" w:rsidP="00535F94">
      <w:pPr>
        <w:spacing w:line="276" w:lineRule="auto"/>
        <w:jc w:val="both"/>
        <w:rPr>
          <w:rFonts w:ascii="Tahoma" w:hAnsi="Tahoma" w:cs="Tahoma"/>
          <w:bCs/>
          <w:iCs/>
        </w:rPr>
      </w:pPr>
    </w:p>
    <w:p w14:paraId="5E6C045B" w14:textId="2E3D2D7F" w:rsidR="0038426A" w:rsidRPr="00535F94" w:rsidRDefault="00A93E76" w:rsidP="00535F94">
      <w:pPr>
        <w:spacing w:line="276" w:lineRule="auto"/>
        <w:ind w:firstLine="708"/>
        <w:jc w:val="both"/>
        <w:rPr>
          <w:rFonts w:ascii="Tahoma" w:hAnsi="Tahoma" w:cs="Tahoma"/>
          <w:bCs/>
          <w:iCs/>
        </w:rPr>
      </w:pPr>
      <w:r w:rsidRPr="00535F94">
        <w:rPr>
          <w:rFonts w:ascii="Tahoma" w:hAnsi="Tahoma" w:cs="Tahoma"/>
          <w:bCs/>
          <w:iCs/>
        </w:rPr>
        <w:t xml:space="preserve">Explicó que adujo en el </w:t>
      </w:r>
      <w:r w:rsidR="00D716ED" w:rsidRPr="00535F94">
        <w:rPr>
          <w:rFonts w:ascii="Tahoma" w:hAnsi="Tahoma" w:cs="Tahoma"/>
          <w:bCs/>
          <w:iCs/>
        </w:rPr>
        <w:t>trámite</w:t>
      </w:r>
      <w:r w:rsidRPr="00535F94">
        <w:rPr>
          <w:rFonts w:ascii="Tahoma" w:hAnsi="Tahoma" w:cs="Tahoma"/>
          <w:bCs/>
          <w:iCs/>
        </w:rPr>
        <w:t xml:space="preserve"> administrativo, que eran solteros porque no estaban casados</w:t>
      </w:r>
      <w:r w:rsidR="0038426A" w:rsidRPr="00535F94">
        <w:rPr>
          <w:rFonts w:ascii="Tahoma" w:hAnsi="Tahoma" w:cs="Tahoma"/>
          <w:bCs/>
          <w:iCs/>
        </w:rPr>
        <w:t xml:space="preserve"> y que en primera oportunidad solo reclamó el derecho para su hijo, porque tenían muchas necesidades y un abogado le dijo que así obten</w:t>
      </w:r>
      <w:r w:rsidR="00F34BDE" w:rsidRPr="00535F94">
        <w:rPr>
          <w:rFonts w:ascii="Tahoma" w:hAnsi="Tahoma" w:cs="Tahoma"/>
          <w:bCs/>
          <w:iCs/>
        </w:rPr>
        <w:t>dr</w:t>
      </w:r>
      <w:r w:rsidR="0038426A" w:rsidRPr="00535F94">
        <w:rPr>
          <w:rFonts w:ascii="Tahoma" w:hAnsi="Tahoma" w:cs="Tahoma"/>
          <w:bCs/>
          <w:iCs/>
        </w:rPr>
        <w:t>ía más rápido la pensión</w:t>
      </w:r>
      <w:r w:rsidR="00573F8F" w:rsidRPr="00535F94">
        <w:rPr>
          <w:rFonts w:ascii="Tahoma" w:hAnsi="Tahoma" w:cs="Tahoma"/>
          <w:bCs/>
          <w:iCs/>
        </w:rPr>
        <w:t>;</w:t>
      </w:r>
      <w:r w:rsidR="00E27A28" w:rsidRPr="00535F94">
        <w:rPr>
          <w:rFonts w:ascii="Tahoma" w:hAnsi="Tahoma" w:cs="Tahoma"/>
          <w:bCs/>
          <w:iCs/>
        </w:rPr>
        <w:t xml:space="preserve"> por otra parte, aseguró que su compañero la tenía afiliada como </w:t>
      </w:r>
      <w:r w:rsidR="006411BA" w:rsidRPr="00535F94">
        <w:rPr>
          <w:rFonts w:ascii="Tahoma" w:hAnsi="Tahoma" w:cs="Tahoma"/>
          <w:bCs/>
          <w:iCs/>
        </w:rPr>
        <w:t>beneficiaria en Salud en la EPS SOS.</w:t>
      </w:r>
    </w:p>
    <w:p w14:paraId="0BE9E501" w14:textId="27030885" w:rsidR="00FF5FB5" w:rsidRPr="00535F94" w:rsidRDefault="00FF5FB5" w:rsidP="00535F94">
      <w:pPr>
        <w:spacing w:line="276" w:lineRule="auto"/>
        <w:jc w:val="both"/>
        <w:rPr>
          <w:rFonts w:ascii="Tahoma" w:hAnsi="Tahoma" w:cs="Tahoma"/>
          <w:bCs/>
          <w:iCs/>
        </w:rPr>
      </w:pPr>
    </w:p>
    <w:p w14:paraId="5204337E" w14:textId="4F7869D6" w:rsidR="001C4B7A" w:rsidRPr="00535F94" w:rsidRDefault="00FF5FB5" w:rsidP="00535F94">
      <w:pPr>
        <w:spacing w:line="276" w:lineRule="auto"/>
        <w:ind w:firstLine="708"/>
        <w:jc w:val="both"/>
        <w:rPr>
          <w:rFonts w:ascii="Tahoma" w:hAnsi="Tahoma" w:cs="Tahoma"/>
          <w:bCs/>
          <w:iCs/>
        </w:rPr>
      </w:pPr>
      <w:r w:rsidRPr="00535F94">
        <w:rPr>
          <w:rFonts w:ascii="Tahoma" w:hAnsi="Tahoma" w:cs="Tahoma"/>
          <w:bCs/>
          <w:iCs/>
        </w:rPr>
        <w:t>Con el fin de demostrar la ciencia de sus dichos</w:t>
      </w:r>
      <w:r w:rsidR="00763E62" w:rsidRPr="00535F94">
        <w:rPr>
          <w:rFonts w:ascii="Tahoma" w:hAnsi="Tahoma" w:cs="Tahoma"/>
          <w:bCs/>
          <w:iCs/>
        </w:rPr>
        <w:t>,</w:t>
      </w:r>
      <w:r w:rsidRPr="00535F94">
        <w:rPr>
          <w:rFonts w:ascii="Tahoma" w:hAnsi="Tahoma" w:cs="Tahoma"/>
          <w:bCs/>
          <w:iCs/>
        </w:rPr>
        <w:t xml:space="preserve"> llamó a declarar al señor Orlando </w:t>
      </w:r>
      <w:r w:rsidR="00B2774B" w:rsidRPr="00535F94">
        <w:rPr>
          <w:rFonts w:ascii="Tahoma" w:hAnsi="Tahoma" w:cs="Tahoma"/>
          <w:bCs/>
          <w:iCs/>
        </w:rPr>
        <w:t>Alfonso Marín, padre del causante fallecido, quien</w:t>
      </w:r>
      <w:r w:rsidR="001C4B7A" w:rsidRPr="00535F94">
        <w:rPr>
          <w:rFonts w:ascii="Tahoma" w:hAnsi="Tahoma" w:cs="Tahoma"/>
          <w:bCs/>
          <w:iCs/>
        </w:rPr>
        <w:t xml:space="preserve"> </w:t>
      </w:r>
      <w:r w:rsidR="001C6038" w:rsidRPr="00535F94">
        <w:rPr>
          <w:rFonts w:ascii="Tahoma" w:hAnsi="Tahoma" w:cs="Tahoma"/>
          <w:bCs/>
          <w:iCs/>
        </w:rPr>
        <w:t xml:space="preserve">expuso que la razón para declarar era </w:t>
      </w:r>
      <w:r w:rsidR="001C6038" w:rsidRPr="00535F94">
        <w:rPr>
          <w:rFonts w:ascii="Tahoma" w:hAnsi="Tahoma" w:cs="Tahoma"/>
          <w:bCs/>
          <w:i/>
        </w:rPr>
        <w:t>“</w:t>
      </w:r>
      <w:r w:rsidR="001C6038" w:rsidRPr="001A5299">
        <w:rPr>
          <w:rFonts w:ascii="Tahoma" w:hAnsi="Tahoma" w:cs="Tahoma"/>
          <w:bCs/>
          <w:i/>
          <w:sz w:val="22"/>
        </w:rPr>
        <w:t>que mi nieto quede pensionado de por vida por la mamá</w:t>
      </w:r>
      <w:r w:rsidR="001C6038" w:rsidRPr="00535F94">
        <w:rPr>
          <w:rFonts w:ascii="Tahoma" w:hAnsi="Tahoma" w:cs="Tahoma"/>
          <w:bCs/>
          <w:i/>
        </w:rPr>
        <w:t>”</w:t>
      </w:r>
      <w:r w:rsidR="00997ADF" w:rsidRPr="00535F94">
        <w:rPr>
          <w:rFonts w:ascii="Tahoma" w:hAnsi="Tahoma" w:cs="Tahoma"/>
          <w:bCs/>
          <w:i/>
        </w:rPr>
        <w:t xml:space="preserve">. </w:t>
      </w:r>
      <w:r w:rsidR="00997ADF" w:rsidRPr="00535F94">
        <w:rPr>
          <w:rFonts w:ascii="Tahoma" w:hAnsi="Tahoma" w:cs="Tahoma"/>
          <w:bCs/>
          <w:iCs/>
        </w:rPr>
        <w:t>M</w:t>
      </w:r>
      <w:r w:rsidR="004076AF" w:rsidRPr="00535F94">
        <w:rPr>
          <w:rFonts w:ascii="Tahoma" w:hAnsi="Tahoma" w:cs="Tahoma"/>
          <w:bCs/>
          <w:iCs/>
        </w:rPr>
        <w:t xml:space="preserve">encionó que conoció a la demandante como vecinos desde 1999, y </w:t>
      </w:r>
      <w:r w:rsidR="00982164" w:rsidRPr="00535F94">
        <w:rPr>
          <w:rFonts w:ascii="Tahoma" w:hAnsi="Tahoma" w:cs="Tahoma"/>
          <w:bCs/>
          <w:iCs/>
        </w:rPr>
        <w:t>después</w:t>
      </w:r>
      <w:r w:rsidR="004076AF" w:rsidRPr="00535F94">
        <w:rPr>
          <w:rFonts w:ascii="Tahoma" w:hAnsi="Tahoma" w:cs="Tahoma"/>
          <w:bCs/>
          <w:iCs/>
        </w:rPr>
        <w:t xml:space="preserve"> porque tuvo una relación sentimental con su hijo Juan Pablo</w:t>
      </w:r>
      <w:r w:rsidR="00982164" w:rsidRPr="00535F94">
        <w:rPr>
          <w:rFonts w:ascii="Tahoma" w:hAnsi="Tahoma" w:cs="Tahoma"/>
          <w:bCs/>
          <w:iCs/>
        </w:rPr>
        <w:t xml:space="preserve"> desde el 20</w:t>
      </w:r>
      <w:r w:rsidR="000D0416" w:rsidRPr="00535F94">
        <w:rPr>
          <w:rFonts w:ascii="Tahoma" w:hAnsi="Tahoma" w:cs="Tahoma"/>
          <w:bCs/>
          <w:iCs/>
        </w:rPr>
        <w:t>0</w:t>
      </w:r>
      <w:r w:rsidR="00982164" w:rsidRPr="00535F94">
        <w:rPr>
          <w:rFonts w:ascii="Tahoma" w:hAnsi="Tahoma" w:cs="Tahoma"/>
          <w:bCs/>
          <w:iCs/>
        </w:rPr>
        <w:t>8, 2009 o 2010</w:t>
      </w:r>
      <w:r w:rsidR="00856811" w:rsidRPr="00535F94">
        <w:rPr>
          <w:rFonts w:ascii="Tahoma" w:hAnsi="Tahoma" w:cs="Tahoma"/>
          <w:bCs/>
          <w:iCs/>
        </w:rPr>
        <w:t xml:space="preserve"> hasta el fallecimiento</w:t>
      </w:r>
      <w:r w:rsidR="00997ADF" w:rsidRPr="00535F94">
        <w:rPr>
          <w:rFonts w:ascii="Tahoma" w:hAnsi="Tahoma" w:cs="Tahoma"/>
          <w:bCs/>
          <w:iCs/>
        </w:rPr>
        <w:t xml:space="preserve">. Con posterioridad dijo que fue en el 2008, y </w:t>
      </w:r>
      <w:r w:rsidR="00F45DEE" w:rsidRPr="00535F94">
        <w:rPr>
          <w:rFonts w:ascii="Tahoma" w:hAnsi="Tahoma" w:cs="Tahoma"/>
          <w:bCs/>
          <w:iCs/>
        </w:rPr>
        <w:t>luego indicó que fue cuando la demandante estuvo en embarazo, sin emba</w:t>
      </w:r>
      <w:r w:rsidR="00763E62" w:rsidRPr="00535F94">
        <w:rPr>
          <w:rFonts w:ascii="Tahoma" w:hAnsi="Tahoma" w:cs="Tahoma"/>
          <w:bCs/>
          <w:iCs/>
        </w:rPr>
        <w:t>r</w:t>
      </w:r>
      <w:r w:rsidR="00F45DEE" w:rsidRPr="00535F94">
        <w:rPr>
          <w:rFonts w:ascii="Tahoma" w:hAnsi="Tahoma" w:cs="Tahoma"/>
          <w:bCs/>
          <w:iCs/>
        </w:rPr>
        <w:t>go</w:t>
      </w:r>
      <w:r w:rsidR="00FC0498" w:rsidRPr="00535F94">
        <w:rPr>
          <w:rFonts w:ascii="Tahoma" w:hAnsi="Tahoma" w:cs="Tahoma"/>
          <w:bCs/>
          <w:iCs/>
        </w:rPr>
        <w:t>,</w:t>
      </w:r>
      <w:r w:rsidR="00F45DEE" w:rsidRPr="00535F94">
        <w:rPr>
          <w:rFonts w:ascii="Tahoma" w:hAnsi="Tahoma" w:cs="Tahoma"/>
          <w:bCs/>
          <w:iCs/>
        </w:rPr>
        <w:t xml:space="preserve"> tuvo problemas de conexión y cuando se normalizó la misma, dijo que </w:t>
      </w:r>
      <w:r w:rsidR="000612BC" w:rsidRPr="00535F94">
        <w:rPr>
          <w:rFonts w:ascii="Tahoma" w:hAnsi="Tahoma" w:cs="Tahoma"/>
          <w:bCs/>
          <w:iCs/>
        </w:rPr>
        <w:t>la actora quedó en embarazo dos años o dos años y medio después de estar viviendo con su hijo</w:t>
      </w:r>
      <w:r w:rsidR="00FC0498" w:rsidRPr="00535F94">
        <w:rPr>
          <w:rFonts w:ascii="Tahoma" w:hAnsi="Tahoma" w:cs="Tahoma"/>
          <w:bCs/>
          <w:iCs/>
        </w:rPr>
        <w:t>;</w:t>
      </w:r>
      <w:r w:rsidR="00732810" w:rsidRPr="00535F94">
        <w:rPr>
          <w:rFonts w:ascii="Tahoma" w:hAnsi="Tahoma" w:cs="Tahoma"/>
          <w:bCs/>
          <w:iCs/>
        </w:rPr>
        <w:t xml:space="preserve"> </w:t>
      </w:r>
      <w:r w:rsidR="00FC0498" w:rsidRPr="00535F94">
        <w:rPr>
          <w:rFonts w:ascii="Tahoma" w:hAnsi="Tahoma" w:cs="Tahoma"/>
          <w:bCs/>
          <w:iCs/>
        </w:rPr>
        <w:t>e</w:t>
      </w:r>
      <w:r w:rsidR="00732810" w:rsidRPr="00535F94">
        <w:rPr>
          <w:rFonts w:ascii="Tahoma" w:hAnsi="Tahoma" w:cs="Tahoma"/>
          <w:bCs/>
          <w:iCs/>
        </w:rPr>
        <w:t xml:space="preserve">xplicó que los compañeros primero vivieron en la casa de la madre de la demandante, y luego vivieron </w:t>
      </w:r>
      <w:r w:rsidR="0020012E" w:rsidRPr="00535F94">
        <w:rPr>
          <w:rFonts w:ascii="Tahoma" w:hAnsi="Tahoma" w:cs="Tahoma"/>
          <w:bCs/>
          <w:iCs/>
        </w:rPr>
        <w:t xml:space="preserve">en arrendamiento en </w:t>
      </w:r>
      <w:r w:rsidR="00DA445F" w:rsidRPr="00535F94">
        <w:rPr>
          <w:rFonts w:ascii="Tahoma" w:hAnsi="Tahoma" w:cs="Tahoma"/>
          <w:bCs/>
          <w:iCs/>
        </w:rPr>
        <w:t xml:space="preserve">dos viviendas ubicadas en Frailes, y precisó que el barrio Saturno hacía parte de Frailes. </w:t>
      </w:r>
      <w:r w:rsidR="00A864A2" w:rsidRPr="00535F94">
        <w:rPr>
          <w:rFonts w:ascii="Tahoma" w:hAnsi="Tahoma" w:cs="Tahoma"/>
          <w:bCs/>
          <w:iCs/>
        </w:rPr>
        <w:t>Explicó que tuvieron separaciones que no duraron más de dos días producto de discusiones</w:t>
      </w:r>
      <w:r w:rsidR="00FC0498" w:rsidRPr="00535F94">
        <w:rPr>
          <w:rFonts w:ascii="Tahoma" w:hAnsi="Tahoma" w:cs="Tahoma"/>
          <w:bCs/>
          <w:iCs/>
        </w:rPr>
        <w:t>;</w:t>
      </w:r>
      <w:r w:rsidR="00A864A2" w:rsidRPr="00535F94">
        <w:rPr>
          <w:rFonts w:ascii="Tahoma" w:hAnsi="Tahoma" w:cs="Tahoma"/>
          <w:bCs/>
          <w:iCs/>
        </w:rPr>
        <w:t xml:space="preserve"> </w:t>
      </w:r>
      <w:r w:rsidR="00FC0498" w:rsidRPr="00535F94">
        <w:rPr>
          <w:rFonts w:ascii="Tahoma" w:hAnsi="Tahoma" w:cs="Tahoma"/>
          <w:bCs/>
          <w:iCs/>
        </w:rPr>
        <w:t>n</w:t>
      </w:r>
      <w:r w:rsidR="00A864A2" w:rsidRPr="00535F94">
        <w:rPr>
          <w:rFonts w:ascii="Tahoma" w:hAnsi="Tahoma" w:cs="Tahoma"/>
          <w:bCs/>
          <w:iCs/>
        </w:rPr>
        <w:t xml:space="preserve">egó que su hijo </w:t>
      </w:r>
      <w:r w:rsidR="00DB26EC" w:rsidRPr="00535F94">
        <w:rPr>
          <w:rFonts w:ascii="Tahoma" w:hAnsi="Tahoma" w:cs="Tahoma"/>
          <w:bCs/>
          <w:iCs/>
        </w:rPr>
        <w:t>hubier</w:t>
      </w:r>
      <w:r w:rsidR="00FC0498" w:rsidRPr="00535F94">
        <w:rPr>
          <w:rFonts w:ascii="Tahoma" w:hAnsi="Tahoma" w:cs="Tahoma"/>
          <w:bCs/>
          <w:iCs/>
        </w:rPr>
        <w:t>e</w:t>
      </w:r>
      <w:r w:rsidR="00A864A2" w:rsidRPr="00535F94">
        <w:rPr>
          <w:rFonts w:ascii="Tahoma" w:hAnsi="Tahoma" w:cs="Tahoma"/>
          <w:bCs/>
          <w:iCs/>
        </w:rPr>
        <w:t xml:space="preserve"> laborado en otr</w:t>
      </w:r>
      <w:r w:rsidR="00DB26EC" w:rsidRPr="00535F94">
        <w:rPr>
          <w:rFonts w:ascii="Tahoma" w:hAnsi="Tahoma" w:cs="Tahoma"/>
          <w:bCs/>
          <w:iCs/>
        </w:rPr>
        <w:t>a</w:t>
      </w:r>
      <w:r w:rsidR="00A864A2" w:rsidRPr="00535F94">
        <w:rPr>
          <w:rFonts w:ascii="Tahoma" w:hAnsi="Tahoma" w:cs="Tahoma"/>
          <w:bCs/>
          <w:iCs/>
        </w:rPr>
        <w:t xml:space="preserve"> </w:t>
      </w:r>
      <w:r w:rsidR="00FC0498" w:rsidRPr="00535F94">
        <w:rPr>
          <w:rFonts w:ascii="Tahoma" w:hAnsi="Tahoma" w:cs="Tahoma"/>
          <w:bCs/>
          <w:iCs/>
        </w:rPr>
        <w:t>c</w:t>
      </w:r>
      <w:r w:rsidR="00A864A2" w:rsidRPr="00535F94">
        <w:rPr>
          <w:rFonts w:ascii="Tahoma" w:hAnsi="Tahoma" w:cs="Tahoma"/>
          <w:bCs/>
          <w:iCs/>
        </w:rPr>
        <w:t>iudad</w:t>
      </w:r>
      <w:r w:rsidR="00DB26EC" w:rsidRPr="00535F94">
        <w:rPr>
          <w:rFonts w:ascii="Tahoma" w:hAnsi="Tahoma" w:cs="Tahoma"/>
          <w:bCs/>
          <w:iCs/>
        </w:rPr>
        <w:t>, precisando como únicos trabajos los que tuvo con la Comercializadora Santander en el barrio Kennedy y luego en la Calle 9</w:t>
      </w:r>
      <w:r w:rsidR="00FC0498" w:rsidRPr="00535F94">
        <w:rPr>
          <w:rFonts w:ascii="Tahoma" w:hAnsi="Tahoma" w:cs="Tahoma"/>
          <w:bCs/>
          <w:iCs/>
        </w:rPr>
        <w:t>,</w:t>
      </w:r>
      <w:r w:rsidR="005975DB" w:rsidRPr="00535F94">
        <w:rPr>
          <w:rFonts w:ascii="Tahoma" w:hAnsi="Tahoma" w:cs="Tahoma"/>
          <w:bCs/>
          <w:iCs/>
        </w:rPr>
        <w:t xml:space="preserve"> 5 o 6 meses antes de morir</w:t>
      </w:r>
      <w:r w:rsidR="00165A88" w:rsidRPr="00535F94">
        <w:rPr>
          <w:rFonts w:ascii="Tahoma" w:hAnsi="Tahoma" w:cs="Tahoma"/>
          <w:bCs/>
          <w:iCs/>
        </w:rPr>
        <w:t>, de igual modo, desconoció que la demandante lo hubiera acompañado a reclamar las prestaciones sociales de su hijo y</w:t>
      </w:r>
      <w:r w:rsidR="007B28D4" w:rsidRPr="00535F94">
        <w:rPr>
          <w:rFonts w:ascii="Tahoma" w:hAnsi="Tahoma" w:cs="Tahoma"/>
          <w:bCs/>
          <w:iCs/>
        </w:rPr>
        <w:t>,</w:t>
      </w:r>
      <w:r w:rsidR="00165A88" w:rsidRPr="00535F94">
        <w:rPr>
          <w:rFonts w:ascii="Tahoma" w:hAnsi="Tahoma" w:cs="Tahoma"/>
          <w:bCs/>
          <w:iCs/>
        </w:rPr>
        <w:t xml:space="preserve"> por último</w:t>
      </w:r>
      <w:r w:rsidR="007B28D4" w:rsidRPr="00535F94">
        <w:rPr>
          <w:rFonts w:ascii="Tahoma" w:hAnsi="Tahoma" w:cs="Tahoma"/>
          <w:bCs/>
          <w:iCs/>
        </w:rPr>
        <w:t>,</w:t>
      </w:r>
      <w:r w:rsidR="00165A88" w:rsidRPr="00535F94">
        <w:rPr>
          <w:rFonts w:ascii="Tahoma" w:hAnsi="Tahoma" w:cs="Tahoma"/>
          <w:bCs/>
          <w:iCs/>
        </w:rPr>
        <w:t xml:space="preserve"> no</w:t>
      </w:r>
      <w:r w:rsidR="007B28D4" w:rsidRPr="00535F94">
        <w:rPr>
          <w:rFonts w:ascii="Tahoma" w:hAnsi="Tahoma" w:cs="Tahoma"/>
          <w:bCs/>
          <w:iCs/>
        </w:rPr>
        <w:t xml:space="preserve"> pudo</w:t>
      </w:r>
      <w:r w:rsidR="00165A88" w:rsidRPr="00535F94">
        <w:rPr>
          <w:rFonts w:ascii="Tahoma" w:hAnsi="Tahoma" w:cs="Tahoma"/>
          <w:bCs/>
          <w:iCs/>
        </w:rPr>
        <w:t xml:space="preserve"> recordó la fecha de nacimiento de su nieto.</w:t>
      </w:r>
    </w:p>
    <w:bookmarkEnd w:id="9"/>
    <w:p w14:paraId="00A9062A" w14:textId="77777777" w:rsidR="00693B52" w:rsidRPr="00535F94" w:rsidRDefault="00693B52" w:rsidP="00535F94">
      <w:pPr>
        <w:spacing w:line="276" w:lineRule="auto"/>
        <w:ind w:firstLine="708"/>
        <w:jc w:val="both"/>
        <w:rPr>
          <w:rFonts w:ascii="Tahoma" w:hAnsi="Tahoma" w:cs="Tahoma"/>
          <w:bCs/>
          <w:iCs/>
        </w:rPr>
      </w:pPr>
    </w:p>
    <w:p w14:paraId="3459CD5A" w14:textId="10550FE8" w:rsidR="00804AD9" w:rsidRPr="00535F94" w:rsidRDefault="00165A88" w:rsidP="00535F94">
      <w:pPr>
        <w:spacing w:line="276" w:lineRule="auto"/>
        <w:ind w:firstLine="708"/>
        <w:jc w:val="both"/>
        <w:rPr>
          <w:rFonts w:ascii="Tahoma" w:hAnsi="Tahoma" w:cs="Tahoma"/>
          <w:bCs/>
          <w:iCs/>
        </w:rPr>
      </w:pPr>
      <w:bookmarkStart w:id="10" w:name="_Hlk126144616"/>
      <w:r w:rsidRPr="00535F94">
        <w:rPr>
          <w:rFonts w:ascii="Tahoma" w:hAnsi="Tahoma" w:cs="Tahoma"/>
          <w:bCs/>
          <w:iCs/>
        </w:rPr>
        <w:t xml:space="preserve">En este orden de ideas, </w:t>
      </w:r>
      <w:r w:rsidR="00153942" w:rsidRPr="00535F94">
        <w:rPr>
          <w:rFonts w:ascii="Tahoma" w:hAnsi="Tahoma" w:cs="Tahoma"/>
          <w:bCs/>
          <w:iCs/>
        </w:rPr>
        <w:t>tal como lo recurren ambos apelantes, del contra</w:t>
      </w:r>
      <w:r w:rsidR="00A45789" w:rsidRPr="00535F94">
        <w:rPr>
          <w:rFonts w:ascii="Tahoma" w:hAnsi="Tahoma" w:cs="Tahoma"/>
          <w:bCs/>
          <w:iCs/>
        </w:rPr>
        <w:t>s</w:t>
      </w:r>
      <w:r w:rsidR="00153942" w:rsidRPr="00535F94">
        <w:rPr>
          <w:rFonts w:ascii="Tahoma" w:hAnsi="Tahoma" w:cs="Tahoma"/>
          <w:bCs/>
          <w:iCs/>
        </w:rPr>
        <w:t xml:space="preserve">te entre relato de la demandante y el testigo, aunado a la valoración de la prueba documental que reposa en el proceso </w:t>
      </w:r>
      <w:r w:rsidR="009102F5" w:rsidRPr="00535F94">
        <w:rPr>
          <w:rFonts w:ascii="Tahoma" w:hAnsi="Tahoma" w:cs="Tahoma"/>
          <w:bCs/>
          <w:iCs/>
        </w:rPr>
        <w:t>salen a la luz varias inconsistencias que no fueron objeto de análisis alguno por parte de la a-quo</w:t>
      </w:r>
      <w:r w:rsidR="006771E2" w:rsidRPr="00535F94">
        <w:rPr>
          <w:rFonts w:ascii="Tahoma" w:hAnsi="Tahoma" w:cs="Tahoma"/>
          <w:bCs/>
          <w:iCs/>
        </w:rPr>
        <w:t xml:space="preserve">, </w:t>
      </w:r>
      <w:r w:rsidR="009102F5" w:rsidRPr="00535F94">
        <w:rPr>
          <w:rFonts w:ascii="Tahoma" w:hAnsi="Tahoma" w:cs="Tahoma"/>
          <w:bCs/>
          <w:iCs/>
        </w:rPr>
        <w:t xml:space="preserve">entre ellos: </w:t>
      </w:r>
      <w:r w:rsidR="00804AD9" w:rsidRPr="00535F94">
        <w:rPr>
          <w:rFonts w:ascii="Tahoma" w:hAnsi="Tahoma" w:cs="Tahoma"/>
          <w:b/>
          <w:iCs/>
        </w:rPr>
        <w:t xml:space="preserve">1) </w:t>
      </w:r>
      <w:r w:rsidR="00804AD9" w:rsidRPr="00535F94">
        <w:rPr>
          <w:rFonts w:ascii="Tahoma" w:hAnsi="Tahoma" w:cs="Tahoma"/>
          <w:bCs/>
          <w:iCs/>
        </w:rPr>
        <w:t>el padre del causante no fue claro en el hito inicial de la relación</w:t>
      </w:r>
      <w:r w:rsidR="00315F97" w:rsidRPr="00535F94">
        <w:rPr>
          <w:rFonts w:ascii="Tahoma" w:hAnsi="Tahoma" w:cs="Tahoma"/>
          <w:bCs/>
          <w:iCs/>
        </w:rPr>
        <w:t xml:space="preserve">, ya que en primer término </w:t>
      </w:r>
      <w:r w:rsidR="00804AD9" w:rsidRPr="00535F94">
        <w:rPr>
          <w:rFonts w:ascii="Tahoma" w:hAnsi="Tahoma" w:cs="Tahoma"/>
          <w:bCs/>
          <w:iCs/>
        </w:rPr>
        <w:t>expuso que</w:t>
      </w:r>
      <w:r w:rsidR="007B28D4" w:rsidRPr="00535F94">
        <w:rPr>
          <w:rFonts w:ascii="Tahoma" w:hAnsi="Tahoma" w:cs="Tahoma"/>
          <w:bCs/>
          <w:iCs/>
        </w:rPr>
        <w:t xml:space="preserve"> la relación de convivencia empezó en</w:t>
      </w:r>
      <w:r w:rsidR="00804AD9" w:rsidRPr="00535F94">
        <w:rPr>
          <w:rFonts w:ascii="Tahoma" w:hAnsi="Tahoma" w:cs="Tahoma"/>
          <w:bCs/>
          <w:iCs/>
        </w:rPr>
        <w:t xml:space="preserve"> “2008, 2009 o 2010”,</w:t>
      </w:r>
      <w:r w:rsidR="002977A3" w:rsidRPr="00535F94">
        <w:rPr>
          <w:rFonts w:ascii="Tahoma" w:hAnsi="Tahoma" w:cs="Tahoma"/>
          <w:bCs/>
          <w:iCs/>
        </w:rPr>
        <w:t xml:space="preserve"> para luego ser enfático en señalar</w:t>
      </w:r>
      <w:r w:rsidR="00315F97" w:rsidRPr="00535F94">
        <w:rPr>
          <w:rFonts w:ascii="Tahoma" w:hAnsi="Tahoma" w:cs="Tahoma"/>
          <w:bCs/>
          <w:iCs/>
        </w:rPr>
        <w:t xml:space="preserve"> </w:t>
      </w:r>
      <w:r w:rsidR="00804AD9" w:rsidRPr="00535F94">
        <w:rPr>
          <w:rFonts w:ascii="Tahoma" w:hAnsi="Tahoma" w:cs="Tahoma"/>
          <w:bCs/>
          <w:iCs/>
        </w:rPr>
        <w:t>que fue en el 2008</w:t>
      </w:r>
      <w:r w:rsidR="00315F97" w:rsidRPr="00535F94">
        <w:rPr>
          <w:rFonts w:ascii="Tahoma" w:hAnsi="Tahoma" w:cs="Tahoma"/>
          <w:bCs/>
          <w:iCs/>
        </w:rPr>
        <w:t xml:space="preserve">; </w:t>
      </w:r>
      <w:r w:rsidR="00315F97" w:rsidRPr="00535F94">
        <w:rPr>
          <w:rFonts w:ascii="Tahoma" w:hAnsi="Tahoma" w:cs="Tahoma"/>
          <w:b/>
          <w:iCs/>
        </w:rPr>
        <w:t>2)</w:t>
      </w:r>
      <w:r w:rsidR="00315F97" w:rsidRPr="00535F94">
        <w:rPr>
          <w:rFonts w:ascii="Tahoma" w:hAnsi="Tahoma" w:cs="Tahoma"/>
          <w:bCs/>
          <w:iCs/>
        </w:rPr>
        <w:t xml:space="preserve"> </w:t>
      </w:r>
      <w:r w:rsidR="002977A3" w:rsidRPr="00535F94">
        <w:rPr>
          <w:rFonts w:ascii="Tahoma" w:hAnsi="Tahoma" w:cs="Tahoma"/>
          <w:bCs/>
          <w:iCs/>
        </w:rPr>
        <w:t>e</w:t>
      </w:r>
      <w:r w:rsidR="00315F97" w:rsidRPr="00535F94">
        <w:rPr>
          <w:rFonts w:ascii="Tahoma" w:hAnsi="Tahoma" w:cs="Tahoma"/>
          <w:bCs/>
          <w:iCs/>
        </w:rPr>
        <w:t xml:space="preserve">n el mismo orden, primero manifestó que los compañeros iniciaron vida en común cuando </w:t>
      </w:r>
      <w:r w:rsidR="003E43E6" w:rsidRPr="00535F94">
        <w:rPr>
          <w:rFonts w:ascii="Tahoma" w:hAnsi="Tahoma" w:cs="Tahoma"/>
          <w:bCs/>
          <w:iCs/>
        </w:rPr>
        <w:t>la demandante estaba en embaraz</w:t>
      </w:r>
      <w:r w:rsidR="00573F8F" w:rsidRPr="00535F94">
        <w:rPr>
          <w:rFonts w:ascii="Tahoma" w:hAnsi="Tahoma" w:cs="Tahoma"/>
          <w:bCs/>
          <w:iCs/>
        </w:rPr>
        <w:t>o</w:t>
      </w:r>
      <w:r w:rsidR="003E43E6" w:rsidRPr="00535F94">
        <w:rPr>
          <w:rFonts w:ascii="Tahoma" w:hAnsi="Tahoma" w:cs="Tahoma"/>
          <w:bCs/>
          <w:iCs/>
        </w:rPr>
        <w:t xml:space="preserve"> y después de</w:t>
      </w:r>
      <w:r w:rsidR="002977A3" w:rsidRPr="00535F94">
        <w:rPr>
          <w:rFonts w:ascii="Tahoma" w:hAnsi="Tahoma" w:cs="Tahoma"/>
          <w:bCs/>
          <w:iCs/>
        </w:rPr>
        <w:t xml:space="preserve"> que se</w:t>
      </w:r>
      <w:r w:rsidR="003E43E6" w:rsidRPr="00535F94">
        <w:rPr>
          <w:rFonts w:ascii="Tahoma" w:hAnsi="Tahoma" w:cs="Tahoma"/>
          <w:bCs/>
          <w:iCs/>
        </w:rPr>
        <w:t xml:space="preserve"> normalizar</w:t>
      </w:r>
      <w:r w:rsidR="002977A3" w:rsidRPr="00535F94">
        <w:rPr>
          <w:rFonts w:ascii="Tahoma" w:hAnsi="Tahoma" w:cs="Tahoma"/>
          <w:bCs/>
          <w:iCs/>
        </w:rPr>
        <w:t>a</w:t>
      </w:r>
      <w:r w:rsidR="003E43E6" w:rsidRPr="00535F94">
        <w:rPr>
          <w:rFonts w:ascii="Tahoma" w:hAnsi="Tahoma" w:cs="Tahoma"/>
          <w:bCs/>
          <w:iCs/>
        </w:rPr>
        <w:t xml:space="preserve"> la conexión por fallas en la misma,</w:t>
      </w:r>
      <w:r w:rsidR="003D5E8E" w:rsidRPr="00535F94">
        <w:rPr>
          <w:rFonts w:ascii="Tahoma" w:hAnsi="Tahoma" w:cs="Tahoma"/>
          <w:bCs/>
          <w:iCs/>
        </w:rPr>
        <w:t xml:space="preserve"> sorpresivamente cambió de versión para afirmar que la</w:t>
      </w:r>
      <w:r w:rsidR="003E43E6" w:rsidRPr="00535F94">
        <w:rPr>
          <w:rFonts w:ascii="Tahoma" w:hAnsi="Tahoma" w:cs="Tahoma"/>
          <w:bCs/>
          <w:iCs/>
          <w:lang w:val="es-CO"/>
        </w:rPr>
        <w:t xml:space="preserve"> actora quedó en embarazo dos años o dos años y medio después de estar viviendo con su hijo</w:t>
      </w:r>
      <w:r w:rsidR="00C53418" w:rsidRPr="00535F94">
        <w:rPr>
          <w:rFonts w:ascii="Tahoma" w:hAnsi="Tahoma" w:cs="Tahoma"/>
          <w:bCs/>
          <w:iCs/>
          <w:lang w:val="es-CO"/>
        </w:rPr>
        <w:t xml:space="preserve">; </w:t>
      </w:r>
      <w:r w:rsidR="00C53418" w:rsidRPr="00535F94">
        <w:rPr>
          <w:rFonts w:ascii="Tahoma" w:hAnsi="Tahoma" w:cs="Tahoma"/>
          <w:b/>
          <w:iCs/>
          <w:lang w:val="es-CO"/>
        </w:rPr>
        <w:t>3)</w:t>
      </w:r>
      <w:r w:rsidR="00C53418" w:rsidRPr="00535F94">
        <w:rPr>
          <w:rFonts w:ascii="Tahoma" w:hAnsi="Tahoma" w:cs="Tahoma"/>
          <w:bCs/>
          <w:iCs/>
          <w:lang w:val="es-CO"/>
        </w:rPr>
        <w:t xml:space="preserve"> la actora dijo que convivió con el causante en dos viviendas arrendadas, y el testigo dijo que primero convivieron en la casa de la madre de la demandante y</w:t>
      </w:r>
      <w:r w:rsidR="001761A5" w:rsidRPr="00535F94">
        <w:rPr>
          <w:rFonts w:ascii="Tahoma" w:hAnsi="Tahoma" w:cs="Tahoma"/>
          <w:bCs/>
          <w:iCs/>
          <w:lang w:val="es-CO"/>
        </w:rPr>
        <w:t xml:space="preserve"> </w:t>
      </w:r>
      <w:r w:rsidR="00C53418" w:rsidRPr="00535F94">
        <w:rPr>
          <w:rFonts w:ascii="Tahoma" w:hAnsi="Tahoma" w:cs="Tahoma"/>
          <w:bCs/>
          <w:iCs/>
          <w:lang w:val="es-CO"/>
        </w:rPr>
        <w:t>luego en arrendamiento en dos viviendas diferentes</w:t>
      </w:r>
      <w:r w:rsidR="000E47A3" w:rsidRPr="00535F94">
        <w:rPr>
          <w:rFonts w:ascii="Tahoma" w:hAnsi="Tahoma" w:cs="Tahoma"/>
          <w:bCs/>
          <w:iCs/>
          <w:lang w:val="es-CO"/>
        </w:rPr>
        <w:t xml:space="preserve">; </w:t>
      </w:r>
      <w:r w:rsidR="000E47A3" w:rsidRPr="00535F94">
        <w:rPr>
          <w:rFonts w:ascii="Tahoma" w:hAnsi="Tahoma" w:cs="Tahoma"/>
          <w:b/>
          <w:iCs/>
          <w:lang w:val="es-CO"/>
        </w:rPr>
        <w:t xml:space="preserve">4) </w:t>
      </w:r>
      <w:r w:rsidR="00573F8F" w:rsidRPr="00535F94">
        <w:rPr>
          <w:rFonts w:ascii="Tahoma" w:hAnsi="Tahoma" w:cs="Tahoma"/>
          <w:bCs/>
          <w:iCs/>
        </w:rPr>
        <w:t>l</w:t>
      </w:r>
      <w:r w:rsidR="00947DF2" w:rsidRPr="00535F94">
        <w:rPr>
          <w:rFonts w:ascii="Tahoma" w:hAnsi="Tahoma" w:cs="Tahoma"/>
          <w:bCs/>
          <w:iCs/>
        </w:rPr>
        <w:t>a actora afirma que el causante laboró en construcción en el Municipio de Viterbo</w:t>
      </w:r>
      <w:r w:rsidR="003D5E8E" w:rsidRPr="00535F94">
        <w:rPr>
          <w:rFonts w:ascii="Tahoma" w:hAnsi="Tahoma" w:cs="Tahoma"/>
          <w:bCs/>
          <w:iCs/>
        </w:rPr>
        <w:t>,</w:t>
      </w:r>
      <w:r w:rsidR="00947DF2" w:rsidRPr="00535F94">
        <w:rPr>
          <w:rFonts w:ascii="Tahoma" w:hAnsi="Tahoma" w:cs="Tahoma"/>
          <w:bCs/>
          <w:iCs/>
        </w:rPr>
        <w:t xml:space="preserve"> aproximadamente tres meses en octubre o noviembre de 2010, </w:t>
      </w:r>
      <w:r w:rsidR="00671DDB" w:rsidRPr="00535F94">
        <w:rPr>
          <w:rFonts w:ascii="Tahoma" w:hAnsi="Tahoma" w:cs="Tahoma"/>
          <w:bCs/>
          <w:iCs/>
        </w:rPr>
        <w:t>s</w:t>
      </w:r>
      <w:r w:rsidR="00947DF2" w:rsidRPr="00535F94">
        <w:rPr>
          <w:rFonts w:ascii="Tahoma" w:hAnsi="Tahoma" w:cs="Tahoma"/>
          <w:bCs/>
          <w:iCs/>
        </w:rPr>
        <w:t xml:space="preserve">in embargo en este lapso no registra aportes a seguridad social, y en caso de haber laborado </w:t>
      </w:r>
      <w:r w:rsidR="00671DDB" w:rsidRPr="00535F94">
        <w:rPr>
          <w:rFonts w:ascii="Tahoma" w:hAnsi="Tahoma" w:cs="Tahoma"/>
          <w:bCs/>
          <w:iCs/>
        </w:rPr>
        <w:t xml:space="preserve">sin </w:t>
      </w:r>
      <w:r w:rsidR="00DB7D63" w:rsidRPr="00535F94">
        <w:rPr>
          <w:rFonts w:ascii="Tahoma" w:hAnsi="Tahoma" w:cs="Tahoma"/>
          <w:bCs/>
          <w:iCs/>
        </w:rPr>
        <w:t xml:space="preserve">cumplir con el deber de cotización, </w:t>
      </w:r>
      <w:r w:rsidR="00947DF2" w:rsidRPr="00535F94">
        <w:rPr>
          <w:rFonts w:ascii="Tahoma" w:hAnsi="Tahoma" w:cs="Tahoma"/>
          <w:bCs/>
          <w:iCs/>
        </w:rPr>
        <w:t>el relato tampoco es creíble por dos razones, la primera porque el padre del causante testificó que</w:t>
      </w:r>
      <w:r w:rsidR="00F04395" w:rsidRPr="00535F94">
        <w:rPr>
          <w:rFonts w:ascii="Tahoma" w:hAnsi="Tahoma" w:cs="Tahoma"/>
          <w:bCs/>
          <w:iCs/>
        </w:rPr>
        <w:t xml:space="preserve"> su hijo</w:t>
      </w:r>
      <w:r w:rsidR="00947DF2" w:rsidRPr="00535F94">
        <w:rPr>
          <w:rFonts w:ascii="Tahoma" w:hAnsi="Tahoma" w:cs="Tahoma"/>
          <w:bCs/>
          <w:iCs/>
        </w:rPr>
        <w:t xml:space="preserve"> </w:t>
      </w:r>
      <w:r w:rsidR="008F76D6" w:rsidRPr="00535F94">
        <w:rPr>
          <w:rFonts w:ascii="Tahoma" w:hAnsi="Tahoma" w:cs="Tahoma"/>
          <w:bCs/>
          <w:iCs/>
        </w:rPr>
        <w:t>jamás</w:t>
      </w:r>
      <w:r w:rsidR="00947DF2" w:rsidRPr="00535F94">
        <w:rPr>
          <w:rFonts w:ascii="Tahoma" w:hAnsi="Tahoma" w:cs="Tahoma"/>
          <w:bCs/>
          <w:iCs/>
        </w:rPr>
        <w:t xml:space="preserve"> laboró por fuera de la ciudad y la segunda</w:t>
      </w:r>
      <w:r w:rsidR="008F76D6" w:rsidRPr="00535F94">
        <w:rPr>
          <w:rFonts w:ascii="Tahoma" w:hAnsi="Tahoma" w:cs="Tahoma"/>
          <w:bCs/>
          <w:iCs/>
        </w:rPr>
        <w:t>,</w:t>
      </w:r>
      <w:r w:rsidR="00947DF2" w:rsidRPr="00535F94">
        <w:rPr>
          <w:rFonts w:ascii="Tahoma" w:hAnsi="Tahoma" w:cs="Tahoma"/>
          <w:bCs/>
          <w:iCs/>
        </w:rPr>
        <w:t xml:space="preserve"> porque la accionante informó que después de laborar </w:t>
      </w:r>
      <w:r w:rsidR="00947DF2" w:rsidRPr="00535F94">
        <w:rPr>
          <w:rFonts w:ascii="Tahoma" w:hAnsi="Tahoma" w:cs="Tahoma"/>
          <w:bCs/>
          <w:iCs/>
        </w:rPr>
        <w:lastRenderedPageBreak/>
        <w:t>en Viterbo se vinculó con la Comercializadora Santander, hecho que discrepa de la realidad, pues entre octubre de 2010 y el vínculo con la Comercializadora</w:t>
      </w:r>
      <w:r w:rsidR="008F76D6" w:rsidRPr="00535F94">
        <w:rPr>
          <w:rFonts w:ascii="Tahoma" w:hAnsi="Tahoma" w:cs="Tahoma"/>
          <w:bCs/>
          <w:iCs/>
        </w:rPr>
        <w:t>,</w:t>
      </w:r>
      <w:r w:rsidR="00947DF2" w:rsidRPr="00535F94">
        <w:rPr>
          <w:rFonts w:ascii="Tahoma" w:hAnsi="Tahoma" w:cs="Tahoma"/>
          <w:bCs/>
          <w:iCs/>
        </w:rPr>
        <w:t xml:space="preserve"> el causante</w:t>
      </w:r>
      <w:r w:rsidR="008F76D6" w:rsidRPr="00535F94">
        <w:rPr>
          <w:rFonts w:ascii="Tahoma" w:hAnsi="Tahoma" w:cs="Tahoma"/>
          <w:bCs/>
          <w:iCs/>
        </w:rPr>
        <w:t xml:space="preserve"> registra</w:t>
      </w:r>
      <w:r w:rsidR="00EE677D" w:rsidRPr="00535F94">
        <w:rPr>
          <w:rFonts w:ascii="Tahoma" w:hAnsi="Tahoma" w:cs="Tahoma"/>
          <w:bCs/>
          <w:iCs/>
        </w:rPr>
        <w:t xml:space="preserve"> otro vínculo laboral </w:t>
      </w:r>
      <w:r w:rsidR="008F76D6" w:rsidRPr="00535F94">
        <w:rPr>
          <w:rFonts w:ascii="Tahoma" w:hAnsi="Tahoma" w:cs="Tahoma"/>
          <w:bCs/>
          <w:iCs/>
        </w:rPr>
        <w:t>con</w:t>
      </w:r>
      <w:r w:rsidR="00EE677D" w:rsidRPr="00535F94">
        <w:rPr>
          <w:rFonts w:ascii="Tahoma" w:hAnsi="Tahoma" w:cs="Tahoma"/>
          <w:bCs/>
          <w:iCs/>
        </w:rPr>
        <w:t xml:space="preserve"> la sociedad Acción S.A.S</w:t>
      </w:r>
      <w:r w:rsidR="008F76D6" w:rsidRPr="00535F94">
        <w:rPr>
          <w:rFonts w:ascii="Tahoma" w:hAnsi="Tahoma" w:cs="Tahoma"/>
          <w:bCs/>
          <w:iCs/>
        </w:rPr>
        <w:t>., de</w:t>
      </w:r>
      <w:r w:rsidR="00EE677D" w:rsidRPr="00535F94">
        <w:rPr>
          <w:rFonts w:ascii="Tahoma" w:hAnsi="Tahoma" w:cs="Tahoma"/>
          <w:bCs/>
          <w:iCs/>
        </w:rPr>
        <w:t xml:space="preserve"> </w:t>
      </w:r>
      <w:r w:rsidR="00947DF2" w:rsidRPr="00535F94">
        <w:rPr>
          <w:rFonts w:ascii="Tahoma" w:hAnsi="Tahoma" w:cs="Tahoma"/>
          <w:bCs/>
          <w:iCs/>
        </w:rPr>
        <w:t xml:space="preserve">enero </w:t>
      </w:r>
      <w:r w:rsidR="008F76D6" w:rsidRPr="00535F94">
        <w:rPr>
          <w:rFonts w:ascii="Tahoma" w:hAnsi="Tahoma" w:cs="Tahoma"/>
          <w:bCs/>
          <w:iCs/>
        </w:rPr>
        <w:t>a</w:t>
      </w:r>
      <w:r w:rsidR="00947DF2" w:rsidRPr="00535F94">
        <w:rPr>
          <w:rFonts w:ascii="Tahoma" w:hAnsi="Tahoma" w:cs="Tahoma"/>
          <w:bCs/>
          <w:iCs/>
        </w:rPr>
        <w:t xml:space="preserve"> agosto de 2011</w:t>
      </w:r>
      <w:r w:rsidR="00226A9F" w:rsidRPr="00535F94">
        <w:rPr>
          <w:rFonts w:ascii="Tahoma" w:hAnsi="Tahoma" w:cs="Tahoma"/>
          <w:bCs/>
          <w:iCs/>
        </w:rPr>
        <w:t xml:space="preserve">; </w:t>
      </w:r>
      <w:r w:rsidR="00226A9F" w:rsidRPr="00535F94">
        <w:rPr>
          <w:rFonts w:ascii="Tahoma" w:hAnsi="Tahoma" w:cs="Tahoma"/>
          <w:b/>
          <w:iCs/>
        </w:rPr>
        <w:t>5)</w:t>
      </w:r>
      <w:r w:rsidR="003F52DA" w:rsidRPr="00535F94">
        <w:rPr>
          <w:rFonts w:ascii="Tahoma" w:hAnsi="Tahoma" w:cs="Tahoma"/>
          <w:bCs/>
          <w:iCs/>
        </w:rPr>
        <w:t xml:space="preserve"> </w:t>
      </w:r>
      <w:r w:rsidR="006F71E5" w:rsidRPr="00535F94">
        <w:rPr>
          <w:rFonts w:ascii="Tahoma" w:hAnsi="Tahoma" w:cs="Tahoma"/>
          <w:bCs/>
          <w:iCs/>
        </w:rPr>
        <w:t>la actora dice que el señor Juan Pablo renunció a la comercializadora Santander</w:t>
      </w:r>
      <w:r w:rsidR="00FD3305" w:rsidRPr="00535F94">
        <w:rPr>
          <w:rFonts w:ascii="Tahoma" w:hAnsi="Tahoma" w:cs="Tahoma"/>
          <w:bCs/>
          <w:iCs/>
        </w:rPr>
        <w:t>,</w:t>
      </w:r>
      <w:r w:rsidR="00C17EBF" w:rsidRPr="00535F94">
        <w:rPr>
          <w:rFonts w:ascii="Tahoma" w:hAnsi="Tahoma" w:cs="Tahoma"/>
          <w:bCs/>
          <w:iCs/>
        </w:rPr>
        <w:t xml:space="preserve"> ubicada en</w:t>
      </w:r>
      <w:r w:rsidR="00FD3305" w:rsidRPr="00535F94">
        <w:rPr>
          <w:rFonts w:ascii="Tahoma" w:hAnsi="Tahoma" w:cs="Tahoma"/>
          <w:bCs/>
          <w:iCs/>
        </w:rPr>
        <w:t xml:space="preserve"> el barrio</w:t>
      </w:r>
      <w:r w:rsidR="00C17EBF" w:rsidRPr="00535F94">
        <w:rPr>
          <w:rFonts w:ascii="Tahoma" w:hAnsi="Tahoma" w:cs="Tahoma"/>
          <w:bCs/>
          <w:iCs/>
        </w:rPr>
        <w:t xml:space="preserve"> Kennedy</w:t>
      </w:r>
      <w:r w:rsidR="006F71E5" w:rsidRPr="00535F94">
        <w:rPr>
          <w:rFonts w:ascii="Tahoma" w:hAnsi="Tahoma" w:cs="Tahoma"/>
          <w:bCs/>
          <w:iCs/>
        </w:rPr>
        <w:t>, le pagaron la liquidación y luego este empezó a prestar servicios en la calle 9</w:t>
      </w:r>
      <w:r w:rsidR="00FD3305" w:rsidRPr="00535F94">
        <w:rPr>
          <w:rFonts w:ascii="Tahoma" w:hAnsi="Tahoma" w:cs="Tahoma"/>
          <w:bCs/>
          <w:iCs/>
        </w:rPr>
        <w:t xml:space="preserve">, </w:t>
      </w:r>
      <w:r w:rsidR="006F71E5" w:rsidRPr="00535F94">
        <w:rPr>
          <w:rFonts w:ascii="Tahoma" w:hAnsi="Tahoma" w:cs="Tahoma"/>
          <w:bCs/>
          <w:iCs/>
        </w:rPr>
        <w:t>en un almacén de la misma sociedad, no obstante</w:t>
      </w:r>
      <w:r w:rsidR="00C17EBF" w:rsidRPr="00535F94">
        <w:rPr>
          <w:rFonts w:ascii="Tahoma" w:hAnsi="Tahoma" w:cs="Tahoma"/>
          <w:bCs/>
          <w:iCs/>
        </w:rPr>
        <w:t xml:space="preserve">, de la relación histórica de cotizaciones se extrae que </w:t>
      </w:r>
      <w:r w:rsidR="006F71E5" w:rsidRPr="00535F94">
        <w:rPr>
          <w:rFonts w:ascii="Tahoma" w:hAnsi="Tahoma" w:cs="Tahoma"/>
          <w:bCs/>
          <w:iCs/>
        </w:rPr>
        <w:t xml:space="preserve">el actor laboró de forma ininterrumpida para dicha empresa de septiembre de 2011 </w:t>
      </w:r>
      <w:r w:rsidR="00FD3305" w:rsidRPr="00535F94">
        <w:rPr>
          <w:rFonts w:ascii="Tahoma" w:hAnsi="Tahoma" w:cs="Tahoma"/>
          <w:bCs/>
          <w:iCs/>
        </w:rPr>
        <w:t>a</w:t>
      </w:r>
      <w:r w:rsidR="006F71E5" w:rsidRPr="00535F94">
        <w:rPr>
          <w:rFonts w:ascii="Tahoma" w:hAnsi="Tahoma" w:cs="Tahoma"/>
          <w:bCs/>
          <w:iCs/>
        </w:rPr>
        <w:t>l 13 abril de 2014</w:t>
      </w:r>
      <w:r w:rsidR="001F7AD5" w:rsidRPr="00535F94">
        <w:rPr>
          <w:rStyle w:val="Refdenotaalpie"/>
          <w:rFonts w:ascii="Tahoma" w:hAnsi="Tahoma" w:cs="Tahoma"/>
          <w:bCs/>
          <w:iCs/>
        </w:rPr>
        <w:footnoteReference w:id="2"/>
      </w:r>
      <w:r w:rsidR="001F7AD5" w:rsidRPr="00535F94">
        <w:rPr>
          <w:rFonts w:ascii="Tahoma" w:hAnsi="Tahoma" w:cs="Tahoma"/>
          <w:bCs/>
          <w:iCs/>
        </w:rPr>
        <w:t>;</w:t>
      </w:r>
      <w:r w:rsidR="006F71E5" w:rsidRPr="00535F94">
        <w:rPr>
          <w:rFonts w:ascii="Tahoma" w:hAnsi="Tahoma" w:cs="Tahoma"/>
          <w:bCs/>
          <w:iCs/>
        </w:rPr>
        <w:t xml:space="preserve"> </w:t>
      </w:r>
      <w:r w:rsidR="00182D4D" w:rsidRPr="00535F94">
        <w:rPr>
          <w:rFonts w:ascii="Tahoma" w:hAnsi="Tahoma" w:cs="Tahoma"/>
          <w:b/>
          <w:iCs/>
        </w:rPr>
        <w:t>6</w:t>
      </w:r>
      <w:r w:rsidR="003F52DA" w:rsidRPr="00535F94">
        <w:rPr>
          <w:rFonts w:ascii="Tahoma" w:hAnsi="Tahoma" w:cs="Tahoma"/>
          <w:b/>
          <w:iCs/>
        </w:rPr>
        <w:t>)</w:t>
      </w:r>
      <w:r w:rsidR="001F7AD5" w:rsidRPr="00535F94">
        <w:rPr>
          <w:rFonts w:ascii="Tahoma" w:hAnsi="Tahoma" w:cs="Tahoma"/>
          <w:bCs/>
          <w:iCs/>
        </w:rPr>
        <w:t xml:space="preserve"> El padre del causante dice que este trabaj</w:t>
      </w:r>
      <w:r w:rsidR="00FD3305" w:rsidRPr="00535F94">
        <w:rPr>
          <w:rFonts w:ascii="Tahoma" w:hAnsi="Tahoma" w:cs="Tahoma"/>
          <w:bCs/>
          <w:iCs/>
        </w:rPr>
        <w:t>ó</w:t>
      </w:r>
      <w:r w:rsidR="001F7AD5" w:rsidRPr="00535F94">
        <w:rPr>
          <w:rFonts w:ascii="Tahoma" w:hAnsi="Tahoma" w:cs="Tahoma"/>
          <w:bCs/>
          <w:iCs/>
        </w:rPr>
        <w:t xml:space="preserve"> en el almacén de la Comercializadora Santander</w:t>
      </w:r>
      <w:r w:rsidR="00FD3305" w:rsidRPr="00535F94">
        <w:rPr>
          <w:rFonts w:ascii="Tahoma" w:hAnsi="Tahoma" w:cs="Tahoma"/>
          <w:bCs/>
          <w:iCs/>
        </w:rPr>
        <w:t>,</w:t>
      </w:r>
      <w:r w:rsidR="001F7AD5" w:rsidRPr="00535F94">
        <w:rPr>
          <w:rFonts w:ascii="Tahoma" w:hAnsi="Tahoma" w:cs="Tahoma"/>
          <w:bCs/>
          <w:iCs/>
        </w:rPr>
        <w:t xml:space="preserve"> ubicado en la Calle 9</w:t>
      </w:r>
      <w:r w:rsidR="00FD3305" w:rsidRPr="00535F94">
        <w:rPr>
          <w:rFonts w:ascii="Tahoma" w:hAnsi="Tahoma" w:cs="Tahoma"/>
          <w:bCs/>
          <w:iCs/>
        </w:rPr>
        <w:t>,</w:t>
      </w:r>
      <w:r w:rsidR="001F7AD5" w:rsidRPr="00535F94">
        <w:rPr>
          <w:rFonts w:ascii="Tahoma" w:hAnsi="Tahoma" w:cs="Tahoma"/>
          <w:bCs/>
          <w:iCs/>
        </w:rPr>
        <w:t xml:space="preserve"> aproximadamente 6 meses antes de morir, la actora dice que fueron tan solo unos días y en del reporte de cotizaciones se evidencia que llevaba desvinculado un mes; </w:t>
      </w:r>
      <w:r w:rsidR="001A7B86" w:rsidRPr="00535F94">
        <w:rPr>
          <w:rFonts w:ascii="Tahoma" w:hAnsi="Tahoma" w:cs="Tahoma"/>
          <w:b/>
          <w:iCs/>
        </w:rPr>
        <w:t>7</w:t>
      </w:r>
      <w:r w:rsidR="001F7AD5" w:rsidRPr="00535F94">
        <w:rPr>
          <w:rFonts w:ascii="Tahoma" w:hAnsi="Tahoma" w:cs="Tahoma"/>
          <w:b/>
          <w:iCs/>
        </w:rPr>
        <w:t xml:space="preserve">) </w:t>
      </w:r>
      <w:r w:rsidR="003F52DA" w:rsidRPr="00535F94">
        <w:rPr>
          <w:rFonts w:ascii="Tahoma" w:hAnsi="Tahoma" w:cs="Tahoma"/>
          <w:bCs/>
          <w:iCs/>
        </w:rPr>
        <w:t>el testigo dice que fue a reclamar solo la liquidación de acreencias laborales</w:t>
      </w:r>
      <w:r w:rsidR="00DA120B" w:rsidRPr="00535F94">
        <w:rPr>
          <w:rFonts w:ascii="Tahoma" w:hAnsi="Tahoma" w:cs="Tahoma"/>
          <w:bCs/>
          <w:iCs/>
        </w:rPr>
        <w:t xml:space="preserve"> de su hijo</w:t>
      </w:r>
      <w:r w:rsidR="003F52DA" w:rsidRPr="00535F94">
        <w:rPr>
          <w:rFonts w:ascii="Tahoma" w:hAnsi="Tahoma" w:cs="Tahoma"/>
          <w:bCs/>
          <w:iCs/>
        </w:rPr>
        <w:t xml:space="preserve"> y que el pago fue en efectivo, contrario a lo indicado por la demandante</w:t>
      </w:r>
      <w:r w:rsidR="00DA120B" w:rsidRPr="00535F94">
        <w:rPr>
          <w:rFonts w:ascii="Tahoma" w:hAnsi="Tahoma" w:cs="Tahoma"/>
          <w:bCs/>
          <w:iCs/>
        </w:rPr>
        <w:t>,</w:t>
      </w:r>
      <w:r w:rsidR="003F52DA" w:rsidRPr="00535F94">
        <w:rPr>
          <w:rFonts w:ascii="Tahoma" w:hAnsi="Tahoma" w:cs="Tahoma"/>
          <w:bCs/>
          <w:iCs/>
        </w:rPr>
        <w:t xml:space="preserve"> quien </w:t>
      </w:r>
      <w:r w:rsidR="00DA120B" w:rsidRPr="00535F94">
        <w:rPr>
          <w:rFonts w:ascii="Tahoma" w:hAnsi="Tahoma" w:cs="Tahoma"/>
          <w:bCs/>
          <w:iCs/>
        </w:rPr>
        <w:t>dijo haber</w:t>
      </w:r>
      <w:r w:rsidR="003F52DA" w:rsidRPr="00535F94">
        <w:rPr>
          <w:rFonts w:ascii="Tahoma" w:hAnsi="Tahoma" w:cs="Tahoma"/>
          <w:bCs/>
          <w:iCs/>
        </w:rPr>
        <w:t xml:space="preserve"> acompañ</w:t>
      </w:r>
      <w:r w:rsidR="00DA120B" w:rsidRPr="00535F94">
        <w:rPr>
          <w:rFonts w:ascii="Tahoma" w:hAnsi="Tahoma" w:cs="Tahoma"/>
          <w:bCs/>
          <w:iCs/>
        </w:rPr>
        <w:t>ado</w:t>
      </w:r>
      <w:r w:rsidR="003F52DA" w:rsidRPr="00535F94">
        <w:rPr>
          <w:rFonts w:ascii="Tahoma" w:hAnsi="Tahoma" w:cs="Tahoma"/>
          <w:bCs/>
          <w:iCs/>
        </w:rPr>
        <w:t xml:space="preserve"> al padre del causante</w:t>
      </w:r>
      <w:r w:rsidR="00DA120B" w:rsidRPr="00535F94">
        <w:rPr>
          <w:rFonts w:ascii="Tahoma" w:hAnsi="Tahoma" w:cs="Tahoma"/>
          <w:bCs/>
          <w:iCs/>
        </w:rPr>
        <w:t xml:space="preserve"> a reclamar la liquidación</w:t>
      </w:r>
      <w:r w:rsidR="003F52DA" w:rsidRPr="00535F94">
        <w:rPr>
          <w:rFonts w:ascii="Tahoma" w:hAnsi="Tahoma" w:cs="Tahoma"/>
          <w:bCs/>
          <w:iCs/>
        </w:rPr>
        <w:t xml:space="preserve"> y</w:t>
      </w:r>
      <w:r w:rsidR="00DA120B" w:rsidRPr="00535F94">
        <w:rPr>
          <w:rFonts w:ascii="Tahoma" w:hAnsi="Tahoma" w:cs="Tahoma"/>
          <w:bCs/>
          <w:iCs/>
        </w:rPr>
        <w:t xml:space="preserve"> que</w:t>
      </w:r>
      <w:r w:rsidR="003F52DA" w:rsidRPr="00535F94">
        <w:rPr>
          <w:rFonts w:ascii="Tahoma" w:hAnsi="Tahoma" w:cs="Tahoma"/>
          <w:bCs/>
          <w:iCs/>
        </w:rPr>
        <w:t xml:space="preserve"> no</w:t>
      </w:r>
      <w:r w:rsidR="00DA120B" w:rsidRPr="00535F94">
        <w:rPr>
          <w:rFonts w:ascii="Tahoma" w:hAnsi="Tahoma" w:cs="Tahoma"/>
          <w:bCs/>
          <w:iCs/>
        </w:rPr>
        <w:t xml:space="preserve"> se</w:t>
      </w:r>
      <w:r w:rsidR="003F52DA" w:rsidRPr="00535F94">
        <w:rPr>
          <w:rFonts w:ascii="Tahoma" w:hAnsi="Tahoma" w:cs="Tahoma"/>
          <w:bCs/>
          <w:iCs/>
        </w:rPr>
        <w:t xml:space="preserve"> l</w:t>
      </w:r>
      <w:r w:rsidR="00DA120B" w:rsidRPr="00535F94">
        <w:rPr>
          <w:rFonts w:ascii="Tahoma" w:hAnsi="Tahoma" w:cs="Tahoma"/>
          <w:bCs/>
          <w:iCs/>
        </w:rPr>
        <w:t>a</w:t>
      </w:r>
      <w:r w:rsidR="003F52DA" w:rsidRPr="00535F94">
        <w:rPr>
          <w:rFonts w:ascii="Tahoma" w:hAnsi="Tahoma" w:cs="Tahoma"/>
          <w:bCs/>
          <w:iCs/>
        </w:rPr>
        <w:t>s entregaron</w:t>
      </w:r>
      <w:r w:rsidR="00AD5D42" w:rsidRPr="00535F94">
        <w:rPr>
          <w:rFonts w:ascii="Tahoma" w:hAnsi="Tahoma" w:cs="Tahoma"/>
          <w:bCs/>
          <w:iCs/>
        </w:rPr>
        <w:t xml:space="preserve"> porque para la fecha del deceso el causante </w:t>
      </w:r>
      <w:r w:rsidR="00D53461" w:rsidRPr="00535F94">
        <w:rPr>
          <w:rFonts w:ascii="Tahoma" w:hAnsi="Tahoma" w:cs="Tahoma"/>
          <w:bCs/>
          <w:iCs/>
        </w:rPr>
        <w:t>tan solo llevaba unos días</w:t>
      </w:r>
      <w:r w:rsidR="00AD5D42" w:rsidRPr="00535F94">
        <w:rPr>
          <w:rFonts w:ascii="Tahoma" w:hAnsi="Tahoma" w:cs="Tahoma"/>
          <w:bCs/>
          <w:iCs/>
        </w:rPr>
        <w:t xml:space="preserve"> vinculado laboralmente con el almacén</w:t>
      </w:r>
      <w:r w:rsidR="00AC47ED" w:rsidRPr="00535F94">
        <w:rPr>
          <w:rFonts w:ascii="Tahoma" w:hAnsi="Tahoma" w:cs="Tahoma"/>
          <w:bCs/>
          <w:iCs/>
        </w:rPr>
        <w:t xml:space="preserve">; </w:t>
      </w:r>
      <w:r w:rsidR="001A7B86" w:rsidRPr="00535F94">
        <w:rPr>
          <w:rFonts w:ascii="Tahoma" w:hAnsi="Tahoma" w:cs="Tahoma"/>
          <w:b/>
          <w:iCs/>
        </w:rPr>
        <w:t>8</w:t>
      </w:r>
      <w:r w:rsidR="00AC47ED" w:rsidRPr="00535F94">
        <w:rPr>
          <w:rFonts w:ascii="Tahoma" w:hAnsi="Tahoma" w:cs="Tahoma"/>
          <w:b/>
          <w:iCs/>
        </w:rPr>
        <w:t xml:space="preserve">) </w:t>
      </w:r>
      <w:r w:rsidR="00AC47ED" w:rsidRPr="00535F94">
        <w:rPr>
          <w:rFonts w:ascii="Tahoma" w:hAnsi="Tahoma" w:cs="Tahoma"/>
          <w:bCs/>
          <w:iCs/>
          <w:lang w:val="es-CO"/>
        </w:rPr>
        <w:t>pese a que ambos declarantes buscan probar que la vida en pareja inició en el municipio de Dosquebradas</w:t>
      </w:r>
      <w:r w:rsidR="00AD5D42" w:rsidRPr="00535F94">
        <w:rPr>
          <w:rFonts w:ascii="Tahoma" w:hAnsi="Tahoma" w:cs="Tahoma"/>
          <w:bCs/>
          <w:iCs/>
          <w:lang w:val="es-CO"/>
        </w:rPr>
        <w:t>,</w:t>
      </w:r>
      <w:r w:rsidR="00AC47ED" w:rsidRPr="00535F94">
        <w:rPr>
          <w:rFonts w:ascii="Tahoma" w:hAnsi="Tahoma" w:cs="Tahoma"/>
          <w:bCs/>
          <w:iCs/>
          <w:lang w:val="es-CO"/>
        </w:rPr>
        <w:t xml:space="preserve"> para el año 2008, </w:t>
      </w:r>
      <w:r w:rsidR="00AC47ED" w:rsidRPr="00535F94">
        <w:rPr>
          <w:rFonts w:ascii="Tahoma" w:hAnsi="Tahoma" w:cs="Tahoma"/>
          <w:bCs/>
          <w:iCs/>
        </w:rPr>
        <w:t>según la solicitud de vinculación o traslado de Porvenir S.A</w:t>
      </w:r>
      <w:r w:rsidR="00AD5D42" w:rsidRPr="00535F94">
        <w:rPr>
          <w:rFonts w:ascii="Tahoma" w:hAnsi="Tahoma" w:cs="Tahoma"/>
          <w:bCs/>
          <w:iCs/>
        </w:rPr>
        <w:t>.</w:t>
      </w:r>
      <w:r w:rsidR="00AC47ED" w:rsidRPr="00535F94">
        <w:rPr>
          <w:rFonts w:ascii="Tahoma" w:hAnsi="Tahoma" w:cs="Tahoma"/>
          <w:bCs/>
          <w:iCs/>
        </w:rPr>
        <w:t xml:space="preserve"> No. 13357283, suscrita el 01 de abril de 2009, el causante para esa data trabajaba para la empresa Geo Estructuras</w:t>
      </w:r>
      <w:r w:rsidR="00E17AB3" w:rsidRPr="00535F94">
        <w:rPr>
          <w:rFonts w:ascii="Tahoma" w:hAnsi="Tahoma" w:cs="Tahoma"/>
          <w:bCs/>
          <w:iCs/>
        </w:rPr>
        <w:t>,</w:t>
      </w:r>
      <w:r w:rsidR="00AC47ED" w:rsidRPr="00535F94">
        <w:rPr>
          <w:rFonts w:ascii="Tahoma" w:hAnsi="Tahoma" w:cs="Tahoma"/>
          <w:bCs/>
          <w:iCs/>
        </w:rPr>
        <w:t xml:space="preserve"> y residía en la Ciudad de Bogotá</w:t>
      </w:r>
      <w:r w:rsidR="00AC47ED" w:rsidRPr="00535F94">
        <w:rPr>
          <w:rStyle w:val="Refdenotaalpie"/>
          <w:rFonts w:ascii="Tahoma" w:hAnsi="Tahoma" w:cs="Tahoma"/>
          <w:bCs/>
          <w:iCs/>
        </w:rPr>
        <w:footnoteReference w:id="3"/>
      </w:r>
      <w:r w:rsidR="00E17AB3" w:rsidRPr="00535F94">
        <w:rPr>
          <w:rFonts w:ascii="Tahoma" w:hAnsi="Tahoma" w:cs="Tahoma"/>
          <w:bCs/>
          <w:iCs/>
        </w:rPr>
        <w:t>, lo cual jamás fue referido por la demandante.</w:t>
      </w:r>
      <w:r w:rsidR="00AC47ED" w:rsidRPr="00535F94">
        <w:rPr>
          <w:rFonts w:ascii="Tahoma" w:hAnsi="Tahoma" w:cs="Tahoma"/>
          <w:bCs/>
          <w:iCs/>
        </w:rPr>
        <w:t xml:space="preserve"> </w:t>
      </w:r>
    </w:p>
    <w:p w14:paraId="57710688" w14:textId="26147383" w:rsidR="0006411D" w:rsidRPr="00535F94" w:rsidRDefault="0006411D" w:rsidP="00535F94">
      <w:pPr>
        <w:spacing w:line="276" w:lineRule="auto"/>
        <w:ind w:firstLine="708"/>
        <w:jc w:val="both"/>
        <w:rPr>
          <w:rFonts w:ascii="Tahoma" w:hAnsi="Tahoma" w:cs="Tahoma"/>
          <w:bCs/>
          <w:iCs/>
        </w:rPr>
      </w:pPr>
    </w:p>
    <w:p w14:paraId="79A035D6" w14:textId="06A0AAF0" w:rsidR="0006411D" w:rsidRPr="00535F94" w:rsidRDefault="0006411D" w:rsidP="00535F94">
      <w:pPr>
        <w:spacing w:line="276" w:lineRule="auto"/>
        <w:ind w:firstLine="708"/>
        <w:jc w:val="both"/>
        <w:rPr>
          <w:rFonts w:ascii="Tahoma" w:hAnsi="Tahoma" w:cs="Tahoma"/>
          <w:b/>
          <w:iCs/>
        </w:rPr>
      </w:pPr>
      <w:r w:rsidRPr="00535F94">
        <w:rPr>
          <w:rFonts w:ascii="Tahoma" w:hAnsi="Tahoma" w:cs="Tahoma"/>
          <w:bCs/>
          <w:iCs/>
        </w:rPr>
        <w:t xml:space="preserve">Asimismo, </w:t>
      </w:r>
      <w:r w:rsidR="00AD024F" w:rsidRPr="00535F94">
        <w:rPr>
          <w:rFonts w:ascii="Tahoma" w:hAnsi="Tahoma" w:cs="Tahoma"/>
          <w:bCs/>
          <w:iCs/>
        </w:rPr>
        <w:t>merece especial mención</w:t>
      </w:r>
      <w:r w:rsidRPr="00535F94">
        <w:rPr>
          <w:rFonts w:ascii="Tahoma" w:hAnsi="Tahoma" w:cs="Tahoma"/>
          <w:bCs/>
          <w:iCs/>
        </w:rPr>
        <w:t xml:space="preserve"> el</w:t>
      </w:r>
      <w:r w:rsidR="00AD024F" w:rsidRPr="00535F94">
        <w:rPr>
          <w:rFonts w:ascii="Tahoma" w:hAnsi="Tahoma" w:cs="Tahoma"/>
          <w:bCs/>
          <w:iCs/>
        </w:rPr>
        <w:t xml:space="preserve"> </w:t>
      </w:r>
      <w:r w:rsidR="00B91DC0" w:rsidRPr="00535F94">
        <w:rPr>
          <w:rFonts w:ascii="Tahoma" w:hAnsi="Tahoma" w:cs="Tahoma"/>
          <w:bCs/>
          <w:iCs/>
        </w:rPr>
        <w:t>notorio</w:t>
      </w:r>
      <w:r w:rsidRPr="00535F94">
        <w:rPr>
          <w:rFonts w:ascii="Tahoma" w:hAnsi="Tahoma" w:cs="Tahoma"/>
          <w:bCs/>
          <w:iCs/>
        </w:rPr>
        <w:t xml:space="preserve"> afán del testigo por favorecer </w:t>
      </w:r>
      <w:r w:rsidR="002700C2" w:rsidRPr="00535F94">
        <w:rPr>
          <w:rFonts w:ascii="Tahoma" w:hAnsi="Tahoma" w:cs="Tahoma"/>
          <w:bCs/>
          <w:iCs/>
        </w:rPr>
        <w:t>con sus dichos las aspiraciones pensionales de</w:t>
      </w:r>
      <w:r w:rsidRPr="00535F94">
        <w:rPr>
          <w:rFonts w:ascii="Tahoma" w:hAnsi="Tahoma" w:cs="Tahoma"/>
          <w:bCs/>
          <w:iCs/>
        </w:rPr>
        <w:t xml:space="preserve"> la demandante</w:t>
      </w:r>
      <w:r w:rsidR="00E17AB3" w:rsidRPr="00535F94">
        <w:rPr>
          <w:rFonts w:ascii="Tahoma" w:hAnsi="Tahoma" w:cs="Tahoma"/>
          <w:bCs/>
          <w:iCs/>
        </w:rPr>
        <w:t>,</w:t>
      </w:r>
      <w:r w:rsidR="002700C2" w:rsidRPr="00535F94">
        <w:rPr>
          <w:rFonts w:ascii="Tahoma" w:hAnsi="Tahoma" w:cs="Tahoma"/>
          <w:bCs/>
          <w:iCs/>
        </w:rPr>
        <w:t xml:space="preserve"> al punto que reconoció que su deseo es que no se pierda la pensión que hoy en día disfruta su nieto</w:t>
      </w:r>
      <w:r w:rsidR="002B2E54" w:rsidRPr="00535F94">
        <w:rPr>
          <w:rFonts w:ascii="Tahoma" w:hAnsi="Tahoma" w:cs="Tahoma"/>
          <w:bCs/>
          <w:iCs/>
        </w:rPr>
        <w:t xml:space="preserve">, pues así lo informó </w:t>
      </w:r>
      <w:r w:rsidRPr="00535F94">
        <w:rPr>
          <w:rFonts w:ascii="Tahoma" w:hAnsi="Tahoma" w:cs="Tahoma"/>
          <w:bCs/>
          <w:iCs/>
        </w:rPr>
        <w:t>al inicio del testimonio</w:t>
      </w:r>
      <w:r w:rsidR="002B2E54" w:rsidRPr="00535F94">
        <w:rPr>
          <w:rFonts w:ascii="Tahoma" w:hAnsi="Tahoma" w:cs="Tahoma"/>
          <w:bCs/>
          <w:iCs/>
        </w:rPr>
        <w:t>,</w:t>
      </w:r>
      <w:r w:rsidRPr="00535F94">
        <w:rPr>
          <w:rFonts w:ascii="Tahoma" w:hAnsi="Tahoma" w:cs="Tahoma"/>
          <w:bCs/>
          <w:iCs/>
        </w:rPr>
        <w:t xml:space="preserve"> al exponer que la razón para declarar era </w:t>
      </w:r>
      <w:r w:rsidRPr="00535F94">
        <w:rPr>
          <w:rFonts w:ascii="Tahoma" w:hAnsi="Tahoma" w:cs="Tahoma"/>
          <w:bCs/>
          <w:i/>
        </w:rPr>
        <w:t>“</w:t>
      </w:r>
      <w:r w:rsidRPr="001A5299">
        <w:rPr>
          <w:rFonts w:ascii="Tahoma" w:hAnsi="Tahoma" w:cs="Tahoma"/>
          <w:bCs/>
          <w:i/>
          <w:sz w:val="22"/>
        </w:rPr>
        <w:t>que mi nieto quede pensionado de por vida por la mamá</w:t>
      </w:r>
      <w:r w:rsidRPr="00535F94">
        <w:rPr>
          <w:rFonts w:ascii="Tahoma" w:hAnsi="Tahoma" w:cs="Tahoma"/>
          <w:bCs/>
          <w:i/>
        </w:rPr>
        <w:t>”</w:t>
      </w:r>
      <w:r w:rsidR="002B2E54" w:rsidRPr="00535F94">
        <w:rPr>
          <w:rFonts w:ascii="Tahoma" w:hAnsi="Tahoma" w:cs="Tahoma"/>
          <w:bCs/>
          <w:i/>
        </w:rPr>
        <w:t xml:space="preserve">, </w:t>
      </w:r>
      <w:r w:rsidR="002B2E54" w:rsidRPr="00535F94">
        <w:rPr>
          <w:rFonts w:ascii="Tahoma" w:hAnsi="Tahoma" w:cs="Tahoma"/>
          <w:bCs/>
          <w:iCs/>
        </w:rPr>
        <w:t>lo cual explica l</w:t>
      </w:r>
      <w:r w:rsidR="00FB5B10" w:rsidRPr="00535F94">
        <w:rPr>
          <w:rFonts w:ascii="Tahoma" w:hAnsi="Tahoma" w:cs="Tahoma"/>
          <w:bCs/>
          <w:iCs/>
        </w:rPr>
        <w:t xml:space="preserve">as constantes variaciones en su relato y la omisión de información tan importante como aquella de que hijo laboró en </w:t>
      </w:r>
      <w:r w:rsidR="0049077E" w:rsidRPr="00535F94">
        <w:rPr>
          <w:rFonts w:ascii="Tahoma" w:hAnsi="Tahoma" w:cs="Tahoma"/>
          <w:bCs/>
          <w:iCs/>
        </w:rPr>
        <w:t xml:space="preserve">la ciudad de Bogotá en el año 2009, fecha en que según sus dichos ya vivía con la reclamante. </w:t>
      </w:r>
    </w:p>
    <w:p w14:paraId="3EF4A452" w14:textId="4A50AB57" w:rsidR="00CB0789" w:rsidRPr="00535F94" w:rsidRDefault="00CB0789" w:rsidP="00535F94">
      <w:pPr>
        <w:spacing w:line="276" w:lineRule="auto"/>
        <w:ind w:firstLine="708"/>
        <w:jc w:val="both"/>
        <w:rPr>
          <w:rFonts w:ascii="Tahoma" w:hAnsi="Tahoma" w:cs="Tahoma"/>
          <w:bCs/>
          <w:iCs/>
        </w:rPr>
      </w:pPr>
    </w:p>
    <w:p w14:paraId="00047416" w14:textId="57D27D12" w:rsidR="008631FA" w:rsidRPr="00535F94" w:rsidRDefault="00CB0789" w:rsidP="00535F94">
      <w:pPr>
        <w:spacing w:line="276" w:lineRule="auto"/>
        <w:ind w:firstLine="708"/>
        <w:jc w:val="both"/>
        <w:rPr>
          <w:rFonts w:ascii="Tahoma" w:hAnsi="Tahoma" w:cs="Tahoma"/>
          <w:bCs/>
          <w:iCs/>
        </w:rPr>
      </w:pPr>
      <w:r w:rsidRPr="00535F94">
        <w:rPr>
          <w:rFonts w:ascii="Tahoma" w:hAnsi="Tahoma" w:cs="Tahoma"/>
          <w:bCs/>
          <w:iCs/>
        </w:rPr>
        <w:t>Aunado a lo anterior, no obra prueba de que la demandante hubi</w:t>
      </w:r>
      <w:r w:rsidR="00584A90" w:rsidRPr="00535F94">
        <w:rPr>
          <w:rFonts w:ascii="Tahoma" w:hAnsi="Tahoma" w:cs="Tahoma"/>
          <w:bCs/>
          <w:iCs/>
        </w:rPr>
        <w:t>ese</w:t>
      </w:r>
      <w:r w:rsidRPr="00535F94">
        <w:rPr>
          <w:rFonts w:ascii="Tahoma" w:hAnsi="Tahoma" w:cs="Tahoma"/>
          <w:bCs/>
          <w:iCs/>
        </w:rPr>
        <w:t xml:space="preserve"> sido</w:t>
      </w:r>
      <w:r w:rsidR="00584A90" w:rsidRPr="00535F94">
        <w:rPr>
          <w:rFonts w:ascii="Tahoma" w:hAnsi="Tahoma" w:cs="Tahoma"/>
          <w:bCs/>
          <w:iCs/>
        </w:rPr>
        <w:t xml:space="preserve"> en algún momento</w:t>
      </w:r>
      <w:r w:rsidRPr="00535F94">
        <w:rPr>
          <w:rFonts w:ascii="Tahoma" w:hAnsi="Tahoma" w:cs="Tahoma"/>
          <w:bCs/>
          <w:iCs/>
        </w:rPr>
        <w:t xml:space="preserve"> beneficiaria en salud del causante</w:t>
      </w:r>
      <w:r w:rsidR="00584A90" w:rsidRPr="00535F94">
        <w:rPr>
          <w:rFonts w:ascii="Tahoma" w:hAnsi="Tahoma" w:cs="Tahoma"/>
          <w:bCs/>
          <w:iCs/>
        </w:rPr>
        <w:t>, pese a que afirma lo contrario</w:t>
      </w:r>
      <w:r w:rsidR="009D38B8" w:rsidRPr="00535F94">
        <w:rPr>
          <w:rFonts w:ascii="Tahoma" w:hAnsi="Tahoma" w:cs="Tahoma"/>
          <w:bCs/>
          <w:iCs/>
        </w:rPr>
        <w:t xml:space="preserve"> y se muestra extrañada de no figurar como beneficiaria.</w:t>
      </w:r>
      <w:r w:rsidR="00AC47ED" w:rsidRPr="00535F94">
        <w:rPr>
          <w:rFonts w:ascii="Tahoma" w:hAnsi="Tahoma" w:cs="Tahoma"/>
          <w:bCs/>
          <w:iCs/>
        </w:rPr>
        <w:t xml:space="preserve"> </w:t>
      </w:r>
      <w:r w:rsidR="00573F8F" w:rsidRPr="00535F94">
        <w:rPr>
          <w:rFonts w:ascii="Tahoma" w:hAnsi="Tahoma" w:cs="Tahoma"/>
          <w:bCs/>
          <w:iCs/>
        </w:rPr>
        <w:t>Tampoco es</w:t>
      </w:r>
      <w:r w:rsidR="008631FA" w:rsidRPr="00535F94">
        <w:rPr>
          <w:rFonts w:ascii="Tahoma" w:hAnsi="Tahoma" w:cs="Tahoma"/>
          <w:bCs/>
          <w:iCs/>
        </w:rPr>
        <w:t xml:space="preserve"> atendible que al momento de reclamar la prestación para su hijo no presentara el reclamo propio, aduciendo que un abogado les informó que obtendría el derecho más fácil</w:t>
      </w:r>
      <w:r w:rsidR="009E34EF" w:rsidRPr="00535F94">
        <w:rPr>
          <w:rFonts w:ascii="Tahoma" w:hAnsi="Tahoma" w:cs="Tahoma"/>
          <w:bCs/>
          <w:iCs/>
        </w:rPr>
        <w:t xml:space="preserve"> si solo reclamaba el de su hijo</w:t>
      </w:r>
      <w:r w:rsidR="008631FA" w:rsidRPr="00535F94">
        <w:rPr>
          <w:rFonts w:ascii="Tahoma" w:hAnsi="Tahoma" w:cs="Tahoma"/>
          <w:bCs/>
          <w:iCs/>
        </w:rPr>
        <w:t>, ya que conforme lo indica el apoderado de Porvenir S.A.</w:t>
      </w:r>
      <w:r w:rsidR="009E34EF" w:rsidRPr="00535F94">
        <w:rPr>
          <w:rFonts w:ascii="Tahoma" w:hAnsi="Tahoma" w:cs="Tahoma"/>
          <w:bCs/>
          <w:iCs/>
        </w:rPr>
        <w:t>,</w:t>
      </w:r>
      <w:r w:rsidR="008631FA" w:rsidRPr="00535F94">
        <w:rPr>
          <w:rFonts w:ascii="Tahoma" w:hAnsi="Tahoma" w:cs="Tahoma"/>
          <w:bCs/>
          <w:iCs/>
        </w:rPr>
        <w:t xml:space="preserve"> si la inten</w:t>
      </w:r>
      <w:r w:rsidR="009E34EF" w:rsidRPr="00535F94">
        <w:rPr>
          <w:rFonts w:ascii="Tahoma" w:hAnsi="Tahoma" w:cs="Tahoma"/>
          <w:bCs/>
          <w:iCs/>
        </w:rPr>
        <w:t>c</w:t>
      </w:r>
      <w:r w:rsidR="008631FA" w:rsidRPr="00535F94">
        <w:rPr>
          <w:rFonts w:ascii="Tahoma" w:hAnsi="Tahoma" w:cs="Tahoma"/>
          <w:bCs/>
          <w:iCs/>
        </w:rPr>
        <w:t>ión era acceder al derecho de forma vitalicia</w:t>
      </w:r>
      <w:r w:rsidR="009E34EF" w:rsidRPr="00535F94">
        <w:rPr>
          <w:rFonts w:ascii="Tahoma" w:hAnsi="Tahoma" w:cs="Tahoma"/>
          <w:bCs/>
          <w:iCs/>
        </w:rPr>
        <w:t>,</w:t>
      </w:r>
      <w:r w:rsidR="008631FA" w:rsidRPr="00535F94">
        <w:rPr>
          <w:rFonts w:ascii="Tahoma" w:hAnsi="Tahoma" w:cs="Tahoma"/>
          <w:bCs/>
          <w:iCs/>
        </w:rPr>
        <w:t xml:space="preserve"> el abogado no hubiera emitido asesoría en tal sentido, por el contrario, les hubiera dicho que reclamaran los dos a fin de que cuando su hijo culminará los estudios la prestación le acreciera. </w:t>
      </w:r>
    </w:p>
    <w:p w14:paraId="0558B572" w14:textId="373583F9" w:rsidR="004120EB" w:rsidRPr="00535F94" w:rsidRDefault="004120EB" w:rsidP="00535F94">
      <w:pPr>
        <w:spacing w:line="276" w:lineRule="auto"/>
        <w:ind w:firstLine="708"/>
        <w:jc w:val="both"/>
        <w:rPr>
          <w:rFonts w:ascii="Tahoma" w:hAnsi="Tahoma" w:cs="Tahoma"/>
          <w:bCs/>
          <w:iCs/>
        </w:rPr>
      </w:pPr>
    </w:p>
    <w:p w14:paraId="677947F0" w14:textId="2F8E0A65" w:rsidR="00AB2D51" w:rsidRPr="00535F94" w:rsidRDefault="004120EB" w:rsidP="00535F94">
      <w:pPr>
        <w:spacing w:line="276" w:lineRule="auto"/>
        <w:ind w:firstLine="708"/>
        <w:jc w:val="both"/>
        <w:rPr>
          <w:rFonts w:ascii="Tahoma" w:hAnsi="Tahoma" w:cs="Tahoma"/>
          <w:bCs/>
          <w:iCs/>
        </w:rPr>
      </w:pPr>
      <w:r w:rsidRPr="00535F94">
        <w:rPr>
          <w:rFonts w:ascii="Tahoma" w:hAnsi="Tahoma" w:cs="Tahoma"/>
          <w:bCs/>
          <w:iCs/>
        </w:rPr>
        <w:t xml:space="preserve">Por todo lo anterior, </w:t>
      </w:r>
      <w:bookmarkStart w:id="11" w:name="_Hlk132179966"/>
      <w:r w:rsidR="009E34EF" w:rsidRPr="00535F94">
        <w:rPr>
          <w:rFonts w:ascii="Tahoma" w:hAnsi="Tahoma" w:cs="Tahoma"/>
          <w:bCs/>
          <w:iCs/>
        </w:rPr>
        <w:t xml:space="preserve">aunque </w:t>
      </w:r>
      <w:r w:rsidR="00E94EBA" w:rsidRPr="00535F94">
        <w:rPr>
          <w:rFonts w:ascii="Tahoma" w:hAnsi="Tahoma" w:cs="Tahoma"/>
          <w:bCs/>
          <w:iCs/>
        </w:rPr>
        <w:t xml:space="preserve">los declarantes concuerdan </w:t>
      </w:r>
      <w:r w:rsidR="007F3F9B" w:rsidRPr="00535F94">
        <w:rPr>
          <w:rFonts w:ascii="Tahoma" w:hAnsi="Tahoma" w:cs="Tahoma"/>
          <w:bCs/>
          <w:iCs/>
        </w:rPr>
        <w:t>en</w:t>
      </w:r>
      <w:r w:rsidR="00FF2A5D" w:rsidRPr="00535F94">
        <w:rPr>
          <w:rFonts w:ascii="Tahoma" w:hAnsi="Tahoma" w:cs="Tahoma"/>
          <w:bCs/>
          <w:iCs/>
        </w:rPr>
        <w:t xml:space="preserve"> que la demandante hizo vida en común con el causante hasta el día de su muerte,</w:t>
      </w:r>
      <w:r w:rsidR="00E94EBA" w:rsidRPr="00535F94">
        <w:rPr>
          <w:rFonts w:ascii="Tahoma" w:hAnsi="Tahoma" w:cs="Tahoma"/>
          <w:bCs/>
          <w:iCs/>
        </w:rPr>
        <w:t xml:space="preserve"> </w:t>
      </w:r>
      <w:r w:rsidR="00573F8F" w:rsidRPr="00535F94">
        <w:rPr>
          <w:rFonts w:ascii="Tahoma" w:hAnsi="Tahoma" w:cs="Tahoma"/>
          <w:bCs/>
          <w:iCs/>
        </w:rPr>
        <w:t xml:space="preserve">sus relatos resultan </w:t>
      </w:r>
      <w:r w:rsidR="00573F8F" w:rsidRPr="00535F94">
        <w:rPr>
          <w:rFonts w:ascii="Tahoma" w:hAnsi="Tahoma" w:cs="Tahoma"/>
          <w:bCs/>
          <w:iCs/>
        </w:rPr>
        <w:lastRenderedPageBreak/>
        <w:t xml:space="preserve">poco </w:t>
      </w:r>
      <w:r w:rsidR="00E94EBA" w:rsidRPr="00535F94">
        <w:rPr>
          <w:rFonts w:ascii="Tahoma" w:hAnsi="Tahoma" w:cs="Tahoma"/>
          <w:bCs/>
          <w:iCs/>
        </w:rPr>
        <w:t>confiables</w:t>
      </w:r>
      <w:r w:rsidR="00573F8F" w:rsidRPr="00535F94">
        <w:rPr>
          <w:rFonts w:ascii="Tahoma" w:hAnsi="Tahoma" w:cs="Tahoma"/>
          <w:bCs/>
          <w:iCs/>
        </w:rPr>
        <w:t xml:space="preserve"> por lo </w:t>
      </w:r>
      <w:r w:rsidR="00FF2A5D" w:rsidRPr="00535F94">
        <w:rPr>
          <w:rFonts w:ascii="Tahoma" w:hAnsi="Tahoma" w:cs="Tahoma"/>
          <w:bCs/>
          <w:iCs/>
        </w:rPr>
        <w:t xml:space="preserve">que </w:t>
      </w:r>
      <w:r w:rsidR="00573F8F" w:rsidRPr="00535F94">
        <w:rPr>
          <w:rFonts w:ascii="Tahoma" w:hAnsi="Tahoma" w:cs="Tahoma"/>
          <w:bCs/>
          <w:iCs/>
        </w:rPr>
        <w:t xml:space="preserve">no </w:t>
      </w:r>
      <w:r w:rsidR="00FF2A5D" w:rsidRPr="00535F94">
        <w:rPr>
          <w:rFonts w:ascii="Tahoma" w:hAnsi="Tahoma" w:cs="Tahoma"/>
          <w:bCs/>
          <w:iCs/>
        </w:rPr>
        <w:t>permitan concluir</w:t>
      </w:r>
      <w:r w:rsidR="00AB2D51" w:rsidRPr="00535F94">
        <w:rPr>
          <w:rFonts w:ascii="Tahoma" w:hAnsi="Tahoma" w:cs="Tahoma"/>
          <w:bCs/>
          <w:iCs/>
        </w:rPr>
        <w:t xml:space="preserve"> con certeza</w:t>
      </w:r>
      <w:r w:rsidR="00FF2A5D" w:rsidRPr="00535F94">
        <w:rPr>
          <w:rFonts w:ascii="Tahoma" w:hAnsi="Tahoma" w:cs="Tahoma"/>
          <w:bCs/>
          <w:iCs/>
        </w:rPr>
        <w:t xml:space="preserve"> desde qu</w:t>
      </w:r>
      <w:r w:rsidR="007F3F9B" w:rsidRPr="00535F94">
        <w:rPr>
          <w:rFonts w:ascii="Tahoma" w:hAnsi="Tahoma" w:cs="Tahoma"/>
          <w:bCs/>
          <w:iCs/>
        </w:rPr>
        <w:t>é</w:t>
      </w:r>
      <w:r w:rsidR="00FF2A5D" w:rsidRPr="00535F94">
        <w:rPr>
          <w:rFonts w:ascii="Tahoma" w:hAnsi="Tahoma" w:cs="Tahoma"/>
          <w:bCs/>
          <w:iCs/>
        </w:rPr>
        <w:t xml:space="preserve"> momento </w:t>
      </w:r>
      <w:r w:rsidR="00AB2D51" w:rsidRPr="00535F94">
        <w:rPr>
          <w:rFonts w:ascii="Tahoma" w:hAnsi="Tahoma" w:cs="Tahoma"/>
          <w:bCs/>
          <w:iCs/>
        </w:rPr>
        <w:t>inició tal relación de pareja, más allá del momento del nacimiento del menor B.S.M.A</w:t>
      </w:r>
      <w:r w:rsidR="007F3F9B" w:rsidRPr="00535F94">
        <w:rPr>
          <w:rFonts w:ascii="Tahoma" w:hAnsi="Tahoma" w:cs="Tahoma"/>
          <w:bCs/>
          <w:iCs/>
        </w:rPr>
        <w:t>.,</w:t>
      </w:r>
      <w:r w:rsidR="00AB2D51" w:rsidRPr="00535F94">
        <w:rPr>
          <w:rFonts w:ascii="Tahoma" w:hAnsi="Tahoma" w:cs="Tahoma"/>
          <w:bCs/>
          <w:iCs/>
        </w:rPr>
        <w:t xml:space="preserve"> el 15 de febrero de 2011, conforme se extrae del registro civil</w:t>
      </w:r>
      <w:r w:rsidR="00DA0CDB" w:rsidRPr="00535F94">
        <w:rPr>
          <w:rStyle w:val="Refdenotaalpie"/>
          <w:rFonts w:ascii="Tahoma" w:hAnsi="Tahoma" w:cs="Tahoma"/>
          <w:bCs/>
          <w:iCs/>
        </w:rPr>
        <w:footnoteReference w:id="4"/>
      </w:r>
      <w:r w:rsidR="00DA0CDB" w:rsidRPr="00535F94">
        <w:rPr>
          <w:rFonts w:ascii="Tahoma" w:hAnsi="Tahoma" w:cs="Tahoma"/>
          <w:bCs/>
          <w:iCs/>
        </w:rPr>
        <w:t>. Inclusive se podría afirmar que estos compartieron lecho, techo y mesa desde el año 2010</w:t>
      </w:r>
      <w:r w:rsidR="007C4CB5" w:rsidRPr="00535F94">
        <w:rPr>
          <w:rFonts w:ascii="Tahoma" w:hAnsi="Tahoma" w:cs="Tahoma"/>
          <w:bCs/>
          <w:iCs/>
        </w:rPr>
        <w:t>,</w:t>
      </w:r>
      <w:r w:rsidR="00DA0CDB" w:rsidRPr="00535F94">
        <w:rPr>
          <w:rFonts w:ascii="Tahoma" w:hAnsi="Tahoma" w:cs="Tahoma"/>
          <w:bCs/>
          <w:iCs/>
        </w:rPr>
        <w:t xml:space="preserve"> cuando la demandante inició el periodo de gestación, pero en todo caso </w:t>
      </w:r>
      <w:r w:rsidR="00445BE8" w:rsidRPr="00535F94">
        <w:rPr>
          <w:rFonts w:ascii="Tahoma" w:hAnsi="Tahoma" w:cs="Tahoma"/>
          <w:bCs/>
          <w:iCs/>
        </w:rPr>
        <w:t>dicho</w:t>
      </w:r>
      <w:r w:rsidR="00DA0CDB" w:rsidRPr="00535F94">
        <w:rPr>
          <w:rFonts w:ascii="Tahoma" w:hAnsi="Tahoma" w:cs="Tahoma"/>
          <w:bCs/>
          <w:iCs/>
        </w:rPr>
        <w:t xml:space="preserve"> t</w:t>
      </w:r>
      <w:r w:rsidR="00445BE8" w:rsidRPr="00535F94">
        <w:rPr>
          <w:rFonts w:ascii="Tahoma" w:hAnsi="Tahoma" w:cs="Tahoma"/>
          <w:bCs/>
          <w:iCs/>
        </w:rPr>
        <w:t>é</w:t>
      </w:r>
      <w:r w:rsidR="00DA0CDB" w:rsidRPr="00535F94">
        <w:rPr>
          <w:rFonts w:ascii="Tahoma" w:hAnsi="Tahoma" w:cs="Tahoma"/>
          <w:bCs/>
          <w:iCs/>
        </w:rPr>
        <w:t xml:space="preserve">rmino es insuficiente para probar un lapso de convivencia de cinco años anteriores al deceso del causante </w:t>
      </w:r>
      <w:bookmarkEnd w:id="11"/>
      <w:r w:rsidR="00DA0CDB" w:rsidRPr="00535F94">
        <w:rPr>
          <w:rFonts w:ascii="Tahoma" w:hAnsi="Tahoma" w:cs="Tahoma"/>
          <w:bCs/>
          <w:iCs/>
        </w:rPr>
        <w:t>(</w:t>
      </w:r>
      <w:r w:rsidR="007B4E7F" w:rsidRPr="00535F94">
        <w:rPr>
          <w:rFonts w:ascii="Tahoma" w:hAnsi="Tahoma" w:cs="Tahoma"/>
          <w:bCs/>
          <w:iCs/>
        </w:rPr>
        <w:t>14 de mayo de 2014)</w:t>
      </w:r>
      <w:r w:rsidR="007B4E7F" w:rsidRPr="00535F94">
        <w:rPr>
          <w:rStyle w:val="Refdenotaalpie"/>
          <w:rFonts w:ascii="Tahoma" w:hAnsi="Tahoma" w:cs="Tahoma"/>
          <w:bCs/>
          <w:iCs/>
        </w:rPr>
        <w:footnoteReference w:id="5"/>
      </w:r>
      <w:r w:rsidR="007B4E7F" w:rsidRPr="00535F94">
        <w:rPr>
          <w:rFonts w:ascii="Tahoma" w:hAnsi="Tahoma" w:cs="Tahoma"/>
          <w:bCs/>
          <w:iCs/>
        </w:rPr>
        <w:t xml:space="preserve">, </w:t>
      </w:r>
      <w:r w:rsidR="00445BE8" w:rsidRPr="00535F94">
        <w:rPr>
          <w:rFonts w:ascii="Tahoma" w:hAnsi="Tahoma" w:cs="Tahoma"/>
          <w:bCs/>
          <w:iCs/>
        </w:rPr>
        <w:t xml:space="preserve">como lo exige la norma, en virtud de lo cual, se revocará la decisión adoptada en primera instancia, y con ello las costas impuestas a la parte </w:t>
      </w:r>
      <w:r w:rsidR="00093C34" w:rsidRPr="00535F94">
        <w:rPr>
          <w:rFonts w:ascii="Tahoma" w:hAnsi="Tahoma" w:cs="Tahoma"/>
          <w:bCs/>
          <w:iCs/>
        </w:rPr>
        <w:t>pasiva, para en su lugar</w:t>
      </w:r>
      <w:r w:rsidR="00CA5BF8" w:rsidRPr="00535F94">
        <w:rPr>
          <w:rFonts w:ascii="Tahoma" w:hAnsi="Tahoma" w:cs="Tahoma"/>
          <w:bCs/>
          <w:iCs/>
        </w:rPr>
        <w:t xml:space="preserve">, negar la totalidad de las pretensiones de la demanda y </w:t>
      </w:r>
      <w:r w:rsidR="00093C34" w:rsidRPr="00535F94">
        <w:rPr>
          <w:rFonts w:ascii="Tahoma" w:hAnsi="Tahoma" w:cs="Tahoma"/>
          <w:bCs/>
          <w:iCs/>
        </w:rPr>
        <w:t xml:space="preserve">condenar en costas en ambas instancias procesales a la demandante y en favor de las demandadas en un 100% de las causadas. </w:t>
      </w:r>
    </w:p>
    <w:bookmarkEnd w:id="10"/>
    <w:p w14:paraId="0C795815" w14:textId="77777777" w:rsidR="00482D81" w:rsidRPr="00535F94" w:rsidRDefault="00482D81" w:rsidP="00535F94">
      <w:pPr>
        <w:spacing w:line="276" w:lineRule="auto"/>
        <w:jc w:val="both"/>
        <w:rPr>
          <w:rFonts w:ascii="Tahoma" w:hAnsi="Tahoma" w:cs="Tahoma"/>
        </w:rPr>
      </w:pPr>
    </w:p>
    <w:p w14:paraId="45EB873B" w14:textId="44F21532" w:rsidR="0002718C" w:rsidRPr="00535F94" w:rsidRDefault="0002718C" w:rsidP="00535F94">
      <w:pPr>
        <w:tabs>
          <w:tab w:val="left" w:pos="748"/>
        </w:tabs>
        <w:spacing w:line="276" w:lineRule="auto"/>
        <w:jc w:val="both"/>
        <w:rPr>
          <w:rFonts w:ascii="Tahoma" w:hAnsi="Tahoma" w:cs="Tahoma"/>
          <w:lang w:val="es-CO"/>
        </w:rPr>
      </w:pPr>
      <w:r w:rsidRPr="00535F94">
        <w:rPr>
          <w:rFonts w:ascii="Tahoma" w:hAnsi="Tahoma" w:cs="Tahoma"/>
          <w:lang w:val="es-CO"/>
        </w:rPr>
        <w:tab/>
        <w:t xml:space="preserve">En mérito de lo expuesto, el </w:t>
      </w:r>
      <w:r w:rsidRPr="00535F94">
        <w:rPr>
          <w:rFonts w:ascii="Tahoma" w:hAnsi="Tahoma" w:cs="Tahoma"/>
          <w:b/>
          <w:bCs/>
          <w:lang w:val="es-CO"/>
        </w:rPr>
        <w:t>Tribunal Superior del Distrito Judicial de Pereira - Risaralda, Sala Primera de Decisión Laboral,</w:t>
      </w:r>
      <w:r w:rsidRPr="00535F94">
        <w:rPr>
          <w:rFonts w:ascii="Tahoma" w:hAnsi="Tahoma" w:cs="Tahoma"/>
          <w:lang w:val="es-CO"/>
        </w:rPr>
        <w:t xml:space="preserve"> administrando justicia en nombre de la República y por autoridad de la ley,</w:t>
      </w:r>
    </w:p>
    <w:p w14:paraId="4CCA2B7C" w14:textId="6F799CB3" w:rsidR="00B6385D" w:rsidRPr="00535F94" w:rsidRDefault="00B6385D" w:rsidP="00535F94">
      <w:pPr>
        <w:tabs>
          <w:tab w:val="left" w:pos="748"/>
        </w:tabs>
        <w:spacing w:line="276" w:lineRule="auto"/>
        <w:rPr>
          <w:rFonts w:ascii="Tahoma" w:hAnsi="Tahoma" w:cs="Tahoma"/>
          <w:iCs/>
          <w:highlight w:val="yellow"/>
          <w:lang w:val="es-CO"/>
        </w:rPr>
      </w:pPr>
    </w:p>
    <w:p w14:paraId="02F30679" w14:textId="37F023CB" w:rsidR="00B6385D" w:rsidRPr="00535F94" w:rsidRDefault="00B6385D" w:rsidP="00535F94">
      <w:pPr>
        <w:widowControl w:val="0"/>
        <w:autoSpaceDE w:val="0"/>
        <w:autoSpaceDN w:val="0"/>
        <w:adjustRightInd w:val="0"/>
        <w:spacing w:line="276" w:lineRule="auto"/>
        <w:jc w:val="center"/>
        <w:rPr>
          <w:rFonts w:ascii="Tahoma" w:hAnsi="Tahoma" w:cs="Tahoma"/>
          <w:b/>
        </w:rPr>
      </w:pPr>
      <w:r w:rsidRPr="00535F94">
        <w:rPr>
          <w:rFonts w:ascii="Tahoma" w:hAnsi="Tahoma" w:cs="Tahoma"/>
          <w:b/>
        </w:rPr>
        <w:t>RESUELVE:</w:t>
      </w:r>
    </w:p>
    <w:p w14:paraId="404BFBF1" w14:textId="77777777" w:rsidR="00B6385D" w:rsidRPr="00535F94" w:rsidRDefault="00B6385D" w:rsidP="00535F94">
      <w:pPr>
        <w:widowControl w:val="0"/>
        <w:autoSpaceDE w:val="0"/>
        <w:autoSpaceDN w:val="0"/>
        <w:adjustRightInd w:val="0"/>
        <w:spacing w:line="276" w:lineRule="auto"/>
        <w:rPr>
          <w:rFonts w:ascii="Tahoma" w:hAnsi="Tahoma" w:cs="Tahoma"/>
          <w:b/>
        </w:rPr>
      </w:pPr>
    </w:p>
    <w:p w14:paraId="3961633B" w14:textId="1B336344" w:rsidR="00C66F97" w:rsidRPr="00535F94" w:rsidRDefault="005B5CCA" w:rsidP="00535F94">
      <w:pPr>
        <w:spacing w:line="276" w:lineRule="auto"/>
        <w:ind w:firstLine="708"/>
        <w:jc w:val="both"/>
        <w:rPr>
          <w:rStyle w:val="normaltextrun"/>
          <w:rFonts w:ascii="Tahoma" w:hAnsi="Tahoma" w:cs="Tahoma"/>
          <w:bCs/>
        </w:rPr>
      </w:pPr>
      <w:r w:rsidRPr="00535F94">
        <w:rPr>
          <w:rFonts w:ascii="Tahoma" w:hAnsi="Tahoma" w:cs="Tahoma"/>
          <w:b/>
          <w:bCs/>
          <w:u w:val="single"/>
        </w:rPr>
        <w:t>PRIMERO</w:t>
      </w:r>
      <w:r w:rsidR="003F1AFB" w:rsidRPr="00535F94">
        <w:rPr>
          <w:rFonts w:ascii="Tahoma" w:hAnsi="Tahoma" w:cs="Tahoma"/>
          <w:b/>
          <w:bCs/>
        </w:rPr>
        <w:t xml:space="preserve">: </w:t>
      </w:r>
      <w:r w:rsidR="00B941EE" w:rsidRPr="00535F94">
        <w:rPr>
          <w:rFonts w:ascii="Tahoma" w:hAnsi="Tahoma" w:cs="Tahoma"/>
          <w:b/>
          <w:bCs/>
        </w:rPr>
        <w:t xml:space="preserve">REVOCAR </w:t>
      </w:r>
      <w:r w:rsidR="00B941EE" w:rsidRPr="00535F94">
        <w:rPr>
          <w:rFonts w:ascii="Tahoma" w:hAnsi="Tahoma" w:cs="Tahoma"/>
        </w:rPr>
        <w:t>en su totalidad la</w:t>
      </w:r>
      <w:r w:rsidR="00CA5BF8" w:rsidRPr="00535F94">
        <w:rPr>
          <w:rFonts w:ascii="Tahoma" w:hAnsi="Tahoma" w:cs="Tahoma"/>
        </w:rPr>
        <w:t xml:space="preserve"> </w:t>
      </w:r>
      <w:r w:rsidR="00C66F97" w:rsidRPr="00535F94">
        <w:rPr>
          <w:rFonts w:ascii="Tahoma" w:hAnsi="Tahoma" w:cs="Tahoma"/>
        </w:rPr>
        <w:t xml:space="preserve">sentencia proferida el </w:t>
      </w:r>
      <w:r w:rsidR="00CA5BF8" w:rsidRPr="00535F94">
        <w:rPr>
          <w:rFonts w:ascii="Tahoma" w:hAnsi="Tahoma" w:cs="Tahoma"/>
          <w:lang w:val="es-CO"/>
        </w:rPr>
        <w:t xml:space="preserve">29 de agosto </w:t>
      </w:r>
      <w:r w:rsidR="0039148B" w:rsidRPr="00535F94">
        <w:rPr>
          <w:rFonts w:ascii="Tahoma" w:hAnsi="Tahoma" w:cs="Tahoma"/>
          <w:lang w:val="es-CO"/>
        </w:rPr>
        <w:t xml:space="preserve">de 2022 por el Juzgado </w:t>
      </w:r>
      <w:r w:rsidR="00CA5BF8" w:rsidRPr="00535F94">
        <w:rPr>
          <w:rFonts w:ascii="Tahoma" w:hAnsi="Tahoma" w:cs="Tahoma"/>
          <w:lang w:val="es-CO"/>
        </w:rPr>
        <w:t xml:space="preserve">Cuarto </w:t>
      </w:r>
      <w:r w:rsidR="0039148B" w:rsidRPr="00535F94">
        <w:rPr>
          <w:rFonts w:ascii="Tahoma" w:hAnsi="Tahoma" w:cs="Tahoma"/>
          <w:lang w:val="es-CO"/>
        </w:rPr>
        <w:t xml:space="preserve">Laboral del Circuito de Pereira, dentro del proceso ordinario laboral promovido por </w:t>
      </w:r>
      <w:proofErr w:type="spellStart"/>
      <w:r w:rsidR="00D9055B" w:rsidRPr="00535F94">
        <w:rPr>
          <w:rFonts w:ascii="Tahoma" w:hAnsi="Tahoma" w:cs="Tahoma"/>
          <w:bCs/>
        </w:rPr>
        <w:t>Jeimy</w:t>
      </w:r>
      <w:proofErr w:type="spellEnd"/>
      <w:r w:rsidR="00D9055B" w:rsidRPr="00535F94">
        <w:rPr>
          <w:rFonts w:ascii="Tahoma" w:hAnsi="Tahoma" w:cs="Tahoma"/>
          <w:bCs/>
        </w:rPr>
        <w:t xml:space="preserve"> Catherine Arcila Montoya </w:t>
      </w:r>
      <w:r w:rsidR="00D9055B" w:rsidRPr="00535F94">
        <w:rPr>
          <w:rStyle w:val="normaltextrun"/>
          <w:rFonts w:ascii="Tahoma" w:hAnsi="Tahoma" w:cs="Tahoma"/>
          <w:bCs/>
        </w:rPr>
        <w:t>en contra de la Sociedad Administradora de Fondos de Pensiones y Cesantías Porvenir S.A, y al cual se vinculó en calidad de interesado conocido al menor B.S.M.A.</w:t>
      </w:r>
    </w:p>
    <w:p w14:paraId="1D73F8A1" w14:textId="0515F290" w:rsidR="00D9055B" w:rsidRPr="00535F94" w:rsidRDefault="00D9055B" w:rsidP="00535F94">
      <w:pPr>
        <w:spacing w:line="276" w:lineRule="auto"/>
        <w:ind w:firstLine="708"/>
        <w:jc w:val="both"/>
        <w:rPr>
          <w:rStyle w:val="normaltextrun"/>
          <w:rFonts w:ascii="Tahoma" w:hAnsi="Tahoma" w:cs="Tahoma"/>
          <w:bCs/>
        </w:rPr>
      </w:pPr>
    </w:p>
    <w:p w14:paraId="36072906" w14:textId="637AD5BF" w:rsidR="00D9055B" w:rsidRPr="00535F94" w:rsidRDefault="00D9055B" w:rsidP="00535F94">
      <w:pPr>
        <w:spacing w:line="276" w:lineRule="auto"/>
        <w:ind w:firstLine="708"/>
        <w:jc w:val="both"/>
        <w:rPr>
          <w:rStyle w:val="normaltextrun"/>
          <w:rFonts w:ascii="Tahoma" w:hAnsi="Tahoma" w:cs="Tahoma"/>
          <w:bCs/>
        </w:rPr>
      </w:pPr>
      <w:r w:rsidRPr="00535F94">
        <w:rPr>
          <w:rStyle w:val="normaltextrun"/>
          <w:rFonts w:ascii="Tahoma" w:hAnsi="Tahoma" w:cs="Tahoma"/>
          <w:b/>
        </w:rPr>
        <w:t>SEGUNDO: NEGAR</w:t>
      </w:r>
      <w:r w:rsidRPr="00535F94">
        <w:rPr>
          <w:rStyle w:val="normaltextrun"/>
          <w:rFonts w:ascii="Tahoma" w:hAnsi="Tahoma" w:cs="Tahoma"/>
          <w:bCs/>
        </w:rPr>
        <w:t xml:space="preserve"> las pretensiones de la demanda.</w:t>
      </w:r>
    </w:p>
    <w:p w14:paraId="7A66FD84" w14:textId="5C1897D4" w:rsidR="00D9055B" w:rsidRPr="00535F94" w:rsidRDefault="00D9055B" w:rsidP="00535F94">
      <w:pPr>
        <w:spacing w:line="276" w:lineRule="auto"/>
        <w:ind w:firstLine="708"/>
        <w:jc w:val="both"/>
        <w:rPr>
          <w:rStyle w:val="normaltextrun"/>
          <w:rFonts w:ascii="Tahoma" w:hAnsi="Tahoma" w:cs="Tahoma"/>
          <w:bCs/>
        </w:rPr>
      </w:pPr>
    </w:p>
    <w:p w14:paraId="6FB2F613" w14:textId="7CFEE04B" w:rsidR="00C42F19" w:rsidRPr="00535F94" w:rsidRDefault="00D9055B" w:rsidP="00535F94">
      <w:pPr>
        <w:spacing w:line="276" w:lineRule="auto"/>
        <w:ind w:firstLine="708"/>
        <w:jc w:val="both"/>
        <w:rPr>
          <w:rFonts w:ascii="Tahoma" w:hAnsi="Tahoma" w:cs="Tahoma"/>
          <w:bCs/>
          <w:iCs/>
        </w:rPr>
      </w:pPr>
      <w:r w:rsidRPr="00535F94">
        <w:rPr>
          <w:rStyle w:val="normaltextrun"/>
          <w:rFonts w:ascii="Tahoma" w:hAnsi="Tahoma" w:cs="Tahoma"/>
          <w:b/>
        </w:rPr>
        <w:t xml:space="preserve">TERCERO: </w:t>
      </w:r>
      <w:r w:rsidR="00944B37" w:rsidRPr="00535F94">
        <w:rPr>
          <w:rStyle w:val="normaltextrun"/>
          <w:rFonts w:ascii="Tahoma" w:hAnsi="Tahoma" w:cs="Tahoma"/>
          <w:b/>
        </w:rPr>
        <w:t xml:space="preserve">CONDENAR </w:t>
      </w:r>
      <w:r w:rsidR="00944B37" w:rsidRPr="00535F94">
        <w:rPr>
          <w:rStyle w:val="normaltextrun"/>
          <w:rFonts w:ascii="Tahoma" w:hAnsi="Tahoma" w:cs="Tahoma"/>
          <w:bCs/>
        </w:rPr>
        <w:t xml:space="preserve">en costas de </w:t>
      </w:r>
      <w:r w:rsidR="00944B37" w:rsidRPr="00535F94">
        <w:rPr>
          <w:rFonts w:ascii="Tahoma" w:hAnsi="Tahoma" w:cs="Tahoma"/>
          <w:bCs/>
        </w:rPr>
        <w:t xml:space="preserve">ambas instancias </w:t>
      </w:r>
      <w:r w:rsidR="00944B37" w:rsidRPr="00535F94">
        <w:rPr>
          <w:rFonts w:ascii="Tahoma" w:hAnsi="Tahoma" w:cs="Tahoma"/>
          <w:bCs/>
          <w:iCs/>
        </w:rPr>
        <w:t xml:space="preserve">a la demandante y en favor de las demandadas en un 100%. </w:t>
      </w:r>
      <w:r w:rsidR="00C42F19" w:rsidRPr="00535F94">
        <w:rPr>
          <w:rFonts w:ascii="Tahoma" w:hAnsi="Tahoma" w:cs="Tahoma"/>
          <w:lang w:val="es-CO"/>
        </w:rPr>
        <w:t>Liquídense por la secretaría del juzgado de origen.</w:t>
      </w:r>
    </w:p>
    <w:p w14:paraId="68C1A0DA" w14:textId="77777777" w:rsidR="00B6385D" w:rsidRPr="00535F94" w:rsidRDefault="00B6385D" w:rsidP="00535F94">
      <w:pPr>
        <w:spacing w:line="276" w:lineRule="auto"/>
        <w:rPr>
          <w:rFonts w:ascii="Tahoma" w:hAnsi="Tahoma" w:cs="Tahoma"/>
        </w:rPr>
      </w:pPr>
    </w:p>
    <w:p w14:paraId="12A338A1" w14:textId="77777777" w:rsidR="00EE6EE5" w:rsidRPr="00EE6EE5" w:rsidRDefault="00EE6EE5" w:rsidP="00EE6EE5">
      <w:pPr>
        <w:spacing w:line="276" w:lineRule="auto"/>
        <w:jc w:val="center"/>
        <w:rPr>
          <w:rFonts w:ascii="Tahoma" w:eastAsia="Tahoma" w:hAnsi="Tahoma" w:cs="Tahoma"/>
          <w:b/>
          <w:bCs/>
          <w:lang w:val="es-CO" w:eastAsia="en-US"/>
        </w:rPr>
      </w:pPr>
      <w:r w:rsidRPr="00EE6EE5">
        <w:rPr>
          <w:rFonts w:ascii="Tahoma" w:eastAsia="Tahoma" w:hAnsi="Tahoma" w:cs="Tahoma"/>
          <w:b/>
          <w:bCs/>
          <w:lang w:val="es-CO" w:eastAsia="en-US"/>
        </w:rPr>
        <w:t>NOTIFÍQUESE Y CÚMPLASE</w:t>
      </w:r>
    </w:p>
    <w:p w14:paraId="1AC03E53" w14:textId="77777777" w:rsidR="00EE6EE5" w:rsidRPr="00EE6EE5" w:rsidRDefault="00EE6EE5" w:rsidP="00EE6EE5">
      <w:pPr>
        <w:spacing w:after="160" w:line="276" w:lineRule="auto"/>
        <w:jc w:val="both"/>
        <w:rPr>
          <w:rFonts w:ascii="Tahoma" w:eastAsia="Segoe UI" w:hAnsi="Tahoma" w:cs="Tahoma"/>
          <w:lang w:val="es-CO" w:eastAsia="es-CO"/>
        </w:rPr>
      </w:pPr>
      <w:r w:rsidRPr="00EE6EE5">
        <w:rPr>
          <w:rFonts w:ascii="Tahoma" w:eastAsia="Tahoma" w:hAnsi="Tahoma" w:cs="Tahoma"/>
          <w:lang w:val="es-CO" w:eastAsia="en-US"/>
        </w:rPr>
        <w:t xml:space="preserve"> </w:t>
      </w:r>
    </w:p>
    <w:p w14:paraId="5C23B4B7" w14:textId="77777777" w:rsidR="00EE6EE5" w:rsidRPr="00EE6EE5" w:rsidRDefault="00EE6EE5" w:rsidP="00EE6EE5">
      <w:pPr>
        <w:widowControl w:val="0"/>
        <w:autoSpaceDE w:val="0"/>
        <w:autoSpaceDN w:val="0"/>
        <w:adjustRightInd w:val="0"/>
        <w:spacing w:line="276" w:lineRule="auto"/>
        <w:jc w:val="both"/>
        <w:rPr>
          <w:rFonts w:ascii="Tahoma" w:hAnsi="Tahoma" w:cs="Tahoma"/>
        </w:rPr>
      </w:pPr>
      <w:r w:rsidRPr="00EE6EE5">
        <w:rPr>
          <w:rFonts w:ascii="Tahoma" w:hAnsi="Tahoma" w:cs="Tahoma"/>
        </w:rPr>
        <w:tab/>
        <w:t>La Magistrada ponente,</w:t>
      </w:r>
    </w:p>
    <w:p w14:paraId="60D8C405" w14:textId="77777777" w:rsidR="00EE6EE5" w:rsidRPr="00EE6EE5" w:rsidRDefault="00EE6EE5" w:rsidP="00EE6EE5">
      <w:pPr>
        <w:spacing w:line="276" w:lineRule="auto"/>
        <w:rPr>
          <w:rFonts w:ascii="Tahoma" w:hAnsi="Tahoma" w:cs="Tahoma"/>
        </w:rPr>
      </w:pPr>
    </w:p>
    <w:p w14:paraId="76E4D119" w14:textId="77777777" w:rsidR="00EE6EE5" w:rsidRPr="00EE6EE5" w:rsidRDefault="00EE6EE5" w:rsidP="00EE6EE5">
      <w:pPr>
        <w:spacing w:line="276" w:lineRule="auto"/>
        <w:rPr>
          <w:rFonts w:ascii="Tahoma" w:hAnsi="Tahoma" w:cs="Tahoma"/>
        </w:rPr>
      </w:pPr>
    </w:p>
    <w:p w14:paraId="4336B1C1" w14:textId="77777777" w:rsidR="00EE6EE5" w:rsidRPr="00EE6EE5" w:rsidRDefault="00EE6EE5" w:rsidP="00EE6EE5">
      <w:pPr>
        <w:spacing w:line="276" w:lineRule="auto"/>
        <w:rPr>
          <w:rFonts w:ascii="Tahoma" w:hAnsi="Tahoma" w:cs="Tahoma"/>
        </w:rPr>
      </w:pPr>
    </w:p>
    <w:p w14:paraId="244E14C1" w14:textId="77777777" w:rsidR="00EE6EE5" w:rsidRPr="00EE6EE5" w:rsidRDefault="00EE6EE5" w:rsidP="00EE6EE5">
      <w:pPr>
        <w:keepNext/>
        <w:spacing w:line="276" w:lineRule="auto"/>
        <w:jc w:val="center"/>
        <w:outlineLvl w:val="2"/>
        <w:rPr>
          <w:rFonts w:ascii="Tahoma" w:hAnsi="Tahoma" w:cs="Tahoma"/>
          <w:b/>
          <w:bCs/>
        </w:rPr>
      </w:pPr>
      <w:r w:rsidRPr="00EE6EE5">
        <w:rPr>
          <w:rFonts w:ascii="Tahoma" w:hAnsi="Tahoma" w:cs="Tahoma"/>
          <w:b/>
          <w:bCs/>
        </w:rPr>
        <w:t>ANA LUCÍA CAICEDO CALDERÓN</w:t>
      </w:r>
    </w:p>
    <w:p w14:paraId="627EE935" w14:textId="77777777" w:rsidR="00EE6EE5" w:rsidRPr="00EE6EE5" w:rsidRDefault="00EE6EE5" w:rsidP="00EE6EE5">
      <w:pPr>
        <w:spacing w:line="276" w:lineRule="auto"/>
        <w:rPr>
          <w:rFonts w:ascii="Tahoma" w:hAnsi="Tahoma" w:cs="Tahoma"/>
        </w:rPr>
      </w:pPr>
    </w:p>
    <w:p w14:paraId="39C57FD4" w14:textId="77777777" w:rsidR="00EE6EE5" w:rsidRPr="00EE6EE5" w:rsidRDefault="00EE6EE5" w:rsidP="00EE6EE5">
      <w:pPr>
        <w:spacing w:line="276" w:lineRule="auto"/>
        <w:ind w:firstLine="708"/>
        <w:rPr>
          <w:rFonts w:ascii="Tahoma" w:hAnsi="Tahoma" w:cs="Tahoma"/>
        </w:rPr>
      </w:pPr>
      <w:bookmarkStart w:id="12" w:name="_Hlk62478330"/>
      <w:r w:rsidRPr="00EE6EE5">
        <w:rPr>
          <w:rFonts w:ascii="Tahoma" w:hAnsi="Tahoma" w:cs="Tahoma"/>
        </w:rPr>
        <w:t>La Magistrada y el Magistrado,</w:t>
      </w:r>
    </w:p>
    <w:p w14:paraId="68C5BF3B" w14:textId="77777777" w:rsidR="00EE6EE5" w:rsidRPr="00EE6EE5" w:rsidRDefault="00EE6EE5" w:rsidP="00EE6EE5">
      <w:pPr>
        <w:spacing w:line="276" w:lineRule="auto"/>
        <w:rPr>
          <w:rFonts w:ascii="Tahoma" w:hAnsi="Tahoma" w:cs="Tahoma"/>
        </w:rPr>
      </w:pPr>
    </w:p>
    <w:p w14:paraId="054624C3" w14:textId="77777777" w:rsidR="00EE6EE5" w:rsidRPr="00EE6EE5" w:rsidRDefault="00EE6EE5" w:rsidP="00EE6EE5">
      <w:pPr>
        <w:spacing w:line="276" w:lineRule="auto"/>
        <w:rPr>
          <w:rFonts w:ascii="Tahoma" w:hAnsi="Tahoma" w:cs="Tahoma"/>
        </w:rPr>
      </w:pPr>
    </w:p>
    <w:p w14:paraId="6EFCF6A6" w14:textId="77777777" w:rsidR="00EE6EE5" w:rsidRPr="00EE6EE5" w:rsidRDefault="00EE6EE5" w:rsidP="00EE6EE5">
      <w:pPr>
        <w:spacing w:line="276" w:lineRule="auto"/>
        <w:rPr>
          <w:rFonts w:ascii="Tahoma" w:hAnsi="Tahoma" w:cs="Tahoma"/>
        </w:rPr>
      </w:pPr>
    </w:p>
    <w:p w14:paraId="4BFEEFA7" w14:textId="03A93DA8" w:rsidR="005D07DF" w:rsidRPr="00EE6EE5" w:rsidRDefault="00EE6EE5" w:rsidP="00EE6EE5">
      <w:pPr>
        <w:spacing w:line="276" w:lineRule="auto"/>
        <w:jc w:val="both"/>
        <w:rPr>
          <w:rFonts w:ascii="Tahoma" w:eastAsia="Calibri" w:hAnsi="Tahoma" w:cs="Tahoma"/>
          <w:b/>
          <w:lang w:val="es-CO" w:eastAsia="en-US"/>
        </w:rPr>
      </w:pPr>
      <w:r w:rsidRPr="00EE6EE5">
        <w:rPr>
          <w:rFonts w:ascii="Tahoma" w:hAnsi="Tahoma" w:cs="Tahoma"/>
          <w:b/>
          <w:bCs/>
        </w:rPr>
        <w:t>OLGA LUCÍA HOYOS SEPÚLVEDA</w:t>
      </w:r>
      <w:r w:rsidRPr="00EE6EE5">
        <w:rPr>
          <w:rFonts w:ascii="Tahoma" w:hAnsi="Tahoma" w:cs="Tahoma"/>
          <w:b/>
          <w:bCs/>
        </w:rPr>
        <w:tab/>
      </w:r>
      <w:r w:rsidRPr="00EE6EE5">
        <w:rPr>
          <w:rFonts w:ascii="Tahoma" w:hAnsi="Tahoma" w:cs="Tahoma"/>
          <w:b/>
          <w:bCs/>
        </w:rPr>
        <w:tab/>
        <w:t>GERMÁN DARÍO GÓEZ VINASCO</w:t>
      </w:r>
      <w:bookmarkEnd w:id="12"/>
    </w:p>
    <w:sectPr w:rsidR="005D07DF" w:rsidRPr="00EE6EE5" w:rsidSect="00535F94">
      <w:headerReference w:type="even" r:id="rId11"/>
      <w:headerReference w:type="default" r:id="rId12"/>
      <w:footerReference w:type="default" r:id="rId13"/>
      <w:footerReference w:type="first" r:id="rId14"/>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9F86C" w14:textId="77777777" w:rsidR="00533D7D" w:rsidRDefault="00533D7D">
      <w:r>
        <w:separator/>
      </w:r>
    </w:p>
  </w:endnote>
  <w:endnote w:type="continuationSeparator" w:id="0">
    <w:p w14:paraId="121055C9" w14:textId="77777777" w:rsidR="00533D7D" w:rsidRDefault="00533D7D">
      <w:r>
        <w:continuationSeparator/>
      </w:r>
    </w:p>
  </w:endnote>
  <w:endnote w:type="continuationNotice" w:id="1">
    <w:p w14:paraId="010E570A" w14:textId="77777777" w:rsidR="00533D7D" w:rsidRDefault="00533D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535F94" w:rsidRDefault="00450B65" w:rsidP="00A976AD">
    <w:pPr>
      <w:pStyle w:val="Ttulo"/>
      <w:spacing w:line="240" w:lineRule="auto"/>
      <w:ind w:left="708" w:hanging="708"/>
      <w:jc w:val="right"/>
      <w:rPr>
        <w:b w:val="0"/>
        <w:sz w:val="18"/>
        <w:szCs w:val="18"/>
      </w:rPr>
    </w:pPr>
    <w:r w:rsidRPr="00535F94">
      <w:rPr>
        <w:b w:val="0"/>
        <w:sz w:val="18"/>
        <w:szCs w:val="18"/>
      </w:rPr>
      <w:fldChar w:fldCharType="begin"/>
    </w:r>
    <w:r w:rsidRPr="00535F94">
      <w:rPr>
        <w:b w:val="0"/>
        <w:sz w:val="18"/>
        <w:szCs w:val="18"/>
      </w:rPr>
      <w:instrText>PAGE   \* MERGEFORMAT</w:instrText>
    </w:r>
    <w:r w:rsidRPr="00535F94">
      <w:rPr>
        <w:b w:val="0"/>
        <w:sz w:val="18"/>
        <w:szCs w:val="18"/>
      </w:rPr>
      <w:fldChar w:fldCharType="separate"/>
    </w:r>
    <w:r w:rsidR="001A5299">
      <w:rPr>
        <w:b w:val="0"/>
        <w:noProof/>
        <w:sz w:val="18"/>
        <w:szCs w:val="18"/>
      </w:rPr>
      <w:t>2</w:t>
    </w:r>
    <w:r w:rsidRPr="00535F94">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50B65" w:rsidRDefault="00450B65">
    <w:pPr>
      <w:pStyle w:val="Piedepgina"/>
      <w:jc w:val="right"/>
    </w:pPr>
    <w:r>
      <w:fldChar w:fldCharType="begin"/>
    </w:r>
    <w:r>
      <w:instrText>PAGE   \* MERGEFORMAT</w:instrText>
    </w:r>
    <w:r>
      <w:fldChar w:fldCharType="separate"/>
    </w:r>
    <w:r w:rsidR="001A5299">
      <w:rPr>
        <w:noProof/>
      </w:rPr>
      <w:t>1</w:t>
    </w:r>
    <w:r>
      <w:fldChar w:fldCharType="end"/>
    </w:r>
  </w:p>
  <w:p w14:paraId="167C4D67" w14:textId="77777777" w:rsidR="00450B65" w:rsidRDefault="00450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EA00A" w14:textId="77777777" w:rsidR="00533D7D" w:rsidRDefault="00533D7D">
      <w:r>
        <w:separator/>
      </w:r>
    </w:p>
  </w:footnote>
  <w:footnote w:type="continuationSeparator" w:id="0">
    <w:p w14:paraId="21A4B6CD" w14:textId="77777777" w:rsidR="00533D7D" w:rsidRDefault="00533D7D">
      <w:r>
        <w:continuationSeparator/>
      </w:r>
    </w:p>
  </w:footnote>
  <w:footnote w:type="continuationNotice" w:id="1">
    <w:p w14:paraId="3C7B4A94" w14:textId="77777777" w:rsidR="00533D7D" w:rsidRDefault="00533D7D"/>
  </w:footnote>
  <w:footnote w:id="2">
    <w:p w14:paraId="7707618F" w14:textId="77777777" w:rsidR="001F7AD5" w:rsidRPr="00535F94" w:rsidRDefault="001F7AD5" w:rsidP="00535F94">
      <w:pPr>
        <w:pStyle w:val="Textonotapie"/>
        <w:jc w:val="both"/>
        <w:rPr>
          <w:rFonts w:ascii="Arial" w:hAnsi="Arial" w:cs="Arial"/>
          <w:sz w:val="18"/>
        </w:rPr>
      </w:pPr>
      <w:r w:rsidRPr="00535F94">
        <w:rPr>
          <w:rStyle w:val="Refdenotaalpie"/>
          <w:rFonts w:ascii="Arial" w:hAnsi="Arial" w:cs="Arial"/>
          <w:sz w:val="18"/>
        </w:rPr>
        <w:footnoteRef/>
      </w:r>
      <w:r w:rsidRPr="00535F94">
        <w:rPr>
          <w:rFonts w:ascii="Arial" w:hAnsi="Arial" w:cs="Arial"/>
          <w:sz w:val="18"/>
        </w:rPr>
        <w:t xml:space="preserve"> Archivo 09, página 35 del cuaderno de primera instancia.</w:t>
      </w:r>
    </w:p>
  </w:footnote>
  <w:footnote w:id="3">
    <w:p w14:paraId="73BEF378" w14:textId="03745CBD" w:rsidR="00AC47ED" w:rsidRPr="00535F94" w:rsidRDefault="00AC47ED" w:rsidP="00535F94">
      <w:pPr>
        <w:pStyle w:val="Textonotapie"/>
        <w:jc w:val="both"/>
        <w:rPr>
          <w:rFonts w:ascii="Arial" w:hAnsi="Arial" w:cs="Arial"/>
          <w:sz w:val="18"/>
        </w:rPr>
      </w:pPr>
      <w:r w:rsidRPr="00535F94">
        <w:rPr>
          <w:rStyle w:val="Refdenotaalpie"/>
          <w:rFonts w:ascii="Arial" w:hAnsi="Arial" w:cs="Arial"/>
          <w:sz w:val="18"/>
        </w:rPr>
        <w:footnoteRef/>
      </w:r>
      <w:r w:rsidRPr="00535F94">
        <w:rPr>
          <w:rFonts w:ascii="Arial" w:hAnsi="Arial" w:cs="Arial"/>
          <w:sz w:val="18"/>
        </w:rPr>
        <w:t xml:space="preserve"> Archivo 09, página 23 del cuaderno de primera instancia.</w:t>
      </w:r>
    </w:p>
  </w:footnote>
  <w:footnote w:id="4">
    <w:p w14:paraId="5BFF4511" w14:textId="3391C15F" w:rsidR="00DA0CDB" w:rsidRPr="00535F94" w:rsidRDefault="00DA0CDB" w:rsidP="00535F94">
      <w:pPr>
        <w:pStyle w:val="Textonotapie"/>
        <w:jc w:val="both"/>
        <w:rPr>
          <w:rFonts w:ascii="Arial" w:hAnsi="Arial" w:cs="Arial"/>
          <w:sz w:val="18"/>
        </w:rPr>
      </w:pPr>
      <w:r w:rsidRPr="00535F94">
        <w:rPr>
          <w:rStyle w:val="Refdenotaalpie"/>
          <w:rFonts w:ascii="Arial" w:hAnsi="Arial" w:cs="Arial"/>
          <w:sz w:val="18"/>
        </w:rPr>
        <w:footnoteRef/>
      </w:r>
      <w:r w:rsidRPr="00535F94">
        <w:rPr>
          <w:rFonts w:ascii="Arial" w:hAnsi="Arial" w:cs="Arial"/>
          <w:sz w:val="18"/>
        </w:rPr>
        <w:t xml:space="preserve"> Archivo 03, página 6 el cuaderno de primera instancia.</w:t>
      </w:r>
    </w:p>
  </w:footnote>
  <w:footnote w:id="5">
    <w:p w14:paraId="32970FC1" w14:textId="17A7B27C" w:rsidR="007B4E7F" w:rsidRDefault="007B4E7F" w:rsidP="00535F94">
      <w:pPr>
        <w:pStyle w:val="Textonotapie"/>
        <w:jc w:val="both"/>
      </w:pPr>
      <w:r w:rsidRPr="00535F94">
        <w:rPr>
          <w:rStyle w:val="Refdenotaalpie"/>
          <w:rFonts w:ascii="Arial" w:hAnsi="Arial" w:cs="Arial"/>
          <w:sz w:val="18"/>
        </w:rPr>
        <w:footnoteRef/>
      </w:r>
      <w:r w:rsidRPr="00535F94">
        <w:rPr>
          <w:rFonts w:ascii="Arial" w:hAnsi="Arial" w:cs="Arial"/>
          <w:sz w:val="18"/>
        </w:rPr>
        <w:t xml:space="preserve"> Archivo 03, página 3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F8DB" w14:textId="760C4C00" w:rsidR="008A7F5B" w:rsidRPr="00535F94" w:rsidRDefault="008A7F5B" w:rsidP="00535F94">
    <w:pPr>
      <w:pStyle w:val="Ttulo"/>
      <w:spacing w:line="240" w:lineRule="auto"/>
      <w:jc w:val="both"/>
      <w:rPr>
        <w:b w:val="0"/>
        <w:sz w:val="18"/>
        <w:szCs w:val="18"/>
      </w:rPr>
    </w:pPr>
    <w:r w:rsidRPr="00535F94">
      <w:rPr>
        <w:b w:val="0"/>
        <w:sz w:val="18"/>
        <w:szCs w:val="18"/>
      </w:rPr>
      <w:t>Radicación No.:</w:t>
    </w:r>
    <w:r w:rsidRPr="00535F94">
      <w:rPr>
        <w:b w:val="0"/>
        <w:sz w:val="18"/>
        <w:szCs w:val="18"/>
      </w:rPr>
      <w:tab/>
      <w:t>66001-31-05-004-2020-00209-01</w:t>
    </w:r>
  </w:p>
  <w:p w14:paraId="45A4A4F1" w14:textId="50CCA186" w:rsidR="008A7F5B" w:rsidRPr="00535F94" w:rsidRDefault="008A7F5B" w:rsidP="00535F94">
    <w:pPr>
      <w:pStyle w:val="Ttulo"/>
      <w:spacing w:line="240" w:lineRule="auto"/>
      <w:jc w:val="both"/>
      <w:rPr>
        <w:b w:val="0"/>
        <w:sz w:val="18"/>
        <w:szCs w:val="18"/>
        <w:lang w:val="es-CO"/>
      </w:rPr>
    </w:pPr>
    <w:r w:rsidRPr="00535F94">
      <w:rPr>
        <w:b w:val="0"/>
        <w:sz w:val="18"/>
        <w:szCs w:val="18"/>
        <w:lang w:val="es-CO"/>
      </w:rPr>
      <w:t>Demandante:</w:t>
    </w:r>
    <w:r w:rsidRPr="00535F94">
      <w:rPr>
        <w:b w:val="0"/>
        <w:sz w:val="18"/>
        <w:szCs w:val="18"/>
        <w:lang w:val="es-CO"/>
      </w:rPr>
      <w:tab/>
    </w:r>
    <w:proofErr w:type="spellStart"/>
    <w:r w:rsidRPr="00535F94">
      <w:rPr>
        <w:b w:val="0"/>
        <w:sz w:val="18"/>
        <w:szCs w:val="18"/>
        <w:lang w:val="es-CO"/>
      </w:rPr>
      <w:t>Jeimy</w:t>
    </w:r>
    <w:proofErr w:type="spellEnd"/>
    <w:r w:rsidRPr="00535F94">
      <w:rPr>
        <w:b w:val="0"/>
        <w:sz w:val="18"/>
        <w:szCs w:val="18"/>
        <w:lang w:val="es-CO"/>
      </w:rPr>
      <w:t xml:space="preserve"> Catherine Arcila Montoya</w:t>
    </w:r>
  </w:p>
  <w:p w14:paraId="30DC2CB1" w14:textId="3AC99D48" w:rsidR="00450B65" w:rsidRPr="00535F94" w:rsidRDefault="008A7F5B" w:rsidP="00535F94">
    <w:pPr>
      <w:pStyle w:val="Ttulo"/>
      <w:spacing w:line="240" w:lineRule="auto"/>
      <w:ind w:left="708" w:hanging="708"/>
      <w:jc w:val="both"/>
      <w:rPr>
        <w:b w:val="0"/>
        <w:sz w:val="18"/>
        <w:szCs w:val="18"/>
      </w:rPr>
    </w:pPr>
    <w:r w:rsidRPr="00535F94">
      <w:rPr>
        <w:b w:val="0"/>
        <w:sz w:val="18"/>
        <w:szCs w:val="18"/>
      </w:rPr>
      <w:t>Demandado:</w:t>
    </w:r>
    <w:r w:rsidRPr="00535F94">
      <w:rPr>
        <w:b w:val="0"/>
        <w:sz w:val="18"/>
        <w:szCs w:val="18"/>
      </w:rPr>
      <w:tab/>
      <w:t>Porvenir S.A</w:t>
    </w:r>
    <w:r w:rsidR="001A5299">
      <w:rPr>
        <w:b w:val="0"/>
        <w:sz w:val="18"/>
        <w:szCs w:val="18"/>
      </w:rPr>
      <w:t>.</w:t>
    </w:r>
    <w:r w:rsidRPr="00535F94">
      <w:rPr>
        <w:b w:val="0"/>
        <w:sz w:val="18"/>
        <w:szCs w:val="18"/>
      </w:rPr>
      <w:t xml:space="preserve"> y otro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73104"/>
    <w:multiLevelType w:val="hybridMultilevel"/>
    <w:tmpl w:val="21BCB1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4" w15:restartNumberingAfterBreak="0">
    <w:nsid w:val="22462265"/>
    <w:multiLevelType w:val="hybridMultilevel"/>
    <w:tmpl w:val="670EF7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6"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8"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9"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262061D"/>
    <w:multiLevelType w:val="hybridMultilevel"/>
    <w:tmpl w:val="69405C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7122728A"/>
    <w:multiLevelType w:val="multilevel"/>
    <w:tmpl w:val="D4C2C3D6"/>
    <w:lvl w:ilvl="0">
      <w:start w:val="1"/>
      <w:numFmt w:val="decimal"/>
      <w:lvlText w:val="%1."/>
      <w:lvlJc w:val="left"/>
      <w:pPr>
        <w:ind w:left="1068" w:hanging="360"/>
      </w:pPr>
      <w:rPr>
        <w:rFonts w:hint="default"/>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7"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0"/>
  </w:num>
  <w:num w:numId="3">
    <w:abstractNumId w:val="16"/>
  </w:num>
  <w:num w:numId="4">
    <w:abstractNumId w:val="14"/>
  </w:num>
  <w:num w:numId="5">
    <w:abstractNumId w:val="3"/>
  </w:num>
  <w:num w:numId="6">
    <w:abstractNumId w:val="8"/>
  </w:num>
  <w:num w:numId="7">
    <w:abstractNumId w:val="13"/>
  </w:num>
  <w:num w:numId="8">
    <w:abstractNumId w:val="5"/>
  </w:num>
  <w:num w:numId="9">
    <w:abstractNumId w:val="17"/>
  </w:num>
  <w:num w:numId="10">
    <w:abstractNumId w:val="12"/>
  </w:num>
  <w:num w:numId="11">
    <w:abstractNumId w:val="6"/>
  </w:num>
  <w:num w:numId="12">
    <w:abstractNumId w:val="7"/>
  </w:num>
  <w:num w:numId="13">
    <w:abstractNumId w:val="9"/>
  </w:num>
  <w:num w:numId="14">
    <w:abstractNumId w:val="15"/>
  </w:num>
  <w:num w:numId="15">
    <w:abstractNumId w:val="2"/>
  </w:num>
  <w:num w:numId="16">
    <w:abstractNumId w:val="1"/>
  </w:num>
  <w:num w:numId="17">
    <w:abstractNumId w:val="11"/>
  </w:num>
  <w:num w:numId="1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n-US"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 w:vendorID="64" w:dllVersion="6" w:nlCheck="1" w:checkStyle="1"/>
  <w:activeWritingStyle w:appName="MSWord" w:lang="es-CO" w:vendorID="64" w:dllVersion="6" w:nlCheck="1" w:checkStyle="1"/>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CAA"/>
    <w:rsid w:val="00005FD6"/>
    <w:rsid w:val="00006084"/>
    <w:rsid w:val="0000616E"/>
    <w:rsid w:val="00006421"/>
    <w:rsid w:val="0000661C"/>
    <w:rsid w:val="000067FE"/>
    <w:rsid w:val="00006AB3"/>
    <w:rsid w:val="00006F27"/>
    <w:rsid w:val="00007112"/>
    <w:rsid w:val="000108A0"/>
    <w:rsid w:val="000108FA"/>
    <w:rsid w:val="00010DC3"/>
    <w:rsid w:val="000113A2"/>
    <w:rsid w:val="000113AE"/>
    <w:rsid w:val="000116DD"/>
    <w:rsid w:val="000117AB"/>
    <w:rsid w:val="00011DC0"/>
    <w:rsid w:val="00012C31"/>
    <w:rsid w:val="00012EC2"/>
    <w:rsid w:val="00013138"/>
    <w:rsid w:val="000131CC"/>
    <w:rsid w:val="000138D2"/>
    <w:rsid w:val="000139C8"/>
    <w:rsid w:val="00014101"/>
    <w:rsid w:val="00014172"/>
    <w:rsid w:val="00014949"/>
    <w:rsid w:val="000149FB"/>
    <w:rsid w:val="00014F1A"/>
    <w:rsid w:val="000153D6"/>
    <w:rsid w:val="0001552A"/>
    <w:rsid w:val="00015677"/>
    <w:rsid w:val="00015C7D"/>
    <w:rsid w:val="00016531"/>
    <w:rsid w:val="00016CEA"/>
    <w:rsid w:val="000177CA"/>
    <w:rsid w:val="00017FDE"/>
    <w:rsid w:val="000207D2"/>
    <w:rsid w:val="00020B62"/>
    <w:rsid w:val="00020EAD"/>
    <w:rsid w:val="000212AB"/>
    <w:rsid w:val="00021327"/>
    <w:rsid w:val="00021386"/>
    <w:rsid w:val="00021B46"/>
    <w:rsid w:val="000222F2"/>
    <w:rsid w:val="000228BF"/>
    <w:rsid w:val="00022A5C"/>
    <w:rsid w:val="00022AA1"/>
    <w:rsid w:val="0002320C"/>
    <w:rsid w:val="00023257"/>
    <w:rsid w:val="0002387D"/>
    <w:rsid w:val="0002448C"/>
    <w:rsid w:val="0002458E"/>
    <w:rsid w:val="00024899"/>
    <w:rsid w:val="00025895"/>
    <w:rsid w:val="00026905"/>
    <w:rsid w:val="000269CA"/>
    <w:rsid w:val="0002718C"/>
    <w:rsid w:val="000271CA"/>
    <w:rsid w:val="000277BB"/>
    <w:rsid w:val="00027E37"/>
    <w:rsid w:val="000330D5"/>
    <w:rsid w:val="00034F10"/>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F36"/>
    <w:rsid w:val="000423AA"/>
    <w:rsid w:val="000424DD"/>
    <w:rsid w:val="000424FE"/>
    <w:rsid w:val="00042929"/>
    <w:rsid w:val="00042BE8"/>
    <w:rsid w:val="00042D64"/>
    <w:rsid w:val="00043582"/>
    <w:rsid w:val="00043982"/>
    <w:rsid w:val="00043E6C"/>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6DE"/>
    <w:rsid w:val="0005299F"/>
    <w:rsid w:val="00053381"/>
    <w:rsid w:val="00053767"/>
    <w:rsid w:val="000539D9"/>
    <w:rsid w:val="00053BBC"/>
    <w:rsid w:val="00053C09"/>
    <w:rsid w:val="00054180"/>
    <w:rsid w:val="00054989"/>
    <w:rsid w:val="00054AC2"/>
    <w:rsid w:val="00054E0D"/>
    <w:rsid w:val="00054E88"/>
    <w:rsid w:val="00056C09"/>
    <w:rsid w:val="00056F1F"/>
    <w:rsid w:val="000575D1"/>
    <w:rsid w:val="00057644"/>
    <w:rsid w:val="00057E02"/>
    <w:rsid w:val="000612BC"/>
    <w:rsid w:val="0006296E"/>
    <w:rsid w:val="0006298A"/>
    <w:rsid w:val="000634C3"/>
    <w:rsid w:val="00063B66"/>
    <w:rsid w:val="00063FBC"/>
    <w:rsid w:val="0006411D"/>
    <w:rsid w:val="00064C80"/>
    <w:rsid w:val="00065677"/>
    <w:rsid w:val="00065765"/>
    <w:rsid w:val="00065AAA"/>
    <w:rsid w:val="00065C21"/>
    <w:rsid w:val="00065E53"/>
    <w:rsid w:val="00067227"/>
    <w:rsid w:val="0007089E"/>
    <w:rsid w:val="00070FB2"/>
    <w:rsid w:val="000710E6"/>
    <w:rsid w:val="000713AE"/>
    <w:rsid w:val="00071C2C"/>
    <w:rsid w:val="000727B4"/>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113C"/>
    <w:rsid w:val="000815B8"/>
    <w:rsid w:val="000816D0"/>
    <w:rsid w:val="000821A3"/>
    <w:rsid w:val="00082836"/>
    <w:rsid w:val="00082EB4"/>
    <w:rsid w:val="00082F11"/>
    <w:rsid w:val="000834E1"/>
    <w:rsid w:val="00084F5B"/>
    <w:rsid w:val="00085416"/>
    <w:rsid w:val="00085865"/>
    <w:rsid w:val="00085A34"/>
    <w:rsid w:val="00085F79"/>
    <w:rsid w:val="00086703"/>
    <w:rsid w:val="00086CB1"/>
    <w:rsid w:val="00087119"/>
    <w:rsid w:val="00087799"/>
    <w:rsid w:val="00087FDF"/>
    <w:rsid w:val="0009025E"/>
    <w:rsid w:val="00090314"/>
    <w:rsid w:val="00090391"/>
    <w:rsid w:val="000905DA"/>
    <w:rsid w:val="00090A38"/>
    <w:rsid w:val="00090C03"/>
    <w:rsid w:val="00090F2F"/>
    <w:rsid w:val="000910A9"/>
    <w:rsid w:val="00091B1C"/>
    <w:rsid w:val="00091C87"/>
    <w:rsid w:val="00091F7E"/>
    <w:rsid w:val="00092999"/>
    <w:rsid w:val="00092B43"/>
    <w:rsid w:val="000934B4"/>
    <w:rsid w:val="000934F5"/>
    <w:rsid w:val="0009361E"/>
    <w:rsid w:val="00093AD4"/>
    <w:rsid w:val="00093C34"/>
    <w:rsid w:val="00093D21"/>
    <w:rsid w:val="00093DFA"/>
    <w:rsid w:val="000945BA"/>
    <w:rsid w:val="0009470B"/>
    <w:rsid w:val="00094805"/>
    <w:rsid w:val="0009509A"/>
    <w:rsid w:val="000959ED"/>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2A3B"/>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1871"/>
    <w:rsid w:val="000B3191"/>
    <w:rsid w:val="000B3201"/>
    <w:rsid w:val="000B408E"/>
    <w:rsid w:val="000B4F1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2226"/>
    <w:rsid w:val="000C29B3"/>
    <w:rsid w:val="000C2C37"/>
    <w:rsid w:val="000C2EAB"/>
    <w:rsid w:val="000C30C5"/>
    <w:rsid w:val="000C3177"/>
    <w:rsid w:val="000C39D4"/>
    <w:rsid w:val="000C3A33"/>
    <w:rsid w:val="000C49FA"/>
    <w:rsid w:val="000C4CB0"/>
    <w:rsid w:val="000C4DFB"/>
    <w:rsid w:val="000C5830"/>
    <w:rsid w:val="000C5B32"/>
    <w:rsid w:val="000C5B4F"/>
    <w:rsid w:val="000C6F72"/>
    <w:rsid w:val="000C732F"/>
    <w:rsid w:val="000C7393"/>
    <w:rsid w:val="000C7645"/>
    <w:rsid w:val="000C76C5"/>
    <w:rsid w:val="000C79F9"/>
    <w:rsid w:val="000C7DB4"/>
    <w:rsid w:val="000C7EB9"/>
    <w:rsid w:val="000D0416"/>
    <w:rsid w:val="000D2236"/>
    <w:rsid w:val="000D2E16"/>
    <w:rsid w:val="000D306C"/>
    <w:rsid w:val="000D33C5"/>
    <w:rsid w:val="000D349C"/>
    <w:rsid w:val="000D3ABC"/>
    <w:rsid w:val="000D4C36"/>
    <w:rsid w:val="000D5362"/>
    <w:rsid w:val="000D56FA"/>
    <w:rsid w:val="000D6954"/>
    <w:rsid w:val="000D6A27"/>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7A3"/>
    <w:rsid w:val="000E4D43"/>
    <w:rsid w:val="000E4E89"/>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294"/>
    <w:rsid w:val="000F7D1B"/>
    <w:rsid w:val="001001C8"/>
    <w:rsid w:val="00100C06"/>
    <w:rsid w:val="00100D4D"/>
    <w:rsid w:val="00100EFA"/>
    <w:rsid w:val="001015B5"/>
    <w:rsid w:val="00101ED3"/>
    <w:rsid w:val="00102482"/>
    <w:rsid w:val="00102835"/>
    <w:rsid w:val="001045F3"/>
    <w:rsid w:val="00104664"/>
    <w:rsid w:val="00104A14"/>
    <w:rsid w:val="0010539E"/>
    <w:rsid w:val="0010595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62F4"/>
    <w:rsid w:val="00116423"/>
    <w:rsid w:val="001172A8"/>
    <w:rsid w:val="001174B9"/>
    <w:rsid w:val="001200A6"/>
    <w:rsid w:val="001202B2"/>
    <w:rsid w:val="0012085A"/>
    <w:rsid w:val="00120A35"/>
    <w:rsid w:val="00120EAB"/>
    <w:rsid w:val="00122140"/>
    <w:rsid w:val="00122521"/>
    <w:rsid w:val="001232DC"/>
    <w:rsid w:val="00123412"/>
    <w:rsid w:val="00123767"/>
    <w:rsid w:val="00123AAE"/>
    <w:rsid w:val="001245C1"/>
    <w:rsid w:val="00124D1E"/>
    <w:rsid w:val="00125BB8"/>
    <w:rsid w:val="00125E35"/>
    <w:rsid w:val="001261D2"/>
    <w:rsid w:val="00126266"/>
    <w:rsid w:val="00127403"/>
    <w:rsid w:val="00127EE2"/>
    <w:rsid w:val="00130D74"/>
    <w:rsid w:val="00131250"/>
    <w:rsid w:val="00131C1B"/>
    <w:rsid w:val="00131D6F"/>
    <w:rsid w:val="0013280B"/>
    <w:rsid w:val="001329A7"/>
    <w:rsid w:val="00133641"/>
    <w:rsid w:val="00133DD5"/>
    <w:rsid w:val="00134872"/>
    <w:rsid w:val="001355E4"/>
    <w:rsid w:val="00135707"/>
    <w:rsid w:val="00136C81"/>
    <w:rsid w:val="00137A08"/>
    <w:rsid w:val="00137BDE"/>
    <w:rsid w:val="00137E1C"/>
    <w:rsid w:val="001410C3"/>
    <w:rsid w:val="00141D49"/>
    <w:rsid w:val="00142274"/>
    <w:rsid w:val="00142448"/>
    <w:rsid w:val="00143418"/>
    <w:rsid w:val="00143A88"/>
    <w:rsid w:val="001446C7"/>
    <w:rsid w:val="00144DF0"/>
    <w:rsid w:val="0014623C"/>
    <w:rsid w:val="00146321"/>
    <w:rsid w:val="001464C6"/>
    <w:rsid w:val="00146FF0"/>
    <w:rsid w:val="00147041"/>
    <w:rsid w:val="0015027B"/>
    <w:rsid w:val="00150353"/>
    <w:rsid w:val="00150388"/>
    <w:rsid w:val="001506EF"/>
    <w:rsid w:val="00150F76"/>
    <w:rsid w:val="00150FF4"/>
    <w:rsid w:val="001511CE"/>
    <w:rsid w:val="0015175B"/>
    <w:rsid w:val="00151859"/>
    <w:rsid w:val="00151A39"/>
    <w:rsid w:val="00151D93"/>
    <w:rsid w:val="00152518"/>
    <w:rsid w:val="00152925"/>
    <w:rsid w:val="0015346C"/>
    <w:rsid w:val="00153753"/>
    <w:rsid w:val="00153942"/>
    <w:rsid w:val="00153E29"/>
    <w:rsid w:val="001549FC"/>
    <w:rsid w:val="00154A10"/>
    <w:rsid w:val="00154E20"/>
    <w:rsid w:val="00154FBA"/>
    <w:rsid w:val="00155008"/>
    <w:rsid w:val="0015510F"/>
    <w:rsid w:val="0015533E"/>
    <w:rsid w:val="001554E1"/>
    <w:rsid w:val="00155514"/>
    <w:rsid w:val="00155AE5"/>
    <w:rsid w:val="00156529"/>
    <w:rsid w:val="00156577"/>
    <w:rsid w:val="0015690B"/>
    <w:rsid w:val="00156CBD"/>
    <w:rsid w:val="00156F0C"/>
    <w:rsid w:val="001571F6"/>
    <w:rsid w:val="001573DE"/>
    <w:rsid w:val="00157424"/>
    <w:rsid w:val="001577A9"/>
    <w:rsid w:val="00160472"/>
    <w:rsid w:val="00160714"/>
    <w:rsid w:val="001611D9"/>
    <w:rsid w:val="0016169A"/>
    <w:rsid w:val="0016178D"/>
    <w:rsid w:val="00161819"/>
    <w:rsid w:val="00161EBF"/>
    <w:rsid w:val="001627AF"/>
    <w:rsid w:val="00162863"/>
    <w:rsid w:val="00162D1D"/>
    <w:rsid w:val="00162F4E"/>
    <w:rsid w:val="00163A57"/>
    <w:rsid w:val="00164C41"/>
    <w:rsid w:val="00165A88"/>
    <w:rsid w:val="00166A97"/>
    <w:rsid w:val="00166F5B"/>
    <w:rsid w:val="0016790B"/>
    <w:rsid w:val="00167EBE"/>
    <w:rsid w:val="001700CB"/>
    <w:rsid w:val="0017023C"/>
    <w:rsid w:val="00170532"/>
    <w:rsid w:val="00170E1A"/>
    <w:rsid w:val="00171337"/>
    <w:rsid w:val="0017149D"/>
    <w:rsid w:val="0017184C"/>
    <w:rsid w:val="00171B5F"/>
    <w:rsid w:val="00172149"/>
    <w:rsid w:val="001721F5"/>
    <w:rsid w:val="0017221E"/>
    <w:rsid w:val="001722A2"/>
    <w:rsid w:val="00172C90"/>
    <w:rsid w:val="00172CAC"/>
    <w:rsid w:val="00173EBE"/>
    <w:rsid w:val="00175883"/>
    <w:rsid w:val="00175C09"/>
    <w:rsid w:val="00175C4D"/>
    <w:rsid w:val="00175F09"/>
    <w:rsid w:val="00176081"/>
    <w:rsid w:val="001761A5"/>
    <w:rsid w:val="001769ED"/>
    <w:rsid w:val="0017736B"/>
    <w:rsid w:val="001773A0"/>
    <w:rsid w:val="001807B2"/>
    <w:rsid w:val="00180C70"/>
    <w:rsid w:val="00180D9A"/>
    <w:rsid w:val="0018136A"/>
    <w:rsid w:val="00182710"/>
    <w:rsid w:val="001827BA"/>
    <w:rsid w:val="00182D4D"/>
    <w:rsid w:val="001836A6"/>
    <w:rsid w:val="00183A73"/>
    <w:rsid w:val="001841F6"/>
    <w:rsid w:val="001843F0"/>
    <w:rsid w:val="0018491F"/>
    <w:rsid w:val="00184CF8"/>
    <w:rsid w:val="00185017"/>
    <w:rsid w:val="00185349"/>
    <w:rsid w:val="00185930"/>
    <w:rsid w:val="00185AC7"/>
    <w:rsid w:val="00185DC7"/>
    <w:rsid w:val="001867EA"/>
    <w:rsid w:val="00186AF7"/>
    <w:rsid w:val="00186CDF"/>
    <w:rsid w:val="00187434"/>
    <w:rsid w:val="001906E1"/>
    <w:rsid w:val="00190BD1"/>
    <w:rsid w:val="00191410"/>
    <w:rsid w:val="00191699"/>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62C"/>
    <w:rsid w:val="001A269E"/>
    <w:rsid w:val="001A2FF9"/>
    <w:rsid w:val="001A3192"/>
    <w:rsid w:val="001A325B"/>
    <w:rsid w:val="001A377E"/>
    <w:rsid w:val="001A3BD6"/>
    <w:rsid w:val="001A3CA5"/>
    <w:rsid w:val="001A42CC"/>
    <w:rsid w:val="001A4830"/>
    <w:rsid w:val="001A4C84"/>
    <w:rsid w:val="001A5299"/>
    <w:rsid w:val="001A58F6"/>
    <w:rsid w:val="001A5A7A"/>
    <w:rsid w:val="001A5C23"/>
    <w:rsid w:val="001A6356"/>
    <w:rsid w:val="001A6896"/>
    <w:rsid w:val="001A69F9"/>
    <w:rsid w:val="001A74B7"/>
    <w:rsid w:val="001A762A"/>
    <w:rsid w:val="001A7850"/>
    <w:rsid w:val="001A7B86"/>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5E8"/>
    <w:rsid w:val="001B66C6"/>
    <w:rsid w:val="001B6E90"/>
    <w:rsid w:val="001B76BD"/>
    <w:rsid w:val="001B7C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4B7A"/>
    <w:rsid w:val="001C512A"/>
    <w:rsid w:val="001C5B1C"/>
    <w:rsid w:val="001C6038"/>
    <w:rsid w:val="001C75FA"/>
    <w:rsid w:val="001C7F1D"/>
    <w:rsid w:val="001D03F9"/>
    <w:rsid w:val="001D153F"/>
    <w:rsid w:val="001D15F7"/>
    <w:rsid w:val="001D2272"/>
    <w:rsid w:val="001D2276"/>
    <w:rsid w:val="001D2D28"/>
    <w:rsid w:val="001D305C"/>
    <w:rsid w:val="001D3995"/>
    <w:rsid w:val="001D3A97"/>
    <w:rsid w:val="001D3CA6"/>
    <w:rsid w:val="001D3D66"/>
    <w:rsid w:val="001D3DC4"/>
    <w:rsid w:val="001D5B31"/>
    <w:rsid w:val="001D6479"/>
    <w:rsid w:val="001E0812"/>
    <w:rsid w:val="001E13EB"/>
    <w:rsid w:val="001E1465"/>
    <w:rsid w:val="001E1B48"/>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1E9F"/>
    <w:rsid w:val="001F25BB"/>
    <w:rsid w:val="001F2B0D"/>
    <w:rsid w:val="001F3AEA"/>
    <w:rsid w:val="001F3CEA"/>
    <w:rsid w:val="001F410A"/>
    <w:rsid w:val="001F4666"/>
    <w:rsid w:val="001F47B4"/>
    <w:rsid w:val="001F48BB"/>
    <w:rsid w:val="001F48EE"/>
    <w:rsid w:val="001F4FBB"/>
    <w:rsid w:val="001F54E6"/>
    <w:rsid w:val="001F55B9"/>
    <w:rsid w:val="001F57D2"/>
    <w:rsid w:val="001F582C"/>
    <w:rsid w:val="001F5BC2"/>
    <w:rsid w:val="001F5D82"/>
    <w:rsid w:val="001F5F7F"/>
    <w:rsid w:val="001F6462"/>
    <w:rsid w:val="001F6630"/>
    <w:rsid w:val="001F6B11"/>
    <w:rsid w:val="001F6D7A"/>
    <w:rsid w:val="001F7539"/>
    <w:rsid w:val="001F7AD5"/>
    <w:rsid w:val="001F7DFA"/>
    <w:rsid w:val="0020012E"/>
    <w:rsid w:val="00200192"/>
    <w:rsid w:val="00200EFC"/>
    <w:rsid w:val="00201216"/>
    <w:rsid w:val="00201DEE"/>
    <w:rsid w:val="0020257E"/>
    <w:rsid w:val="00203502"/>
    <w:rsid w:val="00203E26"/>
    <w:rsid w:val="002043C7"/>
    <w:rsid w:val="00204572"/>
    <w:rsid w:val="002054CF"/>
    <w:rsid w:val="00205B3D"/>
    <w:rsid w:val="00205CFF"/>
    <w:rsid w:val="002072A1"/>
    <w:rsid w:val="00207306"/>
    <w:rsid w:val="00207313"/>
    <w:rsid w:val="00207574"/>
    <w:rsid w:val="002078F5"/>
    <w:rsid w:val="00207DF5"/>
    <w:rsid w:val="0021045A"/>
    <w:rsid w:val="00210A79"/>
    <w:rsid w:val="00210ADD"/>
    <w:rsid w:val="002111CB"/>
    <w:rsid w:val="00211281"/>
    <w:rsid w:val="00211ADC"/>
    <w:rsid w:val="00212261"/>
    <w:rsid w:val="002126DB"/>
    <w:rsid w:val="00212876"/>
    <w:rsid w:val="002129DF"/>
    <w:rsid w:val="002129EF"/>
    <w:rsid w:val="00213C99"/>
    <w:rsid w:val="002143B5"/>
    <w:rsid w:val="00214494"/>
    <w:rsid w:val="0021470C"/>
    <w:rsid w:val="00214CA4"/>
    <w:rsid w:val="00214E9E"/>
    <w:rsid w:val="002158ED"/>
    <w:rsid w:val="00215AC3"/>
    <w:rsid w:val="00215D91"/>
    <w:rsid w:val="002165E8"/>
    <w:rsid w:val="002168DD"/>
    <w:rsid w:val="00216B8C"/>
    <w:rsid w:val="00216D9B"/>
    <w:rsid w:val="00216E76"/>
    <w:rsid w:val="00217318"/>
    <w:rsid w:val="002201B5"/>
    <w:rsid w:val="0022026F"/>
    <w:rsid w:val="00221452"/>
    <w:rsid w:val="002216EB"/>
    <w:rsid w:val="00221E2C"/>
    <w:rsid w:val="00221F05"/>
    <w:rsid w:val="002225AD"/>
    <w:rsid w:val="0022317F"/>
    <w:rsid w:val="0022375A"/>
    <w:rsid w:val="00223894"/>
    <w:rsid w:val="00223AE4"/>
    <w:rsid w:val="00223C0B"/>
    <w:rsid w:val="002244C1"/>
    <w:rsid w:val="0022458D"/>
    <w:rsid w:val="002248AE"/>
    <w:rsid w:val="002250D5"/>
    <w:rsid w:val="00225A4F"/>
    <w:rsid w:val="00225E30"/>
    <w:rsid w:val="002262B8"/>
    <w:rsid w:val="002262C5"/>
    <w:rsid w:val="002266BC"/>
    <w:rsid w:val="00226A9F"/>
    <w:rsid w:val="0022734D"/>
    <w:rsid w:val="002273C1"/>
    <w:rsid w:val="00230149"/>
    <w:rsid w:val="002307F0"/>
    <w:rsid w:val="00230B34"/>
    <w:rsid w:val="00230B57"/>
    <w:rsid w:val="00230C46"/>
    <w:rsid w:val="00231133"/>
    <w:rsid w:val="002314B7"/>
    <w:rsid w:val="0023285F"/>
    <w:rsid w:val="00232F34"/>
    <w:rsid w:val="00233341"/>
    <w:rsid w:val="002338AC"/>
    <w:rsid w:val="00233BD7"/>
    <w:rsid w:val="00234046"/>
    <w:rsid w:val="00234388"/>
    <w:rsid w:val="002343F1"/>
    <w:rsid w:val="00234BAC"/>
    <w:rsid w:val="00234E83"/>
    <w:rsid w:val="00235031"/>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45B5"/>
    <w:rsid w:val="00254728"/>
    <w:rsid w:val="00255760"/>
    <w:rsid w:val="002557C5"/>
    <w:rsid w:val="002557C8"/>
    <w:rsid w:val="002565B2"/>
    <w:rsid w:val="002568B4"/>
    <w:rsid w:val="00261293"/>
    <w:rsid w:val="00262666"/>
    <w:rsid w:val="00262830"/>
    <w:rsid w:val="00262975"/>
    <w:rsid w:val="00262D66"/>
    <w:rsid w:val="00262E0F"/>
    <w:rsid w:val="00264334"/>
    <w:rsid w:val="002643EE"/>
    <w:rsid w:val="00264762"/>
    <w:rsid w:val="00265644"/>
    <w:rsid w:val="00265B6D"/>
    <w:rsid w:val="00266279"/>
    <w:rsid w:val="0026673D"/>
    <w:rsid w:val="00266836"/>
    <w:rsid w:val="002668AB"/>
    <w:rsid w:val="0026744C"/>
    <w:rsid w:val="002676DC"/>
    <w:rsid w:val="002677BB"/>
    <w:rsid w:val="00267A64"/>
    <w:rsid w:val="002700C2"/>
    <w:rsid w:val="002703E0"/>
    <w:rsid w:val="0027052D"/>
    <w:rsid w:val="002709FF"/>
    <w:rsid w:val="00271611"/>
    <w:rsid w:val="002718EF"/>
    <w:rsid w:val="00271B05"/>
    <w:rsid w:val="002723CA"/>
    <w:rsid w:val="0027261A"/>
    <w:rsid w:val="00272C0E"/>
    <w:rsid w:val="00272DB6"/>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4C1"/>
    <w:rsid w:val="002818EA"/>
    <w:rsid w:val="002819E9"/>
    <w:rsid w:val="002819FE"/>
    <w:rsid w:val="00281F83"/>
    <w:rsid w:val="00282359"/>
    <w:rsid w:val="002824BC"/>
    <w:rsid w:val="00282667"/>
    <w:rsid w:val="002829E8"/>
    <w:rsid w:val="0028317E"/>
    <w:rsid w:val="00283A8D"/>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667"/>
    <w:rsid w:val="00291A2F"/>
    <w:rsid w:val="00292402"/>
    <w:rsid w:val="002925A8"/>
    <w:rsid w:val="00293351"/>
    <w:rsid w:val="00293646"/>
    <w:rsid w:val="00294282"/>
    <w:rsid w:val="002944C2"/>
    <w:rsid w:val="002950EB"/>
    <w:rsid w:val="0029596C"/>
    <w:rsid w:val="00295AB0"/>
    <w:rsid w:val="00295E8D"/>
    <w:rsid w:val="00295FDC"/>
    <w:rsid w:val="0029662F"/>
    <w:rsid w:val="00296B7E"/>
    <w:rsid w:val="00296CCC"/>
    <w:rsid w:val="002977A3"/>
    <w:rsid w:val="00297E38"/>
    <w:rsid w:val="002A07BE"/>
    <w:rsid w:val="002A0AB1"/>
    <w:rsid w:val="002A1141"/>
    <w:rsid w:val="002A2366"/>
    <w:rsid w:val="002A2734"/>
    <w:rsid w:val="002A2825"/>
    <w:rsid w:val="002A2B23"/>
    <w:rsid w:val="002A2CD2"/>
    <w:rsid w:val="002A4343"/>
    <w:rsid w:val="002A47DA"/>
    <w:rsid w:val="002A5055"/>
    <w:rsid w:val="002A56E7"/>
    <w:rsid w:val="002A6BA3"/>
    <w:rsid w:val="002A6E4A"/>
    <w:rsid w:val="002A7814"/>
    <w:rsid w:val="002A7835"/>
    <w:rsid w:val="002A7981"/>
    <w:rsid w:val="002A7B5A"/>
    <w:rsid w:val="002B0087"/>
    <w:rsid w:val="002B0EB4"/>
    <w:rsid w:val="002B0F0E"/>
    <w:rsid w:val="002B0F49"/>
    <w:rsid w:val="002B191F"/>
    <w:rsid w:val="002B20A9"/>
    <w:rsid w:val="002B2511"/>
    <w:rsid w:val="002B2545"/>
    <w:rsid w:val="002B2DEC"/>
    <w:rsid w:val="002B2E54"/>
    <w:rsid w:val="002B3DDA"/>
    <w:rsid w:val="002B3DE1"/>
    <w:rsid w:val="002B4504"/>
    <w:rsid w:val="002B4570"/>
    <w:rsid w:val="002B4874"/>
    <w:rsid w:val="002B581C"/>
    <w:rsid w:val="002B5A64"/>
    <w:rsid w:val="002B5E70"/>
    <w:rsid w:val="002B60ED"/>
    <w:rsid w:val="002B6380"/>
    <w:rsid w:val="002B6B54"/>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DE5"/>
    <w:rsid w:val="002D1A18"/>
    <w:rsid w:val="002D1E02"/>
    <w:rsid w:val="002D211D"/>
    <w:rsid w:val="002D248F"/>
    <w:rsid w:val="002D33E0"/>
    <w:rsid w:val="002D380F"/>
    <w:rsid w:val="002D3D0B"/>
    <w:rsid w:val="002D40E5"/>
    <w:rsid w:val="002D4D0A"/>
    <w:rsid w:val="002D4FE3"/>
    <w:rsid w:val="002D541B"/>
    <w:rsid w:val="002D61C8"/>
    <w:rsid w:val="002D61EE"/>
    <w:rsid w:val="002D7717"/>
    <w:rsid w:val="002E00EB"/>
    <w:rsid w:val="002E051B"/>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385"/>
    <w:rsid w:val="002F5556"/>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6F70"/>
    <w:rsid w:val="00307298"/>
    <w:rsid w:val="0030730A"/>
    <w:rsid w:val="00307DD4"/>
    <w:rsid w:val="00307FC0"/>
    <w:rsid w:val="00310103"/>
    <w:rsid w:val="003101CC"/>
    <w:rsid w:val="0031023A"/>
    <w:rsid w:val="003102BB"/>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B1E"/>
    <w:rsid w:val="003151DF"/>
    <w:rsid w:val="00315202"/>
    <w:rsid w:val="003152BE"/>
    <w:rsid w:val="003153A9"/>
    <w:rsid w:val="00315592"/>
    <w:rsid w:val="003155A0"/>
    <w:rsid w:val="00315918"/>
    <w:rsid w:val="00315F97"/>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3C2D"/>
    <w:rsid w:val="003247FB"/>
    <w:rsid w:val="00325D21"/>
    <w:rsid w:val="0032600C"/>
    <w:rsid w:val="00326E13"/>
    <w:rsid w:val="0032713E"/>
    <w:rsid w:val="00327253"/>
    <w:rsid w:val="003274A7"/>
    <w:rsid w:val="00327884"/>
    <w:rsid w:val="00327D30"/>
    <w:rsid w:val="00330D39"/>
    <w:rsid w:val="00330F03"/>
    <w:rsid w:val="00331BCE"/>
    <w:rsid w:val="00332594"/>
    <w:rsid w:val="00332F2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6E4A"/>
    <w:rsid w:val="00337B89"/>
    <w:rsid w:val="00337C3D"/>
    <w:rsid w:val="003425A9"/>
    <w:rsid w:val="00342687"/>
    <w:rsid w:val="00342B91"/>
    <w:rsid w:val="00342F43"/>
    <w:rsid w:val="00342F7C"/>
    <w:rsid w:val="00343A84"/>
    <w:rsid w:val="0034420C"/>
    <w:rsid w:val="00344697"/>
    <w:rsid w:val="00344FE9"/>
    <w:rsid w:val="00345108"/>
    <w:rsid w:val="0034524E"/>
    <w:rsid w:val="00345BFE"/>
    <w:rsid w:val="00346B75"/>
    <w:rsid w:val="00346BF8"/>
    <w:rsid w:val="00346D00"/>
    <w:rsid w:val="003470ED"/>
    <w:rsid w:val="00347661"/>
    <w:rsid w:val="003479EA"/>
    <w:rsid w:val="00347BFA"/>
    <w:rsid w:val="00350219"/>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4CD"/>
    <w:rsid w:val="00363582"/>
    <w:rsid w:val="00363588"/>
    <w:rsid w:val="00363DDE"/>
    <w:rsid w:val="003642A2"/>
    <w:rsid w:val="003644DA"/>
    <w:rsid w:val="00364504"/>
    <w:rsid w:val="0036459D"/>
    <w:rsid w:val="003650EB"/>
    <w:rsid w:val="00365DC1"/>
    <w:rsid w:val="00366AFD"/>
    <w:rsid w:val="00366BFD"/>
    <w:rsid w:val="00366E68"/>
    <w:rsid w:val="0036726D"/>
    <w:rsid w:val="00367E40"/>
    <w:rsid w:val="00371191"/>
    <w:rsid w:val="003720D7"/>
    <w:rsid w:val="003725CC"/>
    <w:rsid w:val="00372E1F"/>
    <w:rsid w:val="0037454D"/>
    <w:rsid w:val="003747F5"/>
    <w:rsid w:val="00374825"/>
    <w:rsid w:val="003750A1"/>
    <w:rsid w:val="003753E9"/>
    <w:rsid w:val="0037552F"/>
    <w:rsid w:val="0037582F"/>
    <w:rsid w:val="00375CF8"/>
    <w:rsid w:val="00375D2C"/>
    <w:rsid w:val="00375FD1"/>
    <w:rsid w:val="00376A43"/>
    <w:rsid w:val="0037720D"/>
    <w:rsid w:val="00377B96"/>
    <w:rsid w:val="00377FAD"/>
    <w:rsid w:val="00380ED1"/>
    <w:rsid w:val="00381284"/>
    <w:rsid w:val="00381543"/>
    <w:rsid w:val="00381782"/>
    <w:rsid w:val="003819FA"/>
    <w:rsid w:val="00381A98"/>
    <w:rsid w:val="003821B0"/>
    <w:rsid w:val="003822EF"/>
    <w:rsid w:val="003837C8"/>
    <w:rsid w:val="0038426A"/>
    <w:rsid w:val="00384432"/>
    <w:rsid w:val="00384C06"/>
    <w:rsid w:val="00384EB3"/>
    <w:rsid w:val="00385042"/>
    <w:rsid w:val="00385D6B"/>
    <w:rsid w:val="0038616C"/>
    <w:rsid w:val="00386E56"/>
    <w:rsid w:val="00386EC9"/>
    <w:rsid w:val="00386F57"/>
    <w:rsid w:val="003870B2"/>
    <w:rsid w:val="0038730B"/>
    <w:rsid w:val="0038752D"/>
    <w:rsid w:val="00387D04"/>
    <w:rsid w:val="00387EB2"/>
    <w:rsid w:val="003913BF"/>
    <w:rsid w:val="0039148B"/>
    <w:rsid w:val="0039195B"/>
    <w:rsid w:val="00391F0D"/>
    <w:rsid w:val="003921C9"/>
    <w:rsid w:val="003935DC"/>
    <w:rsid w:val="00394320"/>
    <w:rsid w:val="0039489B"/>
    <w:rsid w:val="00395136"/>
    <w:rsid w:val="003951A5"/>
    <w:rsid w:val="0039610D"/>
    <w:rsid w:val="003966A1"/>
    <w:rsid w:val="0039694A"/>
    <w:rsid w:val="003976FC"/>
    <w:rsid w:val="003A04F1"/>
    <w:rsid w:val="003A0F99"/>
    <w:rsid w:val="003A1F44"/>
    <w:rsid w:val="003A22EF"/>
    <w:rsid w:val="003A280F"/>
    <w:rsid w:val="003A2C58"/>
    <w:rsid w:val="003A32F3"/>
    <w:rsid w:val="003A388F"/>
    <w:rsid w:val="003A3A6E"/>
    <w:rsid w:val="003A3BBB"/>
    <w:rsid w:val="003A3D86"/>
    <w:rsid w:val="003A3FC4"/>
    <w:rsid w:val="003A3FDF"/>
    <w:rsid w:val="003A4004"/>
    <w:rsid w:val="003A4185"/>
    <w:rsid w:val="003A432A"/>
    <w:rsid w:val="003A43C3"/>
    <w:rsid w:val="003A5533"/>
    <w:rsid w:val="003A5634"/>
    <w:rsid w:val="003A6522"/>
    <w:rsid w:val="003A65B1"/>
    <w:rsid w:val="003A66AE"/>
    <w:rsid w:val="003A69EC"/>
    <w:rsid w:val="003A7B37"/>
    <w:rsid w:val="003A7D72"/>
    <w:rsid w:val="003B02A3"/>
    <w:rsid w:val="003B16C4"/>
    <w:rsid w:val="003B17A1"/>
    <w:rsid w:val="003B1930"/>
    <w:rsid w:val="003B1FBF"/>
    <w:rsid w:val="003B2E57"/>
    <w:rsid w:val="003B4467"/>
    <w:rsid w:val="003B4CEA"/>
    <w:rsid w:val="003B51C2"/>
    <w:rsid w:val="003B5CD2"/>
    <w:rsid w:val="003B5F57"/>
    <w:rsid w:val="003B6103"/>
    <w:rsid w:val="003B61BF"/>
    <w:rsid w:val="003B650D"/>
    <w:rsid w:val="003B6E9D"/>
    <w:rsid w:val="003B7777"/>
    <w:rsid w:val="003C0C9A"/>
    <w:rsid w:val="003C16A2"/>
    <w:rsid w:val="003C1D85"/>
    <w:rsid w:val="003C1DD7"/>
    <w:rsid w:val="003C21E6"/>
    <w:rsid w:val="003C2237"/>
    <w:rsid w:val="003C2541"/>
    <w:rsid w:val="003C255F"/>
    <w:rsid w:val="003C2FB0"/>
    <w:rsid w:val="003C3278"/>
    <w:rsid w:val="003C32FB"/>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3A68"/>
    <w:rsid w:val="003D4029"/>
    <w:rsid w:val="003D4208"/>
    <w:rsid w:val="003D4545"/>
    <w:rsid w:val="003D48DE"/>
    <w:rsid w:val="003D4A24"/>
    <w:rsid w:val="003D4C3A"/>
    <w:rsid w:val="003D4ECD"/>
    <w:rsid w:val="003D4EEF"/>
    <w:rsid w:val="003D519C"/>
    <w:rsid w:val="003D520A"/>
    <w:rsid w:val="003D5E8E"/>
    <w:rsid w:val="003D5ECA"/>
    <w:rsid w:val="003D5F4E"/>
    <w:rsid w:val="003D721B"/>
    <w:rsid w:val="003D7A20"/>
    <w:rsid w:val="003D7C43"/>
    <w:rsid w:val="003D7CFE"/>
    <w:rsid w:val="003E0A76"/>
    <w:rsid w:val="003E0B8D"/>
    <w:rsid w:val="003E0FD2"/>
    <w:rsid w:val="003E1938"/>
    <w:rsid w:val="003E1BB2"/>
    <w:rsid w:val="003E1D76"/>
    <w:rsid w:val="003E1FF0"/>
    <w:rsid w:val="003E21D9"/>
    <w:rsid w:val="003E2409"/>
    <w:rsid w:val="003E34B2"/>
    <w:rsid w:val="003E3A8B"/>
    <w:rsid w:val="003E43E6"/>
    <w:rsid w:val="003E4883"/>
    <w:rsid w:val="003E5304"/>
    <w:rsid w:val="003E5306"/>
    <w:rsid w:val="003E544D"/>
    <w:rsid w:val="003E56B7"/>
    <w:rsid w:val="003E5C06"/>
    <w:rsid w:val="003E612B"/>
    <w:rsid w:val="003E62D6"/>
    <w:rsid w:val="003E6636"/>
    <w:rsid w:val="003E6A85"/>
    <w:rsid w:val="003E715D"/>
    <w:rsid w:val="003E7344"/>
    <w:rsid w:val="003E7383"/>
    <w:rsid w:val="003E75E1"/>
    <w:rsid w:val="003F0212"/>
    <w:rsid w:val="003F0223"/>
    <w:rsid w:val="003F02EE"/>
    <w:rsid w:val="003F0BE6"/>
    <w:rsid w:val="003F12B1"/>
    <w:rsid w:val="003F1A0A"/>
    <w:rsid w:val="003F1AFB"/>
    <w:rsid w:val="003F1F88"/>
    <w:rsid w:val="003F2DB7"/>
    <w:rsid w:val="003F30EF"/>
    <w:rsid w:val="003F348D"/>
    <w:rsid w:val="003F4570"/>
    <w:rsid w:val="003F45AE"/>
    <w:rsid w:val="003F4EF3"/>
    <w:rsid w:val="003F4F97"/>
    <w:rsid w:val="003F51EC"/>
    <w:rsid w:val="003F52B3"/>
    <w:rsid w:val="003F52DA"/>
    <w:rsid w:val="003F5592"/>
    <w:rsid w:val="003F5D62"/>
    <w:rsid w:val="003F60CD"/>
    <w:rsid w:val="003F60F7"/>
    <w:rsid w:val="003F6BFA"/>
    <w:rsid w:val="003F6DB5"/>
    <w:rsid w:val="003F6E73"/>
    <w:rsid w:val="003F73AE"/>
    <w:rsid w:val="003F758F"/>
    <w:rsid w:val="003F77AC"/>
    <w:rsid w:val="00400050"/>
    <w:rsid w:val="0040027A"/>
    <w:rsid w:val="004004AA"/>
    <w:rsid w:val="00400ADF"/>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68C2"/>
    <w:rsid w:val="00406C6D"/>
    <w:rsid w:val="00407199"/>
    <w:rsid w:val="004076AF"/>
    <w:rsid w:val="0040776C"/>
    <w:rsid w:val="00407D53"/>
    <w:rsid w:val="00410261"/>
    <w:rsid w:val="0041071F"/>
    <w:rsid w:val="00410A0E"/>
    <w:rsid w:val="004120EB"/>
    <w:rsid w:val="0041273C"/>
    <w:rsid w:val="004127F3"/>
    <w:rsid w:val="00412810"/>
    <w:rsid w:val="00412B4E"/>
    <w:rsid w:val="00412EB1"/>
    <w:rsid w:val="004130F7"/>
    <w:rsid w:val="00413A20"/>
    <w:rsid w:val="00413E1F"/>
    <w:rsid w:val="00413F4B"/>
    <w:rsid w:val="00414212"/>
    <w:rsid w:val="00414671"/>
    <w:rsid w:val="00414B84"/>
    <w:rsid w:val="00414C74"/>
    <w:rsid w:val="0041505A"/>
    <w:rsid w:val="004150FE"/>
    <w:rsid w:val="0041535B"/>
    <w:rsid w:val="004158EB"/>
    <w:rsid w:val="00415C0B"/>
    <w:rsid w:val="00415CDE"/>
    <w:rsid w:val="0041613F"/>
    <w:rsid w:val="00416B10"/>
    <w:rsid w:val="00416F85"/>
    <w:rsid w:val="00417B5B"/>
    <w:rsid w:val="00417C64"/>
    <w:rsid w:val="0042055D"/>
    <w:rsid w:val="004205AD"/>
    <w:rsid w:val="00420F9D"/>
    <w:rsid w:val="00422549"/>
    <w:rsid w:val="004228F4"/>
    <w:rsid w:val="004229C3"/>
    <w:rsid w:val="004229FF"/>
    <w:rsid w:val="00422F50"/>
    <w:rsid w:val="004233E4"/>
    <w:rsid w:val="00425009"/>
    <w:rsid w:val="00425324"/>
    <w:rsid w:val="0042581F"/>
    <w:rsid w:val="004261A0"/>
    <w:rsid w:val="00426234"/>
    <w:rsid w:val="004265FE"/>
    <w:rsid w:val="00426A17"/>
    <w:rsid w:val="00426D89"/>
    <w:rsid w:val="00426E9D"/>
    <w:rsid w:val="004275E7"/>
    <w:rsid w:val="0042768E"/>
    <w:rsid w:val="00427CA5"/>
    <w:rsid w:val="00430558"/>
    <w:rsid w:val="004306D0"/>
    <w:rsid w:val="00430A8F"/>
    <w:rsid w:val="00430C7F"/>
    <w:rsid w:val="004319EF"/>
    <w:rsid w:val="00431F77"/>
    <w:rsid w:val="00432108"/>
    <w:rsid w:val="0043376B"/>
    <w:rsid w:val="00433FA1"/>
    <w:rsid w:val="00433FF1"/>
    <w:rsid w:val="0043421D"/>
    <w:rsid w:val="004343C6"/>
    <w:rsid w:val="004347CA"/>
    <w:rsid w:val="00434967"/>
    <w:rsid w:val="004349BE"/>
    <w:rsid w:val="004356B3"/>
    <w:rsid w:val="004357B2"/>
    <w:rsid w:val="00435C1D"/>
    <w:rsid w:val="0043741C"/>
    <w:rsid w:val="004403B2"/>
    <w:rsid w:val="00441167"/>
    <w:rsid w:val="00441204"/>
    <w:rsid w:val="004412A1"/>
    <w:rsid w:val="00441AB0"/>
    <w:rsid w:val="00441C3C"/>
    <w:rsid w:val="00442325"/>
    <w:rsid w:val="004423A6"/>
    <w:rsid w:val="004425F1"/>
    <w:rsid w:val="0044269F"/>
    <w:rsid w:val="004434C6"/>
    <w:rsid w:val="00443F05"/>
    <w:rsid w:val="0044400B"/>
    <w:rsid w:val="004445BB"/>
    <w:rsid w:val="00445139"/>
    <w:rsid w:val="00445A76"/>
    <w:rsid w:val="00445B19"/>
    <w:rsid w:val="00445BE8"/>
    <w:rsid w:val="00445F50"/>
    <w:rsid w:val="00446778"/>
    <w:rsid w:val="00446D6A"/>
    <w:rsid w:val="004472B6"/>
    <w:rsid w:val="0044755D"/>
    <w:rsid w:val="00447A15"/>
    <w:rsid w:val="00450829"/>
    <w:rsid w:val="00450B65"/>
    <w:rsid w:val="004511D9"/>
    <w:rsid w:val="00451A93"/>
    <w:rsid w:val="00451D74"/>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60"/>
    <w:rsid w:val="00463ECE"/>
    <w:rsid w:val="00464FDA"/>
    <w:rsid w:val="00465518"/>
    <w:rsid w:val="00466812"/>
    <w:rsid w:val="00466CA4"/>
    <w:rsid w:val="00466E02"/>
    <w:rsid w:val="00467099"/>
    <w:rsid w:val="00467254"/>
    <w:rsid w:val="004674FC"/>
    <w:rsid w:val="00467540"/>
    <w:rsid w:val="00467781"/>
    <w:rsid w:val="004678C3"/>
    <w:rsid w:val="004679C8"/>
    <w:rsid w:val="00467EF2"/>
    <w:rsid w:val="00470028"/>
    <w:rsid w:val="0047080F"/>
    <w:rsid w:val="00470E19"/>
    <w:rsid w:val="004718E2"/>
    <w:rsid w:val="00472BD9"/>
    <w:rsid w:val="00473069"/>
    <w:rsid w:val="00473135"/>
    <w:rsid w:val="0047392F"/>
    <w:rsid w:val="00475340"/>
    <w:rsid w:val="0047546E"/>
    <w:rsid w:val="004757DF"/>
    <w:rsid w:val="00475E18"/>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44"/>
    <w:rsid w:val="00483D56"/>
    <w:rsid w:val="00483D99"/>
    <w:rsid w:val="004848CB"/>
    <w:rsid w:val="004848FF"/>
    <w:rsid w:val="00485207"/>
    <w:rsid w:val="00485923"/>
    <w:rsid w:val="00486A4E"/>
    <w:rsid w:val="00487027"/>
    <w:rsid w:val="00487908"/>
    <w:rsid w:val="00487EF1"/>
    <w:rsid w:val="00487FF7"/>
    <w:rsid w:val="004901F4"/>
    <w:rsid w:val="00490335"/>
    <w:rsid w:val="004906E1"/>
    <w:rsid w:val="0049077E"/>
    <w:rsid w:val="00490F34"/>
    <w:rsid w:val="00491440"/>
    <w:rsid w:val="00491B22"/>
    <w:rsid w:val="00491B8A"/>
    <w:rsid w:val="0049244C"/>
    <w:rsid w:val="00492486"/>
    <w:rsid w:val="00492A9E"/>
    <w:rsid w:val="00493824"/>
    <w:rsid w:val="00493E08"/>
    <w:rsid w:val="004940ED"/>
    <w:rsid w:val="00494331"/>
    <w:rsid w:val="00494BA4"/>
    <w:rsid w:val="00494EBE"/>
    <w:rsid w:val="00495560"/>
    <w:rsid w:val="00495E07"/>
    <w:rsid w:val="004A0783"/>
    <w:rsid w:val="004A099E"/>
    <w:rsid w:val="004A0D39"/>
    <w:rsid w:val="004A15AD"/>
    <w:rsid w:val="004A1714"/>
    <w:rsid w:val="004A1C5B"/>
    <w:rsid w:val="004A20E0"/>
    <w:rsid w:val="004A212B"/>
    <w:rsid w:val="004A21D0"/>
    <w:rsid w:val="004A26E6"/>
    <w:rsid w:val="004A3185"/>
    <w:rsid w:val="004A31E9"/>
    <w:rsid w:val="004A3235"/>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A95"/>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4D06"/>
    <w:rsid w:val="004B5199"/>
    <w:rsid w:val="004B5434"/>
    <w:rsid w:val="004B5557"/>
    <w:rsid w:val="004B55A8"/>
    <w:rsid w:val="004B55B0"/>
    <w:rsid w:val="004B5B0E"/>
    <w:rsid w:val="004B658D"/>
    <w:rsid w:val="004B6A1A"/>
    <w:rsid w:val="004B6FD2"/>
    <w:rsid w:val="004B72C5"/>
    <w:rsid w:val="004B7C9C"/>
    <w:rsid w:val="004B7CFC"/>
    <w:rsid w:val="004C092A"/>
    <w:rsid w:val="004C0DD4"/>
    <w:rsid w:val="004C1050"/>
    <w:rsid w:val="004C222A"/>
    <w:rsid w:val="004C2405"/>
    <w:rsid w:val="004C2CBB"/>
    <w:rsid w:val="004C368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6BCD"/>
    <w:rsid w:val="004C70D2"/>
    <w:rsid w:val="004C784C"/>
    <w:rsid w:val="004C7CED"/>
    <w:rsid w:val="004D0B76"/>
    <w:rsid w:val="004D105A"/>
    <w:rsid w:val="004D13E2"/>
    <w:rsid w:val="004D1915"/>
    <w:rsid w:val="004D1A9D"/>
    <w:rsid w:val="004D3091"/>
    <w:rsid w:val="004D30C5"/>
    <w:rsid w:val="004D3DBA"/>
    <w:rsid w:val="004D51AD"/>
    <w:rsid w:val="004D51AE"/>
    <w:rsid w:val="004D549D"/>
    <w:rsid w:val="004D5CA3"/>
    <w:rsid w:val="004D5F6F"/>
    <w:rsid w:val="004D6361"/>
    <w:rsid w:val="004D6AFD"/>
    <w:rsid w:val="004D6CF1"/>
    <w:rsid w:val="004D7AFC"/>
    <w:rsid w:val="004D7BE8"/>
    <w:rsid w:val="004E0697"/>
    <w:rsid w:val="004E07A2"/>
    <w:rsid w:val="004E126E"/>
    <w:rsid w:val="004E12A4"/>
    <w:rsid w:val="004E16B2"/>
    <w:rsid w:val="004E19FD"/>
    <w:rsid w:val="004E1E18"/>
    <w:rsid w:val="004E218B"/>
    <w:rsid w:val="004E2B0E"/>
    <w:rsid w:val="004E2C92"/>
    <w:rsid w:val="004E3445"/>
    <w:rsid w:val="004E474A"/>
    <w:rsid w:val="004E47DE"/>
    <w:rsid w:val="004E4B9F"/>
    <w:rsid w:val="004E5E6C"/>
    <w:rsid w:val="004E62E1"/>
    <w:rsid w:val="004E6437"/>
    <w:rsid w:val="004E6454"/>
    <w:rsid w:val="004E66BC"/>
    <w:rsid w:val="004E6B0C"/>
    <w:rsid w:val="004E70C1"/>
    <w:rsid w:val="004F0469"/>
    <w:rsid w:val="004F068D"/>
    <w:rsid w:val="004F1C0F"/>
    <w:rsid w:val="004F1D2C"/>
    <w:rsid w:val="004F1FD4"/>
    <w:rsid w:val="004F2069"/>
    <w:rsid w:val="004F258D"/>
    <w:rsid w:val="004F31FF"/>
    <w:rsid w:val="004F43F1"/>
    <w:rsid w:val="004F48F6"/>
    <w:rsid w:val="004F4F15"/>
    <w:rsid w:val="004F550B"/>
    <w:rsid w:val="004F5873"/>
    <w:rsid w:val="004F6882"/>
    <w:rsid w:val="004F69C5"/>
    <w:rsid w:val="004F71FA"/>
    <w:rsid w:val="004F7351"/>
    <w:rsid w:val="004F7C33"/>
    <w:rsid w:val="00500756"/>
    <w:rsid w:val="005014A9"/>
    <w:rsid w:val="0050220E"/>
    <w:rsid w:val="00503101"/>
    <w:rsid w:val="00504A11"/>
    <w:rsid w:val="005051A9"/>
    <w:rsid w:val="0050564B"/>
    <w:rsid w:val="00505E54"/>
    <w:rsid w:val="005065A4"/>
    <w:rsid w:val="00507889"/>
    <w:rsid w:val="005079B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57D1"/>
    <w:rsid w:val="00515EA9"/>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8F"/>
    <w:rsid w:val="005248E1"/>
    <w:rsid w:val="005251F3"/>
    <w:rsid w:val="00525A60"/>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2E91"/>
    <w:rsid w:val="00533498"/>
    <w:rsid w:val="0053359F"/>
    <w:rsid w:val="005337F5"/>
    <w:rsid w:val="00533B51"/>
    <w:rsid w:val="00533BA1"/>
    <w:rsid w:val="00533D7D"/>
    <w:rsid w:val="00533FD9"/>
    <w:rsid w:val="00534379"/>
    <w:rsid w:val="00534382"/>
    <w:rsid w:val="00534CEA"/>
    <w:rsid w:val="00535526"/>
    <w:rsid w:val="00535F94"/>
    <w:rsid w:val="0053628F"/>
    <w:rsid w:val="005366D1"/>
    <w:rsid w:val="00537657"/>
    <w:rsid w:val="00540A27"/>
    <w:rsid w:val="00540BF2"/>
    <w:rsid w:val="005416D6"/>
    <w:rsid w:val="005417FF"/>
    <w:rsid w:val="00541CE1"/>
    <w:rsid w:val="00541E75"/>
    <w:rsid w:val="00542138"/>
    <w:rsid w:val="00542C65"/>
    <w:rsid w:val="005430A5"/>
    <w:rsid w:val="00543F07"/>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9B2"/>
    <w:rsid w:val="00561ED0"/>
    <w:rsid w:val="00561F1B"/>
    <w:rsid w:val="00561F3C"/>
    <w:rsid w:val="00562173"/>
    <w:rsid w:val="00562260"/>
    <w:rsid w:val="00562441"/>
    <w:rsid w:val="005627E3"/>
    <w:rsid w:val="00563866"/>
    <w:rsid w:val="00563942"/>
    <w:rsid w:val="00563FC0"/>
    <w:rsid w:val="0056436B"/>
    <w:rsid w:val="005643A2"/>
    <w:rsid w:val="005643F4"/>
    <w:rsid w:val="005649CC"/>
    <w:rsid w:val="005651AD"/>
    <w:rsid w:val="005654A9"/>
    <w:rsid w:val="005658F0"/>
    <w:rsid w:val="00566226"/>
    <w:rsid w:val="00566C09"/>
    <w:rsid w:val="00566F7E"/>
    <w:rsid w:val="0056774A"/>
    <w:rsid w:val="0056776A"/>
    <w:rsid w:val="00567BED"/>
    <w:rsid w:val="00567ECB"/>
    <w:rsid w:val="00570552"/>
    <w:rsid w:val="00570B55"/>
    <w:rsid w:val="00570C1C"/>
    <w:rsid w:val="00570FA6"/>
    <w:rsid w:val="00572199"/>
    <w:rsid w:val="005721AB"/>
    <w:rsid w:val="00572365"/>
    <w:rsid w:val="0057284F"/>
    <w:rsid w:val="005728DC"/>
    <w:rsid w:val="00572A1F"/>
    <w:rsid w:val="00573164"/>
    <w:rsid w:val="005735A5"/>
    <w:rsid w:val="00573636"/>
    <w:rsid w:val="00573E3F"/>
    <w:rsid w:val="00573F8F"/>
    <w:rsid w:val="00574B14"/>
    <w:rsid w:val="00575048"/>
    <w:rsid w:val="005753F5"/>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3A31"/>
    <w:rsid w:val="00584A90"/>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35B"/>
    <w:rsid w:val="00593452"/>
    <w:rsid w:val="00593CA9"/>
    <w:rsid w:val="005941FD"/>
    <w:rsid w:val="00594769"/>
    <w:rsid w:val="005949E4"/>
    <w:rsid w:val="00595856"/>
    <w:rsid w:val="0059678F"/>
    <w:rsid w:val="00596972"/>
    <w:rsid w:val="00596BBA"/>
    <w:rsid w:val="0059711C"/>
    <w:rsid w:val="005973FC"/>
    <w:rsid w:val="005975DB"/>
    <w:rsid w:val="00597947"/>
    <w:rsid w:val="005A073F"/>
    <w:rsid w:val="005A0929"/>
    <w:rsid w:val="005A0A96"/>
    <w:rsid w:val="005A10CA"/>
    <w:rsid w:val="005A1558"/>
    <w:rsid w:val="005A221E"/>
    <w:rsid w:val="005A25C9"/>
    <w:rsid w:val="005A25F0"/>
    <w:rsid w:val="005A2620"/>
    <w:rsid w:val="005A2946"/>
    <w:rsid w:val="005A3367"/>
    <w:rsid w:val="005A3587"/>
    <w:rsid w:val="005A3A67"/>
    <w:rsid w:val="005A4A22"/>
    <w:rsid w:val="005A4BA6"/>
    <w:rsid w:val="005A577B"/>
    <w:rsid w:val="005A5AA4"/>
    <w:rsid w:val="005A5E6A"/>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36B"/>
    <w:rsid w:val="005B2A5C"/>
    <w:rsid w:val="005B2EFE"/>
    <w:rsid w:val="005B33CE"/>
    <w:rsid w:val="005B34FB"/>
    <w:rsid w:val="005B37F1"/>
    <w:rsid w:val="005B3E31"/>
    <w:rsid w:val="005B4016"/>
    <w:rsid w:val="005B4056"/>
    <w:rsid w:val="005B446D"/>
    <w:rsid w:val="005B4AC0"/>
    <w:rsid w:val="005B5CCA"/>
    <w:rsid w:val="005B69C7"/>
    <w:rsid w:val="005B7021"/>
    <w:rsid w:val="005B72F4"/>
    <w:rsid w:val="005B73A8"/>
    <w:rsid w:val="005C006C"/>
    <w:rsid w:val="005C09C2"/>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67F0"/>
    <w:rsid w:val="005C76D7"/>
    <w:rsid w:val="005C7C27"/>
    <w:rsid w:val="005D07DF"/>
    <w:rsid w:val="005D0CD0"/>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07F"/>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1FE"/>
    <w:rsid w:val="005F4242"/>
    <w:rsid w:val="005F4267"/>
    <w:rsid w:val="005F43B9"/>
    <w:rsid w:val="005F46E5"/>
    <w:rsid w:val="005F4EC3"/>
    <w:rsid w:val="005F4F40"/>
    <w:rsid w:val="005F5194"/>
    <w:rsid w:val="005F5575"/>
    <w:rsid w:val="005F5ADF"/>
    <w:rsid w:val="005F5B27"/>
    <w:rsid w:val="005F6045"/>
    <w:rsid w:val="005F628F"/>
    <w:rsid w:val="005F6EEC"/>
    <w:rsid w:val="005F72A6"/>
    <w:rsid w:val="005F7D5B"/>
    <w:rsid w:val="005F7D80"/>
    <w:rsid w:val="0060004E"/>
    <w:rsid w:val="00600136"/>
    <w:rsid w:val="006001F4"/>
    <w:rsid w:val="006005EE"/>
    <w:rsid w:val="0060123E"/>
    <w:rsid w:val="00601D2E"/>
    <w:rsid w:val="00601E68"/>
    <w:rsid w:val="00602689"/>
    <w:rsid w:val="0060282E"/>
    <w:rsid w:val="00602F78"/>
    <w:rsid w:val="006033E3"/>
    <w:rsid w:val="00603759"/>
    <w:rsid w:val="006044FC"/>
    <w:rsid w:val="00604A2C"/>
    <w:rsid w:val="00604C9F"/>
    <w:rsid w:val="00604DEC"/>
    <w:rsid w:val="00605034"/>
    <w:rsid w:val="006051E6"/>
    <w:rsid w:val="00605224"/>
    <w:rsid w:val="006054E3"/>
    <w:rsid w:val="00605933"/>
    <w:rsid w:val="006060E9"/>
    <w:rsid w:val="00606B1F"/>
    <w:rsid w:val="00606C0F"/>
    <w:rsid w:val="006072B6"/>
    <w:rsid w:val="0060738D"/>
    <w:rsid w:val="00607F7E"/>
    <w:rsid w:val="006107F6"/>
    <w:rsid w:val="00610D69"/>
    <w:rsid w:val="00611598"/>
    <w:rsid w:val="006125F4"/>
    <w:rsid w:val="00612616"/>
    <w:rsid w:val="00612E56"/>
    <w:rsid w:val="0061340F"/>
    <w:rsid w:val="006137C9"/>
    <w:rsid w:val="006139E3"/>
    <w:rsid w:val="00613A32"/>
    <w:rsid w:val="00613FA7"/>
    <w:rsid w:val="006142AF"/>
    <w:rsid w:val="00614A87"/>
    <w:rsid w:val="006153AB"/>
    <w:rsid w:val="00615B84"/>
    <w:rsid w:val="00615F04"/>
    <w:rsid w:val="00616C21"/>
    <w:rsid w:val="00616F8E"/>
    <w:rsid w:val="0061724E"/>
    <w:rsid w:val="006172B6"/>
    <w:rsid w:val="00617571"/>
    <w:rsid w:val="00617CF9"/>
    <w:rsid w:val="006204F3"/>
    <w:rsid w:val="006206DD"/>
    <w:rsid w:val="00620DA9"/>
    <w:rsid w:val="00621A38"/>
    <w:rsid w:val="00621FBF"/>
    <w:rsid w:val="00622F78"/>
    <w:rsid w:val="0062304A"/>
    <w:rsid w:val="0062311A"/>
    <w:rsid w:val="00623155"/>
    <w:rsid w:val="006231BB"/>
    <w:rsid w:val="006236A5"/>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67E"/>
    <w:rsid w:val="00630B64"/>
    <w:rsid w:val="00630DF7"/>
    <w:rsid w:val="00630F66"/>
    <w:rsid w:val="00630FB8"/>
    <w:rsid w:val="0063143E"/>
    <w:rsid w:val="0063160D"/>
    <w:rsid w:val="00632C4D"/>
    <w:rsid w:val="0063348A"/>
    <w:rsid w:val="00633727"/>
    <w:rsid w:val="00633C82"/>
    <w:rsid w:val="00633D34"/>
    <w:rsid w:val="00633E07"/>
    <w:rsid w:val="006344C0"/>
    <w:rsid w:val="00635ADE"/>
    <w:rsid w:val="00635BF9"/>
    <w:rsid w:val="00635CE4"/>
    <w:rsid w:val="00636627"/>
    <w:rsid w:val="00636635"/>
    <w:rsid w:val="00636812"/>
    <w:rsid w:val="00636945"/>
    <w:rsid w:val="00637FD8"/>
    <w:rsid w:val="006406AA"/>
    <w:rsid w:val="00640EE1"/>
    <w:rsid w:val="006411BA"/>
    <w:rsid w:val="006414DE"/>
    <w:rsid w:val="0064162F"/>
    <w:rsid w:val="0064274D"/>
    <w:rsid w:val="00643B07"/>
    <w:rsid w:val="00644D88"/>
    <w:rsid w:val="00644F38"/>
    <w:rsid w:val="0064502D"/>
    <w:rsid w:val="00645ABA"/>
    <w:rsid w:val="00645F06"/>
    <w:rsid w:val="00645F28"/>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450B"/>
    <w:rsid w:val="00654623"/>
    <w:rsid w:val="00654BAD"/>
    <w:rsid w:val="00654D3D"/>
    <w:rsid w:val="006553DC"/>
    <w:rsid w:val="00655794"/>
    <w:rsid w:val="00655D86"/>
    <w:rsid w:val="00656244"/>
    <w:rsid w:val="00656B93"/>
    <w:rsid w:val="0065759A"/>
    <w:rsid w:val="00660133"/>
    <w:rsid w:val="006609C0"/>
    <w:rsid w:val="00660F77"/>
    <w:rsid w:val="006621E9"/>
    <w:rsid w:val="0066229E"/>
    <w:rsid w:val="0066269A"/>
    <w:rsid w:val="006637CB"/>
    <w:rsid w:val="00663B58"/>
    <w:rsid w:val="00663BEC"/>
    <w:rsid w:val="00664B6C"/>
    <w:rsid w:val="00664D3D"/>
    <w:rsid w:val="006651A4"/>
    <w:rsid w:val="0066554D"/>
    <w:rsid w:val="006656BE"/>
    <w:rsid w:val="00666B4D"/>
    <w:rsid w:val="00666B78"/>
    <w:rsid w:val="00667269"/>
    <w:rsid w:val="006672AD"/>
    <w:rsid w:val="006677D7"/>
    <w:rsid w:val="00670E02"/>
    <w:rsid w:val="00670EEA"/>
    <w:rsid w:val="0067116B"/>
    <w:rsid w:val="006712D4"/>
    <w:rsid w:val="006713AF"/>
    <w:rsid w:val="00671B43"/>
    <w:rsid w:val="00671DDA"/>
    <w:rsid w:val="00671DDB"/>
    <w:rsid w:val="00672845"/>
    <w:rsid w:val="00672B23"/>
    <w:rsid w:val="00672FE3"/>
    <w:rsid w:val="0067338A"/>
    <w:rsid w:val="00673BB8"/>
    <w:rsid w:val="00673D39"/>
    <w:rsid w:val="00673F2B"/>
    <w:rsid w:val="0067431F"/>
    <w:rsid w:val="006749AF"/>
    <w:rsid w:val="00674D78"/>
    <w:rsid w:val="00674FC0"/>
    <w:rsid w:val="006756C6"/>
    <w:rsid w:val="00675A8C"/>
    <w:rsid w:val="00676937"/>
    <w:rsid w:val="00676D3D"/>
    <w:rsid w:val="006771E2"/>
    <w:rsid w:val="00677620"/>
    <w:rsid w:val="00677622"/>
    <w:rsid w:val="006776BD"/>
    <w:rsid w:val="00677B3F"/>
    <w:rsid w:val="0068004E"/>
    <w:rsid w:val="00680C50"/>
    <w:rsid w:val="00681774"/>
    <w:rsid w:val="00681FC4"/>
    <w:rsid w:val="00682049"/>
    <w:rsid w:val="0068233B"/>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102A"/>
    <w:rsid w:val="00691445"/>
    <w:rsid w:val="00692E5B"/>
    <w:rsid w:val="00693263"/>
    <w:rsid w:val="00693296"/>
    <w:rsid w:val="006936EA"/>
    <w:rsid w:val="00693B52"/>
    <w:rsid w:val="00693DA5"/>
    <w:rsid w:val="0069400F"/>
    <w:rsid w:val="006944A6"/>
    <w:rsid w:val="00695789"/>
    <w:rsid w:val="00695976"/>
    <w:rsid w:val="006960F1"/>
    <w:rsid w:val="00696229"/>
    <w:rsid w:val="006963CB"/>
    <w:rsid w:val="00696D9D"/>
    <w:rsid w:val="00697587"/>
    <w:rsid w:val="00697666"/>
    <w:rsid w:val="00697CC0"/>
    <w:rsid w:val="00697E72"/>
    <w:rsid w:val="006A0CAC"/>
    <w:rsid w:val="006A0CC1"/>
    <w:rsid w:val="006A19CC"/>
    <w:rsid w:val="006A24A6"/>
    <w:rsid w:val="006A24AC"/>
    <w:rsid w:val="006A29AF"/>
    <w:rsid w:val="006A29E7"/>
    <w:rsid w:val="006A2AA7"/>
    <w:rsid w:val="006A2AB8"/>
    <w:rsid w:val="006A2C7E"/>
    <w:rsid w:val="006A41E6"/>
    <w:rsid w:val="006A485B"/>
    <w:rsid w:val="006A4958"/>
    <w:rsid w:val="006A52A2"/>
    <w:rsid w:val="006A58D8"/>
    <w:rsid w:val="006A5C36"/>
    <w:rsid w:val="006A5DD7"/>
    <w:rsid w:val="006A5F46"/>
    <w:rsid w:val="006A6626"/>
    <w:rsid w:val="006A7C1E"/>
    <w:rsid w:val="006A7CFC"/>
    <w:rsid w:val="006B057C"/>
    <w:rsid w:val="006B0671"/>
    <w:rsid w:val="006B0EE8"/>
    <w:rsid w:val="006B108A"/>
    <w:rsid w:val="006B1D87"/>
    <w:rsid w:val="006B1FB4"/>
    <w:rsid w:val="006B2034"/>
    <w:rsid w:val="006B2071"/>
    <w:rsid w:val="006B2798"/>
    <w:rsid w:val="006B2831"/>
    <w:rsid w:val="006B2ADA"/>
    <w:rsid w:val="006B2C1E"/>
    <w:rsid w:val="006B2DB9"/>
    <w:rsid w:val="006B3B43"/>
    <w:rsid w:val="006B49D7"/>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3B2F"/>
    <w:rsid w:val="006C45CD"/>
    <w:rsid w:val="006C46EF"/>
    <w:rsid w:val="006C4A2C"/>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49E"/>
    <w:rsid w:val="006D3F66"/>
    <w:rsid w:val="006D435F"/>
    <w:rsid w:val="006D4AA3"/>
    <w:rsid w:val="006D4CFE"/>
    <w:rsid w:val="006D4DBE"/>
    <w:rsid w:val="006D5A43"/>
    <w:rsid w:val="006D5F81"/>
    <w:rsid w:val="006D5FD1"/>
    <w:rsid w:val="006D6152"/>
    <w:rsid w:val="006D62A8"/>
    <w:rsid w:val="006D68B4"/>
    <w:rsid w:val="006D6FA1"/>
    <w:rsid w:val="006D791C"/>
    <w:rsid w:val="006E04D1"/>
    <w:rsid w:val="006E057B"/>
    <w:rsid w:val="006E0CD7"/>
    <w:rsid w:val="006E10A1"/>
    <w:rsid w:val="006E10D1"/>
    <w:rsid w:val="006E16C9"/>
    <w:rsid w:val="006E26B9"/>
    <w:rsid w:val="006E2A54"/>
    <w:rsid w:val="006E3938"/>
    <w:rsid w:val="006E4B16"/>
    <w:rsid w:val="006E55ED"/>
    <w:rsid w:val="006E6431"/>
    <w:rsid w:val="006E6612"/>
    <w:rsid w:val="006E675C"/>
    <w:rsid w:val="006E6A8B"/>
    <w:rsid w:val="006E72A1"/>
    <w:rsid w:val="006E78E8"/>
    <w:rsid w:val="006E7C2B"/>
    <w:rsid w:val="006E7C6A"/>
    <w:rsid w:val="006E7ED9"/>
    <w:rsid w:val="006E7FC1"/>
    <w:rsid w:val="006F086D"/>
    <w:rsid w:val="006F089B"/>
    <w:rsid w:val="006F0BD3"/>
    <w:rsid w:val="006F0BEA"/>
    <w:rsid w:val="006F16E1"/>
    <w:rsid w:val="006F1A1E"/>
    <w:rsid w:val="006F1DD9"/>
    <w:rsid w:val="006F216B"/>
    <w:rsid w:val="006F23B3"/>
    <w:rsid w:val="006F2B54"/>
    <w:rsid w:val="006F38E5"/>
    <w:rsid w:val="006F3B00"/>
    <w:rsid w:val="006F3BA5"/>
    <w:rsid w:val="006F4272"/>
    <w:rsid w:val="006F482C"/>
    <w:rsid w:val="006F4C18"/>
    <w:rsid w:val="006F4F3E"/>
    <w:rsid w:val="006F5471"/>
    <w:rsid w:val="006F5A8B"/>
    <w:rsid w:val="006F5E02"/>
    <w:rsid w:val="006F5F0A"/>
    <w:rsid w:val="006F63B7"/>
    <w:rsid w:val="006F6614"/>
    <w:rsid w:val="006F6FFC"/>
    <w:rsid w:val="006F71E5"/>
    <w:rsid w:val="006F74C5"/>
    <w:rsid w:val="006F7C76"/>
    <w:rsid w:val="00701153"/>
    <w:rsid w:val="0070134C"/>
    <w:rsid w:val="007014F8"/>
    <w:rsid w:val="007016D8"/>
    <w:rsid w:val="00701E01"/>
    <w:rsid w:val="00701E14"/>
    <w:rsid w:val="00702DA3"/>
    <w:rsid w:val="007032EF"/>
    <w:rsid w:val="00705900"/>
    <w:rsid w:val="00705943"/>
    <w:rsid w:val="00707856"/>
    <w:rsid w:val="00707D90"/>
    <w:rsid w:val="00710EDE"/>
    <w:rsid w:val="0071154D"/>
    <w:rsid w:val="00711B3E"/>
    <w:rsid w:val="00711EAF"/>
    <w:rsid w:val="007122E4"/>
    <w:rsid w:val="007125FE"/>
    <w:rsid w:val="00713106"/>
    <w:rsid w:val="0071390C"/>
    <w:rsid w:val="00713DAF"/>
    <w:rsid w:val="00714338"/>
    <w:rsid w:val="00714870"/>
    <w:rsid w:val="00714B35"/>
    <w:rsid w:val="00715566"/>
    <w:rsid w:val="00715E20"/>
    <w:rsid w:val="00716288"/>
    <w:rsid w:val="00716C54"/>
    <w:rsid w:val="00717064"/>
    <w:rsid w:val="0071752E"/>
    <w:rsid w:val="0071796D"/>
    <w:rsid w:val="00717ED8"/>
    <w:rsid w:val="0072189C"/>
    <w:rsid w:val="007218BA"/>
    <w:rsid w:val="007226C0"/>
    <w:rsid w:val="00723BD9"/>
    <w:rsid w:val="00723FD3"/>
    <w:rsid w:val="007241A8"/>
    <w:rsid w:val="007241F1"/>
    <w:rsid w:val="00724299"/>
    <w:rsid w:val="00724B09"/>
    <w:rsid w:val="00724E3A"/>
    <w:rsid w:val="00724F5E"/>
    <w:rsid w:val="007250AF"/>
    <w:rsid w:val="007250F3"/>
    <w:rsid w:val="007255D0"/>
    <w:rsid w:val="00725BD5"/>
    <w:rsid w:val="00725FC0"/>
    <w:rsid w:val="00726102"/>
    <w:rsid w:val="00726589"/>
    <w:rsid w:val="00727AF6"/>
    <w:rsid w:val="0073076E"/>
    <w:rsid w:val="00730A33"/>
    <w:rsid w:val="00730B52"/>
    <w:rsid w:val="00730F23"/>
    <w:rsid w:val="007310CB"/>
    <w:rsid w:val="007312AF"/>
    <w:rsid w:val="00731B40"/>
    <w:rsid w:val="00732070"/>
    <w:rsid w:val="0073215F"/>
    <w:rsid w:val="007321E8"/>
    <w:rsid w:val="00732810"/>
    <w:rsid w:val="00732D93"/>
    <w:rsid w:val="0073326C"/>
    <w:rsid w:val="00733346"/>
    <w:rsid w:val="0073357B"/>
    <w:rsid w:val="007335A5"/>
    <w:rsid w:val="00733726"/>
    <w:rsid w:val="0073395C"/>
    <w:rsid w:val="00734730"/>
    <w:rsid w:val="0073497E"/>
    <w:rsid w:val="00734AE6"/>
    <w:rsid w:val="00734C45"/>
    <w:rsid w:val="00735539"/>
    <w:rsid w:val="00735676"/>
    <w:rsid w:val="00735908"/>
    <w:rsid w:val="00735D25"/>
    <w:rsid w:val="00736EFF"/>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10B4"/>
    <w:rsid w:val="0075113D"/>
    <w:rsid w:val="00751752"/>
    <w:rsid w:val="007519D3"/>
    <w:rsid w:val="00751D83"/>
    <w:rsid w:val="0075227E"/>
    <w:rsid w:val="007524E8"/>
    <w:rsid w:val="00752774"/>
    <w:rsid w:val="00752B6E"/>
    <w:rsid w:val="0075315E"/>
    <w:rsid w:val="0075371F"/>
    <w:rsid w:val="007538B1"/>
    <w:rsid w:val="00754099"/>
    <w:rsid w:val="0075410B"/>
    <w:rsid w:val="0075491E"/>
    <w:rsid w:val="007555B0"/>
    <w:rsid w:val="00755CE1"/>
    <w:rsid w:val="0075642A"/>
    <w:rsid w:val="0075687E"/>
    <w:rsid w:val="00756DF9"/>
    <w:rsid w:val="007572F7"/>
    <w:rsid w:val="00757E6E"/>
    <w:rsid w:val="007602A2"/>
    <w:rsid w:val="00761EB7"/>
    <w:rsid w:val="00762382"/>
    <w:rsid w:val="0076244C"/>
    <w:rsid w:val="0076247D"/>
    <w:rsid w:val="007628FC"/>
    <w:rsid w:val="00762A32"/>
    <w:rsid w:val="00763045"/>
    <w:rsid w:val="0076351A"/>
    <w:rsid w:val="00763610"/>
    <w:rsid w:val="007639E9"/>
    <w:rsid w:val="00763E62"/>
    <w:rsid w:val="00763EED"/>
    <w:rsid w:val="0076426B"/>
    <w:rsid w:val="00764919"/>
    <w:rsid w:val="00764D29"/>
    <w:rsid w:val="00764EAF"/>
    <w:rsid w:val="00764F65"/>
    <w:rsid w:val="00765796"/>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321F"/>
    <w:rsid w:val="0077374D"/>
    <w:rsid w:val="007754D8"/>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0A0"/>
    <w:rsid w:val="007862B1"/>
    <w:rsid w:val="00786520"/>
    <w:rsid w:val="0078749D"/>
    <w:rsid w:val="007876A2"/>
    <w:rsid w:val="00787BE8"/>
    <w:rsid w:val="00787CF8"/>
    <w:rsid w:val="0079079B"/>
    <w:rsid w:val="00790836"/>
    <w:rsid w:val="00790D2F"/>
    <w:rsid w:val="007910C1"/>
    <w:rsid w:val="007916D2"/>
    <w:rsid w:val="0079176D"/>
    <w:rsid w:val="00791841"/>
    <w:rsid w:val="007920EB"/>
    <w:rsid w:val="00792211"/>
    <w:rsid w:val="00793198"/>
    <w:rsid w:val="007938CC"/>
    <w:rsid w:val="00794023"/>
    <w:rsid w:val="00794113"/>
    <w:rsid w:val="00794AC2"/>
    <w:rsid w:val="00794CB7"/>
    <w:rsid w:val="00794D7D"/>
    <w:rsid w:val="00794FB7"/>
    <w:rsid w:val="00795283"/>
    <w:rsid w:val="00795791"/>
    <w:rsid w:val="00795D19"/>
    <w:rsid w:val="007966A0"/>
    <w:rsid w:val="007967F5"/>
    <w:rsid w:val="0079692B"/>
    <w:rsid w:val="00796989"/>
    <w:rsid w:val="0079708A"/>
    <w:rsid w:val="0079722E"/>
    <w:rsid w:val="007973E2"/>
    <w:rsid w:val="00797511"/>
    <w:rsid w:val="007976B5"/>
    <w:rsid w:val="007979E2"/>
    <w:rsid w:val="00797BB8"/>
    <w:rsid w:val="007A0007"/>
    <w:rsid w:val="007A02F0"/>
    <w:rsid w:val="007A06F1"/>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848"/>
    <w:rsid w:val="007B0A84"/>
    <w:rsid w:val="007B0C81"/>
    <w:rsid w:val="007B133A"/>
    <w:rsid w:val="007B1E9C"/>
    <w:rsid w:val="007B234E"/>
    <w:rsid w:val="007B28D4"/>
    <w:rsid w:val="007B3159"/>
    <w:rsid w:val="007B3886"/>
    <w:rsid w:val="007B3E7A"/>
    <w:rsid w:val="007B427C"/>
    <w:rsid w:val="007B4882"/>
    <w:rsid w:val="007B4A12"/>
    <w:rsid w:val="007B4D1A"/>
    <w:rsid w:val="007B4E7F"/>
    <w:rsid w:val="007B53D7"/>
    <w:rsid w:val="007B58F5"/>
    <w:rsid w:val="007B5A38"/>
    <w:rsid w:val="007B71CE"/>
    <w:rsid w:val="007B7D6F"/>
    <w:rsid w:val="007C0C4D"/>
    <w:rsid w:val="007C1842"/>
    <w:rsid w:val="007C207A"/>
    <w:rsid w:val="007C2139"/>
    <w:rsid w:val="007C22F2"/>
    <w:rsid w:val="007C257E"/>
    <w:rsid w:val="007C2596"/>
    <w:rsid w:val="007C3028"/>
    <w:rsid w:val="007C383D"/>
    <w:rsid w:val="007C4CB5"/>
    <w:rsid w:val="007C500D"/>
    <w:rsid w:val="007C5023"/>
    <w:rsid w:val="007C5426"/>
    <w:rsid w:val="007C5FFC"/>
    <w:rsid w:val="007C63D6"/>
    <w:rsid w:val="007C668A"/>
    <w:rsid w:val="007C6F56"/>
    <w:rsid w:val="007C744B"/>
    <w:rsid w:val="007C7D2B"/>
    <w:rsid w:val="007C7D6A"/>
    <w:rsid w:val="007C7DA7"/>
    <w:rsid w:val="007C7F97"/>
    <w:rsid w:val="007D08C3"/>
    <w:rsid w:val="007D0981"/>
    <w:rsid w:val="007D1260"/>
    <w:rsid w:val="007D12D7"/>
    <w:rsid w:val="007D1C8A"/>
    <w:rsid w:val="007D298E"/>
    <w:rsid w:val="007D2A0B"/>
    <w:rsid w:val="007D2C24"/>
    <w:rsid w:val="007D2D77"/>
    <w:rsid w:val="007D302A"/>
    <w:rsid w:val="007D31CF"/>
    <w:rsid w:val="007D3778"/>
    <w:rsid w:val="007D3B6D"/>
    <w:rsid w:val="007D3E08"/>
    <w:rsid w:val="007D4553"/>
    <w:rsid w:val="007D5613"/>
    <w:rsid w:val="007D56F0"/>
    <w:rsid w:val="007D582B"/>
    <w:rsid w:val="007D5B63"/>
    <w:rsid w:val="007D5C11"/>
    <w:rsid w:val="007D6E17"/>
    <w:rsid w:val="007D7F0E"/>
    <w:rsid w:val="007E0FDE"/>
    <w:rsid w:val="007E13EB"/>
    <w:rsid w:val="007E20D9"/>
    <w:rsid w:val="007E25BE"/>
    <w:rsid w:val="007E27D8"/>
    <w:rsid w:val="007E2FA7"/>
    <w:rsid w:val="007E36CD"/>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E7F9B"/>
    <w:rsid w:val="007F06C9"/>
    <w:rsid w:val="007F076D"/>
    <w:rsid w:val="007F0E86"/>
    <w:rsid w:val="007F0F5B"/>
    <w:rsid w:val="007F20B9"/>
    <w:rsid w:val="007F2707"/>
    <w:rsid w:val="007F2B54"/>
    <w:rsid w:val="007F2CD5"/>
    <w:rsid w:val="007F2E59"/>
    <w:rsid w:val="007F3F9B"/>
    <w:rsid w:val="007F4058"/>
    <w:rsid w:val="007F43EF"/>
    <w:rsid w:val="007F4D78"/>
    <w:rsid w:val="007F58BB"/>
    <w:rsid w:val="007F5D10"/>
    <w:rsid w:val="007F6008"/>
    <w:rsid w:val="007F6520"/>
    <w:rsid w:val="007F6D94"/>
    <w:rsid w:val="007F7850"/>
    <w:rsid w:val="007F7BC4"/>
    <w:rsid w:val="0080016A"/>
    <w:rsid w:val="008010EC"/>
    <w:rsid w:val="00801471"/>
    <w:rsid w:val="00801622"/>
    <w:rsid w:val="0080165B"/>
    <w:rsid w:val="008018B1"/>
    <w:rsid w:val="00801B94"/>
    <w:rsid w:val="00801C6C"/>
    <w:rsid w:val="00802272"/>
    <w:rsid w:val="0080238A"/>
    <w:rsid w:val="008027F9"/>
    <w:rsid w:val="00802C6C"/>
    <w:rsid w:val="00802CEA"/>
    <w:rsid w:val="008038DC"/>
    <w:rsid w:val="00804725"/>
    <w:rsid w:val="00804AD9"/>
    <w:rsid w:val="00804D2D"/>
    <w:rsid w:val="008050D3"/>
    <w:rsid w:val="00805361"/>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3A5"/>
    <w:rsid w:val="0081479D"/>
    <w:rsid w:val="00814923"/>
    <w:rsid w:val="00815322"/>
    <w:rsid w:val="008155DB"/>
    <w:rsid w:val="00815A7D"/>
    <w:rsid w:val="008160A5"/>
    <w:rsid w:val="0081628A"/>
    <w:rsid w:val="008165FB"/>
    <w:rsid w:val="0081673E"/>
    <w:rsid w:val="00816784"/>
    <w:rsid w:val="00816C15"/>
    <w:rsid w:val="00816F82"/>
    <w:rsid w:val="0081739F"/>
    <w:rsid w:val="00820469"/>
    <w:rsid w:val="00820CB4"/>
    <w:rsid w:val="00820EF2"/>
    <w:rsid w:val="008219AC"/>
    <w:rsid w:val="008227E0"/>
    <w:rsid w:val="008228FE"/>
    <w:rsid w:val="00822ABA"/>
    <w:rsid w:val="0082374B"/>
    <w:rsid w:val="00823A0F"/>
    <w:rsid w:val="00823A1D"/>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CFB"/>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128"/>
    <w:rsid w:val="008476E7"/>
    <w:rsid w:val="00847A45"/>
    <w:rsid w:val="00847E70"/>
    <w:rsid w:val="0085022D"/>
    <w:rsid w:val="00850A53"/>
    <w:rsid w:val="00850B62"/>
    <w:rsid w:val="0085196F"/>
    <w:rsid w:val="00851AB6"/>
    <w:rsid w:val="008524C5"/>
    <w:rsid w:val="008528A9"/>
    <w:rsid w:val="00852D1F"/>
    <w:rsid w:val="00852F27"/>
    <w:rsid w:val="00853A4C"/>
    <w:rsid w:val="008546AA"/>
    <w:rsid w:val="008549C4"/>
    <w:rsid w:val="00854A4E"/>
    <w:rsid w:val="00854E0B"/>
    <w:rsid w:val="00855927"/>
    <w:rsid w:val="00856811"/>
    <w:rsid w:val="00856D50"/>
    <w:rsid w:val="00857C80"/>
    <w:rsid w:val="00860141"/>
    <w:rsid w:val="00860CDC"/>
    <w:rsid w:val="00861453"/>
    <w:rsid w:val="008615A1"/>
    <w:rsid w:val="00862013"/>
    <w:rsid w:val="00862254"/>
    <w:rsid w:val="0086238E"/>
    <w:rsid w:val="0086299B"/>
    <w:rsid w:val="00862DA4"/>
    <w:rsid w:val="00863046"/>
    <w:rsid w:val="008631FA"/>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1744"/>
    <w:rsid w:val="008725BF"/>
    <w:rsid w:val="00873205"/>
    <w:rsid w:val="00873340"/>
    <w:rsid w:val="008734B7"/>
    <w:rsid w:val="00873969"/>
    <w:rsid w:val="00873F8B"/>
    <w:rsid w:val="0087427B"/>
    <w:rsid w:val="00874538"/>
    <w:rsid w:val="0087493E"/>
    <w:rsid w:val="00874A67"/>
    <w:rsid w:val="00874E0C"/>
    <w:rsid w:val="00874FEC"/>
    <w:rsid w:val="00875060"/>
    <w:rsid w:val="00875638"/>
    <w:rsid w:val="00875854"/>
    <w:rsid w:val="0087586E"/>
    <w:rsid w:val="00875A24"/>
    <w:rsid w:val="008765F7"/>
    <w:rsid w:val="0087666F"/>
    <w:rsid w:val="00876B11"/>
    <w:rsid w:val="00877335"/>
    <w:rsid w:val="008811B1"/>
    <w:rsid w:val="00881514"/>
    <w:rsid w:val="0088223A"/>
    <w:rsid w:val="008837EF"/>
    <w:rsid w:val="0088455A"/>
    <w:rsid w:val="00884873"/>
    <w:rsid w:val="00884E1D"/>
    <w:rsid w:val="0088533C"/>
    <w:rsid w:val="00885370"/>
    <w:rsid w:val="00885C43"/>
    <w:rsid w:val="00885F03"/>
    <w:rsid w:val="00885F8E"/>
    <w:rsid w:val="00886B50"/>
    <w:rsid w:val="00886DEA"/>
    <w:rsid w:val="00886FEC"/>
    <w:rsid w:val="00887331"/>
    <w:rsid w:val="00890290"/>
    <w:rsid w:val="008903C4"/>
    <w:rsid w:val="00890A75"/>
    <w:rsid w:val="00890B57"/>
    <w:rsid w:val="00891AA5"/>
    <w:rsid w:val="00891AF7"/>
    <w:rsid w:val="00891C3A"/>
    <w:rsid w:val="00891DE7"/>
    <w:rsid w:val="00891F2A"/>
    <w:rsid w:val="00892D38"/>
    <w:rsid w:val="008933B2"/>
    <w:rsid w:val="00894AAA"/>
    <w:rsid w:val="00894FCF"/>
    <w:rsid w:val="00895239"/>
    <w:rsid w:val="008955AF"/>
    <w:rsid w:val="00895D96"/>
    <w:rsid w:val="00895DE8"/>
    <w:rsid w:val="008967BE"/>
    <w:rsid w:val="00896B9B"/>
    <w:rsid w:val="00896E7F"/>
    <w:rsid w:val="008977D7"/>
    <w:rsid w:val="008977F7"/>
    <w:rsid w:val="00897AC0"/>
    <w:rsid w:val="00897C35"/>
    <w:rsid w:val="008A0185"/>
    <w:rsid w:val="008A0A4C"/>
    <w:rsid w:val="008A0C42"/>
    <w:rsid w:val="008A0CAD"/>
    <w:rsid w:val="008A0CE2"/>
    <w:rsid w:val="008A1406"/>
    <w:rsid w:val="008A16A9"/>
    <w:rsid w:val="008A16D6"/>
    <w:rsid w:val="008A19D8"/>
    <w:rsid w:val="008A209B"/>
    <w:rsid w:val="008A238D"/>
    <w:rsid w:val="008A2514"/>
    <w:rsid w:val="008A289C"/>
    <w:rsid w:val="008A2A13"/>
    <w:rsid w:val="008A2A76"/>
    <w:rsid w:val="008A2A8B"/>
    <w:rsid w:val="008A327A"/>
    <w:rsid w:val="008A34C6"/>
    <w:rsid w:val="008A3C67"/>
    <w:rsid w:val="008A4014"/>
    <w:rsid w:val="008A4642"/>
    <w:rsid w:val="008A4A10"/>
    <w:rsid w:val="008A4AE3"/>
    <w:rsid w:val="008A4B0D"/>
    <w:rsid w:val="008A4DC3"/>
    <w:rsid w:val="008A4EBC"/>
    <w:rsid w:val="008A4EEE"/>
    <w:rsid w:val="008A57D3"/>
    <w:rsid w:val="008A5903"/>
    <w:rsid w:val="008A5BA1"/>
    <w:rsid w:val="008A657A"/>
    <w:rsid w:val="008A6784"/>
    <w:rsid w:val="008A693C"/>
    <w:rsid w:val="008A6C58"/>
    <w:rsid w:val="008A6F32"/>
    <w:rsid w:val="008A6FF5"/>
    <w:rsid w:val="008A713C"/>
    <w:rsid w:val="008A769D"/>
    <w:rsid w:val="008A7F5B"/>
    <w:rsid w:val="008B1065"/>
    <w:rsid w:val="008B111D"/>
    <w:rsid w:val="008B1B1E"/>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652"/>
    <w:rsid w:val="008C26C2"/>
    <w:rsid w:val="008C27D4"/>
    <w:rsid w:val="008C29CE"/>
    <w:rsid w:val="008C2B48"/>
    <w:rsid w:val="008C2C76"/>
    <w:rsid w:val="008C2EB1"/>
    <w:rsid w:val="008C306D"/>
    <w:rsid w:val="008C30F6"/>
    <w:rsid w:val="008C3D5C"/>
    <w:rsid w:val="008C3F1C"/>
    <w:rsid w:val="008C4417"/>
    <w:rsid w:val="008C45E5"/>
    <w:rsid w:val="008C4B93"/>
    <w:rsid w:val="008C5C83"/>
    <w:rsid w:val="008C5D01"/>
    <w:rsid w:val="008C5E5B"/>
    <w:rsid w:val="008C5E7F"/>
    <w:rsid w:val="008C6FBA"/>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4FD2"/>
    <w:rsid w:val="008D544F"/>
    <w:rsid w:val="008D6240"/>
    <w:rsid w:val="008D68D0"/>
    <w:rsid w:val="008D69CD"/>
    <w:rsid w:val="008D7B8B"/>
    <w:rsid w:val="008D7BDF"/>
    <w:rsid w:val="008D7C69"/>
    <w:rsid w:val="008D7E7A"/>
    <w:rsid w:val="008E02CC"/>
    <w:rsid w:val="008E053E"/>
    <w:rsid w:val="008E06DD"/>
    <w:rsid w:val="008E06DE"/>
    <w:rsid w:val="008E0D71"/>
    <w:rsid w:val="008E0F60"/>
    <w:rsid w:val="008E130A"/>
    <w:rsid w:val="008E18C6"/>
    <w:rsid w:val="008E1B46"/>
    <w:rsid w:val="008E1BF8"/>
    <w:rsid w:val="008E1C6A"/>
    <w:rsid w:val="008E1CB2"/>
    <w:rsid w:val="008E2285"/>
    <w:rsid w:val="008E2BD3"/>
    <w:rsid w:val="008E3270"/>
    <w:rsid w:val="008E3B26"/>
    <w:rsid w:val="008E3F03"/>
    <w:rsid w:val="008E40FB"/>
    <w:rsid w:val="008E4311"/>
    <w:rsid w:val="008E4DEE"/>
    <w:rsid w:val="008E5CE2"/>
    <w:rsid w:val="008E6606"/>
    <w:rsid w:val="008E6C43"/>
    <w:rsid w:val="008E72F2"/>
    <w:rsid w:val="008E7EA3"/>
    <w:rsid w:val="008F02C2"/>
    <w:rsid w:val="008F0316"/>
    <w:rsid w:val="008F0382"/>
    <w:rsid w:val="008F0439"/>
    <w:rsid w:val="008F0536"/>
    <w:rsid w:val="008F1266"/>
    <w:rsid w:val="008F1C52"/>
    <w:rsid w:val="008F236D"/>
    <w:rsid w:val="008F26E7"/>
    <w:rsid w:val="008F2E7F"/>
    <w:rsid w:val="008F3386"/>
    <w:rsid w:val="008F43E6"/>
    <w:rsid w:val="008F468C"/>
    <w:rsid w:val="008F4DC3"/>
    <w:rsid w:val="008F4FE1"/>
    <w:rsid w:val="008F5A3A"/>
    <w:rsid w:val="008F5C9C"/>
    <w:rsid w:val="008F5F6E"/>
    <w:rsid w:val="008F6075"/>
    <w:rsid w:val="008F6407"/>
    <w:rsid w:val="008F6664"/>
    <w:rsid w:val="008F71D6"/>
    <w:rsid w:val="008F76D6"/>
    <w:rsid w:val="00900280"/>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B2D"/>
    <w:rsid w:val="00905BEF"/>
    <w:rsid w:val="00905D48"/>
    <w:rsid w:val="009060BE"/>
    <w:rsid w:val="009062BD"/>
    <w:rsid w:val="009063D2"/>
    <w:rsid w:val="00906CB2"/>
    <w:rsid w:val="009070A9"/>
    <w:rsid w:val="00907178"/>
    <w:rsid w:val="0091018E"/>
    <w:rsid w:val="009102F5"/>
    <w:rsid w:val="009111F7"/>
    <w:rsid w:val="00911415"/>
    <w:rsid w:val="0091154D"/>
    <w:rsid w:val="00912B95"/>
    <w:rsid w:val="00912BD3"/>
    <w:rsid w:val="009135F2"/>
    <w:rsid w:val="00913BBE"/>
    <w:rsid w:val="00914006"/>
    <w:rsid w:val="0091409B"/>
    <w:rsid w:val="009140E1"/>
    <w:rsid w:val="009144C3"/>
    <w:rsid w:val="00915125"/>
    <w:rsid w:val="00915574"/>
    <w:rsid w:val="00915C21"/>
    <w:rsid w:val="00915C57"/>
    <w:rsid w:val="00915E6E"/>
    <w:rsid w:val="0091655F"/>
    <w:rsid w:val="00916848"/>
    <w:rsid w:val="0091686A"/>
    <w:rsid w:val="00916BB3"/>
    <w:rsid w:val="00916D41"/>
    <w:rsid w:val="009172CA"/>
    <w:rsid w:val="009177D4"/>
    <w:rsid w:val="00917DA5"/>
    <w:rsid w:val="0092012F"/>
    <w:rsid w:val="00920A3E"/>
    <w:rsid w:val="00920BFE"/>
    <w:rsid w:val="009210E4"/>
    <w:rsid w:val="009213B6"/>
    <w:rsid w:val="00921A19"/>
    <w:rsid w:val="00921C3B"/>
    <w:rsid w:val="00921D17"/>
    <w:rsid w:val="00922B47"/>
    <w:rsid w:val="00922E77"/>
    <w:rsid w:val="00922FC4"/>
    <w:rsid w:val="009230B8"/>
    <w:rsid w:val="009232A2"/>
    <w:rsid w:val="009234D1"/>
    <w:rsid w:val="00923C8D"/>
    <w:rsid w:val="009246EF"/>
    <w:rsid w:val="00924F0D"/>
    <w:rsid w:val="00925A9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860"/>
    <w:rsid w:val="00931C36"/>
    <w:rsid w:val="009325CB"/>
    <w:rsid w:val="00932757"/>
    <w:rsid w:val="0093294A"/>
    <w:rsid w:val="00932CB4"/>
    <w:rsid w:val="00932D7A"/>
    <w:rsid w:val="0093391F"/>
    <w:rsid w:val="00933B5C"/>
    <w:rsid w:val="00933C2D"/>
    <w:rsid w:val="00933D65"/>
    <w:rsid w:val="009343E4"/>
    <w:rsid w:val="0093451F"/>
    <w:rsid w:val="00934A25"/>
    <w:rsid w:val="009350B6"/>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4B37"/>
    <w:rsid w:val="009458B5"/>
    <w:rsid w:val="00945CB0"/>
    <w:rsid w:val="009462C5"/>
    <w:rsid w:val="009466F8"/>
    <w:rsid w:val="009476D9"/>
    <w:rsid w:val="00947DF2"/>
    <w:rsid w:val="00950717"/>
    <w:rsid w:val="009509CC"/>
    <w:rsid w:val="009510BE"/>
    <w:rsid w:val="009516A9"/>
    <w:rsid w:val="00951A53"/>
    <w:rsid w:val="00951AC9"/>
    <w:rsid w:val="00952585"/>
    <w:rsid w:val="009529F5"/>
    <w:rsid w:val="00952B77"/>
    <w:rsid w:val="00952D0A"/>
    <w:rsid w:val="0095381C"/>
    <w:rsid w:val="0095388C"/>
    <w:rsid w:val="00953C96"/>
    <w:rsid w:val="00953FF6"/>
    <w:rsid w:val="0095406A"/>
    <w:rsid w:val="00955200"/>
    <w:rsid w:val="009555F2"/>
    <w:rsid w:val="009558BE"/>
    <w:rsid w:val="00955A0D"/>
    <w:rsid w:val="00955D06"/>
    <w:rsid w:val="0095606B"/>
    <w:rsid w:val="009567A8"/>
    <w:rsid w:val="00956E84"/>
    <w:rsid w:val="0095765E"/>
    <w:rsid w:val="00957838"/>
    <w:rsid w:val="00957889"/>
    <w:rsid w:val="00957E5C"/>
    <w:rsid w:val="00960378"/>
    <w:rsid w:val="00961B0F"/>
    <w:rsid w:val="009622B1"/>
    <w:rsid w:val="00963618"/>
    <w:rsid w:val="009636C1"/>
    <w:rsid w:val="009637CB"/>
    <w:rsid w:val="00964932"/>
    <w:rsid w:val="00964CFD"/>
    <w:rsid w:val="00964F65"/>
    <w:rsid w:val="00964FC6"/>
    <w:rsid w:val="00966217"/>
    <w:rsid w:val="009662CE"/>
    <w:rsid w:val="00966BDF"/>
    <w:rsid w:val="009673D9"/>
    <w:rsid w:val="00967416"/>
    <w:rsid w:val="00967F6A"/>
    <w:rsid w:val="009700B3"/>
    <w:rsid w:val="0097024E"/>
    <w:rsid w:val="00970A88"/>
    <w:rsid w:val="00970BD9"/>
    <w:rsid w:val="00970C45"/>
    <w:rsid w:val="00970D71"/>
    <w:rsid w:val="00970EED"/>
    <w:rsid w:val="009712B3"/>
    <w:rsid w:val="009722D3"/>
    <w:rsid w:val="00972F56"/>
    <w:rsid w:val="009730BE"/>
    <w:rsid w:val="009736F3"/>
    <w:rsid w:val="00973BC9"/>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467"/>
    <w:rsid w:val="00981E1C"/>
    <w:rsid w:val="00982018"/>
    <w:rsid w:val="0098201A"/>
    <w:rsid w:val="00982144"/>
    <w:rsid w:val="00982164"/>
    <w:rsid w:val="0098216E"/>
    <w:rsid w:val="0098235E"/>
    <w:rsid w:val="00982BC4"/>
    <w:rsid w:val="00983179"/>
    <w:rsid w:val="009834A8"/>
    <w:rsid w:val="009841A2"/>
    <w:rsid w:val="009849F5"/>
    <w:rsid w:val="00984B2E"/>
    <w:rsid w:val="00984C8A"/>
    <w:rsid w:val="00984E11"/>
    <w:rsid w:val="0098751C"/>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7754"/>
    <w:rsid w:val="009977C1"/>
    <w:rsid w:val="00997ADF"/>
    <w:rsid w:val="00997B10"/>
    <w:rsid w:val="00997FB1"/>
    <w:rsid w:val="009A0496"/>
    <w:rsid w:val="009A0807"/>
    <w:rsid w:val="009A08FF"/>
    <w:rsid w:val="009A126F"/>
    <w:rsid w:val="009A1429"/>
    <w:rsid w:val="009A1583"/>
    <w:rsid w:val="009A1674"/>
    <w:rsid w:val="009A1C6E"/>
    <w:rsid w:val="009A21D6"/>
    <w:rsid w:val="009A24A3"/>
    <w:rsid w:val="009A2924"/>
    <w:rsid w:val="009A2CAC"/>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C2A"/>
    <w:rsid w:val="009B0E87"/>
    <w:rsid w:val="009B1643"/>
    <w:rsid w:val="009B175B"/>
    <w:rsid w:val="009B1877"/>
    <w:rsid w:val="009B198C"/>
    <w:rsid w:val="009B287D"/>
    <w:rsid w:val="009B29A6"/>
    <w:rsid w:val="009B2AC8"/>
    <w:rsid w:val="009B360F"/>
    <w:rsid w:val="009B3F8F"/>
    <w:rsid w:val="009B43C5"/>
    <w:rsid w:val="009B5339"/>
    <w:rsid w:val="009B57D8"/>
    <w:rsid w:val="009B5C1C"/>
    <w:rsid w:val="009B6875"/>
    <w:rsid w:val="009B6923"/>
    <w:rsid w:val="009B79EE"/>
    <w:rsid w:val="009B7B37"/>
    <w:rsid w:val="009B7D2C"/>
    <w:rsid w:val="009C0108"/>
    <w:rsid w:val="009C035C"/>
    <w:rsid w:val="009C0BD1"/>
    <w:rsid w:val="009C106A"/>
    <w:rsid w:val="009C1081"/>
    <w:rsid w:val="009C1414"/>
    <w:rsid w:val="009C1475"/>
    <w:rsid w:val="009C178C"/>
    <w:rsid w:val="009C17FB"/>
    <w:rsid w:val="009C1E5A"/>
    <w:rsid w:val="009C20B9"/>
    <w:rsid w:val="009C23E0"/>
    <w:rsid w:val="009C2B0C"/>
    <w:rsid w:val="009C2BB4"/>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D0F6C"/>
    <w:rsid w:val="009D12E7"/>
    <w:rsid w:val="009D1CEA"/>
    <w:rsid w:val="009D1F44"/>
    <w:rsid w:val="009D1FEA"/>
    <w:rsid w:val="009D20D6"/>
    <w:rsid w:val="009D2CEF"/>
    <w:rsid w:val="009D38B8"/>
    <w:rsid w:val="009D43E4"/>
    <w:rsid w:val="009D4809"/>
    <w:rsid w:val="009D498E"/>
    <w:rsid w:val="009D4A4E"/>
    <w:rsid w:val="009D4AFD"/>
    <w:rsid w:val="009D5ADA"/>
    <w:rsid w:val="009D6188"/>
    <w:rsid w:val="009D63C8"/>
    <w:rsid w:val="009D679E"/>
    <w:rsid w:val="009D694C"/>
    <w:rsid w:val="009D6B15"/>
    <w:rsid w:val="009D7237"/>
    <w:rsid w:val="009D76AF"/>
    <w:rsid w:val="009D772F"/>
    <w:rsid w:val="009D7A62"/>
    <w:rsid w:val="009D7F63"/>
    <w:rsid w:val="009E0E77"/>
    <w:rsid w:val="009E1642"/>
    <w:rsid w:val="009E1650"/>
    <w:rsid w:val="009E27E4"/>
    <w:rsid w:val="009E2F9F"/>
    <w:rsid w:val="009E2FAB"/>
    <w:rsid w:val="009E34EF"/>
    <w:rsid w:val="009E3C2D"/>
    <w:rsid w:val="009E4107"/>
    <w:rsid w:val="009E411E"/>
    <w:rsid w:val="009E4905"/>
    <w:rsid w:val="009E495D"/>
    <w:rsid w:val="009E4BC5"/>
    <w:rsid w:val="009E4E6A"/>
    <w:rsid w:val="009E50E6"/>
    <w:rsid w:val="009E514E"/>
    <w:rsid w:val="009E5C1F"/>
    <w:rsid w:val="009E63C8"/>
    <w:rsid w:val="009E6A1E"/>
    <w:rsid w:val="009E72A7"/>
    <w:rsid w:val="009E72BD"/>
    <w:rsid w:val="009E782D"/>
    <w:rsid w:val="009E7883"/>
    <w:rsid w:val="009E7E2E"/>
    <w:rsid w:val="009F1086"/>
    <w:rsid w:val="009F239F"/>
    <w:rsid w:val="009F2CDF"/>
    <w:rsid w:val="009F3150"/>
    <w:rsid w:val="009F3F98"/>
    <w:rsid w:val="009F4358"/>
    <w:rsid w:val="009F443F"/>
    <w:rsid w:val="009F4531"/>
    <w:rsid w:val="009F4A0B"/>
    <w:rsid w:val="009F554A"/>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613"/>
    <w:rsid w:val="00A03A72"/>
    <w:rsid w:val="00A03DD2"/>
    <w:rsid w:val="00A04183"/>
    <w:rsid w:val="00A0445C"/>
    <w:rsid w:val="00A0470B"/>
    <w:rsid w:val="00A0497B"/>
    <w:rsid w:val="00A05643"/>
    <w:rsid w:val="00A064F9"/>
    <w:rsid w:val="00A066EB"/>
    <w:rsid w:val="00A076FC"/>
    <w:rsid w:val="00A079F3"/>
    <w:rsid w:val="00A07A0A"/>
    <w:rsid w:val="00A07C90"/>
    <w:rsid w:val="00A07D8B"/>
    <w:rsid w:val="00A10A06"/>
    <w:rsid w:val="00A10CE2"/>
    <w:rsid w:val="00A10EBC"/>
    <w:rsid w:val="00A117EC"/>
    <w:rsid w:val="00A119A0"/>
    <w:rsid w:val="00A11B0E"/>
    <w:rsid w:val="00A11DB7"/>
    <w:rsid w:val="00A11EBC"/>
    <w:rsid w:val="00A1251C"/>
    <w:rsid w:val="00A13892"/>
    <w:rsid w:val="00A140F5"/>
    <w:rsid w:val="00A140FF"/>
    <w:rsid w:val="00A14188"/>
    <w:rsid w:val="00A142A0"/>
    <w:rsid w:val="00A14332"/>
    <w:rsid w:val="00A145C1"/>
    <w:rsid w:val="00A147A0"/>
    <w:rsid w:val="00A14BB6"/>
    <w:rsid w:val="00A15541"/>
    <w:rsid w:val="00A15D7E"/>
    <w:rsid w:val="00A15DB2"/>
    <w:rsid w:val="00A15E86"/>
    <w:rsid w:val="00A16279"/>
    <w:rsid w:val="00A16285"/>
    <w:rsid w:val="00A163DC"/>
    <w:rsid w:val="00A16C21"/>
    <w:rsid w:val="00A17968"/>
    <w:rsid w:val="00A17B05"/>
    <w:rsid w:val="00A17DA7"/>
    <w:rsid w:val="00A17E34"/>
    <w:rsid w:val="00A17E36"/>
    <w:rsid w:val="00A17E9C"/>
    <w:rsid w:val="00A2011E"/>
    <w:rsid w:val="00A205C8"/>
    <w:rsid w:val="00A206B7"/>
    <w:rsid w:val="00A207D1"/>
    <w:rsid w:val="00A208B3"/>
    <w:rsid w:val="00A20998"/>
    <w:rsid w:val="00A220D6"/>
    <w:rsid w:val="00A22CD4"/>
    <w:rsid w:val="00A22D2F"/>
    <w:rsid w:val="00A22E8B"/>
    <w:rsid w:val="00A23597"/>
    <w:rsid w:val="00A2401C"/>
    <w:rsid w:val="00A24052"/>
    <w:rsid w:val="00A2409F"/>
    <w:rsid w:val="00A2429B"/>
    <w:rsid w:val="00A246AD"/>
    <w:rsid w:val="00A24BAA"/>
    <w:rsid w:val="00A25C78"/>
    <w:rsid w:val="00A25DC4"/>
    <w:rsid w:val="00A269C2"/>
    <w:rsid w:val="00A272C8"/>
    <w:rsid w:val="00A278E1"/>
    <w:rsid w:val="00A27AD1"/>
    <w:rsid w:val="00A27BF3"/>
    <w:rsid w:val="00A304E9"/>
    <w:rsid w:val="00A30A68"/>
    <w:rsid w:val="00A30BA3"/>
    <w:rsid w:val="00A30CBC"/>
    <w:rsid w:val="00A315E1"/>
    <w:rsid w:val="00A31EF7"/>
    <w:rsid w:val="00A3227E"/>
    <w:rsid w:val="00A323EA"/>
    <w:rsid w:val="00A32545"/>
    <w:rsid w:val="00A32946"/>
    <w:rsid w:val="00A33693"/>
    <w:rsid w:val="00A33AFB"/>
    <w:rsid w:val="00A3432E"/>
    <w:rsid w:val="00A34573"/>
    <w:rsid w:val="00A36576"/>
    <w:rsid w:val="00A36C44"/>
    <w:rsid w:val="00A37CF9"/>
    <w:rsid w:val="00A37F81"/>
    <w:rsid w:val="00A40101"/>
    <w:rsid w:val="00A403D4"/>
    <w:rsid w:val="00A414EA"/>
    <w:rsid w:val="00A419DD"/>
    <w:rsid w:val="00A41ACF"/>
    <w:rsid w:val="00A41D55"/>
    <w:rsid w:val="00A42733"/>
    <w:rsid w:val="00A43BB8"/>
    <w:rsid w:val="00A443BC"/>
    <w:rsid w:val="00A44DE9"/>
    <w:rsid w:val="00A45733"/>
    <w:rsid w:val="00A45789"/>
    <w:rsid w:val="00A457C8"/>
    <w:rsid w:val="00A45A43"/>
    <w:rsid w:val="00A4627C"/>
    <w:rsid w:val="00A46592"/>
    <w:rsid w:val="00A46822"/>
    <w:rsid w:val="00A46847"/>
    <w:rsid w:val="00A50320"/>
    <w:rsid w:val="00A5033B"/>
    <w:rsid w:val="00A50E2A"/>
    <w:rsid w:val="00A511F8"/>
    <w:rsid w:val="00A51F3F"/>
    <w:rsid w:val="00A52C48"/>
    <w:rsid w:val="00A52CBE"/>
    <w:rsid w:val="00A533AC"/>
    <w:rsid w:val="00A53625"/>
    <w:rsid w:val="00A55509"/>
    <w:rsid w:val="00A557E4"/>
    <w:rsid w:val="00A559ED"/>
    <w:rsid w:val="00A57624"/>
    <w:rsid w:val="00A579D1"/>
    <w:rsid w:val="00A57AA4"/>
    <w:rsid w:val="00A57DE4"/>
    <w:rsid w:val="00A6014B"/>
    <w:rsid w:val="00A605B8"/>
    <w:rsid w:val="00A60780"/>
    <w:rsid w:val="00A60815"/>
    <w:rsid w:val="00A616FE"/>
    <w:rsid w:val="00A61B1C"/>
    <w:rsid w:val="00A61F7C"/>
    <w:rsid w:val="00A62240"/>
    <w:rsid w:val="00A6245C"/>
    <w:rsid w:val="00A625EF"/>
    <w:rsid w:val="00A627BB"/>
    <w:rsid w:val="00A64070"/>
    <w:rsid w:val="00A645C6"/>
    <w:rsid w:val="00A64920"/>
    <w:rsid w:val="00A64C6A"/>
    <w:rsid w:val="00A64EB2"/>
    <w:rsid w:val="00A65508"/>
    <w:rsid w:val="00A656F0"/>
    <w:rsid w:val="00A66012"/>
    <w:rsid w:val="00A664EA"/>
    <w:rsid w:val="00A66547"/>
    <w:rsid w:val="00A665B5"/>
    <w:rsid w:val="00A66778"/>
    <w:rsid w:val="00A66F02"/>
    <w:rsid w:val="00A671D3"/>
    <w:rsid w:val="00A67653"/>
    <w:rsid w:val="00A67FEB"/>
    <w:rsid w:val="00A71330"/>
    <w:rsid w:val="00A71433"/>
    <w:rsid w:val="00A71908"/>
    <w:rsid w:val="00A725A2"/>
    <w:rsid w:val="00A72A3C"/>
    <w:rsid w:val="00A72DDF"/>
    <w:rsid w:val="00A730FC"/>
    <w:rsid w:val="00A73541"/>
    <w:rsid w:val="00A73674"/>
    <w:rsid w:val="00A737EB"/>
    <w:rsid w:val="00A73C88"/>
    <w:rsid w:val="00A7472F"/>
    <w:rsid w:val="00A75C8C"/>
    <w:rsid w:val="00A75EC3"/>
    <w:rsid w:val="00A76033"/>
    <w:rsid w:val="00A76078"/>
    <w:rsid w:val="00A762C5"/>
    <w:rsid w:val="00A77324"/>
    <w:rsid w:val="00A77341"/>
    <w:rsid w:val="00A77719"/>
    <w:rsid w:val="00A77862"/>
    <w:rsid w:val="00A77BAA"/>
    <w:rsid w:val="00A8059C"/>
    <w:rsid w:val="00A80EB6"/>
    <w:rsid w:val="00A8142C"/>
    <w:rsid w:val="00A81C64"/>
    <w:rsid w:val="00A81E82"/>
    <w:rsid w:val="00A82F87"/>
    <w:rsid w:val="00A835E0"/>
    <w:rsid w:val="00A83722"/>
    <w:rsid w:val="00A84779"/>
    <w:rsid w:val="00A85896"/>
    <w:rsid w:val="00A85961"/>
    <w:rsid w:val="00A864A2"/>
    <w:rsid w:val="00A868F7"/>
    <w:rsid w:val="00A86B4F"/>
    <w:rsid w:val="00A86CAE"/>
    <w:rsid w:val="00A874F7"/>
    <w:rsid w:val="00A87A4A"/>
    <w:rsid w:val="00A87B6A"/>
    <w:rsid w:val="00A87FBF"/>
    <w:rsid w:val="00A90108"/>
    <w:rsid w:val="00A9046F"/>
    <w:rsid w:val="00A91E04"/>
    <w:rsid w:val="00A91E44"/>
    <w:rsid w:val="00A91FC6"/>
    <w:rsid w:val="00A92401"/>
    <w:rsid w:val="00A93362"/>
    <w:rsid w:val="00A93E76"/>
    <w:rsid w:val="00A93F75"/>
    <w:rsid w:val="00A942A9"/>
    <w:rsid w:val="00A94470"/>
    <w:rsid w:val="00A94717"/>
    <w:rsid w:val="00A9473B"/>
    <w:rsid w:val="00A9549C"/>
    <w:rsid w:val="00A95F31"/>
    <w:rsid w:val="00A96079"/>
    <w:rsid w:val="00A96399"/>
    <w:rsid w:val="00A963F2"/>
    <w:rsid w:val="00A96A5C"/>
    <w:rsid w:val="00A97146"/>
    <w:rsid w:val="00A973E3"/>
    <w:rsid w:val="00A976AD"/>
    <w:rsid w:val="00A97CE4"/>
    <w:rsid w:val="00AA04F1"/>
    <w:rsid w:val="00AA0A66"/>
    <w:rsid w:val="00AA0D24"/>
    <w:rsid w:val="00AA0F11"/>
    <w:rsid w:val="00AA1037"/>
    <w:rsid w:val="00AA14C8"/>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6E2"/>
    <w:rsid w:val="00AA6E2E"/>
    <w:rsid w:val="00AA711C"/>
    <w:rsid w:val="00AA74F1"/>
    <w:rsid w:val="00AA7768"/>
    <w:rsid w:val="00AA7DC0"/>
    <w:rsid w:val="00AB0A1C"/>
    <w:rsid w:val="00AB16C0"/>
    <w:rsid w:val="00AB17DE"/>
    <w:rsid w:val="00AB1882"/>
    <w:rsid w:val="00AB1B69"/>
    <w:rsid w:val="00AB2A28"/>
    <w:rsid w:val="00AB2D51"/>
    <w:rsid w:val="00AB31AC"/>
    <w:rsid w:val="00AB3903"/>
    <w:rsid w:val="00AB3C23"/>
    <w:rsid w:val="00AB3EE5"/>
    <w:rsid w:val="00AB46AD"/>
    <w:rsid w:val="00AB4E10"/>
    <w:rsid w:val="00AB59B2"/>
    <w:rsid w:val="00AB5BF4"/>
    <w:rsid w:val="00AB5C0F"/>
    <w:rsid w:val="00AB7B56"/>
    <w:rsid w:val="00AB7D82"/>
    <w:rsid w:val="00AC02E8"/>
    <w:rsid w:val="00AC037A"/>
    <w:rsid w:val="00AC0705"/>
    <w:rsid w:val="00AC0A22"/>
    <w:rsid w:val="00AC1433"/>
    <w:rsid w:val="00AC168E"/>
    <w:rsid w:val="00AC2030"/>
    <w:rsid w:val="00AC229F"/>
    <w:rsid w:val="00AC2A42"/>
    <w:rsid w:val="00AC373B"/>
    <w:rsid w:val="00AC38EC"/>
    <w:rsid w:val="00AC3BF4"/>
    <w:rsid w:val="00AC3FB9"/>
    <w:rsid w:val="00AC41AF"/>
    <w:rsid w:val="00AC47ED"/>
    <w:rsid w:val="00AC47F3"/>
    <w:rsid w:val="00AC4C0C"/>
    <w:rsid w:val="00AC5139"/>
    <w:rsid w:val="00AC5D25"/>
    <w:rsid w:val="00AC618B"/>
    <w:rsid w:val="00AC659C"/>
    <w:rsid w:val="00AC6676"/>
    <w:rsid w:val="00AD024F"/>
    <w:rsid w:val="00AD0515"/>
    <w:rsid w:val="00AD156C"/>
    <w:rsid w:val="00AD1694"/>
    <w:rsid w:val="00AD1731"/>
    <w:rsid w:val="00AD17BA"/>
    <w:rsid w:val="00AD1E37"/>
    <w:rsid w:val="00AD20CB"/>
    <w:rsid w:val="00AD252D"/>
    <w:rsid w:val="00AD2E5A"/>
    <w:rsid w:val="00AD2F0D"/>
    <w:rsid w:val="00AD2F77"/>
    <w:rsid w:val="00AD386A"/>
    <w:rsid w:val="00AD3E86"/>
    <w:rsid w:val="00AD40FF"/>
    <w:rsid w:val="00AD43BD"/>
    <w:rsid w:val="00AD45D4"/>
    <w:rsid w:val="00AD4AAA"/>
    <w:rsid w:val="00AD539A"/>
    <w:rsid w:val="00AD5AA2"/>
    <w:rsid w:val="00AD5B8D"/>
    <w:rsid w:val="00AD5D42"/>
    <w:rsid w:val="00AD63F5"/>
    <w:rsid w:val="00AD6878"/>
    <w:rsid w:val="00AD6D51"/>
    <w:rsid w:val="00AD6F87"/>
    <w:rsid w:val="00AD75E9"/>
    <w:rsid w:val="00AD771D"/>
    <w:rsid w:val="00AD7F85"/>
    <w:rsid w:val="00AE0DCC"/>
    <w:rsid w:val="00AE2017"/>
    <w:rsid w:val="00AE2351"/>
    <w:rsid w:val="00AE23DE"/>
    <w:rsid w:val="00AE255E"/>
    <w:rsid w:val="00AE267A"/>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0E08"/>
    <w:rsid w:val="00AF1552"/>
    <w:rsid w:val="00AF1576"/>
    <w:rsid w:val="00AF1635"/>
    <w:rsid w:val="00AF1827"/>
    <w:rsid w:val="00AF1C94"/>
    <w:rsid w:val="00AF254B"/>
    <w:rsid w:val="00AF2607"/>
    <w:rsid w:val="00AF2A41"/>
    <w:rsid w:val="00AF31B3"/>
    <w:rsid w:val="00AF327B"/>
    <w:rsid w:val="00AF411A"/>
    <w:rsid w:val="00AF519E"/>
    <w:rsid w:val="00AF5225"/>
    <w:rsid w:val="00AF6507"/>
    <w:rsid w:val="00AF6802"/>
    <w:rsid w:val="00AF693E"/>
    <w:rsid w:val="00AF702B"/>
    <w:rsid w:val="00AF706B"/>
    <w:rsid w:val="00AF7100"/>
    <w:rsid w:val="00AF7318"/>
    <w:rsid w:val="00AF789C"/>
    <w:rsid w:val="00B00484"/>
    <w:rsid w:val="00B00AF5"/>
    <w:rsid w:val="00B00D85"/>
    <w:rsid w:val="00B02250"/>
    <w:rsid w:val="00B0228F"/>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C66"/>
    <w:rsid w:val="00B21BF0"/>
    <w:rsid w:val="00B225DB"/>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423"/>
    <w:rsid w:val="00B2774B"/>
    <w:rsid w:val="00B27C20"/>
    <w:rsid w:val="00B27E41"/>
    <w:rsid w:val="00B30603"/>
    <w:rsid w:val="00B308C1"/>
    <w:rsid w:val="00B30D4B"/>
    <w:rsid w:val="00B30F21"/>
    <w:rsid w:val="00B30F2B"/>
    <w:rsid w:val="00B31EE0"/>
    <w:rsid w:val="00B31FFA"/>
    <w:rsid w:val="00B320E6"/>
    <w:rsid w:val="00B321C2"/>
    <w:rsid w:val="00B339F8"/>
    <w:rsid w:val="00B34ACF"/>
    <w:rsid w:val="00B34B9C"/>
    <w:rsid w:val="00B34CEC"/>
    <w:rsid w:val="00B34F7E"/>
    <w:rsid w:val="00B35666"/>
    <w:rsid w:val="00B35724"/>
    <w:rsid w:val="00B35C7F"/>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945"/>
    <w:rsid w:val="00B43BEE"/>
    <w:rsid w:val="00B44139"/>
    <w:rsid w:val="00B444FE"/>
    <w:rsid w:val="00B4463E"/>
    <w:rsid w:val="00B44856"/>
    <w:rsid w:val="00B44F68"/>
    <w:rsid w:val="00B459E5"/>
    <w:rsid w:val="00B45FDD"/>
    <w:rsid w:val="00B46202"/>
    <w:rsid w:val="00B46330"/>
    <w:rsid w:val="00B463CE"/>
    <w:rsid w:val="00B4653C"/>
    <w:rsid w:val="00B47ADC"/>
    <w:rsid w:val="00B5039D"/>
    <w:rsid w:val="00B527E0"/>
    <w:rsid w:val="00B529AB"/>
    <w:rsid w:val="00B540BB"/>
    <w:rsid w:val="00B54344"/>
    <w:rsid w:val="00B54374"/>
    <w:rsid w:val="00B55327"/>
    <w:rsid w:val="00B5545C"/>
    <w:rsid w:val="00B55510"/>
    <w:rsid w:val="00B55CA5"/>
    <w:rsid w:val="00B55E0E"/>
    <w:rsid w:val="00B57912"/>
    <w:rsid w:val="00B604FB"/>
    <w:rsid w:val="00B60EFB"/>
    <w:rsid w:val="00B613C3"/>
    <w:rsid w:val="00B6167B"/>
    <w:rsid w:val="00B61F1B"/>
    <w:rsid w:val="00B61FEC"/>
    <w:rsid w:val="00B62E5F"/>
    <w:rsid w:val="00B62ECD"/>
    <w:rsid w:val="00B63393"/>
    <w:rsid w:val="00B6385D"/>
    <w:rsid w:val="00B63C91"/>
    <w:rsid w:val="00B642D6"/>
    <w:rsid w:val="00B648B1"/>
    <w:rsid w:val="00B64B03"/>
    <w:rsid w:val="00B64E91"/>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D92"/>
    <w:rsid w:val="00B77EE8"/>
    <w:rsid w:val="00B77F3D"/>
    <w:rsid w:val="00B80172"/>
    <w:rsid w:val="00B80AA6"/>
    <w:rsid w:val="00B80CFD"/>
    <w:rsid w:val="00B8159A"/>
    <w:rsid w:val="00B81BA6"/>
    <w:rsid w:val="00B8247D"/>
    <w:rsid w:val="00B82B47"/>
    <w:rsid w:val="00B82DE7"/>
    <w:rsid w:val="00B82F22"/>
    <w:rsid w:val="00B84528"/>
    <w:rsid w:val="00B8493E"/>
    <w:rsid w:val="00B866C3"/>
    <w:rsid w:val="00B86B63"/>
    <w:rsid w:val="00B86FB2"/>
    <w:rsid w:val="00B875BD"/>
    <w:rsid w:val="00B90190"/>
    <w:rsid w:val="00B90285"/>
    <w:rsid w:val="00B90554"/>
    <w:rsid w:val="00B91AB8"/>
    <w:rsid w:val="00B91DC0"/>
    <w:rsid w:val="00B929BA"/>
    <w:rsid w:val="00B931B7"/>
    <w:rsid w:val="00B9358A"/>
    <w:rsid w:val="00B937D1"/>
    <w:rsid w:val="00B941EE"/>
    <w:rsid w:val="00B943B5"/>
    <w:rsid w:val="00B94608"/>
    <w:rsid w:val="00B9486D"/>
    <w:rsid w:val="00B94B44"/>
    <w:rsid w:val="00B94E3E"/>
    <w:rsid w:val="00B95B18"/>
    <w:rsid w:val="00B95D81"/>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5C3E"/>
    <w:rsid w:val="00BA62A0"/>
    <w:rsid w:val="00BA6692"/>
    <w:rsid w:val="00BA6DBA"/>
    <w:rsid w:val="00BA74E0"/>
    <w:rsid w:val="00BA75E4"/>
    <w:rsid w:val="00BA7EF5"/>
    <w:rsid w:val="00BB03E6"/>
    <w:rsid w:val="00BB074E"/>
    <w:rsid w:val="00BB18CF"/>
    <w:rsid w:val="00BB1DE9"/>
    <w:rsid w:val="00BB22D3"/>
    <w:rsid w:val="00BB2660"/>
    <w:rsid w:val="00BB2CF5"/>
    <w:rsid w:val="00BB2DB8"/>
    <w:rsid w:val="00BB3D5A"/>
    <w:rsid w:val="00BB3DFD"/>
    <w:rsid w:val="00BB4372"/>
    <w:rsid w:val="00BB49C1"/>
    <w:rsid w:val="00BB4CA2"/>
    <w:rsid w:val="00BB4F16"/>
    <w:rsid w:val="00BB5402"/>
    <w:rsid w:val="00BB5480"/>
    <w:rsid w:val="00BB6167"/>
    <w:rsid w:val="00BB7253"/>
    <w:rsid w:val="00BB7763"/>
    <w:rsid w:val="00BB7AB8"/>
    <w:rsid w:val="00BC1511"/>
    <w:rsid w:val="00BC17E8"/>
    <w:rsid w:val="00BC18AD"/>
    <w:rsid w:val="00BC1AA0"/>
    <w:rsid w:val="00BC1D27"/>
    <w:rsid w:val="00BC28C3"/>
    <w:rsid w:val="00BC2DAD"/>
    <w:rsid w:val="00BC39DD"/>
    <w:rsid w:val="00BC3A76"/>
    <w:rsid w:val="00BC3DDD"/>
    <w:rsid w:val="00BC4A13"/>
    <w:rsid w:val="00BC52FE"/>
    <w:rsid w:val="00BC550C"/>
    <w:rsid w:val="00BC6080"/>
    <w:rsid w:val="00BC6C53"/>
    <w:rsid w:val="00BC73DE"/>
    <w:rsid w:val="00BC74E0"/>
    <w:rsid w:val="00BC765E"/>
    <w:rsid w:val="00BC7DEB"/>
    <w:rsid w:val="00BD1142"/>
    <w:rsid w:val="00BD146F"/>
    <w:rsid w:val="00BD2756"/>
    <w:rsid w:val="00BD2C64"/>
    <w:rsid w:val="00BD36E0"/>
    <w:rsid w:val="00BD3899"/>
    <w:rsid w:val="00BD3B7A"/>
    <w:rsid w:val="00BD3F2E"/>
    <w:rsid w:val="00BD4777"/>
    <w:rsid w:val="00BD497F"/>
    <w:rsid w:val="00BD4A6A"/>
    <w:rsid w:val="00BD5490"/>
    <w:rsid w:val="00BD5E42"/>
    <w:rsid w:val="00BD6412"/>
    <w:rsid w:val="00BD77FD"/>
    <w:rsid w:val="00BD7A75"/>
    <w:rsid w:val="00BD7E7F"/>
    <w:rsid w:val="00BE0FB0"/>
    <w:rsid w:val="00BE11FC"/>
    <w:rsid w:val="00BE1E35"/>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24"/>
    <w:rsid w:val="00BE6786"/>
    <w:rsid w:val="00BE6AB7"/>
    <w:rsid w:val="00BE6F83"/>
    <w:rsid w:val="00BE70B1"/>
    <w:rsid w:val="00BE711F"/>
    <w:rsid w:val="00BE755E"/>
    <w:rsid w:val="00BE77DB"/>
    <w:rsid w:val="00BE7996"/>
    <w:rsid w:val="00BF172A"/>
    <w:rsid w:val="00BF18DD"/>
    <w:rsid w:val="00BF1BA8"/>
    <w:rsid w:val="00BF1E7C"/>
    <w:rsid w:val="00BF2772"/>
    <w:rsid w:val="00BF28B4"/>
    <w:rsid w:val="00BF2942"/>
    <w:rsid w:val="00BF297A"/>
    <w:rsid w:val="00BF2EF5"/>
    <w:rsid w:val="00BF2F2C"/>
    <w:rsid w:val="00BF32AF"/>
    <w:rsid w:val="00BF3C9A"/>
    <w:rsid w:val="00BF43B5"/>
    <w:rsid w:val="00BF56A1"/>
    <w:rsid w:val="00BF5E08"/>
    <w:rsid w:val="00BF6510"/>
    <w:rsid w:val="00BF67F0"/>
    <w:rsid w:val="00BF67FB"/>
    <w:rsid w:val="00BF6AF0"/>
    <w:rsid w:val="00BF6CDA"/>
    <w:rsid w:val="00BF71FA"/>
    <w:rsid w:val="00BF76A4"/>
    <w:rsid w:val="00BF7882"/>
    <w:rsid w:val="00BF7DBE"/>
    <w:rsid w:val="00C0063C"/>
    <w:rsid w:val="00C008B3"/>
    <w:rsid w:val="00C011B2"/>
    <w:rsid w:val="00C012C5"/>
    <w:rsid w:val="00C01ACF"/>
    <w:rsid w:val="00C01C27"/>
    <w:rsid w:val="00C0213D"/>
    <w:rsid w:val="00C0263C"/>
    <w:rsid w:val="00C02C55"/>
    <w:rsid w:val="00C0306B"/>
    <w:rsid w:val="00C0371A"/>
    <w:rsid w:val="00C037F2"/>
    <w:rsid w:val="00C0424C"/>
    <w:rsid w:val="00C04554"/>
    <w:rsid w:val="00C046C2"/>
    <w:rsid w:val="00C049AC"/>
    <w:rsid w:val="00C049AE"/>
    <w:rsid w:val="00C05441"/>
    <w:rsid w:val="00C054DF"/>
    <w:rsid w:val="00C058B7"/>
    <w:rsid w:val="00C05AA6"/>
    <w:rsid w:val="00C05C85"/>
    <w:rsid w:val="00C05E75"/>
    <w:rsid w:val="00C060DB"/>
    <w:rsid w:val="00C06191"/>
    <w:rsid w:val="00C065B8"/>
    <w:rsid w:val="00C068EF"/>
    <w:rsid w:val="00C06C8F"/>
    <w:rsid w:val="00C07326"/>
    <w:rsid w:val="00C07FF1"/>
    <w:rsid w:val="00C1005D"/>
    <w:rsid w:val="00C10A16"/>
    <w:rsid w:val="00C10B24"/>
    <w:rsid w:val="00C116A8"/>
    <w:rsid w:val="00C117B9"/>
    <w:rsid w:val="00C123A5"/>
    <w:rsid w:val="00C12526"/>
    <w:rsid w:val="00C14339"/>
    <w:rsid w:val="00C14441"/>
    <w:rsid w:val="00C14590"/>
    <w:rsid w:val="00C14820"/>
    <w:rsid w:val="00C151E0"/>
    <w:rsid w:val="00C15685"/>
    <w:rsid w:val="00C15BBB"/>
    <w:rsid w:val="00C162EE"/>
    <w:rsid w:val="00C1698B"/>
    <w:rsid w:val="00C1711B"/>
    <w:rsid w:val="00C1730D"/>
    <w:rsid w:val="00C17EBF"/>
    <w:rsid w:val="00C203EF"/>
    <w:rsid w:val="00C20611"/>
    <w:rsid w:val="00C21135"/>
    <w:rsid w:val="00C212D1"/>
    <w:rsid w:val="00C2166E"/>
    <w:rsid w:val="00C223ED"/>
    <w:rsid w:val="00C22D36"/>
    <w:rsid w:val="00C22ED8"/>
    <w:rsid w:val="00C22F77"/>
    <w:rsid w:val="00C2305D"/>
    <w:rsid w:val="00C23C77"/>
    <w:rsid w:val="00C23D59"/>
    <w:rsid w:val="00C23E38"/>
    <w:rsid w:val="00C24068"/>
    <w:rsid w:val="00C24285"/>
    <w:rsid w:val="00C2441F"/>
    <w:rsid w:val="00C24757"/>
    <w:rsid w:val="00C25178"/>
    <w:rsid w:val="00C2518C"/>
    <w:rsid w:val="00C251EA"/>
    <w:rsid w:val="00C25BE3"/>
    <w:rsid w:val="00C2673F"/>
    <w:rsid w:val="00C26832"/>
    <w:rsid w:val="00C26902"/>
    <w:rsid w:val="00C26A49"/>
    <w:rsid w:val="00C26CEE"/>
    <w:rsid w:val="00C277C0"/>
    <w:rsid w:val="00C27F9F"/>
    <w:rsid w:val="00C30A6A"/>
    <w:rsid w:val="00C30DE3"/>
    <w:rsid w:val="00C30FE4"/>
    <w:rsid w:val="00C3137D"/>
    <w:rsid w:val="00C320AB"/>
    <w:rsid w:val="00C32163"/>
    <w:rsid w:val="00C335F2"/>
    <w:rsid w:val="00C349A0"/>
    <w:rsid w:val="00C34CD2"/>
    <w:rsid w:val="00C34E89"/>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143"/>
    <w:rsid w:val="00C51664"/>
    <w:rsid w:val="00C528B8"/>
    <w:rsid w:val="00C530FE"/>
    <w:rsid w:val="00C533F1"/>
    <w:rsid w:val="00C53418"/>
    <w:rsid w:val="00C53793"/>
    <w:rsid w:val="00C53873"/>
    <w:rsid w:val="00C54875"/>
    <w:rsid w:val="00C54F2C"/>
    <w:rsid w:val="00C55CCF"/>
    <w:rsid w:val="00C55E35"/>
    <w:rsid w:val="00C55F85"/>
    <w:rsid w:val="00C570E0"/>
    <w:rsid w:val="00C5713A"/>
    <w:rsid w:val="00C57525"/>
    <w:rsid w:val="00C57CE2"/>
    <w:rsid w:val="00C57FDF"/>
    <w:rsid w:val="00C603C6"/>
    <w:rsid w:val="00C60C45"/>
    <w:rsid w:val="00C60D6A"/>
    <w:rsid w:val="00C60E53"/>
    <w:rsid w:val="00C618C4"/>
    <w:rsid w:val="00C61DF1"/>
    <w:rsid w:val="00C62BC9"/>
    <w:rsid w:val="00C62DEC"/>
    <w:rsid w:val="00C63381"/>
    <w:rsid w:val="00C63559"/>
    <w:rsid w:val="00C635C0"/>
    <w:rsid w:val="00C63E71"/>
    <w:rsid w:val="00C640DD"/>
    <w:rsid w:val="00C6471C"/>
    <w:rsid w:val="00C649C0"/>
    <w:rsid w:val="00C65EF6"/>
    <w:rsid w:val="00C66F97"/>
    <w:rsid w:val="00C67D15"/>
    <w:rsid w:val="00C70046"/>
    <w:rsid w:val="00C7139B"/>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4D7"/>
    <w:rsid w:val="00C77A04"/>
    <w:rsid w:val="00C77F3D"/>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7859"/>
    <w:rsid w:val="00C97A53"/>
    <w:rsid w:val="00C97B5F"/>
    <w:rsid w:val="00C97F7D"/>
    <w:rsid w:val="00CA06EE"/>
    <w:rsid w:val="00CA0C9F"/>
    <w:rsid w:val="00CA0E3F"/>
    <w:rsid w:val="00CA115F"/>
    <w:rsid w:val="00CA23C7"/>
    <w:rsid w:val="00CA264C"/>
    <w:rsid w:val="00CA2A47"/>
    <w:rsid w:val="00CA405F"/>
    <w:rsid w:val="00CA451F"/>
    <w:rsid w:val="00CA4DCC"/>
    <w:rsid w:val="00CA51C4"/>
    <w:rsid w:val="00CA5254"/>
    <w:rsid w:val="00CA52DD"/>
    <w:rsid w:val="00CA5BF8"/>
    <w:rsid w:val="00CA613D"/>
    <w:rsid w:val="00CA699A"/>
    <w:rsid w:val="00CA70EB"/>
    <w:rsid w:val="00CA7306"/>
    <w:rsid w:val="00CA7912"/>
    <w:rsid w:val="00CA7923"/>
    <w:rsid w:val="00CB051B"/>
    <w:rsid w:val="00CB077B"/>
    <w:rsid w:val="00CB0789"/>
    <w:rsid w:val="00CB0AD2"/>
    <w:rsid w:val="00CB140A"/>
    <w:rsid w:val="00CB1A4C"/>
    <w:rsid w:val="00CB1E4D"/>
    <w:rsid w:val="00CB1FC2"/>
    <w:rsid w:val="00CB2060"/>
    <w:rsid w:val="00CB286E"/>
    <w:rsid w:val="00CB2CF2"/>
    <w:rsid w:val="00CB2F1B"/>
    <w:rsid w:val="00CB3572"/>
    <w:rsid w:val="00CB3C06"/>
    <w:rsid w:val="00CB3E56"/>
    <w:rsid w:val="00CB3F3B"/>
    <w:rsid w:val="00CB441D"/>
    <w:rsid w:val="00CB4525"/>
    <w:rsid w:val="00CB5CEA"/>
    <w:rsid w:val="00CB6049"/>
    <w:rsid w:val="00CB640E"/>
    <w:rsid w:val="00CB6584"/>
    <w:rsid w:val="00CB6B6D"/>
    <w:rsid w:val="00CB7BA0"/>
    <w:rsid w:val="00CB7C32"/>
    <w:rsid w:val="00CB7C9B"/>
    <w:rsid w:val="00CB7D1E"/>
    <w:rsid w:val="00CB7DE9"/>
    <w:rsid w:val="00CC09A2"/>
    <w:rsid w:val="00CC0B64"/>
    <w:rsid w:val="00CC0DC7"/>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C708B"/>
    <w:rsid w:val="00CD0326"/>
    <w:rsid w:val="00CD1C4B"/>
    <w:rsid w:val="00CD1F16"/>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F80"/>
    <w:rsid w:val="00CE5FDE"/>
    <w:rsid w:val="00CE6AF0"/>
    <w:rsid w:val="00CE6D1E"/>
    <w:rsid w:val="00CE788C"/>
    <w:rsid w:val="00CE7DF9"/>
    <w:rsid w:val="00CF016E"/>
    <w:rsid w:val="00CF03FA"/>
    <w:rsid w:val="00CF0670"/>
    <w:rsid w:val="00CF1693"/>
    <w:rsid w:val="00CF1E45"/>
    <w:rsid w:val="00CF2084"/>
    <w:rsid w:val="00CF2C37"/>
    <w:rsid w:val="00CF3705"/>
    <w:rsid w:val="00CF3E20"/>
    <w:rsid w:val="00CF4509"/>
    <w:rsid w:val="00CF597D"/>
    <w:rsid w:val="00CF5D44"/>
    <w:rsid w:val="00CF7754"/>
    <w:rsid w:val="00D010BF"/>
    <w:rsid w:val="00D01295"/>
    <w:rsid w:val="00D01346"/>
    <w:rsid w:val="00D01532"/>
    <w:rsid w:val="00D0153B"/>
    <w:rsid w:val="00D0181C"/>
    <w:rsid w:val="00D01C6B"/>
    <w:rsid w:val="00D01E34"/>
    <w:rsid w:val="00D01EDD"/>
    <w:rsid w:val="00D022C5"/>
    <w:rsid w:val="00D022DF"/>
    <w:rsid w:val="00D023E5"/>
    <w:rsid w:val="00D02B99"/>
    <w:rsid w:val="00D02C7C"/>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75BE"/>
    <w:rsid w:val="00D07639"/>
    <w:rsid w:val="00D07E9D"/>
    <w:rsid w:val="00D103EF"/>
    <w:rsid w:val="00D10F44"/>
    <w:rsid w:val="00D11FCD"/>
    <w:rsid w:val="00D12745"/>
    <w:rsid w:val="00D12B22"/>
    <w:rsid w:val="00D12B43"/>
    <w:rsid w:val="00D12BF0"/>
    <w:rsid w:val="00D13595"/>
    <w:rsid w:val="00D13640"/>
    <w:rsid w:val="00D13B16"/>
    <w:rsid w:val="00D14806"/>
    <w:rsid w:val="00D15314"/>
    <w:rsid w:val="00D15399"/>
    <w:rsid w:val="00D157E2"/>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3CCA"/>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404"/>
    <w:rsid w:val="00D52D7E"/>
    <w:rsid w:val="00D52F23"/>
    <w:rsid w:val="00D52F99"/>
    <w:rsid w:val="00D53461"/>
    <w:rsid w:val="00D53646"/>
    <w:rsid w:val="00D53678"/>
    <w:rsid w:val="00D53F83"/>
    <w:rsid w:val="00D541AD"/>
    <w:rsid w:val="00D55013"/>
    <w:rsid w:val="00D55531"/>
    <w:rsid w:val="00D5556E"/>
    <w:rsid w:val="00D56814"/>
    <w:rsid w:val="00D569F8"/>
    <w:rsid w:val="00D5752C"/>
    <w:rsid w:val="00D5799D"/>
    <w:rsid w:val="00D60116"/>
    <w:rsid w:val="00D604D6"/>
    <w:rsid w:val="00D60599"/>
    <w:rsid w:val="00D60737"/>
    <w:rsid w:val="00D60A90"/>
    <w:rsid w:val="00D6104D"/>
    <w:rsid w:val="00D6118C"/>
    <w:rsid w:val="00D61541"/>
    <w:rsid w:val="00D6168B"/>
    <w:rsid w:val="00D61F7B"/>
    <w:rsid w:val="00D6200D"/>
    <w:rsid w:val="00D6205E"/>
    <w:rsid w:val="00D6488C"/>
    <w:rsid w:val="00D64A9E"/>
    <w:rsid w:val="00D64C01"/>
    <w:rsid w:val="00D64DC3"/>
    <w:rsid w:val="00D65299"/>
    <w:rsid w:val="00D655CF"/>
    <w:rsid w:val="00D65F50"/>
    <w:rsid w:val="00D66F1F"/>
    <w:rsid w:val="00D67344"/>
    <w:rsid w:val="00D67A20"/>
    <w:rsid w:val="00D702D4"/>
    <w:rsid w:val="00D705D6"/>
    <w:rsid w:val="00D70F03"/>
    <w:rsid w:val="00D713B9"/>
    <w:rsid w:val="00D714A8"/>
    <w:rsid w:val="00D716ED"/>
    <w:rsid w:val="00D71894"/>
    <w:rsid w:val="00D72146"/>
    <w:rsid w:val="00D724B3"/>
    <w:rsid w:val="00D72C0A"/>
    <w:rsid w:val="00D72E6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702"/>
    <w:rsid w:val="00D76AC9"/>
    <w:rsid w:val="00D77081"/>
    <w:rsid w:val="00D775EE"/>
    <w:rsid w:val="00D77F4F"/>
    <w:rsid w:val="00D80662"/>
    <w:rsid w:val="00D80C9F"/>
    <w:rsid w:val="00D81119"/>
    <w:rsid w:val="00D81896"/>
    <w:rsid w:val="00D818F9"/>
    <w:rsid w:val="00D81E4D"/>
    <w:rsid w:val="00D82587"/>
    <w:rsid w:val="00D82F65"/>
    <w:rsid w:val="00D830A3"/>
    <w:rsid w:val="00D83C73"/>
    <w:rsid w:val="00D840A1"/>
    <w:rsid w:val="00D84924"/>
    <w:rsid w:val="00D84DEB"/>
    <w:rsid w:val="00D84EAE"/>
    <w:rsid w:val="00D8578D"/>
    <w:rsid w:val="00D85FFD"/>
    <w:rsid w:val="00D865A7"/>
    <w:rsid w:val="00D865AC"/>
    <w:rsid w:val="00D8679A"/>
    <w:rsid w:val="00D87535"/>
    <w:rsid w:val="00D87E23"/>
    <w:rsid w:val="00D9055B"/>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7E2"/>
    <w:rsid w:val="00D96830"/>
    <w:rsid w:val="00D96DD1"/>
    <w:rsid w:val="00D96E37"/>
    <w:rsid w:val="00DA0545"/>
    <w:rsid w:val="00DA0CDB"/>
    <w:rsid w:val="00DA0FD5"/>
    <w:rsid w:val="00DA120B"/>
    <w:rsid w:val="00DA2185"/>
    <w:rsid w:val="00DA23C6"/>
    <w:rsid w:val="00DA386E"/>
    <w:rsid w:val="00DA4022"/>
    <w:rsid w:val="00DA416B"/>
    <w:rsid w:val="00DA445F"/>
    <w:rsid w:val="00DA46C0"/>
    <w:rsid w:val="00DA5551"/>
    <w:rsid w:val="00DA59D6"/>
    <w:rsid w:val="00DA614B"/>
    <w:rsid w:val="00DA628A"/>
    <w:rsid w:val="00DA6558"/>
    <w:rsid w:val="00DA7C2A"/>
    <w:rsid w:val="00DA7DCB"/>
    <w:rsid w:val="00DB0141"/>
    <w:rsid w:val="00DB08B1"/>
    <w:rsid w:val="00DB13F5"/>
    <w:rsid w:val="00DB1AF4"/>
    <w:rsid w:val="00DB1CB2"/>
    <w:rsid w:val="00DB1D82"/>
    <w:rsid w:val="00DB1DBC"/>
    <w:rsid w:val="00DB243D"/>
    <w:rsid w:val="00DB2529"/>
    <w:rsid w:val="00DB26EC"/>
    <w:rsid w:val="00DB282C"/>
    <w:rsid w:val="00DB2B48"/>
    <w:rsid w:val="00DB2C15"/>
    <w:rsid w:val="00DB2C63"/>
    <w:rsid w:val="00DB3368"/>
    <w:rsid w:val="00DB3576"/>
    <w:rsid w:val="00DB37B3"/>
    <w:rsid w:val="00DB3AAC"/>
    <w:rsid w:val="00DB3B41"/>
    <w:rsid w:val="00DB3C9B"/>
    <w:rsid w:val="00DB43F4"/>
    <w:rsid w:val="00DB4ED0"/>
    <w:rsid w:val="00DB5589"/>
    <w:rsid w:val="00DB5BA9"/>
    <w:rsid w:val="00DB62EF"/>
    <w:rsid w:val="00DB6E07"/>
    <w:rsid w:val="00DB7018"/>
    <w:rsid w:val="00DB7107"/>
    <w:rsid w:val="00DB75CA"/>
    <w:rsid w:val="00DB78EA"/>
    <w:rsid w:val="00DB7D63"/>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4E0"/>
    <w:rsid w:val="00DC5DA9"/>
    <w:rsid w:val="00DC5DFA"/>
    <w:rsid w:val="00DC62B2"/>
    <w:rsid w:val="00DC65F7"/>
    <w:rsid w:val="00DC6725"/>
    <w:rsid w:val="00DC67D6"/>
    <w:rsid w:val="00DC67FD"/>
    <w:rsid w:val="00DC698A"/>
    <w:rsid w:val="00DC6D50"/>
    <w:rsid w:val="00DC6E63"/>
    <w:rsid w:val="00DC79E4"/>
    <w:rsid w:val="00DC7BB5"/>
    <w:rsid w:val="00DD01F2"/>
    <w:rsid w:val="00DD1242"/>
    <w:rsid w:val="00DD1394"/>
    <w:rsid w:val="00DD1412"/>
    <w:rsid w:val="00DD14FF"/>
    <w:rsid w:val="00DD1608"/>
    <w:rsid w:val="00DD25A6"/>
    <w:rsid w:val="00DD2BAA"/>
    <w:rsid w:val="00DD3315"/>
    <w:rsid w:val="00DD3742"/>
    <w:rsid w:val="00DD40EE"/>
    <w:rsid w:val="00DD4D98"/>
    <w:rsid w:val="00DD4FE4"/>
    <w:rsid w:val="00DD5421"/>
    <w:rsid w:val="00DD5EC5"/>
    <w:rsid w:val="00DD7624"/>
    <w:rsid w:val="00DE0119"/>
    <w:rsid w:val="00DE0807"/>
    <w:rsid w:val="00DE0F1D"/>
    <w:rsid w:val="00DE1A4D"/>
    <w:rsid w:val="00DE1CF2"/>
    <w:rsid w:val="00DE1D62"/>
    <w:rsid w:val="00DE2020"/>
    <w:rsid w:val="00DE215A"/>
    <w:rsid w:val="00DE2EB9"/>
    <w:rsid w:val="00DE34DD"/>
    <w:rsid w:val="00DE3A97"/>
    <w:rsid w:val="00DE3FAA"/>
    <w:rsid w:val="00DE5002"/>
    <w:rsid w:val="00DE5D5E"/>
    <w:rsid w:val="00DE5E8D"/>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C83"/>
    <w:rsid w:val="00DF3E97"/>
    <w:rsid w:val="00DF4644"/>
    <w:rsid w:val="00DF46D4"/>
    <w:rsid w:val="00DF4725"/>
    <w:rsid w:val="00DF4C92"/>
    <w:rsid w:val="00DF524A"/>
    <w:rsid w:val="00DF5321"/>
    <w:rsid w:val="00DF5A64"/>
    <w:rsid w:val="00DF5FD8"/>
    <w:rsid w:val="00DF768D"/>
    <w:rsid w:val="00DF7ED5"/>
    <w:rsid w:val="00E00464"/>
    <w:rsid w:val="00E0051C"/>
    <w:rsid w:val="00E0081A"/>
    <w:rsid w:val="00E00922"/>
    <w:rsid w:val="00E00B88"/>
    <w:rsid w:val="00E00CA5"/>
    <w:rsid w:val="00E01A19"/>
    <w:rsid w:val="00E02438"/>
    <w:rsid w:val="00E029F3"/>
    <w:rsid w:val="00E02D32"/>
    <w:rsid w:val="00E03558"/>
    <w:rsid w:val="00E04642"/>
    <w:rsid w:val="00E04880"/>
    <w:rsid w:val="00E055B6"/>
    <w:rsid w:val="00E06B0B"/>
    <w:rsid w:val="00E06B63"/>
    <w:rsid w:val="00E06CAA"/>
    <w:rsid w:val="00E0719A"/>
    <w:rsid w:val="00E075D9"/>
    <w:rsid w:val="00E07908"/>
    <w:rsid w:val="00E07983"/>
    <w:rsid w:val="00E10AEA"/>
    <w:rsid w:val="00E10DB9"/>
    <w:rsid w:val="00E10E35"/>
    <w:rsid w:val="00E11139"/>
    <w:rsid w:val="00E113DD"/>
    <w:rsid w:val="00E1161C"/>
    <w:rsid w:val="00E11C08"/>
    <w:rsid w:val="00E11C87"/>
    <w:rsid w:val="00E1224B"/>
    <w:rsid w:val="00E122E7"/>
    <w:rsid w:val="00E12858"/>
    <w:rsid w:val="00E129E9"/>
    <w:rsid w:val="00E131B9"/>
    <w:rsid w:val="00E13DBC"/>
    <w:rsid w:val="00E14218"/>
    <w:rsid w:val="00E15527"/>
    <w:rsid w:val="00E159FE"/>
    <w:rsid w:val="00E15CBC"/>
    <w:rsid w:val="00E1604A"/>
    <w:rsid w:val="00E162DC"/>
    <w:rsid w:val="00E16B28"/>
    <w:rsid w:val="00E16DFF"/>
    <w:rsid w:val="00E1724B"/>
    <w:rsid w:val="00E174D4"/>
    <w:rsid w:val="00E17578"/>
    <w:rsid w:val="00E17AB3"/>
    <w:rsid w:val="00E17C92"/>
    <w:rsid w:val="00E17DC6"/>
    <w:rsid w:val="00E17F97"/>
    <w:rsid w:val="00E20CDA"/>
    <w:rsid w:val="00E211F6"/>
    <w:rsid w:val="00E2134C"/>
    <w:rsid w:val="00E215F7"/>
    <w:rsid w:val="00E217F9"/>
    <w:rsid w:val="00E220AC"/>
    <w:rsid w:val="00E221ED"/>
    <w:rsid w:val="00E229E8"/>
    <w:rsid w:val="00E22F60"/>
    <w:rsid w:val="00E23CDA"/>
    <w:rsid w:val="00E2407A"/>
    <w:rsid w:val="00E249C1"/>
    <w:rsid w:val="00E24B33"/>
    <w:rsid w:val="00E24D4B"/>
    <w:rsid w:val="00E2531E"/>
    <w:rsid w:val="00E25D27"/>
    <w:rsid w:val="00E264DC"/>
    <w:rsid w:val="00E26E44"/>
    <w:rsid w:val="00E27672"/>
    <w:rsid w:val="00E27A1F"/>
    <w:rsid w:val="00E27A28"/>
    <w:rsid w:val="00E30591"/>
    <w:rsid w:val="00E30735"/>
    <w:rsid w:val="00E308CE"/>
    <w:rsid w:val="00E30AC5"/>
    <w:rsid w:val="00E30FB6"/>
    <w:rsid w:val="00E31713"/>
    <w:rsid w:val="00E31ACE"/>
    <w:rsid w:val="00E31D82"/>
    <w:rsid w:val="00E32128"/>
    <w:rsid w:val="00E32329"/>
    <w:rsid w:val="00E32AAE"/>
    <w:rsid w:val="00E33D54"/>
    <w:rsid w:val="00E342E5"/>
    <w:rsid w:val="00E344F6"/>
    <w:rsid w:val="00E352B7"/>
    <w:rsid w:val="00E355DA"/>
    <w:rsid w:val="00E3591B"/>
    <w:rsid w:val="00E35D84"/>
    <w:rsid w:val="00E35F08"/>
    <w:rsid w:val="00E36028"/>
    <w:rsid w:val="00E3641B"/>
    <w:rsid w:val="00E36CBF"/>
    <w:rsid w:val="00E36F1F"/>
    <w:rsid w:val="00E37529"/>
    <w:rsid w:val="00E376A8"/>
    <w:rsid w:val="00E37778"/>
    <w:rsid w:val="00E40EA2"/>
    <w:rsid w:val="00E40FBC"/>
    <w:rsid w:val="00E41462"/>
    <w:rsid w:val="00E41882"/>
    <w:rsid w:val="00E41F7B"/>
    <w:rsid w:val="00E42985"/>
    <w:rsid w:val="00E42FC3"/>
    <w:rsid w:val="00E43CD2"/>
    <w:rsid w:val="00E4453A"/>
    <w:rsid w:val="00E45246"/>
    <w:rsid w:val="00E45B2A"/>
    <w:rsid w:val="00E4641F"/>
    <w:rsid w:val="00E46424"/>
    <w:rsid w:val="00E4696E"/>
    <w:rsid w:val="00E46C5B"/>
    <w:rsid w:val="00E46DD5"/>
    <w:rsid w:val="00E47224"/>
    <w:rsid w:val="00E47542"/>
    <w:rsid w:val="00E51945"/>
    <w:rsid w:val="00E523AD"/>
    <w:rsid w:val="00E525E1"/>
    <w:rsid w:val="00E5260A"/>
    <w:rsid w:val="00E529DB"/>
    <w:rsid w:val="00E52A14"/>
    <w:rsid w:val="00E52A52"/>
    <w:rsid w:val="00E52F56"/>
    <w:rsid w:val="00E53DF4"/>
    <w:rsid w:val="00E54E3C"/>
    <w:rsid w:val="00E5525F"/>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1D1"/>
    <w:rsid w:val="00E64874"/>
    <w:rsid w:val="00E64A2B"/>
    <w:rsid w:val="00E64FC0"/>
    <w:rsid w:val="00E6509B"/>
    <w:rsid w:val="00E65B05"/>
    <w:rsid w:val="00E65C42"/>
    <w:rsid w:val="00E661B9"/>
    <w:rsid w:val="00E6630B"/>
    <w:rsid w:val="00E663CA"/>
    <w:rsid w:val="00E66958"/>
    <w:rsid w:val="00E66984"/>
    <w:rsid w:val="00E66BCE"/>
    <w:rsid w:val="00E6742E"/>
    <w:rsid w:val="00E6752C"/>
    <w:rsid w:val="00E704F9"/>
    <w:rsid w:val="00E707A7"/>
    <w:rsid w:val="00E70C8F"/>
    <w:rsid w:val="00E7167D"/>
    <w:rsid w:val="00E71811"/>
    <w:rsid w:val="00E7293C"/>
    <w:rsid w:val="00E72AD2"/>
    <w:rsid w:val="00E72C9D"/>
    <w:rsid w:val="00E734D8"/>
    <w:rsid w:val="00E74A60"/>
    <w:rsid w:val="00E74E0F"/>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2D8F"/>
    <w:rsid w:val="00E8401D"/>
    <w:rsid w:val="00E841BE"/>
    <w:rsid w:val="00E842AF"/>
    <w:rsid w:val="00E853F5"/>
    <w:rsid w:val="00E8572F"/>
    <w:rsid w:val="00E85960"/>
    <w:rsid w:val="00E860A3"/>
    <w:rsid w:val="00E8639D"/>
    <w:rsid w:val="00E8690A"/>
    <w:rsid w:val="00E8747B"/>
    <w:rsid w:val="00E8751F"/>
    <w:rsid w:val="00E87C61"/>
    <w:rsid w:val="00E90300"/>
    <w:rsid w:val="00E909DA"/>
    <w:rsid w:val="00E90B59"/>
    <w:rsid w:val="00E90C15"/>
    <w:rsid w:val="00E90C53"/>
    <w:rsid w:val="00E90F31"/>
    <w:rsid w:val="00E91817"/>
    <w:rsid w:val="00E91A36"/>
    <w:rsid w:val="00E91A49"/>
    <w:rsid w:val="00E91C83"/>
    <w:rsid w:val="00E91E06"/>
    <w:rsid w:val="00E91F28"/>
    <w:rsid w:val="00E9208C"/>
    <w:rsid w:val="00E92CA8"/>
    <w:rsid w:val="00E937FD"/>
    <w:rsid w:val="00E93F2B"/>
    <w:rsid w:val="00E94AE2"/>
    <w:rsid w:val="00E94D03"/>
    <w:rsid w:val="00E94EBA"/>
    <w:rsid w:val="00E94EF5"/>
    <w:rsid w:val="00E94F93"/>
    <w:rsid w:val="00E95175"/>
    <w:rsid w:val="00E95273"/>
    <w:rsid w:val="00E95888"/>
    <w:rsid w:val="00E95BC1"/>
    <w:rsid w:val="00E96784"/>
    <w:rsid w:val="00E97D45"/>
    <w:rsid w:val="00EA0160"/>
    <w:rsid w:val="00EA0954"/>
    <w:rsid w:val="00EA10C8"/>
    <w:rsid w:val="00EA10F4"/>
    <w:rsid w:val="00EA14E0"/>
    <w:rsid w:val="00EA1B87"/>
    <w:rsid w:val="00EA1C54"/>
    <w:rsid w:val="00EA2A0C"/>
    <w:rsid w:val="00EA320A"/>
    <w:rsid w:val="00EA36E4"/>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D73"/>
    <w:rsid w:val="00EB4DB4"/>
    <w:rsid w:val="00EB4E30"/>
    <w:rsid w:val="00EB4F85"/>
    <w:rsid w:val="00EB53BB"/>
    <w:rsid w:val="00EB5516"/>
    <w:rsid w:val="00EB58ED"/>
    <w:rsid w:val="00EB5FBD"/>
    <w:rsid w:val="00EB5FBF"/>
    <w:rsid w:val="00EB61DF"/>
    <w:rsid w:val="00EB6949"/>
    <w:rsid w:val="00EB7676"/>
    <w:rsid w:val="00EB7970"/>
    <w:rsid w:val="00EC0153"/>
    <w:rsid w:val="00EC0163"/>
    <w:rsid w:val="00EC075B"/>
    <w:rsid w:val="00EC15F0"/>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A9"/>
    <w:rsid w:val="00EC63D1"/>
    <w:rsid w:val="00EC6DA7"/>
    <w:rsid w:val="00EC6F50"/>
    <w:rsid w:val="00EC782C"/>
    <w:rsid w:val="00EC7A0D"/>
    <w:rsid w:val="00EC7BE3"/>
    <w:rsid w:val="00ED0425"/>
    <w:rsid w:val="00ED1219"/>
    <w:rsid w:val="00ED137C"/>
    <w:rsid w:val="00ED1561"/>
    <w:rsid w:val="00ED22CE"/>
    <w:rsid w:val="00ED24E6"/>
    <w:rsid w:val="00ED266D"/>
    <w:rsid w:val="00ED2E2F"/>
    <w:rsid w:val="00ED2E7F"/>
    <w:rsid w:val="00ED387F"/>
    <w:rsid w:val="00ED3C01"/>
    <w:rsid w:val="00ED41E1"/>
    <w:rsid w:val="00ED420D"/>
    <w:rsid w:val="00ED4287"/>
    <w:rsid w:val="00ED4DEB"/>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45FA"/>
    <w:rsid w:val="00EE4E5A"/>
    <w:rsid w:val="00EE50AA"/>
    <w:rsid w:val="00EE58A3"/>
    <w:rsid w:val="00EE5B24"/>
    <w:rsid w:val="00EE618C"/>
    <w:rsid w:val="00EE6190"/>
    <w:rsid w:val="00EE63F9"/>
    <w:rsid w:val="00EE64F0"/>
    <w:rsid w:val="00EE677D"/>
    <w:rsid w:val="00EE6EE5"/>
    <w:rsid w:val="00EE79C6"/>
    <w:rsid w:val="00EF0357"/>
    <w:rsid w:val="00EF03B3"/>
    <w:rsid w:val="00EF0782"/>
    <w:rsid w:val="00EF07E0"/>
    <w:rsid w:val="00EF1300"/>
    <w:rsid w:val="00EF15D6"/>
    <w:rsid w:val="00EF16AB"/>
    <w:rsid w:val="00EF1BE7"/>
    <w:rsid w:val="00EF2014"/>
    <w:rsid w:val="00EF2107"/>
    <w:rsid w:val="00EF27CF"/>
    <w:rsid w:val="00EF3A80"/>
    <w:rsid w:val="00EF3E8A"/>
    <w:rsid w:val="00EF40EB"/>
    <w:rsid w:val="00EF4380"/>
    <w:rsid w:val="00EF52DA"/>
    <w:rsid w:val="00EF66DB"/>
    <w:rsid w:val="00EF68AB"/>
    <w:rsid w:val="00EF7099"/>
    <w:rsid w:val="00EF7420"/>
    <w:rsid w:val="00EF7963"/>
    <w:rsid w:val="00F00139"/>
    <w:rsid w:val="00F007A3"/>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4395"/>
    <w:rsid w:val="00F049EB"/>
    <w:rsid w:val="00F052ED"/>
    <w:rsid w:val="00F05A2F"/>
    <w:rsid w:val="00F06324"/>
    <w:rsid w:val="00F06611"/>
    <w:rsid w:val="00F06D6D"/>
    <w:rsid w:val="00F06E13"/>
    <w:rsid w:val="00F06F3F"/>
    <w:rsid w:val="00F06F73"/>
    <w:rsid w:val="00F07853"/>
    <w:rsid w:val="00F10ADD"/>
    <w:rsid w:val="00F10C6E"/>
    <w:rsid w:val="00F10FCC"/>
    <w:rsid w:val="00F1140A"/>
    <w:rsid w:val="00F11EB8"/>
    <w:rsid w:val="00F12B71"/>
    <w:rsid w:val="00F12E13"/>
    <w:rsid w:val="00F12E51"/>
    <w:rsid w:val="00F134F4"/>
    <w:rsid w:val="00F13E1E"/>
    <w:rsid w:val="00F1429C"/>
    <w:rsid w:val="00F15705"/>
    <w:rsid w:val="00F1694D"/>
    <w:rsid w:val="00F17981"/>
    <w:rsid w:val="00F17B12"/>
    <w:rsid w:val="00F17C99"/>
    <w:rsid w:val="00F17CF8"/>
    <w:rsid w:val="00F17E0D"/>
    <w:rsid w:val="00F204EF"/>
    <w:rsid w:val="00F206D8"/>
    <w:rsid w:val="00F20E7A"/>
    <w:rsid w:val="00F22898"/>
    <w:rsid w:val="00F23581"/>
    <w:rsid w:val="00F23B68"/>
    <w:rsid w:val="00F23C19"/>
    <w:rsid w:val="00F23E08"/>
    <w:rsid w:val="00F24727"/>
    <w:rsid w:val="00F24A41"/>
    <w:rsid w:val="00F2554B"/>
    <w:rsid w:val="00F25CF0"/>
    <w:rsid w:val="00F25F18"/>
    <w:rsid w:val="00F2641D"/>
    <w:rsid w:val="00F26DF5"/>
    <w:rsid w:val="00F27290"/>
    <w:rsid w:val="00F2766A"/>
    <w:rsid w:val="00F2785B"/>
    <w:rsid w:val="00F279B0"/>
    <w:rsid w:val="00F30239"/>
    <w:rsid w:val="00F30251"/>
    <w:rsid w:val="00F305B2"/>
    <w:rsid w:val="00F31F77"/>
    <w:rsid w:val="00F3226D"/>
    <w:rsid w:val="00F3245D"/>
    <w:rsid w:val="00F33258"/>
    <w:rsid w:val="00F334B6"/>
    <w:rsid w:val="00F335A7"/>
    <w:rsid w:val="00F33E15"/>
    <w:rsid w:val="00F34265"/>
    <w:rsid w:val="00F34BDE"/>
    <w:rsid w:val="00F34CDE"/>
    <w:rsid w:val="00F351A8"/>
    <w:rsid w:val="00F35249"/>
    <w:rsid w:val="00F353F9"/>
    <w:rsid w:val="00F3546C"/>
    <w:rsid w:val="00F3559B"/>
    <w:rsid w:val="00F35609"/>
    <w:rsid w:val="00F35BAB"/>
    <w:rsid w:val="00F35D3F"/>
    <w:rsid w:val="00F3607F"/>
    <w:rsid w:val="00F3628E"/>
    <w:rsid w:val="00F3646F"/>
    <w:rsid w:val="00F36C1D"/>
    <w:rsid w:val="00F372A4"/>
    <w:rsid w:val="00F373AF"/>
    <w:rsid w:val="00F3754E"/>
    <w:rsid w:val="00F40CF3"/>
    <w:rsid w:val="00F41634"/>
    <w:rsid w:val="00F4167E"/>
    <w:rsid w:val="00F416FA"/>
    <w:rsid w:val="00F42339"/>
    <w:rsid w:val="00F423EF"/>
    <w:rsid w:val="00F42B67"/>
    <w:rsid w:val="00F4314A"/>
    <w:rsid w:val="00F43433"/>
    <w:rsid w:val="00F43450"/>
    <w:rsid w:val="00F44318"/>
    <w:rsid w:val="00F44BE8"/>
    <w:rsid w:val="00F44C0F"/>
    <w:rsid w:val="00F45BA6"/>
    <w:rsid w:val="00F45DEE"/>
    <w:rsid w:val="00F470A4"/>
    <w:rsid w:val="00F47785"/>
    <w:rsid w:val="00F479F8"/>
    <w:rsid w:val="00F50014"/>
    <w:rsid w:val="00F501B0"/>
    <w:rsid w:val="00F5068A"/>
    <w:rsid w:val="00F50A32"/>
    <w:rsid w:val="00F50B68"/>
    <w:rsid w:val="00F516D6"/>
    <w:rsid w:val="00F51D3D"/>
    <w:rsid w:val="00F5262C"/>
    <w:rsid w:val="00F527D2"/>
    <w:rsid w:val="00F52F30"/>
    <w:rsid w:val="00F53000"/>
    <w:rsid w:val="00F53BB6"/>
    <w:rsid w:val="00F54596"/>
    <w:rsid w:val="00F5558B"/>
    <w:rsid w:val="00F55B1A"/>
    <w:rsid w:val="00F55DEC"/>
    <w:rsid w:val="00F55ED9"/>
    <w:rsid w:val="00F56DA6"/>
    <w:rsid w:val="00F56FE4"/>
    <w:rsid w:val="00F570B1"/>
    <w:rsid w:val="00F6026C"/>
    <w:rsid w:val="00F60F26"/>
    <w:rsid w:val="00F61445"/>
    <w:rsid w:val="00F62AFD"/>
    <w:rsid w:val="00F6310D"/>
    <w:rsid w:val="00F63487"/>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114A"/>
    <w:rsid w:val="00F71A8B"/>
    <w:rsid w:val="00F73A09"/>
    <w:rsid w:val="00F73A28"/>
    <w:rsid w:val="00F73EDF"/>
    <w:rsid w:val="00F74B7D"/>
    <w:rsid w:val="00F74C2B"/>
    <w:rsid w:val="00F74D45"/>
    <w:rsid w:val="00F7527F"/>
    <w:rsid w:val="00F754A7"/>
    <w:rsid w:val="00F75C5A"/>
    <w:rsid w:val="00F762A6"/>
    <w:rsid w:val="00F768F2"/>
    <w:rsid w:val="00F769B5"/>
    <w:rsid w:val="00F76CC5"/>
    <w:rsid w:val="00F76CDA"/>
    <w:rsid w:val="00F77585"/>
    <w:rsid w:val="00F77BD4"/>
    <w:rsid w:val="00F77CA5"/>
    <w:rsid w:val="00F77CFE"/>
    <w:rsid w:val="00F8028A"/>
    <w:rsid w:val="00F805C0"/>
    <w:rsid w:val="00F80F98"/>
    <w:rsid w:val="00F8109B"/>
    <w:rsid w:val="00F815C1"/>
    <w:rsid w:val="00F8182F"/>
    <w:rsid w:val="00F81F90"/>
    <w:rsid w:val="00F82212"/>
    <w:rsid w:val="00F823F0"/>
    <w:rsid w:val="00F82539"/>
    <w:rsid w:val="00F8345A"/>
    <w:rsid w:val="00F837C6"/>
    <w:rsid w:val="00F83D5D"/>
    <w:rsid w:val="00F83EBA"/>
    <w:rsid w:val="00F84162"/>
    <w:rsid w:val="00F84547"/>
    <w:rsid w:val="00F8474F"/>
    <w:rsid w:val="00F8559D"/>
    <w:rsid w:val="00F85686"/>
    <w:rsid w:val="00F85E7E"/>
    <w:rsid w:val="00F87CE0"/>
    <w:rsid w:val="00F90580"/>
    <w:rsid w:val="00F90901"/>
    <w:rsid w:val="00F91224"/>
    <w:rsid w:val="00F91732"/>
    <w:rsid w:val="00F92013"/>
    <w:rsid w:val="00F929A1"/>
    <w:rsid w:val="00F9315B"/>
    <w:rsid w:val="00F932D8"/>
    <w:rsid w:val="00F93C4B"/>
    <w:rsid w:val="00F9466F"/>
    <w:rsid w:val="00F94CE3"/>
    <w:rsid w:val="00F94FA6"/>
    <w:rsid w:val="00F95627"/>
    <w:rsid w:val="00F957E0"/>
    <w:rsid w:val="00F95877"/>
    <w:rsid w:val="00F958E4"/>
    <w:rsid w:val="00F95BD9"/>
    <w:rsid w:val="00F95D39"/>
    <w:rsid w:val="00F96496"/>
    <w:rsid w:val="00F968EE"/>
    <w:rsid w:val="00F96F2B"/>
    <w:rsid w:val="00F97DBD"/>
    <w:rsid w:val="00FA000A"/>
    <w:rsid w:val="00FA0189"/>
    <w:rsid w:val="00FA035D"/>
    <w:rsid w:val="00FA0390"/>
    <w:rsid w:val="00FA03F4"/>
    <w:rsid w:val="00FA09B4"/>
    <w:rsid w:val="00FA0AAE"/>
    <w:rsid w:val="00FA0C36"/>
    <w:rsid w:val="00FA0E0E"/>
    <w:rsid w:val="00FA181D"/>
    <w:rsid w:val="00FA1C72"/>
    <w:rsid w:val="00FA49F7"/>
    <w:rsid w:val="00FA4D61"/>
    <w:rsid w:val="00FA5348"/>
    <w:rsid w:val="00FA5F40"/>
    <w:rsid w:val="00FA64B1"/>
    <w:rsid w:val="00FA70FA"/>
    <w:rsid w:val="00FA792B"/>
    <w:rsid w:val="00FB0592"/>
    <w:rsid w:val="00FB071A"/>
    <w:rsid w:val="00FB0808"/>
    <w:rsid w:val="00FB1198"/>
    <w:rsid w:val="00FB2084"/>
    <w:rsid w:val="00FB2619"/>
    <w:rsid w:val="00FB276C"/>
    <w:rsid w:val="00FB303B"/>
    <w:rsid w:val="00FB372D"/>
    <w:rsid w:val="00FB4032"/>
    <w:rsid w:val="00FB42E8"/>
    <w:rsid w:val="00FB4714"/>
    <w:rsid w:val="00FB49C0"/>
    <w:rsid w:val="00FB57FB"/>
    <w:rsid w:val="00FB5916"/>
    <w:rsid w:val="00FB5B10"/>
    <w:rsid w:val="00FB5F29"/>
    <w:rsid w:val="00FB60F1"/>
    <w:rsid w:val="00FB6C48"/>
    <w:rsid w:val="00FB7146"/>
    <w:rsid w:val="00FB71DC"/>
    <w:rsid w:val="00FB7611"/>
    <w:rsid w:val="00FB78A4"/>
    <w:rsid w:val="00FC0498"/>
    <w:rsid w:val="00FC0A65"/>
    <w:rsid w:val="00FC0C2A"/>
    <w:rsid w:val="00FC1123"/>
    <w:rsid w:val="00FC116A"/>
    <w:rsid w:val="00FC13CC"/>
    <w:rsid w:val="00FC18C4"/>
    <w:rsid w:val="00FC1ACE"/>
    <w:rsid w:val="00FC26DD"/>
    <w:rsid w:val="00FC2F9C"/>
    <w:rsid w:val="00FC396E"/>
    <w:rsid w:val="00FC3B84"/>
    <w:rsid w:val="00FC46D3"/>
    <w:rsid w:val="00FC4B4D"/>
    <w:rsid w:val="00FC4ECC"/>
    <w:rsid w:val="00FC53CE"/>
    <w:rsid w:val="00FC54D7"/>
    <w:rsid w:val="00FC5D82"/>
    <w:rsid w:val="00FC5E4E"/>
    <w:rsid w:val="00FC6457"/>
    <w:rsid w:val="00FC6EF4"/>
    <w:rsid w:val="00FC756B"/>
    <w:rsid w:val="00FD04AF"/>
    <w:rsid w:val="00FD0675"/>
    <w:rsid w:val="00FD0D70"/>
    <w:rsid w:val="00FD1829"/>
    <w:rsid w:val="00FD19E3"/>
    <w:rsid w:val="00FD2245"/>
    <w:rsid w:val="00FD2BCE"/>
    <w:rsid w:val="00FD2D31"/>
    <w:rsid w:val="00FD3305"/>
    <w:rsid w:val="00FD4053"/>
    <w:rsid w:val="00FD45EB"/>
    <w:rsid w:val="00FD4645"/>
    <w:rsid w:val="00FD4C7A"/>
    <w:rsid w:val="00FD5C78"/>
    <w:rsid w:val="00FD6BD3"/>
    <w:rsid w:val="00FD6CA4"/>
    <w:rsid w:val="00FD70AF"/>
    <w:rsid w:val="00FD79BB"/>
    <w:rsid w:val="00FD7D0A"/>
    <w:rsid w:val="00FD7F59"/>
    <w:rsid w:val="00FE0854"/>
    <w:rsid w:val="00FE147D"/>
    <w:rsid w:val="00FE18C9"/>
    <w:rsid w:val="00FE1B93"/>
    <w:rsid w:val="00FE2152"/>
    <w:rsid w:val="00FE2CCF"/>
    <w:rsid w:val="00FE2EB0"/>
    <w:rsid w:val="00FE3425"/>
    <w:rsid w:val="00FE3BA0"/>
    <w:rsid w:val="00FE49E5"/>
    <w:rsid w:val="00FE4A5D"/>
    <w:rsid w:val="00FE4AE7"/>
    <w:rsid w:val="00FE53BB"/>
    <w:rsid w:val="00FE6832"/>
    <w:rsid w:val="00FE6979"/>
    <w:rsid w:val="00FE6C7C"/>
    <w:rsid w:val="00FE6CC2"/>
    <w:rsid w:val="00FE6F83"/>
    <w:rsid w:val="00FE74BD"/>
    <w:rsid w:val="00FF058D"/>
    <w:rsid w:val="00FF072B"/>
    <w:rsid w:val="00FF0E55"/>
    <w:rsid w:val="00FF1012"/>
    <w:rsid w:val="00FF1D50"/>
    <w:rsid w:val="00FF1F56"/>
    <w:rsid w:val="00FF26DB"/>
    <w:rsid w:val="00FF280A"/>
    <w:rsid w:val="00FF2903"/>
    <w:rsid w:val="00FF292C"/>
    <w:rsid w:val="00FF2A5D"/>
    <w:rsid w:val="00FF2C9C"/>
    <w:rsid w:val="00FF33AA"/>
    <w:rsid w:val="00FF35DA"/>
    <w:rsid w:val="00FF382F"/>
    <w:rsid w:val="00FF3A16"/>
    <w:rsid w:val="00FF3B22"/>
    <w:rsid w:val="00FF3BFC"/>
    <w:rsid w:val="00FF3C8A"/>
    <w:rsid w:val="00FF42BB"/>
    <w:rsid w:val="00FF4C5F"/>
    <w:rsid w:val="00FF4C7F"/>
    <w:rsid w:val="00FF50A1"/>
    <w:rsid w:val="00FF5B88"/>
    <w:rsid w:val="00FF5FB5"/>
    <w:rsid w:val="00FF7237"/>
    <w:rsid w:val="00FF768C"/>
    <w:rsid w:val="00FF7B6C"/>
    <w:rsid w:val="0218C48F"/>
    <w:rsid w:val="07EFA0D8"/>
    <w:rsid w:val="08BD0F9A"/>
    <w:rsid w:val="0B5D1E13"/>
    <w:rsid w:val="0F9C927E"/>
    <w:rsid w:val="12BDD632"/>
    <w:rsid w:val="190D34B6"/>
    <w:rsid w:val="21C8418F"/>
    <w:rsid w:val="3BB42198"/>
    <w:rsid w:val="4309D437"/>
    <w:rsid w:val="44DF1F81"/>
    <w:rsid w:val="668F84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6"/>
    </o:shapedefaults>
    <o:shapelayout v:ext="edit">
      <o:idmap v:ext="edit" data="1"/>
    </o:shapelayout>
  </w:shapeDefaults>
  <w:decimalSymbol w:val=","/>
  <w:listSeparator w:val=";"/>
  <w14:docId w14:val="343B0579"/>
  <w15:docId w15:val="{742A5616-0644-4469-AB0B-8979A76A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paragraph" w:styleId="Textocomentario">
    <w:name w:val="annotation text"/>
    <w:basedOn w:val="Normal"/>
    <w:link w:val="TextocomentarioCar"/>
    <w:semiHidden/>
    <w:unhideWhenUsed/>
    <w:rPr>
      <w:sz w:val="20"/>
      <w:szCs w:val="20"/>
    </w:rPr>
  </w:style>
  <w:style w:type="character" w:customStyle="1" w:styleId="TextocomentarioCar">
    <w:name w:val="Texto comentario Car"/>
    <w:basedOn w:val="Fuentedeprrafopredeter"/>
    <w:link w:val="Textocomentario"/>
    <w:semiHidden/>
  </w:style>
  <w:style w:type="character" w:styleId="Refdecomentario">
    <w:name w:val="annotation reference"/>
    <w:basedOn w:val="Fuentedeprrafopredeter"/>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445738845">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263347656">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1933317098">
          <w:marLeft w:val="0"/>
          <w:marRight w:val="0"/>
          <w:marTop w:val="0"/>
          <w:marBottom w:val="0"/>
          <w:divBdr>
            <w:top w:val="none" w:sz="0" w:space="0" w:color="auto"/>
            <w:left w:val="none" w:sz="0" w:space="0" w:color="auto"/>
            <w:bottom w:val="none" w:sz="0" w:space="0" w:color="auto"/>
            <w:right w:val="none" w:sz="0" w:space="0" w:color="auto"/>
          </w:divBdr>
          <w:divsChild>
            <w:div w:id="296185466">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134523643">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sChild>
        </w:div>
        <w:div w:id="1948151757">
          <w:marLeft w:val="0"/>
          <w:marRight w:val="0"/>
          <w:marTop w:val="0"/>
          <w:marBottom w:val="0"/>
          <w:divBdr>
            <w:top w:val="none" w:sz="0" w:space="0" w:color="auto"/>
            <w:left w:val="none" w:sz="0" w:space="0" w:color="auto"/>
            <w:bottom w:val="none" w:sz="0" w:space="0" w:color="auto"/>
            <w:right w:val="none" w:sz="0" w:space="0" w:color="auto"/>
          </w:divBdr>
        </w:div>
        <w:div w:id="2036298252">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917978763">
              <w:marLeft w:val="0"/>
              <w:marRight w:val="0"/>
              <w:marTop w:val="0"/>
              <w:marBottom w:val="0"/>
              <w:divBdr>
                <w:top w:val="none" w:sz="0" w:space="0" w:color="auto"/>
                <w:left w:val="none" w:sz="0" w:space="0" w:color="auto"/>
                <w:bottom w:val="none" w:sz="0" w:space="0" w:color="auto"/>
                <w:right w:val="none" w:sz="0" w:space="0" w:color="auto"/>
              </w:divBdr>
            </w:div>
            <w:div w:id="1274943805">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108404700">
          <w:marLeft w:val="0"/>
          <w:marRight w:val="0"/>
          <w:marTop w:val="0"/>
          <w:marBottom w:val="0"/>
          <w:divBdr>
            <w:top w:val="none" w:sz="0" w:space="0" w:color="auto"/>
            <w:left w:val="none" w:sz="0" w:space="0" w:color="auto"/>
            <w:bottom w:val="none" w:sz="0" w:space="0" w:color="auto"/>
            <w:right w:val="none" w:sz="0" w:space="0" w:color="auto"/>
          </w:divBdr>
        </w:div>
        <w:div w:id="319891086">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149712252">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 w:id="754934464">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E6CAC456-21AD-40F5-84AD-55088A7F1B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68BBD1-F3EC-42EE-A34F-5080B0408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4158</Words>
  <Characters>22875</Characters>
  <Application>Microsoft Office Word</Application>
  <DocSecurity>0</DocSecurity>
  <Lines>190</Lines>
  <Paragraphs>53</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4</cp:revision>
  <cp:lastPrinted>2018-11-02T18:38:00Z</cp:lastPrinted>
  <dcterms:created xsi:type="dcterms:W3CDTF">2023-02-03T01:03:00Z</dcterms:created>
  <dcterms:modified xsi:type="dcterms:W3CDTF">2023-04-12T14:50:00Z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57091700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