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FA773" w14:textId="77777777" w:rsidR="004A509B" w:rsidRPr="004A509B" w:rsidRDefault="004A509B" w:rsidP="004A509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17163896"/>
      <w:bookmarkStart w:id="2" w:name="_Hlk136339010"/>
      <w:bookmarkEnd w:id="0"/>
      <w:r w:rsidRPr="004A509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CA7B96C" w14:textId="77777777" w:rsidR="004A509B" w:rsidRPr="004A509B" w:rsidRDefault="004A509B" w:rsidP="004A509B">
      <w:pPr>
        <w:spacing w:after="0" w:line="240" w:lineRule="auto"/>
        <w:jc w:val="both"/>
        <w:rPr>
          <w:rFonts w:ascii="Arial" w:eastAsia="Times New Roman" w:hAnsi="Arial" w:cs="Arial"/>
          <w:sz w:val="20"/>
          <w:szCs w:val="20"/>
          <w:lang w:val="es-419" w:eastAsia="es-ES"/>
        </w:rPr>
      </w:pPr>
    </w:p>
    <w:p w14:paraId="0825D1D9" w14:textId="104196C3" w:rsidR="004A509B" w:rsidRPr="004A509B" w:rsidRDefault="004A509B" w:rsidP="004A509B">
      <w:pPr>
        <w:spacing w:after="0" w:line="240" w:lineRule="auto"/>
        <w:jc w:val="both"/>
        <w:rPr>
          <w:rFonts w:ascii="Arial" w:eastAsia="Tahoma" w:hAnsi="Arial" w:cs="Arial"/>
          <w:sz w:val="20"/>
          <w:szCs w:val="20"/>
          <w:lang w:val="es-419" w:eastAsia="es-CO"/>
        </w:rPr>
      </w:pPr>
      <w:r w:rsidRPr="004A509B">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4A509B">
        <w:rPr>
          <w:rFonts w:ascii="Arial" w:eastAsia="Tahoma" w:hAnsi="Arial" w:cs="Arial"/>
          <w:sz w:val="20"/>
          <w:szCs w:val="20"/>
          <w:lang w:val="es-419" w:eastAsia="es-CO"/>
        </w:rPr>
        <w:t>66001-31-05-003-2019-00520-01</w:t>
      </w:r>
    </w:p>
    <w:p w14:paraId="2DF02D07" w14:textId="1501FC20" w:rsidR="004A509B" w:rsidRPr="004A509B" w:rsidRDefault="004A509B" w:rsidP="004A509B">
      <w:pPr>
        <w:spacing w:after="0" w:line="240" w:lineRule="auto"/>
        <w:jc w:val="both"/>
        <w:rPr>
          <w:rFonts w:ascii="Arial" w:eastAsia="Tahoma" w:hAnsi="Arial" w:cs="Arial"/>
          <w:sz w:val="20"/>
          <w:szCs w:val="20"/>
          <w:lang w:val="es-419" w:eastAsia="es-CO"/>
        </w:rPr>
      </w:pPr>
      <w:r w:rsidRPr="004A509B">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4A509B">
        <w:rPr>
          <w:rFonts w:ascii="Arial" w:eastAsia="Tahoma" w:hAnsi="Arial" w:cs="Arial"/>
          <w:sz w:val="20"/>
          <w:szCs w:val="20"/>
          <w:lang w:val="es-419" w:eastAsia="es-CO"/>
        </w:rPr>
        <w:t xml:space="preserve">Ordinario Laboral </w:t>
      </w:r>
    </w:p>
    <w:p w14:paraId="71FC2C0C" w14:textId="0CE29476" w:rsidR="004A509B" w:rsidRPr="004A509B" w:rsidRDefault="004A509B" w:rsidP="004A509B">
      <w:pPr>
        <w:spacing w:after="0" w:line="240" w:lineRule="auto"/>
        <w:jc w:val="both"/>
        <w:rPr>
          <w:rFonts w:ascii="Arial" w:eastAsia="Tahoma" w:hAnsi="Arial" w:cs="Arial"/>
          <w:sz w:val="20"/>
          <w:szCs w:val="20"/>
          <w:lang w:val="es-419" w:eastAsia="es-CO"/>
        </w:rPr>
      </w:pPr>
      <w:r w:rsidRPr="004A509B">
        <w:rPr>
          <w:rFonts w:ascii="Arial" w:eastAsia="Tahoma" w:hAnsi="Arial" w:cs="Arial"/>
          <w:sz w:val="20"/>
          <w:szCs w:val="20"/>
          <w:lang w:val="es-419" w:eastAsia="es-CO"/>
        </w:rPr>
        <w:t>Demandantes:</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4A509B">
        <w:rPr>
          <w:rFonts w:ascii="Arial" w:eastAsia="Tahoma" w:hAnsi="Arial" w:cs="Arial"/>
          <w:sz w:val="20"/>
          <w:szCs w:val="20"/>
          <w:lang w:val="es-419" w:eastAsia="es-CO"/>
        </w:rPr>
        <w:t>Albeiro Antonio Cañas Montoya y Melquisedec Guevara Franco</w:t>
      </w:r>
    </w:p>
    <w:p w14:paraId="7232C5A3" w14:textId="33B9C1C8" w:rsidR="004A509B" w:rsidRPr="004A509B" w:rsidRDefault="004A509B" w:rsidP="004A509B">
      <w:pPr>
        <w:spacing w:after="0" w:line="240" w:lineRule="auto"/>
        <w:jc w:val="both"/>
        <w:rPr>
          <w:rFonts w:ascii="Arial" w:eastAsia="Tahoma" w:hAnsi="Arial" w:cs="Arial"/>
          <w:sz w:val="20"/>
          <w:szCs w:val="20"/>
          <w:lang w:val="es-419" w:eastAsia="es-CO"/>
        </w:rPr>
      </w:pPr>
      <w:r w:rsidRPr="004A509B">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4A509B">
        <w:rPr>
          <w:rFonts w:ascii="Arial" w:eastAsia="Tahoma" w:hAnsi="Arial" w:cs="Arial"/>
          <w:sz w:val="20"/>
          <w:szCs w:val="20"/>
          <w:lang w:val="es-419" w:eastAsia="es-CO"/>
        </w:rPr>
        <w:t>Ramón David Gómez Villanueva</w:t>
      </w:r>
    </w:p>
    <w:p w14:paraId="65DA718C" w14:textId="54D2AED1" w:rsidR="004A509B" w:rsidRDefault="004A509B" w:rsidP="004A509B">
      <w:pPr>
        <w:spacing w:after="0" w:line="240" w:lineRule="auto"/>
        <w:jc w:val="both"/>
        <w:rPr>
          <w:rFonts w:ascii="Arial" w:eastAsia="Tahoma" w:hAnsi="Arial" w:cs="Arial"/>
          <w:sz w:val="20"/>
          <w:szCs w:val="20"/>
          <w:lang w:val="es-419" w:eastAsia="es-CO"/>
        </w:rPr>
      </w:pPr>
      <w:r w:rsidRPr="004A509B">
        <w:rPr>
          <w:rFonts w:ascii="Arial" w:eastAsia="Tahoma" w:hAnsi="Arial" w:cs="Arial"/>
          <w:sz w:val="20"/>
          <w:szCs w:val="20"/>
          <w:lang w:val="es-419" w:eastAsia="es-CO"/>
        </w:rPr>
        <w:t>Juzgado</w:t>
      </w:r>
      <w:r w:rsidR="006F4702">
        <w:rPr>
          <w:rFonts w:ascii="Arial" w:eastAsia="Tahoma" w:hAnsi="Arial" w:cs="Arial"/>
          <w:sz w:val="20"/>
          <w:szCs w:val="20"/>
          <w:lang w:val="es-419" w:eastAsia="es-CO"/>
        </w:rPr>
        <w:t xml:space="preserve"> de origen</w:t>
      </w:r>
      <w:r w:rsidRPr="004A509B">
        <w:rPr>
          <w:rFonts w:ascii="Arial" w:eastAsia="Tahoma" w:hAnsi="Arial" w:cs="Arial"/>
          <w:sz w:val="20"/>
          <w:szCs w:val="20"/>
          <w:lang w:val="es-419" w:eastAsia="es-CO"/>
        </w:rPr>
        <w:t>:</w:t>
      </w:r>
      <w:r>
        <w:rPr>
          <w:rFonts w:ascii="Arial" w:eastAsia="Tahoma" w:hAnsi="Arial" w:cs="Arial"/>
          <w:sz w:val="20"/>
          <w:szCs w:val="20"/>
          <w:lang w:val="es-419" w:eastAsia="es-CO"/>
        </w:rPr>
        <w:tab/>
      </w:r>
      <w:r w:rsidRPr="004A509B">
        <w:rPr>
          <w:rFonts w:ascii="Arial" w:eastAsia="Tahoma" w:hAnsi="Arial" w:cs="Arial"/>
          <w:sz w:val="20"/>
          <w:szCs w:val="20"/>
          <w:lang w:val="es-419" w:eastAsia="es-CO"/>
        </w:rPr>
        <w:t>Tercero Laboral del Circuito de Pereira</w:t>
      </w:r>
    </w:p>
    <w:p w14:paraId="31896E34" w14:textId="7DF129F9" w:rsidR="006F4702" w:rsidRPr="004A509B" w:rsidRDefault="006F4702" w:rsidP="004A509B">
      <w:pPr>
        <w:spacing w:after="0" w:line="240" w:lineRule="auto"/>
        <w:jc w:val="both"/>
        <w:rPr>
          <w:rFonts w:ascii="Arial" w:eastAsia="Tahoma" w:hAnsi="Arial" w:cs="Arial"/>
          <w:sz w:val="20"/>
          <w:szCs w:val="20"/>
          <w:lang w:val="es-419" w:eastAsia="es-CO"/>
        </w:rPr>
      </w:pPr>
      <w:r w:rsidRPr="006F4702">
        <w:rPr>
          <w:rFonts w:ascii="Arial" w:eastAsia="Tahoma" w:hAnsi="Arial" w:cs="Arial"/>
          <w:sz w:val="20"/>
          <w:szCs w:val="20"/>
          <w:lang w:val="es-419" w:eastAsia="es-CO"/>
        </w:rPr>
        <w:t>Magistrada ponente:</w:t>
      </w:r>
      <w:r w:rsidRPr="006F4702">
        <w:rPr>
          <w:rFonts w:ascii="Arial" w:eastAsia="Tahoma" w:hAnsi="Arial" w:cs="Arial"/>
          <w:sz w:val="20"/>
          <w:szCs w:val="20"/>
          <w:lang w:val="es-419" w:eastAsia="es-CO"/>
        </w:rPr>
        <w:tab/>
        <w:t>Dra. Ana Lucía Caicedo Calderón</w:t>
      </w:r>
    </w:p>
    <w:p w14:paraId="0842FB2E" w14:textId="77777777" w:rsidR="004A509B" w:rsidRPr="004A509B" w:rsidRDefault="004A509B" w:rsidP="004A509B">
      <w:pPr>
        <w:spacing w:after="0" w:line="240" w:lineRule="auto"/>
        <w:jc w:val="both"/>
        <w:rPr>
          <w:rFonts w:ascii="Arial" w:eastAsia="Tahoma" w:hAnsi="Arial" w:cs="Arial"/>
          <w:color w:val="000000"/>
          <w:sz w:val="20"/>
          <w:szCs w:val="20"/>
          <w:lang w:val="es-ES" w:eastAsia="es-CO"/>
        </w:rPr>
      </w:pPr>
    </w:p>
    <w:p w14:paraId="0CAAB5BB" w14:textId="406CEF1D" w:rsidR="004A509B" w:rsidRPr="004A509B" w:rsidRDefault="00E914E8" w:rsidP="004A509B">
      <w:pPr>
        <w:spacing w:after="0" w:line="240" w:lineRule="auto"/>
        <w:jc w:val="both"/>
        <w:rPr>
          <w:rFonts w:ascii="Arial" w:eastAsia="Times New Roman" w:hAnsi="Arial" w:cs="Arial"/>
          <w:b/>
          <w:bCs/>
          <w:iCs/>
          <w:sz w:val="20"/>
          <w:szCs w:val="20"/>
          <w:lang w:val="es-419" w:eastAsia="fr-FR"/>
        </w:rPr>
      </w:pPr>
      <w:r w:rsidRPr="004A509B">
        <w:rPr>
          <w:rFonts w:ascii="Arial" w:eastAsia="Times New Roman" w:hAnsi="Arial" w:cs="Arial"/>
          <w:b/>
          <w:bCs/>
          <w:iCs/>
          <w:sz w:val="20"/>
          <w:szCs w:val="20"/>
          <w:u w:val="single"/>
          <w:lang w:val="es-419" w:eastAsia="fr-FR"/>
        </w:rPr>
        <w:t>TEMAS:</w:t>
      </w:r>
      <w:r w:rsidRPr="004A509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DEFINICIÓN / ELEMENTOS / SUBORDINACIÓN / PUEDE CUMPLIRSE POR UNA TERCERA PERSONA / QUE REPRESENTA Y OBLIGA AL EMPLEADOR / PERO NO LE ASIGNA TAL CALIDAD / ADMINISTRADOR DE PREDIO RURAL.</w:t>
      </w:r>
      <w:bookmarkStart w:id="3" w:name="_GoBack"/>
      <w:bookmarkEnd w:id="3"/>
    </w:p>
    <w:p w14:paraId="0C0A8C3F" w14:textId="77777777" w:rsidR="004A509B" w:rsidRPr="004A509B" w:rsidRDefault="004A509B" w:rsidP="004A509B">
      <w:pPr>
        <w:spacing w:after="0" w:line="240" w:lineRule="auto"/>
        <w:jc w:val="both"/>
        <w:rPr>
          <w:rFonts w:ascii="Arial" w:eastAsia="Times New Roman" w:hAnsi="Arial" w:cs="Arial"/>
          <w:sz w:val="20"/>
          <w:szCs w:val="20"/>
          <w:lang w:val="es-419" w:eastAsia="es-ES"/>
        </w:rPr>
      </w:pPr>
    </w:p>
    <w:p w14:paraId="0BB3010A" w14:textId="301F7436" w:rsidR="004A509B" w:rsidRPr="004A509B" w:rsidRDefault="007C553D" w:rsidP="004A509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w:t>
      </w:r>
      <w:r w:rsidRPr="007C553D">
        <w:rPr>
          <w:rFonts w:ascii="Arial" w:eastAsia="Times New Roman" w:hAnsi="Arial" w:cs="Arial"/>
          <w:sz w:val="20"/>
          <w:szCs w:val="20"/>
          <w:lang w:val="es-419" w:eastAsia="es-ES"/>
        </w:rPr>
        <w:t>el artículo 22 del Código Sustantivo del Trabajo define que es un contrato de trabajo “aquel por el cual una persona natural se obliga a prestar un servicio personal a otra persona, natural o jurídica, bajo la continuada dependencia o subordinación de la segunda y mediante remuneración”</w:t>
      </w:r>
      <w:r>
        <w:rPr>
          <w:rFonts w:ascii="Arial" w:eastAsia="Times New Roman" w:hAnsi="Arial" w:cs="Arial"/>
          <w:sz w:val="20"/>
          <w:szCs w:val="20"/>
          <w:lang w:val="es-419" w:eastAsia="es-ES"/>
        </w:rPr>
        <w:t xml:space="preserve"> …</w:t>
      </w:r>
    </w:p>
    <w:p w14:paraId="6D3BA04A" w14:textId="77777777" w:rsidR="004A509B" w:rsidRPr="004A509B" w:rsidRDefault="004A509B" w:rsidP="004A509B">
      <w:pPr>
        <w:spacing w:after="0" w:line="240" w:lineRule="auto"/>
        <w:jc w:val="both"/>
        <w:rPr>
          <w:rFonts w:ascii="Arial" w:eastAsia="Times New Roman" w:hAnsi="Arial" w:cs="Arial"/>
          <w:sz w:val="20"/>
          <w:szCs w:val="20"/>
          <w:lang w:val="es-419" w:eastAsia="es-ES"/>
        </w:rPr>
      </w:pPr>
    </w:p>
    <w:p w14:paraId="238137E9" w14:textId="1E5D9378" w:rsidR="004A509B" w:rsidRPr="004A509B" w:rsidRDefault="007C553D" w:rsidP="004A509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C553D">
        <w:rPr>
          <w:rFonts w:ascii="Arial" w:eastAsia="Times New Roman" w:hAnsi="Arial" w:cs="Arial"/>
          <w:sz w:val="20"/>
          <w:szCs w:val="20"/>
          <w:lang w:val="es-419" w:eastAsia="es-ES"/>
        </w:rPr>
        <w:t xml:space="preserve">si bien la subordinación se ha considerado como el elemento indispensable y diferenciador en las relaciones laborales, en algunos casos, el empleador se encuentra imposibilitado de ejercerla directamente, y, por ende, delega en un empleado suyo el ejercicio de un cargo de dirección o administración, con atribuciones que normalmente le corresponden exclusivamente a él. Esta posibilidad se encuentra expresamente reglada en el artículo 32 del </w:t>
      </w:r>
      <w:r>
        <w:rPr>
          <w:rFonts w:ascii="Arial" w:eastAsia="Times New Roman" w:hAnsi="Arial" w:cs="Arial"/>
          <w:sz w:val="20"/>
          <w:szCs w:val="20"/>
          <w:lang w:val="es-419" w:eastAsia="es-ES"/>
        </w:rPr>
        <w:t>Código Sustantivo del Trabajo…</w:t>
      </w:r>
    </w:p>
    <w:p w14:paraId="2F4AB765" w14:textId="77777777" w:rsidR="004A509B" w:rsidRPr="004A509B" w:rsidRDefault="004A509B" w:rsidP="004A509B">
      <w:pPr>
        <w:spacing w:after="0" w:line="240" w:lineRule="auto"/>
        <w:jc w:val="both"/>
        <w:rPr>
          <w:rFonts w:ascii="Arial" w:eastAsia="Times New Roman" w:hAnsi="Arial" w:cs="Arial"/>
          <w:sz w:val="20"/>
          <w:szCs w:val="20"/>
          <w:lang w:val="es-419" w:eastAsia="es-ES"/>
        </w:rPr>
      </w:pPr>
    </w:p>
    <w:p w14:paraId="606A57AF" w14:textId="1D5160D3" w:rsidR="004A509B" w:rsidRPr="004A509B" w:rsidRDefault="006C6834" w:rsidP="004A509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C6834">
        <w:rPr>
          <w:rFonts w:ascii="Arial" w:eastAsia="Times New Roman" w:hAnsi="Arial" w:cs="Arial"/>
          <w:sz w:val="20"/>
          <w:szCs w:val="20"/>
          <w:lang w:val="es-419" w:eastAsia="es-ES"/>
        </w:rPr>
        <w:t>la Corte Suprema de Justicia ha entendido que la representación derivada de la norma en cita, tiene como finalidad que el empleador, a pesar de no estar presente de manera continua, pueda ejercer su poder subordinante durante la relación laboral, para lograr la debida organización y funcionamiento de sus negocios. Asimismo, se ha precisado que, en virtud de dicha representación, el empleador está obligado por los actos que en su nombre realice su delegado</w:t>
      </w:r>
      <w:r>
        <w:rPr>
          <w:rFonts w:ascii="Arial" w:eastAsia="Times New Roman" w:hAnsi="Arial" w:cs="Arial"/>
          <w:sz w:val="20"/>
          <w:szCs w:val="20"/>
          <w:lang w:val="es-419" w:eastAsia="es-ES"/>
        </w:rPr>
        <w:t>…</w:t>
      </w:r>
    </w:p>
    <w:p w14:paraId="6AB2C50A" w14:textId="55FC33A0" w:rsidR="004A509B" w:rsidRDefault="004A509B" w:rsidP="004A509B">
      <w:pPr>
        <w:spacing w:after="0" w:line="240" w:lineRule="auto"/>
        <w:jc w:val="both"/>
        <w:rPr>
          <w:rFonts w:ascii="Arial" w:eastAsia="Times New Roman" w:hAnsi="Arial" w:cs="Arial"/>
          <w:sz w:val="20"/>
          <w:szCs w:val="20"/>
          <w:lang w:val="es-419" w:eastAsia="es-ES"/>
        </w:rPr>
      </w:pPr>
    </w:p>
    <w:p w14:paraId="47556B13" w14:textId="4A8CC264" w:rsidR="006C6834" w:rsidRPr="004A509B" w:rsidRDefault="006C6834" w:rsidP="004A509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6C6834">
        <w:rPr>
          <w:rFonts w:ascii="Arial" w:eastAsia="Times New Roman" w:hAnsi="Arial" w:cs="Arial"/>
          <w:sz w:val="20"/>
          <w:szCs w:val="20"/>
          <w:lang w:val="es-419" w:eastAsia="es-ES"/>
        </w:rPr>
        <w:t>es claro que los trabajadores que tengan asignadas funciones de administración dentro del lugar de trabajo y sean los encargados de coordinar la manera como deben desarrollar las actividades los demás empleados, así como contratar y pagar salarios o acreencias laborales, son verdaderos representantes y no empleadores directos. Tal es el caso de los administradores o encargados de los predios rurales, que, en ausencia del propietario, son los responsables de la totalidad de circunstancias que sucedan al interior de la finca</w:t>
      </w:r>
      <w:r>
        <w:rPr>
          <w:rFonts w:ascii="Arial" w:eastAsia="Times New Roman" w:hAnsi="Arial" w:cs="Arial"/>
          <w:sz w:val="20"/>
          <w:szCs w:val="20"/>
          <w:lang w:val="es-419" w:eastAsia="es-ES"/>
        </w:rPr>
        <w:t>…</w:t>
      </w:r>
    </w:p>
    <w:p w14:paraId="673E031F" w14:textId="77777777" w:rsidR="004A509B" w:rsidRPr="004A509B" w:rsidRDefault="004A509B" w:rsidP="004A509B">
      <w:pPr>
        <w:spacing w:after="0" w:line="240" w:lineRule="auto"/>
        <w:jc w:val="both"/>
        <w:rPr>
          <w:rFonts w:ascii="Arial" w:eastAsia="Times New Roman" w:hAnsi="Arial" w:cs="Arial"/>
          <w:sz w:val="20"/>
          <w:szCs w:val="20"/>
          <w:lang w:val="es-419" w:eastAsia="es-ES"/>
        </w:rPr>
      </w:pPr>
    </w:p>
    <w:p w14:paraId="510AAB14" w14:textId="77777777" w:rsidR="004A509B" w:rsidRPr="004A509B" w:rsidRDefault="004A509B" w:rsidP="004A509B">
      <w:pPr>
        <w:spacing w:after="0" w:line="240" w:lineRule="auto"/>
        <w:jc w:val="both"/>
        <w:rPr>
          <w:rFonts w:ascii="Arial" w:eastAsia="Times New Roman" w:hAnsi="Arial" w:cs="Arial"/>
          <w:sz w:val="20"/>
          <w:szCs w:val="20"/>
          <w:lang w:val="es-419" w:eastAsia="es-ES"/>
        </w:rPr>
      </w:pPr>
    </w:p>
    <w:p w14:paraId="215210E8" w14:textId="77777777" w:rsidR="004A509B" w:rsidRPr="004A509B" w:rsidRDefault="004A509B" w:rsidP="004A509B">
      <w:pPr>
        <w:spacing w:after="0" w:line="240" w:lineRule="auto"/>
        <w:jc w:val="both"/>
        <w:rPr>
          <w:rFonts w:ascii="Arial" w:eastAsia="Times New Roman" w:hAnsi="Arial" w:cs="Arial"/>
          <w:sz w:val="20"/>
          <w:szCs w:val="20"/>
          <w:lang w:val="es-419" w:eastAsia="es-ES"/>
        </w:rPr>
      </w:pPr>
    </w:p>
    <w:p w14:paraId="0FB109B9" w14:textId="77777777" w:rsidR="002A4C5F" w:rsidRPr="00771718" w:rsidRDefault="002A4C5F" w:rsidP="00771718">
      <w:pPr>
        <w:pStyle w:val="Ttulo4"/>
        <w:widowControl w:val="0"/>
        <w:tabs>
          <w:tab w:val="clear" w:pos="0"/>
        </w:tabs>
        <w:spacing w:line="276" w:lineRule="auto"/>
        <w:ind w:right="49"/>
        <w:contextualSpacing/>
        <w:rPr>
          <w:rFonts w:ascii="Tahoma" w:hAnsi="Tahoma" w:cs="Tahoma"/>
          <w:bCs/>
          <w:szCs w:val="24"/>
          <w:lang w:eastAsia="es-MX"/>
        </w:rPr>
      </w:pPr>
      <w:bookmarkStart w:id="4" w:name="_Hlk89346566"/>
      <w:bookmarkEnd w:id="1"/>
      <w:bookmarkEnd w:id="2"/>
      <w:r w:rsidRPr="00771718">
        <w:rPr>
          <w:rFonts w:ascii="Tahoma" w:hAnsi="Tahoma" w:cs="Tahoma"/>
          <w:bCs/>
          <w:szCs w:val="24"/>
          <w:lang w:eastAsia="es-MX"/>
        </w:rPr>
        <w:t>TRIBUNAL SUPERIOR DEL DISTRITO JUDICIAL DE PEREIRA</w:t>
      </w:r>
    </w:p>
    <w:p w14:paraId="15CEC5FE" w14:textId="77777777" w:rsidR="002A4C5F" w:rsidRPr="00771718" w:rsidRDefault="002A4C5F" w:rsidP="00771718">
      <w:pPr>
        <w:pStyle w:val="Ttulo4"/>
        <w:widowControl w:val="0"/>
        <w:tabs>
          <w:tab w:val="clear" w:pos="0"/>
        </w:tabs>
        <w:spacing w:line="276" w:lineRule="auto"/>
        <w:ind w:right="49"/>
        <w:contextualSpacing/>
        <w:rPr>
          <w:rFonts w:ascii="Tahoma" w:hAnsi="Tahoma" w:cs="Tahoma"/>
          <w:bCs/>
          <w:szCs w:val="24"/>
          <w:lang w:eastAsia="es-MX"/>
        </w:rPr>
      </w:pPr>
      <w:r w:rsidRPr="00771718">
        <w:rPr>
          <w:rFonts w:ascii="Tahoma" w:hAnsi="Tahoma" w:cs="Tahoma"/>
          <w:bCs/>
          <w:szCs w:val="24"/>
          <w:lang w:eastAsia="es-MX"/>
        </w:rPr>
        <w:t>SALA PRIMERA DE DECISION LABORAL</w:t>
      </w:r>
    </w:p>
    <w:p w14:paraId="388E5533" w14:textId="77777777" w:rsidR="002A4C5F" w:rsidRPr="00771718" w:rsidRDefault="002A4C5F" w:rsidP="00771718">
      <w:pPr>
        <w:spacing w:after="0" w:line="276" w:lineRule="auto"/>
        <w:ind w:right="49"/>
        <w:contextualSpacing/>
        <w:jc w:val="center"/>
        <w:rPr>
          <w:rFonts w:ascii="Tahoma" w:hAnsi="Tahoma" w:cs="Tahoma"/>
          <w:bCs/>
          <w:sz w:val="24"/>
          <w:szCs w:val="24"/>
        </w:rPr>
      </w:pPr>
    </w:p>
    <w:bookmarkEnd w:id="4"/>
    <w:p w14:paraId="37507E99" w14:textId="7D7A65BB" w:rsidR="005C6FAF" w:rsidRPr="00771718" w:rsidRDefault="005C6FAF" w:rsidP="00771718">
      <w:pPr>
        <w:spacing w:line="276" w:lineRule="auto"/>
        <w:contextualSpacing/>
        <w:mirrorIndents/>
        <w:jc w:val="center"/>
        <w:rPr>
          <w:rFonts w:ascii="Tahoma" w:hAnsi="Tahoma" w:cs="Tahoma"/>
          <w:sz w:val="24"/>
          <w:szCs w:val="24"/>
        </w:rPr>
      </w:pPr>
      <w:r w:rsidRPr="00771718">
        <w:rPr>
          <w:rFonts w:ascii="Tahoma" w:hAnsi="Tahoma" w:cs="Tahoma"/>
          <w:sz w:val="24"/>
          <w:szCs w:val="24"/>
        </w:rPr>
        <w:t>Magistrada Ponente: </w:t>
      </w:r>
      <w:r w:rsidRPr="00771718">
        <w:rPr>
          <w:rFonts w:ascii="Tahoma" w:hAnsi="Tahoma" w:cs="Tahoma"/>
          <w:b/>
          <w:sz w:val="24"/>
          <w:szCs w:val="24"/>
        </w:rPr>
        <w:t>Ana Lucía Caicedo Calderón</w:t>
      </w:r>
      <w:r w:rsidRPr="00771718">
        <w:rPr>
          <w:rFonts w:ascii="Tahoma" w:hAnsi="Tahoma" w:cs="Tahoma"/>
          <w:sz w:val="24"/>
          <w:szCs w:val="24"/>
        </w:rPr>
        <w:t>  </w:t>
      </w:r>
    </w:p>
    <w:p w14:paraId="5B9DA261" w14:textId="77777777" w:rsidR="005C6FAF" w:rsidRPr="00771718" w:rsidRDefault="005C6FAF" w:rsidP="00771718">
      <w:pPr>
        <w:spacing w:line="276" w:lineRule="auto"/>
        <w:contextualSpacing/>
        <w:mirrorIndents/>
        <w:jc w:val="center"/>
        <w:rPr>
          <w:rFonts w:ascii="Tahoma" w:hAnsi="Tahoma" w:cs="Tahoma"/>
          <w:sz w:val="24"/>
          <w:szCs w:val="24"/>
        </w:rPr>
      </w:pPr>
    </w:p>
    <w:p w14:paraId="7FEEA03F" w14:textId="6C3BDECD" w:rsidR="00A372E1" w:rsidRPr="00771718" w:rsidRDefault="00A372E1" w:rsidP="00771718">
      <w:pPr>
        <w:spacing w:line="276" w:lineRule="auto"/>
        <w:contextualSpacing/>
        <w:mirrorIndents/>
        <w:jc w:val="center"/>
        <w:rPr>
          <w:rFonts w:ascii="Tahoma" w:hAnsi="Tahoma" w:cs="Tahoma"/>
          <w:sz w:val="24"/>
          <w:szCs w:val="24"/>
        </w:rPr>
      </w:pPr>
      <w:r w:rsidRPr="00771718">
        <w:rPr>
          <w:rFonts w:ascii="Tahoma" w:hAnsi="Tahoma" w:cs="Tahoma"/>
          <w:sz w:val="24"/>
          <w:szCs w:val="24"/>
        </w:rPr>
        <w:t xml:space="preserve">Pereira, Risaralda, </w:t>
      </w:r>
      <w:r w:rsidR="00787A78" w:rsidRPr="00771718">
        <w:rPr>
          <w:rFonts w:ascii="Tahoma" w:hAnsi="Tahoma" w:cs="Tahoma"/>
          <w:sz w:val="24"/>
          <w:szCs w:val="24"/>
        </w:rPr>
        <w:t>veintiocho</w:t>
      </w:r>
      <w:r w:rsidRPr="00771718">
        <w:rPr>
          <w:rFonts w:ascii="Tahoma" w:hAnsi="Tahoma" w:cs="Tahoma"/>
          <w:sz w:val="24"/>
          <w:szCs w:val="24"/>
        </w:rPr>
        <w:t xml:space="preserve"> (</w:t>
      </w:r>
      <w:r w:rsidR="00787A78" w:rsidRPr="00771718">
        <w:rPr>
          <w:rFonts w:ascii="Tahoma" w:hAnsi="Tahoma" w:cs="Tahoma"/>
          <w:sz w:val="24"/>
          <w:szCs w:val="24"/>
        </w:rPr>
        <w:t>28</w:t>
      </w:r>
      <w:r w:rsidRPr="00771718">
        <w:rPr>
          <w:rFonts w:ascii="Tahoma" w:hAnsi="Tahoma" w:cs="Tahoma"/>
          <w:sz w:val="24"/>
          <w:szCs w:val="24"/>
        </w:rPr>
        <w:t>) de abril de dos mil veintitrés (2023)  </w:t>
      </w:r>
    </w:p>
    <w:p w14:paraId="008694FD" w14:textId="038C2460" w:rsidR="00A372E1" w:rsidRPr="00771718" w:rsidRDefault="00A372E1" w:rsidP="00771718">
      <w:pPr>
        <w:spacing w:line="276" w:lineRule="auto"/>
        <w:contextualSpacing/>
        <w:mirrorIndents/>
        <w:jc w:val="center"/>
        <w:rPr>
          <w:rFonts w:ascii="Tahoma" w:hAnsi="Tahoma" w:cs="Tahoma"/>
          <w:sz w:val="24"/>
          <w:szCs w:val="24"/>
        </w:rPr>
      </w:pPr>
      <w:r w:rsidRPr="00771718">
        <w:rPr>
          <w:rFonts w:ascii="Tahoma" w:hAnsi="Tahoma" w:cs="Tahoma"/>
          <w:sz w:val="24"/>
          <w:szCs w:val="24"/>
        </w:rPr>
        <w:t xml:space="preserve"> Acta No.  </w:t>
      </w:r>
      <w:r w:rsidR="20FA6107" w:rsidRPr="00771718">
        <w:rPr>
          <w:rFonts w:ascii="Tahoma" w:hAnsi="Tahoma" w:cs="Tahoma"/>
          <w:sz w:val="24"/>
          <w:szCs w:val="24"/>
        </w:rPr>
        <w:t xml:space="preserve">65 </w:t>
      </w:r>
      <w:r w:rsidRPr="00771718">
        <w:rPr>
          <w:rFonts w:ascii="Tahoma" w:hAnsi="Tahoma" w:cs="Tahoma"/>
          <w:sz w:val="24"/>
          <w:szCs w:val="24"/>
        </w:rPr>
        <w:t xml:space="preserve">del </w:t>
      </w:r>
      <w:r w:rsidR="00787A78" w:rsidRPr="00771718">
        <w:rPr>
          <w:rFonts w:ascii="Tahoma" w:hAnsi="Tahoma" w:cs="Tahoma"/>
          <w:sz w:val="24"/>
          <w:szCs w:val="24"/>
        </w:rPr>
        <w:t>27 de abril</w:t>
      </w:r>
      <w:r w:rsidRPr="00771718">
        <w:rPr>
          <w:rFonts w:ascii="Tahoma" w:hAnsi="Tahoma" w:cs="Tahoma"/>
          <w:sz w:val="24"/>
          <w:szCs w:val="24"/>
        </w:rPr>
        <w:t xml:space="preserve"> de 2023 </w:t>
      </w:r>
    </w:p>
    <w:p w14:paraId="4C42FC31" w14:textId="77777777" w:rsidR="002A4C5F" w:rsidRPr="00771718" w:rsidRDefault="002A4C5F" w:rsidP="00771718">
      <w:pPr>
        <w:spacing w:after="0" w:line="276" w:lineRule="auto"/>
        <w:contextualSpacing/>
        <w:jc w:val="center"/>
        <w:rPr>
          <w:rFonts w:ascii="Tahoma" w:hAnsi="Tahoma" w:cs="Tahoma"/>
          <w:b/>
          <w:sz w:val="24"/>
          <w:szCs w:val="24"/>
        </w:rPr>
      </w:pPr>
    </w:p>
    <w:p w14:paraId="40D1CFEC" w14:textId="77777777" w:rsidR="002A4C5F" w:rsidRPr="00771718" w:rsidRDefault="002A4C5F" w:rsidP="00771718">
      <w:pPr>
        <w:spacing w:after="0" w:line="276" w:lineRule="auto"/>
        <w:contextualSpacing/>
        <w:jc w:val="center"/>
        <w:rPr>
          <w:rFonts w:ascii="Tahoma" w:hAnsi="Tahoma" w:cs="Tahoma"/>
          <w:b/>
          <w:sz w:val="24"/>
          <w:szCs w:val="24"/>
        </w:rPr>
      </w:pPr>
    </w:p>
    <w:p w14:paraId="4C226EB2" w14:textId="1FEE21CD" w:rsidR="002A4C5F" w:rsidRPr="00771718" w:rsidRDefault="002A4C5F" w:rsidP="00771718">
      <w:pPr>
        <w:spacing w:after="0" w:line="276" w:lineRule="auto"/>
        <w:ind w:firstLine="708"/>
        <w:contextualSpacing/>
        <w:jc w:val="both"/>
        <w:rPr>
          <w:rFonts w:ascii="Tahoma" w:hAnsi="Tahoma" w:cs="Tahoma"/>
          <w:b/>
          <w:bCs/>
          <w:caps/>
          <w:sz w:val="24"/>
          <w:szCs w:val="24"/>
        </w:rPr>
      </w:pPr>
      <w:r w:rsidRPr="00771718">
        <w:rPr>
          <w:rFonts w:ascii="Tahoma" w:hAnsi="Tahoma" w:cs="Tahoma"/>
          <w:sz w:val="24"/>
          <w:szCs w:val="24"/>
          <w:lang w:val="es-ES"/>
        </w:rPr>
        <w:t>Teniendo en cuenta que el artículo 15 del Decreto No. 806 del 4 de junio de 2020, adoptado como legislación permanente por medio de la Ley 2213 del 13 de junio de 2022</w:t>
      </w:r>
      <w:r w:rsidRPr="00771718">
        <w:rPr>
          <w:rFonts w:ascii="Tahoma" w:hAnsi="Tahoma" w:cs="Tahoma"/>
          <w:sz w:val="24"/>
          <w:szCs w:val="24"/>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062BD0">
        <w:rPr>
          <w:rFonts w:ascii="Tahoma" w:hAnsi="Tahoma" w:cs="Tahoma"/>
          <w:b/>
          <w:sz w:val="24"/>
          <w:szCs w:val="24"/>
        </w:rPr>
        <w:t>ordinario laboral</w:t>
      </w:r>
      <w:r w:rsidRPr="00771718">
        <w:rPr>
          <w:rFonts w:ascii="Tahoma" w:hAnsi="Tahoma" w:cs="Tahoma"/>
          <w:sz w:val="24"/>
          <w:szCs w:val="24"/>
        </w:rPr>
        <w:t xml:space="preserve"> instaurado por </w:t>
      </w:r>
      <w:r w:rsidR="00062BD0" w:rsidRPr="00771718">
        <w:rPr>
          <w:rFonts w:ascii="Tahoma" w:hAnsi="Tahoma" w:cs="Tahoma"/>
          <w:b/>
          <w:bCs/>
          <w:sz w:val="24"/>
          <w:szCs w:val="24"/>
        </w:rPr>
        <w:t xml:space="preserve">Albeiro Antonio Cañas </w:t>
      </w:r>
      <w:r w:rsidR="00062BD0" w:rsidRPr="00771718">
        <w:rPr>
          <w:rFonts w:ascii="Tahoma" w:hAnsi="Tahoma" w:cs="Tahoma"/>
          <w:b/>
          <w:bCs/>
          <w:sz w:val="24"/>
          <w:szCs w:val="24"/>
        </w:rPr>
        <w:lastRenderedPageBreak/>
        <w:t>Montoya</w:t>
      </w:r>
      <w:r w:rsidR="00787A78" w:rsidRPr="00771718">
        <w:rPr>
          <w:rFonts w:ascii="Tahoma" w:hAnsi="Tahoma" w:cs="Tahoma"/>
          <w:b/>
          <w:bCs/>
          <w:sz w:val="24"/>
          <w:szCs w:val="24"/>
        </w:rPr>
        <w:t xml:space="preserve"> </w:t>
      </w:r>
      <w:r w:rsidR="00062BD0" w:rsidRPr="00771718">
        <w:rPr>
          <w:rFonts w:ascii="Tahoma" w:hAnsi="Tahoma" w:cs="Tahoma"/>
          <w:bCs/>
          <w:sz w:val="24"/>
          <w:szCs w:val="24"/>
        </w:rPr>
        <w:t>y</w:t>
      </w:r>
      <w:r w:rsidR="00062BD0" w:rsidRPr="00771718">
        <w:rPr>
          <w:rFonts w:ascii="Tahoma" w:hAnsi="Tahoma" w:cs="Tahoma"/>
          <w:b/>
          <w:bCs/>
          <w:sz w:val="24"/>
          <w:szCs w:val="24"/>
        </w:rPr>
        <w:t xml:space="preserve"> Melquisedec Guevara Franco</w:t>
      </w:r>
      <w:r w:rsidR="00787A78" w:rsidRPr="00771718">
        <w:rPr>
          <w:rFonts w:ascii="Tahoma" w:hAnsi="Tahoma" w:cs="Tahoma"/>
          <w:b/>
          <w:bCs/>
          <w:sz w:val="24"/>
          <w:szCs w:val="24"/>
        </w:rPr>
        <w:t xml:space="preserve"> </w:t>
      </w:r>
      <w:r w:rsidRPr="00771718">
        <w:rPr>
          <w:rFonts w:ascii="Tahoma" w:hAnsi="Tahoma" w:cs="Tahoma"/>
          <w:sz w:val="24"/>
          <w:szCs w:val="24"/>
        </w:rPr>
        <w:t>en contra de</w:t>
      </w:r>
      <w:r w:rsidR="00B77311" w:rsidRPr="00771718">
        <w:rPr>
          <w:rFonts w:ascii="Tahoma" w:hAnsi="Tahoma" w:cs="Tahoma"/>
          <w:b/>
          <w:bCs/>
          <w:caps/>
          <w:sz w:val="24"/>
          <w:szCs w:val="24"/>
        </w:rPr>
        <w:t xml:space="preserve"> </w:t>
      </w:r>
      <w:r w:rsidR="00062BD0" w:rsidRPr="00771718">
        <w:rPr>
          <w:rFonts w:ascii="Tahoma" w:hAnsi="Tahoma" w:cs="Tahoma"/>
          <w:b/>
          <w:bCs/>
          <w:sz w:val="24"/>
          <w:szCs w:val="24"/>
        </w:rPr>
        <w:t>Ramón David Gómez Villanueva</w:t>
      </w:r>
      <w:r w:rsidR="005C6FAF" w:rsidRPr="00771718">
        <w:rPr>
          <w:rFonts w:ascii="Tahoma" w:hAnsi="Tahoma" w:cs="Tahoma"/>
          <w:b/>
          <w:bCs/>
          <w:caps/>
          <w:sz w:val="24"/>
          <w:szCs w:val="24"/>
        </w:rPr>
        <w:t>.</w:t>
      </w:r>
    </w:p>
    <w:p w14:paraId="34D05A62" w14:textId="77777777" w:rsidR="005C6FAF" w:rsidRPr="00771718" w:rsidRDefault="005C6FAF" w:rsidP="00771718">
      <w:pPr>
        <w:spacing w:after="0" w:line="276" w:lineRule="auto"/>
        <w:ind w:firstLine="708"/>
        <w:contextualSpacing/>
        <w:jc w:val="both"/>
        <w:rPr>
          <w:rFonts w:ascii="Tahoma" w:hAnsi="Tahoma" w:cs="Tahoma"/>
          <w:b/>
          <w:sz w:val="24"/>
          <w:szCs w:val="24"/>
        </w:rPr>
      </w:pPr>
    </w:p>
    <w:p w14:paraId="19568148" w14:textId="653ACE18" w:rsidR="002A4C5F" w:rsidRPr="00771718" w:rsidRDefault="002A4C5F" w:rsidP="00771718">
      <w:pPr>
        <w:spacing w:after="0" w:line="276" w:lineRule="auto"/>
        <w:ind w:firstLine="708"/>
        <w:contextualSpacing/>
        <w:jc w:val="center"/>
        <w:rPr>
          <w:rStyle w:val="normaltextrun"/>
          <w:rFonts w:ascii="Tahoma" w:hAnsi="Tahoma" w:cs="Tahoma"/>
          <w:b/>
          <w:sz w:val="24"/>
          <w:szCs w:val="24"/>
        </w:rPr>
      </w:pPr>
      <w:r w:rsidRPr="00771718">
        <w:rPr>
          <w:rStyle w:val="normaltextrun"/>
          <w:rFonts w:ascii="Tahoma" w:hAnsi="Tahoma" w:cs="Tahoma"/>
          <w:b/>
          <w:sz w:val="24"/>
          <w:szCs w:val="24"/>
        </w:rPr>
        <w:t>PUNTO A TRATAR</w:t>
      </w:r>
    </w:p>
    <w:p w14:paraId="1C0166FB" w14:textId="77777777" w:rsidR="00231125" w:rsidRPr="00771718" w:rsidRDefault="00231125" w:rsidP="00771718">
      <w:pPr>
        <w:spacing w:after="0" w:line="276" w:lineRule="auto"/>
        <w:ind w:firstLine="708"/>
        <w:contextualSpacing/>
        <w:jc w:val="center"/>
        <w:rPr>
          <w:rFonts w:ascii="Tahoma" w:hAnsi="Tahoma" w:cs="Tahoma"/>
          <w:b/>
          <w:sz w:val="24"/>
          <w:szCs w:val="24"/>
        </w:rPr>
      </w:pPr>
    </w:p>
    <w:p w14:paraId="5E72FE70" w14:textId="07C2C349" w:rsidR="002A4C5F" w:rsidRPr="00771718" w:rsidRDefault="002A4C5F" w:rsidP="00771718">
      <w:pPr>
        <w:spacing w:after="0" w:line="276" w:lineRule="auto"/>
        <w:ind w:firstLine="708"/>
        <w:jc w:val="both"/>
        <w:rPr>
          <w:rStyle w:val="normaltextrun"/>
          <w:rFonts w:ascii="Tahoma" w:hAnsi="Tahoma" w:cs="Tahoma"/>
          <w:sz w:val="24"/>
          <w:szCs w:val="24"/>
        </w:rPr>
      </w:pPr>
      <w:r w:rsidRPr="00771718">
        <w:rPr>
          <w:rStyle w:val="normaltextrun"/>
          <w:rFonts w:ascii="Tahoma" w:hAnsi="Tahoma" w:cs="Tahoma"/>
          <w:sz w:val="24"/>
          <w:szCs w:val="24"/>
        </w:rPr>
        <w:t>Por medio de esta providencia procede la Sala a</w:t>
      </w:r>
      <w:r w:rsidRPr="00771718">
        <w:rPr>
          <w:rFonts w:ascii="Tahoma" w:hAnsi="Tahoma" w:cs="Tahoma"/>
          <w:sz w:val="24"/>
          <w:szCs w:val="24"/>
        </w:rPr>
        <w:t xml:space="preserve"> resolver </w:t>
      </w:r>
      <w:r w:rsidR="005C6FAF" w:rsidRPr="00771718">
        <w:rPr>
          <w:rFonts w:ascii="Tahoma" w:hAnsi="Tahoma" w:cs="Tahoma"/>
          <w:sz w:val="24"/>
          <w:szCs w:val="24"/>
        </w:rPr>
        <w:t>el</w:t>
      </w:r>
      <w:r w:rsidR="00865DF4" w:rsidRPr="00771718">
        <w:rPr>
          <w:rFonts w:ascii="Tahoma" w:hAnsi="Tahoma" w:cs="Tahoma"/>
          <w:sz w:val="24"/>
          <w:szCs w:val="24"/>
        </w:rPr>
        <w:t xml:space="preserve"> </w:t>
      </w:r>
      <w:r w:rsidR="00787A78" w:rsidRPr="00771718">
        <w:rPr>
          <w:rFonts w:ascii="Tahoma" w:hAnsi="Tahoma" w:cs="Tahoma"/>
          <w:sz w:val="24"/>
          <w:szCs w:val="24"/>
        </w:rPr>
        <w:t>grado jurisdiccional de consulta de</w:t>
      </w:r>
      <w:r w:rsidRPr="00771718">
        <w:rPr>
          <w:rFonts w:ascii="Tahoma" w:hAnsi="Tahoma" w:cs="Tahoma"/>
          <w:sz w:val="24"/>
          <w:szCs w:val="24"/>
        </w:rPr>
        <w:t xml:space="preserve"> </w:t>
      </w:r>
      <w:r w:rsidR="006B1A64" w:rsidRPr="00771718">
        <w:rPr>
          <w:rFonts w:ascii="Tahoma" w:hAnsi="Tahoma" w:cs="Tahoma"/>
          <w:sz w:val="24"/>
          <w:szCs w:val="24"/>
        </w:rPr>
        <w:t>dispuesto en favor los demandantes en la sentencia proferida el 29 de julio de 2022 por el Juzgado Tercero Laboral del Circuito de Pereira.</w:t>
      </w:r>
      <w:r w:rsidRPr="00771718">
        <w:rPr>
          <w:rFonts w:ascii="Tahoma" w:hAnsi="Tahoma" w:cs="Tahoma"/>
          <w:sz w:val="24"/>
          <w:szCs w:val="24"/>
        </w:rPr>
        <w:t xml:space="preserve"> </w:t>
      </w:r>
      <w:r w:rsidRPr="00771718">
        <w:rPr>
          <w:rStyle w:val="normaltextrun"/>
          <w:rFonts w:ascii="Tahoma" w:hAnsi="Tahoma" w:cs="Tahoma"/>
          <w:sz w:val="24"/>
          <w:szCs w:val="24"/>
        </w:rPr>
        <w:t>Para ello se tiene en cuenta lo siguiente: </w:t>
      </w:r>
    </w:p>
    <w:p w14:paraId="2F8DF5C5" w14:textId="77777777" w:rsidR="005C6FAF" w:rsidRPr="00771718" w:rsidRDefault="005C6FAF" w:rsidP="00771718">
      <w:pPr>
        <w:pStyle w:val="Sinespaciado"/>
        <w:spacing w:line="276" w:lineRule="auto"/>
        <w:rPr>
          <w:rFonts w:ascii="Tahoma" w:hAnsi="Tahoma" w:cs="Tahoma"/>
          <w:sz w:val="24"/>
          <w:szCs w:val="24"/>
        </w:rPr>
      </w:pPr>
    </w:p>
    <w:p w14:paraId="6CD13CEB" w14:textId="44563706" w:rsidR="002A4C5F" w:rsidRPr="00771718" w:rsidRDefault="00865DF4" w:rsidP="00771718">
      <w:pPr>
        <w:pStyle w:val="Prrafodelista"/>
        <w:numPr>
          <w:ilvl w:val="0"/>
          <w:numId w:val="3"/>
        </w:numPr>
        <w:spacing w:line="276" w:lineRule="auto"/>
        <w:jc w:val="center"/>
        <w:rPr>
          <w:rFonts w:ascii="Tahoma" w:hAnsi="Tahoma" w:cs="Tahoma"/>
          <w:b/>
          <w:bCs/>
          <w:sz w:val="24"/>
          <w:szCs w:val="24"/>
          <w:lang w:val="es-MX"/>
        </w:rPr>
      </w:pPr>
      <w:r w:rsidRPr="00771718">
        <w:rPr>
          <w:rFonts w:ascii="Tahoma" w:hAnsi="Tahoma" w:cs="Tahoma"/>
          <w:b/>
          <w:bCs/>
          <w:sz w:val="24"/>
          <w:szCs w:val="24"/>
          <w:lang w:val="es-MX"/>
        </w:rPr>
        <w:t xml:space="preserve">La demanda y </w:t>
      </w:r>
      <w:r w:rsidR="00231125" w:rsidRPr="00771718">
        <w:rPr>
          <w:rFonts w:ascii="Tahoma" w:hAnsi="Tahoma" w:cs="Tahoma"/>
          <w:b/>
          <w:bCs/>
          <w:sz w:val="24"/>
          <w:szCs w:val="24"/>
          <w:lang w:val="es-MX"/>
        </w:rPr>
        <w:t xml:space="preserve">la </w:t>
      </w:r>
      <w:r w:rsidRPr="00771718">
        <w:rPr>
          <w:rFonts w:ascii="Tahoma" w:hAnsi="Tahoma" w:cs="Tahoma"/>
          <w:b/>
          <w:bCs/>
          <w:sz w:val="24"/>
          <w:szCs w:val="24"/>
          <w:lang w:val="es-MX"/>
        </w:rPr>
        <w:t>contestación</w:t>
      </w:r>
      <w:r w:rsidR="00231125" w:rsidRPr="00771718">
        <w:rPr>
          <w:rFonts w:ascii="Tahoma" w:hAnsi="Tahoma" w:cs="Tahoma"/>
          <w:b/>
          <w:bCs/>
          <w:sz w:val="24"/>
          <w:szCs w:val="24"/>
          <w:lang w:val="es-MX"/>
        </w:rPr>
        <w:t xml:space="preserve"> de la demanda</w:t>
      </w:r>
    </w:p>
    <w:p w14:paraId="47BB091B" w14:textId="77777777" w:rsidR="00865DF4" w:rsidRPr="00771718" w:rsidRDefault="00865DF4" w:rsidP="00771718">
      <w:pPr>
        <w:pStyle w:val="Prrafodelista"/>
        <w:spacing w:after="0" w:line="276" w:lineRule="auto"/>
        <w:ind w:left="1066"/>
        <w:rPr>
          <w:rFonts w:ascii="Tahoma" w:hAnsi="Tahoma" w:cs="Tahoma"/>
          <w:b/>
          <w:bCs/>
          <w:sz w:val="24"/>
          <w:szCs w:val="24"/>
          <w:lang w:val="es-MX"/>
        </w:rPr>
      </w:pPr>
    </w:p>
    <w:p w14:paraId="0ACFCEA5" w14:textId="2CF020E0" w:rsidR="00231125" w:rsidRPr="00771718" w:rsidRDefault="006B1A64" w:rsidP="00771718">
      <w:pPr>
        <w:spacing w:after="0" w:line="276" w:lineRule="auto"/>
        <w:ind w:firstLine="708"/>
        <w:jc w:val="both"/>
        <w:rPr>
          <w:rFonts w:ascii="Tahoma" w:hAnsi="Tahoma" w:cs="Tahoma"/>
          <w:bCs/>
          <w:sz w:val="24"/>
          <w:szCs w:val="24"/>
          <w:lang w:val="es-MX"/>
        </w:rPr>
      </w:pPr>
      <w:r w:rsidRPr="00771718">
        <w:rPr>
          <w:rFonts w:ascii="Tahoma" w:hAnsi="Tahoma" w:cs="Tahoma"/>
          <w:bCs/>
          <w:sz w:val="24"/>
          <w:szCs w:val="24"/>
          <w:lang w:val="es-MX"/>
        </w:rPr>
        <w:t>Los señores</w:t>
      </w:r>
      <w:r w:rsidR="00414F8F" w:rsidRPr="00771718">
        <w:rPr>
          <w:rFonts w:ascii="Tahoma" w:hAnsi="Tahoma" w:cs="Tahoma"/>
          <w:bCs/>
          <w:sz w:val="24"/>
          <w:szCs w:val="24"/>
          <w:lang w:val="es-MX"/>
        </w:rPr>
        <w:t xml:space="preserve"> Albeiro Antonio Cañas Montoya y Melquisedec Guevara Franco</w:t>
      </w:r>
      <w:r w:rsidR="005C6FAF" w:rsidRPr="00771718">
        <w:rPr>
          <w:rFonts w:ascii="Tahoma" w:hAnsi="Tahoma" w:cs="Tahoma"/>
          <w:bCs/>
          <w:sz w:val="24"/>
          <w:szCs w:val="24"/>
          <w:lang w:val="es-MX"/>
        </w:rPr>
        <w:t xml:space="preserve"> </w:t>
      </w:r>
      <w:r w:rsidR="00366DFA" w:rsidRPr="00771718">
        <w:rPr>
          <w:rFonts w:ascii="Tahoma" w:hAnsi="Tahoma" w:cs="Tahoma"/>
          <w:bCs/>
          <w:sz w:val="24"/>
          <w:szCs w:val="24"/>
          <w:lang w:val="es-MX"/>
        </w:rPr>
        <w:t>pretende</w:t>
      </w:r>
      <w:r w:rsidRPr="00771718">
        <w:rPr>
          <w:rFonts w:ascii="Tahoma" w:hAnsi="Tahoma" w:cs="Tahoma"/>
          <w:bCs/>
          <w:sz w:val="24"/>
          <w:szCs w:val="24"/>
          <w:lang w:val="es-MX"/>
        </w:rPr>
        <w:t>n</w:t>
      </w:r>
      <w:r w:rsidR="00366DFA" w:rsidRPr="00771718">
        <w:rPr>
          <w:rFonts w:ascii="Tahoma" w:hAnsi="Tahoma" w:cs="Tahoma"/>
          <w:bCs/>
          <w:sz w:val="24"/>
          <w:szCs w:val="24"/>
          <w:lang w:val="es-MX"/>
        </w:rPr>
        <w:t xml:space="preserve"> que se declare </w:t>
      </w:r>
      <w:r w:rsidR="000D6DA9" w:rsidRPr="00771718">
        <w:rPr>
          <w:rFonts w:ascii="Tahoma" w:hAnsi="Tahoma" w:cs="Tahoma"/>
          <w:bCs/>
          <w:sz w:val="24"/>
          <w:szCs w:val="24"/>
          <w:lang w:val="es-MX"/>
        </w:rPr>
        <w:t xml:space="preserve">que </w:t>
      </w:r>
      <w:r w:rsidR="00414F8F" w:rsidRPr="00771718">
        <w:rPr>
          <w:rFonts w:ascii="Tahoma" w:hAnsi="Tahoma" w:cs="Tahoma"/>
          <w:bCs/>
          <w:sz w:val="24"/>
          <w:szCs w:val="24"/>
          <w:lang w:val="es-MX"/>
        </w:rPr>
        <w:t>entre ellos y el señor Ramón David Gómez Villanueva existió un vínculo contractual entre el 02 de enero de 2015 y el 14 de enero de 2019 y entre el 06 de agosto de 2016 y el 31 de agosto de 2018, respectivamente</w:t>
      </w:r>
      <w:r w:rsidR="00A11A66">
        <w:rPr>
          <w:rFonts w:ascii="Tahoma" w:hAnsi="Tahoma" w:cs="Tahoma"/>
          <w:bCs/>
          <w:sz w:val="24"/>
          <w:szCs w:val="24"/>
          <w:lang w:val="es-MX"/>
        </w:rPr>
        <w:t>,</w:t>
      </w:r>
      <w:r w:rsidR="00414F8F" w:rsidRPr="00771718">
        <w:rPr>
          <w:rFonts w:ascii="Tahoma" w:hAnsi="Tahoma" w:cs="Tahoma"/>
          <w:bCs/>
          <w:sz w:val="24"/>
          <w:szCs w:val="24"/>
          <w:lang w:val="es-MX"/>
        </w:rPr>
        <w:t xml:space="preserve"> y que la relación laboral termin</w:t>
      </w:r>
      <w:r w:rsidR="00B66E17" w:rsidRPr="00771718">
        <w:rPr>
          <w:rFonts w:ascii="Tahoma" w:hAnsi="Tahoma" w:cs="Tahoma"/>
          <w:bCs/>
          <w:sz w:val="24"/>
          <w:szCs w:val="24"/>
          <w:lang w:val="es-MX"/>
        </w:rPr>
        <w:t>ó</w:t>
      </w:r>
      <w:r w:rsidR="00414F8F" w:rsidRPr="00771718">
        <w:rPr>
          <w:rFonts w:ascii="Tahoma" w:hAnsi="Tahoma" w:cs="Tahoma"/>
          <w:bCs/>
          <w:sz w:val="24"/>
          <w:szCs w:val="24"/>
          <w:lang w:val="es-MX"/>
        </w:rPr>
        <w:t xml:space="preserve"> unilateral</w:t>
      </w:r>
      <w:r w:rsidR="00B66E17" w:rsidRPr="00771718">
        <w:rPr>
          <w:rFonts w:ascii="Tahoma" w:hAnsi="Tahoma" w:cs="Tahoma"/>
          <w:bCs/>
          <w:sz w:val="24"/>
          <w:szCs w:val="24"/>
          <w:lang w:val="es-MX"/>
        </w:rPr>
        <w:t>mente</w:t>
      </w:r>
      <w:r w:rsidR="00414F8F" w:rsidRPr="00771718">
        <w:rPr>
          <w:rFonts w:ascii="Tahoma" w:hAnsi="Tahoma" w:cs="Tahoma"/>
          <w:bCs/>
          <w:sz w:val="24"/>
          <w:szCs w:val="24"/>
          <w:lang w:val="es-MX"/>
        </w:rPr>
        <w:t xml:space="preserve"> y sin justa causa por parte del empleador. En </w:t>
      </w:r>
      <w:r w:rsidR="00FC28D8" w:rsidRPr="00771718">
        <w:rPr>
          <w:rFonts w:ascii="Tahoma" w:hAnsi="Tahoma" w:cs="Tahoma"/>
          <w:bCs/>
          <w:sz w:val="24"/>
          <w:szCs w:val="24"/>
          <w:lang w:val="es-MX"/>
        </w:rPr>
        <w:t>consecuencia,</w:t>
      </w:r>
      <w:r w:rsidR="00414F8F" w:rsidRPr="00771718">
        <w:rPr>
          <w:rFonts w:ascii="Tahoma" w:hAnsi="Tahoma" w:cs="Tahoma"/>
          <w:bCs/>
          <w:sz w:val="24"/>
          <w:szCs w:val="24"/>
          <w:lang w:val="es-MX"/>
        </w:rPr>
        <w:t xml:space="preserve"> persiguen el pago de prestaciones sociales, trabajo suplementario, indemnización por despido sin justa causa, sanción por no consignación de las cesantías, </w:t>
      </w:r>
      <w:r w:rsidR="00FC28D8" w:rsidRPr="00771718">
        <w:rPr>
          <w:rFonts w:ascii="Tahoma" w:hAnsi="Tahoma" w:cs="Tahoma"/>
          <w:bCs/>
          <w:sz w:val="24"/>
          <w:szCs w:val="24"/>
          <w:lang w:val="es-MX"/>
        </w:rPr>
        <w:t xml:space="preserve">sanción por no pago de intereses a las cesantías e indemnización moratoria por no pago de prestaciones sociales, así como el pago de los aportes a la seguridad social en pensiones. </w:t>
      </w:r>
    </w:p>
    <w:p w14:paraId="152999ED" w14:textId="6A4F99E5" w:rsidR="000D6DA9" w:rsidRPr="00771718" w:rsidRDefault="000314C9" w:rsidP="00771718">
      <w:pPr>
        <w:pStyle w:val="Sinespaciado"/>
        <w:spacing w:line="276" w:lineRule="auto"/>
        <w:rPr>
          <w:rFonts w:ascii="Tahoma" w:hAnsi="Tahoma" w:cs="Tahoma"/>
          <w:sz w:val="24"/>
          <w:szCs w:val="24"/>
        </w:rPr>
      </w:pPr>
      <w:r w:rsidRPr="00771718">
        <w:rPr>
          <w:rFonts w:ascii="Tahoma" w:hAnsi="Tahoma" w:cs="Tahoma"/>
          <w:sz w:val="24"/>
          <w:szCs w:val="24"/>
          <w:lang w:val="es-MX"/>
        </w:rPr>
        <w:t xml:space="preserve"> </w:t>
      </w:r>
    </w:p>
    <w:p w14:paraId="72618C25" w14:textId="44C44CD1" w:rsidR="00D47DB6" w:rsidRDefault="00022D85" w:rsidP="00771718">
      <w:pPr>
        <w:spacing w:after="0" w:line="276" w:lineRule="auto"/>
        <w:ind w:firstLine="708"/>
        <w:jc w:val="both"/>
        <w:rPr>
          <w:rFonts w:ascii="Tahoma" w:hAnsi="Tahoma" w:cs="Tahoma"/>
          <w:bCs/>
          <w:sz w:val="24"/>
          <w:szCs w:val="24"/>
          <w:lang w:val="es-MX"/>
        </w:rPr>
      </w:pPr>
      <w:r w:rsidRPr="00771718">
        <w:rPr>
          <w:rFonts w:ascii="Tahoma" w:hAnsi="Tahoma" w:cs="Tahoma"/>
          <w:bCs/>
          <w:sz w:val="24"/>
          <w:szCs w:val="24"/>
          <w:lang w:val="es-MX"/>
        </w:rPr>
        <w:t>En sustento de dichos pedidos, indica</w:t>
      </w:r>
      <w:r w:rsidR="006B1A64" w:rsidRPr="00771718">
        <w:rPr>
          <w:rFonts w:ascii="Tahoma" w:hAnsi="Tahoma" w:cs="Tahoma"/>
          <w:bCs/>
          <w:sz w:val="24"/>
          <w:szCs w:val="24"/>
          <w:lang w:val="es-MX"/>
        </w:rPr>
        <w:t>n</w:t>
      </w:r>
      <w:r w:rsidR="00C74F77" w:rsidRPr="00771718">
        <w:rPr>
          <w:rFonts w:ascii="Tahoma" w:hAnsi="Tahoma" w:cs="Tahoma"/>
          <w:bCs/>
          <w:sz w:val="24"/>
          <w:szCs w:val="24"/>
          <w:lang w:val="es-MX"/>
        </w:rPr>
        <w:t xml:space="preserve"> que laboraron al servicio de Ramon David Gómez Villanueva, </w:t>
      </w:r>
      <w:r w:rsidR="00165198" w:rsidRPr="00771718">
        <w:rPr>
          <w:rFonts w:ascii="Tahoma" w:hAnsi="Tahoma" w:cs="Tahoma"/>
          <w:bCs/>
          <w:sz w:val="24"/>
          <w:szCs w:val="24"/>
          <w:lang w:val="es-MX"/>
        </w:rPr>
        <w:t xml:space="preserve">quien era el </w:t>
      </w:r>
      <w:r w:rsidR="00C74F77" w:rsidRPr="00771718">
        <w:rPr>
          <w:rFonts w:ascii="Tahoma" w:hAnsi="Tahoma" w:cs="Tahoma"/>
          <w:bCs/>
          <w:sz w:val="24"/>
          <w:szCs w:val="24"/>
          <w:lang w:val="es-MX"/>
        </w:rPr>
        <w:t>encargado de la contratación</w:t>
      </w:r>
      <w:r w:rsidR="00D47DB6" w:rsidRPr="00771718">
        <w:rPr>
          <w:rFonts w:ascii="Tahoma" w:hAnsi="Tahoma" w:cs="Tahoma"/>
          <w:bCs/>
          <w:sz w:val="24"/>
          <w:szCs w:val="24"/>
          <w:lang w:val="es-MX"/>
        </w:rPr>
        <w:t xml:space="preserve"> y de los empleados de la finca, por lo que </w:t>
      </w:r>
      <w:r w:rsidR="00C74F77" w:rsidRPr="00771718">
        <w:rPr>
          <w:rFonts w:ascii="Tahoma" w:hAnsi="Tahoma" w:cs="Tahoma"/>
          <w:bCs/>
          <w:sz w:val="24"/>
          <w:szCs w:val="24"/>
          <w:lang w:val="es-MX"/>
        </w:rPr>
        <w:t xml:space="preserve">daba </w:t>
      </w:r>
      <w:r w:rsidR="00D47DB6" w:rsidRPr="00771718">
        <w:rPr>
          <w:rFonts w:ascii="Tahoma" w:hAnsi="Tahoma" w:cs="Tahoma"/>
          <w:bCs/>
          <w:sz w:val="24"/>
          <w:szCs w:val="24"/>
          <w:lang w:val="es-MX"/>
        </w:rPr>
        <w:t>órdenes</w:t>
      </w:r>
      <w:r w:rsidR="00C74F77" w:rsidRPr="00771718">
        <w:rPr>
          <w:rFonts w:ascii="Tahoma" w:hAnsi="Tahoma" w:cs="Tahoma"/>
          <w:bCs/>
          <w:sz w:val="24"/>
          <w:szCs w:val="24"/>
          <w:lang w:val="es-MX"/>
        </w:rPr>
        <w:t xml:space="preserve"> y efectuaba el pago de salarios, siendo el contrato de trabajo celebrado de manera verbal y con el fin de realizar labores del cam</w:t>
      </w:r>
      <w:r w:rsidR="00165198" w:rsidRPr="00771718">
        <w:rPr>
          <w:rFonts w:ascii="Tahoma" w:hAnsi="Tahoma" w:cs="Tahoma"/>
          <w:bCs/>
          <w:sz w:val="24"/>
          <w:szCs w:val="24"/>
          <w:lang w:val="es-MX"/>
        </w:rPr>
        <w:t>po</w:t>
      </w:r>
      <w:r w:rsidR="00D47DB6" w:rsidRPr="00771718">
        <w:rPr>
          <w:rFonts w:ascii="Tahoma" w:hAnsi="Tahoma" w:cs="Tahoma"/>
          <w:bCs/>
          <w:sz w:val="24"/>
          <w:szCs w:val="24"/>
          <w:lang w:val="es-MX"/>
        </w:rPr>
        <w:t xml:space="preserve">, siendo el señor Guevara Franco contratado como administrador de la finca </w:t>
      </w:r>
      <w:proofErr w:type="spellStart"/>
      <w:r w:rsidR="00D47DB6" w:rsidRPr="00771718">
        <w:rPr>
          <w:rFonts w:ascii="Tahoma" w:hAnsi="Tahoma" w:cs="Tahoma"/>
          <w:bCs/>
          <w:sz w:val="24"/>
          <w:szCs w:val="24"/>
          <w:lang w:val="es-MX"/>
        </w:rPr>
        <w:t>Tananbi</w:t>
      </w:r>
      <w:proofErr w:type="spellEnd"/>
      <w:r w:rsidR="00D47DB6" w:rsidRPr="00771718">
        <w:rPr>
          <w:rFonts w:ascii="Tahoma" w:hAnsi="Tahoma" w:cs="Tahoma"/>
          <w:bCs/>
          <w:sz w:val="24"/>
          <w:szCs w:val="24"/>
          <w:lang w:val="es-MX"/>
        </w:rPr>
        <w:t>, mientras que el señor Cañas se desempeñó en oficios varios como fumigar, guadañar, recolector de cultivos, cuidar y pastorear el ganado, ambos con un horario laboral de 7:30 am a 4:30 pm</w:t>
      </w:r>
      <w:r w:rsidR="00C74F77" w:rsidRPr="00771718">
        <w:rPr>
          <w:rFonts w:ascii="Tahoma" w:hAnsi="Tahoma" w:cs="Tahoma"/>
          <w:bCs/>
          <w:sz w:val="24"/>
          <w:szCs w:val="24"/>
          <w:lang w:val="es-MX"/>
        </w:rPr>
        <w:t>.</w:t>
      </w:r>
    </w:p>
    <w:p w14:paraId="39C3BFF9" w14:textId="77777777" w:rsidR="00771718" w:rsidRPr="00771718" w:rsidRDefault="00771718" w:rsidP="00771718">
      <w:pPr>
        <w:spacing w:after="0" w:line="276" w:lineRule="auto"/>
        <w:ind w:firstLine="708"/>
        <w:jc w:val="both"/>
        <w:rPr>
          <w:rFonts w:ascii="Tahoma" w:hAnsi="Tahoma" w:cs="Tahoma"/>
          <w:bCs/>
          <w:sz w:val="24"/>
          <w:szCs w:val="24"/>
          <w:lang w:val="es-MX"/>
        </w:rPr>
      </w:pPr>
    </w:p>
    <w:p w14:paraId="74228937" w14:textId="4CF78883" w:rsidR="00022D85" w:rsidRPr="00771718" w:rsidRDefault="00D47DB6" w:rsidP="00771718">
      <w:pPr>
        <w:spacing w:after="0" w:line="276" w:lineRule="auto"/>
        <w:ind w:firstLine="708"/>
        <w:jc w:val="both"/>
        <w:rPr>
          <w:rFonts w:ascii="Tahoma" w:hAnsi="Tahoma" w:cs="Tahoma"/>
          <w:bCs/>
          <w:sz w:val="24"/>
          <w:szCs w:val="24"/>
          <w:lang w:val="es-MX"/>
        </w:rPr>
      </w:pPr>
      <w:r w:rsidRPr="00771718">
        <w:rPr>
          <w:rFonts w:ascii="Tahoma" w:hAnsi="Tahoma" w:cs="Tahoma"/>
          <w:bCs/>
          <w:sz w:val="24"/>
          <w:szCs w:val="24"/>
          <w:lang w:val="es-MX"/>
        </w:rPr>
        <w:t xml:space="preserve">Afirman que las relaciones laborales </w:t>
      </w:r>
      <w:r w:rsidR="00B66E17" w:rsidRPr="00771718">
        <w:rPr>
          <w:rFonts w:ascii="Tahoma" w:hAnsi="Tahoma" w:cs="Tahoma"/>
          <w:bCs/>
          <w:sz w:val="24"/>
          <w:szCs w:val="24"/>
          <w:lang w:val="es-MX"/>
        </w:rPr>
        <w:t xml:space="preserve">fueron </w:t>
      </w:r>
      <w:r w:rsidRPr="00771718">
        <w:rPr>
          <w:rFonts w:ascii="Tahoma" w:hAnsi="Tahoma" w:cs="Tahoma"/>
          <w:bCs/>
          <w:sz w:val="24"/>
          <w:szCs w:val="24"/>
          <w:lang w:val="es-MX"/>
        </w:rPr>
        <w:t>terminad</w:t>
      </w:r>
      <w:r w:rsidR="00B66E17" w:rsidRPr="00771718">
        <w:rPr>
          <w:rFonts w:ascii="Tahoma" w:hAnsi="Tahoma" w:cs="Tahoma"/>
          <w:bCs/>
          <w:sz w:val="24"/>
          <w:szCs w:val="24"/>
          <w:lang w:val="es-MX"/>
        </w:rPr>
        <w:t>a</w:t>
      </w:r>
      <w:r w:rsidRPr="00771718">
        <w:rPr>
          <w:rFonts w:ascii="Tahoma" w:hAnsi="Tahoma" w:cs="Tahoma"/>
          <w:bCs/>
          <w:sz w:val="24"/>
          <w:szCs w:val="24"/>
          <w:lang w:val="es-MX"/>
        </w:rPr>
        <w:t>s por decisión unilateral y sin justa causa por parte del empleador, que el señor Melquisedec Guevara percibía como remuneración $230.000 semanales durante toda la relación laboral y que el señor Albeiro Antonio Cañas devengo $150.000 semanales entre el 02 de enero de 2015 y el 02 de enero de 2017, valor que ascendió a $200.000 semanales entre el 03 de enero de 2017 y el 14 de enero de 2019.</w:t>
      </w:r>
    </w:p>
    <w:p w14:paraId="4EC46807" w14:textId="5FD7AF94" w:rsidR="00D47DB6" w:rsidRPr="00771718" w:rsidRDefault="00D47DB6" w:rsidP="00771718">
      <w:pPr>
        <w:pStyle w:val="Sinespaciado"/>
        <w:spacing w:line="276" w:lineRule="auto"/>
        <w:rPr>
          <w:rFonts w:ascii="Tahoma" w:hAnsi="Tahoma" w:cs="Tahoma"/>
          <w:sz w:val="24"/>
          <w:szCs w:val="24"/>
          <w:lang w:val="es-MX"/>
        </w:rPr>
      </w:pPr>
    </w:p>
    <w:p w14:paraId="7077B534" w14:textId="78763BEA" w:rsidR="00D47DB6" w:rsidRPr="00771718" w:rsidRDefault="00D47DB6" w:rsidP="00771718">
      <w:pPr>
        <w:spacing w:after="0" w:line="276" w:lineRule="auto"/>
        <w:ind w:firstLine="708"/>
        <w:jc w:val="both"/>
        <w:rPr>
          <w:rFonts w:ascii="Tahoma" w:hAnsi="Tahoma" w:cs="Tahoma"/>
          <w:bCs/>
          <w:sz w:val="24"/>
          <w:szCs w:val="24"/>
          <w:lang w:val="es-MX"/>
        </w:rPr>
      </w:pPr>
      <w:r w:rsidRPr="00771718">
        <w:rPr>
          <w:rFonts w:ascii="Tahoma" w:hAnsi="Tahoma" w:cs="Tahoma"/>
          <w:bCs/>
          <w:sz w:val="24"/>
          <w:szCs w:val="24"/>
          <w:lang w:val="es-MX"/>
        </w:rPr>
        <w:t>Finalmente refieren que el empleador no efectuó el pago de las prestaciones sociales, vacaciones, auxilio de transporte y aportes a la seguridad social en pensiones.</w:t>
      </w:r>
    </w:p>
    <w:p w14:paraId="6919A530" w14:textId="77777777" w:rsidR="00231125" w:rsidRPr="00771718" w:rsidRDefault="00231125" w:rsidP="00771718">
      <w:pPr>
        <w:pStyle w:val="Sinespaciado"/>
        <w:spacing w:line="276" w:lineRule="auto"/>
        <w:rPr>
          <w:rFonts w:ascii="Tahoma" w:hAnsi="Tahoma" w:cs="Tahoma"/>
          <w:sz w:val="24"/>
          <w:szCs w:val="24"/>
        </w:rPr>
      </w:pPr>
    </w:p>
    <w:p w14:paraId="76DD2A96" w14:textId="16350D85" w:rsidR="00865DF4" w:rsidRPr="00771718" w:rsidRDefault="006B1A64" w:rsidP="00771718">
      <w:pPr>
        <w:spacing w:after="0" w:line="276" w:lineRule="auto"/>
        <w:ind w:firstLine="709"/>
        <w:jc w:val="both"/>
        <w:rPr>
          <w:rFonts w:ascii="Tahoma" w:hAnsi="Tahoma" w:cs="Tahoma"/>
          <w:bCs/>
          <w:sz w:val="24"/>
          <w:szCs w:val="24"/>
          <w:lang w:val="es-MX"/>
        </w:rPr>
      </w:pPr>
      <w:r w:rsidRPr="00771718">
        <w:rPr>
          <w:rFonts w:ascii="Tahoma" w:hAnsi="Tahoma" w:cs="Tahoma"/>
          <w:bCs/>
          <w:sz w:val="24"/>
          <w:szCs w:val="24"/>
          <w:lang w:val="es-MX"/>
        </w:rPr>
        <w:t xml:space="preserve">El demandado no dio contestación a la demanda, lo que le acarreó la consecuencia procesal de tener un indicio grave en su contra. </w:t>
      </w:r>
    </w:p>
    <w:p w14:paraId="4583D682" w14:textId="0EEBF9E4" w:rsidR="00072EB0" w:rsidRPr="00771718" w:rsidRDefault="00072EB0" w:rsidP="00771718">
      <w:pPr>
        <w:pStyle w:val="Sinespaciado"/>
        <w:spacing w:line="276" w:lineRule="auto"/>
        <w:rPr>
          <w:rFonts w:ascii="Tahoma" w:hAnsi="Tahoma" w:cs="Tahoma"/>
          <w:sz w:val="24"/>
          <w:szCs w:val="24"/>
        </w:rPr>
      </w:pPr>
    </w:p>
    <w:p w14:paraId="67F3BA59" w14:textId="16408D92" w:rsidR="00B469FB" w:rsidRPr="00771718" w:rsidRDefault="00B469FB" w:rsidP="00771718">
      <w:pPr>
        <w:pStyle w:val="Prrafodelista"/>
        <w:numPr>
          <w:ilvl w:val="0"/>
          <w:numId w:val="3"/>
        </w:numPr>
        <w:spacing w:after="0" w:line="276" w:lineRule="auto"/>
        <w:ind w:left="0" w:firstLine="0"/>
        <w:jc w:val="center"/>
        <w:rPr>
          <w:rFonts w:ascii="Tahoma" w:hAnsi="Tahoma" w:cs="Tahoma"/>
          <w:b/>
          <w:bCs/>
          <w:sz w:val="24"/>
          <w:szCs w:val="24"/>
          <w:lang w:val="es-MX"/>
        </w:rPr>
      </w:pPr>
      <w:r w:rsidRPr="00771718">
        <w:rPr>
          <w:rFonts w:ascii="Tahoma" w:hAnsi="Tahoma" w:cs="Tahoma"/>
          <w:b/>
          <w:bCs/>
          <w:sz w:val="24"/>
          <w:szCs w:val="24"/>
          <w:lang w:val="es-MX"/>
        </w:rPr>
        <w:t>Sentencia de primera instancia</w:t>
      </w:r>
    </w:p>
    <w:p w14:paraId="7939032B" w14:textId="1B3B8335" w:rsidR="00B469FB" w:rsidRPr="00771718" w:rsidRDefault="00B469FB" w:rsidP="00771718">
      <w:pPr>
        <w:pStyle w:val="Sinespaciado"/>
        <w:spacing w:line="276" w:lineRule="auto"/>
        <w:rPr>
          <w:rFonts w:ascii="Tahoma" w:hAnsi="Tahoma" w:cs="Tahoma"/>
          <w:sz w:val="24"/>
          <w:szCs w:val="24"/>
        </w:rPr>
      </w:pPr>
    </w:p>
    <w:p w14:paraId="30BC5224" w14:textId="290B6236" w:rsidR="00630659" w:rsidRPr="00771718" w:rsidRDefault="00B469FB" w:rsidP="00771718">
      <w:pPr>
        <w:spacing w:after="0" w:line="276" w:lineRule="auto"/>
        <w:ind w:firstLine="708"/>
        <w:jc w:val="both"/>
        <w:rPr>
          <w:rFonts w:ascii="Tahoma" w:hAnsi="Tahoma" w:cs="Tahoma"/>
          <w:sz w:val="24"/>
          <w:szCs w:val="24"/>
          <w:lang w:val="es-MX"/>
        </w:rPr>
      </w:pPr>
      <w:r w:rsidRPr="00771718">
        <w:rPr>
          <w:rFonts w:ascii="Tahoma" w:hAnsi="Tahoma" w:cs="Tahoma"/>
          <w:sz w:val="24"/>
          <w:szCs w:val="24"/>
          <w:lang w:val="es-MX"/>
        </w:rPr>
        <w:t xml:space="preserve">La a-quo declaró </w:t>
      </w:r>
      <w:r w:rsidR="00FA57B0" w:rsidRPr="00771718">
        <w:rPr>
          <w:rFonts w:ascii="Tahoma" w:hAnsi="Tahoma" w:cs="Tahoma"/>
          <w:sz w:val="24"/>
          <w:szCs w:val="24"/>
          <w:lang w:val="es-MX"/>
        </w:rPr>
        <w:t>la falta de le</w:t>
      </w:r>
      <w:r w:rsidR="00B63145" w:rsidRPr="00771718">
        <w:rPr>
          <w:rFonts w:ascii="Tahoma" w:hAnsi="Tahoma" w:cs="Tahoma"/>
          <w:sz w:val="24"/>
          <w:szCs w:val="24"/>
          <w:lang w:val="es-MX"/>
        </w:rPr>
        <w:t xml:space="preserve">gitimación en la causa por pasiva, respecto del señor Ramón David Gómez Villanueva y, en consecuencia, negó la totalidad de las pretensiones de los demandantes </w:t>
      </w:r>
      <w:proofErr w:type="spellStart"/>
      <w:r w:rsidR="00B63145" w:rsidRPr="00771718">
        <w:rPr>
          <w:rFonts w:ascii="Tahoma" w:hAnsi="Tahoma" w:cs="Tahoma"/>
          <w:sz w:val="24"/>
          <w:szCs w:val="24"/>
          <w:lang w:val="es-MX"/>
        </w:rPr>
        <w:t>Melquicedec</w:t>
      </w:r>
      <w:proofErr w:type="spellEnd"/>
      <w:r w:rsidR="00B63145" w:rsidRPr="00771718">
        <w:rPr>
          <w:rFonts w:ascii="Tahoma" w:hAnsi="Tahoma" w:cs="Tahoma"/>
          <w:sz w:val="24"/>
          <w:szCs w:val="24"/>
          <w:lang w:val="es-MX"/>
        </w:rPr>
        <w:t xml:space="preserve"> Guevara Franco y Albeiro Antonio Cañas Montoya, últimos a quien se abstuvo de condenar en costas procesales. </w:t>
      </w:r>
    </w:p>
    <w:p w14:paraId="7FF0461B" w14:textId="77777777" w:rsidR="0050503A" w:rsidRPr="00771718" w:rsidRDefault="0050503A" w:rsidP="00771718">
      <w:pPr>
        <w:pStyle w:val="Sinespaciado"/>
        <w:spacing w:line="276" w:lineRule="auto"/>
        <w:rPr>
          <w:rFonts w:ascii="Tahoma" w:hAnsi="Tahoma" w:cs="Tahoma"/>
          <w:sz w:val="24"/>
          <w:szCs w:val="24"/>
        </w:rPr>
      </w:pPr>
    </w:p>
    <w:p w14:paraId="399E7C22" w14:textId="25A88954" w:rsidR="003B3005" w:rsidRDefault="0050503A" w:rsidP="00771718">
      <w:pPr>
        <w:spacing w:after="0" w:line="276" w:lineRule="auto"/>
        <w:ind w:firstLine="708"/>
        <w:jc w:val="both"/>
        <w:rPr>
          <w:rFonts w:ascii="Tahoma" w:hAnsi="Tahoma" w:cs="Tahoma"/>
          <w:bCs/>
          <w:sz w:val="24"/>
          <w:szCs w:val="24"/>
          <w:lang w:val="es-MX"/>
        </w:rPr>
      </w:pPr>
      <w:r w:rsidRPr="00771718">
        <w:rPr>
          <w:rFonts w:ascii="Tahoma" w:hAnsi="Tahoma" w:cs="Tahoma"/>
          <w:bCs/>
          <w:sz w:val="24"/>
          <w:szCs w:val="24"/>
          <w:lang w:val="es-MX"/>
        </w:rPr>
        <w:t>Para arribar a la anterior determinación, señaló</w:t>
      </w:r>
      <w:r w:rsidR="00825535" w:rsidRPr="00771718">
        <w:rPr>
          <w:rFonts w:ascii="Tahoma" w:hAnsi="Tahoma" w:cs="Tahoma"/>
          <w:bCs/>
          <w:sz w:val="24"/>
          <w:szCs w:val="24"/>
          <w:lang w:val="es-MX"/>
        </w:rPr>
        <w:t>, con apoyo en la jurisprudencia emanada de la Corte Suprema de Justicia</w:t>
      </w:r>
      <w:r w:rsidR="008E642A" w:rsidRPr="00771718">
        <w:rPr>
          <w:rFonts w:ascii="Tahoma" w:hAnsi="Tahoma" w:cs="Tahoma"/>
          <w:bCs/>
          <w:sz w:val="24"/>
          <w:szCs w:val="24"/>
          <w:lang w:val="es-MX"/>
        </w:rPr>
        <w:t xml:space="preserve"> y el contenido de los artículos 32 y siguientes del C.S.T</w:t>
      </w:r>
      <w:r w:rsidR="00825535" w:rsidRPr="00771718">
        <w:rPr>
          <w:rFonts w:ascii="Tahoma" w:hAnsi="Tahoma" w:cs="Tahoma"/>
          <w:bCs/>
          <w:sz w:val="24"/>
          <w:szCs w:val="24"/>
          <w:lang w:val="es-MX"/>
        </w:rPr>
        <w:t xml:space="preserve">, que </w:t>
      </w:r>
      <w:r w:rsidR="008E642A" w:rsidRPr="00771718">
        <w:rPr>
          <w:rFonts w:ascii="Tahoma" w:hAnsi="Tahoma" w:cs="Tahoma"/>
          <w:bCs/>
          <w:sz w:val="24"/>
          <w:szCs w:val="24"/>
          <w:lang w:val="es-MX"/>
        </w:rPr>
        <w:t>los representantes del empleador</w:t>
      </w:r>
      <w:r w:rsidR="003B3005" w:rsidRPr="00771718">
        <w:rPr>
          <w:rFonts w:ascii="Tahoma" w:hAnsi="Tahoma" w:cs="Tahoma"/>
          <w:bCs/>
          <w:sz w:val="24"/>
          <w:szCs w:val="24"/>
          <w:lang w:val="es-MX"/>
        </w:rPr>
        <w:t xml:space="preserve"> no son </w:t>
      </w:r>
      <w:r w:rsidR="008E642A" w:rsidRPr="00771718">
        <w:rPr>
          <w:rFonts w:ascii="Tahoma" w:hAnsi="Tahoma" w:cs="Tahoma"/>
          <w:bCs/>
          <w:sz w:val="24"/>
          <w:szCs w:val="24"/>
          <w:lang w:val="es-MX"/>
        </w:rPr>
        <w:t>responsables directos de las acreencias laborales de los trabajadores, toda vez que, aunque contraten el personal, el</w:t>
      </w:r>
      <w:r w:rsidR="003B3005" w:rsidRPr="00771718">
        <w:rPr>
          <w:rFonts w:ascii="Tahoma" w:hAnsi="Tahoma" w:cs="Tahoma"/>
          <w:bCs/>
          <w:sz w:val="24"/>
          <w:szCs w:val="24"/>
          <w:lang w:val="es-MX"/>
        </w:rPr>
        <w:t xml:space="preserve"> obligado es el empleador</w:t>
      </w:r>
      <w:r w:rsidR="008E642A" w:rsidRPr="00771718">
        <w:rPr>
          <w:rFonts w:ascii="Tahoma" w:hAnsi="Tahoma" w:cs="Tahoma"/>
          <w:bCs/>
          <w:sz w:val="24"/>
          <w:szCs w:val="24"/>
          <w:lang w:val="es-MX"/>
        </w:rPr>
        <w:t xml:space="preserve"> que </w:t>
      </w:r>
      <w:r w:rsidR="003B3005" w:rsidRPr="00771718">
        <w:rPr>
          <w:rFonts w:ascii="Tahoma" w:hAnsi="Tahoma" w:cs="Tahoma"/>
          <w:bCs/>
          <w:sz w:val="24"/>
          <w:szCs w:val="24"/>
          <w:lang w:val="es-MX"/>
        </w:rPr>
        <w:t xml:space="preserve">actúa </w:t>
      </w:r>
      <w:r w:rsidR="008E642A" w:rsidRPr="00771718">
        <w:rPr>
          <w:rFonts w:ascii="Tahoma" w:hAnsi="Tahoma" w:cs="Tahoma"/>
          <w:bCs/>
          <w:sz w:val="24"/>
          <w:szCs w:val="24"/>
          <w:lang w:val="es-MX"/>
        </w:rPr>
        <w:t>a través del</w:t>
      </w:r>
      <w:r w:rsidR="003B3005" w:rsidRPr="00771718">
        <w:rPr>
          <w:rFonts w:ascii="Tahoma" w:hAnsi="Tahoma" w:cs="Tahoma"/>
          <w:bCs/>
          <w:sz w:val="24"/>
          <w:szCs w:val="24"/>
          <w:lang w:val="es-MX"/>
        </w:rPr>
        <w:t xml:space="preserve"> intermedi</w:t>
      </w:r>
      <w:r w:rsidR="008E642A" w:rsidRPr="00771718">
        <w:rPr>
          <w:rFonts w:ascii="Tahoma" w:hAnsi="Tahoma" w:cs="Tahoma"/>
          <w:bCs/>
          <w:sz w:val="24"/>
          <w:szCs w:val="24"/>
          <w:lang w:val="es-MX"/>
        </w:rPr>
        <w:t xml:space="preserve">ario, así como ocurre con los administradores. </w:t>
      </w:r>
    </w:p>
    <w:p w14:paraId="4DA91523" w14:textId="77777777" w:rsidR="00771718" w:rsidRPr="00771718" w:rsidRDefault="00771718" w:rsidP="00771718">
      <w:pPr>
        <w:spacing w:after="0" w:line="276" w:lineRule="auto"/>
        <w:ind w:firstLine="708"/>
        <w:jc w:val="both"/>
        <w:rPr>
          <w:rFonts w:ascii="Tahoma" w:hAnsi="Tahoma" w:cs="Tahoma"/>
          <w:bCs/>
          <w:sz w:val="24"/>
          <w:szCs w:val="24"/>
          <w:lang w:val="es-MX"/>
        </w:rPr>
      </w:pPr>
    </w:p>
    <w:p w14:paraId="7CF75DF7" w14:textId="2E642272" w:rsidR="003B3005" w:rsidRPr="00771718" w:rsidRDefault="008E642A" w:rsidP="00771718">
      <w:pPr>
        <w:spacing w:after="0" w:line="276" w:lineRule="auto"/>
        <w:ind w:firstLine="708"/>
        <w:jc w:val="both"/>
        <w:rPr>
          <w:rFonts w:ascii="Tahoma" w:hAnsi="Tahoma" w:cs="Tahoma"/>
          <w:bCs/>
          <w:sz w:val="24"/>
          <w:szCs w:val="24"/>
          <w:lang w:val="es-MX"/>
        </w:rPr>
      </w:pPr>
      <w:r w:rsidRPr="00771718">
        <w:rPr>
          <w:rFonts w:ascii="Tahoma" w:hAnsi="Tahoma" w:cs="Tahoma"/>
          <w:bCs/>
          <w:sz w:val="24"/>
          <w:szCs w:val="24"/>
          <w:lang w:val="es-MX"/>
        </w:rPr>
        <w:t xml:space="preserve">Concluyó que como los </w:t>
      </w:r>
      <w:r w:rsidR="003B3005" w:rsidRPr="00771718">
        <w:rPr>
          <w:rFonts w:ascii="Tahoma" w:hAnsi="Tahoma" w:cs="Tahoma"/>
          <w:bCs/>
          <w:sz w:val="24"/>
          <w:szCs w:val="24"/>
          <w:lang w:val="es-MX"/>
        </w:rPr>
        <w:t>demandantes indica</w:t>
      </w:r>
      <w:r w:rsidRPr="00771718">
        <w:rPr>
          <w:rFonts w:ascii="Tahoma" w:hAnsi="Tahoma" w:cs="Tahoma"/>
          <w:bCs/>
          <w:sz w:val="24"/>
          <w:szCs w:val="24"/>
          <w:lang w:val="es-MX"/>
        </w:rPr>
        <w:t>ron</w:t>
      </w:r>
      <w:r w:rsidR="003B3005" w:rsidRPr="00771718">
        <w:rPr>
          <w:rFonts w:ascii="Tahoma" w:hAnsi="Tahoma" w:cs="Tahoma"/>
          <w:bCs/>
          <w:sz w:val="24"/>
          <w:szCs w:val="24"/>
          <w:lang w:val="es-MX"/>
        </w:rPr>
        <w:t xml:space="preserve"> en los hechos </w:t>
      </w:r>
      <w:r w:rsidRPr="00771718">
        <w:rPr>
          <w:rFonts w:ascii="Tahoma" w:hAnsi="Tahoma" w:cs="Tahoma"/>
          <w:bCs/>
          <w:sz w:val="24"/>
          <w:szCs w:val="24"/>
          <w:lang w:val="es-MX"/>
        </w:rPr>
        <w:t xml:space="preserve">de la demanda </w:t>
      </w:r>
      <w:r w:rsidR="003B3005" w:rsidRPr="00771718">
        <w:rPr>
          <w:rFonts w:ascii="Tahoma" w:hAnsi="Tahoma" w:cs="Tahoma"/>
          <w:bCs/>
          <w:sz w:val="24"/>
          <w:szCs w:val="24"/>
          <w:lang w:val="es-MX"/>
        </w:rPr>
        <w:t>que fueron contratados por el encargado de la contratación</w:t>
      </w:r>
      <w:r w:rsidRPr="00771718">
        <w:rPr>
          <w:rFonts w:ascii="Tahoma" w:hAnsi="Tahoma" w:cs="Tahoma"/>
          <w:bCs/>
          <w:sz w:val="24"/>
          <w:szCs w:val="24"/>
          <w:lang w:val="es-MX"/>
        </w:rPr>
        <w:t xml:space="preserve"> y</w:t>
      </w:r>
      <w:r w:rsidR="003B3005" w:rsidRPr="00771718">
        <w:rPr>
          <w:rFonts w:ascii="Tahoma" w:hAnsi="Tahoma" w:cs="Tahoma"/>
          <w:bCs/>
          <w:sz w:val="24"/>
          <w:szCs w:val="24"/>
          <w:lang w:val="es-MX"/>
        </w:rPr>
        <w:t xml:space="preserve"> de los trabajadores de la finca</w:t>
      </w:r>
      <w:r w:rsidRPr="00771718">
        <w:rPr>
          <w:rFonts w:ascii="Tahoma" w:hAnsi="Tahoma" w:cs="Tahoma"/>
          <w:bCs/>
          <w:sz w:val="24"/>
          <w:szCs w:val="24"/>
          <w:lang w:val="es-MX"/>
        </w:rPr>
        <w:t xml:space="preserve"> y que d</w:t>
      </w:r>
      <w:r w:rsidR="003B3005" w:rsidRPr="00771718">
        <w:rPr>
          <w:rFonts w:ascii="Tahoma" w:hAnsi="Tahoma" w:cs="Tahoma"/>
          <w:bCs/>
          <w:sz w:val="24"/>
          <w:szCs w:val="24"/>
          <w:lang w:val="es-MX"/>
        </w:rPr>
        <w:t xml:space="preserve">el interrogatorio de parte del demandado se </w:t>
      </w:r>
      <w:r w:rsidRPr="00771718">
        <w:rPr>
          <w:rFonts w:ascii="Tahoma" w:hAnsi="Tahoma" w:cs="Tahoma"/>
          <w:bCs/>
          <w:sz w:val="24"/>
          <w:szCs w:val="24"/>
          <w:lang w:val="es-MX"/>
        </w:rPr>
        <w:t>desprende</w:t>
      </w:r>
      <w:r w:rsidR="003B3005" w:rsidRPr="00771718">
        <w:rPr>
          <w:rFonts w:ascii="Tahoma" w:hAnsi="Tahoma" w:cs="Tahoma"/>
          <w:bCs/>
          <w:sz w:val="24"/>
          <w:szCs w:val="24"/>
          <w:lang w:val="es-MX"/>
        </w:rPr>
        <w:t xml:space="preserve"> que la finca es de propiedad de un señor Andrés, </w:t>
      </w:r>
      <w:r w:rsidR="00B66E17" w:rsidRPr="00771718">
        <w:rPr>
          <w:rFonts w:ascii="Tahoma" w:hAnsi="Tahoma" w:cs="Tahoma"/>
          <w:bCs/>
          <w:sz w:val="24"/>
          <w:szCs w:val="24"/>
          <w:lang w:val="es-MX"/>
        </w:rPr>
        <w:t xml:space="preserve">lo que quiere decir que </w:t>
      </w:r>
      <w:r w:rsidRPr="00771718">
        <w:rPr>
          <w:rFonts w:ascii="Tahoma" w:hAnsi="Tahoma" w:cs="Tahoma"/>
          <w:bCs/>
          <w:sz w:val="24"/>
          <w:szCs w:val="24"/>
          <w:lang w:val="es-MX"/>
        </w:rPr>
        <w:t xml:space="preserve">el señor Ramon David fungió como representante del empleador, </w:t>
      </w:r>
      <w:r w:rsidR="00B66E17" w:rsidRPr="00771718">
        <w:rPr>
          <w:rFonts w:ascii="Tahoma" w:hAnsi="Tahoma" w:cs="Tahoma"/>
          <w:bCs/>
          <w:sz w:val="24"/>
          <w:szCs w:val="24"/>
          <w:lang w:val="es-MX"/>
        </w:rPr>
        <w:t xml:space="preserve">y a su vez es empleado del señor </w:t>
      </w:r>
      <w:r w:rsidRPr="00771718">
        <w:rPr>
          <w:rFonts w:ascii="Tahoma" w:hAnsi="Tahoma" w:cs="Tahoma"/>
          <w:bCs/>
          <w:sz w:val="24"/>
          <w:szCs w:val="24"/>
          <w:lang w:val="es-MX"/>
        </w:rPr>
        <w:t>Andrés</w:t>
      </w:r>
      <w:r w:rsidR="00B66E17" w:rsidRPr="00771718">
        <w:rPr>
          <w:rFonts w:ascii="Tahoma" w:hAnsi="Tahoma" w:cs="Tahoma"/>
          <w:bCs/>
          <w:sz w:val="24"/>
          <w:szCs w:val="24"/>
          <w:lang w:val="es-MX"/>
        </w:rPr>
        <w:t xml:space="preserve">, con la diferencia de que </w:t>
      </w:r>
      <w:r w:rsidRPr="00771718">
        <w:rPr>
          <w:rFonts w:ascii="Tahoma" w:hAnsi="Tahoma" w:cs="Tahoma"/>
          <w:bCs/>
          <w:sz w:val="24"/>
          <w:szCs w:val="24"/>
          <w:lang w:val="es-MX"/>
        </w:rPr>
        <w:t xml:space="preserve">contaba con facultades de dirección y manejo, tanto que fue despedido antes que los demandantes, quienes continuaron prestando el servicio. </w:t>
      </w:r>
    </w:p>
    <w:p w14:paraId="7AE2DCE8" w14:textId="77777777" w:rsidR="00231125" w:rsidRPr="00771718" w:rsidRDefault="00231125" w:rsidP="00771718">
      <w:pPr>
        <w:pStyle w:val="Sinespaciado"/>
        <w:spacing w:line="276" w:lineRule="auto"/>
        <w:rPr>
          <w:rFonts w:ascii="Tahoma" w:hAnsi="Tahoma" w:cs="Tahoma"/>
          <w:sz w:val="24"/>
          <w:szCs w:val="24"/>
        </w:rPr>
      </w:pPr>
    </w:p>
    <w:p w14:paraId="55254206" w14:textId="45BFCC25" w:rsidR="00B469FB" w:rsidRPr="00771718" w:rsidRDefault="006B1A64" w:rsidP="00771718">
      <w:pPr>
        <w:pStyle w:val="Prrafodelista"/>
        <w:numPr>
          <w:ilvl w:val="0"/>
          <w:numId w:val="3"/>
        </w:numPr>
        <w:spacing w:after="0" w:line="276" w:lineRule="auto"/>
        <w:ind w:left="0" w:firstLine="0"/>
        <w:jc w:val="center"/>
        <w:rPr>
          <w:rFonts w:ascii="Tahoma" w:hAnsi="Tahoma" w:cs="Tahoma"/>
          <w:b/>
          <w:bCs/>
          <w:sz w:val="24"/>
          <w:szCs w:val="24"/>
          <w:lang w:val="es-MX"/>
        </w:rPr>
      </w:pPr>
      <w:r w:rsidRPr="00771718">
        <w:rPr>
          <w:rFonts w:ascii="Tahoma" w:hAnsi="Tahoma" w:cs="Tahoma"/>
          <w:b/>
          <w:bCs/>
          <w:sz w:val="24"/>
          <w:szCs w:val="24"/>
          <w:lang w:val="es-MX"/>
        </w:rPr>
        <w:t>Procedencia de la consulta</w:t>
      </w:r>
    </w:p>
    <w:p w14:paraId="58009574" w14:textId="297271BD" w:rsidR="00610B1A" w:rsidRPr="00771718" w:rsidRDefault="00610B1A" w:rsidP="00771718">
      <w:pPr>
        <w:pStyle w:val="Sinespaciado"/>
        <w:spacing w:line="276" w:lineRule="auto"/>
        <w:rPr>
          <w:rFonts w:ascii="Tahoma" w:hAnsi="Tahoma" w:cs="Tahoma"/>
          <w:sz w:val="24"/>
          <w:szCs w:val="24"/>
        </w:rPr>
      </w:pPr>
    </w:p>
    <w:p w14:paraId="0C6A4AA3" w14:textId="044BF747" w:rsidR="006B1A64" w:rsidRPr="00771718" w:rsidRDefault="006B1A64" w:rsidP="00771718">
      <w:pPr>
        <w:spacing w:after="0" w:line="276" w:lineRule="auto"/>
        <w:ind w:firstLine="709"/>
        <w:jc w:val="both"/>
        <w:rPr>
          <w:rFonts w:ascii="Tahoma" w:hAnsi="Tahoma" w:cs="Tahoma"/>
          <w:bCs/>
          <w:sz w:val="24"/>
          <w:szCs w:val="24"/>
          <w:lang w:val="es-MX"/>
        </w:rPr>
      </w:pPr>
      <w:bookmarkStart w:id="5" w:name="_Hlk97041943"/>
      <w:r w:rsidRPr="00771718">
        <w:rPr>
          <w:rFonts w:ascii="Tahoma" w:hAnsi="Tahoma" w:cs="Tahoma"/>
          <w:bCs/>
          <w:sz w:val="24"/>
          <w:szCs w:val="24"/>
          <w:lang w:val="es-MX"/>
        </w:rPr>
        <w:t>Al ser la sentencia totalmente adversa a los intereses de los demandantes</w:t>
      </w:r>
      <w:r w:rsidR="008E642A" w:rsidRPr="00771718">
        <w:rPr>
          <w:rFonts w:ascii="Tahoma" w:hAnsi="Tahoma" w:cs="Tahoma"/>
          <w:bCs/>
          <w:sz w:val="24"/>
          <w:szCs w:val="24"/>
          <w:lang w:val="es-MX"/>
        </w:rPr>
        <w:t xml:space="preserve"> y no ser apelada</w:t>
      </w:r>
      <w:r w:rsidRPr="00771718">
        <w:rPr>
          <w:rFonts w:ascii="Tahoma" w:hAnsi="Tahoma" w:cs="Tahoma"/>
          <w:bCs/>
          <w:sz w:val="24"/>
          <w:szCs w:val="24"/>
          <w:lang w:val="es-MX"/>
        </w:rPr>
        <w:t>, se dispuso el grado jurisdiccional de consulta en su favor, de conformidad con el artículo 69 del C.P.T y de la S.S., modificado por el artículo 14 de la Ley 1149 de 2007.</w:t>
      </w:r>
      <w:bookmarkEnd w:id="5"/>
    </w:p>
    <w:p w14:paraId="0DE3647B" w14:textId="0CAD5228" w:rsidR="008E642A" w:rsidRPr="00771718" w:rsidRDefault="008E642A" w:rsidP="00771718">
      <w:pPr>
        <w:spacing w:after="0" w:line="276" w:lineRule="auto"/>
        <w:ind w:firstLine="709"/>
        <w:jc w:val="both"/>
        <w:rPr>
          <w:rFonts w:ascii="Tahoma" w:hAnsi="Tahoma" w:cs="Tahoma"/>
          <w:bCs/>
          <w:sz w:val="24"/>
          <w:szCs w:val="24"/>
          <w:lang w:val="es-MX"/>
        </w:rPr>
      </w:pPr>
    </w:p>
    <w:p w14:paraId="52588291" w14:textId="14463F5A" w:rsidR="008E642A" w:rsidRPr="00771718" w:rsidRDefault="008E642A" w:rsidP="00771718">
      <w:pPr>
        <w:pStyle w:val="Prrafodelista"/>
        <w:numPr>
          <w:ilvl w:val="0"/>
          <w:numId w:val="3"/>
        </w:numPr>
        <w:spacing w:after="0" w:line="276" w:lineRule="auto"/>
        <w:ind w:left="0" w:firstLine="0"/>
        <w:jc w:val="center"/>
        <w:rPr>
          <w:rFonts w:ascii="Tahoma" w:hAnsi="Tahoma" w:cs="Tahoma"/>
          <w:b/>
          <w:bCs/>
          <w:sz w:val="24"/>
          <w:szCs w:val="24"/>
          <w:lang w:val="es-MX"/>
        </w:rPr>
      </w:pPr>
      <w:r w:rsidRPr="00771718">
        <w:rPr>
          <w:rFonts w:ascii="Tahoma" w:hAnsi="Tahoma" w:cs="Tahoma"/>
          <w:b/>
          <w:bCs/>
          <w:sz w:val="24"/>
          <w:szCs w:val="24"/>
          <w:lang w:val="es-MX"/>
        </w:rPr>
        <w:t>Alegatos de conclusión</w:t>
      </w:r>
    </w:p>
    <w:p w14:paraId="2895CAEC" w14:textId="77777777" w:rsidR="008E642A" w:rsidRPr="00771718" w:rsidRDefault="008E642A" w:rsidP="00771718">
      <w:pPr>
        <w:spacing w:after="0" w:line="276" w:lineRule="auto"/>
        <w:rPr>
          <w:rStyle w:val="normaltextrun"/>
          <w:rFonts w:ascii="Tahoma" w:hAnsi="Tahoma" w:cs="Tahoma"/>
          <w:color w:val="000000"/>
          <w:sz w:val="24"/>
          <w:szCs w:val="24"/>
        </w:rPr>
      </w:pPr>
    </w:p>
    <w:p w14:paraId="70359315" w14:textId="1A323152" w:rsidR="008E642A" w:rsidRPr="00771718" w:rsidRDefault="008E642A" w:rsidP="00771718">
      <w:pPr>
        <w:spacing w:after="0" w:line="276" w:lineRule="auto"/>
        <w:ind w:firstLine="709"/>
        <w:jc w:val="both"/>
        <w:rPr>
          <w:rFonts w:ascii="Tahoma" w:hAnsi="Tahoma" w:cs="Tahoma"/>
          <w:bCs/>
          <w:sz w:val="24"/>
          <w:szCs w:val="24"/>
          <w:lang w:val="es-MX"/>
        </w:rPr>
      </w:pPr>
      <w:r w:rsidRPr="00771718">
        <w:rPr>
          <w:rFonts w:ascii="Tahoma" w:hAnsi="Tahoma" w:cs="Tahoma"/>
          <w:bCs/>
          <w:sz w:val="24"/>
          <w:szCs w:val="24"/>
          <w:lang w:val="es-MX"/>
        </w:rPr>
        <w:t>Dentro del término conferido para presentar alegatos, ninguna de las partes hizo uso de su derecho.</w:t>
      </w:r>
    </w:p>
    <w:p w14:paraId="367CF730" w14:textId="77777777" w:rsidR="00231125" w:rsidRPr="00771718" w:rsidRDefault="00231125" w:rsidP="00771718">
      <w:pPr>
        <w:pStyle w:val="Sinespaciado"/>
        <w:spacing w:line="276" w:lineRule="auto"/>
        <w:rPr>
          <w:rFonts w:ascii="Tahoma" w:hAnsi="Tahoma" w:cs="Tahoma"/>
          <w:sz w:val="24"/>
          <w:szCs w:val="24"/>
        </w:rPr>
      </w:pPr>
    </w:p>
    <w:p w14:paraId="651C5B20" w14:textId="070EA944" w:rsidR="00F007B7" w:rsidRPr="00771718" w:rsidRDefault="00F007B7" w:rsidP="00771718">
      <w:pPr>
        <w:pStyle w:val="Prrafodelista"/>
        <w:numPr>
          <w:ilvl w:val="0"/>
          <w:numId w:val="3"/>
        </w:numPr>
        <w:spacing w:after="0" w:line="276" w:lineRule="auto"/>
        <w:ind w:left="0" w:firstLine="0"/>
        <w:jc w:val="center"/>
        <w:rPr>
          <w:rFonts w:ascii="Tahoma" w:hAnsi="Tahoma" w:cs="Tahoma"/>
          <w:b/>
          <w:bCs/>
          <w:sz w:val="24"/>
          <w:szCs w:val="24"/>
          <w:lang w:val="es-MX"/>
        </w:rPr>
      </w:pPr>
      <w:r w:rsidRPr="00771718">
        <w:rPr>
          <w:rFonts w:ascii="Tahoma" w:hAnsi="Tahoma" w:cs="Tahoma"/>
          <w:b/>
          <w:bCs/>
          <w:sz w:val="24"/>
          <w:szCs w:val="24"/>
          <w:lang w:val="es-MX"/>
        </w:rPr>
        <w:t>Problema jurídico</w:t>
      </w:r>
    </w:p>
    <w:p w14:paraId="3E407EA2" w14:textId="6002CA0C" w:rsidR="00366DFA" w:rsidRPr="00771718" w:rsidRDefault="00366DFA" w:rsidP="00771718">
      <w:pPr>
        <w:pStyle w:val="Sinespaciado"/>
        <w:spacing w:line="276" w:lineRule="auto"/>
        <w:rPr>
          <w:rFonts w:ascii="Tahoma" w:hAnsi="Tahoma" w:cs="Tahoma"/>
          <w:sz w:val="24"/>
          <w:szCs w:val="24"/>
          <w:lang w:val="es-MX"/>
        </w:rPr>
      </w:pPr>
    </w:p>
    <w:p w14:paraId="710FF6BD" w14:textId="3E21BC0B" w:rsidR="008E642A" w:rsidRPr="00771718" w:rsidRDefault="008E642A" w:rsidP="00771718">
      <w:pPr>
        <w:spacing w:after="0" w:line="276" w:lineRule="auto"/>
        <w:ind w:firstLine="709"/>
        <w:jc w:val="both"/>
        <w:rPr>
          <w:rFonts w:ascii="Tahoma" w:hAnsi="Tahoma" w:cs="Tahoma"/>
          <w:bCs/>
          <w:sz w:val="24"/>
          <w:szCs w:val="24"/>
          <w:lang w:val="es-MX"/>
        </w:rPr>
      </w:pPr>
      <w:r w:rsidRPr="00771718">
        <w:rPr>
          <w:rFonts w:ascii="Tahoma" w:hAnsi="Tahoma" w:cs="Tahoma"/>
          <w:bCs/>
          <w:sz w:val="24"/>
          <w:szCs w:val="24"/>
          <w:lang w:val="es-MX"/>
        </w:rPr>
        <w:t>El problema jurídico se circunscribe a determinar si los demandantes prestaron servicios personales, subordinados y remunerados a favor del señor Ramón David Gómez Villanueva.</w:t>
      </w:r>
    </w:p>
    <w:p w14:paraId="56BAA562" w14:textId="77777777" w:rsidR="008E642A" w:rsidRPr="00771718" w:rsidRDefault="008E642A" w:rsidP="00771718">
      <w:pPr>
        <w:spacing w:after="0" w:line="276" w:lineRule="auto"/>
        <w:ind w:firstLine="709"/>
        <w:jc w:val="both"/>
        <w:rPr>
          <w:rFonts w:ascii="Tahoma" w:hAnsi="Tahoma" w:cs="Tahoma"/>
          <w:bCs/>
          <w:sz w:val="24"/>
          <w:szCs w:val="24"/>
          <w:lang w:val="es-MX"/>
        </w:rPr>
      </w:pPr>
    </w:p>
    <w:p w14:paraId="6C546576" w14:textId="5D41D830" w:rsidR="00936489" w:rsidRPr="00771718" w:rsidRDefault="00936489" w:rsidP="00771718">
      <w:pPr>
        <w:pStyle w:val="Prrafodelista"/>
        <w:numPr>
          <w:ilvl w:val="0"/>
          <w:numId w:val="3"/>
        </w:numPr>
        <w:spacing w:after="0" w:line="276" w:lineRule="auto"/>
        <w:jc w:val="center"/>
        <w:rPr>
          <w:rFonts w:ascii="Tahoma" w:hAnsi="Tahoma" w:cs="Tahoma"/>
          <w:b/>
          <w:bCs/>
          <w:sz w:val="24"/>
          <w:szCs w:val="24"/>
          <w:lang w:val="es-MX"/>
        </w:rPr>
      </w:pPr>
      <w:r w:rsidRPr="00771718">
        <w:rPr>
          <w:rFonts w:ascii="Tahoma" w:hAnsi="Tahoma" w:cs="Tahoma"/>
          <w:b/>
          <w:bCs/>
          <w:sz w:val="24"/>
          <w:szCs w:val="24"/>
          <w:lang w:val="es-MX"/>
        </w:rPr>
        <w:t xml:space="preserve">Consideraciones </w:t>
      </w:r>
    </w:p>
    <w:p w14:paraId="420F824D" w14:textId="77777777" w:rsidR="00936489" w:rsidRPr="00771718" w:rsidRDefault="00936489" w:rsidP="00771718">
      <w:pPr>
        <w:pStyle w:val="Sinespaciado"/>
        <w:spacing w:line="276" w:lineRule="auto"/>
        <w:rPr>
          <w:rFonts w:ascii="Tahoma" w:hAnsi="Tahoma" w:cs="Tahoma"/>
          <w:sz w:val="24"/>
          <w:szCs w:val="24"/>
        </w:rPr>
      </w:pPr>
    </w:p>
    <w:p w14:paraId="693D7842" w14:textId="5C2DC4B1" w:rsidR="00995C20" w:rsidRPr="00771718" w:rsidRDefault="00D45B21" w:rsidP="00771718">
      <w:pPr>
        <w:pStyle w:val="Prrafodelista"/>
        <w:numPr>
          <w:ilvl w:val="1"/>
          <w:numId w:val="3"/>
        </w:numPr>
        <w:spacing w:after="0" w:line="276" w:lineRule="auto"/>
        <w:jc w:val="both"/>
        <w:rPr>
          <w:rFonts w:ascii="Tahoma" w:hAnsi="Tahoma" w:cs="Tahoma"/>
          <w:b/>
          <w:sz w:val="24"/>
          <w:szCs w:val="24"/>
        </w:rPr>
      </w:pPr>
      <w:r w:rsidRPr="00771718">
        <w:rPr>
          <w:rFonts w:ascii="Tahoma" w:hAnsi="Tahoma" w:cs="Tahoma"/>
          <w:b/>
          <w:sz w:val="24"/>
          <w:szCs w:val="24"/>
        </w:rPr>
        <w:t>Del contrato de trabajo</w:t>
      </w:r>
      <w:r w:rsidR="006D6AD9" w:rsidRPr="00771718">
        <w:rPr>
          <w:rFonts w:ascii="Tahoma" w:hAnsi="Tahoma" w:cs="Tahoma"/>
          <w:b/>
          <w:sz w:val="24"/>
          <w:szCs w:val="24"/>
        </w:rPr>
        <w:t xml:space="preserve"> y representantes del empleador</w:t>
      </w:r>
    </w:p>
    <w:p w14:paraId="763B68D8" w14:textId="77777777" w:rsidR="00995C20" w:rsidRPr="00771718" w:rsidRDefault="00995C20" w:rsidP="00771718">
      <w:pPr>
        <w:pStyle w:val="Sinespaciado"/>
        <w:spacing w:line="276" w:lineRule="auto"/>
        <w:rPr>
          <w:rFonts w:ascii="Tahoma" w:hAnsi="Tahoma" w:cs="Tahoma"/>
          <w:sz w:val="24"/>
          <w:szCs w:val="24"/>
        </w:rPr>
      </w:pPr>
    </w:p>
    <w:p w14:paraId="4C5385A2" w14:textId="1C319339" w:rsidR="00D45B21" w:rsidRPr="00771718" w:rsidRDefault="00995C20" w:rsidP="00771718">
      <w:pPr>
        <w:spacing w:after="0" w:line="276" w:lineRule="auto"/>
        <w:ind w:firstLine="708"/>
        <w:jc w:val="both"/>
        <w:textAlignment w:val="baseline"/>
        <w:rPr>
          <w:rFonts w:ascii="Tahoma" w:hAnsi="Tahoma" w:cs="Tahoma"/>
          <w:sz w:val="24"/>
          <w:szCs w:val="24"/>
        </w:rPr>
      </w:pPr>
      <w:r w:rsidRPr="00771718">
        <w:rPr>
          <w:rFonts w:ascii="Tahoma" w:eastAsia="Times New Roman" w:hAnsi="Tahoma" w:cs="Tahoma"/>
          <w:sz w:val="24"/>
          <w:szCs w:val="24"/>
          <w:lang w:eastAsia="es-CO"/>
        </w:rPr>
        <w:t xml:space="preserve">Como es bien sabido, </w:t>
      </w:r>
      <w:bookmarkStart w:id="6" w:name="_Hlk137047331"/>
      <w:r w:rsidRPr="00771718">
        <w:rPr>
          <w:rFonts w:ascii="Tahoma" w:eastAsia="Times New Roman" w:hAnsi="Tahoma" w:cs="Tahoma"/>
          <w:sz w:val="24"/>
          <w:szCs w:val="24"/>
          <w:lang w:eastAsia="es-CO"/>
        </w:rPr>
        <w:t xml:space="preserve">el artículo </w:t>
      </w:r>
      <w:r w:rsidR="00D45B21" w:rsidRPr="00771718">
        <w:rPr>
          <w:rFonts w:ascii="Tahoma" w:eastAsia="Times New Roman" w:hAnsi="Tahoma" w:cs="Tahoma"/>
          <w:sz w:val="24"/>
          <w:szCs w:val="24"/>
          <w:lang w:eastAsia="es-CO"/>
        </w:rPr>
        <w:t>22 del Código Sustantivo del Trabajo define que es un contrato de trabajo “</w:t>
      </w:r>
      <w:r w:rsidR="00D45B21" w:rsidRPr="0059309F">
        <w:rPr>
          <w:rFonts w:ascii="Tahoma" w:eastAsia="Times New Roman" w:hAnsi="Tahoma" w:cs="Tahoma"/>
          <w:i/>
          <w:szCs w:val="24"/>
          <w:lang w:eastAsia="es-CO"/>
        </w:rPr>
        <w:t xml:space="preserve">aquel por el cual una persona natural se obliga a prestar un servicio personal a otra persona, natural o jurídica, bajo la continuada dependencia o </w:t>
      </w:r>
      <w:r w:rsidR="00D45B21" w:rsidRPr="0059309F">
        <w:rPr>
          <w:rFonts w:ascii="Tahoma" w:eastAsia="Times New Roman" w:hAnsi="Tahoma" w:cs="Tahoma"/>
          <w:i/>
          <w:szCs w:val="24"/>
          <w:lang w:eastAsia="es-CO"/>
        </w:rPr>
        <w:lastRenderedPageBreak/>
        <w:t>subordinación de la segunda y mediante remuneración</w:t>
      </w:r>
      <w:r w:rsidR="00D45B21" w:rsidRPr="00771718">
        <w:rPr>
          <w:rFonts w:ascii="Tahoma" w:eastAsia="Times New Roman" w:hAnsi="Tahoma" w:cs="Tahoma"/>
          <w:i/>
          <w:sz w:val="24"/>
          <w:szCs w:val="24"/>
          <w:lang w:eastAsia="es-CO"/>
        </w:rPr>
        <w:t xml:space="preserve">”, </w:t>
      </w:r>
      <w:bookmarkEnd w:id="6"/>
      <w:r w:rsidR="00D45B21" w:rsidRPr="00771718">
        <w:rPr>
          <w:rFonts w:ascii="Tahoma" w:eastAsia="Times New Roman" w:hAnsi="Tahoma" w:cs="Tahoma"/>
          <w:sz w:val="24"/>
          <w:szCs w:val="24"/>
          <w:lang w:eastAsia="es-CO"/>
        </w:rPr>
        <w:t xml:space="preserve">a la par que el artículo </w:t>
      </w:r>
      <w:r w:rsidRPr="00771718">
        <w:rPr>
          <w:rFonts w:ascii="Tahoma" w:eastAsia="Times New Roman" w:hAnsi="Tahoma" w:cs="Tahoma"/>
          <w:sz w:val="24"/>
          <w:szCs w:val="24"/>
          <w:lang w:eastAsia="es-CO"/>
        </w:rPr>
        <w:t xml:space="preserve">24 </w:t>
      </w:r>
      <w:r w:rsidR="00D45B21" w:rsidRPr="00771718">
        <w:rPr>
          <w:rFonts w:ascii="Tahoma" w:eastAsia="Times New Roman" w:hAnsi="Tahoma" w:cs="Tahoma"/>
          <w:sz w:val="24"/>
          <w:szCs w:val="24"/>
          <w:lang w:eastAsia="es-CO"/>
        </w:rPr>
        <w:t xml:space="preserve">ibidem </w:t>
      </w:r>
      <w:r w:rsidRPr="00771718">
        <w:rPr>
          <w:rFonts w:ascii="Tahoma" w:eastAsia="Times New Roman" w:hAnsi="Tahoma" w:cs="Tahoma"/>
          <w:sz w:val="24"/>
          <w:szCs w:val="24"/>
          <w:lang w:eastAsia="es-CO"/>
        </w:rPr>
        <w:t>señala que </w:t>
      </w:r>
      <w:r w:rsidRPr="00771718">
        <w:rPr>
          <w:rFonts w:ascii="Tahoma" w:eastAsia="Times New Roman" w:hAnsi="Tahoma" w:cs="Tahoma"/>
          <w:i/>
          <w:sz w:val="24"/>
          <w:szCs w:val="24"/>
          <w:lang w:eastAsia="es-CO"/>
        </w:rPr>
        <w:t>“</w:t>
      </w:r>
      <w:r w:rsidRPr="0059309F">
        <w:rPr>
          <w:rFonts w:ascii="Tahoma" w:eastAsia="Times New Roman" w:hAnsi="Tahoma" w:cs="Tahoma"/>
          <w:i/>
          <w:szCs w:val="24"/>
          <w:lang w:eastAsia="es-CO"/>
        </w:rPr>
        <w:t>se presume que toda relación de trabajo personal está regida por un contrato de trabajo</w:t>
      </w:r>
      <w:r w:rsidRPr="00771718">
        <w:rPr>
          <w:rFonts w:ascii="Tahoma" w:eastAsia="Times New Roman" w:hAnsi="Tahoma" w:cs="Tahoma"/>
          <w:i/>
          <w:sz w:val="24"/>
          <w:szCs w:val="24"/>
          <w:lang w:eastAsia="es-CO"/>
        </w:rPr>
        <w:t>”</w:t>
      </w:r>
      <w:r w:rsidR="00D45B21" w:rsidRPr="00771718">
        <w:rPr>
          <w:rFonts w:ascii="Tahoma" w:eastAsia="Times New Roman" w:hAnsi="Tahoma" w:cs="Tahoma"/>
          <w:sz w:val="24"/>
          <w:szCs w:val="24"/>
          <w:lang w:eastAsia="es-CO"/>
        </w:rPr>
        <w:t xml:space="preserve">, razón por la cual, </w:t>
      </w:r>
      <w:r w:rsidR="00D45B21" w:rsidRPr="00771718">
        <w:rPr>
          <w:rFonts w:ascii="Tahoma" w:hAnsi="Tahoma" w:cs="Tahoma"/>
          <w:sz w:val="24"/>
          <w:szCs w:val="24"/>
        </w:rPr>
        <w:t xml:space="preserve">en materia probatoria, al trabajador le basta con acreditar la prestación personal del servicio en favor del convocado al proceso, para que con ello se active la presunción mencionada, caso en el cual, se traslada la carga de la prueba a la parte pasiva para que encamine el haz probatorio a derruirla. </w:t>
      </w:r>
    </w:p>
    <w:p w14:paraId="54822533" w14:textId="77777777" w:rsidR="00995C20" w:rsidRPr="00771718" w:rsidRDefault="00995C20" w:rsidP="00771718">
      <w:pPr>
        <w:pStyle w:val="Sinespaciado"/>
        <w:spacing w:line="276" w:lineRule="auto"/>
        <w:rPr>
          <w:rFonts w:ascii="Tahoma" w:hAnsi="Tahoma" w:cs="Tahoma"/>
          <w:sz w:val="24"/>
          <w:szCs w:val="24"/>
          <w:lang w:eastAsia="es-CO"/>
        </w:rPr>
      </w:pPr>
    </w:p>
    <w:p w14:paraId="5103EF69" w14:textId="1F51158B" w:rsidR="006D6AD9" w:rsidRPr="00771718" w:rsidRDefault="006D6AD9" w:rsidP="00771718">
      <w:pPr>
        <w:spacing w:after="0" w:line="276" w:lineRule="auto"/>
        <w:ind w:firstLine="708"/>
        <w:jc w:val="both"/>
        <w:textAlignment w:val="baseline"/>
        <w:rPr>
          <w:rFonts w:ascii="Tahoma" w:hAnsi="Tahoma" w:cs="Tahoma"/>
          <w:sz w:val="24"/>
          <w:szCs w:val="24"/>
        </w:rPr>
      </w:pPr>
      <w:r w:rsidRPr="00771718">
        <w:rPr>
          <w:rFonts w:ascii="Tahoma" w:hAnsi="Tahoma" w:cs="Tahoma"/>
          <w:sz w:val="24"/>
          <w:szCs w:val="24"/>
        </w:rPr>
        <w:t>Ahora</w:t>
      </w:r>
      <w:r w:rsidR="00530503" w:rsidRPr="00771718">
        <w:rPr>
          <w:rFonts w:ascii="Tahoma" w:hAnsi="Tahoma" w:cs="Tahoma"/>
          <w:sz w:val="24"/>
          <w:szCs w:val="24"/>
        </w:rPr>
        <w:t xml:space="preserve">, si bien </w:t>
      </w:r>
      <w:r w:rsidRPr="00771718">
        <w:rPr>
          <w:rFonts w:ascii="Tahoma" w:hAnsi="Tahoma" w:cs="Tahoma"/>
          <w:sz w:val="24"/>
          <w:szCs w:val="24"/>
        </w:rPr>
        <w:t>la subordinación se ha considerado como el elemento indispensable y diferenciador en las relaciones laborales, en algunos casos, el empleador se encuentra imposibilitado de ejerce</w:t>
      </w:r>
      <w:r w:rsidR="00530503" w:rsidRPr="00771718">
        <w:rPr>
          <w:rFonts w:ascii="Tahoma" w:hAnsi="Tahoma" w:cs="Tahoma"/>
          <w:sz w:val="24"/>
          <w:szCs w:val="24"/>
        </w:rPr>
        <w:t>rla directamente</w:t>
      </w:r>
      <w:r w:rsidRPr="00771718">
        <w:rPr>
          <w:rFonts w:ascii="Tahoma" w:hAnsi="Tahoma" w:cs="Tahoma"/>
          <w:sz w:val="24"/>
          <w:szCs w:val="24"/>
        </w:rPr>
        <w:t>, y</w:t>
      </w:r>
      <w:r w:rsidR="00530503" w:rsidRPr="00771718">
        <w:rPr>
          <w:rFonts w:ascii="Tahoma" w:hAnsi="Tahoma" w:cs="Tahoma"/>
          <w:sz w:val="24"/>
          <w:szCs w:val="24"/>
        </w:rPr>
        <w:t>, por ende,</w:t>
      </w:r>
      <w:r w:rsidRPr="00771718">
        <w:rPr>
          <w:rFonts w:ascii="Tahoma" w:hAnsi="Tahoma" w:cs="Tahoma"/>
          <w:sz w:val="24"/>
          <w:szCs w:val="24"/>
        </w:rPr>
        <w:t xml:space="preserve"> delega en un empleado suyo el ejercicio de un cargo de dirección o administración, con atribuciones que normalmente le corresponden exclusivamente a él. Esta posibilidad se encuentra expresamente reglada en el artículo 32 del CST, literal a, que al respecto prevé que son representantes del empleador </w:t>
      </w:r>
      <w:r w:rsidRPr="00771718">
        <w:rPr>
          <w:rFonts w:ascii="Tahoma" w:eastAsia="Times New Roman" w:hAnsi="Tahoma" w:cs="Tahoma"/>
          <w:i/>
          <w:sz w:val="24"/>
          <w:szCs w:val="24"/>
          <w:lang w:eastAsia="es-CO"/>
        </w:rPr>
        <w:t>“</w:t>
      </w:r>
      <w:r w:rsidRPr="0059309F">
        <w:rPr>
          <w:rFonts w:ascii="Tahoma" w:eastAsia="Times New Roman" w:hAnsi="Tahoma" w:cs="Tahoma"/>
          <w:i/>
          <w:szCs w:val="24"/>
          <w:lang w:eastAsia="es-CO"/>
        </w:rPr>
        <w:t>y como tales lo obligan frente a sus trabajadores además de quienes tienen ese carácter según la ley, la convención o el reglamento de trabajo, las personas que ejerzan funciones de dirección o administración, tales como directores, gerentes, administradores, síndicos o liquidadores, mayordomos y capitanes de barco, y quienes ejercitan actos de representación con la aquiescencia expresa o tácita del empleador</w:t>
      </w:r>
      <w:r w:rsidRPr="00771718">
        <w:rPr>
          <w:rFonts w:ascii="Tahoma" w:eastAsia="Times New Roman" w:hAnsi="Tahoma" w:cs="Tahoma"/>
          <w:i/>
          <w:sz w:val="24"/>
          <w:szCs w:val="24"/>
          <w:lang w:eastAsia="es-CO"/>
        </w:rPr>
        <w:t>”.</w:t>
      </w:r>
    </w:p>
    <w:p w14:paraId="1F04787F" w14:textId="77777777" w:rsidR="006D6AD9" w:rsidRPr="00771718" w:rsidRDefault="006D6AD9" w:rsidP="00771718">
      <w:pPr>
        <w:pStyle w:val="Sinespaciado"/>
        <w:spacing w:line="276" w:lineRule="auto"/>
        <w:rPr>
          <w:rFonts w:ascii="Tahoma" w:hAnsi="Tahoma" w:cs="Tahoma"/>
          <w:sz w:val="24"/>
          <w:szCs w:val="24"/>
        </w:rPr>
      </w:pPr>
    </w:p>
    <w:p w14:paraId="098F6274" w14:textId="77777777" w:rsidR="006D6AD9" w:rsidRPr="00771718" w:rsidRDefault="006D6AD9" w:rsidP="00771718">
      <w:pPr>
        <w:spacing w:after="0" w:line="276" w:lineRule="auto"/>
        <w:ind w:firstLine="708"/>
        <w:jc w:val="both"/>
        <w:textAlignment w:val="baseline"/>
        <w:rPr>
          <w:rFonts w:ascii="Tahoma" w:hAnsi="Tahoma" w:cs="Tahoma"/>
          <w:sz w:val="24"/>
          <w:szCs w:val="24"/>
        </w:rPr>
      </w:pPr>
      <w:r w:rsidRPr="00771718">
        <w:rPr>
          <w:rFonts w:ascii="Tahoma" w:hAnsi="Tahoma" w:cs="Tahoma"/>
          <w:sz w:val="24"/>
          <w:szCs w:val="24"/>
        </w:rPr>
        <w:t>Precisamente, la Corte Suprema de Justicia ha entendido que la representación derivada de la norma en cita, tiene como finalidad que el empleador, a pesar de no estar presente de manera continua, pueda ejercer su poder subordinante durante la relación laboral, para lograr la debida organización y funcionamiento de sus negocios. Asimismo, se ha precisado que, en virtud de dicha representación, el empleador está obligado por los actos que en su nombre realice su delegado, tal como lo estableció en la sentencia CSJ SL radicado No. 28779 del 25 de mayo de 2007 M.P. CAMILO TARQUINO GALLEGO:</w:t>
      </w:r>
    </w:p>
    <w:p w14:paraId="5CC0A619" w14:textId="77777777" w:rsidR="006D6AD9" w:rsidRPr="00771718" w:rsidRDefault="006D6AD9" w:rsidP="00771718">
      <w:pPr>
        <w:spacing w:after="0" w:line="276" w:lineRule="auto"/>
        <w:ind w:firstLine="709"/>
        <w:jc w:val="both"/>
        <w:rPr>
          <w:rFonts w:ascii="Tahoma" w:hAnsi="Tahoma" w:cs="Tahoma"/>
          <w:sz w:val="24"/>
          <w:szCs w:val="24"/>
        </w:rPr>
      </w:pPr>
    </w:p>
    <w:p w14:paraId="65B1027E" w14:textId="77777777" w:rsidR="006D6AD9" w:rsidRPr="00062BD0" w:rsidRDefault="006D6AD9" w:rsidP="00062BD0">
      <w:pPr>
        <w:spacing w:after="0" w:line="240" w:lineRule="auto"/>
        <w:ind w:left="426" w:right="420" w:firstLine="567"/>
        <w:jc w:val="both"/>
        <w:rPr>
          <w:rFonts w:ascii="Tahoma" w:hAnsi="Tahoma" w:cs="Tahoma"/>
          <w:szCs w:val="24"/>
        </w:rPr>
      </w:pPr>
      <w:r w:rsidRPr="00062BD0">
        <w:rPr>
          <w:rFonts w:ascii="Tahoma" w:hAnsi="Tahoma" w:cs="Tahoma"/>
          <w:i/>
          <w:szCs w:val="24"/>
        </w:rPr>
        <w:t>“Esa figura, de la representación, implica que el delegado o encargado, obliga, con sus actos u omisiones, al representado o delegatario -empleador-, quien deberá asumir las consecuencias de las conductas de aquel, por entenderse que de él provienen las gestiones, comportamientos, decisiones o directrices que ejerce e imparte el representante al grupo de trabajadores a su cargo, es decir que los pagos salariales, prestacionales, indemnizatorios de los empleados corren a cargo exclusivo del empleador, sujeto del contrato de trabajo, quien se beneficia de los servicios prestados por los trabajadores, sin que transmita sus obligaciones a quien lo representa, sino que delega expresa o tácitamente sus derechos, con respecto a un grupo determinado de trabajadores que laboran para él.</w:t>
      </w:r>
    </w:p>
    <w:p w14:paraId="52B98DD0" w14:textId="77777777" w:rsidR="006D6AD9" w:rsidRPr="00062BD0" w:rsidRDefault="006D6AD9" w:rsidP="00062BD0">
      <w:pPr>
        <w:spacing w:after="0" w:line="240" w:lineRule="auto"/>
        <w:ind w:left="426" w:right="420" w:firstLine="567"/>
        <w:jc w:val="both"/>
        <w:rPr>
          <w:rFonts w:ascii="Tahoma" w:hAnsi="Tahoma" w:cs="Tahoma"/>
          <w:szCs w:val="24"/>
        </w:rPr>
      </w:pPr>
    </w:p>
    <w:p w14:paraId="33824FF0" w14:textId="3D2635AF" w:rsidR="006D6AD9" w:rsidRPr="00062BD0" w:rsidRDefault="006D6AD9" w:rsidP="00062BD0">
      <w:pPr>
        <w:spacing w:after="0" w:line="240" w:lineRule="auto"/>
        <w:ind w:left="426" w:right="420" w:firstLine="567"/>
        <w:jc w:val="both"/>
        <w:rPr>
          <w:rFonts w:ascii="Tahoma" w:hAnsi="Tahoma" w:cs="Tahoma"/>
          <w:i/>
          <w:szCs w:val="24"/>
        </w:rPr>
      </w:pPr>
      <w:r w:rsidRPr="00062BD0">
        <w:rPr>
          <w:rFonts w:ascii="Tahoma" w:hAnsi="Tahoma" w:cs="Tahoma"/>
          <w:i/>
          <w:szCs w:val="24"/>
        </w:rPr>
        <w:t xml:space="preserve">Un gerente, un administrador, un director o un liquidador, como son algunos de los ejemplos que prevé el </w:t>
      </w:r>
      <w:r w:rsidR="00062BD0" w:rsidRPr="00062BD0">
        <w:rPr>
          <w:rFonts w:ascii="Tahoma" w:hAnsi="Tahoma" w:cs="Tahoma"/>
          <w:i/>
          <w:szCs w:val="24"/>
        </w:rPr>
        <w:t>artículo</w:t>
      </w:r>
      <w:r w:rsidRPr="00062BD0">
        <w:rPr>
          <w:rFonts w:ascii="Tahoma" w:hAnsi="Tahoma" w:cs="Tahoma"/>
          <w:i/>
          <w:szCs w:val="24"/>
        </w:rPr>
        <w:t xml:space="preserve"> 32 citado, no se convierte en empleador de los trabajadores, pues continúa tal carácter en el dador del empleo, aun cuando delegue determinadas funciones, como las de contratar personal, dirigirlo, darle órdenes e instrucciones específicas respecto a la forma de la prestación del servicio o de la disciplina interna del establecimiento o entidad”. </w:t>
      </w:r>
    </w:p>
    <w:p w14:paraId="294168D4" w14:textId="77777777" w:rsidR="006D6AD9" w:rsidRPr="00771718" w:rsidRDefault="006D6AD9" w:rsidP="00771718">
      <w:pPr>
        <w:pStyle w:val="Sinespaciado"/>
        <w:spacing w:line="276" w:lineRule="auto"/>
        <w:rPr>
          <w:rFonts w:ascii="Tahoma" w:hAnsi="Tahoma" w:cs="Tahoma"/>
          <w:sz w:val="24"/>
          <w:szCs w:val="24"/>
        </w:rPr>
      </w:pPr>
    </w:p>
    <w:p w14:paraId="4D5F6129" w14:textId="173CBBA4" w:rsidR="006D6AD9" w:rsidRPr="00771718" w:rsidRDefault="006D6AD9" w:rsidP="00771718">
      <w:pPr>
        <w:spacing w:after="0" w:line="276" w:lineRule="auto"/>
        <w:ind w:firstLine="708"/>
        <w:jc w:val="both"/>
        <w:textAlignment w:val="baseline"/>
        <w:rPr>
          <w:rFonts w:ascii="Tahoma" w:hAnsi="Tahoma" w:cs="Tahoma"/>
          <w:sz w:val="24"/>
          <w:szCs w:val="24"/>
        </w:rPr>
      </w:pPr>
      <w:r w:rsidRPr="00771718">
        <w:rPr>
          <w:rFonts w:ascii="Tahoma" w:hAnsi="Tahoma" w:cs="Tahoma"/>
          <w:sz w:val="24"/>
          <w:szCs w:val="24"/>
        </w:rPr>
        <w:t xml:space="preserve">En ese entendido, es claro que los trabajadores que tengan asignadas funciones de administración dentro del lugar de trabajo y sean los encargados de coordinar la manera como deben desarrollar las actividades los demás empleados, así como </w:t>
      </w:r>
      <w:r w:rsidRPr="00771718">
        <w:rPr>
          <w:rFonts w:ascii="Tahoma" w:hAnsi="Tahoma" w:cs="Tahoma"/>
          <w:sz w:val="24"/>
          <w:szCs w:val="24"/>
        </w:rPr>
        <w:lastRenderedPageBreak/>
        <w:t>contratar y pagar salarios o acreencias laborales, son verdaderos representantes y no empleadores directos. Tal es el caso de los administradores o encargados de los predios rurales, que, en ausencia del propietario, son los responsables de la totalidad de circunstancias que sucedan al interior de la finca, toda vez que, en un gran número de casos, estos propietarios tienen su domicilio principal a una distancia considerable del inmueble rural o cuentan con diferentes actividades económicas que le impide el desplazamiento constante al lugar del trabajo.</w:t>
      </w:r>
    </w:p>
    <w:p w14:paraId="73A3AD55" w14:textId="77777777" w:rsidR="00995C20" w:rsidRPr="00771718" w:rsidRDefault="00995C20" w:rsidP="00771718">
      <w:pPr>
        <w:pStyle w:val="Sinespaciado"/>
        <w:spacing w:line="276" w:lineRule="auto"/>
        <w:rPr>
          <w:rFonts w:ascii="Tahoma" w:hAnsi="Tahoma" w:cs="Tahoma"/>
          <w:sz w:val="24"/>
          <w:szCs w:val="24"/>
        </w:rPr>
      </w:pPr>
    </w:p>
    <w:p w14:paraId="54093002" w14:textId="690318B8" w:rsidR="00AF2470" w:rsidRPr="00771718" w:rsidRDefault="00932D3B" w:rsidP="00771718">
      <w:pPr>
        <w:pStyle w:val="Prrafodelista"/>
        <w:numPr>
          <w:ilvl w:val="1"/>
          <w:numId w:val="3"/>
        </w:numPr>
        <w:spacing w:after="0" w:line="276" w:lineRule="auto"/>
        <w:jc w:val="both"/>
        <w:textAlignment w:val="baseline"/>
        <w:rPr>
          <w:rFonts w:ascii="Tahoma" w:hAnsi="Tahoma" w:cs="Tahoma"/>
          <w:b/>
          <w:sz w:val="24"/>
          <w:szCs w:val="24"/>
        </w:rPr>
      </w:pPr>
      <w:r w:rsidRPr="00771718">
        <w:rPr>
          <w:rFonts w:ascii="Tahoma" w:hAnsi="Tahoma" w:cs="Tahoma"/>
          <w:b/>
          <w:sz w:val="24"/>
          <w:szCs w:val="24"/>
        </w:rPr>
        <w:t>Caso concreto</w:t>
      </w:r>
    </w:p>
    <w:p w14:paraId="2ACE3362" w14:textId="4395FEE8" w:rsidR="00932D3B" w:rsidRPr="00771718" w:rsidRDefault="00932D3B" w:rsidP="00771718">
      <w:pPr>
        <w:pStyle w:val="Sinespaciado"/>
        <w:spacing w:line="276" w:lineRule="auto"/>
        <w:rPr>
          <w:rFonts w:ascii="Tahoma" w:hAnsi="Tahoma" w:cs="Tahoma"/>
          <w:sz w:val="24"/>
          <w:szCs w:val="24"/>
        </w:rPr>
      </w:pPr>
    </w:p>
    <w:p w14:paraId="6A961DCE" w14:textId="450BCD6D" w:rsidR="00A86A7F" w:rsidRPr="00771718" w:rsidRDefault="0013011D" w:rsidP="00771718">
      <w:pPr>
        <w:spacing w:after="0" w:line="276" w:lineRule="auto"/>
        <w:ind w:firstLine="708"/>
        <w:jc w:val="both"/>
        <w:textAlignment w:val="baseline"/>
        <w:rPr>
          <w:rFonts w:ascii="Tahoma" w:eastAsia="Times New Roman" w:hAnsi="Tahoma" w:cs="Tahoma"/>
          <w:sz w:val="24"/>
          <w:szCs w:val="24"/>
          <w:lang w:eastAsia="es-CO"/>
        </w:rPr>
      </w:pPr>
      <w:r w:rsidRPr="00771718">
        <w:rPr>
          <w:rFonts w:ascii="Tahoma" w:eastAsia="Times New Roman" w:hAnsi="Tahoma" w:cs="Tahoma"/>
          <w:sz w:val="24"/>
          <w:szCs w:val="24"/>
          <w:lang w:eastAsia="es-CO"/>
        </w:rPr>
        <w:t xml:space="preserve">En el caso que ocupa la atención de la Sala, </w:t>
      </w:r>
      <w:r w:rsidR="00A86A7F" w:rsidRPr="00771718">
        <w:rPr>
          <w:rFonts w:ascii="Tahoma" w:eastAsia="Times New Roman" w:hAnsi="Tahoma" w:cs="Tahoma"/>
          <w:sz w:val="24"/>
          <w:szCs w:val="24"/>
          <w:lang w:eastAsia="es-CO"/>
        </w:rPr>
        <w:t>los demandantes</w:t>
      </w:r>
      <w:r w:rsidRPr="00771718">
        <w:rPr>
          <w:rFonts w:ascii="Tahoma" w:eastAsia="Times New Roman" w:hAnsi="Tahoma" w:cs="Tahoma"/>
          <w:sz w:val="24"/>
          <w:szCs w:val="24"/>
          <w:lang w:eastAsia="es-CO"/>
        </w:rPr>
        <w:t xml:space="preserve"> afirm</w:t>
      </w:r>
      <w:r w:rsidR="00A86A7F" w:rsidRPr="00771718">
        <w:rPr>
          <w:rFonts w:ascii="Tahoma" w:eastAsia="Times New Roman" w:hAnsi="Tahoma" w:cs="Tahoma"/>
          <w:sz w:val="24"/>
          <w:szCs w:val="24"/>
          <w:lang w:eastAsia="es-CO"/>
        </w:rPr>
        <w:t xml:space="preserve">aron que prestaron sus servicios personales en la finca </w:t>
      </w:r>
      <w:proofErr w:type="spellStart"/>
      <w:r w:rsidR="00A86A7F" w:rsidRPr="00771718">
        <w:rPr>
          <w:rFonts w:ascii="Tahoma" w:hAnsi="Tahoma" w:cs="Tahoma"/>
          <w:bCs/>
          <w:sz w:val="24"/>
          <w:szCs w:val="24"/>
          <w:lang w:val="es-MX"/>
        </w:rPr>
        <w:t>Tananbi</w:t>
      </w:r>
      <w:proofErr w:type="spellEnd"/>
      <w:r w:rsidR="00A86A7F" w:rsidRPr="00771718">
        <w:rPr>
          <w:rFonts w:ascii="Tahoma" w:hAnsi="Tahoma" w:cs="Tahoma"/>
          <w:bCs/>
          <w:sz w:val="24"/>
          <w:szCs w:val="24"/>
          <w:lang w:val="es-MX"/>
        </w:rPr>
        <w:t>, en donde fueron contratados por el señor Ramón David Gómez Villanueva, como encargado de la contratación y de los empleados de la finca, por lo que daba órdenes y efectuaba el pago de salarios</w:t>
      </w:r>
      <w:r w:rsidRPr="00771718">
        <w:rPr>
          <w:rFonts w:ascii="Tahoma" w:eastAsia="Times New Roman" w:hAnsi="Tahoma" w:cs="Tahoma"/>
          <w:sz w:val="24"/>
          <w:szCs w:val="24"/>
          <w:lang w:eastAsia="es-CO"/>
        </w:rPr>
        <w:t>,</w:t>
      </w:r>
      <w:r w:rsidR="00A86A7F" w:rsidRPr="00771718">
        <w:rPr>
          <w:rFonts w:ascii="Tahoma" w:eastAsia="Times New Roman" w:hAnsi="Tahoma" w:cs="Tahoma"/>
          <w:sz w:val="24"/>
          <w:szCs w:val="24"/>
          <w:lang w:eastAsia="es-CO"/>
        </w:rPr>
        <w:t xml:space="preserve"> afirmación que para la jueza de primera instancia constituyó confesión por medio de apoderado judicial, de la cual se deriva que, realmente, a la luz del art. 32 del Código Sustantivo del Trabajo el demandado no era más que un representante del empleador y, por lo mismo, no es responsable de las acreencias laborales pretendidas. </w:t>
      </w:r>
    </w:p>
    <w:p w14:paraId="5CB6C861" w14:textId="2CFC9A9B" w:rsidR="00A86A7F" w:rsidRPr="00771718" w:rsidRDefault="00A86A7F" w:rsidP="00771718">
      <w:pPr>
        <w:pStyle w:val="Sinespaciado"/>
        <w:spacing w:line="276" w:lineRule="auto"/>
        <w:rPr>
          <w:rFonts w:ascii="Tahoma" w:hAnsi="Tahoma" w:cs="Tahoma"/>
          <w:sz w:val="24"/>
          <w:szCs w:val="24"/>
          <w:lang w:eastAsia="es-CO"/>
        </w:rPr>
      </w:pPr>
    </w:p>
    <w:p w14:paraId="74FDD5ED" w14:textId="771B0E79" w:rsidR="000E6DA9" w:rsidRPr="00771718" w:rsidRDefault="000E6DA9" w:rsidP="00771718">
      <w:pPr>
        <w:spacing w:after="0" w:line="276" w:lineRule="auto"/>
        <w:ind w:firstLine="708"/>
        <w:jc w:val="both"/>
        <w:textAlignment w:val="baseline"/>
        <w:rPr>
          <w:rFonts w:ascii="Tahoma" w:eastAsia="Times New Roman" w:hAnsi="Tahoma" w:cs="Tahoma"/>
          <w:sz w:val="24"/>
          <w:szCs w:val="24"/>
          <w:lang w:eastAsia="es-CO"/>
        </w:rPr>
      </w:pPr>
      <w:r w:rsidRPr="00771718">
        <w:rPr>
          <w:rFonts w:ascii="Tahoma" w:eastAsia="Times New Roman" w:hAnsi="Tahoma" w:cs="Tahoma"/>
          <w:sz w:val="24"/>
          <w:szCs w:val="24"/>
          <w:lang w:eastAsia="es-CO"/>
        </w:rPr>
        <w:t>Al respecto, es del caso indicar que el art. 198 del C.G.P. dispone que “</w:t>
      </w:r>
      <w:r w:rsidRPr="0059309F">
        <w:rPr>
          <w:rFonts w:ascii="Tahoma" w:eastAsia="Times New Roman" w:hAnsi="Tahoma" w:cs="Tahoma"/>
          <w:i/>
          <w:szCs w:val="24"/>
          <w:lang w:eastAsia="es-CO"/>
        </w:rPr>
        <w:t>La confesión por apoderado judicial valdrá cuando para hacerla haya recibido autorización de su poderdante, la cual se entiende otorgada para la demanda y las excepciones (…)</w:t>
      </w:r>
      <w:r w:rsidRPr="00771718">
        <w:rPr>
          <w:rFonts w:ascii="Tahoma" w:eastAsia="Times New Roman" w:hAnsi="Tahoma" w:cs="Tahoma"/>
          <w:i/>
          <w:sz w:val="24"/>
          <w:szCs w:val="24"/>
          <w:lang w:eastAsia="es-CO"/>
        </w:rPr>
        <w:t xml:space="preserve">”, </w:t>
      </w:r>
      <w:r w:rsidRPr="00771718">
        <w:rPr>
          <w:rFonts w:ascii="Tahoma" w:eastAsia="Times New Roman" w:hAnsi="Tahoma" w:cs="Tahoma"/>
          <w:sz w:val="24"/>
          <w:szCs w:val="24"/>
          <w:lang w:eastAsia="es-CO"/>
        </w:rPr>
        <w:t xml:space="preserve">norma que resulta aplicable a la presente litis, como quiera que la confesión a la que se ha hecho referencia se encuentra precisamente en los hechos 01 y 06 de la demanda y la misma cumple con los requisitos establecidos en el art. 191 ibidem, </w:t>
      </w:r>
      <w:r w:rsidR="00B66E17" w:rsidRPr="00771718">
        <w:rPr>
          <w:rFonts w:ascii="Tahoma" w:eastAsia="Times New Roman" w:hAnsi="Tahoma" w:cs="Tahoma"/>
          <w:sz w:val="24"/>
          <w:szCs w:val="24"/>
          <w:lang w:eastAsia="es-CO"/>
        </w:rPr>
        <w:t xml:space="preserve">esto es, por un lado, </w:t>
      </w:r>
      <w:r w:rsidRPr="00771718">
        <w:rPr>
          <w:rFonts w:ascii="Tahoma" w:eastAsia="Times New Roman" w:hAnsi="Tahoma" w:cs="Tahoma"/>
          <w:sz w:val="24"/>
          <w:szCs w:val="24"/>
          <w:lang w:eastAsia="es-CO"/>
        </w:rPr>
        <w:t>que los demandantes tiene</w:t>
      </w:r>
      <w:r w:rsidR="00B66E17" w:rsidRPr="00771718">
        <w:rPr>
          <w:rFonts w:ascii="Tahoma" w:eastAsia="Times New Roman" w:hAnsi="Tahoma" w:cs="Tahoma"/>
          <w:sz w:val="24"/>
          <w:szCs w:val="24"/>
          <w:lang w:eastAsia="es-CO"/>
        </w:rPr>
        <w:t>n</w:t>
      </w:r>
      <w:r w:rsidRPr="00771718">
        <w:rPr>
          <w:rFonts w:ascii="Tahoma" w:eastAsia="Times New Roman" w:hAnsi="Tahoma" w:cs="Tahoma"/>
          <w:sz w:val="24"/>
          <w:szCs w:val="24"/>
          <w:lang w:eastAsia="es-CO"/>
        </w:rPr>
        <w:t xml:space="preserve"> capacidad para hacer</w:t>
      </w:r>
      <w:r w:rsidR="0066644B" w:rsidRPr="00771718">
        <w:rPr>
          <w:rFonts w:ascii="Tahoma" w:eastAsia="Times New Roman" w:hAnsi="Tahoma" w:cs="Tahoma"/>
          <w:sz w:val="24"/>
          <w:szCs w:val="24"/>
          <w:lang w:eastAsia="es-CO"/>
        </w:rPr>
        <w:t xml:space="preserve"> </w:t>
      </w:r>
      <w:r w:rsidRPr="00771718">
        <w:rPr>
          <w:rFonts w:ascii="Tahoma" w:eastAsia="Times New Roman" w:hAnsi="Tahoma" w:cs="Tahoma"/>
          <w:sz w:val="24"/>
          <w:szCs w:val="24"/>
          <w:lang w:eastAsia="es-CO"/>
        </w:rPr>
        <w:t>la</w:t>
      </w:r>
      <w:r w:rsidR="0066644B" w:rsidRPr="00771718">
        <w:rPr>
          <w:rFonts w:ascii="Tahoma" w:eastAsia="Times New Roman" w:hAnsi="Tahoma" w:cs="Tahoma"/>
          <w:sz w:val="24"/>
          <w:szCs w:val="24"/>
          <w:lang w:eastAsia="es-CO"/>
        </w:rPr>
        <w:t xml:space="preserve"> confesión</w:t>
      </w:r>
      <w:r w:rsidRPr="00771718">
        <w:rPr>
          <w:rFonts w:ascii="Tahoma" w:eastAsia="Times New Roman" w:hAnsi="Tahoma" w:cs="Tahoma"/>
          <w:sz w:val="24"/>
          <w:szCs w:val="24"/>
          <w:lang w:eastAsia="es-CO"/>
        </w:rPr>
        <w:t xml:space="preserve">, </w:t>
      </w:r>
      <w:r w:rsidR="00B66E17" w:rsidRPr="00771718">
        <w:rPr>
          <w:rFonts w:ascii="Tahoma" w:eastAsia="Times New Roman" w:hAnsi="Tahoma" w:cs="Tahoma"/>
          <w:sz w:val="24"/>
          <w:szCs w:val="24"/>
          <w:lang w:eastAsia="es-CO"/>
        </w:rPr>
        <w:t xml:space="preserve">y por otro, que las </w:t>
      </w:r>
      <w:r w:rsidRPr="00771718">
        <w:rPr>
          <w:rFonts w:ascii="Tahoma" w:eastAsia="Times New Roman" w:hAnsi="Tahoma" w:cs="Tahoma"/>
          <w:sz w:val="24"/>
          <w:szCs w:val="24"/>
          <w:lang w:eastAsia="es-CO"/>
        </w:rPr>
        <w:t>afirmaci</w:t>
      </w:r>
      <w:r w:rsidR="00B66E17" w:rsidRPr="00771718">
        <w:rPr>
          <w:rFonts w:ascii="Tahoma" w:eastAsia="Times New Roman" w:hAnsi="Tahoma" w:cs="Tahoma"/>
          <w:sz w:val="24"/>
          <w:szCs w:val="24"/>
          <w:lang w:eastAsia="es-CO"/>
        </w:rPr>
        <w:t>ones de la demanda</w:t>
      </w:r>
      <w:r w:rsidRPr="00771718">
        <w:rPr>
          <w:rFonts w:ascii="Tahoma" w:eastAsia="Times New Roman" w:hAnsi="Tahoma" w:cs="Tahoma"/>
          <w:sz w:val="24"/>
          <w:szCs w:val="24"/>
          <w:lang w:eastAsia="es-CO"/>
        </w:rPr>
        <w:t xml:space="preserve">  producen consecuencias jurídicas adversas</w:t>
      </w:r>
      <w:r w:rsidR="0066644B" w:rsidRPr="00771718">
        <w:rPr>
          <w:rFonts w:ascii="Tahoma" w:eastAsia="Times New Roman" w:hAnsi="Tahoma" w:cs="Tahoma"/>
          <w:sz w:val="24"/>
          <w:szCs w:val="24"/>
          <w:lang w:eastAsia="es-CO"/>
        </w:rPr>
        <w:t xml:space="preserve"> a aquellos</w:t>
      </w:r>
      <w:r w:rsidRPr="00771718">
        <w:rPr>
          <w:rFonts w:ascii="Tahoma" w:eastAsia="Times New Roman" w:hAnsi="Tahoma" w:cs="Tahoma"/>
          <w:sz w:val="24"/>
          <w:szCs w:val="24"/>
          <w:lang w:eastAsia="es-CO"/>
        </w:rPr>
        <w:t xml:space="preserve">, </w:t>
      </w:r>
      <w:r w:rsidR="0066644B" w:rsidRPr="00771718">
        <w:rPr>
          <w:rFonts w:ascii="Tahoma" w:eastAsia="Times New Roman" w:hAnsi="Tahoma" w:cs="Tahoma"/>
          <w:sz w:val="24"/>
          <w:szCs w:val="24"/>
          <w:lang w:eastAsia="es-CO"/>
        </w:rPr>
        <w:t xml:space="preserve">por cuanto del relato de la demanda se infiere que </w:t>
      </w:r>
      <w:r w:rsidR="00BD7B9C" w:rsidRPr="00771718">
        <w:rPr>
          <w:rFonts w:ascii="Tahoma" w:eastAsia="Times New Roman" w:hAnsi="Tahoma" w:cs="Tahoma"/>
          <w:sz w:val="24"/>
          <w:szCs w:val="24"/>
          <w:lang w:eastAsia="es-CO"/>
        </w:rPr>
        <w:t xml:space="preserve">el señor Gómez Villanueva no </w:t>
      </w:r>
      <w:r w:rsidR="0066644B" w:rsidRPr="00771718">
        <w:rPr>
          <w:rFonts w:ascii="Tahoma" w:eastAsia="Times New Roman" w:hAnsi="Tahoma" w:cs="Tahoma"/>
          <w:sz w:val="24"/>
          <w:szCs w:val="24"/>
          <w:lang w:eastAsia="es-CO"/>
        </w:rPr>
        <w:t>es</w:t>
      </w:r>
      <w:r w:rsidR="00BD7B9C" w:rsidRPr="00771718">
        <w:rPr>
          <w:rFonts w:ascii="Tahoma" w:eastAsia="Times New Roman" w:hAnsi="Tahoma" w:cs="Tahoma"/>
          <w:sz w:val="24"/>
          <w:szCs w:val="24"/>
          <w:lang w:eastAsia="es-CO"/>
        </w:rPr>
        <w:t xml:space="preserve"> el verdadero empleador, sino un representante de aquel</w:t>
      </w:r>
      <w:r w:rsidR="0066644B" w:rsidRPr="00771718">
        <w:rPr>
          <w:rFonts w:ascii="Tahoma" w:eastAsia="Times New Roman" w:hAnsi="Tahoma" w:cs="Tahoma"/>
          <w:sz w:val="24"/>
          <w:szCs w:val="24"/>
          <w:lang w:eastAsia="es-CO"/>
        </w:rPr>
        <w:t>. A</w:t>
      </w:r>
      <w:r w:rsidR="00BD7B9C" w:rsidRPr="00771718">
        <w:rPr>
          <w:rFonts w:ascii="Tahoma" w:eastAsia="Times New Roman" w:hAnsi="Tahoma" w:cs="Tahoma"/>
          <w:sz w:val="24"/>
          <w:szCs w:val="24"/>
          <w:lang w:eastAsia="es-CO"/>
        </w:rPr>
        <w:t>dicional</w:t>
      </w:r>
      <w:r w:rsidR="0066644B" w:rsidRPr="00771718">
        <w:rPr>
          <w:rFonts w:ascii="Tahoma" w:eastAsia="Times New Roman" w:hAnsi="Tahoma" w:cs="Tahoma"/>
          <w:sz w:val="24"/>
          <w:szCs w:val="24"/>
          <w:lang w:eastAsia="es-CO"/>
        </w:rPr>
        <w:t xml:space="preserve">mente no puede pasar inadvertido que la </w:t>
      </w:r>
      <w:r w:rsidR="00BD7B9C" w:rsidRPr="00771718">
        <w:rPr>
          <w:rFonts w:ascii="Tahoma" w:eastAsia="Times New Roman" w:hAnsi="Tahoma" w:cs="Tahoma"/>
          <w:sz w:val="24"/>
          <w:szCs w:val="24"/>
          <w:lang w:eastAsia="es-CO"/>
        </w:rPr>
        <w:t>calidad de empleador no exige prueba solemne.</w:t>
      </w:r>
    </w:p>
    <w:p w14:paraId="50805460" w14:textId="6631BC84" w:rsidR="00BD7B9C" w:rsidRPr="00771718" w:rsidRDefault="00BD7B9C" w:rsidP="00771718">
      <w:pPr>
        <w:spacing w:after="0" w:line="276" w:lineRule="auto"/>
        <w:ind w:firstLine="708"/>
        <w:jc w:val="both"/>
        <w:textAlignment w:val="baseline"/>
        <w:rPr>
          <w:rFonts w:ascii="Tahoma" w:eastAsia="Times New Roman" w:hAnsi="Tahoma" w:cs="Tahoma"/>
          <w:sz w:val="24"/>
          <w:szCs w:val="24"/>
          <w:lang w:eastAsia="es-CO"/>
        </w:rPr>
      </w:pPr>
    </w:p>
    <w:p w14:paraId="78C769C1" w14:textId="11AE7D67" w:rsidR="0013011D" w:rsidRPr="00771718" w:rsidRDefault="00BD7B9C" w:rsidP="00771718">
      <w:pPr>
        <w:spacing w:after="0" w:line="276" w:lineRule="auto"/>
        <w:ind w:firstLine="708"/>
        <w:jc w:val="both"/>
        <w:textAlignment w:val="baseline"/>
        <w:rPr>
          <w:rFonts w:ascii="Tahoma" w:hAnsi="Tahoma" w:cs="Tahoma"/>
          <w:sz w:val="24"/>
          <w:szCs w:val="24"/>
          <w:lang w:val="es-MX"/>
        </w:rPr>
      </w:pPr>
      <w:r w:rsidRPr="00771718">
        <w:rPr>
          <w:rFonts w:ascii="Tahoma" w:eastAsia="Times New Roman" w:hAnsi="Tahoma" w:cs="Tahoma"/>
          <w:sz w:val="24"/>
          <w:szCs w:val="24"/>
          <w:lang w:eastAsia="es-CO"/>
        </w:rPr>
        <w:t xml:space="preserve">Al margen de lo anterior, aun haciendo a un lado la confesión de la calidad de representante del empleador contenida en la demanda, las pretensiones de los demandantes no tienen vocación de prosperidad frente al señor </w:t>
      </w:r>
      <w:r w:rsidRPr="00771718">
        <w:rPr>
          <w:rFonts w:ascii="Tahoma" w:hAnsi="Tahoma" w:cs="Tahoma"/>
          <w:sz w:val="24"/>
          <w:szCs w:val="24"/>
          <w:lang w:val="es-MX"/>
        </w:rPr>
        <w:t>Ramón David Gómez Villanueva, como quiera que no procuraron ninguna</w:t>
      </w:r>
      <w:r w:rsidR="0013011D" w:rsidRPr="00771718">
        <w:rPr>
          <w:rFonts w:ascii="Tahoma" w:eastAsia="Times New Roman" w:hAnsi="Tahoma" w:cs="Tahoma"/>
          <w:sz w:val="24"/>
          <w:szCs w:val="24"/>
          <w:lang w:eastAsia="es-CO"/>
        </w:rPr>
        <w:t xml:space="preserve"> prueba para demostrar sus afirmaciones, </w:t>
      </w:r>
      <w:r w:rsidRPr="00771718">
        <w:rPr>
          <w:rFonts w:ascii="Tahoma" w:eastAsia="Times New Roman" w:hAnsi="Tahoma" w:cs="Tahoma"/>
          <w:sz w:val="24"/>
          <w:szCs w:val="24"/>
          <w:lang w:eastAsia="es-CO"/>
        </w:rPr>
        <w:t xml:space="preserve">adicional al interrogatorio de parte del demandado, del cual realmente no se obtuvo confesión, puesto que si bien aceptó que los señores Albeiro Antonio Cañas Montoya y Melquisedec Guevara Franco prestaron sus servicios en la finca </w:t>
      </w:r>
      <w:proofErr w:type="spellStart"/>
      <w:r w:rsidRPr="00771718">
        <w:rPr>
          <w:rFonts w:ascii="Tahoma" w:hAnsi="Tahoma" w:cs="Tahoma"/>
          <w:sz w:val="24"/>
          <w:szCs w:val="24"/>
          <w:lang w:val="es-MX"/>
        </w:rPr>
        <w:t>Tananbi</w:t>
      </w:r>
      <w:proofErr w:type="spellEnd"/>
      <w:r w:rsidRPr="00771718">
        <w:rPr>
          <w:rFonts w:ascii="Tahoma" w:hAnsi="Tahoma" w:cs="Tahoma"/>
          <w:sz w:val="24"/>
          <w:szCs w:val="24"/>
          <w:lang w:val="es-MX"/>
        </w:rPr>
        <w:t>, indicó que tal servicio no fue en su beneficio, sino que él mismo había sido contratado para encargarse de dirigir la producción de la finca, tal como estaba al frente de otros dos predios en la zona, por lo cual recibía un salario, hasta que fue apartado de su gestión en junio de 2018, es decir, con anterioridad al extremo final indicado por los demand</w:t>
      </w:r>
      <w:r w:rsidR="1B27BC88" w:rsidRPr="00771718">
        <w:rPr>
          <w:rFonts w:ascii="Tahoma" w:hAnsi="Tahoma" w:cs="Tahoma"/>
          <w:sz w:val="24"/>
          <w:szCs w:val="24"/>
          <w:lang w:val="es-MX"/>
        </w:rPr>
        <w:t>antes</w:t>
      </w:r>
      <w:r w:rsidRPr="00771718">
        <w:rPr>
          <w:rFonts w:ascii="Tahoma" w:hAnsi="Tahoma" w:cs="Tahoma"/>
          <w:sz w:val="24"/>
          <w:szCs w:val="24"/>
          <w:lang w:val="es-MX"/>
        </w:rPr>
        <w:t xml:space="preserve">. </w:t>
      </w:r>
    </w:p>
    <w:p w14:paraId="15311B82" w14:textId="77777777" w:rsidR="0013011D" w:rsidRPr="00771718" w:rsidRDefault="0013011D" w:rsidP="00771718">
      <w:pPr>
        <w:pStyle w:val="Sinespaciado"/>
        <w:spacing w:line="276" w:lineRule="auto"/>
        <w:rPr>
          <w:rFonts w:ascii="Tahoma" w:hAnsi="Tahoma" w:cs="Tahoma"/>
          <w:sz w:val="24"/>
          <w:szCs w:val="24"/>
        </w:rPr>
      </w:pPr>
    </w:p>
    <w:p w14:paraId="563DDFA6" w14:textId="4A626D1F" w:rsidR="0013011D" w:rsidRPr="00771718" w:rsidRDefault="0013011D" w:rsidP="00771718">
      <w:pPr>
        <w:spacing w:after="0" w:line="276" w:lineRule="auto"/>
        <w:ind w:firstLine="708"/>
        <w:jc w:val="both"/>
        <w:textAlignment w:val="baseline"/>
        <w:rPr>
          <w:rFonts w:ascii="Tahoma" w:eastAsia="Times New Roman" w:hAnsi="Tahoma" w:cs="Tahoma"/>
          <w:sz w:val="24"/>
          <w:szCs w:val="24"/>
          <w:lang w:eastAsia="es-CO"/>
        </w:rPr>
      </w:pPr>
      <w:r w:rsidRPr="00771718">
        <w:rPr>
          <w:rFonts w:ascii="Tahoma" w:eastAsia="Times New Roman" w:hAnsi="Tahoma" w:cs="Tahoma"/>
          <w:sz w:val="24"/>
          <w:szCs w:val="24"/>
          <w:lang w:eastAsia="es-CO"/>
        </w:rPr>
        <w:t>En ese orden de ideas, como se expuso en el acápite considerativo, a</w:t>
      </w:r>
      <w:r w:rsidR="00BD7B9C" w:rsidRPr="00771718">
        <w:rPr>
          <w:rFonts w:ascii="Tahoma" w:eastAsia="Times New Roman" w:hAnsi="Tahoma" w:cs="Tahoma"/>
          <w:sz w:val="24"/>
          <w:szCs w:val="24"/>
          <w:lang w:eastAsia="es-CO"/>
        </w:rPr>
        <w:t xml:space="preserve"> </w:t>
      </w:r>
      <w:r w:rsidRPr="00771718">
        <w:rPr>
          <w:rFonts w:ascii="Tahoma" w:eastAsia="Times New Roman" w:hAnsi="Tahoma" w:cs="Tahoma"/>
          <w:sz w:val="24"/>
          <w:szCs w:val="24"/>
          <w:lang w:eastAsia="es-CO"/>
        </w:rPr>
        <w:t>l</w:t>
      </w:r>
      <w:r w:rsidR="00BD7B9C" w:rsidRPr="00771718">
        <w:rPr>
          <w:rFonts w:ascii="Tahoma" w:eastAsia="Times New Roman" w:hAnsi="Tahoma" w:cs="Tahoma"/>
          <w:sz w:val="24"/>
          <w:szCs w:val="24"/>
          <w:lang w:eastAsia="es-CO"/>
        </w:rPr>
        <w:t>os</w:t>
      </w:r>
      <w:r w:rsidRPr="00771718">
        <w:rPr>
          <w:rFonts w:ascii="Tahoma" w:eastAsia="Times New Roman" w:hAnsi="Tahoma" w:cs="Tahoma"/>
          <w:sz w:val="24"/>
          <w:szCs w:val="24"/>
          <w:lang w:eastAsia="es-CO"/>
        </w:rPr>
        <w:t xml:space="preserve"> demandante</w:t>
      </w:r>
      <w:r w:rsidR="00BD7B9C" w:rsidRPr="00771718">
        <w:rPr>
          <w:rFonts w:ascii="Tahoma" w:eastAsia="Times New Roman" w:hAnsi="Tahoma" w:cs="Tahoma"/>
          <w:sz w:val="24"/>
          <w:szCs w:val="24"/>
          <w:lang w:eastAsia="es-CO"/>
        </w:rPr>
        <w:t>s</w:t>
      </w:r>
      <w:r w:rsidRPr="00771718">
        <w:rPr>
          <w:rFonts w:ascii="Tahoma" w:eastAsia="Times New Roman" w:hAnsi="Tahoma" w:cs="Tahoma"/>
          <w:sz w:val="24"/>
          <w:szCs w:val="24"/>
          <w:lang w:eastAsia="es-CO"/>
        </w:rPr>
        <w:t xml:space="preserve"> le</w:t>
      </w:r>
      <w:r w:rsidR="00BD7B9C" w:rsidRPr="00771718">
        <w:rPr>
          <w:rFonts w:ascii="Tahoma" w:eastAsia="Times New Roman" w:hAnsi="Tahoma" w:cs="Tahoma"/>
          <w:sz w:val="24"/>
          <w:szCs w:val="24"/>
          <w:lang w:eastAsia="es-CO"/>
        </w:rPr>
        <w:t>s</w:t>
      </w:r>
      <w:r w:rsidRPr="00771718">
        <w:rPr>
          <w:rFonts w:ascii="Tahoma" w:eastAsia="Times New Roman" w:hAnsi="Tahoma" w:cs="Tahoma"/>
          <w:sz w:val="24"/>
          <w:szCs w:val="24"/>
          <w:lang w:eastAsia="es-CO"/>
        </w:rPr>
        <w:t xml:space="preserve"> correspondía como mínimo probar la prestación personal del servicio</w:t>
      </w:r>
      <w:r w:rsidR="00BD7B9C" w:rsidRPr="00771718">
        <w:rPr>
          <w:rFonts w:ascii="Tahoma" w:eastAsia="Times New Roman" w:hAnsi="Tahoma" w:cs="Tahoma"/>
          <w:sz w:val="24"/>
          <w:szCs w:val="24"/>
          <w:lang w:eastAsia="es-CO"/>
        </w:rPr>
        <w:t xml:space="preserve"> </w:t>
      </w:r>
      <w:r w:rsidR="00BD7B9C" w:rsidRPr="00771718">
        <w:rPr>
          <w:rFonts w:ascii="Tahoma" w:eastAsia="Times New Roman" w:hAnsi="Tahoma" w:cs="Tahoma"/>
          <w:sz w:val="24"/>
          <w:szCs w:val="24"/>
          <w:lang w:eastAsia="es-CO"/>
        </w:rPr>
        <w:lastRenderedPageBreak/>
        <w:t>en favor del demandado</w:t>
      </w:r>
      <w:r w:rsidRPr="00771718">
        <w:rPr>
          <w:rFonts w:ascii="Tahoma" w:eastAsia="Times New Roman" w:hAnsi="Tahoma" w:cs="Tahoma"/>
          <w:sz w:val="24"/>
          <w:szCs w:val="24"/>
          <w:lang w:eastAsia="es-CO"/>
        </w:rPr>
        <w:t xml:space="preserve"> para que operara en su favor la presunción contemplada en el artículo 24 del C.S.T., no obstante, ante tal orfandad probatoria</w:t>
      </w:r>
      <w:r w:rsidR="00BD7B9C" w:rsidRPr="00771718">
        <w:rPr>
          <w:rFonts w:ascii="Tahoma" w:eastAsia="Times New Roman" w:hAnsi="Tahoma" w:cs="Tahoma"/>
          <w:sz w:val="24"/>
          <w:szCs w:val="24"/>
          <w:lang w:eastAsia="es-CO"/>
        </w:rPr>
        <w:t xml:space="preserve"> y, más </w:t>
      </w:r>
      <w:r w:rsidR="10FEF657" w:rsidRPr="00771718">
        <w:rPr>
          <w:rFonts w:ascii="Tahoma" w:eastAsia="Times New Roman" w:hAnsi="Tahoma" w:cs="Tahoma"/>
          <w:sz w:val="24"/>
          <w:szCs w:val="24"/>
          <w:lang w:eastAsia="es-CO"/>
        </w:rPr>
        <w:t>aún</w:t>
      </w:r>
      <w:r w:rsidR="00BD7B9C" w:rsidRPr="00771718">
        <w:rPr>
          <w:rFonts w:ascii="Tahoma" w:eastAsia="Times New Roman" w:hAnsi="Tahoma" w:cs="Tahoma"/>
          <w:sz w:val="24"/>
          <w:szCs w:val="24"/>
          <w:lang w:eastAsia="es-CO"/>
        </w:rPr>
        <w:t xml:space="preserve">, ante la confesión por apoderado judicial que da cuenta de </w:t>
      </w:r>
      <w:r w:rsidR="0066644B" w:rsidRPr="00771718">
        <w:rPr>
          <w:rFonts w:ascii="Tahoma" w:eastAsia="Times New Roman" w:hAnsi="Tahoma" w:cs="Tahoma"/>
          <w:sz w:val="24"/>
          <w:szCs w:val="24"/>
          <w:lang w:eastAsia="es-CO"/>
        </w:rPr>
        <w:t xml:space="preserve">que el demandado Gómez Villanueva tiene </w:t>
      </w:r>
      <w:r w:rsidR="00BD7B9C" w:rsidRPr="00771718">
        <w:rPr>
          <w:rFonts w:ascii="Tahoma" w:eastAsia="Times New Roman" w:hAnsi="Tahoma" w:cs="Tahoma"/>
          <w:sz w:val="24"/>
          <w:szCs w:val="24"/>
          <w:lang w:eastAsia="es-CO"/>
        </w:rPr>
        <w:t>la calidad de administrador o representante del empleador</w:t>
      </w:r>
      <w:r w:rsidRPr="00771718">
        <w:rPr>
          <w:rFonts w:ascii="Tahoma" w:eastAsia="Times New Roman" w:hAnsi="Tahoma" w:cs="Tahoma"/>
          <w:sz w:val="24"/>
          <w:szCs w:val="24"/>
          <w:lang w:eastAsia="es-CO"/>
        </w:rPr>
        <w:t>, solo queda confirmar la sentencia de primera instancia en sede jurisdiccional de consulta, sin que haya lugar a imponer condena en costas procesales.</w:t>
      </w:r>
    </w:p>
    <w:p w14:paraId="1EB9C337" w14:textId="77777777" w:rsidR="0013011D" w:rsidRPr="00771718" w:rsidRDefault="0013011D" w:rsidP="00771718">
      <w:pPr>
        <w:pStyle w:val="Sinespaciado"/>
        <w:spacing w:line="276" w:lineRule="auto"/>
        <w:rPr>
          <w:rFonts w:ascii="Tahoma" w:hAnsi="Tahoma" w:cs="Tahoma"/>
          <w:sz w:val="24"/>
          <w:szCs w:val="24"/>
        </w:rPr>
      </w:pPr>
    </w:p>
    <w:p w14:paraId="5782DBA3" w14:textId="4480EE8A" w:rsidR="0013011D" w:rsidRPr="00771718" w:rsidRDefault="0013011D" w:rsidP="00771718">
      <w:pPr>
        <w:spacing w:after="0" w:line="276" w:lineRule="auto"/>
        <w:ind w:firstLine="709"/>
        <w:jc w:val="both"/>
        <w:rPr>
          <w:rStyle w:val="eop"/>
          <w:rFonts w:ascii="Tahoma" w:hAnsi="Tahoma" w:cs="Tahoma"/>
          <w:sz w:val="24"/>
          <w:szCs w:val="24"/>
          <w:shd w:val="clear" w:color="auto" w:fill="FFFFFF"/>
        </w:rPr>
      </w:pPr>
      <w:r w:rsidRPr="00771718">
        <w:rPr>
          <w:rStyle w:val="normaltextrun"/>
          <w:rFonts w:ascii="Tahoma" w:hAnsi="Tahoma" w:cs="Tahoma"/>
          <w:color w:val="000000"/>
          <w:sz w:val="24"/>
          <w:szCs w:val="24"/>
          <w:shd w:val="clear" w:color="auto" w:fill="FFFFFF"/>
        </w:rPr>
        <w:t xml:space="preserve">En mérito de lo expuesto, el </w:t>
      </w:r>
      <w:r w:rsidRPr="00771718">
        <w:rPr>
          <w:rStyle w:val="normaltextrun"/>
          <w:rFonts w:ascii="Tahoma" w:hAnsi="Tahoma" w:cs="Tahoma"/>
          <w:b/>
          <w:bCs/>
          <w:color w:val="000000"/>
          <w:sz w:val="24"/>
          <w:szCs w:val="24"/>
          <w:shd w:val="clear" w:color="auto" w:fill="FFFFFF"/>
        </w:rPr>
        <w:t>Tribunal Superior del Distrito Judicial de Pereira - Risaralda, Sala Primera de Decisión Laboral,</w:t>
      </w:r>
      <w:r w:rsidRPr="00771718">
        <w:rPr>
          <w:rStyle w:val="normaltextrun"/>
          <w:rFonts w:ascii="Tahoma" w:hAnsi="Tahoma" w:cs="Tahoma"/>
          <w:color w:val="000000"/>
          <w:sz w:val="24"/>
          <w:szCs w:val="24"/>
          <w:shd w:val="clear" w:color="auto" w:fill="FFFFFF"/>
        </w:rPr>
        <w:t xml:space="preserve"> administrando justicia en nombre de la República y por autoridad de la ley,</w:t>
      </w:r>
      <w:r w:rsidRPr="00771718">
        <w:rPr>
          <w:rStyle w:val="eop"/>
          <w:rFonts w:ascii="Tahoma" w:hAnsi="Tahoma" w:cs="Tahoma"/>
          <w:sz w:val="24"/>
          <w:szCs w:val="24"/>
          <w:shd w:val="clear" w:color="auto" w:fill="FFFFFF"/>
        </w:rPr>
        <w:t> </w:t>
      </w:r>
    </w:p>
    <w:p w14:paraId="5CA5176F" w14:textId="77777777" w:rsidR="0066644B" w:rsidRPr="00771718" w:rsidRDefault="0066644B" w:rsidP="00771718">
      <w:pPr>
        <w:spacing w:after="0" w:line="276" w:lineRule="auto"/>
        <w:ind w:firstLine="709"/>
        <w:jc w:val="both"/>
        <w:rPr>
          <w:rStyle w:val="eop"/>
          <w:rFonts w:ascii="Tahoma" w:hAnsi="Tahoma" w:cs="Tahoma"/>
          <w:sz w:val="24"/>
          <w:szCs w:val="24"/>
          <w:shd w:val="clear" w:color="auto" w:fill="FFFFFF"/>
        </w:rPr>
      </w:pPr>
    </w:p>
    <w:p w14:paraId="3915C1CB" w14:textId="71B2F2EE" w:rsidR="0013011D" w:rsidRPr="00771718" w:rsidRDefault="0013011D" w:rsidP="00771718">
      <w:pPr>
        <w:spacing w:after="0" w:line="276" w:lineRule="auto"/>
        <w:ind w:firstLine="709"/>
        <w:jc w:val="center"/>
        <w:rPr>
          <w:rStyle w:val="eop"/>
          <w:rFonts w:ascii="Tahoma" w:hAnsi="Tahoma" w:cs="Tahoma"/>
          <w:b/>
          <w:bCs/>
          <w:sz w:val="24"/>
          <w:szCs w:val="24"/>
          <w:shd w:val="clear" w:color="auto" w:fill="FFFFFF"/>
        </w:rPr>
      </w:pPr>
      <w:r w:rsidRPr="00771718">
        <w:rPr>
          <w:rStyle w:val="eop"/>
          <w:rFonts w:ascii="Tahoma" w:hAnsi="Tahoma" w:cs="Tahoma"/>
          <w:b/>
          <w:bCs/>
          <w:sz w:val="24"/>
          <w:szCs w:val="24"/>
          <w:shd w:val="clear" w:color="auto" w:fill="FFFFFF"/>
        </w:rPr>
        <w:t>RESUELVE</w:t>
      </w:r>
    </w:p>
    <w:p w14:paraId="12B867AF" w14:textId="29B3CC57" w:rsidR="0013011D" w:rsidRPr="00771718" w:rsidRDefault="0013011D" w:rsidP="00771718">
      <w:pPr>
        <w:spacing w:after="0" w:line="276" w:lineRule="auto"/>
        <w:ind w:firstLine="708"/>
        <w:jc w:val="both"/>
        <w:rPr>
          <w:rFonts w:ascii="Tahoma" w:eastAsia="Calibri" w:hAnsi="Tahoma" w:cs="Tahoma"/>
          <w:b/>
          <w:caps/>
          <w:sz w:val="24"/>
          <w:szCs w:val="24"/>
        </w:rPr>
      </w:pPr>
      <w:r w:rsidRPr="00771718">
        <w:rPr>
          <w:rFonts w:ascii="Tahoma" w:hAnsi="Tahoma" w:cs="Tahoma"/>
          <w:b/>
          <w:sz w:val="24"/>
          <w:szCs w:val="24"/>
          <w:u w:val="single"/>
        </w:rPr>
        <w:t>PRIMERO</w:t>
      </w:r>
      <w:r w:rsidRPr="00771718">
        <w:rPr>
          <w:rFonts w:ascii="Tahoma" w:hAnsi="Tahoma" w:cs="Tahoma"/>
          <w:b/>
          <w:sz w:val="24"/>
          <w:szCs w:val="24"/>
        </w:rPr>
        <w:t xml:space="preserve">: CONFIRMAR </w:t>
      </w:r>
      <w:r w:rsidRPr="00771718">
        <w:rPr>
          <w:rFonts w:ascii="Tahoma" w:hAnsi="Tahoma" w:cs="Tahoma"/>
          <w:sz w:val="24"/>
          <w:szCs w:val="24"/>
        </w:rPr>
        <w:t>en sede jurisdiccional de consulta la sentencia dictada por el Juzgado Tercero Laboral del Circuito de Pereira el 29 de julio de 2022, dentro del proceso de la referencia.</w:t>
      </w:r>
    </w:p>
    <w:p w14:paraId="476E5D5F" w14:textId="77777777" w:rsidR="0013011D" w:rsidRPr="00771718" w:rsidRDefault="0013011D" w:rsidP="00771718">
      <w:pPr>
        <w:pStyle w:val="Sinespaciado"/>
        <w:spacing w:line="276" w:lineRule="auto"/>
        <w:rPr>
          <w:rFonts w:ascii="Tahoma" w:hAnsi="Tahoma" w:cs="Tahoma"/>
          <w:sz w:val="24"/>
          <w:szCs w:val="24"/>
        </w:rPr>
      </w:pPr>
    </w:p>
    <w:p w14:paraId="7000D336" w14:textId="77777777" w:rsidR="0013011D" w:rsidRPr="00771718" w:rsidRDefault="0013011D" w:rsidP="00771718">
      <w:pPr>
        <w:spacing w:after="0" w:line="276" w:lineRule="auto"/>
        <w:ind w:firstLine="708"/>
        <w:jc w:val="both"/>
        <w:rPr>
          <w:rFonts w:ascii="Tahoma" w:hAnsi="Tahoma" w:cs="Tahoma"/>
          <w:sz w:val="24"/>
          <w:szCs w:val="24"/>
        </w:rPr>
      </w:pPr>
      <w:r w:rsidRPr="00771718">
        <w:rPr>
          <w:rFonts w:ascii="Tahoma" w:hAnsi="Tahoma" w:cs="Tahoma"/>
          <w:b/>
          <w:sz w:val="24"/>
          <w:szCs w:val="24"/>
          <w:u w:val="single"/>
        </w:rPr>
        <w:t>SEGUNDO</w:t>
      </w:r>
      <w:r w:rsidRPr="00771718">
        <w:rPr>
          <w:rFonts w:ascii="Tahoma" w:hAnsi="Tahoma" w:cs="Tahoma"/>
          <w:b/>
          <w:sz w:val="24"/>
          <w:szCs w:val="24"/>
        </w:rPr>
        <w:t>: SIN COSTAS</w:t>
      </w:r>
      <w:r w:rsidRPr="00771718">
        <w:rPr>
          <w:rFonts w:ascii="Tahoma" w:hAnsi="Tahoma" w:cs="Tahoma"/>
          <w:sz w:val="24"/>
          <w:szCs w:val="24"/>
        </w:rPr>
        <w:t xml:space="preserve"> por haberse conocido el asunto en consulta.</w:t>
      </w:r>
    </w:p>
    <w:p w14:paraId="4894F69A" w14:textId="77777777" w:rsidR="00771718" w:rsidRPr="00771718" w:rsidRDefault="00771718" w:rsidP="00771718">
      <w:pPr>
        <w:spacing w:after="0" w:line="276" w:lineRule="auto"/>
        <w:jc w:val="both"/>
        <w:rPr>
          <w:rFonts w:ascii="Tahoma" w:eastAsia="Calibri" w:hAnsi="Tahoma" w:cs="Tahoma"/>
          <w:sz w:val="24"/>
          <w:szCs w:val="24"/>
        </w:rPr>
      </w:pPr>
      <w:bookmarkStart w:id="7" w:name="_Hlk126574973"/>
    </w:p>
    <w:p w14:paraId="15C53AEE" w14:textId="77777777" w:rsidR="00771718" w:rsidRPr="00771718" w:rsidRDefault="00771718" w:rsidP="00771718">
      <w:pPr>
        <w:spacing w:after="0" w:line="276" w:lineRule="auto"/>
        <w:jc w:val="center"/>
        <w:rPr>
          <w:rFonts w:ascii="Tahoma" w:eastAsia="Tahoma" w:hAnsi="Tahoma" w:cs="Tahoma"/>
          <w:b/>
          <w:bCs/>
          <w:sz w:val="24"/>
          <w:szCs w:val="24"/>
        </w:rPr>
      </w:pPr>
      <w:r w:rsidRPr="00771718">
        <w:rPr>
          <w:rFonts w:ascii="Tahoma" w:eastAsia="Tahoma" w:hAnsi="Tahoma" w:cs="Tahoma"/>
          <w:b/>
          <w:bCs/>
          <w:sz w:val="24"/>
          <w:szCs w:val="24"/>
        </w:rPr>
        <w:t>NOTIFÍQUESE Y CÚMPLASE</w:t>
      </w:r>
    </w:p>
    <w:p w14:paraId="4A726CCA" w14:textId="77777777" w:rsidR="00771718" w:rsidRPr="00771718" w:rsidRDefault="00771718" w:rsidP="00771718">
      <w:pPr>
        <w:spacing w:after="0" w:line="276" w:lineRule="auto"/>
        <w:jc w:val="both"/>
        <w:rPr>
          <w:rFonts w:ascii="Tahoma" w:eastAsia="Calibri" w:hAnsi="Tahoma" w:cs="Tahoma"/>
          <w:sz w:val="24"/>
          <w:szCs w:val="24"/>
        </w:rPr>
      </w:pPr>
      <w:r w:rsidRPr="00771718">
        <w:rPr>
          <w:rFonts w:ascii="Tahoma" w:eastAsia="Calibri" w:hAnsi="Tahoma" w:cs="Tahoma"/>
          <w:sz w:val="24"/>
          <w:szCs w:val="24"/>
        </w:rPr>
        <w:t xml:space="preserve"> </w:t>
      </w:r>
    </w:p>
    <w:p w14:paraId="22C4614B" w14:textId="77777777" w:rsidR="00771718" w:rsidRPr="00771718" w:rsidRDefault="00771718" w:rsidP="00771718">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771718">
        <w:rPr>
          <w:rFonts w:ascii="Tahoma" w:eastAsia="Times New Roman" w:hAnsi="Tahoma" w:cs="Tahoma"/>
          <w:sz w:val="24"/>
          <w:szCs w:val="24"/>
          <w:lang w:val="es-ES" w:eastAsia="es-ES"/>
        </w:rPr>
        <w:tab/>
        <w:t>La Magistrada ponente,</w:t>
      </w:r>
    </w:p>
    <w:p w14:paraId="62D540E7" w14:textId="77777777" w:rsidR="00771718" w:rsidRPr="00771718" w:rsidRDefault="00771718" w:rsidP="00771718">
      <w:pPr>
        <w:spacing w:after="0" w:line="276" w:lineRule="auto"/>
        <w:rPr>
          <w:rFonts w:ascii="Tahoma" w:eastAsia="Times New Roman" w:hAnsi="Tahoma" w:cs="Tahoma"/>
          <w:sz w:val="24"/>
          <w:szCs w:val="24"/>
          <w:lang w:val="es-ES" w:eastAsia="es-ES"/>
        </w:rPr>
      </w:pPr>
    </w:p>
    <w:p w14:paraId="2A27C2C6" w14:textId="77777777" w:rsidR="00771718" w:rsidRPr="00771718" w:rsidRDefault="00771718" w:rsidP="00771718">
      <w:pPr>
        <w:spacing w:after="0" w:line="276" w:lineRule="auto"/>
        <w:rPr>
          <w:rFonts w:ascii="Tahoma" w:eastAsia="Times New Roman" w:hAnsi="Tahoma" w:cs="Tahoma"/>
          <w:sz w:val="24"/>
          <w:szCs w:val="24"/>
          <w:lang w:val="es-ES" w:eastAsia="es-ES"/>
        </w:rPr>
      </w:pPr>
    </w:p>
    <w:p w14:paraId="5267EC23" w14:textId="77777777" w:rsidR="00771718" w:rsidRPr="00771718" w:rsidRDefault="00771718" w:rsidP="00771718">
      <w:pPr>
        <w:spacing w:after="0" w:line="276" w:lineRule="auto"/>
        <w:rPr>
          <w:rFonts w:ascii="Tahoma" w:eastAsia="Times New Roman" w:hAnsi="Tahoma" w:cs="Tahoma"/>
          <w:sz w:val="24"/>
          <w:szCs w:val="24"/>
          <w:lang w:val="es-ES" w:eastAsia="es-ES"/>
        </w:rPr>
      </w:pPr>
    </w:p>
    <w:p w14:paraId="77DADC1E" w14:textId="77777777" w:rsidR="00771718" w:rsidRPr="00771718" w:rsidRDefault="00771718" w:rsidP="00771718">
      <w:pPr>
        <w:keepNext/>
        <w:spacing w:after="0" w:line="276" w:lineRule="auto"/>
        <w:jc w:val="center"/>
        <w:outlineLvl w:val="2"/>
        <w:rPr>
          <w:rFonts w:ascii="Tahoma" w:eastAsia="Times New Roman" w:hAnsi="Tahoma" w:cs="Tahoma"/>
          <w:b/>
          <w:bCs/>
          <w:sz w:val="24"/>
          <w:szCs w:val="24"/>
          <w:lang w:val="es-ES" w:eastAsia="es-ES"/>
        </w:rPr>
      </w:pPr>
      <w:r w:rsidRPr="00771718">
        <w:rPr>
          <w:rFonts w:ascii="Tahoma" w:eastAsia="Times New Roman" w:hAnsi="Tahoma" w:cs="Tahoma"/>
          <w:b/>
          <w:bCs/>
          <w:sz w:val="24"/>
          <w:szCs w:val="24"/>
          <w:lang w:val="es-ES" w:eastAsia="es-ES"/>
        </w:rPr>
        <w:t>ANA LUCÍA CAICEDO CALDERÓN</w:t>
      </w:r>
    </w:p>
    <w:p w14:paraId="223B7033" w14:textId="77777777" w:rsidR="00771718" w:rsidRPr="00771718" w:rsidRDefault="00771718" w:rsidP="00771718">
      <w:pPr>
        <w:spacing w:after="0" w:line="276" w:lineRule="auto"/>
        <w:rPr>
          <w:rFonts w:ascii="Tahoma" w:eastAsia="Times New Roman" w:hAnsi="Tahoma" w:cs="Tahoma"/>
          <w:sz w:val="24"/>
          <w:szCs w:val="24"/>
          <w:lang w:val="es-ES" w:eastAsia="es-ES"/>
        </w:rPr>
      </w:pPr>
    </w:p>
    <w:p w14:paraId="5D4C0D65" w14:textId="77777777" w:rsidR="00771718" w:rsidRPr="00771718" w:rsidRDefault="00771718" w:rsidP="00771718">
      <w:pPr>
        <w:spacing w:after="0" w:line="276" w:lineRule="auto"/>
        <w:ind w:firstLine="708"/>
        <w:rPr>
          <w:rFonts w:ascii="Tahoma" w:eastAsia="Times New Roman" w:hAnsi="Tahoma" w:cs="Tahoma"/>
          <w:sz w:val="24"/>
          <w:szCs w:val="24"/>
          <w:lang w:val="es-ES" w:eastAsia="es-ES"/>
        </w:rPr>
      </w:pPr>
      <w:bookmarkStart w:id="8" w:name="_Hlk62478330"/>
      <w:r w:rsidRPr="00771718">
        <w:rPr>
          <w:rFonts w:ascii="Tahoma" w:eastAsia="Times New Roman" w:hAnsi="Tahoma" w:cs="Tahoma"/>
          <w:sz w:val="24"/>
          <w:szCs w:val="24"/>
          <w:lang w:val="es-ES" w:eastAsia="es-ES"/>
        </w:rPr>
        <w:t>La Magistrada y el Magistrado,</w:t>
      </w:r>
    </w:p>
    <w:p w14:paraId="49AAD6B9" w14:textId="77777777" w:rsidR="00771718" w:rsidRPr="00771718" w:rsidRDefault="00771718" w:rsidP="00771718">
      <w:pPr>
        <w:spacing w:after="0" w:line="276" w:lineRule="auto"/>
        <w:rPr>
          <w:rFonts w:ascii="Tahoma" w:eastAsia="Times New Roman" w:hAnsi="Tahoma" w:cs="Tahoma"/>
          <w:sz w:val="24"/>
          <w:szCs w:val="24"/>
          <w:lang w:val="es-ES" w:eastAsia="es-ES"/>
        </w:rPr>
      </w:pPr>
    </w:p>
    <w:p w14:paraId="39FC5ACA" w14:textId="77777777" w:rsidR="00771718" w:rsidRPr="00771718" w:rsidRDefault="00771718" w:rsidP="00771718">
      <w:pPr>
        <w:spacing w:after="0" w:line="276" w:lineRule="auto"/>
        <w:rPr>
          <w:rFonts w:ascii="Tahoma" w:eastAsia="Times New Roman" w:hAnsi="Tahoma" w:cs="Tahoma"/>
          <w:sz w:val="24"/>
          <w:szCs w:val="24"/>
          <w:lang w:val="es-ES" w:eastAsia="es-ES"/>
        </w:rPr>
      </w:pPr>
    </w:p>
    <w:p w14:paraId="2133BA39" w14:textId="77777777" w:rsidR="00771718" w:rsidRPr="00771718" w:rsidRDefault="00771718" w:rsidP="00771718">
      <w:pPr>
        <w:spacing w:after="0" w:line="276" w:lineRule="auto"/>
        <w:rPr>
          <w:rFonts w:ascii="Tahoma" w:eastAsia="Times New Roman" w:hAnsi="Tahoma" w:cs="Tahoma"/>
          <w:sz w:val="24"/>
          <w:szCs w:val="24"/>
          <w:lang w:val="es-ES" w:eastAsia="es-ES"/>
        </w:rPr>
      </w:pPr>
    </w:p>
    <w:p w14:paraId="5E61E583" w14:textId="2110EB32" w:rsidR="00546C62" w:rsidRPr="00771718" w:rsidRDefault="00771718" w:rsidP="00771718">
      <w:pPr>
        <w:spacing w:after="0" w:line="276" w:lineRule="auto"/>
        <w:jc w:val="both"/>
        <w:rPr>
          <w:rFonts w:ascii="Tahoma" w:eastAsia="Calibri" w:hAnsi="Tahoma" w:cs="Tahoma"/>
          <w:sz w:val="24"/>
          <w:szCs w:val="24"/>
          <w:lang w:val="es-ES"/>
        </w:rPr>
      </w:pPr>
      <w:r w:rsidRPr="00771718">
        <w:rPr>
          <w:rFonts w:ascii="Tahoma" w:eastAsia="Times New Roman" w:hAnsi="Tahoma" w:cs="Tahoma"/>
          <w:b/>
          <w:bCs/>
          <w:sz w:val="24"/>
          <w:szCs w:val="24"/>
          <w:lang w:val="es-ES" w:eastAsia="es-ES"/>
        </w:rPr>
        <w:t>OLGA LUCÍA HOYOS SEPÚLVEDA</w:t>
      </w:r>
      <w:r w:rsidRPr="00771718">
        <w:rPr>
          <w:rFonts w:ascii="Tahoma" w:eastAsia="Times New Roman" w:hAnsi="Tahoma" w:cs="Tahoma"/>
          <w:b/>
          <w:bCs/>
          <w:sz w:val="24"/>
          <w:szCs w:val="24"/>
          <w:lang w:val="es-ES" w:eastAsia="es-ES"/>
        </w:rPr>
        <w:tab/>
      </w:r>
      <w:r w:rsidRPr="00771718">
        <w:rPr>
          <w:rFonts w:ascii="Tahoma" w:eastAsia="Times New Roman" w:hAnsi="Tahoma" w:cs="Tahoma"/>
          <w:b/>
          <w:bCs/>
          <w:sz w:val="24"/>
          <w:szCs w:val="24"/>
          <w:lang w:val="es-ES" w:eastAsia="es-ES"/>
        </w:rPr>
        <w:tab/>
        <w:t>GERMÁN DARÍO GÓEZ VINASCO</w:t>
      </w:r>
      <w:bookmarkEnd w:id="7"/>
      <w:bookmarkEnd w:id="8"/>
    </w:p>
    <w:sectPr w:rsidR="00546C62" w:rsidRPr="00771718" w:rsidSect="004A509B">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81897E" w16cex:dateUtc="2023-04-25T20:04:20.6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F0E0" w14:textId="77777777" w:rsidR="00684622" w:rsidRDefault="00684622" w:rsidP="00A372E1">
      <w:pPr>
        <w:spacing w:after="0" w:line="240" w:lineRule="auto"/>
      </w:pPr>
      <w:r>
        <w:separator/>
      </w:r>
    </w:p>
  </w:endnote>
  <w:endnote w:type="continuationSeparator" w:id="0">
    <w:p w14:paraId="24B6A81D" w14:textId="77777777" w:rsidR="00684622" w:rsidRDefault="00684622" w:rsidP="00A37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BEEA" w14:textId="77777777" w:rsidR="00684622" w:rsidRDefault="00684622" w:rsidP="00A372E1">
      <w:pPr>
        <w:spacing w:after="0" w:line="240" w:lineRule="auto"/>
      </w:pPr>
      <w:r>
        <w:separator/>
      </w:r>
    </w:p>
  </w:footnote>
  <w:footnote w:type="continuationSeparator" w:id="0">
    <w:p w14:paraId="2C370C41" w14:textId="77777777" w:rsidR="00684622" w:rsidRDefault="00684622" w:rsidP="00A37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15F3F" w14:textId="43ED8B1E" w:rsidR="00A372E1" w:rsidRPr="004A509B" w:rsidRDefault="00A372E1" w:rsidP="00771718">
    <w:pPr>
      <w:pStyle w:val="Encabezado"/>
      <w:tabs>
        <w:tab w:val="clear" w:pos="4252"/>
        <w:tab w:val="clear" w:pos="8504"/>
      </w:tabs>
      <w:rPr>
        <w:rFonts w:ascii="Arial" w:hAnsi="Arial" w:cs="Arial"/>
        <w:sz w:val="18"/>
        <w:szCs w:val="18"/>
      </w:rPr>
    </w:pPr>
    <w:r w:rsidRPr="004A509B">
      <w:rPr>
        <w:rFonts w:ascii="Arial" w:hAnsi="Arial" w:cs="Arial"/>
        <w:sz w:val="18"/>
        <w:szCs w:val="18"/>
      </w:rPr>
      <w:t>Radicado:</w:t>
    </w:r>
    <w:r w:rsidR="00771718">
      <w:rPr>
        <w:rFonts w:ascii="Arial" w:hAnsi="Arial" w:cs="Arial"/>
        <w:sz w:val="18"/>
        <w:szCs w:val="18"/>
      </w:rPr>
      <w:tab/>
    </w:r>
    <w:r w:rsidRPr="004A509B">
      <w:rPr>
        <w:rFonts w:ascii="Arial" w:hAnsi="Arial" w:cs="Arial"/>
        <w:sz w:val="18"/>
        <w:szCs w:val="18"/>
      </w:rPr>
      <w:t>66001-31-05-00</w:t>
    </w:r>
    <w:r w:rsidR="00787A78" w:rsidRPr="004A509B">
      <w:rPr>
        <w:rFonts w:ascii="Arial" w:hAnsi="Arial" w:cs="Arial"/>
        <w:sz w:val="18"/>
        <w:szCs w:val="18"/>
      </w:rPr>
      <w:t>3</w:t>
    </w:r>
    <w:r w:rsidRPr="004A509B">
      <w:rPr>
        <w:rFonts w:ascii="Arial" w:hAnsi="Arial" w:cs="Arial"/>
        <w:sz w:val="18"/>
        <w:szCs w:val="18"/>
      </w:rPr>
      <w:t>-20</w:t>
    </w:r>
    <w:r w:rsidR="00787A78" w:rsidRPr="004A509B">
      <w:rPr>
        <w:rFonts w:ascii="Arial" w:hAnsi="Arial" w:cs="Arial"/>
        <w:sz w:val="18"/>
        <w:szCs w:val="18"/>
      </w:rPr>
      <w:t>19</w:t>
    </w:r>
    <w:r w:rsidRPr="004A509B">
      <w:rPr>
        <w:rFonts w:ascii="Arial" w:hAnsi="Arial" w:cs="Arial"/>
        <w:sz w:val="18"/>
        <w:szCs w:val="18"/>
      </w:rPr>
      <w:t>-00</w:t>
    </w:r>
    <w:r w:rsidR="00787A78" w:rsidRPr="004A509B">
      <w:rPr>
        <w:rFonts w:ascii="Arial" w:hAnsi="Arial" w:cs="Arial"/>
        <w:sz w:val="18"/>
        <w:szCs w:val="18"/>
      </w:rPr>
      <w:t>520</w:t>
    </w:r>
    <w:r w:rsidRPr="004A509B">
      <w:rPr>
        <w:rFonts w:ascii="Arial" w:hAnsi="Arial" w:cs="Arial"/>
        <w:sz w:val="18"/>
        <w:szCs w:val="18"/>
      </w:rPr>
      <w:t>-01</w:t>
    </w:r>
  </w:p>
  <w:p w14:paraId="7D6FAB41" w14:textId="6FEEC514" w:rsidR="00A372E1" w:rsidRPr="004A509B" w:rsidRDefault="00A372E1" w:rsidP="00771718">
    <w:pPr>
      <w:pStyle w:val="Encabezado"/>
      <w:tabs>
        <w:tab w:val="clear" w:pos="4252"/>
        <w:tab w:val="clear" w:pos="8504"/>
      </w:tabs>
      <w:rPr>
        <w:rFonts w:ascii="Arial" w:hAnsi="Arial" w:cs="Arial"/>
        <w:sz w:val="18"/>
        <w:szCs w:val="18"/>
      </w:rPr>
    </w:pPr>
    <w:r w:rsidRPr="004A509B">
      <w:rPr>
        <w:rFonts w:ascii="Arial" w:hAnsi="Arial" w:cs="Arial"/>
        <w:sz w:val="18"/>
        <w:szCs w:val="18"/>
      </w:rPr>
      <w:t>Demandante:</w:t>
    </w:r>
    <w:r w:rsidR="00771718">
      <w:rPr>
        <w:rFonts w:ascii="Arial" w:hAnsi="Arial" w:cs="Arial"/>
        <w:sz w:val="18"/>
        <w:szCs w:val="18"/>
      </w:rPr>
      <w:tab/>
    </w:r>
    <w:r w:rsidR="00787A78" w:rsidRPr="004A509B">
      <w:rPr>
        <w:rFonts w:ascii="Arial" w:hAnsi="Arial" w:cs="Arial"/>
        <w:sz w:val="18"/>
        <w:szCs w:val="18"/>
      </w:rPr>
      <w:t>Albeiro Antonio Cañas Montoya y otro</w:t>
    </w:r>
  </w:p>
  <w:p w14:paraId="06CD2326" w14:textId="72DA42E7" w:rsidR="00A372E1" w:rsidRPr="004A509B" w:rsidRDefault="00A372E1" w:rsidP="00771718">
    <w:pPr>
      <w:pStyle w:val="Encabezado"/>
      <w:tabs>
        <w:tab w:val="clear" w:pos="4252"/>
        <w:tab w:val="clear" w:pos="8504"/>
      </w:tabs>
      <w:rPr>
        <w:rFonts w:ascii="Arial" w:hAnsi="Arial" w:cs="Arial"/>
        <w:sz w:val="18"/>
        <w:szCs w:val="18"/>
      </w:rPr>
    </w:pPr>
    <w:r w:rsidRPr="004A509B">
      <w:rPr>
        <w:rFonts w:ascii="Arial" w:hAnsi="Arial" w:cs="Arial"/>
        <w:sz w:val="18"/>
        <w:szCs w:val="18"/>
      </w:rPr>
      <w:t>Demandado:</w:t>
    </w:r>
    <w:r w:rsidR="00771718">
      <w:rPr>
        <w:rFonts w:ascii="Arial" w:hAnsi="Arial" w:cs="Arial"/>
        <w:sz w:val="18"/>
        <w:szCs w:val="18"/>
      </w:rPr>
      <w:tab/>
    </w:r>
    <w:r w:rsidR="00787A78" w:rsidRPr="004A509B">
      <w:rPr>
        <w:rFonts w:ascii="Arial" w:hAnsi="Arial" w:cs="Arial"/>
        <w:sz w:val="18"/>
        <w:szCs w:val="18"/>
      </w:rPr>
      <w:t>Ramon David Gómez Villanueva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1AAB"/>
    <w:multiLevelType w:val="hybridMultilevel"/>
    <w:tmpl w:val="36BAEC42"/>
    <w:lvl w:ilvl="0" w:tplc="D74C0BA6">
      <w:numFmt w:val="bullet"/>
      <w:lvlText w:val="-"/>
      <w:lvlJc w:val="left"/>
      <w:pPr>
        <w:ind w:left="1065" w:hanging="360"/>
      </w:pPr>
      <w:rPr>
        <w:rFonts w:ascii="Calibri" w:eastAsiaTheme="minorHAnsi" w:hAnsi="Calibri" w:cs="Calibri"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 w15:restartNumberingAfterBreak="0">
    <w:nsid w:val="1F7E5122"/>
    <w:multiLevelType w:val="multilevel"/>
    <w:tmpl w:val="A7EE06CC"/>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b/>
        <w:bCs w:val="0"/>
        <w:i w:val="0"/>
        <w:iCs/>
        <w:color w:val="auto"/>
      </w:rPr>
    </w:lvl>
    <w:lvl w:ilvl="2">
      <w:start w:val="1"/>
      <w:numFmt w:val="decimal"/>
      <w:isLgl/>
      <w:lvlText w:val="%1.%2.%3."/>
      <w:lvlJc w:val="left"/>
      <w:pPr>
        <w:ind w:left="2136" w:hanging="1080"/>
      </w:pPr>
      <w:rPr>
        <w:rFonts w:hint="default"/>
        <w:b/>
        <w:bCs/>
        <w:i w:val="0"/>
        <w:iCs/>
        <w:color w:val="auto"/>
      </w:rPr>
    </w:lvl>
    <w:lvl w:ilvl="3">
      <w:start w:val="1"/>
      <w:numFmt w:val="decimal"/>
      <w:isLgl/>
      <w:lvlText w:val="%1.%2.%3.%4."/>
      <w:lvlJc w:val="left"/>
      <w:pPr>
        <w:ind w:left="2844" w:hanging="1440"/>
      </w:pPr>
      <w:rPr>
        <w:rFonts w:hint="default"/>
        <w:b w:val="0"/>
        <w:i/>
        <w:color w:val="auto"/>
      </w:rPr>
    </w:lvl>
    <w:lvl w:ilvl="4">
      <w:start w:val="1"/>
      <w:numFmt w:val="decimal"/>
      <w:isLgl/>
      <w:lvlText w:val="%1.%2.%3.%4.%5."/>
      <w:lvlJc w:val="left"/>
      <w:pPr>
        <w:ind w:left="3192" w:hanging="1440"/>
      </w:pPr>
      <w:rPr>
        <w:rFonts w:hint="default"/>
        <w:b w:val="0"/>
        <w:i/>
        <w:color w:val="auto"/>
      </w:rPr>
    </w:lvl>
    <w:lvl w:ilvl="5">
      <w:start w:val="1"/>
      <w:numFmt w:val="decimal"/>
      <w:isLgl/>
      <w:lvlText w:val="%1.%2.%3.%4.%5.%6."/>
      <w:lvlJc w:val="left"/>
      <w:pPr>
        <w:ind w:left="3900" w:hanging="1800"/>
      </w:pPr>
      <w:rPr>
        <w:rFonts w:hint="default"/>
        <w:b w:val="0"/>
        <w:i/>
        <w:color w:val="auto"/>
      </w:rPr>
    </w:lvl>
    <w:lvl w:ilvl="6">
      <w:start w:val="1"/>
      <w:numFmt w:val="decimal"/>
      <w:isLgl/>
      <w:lvlText w:val="%1.%2.%3.%4.%5.%6.%7."/>
      <w:lvlJc w:val="left"/>
      <w:pPr>
        <w:ind w:left="4608" w:hanging="2160"/>
      </w:pPr>
      <w:rPr>
        <w:rFonts w:hint="default"/>
        <w:b w:val="0"/>
        <w:i/>
        <w:color w:val="auto"/>
      </w:rPr>
    </w:lvl>
    <w:lvl w:ilvl="7">
      <w:start w:val="1"/>
      <w:numFmt w:val="decimal"/>
      <w:isLgl/>
      <w:lvlText w:val="%1.%2.%3.%4.%5.%6.%7.%8."/>
      <w:lvlJc w:val="left"/>
      <w:pPr>
        <w:ind w:left="5316" w:hanging="2520"/>
      </w:pPr>
      <w:rPr>
        <w:rFonts w:hint="default"/>
        <w:b w:val="0"/>
        <w:i/>
        <w:color w:val="auto"/>
      </w:rPr>
    </w:lvl>
    <w:lvl w:ilvl="8">
      <w:start w:val="1"/>
      <w:numFmt w:val="decimal"/>
      <w:isLgl/>
      <w:lvlText w:val="%1.%2.%3.%4.%5.%6.%7.%8.%9."/>
      <w:lvlJc w:val="left"/>
      <w:pPr>
        <w:ind w:left="5664" w:hanging="2520"/>
      </w:pPr>
      <w:rPr>
        <w:rFonts w:hint="default"/>
        <w:b w:val="0"/>
        <w:i/>
        <w:color w:val="auto"/>
      </w:rPr>
    </w:lvl>
  </w:abstractNum>
  <w:abstractNum w:abstractNumId="2" w15:restartNumberingAfterBreak="0">
    <w:nsid w:val="335D4612"/>
    <w:multiLevelType w:val="hybridMultilevel"/>
    <w:tmpl w:val="BEBCDA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54145A3B"/>
    <w:multiLevelType w:val="hybridMultilevel"/>
    <w:tmpl w:val="EDB0133A"/>
    <w:lvl w:ilvl="0" w:tplc="6804D3F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627613A7"/>
    <w:multiLevelType w:val="hybridMultilevel"/>
    <w:tmpl w:val="D3A4E392"/>
    <w:lvl w:ilvl="0" w:tplc="9CBC4B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6BF557DF"/>
    <w:multiLevelType w:val="multilevel"/>
    <w:tmpl w:val="972CE7E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6" w15:restartNumberingAfterBreak="0">
    <w:nsid w:val="70134C7B"/>
    <w:multiLevelType w:val="hybridMultilevel"/>
    <w:tmpl w:val="1108D072"/>
    <w:lvl w:ilvl="0" w:tplc="4204FFE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753"/>
    <w:rsid w:val="0001135B"/>
    <w:rsid w:val="00013B5B"/>
    <w:rsid w:val="00022D85"/>
    <w:rsid w:val="000314C9"/>
    <w:rsid w:val="00062BD0"/>
    <w:rsid w:val="00064A59"/>
    <w:rsid w:val="00071618"/>
    <w:rsid w:val="00072EB0"/>
    <w:rsid w:val="00076160"/>
    <w:rsid w:val="000A3023"/>
    <w:rsid w:val="000A60BD"/>
    <w:rsid w:val="000B268B"/>
    <w:rsid w:val="000C00AF"/>
    <w:rsid w:val="000D6DA9"/>
    <w:rsid w:val="000E6DA9"/>
    <w:rsid w:val="00113CF2"/>
    <w:rsid w:val="0013011D"/>
    <w:rsid w:val="001326DD"/>
    <w:rsid w:val="001378B4"/>
    <w:rsid w:val="00153929"/>
    <w:rsid w:val="00165198"/>
    <w:rsid w:val="001D128E"/>
    <w:rsid w:val="001E0479"/>
    <w:rsid w:val="001E2582"/>
    <w:rsid w:val="001F1782"/>
    <w:rsid w:val="001F6E20"/>
    <w:rsid w:val="00231125"/>
    <w:rsid w:val="00265D8D"/>
    <w:rsid w:val="00296ED6"/>
    <w:rsid w:val="002A1233"/>
    <w:rsid w:val="002A4C5F"/>
    <w:rsid w:val="002D6D80"/>
    <w:rsid w:val="002E091A"/>
    <w:rsid w:val="00366DFA"/>
    <w:rsid w:val="00393758"/>
    <w:rsid w:val="003B3005"/>
    <w:rsid w:val="003C2509"/>
    <w:rsid w:val="003C44A4"/>
    <w:rsid w:val="003C6BB8"/>
    <w:rsid w:val="003D1F77"/>
    <w:rsid w:val="003E7B7D"/>
    <w:rsid w:val="003F7159"/>
    <w:rsid w:val="00414F8F"/>
    <w:rsid w:val="004269E6"/>
    <w:rsid w:val="0043126D"/>
    <w:rsid w:val="00440A83"/>
    <w:rsid w:val="00443DD1"/>
    <w:rsid w:val="00445910"/>
    <w:rsid w:val="00446290"/>
    <w:rsid w:val="00451EA8"/>
    <w:rsid w:val="004A3C50"/>
    <w:rsid w:val="004A46FA"/>
    <w:rsid w:val="004A509B"/>
    <w:rsid w:val="004C36AD"/>
    <w:rsid w:val="0050503A"/>
    <w:rsid w:val="0052263D"/>
    <w:rsid w:val="00530503"/>
    <w:rsid w:val="00546C62"/>
    <w:rsid w:val="005473E0"/>
    <w:rsid w:val="0054792A"/>
    <w:rsid w:val="00550502"/>
    <w:rsid w:val="0058448D"/>
    <w:rsid w:val="0058723F"/>
    <w:rsid w:val="0059309F"/>
    <w:rsid w:val="005B7AC4"/>
    <w:rsid w:val="005C697D"/>
    <w:rsid w:val="005C6FAF"/>
    <w:rsid w:val="0060478C"/>
    <w:rsid w:val="00605854"/>
    <w:rsid w:val="00610B1A"/>
    <w:rsid w:val="00625A5E"/>
    <w:rsid w:val="006274B8"/>
    <w:rsid w:val="00630659"/>
    <w:rsid w:val="00632FA8"/>
    <w:rsid w:val="00633074"/>
    <w:rsid w:val="00636650"/>
    <w:rsid w:val="00660680"/>
    <w:rsid w:val="0066644B"/>
    <w:rsid w:val="00684622"/>
    <w:rsid w:val="006866CB"/>
    <w:rsid w:val="00697D1D"/>
    <w:rsid w:val="006A3BB5"/>
    <w:rsid w:val="006A43F9"/>
    <w:rsid w:val="006B1A64"/>
    <w:rsid w:val="006C3D2A"/>
    <w:rsid w:val="006C6834"/>
    <w:rsid w:val="006D6AD9"/>
    <w:rsid w:val="006F4702"/>
    <w:rsid w:val="0071002A"/>
    <w:rsid w:val="00713D51"/>
    <w:rsid w:val="00714064"/>
    <w:rsid w:val="00720899"/>
    <w:rsid w:val="0074013C"/>
    <w:rsid w:val="00771718"/>
    <w:rsid w:val="00782D1C"/>
    <w:rsid w:val="00787A78"/>
    <w:rsid w:val="007A545B"/>
    <w:rsid w:val="007C553D"/>
    <w:rsid w:val="007F2976"/>
    <w:rsid w:val="00812227"/>
    <w:rsid w:val="00813402"/>
    <w:rsid w:val="00825535"/>
    <w:rsid w:val="00833550"/>
    <w:rsid w:val="008456BC"/>
    <w:rsid w:val="00862198"/>
    <w:rsid w:val="00863F8D"/>
    <w:rsid w:val="00865DF4"/>
    <w:rsid w:val="0088279E"/>
    <w:rsid w:val="00882D0C"/>
    <w:rsid w:val="00887B63"/>
    <w:rsid w:val="008A7DEC"/>
    <w:rsid w:val="008B5F0D"/>
    <w:rsid w:val="008B7E07"/>
    <w:rsid w:val="008D3070"/>
    <w:rsid w:val="008E3892"/>
    <w:rsid w:val="008E642A"/>
    <w:rsid w:val="008F03E9"/>
    <w:rsid w:val="00932518"/>
    <w:rsid w:val="00932D3B"/>
    <w:rsid w:val="00936489"/>
    <w:rsid w:val="009449AB"/>
    <w:rsid w:val="00972550"/>
    <w:rsid w:val="00995C20"/>
    <w:rsid w:val="009B4AC4"/>
    <w:rsid w:val="009C14BA"/>
    <w:rsid w:val="009E5B25"/>
    <w:rsid w:val="00A05E0C"/>
    <w:rsid w:val="00A11A66"/>
    <w:rsid w:val="00A20CA3"/>
    <w:rsid w:val="00A31DE2"/>
    <w:rsid w:val="00A35FAD"/>
    <w:rsid w:val="00A372E1"/>
    <w:rsid w:val="00A70270"/>
    <w:rsid w:val="00A86A7F"/>
    <w:rsid w:val="00AA17C7"/>
    <w:rsid w:val="00AB7ABC"/>
    <w:rsid w:val="00AC2C00"/>
    <w:rsid w:val="00AE4CC7"/>
    <w:rsid w:val="00AE611E"/>
    <w:rsid w:val="00AF2470"/>
    <w:rsid w:val="00B17050"/>
    <w:rsid w:val="00B3074E"/>
    <w:rsid w:val="00B44F18"/>
    <w:rsid w:val="00B469FB"/>
    <w:rsid w:val="00B63145"/>
    <w:rsid w:val="00B66E17"/>
    <w:rsid w:val="00B77311"/>
    <w:rsid w:val="00B9151A"/>
    <w:rsid w:val="00BA18AF"/>
    <w:rsid w:val="00BC63AB"/>
    <w:rsid w:val="00BD7B9C"/>
    <w:rsid w:val="00BE3A8D"/>
    <w:rsid w:val="00C06368"/>
    <w:rsid w:val="00C21EB1"/>
    <w:rsid w:val="00C251E6"/>
    <w:rsid w:val="00C26A22"/>
    <w:rsid w:val="00C579AD"/>
    <w:rsid w:val="00C61755"/>
    <w:rsid w:val="00C73D8D"/>
    <w:rsid w:val="00C74F77"/>
    <w:rsid w:val="00C83C48"/>
    <w:rsid w:val="00C944EC"/>
    <w:rsid w:val="00CB0693"/>
    <w:rsid w:val="00CB408A"/>
    <w:rsid w:val="00CE205D"/>
    <w:rsid w:val="00D04158"/>
    <w:rsid w:val="00D160C5"/>
    <w:rsid w:val="00D16B4D"/>
    <w:rsid w:val="00D35A31"/>
    <w:rsid w:val="00D45B21"/>
    <w:rsid w:val="00D47DB6"/>
    <w:rsid w:val="00D67ED7"/>
    <w:rsid w:val="00D7428A"/>
    <w:rsid w:val="00D75753"/>
    <w:rsid w:val="00D814CF"/>
    <w:rsid w:val="00D911D6"/>
    <w:rsid w:val="00DE4C52"/>
    <w:rsid w:val="00E0200D"/>
    <w:rsid w:val="00E05686"/>
    <w:rsid w:val="00E17C4D"/>
    <w:rsid w:val="00E237DC"/>
    <w:rsid w:val="00E360D8"/>
    <w:rsid w:val="00E60A98"/>
    <w:rsid w:val="00E610B8"/>
    <w:rsid w:val="00E7092C"/>
    <w:rsid w:val="00E83C83"/>
    <w:rsid w:val="00E914E8"/>
    <w:rsid w:val="00EB63AA"/>
    <w:rsid w:val="00F007B7"/>
    <w:rsid w:val="00F1355D"/>
    <w:rsid w:val="00F25DED"/>
    <w:rsid w:val="00F312FE"/>
    <w:rsid w:val="00F65999"/>
    <w:rsid w:val="00F90BCD"/>
    <w:rsid w:val="00FA57B0"/>
    <w:rsid w:val="00FB3AEB"/>
    <w:rsid w:val="00FC28D8"/>
    <w:rsid w:val="00FF0CAB"/>
    <w:rsid w:val="10FEF657"/>
    <w:rsid w:val="19BD4E52"/>
    <w:rsid w:val="1B27BC88"/>
    <w:rsid w:val="1F628C16"/>
    <w:rsid w:val="20FA6107"/>
    <w:rsid w:val="27ACEAB9"/>
    <w:rsid w:val="4ABC13F3"/>
    <w:rsid w:val="4EBB1235"/>
    <w:rsid w:val="5D71D647"/>
    <w:rsid w:val="5E935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C52C"/>
  <w15:chartTrackingRefBased/>
  <w15:docId w15:val="{E3BF7498-F5F0-450C-B3A6-44519A64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2A4C5F"/>
    <w:pPr>
      <w:keepNext/>
      <w:tabs>
        <w:tab w:val="left" w:pos="0"/>
      </w:tabs>
      <w:overflowPunct w:val="0"/>
      <w:autoSpaceDE w:val="0"/>
      <w:autoSpaceDN w:val="0"/>
      <w:adjustRightInd w:val="0"/>
      <w:spacing w:after="0" w:line="240" w:lineRule="auto"/>
      <w:jc w:val="center"/>
      <w:outlineLvl w:val="3"/>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C00"/>
    <w:pPr>
      <w:ind w:left="720"/>
      <w:contextualSpacing/>
    </w:pPr>
  </w:style>
  <w:style w:type="paragraph" w:customStyle="1" w:styleId="paragraph">
    <w:name w:val="paragraph"/>
    <w:basedOn w:val="Normal"/>
    <w:rsid w:val="002A4C5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2A4C5F"/>
  </w:style>
  <w:style w:type="character" w:customStyle="1" w:styleId="eop">
    <w:name w:val="eop"/>
    <w:basedOn w:val="Fuentedeprrafopredeter"/>
    <w:rsid w:val="002A4C5F"/>
  </w:style>
  <w:style w:type="character" w:customStyle="1" w:styleId="Ttulo4Car">
    <w:name w:val="Título 4 Car"/>
    <w:basedOn w:val="Fuentedeprrafopredeter"/>
    <w:link w:val="Ttulo4"/>
    <w:rsid w:val="002A4C5F"/>
    <w:rPr>
      <w:rFonts w:ascii="Times New Roman" w:eastAsia="Times New Roman" w:hAnsi="Times New Roman" w:cs="Times New Roman"/>
      <w:b/>
      <w:sz w:val="24"/>
      <w:szCs w:val="20"/>
      <w:lang w:val="es-ES" w:eastAsia="es-ES"/>
    </w:rPr>
  </w:style>
  <w:style w:type="character" w:customStyle="1" w:styleId="fontstyle21">
    <w:name w:val="fontstyle21"/>
    <w:basedOn w:val="Fuentedeprrafopredeter"/>
    <w:rsid w:val="002A4C5F"/>
    <w:rPr>
      <w:rFonts w:ascii="Tahoma" w:hAnsi="Tahoma" w:cs="Tahoma" w:hint="default"/>
      <w:b w:val="0"/>
      <w:bCs w:val="0"/>
      <w:i w:val="0"/>
      <w:iCs w:val="0"/>
      <w:color w:val="000000"/>
      <w:sz w:val="24"/>
      <w:szCs w:val="24"/>
    </w:rPr>
  </w:style>
  <w:style w:type="paragraph" w:styleId="Sinespaciado">
    <w:name w:val="No Spacing"/>
    <w:qFormat/>
    <w:rsid w:val="005C6FAF"/>
    <w:pPr>
      <w:spacing w:after="0" w:line="240" w:lineRule="auto"/>
    </w:pPr>
  </w:style>
  <w:style w:type="paragraph" w:styleId="Revisin">
    <w:name w:val="Revision"/>
    <w:hidden/>
    <w:uiPriority w:val="99"/>
    <w:semiHidden/>
    <w:rsid w:val="00231125"/>
    <w:pPr>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135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55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1355D"/>
    <w:rPr>
      <w:b/>
      <w:bCs/>
    </w:rPr>
  </w:style>
  <w:style w:type="character" w:customStyle="1" w:styleId="AsuntodelcomentarioCar">
    <w:name w:val="Asunto del comentario Car"/>
    <w:basedOn w:val="TextocomentarioCar"/>
    <w:link w:val="Asuntodelcomentario"/>
    <w:uiPriority w:val="99"/>
    <w:semiHidden/>
    <w:rsid w:val="00F1355D"/>
    <w:rPr>
      <w:b/>
      <w:bCs/>
      <w:sz w:val="20"/>
      <w:szCs w:val="20"/>
    </w:rPr>
  </w:style>
  <w:style w:type="paragraph" w:styleId="Encabezado">
    <w:name w:val="header"/>
    <w:basedOn w:val="Normal"/>
    <w:link w:val="EncabezadoCar"/>
    <w:uiPriority w:val="99"/>
    <w:unhideWhenUsed/>
    <w:rsid w:val="00A372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72E1"/>
  </w:style>
  <w:style w:type="paragraph" w:styleId="Piedepgina">
    <w:name w:val="footer"/>
    <w:basedOn w:val="Normal"/>
    <w:link w:val="PiedepginaCar"/>
    <w:uiPriority w:val="99"/>
    <w:unhideWhenUsed/>
    <w:rsid w:val="00A372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2E1"/>
  </w:style>
  <w:style w:type="paragraph" w:styleId="Textonotapie">
    <w:name w:val="footnote text"/>
    <w:basedOn w:val="Normal"/>
    <w:link w:val="TextonotapieCar"/>
    <w:semiHidden/>
    <w:unhideWhenUsed/>
    <w:rsid w:val="0013011D"/>
    <w:pPr>
      <w:spacing w:after="0" w:line="240" w:lineRule="auto"/>
      <w:jc w:val="both"/>
    </w:pPr>
    <w:rPr>
      <w:rFonts w:ascii="Tahoma" w:eastAsia="Tahoma" w:hAnsi="Tahoma" w:cs="Tahoma"/>
      <w:sz w:val="20"/>
      <w:szCs w:val="20"/>
      <w:lang w:val="es-ES" w:eastAsia="es-MX"/>
    </w:rPr>
  </w:style>
  <w:style w:type="character" w:customStyle="1" w:styleId="TextonotapieCar">
    <w:name w:val="Texto nota pie Car"/>
    <w:basedOn w:val="Fuentedeprrafopredeter"/>
    <w:link w:val="Textonotapie"/>
    <w:semiHidden/>
    <w:rsid w:val="0013011D"/>
    <w:rPr>
      <w:rFonts w:ascii="Tahoma" w:eastAsia="Tahoma" w:hAnsi="Tahoma" w:cs="Tahoma"/>
      <w:sz w:val="20"/>
      <w:szCs w:val="20"/>
      <w:lang w:val="es-ES" w:eastAsia="es-MX"/>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1301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28822eb87dbd457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Props1.xml><?xml version="1.0" encoding="utf-8"?>
<ds:datastoreItem xmlns:ds="http://schemas.openxmlformats.org/officeDocument/2006/customXml" ds:itemID="{45E0669F-787B-4D01-9121-0DBF38C1C89F}">
  <ds:schemaRefs>
    <ds:schemaRef ds:uri="http://schemas.microsoft.com/sharepoint/v3/contenttype/forms"/>
  </ds:schemaRefs>
</ds:datastoreItem>
</file>

<file path=customXml/itemProps2.xml><?xml version="1.0" encoding="utf-8"?>
<ds:datastoreItem xmlns:ds="http://schemas.openxmlformats.org/officeDocument/2006/customXml" ds:itemID="{A6700307-2896-4428-871F-9C9F1ABA6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8A9A9-B863-4164-87B5-B3C5DD6841A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2496</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MACKLEIN RAMIREZ ANDRADE</dc:creator>
  <cp:keywords/>
  <dc:description/>
  <cp:lastModifiedBy>Hermides Alonso Gaviria Ocampo</cp:lastModifiedBy>
  <cp:revision>11</cp:revision>
  <dcterms:created xsi:type="dcterms:W3CDTF">2023-04-18T14:13:00Z</dcterms:created>
  <dcterms:modified xsi:type="dcterms:W3CDTF">2023-06-07T21:31:00Z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