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42F7E102" w14:textId="77777777" w:rsidR="008D1CDE" w:rsidRPr="008D1CDE" w:rsidRDefault="008D1CDE" w:rsidP="008D1CD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30j0zll"/>
      <w:bookmarkStart w:id="1" w:name="_Hlk136339010"/>
      <w:bookmarkStart w:id="2" w:name="_Hlk124855674"/>
      <w:bookmarkStart w:id="3" w:name="_GoBack"/>
      <w:bookmarkEnd w:id="0"/>
      <w:bookmarkEnd w:id="3"/>
      <w:r w:rsidRPr="008D1CDE">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A7FE810" w14:textId="77777777" w:rsidR="008D1CDE" w:rsidRPr="008D1CDE" w:rsidRDefault="008D1CDE" w:rsidP="008D1CDE">
      <w:pPr>
        <w:jc w:val="both"/>
        <w:rPr>
          <w:rFonts w:ascii="Arial" w:hAnsi="Arial" w:cs="Arial"/>
          <w:sz w:val="20"/>
          <w:szCs w:val="20"/>
          <w:lang w:val="es-419"/>
        </w:rPr>
      </w:pPr>
    </w:p>
    <w:p w14:paraId="15D27998" w14:textId="77777777" w:rsidR="008D1CDE" w:rsidRPr="008D1CDE" w:rsidRDefault="008D1CDE" w:rsidP="008D1CDE">
      <w:pPr>
        <w:jc w:val="both"/>
        <w:rPr>
          <w:rFonts w:ascii="Arial" w:eastAsia="Tahoma" w:hAnsi="Arial" w:cs="Arial"/>
          <w:sz w:val="20"/>
          <w:szCs w:val="20"/>
          <w:lang w:val="es-419" w:eastAsia="es-CO"/>
        </w:rPr>
      </w:pPr>
      <w:r w:rsidRPr="008D1CDE">
        <w:rPr>
          <w:rFonts w:ascii="Arial" w:eastAsia="Tahoma" w:hAnsi="Arial" w:cs="Arial"/>
          <w:sz w:val="20"/>
          <w:szCs w:val="20"/>
          <w:lang w:val="es-419" w:eastAsia="es-CO"/>
        </w:rPr>
        <w:t>Radicación No.:</w:t>
      </w:r>
      <w:r w:rsidRPr="008D1CDE">
        <w:rPr>
          <w:rFonts w:ascii="Arial" w:eastAsia="Tahoma" w:hAnsi="Arial" w:cs="Arial"/>
          <w:sz w:val="20"/>
          <w:szCs w:val="20"/>
          <w:lang w:val="es-419" w:eastAsia="es-CO"/>
        </w:rPr>
        <w:tab/>
      </w:r>
      <w:r w:rsidRPr="008D1CDE">
        <w:rPr>
          <w:rFonts w:ascii="Arial" w:eastAsia="Tahoma" w:hAnsi="Arial" w:cs="Arial"/>
          <w:sz w:val="20"/>
          <w:szCs w:val="20"/>
          <w:lang w:val="es-419" w:eastAsia="es-CO"/>
        </w:rPr>
        <w:tab/>
        <w:t>66001-31-05-001-2016-00488-01</w:t>
      </w:r>
    </w:p>
    <w:p w14:paraId="468F7D68" w14:textId="77777777" w:rsidR="008D1CDE" w:rsidRPr="008D1CDE" w:rsidRDefault="008D1CDE" w:rsidP="008D1CDE">
      <w:pPr>
        <w:jc w:val="both"/>
        <w:rPr>
          <w:rFonts w:ascii="Arial" w:eastAsia="Tahoma" w:hAnsi="Arial" w:cs="Arial"/>
          <w:sz w:val="20"/>
          <w:szCs w:val="20"/>
          <w:lang w:val="es-419" w:eastAsia="es-CO"/>
        </w:rPr>
      </w:pPr>
      <w:r w:rsidRPr="008D1CDE">
        <w:rPr>
          <w:rFonts w:ascii="Arial" w:eastAsia="Tahoma" w:hAnsi="Arial" w:cs="Arial"/>
          <w:sz w:val="20"/>
          <w:szCs w:val="20"/>
          <w:lang w:val="es-419" w:eastAsia="es-CO"/>
        </w:rPr>
        <w:t>Proceso:</w:t>
      </w:r>
      <w:r w:rsidRPr="008D1CDE">
        <w:rPr>
          <w:rFonts w:ascii="Arial" w:eastAsia="Tahoma" w:hAnsi="Arial" w:cs="Arial"/>
          <w:sz w:val="20"/>
          <w:szCs w:val="20"/>
          <w:lang w:val="es-419" w:eastAsia="es-CO"/>
        </w:rPr>
        <w:tab/>
      </w:r>
      <w:r w:rsidRPr="008D1CDE">
        <w:rPr>
          <w:rFonts w:ascii="Arial" w:eastAsia="Tahoma" w:hAnsi="Arial" w:cs="Arial"/>
          <w:sz w:val="20"/>
          <w:szCs w:val="20"/>
          <w:lang w:val="es-419" w:eastAsia="es-CO"/>
        </w:rPr>
        <w:tab/>
        <w:t>Ordinario laboral</w:t>
      </w:r>
    </w:p>
    <w:p w14:paraId="09CAD9AC" w14:textId="77777777" w:rsidR="008D1CDE" w:rsidRPr="008D1CDE" w:rsidRDefault="008D1CDE" w:rsidP="008D1CDE">
      <w:pPr>
        <w:jc w:val="both"/>
        <w:rPr>
          <w:rFonts w:ascii="Arial" w:eastAsia="Tahoma" w:hAnsi="Arial" w:cs="Arial"/>
          <w:sz w:val="20"/>
          <w:szCs w:val="20"/>
          <w:lang w:val="es-419" w:eastAsia="es-CO"/>
        </w:rPr>
      </w:pPr>
      <w:r w:rsidRPr="008D1CDE">
        <w:rPr>
          <w:rFonts w:ascii="Arial" w:eastAsia="Tahoma" w:hAnsi="Arial" w:cs="Arial"/>
          <w:sz w:val="20"/>
          <w:szCs w:val="20"/>
          <w:lang w:val="es-419" w:eastAsia="es-CO"/>
        </w:rPr>
        <w:t>Demandante:</w:t>
      </w:r>
      <w:r w:rsidRPr="008D1CDE">
        <w:rPr>
          <w:rFonts w:ascii="Arial" w:eastAsia="Tahoma" w:hAnsi="Arial" w:cs="Arial"/>
          <w:sz w:val="20"/>
          <w:szCs w:val="20"/>
          <w:lang w:val="es-419" w:eastAsia="es-CO"/>
        </w:rPr>
        <w:tab/>
      </w:r>
      <w:r w:rsidRPr="008D1CDE">
        <w:rPr>
          <w:rFonts w:ascii="Arial" w:eastAsia="Tahoma" w:hAnsi="Arial" w:cs="Arial"/>
          <w:sz w:val="20"/>
          <w:szCs w:val="20"/>
          <w:lang w:val="es-419" w:eastAsia="es-CO"/>
        </w:rPr>
        <w:tab/>
        <w:t>Gloria Inés Hurtado Tamayo</w:t>
      </w:r>
    </w:p>
    <w:p w14:paraId="460D5B9F" w14:textId="77777777" w:rsidR="008D1CDE" w:rsidRPr="008D1CDE" w:rsidRDefault="008D1CDE" w:rsidP="008D1CDE">
      <w:pPr>
        <w:jc w:val="both"/>
        <w:rPr>
          <w:rFonts w:ascii="Arial" w:eastAsia="Tahoma" w:hAnsi="Arial" w:cs="Arial"/>
          <w:sz w:val="20"/>
          <w:szCs w:val="20"/>
          <w:lang w:val="es-419" w:eastAsia="es-CO"/>
        </w:rPr>
      </w:pPr>
      <w:r w:rsidRPr="008D1CDE">
        <w:rPr>
          <w:rFonts w:ascii="Arial" w:eastAsia="Tahoma" w:hAnsi="Arial" w:cs="Arial"/>
          <w:sz w:val="20"/>
          <w:szCs w:val="20"/>
          <w:lang w:val="es-419" w:eastAsia="es-CO"/>
        </w:rPr>
        <w:t>Demandado:</w:t>
      </w:r>
      <w:r w:rsidRPr="008D1CDE">
        <w:rPr>
          <w:rFonts w:ascii="Arial" w:eastAsia="Tahoma" w:hAnsi="Arial" w:cs="Arial"/>
          <w:sz w:val="20"/>
          <w:szCs w:val="20"/>
          <w:lang w:val="es-419" w:eastAsia="es-CO"/>
        </w:rPr>
        <w:tab/>
      </w:r>
      <w:r w:rsidRPr="008D1CDE">
        <w:rPr>
          <w:rFonts w:ascii="Arial" w:eastAsia="Tahoma" w:hAnsi="Arial" w:cs="Arial"/>
          <w:sz w:val="20"/>
          <w:szCs w:val="20"/>
          <w:lang w:val="es-419" w:eastAsia="es-CO"/>
        </w:rPr>
        <w:tab/>
        <w:t>Colpensiones y otros</w:t>
      </w:r>
    </w:p>
    <w:p w14:paraId="0980CF30" w14:textId="77777777" w:rsidR="008D1CDE" w:rsidRPr="008D1CDE" w:rsidRDefault="008D1CDE" w:rsidP="008D1CDE">
      <w:pPr>
        <w:jc w:val="both"/>
        <w:rPr>
          <w:rFonts w:ascii="Arial" w:eastAsia="Tahoma" w:hAnsi="Arial" w:cs="Arial"/>
          <w:sz w:val="20"/>
          <w:szCs w:val="20"/>
          <w:lang w:val="es-419" w:eastAsia="es-CO"/>
        </w:rPr>
      </w:pPr>
      <w:r w:rsidRPr="008D1CDE">
        <w:rPr>
          <w:rFonts w:ascii="Arial" w:eastAsia="Tahoma" w:hAnsi="Arial" w:cs="Arial"/>
          <w:sz w:val="20"/>
          <w:szCs w:val="20"/>
          <w:lang w:val="es-419" w:eastAsia="es-CO"/>
        </w:rPr>
        <w:t>Juzgado:</w:t>
      </w:r>
      <w:r w:rsidRPr="008D1CDE">
        <w:rPr>
          <w:rFonts w:ascii="Arial" w:eastAsia="Tahoma" w:hAnsi="Arial" w:cs="Arial"/>
          <w:sz w:val="20"/>
          <w:szCs w:val="20"/>
          <w:lang w:val="es-419" w:eastAsia="es-CO"/>
        </w:rPr>
        <w:tab/>
      </w:r>
      <w:r w:rsidRPr="008D1CDE">
        <w:rPr>
          <w:rFonts w:ascii="Arial" w:eastAsia="Tahoma" w:hAnsi="Arial" w:cs="Arial"/>
          <w:sz w:val="20"/>
          <w:szCs w:val="20"/>
          <w:lang w:val="es-419" w:eastAsia="es-CO"/>
        </w:rPr>
        <w:tab/>
        <w:t xml:space="preserve">Primero Laboral del Circuito de Pereira </w:t>
      </w:r>
    </w:p>
    <w:p w14:paraId="6A681AAC" w14:textId="2D99118C" w:rsidR="008D1CDE" w:rsidRPr="008D1CDE" w:rsidRDefault="008D1CDE" w:rsidP="008D1CDE">
      <w:pPr>
        <w:jc w:val="both"/>
        <w:rPr>
          <w:rFonts w:ascii="Arial" w:eastAsia="Tahoma" w:hAnsi="Arial" w:cs="Arial"/>
          <w:sz w:val="20"/>
          <w:szCs w:val="20"/>
          <w:lang w:val="es-419" w:eastAsia="es-CO"/>
        </w:rPr>
      </w:pPr>
      <w:r w:rsidRPr="008D1CDE">
        <w:rPr>
          <w:rFonts w:ascii="Arial" w:eastAsia="Tahoma" w:hAnsi="Arial" w:cs="Arial"/>
          <w:sz w:val="20"/>
          <w:szCs w:val="20"/>
          <w:lang w:val="es-419" w:eastAsia="es-CO"/>
        </w:rPr>
        <w:t>Magistrada ponente:</w:t>
      </w:r>
      <w:r w:rsidRPr="008D1CDE">
        <w:rPr>
          <w:rFonts w:ascii="Arial" w:eastAsia="Tahoma" w:hAnsi="Arial" w:cs="Arial"/>
          <w:sz w:val="20"/>
          <w:szCs w:val="20"/>
          <w:lang w:val="es-419" w:eastAsia="es-CO"/>
        </w:rPr>
        <w:tab/>
        <w:t>Dra. Ana Lucía Caicedo Calderón</w:t>
      </w:r>
    </w:p>
    <w:p w14:paraId="36D41EB0" w14:textId="77777777" w:rsidR="008D1CDE" w:rsidRPr="008D1CDE" w:rsidRDefault="008D1CDE" w:rsidP="008D1CDE">
      <w:pPr>
        <w:jc w:val="both"/>
        <w:rPr>
          <w:rFonts w:ascii="Arial" w:eastAsia="Tahoma" w:hAnsi="Arial" w:cs="Arial"/>
          <w:color w:val="000000"/>
          <w:sz w:val="20"/>
          <w:szCs w:val="20"/>
          <w:lang w:eastAsia="es-CO"/>
        </w:rPr>
      </w:pPr>
    </w:p>
    <w:p w14:paraId="6E5FE0FB" w14:textId="0CB72905" w:rsidR="00306B05" w:rsidRPr="00535F94" w:rsidRDefault="006C570C" w:rsidP="00306B05">
      <w:pPr>
        <w:jc w:val="both"/>
        <w:rPr>
          <w:rFonts w:ascii="Arial" w:hAnsi="Arial" w:cs="Arial"/>
          <w:sz w:val="20"/>
          <w:szCs w:val="20"/>
          <w:lang w:val="es-419"/>
        </w:rPr>
      </w:pPr>
      <w:r w:rsidRPr="00535F94">
        <w:rPr>
          <w:rFonts w:ascii="Arial" w:hAnsi="Arial" w:cs="Arial"/>
          <w:b/>
          <w:bCs/>
          <w:iCs/>
          <w:sz w:val="20"/>
          <w:szCs w:val="20"/>
          <w:u w:val="single"/>
          <w:lang w:val="es-419" w:eastAsia="fr-FR"/>
        </w:rPr>
        <w:t>TEMAS:</w:t>
      </w:r>
      <w:r w:rsidRPr="00535F94">
        <w:rPr>
          <w:rFonts w:ascii="Arial" w:hAnsi="Arial" w:cs="Arial"/>
          <w:b/>
          <w:bCs/>
          <w:iCs/>
          <w:sz w:val="20"/>
          <w:szCs w:val="20"/>
          <w:lang w:val="es-419" w:eastAsia="fr-FR"/>
        </w:rPr>
        <w:tab/>
      </w:r>
      <w:r>
        <w:rPr>
          <w:rFonts w:ascii="Arial" w:hAnsi="Arial" w:cs="Arial"/>
          <w:b/>
          <w:bCs/>
          <w:iCs/>
          <w:sz w:val="20"/>
          <w:szCs w:val="20"/>
          <w:lang w:val="es-CO" w:eastAsia="fr-FR"/>
        </w:rPr>
        <w:t>PENSIÓN DE SOBREVIVIENTES / COMPAÑERA PERMANENTE / LEY 797 DE 20</w:t>
      </w:r>
      <w:r w:rsidR="00552597">
        <w:rPr>
          <w:rFonts w:ascii="Arial" w:hAnsi="Arial" w:cs="Arial"/>
          <w:b/>
          <w:bCs/>
          <w:iCs/>
          <w:sz w:val="20"/>
          <w:szCs w:val="20"/>
          <w:lang w:val="es-CO" w:eastAsia="fr-FR"/>
        </w:rPr>
        <w:t>0</w:t>
      </w:r>
      <w:r>
        <w:rPr>
          <w:rFonts w:ascii="Arial" w:hAnsi="Arial" w:cs="Arial"/>
          <w:b/>
          <w:bCs/>
          <w:iCs/>
          <w:sz w:val="20"/>
          <w:szCs w:val="20"/>
          <w:lang w:val="es-CO" w:eastAsia="fr-FR"/>
        </w:rPr>
        <w:t>3 / REQUISITOS / CONVIVENCIA / TÉRMINO, 5 AÑOS / CONTROVERSIA ENTRE PRESUNTOS BENEFICIARIOS / SUSPENSIÓN DEL TRÁMITE PENSIONAL / SE DENIEGA.</w:t>
      </w:r>
    </w:p>
    <w:p w14:paraId="6F47021B" w14:textId="77777777" w:rsidR="00306B05" w:rsidRPr="00535F94" w:rsidRDefault="00306B05" w:rsidP="00306B05">
      <w:pPr>
        <w:jc w:val="both"/>
        <w:rPr>
          <w:rFonts w:ascii="Arial" w:hAnsi="Arial" w:cs="Arial"/>
          <w:sz w:val="20"/>
          <w:szCs w:val="20"/>
          <w:lang w:val="es-419"/>
        </w:rPr>
      </w:pPr>
    </w:p>
    <w:p w14:paraId="1228A8A4" w14:textId="77777777" w:rsidR="00306B05" w:rsidRPr="00535F94" w:rsidRDefault="00306B05" w:rsidP="00306B05">
      <w:pPr>
        <w:jc w:val="both"/>
        <w:rPr>
          <w:rFonts w:ascii="Arial" w:hAnsi="Arial" w:cs="Arial"/>
          <w:sz w:val="20"/>
          <w:szCs w:val="20"/>
          <w:lang w:val="es-419"/>
        </w:rPr>
      </w:pPr>
      <w:r>
        <w:rPr>
          <w:rFonts w:ascii="Arial" w:hAnsi="Arial" w:cs="Arial"/>
          <w:sz w:val="20"/>
          <w:szCs w:val="20"/>
          <w:lang w:val="es-419"/>
        </w:rPr>
        <w:t xml:space="preserve">… </w:t>
      </w:r>
      <w:r w:rsidRPr="006F6614">
        <w:rPr>
          <w:rFonts w:ascii="Arial" w:hAnsi="Arial" w:cs="Arial"/>
          <w:sz w:val="20"/>
          <w:szCs w:val="20"/>
          <w:lang w:val="es-419"/>
        </w:rPr>
        <w:t>quien alegue la calidad de cónyuge o compañero o compañera permanente del causante deberá cumplir ciertas exigencias de índole subjetivo y temporal para acceder a la pensión de sobrevivencia</w:t>
      </w:r>
      <w:r>
        <w:rPr>
          <w:rFonts w:ascii="Arial" w:hAnsi="Arial" w:cs="Arial"/>
          <w:sz w:val="20"/>
          <w:szCs w:val="20"/>
          <w:lang w:val="es-419"/>
        </w:rPr>
        <w:t>…</w:t>
      </w:r>
    </w:p>
    <w:p w14:paraId="3CDA6588" w14:textId="77777777" w:rsidR="00306B05" w:rsidRPr="00535F94" w:rsidRDefault="00306B05" w:rsidP="00306B05">
      <w:pPr>
        <w:jc w:val="both"/>
        <w:rPr>
          <w:rFonts w:ascii="Arial" w:hAnsi="Arial" w:cs="Arial"/>
          <w:sz w:val="20"/>
          <w:szCs w:val="20"/>
          <w:lang w:val="es-419"/>
        </w:rPr>
      </w:pPr>
    </w:p>
    <w:p w14:paraId="2175F6F6" w14:textId="77777777" w:rsidR="00306B05" w:rsidRPr="00E72AD2" w:rsidRDefault="00306B05" w:rsidP="00306B05">
      <w:pPr>
        <w:jc w:val="both"/>
        <w:rPr>
          <w:rFonts w:ascii="Arial" w:hAnsi="Arial" w:cs="Arial"/>
          <w:sz w:val="20"/>
          <w:szCs w:val="20"/>
          <w:lang w:val="es-419"/>
        </w:rPr>
      </w:pPr>
      <w:r>
        <w:rPr>
          <w:rFonts w:ascii="Arial" w:hAnsi="Arial" w:cs="Arial"/>
          <w:sz w:val="20"/>
          <w:szCs w:val="20"/>
          <w:lang w:val="es-419"/>
        </w:rPr>
        <w:t xml:space="preserve">… </w:t>
      </w:r>
      <w:r w:rsidRPr="00E72AD2">
        <w:rPr>
          <w:rFonts w:ascii="Arial" w:hAnsi="Arial" w:cs="Arial"/>
          <w:sz w:val="20"/>
          <w:szCs w:val="20"/>
          <w:lang w:val="es-419"/>
        </w:rPr>
        <w:t>dada la fecha del fallecimiento del pensionado (29 de noviembre de 2014), la normatividad con arreglo a la cual se debe resolver la presente controversia no es otra que la Ley 797 de 2003, que en su artículo 13</w:t>
      </w:r>
      <w:r>
        <w:rPr>
          <w:rFonts w:ascii="Arial" w:hAnsi="Arial" w:cs="Arial"/>
          <w:sz w:val="20"/>
          <w:szCs w:val="20"/>
          <w:lang w:val="es-419"/>
        </w:rPr>
        <w:t>…</w:t>
      </w:r>
      <w:r w:rsidRPr="00E72AD2">
        <w:rPr>
          <w:rFonts w:ascii="Arial" w:hAnsi="Arial" w:cs="Arial"/>
          <w:sz w:val="20"/>
          <w:szCs w:val="20"/>
          <w:lang w:val="es-419"/>
        </w:rPr>
        <w:t xml:space="preserve"> establece que son beneficiarios de la pensión de sobrevivientes: “a) en forma vitalicia, el cónyuge o la compañera o compañero permanente o supérstite, siempre y cuando dicho beneficiario, a la fecha del fallecimiento del causante, tenga 30 o más años de edad. En caso de que la pensión de sobrevivencia se cause por muerte del pensionado, el cónyuge o la compañera o compañero permanente supérstite, deberá acreditar que estuvo haciendo vida marital con el causante hasta su muerte y haya convivido con el fallecido no menos de cinco (5) años continuos con anterioridad a su muerte. (…)”.</w:t>
      </w:r>
    </w:p>
    <w:p w14:paraId="45900C11" w14:textId="77777777" w:rsidR="00306B05" w:rsidRPr="00E72AD2" w:rsidRDefault="00306B05" w:rsidP="00306B05">
      <w:pPr>
        <w:jc w:val="both"/>
        <w:rPr>
          <w:rFonts w:ascii="Arial" w:hAnsi="Arial" w:cs="Arial"/>
          <w:sz w:val="20"/>
          <w:szCs w:val="20"/>
          <w:lang w:val="es-419"/>
        </w:rPr>
      </w:pPr>
    </w:p>
    <w:p w14:paraId="422BB3B4" w14:textId="77777777" w:rsidR="00306B05" w:rsidRPr="00535F94" w:rsidRDefault="00306B05" w:rsidP="00306B05">
      <w:pPr>
        <w:jc w:val="both"/>
        <w:rPr>
          <w:rFonts w:ascii="Arial" w:hAnsi="Arial" w:cs="Arial"/>
          <w:sz w:val="20"/>
          <w:szCs w:val="20"/>
          <w:lang w:val="es-419"/>
        </w:rPr>
      </w:pPr>
      <w:r w:rsidRPr="00E72AD2">
        <w:rPr>
          <w:rFonts w:ascii="Arial" w:hAnsi="Arial" w:cs="Arial"/>
          <w:sz w:val="20"/>
          <w:szCs w:val="20"/>
          <w:lang w:val="es-419"/>
        </w:rPr>
        <w:t>Dicho todo lo anterior, cabe recordar, por último, que el artículo 42 de nuestra Carta Política establece que una familia, como la que se conforma entre compañeros permanentes, surge de la decisión libre, espontánea y reciproca de dos personas dispuestas a unir sus vidas a efectos de brindarse auxilio económico y asistencia mutua</w:t>
      </w:r>
      <w:r>
        <w:rPr>
          <w:rFonts w:ascii="Arial" w:hAnsi="Arial" w:cs="Arial"/>
          <w:sz w:val="20"/>
          <w:szCs w:val="20"/>
          <w:lang w:val="es-419"/>
        </w:rPr>
        <w:t>…</w:t>
      </w:r>
    </w:p>
    <w:p w14:paraId="2199DDD4" w14:textId="0445374A" w:rsidR="00306B05" w:rsidRDefault="00306B05" w:rsidP="00306B05">
      <w:pPr>
        <w:jc w:val="both"/>
        <w:rPr>
          <w:rFonts w:ascii="Arial" w:hAnsi="Arial" w:cs="Arial"/>
          <w:sz w:val="20"/>
          <w:szCs w:val="20"/>
          <w:lang w:val="es-419"/>
        </w:rPr>
      </w:pPr>
    </w:p>
    <w:p w14:paraId="6E66C728" w14:textId="75AFD60A" w:rsidR="00B4665E" w:rsidRDefault="00B4665E" w:rsidP="00306B05">
      <w:pPr>
        <w:jc w:val="both"/>
        <w:rPr>
          <w:rFonts w:ascii="Arial" w:hAnsi="Arial" w:cs="Arial"/>
          <w:sz w:val="20"/>
          <w:szCs w:val="20"/>
          <w:lang w:val="es-419"/>
        </w:rPr>
      </w:pPr>
      <w:r w:rsidRPr="00B4665E">
        <w:rPr>
          <w:rFonts w:ascii="Arial" w:hAnsi="Arial" w:cs="Arial"/>
          <w:sz w:val="20"/>
          <w:szCs w:val="20"/>
          <w:lang w:val="es-419"/>
        </w:rPr>
        <w:t>De conformidad con el artículo 34 del Acuerdo 049 de 1990</w:t>
      </w:r>
      <w:r>
        <w:rPr>
          <w:rFonts w:ascii="Arial" w:hAnsi="Arial" w:cs="Arial"/>
          <w:sz w:val="20"/>
          <w:szCs w:val="20"/>
          <w:lang w:val="es-419"/>
        </w:rPr>
        <w:t>…</w:t>
      </w:r>
      <w:r w:rsidRPr="00B4665E">
        <w:rPr>
          <w:rFonts w:ascii="Arial" w:hAnsi="Arial" w:cs="Arial"/>
          <w:sz w:val="20"/>
          <w:szCs w:val="20"/>
          <w:lang w:val="es-419"/>
        </w:rPr>
        <w:t>: “Cuando se presente controversia entre los pretendidos beneficiarios de las prestaciones, se suspenderá el trámite de la prestación hasta tanto se decida judicialmente por medio de sentencia ejecutoriada a qué persona o personas corresponde el derecho”. Misma intención normativa que fue contemplada en el artículo 6 de la Ley 1204 de 2008</w:t>
      </w:r>
      <w:r>
        <w:rPr>
          <w:rFonts w:ascii="Arial" w:hAnsi="Arial" w:cs="Arial"/>
          <w:sz w:val="20"/>
          <w:szCs w:val="20"/>
          <w:lang w:val="es-419"/>
        </w:rPr>
        <w:t>…</w:t>
      </w:r>
    </w:p>
    <w:p w14:paraId="46785BA2" w14:textId="12603B15" w:rsidR="00B4665E" w:rsidRDefault="00B4665E" w:rsidP="00306B05">
      <w:pPr>
        <w:jc w:val="both"/>
        <w:rPr>
          <w:rFonts w:ascii="Arial" w:hAnsi="Arial" w:cs="Arial"/>
          <w:sz w:val="20"/>
          <w:szCs w:val="20"/>
          <w:lang w:val="es-419"/>
        </w:rPr>
      </w:pPr>
    </w:p>
    <w:p w14:paraId="10C75751" w14:textId="2CD3C7BC" w:rsidR="00B4665E" w:rsidRDefault="00DB2628" w:rsidP="00306B05">
      <w:pPr>
        <w:jc w:val="both"/>
        <w:rPr>
          <w:rFonts w:ascii="Arial" w:hAnsi="Arial" w:cs="Arial"/>
          <w:sz w:val="20"/>
          <w:szCs w:val="20"/>
          <w:lang w:val="es-419"/>
        </w:rPr>
      </w:pPr>
      <w:r>
        <w:rPr>
          <w:rFonts w:ascii="Arial" w:hAnsi="Arial" w:cs="Arial"/>
          <w:sz w:val="20"/>
          <w:szCs w:val="20"/>
          <w:lang w:val="es-419"/>
        </w:rPr>
        <w:t xml:space="preserve">… </w:t>
      </w:r>
      <w:r w:rsidRPr="00DB2628">
        <w:rPr>
          <w:rFonts w:ascii="Arial" w:hAnsi="Arial" w:cs="Arial"/>
          <w:sz w:val="20"/>
          <w:szCs w:val="20"/>
          <w:lang w:val="es-419"/>
        </w:rPr>
        <w:t>ante la coexistencia entre beneficiarios de la prestación pensional, la administradora de fondo de pensiones debe suspender el pago de la pensión hasta que la justicia dirima el conflicto, por lo tanto, en caso de no suspender el reconocimiento, debe asumir el reconocimiento a favor de quien resulte titular de la prestación</w:t>
      </w:r>
      <w:r>
        <w:rPr>
          <w:rFonts w:ascii="Arial" w:hAnsi="Arial" w:cs="Arial"/>
          <w:sz w:val="20"/>
          <w:szCs w:val="20"/>
          <w:lang w:val="es-419"/>
        </w:rPr>
        <w:t>…</w:t>
      </w:r>
    </w:p>
    <w:p w14:paraId="678310E0" w14:textId="2A2B554A" w:rsidR="00B4665E" w:rsidRDefault="00B4665E" w:rsidP="00306B05">
      <w:pPr>
        <w:jc w:val="both"/>
        <w:rPr>
          <w:rFonts w:ascii="Arial" w:hAnsi="Arial" w:cs="Arial"/>
          <w:sz w:val="20"/>
          <w:szCs w:val="20"/>
          <w:lang w:val="es-419"/>
        </w:rPr>
      </w:pPr>
    </w:p>
    <w:p w14:paraId="54692CD7" w14:textId="77777777" w:rsidR="00A86CE5" w:rsidRPr="00A86CE5" w:rsidRDefault="00A86CE5" w:rsidP="00A86CE5">
      <w:pPr>
        <w:jc w:val="both"/>
        <w:rPr>
          <w:rFonts w:ascii="Arial" w:hAnsi="Arial" w:cs="Arial"/>
          <w:sz w:val="20"/>
          <w:szCs w:val="20"/>
          <w:lang w:val="es-419"/>
        </w:rPr>
      </w:pPr>
      <w:r w:rsidRPr="00A86CE5">
        <w:rPr>
          <w:rFonts w:ascii="Arial" w:hAnsi="Arial" w:cs="Arial"/>
          <w:sz w:val="20"/>
          <w:szCs w:val="20"/>
          <w:lang w:val="es-419"/>
        </w:rPr>
        <w:t>Lo anterior no solo corrobora que la reclamante en sede judicial y el causante dejaron de cohabitar en el año 2000, sino que además deja sin sustento el argumento de que el divorcio obedeció a la posibilidad de un viaje fuera del país y no al finiquitó de los lazos de amor y vida en común.</w:t>
      </w:r>
    </w:p>
    <w:p w14:paraId="61EA1EA7" w14:textId="77777777" w:rsidR="00A86CE5" w:rsidRPr="00A86CE5" w:rsidRDefault="00A86CE5" w:rsidP="00A86CE5">
      <w:pPr>
        <w:jc w:val="both"/>
        <w:rPr>
          <w:rFonts w:ascii="Arial" w:hAnsi="Arial" w:cs="Arial"/>
          <w:sz w:val="20"/>
          <w:szCs w:val="20"/>
          <w:lang w:val="es-419"/>
        </w:rPr>
      </w:pPr>
    </w:p>
    <w:p w14:paraId="5B73D1A5" w14:textId="50946E8B" w:rsidR="00B4665E" w:rsidRDefault="00A86CE5" w:rsidP="00A86CE5">
      <w:pPr>
        <w:jc w:val="both"/>
        <w:rPr>
          <w:rFonts w:ascii="Arial" w:hAnsi="Arial" w:cs="Arial"/>
          <w:sz w:val="20"/>
          <w:szCs w:val="20"/>
          <w:lang w:val="es-419"/>
        </w:rPr>
      </w:pPr>
      <w:r w:rsidRPr="00A86CE5">
        <w:rPr>
          <w:rFonts w:ascii="Arial" w:hAnsi="Arial" w:cs="Arial"/>
          <w:sz w:val="20"/>
          <w:szCs w:val="20"/>
          <w:lang w:val="es-419"/>
        </w:rPr>
        <w:t>Ahora, si en gracia de discusión se aceptará la convivencia simultánea, solo existe prueba de tal circunstancia por los últimos dos años de vida del causante, que son insuficientes para acreditar el presupuesto legal de 5 años de convivencia</w:t>
      </w:r>
      <w:r>
        <w:rPr>
          <w:rFonts w:ascii="Arial" w:hAnsi="Arial" w:cs="Arial"/>
          <w:sz w:val="20"/>
          <w:szCs w:val="20"/>
          <w:lang w:val="es-419"/>
        </w:rPr>
        <w:t>.</w:t>
      </w:r>
    </w:p>
    <w:p w14:paraId="20C59794" w14:textId="77777777" w:rsidR="00306B05" w:rsidRPr="00535F94" w:rsidRDefault="00306B05" w:rsidP="00306B05">
      <w:pPr>
        <w:jc w:val="both"/>
        <w:rPr>
          <w:rFonts w:ascii="Arial" w:hAnsi="Arial" w:cs="Arial"/>
          <w:sz w:val="20"/>
          <w:szCs w:val="20"/>
          <w:lang w:val="es-419"/>
        </w:rPr>
      </w:pPr>
    </w:p>
    <w:p w14:paraId="3B466576" w14:textId="77777777" w:rsidR="008D1CDE" w:rsidRPr="008D1CDE" w:rsidRDefault="008D1CDE" w:rsidP="008D1CDE">
      <w:pPr>
        <w:jc w:val="both"/>
        <w:rPr>
          <w:rFonts w:ascii="Arial" w:hAnsi="Arial" w:cs="Arial"/>
          <w:sz w:val="20"/>
          <w:szCs w:val="20"/>
          <w:lang w:val="es-419"/>
        </w:rPr>
      </w:pPr>
    </w:p>
    <w:bookmarkEnd w:id="1"/>
    <w:p w14:paraId="16AF3AD5" w14:textId="77777777" w:rsidR="008D1CDE" w:rsidRPr="008D1CDE" w:rsidRDefault="008D1CDE" w:rsidP="008D1CDE">
      <w:pPr>
        <w:jc w:val="both"/>
        <w:rPr>
          <w:rFonts w:ascii="Arial" w:hAnsi="Arial" w:cs="Arial"/>
          <w:sz w:val="20"/>
          <w:szCs w:val="20"/>
          <w:lang w:val="es-419"/>
        </w:rPr>
      </w:pPr>
    </w:p>
    <w:bookmarkEnd w:id="2"/>
    <w:p w14:paraId="1DD29841" w14:textId="77777777" w:rsidR="00766B8A" w:rsidRPr="008D1CDE" w:rsidRDefault="00766B8A" w:rsidP="008D1CDE">
      <w:pPr>
        <w:spacing w:line="276" w:lineRule="auto"/>
        <w:jc w:val="center"/>
        <w:textAlignment w:val="baseline"/>
        <w:rPr>
          <w:rFonts w:ascii="Tahoma" w:hAnsi="Tahoma" w:cs="Tahoma"/>
          <w:b/>
          <w:bCs/>
          <w:color w:val="000000"/>
          <w:lang w:eastAsia="es-CO"/>
        </w:rPr>
      </w:pPr>
      <w:r w:rsidRPr="008D1CDE">
        <w:rPr>
          <w:rFonts w:ascii="Tahoma" w:hAnsi="Tahoma" w:cs="Tahoma"/>
          <w:b/>
          <w:bCs/>
          <w:color w:val="000000"/>
          <w:lang w:eastAsia="es-CO"/>
        </w:rPr>
        <w:t xml:space="preserve">TRIBUNAL SUPERIOR DEL DISTRITO JUDICIAL DE PEREIRA </w:t>
      </w:r>
    </w:p>
    <w:p w14:paraId="3327ACFD" w14:textId="261B8315" w:rsidR="00766B8A" w:rsidRPr="008D1CDE" w:rsidRDefault="00766B8A" w:rsidP="008D1CDE">
      <w:pPr>
        <w:spacing w:line="276" w:lineRule="auto"/>
        <w:jc w:val="center"/>
        <w:textAlignment w:val="baseline"/>
        <w:rPr>
          <w:rFonts w:ascii="Tahoma" w:hAnsi="Tahoma" w:cs="Tahoma"/>
          <w:lang w:val="es-CO" w:eastAsia="es-CO"/>
        </w:rPr>
      </w:pPr>
      <w:r w:rsidRPr="008D1CDE">
        <w:rPr>
          <w:rFonts w:ascii="Tahoma" w:hAnsi="Tahoma" w:cs="Tahoma"/>
          <w:b/>
          <w:bCs/>
          <w:color w:val="000000"/>
          <w:lang w:eastAsia="es-CO"/>
        </w:rPr>
        <w:t xml:space="preserve">SALA </w:t>
      </w:r>
      <w:r w:rsidR="00795791" w:rsidRPr="008D1CDE">
        <w:rPr>
          <w:rFonts w:ascii="Tahoma" w:hAnsi="Tahoma" w:cs="Tahoma"/>
          <w:b/>
          <w:bCs/>
          <w:color w:val="000000"/>
          <w:lang w:eastAsia="es-CO"/>
        </w:rPr>
        <w:t>PRIMERA</w:t>
      </w:r>
      <w:r w:rsidR="000139C8" w:rsidRPr="008D1CDE">
        <w:rPr>
          <w:rFonts w:ascii="Tahoma" w:hAnsi="Tahoma" w:cs="Tahoma"/>
          <w:b/>
          <w:bCs/>
          <w:color w:val="000000"/>
          <w:lang w:eastAsia="es-CO"/>
        </w:rPr>
        <w:t xml:space="preserve"> </w:t>
      </w:r>
      <w:r w:rsidRPr="008D1CDE">
        <w:rPr>
          <w:rFonts w:ascii="Tahoma" w:hAnsi="Tahoma" w:cs="Tahoma"/>
          <w:b/>
          <w:bCs/>
          <w:color w:val="000000"/>
          <w:lang w:eastAsia="es-CO"/>
        </w:rPr>
        <w:t xml:space="preserve">DE DECISION LABORAL </w:t>
      </w:r>
      <w:r w:rsidRPr="008D1CDE">
        <w:rPr>
          <w:rFonts w:ascii="Tahoma" w:hAnsi="Tahoma" w:cs="Tahoma"/>
          <w:color w:val="000000"/>
          <w:lang w:val="es-CO" w:eastAsia="es-CO"/>
        </w:rPr>
        <w:t> </w:t>
      </w:r>
    </w:p>
    <w:p w14:paraId="1424224E" w14:textId="77777777" w:rsidR="00766B8A" w:rsidRPr="008D1CDE" w:rsidRDefault="00766B8A" w:rsidP="008D1CDE">
      <w:pPr>
        <w:spacing w:line="276" w:lineRule="auto"/>
        <w:jc w:val="center"/>
        <w:textAlignment w:val="baseline"/>
        <w:rPr>
          <w:rFonts w:ascii="Tahoma" w:hAnsi="Tahoma" w:cs="Tahoma"/>
          <w:lang w:val="es-CO" w:eastAsia="es-CO"/>
        </w:rPr>
      </w:pPr>
      <w:r w:rsidRPr="008D1CDE">
        <w:rPr>
          <w:rFonts w:ascii="Tahoma" w:hAnsi="Tahoma" w:cs="Tahoma"/>
          <w:color w:val="000000"/>
          <w:lang w:val="es-CO" w:eastAsia="es-CO"/>
        </w:rPr>
        <w:t> </w:t>
      </w:r>
    </w:p>
    <w:p w14:paraId="4944CD3F" w14:textId="77777777" w:rsidR="00766B8A" w:rsidRPr="008D1CDE" w:rsidRDefault="00766B8A" w:rsidP="008D1CDE">
      <w:pPr>
        <w:spacing w:line="276" w:lineRule="auto"/>
        <w:jc w:val="center"/>
        <w:textAlignment w:val="baseline"/>
        <w:rPr>
          <w:rFonts w:ascii="Tahoma" w:hAnsi="Tahoma" w:cs="Tahoma"/>
          <w:lang w:val="es-CO" w:eastAsia="es-CO"/>
        </w:rPr>
      </w:pPr>
      <w:r w:rsidRPr="008D1CDE">
        <w:rPr>
          <w:rFonts w:ascii="Tahoma" w:hAnsi="Tahoma" w:cs="Tahoma"/>
          <w:color w:val="000000"/>
          <w:lang w:eastAsia="es-CO"/>
        </w:rPr>
        <w:t>Magistrada Ponente: </w:t>
      </w:r>
      <w:r w:rsidRPr="008D1CDE">
        <w:rPr>
          <w:rFonts w:ascii="Tahoma" w:hAnsi="Tahoma" w:cs="Tahoma"/>
          <w:b/>
          <w:bCs/>
          <w:color w:val="000000"/>
          <w:lang w:eastAsia="es-CO"/>
        </w:rPr>
        <w:t>Ana Lucía Caicedo Calderón</w:t>
      </w:r>
      <w:r w:rsidRPr="008D1CDE">
        <w:rPr>
          <w:rFonts w:ascii="Tahoma" w:hAnsi="Tahoma" w:cs="Tahoma"/>
          <w:color w:val="000000"/>
          <w:lang w:val="es-CO" w:eastAsia="es-CO"/>
        </w:rPr>
        <w:t> </w:t>
      </w:r>
    </w:p>
    <w:p w14:paraId="6F82CB97" w14:textId="77777777" w:rsidR="00766B8A" w:rsidRPr="008D1CDE" w:rsidRDefault="00766B8A" w:rsidP="008D1CDE">
      <w:pPr>
        <w:spacing w:line="276" w:lineRule="auto"/>
        <w:jc w:val="center"/>
        <w:textAlignment w:val="baseline"/>
        <w:rPr>
          <w:rFonts w:ascii="Tahoma" w:hAnsi="Tahoma" w:cs="Tahoma"/>
          <w:lang w:val="es-CO" w:eastAsia="es-CO"/>
        </w:rPr>
      </w:pPr>
      <w:r w:rsidRPr="008D1CDE">
        <w:rPr>
          <w:rFonts w:ascii="Tahoma" w:hAnsi="Tahoma" w:cs="Tahoma"/>
          <w:color w:val="000000" w:themeColor="text1"/>
          <w:lang w:val="es-CO" w:eastAsia="es-CO"/>
        </w:rPr>
        <w:t> </w:t>
      </w:r>
    </w:p>
    <w:p w14:paraId="721FBEDD" w14:textId="65ABA2AD" w:rsidR="00DA3A29" w:rsidRPr="008D1CDE" w:rsidRDefault="00DA3A29" w:rsidP="008D1CDE">
      <w:pPr>
        <w:spacing w:line="276" w:lineRule="auto"/>
        <w:contextualSpacing/>
        <w:jc w:val="center"/>
        <w:rPr>
          <w:rFonts w:ascii="Tahoma" w:hAnsi="Tahoma" w:cs="Tahoma"/>
        </w:rPr>
      </w:pPr>
      <w:bookmarkStart w:id="4" w:name="_Hlk101946939"/>
      <w:r w:rsidRPr="008D1CDE">
        <w:rPr>
          <w:rFonts w:ascii="Tahoma" w:hAnsi="Tahoma" w:cs="Tahoma"/>
        </w:rPr>
        <w:t>Pereira, Risaralda, veintiocho (28) de abril de dos mil veintidós (2022)</w:t>
      </w:r>
    </w:p>
    <w:p w14:paraId="65C585D1" w14:textId="45A387FF" w:rsidR="00DA3A29" w:rsidRPr="008D1CDE" w:rsidRDefault="00DA3A29" w:rsidP="008D1CDE">
      <w:pPr>
        <w:pStyle w:val="Sinespaciado"/>
        <w:spacing w:line="276" w:lineRule="auto"/>
        <w:jc w:val="center"/>
        <w:rPr>
          <w:rFonts w:ascii="Tahoma" w:hAnsi="Tahoma" w:cs="Tahoma"/>
        </w:rPr>
      </w:pPr>
      <w:r w:rsidRPr="008D1CDE">
        <w:rPr>
          <w:rFonts w:ascii="Tahoma" w:hAnsi="Tahoma" w:cs="Tahoma"/>
        </w:rPr>
        <w:t>Acta No. </w:t>
      </w:r>
      <w:r w:rsidR="6E1F3EB3" w:rsidRPr="008D1CDE">
        <w:rPr>
          <w:rFonts w:ascii="Tahoma" w:hAnsi="Tahoma" w:cs="Tahoma"/>
        </w:rPr>
        <w:t xml:space="preserve">65 </w:t>
      </w:r>
      <w:r w:rsidRPr="008D1CDE">
        <w:rPr>
          <w:rFonts w:ascii="Tahoma" w:hAnsi="Tahoma" w:cs="Tahoma"/>
        </w:rPr>
        <w:t>del 27 de abril de 2022</w:t>
      </w:r>
      <w:bookmarkEnd w:id="4"/>
    </w:p>
    <w:p w14:paraId="11422366" w14:textId="0CE64D1B" w:rsidR="003A3BBB" w:rsidRPr="008D1CDE" w:rsidRDefault="004052FE" w:rsidP="008D1CDE">
      <w:pPr>
        <w:pStyle w:val="Sinespaciado"/>
        <w:spacing w:line="276" w:lineRule="auto"/>
        <w:rPr>
          <w:rFonts w:ascii="Tahoma" w:hAnsi="Tahoma" w:cs="Tahoma"/>
        </w:rPr>
      </w:pPr>
      <w:r w:rsidRPr="008D1CDE">
        <w:rPr>
          <w:rFonts w:ascii="Tahoma" w:hAnsi="Tahoma" w:cs="Tahoma"/>
        </w:rPr>
        <w:t xml:space="preserve"> </w:t>
      </w:r>
    </w:p>
    <w:p w14:paraId="61E388E1" w14:textId="699C85A5" w:rsidR="00E32AAE" w:rsidRPr="008D1CDE" w:rsidRDefault="00E32AAE" w:rsidP="008D1CDE">
      <w:pPr>
        <w:pStyle w:val="paragraph"/>
        <w:spacing w:before="0" w:beforeAutospacing="0" w:after="0" w:afterAutospacing="0" w:line="276" w:lineRule="auto"/>
        <w:ind w:firstLine="720"/>
        <w:jc w:val="both"/>
        <w:textAlignment w:val="baseline"/>
        <w:rPr>
          <w:rStyle w:val="normaltextrun"/>
          <w:rFonts w:ascii="Tahoma" w:hAnsi="Tahoma" w:cs="Tahoma"/>
          <w:lang w:val="es-ES"/>
        </w:rPr>
      </w:pPr>
      <w:r w:rsidRPr="008D1CDE">
        <w:rPr>
          <w:rStyle w:val="normaltextrun"/>
          <w:rFonts w:ascii="Tahoma" w:hAnsi="Tahoma" w:cs="Tahoma"/>
          <w:color w:val="000000"/>
          <w:shd w:val="clear" w:color="auto" w:fill="FFFFFF"/>
          <w:lang w:val="es-ES"/>
        </w:rPr>
        <w:t>Teniendo en cuenta que el artículo 1</w:t>
      </w:r>
      <w:r w:rsidR="000C30C5" w:rsidRPr="008D1CDE">
        <w:rPr>
          <w:rStyle w:val="normaltextrun"/>
          <w:rFonts w:ascii="Tahoma" w:hAnsi="Tahoma" w:cs="Tahoma"/>
          <w:color w:val="000000"/>
          <w:shd w:val="clear" w:color="auto" w:fill="FFFFFF"/>
          <w:lang w:val="es-ES"/>
        </w:rPr>
        <w:t xml:space="preserve">3 </w:t>
      </w:r>
      <w:r w:rsidRPr="008D1CDE">
        <w:rPr>
          <w:rStyle w:val="normaltextrun"/>
          <w:rFonts w:ascii="Tahoma" w:hAnsi="Tahoma" w:cs="Tahoma"/>
          <w:color w:val="000000"/>
          <w:shd w:val="clear" w:color="auto" w:fill="FFFFFF"/>
          <w:lang w:val="es-ES"/>
        </w:rPr>
        <w:t>de la Ley 2213 de 2022,</w:t>
      </w:r>
      <w:r w:rsidR="001212C8">
        <w:rPr>
          <w:rStyle w:val="normaltextrun"/>
          <w:rFonts w:ascii="Tahoma" w:hAnsi="Tahoma" w:cs="Tahoma"/>
          <w:color w:val="000000"/>
          <w:shd w:val="clear" w:color="auto" w:fill="FFFFFF"/>
          <w:lang w:val="es-ES"/>
        </w:rPr>
        <w:t xml:space="preserve"> </w:t>
      </w:r>
      <w:r w:rsidRPr="008D1CDE">
        <w:rPr>
          <w:rStyle w:val="normaltextrun"/>
          <w:rFonts w:ascii="Tahoma" w:hAnsi="Tahoma" w:cs="Tahoma"/>
          <w:color w:val="000000"/>
          <w:shd w:val="clear" w:color="auto" w:fill="FFFFFF"/>
          <w:lang w:val="es-ES"/>
        </w:rPr>
        <w:t>estableció</w:t>
      </w:r>
      <w:r w:rsidR="001212C8">
        <w:rPr>
          <w:rStyle w:val="normaltextrun"/>
          <w:rFonts w:ascii="Tahoma" w:hAnsi="Tahoma" w:cs="Tahoma"/>
          <w:color w:val="000000"/>
          <w:shd w:val="clear" w:color="auto" w:fill="FFFFFF"/>
          <w:lang w:val="es-ES"/>
        </w:rPr>
        <w:t xml:space="preserve"> </w:t>
      </w:r>
      <w:r w:rsidRPr="008D1CDE">
        <w:rPr>
          <w:rStyle w:val="normaltextrun"/>
          <w:rFonts w:ascii="Tahoma" w:hAnsi="Tahoma" w:cs="Tahoma"/>
          <w:color w:val="000000"/>
          <w:shd w:val="clear" w:color="auto" w:fill="FFFFFF"/>
          <w:lang w:val="es-ES"/>
        </w:rPr>
        <w:t>que en</w:t>
      </w:r>
      <w:r w:rsidR="001212C8">
        <w:rPr>
          <w:rStyle w:val="normaltextrun"/>
          <w:rFonts w:ascii="Tahoma" w:hAnsi="Tahoma" w:cs="Tahoma"/>
          <w:color w:val="000000"/>
          <w:shd w:val="clear" w:color="auto" w:fill="FFFFFF"/>
          <w:lang w:val="es-ES"/>
        </w:rPr>
        <w:t xml:space="preserve"> </w:t>
      </w:r>
      <w:r w:rsidRPr="008D1CDE">
        <w:rPr>
          <w:rStyle w:val="normaltextrun"/>
          <w:rFonts w:ascii="Tahoma" w:hAnsi="Tahoma" w:cs="Tahoma"/>
          <w:color w:val="000000"/>
          <w:shd w:val="clear" w:color="auto" w:fill="FFFFFF"/>
          <w:lang w:val="es-ES"/>
        </w:rPr>
        <w:t>la especialidad laboral</w:t>
      </w:r>
      <w:r w:rsidR="001212C8">
        <w:rPr>
          <w:rStyle w:val="normaltextrun"/>
          <w:rFonts w:ascii="Tahoma" w:hAnsi="Tahoma" w:cs="Tahoma"/>
          <w:color w:val="000000"/>
          <w:shd w:val="clear" w:color="auto" w:fill="FFFFFF"/>
          <w:lang w:val="es-ES"/>
        </w:rPr>
        <w:t xml:space="preserve"> </w:t>
      </w:r>
      <w:r w:rsidRPr="008D1CDE">
        <w:rPr>
          <w:rStyle w:val="normaltextrun"/>
          <w:rFonts w:ascii="Tahoma" w:hAnsi="Tahoma" w:cs="Tahoma"/>
          <w:color w:val="000000"/>
          <w:shd w:val="clear" w:color="auto" w:fill="FFFFFF"/>
          <w:lang w:val="es-ES"/>
        </w:rPr>
        <w:t xml:space="preserve">se proferirán por escrito las providencias de segunda </w:t>
      </w:r>
      <w:r w:rsidRPr="008D1CDE">
        <w:rPr>
          <w:rStyle w:val="normaltextrun"/>
          <w:rFonts w:ascii="Tahoma" w:hAnsi="Tahoma" w:cs="Tahoma"/>
          <w:color w:val="000000"/>
          <w:shd w:val="clear" w:color="auto" w:fill="FFFFFF"/>
          <w:lang w:val="es-ES"/>
        </w:rPr>
        <w:lastRenderedPageBreak/>
        <w:t>instancia en</w:t>
      </w:r>
      <w:r w:rsidR="001212C8">
        <w:rPr>
          <w:rStyle w:val="normaltextrun"/>
          <w:rFonts w:ascii="Tahoma" w:hAnsi="Tahoma" w:cs="Tahoma"/>
          <w:color w:val="000000"/>
          <w:shd w:val="clear" w:color="auto" w:fill="FFFFFF"/>
          <w:lang w:val="es-ES"/>
        </w:rPr>
        <w:t xml:space="preserve"> </w:t>
      </w:r>
      <w:r w:rsidRPr="008D1CDE">
        <w:rPr>
          <w:rStyle w:val="normaltextrun"/>
          <w:rFonts w:ascii="Tahoma" w:hAnsi="Tahoma" w:cs="Tahoma"/>
          <w:color w:val="000000"/>
          <w:shd w:val="clear" w:color="auto" w:fill="FFFFFF"/>
          <w:lang w:val="es-ES"/>
        </w:rPr>
        <w:t>las que se surta el grado jurisdiccional de consulta o se</w:t>
      </w:r>
      <w:r w:rsidR="001212C8">
        <w:rPr>
          <w:rStyle w:val="normaltextrun"/>
          <w:rFonts w:ascii="Tahoma" w:hAnsi="Tahoma" w:cs="Tahoma"/>
          <w:color w:val="000000"/>
          <w:shd w:val="clear" w:color="auto" w:fill="FFFFFF"/>
          <w:lang w:val="es-ES"/>
        </w:rPr>
        <w:t xml:space="preserve"> </w:t>
      </w:r>
      <w:r w:rsidRPr="008D1CDE">
        <w:rPr>
          <w:rStyle w:val="normaltextrun"/>
          <w:rFonts w:ascii="Tahoma" w:hAnsi="Tahoma" w:cs="Tahoma"/>
          <w:color w:val="000000"/>
          <w:shd w:val="clear" w:color="auto" w:fill="FFFFFF"/>
          <w:lang w:val="es-ES"/>
        </w:rPr>
        <w:t>resuelva</w:t>
      </w:r>
      <w:r w:rsidR="001212C8">
        <w:rPr>
          <w:rStyle w:val="normaltextrun"/>
          <w:rFonts w:ascii="Tahoma" w:hAnsi="Tahoma" w:cs="Tahoma"/>
          <w:color w:val="000000"/>
          <w:shd w:val="clear" w:color="auto" w:fill="FFFFFF"/>
          <w:lang w:val="es-ES"/>
        </w:rPr>
        <w:t xml:space="preserve"> </w:t>
      </w:r>
      <w:r w:rsidRPr="008D1CDE">
        <w:rPr>
          <w:rStyle w:val="normaltextrun"/>
          <w:rFonts w:ascii="Tahoma" w:hAnsi="Tahoma" w:cs="Tahoma"/>
          <w:color w:val="000000"/>
          <w:shd w:val="clear" w:color="auto" w:fill="FFFFFF"/>
          <w:lang w:val="es-ES"/>
        </w:rPr>
        <w:t>el</w:t>
      </w:r>
      <w:r w:rsidR="001212C8">
        <w:rPr>
          <w:rStyle w:val="normaltextrun"/>
          <w:rFonts w:ascii="Tahoma" w:hAnsi="Tahoma" w:cs="Tahoma"/>
          <w:color w:val="000000"/>
          <w:shd w:val="clear" w:color="auto" w:fill="FFFFFF"/>
          <w:lang w:val="es-ES"/>
        </w:rPr>
        <w:t xml:space="preserve"> </w:t>
      </w:r>
      <w:r w:rsidRPr="008D1CDE">
        <w:rPr>
          <w:rStyle w:val="normaltextrun"/>
          <w:rFonts w:ascii="Tahoma" w:hAnsi="Tahoma" w:cs="Tahoma"/>
          <w:color w:val="000000"/>
          <w:shd w:val="clear" w:color="auto" w:fill="FFFFFF"/>
          <w:lang w:val="es-ES"/>
        </w:rPr>
        <w:t>recurso</w:t>
      </w:r>
      <w:r w:rsidR="001212C8">
        <w:rPr>
          <w:rStyle w:val="normaltextrun"/>
          <w:rFonts w:ascii="Tahoma" w:hAnsi="Tahoma" w:cs="Tahoma"/>
          <w:color w:val="000000"/>
          <w:shd w:val="clear" w:color="auto" w:fill="FFFFFF"/>
          <w:lang w:val="es-ES"/>
        </w:rPr>
        <w:t xml:space="preserve"> </w:t>
      </w:r>
      <w:r w:rsidRPr="008D1CDE">
        <w:rPr>
          <w:rStyle w:val="normaltextrun"/>
          <w:rFonts w:ascii="Tahoma" w:hAnsi="Tahoma" w:cs="Tahoma"/>
          <w:color w:val="000000"/>
          <w:shd w:val="clear" w:color="auto" w:fill="FFFFFF"/>
          <w:lang w:val="es-ES"/>
        </w:rPr>
        <w:t>de apelación de autos o sentencias, la Sala de Decisión Laboral No. 1 del Tribunal Superior de Pereira, integrada por las Magistradas ANA LUCÍA CAICEDO CALDERÓN como Ponente, OLGA LUCÍA HOYOS SEPÚLVEDA y el Magistrado GERMÁN DARÍO</w:t>
      </w:r>
      <w:r w:rsidR="001212C8">
        <w:rPr>
          <w:rStyle w:val="normaltextrun"/>
          <w:rFonts w:ascii="Tahoma" w:hAnsi="Tahoma" w:cs="Tahoma"/>
          <w:color w:val="000000"/>
          <w:shd w:val="clear" w:color="auto" w:fill="FFFFFF"/>
          <w:lang w:val="es-ES"/>
        </w:rPr>
        <w:t xml:space="preserve"> </w:t>
      </w:r>
      <w:bookmarkStart w:id="5" w:name="_Hlk107745858"/>
      <w:r w:rsidRPr="008D1CDE">
        <w:rPr>
          <w:rStyle w:val="normaltextrun"/>
          <w:rFonts w:ascii="Tahoma" w:hAnsi="Tahoma" w:cs="Tahoma"/>
          <w:color w:val="000000"/>
          <w:shd w:val="clear" w:color="auto" w:fill="FFFFFF"/>
          <w:lang w:val="es-ES"/>
        </w:rPr>
        <w:t>GÓEZ</w:t>
      </w:r>
      <w:bookmarkEnd w:id="5"/>
      <w:r w:rsidR="001212C8">
        <w:rPr>
          <w:rStyle w:val="normaltextrun"/>
          <w:rFonts w:ascii="Tahoma" w:hAnsi="Tahoma" w:cs="Tahoma"/>
          <w:color w:val="000000"/>
          <w:shd w:val="clear" w:color="auto" w:fill="FFFFFF"/>
          <w:lang w:val="es-ES"/>
        </w:rPr>
        <w:t xml:space="preserve"> </w:t>
      </w:r>
      <w:r w:rsidRPr="008D1CDE">
        <w:rPr>
          <w:rStyle w:val="normaltextrun"/>
          <w:rFonts w:ascii="Tahoma" w:hAnsi="Tahoma" w:cs="Tahoma"/>
          <w:color w:val="000000"/>
          <w:shd w:val="clear" w:color="auto" w:fill="FFFFFF"/>
          <w:lang w:val="es-ES"/>
        </w:rPr>
        <w:t>VINASCO</w:t>
      </w:r>
      <w:r w:rsidRPr="008D1CDE">
        <w:rPr>
          <w:rStyle w:val="normaltextrun"/>
          <w:rFonts w:ascii="Tahoma" w:hAnsi="Tahoma" w:cs="Tahoma"/>
          <w:lang w:val="es-ES"/>
        </w:rPr>
        <w:t xml:space="preserve">, procede a proferir la siguiente sentencia escrita dentro del proceso </w:t>
      </w:r>
      <w:r w:rsidRPr="001212C8">
        <w:rPr>
          <w:rStyle w:val="normaltextrun"/>
          <w:rFonts w:ascii="Tahoma" w:hAnsi="Tahoma" w:cs="Tahoma"/>
          <w:b/>
          <w:lang w:val="es-ES"/>
        </w:rPr>
        <w:t>ordinario laboral</w:t>
      </w:r>
      <w:r w:rsidRPr="008D1CDE">
        <w:rPr>
          <w:rStyle w:val="normaltextrun"/>
          <w:rFonts w:ascii="Tahoma" w:hAnsi="Tahoma" w:cs="Tahoma"/>
          <w:lang w:val="es-ES"/>
        </w:rPr>
        <w:t xml:space="preserve"> instaurado por </w:t>
      </w:r>
      <w:r w:rsidR="00167B79" w:rsidRPr="008D1CDE">
        <w:rPr>
          <w:rFonts w:ascii="Tahoma" w:hAnsi="Tahoma" w:cs="Tahoma"/>
          <w:b/>
          <w:lang w:val="es-ES"/>
        </w:rPr>
        <w:t xml:space="preserve">Gloria Inés Hurtado Tamayo </w:t>
      </w:r>
      <w:r w:rsidRPr="008D1CDE">
        <w:rPr>
          <w:rStyle w:val="normaltextrun"/>
          <w:rFonts w:ascii="Tahoma" w:hAnsi="Tahoma" w:cs="Tahoma"/>
          <w:lang w:val="es-ES"/>
        </w:rPr>
        <w:t xml:space="preserve">en contra </w:t>
      </w:r>
      <w:r w:rsidRPr="009F5C26">
        <w:rPr>
          <w:rStyle w:val="normaltextrun"/>
          <w:rFonts w:ascii="Tahoma" w:hAnsi="Tahoma" w:cs="Tahoma"/>
          <w:lang w:val="es-ES"/>
        </w:rPr>
        <w:t>de</w:t>
      </w:r>
      <w:r w:rsidR="004F5C51" w:rsidRPr="009F5C26">
        <w:rPr>
          <w:rStyle w:val="normaltextrun"/>
          <w:rFonts w:ascii="Tahoma" w:hAnsi="Tahoma" w:cs="Tahoma"/>
          <w:lang w:val="es-ES"/>
        </w:rPr>
        <w:t xml:space="preserve"> </w:t>
      </w:r>
      <w:r w:rsidR="001D15F7" w:rsidRPr="009F5C26">
        <w:rPr>
          <w:rStyle w:val="normaltextrun"/>
          <w:rFonts w:ascii="Tahoma" w:hAnsi="Tahoma" w:cs="Tahoma"/>
          <w:bCs/>
          <w:lang w:val="es-ES"/>
        </w:rPr>
        <w:t>la</w:t>
      </w:r>
      <w:r w:rsidR="001D15F7" w:rsidRPr="008D1CDE">
        <w:rPr>
          <w:rStyle w:val="normaltextrun"/>
          <w:rFonts w:ascii="Tahoma" w:hAnsi="Tahoma" w:cs="Tahoma"/>
          <w:b/>
          <w:bCs/>
          <w:lang w:val="es-ES"/>
        </w:rPr>
        <w:t xml:space="preserve"> Administradora Colombiana de Pensiones</w:t>
      </w:r>
      <w:r w:rsidR="009F5C26">
        <w:rPr>
          <w:rStyle w:val="normaltextrun"/>
          <w:rFonts w:ascii="Tahoma" w:hAnsi="Tahoma" w:cs="Tahoma"/>
          <w:b/>
          <w:bCs/>
          <w:lang w:val="es-ES"/>
        </w:rPr>
        <w:t xml:space="preserve"> –</w:t>
      </w:r>
      <w:r w:rsidR="001D15F7" w:rsidRPr="008D1CDE">
        <w:rPr>
          <w:rStyle w:val="normaltextrun"/>
          <w:rFonts w:ascii="Tahoma" w:hAnsi="Tahoma" w:cs="Tahoma"/>
          <w:b/>
          <w:bCs/>
          <w:lang w:val="es-ES"/>
        </w:rPr>
        <w:t xml:space="preserve"> Colpensiones</w:t>
      </w:r>
      <w:r w:rsidR="007166D5" w:rsidRPr="008D1CDE">
        <w:rPr>
          <w:rStyle w:val="normaltextrun"/>
          <w:rFonts w:ascii="Tahoma" w:hAnsi="Tahoma" w:cs="Tahoma"/>
          <w:b/>
          <w:bCs/>
          <w:lang w:val="es-ES"/>
        </w:rPr>
        <w:t xml:space="preserve">, </w:t>
      </w:r>
      <w:r w:rsidR="007166D5" w:rsidRPr="008D1CDE">
        <w:rPr>
          <w:rStyle w:val="normaltextrun"/>
          <w:rFonts w:ascii="Tahoma" w:hAnsi="Tahoma" w:cs="Tahoma"/>
          <w:lang w:val="es-ES"/>
        </w:rPr>
        <w:t>trámite al cual fue</w:t>
      </w:r>
      <w:r w:rsidR="007C028D" w:rsidRPr="008D1CDE">
        <w:rPr>
          <w:rStyle w:val="normaltextrun"/>
          <w:rFonts w:ascii="Tahoma" w:hAnsi="Tahoma" w:cs="Tahoma"/>
          <w:lang w:val="es-ES"/>
        </w:rPr>
        <w:t xml:space="preserve">ron </w:t>
      </w:r>
      <w:r w:rsidR="007166D5" w:rsidRPr="008D1CDE">
        <w:rPr>
          <w:rStyle w:val="normaltextrun"/>
          <w:rFonts w:ascii="Tahoma" w:hAnsi="Tahoma" w:cs="Tahoma"/>
          <w:lang w:val="es-ES"/>
        </w:rPr>
        <w:t>vinculada</w:t>
      </w:r>
      <w:r w:rsidR="007C028D" w:rsidRPr="008D1CDE">
        <w:rPr>
          <w:rStyle w:val="normaltextrun"/>
          <w:rFonts w:ascii="Tahoma" w:hAnsi="Tahoma" w:cs="Tahoma"/>
          <w:lang w:val="es-ES"/>
        </w:rPr>
        <w:t>s</w:t>
      </w:r>
      <w:r w:rsidR="007166D5" w:rsidRPr="008D1CDE">
        <w:rPr>
          <w:rStyle w:val="normaltextrun"/>
          <w:rFonts w:ascii="Tahoma" w:hAnsi="Tahoma" w:cs="Tahoma"/>
          <w:lang w:val="es-ES"/>
        </w:rPr>
        <w:t xml:space="preserve"> la señora </w:t>
      </w:r>
      <w:proofErr w:type="spellStart"/>
      <w:r w:rsidR="007166D5" w:rsidRPr="008D1CDE">
        <w:rPr>
          <w:rFonts w:ascii="Tahoma" w:hAnsi="Tahoma" w:cs="Tahoma"/>
          <w:b/>
          <w:bCs/>
        </w:rPr>
        <w:t>Neiza</w:t>
      </w:r>
      <w:proofErr w:type="spellEnd"/>
      <w:r w:rsidR="007166D5" w:rsidRPr="008D1CDE">
        <w:rPr>
          <w:rFonts w:ascii="Tahoma" w:hAnsi="Tahoma" w:cs="Tahoma"/>
          <w:b/>
          <w:bCs/>
        </w:rPr>
        <w:t xml:space="preserve"> Adriana Calle López</w:t>
      </w:r>
      <w:r w:rsidR="007C028D" w:rsidRPr="009F5C26">
        <w:rPr>
          <w:rFonts w:ascii="Tahoma" w:hAnsi="Tahoma" w:cs="Tahoma"/>
          <w:bCs/>
        </w:rPr>
        <w:t xml:space="preserve"> y </w:t>
      </w:r>
      <w:r w:rsidR="007C028D" w:rsidRPr="008D1CDE">
        <w:rPr>
          <w:rFonts w:ascii="Tahoma" w:hAnsi="Tahoma" w:cs="Tahoma"/>
          <w:b/>
          <w:bCs/>
        </w:rPr>
        <w:t>Ana Sofía Peláez Calle.</w:t>
      </w:r>
    </w:p>
    <w:p w14:paraId="55B433F7" w14:textId="77777777" w:rsidR="00AC2A30" w:rsidRPr="00552597" w:rsidRDefault="00AC2A30" w:rsidP="00552597">
      <w:pPr>
        <w:pStyle w:val="paragraph"/>
        <w:spacing w:before="0" w:beforeAutospacing="0" w:after="0" w:afterAutospacing="0"/>
        <w:jc w:val="both"/>
        <w:textAlignment w:val="baseline"/>
        <w:rPr>
          <w:rStyle w:val="normaltextrun"/>
          <w:rFonts w:ascii="Tahoma" w:hAnsi="Tahoma" w:cs="Tahoma"/>
          <w:bCs/>
          <w:lang w:val="es-ES"/>
        </w:rPr>
      </w:pPr>
    </w:p>
    <w:p w14:paraId="6CB7FA0D" w14:textId="4708F850" w:rsidR="00F44318" w:rsidRPr="008D1CDE" w:rsidRDefault="00F44318" w:rsidP="008D1CDE">
      <w:pPr>
        <w:pStyle w:val="paragraph"/>
        <w:spacing w:before="0" w:beforeAutospacing="0" w:after="0" w:afterAutospacing="0" w:line="276" w:lineRule="auto"/>
        <w:ind w:firstLine="720"/>
        <w:jc w:val="center"/>
        <w:textAlignment w:val="baseline"/>
        <w:rPr>
          <w:rStyle w:val="normaltextrun"/>
          <w:rFonts w:ascii="Tahoma" w:hAnsi="Tahoma" w:cs="Tahoma"/>
          <w:b/>
          <w:bCs/>
          <w:lang w:val="es-ES"/>
        </w:rPr>
      </w:pPr>
      <w:r w:rsidRPr="008D1CDE">
        <w:rPr>
          <w:rStyle w:val="normaltextrun"/>
          <w:rFonts w:ascii="Tahoma" w:hAnsi="Tahoma" w:cs="Tahoma"/>
          <w:b/>
          <w:bCs/>
          <w:lang w:val="es-ES"/>
        </w:rPr>
        <w:t>AUTO</w:t>
      </w:r>
    </w:p>
    <w:p w14:paraId="3E2AE204" w14:textId="77777777" w:rsidR="001C2451" w:rsidRPr="00552597" w:rsidRDefault="001C2451" w:rsidP="00552597">
      <w:pPr>
        <w:pStyle w:val="paragraph"/>
        <w:spacing w:before="0" w:beforeAutospacing="0" w:after="0" w:afterAutospacing="0"/>
        <w:jc w:val="both"/>
        <w:textAlignment w:val="baseline"/>
        <w:rPr>
          <w:rStyle w:val="normaltextrun"/>
          <w:lang w:val="es-ES"/>
        </w:rPr>
      </w:pPr>
    </w:p>
    <w:p w14:paraId="71301662" w14:textId="506D51C2" w:rsidR="001C2451" w:rsidRPr="008D1CDE" w:rsidRDefault="001212C8" w:rsidP="008D1CDE">
      <w:pPr>
        <w:spacing w:line="276" w:lineRule="auto"/>
        <w:ind w:firstLine="705"/>
        <w:jc w:val="both"/>
        <w:textAlignment w:val="baseline"/>
        <w:rPr>
          <w:rFonts w:ascii="Tahoma" w:hAnsi="Tahoma" w:cs="Tahoma"/>
          <w:lang w:eastAsia="es-CO"/>
        </w:rPr>
      </w:pPr>
      <w:r>
        <w:rPr>
          <w:rFonts w:ascii="Tahoma" w:hAnsi="Tahoma" w:cs="Tahoma"/>
          <w:lang w:eastAsia="es-CO"/>
        </w:rPr>
        <w:t>(…)</w:t>
      </w:r>
    </w:p>
    <w:p w14:paraId="2881D8D4" w14:textId="77777777" w:rsidR="008A4EEE" w:rsidRPr="00552597" w:rsidRDefault="008A4EEE" w:rsidP="00552597">
      <w:pPr>
        <w:pStyle w:val="paragraph"/>
        <w:spacing w:before="0" w:beforeAutospacing="0" w:after="0" w:afterAutospacing="0"/>
        <w:jc w:val="both"/>
        <w:textAlignment w:val="baseline"/>
        <w:rPr>
          <w:rStyle w:val="normaltextrun"/>
          <w:bCs/>
          <w:lang w:val="es-ES"/>
        </w:rPr>
      </w:pPr>
    </w:p>
    <w:p w14:paraId="3864ECFF" w14:textId="116C4FF4" w:rsidR="00766B8A" w:rsidRPr="008D1CDE" w:rsidRDefault="00766B8A" w:rsidP="008D1CDE">
      <w:pPr>
        <w:pStyle w:val="paragraph"/>
        <w:spacing w:before="0" w:beforeAutospacing="0" w:after="0" w:afterAutospacing="0" w:line="276" w:lineRule="auto"/>
        <w:jc w:val="center"/>
        <w:textAlignment w:val="baseline"/>
        <w:rPr>
          <w:rStyle w:val="normaltextrun"/>
          <w:rFonts w:ascii="Tahoma" w:hAnsi="Tahoma" w:cs="Tahoma"/>
          <w:b/>
          <w:bCs/>
          <w:color w:val="000000"/>
          <w:lang w:val="es-ES"/>
        </w:rPr>
      </w:pPr>
      <w:r w:rsidRPr="008D1CDE">
        <w:rPr>
          <w:rStyle w:val="normaltextrun"/>
          <w:rFonts w:ascii="Tahoma" w:hAnsi="Tahoma" w:cs="Tahoma"/>
          <w:b/>
          <w:bCs/>
          <w:color w:val="000000"/>
          <w:lang w:val="es-ES"/>
        </w:rPr>
        <w:t>PUNTO A TRATAR</w:t>
      </w:r>
    </w:p>
    <w:p w14:paraId="12E4D180" w14:textId="77777777" w:rsidR="00766B8A" w:rsidRPr="00552597" w:rsidRDefault="00766B8A" w:rsidP="00552597">
      <w:pPr>
        <w:pStyle w:val="paragraph"/>
        <w:spacing w:before="0" w:beforeAutospacing="0" w:after="0" w:afterAutospacing="0"/>
        <w:jc w:val="both"/>
        <w:textAlignment w:val="baseline"/>
        <w:rPr>
          <w:rStyle w:val="normaltextrun"/>
          <w:rFonts w:ascii="Tahoma" w:hAnsi="Tahoma"/>
          <w:bCs/>
          <w:lang w:val="es-ES"/>
        </w:rPr>
      </w:pPr>
    </w:p>
    <w:p w14:paraId="6F45CD53" w14:textId="066F84F1" w:rsidR="00766B8A" w:rsidRPr="008D1CDE" w:rsidRDefault="00766B8A" w:rsidP="008D1CDE">
      <w:pPr>
        <w:spacing w:line="276" w:lineRule="auto"/>
        <w:ind w:firstLine="708"/>
        <w:jc w:val="both"/>
        <w:rPr>
          <w:rStyle w:val="eop"/>
          <w:rFonts w:ascii="Tahoma" w:hAnsi="Tahoma" w:cs="Tahoma"/>
        </w:rPr>
      </w:pPr>
      <w:r w:rsidRPr="008D1CDE">
        <w:rPr>
          <w:rStyle w:val="normaltextrun"/>
          <w:rFonts w:ascii="Tahoma" w:hAnsi="Tahoma" w:cs="Tahoma"/>
        </w:rPr>
        <w:t>Por medio de esta providencia procede la Sala a</w:t>
      </w:r>
      <w:r w:rsidRPr="008D1CDE">
        <w:rPr>
          <w:rFonts w:ascii="Tahoma" w:hAnsi="Tahoma" w:cs="Tahoma"/>
        </w:rPr>
        <w:t xml:space="preserve"> </w:t>
      </w:r>
      <w:r w:rsidR="00C23E38" w:rsidRPr="008D1CDE">
        <w:rPr>
          <w:rFonts w:ascii="Tahoma" w:hAnsi="Tahoma" w:cs="Tahoma"/>
        </w:rPr>
        <w:t>re</w:t>
      </w:r>
      <w:r w:rsidR="00887331" w:rsidRPr="008D1CDE">
        <w:rPr>
          <w:rFonts w:ascii="Tahoma" w:hAnsi="Tahoma" w:cs="Tahoma"/>
        </w:rPr>
        <w:t xml:space="preserve">solver </w:t>
      </w:r>
      <w:r w:rsidR="00930A17" w:rsidRPr="008D1CDE">
        <w:rPr>
          <w:rFonts w:ascii="Tahoma" w:hAnsi="Tahoma" w:cs="Tahoma"/>
        </w:rPr>
        <w:t xml:space="preserve">el </w:t>
      </w:r>
      <w:r w:rsidR="008734B7" w:rsidRPr="008D1CDE">
        <w:rPr>
          <w:rFonts w:ascii="Tahoma" w:hAnsi="Tahoma" w:cs="Tahoma"/>
        </w:rPr>
        <w:t xml:space="preserve">recurso de apelación interpuesto </w:t>
      </w:r>
      <w:r w:rsidR="004F5C51" w:rsidRPr="008D1CDE">
        <w:rPr>
          <w:rFonts w:ascii="Tahoma" w:hAnsi="Tahoma" w:cs="Tahoma"/>
        </w:rPr>
        <w:t xml:space="preserve">por la demandante </w:t>
      </w:r>
      <w:r w:rsidR="008734B7" w:rsidRPr="008D1CDE">
        <w:rPr>
          <w:rFonts w:ascii="Tahoma" w:hAnsi="Tahoma" w:cs="Tahoma"/>
        </w:rPr>
        <w:t xml:space="preserve">en contra de la sentencia proferida por el </w:t>
      </w:r>
      <w:r w:rsidR="008734B7" w:rsidRPr="008D1CDE">
        <w:rPr>
          <w:rFonts w:ascii="Tahoma" w:hAnsi="Tahoma" w:cs="Tahoma"/>
          <w:lang w:val="es-CO"/>
        </w:rPr>
        <w:t>Juzgado</w:t>
      </w:r>
      <w:r w:rsidR="00566F7E" w:rsidRPr="008D1CDE">
        <w:rPr>
          <w:rFonts w:ascii="Tahoma" w:hAnsi="Tahoma" w:cs="Tahoma"/>
          <w:lang w:val="es-CO"/>
        </w:rPr>
        <w:t xml:space="preserve"> Primero</w:t>
      </w:r>
      <w:r w:rsidR="001E75D8" w:rsidRPr="008D1CDE">
        <w:rPr>
          <w:rFonts w:ascii="Tahoma" w:hAnsi="Tahoma" w:cs="Tahoma"/>
          <w:lang w:val="es-CO"/>
        </w:rPr>
        <w:t xml:space="preserve"> </w:t>
      </w:r>
      <w:r w:rsidR="008734B7" w:rsidRPr="008D1CDE">
        <w:rPr>
          <w:rFonts w:ascii="Tahoma" w:hAnsi="Tahoma" w:cs="Tahoma"/>
          <w:lang w:val="es-CO"/>
        </w:rPr>
        <w:t>Laboral del Circuito</w:t>
      </w:r>
      <w:r w:rsidR="001E75D8" w:rsidRPr="008D1CDE">
        <w:rPr>
          <w:rFonts w:ascii="Tahoma" w:hAnsi="Tahoma" w:cs="Tahoma"/>
          <w:lang w:val="es-CO"/>
        </w:rPr>
        <w:t xml:space="preserve"> de Pereira</w:t>
      </w:r>
      <w:r w:rsidR="008734B7" w:rsidRPr="008D1CDE">
        <w:rPr>
          <w:rFonts w:ascii="Tahoma" w:hAnsi="Tahoma" w:cs="Tahoma"/>
          <w:lang w:val="es-CO"/>
        </w:rPr>
        <w:t xml:space="preserve"> el</w:t>
      </w:r>
      <w:r w:rsidR="001E75D8" w:rsidRPr="008D1CDE">
        <w:rPr>
          <w:rFonts w:ascii="Tahoma" w:hAnsi="Tahoma" w:cs="Tahoma"/>
          <w:lang w:val="es-CO"/>
        </w:rPr>
        <w:t xml:space="preserve"> </w:t>
      </w:r>
      <w:r w:rsidR="004A52EB" w:rsidRPr="008D1CDE">
        <w:rPr>
          <w:rFonts w:ascii="Tahoma" w:hAnsi="Tahoma" w:cs="Tahoma"/>
          <w:lang w:val="es-CO"/>
        </w:rPr>
        <w:t>25 de agosto</w:t>
      </w:r>
      <w:r w:rsidR="001E75D8" w:rsidRPr="008D1CDE">
        <w:rPr>
          <w:rFonts w:ascii="Tahoma" w:hAnsi="Tahoma" w:cs="Tahoma"/>
          <w:lang w:val="es-CO"/>
        </w:rPr>
        <w:t xml:space="preserve"> de 2022</w:t>
      </w:r>
      <w:r w:rsidR="00DA3A29" w:rsidRPr="008D1CDE">
        <w:rPr>
          <w:rFonts w:ascii="Tahoma" w:hAnsi="Tahoma" w:cs="Tahoma"/>
          <w:lang w:val="es-CO"/>
        </w:rPr>
        <w:t xml:space="preserve">. Para ello se tiene en cuenta </w:t>
      </w:r>
      <w:r w:rsidR="00B424AD" w:rsidRPr="008D1CDE">
        <w:rPr>
          <w:rStyle w:val="normaltextrun"/>
          <w:rFonts w:ascii="Tahoma" w:hAnsi="Tahoma" w:cs="Tahoma"/>
        </w:rPr>
        <w:t>lo siguiente:</w:t>
      </w:r>
    </w:p>
    <w:p w14:paraId="1DF2EAFC" w14:textId="56F41323" w:rsidR="00450B65" w:rsidRPr="008D1CDE" w:rsidRDefault="00450B65" w:rsidP="008D1CDE">
      <w:pPr>
        <w:spacing w:line="276" w:lineRule="auto"/>
        <w:jc w:val="both"/>
        <w:rPr>
          <w:rFonts w:ascii="Tahoma" w:hAnsi="Tahoma" w:cs="Tahoma"/>
        </w:rPr>
      </w:pPr>
    </w:p>
    <w:p w14:paraId="3F031650" w14:textId="7F4BCF37" w:rsidR="00B424AD" w:rsidRPr="008D1CDE" w:rsidRDefault="00DA3A29" w:rsidP="008D1CDE">
      <w:pPr>
        <w:pStyle w:val="Prrafodelista"/>
        <w:widowControl w:val="0"/>
        <w:numPr>
          <w:ilvl w:val="0"/>
          <w:numId w:val="3"/>
        </w:numPr>
        <w:autoSpaceDE w:val="0"/>
        <w:autoSpaceDN w:val="0"/>
        <w:adjustRightInd w:val="0"/>
        <w:spacing w:line="276" w:lineRule="auto"/>
        <w:ind w:left="357" w:hanging="357"/>
        <w:jc w:val="center"/>
        <w:rPr>
          <w:rFonts w:ascii="Tahoma" w:hAnsi="Tahoma" w:cs="Tahoma"/>
          <w:b/>
          <w:bCs/>
        </w:rPr>
      </w:pPr>
      <w:r w:rsidRPr="008D1CDE">
        <w:rPr>
          <w:rFonts w:ascii="Tahoma" w:hAnsi="Tahoma" w:cs="Tahoma"/>
          <w:b/>
          <w:bCs/>
        </w:rPr>
        <w:t>LA DEMANDA Y LA CONTESTACIÓN DE LA DEMANDA</w:t>
      </w:r>
    </w:p>
    <w:p w14:paraId="777E987C" w14:textId="4EACD438" w:rsidR="00F36C1D" w:rsidRPr="00552597" w:rsidRDefault="00F36C1D" w:rsidP="00552597">
      <w:pPr>
        <w:pStyle w:val="paragraph"/>
        <w:spacing w:before="0" w:beforeAutospacing="0" w:after="0" w:afterAutospacing="0"/>
        <w:jc w:val="both"/>
        <w:textAlignment w:val="baseline"/>
        <w:rPr>
          <w:rStyle w:val="normaltextrun"/>
          <w:lang w:val="es-ES"/>
        </w:rPr>
      </w:pPr>
    </w:p>
    <w:p w14:paraId="71215447" w14:textId="69AEE1DE" w:rsidR="004F5C51" w:rsidRPr="008D1CDE" w:rsidRDefault="004F5C51" w:rsidP="008D1CDE">
      <w:pPr>
        <w:widowControl w:val="0"/>
        <w:autoSpaceDE w:val="0"/>
        <w:autoSpaceDN w:val="0"/>
        <w:adjustRightInd w:val="0"/>
        <w:spacing w:line="276" w:lineRule="auto"/>
        <w:ind w:firstLine="706"/>
        <w:jc w:val="both"/>
        <w:rPr>
          <w:rFonts w:ascii="Tahoma" w:hAnsi="Tahoma" w:cs="Tahoma"/>
        </w:rPr>
      </w:pPr>
      <w:r w:rsidRPr="008D1CDE">
        <w:rPr>
          <w:rFonts w:ascii="Tahoma" w:hAnsi="Tahoma" w:cs="Tahoma"/>
        </w:rPr>
        <w:t>Peticiona la demandante que la justicia laboral declare que le asiste derecho a la pensión de sobrevivientes como</w:t>
      </w:r>
      <w:r w:rsidR="008E6A70" w:rsidRPr="008D1CDE">
        <w:rPr>
          <w:rFonts w:ascii="Tahoma" w:hAnsi="Tahoma" w:cs="Tahoma"/>
        </w:rPr>
        <w:t xml:space="preserve"> beneficiaria del fallecido Danilo Alcides Peláez Agudelo, en calidad de compañera permanente; en consecuencia, </w:t>
      </w:r>
      <w:r w:rsidR="00F804B5" w:rsidRPr="008D1CDE">
        <w:rPr>
          <w:rFonts w:ascii="Tahoma" w:hAnsi="Tahoma" w:cs="Tahoma"/>
        </w:rPr>
        <w:t>pretende que se condene a la Administradora Colombiana de Pensiones</w:t>
      </w:r>
      <w:r w:rsidR="00A3680D">
        <w:rPr>
          <w:rFonts w:ascii="Tahoma" w:hAnsi="Tahoma" w:cs="Tahoma"/>
        </w:rPr>
        <w:t xml:space="preserve"> –</w:t>
      </w:r>
      <w:r w:rsidR="00F804B5" w:rsidRPr="008D1CDE">
        <w:rPr>
          <w:rFonts w:ascii="Tahoma" w:hAnsi="Tahoma" w:cs="Tahoma"/>
        </w:rPr>
        <w:t xml:space="preserve"> Colpensiones</w:t>
      </w:r>
      <w:r w:rsidR="00A3680D">
        <w:rPr>
          <w:rFonts w:ascii="Tahoma" w:hAnsi="Tahoma" w:cs="Tahoma"/>
        </w:rPr>
        <w:t xml:space="preserve"> </w:t>
      </w:r>
      <w:r w:rsidR="00F804B5" w:rsidRPr="008D1CDE">
        <w:rPr>
          <w:rFonts w:ascii="Tahoma" w:hAnsi="Tahoma" w:cs="Tahoma"/>
        </w:rPr>
        <w:t xml:space="preserve">al reconocimiento y pago de la pensión </w:t>
      </w:r>
      <w:r w:rsidR="00A748E5" w:rsidRPr="008D1CDE">
        <w:rPr>
          <w:rFonts w:ascii="Tahoma" w:hAnsi="Tahoma" w:cs="Tahoma"/>
        </w:rPr>
        <w:t>en cuantía de 1SMMLV desde el 16 de marzo de 2016 y hasta que se haga efectivo el pago total de la obligación</w:t>
      </w:r>
      <w:r w:rsidR="006351A9" w:rsidRPr="008D1CDE">
        <w:rPr>
          <w:rFonts w:ascii="Tahoma" w:hAnsi="Tahoma" w:cs="Tahoma"/>
        </w:rPr>
        <w:t>, junto con los intereses moratorios o</w:t>
      </w:r>
      <w:r w:rsidR="00AC2A30" w:rsidRPr="008D1CDE">
        <w:rPr>
          <w:rFonts w:ascii="Tahoma" w:hAnsi="Tahoma" w:cs="Tahoma"/>
        </w:rPr>
        <w:t>,</w:t>
      </w:r>
      <w:r w:rsidR="006351A9" w:rsidRPr="008D1CDE">
        <w:rPr>
          <w:rFonts w:ascii="Tahoma" w:hAnsi="Tahoma" w:cs="Tahoma"/>
        </w:rPr>
        <w:t xml:space="preserve"> subsidiariamente</w:t>
      </w:r>
      <w:r w:rsidR="00AC2A30" w:rsidRPr="008D1CDE">
        <w:rPr>
          <w:rFonts w:ascii="Tahoma" w:hAnsi="Tahoma" w:cs="Tahoma"/>
        </w:rPr>
        <w:t>,</w:t>
      </w:r>
      <w:r w:rsidR="006351A9" w:rsidRPr="008D1CDE">
        <w:rPr>
          <w:rFonts w:ascii="Tahoma" w:hAnsi="Tahoma" w:cs="Tahoma"/>
        </w:rPr>
        <w:t xml:space="preserve"> la indexación</w:t>
      </w:r>
      <w:r w:rsidR="00AC2A30" w:rsidRPr="008D1CDE">
        <w:rPr>
          <w:rFonts w:ascii="Tahoma" w:hAnsi="Tahoma" w:cs="Tahoma"/>
        </w:rPr>
        <w:t xml:space="preserve"> de la condena;</w:t>
      </w:r>
      <w:r w:rsidR="006351A9" w:rsidRPr="008D1CDE">
        <w:rPr>
          <w:rFonts w:ascii="Tahoma" w:hAnsi="Tahoma" w:cs="Tahoma"/>
        </w:rPr>
        <w:t xml:space="preserve"> asimismo lo que </w:t>
      </w:r>
      <w:r w:rsidR="00B66FA2" w:rsidRPr="008D1CDE">
        <w:rPr>
          <w:rFonts w:ascii="Tahoma" w:hAnsi="Tahoma" w:cs="Tahoma"/>
        </w:rPr>
        <w:t>se pruebe bajo las facultades ultra y extra petita y las costas procesales en su favor.</w:t>
      </w:r>
    </w:p>
    <w:p w14:paraId="1B2DE582" w14:textId="77777777" w:rsidR="008A4EEE" w:rsidRPr="008D1CDE" w:rsidRDefault="008A4EEE" w:rsidP="008D1CDE">
      <w:pPr>
        <w:widowControl w:val="0"/>
        <w:autoSpaceDE w:val="0"/>
        <w:autoSpaceDN w:val="0"/>
        <w:adjustRightInd w:val="0"/>
        <w:spacing w:line="276" w:lineRule="auto"/>
        <w:jc w:val="both"/>
        <w:rPr>
          <w:rFonts w:ascii="Tahoma" w:hAnsi="Tahoma" w:cs="Tahoma"/>
        </w:rPr>
      </w:pPr>
    </w:p>
    <w:p w14:paraId="1CD599B6" w14:textId="4F9F46D8" w:rsidR="00E832B7" w:rsidRPr="008D1CDE" w:rsidRDefault="005C3B83" w:rsidP="008D1CDE">
      <w:pPr>
        <w:widowControl w:val="0"/>
        <w:autoSpaceDE w:val="0"/>
        <w:autoSpaceDN w:val="0"/>
        <w:adjustRightInd w:val="0"/>
        <w:spacing w:line="276" w:lineRule="auto"/>
        <w:ind w:firstLine="706"/>
        <w:jc w:val="both"/>
        <w:rPr>
          <w:rFonts w:ascii="Tahoma" w:hAnsi="Tahoma" w:cs="Tahoma"/>
          <w:lang w:val="es-CO"/>
        </w:rPr>
      </w:pPr>
      <w:r w:rsidRPr="008D1CDE">
        <w:rPr>
          <w:rFonts w:ascii="Tahoma" w:hAnsi="Tahoma" w:cs="Tahoma"/>
          <w:lang w:val="es-CO"/>
        </w:rPr>
        <w:t xml:space="preserve">Como sustento de </w:t>
      </w:r>
      <w:r w:rsidR="00D0181C" w:rsidRPr="008D1CDE">
        <w:rPr>
          <w:rFonts w:ascii="Tahoma" w:hAnsi="Tahoma" w:cs="Tahoma"/>
          <w:lang w:val="es-CO"/>
        </w:rPr>
        <w:t xml:space="preserve">lo peticionado, </w:t>
      </w:r>
      <w:r w:rsidR="009E3D3D" w:rsidRPr="008D1CDE">
        <w:rPr>
          <w:rFonts w:ascii="Tahoma" w:hAnsi="Tahoma" w:cs="Tahoma"/>
          <w:lang w:val="es-CO"/>
        </w:rPr>
        <w:t>relata que el seño</w:t>
      </w:r>
      <w:r w:rsidR="00AC2A30" w:rsidRPr="008D1CDE">
        <w:rPr>
          <w:rFonts w:ascii="Tahoma" w:hAnsi="Tahoma" w:cs="Tahoma"/>
          <w:lang w:val="es-CO"/>
        </w:rPr>
        <w:t>r Danilo Alcides Peláez Agudelo</w:t>
      </w:r>
      <w:r w:rsidR="009E3D3D" w:rsidRPr="008D1CDE">
        <w:rPr>
          <w:rFonts w:ascii="Tahoma" w:hAnsi="Tahoma" w:cs="Tahoma"/>
          <w:lang w:val="es-CO"/>
        </w:rPr>
        <w:t xml:space="preserve"> percibía pensión de invalidez</w:t>
      </w:r>
      <w:r w:rsidR="00AC2A30" w:rsidRPr="008D1CDE">
        <w:rPr>
          <w:rFonts w:ascii="Tahoma" w:hAnsi="Tahoma" w:cs="Tahoma"/>
          <w:lang w:val="es-CO"/>
        </w:rPr>
        <w:t>,</w:t>
      </w:r>
      <w:r w:rsidR="009E3D3D" w:rsidRPr="008D1CDE">
        <w:rPr>
          <w:rFonts w:ascii="Tahoma" w:hAnsi="Tahoma" w:cs="Tahoma"/>
          <w:lang w:val="es-CO"/>
        </w:rPr>
        <w:t xml:space="preserve"> reconocida por Colpensiones</w:t>
      </w:r>
      <w:r w:rsidR="003308FD" w:rsidRPr="008D1CDE">
        <w:rPr>
          <w:rFonts w:ascii="Tahoma" w:hAnsi="Tahoma" w:cs="Tahoma"/>
          <w:lang w:val="es-CO"/>
        </w:rPr>
        <w:t xml:space="preserve">; que el causante falleció el 15 de marzo de 2016; afirma que convivió 16 años ininterrumpidos con </w:t>
      </w:r>
      <w:r w:rsidR="00DA3A29" w:rsidRPr="008D1CDE">
        <w:rPr>
          <w:rFonts w:ascii="Tahoma" w:hAnsi="Tahoma" w:cs="Tahoma"/>
          <w:lang w:val="es-CO"/>
        </w:rPr>
        <w:t xml:space="preserve">el </w:t>
      </w:r>
      <w:r w:rsidR="003308FD" w:rsidRPr="008D1CDE">
        <w:rPr>
          <w:rFonts w:ascii="Tahoma" w:hAnsi="Tahoma" w:cs="Tahoma"/>
          <w:lang w:val="es-CO"/>
        </w:rPr>
        <w:t>pensionado hasta la fecha de la mu</w:t>
      </w:r>
      <w:r w:rsidR="00E832B7" w:rsidRPr="008D1CDE">
        <w:rPr>
          <w:rFonts w:ascii="Tahoma" w:hAnsi="Tahoma" w:cs="Tahoma"/>
          <w:lang w:val="es-CO"/>
        </w:rPr>
        <w:t>ert</w:t>
      </w:r>
      <w:r w:rsidR="003308FD" w:rsidRPr="008D1CDE">
        <w:rPr>
          <w:rFonts w:ascii="Tahoma" w:hAnsi="Tahoma" w:cs="Tahoma"/>
          <w:lang w:val="es-CO"/>
        </w:rPr>
        <w:t>e</w:t>
      </w:r>
      <w:r w:rsidR="00E832B7" w:rsidRPr="008D1CDE">
        <w:rPr>
          <w:rFonts w:ascii="Tahoma" w:hAnsi="Tahoma" w:cs="Tahoma"/>
          <w:lang w:val="es-CO"/>
        </w:rPr>
        <w:t>, y que de dicha unión nació Lizeth Vanessa Peláez Hurtado. Finalmente</w:t>
      </w:r>
      <w:r w:rsidR="009934F2" w:rsidRPr="008D1CDE">
        <w:rPr>
          <w:rFonts w:ascii="Tahoma" w:hAnsi="Tahoma" w:cs="Tahoma"/>
          <w:lang w:val="es-CO"/>
        </w:rPr>
        <w:t>,</w:t>
      </w:r>
      <w:r w:rsidR="00E832B7" w:rsidRPr="008D1CDE">
        <w:rPr>
          <w:rFonts w:ascii="Tahoma" w:hAnsi="Tahoma" w:cs="Tahoma"/>
          <w:lang w:val="es-CO"/>
        </w:rPr>
        <w:t xml:space="preserve"> expone que el 4 de abril de 2016 </w:t>
      </w:r>
      <w:r w:rsidR="00210FF3" w:rsidRPr="008D1CDE">
        <w:rPr>
          <w:rFonts w:ascii="Tahoma" w:hAnsi="Tahoma" w:cs="Tahoma"/>
          <w:lang w:val="es-CO"/>
        </w:rPr>
        <w:t>solicit</w:t>
      </w:r>
      <w:r w:rsidR="00261AE5" w:rsidRPr="008D1CDE">
        <w:rPr>
          <w:rFonts w:ascii="Tahoma" w:hAnsi="Tahoma" w:cs="Tahoma"/>
          <w:lang w:val="es-CO"/>
        </w:rPr>
        <w:t xml:space="preserve">ó </w:t>
      </w:r>
      <w:r w:rsidR="00210FF3" w:rsidRPr="008D1CDE">
        <w:rPr>
          <w:rFonts w:ascii="Tahoma" w:hAnsi="Tahoma" w:cs="Tahoma"/>
          <w:lang w:val="es-CO"/>
        </w:rPr>
        <w:t xml:space="preserve">la sustitución pensional, empero, le fue negada y reconocida a la señora </w:t>
      </w:r>
      <w:proofErr w:type="spellStart"/>
      <w:r w:rsidR="00210FF3" w:rsidRPr="008D1CDE">
        <w:rPr>
          <w:rFonts w:ascii="Tahoma" w:hAnsi="Tahoma" w:cs="Tahoma"/>
          <w:lang w:val="es-CO"/>
        </w:rPr>
        <w:t>Neiza</w:t>
      </w:r>
      <w:proofErr w:type="spellEnd"/>
      <w:r w:rsidR="00210FF3" w:rsidRPr="008D1CDE">
        <w:rPr>
          <w:rFonts w:ascii="Tahoma" w:hAnsi="Tahoma" w:cs="Tahoma"/>
          <w:lang w:val="es-CO"/>
        </w:rPr>
        <w:t xml:space="preserve"> Adriana Calle López y a la </w:t>
      </w:r>
      <w:r w:rsidR="00261AE5" w:rsidRPr="008D1CDE">
        <w:rPr>
          <w:rFonts w:ascii="Tahoma" w:hAnsi="Tahoma" w:cs="Tahoma"/>
          <w:lang w:val="es-CO"/>
        </w:rPr>
        <w:t>menor Ana Sofía Peláez Calle, en calidad de hija.</w:t>
      </w:r>
    </w:p>
    <w:p w14:paraId="2C15BDDB" w14:textId="59215140" w:rsidR="005F43B9" w:rsidRPr="008D1CDE" w:rsidRDefault="005F43B9" w:rsidP="008D1CDE">
      <w:pPr>
        <w:widowControl w:val="0"/>
        <w:autoSpaceDE w:val="0"/>
        <w:autoSpaceDN w:val="0"/>
        <w:adjustRightInd w:val="0"/>
        <w:spacing w:line="276" w:lineRule="auto"/>
        <w:jc w:val="both"/>
        <w:rPr>
          <w:rFonts w:ascii="Tahoma" w:hAnsi="Tahoma" w:cs="Tahoma"/>
          <w:lang w:val="es-CO"/>
        </w:rPr>
      </w:pPr>
    </w:p>
    <w:p w14:paraId="499BB40C" w14:textId="675A49E0" w:rsidR="002F445D" w:rsidRPr="008D1CDE" w:rsidRDefault="009B0C2A" w:rsidP="008D1CDE">
      <w:pPr>
        <w:widowControl w:val="0"/>
        <w:autoSpaceDE w:val="0"/>
        <w:autoSpaceDN w:val="0"/>
        <w:adjustRightInd w:val="0"/>
        <w:spacing w:line="276" w:lineRule="auto"/>
        <w:ind w:firstLine="706"/>
        <w:jc w:val="both"/>
        <w:rPr>
          <w:rFonts w:ascii="Tahoma" w:hAnsi="Tahoma" w:cs="Tahoma"/>
          <w:i/>
          <w:iCs/>
        </w:rPr>
      </w:pPr>
      <w:r w:rsidRPr="008D1CDE">
        <w:rPr>
          <w:rFonts w:ascii="Tahoma" w:hAnsi="Tahoma" w:cs="Tahoma"/>
          <w:lang w:val="es-CO"/>
        </w:rPr>
        <w:t>La Administradora Colombiana de Pensiones -</w:t>
      </w:r>
      <w:r w:rsidR="008765F7" w:rsidRPr="008D1CDE">
        <w:rPr>
          <w:rFonts w:ascii="Tahoma" w:hAnsi="Tahoma" w:cs="Tahoma"/>
          <w:lang w:val="es-CO"/>
        </w:rPr>
        <w:t>Colpensiones</w:t>
      </w:r>
      <w:r w:rsidRPr="008D1CDE">
        <w:rPr>
          <w:rFonts w:ascii="Tahoma" w:hAnsi="Tahoma" w:cs="Tahoma"/>
          <w:lang w:val="es-CO"/>
        </w:rPr>
        <w:t>-</w:t>
      </w:r>
      <w:r w:rsidR="00B82671" w:rsidRPr="008D1CDE">
        <w:rPr>
          <w:rFonts w:ascii="Tahoma" w:hAnsi="Tahoma" w:cs="Tahoma"/>
          <w:lang w:val="es-CO"/>
        </w:rPr>
        <w:t>,</w:t>
      </w:r>
      <w:r w:rsidR="008765F7" w:rsidRPr="008D1CDE">
        <w:rPr>
          <w:rFonts w:ascii="Tahoma" w:hAnsi="Tahoma" w:cs="Tahoma"/>
          <w:lang w:val="es-CO"/>
        </w:rPr>
        <w:t xml:space="preserve"> </w:t>
      </w:r>
      <w:r w:rsidR="002F445D" w:rsidRPr="008D1CDE">
        <w:rPr>
          <w:rFonts w:ascii="Tahoma" w:hAnsi="Tahoma" w:cs="Tahoma"/>
        </w:rPr>
        <w:t>por medio de apoderado judicial</w:t>
      </w:r>
      <w:r w:rsidR="00307DD4" w:rsidRPr="008D1CDE">
        <w:rPr>
          <w:rFonts w:ascii="Tahoma" w:hAnsi="Tahoma" w:cs="Tahoma"/>
        </w:rPr>
        <w:t xml:space="preserve">, </w:t>
      </w:r>
      <w:r w:rsidR="007D3DB4" w:rsidRPr="008D1CDE">
        <w:rPr>
          <w:rFonts w:ascii="Tahoma" w:hAnsi="Tahoma" w:cs="Tahoma"/>
        </w:rPr>
        <w:t>aceptó los hechos fundados en prueba documental, respecto de los demás hechos indicó que no eran ciertos o no le constaban. S</w:t>
      </w:r>
      <w:r w:rsidR="00EB4DB4" w:rsidRPr="008D1CDE">
        <w:rPr>
          <w:rFonts w:ascii="Tahoma" w:hAnsi="Tahoma" w:cs="Tahoma"/>
        </w:rPr>
        <w:t>e opuso a la totalidad de las pretensiones</w:t>
      </w:r>
      <w:r w:rsidR="00A2100D" w:rsidRPr="008D1CDE">
        <w:rPr>
          <w:rFonts w:ascii="Tahoma" w:hAnsi="Tahoma" w:cs="Tahoma"/>
        </w:rPr>
        <w:t xml:space="preserve"> y</w:t>
      </w:r>
      <w:r w:rsidR="00EB4DB4" w:rsidRPr="008D1CDE">
        <w:rPr>
          <w:rFonts w:ascii="Tahoma" w:hAnsi="Tahoma" w:cs="Tahoma"/>
        </w:rPr>
        <w:t xml:space="preserve"> </w:t>
      </w:r>
      <w:r w:rsidR="007D3DB4" w:rsidRPr="008D1CDE">
        <w:rPr>
          <w:rFonts w:ascii="Tahoma" w:hAnsi="Tahoma" w:cs="Tahoma"/>
          <w:lang w:val="es-CO"/>
        </w:rPr>
        <w:t>c</w:t>
      </w:r>
      <w:r w:rsidR="00B5039D" w:rsidRPr="008D1CDE">
        <w:rPr>
          <w:rFonts w:ascii="Tahoma" w:hAnsi="Tahoma" w:cs="Tahoma"/>
          <w:lang w:val="es-CO"/>
        </w:rPr>
        <w:t>omo medios defensivos d</w:t>
      </w:r>
      <w:r w:rsidR="00D76702" w:rsidRPr="008D1CDE">
        <w:rPr>
          <w:rFonts w:ascii="Tahoma" w:hAnsi="Tahoma" w:cs="Tahoma"/>
          <w:lang w:val="es-CO"/>
        </w:rPr>
        <w:t xml:space="preserve">e carácter perentorio </w:t>
      </w:r>
      <w:r w:rsidR="00B5039D" w:rsidRPr="008D1CDE">
        <w:rPr>
          <w:rFonts w:ascii="Tahoma" w:hAnsi="Tahoma" w:cs="Tahoma"/>
          <w:lang w:val="es-CO"/>
        </w:rPr>
        <w:t xml:space="preserve">propuso: </w:t>
      </w:r>
      <w:r w:rsidR="00B5039D" w:rsidRPr="008D1CDE">
        <w:rPr>
          <w:rFonts w:ascii="Tahoma" w:hAnsi="Tahoma" w:cs="Tahoma"/>
        </w:rPr>
        <w:t>“</w:t>
      </w:r>
      <w:r w:rsidR="00B5039D" w:rsidRPr="008D1CDE">
        <w:rPr>
          <w:rFonts w:ascii="Tahoma" w:hAnsi="Tahoma" w:cs="Tahoma"/>
          <w:i/>
          <w:iCs/>
        </w:rPr>
        <w:t xml:space="preserve">inexistencia de la </w:t>
      </w:r>
      <w:r w:rsidR="00541E75" w:rsidRPr="008D1CDE">
        <w:rPr>
          <w:rFonts w:ascii="Tahoma" w:hAnsi="Tahoma" w:cs="Tahoma"/>
          <w:i/>
          <w:iCs/>
        </w:rPr>
        <w:t>obligación</w:t>
      </w:r>
      <w:r w:rsidR="00B5039D" w:rsidRPr="008D1CDE">
        <w:rPr>
          <w:rFonts w:ascii="Tahoma" w:hAnsi="Tahoma" w:cs="Tahoma"/>
          <w:i/>
          <w:iCs/>
        </w:rPr>
        <w:t xml:space="preserve"> demandada”</w:t>
      </w:r>
      <w:r w:rsidR="00A2100D" w:rsidRPr="008D1CDE">
        <w:rPr>
          <w:rFonts w:ascii="Tahoma" w:hAnsi="Tahoma" w:cs="Tahoma"/>
          <w:i/>
          <w:iCs/>
        </w:rPr>
        <w:t xml:space="preserve"> y </w:t>
      </w:r>
      <w:r w:rsidR="00B5039D" w:rsidRPr="008D1CDE">
        <w:rPr>
          <w:rFonts w:ascii="Tahoma" w:hAnsi="Tahoma" w:cs="Tahoma"/>
          <w:i/>
          <w:iCs/>
        </w:rPr>
        <w:t>“prescripción”.</w:t>
      </w:r>
    </w:p>
    <w:p w14:paraId="35214D8B" w14:textId="77777777" w:rsidR="00B5039D" w:rsidRPr="008D1CDE" w:rsidRDefault="00B5039D" w:rsidP="008D1CDE">
      <w:pPr>
        <w:widowControl w:val="0"/>
        <w:autoSpaceDE w:val="0"/>
        <w:autoSpaceDN w:val="0"/>
        <w:adjustRightInd w:val="0"/>
        <w:spacing w:line="276" w:lineRule="auto"/>
        <w:ind w:firstLine="706"/>
        <w:jc w:val="both"/>
        <w:rPr>
          <w:rFonts w:ascii="Tahoma" w:hAnsi="Tahoma" w:cs="Tahoma"/>
        </w:rPr>
      </w:pPr>
    </w:p>
    <w:p w14:paraId="2227BFDC" w14:textId="723CCE1C" w:rsidR="00693DA5" w:rsidRPr="008D1CDE" w:rsidRDefault="00ED52FD" w:rsidP="008D1CDE">
      <w:pPr>
        <w:widowControl w:val="0"/>
        <w:autoSpaceDE w:val="0"/>
        <w:autoSpaceDN w:val="0"/>
        <w:adjustRightInd w:val="0"/>
        <w:spacing w:line="276" w:lineRule="auto"/>
        <w:ind w:firstLine="706"/>
        <w:jc w:val="both"/>
        <w:rPr>
          <w:rFonts w:ascii="Tahoma" w:hAnsi="Tahoma" w:cs="Tahoma"/>
          <w:i/>
          <w:iCs/>
        </w:rPr>
      </w:pPr>
      <w:r w:rsidRPr="008D1CDE">
        <w:rPr>
          <w:rFonts w:ascii="Tahoma" w:hAnsi="Tahoma" w:cs="Tahoma"/>
        </w:rPr>
        <w:t xml:space="preserve">En similar sentido, </w:t>
      </w:r>
      <w:r w:rsidR="002F445D" w:rsidRPr="008D1CDE">
        <w:rPr>
          <w:rFonts w:ascii="Tahoma" w:hAnsi="Tahoma" w:cs="Tahoma"/>
        </w:rPr>
        <w:t xml:space="preserve">la señora </w:t>
      </w:r>
      <w:proofErr w:type="spellStart"/>
      <w:r w:rsidR="007166D5" w:rsidRPr="008D1CDE">
        <w:rPr>
          <w:rFonts w:ascii="Tahoma" w:hAnsi="Tahoma" w:cs="Tahoma"/>
        </w:rPr>
        <w:t>Neiza</w:t>
      </w:r>
      <w:proofErr w:type="spellEnd"/>
      <w:r w:rsidR="007166D5" w:rsidRPr="008D1CDE">
        <w:rPr>
          <w:rFonts w:ascii="Tahoma" w:hAnsi="Tahoma" w:cs="Tahoma"/>
        </w:rPr>
        <w:t xml:space="preserve"> Adriana Calle López</w:t>
      </w:r>
      <w:r w:rsidR="00541E75" w:rsidRPr="008D1CDE">
        <w:rPr>
          <w:rFonts w:ascii="Tahoma" w:hAnsi="Tahoma" w:cs="Tahoma"/>
        </w:rPr>
        <w:t>,</w:t>
      </w:r>
      <w:r w:rsidR="002F445D" w:rsidRPr="008D1CDE">
        <w:rPr>
          <w:rFonts w:ascii="Tahoma" w:hAnsi="Tahoma" w:cs="Tahoma"/>
        </w:rPr>
        <w:t xml:space="preserve"> por medio de curador Ad-litem </w:t>
      </w:r>
      <w:r w:rsidRPr="008D1CDE">
        <w:rPr>
          <w:rFonts w:ascii="Tahoma" w:hAnsi="Tahoma" w:cs="Tahoma"/>
        </w:rPr>
        <w:t>se opuso a las pretensiones del líbelo petitorio</w:t>
      </w:r>
      <w:r w:rsidR="00693DA5" w:rsidRPr="008D1CDE">
        <w:rPr>
          <w:rFonts w:ascii="Tahoma" w:hAnsi="Tahoma" w:cs="Tahoma"/>
        </w:rPr>
        <w:t xml:space="preserve">, y propuso como excepciones </w:t>
      </w:r>
      <w:r w:rsidR="00693DA5" w:rsidRPr="008D1CDE">
        <w:rPr>
          <w:rFonts w:ascii="Tahoma" w:hAnsi="Tahoma" w:cs="Tahoma"/>
        </w:rPr>
        <w:lastRenderedPageBreak/>
        <w:t>de mérito las que denominó:</w:t>
      </w:r>
      <w:r w:rsidR="00BA0FED" w:rsidRPr="008D1CDE">
        <w:rPr>
          <w:rFonts w:ascii="Tahoma" w:hAnsi="Tahoma" w:cs="Tahoma"/>
        </w:rPr>
        <w:t xml:space="preserve"> “</w:t>
      </w:r>
      <w:r w:rsidR="00BA0FED" w:rsidRPr="008D1CDE">
        <w:rPr>
          <w:rFonts w:ascii="Tahoma" w:hAnsi="Tahoma" w:cs="Tahoma"/>
          <w:i/>
          <w:iCs/>
        </w:rPr>
        <w:t xml:space="preserve">inexistencia de la obligación demandada”, “prescripción” y “no cumplimiento de los requisitos formales para acceder a la pensión de sobrevivientes”. </w:t>
      </w:r>
    </w:p>
    <w:p w14:paraId="3B2D23A5" w14:textId="7D00F055" w:rsidR="00E8477A" w:rsidRPr="008D1CDE" w:rsidRDefault="00E8477A" w:rsidP="008D1CDE">
      <w:pPr>
        <w:widowControl w:val="0"/>
        <w:autoSpaceDE w:val="0"/>
        <w:autoSpaceDN w:val="0"/>
        <w:adjustRightInd w:val="0"/>
        <w:spacing w:line="276" w:lineRule="auto"/>
        <w:ind w:firstLine="706"/>
        <w:jc w:val="both"/>
        <w:rPr>
          <w:rFonts w:ascii="Tahoma" w:hAnsi="Tahoma" w:cs="Tahoma"/>
          <w:i/>
          <w:iCs/>
        </w:rPr>
      </w:pPr>
    </w:p>
    <w:p w14:paraId="2810E178" w14:textId="7F1D1926" w:rsidR="00E8477A" w:rsidRPr="008D1CDE" w:rsidRDefault="0003197B" w:rsidP="008D1CDE">
      <w:pPr>
        <w:widowControl w:val="0"/>
        <w:autoSpaceDE w:val="0"/>
        <w:autoSpaceDN w:val="0"/>
        <w:adjustRightInd w:val="0"/>
        <w:spacing w:line="276" w:lineRule="auto"/>
        <w:ind w:firstLine="706"/>
        <w:jc w:val="both"/>
        <w:rPr>
          <w:rFonts w:ascii="Tahoma" w:hAnsi="Tahoma" w:cs="Tahoma"/>
        </w:rPr>
      </w:pPr>
      <w:r w:rsidRPr="008D1CDE">
        <w:rPr>
          <w:rFonts w:ascii="Tahoma" w:hAnsi="Tahoma" w:cs="Tahoma"/>
        </w:rPr>
        <w:t xml:space="preserve">Por su parte, la curadora ad-litem de la menor Ana Sofía </w:t>
      </w:r>
      <w:r w:rsidR="004A52EB" w:rsidRPr="008D1CDE">
        <w:rPr>
          <w:rFonts w:ascii="Tahoma" w:hAnsi="Tahoma" w:cs="Tahoma"/>
        </w:rPr>
        <w:t>Peláez</w:t>
      </w:r>
      <w:r w:rsidRPr="008D1CDE">
        <w:rPr>
          <w:rFonts w:ascii="Tahoma" w:hAnsi="Tahoma" w:cs="Tahoma"/>
        </w:rPr>
        <w:t xml:space="preserve"> Calle, </w:t>
      </w:r>
      <w:r w:rsidR="00E44F9B" w:rsidRPr="008D1CDE">
        <w:rPr>
          <w:rFonts w:ascii="Tahoma" w:hAnsi="Tahoma" w:cs="Tahoma"/>
        </w:rPr>
        <w:t>durante el término otorgado para contestar la demanda guardó silencio, conforme</w:t>
      </w:r>
      <w:r w:rsidR="00B82671" w:rsidRPr="008D1CDE">
        <w:rPr>
          <w:rFonts w:ascii="Tahoma" w:hAnsi="Tahoma" w:cs="Tahoma"/>
        </w:rPr>
        <w:t xml:space="preserve"> se</w:t>
      </w:r>
      <w:r w:rsidR="00E44F9B" w:rsidRPr="008D1CDE">
        <w:rPr>
          <w:rFonts w:ascii="Tahoma" w:hAnsi="Tahoma" w:cs="Tahoma"/>
        </w:rPr>
        <w:t xml:space="preserve"> precisa</w:t>
      </w:r>
      <w:r w:rsidR="00B82671" w:rsidRPr="008D1CDE">
        <w:rPr>
          <w:rFonts w:ascii="Tahoma" w:hAnsi="Tahoma" w:cs="Tahoma"/>
        </w:rPr>
        <w:t xml:space="preserve"> en</w:t>
      </w:r>
      <w:r w:rsidR="00E44F9B" w:rsidRPr="008D1CDE">
        <w:rPr>
          <w:rFonts w:ascii="Tahoma" w:hAnsi="Tahoma" w:cs="Tahoma"/>
        </w:rPr>
        <w:t xml:space="preserve"> el auto del 4 de agosto de 2021 (archivo 43, </w:t>
      </w:r>
      <w:proofErr w:type="spellStart"/>
      <w:r w:rsidR="00E44F9B" w:rsidRPr="008D1CDE">
        <w:rPr>
          <w:rFonts w:ascii="Tahoma" w:hAnsi="Tahoma" w:cs="Tahoma"/>
        </w:rPr>
        <w:t>cdno</w:t>
      </w:r>
      <w:proofErr w:type="spellEnd"/>
      <w:r w:rsidR="00E44F9B" w:rsidRPr="008D1CDE">
        <w:rPr>
          <w:rFonts w:ascii="Tahoma" w:hAnsi="Tahoma" w:cs="Tahoma"/>
        </w:rPr>
        <w:t xml:space="preserve"> 01)</w:t>
      </w:r>
    </w:p>
    <w:p w14:paraId="00AA38F1" w14:textId="591E1B29" w:rsidR="00677620" w:rsidRPr="008D1CDE" w:rsidRDefault="00677620" w:rsidP="008D1CDE">
      <w:pPr>
        <w:widowControl w:val="0"/>
        <w:autoSpaceDE w:val="0"/>
        <w:autoSpaceDN w:val="0"/>
        <w:adjustRightInd w:val="0"/>
        <w:spacing w:line="276" w:lineRule="auto"/>
        <w:jc w:val="both"/>
        <w:rPr>
          <w:rFonts w:ascii="Tahoma" w:hAnsi="Tahoma" w:cs="Tahoma"/>
          <w:lang w:val="es-CO"/>
        </w:rPr>
      </w:pPr>
    </w:p>
    <w:p w14:paraId="7304DE11" w14:textId="16E93C4E" w:rsidR="00677620" w:rsidRPr="008D1CDE" w:rsidRDefault="00677620" w:rsidP="008D1CDE">
      <w:pPr>
        <w:pStyle w:val="Prrafodelista"/>
        <w:widowControl w:val="0"/>
        <w:numPr>
          <w:ilvl w:val="0"/>
          <w:numId w:val="3"/>
        </w:numPr>
        <w:autoSpaceDE w:val="0"/>
        <w:autoSpaceDN w:val="0"/>
        <w:adjustRightInd w:val="0"/>
        <w:spacing w:line="276" w:lineRule="auto"/>
        <w:jc w:val="center"/>
        <w:rPr>
          <w:rFonts w:ascii="Tahoma" w:hAnsi="Tahoma" w:cs="Tahoma"/>
          <w:b/>
          <w:bCs/>
          <w:lang w:val="es-CO"/>
        </w:rPr>
      </w:pPr>
      <w:r w:rsidRPr="008D1CDE">
        <w:rPr>
          <w:rFonts w:ascii="Tahoma" w:hAnsi="Tahoma" w:cs="Tahoma"/>
          <w:b/>
          <w:bCs/>
          <w:lang w:val="es-CO"/>
        </w:rPr>
        <w:t>SENTENCIA DE PRIMERA INSTANCIA</w:t>
      </w:r>
    </w:p>
    <w:p w14:paraId="0C45C1B9" w14:textId="77777777" w:rsidR="008A4EEE" w:rsidRPr="00552597" w:rsidRDefault="008A4EEE" w:rsidP="00552597">
      <w:pPr>
        <w:pStyle w:val="paragraph"/>
        <w:spacing w:before="0" w:beforeAutospacing="0" w:after="0" w:afterAutospacing="0"/>
        <w:jc w:val="both"/>
        <w:textAlignment w:val="baseline"/>
        <w:rPr>
          <w:rStyle w:val="normaltextrun"/>
          <w:bCs/>
          <w:lang w:val="es-ES"/>
        </w:rPr>
      </w:pPr>
    </w:p>
    <w:p w14:paraId="090DB495" w14:textId="1A5ACFA0" w:rsidR="00F31F77" w:rsidRPr="008D1CDE" w:rsidRDefault="0020644B" w:rsidP="008D1CDE">
      <w:pPr>
        <w:spacing w:line="276" w:lineRule="auto"/>
        <w:ind w:firstLine="708"/>
        <w:jc w:val="both"/>
        <w:rPr>
          <w:rFonts w:ascii="Tahoma" w:hAnsi="Tahoma" w:cs="Tahoma"/>
          <w:lang w:val="es-CO"/>
        </w:rPr>
      </w:pPr>
      <w:r w:rsidRPr="008D1CDE">
        <w:rPr>
          <w:rFonts w:ascii="Tahoma" w:hAnsi="Tahoma" w:cs="Tahoma"/>
          <w:lang w:val="es-CO"/>
        </w:rPr>
        <w:t xml:space="preserve">En sentencia de primera instancia, la </w:t>
      </w:r>
      <w:r w:rsidRPr="008D1CDE">
        <w:rPr>
          <w:rFonts w:ascii="Tahoma" w:hAnsi="Tahoma" w:cs="Tahoma"/>
          <w:i/>
          <w:lang w:val="es-CO"/>
        </w:rPr>
        <w:t xml:space="preserve">a-quo </w:t>
      </w:r>
      <w:r w:rsidR="00C52D44" w:rsidRPr="008D1CDE">
        <w:rPr>
          <w:rFonts w:ascii="Tahoma" w:hAnsi="Tahoma" w:cs="Tahoma"/>
          <w:lang w:val="es-CO"/>
        </w:rPr>
        <w:t xml:space="preserve">declaró probada </w:t>
      </w:r>
      <w:r w:rsidR="006323CD" w:rsidRPr="008D1CDE">
        <w:rPr>
          <w:rFonts w:ascii="Tahoma" w:hAnsi="Tahoma" w:cs="Tahoma"/>
          <w:lang w:val="es-CO"/>
        </w:rPr>
        <w:t>la excepción</w:t>
      </w:r>
      <w:r w:rsidR="00C52D44" w:rsidRPr="008D1CDE">
        <w:rPr>
          <w:rFonts w:ascii="Tahoma" w:hAnsi="Tahoma" w:cs="Tahoma"/>
          <w:lang w:val="es-CO"/>
        </w:rPr>
        <w:t xml:space="preserve"> de mérito</w:t>
      </w:r>
      <w:r w:rsidR="00B82671" w:rsidRPr="008D1CDE">
        <w:rPr>
          <w:rFonts w:ascii="Tahoma" w:hAnsi="Tahoma" w:cs="Tahoma"/>
          <w:lang w:val="es-CO"/>
        </w:rPr>
        <w:t xml:space="preserve"> denominada</w:t>
      </w:r>
      <w:r w:rsidR="00C52D44" w:rsidRPr="008D1CDE">
        <w:rPr>
          <w:rFonts w:ascii="Tahoma" w:hAnsi="Tahoma" w:cs="Tahoma"/>
          <w:lang w:val="es-CO"/>
        </w:rPr>
        <w:t xml:space="preserve"> “inexistencia de la obligación” propuesta por las demandadas; por consiguiente, </w:t>
      </w:r>
      <w:r w:rsidRPr="008D1CDE">
        <w:rPr>
          <w:rFonts w:ascii="Tahoma" w:hAnsi="Tahoma" w:cs="Tahoma"/>
          <w:lang w:val="es-CO"/>
        </w:rPr>
        <w:t xml:space="preserve">absolvió a la </w:t>
      </w:r>
      <w:r w:rsidR="00C52D44" w:rsidRPr="008D1CDE">
        <w:rPr>
          <w:rFonts w:ascii="Tahoma" w:hAnsi="Tahoma" w:cs="Tahoma"/>
          <w:lang w:val="es-CO"/>
        </w:rPr>
        <w:t>demandada</w:t>
      </w:r>
      <w:r w:rsidRPr="008D1CDE">
        <w:rPr>
          <w:rFonts w:ascii="Tahoma" w:hAnsi="Tahoma" w:cs="Tahoma"/>
          <w:lang w:val="es-CO"/>
        </w:rPr>
        <w:t xml:space="preserve"> y vinculadas de todas las pretensiones incoadas en su contra por la señora Gloria </w:t>
      </w:r>
      <w:r w:rsidR="006323CD" w:rsidRPr="008D1CDE">
        <w:rPr>
          <w:rFonts w:ascii="Tahoma" w:hAnsi="Tahoma" w:cs="Tahoma"/>
          <w:lang w:val="es-CO"/>
        </w:rPr>
        <w:t>Inés</w:t>
      </w:r>
      <w:r w:rsidRPr="008D1CDE">
        <w:rPr>
          <w:rFonts w:ascii="Tahoma" w:hAnsi="Tahoma" w:cs="Tahoma"/>
          <w:lang w:val="es-CO"/>
        </w:rPr>
        <w:t xml:space="preserve"> Hurtado Tamayo, </w:t>
      </w:r>
      <w:r w:rsidR="000F644D" w:rsidRPr="008D1CDE">
        <w:rPr>
          <w:rFonts w:ascii="Tahoma" w:hAnsi="Tahoma" w:cs="Tahoma"/>
          <w:lang w:val="es-CO"/>
        </w:rPr>
        <w:t xml:space="preserve">y condenó </w:t>
      </w:r>
      <w:r w:rsidR="006323CD" w:rsidRPr="008D1CDE">
        <w:rPr>
          <w:rFonts w:ascii="Tahoma" w:hAnsi="Tahoma" w:cs="Tahoma"/>
          <w:lang w:val="es-CO"/>
        </w:rPr>
        <w:t xml:space="preserve">a </w:t>
      </w:r>
      <w:r w:rsidR="000F644D" w:rsidRPr="008D1CDE">
        <w:rPr>
          <w:rFonts w:ascii="Tahoma" w:hAnsi="Tahoma" w:cs="Tahoma"/>
          <w:lang w:val="es-CO"/>
        </w:rPr>
        <w:t>esta</w:t>
      </w:r>
      <w:r w:rsidR="006323CD" w:rsidRPr="008D1CDE">
        <w:rPr>
          <w:rFonts w:ascii="Tahoma" w:hAnsi="Tahoma" w:cs="Tahoma"/>
          <w:lang w:val="es-CO"/>
        </w:rPr>
        <w:t xml:space="preserve"> última al pago de las costas procesales en favor de la entidad demandada. </w:t>
      </w:r>
    </w:p>
    <w:p w14:paraId="534A1838" w14:textId="5C900611" w:rsidR="001549FC" w:rsidRPr="008D1CDE" w:rsidRDefault="001549FC" w:rsidP="008D1CDE">
      <w:pPr>
        <w:spacing w:line="276" w:lineRule="auto"/>
        <w:jc w:val="both"/>
        <w:rPr>
          <w:rFonts w:ascii="Tahoma" w:hAnsi="Tahoma" w:cs="Tahoma"/>
          <w:lang w:val="es-CO"/>
        </w:rPr>
      </w:pPr>
    </w:p>
    <w:p w14:paraId="63F119A7" w14:textId="65DF6779" w:rsidR="00AC02DE" w:rsidRPr="008D1CDE" w:rsidRDefault="001549FC" w:rsidP="008D1CDE">
      <w:pPr>
        <w:spacing w:line="276" w:lineRule="auto"/>
        <w:ind w:firstLine="708"/>
        <w:jc w:val="both"/>
        <w:rPr>
          <w:rFonts w:ascii="Tahoma" w:hAnsi="Tahoma" w:cs="Tahoma"/>
          <w:lang w:val="es-CO"/>
        </w:rPr>
      </w:pPr>
      <w:r w:rsidRPr="008D1CDE">
        <w:rPr>
          <w:rFonts w:ascii="Tahoma" w:hAnsi="Tahoma" w:cs="Tahoma"/>
          <w:lang w:val="es-CO"/>
        </w:rPr>
        <w:t>Para arribar a tal determinación</w:t>
      </w:r>
      <w:r w:rsidR="00541E75" w:rsidRPr="008D1CDE">
        <w:rPr>
          <w:rFonts w:ascii="Tahoma" w:hAnsi="Tahoma" w:cs="Tahoma"/>
          <w:lang w:val="es-CO"/>
        </w:rPr>
        <w:t xml:space="preserve"> argumentó</w:t>
      </w:r>
      <w:r w:rsidRPr="008D1CDE">
        <w:rPr>
          <w:rFonts w:ascii="Tahoma" w:hAnsi="Tahoma" w:cs="Tahoma"/>
          <w:lang w:val="es-CO"/>
        </w:rPr>
        <w:t xml:space="preserve">, </w:t>
      </w:r>
      <w:r w:rsidR="00345B67" w:rsidRPr="008D1CDE">
        <w:rPr>
          <w:rFonts w:ascii="Tahoma" w:hAnsi="Tahoma" w:cs="Tahoma"/>
          <w:lang w:val="es-CO"/>
        </w:rPr>
        <w:t xml:space="preserve">que el actor </w:t>
      </w:r>
      <w:r w:rsidR="00C2531D" w:rsidRPr="008D1CDE">
        <w:rPr>
          <w:rFonts w:ascii="Tahoma" w:hAnsi="Tahoma" w:cs="Tahoma"/>
          <w:lang w:val="es-CO"/>
        </w:rPr>
        <w:t xml:space="preserve">en vida </w:t>
      </w:r>
      <w:r w:rsidR="00345B67" w:rsidRPr="008D1CDE">
        <w:rPr>
          <w:rFonts w:ascii="Tahoma" w:hAnsi="Tahoma" w:cs="Tahoma"/>
          <w:lang w:val="es-CO"/>
        </w:rPr>
        <w:t xml:space="preserve">percibió pensión de invalidez que fue sustituida a las </w:t>
      </w:r>
      <w:r w:rsidR="00C2531D" w:rsidRPr="008D1CDE">
        <w:rPr>
          <w:rFonts w:ascii="Tahoma" w:hAnsi="Tahoma" w:cs="Tahoma"/>
          <w:lang w:val="es-CO"/>
        </w:rPr>
        <w:t xml:space="preserve">vinculadas </w:t>
      </w:r>
      <w:r w:rsidR="00345B67" w:rsidRPr="008D1CDE">
        <w:rPr>
          <w:rFonts w:ascii="Tahoma" w:hAnsi="Tahoma" w:cs="Tahoma"/>
          <w:lang w:val="es-CO"/>
        </w:rPr>
        <w:t>en el proceso</w:t>
      </w:r>
      <w:r w:rsidR="00A56280" w:rsidRPr="008D1CDE">
        <w:rPr>
          <w:rFonts w:ascii="Tahoma" w:hAnsi="Tahoma" w:cs="Tahoma"/>
          <w:lang w:val="es-CO"/>
        </w:rPr>
        <w:t>, que la pensión reclamada estaba reglada por la Ley 797 de 2003, que le exige a la compañera permanente acreditar 5 años de convivencia al momento de la muerte</w:t>
      </w:r>
      <w:r w:rsidR="008D1D5A" w:rsidRPr="008D1CDE">
        <w:rPr>
          <w:rFonts w:ascii="Tahoma" w:hAnsi="Tahoma" w:cs="Tahoma"/>
          <w:lang w:val="es-CO"/>
        </w:rPr>
        <w:t xml:space="preserve"> del causante.</w:t>
      </w:r>
    </w:p>
    <w:p w14:paraId="61A9E75B" w14:textId="5C15F6A3" w:rsidR="00345B67" w:rsidRPr="008D1CDE" w:rsidRDefault="00345B67" w:rsidP="008D1CDE">
      <w:pPr>
        <w:spacing w:line="276" w:lineRule="auto"/>
        <w:ind w:firstLine="708"/>
        <w:jc w:val="both"/>
        <w:rPr>
          <w:rFonts w:ascii="Tahoma" w:hAnsi="Tahoma" w:cs="Tahoma"/>
          <w:lang w:val="es-CO"/>
        </w:rPr>
      </w:pPr>
    </w:p>
    <w:p w14:paraId="44ABECF5" w14:textId="2C562811" w:rsidR="00AF6A85" w:rsidRPr="008D1CDE" w:rsidRDefault="00623D10" w:rsidP="008D1CDE">
      <w:pPr>
        <w:spacing w:line="276" w:lineRule="auto"/>
        <w:ind w:firstLine="708"/>
        <w:jc w:val="both"/>
        <w:rPr>
          <w:rFonts w:ascii="Tahoma" w:hAnsi="Tahoma" w:cs="Tahoma"/>
          <w:lang w:val="es-CO"/>
        </w:rPr>
      </w:pPr>
      <w:r w:rsidRPr="008D1CDE">
        <w:rPr>
          <w:rFonts w:ascii="Tahoma" w:hAnsi="Tahoma" w:cs="Tahoma"/>
          <w:lang w:val="es-CO"/>
        </w:rPr>
        <w:t>Resp</w:t>
      </w:r>
      <w:r w:rsidR="00C2531D" w:rsidRPr="008D1CDE">
        <w:rPr>
          <w:rFonts w:ascii="Tahoma" w:hAnsi="Tahoma" w:cs="Tahoma"/>
          <w:lang w:val="es-CO"/>
        </w:rPr>
        <w:t>ecto d</w:t>
      </w:r>
      <w:r w:rsidR="00585834" w:rsidRPr="008D1CDE">
        <w:rPr>
          <w:rFonts w:ascii="Tahoma" w:hAnsi="Tahoma" w:cs="Tahoma"/>
          <w:lang w:val="es-CO"/>
        </w:rPr>
        <w:t>el</w:t>
      </w:r>
      <w:r w:rsidR="00C2531D" w:rsidRPr="008D1CDE">
        <w:rPr>
          <w:rFonts w:ascii="Tahoma" w:hAnsi="Tahoma" w:cs="Tahoma"/>
          <w:lang w:val="es-CO"/>
        </w:rPr>
        <w:t xml:space="preserve"> requisito de convivencia de la reclamante, </w:t>
      </w:r>
      <w:r w:rsidR="000F5B1B" w:rsidRPr="008D1CDE">
        <w:rPr>
          <w:rFonts w:ascii="Tahoma" w:hAnsi="Tahoma" w:cs="Tahoma"/>
          <w:lang w:val="es-CO"/>
        </w:rPr>
        <w:t>previo relato</w:t>
      </w:r>
      <w:r w:rsidR="00082EF9" w:rsidRPr="008D1CDE">
        <w:rPr>
          <w:rFonts w:ascii="Tahoma" w:hAnsi="Tahoma" w:cs="Tahoma"/>
          <w:lang w:val="es-CO"/>
        </w:rPr>
        <w:t xml:space="preserve"> </w:t>
      </w:r>
      <w:r w:rsidR="000F5B1B" w:rsidRPr="008D1CDE">
        <w:rPr>
          <w:rFonts w:ascii="Tahoma" w:hAnsi="Tahoma" w:cs="Tahoma"/>
          <w:lang w:val="es-CO"/>
        </w:rPr>
        <w:t>de</w:t>
      </w:r>
      <w:r w:rsidR="00082EF9" w:rsidRPr="008D1CDE">
        <w:rPr>
          <w:rFonts w:ascii="Tahoma" w:hAnsi="Tahoma" w:cs="Tahoma"/>
          <w:lang w:val="es-CO"/>
        </w:rPr>
        <w:t>l interrogatorio de parte y de</w:t>
      </w:r>
      <w:r w:rsidR="000F5B1B" w:rsidRPr="008D1CDE">
        <w:rPr>
          <w:rFonts w:ascii="Tahoma" w:hAnsi="Tahoma" w:cs="Tahoma"/>
          <w:lang w:val="es-CO"/>
        </w:rPr>
        <w:t xml:space="preserve"> las declaraciones rendidas por las señoras </w:t>
      </w:r>
      <w:r w:rsidR="008D1D5A" w:rsidRPr="008D1CDE">
        <w:rPr>
          <w:rFonts w:ascii="Tahoma" w:hAnsi="Tahoma" w:cs="Tahoma"/>
          <w:lang w:val="es-CO"/>
        </w:rPr>
        <w:t xml:space="preserve">María Doralba Jiménez Sánchez y </w:t>
      </w:r>
      <w:r w:rsidR="003A299E" w:rsidRPr="008D1CDE">
        <w:rPr>
          <w:rFonts w:ascii="Tahoma" w:hAnsi="Tahoma" w:cs="Tahoma"/>
          <w:lang w:val="es-CO"/>
        </w:rPr>
        <w:t xml:space="preserve">María </w:t>
      </w:r>
      <w:proofErr w:type="spellStart"/>
      <w:r w:rsidR="003A299E" w:rsidRPr="008D1CDE">
        <w:rPr>
          <w:rFonts w:ascii="Tahoma" w:hAnsi="Tahoma" w:cs="Tahoma"/>
          <w:lang w:val="es-CO"/>
        </w:rPr>
        <w:t>Eucari</w:t>
      </w:r>
      <w:r w:rsidR="000F644D" w:rsidRPr="008D1CDE">
        <w:rPr>
          <w:rFonts w:ascii="Tahoma" w:hAnsi="Tahoma" w:cs="Tahoma"/>
          <w:lang w:val="es-CO"/>
        </w:rPr>
        <w:t>s</w:t>
      </w:r>
      <w:proofErr w:type="spellEnd"/>
      <w:r w:rsidR="003A299E" w:rsidRPr="008D1CDE">
        <w:rPr>
          <w:rFonts w:ascii="Tahoma" w:hAnsi="Tahoma" w:cs="Tahoma"/>
          <w:lang w:val="es-CO"/>
        </w:rPr>
        <w:t xml:space="preserve"> Jiménez</w:t>
      </w:r>
      <w:r w:rsidR="000F5B1B" w:rsidRPr="008D1CDE">
        <w:rPr>
          <w:rFonts w:ascii="Tahoma" w:hAnsi="Tahoma" w:cs="Tahoma"/>
          <w:lang w:val="es-CO"/>
        </w:rPr>
        <w:t xml:space="preserve">, </w:t>
      </w:r>
      <w:r w:rsidR="00585834" w:rsidRPr="008D1CDE">
        <w:rPr>
          <w:rFonts w:ascii="Tahoma" w:hAnsi="Tahoma" w:cs="Tahoma"/>
          <w:lang w:val="es-CO"/>
        </w:rPr>
        <w:t>señaló</w:t>
      </w:r>
      <w:r w:rsidR="00082EF9" w:rsidRPr="008D1CDE">
        <w:rPr>
          <w:rFonts w:ascii="Tahoma" w:hAnsi="Tahoma" w:cs="Tahoma"/>
          <w:lang w:val="es-CO"/>
        </w:rPr>
        <w:t xml:space="preserve"> </w:t>
      </w:r>
      <w:r w:rsidR="00B0006B" w:rsidRPr="008D1CDE">
        <w:rPr>
          <w:rFonts w:ascii="Tahoma" w:hAnsi="Tahoma" w:cs="Tahoma"/>
          <w:lang w:val="es-CO"/>
        </w:rPr>
        <w:t xml:space="preserve">que las </w:t>
      </w:r>
      <w:proofErr w:type="spellStart"/>
      <w:r w:rsidR="00B0006B" w:rsidRPr="008D1CDE">
        <w:rPr>
          <w:rFonts w:ascii="Tahoma" w:hAnsi="Tahoma" w:cs="Tahoma"/>
          <w:lang w:val="es-CO"/>
        </w:rPr>
        <w:t>testigas</w:t>
      </w:r>
      <w:proofErr w:type="spellEnd"/>
      <w:r w:rsidR="00B0006B" w:rsidRPr="008D1CDE">
        <w:rPr>
          <w:rFonts w:ascii="Tahoma" w:hAnsi="Tahoma" w:cs="Tahoma"/>
          <w:lang w:val="es-CO"/>
        </w:rPr>
        <w:t xml:space="preserve"> incurrieron en serias contradicciones</w:t>
      </w:r>
      <w:r w:rsidR="00AE279C" w:rsidRPr="008D1CDE">
        <w:rPr>
          <w:rFonts w:ascii="Tahoma" w:hAnsi="Tahoma" w:cs="Tahoma"/>
          <w:lang w:val="es-CO"/>
        </w:rPr>
        <w:t xml:space="preserve"> de la siguiente manera: 1)</w:t>
      </w:r>
      <w:r w:rsidR="007F7560" w:rsidRPr="008D1CDE">
        <w:rPr>
          <w:rFonts w:ascii="Tahoma" w:hAnsi="Tahoma" w:cs="Tahoma"/>
          <w:lang w:val="es-CO"/>
        </w:rPr>
        <w:t xml:space="preserve"> la </w:t>
      </w:r>
      <w:r w:rsidR="009734D3" w:rsidRPr="008D1CDE">
        <w:rPr>
          <w:rFonts w:ascii="Tahoma" w:hAnsi="Tahoma" w:cs="Tahoma"/>
          <w:lang w:val="es-CO"/>
        </w:rPr>
        <w:t>señora María Doral</w:t>
      </w:r>
      <w:r w:rsidR="006909F4" w:rsidRPr="008D1CDE">
        <w:rPr>
          <w:rFonts w:ascii="Tahoma" w:hAnsi="Tahoma" w:cs="Tahoma"/>
          <w:lang w:val="es-CO"/>
        </w:rPr>
        <w:t>ba</w:t>
      </w:r>
      <w:r w:rsidR="009734D3" w:rsidRPr="008D1CDE">
        <w:rPr>
          <w:rFonts w:ascii="Tahoma" w:hAnsi="Tahoma" w:cs="Tahoma"/>
          <w:lang w:val="es-CO"/>
        </w:rPr>
        <w:t xml:space="preserve"> re</w:t>
      </w:r>
      <w:r w:rsidR="007F7560" w:rsidRPr="008D1CDE">
        <w:rPr>
          <w:rFonts w:ascii="Tahoma" w:hAnsi="Tahoma" w:cs="Tahoma"/>
          <w:lang w:val="es-CO"/>
        </w:rPr>
        <w:t>lató que el señor Danilo estuvo enfermo muchos años de una enfermedad renal, pero que trabajaba al momento del fallecimiento,</w:t>
      </w:r>
      <w:r w:rsidR="00AE279C" w:rsidRPr="008D1CDE">
        <w:rPr>
          <w:rFonts w:ascii="Tahoma" w:hAnsi="Tahoma" w:cs="Tahoma"/>
          <w:lang w:val="es-CO"/>
        </w:rPr>
        <w:t xml:space="preserve"> y</w:t>
      </w:r>
      <w:r w:rsidR="007F7560" w:rsidRPr="008D1CDE">
        <w:rPr>
          <w:rFonts w:ascii="Tahoma" w:hAnsi="Tahoma" w:cs="Tahoma"/>
          <w:lang w:val="es-CO"/>
        </w:rPr>
        <w:t xml:space="preserve"> luego indic</w:t>
      </w:r>
      <w:r w:rsidR="00AE279C" w:rsidRPr="008D1CDE">
        <w:rPr>
          <w:rFonts w:ascii="Tahoma" w:hAnsi="Tahoma" w:cs="Tahoma"/>
          <w:lang w:val="es-CO"/>
        </w:rPr>
        <w:t>ó</w:t>
      </w:r>
      <w:r w:rsidR="007F7560" w:rsidRPr="008D1CDE">
        <w:rPr>
          <w:rFonts w:ascii="Tahoma" w:hAnsi="Tahoma" w:cs="Tahoma"/>
          <w:lang w:val="es-CO"/>
        </w:rPr>
        <w:t xml:space="preserve"> que estuvo postrado en la cama por 2 años previos al fallec</w:t>
      </w:r>
      <w:r w:rsidR="00B22935" w:rsidRPr="008D1CDE">
        <w:rPr>
          <w:rFonts w:ascii="Tahoma" w:hAnsi="Tahoma" w:cs="Tahoma"/>
          <w:lang w:val="es-CO"/>
        </w:rPr>
        <w:t>imiento,</w:t>
      </w:r>
      <w:r w:rsidR="00AE279C" w:rsidRPr="008D1CDE">
        <w:rPr>
          <w:rFonts w:ascii="Tahoma" w:hAnsi="Tahoma" w:cs="Tahoma"/>
          <w:lang w:val="es-CO"/>
        </w:rPr>
        <w:t xml:space="preserve"> hecho que le constaba</w:t>
      </w:r>
      <w:r w:rsidR="00B22935" w:rsidRPr="008D1CDE">
        <w:rPr>
          <w:rFonts w:ascii="Tahoma" w:hAnsi="Tahoma" w:cs="Tahoma"/>
          <w:lang w:val="es-CO"/>
        </w:rPr>
        <w:t xml:space="preserve"> porque cuando visitaba la señora Doralba se quedaba en el comedor, pero sabía que el señor Danilo estaba postrado,</w:t>
      </w:r>
      <w:r w:rsidR="00AE279C" w:rsidRPr="008D1CDE">
        <w:rPr>
          <w:rFonts w:ascii="Tahoma" w:hAnsi="Tahoma" w:cs="Tahoma"/>
          <w:lang w:val="es-CO"/>
        </w:rPr>
        <w:t xml:space="preserve"> 2)</w:t>
      </w:r>
      <w:r w:rsidR="00B22935" w:rsidRPr="008D1CDE">
        <w:rPr>
          <w:rFonts w:ascii="Tahoma" w:hAnsi="Tahoma" w:cs="Tahoma"/>
          <w:lang w:val="es-CO"/>
        </w:rPr>
        <w:t xml:space="preserve"> </w:t>
      </w:r>
      <w:r w:rsidR="009453B4" w:rsidRPr="008D1CDE">
        <w:rPr>
          <w:rFonts w:ascii="Tahoma" w:hAnsi="Tahoma" w:cs="Tahoma"/>
          <w:lang w:val="es-CO"/>
        </w:rPr>
        <w:t xml:space="preserve">La señora </w:t>
      </w:r>
      <w:r w:rsidR="00742C6C" w:rsidRPr="008D1CDE">
        <w:rPr>
          <w:rFonts w:ascii="Tahoma" w:hAnsi="Tahoma" w:cs="Tahoma"/>
          <w:lang w:val="es-CO"/>
        </w:rPr>
        <w:t xml:space="preserve"> María </w:t>
      </w:r>
      <w:proofErr w:type="spellStart"/>
      <w:r w:rsidR="00742C6C" w:rsidRPr="008D1CDE">
        <w:rPr>
          <w:rFonts w:ascii="Tahoma" w:hAnsi="Tahoma" w:cs="Tahoma"/>
          <w:lang w:val="es-CO"/>
        </w:rPr>
        <w:t>Eucaris</w:t>
      </w:r>
      <w:proofErr w:type="spellEnd"/>
      <w:r w:rsidR="00A1049D" w:rsidRPr="008D1CDE">
        <w:rPr>
          <w:rFonts w:ascii="Tahoma" w:hAnsi="Tahoma" w:cs="Tahoma"/>
          <w:lang w:val="es-CO"/>
        </w:rPr>
        <w:t>, al principio del interrogatorio</w:t>
      </w:r>
      <w:r w:rsidR="00110638" w:rsidRPr="008D1CDE">
        <w:rPr>
          <w:rFonts w:ascii="Tahoma" w:hAnsi="Tahoma" w:cs="Tahoma"/>
          <w:lang w:val="es-CO"/>
        </w:rPr>
        <w:t xml:space="preserve"> expresó que le constaba la relación de pareja y al final de este indicó </w:t>
      </w:r>
      <w:r w:rsidR="00742C6C" w:rsidRPr="008D1CDE">
        <w:rPr>
          <w:rFonts w:ascii="Tahoma" w:hAnsi="Tahoma" w:cs="Tahoma"/>
          <w:lang w:val="es-CO"/>
        </w:rPr>
        <w:t xml:space="preserve">que no </w:t>
      </w:r>
      <w:r w:rsidR="00FC467A" w:rsidRPr="008D1CDE">
        <w:rPr>
          <w:rFonts w:ascii="Tahoma" w:hAnsi="Tahoma" w:cs="Tahoma"/>
          <w:lang w:val="es-CO"/>
        </w:rPr>
        <w:t>le constaba si el causante vivía en la vivienda de la demandante o si solo iba a hacerle visita a la hija</w:t>
      </w:r>
      <w:r w:rsidR="00080C9B" w:rsidRPr="008D1CDE">
        <w:rPr>
          <w:rFonts w:ascii="Tahoma" w:hAnsi="Tahoma" w:cs="Tahoma"/>
          <w:lang w:val="es-CO"/>
        </w:rPr>
        <w:t>.</w:t>
      </w:r>
    </w:p>
    <w:p w14:paraId="4605B246" w14:textId="77777777" w:rsidR="00AF6A85" w:rsidRPr="008D1CDE" w:rsidRDefault="00AF6A85" w:rsidP="008D1CDE">
      <w:pPr>
        <w:spacing w:line="276" w:lineRule="auto"/>
        <w:ind w:firstLine="708"/>
        <w:jc w:val="both"/>
        <w:rPr>
          <w:rFonts w:ascii="Tahoma" w:hAnsi="Tahoma" w:cs="Tahoma"/>
          <w:lang w:val="es-CO"/>
        </w:rPr>
      </w:pPr>
    </w:p>
    <w:p w14:paraId="51A3ADE5" w14:textId="1A595DA1" w:rsidR="00623D10" w:rsidRPr="008D1CDE" w:rsidRDefault="00EF5CB4" w:rsidP="008D1CDE">
      <w:pPr>
        <w:spacing w:line="276" w:lineRule="auto"/>
        <w:ind w:firstLine="708"/>
        <w:jc w:val="both"/>
        <w:rPr>
          <w:rFonts w:ascii="Tahoma" w:hAnsi="Tahoma" w:cs="Tahoma"/>
          <w:lang w:val="es-CO"/>
        </w:rPr>
      </w:pPr>
      <w:r w:rsidRPr="008D1CDE">
        <w:rPr>
          <w:rFonts w:ascii="Tahoma" w:hAnsi="Tahoma" w:cs="Tahoma"/>
          <w:lang w:val="es-CO"/>
        </w:rPr>
        <w:t>Cuestion</w:t>
      </w:r>
      <w:r w:rsidR="00D918D5" w:rsidRPr="008D1CDE">
        <w:rPr>
          <w:rFonts w:ascii="Tahoma" w:hAnsi="Tahoma" w:cs="Tahoma"/>
          <w:lang w:val="es-CO"/>
        </w:rPr>
        <w:t>ó</w:t>
      </w:r>
      <w:r w:rsidRPr="008D1CDE">
        <w:rPr>
          <w:rFonts w:ascii="Tahoma" w:hAnsi="Tahoma" w:cs="Tahoma"/>
          <w:lang w:val="es-CO"/>
        </w:rPr>
        <w:t xml:space="preserve"> la imprecisión en las circunstancias de </w:t>
      </w:r>
      <w:r w:rsidR="00200433" w:rsidRPr="008D1CDE">
        <w:rPr>
          <w:rFonts w:ascii="Tahoma" w:hAnsi="Tahoma" w:cs="Tahoma"/>
          <w:lang w:val="es-CO"/>
        </w:rPr>
        <w:t>tiempo, en correlación con la precisión de las razones del divorcio que a juicio de los declarantes fue con el ánimo de viajar conjuntamente a España</w:t>
      </w:r>
      <w:r w:rsidR="0079136A" w:rsidRPr="008D1CDE">
        <w:rPr>
          <w:rFonts w:ascii="Tahoma" w:hAnsi="Tahoma" w:cs="Tahoma"/>
          <w:lang w:val="es-CO"/>
        </w:rPr>
        <w:t xml:space="preserve">, asimismo dudó de la cercanía de las declarantes con la demandante y el núcleo familiar, debido a que estas, </w:t>
      </w:r>
      <w:r w:rsidR="00184FFC" w:rsidRPr="008D1CDE">
        <w:rPr>
          <w:rFonts w:ascii="Tahoma" w:hAnsi="Tahoma" w:cs="Tahoma"/>
          <w:lang w:val="es-CO"/>
        </w:rPr>
        <w:t xml:space="preserve">manifestaron que </w:t>
      </w:r>
      <w:r w:rsidR="0079136A" w:rsidRPr="008D1CDE">
        <w:rPr>
          <w:rFonts w:ascii="Tahoma" w:hAnsi="Tahoma" w:cs="Tahoma"/>
          <w:lang w:val="es-CO"/>
        </w:rPr>
        <w:t>estaba comprendido por la demandante, la hija en común con el causante y este, desconociendo la presencia de una hija de crianza que, también integra</w:t>
      </w:r>
      <w:r w:rsidR="00DA3A29" w:rsidRPr="008D1CDE">
        <w:rPr>
          <w:rFonts w:ascii="Tahoma" w:hAnsi="Tahoma" w:cs="Tahoma"/>
          <w:lang w:val="es-CO"/>
        </w:rPr>
        <w:t>b</w:t>
      </w:r>
      <w:r w:rsidR="0079136A" w:rsidRPr="008D1CDE">
        <w:rPr>
          <w:rFonts w:ascii="Tahoma" w:hAnsi="Tahoma" w:cs="Tahoma"/>
          <w:lang w:val="es-CO"/>
        </w:rPr>
        <w:t>a el núcleo familiar a juicio de la demandante</w:t>
      </w:r>
      <w:r w:rsidR="00184FFC" w:rsidRPr="008D1CDE">
        <w:rPr>
          <w:rFonts w:ascii="Tahoma" w:hAnsi="Tahoma" w:cs="Tahoma"/>
          <w:lang w:val="es-CO"/>
        </w:rPr>
        <w:t>.</w:t>
      </w:r>
      <w:r w:rsidR="00A42D0E" w:rsidRPr="008D1CDE">
        <w:rPr>
          <w:rFonts w:ascii="Tahoma" w:hAnsi="Tahoma" w:cs="Tahoma"/>
          <w:lang w:val="es-CO"/>
        </w:rPr>
        <w:t xml:space="preserve"> </w:t>
      </w:r>
      <w:r w:rsidR="00962B89" w:rsidRPr="008D1CDE">
        <w:rPr>
          <w:rFonts w:ascii="Tahoma" w:hAnsi="Tahoma" w:cs="Tahoma"/>
          <w:lang w:val="es-CO"/>
        </w:rPr>
        <w:t xml:space="preserve">Por último, </w:t>
      </w:r>
      <w:r w:rsidR="00A42D0E" w:rsidRPr="008D1CDE">
        <w:rPr>
          <w:rFonts w:ascii="Tahoma" w:hAnsi="Tahoma" w:cs="Tahoma"/>
          <w:lang w:val="es-CO"/>
        </w:rPr>
        <w:t xml:space="preserve">calificó de incongruente el aparente motivo del divorcio, precisando que no es creíble que una persona a la cual le debían hacer diálisis cada dos días y que </w:t>
      </w:r>
      <w:r w:rsidR="00223E6B" w:rsidRPr="008D1CDE">
        <w:rPr>
          <w:rFonts w:ascii="Tahoma" w:hAnsi="Tahoma" w:cs="Tahoma"/>
          <w:lang w:val="es-CO"/>
        </w:rPr>
        <w:t xml:space="preserve">percibía una pensión de invalidez deseara radicarse en otro país. </w:t>
      </w:r>
    </w:p>
    <w:p w14:paraId="5876D45A" w14:textId="61BD591C" w:rsidR="00D918D5" w:rsidRPr="008D1CDE" w:rsidRDefault="00D918D5" w:rsidP="008D1CDE">
      <w:pPr>
        <w:spacing w:line="276" w:lineRule="auto"/>
        <w:ind w:firstLine="708"/>
        <w:jc w:val="both"/>
        <w:rPr>
          <w:rFonts w:ascii="Tahoma" w:hAnsi="Tahoma" w:cs="Tahoma"/>
          <w:lang w:val="es-CO"/>
        </w:rPr>
      </w:pPr>
    </w:p>
    <w:p w14:paraId="491FDBAD" w14:textId="5A038095" w:rsidR="00FC46D3" w:rsidRPr="008D1CDE" w:rsidRDefault="00D918D5" w:rsidP="008D1CDE">
      <w:pPr>
        <w:spacing w:line="276" w:lineRule="auto"/>
        <w:ind w:firstLine="708"/>
        <w:jc w:val="both"/>
        <w:rPr>
          <w:rFonts w:ascii="Tahoma" w:hAnsi="Tahoma" w:cs="Tahoma"/>
          <w:lang w:val="es-CO"/>
        </w:rPr>
      </w:pPr>
      <w:r w:rsidRPr="008D1CDE">
        <w:rPr>
          <w:rFonts w:ascii="Tahoma" w:hAnsi="Tahoma" w:cs="Tahoma"/>
          <w:lang w:val="es-CO"/>
        </w:rPr>
        <w:t xml:space="preserve">Concluyó que las pruebas testimoniales eran insuficientes para demostrar el presupuesto consagrado en la norma, </w:t>
      </w:r>
      <w:r w:rsidR="0013325C" w:rsidRPr="008D1CDE">
        <w:rPr>
          <w:rFonts w:ascii="Tahoma" w:hAnsi="Tahoma" w:cs="Tahoma"/>
          <w:lang w:val="es-CO"/>
        </w:rPr>
        <w:t xml:space="preserve">debido a que la prueba documental denotaba </w:t>
      </w:r>
      <w:r w:rsidR="0013325C" w:rsidRPr="008D1CDE">
        <w:rPr>
          <w:rFonts w:ascii="Tahoma" w:hAnsi="Tahoma" w:cs="Tahoma"/>
          <w:lang w:val="es-CO"/>
        </w:rPr>
        <w:lastRenderedPageBreak/>
        <w:t xml:space="preserve">que el vinculó </w:t>
      </w:r>
      <w:r w:rsidR="0059234C" w:rsidRPr="008D1CDE">
        <w:rPr>
          <w:rFonts w:ascii="Tahoma" w:hAnsi="Tahoma" w:cs="Tahoma"/>
          <w:lang w:val="es-CO"/>
        </w:rPr>
        <w:t xml:space="preserve">sentimental se había roto, aunado a que el causante hizo vida en común con la </w:t>
      </w:r>
      <w:r w:rsidR="0013193B" w:rsidRPr="008D1CDE">
        <w:rPr>
          <w:rFonts w:ascii="Tahoma" w:hAnsi="Tahoma" w:cs="Tahoma"/>
          <w:lang w:val="es-CO"/>
        </w:rPr>
        <w:t>vinculada</w:t>
      </w:r>
      <w:r w:rsidR="00736F30" w:rsidRPr="008D1CDE">
        <w:rPr>
          <w:rFonts w:ascii="Tahoma" w:hAnsi="Tahoma" w:cs="Tahoma"/>
          <w:lang w:val="es-CO"/>
        </w:rPr>
        <w:t xml:space="preserve"> por más de 16 años según l</w:t>
      </w:r>
      <w:r w:rsidR="00793FBF" w:rsidRPr="008D1CDE">
        <w:rPr>
          <w:rFonts w:ascii="Tahoma" w:hAnsi="Tahoma" w:cs="Tahoma"/>
          <w:lang w:val="es-CO"/>
        </w:rPr>
        <w:t xml:space="preserve">as pruebas aportadas por </w:t>
      </w:r>
      <w:r w:rsidR="00736F30" w:rsidRPr="008D1CDE">
        <w:rPr>
          <w:rFonts w:ascii="Tahoma" w:hAnsi="Tahoma" w:cs="Tahoma"/>
          <w:lang w:val="es-CO"/>
        </w:rPr>
        <w:t>Colpensiones.</w:t>
      </w:r>
      <w:r w:rsidR="0059234C" w:rsidRPr="008D1CDE">
        <w:rPr>
          <w:rFonts w:ascii="Tahoma" w:hAnsi="Tahoma" w:cs="Tahoma"/>
          <w:lang w:val="es-CO"/>
        </w:rPr>
        <w:t xml:space="preserve"> </w:t>
      </w:r>
    </w:p>
    <w:p w14:paraId="04149C51" w14:textId="77777777" w:rsidR="009D71FB" w:rsidRPr="008D1CDE" w:rsidRDefault="009D71FB" w:rsidP="008D1CDE">
      <w:pPr>
        <w:spacing w:line="276" w:lineRule="auto"/>
        <w:ind w:firstLine="708"/>
        <w:jc w:val="both"/>
        <w:rPr>
          <w:rFonts w:ascii="Tahoma" w:hAnsi="Tahoma" w:cs="Tahoma"/>
        </w:rPr>
      </w:pPr>
    </w:p>
    <w:p w14:paraId="28E24EF3" w14:textId="081024B7" w:rsidR="008C5D01" w:rsidRPr="008D1CDE" w:rsidRDefault="00891C3A" w:rsidP="008D1CDE">
      <w:pPr>
        <w:pStyle w:val="Prrafodelista"/>
        <w:widowControl w:val="0"/>
        <w:numPr>
          <w:ilvl w:val="0"/>
          <w:numId w:val="3"/>
        </w:numPr>
        <w:autoSpaceDE w:val="0"/>
        <w:autoSpaceDN w:val="0"/>
        <w:adjustRightInd w:val="0"/>
        <w:spacing w:line="276" w:lineRule="auto"/>
        <w:jc w:val="center"/>
        <w:rPr>
          <w:rFonts w:ascii="Tahoma" w:hAnsi="Tahoma" w:cs="Tahoma"/>
          <w:lang w:val="es-CO"/>
        </w:rPr>
      </w:pPr>
      <w:r w:rsidRPr="008D1CDE">
        <w:rPr>
          <w:rFonts w:ascii="Tahoma" w:hAnsi="Tahoma" w:cs="Tahoma"/>
          <w:b/>
          <w:bCs/>
          <w:lang w:val="es-CO"/>
        </w:rPr>
        <w:t>RECURSO DE APELACIÓN</w:t>
      </w:r>
      <w:bookmarkStart w:id="6" w:name="_Hlk111705359"/>
    </w:p>
    <w:p w14:paraId="03B9EA0D" w14:textId="77777777" w:rsidR="0001174D" w:rsidRPr="00552597" w:rsidRDefault="0001174D" w:rsidP="00552597">
      <w:pPr>
        <w:pStyle w:val="paragraph"/>
        <w:spacing w:before="0" w:beforeAutospacing="0" w:after="0" w:afterAutospacing="0"/>
        <w:jc w:val="both"/>
        <w:textAlignment w:val="baseline"/>
        <w:rPr>
          <w:rStyle w:val="normaltextrun"/>
          <w:bCs/>
          <w:lang w:val="es-ES"/>
        </w:rPr>
      </w:pPr>
    </w:p>
    <w:p w14:paraId="0DF4B51C" w14:textId="59B805EB" w:rsidR="00C257C6" w:rsidRPr="008D1CDE" w:rsidRDefault="00206DCD" w:rsidP="008D1CDE">
      <w:pPr>
        <w:widowControl w:val="0"/>
        <w:autoSpaceDE w:val="0"/>
        <w:autoSpaceDN w:val="0"/>
        <w:adjustRightInd w:val="0"/>
        <w:spacing w:line="276" w:lineRule="auto"/>
        <w:ind w:firstLine="708"/>
        <w:jc w:val="both"/>
        <w:rPr>
          <w:rFonts w:ascii="Tahoma" w:hAnsi="Tahoma" w:cs="Tahoma"/>
        </w:rPr>
      </w:pPr>
      <w:bookmarkStart w:id="7" w:name="_Hlk132718006"/>
      <w:r w:rsidRPr="008D1CDE">
        <w:rPr>
          <w:rFonts w:ascii="Tahoma" w:hAnsi="Tahoma" w:cs="Tahoma"/>
        </w:rPr>
        <w:t>Manifiesta la parte demand</w:t>
      </w:r>
      <w:r w:rsidR="008614B5" w:rsidRPr="008D1CDE">
        <w:rPr>
          <w:rFonts w:ascii="Tahoma" w:hAnsi="Tahoma" w:cs="Tahoma"/>
        </w:rPr>
        <w:t>ante que</w:t>
      </w:r>
      <w:r w:rsidR="00F87A37">
        <w:rPr>
          <w:rFonts w:ascii="Tahoma" w:hAnsi="Tahoma" w:cs="Tahoma"/>
        </w:rPr>
        <w:t>,</w:t>
      </w:r>
      <w:r w:rsidR="008614B5" w:rsidRPr="008D1CDE">
        <w:rPr>
          <w:rFonts w:ascii="Tahoma" w:hAnsi="Tahoma" w:cs="Tahoma"/>
        </w:rPr>
        <w:t xml:space="preserve"> contrario a lo sentado</w:t>
      </w:r>
      <w:r w:rsidRPr="008D1CDE">
        <w:rPr>
          <w:rFonts w:ascii="Tahoma" w:hAnsi="Tahoma" w:cs="Tahoma"/>
        </w:rPr>
        <w:t xml:space="preserve"> por la a-quo, </w:t>
      </w:r>
      <w:r w:rsidR="008614B5" w:rsidRPr="008D1CDE">
        <w:rPr>
          <w:rFonts w:ascii="Tahoma" w:hAnsi="Tahoma" w:cs="Tahoma"/>
        </w:rPr>
        <w:t>se cumple</w:t>
      </w:r>
      <w:r w:rsidR="00B46181" w:rsidRPr="008D1CDE">
        <w:rPr>
          <w:rFonts w:ascii="Tahoma" w:hAnsi="Tahoma" w:cs="Tahoma"/>
        </w:rPr>
        <w:t xml:space="preserve"> a cabalidad con el requisito de convivencia de 5 años ante</w:t>
      </w:r>
      <w:r w:rsidR="008614B5" w:rsidRPr="008D1CDE">
        <w:rPr>
          <w:rFonts w:ascii="Tahoma" w:hAnsi="Tahoma" w:cs="Tahoma"/>
        </w:rPr>
        <w:t>riores a la muerte del causante;</w:t>
      </w:r>
      <w:r w:rsidR="00B46181" w:rsidRPr="008D1CDE">
        <w:rPr>
          <w:rFonts w:ascii="Tahoma" w:hAnsi="Tahoma" w:cs="Tahoma"/>
        </w:rPr>
        <w:t xml:space="preserve"> afirma que </w:t>
      </w:r>
      <w:r w:rsidR="001C2867" w:rsidRPr="008D1CDE">
        <w:rPr>
          <w:rFonts w:ascii="Tahoma" w:hAnsi="Tahoma" w:cs="Tahoma"/>
        </w:rPr>
        <w:t>Colpensiones se limitó a negarle la gracia</w:t>
      </w:r>
      <w:r w:rsidR="008614B5" w:rsidRPr="008D1CDE">
        <w:rPr>
          <w:rFonts w:ascii="Tahoma" w:hAnsi="Tahoma" w:cs="Tahoma"/>
        </w:rPr>
        <w:t xml:space="preserve"> pensional por la existencia de un</w:t>
      </w:r>
      <w:r w:rsidR="001C2867" w:rsidRPr="008D1CDE">
        <w:rPr>
          <w:rFonts w:ascii="Tahoma" w:hAnsi="Tahoma" w:cs="Tahoma"/>
        </w:rPr>
        <w:t xml:space="preserve"> divorcio, sin realizar investigación administrativa</w:t>
      </w:r>
      <w:r w:rsidR="007E35C1" w:rsidRPr="008D1CDE">
        <w:rPr>
          <w:rFonts w:ascii="Tahoma" w:hAnsi="Tahoma" w:cs="Tahoma"/>
        </w:rPr>
        <w:t xml:space="preserve">, </w:t>
      </w:r>
      <w:r w:rsidR="009D71FB" w:rsidRPr="008D1CDE">
        <w:rPr>
          <w:rFonts w:ascii="Tahoma" w:hAnsi="Tahoma" w:cs="Tahoma"/>
        </w:rPr>
        <w:t xml:space="preserve">pese a que debía dejar </w:t>
      </w:r>
      <w:r w:rsidR="007E35C1" w:rsidRPr="008D1CDE">
        <w:rPr>
          <w:rFonts w:ascii="Tahoma" w:hAnsi="Tahoma" w:cs="Tahoma"/>
        </w:rPr>
        <w:t xml:space="preserve">en suspenso la prestación hasta que la jurisdicción ordinaria </w:t>
      </w:r>
      <w:r w:rsidR="000D3D71" w:rsidRPr="008D1CDE">
        <w:rPr>
          <w:rFonts w:ascii="Tahoma" w:hAnsi="Tahoma" w:cs="Tahoma"/>
        </w:rPr>
        <w:t xml:space="preserve">resolviera la solicitud pensional. </w:t>
      </w:r>
      <w:r w:rsidR="008614B5" w:rsidRPr="008D1CDE">
        <w:rPr>
          <w:rFonts w:ascii="Tahoma" w:hAnsi="Tahoma" w:cs="Tahoma"/>
        </w:rPr>
        <w:t>Añade</w:t>
      </w:r>
      <w:r w:rsidR="000D3D71" w:rsidRPr="008D1CDE">
        <w:rPr>
          <w:rFonts w:ascii="Tahoma" w:hAnsi="Tahoma" w:cs="Tahoma"/>
        </w:rPr>
        <w:t xml:space="preserve"> que las contradicciones</w:t>
      </w:r>
      <w:r w:rsidR="008614B5" w:rsidRPr="008D1CDE">
        <w:rPr>
          <w:rFonts w:ascii="Tahoma" w:hAnsi="Tahoma" w:cs="Tahoma"/>
        </w:rPr>
        <w:t xml:space="preserve"> enumeradas en la </w:t>
      </w:r>
      <w:r w:rsidR="4F58F4DE" w:rsidRPr="008D1CDE">
        <w:rPr>
          <w:rFonts w:ascii="Tahoma" w:hAnsi="Tahoma" w:cs="Tahoma"/>
        </w:rPr>
        <w:t>sentencia</w:t>
      </w:r>
      <w:r w:rsidR="000D3D71" w:rsidRPr="008D1CDE">
        <w:rPr>
          <w:rFonts w:ascii="Tahoma" w:hAnsi="Tahoma" w:cs="Tahoma"/>
        </w:rPr>
        <w:t xml:space="preserve"> se pueden explicar de </w:t>
      </w:r>
      <w:r w:rsidR="00450AAF" w:rsidRPr="008D1CDE">
        <w:rPr>
          <w:rFonts w:ascii="Tahoma" w:hAnsi="Tahoma" w:cs="Tahoma"/>
        </w:rPr>
        <w:t>una forma clara</w:t>
      </w:r>
      <w:r w:rsidR="000D3D71" w:rsidRPr="008D1CDE">
        <w:rPr>
          <w:rFonts w:ascii="Tahoma" w:hAnsi="Tahoma" w:cs="Tahoma"/>
        </w:rPr>
        <w:t xml:space="preserve">, </w:t>
      </w:r>
      <w:r w:rsidR="00450AAF" w:rsidRPr="008D1CDE">
        <w:rPr>
          <w:rFonts w:ascii="Tahoma" w:hAnsi="Tahoma" w:cs="Tahoma"/>
        </w:rPr>
        <w:t>en tanto la señora Doralba solo llevaba viviendo en la finca año y medio</w:t>
      </w:r>
      <w:r w:rsidR="00EB4E31" w:rsidRPr="008D1CDE">
        <w:rPr>
          <w:rFonts w:ascii="Tahoma" w:hAnsi="Tahoma" w:cs="Tahoma"/>
        </w:rPr>
        <w:t xml:space="preserve">, </w:t>
      </w:r>
      <w:r w:rsidR="00DA3A29" w:rsidRPr="008D1CDE">
        <w:rPr>
          <w:rFonts w:ascii="Tahoma" w:hAnsi="Tahoma" w:cs="Tahoma"/>
        </w:rPr>
        <w:t xml:space="preserve">pues </w:t>
      </w:r>
      <w:r w:rsidR="00450AAF" w:rsidRPr="008D1CDE">
        <w:rPr>
          <w:rFonts w:ascii="Tahoma" w:hAnsi="Tahoma" w:cs="Tahoma"/>
        </w:rPr>
        <w:t xml:space="preserve">antes de ello vivió 12 años en el municipio de Anserma, por lo que </w:t>
      </w:r>
      <w:r w:rsidR="001D4A0A" w:rsidRPr="008D1CDE">
        <w:rPr>
          <w:rFonts w:ascii="Tahoma" w:hAnsi="Tahoma" w:cs="Tahoma"/>
        </w:rPr>
        <w:t xml:space="preserve">era posible que le constaran los hechos y que </w:t>
      </w:r>
      <w:r w:rsidR="00450AAF" w:rsidRPr="008D1CDE">
        <w:rPr>
          <w:rFonts w:ascii="Tahoma" w:hAnsi="Tahoma" w:cs="Tahoma"/>
        </w:rPr>
        <w:t xml:space="preserve">tenía </w:t>
      </w:r>
      <w:r w:rsidR="00FC164C" w:rsidRPr="008D1CDE">
        <w:rPr>
          <w:rFonts w:ascii="Tahoma" w:hAnsi="Tahoma" w:cs="Tahoma"/>
        </w:rPr>
        <w:t>una relación cercana con la demandante</w:t>
      </w:r>
      <w:r w:rsidR="00EB4E31" w:rsidRPr="008D1CDE">
        <w:rPr>
          <w:rFonts w:ascii="Tahoma" w:hAnsi="Tahoma" w:cs="Tahoma"/>
        </w:rPr>
        <w:t xml:space="preserve">. </w:t>
      </w:r>
      <w:r w:rsidR="00FC164C" w:rsidRPr="008D1CDE">
        <w:rPr>
          <w:rFonts w:ascii="Tahoma" w:hAnsi="Tahoma" w:cs="Tahoma"/>
        </w:rPr>
        <w:t xml:space="preserve"> </w:t>
      </w:r>
      <w:r w:rsidR="00EB4E31" w:rsidRPr="008D1CDE">
        <w:rPr>
          <w:rFonts w:ascii="Tahoma" w:hAnsi="Tahoma" w:cs="Tahoma"/>
        </w:rPr>
        <w:t>E</w:t>
      </w:r>
      <w:r w:rsidR="00FC164C" w:rsidRPr="008D1CDE">
        <w:rPr>
          <w:rFonts w:ascii="Tahoma" w:hAnsi="Tahoma" w:cs="Tahoma"/>
        </w:rPr>
        <w:t xml:space="preserve">n cuanto a la manifestación de estar postrado en una cama, afirmó que ello obedecía a </w:t>
      </w:r>
      <w:r w:rsidR="00334B2E" w:rsidRPr="008D1CDE">
        <w:rPr>
          <w:rFonts w:ascii="Tahoma" w:hAnsi="Tahoma" w:cs="Tahoma"/>
        </w:rPr>
        <w:t>las molestias de salud que aquejaban al causante después del proceso de diálisis que lo obligaban a guardar reposo, afirma</w:t>
      </w:r>
      <w:r w:rsidR="00DA3A29" w:rsidRPr="008D1CDE">
        <w:rPr>
          <w:rFonts w:ascii="Tahoma" w:hAnsi="Tahoma" w:cs="Tahoma"/>
        </w:rPr>
        <w:t>ndo</w:t>
      </w:r>
      <w:r w:rsidR="00334B2E" w:rsidRPr="008D1CDE">
        <w:rPr>
          <w:rFonts w:ascii="Tahoma" w:hAnsi="Tahoma" w:cs="Tahoma"/>
        </w:rPr>
        <w:t xml:space="preserve"> que lo importante es que lo encontró en </w:t>
      </w:r>
      <w:r w:rsidR="008D041E" w:rsidRPr="008D1CDE">
        <w:rPr>
          <w:rFonts w:ascii="Tahoma" w:hAnsi="Tahoma" w:cs="Tahoma"/>
        </w:rPr>
        <w:t>la casa de habitación de la demandante, que como quedó demostrado era de propiedad de la familia del causante.</w:t>
      </w:r>
      <w:r w:rsidR="001D4A0A" w:rsidRPr="008D1CDE">
        <w:rPr>
          <w:rFonts w:ascii="Tahoma" w:hAnsi="Tahoma" w:cs="Tahoma"/>
        </w:rPr>
        <w:t xml:space="preserve"> </w:t>
      </w:r>
    </w:p>
    <w:p w14:paraId="306CCEB4" w14:textId="77777777" w:rsidR="00E61ED4" w:rsidRPr="008D1CDE" w:rsidRDefault="00E61ED4" w:rsidP="008D1CDE">
      <w:pPr>
        <w:widowControl w:val="0"/>
        <w:autoSpaceDE w:val="0"/>
        <w:autoSpaceDN w:val="0"/>
        <w:adjustRightInd w:val="0"/>
        <w:spacing w:line="276" w:lineRule="auto"/>
        <w:ind w:firstLine="708"/>
        <w:jc w:val="both"/>
        <w:rPr>
          <w:rFonts w:ascii="Tahoma" w:hAnsi="Tahoma" w:cs="Tahoma"/>
        </w:rPr>
      </w:pPr>
    </w:p>
    <w:p w14:paraId="1C9F879F" w14:textId="16B8B9E3" w:rsidR="00C257C6" w:rsidRPr="008D1CDE" w:rsidRDefault="001D4A0A" w:rsidP="008D1CDE">
      <w:pPr>
        <w:widowControl w:val="0"/>
        <w:autoSpaceDE w:val="0"/>
        <w:autoSpaceDN w:val="0"/>
        <w:adjustRightInd w:val="0"/>
        <w:spacing w:line="276" w:lineRule="auto"/>
        <w:ind w:firstLine="708"/>
        <w:jc w:val="both"/>
        <w:rPr>
          <w:rFonts w:ascii="Tahoma" w:hAnsi="Tahoma" w:cs="Tahoma"/>
        </w:rPr>
      </w:pPr>
      <w:r w:rsidRPr="008D1CDE">
        <w:rPr>
          <w:rFonts w:ascii="Tahoma" w:hAnsi="Tahoma" w:cs="Tahoma"/>
        </w:rPr>
        <w:t xml:space="preserve">Menciona que el nacimiento de la menor Ana Sofía fue en el 2005, por lo que resulta errado concluir que </w:t>
      </w:r>
      <w:r w:rsidR="002266A8" w:rsidRPr="008D1CDE">
        <w:rPr>
          <w:rFonts w:ascii="Tahoma" w:hAnsi="Tahoma" w:cs="Tahoma"/>
        </w:rPr>
        <w:t xml:space="preserve">el </w:t>
      </w:r>
      <w:r w:rsidR="6A040F75" w:rsidRPr="008D1CDE">
        <w:rPr>
          <w:rFonts w:ascii="Tahoma" w:hAnsi="Tahoma" w:cs="Tahoma"/>
        </w:rPr>
        <w:t>vínculo</w:t>
      </w:r>
      <w:r w:rsidR="002266A8" w:rsidRPr="008D1CDE">
        <w:rPr>
          <w:rFonts w:ascii="Tahoma" w:hAnsi="Tahoma" w:cs="Tahoma"/>
        </w:rPr>
        <w:t xml:space="preserve"> matrimonial cesó por el nacimiento de la menor.</w:t>
      </w:r>
      <w:r w:rsidR="007934FF" w:rsidRPr="008D1CDE">
        <w:rPr>
          <w:rFonts w:ascii="Tahoma" w:hAnsi="Tahoma" w:cs="Tahoma"/>
        </w:rPr>
        <w:t xml:space="preserve"> </w:t>
      </w:r>
    </w:p>
    <w:p w14:paraId="5F19DFC2" w14:textId="77777777" w:rsidR="00C257C6" w:rsidRPr="008D1CDE" w:rsidRDefault="00C257C6" w:rsidP="008D1CDE">
      <w:pPr>
        <w:widowControl w:val="0"/>
        <w:autoSpaceDE w:val="0"/>
        <w:autoSpaceDN w:val="0"/>
        <w:adjustRightInd w:val="0"/>
        <w:spacing w:line="276" w:lineRule="auto"/>
        <w:ind w:firstLine="708"/>
        <w:jc w:val="both"/>
        <w:rPr>
          <w:rFonts w:ascii="Tahoma" w:hAnsi="Tahoma" w:cs="Tahoma"/>
        </w:rPr>
      </w:pPr>
    </w:p>
    <w:p w14:paraId="0D803ADF" w14:textId="1D9C2A9C" w:rsidR="000D3D71" w:rsidRPr="008D1CDE" w:rsidRDefault="007934FF" w:rsidP="008D1CDE">
      <w:pPr>
        <w:widowControl w:val="0"/>
        <w:autoSpaceDE w:val="0"/>
        <w:autoSpaceDN w:val="0"/>
        <w:adjustRightInd w:val="0"/>
        <w:spacing w:line="276" w:lineRule="auto"/>
        <w:ind w:firstLine="708"/>
        <w:jc w:val="both"/>
        <w:rPr>
          <w:rFonts w:ascii="Tahoma" w:hAnsi="Tahoma" w:cs="Tahoma"/>
        </w:rPr>
      </w:pPr>
      <w:r w:rsidRPr="008D1CDE">
        <w:rPr>
          <w:rFonts w:ascii="Tahoma" w:hAnsi="Tahoma" w:cs="Tahoma"/>
        </w:rPr>
        <w:t>Afirma que la notificación de la vinculada</w:t>
      </w:r>
      <w:r w:rsidR="00BD0431" w:rsidRPr="008D1CDE">
        <w:rPr>
          <w:rFonts w:ascii="Tahoma" w:hAnsi="Tahoma" w:cs="Tahoma"/>
        </w:rPr>
        <w:t>,</w:t>
      </w:r>
      <w:r w:rsidRPr="008D1CDE">
        <w:rPr>
          <w:rFonts w:ascii="Tahoma" w:hAnsi="Tahoma" w:cs="Tahoma"/>
        </w:rPr>
        <w:t xml:space="preserve"> </w:t>
      </w:r>
      <w:proofErr w:type="spellStart"/>
      <w:r w:rsidR="00BD0431" w:rsidRPr="008D1CDE">
        <w:rPr>
          <w:rFonts w:ascii="Tahoma" w:hAnsi="Tahoma" w:cs="Tahoma"/>
        </w:rPr>
        <w:t>Neiza</w:t>
      </w:r>
      <w:proofErr w:type="spellEnd"/>
      <w:r w:rsidR="00BD0431" w:rsidRPr="008D1CDE">
        <w:rPr>
          <w:rFonts w:ascii="Tahoma" w:hAnsi="Tahoma" w:cs="Tahoma"/>
        </w:rPr>
        <w:t xml:space="preserve"> Adriana Calle López</w:t>
      </w:r>
      <w:r w:rsidRPr="008D1CDE">
        <w:rPr>
          <w:rFonts w:ascii="Tahoma" w:hAnsi="Tahoma" w:cs="Tahoma"/>
        </w:rPr>
        <w:t xml:space="preserve"> se surtió en el inmueble de propiedad del padre del causante, y si hubiera tenido comunicación con la familia del señor Danilo se hubiera enterado</w:t>
      </w:r>
      <w:r w:rsidR="005B35E3" w:rsidRPr="008D1CDE">
        <w:rPr>
          <w:rFonts w:ascii="Tahoma" w:hAnsi="Tahoma" w:cs="Tahoma"/>
        </w:rPr>
        <w:t>, y los testigos solicitados por la curadora no arribaron al proceso a efectos de demostrar que el derecho le asistía a la vinculada como compañera permanente</w:t>
      </w:r>
      <w:r w:rsidR="00C1487B" w:rsidRPr="008D1CDE">
        <w:rPr>
          <w:rFonts w:ascii="Tahoma" w:hAnsi="Tahoma" w:cs="Tahoma"/>
        </w:rPr>
        <w:t>.</w:t>
      </w:r>
    </w:p>
    <w:p w14:paraId="2BD0213B" w14:textId="6A97A342" w:rsidR="00452207" w:rsidRPr="008D1CDE" w:rsidRDefault="00452207" w:rsidP="008D1CDE">
      <w:pPr>
        <w:widowControl w:val="0"/>
        <w:autoSpaceDE w:val="0"/>
        <w:autoSpaceDN w:val="0"/>
        <w:adjustRightInd w:val="0"/>
        <w:spacing w:line="276" w:lineRule="auto"/>
        <w:ind w:firstLine="708"/>
        <w:jc w:val="both"/>
        <w:rPr>
          <w:rFonts w:ascii="Tahoma" w:hAnsi="Tahoma" w:cs="Tahoma"/>
        </w:rPr>
      </w:pPr>
    </w:p>
    <w:p w14:paraId="565EF81D" w14:textId="079E8C28" w:rsidR="00452207" w:rsidRPr="008D1CDE" w:rsidRDefault="00452207" w:rsidP="008D1CDE">
      <w:pPr>
        <w:widowControl w:val="0"/>
        <w:autoSpaceDE w:val="0"/>
        <w:autoSpaceDN w:val="0"/>
        <w:adjustRightInd w:val="0"/>
        <w:spacing w:line="276" w:lineRule="auto"/>
        <w:ind w:firstLine="708"/>
        <w:jc w:val="both"/>
        <w:rPr>
          <w:rFonts w:ascii="Tahoma" w:hAnsi="Tahoma" w:cs="Tahoma"/>
        </w:rPr>
      </w:pPr>
      <w:r w:rsidRPr="008D1CDE">
        <w:rPr>
          <w:rFonts w:ascii="Tahoma" w:hAnsi="Tahoma" w:cs="Tahoma"/>
        </w:rPr>
        <w:t>Por lo anterior, peticiona que se revoque la decisión adoptada y se acceda a las súplicas de la demanda.</w:t>
      </w:r>
    </w:p>
    <w:bookmarkEnd w:id="7"/>
    <w:p w14:paraId="517D1537" w14:textId="60FCF56D" w:rsidR="002F151B" w:rsidRPr="008D1CDE" w:rsidRDefault="002F151B" w:rsidP="008D1CDE">
      <w:pPr>
        <w:widowControl w:val="0"/>
        <w:autoSpaceDE w:val="0"/>
        <w:autoSpaceDN w:val="0"/>
        <w:adjustRightInd w:val="0"/>
        <w:spacing w:line="276" w:lineRule="auto"/>
        <w:ind w:firstLine="706"/>
        <w:jc w:val="both"/>
        <w:rPr>
          <w:rFonts w:ascii="Tahoma" w:hAnsi="Tahoma" w:cs="Tahoma"/>
        </w:rPr>
      </w:pPr>
    </w:p>
    <w:bookmarkEnd w:id="6"/>
    <w:p w14:paraId="63603455" w14:textId="0262F137" w:rsidR="00891C3A" w:rsidRPr="008D1CDE" w:rsidRDefault="00891C3A" w:rsidP="008D1CDE">
      <w:pPr>
        <w:pStyle w:val="Prrafodelista"/>
        <w:widowControl w:val="0"/>
        <w:numPr>
          <w:ilvl w:val="0"/>
          <w:numId w:val="3"/>
        </w:numPr>
        <w:autoSpaceDE w:val="0"/>
        <w:autoSpaceDN w:val="0"/>
        <w:adjustRightInd w:val="0"/>
        <w:spacing w:line="276" w:lineRule="auto"/>
        <w:jc w:val="center"/>
        <w:rPr>
          <w:rFonts w:ascii="Tahoma" w:hAnsi="Tahoma" w:cs="Tahoma"/>
          <w:b/>
          <w:bCs/>
          <w:lang w:val="es-CO"/>
        </w:rPr>
      </w:pPr>
      <w:r w:rsidRPr="008D1CDE">
        <w:rPr>
          <w:rFonts w:ascii="Tahoma" w:hAnsi="Tahoma" w:cs="Tahoma"/>
          <w:b/>
          <w:bCs/>
          <w:lang w:val="es-CO"/>
        </w:rPr>
        <w:t>ALEGATOS DE CONCLUSIÓN/ CONCEPTO DEL MINISTERIO PÚBLICO</w:t>
      </w:r>
    </w:p>
    <w:p w14:paraId="1DD99D86" w14:textId="77777777" w:rsidR="00AA0F11" w:rsidRPr="00552597" w:rsidRDefault="00AA0F11" w:rsidP="00552597">
      <w:pPr>
        <w:pStyle w:val="paragraph"/>
        <w:spacing w:before="0" w:beforeAutospacing="0" w:after="0" w:afterAutospacing="0"/>
        <w:jc w:val="both"/>
        <w:textAlignment w:val="baseline"/>
        <w:rPr>
          <w:rStyle w:val="normaltextrun"/>
          <w:rFonts w:ascii="Tahoma" w:hAnsi="Tahoma" w:cs="Tahoma"/>
          <w:bCs/>
          <w:lang w:val="es-ES"/>
        </w:rPr>
      </w:pPr>
    </w:p>
    <w:p w14:paraId="4ECB68A4" w14:textId="71B6CA22" w:rsidR="00AA0F11" w:rsidRPr="008D1CDE" w:rsidRDefault="00AA0F11" w:rsidP="008D1CDE">
      <w:pPr>
        <w:spacing w:line="276" w:lineRule="auto"/>
        <w:ind w:firstLine="708"/>
        <w:jc w:val="both"/>
        <w:rPr>
          <w:rStyle w:val="normaltextrun"/>
          <w:rFonts w:ascii="Tahoma" w:hAnsi="Tahoma" w:cs="Tahoma"/>
          <w:color w:val="000000"/>
        </w:rPr>
      </w:pPr>
      <w:r w:rsidRPr="008D1CDE">
        <w:rPr>
          <w:rStyle w:val="normaltextrun"/>
          <w:rFonts w:ascii="Tahoma" w:hAnsi="Tahoma" w:cs="Tahoma"/>
          <w:color w:val="000000"/>
        </w:rPr>
        <w:t>Analizados los alegatos presentados por</w:t>
      </w:r>
      <w:r w:rsidR="00B12AFC" w:rsidRPr="008D1CDE">
        <w:rPr>
          <w:rStyle w:val="normaltextrun"/>
          <w:rFonts w:ascii="Tahoma" w:hAnsi="Tahoma" w:cs="Tahoma"/>
          <w:color w:val="000000"/>
        </w:rPr>
        <w:t xml:space="preserve"> la demandante y Colpensiones</w:t>
      </w:r>
      <w:r w:rsidRPr="008D1CDE">
        <w:rPr>
          <w:rStyle w:val="normaltextrun"/>
          <w:rFonts w:ascii="Tahoma" w:hAnsi="Tahoma" w:cs="Tahoma"/>
          <w:color w:val="000000"/>
        </w:rPr>
        <w:t>, mismos que obran en el expediente digital y a los cuales nos remitimos por economía procesal en virtud del artículo 280 del C.G.P., la Sala encuentra que los</w:t>
      </w:r>
      <w:r w:rsidR="001073B1" w:rsidRPr="008D1CDE">
        <w:rPr>
          <w:rStyle w:val="normaltextrun"/>
          <w:rFonts w:ascii="Tahoma" w:hAnsi="Tahoma" w:cs="Tahoma"/>
          <w:color w:val="000000"/>
        </w:rPr>
        <w:t xml:space="preserve"> </w:t>
      </w:r>
      <w:r w:rsidRPr="008D1CDE">
        <w:rPr>
          <w:rStyle w:val="normaltextrun"/>
          <w:rFonts w:ascii="Tahoma" w:hAnsi="Tahoma" w:cs="Tahoma"/>
          <w:color w:val="000000"/>
        </w:rPr>
        <w:t xml:space="preserve">argumentos fácticos y jurídicos expresados concuerdan con los puntos objeto de discusión en esta instancia y se relacionan con los problemas jurídicos que se expresan a continuación.  </w:t>
      </w:r>
      <w:r w:rsidR="00B36309" w:rsidRPr="008D1CDE">
        <w:rPr>
          <w:rStyle w:val="normaltextrun"/>
          <w:rFonts w:ascii="Tahoma" w:hAnsi="Tahoma" w:cs="Tahoma"/>
          <w:color w:val="000000"/>
        </w:rPr>
        <w:t>Por su parte, el Ministerio Público no emitió concepto en el presente asunto</w:t>
      </w:r>
      <w:r w:rsidR="00B12AFC" w:rsidRPr="008D1CDE">
        <w:rPr>
          <w:rStyle w:val="normaltextrun"/>
          <w:rFonts w:ascii="Tahoma" w:hAnsi="Tahoma" w:cs="Tahoma"/>
          <w:color w:val="000000"/>
        </w:rPr>
        <w:t xml:space="preserve"> y las vinculadas dejaron transcurrir el término </w:t>
      </w:r>
      <w:r w:rsidR="001F7B05" w:rsidRPr="008D1CDE">
        <w:rPr>
          <w:rStyle w:val="normaltextrun"/>
          <w:rFonts w:ascii="Tahoma" w:hAnsi="Tahoma" w:cs="Tahoma"/>
          <w:color w:val="000000"/>
        </w:rPr>
        <w:t>otorgado</w:t>
      </w:r>
      <w:r w:rsidR="00B12AFC" w:rsidRPr="008D1CDE">
        <w:rPr>
          <w:rStyle w:val="normaltextrun"/>
          <w:rFonts w:ascii="Tahoma" w:hAnsi="Tahoma" w:cs="Tahoma"/>
          <w:color w:val="000000"/>
        </w:rPr>
        <w:t xml:space="preserve"> en silencio.</w:t>
      </w:r>
    </w:p>
    <w:p w14:paraId="16F6FBBB" w14:textId="77777777" w:rsidR="00223C0B" w:rsidRPr="008D1CDE" w:rsidRDefault="00223C0B" w:rsidP="008D1CDE">
      <w:pPr>
        <w:widowControl w:val="0"/>
        <w:autoSpaceDE w:val="0"/>
        <w:autoSpaceDN w:val="0"/>
        <w:adjustRightInd w:val="0"/>
        <w:spacing w:line="276" w:lineRule="auto"/>
        <w:rPr>
          <w:rFonts w:ascii="Tahoma" w:hAnsi="Tahoma" w:cs="Tahoma"/>
          <w:b/>
        </w:rPr>
      </w:pPr>
    </w:p>
    <w:p w14:paraId="62F3537C" w14:textId="77777777" w:rsidR="00197F4F" w:rsidRPr="008D1CDE" w:rsidRDefault="00197F4F" w:rsidP="008D1CDE">
      <w:pPr>
        <w:pStyle w:val="Prrafodelista"/>
        <w:widowControl w:val="0"/>
        <w:numPr>
          <w:ilvl w:val="0"/>
          <w:numId w:val="3"/>
        </w:numPr>
        <w:autoSpaceDE w:val="0"/>
        <w:autoSpaceDN w:val="0"/>
        <w:adjustRightInd w:val="0"/>
        <w:spacing w:line="276" w:lineRule="auto"/>
        <w:ind w:left="357" w:hanging="357"/>
        <w:jc w:val="center"/>
        <w:rPr>
          <w:rFonts w:ascii="Tahoma" w:hAnsi="Tahoma" w:cs="Tahoma"/>
          <w:b/>
          <w:caps/>
        </w:rPr>
      </w:pPr>
      <w:r w:rsidRPr="008D1CDE">
        <w:rPr>
          <w:rFonts w:ascii="Tahoma" w:hAnsi="Tahoma" w:cs="Tahoma"/>
          <w:b/>
          <w:caps/>
        </w:rPr>
        <w:t>Problema jurídico por resolver</w:t>
      </w:r>
    </w:p>
    <w:p w14:paraId="3A5CC35A" w14:textId="40692193" w:rsidR="00C65EF6" w:rsidRPr="008D1CDE" w:rsidRDefault="00C65EF6" w:rsidP="008D1CDE">
      <w:pPr>
        <w:pStyle w:val="Sinespaciado"/>
        <w:spacing w:line="276" w:lineRule="auto"/>
        <w:rPr>
          <w:rFonts w:ascii="Tahoma" w:hAnsi="Tahoma" w:cs="Tahoma"/>
          <w:highlight w:val="cyan"/>
        </w:rPr>
      </w:pPr>
    </w:p>
    <w:p w14:paraId="69CB6C1A" w14:textId="09E66BFD" w:rsidR="00D12BF0" w:rsidRPr="008D1CDE" w:rsidRDefault="002D4D0A" w:rsidP="008D1CDE">
      <w:pPr>
        <w:spacing w:line="276" w:lineRule="auto"/>
        <w:ind w:firstLine="708"/>
        <w:jc w:val="both"/>
        <w:rPr>
          <w:rStyle w:val="normaltextrun"/>
          <w:rFonts w:ascii="Tahoma" w:hAnsi="Tahoma" w:cs="Tahoma"/>
          <w:color w:val="000000"/>
          <w:shd w:val="clear" w:color="auto" w:fill="FFFFFF"/>
        </w:rPr>
      </w:pPr>
      <w:r w:rsidRPr="008D1CDE">
        <w:rPr>
          <w:rStyle w:val="normaltextrun"/>
          <w:rFonts w:ascii="Tahoma" w:hAnsi="Tahoma" w:cs="Tahoma"/>
          <w:color w:val="000000"/>
          <w:shd w:val="clear" w:color="auto" w:fill="FFFFFF"/>
        </w:rPr>
        <w:t>De acuerdo al esquema del recurso de apelación</w:t>
      </w:r>
      <w:r w:rsidR="00A87D11" w:rsidRPr="008D1CDE">
        <w:rPr>
          <w:rStyle w:val="normaltextrun"/>
          <w:rFonts w:ascii="Tahoma" w:hAnsi="Tahoma" w:cs="Tahoma"/>
          <w:color w:val="000000"/>
          <w:shd w:val="clear" w:color="auto" w:fill="FFFFFF"/>
        </w:rPr>
        <w:t xml:space="preserve"> </w:t>
      </w:r>
      <w:r w:rsidRPr="008D1CDE">
        <w:rPr>
          <w:rStyle w:val="normaltextrun"/>
          <w:rFonts w:ascii="Tahoma" w:hAnsi="Tahoma" w:cs="Tahoma"/>
          <w:color w:val="000000"/>
          <w:shd w:val="clear" w:color="auto" w:fill="FFFFFF"/>
        </w:rPr>
        <w:t xml:space="preserve">le corresponde a la Sala determinar </w:t>
      </w:r>
      <w:r w:rsidR="00BB4F16" w:rsidRPr="008D1CDE">
        <w:rPr>
          <w:rStyle w:val="normaltextrun"/>
          <w:rFonts w:ascii="Tahoma" w:hAnsi="Tahoma" w:cs="Tahoma"/>
          <w:color w:val="000000"/>
          <w:shd w:val="clear" w:color="auto" w:fill="FFFFFF"/>
        </w:rPr>
        <w:t xml:space="preserve">si la </w:t>
      </w:r>
      <w:r w:rsidR="00A87D11" w:rsidRPr="008D1CDE">
        <w:rPr>
          <w:rStyle w:val="normaltextrun"/>
          <w:rFonts w:ascii="Tahoma" w:hAnsi="Tahoma" w:cs="Tahoma"/>
          <w:color w:val="000000"/>
          <w:shd w:val="clear" w:color="auto" w:fill="FFFFFF"/>
        </w:rPr>
        <w:t xml:space="preserve">señora Gloria Inés Hurtado Tamayo </w:t>
      </w:r>
      <w:r w:rsidR="000163C0" w:rsidRPr="008D1CDE">
        <w:rPr>
          <w:rStyle w:val="normaltextrun"/>
          <w:rFonts w:ascii="Tahoma" w:hAnsi="Tahoma" w:cs="Tahoma"/>
          <w:color w:val="000000"/>
          <w:shd w:val="clear" w:color="auto" w:fill="FFFFFF"/>
        </w:rPr>
        <w:t xml:space="preserve">acreditó el requisito de convivencia </w:t>
      </w:r>
      <w:r w:rsidR="000163C0" w:rsidRPr="008D1CDE">
        <w:rPr>
          <w:rStyle w:val="normaltextrun"/>
          <w:rFonts w:ascii="Tahoma" w:hAnsi="Tahoma" w:cs="Tahoma"/>
          <w:color w:val="000000"/>
          <w:shd w:val="clear" w:color="auto" w:fill="FFFFFF"/>
        </w:rPr>
        <w:lastRenderedPageBreak/>
        <w:t>de 5 años anteriores a la muerte del causante, para acceder a la pensión de sobrevivientes en calidad de compañera permanente</w:t>
      </w:r>
      <w:r w:rsidR="00DA3A29" w:rsidRPr="008D1CDE">
        <w:rPr>
          <w:rStyle w:val="normaltextrun"/>
          <w:rFonts w:ascii="Tahoma" w:hAnsi="Tahoma" w:cs="Tahoma"/>
          <w:color w:val="000000"/>
          <w:shd w:val="clear" w:color="auto" w:fill="FFFFFF"/>
        </w:rPr>
        <w:t>;</w:t>
      </w:r>
      <w:r w:rsidR="00BB4F16" w:rsidRPr="008D1CDE">
        <w:rPr>
          <w:rStyle w:val="normaltextrun"/>
          <w:rFonts w:ascii="Tahoma" w:hAnsi="Tahoma" w:cs="Tahoma"/>
          <w:color w:val="000000"/>
          <w:shd w:val="clear" w:color="auto" w:fill="FFFFFF"/>
        </w:rPr>
        <w:t xml:space="preserve"> </w:t>
      </w:r>
      <w:r w:rsidR="00C15685" w:rsidRPr="008D1CDE">
        <w:rPr>
          <w:rStyle w:val="normaltextrun"/>
          <w:rFonts w:ascii="Tahoma" w:hAnsi="Tahoma" w:cs="Tahoma"/>
          <w:color w:val="000000"/>
          <w:shd w:val="clear" w:color="auto" w:fill="FFFFFF"/>
        </w:rPr>
        <w:t xml:space="preserve">en caso afirmativo, determinar </w:t>
      </w:r>
      <w:r w:rsidR="00A84F68" w:rsidRPr="008D1CDE">
        <w:rPr>
          <w:rStyle w:val="normaltextrun"/>
          <w:rFonts w:ascii="Tahoma" w:hAnsi="Tahoma" w:cs="Tahoma"/>
          <w:color w:val="000000"/>
          <w:shd w:val="clear" w:color="auto" w:fill="FFFFFF"/>
        </w:rPr>
        <w:t xml:space="preserve">en qué porcentaje y cuál </w:t>
      </w:r>
      <w:r w:rsidR="00C15685" w:rsidRPr="008D1CDE">
        <w:rPr>
          <w:rStyle w:val="normaltextrun"/>
          <w:rFonts w:ascii="Tahoma" w:hAnsi="Tahoma" w:cs="Tahoma"/>
          <w:color w:val="000000"/>
          <w:shd w:val="clear" w:color="auto" w:fill="FFFFFF"/>
        </w:rPr>
        <w:t>de las demandadas debe reconocer el retroactivo pensional</w:t>
      </w:r>
      <w:r w:rsidR="00A84F68" w:rsidRPr="008D1CDE">
        <w:rPr>
          <w:rStyle w:val="normaltextrun"/>
          <w:rFonts w:ascii="Tahoma" w:hAnsi="Tahoma" w:cs="Tahoma"/>
          <w:color w:val="000000"/>
          <w:shd w:val="clear" w:color="auto" w:fill="FFFFFF"/>
        </w:rPr>
        <w:t>.</w:t>
      </w:r>
    </w:p>
    <w:p w14:paraId="206CA843" w14:textId="77777777" w:rsidR="00D12BF0" w:rsidRPr="008D1CDE" w:rsidRDefault="00D12BF0" w:rsidP="008D1CDE">
      <w:pPr>
        <w:spacing w:line="276" w:lineRule="auto"/>
        <w:ind w:firstLine="708"/>
        <w:jc w:val="both"/>
        <w:rPr>
          <w:rFonts w:ascii="Tahoma" w:hAnsi="Tahoma" w:cs="Tahoma"/>
          <w:color w:val="FF0000"/>
          <w:lang w:val="es-CO"/>
        </w:rPr>
      </w:pPr>
    </w:p>
    <w:p w14:paraId="1DFC596C" w14:textId="7F19DADD" w:rsidR="003A3BBB" w:rsidRPr="008D1CDE" w:rsidRDefault="003A3BBB" w:rsidP="008D1CDE">
      <w:pPr>
        <w:widowControl w:val="0"/>
        <w:numPr>
          <w:ilvl w:val="0"/>
          <w:numId w:val="3"/>
        </w:numPr>
        <w:autoSpaceDE w:val="0"/>
        <w:autoSpaceDN w:val="0"/>
        <w:adjustRightInd w:val="0"/>
        <w:spacing w:line="276" w:lineRule="auto"/>
        <w:ind w:left="522" w:hanging="522"/>
        <w:jc w:val="center"/>
        <w:rPr>
          <w:rFonts w:ascii="Tahoma" w:hAnsi="Tahoma" w:cs="Tahoma"/>
          <w:b/>
          <w:caps/>
        </w:rPr>
      </w:pPr>
      <w:r w:rsidRPr="008D1CDE">
        <w:rPr>
          <w:rFonts w:ascii="Tahoma" w:hAnsi="Tahoma" w:cs="Tahoma"/>
          <w:b/>
          <w:caps/>
        </w:rPr>
        <w:t>Consideraciones</w:t>
      </w:r>
    </w:p>
    <w:p w14:paraId="1DEE5BA7" w14:textId="5C3EE9D0" w:rsidR="00AB16C0" w:rsidRPr="008D1CDE" w:rsidRDefault="00AB16C0" w:rsidP="008D1CDE">
      <w:pPr>
        <w:widowControl w:val="0"/>
        <w:autoSpaceDE w:val="0"/>
        <w:autoSpaceDN w:val="0"/>
        <w:adjustRightInd w:val="0"/>
        <w:spacing w:line="276" w:lineRule="auto"/>
        <w:jc w:val="center"/>
        <w:rPr>
          <w:rFonts w:ascii="Tahoma" w:hAnsi="Tahoma" w:cs="Tahoma"/>
          <w:b/>
          <w:caps/>
        </w:rPr>
      </w:pPr>
    </w:p>
    <w:p w14:paraId="2C7B8F1B" w14:textId="7074D7F9" w:rsidR="00B55510" w:rsidRPr="008D1CDE" w:rsidRDefault="00B55510" w:rsidP="008D1CDE">
      <w:pPr>
        <w:pStyle w:val="Prrafodelista"/>
        <w:widowControl w:val="0"/>
        <w:numPr>
          <w:ilvl w:val="1"/>
          <w:numId w:val="14"/>
        </w:numPr>
        <w:snapToGrid w:val="0"/>
        <w:spacing w:line="276" w:lineRule="auto"/>
        <w:ind w:right="17"/>
        <w:jc w:val="both"/>
        <w:rPr>
          <w:rFonts w:ascii="Tahoma" w:hAnsi="Tahoma" w:cs="Tahoma"/>
          <w:b/>
        </w:rPr>
      </w:pPr>
      <w:r w:rsidRPr="008D1CDE">
        <w:rPr>
          <w:rFonts w:ascii="Tahoma" w:hAnsi="Tahoma" w:cs="Tahoma"/>
          <w:b/>
        </w:rPr>
        <w:t>A</w:t>
      </w:r>
      <w:r w:rsidR="003D4029" w:rsidRPr="008D1CDE">
        <w:rPr>
          <w:rFonts w:ascii="Tahoma" w:hAnsi="Tahoma" w:cs="Tahoma"/>
          <w:b/>
        </w:rPr>
        <w:t>proximación al concepto legal de “vida marital” previsto en el artículo 47 de la ley 100 de 1993.</w:t>
      </w:r>
    </w:p>
    <w:p w14:paraId="1B2DCB03" w14:textId="77777777" w:rsidR="00B55510" w:rsidRPr="008D1CDE" w:rsidRDefault="00B55510" w:rsidP="008D1CDE">
      <w:pPr>
        <w:spacing w:line="276" w:lineRule="auto"/>
        <w:ind w:right="17"/>
        <w:rPr>
          <w:rFonts w:ascii="Tahoma" w:hAnsi="Tahoma" w:cs="Tahoma"/>
        </w:rPr>
      </w:pPr>
    </w:p>
    <w:p w14:paraId="46D20184" w14:textId="77777777" w:rsidR="00B55510" w:rsidRPr="008D1CDE" w:rsidRDefault="00B55510" w:rsidP="008D1CDE">
      <w:pPr>
        <w:spacing w:line="276" w:lineRule="auto"/>
        <w:ind w:right="15" w:firstLine="708"/>
        <w:jc w:val="both"/>
        <w:rPr>
          <w:rFonts w:ascii="Tahoma" w:hAnsi="Tahoma" w:cs="Tahoma"/>
        </w:rPr>
      </w:pPr>
      <w:r w:rsidRPr="008D1CDE">
        <w:rPr>
          <w:rFonts w:ascii="Tahoma" w:hAnsi="Tahoma" w:cs="Tahoma"/>
        </w:rPr>
        <w:t xml:space="preserve">Es bien sabido que la normatividad aplicable para el reconocimiento de la pensión de sobrevivientes es la que se encuentre vigente al momento del fallecimiento del pensionado o del afiliado al sistema de Seguridad Social; y, además, quien alegue la calidad de cónyuge o compañero o compañera permanente del causante deberá cumplir ciertas exigencias de índole subjetivo y temporal para acceder a la pensión de sobrevivencia, lo cual, como ha señalado este Tribunal </w:t>
      </w:r>
      <w:r w:rsidRPr="008D1CDE">
        <w:rPr>
          <w:rFonts w:ascii="Tahoma" w:hAnsi="Tahoma" w:cs="Tahoma"/>
          <w:i/>
          <w:iCs/>
        </w:rPr>
        <w:t>“</w:t>
      </w:r>
      <w:r w:rsidRPr="00B2432B">
        <w:rPr>
          <w:rFonts w:ascii="Tahoma" w:hAnsi="Tahoma" w:cs="Tahoma"/>
          <w:i/>
          <w:iCs/>
          <w:sz w:val="22"/>
        </w:rPr>
        <w:t>constituye una garantía de legitimidad y justicia en el otorgamiento de dicha prestación que favorece a los demás miembros del grupo familiar, potencialmente beneficiarios de la misma prestación</w:t>
      </w:r>
      <w:r w:rsidRPr="008D1CDE">
        <w:rPr>
          <w:rFonts w:ascii="Tahoma" w:hAnsi="Tahoma" w:cs="Tahoma"/>
          <w:i/>
          <w:iCs/>
        </w:rPr>
        <w:t>”</w:t>
      </w:r>
      <w:r w:rsidRPr="008D1CDE">
        <w:rPr>
          <w:rFonts w:ascii="Tahoma" w:hAnsi="Tahoma" w:cs="Tahoma"/>
        </w:rPr>
        <w:t>.</w:t>
      </w:r>
    </w:p>
    <w:p w14:paraId="0190ED1D" w14:textId="77777777" w:rsidR="00B55510" w:rsidRPr="008D1CDE" w:rsidRDefault="00B55510" w:rsidP="008D1CDE">
      <w:pPr>
        <w:spacing w:line="276" w:lineRule="auto"/>
        <w:ind w:right="15"/>
        <w:jc w:val="both"/>
        <w:rPr>
          <w:rFonts w:ascii="Tahoma" w:hAnsi="Tahoma" w:cs="Tahoma"/>
        </w:rPr>
      </w:pPr>
    </w:p>
    <w:p w14:paraId="2FE521F1" w14:textId="607EA33D" w:rsidR="00B55510" w:rsidRPr="008D1CDE" w:rsidRDefault="00B55510" w:rsidP="008D1CDE">
      <w:pPr>
        <w:spacing w:line="276" w:lineRule="auto"/>
        <w:ind w:right="15" w:firstLine="708"/>
        <w:jc w:val="both"/>
        <w:rPr>
          <w:rFonts w:ascii="Tahoma" w:hAnsi="Tahoma" w:cs="Tahoma"/>
          <w:i/>
          <w:color w:val="000000"/>
        </w:rPr>
      </w:pPr>
      <w:r w:rsidRPr="008D1CDE">
        <w:rPr>
          <w:rFonts w:ascii="Tahoma" w:hAnsi="Tahoma" w:cs="Tahoma"/>
        </w:rPr>
        <w:t>Para el presente caso, dada la fecha del fallecimiento del pensionado (</w:t>
      </w:r>
      <w:r w:rsidR="00BB7763" w:rsidRPr="008D1CDE">
        <w:rPr>
          <w:rFonts w:ascii="Tahoma" w:hAnsi="Tahoma" w:cs="Tahoma"/>
        </w:rPr>
        <w:t>29 de noviembre de 2014</w:t>
      </w:r>
      <w:r w:rsidRPr="008D1CDE">
        <w:rPr>
          <w:rFonts w:ascii="Tahoma" w:hAnsi="Tahoma" w:cs="Tahoma"/>
        </w:rPr>
        <w:t>), la normatividad con arreglo a la cual se debe resolver la presente controversia no es otra que la Ley 797 de 2003, que en su artículo 13, modificatorio del artículo 47 de la Ley 100 de 1993, establece que son beneficiarios de la pensión de sobrevivientes</w:t>
      </w:r>
      <w:r w:rsidRPr="008D1CDE">
        <w:rPr>
          <w:rFonts w:ascii="Tahoma" w:hAnsi="Tahoma" w:cs="Tahoma"/>
          <w:i/>
          <w:color w:val="000000"/>
        </w:rPr>
        <w:t xml:space="preserve">: </w:t>
      </w:r>
      <w:r w:rsidRPr="008D1CDE">
        <w:rPr>
          <w:rFonts w:ascii="Tahoma" w:hAnsi="Tahoma" w:cs="Tahoma"/>
          <w:i/>
        </w:rPr>
        <w:t>“</w:t>
      </w:r>
      <w:r w:rsidRPr="00B2432B">
        <w:rPr>
          <w:rFonts w:ascii="Tahoma" w:hAnsi="Tahoma" w:cs="Tahoma"/>
          <w:bCs/>
          <w:i/>
          <w:color w:val="000000"/>
          <w:sz w:val="22"/>
        </w:rPr>
        <w:t>a)</w:t>
      </w:r>
      <w:r w:rsidRPr="00B2432B">
        <w:rPr>
          <w:rFonts w:ascii="Tahoma" w:hAnsi="Tahoma" w:cs="Tahoma"/>
          <w:i/>
          <w:color w:val="000000"/>
          <w:sz w:val="22"/>
        </w:rPr>
        <w:t xml:space="preserve"> en forma vitalicia, el cónyuge o la compañera o compañero permanente o supérstite, siempre y cuando dicho beneficiario, a la fecha del fallecimiento del causante, tenga 30 o más años de edad. En caso de que la pensión de sobrevivencia se cause por muerte del pensionado, el cónyuge o </w:t>
      </w:r>
      <w:r w:rsidRPr="00B2432B">
        <w:rPr>
          <w:rFonts w:ascii="Tahoma" w:hAnsi="Tahoma" w:cs="Tahoma"/>
          <w:bCs/>
          <w:i/>
          <w:color w:val="000000"/>
          <w:sz w:val="22"/>
        </w:rPr>
        <w:t>la compañera o compañero permanente supérstite, deberá acreditar que estuvo haciendo vida marital con el causante hasta su muerte y haya convivido con el fallecido no menos de cinco (5) años continuos con anterioridad a su muerte</w:t>
      </w:r>
      <w:r w:rsidRPr="00B2432B">
        <w:rPr>
          <w:rFonts w:ascii="Tahoma" w:hAnsi="Tahoma" w:cs="Tahoma"/>
          <w:i/>
          <w:color w:val="000000"/>
          <w:sz w:val="22"/>
        </w:rPr>
        <w:t>. (Subrayado fuera del texto)</w:t>
      </w:r>
      <w:r w:rsidRPr="00B2432B">
        <w:rPr>
          <w:rFonts w:ascii="Tahoma" w:hAnsi="Tahoma" w:cs="Tahoma"/>
          <w:sz w:val="22"/>
        </w:rPr>
        <w:t xml:space="preserve"> </w:t>
      </w:r>
      <w:r w:rsidRPr="00B2432B">
        <w:rPr>
          <w:rFonts w:ascii="Tahoma" w:hAnsi="Tahoma" w:cs="Tahoma"/>
          <w:i/>
          <w:color w:val="000000"/>
          <w:sz w:val="22"/>
        </w:rPr>
        <w:t>(…)”</w:t>
      </w:r>
      <w:r w:rsidRPr="008D1CDE">
        <w:rPr>
          <w:rFonts w:ascii="Tahoma" w:hAnsi="Tahoma" w:cs="Tahoma"/>
          <w:i/>
          <w:color w:val="000000"/>
        </w:rPr>
        <w:t>.</w:t>
      </w:r>
    </w:p>
    <w:p w14:paraId="0453DB12" w14:textId="77777777" w:rsidR="00B55510" w:rsidRPr="008D1CDE" w:rsidRDefault="00B55510" w:rsidP="008D1CDE">
      <w:pPr>
        <w:spacing w:line="276" w:lineRule="auto"/>
        <w:ind w:right="15"/>
        <w:jc w:val="both"/>
        <w:rPr>
          <w:rFonts w:ascii="Tahoma" w:hAnsi="Tahoma" w:cs="Tahoma"/>
          <w:i/>
          <w:color w:val="000000"/>
        </w:rPr>
      </w:pPr>
    </w:p>
    <w:p w14:paraId="2007E937" w14:textId="77777777" w:rsidR="00B55510" w:rsidRPr="008D1CDE" w:rsidRDefault="00B55510" w:rsidP="008D1CDE">
      <w:pPr>
        <w:spacing w:line="276" w:lineRule="auto"/>
        <w:ind w:firstLine="708"/>
        <w:jc w:val="both"/>
        <w:rPr>
          <w:rFonts w:ascii="Tahoma" w:hAnsi="Tahoma" w:cs="Tahoma"/>
        </w:rPr>
      </w:pPr>
      <w:r w:rsidRPr="008D1CDE">
        <w:rPr>
          <w:rFonts w:ascii="Tahoma" w:hAnsi="Tahoma" w:cs="Tahoma"/>
          <w:lang w:val="es-CO"/>
        </w:rPr>
        <w:t>Dicho todo lo anterior, cabe recordar, por último, que el artículo 42 de la nuestra Carta Política establece que una familia, como la que se conforma entre compañeros permanentes, surge de la decisión libre, espontánea y reciproca de dos personas dispuestas a unir sus vidas a efectos de brindarse auxilio económico y asistencia mutua, y</w:t>
      </w:r>
      <w:r w:rsidRPr="008D1CDE">
        <w:rPr>
          <w:rFonts w:ascii="Tahoma" w:hAnsi="Tahoma" w:cs="Tahoma"/>
        </w:rPr>
        <w:t xml:space="preserve"> bien sabido es que la convivencia constituye un elemento fundamental para la configuración del derecho a la pensión de sobrevivientes, y este elemento ha sido definido como el vínculo afectivo entre dos personas mediante el auxilio mutuo, entendido como acompañamiento espiritual permanente, apoyo económico y vida en común.</w:t>
      </w:r>
    </w:p>
    <w:p w14:paraId="37F7B563" w14:textId="77777777" w:rsidR="00701E14" w:rsidRPr="008D1CDE" w:rsidRDefault="00701E14" w:rsidP="008D1CDE">
      <w:pPr>
        <w:widowControl w:val="0"/>
        <w:autoSpaceDE w:val="0"/>
        <w:autoSpaceDN w:val="0"/>
        <w:adjustRightInd w:val="0"/>
        <w:spacing w:line="276" w:lineRule="auto"/>
        <w:ind w:firstLine="708"/>
        <w:jc w:val="both"/>
        <w:rPr>
          <w:rFonts w:ascii="Tahoma" w:hAnsi="Tahoma" w:cs="Tahoma"/>
          <w:b/>
          <w:caps/>
        </w:rPr>
      </w:pPr>
    </w:p>
    <w:p w14:paraId="68BB3759" w14:textId="270DC830" w:rsidR="00701E14" w:rsidRPr="008D1CDE" w:rsidRDefault="00701E14" w:rsidP="008D1CDE">
      <w:pPr>
        <w:pStyle w:val="Prrafodelista"/>
        <w:widowControl w:val="0"/>
        <w:numPr>
          <w:ilvl w:val="1"/>
          <w:numId w:val="14"/>
        </w:numPr>
        <w:tabs>
          <w:tab w:val="left" w:pos="-720"/>
        </w:tabs>
        <w:snapToGrid w:val="0"/>
        <w:spacing w:line="276" w:lineRule="auto"/>
        <w:jc w:val="both"/>
        <w:rPr>
          <w:rFonts w:ascii="Tahoma" w:eastAsia="Dotum" w:hAnsi="Tahoma" w:cs="Tahoma"/>
          <w:b/>
        </w:rPr>
      </w:pPr>
      <w:r w:rsidRPr="008D1CDE">
        <w:rPr>
          <w:rFonts w:ascii="Tahoma" w:eastAsia="Dotum" w:hAnsi="Tahoma" w:cs="Tahoma"/>
          <w:b/>
        </w:rPr>
        <w:t>C</w:t>
      </w:r>
      <w:r w:rsidR="003D4029" w:rsidRPr="008D1CDE">
        <w:rPr>
          <w:rFonts w:ascii="Tahoma" w:eastAsia="Dotum" w:hAnsi="Tahoma" w:cs="Tahoma"/>
          <w:b/>
        </w:rPr>
        <w:t>ontroversia entre pretendidos beneficiarios de la pensión de sobrevivientes en el marco del trámite administrativo para su reconocimiento</w:t>
      </w:r>
    </w:p>
    <w:p w14:paraId="714737C2" w14:textId="77777777" w:rsidR="00701E14" w:rsidRPr="008D1CDE" w:rsidRDefault="00701E14" w:rsidP="008D1CDE">
      <w:pPr>
        <w:pStyle w:val="Sinespaciado"/>
        <w:spacing w:line="276" w:lineRule="auto"/>
        <w:jc w:val="both"/>
        <w:rPr>
          <w:rFonts w:ascii="Tahoma" w:eastAsia="Dotum" w:hAnsi="Tahoma" w:cs="Tahoma"/>
          <w:b/>
        </w:rPr>
      </w:pPr>
    </w:p>
    <w:p w14:paraId="2E50ED2E" w14:textId="43CF0CD8" w:rsidR="1E0E2065" w:rsidRPr="008D1CDE" w:rsidRDefault="14DBEDB3" w:rsidP="008D1CDE">
      <w:pPr>
        <w:pStyle w:val="p1"/>
        <w:spacing w:line="276" w:lineRule="auto"/>
        <w:ind w:firstLine="708"/>
        <w:jc w:val="both"/>
        <w:rPr>
          <w:rFonts w:ascii="Tahoma" w:hAnsi="Tahoma" w:cs="Tahoma"/>
          <w:color w:val="000000" w:themeColor="text1"/>
          <w:sz w:val="24"/>
          <w:szCs w:val="24"/>
        </w:rPr>
      </w:pPr>
      <w:r w:rsidRPr="008D1CDE">
        <w:rPr>
          <w:rFonts w:ascii="Tahoma" w:hAnsi="Tahoma" w:cs="Tahoma"/>
          <w:color w:val="000000" w:themeColor="text1"/>
          <w:sz w:val="24"/>
          <w:szCs w:val="24"/>
        </w:rPr>
        <w:t xml:space="preserve">De conformidad con el artículo 34 del Acuerdo 049 de 1990, aprobado por el Decreto 758 del mismo año, aplicable en este caso conforme artículo 31 de la Ley 100 de 1993: </w:t>
      </w:r>
      <w:r w:rsidRPr="008D1CDE">
        <w:rPr>
          <w:rFonts w:ascii="Tahoma" w:hAnsi="Tahoma" w:cs="Tahoma"/>
          <w:i/>
          <w:iCs/>
          <w:color w:val="000000" w:themeColor="text1"/>
          <w:sz w:val="24"/>
          <w:szCs w:val="24"/>
        </w:rPr>
        <w:t>“</w:t>
      </w:r>
      <w:r w:rsidRPr="00B2432B">
        <w:rPr>
          <w:rFonts w:ascii="Tahoma" w:hAnsi="Tahoma" w:cs="Tahoma"/>
          <w:i/>
          <w:iCs/>
          <w:color w:val="000000" w:themeColor="text1"/>
          <w:sz w:val="22"/>
          <w:szCs w:val="24"/>
        </w:rPr>
        <w:t xml:space="preserve">Cuando se presente controversia entre los pretendidos beneficiarios de las </w:t>
      </w:r>
      <w:r w:rsidRPr="00B2432B">
        <w:rPr>
          <w:rFonts w:ascii="Tahoma" w:hAnsi="Tahoma" w:cs="Tahoma"/>
          <w:i/>
          <w:iCs/>
          <w:color w:val="000000" w:themeColor="text1"/>
          <w:sz w:val="22"/>
          <w:szCs w:val="24"/>
        </w:rPr>
        <w:lastRenderedPageBreak/>
        <w:t xml:space="preserve">prestaciones, </w:t>
      </w:r>
      <w:r w:rsidRPr="00B2432B">
        <w:rPr>
          <w:rFonts w:ascii="Tahoma" w:hAnsi="Tahoma" w:cs="Tahoma"/>
          <w:i/>
          <w:iCs/>
          <w:color w:val="000000" w:themeColor="text1"/>
          <w:sz w:val="22"/>
          <w:szCs w:val="24"/>
          <w:u w:val="single"/>
        </w:rPr>
        <w:t>se suspenderá el trámite de la prestación hasta tanto se decida judicialmente por medio de sentencia ejecutoriada a qué persona o personas corresponde el derecho</w:t>
      </w:r>
      <w:r w:rsidRPr="008D1CDE">
        <w:rPr>
          <w:rFonts w:ascii="Tahoma" w:hAnsi="Tahoma" w:cs="Tahoma"/>
          <w:i/>
          <w:iCs/>
          <w:color w:val="000000" w:themeColor="text1"/>
          <w:sz w:val="24"/>
          <w:szCs w:val="24"/>
        </w:rPr>
        <w:t>”.</w:t>
      </w:r>
      <w:r w:rsidRPr="008D1CDE">
        <w:rPr>
          <w:rFonts w:ascii="Tahoma" w:hAnsi="Tahoma" w:cs="Tahoma"/>
          <w:color w:val="000000" w:themeColor="text1"/>
          <w:sz w:val="24"/>
          <w:szCs w:val="24"/>
        </w:rPr>
        <w:t xml:space="preserve"> </w:t>
      </w:r>
      <w:r w:rsidR="62B72AE7" w:rsidRPr="008D1CDE">
        <w:rPr>
          <w:rFonts w:ascii="Tahoma" w:hAnsi="Tahoma" w:cs="Tahoma"/>
          <w:color w:val="000000" w:themeColor="text1"/>
          <w:sz w:val="24"/>
          <w:szCs w:val="24"/>
        </w:rPr>
        <w:t xml:space="preserve">Misma intención normativa que fue contemplada en el artículo </w:t>
      </w:r>
      <w:r w:rsidR="77C751D6" w:rsidRPr="008D1CDE">
        <w:rPr>
          <w:rFonts w:ascii="Tahoma" w:hAnsi="Tahoma" w:cs="Tahoma"/>
          <w:color w:val="000000" w:themeColor="text1"/>
          <w:sz w:val="24"/>
          <w:szCs w:val="24"/>
        </w:rPr>
        <w:t xml:space="preserve">6 de la Ley 1204 de 2008 así: </w:t>
      </w:r>
      <w:r w:rsidR="1E0E2065" w:rsidRPr="008D1CDE">
        <w:rPr>
          <w:rFonts w:ascii="Tahoma" w:eastAsia="Arial Narrow" w:hAnsi="Tahoma" w:cs="Tahoma"/>
          <w:i/>
          <w:iCs/>
          <w:color w:val="000000" w:themeColor="text1"/>
          <w:sz w:val="24"/>
          <w:szCs w:val="24"/>
          <w:lang w:val="es"/>
        </w:rPr>
        <w:t>“</w:t>
      </w:r>
      <w:r w:rsidR="1E0E2065" w:rsidRPr="00731AD5">
        <w:rPr>
          <w:rFonts w:ascii="Tahoma" w:eastAsia="Arial Narrow" w:hAnsi="Tahoma" w:cs="Tahoma"/>
          <w:i/>
          <w:iCs/>
          <w:color w:val="333333"/>
          <w:sz w:val="22"/>
          <w:szCs w:val="24"/>
          <w:lang w:val="es"/>
        </w:rPr>
        <w:t xml:space="preserve">En caso de controversia suscitada entre los beneficiarios por el derecho a acceder a la pensión de sustitución, se procederá de la siguiente manera: Si la controversia radica entre cónyuges y compañera (o) permanente, y no versa sobre los hijos, se procederá reconociéndole a estos el 50% del valor de la pensión, dividido por partes iguales entre el número de hijos comprendidos. El 50% restante, quedará pendiente de pago, por parte del operador, mientras la jurisdicción correspondiente defina a quién se le debe asignar y en qué proporción, sea cónyuge o compañero (a) permanente o ambos si es el caso, conforme al grado de convivencia ejercido con el causante, según las normas legales que la regulan. </w:t>
      </w:r>
      <w:r w:rsidR="1E0E2065" w:rsidRPr="00731AD5">
        <w:rPr>
          <w:rFonts w:ascii="Tahoma" w:eastAsia="Arial Narrow" w:hAnsi="Tahoma" w:cs="Tahoma"/>
          <w:i/>
          <w:iCs/>
          <w:color w:val="333333"/>
          <w:sz w:val="22"/>
          <w:szCs w:val="24"/>
          <w:u w:val="single"/>
          <w:lang w:val="es"/>
        </w:rPr>
        <w:t>Si no existieren hijos, el total de la pensión quedará en suspenso hasta que la jurisdicción correspondiente dirima el conflicto</w:t>
      </w:r>
      <w:r w:rsidR="1E0E2065" w:rsidRPr="008D1CDE">
        <w:rPr>
          <w:rFonts w:ascii="Tahoma" w:eastAsia="Arial Narrow" w:hAnsi="Tahoma" w:cs="Tahoma"/>
          <w:i/>
          <w:iCs/>
          <w:color w:val="333333"/>
          <w:sz w:val="24"/>
          <w:szCs w:val="24"/>
          <w:u w:val="single"/>
          <w:lang w:val="es"/>
        </w:rPr>
        <w:t>”.</w:t>
      </w:r>
      <w:r w:rsidR="0A3A175D" w:rsidRPr="008D1CDE">
        <w:rPr>
          <w:rFonts w:ascii="Tahoma" w:eastAsia="Arial Narrow" w:hAnsi="Tahoma" w:cs="Tahoma"/>
          <w:i/>
          <w:iCs/>
          <w:color w:val="333333"/>
          <w:sz w:val="24"/>
          <w:szCs w:val="24"/>
          <w:u w:val="single"/>
          <w:lang w:val="es"/>
        </w:rPr>
        <w:t xml:space="preserve"> </w:t>
      </w:r>
      <w:r w:rsidR="0A3A175D" w:rsidRPr="008D1CDE">
        <w:rPr>
          <w:rFonts w:ascii="Tahoma" w:eastAsia="Arial Narrow" w:hAnsi="Tahoma" w:cs="Tahoma"/>
          <w:i/>
          <w:iCs/>
          <w:color w:val="333333"/>
          <w:sz w:val="24"/>
          <w:szCs w:val="24"/>
          <w:lang w:val="es"/>
        </w:rPr>
        <w:t>(subrayado fuera del texto original)</w:t>
      </w:r>
    </w:p>
    <w:p w14:paraId="57F562BE" w14:textId="4F11DB55" w:rsidR="7C0AE44D" w:rsidRPr="008D1CDE" w:rsidRDefault="7C0AE44D" w:rsidP="008D1CDE">
      <w:pPr>
        <w:pStyle w:val="p1"/>
        <w:spacing w:line="276" w:lineRule="auto"/>
        <w:ind w:firstLine="708"/>
        <w:jc w:val="both"/>
        <w:rPr>
          <w:rFonts w:ascii="Tahoma" w:hAnsi="Tahoma" w:cs="Tahoma"/>
          <w:color w:val="000000" w:themeColor="text1"/>
          <w:sz w:val="24"/>
          <w:szCs w:val="24"/>
        </w:rPr>
      </w:pPr>
    </w:p>
    <w:p w14:paraId="75A9D543" w14:textId="02EA715F" w:rsidR="00701E14" w:rsidRPr="008D1CDE" w:rsidRDefault="00701E14" w:rsidP="008D1CDE">
      <w:pPr>
        <w:pStyle w:val="p1"/>
        <w:spacing w:line="276" w:lineRule="auto"/>
        <w:ind w:firstLine="708"/>
        <w:jc w:val="both"/>
        <w:rPr>
          <w:rStyle w:val="apple-converted-space"/>
          <w:rFonts w:ascii="Tahoma" w:hAnsi="Tahoma" w:cs="Tahoma"/>
          <w:color w:val="000000" w:themeColor="text1"/>
          <w:sz w:val="24"/>
          <w:szCs w:val="24"/>
        </w:rPr>
      </w:pPr>
      <w:r w:rsidRPr="008D1CDE">
        <w:rPr>
          <w:rFonts w:ascii="Tahoma" w:hAnsi="Tahoma" w:cs="Tahoma"/>
          <w:color w:val="000000" w:themeColor="text1"/>
          <w:sz w:val="24"/>
          <w:szCs w:val="24"/>
        </w:rPr>
        <w:t>Surge de lo anterior, que en aquellos eventos en que</w:t>
      </w:r>
      <w:r w:rsidR="00FB4EAC">
        <w:rPr>
          <w:rFonts w:ascii="Tahoma" w:hAnsi="Tahoma" w:cs="Tahoma"/>
          <w:color w:val="000000" w:themeColor="text1"/>
          <w:sz w:val="24"/>
          <w:szCs w:val="24"/>
        </w:rPr>
        <w:t xml:space="preserve"> a</w:t>
      </w:r>
      <w:r w:rsidRPr="008D1CDE">
        <w:rPr>
          <w:rFonts w:ascii="Tahoma" w:hAnsi="Tahoma" w:cs="Tahoma"/>
          <w:color w:val="000000" w:themeColor="text1"/>
          <w:sz w:val="24"/>
          <w:szCs w:val="24"/>
        </w:rPr>
        <w:t xml:space="preserve"> la administradora de pensiones le surge una duda razonable acerca de quién es el titular del derecho -por existir controversia entre beneficiarios-, le es dable suspender el trámite de reconocimiento de la prestación a la espera de que la justicia laboral dirima el conflicto.</w:t>
      </w:r>
      <w:r w:rsidRPr="008D1CDE">
        <w:rPr>
          <w:rStyle w:val="apple-converted-space"/>
          <w:rFonts w:ascii="Tahoma" w:hAnsi="Tahoma" w:cs="Tahoma"/>
          <w:color w:val="000000" w:themeColor="text1"/>
          <w:sz w:val="24"/>
          <w:szCs w:val="24"/>
        </w:rPr>
        <w:t> </w:t>
      </w:r>
    </w:p>
    <w:p w14:paraId="0F676B65" w14:textId="77777777" w:rsidR="00701E14" w:rsidRPr="008D1CDE" w:rsidRDefault="00701E14" w:rsidP="008D1CDE">
      <w:pPr>
        <w:pStyle w:val="p1"/>
        <w:spacing w:line="276" w:lineRule="auto"/>
        <w:ind w:firstLine="708"/>
        <w:jc w:val="both"/>
        <w:rPr>
          <w:rStyle w:val="apple-converted-space"/>
          <w:rFonts w:ascii="Tahoma" w:hAnsi="Tahoma" w:cs="Tahoma"/>
          <w:color w:val="000000" w:themeColor="text1"/>
          <w:sz w:val="24"/>
          <w:szCs w:val="24"/>
        </w:rPr>
      </w:pPr>
    </w:p>
    <w:p w14:paraId="34D89D8A" w14:textId="553CF59A" w:rsidR="00827CFB" w:rsidRPr="008D1CDE" w:rsidRDefault="00701E14" w:rsidP="008D1CDE">
      <w:pPr>
        <w:pStyle w:val="p1"/>
        <w:spacing w:line="276" w:lineRule="auto"/>
        <w:ind w:firstLine="708"/>
        <w:jc w:val="both"/>
        <w:rPr>
          <w:rFonts w:ascii="Tahoma" w:hAnsi="Tahoma" w:cs="Tahoma"/>
          <w:i/>
          <w:color w:val="000000" w:themeColor="text1"/>
          <w:sz w:val="24"/>
          <w:szCs w:val="24"/>
        </w:rPr>
      </w:pPr>
      <w:bookmarkStart w:id="8" w:name="OLE_LINK1"/>
      <w:r w:rsidRPr="008D1CDE">
        <w:rPr>
          <w:rStyle w:val="apple-converted-space"/>
          <w:rFonts w:ascii="Tahoma" w:hAnsi="Tahoma" w:cs="Tahoma"/>
          <w:color w:val="000000" w:themeColor="text1"/>
          <w:sz w:val="24"/>
          <w:szCs w:val="24"/>
        </w:rPr>
        <w:t>En sentencia SL-</w:t>
      </w:r>
      <w:r w:rsidR="00EA2A0C" w:rsidRPr="008D1CDE">
        <w:rPr>
          <w:rStyle w:val="apple-converted-space"/>
          <w:rFonts w:ascii="Tahoma" w:hAnsi="Tahoma" w:cs="Tahoma"/>
          <w:color w:val="000000" w:themeColor="text1"/>
          <w:sz w:val="24"/>
          <w:szCs w:val="24"/>
        </w:rPr>
        <w:t xml:space="preserve">414 </w:t>
      </w:r>
      <w:r w:rsidRPr="008D1CDE">
        <w:rPr>
          <w:rStyle w:val="apple-converted-space"/>
          <w:rFonts w:ascii="Tahoma" w:hAnsi="Tahoma" w:cs="Tahoma"/>
          <w:color w:val="000000" w:themeColor="text1"/>
          <w:sz w:val="24"/>
          <w:szCs w:val="24"/>
        </w:rPr>
        <w:t>del 12 de febrero de 2020</w:t>
      </w:r>
      <w:bookmarkEnd w:id="8"/>
      <w:r w:rsidRPr="008D1CDE">
        <w:rPr>
          <w:rStyle w:val="apple-converted-space"/>
          <w:rFonts w:ascii="Tahoma" w:hAnsi="Tahoma" w:cs="Tahoma"/>
          <w:color w:val="000000" w:themeColor="text1"/>
          <w:sz w:val="24"/>
          <w:szCs w:val="24"/>
        </w:rPr>
        <w:t>,</w:t>
      </w:r>
      <w:r w:rsidR="00EA2A0C" w:rsidRPr="008D1CDE">
        <w:rPr>
          <w:rStyle w:val="apple-converted-space"/>
          <w:rFonts w:ascii="Tahoma" w:hAnsi="Tahoma" w:cs="Tahoma"/>
          <w:color w:val="000000" w:themeColor="text1"/>
          <w:sz w:val="24"/>
          <w:szCs w:val="24"/>
        </w:rPr>
        <w:t xml:space="preserve"> radicado 69288</w:t>
      </w:r>
      <w:r w:rsidRPr="008D1CDE">
        <w:rPr>
          <w:rStyle w:val="apple-converted-space"/>
          <w:rFonts w:ascii="Tahoma" w:hAnsi="Tahoma" w:cs="Tahoma"/>
          <w:color w:val="000000" w:themeColor="text1"/>
          <w:sz w:val="24"/>
          <w:szCs w:val="24"/>
        </w:rPr>
        <w:t xml:space="preserve"> la Sala de Descongestión Laboral de la Corte Suprema de Justicia, al advertir que la administradora</w:t>
      </w:r>
      <w:r w:rsidR="00677DDD" w:rsidRPr="008D1CDE">
        <w:rPr>
          <w:rStyle w:val="apple-converted-space"/>
          <w:rFonts w:ascii="Tahoma" w:hAnsi="Tahoma" w:cs="Tahoma"/>
          <w:color w:val="000000" w:themeColor="text1"/>
          <w:sz w:val="24"/>
          <w:szCs w:val="24"/>
        </w:rPr>
        <w:t xml:space="preserve"> de fondos</w:t>
      </w:r>
      <w:r w:rsidRPr="008D1CDE">
        <w:rPr>
          <w:rStyle w:val="apple-converted-space"/>
          <w:rFonts w:ascii="Tahoma" w:hAnsi="Tahoma" w:cs="Tahoma"/>
          <w:color w:val="000000" w:themeColor="text1"/>
          <w:sz w:val="24"/>
          <w:szCs w:val="24"/>
        </w:rPr>
        <w:t xml:space="preserve"> demandada</w:t>
      </w:r>
      <w:r w:rsidR="00627E35" w:rsidRPr="008D1CDE">
        <w:rPr>
          <w:rStyle w:val="apple-converted-space"/>
          <w:rFonts w:ascii="Tahoma" w:hAnsi="Tahoma" w:cs="Tahoma"/>
          <w:color w:val="000000" w:themeColor="text1"/>
          <w:sz w:val="24"/>
          <w:szCs w:val="24"/>
        </w:rPr>
        <w:t xml:space="preserve"> había tenido </w:t>
      </w:r>
      <w:r w:rsidR="00677DDD" w:rsidRPr="008D1CDE">
        <w:rPr>
          <w:rStyle w:val="apple-converted-space"/>
          <w:rFonts w:ascii="Tahoma" w:hAnsi="Tahoma" w:cs="Tahoma"/>
          <w:color w:val="000000" w:themeColor="text1"/>
          <w:sz w:val="24"/>
          <w:szCs w:val="24"/>
        </w:rPr>
        <w:t xml:space="preserve">oportuno </w:t>
      </w:r>
      <w:r w:rsidRPr="008D1CDE">
        <w:rPr>
          <w:rStyle w:val="apple-converted-space"/>
          <w:rFonts w:ascii="Tahoma" w:hAnsi="Tahoma" w:cs="Tahoma"/>
          <w:color w:val="000000" w:themeColor="text1"/>
          <w:sz w:val="24"/>
          <w:szCs w:val="24"/>
        </w:rPr>
        <w:t>conocimiento de que tanto la c</w:t>
      </w:r>
      <w:r w:rsidRPr="008D1CDE">
        <w:rPr>
          <w:rFonts w:ascii="Tahoma" w:hAnsi="Tahoma" w:cs="Tahoma"/>
          <w:color w:val="000000" w:themeColor="text1"/>
          <w:sz w:val="24"/>
          <w:szCs w:val="24"/>
        </w:rPr>
        <w:t>ónyuge como</w:t>
      </w:r>
      <w:r w:rsidR="00677DDD" w:rsidRPr="008D1CDE">
        <w:rPr>
          <w:rFonts w:ascii="Tahoma" w:hAnsi="Tahoma" w:cs="Tahoma"/>
          <w:color w:val="000000" w:themeColor="text1"/>
          <w:sz w:val="24"/>
          <w:szCs w:val="24"/>
        </w:rPr>
        <w:t xml:space="preserve"> la</w:t>
      </w:r>
      <w:r w:rsidRPr="008D1CDE">
        <w:rPr>
          <w:rFonts w:ascii="Tahoma" w:hAnsi="Tahoma" w:cs="Tahoma"/>
          <w:color w:val="000000" w:themeColor="text1"/>
          <w:sz w:val="24"/>
          <w:szCs w:val="24"/>
        </w:rPr>
        <w:t xml:space="preserve"> compañera permanente</w:t>
      </w:r>
      <w:r w:rsidR="00677DDD" w:rsidRPr="008D1CDE">
        <w:rPr>
          <w:rFonts w:ascii="Tahoma" w:hAnsi="Tahoma" w:cs="Tahoma"/>
          <w:color w:val="000000" w:themeColor="text1"/>
          <w:sz w:val="24"/>
          <w:szCs w:val="24"/>
        </w:rPr>
        <w:t xml:space="preserve"> de un causante</w:t>
      </w:r>
      <w:r w:rsidRPr="008D1CDE">
        <w:rPr>
          <w:rFonts w:ascii="Tahoma" w:hAnsi="Tahoma" w:cs="Tahoma"/>
          <w:color w:val="000000" w:themeColor="text1"/>
          <w:sz w:val="24"/>
          <w:szCs w:val="24"/>
        </w:rPr>
        <w:t xml:space="preserve"> se presentaron a reclamar la prestación económica</w:t>
      </w:r>
      <w:r w:rsidR="00677DDD" w:rsidRPr="008D1CDE">
        <w:rPr>
          <w:rFonts w:ascii="Tahoma" w:hAnsi="Tahoma" w:cs="Tahoma"/>
          <w:color w:val="000000" w:themeColor="text1"/>
          <w:sz w:val="24"/>
          <w:szCs w:val="24"/>
        </w:rPr>
        <w:t xml:space="preserve"> por muerte</w:t>
      </w:r>
      <w:r w:rsidRPr="008D1CDE">
        <w:rPr>
          <w:rFonts w:ascii="Tahoma" w:hAnsi="Tahoma" w:cs="Tahoma"/>
          <w:color w:val="000000" w:themeColor="text1"/>
          <w:sz w:val="24"/>
          <w:szCs w:val="24"/>
        </w:rPr>
        <w:t>,</w:t>
      </w:r>
      <w:r w:rsidRPr="008D1CDE">
        <w:rPr>
          <w:rFonts w:ascii="Tahoma" w:hAnsi="Tahoma" w:cs="Tahoma"/>
          <w:i/>
          <w:color w:val="000000" w:themeColor="text1"/>
          <w:sz w:val="24"/>
          <w:szCs w:val="24"/>
        </w:rPr>
        <w:t xml:space="preserve"> </w:t>
      </w:r>
      <w:r w:rsidRPr="008D1CDE">
        <w:rPr>
          <w:rFonts w:ascii="Tahoma" w:hAnsi="Tahoma" w:cs="Tahoma"/>
          <w:color w:val="000000" w:themeColor="text1"/>
          <w:sz w:val="24"/>
          <w:szCs w:val="24"/>
        </w:rPr>
        <w:t>era pertinente que suspendiera el pago de la prestación hasta que la justicia dirimiera el conflicto</w:t>
      </w:r>
      <w:r w:rsidR="00677DDD" w:rsidRPr="008D1CDE">
        <w:rPr>
          <w:rFonts w:ascii="Tahoma" w:hAnsi="Tahoma" w:cs="Tahoma"/>
          <w:color w:val="000000" w:themeColor="text1"/>
          <w:sz w:val="24"/>
          <w:szCs w:val="24"/>
        </w:rPr>
        <w:t>, conforme al artículo</w:t>
      </w:r>
      <w:r w:rsidRPr="008D1CDE">
        <w:rPr>
          <w:rFonts w:ascii="Tahoma" w:hAnsi="Tahoma" w:cs="Tahoma"/>
          <w:color w:val="000000" w:themeColor="text1"/>
          <w:sz w:val="24"/>
          <w:szCs w:val="24"/>
        </w:rPr>
        <w:t xml:space="preserve"> 34 del Acuerdo 049 de 1990, </w:t>
      </w:r>
      <w:r w:rsidR="00627E35" w:rsidRPr="008D1CDE">
        <w:rPr>
          <w:rFonts w:ascii="Tahoma" w:hAnsi="Tahoma" w:cs="Tahoma"/>
          <w:color w:val="000000" w:themeColor="text1"/>
          <w:sz w:val="24"/>
          <w:szCs w:val="24"/>
        </w:rPr>
        <w:t>“</w:t>
      </w:r>
      <w:r w:rsidRPr="00731AD5">
        <w:rPr>
          <w:rFonts w:ascii="Tahoma" w:hAnsi="Tahoma" w:cs="Tahoma"/>
          <w:i/>
          <w:color w:val="000000" w:themeColor="text1"/>
          <w:sz w:val="22"/>
          <w:szCs w:val="24"/>
        </w:rPr>
        <w:t xml:space="preserve">y como no lo hizo </w:t>
      </w:r>
      <w:bookmarkStart w:id="9" w:name="OLE_LINK3"/>
      <w:r w:rsidRPr="00731AD5">
        <w:rPr>
          <w:rFonts w:ascii="Tahoma" w:hAnsi="Tahoma" w:cs="Tahoma"/>
          <w:i/>
          <w:color w:val="000000" w:themeColor="text1"/>
          <w:sz w:val="22"/>
          <w:szCs w:val="24"/>
        </w:rPr>
        <w:t>corre con la causa de asumir de manera total el pago del retroactivo a favor de la cónyuge</w:t>
      </w:r>
      <w:bookmarkEnd w:id="9"/>
      <w:r w:rsidRPr="00731AD5">
        <w:rPr>
          <w:rFonts w:ascii="Tahoma" w:hAnsi="Tahoma" w:cs="Tahoma"/>
          <w:i/>
          <w:color w:val="000000" w:themeColor="text1"/>
          <w:sz w:val="22"/>
          <w:szCs w:val="24"/>
        </w:rPr>
        <w:t xml:space="preserve">, que en esencia corresponde a lo argüido por el Tribunal, en consecuencia, </w:t>
      </w:r>
      <w:bookmarkStart w:id="10" w:name="OLE_LINK2"/>
      <w:r w:rsidRPr="00731AD5">
        <w:rPr>
          <w:rFonts w:ascii="Tahoma" w:hAnsi="Tahoma" w:cs="Tahoma"/>
          <w:i/>
          <w:color w:val="000000" w:themeColor="text1"/>
          <w:sz w:val="22"/>
          <w:szCs w:val="24"/>
        </w:rPr>
        <w:t>como no ordenó suspender el reconocimiento e incluso el pago de la pensión hasta que la justicia ordinaria definiera el derecho, el cargo no logra quebrar la sentencia impugnada frente a este reproche</w:t>
      </w:r>
      <w:r w:rsidRPr="008D1CDE">
        <w:rPr>
          <w:rFonts w:ascii="Tahoma" w:hAnsi="Tahoma" w:cs="Tahoma"/>
          <w:i/>
          <w:color w:val="000000" w:themeColor="text1"/>
          <w:sz w:val="24"/>
          <w:szCs w:val="24"/>
        </w:rPr>
        <w:t>”.</w:t>
      </w:r>
    </w:p>
    <w:p w14:paraId="7BBD0544" w14:textId="77777777" w:rsidR="00827CFB" w:rsidRPr="008D1CDE" w:rsidRDefault="00827CFB" w:rsidP="008D1CDE">
      <w:pPr>
        <w:pStyle w:val="p1"/>
        <w:spacing w:line="276" w:lineRule="auto"/>
        <w:ind w:firstLine="708"/>
        <w:jc w:val="both"/>
        <w:rPr>
          <w:rFonts w:ascii="Tahoma" w:hAnsi="Tahoma" w:cs="Tahoma"/>
          <w:i/>
          <w:color w:val="000000" w:themeColor="text1"/>
          <w:sz w:val="24"/>
          <w:szCs w:val="24"/>
        </w:rPr>
      </w:pPr>
    </w:p>
    <w:p w14:paraId="187D1AC0" w14:textId="1EA6FC33" w:rsidR="00BF71FA" w:rsidRPr="008D1CDE" w:rsidRDefault="00827CFB" w:rsidP="008D1CDE">
      <w:pPr>
        <w:pStyle w:val="p1"/>
        <w:spacing w:line="276" w:lineRule="auto"/>
        <w:ind w:firstLine="708"/>
        <w:jc w:val="both"/>
        <w:rPr>
          <w:rFonts w:ascii="Tahoma" w:hAnsi="Tahoma" w:cs="Tahoma"/>
          <w:i/>
          <w:iCs/>
          <w:color w:val="000000" w:themeColor="text1"/>
          <w:sz w:val="24"/>
          <w:szCs w:val="24"/>
          <w:lang w:val="es-ES"/>
        </w:rPr>
      </w:pPr>
      <w:r w:rsidRPr="008D1CDE">
        <w:rPr>
          <w:rFonts w:ascii="Tahoma" w:hAnsi="Tahoma" w:cs="Tahoma"/>
          <w:iCs/>
          <w:color w:val="000000" w:themeColor="text1"/>
          <w:sz w:val="24"/>
          <w:szCs w:val="24"/>
        </w:rPr>
        <w:t>Misma tesis</w:t>
      </w:r>
      <w:bookmarkEnd w:id="10"/>
      <w:r w:rsidRPr="008D1CDE">
        <w:rPr>
          <w:rFonts w:ascii="Tahoma" w:hAnsi="Tahoma" w:cs="Tahoma"/>
          <w:iCs/>
          <w:color w:val="000000" w:themeColor="text1"/>
          <w:sz w:val="24"/>
          <w:szCs w:val="24"/>
        </w:rPr>
        <w:t xml:space="preserve"> adoptada por la </w:t>
      </w:r>
      <w:r w:rsidR="005E407F" w:rsidRPr="008D1CDE">
        <w:rPr>
          <w:rFonts w:ascii="Tahoma" w:hAnsi="Tahoma" w:cs="Tahoma"/>
          <w:iCs/>
          <w:color w:val="000000" w:themeColor="text1"/>
          <w:sz w:val="24"/>
          <w:szCs w:val="24"/>
        </w:rPr>
        <w:t>S</w:t>
      </w:r>
      <w:r w:rsidRPr="008D1CDE">
        <w:rPr>
          <w:rFonts w:ascii="Tahoma" w:hAnsi="Tahoma" w:cs="Tahoma"/>
          <w:iCs/>
          <w:color w:val="000000" w:themeColor="text1"/>
          <w:sz w:val="24"/>
          <w:szCs w:val="24"/>
        </w:rPr>
        <w:t>ala</w:t>
      </w:r>
      <w:r w:rsidR="005E407F" w:rsidRPr="008D1CDE">
        <w:rPr>
          <w:rFonts w:ascii="Tahoma" w:hAnsi="Tahoma" w:cs="Tahoma"/>
          <w:iCs/>
          <w:color w:val="000000" w:themeColor="text1"/>
          <w:sz w:val="24"/>
          <w:szCs w:val="24"/>
        </w:rPr>
        <w:t xml:space="preserve"> de Casación Laboral </w:t>
      </w:r>
      <w:r w:rsidR="00274047" w:rsidRPr="008D1CDE">
        <w:rPr>
          <w:rFonts w:ascii="Tahoma" w:hAnsi="Tahoma" w:cs="Tahoma"/>
          <w:iCs/>
          <w:color w:val="000000" w:themeColor="text1"/>
          <w:sz w:val="24"/>
          <w:szCs w:val="24"/>
        </w:rPr>
        <w:t>en sentencia SL-2893 de 2021, radicado 83389, donde</w:t>
      </w:r>
      <w:r w:rsidR="00627E35" w:rsidRPr="008D1CDE">
        <w:rPr>
          <w:rFonts w:ascii="Tahoma" w:hAnsi="Tahoma" w:cs="Tahoma"/>
          <w:iCs/>
          <w:color w:val="000000" w:themeColor="text1"/>
          <w:sz w:val="24"/>
          <w:szCs w:val="24"/>
        </w:rPr>
        <w:t>,</w:t>
      </w:r>
      <w:r w:rsidR="00274047" w:rsidRPr="008D1CDE">
        <w:rPr>
          <w:rFonts w:ascii="Tahoma" w:hAnsi="Tahoma" w:cs="Tahoma"/>
          <w:iCs/>
          <w:color w:val="000000" w:themeColor="text1"/>
          <w:sz w:val="24"/>
          <w:szCs w:val="24"/>
        </w:rPr>
        <w:t xml:space="preserve"> </w:t>
      </w:r>
      <w:r w:rsidR="0052447B" w:rsidRPr="008D1CDE">
        <w:rPr>
          <w:rFonts w:ascii="Tahoma" w:hAnsi="Tahoma" w:cs="Tahoma"/>
          <w:iCs/>
          <w:color w:val="000000" w:themeColor="text1"/>
          <w:sz w:val="24"/>
          <w:szCs w:val="24"/>
        </w:rPr>
        <w:t xml:space="preserve">con sustento en el artículo 83 de la Constitución Política y </w:t>
      </w:r>
      <w:r w:rsidR="00BF71FA" w:rsidRPr="008D1CDE">
        <w:rPr>
          <w:rFonts w:ascii="Tahoma" w:hAnsi="Tahoma" w:cs="Tahoma"/>
          <w:iCs/>
          <w:color w:val="000000" w:themeColor="text1"/>
          <w:sz w:val="24"/>
          <w:szCs w:val="24"/>
        </w:rPr>
        <w:t xml:space="preserve">164 </w:t>
      </w:r>
      <w:r w:rsidR="00BF71FA" w:rsidRPr="008D1CDE">
        <w:rPr>
          <w:rFonts w:ascii="Tahoma" w:hAnsi="Tahoma" w:cs="Tahoma"/>
          <w:iCs/>
          <w:color w:val="000000" w:themeColor="text1"/>
          <w:sz w:val="24"/>
          <w:szCs w:val="24"/>
          <w:lang w:val="es-ES"/>
        </w:rPr>
        <w:t xml:space="preserve">del Código de Procedimiento Administrativo y de lo Contencioso Administrativo, en el literal c) del ordinal 1 </w:t>
      </w:r>
      <w:r w:rsidR="00274047" w:rsidRPr="008D1CDE">
        <w:rPr>
          <w:rFonts w:ascii="Tahoma" w:hAnsi="Tahoma" w:cs="Tahoma"/>
          <w:iCs/>
          <w:color w:val="000000" w:themeColor="text1"/>
          <w:sz w:val="24"/>
          <w:szCs w:val="24"/>
        </w:rPr>
        <w:t xml:space="preserve">advirtió </w:t>
      </w:r>
      <w:r w:rsidR="0052447B" w:rsidRPr="008D1CDE">
        <w:rPr>
          <w:rFonts w:ascii="Tahoma" w:hAnsi="Tahoma" w:cs="Tahoma"/>
          <w:i/>
          <w:iCs/>
          <w:color w:val="000000" w:themeColor="text1"/>
          <w:sz w:val="24"/>
          <w:szCs w:val="24"/>
        </w:rPr>
        <w:t>“</w:t>
      </w:r>
      <w:r w:rsidR="00BF71FA" w:rsidRPr="00731AD5">
        <w:rPr>
          <w:rFonts w:ascii="Tahoma" w:hAnsi="Tahoma" w:cs="Tahoma"/>
          <w:i/>
          <w:iCs/>
          <w:color w:val="000000" w:themeColor="text1"/>
          <w:sz w:val="22"/>
          <w:szCs w:val="24"/>
          <w:lang w:val="es-ES"/>
        </w:rPr>
        <w:t>En lo que tiene que ver con la posibilidad de descontar del retroactivo pensional cancelado a Inés Adonis Barbosa Castillo</w:t>
      </w:r>
      <w:r w:rsidR="00BF71FA" w:rsidRPr="00731AD5">
        <w:rPr>
          <w:rFonts w:ascii="Tahoma" w:hAnsi="Tahoma" w:cs="Tahoma"/>
          <w:iCs/>
          <w:color w:val="000000" w:themeColor="text1"/>
          <w:sz w:val="22"/>
          <w:szCs w:val="24"/>
          <w:lang w:val="es-ES"/>
        </w:rPr>
        <w:t xml:space="preserve">, </w:t>
      </w:r>
      <w:r w:rsidR="00BF71FA" w:rsidRPr="00731AD5">
        <w:rPr>
          <w:rFonts w:ascii="Tahoma" w:hAnsi="Tahoma" w:cs="Tahoma"/>
          <w:i/>
          <w:iCs/>
          <w:color w:val="000000" w:themeColor="text1"/>
          <w:sz w:val="22"/>
          <w:szCs w:val="24"/>
          <w:lang w:val="es-ES"/>
        </w:rPr>
        <w:t>«el porcentaje que ésta recibió de más desde el 3 de noviembre del 2008, teniendo en cuenta que tan sólo le correspondía el 44% de la mesada del de cujus»</w:t>
      </w:r>
      <w:r w:rsidR="00BF71FA" w:rsidRPr="00731AD5">
        <w:rPr>
          <w:rFonts w:ascii="Tahoma" w:hAnsi="Tahoma" w:cs="Tahoma"/>
          <w:iCs/>
          <w:color w:val="000000" w:themeColor="text1"/>
          <w:sz w:val="22"/>
          <w:szCs w:val="24"/>
          <w:lang w:val="es-ES"/>
        </w:rPr>
        <w:t xml:space="preserve">, </w:t>
      </w:r>
      <w:r w:rsidR="00BF71FA" w:rsidRPr="00731AD5">
        <w:rPr>
          <w:rFonts w:ascii="Tahoma" w:hAnsi="Tahoma" w:cs="Tahoma"/>
          <w:i/>
          <w:iCs/>
          <w:color w:val="000000" w:themeColor="text1"/>
          <w:sz w:val="22"/>
          <w:szCs w:val="24"/>
          <w:lang w:val="es-ES"/>
        </w:rPr>
        <w:t>basta advertir que ello no resulta procedente, toda vez que no es posible imputarle a la hoy recurrente una conducta desprovista de buena fe, dado que no medió ninguna actuación ilícita de su parte en la reclamación realizada ante la entidad demandada y que, además, fue producto del ejercicio legítimo del derecho de acción sin que se adviertan conductas indicativas de colusión o fraude</w:t>
      </w:r>
      <w:r w:rsidR="00BF71FA" w:rsidRPr="008D1CDE">
        <w:rPr>
          <w:rFonts w:ascii="Tahoma" w:hAnsi="Tahoma" w:cs="Tahoma"/>
          <w:i/>
          <w:iCs/>
          <w:color w:val="000000" w:themeColor="text1"/>
          <w:sz w:val="24"/>
          <w:szCs w:val="24"/>
          <w:lang w:val="es-ES"/>
        </w:rPr>
        <w:t>”.</w:t>
      </w:r>
    </w:p>
    <w:p w14:paraId="5F98A819" w14:textId="77777777" w:rsidR="00701E14" w:rsidRPr="008D1CDE" w:rsidRDefault="00701E14" w:rsidP="008D1CDE">
      <w:pPr>
        <w:pStyle w:val="p1"/>
        <w:spacing w:line="276" w:lineRule="auto"/>
        <w:jc w:val="both"/>
        <w:rPr>
          <w:rFonts w:ascii="Tahoma" w:hAnsi="Tahoma" w:cs="Tahoma"/>
          <w:sz w:val="24"/>
          <w:szCs w:val="24"/>
          <w:lang w:val="es-ES"/>
        </w:rPr>
      </w:pPr>
    </w:p>
    <w:p w14:paraId="6D9736CC" w14:textId="0725EF8C" w:rsidR="14DBEDB3" w:rsidRPr="008D1CDE" w:rsidRDefault="14DBEDB3" w:rsidP="008D1CDE">
      <w:pPr>
        <w:pStyle w:val="Sinespaciado"/>
        <w:spacing w:line="276" w:lineRule="auto"/>
        <w:ind w:firstLine="708"/>
        <w:jc w:val="both"/>
        <w:rPr>
          <w:rFonts w:ascii="Tahoma" w:eastAsia="Dotum" w:hAnsi="Tahoma" w:cs="Tahoma"/>
        </w:rPr>
      </w:pPr>
      <w:r w:rsidRPr="008D1CDE">
        <w:rPr>
          <w:rFonts w:ascii="Tahoma" w:eastAsia="Dotum" w:hAnsi="Tahoma" w:cs="Tahoma"/>
        </w:rPr>
        <w:t>De lo hasta aquí expuesto</w:t>
      </w:r>
      <w:r w:rsidR="00627E35" w:rsidRPr="008D1CDE">
        <w:rPr>
          <w:rFonts w:ascii="Tahoma" w:eastAsia="Dotum" w:hAnsi="Tahoma" w:cs="Tahoma"/>
        </w:rPr>
        <w:t>,</w:t>
      </w:r>
      <w:r w:rsidRPr="008D1CDE">
        <w:rPr>
          <w:rFonts w:ascii="Tahoma" w:eastAsia="Dotum" w:hAnsi="Tahoma" w:cs="Tahoma"/>
        </w:rPr>
        <w:t xml:space="preserve"> se concluye que, ante la coexistencia entre beneficiarios de la prestación pensional, la administradora de fondo de pensiones debe suspender el pago de la pensión hasta que la justicia dirima el conflicto, por lo tanto, en caso de no suspender el reconocimiento, debe asumir el reconocimiento a favor de </w:t>
      </w:r>
      <w:r w:rsidRPr="008D1CDE">
        <w:rPr>
          <w:rFonts w:ascii="Tahoma" w:eastAsia="Dotum" w:hAnsi="Tahoma" w:cs="Tahoma"/>
        </w:rPr>
        <w:lastRenderedPageBreak/>
        <w:t>quien resulte titular de la prestación</w:t>
      </w:r>
      <w:r w:rsidR="1208A0E9" w:rsidRPr="008D1CDE">
        <w:rPr>
          <w:rFonts w:ascii="Tahoma" w:eastAsia="Dotum" w:hAnsi="Tahoma" w:cs="Tahoma"/>
        </w:rPr>
        <w:t xml:space="preserve">, </w:t>
      </w:r>
      <w:r w:rsidR="1D1F4A8D" w:rsidRPr="008D1CDE">
        <w:rPr>
          <w:rFonts w:ascii="Tahoma" w:eastAsia="Dotum" w:hAnsi="Tahoma" w:cs="Tahoma"/>
        </w:rPr>
        <w:t xml:space="preserve">y, en todo caso, el único evento en que resulta viable el pago </w:t>
      </w:r>
      <w:r w:rsidR="1208A0E9" w:rsidRPr="008D1CDE">
        <w:rPr>
          <w:rFonts w:ascii="Tahoma" w:eastAsia="Dotum" w:hAnsi="Tahoma" w:cs="Tahoma"/>
        </w:rPr>
        <w:t>del retroactivo pensional</w:t>
      </w:r>
      <w:r w:rsidR="2E49758F" w:rsidRPr="008D1CDE">
        <w:rPr>
          <w:rFonts w:ascii="Tahoma" w:eastAsia="Dotum" w:hAnsi="Tahoma" w:cs="Tahoma"/>
        </w:rPr>
        <w:t xml:space="preserve"> a</w:t>
      </w:r>
      <w:r w:rsidR="1208A0E9" w:rsidRPr="008D1CDE">
        <w:rPr>
          <w:rFonts w:ascii="Tahoma" w:eastAsia="Dotum" w:hAnsi="Tahoma" w:cs="Tahoma"/>
        </w:rPr>
        <w:t xml:space="preserve"> cargo de uno de los beneficiarios de la prestación por muerte, cuando se acredit</w:t>
      </w:r>
      <w:r w:rsidR="0200E50C" w:rsidRPr="008D1CDE">
        <w:rPr>
          <w:rFonts w:ascii="Tahoma" w:eastAsia="Dotum" w:hAnsi="Tahoma" w:cs="Tahoma"/>
        </w:rPr>
        <w:t>e</w:t>
      </w:r>
      <w:r w:rsidR="5C3985CC" w:rsidRPr="008D1CDE">
        <w:rPr>
          <w:rFonts w:ascii="Tahoma" w:eastAsia="Dotum" w:hAnsi="Tahoma" w:cs="Tahoma"/>
        </w:rPr>
        <w:t xml:space="preserve"> </w:t>
      </w:r>
      <w:r w:rsidR="1208A0E9" w:rsidRPr="008D1CDE">
        <w:rPr>
          <w:rFonts w:ascii="Tahoma" w:eastAsia="Dotum" w:hAnsi="Tahoma" w:cs="Tahoma"/>
        </w:rPr>
        <w:t>una actuación de mala fe de su parte</w:t>
      </w:r>
      <w:r w:rsidR="43323A72" w:rsidRPr="008D1CDE">
        <w:rPr>
          <w:rFonts w:ascii="Tahoma" w:eastAsia="Dotum" w:hAnsi="Tahoma" w:cs="Tahoma"/>
        </w:rPr>
        <w:t>, o cuando se está en presencia de nuevos beneficiarios, caso en el cual, es dable</w:t>
      </w:r>
      <w:r w:rsidR="419F20E4" w:rsidRPr="008D1CDE">
        <w:rPr>
          <w:rFonts w:ascii="Tahoma" w:eastAsia="Dotum" w:hAnsi="Tahoma" w:cs="Tahoma"/>
        </w:rPr>
        <w:t xml:space="preserve"> dar aplicación a lo previsto en el artículo 5.° de la Ley 1204 de 2008, </w:t>
      </w:r>
      <w:r w:rsidR="1E2995A5" w:rsidRPr="008D1CDE">
        <w:rPr>
          <w:rFonts w:ascii="Tahoma" w:eastAsia="Dotum" w:hAnsi="Tahoma" w:cs="Tahoma"/>
        </w:rPr>
        <w:t xml:space="preserve">que en su tenor literal indica </w:t>
      </w:r>
      <w:r w:rsidR="1E2995A5" w:rsidRPr="008D1CDE">
        <w:rPr>
          <w:rFonts w:ascii="Tahoma" w:eastAsia="Arial Narrow" w:hAnsi="Tahoma" w:cs="Tahoma"/>
          <w:i/>
          <w:iCs/>
        </w:rPr>
        <w:t>“</w:t>
      </w:r>
      <w:r w:rsidR="1E2995A5" w:rsidRPr="00731AD5">
        <w:rPr>
          <w:rFonts w:ascii="Tahoma" w:eastAsia="Arial Narrow" w:hAnsi="Tahoma" w:cs="Tahoma"/>
          <w:i/>
          <w:iCs/>
          <w:sz w:val="22"/>
        </w:rPr>
        <w:t xml:space="preserve">En caso de que los beneficiarios iniciales tuvieren que hacer compensaciones a los nuevos por razón de las sumas pagadas, así se ordenará en el acto jurídico y lo ejecutará la entidad pagadora. Las compensaciones se harán descontando el valor correspondiente de las futuras </w:t>
      </w:r>
      <w:r w:rsidR="3D4FD630" w:rsidRPr="00731AD5">
        <w:rPr>
          <w:rFonts w:ascii="Tahoma" w:eastAsia="Arial Narrow" w:hAnsi="Tahoma" w:cs="Tahoma"/>
          <w:i/>
          <w:iCs/>
          <w:sz w:val="22"/>
        </w:rPr>
        <w:t>mesadas</w:t>
      </w:r>
      <w:r w:rsidR="2E990E25" w:rsidRPr="008D1CDE">
        <w:rPr>
          <w:rFonts w:ascii="Tahoma" w:eastAsia="Arial Narrow" w:hAnsi="Tahoma" w:cs="Tahoma"/>
          <w:i/>
          <w:iCs/>
        </w:rPr>
        <w:t>”</w:t>
      </w:r>
      <w:r w:rsidR="3D4FD630" w:rsidRPr="008D1CDE">
        <w:rPr>
          <w:rFonts w:ascii="Tahoma" w:eastAsia="Arial Narrow" w:hAnsi="Tahoma" w:cs="Tahoma"/>
          <w:i/>
          <w:iCs/>
        </w:rPr>
        <w:t>.</w:t>
      </w:r>
      <w:r w:rsidR="1450A1BF" w:rsidRPr="008D1CDE">
        <w:rPr>
          <w:rFonts w:ascii="Tahoma" w:eastAsia="Arial Narrow" w:hAnsi="Tahoma" w:cs="Tahoma"/>
          <w:i/>
          <w:iCs/>
        </w:rPr>
        <w:t xml:space="preserve"> </w:t>
      </w:r>
      <w:r w:rsidR="1450A1BF" w:rsidRPr="008D1CDE">
        <w:rPr>
          <w:rFonts w:ascii="Tahoma" w:eastAsia="Tahoma" w:hAnsi="Tahoma" w:cs="Tahoma"/>
        </w:rPr>
        <w:t>Sin que para ello se requiera autori</w:t>
      </w:r>
      <w:r w:rsidR="2D515FB5" w:rsidRPr="008D1CDE">
        <w:rPr>
          <w:rFonts w:ascii="Tahoma" w:eastAsia="Tahoma" w:hAnsi="Tahoma" w:cs="Tahoma"/>
        </w:rPr>
        <w:t xml:space="preserve">zación judicial </w:t>
      </w:r>
      <w:r w:rsidR="2D515FB5" w:rsidRPr="008D1CDE">
        <w:rPr>
          <w:rFonts w:ascii="Tahoma" w:eastAsia="Dotum" w:hAnsi="Tahoma" w:cs="Tahoma"/>
        </w:rPr>
        <w:t>(Sentencia SL 4289 de 2022)</w:t>
      </w:r>
    </w:p>
    <w:p w14:paraId="23CD92BD" w14:textId="7E5D78CD" w:rsidR="3E1AB65B" w:rsidRPr="008D1CDE" w:rsidRDefault="3E1AB65B" w:rsidP="008D1CDE">
      <w:pPr>
        <w:pStyle w:val="Sinespaciado"/>
        <w:spacing w:line="276" w:lineRule="auto"/>
        <w:ind w:firstLine="708"/>
        <w:jc w:val="both"/>
        <w:rPr>
          <w:rFonts w:ascii="Tahoma" w:eastAsia="Arial Narrow" w:hAnsi="Tahoma" w:cs="Tahoma"/>
          <w:i/>
          <w:iCs/>
        </w:rPr>
      </w:pPr>
    </w:p>
    <w:p w14:paraId="4495DD43" w14:textId="0EA9D0D7" w:rsidR="6B06CE78" w:rsidRPr="008D1CDE" w:rsidRDefault="6B06CE78" w:rsidP="008D1CDE">
      <w:pPr>
        <w:pStyle w:val="Sinespaciado"/>
        <w:spacing w:line="276" w:lineRule="auto"/>
        <w:ind w:firstLine="708"/>
        <w:jc w:val="both"/>
        <w:rPr>
          <w:rFonts w:ascii="Tahoma" w:eastAsia="Bookman Old Style" w:hAnsi="Tahoma" w:cs="Tahoma"/>
          <w:lang w:val="es"/>
        </w:rPr>
      </w:pPr>
      <w:r w:rsidRPr="008D1CDE">
        <w:rPr>
          <w:rFonts w:ascii="Tahoma" w:eastAsia="Dotum" w:hAnsi="Tahoma" w:cs="Tahoma"/>
        </w:rPr>
        <w:t xml:space="preserve">Cabe agregar que, a través de la sentencia SL 803 de 2022 la Corte Suprema de Justicia- Sala Laboral enfatizó que dicho reintegro solo procedía </w:t>
      </w:r>
      <w:r w:rsidRPr="008D1CDE">
        <w:rPr>
          <w:rFonts w:ascii="Tahoma" w:eastAsia="Arial Narrow" w:hAnsi="Tahoma" w:cs="Tahoma"/>
          <w:i/>
          <w:iCs/>
        </w:rPr>
        <w:t>“</w:t>
      </w:r>
      <w:r w:rsidRPr="00731AD5">
        <w:rPr>
          <w:rFonts w:ascii="Tahoma" w:eastAsia="Arial Narrow" w:hAnsi="Tahoma" w:cs="Tahoma"/>
          <w:i/>
          <w:iCs/>
          <w:sz w:val="22"/>
          <w:lang w:val="es"/>
        </w:rPr>
        <w:t xml:space="preserve">en caso de existir </w:t>
      </w:r>
      <w:r w:rsidRPr="00731AD5">
        <w:rPr>
          <w:rFonts w:ascii="Tahoma" w:eastAsia="Arial Narrow" w:hAnsi="Tahoma" w:cs="Tahoma"/>
          <w:b/>
          <w:bCs/>
          <w:i/>
          <w:iCs/>
          <w:sz w:val="22"/>
          <w:lang w:val="es"/>
        </w:rPr>
        <w:t>nuevos</w:t>
      </w:r>
      <w:r w:rsidRPr="00731AD5">
        <w:rPr>
          <w:rFonts w:ascii="Tahoma" w:eastAsia="Arial Narrow" w:hAnsi="Tahoma" w:cs="Tahoma"/>
          <w:i/>
          <w:iCs/>
          <w:sz w:val="22"/>
          <w:lang w:val="es"/>
        </w:rPr>
        <w:t xml:space="preserve"> beneficiarios, y por ello se entiende aquellos que no se acercaron a solicitar el reconocimiento de la prestación económica</w:t>
      </w:r>
      <w:r w:rsidR="001F7B05" w:rsidRPr="008D1CDE">
        <w:rPr>
          <w:rFonts w:ascii="Tahoma" w:eastAsia="Arial Narrow" w:hAnsi="Tahoma" w:cs="Tahoma"/>
          <w:i/>
          <w:iCs/>
          <w:lang w:val="es"/>
        </w:rPr>
        <w:t>”.</w:t>
      </w:r>
      <w:r w:rsidR="3061CDEC" w:rsidRPr="008D1CDE">
        <w:rPr>
          <w:rFonts w:ascii="Tahoma" w:eastAsia="Arial Narrow" w:hAnsi="Tahoma" w:cs="Tahoma"/>
          <w:i/>
          <w:iCs/>
          <w:lang w:val="es"/>
        </w:rPr>
        <w:t xml:space="preserve"> </w:t>
      </w:r>
    </w:p>
    <w:p w14:paraId="3350D551" w14:textId="77777777" w:rsidR="0076646B" w:rsidRPr="00C0626F" w:rsidRDefault="0076646B" w:rsidP="00C0626F">
      <w:pPr>
        <w:pStyle w:val="NormalWeb"/>
        <w:spacing w:before="0" w:beforeAutospacing="0" w:after="0" w:afterAutospacing="0" w:line="276" w:lineRule="auto"/>
        <w:rPr>
          <w:rFonts w:ascii="Tahoma" w:hAnsi="Tahoma" w:cs="Tahoma"/>
        </w:rPr>
      </w:pPr>
    </w:p>
    <w:p w14:paraId="7677DD7D" w14:textId="3DE8549B" w:rsidR="00FE3425" w:rsidRPr="008D1CDE" w:rsidRDefault="00DE7B42" w:rsidP="008D1CDE">
      <w:pPr>
        <w:pStyle w:val="NormalWeb"/>
        <w:numPr>
          <w:ilvl w:val="1"/>
          <w:numId w:val="14"/>
        </w:numPr>
        <w:spacing w:before="0" w:beforeAutospacing="0" w:after="0" w:afterAutospacing="0" w:line="276" w:lineRule="auto"/>
        <w:rPr>
          <w:rFonts w:ascii="Tahoma" w:hAnsi="Tahoma" w:cs="Tahoma"/>
          <w:b/>
        </w:rPr>
      </w:pPr>
      <w:r w:rsidRPr="008D1CDE">
        <w:rPr>
          <w:rFonts w:ascii="Tahoma" w:hAnsi="Tahoma" w:cs="Tahoma"/>
          <w:b/>
        </w:rPr>
        <w:t>Caso concreto</w:t>
      </w:r>
    </w:p>
    <w:p w14:paraId="4804B4D1" w14:textId="77777777" w:rsidR="00D7420C" w:rsidRPr="00C0626F" w:rsidRDefault="00D7420C" w:rsidP="008D1CDE">
      <w:pPr>
        <w:pStyle w:val="NormalWeb"/>
        <w:spacing w:before="0" w:beforeAutospacing="0" w:after="0" w:afterAutospacing="0" w:line="276" w:lineRule="auto"/>
        <w:rPr>
          <w:rFonts w:ascii="Tahoma" w:hAnsi="Tahoma" w:cs="Tahoma"/>
        </w:rPr>
      </w:pPr>
    </w:p>
    <w:p w14:paraId="60946709" w14:textId="02B54DBA" w:rsidR="00D850CC" w:rsidRPr="008D1CDE" w:rsidRDefault="001B57AE" w:rsidP="008D1CDE">
      <w:pPr>
        <w:widowControl w:val="0"/>
        <w:autoSpaceDE w:val="0"/>
        <w:autoSpaceDN w:val="0"/>
        <w:adjustRightInd w:val="0"/>
        <w:spacing w:line="276" w:lineRule="auto"/>
        <w:ind w:firstLine="706"/>
        <w:jc w:val="both"/>
        <w:rPr>
          <w:rFonts w:ascii="Tahoma" w:hAnsi="Tahoma" w:cs="Tahoma"/>
          <w:lang w:val="es-CO"/>
        </w:rPr>
      </w:pPr>
      <w:r w:rsidRPr="008D1CDE">
        <w:rPr>
          <w:rFonts w:ascii="Tahoma" w:eastAsia="Tahoma" w:hAnsi="Tahoma" w:cs="Tahoma"/>
          <w:color w:val="000000" w:themeColor="text1"/>
          <w:lang w:val="es-CO"/>
        </w:rPr>
        <w:t xml:space="preserve">Descendiendo al caso concreto, esta íntegramente </w:t>
      </w:r>
      <w:r w:rsidR="00627E35" w:rsidRPr="008D1CDE">
        <w:rPr>
          <w:rFonts w:ascii="Tahoma" w:eastAsia="Tahoma" w:hAnsi="Tahoma" w:cs="Tahoma"/>
          <w:color w:val="000000" w:themeColor="text1"/>
          <w:lang w:val="es-CO"/>
        </w:rPr>
        <w:t>acreditado que</w:t>
      </w:r>
      <w:r w:rsidRPr="008D1CDE">
        <w:rPr>
          <w:rFonts w:ascii="Tahoma" w:eastAsia="Tahoma" w:hAnsi="Tahoma" w:cs="Tahoma"/>
          <w:color w:val="000000" w:themeColor="text1"/>
          <w:lang w:val="es-CO"/>
        </w:rPr>
        <w:t xml:space="preserve">: </w:t>
      </w:r>
      <w:r w:rsidR="00E31D82" w:rsidRPr="008D1CDE">
        <w:rPr>
          <w:rFonts w:ascii="Tahoma" w:eastAsia="Tahoma" w:hAnsi="Tahoma" w:cs="Tahoma"/>
          <w:b/>
          <w:bCs/>
          <w:color w:val="000000" w:themeColor="text1"/>
          <w:lang w:val="es-CO"/>
        </w:rPr>
        <w:t>1</w:t>
      </w:r>
      <w:r w:rsidRPr="008D1CDE">
        <w:rPr>
          <w:rFonts w:ascii="Tahoma" w:eastAsia="Tahoma" w:hAnsi="Tahoma" w:cs="Tahoma"/>
          <w:b/>
          <w:bCs/>
          <w:color w:val="000000" w:themeColor="text1"/>
          <w:lang w:val="es-CO"/>
        </w:rPr>
        <w:t>)</w:t>
      </w:r>
      <w:r w:rsidR="002D5F43" w:rsidRPr="008D1CDE">
        <w:rPr>
          <w:rFonts w:ascii="Tahoma" w:eastAsia="Tahoma" w:hAnsi="Tahoma" w:cs="Tahoma"/>
          <w:color w:val="000000" w:themeColor="text1"/>
          <w:lang w:val="es-CO"/>
        </w:rPr>
        <w:t xml:space="preserve"> la demandante nació el 27 de noviembre de 1971</w:t>
      </w:r>
      <w:r w:rsidR="002D5F43" w:rsidRPr="008D1CDE">
        <w:rPr>
          <w:rStyle w:val="Refdenotaalpie"/>
          <w:rFonts w:ascii="Tahoma" w:eastAsia="Tahoma" w:hAnsi="Tahoma" w:cs="Tahoma"/>
          <w:color w:val="000000" w:themeColor="text1"/>
          <w:lang w:val="es-CO"/>
        </w:rPr>
        <w:footnoteReference w:id="2"/>
      </w:r>
      <w:r w:rsidR="00120536" w:rsidRPr="008D1CDE">
        <w:rPr>
          <w:rFonts w:ascii="Tahoma" w:eastAsia="Tahoma" w:hAnsi="Tahoma" w:cs="Tahoma"/>
          <w:color w:val="000000" w:themeColor="text1"/>
        </w:rPr>
        <w:t xml:space="preserve">; </w:t>
      </w:r>
      <w:r w:rsidR="00120536" w:rsidRPr="008D1CDE">
        <w:rPr>
          <w:rFonts w:ascii="Tahoma" w:eastAsia="Tahoma" w:hAnsi="Tahoma" w:cs="Tahoma"/>
          <w:b/>
          <w:bCs/>
          <w:color w:val="000000" w:themeColor="text1"/>
        </w:rPr>
        <w:t xml:space="preserve">2) </w:t>
      </w:r>
      <w:r w:rsidR="0041748F" w:rsidRPr="008D1CDE">
        <w:rPr>
          <w:rFonts w:ascii="Tahoma" w:eastAsia="Tahoma" w:hAnsi="Tahoma" w:cs="Tahoma"/>
          <w:color w:val="000000" w:themeColor="text1"/>
        </w:rPr>
        <w:t xml:space="preserve">que la señora Gloria Inés Hurtado Tamayo y Danilo Alcides Peláez Agudelo contrajeron matrimonio el 30 de junio de 1990, cuya </w:t>
      </w:r>
      <w:r w:rsidR="00605DB6" w:rsidRPr="008D1CDE">
        <w:rPr>
          <w:rFonts w:ascii="Tahoma" w:eastAsia="Tahoma" w:hAnsi="Tahoma" w:cs="Tahoma"/>
          <w:color w:val="000000" w:themeColor="text1"/>
        </w:rPr>
        <w:t>cesación de efectos civiles, disolución y liquidación se decretó mediante escritura pública No. 182 del 14 de julio de 2011</w:t>
      </w:r>
      <w:r w:rsidR="001D3D66" w:rsidRPr="008D1CDE">
        <w:rPr>
          <w:rStyle w:val="Refdenotaalpie"/>
          <w:rFonts w:ascii="Tahoma" w:eastAsia="Tahoma" w:hAnsi="Tahoma" w:cs="Tahoma"/>
          <w:color w:val="000000" w:themeColor="text1"/>
        </w:rPr>
        <w:footnoteReference w:id="3"/>
      </w:r>
      <w:r w:rsidR="00162863" w:rsidRPr="008D1CDE">
        <w:rPr>
          <w:rFonts w:ascii="Tahoma" w:eastAsia="Tahoma" w:hAnsi="Tahoma" w:cs="Tahoma"/>
          <w:color w:val="000000" w:themeColor="text1"/>
        </w:rPr>
        <w:t>;</w:t>
      </w:r>
      <w:r w:rsidR="00651911" w:rsidRPr="008D1CDE">
        <w:rPr>
          <w:rFonts w:ascii="Tahoma" w:eastAsia="Tahoma" w:hAnsi="Tahoma" w:cs="Tahoma"/>
          <w:color w:val="000000" w:themeColor="text1"/>
        </w:rPr>
        <w:t xml:space="preserve"> </w:t>
      </w:r>
      <w:r w:rsidR="00120536" w:rsidRPr="008D1CDE">
        <w:rPr>
          <w:rFonts w:ascii="Tahoma" w:eastAsia="Tahoma" w:hAnsi="Tahoma" w:cs="Tahoma"/>
          <w:b/>
          <w:bCs/>
          <w:color w:val="000000" w:themeColor="text1"/>
        </w:rPr>
        <w:t>3</w:t>
      </w:r>
      <w:r w:rsidR="00651911" w:rsidRPr="008D1CDE">
        <w:rPr>
          <w:rFonts w:ascii="Tahoma" w:eastAsia="Tahoma" w:hAnsi="Tahoma" w:cs="Tahoma"/>
          <w:b/>
          <w:bCs/>
          <w:color w:val="000000" w:themeColor="text1"/>
        </w:rPr>
        <w:t>)</w:t>
      </w:r>
      <w:r w:rsidR="00135777" w:rsidRPr="008D1CDE">
        <w:rPr>
          <w:rFonts w:ascii="Tahoma" w:eastAsia="Tahoma" w:hAnsi="Tahoma" w:cs="Tahoma"/>
          <w:color w:val="000000" w:themeColor="text1"/>
        </w:rPr>
        <w:t xml:space="preserve"> que el consorte falleció el 15 de marzo de 2016</w:t>
      </w:r>
      <w:r w:rsidR="00135777" w:rsidRPr="008D1CDE">
        <w:rPr>
          <w:rStyle w:val="Refdenotaalpie"/>
          <w:rFonts w:ascii="Tahoma" w:eastAsia="Tahoma" w:hAnsi="Tahoma" w:cs="Tahoma"/>
          <w:color w:val="000000" w:themeColor="text1"/>
        </w:rPr>
        <w:footnoteReference w:id="4"/>
      </w:r>
      <w:r w:rsidR="00DB282C" w:rsidRPr="008D1CDE">
        <w:rPr>
          <w:rFonts w:ascii="Tahoma" w:eastAsia="Tahoma" w:hAnsi="Tahoma" w:cs="Tahoma"/>
          <w:color w:val="000000" w:themeColor="text1"/>
        </w:rPr>
        <w:t xml:space="preserve">; </w:t>
      </w:r>
      <w:r w:rsidR="00190BD1" w:rsidRPr="008D1CDE">
        <w:rPr>
          <w:rFonts w:ascii="Tahoma" w:eastAsia="Tahoma" w:hAnsi="Tahoma" w:cs="Tahoma"/>
          <w:b/>
          <w:bCs/>
          <w:color w:val="000000" w:themeColor="text1"/>
        </w:rPr>
        <w:t>4</w:t>
      </w:r>
      <w:r w:rsidR="00A22E8B" w:rsidRPr="008D1CDE">
        <w:rPr>
          <w:rFonts w:ascii="Tahoma" w:eastAsia="Tahoma" w:hAnsi="Tahoma" w:cs="Tahoma"/>
          <w:b/>
          <w:bCs/>
          <w:color w:val="000000" w:themeColor="text1"/>
        </w:rPr>
        <w:t>)</w:t>
      </w:r>
      <w:r w:rsidR="00A22E8B" w:rsidRPr="008D1CDE">
        <w:rPr>
          <w:rFonts w:ascii="Tahoma" w:eastAsia="Tahoma" w:hAnsi="Tahoma" w:cs="Tahoma"/>
          <w:color w:val="000000" w:themeColor="text1"/>
        </w:rPr>
        <w:t xml:space="preserve"> </w:t>
      </w:r>
      <w:r w:rsidR="00155514" w:rsidRPr="008D1CDE">
        <w:rPr>
          <w:rFonts w:ascii="Tahoma" w:eastAsia="Tahoma" w:hAnsi="Tahoma" w:cs="Tahoma"/>
          <w:color w:val="000000" w:themeColor="text1"/>
        </w:rPr>
        <w:t>que los cónyuges procrearon un</w:t>
      </w:r>
      <w:r w:rsidR="00CA0FE2" w:rsidRPr="008D1CDE">
        <w:rPr>
          <w:rFonts w:ascii="Tahoma" w:eastAsia="Tahoma" w:hAnsi="Tahoma" w:cs="Tahoma"/>
          <w:color w:val="000000" w:themeColor="text1"/>
        </w:rPr>
        <w:t>a</w:t>
      </w:r>
      <w:r w:rsidR="00155514" w:rsidRPr="008D1CDE">
        <w:rPr>
          <w:rFonts w:ascii="Tahoma" w:eastAsia="Tahoma" w:hAnsi="Tahoma" w:cs="Tahoma"/>
          <w:color w:val="000000" w:themeColor="text1"/>
        </w:rPr>
        <w:t xml:space="preserve"> hij</w:t>
      </w:r>
      <w:r w:rsidR="00CA0FE2" w:rsidRPr="008D1CDE">
        <w:rPr>
          <w:rFonts w:ascii="Tahoma" w:eastAsia="Tahoma" w:hAnsi="Tahoma" w:cs="Tahoma"/>
          <w:color w:val="000000" w:themeColor="text1"/>
        </w:rPr>
        <w:t>a</w:t>
      </w:r>
      <w:r w:rsidR="00155514" w:rsidRPr="008D1CDE">
        <w:rPr>
          <w:rFonts w:ascii="Tahoma" w:eastAsia="Tahoma" w:hAnsi="Tahoma" w:cs="Tahoma"/>
          <w:color w:val="000000" w:themeColor="text1"/>
        </w:rPr>
        <w:t xml:space="preserve"> llamad</w:t>
      </w:r>
      <w:r w:rsidR="00CA0FE2" w:rsidRPr="008D1CDE">
        <w:rPr>
          <w:rFonts w:ascii="Tahoma" w:eastAsia="Tahoma" w:hAnsi="Tahoma" w:cs="Tahoma"/>
          <w:color w:val="000000" w:themeColor="text1"/>
        </w:rPr>
        <w:t xml:space="preserve">a </w:t>
      </w:r>
      <w:r w:rsidR="00CA0FE2" w:rsidRPr="008D1CDE">
        <w:rPr>
          <w:rFonts w:ascii="Tahoma" w:hAnsi="Tahoma" w:cs="Tahoma"/>
          <w:lang w:val="es-CO"/>
        </w:rPr>
        <w:t>Lizeth Vanessa Peláez Hurtado,</w:t>
      </w:r>
      <w:r w:rsidR="00627E35" w:rsidRPr="008D1CDE">
        <w:rPr>
          <w:rFonts w:ascii="Tahoma" w:eastAsia="Tahoma" w:hAnsi="Tahoma" w:cs="Tahoma"/>
          <w:color w:val="000000" w:themeColor="text1"/>
        </w:rPr>
        <w:t xml:space="preserve"> nacida</w:t>
      </w:r>
      <w:r w:rsidR="00155514" w:rsidRPr="008D1CDE">
        <w:rPr>
          <w:rFonts w:ascii="Tahoma" w:eastAsia="Tahoma" w:hAnsi="Tahoma" w:cs="Tahoma"/>
          <w:color w:val="000000" w:themeColor="text1"/>
        </w:rPr>
        <w:t xml:space="preserve"> el </w:t>
      </w:r>
      <w:r w:rsidR="00BF59A0" w:rsidRPr="008D1CDE">
        <w:rPr>
          <w:rFonts w:ascii="Tahoma" w:eastAsia="Tahoma" w:hAnsi="Tahoma" w:cs="Tahoma"/>
          <w:color w:val="000000" w:themeColor="text1"/>
        </w:rPr>
        <w:t>9</w:t>
      </w:r>
      <w:r w:rsidR="00155514" w:rsidRPr="008D1CDE">
        <w:rPr>
          <w:rFonts w:ascii="Tahoma" w:eastAsia="Tahoma" w:hAnsi="Tahoma" w:cs="Tahoma"/>
          <w:color w:val="000000" w:themeColor="text1"/>
        </w:rPr>
        <w:t xml:space="preserve"> de julio de 1991</w:t>
      </w:r>
      <w:r w:rsidR="00155514" w:rsidRPr="008D1CDE">
        <w:rPr>
          <w:rStyle w:val="Refdenotaalpie"/>
          <w:rFonts w:ascii="Tahoma" w:eastAsia="Tahoma" w:hAnsi="Tahoma" w:cs="Tahoma"/>
          <w:color w:val="000000" w:themeColor="text1"/>
        </w:rPr>
        <w:footnoteReference w:id="5"/>
      </w:r>
      <w:r w:rsidR="00155514" w:rsidRPr="008D1CDE">
        <w:rPr>
          <w:rFonts w:ascii="Tahoma" w:eastAsia="Tahoma" w:hAnsi="Tahoma" w:cs="Tahoma"/>
          <w:color w:val="000000" w:themeColor="text1"/>
        </w:rPr>
        <w:t xml:space="preserve">, actualmente mayor de edad; </w:t>
      </w:r>
      <w:r w:rsidR="00190BD1" w:rsidRPr="008D1CDE">
        <w:rPr>
          <w:rFonts w:ascii="Tahoma" w:eastAsia="Tahoma" w:hAnsi="Tahoma" w:cs="Tahoma"/>
          <w:b/>
          <w:bCs/>
          <w:color w:val="000000" w:themeColor="text1"/>
        </w:rPr>
        <w:t>5</w:t>
      </w:r>
      <w:r w:rsidR="00E31D82" w:rsidRPr="008D1CDE">
        <w:rPr>
          <w:rFonts w:ascii="Tahoma" w:eastAsia="Tahoma" w:hAnsi="Tahoma" w:cs="Tahoma"/>
          <w:b/>
          <w:bCs/>
          <w:color w:val="000000" w:themeColor="text1"/>
        </w:rPr>
        <w:t>)</w:t>
      </w:r>
      <w:r w:rsidR="00155514" w:rsidRPr="008D1CDE">
        <w:rPr>
          <w:rFonts w:ascii="Tahoma" w:eastAsia="Tahoma" w:hAnsi="Tahoma" w:cs="Tahoma"/>
          <w:color w:val="000000" w:themeColor="text1"/>
        </w:rPr>
        <w:t xml:space="preserve"> Mediante resolución </w:t>
      </w:r>
      <w:r w:rsidR="00B6173F" w:rsidRPr="008D1CDE">
        <w:rPr>
          <w:rFonts w:ascii="Tahoma" w:eastAsia="Tahoma" w:hAnsi="Tahoma" w:cs="Tahoma"/>
          <w:color w:val="000000" w:themeColor="text1"/>
        </w:rPr>
        <w:t>No. 316508 del 23 de noviembre de 2013 le fue reconocida pensión de invalidez a Danilo Alcides Peláez Agudelo</w:t>
      </w:r>
      <w:r w:rsidR="008728BD" w:rsidRPr="008D1CDE">
        <w:rPr>
          <w:rStyle w:val="Refdenotaalpie"/>
          <w:rFonts w:ascii="Tahoma" w:eastAsia="Tahoma" w:hAnsi="Tahoma" w:cs="Tahoma"/>
          <w:color w:val="000000" w:themeColor="text1"/>
        </w:rPr>
        <w:footnoteReference w:id="6"/>
      </w:r>
      <w:r w:rsidR="008728BD" w:rsidRPr="008D1CDE">
        <w:rPr>
          <w:rFonts w:ascii="Tahoma" w:eastAsia="Tahoma" w:hAnsi="Tahoma" w:cs="Tahoma"/>
          <w:color w:val="000000" w:themeColor="text1"/>
        </w:rPr>
        <w:t xml:space="preserve">; </w:t>
      </w:r>
      <w:r w:rsidR="00F4042F" w:rsidRPr="008D1CDE">
        <w:rPr>
          <w:rFonts w:ascii="Tahoma" w:eastAsia="Tahoma" w:hAnsi="Tahoma" w:cs="Tahoma"/>
          <w:b/>
          <w:bCs/>
          <w:color w:val="000000" w:themeColor="text1"/>
        </w:rPr>
        <w:t>6</w:t>
      </w:r>
      <w:r w:rsidR="008728BD" w:rsidRPr="008D1CDE">
        <w:rPr>
          <w:rFonts w:ascii="Tahoma" w:eastAsia="Tahoma" w:hAnsi="Tahoma" w:cs="Tahoma"/>
          <w:b/>
          <w:bCs/>
          <w:color w:val="000000" w:themeColor="text1"/>
        </w:rPr>
        <w:t xml:space="preserve">) </w:t>
      </w:r>
      <w:r w:rsidR="00D62FC9" w:rsidRPr="008D1CDE">
        <w:rPr>
          <w:rFonts w:ascii="Tahoma" w:eastAsia="Tahoma" w:hAnsi="Tahoma" w:cs="Tahoma"/>
          <w:color w:val="000000" w:themeColor="text1"/>
        </w:rPr>
        <w:t xml:space="preserve">que </w:t>
      </w:r>
      <w:r w:rsidR="0001654C" w:rsidRPr="008D1CDE">
        <w:rPr>
          <w:rFonts w:ascii="Tahoma" w:eastAsia="Tahoma" w:hAnsi="Tahoma" w:cs="Tahoma"/>
          <w:color w:val="000000" w:themeColor="text1"/>
        </w:rPr>
        <w:t xml:space="preserve">se presentaron a reclamar la sustitución pensional la señora </w:t>
      </w:r>
      <w:r w:rsidR="00D62FC9" w:rsidRPr="008D1CDE">
        <w:rPr>
          <w:rFonts w:ascii="Tahoma" w:eastAsia="Tahoma" w:hAnsi="Tahoma" w:cs="Tahoma"/>
          <w:color w:val="000000" w:themeColor="text1"/>
        </w:rPr>
        <w:t xml:space="preserve">Gloria Inés Hurtado Tamayo y </w:t>
      </w:r>
      <w:proofErr w:type="spellStart"/>
      <w:r w:rsidR="00D62FC9" w:rsidRPr="008D1CDE">
        <w:rPr>
          <w:rFonts w:ascii="Tahoma" w:eastAsia="Tahoma" w:hAnsi="Tahoma" w:cs="Tahoma"/>
          <w:color w:val="000000" w:themeColor="text1"/>
        </w:rPr>
        <w:t>Neiza</w:t>
      </w:r>
      <w:proofErr w:type="spellEnd"/>
      <w:r w:rsidR="00D62FC9" w:rsidRPr="008D1CDE">
        <w:rPr>
          <w:rFonts w:ascii="Tahoma" w:eastAsia="Tahoma" w:hAnsi="Tahoma" w:cs="Tahoma"/>
          <w:color w:val="000000" w:themeColor="text1"/>
        </w:rPr>
        <w:t xml:space="preserve"> Adriana Calle López</w:t>
      </w:r>
      <w:r w:rsidR="00627E35" w:rsidRPr="008D1CDE">
        <w:rPr>
          <w:rFonts w:ascii="Tahoma" w:eastAsia="Tahoma" w:hAnsi="Tahoma" w:cs="Tahoma"/>
          <w:color w:val="000000" w:themeColor="text1"/>
        </w:rPr>
        <w:t>, ambas</w:t>
      </w:r>
      <w:r w:rsidR="00D62FC9" w:rsidRPr="008D1CDE">
        <w:rPr>
          <w:rFonts w:ascii="Tahoma" w:eastAsia="Tahoma" w:hAnsi="Tahoma" w:cs="Tahoma"/>
          <w:color w:val="000000" w:themeColor="text1"/>
        </w:rPr>
        <w:t xml:space="preserve"> en calidad de compañera</w:t>
      </w:r>
      <w:r w:rsidR="00627E35" w:rsidRPr="008D1CDE">
        <w:rPr>
          <w:rFonts w:ascii="Tahoma" w:eastAsia="Tahoma" w:hAnsi="Tahoma" w:cs="Tahoma"/>
          <w:color w:val="000000" w:themeColor="text1"/>
        </w:rPr>
        <w:t>s</w:t>
      </w:r>
      <w:r w:rsidR="00D62FC9" w:rsidRPr="008D1CDE">
        <w:rPr>
          <w:rFonts w:ascii="Tahoma" w:eastAsia="Tahoma" w:hAnsi="Tahoma" w:cs="Tahoma"/>
          <w:color w:val="000000" w:themeColor="text1"/>
        </w:rPr>
        <w:t xml:space="preserve"> permanente</w:t>
      </w:r>
      <w:r w:rsidR="00627E35" w:rsidRPr="008D1CDE">
        <w:rPr>
          <w:rFonts w:ascii="Tahoma" w:eastAsia="Tahoma" w:hAnsi="Tahoma" w:cs="Tahoma"/>
          <w:color w:val="000000" w:themeColor="text1"/>
        </w:rPr>
        <w:t>s, el</w:t>
      </w:r>
      <w:r w:rsidR="00F4042F" w:rsidRPr="008D1CDE">
        <w:rPr>
          <w:rFonts w:ascii="Tahoma" w:eastAsia="Tahoma" w:hAnsi="Tahoma" w:cs="Tahoma"/>
          <w:color w:val="000000" w:themeColor="text1"/>
        </w:rPr>
        <w:t xml:space="preserve"> 4 y 12 de abril de 2016, respectivamente</w:t>
      </w:r>
      <w:r w:rsidR="00D62FC9" w:rsidRPr="008D1CDE">
        <w:rPr>
          <w:rFonts w:ascii="Tahoma" w:eastAsia="Tahoma" w:hAnsi="Tahoma" w:cs="Tahoma"/>
          <w:color w:val="000000" w:themeColor="text1"/>
        </w:rPr>
        <w:t xml:space="preserve">, </w:t>
      </w:r>
      <w:r w:rsidR="00627E35" w:rsidRPr="008D1CDE">
        <w:rPr>
          <w:rFonts w:ascii="Tahoma" w:eastAsia="Tahoma" w:hAnsi="Tahoma" w:cs="Tahoma"/>
          <w:color w:val="000000" w:themeColor="text1"/>
        </w:rPr>
        <w:t xml:space="preserve">lo mismo que </w:t>
      </w:r>
      <w:r w:rsidR="00447C52" w:rsidRPr="008D1CDE">
        <w:rPr>
          <w:rFonts w:ascii="Tahoma" w:eastAsia="Tahoma" w:hAnsi="Tahoma" w:cs="Tahoma"/>
          <w:color w:val="000000" w:themeColor="text1"/>
        </w:rPr>
        <w:t xml:space="preserve">la menor Ana Sofía </w:t>
      </w:r>
      <w:r w:rsidR="00F4042F" w:rsidRPr="008D1CDE">
        <w:rPr>
          <w:rFonts w:ascii="Tahoma" w:eastAsia="Tahoma" w:hAnsi="Tahoma" w:cs="Tahoma"/>
          <w:color w:val="000000" w:themeColor="text1"/>
        </w:rPr>
        <w:t>Peláez</w:t>
      </w:r>
      <w:r w:rsidR="00627E35" w:rsidRPr="008D1CDE">
        <w:rPr>
          <w:rFonts w:ascii="Tahoma" w:eastAsia="Tahoma" w:hAnsi="Tahoma" w:cs="Tahoma"/>
          <w:color w:val="000000" w:themeColor="text1"/>
        </w:rPr>
        <w:t xml:space="preserve"> Calle, en calidad de hija</w:t>
      </w:r>
      <w:r w:rsidR="00447C52" w:rsidRPr="008D1CDE">
        <w:rPr>
          <w:rFonts w:ascii="Tahoma" w:eastAsia="Tahoma" w:hAnsi="Tahoma" w:cs="Tahoma"/>
          <w:color w:val="000000" w:themeColor="text1"/>
        </w:rPr>
        <w:t xml:space="preserve"> menor de edad</w:t>
      </w:r>
      <w:r w:rsidR="00627E35" w:rsidRPr="008D1CDE">
        <w:rPr>
          <w:rFonts w:ascii="Tahoma" w:eastAsia="Tahoma" w:hAnsi="Tahoma" w:cs="Tahoma"/>
          <w:color w:val="000000" w:themeColor="text1"/>
        </w:rPr>
        <w:t xml:space="preserve"> del causante</w:t>
      </w:r>
      <w:r w:rsidR="00155514" w:rsidRPr="008D1CDE">
        <w:rPr>
          <w:rFonts w:ascii="Tahoma" w:eastAsia="Tahoma" w:hAnsi="Tahoma" w:cs="Tahoma"/>
          <w:color w:val="000000" w:themeColor="text1"/>
          <w:vertAlign w:val="superscript"/>
        </w:rPr>
        <w:footnoteReference w:id="7"/>
      </w:r>
      <w:r w:rsidR="00155514" w:rsidRPr="008D1CDE">
        <w:rPr>
          <w:rFonts w:ascii="Tahoma" w:eastAsia="Tahoma" w:hAnsi="Tahoma" w:cs="Tahoma"/>
          <w:color w:val="000000" w:themeColor="text1"/>
        </w:rPr>
        <w:t xml:space="preserve">; </w:t>
      </w:r>
      <w:r w:rsidR="00D850CC" w:rsidRPr="008D1CDE">
        <w:rPr>
          <w:rFonts w:ascii="Tahoma" w:eastAsia="Tahoma" w:hAnsi="Tahoma" w:cs="Tahoma"/>
          <w:b/>
          <w:bCs/>
          <w:color w:val="000000" w:themeColor="text1"/>
        </w:rPr>
        <w:t>7</w:t>
      </w:r>
      <w:r w:rsidR="00E31D82" w:rsidRPr="008D1CDE">
        <w:rPr>
          <w:rFonts w:ascii="Tahoma" w:eastAsia="Tahoma" w:hAnsi="Tahoma" w:cs="Tahoma"/>
          <w:b/>
          <w:bCs/>
          <w:color w:val="000000" w:themeColor="text1"/>
        </w:rPr>
        <w:t>)</w:t>
      </w:r>
      <w:r w:rsidR="00155514" w:rsidRPr="008D1CDE">
        <w:rPr>
          <w:rFonts w:ascii="Tahoma" w:eastAsia="Tahoma" w:hAnsi="Tahoma" w:cs="Tahoma"/>
          <w:color w:val="000000" w:themeColor="text1"/>
        </w:rPr>
        <w:t xml:space="preserve"> mediante Resolución </w:t>
      </w:r>
      <w:r w:rsidR="00D850CC" w:rsidRPr="008D1CDE">
        <w:rPr>
          <w:rFonts w:ascii="Tahoma" w:eastAsia="Tahoma" w:hAnsi="Tahoma" w:cs="Tahoma"/>
          <w:color w:val="000000" w:themeColor="text1"/>
        </w:rPr>
        <w:t>163879 del 2 de junio de 2016</w:t>
      </w:r>
      <w:r w:rsidR="002E5660" w:rsidRPr="008D1CDE">
        <w:rPr>
          <w:rFonts w:ascii="Tahoma" w:eastAsia="Tahoma" w:hAnsi="Tahoma" w:cs="Tahoma"/>
          <w:color w:val="000000" w:themeColor="text1"/>
        </w:rPr>
        <w:t xml:space="preserve"> se reconoció pensión de sobrevivientes a la </w:t>
      </w:r>
      <w:r w:rsidR="000814C3" w:rsidRPr="008D1CDE">
        <w:rPr>
          <w:rFonts w:ascii="Tahoma" w:eastAsia="Tahoma" w:hAnsi="Tahoma" w:cs="Tahoma"/>
          <w:color w:val="000000" w:themeColor="text1"/>
        </w:rPr>
        <w:t xml:space="preserve">compañera permanente, </w:t>
      </w:r>
      <w:proofErr w:type="spellStart"/>
      <w:r w:rsidR="002E5660" w:rsidRPr="008D1CDE">
        <w:rPr>
          <w:rFonts w:ascii="Tahoma" w:eastAsia="Tahoma" w:hAnsi="Tahoma" w:cs="Tahoma"/>
          <w:color w:val="000000" w:themeColor="text1"/>
        </w:rPr>
        <w:t>Neiza</w:t>
      </w:r>
      <w:proofErr w:type="spellEnd"/>
      <w:r w:rsidR="002E5660" w:rsidRPr="008D1CDE">
        <w:rPr>
          <w:rFonts w:ascii="Tahoma" w:eastAsia="Tahoma" w:hAnsi="Tahoma" w:cs="Tahoma"/>
          <w:color w:val="000000" w:themeColor="text1"/>
        </w:rPr>
        <w:t xml:space="preserve"> Adriana Calle López</w:t>
      </w:r>
      <w:r w:rsidR="000814C3" w:rsidRPr="008D1CDE">
        <w:rPr>
          <w:rFonts w:ascii="Tahoma" w:eastAsia="Tahoma" w:hAnsi="Tahoma" w:cs="Tahoma"/>
          <w:color w:val="000000" w:themeColor="text1"/>
        </w:rPr>
        <w:t xml:space="preserve"> y a la hija Ana Sofía Peláez Calle</w:t>
      </w:r>
      <w:r w:rsidR="00627E35" w:rsidRPr="008D1CDE">
        <w:rPr>
          <w:rFonts w:ascii="Tahoma" w:eastAsia="Tahoma" w:hAnsi="Tahoma" w:cs="Tahoma"/>
          <w:color w:val="000000" w:themeColor="text1"/>
        </w:rPr>
        <w:t>,</w:t>
      </w:r>
      <w:r w:rsidR="00EF5639" w:rsidRPr="008D1CDE">
        <w:rPr>
          <w:rFonts w:ascii="Tahoma" w:eastAsia="Tahoma" w:hAnsi="Tahoma" w:cs="Tahoma"/>
          <w:color w:val="000000" w:themeColor="text1"/>
        </w:rPr>
        <w:t xml:space="preserve"> y se le negó a la demandante</w:t>
      </w:r>
      <w:r w:rsidR="00165037" w:rsidRPr="008D1CDE">
        <w:rPr>
          <w:rStyle w:val="Refdenotaalpie"/>
          <w:rFonts w:ascii="Tahoma" w:eastAsia="Tahoma" w:hAnsi="Tahoma" w:cs="Tahoma"/>
          <w:color w:val="000000" w:themeColor="text1"/>
        </w:rPr>
        <w:footnoteReference w:id="8"/>
      </w:r>
      <w:r w:rsidR="00165037" w:rsidRPr="008D1CDE">
        <w:rPr>
          <w:rFonts w:ascii="Tahoma" w:eastAsia="Tahoma" w:hAnsi="Tahoma" w:cs="Tahoma"/>
          <w:color w:val="000000" w:themeColor="text1"/>
        </w:rPr>
        <w:t>.</w:t>
      </w:r>
    </w:p>
    <w:p w14:paraId="1CDA7631" w14:textId="03F4FA8D" w:rsidR="00280139" w:rsidRPr="008D1CDE" w:rsidRDefault="00280139" w:rsidP="008D1CDE">
      <w:pPr>
        <w:spacing w:line="276" w:lineRule="auto"/>
        <w:jc w:val="both"/>
        <w:rPr>
          <w:rFonts w:ascii="Tahoma" w:eastAsia="Tahoma" w:hAnsi="Tahoma" w:cs="Tahoma"/>
          <w:bCs/>
          <w:color w:val="000000" w:themeColor="text1"/>
        </w:rPr>
      </w:pPr>
    </w:p>
    <w:p w14:paraId="0A57A60D" w14:textId="6B9CBC5C" w:rsidR="00767887" w:rsidRPr="008D1CDE" w:rsidRDefault="00280139" w:rsidP="008D1CDE">
      <w:pPr>
        <w:spacing w:line="276" w:lineRule="auto"/>
        <w:ind w:firstLine="708"/>
        <w:jc w:val="both"/>
        <w:rPr>
          <w:rFonts w:ascii="Tahoma" w:eastAsia="Tahoma" w:hAnsi="Tahoma" w:cs="Tahoma"/>
          <w:bCs/>
          <w:color w:val="000000" w:themeColor="text1"/>
        </w:rPr>
      </w:pPr>
      <w:r w:rsidRPr="008D1CDE">
        <w:rPr>
          <w:rFonts w:ascii="Tahoma" w:eastAsia="Tahoma" w:hAnsi="Tahoma" w:cs="Tahoma"/>
          <w:bCs/>
          <w:color w:val="000000" w:themeColor="text1"/>
        </w:rPr>
        <w:t xml:space="preserve">En este orden de ideas, en atención al recurso de alzada, es menester evaluar si la demandante tiene derecho a la pensión de sobrevivientes como </w:t>
      </w:r>
      <w:r w:rsidR="00165037" w:rsidRPr="008D1CDE">
        <w:rPr>
          <w:rFonts w:ascii="Tahoma" w:eastAsia="Tahoma" w:hAnsi="Tahoma" w:cs="Tahoma"/>
          <w:bCs/>
          <w:color w:val="000000" w:themeColor="text1"/>
        </w:rPr>
        <w:t xml:space="preserve">compañera permanente </w:t>
      </w:r>
      <w:r w:rsidRPr="008D1CDE">
        <w:rPr>
          <w:rFonts w:ascii="Tahoma" w:eastAsia="Tahoma" w:hAnsi="Tahoma" w:cs="Tahoma"/>
          <w:bCs/>
          <w:color w:val="000000" w:themeColor="text1"/>
        </w:rPr>
        <w:t>del causante</w:t>
      </w:r>
      <w:r w:rsidR="00384776" w:rsidRPr="008D1CDE">
        <w:rPr>
          <w:rFonts w:ascii="Tahoma" w:eastAsia="Tahoma" w:hAnsi="Tahoma" w:cs="Tahoma"/>
          <w:bCs/>
          <w:color w:val="000000" w:themeColor="text1"/>
        </w:rPr>
        <w:t>, sin que sea objeto de discusión la causación de</w:t>
      </w:r>
      <w:r w:rsidR="00627E35" w:rsidRPr="008D1CDE">
        <w:rPr>
          <w:rFonts w:ascii="Tahoma" w:eastAsia="Tahoma" w:hAnsi="Tahoma" w:cs="Tahoma"/>
          <w:bCs/>
          <w:color w:val="000000" w:themeColor="text1"/>
        </w:rPr>
        <w:t xml:space="preserve"> la gracia pensional pretendida, como quiera que el causante se encontraba pensionado. </w:t>
      </w:r>
      <w:r w:rsidR="00384776" w:rsidRPr="008D1CDE">
        <w:rPr>
          <w:rFonts w:ascii="Tahoma" w:eastAsia="Tahoma" w:hAnsi="Tahoma" w:cs="Tahoma"/>
          <w:bCs/>
          <w:color w:val="000000" w:themeColor="text1"/>
        </w:rPr>
        <w:t xml:space="preserve"> </w:t>
      </w:r>
    </w:p>
    <w:p w14:paraId="4F3D8707" w14:textId="0671F7D4" w:rsidR="007B0757" w:rsidRPr="008D1CDE" w:rsidRDefault="007B0757" w:rsidP="008D1CDE">
      <w:pPr>
        <w:spacing w:line="276" w:lineRule="auto"/>
        <w:ind w:firstLine="708"/>
        <w:jc w:val="both"/>
        <w:rPr>
          <w:rFonts w:ascii="Tahoma" w:eastAsia="Tahoma" w:hAnsi="Tahoma" w:cs="Tahoma"/>
          <w:bCs/>
          <w:color w:val="000000" w:themeColor="text1"/>
        </w:rPr>
      </w:pPr>
    </w:p>
    <w:p w14:paraId="32C3A864" w14:textId="450DFAEE" w:rsidR="00CA5810" w:rsidRPr="008D1CDE" w:rsidRDefault="007B0757" w:rsidP="008D1CDE">
      <w:pPr>
        <w:spacing w:line="276" w:lineRule="auto"/>
        <w:ind w:firstLine="708"/>
        <w:jc w:val="both"/>
        <w:rPr>
          <w:rFonts w:ascii="Tahoma" w:eastAsia="Tahoma" w:hAnsi="Tahoma" w:cs="Tahoma"/>
          <w:bCs/>
          <w:color w:val="000000" w:themeColor="text1"/>
        </w:rPr>
      </w:pPr>
      <w:r w:rsidRPr="008D1CDE">
        <w:rPr>
          <w:rFonts w:ascii="Tahoma" w:eastAsia="Tahoma" w:hAnsi="Tahoma" w:cs="Tahoma"/>
          <w:bCs/>
          <w:color w:val="000000" w:themeColor="text1"/>
        </w:rPr>
        <w:t>Con dicha finalidad rindió interrogatorio de parte la demandante</w:t>
      </w:r>
      <w:r w:rsidR="00627E35" w:rsidRPr="008D1CDE">
        <w:rPr>
          <w:rFonts w:ascii="Tahoma" w:eastAsia="Tahoma" w:hAnsi="Tahoma" w:cs="Tahoma"/>
          <w:bCs/>
          <w:color w:val="000000" w:themeColor="text1"/>
        </w:rPr>
        <w:t>,</w:t>
      </w:r>
      <w:r w:rsidRPr="008D1CDE">
        <w:rPr>
          <w:rFonts w:ascii="Tahoma" w:eastAsia="Tahoma" w:hAnsi="Tahoma" w:cs="Tahoma"/>
          <w:bCs/>
          <w:color w:val="000000" w:themeColor="text1"/>
        </w:rPr>
        <w:t xml:space="preserve"> </w:t>
      </w:r>
      <w:r w:rsidR="0019747E" w:rsidRPr="008D1CDE">
        <w:rPr>
          <w:rFonts w:ascii="Tahoma" w:eastAsia="Tahoma" w:hAnsi="Tahoma" w:cs="Tahoma"/>
          <w:bCs/>
          <w:color w:val="000000" w:themeColor="text1"/>
        </w:rPr>
        <w:t xml:space="preserve">quien manifestó que </w:t>
      </w:r>
      <w:r w:rsidR="00B01294" w:rsidRPr="008D1CDE">
        <w:rPr>
          <w:rFonts w:ascii="Tahoma" w:eastAsia="Tahoma" w:hAnsi="Tahoma" w:cs="Tahoma"/>
          <w:bCs/>
          <w:color w:val="000000" w:themeColor="text1"/>
        </w:rPr>
        <w:t>convivió con el causante tres años y de</w:t>
      </w:r>
      <w:r w:rsidR="00FC3322" w:rsidRPr="008D1CDE">
        <w:rPr>
          <w:rFonts w:ascii="Tahoma" w:eastAsia="Tahoma" w:hAnsi="Tahoma" w:cs="Tahoma"/>
          <w:bCs/>
          <w:color w:val="000000" w:themeColor="text1"/>
        </w:rPr>
        <w:t xml:space="preserve">spués se casaron en el año 1990; </w:t>
      </w:r>
      <w:r w:rsidR="00B01294" w:rsidRPr="008D1CDE">
        <w:rPr>
          <w:rFonts w:ascii="Tahoma" w:eastAsia="Tahoma" w:hAnsi="Tahoma" w:cs="Tahoma"/>
          <w:bCs/>
          <w:color w:val="000000" w:themeColor="text1"/>
        </w:rPr>
        <w:lastRenderedPageBreak/>
        <w:t>explicó que viv</w:t>
      </w:r>
      <w:r w:rsidR="00FC3322" w:rsidRPr="008D1CDE">
        <w:rPr>
          <w:rFonts w:ascii="Tahoma" w:eastAsia="Tahoma" w:hAnsi="Tahoma" w:cs="Tahoma"/>
          <w:bCs/>
          <w:color w:val="000000" w:themeColor="text1"/>
        </w:rPr>
        <w:t>ieron 3 años en el barrio La</w:t>
      </w:r>
      <w:r w:rsidR="00B01294" w:rsidRPr="008D1CDE">
        <w:rPr>
          <w:rFonts w:ascii="Tahoma" w:eastAsia="Tahoma" w:hAnsi="Tahoma" w:cs="Tahoma"/>
          <w:bCs/>
          <w:color w:val="000000" w:themeColor="text1"/>
        </w:rPr>
        <w:t xml:space="preserve"> Pradera</w:t>
      </w:r>
      <w:r w:rsidR="00FC3322" w:rsidRPr="008D1CDE">
        <w:rPr>
          <w:rFonts w:ascii="Tahoma" w:eastAsia="Tahoma" w:hAnsi="Tahoma" w:cs="Tahoma"/>
          <w:bCs/>
          <w:color w:val="000000" w:themeColor="text1"/>
        </w:rPr>
        <w:t xml:space="preserve">, posteriormente en el centro y, </w:t>
      </w:r>
      <w:r w:rsidR="00B01294" w:rsidRPr="008D1CDE">
        <w:rPr>
          <w:rFonts w:ascii="Tahoma" w:eastAsia="Tahoma" w:hAnsi="Tahoma" w:cs="Tahoma"/>
          <w:bCs/>
          <w:color w:val="000000" w:themeColor="text1"/>
        </w:rPr>
        <w:t>7 años antes de que el actor falleciera</w:t>
      </w:r>
      <w:r w:rsidR="00FC3322" w:rsidRPr="008D1CDE">
        <w:rPr>
          <w:rFonts w:ascii="Tahoma" w:eastAsia="Tahoma" w:hAnsi="Tahoma" w:cs="Tahoma"/>
          <w:bCs/>
          <w:color w:val="000000" w:themeColor="text1"/>
        </w:rPr>
        <w:t>,</w:t>
      </w:r>
      <w:r w:rsidR="00B01294" w:rsidRPr="008D1CDE">
        <w:rPr>
          <w:rFonts w:ascii="Tahoma" w:eastAsia="Tahoma" w:hAnsi="Tahoma" w:cs="Tahoma"/>
          <w:bCs/>
          <w:color w:val="000000" w:themeColor="text1"/>
        </w:rPr>
        <w:t xml:space="preserve"> en la calle 8</w:t>
      </w:r>
      <w:r w:rsidR="00142D3F" w:rsidRPr="008D1CDE">
        <w:rPr>
          <w:rFonts w:ascii="Tahoma" w:eastAsia="Tahoma" w:hAnsi="Tahoma" w:cs="Tahoma"/>
          <w:bCs/>
          <w:color w:val="000000" w:themeColor="text1"/>
        </w:rPr>
        <w:t>. E</w:t>
      </w:r>
      <w:r w:rsidR="0019747E" w:rsidRPr="008D1CDE">
        <w:rPr>
          <w:rFonts w:ascii="Tahoma" w:eastAsia="Tahoma" w:hAnsi="Tahoma" w:cs="Tahoma"/>
          <w:bCs/>
          <w:color w:val="000000" w:themeColor="text1"/>
        </w:rPr>
        <w:t xml:space="preserve">xplicó que se </w:t>
      </w:r>
      <w:r w:rsidR="00142D3F" w:rsidRPr="008D1CDE">
        <w:rPr>
          <w:rFonts w:ascii="Tahoma" w:eastAsia="Tahoma" w:hAnsi="Tahoma" w:cs="Tahoma"/>
          <w:bCs/>
          <w:color w:val="000000" w:themeColor="text1"/>
        </w:rPr>
        <w:t>divorciaron</w:t>
      </w:r>
      <w:r w:rsidR="0019747E" w:rsidRPr="008D1CDE">
        <w:rPr>
          <w:rFonts w:ascii="Tahoma" w:eastAsia="Tahoma" w:hAnsi="Tahoma" w:cs="Tahoma"/>
          <w:bCs/>
          <w:color w:val="000000" w:themeColor="text1"/>
        </w:rPr>
        <w:t xml:space="preserve"> porque tenían un viaje pendiente a España y la persona encargada de las diligencias les dijo que era mejor viajar por </w:t>
      </w:r>
      <w:r w:rsidR="00142D3F" w:rsidRPr="008D1CDE">
        <w:rPr>
          <w:rFonts w:ascii="Tahoma" w:eastAsia="Tahoma" w:hAnsi="Tahoma" w:cs="Tahoma"/>
          <w:bCs/>
          <w:color w:val="000000" w:themeColor="text1"/>
        </w:rPr>
        <w:t>separado</w:t>
      </w:r>
      <w:r w:rsidR="00E4088E" w:rsidRPr="008D1CDE">
        <w:rPr>
          <w:rFonts w:ascii="Tahoma" w:eastAsia="Tahoma" w:hAnsi="Tahoma" w:cs="Tahoma"/>
          <w:bCs/>
          <w:color w:val="000000" w:themeColor="text1"/>
        </w:rPr>
        <w:t>;</w:t>
      </w:r>
      <w:r w:rsidR="0019747E" w:rsidRPr="008D1CDE">
        <w:rPr>
          <w:rFonts w:ascii="Tahoma" w:eastAsia="Tahoma" w:hAnsi="Tahoma" w:cs="Tahoma"/>
          <w:bCs/>
          <w:color w:val="000000" w:themeColor="text1"/>
        </w:rPr>
        <w:t xml:space="preserve"> sin </w:t>
      </w:r>
      <w:r w:rsidR="00E4088E" w:rsidRPr="008D1CDE">
        <w:rPr>
          <w:rFonts w:ascii="Tahoma" w:eastAsia="Tahoma" w:hAnsi="Tahoma" w:cs="Tahoma"/>
          <w:bCs/>
          <w:color w:val="000000" w:themeColor="text1"/>
        </w:rPr>
        <w:t>embargo,</w:t>
      </w:r>
      <w:r w:rsidR="0019747E" w:rsidRPr="008D1CDE">
        <w:rPr>
          <w:rFonts w:ascii="Tahoma" w:eastAsia="Tahoma" w:hAnsi="Tahoma" w:cs="Tahoma"/>
          <w:bCs/>
          <w:color w:val="000000" w:themeColor="text1"/>
        </w:rPr>
        <w:t xml:space="preserve"> el </w:t>
      </w:r>
      <w:r w:rsidR="00142D3F" w:rsidRPr="008D1CDE">
        <w:rPr>
          <w:rFonts w:ascii="Tahoma" w:eastAsia="Tahoma" w:hAnsi="Tahoma" w:cs="Tahoma"/>
          <w:bCs/>
          <w:color w:val="000000" w:themeColor="text1"/>
        </w:rPr>
        <w:t>viaje no</w:t>
      </w:r>
      <w:r w:rsidR="0019747E" w:rsidRPr="008D1CDE">
        <w:rPr>
          <w:rFonts w:ascii="Tahoma" w:eastAsia="Tahoma" w:hAnsi="Tahoma" w:cs="Tahoma"/>
          <w:bCs/>
          <w:color w:val="000000" w:themeColor="text1"/>
        </w:rPr>
        <w:t xml:space="preserve"> se concretó porque el</w:t>
      </w:r>
      <w:r w:rsidR="00003D21" w:rsidRPr="008D1CDE">
        <w:rPr>
          <w:rFonts w:ascii="Tahoma" w:eastAsia="Tahoma" w:hAnsi="Tahoma" w:cs="Tahoma"/>
          <w:bCs/>
          <w:color w:val="000000" w:themeColor="text1"/>
        </w:rPr>
        <w:t xml:space="preserve"> colaborador falleció. </w:t>
      </w:r>
      <w:r w:rsidR="00881B55" w:rsidRPr="008D1CDE">
        <w:rPr>
          <w:rFonts w:ascii="Tahoma" w:eastAsia="Tahoma" w:hAnsi="Tahoma" w:cs="Tahoma"/>
          <w:bCs/>
          <w:color w:val="000000" w:themeColor="text1"/>
        </w:rPr>
        <w:t xml:space="preserve">Explicó que el causante padecía insuficiencia renal, en razón de lo cual debía viajar cada dos días a Manizales para que le realizaran </w:t>
      </w:r>
      <w:r w:rsidR="00E4088E" w:rsidRPr="008D1CDE">
        <w:rPr>
          <w:rFonts w:ascii="Tahoma" w:eastAsia="Tahoma" w:hAnsi="Tahoma" w:cs="Tahoma"/>
          <w:bCs/>
          <w:color w:val="000000" w:themeColor="text1"/>
        </w:rPr>
        <w:t>diálisis</w:t>
      </w:r>
      <w:r w:rsidR="00CA5810" w:rsidRPr="008D1CDE">
        <w:rPr>
          <w:rFonts w:ascii="Tahoma" w:eastAsia="Tahoma" w:hAnsi="Tahoma" w:cs="Tahoma"/>
          <w:bCs/>
          <w:color w:val="000000" w:themeColor="text1"/>
        </w:rPr>
        <w:t xml:space="preserve">. </w:t>
      </w:r>
      <w:r w:rsidR="00E4088E" w:rsidRPr="008D1CDE">
        <w:rPr>
          <w:rFonts w:ascii="Tahoma" w:eastAsia="Tahoma" w:hAnsi="Tahoma" w:cs="Tahoma"/>
          <w:bCs/>
          <w:color w:val="000000" w:themeColor="text1"/>
        </w:rPr>
        <w:t>Finalmente, a</w:t>
      </w:r>
      <w:r w:rsidR="00CA5810" w:rsidRPr="008D1CDE">
        <w:rPr>
          <w:rFonts w:ascii="Tahoma" w:eastAsia="Tahoma" w:hAnsi="Tahoma" w:cs="Tahoma"/>
          <w:bCs/>
          <w:color w:val="000000" w:themeColor="text1"/>
        </w:rPr>
        <w:t xml:space="preserve">firmó que se enteró de la relación con </w:t>
      </w:r>
      <w:proofErr w:type="spellStart"/>
      <w:r w:rsidR="00CA5810" w:rsidRPr="008D1CDE">
        <w:rPr>
          <w:rFonts w:ascii="Tahoma" w:eastAsia="Tahoma" w:hAnsi="Tahoma" w:cs="Tahoma"/>
          <w:bCs/>
          <w:color w:val="000000" w:themeColor="text1"/>
        </w:rPr>
        <w:t>Neiza</w:t>
      </w:r>
      <w:proofErr w:type="spellEnd"/>
      <w:r w:rsidR="00CA5810" w:rsidRPr="008D1CDE">
        <w:rPr>
          <w:rFonts w:ascii="Tahoma" w:eastAsia="Tahoma" w:hAnsi="Tahoma" w:cs="Tahoma"/>
          <w:bCs/>
          <w:color w:val="000000" w:themeColor="text1"/>
        </w:rPr>
        <w:t xml:space="preserve">, cuando ella se encontraba embarazada circunstancia por la cual la familia del causante le permitió vivir </w:t>
      </w:r>
      <w:r w:rsidR="006B5F12" w:rsidRPr="008D1CDE">
        <w:rPr>
          <w:rFonts w:ascii="Tahoma" w:eastAsia="Tahoma" w:hAnsi="Tahoma" w:cs="Tahoma"/>
          <w:bCs/>
          <w:color w:val="000000" w:themeColor="text1"/>
        </w:rPr>
        <w:t xml:space="preserve">a la vinculada </w:t>
      </w:r>
      <w:r w:rsidR="00CA5810" w:rsidRPr="008D1CDE">
        <w:rPr>
          <w:rFonts w:ascii="Tahoma" w:eastAsia="Tahoma" w:hAnsi="Tahoma" w:cs="Tahoma"/>
          <w:bCs/>
          <w:color w:val="000000" w:themeColor="text1"/>
        </w:rPr>
        <w:t xml:space="preserve">en la casa </w:t>
      </w:r>
      <w:r w:rsidR="006B5F12" w:rsidRPr="008D1CDE">
        <w:rPr>
          <w:rFonts w:ascii="Tahoma" w:eastAsia="Tahoma" w:hAnsi="Tahoma" w:cs="Tahoma"/>
          <w:bCs/>
          <w:color w:val="000000" w:themeColor="text1"/>
        </w:rPr>
        <w:t>de</w:t>
      </w:r>
      <w:r w:rsidR="00CA5810" w:rsidRPr="008D1CDE">
        <w:rPr>
          <w:rFonts w:ascii="Tahoma" w:eastAsia="Tahoma" w:hAnsi="Tahoma" w:cs="Tahoma"/>
          <w:bCs/>
          <w:color w:val="000000" w:themeColor="text1"/>
        </w:rPr>
        <w:t xml:space="preserve"> la Pradera</w:t>
      </w:r>
      <w:r w:rsidR="00FD3610" w:rsidRPr="008D1CDE">
        <w:rPr>
          <w:rFonts w:ascii="Tahoma" w:eastAsia="Tahoma" w:hAnsi="Tahoma" w:cs="Tahoma"/>
          <w:bCs/>
          <w:color w:val="000000" w:themeColor="text1"/>
        </w:rPr>
        <w:t>.</w:t>
      </w:r>
    </w:p>
    <w:p w14:paraId="0C9A7932" w14:textId="572D0B61" w:rsidR="00307DD8" w:rsidRPr="008D1CDE" w:rsidRDefault="00307DD8" w:rsidP="008D1CDE">
      <w:pPr>
        <w:spacing w:line="276" w:lineRule="auto"/>
        <w:ind w:firstLine="708"/>
        <w:jc w:val="both"/>
        <w:rPr>
          <w:rFonts w:ascii="Tahoma" w:eastAsia="Tahoma" w:hAnsi="Tahoma" w:cs="Tahoma"/>
          <w:bCs/>
          <w:color w:val="000000" w:themeColor="text1"/>
        </w:rPr>
      </w:pPr>
    </w:p>
    <w:p w14:paraId="2C02DBEB" w14:textId="09FD9769" w:rsidR="00987E8A" w:rsidRPr="008D1CDE" w:rsidRDefault="006B5F12" w:rsidP="008D1CDE">
      <w:pPr>
        <w:spacing w:line="276" w:lineRule="auto"/>
        <w:ind w:firstLine="708"/>
        <w:jc w:val="both"/>
        <w:rPr>
          <w:rFonts w:ascii="Tahoma" w:eastAsia="Tahoma" w:hAnsi="Tahoma" w:cs="Tahoma"/>
          <w:bCs/>
          <w:color w:val="000000" w:themeColor="text1"/>
        </w:rPr>
      </w:pPr>
      <w:r w:rsidRPr="008D1CDE">
        <w:rPr>
          <w:rFonts w:ascii="Tahoma" w:eastAsia="Tahoma" w:hAnsi="Tahoma" w:cs="Tahoma"/>
          <w:bCs/>
          <w:color w:val="000000" w:themeColor="text1"/>
        </w:rPr>
        <w:t xml:space="preserve">Para </w:t>
      </w:r>
      <w:r w:rsidR="00307DD8" w:rsidRPr="008D1CDE">
        <w:rPr>
          <w:rFonts w:ascii="Tahoma" w:eastAsia="Tahoma" w:hAnsi="Tahoma" w:cs="Tahoma"/>
          <w:bCs/>
          <w:color w:val="000000" w:themeColor="text1"/>
        </w:rPr>
        <w:t xml:space="preserve">corroborar los </w:t>
      </w:r>
      <w:r w:rsidR="0044455A" w:rsidRPr="008D1CDE">
        <w:rPr>
          <w:rFonts w:ascii="Tahoma" w:eastAsia="Tahoma" w:hAnsi="Tahoma" w:cs="Tahoma"/>
          <w:bCs/>
          <w:color w:val="000000" w:themeColor="text1"/>
        </w:rPr>
        <w:t xml:space="preserve">hechos de la demanda, la promotora del litigio llamó a declarar a las señoras María Doralba Jiménez Sánchez y María </w:t>
      </w:r>
      <w:proofErr w:type="spellStart"/>
      <w:r w:rsidR="0044455A" w:rsidRPr="008D1CDE">
        <w:rPr>
          <w:rFonts w:ascii="Tahoma" w:eastAsia="Tahoma" w:hAnsi="Tahoma" w:cs="Tahoma"/>
          <w:bCs/>
          <w:color w:val="000000" w:themeColor="text1"/>
        </w:rPr>
        <w:t>Eucaris</w:t>
      </w:r>
      <w:proofErr w:type="spellEnd"/>
      <w:r w:rsidR="0044455A" w:rsidRPr="008D1CDE">
        <w:rPr>
          <w:rFonts w:ascii="Tahoma" w:eastAsia="Tahoma" w:hAnsi="Tahoma" w:cs="Tahoma"/>
          <w:bCs/>
          <w:color w:val="000000" w:themeColor="text1"/>
        </w:rPr>
        <w:t xml:space="preserve"> Jiménez Sánchez</w:t>
      </w:r>
      <w:r w:rsidRPr="008D1CDE">
        <w:rPr>
          <w:rFonts w:ascii="Tahoma" w:eastAsia="Tahoma" w:hAnsi="Tahoma" w:cs="Tahoma"/>
          <w:bCs/>
          <w:color w:val="000000" w:themeColor="text1"/>
        </w:rPr>
        <w:t xml:space="preserve">, quienes manifestaron conocer a la demandante hace más de 30 años, </w:t>
      </w:r>
      <w:r w:rsidR="004A678A" w:rsidRPr="008D1CDE">
        <w:rPr>
          <w:rFonts w:ascii="Tahoma" w:eastAsia="Tahoma" w:hAnsi="Tahoma" w:cs="Tahoma"/>
          <w:bCs/>
          <w:color w:val="000000" w:themeColor="text1"/>
        </w:rPr>
        <w:t xml:space="preserve">debido a que una hermana de la demandante estaba casada con el hermano de las declarantes. </w:t>
      </w:r>
      <w:r w:rsidR="00525E56" w:rsidRPr="008D1CDE">
        <w:rPr>
          <w:rFonts w:ascii="Tahoma" w:eastAsia="Tahoma" w:hAnsi="Tahoma" w:cs="Tahoma"/>
          <w:bCs/>
          <w:color w:val="000000" w:themeColor="text1"/>
        </w:rPr>
        <w:t xml:space="preserve">Ambas indicaron que </w:t>
      </w:r>
      <w:r w:rsidR="00FC3322" w:rsidRPr="008D1CDE">
        <w:rPr>
          <w:rFonts w:ascii="Tahoma" w:eastAsia="Tahoma" w:hAnsi="Tahoma" w:cs="Tahoma"/>
          <w:bCs/>
          <w:color w:val="000000" w:themeColor="text1"/>
        </w:rPr>
        <w:t>el causante y la demandante se</w:t>
      </w:r>
      <w:r w:rsidR="00F00E1A" w:rsidRPr="008D1CDE">
        <w:rPr>
          <w:rFonts w:ascii="Tahoma" w:eastAsia="Tahoma" w:hAnsi="Tahoma" w:cs="Tahoma"/>
          <w:bCs/>
          <w:color w:val="000000" w:themeColor="text1"/>
        </w:rPr>
        <w:t xml:space="preserve"> divorciaron porque iban a realizar un viaje a España</w:t>
      </w:r>
      <w:r w:rsidR="00AB294F" w:rsidRPr="008D1CDE">
        <w:rPr>
          <w:rFonts w:ascii="Tahoma" w:eastAsia="Tahoma" w:hAnsi="Tahoma" w:cs="Tahoma"/>
          <w:bCs/>
          <w:color w:val="000000" w:themeColor="text1"/>
        </w:rPr>
        <w:t xml:space="preserve">, que el causante siempre veló económicamente por </w:t>
      </w:r>
      <w:r w:rsidR="00FC3322" w:rsidRPr="008D1CDE">
        <w:rPr>
          <w:rFonts w:ascii="Tahoma" w:eastAsia="Tahoma" w:hAnsi="Tahoma" w:cs="Tahoma"/>
          <w:bCs/>
          <w:color w:val="000000" w:themeColor="text1"/>
        </w:rPr>
        <w:t xml:space="preserve">esta, porque </w:t>
      </w:r>
      <w:r w:rsidR="00103BF9" w:rsidRPr="008D1CDE">
        <w:rPr>
          <w:rFonts w:ascii="Tahoma" w:eastAsia="Tahoma" w:hAnsi="Tahoma" w:cs="Tahoma"/>
          <w:bCs/>
          <w:color w:val="000000" w:themeColor="text1"/>
        </w:rPr>
        <w:t xml:space="preserve">sufría de depresión, razón por la cual, habitaba el </w:t>
      </w:r>
      <w:r w:rsidR="008918BA" w:rsidRPr="008D1CDE">
        <w:rPr>
          <w:rFonts w:ascii="Tahoma" w:eastAsia="Tahoma" w:hAnsi="Tahoma" w:cs="Tahoma"/>
          <w:bCs/>
          <w:color w:val="000000" w:themeColor="text1"/>
        </w:rPr>
        <w:t>hogar</w:t>
      </w:r>
      <w:r w:rsidR="00103BF9" w:rsidRPr="008D1CDE">
        <w:rPr>
          <w:rFonts w:ascii="Tahoma" w:eastAsia="Tahoma" w:hAnsi="Tahoma" w:cs="Tahoma"/>
          <w:bCs/>
          <w:color w:val="000000" w:themeColor="text1"/>
        </w:rPr>
        <w:t xml:space="preserve"> materno cuando le daban las crisis o era interna</w:t>
      </w:r>
      <w:r w:rsidR="008918BA" w:rsidRPr="008D1CDE">
        <w:rPr>
          <w:rFonts w:ascii="Tahoma" w:eastAsia="Tahoma" w:hAnsi="Tahoma" w:cs="Tahoma"/>
          <w:bCs/>
          <w:color w:val="000000" w:themeColor="text1"/>
        </w:rPr>
        <w:t>d</w:t>
      </w:r>
      <w:r w:rsidR="00103BF9" w:rsidRPr="008D1CDE">
        <w:rPr>
          <w:rFonts w:ascii="Tahoma" w:eastAsia="Tahoma" w:hAnsi="Tahoma" w:cs="Tahoma"/>
          <w:bCs/>
          <w:color w:val="000000" w:themeColor="text1"/>
        </w:rPr>
        <w:t>a, con el fin de superar las crisis</w:t>
      </w:r>
      <w:r w:rsidR="008918BA" w:rsidRPr="008D1CDE">
        <w:rPr>
          <w:rFonts w:ascii="Tahoma" w:eastAsia="Tahoma" w:hAnsi="Tahoma" w:cs="Tahoma"/>
          <w:bCs/>
          <w:color w:val="000000" w:themeColor="text1"/>
        </w:rPr>
        <w:t xml:space="preserve"> médicas.</w:t>
      </w:r>
    </w:p>
    <w:p w14:paraId="27F3635C" w14:textId="77777777" w:rsidR="00987E8A" w:rsidRPr="008D1CDE" w:rsidRDefault="00987E8A" w:rsidP="008D1CDE">
      <w:pPr>
        <w:spacing w:line="276" w:lineRule="auto"/>
        <w:ind w:firstLine="708"/>
        <w:jc w:val="both"/>
        <w:rPr>
          <w:rFonts w:ascii="Tahoma" w:eastAsia="Tahoma" w:hAnsi="Tahoma" w:cs="Tahoma"/>
          <w:bCs/>
          <w:color w:val="000000" w:themeColor="text1"/>
        </w:rPr>
      </w:pPr>
    </w:p>
    <w:p w14:paraId="761A6EAA" w14:textId="5858CA2F" w:rsidR="00307DD8" w:rsidRPr="008D1CDE" w:rsidRDefault="00F00E1A" w:rsidP="008D1CDE">
      <w:pPr>
        <w:spacing w:line="276" w:lineRule="auto"/>
        <w:ind w:firstLine="708"/>
        <w:jc w:val="both"/>
        <w:rPr>
          <w:rFonts w:ascii="Tahoma" w:eastAsia="Tahoma" w:hAnsi="Tahoma" w:cs="Tahoma"/>
          <w:bCs/>
          <w:color w:val="000000" w:themeColor="text1"/>
        </w:rPr>
      </w:pPr>
      <w:r w:rsidRPr="008D1CDE">
        <w:rPr>
          <w:rFonts w:ascii="Tahoma" w:eastAsia="Tahoma" w:hAnsi="Tahoma" w:cs="Tahoma"/>
          <w:bCs/>
          <w:color w:val="000000" w:themeColor="text1"/>
        </w:rPr>
        <w:t>Además, l</w:t>
      </w:r>
      <w:r w:rsidR="004A678A" w:rsidRPr="008D1CDE">
        <w:rPr>
          <w:rFonts w:ascii="Tahoma" w:eastAsia="Tahoma" w:hAnsi="Tahoma" w:cs="Tahoma"/>
          <w:bCs/>
          <w:color w:val="000000" w:themeColor="text1"/>
        </w:rPr>
        <w:t>a primera informó que</w:t>
      </w:r>
      <w:r w:rsidR="00EE4DED" w:rsidRPr="008D1CDE">
        <w:rPr>
          <w:rFonts w:ascii="Tahoma" w:eastAsia="Tahoma" w:hAnsi="Tahoma" w:cs="Tahoma"/>
          <w:bCs/>
          <w:color w:val="000000" w:themeColor="text1"/>
        </w:rPr>
        <w:t xml:space="preserve"> tuvo muy poca relación con la familia del señor Danilo, que</w:t>
      </w:r>
      <w:r w:rsidR="004A678A" w:rsidRPr="008D1CDE">
        <w:rPr>
          <w:rFonts w:ascii="Tahoma" w:eastAsia="Tahoma" w:hAnsi="Tahoma" w:cs="Tahoma"/>
          <w:bCs/>
          <w:color w:val="000000" w:themeColor="text1"/>
        </w:rPr>
        <w:t xml:space="preserve"> fue al matrimonio de la demandante y el causante en Anserma </w:t>
      </w:r>
      <w:r w:rsidR="00FC3322" w:rsidRPr="008D1CDE">
        <w:rPr>
          <w:rFonts w:ascii="Tahoma" w:eastAsia="Tahoma" w:hAnsi="Tahoma" w:cs="Tahoma"/>
          <w:bCs/>
          <w:color w:val="000000" w:themeColor="text1"/>
        </w:rPr>
        <w:t>(</w:t>
      </w:r>
      <w:r w:rsidR="004A678A" w:rsidRPr="008D1CDE">
        <w:rPr>
          <w:rFonts w:ascii="Tahoma" w:eastAsia="Tahoma" w:hAnsi="Tahoma" w:cs="Tahoma"/>
          <w:bCs/>
          <w:color w:val="000000" w:themeColor="text1"/>
        </w:rPr>
        <w:t>Caldas</w:t>
      </w:r>
      <w:r w:rsidR="00FC3322" w:rsidRPr="008D1CDE">
        <w:rPr>
          <w:rFonts w:ascii="Tahoma" w:eastAsia="Tahoma" w:hAnsi="Tahoma" w:cs="Tahoma"/>
          <w:bCs/>
          <w:color w:val="000000" w:themeColor="text1"/>
        </w:rPr>
        <w:t>)</w:t>
      </w:r>
      <w:r w:rsidR="004A678A" w:rsidRPr="008D1CDE">
        <w:rPr>
          <w:rFonts w:ascii="Tahoma" w:eastAsia="Tahoma" w:hAnsi="Tahoma" w:cs="Tahoma"/>
          <w:bCs/>
          <w:color w:val="000000" w:themeColor="text1"/>
        </w:rPr>
        <w:t xml:space="preserve">, municipio donde </w:t>
      </w:r>
      <w:r w:rsidR="002D0601" w:rsidRPr="008D1CDE">
        <w:rPr>
          <w:rFonts w:ascii="Tahoma" w:eastAsia="Tahoma" w:hAnsi="Tahoma" w:cs="Tahoma"/>
          <w:bCs/>
          <w:color w:val="000000" w:themeColor="text1"/>
        </w:rPr>
        <w:t>residía. Explicó que visitaba la casa de habitación de los cónyuges en la carre</w:t>
      </w:r>
      <w:r w:rsidR="004B2B7F" w:rsidRPr="008D1CDE">
        <w:rPr>
          <w:rFonts w:ascii="Tahoma" w:eastAsia="Tahoma" w:hAnsi="Tahoma" w:cs="Tahoma"/>
          <w:bCs/>
          <w:color w:val="000000" w:themeColor="text1"/>
        </w:rPr>
        <w:t>r</w:t>
      </w:r>
      <w:r w:rsidR="002D0601" w:rsidRPr="008D1CDE">
        <w:rPr>
          <w:rFonts w:ascii="Tahoma" w:eastAsia="Tahoma" w:hAnsi="Tahoma" w:cs="Tahoma"/>
          <w:bCs/>
          <w:color w:val="000000" w:themeColor="text1"/>
        </w:rPr>
        <w:t xml:space="preserve">a 8 </w:t>
      </w:r>
      <w:r w:rsidR="00D01A87" w:rsidRPr="008D1CDE">
        <w:rPr>
          <w:rFonts w:ascii="Tahoma" w:eastAsia="Tahoma" w:hAnsi="Tahoma" w:cs="Tahoma"/>
          <w:bCs/>
          <w:color w:val="000000" w:themeColor="text1"/>
        </w:rPr>
        <w:t>cada mes</w:t>
      </w:r>
      <w:r w:rsidR="008918BA" w:rsidRPr="008D1CDE">
        <w:rPr>
          <w:rFonts w:ascii="Tahoma" w:eastAsia="Tahoma" w:hAnsi="Tahoma" w:cs="Tahoma"/>
          <w:bCs/>
          <w:color w:val="000000" w:themeColor="text1"/>
        </w:rPr>
        <w:t xml:space="preserve"> o 20 días</w:t>
      </w:r>
      <w:r w:rsidR="00BE5D08" w:rsidRPr="008D1CDE">
        <w:rPr>
          <w:rFonts w:ascii="Tahoma" w:eastAsia="Tahoma" w:hAnsi="Tahoma" w:cs="Tahoma"/>
          <w:bCs/>
          <w:color w:val="000000" w:themeColor="text1"/>
        </w:rPr>
        <w:t>. Informó que el señor Danilo estuvo postrado en una cama por 2 años</w:t>
      </w:r>
      <w:r w:rsidR="00FC3322" w:rsidRPr="008D1CDE">
        <w:rPr>
          <w:rFonts w:ascii="Tahoma" w:eastAsia="Tahoma" w:hAnsi="Tahoma" w:cs="Tahoma"/>
          <w:bCs/>
          <w:color w:val="000000" w:themeColor="text1"/>
        </w:rPr>
        <w:t xml:space="preserve">, aunque después señaló que el estado de postración </w:t>
      </w:r>
      <w:r w:rsidR="00525E56" w:rsidRPr="008D1CDE">
        <w:rPr>
          <w:rFonts w:ascii="Tahoma" w:eastAsia="Tahoma" w:hAnsi="Tahoma" w:cs="Tahoma"/>
          <w:bCs/>
          <w:color w:val="000000" w:themeColor="text1"/>
        </w:rPr>
        <w:t>fue</w:t>
      </w:r>
      <w:r w:rsidR="00FC3322" w:rsidRPr="008D1CDE">
        <w:rPr>
          <w:rFonts w:ascii="Tahoma" w:eastAsia="Tahoma" w:hAnsi="Tahoma" w:cs="Tahoma"/>
          <w:bCs/>
          <w:color w:val="000000" w:themeColor="text1"/>
        </w:rPr>
        <w:t xml:space="preserve"> solo por</w:t>
      </w:r>
      <w:r w:rsidR="00525E56" w:rsidRPr="008D1CDE">
        <w:rPr>
          <w:rFonts w:ascii="Tahoma" w:eastAsia="Tahoma" w:hAnsi="Tahoma" w:cs="Tahoma"/>
          <w:bCs/>
          <w:color w:val="000000" w:themeColor="text1"/>
        </w:rPr>
        <w:t xml:space="preserve"> unos días antes de morir</w:t>
      </w:r>
      <w:r w:rsidR="002D0601" w:rsidRPr="008D1CDE">
        <w:rPr>
          <w:rFonts w:ascii="Tahoma" w:eastAsia="Tahoma" w:hAnsi="Tahoma" w:cs="Tahoma"/>
          <w:bCs/>
          <w:color w:val="000000" w:themeColor="text1"/>
        </w:rPr>
        <w:t xml:space="preserve"> </w:t>
      </w:r>
      <w:r w:rsidR="00525E56" w:rsidRPr="008D1CDE">
        <w:rPr>
          <w:rFonts w:ascii="Tahoma" w:eastAsia="Tahoma" w:hAnsi="Tahoma" w:cs="Tahoma"/>
          <w:bCs/>
          <w:color w:val="000000" w:themeColor="text1"/>
        </w:rPr>
        <w:t>por una enfermedad en los riñones</w:t>
      </w:r>
      <w:r w:rsidR="00AB294F" w:rsidRPr="008D1CDE">
        <w:rPr>
          <w:rFonts w:ascii="Tahoma" w:eastAsia="Tahoma" w:hAnsi="Tahoma" w:cs="Tahoma"/>
          <w:bCs/>
          <w:color w:val="000000" w:themeColor="text1"/>
        </w:rPr>
        <w:t>.</w:t>
      </w:r>
    </w:p>
    <w:p w14:paraId="4A6A4F95" w14:textId="6B7BD846" w:rsidR="00AB294F" w:rsidRPr="008D1CDE" w:rsidRDefault="00AB294F" w:rsidP="008D1CDE">
      <w:pPr>
        <w:spacing w:line="276" w:lineRule="auto"/>
        <w:ind w:firstLine="708"/>
        <w:jc w:val="both"/>
        <w:rPr>
          <w:rFonts w:ascii="Tahoma" w:eastAsia="Tahoma" w:hAnsi="Tahoma" w:cs="Tahoma"/>
          <w:bCs/>
          <w:color w:val="000000" w:themeColor="text1"/>
        </w:rPr>
      </w:pPr>
    </w:p>
    <w:p w14:paraId="0924EAC5" w14:textId="44BE192A" w:rsidR="00AB294F" w:rsidRPr="008D1CDE" w:rsidRDefault="00AB294F" w:rsidP="008D1CDE">
      <w:pPr>
        <w:spacing w:line="276" w:lineRule="auto"/>
        <w:ind w:firstLine="708"/>
        <w:jc w:val="both"/>
        <w:rPr>
          <w:rFonts w:ascii="Tahoma" w:eastAsia="Tahoma" w:hAnsi="Tahoma" w:cs="Tahoma"/>
          <w:bCs/>
          <w:color w:val="000000" w:themeColor="text1"/>
        </w:rPr>
      </w:pPr>
      <w:r w:rsidRPr="008D1CDE">
        <w:rPr>
          <w:rFonts w:ascii="Tahoma" w:eastAsia="Tahoma" w:hAnsi="Tahoma" w:cs="Tahoma"/>
          <w:bCs/>
          <w:color w:val="000000" w:themeColor="text1"/>
        </w:rPr>
        <w:t xml:space="preserve">Por su parte, la señora María </w:t>
      </w:r>
      <w:proofErr w:type="spellStart"/>
      <w:r w:rsidRPr="008D1CDE">
        <w:rPr>
          <w:rFonts w:ascii="Tahoma" w:eastAsia="Tahoma" w:hAnsi="Tahoma" w:cs="Tahoma"/>
          <w:bCs/>
          <w:color w:val="000000" w:themeColor="text1"/>
        </w:rPr>
        <w:t>Eucaris</w:t>
      </w:r>
      <w:proofErr w:type="spellEnd"/>
      <w:r w:rsidR="00987E8A" w:rsidRPr="008D1CDE">
        <w:rPr>
          <w:rFonts w:ascii="Tahoma" w:eastAsia="Tahoma" w:hAnsi="Tahoma" w:cs="Tahoma"/>
          <w:bCs/>
          <w:color w:val="000000" w:themeColor="text1"/>
        </w:rPr>
        <w:t xml:space="preserve">, explicó que visitaba a la demandante </w:t>
      </w:r>
      <w:r w:rsidR="00A87A50" w:rsidRPr="008D1CDE">
        <w:rPr>
          <w:rFonts w:ascii="Tahoma" w:eastAsia="Tahoma" w:hAnsi="Tahoma" w:cs="Tahoma"/>
          <w:bCs/>
          <w:color w:val="000000" w:themeColor="text1"/>
        </w:rPr>
        <w:t xml:space="preserve">cada mes o dos meses </w:t>
      </w:r>
      <w:r w:rsidR="00987E8A" w:rsidRPr="008D1CDE">
        <w:rPr>
          <w:rFonts w:ascii="Tahoma" w:eastAsia="Tahoma" w:hAnsi="Tahoma" w:cs="Tahoma"/>
          <w:bCs/>
          <w:color w:val="000000" w:themeColor="text1"/>
        </w:rPr>
        <w:t xml:space="preserve">en la calle 8 sector centro, </w:t>
      </w:r>
      <w:r w:rsidR="00A87A50" w:rsidRPr="008D1CDE">
        <w:rPr>
          <w:rFonts w:ascii="Tahoma" w:eastAsia="Tahoma" w:hAnsi="Tahoma" w:cs="Tahoma"/>
          <w:bCs/>
          <w:color w:val="000000" w:themeColor="text1"/>
        </w:rPr>
        <w:t xml:space="preserve">y </w:t>
      </w:r>
      <w:r w:rsidR="00007A10" w:rsidRPr="008D1CDE">
        <w:rPr>
          <w:rFonts w:ascii="Tahoma" w:eastAsia="Tahoma" w:hAnsi="Tahoma" w:cs="Tahoma"/>
          <w:bCs/>
          <w:color w:val="000000" w:themeColor="text1"/>
        </w:rPr>
        <w:t xml:space="preserve">algunas veces </w:t>
      </w:r>
      <w:r w:rsidR="00FC3322" w:rsidRPr="008D1CDE">
        <w:rPr>
          <w:rFonts w:ascii="Tahoma" w:eastAsia="Tahoma" w:hAnsi="Tahoma" w:cs="Tahoma"/>
          <w:bCs/>
          <w:color w:val="000000" w:themeColor="text1"/>
        </w:rPr>
        <w:t>veía al causante en esa casa;</w:t>
      </w:r>
      <w:r w:rsidR="00A87A50" w:rsidRPr="008D1CDE">
        <w:rPr>
          <w:rFonts w:ascii="Tahoma" w:eastAsia="Tahoma" w:hAnsi="Tahoma" w:cs="Tahoma"/>
          <w:bCs/>
          <w:color w:val="000000" w:themeColor="text1"/>
        </w:rPr>
        <w:t xml:space="preserve"> sin </w:t>
      </w:r>
      <w:r w:rsidR="00FD1BCB" w:rsidRPr="008D1CDE">
        <w:rPr>
          <w:rFonts w:ascii="Tahoma" w:eastAsia="Tahoma" w:hAnsi="Tahoma" w:cs="Tahoma"/>
          <w:bCs/>
          <w:color w:val="000000" w:themeColor="text1"/>
        </w:rPr>
        <w:t>embargo,</w:t>
      </w:r>
      <w:r w:rsidR="00A87A50" w:rsidRPr="008D1CDE">
        <w:rPr>
          <w:rFonts w:ascii="Tahoma" w:eastAsia="Tahoma" w:hAnsi="Tahoma" w:cs="Tahoma"/>
          <w:bCs/>
          <w:color w:val="000000" w:themeColor="text1"/>
        </w:rPr>
        <w:t xml:space="preserve"> desconoció </w:t>
      </w:r>
      <w:r w:rsidR="009D1E11" w:rsidRPr="008D1CDE">
        <w:rPr>
          <w:rFonts w:ascii="Tahoma" w:eastAsia="Tahoma" w:hAnsi="Tahoma" w:cs="Tahoma"/>
          <w:bCs/>
          <w:color w:val="000000" w:themeColor="text1"/>
        </w:rPr>
        <w:t>si lo veía porque le hacía visita a la hija en común con la demandante o porque residía en la vivienda.</w:t>
      </w:r>
    </w:p>
    <w:p w14:paraId="37EDC47E" w14:textId="3797F2FC" w:rsidR="00FD1BCB" w:rsidRPr="008D1CDE" w:rsidRDefault="00FD1BCB" w:rsidP="008D1CDE">
      <w:pPr>
        <w:spacing w:line="276" w:lineRule="auto"/>
        <w:ind w:firstLine="708"/>
        <w:jc w:val="both"/>
        <w:rPr>
          <w:rFonts w:ascii="Tahoma" w:eastAsia="Tahoma" w:hAnsi="Tahoma" w:cs="Tahoma"/>
          <w:bCs/>
          <w:color w:val="000000" w:themeColor="text1"/>
        </w:rPr>
      </w:pPr>
    </w:p>
    <w:p w14:paraId="1D60BD89" w14:textId="55139BFD" w:rsidR="00384776" w:rsidRPr="008D1CDE" w:rsidRDefault="00FD1BCB" w:rsidP="008D1CDE">
      <w:pPr>
        <w:spacing w:line="276" w:lineRule="auto"/>
        <w:ind w:firstLine="708"/>
        <w:jc w:val="both"/>
        <w:rPr>
          <w:rFonts w:ascii="Tahoma" w:eastAsia="Tahoma" w:hAnsi="Tahoma" w:cs="Tahoma"/>
          <w:bCs/>
          <w:color w:val="000000" w:themeColor="text1"/>
        </w:rPr>
      </w:pPr>
      <w:r w:rsidRPr="008D1CDE">
        <w:rPr>
          <w:rFonts w:ascii="Tahoma" w:eastAsia="Tahoma" w:hAnsi="Tahoma" w:cs="Tahoma"/>
          <w:bCs/>
          <w:color w:val="000000" w:themeColor="text1"/>
        </w:rPr>
        <w:t>Asimismo</w:t>
      </w:r>
      <w:r w:rsidR="00FC3322" w:rsidRPr="008D1CDE">
        <w:rPr>
          <w:rFonts w:ascii="Tahoma" w:eastAsia="Tahoma" w:hAnsi="Tahoma" w:cs="Tahoma"/>
          <w:bCs/>
          <w:color w:val="000000" w:themeColor="text1"/>
        </w:rPr>
        <w:t>,</w:t>
      </w:r>
      <w:r w:rsidRPr="008D1CDE">
        <w:rPr>
          <w:rFonts w:ascii="Tahoma" w:eastAsia="Tahoma" w:hAnsi="Tahoma" w:cs="Tahoma"/>
          <w:bCs/>
          <w:color w:val="000000" w:themeColor="text1"/>
        </w:rPr>
        <w:t xml:space="preserve"> obra declaración </w:t>
      </w:r>
      <w:bookmarkStart w:id="11" w:name="_Hlk132712847"/>
      <w:r w:rsidR="00F228EB" w:rsidRPr="008D1CDE">
        <w:rPr>
          <w:rFonts w:ascii="Tahoma" w:eastAsia="Tahoma" w:hAnsi="Tahoma" w:cs="Tahoma"/>
          <w:bCs/>
          <w:color w:val="000000" w:themeColor="text1"/>
        </w:rPr>
        <w:t xml:space="preserve">extraprocesal </w:t>
      </w:r>
      <w:r w:rsidR="00495F02" w:rsidRPr="008D1CDE">
        <w:rPr>
          <w:rFonts w:ascii="Tahoma" w:eastAsia="Tahoma" w:hAnsi="Tahoma" w:cs="Tahoma"/>
          <w:bCs/>
          <w:color w:val="000000" w:themeColor="text1"/>
        </w:rPr>
        <w:t>del 1 d</w:t>
      </w:r>
      <w:r w:rsidR="007B0757" w:rsidRPr="008D1CDE">
        <w:rPr>
          <w:rFonts w:ascii="Tahoma" w:eastAsia="Tahoma" w:hAnsi="Tahoma" w:cs="Tahoma"/>
          <w:bCs/>
          <w:color w:val="000000" w:themeColor="text1"/>
        </w:rPr>
        <w:t>e</w:t>
      </w:r>
      <w:r w:rsidR="00495F02" w:rsidRPr="008D1CDE">
        <w:rPr>
          <w:rFonts w:ascii="Tahoma" w:eastAsia="Tahoma" w:hAnsi="Tahoma" w:cs="Tahoma"/>
          <w:bCs/>
          <w:color w:val="000000" w:themeColor="text1"/>
        </w:rPr>
        <w:t xml:space="preserve"> abril de 2016</w:t>
      </w:r>
      <w:r w:rsidR="00066899" w:rsidRPr="008D1CDE">
        <w:rPr>
          <w:rStyle w:val="Refdenotaalpie"/>
          <w:rFonts w:ascii="Tahoma" w:eastAsia="Tahoma" w:hAnsi="Tahoma" w:cs="Tahoma"/>
          <w:bCs/>
          <w:color w:val="000000" w:themeColor="text1"/>
        </w:rPr>
        <w:footnoteReference w:id="9"/>
      </w:r>
      <w:r w:rsidR="00FC3322" w:rsidRPr="008D1CDE">
        <w:rPr>
          <w:rFonts w:ascii="Tahoma" w:eastAsia="Tahoma" w:hAnsi="Tahoma" w:cs="Tahoma"/>
          <w:bCs/>
          <w:color w:val="000000" w:themeColor="text1"/>
        </w:rPr>
        <w:t>,</w:t>
      </w:r>
      <w:r w:rsidR="00495F02" w:rsidRPr="008D1CDE">
        <w:rPr>
          <w:rFonts w:ascii="Tahoma" w:eastAsia="Tahoma" w:hAnsi="Tahoma" w:cs="Tahoma"/>
          <w:bCs/>
          <w:color w:val="000000" w:themeColor="text1"/>
        </w:rPr>
        <w:t xml:space="preserve"> </w:t>
      </w:r>
      <w:r w:rsidR="00F228EB" w:rsidRPr="008D1CDE">
        <w:rPr>
          <w:rFonts w:ascii="Tahoma" w:eastAsia="Tahoma" w:hAnsi="Tahoma" w:cs="Tahoma"/>
          <w:bCs/>
          <w:color w:val="000000" w:themeColor="text1"/>
        </w:rPr>
        <w:t>rendida por el señor Carlos A</w:t>
      </w:r>
      <w:r w:rsidR="00495F02" w:rsidRPr="008D1CDE">
        <w:rPr>
          <w:rFonts w:ascii="Tahoma" w:eastAsia="Tahoma" w:hAnsi="Tahoma" w:cs="Tahoma"/>
          <w:bCs/>
          <w:color w:val="000000" w:themeColor="text1"/>
        </w:rPr>
        <w:t>rturo</w:t>
      </w:r>
      <w:r w:rsidR="00F228EB" w:rsidRPr="008D1CDE">
        <w:rPr>
          <w:rFonts w:ascii="Tahoma" w:eastAsia="Tahoma" w:hAnsi="Tahoma" w:cs="Tahoma"/>
          <w:bCs/>
          <w:color w:val="000000" w:themeColor="text1"/>
        </w:rPr>
        <w:t xml:space="preserve"> Agudelo Mafla y la señora Alba Nelly Ospina Marín</w:t>
      </w:r>
      <w:r w:rsidR="00A7527C" w:rsidRPr="008D1CDE">
        <w:rPr>
          <w:rFonts w:ascii="Tahoma" w:eastAsia="Tahoma" w:hAnsi="Tahoma" w:cs="Tahoma"/>
          <w:bCs/>
          <w:color w:val="000000" w:themeColor="text1"/>
        </w:rPr>
        <w:t>, d</w:t>
      </w:r>
      <w:r w:rsidR="00F851C4" w:rsidRPr="008D1CDE">
        <w:rPr>
          <w:rFonts w:ascii="Tahoma" w:eastAsia="Tahoma" w:hAnsi="Tahoma" w:cs="Tahoma"/>
          <w:bCs/>
          <w:color w:val="000000" w:themeColor="text1"/>
        </w:rPr>
        <w:t xml:space="preserve">e la cual se extrae que </w:t>
      </w:r>
      <w:r w:rsidR="007972B4" w:rsidRPr="008D1CDE">
        <w:rPr>
          <w:rFonts w:ascii="Tahoma" w:eastAsia="Tahoma" w:hAnsi="Tahoma" w:cs="Tahoma"/>
          <w:bCs/>
          <w:color w:val="000000" w:themeColor="text1"/>
        </w:rPr>
        <w:t>después del matrimonio el 30 de junio de 1990</w:t>
      </w:r>
      <w:r w:rsidR="00FC3322" w:rsidRPr="008D1CDE">
        <w:rPr>
          <w:rFonts w:ascii="Tahoma" w:eastAsia="Tahoma" w:hAnsi="Tahoma" w:cs="Tahoma"/>
          <w:bCs/>
          <w:color w:val="000000" w:themeColor="text1"/>
        </w:rPr>
        <w:t>,</w:t>
      </w:r>
      <w:r w:rsidR="007972B4" w:rsidRPr="008D1CDE">
        <w:rPr>
          <w:rFonts w:ascii="Tahoma" w:eastAsia="Tahoma" w:hAnsi="Tahoma" w:cs="Tahoma"/>
          <w:bCs/>
          <w:color w:val="000000" w:themeColor="text1"/>
        </w:rPr>
        <w:t xml:space="preserve"> los contrayentes convivieron hasta diciembre de 2002, </w:t>
      </w:r>
      <w:r w:rsidR="00C67FD1" w:rsidRPr="008D1CDE">
        <w:rPr>
          <w:rFonts w:ascii="Tahoma" w:eastAsia="Tahoma" w:hAnsi="Tahoma" w:cs="Tahoma"/>
          <w:bCs/>
          <w:color w:val="000000" w:themeColor="text1"/>
        </w:rPr>
        <w:t xml:space="preserve">y se divorciaron y liquidaron la sociedad el 14 de julio de 2011, pese a lo cual </w:t>
      </w:r>
      <w:r w:rsidR="004908EB" w:rsidRPr="008D1CDE">
        <w:rPr>
          <w:rFonts w:ascii="Tahoma" w:eastAsia="Tahoma" w:hAnsi="Tahoma" w:cs="Tahoma"/>
          <w:bCs/>
          <w:color w:val="000000" w:themeColor="text1"/>
        </w:rPr>
        <w:t>la demandante seguía dependiendo económicamente del señor Alcides</w:t>
      </w:r>
      <w:r w:rsidR="00A7527C" w:rsidRPr="008D1CDE">
        <w:rPr>
          <w:rFonts w:ascii="Tahoma" w:eastAsia="Tahoma" w:hAnsi="Tahoma" w:cs="Tahoma"/>
          <w:bCs/>
          <w:color w:val="000000" w:themeColor="text1"/>
        </w:rPr>
        <w:t>.</w:t>
      </w:r>
    </w:p>
    <w:p w14:paraId="554F26A8" w14:textId="588AD40B" w:rsidR="00A7527C" w:rsidRPr="008D1CDE" w:rsidRDefault="00A7527C" w:rsidP="008D1CDE">
      <w:pPr>
        <w:spacing w:line="276" w:lineRule="auto"/>
        <w:ind w:firstLine="708"/>
        <w:jc w:val="both"/>
        <w:rPr>
          <w:rFonts w:ascii="Tahoma" w:eastAsia="Tahoma" w:hAnsi="Tahoma" w:cs="Tahoma"/>
          <w:bCs/>
          <w:color w:val="000000" w:themeColor="text1"/>
        </w:rPr>
      </w:pPr>
    </w:p>
    <w:p w14:paraId="392FE7E2" w14:textId="082E88DC" w:rsidR="00032A6B" w:rsidRPr="008D1CDE" w:rsidRDefault="00A7527C" w:rsidP="008D1CDE">
      <w:pPr>
        <w:spacing w:line="276" w:lineRule="auto"/>
        <w:ind w:firstLine="708"/>
        <w:jc w:val="both"/>
        <w:rPr>
          <w:rFonts w:ascii="Tahoma" w:eastAsia="Tahoma" w:hAnsi="Tahoma" w:cs="Tahoma"/>
          <w:bCs/>
          <w:color w:val="000000" w:themeColor="text1"/>
        </w:rPr>
      </w:pPr>
      <w:r w:rsidRPr="008D1CDE">
        <w:rPr>
          <w:rFonts w:ascii="Tahoma" w:eastAsia="Tahoma" w:hAnsi="Tahoma" w:cs="Tahoma"/>
          <w:bCs/>
          <w:color w:val="000000" w:themeColor="text1"/>
        </w:rPr>
        <w:t xml:space="preserve">En cuando a la relación de convivencia entre el señor Danilo Alcides Peláez y </w:t>
      </w:r>
      <w:proofErr w:type="spellStart"/>
      <w:r w:rsidRPr="008D1CDE">
        <w:rPr>
          <w:rFonts w:ascii="Tahoma" w:eastAsia="Tahoma" w:hAnsi="Tahoma" w:cs="Tahoma"/>
          <w:bCs/>
          <w:color w:val="000000" w:themeColor="text1"/>
        </w:rPr>
        <w:t>Neiza</w:t>
      </w:r>
      <w:proofErr w:type="spellEnd"/>
      <w:r w:rsidRPr="008D1CDE">
        <w:rPr>
          <w:rFonts w:ascii="Tahoma" w:eastAsia="Tahoma" w:hAnsi="Tahoma" w:cs="Tahoma"/>
          <w:bCs/>
          <w:color w:val="000000" w:themeColor="text1"/>
        </w:rPr>
        <w:t xml:space="preserve"> Ariana Calle</w:t>
      </w:r>
      <w:r w:rsidR="00CA59D5" w:rsidRPr="008D1CDE">
        <w:rPr>
          <w:rFonts w:ascii="Tahoma" w:eastAsia="Tahoma" w:hAnsi="Tahoma" w:cs="Tahoma"/>
          <w:bCs/>
          <w:color w:val="000000" w:themeColor="text1"/>
        </w:rPr>
        <w:t xml:space="preserve">, fue aportada por Colpensiones declaración </w:t>
      </w:r>
      <w:proofErr w:type="spellStart"/>
      <w:r w:rsidR="00CA59D5" w:rsidRPr="008D1CDE">
        <w:rPr>
          <w:rFonts w:ascii="Tahoma" w:eastAsia="Tahoma" w:hAnsi="Tahoma" w:cs="Tahoma"/>
          <w:bCs/>
          <w:color w:val="000000" w:themeColor="text1"/>
        </w:rPr>
        <w:t>extraproceso</w:t>
      </w:r>
      <w:proofErr w:type="spellEnd"/>
      <w:r w:rsidR="00CA59D5" w:rsidRPr="008D1CDE">
        <w:rPr>
          <w:rFonts w:ascii="Tahoma" w:eastAsia="Tahoma" w:hAnsi="Tahoma" w:cs="Tahoma"/>
          <w:bCs/>
          <w:color w:val="000000" w:themeColor="text1"/>
        </w:rPr>
        <w:t xml:space="preserve"> rendida </w:t>
      </w:r>
      <w:r w:rsidR="00032A6B" w:rsidRPr="008D1CDE">
        <w:rPr>
          <w:rFonts w:ascii="Tahoma" w:eastAsia="Tahoma" w:hAnsi="Tahoma" w:cs="Tahoma"/>
          <w:bCs/>
          <w:color w:val="000000" w:themeColor="text1"/>
        </w:rPr>
        <w:t xml:space="preserve">el 31 de marzo de 2016 por </w:t>
      </w:r>
      <w:r w:rsidR="005F59CA" w:rsidRPr="008D1CDE">
        <w:rPr>
          <w:rFonts w:ascii="Tahoma" w:eastAsia="Tahoma" w:hAnsi="Tahoma" w:cs="Tahoma"/>
          <w:bCs/>
          <w:color w:val="000000" w:themeColor="text1"/>
        </w:rPr>
        <w:t>José</w:t>
      </w:r>
      <w:r w:rsidR="00032A6B" w:rsidRPr="008D1CDE">
        <w:rPr>
          <w:rFonts w:ascii="Tahoma" w:eastAsia="Tahoma" w:hAnsi="Tahoma" w:cs="Tahoma"/>
          <w:bCs/>
          <w:color w:val="000000" w:themeColor="text1"/>
        </w:rPr>
        <w:t xml:space="preserve"> Orlando Villa Aguirre y Mary Luz Castaño Galvis</w:t>
      </w:r>
      <w:r w:rsidR="00F07436" w:rsidRPr="008D1CDE">
        <w:rPr>
          <w:rStyle w:val="Refdenotaalpie"/>
          <w:rFonts w:ascii="Tahoma" w:eastAsia="Tahoma" w:hAnsi="Tahoma" w:cs="Tahoma"/>
          <w:bCs/>
          <w:color w:val="000000" w:themeColor="text1"/>
        </w:rPr>
        <w:footnoteReference w:id="10"/>
      </w:r>
      <w:r w:rsidR="002049D5" w:rsidRPr="008D1CDE">
        <w:rPr>
          <w:rFonts w:ascii="Tahoma" w:eastAsia="Tahoma" w:hAnsi="Tahoma" w:cs="Tahoma"/>
          <w:bCs/>
          <w:color w:val="000000" w:themeColor="text1"/>
        </w:rPr>
        <w:t xml:space="preserve">, </w:t>
      </w:r>
      <w:r w:rsidR="00CA59D5" w:rsidRPr="008D1CDE">
        <w:rPr>
          <w:rFonts w:ascii="Tahoma" w:eastAsia="Tahoma" w:hAnsi="Tahoma" w:cs="Tahoma"/>
          <w:bCs/>
          <w:color w:val="000000" w:themeColor="text1"/>
        </w:rPr>
        <w:t xml:space="preserve">quienes </w:t>
      </w:r>
      <w:r w:rsidR="002049D5" w:rsidRPr="008D1CDE">
        <w:rPr>
          <w:rFonts w:ascii="Tahoma" w:eastAsia="Tahoma" w:hAnsi="Tahoma" w:cs="Tahoma"/>
          <w:bCs/>
          <w:color w:val="000000" w:themeColor="text1"/>
        </w:rPr>
        <w:t xml:space="preserve">manifestaron que </w:t>
      </w:r>
      <w:r w:rsidR="00CA59D5" w:rsidRPr="008D1CDE">
        <w:rPr>
          <w:rFonts w:ascii="Tahoma" w:eastAsia="Tahoma" w:hAnsi="Tahoma" w:cs="Tahoma"/>
          <w:bCs/>
          <w:color w:val="000000" w:themeColor="text1"/>
        </w:rPr>
        <w:t>los compañeros permanente</w:t>
      </w:r>
      <w:r w:rsidR="00FC3322" w:rsidRPr="008D1CDE">
        <w:rPr>
          <w:rFonts w:ascii="Tahoma" w:eastAsia="Tahoma" w:hAnsi="Tahoma" w:cs="Tahoma"/>
          <w:bCs/>
          <w:color w:val="000000" w:themeColor="text1"/>
        </w:rPr>
        <w:t>s</w:t>
      </w:r>
      <w:r w:rsidR="00CA59D5" w:rsidRPr="008D1CDE">
        <w:rPr>
          <w:rFonts w:ascii="Tahoma" w:eastAsia="Tahoma" w:hAnsi="Tahoma" w:cs="Tahoma"/>
          <w:bCs/>
          <w:color w:val="000000" w:themeColor="text1"/>
        </w:rPr>
        <w:t xml:space="preserve"> vivieron </w:t>
      </w:r>
      <w:r w:rsidR="0031499B" w:rsidRPr="008D1CDE">
        <w:rPr>
          <w:rFonts w:ascii="Tahoma" w:eastAsia="Tahoma" w:hAnsi="Tahoma" w:cs="Tahoma"/>
          <w:bCs/>
          <w:color w:val="000000" w:themeColor="text1"/>
        </w:rPr>
        <w:t>bajo el mismo techo como marido y mujer compartiendo lecho y mesa, desde enero del año 2000</w:t>
      </w:r>
      <w:r w:rsidR="0029170A" w:rsidRPr="008D1CDE">
        <w:rPr>
          <w:rFonts w:ascii="Tahoma" w:eastAsia="Tahoma" w:hAnsi="Tahoma" w:cs="Tahoma"/>
          <w:bCs/>
          <w:color w:val="000000" w:themeColor="text1"/>
        </w:rPr>
        <w:t xml:space="preserve"> hasta la </w:t>
      </w:r>
      <w:r w:rsidR="0029170A" w:rsidRPr="008D1CDE">
        <w:rPr>
          <w:rFonts w:ascii="Tahoma" w:eastAsia="Tahoma" w:hAnsi="Tahoma" w:cs="Tahoma"/>
          <w:bCs/>
          <w:color w:val="000000" w:themeColor="text1"/>
        </w:rPr>
        <w:lastRenderedPageBreak/>
        <w:t xml:space="preserve">fecha del fallecimiento del causante, </w:t>
      </w:r>
      <w:r w:rsidR="00FC3322" w:rsidRPr="008D1CDE">
        <w:rPr>
          <w:rFonts w:ascii="Tahoma" w:eastAsia="Tahoma" w:hAnsi="Tahoma" w:cs="Tahoma"/>
          <w:bCs/>
          <w:color w:val="000000" w:themeColor="text1"/>
        </w:rPr>
        <w:t xml:space="preserve">y producto de la relación </w:t>
      </w:r>
      <w:r w:rsidR="0031499B" w:rsidRPr="008D1CDE">
        <w:rPr>
          <w:rFonts w:ascii="Tahoma" w:eastAsia="Tahoma" w:hAnsi="Tahoma" w:cs="Tahoma"/>
          <w:bCs/>
          <w:color w:val="000000" w:themeColor="text1"/>
        </w:rPr>
        <w:t xml:space="preserve">procrearon una hija, </w:t>
      </w:r>
      <w:r w:rsidR="00DB0132" w:rsidRPr="008D1CDE">
        <w:rPr>
          <w:rFonts w:ascii="Tahoma" w:eastAsia="Tahoma" w:hAnsi="Tahoma" w:cs="Tahoma"/>
          <w:bCs/>
          <w:color w:val="000000" w:themeColor="text1"/>
        </w:rPr>
        <w:t>información que se acompasa con la</w:t>
      </w:r>
      <w:r w:rsidR="006E7668" w:rsidRPr="008D1CDE">
        <w:rPr>
          <w:rFonts w:ascii="Tahoma" w:eastAsia="Tahoma" w:hAnsi="Tahoma" w:cs="Tahoma"/>
          <w:bCs/>
          <w:color w:val="000000" w:themeColor="text1"/>
        </w:rPr>
        <w:t xml:space="preserve"> vertida</w:t>
      </w:r>
      <w:r w:rsidR="00DB0132" w:rsidRPr="008D1CDE">
        <w:rPr>
          <w:rFonts w:ascii="Tahoma" w:eastAsia="Tahoma" w:hAnsi="Tahoma" w:cs="Tahoma"/>
          <w:bCs/>
          <w:color w:val="000000" w:themeColor="text1"/>
        </w:rPr>
        <w:t xml:space="preserve"> por la vinculada </w:t>
      </w:r>
      <w:proofErr w:type="spellStart"/>
      <w:r w:rsidR="00DB0132" w:rsidRPr="008D1CDE">
        <w:rPr>
          <w:rFonts w:ascii="Tahoma" w:eastAsia="Tahoma" w:hAnsi="Tahoma" w:cs="Tahoma"/>
          <w:bCs/>
          <w:color w:val="000000" w:themeColor="text1"/>
        </w:rPr>
        <w:t>Neiza</w:t>
      </w:r>
      <w:proofErr w:type="spellEnd"/>
      <w:r w:rsidR="00DB0132" w:rsidRPr="008D1CDE">
        <w:rPr>
          <w:rFonts w:ascii="Tahoma" w:eastAsia="Tahoma" w:hAnsi="Tahoma" w:cs="Tahoma"/>
          <w:bCs/>
          <w:color w:val="000000" w:themeColor="text1"/>
        </w:rPr>
        <w:t xml:space="preserve"> Adriana Calle López</w:t>
      </w:r>
      <w:r w:rsidR="006E7668" w:rsidRPr="008D1CDE">
        <w:rPr>
          <w:rFonts w:ascii="Tahoma" w:eastAsia="Tahoma" w:hAnsi="Tahoma" w:cs="Tahoma"/>
          <w:bCs/>
          <w:color w:val="000000" w:themeColor="text1"/>
        </w:rPr>
        <w:t>, en</w:t>
      </w:r>
      <w:r w:rsidR="001C21F6" w:rsidRPr="008D1CDE">
        <w:rPr>
          <w:rFonts w:ascii="Tahoma" w:eastAsia="Tahoma" w:hAnsi="Tahoma" w:cs="Tahoma"/>
          <w:bCs/>
          <w:color w:val="000000" w:themeColor="text1"/>
        </w:rPr>
        <w:t xml:space="preserve"> el mismo</w:t>
      </w:r>
      <w:r w:rsidR="006E7668" w:rsidRPr="008D1CDE">
        <w:rPr>
          <w:rFonts w:ascii="Tahoma" w:eastAsia="Tahoma" w:hAnsi="Tahoma" w:cs="Tahoma"/>
          <w:bCs/>
          <w:color w:val="000000" w:themeColor="text1"/>
        </w:rPr>
        <w:t xml:space="preserve"> instrumento</w:t>
      </w:r>
      <w:r w:rsidR="00DB0132" w:rsidRPr="008D1CDE">
        <w:rPr>
          <w:rFonts w:ascii="Tahoma" w:eastAsia="Tahoma" w:hAnsi="Tahoma" w:cs="Tahoma"/>
          <w:bCs/>
          <w:color w:val="000000" w:themeColor="text1"/>
          <w:vertAlign w:val="superscript"/>
        </w:rPr>
        <w:footnoteReference w:id="11"/>
      </w:r>
      <w:r w:rsidR="001C21F6" w:rsidRPr="008D1CDE">
        <w:rPr>
          <w:rFonts w:ascii="Tahoma" w:eastAsia="Tahoma" w:hAnsi="Tahoma" w:cs="Tahoma"/>
          <w:bCs/>
          <w:color w:val="000000" w:themeColor="text1"/>
        </w:rPr>
        <w:t xml:space="preserve">. </w:t>
      </w:r>
    </w:p>
    <w:p w14:paraId="0A8FD03B" w14:textId="1FA6973D" w:rsidR="001C21F6" w:rsidRPr="008D1CDE" w:rsidRDefault="001C21F6" w:rsidP="008D1CDE">
      <w:pPr>
        <w:spacing w:line="276" w:lineRule="auto"/>
        <w:jc w:val="both"/>
        <w:rPr>
          <w:rFonts w:ascii="Tahoma" w:eastAsia="Tahoma" w:hAnsi="Tahoma" w:cs="Tahoma"/>
          <w:bCs/>
          <w:color w:val="000000" w:themeColor="text1"/>
        </w:rPr>
      </w:pPr>
    </w:p>
    <w:p w14:paraId="530A74A4" w14:textId="53A24C57" w:rsidR="002F1A75" w:rsidRPr="008D1CDE" w:rsidRDefault="00FC3322" w:rsidP="008D1CDE">
      <w:pPr>
        <w:spacing w:line="276" w:lineRule="auto"/>
        <w:ind w:firstLine="708"/>
        <w:jc w:val="both"/>
        <w:rPr>
          <w:rFonts w:ascii="Tahoma" w:hAnsi="Tahoma" w:cs="Tahoma"/>
          <w:lang w:val="es-CO"/>
        </w:rPr>
      </w:pPr>
      <w:r w:rsidRPr="008D1CDE">
        <w:rPr>
          <w:rFonts w:ascii="Tahoma" w:eastAsia="Tahoma" w:hAnsi="Tahoma" w:cs="Tahoma"/>
          <w:color w:val="000000" w:themeColor="text1"/>
        </w:rPr>
        <w:t xml:space="preserve">Con sustento en el contenido de las pruebas vertidas en el proceso, encuentra esta Sala que </w:t>
      </w:r>
      <w:r w:rsidR="00080C9B" w:rsidRPr="008D1CDE">
        <w:rPr>
          <w:rFonts w:ascii="Tahoma" w:eastAsia="Tahoma" w:hAnsi="Tahoma" w:cs="Tahoma"/>
          <w:color w:val="000000" w:themeColor="text1"/>
        </w:rPr>
        <w:t xml:space="preserve">la </w:t>
      </w:r>
      <w:r w:rsidR="00D25D0E" w:rsidRPr="008D1CDE">
        <w:rPr>
          <w:rFonts w:ascii="Tahoma" w:eastAsia="Tahoma" w:hAnsi="Tahoma" w:cs="Tahoma"/>
          <w:color w:val="000000" w:themeColor="text1"/>
        </w:rPr>
        <w:t>decisión</w:t>
      </w:r>
      <w:r w:rsidR="00080C9B" w:rsidRPr="008D1CDE">
        <w:rPr>
          <w:rFonts w:ascii="Tahoma" w:eastAsia="Tahoma" w:hAnsi="Tahoma" w:cs="Tahoma"/>
          <w:color w:val="000000" w:themeColor="text1"/>
        </w:rPr>
        <w:t xml:space="preserve"> de </w:t>
      </w:r>
      <w:r w:rsidR="002F1A75" w:rsidRPr="008D1CDE">
        <w:rPr>
          <w:rFonts w:ascii="Tahoma" w:eastAsia="Tahoma" w:hAnsi="Tahoma" w:cs="Tahoma"/>
          <w:color w:val="000000" w:themeColor="text1"/>
        </w:rPr>
        <w:t xml:space="preserve">la </w:t>
      </w:r>
      <w:r w:rsidR="002F1A75" w:rsidRPr="008D1CDE">
        <w:rPr>
          <w:rFonts w:ascii="Tahoma" w:eastAsia="Tahoma" w:hAnsi="Tahoma" w:cs="Tahoma"/>
          <w:i/>
          <w:iCs/>
          <w:color w:val="000000" w:themeColor="text1"/>
        </w:rPr>
        <w:t>a-quo</w:t>
      </w:r>
      <w:r w:rsidR="002F1A75" w:rsidRPr="008D1CDE">
        <w:rPr>
          <w:rFonts w:ascii="Tahoma" w:eastAsia="Tahoma" w:hAnsi="Tahoma" w:cs="Tahoma"/>
          <w:color w:val="000000" w:themeColor="text1"/>
        </w:rPr>
        <w:t xml:space="preserve"> </w:t>
      </w:r>
      <w:r w:rsidR="00080C9B" w:rsidRPr="008D1CDE">
        <w:rPr>
          <w:rFonts w:ascii="Tahoma" w:eastAsia="Tahoma" w:hAnsi="Tahoma" w:cs="Tahoma"/>
          <w:color w:val="000000" w:themeColor="text1"/>
        </w:rPr>
        <w:t>se encuentra ajustada a</w:t>
      </w:r>
      <w:r w:rsidR="00173BF5" w:rsidRPr="008D1CDE">
        <w:rPr>
          <w:rFonts w:ascii="Tahoma" w:eastAsia="Tahoma" w:hAnsi="Tahoma" w:cs="Tahoma"/>
          <w:color w:val="000000" w:themeColor="text1"/>
        </w:rPr>
        <w:t xml:space="preserve"> derecho y no se observan inexactitudes</w:t>
      </w:r>
      <w:r w:rsidR="00080C9B" w:rsidRPr="008D1CDE">
        <w:rPr>
          <w:rFonts w:ascii="Tahoma" w:eastAsia="Tahoma" w:hAnsi="Tahoma" w:cs="Tahoma"/>
          <w:color w:val="000000" w:themeColor="text1"/>
        </w:rPr>
        <w:t xml:space="preserve"> en </w:t>
      </w:r>
      <w:r w:rsidR="00155D36" w:rsidRPr="008D1CDE">
        <w:rPr>
          <w:rFonts w:ascii="Tahoma" w:eastAsia="Tahoma" w:hAnsi="Tahoma" w:cs="Tahoma"/>
          <w:color w:val="000000" w:themeColor="text1"/>
        </w:rPr>
        <w:t>la</w:t>
      </w:r>
      <w:r w:rsidRPr="008D1CDE">
        <w:rPr>
          <w:rFonts w:ascii="Tahoma" w:eastAsia="Tahoma" w:hAnsi="Tahoma" w:cs="Tahoma"/>
          <w:color w:val="000000" w:themeColor="text1"/>
        </w:rPr>
        <w:t xml:space="preserve"> valoración probatoria</w:t>
      </w:r>
      <w:r w:rsidR="00173BF5" w:rsidRPr="008D1CDE">
        <w:rPr>
          <w:rFonts w:ascii="Tahoma" w:eastAsia="Tahoma" w:hAnsi="Tahoma" w:cs="Tahoma"/>
          <w:color w:val="000000" w:themeColor="text1"/>
        </w:rPr>
        <w:t xml:space="preserve"> que deriven en</w:t>
      </w:r>
      <w:r w:rsidR="00080C9B" w:rsidRPr="008D1CDE">
        <w:rPr>
          <w:rFonts w:ascii="Tahoma" w:eastAsia="Tahoma" w:hAnsi="Tahoma" w:cs="Tahoma"/>
          <w:color w:val="000000" w:themeColor="text1"/>
        </w:rPr>
        <w:t xml:space="preserve"> conclusiones distintas a las </w:t>
      </w:r>
      <w:r w:rsidR="0001235B" w:rsidRPr="008D1CDE">
        <w:rPr>
          <w:rFonts w:ascii="Tahoma" w:eastAsia="Tahoma" w:hAnsi="Tahoma" w:cs="Tahoma"/>
          <w:color w:val="000000" w:themeColor="text1"/>
        </w:rPr>
        <w:t xml:space="preserve">que </w:t>
      </w:r>
      <w:r w:rsidR="00080C9B" w:rsidRPr="008D1CDE">
        <w:rPr>
          <w:rFonts w:ascii="Tahoma" w:eastAsia="Tahoma" w:hAnsi="Tahoma" w:cs="Tahoma"/>
          <w:color w:val="000000" w:themeColor="text1"/>
        </w:rPr>
        <w:t>arrib</w:t>
      </w:r>
      <w:r w:rsidR="0001235B" w:rsidRPr="008D1CDE">
        <w:rPr>
          <w:rFonts w:ascii="Tahoma" w:eastAsia="Tahoma" w:hAnsi="Tahoma" w:cs="Tahoma"/>
          <w:color w:val="000000" w:themeColor="text1"/>
        </w:rPr>
        <w:t>ó</w:t>
      </w:r>
      <w:r w:rsidR="00080C9B" w:rsidRPr="008D1CDE">
        <w:rPr>
          <w:rFonts w:ascii="Tahoma" w:eastAsia="Tahoma" w:hAnsi="Tahoma" w:cs="Tahoma"/>
          <w:color w:val="000000" w:themeColor="text1"/>
        </w:rPr>
        <w:t>, esto es</w:t>
      </w:r>
      <w:r w:rsidR="00173BF5" w:rsidRPr="008D1CDE">
        <w:rPr>
          <w:rFonts w:ascii="Tahoma" w:eastAsia="Tahoma" w:hAnsi="Tahoma" w:cs="Tahoma"/>
          <w:color w:val="000000" w:themeColor="text1"/>
        </w:rPr>
        <w:t>,</w:t>
      </w:r>
      <w:r w:rsidR="00080C9B" w:rsidRPr="008D1CDE">
        <w:rPr>
          <w:rFonts w:ascii="Tahoma" w:eastAsia="Tahoma" w:hAnsi="Tahoma" w:cs="Tahoma"/>
          <w:color w:val="000000" w:themeColor="text1"/>
        </w:rPr>
        <w:t xml:space="preserve"> </w:t>
      </w:r>
      <w:r w:rsidR="00080C9B" w:rsidRPr="008D1CDE">
        <w:rPr>
          <w:rFonts w:ascii="Tahoma" w:hAnsi="Tahoma" w:cs="Tahoma"/>
          <w:lang w:val="es-CO"/>
        </w:rPr>
        <w:t>que las pruebas testimoniales son insuficientes para demostrar el presupuesto consagrado en la norma</w:t>
      </w:r>
      <w:r w:rsidR="00D25D0E" w:rsidRPr="008D1CDE">
        <w:rPr>
          <w:rFonts w:ascii="Tahoma" w:hAnsi="Tahoma" w:cs="Tahoma"/>
          <w:lang w:val="es-CO"/>
        </w:rPr>
        <w:t xml:space="preserve">, </w:t>
      </w:r>
      <w:r w:rsidR="0001235B" w:rsidRPr="008D1CDE">
        <w:rPr>
          <w:rFonts w:ascii="Tahoma" w:hAnsi="Tahoma" w:cs="Tahoma"/>
          <w:lang w:val="es-CO"/>
        </w:rPr>
        <w:t xml:space="preserve">pues debido esencialmente </w:t>
      </w:r>
      <w:r w:rsidR="0073341F" w:rsidRPr="008D1CDE">
        <w:rPr>
          <w:rFonts w:ascii="Tahoma" w:hAnsi="Tahoma" w:cs="Tahoma"/>
          <w:lang w:val="es-CO"/>
        </w:rPr>
        <w:t xml:space="preserve">a la </w:t>
      </w:r>
      <w:r w:rsidR="00173BF5" w:rsidRPr="008D1CDE">
        <w:rPr>
          <w:rFonts w:ascii="Tahoma" w:hAnsi="Tahoma" w:cs="Tahoma"/>
          <w:lang w:val="es-CO"/>
        </w:rPr>
        <w:t>intermitencia</w:t>
      </w:r>
      <w:r w:rsidR="00DF3C3C" w:rsidRPr="008D1CDE">
        <w:rPr>
          <w:rFonts w:ascii="Tahoma" w:hAnsi="Tahoma" w:cs="Tahoma"/>
          <w:lang w:val="es-CO"/>
        </w:rPr>
        <w:t xml:space="preserve"> e irregularidad</w:t>
      </w:r>
      <w:r w:rsidR="00173BF5" w:rsidRPr="008D1CDE">
        <w:rPr>
          <w:rFonts w:ascii="Tahoma" w:hAnsi="Tahoma" w:cs="Tahoma"/>
          <w:lang w:val="es-CO"/>
        </w:rPr>
        <w:t xml:space="preserve"> de las visitas de las declarantes</w:t>
      </w:r>
      <w:r w:rsidR="0073341F" w:rsidRPr="008D1CDE">
        <w:rPr>
          <w:rFonts w:ascii="Tahoma" w:hAnsi="Tahoma" w:cs="Tahoma"/>
          <w:lang w:val="es-CO"/>
        </w:rPr>
        <w:t xml:space="preserve"> a la promotora del litigio, cada dos o tres meses</w:t>
      </w:r>
      <w:r w:rsidR="00173BF5" w:rsidRPr="008D1CDE">
        <w:rPr>
          <w:rFonts w:ascii="Tahoma" w:hAnsi="Tahoma" w:cs="Tahoma"/>
          <w:lang w:val="es-CO"/>
        </w:rPr>
        <w:t xml:space="preserve">, y sin que atinaran </w:t>
      </w:r>
      <w:r w:rsidR="002F1A75" w:rsidRPr="008D1CDE">
        <w:rPr>
          <w:rFonts w:ascii="Tahoma" w:hAnsi="Tahoma" w:cs="Tahoma"/>
          <w:lang w:val="es-CO"/>
        </w:rPr>
        <w:t>a señalar algún</w:t>
      </w:r>
      <w:r w:rsidR="0001235B" w:rsidRPr="008D1CDE">
        <w:rPr>
          <w:rFonts w:ascii="Tahoma" w:hAnsi="Tahoma" w:cs="Tahoma"/>
          <w:lang w:val="es-CO"/>
        </w:rPr>
        <w:t xml:space="preserve"> rasgos distintivo</w:t>
      </w:r>
      <w:r w:rsidR="0073341F" w:rsidRPr="008D1CDE">
        <w:rPr>
          <w:rFonts w:ascii="Tahoma" w:hAnsi="Tahoma" w:cs="Tahoma"/>
          <w:lang w:val="es-CO"/>
        </w:rPr>
        <w:t xml:space="preserve"> de una relación de pareja</w:t>
      </w:r>
      <w:r w:rsidR="002F1A75" w:rsidRPr="008D1CDE">
        <w:rPr>
          <w:rFonts w:ascii="Tahoma" w:hAnsi="Tahoma" w:cs="Tahoma"/>
          <w:lang w:val="es-CO"/>
        </w:rPr>
        <w:t xml:space="preserve"> entre ellos</w:t>
      </w:r>
      <w:r w:rsidR="0073341F" w:rsidRPr="008D1CDE">
        <w:rPr>
          <w:rFonts w:ascii="Tahoma" w:hAnsi="Tahoma" w:cs="Tahoma"/>
          <w:lang w:val="es-CO"/>
        </w:rPr>
        <w:t>,</w:t>
      </w:r>
      <w:r w:rsidR="002F1A75" w:rsidRPr="008D1CDE">
        <w:rPr>
          <w:rFonts w:ascii="Tahoma" w:hAnsi="Tahoma" w:cs="Tahoma"/>
          <w:lang w:val="es-CO"/>
        </w:rPr>
        <w:t xml:space="preserve"> tales</w:t>
      </w:r>
      <w:r w:rsidR="0073341F" w:rsidRPr="008D1CDE">
        <w:rPr>
          <w:rFonts w:ascii="Tahoma" w:hAnsi="Tahoma" w:cs="Tahoma"/>
          <w:lang w:val="es-CO"/>
        </w:rPr>
        <w:t xml:space="preserve"> como objetos personales del demandante en la casa de la accionante, </w:t>
      </w:r>
      <w:r w:rsidR="0059380E" w:rsidRPr="008D1CDE">
        <w:rPr>
          <w:rFonts w:ascii="Tahoma" w:hAnsi="Tahoma" w:cs="Tahoma"/>
          <w:lang w:val="es-CO"/>
        </w:rPr>
        <w:t>muestra</w:t>
      </w:r>
      <w:r w:rsidR="002F1A75" w:rsidRPr="008D1CDE">
        <w:rPr>
          <w:rFonts w:ascii="Tahoma" w:hAnsi="Tahoma" w:cs="Tahoma"/>
          <w:lang w:val="es-CO"/>
        </w:rPr>
        <w:t>s</w:t>
      </w:r>
      <w:r w:rsidR="0059380E" w:rsidRPr="008D1CDE">
        <w:rPr>
          <w:rFonts w:ascii="Tahoma" w:hAnsi="Tahoma" w:cs="Tahoma"/>
          <w:lang w:val="es-CO"/>
        </w:rPr>
        <w:t xml:space="preserve"> de cariño o </w:t>
      </w:r>
      <w:r w:rsidR="00AC238C" w:rsidRPr="008D1CDE">
        <w:rPr>
          <w:rFonts w:ascii="Tahoma" w:hAnsi="Tahoma" w:cs="Tahoma"/>
          <w:lang w:val="es-CO"/>
        </w:rPr>
        <w:t>su permanencia en dicho inmueble en horas de la noche,</w:t>
      </w:r>
      <w:r w:rsidR="0001235B" w:rsidRPr="008D1CDE">
        <w:rPr>
          <w:rFonts w:ascii="Tahoma" w:hAnsi="Tahoma" w:cs="Tahoma"/>
          <w:lang w:val="es-CO"/>
        </w:rPr>
        <w:t xml:space="preserve"> sin lo cual</w:t>
      </w:r>
      <w:r w:rsidR="00AC238C" w:rsidRPr="008D1CDE">
        <w:rPr>
          <w:rFonts w:ascii="Tahoma" w:hAnsi="Tahoma" w:cs="Tahoma"/>
          <w:lang w:val="es-CO"/>
        </w:rPr>
        <w:t xml:space="preserve"> </w:t>
      </w:r>
      <w:r w:rsidR="00DF3C3C" w:rsidRPr="008D1CDE">
        <w:rPr>
          <w:rFonts w:ascii="Tahoma" w:hAnsi="Tahoma" w:cs="Tahoma"/>
          <w:lang w:val="es-CO"/>
        </w:rPr>
        <w:t xml:space="preserve">resulta imposible concluir </w:t>
      </w:r>
      <w:r w:rsidR="0001235B" w:rsidRPr="008D1CDE">
        <w:rPr>
          <w:rFonts w:ascii="Tahoma" w:hAnsi="Tahoma" w:cs="Tahoma"/>
          <w:lang w:val="es-CO"/>
        </w:rPr>
        <w:t xml:space="preserve">que, con posterioridad al divorcio, perduró algún </w:t>
      </w:r>
      <w:r w:rsidR="079743AC" w:rsidRPr="008D1CDE">
        <w:rPr>
          <w:rFonts w:ascii="Tahoma" w:hAnsi="Tahoma" w:cs="Tahoma"/>
          <w:lang w:val="es-CO"/>
        </w:rPr>
        <w:t>vínculo</w:t>
      </w:r>
      <w:r w:rsidR="0001235B" w:rsidRPr="008D1CDE">
        <w:rPr>
          <w:rFonts w:ascii="Tahoma" w:hAnsi="Tahoma" w:cs="Tahoma"/>
          <w:lang w:val="es-CO"/>
        </w:rPr>
        <w:t xml:space="preserve"> de pareja entre los exesposos, pues como lo insinuó la segunda de las </w:t>
      </w:r>
      <w:proofErr w:type="spellStart"/>
      <w:r w:rsidR="0001235B" w:rsidRPr="008D1CDE">
        <w:rPr>
          <w:rFonts w:ascii="Tahoma" w:hAnsi="Tahoma" w:cs="Tahoma"/>
          <w:lang w:val="es-CO"/>
        </w:rPr>
        <w:t>testigas</w:t>
      </w:r>
      <w:proofErr w:type="spellEnd"/>
      <w:r w:rsidR="0001235B" w:rsidRPr="008D1CDE">
        <w:rPr>
          <w:rFonts w:ascii="Tahoma" w:hAnsi="Tahoma" w:cs="Tahoma"/>
          <w:lang w:val="es-CO"/>
        </w:rPr>
        <w:t>, su presencia en la casa de la accionante</w:t>
      </w:r>
      <w:r w:rsidR="00FC24F8" w:rsidRPr="008D1CDE">
        <w:rPr>
          <w:rFonts w:ascii="Tahoma" w:hAnsi="Tahoma" w:cs="Tahoma"/>
          <w:lang w:val="es-CO"/>
        </w:rPr>
        <w:t xml:space="preserve"> no necesariamente evidencia una relación de convivencia, pues </w:t>
      </w:r>
      <w:r w:rsidR="0DFDDA10" w:rsidRPr="008D1CDE">
        <w:rPr>
          <w:rFonts w:ascii="Tahoma" w:hAnsi="Tahoma" w:cs="Tahoma"/>
          <w:lang w:val="es-CO"/>
        </w:rPr>
        <w:t>también</w:t>
      </w:r>
      <w:r w:rsidR="00FC24F8" w:rsidRPr="008D1CDE">
        <w:rPr>
          <w:rFonts w:ascii="Tahoma" w:hAnsi="Tahoma" w:cs="Tahoma"/>
          <w:lang w:val="es-CO"/>
        </w:rPr>
        <w:t xml:space="preserve"> podía obedecer a la relación paternal con la hija en común, quien </w:t>
      </w:r>
      <w:r w:rsidR="6F09D164" w:rsidRPr="008D1CDE">
        <w:rPr>
          <w:rFonts w:ascii="Tahoma" w:hAnsi="Tahoma" w:cs="Tahoma"/>
          <w:lang w:val="es-CO"/>
        </w:rPr>
        <w:t>también</w:t>
      </w:r>
      <w:r w:rsidR="00FC24F8" w:rsidRPr="008D1CDE">
        <w:rPr>
          <w:rFonts w:ascii="Tahoma" w:hAnsi="Tahoma" w:cs="Tahoma"/>
          <w:lang w:val="es-CO"/>
        </w:rPr>
        <w:t xml:space="preserve"> </w:t>
      </w:r>
      <w:r w:rsidR="1C9A8E39" w:rsidRPr="008D1CDE">
        <w:rPr>
          <w:rFonts w:ascii="Tahoma" w:hAnsi="Tahoma" w:cs="Tahoma"/>
          <w:lang w:val="es-CO"/>
        </w:rPr>
        <w:t>vivía</w:t>
      </w:r>
      <w:r w:rsidR="00FC24F8" w:rsidRPr="008D1CDE">
        <w:rPr>
          <w:rFonts w:ascii="Tahoma" w:hAnsi="Tahoma" w:cs="Tahoma"/>
          <w:lang w:val="es-CO"/>
        </w:rPr>
        <w:t xml:space="preserve"> allí. </w:t>
      </w:r>
    </w:p>
    <w:p w14:paraId="3A3ECCDD" w14:textId="16460764" w:rsidR="00974C99" w:rsidRPr="008D1CDE" w:rsidRDefault="00974C99" w:rsidP="008D1CDE">
      <w:pPr>
        <w:spacing w:line="276" w:lineRule="auto"/>
        <w:jc w:val="both"/>
        <w:rPr>
          <w:rFonts w:ascii="Tahoma" w:hAnsi="Tahoma" w:cs="Tahoma"/>
          <w:lang w:val="es-CO"/>
        </w:rPr>
      </w:pPr>
    </w:p>
    <w:p w14:paraId="17963749" w14:textId="1E524A27" w:rsidR="00974C99" w:rsidRPr="008D1CDE" w:rsidRDefault="00974C99" w:rsidP="008D1CDE">
      <w:pPr>
        <w:spacing w:line="276" w:lineRule="auto"/>
        <w:jc w:val="both"/>
        <w:rPr>
          <w:rFonts w:ascii="Tahoma" w:eastAsia="Tahoma" w:hAnsi="Tahoma" w:cs="Tahoma"/>
          <w:color w:val="000000" w:themeColor="text1"/>
        </w:rPr>
      </w:pPr>
      <w:r w:rsidRPr="008D1CDE">
        <w:rPr>
          <w:rFonts w:ascii="Tahoma" w:hAnsi="Tahoma" w:cs="Tahoma"/>
          <w:lang w:val="es-CO"/>
        </w:rPr>
        <w:tab/>
      </w:r>
      <w:r w:rsidR="00C31F6A" w:rsidRPr="008D1CDE">
        <w:rPr>
          <w:rFonts w:ascii="Tahoma" w:hAnsi="Tahoma" w:cs="Tahoma"/>
          <w:lang w:val="es-CO"/>
        </w:rPr>
        <w:t>En este orden</w:t>
      </w:r>
      <w:r w:rsidR="00FC24F8" w:rsidRPr="008D1CDE">
        <w:rPr>
          <w:rFonts w:ascii="Tahoma" w:hAnsi="Tahoma" w:cs="Tahoma"/>
          <w:lang w:val="es-CO"/>
        </w:rPr>
        <w:t xml:space="preserve"> de ideas, resulta</w:t>
      </w:r>
      <w:r w:rsidR="00C31F6A" w:rsidRPr="008D1CDE">
        <w:rPr>
          <w:rFonts w:ascii="Tahoma" w:hAnsi="Tahoma" w:cs="Tahoma"/>
          <w:lang w:val="es-CO"/>
        </w:rPr>
        <w:t xml:space="preserve"> más </w:t>
      </w:r>
      <w:r w:rsidR="440DF468" w:rsidRPr="008D1CDE">
        <w:rPr>
          <w:rFonts w:ascii="Tahoma" w:hAnsi="Tahoma" w:cs="Tahoma"/>
          <w:lang w:val="es-CO"/>
        </w:rPr>
        <w:t>verosímil</w:t>
      </w:r>
      <w:r w:rsidR="00FC24F8" w:rsidRPr="008D1CDE">
        <w:rPr>
          <w:rFonts w:ascii="Tahoma" w:hAnsi="Tahoma" w:cs="Tahoma"/>
          <w:lang w:val="es-CO"/>
        </w:rPr>
        <w:t>,</w:t>
      </w:r>
      <w:r w:rsidR="00C31F6A" w:rsidRPr="008D1CDE">
        <w:rPr>
          <w:rFonts w:ascii="Tahoma" w:hAnsi="Tahoma" w:cs="Tahoma"/>
          <w:lang w:val="es-CO"/>
        </w:rPr>
        <w:t xml:space="preserve"> conforme se desprende de las declaraciones </w:t>
      </w:r>
      <w:proofErr w:type="spellStart"/>
      <w:r w:rsidR="00C31F6A" w:rsidRPr="008D1CDE">
        <w:rPr>
          <w:rFonts w:ascii="Tahoma" w:hAnsi="Tahoma" w:cs="Tahoma"/>
          <w:lang w:val="es-CO"/>
        </w:rPr>
        <w:t>extrajuicio</w:t>
      </w:r>
      <w:proofErr w:type="spellEnd"/>
      <w:r w:rsidR="00C31F6A" w:rsidRPr="008D1CDE">
        <w:rPr>
          <w:rFonts w:ascii="Tahoma" w:hAnsi="Tahoma" w:cs="Tahoma"/>
          <w:lang w:val="es-CO"/>
        </w:rPr>
        <w:t>, que la relación de pareja tuvo lugar desde el año 1986 hasta diciembre de 2002</w:t>
      </w:r>
      <w:r w:rsidR="00943441" w:rsidRPr="008D1CDE">
        <w:rPr>
          <w:rFonts w:ascii="Tahoma" w:hAnsi="Tahoma" w:cs="Tahoma"/>
          <w:lang w:val="es-CO"/>
        </w:rPr>
        <w:t xml:space="preserve">, debido a que el causante </w:t>
      </w:r>
      <w:r w:rsidR="000649DF" w:rsidRPr="008D1CDE">
        <w:rPr>
          <w:rFonts w:ascii="Tahoma" w:hAnsi="Tahoma" w:cs="Tahoma"/>
          <w:lang w:val="es-CO"/>
        </w:rPr>
        <w:t>inició</w:t>
      </w:r>
      <w:r w:rsidR="00943441" w:rsidRPr="008D1CDE">
        <w:rPr>
          <w:rFonts w:ascii="Tahoma" w:hAnsi="Tahoma" w:cs="Tahoma"/>
          <w:lang w:val="es-CO"/>
        </w:rPr>
        <w:t xml:space="preserve"> una relación de convivencia con la señora </w:t>
      </w:r>
      <w:proofErr w:type="spellStart"/>
      <w:r w:rsidR="00943441" w:rsidRPr="008D1CDE">
        <w:rPr>
          <w:rFonts w:ascii="Tahoma" w:hAnsi="Tahoma" w:cs="Tahoma"/>
          <w:lang w:val="es-CO"/>
        </w:rPr>
        <w:t>Neiza</w:t>
      </w:r>
      <w:proofErr w:type="spellEnd"/>
      <w:r w:rsidR="00943441" w:rsidRPr="008D1CDE">
        <w:rPr>
          <w:rFonts w:ascii="Tahoma" w:hAnsi="Tahoma" w:cs="Tahoma"/>
          <w:lang w:val="es-CO"/>
        </w:rPr>
        <w:t xml:space="preserve"> Ariana en enero de 2000, última da</w:t>
      </w:r>
      <w:r w:rsidR="000649DF" w:rsidRPr="008D1CDE">
        <w:rPr>
          <w:rFonts w:ascii="Tahoma" w:hAnsi="Tahoma" w:cs="Tahoma"/>
          <w:lang w:val="es-CO"/>
        </w:rPr>
        <w:t>ta</w:t>
      </w:r>
      <w:r w:rsidR="00943441" w:rsidRPr="008D1CDE">
        <w:rPr>
          <w:rFonts w:ascii="Tahoma" w:hAnsi="Tahoma" w:cs="Tahoma"/>
          <w:lang w:val="es-CO"/>
        </w:rPr>
        <w:t xml:space="preserve"> que </w:t>
      </w:r>
      <w:r w:rsidR="000649DF" w:rsidRPr="008D1CDE">
        <w:rPr>
          <w:rFonts w:ascii="Tahoma" w:hAnsi="Tahoma" w:cs="Tahoma"/>
          <w:lang w:val="es-CO"/>
        </w:rPr>
        <w:t xml:space="preserve">se acompasa con </w:t>
      </w:r>
      <w:r w:rsidR="000F2558" w:rsidRPr="008D1CDE">
        <w:rPr>
          <w:rFonts w:ascii="Tahoma" w:hAnsi="Tahoma" w:cs="Tahoma"/>
          <w:lang w:val="es-CO"/>
        </w:rPr>
        <w:t>el acuerdo suscrito con los cónyuges a efectos de tramitar el divorcio</w:t>
      </w:r>
      <w:r w:rsidR="00844329" w:rsidRPr="008D1CDE">
        <w:rPr>
          <w:rFonts w:ascii="Tahoma" w:hAnsi="Tahoma" w:cs="Tahoma"/>
          <w:lang w:val="es-CO"/>
        </w:rPr>
        <w:t xml:space="preserve">, que, según la </w:t>
      </w:r>
      <w:r w:rsidR="00844329" w:rsidRPr="008D1CDE">
        <w:rPr>
          <w:rFonts w:ascii="Tahoma" w:eastAsia="Tahoma" w:hAnsi="Tahoma" w:cs="Tahoma"/>
          <w:color w:val="000000" w:themeColor="text1"/>
        </w:rPr>
        <w:t xml:space="preserve">escritura pública, Nro. 182 del </w:t>
      </w:r>
      <w:r w:rsidR="00FE7BDF" w:rsidRPr="008D1CDE">
        <w:rPr>
          <w:rFonts w:ascii="Tahoma" w:eastAsia="Tahoma" w:hAnsi="Tahoma" w:cs="Tahoma"/>
          <w:color w:val="000000" w:themeColor="text1"/>
        </w:rPr>
        <w:t xml:space="preserve">14 de julio de 2011, entre otras clausulas precisaba: </w:t>
      </w:r>
      <w:r w:rsidR="00FE7BDF" w:rsidRPr="008D1CDE">
        <w:rPr>
          <w:rFonts w:ascii="Tahoma" w:eastAsia="Tahoma" w:hAnsi="Tahoma" w:cs="Tahoma"/>
          <w:i/>
          <w:iCs/>
          <w:color w:val="000000" w:themeColor="text1"/>
        </w:rPr>
        <w:t>“</w:t>
      </w:r>
      <w:r w:rsidR="00FE7BDF" w:rsidRPr="00731AD5">
        <w:rPr>
          <w:rFonts w:ascii="Tahoma" w:eastAsia="Tahoma" w:hAnsi="Tahoma" w:cs="Tahoma"/>
          <w:i/>
          <w:iCs/>
          <w:color w:val="000000" w:themeColor="text1"/>
          <w:sz w:val="22"/>
        </w:rPr>
        <w:t xml:space="preserve">la residencia separada de cada uno de los cónyuges, </w:t>
      </w:r>
      <w:r w:rsidR="00FE7BDF" w:rsidRPr="00731AD5">
        <w:rPr>
          <w:rFonts w:ascii="Tahoma" w:eastAsia="Tahoma" w:hAnsi="Tahoma" w:cs="Tahoma"/>
          <w:i/>
          <w:iCs/>
          <w:color w:val="000000" w:themeColor="text1"/>
          <w:sz w:val="22"/>
          <w:u w:val="single"/>
        </w:rPr>
        <w:t>debido a que hace 12 años vivimos en sitios diferentes</w:t>
      </w:r>
      <w:r w:rsidR="00FE7BDF" w:rsidRPr="008D1CDE">
        <w:rPr>
          <w:rFonts w:ascii="Tahoma" w:eastAsia="Tahoma" w:hAnsi="Tahoma" w:cs="Tahoma"/>
          <w:i/>
          <w:iCs/>
          <w:color w:val="000000" w:themeColor="text1"/>
        </w:rPr>
        <w:t>”.</w:t>
      </w:r>
      <w:r w:rsidR="00FE7BDF" w:rsidRPr="008D1CDE">
        <w:rPr>
          <w:rFonts w:ascii="Tahoma" w:eastAsia="Tahoma" w:hAnsi="Tahoma" w:cs="Tahoma"/>
          <w:color w:val="000000" w:themeColor="text1"/>
        </w:rPr>
        <w:t xml:space="preserve"> </w:t>
      </w:r>
    </w:p>
    <w:p w14:paraId="096DFE4F" w14:textId="5BC1C1F0" w:rsidR="00FE7BDF" w:rsidRPr="008D1CDE" w:rsidRDefault="00FE7BDF" w:rsidP="008D1CDE">
      <w:pPr>
        <w:spacing w:line="276" w:lineRule="auto"/>
        <w:jc w:val="both"/>
        <w:rPr>
          <w:rFonts w:ascii="Tahoma" w:eastAsia="Tahoma" w:hAnsi="Tahoma" w:cs="Tahoma"/>
          <w:bCs/>
          <w:color w:val="000000" w:themeColor="text1"/>
        </w:rPr>
      </w:pPr>
    </w:p>
    <w:p w14:paraId="333A0418" w14:textId="1669A31D" w:rsidR="00FE7BDF" w:rsidRPr="008D1CDE" w:rsidRDefault="00FE7BDF" w:rsidP="008D1CDE">
      <w:pPr>
        <w:spacing w:line="276" w:lineRule="auto"/>
        <w:jc w:val="both"/>
        <w:rPr>
          <w:rFonts w:ascii="Tahoma" w:eastAsia="Tahoma" w:hAnsi="Tahoma" w:cs="Tahoma"/>
          <w:bCs/>
          <w:color w:val="000000" w:themeColor="text1"/>
        </w:rPr>
      </w:pPr>
      <w:r w:rsidRPr="008D1CDE">
        <w:rPr>
          <w:rFonts w:ascii="Tahoma" w:eastAsia="Tahoma" w:hAnsi="Tahoma" w:cs="Tahoma"/>
          <w:bCs/>
          <w:color w:val="000000" w:themeColor="text1"/>
        </w:rPr>
        <w:tab/>
      </w:r>
      <w:r w:rsidR="00606017" w:rsidRPr="008D1CDE">
        <w:rPr>
          <w:rFonts w:ascii="Tahoma" w:eastAsia="Tahoma" w:hAnsi="Tahoma" w:cs="Tahoma"/>
          <w:bCs/>
          <w:color w:val="000000" w:themeColor="text1"/>
        </w:rPr>
        <w:t xml:space="preserve">Lo anterior no solo corrobora que la reclamante en sede judicial y el causante dejaron de cohabitar en el año 2000, sino que </w:t>
      </w:r>
      <w:r w:rsidR="003F2428" w:rsidRPr="008D1CDE">
        <w:rPr>
          <w:rFonts w:ascii="Tahoma" w:eastAsia="Tahoma" w:hAnsi="Tahoma" w:cs="Tahoma"/>
          <w:bCs/>
          <w:color w:val="000000" w:themeColor="text1"/>
        </w:rPr>
        <w:t>además deja sin sustento el argumento de que el divorcio obedeció a la posibilidad de un viaje fuera del país y no</w:t>
      </w:r>
      <w:r w:rsidR="00BB05B2" w:rsidRPr="008D1CDE">
        <w:rPr>
          <w:rFonts w:ascii="Tahoma" w:eastAsia="Tahoma" w:hAnsi="Tahoma" w:cs="Tahoma"/>
          <w:bCs/>
          <w:color w:val="000000" w:themeColor="text1"/>
        </w:rPr>
        <w:t xml:space="preserve"> al</w:t>
      </w:r>
      <w:r w:rsidR="003F2428" w:rsidRPr="008D1CDE">
        <w:rPr>
          <w:rFonts w:ascii="Tahoma" w:eastAsia="Tahoma" w:hAnsi="Tahoma" w:cs="Tahoma"/>
          <w:bCs/>
          <w:color w:val="000000" w:themeColor="text1"/>
        </w:rPr>
        <w:t xml:space="preserve"> finiquitó de l</w:t>
      </w:r>
      <w:r w:rsidR="00DB57C7" w:rsidRPr="008D1CDE">
        <w:rPr>
          <w:rFonts w:ascii="Tahoma" w:eastAsia="Tahoma" w:hAnsi="Tahoma" w:cs="Tahoma"/>
          <w:bCs/>
          <w:color w:val="000000" w:themeColor="text1"/>
        </w:rPr>
        <w:t>o</w:t>
      </w:r>
      <w:r w:rsidR="00FC24F8" w:rsidRPr="008D1CDE">
        <w:rPr>
          <w:rFonts w:ascii="Tahoma" w:eastAsia="Tahoma" w:hAnsi="Tahoma" w:cs="Tahoma"/>
          <w:bCs/>
          <w:color w:val="000000" w:themeColor="text1"/>
        </w:rPr>
        <w:t>s lazos de amor y vida en común.</w:t>
      </w:r>
    </w:p>
    <w:p w14:paraId="117558BA" w14:textId="5DD99E27" w:rsidR="00BB05B2" w:rsidRPr="008D1CDE" w:rsidRDefault="00BB05B2" w:rsidP="008D1CDE">
      <w:pPr>
        <w:spacing w:line="276" w:lineRule="auto"/>
        <w:jc w:val="both"/>
        <w:rPr>
          <w:rFonts w:ascii="Tahoma" w:eastAsia="Tahoma" w:hAnsi="Tahoma" w:cs="Tahoma"/>
          <w:bCs/>
          <w:color w:val="000000" w:themeColor="text1"/>
        </w:rPr>
      </w:pPr>
    </w:p>
    <w:p w14:paraId="7DB06CC7" w14:textId="4D7E4ED1" w:rsidR="00677436" w:rsidRPr="008D1CDE" w:rsidRDefault="00BB05B2" w:rsidP="008D1CDE">
      <w:pPr>
        <w:spacing w:line="276" w:lineRule="auto"/>
        <w:jc w:val="both"/>
        <w:rPr>
          <w:rFonts w:ascii="Tahoma" w:eastAsia="Tahoma" w:hAnsi="Tahoma" w:cs="Tahoma"/>
          <w:color w:val="000000" w:themeColor="text1"/>
        </w:rPr>
      </w:pPr>
      <w:r w:rsidRPr="008D1CDE">
        <w:rPr>
          <w:rFonts w:ascii="Tahoma" w:eastAsia="Tahoma" w:hAnsi="Tahoma" w:cs="Tahoma"/>
          <w:bCs/>
          <w:color w:val="000000" w:themeColor="text1"/>
        </w:rPr>
        <w:tab/>
      </w:r>
      <w:r w:rsidRPr="008D1CDE">
        <w:rPr>
          <w:rFonts w:ascii="Tahoma" w:eastAsia="Tahoma" w:hAnsi="Tahoma" w:cs="Tahoma"/>
          <w:color w:val="000000" w:themeColor="text1"/>
        </w:rPr>
        <w:t>Ahora</w:t>
      </w:r>
      <w:r w:rsidR="738FC944" w:rsidRPr="008D1CDE">
        <w:rPr>
          <w:rFonts w:ascii="Tahoma" w:eastAsia="Tahoma" w:hAnsi="Tahoma" w:cs="Tahoma"/>
          <w:color w:val="000000" w:themeColor="text1"/>
        </w:rPr>
        <w:t>,</w:t>
      </w:r>
      <w:r w:rsidRPr="008D1CDE">
        <w:rPr>
          <w:rFonts w:ascii="Tahoma" w:eastAsia="Tahoma" w:hAnsi="Tahoma" w:cs="Tahoma"/>
          <w:color w:val="000000" w:themeColor="text1"/>
        </w:rPr>
        <w:t xml:space="preserve"> si en gracia de discusión se aceptará la convivencia </w:t>
      </w:r>
      <w:r w:rsidR="00677436" w:rsidRPr="008D1CDE">
        <w:rPr>
          <w:rFonts w:ascii="Tahoma" w:eastAsia="Tahoma" w:hAnsi="Tahoma" w:cs="Tahoma"/>
          <w:color w:val="000000" w:themeColor="text1"/>
        </w:rPr>
        <w:t xml:space="preserve">simultánea, solo existe prueba de tal circunstancia por los últimos dos años de vida del causante, que son insuficientes para </w:t>
      </w:r>
      <w:r w:rsidR="002A5E71" w:rsidRPr="008D1CDE">
        <w:rPr>
          <w:rFonts w:ascii="Tahoma" w:eastAsia="Tahoma" w:hAnsi="Tahoma" w:cs="Tahoma"/>
          <w:color w:val="000000" w:themeColor="text1"/>
        </w:rPr>
        <w:t>acreditar el presupuesto lega</w:t>
      </w:r>
      <w:r w:rsidR="510C090E" w:rsidRPr="008D1CDE">
        <w:rPr>
          <w:rFonts w:ascii="Tahoma" w:eastAsia="Tahoma" w:hAnsi="Tahoma" w:cs="Tahoma"/>
          <w:color w:val="000000" w:themeColor="text1"/>
        </w:rPr>
        <w:t xml:space="preserve">l </w:t>
      </w:r>
      <w:r w:rsidR="002A5E71" w:rsidRPr="008D1CDE">
        <w:rPr>
          <w:rFonts w:ascii="Tahoma" w:eastAsia="Tahoma" w:hAnsi="Tahoma" w:cs="Tahoma"/>
          <w:color w:val="000000" w:themeColor="text1"/>
        </w:rPr>
        <w:t>de 5 años de convivencia.</w:t>
      </w:r>
      <w:r w:rsidR="00FC24F8" w:rsidRPr="008D1CDE">
        <w:rPr>
          <w:rFonts w:ascii="Tahoma" w:eastAsia="Tahoma" w:hAnsi="Tahoma" w:cs="Tahoma"/>
          <w:color w:val="000000" w:themeColor="text1"/>
        </w:rPr>
        <w:t xml:space="preserve"> </w:t>
      </w:r>
      <w:r w:rsidR="5607903B" w:rsidRPr="008D1CDE">
        <w:rPr>
          <w:rFonts w:ascii="Tahoma" w:eastAsia="Tahoma" w:hAnsi="Tahoma" w:cs="Tahoma"/>
          <w:color w:val="000000" w:themeColor="text1"/>
        </w:rPr>
        <w:t>E</w:t>
      </w:r>
      <w:r w:rsidR="00FC24F8" w:rsidRPr="008D1CDE">
        <w:rPr>
          <w:rFonts w:ascii="Tahoma" w:eastAsia="Tahoma" w:hAnsi="Tahoma" w:cs="Tahoma"/>
          <w:color w:val="000000" w:themeColor="text1"/>
        </w:rPr>
        <w:t>sto</w:t>
      </w:r>
      <w:r w:rsidR="002A5E71" w:rsidRPr="008D1CDE">
        <w:rPr>
          <w:rFonts w:ascii="Tahoma" w:eastAsia="Tahoma" w:hAnsi="Tahoma" w:cs="Tahoma"/>
          <w:color w:val="000000" w:themeColor="text1"/>
        </w:rPr>
        <w:t xml:space="preserve"> porque </w:t>
      </w:r>
      <w:r w:rsidR="00677436" w:rsidRPr="008D1CDE">
        <w:rPr>
          <w:rFonts w:ascii="Tahoma" w:eastAsia="Tahoma" w:hAnsi="Tahoma" w:cs="Tahoma"/>
          <w:color w:val="000000" w:themeColor="text1"/>
        </w:rPr>
        <w:t xml:space="preserve">a juicio de la demandante y las testigas </w:t>
      </w:r>
      <w:r w:rsidR="002A5E71" w:rsidRPr="008D1CDE">
        <w:rPr>
          <w:rFonts w:ascii="Tahoma" w:eastAsia="Tahoma" w:hAnsi="Tahoma" w:cs="Tahoma"/>
          <w:color w:val="000000" w:themeColor="text1"/>
        </w:rPr>
        <w:t>el</w:t>
      </w:r>
      <w:r w:rsidR="00F36465" w:rsidRPr="008D1CDE">
        <w:rPr>
          <w:rFonts w:ascii="Tahoma" w:eastAsia="Tahoma" w:hAnsi="Tahoma" w:cs="Tahoma"/>
          <w:color w:val="000000" w:themeColor="text1"/>
        </w:rPr>
        <w:t xml:space="preserve"> último</w:t>
      </w:r>
      <w:r w:rsidR="002A5E71" w:rsidRPr="008D1CDE">
        <w:rPr>
          <w:rFonts w:ascii="Tahoma" w:eastAsia="Tahoma" w:hAnsi="Tahoma" w:cs="Tahoma"/>
          <w:color w:val="000000" w:themeColor="text1"/>
        </w:rPr>
        <w:t xml:space="preserve"> lugar de cohabitación de los divorciados </w:t>
      </w:r>
      <w:r w:rsidR="00677436" w:rsidRPr="008D1CDE">
        <w:rPr>
          <w:rFonts w:ascii="Tahoma" w:eastAsia="Tahoma" w:hAnsi="Tahoma" w:cs="Tahoma"/>
          <w:color w:val="000000" w:themeColor="text1"/>
        </w:rPr>
        <w:t>fue en la Calle 8</w:t>
      </w:r>
      <w:r w:rsidR="00FC24F8" w:rsidRPr="008D1CDE">
        <w:rPr>
          <w:rFonts w:ascii="Tahoma" w:eastAsia="Tahoma" w:hAnsi="Tahoma" w:cs="Tahoma"/>
          <w:color w:val="000000" w:themeColor="text1"/>
        </w:rPr>
        <w:t>,</w:t>
      </w:r>
      <w:r w:rsidR="00677436" w:rsidRPr="008D1CDE">
        <w:rPr>
          <w:rFonts w:ascii="Tahoma" w:eastAsia="Tahoma" w:hAnsi="Tahoma" w:cs="Tahoma"/>
          <w:color w:val="000000" w:themeColor="text1"/>
        </w:rPr>
        <w:t xml:space="preserve"> en Anserma Caldas, </w:t>
      </w:r>
      <w:r w:rsidR="00FC24F8" w:rsidRPr="008D1CDE">
        <w:rPr>
          <w:rFonts w:ascii="Tahoma" w:eastAsia="Tahoma" w:hAnsi="Tahoma" w:cs="Tahoma"/>
          <w:color w:val="000000" w:themeColor="text1"/>
        </w:rPr>
        <w:t>dirección que coincide</w:t>
      </w:r>
      <w:r w:rsidR="00F36465" w:rsidRPr="008D1CDE">
        <w:rPr>
          <w:rFonts w:ascii="Tahoma" w:eastAsia="Tahoma" w:hAnsi="Tahoma" w:cs="Tahoma"/>
          <w:color w:val="000000" w:themeColor="text1"/>
        </w:rPr>
        <w:t xml:space="preserve"> con la que </w:t>
      </w:r>
      <w:r w:rsidR="00677436" w:rsidRPr="008D1CDE">
        <w:rPr>
          <w:rFonts w:ascii="Tahoma" w:eastAsia="Tahoma" w:hAnsi="Tahoma" w:cs="Tahoma"/>
          <w:color w:val="000000" w:themeColor="text1"/>
        </w:rPr>
        <w:t xml:space="preserve">obra </w:t>
      </w:r>
      <w:r w:rsidR="00F36465" w:rsidRPr="008D1CDE">
        <w:rPr>
          <w:rFonts w:ascii="Tahoma" w:eastAsia="Tahoma" w:hAnsi="Tahoma" w:cs="Tahoma"/>
          <w:color w:val="000000" w:themeColor="text1"/>
        </w:rPr>
        <w:t xml:space="preserve">en el </w:t>
      </w:r>
      <w:r w:rsidR="00677436" w:rsidRPr="008D1CDE">
        <w:rPr>
          <w:rFonts w:ascii="Tahoma" w:eastAsia="Tahoma" w:hAnsi="Tahoma" w:cs="Tahoma"/>
          <w:color w:val="000000" w:themeColor="text1"/>
        </w:rPr>
        <w:t>comprobante de pago a pensionados del</w:t>
      </w:r>
      <w:r w:rsidR="00FC24F8" w:rsidRPr="008D1CDE">
        <w:rPr>
          <w:rFonts w:ascii="Tahoma" w:eastAsia="Tahoma" w:hAnsi="Tahoma" w:cs="Tahoma"/>
          <w:color w:val="000000" w:themeColor="text1"/>
        </w:rPr>
        <w:t xml:space="preserve"> mes</w:t>
      </w:r>
      <w:r w:rsidR="00677436" w:rsidRPr="008D1CDE">
        <w:rPr>
          <w:rFonts w:ascii="Tahoma" w:eastAsia="Tahoma" w:hAnsi="Tahoma" w:cs="Tahoma"/>
          <w:color w:val="000000" w:themeColor="text1"/>
        </w:rPr>
        <w:t xml:space="preserve"> febrero de 2016 del señor Danilo Alcides Peláez Agudelo</w:t>
      </w:r>
      <w:r w:rsidR="00677436" w:rsidRPr="008D1CDE">
        <w:rPr>
          <w:rFonts w:ascii="Tahoma" w:eastAsia="Tahoma" w:hAnsi="Tahoma" w:cs="Tahoma"/>
          <w:color w:val="000000" w:themeColor="text1"/>
          <w:vertAlign w:val="superscript"/>
        </w:rPr>
        <w:footnoteReference w:id="12"/>
      </w:r>
      <w:r w:rsidR="577B38CB" w:rsidRPr="008D1CDE">
        <w:rPr>
          <w:rFonts w:ascii="Tahoma" w:eastAsia="Tahoma" w:hAnsi="Tahoma" w:cs="Tahoma"/>
          <w:color w:val="000000" w:themeColor="text1"/>
        </w:rPr>
        <w:t xml:space="preserve"> que tuvo que haber </w:t>
      </w:r>
      <w:r w:rsidR="4316A60A" w:rsidRPr="008D1CDE">
        <w:rPr>
          <w:rFonts w:ascii="Tahoma" w:eastAsia="Tahoma" w:hAnsi="Tahoma" w:cs="Tahoma"/>
          <w:color w:val="000000" w:themeColor="text1"/>
        </w:rPr>
        <w:t>sido</w:t>
      </w:r>
      <w:r w:rsidR="577B38CB" w:rsidRPr="008D1CDE">
        <w:rPr>
          <w:rFonts w:ascii="Tahoma" w:eastAsia="Tahoma" w:hAnsi="Tahoma" w:cs="Tahoma"/>
          <w:color w:val="000000" w:themeColor="text1"/>
        </w:rPr>
        <w:t xml:space="preserve"> informada por este</w:t>
      </w:r>
      <w:r w:rsidR="458502E3" w:rsidRPr="008D1CDE">
        <w:rPr>
          <w:rFonts w:ascii="Tahoma" w:eastAsia="Tahoma" w:hAnsi="Tahoma" w:cs="Tahoma"/>
          <w:color w:val="000000" w:themeColor="text1"/>
        </w:rPr>
        <w:t xml:space="preserve"> cuando le reconocieron la pensión de invalidez (23 de noviembre de 2013)</w:t>
      </w:r>
      <w:r w:rsidR="577B38CB" w:rsidRPr="008D1CDE">
        <w:rPr>
          <w:rFonts w:ascii="Tahoma" w:eastAsia="Tahoma" w:hAnsi="Tahoma" w:cs="Tahoma"/>
          <w:color w:val="000000" w:themeColor="text1"/>
        </w:rPr>
        <w:t xml:space="preserve"> </w:t>
      </w:r>
      <w:r w:rsidR="62C2FF8B" w:rsidRPr="008D1CDE">
        <w:rPr>
          <w:rFonts w:ascii="Tahoma" w:eastAsia="Tahoma" w:hAnsi="Tahoma" w:cs="Tahoma"/>
          <w:color w:val="000000" w:themeColor="text1"/>
        </w:rPr>
        <w:t>y</w:t>
      </w:r>
      <w:r w:rsidR="00FC24F8" w:rsidRPr="008D1CDE">
        <w:rPr>
          <w:rFonts w:ascii="Tahoma" w:eastAsia="Tahoma" w:hAnsi="Tahoma" w:cs="Tahoma"/>
          <w:color w:val="000000" w:themeColor="text1"/>
        </w:rPr>
        <w:t xml:space="preserve"> difiere</w:t>
      </w:r>
      <w:r w:rsidR="00677436" w:rsidRPr="008D1CDE">
        <w:rPr>
          <w:rFonts w:ascii="Tahoma" w:eastAsia="Tahoma" w:hAnsi="Tahoma" w:cs="Tahoma"/>
          <w:color w:val="000000" w:themeColor="text1"/>
        </w:rPr>
        <w:t xml:space="preserve"> de la sentada como dirección de residencia por la señora </w:t>
      </w:r>
      <w:proofErr w:type="spellStart"/>
      <w:r w:rsidR="00677436" w:rsidRPr="008D1CDE">
        <w:rPr>
          <w:rFonts w:ascii="Tahoma" w:eastAsia="Tahoma" w:hAnsi="Tahoma" w:cs="Tahoma"/>
          <w:color w:val="000000" w:themeColor="text1"/>
        </w:rPr>
        <w:t>Neiza</w:t>
      </w:r>
      <w:proofErr w:type="spellEnd"/>
      <w:r w:rsidR="00677436" w:rsidRPr="008D1CDE">
        <w:rPr>
          <w:rFonts w:ascii="Tahoma" w:eastAsia="Tahoma" w:hAnsi="Tahoma" w:cs="Tahoma"/>
          <w:color w:val="000000" w:themeColor="text1"/>
        </w:rPr>
        <w:t xml:space="preserve"> Adriana Calle López, que según declaración </w:t>
      </w:r>
      <w:proofErr w:type="spellStart"/>
      <w:r w:rsidR="00677436" w:rsidRPr="008D1CDE">
        <w:rPr>
          <w:rFonts w:ascii="Tahoma" w:eastAsia="Tahoma" w:hAnsi="Tahoma" w:cs="Tahoma"/>
          <w:color w:val="000000" w:themeColor="text1"/>
        </w:rPr>
        <w:t>extrajuicio</w:t>
      </w:r>
      <w:proofErr w:type="spellEnd"/>
      <w:r w:rsidR="00677436" w:rsidRPr="008D1CDE">
        <w:rPr>
          <w:rFonts w:ascii="Tahoma" w:eastAsia="Tahoma" w:hAnsi="Tahoma" w:cs="Tahoma"/>
          <w:color w:val="000000" w:themeColor="text1"/>
        </w:rPr>
        <w:t xml:space="preserve"> y formulario de reclamación de prestaciones económicas</w:t>
      </w:r>
      <w:r w:rsidR="00677436" w:rsidRPr="008D1CDE">
        <w:rPr>
          <w:rFonts w:ascii="Tahoma" w:eastAsia="Tahoma" w:hAnsi="Tahoma" w:cs="Tahoma"/>
          <w:color w:val="000000" w:themeColor="text1"/>
          <w:vertAlign w:val="superscript"/>
        </w:rPr>
        <w:footnoteReference w:id="13"/>
      </w:r>
      <w:r w:rsidR="00677436" w:rsidRPr="008D1CDE">
        <w:rPr>
          <w:rFonts w:ascii="Tahoma" w:eastAsia="Tahoma" w:hAnsi="Tahoma" w:cs="Tahoma"/>
          <w:color w:val="000000" w:themeColor="text1"/>
        </w:rPr>
        <w:t xml:space="preserve"> era la carrea 5 No. 24-93, la Pradera, Anserma </w:t>
      </w:r>
      <w:r w:rsidR="00FC24F8" w:rsidRPr="008D1CDE">
        <w:rPr>
          <w:rFonts w:ascii="Tahoma" w:eastAsia="Tahoma" w:hAnsi="Tahoma" w:cs="Tahoma"/>
          <w:color w:val="000000" w:themeColor="text1"/>
        </w:rPr>
        <w:t xml:space="preserve">- </w:t>
      </w:r>
      <w:r w:rsidR="00677436" w:rsidRPr="008D1CDE">
        <w:rPr>
          <w:rFonts w:ascii="Tahoma" w:eastAsia="Tahoma" w:hAnsi="Tahoma" w:cs="Tahoma"/>
          <w:color w:val="000000" w:themeColor="text1"/>
        </w:rPr>
        <w:t>Caldas.</w:t>
      </w:r>
      <w:r w:rsidR="00F36465" w:rsidRPr="008D1CDE">
        <w:rPr>
          <w:rFonts w:ascii="Tahoma" w:eastAsia="Tahoma" w:hAnsi="Tahoma" w:cs="Tahoma"/>
          <w:color w:val="000000" w:themeColor="text1"/>
        </w:rPr>
        <w:t xml:space="preserve"> Mismos dos años, que</w:t>
      </w:r>
      <w:r w:rsidR="00FC24F8" w:rsidRPr="008D1CDE">
        <w:rPr>
          <w:rFonts w:ascii="Tahoma" w:eastAsia="Tahoma" w:hAnsi="Tahoma" w:cs="Tahoma"/>
          <w:color w:val="000000" w:themeColor="text1"/>
        </w:rPr>
        <w:t>,</w:t>
      </w:r>
      <w:r w:rsidR="00F36465" w:rsidRPr="008D1CDE">
        <w:rPr>
          <w:rFonts w:ascii="Tahoma" w:eastAsia="Tahoma" w:hAnsi="Tahoma" w:cs="Tahoma"/>
          <w:color w:val="000000" w:themeColor="text1"/>
        </w:rPr>
        <w:t xml:space="preserve"> pese a las </w:t>
      </w:r>
      <w:r w:rsidR="001C19C2" w:rsidRPr="008D1CDE">
        <w:rPr>
          <w:rFonts w:ascii="Tahoma" w:eastAsia="Tahoma" w:hAnsi="Tahoma" w:cs="Tahoma"/>
          <w:color w:val="000000" w:themeColor="text1"/>
        </w:rPr>
        <w:lastRenderedPageBreak/>
        <w:t>contradicciones del testimonio de la señora Doralba, fue cuando el demandante</w:t>
      </w:r>
      <w:r w:rsidR="00FC24F8" w:rsidRPr="008D1CDE">
        <w:rPr>
          <w:rFonts w:ascii="Tahoma" w:eastAsia="Tahoma" w:hAnsi="Tahoma" w:cs="Tahoma"/>
          <w:color w:val="000000" w:themeColor="text1"/>
        </w:rPr>
        <w:t>,</w:t>
      </w:r>
      <w:r w:rsidR="001C19C2" w:rsidRPr="008D1CDE">
        <w:rPr>
          <w:rFonts w:ascii="Tahoma" w:eastAsia="Tahoma" w:hAnsi="Tahoma" w:cs="Tahoma"/>
          <w:color w:val="000000" w:themeColor="text1"/>
        </w:rPr>
        <w:t xml:space="preserve"> por razones de salud</w:t>
      </w:r>
      <w:r w:rsidR="00FC24F8" w:rsidRPr="008D1CDE">
        <w:rPr>
          <w:rFonts w:ascii="Tahoma" w:eastAsia="Tahoma" w:hAnsi="Tahoma" w:cs="Tahoma"/>
          <w:color w:val="000000" w:themeColor="text1"/>
        </w:rPr>
        <w:t>,</w:t>
      </w:r>
      <w:r w:rsidR="001C19C2" w:rsidRPr="008D1CDE">
        <w:rPr>
          <w:rFonts w:ascii="Tahoma" w:eastAsia="Tahoma" w:hAnsi="Tahoma" w:cs="Tahoma"/>
          <w:color w:val="000000" w:themeColor="text1"/>
        </w:rPr>
        <w:t xml:space="preserve"> se encontraba en cama cuando ella le iba a hacer visita a la demandante en el comedor.</w:t>
      </w:r>
    </w:p>
    <w:p w14:paraId="744A17C9" w14:textId="77777777" w:rsidR="00677436" w:rsidRPr="008D1CDE" w:rsidRDefault="00677436" w:rsidP="008D1CDE">
      <w:pPr>
        <w:spacing w:line="276" w:lineRule="auto"/>
        <w:jc w:val="both"/>
        <w:rPr>
          <w:rFonts w:ascii="Tahoma" w:eastAsia="Tahoma" w:hAnsi="Tahoma" w:cs="Tahoma"/>
          <w:bCs/>
          <w:color w:val="000000" w:themeColor="text1"/>
        </w:rPr>
      </w:pPr>
    </w:p>
    <w:p w14:paraId="7B7A493A" w14:textId="459E9C90" w:rsidR="00677436" w:rsidRPr="008D1CDE" w:rsidRDefault="00677436" w:rsidP="008D1CDE">
      <w:pPr>
        <w:spacing w:line="276" w:lineRule="auto"/>
        <w:jc w:val="both"/>
        <w:rPr>
          <w:rFonts w:ascii="Tahoma" w:eastAsia="Tahoma" w:hAnsi="Tahoma" w:cs="Tahoma"/>
          <w:bCs/>
          <w:color w:val="000000" w:themeColor="text1"/>
        </w:rPr>
      </w:pPr>
      <w:r w:rsidRPr="008D1CDE">
        <w:rPr>
          <w:rFonts w:ascii="Tahoma" w:eastAsia="Tahoma" w:hAnsi="Tahoma" w:cs="Tahoma"/>
          <w:bCs/>
          <w:color w:val="000000" w:themeColor="text1"/>
        </w:rPr>
        <w:tab/>
      </w:r>
      <w:r w:rsidR="00F7462B" w:rsidRPr="008D1CDE">
        <w:rPr>
          <w:rFonts w:ascii="Tahoma" w:eastAsia="Tahoma" w:hAnsi="Tahoma" w:cs="Tahoma"/>
          <w:bCs/>
          <w:color w:val="000000" w:themeColor="text1"/>
        </w:rPr>
        <w:t xml:space="preserve">Por todo lo anterior, se confirmará la sentencia de primera instancia, y ante el fracaso del recurso de apelación, de conformidad con el artículo 365 del C.G.P se le impondrán las costas de segunda instancia a la demandante </w:t>
      </w:r>
      <w:r w:rsidR="00D4323A" w:rsidRPr="008D1CDE">
        <w:rPr>
          <w:rFonts w:ascii="Tahoma" w:eastAsia="Tahoma" w:hAnsi="Tahoma" w:cs="Tahoma"/>
          <w:bCs/>
          <w:color w:val="000000" w:themeColor="text1"/>
        </w:rPr>
        <w:t xml:space="preserve">en un 100% </w:t>
      </w:r>
      <w:r w:rsidR="00F7462B" w:rsidRPr="008D1CDE">
        <w:rPr>
          <w:rFonts w:ascii="Tahoma" w:eastAsia="Tahoma" w:hAnsi="Tahoma" w:cs="Tahoma"/>
          <w:bCs/>
          <w:color w:val="000000" w:themeColor="text1"/>
        </w:rPr>
        <w:t>en favor de Colpensiones</w:t>
      </w:r>
      <w:r w:rsidR="00D4323A" w:rsidRPr="008D1CDE">
        <w:rPr>
          <w:rFonts w:ascii="Tahoma" w:eastAsia="Tahoma" w:hAnsi="Tahoma" w:cs="Tahoma"/>
          <w:bCs/>
          <w:color w:val="000000" w:themeColor="text1"/>
        </w:rPr>
        <w:t xml:space="preserve">. </w:t>
      </w:r>
    </w:p>
    <w:bookmarkEnd w:id="11"/>
    <w:p w14:paraId="0C795815" w14:textId="77777777" w:rsidR="00482D81" w:rsidRPr="008D1CDE" w:rsidRDefault="00482D81" w:rsidP="008D1CDE">
      <w:pPr>
        <w:spacing w:line="276" w:lineRule="auto"/>
        <w:jc w:val="both"/>
        <w:rPr>
          <w:rFonts w:ascii="Tahoma" w:hAnsi="Tahoma" w:cs="Tahoma"/>
          <w:lang w:val="es-CO"/>
        </w:rPr>
      </w:pPr>
    </w:p>
    <w:p w14:paraId="45EB873B" w14:textId="44F21532" w:rsidR="0002718C" w:rsidRPr="008D1CDE" w:rsidRDefault="0002718C" w:rsidP="008D1CDE">
      <w:pPr>
        <w:tabs>
          <w:tab w:val="left" w:pos="748"/>
        </w:tabs>
        <w:spacing w:line="276" w:lineRule="auto"/>
        <w:jc w:val="both"/>
        <w:rPr>
          <w:rFonts w:ascii="Tahoma" w:hAnsi="Tahoma" w:cs="Tahoma"/>
          <w:lang w:val="es-CO"/>
        </w:rPr>
      </w:pPr>
      <w:r w:rsidRPr="008D1CDE">
        <w:rPr>
          <w:rFonts w:ascii="Tahoma" w:hAnsi="Tahoma" w:cs="Tahoma"/>
          <w:lang w:val="es-CO"/>
        </w:rPr>
        <w:tab/>
        <w:t xml:space="preserve">En mérito de lo expuesto, el </w:t>
      </w:r>
      <w:r w:rsidRPr="008D1CDE">
        <w:rPr>
          <w:rFonts w:ascii="Tahoma" w:hAnsi="Tahoma" w:cs="Tahoma"/>
          <w:b/>
          <w:bCs/>
          <w:lang w:val="es-CO"/>
        </w:rPr>
        <w:t>Tribunal Superior del Distrito Judicial de Pereira - Risaralda, Sala Primera de Decisión Laboral,</w:t>
      </w:r>
      <w:r w:rsidRPr="008D1CDE">
        <w:rPr>
          <w:rFonts w:ascii="Tahoma" w:hAnsi="Tahoma" w:cs="Tahoma"/>
          <w:lang w:val="es-CO"/>
        </w:rPr>
        <w:t xml:space="preserve"> administrando justicia en nombre de la República y por autoridad de la ley,</w:t>
      </w:r>
    </w:p>
    <w:p w14:paraId="4CCA2B7C" w14:textId="6F799CB3" w:rsidR="00B6385D" w:rsidRPr="008D1CDE" w:rsidRDefault="00B6385D" w:rsidP="008D1CDE">
      <w:pPr>
        <w:tabs>
          <w:tab w:val="left" w:pos="748"/>
        </w:tabs>
        <w:spacing w:line="276" w:lineRule="auto"/>
        <w:rPr>
          <w:rFonts w:ascii="Tahoma" w:hAnsi="Tahoma" w:cs="Tahoma"/>
          <w:iCs/>
          <w:highlight w:val="yellow"/>
          <w:lang w:val="es-CO"/>
        </w:rPr>
      </w:pPr>
    </w:p>
    <w:p w14:paraId="277D6B3A" w14:textId="77777777" w:rsidR="009567A8" w:rsidRPr="008D1CDE" w:rsidRDefault="009567A8" w:rsidP="008D1CDE">
      <w:pPr>
        <w:tabs>
          <w:tab w:val="left" w:pos="748"/>
        </w:tabs>
        <w:spacing w:line="276" w:lineRule="auto"/>
        <w:rPr>
          <w:rFonts w:ascii="Tahoma" w:hAnsi="Tahoma" w:cs="Tahoma"/>
          <w:iCs/>
          <w:highlight w:val="yellow"/>
          <w:lang w:val="es-CO"/>
        </w:rPr>
      </w:pPr>
    </w:p>
    <w:p w14:paraId="02F30679" w14:textId="37F023CB" w:rsidR="00B6385D" w:rsidRPr="008D1CDE" w:rsidRDefault="00B6385D" w:rsidP="008D1CDE">
      <w:pPr>
        <w:widowControl w:val="0"/>
        <w:autoSpaceDE w:val="0"/>
        <w:autoSpaceDN w:val="0"/>
        <w:adjustRightInd w:val="0"/>
        <w:spacing w:line="276" w:lineRule="auto"/>
        <w:jc w:val="center"/>
        <w:rPr>
          <w:rFonts w:ascii="Tahoma" w:hAnsi="Tahoma" w:cs="Tahoma"/>
          <w:b/>
        </w:rPr>
      </w:pPr>
      <w:r w:rsidRPr="008D1CDE">
        <w:rPr>
          <w:rFonts w:ascii="Tahoma" w:hAnsi="Tahoma" w:cs="Tahoma"/>
          <w:b/>
        </w:rPr>
        <w:t>RESUELVE:</w:t>
      </w:r>
    </w:p>
    <w:p w14:paraId="404BFBF1" w14:textId="77777777" w:rsidR="00B6385D" w:rsidRPr="008D1CDE" w:rsidRDefault="00B6385D" w:rsidP="008D1CDE">
      <w:pPr>
        <w:widowControl w:val="0"/>
        <w:autoSpaceDE w:val="0"/>
        <w:autoSpaceDN w:val="0"/>
        <w:adjustRightInd w:val="0"/>
        <w:spacing w:line="276" w:lineRule="auto"/>
        <w:rPr>
          <w:rFonts w:ascii="Tahoma" w:hAnsi="Tahoma" w:cs="Tahoma"/>
          <w:b/>
        </w:rPr>
      </w:pPr>
    </w:p>
    <w:p w14:paraId="11C8F3C8" w14:textId="002D83BE" w:rsidR="00D830BA" w:rsidRPr="008D1CDE" w:rsidRDefault="005B5CCA" w:rsidP="008D1CDE">
      <w:pPr>
        <w:spacing w:line="276" w:lineRule="auto"/>
        <w:ind w:firstLine="708"/>
        <w:jc w:val="both"/>
        <w:rPr>
          <w:rFonts w:ascii="Tahoma" w:hAnsi="Tahoma" w:cs="Tahoma"/>
          <w:lang w:val="es-CO"/>
        </w:rPr>
      </w:pPr>
      <w:r w:rsidRPr="008D1CDE">
        <w:rPr>
          <w:rFonts w:ascii="Tahoma" w:hAnsi="Tahoma" w:cs="Tahoma"/>
          <w:b/>
          <w:bCs/>
          <w:u w:val="single"/>
        </w:rPr>
        <w:t>PRIMERO</w:t>
      </w:r>
      <w:r w:rsidR="003F1AFB" w:rsidRPr="008D1CDE">
        <w:rPr>
          <w:rFonts w:ascii="Tahoma" w:hAnsi="Tahoma" w:cs="Tahoma"/>
          <w:b/>
          <w:bCs/>
        </w:rPr>
        <w:t xml:space="preserve">: </w:t>
      </w:r>
      <w:r w:rsidR="00D4323A" w:rsidRPr="008D1CDE">
        <w:rPr>
          <w:rFonts w:ascii="Tahoma" w:hAnsi="Tahoma" w:cs="Tahoma"/>
          <w:b/>
          <w:bCs/>
        </w:rPr>
        <w:t xml:space="preserve">CONFIRMAR </w:t>
      </w:r>
      <w:r w:rsidR="00D4323A" w:rsidRPr="008D1CDE">
        <w:rPr>
          <w:rFonts w:ascii="Tahoma" w:hAnsi="Tahoma" w:cs="Tahoma"/>
        </w:rPr>
        <w:t xml:space="preserve">la sentencia proferida el 25 de agosto de 2022 </w:t>
      </w:r>
      <w:r w:rsidR="0039148B" w:rsidRPr="008D1CDE">
        <w:rPr>
          <w:rFonts w:ascii="Tahoma" w:hAnsi="Tahoma" w:cs="Tahoma"/>
          <w:lang w:val="es-CO"/>
        </w:rPr>
        <w:t xml:space="preserve">por el Juzgado </w:t>
      </w:r>
      <w:r w:rsidR="00ED5925" w:rsidRPr="008D1CDE">
        <w:rPr>
          <w:rFonts w:ascii="Tahoma" w:hAnsi="Tahoma" w:cs="Tahoma"/>
          <w:lang w:val="es-CO"/>
        </w:rPr>
        <w:t xml:space="preserve">Primero </w:t>
      </w:r>
      <w:r w:rsidR="0039148B" w:rsidRPr="008D1CDE">
        <w:rPr>
          <w:rFonts w:ascii="Tahoma" w:hAnsi="Tahoma" w:cs="Tahoma"/>
          <w:lang w:val="es-CO"/>
        </w:rPr>
        <w:t>Laboral del Circuito de Pereira, dentro del proceso ordinario laboral promovido por</w:t>
      </w:r>
      <w:r w:rsidR="00D830BA" w:rsidRPr="008D1CDE">
        <w:rPr>
          <w:rFonts w:ascii="Tahoma" w:hAnsi="Tahoma" w:cs="Tahoma"/>
          <w:b/>
        </w:rPr>
        <w:t xml:space="preserve"> Gloria Inés Hurtado Tamayo </w:t>
      </w:r>
      <w:r w:rsidR="00D830BA" w:rsidRPr="008D1CDE">
        <w:rPr>
          <w:rFonts w:ascii="Tahoma" w:hAnsi="Tahoma" w:cs="Tahoma"/>
        </w:rPr>
        <w:t xml:space="preserve">en contra de </w:t>
      </w:r>
      <w:r w:rsidR="00D830BA" w:rsidRPr="008D1CDE">
        <w:rPr>
          <w:rFonts w:ascii="Tahoma" w:hAnsi="Tahoma" w:cs="Tahoma"/>
          <w:b/>
          <w:bCs/>
        </w:rPr>
        <w:t>la Administradora Colombiana de Pensiones- Colpensiones.</w:t>
      </w:r>
    </w:p>
    <w:p w14:paraId="6D6A982F" w14:textId="77777777" w:rsidR="0047080F" w:rsidRPr="008D1CDE" w:rsidRDefault="0047080F" w:rsidP="008D1CDE">
      <w:pPr>
        <w:spacing w:line="276" w:lineRule="auto"/>
        <w:jc w:val="both"/>
        <w:rPr>
          <w:rFonts w:ascii="Tahoma" w:hAnsi="Tahoma" w:cs="Tahoma"/>
        </w:rPr>
      </w:pPr>
    </w:p>
    <w:p w14:paraId="6FB2F613" w14:textId="57E16AA5" w:rsidR="00C42F19" w:rsidRPr="008D1CDE" w:rsidRDefault="00D830BA" w:rsidP="008D1CDE">
      <w:pPr>
        <w:spacing w:line="276" w:lineRule="auto"/>
        <w:ind w:firstLine="708"/>
        <w:jc w:val="both"/>
        <w:rPr>
          <w:rFonts w:ascii="Tahoma" w:hAnsi="Tahoma" w:cs="Tahoma"/>
          <w:b/>
          <w:bCs/>
          <w:lang w:val="es-CO"/>
        </w:rPr>
      </w:pPr>
      <w:r w:rsidRPr="008D1CDE">
        <w:rPr>
          <w:rFonts w:ascii="Tahoma" w:hAnsi="Tahoma" w:cs="Tahoma"/>
          <w:b/>
          <w:bCs/>
          <w:u w:val="single"/>
        </w:rPr>
        <w:t>SEGUNDO</w:t>
      </w:r>
      <w:r w:rsidR="005A785C" w:rsidRPr="008D1CDE">
        <w:rPr>
          <w:rFonts w:ascii="Tahoma" w:hAnsi="Tahoma" w:cs="Tahoma"/>
          <w:b/>
          <w:bCs/>
        </w:rPr>
        <w:t xml:space="preserve">: </w:t>
      </w:r>
      <w:r w:rsidR="005B5CCA" w:rsidRPr="008D1CDE">
        <w:rPr>
          <w:rFonts w:ascii="Tahoma" w:hAnsi="Tahoma" w:cs="Tahoma"/>
          <w:b/>
          <w:bCs/>
        </w:rPr>
        <w:t xml:space="preserve"> </w:t>
      </w:r>
      <w:r w:rsidR="00C42F19" w:rsidRPr="008D1CDE">
        <w:rPr>
          <w:rFonts w:ascii="Tahoma" w:hAnsi="Tahoma" w:cs="Tahoma"/>
          <w:b/>
          <w:bCs/>
        </w:rPr>
        <w:t xml:space="preserve">CONDENAR </w:t>
      </w:r>
      <w:r w:rsidR="00645ABA" w:rsidRPr="008D1CDE">
        <w:rPr>
          <w:rFonts w:ascii="Tahoma" w:hAnsi="Tahoma" w:cs="Tahoma"/>
        </w:rPr>
        <w:t>en costas de segunda instancia</w:t>
      </w:r>
      <w:r w:rsidR="00645ABA" w:rsidRPr="008D1CDE">
        <w:rPr>
          <w:rFonts w:ascii="Tahoma" w:hAnsi="Tahoma" w:cs="Tahoma"/>
          <w:b/>
          <w:bCs/>
        </w:rPr>
        <w:t xml:space="preserve"> </w:t>
      </w:r>
      <w:r w:rsidR="00645ABA" w:rsidRPr="008D1CDE">
        <w:rPr>
          <w:rFonts w:ascii="Tahoma" w:hAnsi="Tahoma" w:cs="Tahoma"/>
        </w:rPr>
        <w:t>a la</w:t>
      </w:r>
      <w:r w:rsidRPr="008D1CDE">
        <w:rPr>
          <w:rFonts w:ascii="Tahoma" w:hAnsi="Tahoma" w:cs="Tahoma"/>
          <w:bCs/>
        </w:rPr>
        <w:t xml:space="preserve"> demandante en un 100% en favor de </w:t>
      </w:r>
      <w:r w:rsidR="00DF7741" w:rsidRPr="008D1CDE">
        <w:rPr>
          <w:rFonts w:ascii="Tahoma" w:hAnsi="Tahoma" w:cs="Tahoma"/>
          <w:bCs/>
        </w:rPr>
        <w:t xml:space="preserve">la </w:t>
      </w:r>
      <w:r w:rsidR="00645ABA" w:rsidRPr="008D1CDE">
        <w:rPr>
          <w:rFonts w:ascii="Tahoma" w:hAnsi="Tahoma" w:cs="Tahoma"/>
        </w:rPr>
        <w:t xml:space="preserve">Administradora </w:t>
      </w:r>
      <w:r w:rsidR="00C42F19" w:rsidRPr="008D1CDE">
        <w:rPr>
          <w:rFonts w:ascii="Tahoma" w:hAnsi="Tahoma" w:cs="Tahoma"/>
        </w:rPr>
        <w:t>Colombiana de Pensiones- Colpensiones</w:t>
      </w:r>
      <w:r w:rsidR="00DF7741" w:rsidRPr="008D1CDE">
        <w:rPr>
          <w:rFonts w:ascii="Tahoma" w:hAnsi="Tahoma" w:cs="Tahoma"/>
        </w:rPr>
        <w:t xml:space="preserve">. </w:t>
      </w:r>
      <w:r w:rsidR="00C42F19" w:rsidRPr="008D1CDE">
        <w:rPr>
          <w:rFonts w:ascii="Tahoma" w:hAnsi="Tahoma" w:cs="Tahoma"/>
          <w:lang w:val="es-CO"/>
        </w:rPr>
        <w:t>Liquídense por la secretaría del juzgado de origen.</w:t>
      </w:r>
    </w:p>
    <w:p w14:paraId="2A617842" w14:textId="77777777" w:rsidR="008D1CDE" w:rsidRPr="008D1CDE" w:rsidRDefault="008D1CDE" w:rsidP="008D1CDE">
      <w:pPr>
        <w:spacing w:line="276" w:lineRule="auto"/>
        <w:jc w:val="both"/>
        <w:rPr>
          <w:rFonts w:ascii="Tahoma" w:eastAsia="Calibri" w:hAnsi="Tahoma" w:cs="Tahoma"/>
          <w:lang w:val="es-CO" w:eastAsia="en-US"/>
        </w:rPr>
      </w:pPr>
      <w:bookmarkStart w:id="12" w:name="_Hlk126574973"/>
    </w:p>
    <w:p w14:paraId="784F5092" w14:textId="77777777" w:rsidR="008D1CDE" w:rsidRPr="008D1CDE" w:rsidRDefault="008D1CDE" w:rsidP="008D1CDE">
      <w:pPr>
        <w:spacing w:line="276" w:lineRule="auto"/>
        <w:jc w:val="center"/>
        <w:rPr>
          <w:rFonts w:ascii="Tahoma" w:eastAsia="Tahoma" w:hAnsi="Tahoma" w:cs="Tahoma"/>
          <w:b/>
          <w:bCs/>
          <w:lang w:val="es-CO" w:eastAsia="en-US"/>
        </w:rPr>
      </w:pPr>
      <w:r w:rsidRPr="008D1CDE">
        <w:rPr>
          <w:rFonts w:ascii="Tahoma" w:eastAsia="Tahoma" w:hAnsi="Tahoma" w:cs="Tahoma"/>
          <w:b/>
          <w:bCs/>
          <w:lang w:val="es-CO" w:eastAsia="en-US"/>
        </w:rPr>
        <w:t>NOTIFÍQUESE Y CÚMPLASE</w:t>
      </w:r>
    </w:p>
    <w:p w14:paraId="15D2D928" w14:textId="77777777" w:rsidR="008D1CDE" w:rsidRPr="008D1CDE" w:rsidRDefault="008D1CDE" w:rsidP="008D1CDE">
      <w:pPr>
        <w:spacing w:line="276" w:lineRule="auto"/>
        <w:jc w:val="both"/>
        <w:rPr>
          <w:rFonts w:ascii="Tahoma" w:eastAsia="Calibri" w:hAnsi="Tahoma" w:cs="Tahoma"/>
          <w:lang w:val="es-CO" w:eastAsia="en-US"/>
        </w:rPr>
      </w:pPr>
      <w:r w:rsidRPr="008D1CDE">
        <w:rPr>
          <w:rFonts w:ascii="Tahoma" w:eastAsia="Calibri" w:hAnsi="Tahoma" w:cs="Tahoma"/>
          <w:lang w:val="es-CO" w:eastAsia="en-US"/>
        </w:rPr>
        <w:t xml:space="preserve"> </w:t>
      </w:r>
    </w:p>
    <w:p w14:paraId="54E182CF" w14:textId="77777777" w:rsidR="008D1CDE" w:rsidRPr="008D1CDE" w:rsidRDefault="008D1CDE" w:rsidP="008D1CDE">
      <w:pPr>
        <w:widowControl w:val="0"/>
        <w:autoSpaceDE w:val="0"/>
        <w:autoSpaceDN w:val="0"/>
        <w:adjustRightInd w:val="0"/>
        <w:spacing w:line="276" w:lineRule="auto"/>
        <w:jc w:val="both"/>
        <w:rPr>
          <w:rFonts w:ascii="Tahoma" w:hAnsi="Tahoma" w:cs="Tahoma"/>
        </w:rPr>
      </w:pPr>
      <w:r w:rsidRPr="008D1CDE">
        <w:rPr>
          <w:rFonts w:ascii="Tahoma" w:hAnsi="Tahoma" w:cs="Tahoma"/>
        </w:rPr>
        <w:tab/>
        <w:t>La Magistrada ponente,</w:t>
      </w:r>
    </w:p>
    <w:p w14:paraId="6A6430A3" w14:textId="77777777" w:rsidR="008D1CDE" w:rsidRPr="008D1CDE" w:rsidRDefault="008D1CDE" w:rsidP="008D1CDE">
      <w:pPr>
        <w:spacing w:line="276" w:lineRule="auto"/>
        <w:rPr>
          <w:rFonts w:ascii="Tahoma" w:hAnsi="Tahoma" w:cs="Tahoma"/>
        </w:rPr>
      </w:pPr>
    </w:p>
    <w:p w14:paraId="20AADD92" w14:textId="77777777" w:rsidR="008D1CDE" w:rsidRPr="008D1CDE" w:rsidRDefault="008D1CDE" w:rsidP="008D1CDE">
      <w:pPr>
        <w:spacing w:line="276" w:lineRule="auto"/>
        <w:rPr>
          <w:rFonts w:ascii="Tahoma" w:hAnsi="Tahoma" w:cs="Tahoma"/>
        </w:rPr>
      </w:pPr>
    </w:p>
    <w:p w14:paraId="5602E349" w14:textId="77777777" w:rsidR="008D1CDE" w:rsidRPr="008D1CDE" w:rsidRDefault="008D1CDE" w:rsidP="008D1CDE">
      <w:pPr>
        <w:spacing w:line="276" w:lineRule="auto"/>
        <w:rPr>
          <w:rFonts w:ascii="Tahoma" w:hAnsi="Tahoma" w:cs="Tahoma"/>
        </w:rPr>
      </w:pPr>
    </w:p>
    <w:p w14:paraId="47D638AB" w14:textId="77777777" w:rsidR="008D1CDE" w:rsidRPr="008D1CDE" w:rsidRDefault="008D1CDE" w:rsidP="008D1CDE">
      <w:pPr>
        <w:keepNext/>
        <w:spacing w:line="276" w:lineRule="auto"/>
        <w:jc w:val="center"/>
        <w:outlineLvl w:val="2"/>
        <w:rPr>
          <w:rFonts w:ascii="Tahoma" w:hAnsi="Tahoma" w:cs="Tahoma"/>
          <w:b/>
          <w:bCs/>
        </w:rPr>
      </w:pPr>
      <w:r w:rsidRPr="008D1CDE">
        <w:rPr>
          <w:rFonts w:ascii="Tahoma" w:hAnsi="Tahoma" w:cs="Tahoma"/>
          <w:b/>
          <w:bCs/>
        </w:rPr>
        <w:t>ANA LUCÍA CAICEDO CALDERÓN</w:t>
      </w:r>
    </w:p>
    <w:p w14:paraId="0048C71A" w14:textId="77777777" w:rsidR="008D1CDE" w:rsidRPr="008D1CDE" w:rsidRDefault="008D1CDE" w:rsidP="008D1CDE">
      <w:pPr>
        <w:spacing w:line="276" w:lineRule="auto"/>
        <w:rPr>
          <w:rFonts w:ascii="Tahoma" w:hAnsi="Tahoma" w:cs="Tahoma"/>
        </w:rPr>
      </w:pPr>
    </w:p>
    <w:p w14:paraId="030ACECC" w14:textId="77777777" w:rsidR="008D1CDE" w:rsidRPr="008D1CDE" w:rsidRDefault="008D1CDE" w:rsidP="008D1CDE">
      <w:pPr>
        <w:spacing w:line="276" w:lineRule="auto"/>
        <w:ind w:firstLine="708"/>
        <w:rPr>
          <w:rFonts w:ascii="Tahoma" w:hAnsi="Tahoma" w:cs="Tahoma"/>
        </w:rPr>
      </w:pPr>
      <w:bookmarkStart w:id="13" w:name="_Hlk62478330"/>
      <w:r w:rsidRPr="008D1CDE">
        <w:rPr>
          <w:rFonts w:ascii="Tahoma" w:hAnsi="Tahoma" w:cs="Tahoma"/>
        </w:rPr>
        <w:t>La Magistrada y el Magistrado,</w:t>
      </w:r>
    </w:p>
    <w:p w14:paraId="50AC0AE0" w14:textId="77777777" w:rsidR="008D1CDE" w:rsidRPr="008D1CDE" w:rsidRDefault="008D1CDE" w:rsidP="008D1CDE">
      <w:pPr>
        <w:spacing w:line="276" w:lineRule="auto"/>
        <w:rPr>
          <w:rFonts w:ascii="Tahoma" w:hAnsi="Tahoma" w:cs="Tahoma"/>
        </w:rPr>
      </w:pPr>
    </w:p>
    <w:p w14:paraId="732A2660" w14:textId="77777777" w:rsidR="008D1CDE" w:rsidRPr="008D1CDE" w:rsidRDefault="008D1CDE" w:rsidP="008D1CDE">
      <w:pPr>
        <w:spacing w:line="276" w:lineRule="auto"/>
        <w:rPr>
          <w:rFonts w:ascii="Tahoma" w:hAnsi="Tahoma" w:cs="Tahoma"/>
        </w:rPr>
      </w:pPr>
    </w:p>
    <w:p w14:paraId="330F2A2F" w14:textId="77777777" w:rsidR="008D1CDE" w:rsidRPr="008D1CDE" w:rsidRDefault="008D1CDE" w:rsidP="008D1CDE">
      <w:pPr>
        <w:spacing w:line="276" w:lineRule="auto"/>
        <w:rPr>
          <w:rFonts w:ascii="Tahoma" w:hAnsi="Tahoma" w:cs="Tahoma"/>
        </w:rPr>
      </w:pPr>
    </w:p>
    <w:p w14:paraId="67D229E9" w14:textId="77777777" w:rsidR="008D1CDE" w:rsidRPr="008D1CDE" w:rsidRDefault="008D1CDE" w:rsidP="008D1CDE">
      <w:pPr>
        <w:spacing w:line="276" w:lineRule="auto"/>
        <w:jc w:val="both"/>
        <w:rPr>
          <w:rFonts w:ascii="Tahoma" w:eastAsia="Calibri" w:hAnsi="Tahoma" w:cs="Tahoma"/>
          <w:lang w:eastAsia="en-US"/>
        </w:rPr>
      </w:pPr>
      <w:r w:rsidRPr="008D1CDE">
        <w:rPr>
          <w:rFonts w:ascii="Tahoma" w:hAnsi="Tahoma" w:cs="Tahoma"/>
          <w:b/>
          <w:bCs/>
        </w:rPr>
        <w:t>OLGA LUCÍA HOYOS SEPÚLVEDA</w:t>
      </w:r>
      <w:r w:rsidRPr="008D1CDE">
        <w:rPr>
          <w:rFonts w:ascii="Tahoma" w:hAnsi="Tahoma" w:cs="Tahoma"/>
          <w:b/>
          <w:bCs/>
        </w:rPr>
        <w:tab/>
      </w:r>
      <w:r w:rsidRPr="008D1CDE">
        <w:rPr>
          <w:rFonts w:ascii="Tahoma" w:hAnsi="Tahoma" w:cs="Tahoma"/>
          <w:b/>
          <w:bCs/>
        </w:rPr>
        <w:tab/>
        <w:t>GERMÁN DARÍO GÓEZ VINASCO</w:t>
      </w:r>
      <w:bookmarkEnd w:id="12"/>
      <w:bookmarkEnd w:id="13"/>
    </w:p>
    <w:p w14:paraId="32A52509" w14:textId="651C8893" w:rsidR="001D76D6" w:rsidRPr="008D1CDE" w:rsidRDefault="00C0626F" w:rsidP="008D1CDE">
      <w:pPr>
        <w:spacing w:line="276" w:lineRule="auto"/>
        <w:ind w:firstLine="708"/>
        <w:jc w:val="both"/>
        <w:rPr>
          <w:rFonts w:ascii="Tahoma" w:hAnsi="Tahoma" w:cs="Tahoma"/>
          <w:lang w:val="es-CO"/>
        </w:rPr>
      </w:pPr>
      <w:r>
        <w:rPr>
          <w:rFonts w:ascii="Tahoma" w:hAnsi="Tahoma" w:cs="Tahoma"/>
          <w:lang w:val="es-CO"/>
        </w:rPr>
        <w:tab/>
      </w:r>
      <w:r>
        <w:rPr>
          <w:rFonts w:ascii="Tahoma" w:hAnsi="Tahoma" w:cs="Tahoma"/>
          <w:lang w:val="es-CO"/>
        </w:rPr>
        <w:tab/>
      </w:r>
      <w:r>
        <w:rPr>
          <w:rFonts w:ascii="Tahoma" w:hAnsi="Tahoma" w:cs="Tahoma"/>
          <w:lang w:val="es-CO"/>
        </w:rPr>
        <w:tab/>
      </w:r>
      <w:r>
        <w:rPr>
          <w:rFonts w:ascii="Tahoma" w:hAnsi="Tahoma" w:cs="Tahoma"/>
          <w:lang w:val="es-CO"/>
        </w:rPr>
        <w:tab/>
      </w:r>
      <w:r>
        <w:rPr>
          <w:rFonts w:ascii="Tahoma" w:hAnsi="Tahoma" w:cs="Tahoma"/>
          <w:lang w:val="es-CO"/>
        </w:rPr>
        <w:tab/>
      </w:r>
      <w:r>
        <w:rPr>
          <w:rFonts w:ascii="Tahoma" w:hAnsi="Tahoma" w:cs="Tahoma"/>
          <w:lang w:val="es-CO"/>
        </w:rPr>
        <w:tab/>
        <w:t>Con ausencia justificada</w:t>
      </w:r>
    </w:p>
    <w:sectPr w:rsidR="001D76D6" w:rsidRPr="008D1CDE" w:rsidSect="008D1CDE">
      <w:headerReference w:type="even" r:id="rId11"/>
      <w:headerReference w:type="default" r:id="rId12"/>
      <w:footerReference w:type="default" r:id="rId13"/>
      <w:footerReference w:type="first" r:id="rId14"/>
      <w:pgSz w:w="12242" w:h="18722" w:code="258"/>
      <w:pgMar w:top="1871" w:right="1304" w:bottom="1304" w:left="1871" w:header="567" w:footer="567" w:gutter="0"/>
      <w:cols w:space="720"/>
      <w:noEndnote/>
      <w:titlePg/>
      <w:docGrid w:linePitch="326"/>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B7953E8" w16cex:dateUtc="2023-04-25T20:13:12.57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C5DE6A" w14:textId="77777777" w:rsidR="00F30B47" w:rsidRDefault="00F30B47">
      <w:r>
        <w:separator/>
      </w:r>
    </w:p>
  </w:endnote>
  <w:endnote w:type="continuationSeparator" w:id="0">
    <w:p w14:paraId="6D51DAE3" w14:textId="77777777" w:rsidR="00F30B47" w:rsidRDefault="00F30B47">
      <w:r>
        <w:continuationSeparator/>
      </w:r>
    </w:p>
  </w:endnote>
  <w:endnote w:type="continuationNotice" w:id="1">
    <w:p w14:paraId="5F7EEA7D" w14:textId="77777777" w:rsidR="00F30B47" w:rsidRDefault="00F30B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altName w:val="Bookman Old Style"/>
    <w:panose1 w:val="02050604050505020204"/>
    <w:charset w:val="00"/>
    <w:family w:val="roman"/>
    <w:pitch w:val="variable"/>
    <w:sig w:usb0="00000287" w:usb1="00000000" w:usb2="00000000" w:usb3="00000000" w:csb0="0000009F" w:csb1="00000000"/>
  </w:font>
  <w:font w:name="Estrangelo Edessa">
    <w:altName w:val="Segoe UI Historic"/>
    <w:panose1 w:val="00000000000000000000"/>
    <w:charset w:val="00"/>
    <w:family w:val="script"/>
    <w:pitch w:val="variable"/>
    <w:sig w:usb0="80002043" w:usb1="00000000" w:usb2="00000080" w:usb3="00000000" w:csb0="00000001" w:csb1="00000000"/>
  </w:font>
  <w:font w:name="Calibri">
    <w:panose1 w:val="020F0502020204030204"/>
    <w:charset w:val="00"/>
    <w:family w:val="swiss"/>
    <w:pitch w:val="variable"/>
    <w:sig w:usb0="E4002EFF" w:usb1="C000247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E6694" w14:textId="77777777" w:rsidR="00450B65" w:rsidRPr="00C0626F" w:rsidRDefault="00450B65" w:rsidP="00C0626F">
    <w:pPr>
      <w:pStyle w:val="Ttulo"/>
      <w:spacing w:line="240" w:lineRule="auto"/>
      <w:jc w:val="right"/>
      <w:rPr>
        <w:b w:val="0"/>
        <w:sz w:val="18"/>
        <w:szCs w:val="18"/>
      </w:rPr>
    </w:pPr>
    <w:r w:rsidRPr="00C0626F">
      <w:rPr>
        <w:b w:val="0"/>
        <w:sz w:val="18"/>
        <w:szCs w:val="18"/>
      </w:rPr>
      <w:fldChar w:fldCharType="begin"/>
    </w:r>
    <w:r w:rsidRPr="00C0626F">
      <w:rPr>
        <w:b w:val="0"/>
        <w:sz w:val="18"/>
        <w:szCs w:val="18"/>
      </w:rPr>
      <w:instrText>PAGE   \* MERGEFORMAT</w:instrText>
    </w:r>
    <w:r w:rsidRPr="00C0626F">
      <w:rPr>
        <w:b w:val="0"/>
        <w:sz w:val="18"/>
        <w:szCs w:val="18"/>
      </w:rPr>
      <w:fldChar w:fldCharType="separate"/>
    </w:r>
    <w:r w:rsidR="00FC24F8" w:rsidRPr="00C0626F">
      <w:rPr>
        <w:b w:val="0"/>
        <w:sz w:val="18"/>
        <w:szCs w:val="18"/>
      </w:rPr>
      <w:t>10</w:t>
    </w:r>
    <w:r w:rsidRPr="00C0626F">
      <w:rPr>
        <w:b w:val="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3FAE0" w14:textId="77777777" w:rsidR="00450B65" w:rsidRDefault="00450B65">
    <w:pPr>
      <w:pStyle w:val="Piedepgina"/>
      <w:jc w:val="right"/>
    </w:pPr>
    <w:r>
      <w:fldChar w:fldCharType="begin"/>
    </w:r>
    <w:r>
      <w:instrText>PAGE   \* MERGEFORMAT</w:instrText>
    </w:r>
    <w:r>
      <w:fldChar w:fldCharType="separate"/>
    </w:r>
    <w:r w:rsidR="00E61ED4">
      <w:rPr>
        <w:noProof/>
      </w:rPr>
      <w:t>1</w:t>
    </w:r>
    <w:r>
      <w:fldChar w:fldCharType="end"/>
    </w:r>
  </w:p>
  <w:p w14:paraId="167C4D67" w14:textId="77777777" w:rsidR="00450B65" w:rsidRDefault="00450B6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DBD76A" w14:textId="77777777" w:rsidR="00F30B47" w:rsidRDefault="00F30B47">
      <w:r>
        <w:separator/>
      </w:r>
    </w:p>
  </w:footnote>
  <w:footnote w:type="continuationSeparator" w:id="0">
    <w:p w14:paraId="36E5D634" w14:textId="77777777" w:rsidR="00F30B47" w:rsidRDefault="00F30B47">
      <w:r>
        <w:continuationSeparator/>
      </w:r>
    </w:p>
  </w:footnote>
  <w:footnote w:type="continuationNotice" w:id="1">
    <w:p w14:paraId="71BEDC48" w14:textId="77777777" w:rsidR="00F30B47" w:rsidRDefault="00F30B47"/>
  </w:footnote>
  <w:footnote w:id="2">
    <w:p w14:paraId="7E881575" w14:textId="45CE0258" w:rsidR="002D5F43" w:rsidRPr="00C0626F" w:rsidRDefault="002D5F43" w:rsidP="00C0626F">
      <w:pPr>
        <w:pStyle w:val="Textonotapie"/>
        <w:jc w:val="both"/>
        <w:rPr>
          <w:rFonts w:ascii="Arial" w:hAnsi="Arial" w:cs="Arial"/>
          <w:sz w:val="18"/>
        </w:rPr>
      </w:pPr>
      <w:r w:rsidRPr="00C0626F">
        <w:rPr>
          <w:rStyle w:val="Refdenotaalpie"/>
          <w:rFonts w:ascii="Arial" w:hAnsi="Arial" w:cs="Arial"/>
          <w:sz w:val="18"/>
        </w:rPr>
        <w:footnoteRef/>
      </w:r>
      <w:r w:rsidRPr="00C0626F">
        <w:rPr>
          <w:rFonts w:ascii="Arial" w:hAnsi="Arial" w:cs="Arial"/>
          <w:sz w:val="18"/>
        </w:rPr>
        <w:t xml:space="preserve"> Archivo 04, página 6 cuaderno de primera instancia.</w:t>
      </w:r>
    </w:p>
  </w:footnote>
  <w:footnote w:id="3">
    <w:p w14:paraId="32BD3FB1" w14:textId="57F3363C" w:rsidR="001D3D66" w:rsidRPr="00C0626F" w:rsidRDefault="001D3D66" w:rsidP="00C0626F">
      <w:pPr>
        <w:pStyle w:val="Textonotapie"/>
        <w:jc w:val="both"/>
        <w:rPr>
          <w:rFonts w:ascii="Arial" w:hAnsi="Arial" w:cs="Arial"/>
          <w:sz w:val="18"/>
        </w:rPr>
      </w:pPr>
      <w:r w:rsidRPr="00C0626F">
        <w:rPr>
          <w:rStyle w:val="Refdenotaalpie"/>
          <w:rFonts w:ascii="Arial" w:hAnsi="Arial" w:cs="Arial"/>
          <w:sz w:val="18"/>
        </w:rPr>
        <w:footnoteRef/>
      </w:r>
      <w:r w:rsidRPr="00C0626F">
        <w:rPr>
          <w:rFonts w:ascii="Arial" w:hAnsi="Arial" w:cs="Arial"/>
          <w:sz w:val="18"/>
        </w:rPr>
        <w:t xml:space="preserve"> Archivo 0</w:t>
      </w:r>
      <w:r w:rsidR="00605DB6" w:rsidRPr="00C0626F">
        <w:rPr>
          <w:rFonts w:ascii="Arial" w:hAnsi="Arial" w:cs="Arial"/>
          <w:sz w:val="18"/>
        </w:rPr>
        <w:t>4</w:t>
      </w:r>
      <w:r w:rsidRPr="00C0626F">
        <w:rPr>
          <w:rFonts w:ascii="Arial" w:hAnsi="Arial" w:cs="Arial"/>
          <w:sz w:val="18"/>
        </w:rPr>
        <w:t>, página 2 cuaderno de primera instancia.</w:t>
      </w:r>
    </w:p>
  </w:footnote>
  <w:footnote w:id="4">
    <w:p w14:paraId="4CD5A5EF" w14:textId="54180B45" w:rsidR="00135777" w:rsidRPr="00C0626F" w:rsidRDefault="00135777" w:rsidP="00C0626F">
      <w:pPr>
        <w:pStyle w:val="Textonotapie"/>
        <w:jc w:val="both"/>
        <w:rPr>
          <w:rFonts w:ascii="Arial" w:hAnsi="Arial" w:cs="Arial"/>
          <w:sz w:val="18"/>
        </w:rPr>
      </w:pPr>
      <w:r w:rsidRPr="00C0626F">
        <w:rPr>
          <w:rStyle w:val="Refdenotaalpie"/>
          <w:rFonts w:ascii="Arial" w:hAnsi="Arial" w:cs="Arial"/>
          <w:sz w:val="18"/>
        </w:rPr>
        <w:footnoteRef/>
      </w:r>
      <w:r w:rsidRPr="00C0626F">
        <w:rPr>
          <w:rFonts w:ascii="Arial" w:hAnsi="Arial" w:cs="Arial"/>
          <w:sz w:val="18"/>
        </w:rPr>
        <w:t xml:space="preserve"> Archivo 04, página 4 cuaderno de primera instancia.</w:t>
      </w:r>
    </w:p>
  </w:footnote>
  <w:footnote w:id="5">
    <w:p w14:paraId="27CCA1D1" w14:textId="5CD3B903" w:rsidR="00155514" w:rsidRPr="00C0626F" w:rsidRDefault="00155514" w:rsidP="00C0626F">
      <w:pPr>
        <w:pStyle w:val="Textonotapie"/>
        <w:jc w:val="both"/>
        <w:rPr>
          <w:rFonts w:ascii="Arial" w:hAnsi="Arial" w:cs="Arial"/>
          <w:sz w:val="18"/>
        </w:rPr>
      </w:pPr>
      <w:r w:rsidRPr="00C0626F">
        <w:rPr>
          <w:rStyle w:val="Refdenotaalpie"/>
          <w:rFonts w:ascii="Arial" w:hAnsi="Arial" w:cs="Arial"/>
          <w:sz w:val="18"/>
        </w:rPr>
        <w:footnoteRef/>
      </w:r>
      <w:r w:rsidR="44DF1F81" w:rsidRPr="00C0626F">
        <w:rPr>
          <w:rFonts w:ascii="Arial" w:hAnsi="Arial" w:cs="Arial"/>
          <w:sz w:val="18"/>
        </w:rPr>
        <w:t xml:space="preserve"> Archivo 0</w:t>
      </w:r>
      <w:r w:rsidR="00270655" w:rsidRPr="00C0626F">
        <w:rPr>
          <w:rFonts w:ascii="Arial" w:hAnsi="Arial" w:cs="Arial"/>
          <w:sz w:val="18"/>
        </w:rPr>
        <w:t>4</w:t>
      </w:r>
      <w:r w:rsidR="44DF1F81" w:rsidRPr="00C0626F">
        <w:rPr>
          <w:rFonts w:ascii="Arial" w:hAnsi="Arial" w:cs="Arial"/>
          <w:sz w:val="18"/>
        </w:rPr>
        <w:t xml:space="preserve">, página </w:t>
      </w:r>
      <w:r w:rsidR="00270655" w:rsidRPr="00C0626F">
        <w:rPr>
          <w:rFonts w:ascii="Arial" w:hAnsi="Arial" w:cs="Arial"/>
          <w:sz w:val="18"/>
        </w:rPr>
        <w:t xml:space="preserve">8 </w:t>
      </w:r>
      <w:r w:rsidR="44DF1F81" w:rsidRPr="00C0626F">
        <w:rPr>
          <w:rFonts w:ascii="Arial" w:hAnsi="Arial" w:cs="Arial"/>
          <w:sz w:val="18"/>
        </w:rPr>
        <w:t>cuaderno de primera instancia.</w:t>
      </w:r>
    </w:p>
  </w:footnote>
  <w:footnote w:id="6">
    <w:p w14:paraId="62A25E71" w14:textId="0A1F54A2" w:rsidR="008728BD" w:rsidRPr="00C0626F" w:rsidRDefault="008728BD" w:rsidP="00C0626F">
      <w:pPr>
        <w:pStyle w:val="Textonotapie"/>
        <w:jc w:val="both"/>
        <w:rPr>
          <w:rFonts w:ascii="Arial" w:hAnsi="Arial" w:cs="Arial"/>
          <w:sz w:val="18"/>
        </w:rPr>
      </w:pPr>
      <w:r w:rsidRPr="00C0626F">
        <w:rPr>
          <w:rStyle w:val="Refdenotaalpie"/>
          <w:rFonts w:ascii="Arial" w:hAnsi="Arial" w:cs="Arial"/>
          <w:sz w:val="18"/>
        </w:rPr>
        <w:footnoteRef/>
      </w:r>
      <w:r w:rsidRPr="00C0626F">
        <w:rPr>
          <w:rFonts w:ascii="Arial" w:hAnsi="Arial" w:cs="Arial"/>
          <w:sz w:val="18"/>
        </w:rPr>
        <w:t xml:space="preserve"> Archivo 04, página</w:t>
      </w:r>
      <w:r w:rsidR="00254F33" w:rsidRPr="00C0626F">
        <w:rPr>
          <w:rFonts w:ascii="Arial" w:hAnsi="Arial" w:cs="Arial"/>
          <w:sz w:val="18"/>
        </w:rPr>
        <w:t>s</w:t>
      </w:r>
      <w:r w:rsidRPr="00C0626F">
        <w:rPr>
          <w:rFonts w:ascii="Arial" w:hAnsi="Arial" w:cs="Arial"/>
          <w:sz w:val="18"/>
        </w:rPr>
        <w:t xml:space="preserve"> 11</w:t>
      </w:r>
      <w:r w:rsidR="00254F33" w:rsidRPr="00C0626F">
        <w:rPr>
          <w:rFonts w:ascii="Arial" w:hAnsi="Arial" w:cs="Arial"/>
          <w:sz w:val="18"/>
        </w:rPr>
        <w:t xml:space="preserve">-16 </w:t>
      </w:r>
      <w:r w:rsidRPr="00C0626F">
        <w:rPr>
          <w:rFonts w:ascii="Arial" w:hAnsi="Arial" w:cs="Arial"/>
          <w:sz w:val="18"/>
        </w:rPr>
        <w:t>cuaderno de primera instancia.</w:t>
      </w:r>
    </w:p>
  </w:footnote>
  <w:footnote w:id="7">
    <w:p w14:paraId="1B14F844" w14:textId="558D9139" w:rsidR="00155514" w:rsidRPr="00C0626F" w:rsidRDefault="00155514" w:rsidP="00C0626F">
      <w:pPr>
        <w:pStyle w:val="Textonotapie"/>
        <w:jc w:val="both"/>
        <w:rPr>
          <w:rFonts w:ascii="Arial" w:hAnsi="Arial" w:cs="Arial"/>
          <w:sz w:val="18"/>
        </w:rPr>
      </w:pPr>
      <w:r w:rsidRPr="00C0626F">
        <w:rPr>
          <w:rStyle w:val="Refdenotaalpie"/>
          <w:rFonts w:ascii="Arial" w:hAnsi="Arial" w:cs="Arial"/>
          <w:sz w:val="18"/>
        </w:rPr>
        <w:footnoteRef/>
      </w:r>
      <w:r w:rsidRPr="00C0626F">
        <w:rPr>
          <w:rFonts w:ascii="Arial" w:hAnsi="Arial" w:cs="Arial"/>
          <w:sz w:val="18"/>
        </w:rPr>
        <w:t xml:space="preserve"> Archivo 0</w:t>
      </w:r>
      <w:r w:rsidR="00254F33" w:rsidRPr="00C0626F">
        <w:rPr>
          <w:rFonts w:ascii="Arial" w:hAnsi="Arial" w:cs="Arial"/>
          <w:sz w:val="18"/>
        </w:rPr>
        <w:t>4</w:t>
      </w:r>
      <w:r w:rsidRPr="00C0626F">
        <w:rPr>
          <w:rFonts w:ascii="Arial" w:hAnsi="Arial" w:cs="Arial"/>
          <w:sz w:val="18"/>
        </w:rPr>
        <w:t xml:space="preserve">, páginas </w:t>
      </w:r>
      <w:r w:rsidR="00254F33" w:rsidRPr="00C0626F">
        <w:rPr>
          <w:rFonts w:ascii="Arial" w:hAnsi="Arial" w:cs="Arial"/>
          <w:sz w:val="18"/>
        </w:rPr>
        <w:t>11-16</w:t>
      </w:r>
      <w:r w:rsidRPr="00C0626F">
        <w:rPr>
          <w:rFonts w:ascii="Arial" w:hAnsi="Arial" w:cs="Arial"/>
          <w:sz w:val="18"/>
        </w:rPr>
        <w:t xml:space="preserve"> cuaderno de primera instancia.</w:t>
      </w:r>
    </w:p>
  </w:footnote>
  <w:footnote w:id="8">
    <w:p w14:paraId="7C197C3D" w14:textId="2BCCAC3B" w:rsidR="00165037" w:rsidRPr="00C0626F" w:rsidRDefault="00165037" w:rsidP="00C0626F">
      <w:pPr>
        <w:pStyle w:val="Textonotapie"/>
        <w:jc w:val="both"/>
        <w:rPr>
          <w:rFonts w:ascii="Arial" w:hAnsi="Arial" w:cs="Arial"/>
          <w:sz w:val="18"/>
        </w:rPr>
      </w:pPr>
      <w:r w:rsidRPr="00C0626F">
        <w:rPr>
          <w:rStyle w:val="Refdenotaalpie"/>
          <w:rFonts w:ascii="Arial" w:hAnsi="Arial" w:cs="Arial"/>
          <w:sz w:val="18"/>
        </w:rPr>
        <w:footnoteRef/>
      </w:r>
      <w:r w:rsidRPr="00C0626F">
        <w:rPr>
          <w:rFonts w:ascii="Arial" w:hAnsi="Arial" w:cs="Arial"/>
          <w:sz w:val="18"/>
        </w:rPr>
        <w:t xml:space="preserve"> Archivo 04, páginas 11-16 cuaderno de primera instancia.</w:t>
      </w:r>
    </w:p>
  </w:footnote>
  <w:footnote w:id="9">
    <w:p w14:paraId="48C1BF29" w14:textId="2DDFFAD0" w:rsidR="00066899" w:rsidRPr="00C0626F" w:rsidRDefault="00066899" w:rsidP="00C0626F">
      <w:pPr>
        <w:pStyle w:val="Textonotapie"/>
        <w:jc w:val="both"/>
        <w:rPr>
          <w:rFonts w:ascii="Arial" w:hAnsi="Arial" w:cs="Arial"/>
          <w:sz w:val="18"/>
        </w:rPr>
      </w:pPr>
      <w:r w:rsidRPr="00C0626F">
        <w:rPr>
          <w:rStyle w:val="Refdenotaalpie"/>
          <w:rFonts w:ascii="Arial" w:hAnsi="Arial" w:cs="Arial"/>
          <w:sz w:val="18"/>
        </w:rPr>
        <w:footnoteRef/>
      </w:r>
      <w:r w:rsidRPr="00C0626F">
        <w:rPr>
          <w:rFonts w:ascii="Arial" w:hAnsi="Arial" w:cs="Arial"/>
          <w:sz w:val="18"/>
        </w:rPr>
        <w:t xml:space="preserve"> Archivo 11, páginas 32 a </w:t>
      </w:r>
      <w:r w:rsidR="00AC0DDE" w:rsidRPr="00C0626F">
        <w:rPr>
          <w:rFonts w:ascii="Arial" w:hAnsi="Arial" w:cs="Arial"/>
          <w:sz w:val="18"/>
        </w:rPr>
        <w:t>33</w:t>
      </w:r>
      <w:r w:rsidRPr="00C0626F">
        <w:rPr>
          <w:rFonts w:ascii="Arial" w:hAnsi="Arial" w:cs="Arial"/>
          <w:sz w:val="18"/>
        </w:rPr>
        <w:t xml:space="preserve"> cuaderno de primera instancia.</w:t>
      </w:r>
    </w:p>
  </w:footnote>
  <w:footnote w:id="10">
    <w:p w14:paraId="2B166641" w14:textId="71C1E665" w:rsidR="00F07436" w:rsidRPr="00C0626F" w:rsidRDefault="00F07436" w:rsidP="00C0626F">
      <w:pPr>
        <w:pStyle w:val="Textonotapie"/>
        <w:jc w:val="both"/>
        <w:rPr>
          <w:rFonts w:ascii="Arial" w:hAnsi="Arial" w:cs="Arial"/>
          <w:sz w:val="18"/>
        </w:rPr>
      </w:pPr>
      <w:r w:rsidRPr="00C0626F">
        <w:rPr>
          <w:rStyle w:val="Refdenotaalpie"/>
          <w:rFonts w:ascii="Arial" w:hAnsi="Arial" w:cs="Arial"/>
          <w:sz w:val="18"/>
        </w:rPr>
        <w:footnoteRef/>
      </w:r>
      <w:r w:rsidRPr="00C0626F">
        <w:rPr>
          <w:rFonts w:ascii="Arial" w:hAnsi="Arial" w:cs="Arial"/>
          <w:sz w:val="18"/>
        </w:rPr>
        <w:t xml:space="preserve"> </w:t>
      </w:r>
      <w:r w:rsidR="00B80FF2" w:rsidRPr="00C0626F">
        <w:rPr>
          <w:rFonts w:ascii="Arial" w:hAnsi="Arial" w:cs="Arial"/>
          <w:sz w:val="18"/>
        </w:rPr>
        <w:t>Archivo 11, página</w:t>
      </w:r>
      <w:r w:rsidR="009F35BC" w:rsidRPr="00C0626F">
        <w:rPr>
          <w:rFonts w:ascii="Arial" w:hAnsi="Arial" w:cs="Arial"/>
          <w:sz w:val="18"/>
        </w:rPr>
        <w:t>s 57</w:t>
      </w:r>
      <w:r w:rsidR="00DB0132" w:rsidRPr="00C0626F">
        <w:rPr>
          <w:rFonts w:ascii="Arial" w:hAnsi="Arial" w:cs="Arial"/>
          <w:sz w:val="18"/>
        </w:rPr>
        <w:t>-</w:t>
      </w:r>
      <w:r w:rsidR="009F35BC" w:rsidRPr="00C0626F">
        <w:rPr>
          <w:rFonts w:ascii="Arial" w:hAnsi="Arial" w:cs="Arial"/>
          <w:sz w:val="18"/>
        </w:rPr>
        <w:t>58 cuaderno de primera instancia</w:t>
      </w:r>
    </w:p>
  </w:footnote>
  <w:footnote w:id="11">
    <w:p w14:paraId="7AA3B3E3" w14:textId="77777777" w:rsidR="00DB0132" w:rsidRPr="00C0626F" w:rsidRDefault="00DB0132" w:rsidP="00C0626F">
      <w:pPr>
        <w:pStyle w:val="Textonotapie"/>
        <w:jc w:val="both"/>
        <w:rPr>
          <w:rFonts w:ascii="Arial" w:hAnsi="Arial" w:cs="Arial"/>
          <w:sz w:val="18"/>
        </w:rPr>
      </w:pPr>
      <w:r w:rsidRPr="00C0626F">
        <w:rPr>
          <w:rStyle w:val="Refdenotaalpie"/>
          <w:rFonts w:ascii="Arial" w:hAnsi="Arial" w:cs="Arial"/>
          <w:sz w:val="18"/>
        </w:rPr>
        <w:footnoteRef/>
      </w:r>
      <w:r w:rsidRPr="00C0626F">
        <w:rPr>
          <w:rFonts w:ascii="Arial" w:hAnsi="Arial" w:cs="Arial"/>
          <w:sz w:val="18"/>
        </w:rPr>
        <w:t xml:space="preserve"> Archivo 11, página 59-60 cuaderno de primera instancia</w:t>
      </w:r>
    </w:p>
  </w:footnote>
  <w:footnote w:id="12">
    <w:p w14:paraId="5BE4D013" w14:textId="77777777" w:rsidR="00677436" w:rsidRPr="00C0626F" w:rsidRDefault="00677436" w:rsidP="00C0626F">
      <w:pPr>
        <w:pStyle w:val="Textonotapie"/>
        <w:jc w:val="both"/>
        <w:rPr>
          <w:rFonts w:ascii="Arial" w:hAnsi="Arial" w:cs="Arial"/>
          <w:sz w:val="18"/>
        </w:rPr>
      </w:pPr>
      <w:r w:rsidRPr="00C0626F">
        <w:rPr>
          <w:rStyle w:val="Refdenotaalpie"/>
          <w:rFonts w:ascii="Arial" w:hAnsi="Arial" w:cs="Arial"/>
          <w:sz w:val="18"/>
        </w:rPr>
        <w:footnoteRef/>
      </w:r>
      <w:r w:rsidRPr="00C0626F">
        <w:rPr>
          <w:rFonts w:ascii="Arial" w:hAnsi="Arial" w:cs="Arial"/>
          <w:sz w:val="18"/>
        </w:rPr>
        <w:t xml:space="preserve"> Archivo 11, página 73 cuaderno de primera instancia</w:t>
      </w:r>
    </w:p>
  </w:footnote>
  <w:footnote w:id="13">
    <w:p w14:paraId="0B23C64F" w14:textId="12B05ADA" w:rsidR="00677436" w:rsidRDefault="00677436" w:rsidP="00C0626F">
      <w:pPr>
        <w:pStyle w:val="Textonotapie"/>
        <w:jc w:val="both"/>
      </w:pPr>
      <w:r w:rsidRPr="00C0626F">
        <w:rPr>
          <w:rStyle w:val="Refdenotaalpie"/>
          <w:rFonts w:ascii="Arial" w:hAnsi="Arial" w:cs="Arial"/>
          <w:sz w:val="18"/>
        </w:rPr>
        <w:footnoteRef/>
      </w:r>
      <w:r w:rsidRPr="00C0626F">
        <w:rPr>
          <w:rFonts w:ascii="Arial" w:hAnsi="Arial" w:cs="Arial"/>
          <w:sz w:val="18"/>
        </w:rPr>
        <w:t xml:space="preserve"> Archivo 11, página 44 cuaderno de primera instancia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BB9DD" w14:textId="77777777" w:rsidR="00450B65" w:rsidRDefault="00450B6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14:paraId="5EE63849" w14:textId="77777777" w:rsidR="00450B65" w:rsidRDefault="00450B6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8884BE" w14:textId="2FE02593" w:rsidR="004E1E18" w:rsidRPr="00C0626F" w:rsidRDefault="004E1E18" w:rsidP="00C0626F">
    <w:pPr>
      <w:pStyle w:val="Ttulo"/>
      <w:spacing w:line="240" w:lineRule="auto"/>
      <w:jc w:val="both"/>
      <w:rPr>
        <w:b w:val="0"/>
        <w:sz w:val="18"/>
        <w:szCs w:val="18"/>
      </w:rPr>
    </w:pPr>
    <w:r w:rsidRPr="00C0626F">
      <w:rPr>
        <w:b w:val="0"/>
        <w:sz w:val="18"/>
        <w:szCs w:val="18"/>
      </w:rPr>
      <w:t>Radicación No.:</w:t>
    </w:r>
    <w:r w:rsidRPr="00C0626F">
      <w:rPr>
        <w:b w:val="0"/>
        <w:sz w:val="18"/>
        <w:szCs w:val="18"/>
      </w:rPr>
      <w:tab/>
      <w:t>66001-31-05-001-201</w:t>
    </w:r>
    <w:r w:rsidR="00A268E9" w:rsidRPr="00C0626F">
      <w:rPr>
        <w:b w:val="0"/>
        <w:sz w:val="18"/>
        <w:szCs w:val="18"/>
      </w:rPr>
      <w:t>6</w:t>
    </w:r>
    <w:r w:rsidRPr="00C0626F">
      <w:rPr>
        <w:b w:val="0"/>
        <w:sz w:val="18"/>
        <w:szCs w:val="18"/>
      </w:rPr>
      <w:t>-00</w:t>
    </w:r>
    <w:r w:rsidR="00A268E9" w:rsidRPr="00C0626F">
      <w:rPr>
        <w:b w:val="0"/>
        <w:sz w:val="18"/>
        <w:szCs w:val="18"/>
      </w:rPr>
      <w:t>488</w:t>
    </w:r>
    <w:r w:rsidRPr="00C0626F">
      <w:rPr>
        <w:b w:val="0"/>
        <w:sz w:val="18"/>
        <w:szCs w:val="18"/>
      </w:rPr>
      <w:t>-01</w:t>
    </w:r>
  </w:p>
  <w:p w14:paraId="1BB2ECF6" w14:textId="450E37F1" w:rsidR="004E1E18" w:rsidRPr="00C0626F" w:rsidRDefault="004E1E18" w:rsidP="00C0626F">
    <w:pPr>
      <w:pStyle w:val="Ttulo"/>
      <w:spacing w:line="240" w:lineRule="auto"/>
      <w:jc w:val="both"/>
      <w:rPr>
        <w:b w:val="0"/>
        <w:sz w:val="18"/>
        <w:szCs w:val="18"/>
      </w:rPr>
    </w:pPr>
    <w:r w:rsidRPr="00C0626F">
      <w:rPr>
        <w:b w:val="0"/>
        <w:sz w:val="18"/>
        <w:szCs w:val="18"/>
      </w:rPr>
      <w:t>Demandante:</w:t>
    </w:r>
    <w:r w:rsidRPr="00C0626F">
      <w:rPr>
        <w:b w:val="0"/>
        <w:sz w:val="18"/>
        <w:szCs w:val="18"/>
      </w:rPr>
      <w:tab/>
    </w:r>
    <w:r w:rsidR="00A268E9" w:rsidRPr="00C0626F">
      <w:rPr>
        <w:b w:val="0"/>
        <w:sz w:val="18"/>
        <w:szCs w:val="18"/>
      </w:rPr>
      <w:t>Gloria Inés Hurtado Tamayo</w:t>
    </w:r>
  </w:p>
  <w:p w14:paraId="30DC2CB1" w14:textId="4D84F397" w:rsidR="00450B65" w:rsidRPr="00C0626F" w:rsidRDefault="004E1E18" w:rsidP="00C0626F">
    <w:pPr>
      <w:pStyle w:val="Ttulo"/>
      <w:spacing w:line="240" w:lineRule="auto"/>
      <w:ind w:left="708" w:hanging="708"/>
      <w:jc w:val="both"/>
      <w:rPr>
        <w:b w:val="0"/>
        <w:sz w:val="18"/>
        <w:szCs w:val="18"/>
      </w:rPr>
    </w:pPr>
    <w:r w:rsidRPr="00C0626F">
      <w:rPr>
        <w:b w:val="0"/>
        <w:sz w:val="18"/>
        <w:szCs w:val="18"/>
      </w:rPr>
      <w:t>Demandado:</w:t>
    </w:r>
    <w:r w:rsidRPr="00C0626F">
      <w:rPr>
        <w:b w:val="0"/>
        <w:sz w:val="18"/>
        <w:szCs w:val="18"/>
      </w:rPr>
      <w:tab/>
      <w:t xml:space="preserve">Colpensiones y </w:t>
    </w:r>
    <w:r w:rsidR="00E61ED4" w:rsidRPr="00C0626F">
      <w:rPr>
        <w:b w:val="0"/>
        <w:bCs/>
        <w:sz w:val="18"/>
        <w:szCs w:val="18"/>
      </w:rPr>
      <w:t>otros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2C55A8"/>
    <w:multiLevelType w:val="hybridMultilevel"/>
    <w:tmpl w:val="4E50BD20"/>
    <w:lvl w:ilvl="0" w:tplc="500E8686">
      <w:start w:val="1"/>
      <w:numFmt w:val="decimal"/>
      <w:lvlText w:val="%1)"/>
      <w:lvlJc w:val="left"/>
      <w:pPr>
        <w:ind w:left="1068" w:hanging="36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2" w15:restartNumberingAfterBreak="0">
    <w:nsid w:val="014B4BFC"/>
    <w:multiLevelType w:val="multilevel"/>
    <w:tmpl w:val="CA9EB756"/>
    <w:lvl w:ilvl="0">
      <w:start w:val="6"/>
      <w:numFmt w:val="decimal"/>
      <w:lvlText w:val="%1"/>
      <w:lvlJc w:val="left"/>
      <w:pPr>
        <w:ind w:left="720" w:hanging="360"/>
      </w:pPr>
      <w:rPr>
        <w:rFonts w:hint="default"/>
      </w:rPr>
    </w:lvl>
    <w:lvl w:ilvl="1">
      <w:start w:val="2"/>
      <w:numFmt w:val="decimal"/>
      <w:isLgl/>
      <w:lvlText w:val="%1.%2."/>
      <w:lvlJc w:val="left"/>
      <w:pPr>
        <w:ind w:left="1080" w:hanging="720"/>
      </w:pPr>
      <w:rPr>
        <w:rFonts w:hint="default"/>
        <w:b/>
      </w:rPr>
    </w:lvl>
    <w:lvl w:ilvl="2">
      <w:start w:val="1"/>
      <w:numFmt w:val="decimal"/>
      <w:isLgl/>
      <w:lvlText w:val="%1.%2.%3."/>
      <w:lvlJc w:val="left"/>
      <w:pPr>
        <w:ind w:left="1440" w:hanging="108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800" w:hanging="1440"/>
      </w:pPr>
      <w:rPr>
        <w:rFonts w:hint="default"/>
        <w:b/>
      </w:rPr>
    </w:lvl>
    <w:lvl w:ilvl="5">
      <w:start w:val="1"/>
      <w:numFmt w:val="decimal"/>
      <w:isLgl/>
      <w:lvlText w:val="%1.%2.%3.%4.%5.%6."/>
      <w:lvlJc w:val="left"/>
      <w:pPr>
        <w:ind w:left="2160" w:hanging="180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520" w:hanging="2160"/>
      </w:pPr>
      <w:rPr>
        <w:rFonts w:hint="default"/>
        <w:b/>
      </w:rPr>
    </w:lvl>
    <w:lvl w:ilvl="8">
      <w:start w:val="1"/>
      <w:numFmt w:val="decimal"/>
      <w:isLgl/>
      <w:lvlText w:val="%1.%2.%3.%4.%5.%6.%7.%8.%9."/>
      <w:lvlJc w:val="left"/>
      <w:pPr>
        <w:ind w:left="2880" w:hanging="2520"/>
      </w:pPr>
      <w:rPr>
        <w:rFonts w:hint="default"/>
        <w:b/>
      </w:rPr>
    </w:lvl>
  </w:abstractNum>
  <w:abstractNum w:abstractNumId="3" w15:restartNumberingAfterBreak="0">
    <w:nsid w:val="2AFC3CE4"/>
    <w:multiLevelType w:val="multilevel"/>
    <w:tmpl w:val="531485BC"/>
    <w:lvl w:ilvl="0">
      <w:start w:val="6"/>
      <w:numFmt w:val="decimal"/>
      <w:lvlText w:val="%1."/>
      <w:lvlJc w:val="left"/>
      <w:pPr>
        <w:ind w:left="450" w:hanging="450"/>
      </w:pPr>
      <w:rPr>
        <w:rFonts w:hint="default"/>
        <w:b/>
      </w:rPr>
    </w:lvl>
    <w:lvl w:ilvl="1">
      <w:start w:val="3"/>
      <w:numFmt w:val="decimal"/>
      <w:lvlText w:val="%1.%2."/>
      <w:lvlJc w:val="left"/>
      <w:pPr>
        <w:ind w:left="1080" w:hanging="720"/>
      </w:pPr>
      <w:rPr>
        <w:rFonts w:hint="default"/>
        <w:b/>
      </w:rPr>
    </w:lvl>
    <w:lvl w:ilvl="2">
      <w:start w:val="1"/>
      <w:numFmt w:val="decimal"/>
      <w:lvlText w:val="%1.%2.%3."/>
      <w:lvlJc w:val="left"/>
      <w:pPr>
        <w:ind w:left="1800" w:hanging="108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880" w:hanging="1440"/>
      </w:pPr>
      <w:rPr>
        <w:rFonts w:hint="default"/>
        <w:b/>
      </w:rPr>
    </w:lvl>
    <w:lvl w:ilvl="5">
      <w:start w:val="1"/>
      <w:numFmt w:val="decimal"/>
      <w:lvlText w:val="%1.%2.%3.%4.%5.%6."/>
      <w:lvlJc w:val="left"/>
      <w:pPr>
        <w:ind w:left="3600" w:hanging="1800"/>
      </w:pPr>
      <w:rPr>
        <w:rFonts w:hint="default"/>
        <w:b/>
      </w:rPr>
    </w:lvl>
    <w:lvl w:ilvl="6">
      <w:start w:val="1"/>
      <w:numFmt w:val="decimal"/>
      <w:lvlText w:val="%1.%2.%3.%4.%5.%6.%7."/>
      <w:lvlJc w:val="left"/>
      <w:pPr>
        <w:ind w:left="3960" w:hanging="1800"/>
      </w:pPr>
      <w:rPr>
        <w:rFonts w:hint="default"/>
        <w:b/>
      </w:rPr>
    </w:lvl>
    <w:lvl w:ilvl="7">
      <w:start w:val="1"/>
      <w:numFmt w:val="decimal"/>
      <w:lvlText w:val="%1.%2.%3.%4.%5.%6.%7.%8."/>
      <w:lvlJc w:val="left"/>
      <w:pPr>
        <w:ind w:left="4680" w:hanging="2160"/>
      </w:pPr>
      <w:rPr>
        <w:rFonts w:hint="default"/>
        <w:b/>
      </w:rPr>
    </w:lvl>
    <w:lvl w:ilvl="8">
      <w:start w:val="1"/>
      <w:numFmt w:val="decimal"/>
      <w:lvlText w:val="%1.%2.%3.%4.%5.%6.%7.%8.%9."/>
      <w:lvlJc w:val="left"/>
      <w:pPr>
        <w:ind w:left="5400" w:hanging="2520"/>
      </w:pPr>
      <w:rPr>
        <w:rFonts w:hint="default"/>
        <w:b/>
      </w:rPr>
    </w:lvl>
  </w:abstractNum>
  <w:abstractNum w:abstractNumId="4" w15:restartNumberingAfterBreak="0">
    <w:nsid w:val="3BC94AA2"/>
    <w:multiLevelType w:val="multilevel"/>
    <w:tmpl w:val="B7864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A777FBC"/>
    <w:multiLevelType w:val="multilevel"/>
    <w:tmpl w:val="6064754C"/>
    <w:lvl w:ilvl="0">
      <w:start w:val="6"/>
      <w:numFmt w:val="decimal"/>
      <w:lvlText w:val="%1."/>
      <w:lvlJc w:val="left"/>
      <w:pPr>
        <w:ind w:left="450" w:hanging="450"/>
      </w:pPr>
      <w:rPr>
        <w:rFonts w:eastAsia="Times New Roman" w:hint="default"/>
        <w:sz w:val="24"/>
      </w:rPr>
    </w:lvl>
    <w:lvl w:ilvl="1">
      <w:start w:val="1"/>
      <w:numFmt w:val="decimal"/>
      <w:lvlText w:val="%1.%2."/>
      <w:lvlJc w:val="left"/>
      <w:pPr>
        <w:ind w:left="720" w:hanging="72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1080" w:hanging="1080"/>
      </w:pPr>
      <w:rPr>
        <w:rFonts w:eastAsia="Times New Roman" w:hint="default"/>
        <w:sz w:val="24"/>
      </w:rPr>
    </w:lvl>
    <w:lvl w:ilvl="4">
      <w:start w:val="1"/>
      <w:numFmt w:val="decimal"/>
      <w:lvlText w:val="%1.%2.%3.%4.%5."/>
      <w:lvlJc w:val="left"/>
      <w:pPr>
        <w:ind w:left="1440" w:hanging="1440"/>
      </w:pPr>
      <w:rPr>
        <w:rFonts w:eastAsia="Times New Roman" w:hint="default"/>
        <w:sz w:val="24"/>
      </w:rPr>
    </w:lvl>
    <w:lvl w:ilvl="5">
      <w:start w:val="1"/>
      <w:numFmt w:val="decimal"/>
      <w:lvlText w:val="%1.%2.%3.%4.%5.%6."/>
      <w:lvlJc w:val="left"/>
      <w:pPr>
        <w:ind w:left="1440" w:hanging="1440"/>
      </w:pPr>
      <w:rPr>
        <w:rFonts w:eastAsia="Times New Roman" w:hint="default"/>
        <w:sz w:val="24"/>
      </w:rPr>
    </w:lvl>
    <w:lvl w:ilvl="6">
      <w:start w:val="1"/>
      <w:numFmt w:val="decimal"/>
      <w:lvlText w:val="%1.%2.%3.%4.%5.%6.%7."/>
      <w:lvlJc w:val="left"/>
      <w:pPr>
        <w:ind w:left="1800" w:hanging="1800"/>
      </w:pPr>
      <w:rPr>
        <w:rFonts w:eastAsia="Times New Roman" w:hint="default"/>
        <w:sz w:val="24"/>
      </w:rPr>
    </w:lvl>
    <w:lvl w:ilvl="7">
      <w:start w:val="1"/>
      <w:numFmt w:val="decimal"/>
      <w:lvlText w:val="%1.%2.%3.%4.%5.%6.%7.%8."/>
      <w:lvlJc w:val="left"/>
      <w:pPr>
        <w:ind w:left="2160" w:hanging="2160"/>
      </w:pPr>
      <w:rPr>
        <w:rFonts w:eastAsia="Times New Roman" w:hint="default"/>
        <w:sz w:val="24"/>
      </w:rPr>
    </w:lvl>
    <w:lvl w:ilvl="8">
      <w:start w:val="1"/>
      <w:numFmt w:val="decimal"/>
      <w:lvlText w:val="%1.%2.%3.%4.%5.%6.%7.%8.%9."/>
      <w:lvlJc w:val="left"/>
      <w:pPr>
        <w:ind w:left="2160" w:hanging="2160"/>
      </w:pPr>
      <w:rPr>
        <w:rFonts w:eastAsia="Times New Roman" w:hint="default"/>
        <w:sz w:val="24"/>
      </w:rPr>
    </w:lvl>
  </w:abstractNum>
  <w:abstractNum w:abstractNumId="6" w15:restartNumberingAfterBreak="0">
    <w:nsid w:val="4DD76513"/>
    <w:multiLevelType w:val="multilevel"/>
    <w:tmpl w:val="A20426BA"/>
    <w:lvl w:ilvl="0">
      <w:start w:val="6"/>
      <w:numFmt w:val="decimal"/>
      <w:lvlText w:val="%1."/>
      <w:lvlJc w:val="left"/>
      <w:pPr>
        <w:ind w:left="450" w:hanging="450"/>
      </w:pPr>
      <w:rPr>
        <w:rFonts w:hint="default"/>
      </w:rPr>
    </w:lvl>
    <w:lvl w:ilvl="1">
      <w:start w:val="5"/>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564" w:hanging="144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476" w:hanging="2520"/>
      </w:pPr>
      <w:rPr>
        <w:rFonts w:hint="default"/>
      </w:rPr>
    </w:lvl>
    <w:lvl w:ilvl="8">
      <w:start w:val="1"/>
      <w:numFmt w:val="decimal"/>
      <w:lvlText w:val="%1.%2.%3.%4.%5.%6.%7.%8.%9."/>
      <w:lvlJc w:val="left"/>
      <w:pPr>
        <w:ind w:left="8184" w:hanging="2520"/>
      </w:pPr>
      <w:rPr>
        <w:rFonts w:hint="default"/>
      </w:rPr>
    </w:lvl>
  </w:abstractNum>
  <w:abstractNum w:abstractNumId="7" w15:restartNumberingAfterBreak="0">
    <w:nsid w:val="5B23204F"/>
    <w:multiLevelType w:val="multilevel"/>
    <w:tmpl w:val="AAD2A6DA"/>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C4F14C2"/>
    <w:multiLevelType w:val="hybridMultilevel"/>
    <w:tmpl w:val="C4EE7E22"/>
    <w:lvl w:ilvl="0" w:tplc="639027B6">
      <w:start w:val="1"/>
      <w:numFmt w:val="upperRoman"/>
      <w:pStyle w:val="Yo"/>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639A588A"/>
    <w:multiLevelType w:val="multilevel"/>
    <w:tmpl w:val="F824048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66602B43"/>
    <w:multiLevelType w:val="multilevel"/>
    <w:tmpl w:val="D168296C"/>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b/>
        <w:sz w:val="24"/>
        <w:szCs w:val="24"/>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1" w15:restartNumberingAfterBreak="0">
    <w:nsid w:val="6C5E268C"/>
    <w:multiLevelType w:val="hybridMultilevel"/>
    <w:tmpl w:val="10F6ED7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D3B35D7"/>
    <w:multiLevelType w:val="multilevel"/>
    <w:tmpl w:val="81146A84"/>
    <w:lvl w:ilvl="0">
      <w:start w:val="6"/>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400" w:hanging="2520"/>
      </w:pPr>
      <w:rPr>
        <w:rFonts w:hint="default"/>
      </w:rPr>
    </w:lvl>
  </w:abstractNum>
  <w:abstractNum w:abstractNumId="13" w15:restartNumberingAfterBreak="0">
    <w:nsid w:val="7122728A"/>
    <w:multiLevelType w:val="multilevel"/>
    <w:tmpl w:val="CDDADBB0"/>
    <w:lvl w:ilvl="0">
      <w:start w:val="1"/>
      <w:numFmt w:val="decimal"/>
      <w:lvlText w:val="%1."/>
      <w:lvlJc w:val="left"/>
      <w:pPr>
        <w:ind w:left="1068" w:hanging="360"/>
      </w:pPr>
      <w:rPr>
        <w:rFonts w:hint="default"/>
        <w:b/>
        <w:bCs/>
      </w:rPr>
    </w:lvl>
    <w:lvl w:ilvl="1">
      <w:start w:val="4"/>
      <w:numFmt w:val="decimal"/>
      <w:isLgl/>
      <w:lvlText w:val="%1.%2."/>
      <w:lvlJc w:val="left"/>
      <w:pPr>
        <w:ind w:left="1428" w:hanging="720"/>
      </w:pPr>
      <w:rPr>
        <w:rFonts w:hint="default"/>
      </w:rPr>
    </w:lvl>
    <w:lvl w:ilvl="2">
      <w:start w:val="1"/>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228" w:hanging="2520"/>
      </w:pPr>
      <w:rPr>
        <w:rFonts w:hint="default"/>
      </w:rPr>
    </w:lvl>
  </w:abstractNum>
  <w:abstractNum w:abstractNumId="14" w15:restartNumberingAfterBreak="0">
    <w:nsid w:val="7BB77B5C"/>
    <w:multiLevelType w:val="hybridMultilevel"/>
    <w:tmpl w:val="0D1AD92A"/>
    <w:lvl w:ilvl="0" w:tplc="07269956">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0"/>
  </w:num>
  <w:num w:numId="2">
    <w:abstractNumId w:val="8"/>
  </w:num>
  <w:num w:numId="3">
    <w:abstractNumId w:val="13"/>
  </w:num>
  <w:num w:numId="4">
    <w:abstractNumId w:val="11"/>
  </w:num>
  <w:num w:numId="5">
    <w:abstractNumId w:val="2"/>
  </w:num>
  <w:num w:numId="6">
    <w:abstractNumId w:val="6"/>
  </w:num>
  <w:num w:numId="7">
    <w:abstractNumId w:val="10"/>
  </w:num>
  <w:num w:numId="8">
    <w:abstractNumId w:val="3"/>
  </w:num>
  <w:num w:numId="9">
    <w:abstractNumId w:val="14"/>
  </w:num>
  <w:num w:numId="10">
    <w:abstractNumId w:val="9"/>
  </w:num>
  <w:num w:numId="11">
    <w:abstractNumId w:val="4"/>
  </w:num>
  <w:num w:numId="12">
    <w:abstractNumId w:val="5"/>
  </w:num>
  <w:num w:numId="13">
    <w:abstractNumId w:val="7"/>
  </w:num>
  <w:num w:numId="14">
    <w:abstractNumId w:val="12"/>
  </w:num>
  <w:num w:numId="1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ctiveWritingStyle w:appName="MSWord" w:lang="es-CO" w:vendorID="64" w:dllVersion="4096" w:nlCheck="1" w:checkStyle="0"/>
  <w:activeWritingStyle w:appName="MSWord" w:lang="es-ES" w:vendorID="64" w:dllVersion="4096" w:nlCheck="1" w:checkStyle="0"/>
  <w:activeWritingStyle w:appName="MSWord" w:lang="es-ES_tradnl" w:vendorID="64" w:dllVersion="4096" w:nlCheck="1" w:checkStyle="0"/>
  <w:activeWritingStyle w:appName="MSWord" w:lang="es-419"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E2C"/>
    <w:rsid w:val="00000588"/>
    <w:rsid w:val="00000709"/>
    <w:rsid w:val="0000089E"/>
    <w:rsid w:val="00001311"/>
    <w:rsid w:val="0000167C"/>
    <w:rsid w:val="00001CEA"/>
    <w:rsid w:val="00001E22"/>
    <w:rsid w:val="00002362"/>
    <w:rsid w:val="000026C0"/>
    <w:rsid w:val="00002AA1"/>
    <w:rsid w:val="00002AEC"/>
    <w:rsid w:val="000033DB"/>
    <w:rsid w:val="00003D21"/>
    <w:rsid w:val="00004003"/>
    <w:rsid w:val="000043B8"/>
    <w:rsid w:val="0000451C"/>
    <w:rsid w:val="000057C8"/>
    <w:rsid w:val="00005AE6"/>
    <w:rsid w:val="00005CAA"/>
    <w:rsid w:val="00005FD6"/>
    <w:rsid w:val="00006084"/>
    <w:rsid w:val="0000616E"/>
    <w:rsid w:val="00006421"/>
    <w:rsid w:val="0000661C"/>
    <w:rsid w:val="000067FE"/>
    <w:rsid w:val="00006AB3"/>
    <w:rsid w:val="00006F27"/>
    <w:rsid w:val="00007112"/>
    <w:rsid w:val="00007A10"/>
    <w:rsid w:val="000108A0"/>
    <w:rsid w:val="000108FA"/>
    <w:rsid w:val="00010DC3"/>
    <w:rsid w:val="000113A2"/>
    <w:rsid w:val="000113AE"/>
    <w:rsid w:val="000116DD"/>
    <w:rsid w:val="0001174D"/>
    <w:rsid w:val="000117AB"/>
    <w:rsid w:val="00011DC0"/>
    <w:rsid w:val="0001235B"/>
    <w:rsid w:val="00012C31"/>
    <w:rsid w:val="00012EC2"/>
    <w:rsid w:val="00013138"/>
    <w:rsid w:val="000131CC"/>
    <w:rsid w:val="000138D2"/>
    <w:rsid w:val="000139C8"/>
    <w:rsid w:val="00014101"/>
    <w:rsid w:val="00014172"/>
    <w:rsid w:val="00014949"/>
    <w:rsid w:val="000149FB"/>
    <w:rsid w:val="00014F1A"/>
    <w:rsid w:val="000153D6"/>
    <w:rsid w:val="00015677"/>
    <w:rsid w:val="00015C7D"/>
    <w:rsid w:val="000163C0"/>
    <w:rsid w:val="00016531"/>
    <w:rsid w:val="0001654C"/>
    <w:rsid w:val="00016CEA"/>
    <w:rsid w:val="000177CA"/>
    <w:rsid w:val="00020636"/>
    <w:rsid w:val="000207D2"/>
    <w:rsid w:val="00020B62"/>
    <w:rsid w:val="00020EAD"/>
    <w:rsid w:val="000212AB"/>
    <w:rsid w:val="00021327"/>
    <w:rsid w:val="00021386"/>
    <w:rsid w:val="00021B46"/>
    <w:rsid w:val="000222F2"/>
    <w:rsid w:val="000228BF"/>
    <w:rsid w:val="00022A5C"/>
    <w:rsid w:val="00022AA1"/>
    <w:rsid w:val="0002320C"/>
    <w:rsid w:val="00023257"/>
    <w:rsid w:val="0002387D"/>
    <w:rsid w:val="00024361"/>
    <w:rsid w:val="0002448C"/>
    <w:rsid w:val="0002458E"/>
    <w:rsid w:val="00024899"/>
    <w:rsid w:val="00025895"/>
    <w:rsid w:val="00026905"/>
    <w:rsid w:val="000269CA"/>
    <w:rsid w:val="0002718C"/>
    <w:rsid w:val="000271CA"/>
    <w:rsid w:val="000277BB"/>
    <w:rsid w:val="0002791B"/>
    <w:rsid w:val="00027E37"/>
    <w:rsid w:val="0003197B"/>
    <w:rsid w:val="00032A6B"/>
    <w:rsid w:val="000355F6"/>
    <w:rsid w:val="00035929"/>
    <w:rsid w:val="00035BF4"/>
    <w:rsid w:val="00035D3A"/>
    <w:rsid w:val="000360E7"/>
    <w:rsid w:val="00036862"/>
    <w:rsid w:val="00036B9B"/>
    <w:rsid w:val="00036BE1"/>
    <w:rsid w:val="00036C06"/>
    <w:rsid w:val="00036EDF"/>
    <w:rsid w:val="00036EF2"/>
    <w:rsid w:val="00037530"/>
    <w:rsid w:val="00037AF3"/>
    <w:rsid w:val="00037FB7"/>
    <w:rsid w:val="000400DC"/>
    <w:rsid w:val="000407A9"/>
    <w:rsid w:val="00040F1C"/>
    <w:rsid w:val="00041774"/>
    <w:rsid w:val="00041F36"/>
    <w:rsid w:val="000423AA"/>
    <w:rsid w:val="000424DD"/>
    <w:rsid w:val="000424FE"/>
    <w:rsid w:val="00042929"/>
    <w:rsid w:val="00042BE8"/>
    <w:rsid w:val="00042D64"/>
    <w:rsid w:val="00043582"/>
    <w:rsid w:val="00043982"/>
    <w:rsid w:val="0004475C"/>
    <w:rsid w:val="00044C28"/>
    <w:rsid w:val="00044E95"/>
    <w:rsid w:val="000454B0"/>
    <w:rsid w:val="00045726"/>
    <w:rsid w:val="00045950"/>
    <w:rsid w:val="000461AB"/>
    <w:rsid w:val="00046230"/>
    <w:rsid w:val="00047432"/>
    <w:rsid w:val="0004788F"/>
    <w:rsid w:val="0004798C"/>
    <w:rsid w:val="000501ED"/>
    <w:rsid w:val="000502A9"/>
    <w:rsid w:val="00050B8B"/>
    <w:rsid w:val="000516FA"/>
    <w:rsid w:val="000526DE"/>
    <w:rsid w:val="0005299F"/>
    <w:rsid w:val="00053381"/>
    <w:rsid w:val="00053767"/>
    <w:rsid w:val="000539D9"/>
    <w:rsid w:val="00053BBC"/>
    <w:rsid w:val="00053C09"/>
    <w:rsid w:val="00054180"/>
    <w:rsid w:val="00054989"/>
    <w:rsid w:val="00054AC2"/>
    <w:rsid w:val="00056C09"/>
    <w:rsid w:val="00056F1F"/>
    <w:rsid w:val="000575D1"/>
    <w:rsid w:val="00057644"/>
    <w:rsid w:val="00057E02"/>
    <w:rsid w:val="0006296E"/>
    <w:rsid w:val="0006298A"/>
    <w:rsid w:val="000634C3"/>
    <w:rsid w:val="00063B66"/>
    <w:rsid w:val="00063FBC"/>
    <w:rsid w:val="000649DF"/>
    <w:rsid w:val="00064C80"/>
    <w:rsid w:val="000654F2"/>
    <w:rsid w:val="00065677"/>
    <w:rsid w:val="00065765"/>
    <w:rsid w:val="00065C21"/>
    <w:rsid w:val="00065E53"/>
    <w:rsid w:val="00066899"/>
    <w:rsid w:val="00067227"/>
    <w:rsid w:val="0007089E"/>
    <w:rsid w:val="00070FB2"/>
    <w:rsid w:val="000713AE"/>
    <w:rsid w:val="00071BA2"/>
    <w:rsid w:val="00071C2C"/>
    <w:rsid w:val="000727B4"/>
    <w:rsid w:val="00072803"/>
    <w:rsid w:val="00073AD8"/>
    <w:rsid w:val="00073CDD"/>
    <w:rsid w:val="00074717"/>
    <w:rsid w:val="000755E0"/>
    <w:rsid w:val="000758C9"/>
    <w:rsid w:val="00075CDE"/>
    <w:rsid w:val="000768A1"/>
    <w:rsid w:val="00076CCC"/>
    <w:rsid w:val="000770E2"/>
    <w:rsid w:val="00077395"/>
    <w:rsid w:val="00077E20"/>
    <w:rsid w:val="000804F3"/>
    <w:rsid w:val="00080A28"/>
    <w:rsid w:val="00080C9B"/>
    <w:rsid w:val="0008113C"/>
    <w:rsid w:val="000814C3"/>
    <w:rsid w:val="000815B8"/>
    <w:rsid w:val="000816D0"/>
    <w:rsid w:val="000821A3"/>
    <w:rsid w:val="00082836"/>
    <w:rsid w:val="00082EF9"/>
    <w:rsid w:val="00082F11"/>
    <w:rsid w:val="000832CE"/>
    <w:rsid w:val="000834E1"/>
    <w:rsid w:val="00084F5B"/>
    <w:rsid w:val="00085416"/>
    <w:rsid w:val="000856E9"/>
    <w:rsid w:val="00085865"/>
    <w:rsid w:val="00085A34"/>
    <w:rsid w:val="00085F79"/>
    <w:rsid w:val="00086703"/>
    <w:rsid w:val="00087119"/>
    <w:rsid w:val="00087799"/>
    <w:rsid w:val="00087FDF"/>
    <w:rsid w:val="0009025E"/>
    <w:rsid w:val="00090314"/>
    <w:rsid w:val="00090391"/>
    <w:rsid w:val="000905DA"/>
    <w:rsid w:val="00090A38"/>
    <w:rsid w:val="00090C03"/>
    <w:rsid w:val="000910A9"/>
    <w:rsid w:val="00091B1C"/>
    <w:rsid w:val="00091C87"/>
    <w:rsid w:val="00091F7E"/>
    <w:rsid w:val="00092999"/>
    <w:rsid w:val="00092B43"/>
    <w:rsid w:val="000934B4"/>
    <w:rsid w:val="000934F5"/>
    <w:rsid w:val="0009361E"/>
    <w:rsid w:val="00093AD4"/>
    <w:rsid w:val="00093D21"/>
    <w:rsid w:val="00093DFA"/>
    <w:rsid w:val="000945BA"/>
    <w:rsid w:val="0009470B"/>
    <w:rsid w:val="00094805"/>
    <w:rsid w:val="0009509A"/>
    <w:rsid w:val="00095AED"/>
    <w:rsid w:val="00096148"/>
    <w:rsid w:val="0009645A"/>
    <w:rsid w:val="00096A81"/>
    <w:rsid w:val="00096C52"/>
    <w:rsid w:val="00096F31"/>
    <w:rsid w:val="00097251"/>
    <w:rsid w:val="000974DF"/>
    <w:rsid w:val="00097744"/>
    <w:rsid w:val="0009794F"/>
    <w:rsid w:val="00097C8E"/>
    <w:rsid w:val="00097ED3"/>
    <w:rsid w:val="000A032D"/>
    <w:rsid w:val="000A1172"/>
    <w:rsid w:val="000A1286"/>
    <w:rsid w:val="000A129C"/>
    <w:rsid w:val="000A18CA"/>
    <w:rsid w:val="000A2266"/>
    <w:rsid w:val="000A2294"/>
    <w:rsid w:val="000A22BF"/>
    <w:rsid w:val="000A23F4"/>
    <w:rsid w:val="000A29E4"/>
    <w:rsid w:val="000A3567"/>
    <w:rsid w:val="000A36A6"/>
    <w:rsid w:val="000A37DE"/>
    <w:rsid w:val="000A3DFE"/>
    <w:rsid w:val="000A4174"/>
    <w:rsid w:val="000A5A26"/>
    <w:rsid w:val="000A5C99"/>
    <w:rsid w:val="000A61BC"/>
    <w:rsid w:val="000A73FC"/>
    <w:rsid w:val="000A7871"/>
    <w:rsid w:val="000A7A02"/>
    <w:rsid w:val="000B0C39"/>
    <w:rsid w:val="000B0DC6"/>
    <w:rsid w:val="000B0F92"/>
    <w:rsid w:val="000B103B"/>
    <w:rsid w:val="000B1871"/>
    <w:rsid w:val="000B3191"/>
    <w:rsid w:val="000B3201"/>
    <w:rsid w:val="000B408E"/>
    <w:rsid w:val="000B4F1F"/>
    <w:rsid w:val="000B5064"/>
    <w:rsid w:val="000B5A5B"/>
    <w:rsid w:val="000B683D"/>
    <w:rsid w:val="000B6A6F"/>
    <w:rsid w:val="000B6D07"/>
    <w:rsid w:val="000B6FA1"/>
    <w:rsid w:val="000B76B7"/>
    <w:rsid w:val="000B7743"/>
    <w:rsid w:val="000B7C76"/>
    <w:rsid w:val="000B7F7C"/>
    <w:rsid w:val="000C032A"/>
    <w:rsid w:val="000C0395"/>
    <w:rsid w:val="000C0CA5"/>
    <w:rsid w:val="000C1504"/>
    <w:rsid w:val="000C1551"/>
    <w:rsid w:val="000C1808"/>
    <w:rsid w:val="000C2226"/>
    <w:rsid w:val="000C29B3"/>
    <w:rsid w:val="000C2C37"/>
    <w:rsid w:val="000C30C5"/>
    <w:rsid w:val="000C3177"/>
    <w:rsid w:val="000C39D4"/>
    <w:rsid w:val="000C3A33"/>
    <w:rsid w:val="000C49FA"/>
    <w:rsid w:val="000C4CB0"/>
    <w:rsid w:val="000C4DFB"/>
    <w:rsid w:val="000C5830"/>
    <w:rsid w:val="000C5B32"/>
    <w:rsid w:val="000C5B4F"/>
    <w:rsid w:val="000C6D8B"/>
    <w:rsid w:val="000C6F72"/>
    <w:rsid w:val="000C732F"/>
    <w:rsid w:val="000C7393"/>
    <w:rsid w:val="000C7645"/>
    <w:rsid w:val="000C76C5"/>
    <w:rsid w:val="000C79F9"/>
    <w:rsid w:val="000C7DB4"/>
    <w:rsid w:val="000D2236"/>
    <w:rsid w:val="000D2E16"/>
    <w:rsid w:val="000D306C"/>
    <w:rsid w:val="000D33C5"/>
    <w:rsid w:val="000D349C"/>
    <w:rsid w:val="000D3ABC"/>
    <w:rsid w:val="000D3D71"/>
    <w:rsid w:val="000D4C36"/>
    <w:rsid w:val="000D5362"/>
    <w:rsid w:val="000D56FA"/>
    <w:rsid w:val="000D6954"/>
    <w:rsid w:val="000D6E32"/>
    <w:rsid w:val="000D74FA"/>
    <w:rsid w:val="000D78DE"/>
    <w:rsid w:val="000D78EF"/>
    <w:rsid w:val="000D7A48"/>
    <w:rsid w:val="000D7BE7"/>
    <w:rsid w:val="000E02E2"/>
    <w:rsid w:val="000E15CE"/>
    <w:rsid w:val="000E1870"/>
    <w:rsid w:val="000E18F8"/>
    <w:rsid w:val="000E1CB4"/>
    <w:rsid w:val="000E1F40"/>
    <w:rsid w:val="000E1F44"/>
    <w:rsid w:val="000E1FFC"/>
    <w:rsid w:val="000E2911"/>
    <w:rsid w:val="000E2B6D"/>
    <w:rsid w:val="000E2C96"/>
    <w:rsid w:val="000E2F2F"/>
    <w:rsid w:val="000E3D17"/>
    <w:rsid w:val="000E46A6"/>
    <w:rsid w:val="000E4D43"/>
    <w:rsid w:val="000E4F18"/>
    <w:rsid w:val="000E5CE1"/>
    <w:rsid w:val="000E5DEB"/>
    <w:rsid w:val="000E618D"/>
    <w:rsid w:val="000E6949"/>
    <w:rsid w:val="000E6B13"/>
    <w:rsid w:val="000E7211"/>
    <w:rsid w:val="000E7518"/>
    <w:rsid w:val="000E7993"/>
    <w:rsid w:val="000E7A93"/>
    <w:rsid w:val="000E7B1E"/>
    <w:rsid w:val="000F0469"/>
    <w:rsid w:val="000F0540"/>
    <w:rsid w:val="000F0ADC"/>
    <w:rsid w:val="000F0BDD"/>
    <w:rsid w:val="000F13EF"/>
    <w:rsid w:val="000F158B"/>
    <w:rsid w:val="000F1911"/>
    <w:rsid w:val="000F200C"/>
    <w:rsid w:val="000F2558"/>
    <w:rsid w:val="000F2BC2"/>
    <w:rsid w:val="000F34FC"/>
    <w:rsid w:val="000F374C"/>
    <w:rsid w:val="000F44F9"/>
    <w:rsid w:val="000F5060"/>
    <w:rsid w:val="000F52F9"/>
    <w:rsid w:val="000F5B1B"/>
    <w:rsid w:val="000F5E64"/>
    <w:rsid w:val="000F5EBD"/>
    <w:rsid w:val="000F644D"/>
    <w:rsid w:val="000F6917"/>
    <w:rsid w:val="000F6A05"/>
    <w:rsid w:val="000F6B06"/>
    <w:rsid w:val="000F6FD2"/>
    <w:rsid w:val="000F7199"/>
    <w:rsid w:val="000F719F"/>
    <w:rsid w:val="000F7294"/>
    <w:rsid w:val="000F7D1B"/>
    <w:rsid w:val="001001C8"/>
    <w:rsid w:val="00100C06"/>
    <w:rsid w:val="00100D4D"/>
    <w:rsid w:val="00100EFA"/>
    <w:rsid w:val="001015B5"/>
    <w:rsid w:val="00101ED3"/>
    <w:rsid w:val="00102482"/>
    <w:rsid w:val="00102835"/>
    <w:rsid w:val="00103BF9"/>
    <w:rsid w:val="001045F3"/>
    <w:rsid w:val="00104664"/>
    <w:rsid w:val="00104A14"/>
    <w:rsid w:val="0010539E"/>
    <w:rsid w:val="00105954"/>
    <w:rsid w:val="00105BAD"/>
    <w:rsid w:val="00106D1B"/>
    <w:rsid w:val="00106DB6"/>
    <w:rsid w:val="001070DD"/>
    <w:rsid w:val="001073B1"/>
    <w:rsid w:val="00107553"/>
    <w:rsid w:val="00107712"/>
    <w:rsid w:val="0010779E"/>
    <w:rsid w:val="00107AB5"/>
    <w:rsid w:val="001102C3"/>
    <w:rsid w:val="00110367"/>
    <w:rsid w:val="001103AC"/>
    <w:rsid w:val="00110638"/>
    <w:rsid w:val="00111BE2"/>
    <w:rsid w:val="0011286C"/>
    <w:rsid w:val="00112F15"/>
    <w:rsid w:val="00113705"/>
    <w:rsid w:val="00113710"/>
    <w:rsid w:val="00113870"/>
    <w:rsid w:val="00114499"/>
    <w:rsid w:val="00114AD3"/>
    <w:rsid w:val="001162F4"/>
    <w:rsid w:val="00116423"/>
    <w:rsid w:val="001172A8"/>
    <w:rsid w:val="001174B9"/>
    <w:rsid w:val="001200A6"/>
    <w:rsid w:val="001202B2"/>
    <w:rsid w:val="00120536"/>
    <w:rsid w:val="00120A35"/>
    <w:rsid w:val="00120EAB"/>
    <w:rsid w:val="001212C8"/>
    <w:rsid w:val="001220B4"/>
    <w:rsid w:val="00122140"/>
    <w:rsid w:val="00122521"/>
    <w:rsid w:val="001232DC"/>
    <w:rsid w:val="00123412"/>
    <w:rsid w:val="00123767"/>
    <w:rsid w:val="00123AAE"/>
    <w:rsid w:val="001245C1"/>
    <w:rsid w:val="00124D1E"/>
    <w:rsid w:val="00125BB8"/>
    <w:rsid w:val="00125E35"/>
    <w:rsid w:val="00126266"/>
    <w:rsid w:val="00127403"/>
    <w:rsid w:val="00127EE2"/>
    <w:rsid w:val="00130D74"/>
    <w:rsid w:val="00131250"/>
    <w:rsid w:val="0013193B"/>
    <w:rsid w:val="00131C1B"/>
    <w:rsid w:val="00131D6F"/>
    <w:rsid w:val="0013280B"/>
    <w:rsid w:val="001329A7"/>
    <w:rsid w:val="0013325C"/>
    <w:rsid w:val="00133641"/>
    <w:rsid w:val="00133BBA"/>
    <w:rsid w:val="00133DD5"/>
    <w:rsid w:val="00134872"/>
    <w:rsid w:val="001355E4"/>
    <w:rsid w:val="00135707"/>
    <w:rsid w:val="00135777"/>
    <w:rsid w:val="00137A08"/>
    <w:rsid w:val="00137BDE"/>
    <w:rsid w:val="00137E1C"/>
    <w:rsid w:val="001410C3"/>
    <w:rsid w:val="00141D49"/>
    <w:rsid w:val="00142274"/>
    <w:rsid w:val="00142448"/>
    <w:rsid w:val="00142D3F"/>
    <w:rsid w:val="00143418"/>
    <w:rsid w:val="00143A88"/>
    <w:rsid w:val="001446C7"/>
    <w:rsid w:val="00144769"/>
    <w:rsid w:val="00144DF0"/>
    <w:rsid w:val="0014623C"/>
    <w:rsid w:val="00146321"/>
    <w:rsid w:val="001464C6"/>
    <w:rsid w:val="00146FF0"/>
    <w:rsid w:val="00147041"/>
    <w:rsid w:val="0015027B"/>
    <w:rsid w:val="00150388"/>
    <w:rsid w:val="001506EF"/>
    <w:rsid w:val="00150F76"/>
    <w:rsid w:val="00150FF4"/>
    <w:rsid w:val="001511CE"/>
    <w:rsid w:val="0015175B"/>
    <w:rsid w:val="00151859"/>
    <w:rsid w:val="00151A39"/>
    <w:rsid w:val="00151D93"/>
    <w:rsid w:val="00152518"/>
    <w:rsid w:val="00152925"/>
    <w:rsid w:val="0015346C"/>
    <w:rsid w:val="00153753"/>
    <w:rsid w:val="00153E29"/>
    <w:rsid w:val="001549FC"/>
    <w:rsid w:val="00154A10"/>
    <w:rsid w:val="00154E20"/>
    <w:rsid w:val="00154FBA"/>
    <w:rsid w:val="00155008"/>
    <w:rsid w:val="0015510F"/>
    <w:rsid w:val="0015533E"/>
    <w:rsid w:val="001554E1"/>
    <w:rsid w:val="00155514"/>
    <w:rsid w:val="00155AE5"/>
    <w:rsid w:val="00155D36"/>
    <w:rsid w:val="00156529"/>
    <w:rsid w:val="00156577"/>
    <w:rsid w:val="0015690B"/>
    <w:rsid w:val="00156F0C"/>
    <w:rsid w:val="001571F6"/>
    <w:rsid w:val="001573DE"/>
    <w:rsid w:val="00157424"/>
    <w:rsid w:val="001577A9"/>
    <w:rsid w:val="00160472"/>
    <w:rsid w:val="00160714"/>
    <w:rsid w:val="0016169A"/>
    <w:rsid w:val="0016178D"/>
    <w:rsid w:val="00161819"/>
    <w:rsid w:val="00161EBF"/>
    <w:rsid w:val="001627AF"/>
    <w:rsid w:val="00162863"/>
    <w:rsid w:val="00162D1D"/>
    <w:rsid w:val="00162F4E"/>
    <w:rsid w:val="00163A57"/>
    <w:rsid w:val="00164962"/>
    <w:rsid w:val="00164C41"/>
    <w:rsid w:val="00165037"/>
    <w:rsid w:val="00166A97"/>
    <w:rsid w:val="00166F5B"/>
    <w:rsid w:val="0016790B"/>
    <w:rsid w:val="00167B79"/>
    <w:rsid w:val="00167EBE"/>
    <w:rsid w:val="001700CB"/>
    <w:rsid w:val="0017023C"/>
    <w:rsid w:val="00170532"/>
    <w:rsid w:val="00170E1A"/>
    <w:rsid w:val="0017149D"/>
    <w:rsid w:val="0017184C"/>
    <w:rsid w:val="00171B5F"/>
    <w:rsid w:val="00172149"/>
    <w:rsid w:val="001721F5"/>
    <w:rsid w:val="0017221E"/>
    <w:rsid w:val="001722A2"/>
    <w:rsid w:val="00172C90"/>
    <w:rsid w:val="00172CAC"/>
    <w:rsid w:val="00173BF5"/>
    <w:rsid w:val="00173EBE"/>
    <w:rsid w:val="00175883"/>
    <w:rsid w:val="00175C09"/>
    <w:rsid w:val="00175C4D"/>
    <w:rsid w:val="00175F09"/>
    <w:rsid w:val="00176081"/>
    <w:rsid w:val="001769ED"/>
    <w:rsid w:val="0017736B"/>
    <w:rsid w:val="001773A0"/>
    <w:rsid w:val="001807B2"/>
    <w:rsid w:val="00180C70"/>
    <w:rsid w:val="00180D9A"/>
    <w:rsid w:val="0018136A"/>
    <w:rsid w:val="00182710"/>
    <w:rsid w:val="001827BA"/>
    <w:rsid w:val="001836A6"/>
    <w:rsid w:val="00183A73"/>
    <w:rsid w:val="001841F6"/>
    <w:rsid w:val="001843F0"/>
    <w:rsid w:val="0018491F"/>
    <w:rsid w:val="00184CF8"/>
    <w:rsid w:val="00184FFC"/>
    <w:rsid w:val="00185017"/>
    <w:rsid w:val="00185349"/>
    <w:rsid w:val="00185930"/>
    <w:rsid w:val="00185AC7"/>
    <w:rsid w:val="00185DC7"/>
    <w:rsid w:val="001867EA"/>
    <w:rsid w:val="00186AF7"/>
    <w:rsid w:val="00186CDF"/>
    <w:rsid w:val="00187434"/>
    <w:rsid w:val="001906E1"/>
    <w:rsid w:val="00190BD1"/>
    <w:rsid w:val="00191410"/>
    <w:rsid w:val="001917DB"/>
    <w:rsid w:val="00191D60"/>
    <w:rsid w:val="00192076"/>
    <w:rsid w:val="00193410"/>
    <w:rsid w:val="00193623"/>
    <w:rsid w:val="001938F9"/>
    <w:rsid w:val="001939B4"/>
    <w:rsid w:val="00193AAA"/>
    <w:rsid w:val="00193D28"/>
    <w:rsid w:val="00194645"/>
    <w:rsid w:val="0019581A"/>
    <w:rsid w:val="00196180"/>
    <w:rsid w:val="001962B9"/>
    <w:rsid w:val="00196342"/>
    <w:rsid w:val="00196D88"/>
    <w:rsid w:val="00197194"/>
    <w:rsid w:val="001971E7"/>
    <w:rsid w:val="0019747E"/>
    <w:rsid w:val="00197AB1"/>
    <w:rsid w:val="00197BCD"/>
    <w:rsid w:val="00197CFD"/>
    <w:rsid w:val="00197F4F"/>
    <w:rsid w:val="00197F8E"/>
    <w:rsid w:val="001A0536"/>
    <w:rsid w:val="001A0550"/>
    <w:rsid w:val="001A0E8A"/>
    <w:rsid w:val="001A0EB1"/>
    <w:rsid w:val="001A143D"/>
    <w:rsid w:val="001A1535"/>
    <w:rsid w:val="001A155B"/>
    <w:rsid w:val="001A16A6"/>
    <w:rsid w:val="001A192B"/>
    <w:rsid w:val="001A1BB3"/>
    <w:rsid w:val="001A2137"/>
    <w:rsid w:val="001A262C"/>
    <w:rsid w:val="001A269E"/>
    <w:rsid w:val="001A2FF9"/>
    <w:rsid w:val="001A3192"/>
    <w:rsid w:val="001A325B"/>
    <w:rsid w:val="001A377E"/>
    <w:rsid w:val="001A3BD6"/>
    <w:rsid w:val="001A3CA5"/>
    <w:rsid w:val="001A42CC"/>
    <w:rsid w:val="001A4830"/>
    <w:rsid w:val="001A4C84"/>
    <w:rsid w:val="001A58F6"/>
    <w:rsid w:val="001A5A7A"/>
    <w:rsid w:val="001A5C23"/>
    <w:rsid w:val="001A6356"/>
    <w:rsid w:val="001A6896"/>
    <w:rsid w:val="001A69F9"/>
    <w:rsid w:val="001A6CE4"/>
    <w:rsid w:val="001A74B7"/>
    <w:rsid w:val="001A762A"/>
    <w:rsid w:val="001A7850"/>
    <w:rsid w:val="001A7FD7"/>
    <w:rsid w:val="001B03FF"/>
    <w:rsid w:val="001B0533"/>
    <w:rsid w:val="001B07DE"/>
    <w:rsid w:val="001B0A01"/>
    <w:rsid w:val="001B0B3E"/>
    <w:rsid w:val="001B0B83"/>
    <w:rsid w:val="001B1178"/>
    <w:rsid w:val="001B2375"/>
    <w:rsid w:val="001B237E"/>
    <w:rsid w:val="001B26BD"/>
    <w:rsid w:val="001B2A62"/>
    <w:rsid w:val="001B3055"/>
    <w:rsid w:val="001B3CDE"/>
    <w:rsid w:val="001B3E4E"/>
    <w:rsid w:val="001B3F73"/>
    <w:rsid w:val="001B4078"/>
    <w:rsid w:val="001B409C"/>
    <w:rsid w:val="001B4C7E"/>
    <w:rsid w:val="001B57AE"/>
    <w:rsid w:val="001B5F3A"/>
    <w:rsid w:val="001B66C6"/>
    <w:rsid w:val="001B6E90"/>
    <w:rsid w:val="001B76BD"/>
    <w:rsid w:val="001B7C85"/>
    <w:rsid w:val="001C03A9"/>
    <w:rsid w:val="001C1243"/>
    <w:rsid w:val="001C14EA"/>
    <w:rsid w:val="001C19C2"/>
    <w:rsid w:val="001C1CDC"/>
    <w:rsid w:val="001C21F6"/>
    <w:rsid w:val="001C2224"/>
    <w:rsid w:val="001C2451"/>
    <w:rsid w:val="001C24F1"/>
    <w:rsid w:val="001C264B"/>
    <w:rsid w:val="001C2867"/>
    <w:rsid w:val="001C2DB5"/>
    <w:rsid w:val="001C4178"/>
    <w:rsid w:val="001C4293"/>
    <w:rsid w:val="001C46CD"/>
    <w:rsid w:val="001C4719"/>
    <w:rsid w:val="001C4780"/>
    <w:rsid w:val="001C512A"/>
    <w:rsid w:val="001C5B1C"/>
    <w:rsid w:val="001C75FA"/>
    <w:rsid w:val="001C7F1D"/>
    <w:rsid w:val="001D03F9"/>
    <w:rsid w:val="001D153F"/>
    <w:rsid w:val="001D15F7"/>
    <w:rsid w:val="001D2272"/>
    <w:rsid w:val="001D2276"/>
    <w:rsid w:val="001D2D28"/>
    <w:rsid w:val="001D305C"/>
    <w:rsid w:val="001D3995"/>
    <w:rsid w:val="001D3A97"/>
    <w:rsid w:val="001D3CA6"/>
    <w:rsid w:val="001D3D66"/>
    <w:rsid w:val="001D3DC4"/>
    <w:rsid w:val="001D4A0A"/>
    <w:rsid w:val="001D5B31"/>
    <w:rsid w:val="001D6479"/>
    <w:rsid w:val="001D76D6"/>
    <w:rsid w:val="001D7D98"/>
    <w:rsid w:val="001E020B"/>
    <w:rsid w:val="001E0812"/>
    <w:rsid w:val="001E13EB"/>
    <w:rsid w:val="001E1465"/>
    <w:rsid w:val="001E1B48"/>
    <w:rsid w:val="001E247E"/>
    <w:rsid w:val="001E34F9"/>
    <w:rsid w:val="001E3682"/>
    <w:rsid w:val="001E36CE"/>
    <w:rsid w:val="001E3A55"/>
    <w:rsid w:val="001E448B"/>
    <w:rsid w:val="001E4B08"/>
    <w:rsid w:val="001E514F"/>
    <w:rsid w:val="001E52A5"/>
    <w:rsid w:val="001E65B7"/>
    <w:rsid w:val="001E7355"/>
    <w:rsid w:val="001E75D8"/>
    <w:rsid w:val="001E7B5E"/>
    <w:rsid w:val="001E7CFB"/>
    <w:rsid w:val="001F0BDA"/>
    <w:rsid w:val="001F0CF7"/>
    <w:rsid w:val="001F0DDE"/>
    <w:rsid w:val="001F25BB"/>
    <w:rsid w:val="001F3AEA"/>
    <w:rsid w:val="001F3CEA"/>
    <w:rsid w:val="001F4666"/>
    <w:rsid w:val="001F47B4"/>
    <w:rsid w:val="001F48BB"/>
    <w:rsid w:val="001F48EE"/>
    <w:rsid w:val="001F4FBB"/>
    <w:rsid w:val="001F54E6"/>
    <w:rsid w:val="001F55B9"/>
    <w:rsid w:val="001F57D2"/>
    <w:rsid w:val="001F582C"/>
    <w:rsid w:val="001F5BC2"/>
    <w:rsid w:val="001F5D82"/>
    <w:rsid w:val="001F5F7F"/>
    <w:rsid w:val="001F6462"/>
    <w:rsid w:val="001F6B11"/>
    <w:rsid w:val="001F6D7A"/>
    <w:rsid w:val="001F7539"/>
    <w:rsid w:val="001F7B05"/>
    <w:rsid w:val="001F7DFA"/>
    <w:rsid w:val="00200192"/>
    <w:rsid w:val="00200433"/>
    <w:rsid w:val="00200EFC"/>
    <w:rsid w:val="00201216"/>
    <w:rsid w:val="00201BF4"/>
    <w:rsid w:val="00201DEE"/>
    <w:rsid w:val="0020257E"/>
    <w:rsid w:val="00203502"/>
    <w:rsid w:val="00203E26"/>
    <w:rsid w:val="00204572"/>
    <w:rsid w:val="002049D5"/>
    <w:rsid w:val="002054CF"/>
    <w:rsid w:val="00205B3D"/>
    <w:rsid w:val="00205CFF"/>
    <w:rsid w:val="0020644B"/>
    <w:rsid w:val="00206DCD"/>
    <w:rsid w:val="00207198"/>
    <w:rsid w:val="002072A1"/>
    <w:rsid w:val="00207306"/>
    <w:rsid w:val="00207313"/>
    <w:rsid w:val="00207574"/>
    <w:rsid w:val="002078F5"/>
    <w:rsid w:val="00207DF5"/>
    <w:rsid w:val="0021045A"/>
    <w:rsid w:val="00210A79"/>
    <w:rsid w:val="00210ADD"/>
    <w:rsid w:val="00210FF3"/>
    <w:rsid w:val="002111CB"/>
    <w:rsid w:val="00211281"/>
    <w:rsid w:val="00211ADC"/>
    <w:rsid w:val="00212261"/>
    <w:rsid w:val="002126DB"/>
    <w:rsid w:val="00212876"/>
    <w:rsid w:val="002129DF"/>
    <w:rsid w:val="002129EF"/>
    <w:rsid w:val="00213C99"/>
    <w:rsid w:val="002143B5"/>
    <w:rsid w:val="00214494"/>
    <w:rsid w:val="00214CA4"/>
    <w:rsid w:val="00214E9E"/>
    <w:rsid w:val="002158ED"/>
    <w:rsid w:val="00215AC3"/>
    <w:rsid w:val="00215D91"/>
    <w:rsid w:val="002163BD"/>
    <w:rsid w:val="002165E8"/>
    <w:rsid w:val="002168DD"/>
    <w:rsid w:val="00216B8C"/>
    <w:rsid w:val="00216D9B"/>
    <w:rsid w:val="00216E76"/>
    <w:rsid w:val="00217318"/>
    <w:rsid w:val="002201B5"/>
    <w:rsid w:val="0022026F"/>
    <w:rsid w:val="00221452"/>
    <w:rsid w:val="002216EB"/>
    <w:rsid w:val="00221E2C"/>
    <w:rsid w:val="00221F05"/>
    <w:rsid w:val="002225AD"/>
    <w:rsid w:val="0022317F"/>
    <w:rsid w:val="0022375A"/>
    <w:rsid w:val="00223894"/>
    <w:rsid w:val="00223AE4"/>
    <w:rsid w:val="00223C0B"/>
    <w:rsid w:val="00223E6B"/>
    <w:rsid w:val="002244C1"/>
    <w:rsid w:val="0022458D"/>
    <w:rsid w:val="002248AE"/>
    <w:rsid w:val="002250D5"/>
    <w:rsid w:val="00225A4F"/>
    <w:rsid w:val="00225E30"/>
    <w:rsid w:val="002262B8"/>
    <w:rsid w:val="002262C5"/>
    <w:rsid w:val="002266A8"/>
    <w:rsid w:val="002266BC"/>
    <w:rsid w:val="0022734D"/>
    <w:rsid w:val="002273C1"/>
    <w:rsid w:val="00230149"/>
    <w:rsid w:val="002307F0"/>
    <w:rsid w:val="00230B34"/>
    <w:rsid w:val="00230B57"/>
    <w:rsid w:val="00230C46"/>
    <w:rsid w:val="00231133"/>
    <w:rsid w:val="002314B7"/>
    <w:rsid w:val="0023285F"/>
    <w:rsid w:val="00232F34"/>
    <w:rsid w:val="00233341"/>
    <w:rsid w:val="002338AC"/>
    <w:rsid w:val="00233BD7"/>
    <w:rsid w:val="00234046"/>
    <w:rsid w:val="00234388"/>
    <w:rsid w:val="002343F1"/>
    <w:rsid w:val="00234BAC"/>
    <w:rsid w:val="00234E83"/>
    <w:rsid w:val="00235031"/>
    <w:rsid w:val="00235D02"/>
    <w:rsid w:val="00235D95"/>
    <w:rsid w:val="002360AF"/>
    <w:rsid w:val="002361D6"/>
    <w:rsid w:val="0023693B"/>
    <w:rsid w:val="00240060"/>
    <w:rsid w:val="002400B7"/>
    <w:rsid w:val="002400DC"/>
    <w:rsid w:val="002404F3"/>
    <w:rsid w:val="002405F5"/>
    <w:rsid w:val="00240BD7"/>
    <w:rsid w:val="00240EA0"/>
    <w:rsid w:val="00240FF5"/>
    <w:rsid w:val="002411AC"/>
    <w:rsid w:val="002413EE"/>
    <w:rsid w:val="00241B47"/>
    <w:rsid w:val="002429C7"/>
    <w:rsid w:val="00242B0A"/>
    <w:rsid w:val="00243627"/>
    <w:rsid w:val="00243DF5"/>
    <w:rsid w:val="00243E9F"/>
    <w:rsid w:val="0024401A"/>
    <w:rsid w:val="00244877"/>
    <w:rsid w:val="00244C23"/>
    <w:rsid w:val="002454BA"/>
    <w:rsid w:val="00245528"/>
    <w:rsid w:val="002458C2"/>
    <w:rsid w:val="00245D8A"/>
    <w:rsid w:val="00245EB0"/>
    <w:rsid w:val="00245ED5"/>
    <w:rsid w:val="00246115"/>
    <w:rsid w:val="00246652"/>
    <w:rsid w:val="002468EE"/>
    <w:rsid w:val="00246BA0"/>
    <w:rsid w:val="00246CB1"/>
    <w:rsid w:val="00247231"/>
    <w:rsid w:val="00247347"/>
    <w:rsid w:val="002473AA"/>
    <w:rsid w:val="0024768C"/>
    <w:rsid w:val="002477C5"/>
    <w:rsid w:val="00247841"/>
    <w:rsid w:val="00247E47"/>
    <w:rsid w:val="002500A3"/>
    <w:rsid w:val="00250565"/>
    <w:rsid w:val="00250BE8"/>
    <w:rsid w:val="00251953"/>
    <w:rsid w:val="002531AB"/>
    <w:rsid w:val="00253D88"/>
    <w:rsid w:val="00253F65"/>
    <w:rsid w:val="00253FD6"/>
    <w:rsid w:val="00254181"/>
    <w:rsid w:val="002545B5"/>
    <w:rsid w:val="00254728"/>
    <w:rsid w:val="00254F33"/>
    <w:rsid w:val="00255760"/>
    <w:rsid w:val="002557C5"/>
    <w:rsid w:val="002557C8"/>
    <w:rsid w:val="002565B2"/>
    <w:rsid w:val="002568B4"/>
    <w:rsid w:val="00260587"/>
    <w:rsid w:val="00261293"/>
    <w:rsid w:val="00261AE5"/>
    <w:rsid w:val="00262666"/>
    <w:rsid w:val="00262830"/>
    <w:rsid w:val="00262975"/>
    <w:rsid w:val="00262D66"/>
    <w:rsid w:val="00262E0F"/>
    <w:rsid w:val="00264334"/>
    <w:rsid w:val="002643EE"/>
    <w:rsid w:val="00264597"/>
    <w:rsid w:val="00264762"/>
    <w:rsid w:val="00265644"/>
    <w:rsid w:val="00265B6D"/>
    <w:rsid w:val="0026673D"/>
    <w:rsid w:val="00266836"/>
    <w:rsid w:val="002668AB"/>
    <w:rsid w:val="0026744C"/>
    <w:rsid w:val="002676DC"/>
    <w:rsid w:val="002677BB"/>
    <w:rsid w:val="00267A64"/>
    <w:rsid w:val="002703E0"/>
    <w:rsid w:val="0027052D"/>
    <w:rsid w:val="00270655"/>
    <w:rsid w:val="002709FF"/>
    <w:rsid w:val="00271611"/>
    <w:rsid w:val="002718EF"/>
    <w:rsid w:val="00271B05"/>
    <w:rsid w:val="002723CA"/>
    <w:rsid w:val="0027261A"/>
    <w:rsid w:val="00272C0E"/>
    <w:rsid w:val="00272DB6"/>
    <w:rsid w:val="00274047"/>
    <w:rsid w:val="00274834"/>
    <w:rsid w:val="00274C60"/>
    <w:rsid w:val="00274CA0"/>
    <w:rsid w:val="00275837"/>
    <w:rsid w:val="00275A48"/>
    <w:rsid w:val="002763C1"/>
    <w:rsid w:val="0027657D"/>
    <w:rsid w:val="002765F1"/>
    <w:rsid w:val="00276620"/>
    <w:rsid w:val="00276674"/>
    <w:rsid w:val="002772AD"/>
    <w:rsid w:val="002772C1"/>
    <w:rsid w:val="00277315"/>
    <w:rsid w:val="00277F51"/>
    <w:rsid w:val="00280139"/>
    <w:rsid w:val="002802D1"/>
    <w:rsid w:val="002814C1"/>
    <w:rsid w:val="002818EA"/>
    <w:rsid w:val="002819E9"/>
    <w:rsid w:val="002819FE"/>
    <w:rsid w:val="00281F83"/>
    <w:rsid w:val="00282359"/>
    <w:rsid w:val="002824BC"/>
    <w:rsid w:val="00282667"/>
    <w:rsid w:val="002829E8"/>
    <w:rsid w:val="0028317E"/>
    <w:rsid w:val="00283A8D"/>
    <w:rsid w:val="00283C9B"/>
    <w:rsid w:val="00283EF3"/>
    <w:rsid w:val="00284505"/>
    <w:rsid w:val="00284A68"/>
    <w:rsid w:val="0028503F"/>
    <w:rsid w:val="00285115"/>
    <w:rsid w:val="00285425"/>
    <w:rsid w:val="00286578"/>
    <w:rsid w:val="00286916"/>
    <w:rsid w:val="00286DC0"/>
    <w:rsid w:val="00287075"/>
    <w:rsid w:val="002871EE"/>
    <w:rsid w:val="00290751"/>
    <w:rsid w:val="00290E40"/>
    <w:rsid w:val="00290EC5"/>
    <w:rsid w:val="00290FCE"/>
    <w:rsid w:val="00291521"/>
    <w:rsid w:val="00291667"/>
    <w:rsid w:val="0029170A"/>
    <w:rsid w:val="00291A2F"/>
    <w:rsid w:val="00292402"/>
    <w:rsid w:val="002925A8"/>
    <w:rsid w:val="00293351"/>
    <w:rsid w:val="00293646"/>
    <w:rsid w:val="00294282"/>
    <w:rsid w:val="002944C2"/>
    <w:rsid w:val="002950EB"/>
    <w:rsid w:val="0029596C"/>
    <w:rsid w:val="00295AB0"/>
    <w:rsid w:val="00295E8D"/>
    <w:rsid w:val="00295FDC"/>
    <w:rsid w:val="0029662F"/>
    <w:rsid w:val="00296B7E"/>
    <w:rsid w:val="00296CCC"/>
    <w:rsid w:val="00297E38"/>
    <w:rsid w:val="002A07BE"/>
    <w:rsid w:val="002A0AB1"/>
    <w:rsid w:val="002A1141"/>
    <w:rsid w:val="002A2366"/>
    <w:rsid w:val="002A2734"/>
    <w:rsid w:val="002A2825"/>
    <w:rsid w:val="002A2B23"/>
    <w:rsid w:val="002A2CD2"/>
    <w:rsid w:val="002A47DA"/>
    <w:rsid w:val="002A5055"/>
    <w:rsid w:val="002A56E7"/>
    <w:rsid w:val="002A5E71"/>
    <w:rsid w:val="002A6BA3"/>
    <w:rsid w:val="002A6E4A"/>
    <w:rsid w:val="002A7835"/>
    <w:rsid w:val="002A7981"/>
    <w:rsid w:val="002A7B5A"/>
    <w:rsid w:val="002B0087"/>
    <w:rsid w:val="002B0EB4"/>
    <w:rsid w:val="002B0F0E"/>
    <w:rsid w:val="002B0F49"/>
    <w:rsid w:val="002B191F"/>
    <w:rsid w:val="002B20A9"/>
    <w:rsid w:val="002B2511"/>
    <w:rsid w:val="002B2545"/>
    <w:rsid w:val="002B2DEC"/>
    <w:rsid w:val="002B3DDA"/>
    <w:rsid w:val="002B3DE1"/>
    <w:rsid w:val="002B4504"/>
    <w:rsid w:val="002B4874"/>
    <w:rsid w:val="002B581C"/>
    <w:rsid w:val="002B5A64"/>
    <w:rsid w:val="002B60ED"/>
    <w:rsid w:val="002B6380"/>
    <w:rsid w:val="002B6B54"/>
    <w:rsid w:val="002B6D4C"/>
    <w:rsid w:val="002B73AC"/>
    <w:rsid w:val="002B75C5"/>
    <w:rsid w:val="002B776A"/>
    <w:rsid w:val="002B7E9C"/>
    <w:rsid w:val="002B7FD3"/>
    <w:rsid w:val="002C02A6"/>
    <w:rsid w:val="002C0644"/>
    <w:rsid w:val="002C064C"/>
    <w:rsid w:val="002C0BAD"/>
    <w:rsid w:val="002C1403"/>
    <w:rsid w:val="002C1477"/>
    <w:rsid w:val="002C25E0"/>
    <w:rsid w:val="002C2A7C"/>
    <w:rsid w:val="002C31C2"/>
    <w:rsid w:val="002C363A"/>
    <w:rsid w:val="002C3867"/>
    <w:rsid w:val="002C3E78"/>
    <w:rsid w:val="002C3F33"/>
    <w:rsid w:val="002C42A9"/>
    <w:rsid w:val="002C431D"/>
    <w:rsid w:val="002C454D"/>
    <w:rsid w:val="002C4570"/>
    <w:rsid w:val="002C4C8B"/>
    <w:rsid w:val="002C4F26"/>
    <w:rsid w:val="002C538C"/>
    <w:rsid w:val="002C5485"/>
    <w:rsid w:val="002C559F"/>
    <w:rsid w:val="002C57E6"/>
    <w:rsid w:val="002C5A23"/>
    <w:rsid w:val="002C5A2E"/>
    <w:rsid w:val="002C6022"/>
    <w:rsid w:val="002C6A38"/>
    <w:rsid w:val="002C6BA8"/>
    <w:rsid w:val="002C6CCF"/>
    <w:rsid w:val="002C77D4"/>
    <w:rsid w:val="002D0017"/>
    <w:rsid w:val="002D0601"/>
    <w:rsid w:val="002D0DE5"/>
    <w:rsid w:val="002D0E67"/>
    <w:rsid w:val="002D1A18"/>
    <w:rsid w:val="002D1E02"/>
    <w:rsid w:val="002D211D"/>
    <w:rsid w:val="002D248F"/>
    <w:rsid w:val="002D33E0"/>
    <w:rsid w:val="002D380F"/>
    <w:rsid w:val="002D3D0B"/>
    <w:rsid w:val="002D40E5"/>
    <w:rsid w:val="002D4A2E"/>
    <w:rsid w:val="002D4D0A"/>
    <w:rsid w:val="002D4FE3"/>
    <w:rsid w:val="002D541B"/>
    <w:rsid w:val="002D5F43"/>
    <w:rsid w:val="002D61C8"/>
    <w:rsid w:val="002D61EE"/>
    <w:rsid w:val="002D7717"/>
    <w:rsid w:val="002E00EB"/>
    <w:rsid w:val="002E051B"/>
    <w:rsid w:val="002E183B"/>
    <w:rsid w:val="002E204B"/>
    <w:rsid w:val="002E2E8B"/>
    <w:rsid w:val="002E2FBA"/>
    <w:rsid w:val="002E31A0"/>
    <w:rsid w:val="002E3685"/>
    <w:rsid w:val="002E444D"/>
    <w:rsid w:val="002E4AEF"/>
    <w:rsid w:val="002E4F23"/>
    <w:rsid w:val="002E5660"/>
    <w:rsid w:val="002E5803"/>
    <w:rsid w:val="002E6272"/>
    <w:rsid w:val="002E65E5"/>
    <w:rsid w:val="002E6783"/>
    <w:rsid w:val="002E6C11"/>
    <w:rsid w:val="002E6C9E"/>
    <w:rsid w:val="002E6DB9"/>
    <w:rsid w:val="002E7ED1"/>
    <w:rsid w:val="002F045E"/>
    <w:rsid w:val="002F0805"/>
    <w:rsid w:val="002F11B1"/>
    <w:rsid w:val="002F13EA"/>
    <w:rsid w:val="002F151B"/>
    <w:rsid w:val="002F1A75"/>
    <w:rsid w:val="002F1B5A"/>
    <w:rsid w:val="002F2315"/>
    <w:rsid w:val="002F256A"/>
    <w:rsid w:val="002F347F"/>
    <w:rsid w:val="002F36B3"/>
    <w:rsid w:val="002F394A"/>
    <w:rsid w:val="002F3BB8"/>
    <w:rsid w:val="002F4195"/>
    <w:rsid w:val="002F4257"/>
    <w:rsid w:val="002F42F3"/>
    <w:rsid w:val="002F445D"/>
    <w:rsid w:val="002F4897"/>
    <w:rsid w:val="002F4962"/>
    <w:rsid w:val="002F5385"/>
    <w:rsid w:val="002F5556"/>
    <w:rsid w:val="002F59E0"/>
    <w:rsid w:val="002F63EE"/>
    <w:rsid w:val="002F6742"/>
    <w:rsid w:val="002F748E"/>
    <w:rsid w:val="00300150"/>
    <w:rsid w:val="003018EC"/>
    <w:rsid w:val="00301DB0"/>
    <w:rsid w:val="003021A9"/>
    <w:rsid w:val="003035A7"/>
    <w:rsid w:val="003038FB"/>
    <w:rsid w:val="00303C62"/>
    <w:rsid w:val="003049C6"/>
    <w:rsid w:val="003055F2"/>
    <w:rsid w:val="00305990"/>
    <w:rsid w:val="003060CA"/>
    <w:rsid w:val="003061BB"/>
    <w:rsid w:val="00306290"/>
    <w:rsid w:val="003064FA"/>
    <w:rsid w:val="003066F5"/>
    <w:rsid w:val="00306B02"/>
    <w:rsid w:val="00306B05"/>
    <w:rsid w:val="00306B6C"/>
    <w:rsid w:val="00306F70"/>
    <w:rsid w:val="00307298"/>
    <w:rsid w:val="0030730A"/>
    <w:rsid w:val="00307DD4"/>
    <w:rsid w:val="00307DD8"/>
    <w:rsid w:val="00307FC0"/>
    <w:rsid w:val="00310103"/>
    <w:rsid w:val="003101CC"/>
    <w:rsid w:val="0031023A"/>
    <w:rsid w:val="0031092F"/>
    <w:rsid w:val="00310B0D"/>
    <w:rsid w:val="00310C08"/>
    <w:rsid w:val="0031125C"/>
    <w:rsid w:val="003112F3"/>
    <w:rsid w:val="00311502"/>
    <w:rsid w:val="003118B3"/>
    <w:rsid w:val="003119DD"/>
    <w:rsid w:val="00311C3F"/>
    <w:rsid w:val="00312030"/>
    <w:rsid w:val="00312087"/>
    <w:rsid w:val="003135B0"/>
    <w:rsid w:val="003135C5"/>
    <w:rsid w:val="00313731"/>
    <w:rsid w:val="00313C38"/>
    <w:rsid w:val="00313D2B"/>
    <w:rsid w:val="00314029"/>
    <w:rsid w:val="003142FA"/>
    <w:rsid w:val="0031435A"/>
    <w:rsid w:val="00314594"/>
    <w:rsid w:val="0031499B"/>
    <w:rsid w:val="00314B1E"/>
    <w:rsid w:val="003151DF"/>
    <w:rsid w:val="00315202"/>
    <w:rsid w:val="003152BE"/>
    <w:rsid w:val="003153A9"/>
    <w:rsid w:val="003155A0"/>
    <w:rsid w:val="00315918"/>
    <w:rsid w:val="0031621A"/>
    <w:rsid w:val="00316687"/>
    <w:rsid w:val="003170DB"/>
    <w:rsid w:val="00317201"/>
    <w:rsid w:val="003174DF"/>
    <w:rsid w:val="00317BF5"/>
    <w:rsid w:val="00320608"/>
    <w:rsid w:val="00320D1D"/>
    <w:rsid w:val="0032124D"/>
    <w:rsid w:val="0032135D"/>
    <w:rsid w:val="003216D0"/>
    <w:rsid w:val="00321806"/>
    <w:rsid w:val="0032207C"/>
    <w:rsid w:val="0032225F"/>
    <w:rsid w:val="00322A5E"/>
    <w:rsid w:val="00322B29"/>
    <w:rsid w:val="00323C2D"/>
    <w:rsid w:val="003247FB"/>
    <w:rsid w:val="00325D21"/>
    <w:rsid w:val="0032600C"/>
    <w:rsid w:val="00326E13"/>
    <w:rsid w:val="0032713E"/>
    <w:rsid w:val="00327253"/>
    <w:rsid w:val="003274A7"/>
    <w:rsid w:val="00327884"/>
    <w:rsid w:val="00327D30"/>
    <w:rsid w:val="003308FD"/>
    <w:rsid w:val="00330D39"/>
    <w:rsid w:val="00330F03"/>
    <w:rsid w:val="00331BCE"/>
    <w:rsid w:val="00332594"/>
    <w:rsid w:val="00332B21"/>
    <w:rsid w:val="00332F27"/>
    <w:rsid w:val="00333929"/>
    <w:rsid w:val="00333C41"/>
    <w:rsid w:val="00333E22"/>
    <w:rsid w:val="00334208"/>
    <w:rsid w:val="0033454A"/>
    <w:rsid w:val="00334AB3"/>
    <w:rsid w:val="00334B2E"/>
    <w:rsid w:val="00334BE1"/>
    <w:rsid w:val="00335367"/>
    <w:rsid w:val="0033542D"/>
    <w:rsid w:val="00335549"/>
    <w:rsid w:val="003355F3"/>
    <w:rsid w:val="00335AFF"/>
    <w:rsid w:val="00335D9E"/>
    <w:rsid w:val="00335E64"/>
    <w:rsid w:val="00336559"/>
    <w:rsid w:val="0033658A"/>
    <w:rsid w:val="003366CA"/>
    <w:rsid w:val="00336E4A"/>
    <w:rsid w:val="00337B89"/>
    <w:rsid w:val="00337C3D"/>
    <w:rsid w:val="003425A9"/>
    <w:rsid w:val="00342687"/>
    <w:rsid w:val="00342B91"/>
    <w:rsid w:val="00342F43"/>
    <w:rsid w:val="00342F7C"/>
    <w:rsid w:val="00343A84"/>
    <w:rsid w:val="0034420C"/>
    <w:rsid w:val="00344697"/>
    <w:rsid w:val="00344FE9"/>
    <w:rsid w:val="00345108"/>
    <w:rsid w:val="0034524E"/>
    <w:rsid w:val="00345B67"/>
    <w:rsid w:val="00345BFE"/>
    <w:rsid w:val="00345CD0"/>
    <w:rsid w:val="00345CF2"/>
    <w:rsid w:val="00346B75"/>
    <w:rsid w:val="00346BF8"/>
    <w:rsid w:val="00346D00"/>
    <w:rsid w:val="003470ED"/>
    <w:rsid w:val="00347661"/>
    <w:rsid w:val="003479EA"/>
    <w:rsid w:val="00347BFA"/>
    <w:rsid w:val="00350219"/>
    <w:rsid w:val="00350F57"/>
    <w:rsid w:val="003514E5"/>
    <w:rsid w:val="00351DA6"/>
    <w:rsid w:val="00352BAE"/>
    <w:rsid w:val="00353228"/>
    <w:rsid w:val="00353B4B"/>
    <w:rsid w:val="00353C76"/>
    <w:rsid w:val="00353EF9"/>
    <w:rsid w:val="00355296"/>
    <w:rsid w:val="00355E71"/>
    <w:rsid w:val="003561C2"/>
    <w:rsid w:val="003561ED"/>
    <w:rsid w:val="003565B2"/>
    <w:rsid w:val="00356D92"/>
    <w:rsid w:val="00360FBF"/>
    <w:rsid w:val="003612E6"/>
    <w:rsid w:val="0036166D"/>
    <w:rsid w:val="003619A5"/>
    <w:rsid w:val="00361A25"/>
    <w:rsid w:val="00361AEF"/>
    <w:rsid w:val="00361C60"/>
    <w:rsid w:val="00361E4B"/>
    <w:rsid w:val="00361F70"/>
    <w:rsid w:val="003621F3"/>
    <w:rsid w:val="003627F9"/>
    <w:rsid w:val="0036298C"/>
    <w:rsid w:val="00362C22"/>
    <w:rsid w:val="003634CD"/>
    <w:rsid w:val="00363588"/>
    <w:rsid w:val="003642A2"/>
    <w:rsid w:val="003644DA"/>
    <w:rsid w:val="00364504"/>
    <w:rsid w:val="0036459D"/>
    <w:rsid w:val="003650EB"/>
    <w:rsid w:val="00365DC1"/>
    <w:rsid w:val="00366AFD"/>
    <w:rsid w:val="00366BFD"/>
    <w:rsid w:val="00366E68"/>
    <w:rsid w:val="0036726D"/>
    <w:rsid w:val="00367E40"/>
    <w:rsid w:val="00371191"/>
    <w:rsid w:val="003720D7"/>
    <w:rsid w:val="003725CC"/>
    <w:rsid w:val="00372E1F"/>
    <w:rsid w:val="0037454D"/>
    <w:rsid w:val="003747F5"/>
    <w:rsid w:val="003750A1"/>
    <w:rsid w:val="0037552F"/>
    <w:rsid w:val="0037582F"/>
    <w:rsid w:val="00375CF8"/>
    <w:rsid w:val="00375D2C"/>
    <w:rsid w:val="00375FD1"/>
    <w:rsid w:val="00376A43"/>
    <w:rsid w:val="0037720D"/>
    <w:rsid w:val="00377B96"/>
    <w:rsid w:val="00377BD0"/>
    <w:rsid w:val="00377FAD"/>
    <w:rsid w:val="00380ED1"/>
    <w:rsid w:val="00381284"/>
    <w:rsid w:val="00381543"/>
    <w:rsid w:val="00381782"/>
    <w:rsid w:val="003819FA"/>
    <w:rsid w:val="00381A98"/>
    <w:rsid w:val="00381ECA"/>
    <w:rsid w:val="003821B0"/>
    <w:rsid w:val="003822EF"/>
    <w:rsid w:val="003837C8"/>
    <w:rsid w:val="00384432"/>
    <w:rsid w:val="00384776"/>
    <w:rsid w:val="00384C06"/>
    <w:rsid w:val="00385042"/>
    <w:rsid w:val="0038616C"/>
    <w:rsid w:val="00386E56"/>
    <w:rsid w:val="00386EC9"/>
    <w:rsid w:val="00386F57"/>
    <w:rsid w:val="003870B2"/>
    <w:rsid w:val="0038730B"/>
    <w:rsid w:val="00387D04"/>
    <w:rsid w:val="00387EB2"/>
    <w:rsid w:val="003913BF"/>
    <w:rsid w:val="0039148B"/>
    <w:rsid w:val="0039195B"/>
    <w:rsid w:val="00391F0D"/>
    <w:rsid w:val="003921C9"/>
    <w:rsid w:val="003935DC"/>
    <w:rsid w:val="00394320"/>
    <w:rsid w:val="0039489B"/>
    <w:rsid w:val="00395136"/>
    <w:rsid w:val="003951A5"/>
    <w:rsid w:val="0039610D"/>
    <w:rsid w:val="0039694A"/>
    <w:rsid w:val="003976FC"/>
    <w:rsid w:val="003A04F1"/>
    <w:rsid w:val="003A0F99"/>
    <w:rsid w:val="003A1F44"/>
    <w:rsid w:val="003A22EF"/>
    <w:rsid w:val="003A280F"/>
    <w:rsid w:val="003A299E"/>
    <w:rsid w:val="003A2C58"/>
    <w:rsid w:val="003A32F3"/>
    <w:rsid w:val="003A388F"/>
    <w:rsid w:val="003A3A6E"/>
    <w:rsid w:val="003A3BBB"/>
    <w:rsid w:val="003A3D86"/>
    <w:rsid w:val="003A3FC4"/>
    <w:rsid w:val="003A3FDF"/>
    <w:rsid w:val="003A4185"/>
    <w:rsid w:val="003A432A"/>
    <w:rsid w:val="003A43C3"/>
    <w:rsid w:val="003A5533"/>
    <w:rsid w:val="003A5634"/>
    <w:rsid w:val="003A5914"/>
    <w:rsid w:val="003A6522"/>
    <w:rsid w:val="003A65B1"/>
    <w:rsid w:val="003A66AE"/>
    <w:rsid w:val="003A69EC"/>
    <w:rsid w:val="003A7B37"/>
    <w:rsid w:val="003B02A3"/>
    <w:rsid w:val="003B16C4"/>
    <w:rsid w:val="003B17A1"/>
    <w:rsid w:val="003B18CB"/>
    <w:rsid w:val="003B1930"/>
    <w:rsid w:val="003B1FBF"/>
    <w:rsid w:val="003B2E57"/>
    <w:rsid w:val="003B4467"/>
    <w:rsid w:val="003B4CEA"/>
    <w:rsid w:val="003B51C2"/>
    <w:rsid w:val="003B5CD2"/>
    <w:rsid w:val="003B5F57"/>
    <w:rsid w:val="003B6103"/>
    <w:rsid w:val="003B61BF"/>
    <w:rsid w:val="003B650D"/>
    <w:rsid w:val="003B6E9D"/>
    <w:rsid w:val="003B6EDC"/>
    <w:rsid w:val="003B7777"/>
    <w:rsid w:val="003C0C9A"/>
    <w:rsid w:val="003C16A2"/>
    <w:rsid w:val="003C1DD7"/>
    <w:rsid w:val="003C21E6"/>
    <w:rsid w:val="003C2237"/>
    <w:rsid w:val="003C2541"/>
    <w:rsid w:val="003C255F"/>
    <w:rsid w:val="003C2FB0"/>
    <w:rsid w:val="003C3278"/>
    <w:rsid w:val="003C3623"/>
    <w:rsid w:val="003C3EF3"/>
    <w:rsid w:val="003C4838"/>
    <w:rsid w:val="003C485E"/>
    <w:rsid w:val="003C4AB9"/>
    <w:rsid w:val="003C4B44"/>
    <w:rsid w:val="003C5545"/>
    <w:rsid w:val="003C66B9"/>
    <w:rsid w:val="003C6A57"/>
    <w:rsid w:val="003C6A58"/>
    <w:rsid w:val="003C6D5F"/>
    <w:rsid w:val="003C7018"/>
    <w:rsid w:val="003C7149"/>
    <w:rsid w:val="003C7C33"/>
    <w:rsid w:val="003D00F2"/>
    <w:rsid w:val="003D01CA"/>
    <w:rsid w:val="003D2095"/>
    <w:rsid w:val="003D2DEE"/>
    <w:rsid w:val="003D348A"/>
    <w:rsid w:val="003D37B3"/>
    <w:rsid w:val="003D3A68"/>
    <w:rsid w:val="003D4029"/>
    <w:rsid w:val="003D4208"/>
    <w:rsid w:val="003D4545"/>
    <w:rsid w:val="003D48DE"/>
    <w:rsid w:val="003D4A24"/>
    <w:rsid w:val="003D4C3A"/>
    <w:rsid w:val="003D4ECD"/>
    <w:rsid w:val="003D4EEF"/>
    <w:rsid w:val="003D519C"/>
    <w:rsid w:val="003D520A"/>
    <w:rsid w:val="003D5ECA"/>
    <w:rsid w:val="003D5F4E"/>
    <w:rsid w:val="003D721B"/>
    <w:rsid w:val="003D7A20"/>
    <w:rsid w:val="003D7C43"/>
    <w:rsid w:val="003D7CFE"/>
    <w:rsid w:val="003E0A76"/>
    <w:rsid w:val="003E0B8D"/>
    <w:rsid w:val="003E0FD2"/>
    <w:rsid w:val="003E1938"/>
    <w:rsid w:val="003E1BB2"/>
    <w:rsid w:val="003E1D76"/>
    <w:rsid w:val="003E1FF0"/>
    <w:rsid w:val="003E21D9"/>
    <w:rsid w:val="003E2409"/>
    <w:rsid w:val="003E34B2"/>
    <w:rsid w:val="003E3A8B"/>
    <w:rsid w:val="003E4883"/>
    <w:rsid w:val="003E5304"/>
    <w:rsid w:val="003E5306"/>
    <w:rsid w:val="003E544D"/>
    <w:rsid w:val="003E56B7"/>
    <w:rsid w:val="003E5AAF"/>
    <w:rsid w:val="003E62D6"/>
    <w:rsid w:val="003E6636"/>
    <w:rsid w:val="003E6A85"/>
    <w:rsid w:val="003E715D"/>
    <w:rsid w:val="003E7344"/>
    <w:rsid w:val="003E7383"/>
    <w:rsid w:val="003E75E1"/>
    <w:rsid w:val="003F0212"/>
    <w:rsid w:val="003F0223"/>
    <w:rsid w:val="003F02EE"/>
    <w:rsid w:val="003F0BE6"/>
    <w:rsid w:val="003F1A0A"/>
    <w:rsid w:val="003F1AFB"/>
    <w:rsid w:val="003F1DA8"/>
    <w:rsid w:val="003F1F88"/>
    <w:rsid w:val="003F2428"/>
    <w:rsid w:val="003F2DB7"/>
    <w:rsid w:val="003F30EF"/>
    <w:rsid w:val="003F348D"/>
    <w:rsid w:val="003F4570"/>
    <w:rsid w:val="003F45AE"/>
    <w:rsid w:val="003F4EF3"/>
    <w:rsid w:val="003F4F97"/>
    <w:rsid w:val="003F51EC"/>
    <w:rsid w:val="003F52B3"/>
    <w:rsid w:val="003F5592"/>
    <w:rsid w:val="003F5D62"/>
    <w:rsid w:val="003F60CD"/>
    <w:rsid w:val="003F60F7"/>
    <w:rsid w:val="003F6BFA"/>
    <w:rsid w:val="003F6DB5"/>
    <w:rsid w:val="003F6E73"/>
    <w:rsid w:val="003F73AE"/>
    <w:rsid w:val="003F758F"/>
    <w:rsid w:val="003F77AC"/>
    <w:rsid w:val="00400050"/>
    <w:rsid w:val="0040027A"/>
    <w:rsid w:val="004004AA"/>
    <w:rsid w:val="00400FD4"/>
    <w:rsid w:val="004012CA"/>
    <w:rsid w:val="00401559"/>
    <w:rsid w:val="00401BC4"/>
    <w:rsid w:val="0040223A"/>
    <w:rsid w:val="004023CD"/>
    <w:rsid w:val="00402A6F"/>
    <w:rsid w:val="00402C0E"/>
    <w:rsid w:val="004034A8"/>
    <w:rsid w:val="00403EE1"/>
    <w:rsid w:val="0040469F"/>
    <w:rsid w:val="00404FCE"/>
    <w:rsid w:val="004052FE"/>
    <w:rsid w:val="0040570B"/>
    <w:rsid w:val="004057F1"/>
    <w:rsid w:val="00405B51"/>
    <w:rsid w:val="004068C2"/>
    <w:rsid w:val="00406C6D"/>
    <w:rsid w:val="00407199"/>
    <w:rsid w:val="0040776C"/>
    <w:rsid w:val="00407D53"/>
    <w:rsid w:val="00410261"/>
    <w:rsid w:val="0041071F"/>
    <w:rsid w:val="00410A0E"/>
    <w:rsid w:val="0041273C"/>
    <w:rsid w:val="004127F3"/>
    <w:rsid w:val="00412810"/>
    <w:rsid w:val="00412B4E"/>
    <w:rsid w:val="00412EB1"/>
    <w:rsid w:val="004130F7"/>
    <w:rsid w:val="00413A20"/>
    <w:rsid w:val="00413E1F"/>
    <w:rsid w:val="00413F4B"/>
    <w:rsid w:val="00414671"/>
    <w:rsid w:val="00414B84"/>
    <w:rsid w:val="0041505A"/>
    <w:rsid w:val="004150FE"/>
    <w:rsid w:val="0041535B"/>
    <w:rsid w:val="004158EB"/>
    <w:rsid w:val="00415C0B"/>
    <w:rsid w:val="00415CDE"/>
    <w:rsid w:val="0041613F"/>
    <w:rsid w:val="00416B10"/>
    <w:rsid w:val="00416E81"/>
    <w:rsid w:val="00416F85"/>
    <w:rsid w:val="0041748F"/>
    <w:rsid w:val="00417B5B"/>
    <w:rsid w:val="00417B7C"/>
    <w:rsid w:val="00417C64"/>
    <w:rsid w:val="0042055D"/>
    <w:rsid w:val="004205AD"/>
    <w:rsid w:val="00420F9D"/>
    <w:rsid w:val="00422549"/>
    <w:rsid w:val="004228F4"/>
    <w:rsid w:val="004229C3"/>
    <w:rsid w:val="004229FF"/>
    <w:rsid w:val="00422F50"/>
    <w:rsid w:val="004233E4"/>
    <w:rsid w:val="00425009"/>
    <w:rsid w:val="00425324"/>
    <w:rsid w:val="0042581F"/>
    <w:rsid w:val="004261A0"/>
    <w:rsid w:val="00426234"/>
    <w:rsid w:val="004265FE"/>
    <w:rsid w:val="00426A17"/>
    <w:rsid w:val="00426E9D"/>
    <w:rsid w:val="004275E7"/>
    <w:rsid w:val="0042768E"/>
    <w:rsid w:val="00430558"/>
    <w:rsid w:val="004306D0"/>
    <w:rsid w:val="00430A8F"/>
    <w:rsid w:val="00430C7F"/>
    <w:rsid w:val="004319EF"/>
    <w:rsid w:val="00431F77"/>
    <w:rsid w:val="00432108"/>
    <w:rsid w:val="0043376B"/>
    <w:rsid w:val="00433FA1"/>
    <w:rsid w:val="00433FF1"/>
    <w:rsid w:val="0043421D"/>
    <w:rsid w:val="004343C6"/>
    <w:rsid w:val="004347CA"/>
    <w:rsid w:val="00434967"/>
    <w:rsid w:val="004356B3"/>
    <w:rsid w:val="004357B2"/>
    <w:rsid w:val="00435C1D"/>
    <w:rsid w:val="0043741C"/>
    <w:rsid w:val="004403B2"/>
    <w:rsid w:val="00441167"/>
    <w:rsid w:val="00441204"/>
    <w:rsid w:val="004412A1"/>
    <w:rsid w:val="00441AB0"/>
    <w:rsid w:val="00441C3C"/>
    <w:rsid w:val="00442325"/>
    <w:rsid w:val="004423A6"/>
    <w:rsid w:val="004425F1"/>
    <w:rsid w:val="0044269F"/>
    <w:rsid w:val="004434C6"/>
    <w:rsid w:val="00443F05"/>
    <w:rsid w:val="0044400B"/>
    <w:rsid w:val="0044455A"/>
    <w:rsid w:val="004445BB"/>
    <w:rsid w:val="00445139"/>
    <w:rsid w:val="00445A76"/>
    <w:rsid w:val="00445F50"/>
    <w:rsid w:val="00446778"/>
    <w:rsid w:val="004472B6"/>
    <w:rsid w:val="0044755D"/>
    <w:rsid w:val="00447A15"/>
    <w:rsid w:val="00447C52"/>
    <w:rsid w:val="00450829"/>
    <w:rsid w:val="00450AAF"/>
    <w:rsid w:val="00450B65"/>
    <w:rsid w:val="004511D9"/>
    <w:rsid w:val="00451A93"/>
    <w:rsid w:val="00451D74"/>
    <w:rsid w:val="00452207"/>
    <w:rsid w:val="004529A7"/>
    <w:rsid w:val="00453D2C"/>
    <w:rsid w:val="004543AB"/>
    <w:rsid w:val="004545A0"/>
    <w:rsid w:val="00454D5B"/>
    <w:rsid w:val="00454E5E"/>
    <w:rsid w:val="00456585"/>
    <w:rsid w:val="004571FD"/>
    <w:rsid w:val="00457599"/>
    <w:rsid w:val="004575BF"/>
    <w:rsid w:val="00457AF3"/>
    <w:rsid w:val="0046001C"/>
    <w:rsid w:val="004603F1"/>
    <w:rsid w:val="00461303"/>
    <w:rsid w:val="00461ADF"/>
    <w:rsid w:val="00461C34"/>
    <w:rsid w:val="00461EE1"/>
    <w:rsid w:val="0046245C"/>
    <w:rsid w:val="00462E1B"/>
    <w:rsid w:val="00462F0D"/>
    <w:rsid w:val="004631FD"/>
    <w:rsid w:val="00463DA1"/>
    <w:rsid w:val="00463E60"/>
    <w:rsid w:val="00463ECE"/>
    <w:rsid w:val="00464FDA"/>
    <w:rsid w:val="00465518"/>
    <w:rsid w:val="00466812"/>
    <w:rsid w:val="00466CA4"/>
    <w:rsid w:val="00466E02"/>
    <w:rsid w:val="00467099"/>
    <w:rsid w:val="00467254"/>
    <w:rsid w:val="00467540"/>
    <w:rsid w:val="00467781"/>
    <w:rsid w:val="004678C3"/>
    <w:rsid w:val="004679C8"/>
    <w:rsid w:val="00467EF2"/>
    <w:rsid w:val="00470028"/>
    <w:rsid w:val="0047080F"/>
    <w:rsid w:val="00470E19"/>
    <w:rsid w:val="004718E2"/>
    <w:rsid w:val="00472BD9"/>
    <w:rsid w:val="00473069"/>
    <w:rsid w:val="00473135"/>
    <w:rsid w:val="0047392F"/>
    <w:rsid w:val="00475340"/>
    <w:rsid w:val="0047546E"/>
    <w:rsid w:val="004757DF"/>
    <w:rsid w:val="00475E18"/>
    <w:rsid w:val="00476456"/>
    <w:rsid w:val="004768BC"/>
    <w:rsid w:val="00476D40"/>
    <w:rsid w:val="00476F5C"/>
    <w:rsid w:val="00476F6F"/>
    <w:rsid w:val="00477FB5"/>
    <w:rsid w:val="004801B8"/>
    <w:rsid w:val="0048101C"/>
    <w:rsid w:val="00481298"/>
    <w:rsid w:val="00481B7D"/>
    <w:rsid w:val="004826F7"/>
    <w:rsid w:val="00482D81"/>
    <w:rsid w:val="00482DB2"/>
    <w:rsid w:val="00483B84"/>
    <w:rsid w:val="00483BCD"/>
    <w:rsid w:val="00483D44"/>
    <w:rsid w:val="00483D56"/>
    <w:rsid w:val="00483D99"/>
    <w:rsid w:val="004848CB"/>
    <w:rsid w:val="004848FF"/>
    <w:rsid w:val="00485207"/>
    <w:rsid w:val="00485923"/>
    <w:rsid w:val="00486A4E"/>
    <w:rsid w:val="00487027"/>
    <w:rsid w:val="00487908"/>
    <w:rsid w:val="00487EF1"/>
    <w:rsid w:val="00487FF7"/>
    <w:rsid w:val="004901F4"/>
    <w:rsid w:val="00490335"/>
    <w:rsid w:val="004906E1"/>
    <w:rsid w:val="004908EB"/>
    <w:rsid w:val="00490F34"/>
    <w:rsid w:val="00491440"/>
    <w:rsid w:val="00491B22"/>
    <w:rsid w:val="00491B8A"/>
    <w:rsid w:val="0049244C"/>
    <w:rsid w:val="00492486"/>
    <w:rsid w:val="00492A9E"/>
    <w:rsid w:val="00493824"/>
    <w:rsid w:val="00493E08"/>
    <w:rsid w:val="004940ED"/>
    <w:rsid w:val="00494331"/>
    <w:rsid w:val="00494BA4"/>
    <w:rsid w:val="00494EBE"/>
    <w:rsid w:val="00495560"/>
    <w:rsid w:val="00495E07"/>
    <w:rsid w:val="00495F02"/>
    <w:rsid w:val="004A099E"/>
    <w:rsid w:val="004A0D39"/>
    <w:rsid w:val="004A15AD"/>
    <w:rsid w:val="004A1714"/>
    <w:rsid w:val="004A1C5B"/>
    <w:rsid w:val="004A20E0"/>
    <w:rsid w:val="004A212B"/>
    <w:rsid w:val="004A21D0"/>
    <w:rsid w:val="004A26E6"/>
    <w:rsid w:val="004A3185"/>
    <w:rsid w:val="004A31E9"/>
    <w:rsid w:val="004A3235"/>
    <w:rsid w:val="004A3C31"/>
    <w:rsid w:val="004A4351"/>
    <w:rsid w:val="004A48B2"/>
    <w:rsid w:val="004A5014"/>
    <w:rsid w:val="004A5036"/>
    <w:rsid w:val="004A504E"/>
    <w:rsid w:val="004A508D"/>
    <w:rsid w:val="004A5203"/>
    <w:rsid w:val="004A52EB"/>
    <w:rsid w:val="004A5353"/>
    <w:rsid w:val="004A5823"/>
    <w:rsid w:val="004A5AD5"/>
    <w:rsid w:val="004A6247"/>
    <w:rsid w:val="004A678A"/>
    <w:rsid w:val="004A71FC"/>
    <w:rsid w:val="004A7204"/>
    <w:rsid w:val="004A7218"/>
    <w:rsid w:val="004A7233"/>
    <w:rsid w:val="004A75F4"/>
    <w:rsid w:val="004A7C5D"/>
    <w:rsid w:val="004B0127"/>
    <w:rsid w:val="004B019D"/>
    <w:rsid w:val="004B23C6"/>
    <w:rsid w:val="004B2439"/>
    <w:rsid w:val="004B27E0"/>
    <w:rsid w:val="004B2877"/>
    <w:rsid w:val="004B29F2"/>
    <w:rsid w:val="004B2B7F"/>
    <w:rsid w:val="004B33AE"/>
    <w:rsid w:val="004B3FE6"/>
    <w:rsid w:val="004B4060"/>
    <w:rsid w:val="004B42AA"/>
    <w:rsid w:val="004B46ED"/>
    <w:rsid w:val="004B4AA1"/>
    <w:rsid w:val="004B4C02"/>
    <w:rsid w:val="004B5199"/>
    <w:rsid w:val="004B5434"/>
    <w:rsid w:val="004B5557"/>
    <w:rsid w:val="004B55A8"/>
    <w:rsid w:val="004B55B0"/>
    <w:rsid w:val="004B5B0E"/>
    <w:rsid w:val="004B6A1A"/>
    <w:rsid w:val="004B6FD2"/>
    <w:rsid w:val="004B72C5"/>
    <w:rsid w:val="004B7C9C"/>
    <w:rsid w:val="004B7CFC"/>
    <w:rsid w:val="004C092A"/>
    <w:rsid w:val="004C0DD4"/>
    <w:rsid w:val="004C1050"/>
    <w:rsid w:val="004C222A"/>
    <w:rsid w:val="004C2405"/>
    <w:rsid w:val="004C2CBB"/>
    <w:rsid w:val="004C36BF"/>
    <w:rsid w:val="004C3D4F"/>
    <w:rsid w:val="004C41AF"/>
    <w:rsid w:val="004C430C"/>
    <w:rsid w:val="004C45EE"/>
    <w:rsid w:val="004C4B30"/>
    <w:rsid w:val="004C4B70"/>
    <w:rsid w:val="004C5151"/>
    <w:rsid w:val="004C547B"/>
    <w:rsid w:val="004C5772"/>
    <w:rsid w:val="004C5A85"/>
    <w:rsid w:val="004C5D36"/>
    <w:rsid w:val="004C63C8"/>
    <w:rsid w:val="004C6653"/>
    <w:rsid w:val="004C6957"/>
    <w:rsid w:val="004C70D2"/>
    <w:rsid w:val="004C784C"/>
    <w:rsid w:val="004C7CED"/>
    <w:rsid w:val="004D0B76"/>
    <w:rsid w:val="004D105A"/>
    <w:rsid w:val="004D13E2"/>
    <w:rsid w:val="004D1915"/>
    <w:rsid w:val="004D1A9D"/>
    <w:rsid w:val="004D3091"/>
    <w:rsid w:val="004D30C5"/>
    <w:rsid w:val="004D3DBA"/>
    <w:rsid w:val="004D51AD"/>
    <w:rsid w:val="004D51AE"/>
    <w:rsid w:val="004D549D"/>
    <w:rsid w:val="004D5CA3"/>
    <w:rsid w:val="004D5F6F"/>
    <w:rsid w:val="004D6361"/>
    <w:rsid w:val="004D645F"/>
    <w:rsid w:val="004D6AFD"/>
    <w:rsid w:val="004D6CF1"/>
    <w:rsid w:val="004D7BE8"/>
    <w:rsid w:val="004E0697"/>
    <w:rsid w:val="004E07A2"/>
    <w:rsid w:val="004E126E"/>
    <w:rsid w:val="004E12A4"/>
    <w:rsid w:val="004E16B2"/>
    <w:rsid w:val="004E19FD"/>
    <w:rsid w:val="004E1E18"/>
    <w:rsid w:val="004E218B"/>
    <w:rsid w:val="004E2B0E"/>
    <w:rsid w:val="004E2C92"/>
    <w:rsid w:val="004E3445"/>
    <w:rsid w:val="004E474A"/>
    <w:rsid w:val="004E47DE"/>
    <w:rsid w:val="004E4B9F"/>
    <w:rsid w:val="004E5E6C"/>
    <w:rsid w:val="004E62E1"/>
    <w:rsid w:val="004E6437"/>
    <w:rsid w:val="004E66BC"/>
    <w:rsid w:val="004E6B0C"/>
    <w:rsid w:val="004E70C1"/>
    <w:rsid w:val="004F0469"/>
    <w:rsid w:val="004F068D"/>
    <w:rsid w:val="004F1C0F"/>
    <w:rsid w:val="004F1D2C"/>
    <w:rsid w:val="004F1FD4"/>
    <w:rsid w:val="004F2069"/>
    <w:rsid w:val="004F31FF"/>
    <w:rsid w:val="004F43F1"/>
    <w:rsid w:val="004F48F6"/>
    <w:rsid w:val="004F4F15"/>
    <w:rsid w:val="004F550B"/>
    <w:rsid w:val="004F5C51"/>
    <w:rsid w:val="004F6882"/>
    <w:rsid w:val="004F69C5"/>
    <w:rsid w:val="004F7009"/>
    <w:rsid w:val="004F71FA"/>
    <w:rsid w:val="004F7351"/>
    <w:rsid w:val="004F7C33"/>
    <w:rsid w:val="00500756"/>
    <w:rsid w:val="005014A9"/>
    <w:rsid w:val="0050220E"/>
    <w:rsid w:val="00503101"/>
    <w:rsid w:val="005051A9"/>
    <w:rsid w:val="00505E54"/>
    <w:rsid w:val="005065A4"/>
    <w:rsid w:val="00507889"/>
    <w:rsid w:val="005079BC"/>
    <w:rsid w:val="005105B7"/>
    <w:rsid w:val="0051061B"/>
    <w:rsid w:val="005107E5"/>
    <w:rsid w:val="00511016"/>
    <w:rsid w:val="00511AF5"/>
    <w:rsid w:val="00512883"/>
    <w:rsid w:val="00512DED"/>
    <w:rsid w:val="00512F75"/>
    <w:rsid w:val="00513B9C"/>
    <w:rsid w:val="00513D07"/>
    <w:rsid w:val="00514368"/>
    <w:rsid w:val="00514BB4"/>
    <w:rsid w:val="00514F16"/>
    <w:rsid w:val="00515180"/>
    <w:rsid w:val="00516131"/>
    <w:rsid w:val="00516477"/>
    <w:rsid w:val="00516494"/>
    <w:rsid w:val="005169AF"/>
    <w:rsid w:val="00516EAE"/>
    <w:rsid w:val="005170B2"/>
    <w:rsid w:val="005171E3"/>
    <w:rsid w:val="005178C9"/>
    <w:rsid w:val="005205C2"/>
    <w:rsid w:val="00520851"/>
    <w:rsid w:val="00520B83"/>
    <w:rsid w:val="0052170A"/>
    <w:rsid w:val="00521E29"/>
    <w:rsid w:val="00522357"/>
    <w:rsid w:val="00522A1B"/>
    <w:rsid w:val="00522ABF"/>
    <w:rsid w:val="00522B92"/>
    <w:rsid w:val="00523032"/>
    <w:rsid w:val="005235DA"/>
    <w:rsid w:val="0052373A"/>
    <w:rsid w:val="00523843"/>
    <w:rsid w:val="00523AA8"/>
    <w:rsid w:val="00523B90"/>
    <w:rsid w:val="0052426E"/>
    <w:rsid w:val="0052447B"/>
    <w:rsid w:val="00524572"/>
    <w:rsid w:val="00524822"/>
    <w:rsid w:val="005248E1"/>
    <w:rsid w:val="005251F3"/>
    <w:rsid w:val="00525A60"/>
    <w:rsid w:val="00525E56"/>
    <w:rsid w:val="005263AE"/>
    <w:rsid w:val="00526DA0"/>
    <w:rsid w:val="00526F12"/>
    <w:rsid w:val="005272BC"/>
    <w:rsid w:val="0052733E"/>
    <w:rsid w:val="00527593"/>
    <w:rsid w:val="005276B9"/>
    <w:rsid w:val="00527E73"/>
    <w:rsid w:val="0053068C"/>
    <w:rsid w:val="005313DF"/>
    <w:rsid w:val="00531442"/>
    <w:rsid w:val="00531CF2"/>
    <w:rsid w:val="00532384"/>
    <w:rsid w:val="00532475"/>
    <w:rsid w:val="0053359F"/>
    <w:rsid w:val="005337F5"/>
    <w:rsid w:val="00533B51"/>
    <w:rsid w:val="00533BA1"/>
    <w:rsid w:val="00533FD9"/>
    <w:rsid w:val="00534379"/>
    <w:rsid w:val="00534382"/>
    <w:rsid w:val="00534CEA"/>
    <w:rsid w:val="00535526"/>
    <w:rsid w:val="0053628F"/>
    <w:rsid w:val="0053637D"/>
    <w:rsid w:val="005366D1"/>
    <w:rsid w:val="00537657"/>
    <w:rsid w:val="00540342"/>
    <w:rsid w:val="00540A27"/>
    <w:rsid w:val="00540BF2"/>
    <w:rsid w:val="005416D6"/>
    <w:rsid w:val="005417FF"/>
    <w:rsid w:val="00541CE1"/>
    <w:rsid w:val="00541E75"/>
    <w:rsid w:val="00542138"/>
    <w:rsid w:val="00542C65"/>
    <w:rsid w:val="005430A5"/>
    <w:rsid w:val="00543F0A"/>
    <w:rsid w:val="0054465E"/>
    <w:rsid w:val="0054549D"/>
    <w:rsid w:val="005455F5"/>
    <w:rsid w:val="00545B55"/>
    <w:rsid w:val="0054647D"/>
    <w:rsid w:val="00546BE0"/>
    <w:rsid w:val="00547C05"/>
    <w:rsid w:val="00547DEE"/>
    <w:rsid w:val="00550451"/>
    <w:rsid w:val="00550D5C"/>
    <w:rsid w:val="00551407"/>
    <w:rsid w:val="00551FD6"/>
    <w:rsid w:val="00552015"/>
    <w:rsid w:val="0055210C"/>
    <w:rsid w:val="005521C7"/>
    <w:rsid w:val="00552597"/>
    <w:rsid w:val="00552B5A"/>
    <w:rsid w:val="00553402"/>
    <w:rsid w:val="00553A43"/>
    <w:rsid w:val="005544E8"/>
    <w:rsid w:val="0055466E"/>
    <w:rsid w:val="00554D6C"/>
    <w:rsid w:val="00555137"/>
    <w:rsid w:val="005553CE"/>
    <w:rsid w:val="00556277"/>
    <w:rsid w:val="005563C6"/>
    <w:rsid w:val="00556454"/>
    <w:rsid w:val="00556956"/>
    <w:rsid w:val="00556EC7"/>
    <w:rsid w:val="00557079"/>
    <w:rsid w:val="00560257"/>
    <w:rsid w:val="005602C9"/>
    <w:rsid w:val="00560B96"/>
    <w:rsid w:val="00560C3D"/>
    <w:rsid w:val="00560C46"/>
    <w:rsid w:val="00561091"/>
    <w:rsid w:val="00561205"/>
    <w:rsid w:val="005613FF"/>
    <w:rsid w:val="005618D6"/>
    <w:rsid w:val="00561ED0"/>
    <w:rsid w:val="00561F1B"/>
    <w:rsid w:val="00561F3C"/>
    <w:rsid w:val="00562173"/>
    <w:rsid w:val="00562260"/>
    <w:rsid w:val="00562441"/>
    <w:rsid w:val="005627E3"/>
    <w:rsid w:val="00563866"/>
    <w:rsid w:val="00563942"/>
    <w:rsid w:val="00563FC0"/>
    <w:rsid w:val="005643F4"/>
    <w:rsid w:val="005649CC"/>
    <w:rsid w:val="005651AD"/>
    <w:rsid w:val="005654A9"/>
    <w:rsid w:val="005658F0"/>
    <w:rsid w:val="00566226"/>
    <w:rsid w:val="00566C09"/>
    <w:rsid w:val="00566F7E"/>
    <w:rsid w:val="0056774A"/>
    <w:rsid w:val="0056776A"/>
    <w:rsid w:val="00567BED"/>
    <w:rsid w:val="00567ECB"/>
    <w:rsid w:val="00570552"/>
    <w:rsid w:val="00570C1C"/>
    <w:rsid w:val="00570FA6"/>
    <w:rsid w:val="00572199"/>
    <w:rsid w:val="005721AB"/>
    <w:rsid w:val="00572365"/>
    <w:rsid w:val="0057284F"/>
    <w:rsid w:val="005728DC"/>
    <w:rsid w:val="00572A1F"/>
    <w:rsid w:val="00573164"/>
    <w:rsid w:val="005735A5"/>
    <w:rsid w:val="00573636"/>
    <w:rsid w:val="00573E3F"/>
    <w:rsid w:val="00574B14"/>
    <w:rsid w:val="005753F5"/>
    <w:rsid w:val="005759F3"/>
    <w:rsid w:val="005763D1"/>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23B7"/>
    <w:rsid w:val="005824BE"/>
    <w:rsid w:val="00582D26"/>
    <w:rsid w:val="00583A31"/>
    <w:rsid w:val="005850E4"/>
    <w:rsid w:val="0058513D"/>
    <w:rsid w:val="0058542A"/>
    <w:rsid w:val="00585834"/>
    <w:rsid w:val="005872C1"/>
    <w:rsid w:val="0058746D"/>
    <w:rsid w:val="00587680"/>
    <w:rsid w:val="00587896"/>
    <w:rsid w:val="00587936"/>
    <w:rsid w:val="00587E7F"/>
    <w:rsid w:val="00590296"/>
    <w:rsid w:val="00590AD8"/>
    <w:rsid w:val="00591329"/>
    <w:rsid w:val="005918AF"/>
    <w:rsid w:val="0059234C"/>
    <w:rsid w:val="00592A13"/>
    <w:rsid w:val="0059335B"/>
    <w:rsid w:val="00593452"/>
    <w:rsid w:val="0059380E"/>
    <w:rsid w:val="00593CA9"/>
    <w:rsid w:val="005941FD"/>
    <w:rsid w:val="00594769"/>
    <w:rsid w:val="005949E4"/>
    <w:rsid w:val="00595856"/>
    <w:rsid w:val="0059678F"/>
    <w:rsid w:val="00596972"/>
    <w:rsid w:val="00596BBA"/>
    <w:rsid w:val="0059711C"/>
    <w:rsid w:val="005973FC"/>
    <w:rsid w:val="00597947"/>
    <w:rsid w:val="005A073F"/>
    <w:rsid w:val="005A0929"/>
    <w:rsid w:val="005A0A96"/>
    <w:rsid w:val="005A10CA"/>
    <w:rsid w:val="005A1558"/>
    <w:rsid w:val="005A221E"/>
    <w:rsid w:val="005A25C9"/>
    <w:rsid w:val="005A25F0"/>
    <w:rsid w:val="005A2620"/>
    <w:rsid w:val="005A2946"/>
    <w:rsid w:val="005A3367"/>
    <w:rsid w:val="005A3587"/>
    <w:rsid w:val="005A3A67"/>
    <w:rsid w:val="005A4BA6"/>
    <w:rsid w:val="005A577B"/>
    <w:rsid w:val="005A5AA4"/>
    <w:rsid w:val="005A5E6A"/>
    <w:rsid w:val="005A6288"/>
    <w:rsid w:val="005A67F3"/>
    <w:rsid w:val="005A6E74"/>
    <w:rsid w:val="005A716C"/>
    <w:rsid w:val="005A75BA"/>
    <w:rsid w:val="005A785C"/>
    <w:rsid w:val="005A7AE9"/>
    <w:rsid w:val="005A7B34"/>
    <w:rsid w:val="005B0195"/>
    <w:rsid w:val="005B0811"/>
    <w:rsid w:val="005B087A"/>
    <w:rsid w:val="005B0970"/>
    <w:rsid w:val="005B0DF3"/>
    <w:rsid w:val="005B1010"/>
    <w:rsid w:val="005B1BA2"/>
    <w:rsid w:val="005B1C48"/>
    <w:rsid w:val="005B1F8E"/>
    <w:rsid w:val="005B20D0"/>
    <w:rsid w:val="005B2A5C"/>
    <w:rsid w:val="005B2EFE"/>
    <w:rsid w:val="005B33CE"/>
    <w:rsid w:val="005B34FB"/>
    <w:rsid w:val="005B35E3"/>
    <w:rsid w:val="005B37F1"/>
    <w:rsid w:val="005B3E31"/>
    <w:rsid w:val="005B4016"/>
    <w:rsid w:val="005B4056"/>
    <w:rsid w:val="005B446D"/>
    <w:rsid w:val="005B5CCA"/>
    <w:rsid w:val="005B69C7"/>
    <w:rsid w:val="005B7021"/>
    <w:rsid w:val="005B72F4"/>
    <w:rsid w:val="005B73A8"/>
    <w:rsid w:val="005C09C2"/>
    <w:rsid w:val="005C0F48"/>
    <w:rsid w:val="005C1171"/>
    <w:rsid w:val="005C214D"/>
    <w:rsid w:val="005C2351"/>
    <w:rsid w:val="005C321D"/>
    <w:rsid w:val="005C36FA"/>
    <w:rsid w:val="005C3B04"/>
    <w:rsid w:val="005C3B83"/>
    <w:rsid w:val="005C4839"/>
    <w:rsid w:val="005C5353"/>
    <w:rsid w:val="005C54F0"/>
    <w:rsid w:val="005C5DEF"/>
    <w:rsid w:val="005C618F"/>
    <w:rsid w:val="005C6217"/>
    <w:rsid w:val="005C76D7"/>
    <w:rsid w:val="005C7C27"/>
    <w:rsid w:val="005D07DF"/>
    <w:rsid w:val="005D0CD0"/>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D7395"/>
    <w:rsid w:val="005D797A"/>
    <w:rsid w:val="005D79AB"/>
    <w:rsid w:val="005D7BB4"/>
    <w:rsid w:val="005E0DF3"/>
    <w:rsid w:val="005E1963"/>
    <w:rsid w:val="005E1D1E"/>
    <w:rsid w:val="005E22A0"/>
    <w:rsid w:val="005E2713"/>
    <w:rsid w:val="005E2ACF"/>
    <w:rsid w:val="005E3663"/>
    <w:rsid w:val="005E3C0D"/>
    <w:rsid w:val="005E3DB3"/>
    <w:rsid w:val="005E3DD9"/>
    <w:rsid w:val="005E407F"/>
    <w:rsid w:val="005E4725"/>
    <w:rsid w:val="005E4884"/>
    <w:rsid w:val="005E4B59"/>
    <w:rsid w:val="005E4B64"/>
    <w:rsid w:val="005E4C18"/>
    <w:rsid w:val="005E4C35"/>
    <w:rsid w:val="005E52E8"/>
    <w:rsid w:val="005E5481"/>
    <w:rsid w:val="005E562F"/>
    <w:rsid w:val="005E6375"/>
    <w:rsid w:val="005E6682"/>
    <w:rsid w:val="005E684E"/>
    <w:rsid w:val="005E6E40"/>
    <w:rsid w:val="005E744A"/>
    <w:rsid w:val="005E7DD1"/>
    <w:rsid w:val="005F0D24"/>
    <w:rsid w:val="005F0F58"/>
    <w:rsid w:val="005F15EF"/>
    <w:rsid w:val="005F1887"/>
    <w:rsid w:val="005F21D2"/>
    <w:rsid w:val="005F22AD"/>
    <w:rsid w:val="005F243D"/>
    <w:rsid w:val="005F248C"/>
    <w:rsid w:val="005F2875"/>
    <w:rsid w:val="005F29D6"/>
    <w:rsid w:val="005F2DAD"/>
    <w:rsid w:val="005F2DC3"/>
    <w:rsid w:val="005F2DE1"/>
    <w:rsid w:val="005F3CEB"/>
    <w:rsid w:val="005F3E14"/>
    <w:rsid w:val="005F3E53"/>
    <w:rsid w:val="005F4267"/>
    <w:rsid w:val="005F43B9"/>
    <w:rsid w:val="005F46E5"/>
    <w:rsid w:val="005F4EC3"/>
    <w:rsid w:val="005F4F40"/>
    <w:rsid w:val="005F5194"/>
    <w:rsid w:val="005F5575"/>
    <w:rsid w:val="005F59CA"/>
    <w:rsid w:val="005F5ADF"/>
    <w:rsid w:val="005F5B27"/>
    <w:rsid w:val="005F6045"/>
    <w:rsid w:val="005F628F"/>
    <w:rsid w:val="005F6EEC"/>
    <w:rsid w:val="005F72A6"/>
    <w:rsid w:val="005F7D5B"/>
    <w:rsid w:val="005F7D80"/>
    <w:rsid w:val="0060004E"/>
    <w:rsid w:val="006000D9"/>
    <w:rsid w:val="00600136"/>
    <w:rsid w:val="006001F4"/>
    <w:rsid w:val="006004CD"/>
    <w:rsid w:val="006005EE"/>
    <w:rsid w:val="0060123E"/>
    <w:rsid w:val="00601D2E"/>
    <w:rsid w:val="00601E68"/>
    <w:rsid w:val="00602689"/>
    <w:rsid w:val="0060282E"/>
    <w:rsid w:val="00602F78"/>
    <w:rsid w:val="006033E3"/>
    <w:rsid w:val="00603759"/>
    <w:rsid w:val="00604322"/>
    <w:rsid w:val="006044FC"/>
    <w:rsid w:val="00604A2C"/>
    <w:rsid w:val="00604C9F"/>
    <w:rsid w:val="00604DEC"/>
    <w:rsid w:val="00605034"/>
    <w:rsid w:val="006051E6"/>
    <w:rsid w:val="00605224"/>
    <w:rsid w:val="00605933"/>
    <w:rsid w:val="00605DB6"/>
    <w:rsid w:val="00606017"/>
    <w:rsid w:val="006060E9"/>
    <w:rsid w:val="00606B1F"/>
    <w:rsid w:val="00606C0F"/>
    <w:rsid w:val="006072B6"/>
    <w:rsid w:val="0060738D"/>
    <w:rsid w:val="00607F7E"/>
    <w:rsid w:val="006107F6"/>
    <w:rsid w:val="00610D69"/>
    <w:rsid w:val="00611598"/>
    <w:rsid w:val="006125F4"/>
    <w:rsid w:val="00612616"/>
    <w:rsid w:val="00612E56"/>
    <w:rsid w:val="006132B6"/>
    <w:rsid w:val="0061340F"/>
    <w:rsid w:val="006137C9"/>
    <w:rsid w:val="006139E3"/>
    <w:rsid w:val="00613A32"/>
    <w:rsid w:val="00613FA7"/>
    <w:rsid w:val="00614A87"/>
    <w:rsid w:val="006153AB"/>
    <w:rsid w:val="00615B84"/>
    <w:rsid w:val="00615F04"/>
    <w:rsid w:val="00616C21"/>
    <w:rsid w:val="00616F8E"/>
    <w:rsid w:val="0061724E"/>
    <w:rsid w:val="006172B6"/>
    <w:rsid w:val="00617571"/>
    <w:rsid w:val="00617CF9"/>
    <w:rsid w:val="006204F3"/>
    <w:rsid w:val="006206DD"/>
    <w:rsid w:val="00620DA9"/>
    <w:rsid w:val="00621A38"/>
    <w:rsid w:val="00621FBF"/>
    <w:rsid w:val="00622F78"/>
    <w:rsid w:val="0062304A"/>
    <w:rsid w:val="0062311A"/>
    <w:rsid w:val="00623155"/>
    <w:rsid w:val="006231BB"/>
    <w:rsid w:val="006236A5"/>
    <w:rsid w:val="00623D10"/>
    <w:rsid w:val="00623D2E"/>
    <w:rsid w:val="00624A9F"/>
    <w:rsid w:val="00624D9D"/>
    <w:rsid w:val="00625073"/>
    <w:rsid w:val="00625736"/>
    <w:rsid w:val="00625AAF"/>
    <w:rsid w:val="00625F7A"/>
    <w:rsid w:val="006260AB"/>
    <w:rsid w:val="00626128"/>
    <w:rsid w:val="00627563"/>
    <w:rsid w:val="006278B9"/>
    <w:rsid w:val="00627A55"/>
    <w:rsid w:val="00627D01"/>
    <w:rsid w:val="00627E35"/>
    <w:rsid w:val="00630204"/>
    <w:rsid w:val="0063044C"/>
    <w:rsid w:val="0063067E"/>
    <w:rsid w:val="00630B64"/>
    <w:rsid w:val="00630DF7"/>
    <w:rsid w:val="00630F66"/>
    <w:rsid w:val="00630FB8"/>
    <w:rsid w:val="0063143E"/>
    <w:rsid w:val="0063160D"/>
    <w:rsid w:val="006323CD"/>
    <w:rsid w:val="00632C4D"/>
    <w:rsid w:val="0063348A"/>
    <w:rsid w:val="00633727"/>
    <w:rsid w:val="00633A12"/>
    <w:rsid w:val="00633C82"/>
    <w:rsid w:val="00633D34"/>
    <w:rsid w:val="00633E07"/>
    <w:rsid w:val="006344C0"/>
    <w:rsid w:val="006351A9"/>
    <w:rsid w:val="00635ADE"/>
    <w:rsid w:val="00635BF9"/>
    <w:rsid w:val="00635CE4"/>
    <w:rsid w:val="00636627"/>
    <w:rsid w:val="00636635"/>
    <w:rsid w:val="00636812"/>
    <w:rsid w:val="00636945"/>
    <w:rsid w:val="00637FD8"/>
    <w:rsid w:val="006406AA"/>
    <w:rsid w:val="00640EE1"/>
    <w:rsid w:val="006414DE"/>
    <w:rsid w:val="0064162F"/>
    <w:rsid w:val="0064274D"/>
    <w:rsid w:val="00643506"/>
    <w:rsid w:val="00643B07"/>
    <w:rsid w:val="00644D88"/>
    <w:rsid w:val="00644F38"/>
    <w:rsid w:val="0064502D"/>
    <w:rsid w:val="00645ABA"/>
    <w:rsid w:val="00645F06"/>
    <w:rsid w:val="00645F28"/>
    <w:rsid w:val="00646E28"/>
    <w:rsid w:val="0064703A"/>
    <w:rsid w:val="006475D0"/>
    <w:rsid w:val="00647C11"/>
    <w:rsid w:val="00647F52"/>
    <w:rsid w:val="00650527"/>
    <w:rsid w:val="00650B0E"/>
    <w:rsid w:val="00650B3E"/>
    <w:rsid w:val="00650FC1"/>
    <w:rsid w:val="0065174A"/>
    <w:rsid w:val="00651911"/>
    <w:rsid w:val="006520C5"/>
    <w:rsid w:val="0065228F"/>
    <w:rsid w:val="006522B0"/>
    <w:rsid w:val="00652678"/>
    <w:rsid w:val="00652B2C"/>
    <w:rsid w:val="0065450B"/>
    <w:rsid w:val="00654623"/>
    <w:rsid w:val="00654BAD"/>
    <w:rsid w:val="00654D3D"/>
    <w:rsid w:val="006553DC"/>
    <w:rsid w:val="00655794"/>
    <w:rsid w:val="00655D86"/>
    <w:rsid w:val="0065759A"/>
    <w:rsid w:val="00660133"/>
    <w:rsid w:val="006609C0"/>
    <w:rsid w:val="00660F77"/>
    <w:rsid w:val="006621E9"/>
    <w:rsid w:val="0066229E"/>
    <w:rsid w:val="0066269A"/>
    <w:rsid w:val="006637CB"/>
    <w:rsid w:val="00663B58"/>
    <w:rsid w:val="00663BEC"/>
    <w:rsid w:val="00664B6C"/>
    <w:rsid w:val="00664D3D"/>
    <w:rsid w:val="0066554D"/>
    <w:rsid w:val="006656BE"/>
    <w:rsid w:val="00666B4D"/>
    <w:rsid w:val="00666B78"/>
    <w:rsid w:val="00667269"/>
    <w:rsid w:val="006672AD"/>
    <w:rsid w:val="006677D7"/>
    <w:rsid w:val="00670E02"/>
    <w:rsid w:val="00670EEA"/>
    <w:rsid w:val="0067116B"/>
    <w:rsid w:val="006712D4"/>
    <w:rsid w:val="006713AF"/>
    <w:rsid w:val="00671B43"/>
    <w:rsid w:val="00671DDA"/>
    <w:rsid w:val="00672845"/>
    <w:rsid w:val="00672B23"/>
    <w:rsid w:val="00672FE3"/>
    <w:rsid w:val="0067338A"/>
    <w:rsid w:val="00673BB8"/>
    <w:rsid w:val="00673D39"/>
    <w:rsid w:val="00673F2B"/>
    <w:rsid w:val="0067431F"/>
    <w:rsid w:val="006749AF"/>
    <w:rsid w:val="00674D78"/>
    <w:rsid w:val="006756C6"/>
    <w:rsid w:val="00675A8C"/>
    <w:rsid w:val="00676937"/>
    <w:rsid w:val="00676D3D"/>
    <w:rsid w:val="00677436"/>
    <w:rsid w:val="00677620"/>
    <w:rsid w:val="00677622"/>
    <w:rsid w:val="006776BD"/>
    <w:rsid w:val="00677B3F"/>
    <w:rsid w:val="00677DDD"/>
    <w:rsid w:val="0068004E"/>
    <w:rsid w:val="00681774"/>
    <w:rsid w:val="00681FC4"/>
    <w:rsid w:val="00682049"/>
    <w:rsid w:val="0068233B"/>
    <w:rsid w:val="0068315A"/>
    <w:rsid w:val="006834F0"/>
    <w:rsid w:val="0068387E"/>
    <w:rsid w:val="006838B6"/>
    <w:rsid w:val="00683904"/>
    <w:rsid w:val="00683E6D"/>
    <w:rsid w:val="006840BA"/>
    <w:rsid w:val="006842A5"/>
    <w:rsid w:val="006846CE"/>
    <w:rsid w:val="00684C4F"/>
    <w:rsid w:val="00685405"/>
    <w:rsid w:val="006857A7"/>
    <w:rsid w:val="00686D2E"/>
    <w:rsid w:val="00687ACE"/>
    <w:rsid w:val="00690700"/>
    <w:rsid w:val="006909F4"/>
    <w:rsid w:val="0069102A"/>
    <w:rsid w:val="00691445"/>
    <w:rsid w:val="00692D3F"/>
    <w:rsid w:val="00693263"/>
    <w:rsid w:val="00693296"/>
    <w:rsid w:val="006936EA"/>
    <w:rsid w:val="00693DA5"/>
    <w:rsid w:val="0069400F"/>
    <w:rsid w:val="006944A6"/>
    <w:rsid w:val="00695789"/>
    <w:rsid w:val="00695976"/>
    <w:rsid w:val="006960F1"/>
    <w:rsid w:val="00696229"/>
    <w:rsid w:val="006963CB"/>
    <w:rsid w:val="00696D9D"/>
    <w:rsid w:val="00696EBB"/>
    <w:rsid w:val="00697587"/>
    <w:rsid w:val="00697666"/>
    <w:rsid w:val="00697CC0"/>
    <w:rsid w:val="00697E72"/>
    <w:rsid w:val="006A0CAC"/>
    <w:rsid w:val="006A0CC1"/>
    <w:rsid w:val="006A19CC"/>
    <w:rsid w:val="006A24A6"/>
    <w:rsid w:val="006A24AC"/>
    <w:rsid w:val="006A29E7"/>
    <w:rsid w:val="006A2AA7"/>
    <w:rsid w:val="006A2AB8"/>
    <w:rsid w:val="006A2C7E"/>
    <w:rsid w:val="006A3603"/>
    <w:rsid w:val="006A41E6"/>
    <w:rsid w:val="006A485B"/>
    <w:rsid w:val="006A4958"/>
    <w:rsid w:val="006A52A2"/>
    <w:rsid w:val="006A58D8"/>
    <w:rsid w:val="006A5C36"/>
    <w:rsid w:val="006A5DD7"/>
    <w:rsid w:val="006A5F46"/>
    <w:rsid w:val="006A6626"/>
    <w:rsid w:val="006A7C1E"/>
    <w:rsid w:val="006A7CFC"/>
    <w:rsid w:val="006B057C"/>
    <w:rsid w:val="006B0671"/>
    <w:rsid w:val="006B0EE8"/>
    <w:rsid w:val="006B108A"/>
    <w:rsid w:val="006B1D87"/>
    <w:rsid w:val="006B1FB4"/>
    <w:rsid w:val="006B2034"/>
    <w:rsid w:val="006B2071"/>
    <w:rsid w:val="006B2798"/>
    <w:rsid w:val="006B2831"/>
    <w:rsid w:val="006B2ADA"/>
    <w:rsid w:val="006B2C1E"/>
    <w:rsid w:val="006B2DB9"/>
    <w:rsid w:val="006B3B43"/>
    <w:rsid w:val="006B49D7"/>
    <w:rsid w:val="006B4B48"/>
    <w:rsid w:val="006B53B7"/>
    <w:rsid w:val="006B5F12"/>
    <w:rsid w:val="006B60D9"/>
    <w:rsid w:val="006B6423"/>
    <w:rsid w:val="006B6960"/>
    <w:rsid w:val="006B7830"/>
    <w:rsid w:val="006B78F8"/>
    <w:rsid w:val="006C02A6"/>
    <w:rsid w:val="006C1952"/>
    <w:rsid w:val="006C23AF"/>
    <w:rsid w:val="006C2C44"/>
    <w:rsid w:val="006C2DC7"/>
    <w:rsid w:val="006C319C"/>
    <w:rsid w:val="006C3280"/>
    <w:rsid w:val="006C3B2F"/>
    <w:rsid w:val="006C46EF"/>
    <w:rsid w:val="006C4A2C"/>
    <w:rsid w:val="006C4CDF"/>
    <w:rsid w:val="006C4E3E"/>
    <w:rsid w:val="006C5678"/>
    <w:rsid w:val="006C570C"/>
    <w:rsid w:val="006C5927"/>
    <w:rsid w:val="006C5F3A"/>
    <w:rsid w:val="006C6B36"/>
    <w:rsid w:val="006C7035"/>
    <w:rsid w:val="006C71A8"/>
    <w:rsid w:val="006C71F6"/>
    <w:rsid w:val="006C75C8"/>
    <w:rsid w:val="006C75FC"/>
    <w:rsid w:val="006C7894"/>
    <w:rsid w:val="006D0517"/>
    <w:rsid w:val="006D07BC"/>
    <w:rsid w:val="006D0A42"/>
    <w:rsid w:val="006D1052"/>
    <w:rsid w:val="006D12E7"/>
    <w:rsid w:val="006D170F"/>
    <w:rsid w:val="006D18C0"/>
    <w:rsid w:val="006D1EB1"/>
    <w:rsid w:val="006D26AB"/>
    <w:rsid w:val="006D2A26"/>
    <w:rsid w:val="006D2D53"/>
    <w:rsid w:val="006D320F"/>
    <w:rsid w:val="006D32AB"/>
    <w:rsid w:val="006D349E"/>
    <w:rsid w:val="006D3F66"/>
    <w:rsid w:val="006D435F"/>
    <w:rsid w:val="006D4CFE"/>
    <w:rsid w:val="006D4DBE"/>
    <w:rsid w:val="006D5A43"/>
    <w:rsid w:val="006D5F81"/>
    <w:rsid w:val="006D5FD1"/>
    <w:rsid w:val="006D6152"/>
    <w:rsid w:val="006D68B4"/>
    <w:rsid w:val="006D6FA1"/>
    <w:rsid w:val="006D791C"/>
    <w:rsid w:val="006E04D1"/>
    <w:rsid w:val="006E057B"/>
    <w:rsid w:val="006E0CD7"/>
    <w:rsid w:val="006E10D1"/>
    <w:rsid w:val="006E16C9"/>
    <w:rsid w:val="006E26B9"/>
    <w:rsid w:val="006E2A54"/>
    <w:rsid w:val="006E3938"/>
    <w:rsid w:val="006E4B16"/>
    <w:rsid w:val="006E55ED"/>
    <w:rsid w:val="006E6431"/>
    <w:rsid w:val="006E6612"/>
    <w:rsid w:val="006E675C"/>
    <w:rsid w:val="006E6A8B"/>
    <w:rsid w:val="006E72A1"/>
    <w:rsid w:val="006E7668"/>
    <w:rsid w:val="006E78E8"/>
    <w:rsid w:val="006E7C2B"/>
    <w:rsid w:val="006E7C6A"/>
    <w:rsid w:val="006E7ED9"/>
    <w:rsid w:val="006E7FC1"/>
    <w:rsid w:val="006F086D"/>
    <w:rsid w:val="006F089B"/>
    <w:rsid w:val="006F0BEA"/>
    <w:rsid w:val="006F16E1"/>
    <w:rsid w:val="006F1A1E"/>
    <w:rsid w:val="006F216B"/>
    <w:rsid w:val="006F23B3"/>
    <w:rsid w:val="006F2B54"/>
    <w:rsid w:val="006F38E5"/>
    <w:rsid w:val="006F3BA5"/>
    <w:rsid w:val="006F4272"/>
    <w:rsid w:val="006F482C"/>
    <w:rsid w:val="006F4B76"/>
    <w:rsid w:val="006F4C18"/>
    <w:rsid w:val="006F4F3E"/>
    <w:rsid w:val="006F5471"/>
    <w:rsid w:val="006F5A8B"/>
    <w:rsid w:val="006F5E02"/>
    <w:rsid w:val="006F5F0A"/>
    <w:rsid w:val="006F61BD"/>
    <w:rsid w:val="006F63B7"/>
    <w:rsid w:val="006F6FFC"/>
    <w:rsid w:val="006F74C5"/>
    <w:rsid w:val="006F7C76"/>
    <w:rsid w:val="0070112B"/>
    <w:rsid w:val="00701153"/>
    <w:rsid w:val="0070134C"/>
    <w:rsid w:val="007014F8"/>
    <w:rsid w:val="007016D8"/>
    <w:rsid w:val="00701E01"/>
    <w:rsid w:val="00701E14"/>
    <w:rsid w:val="00701E1D"/>
    <w:rsid w:val="00702DA3"/>
    <w:rsid w:val="007032EF"/>
    <w:rsid w:val="00705900"/>
    <w:rsid w:val="00705943"/>
    <w:rsid w:val="00707856"/>
    <w:rsid w:val="00707D8E"/>
    <w:rsid w:val="00707D90"/>
    <w:rsid w:val="007101F5"/>
    <w:rsid w:val="00710EDE"/>
    <w:rsid w:val="0071154D"/>
    <w:rsid w:val="00711B3E"/>
    <w:rsid w:val="00711EAF"/>
    <w:rsid w:val="007122E4"/>
    <w:rsid w:val="007125FE"/>
    <w:rsid w:val="0071390C"/>
    <w:rsid w:val="00713DAF"/>
    <w:rsid w:val="00714338"/>
    <w:rsid w:val="00714870"/>
    <w:rsid w:val="00714B35"/>
    <w:rsid w:val="00715566"/>
    <w:rsid w:val="00715E20"/>
    <w:rsid w:val="00716288"/>
    <w:rsid w:val="007166D5"/>
    <w:rsid w:val="00716C54"/>
    <w:rsid w:val="00717064"/>
    <w:rsid w:val="0071752E"/>
    <w:rsid w:val="0071796D"/>
    <w:rsid w:val="00717ED8"/>
    <w:rsid w:val="0072189C"/>
    <w:rsid w:val="007218BA"/>
    <w:rsid w:val="00723BD9"/>
    <w:rsid w:val="00723FD3"/>
    <w:rsid w:val="007241A8"/>
    <w:rsid w:val="007241F1"/>
    <w:rsid w:val="00724299"/>
    <w:rsid w:val="00724E3A"/>
    <w:rsid w:val="007250AF"/>
    <w:rsid w:val="007250F3"/>
    <w:rsid w:val="007255D0"/>
    <w:rsid w:val="00725BD5"/>
    <w:rsid w:val="00725FC0"/>
    <w:rsid w:val="00726102"/>
    <w:rsid w:val="00727AF6"/>
    <w:rsid w:val="0073076E"/>
    <w:rsid w:val="00730A33"/>
    <w:rsid w:val="00730B52"/>
    <w:rsid w:val="00730F23"/>
    <w:rsid w:val="007310CB"/>
    <w:rsid w:val="007312AF"/>
    <w:rsid w:val="00731AD5"/>
    <w:rsid w:val="00731B40"/>
    <w:rsid w:val="00732070"/>
    <w:rsid w:val="0073215F"/>
    <w:rsid w:val="00732D93"/>
    <w:rsid w:val="007330D4"/>
    <w:rsid w:val="0073326C"/>
    <w:rsid w:val="00733346"/>
    <w:rsid w:val="0073341F"/>
    <w:rsid w:val="0073357B"/>
    <w:rsid w:val="007335A5"/>
    <w:rsid w:val="00733726"/>
    <w:rsid w:val="0073395C"/>
    <w:rsid w:val="00734730"/>
    <w:rsid w:val="0073497E"/>
    <w:rsid w:val="00734AE6"/>
    <w:rsid w:val="00734C45"/>
    <w:rsid w:val="00735676"/>
    <w:rsid w:val="00735908"/>
    <w:rsid w:val="00735D25"/>
    <w:rsid w:val="00736F30"/>
    <w:rsid w:val="00737335"/>
    <w:rsid w:val="00737CC9"/>
    <w:rsid w:val="00737D33"/>
    <w:rsid w:val="00740311"/>
    <w:rsid w:val="00740546"/>
    <w:rsid w:val="00741159"/>
    <w:rsid w:val="00741413"/>
    <w:rsid w:val="00741464"/>
    <w:rsid w:val="00741D8B"/>
    <w:rsid w:val="00741F8B"/>
    <w:rsid w:val="00741FA4"/>
    <w:rsid w:val="0074262D"/>
    <w:rsid w:val="007427D6"/>
    <w:rsid w:val="00742C6C"/>
    <w:rsid w:val="00742DEE"/>
    <w:rsid w:val="00743062"/>
    <w:rsid w:val="007437C2"/>
    <w:rsid w:val="00743EFD"/>
    <w:rsid w:val="00743F97"/>
    <w:rsid w:val="0074423A"/>
    <w:rsid w:val="00744D7A"/>
    <w:rsid w:val="00744FFF"/>
    <w:rsid w:val="00745003"/>
    <w:rsid w:val="00745829"/>
    <w:rsid w:val="00745B8B"/>
    <w:rsid w:val="00746693"/>
    <w:rsid w:val="00746D43"/>
    <w:rsid w:val="00746FF3"/>
    <w:rsid w:val="0074709F"/>
    <w:rsid w:val="00747365"/>
    <w:rsid w:val="007475D7"/>
    <w:rsid w:val="007477DB"/>
    <w:rsid w:val="00747F79"/>
    <w:rsid w:val="0075072D"/>
    <w:rsid w:val="007508EA"/>
    <w:rsid w:val="0075113D"/>
    <w:rsid w:val="00751752"/>
    <w:rsid w:val="007519D3"/>
    <w:rsid w:val="00751D83"/>
    <w:rsid w:val="0075227E"/>
    <w:rsid w:val="007524E8"/>
    <w:rsid w:val="00752774"/>
    <w:rsid w:val="0075315E"/>
    <w:rsid w:val="0075371F"/>
    <w:rsid w:val="007538B1"/>
    <w:rsid w:val="00754099"/>
    <w:rsid w:val="0075410B"/>
    <w:rsid w:val="0075491E"/>
    <w:rsid w:val="007555B0"/>
    <w:rsid w:val="00755CE1"/>
    <w:rsid w:val="0075642A"/>
    <w:rsid w:val="0075687E"/>
    <w:rsid w:val="00756DF9"/>
    <w:rsid w:val="007572F7"/>
    <w:rsid w:val="00757E6E"/>
    <w:rsid w:val="007602A2"/>
    <w:rsid w:val="00761EB7"/>
    <w:rsid w:val="00762382"/>
    <w:rsid w:val="0076244C"/>
    <w:rsid w:val="0076247D"/>
    <w:rsid w:val="007628FC"/>
    <w:rsid w:val="00762A32"/>
    <w:rsid w:val="00763045"/>
    <w:rsid w:val="0076351A"/>
    <w:rsid w:val="00763610"/>
    <w:rsid w:val="007639E9"/>
    <w:rsid w:val="00763EED"/>
    <w:rsid w:val="0076426B"/>
    <w:rsid w:val="00764919"/>
    <w:rsid w:val="00764D29"/>
    <w:rsid w:val="00764EAF"/>
    <w:rsid w:val="00764F65"/>
    <w:rsid w:val="00765796"/>
    <w:rsid w:val="0076646B"/>
    <w:rsid w:val="00766B8A"/>
    <w:rsid w:val="00766D44"/>
    <w:rsid w:val="00766DE5"/>
    <w:rsid w:val="00766E1A"/>
    <w:rsid w:val="00767572"/>
    <w:rsid w:val="00767752"/>
    <w:rsid w:val="00767887"/>
    <w:rsid w:val="0077011F"/>
    <w:rsid w:val="007701D7"/>
    <w:rsid w:val="00770643"/>
    <w:rsid w:val="0077071F"/>
    <w:rsid w:val="00771E1D"/>
    <w:rsid w:val="007722B2"/>
    <w:rsid w:val="0077280E"/>
    <w:rsid w:val="0077284B"/>
    <w:rsid w:val="0077321F"/>
    <w:rsid w:val="0077374D"/>
    <w:rsid w:val="007754D8"/>
    <w:rsid w:val="007763AA"/>
    <w:rsid w:val="00776540"/>
    <w:rsid w:val="00776A8B"/>
    <w:rsid w:val="00776B24"/>
    <w:rsid w:val="00777145"/>
    <w:rsid w:val="0077789E"/>
    <w:rsid w:val="00780210"/>
    <w:rsid w:val="00780582"/>
    <w:rsid w:val="0078138B"/>
    <w:rsid w:val="00781E64"/>
    <w:rsid w:val="00782109"/>
    <w:rsid w:val="007826CB"/>
    <w:rsid w:val="00782C9A"/>
    <w:rsid w:val="00782D54"/>
    <w:rsid w:val="00783314"/>
    <w:rsid w:val="007833A8"/>
    <w:rsid w:val="007837E8"/>
    <w:rsid w:val="007838F2"/>
    <w:rsid w:val="00785436"/>
    <w:rsid w:val="00785469"/>
    <w:rsid w:val="00785BAE"/>
    <w:rsid w:val="007860A0"/>
    <w:rsid w:val="007862B1"/>
    <w:rsid w:val="00786520"/>
    <w:rsid w:val="0078749D"/>
    <w:rsid w:val="007876A2"/>
    <w:rsid w:val="00787BE8"/>
    <w:rsid w:val="00787CF8"/>
    <w:rsid w:val="00790025"/>
    <w:rsid w:val="0079079B"/>
    <w:rsid w:val="00790836"/>
    <w:rsid w:val="00790D2F"/>
    <w:rsid w:val="007910C1"/>
    <w:rsid w:val="0079136A"/>
    <w:rsid w:val="007916D2"/>
    <w:rsid w:val="0079176D"/>
    <w:rsid w:val="00791841"/>
    <w:rsid w:val="00792211"/>
    <w:rsid w:val="00793198"/>
    <w:rsid w:val="007934FF"/>
    <w:rsid w:val="007938CC"/>
    <w:rsid w:val="00793FBF"/>
    <w:rsid w:val="00794113"/>
    <w:rsid w:val="00794AC2"/>
    <w:rsid w:val="00794CB7"/>
    <w:rsid w:val="00794D7D"/>
    <w:rsid w:val="00794FB7"/>
    <w:rsid w:val="00795283"/>
    <w:rsid w:val="00795791"/>
    <w:rsid w:val="00795CBE"/>
    <w:rsid w:val="00795D19"/>
    <w:rsid w:val="007966A0"/>
    <w:rsid w:val="007967F5"/>
    <w:rsid w:val="0079692B"/>
    <w:rsid w:val="00796989"/>
    <w:rsid w:val="0079708A"/>
    <w:rsid w:val="0079722E"/>
    <w:rsid w:val="007972B4"/>
    <w:rsid w:val="007973E2"/>
    <w:rsid w:val="00797511"/>
    <w:rsid w:val="007976B5"/>
    <w:rsid w:val="007979E2"/>
    <w:rsid w:val="00797BB8"/>
    <w:rsid w:val="007A02F0"/>
    <w:rsid w:val="007A06F1"/>
    <w:rsid w:val="007A1A24"/>
    <w:rsid w:val="007A1C16"/>
    <w:rsid w:val="007A1D95"/>
    <w:rsid w:val="007A281E"/>
    <w:rsid w:val="007A3175"/>
    <w:rsid w:val="007A350B"/>
    <w:rsid w:val="007A41F1"/>
    <w:rsid w:val="007A472F"/>
    <w:rsid w:val="007A4826"/>
    <w:rsid w:val="007A4916"/>
    <w:rsid w:val="007A4D61"/>
    <w:rsid w:val="007A632E"/>
    <w:rsid w:val="007A79C7"/>
    <w:rsid w:val="007A7C37"/>
    <w:rsid w:val="007B0757"/>
    <w:rsid w:val="007B0848"/>
    <w:rsid w:val="007B0A84"/>
    <w:rsid w:val="007B0C81"/>
    <w:rsid w:val="007B133A"/>
    <w:rsid w:val="007B1E9C"/>
    <w:rsid w:val="007B234E"/>
    <w:rsid w:val="007B3159"/>
    <w:rsid w:val="007B427C"/>
    <w:rsid w:val="007B4882"/>
    <w:rsid w:val="007B4A12"/>
    <w:rsid w:val="007B4D1A"/>
    <w:rsid w:val="007B58F5"/>
    <w:rsid w:val="007B5A38"/>
    <w:rsid w:val="007B71CE"/>
    <w:rsid w:val="007B7D6F"/>
    <w:rsid w:val="007C028D"/>
    <w:rsid w:val="007C0C4D"/>
    <w:rsid w:val="007C1842"/>
    <w:rsid w:val="007C207A"/>
    <w:rsid w:val="007C2139"/>
    <w:rsid w:val="007C22F2"/>
    <w:rsid w:val="007C257E"/>
    <w:rsid w:val="007C2596"/>
    <w:rsid w:val="007C3028"/>
    <w:rsid w:val="007C383D"/>
    <w:rsid w:val="007C500D"/>
    <w:rsid w:val="007C5023"/>
    <w:rsid w:val="007C5426"/>
    <w:rsid w:val="007C5FFC"/>
    <w:rsid w:val="007C63D6"/>
    <w:rsid w:val="007C668A"/>
    <w:rsid w:val="007C6F56"/>
    <w:rsid w:val="007C744B"/>
    <w:rsid w:val="007C7D2B"/>
    <w:rsid w:val="007C7D6A"/>
    <w:rsid w:val="007C7F97"/>
    <w:rsid w:val="007D08C3"/>
    <w:rsid w:val="007D1260"/>
    <w:rsid w:val="007D12D7"/>
    <w:rsid w:val="007D194A"/>
    <w:rsid w:val="007D1C8A"/>
    <w:rsid w:val="007D298E"/>
    <w:rsid w:val="007D2A0B"/>
    <w:rsid w:val="007D2C24"/>
    <w:rsid w:val="007D2D77"/>
    <w:rsid w:val="007D302A"/>
    <w:rsid w:val="007D31CF"/>
    <w:rsid w:val="007D3778"/>
    <w:rsid w:val="007D3B6D"/>
    <w:rsid w:val="007D3DB4"/>
    <w:rsid w:val="007D3E08"/>
    <w:rsid w:val="007D4553"/>
    <w:rsid w:val="007D5613"/>
    <w:rsid w:val="007D56F0"/>
    <w:rsid w:val="007D5B63"/>
    <w:rsid w:val="007D5C11"/>
    <w:rsid w:val="007D6E17"/>
    <w:rsid w:val="007D7F0E"/>
    <w:rsid w:val="007E0FDE"/>
    <w:rsid w:val="007E13EB"/>
    <w:rsid w:val="007E20D9"/>
    <w:rsid w:val="007E25BE"/>
    <w:rsid w:val="007E27D8"/>
    <w:rsid w:val="007E2FA7"/>
    <w:rsid w:val="007E35C1"/>
    <w:rsid w:val="007E3943"/>
    <w:rsid w:val="007E3EE7"/>
    <w:rsid w:val="007E4040"/>
    <w:rsid w:val="007E4194"/>
    <w:rsid w:val="007E425F"/>
    <w:rsid w:val="007E4570"/>
    <w:rsid w:val="007E488B"/>
    <w:rsid w:val="007E4903"/>
    <w:rsid w:val="007E4B08"/>
    <w:rsid w:val="007E4BC9"/>
    <w:rsid w:val="007E5CD6"/>
    <w:rsid w:val="007E646E"/>
    <w:rsid w:val="007E69CD"/>
    <w:rsid w:val="007E6A0B"/>
    <w:rsid w:val="007E6CBD"/>
    <w:rsid w:val="007E7D03"/>
    <w:rsid w:val="007E7E41"/>
    <w:rsid w:val="007F06C9"/>
    <w:rsid w:val="007F0E86"/>
    <w:rsid w:val="007F0F5B"/>
    <w:rsid w:val="007F20B9"/>
    <w:rsid w:val="007F22AB"/>
    <w:rsid w:val="007F2707"/>
    <w:rsid w:val="007F2B54"/>
    <w:rsid w:val="007F2CD5"/>
    <w:rsid w:val="007F2E59"/>
    <w:rsid w:val="007F4058"/>
    <w:rsid w:val="007F43EF"/>
    <w:rsid w:val="007F4D78"/>
    <w:rsid w:val="007F58BB"/>
    <w:rsid w:val="007F5D10"/>
    <w:rsid w:val="007F6008"/>
    <w:rsid w:val="007F6520"/>
    <w:rsid w:val="007F6954"/>
    <w:rsid w:val="007F6BE1"/>
    <w:rsid w:val="007F6D94"/>
    <w:rsid w:val="007F7560"/>
    <w:rsid w:val="007F7850"/>
    <w:rsid w:val="007F7BC4"/>
    <w:rsid w:val="0080016A"/>
    <w:rsid w:val="008010EC"/>
    <w:rsid w:val="00801471"/>
    <w:rsid w:val="00801622"/>
    <w:rsid w:val="0080165B"/>
    <w:rsid w:val="008018B1"/>
    <w:rsid w:val="00801B94"/>
    <w:rsid w:val="00801C6C"/>
    <w:rsid w:val="00802272"/>
    <w:rsid w:val="0080238A"/>
    <w:rsid w:val="008027F9"/>
    <w:rsid w:val="00802C6C"/>
    <w:rsid w:val="008038DC"/>
    <w:rsid w:val="00804725"/>
    <w:rsid w:val="00804D2D"/>
    <w:rsid w:val="008050D3"/>
    <w:rsid w:val="00805361"/>
    <w:rsid w:val="008054F8"/>
    <w:rsid w:val="00805A82"/>
    <w:rsid w:val="00805EBC"/>
    <w:rsid w:val="00806549"/>
    <w:rsid w:val="00807046"/>
    <w:rsid w:val="008077E1"/>
    <w:rsid w:val="00807BFD"/>
    <w:rsid w:val="00807E7B"/>
    <w:rsid w:val="008102A8"/>
    <w:rsid w:val="0081058C"/>
    <w:rsid w:val="0081073E"/>
    <w:rsid w:val="00811467"/>
    <w:rsid w:val="0081288C"/>
    <w:rsid w:val="0081288D"/>
    <w:rsid w:val="00812B86"/>
    <w:rsid w:val="00812CF9"/>
    <w:rsid w:val="00812F06"/>
    <w:rsid w:val="008130A6"/>
    <w:rsid w:val="00813532"/>
    <w:rsid w:val="008135F9"/>
    <w:rsid w:val="00813908"/>
    <w:rsid w:val="00813EAE"/>
    <w:rsid w:val="008143A5"/>
    <w:rsid w:val="0081479D"/>
    <w:rsid w:val="00814923"/>
    <w:rsid w:val="00815322"/>
    <w:rsid w:val="008155DB"/>
    <w:rsid w:val="00815A7D"/>
    <w:rsid w:val="008160A5"/>
    <w:rsid w:val="0081628A"/>
    <w:rsid w:val="008165FB"/>
    <w:rsid w:val="0081673E"/>
    <w:rsid w:val="00816784"/>
    <w:rsid w:val="00816C15"/>
    <w:rsid w:val="00816F82"/>
    <w:rsid w:val="0081739F"/>
    <w:rsid w:val="00820469"/>
    <w:rsid w:val="00820CB4"/>
    <w:rsid w:val="00820EF2"/>
    <w:rsid w:val="008219AC"/>
    <w:rsid w:val="008228FE"/>
    <w:rsid w:val="00822ABA"/>
    <w:rsid w:val="00823A0F"/>
    <w:rsid w:val="00823AB6"/>
    <w:rsid w:val="00823BDB"/>
    <w:rsid w:val="00824291"/>
    <w:rsid w:val="008243A5"/>
    <w:rsid w:val="0082471B"/>
    <w:rsid w:val="00824A9D"/>
    <w:rsid w:val="00824DBF"/>
    <w:rsid w:val="008253A9"/>
    <w:rsid w:val="00826426"/>
    <w:rsid w:val="00826B15"/>
    <w:rsid w:val="008272E2"/>
    <w:rsid w:val="00827473"/>
    <w:rsid w:val="008278C0"/>
    <w:rsid w:val="00827C16"/>
    <w:rsid w:val="00827CFB"/>
    <w:rsid w:val="00827FFD"/>
    <w:rsid w:val="0083001F"/>
    <w:rsid w:val="008304ED"/>
    <w:rsid w:val="008305CD"/>
    <w:rsid w:val="00830623"/>
    <w:rsid w:val="00830A78"/>
    <w:rsid w:val="008317F2"/>
    <w:rsid w:val="00831B75"/>
    <w:rsid w:val="00831BC2"/>
    <w:rsid w:val="00832619"/>
    <w:rsid w:val="00832757"/>
    <w:rsid w:val="00832B98"/>
    <w:rsid w:val="00833141"/>
    <w:rsid w:val="0083359B"/>
    <w:rsid w:val="00835297"/>
    <w:rsid w:val="0083569E"/>
    <w:rsid w:val="00835720"/>
    <w:rsid w:val="00835A9F"/>
    <w:rsid w:val="00836C37"/>
    <w:rsid w:val="00836E63"/>
    <w:rsid w:val="00836F5B"/>
    <w:rsid w:val="00840BBB"/>
    <w:rsid w:val="0084136C"/>
    <w:rsid w:val="0084167C"/>
    <w:rsid w:val="00842244"/>
    <w:rsid w:val="00842ECF"/>
    <w:rsid w:val="00842FF4"/>
    <w:rsid w:val="008438C8"/>
    <w:rsid w:val="00843EF9"/>
    <w:rsid w:val="00844329"/>
    <w:rsid w:val="00844517"/>
    <w:rsid w:val="00844688"/>
    <w:rsid w:val="00844840"/>
    <w:rsid w:val="0084491B"/>
    <w:rsid w:val="00844E2A"/>
    <w:rsid w:val="00844EF0"/>
    <w:rsid w:val="00845A71"/>
    <w:rsid w:val="00846653"/>
    <w:rsid w:val="00846B1F"/>
    <w:rsid w:val="00847128"/>
    <w:rsid w:val="008476E7"/>
    <w:rsid w:val="00847A45"/>
    <w:rsid w:val="00847E70"/>
    <w:rsid w:val="0085022D"/>
    <w:rsid w:val="0085095B"/>
    <w:rsid w:val="00850A53"/>
    <w:rsid w:val="00850B62"/>
    <w:rsid w:val="0085196F"/>
    <w:rsid w:val="00851AB6"/>
    <w:rsid w:val="008526B0"/>
    <w:rsid w:val="008528A9"/>
    <w:rsid w:val="00852D1F"/>
    <w:rsid w:val="00852F27"/>
    <w:rsid w:val="00853A4C"/>
    <w:rsid w:val="008546AA"/>
    <w:rsid w:val="008549C4"/>
    <w:rsid w:val="00854A4E"/>
    <w:rsid w:val="00854E0B"/>
    <w:rsid w:val="00855927"/>
    <w:rsid w:val="00860141"/>
    <w:rsid w:val="00860CDC"/>
    <w:rsid w:val="008614B5"/>
    <w:rsid w:val="008615A1"/>
    <w:rsid w:val="00862013"/>
    <w:rsid w:val="00862254"/>
    <w:rsid w:val="0086238E"/>
    <w:rsid w:val="0086299B"/>
    <w:rsid w:val="00862DA4"/>
    <w:rsid w:val="00863046"/>
    <w:rsid w:val="00863432"/>
    <w:rsid w:val="00863B70"/>
    <w:rsid w:val="00863CCE"/>
    <w:rsid w:val="00863D4C"/>
    <w:rsid w:val="00863E28"/>
    <w:rsid w:val="0086487F"/>
    <w:rsid w:val="00864C7F"/>
    <w:rsid w:val="00864D67"/>
    <w:rsid w:val="00864FAF"/>
    <w:rsid w:val="00865B37"/>
    <w:rsid w:val="0086603F"/>
    <w:rsid w:val="00866060"/>
    <w:rsid w:val="00866AB4"/>
    <w:rsid w:val="00866E65"/>
    <w:rsid w:val="00867367"/>
    <w:rsid w:val="00867A99"/>
    <w:rsid w:val="00867D10"/>
    <w:rsid w:val="00870437"/>
    <w:rsid w:val="00870518"/>
    <w:rsid w:val="00871010"/>
    <w:rsid w:val="0087143C"/>
    <w:rsid w:val="008725BF"/>
    <w:rsid w:val="008728BD"/>
    <w:rsid w:val="00873205"/>
    <w:rsid w:val="00873340"/>
    <w:rsid w:val="008734B7"/>
    <w:rsid w:val="00873969"/>
    <w:rsid w:val="00873F8B"/>
    <w:rsid w:val="0087427B"/>
    <w:rsid w:val="00874538"/>
    <w:rsid w:val="0087493E"/>
    <w:rsid w:val="00874A67"/>
    <w:rsid w:val="00874E0C"/>
    <w:rsid w:val="00875638"/>
    <w:rsid w:val="00875854"/>
    <w:rsid w:val="0087586E"/>
    <w:rsid w:val="00875A24"/>
    <w:rsid w:val="008765F7"/>
    <w:rsid w:val="00876B11"/>
    <w:rsid w:val="00877335"/>
    <w:rsid w:val="008811B1"/>
    <w:rsid w:val="00881514"/>
    <w:rsid w:val="00881B55"/>
    <w:rsid w:val="0088223A"/>
    <w:rsid w:val="008837EF"/>
    <w:rsid w:val="0088445E"/>
    <w:rsid w:val="0088455A"/>
    <w:rsid w:val="00884873"/>
    <w:rsid w:val="00884E1D"/>
    <w:rsid w:val="00885370"/>
    <w:rsid w:val="00885C43"/>
    <w:rsid w:val="00885F8E"/>
    <w:rsid w:val="00886B50"/>
    <w:rsid w:val="00886DEA"/>
    <w:rsid w:val="00886FEC"/>
    <w:rsid w:val="00887331"/>
    <w:rsid w:val="00887F28"/>
    <w:rsid w:val="00890290"/>
    <w:rsid w:val="008903C4"/>
    <w:rsid w:val="00890A75"/>
    <w:rsid w:val="00890B57"/>
    <w:rsid w:val="008918BA"/>
    <w:rsid w:val="00891AF7"/>
    <w:rsid w:val="00891C3A"/>
    <w:rsid w:val="00891DE7"/>
    <w:rsid w:val="00891F2A"/>
    <w:rsid w:val="00892D38"/>
    <w:rsid w:val="008933B2"/>
    <w:rsid w:val="00894AAA"/>
    <w:rsid w:val="00894FCF"/>
    <w:rsid w:val="00895239"/>
    <w:rsid w:val="008955AF"/>
    <w:rsid w:val="00895D96"/>
    <w:rsid w:val="008967BE"/>
    <w:rsid w:val="00896B9B"/>
    <w:rsid w:val="00896E7F"/>
    <w:rsid w:val="008977D7"/>
    <w:rsid w:val="00897AC0"/>
    <w:rsid w:val="00897C35"/>
    <w:rsid w:val="008A0A4C"/>
    <w:rsid w:val="008A0C42"/>
    <w:rsid w:val="008A0CAD"/>
    <w:rsid w:val="008A0CE2"/>
    <w:rsid w:val="008A1406"/>
    <w:rsid w:val="008A16A9"/>
    <w:rsid w:val="008A16D6"/>
    <w:rsid w:val="008A19D8"/>
    <w:rsid w:val="008A209B"/>
    <w:rsid w:val="008A238D"/>
    <w:rsid w:val="008A23E4"/>
    <w:rsid w:val="008A2514"/>
    <w:rsid w:val="008A289C"/>
    <w:rsid w:val="008A2A13"/>
    <w:rsid w:val="008A2A76"/>
    <w:rsid w:val="008A2A8B"/>
    <w:rsid w:val="008A327A"/>
    <w:rsid w:val="008A3C67"/>
    <w:rsid w:val="008A4014"/>
    <w:rsid w:val="008A4642"/>
    <w:rsid w:val="008A4A10"/>
    <w:rsid w:val="008A4AE3"/>
    <w:rsid w:val="008A4B0D"/>
    <w:rsid w:val="008A4DC3"/>
    <w:rsid w:val="008A4EBC"/>
    <w:rsid w:val="008A4EEE"/>
    <w:rsid w:val="008A57D3"/>
    <w:rsid w:val="008A5903"/>
    <w:rsid w:val="008A5BA1"/>
    <w:rsid w:val="008A5F84"/>
    <w:rsid w:val="008A657A"/>
    <w:rsid w:val="008A6784"/>
    <w:rsid w:val="008A693C"/>
    <w:rsid w:val="008A6C58"/>
    <w:rsid w:val="008A6F32"/>
    <w:rsid w:val="008A6FF5"/>
    <w:rsid w:val="008A769D"/>
    <w:rsid w:val="008B1065"/>
    <w:rsid w:val="008B111D"/>
    <w:rsid w:val="008B1B1E"/>
    <w:rsid w:val="008B24F9"/>
    <w:rsid w:val="008B3545"/>
    <w:rsid w:val="008B35A7"/>
    <w:rsid w:val="008B4CC9"/>
    <w:rsid w:val="008B59C3"/>
    <w:rsid w:val="008B61D6"/>
    <w:rsid w:val="008B684D"/>
    <w:rsid w:val="008B69DF"/>
    <w:rsid w:val="008B7A03"/>
    <w:rsid w:val="008B7BFA"/>
    <w:rsid w:val="008B7C41"/>
    <w:rsid w:val="008C0444"/>
    <w:rsid w:val="008C04FE"/>
    <w:rsid w:val="008C0B28"/>
    <w:rsid w:val="008C0B6D"/>
    <w:rsid w:val="008C0B7C"/>
    <w:rsid w:val="008C0C13"/>
    <w:rsid w:val="008C0D89"/>
    <w:rsid w:val="008C1770"/>
    <w:rsid w:val="008C1CF8"/>
    <w:rsid w:val="008C22DA"/>
    <w:rsid w:val="008C24F1"/>
    <w:rsid w:val="008C2652"/>
    <w:rsid w:val="008C26C2"/>
    <w:rsid w:val="008C27D4"/>
    <w:rsid w:val="008C29CE"/>
    <w:rsid w:val="008C2B48"/>
    <w:rsid w:val="008C2C76"/>
    <w:rsid w:val="008C2EB1"/>
    <w:rsid w:val="008C30F6"/>
    <w:rsid w:val="008C3D5C"/>
    <w:rsid w:val="008C3F1C"/>
    <w:rsid w:val="008C4417"/>
    <w:rsid w:val="008C4B93"/>
    <w:rsid w:val="008C5C83"/>
    <w:rsid w:val="008C5D01"/>
    <w:rsid w:val="008C5E5B"/>
    <w:rsid w:val="008C6FBA"/>
    <w:rsid w:val="008C6FEC"/>
    <w:rsid w:val="008C762C"/>
    <w:rsid w:val="008C76AE"/>
    <w:rsid w:val="008C7A13"/>
    <w:rsid w:val="008C7EA7"/>
    <w:rsid w:val="008D041E"/>
    <w:rsid w:val="008D04D4"/>
    <w:rsid w:val="008D0698"/>
    <w:rsid w:val="008D0FFB"/>
    <w:rsid w:val="008D10A9"/>
    <w:rsid w:val="008D125A"/>
    <w:rsid w:val="008D1CDE"/>
    <w:rsid w:val="008D1D5A"/>
    <w:rsid w:val="008D2FB8"/>
    <w:rsid w:val="008D308E"/>
    <w:rsid w:val="008D4756"/>
    <w:rsid w:val="008D4B0E"/>
    <w:rsid w:val="008D4B1D"/>
    <w:rsid w:val="008D4FD2"/>
    <w:rsid w:val="008D544F"/>
    <w:rsid w:val="008D6240"/>
    <w:rsid w:val="008D68D0"/>
    <w:rsid w:val="008D69CD"/>
    <w:rsid w:val="008D7B8B"/>
    <w:rsid w:val="008D7BDF"/>
    <w:rsid w:val="008D7C69"/>
    <w:rsid w:val="008D7E7A"/>
    <w:rsid w:val="008E02CC"/>
    <w:rsid w:val="008E053E"/>
    <w:rsid w:val="008E06DE"/>
    <w:rsid w:val="008E0D71"/>
    <w:rsid w:val="008E130A"/>
    <w:rsid w:val="008E18C6"/>
    <w:rsid w:val="008E1B46"/>
    <w:rsid w:val="008E1BF8"/>
    <w:rsid w:val="008E1C6A"/>
    <w:rsid w:val="008E1CB2"/>
    <w:rsid w:val="008E2285"/>
    <w:rsid w:val="008E2BD3"/>
    <w:rsid w:val="008E3270"/>
    <w:rsid w:val="008E3F03"/>
    <w:rsid w:val="008E40FB"/>
    <w:rsid w:val="008E4311"/>
    <w:rsid w:val="008E4DEE"/>
    <w:rsid w:val="008E5CE2"/>
    <w:rsid w:val="008E6606"/>
    <w:rsid w:val="008E6A70"/>
    <w:rsid w:val="008E6C43"/>
    <w:rsid w:val="008E72F2"/>
    <w:rsid w:val="008E7EA3"/>
    <w:rsid w:val="008F02C2"/>
    <w:rsid w:val="008F0316"/>
    <w:rsid w:val="008F0382"/>
    <w:rsid w:val="008F0439"/>
    <w:rsid w:val="008F0536"/>
    <w:rsid w:val="008F1266"/>
    <w:rsid w:val="008F1C52"/>
    <w:rsid w:val="008F236D"/>
    <w:rsid w:val="008F2E7F"/>
    <w:rsid w:val="008F3386"/>
    <w:rsid w:val="008F36A6"/>
    <w:rsid w:val="008F43E6"/>
    <w:rsid w:val="008F468C"/>
    <w:rsid w:val="008F4DC3"/>
    <w:rsid w:val="008F4FE1"/>
    <w:rsid w:val="008F5A3A"/>
    <w:rsid w:val="008F5C9C"/>
    <w:rsid w:val="008F5F6E"/>
    <w:rsid w:val="008F6075"/>
    <w:rsid w:val="008F6407"/>
    <w:rsid w:val="008F6664"/>
    <w:rsid w:val="008F71D6"/>
    <w:rsid w:val="00900280"/>
    <w:rsid w:val="00901067"/>
    <w:rsid w:val="00901361"/>
    <w:rsid w:val="0090154D"/>
    <w:rsid w:val="00901EFB"/>
    <w:rsid w:val="00902111"/>
    <w:rsid w:val="00902A37"/>
    <w:rsid w:val="009030CA"/>
    <w:rsid w:val="009035E7"/>
    <w:rsid w:val="00903864"/>
    <w:rsid w:val="00903C8D"/>
    <w:rsid w:val="009042E3"/>
    <w:rsid w:val="009043E0"/>
    <w:rsid w:val="0090466B"/>
    <w:rsid w:val="00904A0D"/>
    <w:rsid w:val="00904F8D"/>
    <w:rsid w:val="00905B2D"/>
    <w:rsid w:val="00905BEF"/>
    <w:rsid w:val="009060BE"/>
    <w:rsid w:val="009062BD"/>
    <w:rsid w:val="009063D2"/>
    <w:rsid w:val="00906CB2"/>
    <w:rsid w:val="00907178"/>
    <w:rsid w:val="0091018E"/>
    <w:rsid w:val="009111F7"/>
    <w:rsid w:val="00911415"/>
    <w:rsid w:val="0091154D"/>
    <w:rsid w:val="00912B95"/>
    <w:rsid w:val="00912BD3"/>
    <w:rsid w:val="009135F2"/>
    <w:rsid w:val="00913BBE"/>
    <w:rsid w:val="00914006"/>
    <w:rsid w:val="009140E1"/>
    <w:rsid w:val="009144C3"/>
    <w:rsid w:val="00915125"/>
    <w:rsid w:val="00915574"/>
    <w:rsid w:val="00915C21"/>
    <w:rsid w:val="00915C57"/>
    <w:rsid w:val="00915E6E"/>
    <w:rsid w:val="0091655F"/>
    <w:rsid w:val="00916848"/>
    <w:rsid w:val="0091686A"/>
    <w:rsid w:val="00916BB3"/>
    <w:rsid w:val="00916D41"/>
    <w:rsid w:val="009172CA"/>
    <w:rsid w:val="009177D4"/>
    <w:rsid w:val="00917DA5"/>
    <w:rsid w:val="0092012F"/>
    <w:rsid w:val="00920A3E"/>
    <w:rsid w:val="00920BFE"/>
    <w:rsid w:val="009210E4"/>
    <w:rsid w:val="009213B6"/>
    <w:rsid w:val="00921A19"/>
    <w:rsid w:val="00921C3B"/>
    <w:rsid w:val="00921D17"/>
    <w:rsid w:val="00921F57"/>
    <w:rsid w:val="00922B47"/>
    <w:rsid w:val="00922E77"/>
    <w:rsid w:val="00922FC4"/>
    <w:rsid w:val="009230B8"/>
    <w:rsid w:val="009232A2"/>
    <w:rsid w:val="009234D1"/>
    <w:rsid w:val="00923C8D"/>
    <w:rsid w:val="009246EF"/>
    <w:rsid w:val="00924F0D"/>
    <w:rsid w:val="00925A91"/>
    <w:rsid w:val="009264B9"/>
    <w:rsid w:val="00926550"/>
    <w:rsid w:val="009267D7"/>
    <w:rsid w:val="00926B55"/>
    <w:rsid w:val="00927407"/>
    <w:rsid w:val="00927865"/>
    <w:rsid w:val="009279E8"/>
    <w:rsid w:val="00927FA3"/>
    <w:rsid w:val="0093077C"/>
    <w:rsid w:val="009309E5"/>
    <w:rsid w:val="00930A17"/>
    <w:rsid w:val="00930A61"/>
    <w:rsid w:val="00930AF9"/>
    <w:rsid w:val="00930DA8"/>
    <w:rsid w:val="00931860"/>
    <w:rsid w:val="00931C36"/>
    <w:rsid w:val="009325CB"/>
    <w:rsid w:val="00932757"/>
    <w:rsid w:val="0093294A"/>
    <w:rsid w:val="00932D7A"/>
    <w:rsid w:val="0093391F"/>
    <w:rsid w:val="00933B5C"/>
    <w:rsid w:val="00933C2D"/>
    <w:rsid w:val="00933D65"/>
    <w:rsid w:val="0093435C"/>
    <w:rsid w:val="009343E4"/>
    <w:rsid w:val="0093451F"/>
    <w:rsid w:val="00934A25"/>
    <w:rsid w:val="009350B6"/>
    <w:rsid w:val="009354A9"/>
    <w:rsid w:val="009355E0"/>
    <w:rsid w:val="00936127"/>
    <w:rsid w:val="0093620A"/>
    <w:rsid w:val="00936341"/>
    <w:rsid w:val="0093685F"/>
    <w:rsid w:val="00937265"/>
    <w:rsid w:val="00937BDE"/>
    <w:rsid w:val="00940331"/>
    <w:rsid w:val="009403A0"/>
    <w:rsid w:val="00940725"/>
    <w:rsid w:val="00940D13"/>
    <w:rsid w:val="00940EDF"/>
    <w:rsid w:val="009417F2"/>
    <w:rsid w:val="00941914"/>
    <w:rsid w:val="00941BC6"/>
    <w:rsid w:val="009420F1"/>
    <w:rsid w:val="00942306"/>
    <w:rsid w:val="0094236B"/>
    <w:rsid w:val="009425DB"/>
    <w:rsid w:val="0094285C"/>
    <w:rsid w:val="00942A20"/>
    <w:rsid w:val="00942A3E"/>
    <w:rsid w:val="00942C75"/>
    <w:rsid w:val="009432E2"/>
    <w:rsid w:val="00943441"/>
    <w:rsid w:val="009436BC"/>
    <w:rsid w:val="00943D69"/>
    <w:rsid w:val="009445F5"/>
    <w:rsid w:val="00944A44"/>
    <w:rsid w:val="009453B4"/>
    <w:rsid w:val="009458B5"/>
    <w:rsid w:val="00945CB0"/>
    <w:rsid w:val="009462C5"/>
    <w:rsid w:val="009466F8"/>
    <w:rsid w:val="009476D9"/>
    <w:rsid w:val="00950717"/>
    <w:rsid w:val="009509CC"/>
    <w:rsid w:val="009510BE"/>
    <w:rsid w:val="009516A9"/>
    <w:rsid w:val="00951A53"/>
    <w:rsid w:val="00952585"/>
    <w:rsid w:val="009529F5"/>
    <w:rsid w:val="00952B77"/>
    <w:rsid w:val="00952D0A"/>
    <w:rsid w:val="0095381C"/>
    <w:rsid w:val="00953C96"/>
    <w:rsid w:val="0095406A"/>
    <w:rsid w:val="00955200"/>
    <w:rsid w:val="009555F2"/>
    <w:rsid w:val="009558BE"/>
    <w:rsid w:val="00955A0D"/>
    <w:rsid w:val="00955D06"/>
    <w:rsid w:val="0095606B"/>
    <w:rsid w:val="009567A8"/>
    <w:rsid w:val="00956E84"/>
    <w:rsid w:val="0095765E"/>
    <w:rsid w:val="00957838"/>
    <w:rsid w:val="00957889"/>
    <w:rsid w:val="00957E5C"/>
    <w:rsid w:val="00960378"/>
    <w:rsid w:val="00961B0F"/>
    <w:rsid w:val="009622B1"/>
    <w:rsid w:val="00962B89"/>
    <w:rsid w:val="00963618"/>
    <w:rsid w:val="009637CB"/>
    <w:rsid w:val="00964932"/>
    <w:rsid w:val="00964CFD"/>
    <w:rsid w:val="00964F65"/>
    <w:rsid w:val="00964FC6"/>
    <w:rsid w:val="00966217"/>
    <w:rsid w:val="009662CE"/>
    <w:rsid w:val="00966BDF"/>
    <w:rsid w:val="009673D9"/>
    <w:rsid w:val="00967416"/>
    <w:rsid w:val="009700B3"/>
    <w:rsid w:val="0097024E"/>
    <w:rsid w:val="00970A88"/>
    <w:rsid w:val="00970BD9"/>
    <w:rsid w:val="00970C45"/>
    <w:rsid w:val="00970D71"/>
    <w:rsid w:val="00970EED"/>
    <w:rsid w:val="009712B3"/>
    <w:rsid w:val="009713AB"/>
    <w:rsid w:val="009722D3"/>
    <w:rsid w:val="009730BE"/>
    <w:rsid w:val="009734D3"/>
    <w:rsid w:val="009736F3"/>
    <w:rsid w:val="00973BC9"/>
    <w:rsid w:val="00974939"/>
    <w:rsid w:val="00974AF1"/>
    <w:rsid w:val="00974C99"/>
    <w:rsid w:val="00974EF9"/>
    <w:rsid w:val="00974FD3"/>
    <w:rsid w:val="0097517E"/>
    <w:rsid w:val="00976097"/>
    <w:rsid w:val="009761C9"/>
    <w:rsid w:val="00976A45"/>
    <w:rsid w:val="009771B0"/>
    <w:rsid w:val="009779B5"/>
    <w:rsid w:val="00977A65"/>
    <w:rsid w:val="00977A78"/>
    <w:rsid w:val="00977AA8"/>
    <w:rsid w:val="00977B7C"/>
    <w:rsid w:val="00980690"/>
    <w:rsid w:val="00980FAA"/>
    <w:rsid w:val="009813E6"/>
    <w:rsid w:val="0098140C"/>
    <w:rsid w:val="00981E1C"/>
    <w:rsid w:val="00982018"/>
    <w:rsid w:val="0098201A"/>
    <w:rsid w:val="00982144"/>
    <w:rsid w:val="0098216E"/>
    <w:rsid w:val="0098235E"/>
    <w:rsid w:val="00982BC4"/>
    <w:rsid w:val="00983179"/>
    <w:rsid w:val="009834A8"/>
    <w:rsid w:val="009841A2"/>
    <w:rsid w:val="009849F5"/>
    <w:rsid w:val="00984B2E"/>
    <w:rsid w:val="00984C8A"/>
    <w:rsid w:val="00984E11"/>
    <w:rsid w:val="0098751C"/>
    <w:rsid w:val="009875F0"/>
    <w:rsid w:val="00987B5C"/>
    <w:rsid w:val="00987E8A"/>
    <w:rsid w:val="0099042D"/>
    <w:rsid w:val="009904DA"/>
    <w:rsid w:val="00990A77"/>
    <w:rsid w:val="00991640"/>
    <w:rsid w:val="00991A3C"/>
    <w:rsid w:val="0099243A"/>
    <w:rsid w:val="00992668"/>
    <w:rsid w:val="0099338C"/>
    <w:rsid w:val="009934F2"/>
    <w:rsid w:val="00993AD1"/>
    <w:rsid w:val="00993FC0"/>
    <w:rsid w:val="00994532"/>
    <w:rsid w:val="009952BF"/>
    <w:rsid w:val="00995558"/>
    <w:rsid w:val="0099557A"/>
    <w:rsid w:val="00995E81"/>
    <w:rsid w:val="00996C36"/>
    <w:rsid w:val="00997754"/>
    <w:rsid w:val="009977C1"/>
    <w:rsid w:val="00997B10"/>
    <w:rsid w:val="00997FB1"/>
    <w:rsid w:val="009A0496"/>
    <w:rsid w:val="009A0807"/>
    <w:rsid w:val="009A08FF"/>
    <w:rsid w:val="009A126F"/>
    <w:rsid w:val="009A1429"/>
    <w:rsid w:val="009A1583"/>
    <w:rsid w:val="009A1674"/>
    <w:rsid w:val="009A1C6E"/>
    <w:rsid w:val="009A21D6"/>
    <w:rsid w:val="009A24A3"/>
    <w:rsid w:val="009A2924"/>
    <w:rsid w:val="009A2CAC"/>
    <w:rsid w:val="009A3047"/>
    <w:rsid w:val="009A32A1"/>
    <w:rsid w:val="009A3400"/>
    <w:rsid w:val="009A3B81"/>
    <w:rsid w:val="009A3EDD"/>
    <w:rsid w:val="009A57B9"/>
    <w:rsid w:val="009A5975"/>
    <w:rsid w:val="009A5E41"/>
    <w:rsid w:val="009A5EBF"/>
    <w:rsid w:val="009A6407"/>
    <w:rsid w:val="009A64BA"/>
    <w:rsid w:val="009A680C"/>
    <w:rsid w:val="009A6A74"/>
    <w:rsid w:val="009A6B48"/>
    <w:rsid w:val="009A6B7C"/>
    <w:rsid w:val="009A7069"/>
    <w:rsid w:val="009A7D79"/>
    <w:rsid w:val="009A7E52"/>
    <w:rsid w:val="009B0C2A"/>
    <w:rsid w:val="009B0E87"/>
    <w:rsid w:val="009B1643"/>
    <w:rsid w:val="009B175B"/>
    <w:rsid w:val="009B1877"/>
    <w:rsid w:val="009B198C"/>
    <w:rsid w:val="009B29A6"/>
    <w:rsid w:val="009B2A75"/>
    <w:rsid w:val="009B2AC8"/>
    <w:rsid w:val="009B2B82"/>
    <w:rsid w:val="009B360F"/>
    <w:rsid w:val="009B3F8F"/>
    <w:rsid w:val="009B43C5"/>
    <w:rsid w:val="009B5339"/>
    <w:rsid w:val="009B57D8"/>
    <w:rsid w:val="009B5C1C"/>
    <w:rsid w:val="009B6875"/>
    <w:rsid w:val="009B6923"/>
    <w:rsid w:val="009B79EE"/>
    <w:rsid w:val="009B7B37"/>
    <w:rsid w:val="009B7D2C"/>
    <w:rsid w:val="009C0108"/>
    <w:rsid w:val="009C035C"/>
    <w:rsid w:val="009C0BD1"/>
    <w:rsid w:val="009C106A"/>
    <w:rsid w:val="009C1081"/>
    <w:rsid w:val="009C1414"/>
    <w:rsid w:val="009C1475"/>
    <w:rsid w:val="009C178C"/>
    <w:rsid w:val="009C17FB"/>
    <w:rsid w:val="009C1E5A"/>
    <w:rsid w:val="009C23E0"/>
    <w:rsid w:val="009C2B0C"/>
    <w:rsid w:val="009C2BB4"/>
    <w:rsid w:val="009C39E1"/>
    <w:rsid w:val="009C3C99"/>
    <w:rsid w:val="009C4EE8"/>
    <w:rsid w:val="009C5006"/>
    <w:rsid w:val="009C52EF"/>
    <w:rsid w:val="009C551A"/>
    <w:rsid w:val="009C554B"/>
    <w:rsid w:val="009C5844"/>
    <w:rsid w:val="009C58D9"/>
    <w:rsid w:val="009C6037"/>
    <w:rsid w:val="009C6497"/>
    <w:rsid w:val="009C6934"/>
    <w:rsid w:val="009C6BC6"/>
    <w:rsid w:val="009C6E34"/>
    <w:rsid w:val="009C7BC7"/>
    <w:rsid w:val="009D0F6C"/>
    <w:rsid w:val="009D12E7"/>
    <w:rsid w:val="009D1E11"/>
    <w:rsid w:val="009D1F44"/>
    <w:rsid w:val="009D1FEA"/>
    <w:rsid w:val="009D20D6"/>
    <w:rsid w:val="009D2CEF"/>
    <w:rsid w:val="009D43E4"/>
    <w:rsid w:val="009D4809"/>
    <w:rsid w:val="009D498E"/>
    <w:rsid w:val="009D4A4E"/>
    <w:rsid w:val="009D4AFD"/>
    <w:rsid w:val="009D5ADA"/>
    <w:rsid w:val="009D6188"/>
    <w:rsid w:val="009D63C8"/>
    <w:rsid w:val="009D679E"/>
    <w:rsid w:val="009D694C"/>
    <w:rsid w:val="009D6B15"/>
    <w:rsid w:val="009D71FB"/>
    <w:rsid w:val="009D7237"/>
    <w:rsid w:val="009D76AF"/>
    <w:rsid w:val="009D772F"/>
    <w:rsid w:val="009D7A62"/>
    <w:rsid w:val="009E0E77"/>
    <w:rsid w:val="009E1642"/>
    <w:rsid w:val="009E1650"/>
    <w:rsid w:val="009E27E4"/>
    <w:rsid w:val="009E2F9F"/>
    <w:rsid w:val="009E2FAB"/>
    <w:rsid w:val="009E3C2D"/>
    <w:rsid w:val="009E3D3D"/>
    <w:rsid w:val="009E4107"/>
    <w:rsid w:val="009E411E"/>
    <w:rsid w:val="009E4905"/>
    <w:rsid w:val="009E495D"/>
    <w:rsid w:val="009E4BC5"/>
    <w:rsid w:val="009E4E6A"/>
    <w:rsid w:val="009E514E"/>
    <w:rsid w:val="009E5C1F"/>
    <w:rsid w:val="009E63C8"/>
    <w:rsid w:val="009E6A1E"/>
    <w:rsid w:val="009E72A7"/>
    <w:rsid w:val="009E72BD"/>
    <w:rsid w:val="009E782D"/>
    <w:rsid w:val="009E7883"/>
    <w:rsid w:val="009E7E2E"/>
    <w:rsid w:val="009F1086"/>
    <w:rsid w:val="009F239F"/>
    <w:rsid w:val="009F2CDF"/>
    <w:rsid w:val="009F3150"/>
    <w:rsid w:val="009F35BC"/>
    <w:rsid w:val="009F3F98"/>
    <w:rsid w:val="009F4358"/>
    <w:rsid w:val="009F443F"/>
    <w:rsid w:val="009F4A0B"/>
    <w:rsid w:val="009F4E1D"/>
    <w:rsid w:val="009F554A"/>
    <w:rsid w:val="009F5C26"/>
    <w:rsid w:val="009F614B"/>
    <w:rsid w:val="009F6880"/>
    <w:rsid w:val="009F6F9F"/>
    <w:rsid w:val="009F7425"/>
    <w:rsid w:val="009F7588"/>
    <w:rsid w:val="009F7CD1"/>
    <w:rsid w:val="00A0016D"/>
    <w:rsid w:val="00A00DE9"/>
    <w:rsid w:val="00A014B8"/>
    <w:rsid w:val="00A01A26"/>
    <w:rsid w:val="00A02880"/>
    <w:rsid w:val="00A02D6E"/>
    <w:rsid w:val="00A030B2"/>
    <w:rsid w:val="00A0331C"/>
    <w:rsid w:val="00A03A72"/>
    <w:rsid w:val="00A03DD2"/>
    <w:rsid w:val="00A04183"/>
    <w:rsid w:val="00A0445C"/>
    <w:rsid w:val="00A0470B"/>
    <w:rsid w:val="00A0497B"/>
    <w:rsid w:val="00A05643"/>
    <w:rsid w:val="00A064F9"/>
    <w:rsid w:val="00A066EB"/>
    <w:rsid w:val="00A076FC"/>
    <w:rsid w:val="00A079F3"/>
    <w:rsid w:val="00A07A0A"/>
    <w:rsid w:val="00A07C90"/>
    <w:rsid w:val="00A07D8B"/>
    <w:rsid w:val="00A1049D"/>
    <w:rsid w:val="00A10A06"/>
    <w:rsid w:val="00A10CE2"/>
    <w:rsid w:val="00A10EBC"/>
    <w:rsid w:val="00A117EC"/>
    <w:rsid w:val="00A119A0"/>
    <w:rsid w:val="00A11B0E"/>
    <w:rsid w:val="00A11DB7"/>
    <w:rsid w:val="00A11EBC"/>
    <w:rsid w:val="00A13892"/>
    <w:rsid w:val="00A140F5"/>
    <w:rsid w:val="00A140FF"/>
    <w:rsid w:val="00A14188"/>
    <w:rsid w:val="00A142A0"/>
    <w:rsid w:val="00A145C1"/>
    <w:rsid w:val="00A147A0"/>
    <w:rsid w:val="00A14BB6"/>
    <w:rsid w:val="00A15541"/>
    <w:rsid w:val="00A15D7E"/>
    <w:rsid w:val="00A15DB2"/>
    <w:rsid w:val="00A15E86"/>
    <w:rsid w:val="00A16279"/>
    <w:rsid w:val="00A16285"/>
    <w:rsid w:val="00A163DC"/>
    <w:rsid w:val="00A16C21"/>
    <w:rsid w:val="00A17968"/>
    <w:rsid w:val="00A17B05"/>
    <w:rsid w:val="00A17DA7"/>
    <w:rsid w:val="00A17E34"/>
    <w:rsid w:val="00A17E9C"/>
    <w:rsid w:val="00A2011E"/>
    <w:rsid w:val="00A205C8"/>
    <w:rsid w:val="00A206B7"/>
    <w:rsid w:val="00A207D1"/>
    <w:rsid w:val="00A208B3"/>
    <w:rsid w:val="00A20998"/>
    <w:rsid w:val="00A2100D"/>
    <w:rsid w:val="00A220D6"/>
    <w:rsid w:val="00A222CE"/>
    <w:rsid w:val="00A22CD4"/>
    <w:rsid w:val="00A22D2F"/>
    <w:rsid w:val="00A22E8B"/>
    <w:rsid w:val="00A23597"/>
    <w:rsid w:val="00A2401C"/>
    <w:rsid w:val="00A24052"/>
    <w:rsid w:val="00A2409F"/>
    <w:rsid w:val="00A2429B"/>
    <w:rsid w:val="00A246AD"/>
    <w:rsid w:val="00A24BAA"/>
    <w:rsid w:val="00A25C78"/>
    <w:rsid w:val="00A25DC4"/>
    <w:rsid w:val="00A268E9"/>
    <w:rsid w:val="00A269C2"/>
    <w:rsid w:val="00A272C8"/>
    <w:rsid w:val="00A278E1"/>
    <w:rsid w:val="00A27BF3"/>
    <w:rsid w:val="00A27DE6"/>
    <w:rsid w:val="00A304E9"/>
    <w:rsid w:val="00A30A68"/>
    <w:rsid w:val="00A30BA3"/>
    <w:rsid w:val="00A30CBC"/>
    <w:rsid w:val="00A315E1"/>
    <w:rsid w:val="00A31987"/>
    <w:rsid w:val="00A31EF7"/>
    <w:rsid w:val="00A3227E"/>
    <w:rsid w:val="00A323EA"/>
    <w:rsid w:val="00A32545"/>
    <w:rsid w:val="00A32946"/>
    <w:rsid w:val="00A33693"/>
    <w:rsid w:val="00A33AFB"/>
    <w:rsid w:val="00A3432E"/>
    <w:rsid w:val="00A34573"/>
    <w:rsid w:val="00A36576"/>
    <w:rsid w:val="00A3680D"/>
    <w:rsid w:val="00A36C44"/>
    <w:rsid w:val="00A37CF9"/>
    <w:rsid w:val="00A37F81"/>
    <w:rsid w:val="00A40101"/>
    <w:rsid w:val="00A414EA"/>
    <w:rsid w:val="00A419DD"/>
    <w:rsid w:val="00A41ACF"/>
    <w:rsid w:val="00A41D55"/>
    <w:rsid w:val="00A42733"/>
    <w:rsid w:val="00A42D0E"/>
    <w:rsid w:val="00A43BB8"/>
    <w:rsid w:val="00A443BC"/>
    <w:rsid w:val="00A44DE9"/>
    <w:rsid w:val="00A45555"/>
    <w:rsid w:val="00A45733"/>
    <w:rsid w:val="00A457C8"/>
    <w:rsid w:val="00A45A43"/>
    <w:rsid w:val="00A4627C"/>
    <w:rsid w:val="00A46592"/>
    <w:rsid w:val="00A46822"/>
    <w:rsid w:val="00A46847"/>
    <w:rsid w:val="00A50320"/>
    <w:rsid w:val="00A5033B"/>
    <w:rsid w:val="00A50E2A"/>
    <w:rsid w:val="00A511F8"/>
    <w:rsid w:val="00A51F3F"/>
    <w:rsid w:val="00A52C48"/>
    <w:rsid w:val="00A52CBE"/>
    <w:rsid w:val="00A533AC"/>
    <w:rsid w:val="00A53625"/>
    <w:rsid w:val="00A5449C"/>
    <w:rsid w:val="00A55509"/>
    <w:rsid w:val="00A557E4"/>
    <w:rsid w:val="00A559ED"/>
    <w:rsid w:val="00A56280"/>
    <w:rsid w:val="00A57624"/>
    <w:rsid w:val="00A579D1"/>
    <w:rsid w:val="00A57AA4"/>
    <w:rsid w:val="00A57DE4"/>
    <w:rsid w:val="00A6014B"/>
    <w:rsid w:val="00A605B8"/>
    <w:rsid w:val="00A60815"/>
    <w:rsid w:val="00A616FE"/>
    <w:rsid w:val="00A61B1C"/>
    <w:rsid w:val="00A61F7C"/>
    <w:rsid w:val="00A62240"/>
    <w:rsid w:val="00A6245C"/>
    <w:rsid w:val="00A625EF"/>
    <w:rsid w:val="00A627BB"/>
    <w:rsid w:val="00A64070"/>
    <w:rsid w:val="00A645C6"/>
    <w:rsid w:val="00A64C6A"/>
    <w:rsid w:val="00A64EB2"/>
    <w:rsid w:val="00A65508"/>
    <w:rsid w:val="00A656F0"/>
    <w:rsid w:val="00A66012"/>
    <w:rsid w:val="00A664EA"/>
    <w:rsid w:val="00A66547"/>
    <w:rsid w:val="00A665B5"/>
    <w:rsid w:val="00A66778"/>
    <w:rsid w:val="00A66F02"/>
    <w:rsid w:val="00A67653"/>
    <w:rsid w:val="00A67FEB"/>
    <w:rsid w:val="00A71330"/>
    <w:rsid w:val="00A71433"/>
    <w:rsid w:val="00A71908"/>
    <w:rsid w:val="00A725A2"/>
    <w:rsid w:val="00A72A3C"/>
    <w:rsid w:val="00A72DDF"/>
    <w:rsid w:val="00A730FC"/>
    <w:rsid w:val="00A73541"/>
    <w:rsid w:val="00A73674"/>
    <w:rsid w:val="00A737EB"/>
    <w:rsid w:val="00A73C88"/>
    <w:rsid w:val="00A748E5"/>
    <w:rsid w:val="00A7527C"/>
    <w:rsid w:val="00A75C8C"/>
    <w:rsid w:val="00A75EC3"/>
    <w:rsid w:val="00A76033"/>
    <w:rsid w:val="00A76078"/>
    <w:rsid w:val="00A762C5"/>
    <w:rsid w:val="00A77324"/>
    <w:rsid w:val="00A77341"/>
    <w:rsid w:val="00A77719"/>
    <w:rsid w:val="00A77862"/>
    <w:rsid w:val="00A77BAA"/>
    <w:rsid w:val="00A8059C"/>
    <w:rsid w:val="00A80745"/>
    <w:rsid w:val="00A80EB6"/>
    <w:rsid w:val="00A8142C"/>
    <w:rsid w:val="00A81C64"/>
    <w:rsid w:val="00A81E82"/>
    <w:rsid w:val="00A82F87"/>
    <w:rsid w:val="00A835E0"/>
    <w:rsid w:val="00A83722"/>
    <w:rsid w:val="00A84779"/>
    <w:rsid w:val="00A84F68"/>
    <w:rsid w:val="00A85896"/>
    <w:rsid w:val="00A85961"/>
    <w:rsid w:val="00A868F7"/>
    <w:rsid w:val="00A86B4F"/>
    <w:rsid w:val="00A86CAE"/>
    <w:rsid w:val="00A86CE5"/>
    <w:rsid w:val="00A874F7"/>
    <w:rsid w:val="00A87A50"/>
    <w:rsid w:val="00A87B6A"/>
    <w:rsid w:val="00A87D11"/>
    <w:rsid w:val="00A87FBF"/>
    <w:rsid w:val="00A90108"/>
    <w:rsid w:val="00A9046F"/>
    <w:rsid w:val="00A91E04"/>
    <w:rsid w:val="00A91E44"/>
    <w:rsid w:val="00A91FC6"/>
    <w:rsid w:val="00A92401"/>
    <w:rsid w:val="00A93362"/>
    <w:rsid w:val="00A93F75"/>
    <w:rsid w:val="00A942A9"/>
    <w:rsid w:val="00A94470"/>
    <w:rsid w:val="00A94717"/>
    <w:rsid w:val="00A9473B"/>
    <w:rsid w:val="00A9549C"/>
    <w:rsid w:val="00A95F31"/>
    <w:rsid w:val="00A96079"/>
    <w:rsid w:val="00A96399"/>
    <w:rsid w:val="00A963F2"/>
    <w:rsid w:val="00A96A5C"/>
    <w:rsid w:val="00A97146"/>
    <w:rsid w:val="00A973E3"/>
    <w:rsid w:val="00A97CE4"/>
    <w:rsid w:val="00A97EE7"/>
    <w:rsid w:val="00AA04F1"/>
    <w:rsid w:val="00AA0A66"/>
    <w:rsid w:val="00AA0D24"/>
    <w:rsid w:val="00AA0F11"/>
    <w:rsid w:val="00AA1037"/>
    <w:rsid w:val="00AA14DF"/>
    <w:rsid w:val="00AA1A90"/>
    <w:rsid w:val="00AA1C8E"/>
    <w:rsid w:val="00AA24AB"/>
    <w:rsid w:val="00AA2FDB"/>
    <w:rsid w:val="00AA3FF9"/>
    <w:rsid w:val="00AA4808"/>
    <w:rsid w:val="00AA4869"/>
    <w:rsid w:val="00AA48AF"/>
    <w:rsid w:val="00AA4C38"/>
    <w:rsid w:val="00AA5233"/>
    <w:rsid w:val="00AA532D"/>
    <w:rsid w:val="00AA5629"/>
    <w:rsid w:val="00AA5B82"/>
    <w:rsid w:val="00AA5BB1"/>
    <w:rsid w:val="00AA5D05"/>
    <w:rsid w:val="00AA6E2E"/>
    <w:rsid w:val="00AA711C"/>
    <w:rsid w:val="00AA74F1"/>
    <w:rsid w:val="00AA7768"/>
    <w:rsid w:val="00AB0A1C"/>
    <w:rsid w:val="00AB16C0"/>
    <w:rsid w:val="00AB17DE"/>
    <w:rsid w:val="00AB1882"/>
    <w:rsid w:val="00AB1B69"/>
    <w:rsid w:val="00AB294F"/>
    <w:rsid w:val="00AB2A28"/>
    <w:rsid w:val="00AB31AC"/>
    <w:rsid w:val="00AB3903"/>
    <w:rsid w:val="00AB3C23"/>
    <w:rsid w:val="00AB3EE5"/>
    <w:rsid w:val="00AB46AD"/>
    <w:rsid w:val="00AB4E10"/>
    <w:rsid w:val="00AB59B2"/>
    <w:rsid w:val="00AB5BF4"/>
    <w:rsid w:val="00AB5C0F"/>
    <w:rsid w:val="00AB7B56"/>
    <w:rsid w:val="00AB7D82"/>
    <w:rsid w:val="00AC02DE"/>
    <w:rsid w:val="00AC02E8"/>
    <w:rsid w:val="00AC037A"/>
    <w:rsid w:val="00AC0705"/>
    <w:rsid w:val="00AC0A22"/>
    <w:rsid w:val="00AC0DDE"/>
    <w:rsid w:val="00AC1433"/>
    <w:rsid w:val="00AC168E"/>
    <w:rsid w:val="00AC1992"/>
    <w:rsid w:val="00AC2030"/>
    <w:rsid w:val="00AC229F"/>
    <w:rsid w:val="00AC238C"/>
    <w:rsid w:val="00AC2A30"/>
    <w:rsid w:val="00AC2A42"/>
    <w:rsid w:val="00AC373B"/>
    <w:rsid w:val="00AC38EC"/>
    <w:rsid w:val="00AC3BF4"/>
    <w:rsid w:val="00AC3FB9"/>
    <w:rsid w:val="00AC47F3"/>
    <w:rsid w:val="00AC4C0C"/>
    <w:rsid w:val="00AC5139"/>
    <w:rsid w:val="00AC5D25"/>
    <w:rsid w:val="00AC618B"/>
    <w:rsid w:val="00AC659C"/>
    <w:rsid w:val="00AC6676"/>
    <w:rsid w:val="00AD1694"/>
    <w:rsid w:val="00AD1731"/>
    <w:rsid w:val="00AD17BA"/>
    <w:rsid w:val="00AD1E37"/>
    <w:rsid w:val="00AD252D"/>
    <w:rsid w:val="00AD2E5A"/>
    <w:rsid w:val="00AD2F0D"/>
    <w:rsid w:val="00AD2F77"/>
    <w:rsid w:val="00AD386A"/>
    <w:rsid w:val="00AD3E86"/>
    <w:rsid w:val="00AD40FF"/>
    <w:rsid w:val="00AD43BD"/>
    <w:rsid w:val="00AD45D4"/>
    <w:rsid w:val="00AD4AAA"/>
    <w:rsid w:val="00AD539A"/>
    <w:rsid w:val="00AD5AA2"/>
    <w:rsid w:val="00AD5B8D"/>
    <w:rsid w:val="00AD63F5"/>
    <w:rsid w:val="00AD6878"/>
    <w:rsid w:val="00AD6D51"/>
    <w:rsid w:val="00AD6F87"/>
    <w:rsid w:val="00AD75E9"/>
    <w:rsid w:val="00AD771D"/>
    <w:rsid w:val="00AE0DCC"/>
    <w:rsid w:val="00AE2017"/>
    <w:rsid w:val="00AE2351"/>
    <w:rsid w:val="00AE23DE"/>
    <w:rsid w:val="00AE255E"/>
    <w:rsid w:val="00AE267A"/>
    <w:rsid w:val="00AE279C"/>
    <w:rsid w:val="00AE2950"/>
    <w:rsid w:val="00AE34D5"/>
    <w:rsid w:val="00AE36A2"/>
    <w:rsid w:val="00AE3984"/>
    <w:rsid w:val="00AE39BF"/>
    <w:rsid w:val="00AE3DFE"/>
    <w:rsid w:val="00AE3F32"/>
    <w:rsid w:val="00AE4222"/>
    <w:rsid w:val="00AE43D5"/>
    <w:rsid w:val="00AE4BBE"/>
    <w:rsid w:val="00AE531D"/>
    <w:rsid w:val="00AE563C"/>
    <w:rsid w:val="00AE6A7B"/>
    <w:rsid w:val="00AE7B7C"/>
    <w:rsid w:val="00AF0852"/>
    <w:rsid w:val="00AF1552"/>
    <w:rsid w:val="00AF1576"/>
    <w:rsid w:val="00AF1635"/>
    <w:rsid w:val="00AF1827"/>
    <w:rsid w:val="00AF1C94"/>
    <w:rsid w:val="00AF254B"/>
    <w:rsid w:val="00AF2607"/>
    <w:rsid w:val="00AF2A41"/>
    <w:rsid w:val="00AF31B3"/>
    <w:rsid w:val="00AF327B"/>
    <w:rsid w:val="00AF411A"/>
    <w:rsid w:val="00AF4DF0"/>
    <w:rsid w:val="00AF519E"/>
    <w:rsid w:val="00AF6507"/>
    <w:rsid w:val="00AF6802"/>
    <w:rsid w:val="00AF693E"/>
    <w:rsid w:val="00AF6A85"/>
    <w:rsid w:val="00AF702B"/>
    <w:rsid w:val="00AF706B"/>
    <w:rsid w:val="00AF7100"/>
    <w:rsid w:val="00AF7318"/>
    <w:rsid w:val="00B0006B"/>
    <w:rsid w:val="00B00484"/>
    <w:rsid w:val="00B00AF5"/>
    <w:rsid w:val="00B00D85"/>
    <w:rsid w:val="00B01294"/>
    <w:rsid w:val="00B02250"/>
    <w:rsid w:val="00B0228F"/>
    <w:rsid w:val="00B0358A"/>
    <w:rsid w:val="00B03737"/>
    <w:rsid w:val="00B03BA9"/>
    <w:rsid w:val="00B04618"/>
    <w:rsid w:val="00B04698"/>
    <w:rsid w:val="00B04FCD"/>
    <w:rsid w:val="00B0505F"/>
    <w:rsid w:val="00B052E9"/>
    <w:rsid w:val="00B0538B"/>
    <w:rsid w:val="00B05489"/>
    <w:rsid w:val="00B05774"/>
    <w:rsid w:val="00B07D70"/>
    <w:rsid w:val="00B1000D"/>
    <w:rsid w:val="00B10865"/>
    <w:rsid w:val="00B109E0"/>
    <w:rsid w:val="00B11520"/>
    <w:rsid w:val="00B1188A"/>
    <w:rsid w:val="00B11975"/>
    <w:rsid w:val="00B11C8A"/>
    <w:rsid w:val="00B12335"/>
    <w:rsid w:val="00B12AFC"/>
    <w:rsid w:val="00B12B6C"/>
    <w:rsid w:val="00B12BB4"/>
    <w:rsid w:val="00B12DC9"/>
    <w:rsid w:val="00B12ED6"/>
    <w:rsid w:val="00B12FEE"/>
    <w:rsid w:val="00B13258"/>
    <w:rsid w:val="00B13822"/>
    <w:rsid w:val="00B14407"/>
    <w:rsid w:val="00B1491A"/>
    <w:rsid w:val="00B14BDF"/>
    <w:rsid w:val="00B14EDC"/>
    <w:rsid w:val="00B15619"/>
    <w:rsid w:val="00B157B7"/>
    <w:rsid w:val="00B158AB"/>
    <w:rsid w:val="00B15C43"/>
    <w:rsid w:val="00B15DED"/>
    <w:rsid w:val="00B1695C"/>
    <w:rsid w:val="00B16A1C"/>
    <w:rsid w:val="00B16B65"/>
    <w:rsid w:val="00B16E4B"/>
    <w:rsid w:val="00B16F90"/>
    <w:rsid w:val="00B16FAD"/>
    <w:rsid w:val="00B17323"/>
    <w:rsid w:val="00B17C1F"/>
    <w:rsid w:val="00B17C94"/>
    <w:rsid w:val="00B17D08"/>
    <w:rsid w:val="00B20741"/>
    <w:rsid w:val="00B20AD2"/>
    <w:rsid w:val="00B20C66"/>
    <w:rsid w:val="00B21BF0"/>
    <w:rsid w:val="00B22935"/>
    <w:rsid w:val="00B23581"/>
    <w:rsid w:val="00B2432B"/>
    <w:rsid w:val="00B24422"/>
    <w:rsid w:val="00B24852"/>
    <w:rsid w:val="00B249AB"/>
    <w:rsid w:val="00B25012"/>
    <w:rsid w:val="00B25057"/>
    <w:rsid w:val="00B2540D"/>
    <w:rsid w:val="00B25A30"/>
    <w:rsid w:val="00B26388"/>
    <w:rsid w:val="00B26618"/>
    <w:rsid w:val="00B2675C"/>
    <w:rsid w:val="00B2682E"/>
    <w:rsid w:val="00B26C5D"/>
    <w:rsid w:val="00B26D67"/>
    <w:rsid w:val="00B27423"/>
    <w:rsid w:val="00B27C20"/>
    <w:rsid w:val="00B27E41"/>
    <w:rsid w:val="00B30603"/>
    <w:rsid w:val="00B308C1"/>
    <w:rsid w:val="00B309CE"/>
    <w:rsid w:val="00B30D4B"/>
    <w:rsid w:val="00B30F21"/>
    <w:rsid w:val="00B30F2B"/>
    <w:rsid w:val="00B31EE0"/>
    <w:rsid w:val="00B31FFA"/>
    <w:rsid w:val="00B320E6"/>
    <w:rsid w:val="00B321C2"/>
    <w:rsid w:val="00B339F8"/>
    <w:rsid w:val="00B33E36"/>
    <w:rsid w:val="00B34ACF"/>
    <w:rsid w:val="00B34B9C"/>
    <w:rsid w:val="00B34CEC"/>
    <w:rsid w:val="00B34F7E"/>
    <w:rsid w:val="00B35666"/>
    <w:rsid w:val="00B35C7F"/>
    <w:rsid w:val="00B35EBB"/>
    <w:rsid w:val="00B36309"/>
    <w:rsid w:val="00B363D6"/>
    <w:rsid w:val="00B36581"/>
    <w:rsid w:val="00B36B81"/>
    <w:rsid w:val="00B36C81"/>
    <w:rsid w:val="00B3724D"/>
    <w:rsid w:val="00B37588"/>
    <w:rsid w:val="00B37CD7"/>
    <w:rsid w:val="00B40996"/>
    <w:rsid w:val="00B41CAF"/>
    <w:rsid w:val="00B4219B"/>
    <w:rsid w:val="00B4244E"/>
    <w:rsid w:val="00B424AD"/>
    <w:rsid w:val="00B431C3"/>
    <w:rsid w:val="00B43BEE"/>
    <w:rsid w:val="00B44139"/>
    <w:rsid w:val="00B4463E"/>
    <w:rsid w:val="00B44856"/>
    <w:rsid w:val="00B44F68"/>
    <w:rsid w:val="00B459E5"/>
    <w:rsid w:val="00B45FDD"/>
    <w:rsid w:val="00B46181"/>
    <w:rsid w:val="00B46202"/>
    <w:rsid w:val="00B46330"/>
    <w:rsid w:val="00B463CE"/>
    <w:rsid w:val="00B4653C"/>
    <w:rsid w:val="00B4665E"/>
    <w:rsid w:val="00B47ADC"/>
    <w:rsid w:val="00B5039D"/>
    <w:rsid w:val="00B529AB"/>
    <w:rsid w:val="00B540BB"/>
    <w:rsid w:val="00B54344"/>
    <w:rsid w:val="00B54374"/>
    <w:rsid w:val="00B55327"/>
    <w:rsid w:val="00B5545C"/>
    <w:rsid w:val="00B55510"/>
    <w:rsid w:val="00B55CA5"/>
    <w:rsid w:val="00B55E0E"/>
    <w:rsid w:val="00B57912"/>
    <w:rsid w:val="00B604FB"/>
    <w:rsid w:val="00B60EFB"/>
    <w:rsid w:val="00B613C3"/>
    <w:rsid w:val="00B6167B"/>
    <w:rsid w:val="00B6173F"/>
    <w:rsid w:val="00B61F1B"/>
    <w:rsid w:val="00B61FEC"/>
    <w:rsid w:val="00B62E5F"/>
    <w:rsid w:val="00B62ECD"/>
    <w:rsid w:val="00B63393"/>
    <w:rsid w:val="00B6385D"/>
    <w:rsid w:val="00B63C91"/>
    <w:rsid w:val="00B642D6"/>
    <w:rsid w:val="00B648B1"/>
    <w:rsid w:val="00B64B03"/>
    <w:rsid w:val="00B65CB2"/>
    <w:rsid w:val="00B66122"/>
    <w:rsid w:val="00B661CD"/>
    <w:rsid w:val="00B665CD"/>
    <w:rsid w:val="00B66856"/>
    <w:rsid w:val="00B66FA2"/>
    <w:rsid w:val="00B675B6"/>
    <w:rsid w:val="00B6768A"/>
    <w:rsid w:val="00B67D94"/>
    <w:rsid w:val="00B70629"/>
    <w:rsid w:val="00B70698"/>
    <w:rsid w:val="00B70911"/>
    <w:rsid w:val="00B70BF5"/>
    <w:rsid w:val="00B712B2"/>
    <w:rsid w:val="00B71470"/>
    <w:rsid w:val="00B714E2"/>
    <w:rsid w:val="00B719B4"/>
    <w:rsid w:val="00B71D5C"/>
    <w:rsid w:val="00B721ED"/>
    <w:rsid w:val="00B721F1"/>
    <w:rsid w:val="00B72662"/>
    <w:rsid w:val="00B73734"/>
    <w:rsid w:val="00B737EE"/>
    <w:rsid w:val="00B73B18"/>
    <w:rsid w:val="00B746B8"/>
    <w:rsid w:val="00B74D7C"/>
    <w:rsid w:val="00B74F47"/>
    <w:rsid w:val="00B75315"/>
    <w:rsid w:val="00B758F4"/>
    <w:rsid w:val="00B77503"/>
    <w:rsid w:val="00B778DA"/>
    <w:rsid w:val="00B77D92"/>
    <w:rsid w:val="00B77EE8"/>
    <w:rsid w:val="00B77F3D"/>
    <w:rsid w:val="00B80AA6"/>
    <w:rsid w:val="00B80CFD"/>
    <w:rsid w:val="00B80FF2"/>
    <w:rsid w:val="00B8159A"/>
    <w:rsid w:val="00B81BA6"/>
    <w:rsid w:val="00B8247D"/>
    <w:rsid w:val="00B82671"/>
    <w:rsid w:val="00B82B47"/>
    <w:rsid w:val="00B82DE7"/>
    <w:rsid w:val="00B82F22"/>
    <w:rsid w:val="00B84528"/>
    <w:rsid w:val="00B8493E"/>
    <w:rsid w:val="00B866C3"/>
    <w:rsid w:val="00B86FB2"/>
    <w:rsid w:val="00B875BD"/>
    <w:rsid w:val="00B90190"/>
    <w:rsid w:val="00B90285"/>
    <w:rsid w:val="00B90554"/>
    <w:rsid w:val="00B91AB8"/>
    <w:rsid w:val="00B929BA"/>
    <w:rsid w:val="00B931B7"/>
    <w:rsid w:val="00B9358A"/>
    <w:rsid w:val="00B937D1"/>
    <w:rsid w:val="00B943B5"/>
    <w:rsid w:val="00B94608"/>
    <w:rsid w:val="00B9486D"/>
    <w:rsid w:val="00B94B44"/>
    <w:rsid w:val="00B94E3E"/>
    <w:rsid w:val="00B95B18"/>
    <w:rsid w:val="00B9647A"/>
    <w:rsid w:val="00B96777"/>
    <w:rsid w:val="00B968E5"/>
    <w:rsid w:val="00B96F86"/>
    <w:rsid w:val="00B9700E"/>
    <w:rsid w:val="00B9774A"/>
    <w:rsid w:val="00B978FA"/>
    <w:rsid w:val="00B97D0C"/>
    <w:rsid w:val="00BA05D3"/>
    <w:rsid w:val="00BA0812"/>
    <w:rsid w:val="00BA0B78"/>
    <w:rsid w:val="00BA0FED"/>
    <w:rsid w:val="00BA109E"/>
    <w:rsid w:val="00BA1604"/>
    <w:rsid w:val="00BA1734"/>
    <w:rsid w:val="00BA1859"/>
    <w:rsid w:val="00BA2038"/>
    <w:rsid w:val="00BA20E5"/>
    <w:rsid w:val="00BA251A"/>
    <w:rsid w:val="00BA280A"/>
    <w:rsid w:val="00BA35EF"/>
    <w:rsid w:val="00BA36D7"/>
    <w:rsid w:val="00BA3B10"/>
    <w:rsid w:val="00BA3D41"/>
    <w:rsid w:val="00BA4196"/>
    <w:rsid w:val="00BA47BB"/>
    <w:rsid w:val="00BA5060"/>
    <w:rsid w:val="00BA62A0"/>
    <w:rsid w:val="00BA6692"/>
    <w:rsid w:val="00BA6DBA"/>
    <w:rsid w:val="00BA74E0"/>
    <w:rsid w:val="00BA75E4"/>
    <w:rsid w:val="00BA7EF5"/>
    <w:rsid w:val="00BB03E6"/>
    <w:rsid w:val="00BB05B2"/>
    <w:rsid w:val="00BB074E"/>
    <w:rsid w:val="00BB18CF"/>
    <w:rsid w:val="00BB1DE9"/>
    <w:rsid w:val="00BB22D3"/>
    <w:rsid w:val="00BB2660"/>
    <w:rsid w:val="00BB2CF5"/>
    <w:rsid w:val="00BB2DB8"/>
    <w:rsid w:val="00BB3D5A"/>
    <w:rsid w:val="00BB3DFD"/>
    <w:rsid w:val="00BB4372"/>
    <w:rsid w:val="00BB49C1"/>
    <w:rsid w:val="00BB4CA2"/>
    <w:rsid w:val="00BB4F16"/>
    <w:rsid w:val="00BB5402"/>
    <w:rsid w:val="00BB5480"/>
    <w:rsid w:val="00BB6167"/>
    <w:rsid w:val="00BB7253"/>
    <w:rsid w:val="00BB7763"/>
    <w:rsid w:val="00BB7AB8"/>
    <w:rsid w:val="00BC1511"/>
    <w:rsid w:val="00BC17E8"/>
    <w:rsid w:val="00BC18AD"/>
    <w:rsid w:val="00BC1AA0"/>
    <w:rsid w:val="00BC1D27"/>
    <w:rsid w:val="00BC28C3"/>
    <w:rsid w:val="00BC2DAD"/>
    <w:rsid w:val="00BC39DD"/>
    <w:rsid w:val="00BC3A76"/>
    <w:rsid w:val="00BC3DDD"/>
    <w:rsid w:val="00BC4A13"/>
    <w:rsid w:val="00BC52FE"/>
    <w:rsid w:val="00BC550C"/>
    <w:rsid w:val="00BC6080"/>
    <w:rsid w:val="00BC6C53"/>
    <w:rsid w:val="00BC73DE"/>
    <w:rsid w:val="00BC74E0"/>
    <w:rsid w:val="00BC765E"/>
    <w:rsid w:val="00BC7DEB"/>
    <w:rsid w:val="00BD0431"/>
    <w:rsid w:val="00BD1142"/>
    <w:rsid w:val="00BD146F"/>
    <w:rsid w:val="00BD2756"/>
    <w:rsid w:val="00BD2C64"/>
    <w:rsid w:val="00BD36E0"/>
    <w:rsid w:val="00BD3899"/>
    <w:rsid w:val="00BD3B7A"/>
    <w:rsid w:val="00BD3F2E"/>
    <w:rsid w:val="00BD4777"/>
    <w:rsid w:val="00BD497F"/>
    <w:rsid w:val="00BD4A6A"/>
    <w:rsid w:val="00BD5490"/>
    <w:rsid w:val="00BD5E42"/>
    <w:rsid w:val="00BD6412"/>
    <w:rsid w:val="00BD77FD"/>
    <w:rsid w:val="00BD7A75"/>
    <w:rsid w:val="00BD7E7F"/>
    <w:rsid w:val="00BE0FB0"/>
    <w:rsid w:val="00BE11FC"/>
    <w:rsid w:val="00BE1E35"/>
    <w:rsid w:val="00BE2326"/>
    <w:rsid w:val="00BE236A"/>
    <w:rsid w:val="00BE2A3F"/>
    <w:rsid w:val="00BE2F8F"/>
    <w:rsid w:val="00BE3022"/>
    <w:rsid w:val="00BE36DD"/>
    <w:rsid w:val="00BE396A"/>
    <w:rsid w:val="00BE4066"/>
    <w:rsid w:val="00BE4591"/>
    <w:rsid w:val="00BE4C99"/>
    <w:rsid w:val="00BE4DE5"/>
    <w:rsid w:val="00BE4F53"/>
    <w:rsid w:val="00BE57B4"/>
    <w:rsid w:val="00BE5C2D"/>
    <w:rsid w:val="00BE5D08"/>
    <w:rsid w:val="00BE5D24"/>
    <w:rsid w:val="00BE6786"/>
    <w:rsid w:val="00BE6AB7"/>
    <w:rsid w:val="00BE6F83"/>
    <w:rsid w:val="00BE711F"/>
    <w:rsid w:val="00BE755E"/>
    <w:rsid w:val="00BE77DB"/>
    <w:rsid w:val="00BE7996"/>
    <w:rsid w:val="00BF172A"/>
    <w:rsid w:val="00BF18DD"/>
    <w:rsid w:val="00BF1BA8"/>
    <w:rsid w:val="00BF2772"/>
    <w:rsid w:val="00BF28B4"/>
    <w:rsid w:val="00BF2942"/>
    <w:rsid w:val="00BF297A"/>
    <w:rsid w:val="00BF2EF5"/>
    <w:rsid w:val="00BF2F2C"/>
    <w:rsid w:val="00BF32AF"/>
    <w:rsid w:val="00BF43B5"/>
    <w:rsid w:val="00BF56A1"/>
    <w:rsid w:val="00BF59A0"/>
    <w:rsid w:val="00BF5E08"/>
    <w:rsid w:val="00BF6510"/>
    <w:rsid w:val="00BF67FB"/>
    <w:rsid w:val="00BF69B4"/>
    <w:rsid w:val="00BF6AF0"/>
    <w:rsid w:val="00BF6CDA"/>
    <w:rsid w:val="00BF71FA"/>
    <w:rsid w:val="00BF76A4"/>
    <w:rsid w:val="00BF7882"/>
    <w:rsid w:val="00BF7DBE"/>
    <w:rsid w:val="00C008B3"/>
    <w:rsid w:val="00C011B2"/>
    <w:rsid w:val="00C012C5"/>
    <w:rsid w:val="00C01ACF"/>
    <w:rsid w:val="00C01C27"/>
    <w:rsid w:val="00C0213D"/>
    <w:rsid w:val="00C0263C"/>
    <w:rsid w:val="00C02C55"/>
    <w:rsid w:val="00C0306B"/>
    <w:rsid w:val="00C0371A"/>
    <w:rsid w:val="00C037F2"/>
    <w:rsid w:val="00C04554"/>
    <w:rsid w:val="00C046C2"/>
    <w:rsid w:val="00C046EE"/>
    <w:rsid w:val="00C049AC"/>
    <w:rsid w:val="00C049AE"/>
    <w:rsid w:val="00C05441"/>
    <w:rsid w:val="00C054DF"/>
    <w:rsid w:val="00C058B7"/>
    <w:rsid w:val="00C05AA6"/>
    <w:rsid w:val="00C05C85"/>
    <w:rsid w:val="00C060DB"/>
    <w:rsid w:val="00C06191"/>
    <w:rsid w:val="00C0626F"/>
    <w:rsid w:val="00C065B8"/>
    <w:rsid w:val="00C068EF"/>
    <w:rsid w:val="00C06C8F"/>
    <w:rsid w:val="00C07326"/>
    <w:rsid w:val="00C1005D"/>
    <w:rsid w:val="00C10431"/>
    <w:rsid w:val="00C10A16"/>
    <w:rsid w:val="00C10B24"/>
    <w:rsid w:val="00C116A8"/>
    <w:rsid w:val="00C117B9"/>
    <w:rsid w:val="00C123A5"/>
    <w:rsid w:val="00C12526"/>
    <w:rsid w:val="00C14339"/>
    <w:rsid w:val="00C14441"/>
    <w:rsid w:val="00C14590"/>
    <w:rsid w:val="00C14820"/>
    <w:rsid w:val="00C1487B"/>
    <w:rsid w:val="00C151E0"/>
    <w:rsid w:val="00C15685"/>
    <w:rsid w:val="00C15BBB"/>
    <w:rsid w:val="00C162EE"/>
    <w:rsid w:val="00C1698B"/>
    <w:rsid w:val="00C1711B"/>
    <w:rsid w:val="00C1730D"/>
    <w:rsid w:val="00C203EF"/>
    <w:rsid w:val="00C20611"/>
    <w:rsid w:val="00C21135"/>
    <w:rsid w:val="00C212D1"/>
    <w:rsid w:val="00C2166E"/>
    <w:rsid w:val="00C223ED"/>
    <w:rsid w:val="00C22D36"/>
    <w:rsid w:val="00C22ED8"/>
    <w:rsid w:val="00C22F77"/>
    <w:rsid w:val="00C2305D"/>
    <w:rsid w:val="00C235AC"/>
    <w:rsid w:val="00C23C77"/>
    <w:rsid w:val="00C23D59"/>
    <w:rsid w:val="00C23E38"/>
    <w:rsid w:val="00C24068"/>
    <w:rsid w:val="00C24285"/>
    <w:rsid w:val="00C2441F"/>
    <w:rsid w:val="00C24757"/>
    <w:rsid w:val="00C25178"/>
    <w:rsid w:val="00C2518C"/>
    <w:rsid w:val="00C251EA"/>
    <w:rsid w:val="00C2531D"/>
    <w:rsid w:val="00C257C6"/>
    <w:rsid w:val="00C25825"/>
    <w:rsid w:val="00C25BE3"/>
    <w:rsid w:val="00C2673F"/>
    <w:rsid w:val="00C26832"/>
    <w:rsid w:val="00C26902"/>
    <w:rsid w:val="00C26A49"/>
    <w:rsid w:val="00C26CEE"/>
    <w:rsid w:val="00C277C0"/>
    <w:rsid w:val="00C27F9F"/>
    <w:rsid w:val="00C30A6A"/>
    <w:rsid w:val="00C30DE3"/>
    <w:rsid w:val="00C30FE4"/>
    <w:rsid w:val="00C3137D"/>
    <w:rsid w:val="00C31F6A"/>
    <w:rsid w:val="00C320AB"/>
    <w:rsid w:val="00C32163"/>
    <w:rsid w:val="00C335F2"/>
    <w:rsid w:val="00C34CD2"/>
    <w:rsid w:val="00C34E89"/>
    <w:rsid w:val="00C352CF"/>
    <w:rsid w:val="00C35920"/>
    <w:rsid w:val="00C36532"/>
    <w:rsid w:val="00C36830"/>
    <w:rsid w:val="00C37EED"/>
    <w:rsid w:val="00C37EEE"/>
    <w:rsid w:val="00C4008B"/>
    <w:rsid w:val="00C401BD"/>
    <w:rsid w:val="00C4023D"/>
    <w:rsid w:val="00C40782"/>
    <w:rsid w:val="00C40A92"/>
    <w:rsid w:val="00C4164E"/>
    <w:rsid w:val="00C41DD0"/>
    <w:rsid w:val="00C41E0D"/>
    <w:rsid w:val="00C41E96"/>
    <w:rsid w:val="00C41F62"/>
    <w:rsid w:val="00C4234D"/>
    <w:rsid w:val="00C42660"/>
    <w:rsid w:val="00C42C6A"/>
    <w:rsid w:val="00C42F19"/>
    <w:rsid w:val="00C42F5C"/>
    <w:rsid w:val="00C4318A"/>
    <w:rsid w:val="00C43477"/>
    <w:rsid w:val="00C43611"/>
    <w:rsid w:val="00C43A2B"/>
    <w:rsid w:val="00C43F11"/>
    <w:rsid w:val="00C4516F"/>
    <w:rsid w:val="00C45355"/>
    <w:rsid w:val="00C4537C"/>
    <w:rsid w:val="00C461C2"/>
    <w:rsid w:val="00C465AE"/>
    <w:rsid w:val="00C474EB"/>
    <w:rsid w:val="00C4783E"/>
    <w:rsid w:val="00C47BA9"/>
    <w:rsid w:val="00C47DD1"/>
    <w:rsid w:val="00C47E1D"/>
    <w:rsid w:val="00C47E46"/>
    <w:rsid w:val="00C500D7"/>
    <w:rsid w:val="00C502FE"/>
    <w:rsid w:val="00C5039B"/>
    <w:rsid w:val="00C503E8"/>
    <w:rsid w:val="00C50ADF"/>
    <w:rsid w:val="00C51664"/>
    <w:rsid w:val="00C528B8"/>
    <w:rsid w:val="00C52D44"/>
    <w:rsid w:val="00C530FE"/>
    <w:rsid w:val="00C533F1"/>
    <w:rsid w:val="00C53793"/>
    <w:rsid w:val="00C53873"/>
    <w:rsid w:val="00C54875"/>
    <w:rsid w:val="00C54F2C"/>
    <w:rsid w:val="00C55CCF"/>
    <w:rsid w:val="00C55E35"/>
    <w:rsid w:val="00C55F85"/>
    <w:rsid w:val="00C570E0"/>
    <w:rsid w:val="00C5713A"/>
    <w:rsid w:val="00C57525"/>
    <w:rsid w:val="00C57CE2"/>
    <w:rsid w:val="00C57FDF"/>
    <w:rsid w:val="00C603C6"/>
    <w:rsid w:val="00C60D6A"/>
    <w:rsid w:val="00C60E53"/>
    <w:rsid w:val="00C618C4"/>
    <w:rsid w:val="00C619F9"/>
    <w:rsid w:val="00C61DF1"/>
    <w:rsid w:val="00C62BC9"/>
    <w:rsid w:val="00C62DEC"/>
    <w:rsid w:val="00C63381"/>
    <w:rsid w:val="00C63559"/>
    <w:rsid w:val="00C635C0"/>
    <w:rsid w:val="00C640DD"/>
    <w:rsid w:val="00C6471C"/>
    <w:rsid w:val="00C649C0"/>
    <w:rsid w:val="00C65EF6"/>
    <w:rsid w:val="00C66F97"/>
    <w:rsid w:val="00C67D15"/>
    <w:rsid w:val="00C67FD1"/>
    <w:rsid w:val="00C70046"/>
    <w:rsid w:val="00C7139B"/>
    <w:rsid w:val="00C71F76"/>
    <w:rsid w:val="00C7207A"/>
    <w:rsid w:val="00C721C8"/>
    <w:rsid w:val="00C721D7"/>
    <w:rsid w:val="00C738D7"/>
    <w:rsid w:val="00C73ACA"/>
    <w:rsid w:val="00C73C14"/>
    <w:rsid w:val="00C7483B"/>
    <w:rsid w:val="00C74953"/>
    <w:rsid w:val="00C7546D"/>
    <w:rsid w:val="00C75C59"/>
    <w:rsid w:val="00C760C5"/>
    <w:rsid w:val="00C76A70"/>
    <w:rsid w:val="00C76C94"/>
    <w:rsid w:val="00C76CD5"/>
    <w:rsid w:val="00C76D7F"/>
    <w:rsid w:val="00C77274"/>
    <w:rsid w:val="00C774D7"/>
    <w:rsid w:val="00C77A04"/>
    <w:rsid w:val="00C77F3D"/>
    <w:rsid w:val="00C800AE"/>
    <w:rsid w:val="00C80C49"/>
    <w:rsid w:val="00C819F1"/>
    <w:rsid w:val="00C82438"/>
    <w:rsid w:val="00C8298E"/>
    <w:rsid w:val="00C82A0A"/>
    <w:rsid w:val="00C82E2F"/>
    <w:rsid w:val="00C82E84"/>
    <w:rsid w:val="00C830C2"/>
    <w:rsid w:val="00C833A0"/>
    <w:rsid w:val="00C8349A"/>
    <w:rsid w:val="00C83AA2"/>
    <w:rsid w:val="00C83D43"/>
    <w:rsid w:val="00C84210"/>
    <w:rsid w:val="00C84608"/>
    <w:rsid w:val="00C84924"/>
    <w:rsid w:val="00C8492A"/>
    <w:rsid w:val="00C84BC9"/>
    <w:rsid w:val="00C84D13"/>
    <w:rsid w:val="00C852EA"/>
    <w:rsid w:val="00C85568"/>
    <w:rsid w:val="00C85CC7"/>
    <w:rsid w:val="00C86746"/>
    <w:rsid w:val="00C8747E"/>
    <w:rsid w:val="00C87F03"/>
    <w:rsid w:val="00C907E0"/>
    <w:rsid w:val="00C908C9"/>
    <w:rsid w:val="00C90C89"/>
    <w:rsid w:val="00C90DC5"/>
    <w:rsid w:val="00C90DD6"/>
    <w:rsid w:val="00C913F3"/>
    <w:rsid w:val="00C91481"/>
    <w:rsid w:val="00C91B31"/>
    <w:rsid w:val="00C91BEB"/>
    <w:rsid w:val="00C91DA4"/>
    <w:rsid w:val="00C92B02"/>
    <w:rsid w:val="00C94E9D"/>
    <w:rsid w:val="00C95190"/>
    <w:rsid w:val="00C956DF"/>
    <w:rsid w:val="00C97859"/>
    <w:rsid w:val="00C97A53"/>
    <w:rsid w:val="00C97B5F"/>
    <w:rsid w:val="00C97F7D"/>
    <w:rsid w:val="00CA06EE"/>
    <w:rsid w:val="00CA0E3F"/>
    <w:rsid w:val="00CA0FE2"/>
    <w:rsid w:val="00CA115F"/>
    <w:rsid w:val="00CA23C7"/>
    <w:rsid w:val="00CA264C"/>
    <w:rsid w:val="00CA2A47"/>
    <w:rsid w:val="00CA405F"/>
    <w:rsid w:val="00CA451F"/>
    <w:rsid w:val="00CA4DCC"/>
    <w:rsid w:val="00CA51C4"/>
    <w:rsid w:val="00CA5254"/>
    <w:rsid w:val="00CA52DD"/>
    <w:rsid w:val="00CA5810"/>
    <w:rsid w:val="00CA59D5"/>
    <w:rsid w:val="00CA613D"/>
    <w:rsid w:val="00CA699A"/>
    <w:rsid w:val="00CA70EB"/>
    <w:rsid w:val="00CA7306"/>
    <w:rsid w:val="00CA7923"/>
    <w:rsid w:val="00CB051B"/>
    <w:rsid w:val="00CB077B"/>
    <w:rsid w:val="00CB0AD2"/>
    <w:rsid w:val="00CB140A"/>
    <w:rsid w:val="00CB1A4C"/>
    <w:rsid w:val="00CB1E4D"/>
    <w:rsid w:val="00CB1FC2"/>
    <w:rsid w:val="00CB2060"/>
    <w:rsid w:val="00CB286E"/>
    <w:rsid w:val="00CB2CF2"/>
    <w:rsid w:val="00CB2F1B"/>
    <w:rsid w:val="00CB3572"/>
    <w:rsid w:val="00CB3C06"/>
    <w:rsid w:val="00CB3E56"/>
    <w:rsid w:val="00CB3F3B"/>
    <w:rsid w:val="00CB441D"/>
    <w:rsid w:val="00CB4525"/>
    <w:rsid w:val="00CB5CEA"/>
    <w:rsid w:val="00CB6049"/>
    <w:rsid w:val="00CB640E"/>
    <w:rsid w:val="00CB6584"/>
    <w:rsid w:val="00CB7BA0"/>
    <w:rsid w:val="00CB7C32"/>
    <w:rsid w:val="00CB7C9B"/>
    <w:rsid w:val="00CB7D1E"/>
    <w:rsid w:val="00CB7DE9"/>
    <w:rsid w:val="00CC09A2"/>
    <w:rsid w:val="00CC0B64"/>
    <w:rsid w:val="00CC0DC7"/>
    <w:rsid w:val="00CC2B6D"/>
    <w:rsid w:val="00CC2C0A"/>
    <w:rsid w:val="00CC2D31"/>
    <w:rsid w:val="00CC2DD4"/>
    <w:rsid w:val="00CC2FAF"/>
    <w:rsid w:val="00CC362C"/>
    <w:rsid w:val="00CC3B98"/>
    <w:rsid w:val="00CC3C6B"/>
    <w:rsid w:val="00CC3E1B"/>
    <w:rsid w:val="00CC3FCF"/>
    <w:rsid w:val="00CC4D0A"/>
    <w:rsid w:val="00CC516B"/>
    <w:rsid w:val="00CC60B8"/>
    <w:rsid w:val="00CC63F7"/>
    <w:rsid w:val="00CC6A5B"/>
    <w:rsid w:val="00CC6DB3"/>
    <w:rsid w:val="00CC708B"/>
    <w:rsid w:val="00CD0326"/>
    <w:rsid w:val="00CD1C4B"/>
    <w:rsid w:val="00CD2063"/>
    <w:rsid w:val="00CD3B10"/>
    <w:rsid w:val="00CD425D"/>
    <w:rsid w:val="00CD4263"/>
    <w:rsid w:val="00CD4AA0"/>
    <w:rsid w:val="00CD4AD4"/>
    <w:rsid w:val="00CD55CD"/>
    <w:rsid w:val="00CD5941"/>
    <w:rsid w:val="00CD5CEB"/>
    <w:rsid w:val="00CD64B2"/>
    <w:rsid w:val="00CD6847"/>
    <w:rsid w:val="00CD771C"/>
    <w:rsid w:val="00CD7F5A"/>
    <w:rsid w:val="00CE0156"/>
    <w:rsid w:val="00CE07B1"/>
    <w:rsid w:val="00CE1149"/>
    <w:rsid w:val="00CE1429"/>
    <w:rsid w:val="00CE16CE"/>
    <w:rsid w:val="00CE1E28"/>
    <w:rsid w:val="00CE1E70"/>
    <w:rsid w:val="00CE27F9"/>
    <w:rsid w:val="00CE28BC"/>
    <w:rsid w:val="00CE3286"/>
    <w:rsid w:val="00CE364B"/>
    <w:rsid w:val="00CE4142"/>
    <w:rsid w:val="00CE4676"/>
    <w:rsid w:val="00CE48BF"/>
    <w:rsid w:val="00CE4E5E"/>
    <w:rsid w:val="00CE4F1A"/>
    <w:rsid w:val="00CE526B"/>
    <w:rsid w:val="00CE52C8"/>
    <w:rsid w:val="00CE590B"/>
    <w:rsid w:val="00CE5F80"/>
    <w:rsid w:val="00CE5FDE"/>
    <w:rsid w:val="00CE6AF0"/>
    <w:rsid w:val="00CE6D1E"/>
    <w:rsid w:val="00CE788C"/>
    <w:rsid w:val="00CE7DF9"/>
    <w:rsid w:val="00CF016E"/>
    <w:rsid w:val="00CF0285"/>
    <w:rsid w:val="00CF03FA"/>
    <w:rsid w:val="00CF0670"/>
    <w:rsid w:val="00CF1693"/>
    <w:rsid w:val="00CF1E45"/>
    <w:rsid w:val="00CF2084"/>
    <w:rsid w:val="00CF2C37"/>
    <w:rsid w:val="00CF3705"/>
    <w:rsid w:val="00CF3E20"/>
    <w:rsid w:val="00CF4509"/>
    <w:rsid w:val="00CF597D"/>
    <w:rsid w:val="00CF5D44"/>
    <w:rsid w:val="00CF7754"/>
    <w:rsid w:val="00D010BF"/>
    <w:rsid w:val="00D01346"/>
    <w:rsid w:val="00D01532"/>
    <w:rsid w:val="00D0153B"/>
    <w:rsid w:val="00D0181C"/>
    <w:rsid w:val="00D01A87"/>
    <w:rsid w:val="00D01C6B"/>
    <w:rsid w:val="00D01E34"/>
    <w:rsid w:val="00D01EDD"/>
    <w:rsid w:val="00D022C5"/>
    <w:rsid w:val="00D022DF"/>
    <w:rsid w:val="00D023E5"/>
    <w:rsid w:val="00D02C7C"/>
    <w:rsid w:val="00D031FC"/>
    <w:rsid w:val="00D032C1"/>
    <w:rsid w:val="00D0341E"/>
    <w:rsid w:val="00D03475"/>
    <w:rsid w:val="00D039BB"/>
    <w:rsid w:val="00D0444F"/>
    <w:rsid w:val="00D04F39"/>
    <w:rsid w:val="00D05544"/>
    <w:rsid w:val="00D056CB"/>
    <w:rsid w:val="00D05DD8"/>
    <w:rsid w:val="00D061A8"/>
    <w:rsid w:val="00D061BC"/>
    <w:rsid w:val="00D062D7"/>
    <w:rsid w:val="00D0634F"/>
    <w:rsid w:val="00D0635F"/>
    <w:rsid w:val="00D074E6"/>
    <w:rsid w:val="00D075BE"/>
    <w:rsid w:val="00D07639"/>
    <w:rsid w:val="00D103EF"/>
    <w:rsid w:val="00D10F44"/>
    <w:rsid w:val="00D11FCD"/>
    <w:rsid w:val="00D12745"/>
    <w:rsid w:val="00D12B22"/>
    <w:rsid w:val="00D12B43"/>
    <w:rsid w:val="00D12BF0"/>
    <w:rsid w:val="00D13595"/>
    <w:rsid w:val="00D13640"/>
    <w:rsid w:val="00D13B16"/>
    <w:rsid w:val="00D13E7F"/>
    <w:rsid w:val="00D14806"/>
    <w:rsid w:val="00D15314"/>
    <w:rsid w:val="00D15399"/>
    <w:rsid w:val="00D157E2"/>
    <w:rsid w:val="00D159ED"/>
    <w:rsid w:val="00D15F31"/>
    <w:rsid w:val="00D16559"/>
    <w:rsid w:val="00D1667C"/>
    <w:rsid w:val="00D16E96"/>
    <w:rsid w:val="00D16ECD"/>
    <w:rsid w:val="00D178D3"/>
    <w:rsid w:val="00D178FE"/>
    <w:rsid w:val="00D17EE4"/>
    <w:rsid w:val="00D17FBE"/>
    <w:rsid w:val="00D201EE"/>
    <w:rsid w:val="00D20B3B"/>
    <w:rsid w:val="00D20FEC"/>
    <w:rsid w:val="00D2164E"/>
    <w:rsid w:val="00D2197D"/>
    <w:rsid w:val="00D21E2D"/>
    <w:rsid w:val="00D225B4"/>
    <w:rsid w:val="00D2285C"/>
    <w:rsid w:val="00D22C3F"/>
    <w:rsid w:val="00D22F7E"/>
    <w:rsid w:val="00D23CCA"/>
    <w:rsid w:val="00D246EC"/>
    <w:rsid w:val="00D2494E"/>
    <w:rsid w:val="00D256F8"/>
    <w:rsid w:val="00D25D0E"/>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74C"/>
    <w:rsid w:val="00D33969"/>
    <w:rsid w:val="00D33BCE"/>
    <w:rsid w:val="00D33E68"/>
    <w:rsid w:val="00D33E8F"/>
    <w:rsid w:val="00D3403A"/>
    <w:rsid w:val="00D3431C"/>
    <w:rsid w:val="00D35826"/>
    <w:rsid w:val="00D35898"/>
    <w:rsid w:val="00D359E4"/>
    <w:rsid w:val="00D35B70"/>
    <w:rsid w:val="00D36126"/>
    <w:rsid w:val="00D362BE"/>
    <w:rsid w:val="00D36376"/>
    <w:rsid w:val="00D3683A"/>
    <w:rsid w:val="00D369C8"/>
    <w:rsid w:val="00D37297"/>
    <w:rsid w:val="00D375AB"/>
    <w:rsid w:val="00D4013E"/>
    <w:rsid w:val="00D405CF"/>
    <w:rsid w:val="00D40D3B"/>
    <w:rsid w:val="00D40E1A"/>
    <w:rsid w:val="00D40E25"/>
    <w:rsid w:val="00D411CF"/>
    <w:rsid w:val="00D411E2"/>
    <w:rsid w:val="00D4146B"/>
    <w:rsid w:val="00D414A8"/>
    <w:rsid w:val="00D41BA7"/>
    <w:rsid w:val="00D424F5"/>
    <w:rsid w:val="00D42937"/>
    <w:rsid w:val="00D42CBC"/>
    <w:rsid w:val="00D431CC"/>
    <w:rsid w:val="00D4323A"/>
    <w:rsid w:val="00D4361E"/>
    <w:rsid w:val="00D43DD6"/>
    <w:rsid w:val="00D440C2"/>
    <w:rsid w:val="00D442D6"/>
    <w:rsid w:val="00D44E2C"/>
    <w:rsid w:val="00D456FF"/>
    <w:rsid w:val="00D4577F"/>
    <w:rsid w:val="00D462F7"/>
    <w:rsid w:val="00D46824"/>
    <w:rsid w:val="00D46EB0"/>
    <w:rsid w:val="00D47DF0"/>
    <w:rsid w:val="00D50B5D"/>
    <w:rsid w:val="00D50D0C"/>
    <w:rsid w:val="00D5110D"/>
    <w:rsid w:val="00D51576"/>
    <w:rsid w:val="00D5196C"/>
    <w:rsid w:val="00D52190"/>
    <w:rsid w:val="00D52404"/>
    <w:rsid w:val="00D52D7E"/>
    <w:rsid w:val="00D52F23"/>
    <w:rsid w:val="00D52F99"/>
    <w:rsid w:val="00D53646"/>
    <w:rsid w:val="00D53678"/>
    <w:rsid w:val="00D53F83"/>
    <w:rsid w:val="00D541AD"/>
    <w:rsid w:val="00D544A7"/>
    <w:rsid w:val="00D55013"/>
    <w:rsid w:val="00D5545D"/>
    <w:rsid w:val="00D55531"/>
    <w:rsid w:val="00D5556E"/>
    <w:rsid w:val="00D569F8"/>
    <w:rsid w:val="00D5752C"/>
    <w:rsid w:val="00D60116"/>
    <w:rsid w:val="00D604D6"/>
    <w:rsid w:val="00D60737"/>
    <w:rsid w:val="00D60A90"/>
    <w:rsid w:val="00D6104D"/>
    <w:rsid w:val="00D6118C"/>
    <w:rsid w:val="00D61541"/>
    <w:rsid w:val="00D6168B"/>
    <w:rsid w:val="00D61F7B"/>
    <w:rsid w:val="00D6200D"/>
    <w:rsid w:val="00D62FC9"/>
    <w:rsid w:val="00D6488C"/>
    <w:rsid w:val="00D64C01"/>
    <w:rsid w:val="00D64DC3"/>
    <w:rsid w:val="00D65299"/>
    <w:rsid w:val="00D655CF"/>
    <w:rsid w:val="00D65F50"/>
    <w:rsid w:val="00D66F1F"/>
    <w:rsid w:val="00D67344"/>
    <w:rsid w:val="00D67A20"/>
    <w:rsid w:val="00D702D4"/>
    <w:rsid w:val="00D705D6"/>
    <w:rsid w:val="00D70F03"/>
    <w:rsid w:val="00D713B9"/>
    <w:rsid w:val="00D714A8"/>
    <w:rsid w:val="00D71894"/>
    <w:rsid w:val="00D72146"/>
    <w:rsid w:val="00D724B3"/>
    <w:rsid w:val="00D72C0A"/>
    <w:rsid w:val="00D72E6A"/>
    <w:rsid w:val="00D7348D"/>
    <w:rsid w:val="00D73492"/>
    <w:rsid w:val="00D74097"/>
    <w:rsid w:val="00D7420C"/>
    <w:rsid w:val="00D74808"/>
    <w:rsid w:val="00D7486F"/>
    <w:rsid w:val="00D74919"/>
    <w:rsid w:val="00D74C49"/>
    <w:rsid w:val="00D74D58"/>
    <w:rsid w:val="00D7585A"/>
    <w:rsid w:val="00D758B1"/>
    <w:rsid w:val="00D76301"/>
    <w:rsid w:val="00D764DB"/>
    <w:rsid w:val="00D76654"/>
    <w:rsid w:val="00D76702"/>
    <w:rsid w:val="00D76AC9"/>
    <w:rsid w:val="00D77081"/>
    <w:rsid w:val="00D775EE"/>
    <w:rsid w:val="00D77F35"/>
    <w:rsid w:val="00D77F4F"/>
    <w:rsid w:val="00D80C9F"/>
    <w:rsid w:val="00D81119"/>
    <w:rsid w:val="00D81896"/>
    <w:rsid w:val="00D818F9"/>
    <w:rsid w:val="00D81E4D"/>
    <w:rsid w:val="00D82587"/>
    <w:rsid w:val="00D82F65"/>
    <w:rsid w:val="00D830BA"/>
    <w:rsid w:val="00D83C73"/>
    <w:rsid w:val="00D84924"/>
    <w:rsid w:val="00D84DEB"/>
    <w:rsid w:val="00D84EAE"/>
    <w:rsid w:val="00D850CC"/>
    <w:rsid w:val="00D8578D"/>
    <w:rsid w:val="00D85FFD"/>
    <w:rsid w:val="00D865AC"/>
    <w:rsid w:val="00D8679A"/>
    <w:rsid w:val="00D87535"/>
    <w:rsid w:val="00D87E23"/>
    <w:rsid w:val="00D90A00"/>
    <w:rsid w:val="00D90A99"/>
    <w:rsid w:val="00D90B5A"/>
    <w:rsid w:val="00D9131B"/>
    <w:rsid w:val="00D918D5"/>
    <w:rsid w:val="00D918FC"/>
    <w:rsid w:val="00D9214A"/>
    <w:rsid w:val="00D92B53"/>
    <w:rsid w:val="00D92DCE"/>
    <w:rsid w:val="00D93485"/>
    <w:rsid w:val="00D934FA"/>
    <w:rsid w:val="00D9453B"/>
    <w:rsid w:val="00D946A9"/>
    <w:rsid w:val="00D94B76"/>
    <w:rsid w:val="00D94BB5"/>
    <w:rsid w:val="00D94BC4"/>
    <w:rsid w:val="00D957EB"/>
    <w:rsid w:val="00D964A4"/>
    <w:rsid w:val="00D967E2"/>
    <w:rsid w:val="00D96830"/>
    <w:rsid w:val="00D96DD1"/>
    <w:rsid w:val="00D96E37"/>
    <w:rsid w:val="00D97D52"/>
    <w:rsid w:val="00DA0545"/>
    <w:rsid w:val="00DA0FD5"/>
    <w:rsid w:val="00DA23C6"/>
    <w:rsid w:val="00DA386E"/>
    <w:rsid w:val="00DA3A29"/>
    <w:rsid w:val="00DA4022"/>
    <w:rsid w:val="00DA416B"/>
    <w:rsid w:val="00DA44FC"/>
    <w:rsid w:val="00DA46C0"/>
    <w:rsid w:val="00DA5551"/>
    <w:rsid w:val="00DA59D6"/>
    <w:rsid w:val="00DA5E9D"/>
    <w:rsid w:val="00DA614B"/>
    <w:rsid w:val="00DA628A"/>
    <w:rsid w:val="00DA6558"/>
    <w:rsid w:val="00DA7C2A"/>
    <w:rsid w:val="00DA7DCB"/>
    <w:rsid w:val="00DB0132"/>
    <w:rsid w:val="00DB0141"/>
    <w:rsid w:val="00DB08B1"/>
    <w:rsid w:val="00DB0F16"/>
    <w:rsid w:val="00DB13F5"/>
    <w:rsid w:val="00DB1AF4"/>
    <w:rsid w:val="00DB1CB2"/>
    <w:rsid w:val="00DB1D82"/>
    <w:rsid w:val="00DB1DBC"/>
    <w:rsid w:val="00DB243D"/>
    <w:rsid w:val="00DB2529"/>
    <w:rsid w:val="00DB2628"/>
    <w:rsid w:val="00DB282C"/>
    <w:rsid w:val="00DB2B48"/>
    <w:rsid w:val="00DB2C15"/>
    <w:rsid w:val="00DB2C63"/>
    <w:rsid w:val="00DB3368"/>
    <w:rsid w:val="00DB3576"/>
    <w:rsid w:val="00DB37B3"/>
    <w:rsid w:val="00DB3AAC"/>
    <w:rsid w:val="00DB3C9B"/>
    <w:rsid w:val="00DB43F4"/>
    <w:rsid w:val="00DB4ED0"/>
    <w:rsid w:val="00DB5589"/>
    <w:rsid w:val="00DB57C7"/>
    <w:rsid w:val="00DB5BA9"/>
    <w:rsid w:val="00DB62EF"/>
    <w:rsid w:val="00DB6E07"/>
    <w:rsid w:val="00DB7018"/>
    <w:rsid w:val="00DB7107"/>
    <w:rsid w:val="00DB75CA"/>
    <w:rsid w:val="00DB78EA"/>
    <w:rsid w:val="00DC09F6"/>
    <w:rsid w:val="00DC0D7B"/>
    <w:rsid w:val="00DC0EEA"/>
    <w:rsid w:val="00DC1098"/>
    <w:rsid w:val="00DC1678"/>
    <w:rsid w:val="00DC1F3F"/>
    <w:rsid w:val="00DC21B9"/>
    <w:rsid w:val="00DC22C1"/>
    <w:rsid w:val="00DC22D7"/>
    <w:rsid w:val="00DC27B9"/>
    <w:rsid w:val="00DC2A9D"/>
    <w:rsid w:val="00DC3181"/>
    <w:rsid w:val="00DC33E9"/>
    <w:rsid w:val="00DC3FFA"/>
    <w:rsid w:val="00DC47F7"/>
    <w:rsid w:val="00DC4984"/>
    <w:rsid w:val="00DC522E"/>
    <w:rsid w:val="00DC5DA9"/>
    <w:rsid w:val="00DC5DFA"/>
    <w:rsid w:val="00DC62B2"/>
    <w:rsid w:val="00DC65F7"/>
    <w:rsid w:val="00DC6725"/>
    <w:rsid w:val="00DC67D6"/>
    <w:rsid w:val="00DC67FD"/>
    <w:rsid w:val="00DC698A"/>
    <w:rsid w:val="00DC6D50"/>
    <w:rsid w:val="00DC79E4"/>
    <w:rsid w:val="00DC7BB5"/>
    <w:rsid w:val="00DD01F2"/>
    <w:rsid w:val="00DD1242"/>
    <w:rsid w:val="00DD1394"/>
    <w:rsid w:val="00DD1412"/>
    <w:rsid w:val="00DD14FF"/>
    <w:rsid w:val="00DD1608"/>
    <w:rsid w:val="00DD25A6"/>
    <w:rsid w:val="00DD2BAA"/>
    <w:rsid w:val="00DD3315"/>
    <w:rsid w:val="00DD3742"/>
    <w:rsid w:val="00DD40EE"/>
    <w:rsid w:val="00DD4D98"/>
    <w:rsid w:val="00DD4FE4"/>
    <w:rsid w:val="00DD5421"/>
    <w:rsid w:val="00DD5EC5"/>
    <w:rsid w:val="00DE0119"/>
    <w:rsid w:val="00DE0807"/>
    <w:rsid w:val="00DE0F1D"/>
    <w:rsid w:val="00DE1A4D"/>
    <w:rsid w:val="00DE1CF2"/>
    <w:rsid w:val="00DE1D62"/>
    <w:rsid w:val="00DE2020"/>
    <w:rsid w:val="00DE215A"/>
    <w:rsid w:val="00DE2EB9"/>
    <w:rsid w:val="00DE34DD"/>
    <w:rsid w:val="00DE3A97"/>
    <w:rsid w:val="00DE3FAA"/>
    <w:rsid w:val="00DE5002"/>
    <w:rsid w:val="00DE5D5E"/>
    <w:rsid w:val="00DE5E8D"/>
    <w:rsid w:val="00DE696D"/>
    <w:rsid w:val="00DE70C5"/>
    <w:rsid w:val="00DE76F4"/>
    <w:rsid w:val="00DE7825"/>
    <w:rsid w:val="00DE7B42"/>
    <w:rsid w:val="00DF0309"/>
    <w:rsid w:val="00DF03D7"/>
    <w:rsid w:val="00DF05EC"/>
    <w:rsid w:val="00DF06C1"/>
    <w:rsid w:val="00DF239B"/>
    <w:rsid w:val="00DF2940"/>
    <w:rsid w:val="00DF2A1C"/>
    <w:rsid w:val="00DF2B71"/>
    <w:rsid w:val="00DF2E56"/>
    <w:rsid w:val="00DF3BFF"/>
    <w:rsid w:val="00DF3C32"/>
    <w:rsid w:val="00DF3C3C"/>
    <w:rsid w:val="00DF3E97"/>
    <w:rsid w:val="00DF4644"/>
    <w:rsid w:val="00DF46D4"/>
    <w:rsid w:val="00DF4725"/>
    <w:rsid w:val="00DF4C92"/>
    <w:rsid w:val="00DF524A"/>
    <w:rsid w:val="00DF5321"/>
    <w:rsid w:val="00DF5A64"/>
    <w:rsid w:val="00DF5EB6"/>
    <w:rsid w:val="00DF5FD8"/>
    <w:rsid w:val="00DF6303"/>
    <w:rsid w:val="00DF7741"/>
    <w:rsid w:val="00DF7ED5"/>
    <w:rsid w:val="00E00464"/>
    <w:rsid w:val="00E0051C"/>
    <w:rsid w:val="00E0081A"/>
    <w:rsid w:val="00E00922"/>
    <w:rsid w:val="00E00B88"/>
    <w:rsid w:val="00E00CA5"/>
    <w:rsid w:val="00E01A19"/>
    <w:rsid w:val="00E02438"/>
    <w:rsid w:val="00E029F3"/>
    <w:rsid w:val="00E03558"/>
    <w:rsid w:val="00E04642"/>
    <w:rsid w:val="00E055B6"/>
    <w:rsid w:val="00E06B0B"/>
    <w:rsid w:val="00E06B63"/>
    <w:rsid w:val="00E06CAA"/>
    <w:rsid w:val="00E0719A"/>
    <w:rsid w:val="00E075D9"/>
    <w:rsid w:val="00E07908"/>
    <w:rsid w:val="00E07983"/>
    <w:rsid w:val="00E10DB9"/>
    <w:rsid w:val="00E10E35"/>
    <w:rsid w:val="00E11139"/>
    <w:rsid w:val="00E113DD"/>
    <w:rsid w:val="00E1161C"/>
    <w:rsid w:val="00E11C08"/>
    <w:rsid w:val="00E11C87"/>
    <w:rsid w:val="00E1224B"/>
    <w:rsid w:val="00E122E7"/>
    <w:rsid w:val="00E12858"/>
    <w:rsid w:val="00E129E9"/>
    <w:rsid w:val="00E131B9"/>
    <w:rsid w:val="00E13DBC"/>
    <w:rsid w:val="00E14218"/>
    <w:rsid w:val="00E15527"/>
    <w:rsid w:val="00E159FE"/>
    <w:rsid w:val="00E15CBC"/>
    <w:rsid w:val="00E1604A"/>
    <w:rsid w:val="00E162DC"/>
    <w:rsid w:val="00E16B28"/>
    <w:rsid w:val="00E16DFF"/>
    <w:rsid w:val="00E1724B"/>
    <w:rsid w:val="00E174D4"/>
    <w:rsid w:val="00E17578"/>
    <w:rsid w:val="00E17C92"/>
    <w:rsid w:val="00E17DC6"/>
    <w:rsid w:val="00E17F97"/>
    <w:rsid w:val="00E20CDA"/>
    <w:rsid w:val="00E211F6"/>
    <w:rsid w:val="00E2134C"/>
    <w:rsid w:val="00E215F7"/>
    <w:rsid w:val="00E217F9"/>
    <w:rsid w:val="00E220AC"/>
    <w:rsid w:val="00E221ED"/>
    <w:rsid w:val="00E229E8"/>
    <w:rsid w:val="00E22F60"/>
    <w:rsid w:val="00E2407A"/>
    <w:rsid w:val="00E249C1"/>
    <w:rsid w:val="00E24B33"/>
    <w:rsid w:val="00E24D4B"/>
    <w:rsid w:val="00E2531E"/>
    <w:rsid w:val="00E25D27"/>
    <w:rsid w:val="00E264DC"/>
    <w:rsid w:val="00E26E44"/>
    <w:rsid w:val="00E27672"/>
    <w:rsid w:val="00E27A1F"/>
    <w:rsid w:val="00E30591"/>
    <w:rsid w:val="00E30735"/>
    <w:rsid w:val="00E308CE"/>
    <w:rsid w:val="00E30AC5"/>
    <w:rsid w:val="00E30FB6"/>
    <w:rsid w:val="00E31713"/>
    <w:rsid w:val="00E31ACE"/>
    <w:rsid w:val="00E31D82"/>
    <w:rsid w:val="00E31E14"/>
    <w:rsid w:val="00E32128"/>
    <w:rsid w:val="00E32AAE"/>
    <w:rsid w:val="00E33D54"/>
    <w:rsid w:val="00E342E5"/>
    <w:rsid w:val="00E344F6"/>
    <w:rsid w:val="00E352B7"/>
    <w:rsid w:val="00E355DA"/>
    <w:rsid w:val="00E3591B"/>
    <w:rsid w:val="00E35D84"/>
    <w:rsid w:val="00E36028"/>
    <w:rsid w:val="00E3641B"/>
    <w:rsid w:val="00E36CBF"/>
    <w:rsid w:val="00E36F1F"/>
    <w:rsid w:val="00E3751C"/>
    <w:rsid w:val="00E37529"/>
    <w:rsid w:val="00E376A8"/>
    <w:rsid w:val="00E37778"/>
    <w:rsid w:val="00E4088E"/>
    <w:rsid w:val="00E40FBC"/>
    <w:rsid w:val="00E41462"/>
    <w:rsid w:val="00E41882"/>
    <w:rsid w:val="00E41DDA"/>
    <w:rsid w:val="00E41F7B"/>
    <w:rsid w:val="00E42985"/>
    <w:rsid w:val="00E42FC3"/>
    <w:rsid w:val="00E43CD2"/>
    <w:rsid w:val="00E4453A"/>
    <w:rsid w:val="00E44F9B"/>
    <w:rsid w:val="00E451B4"/>
    <w:rsid w:val="00E45246"/>
    <w:rsid w:val="00E45B2A"/>
    <w:rsid w:val="00E4641F"/>
    <w:rsid w:val="00E46424"/>
    <w:rsid w:val="00E4696E"/>
    <w:rsid w:val="00E46C5B"/>
    <w:rsid w:val="00E46DD5"/>
    <w:rsid w:val="00E47224"/>
    <w:rsid w:val="00E47542"/>
    <w:rsid w:val="00E50180"/>
    <w:rsid w:val="00E523AD"/>
    <w:rsid w:val="00E525E1"/>
    <w:rsid w:val="00E529DB"/>
    <w:rsid w:val="00E52A14"/>
    <w:rsid w:val="00E52A52"/>
    <w:rsid w:val="00E52F56"/>
    <w:rsid w:val="00E54E3C"/>
    <w:rsid w:val="00E5525F"/>
    <w:rsid w:val="00E56600"/>
    <w:rsid w:val="00E567BA"/>
    <w:rsid w:val="00E56D30"/>
    <w:rsid w:val="00E56EF9"/>
    <w:rsid w:val="00E57016"/>
    <w:rsid w:val="00E570F9"/>
    <w:rsid w:val="00E57239"/>
    <w:rsid w:val="00E573BF"/>
    <w:rsid w:val="00E57874"/>
    <w:rsid w:val="00E57AFD"/>
    <w:rsid w:val="00E57B1C"/>
    <w:rsid w:val="00E57FB1"/>
    <w:rsid w:val="00E604E2"/>
    <w:rsid w:val="00E60A07"/>
    <w:rsid w:val="00E60E81"/>
    <w:rsid w:val="00E60F03"/>
    <w:rsid w:val="00E610DA"/>
    <w:rsid w:val="00E61120"/>
    <w:rsid w:val="00E61661"/>
    <w:rsid w:val="00E61862"/>
    <w:rsid w:val="00E61E3D"/>
    <w:rsid w:val="00E61ED4"/>
    <w:rsid w:val="00E63934"/>
    <w:rsid w:val="00E63F1A"/>
    <w:rsid w:val="00E64023"/>
    <w:rsid w:val="00E641D1"/>
    <w:rsid w:val="00E64874"/>
    <w:rsid w:val="00E64A2B"/>
    <w:rsid w:val="00E64FC0"/>
    <w:rsid w:val="00E6509B"/>
    <w:rsid w:val="00E65B05"/>
    <w:rsid w:val="00E65C42"/>
    <w:rsid w:val="00E661B9"/>
    <w:rsid w:val="00E6630B"/>
    <w:rsid w:val="00E663CA"/>
    <w:rsid w:val="00E66958"/>
    <w:rsid w:val="00E66984"/>
    <w:rsid w:val="00E66BCE"/>
    <w:rsid w:val="00E6742E"/>
    <w:rsid w:val="00E7009D"/>
    <w:rsid w:val="00E704F9"/>
    <w:rsid w:val="00E707A7"/>
    <w:rsid w:val="00E70C8F"/>
    <w:rsid w:val="00E7167D"/>
    <w:rsid w:val="00E71811"/>
    <w:rsid w:val="00E7293C"/>
    <w:rsid w:val="00E72C9D"/>
    <w:rsid w:val="00E734D8"/>
    <w:rsid w:val="00E74698"/>
    <w:rsid w:val="00E74A60"/>
    <w:rsid w:val="00E74E0F"/>
    <w:rsid w:val="00E753B3"/>
    <w:rsid w:val="00E753D1"/>
    <w:rsid w:val="00E75D5C"/>
    <w:rsid w:val="00E76A5D"/>
    <w:rsid w:val="00E773C2"/>
    <w:rsid w:val="00E77B20"/>
    <w:rsid w:val="00E77DB4"/>
    <w:rsid w:val="00E8064B"/>
    <w:rsid w:val="00E8069F"/>
    <w:rsid w:val="00E811C9"/>
    <w:rsid w:val="00E812BC"/>
    <w:rsid w:val="00E8198B"/>
    <w:rsid w:val="00E819D3"/>
    <w:rsid w:val="00E81F74"/>
    <w:rsid w:val="00E8211B"/>
    <w:rsid w:val="00E82178"/>
    <w:rsid w:val="00E82A33"/>
    <w:rsid w:val="00E832B7"/>
    <w:rsid w:val="00E8401D"/>
    <w:rsid w:val="00E841BE"/>
    <w:rsid w:val="00E842AF"/>
    <w:rsid w:val="00E8477A"/>
    <w:rsid w:val="00E853F5"/>
    <w:rsid w:val="00E8572F"/>
    <w:rsid w:val="00E85960"/>
    <w:rsid w:val="00E8639D"/>
    <w:rsid w:val="00E8690A"/>
    <w:rsid w:val="00E8747B"/>
    <w:rsid w:val="00E87C61"/>
    <w:rsid w:val="00E90300"/>
    <w:rsid w:val="00E90567"/>
    <w:rsid w:val="00E905BF"/>
    <w:rsid w:val="00E909DA"/>
    <w:rsid w:val="00E90B59"/>
    <w:rsid w:val="00E90C15"/>
    <w:rsid w:val="00E90C53"/>
    <w:rsid w:val="00E90F31"/>
    <w:rsid w:val="00E91817"/>
    <w:rsid w:val="00E91A36"/>
    <w:rsid w:val="00E91A49"/>
    <w:rsid w:val="00E91C83"/>
    <w:rsid w:val="00E91E06"/>
    <w:rsid w:val="00E91F28"/>
    <w:rsid w:val="00E9208C"/>
    <w:rsid w:val="00E92CA8"/>
    <w:rsid w:val="00E93F2B"/>
    <w:rsid w:val="00E94AE2"/>
    <w:rsid w:val="00E94D03"/>
    <w:rsid w:val="00E94EF5"/>
    <w:rsid w:val="00E94F93"/>
    <w:rsid w:val="00E95175"/>
    <w:rsid w:val="00E95273"/>
    <w:rsid w:val="00E95888"/>
    <w:rsid w:val="00E95BC1"/>
    <w:rsid w:val="00E96784"/>
    <w:rsid w:val="00E97D45"/>
    <w:rsid w:val="00EA0160"/>
    <w:rsid w:val="00EA0247"/>
    <w:rsid w:val="00EA0954"/>
    <w:rsid w:val="00EA10C8"/>
    <w:rsid w:val="00EA10F4"/>
    <w:rsid w:val="00EA14E0"/>
    <w:rsid w:val="00EA1906"/>
    <w:rsid w:val="00EA1B87"/>
    <w:rsid w:val="00EA2A0C"/>
    <w:rsid w:val="00EA320A"/>
    <w:rsid w:val="00EA36E4"/>
    <w:rsid w:val="00EA3B22"/>
    <w:rsid w:val="00EA3EDD"/>
    <w:rsid w:val="00EA3EFB"/>
    <w:rsid w:val="00EA46B8"/>
    <w:rsid w:val="00EA47A3"/>
    <w:rsid w:val="00EA4C56"/>
    <w:rsid w:val="00EA5395"/>
    <w:rsid w:val="00EA53AB"/>
    <w:rsid w:val="00EA5A1A"/>
    <w:rsid w:val="00EA5B02"/>
    <w:rsid w:val="00EA5F92"/>
    <w:rsid w:val="00EA652A"/>
    <w:rsid w:val="00EA6532"/>
    <w:rsid w:val="00EA73DA"/>
    <w:rsid w:val="00EA7427"/>
    <w:rsid w:val="00EA7593"/>
    <w:rsid w:val="00EA7BF6"/>
    <w:rsid w:val="00EA7F94"/>
    <w:rsid w:val="00EB0B5E"/>
    <w:rsid w:val="00EB13EB"/>
    <w:rsid w:val="00EB1AE8"/>
    <w:rsid w:val="00EB1EAC"/>
    <w:rsid w:val="00EB2326"/>
    <w:rsid w:val="00EB2B0E"/>
    <w:rsid w:val="00EB2EA6"/>
    <w:rsid w:val="00EB306E"/>
    <w:rsid w:val="00EB3216"/>
    <w:rsid w:val="00EB37C1"/>
    <w:rsid w:val="00EB3D47"/>
    <w:rsid w:val="00EB3DAA"/>
    <w:rsid w:val="00EB4ACF"/>
    <w:rsid w:val="00EB4D73"/>
    <w:rsid w:val="00EB4DB4"/>
    <w:rsid w:val="00EB4E30"/>
    <w:rsid w:val="00EB4E31"/>
    <w:rsid w:val="00EB4F85"/>
    <w:rsid w:val="00EB53BB"/>
    <w:rsid w:val="00EB5516"/>
    <w:rsid w:val="00EB58ED"/>
    <w:rsid w:val="00EB5FBD"/>
    <w:rsid w:val="00EB5FBF"/>
    <w:rsid w:val="00EB61DF"/>
    <w:rsid w:val="00EB6949"/>
    <w:rsid w:val="00EB7676"/>
    <w:rsid w:val="00EB7970"/>
    <w:rsid w:val="00EC0153"/>
    <w:rsid w:val="00EC0163"/>
    <w:rsid w:val="00EC075B"/>
    <w:rsid w:val="00EC15F0"/>
    <w:rsid w:val="00EC20E7"/>
    <w:rsid w:val="00EC238A"/>
    <w:rsid w:val="00EC2782"/>
    <w:rsid w:val="00EC2895"/>
    <w:rsid w:val="00EC344C"/>
    <w:rsid w:val="00EC38A4"/>
    <w:rsid w:val="00EC3A53"/>
    <w:rsid w:val="00EC3F0B"/>
    <w:rsid w:val="00EC402A"/>
    <w:rsid w:val="00EC4063"/>
    <w:rsid w:val="00EC539B"/>
    <w:rsid w:val="00EC55C4"/>
    <w:rsid w:val="00EC5915"/>
    <w:rsid w:val="00EC5ACA"/>
    <w:rsid w:val="00EC5D13"/>
    <w:rsid w:val="00EC63D1"/>
    <w:rsid w:val="00EC6DA7"/>
    <w:rsid w:val="00EC6F50"/>
    <w:rsid w:val="00EC782C"/>
    <w:rsid w:val="00EC7A0D"/>
    <w:rsid w:val="00EC7BE3"/>
    <w:rsid w:val="00ED0425"/>
    <w:rsid w:val="00ED1219"/>
    <w:rsid w:val="00ED137C"/>
    <w:rsid w:val="00ED1561"/>
    <w:rsid w:val="00ED22CE"/>
    <w:rsid w:val="00ED24E6"/>
    <w:rsid w:val="00ED266D"/>
    <w:rsid w:val="00ED2E2F"/>
    <w:rsid w:val="00ED2E7F"/>
    <w:rsid w:val="00ED387F"/>
    <w:rsid w:val="00ED3C01"/>
    <w:rsid w:val="00ED41E1"/>
    <w:rsid w:val="00ED420D"/>
    <w:rsid w:val="00ED4287"/>
    <w:rsid w:val="00ED4DEB"/>
    <w:rsid w:val="00ED52FD"/>
    <w:rsid w:val="00ED57A7"/>
    <w:rsid w:val="00ED5925"/>
    <w:rsid w:val="00ED5A33"/>
    <w:rsid w:val="00ED5F1D"/>
    <w:rsid w:val="00ED5F4D"/>
    <w:rsid w:val="00ED63E9"/>
    <w:rsid w:val="00ED6436"/>
    <w:rsid w:val="00ED65C3"/>
    <w:rsid w:val="00ED69B9"/>
    <w:rsid w:val="00ED6D4F"/>
    <w:rsid w:val="00ED6F70"/>
    <w:rsid w:val="00ED707E"/>
    <w:rsid w:val="00ED7784"/>
    <w:rsid w:val="00ED7EC5"/>
    <w:rsid w:val="00ED7F94"/>
    <w:rsid w:val="00EE06F3"/>
    <w:rsid w:val="00EE0C0E"/>
    <w:rsid w:val="00EE105C"/>
    <w:rsid w:val="00EE1EC2"/>
    <w:rsid w:val="00EE1FB7"/>
    <w:rsid w:val="00EE238E"/>
    <w:rsid w:val="00EE2431"/>
    <w:rsid w:val="00EE359B"/>
    <w:rsid w:val="00EE39A1"/>
    <w:rsid w:val="00EE3A47"/>
    <w:rsid w:val="00EE3DCE"/>
    <w:rsid w:val="00EE3E34"/>
    <w:rsid w:val="00EE45FA"/>
    <w:rsid w:val="00EE4DED"/>
    <w:rsid w:val="00EE4E5A"/>
    <w:rsid w:val="00EE50AA"/>
    <w:rsid w:val="00EE58A3"/>
    <w:rsid w:val="00EE5B24"/>
    <w:rsid w:val="00EE5F11"/>
    <w:rsid w:val="00EE618C"/>
    <w:rsid w:val="00EE6190"/>
    <w:rsid w:val="00EE63F9"/>
    <w:rsid w:val="00EE64F0"/>
    <w:rsid w:val="00EE79C6"/>
    <w:rsid w:val="00EF0357"/>
    <w:rsid w:val="00EF03B3"/>
    <w:rsid w:val="00EF0782"/>
    <w:rsid w:val="00EF07E0"/>
    <w:rsid w:val="00EF1300"/>
    <w:rsid w:val="00EF15D6"/>
    <w:rsid w:val="00EF16AB"/>
    <w:rsid w:val="00EF1BE7"/>
    <w:rsid w:val="00EF2014"/>
    <w:rsid w:val="00EF2107"/>
    <w:rsid w:val="00EF27CF"/>
    <w:rsid w:val="00EF3A80"/>
    <w:rsid w:val="00EF40EB"/>
    <w:rsid w:val="00EF4380"/>
    <w:rsid w:val="00EF52DA"/>
    <w:rsid w:val="00EF5639"/>
    <w:rsid w:val="00EF5CB4"/>
    <w:rsid w:val="00EF66DB"/>
    <w:rsid w:val="00EF68AB"/>
    <w:rsid w:val="00EF7099"/>
    <w:rsid w:val="00EF7963"/>
    <w:rsid w:val="00F00139"/>
    <w:rsid w:val="00F007A3"/>
    <w:rsid w:val="00F00E1A"/>
    <w:rsid w:val="00F01032"/>
    <w:rsid w:val="00F017D5"/>
    <w:rsid w:val="00F0183A"/>
    <w:rsid w:val="00F018C4"/>
    <w:rsid w:val="00F01BF3"/>
    <w:rsid w:val="00F02059"/>
    <w:rsid w:val="00F02254"/>
    <w:rsid w:val="00F02265"/>
    <w:rsid w:val="00F02381"/>
    <w:rsid w:val="00F025D5"/>
    <w:rsid w:val="00F02B69"/>
    <w:rsid w:val="00F02C4C"/>
    <w:rsid w:val="00F034F8"/>
    <w:rsid w:val="00F037D6"/>
    <w:rsid w:val="00F038E9"/>
    <w:rsid w:val="00F03945"/>
    <w:rsid w:val="00F0416C"/>
    <w:rsid w:val="00F052ED"/>
    <w:rsid w:val="00F05A2F"/>
    <w:rsid w:val="00F06324"/>
    <w:rsid w:val="00F06611"/>
    <w:rsid w:val="00F06D6D"/>
    <w:rsid w:val="00F06E13"/>
    <w:rsid w:val="00F06F3F"/>
    <w:rsid w:val="00F06F73"/>
    <w:rsid w:val="00F07436"/>
    <w:rsid w:val="00F07853"/>
    <w:rsid w:val="00F10ADD"/>
    <w:rsid w:val="00F10C6E"/>
    <w:rsid w:val="00F10FCC"/>
    <w:rsid w:val="00F1140A"/>
    <w:rsid w:val="00F11EB8"/>
    <w:rsid w:val="00F12B71"/>
    <w:rsid w:val="00F12E13"/>
    <w:rsid w:val="00F12E51"/>
    <w:rsid w:val="00F134F4"/>
    <w:rsid w:val="00F13E1E"/>
    <w:rsid w:val="00F1429C"/>
    <w:rsid w:val="00F1495D"/>
    <w:rsid w:val="00F15705"/>
    <w:rsid w:val="00F1694D"/>
    <w:rsid w:val="00F17981"/>
    <w:rsid w:val="00F17B12"/>
    <w:rsid w:val="00F17CF8"/>
    <w:rsid w:val="00F17E0D"/>
    <w:rsid w:val="00F204EF"/>
    <w:rsid w:val="00F206D8"/>
    <w:rsid w:val="00F20E7A"/>
    <w:rsid w:val="00F22898"/>
    <w:rsid w:val="00F228EB"/>
    <w:rsid w:val="00F22E9A"/>
    <w:rsid w:val="00F23581"/>
    <w:rsid w:val="00F23B68"/>
    <w:rsid w:val="00F23BBD"/>
    <w:rsid w:val="00F23C19"/>
    <w:rsid w:val="00F23E08"/>
    <w:rsid w:val="00F24727"/>
    <w:rsid w:val="00F24A41"/>
    <w:rsid w:val="00F2554B"/>
    <w:rsid w:val="00F2560F"/>
    <w:rsid w:val="00F25CF0"/>
    <w:rsid w:val="00F25F18"/>
    <w:rsid w:val="00F2641D"/>
    <w:rsid w:val="00F26DF5"/>
    <w:rsid w:val="00F27290"/>
    <w:rsid w:val="00F2766A"/>
    <w:rsid w:val="00F2785B"/>
    <w:rsid w:val="00F279B0"/>
    <w:rsid w:val="00F30251"/>
    <w:rsid w:val="00F305B2"/>
    <w:rsid w:val="00F30B47"/>
    <w:rsid w:val="00F31F77"/>
    <w:rsid w:val="00F3226D"/>
    <w:rsid w:val="00F3245D"/>
    <w:rsid w:val="00F33258"/>
    <w:rsid w:val="00F334B6"/>
    <w:rsid w:val="00F335A7"/>
    <w:rsid w:val="00F3379B"/>
    <w:rsid w:val="00F33E15"/>
    <w:rsid w:val="00F34265"/>
    <w:rsid w:val="00F34CDE"/>
    <w:rsid w:val="00F35249"/>
    <w:rsid w:val="00F353F9"/>
    <w:rsid w:val="00F3546C"/>
    <w:rsid w:val="00F35609"/>
    <w:rsid w:val="00F35BAB"/>
    <w:rsid w:val="00F35D3F"/>
    <w:rsid w:val="00F3607F"/>
    <w:rsid w:val="00F3628E"/>
    <w:rsid w:val="00F36465"/>
    <w:rsid w:val="00F3646F"/>
    <w:rsid w:val="00F36C1D"/>
    <w:rsid w:val="00F372A4"/>
    <w:rsid w:val="00F373AF"/>
    <w:rsid w:val="00F3754E"/>
    <w:rsid w:val="00F4042F"/>
    <w:rsid w:val="00F41634"/>
    <w:rsid w:val="00F4167E"/>
    <w:rsid w:val="00F416FA"/>
    <w:rsid w:val="00F42339"/>
    <w:rsid w:val="00F423EF"/>
    <w:rsid w:val="00F42B67"/>
    <w:rsid w:val="00F4314A"/>
    <w:rsid w:val="00F43433"/>
    <w:rsid w:val="00F43450"/>
    <w:rsid w:val="00F4400F"/>
    <w:rsid w:val="00F44318"/>
    <w:rsid w:val="00F44BE8"/>
    <w:rsid w:val="00F44C0F"/>
    <w:rsid w:val="00F45BA6"/>
    <w:rsid w:val="00F470A4"/>
    <w:rsid w:val="00F47785"/>
    <w:rsid w:val="00F479F8"/>
    <w:rsid w:val="00F50014"/>
    <w:rsid w:val="00F501B0"/>
    <w:rsid w:val="00F5068A"/>
    <w:rsid w:val="00F50A32"/>
    <w:rsid w:val="00F50B68"/>
    <w:rsid w:val="00F516D6"/>
    <w:rsid w:val="00F51D3D"/>
    <w:rsid w:val="00F5262C"/>
    <w:rsid w:val="00F527D2"/>
    <w:rsid w:val="00F52F30"/>
    <w:rsid w:val="00F53000"/>
    <w:rsid w:val="00F53BB6"/>
    <w:rsid w:val="00F54596"/>
    <w:rsid w:val="00F5558B"/>
    <w:rsid w:val="00F55B1A"/>
    <w:rsid w:val="00F55DEC"/>
    <w:rsid w:val="00F55ED9"/>
    <w:rsid w:val="00F56DA6"/>
    <w:rsid w:val="00F56FE4"/>
    <w:rsid w:val="00F570B1"/>
    <w:rsid w:val="00F6026C"/>
    <w:rsid w:val="00F60F26"/>
    <w:rsid w:val="00F62AFD"/>
    <w:rsid w:val="00F6310D"/>
    <w:rsid w:val="00F63FDD"/>
    <w:rsid w:val="00F64206"/>
    <w:rsid w:val="00F6428B"/>
    <w:rsid w:val="00F64642"/>
    <w:rsid w:val="00F64CAE"/>
    <w:rsid w:val="00F64F37"/>
    <w:rsid w:val="00F651D8"/>
    <w:rsid w:val="00F65234"/>
    <w:rsid w:val="00F65258"/>
    <w:rsid w:val="00F6531D"/>
    <w:rsid w:val="00F65408"/>
    <w:rsid w:val="00F65904"/>
    <w:rsid w:val="00F65B99"/>
    <w:rsid w:val="00F663B7"/>
    <w:rsid w:val="00F6676D"/>
    <w:rsid w:val="00F67785"/>
    <w:rsid w:val="00F677C4"/>
    <w:rsid w:val="00F677FA"/>
    <w:rsid w:val="00F70786"/>
    <w:rsid w:val="00F70A04"/>
    <w:rsid w:val="00F70DFF"/>
    <w:rsid w:val="00F7114A"/>
    <w:rsid w:val="00F71A8B"/>
    <w:rsid w:val="00F71F6A"/>
    <w:rsid w:val="00F73A09"/>
    <w:rsid w:val="00F73A28"/>
    <w:rsid w:val="00F73EDF"/>
    <w:rsid w:val="00F7462B"/>
    <w:rsid w:val="00F74C2B"/>
    <w:rsid w:val="00F74D45"/>
    <w:rsid w:val="00F7527F"/>
    <w:rsid w:val="00F7539F"/>
    <w:rsid w:val="00F754A7"/>
    <w:rsid w:val="00F75C5A"/>
    <w:rsid w:val="00F762A6"/>
    <w:rsid w:val="00F768F2"/>
    <w:rsid w:val="00F769B5"/>
    <w:rsid w:val="00F76CC5"/>
    <w:rsid w:val="00F76CDA"/>
    <w:rsid w:val="00F77CA5"/>
    <w:rsid w:val="00F77CFE"/>
    <w:rsid w:val="00F8028A"/>
    <w:rsid w:val="00F804B5"/>
    <w:rsid w:val="00F805C0"/>
    <w:rsid w:val="00F8109B"/>
    <w:rsid w:val="00F815C1"/>
    <w:rsid w:val="00F8182F"/>
    <w:rsid w:val="00F81F90"/>
    <w:rsid w:val="00F82212"/>
    <w:rsid w:val="00F823F0"/>
    <w:rsid w:val="00F82539"/>
    <w:rsid w:val="00F8345A"/>
    <w:rsid w:val="00F837C6"/>
    <w:rsid w:val="00F83D5D"/>
    <w:rsid w:val="00F83EBA"/>
    <w:rsid w:val="00F84162"/>
    <w:rsid w:val="00F84547"/>
    <w:rsid w:val="00F8474F"/>
    <w:rsid w:val="00F851C4"/>
    <w:rsid w:val="00F8559D"/>
    <w:rsid w:val="00F85686"/>
    <w:rsid w:val="00F85E7E"/>
    <w:rsid w:val="00F87A37"/>
    <w:rsid w:val="00F87CE0"/>
    <w:rsid w:val="00F90580"/>
    <w:rsid w:val="00F90901"/>
    <w:rsid w:val="00F91224"/>
    <w:rsid w:val="00F91276"/>
    <w:rsid w:val="00F91732"/>
    <w:rsid w:val="00F92013"/>
    <w:rsid w:val="00F929A1"/>
    <w:rsid w:val="00F9315B"/>
    <w:rsid w:val="00F932D8"/>
    <w:rsid w:val="00F93C4B"/>
    <w:rsid w:val="00F9466F"/>
    <w:rsid w:val="00F94CE3"/>
    <w:rsid w:val="00F94FA6"/>
    <w:rsid w:val="00F95627"/>
    <w:rsid w:val="00F957E0"/>
    <w:rsid w:val="00F95877"/>
    <w:rsid w:val="00F958E4"/>
    <w:rsid w:val="00F95BD9"/>
    <w:rsid w:val="00F95D39"/>
    <w:rsid w:val="00F96496"/>
    <w:rsid w:val="00F968EE"/>
    <w:rsid w:val="00F97DBD"/>
    <w:rsid w:val="00FA000A"/>
    <w:rsid w:val="00FA0189"/>
    <w:rsid w:val="00FA035D"/>
    <w:rsid w:val="00FA0390"/>
    <w:rsid w:val="00FA03F4"/>
    <w:rsid w:val="00FA09B4"/>
    <w:rsid w:val="00FA0C36"/>
    <w:rsid w:val="00FA0E0E"/>
    <w:rsid w:val="00FA181D"/>
    <w:rsid w:val="00FA1C72"/>
    <w:rsid w:val="00FA49F7"/>
    <w:rsid w:val="00FA4D61"/>
    <w:rsid w:val="00FA5348"/>
    <w:rsid w:val="00FA5F40"/>
    <w:rsid w:val="00FA64B1"/>
    <w:rsid w:val="00FA6AE0"/>
    <w:rsid w:val="00FA70FA"/>
    <w:rsid w:val="00FA792B"/>
    <w:rsid w:val="00FB0592"/>
    <w:rsid w:val="00FB0808"/>
    <w:rsid w:val="00FB1198"/>
    <w:rsid w:val="00FB2084"/>
    <w:rsid w:val="00FB2619"/>
    <w:rsid w:val="00FB276C"/>
    <w:rsid w:val="00FB303B"/>
    <w:rsid w:val="00FB372D"/>
    <w:rsid w:val="00FB4032"/>
    <w:rsid w:val="00FB42E8"/>
    <w:rsid w:val="00FB4714"/>
    <w:rsid w:val="00FB49C0"/>
    <w:rsid w:val="00FB4EAC"/>
    <w:rsid w:val="00FB57FB"/>
    <w:rsid w:val="00FB5916"/>
    <w:rsid w:val="00FB5F29"/>
    <w:rsid w:val="00FB60F1"/>
    <w:rsid w:val="00FB6C48"/>
    <w:rsid w:val="00FB71DC"/>
    <w:rsid w:val="00FB7611"/>
    <w:rsid w:val="00FB78A4"/>
    <w:rsid w:val="00FC0A65"/>
    <w:rsid w:val="00FC0C2A"/>
    <w:rsid w:val="00FC1123"/>
    <w:rsid w:val="00FC116A"/>
    <w:rsid w:val="00FC13CC"/>
    <w:rsid w:val="00FC164C"/>
    <w:rsid w:val="00FC18C4"/>
    <w:rsid w:val="00FC1ACE"/>
    <w:rsid w:val="00FC24F8"/>
    <w:rsid w:val="00FC26DD"/>
    <w:rsid w:val="00FC2F9C"/>
    <w:rsid w:val="00FC302E"/>
    <w:rsid w:val="00FC3322"/>
    <w:rsid w:val="00FC396E"/>
    <w:rsid w:val="00FC3B84"/>
    <w:rsid w:val="00FC467A"/>
    <w:rsid w:val="00FC46D3"/>
    <w:rsid w:val="00FC4B4D"/>
    <w:rsid w:val="00FC4ECC"/>
    <w:rsid w:val="00FC53CE"/>
    <w:rsid w:val="00FC54D7"/>
    <w:rsid w:val="00FC5E4E"/>
    <w:rsid w:val="00FC6457"/>
    <w:rsid w:val="00FC6EF4"/>
    <w:rsid w:val="00FC756B"/>
    <w:rsid w:val="00FD04AF"/>
    <w:rsid w:val="00FD0675"/>
    <w:rsid w:val="00FD0D70"/>
    <w:rsid w:val="00FD1829"/>
    <w:rsid w:val="00FD19E3"/>
    <w:rsid w:val="00FD1BCB"/>
    <w:rsid w:val="00FD2245"/>
    <w:rsid w:val="00FD2BCE"/>
    <w:rsid w:val="00FD2D31"/>
    <w:rsid w:val="00FD3610"/>
    <w:rsid w:val="00FD4053"/>
    <w:rsid w:val="00FD45EB"/>
    <w:rsid w:val="00FD4645"/>
    <w:rsid w:val="00FD4C7A"/>
    <w:rsid w:val="00FD5C78"/>
    <w:rsid w:val="00FD6BD3"/>
    <w:rsid w:val="00FD6CA4"/>
    <w:rsid w:val="00FD70AF"/>
    <w:rsid w:val="00FD79BB"/>
    <w:rsid w:val="00FD7D0A"/>
    <w:rsid w:val="00FD7F59"/>
    <w:rsid w:val="00FE0854"/>
    <w:rsid w:val="00FE13BD"/>
    <w:rsid w:val="00FE147D"/>
    <w:rsid w:val="00FE18C9"/>
    <w:rsid w:val="00FE1B93"/>
    <w:rsid w:val="00FE2152"/>
    <w:rsid w:val="00FE2CCF"/>
    <w:rsid w:val="00FE2EB0"/>
    <w:rsid w:val="00FE3425"/>
    <w:rsid w:val="00FE3BA0"/>
    <w:rsid w:val="00FE49E5"/>
    <w:rsid w:val="00FE4A5D"/>
    <w:rsid w:val="00FE4AE7"/>
    <w:rsid w:val="00FE6832"/>
    <w:rsid w:val="00FE6979"/>
    <w:rsid w:val="00FE6C7C"/>
    <w:rsid w:val="00FE6CC2"/>
    <w:rsid w:val="00FE6F83"/>
    <w:rsid w:val="00FE74BD"/>
    <w:rsid w:val="00FE7BDF"/>
    <w:rsid w:val="00FF058D"/>
    <w:rsid w:val="00FF072B"/>
    <w:rsid w:val="00FF0E55"/>
    <w:rsid w:val="00FF1012"/>
    <w:rsid w:val="00FF1D50"/>
    <w:rsid w:val="00FF1F56"/>
    <w:rsid w:val="00FF280A"/>
    <w:rsid w:val="00FF2903"/>
    <w:rsid w:val="00FF292C"/>
    <w:rsid w:val="00FF2C9C"/>
    <w:rsid w:val="00FF33AA"/>
    <w:rsid w:val="00FF35DA"/>
    <w:rsid w:val="00FF382F"/>
    <w:rsid w:val="00FF3A16"/>
    <w:rsid w:val="00FF3B22"/>
    <w:rsid w:val="00FF3BFC"/>
    <w:rsid w:val="00FF3C8A"/>
    <w:rsid w:val="00FF42BB"/>
    <w:rsid w:val="00FF4C5F"/>
    <w:rsid w:val="00FF4C7F"/>
    <w:rsid w:val="00FF50A1"/>
    <w:rsid w:val="00FF5B88"/>
    <w:rsid w:val="00FF7237"/>
    <w:rsid w:val="00FF768C"/>
    <w:rsid w:val="00FF7B6C"/>
    <w:rsid w:val="01542DA8"/>
    <w:rsid w:val="0200E50C"/>
    <w:rsid w:val="0218C48F"/>
    <w:rsid w:val="027979F6"/>
    <w:rsid w:val="028E0647"/>
    <w:rsid w:val="02AB423F"/>
    <w:rsid w:val="033CF5F5"/>
    <w:rsid w:val="033E013B"/>
    <w:rsid w:val="0358BD72"/>
    <w:rsid w:val="036DC804"/>
    <w:rsid w:val="03DA1B0C"/>
    <w:rsid w:val="03F17747"/>
    <w:rsid w:val="04D7CC74"/>
    <w:rsid w:val="04EC80AF"/>
    <w:rsid w:val="064A0F6C"/>
    <w:rsid w:val="06AC4A76"/>
    <w:rsid w:val="06BD165C"/>
    <w:rsid w:val="077CE43C"/>
    <w:rsid w:val="079743AC"/>
    <w:rsid w:val="081B624D"/>
    <w:rsid w:val="0858B590"/>
    <w:rsid w:val="089431E0"/>
    <w:rsid w:val="08BD0F9A"/>
    <w:rsid w:val="08C0620C"/>
    <w:rsid w:val="08E516E7"/>
    <w:rsid w:val="0959D4DD"/>
    <w:rsid w:val="0A3A175D"/>
    <w:rsid w:val="0AD6DDB2"/>
    <w:rsid w:val="0B33B45D"/>
    <w:rsid w:val="0B5D1E13"/>
    <w:rsid w:val="0BD1F98F"/>
    <w:rsid w:val="0CBC8110"/>
    <w:rsid w:val="0D7FEF23"/>
    <w:rsid w:val="0DFDDA10"/>
    <w:rsid w:val="0E21C0F3"/>
    <w:rsid w:val="0F87F621"/>
    <w:rsid w:val="0F9C927E"/>
    <w:rsid w:val="0FB0AA97"/>
    <w:rsid w:val="107BB914"/>
    <w:rsid w:val="113C4BBA"/>
    <w:rsid w:val="1163396B"/>
    <w:rsid w:val="11C9CD27"/>
    <w:rsid w:val="11F34BB3"/>
    <w:rsid w:val="1208A0E9"/>
    <w:rsid w:val="12178975"/>
    <w:rsid w:val="123CBD07"/>
    <w:rsid w:val="127162E5"/>
    <w:rsid w:val="12AC1797"/>
    <w:rsid w:val="12BDD632"/>
    <w:rsid w:val="12D8BF40"/>
    <w:rsid w:val="13648553"/>
    <w:rsid w:val="13E23654"/>
    <w:rsid w:val="1450A1BF"/>
    <w:rsid w:val="14DBEDB3"/>
    <w:rsid w:val="15CF7172"/>
    <w:rsid w:val="170D8A49"/>
    <w:rsid w:val="17378446"/>
    <w:rsid w:val="1798C1C1"/>
    <w:rsid w:val="17B4E737"/>
    <w:rsid w:val="17D6C563"/>
    <w:rsid w:val="17FC0397"/>
    <w:rsid w:val="18D0F08D"/>
    <w:rsid w:val="18E23EEF"/>
    <w:rsid w:val="18E610C5"/>
    <w:rsid w:val="190D34B6"/>
    <w:rsid w:val="192ED867"/>
    <w:rsid w:val="19AD9418"/>
    <w:rsid w:val="1A480E88"/>
    <w:rsid w:val="1A58368D"/>
    <w:rsid w:val="1A8205DC"/>
    <w:rsid w:val="1B8D4302"/>
    <w:rsid w:val="1B970BFA"/>
    <w:rsid w:val="1BBE6BBB"/>
    <w:rsid w:val="1BBF05D1"/>
    <w:rsid w:val="1C164A11"/>
    <w:rsid w:val="1C1D63A6"/>
    <w:rsid w:val="1C667929"/>
    <w:rsid w:val="1C9A8E39"/>
    <w:rsid w:val="1D1F4A8D"/>
    <w:rsid w:val="1D2AC797"/>
    <w:rsid w:val="1D7F6FAE"/>
    <w:rsid w:val="1E0E2065"/>
    <w:rsid w:val="1E1138B6"/>
    <w:rsid w:val="1E2995A5"/>
    <w:rsid w:val="1E542568"/>
    <w:rsid w:val="1F0313D1"/>
    <w:rsid w:val="1F3786F1"/>
    <w:rsid w:val="1F636197"/>
    <w:rsid w:val="1F717242"/>
    <w:rsid w:val="1F7AAE4C"/>
    <w:rsid w:val="1FD8D556"/>
    <w:rsid w:val="20BB47C9"/>
    <w:rsid w:val="20C6C7E6"/>
    <w:rsid w:val="21266B43"/>
    <w:rsid w:val="21B863D1"/>
    <w:rsid w:val="21C8418F"/>
    <w:rsid w:val="21F7082B"/>
    <w:rsid w:val="22FBDC9F"/>
    <w:rsid w:val="23107618"/>
    <w:rsid w:val="236DB3BE"/>
    <w:rsid w:val="24995924"/>
    <w:rsid w:val="24C94BC8"/>
    <w:rsid w:val="251AEBE9"/>
    <w:rsid w:val="251F7F39"/>
    <w:rsid w:val="26BAC948"/>
    <w:rsid w:val="27B4F433"/>
    <w:rsid w:val="283B8EE3"/>
    <w:rsid w:val="2919E862"/>
    <w:rsid w:val="2A6B29D0"/>
    <w:rsid w:val="2AF7ECE8"/>
    <w:rsid w:val="2B36082E"/>
    <w:rsid w:val="2B7E1C20"/>
    <w:rsid w:val="2BE256BE"/>
    <w:rsid w:val="2C709D44"/>
    <w:rsid w:val="2D515FB5"/>
    <w:rsid w:val="2D5E7474"/>
    <w:rsid w:val="2DAB7C56"/>
    <w:rsid w:val="2DC0331A"/>
    <w:rsid w:val="2DCBC0CA"/>
    <w:rsid w:val="2DDC8D3D"/>
    <w:rsid w:val="2E1B85F7"/>
    <w:rsid w:val="2E49758F"/>
    <w:rsid w:val="2E990E25"/>
    <w:rsid w:val="2F8F8392"/>
    <w:rsid w:val="304D8E12"/>
    <w:rsid w:val="3061CDEC"/>
    <w:rsid w:val="3121C216"/>
    <w:rsid w:val="331EF04C"/>
    <w:rsid w:val="33CE6693"/>
    <w:rsid w:val="33F165A2"/>
    <w:rsid w:val="3407885A"/>
    <w:rsid w:val="341212BA"/>
    <w:rsid w:val="343F2C14"/>
    <w:rsid w:val="34EC2AEF"/>
    <w:rsid w:val="35290132"/>
    <w:rsid w:val="35FEC516"/>
    <w:rsid w:val="36CF46AA"/>
    <w:rsid w:val="386D4528"/>
    <w:rsid w:val="38B0A7D0"/>
    <w:rsid w:val="38BB560C"/>
    <w:rsid w:val="3A3DA817"/>
    <w:rsid w:val="3B1EBD28"/>
    <w:rsid w:val="3B5B1CA8"/>
    <w:rsid w:val="3B760F3F"/>
    <w:rsid w:val="3BB42198"/>
    <w:rsid w:val="3BE2FE8F"/>
    <w:rsid w:val="3CCAF10D"/>
    <w:rsid w:val="3CE1C0BB"/>
    <w:rsid w:val="3D4FD630"/>
    <w:rsid w:val="3E1AB65B"/>
    <w:rsid w:val="3F256CB4"/>
    <w:rsid w:val="4065EA38"/>
    <w:rsid w:val="40DF2A8C"/>
    <w:rsid w:val="417083EE"/>
    <w:rsid w:val="417D1248"/>
    <w:rsid w:val="419F20E4"/>
    <w:rsid w:val="4248B9FC"/>
    <w:rsid w:val="42988D30"/>
    <w:rsid w:val="42E5C857"/>
    <w:rsid w:val="4309D437"/>
    <w:rsid w:val="4316A60A"/>
    <w:rsid w:val="432BED71"/>
    <w:rsid w:val="43323A72"/>
    <w:rsid w:val="43700402"/>
    <w:rsid w:val="43F98A02"/>
    <w:rsid w:val="440DF468"/>
    <w:rsid w:val="44A8D8CB"/>
    <w:rsid w:val="44DF1F81"/>
    <w:rsid w:val="453FD2A0"/>
    <w:rsid w:val="45805ABE"/>
    <w:rsid w:val="458502E3"/>
    <w:rsid w:val="472BE146"/>
    <w:rsid w:val="48329C86"/>
    <w:rsid w:val="48777362"/>
    <w:rsid w:val="48D46E56"/>
    <w:rsid w:val="4907CEB4"/>
    <w:rsid w:val="4A078DCB"/>
    <w:rsid w:val="4A1545B1"/>
    <w:rsid w:val="4ACC7EE8"/>
    <w:rsid w:val="4AFB45D8"/>
    <w:rsid w:val="4B3626B5"/>
    <w:rsid w:val="4CDB71AF"/>
    <w:rsid w:val="4CE35F35"/>
    <w:rsid w:val="4D21C314"/>
    <w:rsid w:val="4D8B6CA3"/>
    <w:rsid w:val="4DC44F9A"/>
    <w:rsid w:val="4EC845DF"/>
    <w:rsid w:val="4F58F4DE"/>
    <w:rsid w:val="4F61F86F"/>
    <w:rsid w:val="50C30D65"/>
    <w:rsid w:val="510C090E"/>
    <w:rsid w:val="51188AF7"/>
    <w:rsid w:val="519DA7FB"/>
    <w:rsid w:val="52096A84"/>
    <w:rsid w:val="525EDDC6"/>
    <w:rsid w:val="52B46946"/>
    <w:rsid w:val="52CA1189"/>
    <w:rsid w:val="5302B7B1"/>
    <w:rsid w:val="53591DB0"/>
    <w:rsid w:val="53C574F7"/>
    <w:rsid w:val="5449EAAC"/>
    <w:rsid w:val="553E444E"/>
    <w:rsid w:val="55967E88"/>
    <w:rsid w:val="55ED8B94"/>
    <w:rsid w:val="5607903B"/>
    <w:rsid w:val="562D81C9"/>
    <w:rsid w:val="5753E1F7"/>
    <w:rsid w:val="577B38CB"/>
    <w:rsid w:val="578FF280"/>
    <w:rsid w:val="59369D7D"/>
    <w:rsid w:val="596831C2"/>
    <w:rsid w:val="59CA4C22"/>
    <w:rsid w:val="59FFDE66"/>
    <w:rsid w:val="5A11B571"/>
    <w:rsid w:val="5A2C0B5B"/>
    <w:rsid w:val="5AC1B065"/>
    <w:rsid w:val="5B040223"/>
    <w:rsid w:val="5BD14470"/>
    <w:rsid w:val="5C3985CC"/>
    <w:rsid w:val="5C440982"/>
    <w:rsid w:val="5C802F46"/>
    <w:rsid w:val="5C9FD284"/>
    <w:rsid w:val="5D787E74"/>
    <w:rsid w:val="5D9B5E1E"/>
    <w:rsid w:val="5FA81525"/>
    <w:rsid w:val="60D7065F"/>
    <w:rsid w:val="61791DE2"/>
    <w:rsid w:val="61E771B2"/>
    <w:rsid w:val="62284A5E"/>
    <w:rsid w:val="6230B100"/>
    <w:rsid w:val="62B72AE7"/>
    <w:rsid w:val="62C2FF8B"/>
    <w:rsid w:val="62CA3D2C"/>
    <w:rsid w:val="6348D75C"/>
    <w:rsid w:val="636D708F"/>
    <w:rsid w:val="641FA5A6"/>
    <w:rsid w:val="649F2E71"/>
    <w:rsid w:val="64F35A0D"/>
    <w:rsid w:val="666E0C54"/>
    <w:rsid w:val="66DC5C7C"/>
    <w:rsid w:val="68EA320D"/>
    <w:rsid w:val="69230EAF"/>
    <w:rsid w:val="6A03A14E"/>
    <w:rsid w:val="6A040F75"/>
    <w:rsid w:val="6A2D41A3"/>
    <w:rsid w:val="6B06CE78"/>
    <w:rsid w:val="6B6933C6"/>
    <w:rsid w:val="6E1F3EB3"/>
    <w:rsid w:val="6E4EBA14"/>
    <w:rsid w:val="6E9A3C53"/>
    <w:rsid w:val="6EBABE0E"/>
    <w:rsid w:val="6F09D164"/>
    <w:rsid w:val="6F26DB98"/>
    <w:rsid w:val="6F49ADBB"/>
    <w:rsid w:val="6F96FE82"/>
    <w:rsid w:val="6FB1D1E0"/>
    <w:rsid w:val="701CA02A"/>
    <w:rsid w:val="7036A40D"/>
    <w:rsid w:val="70617FCF"/>
    <w:rsid w:val="707DC412"/>
    <w:rsid w:val="709218AA"/>
    <w:rsid w:val="71D1DD15"/>
    <w:rsid w:val="730F225E"/>
    <w:rsid w:val="738FC944"/>
    <w:rsid w:val="73BAFB8C"/>
    <w:rsid w:val="749DF237"/>
    <w:rsid w:val="74DCD62E"/>
    <w:rsid w:val="7573C9F8"/>
    <w:rsid w:val="76A54E38"/>
    <w:rsid w:val="76A6DE96"/>
    <w:rsid w:val="76F29C4E"/>
    <w:rsid w:val="776CB16E"/>
    <w:rsid w:val="77C751D6"/>
    <w:rsid w:val="7890F1CD"/>
    <w:rsid w:val="78D767A4"/>
    <w:rsid w:val="793C30DF"/>
    <w:rsid w:val="79BE54B6"/>
    <w:rsid w:val="7A1399D1"/>
    <w:rsid w:val="7A86BDFB"/>
    <w:rsid w:val="7B4F91CA"/>
    <w:rsid w:val="7BBFA00B"/>
    <w:rsid w:val="7BF742A1"/>
    <w:rsid w:val="7C0AE44D"/>
    <w:rsid w:val="7D148FBC"/>
    <w:rsid w:val="7D463F8C"/>
    <w:rsid w:val="7D8FCE5F"/>
    <w:rsid w:val="7DA75776"/>
    <w:rsid w:val="7E17D2C1"/>
    <w:rsid w:val="7FEEF43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4:docId w14:val="343B0579"/>
  <w15:docId w15:val="{9DC388B1-CCBC-47AA-A3CC-4DE60178F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Ttulo">
    <w:name w:val="Title"/>
    <w:basedOn w:val="Normal"/>
    <w:link w:val="TtuloCar"/>
    <w:qFormat/>
    <w:pPr>
      <w:widowControl w:val="0"/>
      <w:autoSpaceDE w:val="0"/>
      <w:autoSpaceDN w:val="0"/>
      <w:adjustRightInd w:val="0"/>
      <w:spacing w:line="360" w:lineRule="auto"/>
      <w:jc w:val="center"/>
    </w:pPr>
    <w:rPr>
      <w:rFonts w:ascii="Arial" w:hAnsi="Arial" w:cs="Arial"/>
      <w:b/>
    </w:rPr>
  </w:style>
  <w:style w:type="character" w:customStyle="1" w:styleId="TtuloCar">
    <w:name w:val="Título Car"/>
    <w:link w:val="Ttul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FC,Ref,f"/>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
      </w:numPr>
      <w:contextualSpacing/>
    </w:pPr>
  </w:style>
  <w:style w:type="character" w:styleId="Hipervnculo">
    <w:name w:val="Hyperlink"/>
    <w:uiPriority w:val="99"/>
    <w:unhideWhenUsed/>
    <w:rsid w:val="00DE5002"/>
    <w:rPr>
      <w:color w:val="0000FF"/>
      <w:u w:val="single"/>
    </w:rPr>
  </w:style>
  <w:style w:type="character" w:styleId="nfasis">
    <w:name w:val="Emphasis"/>
    <w:uiPriority w:val="20"/>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uiPriority w:val="39"/>
    <w:rsid w:val="00AF41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uiPriority w:val="99"/>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paragraph" w:customStyle="1" w:styleId="paragraph">
    <w:name w:val="paragraph"/>
    <w:basedOn w:val="Normal"/>
    <w:rsid w:val="00B75315"/>
    <w:pPr>
      <w:spacing w:before="100" w:beforeAutospacing="1" w:after="100" w:afterAutospacing="1"/>
    </w:pPr>
    <w:rPr>
      <w:lang w:val="es-CO" w:eastAsia="es-ES_tradnl"/>
    </w:rPr>
  </w:style>
  <w:style w:type="character" w:customStyle="1" w:styleId="normaltextrun">
    <w:name w:val="normaltextrun"/>
    <w:basedOn w:val="Fuentedeprrafopredeter"/>
    <w:rsid w:val="00B75315"/>
  </w:style>
  <w:style w:type="character" w:customStyle="1" w:styleId="eop">
    <w:name w:val="eop"/>
    <w:basedOn w:val="Fuentedeprrafopredeter"/>
    <w:rsid w:val="00B75315"/>
  </w:style>
  <w:style w:type="paragraph" w:customStyle="1" w:styleId="Poromisin">
    <w:name w:val="Por omisión"/>
    <w:rsid w:val="00766B8A"/>
    <w:pPr>
      <w:pBdr>
        <w:top w:val="nil"/>
        <w:left w:val="nil"/>
        <w:bottom w:val="nil"/>
        <w:right w:val="nil"/>
        <w:between w:val="nil"/>
        <w:bar w:val="nil"/>
      </w:pBdr>
      <w:spacing w:line="276" w:lineRule="auto"/>
      <w:ind w:firstLine="709"/>
      <w:jc w:val="both"/>
    </w:pPr>
    <w:rPr>
      <w:rFonts w:ascii="Tahoma" w:eastAsia="Arial Unicode MS" w:hAnsi="Tahoma" w:cs="Arial Unicode MS"/>
      <w:color w:val="000000"/>
      <w:sz w:val="22"/>
      <w:szCs w:val="22"/>
      <w:bdr w:val="nil"/>
      <w:lang w:val="es-ES_tradnl"/>
    </w:rPr>
  </w:style>
  <w:style w:type="paragraph" w:customStyle="1" w:styleId="Yo">
    <w:name w:val="Yo"/>
    <w:basedOn w:val="Ttulo3"/>
    <w:qFormat/>
    <w:rsid w:val="00F15705"/>
    <w:pPr>
      <w:widowControl w:val="0"/>
      <w:numPr>
        <w:numId w:val="2"/>
      </w:numPr>
      <w:tabs>
        <w:tab w:val="left" w:pos="-1440"/>
        <w:tab w:val="left" w:pos="-720"/>
      </w:tabs>
      <w:suppressAutoHyphens/>
      <w:spacing w:before="0" w:after="0" w:line="360" w:lineRule="auto"/>
      <w:jc w:val="center"/>
    </w:pPr>
    <w:rPr>
      <w:rFonts w:ascii="Bookman Old Style" w:hAnsi="Bookman Old Style" w:cs="Estrangelo Edessa"/>
      <w:sz w:val="28"/>
      <w:szCs w:val="28"/>
    </w:rPr>
  </w:style>
  <w:style w:type="character" w:customStyle="1" w:styleId="SinespaciadoCar">
    <w:name w:val="Sin espaciado Car"/>
    <w:link w:val="Sinespaciado"/>
    <w:uiPriority w:val="1"/>
    <w:locked/>
    <w:rsid w:val="00671B43"/>
    <w:rPr>
      <w:sz w:val="24"/>
      <w:szCs w:val="24"/>
    </w:rPr>
  </w:style>
  <w:style w:type="character" w:customStyle="1" w:styleId="apple-converted-space">
    <w:name w:val="apple-converted-space"/>
    <w:basedOn w:val="Fuentedeprrafopredeter"/>
    <w:rsid w:val="00F26DF5"/>
  </w:style>
  <w:style w:type="paragraph" w:customStyle="1" w:styleId="p1">
    <w:name w:val="p1"/>
    <w:basedOn w:val="Normal"/>
    <w:rsid w:val="00F26DF5"/>
    <w:rPr>
      <w:rFonts w:ascii="Courier New" w:eastAsiaTheme="minorHAnsi" w:hAnsi="Courier New" w:cs="Courier New"/>
      <w:color w:val="454545"/>
      <w:sz w:val="27"/>
      <w:szCs w:val="27"/>
      <w:lang w:val="es-ES_tradnl" w:eastAsia="es-ES_tradnl"/>
    </w:rPr>
  </w:style>
  <w:style w:type="character" w:customStyle="1" w:styleId="superscript">
    <w:name w:val="superscript"/>
    <w:basedOn w:val="Fuentedeprrafopredeter"/>
    <w:rsid w:val="008D7B8B"/>
  </w:style>
  <w:style w:type="character" w:styleId="Refdecomentario">
    <w:name w:val="annotation reference"/>
    <w:basedOn w:val="Fuentedeprrafopredeter"/>
    <w:semiHidden/>
    <w:unhideWhenUsed/>
    <w:rsid w:val="00A97EE7"/>
    <w:rPr>
      <w:sz w:val="16"/>
      <w:szCs w:val="16"/>
    </w:rPr>
  </w:style>
  <w:style w:type="paragraph" w:styleId="Textocomentario">
    <w:name w:val="annotation text"/>
    <w:basedOn w:val="Normal"/>
    <w:link w:val="TextocomentarioCar"/>
    <w:semiHidden/>
    <w:unhideWhenUsed/>
    <w:rsid w:val="00A97EE7"/>
    <w:rPr>
      <w:sz w:val="20"/>
      <w:szCs w:val="20"/>
    </w:rPr>
  </w:style>
  <w:style w:type="character" w:customStyle="1" w:styleId="TextocomentarioCar">
    <w:name w:val="Texto comentario Car"/>
    <w:basedOn w:val="Fuentedeprrafopredeter"/>
    <w:link w:val="Textocomentario"/>
    <w:semiHidden/>
    <w:rsid w:val="00A97EE7"/>
  </w:style>
  <w:style w:type="paragraph" w:styleId="Asuntodelcomentario">
    <w:name w:val="annotation subject"/>
    <w:basedOn w:val="Textocomentario"/>
    <w:next w:val="Textocomentario"/>
    <w:link w:val="AsuntodelcomentarioCar"/>
    <w:semiHidden/>
    <w:unhideWhenUsed/>
    <w:rsid w:val="00A97EE7"/>
    <w:rPr>
      <w:b/>
      <w:bCs/>
    </w:rPr>
  </w:style>
  <w:style w:type="character" w:customStyle="1" w:styleId="AsuntodelcomentarioCar">
    <w:name w:val="Asunto del comentario Car"/>
    <w:basedOn w:val="TextocomentarioCar"/>
    <w:link w:val="Asuntodelcomentario"/>
    <w:semiHidden/>
    <w:rsid w:val="00A97EE7"/>
    <w:rPr>
      <w:b/>
      <w:bCs/>
    </w:rPr>
  </w:style>
  <w:style w:type="paragraph" w:styleId="Revisin">
    <w:name w:val="Revision"/>
    <w:hidden/>
    <w:uiPriority w:val="99"/>
    <w:semiHidden/>
    <w:rsid w:val="00E7469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34178">
      <w:bodyDiv w:val="1"/>
      <w:marLeft w:val="0"/>
      <w:marRight w:val="0"/>
      <w:marTop w:val="0"/>
      <w:marBottom w:val="0"/>
      <w:divBdr>
        <w:top w:val="none" w:sz="0" w:space="0" w:color="auto"/>
        <w:left w:val="none" w:sz="0" w:space="0" w:color="auto"/>
        <w:bottom w:val="none" w:sz="0" w:space="0" w:color="auto"/>
        <w:right w:val="none" w:sz="0" w:space="0" w:color="auto"/>
      </w:divBdr>
      <w:divsChild>
        <w:div w:id="445738845">
          <w:marLeft w:val="0"/>
          <w:marRight w:val="0"/>
          <w:marTop w:val="0"/>
          <w:marBottom w:val="0"/>
          <w:divBdr>
            <w:top w:val="none" w:sz="0" w:space="0" w:color="auto"/>
            <w:left w:val="none" w:sz="0" w:space="0" w:color="auto"/>
            <w:bottom w:val="none" w:sz="0" w:space="0" w:color="auto"/>
            <w:right w:val="none" w:sz="0" w:space="0" w:color="auto"/>
          </w:divBdr>
        </w:div>
        <w:div w:id="1934780694">
          <w:marLeft w:val="0"/>
          <w:marRight w:val="0"/>
          <w:marTop w:val="0"/>
          <w:marBottom w:val="0"/>
          <w:divBdr>
            <w:top w:val="none" w:sz="0" w:space="0" w:color="auto"/>
            <w:left w:val="none" w:sz="0" w:space="0" w:color="auto"/>
            <w:bottom w:val="none" w:sz="0" w:space="0" w:color="auto"/>
            <w:right w:val="none" w:sz="0" w:space="0" w:color="auto"/>
          </w:divBdr>
        </w:div>
        <w:div w:id="609629291">
          <w:marLeft w:val="0"/>
          <w:marRight w:val="0"/>
          <w:marTop w:val="0"/>
          <w:marBottom w:val="0"/>
          <w:divBdr>
            <w:top w:val="none" w:sz="0" w:space="0" w:color="auto"/>
            <w:left w:val="none" w:sz="0" w:space="0" w:color="auto"/>
            <w:bottom w:val="none" w:sz="0" w:space="0" w:color="auto"/>
            <w:right w:val="none" w:sz="0" w:space="0" w:color="auto"/>
          </w:divBdr>
        </w:div>
        <w:div w:id="44531554">
          <w:marLeft w:val="0"/>
          <w:marRight w:val="0"/>
          <w:marTop w:val="0"/>
          <w:marBottom w:val="0"/>
          <w:divBdr>
            <w:top w:val="none" w:sz="0" w:space="0" w:color="auto"/>
            <w:left w:val="none" w:sz="0" w:space="0" w:color="auto"/>
            <w:bottom w:val="none" w:sz="0" w:space="0" w:color="auto"/>
            <w:right w:val="none" w:sz="0" w:space="0" w:color="auto"/>
          </w:divBdr>
        </w:div>
        <w:div w:id="255870823">
          <w:marLeft w:val="0"/>
          <w:marRight w:val="0"/>
          <w:marTop w:val="0"/>
          <w:marBottom w:val="0"/>
          <w:divBdr>
            <w:top w:val="none" w:sz="0" w:space="0" w:color="auto"/>
            <w:left w:val="none" w:sz="0" w:space="0" w:color="auto"/>
            <w:bottom w:val="none" w:sz="0" w:space="0" w:color="auto"/>
            <w:right w:val="none" w:sz="0" w:space="0" w:color="auto"/>
          </w:divBdr>
        </w:div>
        <w:div w:id="1519345469">
          <w:marLeft w:val="0"/>
          <w:marRight w:val="0"/>
          <w:marTop w:val="0"/>
          <w:marBottom w:val="0"/>
          <w:divBdr>
            <w:top w:val="none" w:sz="0" w:space="0" w:color="auto"/>
            <w:left w:val="none" w:sz="0" w:space="0" w:color="auto"/>
            <w:bottom w:val="none" w:sz="0" w:space="0" w:color="auto"/>
            <w:right w:val="none" w:sz="0" w:space="0" w:color="auto"/>
          </w:divBdr>
        </w:div>
        <w:div w:id="1198077971">
          <w:marLeft w:val="0"/>
          <w:marRight w:val="0"/>
          <w:marTop w:val="0"/>
          <w:marBottom w:val="0"/>
          <w:divBdr>
            <w:top w:val="none" w:sz="0" w:space="0" w:color="auto"/>
            <w:left w:val="none" w:sz="0" w:space="0" w:color="auto"/>
            <w:bottom w:val="none" w:sz="0" w:space="0" w:color="auto"/>
            <w:right w:val="none" w:sz="0" w:space="0" w:color="auto"/>
          </w:divBdr>
        </w:div>
        <w:div w:id="1405371940">
          <w:marLeft w:val="0"/>
          <w:marRight w:val="0"/>
          <w:marTop w:val="0"/>
          <w:marBottom w:val="0"/>
          <w:divBdr>
            <w:top w:val="none" w:sz="0" w:space="0" w:color="auto"/>
            <w:left w:val="none" w:sz="0" w:space="0" w:color="auto"/>
            <w:bottom w:val="none" w:sz="0" w:space="0" w:color="auto"/>
            <w:right w:val="none" w:sz="0" w:space="0" w:color="auto"/>
          </w:divBdr>
        </w:div>
        <w:div w:id="1582256466">
          <w:marLeft w:val="0"/>
          <w:marRight w:val="0"/>
          <w:marTop w:val="0"/>
          <w:marBottom w:val="0"/>
          <w:divBdr>
            <w:top w:val="none" w:sz="0" w:space="0" w:color="auto"/>
            <w:left w:val="none" w:sz="0" w:space="0" w:color="auto"/>
            <w:bottom w:val="none" w:sz="0" w:space="0" w:color="auto"/>
            <w:right w:val="none" w:sz="0" w:space="0" w:color="auto"/>
          </w:divBdr>
        </w:div>
        <w:div w:id="1166284898">
          <w:marLeft w:val="0"/>
          <w:marRight w:val="0"/>
          <w:marTop w:val="0"/>
          <w:marBottom w:val="0"/>
          <w:divBdr>
            <w:top w:val="none" w:sz="0" w:space="0" w:color="auto"/>
            <w:left w:val="none" w:sz="0" w:space="0" w:color="auto"/>
            <w:bottom w:val="none" w:sz="0" w:space="0" w:color="auto"/>
            <w:right w:val="none" w:sz="0" w:space="0" w:color="auto"/>
          </w:divBdr>
        </w:div>
        <w:div w:id="1945069034">
          <w:marLeft w:val="0"/>
          <w:marRight w:val="0"/>
          <w:marTop w:val="0"/>
          <w:marBottom w:val="0"/>
          <w:divBdr>
            <w:top w:val="none" w:sz="0" w:space="0" w:color="auto"/>
            <w:left w:val="none" w:sz="0" w:space="0" w:color="auto"/>
            <w:bottom w:val="none" w:sz="0" w:space="0" w:color="auto"/>
            <w:right w:val="none" w:sz="0" w:space="0" w:color="auto"/>
          </w:divBdr>
        </w:div>
        <w:div w:id="2038655575">
          <w:marLeft w:val="0"/>
          <w:marRight w:val="0"/>
          <w:marTop w:val="0"/>
          <w:marBottom w:val="0"/>
          <w:divBdr>
            <w:top w:val="none" w:sz="0" w:space="0" w:color="auto"/>
            <w:left w:val="none" w:sz="0" w:space="0" w:color="auto"/>
            <w:bottom w:val="none" w:sz="0" w:space="0" w:color="auto"/>
            <w:right w:val="none" w:sz="0" w:space="0" w:color="auto"/>
          </w:divBdr>
        </w:div>
        <w:div w:id="913665996">
          <w:marLeft w:val="0"/>
          <w:marRight w:val="0"/>
          <w:marTop w:val="0"/>
          <w:marBottom w:val="0"/>
          <w:divBdr>
            <w:top w:val="none" w:sz="0" w:space="0" w:color="auto"/>
            <w:left w:val="none" w:sz="0" w:space="0" w:color="auto"/>
            <w:bottom w:val="none" w:sz="0" w:space="0" w:color="auto"/>
            <w:right w:val="none" w:sz="0" w:space="0" w:color="auto"/>
          </w:divBdr>
        </w:div>
        <w:div w:id="2073767666">
          <w:marLeft w:val="0"/>
          <w:marRight w:val="0"/>
          <w:marTop w:val="0"/>
          <w:marBottom w:val="0"/>
          <w:divBdr>
            <w:top w:val="none" w:sz="0" w:space="0" w:color="auto"/>
            <w:left w:val="none" w:sz="0" w:space="0" w:color="auto"/>
            <w:bottom w:val="none" w:sz="0" w:space="0" w:color="auto"/>
            <w:right w:val="none" w:sz="0" w:space="0" w:color="auto"/>
          </w:divBdr>
        </w:div>
        <w:div w:id="324482868">
          <w:marLeft w:val="0"/>
          <w:marRight w:val="0"/>
          <w:marTop w:val="0"/>
          <w:marBottom w:val="0"/>
          <w:divBdr>
            <w:top w:val="none" w:sz="0" w:space="0" w:color="auto"/>
            <w:left w:val="none" w:sz="0" w:space="0" w:color="auto"/>
            <w:bottom w:val="none" w:sz="0" w:space="0" w:color="auto"/>
            <w:right w:val="none" w:sz="0" w:space="0" w:color="auto"/>
          </w:divBdr>
        </w:div>
        <w:div w:id="1895123415">
          <w:marLeft w:val="0"/>
          <w:marRight w:val="0"/>
          <w:marTop w:val="0"/>
          <w:marBottom w:val="0"/>
          <w:divBdr>
            <w:top w:val="none" w:sz="0" w:space="0" w:color="auto"/>
            <w:left w:val="none" w:sz="0" w:space="0" w:color="auto"/>
            <w:bottom w:val="none" w:sz="0" w:space="0" w:color="auto"/>
            <w:right w:val="none" w:sz="0" w:space="0" w:color="auto"/>
          </w:divBdr>
        </w:div>
        <w:div w:id="1673532725">
          <w:marLeft w:val="0"/>
          <w:marRight w:val="0"/>
          <w:marTop w:val="0"/>
          <w:marBottom w:val="0"/>
          <w:divBdr>
            <w:top w:val="none" w:sz="0" w:space="0" w:color="auto"/>
            <w:left w:val="none" w:sz="0" w:space="0" w:color="auto"/>
            <w:bottom w:val="none" w:sz="0" w:space="0" w:color="auto"/>
            <w:right w:val="none" w:sz="0" w:space="0" w:color="auto"/>
          </w:divBdr>
        </w:div>
        <w:div w:id="821888331">
          <w:marLeft w:val="0"/>
          <w:marRight w:val="0"/>
          <w:marTop w:val="0"/>
          <w:marBottom w:val="0"/>
          <w:divBdr>
            <w:top w:val="none" w:sz="0" w:space="0" w:color="auto"/>
            <w:left w:val="none" w:sz="0" w:space="0" w:color="auto"/>
            <w:bottom w:val="none" w:sz="0" w:space="0" w:color="auto"/>
            <w:right w:val="none" w:sz="0" w:space="0" w:color="auto"/>
          </w:divBdr>
        </w:div>
        <w:div w:id="702169436">
          <w:marLeft w:val="0"/>
          <w:marRight w:val="0"/>
          <w:marTop w:val="0"/>
          <w:marBottom w:val="0"/>
          <w:divBdr>
            <w:top w:val="none" w:sz="0" w:space="0" w:color="auto"/>
            <w:left w:val="none" w:sz="0" w:space="0" w:color="auto"/>
            <w:bottom w:val="none" w:sz="0" w:space="0" w:color="auto"/>
            <w:right w:val="none" w:sz="0" w:space="0" w:color="auto"/>
          </w:divBdr>
        </w:div>
      </w:divsChild>
    </w:div>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376830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10964799">
      <w:bodyDiv w:val="1"/>
      <w:marLeft w:val="0"/>
      <w:marRight w:val="0"/>
      <w:marTop w:val="0"/>
      <w:marBottom w:val="0"/>
      <w:divBdr>
        <w:top w:val="none" w:sz="0" w:space="0" w:color="auto"/>
        <w:left w:val="none" w:sz="0" w:space="0" w:color="auto"/>
        <w:bottom w:val="none" w:sz="0" w:space="0" w:color="auto"/>
        <w:right w:val="none" w:sz="0" w:space="0" w:color="auto"/>
      </w:divBdr>
    </w:div>
    <w:div w:id="231426290">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1712915">
      <w:bodyDiv w:val="1"/>
      <w:marLeft w:val="0"/>
      <w:marRight w:val="0"/>
      <w:marTop w:val="0"/>
      <w:marBottom w:val="0"/>
      <w:divBdr>
        <w:top w:val="none" w:sz="0" w:space="0" w:color="auto"/>
        <w:left w:val="none" w:sz="0" w:space="0" w:color="auto"/>
        <w:bottom w:val="none" w:sz="0" w:space="0" w:color="auto"/>
        <w:right w:val="none" w:sz="0" w:space="0" w:color="auto"/>
      </w:divBdr>
    </w:div>
    <w:div w:id="291793442">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04307578">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583296925">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06180763">
      <w:bodyDiv w:val="1"/>
      <w:marLeft w:val="0"/>
      <w:marRight w:val="0"/>
      <w:marTop w:val="0"/>
      <w:marBottom w:val="0"/>
      <w:divBdr>
        <w:top w:val="none" w:sz="0" w:space="0" w:color="auto"/>
        <w:left w:val="none" w:sz="0" w:space="0" w:color="auto"/>
        <w:bottom w:val="none" w:sz="0" w:space="0" w:color="auto"/>
        <w:right w:val="none" w:sz="0" w:space="0" w:color="auto"/>
      </w:divBdr>
    </w:div>
    <w:div w:id="737440365">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25822123">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49952295">
      <w:bodyDiv w:val="1"/>
      <w:marLeft w:val="0"/>
      <w:marRight w:val="0"/>
      <w:marTop w:val="0"/>
      <w:marBottom w:val="0"/>
      <w:divBdr>
        <w:top w:val="none" w:sz="0" w:space="0" w:color="auto"/>
        <w:left w:val="none" w:sz="0" w:space="0" w:color="auto"/>
        <w:bottom w:val="none" w:sz="0" w:space="0" w:color="auto"/>
        <w:right w:val="none" w:sz="0" w:space="0" w:color="auto"/>
      </w:divBdr>
    </w:div>
    <w:div w:id="870337846">
      <w:bodyDiv w:val="1"/>
      <w:marLeft w:val="0"/>
      <w:marRight w:val="0"/>
      <w:marTop w:val="0"/>
      <w:marBottom w:val="0"/>
      <w:divBdr>
        <w:top w:val="none" w:sz="0" w:space="0" w:color="auto"/>
        <w:left w:val="none" w:sz="0" w:space="0" w:color="auto"/>
        <w:bottom w:val="none" w:sz="0" w:space="0" w:color="auto"/>
        <w:right w:val="none" w:sz="0" w:space="0" w:color="auto"/>
      </w:divBdr>
      <w:divsChild>
        <w:div w:id="1933317098">
          <w:marLeft w:val="0"/>
          <w:marRight w:val="0"/>
          <w:marTop w:val="0"/>
          <w:marBottom w:val="0"/>
          <w:divBdr>
            <w:top w:val="none" w:sz="0" w:space="0" w:color="auto"/>
            <w:left w:val="none" w:sz="0" w:space="0" w:color="auto"/>
            <w:bottom w:val="none" w:sz="0" w:space="0" w:color="auto"/>
            <w:right w:val="none" w:sz="0" w:space="0" w:color="auto"/>
          </w:divBdr>
          <w:divsChild>
            <w:div w:id="1134523643">
              <w:marLeft w:val="0"/>
              <w:marRight w:val="0"/>
              <w:marTop w:val="0"/>
              <w:marBottom w:val="0"/>
              <w:divBdr>
                <w:top w:val="none" w:sz="0" w:space="0" w:color="auto"/>
                <w:left w:val="none" w:sz="0" w:space="0" w:color="auto"/>
                <w:bottom w:val="none" w:sz="0" w:space="0" w:color="auto"/>
                <w:right w:val="none" w:sz="0" w:space="0" w:color="auto"/>
              </w:divBdr>
            </w:div>
            <w:div w:id="1873150460">
              <w:marLeft w:val="0"/>
              <w:marRight w:val="0"/>
              <w:marTop w:val="0"/>
              <w:marBottom w:val="0"/>
              <w:divBdr>
                <w:top w:val="none" w:sz="0" w:space="0" w:color="auto"/>
                <w:left w:val="none" w:sz="0" w:space="0" w:color="auto"/>
                <w:bottom w:val="none" w:sz="0" w:space="0" w:color="auto"/>
                <w:right w:val="none" w:sz="0" w:space="0" w:color="auto"/>
              </w:divBdr>
            </w:div>
            <w:div w:id="818962818">
              <w:marLeft w:val="0"/>
              <w:marRight w:val="0"/>
              <w:marTop w:val="0"/>
              <w:marBottom w:val="0"/>
              <w:divBdr>
                <w:top w:val="none" w:sz="0" w:space="0" w:color="auto"/>
                <w:left w:val="none" w:sz="0" w:space="0" w:color="auto"/>
                <w:bottom w:val="none" w:sz="0" w:space="0" w:color="auto"/>
                <w:right w:val="none" w:sz="0" w:space="0" w:color="auto"/>
              </w:divBdr>
            </w:div>
            <w:div w:id="1497570576">
              <w:marLeft w:val="0"/>
              <w:marRight w:val="0"/>
              <w:marTop w:val="0"/>
              <w:marBottom w:val="0"/>
              <w:divBdr>
                <w:top w:val="none" w:sz="0" w:space="0" w:color="auto"/>
                <w:left w:val="none" w:sz="0" w:space="0" w:color="auto"/>
                <w:bottom w:val="none" w:sz="0" w:space="0" w:color="auto"/>
                <w:right w:val="none" w:sz="0" w:space="0" w:color="auto"/>
              </w:divBdr>
            </w:div>
            <w:div w:id="296185466">
              <w:marLeft w:val="0"/>
              <w:marRight w:val="0"/>
              <w:marTop w:val="0"/>
              <w:marBottom w:val="0"/>
              <w:divBdr>
                <w:top w:val="none" w:sz="0" w:space="0" w:color="auto"/>
                <w:left w:val="none" w:sz="0" w:space="0" w:color="auto"/>
                <w:bottom w:val="none" w:sz="0" w:space="0" w:color="auto"/>
                <w:right w:val="none" w:sz="0" w:space="0" w:color="auto"/>
              </w:divBdr>
            </w:div>
          </w:divsChild>
        </w:div>
        <w:div w:id="2036298252">
          <w:marLeft w:val="0"/>
          <w:marRight w:val="0"/>
          <w:marTop w:val="0"/>
          <w:marBottom w:val="0"/>
          <w:divBdr>
            <w:top w:val="none" w:sz="0" w:space="0" w:color="auto"/>
            <w:left w:val="none" w:sz="0" w:space="0" w:color="auto"/>
            <w:bottom w:val="none" w:sz="0" w:space="0" w:color="auto"/>
            <w:right w:val="none" w:sz="0" w:space="0" w:color="auto"/>
          </w:divBdr>
        </w:div>
        <w:div w:id="1733651754">
          <w:marLeft w:val="0"/>
          <w:marRight w:val="0"/>
          <w:marTop w:val="0"/>
          <w:marBottom w:val="0"/>
          <w:divBdr>
            <w:top w:val="none" w:sz="0" w:space="0" w:color="auto"/>
            <w:left w:val="none" w:sz="0" w:space="0" w:color="auto"/>
            <w:bottom w:val="none" w:sz="0" w:space="0" w:color="auto"/>
            <w:right w:val="none" w:sz="0" w:space="0" w:color="auto"/>
          </w:divBdr>
        </w:div>
        <w:div w:id="263347656">
          <w:marLeft w:val="0"/>
          <w:marRight w:val="0"/>
          <w:marTop w:val="0"/>
          <w:marBottom w:val="0"/>
          <w:divBdr>
            <w:top w:val="none" w:sz="0" w:space="0" w:color="auto"/>
            <w:left w:val="none" w:sz="0" w:space="0" w:color="auto"/>
            <w:bottom w:val="none" w:sz="0" w:space="0" w:color="auto"/>
            <w:right w:val="none" w:sz="0" w:space="0" w:color="auto"/>
          </w:divBdr>
        </w:div>
        <w:div w:id="1948151757">
          <w:marLeft w:val="0"/>
          <w:marRight w:val="0"/>
          <w:marTop w:val="0"/>
          <w:marBottom w:val="0"/>
          <w:divBdr>
            <w:top w:val="none" w:sz="0" w:space="0" w:color="auto"/>
            <w:left w:val="none" w:sz="0" w:space="0" w:color="auto"/>
            <w:bottom w:val="none" w:sz="0" w:space="0" w:color="auto"/>
            <w:right w:val="none" w:sz="0" w:space="0" w:color="auto"/>
          </w:divBdr>
        </w:div>
        <w:div w:id="713893318">
          <w:marLeft w:val="0"/>
          <w:marRight w:val="0"/>
          <w:marTop w:val="0"/>
          <w:marBottom w:val="0"/>
          <w:divBdr>
            <w:top w:val="none" w:sz="0" w:space="0" w:color="auto"/>
            <w:left w:val="none" w:sz="0" w:space="0" w:color="auto"/>
            <w:bottom w:val="none" w:sz="0" w:space="0" w:color="auto"/>
            <w:right w:val="none" w:sz="0" w:space="0" w:color="auto"/>
          </w:divBdr>
        </w:div>
        <w:div w:id="672029539">
          <w:marLeft w:val="0"/>
          <w:marRight w:val="0"/>
          <w:marTop w:val="0"/>
          <w:marBottom w:val="0"/>
          <w:divBdr>
            <w:top w:val="none" w:sz="0" w:space="0" w:color="auto"/>
            <w:left w:val="none" w:sz="0" w:space="0" w:color="auto"/>
            <w:bottom w:val="none" w:sz="0" w:space="0" w:color="auto"/>
            <w:right w:val="none" w:sz="0" w:space="0" w:color="auto"/>
          </w:divBdr>
        </w:div>
        <w:div w:id="299381729">
          <w:marLeft w:val="0"/>
          <w:marRight w:val="0"/>
          <w:marTop w:val="0"/>
          <w:marBottom w:val="0"/>
          <w:divBdr>
            <w:top w:val="none" w:sz="0" w:space="0" w:color="auto"/>
            <w:left w:val="none" w:sz="0" w:space="0" w:color="auto"/>
            <w:bottom w:val="none" w:sz="0" w:space="0" w:color="auto"/>
            <w:right w:val="none" w:sz="0" w:space="0" w:color="auto"/>
          </w:divBdr>
        </w:div>
        <w:div w:id="1309557547">
          <w:marLeft w:val="0"/>
          <w:marRight w:val="0"/>
          <w:marTop w:val="0"/>
          <w:marBottom w:val="0"/>
          <w:divBdr>
            <w:top w:val="none" w:sz="0" w:space="0" w:color="auto"/>
            <w:left w:val="none" w:sz="0" w:space="0" w:color="auto"/>
            <w:bottom w:val="none" w:sz="0" w:space="0" w:color="auto"/>
            <w:right w:val="none" w:sz="0" w:space="0" w:color="auto"/>
          </w:divBdr>
        </w:div>
        <w:div w:id="1551114016">
          <w:marLeft w:val="0"/>
          <w:marRight w:val="0"/>
          <w:marTop w:val="0"/>
          <w:marBottom w:val="0"/>
          <w:divBdr>
            <w:top w:val="none" w:sz="0" w:space="0" w:color="auto"/>
            <w:left w:val="none" w:sz="0" w:space="0" w:color="auto"/>
            <w:bottom w:val="none" w:sz="0" w:space="0" w:color="auto"/>
            <w:right w:val="none" w:sz="0" w:space="0" w:color="auto"/>
          </w:divBdr>
        </w:div>
        <w:div w:id="345713738">
          <w:marLeft w:val="0"/>
          <w:marRight w:val="0"/>
          <w:marTop w:val="0"/>
          <w:marBottom w:val="0"/>
          <w:divBdr>
            <w:top w:val="none" w:sz="0" w:space="0" w:color="auto"/>
            <w:left w:val="none" w:sz="0" w:space="0" w:color="auto"/>
            <w:bottom w:val="none" w:sz="0" w:space="0" w:color="auto"/>
            <w:right w:val="none" w:sz="0" w:space="0" w:color="auto"/>
          </w:divBdr>
        </w:div>
      </w:divsChild>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67470801">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00306110">
      <w:bodyDiv w:val="1"/>
      <w:marLeft w:val="0"/>
      <w:marRight w:val="0"/>
      <w:marTop w:val="0"/>
      <w:marBottom w:val="0"/>
      <w:divBdr>
        <w:top w:val="none" w:sz="0" w:space="0" w:color="auto"/>
        <w:left w:val="none" w:sz="0" w:space="0" w:color="auto"/>
        <w:bottom w:val="none" w:sz="0" w:space="0" w:color="auto"/>
        <w:right w:val="none" w:sz="0" w:space="0" w:color="auto"/>
      </w:divBdr>
    </w:div>
    <w:div w:id="1006784462">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089421703">
      <w:bodyDiv w:val="1"/>
      <w:marLeft w:val="0"/>
      <w:marRight w:val="0"/>
      <w:marTop w:val="0"/>
      <w:marBottom w:val="0"/>
      <w:divBdr>
        <w:top w:val="none" w:sz="0" w:space="0" w:color="auto"/>
        <w:left w:val="none" w:sz="0" w:space="0" w:color="auto"/>
        <w:bottom w:val="none" w:sz="0" w:space="0" w:color="auto"/>
        <w:right w:val="none" w:sz="0" w:space="0" w:color="auto"/>
      </w:divBdr>
    </w:div>
    <w:div w:id="1090277468">
      <w:bodyDiv w:val="1"/>
      <w:marLeft w:val="0"/>
      <w:marRight w:val="0"/>
      <w:marTop w:val="0"/>
      <w:marBottom w:val="0"/>
      <w:divBdr>
        <w:top w:val="none" w:sz="0" w:space="0" w:color="auto"/>
        <w:left w:val="none" w:sz="0" w:space="0" w:color="auto"/>
        <w:bottom w:val="none" w:sz="0" w:space="0" w:color="auto"/>
        <w:right w:val="none" w:sz="0" w:space="0" w:color="auto"/>
      </w:divBdr>
    </w:div>
    <w:div w:id="1107889321">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1189719">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227961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1109052">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542671227">
      <w:bodyDiv w:val="1"/>
      <w:marLeft w:val="0"/>
      <w:marRight w:val="0"/>
      <w:marTop w:val="0"/>
      <w:marBottom w:val="0"/>
      <w:divBdr>
        <w:top w:val="none" w:sz="0" w:space="0" w:color="auto"/>
        <w:left w:val="none" w:sz="0" w:space="0" w:color="auto"/>
        <w:bottom w:val="none" w:sz="0" w:space="0" w:color="auto"/>
        <w:right w:val="none" w:sz="0" w:space="0" w:color="auto"/>
      </w:divBdr>
    </w:div>
    <w:div w:id="1555040810">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678654781">
      <w:bodyDiv w:val="1"/>
      <w:marLeft w:val="0"/>
      <w:marRight w:val="0"/>
      <w:marTop w:val="0"/>
      <w:marBottom w:val="0"/>
      <w:divBdr>
        <w:top w:val="none" w:sz="0" w:space="0" w:color="auto"/>
        <w:left w:val="none" w:sz="0" w:space="0" w:color="auto"/>
        <w:bottom w:val="none" w:sz="0" w:space="0" w:color="auto"/>
        <w:right w:val="none" w:sz="0" w:space="0" w:color="auto"/>
      </w:divBdr>
    </w:div>
    <w:div w:id="1705715869">
      <w:bodyDiv w:val="1"/>
      <w:marLeft w:val="0"/>
      <w:marRight w:val="0"/>
      <w:marTop w:val="0"/>
      <w:marBottom w:val="0"/>
      <w:divBdr>
        <w:top w:val="none" w:sz="0" w:space="0" w:color="auto"/>
        <w:left w:val="none" w:sz="0" w:space="0" w:color="auto"/>
        <w:bottom w:val="none" w:sz="0" w:space="0" w:color="auto"/>
        <w:right w:val="none" w:sz="0" w:space="0" w:color="auto"/>
      </w:divBdr>
      <w:divsChild>
        <w:div w:id="89010090">
          <w:marLeft w:val="0"/>
          <w:marRight w:val="0"/>
          <w:marTop w:val="0"/>
          <w:marBottom w:val="0"/>
          <w:divBdr>
            <w:top w:val="none" w:sz="0" w:space="0" w:color="auto"/>
            <w:left w:val="none" w:sz="0" w:space="0" w:color="auto"/>
            <w:bottom w:val="none" w:sz="0" w:space="0" w:color="auto"/>
            <w:right w:val="none" w:sz="0" w:space="0" w:color="auto"/>
          </w:divBdr>
          <w:divsChild>
            <w:div w:id="1274943805">
              <w:marLeft w:val="0"/>
              <w:marRight w:val="0"/>
              <w:marTop w:val="0"/>
              <w:marBottom w:val="0"/>
              <w:divBdr>
                <w:top w:val="none" w:sz="0" w:space="0" w:color="auto"/>
                <w:left w:val="none" w:sz="0" w:space="0" w:color="auto"/>
                <w:bottom w:val="none" w:sz="0" w:space="0" w:color="auto"/>
                <w:right w:val="none" w:sz="0" w:space="0" w:color="auto"/>
              </w:divBdr>
            </w:div>
            <w:div w:id="1331324830">
              <w:marLeft w:val="0"/>
              <w:marRight w:val="0"/>
              <w:marTop w:val="0"/>
              <w:marBottom w:val="0"/>
              <w:divBdr>
                <w:top w:val="none" w:sz="0" w:space="0" w:color="auto"/>
                <w:left w:val="none" w:sz="0" w:space="0" w:color="auto"/>
                <w:bottom w:val="none" w:sz="0" w:space="0" w:color="auto"/>
                <w:right w:val="none" w:sz="0" w:space="0" w:color="auto"/>
              </w:divBdr>
            </w:div>
            <w:div w:id="1314917211">
              <w:marLeft w:val="0"/>
              <w:marRight w:val="0"/>
              <w:marTop w:val="0"/>
              <w:marBottom w:val="0"/>
              <w:divBdr>
                <w:top w:val="none" w:sz="0" w:space="0" w:color="auto"/>
                <w:left w:val="none" w:sz="0" w:space="0" w:color="auto"/>
                <w:bottom w:val="none" w:sz="0" w:space="0" w:color="auto"/>
                <w:right w:val="none" w:sz="0" w:space="0" w:color="auto"/>
              </w:divBdr>
            </w:div>
            <w:div w:id="917978763">
              <w:marLeft w:val="0"/>
              <w:marRight w:val="0"/>
              <w:marTop w:val="0"/>
              <w:marBottom w:val="0"/>
              <w:divBdr>
                <w:top w:val="none" w:sz="0" w:space="0" w:color="auto"/>
                <w:left w:val="none" w:sz="0" w:space="0" w:color="auto"/>
                <w:bottom w:val="none" w:sz="0" w:space="0" w:color="auto"/>
                <w:right w:val="none" w:sz="0" w:space="0" w:color="auto"/>
              </w:divBdr>
            </w:div>
            <w:div w:id="1773815012">
              <w:marLeft w:val="0"/>
              <w:marRight w:val="0"/>
              <w:marTop w:val="0"/>
              <w:marBottom w:val="0"/>
              <w:divBdr>
                <w:top w:val="none" w:sz="0" w:space="0" w:color="auto"/>
                <w:left w:val="none" w:sz="0" w:space="0" w:color="auto"/>
                <w:bottom w:val="none" w:sz="0" w:space="0" w:color="auto"/>
                <w:right w:val="none" w:sz="0" w:space="0" w:color="auto"/>
              </w:divBdr>
            </w:div>
          </w:divsChild>
        </w:div>
        <w:div w:id="319891086">
          <w:marLeft w:val="0"/>
          <w:marRight w:val="0"/>
          <w:marTop w:val="0"/>
          <w:marBottom w:val="0"/>
          <w:divBdr>
            <w:top w:val="none" w:sz="0" w:space="0" w:color="auto"/>
            <w:left w:val="none" w:sz="0" w:space="0" w:color="auto"/>
            <w:bottom w:val="none" w:sz="0" w:space="0" w:color="auto"/>
            <w:right w:val="none" w:sz="0" w:space="0" w:color="auto"/>
          </w:divBdr>
        </w:div>
        <w:div w:id="528641236">
          <w:marLeft w:val="0"/>
          <w:marRight w:val="0"/>
          <w:marTop w:val="0"/>
          <w:marBottom w:val="0"/>
          <w:divBdr>
            <w:top w:val="none" w:sz="0" w:space="0" w:color="auto"/>
            <w:left w:val="none" w:sz="0" w:space="0" w:color="auto"/>
            <w:bottom w:val="none" w:sz="0" w:space="0" w:color="auto"/>
            <w:right w:val="none" w:sz="0" w:space="0" w:color="auto"/>
          </w:divBdr>
        </w:div>
        <w:div w:id="453327437">
          <w:marLeft w:val="0"/>
          <w:marRight w:val="0"/>
          <w:marTop w:val="0"/>
          <w:marBottom w:val="0"/>
          <w:divBdr>
            <w:top w:val="none" w:sz="0" w:space="0" w:color="auto"/>
            <w:left w:val="none" w:sz="0" w:space="0" w:color="auto"/>
            <w:bottom w:val="none" w:sz="0" w:space="0" w:color="auto"/>
            <w:right w:val="none" w:sz="0" w:space="0" w:color="auto"/>
          </w:divBdr>
        </w:div>
        <w:div w:id="884869494">
          <w:marLeft w:val="0"/>
          <w:marRight w:val="0"/>
          <w:marTop w:val="0"/>
          <w:marBottom w:val="0"/>
          <w:divBdr>
            <w:top w:val="none" w:sz="0" w:space="0" w:color="auto"/>
            <w:left w:val="none" w:sz="0" w:space="0" w:color="auto"/>
            <w:bottom w:val="none" w:sz="0" w:space="0" w:color="auto"/>
            <w:right w:val="none" w:sz="0" w:space="0" w:color="auto"/>
          </w:divBdr>
        </w:div>
        <w:div w:id="2035308322">
          <w:marLeft w:val="0"/>
          <w:marRight w:val="0"/>
          <w:marTop w:val="0"/>
          <w:marBottom w:val="0"/>
          <w:divBdr>
            <w:top w:val="none" w:sz="0" w:space="0" w:color="auto"/>
            <w:left w:val="none" w:sz="0" w:space="0" w:color="auto"/>
            <w:bottom w:val="none" w:sz="0" w:space="0" w:color="auto"/>
            <w:right w:val="none" w:sz="0" w:space="0" w:color="auto"/>
          </w:divBdr>
        </w:div>
        <w:div w:id="1403986333">
          <w:marLeft w:val="0"/>
          <w:marRight w:val="0"/>
          <w:marTop w:val="0"/>
          <w:marBottom w:val="0"/>
          <w:divBdr>
            <w:top w:val="none" w:sz="0" w:space="0" w:color="auto"/>
            <w:left w:val="none" w:sz="0" w:space="0" w:color="auto"/>
            <w:bottom w:val="none" w:sz="0" w:space="0" w:color="auto"/>
            <w:right w:val="none" w:sz="0" w:space="0" w:color="auto"/>
          </w:divBdr>
        </w:div>
        <w:div w:id="108404700">
          <w:marLeft w:val="0"/>
          <w:marRight w:val="0"/>
          <w:marTop w:val="0"/>
          <w:marBottom w:val="0"/>
          <w:divBdr>
            <w:top w:val="none" w:sz="0" w:space="0" w:color="auto"/>
            <w:left w:val="none" w:sz="0" w:space="0" w:color="auto"/>
            <w:bottom w:val="none" w:sz="0" w:space="0" w:color="auto"/>
            <w:right w:val="none" w:sz="0" w:space="0" w:color="auto"/>
          </w:divBdr>
        </w:div>
        <w:div w:id="1596981312">
          <w:marLeft w:val="0"/>
          <w:marRight w:val="0"/>
          <w:marTop w:val="0"/>
          <w:marBottom w:val="0"/>
          <w:divBdr>
            <w:top w:val="none" w:sz="0" w:space="0" w:color="auto"/>
            <w:left w:val="none" w:sz="0" w:space="0" w:color="auto"/>
            <w:bottom w:val="none" w:sz="0" w:space="0" w:color="auto"/>
            <w:right w:val="none" w:sz="0" w:space="0" w:color="auto"/>
          </w:divBdr>
        </w:div>
        <w:div w:id="390925714">
          <w:marLeft w:val="0"/>
          <w:marRight w:val="0"/>
          <w:marTop w:val="0"/>
          <w:marBottom w:val="0"/>
          <w:divBdr>
            <w:top w:val="none" w:sz="0" w:space="0" w:color="auto"/>
            <w:left w:val="none" w:sz="0" w:space="0" w:color="auto"/>
            <w:bottom w:val="none" w:sz="0" w:space="0" w:color="auto"/>
            <w:right w:val="none" w:sz="0" w:space="0" w:color="auto"/>
          </w:divBdr>
        </w:div>
        <w:div w:id="461464345">
          <w:marLeft w:val="0"/>
          <w:marRight w:val="0"/>
          <w:marTop w:val="0"/>
          <w:marBottom w:val="0"/>
          <w:divBdr>
            <w:top w:val="none" w:sz="0" w:space="0" w:color="auto"/>
            <w:left w:val="none" w:sz="0" w:space="0" w:color="auto"/>
            <w:bottom w:val="none" w:sz="0" w:space="0" w:color="auto"/>
            <w:right w:val="none" w:sz="0" w:space="0" w:color="auto"/>
          </w:divBdr>
        </w:div>
      </w:divsChild>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15969153">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54821392">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1990285960">
      <w:bodyDiv w:val="1"/>
      <w:marLeft w:val="0"/>
      <w:marRight w:val="0"/>
      <w:marTop w:val="0"/>
      <w:marBottom w:val="0"/>
      <w:divBdr>
        <w:top w:val="none" w:sz="0" w:space="0" w:color="auto"/>
        <w:left w:val="none" w:sz="0" w:space="0" w:color="auto"/>
        <w:bottom w:val="none" w:sz="0" w:space="0" w:color="auto"/>
        <w:right w:val="none" w:sz="0" w:space="0" w:color="auto"/>
      </w:divBdr>
      <w:divsChild>
        <w:div w:id="754934464">
          <w:marLeft w:val="0"/>
          <w:marRight w:val="0"/>
          <w:marTop w:val="0"/>
          <w:marBottom w:val="0"/>
          <w:divBdr>
            <w:top w:val="none" w:sz="0" w:space="0" w:color="auto"/>
            <w:left w:val="none" w:sz="0" w:space="0" w:color="auto"/>
            <w:bottom w:val="none" w:sz="0" w:space="0" w:color="auto"/>
            <w:right w:val="none" w:sz="0" w:space="0" w:color="auto"/>
          </w:divBdr>
        </w:div>
        <w:div w:id="276064237">
          <w:marLeft w:val="0"/>
          <w:marRight w:val="0"/>
          <w:marTop w:val="0"/>
          <w:marBottom w:val="0"/>
          <w:divBdr>
            <w:top w:val="none" w:sz="0" w:space="0" w:color="auto"/>
            <w:left w:val="none" w:sz="0" w:space="0" w:color="auto"/>
            <w:bottom w:val="none" w:sz="0" w:space="0" w:color="auto"/>
            <w:right w:val="none" w:sz="0" w:space="0" w:color="auto"/>
          </w:divBdr>
        </w:div>
        <w:div w:id="149712252">
          <w:marLeft w:val="0"/>
          <w:marRight w:val="0"/>
          <w:marTop w:val="0"/>
          <w:marBottom w:val="0"/>
          <w:divBdr>
            <w:top w:val="none" w:sz="0" w:space="0" w:color="auto"/>
            <w:left w:val="none" w:sz="0" w:space="0" w:color="auto"/>
            <w:bottom w:val="none" w:sz="0" w:space="0" w:color="auto"/>
            <w:right w:val="none" w:sz="0" w:space="0" w:color="auto"/>
          </w:divBdr>
        </w:div>
        <w:div w:id="1550654522">
          <w:marLeft w:val="0"/>
          <w:marRight w:val="0"/>
          <w:marTop w:val="0"/>
          <w:marBottom w:val="0"/>
          <w:divBdr>
            <w:top w:val="none" w:sz="0" w:space="0" w:color="auto"/>
            <w:left w:val="none" w:sz="0" w:space="0" w:color="auto"/>
            <w:bottom w:val="none" w:sz="0" w:space="0" w:color="auto"/>
            <w:right w:val="none" w:sz="0" w:space="0" w:color="auto"/>
          </w:divBdr>
        </w:div>
        <w:div w:id="1872302879">
          <w:marLeft w:val="0"/>
          <w:marRight w:val="0"/>
          <w:marTop w:val="0"/>
          <w:marBottom w:val="0"/>
          <w:divBdr>
            <w:top w:val="none" w:sz="0" w:space="0" w:color="auto"/>
            <w:left w:val="none" w:sz="0" w:space="0" w:color="auto"/>
            <w:bottom w:val="none" w:sz="0" w:space="0" w:color="auto"/>
            <w:right w:val="none" w:sz="0" w:space="0" w:color="auto"/>
          </w:divBdr>
        </w:div>
        <w:div w:id="410590216">
          <w:marLeft w:val="0"/>
          <w:marRight w:val="0"/>
          <w:marTop w:val="0"/>
          <w:marBottom w:val="0"/>
          <w:divBdr>
            <w:top w:val="none" w:sz="0" w:space="0" w:color="auto"/>
            <w:left w:val="none" w:sz="0" w:space="0" w:color="auto"/>
            <w:bottom w:val="none" w:sz="0" w:space="0" w:color="auto"/>
            <w:right w:val="none" w:sz="0" w:space="0" w:color="auto"/>
          </w:divBdr>
        </w:div>
      </w:divsChild>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2579055">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 w:id="2137940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12cd021d17ff4e0e"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705D86-80CB-4FD2-AFD1-B4E23064E287}">
  <ds:schemaRefs>
    <ds:schemaRef ds:uri="http://schemas.microsoft.com/sharepoint/v3/contenttype/forms"/>
  </ds:schemaRefs>
</ds:datastoreItem>
</file>

<file path=customXml/itemProps2.xml><?xml version="1.0" encoding="utf-8"?>
<ds:datastoreItem xmlns:ds="http://schemas.openxmlformats.org/officeDocument/2006/customXml" ds:itemID="{696CF957-198A-4AB8-8FD4-EA47416548D7}">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D234E3D1-F87C-4CC6-AA79-52A8033DDC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7D36A5-CB9A-49A4-A15F-FE0BBF882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10</Pages>
  <Words>4474</Words>
  <Characters>24613</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Hermides Alonso Gaviria Ocampo</cp:lastModifiedBy>
  <cp:revision>9</cp:revision>
  <cp:lastPrinted>2018-11-02T18:38:00Z</cp:lastPrinted>
  <dcterms:created xsi:type="dcterms:W3CDTF">2023-04-19T21:14:00Z</dcterms:created>
  <dcterms:modified xsi:type="dcterms:W3CDTF">2023-06-09T13:45:00Z</dcterms:modified>
  <cp:category>Sala Laboral Tribunal Superior de Periera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