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0AE9E" w14:textId="282EDC94" w:rsidR="00F929C8" w:rsidRPr="00940334" w:rsidRDefault="00F929C8" w:rsidP="00F929C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30j0zll" w:colFirst="0" w:colLast="0"/>
      <w:bookmarkEnd w:id="0"/>
      <w:r w:rsidRPr="00940334">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E179FA3" w14:textId="77777777" w:rsidR="00F929C8" w:rsidRPr="00940334" w:rsidRDefault="00F929C8" w:rsidP="00F929C8">
      <w:pPr>
        <w:jc w:val="both"/>
        <w:rPr>
          <w:rFonts w:ascii="Arial" w:hAnsi="Arial" w:cs="Arial"/>
          <w:sz w:val="20"/>
          <w:szCs w:val="20"/>
          <w:lang w:val="es-419" w:eastAsia="es-ES"/>
        </w:rPr>
      </w:pPr>
    </w:p>
    <w:p w14:paraId="68DDAFF1" w14:textId="7173903E" w:rsidR="00F929C8" w:rsidRPr="00F929C8" w:rsidRDefault="00F929C8" w:rsidP="00F929C8">
      <w:pPr>
        <w:jc w:val="both"/>
        <w:rPr>
          <w:rFonts w:ascii="Arial" w:eastAsia="Tahoma" w:hAnsi="Arial" w:cs="Arial"/>
          <w:sz w:val="20"/>
          <w:szCs w:val="20"/>
          <w:lang w:val="es-419" w:eastAsia="es-CO"/>
        </w:rPr>
      </w:pPr>
      <w:r w:rsidRPr="00F929C8">
        <w:rPr>
          <w:rFonts w:ascii="Arial" w:eastAsia="Tahoma" w:hAnsi="Arial" w:cs="Arial"/>
          <w:sz w:val="20"/>
          <w:szCs w:val="20"/>
          <w:lang w:val="es-419" w:eastAsia="es-CO"/>
        </w:rPr>
        <w:t>Radicado:</w:t>
      </w:r>
      <w:r w:rsidRPr="00F929C8">
        <w:rPr>
          <w:rFonts w:ascii="Arial" w:eastAsia="Tahoma" w:hAnsi="Arial" w:cs="Arial"/>
          <w:sz w:val="20"/>
          <w:szCs w:val="20"/>
          <w:lang w:val="es-419" w:eastAsia="es-CO"/>
        </w:rPr>
        <w:tab/>
      </w:r>
      <w:r w:rsidRPr="00F929C8">
        <w:rPr>
          <w:rFonts w:ascii="Arial" w:eastAsia="Tahoma" w:hAnsi="Arial" w:cs="Arial"/>
          <w:sz w:val="20"/>
          <w:szCs w:val="20"/>
          <w:lang w:val="es-419" w:eastAsia="es-CO"/>
        </w:rPr>
        <w:tab/>
        <w:t>66001</w:t>
      </w:r>
      <w:r w:rsidR="00F25EDD">
        <w:rPr>
          <w:rFonts w:ascii="Arial" w:eastAsia="Tahoma" w:hAnsi="Arial" w:cs="Arial"/>
          <w:sz w:val="20"/>
          <w:szCs w:val="20"/>
          <w:lang w:val="es-419" w:eastAsia="es-CO"/>
        </w:rPr>
        <w:t>-</w:t>
      </w:r>
      <w:r w:rsidRPr="00F929C8">
        <w:rPr>
          <w:rFonts w:ascii="Arial" w:eastAsia="Tahoma" w:hAnsi="Arial" w:cs="Arial"/>
          <w:sz w:val="20"/>
          <w:szCs w:val="20"/>
          <w:lang w:val="es-419" w:eastAsia="es-CO"/>
        </w:rPr>
        <w:t>31</w:t>
      </w:r>
      <w:r w:rsidR="00F25EDD">
        <w:rPr>
          <w:rFonts w:ascii="Arial" w:eastAsia="Tahoma" w:hAnsi="Arial" w:cs="Arial"/>
          <w:sz w:val="20"/>
          <w:szCs w:val="20"/>
          <w:lang w:val="es-419" w:eastAsia="es-CO"/>
        </w:rPr>
        <w:t>-</w:t>
      </w:r>
      <w:r w:rsidRPr="00F929C8">
        <w:rPr>
          <w:rFonts w:ascii="Arial" w:eastAsia="Tahoma" w:hAnsi="Arial" w:cs="Arial"/>
          <w:sz w:val="20"/>
          <w:szCs w:val="20"/>
          <w:lang w:val="es-419" w:eastAsia="es-CO"/>
        </w:rPr>
        <w:t>05</w:t>
      </w:r>
      <w:r w:rsidR="00F25EDD">
        <w:rPr>
          <w:rFonts w:ascii="Arial" w:eastAsia="Tahoma" w:hAnsi="Arial" w:cs="Arial"/>
          <w:sz w:val="20"/>
          <w:szCs w:val="20"/>
          <w:lang w:val="es-419" w:eastAsia="es-CO"/>
        </w:rPr>
        <w:t>-</w:t>
      </w:r>
      <w:r w:rsidRPr="00F929C8">
        <w:rPr>
          <w:rFonts w:ascii="Arial" w:eastAsia="Tahoma" w:hAnsi="Arial" w:cs="Arial"/>
          <w:sz w:val="20"/>
          <w:szCs w:val="20"/>
          <w:lang w:val="es-419" w:eastAsia="es-CO"/>
        </w:rPr>
        <w:t>004</w:t>
      </w:r>
      <w:r w:rsidR="00F25EDD">
        <w:rPr>
          <w:rFonts w:ascii="Arial" w:eastAsia="Tahoma" w:hAnsi="Arial" w:cs="Arial"/>
          <w:sz w:val="20"/>
          <w:szCs w:val="20"/>
          <w:lang w:val="es-419" w:eastAsia="es-CO"/>
        </w:rPr>
        <w:t>-</w:t>
      </w:r>
      <w:r w:rsidRPr="00F929C8">
        <w:rPr>
          <w:rFonts w:ascii="Arial" w:eastAsia="Tahoma" w:hAnsi="Arial" w:cs="Arial"/>
          <w:sz w:val="20"/>
          <w:szCs w:val="20"/>
          <w:lang w:val="es-419" w:eastAsia="es-CO"/>
        </w:rPr>
        <w:t>2023</w:t>
      </w:r>
      <w:r w:rsidR="00F25EDD">
        <w:rPr>
          <w:rFonts w:ascii="Arial" w:eastAsia="Tahoma" w:hAnsi="Arial" w:cs="Arial"/>
          <w:sz w:val="20"/>
          <w:szCs w:val="20"/>
          <w:lang w:val="es-419" w:eastAsia="es-CO"/>
        </w:rPr>
        <w:t>-</w:t>
      </w:r>
      <w:r w:rsidRPr="00F929C8">
        <w:rPr>
          <w:rFonts w:ascii="Arial" w:eastAsia="Tahoma" w:hAnsi="Arial" w:cs="Arial"/>
          <w:sz w:val="20"/>
          <w:szCs w:val="20"/>
          <w:lang w:val="es-419" w:eastAsia="es-CO"/>
        </w:rPr>
        <w:t>00039</w:t>
      </w:r>
      <w:r w:rsidR="00F25EDD">
        <w:rPr>
          <w:rFonts w:ascii="Arial" w:eastAsia="Tahoma" w:hAnsi="Arial" w:cs="Arial"/>
          <w:sz w:val="20"/>
          <w:szCs w:val="20"/>
          <w:lang w:val="es-419" w:eastAsia="es-CO"/>
        </w:rPr>
        <w:t>-</w:t>
      </w:r>
      <w:r w:rsidRPr="00F929C8">
        <w:rPr>
          <w:rFonts w:ascii="Arial" w:eastAsia="Tahoma" w:hAnsi="Arial" w:cs="Arial"/>
          <w:sz w:val="20"/>
          <w:szCs w:val="20"/>
          <w:lang w:val="es-419" w:eastAsia="es-CO"/>
        </w:rPr>
        <w:t>00</w:t>
      </w:r>
    </w:p>
    <w:p w14:paraId="1BB38D9D" w14:textId="02CF0039" w:rsidR="00F929C8" w:rsidRPr="00F929C8" w:rsidRDefault="00F929C8" w:rsidP="00F929C8">
      <w:pPr>
        <w:jc w:val="both"/>
        <w:rPr>
          <w:rFonts w:ascii="Arial" w:eastAsia="Tahoma" w:hAnsi="Arial" w:cs="Arial"/>
          <w:sz w:val="20"/>
          <w:szCs w:val="20"/>
          <w:lang w:val="es-419" w:eastAsia="es-CO"/>
        </w:rPr>
      </w:pPr>
      <w:r w:rsidRPr="00F929C8">
        <w:rPr>
          <w:rFonts w:ascii="Arial" w:eastAsia="Tahoma" w:hAnsi="Arial" w:cs="Arial"/>
          <w:sz w:val="20"/>
          <w:szCs w:val="20"/>
          <w:lang w:val="es-419" w:eastAsia="es-CO"/>
        </w:rPr>
        <w:t>Proceso:</w:t>
      </w:r>
      <w:r w:rsidRPr="00F929C8">
        <w:rPr>
          <w:rFonts w:ascii="Arial" w:eastAsia="Tahoma" w:hAnsi="Arial" w:cs="Arial"/>
          <w:sz w:val="20"/>
          <w:szCs w:val="20"/>
          <w:lang w:val="es-419" w:eastAsia="es-CO"/>
        </w:rPr>
        <w:tab/>
      </w:r>
      <w:r w:rsidRPr="00F929C8">
        <w:rPr>
          <w:rFonts w:ascii="Arial" w:eastAsia="Tahoma" w:hAnsi="Arial" w:cs="Arial"/>
          <w:sz w:val="20"/>
          <w:szCs w:val="20"/>
          <w:lang w:val="es-419" w:eastAsia="es-CO"/>
        </w:rPr>
        <w:tab/>
        <w:t>Acción de tutela (Impugnación)</w:t>
      </w:r>
    </w:p>
    <w:p w14:paraId="524C8A70" w14:textId="00D012CD" w:rsidR="00F929C8" w:rsidRPr="00F929C8" w:rsidRDefault="00F929C8" w:rsidP="00F929C8">
      <w:pPr>
        <w:jc w:val="both"/>
        <w:rPr>
          <w:rFonts w:ascii="Arial" w:eastAsia="Tahoma" w:hAnsi="Arial" w:cs="Arial"/>
          <w:sz w:val="20"/>
          <w:szCs w:val="20"/>
          <w:lang w:val="es-419" w:eastAsia="es-CO"/>
        </w:rPr>
      </w:pPr>
      <w:r w:rsidRPr="00F929C8">
        <w:rPr>
          <w:rFonts w:ascii="Arial" w:eastAsia="Tahoma" w:hAnsi="Arial" w:cs="Arial"/>
          <w:sz w:val="20"/>
          <w:szCs w:val="20"/>
          <w:lang w:val="es-419" w:eastAsia="es-CO"/>
        </w:rPr>
        <w:t>Accionante:</w:t>
      </w:r>
      <w:r w:rsidRPr="00F929C8">
        <w:rPr>
          <w:rFonts w:ascii="Arial" w:eastAsia="Tahoma" w:hAnsi="Arial" w:cs="Arial"/>
          <w:sz w:val="20"/>
          <w:szCs w:val="20"/>
          <w:lang w:val="es-419" w:eastAsia="es-CO"/>
        </w:rPr>
        <w:tab/>
      </w:r>
      <w:r w:rsidRPr="00F929C8">
        <w:rPr>
          <w:rFonts w:ascii="Arial" w:eastAsia="Tahoma" w:hAnsi="Arial" w:cs="Arial"/>
          <w:sz w:val="20"/>
          <w:szCs w:val="20"/>
          <w:lang w:val="es-419" w:eastAsia="es-CO"/>
        </w:rPr>
        <w:tab/>
        <w:t>Rafael Alberto Herrera Marín</w:t>
      </w:r>
    </w:p>
    <w:p w14:paraId="5D67D2B0" w14:textId="7E6E1AB3" w:rsidR="00F929C8" w:rsidRPr="00F929C8" w:rsidRDefault="00F929C8" w:rsidP="00F929C8">
      <w:pPr>
        <w:jc w:val="both"/>
        <w:rPr>
          <w:rFonts w:ascii="Arial" w:eastAsia="Tahoma" w:hAnsi="Arial" w:cs="Arial"/>
          <w:sz w:val="20"/>
          <w:szCs w:val="20"/>
          <w:lang w:val="es-419" w:eastAsia="es-CO"/>
        </w:rPr>
      </w:pPr>
      <w:r w:rsidRPr="00F929C8">
        <w:rPr>
          <w:rFonts w:ascii="Arial" w:eastAsia="Tahoma" w:hAnsi="Arial" w:cs="Arial"/>
          <w:sz w:val="20"/>
          <w:szCs w:val="20"/>
          <w:lang w:val="es-419" w:eastAsia="es-CO"/>
        </w:rPr>
        <w:t>Accionado:</w:t>
      </w:r>
      <w:r w:rsidRPr="00F929C8">
        <w:rPr>
          <w:rFonts w:ascii="Arial" w:eastAsia="Tahoma" w:hAnsi="Arial" w:cs="Arial"/>
          <w:sz w:val="20"/>
          <w:szCs w:val="20"/>
          <w:lang w:val="es-419" w:eastAsia="es-CO"/>
        </w:rPr>
        <w:tab/>
      </w:r>
      <w:r>
        <w:rPr>
          <w:rFonts w:ascii="Arial" w:eastAsia="Tahoma" w:hAnsi="Arial" w:cs="Arial"/>
          <w:sz w:val="20"/>
          <w:szCs w:val="20"/>
          <w:lang w:val="es-419" w:eastAsia="es-CO"/>
        </w:rPr>
        <w:tab/>
      </w:r>
      <w:r w:rsidRPr="00F929C8">
        <w:rPr>
          <w:rFonts w:ascii="Arial" w:eastAsia="Tahoma" w:hAnsi="Arial" w:cs="Arial"/>
          <w:sz w:val="20"/>
          <w:szCs w:val="20"/>
          <w:lang w:val="es-419" w:eastAsia="es-CO"/>
        </w:rPr>
        <w:t xml:space="preserve">Administradora Colombiana De Pensiones </w:t>
      </w:r>
      <w:r>
        <w:rPr>
          <w:rFonts w:ascii="Arial" w:eastAsia="Tahoma" w:hAnsi="Arial" w:cs="Arial"/>
          <w:sz w:val="20"/>
          <w:szCs w:val="20"/>
          <w:lang w:val="es-419" w:eastAsia="es-CO"/>
        </w:rPr>
        <w:t>–</w:t>
      </w:r>
      <w:r w:rsidRPr="00F929C8">
        <w:rPr>
          <w:rFonts w:ascii="Arial" w:eastAsia="Tahoma" w:hAnsi="Arial" w:cs="Arial"/>
          <w:sz w:val="20"/>
          <w:szCs w:val="20"/>
          <w:lang w:val="es-419" w:eastAsia="es-CO"/>
        </w:rPr>
        <w:t xml:space="preserve"> Colpensiones</w:t>
      </w:r>
    </w:p>
    <w:p w14:paraId="730A8845" w14:textId="1BEE4C87" w:rsidR="00F929C8" w:rsidRPr="00F929C8" w:rsidRDefault="00F929C8" w:rsidP="00F929C8">
      <w:pPr>
        <w:jc w:val="both"/>
        <w:rPr>
          <w:rFonts w:ascii="Arial" w:eastAsia="Tahoma" w:hAnsi="Arial" w:cs="Arial"/>
          <w:sz w:val="20"/>
          <w:szCs w:val="20"/>
          <w:lang w:val="es-419" w:eastAsia="es-CO"/>
        </w:rPr>
      </w:pPr>
      <w:r w:rsidRPr="00F929C8">
        <w:rPr>
          <w:rFonts w:ascii="Arial" w:eastAsia="Tahoma" w:hAnsi="Arial" w:cs="Arial"/>
          <w:sz w:val="20"/>
          <w:szCs w:val="20"/>
          <w:lang w:val="es-419" w:eastAsia="es-CO"/>
        </w:rPr>
        <w:t>Juzgado de origen:</w:t>
      </w:r>
      <w:r w:rsidRPr="00F929C8">
        <w:rPr>
          <w:rFonts w:ascii="Arial" w:eastAsia="Tahoma" w:hAnsi="Arial" w:cs="Arial"/>
          <w:sz w:val="20"/>
          <w:szCs w:val="20"/>
          <w:lang w:val="es-419" w:eastAsia="es-CO"/>
        </w:rPr>
        <w:tab/>
        <w:t>Cuarto Laboral del Circuito</w:t>
      </w:r>
    </w:p>
    <w:p w14:paraId="537FBDC3" w14:textId="1FFAA33F" w:rsidR="00F929C8" w:rsidRPr="00940334" w:rsidRDefault="00F929C8" w:rsidP="00F929C8">
      <w:pPr>
        <w:jc w:val="both"/>
        <w:rPr>
          <w:rFonts w:ascii="Arial" w:eastAsia="Tahoma" w:hAnsi="Arial" w:cs="Arial"/>
          <w:sz w:val="20"/>
          <w:szCs w:val="20"/>
          <w:lang w:val="es-419" w:eastAsia="es-CO"/>
        </w:rPr>
      </w:pPr>
      <w:r w:rsidRPr="00F929C8">
        <w:rPr>
          <w:rFonts w:ascii="Arial" w:eastAsia="Tahoma" w:hAnsi="Arial" w:cs="Arial"/>
          <w:sz w:val="20"/>
          <w:szCs w:val="20"/>
          <w:lang w:val="es-419" w:eastAsia="es-CO"/>
        </w:rPr>
        <w:t>Magistrada ponente:</w:t>
      </w:r>
      <w:r w:rsidRPr="00F929C8">
        <w:rPr>
          <w:rFonts w:ascii="Arial" w:eastAsia="Tahoma" w:hAnsi="Arial" w:cs="Arial"/>
          <w:sz w:val="20"/>
          <w:szCs w:val="20"/>
          <w:lang w:val="es-419" w:eastAsia="es-CO"/>
        </w:rPr>
        <w:tab/>
        <w:t>Ana Lucia Caicedo Calderón</w:t>
      </w:r>
    </w:p>
    <w:p w14:paraId="669FD00F" w14:textId="77777777" w:rsidR="00F929C8" w:rsidRPr="00940334" w:rsidRDefault="00F929C8" w:rsidP="00F929C8">
      <w:pPr>
        <w:jc w:val="both"/>
        <w:rPr>
          <w:rFonts w:ascii="Arial" w:eastAsia="Tahoma" w:hAnsi="Arial" w:cs="Arial"/>
          <w:color w:val="000000"/>
          <w:sz w:val="20"/>
          <w:szCs w:val="20"/>
          <w:lang w:val="es-ES" w:eastAsia="es-CO"/>
        </w:rPr>
      </w:pPr>
    </w:p>
    <w:p w14:paraId="1BFDB0B5" w14:textId="543368ED" w:rsidR="00F929C8" w:rsidRPr="00940334" w:rsidRDefault="006E0134" w:rsidP="00F929C8">
      <w:pPr>
        <w:jc w:val="both"/>
        <w:rPr>
          <w:rFonts w:ascii="Arial" w:hAnsi="Arial" w:cs="Arial"/>
          <w:b/>
          <w:bCs/>
          <w:iCs/>
          <w:sz w:val="20"/>
          <w:szCs w:val="20"/>
          <w:lang w:val="es-419" w:eastAsia="fr-FR"/>
        </w:rPr>
      </w:pPr>
      <w:r w:rsidRPr="00940334">
        <w:rPr>
          <w:rFonts w:ascii="Arial" w:hAnsi="Arial" w:cs="Arial"/>
          <w:b/>
          <w:bCs/>
          <w:iCs/>
          <w:sz w:val="20"/>
          <w:szCs w:val="20"/>
          <w:u w:val="single"/>
          <w:lang w:val="es-419" w:eastAsia="fr-FR"/>
        </w:rPr>
        <w:t>TEMAS:</w:t>
      </w:r>
      <w:r w:rsidRPr="00940334">
        <w:rPr>
          <w:rFonts w:ascii="Arial" w:hAnsi="Arial" w:cs="Arial"/>
          <w:b/>
          <w:bCs/>
          <w:iCs/>
          <w:sz w:val="20"/>
          <w:szCs w:val="20"/>
          <w:lang w:val="es-419" w:eastAsia="fr-FR"/>
        </w:rPr>
        <w:tab/>
        <w:t xml:space="preserve">DEBIDO PROCESO </w:t>
      </w:r>
      <w:r>
        <w:rPr>
          <w:rFonts w:ascii="Arial" w:hAnsi="Arial" w:cs="Arial"/>
          <w:b/>
          <w:bCs/>
          <w:iCs/>
          <w:sz w:val="20"/>
          <w:szCs w:val="20"/>
          <w:lang w:val="es-419" w:eastAsia="fr-FR"/>
        </w:rPr>
        <w:t>/ CALIFICACIÓN PÉRDIDA DE CAPACIDAD LABORAL / PROCEDIMIENTO / PRINCIPIO DE SUBSIDIARIEDAD / FLEXIBILIZACIÓN / PERSONA DE ESPECIAL PROTECCIÓN / PRESENTACIÓN DOCUMENTOS ADICIONALES / NOTIFICACIÓN.</w:t>
      </w:r>
    </w:p>
    <w:p w14:paraId="6E70E0C0" w14:textId="77777777" w:rsidR="00F929C8" w:rsidRPr="00940334" w:rsidRDefault="00F929C8" w:rsidP="00F929C8">
      <w:pPr>
        <w:jc w:val="both"/>
        <w:rPr>
          <w:rFonts w:ascii="Arial" w:hAnsi="Arial" w:cs="Arial"/>
          <w:sz w:val="20"/>
          <w:szCs w:val="20"/>
          <w:lang w:val="es-419" w:eastAsia="es-ES"/>
        </w:rPr>
      </w:pPr>
    </w:p>
    <w:p w14:paraId="3690A7ED" w14:textId="41F58674" w:rsidR="00CB4869" w:rsidRPr="00CB4869" w:rsidRDefault="00CB4869" w:rsidP="00CB4869">
      <w:pPr>
        <w:jc w:val="both"/>
        <w:rPr>
          <w:rFonts w:ascii="Arial" w:hAnsi="Arial" w:cs="Arial"/>
          <w:sz w:val="20"/>
          <w:szCs w:val="20"/>
          <w:lang w:val="es-419" w:eastAsia="es-ES"/>
        </w:rPr>
      </w:pPr>
      <w:r>
        <w:rPr>
          <w:rFonts w:ascii="Arial" w:hAnsi="Arial" w:cs="Arial"/>
          <w:sz w:val="20"/>
          <w:szCs w:val="20"/>
          <w:lang w:val="es-419" w:eastAsia="es-ES"/>
        </w:rPr>
        <w:t>E</w:t>
      </w:r>
      <w:r w:rsidRPr="00CB4869">
        <w:rPr>
          <w:rFonts w:ascii="Arial" w:hAnsi="Arial" w:cs="Arial"/>
          <w:sz w:val="20"/>
          <w:szCs w:val="20"/>
          <w:lang w:val="es-419" w:eastAsia="es-ES"/>
        </w:rPr>
        <w:t>n</w:t>
      </w:r>
      <w:r>
        <w:rPr>
          <w:rFonts w:ascii="Arial" w:hAnsi="Arial" w:cs="Arial"/>
          <w:sz w:val="20"/>
          <w:szCs w:val="20"/>
          <w:lang w:val="es-419" w:eastAsia="es-ES"/>
        </w:rPr>
        <w:t xml:space="preserve"> </w:t>
      </w:r>
      <w:r w:rsidRPr="00CB4869">
        <w:rPr>
          <w:rFonts w:ascii="Arial" w:hAnsi="Arial" w:cs="Arial"/>
          <w:sz w:val="20"/>
          <w:szCs w:val="20"/>
          <w:lang w:val="es-419" w:eastAsia="es-ES"/>
        </w:rPr>
        <w:t xml:space="preserve">lo derivado a la subsidiariedad como requisito general de procedibilidad de la acción de tutela, es menester tener en consideración lo que dispone la carta nacional, pues dispone en su artículo 86 que la acción de tutela procede cuando el afectado no disponga de otro medio de defensa judicial, salvo aquella que se utilice como mecanismo transitorio para evitar un perjuicio irremediable… </w:t>
      </w:r>
      <w:r w:rsidR="004C3D45" w:rsidRPr="004C3D45">
        <w:rPr>
          <w:rFonts w:ascii="Arial" w:hAnsi="Arial" w:cs="Arial"/>
          <w:sz w:val="20"/>
          <w:szCs w:val="20"/>
          <w:lang w:val="es-419" w:eastAsia="es-ES"/>
        </w:rPr>
        <w:t>Respecto a este presupuesto, la honorable corte constitucional</w:t>
      </w:r>
      <w:r w:rsidR="002173E6">
        <w:rPr>
          <w:rFonts w:ascii="Arial" w:hAnsi="Arial" w:cs="Arial"/>
          <w:sz w:val="20"/>
          <w:szCs w:val="20"/>
          <w:lang w:val="es-419" w:eastAsia="es-ES"/>
        </w:rPr>
        <w:t>…</w:t>
      </w:r>
      <w:r w:rsidRPr="00CB4869">
        <w:rPr>
          <w:rFonts w:ascii="Arial" w:hAnsi="Arial" w:cs="Arial"/>
          <w:sz w:val="20"/>
          <w:szCs w:val="20"/>
          <w:lang w:val="es-419" w:eastAsia="es-ES"/>
        </w:rPr>
        <w:t>:</w:t>
      </w:r>
    </w:p>
    <w:p w14:paraId="6686F42E" w14:textId="77777777" w:rsidR="00CB4869" w:rsidRPr="00CB4869" w:rsidRDefault="00CB4869" w:rsidP="00CB4869">
      <w:pPr>
        <w:jc w:val="both"/>
        <w:rPr>
          <w:rFonts w:ascii="Arial" w:hAnsi="Arial" w:cs="Arial"/>
          <w:sz w:val="20"/>
          <w:szCs w:val="20"/>
          <w:lang w:val="es-419" w:eastAsia="es-ES"/>
        </w:rPr>
      </w:pPr>
    </w:p>
    <w:p w14:paraId="625274AE" w14:textId="77777777" w:rsidR="00CB4869" w:rsidRPr="00CB4869" w:rsidRDefault="00CB4869" w:rsidP="00CB4869">
      <w:pPr>
        <w:jc w:val="both"/>
        <w:rPr>
          <w:rFonts w:ascii="Arial" w:hAnsi="Arial" w:cs="Arial"/>
          <w:sz w:val="20"/>
          <w:szCs w:val="20"/>
          <w:lang w:val="es-419" w:eastAsia="es-ES"/>
        </w:rPr>
      </w:pPr>
      <w:r w:rsidRPr="00CB4869">
        <w:rPr>
          <w:rFonts w:ascii="Arial" w:hAnsi="Arial" w:cs="Arial"/>
          <w:sz w:val="20"/>
          <w:szCs w:val="20"/>
          <w:lang w:val="es-419" w:eastAsia="es-ES"/>
        </w:rPr>
        <w:t>“Cuando no existe otro medio de defensa judicial, o cuando existiendo, el mismo no resulta idóneo para resolver el caso concreto, eventos en los que la tutela procede como mecanismo principal de defensa ante la imposibilidad material de solicitar una protección real y cierta por otra vía…”</w:t>
      </w:r>
    </w:p>
    <w:p w14:paraId="7B6B0D26" w14:textId="77777777" w:rsidR="00F929C8" w:rsidRDefault="00F929C8" w:rsidP="00F929C8">
      <w:pPr>
        <w:jc w:val="both"/>
        <w:rPr>
          <w:rFonts w:ascii="Arial" w:hAnsi="Arial" w:cs="Arial"/>
          <w:sz w:val="20"/>
          <w:szCs w:val="20"/>
          <w:lang w:val="es-419" w:eastAsia="es-ES"/>
        </w:rPr>
      </w:pPr>
    </w:p>
    <w:p w14:paraId="54E45E1E" w14:textId="79014A25" w:rsidR="00F929C8" w:rsidRDefault="002173E6" w:rsidP="00F929C8">
      <w:pPr>
        <w:jc w:val="both"/>
        <w:rPr>
          <w:rFonts w:ascii="Arial" w:hAnsi="Arial" w:cs="Arial"/>
          <w:sz w:val="20"/>
          <w:szCs w:val="20"/>
          <w:lang w:val="es-419" w:eastAsia="es-ES"/>
        </w:rPr>
      </w:pPr>
      <w:r>
        <w:rPr>
          <w:rFonts w:ascii="Arial" w:hAnsi="Arial" w:cs="Arial"/>
          <w:sz w:val="20"/>
          <w:szCs w:val="20"/>
          <w:lang w:val="es-419" w:eastAsia="es-ES"/>
        </w:rPr>
        <w:t xml:space="preserve">… </w:t>
      </w:r>
      <w:r w:rsidRPr="002173E6">
        <w:rPr>
          <w:rFonts w:ascii="Arial" w:hAnsi="Arial" w:cs="Arial"/>
          <w:sz w:val="20"/>
          <w:szCs w:val="20"/>
          <w:lang w:val="es-419" w:eastAsia="es-ES"/>
        </w:rPr>
        <w:t>esta sala ha determinado que es dable la flexibilización del requisito en mención, porque como se ha dicho, la incapacidad física hace acreedora a una persona de una especial protección constitucional, por lo cual la rigurosidad de este requisito se desmorona</w:t>
      </w:r>
      <w:r>
        <w:rPr>
          <w:rFonts w:ascii="Arial" w:hAnsi="Arial" w:cs="Arial"/>
          <w:sz w:val="20"/>
          <w:szCs w:val="20"/>
          <w:lang w:val="es-419" w:eastAsia="es-ES"/>
        </w:rPr>
        <w:t>…</w:t>
      </w:r>
    </w:p>
    <w:p w14:paraId="57FB93B7" w14:textId="77777777" w:rsidR="00F929C8" w:rsidRDefault="00F929C8" w:rsidP="00F929C8">
      <w:pPr>
        <w:jc w:val="both"/>
        <w:rPr>
          <w:rFonts w:ascii="Arial" w:hAnsi="Arial" w:cs="Arial"/>
          <w:sz w:val="20"/>
          <w:szCs w:val="20"/>
          <w:lang w:val="es-419" w:eastAsia="es-ES"/>
        </w:rPr>
      </w:pPr>
    </w:p>
    <w:p w14:paraId="695EC61E" w14:textId="74107358" w:rsidR="00F929C8" w:rsidRDefault="00894E27" w:rsidP="00F929C8">
      <w:pPr>
        <w:jc w:val="both"/>
        <w:rPr>
          <w:rFonts w:ascii="Arial" w:hAnsi="Arial" w:cs="Arial"/>
          <w:sz w:val="20"/>
          <w:szCs w:val="20"/>
          <w:lang w:val="es-419" w:eastAsia="es-ES"/>
        </w:rPr>
      </w:pPr>
      <w:r w:rsidRPr="00894E27">
        <w:rPr>
          <w:rFonts w:ascii="Arial" w:hAnsi="Arial" w:cs="Arial"/>
          <w:sz w:val="20"/>
          <w:szCs w:val="20"/>
          <w:lang w:val="es-419" w:eastAsia="es-ES"/>
        </w:rPr>
        <w:t>El Decreto 1352 de 2013, por medio del cual se reglamenta la organización y funcionamiento de las Juntas de Calificación de Invalidez, estableció el procedimiento que se debe adoptar a efectos de emitir las respectivas calificaciones de la pérdida de Capacidad laboral</w:t>
      </w:r>
      <w:r>
        <w:rPr>
          <w:rFonts w:ascii="Arial" w:hAnsi="Arial" w:cs="Arial"/>
          <w:sz w:val="20"/>
          <w:szCs w:val="20"/>
          <w:lang w:val="es-419" w:eastAsia="es-ES"/>
        </w:rPr>
        <w:t>…</w:t>
      </w:r>
    </w:p>
    <w:p w14:paraId="73E369A7" w14:textId="77777777" w:rsidR="00F929C8" w:rsidRDefault="00F929C8" w:rsidP="00F929C8">
      <w:pPr>
        <w:jc w:val="both"/>
        <w:rPr>
          <w:rFonts w:ascii="Arial" w:hAnsi="Arial" w:cs="Arial"/>
          <w:sz w:val="20"/>
          <w:szCs w:val="20"/>
          <w:lang w:val="es-419" w:eastAsia="es-ES"/>
        </w:rPr>
      </w:pPr>
    </w:p>
    <w:p w14:paraId="115EFCC8" w14:textId="77777777" w:rsidR="00894E27" w:rsidRPr="00894E27" w:rsidRDefault="00894E27" w:rsidP="00894E27">
      <w:pPr>
        <w:jc w:val="both"/>
        <w:rPr>
          <w:rFonts w:ascii="Arial" w:hAnsi="Arial" w:cs="Arial"/>
          <w:sz w:val="20"/>
          <w:szCs w:val="20"/>
          <w:lang w:val="es-419" w:eastAsia="es-ES"/>
        </w:rPr>
      </w:pPr>
      <w:r w:rsidRPr="00894E27">
        <w:rPr>
          <w:rFonts w:ascii="Arial" w:hAnsi="Arial" w:cs="Arial"/>
          <w:sz w:val="20"/>
          <w:szCs w:val="20"/>
          <w:lang w:val="es-419" w:eastAsia="es-ES"/>
        </w:rPr>
        <w:t>La Corte Constitucional en sentencia T-044 de 2018, explicó que el trámite de la calificación de la pérdida de capacidad laboral es un requisito de acceso a la pensión de invalidez en los siguientes términos:</w:t>
      </w:r>
    </w:p>
    <w:p w14:paraId="0414427A" w14:textId="77777777" w:rsidR="00894E27" w:rsidRPr="00894E27" w:rsidRDefault="00894E27" w:rsidP="00894E27">
      <w:pPr>
        <w:jc w:val="both"/>
        <w:rPr>
          <w:rFonts w:ascii="Arial" w:hAnsi="Arial" w:cs="Arial"/>
          <w:sz w:val="20"/>
          <w:szCs w:val="20"/>
          <w:lang w:val="es-419" w:eastAsia="es-ES"/>
        </w:rPr>
      </w:pPr>
    </w:p>
    <w:p w14:paraId="76591610" w14:textId="674D1DD6" w:rsidR="00F929C8" w:rsidRDefault="00894E27" w:rsidP="00894E27">
      <w:pPr>
        <w:jc w:val="both"/>
        <w:rPr>
          <w:rFonts w:ascii="Arial" w:hAnsi="Arial" w:cs="Arial"/>
          <w:sz w:val="20"/>
          <w:szCs w:val="20"/>
          <w:lang w:val="es-419" w:eastAsia="es-ES"/>
        </w:rPr>
      </w:pPr>
      <w:r w:rsidRPr="00894E27">
        <w:rPr>
          <w:rFonts w:ascii="Arial" w:hAnsi="Arial" w:cs="Arial"/>
          <w:sz w:val="20"/>
          <w:szCs w:val="20"/>
          <w:lang w:val="es-419" w:eastAsia="es-ES"/>
        </w:rPr>
        <w:t>“Ahora bien, respecto al problema jurídico materia de esta decisión, interesa concentrarse en el procedimiento previsto para el reconocimiento de la pensión de invalidez.  Como se explicó anteriormente, una de las condiciones requeridas para acceder a esa prestación es la disminución de la capacidad laboral en un porcentaje superior al 50%. Para ello es necesario la calificación de dicha pérdida</w:t>
      </w:r>
      <w:r>
        <w:rPr>
          <w:rFonts w:ascii="Arial" w:hAnsi="Arial" w:cs="Arial"/>
          <w:sz w:val="20"/>
          <w:szCs w:val="20"/>
          <w:lang w:val="es-419" w:eastAsia="es-ES"/>
        </w:rPr>
        <w:t>…”</w:t>
      </w:r>
    </w:p>
    <w:p w14:paraId="11EE9602" w14:textId="77777777" w:rsidR="00894E27" w:rsidRDefault="00894E27" w:rsidP="00894E27">
      <w:pPr>
        <w:jc w:val="both"/>
        <w:rPr>
          <w:rFonts w:ascii="Arial" w:hAnsi="Arial" w:cs="Arial"/>
          <w:sz w:val="20"/>
          <w:szCs w:val="20"/>
          <w:lang w:val="es-419" w:eastAsia="es-ES"/>
        </w:rPr>
      </w:pPr>
    </w:p>
    <w:p w14:paraId="52B06151" w14:textId="42168E64" w:rsidR="00F929C8" w:rsidRDefault="00FA179A" w:rsidP="00F929C8">
      <w:pPr>
        <w:jc w:val="both"/>
        <w:rPr>
          <w:rFonts w:ascii="Arial" w:hAnsi="Arial" w:cs="Arial"/>
          <w:sz w:val="20"/>
          <w:szCs w:val="20"/>
          <w:lang w:val="es-419" w:eastAsia="es-ES"/>
        </w:rPr>
      </w:pPr>
      <w:r>
        <w:rPr>
          <w:rFonts w:ascii="Arial" w:hAnsi="Arial" w:cs="Arial"/>
          <w:sz w:val="20"/>
          <w:szCs w:val="20"/>
          <w:lang w:val="es-419" w:eastAsia="es-ES"/>
        </w:rPr>
        <w:t xml:space="preserve">… </w:t>
      </w:r>
      <w:r w:rsidRPr="00FA179A">
        <w:rPr>
          <w:rFonts w:ascii="Arial" w:hAnsi="Arial" w:cs="Arial"/>
          <w:sz w:val="20"/>
          <w:szCs w:val="20"/>
          <w:lang w:val="es-419" w:eastAsia="es-ES"/>
        </w:rPr>
        <w:t>no existe prueba en el expediente que demuestre que COLPENSIONES le informó al actor que le prorrogó el plazo para presentar los documentos complementarios hasta el 10 de octubre de 2022, tal como lo concluyó la jueza de instancia</w:t>
      </w:r>
      <w:r>
        <w:rPr>
          <w:rFonts w:ascii="Arial" w:hAnsi="Arial" w:cs="Arial"/>
          <w:sz w:val="20"/>
          <w:szCs w:val="20"/>
          <w:lang w:val="es-419" w:eastAsia="es-ES"/>
        </w:rPr>
        <w:t>.</w:t>
      </w:r>
    </w:p>
    <w:p w14:paraId="539243DB" w14:textId="76615CE1" w:rsidR="00F929C8" w:rsidRDefault="00F929C8" w:rsidP="00F929C8">
      <w:pPr>
        <w:jc w:val="both"/>
        <w:rPr>
          <w:rFonts w:ascii="Arial" w:hAnsi="Arial" w:cs="Arial"/>
          <w:sz w:val="20"/>
          <w:szCs w:val="20"/>
          <w:lang w:val="es-419" w:eastAsia="es-ES"/>
        </w:rPr>
      </w:pPr>
    </w:p>
    <w:p w14:paraId="103519AE" w14:textId="77777777" w:rsidR="00FA179A" w:rsidRDefault="00FA179A" w:rsidP="00F929C8">
      <w:pPr>
        <w:jc w:val="both"/>
        <w:rPr>
          <w:rFonts w:ascii="Arial" w:hAnsi="Arial" w:cs="Arial"/>
          <w:sz w:val="20"/>
          <w:szCs w:val="20"/>
          <w:lang w:val="es-419" w:eastAsia="es-ES"/>
        </w:rPr>
      </w:pPr>
    </w:p>
    <w:p w14:paraId="2D4203D3" w14:textId="77777777" w:rsidR="00F929C8" w:rsidRDefault="00F929C8" w:rsidP="00F929C8">
      <w:pPr>
        <w:jc w:val="both"/>
        <w:rPr>
          <w:rFonts w:ascii="Arial" w:hAnsi="Arial" w:cs="Arial"/>
          <w:sz w:val="20"/>
          <w:szCs w:val="20"/>
          <w:lang w:val="es-419" w:eastAsia="es-ES"/>
        </w:rPr>
      </w:pPr>
    </w:p>
    <w:p w14:paraId="31CE34B2" w14:textId="28D0E359" w:rsidR="003D463A" w:rsidRPr="00F929C8" w:rsidRDefault="00B3174A" w:rsidP="00164C4A">
      <w:pPr>
        <w:spacing w:line="276" w:lineRule="auto"/>
        <w:jc w:val="center"/>
        <w:rPr>
          <w:rFonts w:ascii="Tahoma" w:eastAsia="Tahoma" w:hAnsi="Tahoma" w:cs="Tahoma"/>
          <w:b/>
          <w:color w:val="000000"/>
        </w:rPr>
      </w:pPr>
      <w:r w:rsidRPr="00F929C8">
        <w:rPr>
          <w:rFonts w:ascii="Tahoma" w:eastAsia="Tahoma" w:hAnsi="Tahoma" w:cs="Tahoma"/>
          <w:b/>
          <w:color w:val="000000"/>
        </w:rPr>
        <w:t>TRIBUNAL SUPERIOR DEL DISTRITO JUDICIAL DE PEREIRA</w:t>
      </w:r>
    </w:p>
    <w:p w14:paraId="4EC86841" w14:textId="70AE8F0B" w:rsidR="003D463A" w:rsidRPr="00F929C8" w:rsidRDefault="00B3174A" w:rsidP="00164C4A">
      <w:pPr>
        <w:spacing w:line="276" w:lineRule="auto"/>
        <w:jc w:val="center"/>
        <w:rPr>
          <w:rFonts w:ascii="Tahoma" w:eastAsia="Tahoma" w:hAnsi="Tahoma" w:cs="Tahoma"/>
          <w:b/>
          <w:color w:val="000000"/>
        </w:rPr>
      </w:pPr>
      <w:r w:rsidRPr="00F929C8">
        <w:rPr>
          <w:rFonts w:ascii="Tahoma" w:eastAsia="Tahoma" w:hAnsi="Tahoma" w:cs="Tahoma"/>
          <w:b/>
          <w:color w:val="000000"/>
        </w:rPr>
        <w:t>SALA PRIMERA DE DECISIÓN LABORAL</w:t>
      </w:r>
    </w:p>
    <w:p w14:paraId="21607BA9" w14:textId="77777777" w:rsidR="00FC38DA" w:rsidRDefault="00FC38DA" w:rsidP="00164C4A">
      <w:pPr>
        <w:spacing w:line="276" w:lineRule="auto"/>
        <w:rPr>
          <w:rFonts w:ascii="Tahoma" w:eastAsia="Tahoma" w:hAnsi="Tahoma" w:cs="Tahoma"/>
          <w:color w:val="000000"/>
        </w:rPr>
      </w:pPr>
    </w:p>
    <w:p w14:paraId="7DECD262" w14:textId="489F4680" w:rsidR="00AE379A" w:rsidRPr="00F929C8" w:rsidRDefault="00B3174A" w:rsidP="00164C4A">
      <w:pPr>
        <w:spacing w:line="276" w:lineRule="auto"/>
        <w:jc w:val="center"/>
        <w:rPr>
          <w:rFonts w:ascii="Tahoma" w:eastAsia="Tahoma" w:hAnsi="Tahoma" w:cs="Tahoma"/>
          <w:b/>
          <w:color w:val="000000"/>
        </w:rPr>
      </w:pPr>
      <w:r w:rsidRPr="00F929C8">
        <w:rPr>
          <w:rFonts w:ascii="Tahoma" w:eastAsia="Tahoma" w:hAnsi="Tahoma" w:cs="Tahoma"/>
          <w:color w:val="000000"/>
        </w:rPr>
        <w:t>Magistrada Ponente:</w:t>
      </w:r>
      <w:r w:rsidRPr="00F929C8">
        <w:rPr>
          <w:rFonts w:ascii="Tahoma" w:eastAsia="Tahoma" w:hAnsi="Tahoma" w:cs="Tahoma"/>
          <w:b/>
          <w:color w:val="000000"/>
        </w:rPr>
        <w:t xml:space="preserve"> Ana Lucia Caicedo Calderón</w:t>
      </w:r>
    </w:p>
    <w:p w14:paraId="3E55CF3D" w14:textId="60197E73" w:rsidR="00AE379A" w:rsidRPr="00F929C8" w:rsidRDefault="00AE379A" w:rsidP="00164C4A">
      <w:pPr>
        <w:spacing w:line="276" w:lineRule="auto"/>
        <w:jc w:val="center"/>
        <w:rPr>
          <w:rFonts w:ascii="Tahoma" w:eastAsia="Tahoma" w:hAnsi="Tahoma" w:cs="Tahoma"/>
        </w:rPr>
      </w:pPr>
      <w:r w:rsidRPr="00F929C8">
        <w:rPr>
          <w:rFonts w:ascii="Tahoma" w:eastAsia="Tahoma" w:hAnsi="Tahoma" w:cs="Tahoma"/>
        </w:rPr>
        <w:t xml:space="preserve">Pereira, </w:t>
      </w:r>
      <w:r w:rsidR="00C263D4" w:rsidRPr="00F929C8">
        <w:rPr>
          <w:rFonts w:ascii="Tahoma" w:eastAsia="Tahoma" w:hAnsi="Tahoma" w:cs="Tahoma"/>
        </w:rPr>
        <w:t xml:space="preserve">diez </w:t>
      </w:r>
      <w:r w:rsidRPr="00F929C8">
        <w:rPr>
          <w:rFonts w:ascii="Tahoma" w:eastAsia="Tahoma" w:hAnsi="Tahoma" w:cs="Tahoma"/>
        </w:rPr>
        <w:t>(</w:t>
      </w:r>
      <w:r w:rsidR="00C263D4" w:rsidRPr="00F929C8">
        <w:rPr>
          <w:rFonts w:ascii="Tahoma" w:eastAsia="Tahoma" w:hAnsi="Tahoma" w:cs="Tahoma"/>
        </w:rPr>
        <w:t>10</w:t>
      </w:r>
      <w:r w:rsidRPr="00F929C8">
        <w:rPr>
          <w:rFonts w:ascii="Tahoma" w:eastAsia="Tahoma" w:hAnsi="Tahoma" w:cs="Tahoma"/>
        </w:rPr>
        <w:t xml:space="preserve">) de </w:t>
      </w:r>
      <w:r w:rsidR="00C263D4" w:rsidRPr="00F929C8">
        <w:rPr>
          <w:rFonts w:ascii="Tahoma" w:eastAsia="Tahoma" w:hAnsi="Tahoma" w:cs="Tahoma"/>
        </w:rPr>
        <w:t>abril</w:t>
      </w:r>
      <w:r w:rsidRPr="00F929C8">
        <w:rPr>
          <w:rFonts w:ascii="Tahoma" w:eastAsia="Tahoma" w:hAnsi="Tahoma" w:cs="Tahoma"/>
        </w:rPr>
        <w:t xml:space="preserve"> de dos mil veintitrés (2023)</w:t>
      </w:r>
    </w:p>
    <w:p w14:paraId="7BF7AACE" w14:textId="77777777" w:rsidR="00AE379A" w:rsidRPr="00F929C8" w:rsidRDefault="00AE379A" w:rsidP="00164C4A">
      <w:pPr>
        <w:spacing w:line="276" w:lineRule="auto"/>
        <w:rPr>
          <w:rFonts w:ascii="Tahoma" w:eastAsia="Tahoma" w:hAnsi="Tahoma" w:cs="Tahoma"/>
        </w:rPr>
      </w:pPr>
    </w:p>
    <w:p w14:paraId="7CFC26A8" w14:textId="7904F122" w:rsidR="00AE379A" w:rsidRPr="00F929C8" w:rsidRDefault="00AE379A" w:rsidP="00FC38DA">
      <w:pPr>
        <w:pBdr>
          <w:top w:val="nil"/>
          <w:left w:val="nil"/>
          <w:bottom w:val="nil"/>
          <w:right w:val="nil"/>
          <w:between w:val="nil"/>
        </w:pBdr>
        <w:spacing w:line="276" w:lineRule="auto"/>
        <w:jc w:val="both"/>
        <w:rPr>
          <w:rFonts w:ascii="Tahoma" w:eastAsia="Tahoma" w:hAnsi="Tahoma" w:cs="Tahoma"/>
          <w:color w:val="000000"/>
        </w:rPr>
      </w:pPr>
      <w:r w:rsidRPr="00F929C8">
        <w:rPr>
          <w:rFonts w:ascii="Tahoma" w:eastAsia="Tahoma" w:hAnsi="Tahoma" w:cs="Tahoma"/>
        </w:rPr>
        <w:t xml:space="preserve">Procede la judicatura a resolver la impugnación propuesta contra la sentencia proferida el día 17 de febrero de dos mil veintitrés (2023), por el Juzgado </w:t>
      </w:r>
      <w:r w:rsidR="000A6AFA" w:rsidRPr="00F929C8">
        <w:rPr>
          <w:rFonts w:ascii="Tahoma" w:eastAsia="Tahoma" w:hAnsi="Tahoma" w:cs="Tahoma"/>
        </w:rPr>
        <w:t xml:space="preserve">Cuarto laboral </w:t>
      </w:r>
      <w:r w:rsidRPr="00F929C8">
        <w:rPr>
          <w:rFonts w:ascii="Tahoma" w:eastAsia="Tahoma" w:hAnsi="Tahoma" w:cs="Tahoma"/>
        </w:rPr>
        <w:t xml:space="preserve">del Circuito de Pereira, dentro de la </w:t>
      </w:r>
      <w:r w:rsidRPr="00822284">
        <w:rPr>
          <w:rFonts w:ascii="Tahoma" w:eastAsia="Tahoma" w:hAnsi="Tahoma" w:cs="Tahoma"/>
          <w:b/>
        </w:rPr>
        <w:t>acción de tutela</w:t>
      </w:r>
      <w:r w:rsidRPr="00F929C8">
        <w:rPr>
          <w:rFonts w:ascii="Tahoma" w:eastAsia="Tahoma" w:hAnsi="Tahoma" w:cs="Tahoma"/>
        </w:rPr>
        <w:t xml:space="preserve"> impetrada por el ciudadano </w:t>
      </w:r>
      <w:r w:rsidRPr="00822284">
        <w:rPr>
          <w:rFonts w:ascii="Tahoma" w:eastAsia="Tahoma" w:hAnsi="Tahoma" w:cs="Tahoma"/>
          <w:b/>
        </w:rPr>
        <w:t>Rafael Alberto Herrera Marín</w:t>
      </w:r>
      <w:r w:rsidRPr="00F929C8">
        <w:rPr>
          <w:rFonts w:ascii="Tahoma" w:eastAsia="Tahoma" w:hAnsi="Tahoma" w:cs="Tahoma"/>
        </w:rPr>
        <w:t>, en contra de la</w:t>
      </w:r>
      <w:r w:rsidRPr="00F929C8">
        <w:rPr>
          <w:rFonts w:ascii="Tahoma" w:eastAsia="Tahoma" w:hAnsi="Tahoma" w:cs="Tahoma"/>
          <w:b/>
        </w:rPr>
        <w:t xml:space="preserve"> Administradora Colombiana De Pensiones </w:t>
      </w:r>
      <w:r w:rsidR="00822284">
        <w:rPr>
          <w:rFonts w:ascii="Tahoma" w:eastAsia="Tahoma" w:hAnsi="Tahoma" w:cs="Tahoma"/>
          <w:b/>
        </w:rPr>
        <w:t>–</w:t>
      </w:r>
      <w:r w:rsidRPr="00F929C8">
        <w:rPr>
          <w:rFonts w:ascii="Tahoma" w:eastAsia="Tahoma" w:hAnsi="Tahoma" w:cs="Tahoma"/>
          <w:b/>
        </w:rPr>
        <w:t xml:space="preserve"> Colpensiones </w:t>
      </w:r>
      <w:r w:rsidRPr="00F929C8">
        <w:rPr>
          <w:rFonts w:ascii="Tahoma" w:eastAsia="Tahoma" w:hAnsi="Tahoma" w:cs="Tahoma"/>
        </w:rPr>
        <w:t>(en adelante COLPENSIONES)</w:t>
      </w:r>
      <w:r w:rsidRPr="00F929C8">
        <w:rPr>
          <w:rFonts w:ascii="Tahoma" w:eastAsia="Tahoma" w:hAnsi="Tahoma" w:cs="Tahoma"/>
          <w:bCs/>
        </w:rPr>
        <w:t xml:space="preserve">, </w:t>
      </w:r>
      <w:r w:rsidRPr="00F929C8">
        <w:rPr>
          <w:rFonts w:ascii="Tahoma" w:eastAsia="Tahoma" w:hAnsi="Tahoma" w:cs="Tahoma"/>
        </w:rPr>
        <w:t xml:space="preserve">a través de la cual pretende que se amparen sus derechos fundamentales </w:t>
      </w:r>
      <w:bookmarkStart w:id="1" w:name="_Hlk128602978"/>
      <w:r w:rsidRPr="00F929C8">
        <w:rPr>
          <w:rFonts w:ascii="Tahoma" w:eastAsia="Tahoma" w:hAnsi="Tahoma" w:cs="Tahoma"/>
        </w:rPr>
        <w:t>al debido proceso</w:t>
      </w:r>
      <w:bookmarkEnd w:id="1"/>
      <w:r w:rsidRPr="00F929C8">
        <w:rPr>
          <w:rFonts w:ascii="Tahoma" w:eastAsia="Tahoma" w:hAnsi="Tahoma" w:cs="Tahoma"/>
        </w:rPr>
        <w:t xml:space="preserve"> y seguridad social. </w:t>
      </w:r>
      <w:r w:rsidRPr="00F929C8">
        <w:rPr>
          <w:rFonts w:ascii="Tahoma" w:eastAsia="Tahoma" w:hAnsi="Tahoma" w:cs="Tahoma"/>
          <w:color w:val="000000"/>
        </w:rPr>
        <w:t xml:space="preserve">Para ello se tiene en cuenta lo siguiente: </w:t>
      </w:r>
    </w:p>
    <w:p w14:paraId="1215DD22" w14:textId="77777777" w:rsidR="00762CA5" w:rsidRPr="00F929C8" w:rsidRDefault="00762CA5" w:rsidP="00FC38DA">
      <w:pPr>
        <w:pBdr>
          <w:top w:val="nil"/>
          <w:left w:val="nil"/>
          <w:bottom w:val="nil"/>
          <w:right w:val="nil"/>
          <w:between w:val="nil"/>
        </w:pBdr>
        <w:spacing w:line="276" w:lineRule="auto"/>
        <w:jc w:val="both"/>
        <w:rPr>
          <w:rFonts w:ascii="Tahoma" w:eastAsia="Tahoma" w:hAnsi="Tahoma" w:cs="Tahoma"/>
          <w:color w:val="000000"/>
        </w:rPr>
      </w:pPr>
    </w:p>
    <w:p w14:paraId="6BD10A7C" w14:textId="77777777" w:rsidR="003D463A" w:rsidRPr="00F929C8" w:rsidRDefault="00B3174A" w:rsidP="00FC38DA">
      <w:pPr>
        <w:pStyle w:val="Ttulo4"/>
        <w:numPr>
          <w:ilvl w:val="0"/>
          <w:numId w:val="1"/>
        </w:numPr>
        <w:tabs>
          <w:tab w:val="left" w:pos="426"/>
        </w:tabs>
        <w:spacing w:before="0" w:beforeAutospacing="0" w:afterAutospacing="0" w:line="276" w:lineRule="auto"/>
        <w:rPr>
          <w:rFonts w:ascii="Tahoma" w:eastAsia="Tahoma" w:hAnsi="Tahoma" w:cs="Tahoma"/>
          <w:color w:val="000000"/>
          <w:szCs w:val="24"/>
        </w:rPr>
      </w:pPr>
      <w:r w:rsidRPr="00F929C8">
        <w:rPr>
          <w:rFonts w:ascii="Tahoma" w:eastAsia="Tahoma" w:hAnsi="Tahoma" w:cs="Tahoma"/>
          <w:color w:val="000000"/>
          <w:szCs w:val="24"/>
        </w:rPr>
        <w:t>La demanda de tutela</w:t>
      </w:r>
    </w:p>
    <w:p w14:paraId="5560106B" w14:textId="77777777" w:rsidR="00FC38DA" w:rsidRDefault="00FC38DA" w:rsidP="00FC38DA">
      <w:pPr>
        <w:spacing w:line="276" w:lineRule="auto"/>
        <w:jc w:val="both"/>
        <w:rPr>
          <w:rFonts w:ascii="Tahoma" w:eastAsia="Tahoma" w:hAnsi="Tahoma" w:cs="Tahoma"/>
        </w:rPr>
      </w:pPr>
    </w:p>
    <w:p w14:paraId="33214261" w14:textId="0D74D019" w:rsidR="00950FC2" w:rsidRPr="00F929C8" w:rsidRDefault="00E375E2" w:rsidP="00FC38DA">
      <w:pPr>
        <w:spacing w:line="276" w:lineRule="auto"/>
        <w:jc w:val="both"/>
        <w:rPr>
          <w:rFonts w:ascii="Tahoma" w:eastAsia="Tahoma" w:hAnsi="Tahoma" w:cs="Tahoma"/>
        </w:rPr>
      </w:pPr>
      <w:r w:rsidRPr="00F929C8">
        <w:rPr>
          <w:rFonts w:ascii="Tahoma" w:eastAsia="Tahoma" w:hAnsi="Tahoma" w:cs="Tahoma"/>
        </w:rPr>
        <w:t>R</w:t>
      </w:r>
      <w:r w:rsidR="00CB5FF4" w:rsidRPr="00F929C8">
        <w:rPr>
          <w:rFonts w:ascii="Tahoma" w:eastAsia="Tahoma" w:hAnsi="Tahoma" w:cs="Tahoma"/>
        </w:rPr>
        <w:t xml:space="preserve">elata el </w:t>
      </w:r>
      <w:r w:rsidR="00495A3F" w:rsidRPr="00F929C8">
        <w:rPr>
          <w:rFonts w:ascii="Tahoma" w:eastAsia="Tahoma" w:hAnsi="Tahoma" w:cs="Tahoma"/>
        </w:rPr>
        <w:t>señor Rafael Alberto Herrera Marí</w:t>
      </w:r>
      <w:r w:rsidR="00D4709B" w:rsidRPr="00F929C8">
        <w:rPr>
          <w:rFonts w:ascii="Tahoma" w:eastAsia="Tahoma" w:hAnsi="Tahoma" w:cs="Tahoma"/>
        </w:rPr>
        <w:t>n</w:t>
      </w:r>
      <w:r w:rsidR="00CB5FF4" w:rsidRPr="00F929C8">
        <w:rPr>
          <w:rFonts w:ascii="Tahoma" w:eastAsia="Tahoma" w:hAnsi="Tahoma" w:cs="Tahoma"/>
        </w:rPr>
        <w:t xml:space="preserve"> que </w:t>
      </w:r>
      <w:r w:rsidR="00553CD6" w:rsidRPr="00F929C8">
        <w:rPr>
          <w:rFonts w:ascii="Tahoma" w:eastAsia="Tahoma" w:hAnsi="Tahoma" w:cs="Tahoma"/>
        </w:rPr>
        <w:t xml:space="preserve">el día martes 19 de julio del </w:t>
      </w:r>
      <w:r w:rsidR="003D4123" w:rsidRPr="00F929C8">
        <w:rPr>
          <w:rFonts w:ascii="Tahoma" w:eastAsia="Tahoma" w:hAnsi="Tahoma" w:cs="Tahoma"/>
        </w:rPr>
        <w:t xml:space="preserve">año </w:t>
      </w:r>
      <w:r w:rsidR="00553CD6" w:rsidRPr="00F929C8">
        <w:rPr>
          <w:rFonts w:ascii="Tahoma" w:eastAsia="Tahoma" w:hAnsi="Tahoma" w:cs="Tahoma"/>
        </w:rPr>
        <w:t>2022, radicó solicitud de calificación de pérdida de capacidad laboral ante COLPENSIONES, por medio de correo electrónico</w:t>
      </w:r>
      <w:r w:rsidR="00C84817" w:rsidRPr="00F929C8">
        <w:rPr>
          <w:rFonts w:ascii="Tahoma" w:eastAsia="Tahoma" w:hAnsi="Tahoma" w:cs="Tahoma"/>
        </w:rPr>
        <w:t>; menciona que ante esto, la entidad</w:t>
      </w:r>
      <w:r w:rsidR="00247BE0" w:rsidRPr="00F929C8">
        <w:rPr>
          <w:rFonts w:ascii="Tahoma" w:eastAsia="Tahoma" w:hAnsi="Tahoma" w:cs="Tahoma"/>
        </w:rPr>
        <w:t>,</w:t>
      </w:r>
      <w:r w:rsidR="00C84817" w:rsidRPr="00F929C8">
        <w:rPr>
          <w:rFonts w:ascii="Tahoma" w:eastAsia="Tahoma" w:hAnsi="Tahoma" w:cs="Tahoma"/>
        </w:rPr>
        <w:t xml:space="preserve"> </w:t>
      </w:r>
      <w:r w:rsidR="00F22FCB" w:rsidRPr="00F929C8">
        <w:rPr>
          <w:rFonts w:ascii="Tahoma" w:eastAsia="Tahoma" w:hAnsi="Tahoma" w:cs="Tahoma"/>
        </w:rPr>
        <w:t>a través de</w:t>
      </w:r>
      <w:r w:rsidR="00C84817" w:rsidRPr="00F929C8">
        <w:rPr>
          <w:rFonts w:ascii="Tahoma" w:eastAsia="Tahoma" w:hAnsi="Tahoma" w:cs="Tahoma"/>
        </w:rPr>
        <w:t xml:space="preserve"> correo certificado 472</w:t>
      </w:r>
      <w:r w:rsidRPr="00F929C8">
        <w:rPr>
          <w:rFonts w:ascii="Tahoma" w:eastAsia="Tahoma" w:hAnsi="Tahoma" w:cs="Tahoma"/>
        </w:rPr>
        <w:t>,</w:t>
      </w:r>
      <w:r w:rsidR="00C84817" w:rsidRPr="00F929C8">
        <w:rPr>
          <w:rFonts w:ascii="Tahoma" w:eastAsia="Tahoma" w:hAnsi="Tahoma" w:cs="Tahoma"/>
        </w:rPr>
        <w:t xml:space="preserve"> el 08 de agosto de</w:t>
      </w:r>
      <w:r w:rsidR="003D4123" w:rsidRPr="00F929C8">
        <w:rPr>
          <w:rFonts w:ascii="Tahoma" w:eastAsia="Tahoma" w:hAnsi="Tahoma" w:cs="Tahoma"/>
        </w:rPr>
        <w:t xml:space="preserve"> </w:t>
      </w:r>
      <w:r w:rsidR="00C84817" w:rsidRPr="00F929C8">
        <w:rPr>
          <w:rFonts w:ascii="Tahoma" w:eastAsia="Tahoma" w:hAnsi="Tahoma" w:cs="Tahoma"/>
        </w:rPr>
        <w:t xml:space="preserve">2022 radicado N°2022_9889358 del 21 de julio de ese mismo año, </w:t>
      </w:r>
      <w:r w:rsidRPr="00F929C8">
        <w:rPr>
          <w:rFonts w:ascii="Tahoma" w:eastAsia="Tahoma" w:hAnsi="Tahoma" w:cs="Tahoma"/>
        </w:rPr>
        <w:t xml:space="preserve">le solicitó </w:t>
      </w:r>
      <w:r w:rsidR="00C84817" w:rsidRPr="00F929C8">
        <w:rPr>
          <w:rFonts w:ascii="Tahoma" w:eastAsia="Tahoma" w:hAnsi="Tahoma" w:cs="Tahoma"/>
        </w:rPr>
        <w:t>copia de la historia clínica completa y actualizada</w:t>
      </w:r>
      <w:r w:rsidR="00AB0647" w:rsidRPr="00F929C8">
        <w:rPr>
          <w:rFonts w:ascii="Tahoma" w:eastAsia="Tahoma" w:hAnsi="Tahoma" w:cs="Tahoma"/>
        </w:rPr>
        <w:t xml:space="preserve"> atendiendo las valoraciones médicas que debía practicarse,</w:t>
      </w:r>
      <w:r w:rsidR="00C84817" w:rsidRPr="00F929C8">
        <w:rPr>
          <w:rFonts w:ascii="Tahoma" w:eastAsia="Tahoma" w:hAnsi="Tahoma" w:cs="Tahoma"/>
        </w:rPr>
        <w:t xml:space="preserve"> o resumen de la misma</w:t>
      </w:r>
      <w:r w:rsidR="00AB0647" w:rsidRPr="00F929C8">
        <w:rPr>
          <w:rFonts w:ascii="Tahoma" w:eastAsia="Tahoma" w:hAnsi="Tahoma" w:cs="Tahoma"/>
        </w:rPr>
        <w:t xml:space="preserve"> HC con dichas</w:t>
      </w:r>
      <w:r w:rsidR="00DB409D" w:rsidRPr="00F929C8">
        <w:rPr>
          <w:rFonts w:ascii="Tahoma" w:eastAsia="Tahoma" w:hAnsi="Tahoma" w:cs="Tahoma"/>
        </w:rPr>
        <w:t xml:space="preserve"> valoraciones</w:t>
      </w:r>
      <w:r w:rsidR="000313B4" w:rsidRPr="00F929C8">
        <w:rPr>
          <w:rFonts w:ascii="Tahoma" w:eastAsia="Tahoma" w:hAnsi="Tahoma" w:cs="Tahoma"/>
        </w:rPr>
        <w:t xml:space="preserve"> adjuntas</w:t>
      </w:r>
      <w:r w:rsidR="00942B50" w:rsidRPr="00F929C8">
        <w:rPr>
          <w:rFonts w:ascii="Tahoma" w:eastAsia="Tahoma" w:hAnsi="Tahoma" w:cs="Tahoma"/>
        </w:rPr>
        <w:t>. Indica que el 19 de agosto de la misma anualidad, interpuso derecho de petición ante la EPS</w:t>
      </w:r>
      <w:r w:rsidR="000031C9" w:rsidRPr="00F929C8">
        <w:rPr>
          <w:rFonts w:ascii="Tahoma" w:eastAsia="Tahoma" w:hAnsi="Tahoma" w:cs="Tahoma"/>
        </w:rPr>
        <w:t xml:space="preserve"> </w:t>
      </w:r>
      <w:r w:rsidR="00942B50" w:rsidRPr="00F929C8">
        <w:rPr>
          <w:rFonts w:ascii="Tahoma" w:eastAsia="Tahoma" w:hAnsi="Tahoma" w:cs="Tahoma"/>
        </w:rPr>
        <w:t>SANITAS</w:t>
      </w:r>
      <w:r w:rsidR="00D22E0D" w:rsidRPr="00F929C8">
        <w:rPr>
          <w:rFonts w:ascii="Tahoma" w:eastAsia="Tahoma" w:hAnsi="Tahoma" w:cs="Tahoma"/>
        </w:rPr>
        <w:t xml:space="preserve">, </w:t>
      </w:r>
      <w:r w:rsidR="00FD02DB" w:rsidRPr="00F929C8">
        <w:rPr>
          <w:rFonts w:ascii="Tahoma" w:eastAsia="Tahoma" w:hAnsi="Tahoma" w:cs="Tahoma"/>
        </w:rPr>
        <w:t>solicitando</w:t>
      </w:r>
      <w:r w:rsidR="00AB0647" w:rsidRPr="00F929C8">
        <w:rPr>
          <w:rFonts w:ascii="Tahoma" w:eastAsia="Tahoma" w:hAnsi="Tahoma" w:cs="Tahoma"/>
        </w:rPr>
        <w:t xml:space="preserve"> a esta</w:t>
      </w:r>
      <w:r w:rsidR="00FD02DB" w:rsidRPr="00F929C8">
        <w:rPr>
          <w:rFonts w:ascii="Tahoma" w:eastAsia="Tahoma" w:hAnsi="Tahoma" w:cs="Tahoma"/>
        </w:rPr>
        <w:t xml:space="preserve"> </w:t>
      </w:r>
      <w:r w:rsidR="00D22E0D" w:rsidRPr="00F929C8">
        <w:rPr>
          <w:rFonts w:ascii="Tahoma" w:eastAsia="Tahoma" w:hAnsi="Tahoma" w:cs="Tahoma"/>
        </w:rPr>
        <w:t xml:space="preserve">las valoraciones </w:t>
      </w:r>
      <w:r w:rsidR="00FD02DB" w:rsidRPr="00F929C8">
        <w:rPr>
          <w:rFonts w:ascii="Tahoma" w:eastAsia="Tahoma" w:hAnsi="Tahoma" w:cs="Tahoma"/>
        </w:rPr>
        <w:t xml:space="preserve">médicas </w:t>
      </w:r>
      <w:r w:rsidR="00D22E0D" w:rsidRPr="00F929C8">
        <w:rPr>
          <w:rFonts w:ascii="Tahoma" w:eastAsia="Tahoma" w:hAnsi="Tahoma" w:cs="Tahoma"/>
        </w:rPr>
        <w:t>que</w:t>
      </w:r>
      <w:r w:rsidR="00FD02DB" w:rsidRPr="00F929C8">
        <w:rPr>
          <w:rFonts w:ascii="Tahoma" w:eastAsia="Tahoma" w:hAnsi="Tahoma" w:cs="Tahoma"/>
        </w:rPr>
        <w:t xml:space="preserve"> le requirió </w:t>
      </w:r>
      <w:r w:rsidR="00D22E0D" w:rsidRPr="00F929C8">
        <w:rPr>
          <w:rFonts w:ascii="Tahoma" w:eastAsia="Tahoma" w:hAnsi="Tahoma" w:cs="Tahoma"/>
        </w:rPr>
        <w:t>COLPENSIONES</w:t>
      </w:r>
      <w:r w:rsidR="00FD02DB" w:rsidRPr="00F929C8">
        <w:rPr>
          <w:rFonts w:ascii="Tahoma" w:eastAsia="Tahoma" w:hAnsi="Tahoma" w:cs="Tahoma"/>
        </w:rPr>
        <w:t xml:space="preserve">. </w:t>
      </w:r>
      <w:r w:rsidR="00D22E0D" w:rsidRPr="00F929C8">
        <w:rPr>
          <w:rFonts w:ascii="Tahoma" w:eastAsia="Tahoma" w:hAnsi="Tahoma" w:cs="Tahoma"/>
        </w:rPr>
        <w:t xml:space="preserve"> </w:t>
      </w:r>
      <w:r w:rsidR="00247BE0" w:rsidRPr="00F929C8">
        <w:rPr>
          <w:rFonts w:ascii="Tahoma" w:eastAsia="Tahoma" w:hAnsi="Tahoma" w:cs="Tahoma"/>
        </w:rPr>
        <w:t>R</w:t>
      </w:r>
      <w:r w:rsidR="005D298D" w:rsidRPr="00F929C8">
        <w:rPr>
          <w:rFonts w:ascii="Tahoma" w:eastAsia="Tahoma" w:hAnsi="Tahoma" w:cs="Tahoma"/>
        </w:rPr>
        <w:t>esalta que</w:t>
      </w:r>
      <w:r w:rsidR="00247BE0" w:rsidRPr="00F929C8">
        <w:rPr>
          <w:rFonts w:ascii="Tahoma" w:eastAsia="Tahoma" w:hAnsi="Tahoma" w:cs="Tahoma"/>
        </w:rPr>
        <w:t>,</w:t>
      </w:r>
      <w:r w:rsidR="005D298D" w:rsidRPr="00F929C8">
        <w:rPr>
          <w:rFonts w:ascii="Tahoma" w:eastAsia="Tahoma" w:hAnsi="Tahoma" w:cs="Tahoma"/>
        </w:rPr>
        <w:t xml:space="preserve"> para esa misma calenda, es decir, el 19 de agosto del 2022, le informó a Colpensiones acerca de la solicitud elevada ante la EPS, y </w:t>
      </w:r>
      <w:r w:rsidR="00247BE0" w:rsidRPr="00F929C8">
        <w:rPr>
          <w:rFonts w:ascii="Tahoma" w:eastAsia="Tahoma" w:hAnsi="Tahoma" w:cs="Tahoma"/>
        </w:rPr>
        <w:t xml:space="preserve">en </w:t>
      </w:r>
      <w:r w:rsidR="005D298D" w:rsidRPr="00F929C8">
        <w:rPr>
          <w:rFonts w:ascii="Tahoma" w:eastAsia="Tahoma" w:hAnsi="Tahoma" w:cs="Tahoma"/>
        </w:rPr>
        <w:t>razón de e</w:t>
      </w:r>
      <w:r w:rsidR="00247BE0" w:rsidRPr="00F929C8">
        <w:rPr>
          <w:rFonts w:ascii="Tahoma" w:eastAsia="Tahoma" w:hAnsi="Tahoma" w:cs="Tahoma"/>
        </w:rPr>
        <w:t>llo</w:t>
      </w:r>
      <w:r w:rsidR="005D298D" w:rsidRPr="00F929C8">
        <w:rPr>
          <w:rFonts w:ascii="Tahoma" w:eastAsia="Tahoma" w:hAnsi="Tahoma" w:cs="Tahoma"/>
        </w:rPr>
        <w:t>, solicitó una prórroga</w:t>
      </w:r>
      <w:r w:rsidR="004823AE" w:rsidRPr="00F929C8">
        <w:rPr>
          <w:rFonts w:ascii="Tahoma" w:eastAsia="Tahoma" w:hAnsi="Tahoma" w:cs="Tahoma"/>
        </w:rPr>
        <w:t>.</w:t>
      </w:r>
      <w:r w:rsidR="008E4AF2" w:rsidRPr="00F929C8">
        <w:rPr>
          <w:rFonts w:ascii="Tahoma" w:eastAsia="Tahoma" w:hAnsi="Tahoma" w:cs="Tahoma"/>
        </w:rPr>
        <w:t xml:space="preserve"> </w:t>
      </w:r>
      <w:r w:rsidR="00FD02DB" w:rsidRPr="00F929C8">
        <w:rPr>
          <w:rFonts w:ascii="Tahoma" w:eastAsia="Tahoma" w:hAnsi="Tahoma" w:cs="Tahoma"/>
        </w:rPr>
        <w:t xml:space="preserve">Narra </w:t>
      </w:r>
      <w:r w:rsidR="00950FC2" w:rsidRPr="00F929C8">
        <w:rPr>
          <w:rFonts w:ascii="Tahoma" w:eastAsia="Tahoma" w:hAnsi="Tahoma" w:cs="Tahoma"/>
        </w:rPr>
        <w:t xml:space="preserve">que el 26 de septiembre del 2022, </w:t>
      </w:r>
      <w:r w:rsidR="00940946" w:rsidRPr="00F929C8">
        <w:rPr>
          <w:rFonts w:ascii="Tahoma" w:eastAsia="Tahoma" w:hAnsi="Tahoma" w:cs="Tahoma"/>
        </w:rPr>
        <w:t xml:space="preserve">solicitó </w:t>
      </w:r>
      <w:r w:rsidR="00FD02DB" w:rsidRPr="00F929C8">
        <w:rPr>
          <w:rFonts w:ascii="Tahoma" w:eastAsia="Tahoma" w:hAnsi="Tahoma" w:cs="Tahoma"/>
        </w:rPr>
        <w:t xml:space="preserve">otra prórroga </w:t>
      </w:r>
      <w:r w:rsidR="00940946" w:rsidRPr="00F929C8">
        <w:rPr>
          <w:rFonts w:ascii="Tahoma" w:eastAsia="Tahoma" w:hAnsi="Tahoma" w:cs="Tahoma"/>
        </w:rPr>
        <w:t xml:space="preserve">a COLPENSIONES, </w:t>
      </w:r>
      <w:r w:rsidR="00FD02DB" w:rsidRPr="00F929C8">
        <w:rPr>
          <w:rFonts w:ascii="Tahoma" w:eastAsia="Tahoma" w:hAnsi="Tahoma" w:cs="Tahoma"/>
        </w:rPr>
        <w:t xml:space="preserve">por cuanto no le fue posible </w:t>
      </w:r>
      <w:r w:rsidR="00940946" w:rsidRPr="00F929C8">
        <w:rPr>
          <w:rFonts w:ascii="Tahoma" w:eastAsia="Tahoma" w:hAnsi="Tahoma" w:cs="Tahoma"/>
        </w:rPr>
        <w:t>lograr los exámenes requeridos ante la EPS</w:t>
      </w:r>
      <w:r w:rsidR="00FD02DB" w:rsidRPr="00F929C8">
        <w:rPr>
          <w:rFonts w:ascii="Tahoma" w:eastAsia="Tahoma" w:hAnsi="Tahoma" w:cs="Tahoma"/>
        </w:rPr>
        <w:t xml:space="preserve">; así mismo, </w:t>
      </w:r>
      <w:r w:rsidR="008E4AF2" w:rsidRPr="00F929C8">
        <w:rPr>
          <w:rFonts w:ascii="Tahoma" w:eastAsia="Tahoma" w:hAnsi="Tahoma" w:cs="Tahoma"/>
        </w:rPr>
        <w:t xml:space="preserve">solicitó a la entidad que no cerrara el caso. </w:t>
      </w:r>
    </w:p>
    <w:p w14:paraId="24ADA7ED" w14:textId="77777777" w:rsidR="00FC38DA" w:rsidRDefault="00FC38DA" w:rsidP="00FC38DA">
      <w:pPr>
        <w:spacing w:line="276" w:lineRule="auto"/>
        <w:jc w:val="both"/>
        <w:rPr>
          <w:rFonts w:ascii="Tahoma" w:eastAsia="Tahoma" w:hAnsi="Tahoma" w:cs="Tahoma"/>
        </w:rPr>
      </w:pPr>
    </w:p>
    <w:p w14:paraId="7C6CB549" w14:textId="6162C1B2" w:rsidR="00762397" w:rsidRPr="00F929C8" w:rsidRDefault="00762397" w:rsidP="00FC38DA">
      <w:pPr>
        <w:spacing w:line="276" w:lineRule="auto"/>
        <w:jc w:val="both"/>
        <w:rPr>
          <w:rFonts w:ascii="Tahoma" w:eastAsia="Tahoma" w:hAnsi="Tahoma" w:cs="Tahoma"/>
        </w:rPr>
      </w:pPr>
      <w:r w:rsidRPr="00F929C8">
        <w:rPr>
          <w:rFonts w:ascii="Tahoma" w:eastAsia="Tahoma" w:hAnsi="Tahoma" w:cs="Tahoma"/>
        </w:rPr>
        <w:t xml:space="preserve">Agrega que </w:t>
      </w:r>
      <w:r w:rsidR="00E23DE0" w:rsidRPr="00F929C8">
        <w:rPr>
          <w:rFonts w:ascii="Tahoma" w:eastAsia="Tahoma" w:hAnsi="Tahoma" w:cs="Tahoma"/>
        </w:rPr>
        <w:t xml:space="preserve">el 15 de noviembre del 2022, remitió </w:t>
      </w:r>
      <w:r w:rsidRPr="00F929C8">
        <w:rPr>
          <w:rFonts w:ascii="Tahoma" w:eastAsia="Tahoma" w:hAnsi="Tahoma" w:cs="Tahoma"/>
        </w:rPr>
        <w:t xml:space="preserve">a </w:t>
      </w:r>
      <w:r w:rsidR="00E23DE0" w:rsidRPr="00F929C8">
        <w:rPr>
          <w:rFonts w:ascii="Tahoma" w:eastAsia="Tahoma" w:hAnsi="Tahoma" w:cs="Tahoma"/>
        </w:rPr>
        <w:t xml:space="preserve">COLPENSIONES, </w:t>
      </w:r>
      <w:r w:rsidR="00E212FC" w:rsidRPr="00F929C8">
        <w:rPr>
          <w:rFonts w:ascii="Tahoma" w:eastAsia="Tahoma" w:hAnsi="Tahoma" w:cs="Tahoma"/>
        </w:rPr>
        <w:t xml:space="preserve">su historia clínica con todos los documentos complementarios adjuntos, </w:t>
      </w:r>
      <w:r w:rsidR="00B02A54" w:rsidRPr="00F929C8">
        <w:rPr>
          <w:rFonts w:ascii="Tahoma" w:eastAsia="Tahoma" w:hAnsi="Tahoma" w:cs="Tahoma"/>
        </w:rPr>
        <w:t>reiterándole que</w:t>
      </w:r>
      <w:r w:rsidR="00E212FC" w:rsidRPr="00F929C8">
        <w:rPr>
          <w:rFonts w:ascii="Tahoma" w:eastAsia="Tahoma" w:hAnsi="Tahoma" w:cs="Tahoma"/>
        </w:rPr>
        <w:t xml:space="preserve"> se abstuviera de cesar el trámite.</w:t>
      </w:r>
      <w:r w:rsidR="00C90793" w:rsidRPr="00F929C8">
        <w:rPr>
          <w:rFonts w:ascii="Tahoma" w:eastAsia="Tahoma" w:hAnsi="Tahoma" w:cs="Tahoma"/>
        </w:rPr>
        <w:t xml:space="preserve"> Afirma también, que recibió citación por vía de correo electrónico</w:t>
      </w:r>
      <w:r w:rsidR="00FF68C1" w:rsidRPr="00F929C8">
        <w:rPr>
          <w:rFonts w:ascii="Tahoma" w:eastAsia="Tahoma" w:hAnsi="Tahoma" w:cs="Tahoma"/>
        </w:rPr>
        <w:t xml:space="preserve"> por parte de COLPENSIONES</w:t>
      </w:r>
      <w:r w:rsidR="00C90793" w:rsidRPr="00F929C8">
        <w:rPr>
          <w:rFonts w:ascii="Tahoma" w:eastAsia="Tahoma" w:hAnsi="Tahoma" w:cs="Tahoma"/>
        </w:rPr>
        <w:t>, en la cual</w:t>
      </w:r>
      <w:r w:rsidR="00FF68C1" w:rsidRPr="00F929C8">
        <w:rPr>
          <w:rFonts w:ascii="Tahoma" w:eastAsia="Tahoma" w:hAnsi="Tahoma" w:cs="Tahoma"/>
        </w:rPr>
        <w:t xml:space="preserve"> se</w:t>
      </w:r>
      <w:r w:rsidR="00C90793" w:rsidRPr="00F929C8">
        <w:rPr>
          <w:rFonts w:ascii="Tahoma" w:eastAsia="Tahoma" w:hAnsi="Tahoma" w:cs="Tahoma"/>
        </w:rPr>
        <w:t xml:space="preserve"> </w:t>
      </w:r>
      <w:r w:rsidR="00FF68C1" w:rsidRPr="00F929C8">
        <w:rPr>
          <w:rFonts w:ascii="Tahoma" w:eastAsia="Tahoma" w:hAnsi="Tahoma" w:cs="Tahoma"/>
        </w:rPr>
        <w:t>program</w:t>
      </w:r>
      <w:r w:rsidRPr="00F929C8">
        <w:rPr>
          <w:rFonts w:ascii="Tahoma" w:eastAsia="Tahoma" w:hAnsi="Tahoma" w:cs="Tahoma"/>
        </w:rPr>
        <w:t>ó</w:t>
      </w:r>
      <w:r w:rsidR="00FF68C1" w:rsidRPr="00F929C8">
        <w:rPr>
          <w:rFonts w:ascii="Tahoma" w:eastAsia="Tahoma" w:hAnsi="Tahoma" w:cs="Tahoma"/>
        </w:rPr>
        <w:t xml:space="preserve"> cita de calificación de PCL</w:t>
      </w:r>
      <w:r w:rsidRPr="00F929C8">
        <w:rPr>
          <w:rFonts w:ascii="Tahoma" w:eastAsia="Tahoma" w:hAnsi="Tahoma" w:cs="Tahoma"/>
        </w:rPr>
        <w:t xml:space="preserve">, </w:t>
      </w:r>
      <w:r w:rsidR="00FF68C1" w:rsidRPr="00F929C8">
        <w:rPr>
          <w:rFonts w:ascii="Tahoma" w:eastAsia="Tahoma" w:hAnsi="Tahoma" w:cs="Tahoma"/>
        </w:rPr>
        <w:t xml:space="preserve">fecha 06/12/2022 hora 15:00 medico asignado José Abraham Gutiérrez </w:t>
      </w:r>
      <w:r w:rsidRPr="00F929C8">
        <w:rPr>
          <w:rFonts w:ascii="Tahoma" w:eastAsia="Tahoma" w:hAnsi="Tahoma" w:cs="Tahoma"/>
        </w:rPr>
        <w:t>B</w:t>
      </w:r>
      <w:r w:rsidR="00FF68C1" w:rsidRPr="00F929C8">
        <w:rPr>
          <w:rFonts w:ascii="Tahoma" w:eastAsia="Tahoma" w:hAnsi="Tahoma" w:cs="Tahoma"/>
        </w:rPr>
        <w:t>edoya</w:t>
      </w:r>
      <w:r w:rsidRPr="00F929C8">
        <w:rPr>
          <w:rFonts w:ascii="Tahoma" w:eastAsia="Tahoma" w:hAnsi="Tahoma" w:cs="Tahoma"/>
        </w:rPr>
        <w:t>,</w:t>
      </w:r>
      <w:r w:rsidR="00FF68C1" w:rsidRPr="00F929C8">
        <w:rPr>
          <w:rFonts w:ascii="Tahoma" w:eastAsia="Tahoma" w:hAnsi="Tahoma" w:cs="Tahoma"/>
        </w:rPr>
        <w:t xml:space="preserve"> dirección calle 20 N°4 - 38 consultorio 2</w:t>
      </w:r>
      <w:r w:rsidRPr="00F929C8">
        <w:rPr>
          <w:rFonts w:ascii="Tahoma" w:eastAsia="Tahoma" w:hAnsi="Tahoma" w:cs="Tahoma"/>
        </w:rPr>
        <w:t>,</w:t>
      </w:r>
      <w:r w:rsidR="00FF68C1" w:rsidRPr="00F929C8">
        <w:rPr>
          <w:rFonts w:ascii="Tahoma" w:eastAsia="Tahoma" w:hAnsi="Tahoma" w:cs="Tahoma"/>
        </w:rPr>
        <w:t xml:space="preserve"> barrio centro ciudad Pereira – Risaralda, </w:t>
      </w:r>
      <w:r w:rsidRPr="00F929C8">
        <w:rPr>
          <w:rFonts w:ascii="Tahoma" w:eastAsia="Tahoma" w:hAnsi="Tahoma" w:cs="Tahoma"/>
        </w:rPr>
        <w:t xml:space="preserve">cita a la cual asistió. </w:t>
      </w:r>
    </w:p>
    <w:p w14:paraId="405991B5" w14:textId="77777777" w:rsidR="00FC38DA" w:rsidRDefault="00FC38DA" w:rsidP="00FC38DA">
      <w:pPr>
        <w:spacing w:line="276" w:lineRule="auto"/>
        <w:jc w:val="both"/>
        <w:rPr>
          <w:rFonts w:ascii="Tahoma" w:eastAsia="Tahoma" w:hAnsi="Tahoma" w:cs="Tahoma"/>
        </w:rPr>
      </w:pPr>
    </w:p>
    <w:p w14:paraId="0E5DC511" w14:textId="350FF5E8" w:rsidR="00CE19DC" w:rsidRPr="00F929C8" w:rsidRDefault="00762397" w:rsidP="00FC38DA">
      <w:pPr>
        <w:spacing w:line="276" w:lineRule="auto"/>
        <w:jc w:val="both"/>
        <w:rPr>
          <w:rFonts w:ascii="Tahoma" w:eastAsia="Tahoma" w:hAnsi="Tahoma" w:cs="Tahoma"/>
        </w:rPr>
      </w:pPr>
      <w:r w:rsidRPr="00F929C8">
        <w:rPr>
          <w:rFonts w:ascii="Tahoma" w:eastAsia="Tahoma" w:hAnsi="Tahoma" w:cs="Tahoma"/>
        </w:rPr>
        <w:t>E</w:t>
      </w:r>
      <w:r w:rsidR="0000650C" w:rsidRPr="00F929C8">
        <w:rPr>
          <w:rFonts w:ascii="Tahoma" w:eastAsia="Tahoma" w:hAnsi="Tahoma" w:cs="Tahoma"/>
        </w:rPr>
        <w:t>l 17 de enero del presente año, allegó a COLPENSIONES,</w:t>
      </w:r>
      <w:r w:rsidR="003B6534" w:rsidRPr="00F929C8">
        <w:rPr>
          <w:rFonts w:ascii="Tahoma" w:eastAsia="Tahoma" w:hAnsi="Tahoma" w:cs="Tahoma"/>
        </w:rPr>
        <w:t xml:space="preserve"> </w:t>
      </w:r>
      <w:r w:rsidR="0000650C" w:rsidRPr="00F929C8">
        <w:rPr>
          <w:rFonts w:ascii="Tahoma" w:eastAsia="Tahoma" w:hAnsi="Tahoma" w:cs="Tahoma"/>
        </w:rPr>
        <w:t>solicitud de emisión y notificación de dictamen de calificación, mencionando que la cita se había surtido desde el 6 de diciembre del año 2022</w:t>
      </w:r>
      <w:r w:rsidR="000C6E72" w:rsidRPr="00F929C8">
        <w:rPr>
          <w:rFonts w:ascii="Tahoma" w:eastAsia="Tahoma" w:hAnsi="Tahoma" w:cs="Tahoma"/>
        </w:rPr>
        <w:t xml:space="preserve">, </w:t>
      </w:r>
      <w:r w:rsidR="00992862" w:rsidRPr="00F929C8">
        <w:rPr>
          <w:rFonts w:ascii="Tahoma" w:eastAsia="Tahoma" w:hAnsi="Tahoma" w:cs="Tahoma"/>
        </w:rPr>
        <w:t xml:space="preserve">pero </w:t>
      </w:r>
      <w:r w:rsidR="000C6E72" w:rsidRPr="00F929C8">
        <w:rPr>
          <w:rFonts w:ascii="Tahoma" w:eastAsia="Tahoma" w:hAnsi="Tahoma" w:cs="Tahoma"/>
        </w:rPr>
        <w:t>el 21 de enero hogaño,</w:t>
      </w:r>
      <w:r w:rsidRPr="00F929C8">
        <w:rPr>
          <w:rFonts w:ascii="Tahoma" w:eastAsia="Tahoma" w:hAnsi="Tahoma" w:cs="Tahoma"/>
        </w:rPr>
        <w:t xml:space="preserve"> </w:t>
      </w:r>
      <w:r w:rsidR="00C9492E" w:rsidRPr="00F929C8">
        <w:rPr>
          <w:rFonts w:ascii="Tahoma" w:eastAsia="Tahoma" w:hAnsi="Tahoma" w:cs="Tahoma"/>
        </w:rPr>
        <w:t xml:space="preserve">la entidad tutelada </w:t>
      </w:r>
      <w:r w:rsidRPr="00F929C8">
        <w:rPr>
          <w:rFonts w:ascii="Tahoma" w:eastAsia="Tahoma" w:hAnsi="Tahoma" w:cs="Tahoma"/>
        </w:rPr>
        <w:t xml:space="preserve">le manifestó que no era </w:t>
      </w:r>
      <w:r w:rsidR="00C9492E" w:rsidRPr="00F929C8">
        <w:rPr>
          <w:rFonts w:ascii="Tahoma" w:eastAsia="Tahoma" w:hAnsi="Tahoma" w:cs="Tahoma"/>
        </w:rPr>
        <w:t xml:space="preserve">posible proseguir con el trámite, </w:t>
      </w:r>
      <w:r w:rsidR="00992862" w:rsidRPr="00F929C8">
        <w:rPr>
          <w:rFonts w:ascii="Tahoma" w:eastAsia="Tahoma" w:hAnsi="Tahoma" w:cs="Tahoma"/>
        </w:rPr>
        <w:t xml:space="preserve">por cuanto </w:t>
      </w:r>
      <w:r w:rsidR="00C9492E" w:rsidRPr="00F929C8">
        <w:rPr>
          <w:rFonts w:ascii="Tahoma" w:eastAsia="Tahoma" w:hAnsi="Tahoma" w:cs="Tahoma"/>
        </w:rPr>
        <w:t xml:space="preserve">se aportaron los documentos de la historia clínica de manera </w:t>
      </w:r>
      <w:r w:rsidR="00C9492E" w:rsidRPr="00F929C8">
        <w:rPr>
          <w:rFonts w:ascii="Tahoma" w:eastAsia="Tahoma" w:hAnsi="Tahoma" w:cs="Tahoma"/>
          <w:b/>
          <w:bCs/>
        </w:rPr>
        <w:t>extemporánea,</w:t>
      </w:r>
      <w:r w:rsidR="00C9492E" w:rsidRPr="00F929C8">
        <w:rPr>
          <w:rFonts w:ascii="Tahoma" w:eastAsia="Tahoma" w:hAnsi="Tahoma" w:cs="Tahoma"/>
        </w:rPr>
        <w:t xml:space="preserve"> </w:t>
      </w:r>
      <w:r w:rsidR="00992862" w:rsidRPr="00F929C8">
        <w:rPr>
          <w:rFonts w:ascii="Tahoma" w:eastAsia="Tahoma" w:hAnsi="Tahoma" w:cs="Tahoma"/>
        </w:rPr>
        <w:t xml:space="preserve">decisión que </w:t>
      </w:r>
      <w:r w:rsidR="00C9492E" w:rsidRPr="00F929C8">
        <w:rPr>
          <w:rFonts w:ascii="Tahoma" w:eastAsia="Tahoma" w:hAnsi="Tahoma" w:cs="Tahoma"/>
        </w:rPr>
        <w:t xml:space="preserve">el accionante </w:t>
      </w:r>
      <w:r w:rsidR="00385E96" w:rsidRPr="00F929C8">
        <w:rPr>
          <w:rFonts w:ascii="Tahoma" w:eastAsia="Tahoma" w:hAnsi="Tahoma" w:cs="Tahoma"/>
        </w:rPr>
        <w:t>o</w:t>
      </w:r>
      <w:r w:rsidR="00C9492E" w:rsidRPr="00F929C8">
        <w:rPr>
          <w:rFonts w:ascii="Tahoma" w:eastAsia="Tahoma" w:hAnsi="Tahoma" w:cs="Tahoma"/>
        </w:rPr>
        <w:t xml:space="preserve">pugna, </w:t>
      </w:r>
      <w:r w:rsidR="00385E96" w:rsidRPr="00F929C8">
        <w:rPr>
          <w:rFonts w:ascii="Tahoma" w:eastAsia="Tahoma" w:hAnsi="Tahoma" w:cs="Tahoma"/>
        </w:rPr>
        <w:t>manifestando que en reiteradas ocasiones, le informó</w:t>
      </w:r>
      <w:r w:rsidR="00C9492E" w:rsidRPr="00F929C8">
        <w:rPr>
          <w:rFonts w:ascii="Tahoma" w:eastAsia="Tahoma" w:hAnsi="Tahoma" w:cs="Tahoma"/>
        </w:rPr>
        <w:t xml:space="preserve"> </w:t>
      </w:r>
      <w:r w:rsidR="00385E96" w:rsidRPr="00F929C8">
        <w:rPr>
          <w:rFonts w:ascii="Tahoma" w:eastAsia="Tahoma" w:hAnsi="Tahoma" w:cs="Tahoma"/>
        </w:rPr>
        <w:t>a la entidad que las gestiones necesarias para aportar la documentación requerida se encontraban en curso, y que peticionó a la entidad no cerrar el caso.</w:t>
      </w:r>
    </w:p>
    <w:p w14:paraId="452F5D12" w14:textId="70E86F0D" w:rsidR="00762CA5" w:rsidRPr="00F929C8" w:rsidRDefault="00E212FC" w:rsidP="00FC38DA">
      <w:pPr>
        <w:spacing w:line="276" w:lineRule="auto"/>
        <w:jc w:val="both"/>
        <w:rPr>
          <w:rFonts w:ascii="Tahoma" w:eastAsia="Tahoma" w:hAnsi="Tahoma" w:cs="Tahoma"/>
        </w:rPr>
      </w:pPr>
      <w:r w:rsidRPr="00F929C8">
        <w:rPr>
          <w:rFonts w:ascii="Tahoma" w:eastAsia="Tahoma" w:hAnsi="Tahoma" w:cs="Tahoma"/>
        </w:rPr>
        <w:t xml:space="preserve"> </w:t>
      </w:r>
    </w:p>
    <w:p w14:paraId="18D803AD" w14:textId="1FF94BFF" w:rsidR="002B6A1A" w:rsidRPr="00F929C8" w:rsidRDefault="00B3174A" w:rsidP="00FC38DA">
      <w:pPr>
        <w:pStyle w:val="Ttulo4"/>
        <w:numPr>
          <w:ilvl w:val="0"/>
          <w:numId w:val="1"/>
        </w:numPr>
        <w:spacing w:before="0" w:beforeAutospacing="0" w:afterAutospacing="0" w:line="276" w:lineRule="auto"/>
        <w:rPr>
          <w:rFonts w:ascii="Tahoma" w:eastAsia="Tahoma" w:hAnsi="Tahoma" w:cs="Tahoma"/>
          <w:szCs w:val="24"/>
        </w:rPr>
      </w:pPr>
      <w:r w:rsidRPr="00F929C8">
        <w:rPr>
          <w:rFonts w:ascii="Tahoma" w:eastAsia="Tahoma" w:hAnsi="Tahoma" w:cs="Tahoma"/>
          <w:szCs w:val="24"/>
        </w:rPr>
        <w:t>Contestación de la demanda</w:t>
      </w:r>
    </w:p>
    <w:p w14:paraId="11AE6F0F" w14:textId="77777777" w:rsidR="00247BE0" w:rsidRPr="00F929C8" w:rsidRDefault="00247BE0" w:rsidP="00FC38DA">
      <w:pPr>
        <w:spacing w:line="276" w:lineRule="auto"/>
        <w:jc w:val="both"/>
        <w:rPr>
          <w:rFonts w:ascii="Tahoma" w:eastAsia="Tahoma" w:hAnsi="Tahoma" w:cs="Tahoma"/>
          <w:b/>
          <w:bCs/>
        </w:rPr>
      </w:pPr>
    </w:p>
    <w:p w14:paraId="78D60B62" w14:textId="2EFBEC8B" w:rsidR="00ED7D39" w:rsidRPr="00F929C8" w:rsidRDefault="00F56866" w:rsidP="00FC38DA">
      <w:pPr>
        <w:spacing w:line="276" w:lineRule="auto"/>
        <w:jc w:val="both"/>
        <w:rPr>
          <w:rFonts w:ascii="Tahoma" w:eastAsia="Tahoma" w:hAnsi="Tahoma" w:cs="Tahoma"/>
          <w:bCs/>
        </w:rPr>
      </w:pPr>
      <w:r w:rsidRPr="00F929C8">
        <w:rPr>
          <w:rFonts w:ascii="Tahoma" w:eastAsia="Tahoma" w:hAnsi="Tahoma" w:cs="Tahoma"/>
          <w:b/>
          <w:bCs/>
        </w:rPr>
        <w:t>La</w:t>
      </w:r>
      <w:r w:rsidRPr="00F929C8">
        <w:rPr>
          <w:rFonts w:ascii="Tahoma" w:eastAsia="Tahoma" w:hAnsi="Tahoma" w:cs="Tahoma"/>
        </w:rPr>
        <w:t xml:space="preserve"> </w:t>
      </w:r>
      <w:r w:rsidRPr="00F929C8">
        <w:rPr>
          <w:rFonts w:ascii="Tahoma" w:eastAsia="Tahoma" w:hAnsi="Tahoma" w:cs="Tahoma"/>
          <w:b/>
        </w:rPr>
        <w:t>Administradora Colombiana De Pensiones – Colpensiones</w:t>
      </w:r>
      <w:r w:rsidRPr="00F929C8">
        <w:rPr>
          <w:rFonts w:ascii="Tahoma" w:eastAsia="Tahoma" w:hAnsi="Tahoma" w:cs="Tahoma"/>
          <w:bCs/>
        </w:rPr>
        <w:t xml:space="preserve">, </w:t>
      </w:r>
      <w:r w:rsidR="00A159CD" w:rsidRPr="00F929C8">
        <w:rPr>
          <w:rFonts w:ascii="Tahoma" w:eastAsia="Tahoma" w:hAnsi="Tahoma" w:cs="Tahoma"/>
        </w:rPr>
        <w:t xml:space="preserve">solicitó que los derechos solicitados en la presente acción no sean tutelados, </w:t>
      </w:r>
      <w:r w:rsidR="00D25019" w:rsidRPr="00F929C8">
        <w:rPr>
          <w:rFonts w:ascii="Tahoma" w:eastAsia="Tahoma" w:hAnsi="Tahoma" w:cs="Tahoma"/>
        </w:rPr>
        <w:t>tras haber verifica</w:t>
      </w:r>
      <w:r w:rsidR="0059391C" w:rsidRPr="00F929C8">
        <w:rPr>
          <w:rFonts w:ascii="Tahoma" w:eastAsia="Tahoma" w:hAnsi="Tahoma" w:cs="Tahoma"/>
        </w:rPr>
        <w:t>do</w:t>
      </w:r>
      <w:r w:rsidR="00D25019" w:rsidRPr="00F929C8">
        <w:rPr>
          <w:rFonts w:ascii="Tahoma" w:eastAsia="Tahoma" w:hAnsi="Tahoma" w:cs="Tahoma"/>
        </w:rPr>
        <w:t xml:space="preserve"> de</w:t>
      </w:r>
      <w:r w:rsidR="002454AA" w:rsidRPr="00F929C8">
        <w:rPr>
          <w:rFonts w:ascii="Tahoma" w:eastAsia="Tahoma" w:hAnsi="Tahoma" w:cs="Tahoma"/>
        </w:rPr>
        <w:t>l historial de trámites de su misma entidad,</w:t>
      </w:r>
      <w:r w:rsidR="00ED7D39" w:rsidRPr="00F929C8">
        <w:rPr>
          <w:rFonts w:ascii="Tahoma" w:eastAsia="Tahoma" w:hAnsi="Tahoma" w:cs="Tahoma"/>
        </w:rPr>
        <w:t xml:space="preserve"> </w:t>
      </w:r>
      <w:r w:rsidR="0059391C" w:rsidRPr="00F929C8">
        <w:rPr>
          <w:rFonts w:ascii="Tahoma" w:eastAsia="Tahoma" w:hAnsi="Tahoma" w:cs="Tahoma"/>
        </w:rPr>
        <w:t xml:space="preserve">que </w:t>
      </w:r>
      <w:r w:rsidR="00ED7D39" w:rsidRPr="00F929C8">
        <w:rPr>
          <w:rFonts w:ascii="Tahoma" w:eastAsia="Tahoma" w:hAnsi="Tahoma" w:cs="Tahoma"/>
        </w:rPr>
        <w:t xml:space="preserve">hallaron soporte del 20 de enero de 2023, por medio del cual, la dirección de Medicina laboral </w:t>
      </w:r>
      <w:r w:rsidR="0059391C" w:rsidRPr="00F929C8">
        <w:rPr>
          <w:rFonts w:ascii="Tahoma" w:eastAsia="Tahoma" w:hAnsi="Tahoma" w:cs="Tahoma"/>
        </w:rPr>
        <w:t xml:space="preserve">dijo </w:t>
      </w:r>
      <w:r w:rsidR="00ED7D39" w:rsidRPr="00F929C8">
        <w:rPr>
          <w:rFonts w:ascii="Tahoma" w:eastAsia="Tahoma" w:hAnsi="Tahoma" w:cs="Tahoma"/>
        </w:rPr>
        <w:t>lo siguiente</w:t>
      </w:r>
      <w:r w:rsidR="0059391C" w:rsidRPr="00F929C8">
        <w:rPr>
          <w:rFonts w:ascii="Tahoma" w:eastAsia="Tahoma" w:hAnsi="Tahoma" w:cs="Tahoma"/>
        </w:rPr>
        <w:t>:</w:t>
      </w:r>
      <w:r w:rsidR="00ED7D39" w:rsidRPr="00F929C8">
        <w:rPr>
          <w:rFonts w:ascii="Tahoma" w:eastAsia="Tahoma" w:hAnsi="Tahoma" w:cs="Tahoma"/>
        </w:rPr>
        <w:t xml:space="preserve"> </w:t>
      </w:r>
    </w:p>
    <w:p w14:paraId="3E9154C9" w14:textId="77777777" w:rsidR="00FC38DA" w:rsidRDefault="00FC38DA" w:rsidP="00FC38DA">
      <w:pPr>
        <w:spacing w:line="276" w:lineRule="auto"/>
        <w:jc w:val="both"/>
        <w:rPr>
          <w:rFonts w:ascii="Tahoma" w:eastAsia="Tahoma" w:hAnsi="Tahoma" w:cs="Tahoma"/>
          <w:i/>
          <w:iCs/>
        </w:rPr>
      </w:pPr>
    </w:p>
    <w:p w14:paraId="6FAD47F9" w14:textId="4737B115" w:rsidR="00ED7D39" w:rsidRPr="006A56BC" w:rsidRDefault="00ED7D39" w:rsidP="006A56BC">
      <w:pPr>
        <w:ind w:left="426" w:right="420"/>
        <w:jc w:val="both"/>
        <w:rPr>
          <w:rFonts w:ascii="Tahoma" w:eastAsia="Tahoma" w:hAnsi="Tahoma" w:cs="Tahoma"/>
          <w:i/>
          <w:iCs/>
          <w:sz w:val="22"/>
        </w:rPr>
      </w:pPr>
      <w:r w:rsidRPr="006A56BC">
        <w:rPr>
          <w:rFonts w:ascii="Tahoma" w:eastAsia="Tahoma" w:hAnsi="Tahoma" w:cs="Tahoma"/>
          <w:i/>
          <w:iCs/>
          <w:sz w:val="22"/>
        </w:rPr>
        <w:t xml:space="preserve">“Revisadas las bases y sistemas de información de la entidad, se evidencia radicado 2022_9889358 del 19/07/2022, mediante el cual el afiliado dio inicio al trámite de pérdida de la capacidad laboral – PCL ante esta Administradora, por lo que, una vez el equipo interdisciplinario de medicina laboral realizó una revisión preliminar de la </w:t>
      </w:r>
      <w:r w:rsidRPr="006A56BC">
        <w:rPr>
          <w:rFonts w:ascii="Tahoma" w:eastAsia="Tahoma" w:hAnsi="Tahoma" w:cs="Tahoma"/>
          <w:i/>
          <w:iCs/>
          <w:sz w:val="22"/>
        </w:rPr>
        <w:lastRenderedPageBreak/>
        <w:t xml:space="preserve">documentación aportada para dicho trámite, estableció que era necesario allegar los siguientes documentos: …” </w:t>
      </w:r>
    </w:p>
    <w:p w14:paraId="716E18F4" w14:textId="77777777" w:rsidR="00FC38DA" w:rsidRDefault="00FC38DA" w:rsidP="00FC38DA">
      <w:pPr>
        <w:spacing w:line="276" w:lineRule="auto"/>
        <w:jc w:val="both"/>
        <w:rPr>
          <w:rFonts w:ascii="Tahoma" w:eastAsia="Tahoma" w:hAnsi="Tahoma" w:cs="Tahoma"/>
        </w:rPr>
      </w:pPr>
    </w:p>
    <w:p w14:paraId="4B4D1DB6" w14:textId="21A419A1" w:rsidR="00ED7D39" w:rsidRPr="00F929C8" w:rsidRDefault="00ED7D39" w:rsidP="00FC38DA">
      <w:pPr>
        <w:spacing w:line="276" w:lineRule="auto"/>
        <w:jc w:val="both"/>
        <w:rPr>
          <w:rFonts w:ascii="Tahoma" w:eastAsia="Tahoma" w:hAnsi="Tahoma" w:cs="Tahoma"/>
        </w:rPr>
      </w:pPr>
      <w:r w:rsidRPr="00F929C8">
        <w:rPr>
          <w:rFonts w:ascii="Tahoma" w:eastAsia="Tahoma" w:hAnsi="Tahoma" w:cs="Tahoma"/>
        </w:rPr>
        <w:t>La acciona</w:t>
      </w:r>
      <w:r w:rsidR="0059391C" w:rsidRPr="00F929C8">
        <w:rPr>
          <w:rFonts w:ascii="Tahoma" w:eastAsia="Tahoma" w:hAnsi="Tahoma" w:cs="Tahoma"/>
        </w:rPr>
        <w:t>da</w:t>
      </w:r>
      <w:r w:rsidRPr="00F929C8">
        <w:rPr>
          <w:rFonts w:ascii="Tahoma" w:eastAsia="Tahoma" w:hAnsi="Tahoma" w:cs="Tahoma"/>
        </w:rPr>
        <w:t xml:space="preserve"> indica que </w:t>
      </w:r>
      <w:r w:rsidR="00677E46" w:rsidRPr="00F929C8">
        <w:rPr>
          <w:rFonts w:ascii="Tahoma" w:eastAsia="Tahoma" w:hAnsi="Tahoma" w:cs="Tahoma"/>
        </w:rPr>
        <w:t xml:space="preserve">los exámenes </w:t>
      </w:r>
      <w:r w:rsidR="00980BB5" w:rsidRPr="00F929C8">
        <w:rPr>
          <w:rFonts w:ascii="Tahoma" w:eastAsia="Tahoma" w:hAnsi="Tahoma" w:cs="Tahoma"/>
        </w:rPr>
        <w:t xml:space="preserve">fueron </w:t>
      </w:r>
      <w:r w:rsidR="00677E46" w:rsidRPr="00F929C8">
        <w:rPr>
          <w:rFonts w:ascii="Tahoma" w:eastAsia="Tahoma" w:hAnsi="Tahoma" w:cs="Tahoma"/>
        </w:rPr>
        <w:t>solicitados a</w:t>
      </w:r>
      <w:r w:rsidR="00980BB5" w:rsidRPr="00F929C8">
        <w:rPr>
          <w:rFonts w:ascii="Tahoma" w:eastAsia="Tahoma" w:hAnsi="Tahoma" w:cs="Tahoma"/>
        </w:rPr>
        <w:t xml:space="preserve">l actor </w:t>
      </w:r>
      <w:r w:rsidR="00677E46" w:rsidRPr="00F929C8">
        <w:rPr>
          <w:rFonts w:ascii="Tahoma" w:eastAsia="Tahoma" w:hAnsi="Tahoma" w:cs="Tahoma"/>
        </w:rPr>
        <w:t xml:space="preserve">través del oficio del 08/08/2022, </w:t>
      </w:r>
      <w:r w:rsidR="00EF62F4" w:rsidRPr="00F929C8">
        <w:rPr>
          <w:rFonts w:ascii="Tahoma" w:eastAsia="Tahoma" w:hAnsi="Tahoma" w:cs="Tahoma"/>
        </w:rPr>
        <w:t xml:space="preserve">enviado con guía 472 No. MT077972821CO, </w:t>
      </w:r>
      <w:r w:rsidR="008A1F74" w:rsidRPr="00F929C8">
        <w:rPr>
          <w:rFonts w:ascii="Tahoma" w:eastAsia="Tahoma" w:hAnsi="Tahoma" w:cs="Tahoma"/>
        </w:rPr>
        <w:t xml:space="preserve">llegando efectivamente al destinatario </w:t>
      </w:r>
      <w:r w:rsidR="002E0944" w:rsidRPr="00F929C8">
        <w:rPr>
          <w:rFonts w:ascii="Tahoma" w:eastAsia="Tahoma" w:hAnsi="Tahoma" w:cs="Tahoma"/>
        </w:rPr>
        <w:t>el 10 de agosto del 2022</w:t>
      </w:r>
      <w:r w:rsidR="00C6496A" w:rsidRPr="00F929C8">
        <w:rPr>
          <w:rFonts w:ascii="Tahoma" w:eastAsia="Tahoma" w:hAnsi="Tahoma" w:cs="Tahoma"/>
        </w:rPr>
        <w:t xml:space="preserve">, </w:t>
      </w:r>
      <w:r w:rsidR="008A1F74" w:rsidRPr="00F929C8">
        <w:rPr>
          <w:rFonts w:ascii="Tahoma" w:eastAsia="Tahoma" w:hAnsi="Tahoma" w:cs="Tahoma"/>
        </w:rPr>
        <w:t xml:space="preserve">en el cual se le advirtió </w:t>
      </w:r>
      <w:r w:rsidR="00C6496A" w:rsidRPr="00F929C8">
        <w:rPr>
          <w:rFonts w:ascii="Tahoma" w:eastAsia="Tahoma" w:hAnsi="Tahoma" w:cs="Tahoma"/>
        </w:rPr>
        <w:t>que contaba con un mes a partir del día siguiente de recibido la comunicación</w:t>
      </w:r>
      <w:r w:rsidR="008A1F74" w:rsidRPr="00F929C8">
        <w:rPr>
          <w:rFonts w:ascii="Tahoma" w:eastAsia="Tahoma" w:hAnsi="Tahoma" w:cs="Tahoma"/>
        </w:rPr>
        <w:t xml:space="preserve">, </w:t>
      </w:r>
      <w:r w:rsidR="00C6496A" w:rsidRPr="00F929C8">
        <w:rPr>
          <w:rFonts w:ascii="Tahoma" w:eastAsia="Tahoma" w:hAnsi="Tahoma" w:cs="Tahoma"/>
        </w:rPr>
        <w:t xml:space="preserve">para allegar lo requerido o solicitar una prórroga. </w:t>
      </w:r>
      <w:r w:rsidR="008A1F74" w:rsidRPr="00F929C8">
        <w:rPr>
          <w:rFonts w:ascii="Tahoma" w:eastAsia="Tahoma" w:hAnsi="Tahoma" w:cs="Tahoma"/>
        </w:rPr>
        <w:t xml:space="preserve">Narra que </w:t>
      </w:r>
      <w:r w:rsidR="00DA74CA" w:rsidRPr="00F929C8">
        <w:rPr>
          <w:rFonts w:ascii="Tahoma" w:eastAsia="Tahoma" w:hAnsi="Tahoma" w:cs="Tahoma"/>
        </w:rPr>
        <w:t xml:space="preserve">el señor Rafael Alberto Herrera Marín, </w:t>
      </w:r>
      <w:r w:rsidR="00166234" w:rsidRPr="00F929C8">
        <w:rPr>
          <w:rFonts w:ascii="Tahoma" w:eastAsia="Tahoma" w:hAnsi="Tahoma" w:cs="Tahoma"/>
        </w:rPr>
        <w:t>mediante radicados 2022_11777261 de fecha 19/08/2022</w:t>
      </w:r>
      <w:r w:rsidR="008A1F74" w:rsidRPr="00F929C8">
        <w:rPr>
          <w:rFonts w:ascii="Tahoma" w:eastAsia="Tahoma" w:hAnsi="Tahoma" w:cs="Tahoma"/>
        </w:rPr>
        <w:t xml:space="preserve"> y </w:t>
      </w:r>
      <w:r w:rsidR="00166234" w:rsidRPr="00F929C8">
        <w:rPr>
          <w:rFonts w:ascii="Tahoma" w:eastAsia="Tahoma" w:hAnsi="Tahoma" w:cs="Tahoma"/>
        </w:rPr>
        <w:t>2022_13836401 de fecha 26/09/2022</w:t>
      </w:r>
      <w:r w:rsidR="00166234" w:rsidRPr="00F929C8">
        <w:rPr>
          <w:rFonts w:ascii="Tahoma" w:eastAsia="Tahoma" w:hAnsi="Tahoma" w:cs="Tahoma"/>
          <w:i/>
          <w:iCs/>
        </w:rPr>
        <w:t>,</w:t>
      </w:r>
      <w:r w:rsidR="00166234" w:rsidRPr="00F929C8">
        <w:rPr>
          <w:rFonts w:ascii="Tahoma" w:eastAsia="Tahoma" w:hAnsi="Tahoma" w:cs="Tahoma"/>
        </w:rPr>
        <w:t xml:space="preserve"> </w:t>
      </w:r>
      <w:r w:rsidR="008A1F74" w:rsidRPr="00F929C8">
        <w:rPr>
          <w:rFonts w:ascii="Tahoma" w:eastAsia="Tahoma" w:hAnsi="Tahoma" w:cs="Tahoma"/>
        </w:rPr>
        <w:t xml:space="preserve">solicitó </w:t>
      </w:r>
      <w:r w:rsidR="00460AE2" w:rsidRPr="00F929C8">
        <w:rPr>
          <w:rFonts w:ascii="Tahoma" w:eastAsia="Tahoma" w:hAnsi="Tahoma" w:cs="Tahoma"/>
        </w:rPr>
        <w:t>prórroga para aportar los documentos requeridos</w:t>
      </w:r>
      <w:r w:rsidR="008A1F74" w:rsidRPr="00F929C8">
        <w:rPr>
          <w:rFonts w:ascii="Tahoma" w:eastAsia="Tahoma" w:hAnsi="Tahoma" w:cs="Tahoma"/>
        </w:rPr>
        <w:t xml:space="preserve">, advirtiendo que el </w:t>
      </w:r>
      <w:r w:rsidR="004B5055" w:rsidRPr="00F929C8">
        <w:rPr>
          <w:rFonts w:ascii="Tahoma" w:eastAsia="Tahoma" w:hAnsi="Tahoma" w:cs="Tahoma"/>
        </w:rPr>
        <w:t xml:space="preserve">área de medicina laboral </w:t>
      </w:r>
      <w:r w:rsidR="008A1F74" w:rsidRPr="00F929C8">
        <w:rPr>
          <w:rFonts w:ascii="Tahoma" w:eastAsia="Tahoma" w:hAnsi="Tahoma" w:cs="Tahoma"/>
        </w:rPr>
        <w:t xml:space="preserve">amplió el plazo </w:t>
      </w:r>
      <w:r w:rsidR="004B5055" w:rsidRPr="00F929C8">
        <w:rPr>
          <w:rFonts w:ascii="Tahoma" w:eastAsia="Tahoma" w:hAnsi="Tahoma" w:cs="Tahoma"/>
        </w:rPr>
        <w:t>hasta el 10 de octubre de 2022</w:t>
      </w:r>
      <w:r w:rsidR="008A1F74" w:rsidRPr="00F929C8">
        <w:rPr>
          <w:rFonts w:ascii="Tahoma" w:eastAsia="Tahoma" w:hAnsi="Tahoma" w:cs="Tahoma"/>
        </w:rPr>
        <w:t xml:space="preserve">. </w:t>
      </w:r>
      <w:r w:rsidR="004B5055" w:rsidRPr="00F929C8" w:rsidDel="004B399D">
        <w:rPr>
          <w:rFonts w:ascii="Tahoma" w:eastAsia="Tahoma" w:hAnsi="Tahoma" w:cs="Tahoma"/>
          <w:i/>
          <w:iCs/>
        </w:rPr>
        <w:t xml:space="preserve"> </w:t>
      </w:r>
    </w:p>
    <w:p w14:paraId="138F9FB3" w14:textId="77777777" w:rsidR="006A56BC" w:rsidRDefault="006A56BC" w:rsidP="00FC38DA">
      <w:pPr>
        <w:spacing w:line="276" w:lineRule="auto"/>
        <w:jc w:val="both"/>
        <w:rPr>
          <w:rFonts w:ascii="Tahoma" w:eastAsia="Tahoma" w:hAnsi="Tahoma" w:cs="Tahoma"/>
        </w:rPr>
      </w:pPr>
    </w:p>
    <w:p w14:paraId="209276D0" w14:textId="2FCE2C8B" w:rsidR="00ED7D39" w:rsidRPr="00F929C8" w:rsidRDefault="00F8732C" w:rsidP="00FC38DA">
      <w:pPr>
        <w:spacing w:line="276" w:lineRule="auto"/>
        <w:jc w:val="both"/>
        <w:rPr>
          <w:rFonts w:ascii="Tahoma" w:eastAsia="Tahoma" w:hAnsi="Tahoma" w:cs="Tahoma"/>
        </w:rPr>
      </w:pPr>
      <w:r w:rsidRPr="00F929C8">
        <w:rPr>
          <w:rFonts w:ascii="Tahoma" w:eastAsia="Tahoma" w:hAnsi="Tahoma" w:cs="Tahoma"/>
        </w:rPr>
        <w:t xml:space="preserve">Explica </w:t>
      </w:r>
      <w:r w:rsidR="006C729D" w:rsidRPr="00F929C8">
        <w:rPr>
          <w:rFonts w:ascii="Tahoma" w:eastAsia="Tahoma" w:hAnsi="Tahoma" w:cs="Tahoma"/>
        </w:rPr>
        <w:t>que la prórroga para aportar documentos solo se aplica una sola vez</w:t>
      </w:r>
      <w:r w:rsidR="00A72789" w:rsidRPr="00F929C8">
        <w:rPr>
          <w:rFonts w:ascii="Tahoma" w:eastAsia="Tahoma" w:hAnsi="Tahoma" w:cs="Tahoma"/>
        </w:rPr>
        <w:t xml:space="preserve">, </w:t>
      </w:r>
      <w:r w:rsidRPr="00F929C8">
        <w:rPr>
          <w:rFonts w:ascii="Tahoma" w:eastAsia="Tahoma" w:hAnsi="Tahoma" w:cs="Tahoma"/>
        </w:rPr>
        <w:t xml:space="preserve">pero </w:t>
      </w:r>
      <w:r w:rsidR="00A72789" w:rsidRPr="00F929C8">
        <w:rPr>
          <w:rFonts w:ascii="Tahoma" w:eastAsia="Tahoma" w:hAnsi="Tahoma" w:cs="Tahoma"/>
        </w:rPr>
        <w:t xml:space="preserve">el </w:t>
      </w:r>
      <w:r w:rsidRPr="00F929C8">
        <w:rPr>
          <w:rFonts w:ascii="Tahoma" w:eastAsia="Tahoma" w:hAnsi="Tahoma" w:cs="Tahoma"/>
        </w:rPr>
        <w:t>actor</w:t>
      </w:r>
      <w:r w:rsidR="00F45911" w:rsidRPr="00F929C8">
        <w:rPr>
          <w:rFonts w:ascii="Tahoma" w:eastAsia="Tahoma" w:hAnsi="Tahoma" w:cs="Tahoma"/>
        </w:rPr>
        <w:t xml:space="preserve"> </w:t>
      </w:r>
      <w:r w:rsidRPr="00F929C8">
        <w:rPr>
          <w:rFonts w:ascii="Tahoma" w:eastAsia="Tahoma" w:hAnsi="Tahoma" w:cs="Tahoma"/>
        </w:rPr>
        <w:t xml:space="preserve">allegó </w:t>
      </w:r>
      <w:r w:rsidR="00A72789" w:rsidRPr="00F929C8">
        <w:rPr>
          <w:rFonts w:ascii="Tahoma" w:eastAsia="Tahoma" w:hAnsi="Tahoma" w:cs="Tahoma"/>
        </w:rPr>
        <w:t xml:space="preserve">los documentos faltantes mediante radicado 2022_16745360 de fecha 15/11/2022, </w:t>
      </w:r>
      <w:r w:rsidRPr="00F929C8">
        <w:rPr>
          <w:rFonts w:ascii="Tahoma" w:eastAsia="Tahoma" w:hAnsi="Tahoma" w:cs="Tahoma"/>
        </w:rPr>
        <w:t xml:space="preserve">es decir, </w:t>
      </w:r>
      <w:r w:rsidR="00A72789" w:rsidRPr="00F929C8">
        <w:rPr>
          <w:rFonts w:ascii="Tahoma" w:eastAsia="Tahoma" w:hAnsi="Tahoma" w:cs="Tahoma"/>
        </w:rPr>
        <w:t>extemporáneamente, puesto que el término vencía el 10 de octubre de ese mismo año.</w:t>
      </w:r>
    </w:p>
    <w:p w14:paraId="5B7E0BEC" w14:textId="77777777" w:rsidR="006A56BC" w:rsidRDefault="006A56BC" w:rsidP="00FC38DA">
      <w:pPr>
        <w:spacing w:line="276" w:lineRule="auto"/>
        <w:jc w:val="both"/>
        <w:rPr>
          <w:rFonts w:ascii="Tahoma" w:eastAsia="Tahoma" w:hAnsi="Tahoma" w:cs="Tahoma"/>
        </w:rPr>
      </w:pPr>
    </w:p>
    <w:p w14:paraId="460629ED" w14:textId="07EE4948" w:rsidR="00E632B6" w:rsidRPr="00F929C8" w:rsidRDefault="00292AA1" w:rsidP="00FC38DA">
      <w:pPr>
        <w:spacing w:line="276" w:lineRule="auto"/>
        <w:jc w:val="both"/>
        <w:rPr>
          <w:rFonts w:ascii="Tahoma" w:eastAsia="Tahoma" w:hAnsi="Tahoma" w:cs="Tahoma"/>
        </w:rPr>
      </w:pPr>
      <w:r w:rsidRPr="00F929C8">
        <w:rPr>
          <w:rFonts w:ascii="Tahoma" w:eastAsia="Tahoma" w:hAnsi="Tahoma" w:cs="Tahoma"/>
        </w:rPr>
        <w:t>Asimismo, expresa que por medio de radicado 2022_18266336, Colpensiones el 12 de diciembre del año 2022</w:t>
      </w:r>
      <w:r w:rsidR="00E215CC" w:rsidRPr="00F929C8">
        <w:rPr>
          <w:rFonts w:ascii="Tahoma" w:eastAsia="Tahoma" w:hAnsi="Tahoma" w:cs="Tahoma"/>
        </w:rPr>
        <w:t xml:space="preserve">, </w:t>
      </w:r>
      <w:r w:rsidR="001929A1" w:rsidRPr="00F929C8">
        <w:rPr>
          <w:rFonts w:ascii="Tahoma" w:eastAsia="Tahoma" w:hAnsi="Tahoma" w:cs="Tahoma"/>
        </w:rPr>
        <w:t xml:space="preserve">le </w:t>
      </w:r>
      <w:r w:rsidR="00E215CC" w:rsidRPr="00F929C8">
        <w:rPr>
          <w:rFonts w:ascii="Tahoma" w:eastAsia="Tahoma" w:hAnsi="Tahoma" w:cs="Tahoma"/>
        </w:rPr>
        <w:t>comunic</w:t>
      </w:r>
      <w:r w:rsidR="001929A1" w:rsidRPr="00F929C8">
        <w:rPr>
          <w:rFonts w:ascii="Tahoma" w:eastAsia="Tahoma" w:hAnsi="Tahoma" w:cs="Tahoma"/>
        </w:rPr>
        <w:t xml:space="preserve">ó al actor </w:t>
      </w:r>
      <w:r w:rsidR="00E215CC" w:rsidRPr="00F929C8">
        <w:rPr>
          <w:rFonts w:ascii="Tahoma" w:eastAsia="Tahoma" w:hAnsi="Tahoma" w:cs="Tahoma"/>
        </w:rPr>
        <w:t>que no había lugar a darle continuidad, ya que no había aportado la historia clínica suficiente y/o actualizada y/o las pruebas clínicas o paraclínicas dentro del término establecido</w:t>
      </w:r>
    </w:p>
    <w:p w14:paraId="3EAF8283" w14:textId="77777777" w:rsidR="006A56BC" w:rsidRDefault="006A56BC" w:rsidP="00FC38DA">
      <w:pPr>
        <w:spacing w:line="276" w:lineRule="auto"/>
        <w:jc w:val="both"/>
        <w:rPr>
          <w:rFonts w:ascii="Tahoma" w:eastAsia="Tahoma" w:hAnsi="Tahoma" w:cs="Tahoma"/>
        </w:rPr>
      </w:pPr>
    </w:p>
    <w:p w14:paraId="4B16D5B1" w14:textId="0D9C427E" w:rsidR="00C81A84" w:rsidRPr="00F929C8" w:rsidRDefault="00C81A84" w:rsidP="00FC38DA">
      <w:pPr>
        <w:spacing w:line="276" w:lineRule="auto"/>
        <w:jc w:val="both"/>
        <w:rPr>
          <w:rFonts w:ascii="Tahoma" w:eastAsia="Tahoma" w:hAnsi="Tahoma" w:cs="Tahoma"/>
        </w:rPr>
      </w:pPr>
      <w:r w:rsidRPr="00F929C8">
        <w:rPr>
          <w:rFonts w:ascii="Tahoma" w:eastAsia="Tahoma" w:hAnsi="Tahoma" w:cs="Tahoma"/>
        </w:rPr>
        <w:t xml:space="preserve">A su vez la </w:t>
      </w:r>
      <w:r w:rsidR="0094598C" w:rsidRPr="00F929C8">
        <w:rPr>
          <w:rFonts w:ascii="Tahoma" w:eastAsia="Tahoma" w:hAnsi="Tahoma" w:cs="Tahoma"/>
        </w:rPr>
        <w:t xml:space="preserve">accionada </w:t>
      </w:r>
      <w:r w:rsidRPr="00F929C8">
        <w:rPr>
          <w:rFonts w:ascii="Tahoma" w:eastAsia="Tahoma" w:hAnsi="Tahoma" w:cs="Tahoma"/>
        </w:rPr>
        <w:t>solicita que se declare la improcedencia de la acción por no existir vulneración alguna a los derechos fundamentales del actor.</w:t>
      </w:r>
    </w:p>
    <w:p w14:paraId="106BF4B7" w14:textId="77777777" w:rsidR="006A56BC" w:rsidRDefault="006A56BC" w:rsidP="00FC38DA">
      <w:pPr>
        <w:spacing w:line="276" w:lineRule="auto"/>
        <w:jc w:val="both"/>
        <w:rPr>
          <w:rFonts w:ascii="Tahoma" w:eastAsia="Tahoma" w:hAnsi="Tahoma" w:cs="Tahoma"/>
        </w:rPr>
      </w:pPr>
    </w:p>
    <w:p w14:paraId="51FA5791" w14:textId="6E2EB1E8" w:rsidR="009B65CC" w:rsidRPr="00F929C8" w:rsidRDefault="00E85BF7" w:rsidP="00FC38DA">
      <w:pPr>
        <w:spacing w:line="276" w:lineRule="auto"/>
        <w:jc w:val="both"/>
        <w:rPr>
          <w:rFonts w:ascii="Tahoma" w:eastAsia="Tahoma" w:hAnsi="Tahoma" w:cs="Tahoma"/>
        </w:rPr>
      </w:pPr>
      <w:r w:rsidRPr="00F929C8">
        <w:rPr>
          <w:rFonts w:ascii="Tahoma" w:eastAsia="Tahoma" w:hAnsi="Tahoma" w:cs="Tahoma"/>
        </w:rPr>
        <w:t>Y finalmente,</w:t>
      </w:r>
      <w:r w:rsidR="00D96E16" w:rsidRPr="00F929C8">
        <w:rPr>
          <w:rFonts w:ascii="Tahoma" w:eastAsia="Tahoma" w:hAnsi="Tahoma" w:cs="Tahoma"/>
        </w:rPr>
        <w:t xml:space="preserve"> </w:t>
      </w:r>
      <w:r w:rsidRPr="00F929C8">
        <w:rPr>
          <w:rFonts w:ascii="Tahoma" w:eastAsia="Tahoma" w:hAnsi="Tahoma" w:cs="Tahoma"/>
        </w:rPr>
        <w:t xml:space="preserve">señala que se debe desestimar el presente trámite de acción de tutela, </w:t>
      </w:r>
      <w:r w:rsidR="0094598C" w:rsidRPr="00F929C8">
        <w:rPr>
          <w:rFonts w:ascii="Tahoma" w:eastAsia="Tahoma" w:hAnsi="Tahoma" w:cs="Tahoma"/>
        </w:rPr>
        <w:t>por carecer del principio de</w:t>
      </w:r>
      <w:r w:rsidRPr="00F929C8">
        <w:rPr>
          <w:rFonts w:ascii="Tahoma" w:eastAsia="Tahoma" w:hAnsi="Tahoma" w:cs="Tahoma"/>
        </w:rPr>
        <w:t xml:space="preserve"> subsidiariedad de la acción</w:t>
      </w:r>
      <w:r w:rsidR="00D96E16" w:rsidRPr="00F929C8">
        <w:rPr>
          <w:rFonts w:ascii="Tahoma" w:eastAsia="Tahoma" w:hAnsi="Tahoma" w:cs="Tahoma"/>
        </w:rPr>
        <w:t>, argumentando</w:t>
      </w:r>
      <w:r w:rsidR="006C729D" w:rsidRPr="00F929C8">
        <w:rPr>
          <w:rFonts w:ascii="Tahoma" w:eastAsia="Tahoma" w:hAnsi="Tahoma" w:cs="Tahoma"/>
        </w:rPr>
        <w:t xml:space="preserve"> </w:t>
      </w:r>
      <w:r w:rsidR="00E215CC" w:rsidRPr="00F929C8">
        <w:rPr>
          <w:rFonts w:ascii="Tahoma" w:eastAsia="Tahoma" w:hAnsi="Tahoma" w:cs="Tahoma"/>
        </w:rPr>
        <w:t>que este tipo de reclamaciones</w:t>
      </w:r>
      <w:r w:rsidR="0094598C" w:rsidRPr="00F929C8">
        <w:rPr>
          <w:rFonts w:ascii="Tahoma" w:eastAsia="Tahoma" w:hAnsi="Tahoma" w:cs="Tahoma"/>
        </w:rPr>
        <w:t xml:space="preserve"> </w:t>
      </w:r>
      <w:r w:rsidR="00E215CC" w:rsidRPr="00F929C8">
        <w:rPr>
          <w:rFonts w:ascii="Tahoma" w:eastAsia="Tahoma" w:hAnsi="Tahoma" w:cs="Tahoma"/>
        </w:rPr>
        <w:t>debe surtirse por la vía ordinaria, por lo cual depreca</w:t>
      </w:r>
      <w:r w:rsidR="006C729D" w:rsidRPr="00F929C8">
        <w:rPr>
          <w:rFonts w:ascii="Tahoma" w:eastAsia="Tahoma" w:hAnsi="Tahoma" w:cs="Tahoma"/>
        </w:rPr>
        <w:t xml:space="preserve"> </w:t>
      </w:r>
      <w:r w:rsidR="00E215CC" w:rsidRPr="00F929C8">
        <w:rPr>
          <w:rFonts w:ascii="Tahoma" w:eastAsia="Tahoma" w:hAnsi="Tahoma" w:cs="Tahoma"/>
        </w:rPr>
        <w:t>su improcedencia.</w:t>
      </w:r>
    </w:p>
    <w:p w14:paraId="7A5AE087" w14:textId="77777777" w:rsidR="00530A18" w:rsidRPr="00F929C8" w:rsidRDefault="00530A18" w:rsidP="00FC38DA">
      <w:pPr>
        <w:spacing w:line="276" w:lineRule="auto"/>
        <w:jc w:val="both"/>
        <w:rPr>
          <w:rFonts w:ascii="Tahoma" w:eastAsia="Tahoma" w:hAnsi="Tahoma" w:cs="Tahoma"/>
        </w:rPr>
      </w:pPr>
    </w:p>
    <w:p w14:paraId="0B64A0A5" w14:textId="77777777" w:rsidR="003D463A" w:rsidRPr="00F929C8" w:rsidRDefault="006F195E" w:rsidP="00FC38DA">
      <w:pPr>
        <w:numPr>
          <w:ilvl w:val="0"/>
          <w:numId w:val="1"/>
        </w:numPr>
        <w:pBdr>
          <w:top w:val="nil"/>
          <w:left w:val="nil"/>
          <w:bottom w:val="nil"/>
          <w:right w:val="nil"/>
          <w:between w:val="nil"/>
        </w:pBdr>
        <w:spacing w:line="276" w:lineRule="auto"/>
        <w:jc w:val="center"/>
        <w:rPr>
          <w:rFonts w:ascii="Tahoma" w:eastAsia="Tahoma" w:hAnsi="Tahoma" w:cs="Tahoma"/>
          <w:b/>
          <w:color w:val="000000"/>
        </w:rPr>
      </w:pPr>
      <w:r w:rsidRPr="00F929C8">
        <w:rPr>
          <w:rFonts w:ascii="Tahoma" w:eastAsia="Tahoma" w:hAnsi="Tahoma" w:cs="Tahoma"/>
          <w:b/>
          <w:color w:val="000000"/>
        </w:rPr>
        <w:t>P</w:t>
      </w:r>
      <w:r w:rsidR="00243AB7" w:rsidRPr="00F929C8">
        <w:rPr>
          <w:rFonts w:ascii="Tahoma" w:eastAsia="Tahoma" w:hAnsi="Tahoma" w:cs="Tahoma"/>
          <w:b/>
          <w:color w:val="000000"/>
        </w:rPr>
        <w:t>rovidencia impugnada</w:t>
      </w:r>
    </w:p>
    <w:p w14:paraId="117EDD18" w14:textId="77777777" w:rsidR="006A56BC" w:rsidRDefault="006A56BC" w:rsidP="00FC38DA">
      <w:pPr>
        <w:pBdr>
          <w:top w:val="nil"/>
          <w:left w:val="nil"/>
          <w:bottom w:val="nil"/>
          <w:right w:val="nil"/>
          <w:between w:val="nil"/>
        </w:pBdr>
        <w:spacing w:line="276" w:lineRule="auto"/>
        <w:jc w:val="both"/>
        <w:rPr>
          <w:rFonts w:ascii="Tahoma" w:eastAsia="Tahoma" w:hAnsi="Tahoma" w:cs="Tahoma"/>
          <w:bCs/>
          <w:color w:val="000000"/>
        </w:rPr>
      </w:pPr>
    </w:p>
    <w:p w14:paraId="5B35873D" w14:textId="1897C575" w:rsidR="009B65CC" w:rsidRPr="00F929C8" w:rsidRDefault="007C0266" w:rsidP="00FC38DA">
      <w:pPr>
        <w:pBdr>
          <w:top w:val="nil"/>
          <w:left w:val="nil"/>
          <w:bottom w:val="nil"/>
          <w:right w:val="nil"/>
          <w:between w:val="nil"/>
        </w:pBdr>
        <w:spacing w:line="276" w:lineRule="auto"/>
        <w:jc w:val="both"/>
        <w:rPr>
          <w:rFonts w:ascii="Tahoma" w:eastAsia="Tahoma" w:hAnsi="Tahoma" w:cs="Tahoma"/>
          <w:bCs/>
          <w:color w:val="000000"/>
        </w:rPr>
      </w:pPr>
      <w:r w:rsidRPr="00F929C8">
        <w:rPr>
          <w:rFonts w:ascii="Tahoma" w:eastAsia="Tahoma" w:hAnsi="Tahoma" w:cs="Tahoma"/>
          <w:bCs/>
          <w:color w:val="000000"/>
        </w:rPr>
        <w:t>La jueza de primera instancia</w:t>
      </w:r>
      <w:r w:rsidR="00FF2110" w:rsidRPr="00F929C8">
        <w:rPr>
          <w:rFonts w:ascii="Tahoma" w:eastAsia="Tahoma" w:hAnsi="Tahoma" w:cs="Tahoma"/>
          <w:bCs/>
          <w:color w:val="000000"/>
        </w:rPr>
        <w:t xml:space="preserve"> amparó los derechos de petición y debido proceso, para lo cual argumentó lo siguiente: De</w:t>
      </w:r>
      <w:r w:rsidR="009B65CC" w:rsidRPr="00F929C8">
        <w:rPr>
          <w:rFonts w:ascii="Tahoma" w:eastAsia="Tahoma" w:hAnsi="Tahoma" w:cs="Tahoma"/>
          <w:bCs/>
          <w:color w:val="000000"/>
        </w:rPr>
        <w:t xml:space="preserve"> manera preliminar, dilucidó la procedencia de la acción de tutela incoada, </w:t>
      </w:r>
      <w:r w:rsidR="0094598C" w:rsidRPr="00F929C8">
        <w:rPr>
          <w:rFonts w:ascii="Tahoma" w:eastAsia="Tahoma" w:hAnsi="Tahoma" w:cs="Tahoma"/>
          <w:bCs/>
          <w:color w:val="000000"/>
        </w:rPr>
        <w:t xml:space="preserve">concluyendo que se cumplen </w:t>
      </w:r>
      <w:r w:rsidR="00E041B9" w:rsidRPr="00F929C8">
        <w:rPr>
          <w:rFonts w:ascii="Tahoma" w:eastAsia="Tahoma" w:hAnsi="Tahoma" w:cs="Tahoma"/>
          <w:bCs/>
          <w:color w:val="000000"/>
        </w:rPr>
        <w:t>los requisitos de procedibilidad</w:t>
      </w:r>
      <w:r w:rsidR="002F6320" w:rsidRPr="00F929C8">
        <w:rPr>
          <w:rFonts w:ascii="Tahoma" w:eastAsia="Tahoma" w:hAnsi="Tahoma" w:cs="Tahoma"/>
          <w:bCs/>
          <w:color w:val="000000"/>
        </w:rPr>
        <w:t xml:space="preserve">. </w:t>
      </w:r>
      <w:r w:rsidR="00FF2110" w:rsidRPr="00F929C8">
        <w:rPr>
          <w:rFonts w:ascii="Tahoma" w:eastAsia="Tahoma" w:hAnsi="Tahoma" w:cs="Tahoma"/>
          <w:bCs/>
          <w:color w:val="000000"/>
        </w:rPr>
        <w:t xml:space="preserve">En </w:t>
      </w:r>
      <w:r w:rsidR="002F6320" w:rsidRPr="00F929C8">
        <w:rPr>
          <w:rFonts w:ascii="Tahoma" w:eastAsia="Tahoma" w:hAnsi="Tahoma" w:cs="Tahoma"/>
          <w:bCs/>
          <w:color w:val="000000"/>
        </w:rPr>
        <w:t xml:space="preserve">lo que </w:t>
      </w:r>
      <w:r w:rsidR="00210D5D" w:rsidRPr="00F929C8">
        <w:rPr>
          <w:rFonts w:ascii="Tahoma" w:eastAsia="Tahoma" w:hAnsi="Tahoma" w:cs="Tahoma"/>
          <w:bCs/>
          <w:color w:val="000000"/>
        </w:rPr>
        <w:t>se refiere</w:t>
      </w:r>
      <w:r w:rsidR="002F6320" w:rsidRPr="00F929C8">
        <w:rPr>
          <w:rFonts w:ascii="Tahoma" w:eastAsia="Tahoma" w:hAnsi="Tahoma" w:cs="Tahoma"/>
          <w:bCs/>
          <w:color w:val="000000"/>
        </w:rPr>
        <w:t xml:space="preserve"> al presupuesto de subsidiariedad, </w:t>
      </w:r>
      <w:r w:rsidR="0094598C" w:rsidRPr="00F929C8">
        <w:rPr>
          <w:rFonts w:ascii="Tahoma" w:eastAsia="Tahoma" w:hAnsi="Tahoma" w:cs="Tahoma"/>
          <w:bCs/>
          <w:color w:val="000000"/>
        </w:rPr>
        <w:t>afirma que</w:t>
      </w:r>
      <w:r w:rsidR="00247BE0" w:rsidRPr="00F929C8">
        <w:rPr>
          <w:rFonts w:ascii="Tahoma" w:eastAsia="Tahoma" w:hAnsi="Tahoma" w:cs="Tahoma"/>
          <w:bCs/>
          <w:color w:val="000000"/>
        </w:rPr>
        <w:t>,</w:t>
      </w:r>
      <w:r w:rsidR="0094598C" w:rsidRPr="00F929C8">
        <w:rPr>
          <w:rFonts w:ascii="Tahoma" w:eastAsia="Tahoma" w:hAnsi="Tahoma" w:cs="Tahoma"/>
          <w:bCs/>
          <w:color w:val="000000"/>
        </w:rPr>
        <w:t xml:space="preserve"> si bien </w:t>
      </w:r>
      <w:r w:rsidR="00247BE0" w:rsidRPr="00F929C8">
        <w:rPr>
          <w:rFonts w:ascii="Tahoma" w:eastAsia="Tahoma" w:hAnsi="Tahoma" w:cs="Tahoma"/>
          <w:bCs/>
          <w:color w:val="000000"/>
        </w:rPr>
        <w:t>la prestación de los servicios de la seguridad social debe</w:t>
      </w:r>
      <w:r w:rsidR="000B2C65" w:rsidRPr="00F929C8">
        <w:rPr>
          <w:rFonts w:ascii="Tahoma" w:eastAsia="Tahoma" w:hAnsi="Tahoma" w:cs="Tahoma"/>
          <w:bCs/>
          <w:color w:val="000000"/>
        </w:rPr>
        <w:t xml:space="preserve"> tramitarse por la vía ordinaria, </w:t>
      </w:r>
      <w:r w:rsidR="0094598C" w:rsidRPr="00F929C8">
        <w:rPr>
          <w:rFonts w:ascii="Tahoma" w:eastAsia="Tahoma" w:hAnsi="Tahoma" w:cs="Tahoma"/>
          <w:bCs/>
          <w:color w:val="000000"/>
        </w:rPr>
        <w:t>en casos excepcionales</w:t>
      </w:r>
      <w:r w:rsidR="00A56F88" w:rsidRPr="00F929C8">
        <w:rPr>
          <w:rFonts w:ascii="Tahoma" w:eastAsia="Tahoma" w:hAnsi="Tahoma" w:cs="Tahoma"/>
          <w:bCs/>
          <w:color w:val="000000"/>
        </w:rPr>
        <w:t>, la tutela se puede convertir en el medio idóneo para la reclamación del amparo de derechos; circunstancias que recaen hacia personas en situación de especial protección constitucional</w:t>
      </w:r>
      <w:r w:rsidR="00476F6F" w:rsidRPr="00F929C8">
        <w:rPr>
          <w:rFonts w:ascii="Tahoma" w:eastAsia="Tahoma" w:hAnsi="Tahoma" w:cs="Tahoma"/>
          <w:bCs/>
          <w:color w:val="000000"/>
        </w:rPr>
        <w:t xml:space="preserve">, </w:t>
      </w:r>
      <w:r w:rsidR="00210D5D" w:rsidRPr="00F929C8">
        <w:rPr>
          <w:rFonts w:ascii="Tahoma" w:eastAsia="Tahoma" w:hAnsi="Tahoma" w:cs="Tahoma"/>
          <w:bCs/>
          <w:color w:val="000000"/>
        </w:rPr>
        <w:t xml:space="preserve">como el caso </w:t>
      </w:r>
      <w:r w:rsidR="00476F6F" w:rsidRPr="00F929C8">
        <w:rPr>
          <w:rFonts w:ascii="Tahoma" w:eastAsia="Tahoma" w:hAnsi="Tahoma" w:cs="Tahoma"/>
          <w:bCs/>
          <w:color w:val="000000"/>
        </w:rPr>
        <w:t xml:space="preserve">del señor RAFAEL ALBERTO HERRERA MARÍN, debido a </w:t>
      </w:r>
      <w:r w:rsidR="00747867" w:rsidRPr="00F929C8">
        <w:rPr>
          <w:rFonts w:ascii="Tahoma" w:eastAsia="Tahoma" w:hAnsi="Tahoma" w:cs="Tahoma"/>
          <w:bCs/>
          <w:color w:val="000000"/>
        </w:rPr>
        <w:t>los</w:t>
      </w:r>
      <w:r w:rsidR="00476F6F" w:rsidRPr="00F929C8">
        <w:rPr>
          <w:rFonts w:ascii="Tahoma" w:eastAsia="Tahoma" w:hAnsi="Tahoma" w:cs="Tahoma"/>
          <w:bCs/>
          <w:color w:val="000000"/>
        </w:rPr>
        <w:t xml:space="preserve"> desmedros de salud</w:t>
      </w:r>
      <w:r w:rsidR="00747867" w:rsidRPr="00F929C8">
        <w:rPr>
          <w:rFonts w:ascii="Tahoma" w:eastAsia="Tahoma" w:hAnsi="Tahoma" w:cs="Tahoma"/>
          <w:bCs/>
          <w:color w:val="000000"/>
        </w:rPr>
        <w:t xml:space="preserve"> que padece.</w:t>
      </w:r>
    </w:p>
    <w:p w14:paraId="51A21283" w14:textId="77777777" w:rsidR="007B7073" w:rsidRPr="00F929C8" w:rsidRDefault="007B7073" w:rsidP="00FC38DA">
      <w:pPr>
        <w:pBdr>
          <w:top w:val="nil"/>
          <w:left w:val="nil"/>
          <w:bottom w:val="nil"/>
          <w:right w:val="nil"/>
          <w:between w:val="nil"/>
        </w:pBdr>
        <w:spacing w:line="276" w:lineRule="auto"/>
        <w:jc w:val="both"/>
        <w:rPr>
          <w:rFonts w:ascii="Tahoma" w:eastAsia="Tahoma" w:hAnsi="Tahoma" w:cs="Tahoma"/>
          <w:color w:val="000000"/>
        </w:rPr>
      </w:pPr>
    </w:p>
    <w:p w14:paraId="43156D4B" w14:textId="2320BB71" w:rsidR="00E5646A" w:rsidRDefault="007B7073" w:rsidP="00FC38DA">
      <w:pPr>
        <w:pBdr>
          <w:top w:val="nil"/>
          <w:left w:val="nil"/>
          <w:bottom w:val="nil"/>
          <w:right w:val="nil"/>
          <w:between w:val="nil"/>
        </w:pBdr>
        <w:spacing w:line="276" w:lineRule="auto"/>
        <w:jc w:val="both"/>
        <w:rPr>
          <w:rFonts w:ascii="Tahoma" w:eastAsia="Tahoma" w:hAnsi="Tahoma" w:cs="Tahoma"/>
          <w:color w:val="000000"/>
        </w:rPr>
      </w:pPr>
      <w:r w:rsidRPr="00F929C8">
        <w:rPr>
          <w:rFonts w:ascii="Tahoma" w:eastAsia="Tahoma" w:hAnsi="Tahoma" w:cs="Tahoma"/>
          <w:color w:val="000000"/>
        </w:rPr>
        <w:t xml:space="preserve">En punto al caso concreto, </w:t>
      </w:r>
      <w:r w:rsidR="009B65CC" w:rsidRPr="00F929C8">
        <w:rPr>
          <w:rFonts w:ascii="Tahoma" w:eastAsia="Tahoma" w:hAnsi="Tahoma" w:cs="Tahoma"/>
          <w:color w:val="000000"/>
        </w:rPr>
        <w:t xml:space="preserve">la juzgadora de primer nivel </w:t>
      </w:r>
      <w:r w:rsidR="00FF2110" w:rsidRPr="00F929C8">
        <w:rPr>
          <w:rFonts w:ascii="Tahoma" w:eastAsia="Tahoma" w:hAnsi="Tahoma" w:cs="Tahoma"/>
          <w:color w:val="000000"/>
        </w:rPr>
        <w:t>hizo un buen resumen de lo sucedido y a partir de allí, sacó las conclusiones finales, así:</w:t>
      </w:r>
    </w:p>
    <w:p w14:paraId="39C3B019" w14:textId="77777777" w:rsidR="006A56BC" w:rsidRPr="00F929C8" w:rsidRDefault="006A56BC" w:rsidP="00FC38DA">
      <w:pPr>
        <w:pBdr>
          <w:top w:val="nil"/>
          <w:left w:val="nil"/>
          <w:bottom w:val="nil"/>
          <w:right w:val="nil"/>
          <w:between w:val="nil"/>
        </w:pBdr>
        <w:spacing w:line="276" w:lineRule="auto"/>
        <w:jc w:val="both"/>
        <w:rPr>
          <w:rFonts w:ascii="Tahoma" w:eastAsia="Tahoma" w:hAnsi="Tahoma" w:cs="Tahoma"/>
          <w:color w:val="000000"/>
        </w:rPr>
      </w:pPr>
    </w:p>
    <w:p w14:paraId="73CB6F49" w14:textId="059AA41A" w:rsidR="00E5646A" w:rsidRPr="00A11829" w:rsidRDefault="00E5646A" w:rsidP="00FC38DA">
      <w:pPr>
        <w:pBdr>
          <w:top w:val="nil"/>
          <w:left w:val="nil"/>
          <w:bottom w:val="nil"/>
          <w:right w:val="nil"/>
          <w:between w:val="nil"/>
        </w:pBdr>
        <w:ind w:left="426" w:right="420"/>
        <w:jc w:val="both"/>
        <w:rPr>
          <w:rFonts w:ascii="Tahoma" w:eastAsia="Tahoma" w:hAnsi="Tahoma" w:cs="Tahoma"/>
          <w:i/>
          <w:iCs/>
          <w:color w:val="000000"/>
          <w:sz w:val="22"/>
        </w:rPr>
      </w:pPr>
      <w:r w:rsidRPr="00A11829">
        <w:rPr>
          <w:rFonts w:ascii="Tahoma" w:eastAsia="Tahoma" w:hAnsi="Tahoma" w:cs="Tahoma"/>
          <w:i/>
          <w:iCs/>
          <w:color w:val="000000"/>
          <w:sz w:val="22"/>
        </w:rPr>
        <w:t>“el accionante padece de múltiples diagnósticos que aquejan su salud; que debido a los mismos solicit</w:t>
      </w:r>
      <w:r w:rsidR="00FF2110" w:rsidRPr="00A11829">
        <w:rPr>
          <w:rFonts w:ascii="Tahoma" w:eastAsia="Tahoma" w:hAnsi="Tahoma" w:cs="Tahoma"/>
          <w:i/>
          <w:iCs/>
          <w:color w:val="000000"/>
          <w:sz w:val="22"/>
        </w:rPr>
        <w:t>ó</w:t>
      </w:r>
      <w:r w:rsidRPr="00A11829">
        <w:rPr>
          <w:rFonts w:ascii="Tahoma" w:eastAsia="Tahoma" w:hAnsi="Tahoma" w:cs="Tahoma"/>
          <w:i/>
          <w:iCs/>
          <w:color w:val="000000"/>
          <w:sz w:val="22"/>
        </w:rPr>
        <w:t xml:space="preserve"> ante Colpensiones valorar su pérdida de capacidad laboral el 19 </w:t>
      </w:r>
      <w:r w:rsidRPr="00A11829">
        <w:rPr>
          <w:rFonts w:ascii="Tahoma" w:eastAsia="Tahoma" w:hAnsi="Tahoma" w:cs="Tahoma"/>
          <w:i/>
          <w:iCs/>
          <w:color w:val="000000"/>
          <w:sz w:val="22"/>
        </w:rPr>
        <w:lastRenderedPageBreak/>
        <w:t>de julio del 2022; que Colpensiones el 10 de agosto del 2022 requirió al actor para en 30 días complementara la documentación presentada para poder realizar la valoración; que el actor debido a la imposibilidad de la entrega de la documentación requerida por negligencia de la EPS SANITAS el 19 de agosto del 2022 le solicit</w:t>
      </w:r>
      <w:r w:rsidR="00FF2110" w:rsidRPr="00A11829">
        <w:rPr>
          <w:rFonts w:ascii="Tahoma" w:eastAsia="Tahoma" w:hAnsi="Tahoma" w:cs="Tahoma"/>
          <w:i/>
          <w:iCs/>
          <w:color w:val="000000"/>
          <w:sz w:val="22"/>
        </w:rPr>
        <w:t>ó</w:t>
      </w:r>
      <w:r w:rsidRPr="00A11829">
        <w:rPr>
          <w:rFonts w:ascii="Tahoma" w:eastAsia="Tahoma" w:hAnsi="Tahoma" w:cs="Tahoma"/>
          <w:i/>
          <w:iCs/>
          <w:color w:val="000000"/>
          <w:sz w:val="22"/>
        </w:rPr>
        <w:t xml:space="preserve"> a Colpensiones prórroga del término concedido para presentar la documentación; que Colpensiones, </w:t>
      </w:r>
      <w:r w:rsidR="00FF2110" w:rsidRPr="00A11829">
        <w:rPr>
          <w:rFonts w:ascii="Tahoma" w:eastAsia="Tahoma" w:hAnsi="Tahoma" w:cs="Tahoma"/>
          <w:i/>
          <w:iCs/>
          <w:color w:val="000000"/>
          <w:sz w:val="22"/>
        </w:rPr>
        <w:t>…</w:t>
      </w:r>
      <w:r w:rsidRPr="00A11829">
        <w:rPr>
          <w:rFonts w:ascii="Tahoma" w:eastAsia="Tahoma" w:hAnsi="Tahoma" w:cs="Tahoma"/>
          <w:i/>
          <w:iCs/>
          <w:color w:val="000000"/>
          <w:sz w:val="22"/>
        </w:rPr>
        <w:t>le otorg</w:t>
      </w:r>
      <w:r w:rsidR="00FF2110" w:rsidRPr="00A11829">
        <w:rPr>
          <w:rFonts w:ascii="Tahoma" w:eastAsia="Tahoma" w:hAnsi="Tahoma" w:cs="Tahoma"/>
          <w:i/>
          <w:iCs/>
          <w:color w:val="000000"/>
          <w:sz w:val="22"/>
        </w:rPr>
        <w:t>ó</w:t>
      </w:r>
      <w:r w:rsidRPr="00A11829">
        <w:rPr>
          <w:rFonts w:ascii="Tahoma" w:eastAsia="Tahoma" w:hAnsi="Tahoma" w:cs="Tahoma"/>
          <w:i/>
          <w:iCs/>
          <w:color w:val="000000"/>
          <w:sz w:val="22"/>
        </w:rPr>
        <w:t xml:space="preserve"> pr</w:t>
      </w:r>
      <w:r w:rsidR="00FF2110" w:rsidRPr="00A11829">
        <w:rPr>
          <w:rFonts w:ascii="Tahoma" w:eastAsia="Tahoma" w:hAnsi="Tahoma" w:cs="Tahoma"/>
          <w:i/>
          <w:iCs/>
          <w:color w:val="000000"/>
          <w:sz w:val="22"/>
        </w:rPr>
        <w:t>ó</w:t>
      </w:r>
      <w:r w:rsidRPr="00A11829">
        <w:rPr>
          <w:rFonts w:ascii="Tahoma" w:eastAsia="Tahoma" w:hAnsi="Tahoma" w:cs="Tahoma"/>
          <w:i/>
          <w:iCs/>
          <w:color w:val="000000"/>
          <w:sz w:val="22"/>
        </w:rPr>
        <w:t>rroga hasta el hasta el 10 de octubre del 2022; que el 15 de noviembre de 2022 aport</w:t>
      </w:r>
      <w:r w:rsidR="00FF2110" w:rsidRPr="00A11829">
        <w:rPr>
          <w:rFonts w:ascii="Tahoma" w:eastAsia="Tahoma" w:hAnsi="Tahoma" w:cs="Tahoma"/>
          <w:i/>
          <w:iCs/>
          <w:color w:val="000000"/>
          <w:sz w:val="22"/>
        </w:rPr>
        <w:t>ó</w:t>
      </w:r>
      <w:r w:rsidRPr="00A11829">
        <w:rPr>
          <w:rFonts w:ascii="Tahoma" w:eastAsia="Tahoma" w:hAnsi="Tahoma" w:cs="Tahoma"/>
          <w:i/>
          <w:iCs/>
          <w:color w:val="000000"/>
          <w:sz w:val="22"/>
        </w:rPr>
        <w:t xml:space="preserve"> la documentación requerida; que el 06 de diciembre del 2022 tuvo cita de calificación de PCL: fecha 06/12/2022 hora 15:00 medico asignado José Abraham Gutiérrez bedoya; que el 12 de diciembre del 2022 le comunican al accionante el cierre del trámite. </w:t>
      </w:r>
    </w:p>
    <w:p w14:paraId="567E3F2E" w14:textId="77777777" w:rsidR="00FF2110" w:rsidRPr="00A11829" w:rsidRDefault="00FF2110" w:rsidP="00FC38DA">
      <w:pPr>
        <w:pBdr>
          <w:top w:val="nil"/>
          <w:left w:val="nil"/>
          <w:bottom w:val="nil"/>
          <w:right w:val="nil"/>
          <w:between w:val="nil"/>
        </w:pBdr>
        <w:ind w:left="426" w:right="420"/>
        <w:jc w:val="both"/>
        <w:rPr>
          <w:rFonts w:ascii="Tahoma" w:eastAsia="Tahoma" w:hAnsi="Tahoma" w:cs="Tahoma"/>
          <w:i/>
          <w:iCs/>
          <w:color w:val="000000"/>
          <w:sz w:val="22"/>
        </w:rPr>
      </w:pPr>
    </w:p>
    <w:p w14:paraId="242B2531" w14:textId="162CA1B0" w:rsidR="00E5646A" w:rsidRPr="00A11829" w:rsidRDefault="00E5646A" w:rsidP="00FC38DA">
      <w:pPr>
        <w:pBdr>
          <w:top w:val="nil"/>
          <w:left w:val="nil"/>
          <w:bottom w:val="nil"/>
          <w:right w:val="nil"/>
          <w:between w:val="nil"/>
        </w:pBdr>
        <w:ind w:left="426" w:right="420"/>
        <w:jc w:val="both"/>
        <w:rPr>
          <w:rFonts w:ascii="Tahoma" w:eastAsia="Tahoma" w:hAnsi="Tahoma" w:cs="Tahoma"/>
          <w:i/>
          <w:iCs/>
          <w:color w:val="000000"/>
          <w:sz w:val="22"/>
        </w:rPr>
      </w:pPr>
      <w:r w:rsidRPr="00A11829">
        <w:rPr>
          <w:rFonts w:ascii="Tahoma" w:eastAsia="Tahoma" w:hAnsi="Tahoma" w:cs="Tahoma"/>
          <w:i/>
          <w:iCs/>
          <w:color w:val="000000"/>
          <w:sz w:val="22"/>
        </w:rPr>
        <w:t>Así pues, se advierte que Colpensiones nunca comunico la prórroga otorgada</w:t>
      </w:r>
      <w:r w:rsidR="00FF2110" w:rsidRPr="00A11829">
        <w:rPr>
          <w:rFonts w:ascii="Tahoma" w:eastAsia="Tahoma" w:hAnsi="Tahoma" w:cs="Tahoma"/>
          <w:i/>
          <w:iCs/>
          <w:color w:val="000000"/>
          <w:sz w:val="22"/>
        </w:rPr>
        <w:t xml:space="preserve"> </w:t>
      </w:r>
      <w:r w:rsidRPr="00A11829">
        <w:rPr>
          <w:rFonts w:ascii="Tahoma" w:eastAsia="Tahoma" w:hAnsi="Tahoma" w:cs="Tahoma"/>
          <w:i/>
          <w:iCs/>
          <w:color w:val="000000"/>
          <w:sz w:val="22"/>
        </w:rPr>
        <w:t>al actor la cual fue solicitada por escrito lo que constituye una flagrante transgresión al derecho fundamental de petición</w:t>
      </w:r>
      <w:r w:rsidR="00FF2110" w:rsidRPr="00A11829">
        <w:rPr>
          <w:rFonts w:ascii="Tahoma" w:eastAsia="Tahoma" w:hAnsi="Tahoma" w:cs="Tahoma"/>
          <w:i/>
          <w:iCs/>
          <w:color w:val="000000"/>
          <w:sz w:val="22"/>
        </w:rPr>
        <w:t>…</w:t>
      </w:r>
    </w:p>
    <w:p w14:paraId="61E8CCFC" w14:textId="4CFE3F87" w:rsidR="00FF2110" w:rsidRPr="00A11829" w:rsidRDefault="00FF2110" w:rsidP="00FC38DA">
      <w:pPr>
        <w:pBdr>
          <w:top w:val="nil"/>
          <w:left w:val="nil"/>
          <w:bottom w:val="nil"/>
          <w:right w:val="nil"/>
          <w:between w:val="nil"/>
        </w:pBdr>
        <w:ind w:left="426" w:right="420"/>
        <w:jc w:val="both"/>
        <w:rPr>
          <w:rFonts w:ascii="Tahoma" w:eastAsia="Tahoma" w:hAnsi="Tahoma" w:cs="Tahoma"/>
          <w:i/>
          <w:iCs/>
          <w:color w:val="000000"/>
          <w:sz w:val="22"/>
        </w:rPr>
      </w:pPr>
    </w:p>
    <w:p w14:paraId="50D7F0B0" w14:textId="38A76808" w:rsidR="00FF2110" w:rsidRPr="00A11829" w:rsidRDefault="00FF2110" w:rsidP="00FC38DA">
      <w:pPr>
        <w:pBdr>
          <w:top w:val="nil"/>
          <w:left w:val="nil"/>
          <w:bottom w:val="nil"/>
          <w:right w:val="nil"/>
          <w:between w:val="nil"/>
        </w:pBdr>
        <w:ind w:left="426" w:right="420"/>
        <w:jc w:val="both"/>
        <w:rPr>
          <w:rFonts w:ascii="Tahoma" w:eastAsia="Tahoma" w:hAnsi="Tahoma" w:cs="Tahoma"/>
          <w:i/>
          <w:iCs/>
          <w:color w:val="000000"/>
          <w:sz w:val="22"/>
        </w:rPr>
      </w:pPr>
      <w:r w:rsidRPr="00A11829">
        <w:rPr>
          <w:rFonts w:ascii="Tahoma" w:eastAsia="Tahoma" w:hAnsi="Tahoma" w:cs="Tahoma"/>
          <w:i/>
          <w:iCs/>
          <w:color w:val="000000"/>
          <w:sz w:val="22"/>
        </w:rPr>
        <w:t xml:space="preserve">(…) La falta de respuesta ofrecida por Colpensiones a la solicitud de prorroga advierte primero, que se vulnero el derecho fundamental de petición del actor y segundo se vulnero el derecho fundamental al debido proceso... </w:t>
      </w:r>
    </w:p>
    <w:p w14:paraId="094EDA38" w14:textId="79FCE845" w:rsidR="00FF2110" w:rsidRPr="00A11829" w:rsidRDefault="00FF2110" w:rsidP="00FC38DA">
      <w:pPr>
        <w:pBdr>
          <w:top w:val="nil"/>
          <w:left w:val="nil"/>
          <w:bottom w:val="nil"/>
          <w:right w:val="nil"/>
          <w:between w:val="nil"/>
        </w:pBdr>
        <w:ind w:left="426" w:right="420"/>
        <w:jc w:val="both"/>
        <w:rPr>
          <w:rFonts w:ascii="Tahoma" w:eastAsia="Tahoma" w:hAnsi="Tahoma" w:cs="Tahoma"/>
          <w:i/>
          <w:iCs/>
          <w:color w:val="000000"/>
          <w:sz w:val="22"/>
        </w:rPr>
      </w:pPr>
    </w:p>
    <w:p w14:paraId="76678963" w14:textId="17AD731F" w:rsidR="00FF2110" w:rsidRPr="00A11829" w:rsidRDefault="00FF2110" w:rsidP="00FC38DA">
      <w:pPr>
        <w:pBdr>
          <w:top w:val="nil"/>
          <w:left w:val="nil"/>
          <w:bottom w:val="nil"/>
          <w:right w:val="nil"/>
          <w:between w:val="nil"/>
        </w:pBdr>
        <w:ind w:left="426" w:right="420"/>
        <w:jc w:val="both"/>
        <w:rPr>
          <w:rFonts w:ascii="Tahoma" w:eastAsia="Tahoma" w:hAnsi="Tahoma" w:cs="Tahoma"/>
          <w:i/>
          <w:iCs/>
          <w:color w:val="000000"/>
          <w:sz w:val="22"/>
        </w:rPr>
      </w:pPr>
      <w:r w:rsidRPr="00A11829">
        <w:rPr>
          <w:rFonts w:ascii="Tahoma" w:eastAsia="Tahoma" w:hAnsi="Tahoma" w:cs="Tahoma"/>
          <w:i/>
          <w:iCs/>
          <w:color w:val="000000"/>
          <w:sz w:val="22"/>
        </w:rPr>
        <w:t>(…) … en consecuencia, se ordenará reabrir dicho trámite y calificar de manera oportuna la pérdida de capacidad laboral del actor el cual incluso ya contó con cita médica por parte del médico adscrito a dicha AFP”.</w:t>
      </w:r>
    </w:p>
    <w:p w14:paraId="2429384F" w14:textId="77777777" w:rsidR="006F195E" w:rsidRPr="00F929C8" w:rsidRDefault="006F195E" w:rsidP="00FC38DA">
      <w:pPr>
        <w:pBdr>
          <w:top w:val="nil"/>
          <w:left w:val="nil"/>
          <w:bottom w:val="nil"/>
          <w:right w:val="nil"/>
          <w:between w:val="nil"/>
        </w:pBdr>
        <w:spacing w:line="276" w:lineRule="auto"/>
        <w:jc w:val="both"/>
        <w:rPr>
          <w:rFonts w:ascii="Tahoma" w:eastAsia="Tahoma" w:hAnsi="Tahoma" w:cs="Tahoma"/>
          <w:color w:val="000000"/>
        </w:rPr>
      </w:pPr>
    </w:p>
    <w:p w14:paraId="5C61EB3D" w14:textId="1E3A1462" w:rsidR="00243AB7" w:rsidRPr="00F929C8" w:rsidRDefault="00243AB7" w:rsidP="00FC38DA">
      <w:pPr>
        <w:pStyle w:val="Prrafodelista"/>
        <w:numPr>
          <w:ilvl w:val="0"/>
          <w:numId w:val="1"/>
        </w:numPr>
        <w:pBdr>
          <w:top w:val="nil"/>
          <w:left w:val="nil"/>
          <w:bottom w:val="nil"/>
          <w:right w:val="nil"/>
          <w:between w:val="nil"/>
        </w:pBdr>
        <w:tabs>
          <w:tab w:val="left" w:pos="851"/>
        </w:tabs>
        <w:spacing w:line="276" w:lineRule="auto"/>
        <w:jc w:val="center"/>
        <w:rPr>
          <w:rFonts w:ascii="Tahoma" w:eastAsia="Tahoma" w:hAnsi="Tahoma" w:cs="Tahoma"/>
          <w:b/>
          <w:color w:val="000000"/>
        </w:rPr>
      </w:pPr>
      <w:r w:rsidRPr="00F929C8">
        <w:rPr>
          <w:rFonts w:ascii="Tahoma" w:eastAsia="Tahoma" w:hAnsi="Tahoma" w:cs="Tahoma"/>
          <w:b/>
          <w:color w:val="000000"/>
        </w:rPr>
        <w:t>Impugnación</w:t>
      </w:r>
    </w:p>
    <w:p w14:paraId="352CB7DD" w14:textId="77777777" w:rsidR="00FF2110" w:rsidRPr="006A56BC" w:rsidRDefault="00FF2110" w:rsidP="006A56BC">
      <w:pPr>
        <w:pBdr>
          <w:top w:val="nil"/>
          <w:left w:val="nil"/>
          <w:bottom w:val="nil"/>
          <w:right w:val="nil"/>
          <w:between w:val="nil"/>
        </w:pBdr>
        <w:tabs>
          <w:tab w:val="left" w:pos="851"/>
        </w:tabs>
        <w:spacing w:line="276" w:lineRule="auto"/>
        <w:rPr>
          <w:rFonts w:ascii="Tahoma" w:eastAsia="Tahoma" w:hAnsi="Tahoma" w:cs="Tahoma"/>
          <w:b/>
          <w:color w:val="000000"/>
        </w:rPr>
      </w:pPr>
    </w:p>
    <w:p w14:paraId="06D3279C" w14:textId="21EE7B9F" w:rsidR="00222DBA" w:rsidRPr="00F929C8" w:rsidRDefault="007C0266" w:rsidP="00FC38DA">
      <w:pPr>
        <w:pStyle w:val="Prrafodelista"/>
        <w:pBdr>
          <w:top w:val="nil"/>
          <w:left w:val="nil"/>
          <w:bottom w:val="nil"/>
          <w:right w:val="nil"/>
          <w:between w:val="nil"/>
        </w:pBdr>
        <w:tabs>
          <w:tab w:val="left" w:pos="851"/>
        </w:tabs>
        <w:spacing w:line="276" w:lineRule="auto"/>
        <w:ind w:left="0"/>
        <w:jc w:val="both"/>
        <w:rPr>
          <w:rFonts w:ascii="Tahoma" w:eastAsia="Tahoma" w:hAnsi="Tahoma" w:cs="Tahoma"/>
          <w:bCs/>
          <w:color w:val="000000"/>
        </w:rPr>
      </w:pPr>
      <w:r w:rsidRPr="00F929C8">
        <w:rPr>
          <w:rFonts w:ascii="Tahoma" w:eastAsia="Tahoma" w:hAnsi="Tahoma" w:cs="Tahoma"/>
          <w:bCs/>
          <w:color w:val="000000"/>
        </w:rPr>
        <w:t xml:space="preserve">En su escrito de impugnación, </w:t>
      </w:r>
      <w:r w:rsidR="006A5991" w:rsidRPr="00F62709">
        <w:rPr>
          <w:rFonts w:ascii="Tahoma" w:eastAsia="Tahoma" w:hAnsi="Tahoma" w:cs="Tahoma"/>
          <w:color w:val="000000"/>
        </w:rPr>
        <w:t>l</w:t>
      </w:r>
      <w:r w:rsidRPr="00F62709">
        <w:rPr>
          <w:rFonts w:ascii="Tahoma" w:eastAsia="Tahoma" w:hAnsi="Tahoma" w:cs="Tahoma"/>
          <w:color w:val="000000"/>
        </w:rPr>
        <w:t>a</w:t>
      </w:r>
      <w:r w:rsidRPr="00F929C8">
        <w:rPr>
          <w:rFonts w:ascii="Tahoma" w:eastAsia="Tahoma" w:hAnsi="Tahoma" w:cs="Tahoma"/>
          <w:b/>
          <w:color w:val="000000"/>
        </w:rPr>
        <w:t xml:space="preserve"> </w:t>
      </w:r>
      <w:r w:rsidR="00F62709">
        <w:rPr>
          <w:rFonts w:ascii="Tahoma" w:eastAsia="Tahoma" w:hAnsi="Tahoma" w:cs="Tahoma"/>
          <w:b/>
          <w:color w:val="000000"/>
        </w:rPr>
        <w:t>A</w:t>
      </w:r>
      <w:r w:rsidRPr="00F929C8">
        <w:rPr>
          <w:rFonts w:ascii="Tahoma" w:eastAsia="Tahoma" w:hAnsi="Tahoma" w:cs="Tahoma"/>
          <w:b/>
          <w:color w:val="000000"/>
        </w:rPr>
        <w:t xml:space="preserve">dministradora Colombiana </w:t>
      </w:r>
      <w:r w:rsidR="00F62709">
        <w:rPr>
          <w:rFonts w:ascii="Tahoma" w:eastAsia="Tahoma" w:hAnsi="Tahoma" w:cs="Tahoma"/>
          <w:b/>
          <w:color w:val="000000"/>
        </w:rPr>
        <w:t>d</w:t>
      </w:r>
      <w:r w:rsidRPr="00F929C8">
        <w:rPr>
          <w:rFonts w:ascii="Tahoma" w:eastAsia="Tahoma" w:hAnsi="Tahoma" w:cs="Tahoma"/>
          <w:b/>
          <w:color w:val="000000"/>
        </w:rPr>
        <w:t xml:space="preserve">e Pensiones – Colpensiones, </w:t>
      </w:r>
      <w:r w:rsidR="006A5991" w:rsidRPr="00F929C8">
        <w:rPr>
          <w:rFonts w:ascii="Tahoma" w:eastAsia="Tahoma" w:hAnsi="Tahoma" w:cs="Tahoma"/>
          <w:bCs/>
          <w:color w:val="000000"/>
        </w:rPr>
        <w:t xml:space="preserve">prácticamente reproduce todo el escrito de contestación de la demanda, al cual ya nos referimos. Reitera </w:t>
      </w:r>
      <w:r w:rsidRPr="00F929C8">
        <w:rPr>
          <w:rFonts w:ascii="Tahoma" w:eastAsia="Tahoma" w:hAnsi="Tahoma" w:cs="Tahoma"/>
          <w:bCs/>
          <w:color w:val="000000"/>
        </w:rPr>
        <w:t xml:space="preserve">que, </w:t>
      </w:r>
      <w:r w:rsidR="00C37E2F" w:rsidRPr="00F929C8">
        <w:rPr>
          <w:rFonts w:ascii="Tahoma" w:eastAsia="Tahoma" w:hAnsi="Tahoma" w:cs="Tahoma"/>
          <w:bCs/>
          <w:color w:val="000000"/>
        </w:rPr>
        <w:t xml:space="preserve">tras haber hecho verificación en las bases y sistemas de información de la entidad, se halló el radicado 2022_9889358 del 19/07/2022, </w:t>
      </w:r>
      <w:r w:rsidR="006A5991" w:rsidRPr="00F929C8">
        <w:rPr>
          <w:rFonts w:ascii="Tahoma" w:eastAsia="Tahoma" w:hAnsi="Tahoma" w:cs="Tahoma"/>
          <w:bCs/>
          <w:color w:val="000000"/>
        </w:rPr>
        <w:t xml:space="preserve">mediante </w:t>
      </w:r>
      <w:r w:rsidR="00C37E2F" w:rsidRPr="00F929C8">
        <w:rPr>
          <w:rFonts w:ascii="Tahoma" w:eastAsia="Tahoma" w:hAnsi="Tahoma" w:cs="Tahoma"/>
          <w:bCs/>
          <w:color w:val="000000"/>
        </w:rPr>
        <w:t xml:space="preserve">el cual el actor </w:t>
      </w:r>
      <w:r w:rsidR="006A5991" w:rsidRPr="00F929C8">
        <w:rPr>
          <w:rFonts w:ascii="Tahoma" w:eastAsia="Tahoma" w:hAnsi="Tahoma" w:cs="Tahoma"/>
          <w:bCs/>
          <w:color w:val="000000"/>
        </w:rPr>
        <w:t>solicitó calificación de pérdida de capacidad laboral. E</w:t>
      </w:r>
      <w:r w:rsidR="00C37E2F" w:rsidRPr="00F929C8">
        <w:rPr>
          <w:rFonts w:ascii="Tahoma" w:eastAsia="Tahoma" w:hAnsi="Tahoma" w:cs="Tahoma"/>
          <w:bCs/>
          <w:color w:val="000000"/>
        </w:rPr>
        <w:t xml:space="preserve">l equipo interdisciplinario de medicina laboral, previa revisión de la documentación aportada por el accionante, le </w:t>
      </w:r>
      <w:r w:rsidR="006A5991" w:rsidRPr="00F929C8">
        <w:rPr>
          <w:rFonts w:ascii="Tahoma" w:eastAsia="Tahoma" w:hAnsi="Tahoma" w:cs="Tahoma"/>
          <w:bCs/>
          <w:color w:val="000000"/>
        </w:rPr>
        <w:t xml:space="preserve">solicitó </w:t>
      </w:r>
      <w:r w:rsidR="00C37E2F" w:rsidRPr="00F929C8">
        <w:rPr>
          <w:rFonts w:ascii="Tahoma" w:eastAsia="Tahoma" w:hAnsi="Tahoma" w:cs="Tahoma"/>
          <w:bCs/>
          <w:color w:val="000000"/>
        </w:rPr>
        <w:t>allegar otros documentos</w:t>
      </w:r>
      <w:r w:rsidR="006A5991" w:rsidRPr="00F929C8">
        <w:rPr>
          <w:rFonts w:ascii="Tahoma" w:eastAsia="Tahoma" w:hAnsi="Tahoma" w:cs="Tahoma"/>
          <w:bCs/>
          <w:color w:val="000000"/>
        </w:rPr>
        <w:t xml:space="preserve"> </w:t>
      </w:r>
      <w:r w:rsidR="00375574" w:rsidRPr="00F929C8">
        <w:rPr>
          <w:rFonts w:ascii="Tahoma" w:eastAsia="Tahoma" w:hAnsi="Tahoma" w:cs="Tahoma"/>
          <w:bCs/>
          <w:color w:val="000000"/>
        </w:rPr>
        <w:t xml:space="preserve">el 10 de agosto del 2022, </w:t>
      </w:r>
      <w:r w:rsidR="006A5991" w:rsidRPr="00F929C8">
        <w:rPr>
          <w:rFonts w:ascii="Tahoma" w:eastAsia="Tahoma" w:hAnsi="Tahoma" w:cs="Tahoma"/>
          <w:bCs/>
          <w:color w:val="000000"/>
        </w:rPr>
        <w:t xml:space="preserve">indicándole </w:t>
      </w:r>
      <w:r w:rsidR="00375574" w:rsidRPr="00F929C8">
        <w:rPr>
          <w:rFonts w:ascii="Tahoma" w:eastAsia="Tahoma" w:hAnsi="Tahoma" w:cs="Tahoma"/>
          <w:bCs/>
          <w:color w:val="000000"/>
        </w:rPr>
        <w:t>que contaba con un mes</w:t>
      </w:r>
      <w:r w:rsidR="006A5991" w:rsidRPr="00F929C8">
        <w:rPr>
          <w:rFonts w:ascii="Tahoma" w:eastAsia="Tahoma" w:hAnsi="Tahoma" w:cs="Tahoma"/>
          <w:bCs/>
          <w:color w:val="000000"/>
        </w:rPr>
        <w:t xml:space="preserve"> de plazo, </w:t>
      </w:r>
      <w:r w:rsidR="00375574" w:rsidRPr="00F929C8">
        <w:rPr>
          <w:rFonts w:ascii="Tahoma" w:eastAsia="Tahoma" w:hAnsi="Tahoma" w:cs="Tahoma"/>
          <w:bCs/>
          <w:color w:val="000000"/>
        </w:rPr>
        <w:t>a partir del día siguiente de recibido la comunicación</w:t>
      </w:r>
      <w:r w:rsidR="006A5991" w:rsidRPr="00F929C8">
        <w:rPr>
          <w:rFonts w:ascii="Tahoma" w:eastAsia="Tahoma" w:hAnsi="Tahoma" w:cs="Tahoma"/>
          <w:bCs/>
          <w:color w:val="000000"/>
        </w:rPr>
        <w:t>. E</w:t>
      </w:r>
      <w:r w:rsidR="001B4977" w:rsidRPr="00F929C8">
        <w:rPr>
          <w:rFonts w:ascii="Tahoma" w:eastAsia="Tahoma" w:hAnsi="Tahoma" w:cs="Tahoma"/>
          <w:bCs/>
          <w:color w:val="000000"/>
        </w:rPr>
        <w:t xml:space="preserve">l accionante </w:t>
      </w:r>
      <w:r w:rsidR="006A5991" w:rsidRPr="00F929C8">
        <w:rPr>
          <w:rFonts w:ascii="Tahoma" w:eastAsia="Tahoma" w:hAnsi="Tahoma" w:cs="Tahoma"/>
          <w:bCs/>
          <w:color w:val="000000"/>
        </w:rPr>
        <w:t xml:space="preserve">solicitó </w:t>
      </w:r>
      <w:r w:rsidR="001B4977" w:rsidRPr="00F929C8">
        <w:rPr>
          <w:rFonts w:ascii="Tahoma" w:eastAsia="Tahoma" w:hAnsi="Tahoma" w:cs="Tahoma"/>
          <w:bCs/>
          <w:color w:val="000000"/>
        </w:rPr>
        <w:t xml:space="preserve">había solicitado prórroga para aportar los documentos faltantes, la cual se le concedió, </w:t>
      </w:r>
      <w:r w:rsidR="006A5991" w:rsidRPr="00F929C8">
        <w:rPr>
          <w:rFonts w:ascii="Tahoma" w:eastAsia="Tahoma" w:hAnsi="Tahoma" w:cs="Tahoma"/>
          <w:bCs/>
          <w:color w:val="000000"/>
        </w:rPr>
        <w:t>advirtiéndole como plazo máximo el 10 de octubre de ese mismo año. N</w:t>
      </w:r>
      <w:r w:rsidR="001B4977" w:rsidRPr="00F929C8">
        <w:rPr>
          <w:rFonts w:ascii="Tahoma" w:eastAsia="Tahoma" w:hAnsi="Tahoma" w:cs="Tahoma"/>
          <w:bCs/>
          <w:color w:val="000000"/>
        </w:rPr>
        <w:t xml:space="preserve">o obstante, </w:t>
      </w:r>
      <w:r w:rsidR="006A5991" w:rsidRPr="00F929C8">
        <w:rPr>
          <w:rFonts w:ascii="Tahoma" w:eastAsia="Tahoma" w:hAnsi="Tahoma" w:cs="Tahoma"/>
          <w:bCs/>
          <w:color w:val="000000"/>
        </w:rPr>
        <w:t>el actor aportó los documentos extemporáneamente y por</w:t>
      </w:r>
      <w:r w:rsidR="00F837AE" w:rsidRPr="00F929C8">
        <w:rPr>
          <w:rFonts w:ascii="Tahoma" w:eastAsia="Tahoma" w:hAnsi="Tahoma" w:cs="Tahoma"/>
          <w:bCs/>
          <w:color w:val="000000"/>
        </w:rPr>
        <w:t xml:space="preserve"> el 12 de diciembre del año 2022,</w:t>
      </w:r>
      <w:r w:rsidR="00222DBA" w:rsidRPr="00F929C8">
        <w:rPr>
          <w:rFonts w:ascii="Tahoma" w:eastAsia="Tahoma" w:hAnsi="Tahoma" w:cs="Tahoma"/>
          <w:bCs/>
          <w:color w:val="000000"/>
        </w:rPr>
        <w:t xml:space="preserve"> </w:t>
      </w:r>
      <w:r w:rsidR="00F837AE" w:rsidRPr="00F929C8">
        <w:rPr>
          <w:rFonts w:ascii="Tahoma" w:eastAsia="Tahoma" w:hAnsi="Tahoma" w:cs="Tahoma"/>
          <w:bCs/>
          <w:color w:val="000000"/>
        </w:rPr>
        <w:t>se le informó al señor Rafael Alberto Herrera Marín por medio de radicado 2022_18266336, que su trámite de pérdida de capacidad laboral no seguiría avante</w:t>
      </w:r>
      <w:r w:rsidR="006A5991" w:rsidRPr="00F929C8">
        <w:rPr>
          <w:rFonts w:ascii="Tahoma" w:eastAsia="Tahoma" w:hAnsi="Tahoma" w:cs="Tahoma"/>
          <w:bCs/>
          <w:color w:val="000000"/>
        </w:rPr>
        <w:t>.</w:t>
      </w:r>
    </w:p>
    <w:p w14:paraId="745F5F1A" w14:textId="77777777" w:rsidR="006A56BC" w:rsidRDefault="006A56BC" w:rsidP="00FC38DA">
      <w:pPr>
        <w:pBdr>
          <w:top w:val="nil"/>
          <w:left w:val="nil"/>
          <w:bottom w:val="nil"/>
          <w:right w:val="nil"/>
          <w:between w:val="nil"/>
        </w:pBdr>
        <w:tabs>
          <w:tab w:val="left" w:pos="851"/>
        </w:tabs>
        <w:spacing w:line="276" w:lineRule="auto"/>
        <w:jc w:val="both"/>
        <w:rPr>
          <w:rFonts w:ascii="Tahoma" w:eastAsia="Tahoma" w:hAnsi="Tahoma" w:cs="Tahoma"/>
          <w:bCs/>
          <w:color w:val="000000"/>
        </w:rPr>
      </w:pPr>
    </w:p>
    <w:p w14:paraId="10819D5A" w14:textId="0E5F2D73" w:rsidR="006A5991" w:rsidRPr="00F929C8" w:rsidRDefault="006A5991" w:rsidP="00FC38DA">
      <w:pPr>
        <w:pBdr>
          <w:top w:val="nil"/>
          <w:left w:val="nil"/>
          <w:bottom w:val="nil"/>
          <w:right w:val="nil"/>
          <w:between w:val="nil"/>
        </w:pBdr>
        <w:tabs>
          <w:tab w:val="left" w:pos="851"/>
        </w:tabs>
        <w:spacing w:line="276" w:lineRule="auto"/>
        <w:jc w:val="both"/>
        <w:rPr>
          <w:rFonts w:ascii="Tahoma" w:eastAsia="Tahoma" w:hAnsi="Tahoma" w:cs="Tahoma"/>
          <w:bCs/>
          <w:color w:val="000000"/>
        </w:rPr>
      </w:pPr>
      <w:r w:rsidRPr="00F929C8">
        <w:rPr>
          <w:rFonts w:ascii="Tahoma" w:eastAsia="Tahoma" w:hAnsi="Tahoma" w:cs="Tahoma"/>
          <w:bCs/>
          <w:color w:val="000000"/>
        </w:rPr>
        <w:t>Para justificar el archivo del trámite, trajo a colación el artículo 17 de Ley 1755 de 2015, que en letra reza:</w:t>
      </w:r>
    </w:p>
    <w:p w14:paraId="18B46D74" w14:textId="77777777" w:rsidR="00B86437" w:rsidRPr="00F929C8" w:rsidRDefault="00B86437" w:rsidP="00FC38DA">
      <w:pPr>
        <w:pBdr>
          <w:top w:val="nil"/>
          <w:left w:val="nil"/>
          <w:bottom w:val="nil"/>
          <w:right w:val="nil"/>
          <w:between w:val="nil"/>
        </w:pBdr>
        <w:tabs>
          <w:tab w:val="left" w:pos="851"/>
        </w:tabs>
        <w:spacing w:line="276" w:lineRule="auto"/>
        <w:jc w:val="both"/>
        <w:rPr>
          <w:rFonts w:ascii="Tahoma" w:eastAsia="Tahoma" w:hAnsi="Tahoma" w:cs="Tahoma"/>
          <w:bCs/>
          <w:color w:val="000000"/>
        </w:rPr>
      </w:pPr>
    </w:p>
    <w:p w14:paraId="7109DE0B" w14:textId="25852FD4" w:rsidR="006A5991" w:rsidRPr="00A11829" w:rsidRDefault="006A5991" w:rsidP="00FC38DA">
      <w:pPr>
        <w:pBdr>
          <w:top w:val="nil"/>
          <w:left w:val="nil"/>
          <w:bottom w:val="nil"/>
          <w:right w:val="nil"/>
          <w:between w:val="nil"/>
        </w:pBdr>
        <w:tabs>
          <w:tab w:val="left" w:pos="851"/>
        </w:tabs>
        <w:ind w:left="426" w:right="420"/>
        <w:jc w:val="both"/>
        <w:rPr>
          <w:rFonts w:ascii="Tahoma" w:eastAsia="Tahoma" w:hAnsi="Tahoma" w:cs="Tahoma"/>
          <w:bCs/>
          <w:color w:val="000000"/>
          <w:sz w:val="22"/>
        </w:rPr>
      </w:pPr>
      <w:r w:rsidRPr="00A11829">
        <w:rPr>
          <w:rFonts w:ascii="Tahoma" w:eastAsia="Tahoma" w:hAnsi="Tahoma" w:cs="Tahoma"/>
          <w:b/>
          <w:color w:val="000000"/>
          <w:sz w:val="22"/>
        </w:rPr>
        <w:t>Artículo 17. Peticiones incompletas y desistimiento tácito</w:t>
      </w:r>
      <w:r w:rsidRPr="00A11829">
        <w:rPr>
          <w:rFonts w:ascii="Tahoma" w:eastAsia="Tahoma" w:hAnsi="Tahoma" w:cs="Tahoma"/>
          <w:bCs/>
          <w:color w:val="000000"/>
          <w:sz w:val="22"/>
        </w:rPr>
        <w:t>. En virtud del principio de eficacia, cuando la autoridad constate que una petición ya radicada está incompleta o que el</w:t>
      </w:r>
      <w:r w:rsidR="00B86437" w:rsidRPr="00A11829">
        <w:rPr>
          <w:rFonts w:ascii="Tahoma" w:eastAsia="Tahoma" w:hAnsi="Tahoma" w:cs="Tahoma"/>
          <w:bCs/>
          <w:color w:val="000000"/>
          <w:sz w:val="22"/>
        </w:rPr>
        <w:t xml:space="preserve"> </w:t>
      </w:r>
      <w:r w:rsidRPr="00A11829">
        <w:rPr>
          <w:rFonts w:ascii="Tahoma" w:eastAsia="Tahoma" w:hAnsi="Tahoma" w:cs="Tahoma"/>
          <w:bCs/>
          <w:color w:val="000000"/>
          <w:sz w:val="22"/>
        </w:rPr>
        <w:t>peticionario deba realizar una gestión de trámite a su cargo, necesaria para adoptar una</w:t>
      </w:r>
      <w:r w:rsidR="00B86437" w:rsidRPr="00A11829">
        <w:rPr>
          <w:rFonts w:ascii="Tahoma" w:eastAsia="Tahoma" w:hAnsi="Tahoma" w:cs="Tahoma"/>
          <w:bCs/>
          <w:color w:val="000000"/>
          <w:sz w:val="22"/>
        </w:rPr>
        <w:t xml:space="preserve"> </w:t>
      </w:r>
      <w:r w:rsidRPr="00A11829">
        <w:rPr>
          <w:rFonts w:ascii="Tahoma" w:eastAsia="Tahoma" w:hAnsi="Tahoma" w:cs="Tahoma"/>
          <w:bCs/>
          <w:color w:val="000000"/>
          <w:sz w:val="22"/>
        </w:rPr>
        <w:t>decisión de fondo, y que la actuación pueda continuar sin oponerse a la ley, requerirá al</w:t>
      </w:r>
      <w:r w:rsidR="00B86437" w:rsidRPr="00A11829">
        <w:rPr>
          <w:rFonts w:ascii="Tahoma" w:eastAsia="Tahoma" w:hAnsi="Tahoma" w:cs="Tahoma"/>
          <w:bCs/>
          <w:color w:val="000000"/>
          <w:sz w:val="22"/>
        </w:rPr>
        <w:t xml:space="preserve"> </w:t>
      </w:r>
      <w:r w:rsidRPr="00A11829">
        <w:rPr>
          <w:rFonts w:ascii="Tahoma" w:eastAsia="Tahoma" w:hAnsi="Tahoma" w:cs="Tahoma"/>
          <w:bCs/>
          <w:color w:val="000000"/>
          <w:sz w:val="22"/>
        </w:rPr>
        <w:t>peticionario dentro de los diez (10) días siguientes a la fecha de radicación para que la</w:t>
      </w:r>
      <w:r w:rsidR="00B86437" w:rsidRPr="00A11829">
        <w:rPr>
          <w:rFonts w:ascii="Tahoma" w:eastAsia="Tahoma" w:hAnsi="Tahoma" w:cs="Tahoma"/>
          <w:bCs/>
          <w:color w:val="000000"/>
          <w:sz w:val="22"/>
        </w:rPr>
        <w:t xml:space="preserve"> </w:t>
      </w:r>
      <w:r w:rsidRPr="00A11829">
        <w:rPr>
          <w:rFonts w:ascii="Tahoma" w:eastAsia="Tahoma" w:hAnsi="Tahoma" w:cs="Tahoma"/>
          <w:bCs/>
          <w:color w:val="000000"/>
          <w:sz w:val="22"/>
        </w:rPr>
        <w:t>complete en el término máximo de un (1) mes.</w:t>
      </w:r>
    </w:p>
    <w:p w14:paraId="29C02079" w14:textId="77777777" w:rsidR="00B86437" w:rsidRPr="00A11829" w:rsidRDefault="00B86437" w:rsidP="00FC38DA">
      <w:pPr>
        <w:pBdr>
          <w:top w:val="nil"/>
          <w:left w:val="nil"/>
          <w:bottom w:val="nil"/>
          <w:right w:val="nil"/>
          <w:between w:val="nil"/>
        </w:pBdr>
        <w:tabs>
          <w:tab w:val="left" w:pos="851"/>
        </w:tabs>
        <w:ind w:left="426" w:right="420"/>
        <w:jc w:val="both"/>
        <w:rPr>
          <w:rFonts w:ascii="Tahoma" w:eastAsia="Tahoma" w:hAnsi="Tahoma" w:cs="Tahoma"/>
          <w:bCs/>
          <w:color w:val="000000"/>
          <w:sz w:val="22"/>
        </w:rPr>
      </w:pPr>
    </w:p>
    <w:p w14:paraId="4399C159" w14:textId="0CD16D3F" w:rsidR="006A5991" w:rsidRPr="00A11829" w:rsidRDefault="006A5991" w:rsidP="00FC38DA">
      <w:pPr>
        <w:pBdr>
          <w:top w:val="nil"/>
          <w:left w:val="nil"/>
          <w:bottom w:val="nil"/>
          <w:right w:val="nil"/>
          <w:between w:val="nil"/>
        </w:pBdr>
        <w:tabs>
          <w:tab w:val="left" w:pos="851"/>
        </w:tabs>
        <w:ind w:left="426" w:right="420"/>
        <w:jc w:val="both"/>
        <w:rPr>
          <w:rFonts w:ascii="Tahoma" w:eastAsia="Tahoma" w:hAnsi="Tahoma" w:cs="Tahoma"/>
          <w:bCs/>
          <w:color w:val="000000"/>
          <w:sz w:val="22"/>
        </w:rPr>
      </w:pPr>
      <w:r w:rsidRPr="00A11829">
        <w:rPr>
          <w:rFonts w:ascii="Tahoma" w:eastAsia="Tahoma" w:hAnsi="Tahoma" w:cs="Tahoma"/>
          <w:bCs/>
          <w:color w:val="000000"/>
          <w:sz w:val="22"/>
        </w:rPr>
        <w:t>A partir del día siguiente en que el interesado aporte los documentos o informes requeridos, se reactivará el término para resolver la petición.</w:t>
      </w:r>
    </w:p>
    <w:p w14:paraId="7506C6B6" w14:textId="77777777" w:rsidR="00B86437" w:rsidRPr="00A11829" w:rsidRDefault="00B86437" w:rsidP="00FC38DA">
      <w:pPr>
        <w:pBdr>
          <w:top w:val="nil"/>
          <w:left w:val="nil"/>
          <w:bottom w:val="nil"/>
          <w:right w:val="nil"/>
          <w:between w:val="nil"/>
        </w:pBdr>
        <w:tabs>
          <w:tab w:val="left" w:pos="851"/>
        </w:tabs>
        <w:ind w:left="426" w:right="420"/>
        <w:jc w:val="both"/>
        <w:rPr>
          <w:rFonts w:ascii="Tahoma" w:eastAsia="Tahoma" w:hAnsi="Tahoma" w:cs="Tahoma"/>
          <w:bCs/>
          <w:color w:val="000000"/>
          <w:sz w:val="22"/>
        </w:rPr>
      </w:pPr>
    </w:p>
    <w:p w14:paraId="624A6A49" w14:textId="523969B6" w:rsidR="00831CE6" w:rsidRPr="00A11829" w:rsidRDefault="006A5991" w:rsidP="00FC38DA">
      <w:pPr>
        <w:pBdr>
          <w:top w:val="nil"/>
          <w:left w:val="nil"/>
          <w:bottom w:val="nil"/>
          <w:right w:val="nil"/>
          <w:between w:val="nil"/>
        </w:pBdr>
        <w:tabs>
          <w:tab w:val="left" w:pos="851"/>
        </w:tabs>
        <w:ind w:left="426" w:right="420"/>
        <w:jc w:val="both"/>
        <w:rPr>
          <w:rFonts w:ascii="Tahoma" w:eastAsia="Tahoma" w:hAnsi="Tahoma" w:cs="Tahoma"/>
          <w:bCs/>
          <w:color w:val="000000"/>
          <w:sz w:val="22"/>
        </w:rPr>
      </w:pPr>
      <w:r w:rsidRPr="00A11829">
        <w:rPr>
          <w:rFonts w:ascii="Tahoma" w:eastAsia="Tahoma" w:hAnsi="Tahoma" w:cs="Tahoma"/>
          <w:bCs/>
          <w:color w:val="000000"/>
          <w:sz w:val="22"/>
        </w:rPr>
        <w:lastRenderedPageBreak/>
        <w:t>Se entenderá que el peticionario ha desistido de su solicitud o de la actuación cuando no satisfaga el requerimiento, salvo que antes de vencer el plazo concedido solicite prórroga hasta por un término igual.</w:t>
      </w:r>
    </w:p>
    <w:p w14:paraId="7F995330" w14:textId="129E7E97" w:rsidR="00B86437" w:rsidRPr="00A11829" w:rsidRDefault="00B86437" w:rsidP="00FC38DA">
      <w:pPr>
        <w:pBdr>
          <w:top w:val="nil"/>
          <w:left w:val="nil"/>
          <w:bottom w:val="nil"/>
          <w:right w:val="nil"/>
          <w:between w:val="nil"/>
        </w:pBdr>
        <w:tabs>
          <w:tab w:val="left" w:pos="851"/>
        </w:tabs>
        <w:ind w:left="426" w:right="420"/>
        <w:jc w:val="both"/>
        <w:rPr>
          <w:rFonts w:ascii="Tahoma" w:eastAsia="Tahoma" w:hAnsi="Tahoma" w:cs="Tahoma"/>
          <w:bCs/>
          <w:color w:val="000000"/>
          <w:sz w:val="22"/>
        </w:rPr>
      </w:pPr>
    </w:p>
    <w:p w14:paraId="2F69F591" w14:textId="63D2A4C7" w:rsidR="00B86437" w:rsidRPr="00A11829" w:rsidRDefault="00B86437" w:rsidP="00FC38DA">
      <w:pPr>
        <w:pBdr>
          <w:top w:val="nil"/>
          <w:left w:val="nil"/>
          <w:bottom w:val="nil"/>
          <w:right w:val="nil"/>
          <w:between w:val="nil"/>
        </w:pBdr>
        <w:tabs>
          <w:tab w:val="left" w:pos="851"/>
        </w:tabs>
        <w:ind w:left="426" w:right="420"/>
        <w:jc w:val="both"/>
        <w:rPr>
          <w:rFonts w:ascii="Tahoma" w:eastAsia="Tahoma" w:hAnsi="Tahoma" w:cs="Tahoma"/>
          <w:bCs/>
          <w:color w:val="000000"/>
          <w:sz w:val="22"/>
        </w:rPr>
      </w:pPr>
      <w:r w:rsidRPr="00A11829">
        <w:rPr>
          <w:rFonts w:ascii="Tahoma" w:eastAsia="Tahoma" w:hAnsi="Tahoma" w:cs="Tahoma"/>
          <w:bCs/>
          <w:color w:val="000000"/>
          <w:sz w:val="22"/>
        </w:rPr>
        <w:t>Vencidos los términos establecidos en este artículo, sin que el peticionario haya cumplido el requerimiento, la autoridad decretará el desistimiento y el archivo del expediente, mediante acto administrativo motivado, que se notificará personalmente, contra el cual únicamente procede recurso de reposición, sin perjuicio de que la respectiva solicitud pueda ser nuevamente presentada con el lleno de los requisitos legales. (Subrayado fuera de texto).</w:t>
      </w:r>
    </w:p>
    <w:p w14:paraId="2FAFE30C" w14:textId="77777777" w:rsidR="00B86437" w:rsidRPr="00F929C8" w:rsidRDefault="00B86437" w:rsidP="006A56BC">
      <w:pPr>
        <w:pBdr>
          <w:top w:val="nil"/>
          <w:left w:val="nil"/>
          <w:bottom w:val="nil"/>
          <w:right w:val="nil"/>
          <w:between w:val="nil"/>
        </w:pBdr>
        <w:tabs>
          <w:tab w:val="left" w:pos="851"/>
        </w:tabs>
        <w:spacing w:line="276" w:lineRule="auto"/>
        <w:jc w:val="both"/>
        <w:rPr>
          <w:rFonts w:ascii="Tahoma" w:eastAsia="Tahoma" w:hAnsi="Tahoma" w:cs="Tahoma"/>
          <w:bCs/>
          <w:color w:val="000000"/>
        </w:rPr>
      </w:pPr>
    </w:p>
    <w:p w14:paraId="656B306F" w14:textId="3731A184" w:rsidR="00B86437" w:rsidRPr="00F929C8" w:rsidRDefault="00B86437" w:rsidP="00FC38DA">
      <w:pPr>
        <w:pBdr>
          <w:top w:val="nil"/>
          <w:left w:val="nil"/>
          <w:bottom w:val="nil"/>
          <w:right w:val="nil"/>
          <w:between w:val="nil"/>
        </w:pBdr>
        <w:tabs>
          <w:tab w:val="left" w:pos="851"/>
        </w:tabs>
        <w:spacing w:line="276" w:lineRule="auto"/>
        <w:jc w:val="both"/>
        <w:rPr>
          <w:rFonts w:ascii="Tahoma" w:eastAsia="Tahoma" w:hAnsi="Tahoma" w:cs="Tahoma"/>
          <w:bCs/>
          <w:i/>
          <w:iCs/>
          <w:color w:val="000000"/>
        </w:rPr>
      </w:pPr>
      <w:r w:rsidRPr="00F929C8">
        <w:rPr>
          <w:rFonts w:ascii="Tahoma" w:eastAsia="Tahoma" w:hAnsi="Tahoma" w:cs="Tahoma"/>
          <w:bCs/>
          <w:color w:val="000000"/>
        </w:rPr>
        <w:t xml:space="preserve">Con fundamento en la norma anterior, argumenta que </w:t>
      </w:r>
      <w:r w:rsidRPr="00F929C8">
        <w:rPr>
          <w:rFonts w:ascii="Tahoma" w:eastAsia="Tahoma" w:hAnsi="Tahoma" w:cs="Tahoma"/>
          <w:bCs/>
          <w:i/>
          <w:iCs/>
          <w:color w:val="000000"/>
        </w:rPr>
        <w:t>“el artículo 17 ibidem establece el trámite a seguir cuando la petición elevada ante la administración se realiza de manera incompleta, de tal suerte que impida el ejercicio eficiente de la función administrativa. En tales eventos, en garantía de la efectividad del derecho de petición, el legislador destacó un procedimiento específico mediante el cual en primera oportunidad es obligación legal de la administración indicar la posibilidad de los requisitos o documentos faltantes, para que sean aportados en el plazo indicado en la ley, o dentro de la prórroga que se le conceda, so pena de entender que ha desistido de la petición”.</w:t>
      </w:r>
    </w:p>
    <w:p w14:paraId="060E14E8" w14:textId="08D4F1FC" w:rsidR="00B86437" w:rsidRPr="00F929C8" w:rsidRDefault="00B86437" w:rsidP="00FC38DA">
      <w:pPr>
        <w:pBdr>
          <w:top w:val="nil"/>
          <w:left w:val="nil"/>
          <w:bottom w:val="nil"/>
          <w:right w:val="nil"/>
          <w:between w:val="nil"/>
        </w:pBdr>
        <w:tabs>
          <w:tab w:val="left" w:pos="851"/>
        </w:tabs>
        <w:spacing w:line="276" w:lineRule="auto"/>
        <w:jc w:val="both"/>
        <w:rPr>
          <w:rFonts w:ascii="Tahoma" w:eastAsia="Tahoma" w:hAnsi="Tahoma" w:cs="Tahoma"/>
          <w:bCs/>
          <w:i/>
          <w:iCs/>
          <w:color w:val="000000"/>
        </w:rPr>
      </w:pPr>
    </w:p>
    <w:p w14:paraId="6C53FCF1" w14:textId="7D41DB9F" w:rsidR="00B86437" w:rsidRPr="00F929C8" w:rsidRDefault="00B86437" w:rsidP="00FC38DA">
      <w:pPr>
        <w:pBdr>
          <w:top w:val="nil"/>
          <w:left w:val="nil"/>
          <w:bottom w:val="nil"/>
          <w:right w:val="nil"/>
          <w:between w:val="nil"/>
        </w:pBdr>
        <w:tabs>
          <w:tab w:val="left" w:pos="851"/>
        </w:tabs>
        <w:spacing w:line="276" w:lineRule="auto"/>
        <w:jc w:val="both"/>
        <w:rPr>
          <w:rFonts w:ascii="Tahoma" w:eastAsia="Tahoma" w:hAnsi="Tahoma" w:cs="Tahoma"/>
          <w:bCs/>
          <w:color w:val="000000"/>
        </w:rPr>
      </w:pPr>
      <w:r w:rsidRPr="00F929C8">
        <w:rPr>
          <w:rFonts w:ascii="Tahoma" w:eastAsia="Tahoma" w:hAnsi="Tahoma" w:cs="Tahoma"/>
          <w:bCs/>
          <w:color w:val="000000"/>
        </w:rPr>
        <w:t xml:space="preserve">En consecuencia, manifiesta que la acción de tutela es improcedente y que por lo tanto se debe revocar el fallo de primer grado. </w:t>
      </w:r>
    </w:p>
    <w:p w14:paraId="62935BFE" w14:textId="77777777" w:rsidR="00247BE0" w:rsidRPr="00F929C8" w:rsidRDefault="00247BE0" w:rsidP="00FC38DA">
      <w:pPr>
        <w:pBdr>
          <w:top w:val="nil"/>
          <w:left w:val="nil"/>
          <w:bottom w:val="nil"/>
          <w:right w:val="nil"/>
          <w:between w:val="nil"/>
        </w:pBdr>
        <w:tabs>
          <w:tab w:val="left" w:pos="851"/>
        </w:tabs>
        <w:spacing w:line="276" w:lineRule="auto"/>
        <w:jc w:val="both"/>
        <w:rPr>
          <w:rFonts w:ascii="Tahoma" w:eastAsia="Tahoma" w:hAnsi="Tahoma" w:cs="Tahoma"/>
          <w:bCs/>
          <w:color w:val="000000"/>
        </w:rPr>
      </w:pPr>
    </w:p>
    <w:p w14:paraId="3E10D1AA" w14:textId="49F5EF1E" w:rsidR="0050310E" w:rsidRPr="00F929C8" w:rsidRDefault="0050310E" w:rsidP="00FC38DA">
      <w:pPr>
        <w:pStyle w:val="Prrafodelista"/>
        <w:numPr>
          <w:ilvl w:val="0"/>
          <w:numId w:val="1"/>
        </w:numPr>
        <w:pBdr>
          <w:top w:val="nil"/>
          <w:left w:val="nil"/>
          <w:bottom w:val="nil"/>
          <w:right w:val="nil"/>
          <w:between w:val="nil"/>
        </w:pBdr>
        <w:spacing w:line="276" w:lineRule="auto"/>
        <w:jc w:val="center"/>
        <w:rPr>
          <w:rFonts w:ascii="Tahoma" w:eastAsia="Tahoma" w:hAnsi="Tahoma" w:cs="Tahoma"/>
          <w:b/>
          <w:color w:val="000000"/>
        </w:rPr>
      </w:pPr>
      <w:r w:rsidRPr="00F929C8">
        <w:rPr>
          <w:rFonts w:ascii="Tahoma" w:eastAsia="Tahoma" w:hAnsi="Tahoma" w:cs="Tahoma"/>
          <w:b/>
          <w:color w:val="000000"/>
        </w:rPr>
        <w:t>Problema jurídico por resolver</w:t>
      </w:r>
    </w:p>
    <w:p w14:paraId="77091921" w14:textId="77777777" w:rsidR="00B86437" w:rsidRPr="006A56BC" w:rsidRDefault="00B86437" w:rsidP="006A56BC">
      <w:pPr>
        <w:pBdr>
          <w:top w:val="nil"/>
          <w:left w:val="nil"/>
          <w:bottom w:val="nil"/>
          <w:right w:val="nil"/>
          <w:between w:val="nil"/>
        </w:pBdr>
        <w:spacing w:line="276" w:lineRule="auto"/>
        <w:rPr>
          <w:rFonts w:ascii="Tahoma" w:eastAsia="Tahoma" w:hAnsi="Tahoma" w:cs="Tahoma"/>
          <w:b/>
          <w:color w:val="000000"/>
        </w:rPr>
      </w:pPr>
    </w:p>
    <w:p w14:paraId="39FFE9D1" w14:textId="4F8B695C" w:rsidR="00247BE0" w:rsidRPr="00F929C8" w:rsidRDefault="00247BE0" w:rsidP="006A56BC">
      <w:pPr>
        <w:spacing w:line="276" w:lineRule="auto"/>
        <w:jc w:val="both"/>
        <w:rPr>
          <w:rFonts w:ascii="Tahoma" w:hAnsi="Tahoma" w:cs="Tahoma"/>
        </w:rPr>
      </w:pPr>
      <w:r w:rsidRPr="00F929C8">
        <w:rPr>
          <w:rFonts w:ascii="Tahoma" w:hAnsi="Tahoma" w:cs="Tahoma"/>
        </w:rPr>
        <w:t xml:space="preserve">Establecer si LA ADMINISTRADORA COLOMBIANA DE PENSIONES-COLPENSIONES, vulneró el derecho fundamental del debido proceso y la seguridad social del actor, al cerrar el trámite </w:t>
      </w:r>
      <w:r w:rsidRPr="00F929C8">
        <w:rPr>
          <w:rFonts w:ascii="Tahoma" w:eastAsia="Tahoma" w:hAnsi="Tahoma" w:cs="Tahoma"/>
          <w:lang w:val="es"/>
        </w:rPr>
        <w:t>de calificación de Pérdida de la Capacidad Laboral a pesar de que, por una parte, se había pedido prórroga del plazo en dos ocasiones, y, por otra, el médico de la entidad ya lo había calificado</w:t>
      </w:r>
      <w:r w:rsidRPr="00F929C8">
        <w:rPr>
          <w:rFonts w:ascii="Tahoma" w:hAnsi="Tahoma" w:cs="Tahoma"/>
        </w:rPr>
        <w:t>.</w:t>
      </w:r>
    </w:p>
    <w:p w14:paraId="2D58ADD0" w14:textId="77777777" w:rsidR="0050310E" w:rsidRPr="00F929C8" w:rsidRDefault="0050310E" w:rsidP="00FC38DA">
      <w:pPr>
        <w:pBdr>
          <w:top w:val="nil"/>
          <w:left w:val="nil"/>
          <w:bottom w:val="nil"/>
          <w:right w:val="nil"/>
          <w:between w:val="nil"/>
        </w:pBdr>
        <w:tabs>
          <w:tab w:val="left" w:pos="851"/>
        </w:tabs>
        <w:spacing w:line="276" w:lineRule="auto"/>
        <w:rPr>
          <w:rFonts w:ascii="Tahoma" w:eastAsia="Tahoma" w:hAnsi="Tahoma" w:cs="Tahoma"/>
          <w:bCs/>
          <w:color w:val="000000"/>
        </w:rPr>
      </w:pPr>
    </w:p>
    <w:p w14:paraId="089BBC2F" w14:textId="6CC615A7" w:rsidR="00BD216C" w:rsidRPr="00F929C8" w:rsidRDefault="0050310E" w:rsidP="00FC38DA">
      <w:pPr>
        <w:pStyle w:val="Ttulo4"/>
        <w:tabs>
          <w:tab w:val="left" w:pos="426"/>
        </w:tabs>
        <w:spacing w:before="0" w:beforeAutospacing="0" w:afterAutospacing="0" w:line="276" w:lineRule="auto"/>
        <w:ind w:left="1571" w:firstLine="0"/>
        <w:rPr>
          <w:rFonts w:ascii="Tahoma" w:eastAsia="Tahoma" w:hAnsi="Tahoma" w:cs="Tahoma"/>
          <w:color w:val="000000"/>
          <w:szCs w:val="24"/>
        </w:rPr>
      </w:pPr>
      <w:r w:rsidRPr="00F929C8">
        <w:rPr>
          <w:rFonts w:ascii="Tahoma" w:eastAsia="Tahoma" w:hAnsi="Tahoma" w:cs="Tahoma"/>
          <w:color w:val="000000"/>
          <w:szCs w:val="24"/>
        </w:rPr>
        <w:t xml:space="preserve">VI. </w:t>
      </w:r>
      <w:r w:rsidR="00B3174A" w:rsidRPr="00F929C8">
        <w:rPr>
          <w:rFonts w:ascii="Tahoma" w:eastAsia="Tahoma" w:hAnsi="Tahoma" w:cs="Tahoma"/>
          <w:color w:val="000000"/>
          <w:szCs w:val="24"/>
        </w:rPr>
        <w:t>CONSIDERACIONES</w:t>
      </w:r>
    </w:p>
    <w:p w14:paraId="7A0BC002" w14:textId="77777777" w:rsidR="008A5673" w:rsidRPr="00F929C8" w:rsidRDefault="008A5673" w:rsidP="00FC38DA">
      <w:pPr>
        <w:spacing w:line="276" w:lineRule="auto"/>
        <w:rPr>
          <w:rFonts w:ascii="Tahoma" w:eastAsia="Tahoma" w:hAnsi="Tahoma" w:cs="Tahoma"/>
        </w:rPr>
      </w:pPr>
    </w:p>
    <w:p w14:paraId="094C78C6" w14:textId="06399178" w:rsidR="0050310E" w:rsidRPr="00F929C8" w:rsidRDefault="0050310E" w:rsidP="00FC38DA">
      <w:pPr>
        <w:numPr>
          <w:ilvl w:val="1"/>
          <w:numId w:val="15"/>
        </w:numPr>
        <w:spacing w:line="276" w:lineRule="auto"/>
        <w:rPr>
          <w:rFonts w:ascii="Tahoma" w:eastAsia="Tahoma" w:hAnsi="Tahoma" w:cs="Tahoma"/>
          <w:b/>
          <w:color w:val="000000"/>
        </w:rPr>
      </w:pPr>
      <w:r w:rsidRPr="00F929C8">
        <w:rPr>
          <w:rFonts w:ascii="Tahoma" w:eastAsia="Tahoma" w:hAnsi="Tahoma" w:cs="Tahoma"/>
          <w:b/>
          <w:color w:val="000000"/>
        </w:rPr>
        <w:t>PRESUPESTOS GENERALES DE PROCEDENCIA DE LA ACCIÓN DE TUTELA</w:t>
      </w:r>
    </w:p>
    <w:p w14:paraId="0C34CCBD" w14:textId="77777777" w:rsidR="0050310E" w:rsidRPr="00F929C8" w:rsidRDefault="0050310E" w:rsidP="00FC38DA">
      <w:pPr>
        <w:spacing w:line="276" w:lineRule="auto"/>
        <w:ind w:left="1080"/>
        <w:rPr>
          <w:rFonts w:ascii="Tahoma" w:eastAsia="Tahoma" w:hAnsi="Tahoma" w:cs="Tahoma"/>
          <w:b/>
          <w:color w:val="000000"/>
        </w:rPr>
      </w:pPr>
    </w:p>
    <w:p w14:paraId="507D4610" w14:textId="0F1633C6" w:rsidR="003D463A" w:rsidRPr="00F929C8" w:rsidRDefault="002D78C7" w:rsidP="00FC38DA">
      <w:pPr>
        <w:spacing w:line="276" w:lineRule="auto"/>
        <w:rPr>
          <w:rFonts w:ascii="Tahoma" w:eastAsia="Tahoma" w:hAnsi="Tahoma" w:cs="Tahoma"/>
          <w:b/>
          <w:bCs/>
        </w:rPr>
      </w:pPr>
      <w:r w:rsidRPr="00F929C8">
        <w:rPr>
          <w:rFonts w:ascii="Tahoma" w:eastAsia="Tahoma" w:hAnsi="Tahoma" w:cs="Tahoma"/>
          <w:b/>
          <w:bCs/>
          <w:color w:val="000000"/>
        </w:rPr>
        <w:t xml:space="preserve">      </w:t>
      </w:r>
      <w:r w:rsidR="0050310E" w:rsidRPr="00F929C8">
        <w:rPr>
          <w:rFonts w:ascii="Tahoma" w:eastAsia="Tahoma" w:hAnsi="Tahoma" w:cs="Tahoma"/>
          <w:b/>
          <w:bCs/>
          <w:color w:val="000000"/>
        </w:rPr>
        <w:t>6.1.1</w:t>
      </w:r>
      <w:r w:rsidR="00B832CD" w:rsidRPr="00F929C8">
        <w:rPr>
          <w:rFonts w:ascii="Tahoma" w:eastAsia="Tahoma" w:hAnsi="Tahoma" w:cs="Tahoma"/>
          <w:b/>
          <w:bCs/>
          <w:color w:val="000000"/>
        </w:rPr>
        <w:t>.</w:t>
      </w:r>
      <w:r w:rsidR="0050310E" w:rsidRPr="00F929C8">
        <w:rPr>
          <w:rFonts w:ascii="Tahoma" w:eastAsia="Tahoma" w:hAnsi="Tahoma" w:cs="Tahoma"/>
          <w:b/>
          <w:bCs/>
          <w:color w:val="000000"/>
        </w:rPr>
        <w:t xml:space="preserve">   </w:t>
      </w:r>
      <w:r w:rsidR="00B3174A" w:rsidRPr="00F929C8">
        <w:rPr>
          <w:rFonts w:ascii="Tahoma" w:eastAsia="Tahoma" w:hAnsi="Tahoma" w:cs="Tahoma"/>
          <w:b/>
          <w:bCs/>
        </w:rPr>
        <w:t>Legitimación en la causa.</w:t>
      </w:r>
    </w:p>
    <w:p w14:paraId="6E107B61" w14:textId="77777777" w:rsidR="00393DA9" w:rsidRPr="00F929C8" w:rsidRDefault="00393DA9" w:rsidP="00FC38DA">
      <w:pPr>
        <w:spacing w:line="276" w:lineRule="auto"/>
        <w:rPr>
          <w:rFonts w:ascii="Tahoma" w:eastAsia="Tahoma" w:hAnsi="Tahoma" w:cs="Tahoma"/>
          <w:b/>
          <w:bCs/>
        </w:rPr>
      </w:pPr>
    </w:p>
    <w:p w14:paraId="454CF016" w14:textId="77777777" w:rsidR="00D471C8" w:rsidRPr="00F929C8" w:rsidRDefault="00393DA9" w:rsidP="00FC38DA">
      <w:pPr>
        <w:spacing w:line="276" w:lineRule="auto"/>
        <w:jc w:val="both"/>
        <w:rPr>
          <w:rFonts w:ascii="Tahoma" w:eastAsia="Tahoma" w:hAnsi="Tahoma" w:cs="Tahoma"/>
          <w:color w:val="000000"/>
        </w:rPr>
      </w:pPr>
      <w:r w:rsidRPr="00F929C8">
        <w:rPr>
          <w:rFonts w:ascii="Tahoma" w:eastAsia="Tahoma" w:hAnsi="Tahoma" w:cs="Tahoma"/>
          <w:color w:val="000000"/>
        </w:rPr>
        <w:t xml:space="preserve">El artículo 86 de la Constitución política y el artículo 10 del decreto 2591 de 1991 </w:t>
      </w:r>
      <w:r w:rsidRPr="00F929C8">
        <w:rPr>
          <w:rFonts w:ascii="Tahoma" w:eastAsia="Tahoma" w:hAnsi="Tahoma" w:cs="Tahoma"/>
        </w:rPr>
        <w:t>consagra</w:t>
      </w:r>
      <w:r w:rsidRPr="00F929C8">
        <w:rPr>
          <w:rFonts w:ascii="Tahoma" w:eastAsia="Tahoma" w:hAnsi="Tahoma" w:cs="Tahoma"/>
          <w:color w:val="000000"/>
        </w:rPr>
        <w:t xml:space="preserve"> que</w:t>
      </w:r>
      <w:r w:rsidR="00D471C8" w:rsidRPr="00F929C8">
        <w:rPr>
          <w:rFonts w:ascii="Tahoma" w:eastAsia="Tahoma" w:hAnsi="Tahoma" w:cs="Tahoma"/>
          <w:color w:val="000000"/>
        </w:rPr>
        <w:t>,</w:t>
      </w:r>
    </w:p>
    <w:p w14:paraId="1D42F0FE" w14:textId="77777777" w:rsidR="00D471C8" w:rsidRPr="00F929C8" w:rsidRDefault="00D471C8" w:rsidP="00FC38DA">
      <w:pPr>
        <w:spacing w:line="276" w:lineRule="auto"/>
        <w:jc w:val="both"/>
        <w:rPr>
          <w:rFonts w:ascii="Tahoma" w:eastAsia="Tahoma" w:hAnsi="Tahoma" w:cs="Tahoma"/>
          <w:color w:val="000000"/>
        </w:rPr>
      </w:pPr>
    </w:p>
    <w:p w14:paraId="7C87D0DA" w14:textId="7FF5A98C" w:rsidR="00393DA9" w:rsidRPr="00A11829" w:rsidRDefault="00393DA9" w:rsidP="00FC38DA">
      <w:pPr>
        <w:ind w:left="426" w:right="420"/>
        <w:jc w:val="both"/>
        <w:rPr>
          <w:rFonts w:ascii="Tahoma" w:eastAsia="Tahoma" w:hAnsi="Tahoma" w:cs="Tahoma"/>
          <w:i/>
          <w:color w:val="000000"/>
          <w:sz w:val="22"/>
        </w:rPr>
      </w:pPr>
      <w:r w:rsidRPr="00A11829">
        <w:rPr>
          <w:rFonts w:ascii="Tahoma" w:eastAsia="Tahoma" w:hAnsi="Tahoma" w:cs="Tahoma"/>
          <w:color w:val="000000"/>
          <w:sz w:val="22"/>
        </w:rPr>
        <w:t>“</w:t>
      </w:r>
      <w:r w:rsidRPr="00A11829">
        <w:rPr>
          <w:rFonts w:ascii="Tahoma" w:eastAsia="Tahoma" w:hAnsi="Tahoma" w:cs="Tahoma"/>
          <w:i/>
          <w:color w:val="000000"/>
          <w:sz w:val="22"/>
        </w:rPr>
        <w:t>La acción de tutela podrá ser ejercida, en todo momento y lugar, por cualquiera persona vulnerada o amenazada en uno de sus derechos fundamentales, quien actuará por sí misma o a través de representante […]</w:t>
      </w:r>
    </w:p>
    <w:p w14:paraId="0F9FC92E" w14:textId="77777777" w:rsidR="00A11829" w:rsidRPr="00A11829" w:rsidRDefault="00A11829" w:rsidP="00FC38DA">
      <w:pPr>
        <w:ind w:left="426" w:right="420"/>
        <w:jc w:val="both"/>
        <w:rPr>
          <w:rFonts w:ascii="Tahoma" w:eastAsia="Tahoma" w:hAnsi="Tahoma" w:cs="Tahoma"/>
          <w:i/>
          <w:color w:val="000000"/>
          <w:sz w:val="22"/>
        </w:rPr>
      </w:pPr>
    </w:p>
    <w:p w14:paraId="28A19A90" w14:textId="48B62B16" w:rsidR="00393DA9" w:rsidRPr="00A11829" w:rsidRDefault="00393DA9" w:rsidP="00FC38DA">
      <w:pPr>
        <w:ind w:left="426" w:right="420"/>
        <w:jc w:val="both"/>
        <w:rPr>
          <w:rFonts w:ascii="Tahoma" w:eastAsia="Tahoma" w:hAnsi="Tahoma" w:cs="Tahoma"/>
          <w:i/>
          <w:color w:val="000000"/>
          <w:sz w:val="22"/>
        </w:rPr>
      </w:pPr>
      <w:r w:rsidRPr="00A11829">
        <w:rPr>
          <w:rFonts w:ascii="Tahoma" w:eastAsia="Tahoma" w:hAnsi="Tahoma" w:cs="Tahoma"/>
          <w:i/>
          <w:color w:val="000000"/>
          <w:sz w:val="22"/>
        </w:rPr>
        <w:t>También se pueden agenciar derechos ajenos cuando el titular de los mismos no esté en condiciones de promover su propia defensa. Cuando tal circunstancia ocurra, deberá manifestarse en la solicitud.</w:t>
      </w:r>
    </w:p>
    <w:p w14:paraId="23E95031" w14:textId="77777777" w:rsidR="00A11829" w:rsidRPr="00A11829" w:rsidRDefault="00A11829" w:rsidP="00FC38DA">
      <w:pPr>
        <w:ind w:left="426" w:right="420"/>
        <w:jc w:val="both"/>
        <w:rPr>
          <w:rFonts w:ascii="Tahoma" w:eastAsia="Tahoma" w:hAnsi="Tahoma" w:cs="Tahoma"/>
          <w:i/>
          <w:color w:val="000000"/>
          <w:sz w:val="22"/>
        </w:rPr>
      </w:pPr>
    </w:p>
    <w:p w14:paraId="0D7EB516" w14:textId="22822C1D" w:rsidR="00393DA9" w:rsidRPr="00A11829" w:rsidRDefault="00393DA9" w:rsidP="00FC38DA">
      <w:pPr>
        <w:ind w:left="426" w:right="420"/>
        <w:jc w:val="both"/>
        <w:rPr>
          <w:rFonts w:ascii="Tahoma" w:eastAsia="Tahoma" w:hAnsi="Tahoma" w:cs="Tahoma"/>
          <w:i/>
          <w:color w:val="000000"/>
          <w:sz w:val="22"/>
        </w:rPr>
      </w:pPr>
      <w:r w:rsidRPr="00A11829">
        <w:rPr>
          <w:rFonts w:ascii="Tahoma" w:eastAsia="Tahoma" w:hAnsi="Tahoma" w:cs="Tahoma"/>
          <w:i/>
          <w:color w:val="000000"/>
          <w:sz w:val="22"/>
        </w:rPr>
        <w:lastRenderedPageBreak/>
        <w:t>También podrá ejercerla el Defensor del Pueblo y los personeros municipales.</w:t>
      </w:r>
      <w:r w:rsidR="00D471C8" w:rsidRPr="00A11829">
        <w:rPr>
          <w:rFonts w:ascii="Tahoma" w:eastAsia="Tahoma" w:hAnsi="Tahoma" w:cs="Tahoma"/>
          <w:i/>
          <w:color w:val="000000"/>
          <w:sz w:val="22"/>
        </w:rPr>
        <w:t>”</w:t>
      </w:r>
    </w:p>
    <w:p w14:paraId="76369FC7" w14:textId="289C834B" w:rsidR="00B832CD" w:rsidRPr="00F929C8" w:rsidRDefault="00B832CD" w:rsidP="00FC38DA">
      <w:pPr>
        <w:spacing w:line="276" w:lineRule="auto"/>
        <w:rPr>
          <w:rFonts w:ascii="Tahoma" w:eastAsia="Tahoma" w:hAnsi="Tahoma" w:cs="Tahoma"/>
          <w:b/>
          <w:bCs/>
        </w:rPr>
      </w:pPr>
    </w:p>
    <w:p w14:paraId="17659151" w14:textId="06511F64" w:rsidR="00B832CD" w:rsidRPr="00F929C8" w:rsidRDefault="00B832CD" w:rsidP="00FC38DA">
      <w:pPr>
        <w:spacing w:line="276" w:lineRule="auto"/>
        <w:rPr>
          <w:rFonts w:ascii="Tahoma" w:eastAsia="Tahoma" w:hAnsi="Tahoma" w:cs="Tahoma"/>
          <w:b/>
          <w:bCs/>
        </w:rPr>
      </w:pPr>
      <w:r w:rsidRPr="00F929C8">
        <w:rPr>
          <w:rFonts w:ascii="Tahoma" w:eastAsia="Tahoma" w:hAnsi="Tahoma" w:cs="Tahoma"/>
          <w:b/>
          <w:bCs/>
        </w:rPr>
        <w:t xml:space="preserve">             6.1.1.1. Legitimación en la causa por </w:t>
      </w:r>
      <w:r w:rsidR="006361D6" w:rsidRPr="00F929C8">
        <w:rPr>
          <w:rFonts w:ascii="Tahoma" w:eastAsia="Tahoma" w:hAnsi="Tahoma" w:cs="Tahoma"/>
          <w:b/>
          <w:bCs/>
        </w:rPr>
        <w:t>activa</w:t>
      </w:r>
    </w:p>
    <w:p w14:paraId="7C74EB28" w14:textId="2C6E489B" w:rsidR="00AF51BE" w:rsidRPr="00F929C8" w:rsidRDefault="00B72E3F" w:rsidP="00FC38DA">
      <w:pPr>
        <w:spacing w:line="276" w:lineRule="auto"/>
        <w:rPr>
          <w:rFonts w:ascii="Tahoma" w:eastAsia="Tahoma" w:hAnsi="Tahoma" w:cs="Tahoma"/>
        </w:rPr>
      </w:pPr>
      <w:r w:rsidRPr="00F929C8">
        <w:rPr>
          <w:rFonts w:ascii="Tahoma" w:eastAsia="Tahoma" w:hAnsi="Tahoma" w:cs="Tahoma"/>
        </w:rPr>
        <w:t xml:space="preserve"> </w:t>
      </w:r>
    </w:p>
    <w:p w14:paraId="45A83FB4" w14:textId="77777777" w:rsidR="00D471C8" w:rsidRPr="00F929C8" w:rsidRDefault="006361D6" w:rsidP="00FC38DA">
      <w:pPr>
        <w:spacing w:line="276" w:lineRule="auto"/>
        <w:jc w:val="both"/>
        <w:rPr>
          <w:rFonts w:ascii="Tahoma" w:eastAsia="Tahoma" w:hAnsi="Tahoma" w:cs="Tahoma"/>
        </w:rPr>
      </w:pPr>
      <w:r w:rsidRPr="00F929C8">
        <w:rPr>
          <w:rFonts w:ascii="Tahoma" w:eastAsia="Tahoma" w:hAnsi="Tahoma" w:cs="Tahoma"/>
        </w:rPr>
        <w:t xml:space="preserve">En cuanto a la legitimación en la causa por activa, es importante traer a colación lo expuesto por la Corte Constitucional en </w:t>
      </w:r>
      <w:r w:rsidRPr="00F929C8">
        <w:rPr>
          <w:rFonts w:ascii="Tahoma" w:eastAsia="Tahoma" w:hAnsi="Tahoma" w:cs="Tahoma"/>
          <w:b/>
          <w:bCs/>
        </w:rPr>
        <w:t>Sentencia T-353/18</w:t>
      </w:r>
      <w:r w:rsidRPr="00F929C8">
        <w:rPr>
          <w:rFonts w:ascii="Tahoma" w:eastAsia="Tahoma" w:hAnsi="Tahoma" w:cs="Tahoma"/>
        </w:rPr>
        <w:t xml:space="preserve"> la cual reza: </w:t>
      </w:r>
    </w:p>
    <w:p w14:paraId="4A030C89" w14:textId="77777777" w:rsidR="00D471C8" w:rsidRPr="00F929C8" w:rsidRDefault="00D471C8" w:rsidP="00FC38DA">
      <w:pPr>
        <w:spacing w:line="276" w:lineRule="auto"/>
        <w:jc w:val="both"/>
        <w:rPr>
          <w:rFonts w:ascii="Tahoma" w:eastAsia="Tahoma" w:hAnsi="Tahoma" w:cs="Tahoma"/>
        </w:rPr>
      </w:pPr>
    </w:p>
    <w:p w14:paraId="384AE90F" w14:textId="5710D385" w:rsidR="006361D6" w:rsidRPr="00A11829" w:rsidRDefault="006361D6" w:rsidP="00FC38DA">
      <w:pPr>
        <w:ind w:left="426" w:right="420"/>
        <w:jc w:val="both"/>
        <w:rPr>
          <w:rFonts w:ascii="Tahoma" w:eastAsia="Tahoma" w:hAnsi="Tahoma" w:cs="Tahoma"/>
          <w:i/>
          <w:iCs/>
          <w:sz w:val="22"/>
        </w:rPr>
      </w:pPr>
      <w:r w:rsidRPr="00A11829">
        <w:rPr>
          <w:rFonts w:ascii="Tahoma" w:eastAsia="Tahoma" w:hAnsi="Tahoma" w:cs="Tahoma"/>
          <w:i/>
          <w:iCs/>
          <w:sz w:val="22"/>
        </w:rPr>
        <w:t>«La legitimación por activa se refiere a la capacidad de</w:t>
      </w:r>
      <w:r w:rsidR="00A11829">
        <w:rPr>
          <w:rFonts w:ascii="Tahoma" w:eastAsia="Tahoma" w:hAnsi="Tahoma" w:cs="Tahoma"/>
          <w:i/>
          <w:iCs/>
          <w:sz w:val="22"/>
        </w:rPr>
        <w:t xml:space="preserve"> </w:t>
      </w:r>
      <w:r w:rsidRPr="00A11829">
        <w:rPr>
          <w:rFonts w:ascii="Tahoma" w:eastAsia="Tahoma" w:hAnsi="Tahoma" w:cs="Tahoma"/>
          <w:i/>
          <w:iCs/>
          <w:sz w:val="22"/>
        </w:rPr>
        <w:t>los</w:t>
      </w:r>
      <w:r w:rsidR="00A11829">
        <w:rPr>
          <w:rFonts w:ascii="Tahoma" w:eastAsia="Tahoma" w:hAnsi="Tahoma" w:cs="Tahoma"/>
          <w:i/>
          <w:iCs/>
          <w:sz w:val="22"/>
        </w:rPr>
        <w:t xml:space="preserve"> </w:t>
      </w:r>
      <w:r w:rsidRPr="00A11829">
        <w:rPr>
          <w:rFonts w:ascii="Tahoma" w:eastAsia="Tahoma" w:hAnsi="Tahoma" w:cs="Tahoma"/>
          <w:i/>
          <w:iCs/>
          <w:sz w:val="22"/>
        </w:rPr>
        <w:t>sujetos</w:t>
      </w:r>
      <w:r w:rsidR="00A11829">
        <w:rPr>
          <w:rFonts w:ascii="Tahoma" w:eastAsia="Tahoma" w:hAnsi="Tahoma" w:cs="Tahoma"/>
          <w:i/>
          <w:iCs/>
          <w:sz w:val="22"/>
        </w:rPr>
        <w:t xml:space="preserve"> </w:t>
      </w:r>
      <w:r w:rsidRPr="00A11829">
        <w:rPr>
          <w:rFonts w:ascii="Tahoma" w:eastAsia="Tahoma" w:hAnsi="Tahoma" w:cs="Tahoma"/>
          <w:i/>
          <w:iCs/>
          <w:sz w:val="22"/>
        </w:rPr>
        <w:t>procesales para formular</w:t>
      </w:r>
      <w:r w:rsidR="00A11829">
        <w:rPr>
          <w:rFonts w:ascii="Tahoma" w:eastAsia="Tahoma" w:hAnsi="Tahoma" w:cs="Tahoma"/>
          <w:i/>
          <w:iCs/>
          <w:sz w:val="22"/>
        </w:rPr>
        <w:t xml:space="preserve"> </w:t>
      </w:r>
      <w:r w:rsidRPr="00A11829">
        <w:rPr>
          <w:rFonts w:ascii="Tahoma" w:eastAsia="Tahoma" w:hAnsi="Tahoma" w:cs="Tahoma"/>
          <w:i/>
          <w:iCs/>
          <w:sz w:val="22"/>
        </w:rPr>
        <w:t>acciones</w:t>
      </w:r>
      <w:r w:rsidR="00A11829">
        <w:rPr>
          <w:rFonts w:ascii="Tahoma" w:eastAsia="Tahoma" w:hAnsi="Tahoma" w:cs="Tahoma"/>
          <w:i/>
          <w:iCs/>
          <w:sz w:val="22"/>
        </w:rPr>
        <w:t xml:space="preserve"> </w:t>
      </w:r>
      <w:r w:rsidRPr="00A11829">
        <w:rPr>
          <w:rFonts w:ascii="Tahoma" w:eastAsia="Tahoma" w:hAnsi="Tahoma" w:cs="Tahoma"/>
          <w:i/>
          <w:iCs/>
          <w:sz w:val="22"/>
        </w:rPr>
        <w:t>de</w:t>
      </w:r>
      <w:r w:rsidR="00A11829">
        <w:rPr>
          <w:rFonts w:ascii="Tahoma" w:eastAsia="Tahoma" w:hAnsi="Tahoma" w:cs="Tahoma"/>
          <w:i/>
          <w:iCs/>
          <w:sz w:val="22"/>
        </w:rPr>
        <w:t xml:space="preserve"> </w:t>
      </w:r>
      <w:r w:rsidRPr="00A11829">
        <w:rPr>
          <w:rFonts w:ascii="Tahoma" w:eastAsia="Tahoma" w:hAnsi="Tahoma" w:cs="Tahoma"/>
          <w:i/>
          <w:iCs/>
          <w:sz w:val="22"/>
        </w:rPr>
        <w:t>tutela</w:t>
      </w:r>
      <w:r w:rsidR="00A11829">
        <w:rPr>
          <w:rFonts w:ascii="Tahoma" w:eastAsia="Tahoma" w:hAnsi="Tahoma" w:cs="Tahoma"/>
          <w:i/>
          <w:iCs/>
          <w:sz w:val="22"/>
        </w:rPr>
        <w:t xml:space="preserve"> </w:t>
      </w:r>
      <w:r w:rsidRPr="00A11829">
        <w:rPr>
          <w:rFonts w:ascii="Tahoma" w:eastAsia="Tahoma" w:hAnsi="Tahoma" w:cs="Tahoma"/>
          <w:i/>
          <w:iCs/>
          <w:sz w:val="22"/>
        </w:rPr>
        <w:t>en</w:t>
      </w:r>
      <w:r w:rsidR="00A11829">
        <w:rPr>
          <w:rFonts w:ascii="Tahoma" w:eastAsia="Tahoma" w:hAnsi="Tahoma" w:cs="Tahoma"/>
          <w:i/>
          <w:iCs/>
          <w:sz w:val="22"/>
        </w:rPr>
        <w:t xml:space="preserve"> </w:t>
      </w:r>
      <w:r w:rsidRPr="00A11829">
        <w:rPr>
          <w:rFonts w:ascii="Tahoma" w:eastAsia="Tahoma" w:hAnsi="Tahoma" w:cs="Tahoma"/>
          <w:i/>
          <w:iCs/>
          <w:sz w:val="22"/>
        </w:rPr>
        <w:t>defensa de</w:t>
      </w:r>
      <w:r w:rsidR="00A11829">
        <w:rPr>
          <w:rFonts w:ascii="Tahoma" w:eastAsia="Tahoma" w:hAnsi="Tahoma" w:cs="Tahoma"/>
          <w:i/>
          <w:iCs/>
          <w:sz w:val="22"/>
        </w:rPr>
        <w:t xml:space="preserve"> </w:t>
      </w:r>
      <w:r w:rsidRPr="00A11829">
        <w:rPr>
          <w:rFonts w:ascii="Tahoma" w:eastAsia="Tahoma" w:hAnsi="Tahoma" w:cs="Tahoma"/>
          <w:i/>
          <w:iCs/>
          <w:sz w:val="22"/>
        </w:rPr>
        <w:t>los derechos fundamentales</w:t>
      </w:r>
      <w:r w:rsidR="00A11829">
        <w:rPr>
          <w:rFonts w:ascii="Tahoma" w:eastAsia="Tahoma" w:hAnsi="Tahoma" w:cs="Tahoma"/>
          <w:i/>
          <w:iCs/>
          <w:sz w:val="22"/>
        </w:rPr>
        <w:t xml:space="preserve"> </w:t>
      </w:r>
      <w:r w:rsidRPr="00A11829">
        <w:rPr>
          <w:rFonts w:ascii="Tahoma" w:eastAsia="Tahoma" w:hAnsi="Tahoma" w:cs="Tahoma"/>
          <w:i/>
          <w:iCs/>
          <w:sz w:val="22"/>
        </w:rPr>
        <w:t>que</w:t>
      </w:r>
      <w:r w:rsidR="00A11829">
        <w:rPr>
          <w:rFonts w:ascii="Tahoma" w:eastAsia="Tahoma" w:hAnsi="Tahoma" w:cs="Tahoma"/>
          <w:i/>
          <w:iCs/>
          <w:sz w:val="22"/>
        </w:rPr>
        <w:t xml:space="preserve"> </w:t>
      </w:r>
      <w:r w:rsidRPr="00A11829">
        <w:rPr>
          <w:rFonts w:ascii="Tahoma" w:eastAsia="Tahoma" w:hAnsi="Tahoma" w:cs="Tahoma"/>
          <w:i/>
          <w:iCs/>
          <w:sz w:val="22"/>
        </w:rPr>
        <w:t>presuntamente</w:t>
      </w:r>
      <w:r w:rsidR="00A11829">
        <w:rPr>
          <w:rFonts w:ascii="Tahoma" w:eastAsia="Tahoma" w:hAnsi="Tahoma" w:cs="Tahoma"/>
          <w:i/>
          <w:iCs/>
          <w:sz w:val="22"/>
        </w:rPr>
        <w:t xml:space="preserve"> </w:t>
      </w:r>
      <w:r w:rsidRPr="00A11829">
        <w:rPr>
          <w:rFonts w:ascii="Tahoma" w:eastAsia="Tahoma" w:hAnsi="Tahoma" w:cs="Tahoma"/>
          <w:i/>
          <w:iCs/>
          <w:sz w:val="22"/>
        </w:rPr>
        <w:t>han sido</w:t>
      </w:r>
      <w:r w:rsidR="00A11829">
        <w:rPr>
          <w:rFonts w:ascii="Tahoma" w:eastAsia="Tahoma" w:hAnsi="Tahoma" w:cs="Tahoma"/>
          <w:i/>
          <w:iCs/>
          <w:sz w:val="22"/>
        </w:rPr>
        <w:t xml:space="preserve"> </w:t>
      </w:r>
      <w:r w:rsidRPr="00A11829">
        <w:rPr>
          <w:rFonts w:ascii="Tahoma" w:eastAsia="Tahoma" w:hAnsi="Tahoma" w:cs="Tahoma"/>
          <w:i/>
          <w:iCs/>
          <w:sz w:val="22"/>
        </w:rPr>
        <w:t>vulnerados o</w:t>
      </w:r>
      <w:r w:rsidR="00A11829">
        <w:rPr>
          <w:rFonts w:ascii="Tahoma" w:eastAsia="Tahoma" w:hAnsi="Tahoma" w:cs="Tahoma"/>
          <w:i/>
          <w:iCs/>
          <w:sz w:val="22"/>
        </w:rPr>
        <w:t xml:space="preserve"> </w:t>
      </w:r>
      <w:r w:rsidRPr="00A11829">
        <w:rPr>
          <w:rFonts w:ascii="Tahoma" w:eastAsia="Tahoma" w:hAnsi="Tahoma" w:cs="Tahoma"/>
          <w:i/>
          <w:iCs/>
          <w:sz w:val="22"/>
        </w:rPr>
        <w:t>se encuentran bajo</w:t>
      </w:r>
      <w:r w:rsidR="00A11829">
        <w:rPr>
          <w:rFonts w:ascii="Tahoma" w:eastAsia="Tahoma" w:hAnsi="Tahoma" w:cs="Tahoma"/>
          <w:i/>
          <w:iCs/>
          <w:sz w:val="22"/>
        </w:rPr>
        <w:t xml:space="preserve"> </w:t>
      </w:r>
      <w:r w:rsidRPr="00A11829">
        <w:rPr>
          <w:rFonts w:ascii="Tahoma" w:eastAsia="Tahoma" w:hAnsi="Tahoma" w:cs="Tahoma"/>
          <w:i/>
          <w:iCs/>
          <w:sz w:val="22"/>
        </w:rPr>
        <w:t>amenaza.</w:t>
      </w:r>
    </w:p>
    <w:p w14:paraId="2CDBC0D6" w14:textId="77777777" w:rsidR="006361D6" w:rsidRPr="00A11829" w:rsidRDefault="006361D6" w:rsidP="00FC38DA">
      <w:pPr>
        <w:ind w:left="426" w:right="420"/>
        <w:jc w:val="both"/>
        <w:rPr>
          <w:rFonts w:ascii="Tahoma" w:eastAsia="Tahoma" w:hAnsi="Tahoma" w:cs="Tahoma"/>
          <w:i/>
          <w:iCs/>
          <w:sz w:val="22"/>
        </w:rPr>
      </w:pPr>
    </w:p>
    <w:p w14:paraId="0581AA29" w14:textId="27126142" w:rsidR="006361D6" w:rsidRPr="00A11829" w:rsidRDefault="006361D6" w:rsidP="00FC38DA">
      <w:pPr>
        <w:ind w:left="426" w:right="420"/>
        <w:jc w:val="both"/>
        <w:rPr>
          <w:rFonts w:ascii="Tahoma" w:eastAsia="Tahoma" w:hAnsi="Tahoma" w:cs="Tahoma"/>
          <w:i/>
          <w:iCs/>
          <w:sz w:val="22"/>
        </w:rPr>
      </w:pPr>
      <w:r w:rsidRPr="00A11829">
        <w:rPr>
          <w:rFonts w:ascii="Tahoma" w:eastAsia="Tahoma" w:hAnsi="Tahoma" w:cs="Tahoma"/>
          <w:i/>
          <w:iCs/>
          <w:sz w:val="22"/>
        </w:rPr>
        <w:t>El artículo</w:t>
      </w:r>
      <w:r w:rsidR="007B256D">
        <w:rPr>
          <w:rFonts w:ascii="Tahoma" w:eastAsia="Tahoma" w:hAnsi="Tahoma" w:cs="Tahoma"/>
          <w:i/>
          <w:iCs/>
          <w:sz w:val="22"/>
        </w:rPr>
        <w:t xml:space="preserve"> </w:t>
      </w:r>
      <w:r w:rsidRPr="00A11829">
        <w:rPr>
          <w:rFonts w:ascii="Tahoma" w:eastAsia="Tahoma" w:hAnsi="Tahoma" w:cs="Tahoma"/>
          <w:i/>
          <w:iCs/>
          <w:sz w:val="22"/>
        </w:rPr>
        <w:t>10</w:t>
      </w:r>
      <w:r w:rsidR="007B256D">
        <w:rPr>
          <w:rFonts w:ascii="Tahoma" w:eastAsia="Tahoma" w:hAnsi="Tahoma" w:cs="Tahoma"/>
          <w:i/>
          <w:iCs/>
          <w:sz w:val="22"/>
        </w:rPr>
        <w:t xml:space="preserve"> </w:t>
      </w:r>
      <w:r w:rsidRPr="00A11829">
        <w:rPr>
          <w:rFonts w:ascii="Tahoma" w:eastAsia="Tahoma" w:hAnsi="Tahoma" w:cs="Tahoma"/>
          <w:i/>
          <w:iCs/>
          <w:sz w:val="22"/>
        </w:rPr>
        <w:t>del Decreto 2591 de 1991 “</w:t>
      </w:r>
      <w:r w:rsidRPr="00A11829">
        <w:rPr>
          <w:rFonts w:ascii="Tahoma" w:eastAsia="Tahoma" w:hAnsi="Tahoma" w:cs="Tahoma"/>
          <w:i/>
          <w:iCs/>
          <w:sz w:val="22"/>
          <w:u w:val="single"/>
        </w:rPr>
        <w:t>por el cual se reglamenta la acción de tutela consagrada en el artículo 86 de la Constitución Política</w:t>
      </w:r>
      <w:r w:rsidRPr="00A11829">
        <w:rPr>
          <w:rFonts w:ascii="Tahoma" w:eastAsia="Tahoma" w:hAnsi="Tahoma" w:cs="Tahoma"/>
          <w:i/>
          <w:iCs/>
          <w:sz w:val="22"/>
        </w:rPr>
        <w:t>”, dispone que el amparo puede ser ejercido en todo momento y lugar por cualquier persona que estime vulnerados o amenazados sus derechos fundamentales, quien a su vez podrá actuar por sí misma o por intermedio de representante.</w:t>
      </w:r>
    </w:p>
    <w:p w14:paraId="5A69A742" w14:textId="0729D5CE" w:rsidR="006361D6" w:rsidRPr="00A11829" w:rsidRDefault="006361D6" w:rsidP="00FC38DA">
      <w:pPr>
        <w:ind w:left="426" w:right="420"/>
        <w:jc w:val="both"/>
        <w:rPr>
          <w:rFonts w:ascii="Tahoma" w:eastAsia="Tahoma" w:hAnsi="Tahoma" w:cs="Tahoma"/>
          <w:i/>
          <w:iCs/>
          <w:sz w:val="22"/>
        </w:rPr>
      </w:pPr>
    </w:p>
    <w:p w14:paraId="224269F1" w14:textId="7A315DAE" w:rsidR="006361D6" w:rsidRPr="00A11829" w:rsidRDefault="006361D6" w:rsidP="00FC38DA">
      <w:pPr>
        <w:ind w:left="426" w:right="420"/>
        <w:jc w:val="both"/>
        <w:rPr>
          <w:rFonts w:ascii="Tahoma" w:eastAsia="Tahoma" w:hAnsi="Tahoma" w:cs="Tahoma"/>
          <w:i/>
          <w:iCs/>
          <w:sz w:val="22"/>
        </w:rPr>
      </w:pPr>
      <w:r w:rsidRPr="00A11829">
        <w:rPr>
          <w:rFonts w:ascii="Tahoma" w:eastAsia="Tahoma" w:hAnsi="Tahoma" w:cs="Tahoma"/>
          <w:i/>
          <w:iCs/>
          <w:sz w:val="22"/>
        </w:rPr>
        <w:t>Específicamente, el segundo inciso de dicho artículo dispone lo siguiente: “</w:t>
      </w:r>
      <w:r w:rsidRPr="00A11829">
        <w:rPr>
          <w:rFonts w:ascii="Tahoma" w:eastAsia="Tahoma" w:hAnsi="Tahoma" w:cs="Tahoma"/>
          <w:i/>
          <w:iCs/>
          <w:sz w:val="22"/>
          <w:u w:val="single"/>
        </w:rPr>
        <w:t>también se pueden </w:t>
      </w:r>
      <w:r w:rsidRPr="00A11829">
        <w:rPr>
          <w:rFonts w:ascii="Tahoma" w:eastAsia="Tahoma" w:hAnsi="Tahoma" w:cs="Tahoma"/>
          <w:b/>
          <w:bCs/>
          <w:i/>
          <w:iCs/>
          <w:sz w:val="22"/>
          <w:u w:val="single"/>
        </w:rPr>
        <w:t>agenciar derechos</w:t>
      </w:r>
      <w:r w:rsidRPr="00A11829">
        <w:rPr>
          <w:rFonts w:ascii="Tahoma" w:eastAsia="Tahoma" w:hAnsi="Tahoma" w:cs="Tahoma"/>
          <w:i/>
          <w:iCs/>
          <w:sz w:val="22"/>
          <w:u w:val="single"/>
        </w:rPr>
        <w:t> ajenos cuando el titular de los mismos no esté en condiciones de promover su propia defensa. Cuando tal circunstancia ocurra, deberá manifestarse en la solicitud</w:t>
      </w:r>
      <w:r w:rsidRPr="00A11829">
        <w:rPr>
          <w:rFonts w:ascii="Tahoma" w:eastAsia="Tahoma" w:hAnsi="Tahoma" w:cs="Tahoma"/>
          <w:i/>
          <w:iCs/>
          <w:sz w:val="22"/>
        </w:rPr>
        <w:t xml:space="preserve">”». </w:t>
      </w:r>
    </w:p>
    <w:p w14:paraId="68E709A8" w14:textId="77777777" w:rsidR="006361D6" w:rsidRPr="00F929C8" w:rsidRDefault="006361D6" w:rsidP="00FC38DA">
      <w:pPr>
        <w:spacing w:line="276" w:lineRule="auto"/>
        <w:rPr>
          <w:rFonts w:ascii="Tahoma" w:eastAsia="Tahoma" w:hAnsi="Tahoma" w:cs="Tahoma"/>
        </w:rPr>
      </w:pPr>
    </w:p>
    <w:p w14:paraId="026A5A56" w14:textId="142F8235" w:rsidR="006361D6" w:rsidRPr="00F929C8" w:rsidRDefault="006361D6" w:rsidP="00FC38DA">
      <w:pPr>
        <w:spacing w:line="276" w:lineRule="auto"/>
        <w:jc w:val="both"/>
        <w:rPr>
          <w:rFonts w:ascii="Tahoma" w:eastAsia="Tahoma" w:hAnsi="Tahoma" w:cs="Tahoma"/>
        </w:rPr>
      </w:pPr>
      <w:r w:rsidRPr="00F929C8">
        <w:rPr>
          <w:rFonts w:ascii="Tahoma" w:eastAsia="Tahoma" w:hAnsi="Tahoma" w:cs="Tahoma"/>
        </w:rPr>
        <w:t xml:space="preserve">Para el caso que atañe a esta corporación, el accionante </w:t>
      </w:r>
      <w:r w:rsidR="005C1824" w:rsidRPr="00F929C8">
        <w:rPr>
          <w:rFonts w:ascii="Tahoma" w:eastAsia="Tahoma" w:hAnsi="Tahoma" w:cs="Tahoma"/>
        </w:rPr>
        <w:t xml:space="preserve">tiene </w:t>
      </w:r>
      <w:r w:rsidRPr="00F929C8">
        <w:rPr>
          <w:rFonts w:ascii="Tahoma" w:eastAsia="Tahoma" w:hAnsi="Tahoma" w:cs="Tahoma"/>
        </w:rPr>
        <w:t xml:space="preserve">esta calidad, en razón a que actúa </w:t>
      </w:r>
      <w:r w:rsidR="005C1824" w:rsidRPr="00F929C8">
        <w:rPr>
          <w:rFonts w:ascii="Tahoma" w:eastAsia="Tahoma" w:hAnsi="Tahoma" w:cs="Tahoma"/>
        </w:rPr>
        <w:t>a</w:t>
      </w:r>
      <w:r w:rsidRPr="00F929C8">
        <w:rPr>
          <w:rFonts w:ascii="Tahoma" w:eastAsia="Tahoma" w:hAnsi="Tahoma" w:cs="Tahoma"/>
        </w:rPr>
        <w:t xml:space="preserve"> nombre propio, en procura del amparo constitucional a los derechos que él considera vulnerados por parte de COLPENSIONES, </w:t>
      </w:r>
      <w:r w:rsidR="005C1824" w:rsidRPr="00F929C8">
        <w:rPr>
          <w:rFonts w:ascii="Tahoma" w:eastAsia="Tahoma" w:hAnsi="Tahoma" w:cs="Tahoma"/>
        </w:rPr>
        <w:t xml:space="preserve">entidad que le archivó el trámite de la calificación de pérdida de capacidad laboral. </w:t>
      </w:r>
    </w:p>
    <w:p w14:paraId="30851F70" w14:textId="77777777" w:rsidR="005C1824" w:rsidRPr="00F929C8" w:rsidRDefault="005C1824" w:rsidP="00FC38DA">
      <w:pPr>
        <w:spacing w:line="276" w:lineRule="auto"/>
        <w:jc w:val="both"/>
        <w:rPr>
          <w:rFonts w:ascii="Tahoma" w:eastAsia="Tahoma" w:hAnsi="Tahoma" w:cs="Tahoma"/>
        </w:rPr>
      </w:pPr>
    </w:p>
    <w:p w14:paraId="6E53AB28" w14:textId="35FD1A4B" w:rsidR="00B832CD" w:rsidRPr="00F929C8" w:rsidRDefault="00B832CD" w:rsidP="00FC38DA">
      <w:pPr>
        <w:spacing w:line="276" w:lineRule="auto"/>
        <w:rPr>
          <w:rFonts w:ascii="Tahoma" w:eastAsia="Tahoma" w:hAnsi="Tahoma" w:cs="Tahoma"/>
          <w:b/>
          <w:bCs/>
        </w:rPr>
      </w:pPr>
      <w:r w:rsidRPr="00F929C8">
        <w:rPr>
          <w:rFonts w:ascii="Tahoma" w:eastAsia="Tahoma" w:hAnsi="Tahoma" w:cs="Tahoma"/>
          <w:b/>
          <w:bCs/>
        </w:rPr>
        <w:t xml:space="preserve">             6.1.1.2. Legitimación en la causa por </w:t>
      </w:r>
      <w:r w:rsidR="006361D6" w:rsidRPr="00F929C8">
        <w:rPr>
          <w:rFonts w:ascii="Tahoma" w:eastAsia="Tahoma" w:hAnsi="Tahoma" w:cs="Tahoma"/>
          <w:b/>
          <w:bCs/>
        </w:rPr>
        <w:t>pasiva</w:t>
      </w:r>
    </w:p>
    <w:p w14:paraId="7D040A3F" w14:textId="77777777" w:rsidR="005E654A" w:rsidRPr="00F929C8" w:rsidRDefault="005E654A" w:rsidP="00FC38DA">
      <w:pPr>
        <w:spacing w:line="276" w:lineRule="auto"/>
        <w:rPr>
          <w:rFonts w:ascii="Tahoma" w:eastAsia="Tahoma" w:hAnsi="Tahoma" w:cs="Tahoma"/>
          <w:b/>
          <w:bCs/>
        </w:rPr>
      </w:pPr>
    </w:p>
    <w:p w14:paraId="241DDF5E" w14:textId="77777777" w:rsidR="00D471C8" w:rsidRPr="00F929C8" w:rsidRDefault="006361D6" w:rsidP="00FC38DA">
      <w:pPr>
        <w:spacing w:line="276" w:lineRule="auto"/>
        <w:jc w:val="both"/>
        <w:rPr>
          <w:rFonts w:ascii="Tahoma" w:eastAsia="Tahoma" w:hAnsi="Tahoma" w:cs="Tahoma"/>
        </w:rPr>
      </w:pPr>
      <w:r w:rsidRPr="00F929C8">
        <w:rPr>
          <w:rFonts w:ascii="Tahoma" w:eastAsia="Tahoma" w:hAnsi="Tahoma" w:cs="Tahoma"/>
        </w:rPr>
        <w:t xml:space="preserve">De manera previa, es importante tener en cuenta el precepto dado por la Corte Constitucional en lo que respecta a la legitimación en la causa por pasiva, se recita entonces un extracto de la </w:t>
      </w:r>
      <w:r w:rsidRPr="00F929C8">
        <w:rPr>
          <w:rFonts w:ascii="Tahoma" w:eastAsia="Tahoma" w:hAnsi="Tahoma" w:cs="Tahoma"/>
          <w:b/>
          <w:bCs/>
        </w:rPr>
        <w:t>Sentencia T-1015/06</w:t>
      </w:r>
      <w:r w:rsidRPr="00F929C8">
        <w:rPr>
          <w:rFonts w:ascii="Tahoma" w:eastAsia="Tahoma" w:hAnsi="Tahoma" w:cs="Tahoma"/>
        </w:rPr>
        <w:t>:</w:t>
      </w:r>
    </w:p>
    <w:p w14:paraId="3D646765" w14:textId="77777777" w:rsidR="00D471C8" w:rsidRPr="00F929C8" w:rsidRDefault="00D471C8" w:rsidP="00FC38DA">
      <w:pPr>
        <w:spacing w:line="276" w:lineRule="auto"/>
        <w:jc w:val="both"/>
        <w:rPr>
          <w:rFonts w:ascii="Tahoma" w:eastAsia="Tahoma" w:hAnsi="Tahoma" w:cs="Tahoma"/>
        </w:rPr>
      </w:pPr>
    </w:p>
    <w:p w14:paraId="3EE218AF" w14:textId="7F4661AE" w:rsidR="006361D6" w:rsidRPr="007B256D" w:rsidRDefault="006361D6" w:rsidP="00FC38DA">
      <w:pPr>
        <w:ind w:left="426" w:right="420"/>
        <w:jc w:val="both"/>
        <w:rPr>
          <w:rFonts w:ascii="Tahoma" w:eastAsia="Tahoma" w:hAnsi="Tahoma" w:cs="Tahoma"/>
          <w:i/>
          <w:iCs/>
          <w:sz w:val="22"/>
        </w:rPr>
      </w:pPr>
      <w:r w:rsidRPr="007B256D">
        <w:rPr>
          <w:rFonts w:ascii="Tahoma" w:eastAsia="Tahoma" w:hAnsi="Tahoma" w:cs="Tahoma"/>
          <w:i/>
          <w:iCs/>
          <w:sz w:val="22"/>
        </w:rPr>
        <w:t>«La legitimación pasiva en la acción de tutela hace referencia a la aptitud legal de la persona contra quien se dirige la acción, de ser efectivamente la llamada a responder por la vulneración o amenaza del derecho fundamental. En la medida que refleja la calidad subjetiva de la parte demandada “</w:t>
      </w:r>
      <w:r w:rsidRPr="007B256D">
        <w:rPr>
          <w:rFonts w:ascii="Tahoma" w:eastAsia="Tahoma" w:hAnsi="Tahoma" w:cs="Tahoma"/>
          <w:i/>
          <w:iCs/>
          <w:sz w:val="22"/>
          <w:u w:val="single"/>
        </w:rPr>
        <w:t>en relación con el interés sustancial que se discute en el proceso”»</w:t>
      </w:r>
      <w:r w:rsidRPr="007B256D">
        <w:rPr>
          <w:rFonts w:ascii="Tahoma" w:eastAsia="Tahoma" w:hAnsi="Tahoma" w:cs="Tahoma"/>
          <w:i/>
          <w:iCs/>
          <w:sz w:val="22"/>
        </w:rPr>
        <w:t>.</w:t>
      </w:r>
    </w:p>
    <w:p w14:paraId="02D9BB75" w14:textId="77777777" w:rsidR="006361D6" w:rsidRPr="00F929C8" w:rsidRDefault="006361D6" w:rsidP="00FC38DA">
      <w:pPr>
        <w:spacing w:line="276" w:lineRule="auto"/>
        <w:ind w:left="720"/>
        <w:jc w:val="both"/>
        <w:rPr>
          <w:rFonts w:ascii="Tahoma" w:eastAsia="Tahoma" w:hAnsi="Tahoma" w:cs="Tahoma"/>
        </w:rPr>
      </w:pPr>
      <w:r w:rsidRPr="00F929C8">
        <w:rPr>
          <w:rFonts w:ascii="Tahoma" w:eastAsia="Tahoma" w:hAnsi="Tahoma" w:cs="Tahoma"/>
          <w:i/>
          <w:iCs/>
        </w:rPr>
        <w:t xml:space="preserve">  </w:t>
      </w:r>
    </w:p>
    <w:p w14:paraId="75F92EB9" w14:textId="4BFC5C2D" w:rsidR="006361D6" w:rsidRPr="00F929C8" w:rsidRDefault="006361D6" w:rsidP="00FC38DA">
      <w:pPr>
        <w:spacing w:line="276" w:lineRule="auto"/>
        <w:jc w:val="both"/>
        <w:rPr>
          <w:rFonts w:ascii="Tahoma" w:eastAsia="Tahoma" w:hAnsi="Tahoma" w:cs="Tahoma"/>
        </w:rPr>
      </w:pPr>
      <w:r w:rsidRPr="00F929C8">
        <w:rPr>
          <w:rFonts w:ascii="Tahoma" w:eastAsia="Tahoma" w:hAnsi="Tahoma" w:cs="Tahoma"/>
        </w:rPr>
        <w:t xml:space="preserve">Es visible entonces que la legitimación en la causa por pasiva recae en COLPENSIONES, toda vez que esta entidad es la que </w:t>
      </w:r>
      <w:r w:rsidR="005C1824" w:rsidRPr="00F929C8">
        <w:rPr>
          <w:rFonts w:ascii="Tahoma" w:eastAsia="Tahoma" w:hAnsi="Tahoma" w:cs="Tahoma"/>
        </w:rPr>
        <w:t>tiene bajo su responsabilidad e</w:t>
      </w:r>
      <w:r w:rsidRPr="00F929C8">
        <w:rPr>
          <w:rFonts w:ascii="Tahoma" w:eastAsia="Tahoma" w:hAnsi="Tahoma" w:cs="Tahoma"/>
        </w:rPr>
        <w:t>l trámite de calificación de pérdida de capacidad laboral PCL</w:t>
      </w:r>
      <w:r w:rsidR="005C1824" w:rsidRPr="00F929C8">
        <w:rPr>
          <w:rFonts w:ascii="Tahoma" w:eastAsia="Tahoma" w:hAnsi="Tahoma" w:cs="Tahoma"/>
        </w:rPr>
        <w:t xml:space="preserve"> del actor. </w:t>
      </w:r>
    </w:p>
    <w:p w14:paraId="21E714D7" w14:textId="77777777" w:rsidR="0050310E" w:rsidRPr="00F929C8" w:rsidRDefault="0050310E" w:rsidP="00FC38DA">
      <w:pPr>
        <w:spacing w:line="276" w:lineRule="auto"/>
        <w:rPr>
          <w:rFonts w:ascii="Tahoma" w:eastAsia="Tahoma" w:hAnsi="Tahoma" w:cs="Tahoma"/>
          <w:b/>
          <w:bCs/>
        </w:rPr>
      </w:pPr>
    </w:p>
    <w:p w14:paraId="74C38627" w14:textId="05E4BEA8" w:rsidR="003D463A" w:rsidRPr="00F929C8" w:rsidRDefault="002D78C7" w:rsidP="00FC38DA">
      <w:pPr>
        <w:spacing w:line="276" w:lineRule="auto"/>
        <w:rPr>
          <w:rFonts w:ascii="Tahoma" w:eastAsia="Tahoma" w:hAnsi="Tahoma" w:cs="Tahoma"/>
          <w:b/>
          <w:bCs/>
        </w:rPr>
      </w:pPr>
      <w:r w:rsidRPr="00F929C8">
        <w:rPr>
          <w:rFonts w:ascii="Tahoma" w:eastAsia="Tahoma" w:hAnsi="Tahoma" w:cs="Tahoma"/>
          <w:b/>
          <w:bCs/>
          <w:iCs/>
          <w:color w:val="000000"/>
        </w:rPr>
        <w:t xml:space="preserve">      </w:t>
      </w:r>
      <w:r w:rsidR="0050310E" w:rsidRPr="00F929C8">
        <w:rPr>
          <w:rFonts w:ascii="Tahoma" w:eastAsia="Tahoma" w:hAnsi="Tahoma" w:cs="Tahoma"/>
          <w:b/>
          <w:bCs/>
          <w:iCs/>
          <w:color w:val="000000"/>
        </w:rPr>
        <w:t>6.1.2</w:t>
      </w:r>
      <w:r w:rsidR="00B832CD" w:rsidRPr="00F929C8">
        <w:rPr>
          <w:rFonts w:ascii="Tahoma" w:eastAsia="Tahoma" w:hAnsi="Tahoma" w:cs="Tahoma"/>
          <w:b/>
          <w:bCs/>
          <w:iCs/>
          <w:color w:val="000000"/>
        </w:rPr>
        <w:t>.</w:t>
      </w:r>
      <w:r w:rsidR="0050310E" w:rsidRPr="00F929C8">
        <w:rPr>
          <w:rFonts w:ascii="Tahoma" w:eastAsia="Tahoma" w:hAnsi="Tahoma" w:cs="Tahoma"/>
          <w:b/>
          <w:bCs/>
          <w:iCs/>
          <w:color w:val="000000"/>
        </w:rPr>
        <w:t xml:space="preserve">   </w:t>
      </w:r>
      <w:r w:rsidR="00B3174A" w:rsidRPr="00F929C8">
        <w:rPr>
          <w:rFonts w:ascii="Tahoma" w:eastAsia="Tahoma" w:hAnsi="Tahoma" w:cs="Tahoma"/>
          <w:b/>
          <w:bCs/>
        </w:rPr>
        <w:t>Inmediatez</w:t>
      </w:r>
    </w:p>
    <w:p w14:paraId="4D8CCB95" w14:textId="77777777" w:rsidR="006361D6" w:rsidRPr="00F929C8" w:rsidRDefault="006361D6" w:rsidP="00FC38DA">
      <w:pPr>
        <w:spacing w:line="276" w:lineRule="auto"/>
        <w:rPr>
          <w:rFonts w:ascii="Tahoma" w:eastAsia="Tahoma" w:hAnsi="Tahoma" w:cs="Tahoma"/>
          <w:b/>
          <w:bCs/>
        </w:rPr>
      </w:pPr>
    </w:p>
    <w:p w14:paraId="601B1640" w14:textId="77777777" w:rsidR="00D471C8" w:rsidRPr="00F929C8" w:rsidRDefault="006361D6" w:rsidP="00FC38DA">
      <w:pPr>
        <w:spacing w:line="276" w:lineRule="auto"/>
        <w:jc w:val="both"/>
        <w:rPr>
          <w:rFonts w:ascii="Tahoma" w:eastAsia="Tahoma" w:hAnsi="Tahoma" w:cs="Tahoma"/>
        </w:rPr>
      </w:pPr>
      <w:r w:rsidRPr="00F929C8">
        <w:rPr>
          <w:rFonts w:ascii="Tahoma" w:eastAsia="Tahoma" w:hAnsi="Tahoma" w:cs="Tahoma"/>
        </w:rPr>
        <w:t xml:space="preserve">En lo concerniente a la inmediatez, como presupuesto general de procedibilidad de la acción de tutela, se tiene por dilucidar que, </w:t>
      </w:r>
      <w:r w:rsidR="00E17ADF" w:rsidRPr="00F929C8">
        <w:rPr>
          <w:rFonts w:ascii="Tahoma" w:eastAsia="Tahoma" w:hAnsi="Tahoma" w:cs="Tahoma"/>
        </w:rPr>
        <w:t xml:space="preserve">el artículo 86 de la Constitución Política de Colombia establece que la tutela procede para la “protección inmediata” de los derechos fundamentales del accionante. Sobre la inmediatez ha sostenido la Corte Constitucional que, si bien no existe un término de caducidad para la interposición de </w:t>
      </w:r>
      <w:r w:rsidR="00E17ADF" w:rsidRPr="00F929C8">
        <w:rPr>
          <w:rFonts w:ascii="Tahoma" w:eastAsia="Tahoma" w:hAnsi="Tahoma" w:cs="Tahoma"/>
        </w:rPr>
        <w:lastRenderedPageBreak/>
        <w:t xml:space="preserve">la acción de tutela, está puede ser interpuesta en cualquier momento siempre que exista un plazo prudencial entre la vulneración de los derechos fundamentales y la interposición de la acción, o se esté en presencia de una situación de vulnerabilidad continua y actual que haga imperativa la intervención del juez constitucional, de este sentido, la Corte Constitucional ha sostenido en </w:t>
      </w:r>
      <w:r w:rsidR="00E17ADF" w:rsidRPr="00F929C8">
        <w:rPr>
          <w:rFonts w:ascii="Tahoma" w:eastAsia="Tahoma" w:hAnsi="Tahoma" w:cs="Tahoma"/>
          <w:b/>
          <w:bCs/>
        </w:rPr>
        <w:t xml:space="preserve">Sentencia T-245/15 </w:t>
      </w:r>
      <w:r w:rsidR="00E17ADF" w:rsidRPr="00F929C8">
        <w:rPr>
          <w:rFonts w:ascii="Tahoma" w:eastAsia="Tahoma" w:hAnsi="Tahoma" w:cs="Tahoma"/>
        </w:rPr>
        <w:t>que,</w:t>
      </w:r>
    </w:p>
    <w:p w14:paraId="266B4C6D" w14:textId="77777777" w:rsidR="00D471C8" w:rsidRPr="00F929C8" w:rsidRDefault="00D471C8" w:rsidP="00FC38DA">
      <w:pPr>
        <w:spacing w:line="276" w:lineRule="auto"/>
        <w:jc w:val="both"/>
        <w:rPr>
          <w:rFonts w:ascii="Tahoma" w:eastAsia="Tahoma" w:hAnsi="Tahoma" w:cs="Tahoma"/>
        </w:rPr>
      </w:pPr>
    </w:p>
    <w:p w14:paraId="72893375" w14:textId="4A1E5163" w:rsidR="00E17ADF" w:rsidRPr="007B256D" w:rsidRDefault="00574901" w:rsidP="00FC38DA">
      <w:pPr>
        <w:ind w:left="426" w:right="420"/>
        <w:jc w:val="both"/>
        <w:rPr>
          <w:rFonts w:ascii="Tahoma" w:eastAsia="Tahoma" w:hAnsi="Tahoma" w:cs="Tahoma"/>
          <w:i/>
          <w:iCs/>
          <w:sz w:val="22"/>
        </w:rPr>
      </w:pPr>
      <w:r w:rsidRPr="007B256D">
        <w:rPr>
          <w:rFonts w:ascii="Tahoma" w:eastAsia="Tahoma" w:hAnsi="Tahoma" w:cs="Tahoma"/>
          <w:i/>
          <w:iCs/>
          <w:sz w:val="22"/>
        </w:rPr>
        <w:t>“La inmediatez es un principio orientado a la protección de la seguridad jurídica y los intereses de terceros, y no una regla o término de caducidad, posibilidad opuesta a la literalidad del artículo 86 de la Constitución. La satisfacción del requisito debe analizarse bajo el concepto de plazo razonable y en atención a las circunstancias de cada caso concreto. Esa razonabilidad se relaciona con la finalidad de la acción, que supone a su vez la protección urgente e inmediata de un derecho constitucional fundamental”.</w:t>
      </w:r>
    </w:p>
    <w:p w14:paraId="5A550FAD" w14:textId="77777777" w:rsidR="00D471C8" w:rsidRPr="00F929C8" w:rsidRDefault="00D471C8" w:rsidP="00FC38DA">
      <w:pPr>
        <w:spacing w:line="276" w:lineRule="auto"/>
        <w:jc w:val="both"/>
        <w:rPr>
          <w:rFonts w:ascii="Tahoma" w:eastAsia="Tahoma" w:hAnsi="Tahoma" w:cs="Tahoma"/>
        </w:rPr>
      </w:pPr>
    </w:p>
    <w:p w14:paraId="27DE09D4" w14:textId="0C2BDDB7" w:rsidR="00D471C8" w:rsidRPr="00F929C8" w:rsidRDefault="00076F6E" w:rsidP="00FC38DA">
      <w:pPr>
        <w:spacing w:line="276" w:lineRule="auto"/>
        <w:jc w:val="both"/>
        <w:rPr>
          <w:rFonts w:ascii="Tahoma" w:eastAsia="Tahoma" w:hAnsi="Tahoma" w:cs="Tahoma"/>
        </w:rPr>
      </w:pPr>
      <w:r w:rsidRPr="00F929C8">
        <w:rPr>
          <w:rFonts w:ascii="Tahoma" w:eastAsia="Tahoma" w:hAnsi="Tahoma" w:cs="Tahoma"/>
        </w:rPr>
        <w:t>A su vez, en este mismo fallo se establece que,</w:t>
      </w:r>
    </w:p>
    <w:p w14:paraId="09E564D7" w14:textId="77777777" w:rsidR="00D471C8" w:rsidRPr="00F929C8" w:rsidRDefault="00D471C8" w:rsidP="00FC38DA">
      <w:pPr>
        <w:spacing w:line="276" w:lineRule="auto"/>
        <w:jc w:val="both"/>
        <w:rPr>
          <w:rFonts w:ascii="Tahoma" w:eastAsia="Tahoma" w:hAnsi="Tahoma" w:cs="Tahoma"/>
        </w:rPr>
      </w:pPr>
    </w:p>
    <w:p w14:paraId="46C333EB" w14:textId="4498756F" w:rsidR="0050310E" w:rsidRPr="007B256D" w:rsidRDefault="00076F6E" w:rsidP="00FC38DA">
      <w:pPr>
        <w:ind w:left="426" w:right="420"/>
        <w:jc w:val="both"/>
        <w:rPr>
          <w:rFonts w:ascii="Tahoma" w:eastAsia="Tahoma" w:hAnsi="Tahoma" w:cs="Tahoma"/>
          <w:i/>
          <w:iCs/>
          <w:sz w:val="22"/>
          <w:lang w:val="es-ES_tradnl"/>
        </w:rPr>
      </w:pPr>
      <w:r w:rsidRPr="007B256D">
        <w:rPr>
          <w:rFonts w:ascii="Tahoma" w:eastAsia="Tahoma" w:hAnsi="Tahoma" w:cs="Tahoma"/>
          <w:sz w:val="22"/>
        </w:rPr>
        <w:t xml:space="preserve"> “</w:t>
      </w:r>
      <w:r w:rsidRPr="007B256D">
        <w:rPr>
          <w:rFonts w:ascii="Tahoma" w:eastAsia="Tahoma" w:hAnsi="Tahoma" w:cs="Tahoma"/>
          <w:i/>
          <w:iCs/>
          <w:sz w:val="22"/>
          <w:lang w:val="es-ES_tradnl"/>
        </w:rPr>
        <w:t>La acción de tutela sería procedente cuando fuere promovida transcurrido un extenso espacio entre el hecho que generó la vulneración, siempre que: i) exista un motivo válido para la inactividad de los accionantes, </w:t>
      </w:r>
      <w:r w:rsidRPr="007B256D">
        <w:rPr>
          <w:rFonts w:ascii="Tahoma" w:eastAsia="Tahoma" w:hAnsi="Tahoma" w:cs="Tahoma"/>
          <w:i/>
          <w:iCs/>
          <w:sz w:val="22"/>
        </w:rPr>
        <w:t xml:space="preserve">por ejemplo, el estado de indefensión, interdicción, abandono, minoría de edad, </w:t>
      </w:r>
      <w:r w:rsidRPr="007B256D">
        <w:rPr>
          <w:rFonts w:ascii="Tahoma" w:eastAsia="Tahoma" w:hAnsi="Tahoma" w:cs="Tahoma"/>
          <w:b/>
          <w:bCs/>
          <w:i/>
          <w:iCs/>
          <w:sz w:val="22"/>
        </w:rPr>
        <w:t>incapacidad física</w:t>
      </w:r>
      <w:r w:rsidRPr="007B256D">
        <w:rPr>
          <w:rFonts w:ascii="Tahoma" w:eastAsia="Tahoma" w:hAnsi="Tahoma" w:cs="Tahoma"/>
          <w:i/>
          <w:iCs/>
          <w:sz w:val="22"/>
        </w:rPr>
        <w:t>, entre otros</w:t>
      </w:r>
      <w:r w:rsidRPr="007B256D">
        <w:rPr>
          <w:rFonts w:ascii="Tahoma" w:eastAsia="Tahoma" w:hAnsi="Tahoma" w:cs="Tahoma"/>
          <w:i/>
          <w:iCs/>
          <w:sz w:val="22"/>
          <w:lang w:val="es-ES_tradnl"/>
        </w:rPr>
        <w:t>; ii) la inactividad injustificada vulnere el núcleo esencial de los derechos de terceros afectados con la decisión; iii) exista un nexo causal entre el ejercicio inoportuno de la acción y la vulneración de los derechos de los interesados; o iv) cuando se demuestre que la vulneración es permanente en el tiempo y que, pese a que el hecho que la originó es muy antiguo respecto de la presentación de la tutela, la situación desfavorable del actor derivada del irrespeto por sus derechos, continúa y es actual”.</w:t>
      </w:r>
    </w:p>
    <w:p w14:paraId="2984C2CD" w14:textId="77777777" w:rsidR="00076F6E" w:rsidRPr="00F929C8" w:rsidRDefault="00076F6E" w:rsidP="00FC38DA">
      <w:pPr>
        <w:spacing w:line="276" w:lineRule="auto"/>
        <w:jc w:val="both"/>
        <w:rPr>
          <w:rFonts w:ascii="Tahoma" w:eastAsia="Tahoma" w:hAnsi="Tahoma" w:cs="Tahoma"/>
          <w:i/>
          <w:iCs/>
          <w:lang w:val="es-ES_tradnl"/>
        </w:rPr>
      </w:pPr>
    </w:p>
    <w:p w14:paraId="480E9625" w14:textId="2B68F880" w:rsidR="00076F6E" w:rsidRPr="00F929C8" w:rsidRDefault="00076F6E" w:rsidP="00FC38DA">
      <w:pPr>
        <w:spacing w:line="276" w:lineRule="auto"/>
        <w:jc w:val="both"/>
        <w:rPr>
          <w:rFonts w:ascii="Tahoma" w:eastAsia="Tahoma" w:hAnsi="Tahoma" w:cs="Tahoma"/>
        </w:rPr>
      </w:pPr>
      <w:r w:rsidRPr="00F929C8">
        <w:rPr>
          <w:rFonts w:ascii="Tahoma" w:eastAsia="Tahoma" w:hAnsi="Tahoma" w:cs="Tahoma"/>
          <w:lang w:val="es-ES_tradnl"/>
        </w:rPr>
        <w:t xml:space="preserve">Ahora bien, en lo que respecta al caso bajo estudio, </w:t>
      </w:r>
      <w:r w:rsidR="00073EDA" w:rsidRPr="00F929C8">
        <w:rPr>
          <w:rFonts w:ascii="Tahoma" w:eastAsia="Tahoma" w:hAnsi="Tahoma" w:cs="Tahoma"/>
          <w:lang w:val="es-ES_tradnl"/>
        </w:rPr>
        <w:t xml:space="preserve">teniendo en cuenta que no ha transcurrido más de un mes desde la información suministrada por COLPENSIONES en la que se indica el cierre del trámite de calificación de PCL a la fecha de la instauración de la presente acción de tutela, se tiene por cumplido el requisito de la inmediatez. </w:t>
      </w:r>
    </w:p>
    <w:p w14:paraId="4DB3A8D2" w14:textId="77777777" w:rsidR="0050310E" w:rsidRPr="00F929C8" w:rsidRDefault="0050310E" w:rsidP="00FC38DA">
      <w:pPr>
        <w:spacing w:line="276" w:lineRule="auto"/>
        <w:rPr>
          <w:rFonts w:ascii="Tahoma" w:eastAsia="Tahoma" w:hAnsi="Tahoma" w:cs="Tahoma"/>
          <w:b/>
          <w:bCs/>
        </w:rPr>
      </w:pPr>
    </w:p>
    <w:p w14:paraId="55662C30" w14:textId="39DD02FA" w:rsidR="00AF51BE" w:rsidRPr="00F929C8" w:rsidRDefault="002D78C7" w:rsidP="00FC38DA">
      <w:pPr>
        <w:spacing w:line="276" w:lineRule="auto"/>
        <w:rPr>
          <w:rFonts w:ascii="Tahoma" w:eastAsia="Tahoma" w:hAnsi="Tahoma" w:cs="Tahoma"/>
          <w:b/>
          <w:bCs/>
          <w:color w:val="000000"/>
        </w:rPr>
      </w:pPr>
      <w:r w:rsidRPr="00F929C8">
        <w:rPr>
          <w:rFonts w:ascii="Tahoma" w:eastAsia="Tahoma" w:hAnsi="Tahoma" w:cs="Tahoma"/>
          <w:b/>
          <w:bCs/>
        </w:rPr>
        <w:t xml:space="preserve">       </w:t>
      </w:r>
      <w:r w:rsidR="0050310E" w:rsidRPr="00F929C8">
        <w:rPr>
          <w:rFonts w:ascii="Tahoma" w:eastAsia="Tahoma" w:hAnsi="Tahoma" w:cs="Tahoma"/>
          <w:b/>
          <w:bCs/>
        </w:rPr>
        <w:t>6.1.3</w:t>
      </w:r>
      <w:r w:rsidR="00B832CD" w:rsidRPr="00F929C8">
        <w:rPr>
          <w:rFonts w:ascii="Tahoma" w:eastAsia="Tahoma" w:hAnsi="Tahoma" w:cs="Tahoma"/>
          <w:b/>
          <w:bCs/>
        </w:rPr>
        <w:t>.</w:t>
      </w:r>
      <w:r w:rsidR="0050310E" w:rsidRPr="00F929C8">
        <w:rPr>
          <w:rFonts w:ascii="Tahoma" w:eastAsia="Tahoma" w:hAnsi="Tahoma" w:cs="Tahoma"/>
          <w:b/>
          <w:bCs/>
        </w:rPr>
        <w:t xml:space="preserve">   </w:t>
      </w:r>
      <w:r w:rsidR="00B3174A" w:rsidRPr="00F929C8">
        <w:rPr>
          <w:rFonts w:ascii="Tahoma" w:eastAsia="Tahoma" w:hAnsi="Tahoma" w:cs="Tahoma"/>
          <w:b/>
          <w:bCs/>
          <w:color w:val="000000"/>
        </w:rPr>
        <w:t>Subsidiariedad.</w:t>
      </w:r>
    </w:p>
    <w:p w14:paraId="28992014" w14:textId="77777777" w:rsidR="00556AE5" w:rsidRPr="00F929C8" w:rsidRDefault="00556AE5" w:rsidP="00FC38DA">
      <w:pPr>
        <w:spacing w:line="276" w:lineRule="auto"/>
        <w:rPr>
          <w:rFonts w:ascii="Tahoma" w:eastAsia="Tahoma" w:hAnsi="Tahoma" w:cs="Tahoma"/>
          <w:b/>
          <w:bCs/>
          <w:color w:val="000000"/>
        </w:rPr>
      </w:pPr>
    </w:p>
    <w:p w14:paraId="38CB7473" w14:textId="1A81C93C" w:rsidR="000C7B98" w:rsidRPr="00F929C8" w:rsidRDefault="00556AE5" w:rsidP="00FC38DA">
      <w:pPr>
        <w:spacing w:line="276" w:lineRule="auto"/>
        <w:jc w:val="both"/>
        <w:rPr>
          <w:rFonts w:ascii="Tahoma" w:eastAsia="Tahoma" w:hAnsi="Tahoma" w:cs="Tahoma"/>
          <w:iCs/>
          <w:color w:val="000000"/>
          <w:lang w:val="es-ES_tradnl"/>
        </w:rPr>
      </w:pPr>
      <w:r w:rsidRPr="00F929C8">
        <w:rPr>
          <w:rFonts w:ascii="Tahoma" w:eastAsia="Tahoma" w:hAnsi="Tahoma" w:cs="Tahoma"/>
          <w:color w:val="000000"/>
        </w:rPr>
        <w:t xml:space="preserve">En lo derivado a la subsidiariedad, como requisito general de procedibilidad de la acción de tutela, </w:t>
      </w:r>
      <w:r w:rsidR="000C7B98" w:rsidRPr="00F929C8">
        <w:rPr>
          <w:rFonts w:ascii="Tahoma" w:eastAsia="Tahoma" w:hAnsi="Tahoma" w:cs="Tahoma"/>
          <w:color w:val="000000"/>
        </w:rPr>
        <w:t xml:space="preserve">es menester tener en claro que, </w:t>
      </w:r>
      <w:r w:rsidR="000C7B98" w:rsidRPr="00F929C8">
        <w:rPr>
          <w:rFonts w:ascii="Tahoma" w:eastAsia="Tahoma" w:hAnsi="Tahoma" w:cs="Tahoma"/>
          <w:iCs/>
          <w:color w:val="000000"/>
        </w:rPr>
        <w:t xml:space="preserve">según lo que dispone la carta nacional, en su artículo 86, la acción de tutela procede cuando el afectado no disponga de otro medio de defensa judicial, salvo aquella que se utilice como mecanismo transitorio para evitar un perjuicio irremediable, esto denota que, </w:t>
      </w:r>
      <w:r w:rsidR="000C7B98" w:rsidRPr="00F929C8">
        <w:rPr>
          <w:rFonts w:ascii="Tahoma" w:eastAsia="Tahoma" w:hAnsi="Tahoma" w:cs="Tahoma"/>
          <w:iCs/>
          <w:color w:val="000000"/>
          <w:lang w:val="es-ES_tradnl"/>
        </w:rPr>
        <w:t>no es alternativa o supletoria de los recursos ordinarios. Respecto a este presupuesto, la honorable corte constitucional se ha pronunciado al respecto, por medio de Sentencia T-565/14, dilucidando lo siguiente:</w:t>
      </w:r>
    </w:p>
    <w:p w14:paraId="0011C3FD" w14:textId="77777777" w:rsidR="00D471C8" w:rsidRPr="00F929C8" w:rsidRDefault="00D471C8" w:rsidP="00FC38DA">
      <w:pPr>
        <w:spacing w:line="276" w:lineRule="auto"/>
        <w:jc w:val="both"/>
        <w:rPr>
          <w:rFonts w:ascii="Tahoma" w:eastAsia="Tahoma" w:hAnsi="Tahoma" w:cs="Tahoma"/>
          <w:color w:val="000000"/>
        </w:rPr>
      </w:pPr>
    </w:p>
    <w:p w14:paraId="703F28AE" w14:textId="5EA5A15B" w:rsidR="000C7B98" w:rsidRPr="007B256D" w:rsidRDefault="000C7B98" w:rsidP="00FC38DA">
      <w:pPr>
        <w:ind w:left="426" w:right="420"/>
        <w:jc w:val="both"/>
        <w:rPr>
          <w:rFonts w:ascii="Tahoma" w:eastAsia="Tahoma" w:hAnsi="Tahoma" w:cs="Tahoma"/>
          <w:i/>
          <w:color w:val="000000"/>
          <w:sz w:val="22"/>
        </w:rPr>
      </w:pPr>
      <w:r w:rsidRPr="007B256D">
        <w:rPr>
          <w:rFonts w:ascii="Tahoma" w:eastAsia="Tahoma" w:hAnsi="Tahoma" w:cs="Tahoma"/>
          <w:i/>
          <w:color w:val="000000"/>
          <w:sz w:val="22"/>
        </w:rPr>
        <w:t xml:space="preserve">“Cuando no existe otro medio de defensa judicial, o cuando existiendo, el mismo no resulta idóneo para resolver el caso concreto, eventos en los que la tutela procede como mecanismo principal de defensa ante la imposibilidad material de solicitar una protección real y cierta por otra vía. Y (ii) cuando ésta se promueve como mecanismo transitorio, debiendo acreditar el demandante que el amparo constitucional es necesario para evitar la ocurrencia de un perjuicio irremediable, en cuyo caso la orden </w:t>
      </w:r>
      <w:r w:rsidRPr="007B256D">
        <w:rPr>
          <w:rFonts w:ascii="Tahoma" w:eastAsia="Tahoma" w:hAnsi="Tahoma" w:cs="Tahoma"/>
          <w:i/>
          <w:color w:val="000000"/>
          <w:sz w:val="22"/>
        </w:rPr>
        <w:lastRenderedPageBreak/>
        <w:t>de protección tendrá efectos temporales, sólo hasta el momento en que la autoridad judicial competente decida en forma definitiva el conflicto planteado.”</w:t>
      </w:r>
    </w:p>
    <w:p w14:paraId="66C75918" w14:textId="05AE4833" w:rsidR="00DF0E7A" w:rsidRPr="00F929C8" w:rsidRDefault="00DF0E7A" w:rsidP="00FC38DA">
      <w:pPr>
        <w:spacing w:line="276" w:lineRule="auto"/>
        <w:rPr>
          <w:rFonts w:ascii="Tahoma" w:hAnsi="Tahoma" w:cs="Tahoma"/>
          <w:shd w:val="clear" w:color="auto" w:fill="FFFFFF"/>
        </w:rPr>
      </w:pPr>
    </w:p>
    <w:p w14:paraId="79B3DB45" w14:textId="77777777" w:rsidR="006F282D" w:rsidRPr="00F929C8" w:rsidRDefault="00707125" w:rsidP="00FC38DA">
      <w:pPr>
        <w:spacing w:line="276" w:lineRule="auto"/>
        <w:ind w:right="-93"/>
        <w:jc w:val="both"/>
        <w:rPr>
          <w:rFonts w:ascii="Tahoma" w:eastAsia="Tahoma" w:hAnsi="Tahoma" w:cs="Tahoma"/>
          <w:iCs/>
          <w:color w:val="000000"/>
        </w:rPr>
      </w:pPr>
      <w:r w:rsidRPr="00F929C8">
        <w:rPr>
          <w:rFonts w:ascii="Tahoma" w:eastAsia="Tahoma" w:hAnsi="Tahoma" w:cs="Tahoma"/>
          <w:iCs/>
          <w:color w:val="000000"/>
        </w:rPr>
        <w:t xml:space="preserve">Atendiendo al caso en concreto, </w:t>
      </w:r>
      <w:r w:rsidR="000C7B98" w:rsidRPr="00F929C8">
        <w:rPr>
          <w:rFonts w:ascii="Tahoma" w:eastAsia="Tahoma" w:hAnsi="Tahoma" w:cs="Tahoma"/>
          <w:iCs/>
          <w:color w:val="000000"/>
        </w:rPr>
        <w:t xml:space="preserve">el carácter subsidiario de la acción de tutela no es absoluto, y se puede prescindir de ello, pues así lo ha expuesto la Corte Constitucional en </w:t>
      </w:r>
      <w:r w:rsidR="000C7B98" w:rsidRPr="00F929C8">
        <w:rPr>
          <w:rFonts w:ascii="Tahoma" w:eastAsia="Tahoma" w:hAnsi="Tahoma" w:cs="Tahoma"/>
          <w:b/>
          <w:bCs/>
          <w:iCs/>
          <w:color w:val="000000"/>
        </w:rPr>
        <w:t xml:space="preserve">Sentencia T-367/08 </w:t>
      </w:r>
      <w:r w:rsidR="000C7B98" w:rsidRPr="00F929C8">
        <w:rPr>
          <w:rFonts w:ascii="Tahoma" w:eastAsia="Tahoma" w:hAnsi="Tahoma" w:cs="Tahoma"/>
          <w:iCs/>
          <w:color w:val="000000"/>
        </w:rPr>
        <w:t xml:space="preserve">la cual se dicta. </w:t>
      </w:r>
    </w:p>
    <w:p w14:paraId="255ED705" w14:textId="77777777" w:rsidR="006F282D" w:rsidRPr="00F929C8" w:rsidRDefault="006F282D" w:rsidP="00FC38DA">
      <w:pPr>
        <w:spacing w:line="276" w:lineRule="auto"/>
        <w:ind w:right="-93"/>
        <w:jc w:val="both"/>
        <w:rPr>
          <w:rFonts w:ascii="Tahoma" w:eastAsia="Tahoma" w:hAnsi="Tahoma" w:cs="Tahoma"/>
          <w:iCs/>
          <w:color w:val="000000"/>
        </w:rPr>
      </w:pPr>
    </w:p>
    <w:p w14:paraId="2548AE48" w14:textId="03EFE633" w:rsidR="00D471C8" w:rsidRPr="00FC38DA" w:rsidRDefault="006F282D" w:rsidP="00FC38DA">
      <w:pPr>
        <w:ind w:left="426" w:right="420"/>
        <w:jc w:val="both"/>
        <w:rPr>
          <w:rFonts w:ascii="Tahoma" w:eastAsia="Tahoma" w:hAnsi="Tahoma" w:cs="Tahoma"/>
          <w:i/>
          <w:color w:val="000000"/>
          <w:sz w:val="22"/>
          <w:lang w:val="es-ES_tradnl"/>
        </w:rPr>
      </w:pPr>
      <w:r w:rsidRPr="00FC38DA">
        <w:rPr>
          <w:rFonts w:ascii="Tahoma" w:eastAsia="Tahoma" w:hAnsi="Tahoma" w:cs="Tahoma"/>
          <w:i/>
          <w:color w:val="000000"/>
          <w:sz w:val="22"/>
        </w:rPr>
        <w:t>“</w:t>
      </w:r>
      <w:r w:rsidR="000C7B98" w:rsidRPr="00FC38DA">
        <w:rPr>
          <w:rFonts w:ascii="Tahoma" w:eastAsia="Tahoma" w:hAnsi="Tahoma" w:cs="Tahoma"/>
          <w:i/>
          <w:color w:val="000000"/>
          <w:sz w:val="22"/>
        </w:rPr>
        <w:t xml:space="preserve">Según lo que dispone la carta nacional, en su artículo 86, la acción de tutela procede cuando el afectado no disponga de otro medio de defensa judicial, salvo aquella que se utilice como mecanismo transitorio para evitar un perjuicio irremediable, esto denota que, </w:t>
      </w:r>
      <w:r w:rsidR="000C7B98" w:rsidRPr="00FC38DA">
        <w:rPr>
          <w:rFonts w:ascii="Tahoma" w:eastAsia="Tahoma" w:hAnsi="Tahoma" w:cs="Tahoma"/>
          <w:i/>
          <w:color w:val="000000"/>
          <w:sz w:val="22"/>
          <w:lang w:val="es-ES_tradnl"/>
        </w:rPr>
        <w:t>no es alternativa o supletoria de los recursos ordinarios</w:t>
      </w:r>
      <w:r w:rsidRPr="00FC38DA">
        <w:rPr>
          <w:rFonts w:ascii="Tahoma" w:eastAsia="Tahoma" w:hAnsi="Tahoma" w:cs="Tahoma"/>
          <w:i/>
          <w:color w:val="000000"/>
          <w:sz w:val="22"/>
          <w:lang w:val="es-ES_tradnl"/>
        </w:rPr>
        <w:t>”</w:t>
      </w:r>
      <w:r w:rsidR="000C7B98" w:rsidRPr="00FC38DA">
        <w:rPr>
          <w:rFonts w:ascii="Tahoma" w:eastAsia="Tahoma" w:hAnsi="Tahoma" w:cs="Tahoma"/>
          <w:i/>
          <w:color w:val="000000"/>
          <w:sz w:val="22"/>
          <w:lang w:val="es-ES_tradnl"/>
        </w:rPr>
        <w:t xml:space="preserve">. </w:t>
      </w:r>
    </w:p>
    <w:p w14:paraId="3D112F56" w14:textId="77777777" w:rsidR="006F282D" w:rsidRPr="00F929C8" w:rsidRDefault="006F282D" w:rsidP="00FC38DA">
      <w:pPr>
        <w:spacing w:line="276" w:lineRule="auto"/>
        <w:ind w:right="-93"/>
        <w:jc w:val="both"/>
        <w:rPr>
          <w:rFonts w:ascii="Tahoma" w:eastAsia="Tahoma" w:hAnsi="Tahoma" w:cs="Tahoma"/>
          <w:iCs/>
          <w:color w:val="000000"/>
          <w:lang w:val="es-ES_tradnl"/>
        </w:rPr>
      </w:pPr>
    </w:p>
    <w:p w14:paraId="7C83AC56" w14:textId="5047BF9E" w:rsidR="000C7B98" w:rsidRPr="00F929C8" w:rsidRDefault="000C7B98" w:rsidP="00FC38DA">
      <w:pPr>
        <w:spacing w:line="276" w:lineRule="auto"/>
        <w:ind w:right="-93"/>
        <w:jc w:val="both"/>
        <w:rPr>
          <w:rFonts w:ascii="Tahoma" w:eastAsia="Tahoma" w:hAnsi="Tahoma" w:cs="Tahoma"/>
          <w:color w:val="000000"/>
        </w:rPr>
      </w:pPr>
      <w:r w:rsidRPr="00F929C8">
        <w:rPr>
          <w:rFonts w:ascii="Tahoma" w:eastAsia="Tahoma" w:hAnsi="Tahoma" w:cs="Tahoma"/>
          <w:color w:val="000000"/>
        </w:rPr>
        <w:t xml:space="preserve">Es por ello que esta sala ha determinado que </w:t>
      </w:r>
      <w:r w:rsidR="006E0C26" w:rsidRPr="00F929C8">
        <w:rPr>
          <w:rFonts w:ascii="Tahoma" w:eastAsia="Tahoma" w:hAnsi="Tahoma" w:cs="Tahoma"/>
          <w:color w:val="000000"/>
        </w:rPr>
        <w:t xml:space="preserve">es dable la flexibilización del requisito en mención, porque como se ha dicho, la incapacidad física hace acreedora a una persona de </w:t>
      </w:r>
      <w:r w:rsidR="00BD7044" w:rsidRPr="00F929C8">
        <w:rPr>
          <w:rFonts w:ascii="Tahoma" w:eastAsia="Tahoma" w:hAnsi="Tahoma" w:cs="Tahoma"/>
          <w:color w:val="000000"/>
        </w:rPr>
        <w:t xml:space="preserve">una </w:t>
      </w:r>
      <w:r w:rsidR="006E0C26" w:rsidRPr="00F929C8">
        <w:rPr>
          <w:rFonts w:ascii="Tahoma" w:eastAsia="Tahoma" w:hAnsi="Tahoma" w:cs="Tahoma"/>
          <w:color w:val="000000"/>
        </w:rPr>
        <w:t xml:space="preserve">especial protección constitucional, por lo cual la rigurosidad de este requisito se desmorona. Con ocasión de lo anterior, se colige entonces que se suple el requisito de subsidiariedad en razón a los desmedros de salud que </w:t>
      </w:r>
      <w:r w:rsidR="00AB7DAA" w:rsidRPr="00F929C8">
        <w:rPr>
          <w:rFonts w:ascii="Tahoma" w:eastAsia="Tahoma" w:hAnsi="Tahoma" w:cs="Tahoma"/>
          <w:color w:val="000000"/>
        </w:rPr>
        <w:t>a</w:t>
      </w:r>
      <w:r w:rsidR="006E0C26" w:rsidRPr="00F929C8">
        <w:rPr>
          <w:rFonts w:ascii="Tahoma" w:eastAsia="Tahoma" w:hAnsi="Tahoma" w:cs="Tahoma"/>
          <w:color w:val="000000"/>
        </w:rPr>
        <w:t>quejan al señor Rafael Alberto</w:t>
      </w:r>
      <w:r w:rsidR="00AB7DAA" w:rsidRPr="00F929C8">
        <w:rPr>
          <w:rFonts w:ascii="Tahoma" w:eastAsia="Tahoma" w:hAnsi="Tahoma" w:cs="Tahoma"/>
          <w:color w:val="000000"/>
        </w:rPr>
        <w:t xml:space="preserve"> Herrera Marín.</w:t>
      </w:r>
    </w:p>
    <w:p w14:paraId="728785D3" w14:textId="77777777" w:rsidR="00F8792B" w:rsidRPr="00F929C8" w:rsidRDefault="00F8792B" w:rsidP="00FC38DA">
      <w:pPr>
        <w:spacing w:line="276" w:lineRule="auto"/>
        <w:ind w:right="-93"/>
        <w:jc w:val="both"/>
        <w:rPr>
          <w:rFonts w:ascii="Tahoma" w:eastAsia="Tahoma" w:hAnsi="Tahoma" w:cs="Tahoma"/>
          <w:iCs/>
          <w:color w:val="000000"/>
        </w:rPr>
      </w:pPr>
    </w:p>
    <w:p w14:paraId="30E13ECC" w14:textId="77777777" w:rsidR="006239B3" w:rsidRPr="00F929C8" w:rsidRDefault="006239B3" w:rsidP="002173E6">
      <w:pPr>
        <w:numPr>
          <w:ilvl w:val="1"/>
          <w:numId w:val="15"/>
        </w:numPr>
        <w:spacing w:line="276" w:lineRule="auto"/>
        <w:jc w:val="both"/>
        <w:rPr>
          <w:rFonts w:ascii="Tahoma" w:eastAsia="Calibri" w:hAnsi="Tahoma" w:cs="Tahoma"/>
          <w:b/>
          <w:bCs/>
          <w:color w:val="000000" w:themeColor="text1"/>
        </w:rPr>
      </w:pPr>
      <w:r w:rsidRPr="00F929C8">
        <w:rPr>
          <w:rFonts w:ascii="Tahoma" w:eastAsia="Calibri" w:hAnsi="Tahoma" w:cs="Tahoma"/>
          <w:b/>
          <w:bCs/>
          <w:color w:val="000000" w:themeColor="text1"/>
        </w:rPr>
        <w:t>Normas que regulan el procedimiento para la calificación de invalidez</w:t>
      </w:r>
    </w:p>
    <w:p w14:paraId="4C32F326" w14:textId="77777777" w:rsidR="006239B3" w:rsidRPr="00F929C8" w:rsidRDefault="006239B3" w:rsidP="00FC38DA">
      <w:pPr>
        <w:spacing w:line="276" w:lineRule="auto"/>
        <w:ind w:left="709"/>
        <w:jc w:val="both"/>
        <w:rPr>
          <w:rFonts w:ascii="Tahoma" w:eastAsia="Calibri" w:hAnsi="Tahoma" w:cs="Tahoma"/>
          <w:b/>
          <w:bCs/>
          <w:color w:val="000000" w:themeColor="text1"/>
        </w:rPr>
      </w:pPr>
    </w:p>
    <w:p w14:paraId="59A6C6E1" w14:textId="77777777" w:rsidR="006239B3" w:rsidRPr="00F929C8" w:rsidRDefault="006239B3" w:rsidP="00FC38DA">
      <w:pPr>
        <w:spacing w:line="276" w:lineRule="auto"/>
        <w:ind w:firstLine="708"/>
        <w:jc w:val="both"/>
        <w:rPr>
          <w:rFonts w:ascii="Tahoma" w:hAnsi="Tahoma" w:cs="Tahoma"/>
          <w:color w:val="000000"/>
          <w:lang w:eastAsia="es-CO"/>
        </w:rPr>
      </w:pPr>
      <w:bookmarkStart w:id="2" w:name="_Hlk137040266"/>
      <w:r w:rsidRPr="00F929C8">
        <w:rPr>
          <w:rFonts w:ascii="Tahoma" w:eastAsia="Calibri" w:hAnsi="Tahoma" w:cs="Tahoma"/>
          <w:bCs/>
          <w:color w:val="000000" w:themeColor="text1"/>
        </w:rPr>
        <w:t xml:space="preserve">El </w:t>
      </w:r>
      <w:r w:rsidRPr="00F929C8">
        <w:rPr>
          <w:rFonts w:ascii="Tahoma" w:hAnsi="Tahoma" w:cs="Tahoma"/>
          <w:bCs/>
          <w:color w:val="000000"/>
          <w:lang w:eastAsia="es-CO"/>
        </w:rPr>
        <w:t>Decreto 1352 de 2013, por medio del cual se reglamenta la organización y funcionamiento de las Juntas de Calificación de Invalidez, estableció el procedimiento que se debe adoptar a efectos de emitir las respectivas calificaciones de la pérdida de Capacidad laboral</w:t>
      </w:r>
      <w:bookmarkEnd w:id="2"/>
      <w:r w:rsidRPr="00F929C8">
        <w:rPr>
          <w:rFonts w:ascii="Tahoma" w:hAnsi="Tahoma" w:cs="Tahoma"/>
          <w:bCs/>
          <w:color w:val="000000"/>
          <w:lang w:eastAsia="es-CO"/>
        </w:rPr>
        <w:t xml:space="preserve">. Como quiera que los fondos de pensiones y las EPS no cuentan con una reglamentación propia sobre la materia, a pesar de que también son responsables de emitir dictámenes de invalidez, por analogía se les aplica el que corresponde las Juntas de Calificación de Invalidez. Aclarado lo anterior, el artículo 38 del referido decreto establece lo siguiente: </w:t>
      </w:r>
    </w:p>
    <w:p w14:paraId="6E2889EA" w14:textId="77777777" w:rsidR="006239B3" w:rsidRPr="00F929C8" w:rsidRDefault="006239B3" w:rsidP="00FC38DA">
      <w:pPr>
        <w:spacing w:line="276" w:lineRule="auto"/>
        <w:ind w:left="709"/>
        <w:jc w:val="both"/>
        <w:rPr>
          <w:rFonts w:ascii="Tahoma" w:eastAsia="Calibri" w:hAnsi="Tahoma" w:cs="Tahoma"/>
          <w:bCs/>
          <w:color w:val="000000" w:themeColor="text1"/>
        </w:rPr>
      </w:pPr>
    </w:p>
    <w:p w14:paraId="243FD098" w14:textId="77777777" w:rsidR="006239B3" w:rsidRPr="00FC38DA" w:rsidRDefault="006239B3" w:rsidP="00FC38DA">
      <w:pPr>
        <w:ind w:left="426" w:right="420"/>
        <w:jc w:val="both"/>
        <w:rPr>
          <w:rFonts w:ascii="Tahoma" w:hAnsi="Tahoma" w:cs="Tahoma"/>
          <w:i/>
          <w:color w:val="000000" w:themeColor="text1"/>
          <w:sz w:val="22"/>
          <w:lang w:eastAsia="es-CO"/>
        </w:rPr>
      </w:pPr>
      <w:r w:rsidRPr="00FC38DA">
        <w:rPr>
          <w:rFonts w:ascii="Tahoma" w:hAnsi="Tahoma" w:cs="Tahoma"/>
          <w:b/>
          <w:bCs/>
          <w:i/>
          <w:color w:val="000000" w:themeColor="text1"/>
          <w:sz w:val="22"/>
          <w:lang w:eastAsia="es-CO"/>
        </w:rPr>
        <w:t>Artículo 38. </w:t>
      </w:r>
      <w:r w:rsidRPr="00FC38DA">
        <w:rPr>
          <w:rFonts w:ascii="Tahoma" w:hAnsi="Tahoma" w:cs="Tahoma"/>
          <w:i/>
          <w:iCs/>
          <w:color w:val="000000" w:themeColor="text1"/>
          <w:sz w:val="22"/>
          <w:lang w:eastAsia="es-CO"/>
        </w:rPr>
        <w:t>Sustanciación y Ponencia.</w:t>
      </w:r>
      <w:r w:rsidRPr="00FC38DA">
        <w:rPr>
          <w:rFonts w:ascii="Tahoma" w:hAnsi="Tahoma" w:cs="Tahoma"/>
          <w:i/>
          <w:color w:val="000000" w:themeColor="text1"/>
          <w:sz w:val="22"/>
          <w:lang w:eastAsia="es-CO"/>
        </w:rPr>
        <w:t> Recibida la solicitud por el médico ponente se procederá de la siguiente manera: </w:t>
      </w:r>
    </w:p>
    <w:p w14:paraId="3F3210FD" w14:textId="77777777" w:rsidR="006239B3" w:rsidRPr="00FC38DA" w:rsidRDefault="006239B3" w:rsidP="00FC38DA">
      <w:pPr>
        <w:ind w:left="426" w:right="420"/>
        <w:jc w:val="both"/>
        <w:rPr>
          <w:rFonts w:ascii="Tahoma" w:hAnsi="Tahoma" w:cs="Tahoma"/>
          <w:i/>
          <w:color w:val="000000" w:themeColor="text1"/>
          <w:sz w:val="22"/>
          <w:lang w:eastAsia="es-CO"/>
        </w:rPr>
      </w:pPr>
      <w:r w:rsidRPr="00FC38DA">
        <w:rPr>
          <w:rFonts w:ascii="Tahoma" w:hAnsi="Tahoma" w:cs="Tahoma"/>
          <w:i/>
          <w:color w:val="000000" w:themeColor="text1"/>
          <w:sz w:val="22"/>
          <w:lang w:eastAsia="es-CO"/>
        </w:rPr>
        <w:t>  </w:t>
      </w:r>
    </w:p>
    <w:p w14:paraId="7EC29578" w14:textId="77777777" w:rsidR="006239B3" w:rsidRPr="00FC38DA" w:rsidRDefault="006239B3" w:rsidP="00FC38DA">
      <w:pPr>
        <w:ind w:left="426" w:right="420"/>
        <w:jc w:val="both"/>
        <w:rPr>
          <w:rFonts w:ascii="Tahoma" w:hAnsi="Tahoma" w:cs="Tahoma"/>
          <w:i/>
          <w:color w:val="000000" w:themeColor="text1"/>
          <w:sz w:val="22"/>
          <w:lang w:eastAsia="es-CO"/>
        </w:rPr>
      </w:pPr>
      <w:r w:rsidRPr="00FC38DA">
        <w:rPr>
          <w:rFonts w:ascii="Tahoma" w:hAnsi="Tahoma" w:cs="Tahoma"/>
          <w:i/>
          <w:color w:val="000000" w:themeColor="text1"/>
          <w:sz w:val="22"/>
          <w:lang w:eastAsia="es-CO"/>
        </w:rPr>
        <w:t>a) El Director Administrativo y Financiero de la junta citará al paciente por cualquier medio idóneo dentro de los dos (2) días hábiles siguientes de lo cual se dejará constancia en el expediente; </w:t>
      </w:r>
    </w:p>
    <w:p w14:paraId="09ED1B73" w14:textId="77777777" w:rsidR="006239B3" w:rsidRPr="00FC38DA" w:rsidRDefault="006239B3" w:rsidP="00FC38DA">
      <w:pPr>
        <w:ind w:left="426" w:right="420"/>
        <w:jc w:val="both"/>
        <w:rPr>
          <w:rFonts w:ascii="Tahoma" w:hAnsi="Tahoma" w:cs="Tahoma"/>
          <w:i/>
          <w:color w:val="000000" w:themeColor="text1"/>
          <w:sz w:val="22"/>
          <w:lang w:eastAsia="es-CO"/>
        </w:rPr>
      </w:pPr>
      <w:r w:rsidRPr="00FC38DA">
        <w:rPr>
          <w:rFonts w:ascii="Tahoma" w:hAnsi="Tahoma" w:cs="Tahoma"/>
          <w:i/>
          <w:color w:val="000000" w:themeColor="text1"/>
          <w:sz w:val="22"/>
          <w:lang w:eastAsia="es-CO"/>
        </w:rPr>
        <w:t>  </w:t>
      </w:r>
    </w:p>
    <w:p w14:paraId="6842D22F" w14:textId="77777777" w:rsidR="006239B3" w:rsidRPr="00FC38DA" w:rsidRDefault="006239B3" w:rsidP="00FC38DA">
      <w:pPr>
        <w:ind w:left="426" w:right="420"/>
        <w:jc w:val="both"/>
        <w:rPr>
          <w:rFonts w:ascii="Tahoma" w:hAnsi="Tahoma" w:cs="Tahoma"/>
          <w:i/>
          <w:color w:val="000000" w:themeColor="text1"/>
          <w:sz w:val="22"/>
          <w:lang w:eastAsia="es-CO"/>
        </w:rPr>
      </w:pPr>
      <w:r w:rsidRPr="00FC38DA">
        <w:rPr>
          <w:rFonts w:ascii="Tahoma" w:hAnsi="Tahoma" w:cs="Tahoma"/>
          <w:i/>
          <w:color w:val="000000" w:themeColor="text1"/>
          <w:sz w:val="22"/>
          <w:lang w:eastAsia="es-CO"/>
        </w:rPr>
        <w:t>b) La valoración al paciente o persona objeto de dictamen deberá realizarse dentro de los diez (10) días hábiles siguientes; </w:t>
      </w:r>
    </w:p>
    <w:p w14:paraId="668632E2" w14:textId="77777777" w:rsidR="006239B3" w:rsidRPr="00FC38DA" w:rsidRDefault="006239B3" w:rsidP="00FC38DA">
      <w:pPr>
        <w:ind w:left="426" w:right="420"/>
        <w:jc w:val="both"/>
        <w:rPr>
          <w:rFonts w:ascii="Tahoma" w:hAnsi="Tahoma" w:cs="Tahoma"/>
          <w:i/>
          <w:color w:val="000000" w:themeColor="text1"/>
          <w:sz w:val="22"/>
          <w:lang w:eastAsia="es-CO"/>
        </w:rPr>
      </w:pPr>
      <w:r w:rsidRPr="00FC38DA">
        <w:rPr>
          <w:rFonts w:ascii="Tahoma" w:hAnsi="Tahoma" w:cs="Tahoma"/>
          <w:i/>
          <w:color w:val="000000" w:themeColor="text1"/>
          <w:sz w:val="22"/>
          <w:lang w:eastAsia="es-CO"/>
        </w:rPr>
        <w:t>  </w:t>
      </w:r>
    </w:p>
    <w:p w14:paraId="455AF1D3" w14:textId="77777777" w:rsidR="006239B3" w:rsidRPr="00FC38DA" w:rsidRDefault="006239B3" w:rsidP="00FC38DA">
      <w:pPr>
        <w:ind w:left="426" w:right="420"/>
        <w:jc w:val="both"/>
        <w:rPr>
          <w:rFonts w:ascii="Tahoma" w:hAnsi="Tahoma" w:cs="Tahoma"/>
          <w:i/>
          <w:color w:val="000000" w:themeColor="text1"/>
          <w:sz w:val="22"/>
          <w:lang w:eastAsia="es-CO"/>
        </w:rPr>
      </w:pPr>
      <w:r w:rsidRPr="00FC38DA">
        <w:rPr>
          <w:rFonts w:ascii="Tahoma" w:hAnsi="Tahoma" w:cs="Tahoma"/>
          <w:i/>
          <w:color w:val="000000" w:themeColor="text1"/>
          <w:sz w:val="22"/>
          <w:lang w:eastAsia="es-CO"/>
        </w:rPr>
        <w:t>c) En caso de no asistencia del paciente a la valoración, en el término anterior, al siguiente día el Director Administrativo y Financiero de la junta citará nuevamente por correo físico que evidencie el recibido de la citación para la valoración, esta última deberá realizarse dentro de los quince (15) días calendarios siguientes al envío de la comunicación; </w:t>
      </w:r>
    </w:p>
    <w:p w14:paraId="4CFC10CE" w14:textId="77777777" w:rsidR="006239B3" w:rsidRPr="00FC38DA" w:rsidRDefault="006239B3" w:rsidP="00FC38DA">
      <w:pPr>
        <w:ind w:left="426" w:right="420"/>
        <w:jc w:val="both"/>
        <w:rPr>
          <w:rFonts w:ascii="Tahoma" w:hAnsi="Tahoma" w:cs="Tahoma"/>
          <w:i/>
          <w:color w:val="000000" w:themeColor="text1"/>
          <w:sz w:val="22"/>
          <w:lang w:eastAsia="es-CO"/>
        </w:rPr>
      </w:pPr>
      <w:r w:rsidRPr="00FC38DA">
        <w:rPr>
          <w:rFonts w:ascii="Tahoma" w:hAnsi="Tahoma" w:cs="Tahoma"/>
          <w:i/>
          <w:color w:val="000000" w:themeColor="text1"/>
          <w:sz w:val="22"/>
          <w:lang w:eastAsia="es-CO"/>
        </w:rPr>
        <w:t>  </w:t>
      </w:r>
    </w:p>
    <w:p w14:paraId="7D1D90EA" w14:textId="77777777" w:rsidR="006239B3" w:rsidRPr="00FC38DA" w:rsidRDefault="006239B3" w:rsidP="00FC38DA">
      <w:pPr>
        <w:ind w:left="426" w:right="420"/>
        <w:jc w:val="both"/>
        <w:rPr>
          <w:rFonts w:ascii="Tahoma" w:hAnsi="Tahoma" w:cs="Tahoma"/>
          <w:i/>
          <w:color w:val="000000" w:themeColor="text1"/>
          <w:sz w:val="22"/>
          <w:lang w:eastAsia="es-CO"/>
        </w:rPr>
      </w:pPr>
      <w:r w:rsidRPr="00FC38DA">
        <w:rPr>
          <w:rFonts w:ascii="Tahoma" w:hAnsi="Tahoma" w:cs="Tahoma"/>
          <w:i/>
          <w:color w:val="000000" w:themeColor="text1"/>
          <w:sz w:val="22"/>
          <w:lang w:eastAsia="es-CO"/>
        </w:rPr>
        <w:t xml:space="preserve">d) En caso de no asistencia del paciente a la valoración, en el término anterior, al siguiente día luego del paso anterior, el Director Administrativo y Financiero de la junta dará aviso por escrito a la Administradora de Riesgos Laborales o Administradora del Sistema General de Pensiones de acuerdo a si la calificación en primera oportunidad fue de origen común o laboral, cuya constancia debe reposar en </w:t>
      </w:r>
      <w:r w:rsidRPr="00FC38DA">
        <w:rPr>
          <w:rFonts w:ascii="Tahoma" w:hAnsi="Tahoma" w:cs="Tahoma"/>
          <w:i/>
          <w:color w:val="000000" w:themeColor="text1"/>
          <w:sz w:val="22"/>
          <w:lang w:eastAsia="es-CO"/>
        </w:rPr>
        <w:lastRenderedPageBreak/>
        <w:t>el expediente, indicándole la nueva fecha y hora en la que se debe presentar el paciente para que esta lo contacte y realice las gestiones para su asistencia. La valoración de la persona se deberá realizar dentro de los quince (15) días calendarios siguientes al recibo de la comunicación escrita a las Entidades anteriormente mencionadas; </w:t>
      </w:r>
    </w:p>
    <w:p w14:paraId="724D584A" w14:textId="77777777" w:rsidR="006239B3" w:rsidRPr="00FC38DA" w:rsidRDefault="006239B3" w:rsidP="00FC38DA">
      <w:pPr>
        <w:ind w:left="426" w:right="420"/>
        <w:jc w:val="both"/>
        <w:rPr>
          <w:rFonts w:ascii="Tahoma" w:hAnsi="Tahoma" w:cs="Tahoma"/>
          <w:i/>
          <w:color w:val="000000" w:themeColor="text1"/>
          <w:sz w:val="22"/>
          <w:lang w:eastAsia="es-CO"/>
        </w:rPr>
      </w:pPr>
      <w:r w:rsidRPr="00FC38DA">
        <w:rPr>
          <w:rFonts w:ascii="Tahoma" w:hAnsi="Tahoma" w:cs="Tahoma"/>
          <w:i/>
          <w:color w:val="000000" w:themeColor="text1"/>
          <w:sz w:val="22"/>
          <w:lang w:eastAsia="es-CO"/>
        </w:rPr>
        <w:t>  </w:t>
      </w:r>
    </w:p>
    <w:p w14:paraId="1C4115AE" w14:textId="77777777" w:rsidR="006239B3" w:rsidRPr="00FC38DA" w:rsidRDefault="006239B3" w:rsidP="00FC38DA">
      <w:pPr>
        <w:ind w:left="426" w:right="420"/>
        <w:jc w:val="both"/>
        <w:rPr>
          <w:rFonts w:ascii="Tahoma" w:hAnsi="Tahoma" w:cs="Tahoma"/>
          <w:i/>
          <w:color w:val="000000" w:themeColor="text1"/>
          <w:sz w:val="22"/>
          <w:lang w:eastAsia="es-CO"/>
        </w:rPr>
      </w:pPr>
      <w:r w:rsidRPr="00FC38DA">
        <w:rPr>
          <w:rFonts w:ascii="Tahoma" w:hAnsi="Tahoma" w:cs="Tahoma"/>
          <w:i/>
          <w:color w:val="000000" w:themeColor="text1"/>
          <w:sz w:val="22"/>
          <w:lang w:eastAsia="es-CO"/>
        </w:rPr>
        <w:t>e) Dentro de los cinco (5) días hábiles posteriores a la valoración del paciente, el médico ponente estudiará las pruebas y documentos suministrados y radicará la ponencia; </w:t>
      </w:r>
    </w:p>
    <w:p w14:paraId="07E9855D" w14:textId="77777777" w:rsidR="006239B3" w:rsidRPr="00FC38DA" w:rsidRDefault="006239B3" w:rsidP="00FC38DA">
      <w:pPr>
        <w:ind w:left="426" w:right="420"/>
        <w:jc w:val="both"/>
        <w:rPr>
          <w:rFonts w:ascii="Tahoma" w:hAnsi="Tahoma" w:cs="Tahoma"/>
          <w:i/>
          <w:color w:val="000000" w:themeColor="text1"/>
          <w:sz w:val="22"/>
          <w:lang w:eastAsia="es-CO"/>
        </w:rPr>
      </w:pPr>
      <w:r w:rsidRPr="00FC38DA">
        <w:rPr>
          <w:rFonts w:ascii="Tahoma" w:hAnsi="Tahoma" w:cs="Tahoma"/>
          <w:i/>
          <w:color w:val="000000" w:themeColor="text1"/>
          <w:sz w:val="22"/>
          <w:lang w:eastAsia="es-CO"/>
        </w:rPr>
        <w:t>  </w:t>
      </w:r>
    </w:p>
    <w:p w14:paraId="24ADE966" w14:textId="77777777" w:rsidR="006239B3" w:rsidRPr="00FC38DA" w:rsidRDefault="006239B3" w:rsidP="00FC38DA">
      <w:pPr>
        <w:ind w:left="426" w:right="420"/>
        <w:jc w:val="both"/>
        <w:rPr>
          <w:rFonts w:ascii="Tahoma" w:hAnsi="Tahoma" w:cs="Tahoma"/>
          <w:i/>
          <w:color w:val="000000" w:themeColor="text1"/>
          <w:sz w:val="22"/>
          <w:lang w:eastAsia="es-CO"/>
        </w:rPr>
      </w:pPr>
      <w:r w:rsidRPr="00FC38DA">
        <w:rPr>
          <w:rFonts w:ascii="Tahoma" w:hAnsi="Tahoma" w:cs="Tahoma"/>
          <w:i/>
          <w:color w:val="000000" w:themeColor="text1"/>
          <w:sz w:val="22"/>
          <w:lang w:eastAsia="es-CO"/>
        </w:rPr>
        <w:t>f) Cuando el médico ponente solicite la práctica de pruebas o la realización de valoraciones por especialistas, este las registrará en la solicitud de práctica de pruebas que las ordena señalando el término para practicarlas de conformidad con el presente decreto; </w:t>
      </w:r>
    </w:p>
    <w:p w14:paraId="3EDFB2C4" w14:textId="77777777" w:rsidR="006239B3" w:rsidRPr="00FC38DA" w:rsidRDefault="006239B3" w:rsidP="00FC38DA">
      <w:pPr>
        <w:ind w:left="426" w:right="420"/>
        <w:jc w:val="both"/>
        <w:rPr>
          <w:rFonts w:ascii="Tahoma" w:hAnsi="Tahoma" w:cs="Tahoma"/>
          <w:i/>
          <w:color w:val="000000" w:themeColor="text1"/>
          <w:sz w:val="22"/>
          <w:lang w:eastAsia="es-CO"/>
        </w:rPr>
      </w:pPr>
      <w:r w:rsidRPr="00FC38DA">
        <w:rPr>
          <w:rFonts w:ascii="Tahoma" w:hAnsi="Tahoma" w:cs="Tahoma"/>
          <w:i/>
          <w:color w:val="000000" w:themeColor="text1"/>
          <w:sz w:val="22"/>
          <w:lang w:eastAsia="es-CO"/>
        </w:rPr>
        <w:t>  </w:t>
      </w:r>
    </w:p>
    <w:p w14:paraId="26D9D256" w14:textId="77777777" w:rsidR="006239B3" w:rsidRPr="00FC38DA" w:rsidRDefault="006239B3" w:rsidP="00FC38DA">
      <w:pPr>
        <w:ind w:left="426" w:right="420"/>
        <w:jc w:val="both"/>
        <w:rPr>
          <w:rFonts w:ascii="Tahoma" w:hAnsi="Tahoma" w:cs="Tahoma"/>
          <w:i/>
          <w:color w:val="000000" w:themeColor="text1"/>
          <w:sz w:val="22"/>
          <w:lang w:eastAsia="es-CO"/>
        </w:rPr>
      </w:pPr>
      <w:r w:rsidRPr="00FC38DA">
        <w:rPr>
          <w:rFonts w:ascii="Tahoma" w:hAnsi="Tahoma" w:cs="Tahoma"/>
          <w:i/>
          <w:color w:val="000000" w:themeColor="text1"/>
          <w:sz w:val="22"/>
          <w:lang w:eastAsia="es-CO"/>
        </w:rPr>
        <w:t>g) Recibidos los resultados de las pruebas o valoraciones solicitadas, el médico ponente radicará el proyecto de dictamen dentro de los dos (2) días hábiles a su recibo y se incluirá el caso en la siguiente reunión privada de la junta; </w:t>
      </w:r>
    </w:p>
    <w:p w14:paraId="0D66EB83" w14:textId="77777777" w:rsidR="006239B3" w:rsidRPr="00FC38DA" w:rsidRDefault="006239B3" w:rsidP="00FC38DA">
      <w:pPr>
        <w:ind w:left="426" w:right="420"/>
        <w:jc w:val="both"/>
        <w:rPr>
          <w:rFonts w:ascii="Tahoma" w:hAnsi="Tahoma" w:cs="Tahoma"/>
          <w:i/>
          <w:color w:val="000000" w:themeColor="text1"/>
          <w:sz w:val="22"/>
          <w:lang w:eastAsia="es-CO"/>
        </w:rPr>
      </w:pPr>
      <w:r w:rsidRPr="00FC38DA">
        <w:rPr>
          <w:rFonts w:ascii="Tahoma" w:hAnsi="Tahoma" w:cs="Tahoma"/>
          <w:i/>
          <w:color w:val="000000" w:themeColor="text1"/>
          <w:sz w:val="22"/>
          <w:lang w:eastAsia="es-CO"/>
        </w:rPr>
        <w:t>  </w:t>
      </w:r>
    </w:p>
    <w:p w14:paraId="4065B1E5" w14:textId="77777777" w:rsidR="006239B3" w:rsidRPr="00FC38DA" w:rsidRDefault="006239B3" w:rsidP="00FC38DA">
      <w:pPr>
        <w:ind w:left="426" w:right="420"/>
        <w:jc w:val="both"/>
        <w:rPr>
          <w:rFonts w:ascii="Tahoma" w:hAnsi="Tahoma" w:cs="Tahoma"/>
          <w:i/>
          <w:color w:val="000000" w:themeColor="text1"/>
          <w:sz w:val="22"/>
          <w:lang w:eastAsia="es-CO"/>
        </w:rPr>
      </w:pPr>
      <w:r w:rsidRPr="00FC38DA">
        <w:rPr>
          <w:rFonts w:ascii="Tahoma" w:hAnsi="Tahoma" w:cs="Tahoma"/>
          <w:i/>
          <w:color w:val="000000" w:themeColor="text1"/>
          <w:sz w:val="22"/>
          <w:lang w:eastAsia="es-CO"/>
        </w:rPr>
        <w:t>h) Una vez radicada la ponencia el Director Administrativo y Financiero procederá a agendar el caso en la siguiente audiencia privada de decisión, que en todo no caso no podrá ser superior a cinco (5) días hábiles. </w:t>
      </w:r>
    </w:p>
    <w:p w14:paraId="1866659A" w14:textId="77777777" w:rsidR="006239B3" w:rsidRPr="00FC38DA" w:rsidRDefault="006239B3" w:rsidP="00FC38DA">
      <w:pPr>
        <w:ind w:left="426" w:right="420"/>
        <w:jc w:val="both"/>
        <w:rPr>
          <w:rFonts w:ascii="Tahoma" w:hAnsi="Tahoma" w:cs="Tahoma"/>
          <w:i/>
          <w:color w:val="000000" w:themeColor="text1"/>
          <w:sz w:val="22"/>
          <w:lang w:eastAsia="es-CO"/>
        </w:rPr>
      </w:pPr>
      <w:r w:rsidRPr="00FC38DA">
        <w:rPr>
          <w:rFonts w:ascii="Tahoma" w:hAnsi="Tahoma" w:cs="Tahoma"/>
          <w:i/>
          <w:color w:val="000000" w:themeColor="text1"/>
          <w:sz w:val="22"/>
          <w:lang w:eastAsia="es-CO"/>
        </w:rPr>
        <w:t>  </w:t>
      </w:r>
    </w:p>
    <w:p w14:paraId="2B547C65" w14:textId="77777777" w:rsidR="006239B3" w:rsidRPr="00FC38DA" w:rsidRDefault="006239B3" w:rsidP="00FC38DA">
      <w:pPr>
        <w:ind w:left="426" w:right="420"/>
        <w:jc w:val="both"/>
        <w:rPr>
          <w:rFonts w:ascii="Tahoma" w:hAnsi="Tahoma" w:cs="Tahoma"/>
          <w:i/>
          <w:color w:val="000000" w:themeColor="text1"/>
          <w:sz w:val="22"/>
          <w:lang w:eastAsia="es-CO"/>
        </w:rPr>
      </w:pPr>
      <w:r w:rsidRPr="00FC38DA">
        <w:rPr>
          <w:rFonts w:ascii="Tahoma" w:hAnsi="Tahoma" w:cs="Tahoma"/>
          <w:b/>
          <w:bCs/>
          <w:i/>
          <w:color w:val="000000" w:themeColor="text1"/>
          <w:sz w:val="22"/>
          <w:lang w:eastAsia="es-CO"/>
        </w:rPr>
        <w:t>Parágrafo 1</w:t>
      </w:r>
      <w:r w:rsidRPr="00FC38DA">
        <w:rPr>
          <w:rFonts w:ascii="Tahoma" w:hAnsi="Tahoma" w:cs="Tahoma"/>
          <w:i/>
          <w:iCs/>
          <w:color w:val="000000" w:themeColor="text1"/>
          <w:sz w:val="22"/>
          <w:lang w:eastAsia="es-CO"/>
        </w:rPr>
        <w:t>°</w:t>
      </w:r>
      <w:r w:rsidRPr="00FC38DA">
        <w:rPr>
          <w:rFonts w:ascii="Tahoma" w:hAnsi="Tahoma" w:cs="Tahoma"/>
          <w:i/>
          <w:color w:val="000000" w:themeColor="text1"/>
          <w:sz w:val="22"/>
          <w:lang w:eastAsia="es-CO"/>
        </w:rPr>
        <w:t>. De conformidad con el artículo 142 del Decreto número 19 de 2012 la Junta Nacional deberá decidir la apelación que haya sido impuesta, en un término de cinco (5) días hábiles contados a partir de la radicación de la ponencia. </w:t>
      </w:r>
    </w:p>
    <w:p w14:paraId="6334F20D" w14:textId="77777777" w:rsidR="006239B3" w:rsidRPr="00FC38DA" w:rsidRDefault="006239B3" w:rsidP="00FC38DA">
      <w:pPr>
        <w:ind w:left="426" w:right="420"/>
        <w:jc w:val="both"/>
        <w:rPr>
          <w:rFonts w:ascii="Tahoma" w:hAnsi="Tahoma" w:cs="Tahoma"/>
          <w:i/>
          <w:color w:val="000000" w:themeColor="text1"/>
          <w:sz w:val="22"/>
          <w:lang w:eastAsia="es-CO"/>
        </w:rPr>
      </w:pPr>
      <w:r w:rsidRPr="00FC38DA">
        <w:rPr>
          <w:rFonts w:ascii="Tahoma" w:hAnsi="Tahoma" w:cs="Tahoma"/>
          <w:i/>
          <w:color w:val="000000" w:themeColor="text1"/>
          <w:sz w:val="22"/>
          <w:lang w:eastAsia="es-CO"/>
        </w:rPr>
        <w:t>  </w:t>
      </w:r>
    </w:p>
    <w:p w14:paraId="0136C1E1" w14:textId="77777777" w:rsidR="006239B3" w:rsidRPr="00FC38DA" w:rsidRDefault="006239B3" w:rsidP="00FC38DA">
      <w:pPr>
        <w:ind w:left="426" w:right="420"/>
        <w:jc w:val="both"/>
        <w:rPr>
          <w:rFonts w:ascii="Tahoma" w:hAnsi="Tahoma" w:cs="Tahoma"/>
          <w:i/>
          <w:color w:val="000000" w:themeColor="text1"/>
          <w:sz w:val="22"/>
          <w:lang w:eastAsia="es-CO"/>
        </w:rPr>
      </w:pPr>
      <w:r w:rsidRPr="00FC38DA">
        <w:rPr>
          <w:rFonts w:ascii="Tahoma" w:hAnsi="Tahoma" w:cs="Tahoma"/>
          <w:b/>
          <w:bCs/>
          <w:i/>
          <w:color w:val="000000" w:themeColor="text1"/>
          <w:sz w:val="22"/>
          <w:lang w:eastAsia="es-CO"/>
        </w:rPr>
        <w:t>Parágrafo 2°.</w:t>
      </w:r>
      <w:r w:rsidRPr="00FC38DA">
        <w:rPr>
          <w:rFonts w:ascii="Tahoma" w:hAnsi="Tahoma" w:cs="Tahoma"/>
          <w:i/>
          <w:color w:val="000000" w:themeColor="text1"/>
          <w:sz w:val="22"/>
          <w:lang w:eastAsia="es-CO"/>
        </w:rPr>
        <w:t> De comprobarse la imposibilidad de asistir a la cita de la persona a valorar, el médico ponente se trasladará para su valoración salvo que se demuestre la imposibilidad de traslado por caso fortuito o fuerza mayor, evento en el cual, se podrá dictaminar de acuerdo a las pruebas allegadas a la junta. En todo caso la suspensión del trámite de valoración no podrá ser superior a sesenta (60) días calendario. </w:t>
      </w:r>
    </w:p>
    <w:p w14:paraId="2CB89075" w14:textId="77777777" w:rsidR="006239B3" w:rsidRPr="00FC38DA" w:rsidRDefault="006239B3" w:rsidP="00FC38DA">
      <w:pPr>
        <w:ind w:left="426" w:right="420"/>
        <w:jc w:val="both"/>
        <w:rPr>
          <w:rFonts w:ascii="Tahoma" w:hAnsi="Tahoma" w:cs="Tahoma"/>
          <w:i/>
          <w:color w:val="000000" w:themeColor="text1"/>
          <w:sz w:val="22"/>
          <w:lang w:eastAsia="es-CO"/>
        </w:rPr>
      </w:pPr>
      <w:r w:rsidRPr="00FC38DA">
        <w:rPr>
          <w:rFonts w:ascii="Tahoma" w:hAnsi="Tahoma" w:cs="Tahoma"/>
          <w:i/>
          <w:color w:val="000000" w:themeColor="text1"/>
          <w:sz w:val="22"/>
          <w:lang w:eastAsia="es-CO"/>
        </w:rPr>
        <w:t>  </w:t>
      </w:r>
    </w:p>
    <w:p w14:paraId="3F8AA96E" w14:textId="77777777" w:rsidR="006239B3" w:rsidRPr="00FC38DA" w:rsidRDefault="006239B3" w:rsidP="00FC38DA">
      <w:pPr>
        <w:ind w:left="426" w:right="420"/>
        <w:jc w:val="both"/>
        <w:rPr>
          <w:rFonts w:ascii="Tahoma" w:hAnsi="Tahoma" w:cs="Tahoma"/>
          <w:i/>
          <w:color w:val="000000" w:themeColor="text1"/>
          <w:sz w:val="22"/>
          <w:lang w:eastAsia="es-CO"/>
        </w:rPr>
      </w:pPr>
      <w:r w:rsidRPr="00FC38DA">
        <w:rPr>
          <w:rFonts w:ascii="Tahoma" w:hAnsi="Tahoma" w:cs="Tahoma"/>
          <w:b/>
          <w:bCs/>
          <w:i/>
          <w:color w:val="000000" w:themeColor="text1"/>
          <w:sz w:val="22"/>
          <w:lang w:eastAsia="es-CO"/>
        </w:rPr>
        <w:t>Parágrafo 3°.</w:t>
      </w:r>
      <w:r w:rsidRPr="00FC38DA">
        <w:rPr>
          <w:rFonts w:ascii="Tahoma" w:hAnsi="Tahoma" w:cs="Tahoma"/>
          <w:i/>
          <w:color w:val="000000" w:themeColor="text1"/>
          <w:sz w:val="22"/>
          <w:lang w:eastAsia="es-CO"/>
        </w:rPr>
        <w:t> Si la persona objeto de valoración no asiste a la cita fijada por el Director Administrativo y Financiero de la junta, una vez se surta el procedimiento descrito en el literal a), c) y d) del presente artículo este dará aviso por escrito a las partes interesadas, cuya constancia debe reposar en el expediente y se procederá a emitir el dictamen con lo que repose en el expediente. </w:t>
      </w:r>
    </w:p>
    <w:p w14:paraId="4592A688" w14:textId="77777777" w:rsidR="006239B3" w:rsidRPr="00FC38DA" w:rsidRDefault="006239B3" w:rsidP="00FC38DA">
      <w:pPr>
        <w:ind w:left="426" w:right="420"/>
        <w:jc w:val="both"/>
        <w:rPr>
          <w:rFonts w:ascii="Tahoma" w:hAnsi="Tahoma" w:cs="Tahoma"/>
          <w:i/>
          <w:color w:val="000000" w:themeColor="text1"/>
          <w:sz w:val="22"/>
          <w:lang w:eastAsia="es-CO"/>
        </w:rPr>
      </w:pPr>
      <w:r w:rsidRPr="00FC38DA">
        <w:rPr>
          <w:rFonts w:ascii="Tahoma" w:hAnsi="Tahoma" w:cs="Tahoma"/>
          <w:i/>
          <w:color w:val="000000" w:themeColor="text1"/>
          <w:sz w:val="22"/>
          <w:lang w:eastAsia="es-CO"/>
        </w:rPr>
        <w:t>  </w:t>
      </w:r>
    </w:p>
    <w:p w14:paraId="260B8F2B" w14:textId="77777777" w:rsidR="006239B3" w:rsidRPr="00FC38DA" w:rsidRDefault="006239B3" w:rsidP="00FC38DA">
      <w:pPr>
        <w:ind w:left="426" w:right="420"/>
        <w:jc w:val="both"/>
        <w:rPr>
          <w:rFonts w:ascii="Tahoma" w:hAnsi="Tahoma" w:cs="Tahoma"/>
          <w:i/>
          <w:color w:val="000000" w:themeColor="text1"/>
          <w:sz w:val="22"/>
          <w:lang w:eastAsia="es-CO"/>
        </w:rPr>
      </w:pPr>
      <w:r w:rsidRPr="00FC38DA">
        <w:rPr>
          <w:rFonts w:ascii="Tahoma" w:hAnsi="Tahoma" w:cs="Tahoma"/>
          <w:b/>
          <w:bCs/>
          <w:i/>
          <w:color w:val="000000" w:themeColor="text1"/>
          <w:sz w:val="22"/>
          <w:lang w:eastAsia="es-CO"/>
        </w:rPr>
        <w:t>Parágrafo 4°.</w:t>
      </w:r>
      <w:r w:rsidRPr="00FC38DA">
        <w:rPr>
          <w:rFonts w:ascii="Tahoma" w:hAnsi="Tahoma" w:cs="Tahoma"/>
          <w:i/>
          <w:color w:val="000000" w:themeColor="text1"/>
          <w:sz w:val="22"/>
          <w:lang w:eastAsia="es-CO"/>
        </w:rPr>
        <w:t> Para realizar las valoraciones de la persona objeto de dictamen está prohibida que se realice de manera simultánea para varios pacientes ya que esta debe ser de manera individual. </w:t>
      </w:r>
    </w:p>
    <w:p w14:paraId="24801D58" w14:textId="77777777" w:rsidR="006239B3" w:rsidRPr="00FC38DA" w:rsidRDefault="006239B3" w:rsidP="00FC38DA">
      <w:pPr>
        <w:ind w:left="426" w:right="420"/>
        <w:jc w:val="both"/>
        <w:rPr>
          <w:rFonts w:ascii="Tahoma" w:hAnsi="Tahoma" w:cs="Tahoma"/>
          <w:i/>
          <w:color w:val="000000" w:themeColor="text1"/>
          <w:sz w:val="22"/>
          <w:lang w:eastAsia="es-CO"/>
        </w:rPr>
      </w:pPr>
      <w:r w:rsidRPr="00FC38DA">
        <w:rPr>
          <w:rFonts w:ascii="Tahoma" w:hAnsi="Tahoma" w:cs="Tahoma"/>
          <w:i/>
          <w:color w:val="000000" w:themeColor="text1"/>
          <w:sz w:val="22"/>
          <w:lang w:eastAsia="es-CO"/>
        </w:rPr>
        <w:t>  </w:t>
      </w:r>
    </w:p>
    <w:p w14:paraId="61F27FB3" w14:textId="77777777" w:rsidR="006239B3" w:rsidRPr="00FC38DA" w:rsidRDefault="006239B3" w:rsidP="00FC38DA">
      <w:pPr>
        <w:ind w:left="426" w:right="420"/>
        <w:jc w:val="both"/>
        <w:rPr>
          <w:rFonts w:ascii="Tahoma" w:hAnsi="Tahoma" w:cs="Tahoma"/>
          <w:i/>
          <w:color w:val="000000" w:themeColor="text1"/>
          <w:sz w:val="22"/>
          <w:lang w:eastAsia="es-CO"/>
        </w:rPr>
      </w:pPr>
      <w:r w:rsidRPr="00FC38DA">
        <w:rPr>
          <w:rFonts w:ascii="Tahoma" w:hAnsi="Tahoma" w:cs="Tahoma"/>
          <w:b/>
          <w:bCs/>
          <w:i/>
          <w:color w:val="000000" w:themeColor="text1"/>
          <w:sz w:val="22"/>
          <w:lang w:eastAsia="es-CO"/>
        </w:rPr>
        <w:t>Parágrafo 5°.</w:t>
      </w:r>
      <w:r w:rsidRPr="00FC38DA">
        <w:rPr>
          <w:rFonts w:ascii="Tahoma" w:hAnsi="Tahoma" w:cs="Tahoma"/>
          <w:i/>
          <w:color w:val="000000" w:themeColor="text1"/>
          <w:sz w:val="22"/>
          <w:lang w:eastAsia="es-CO"/>
        </w:rPr>
        <w:t> Los términos de tiempo establecidos en el presente artículo serán sucesivos entre un trámite y el que le sigue. </w:t>
      </w:r>
    </w:p>
    <w:p w14:paraId="2F19E1DA" w14:textId="77777777" w:rsidR="006239B3" w:rsidRPr="00F929C8" w:rsidRDefault="006239B3" w:rsidP="00FC38DA">
      <w:pPr>
        <w:spacing w:line="276" w:lineRule="auto"/>
        <w:rPr>
          <w:rFonts w:ascii="Tahoma" w:hAnsi="Tahoma" w:cs="Tahoma"/>
          <w:color w:val="000000" w:themeColor="text1"/>
          <w:lang w:eastAsia="es-CO"/>
        </w:rPr>
      </w:pPr>
      <w:r w:rsidRPr="00F929C8">
        <w:rPr>
          <w:rFonts w:ascii="Tahoma" w:hAnsi="Tahoma" w:cs="Tahoma"/>
          <w:color w:val="000000" w:themeColor="text1"/>
          <w:lang w:eastAsia="es-CO"/>
        </w:rPr>
        <w:t>  </w:t>
      </w:r>
    </w:p>
    <w:p w14:paraId="3F98EB9A" w14:textId="77777777" w:rsidR="006239B3" w:rsidRPr="00F929C8" w:rsidRDefault="006239B3" w:rsidP="00FC38DA">
      <w:pPr>
        <w:numPr>
          <w:ilvl w:val="1"/>
          <w:numId w:val="15"/>
        </w:numPr>
        <w:spacing w:line="276" w:lineRule="auto"/>
        <w:jc w:val="both"/>
        <w:rPr>
          <w:rFonts w:ascii="Tahoma" w:eastAsia="Calibri" w:hAnsi="Tahoma" w:cs="Tahoma"/>
          <w:b/>
          <w:bCs/>
          <w:color w:val="000000" w:themeColor="text1"/>
        </w:rPr>
      </w:pPr>
      <w:r w:rsidRPr="00F929C8">
        <w:rPr>
          <w:rFonts w:ascii="Tahoma" w:eastAsia="Calibri" w:hAnsi="Tahoma" w:cs="Tahoma"/>
          <w:b/>
          <w:bCs/>
          <w:color w:val="000000" w:themeColor="text1"/>
        </w:rPr>
        <w:t>Precedente Jurisprudencial respecto al trámite de Calificación de Pérdida de Capacidad Laboral con miras al reconocimiento y pago de la Pensión de Invalidez</w:t>
      </w:r>
    </w:p>
    <w:p w14:paraId="68933D7F" w14:textId="77777777" w:rsidR="006239B3" w:rsidRPr="00F929C8" w:rsidRDefault="006239B3" w:rsidP="00FC38DA">
      <w:pPr>
        <w:spacing w:line="276" w:lineRule="auto"/>
        <w:ind w:left="709"/>
        <w:jc w:val="both"/>
        <w:rPr>
          <w:rFonts w:ascii="Tahoma" w:eastAsia="Calibri" w:hAnsi="Tahoma" w:cs="Tahoma"/>
          <w:b/>
          <w:bCs/>
          <w:color w:val="000000" w:themeColor="text1"/>
        </w:rPr>
      </w:pPr>
    </w:p>
    <w:p w14:paraId="73AB2712" w14:textId="77777777" w:rsidR="006239B3" w:rsidRPr="00F929C8" w:rsidRDefault="006239B3" w:rsidP="006A56BC">
      <w:pPr>
        <w:spacing w:line="276" w:lineRule="auto"/>
        <w:jc w:val="both"/>
        <w:rPr>
          <w:rFonts w:ascii="Tahoma" w:eastAsia="Calibri" w:hAnsi="Tahoma" w:cs="Tahoma"/>
          <w:bCs/>
          <w:color w:val="000000" w:themeColor="text1"/>
        </w:rPr>
      </w:pPr>
      <w:r w:rsidRPr="00F929C8">
        <w:rPr>
          <w:rFonts w:ascii="Tahoma" w:eastAsia="Calibri" w:hAnsi="Tahoma" w:cs="Tahoma"/>
          <w:bCs/>
          <w:color w:val="000000" w:themeColor="text1"/>
        </w:rPr>
        <w:t>La Corte Constitucional en sentencia T-044 de 2018, explicó que el trámite de la calificación de la pérdida de capacidad laboral es un requisito de acceso a la pensión de invalidez en los siguientes términos:</w:t>
      </w:r>
    </w:p>
    <w:p w14:paraId="0806DA00" w14:textId="77777777" w:rsidR="006239B3" w:rsidRPr="00F929C8" w:rsidRDefault="006239B3" w:rsidP="00FC38DA">
      <w:pPr>
        <w:spacing w:line="276" w:lineRule="auto"/>
        <w:jc w:val="both"/>
        <w:rPr>
          <w:rFonts w:ascii="Tahoma" w:eastAsia="Calibri" w:hAnsi="Tahoma" w:cs="Tahoma"/>
          <w:bCs/>
          <w:color w:val="000000" w:themeColor="text1"/>
          <w:highlight w:val="darkGray"/>
        </w:rPr>
      </w:pPr>
    </w:p>
    <w:p w14:paraId="09E5DA3D" w14:textId="77777777" w:rsidR="006239B3" w:rsidRPr="00FC38DA" w:rsidRDefault="006239B3" w:rsidP="00FC38DA">
      <w:pPr>
        <w:ind w:left="426" w:right="420"/>
        <w:jc w:val="both"/>
        <w:rPr>
          <w:rFonts w:ascii="Tahoma" w:eastAsia="Calibri" w:hAnsi="Tahoma" w:cs="Tahoma"/>
          <w:bCs/>
          <w:i/>
          <w:color w:val="000000" w:themeColor="text1"/>
          <w:sz w:val="22"/>
        </w:rPr>
      </w:pPr>
      <w:r w:rsidRPr="00FC38DA">
        <w:rPr>
          <w:rFonts w:ascii="Tahoma" w:eastAsia="Calibri" w:hAnsi="Tahoma" w:cs="Tahoma"/>
          <w:bCs/>
          <w:i/>
          <w:color w:val="000000" w:themeColor="text1"/>
          <w:sz w:val="22"/>
        </w:rPr>
        <w:lastRenderedPageBreak/>
        <w:t>“18. Ahora bien, respecto al problema jurídico materia de esta decisión, interesa concentrarse en el procedimiento previsto para el reconocimiento de la pensión de invalidez.  Como se explicó anteriormente, una de las condiciones requeridas para acceder a esa prestación es la disminución de la capacidad laboral en un porcentaje superior al 50%. Para ello es necesario la calificación de dicha pérdida, procedimiento que, en los términos del artículo 41 a 44 de la Ley 100 de 1993, responde a los siguientes parámetros generales:</w:t>
      </w:r>
    </w:p>
    <w:p w14:paraId="51F21E64" w14:textId="77777777" w:rsidR="006239B3" w:rsidRPr="00FC38DA" w:rsidRDefault="006239B3" w:rsidP="00FC38DA">
      <w:pPr>
        <w:ind w:left="426" w:right="420"/>
        <w:jc w:val="both"/>
        <w:rPr>
          <w:rFonts w:ascii="Tahoma" w:eastAsia="Calibri" w:hAnsi="Tahoma" w:cs="Tahoma"/>
          <w:bCs/>
          <w:i/>
          <w:color w:val="000000" w:themeColor="text1"/>
          <w:sz w:val="22"/>
        </w:rPr>
      </w:pPr>
      <w:r w:rsidRPr="00FC38DA">
        <w:rPr>
          <w:rFonts w:ascii="Tahoma" w:eastAsia="Calibri" w:hAnsi="Tahoma" w:cs="Tahoma"/>
          <w:bCs/>
          <w:i/>
          <w:color w:val="000000" w:themeColor="text1"/>
          <w:sz w:val="22"/>
        </w:rPr>
        <w:t> </w:t>
      </w:r>
    </w:p>
    <w:p w14:paraId="5084C010" w14:textId="77777777" w:rsidR="006239B3" w:rsidRPr="00FC38DA" w:rsidRDefault="006239B3" w:rsidP="00FC38DA">
      <w:pPr>
        <w:ind w:left="426" w:right="420"/>
        <w:jc w:val="both"/>
        <w:rPr>
          <w:rFonts w:ascii="Tahoma" w:eastAsia="Calibri" w:hAnsi="Tahoma" w:cs="Tahoma"/>
          <w:bCs/>
          <w:i/>
          <w:color w:val="000000" w:themeColor="text1"/>
          <w:sz w:val="22"/>
        </w:rPr>
      </w:pPr>
      <w:r w:rsidRPr="00FC38DA">
        <w:rPr>
          <w:rFonts w:ascii="Tahoma" w:eastAsia="Calibri" w:hAnsi="Tahoma" w:cs="Tahoma"/>
          <w:bCs/>
          <w:i/>
          <w:color w:val="000000" w:themeColor="text1"/>
          <w:sz w:val="22"/>
        </w:rPr>
        <w:t>18.1. Las fuentes normativas para la calificación de la pensión de invalidez son tanto las previsiones legales antes anotadas, como el manual único para la calificación de invalidez, que para el efecto expida el Gobierno Nacional. Este manual deberá definir los criterios técnicos de evaluación para calificar la imposibilidad que tenga el afectado para desempeñar su trabajo por pérdida de capacidad laboral (en adelante PCL).</w:t>
      </w:r>
    </w:p>
    <w:p w14:paraId="0FC90892" w14:textId="77777777" w:rsidR="006239B3" w:rsidRPr="00FC38DA" w:rsidRDefault="006239B3" w:rsidP="00FC38DA">
      <w:pPr>
        <w:ind w:left="426" w:right="420"/>
        <w:jc w:val="both"/>
        <w:rPr>
          <w:rFonts w:ascii="Tahoma" w:eastAsia="Calibri" w:hAnsi="Tahoma" w:cs="Tahoma"/>
          <w:bCs/>
          <w:i/>
          <w:color w:val="000000" w:themeColor="text1"/>
          <w:sz w:val="22"/>
        </w:rPr>
      </w:pPr>
      <w:r w:rsidRPr="00FC38DA">
        <w:rPr>
          <w:rFonts w:ascii="Tahoma" w:eastAsia="Calibri" w:hAnsi="Tahoma" w:cs="Tahoma"/>
          <w:bCs/>
          <w:i/>
          <w:color w:val="000000" w:themeColor="text1"/>
          <w:sz w:val="22"/>
        </w:rPr>
        <w:t> </w:t>
      </w:r>
    </w:p>
    <w:p w14:paraId="2E5A8BF4" w14:textId="77777777" w:rsidR="006239B3" w:rsidRPr="00FC38DA" w:rsidRDefault="006239B3" w:rsidP="00FC38DA">
      <w:pPr>
        <w:ind w:left="426" w:right="420"/>
        <w:jc w:val="both"/>
        <w:rPr>
          <w:rFonts w:ascii="Tahoma" w:eastAsia="Calibri" w:hAnsi="Tahoma" w:cs="Tahoma"/>
          <w:bCs/>
          <w:i/>
          <w:color w:val="000000" w:themeColor="text1"/>
          <w:sz w:val="22"/>
        </w:rPr>
      </w:pPr>
      <w:r w:rsidRPr="00FC38DA">
        <w:rPr>
          <w:rFonts w:ascii="Tahoma" w:eastAsia="Calibri" w:hAnsi="Tahoma" w:cs="Tahoma"/>
          <w:bCs/>
          <w:i/>
          <w:color w:val="000000" w:themeColor="text1"/>
          <w:sz w:val="22"/>
        </w:rPr>
        <w:t>18.2. En una primera oportunidad, la calificación de la PCL corresponde a COLPENSIONES, a las administradoras de riesgos laborales y a las compañías de seguros que asuman los riesgos de invalidez y muerte, así como a las entidades promotoras de salud. De acuerdo con las normas citadas, </w:t>
      </w:r>
      <w:r w:rsidRPr="00FC38DA">
        <w:rPr>
          <w:rFonts w:ascii="Tahoma" w:eastAsia="Calibri" w:hAnsi="Tahoma" w:cs="Tahoma"/>
          <w:bCs/>
          <w:i/>
          <w:iCs/>
          <w:color w:val="000000" w:themeColor="text1"/>
          <w:sz w:val="22"/>
        </w:rPr>
        <w:t>“En caso de que el interesado no esté de acuerdo con la calificación deberá manifestar su inconformidad dentro de los diez (10) días siguientes y la entidad deberá remitirlo a las Juntas Regionales de Calificación de Invalidez del orden regional dentro de los cinco (5) días siguientes, cuya decisión será apelable ante la Junta Nacional de Calificación de Invalidez, la cual decidirá en un término de cinco (5) días. Contra dichas decisiones proceden las acciones legales.”</w:t>
      </w:r>
      <w:bookmarkStart w:id="3" w:name="_ftnref42"/>
      <w:r w:rsidRPr="00FC38DA">
        <w:rPr>
          <w:rFonts w:ascii="Tahoma" w:eastAsia="Calibri" w:hAnsi="Tahoma" w:cs="Tahoma"/>
          <w:bCs/>
          <w:i/>
          <w:iCs/>
          <w:color w:val="000000" w:themeColor="text1"/>
          <w:sz w:val="22"/>
        </w:rPr>
        <w:fldChar w:fldCharType="begin"/>
      </w:r>
      <w:r w:rsidRPr="00FC38DA">
        <w:rPr>
          <w:rFonts w:ascii="Tahoma" w:eastAsia="Calibri" w:hAnsi="Tahoma" w:cs="Tahoma"/>
          <w:bCs/>
          <w:i/>
          <w:iCs/>
          <w:color w:val="000000" w:themeColor="text1"/>
          <w:sz w:val="22"/>
        </w:rPr>
        <w:instrText xml:space="preserve"> HYPERLINK "https://www.corteconstitucional.gov.co/relatoria/2018/t-044-18.htm" \l "_ftn42" \o "" </w:instrText>
      </w:r>
      <w:r w:rsidRPr="00FC38DA">
        <w:rPr>
          <w:rFonts w:ascii="Tahoma" w:eastAsia="Calibri" w:hAnsi="Tahoma" w:cs="Tahoma"/>
          <w:bCs/>
          <w:i/>
          <w:iCs/>
          <w:color w:val="000000" w:themeColor="text1"/>
          <w:sz w:val="22"/>
        </w:rPr>
        <w:fldChar w:fldCharType="separate"/>
      </w:r>
      <w:r w:rsidRPr="00FC38DA">
        <w:rPr>
          <w:rFonts w:ascii="Tahoma" w:eastAsia="Calibri" w:hAnsi="Tahoma" w:cs="Tahoma"/>
          <w:b/>
          <w:bCs/>
          <w:i/>
          <w:iCs/>
          <w:color w:val="000000" w:themeColor="text1"/>
          <w:sz w:val="22"/>
          <w:u w:val="single"/>
          <w:vertAlign w:val="superscript"/>
        </w:rPr>
        <w:t>[42]</w:t>
      </w:r>
      <w:r w:rsidRPr="00FC38DA">
        <w:rPr>
          <w:rFonts w:ascii="Tahoma" w:eastAsia="Calibri" w:hAnsi="Tahoma" w:cs="Tahoma"/>
          <w:bCs/>
          <w:i/>
          <w:color w:val="000000" w:themeColor="text1"/>
          <w:sz w:val="22"/>
        </w:rPr>
        <w:fldChar w:fldCharType="end"/>
      </w:r>
      <w:bookmarkEnd w:id="3"/>
      <w:r w:rsidRPr="00FC38DA">
        <w:rPr>
          <w:rFonts w:ascii="Tahoma" w:eastAsia="Calibri" w:hAnsi="Tahoma" w:cs="Tahoma"/>
          <w:bCs/>
          <w:i/>
          <w:color w:val="000000" w:themeColor="text1"/>
          <w:sz w:val="22"/>
        </w:rPr>
        <w:t>.</w:t>
      </w:r>
    </w:p>
    <w:p w14:paraId="62B7CAFB" w14:textId="77777777" w:rsidR="006239B3" w:rsidRPr="00FC38DA" w:rsidRDefault="006239B3" w:rsidP="00FC38DA">
      <w:pPr>
        <w:ind w:left="426" w:right="420"/>
        <w:jc w:val="both"/>
        <w:rPr>
          <w:rFonts w:ascii="Tahoma" w:eastAsia="Calibri" w:hAnsi="Tahoma" w:cs="Tahoma"/>
          <w:bCs/>
          <w:i/>
          <w:color w:val="000000" w:themeColor="text1"/>
          <w:sz w:val="22"/>
        </w:rPr>
      </w:pPr>
      <w:r w:rsidRPr="00FC38DA">
        <w:rPr>
          <w:rFonts w:ascii="Tahoma" w:eastAsia="Calibri" w:hAnsi="Tahoma" w:cs="Tahoma"/>
          <w:bCs/>
          <w:i/>
          <w:color w:val="000000" w:themeColor="text1"/>
          <w:sz w:val="22"/>
        </w:rPr>
        <w:t> </w:t>
      </w:r>
    </w:p>
    <w:p w14:paraId="3FF2F9FE" w14:textId="77777777" w:rsidR="006239B3" w:rsidRPr="00FC38DA" w:rsidRDefault="006239B3" w:rsidP="00FC38DA">
      <w:pPr>
        <w:ind w:left="426" w:right="420"/>
        <w:jc w:val="both"/>
        <w:rPr>
          <w:rFonts w:ascii="Tahoma" w:eastAsia="Calibri" w:hAnsi="Tahoma" w:cs="Tahoma"/>
          <w:bCs/>
          <w:i/>
          <w:color w:val="000000" w:themeColor="text1"/>
          <w:sz w:val="22"/>
        </w:rPr>
      </w:pPr>
      <w:r w:rsidRPr="00FC38DA">
        <w:rPr>
          <w:rFonts w:ascii="Tahoma" w:eastAsia="Calibri" w:hAnsi="Tahoma" w:cs="Tahoma"/>
          <w:bCs/>
          <w:i/>
          <w:color w:val="000000" w:themeColor="text1"/>
          <w:sz w:val="22"/>
        </w:rPr>
        <w:t>18.3. El acto que declara la invalidez debe ser motivado, para lo cual contendrá expresamente los fundamentos de hecho y de derecho que dieron origen a esta decisión, </w:t>
      </w:r>
      <w:r w:rsidRPr="00FC38DA">
        <w:rPr>
          <w:rFonts w:ascii="Tahoma" w:eastAsia="Calibri" w:hAnsi="Tahoma" w:cs="Tahoma"/>
          <w:bCs/>
          <w:i/>
          <w:iCs/>
          <w:color w:val="000000" w:themeColor="text1"/>
          <w:sz w:val="22"/>
        </w:rPr>
        <w:t>“así como la forma y oportunidad en que el interesado puede solicitar la calificación por parte de la Junta Regional y la facultad de recurrir esa calificación ante la Junta Nacional.”</w:t>
      </w:r>
    </w:p>
    <w:p w14:paraId="676D53F2" w14:textId="77777777" w:rsidR="006239B3" w:rsidRPr="00FC38DA" w:rsidRDefault="006239B3" w:rsidP="00FC38DA">
      <w:pPr>
        <w:ind w:left="426" w:right="420"/>
        <w:jc w:val="both"/>
        <w:rPr>
          <w:rFonts w:ascii="Tahoma" w:eastAsia="Calibri" w:hAnsi="Tahoma" w:cs="Tahoma"/>
          <w:bCs/>
          <w:i/>
          <w:color w:val="000000" w:themeColor="text1"/>
          <w:sz w:val="22"/>
        </w:rPr>
      </w:pPr>
      <w:r w:rsidRPr="00FC38DA">
        <w:rPr>
          <w:rFonts w:ascii="Tahoma" w:eastAsia="Calibri" w:hAnsi="Tahoma" w:cs="Tahoma"/>
          <w:bCs/>
          <w:i/>
          <w:color w:val="000000" w:themeColor="text1"/>
          <w:sz w:val="22"/>
        </w:rPr>
        <w:t> </w:t>
      </w:r>
    </w:p>
    <w:p w14:paraId="683A6079" w14:textId="77777777" w:rsidR="006239B3" w:rsidRPr="00FC38DA" w:rsidRDefault="006239B3" w:rsidP="00FC38DA">
      <w:pPr>
        <w:ind w:left="426" w:right="420"/>
        <w:jc w:val="both"/>
        <w:rPr>
          <w:rFonts w:ascii="Tahoma" w:eastAsia="Calibri" w:hAnsi="Tahoma" w:cs="Tahoma"/>
          <w:bCs/>
          <w:i/>
          <w:color w:val="000000" w:themeColor="text1"/>
          <w:sz w:val="22"/>
        </w:rPr>
      </w:pPr>
      <w:r w:rsidRPr="00FC38DA">
        <w:rPr>
          <w:rFonts w:ascii="Tahoma" w:eastAsia="Calibri" w:hAnsi="Tahoma" w:cs="Tahoma"/>
          <w:bCs/>
          <w:i/>
          <w:color w:val="000000" w:themeColor="text1"/>
          <w:sz w:val="22"/>
        </w:rPr>
        <w:t>18.4. En los casos en que la calificación de la PCL es inferior en no menos del 10% de los límites que califican el estado de invalidez, tendrá que acudirse en forma obligatoria ante la Junta Regional de Calificación de Invalidez, por cuenta de la respectiva entidad.  </w:t>
      </w:r>
    </w:p>
    <w:p w14:paraId="229401F0" w14:textId="77777777" w:rsidR="006239B3" w:rsidRPr="00FC38DA" w:rsidRDefault="006239B3" w:rsidP="00FC38DA">
      <w:pPr>
        <w:ind w:left="426" w:right="420"/>
        <w:jc w:val="both"/>
        <w:rPr>
          <w:rFonts w:ascii="Tahoma" w:eastAsia="Calibri" w:hAnsi="Tahoma" w:cs="Tahoma"/>
          <w:bCs/>
          <w:i/>
          <w:color w:val="000000" w:themeColor="text1"/>
          <w:sz w:val="22"/>
        </w:rPr>
      </w:pPr>
      <w:r w:rsidRPr="00FC38DA">
        <w:rPr>
          <w:rFonts w:ascii="Tahoma" w:eastAsia="Calibri" w:hAnsi="Tahoma" w:cs="Tahoma"/>
          <w:bCs/>
          <w:i/>
          <w:color w:val="000000" w:themeColor="text1"/>
          <w:sz w:val="22"/>
        </w:rPr>
        <w:t> </w:t>
      </w:r>
    </w:p>
    <w:p w14:paraId="231B10F5" w14:textId="77777777" w:rsidR="006239B3" w:rsidRPr="00FC38DA" w:rsidRDefault="006239B3" w:rsidP="00FC38DA">
      <w:pPr>
        <w:ind w:left="426" w:right="420"/>
        <w:jc w:val="both"/>
        <w:rPr>
          <w:rFonts w:ascii="Tahoma" w:eastAsia="Calibri" w:hAnsi="Tahoma" w:cs="Tahoma"/>
          <w:bCs/>
          <w:i/>
          <w:color w:val="000000" w:themeColor="text1"/>
          <w:sz w:val="22"/>
        </w:rPr>
      </w:pPr>
      <w:r w:rsidRPr="00FC38DA">
        <w:rPr>
          <w:rFonts w:ascii="Tahoma" w:eastAsia="Calibri" w:hAnsi="Tahoma" w:cs="Tahoma"/>
          <w:bCs/>
          <w:i/>
          <w:color w:val="000000" w:themeColor="text1"/>
          <w:sz w:val="22"/>
        </w:rPr>
        <w:t>18.5. Corresponde a las empresas promotoras de salud determinar si existe concepto favorable de rehabilitación.  En este caso, se postergará el trámite de calificación de la PCL, en los términos previstos en la regulación legal en comento.</w:t>
      </w:r>
    </w:p>
    <w:p w14:paraId="60664664" w14:textId="77777777" w:rsidR="006239B3" w:rsidRPr="00FC38DA" w:rsidRDefault="006239B3" w:rsidP="00FC38DA">
      <w:pPr>
        <w:ind w:left="426" w:right="420"/>
        <w:jc w:val="both"/>
        <w:rPr>
          <w:rFonts w:ascii="Tahoma" w:eastAsia="Calibri" w:hAnsi="Tahoma" w:cs="Tahoma"/>
          <w:bCs/>
          <w:i/>
          <w:color w:val="000000" w:themeColor="text1"/>
          <w:sz w:val="22"/>
        </w:rPr>
      </w:pPr>
      <w:r w:rsidRPr="00FC38DA">
        <w:rPr>
          <w:rFonts w:ascii="Tahoma" w:eastAsia="Calibri" w:hAnsi="Tahoma" w:cs="Tahoma"/>
          <w:bCs/>
          <w:i/>
          <w:color w:val="000000" w:themeColor="text1"/>
          <w:sz w:val="22"/>
        </w:rPr>
        <w:t> </w:t>
      </w:r>
    </w:p>
    <w:p w14:paraId="4EA75DCB" w14:textId="77777777" w:rsidR="006239B3" w:rsidRPr="00FC38DA" w:rsidRDefault="006239B3" w:rsidP="00FC38DA">
      <w:pPr>
        <w:ind w:left="426" w:right="420"/>
        <w:jc w:val="both"/>
        <w:rPr>
          <w:rFonts w:ascii="Tahoma" w:eastAsia="Calibri" w:hAnsi="Tahoma" w:cs="Tahoma"/>
          <w:bCs/>
          <w:i/>
          <w:color w:val="000000" w:themeColor="text1"/>
          <w:sz w:val="22"/>
        </w:rPr>
      </w:pPr>
      <w:r w:rsidRPr="00FC38DA">
        <w:rPr>
          <w:rFonts w:ascii="Tahoma" w:eastAsia="Calibri" w:hAnsi="Tahoma" w:cs="Tahoma"/>
          <w:bCs/>
          <w:i/>
          <w:color w:val="000000" w:themeColor="text1"/>
          <w:sz w:val="22"/>
        </w:rPr>
        <w:t>18.6. Sin perjuicio de las funciones asignadas a las entidades descritas en el fundamento jurídico 18.2., corresponde a la Junta Regional de Calificación de Invalidez calificar en primera instancia la PCL, el estado de invalidez y determinar su origen.  La Junta Nacional tiene la competencia para resolver, en segunda instancia, las controversias relativas a las decisiones de las juntas regionales.</w:t>
      </w:r>
    </w:p>
    <w:p w14:paraId="05C60B11" w14:textId="77777777" w:rsidR="006239B3" w:rsidRPr="00FC38DA" w:rsidRDefault="006239B3" w:rsidP="00FC38DA">
      <w:pPr>
        <w:ind w:left="426" w:right="420"/>
        <w:jc w:val="both"/>
        <w:rPr>
          <w:rFonts w:ascii="Tahoma" w:eastAsia="Calibri" w:hAnsi="Tahoma" w:cs="Tahoma"/>
          <w:bCs/>
          <w:i/>
          <w:color w:val="000000" w:themeColor="text1"/>
          <w:sz w:val="22"/>
        </w:rPr>
      </w:pPr>
      <w:r w:rsidRPr="00FC38DA">
        <w:rPr>
          <w:rFonts w:ascii="Tahoma" w:eastAsia="Calibri" w:hAnsi="Tahoma" w:cs="Tahoma"/>
          <w:bCs/>
          <w:i/>
          <w:color w:val="000000" w:themeColor="text1"/>
          <w:sz w:val="22"/>
        </w:rPr>
        <w:t> </w:t>
      </w:r>
    </w:p>
    <w:p w14:paraId="19A3483F" w14:textId="77777777" w:rsidR="006239B3" w:rsidRPr="00FC38DA" w:rsidRDefault="006239B3" w:rsidP="00FC38DA">
      <w:pPr>
        <w:ind w:left="426" w:right="420"/>
        <w:jc w:val="both"/>
        <w:rPr>
          <w:rFonts w:ascii="Tahoma" w:eastAsia="Calibri" w:hAnsi="Tahoma" w:cs="Tahoma"/>
          <w:bCs/>
          <w:i/>
          <w:color w:val="000000" w:themeColor="text1"/>
          <w:sz w:val="22"/>
        </w:rPr>
      </w:pPr>
      <w:r w:rsidRPr="00FC38DA">
        <w:rPr>
          <w:rFonts w:ascii="Tahoma" w:eastAsia="Calibri" w:hAnsi="Tahoma" w:cs="Tahoma"/>
          <w:bCs/>
          <w:i/>
          <w:color w:val="000000" w:themeColor="text1"/>
          <w:sz w:val="22"/>
        </w:rPr>
        <w:t>18.7. Las entidades de seguridad social y las juntas regionales y nacionales de calificación de invalidez, y los profesionales que califiquen, serán responsables solidariamente por los dictámenes que produzcan perjuicios a los afiliados o a los administradores del sistema general de seguridad social, cuando este hecho esté plenamente probado.</w:t>
      </w:r>
    </w:p>
    <w:p w14:paraId="28174DCA" w14:textId="77777777" w:rsidR="006239B3" w:rsidRPr="00FC38DA" w:rsidRDefault="006239B3" w:rsidP="00FC38DA">
      <w:pPr>
        <w:ind w:left="426" w:right="420"/>
        <w:jc w:val="both"/>
        <w:rPr>
          <w:rFonts w:ascii="Tahoma" w:eastAsia="Calibri" w:hAnsi="Tahoma" w:cs="Tahoma"/>
          <w:bCs/>
          <w:i/>
          <w:color w:val="000000" w:themeColor="text1"/>
          <w:sz w:val="22"/>
        </w:rPr>
      </w:pPr>
      <w:r w:rsidRPr="00FC38DA">
        <w:rPr>
          <w:rFonts w:ascii="Tahoma" w:eastAsia="Calibri" w:hAnsi="Tahoma" w:cs="Tahoma"/>
          <w:bCs/>
          <w:i/>
          <w:color w:val="000000" w:themeColor="text1"/>
          <w:sz w:val="22"/>
        </w:rPr>
        <w:t> </w:t>
      </w:r>
    </w:p>
    <w:p w14:paraId="210FFB01" w14:textId="77777777" w:rsidR="006239B3" w:rsidRPr="00FC38DA" w:rsidRDefault="006239B3" w:rsidP="00FC38DA">
      <w:pPr>
        <w:ind w:left="426" w:right="420"/>
        <w:jc w:val="both"/>
        <w:rPr>
          <w:rFonts w:ascii="Tahoma" w:eastAsia="Calibri" w:hAnsi="Tahoma" w:cs="Tahoma"/>
          <w:bCs/>
          <w:i/>
          <w:color w:val="000000" w:themeColor="text1"/>
          <w:sz w:val="22"/>
        </w:rPr>
      </w:pPr>
      <w:r w:rsidRPr="00FC38DA">
        <w:rPr>
          <w:rFonts w:ascii="Tahoma" w:eastAsia="Calibri" w:hAnsi="Tahoma" w:cs="Tahoma"/>
          <w:bCs/>
          <w:i/>
          <w:color w:val="000000" w:themeColor="text1"/>
          <w:sz w:val="22"/>
        </w:rPr>
        <w:t>18.8. El estado de invalidez y por ende la PCL, podrá revisarse en los siguientes eventos: (i) cada tres años y por solicitud de la entidad de previsión o seguridad social correspondiente, </w:t>
      </w:r>
      <w:r w:rsidRPr="00FC38DA">
        <w:rPr>
          <w:rFonts w:ascii="Tahoma" w:eastAsia="Calibri" w:hAnsi="Tahoma" w:cs="Tahoma"/>
          <w:bCs/>
          <w:i/>
          <w:iCs/>
          <w:color w:val="000000" w:themeColor="text1"/>
          <w:sz w:val="22"/>
        </w:rPr>
        <w:t>“con el fin de ratificar, modificar o dejar sin efectos el dictamen que sirvió de base para la liquidación de la pensión que disfruta su beneficiario y proceder a la extinción, disminución o aumento de la misma, si a ello hubiere lugar.”</w:t>
      </w:r>
      <w:r w:rsidRPr="00FC38DA">
        <w:rPr>
          <w:rFonts w:ascii="Tahoma" w:eastAsia="Calibri" w:hAnsi="Tahoma" w:cs="Tahoma"/>
          <w:bCs/>
          <w:i/>
          <w:color w:val="000000" w:themeColor="text1"/>
          <w:sz w:val="22"/>
        </w:rPr>
        <w:t xml:space="preserve">; (ii) por solicitud del pensionado por invalidez, en cualquier tiempo y a su costa; y (iii) </w:t>
      </w:r>
      <w:r w:rsidRPr="00FC38DA">
        <w:rPr>
          <w:rFonts w:ascii="Tahoma" w:eastAsia="Calibri" w:hAnsi="Tahoma" w:cs="Tahoma"/>
          <w:bCs/>
          <w:i/>
          <w:color w:val="000000" w:themeColor="text1"/>
          <w:sz w:val="22"/>
        </w:rPr>
        <w:lastRenderedPageBreak/>
        <w:t>conforme lo prevé el artículo 55 del Decreto 1352 de 2013, tratándose del sistema general de riesgos laborales, </w:t>
      </w:r>
      <w:r w:rsidRPr="00FC38DA">
        <w:rPr>
          <w:rFonts w:ascii="Tahoma" w:eastAsia="Calibri" w:hAnsi="Tahoma" w:cs="Tahoma"/>
          <w:bCs/>
          <w:i/>
          <w:iCs/>
          <w:color w:val="000000" w:themeColor="text1"/>
          <w:sz w:val="22"/>
        </w:rPr>
        <w:t>“la revisión de la pérdida de incapacidad permanente parcial por parte de las Juntas será procedente cuando el porcentaje sea inferior al 50% de pérdida de capacidad laboral a solicitud de la Administradora de Riesgos Laborales, los trabajadores o personas interesadas, mínimo al año siguiente de la calificación y siguiendo los procedimientos y términos de tiempo establecidos en el presente decreto, la persona objeto de revisión o persona interesada podrá llegar directamente a la junta solo si pasados 30 días hábiles de la solicitud de revisión de la calificación en primera oportunidad esta no ha sido emitida.”</w:t>
      </w:r>
    </w:p>
    <w:p w14:paraId="4A4DC819" w14:textId="77777777" w:rsidR="006A56BC" w:rsidRPr="00F929C8" w:rsidRDefault="006A56BC" w:rsidP="00FC38DA">
      <w:pPr>
        <w:spacing w:line="276" w:lineRule="auto"/>
        <w:ind w:right="-93"/>
        <w:jc w:val="both"/>
        <w:rPr>
          <w:rFonts w:ascii="Tahoma" w:eastAsia="Tahoma" w:hAnsi="Tahoma" w:cs="Tahoma"/>
          <w:color w:val="000000"/>
        </w:rPr>
      </w:pPr>
    </w:p>
    <w:p w14:paraId="5764096E" w14:textId="4D7118CE" w:rsidR="00116A53" w:rsidRPr="00F929C8" w:rsidRDefault="00E13172" w:rsidP="00FC38DA">
      <w:pPr>
        <w:numPr>
          <w:ilvl w:val="1"/>
          <w:numId w:val="15"/>
        </w:numPr>
        <w:spacing w:line="276" w:lineRule="auto"/>
        <w:jc w:val="both"/>
        <w:rPr>
          <w:rFonts w:ascii="Tahoma" w:eastAsia="Tahoma" w:hAnsi="Tahoma" w:cs="Tahoma"/>
          <w:color w:val="000000"/>
        </w:rPr>
      </w:pPr>
      <w:r w:rsidRPr="00F929C8">
        <w:rPr>
          <w:rFonts w:ascii="Tahoma" w:eastAsia="Tahoma" w:hAnsi="Tahoma" w:cs="Tahoma"/>
          <w:b/>
          <w:color w:val="000000"/>
        </w:rPr>
        <w:t>Caso concreto.</w:t>
      </w:r>
    </w:p>
    <w:p w14:paraId="640E348F" w14:textId="77777777" w:rsidR="006A56BC" w:rsidRDefault="006A56BC" w:rsidP="00FC38DA">
      <w:pPr>
        <w:spacing w:line="276" w:lineRule="auto"/>
        <w:jc w:val="both"/>
        <w:rPr>
          <w:rFonts w:ascii="Tahoma" w:eastAsia="Tahoma" w:hAnsi="Tahoma" w:cs="Tahoma"/>
          <w:bCs/>
          <w:color w:val="000000"/>
        </w:rPr>
      </w:pPr>
    </w:p>
    <w:p w14:paraId="7E5D2108" w14:textId="25024B44" w:rsidR="004C4659" w:rsidRPr="00F929C8" w:rsidRDefault="00393DA9" w:rsidP="00FC38DA">
      <w:pPr>
        <w:spacing w:line="276" w:lineRule="auto"/>
        <w:jc w:val="both"/>
        <w:rPr>
          <w:rFonts w:ascii="Tahoma" w:eastAsia="Tahoma" w:hAnsi="Tahoma" w:cs="Tahoma"/>
          <w:bCs/>
          <w:color w:val="000000"/>
        </w:rPr>
      </w:pPr>
      <w:r w:rsidRPr="00F929C8">
        <w:rPr>
          <w:rFonts w:ascii="Tahoma" w:eastAsia="Tahoma" w:hAnsi="Tahoma" w:cs="Tahoma"/>
          <w:bCs/>
          <w:color w:val="000000"/>
        </w:rPr>
        <w:t xml:space="preserve">Descendiendo al caso que ocupa la atención de la </w:t>
      </w:r>
      <w:r w:rsidR="009068FE" w:rsidRPr="00F929C8">
        <w:rPr>
          <w:rFonts w:ascii="Tahoma" w:eastAsia="Tahoma" w:hAnsi="Tahoma" w:cs="Tahoma"/>
          <w:bCs/>
          <w:color w:val="000000"/>
        </w:rPr>
        <w:t>S</w:t>
      </w:r>
      <w:r w:rsidRPr="00F929C8">
        <w:rPr>
          <w:rFonts w:ascii="Tahoma" w:eastAsia="Tahoma" w:hAnsi="Tahoma" w:cs="Tahoma"/>
          <w:bCs/>
          <w:color w:val="000000"/>
        </w:rPr>
        <w:t xml:space="preserve">ala, </w:t>
      </w:r>
      <w:r w:rsidR="00511A9A" w:rsidRPr="00F929C8">
        <w:rPr>
          <w:rFonts w:ascii="Tahoma" w:eastAsia="Tahoma" w:hAnsi="Tahoma" w:cs="Tahoma"/>
          <w:bCs/>
          <w:color w:val="000000"/>
        </w:rPr>
        <w:t>se acude a la vía de tutela con el propósito de que se protejan los derechos fundamentales al debido proceso</w:t>
      </w:r>
      <w:r w:rsidR="009068FE" w:rsidRPr="00F929C8">
        <w:rPr>
          <w:rFonts w:ascii="Tahoma" w:eastAsia="Tahoma" w:hAnsi="Tahoma" w:cs="Tahoma"/>
          <w:bCs/>
          <w:color w:val="000000"/>
        </w:rPr>
        <w:t xml:space="preserve"> y seguridad social del Señor RAFAEL ALBERTO </w:t>
      </w:r>
      <w:r w:rsidR="00E90E54" w:rsidRPr="00F929C8">
        <w:rPr>
          <w:rFonts w:ascii="Tahoma" w:eastAsia="Tahoma" w:hAnsi="Tahoma" w:cs="Tahoma"/>
          <w:bCs/>
          <w:color w:val="000000"/>
        </w:rPr>
        <w:t>HERRERA MARÍN</w:t>
      </w:r>
      <w:r w:rsidR="009068FE" w:rsidRPr="00F929C8">
        <w:rPr>
          <w:rFonts w:ascii="Tahoma" w:eastAsia="Tahoma" w:hAnsi="Tahoma" w:cs="Tahoma"/>
          <w:bCs/>
          <w:color w:val="000000"/>
        </w:rPr>
        <w:t xml:space="preserve"> </w:t>
      </w:r>
      <w:r w:rsidR="009068FE" w:rsidRPr="00F929C8">
        <w:rPr>
          <w:rFonts w:ascii="Tahoma" w:hAnsi="Tahoma" w:cs="Tahoma"/>
        </w:rPr>
        <w:t>alegando su vulneración por parte de la ADMINISTRADORA COLOMBIANA DE PENSIONES-COLPENSIONES</w:t>
      </w:r>
      <w:r w:rsidR="00511A9A" w:rsidRPr="00F929C8">
        <w:rPr>
          <w:rFonts w:ascii="Tahoma" w:eastAsia="Tahoma" w:hAnsi="Tahoma" w:cs="Tahoma"/>
          <w:bCs/>
          <w:color w:val="000000"/>
        </w:rPr>
        <w:t xml:space="preserve">, </w:t>
      </w:r>
      <w:r w:rsidR="009068FE" w:rsidRPr="00F929C8">
        <w:rPr>
          <w:rFonts w:ascii="Tahoma" w:eastAsia="Tahoma" w:hAnsi="Tahoma" w:cs="Tahoma"/>
          <w:bCs/>
          <w:color w:val="000000"/>
        </w:rPr>
        <w:t xml:space="preserve">por cuanto </w:t>
      </w:r>
      <w:r w:rsidR="00E90E54" w:rsidRPr="00F929C8">
        <w:rPr>
          <w:rFonts w:ascii="Tahoma" w:eastAsia="Tahoma" w:hAnsi="Tahoma" w:cs="Tahoma"/>
          <w:bCs/>
          <w:color w:val="000000"/>
        </w:rPr>
        <w:t xml:space="preserve">archivó </w:t>
      </w:r>
      <w:r w:rsidR="00D006F0" w:rsidRPr="00F929C8">
        <w:rPr>
          <w:rFonts w:ascii="Tahoma" w:eastAsia="Tahoma" w:hAnsi="Tahoma" w:cs="Tahoma"/>
          <w:bCs/>
          <w:color w:val="000000"/>
        </w:rPr>
        <w:t>el trámite de la calificación de la pérdida de la capacidad laboral – PCL</w:t>
      </w:r>
      <w:r w:rsidR="00E90E54" w:rsidRPr="00F929C8">
        <w:rPr>
          <w:rFonts w:ascii="Tahoma" w:eastAsia="Tahoma" w:hAnsi="Tahoma" w:cs="Tahoma"/>
          <w:bCs/>
          <w:color w:val="000000"/>
        </w:rPr>
        <w:t xml:space="preserve">, a pesar de que pidió prórroga del plazo para presentar los documentos que la entidad le exigió en un plazo perentorio de 30 días. </w:t>
      </w:r>
    </w:p>
    <w:p w14:paraId="51CD8043" w14:textId="77777777" w:rsidR="00E90E54" w:rsidRPr="00F929C8" w:rsidRDefault="00E90E54" w:rsidP="00FC38DA">
      <w:pPr>
        <w:spacing w:line="276" w:lineRule="auto"/>
        <w:jc w:val="both"/>
        <w:rPr>
          <w:rFonts w:ascii="Tahoma" w:eastAsia="Tahoma" w:hAnsi="Tahoma" w:cs="Tahoma"/>
          <w:bCs/>
          <w:color w:val="000000"/>
        </w:rPr>
      </w:pPr>
    </w:p>
    <w:p w14:paraId="307FB894" w14:textId="7DE9E37E" w:rsidR="00E90E54" w:rsidRPr="00F929C8" w:rsidRDefault="00E90E54" w:rsidP="00FC38DA">
      <w:pPr>
        <w:spacing w:line="276" w:lineRule="auto"/>
        <w:ind w:left="60"/>
        <w:jc w:val="both"/>
        <w:rPr>
          <w:rFonts w:ascii="Tahoma" w:hAnsi="Tahoma" w:cs="Tahoma"/>
        </w:rPr>
      </w:pPr>
      <w:r w:rsidRPr="00F929C8">
        <w:rPr>
          <w:rFonts w:ascii="Tahoma" w:hAnsi="Tahoma" w:cs="Tahoma"/>
        </w:rPr>
        <w:t xml:space="preserve">Por su parte, la ADMINISTRADORA COLOMBIANA DE PENSIONES-COLPENSIONES, en síntesis, alega que prorrogó el plazo hasta el 10 de octubre de 2022, pero el actor presentó los documentos en noviembre de ese año, es decir, extemporáneamente y por eso archivó el trámite con fundamento en el artículo 17 de la Ley 1755 de 2015 (desistimiento tácito). </w:t>
      </w:r>
    </w:p>
    <w:p w14:paraId="2ED8DA70" w14:textId="77777777" w:rsidR="00E90E54" w:rsidRPr="00F929C8" w:rsidRDefault="00E90E54" w:rsidP="006A56BC">
      <w:pPr>
        <w:spacing w:line="276" w:lineRule="auto"/>
        <w:jc w:val="both"/>
        <w:rPr>
          <w:rFonts w:ascii="Tahoma" w:hAnsi="Tahoma" w:cs="Tahoma"/>
        </w:rPr>
      </w:pPr>
    </w:p>
    <w:p w14:paraId="5040B7E7" w14:textId="3CFF9AD2" w:rsidR="00E90E54" w:rsidRPr="00F929C8" w:rsidRDefault="00E90E54" w:rsidP="00FC38DA">
      <w:pPr>
        <w:spacing w:line="276" w:lineRule="auto"/>
        <w:jc w:val="both"/>
        <w:rPr>
          <w:rFonts w:ascii="Tahoma" w:hAnsi="Tahoma" w:cs="Tahoma"/>
        </w:rPr>
      </w:pPr>
      <w:r w:rsidRPr="00F929C8">
        <w:rPr>
          <w:rFonts w:ascii="Tahoma" w:hAnsi="Tahoma" w:cs="Tahoma"/>
        </w:rPr>
        <w:t xml:space="preserve">La Jueza de primera instancia, amparó los derechos deprecados, bajo el argumento de que COLPENSIONES no le informó al actor que le había prorrogado el plazo hasta el 10 de octubre de 2022. </w:t>
      </w:r>
    </w:p>
    <w:p w14:paraId="5DDC021E" w14:textId="77777777" w:rsidR="00E90E54" w:rsidRPr="00F929C8" w:rsidRDefault="00E90E54" w:rsidP="006A56BC">
      <w:pPr>
        <w:spacing w:line="276" w:lineRule="auto"/>
        <w:jc w:val="both"/>
        <w:rPr>
          <w:rFonts w:ascii="Tahoma" w:hAnsi="Tahoma" w:cs="Tahoma"/>
        </w:rPr>
      </w:pPr>
    </w:p>
    <w:p w14:paraId="02117820" w14:textId="50094235" w:rsidR="00144FAD" w:rsidRPr="00F929C8" w:rsidRDefault="00E90E54" w:rsidP="00FC38DA">
      <w:pPr>
        <w:spacing w:line="276" w:lineRule="auto"/>
        <w:jc w:val="both"/>
        <w:rPr>
          <w:rFonts w:ascii="Tahoma" w:hAnsi="Tahoma" w:cs="Tahoma"/>
        </w:rPr>
      </w:pPr>
      <w:r w:rsidRPr="00F929C8">
        <w:rPr>
          <w:rFonts w:ascii="Tahoma" w:hAnsi="Tahoma" w:cs="Tahoma"/>
        </w:rPr>
        <w:t>La accionada, en su recurso de impugnación, dice que de conformidad al artículo 17 de la ley 1755 de 2015 sólo es posible prorrogar el plazo de 30 días por una sola vez y que</w:t>
      </w:r>
      <w:r w:rsidR="00144FAD" w:rsidRPr="00F929C8">
        <w:rPr>
          <w:rFonts w:ascii="Tahoma" w:hAnsi="Tahoma" w:cs="Tahoma"/>
        </w:rPr>
        <w:t>,</w:t>
      </w:r>
      <w:r w:rsidRPr="00F929C8">
        <w:rPr>
          <w:rFonts w:ascii="Tahoma" w:hAnsi="Tahoma" w:cs="Tahoma"/>
        </w:rPr>
        <w:t xml:space="preserve"> en este caso, la entidad lo prorrogó hasta el 10 de octubre de 2022, sin que el actor hubiera presentado la historia clínica y los exámenes médicos dentro de ese lapso, razón por la cual aplicó la figura del desistimiento tácito archivando el trámite de calificación de pérdida de </w:t>
      </w:r>
      <w:r w:rsidR="00144FAD" w:rsidRPr="00F929C8">
        <w:rPr>
          <w:rFonts w:ascii="Tahoma" w:hAnsi="Tahoma" w:cs="Tahoma"/>
        </w:rPr>
        <w:t xml:space="preserve">capacidad laboral. </w:t>
      </w:r>
    </w:p>
    <w:p w14:paraId="0E3DC685" w14:textId="77777777" w:rsidR="00144FAD" w:rsidRPr="00F929C8" w:rsidRDefault="00144FAD" w:rsidP="006A56BC">
      <w:pPr>
        <w:spacing w:line="276" w:lineRule="auto"/>
        <w:jc w:val="both"/>
        <w:rPr>
          <w:rFonts w:ascii="Tahoma" w:hAnsi="Tahoma" w:cs="Tahoma"/>
        </w:rPr>
      </w:pPr>
    </w:p>
    <w:p w14:paraId="05831C75" w14:textId="2F25460B" w:rsidR="00144FAD" w:rsidRPr="00F929C8" w:rsidRDefault="00144FAD" w:rsidP="00FC38DA">
      <w:pPr>
        <w:spacing w:line="276" w:lineRule="auto"/>
        <w:jc w:val="both"/>
        <w:rPr>
          <w:rFonts w:ascii="Tahoma" w:eastAsia="Tahoma" w:hAnsi="Tahoma" w:cs="Tahoma"/>
          <w:lang w:val="es-419"/>
        </w:rPr>
      </w:pPr>
      <w:r w:rsidRPr="00F929C8">
        <w:rPr>
          <w:rFonts w:ascii="Tahoma" w:eastAsia="Tahoma" w:hAnsi="Tahoma" w:cs="Tahoma"/>
          <w:lang w:val="es-419"/>
        </w:rPr>
        <w:t>Pues bien, revisadas las pruebas arrimadas al expediente, lo primero que observa la Sala es que COLPENSIONES le solicitó al actor los siguientes documentos y exámenes médicos</w:t>
      </w:r>
      <w:r w:rsidRPr="00F929C8">
        <w:rPr>
          <w:rStyle w:val="Refdenotaalpie"/>
          <w:rFonts w:ascii="Tahoma" w:eastAsia="Tahoma" w:hAnsi="Tahoma" w:cs="Tahoma"/>
          <w:lang w:val="es-419"/>
        </w:rPr>
        <w:footnoteReference w:id="1"/>
      </w:r>
      <w:r w:rsidRPr="00F929C8">
        <w:rPr>
          <w:rFonts w:ascii="Tahoma" w:eastAsia="Tahoma" w:hAnsi="Tahoma" w:cs="Tahoma"/>
          <w:lang w:val="es-419"/>
        </w:rPr>
        <w:t>:</w:t>
      </w:r>
    </w:p>
    <w:p w14:paraId="43FCD0D7" w14:textId="77777777" w:rsidR="00144FAD" w:rsidRPr="00F929C8" w:rsidRDefault="00144FAD" w:rsidP="006A56BC">
      <w:pPr>
        <w:spacing w:line="276" w:lineRule="auto"/>
        <w:jc w:val="both"/>
        <w:rPr>
          <w:rFonts w:ascii="Tahoma" w:eastAsia="Tahoma" w:hAnsi="Tahoma" w:cs="Tahoma"/>
          <w:lang w:val="es-419"/>
        </w:rPr>
      </w:pPr>
    </w:p>
    <w:p w14:paraId="11E775C5" w14:textId="14FB21CA" w:rsidR="00144FAD" w:rsidRPr="00F929C8" w:rsidRDefault="00144FAD" w:rsidP="00FC38DA">
      <w:pPr>
        <w:pStyle w:val="Prrafodelista"/>
        <w:numPr>
          <w:ilvl w:val="0"/>
          <w:numId w:val="17"/>
        </w:numPr>
        <w:spacing w:line="276" w:lineRule="auto"/>
        <w:jc w:val="both"/>
        <w:rPr>
          <w:rFonts w:ascii="Tahoma" w:eastAsia="Tahoma" w:hAnsi="Tahoma" w:cs="Tahoma"/>
          <w:lang w:val="es-419"/>
        </w:rPr>
      </w:pPr>
      <w:r w:rsidRPr="00F929C8">
        <w:rPr>
          <w:rFonts w:ascii="Tahoma" w:eastAsia="Tahoma" w:hAnsi="Tahoma" w:cs="Tahoma"/>
          <w:lang w:val="es-419"/>
        </w:rPr>
        <w:t>Copia de la historia clínica completa y actualizada o resumen de la misma</w:t>
      </w:r>
    </w:p>
    <w:p w14:paraId="014BECDF" w14:textId="7BE0A508" w:rsidR="00B6085E" w:rsidRPr="00F929C8" w:rsidRDefault="00E43D38" w:rsidP="00FC38DA">
      <w:pPr>
        <w:pStyle w:val="Prrafodelista"/>
        <w:numPr>
          <w:ilvl w:val="0"/>
          <w:numId w:val="17"/>
        </w:numPr>
        <w:spacing w:line="276" w:lineRule="auto"/>
        <w:jc w:val="both"/>
        <w:rPr>
          <w:rFonts w:ascii="Tahoma" w:eastAsia="Tahoma" w:hAnsi="Tahoma" w:cs="Tahoma"/>
          <w:lang w:val="es-419"/>
        </w:rPr>
      </w:pPr>
      <w:r w:rsidRPr="00F929C8">
        <w:rPr>
          <w:rFonts w:ascii="Tahoma" w:eastAsia="Tahoma" w:hAnsi="Tahoma" w:cs="Tahoma"/>
          <w:lang w:val="es-419"/>
        </w:rPr>
        <w:t>Valoración por cardiología o por medicina interna, en donde se especifique, con respecto a la patología “REEMPLAZO DE VALVULA CARDIACA, CARDIOPATIA HIPERTROFICA CONCENTRICA DE GRADO LEVE Estado actual.</w:t>
      </w:r>
    </w:p>
    <w:p w14:paraId="5508CF2D" w14:textId="3C8F817E" w:rsidR="00E43D38" w:rsidRPr="00F929C8" w:rsidRDefault="00E43D38" w:rsidP="00FC38DA">
      <w:pPr>
        <w:pStyle w:val="Prrafodelista"/>
        <w:numPr>
          <w:ilvl w:val="0"/>
          <w:numId w:val="17"/>
        </w:numPr>
        <w:spacing w:line="276" w:lineRule="auto"/>
        <w:jc w:val="both"/>
        <w:rPr>
          <w:rFonts w:ascii="Tahoma" w:eastAsia="Tahoma" w:hAnsi="Tahoma" w:cs="Tahoma"/>
          <w:lang w:val="es-419"/>
        </w:rPr>
      </w:pPr>
      <w:r w:rsidRPr="00F929C8">
        <w:rPr>
          <w:rFonts w:ascii="Tahoma" w:eastAsia="Tahoma" w:hAnsi="Tahoma" w:cs="Tahoma"/>
          <w:lang w:val="es-419"/>
        </w:rPr>
        <w:t>Examen físico y cifras tensionales.</w:t>
      </w:r>
    </w:p>
    <w:p w14:paraId="686786B4" w14:textId="179B96D1" w:rsidR="00E43D38" w:rsidRPr="00F929C8" w:rsidRDefault="00DC5D04" w:rsidP="00FC38DA">
      <w:pPr>
        <w:pStyle w:val="Prrafodelista"/>
        <w:numPr>
          <w:ilvl w:val="0"/>
          <w:numId w:val="17"/>
        </w:numPr>
        <w:spacing w:line="276" w:lineRule="auto"/>
        <w:jc w:val="both"/>
        <w:rPr>
          <w:rFonts w:ascii="Tahoma" w:eastAsia="Tahoma" w:hAnsi="Tahoma" w:cs="Tahoma"/>
          <w:lang w:val="es-419"/>
        </w:rPr>
      </w:pPr>
      <w:r w:rsidRPr="00F929C8">
        <w:rPr>
          <w:rFonts w:ascii="Tahoma" w:eastAsia="Tahoma" w:hAnsi="Tahoma" w:cs="Tahoma"/>
          <w:lang w:val="es-419"/>
        </w:rPr>
        <w:lastRenderedPageBreak/>
        <w:t>Tratamientos instaurados y pendientes.</w:t>
      </w:r>
    </w:p>
    <w:p w14:paraId="46F59B14" w14:textId="26B6DF7B" w:rsidR="00DC5D04" w:rsidRPr="00F929C8" w:rsidRDefault="00DC5D04" w:rsidP="00FC38DA">
      <w:pPr>
        <w:pStyle w:val="Prrafodelista"/>
        <w:numPr>
          <w:ilvl w:val="0"/>
          <w:numId w:val="17"/>
        </w:numPr>
        <w:spacing w:line="276" w:lineRule="auto"/>
        <w:jc w:val="both"/>
        <w:rPr>
          <w:rFonts w:ascii="Tahoma" w:eastAsia="Tahoma" w:hAnsi="Tahoma" w:cs="Tahoma"/>
          <w:lang w:val="es-419"/>
        </w:rPr>
      </w:pPr>
      <w:r w:rsidRPr="00F929C8">
        <w:rPr>
          <w:rFonts w:ascii="Tahoma" w:eastAsia="Tahoma" w:hAnsi="Tahoma" w:cs="Tahoma"/>
          <w:lang w:val="es-419"/>
        </w:rPr>
        <w:t>Clasificación de NYHA.</w:t>
      </w:r>
    </w:p>
    <w:p w14:paraId="50A8406F" w14:textId="78D32714" w:rsidR="00DC5D04" w:rsidRPr="00F929C8" w:rsidRDefault="00DC5D04" w:rsidP="00FC38DA">
      <w:pPr>
        <w:pStyle w:val="Prrafodelista"/>
        <w:numPr>
          <w:ilvl w:val="0"/>
          <w:numId w:val="17"/>
        </w:numPr>
        <w:spacing w:line="276" w:lineRule="auto"/>
        <w:jc w:val="both"/>
        <w:rPr>
          <w:rFonts w:ascii="Tahoma" w:eastAsia="Tahoma" w:hAnsi="Tahoma" w:cs="Tahoma"/>
          <w:lang w:val="es-419"/>
        </w:rPr>
      </w:pPr>
      <w:r w:rsidRPr="00F929C8">
        <w:rPr>
          <w:rFonts w:ascii="Tahoma" w:eastAsia="Tahoma" w:hAnsi="Tahoma" w:cs="Tahoma"/>
          <w:lang w:val="es-419"/>
        </w:rPr>
        <w:t>Ecocardiograma no mayor a 6 meses.</w:t>
      </w:r>
    </w:p>
    <w:p w14:paraId="578F2453" w14:textId="691126C4" w:rsidR="00DC5D04" w:rsidRPr="00F929C8" w:rsidRDefault="00DC5D04" w:rsidP="00FC38DA">
      <w:pPr>
        <w:pStyle w:val="Prrafodelista"/>
        <w:numPr>
          <w:ilvl w:val="0"/>
          <w:numId w:val="17"/>
        </w:numPr>
        <w:spacing w:line="276" w:lineRule="auto"/>
        <w:jc w:val="both"/>
        <w:rPr>
          <w:rFonts w:ascii="Tahoma" w:eastAsia="Tahoma" w:hAnsi="Tahoma" w:cs="Tahoma"/>
          <w:lang w:val="es-419"/>
        </w:rPr>
      </w:pPr>
      <w:r w:rsidRPr="00F929C8">
        <w:rPr>
          <w:rFonts w:ascii="Tahoma" w:eastAsia="Tahoma" w:hAnsi="Tahoma" w:cs="Tahoma"/>
          <w:lang w:val="es-419"/>
        </w:rPr>
        <w:t>Holter no mayor a 6 meses si tiene antecedentes de arritmias, a.</w:t>
      </w:r>
    </w:p>
    <w:p w14:paraId="4D5E365B" w14:textId="77777777" w:rsidR="00144FAD" w:rsidRPr="00F929C8" w:rsidRDefault="00144FAD" w:rsidP="006A56BC">
      <w:pPr>
        <w:spacing w:line="276" w:lineRule="auto"/>
        <w:rPr>
          <w:rFonts w:ascii="Tahoma" w:hAnsi="Tahoma" w:cs="Tahoma"/>
          <w:shd w:val="clear" w:color="auto" w:fill="FAF9F8"/>
        </w:rPr>
      </w:pPr>
    </w:p>
    <w:p w14:paraId="622D4AA6" w14:textId="0233F6A7" w:rsidR="0081292F" w:rsidRPr="00F929C8" w:rsidRDefault="00144FAD" w:rsidP="00FC38DA">
      <w:pPr>
        <w:spacing w:line="276" w:lineRule="auto"/>
        <w:jc w:val="both"/>
        <w:rPr>
          <w:rFonts w:ascii="Tahoma" w:eastAsia="Tahoma" w:hAnsi="Tahoma" w:cs="Tahoma"/>
        </w:rPr>
      </w:pPr>
      <w:r w:rsidRPr="00F929C8">
        <w:rPr>
          <w:rFonts w:ascii="Tahoma" w:eastAsia="Tahoma" w:hAnsi="Tahoma" w:cs="Tahoma"/>
          <w:lang w:val="es-419"/>
        </w:rPr>
        <w:t xml:space="preserve">A su vez, se observa </w:t>
      </w:r>
      <w:r w:rsidRPr="00F929C8">
        <w:rPr>
          <w:rFonts w:ascii="Tahoma" w:eastAsia="Tahoma" w:hAnsi="Tahoma" w:cs="Tahoma"/>
        </w:rPr>
        <w:t xml:space="preserve">que el accionante aportó en </w:t>
      </w:r>
      <w:r w:rsidR="00310C78" w:rsidRPr="00F929C8">
        <w:rPr>
          <w:rFonts w:ascii="Tahoma" w:eastAsia="Tahoma" w:hAnsi="Tahoma" w:cs="Tahoma"/>
        </w:rPr>
        <w:t>los anexos</w:t>
      </w:r>
      <w:r w:rsidR="00A86698" w:rsidRPr="00F929C8">
        <w:rPr>
          <w:rStyle w:val="Refdenotaalpie"/>
          <w:rFonts w:ascii="Tahoma" w:eastAsia="Tahoma" w:hAnsi="Tahoma" w:cs="Tahoma"/>
        </w:rPr>
        <w:footnoteReference w:id="2"/>
      </w:r>
      <w:r w:rsidR="008F0EA4" w:rsidRPr="00F929C8">
        <w:rPr>
          <w:rFonts w:ascii="Tahoma" w:eastAsia="Tahoma" w:hAnsi="Tahoma" w:cs="Tahoma"/>
        </w:rPr>
        <w:t xml:space="preserve"> </w:t>
      </w:r>
      <w:r w:rsidR="00310C78" w:rsidRPr="00F929C8">
        <w:rPr>
          <w:rFonts w:ascii="Tahoma" w:eastAsia="Tahoma" w:hAnsi="Tahoma" w:cs="Tahoma"/>
        </w:rPr>
        <w:t>de la demanda</w:t>
      </w:r>
      <w:r w:rsidRPr="00F929C8">
        <w:rPr>
          <w:rFonts w:ascii="Tahoma" w:eastAsia="Tahoma" w:hAnsi="Tahoma" w:cs="Tahoma"/>
        </w:rPr>
        <w:t xml:space="preserve"> prueba donde demuestra que realizó la solicitud de prórroga</w:t>
      </w:r>
      <w:r w:rsidR="00EB375B" w:rsidRPr="00F929C8">
        <w:rPr>
          <w:rFonts w:ascii="Tahoma" w:eastAsia="Tahoma" w:hAnsi="Tahoma" w:cs="Tahoma"/>
        </w:rPr>
        <w:t>, por medio de radicados 2022_11777261 de fecha 19/08/2022, 2022_13836401 de fecha 26/09/2022</w:t>
      </w:r>
      <w:r w:rsidR="00A86698" w:rsidRPr="00F929C8">
        <w:rPr>
          <w:rStyle w:val="Refdenotaalpie"/>
          <w:rFonts w:ascii="Tahoma" w:eastAsia="Tahoma" w:hAnsi="Tahoma" w:cs="Tahoma"/>
        </w:rPr>
        <w:footnoteReference w:id="3"/>
      </w:r>
      <w:r w:rsidRPr="00F929C8">
        <w:rPr>
          <w:rFonts w:ascii="Tahoma" w:eastAsia="Tahoma" w:hAnsi="Tahoma" w:cs="Tahoma"/>
        </w:rPr>
        <w:t xml:space="preserve">, en </w:t>
      </w:r>
      <w:r w:rsidR="0070710A" w:rsidRPr="00F929C8">
        <w:rPr>
          <w:rFonts w:ascii="Tahoma" w:eastAsia="Tahoma" w:hAnsi="Tahoma" w:cs="Tahoma"/>
        </w:rPr>
        <w:t xml:space="preserve">la </w:t>
      </w:r>
      <w:r w:rsidRPr="00F929C8">
        <w:rPr>
          <w:rFonts w:ascii="Tahoma" w:eastAsia="Tahoma" w:hAnsi="Tahoma" w:cs="Tahoma"/>
        </w:rPr>
        <w:t>fecha</w:t>
      </w:r>
      <w:r w:rsidR="0070710A" w:rsidRPr="00F929C8">
        <w:rPr>
          <w:rFonts w:ascii="Tahoma" w:eastAsia="Tahoma" w:hAnsi="Tahoma" w:cs="Tahoma"/>
        </w:rPr>
        <w:t xml:space="preserve"> del 26 de septiembre del 2022</w:t>
      </w:r>
      <w:r w:rsidRPr="00F929C8">
        <w:rPr>
          <w:rFonts w:ascii="Tahoma" w:eastAsia="Tahoma" w:hAnsi="Tahoma" w:cs="Tahoma"/>
        </w:rPr>
        <w:t xml:space="preserve"> el accionante solicitó una nueva prórroga ya que </w:t>
      </w:r>
      <w:r w:rsidR="0070710A" w:rsidRPr="00F929C8">
        <w:rPr>
          <w:rFonts w:ascii="Tahoma" w:eastAsia="Tahoma" w:hAnsi="Tahoma" w:cs="Tahoma"/>
        </w:rPr>
        <w:t>no había sido posible lograr los exámenes requeridos por parte de la EPS</w:t>
      </w:r>
      <w:r w:rsidR="0070710A" w:rsidRPr="00F929C8" w:rsidDel="0070710A">
        <w:rPr>
          <w:rFonts w:ascii="Tahoma" w:eastAsia="Tahoma" w:hAnsi="Tahoma" w:cs="Tahoma"/>
        </w:rPr>
        <w:t xml:space="preserve"> </w:t>
      </w:r>
      <w:r w:rsidRPr="00F929C8">
        <w:rPr>
          <w:rFonts w:ascii="Tahoma" w:eastAsia="Tahoma" w:hAnsi="Tahoma" w:cs="Tahoma"/>
        </w:rPr>
        <w:t>para el trámite de la calificación para la pérdida de capacidad laboral.</w:t>
      </w:r>
    </w:p>
    <w:p w14:paraId="151F30C7" w14:textId="77777777" w:rsidR="0081292F" w:rsidRPr="00F929C8" w:rsidRDefault="0081292F" w:rsidP="00FC38DA">
      <w:pPr>
        <w:spacing w:line="276" w:lineRule="auto"/>
        <w:jc w:val="both"/>
        <w:rPr>
          <w:rFonts w:ascii="Tahoma" w:eastAsia="Tahoma" w:hAnsi="Tahoma" w:cs="Tahoma"/>
        </w:rPr>
      </w:pPr>
    </w:p>
    <w:p w14:paraId="6F99D67F" w14:textId="77777777" w:rsidR="00E14937" w:rsidRPr="00F929C8" w:rsidRDefault="00E14937" w:rsidP="00FC38DA">
      <w:pPr>
        <w:spacing w:line="276" w:lineRule="auto"/>
        <w:jc w:val="both"/>
        <w:rPr>
          <w:rFonts w:ascii="Tahoma" w:hAnsi="Tahoma" w:cs="Tahoma"/>
        </w:rPr>
      </w:pPr>
      <w:r w:rsidRPr="00F929C8">
        <w:rPr>
          <w:rFonts w:ascii="Tahoma" w:hAnsi="Tahoma" w:cs="Tahoma"/>
        </w:rPr>
        <w:t xml:space="preserve">Frente a estas solicitudes de prórroga del plazo, COLPENSIONES dijo en la contestación de la demanda, que accedió a ampliarle el plazo por una sola vez hasta el 10 de octubre de 2022, pero no existe prueba de que se le hubiera comunicado al actor, como bien lo dijo la jueza de primer grado. </w:t>
      </w:r>
    </w:p>
    <w:p w14:paraId="25EADF31" w14:textId="77777777" w:rsidR="00E14937" w:rsidRPr="00F929C8" w:rsidRDefault="00E14937" w:rsidP="00FC38DA">
      <w:pPr>
        <w:spacing w:line="276" w:lineRule="auto"/>
        <w:jc w:val="both"/>
        <w:rPr>
          <w:rFonts w:ascii="Tahoma" w:eastAsia="Tahoma" w:hAnsi="Tahoma" w:cs="Tahoma"/>
        </w:rPr>
      </w:pPr>
    </w:p>
    <w:p w14:paraId="328F9670" w14:textId="2B824E51" w:rsidR="00144FAD" w:rsidRPr="00F929C8" w:rsidRDefault="0081292F" w:rsidP="00FC38DA">
      <w:pPr>
        <w:spacing w:line="276" w:lineRule="auto"/>
        <w:jc w:val="both"/>
        <w:rPr>
          <w:rFonts w:ascii="Tahoma" w:eastAsia="Tahoma" w:hAnsi="Tahoma" w:cs="Tahoma"/>
        </w:rPr>
      </w:pPr>
      <w:r w:rsidRPr="00F929C8">
        <w:rPr>
          <w:rFonts w:ascii="Tahoma" w:eastAsia="Tahoma" w:hAnsi="Tahoma" w:cs="Tahoma"/>
        </w:rPr>
        <w:t xml:space="preserve">El actor aportó la historia clínica y los exámenes médicos el 15 de noviembre de 2022. </w:t>
      </w:r>
    </w:p>
    <w:p w14:paraId="05E0621D" w14:textId="77777777" w:rsidR="00BD436A" w:rsidRPr="00F929C8" w:rsidRDefault="00BD436A" w:rsidP="00FC38DA">
      <w:pPr>
        <w:spacing w:line="276" w:lineRule="auto"/>
        <w:jc w:val="both"/>
        <w:rPr>
          <w:rFonts w:ascii="Tahoma" w:hAnsi="Tahoma" w:cs="Tahoma"/>
          <w:shd w:val="clear" w:color="auto" w:fill="FAF9F8"/>
        </w:rPr>
      </w:pPr>
    </w:p>
    <w:p w14:paraId="4C50097E" w14:textId="52962387" w:rsidR="00BD436A" w:rsidRPr="00F929C8" w:rsidRDefault="00BD436A" w:rsidP="00FC38DA">
      <w:pPr>
        <w:spacing w:line="276" w:lineRule="auto"/>
        <w:jc w:val="both"/>
        <w:rPr>
          <w:rFonts w:ascii="Tahoma" w:hAnsi="Tahoma" w:cs="Tahoma"/>
          <w:shd w:val="clear" w:color="auto" w:fill="FAF9F8"/>
        </w:rPr>
      </w:pPr>
      <w:r w:rsidRPr="00F929C8">
        <w:rPr>
          <w:rFonts w:ascii="Tahoma" w:hAnsi="Tahoma" w:cs="Tahoma"/>
          <w:shd w:val="clear" w:color="auto" w:fill="FAF9F8"/>
        </w:rPr>
        <w:t xml:space="preserve">Por otra parte, COLPENSIONES señala en la contestación de la demanda, que con el radicado 2022_18266336 de Colpensiones del 12/12/2022, se le exteriorizó al actor lo siguiente: </w:t>
      </w:r>
    </w:p>
    <w:p w14:paraId="358906AF" w14:textId="77777777" w:rsidR="00BD436A" w:rsidRPr="00F929C8" w:rsidRDefault="00BD436A" w:rsidP="00FC38DA">
      <w:pPr>
        <w:spacing w:line="276" w:lineRule="auto"/>
        <w:ind w:firstLine="709"/>
        <w:jc w:val="both"/>
        <w:rPr>
          <w:rFonts w:ascii="Tahoma" w:hAnsi="Tahoma" w:cs="Tahoma"/>
          <w:shd w:val="clear" w:color="auto" w:fill="FAF9F8"/>
        </w:rPr>
      </w:pPr>
    </w:p>
    <w:p w14:paraId="64D22E3B" w14:textId="77777777" w:rsidR="00BD436A" w:rsidRPr="00FC38DA" w:rsidRDefault="00BD436A" w:rsidP="00FC38DA">
      <w:pPr>
        <w:ind w:left="426" w:right="420" w:firstLine="1"/>
        <w:jc w:val="both"/>
        <w:rPr>
          <w:rFonts w:ascii="Tahoma" w:eastAsia="Tahoma" w:hAnsi="Tahoma" w:cs="Tahoma"/>
          <w:i/>
          <w:sz w:val="22"/>
          <w:lang w:val="es-419"/>
        </w:rPr>
      </w:pPr>
      <w:r w:rsidRPr="00FC38DA">
        <w:rPr>
          <w:rFonts w:ascii="Tahoma" w:hAnsi="Tahoma" w:cs="Tahoma"/>
          <w:i/>
          <w:sz w:val="22"/>
          <w:shd w:val="clear" w:color="auto" w:fill="FAF9F8"/>
        </w:rPr>
        <w:t>“(…) en atención a su trámite de pérdida de capacidad laboral y una vez efectuada la revisión documental, se evidencio que no es posible continuar con su solicitud de calificación debido a que no se aportó la historia clínica suficiente y/o actualizada y/o las pruebas clínicas o paraclínicas solicitados en los tiempos establecidos al momento de la solicitud, que permita calificación con integralidad según decreto 1507 de 2014.”</w:t>
      </w:r>
    </w:p>
    <w:p w14:paraId="73EC32B9" w14:textId="6AD5867C" w:rsidR="00BD436A" w:rsidRPr="00F929C8" w:rsidRDefault="00BD436A" w:rsidP="00FC38DA">
      <w:pPr>
        <w:spacing w:line="276" w:lineRule="auto"/>
        <w:jc w:val="both"/>
        <w:rPr>
          <w:rFonts w:ascii="Tahoma" w:hAnsi="Tahoma" w:cs="Tahoma"/>
        </w:rPr>
      </w:pPr>
    </w:p>
    <w:p w14:paraId="6DA30AC9" w14:textId="2E4967FE" w:rsidR="00156931" w:rsidRPr="00F929C8" w:rsidRDefault="00144FAD" w:rsidP="00FC38DA">
      <w:pPr>
        <w:spacing w:line="276" w:lineRule="auto"/>
        <w:jc w:val="both"/>
        <w:rPr>
          <w:rFonts w:ascii="Tahoma" w:eastAsia="Tahoma" w:hAnsi="Tahoma" w:cs="Tahoma"/>
        </w:rPr>
      </w:pPr>
      <w:r w:rsidRPr="00F929C8">
        <w:rPr>
          <w:rFonts w:ascii="Tahoma" w:hAnsi="Tahoma" w:cs="Tahoma"/>
        </w:rPr>
        <w:t xml:space="preserve">Vale la pena destacar, como </w:t>
      </w:r>
      <w:r w:rsidRPr="00F929C8">
        <w:rPr>
          <w:rFonts w:ascii="Tahoma" w:hAnsi="Tahoma" w:cs="Tahoma"/>
          <w:b/>
          <w:bCs/>
        </w:rPr>
        <w:t>hecho relevante</w:t>
      </w:r>
      <w:r w:rsidRPr="00F929C8">
        <w:rPr>
          <w:rFonts w:ascii="Tahoma" w:hAnsi="Tahoma" w:cs="Tahoma"/>
        </w:rPr>
        <w:t xml:space="preserve">, </w:t>
      </w:r>
      <w:r w:rsidR="00156931" w:rsidRPr="00F929C8">
        <w:rPr>
          <w:rFonts w:ascii="Tahoma" w:hAnsi="Tahoma" w:cs="Tahoma"/>
        </w:rPr>
        <w:t xml:space="preserve">que el actor recibió </w:t>
      </w:r>
      <w:r w:rsidR="00156931" w:rsidRPr="00F929C8">
        <w:rPr>
          <w:rFonts w:ascii="Tahoma" w:eastAsia="Tahoma" w:hAnsi="Tahoma" w:cs="Tahoma"/>
        </w:rPr>
        <w:t xml:space="preserve">citación por vía de correo electrónico por parte de COLPENSIONES, en la cual se programó cita de calificación de PCL, fecha 06/12/2022 hora 15:00 medico asignado José Abraham Gutiérrez Bedoya, dirección calle 20 N°4 - 38 consultorio 2, barrio centro ciudad Pereira – Risaralda, cita a la cual asistió. </w:t>
      </w:r>
    </w:p>
    <w:p w14:paraId="6F22B39E" w14:textId="22E1C412" w:rsidR="00144FAD" w:rsidRPr="00F929C8" w:rsidRDefault="00144FAD" w:rsidP="00FC38DA">
      <w:pPr>
        <w:tabs>
          <w:tab w:val="left" w:pos="1134"/>
        </w:tabs>
        <w:spacing w:line="276" w:lineRule="auto"/>
        <w:ind w:firstLine="709"/>
        <w:jc w:val="both"/>
        <w:rPr>
          <w:rFonts w:ascii="Tahoma" w:hAnsi="Tahoma" w:cs="Tahoma"/>
        </w:rPr>
      </w:pPr>
    </w:p>
    <w:p w14:paraId="796BACB6" w14:textId="51A2D719" w:rsidR="00144FAD" w:rsidRPr="00F929C8" w:rsidRDefault="00144FAD" w:rsidP="00FC38DA">
      <w:pPr>
        <w:tabs>
          <w:tab w:val="left" w:pos="1134"/>
        </w:tabs>
        <w:spacing w:line="276" w:lineRule="auto"/>
        <w:jc w:val="both"/>
        <w:rPr>
          <w:rFonts w:ascii="Tahoma" w:hAnsi="Tahoma" w:cs="Tahoma"/>
        </w:rPr>
      </w:pPr>
      <w:r w:rsidRPr="00F929C8">
        <w:rPr>
          <w:rFonts w:ascii="Tahoma" w:hAnsi="Tahoma" w:cs="Tahoma"/>
        </w:rPr>
        <w:t xml:space="preserve">Así las cosas, </w:t>
      </w:r>
      <w:r w:rsidRPr="00F929C8">
        <w:rPr>
          <w:rFonts w:ascii="Tahoma" w:hAnsi="Tahoma" w:cs="Tahoma"/>
          <w:i/>
          <w:iCs/>
        </w:rPr>
        <w:t xml:space="preserve">prima facie </w:t>
      </w:r>
      <w:r w:rsidRPr="00F929C8">
        <w:rPr>
          <w:rFonts w:ascii="Tahoma" w:hAnsi="Tahoma" w:cs="Tahoma"/>
        </w:rPr>
        <w:t xml:space="preserve">la actuación de la Administradora Colombiana de Pensiones parece encontrarse ajustada a derecho, pues es cierto que requirió al actor para que complementara su solicitud de calificación invocando un término legal y éste no lo atendió oportunamente, ni tampoco dentro de la prórroga que se le otorgó. </w:t>
      </w:r>
    </w:p>
    <w:p w14:paraId="32CDC1DF" w14:textId="77777777" w:rsidR="00144FAD" w:rsidRPr="00F929C8" w:rsidRDefault="00144FAD" w:rsidP="00FC38DA">
      <w:pPr>
        <w:tabs>
          <w:tab w:val="left" w:pos="1134"/>
        </w:tabs>
        <w:spacing w:line="276" w:lineRule="auto"/>
        <w:ind w:firstLine="709"/>
        <w:jc w:val="both"/>
        <w:rPr>
          <w:rFonts w:ascii="Tahoma" w:hAnsi="Tahoma" w:cs="Tahoma"/>
        </w:rPr>
      </w:pPr>
    </w:p>
    <w:p w14:paraId="1A935650" w14:textId="1B638564" w:rsidR="00144FAD" w:rsidRPr="00F929C8" w:rsidRDefault="00144FAD" w:rsidP="00FC38DA">
      <w:pPr>
        <w:tabs>
          <w:tab w:val="left" w:pos="1134"/>
        </w:tabs>
        <w:spacing w:line="276" w:lineRule="auto"/>
        <w:jc w:val="both"/>
        <w:rPr>
          <w:rFonts w:ascii="Tahoma" w:hAnsi="Tahoma" w:cs="Tahoma"/>
        </w:rPr>
      </w:pPr>
      <w:r w:rsidRPr="00F929C8">
        <w:rPr>
          <w:rFonts w:ascii="Tahoma" w:hAnsi="Tahoma" w:cs="Tahoma"/>
        </w:rPr>
        <w:t>No obstante, son distintos los aspectos que desvirtúan la apariencia de legalidad de ese procedimiento, por cuanto, según el recuento normativo previo, el trámite de</w:t>
      </w:r>
      <w:r w:rsidR="00E53D78" w:rsidRPr="00F929C8">
        <w:rPr>
          <w:rFonts w:ascii="Tahoma" w:hAnsi="Tahoma" w:cs="Tahoma"/>
        </w:rPr>
        <w:t xml:space="preserve"> </w:t>
      </w:r>
      <w:r w:rsidRPr="00F929C8">
        <w:rPr>
          <w:rFonts w:ascii="Tahoma" w:hAnsi="Tahoma" w:cs="Tahoma"/>
        </w:rPr>
        <w:t xml:space="preserve">calificación, en su esfera procedimental, se encuentra reglado en el Decreto 1352 de 2013 y no en la Ley 1755 de 2015, que, si bien consagra con cierta similitud el trámite que debe darse a las peticiones incompletas, no es idéntico y no puede equipararse. </w:t>
      </w:r>
    </w:p>
    <w:p w14:paraId="21630DC9" w14:textId="77777777" w:rsidR="00144FAD" w:rsidRPr="00F929C8" w:rsidRDefault="00144FAD" w:rsidP="00FC38DA">
      <w:pPr>
        <w:tabs>
          <w:tab w:val="left" w:pos="1134"/>
        </w:tabs>
        <w:spacing w:line="276" w:lineRule="auto"/>
        <w:ind w:firstLine="709"/>
        <w:jc w:val="both"/>
        <w:rPr>
          <w:rFonts w:ascii="Tahoma" w:hAnsi="Tahoma" w:cs="Tahoma"/>
        </w:rPr>
      </w:pPr>
    </w:p>
    <w:p w14:paraId="70149FE0" w14:textId="77777777" w:rsidR="00144FAD" w:rsidRPr="00F929C8" w:rsidRDefault="00144FAD" w:rsidP="00FC38DA">
      <w:pPr>
        <w:tabs>
          <w:tab w:val="left" w:pos="1134"/>
        </w:tabs>
        <w:spacing w:line="276" w:lineRule="auto"/>
        <w:jc w:val="both"/>
        <w:rPr>
          <w:rFonts w:ascii="Tahoma" w:hAnsi="Tahoma" w:cs="Tahoma"/>
        </w:rPr>
      </w:pPr>
      <w:r w:rsidRPr="00F929C8">
        <w:rPr>
          <w:rFonts w:ascii="Tahoma" w:hAnsi="Tahoma" w:cs="Tahoma"/>
        </w:rPr>
        <w:t xml:space="preserve">Conforme al Decreto 1352 de 2013, la entidad calificadora está en la obligación de verificar el contenido formal de la solicitud y sus anexos desde el momento mismo de la radicación, y una vez recibida esta, le corresponde darle trámite, continuando con la valoración por medicina laboral. Luego, a quien le compete determinar la suficiencia de la información o la necesidad de ordenar otras pruebas o exámenes, es al médico ponente, una vez se surte la consulta con la persona a calificar. </w:t>
      </w:r>
    </w:p>
    <w:p w14:paraId="624635A1" w14:textId="77777777" w:rsidR="00144FAD" w:rsidRPr="00F929C8" w:rsidRDefault="00144FAD" w:rsidP="00FC38DA">
      <w:pPr>
        <w:tabs>
          <w:tab w:val="left" w:pos="1134"/>
        </w:tabs>
        <w:spacing w:line="276" w:lineRule="auto"/>
        <w:ind w:firstLine="709"/>
        <w:jc w:val="both"/>
        <w:rPr>
          <w:rFonts w:ascii="Tahoma" w:hAnsi="Tahoma" w:cs="Tahoma"/>
        </w:rPr>
      </w:pPr>
    </w:p>
    <w:p w14:paraId="3A845900" w14:textId="5A258BD2" w:rsidR="00144FAD" w:rsidRPr="00F929C8" w:rsidRDefault="00144FAD" w:rsidP="00FC38DA">
      <w:pPr>
        <w:tabs>
          <w:tab w:val="left" w:pos="1134"/>
        </w:tabs>
        <w:spacing w:line="276" w:lineRule="auto"/>
        <w:jc w:val="both"/>
        <w:rPr>
          <w:rFonts w:ascii="Tahoma" w:hAnsi="Tahoma" w:cs="Tahoma"/>
        </w:rPr>
      </w:pPr>
      <w:r w:rsidRPr="00F929C8">
        <w:rPr>
          <w:rFonts w:ascii="Tahoma" w:hAnsi="Tahoma" w:cs="Tahoma"/>
        </w:rPr>
        <w:t>Ahora bien, pese a que ninguna norma impone la obligación al peticionante de allegar la historia clínica de los últimos seis meses anteriores a la solicitud – como usualmente lo solicita la entidad de pensiones – lo cierto es que puede pensarse que ello redunda en beneficio de quien pretende la calificación, en aras de que sean  tenidas en cuenta todas las patologías que lo aquejen y en ese sentido resulta plausible que</w:t>
      </w:r>
      <w:r w:rsidR="002C2A6F" w:rsidRPr="00F929C8">
        <w:rPr>
          <w:rFonts w:ascii="Tahoma" w:hAnsi="Tahoma" w:cs="Tahoma"/>
        </w:rPr>
        <w:t xml:space="preserve"> la entidad requiera al peticionario para que aporte lo que estime necesario</w:t>
      </w:r>
      <w:r w:rsidRPr="00F929C8">
        <w:rPr>
          <w:rFonts w:ascii="Tahoma" w:hAnsi="Tahoma" w:cs="Tahoma"/>
        </w:rPr>
        <w:t xml:space="preserve">, pese a que no  aparezca una motivación  o justificación emanada de medicina laboral, de la que se desprenda que la historia clínica está incompleta, </w:t>
      </w:r>
      <w:r w:rsidR="00551DBA" w:rsidRPr="00F929C8">
        <w:rPr>
          <w:rFonts w:ascii="Tahoma" w:hAnsi="Tahoma" w:cs="Tahoma"/>
        </w:rPr>
        <w:t xml:space="preserve">o </w:t>
      </w:r>
      <w:r w:rsidRPr="00F929C8">
        <w:rPr>
          <w:rFonts w:ascii="Tahoma" w:hAnsi="Tahoma" w:cs="Tahoma"/>
        </w:rPr>
        <w:t xml:space="preserve">que no está actualizada o que </w:t>
      </w:r>
      <w:r w:rsidR="00551DBA" w:rsidRPr="00F929C8">
        <w:rPr>
          <w:rFonts w:ascii="Tahoma" w:hAnsi="Tahoma" w:cs="Tahoma"/>
        </w:rPr>
        <w:t xml:space="preserve">no </w:t>
      </w:r>
      <w:r w:rsidRPr="00F929C8">
        <w:rPr>
          <w:rFonts w:ascii="Tahoma" w:hAnsi="Tahoma" w:cs="Tahoma"/>
        </w:rPr>
        <w:t xml:space="preserve">recibió atención por medicina especializada. Pero lo anterior no habilita a la entidad para que, sin margen de espera, cierre el trámite, más aún cuando, además de la historia clínica, solicita una serie de exámenes médicos especializados, cuya realización le corresponde hacer a la EPS a la que se encuentra afiliado el interesado, quien debe someterse a la larga espera de turnos para ello. </w:t>
      </w:r>
    </w:p>
    <w:p w14:paraId="025723FA" w14:textId="77777777" w:rsidR="00144FAD" w:rsidRPr="00F929C8" w:rsidRDefault="00144FAD" w:rsidP="00FC38DA">
      <w:pPr>
        <w:spacing w:line="276" w:lineRule="auto"/>
        <w:ind w:firstLine="709"/>
        <w:jc w:val="both"/>
        <w:rPr>
          <w:rFonts w:ascii="Tahoma" w:eastAsia="Tahoma" w:hAnsi="Tahoma" w:cs="Tahoma"/>
        </w:rPr>
      </w:pPr>
    </w:p>
    <w:p w14:paraId="640BF287" w14:textId="2DABF4C6" w:rsidR="00144FAD" w:rsidRPr="00F929C8" w:rsidRDefault="00144FAD" w:rsidP="00FC38DA">
      <w:pPr>
        <w:spacing w:line="276" w:lineRule="auto"/>
        <w:jc w:val="both"/>
        <w:rPr>
          <w:rFonts w:ascii="Tahoma" w:eastAsia="Tahoma" w:hAnsi="Tahoma" w:cs="Tahoma"/>
          <w:lang w:val="es-419"/>
        </w:rPr>
      </w:pPr>
      <w:r w:rsidRPr="00F929C8">
        <w:rPr>
          <w:rFonts w:ascii="Tahoma" w:eastAsia="Tahoma" w:hAnsi="Tahoma" w:cs="Tahoma"/>
          <w:lang w:val="es-419"/>
        </w:rPr>
        <w:t>En el presente caso, la complementación de la petición de calificación de pérdida de capacidad laboral solicitada por COLPENSIONES, no se limitaba simplemente a la incorporación de la historia clínica completa y actualizada sino</w:t>
      </w:r>
      <w:r w:rsidR="002C2A6F" w:rsidRPr="00F929C8">
        <w:rPr>
          <w:rFonts w:ascii="Tahoma" w:eastAsia="Tahoma" w:hAnsi="Tahoma" w:cs="Tahoma"/>
          <w:lang w:val="es-419"/>
        </w:rPr>
        <w:t>, además, a</w:t>
      </w:r>
      <w:r w:rsidRPr="00F929C8">
        <w:rPr>
          <w:rFonts w:ascii="Tahoma" w:eastAsia="Tahoma" w:hAnsi="Tahoma" w:cs="Tahoma"/>
          <w:lang w:val="es-419"/>
        </w:rPr>
        <w:t xml:space="preserve"> una serie de exámenes con especialistas, los cuales resulta imposible obtener dentro del precario término de 30 días concedido por COLPENSIONES</w:t>
      </w:r>
      <w:r w:rsidR="00E14937" w:rsidRPr="00F929C8">
        <w:rPr>
          <w:rFonts w:ascii="Tahoma" w:eastAsia="Tahoma" w:hAnsi="Tahoma" w:cs="Tahoma"/>
          <w:lang w:val="es-419"/>
        </w:rPr>
        <w:t>, aún si se prorrogara por otros 30 días más</w:t>
      </w:r>
      <w:r w:rsidRPr="00F929C8">
        <w:rPr>
          <w:rFonts w:ascii="Tahoma" w:eastAsia="Tahoma" w:hAnsi="Tahoma" w:cs="Tahoma"/>
          <w:lang w:val="es-419"/>
        </w:rPr>
        <w:t xml:space="preserve">, por cuanto es un hecho notorio la precariedad del sistema de salud en Colombia, evidenciado, entre otras cosas, se itera, en los largos turnos a los que las EPS someten a sus afiliados, pues primero deben pasar por medicina general para luego redireccionarlos a los especialistas. </w:t>
      </w:r>
    </w:p>
    <w:p w14:paraId="3964148A" w14:textId="77777777" w:rsidR="00144FAD" w:rsidRPr="00F929C8" w:rsidRDefault="00144FAD" w:rsidP="00FC38DA">
      <w:pPr>
        <w:spacing w:line="276" w:lineRule="auto"/>
        <w:ind w:firstLine="709"/>
        <w:jc w:val="both"/>
        <w:rPr>
          <w:rFonts w:ascii="Tahoma" w:eastAsia="Tahoma" w:hAnsi="Tahoma" w:cs="Tahoma"/>
          <w:lang w:val="es-419"/>
        </w:rPr>
      </w:pPr>
    </w:p>
    <w:p w14:paraId="29CAAF28" w14:textId="77777777" w:rsidR="002C2A6F" w:rsidRPr="00F929C8" w:rsidRDefault="00144FAD" w:rsidP="00FC38DA">
      <w:pPr>
        <w:spacing w:line="276" w:lineRule="auto"/>
        <w:jc w:val="both"/>
        <w:rPr>
          <w:rFonts w:ascii="Tahoma" w:hAnsi="Tahoma" w:cs="Tahoma"/>
          <w:b/>
          <w:bCs/>
        </w:rPr>
      </w:pPr>
      <w:r w:rsidRPr="00F929C8">
        <w:rPr>
          <w:rFonts w:ascii="Tahoma" w:eastAsia="Tahoma" w:hAnsi="Tahoma" w:cs="Tahoma"/>
          <w:lang w:val="es-419"/>
        </w:rPr>
        <w:t xml:space="preserve">Así las cosas, a sabiendas de que la calificación de PCL es fundamental para obtener una eventual pensión de invalidez, en el presente caso, </w:t>
      </w:r>
      <w:r w:rsidRPr="00F929C8">
        <w:rPr>
          <w:rFonts w:ascii="Tahoma" w:hAnsi="Tahoma" w:cs="Tahoma"/>
        </w:rPr>
        <w:t>el término de un (1) mes</w:t>
      </w:r>
      <w:r w:rsidR="002C2A6F" w:rsidRPr="00F929C8">
        <w:rPr>
          <w:rFonts w:ascii="Tahoma" w:hAnsi="Tahoma" w:cs="Tahoma"/>
        </w:rPr>
        <w:t xml:space="preserve"> prorrogado por otro tanto, que Colpensiones </w:t>
      </w:r>
      <w:r w:rsidRPr="00F929C8">
        <w:rPr>
          <w:rFonts w:ascii="Tahoma" w:hAnsi="Tahoma" w:cs="Tahoma"/>
        </w:rPr>
        <w:t xml:space="preserve">le concedió al señor </w:t>
      </w:r>
      <w:r w:rsidR="002C2A6F" w:rsidRPr="00F929C8">
        <w:rPr>
          <w:rFonts w:ascii="Tahoma" w:hAnsi="Tahoma" w:cs="Tahoma"/>
        </w:rPr>
        <w:t>RAFAEL ALBERTO HERRERA MARÍN</w:t>
      </w:r>
      <w:r w:rsidRPr="00F929C8">
        <w:rPr>
          <w:rFonts w:ascii="Tahoma" w:hAnsi="Tahoma" w:cs="Tahoma"/>
        </w:rPr>
        <w:t xml:space="preserve"> es exiguo, imposible de superar y constituye una barrera de acceso al sistema de seguridad social, que afecta de manera grave sus derechos fundamentales y que, por lo mismo, hace imperiosa la intervención del juez constitucional, máxime cuando quedó demostrado </w:t>
      </w:r>
      <w:r w:rsidRPr="00F929C8">
        <w:rPr>
          <w:rFonts w:ascii="Tahoma" w:hAnsi="Tahoma" w:cs="Tahoma"/>
          <w:b/>
          <w:bCs/>
        </w:rPr>
        <w:t xml:space="preserve">que el actor </w:t>
      </w:r>
      <w:r w:rsidR="002C2A6F" w:rsidRPr="00F929C8">
        <w:rPr>
          <w:rFonts w:ascii="Tahoma" w:hAnsi="Tahoma" w:cs="Tahoma"/>
          <w:b/>
          <w:bCs/>
        </w:rPr>
        <w:t xml:space="preserve">no sólo </w:t>
      </w:r>
      <w:r w:rsidRPr="00F929C8">
        <w:rPr>
          <w:rFonts w:ascii="Tahoma" w:hAnsi="Tahoma" w:cs="Tahoma"/>
          <w:b/>
          <w:bCs/>
        </w:rPr>
        <w:t>solicitó dos prórrogas, explic</w:t>
      </w:r>
      <w:r w:rsidR="002C2A6F" w:rsidRPr="00F929C8">
        <w:rPr>
          <w:rFonts w:ascii="Tahoma" w:hAnsi="Tahoma" w:cs="Tahoma"/>
          <w:b/>
          <w:bCs/>
        </w:rPr>
        <w:t>ando</w:t>
      </w:r>
      <w:r w:rsidRPr="00F929C8">
        <w:rPr>
          <w:rFonts w:ascii="Tahoma" w:hAnsi="Tahoma" w:cs="Tahoma"/>
          <w:b/>
          <w:bCs/>
        </w:rPr>
        <w:t xml:space="preserve"> las demoras que ha tenido en la consecución de las citas con los especialistas</w:t>
      </w:r>
      <w:r w:rsidR="002C2A6F" w:rsidRPr="00F929C8">
        <w:rPr>
          <w:rFonts w:ascii="Tahoma" w:hAnsi="Tahoma" w:cs="Tahoma"/>
          <w:b/>
          <w:bCs/>
        </w:rPr>
        <w:t>, sino que además la propia COLPENSIONES le programó una cita de calificación de pérdida de capacidad laboral para el 6 de diciembre de 2022, cita que atendió el actor.</w:t>
      </w:r>
    </w:p>
    <w:p w14:paraId="6EB5FBF0" w14:textId="77777777" w:rsidR="002C2A6F" w:rsidRPr="00F929C8" w:rsidRDefault="002C2A6F" w:rsidP="00FC38DA">
      <w:pPr>
        <w:spacing w:line="276" w:lineRule="auto"/>
        <w:ind w:firstLine="709"/>
        <w:jc w:val="both"/>
        <w:rPr>
          <w:rFonts w:ascii="Tahoma" w:hAnsi="Tahoma" w:cs="Tahoma"/>
        </w:rPr>
      </w:pPr>
    </w:p>
    <w:p w14:paraId="4F74C767" w14:textId="3BE1FB06" w:rsidR="00144FAD" w:rsidRPr="00F929C8" w:rsidRDefault="003F5843" w:rsidP="00FC38DA">
      <w:pPr>
        <w:spacing w:line="276" w:lineRule="auto"/>
        <w:jc w:val="both"/>
        <w:rPr>
          <w:rFonts w:ascii="Tahoma" w:hAnsi="Tahoma" w:cs="Tahoma"/>
        </w:rPr>
      </w:pPr>
      <w:r w:rsidRPr="00F929C8">
        <w:rPr>
          <w:rFonts w:ascii="Tahoma" w:hAnsi="Tahoma" w:cs="Tahoma"/>
        </w:rPr>
        <w:t>Por eso resulta contradictorio que, después de que la misma entidad fijara una cita para la calificación de PCL</w:t>
      </w:r>
      <w:r w:rsidR="00571D01" w:rsidRPr="00F929C8">
        <w:rPr>
          <w:rFonts w:ascii="Tahoma" w:hAnsi="Tahoma" w:cs="Tahoma"/>
        </w:rPr>
        <w:t xml:space="preserve"> a la cual acudió el actor</w:t>
      </w:r>
      <w:r w:rsidRPr="00F929C8">
        <w:rPr>
          <w:rFonts w:ascii="Tahoma" w:hAnsi="Tahoma" w:cs="Tahoma"/>
        </w:rPr>
        <w:t xml:space="preserve">, luego, bajo un argumento </w:t>
      </w:r>
      <w:r w:rsidRPr="00F929C8">
        <w:rPr>
          <w:rFonts w:ascii="Tahoma" w:hAnsi="Tahoma" w:cs="Tahoma"/>
        </w:rPr>
        <w:lastRenderedPageBreak/>
        <w:t>meramente formal, le comunicara a</w:t>
      </w:r>
      <w:r w:rsidR="0081292F" w:rsidRPr="00F929C8">
        <w:rPr>
          <w:rFonts w:ascii="Tahoma" w:hAnsi="Tahoma" w:cs="Tahoma"/>
        </w:rPr>
        <w:t xml:space="preserve"> aquel </w:t>
      </w:r>
      <w:r w:rsidRPr="00F929C8">
        <w:rPr>
          <w:rFonts w:ascii="Tahoma" w:eastAsia="Tahoma" w:hAnsi="Tahoma" w:cs="Tahoma"/>
        </w:rPr>
        <w:t>el 21 de enero de 2023 que no era posible proseguir con el trámite, por cuanto se aportaron los documentos de la historia clínica de manera extemporánea</w:t>
      </w:r>
      <w:r w:rsidRPr="00F929C8">
        <w:rPr>
          <w:rFonts w:ascii="Tahoma" w:hAnsi="Tahoma" w:cs="Tahoma"/>
        </w:rPr>
        <w:t xml:space="preserve">. </w:t>
      </w:r>
      <w:r w:rsidR="0081292F" w:rsidRPr="00F929C8">
        <w:rPr>
          <w:rFonts w:ascii="Tahoma" w:hAnsi="Tahoma" w:cs="Tahoma"/>
        </w:rPr>
        <w:t>A tal punto llega la contradicción de la entidad, que permitió que e</w:t>
      </w:r>
      <w:r w:rsidR="00571D01" w:rsidRPr="00F929C8">
        <w:rPr>
          <w:rFonts w:ascii="Tahoma" w:hAnsi="Tahoma" w:cs="Tahoma"/>
        </w:rPr>
        <w:t>l médico calific</w:t>
      </w:r>
      <w:r w:rsidR="0081292F" w:rsidRPr="00F929C8">
        <w:rPr>
          <w:rFonts w:ascii="Tahoma" w:hAnsi="Tahoma" w:cs="Tahoma"/>
        </w:rPr>
        <w:t xml:space="preserve">ara al Sr. RAFAEL ALBERTO HERRERA MARÍN precisamente con la historia clínica y los exámenes médicos que aportó el actor el 15 de noviembre de 2022, para luego descalificar por extemporáneos esos mismos documentos. </w:t>
      </w:r>
    </w:p>
    <w:p w14:paraId="4E128904" w14:textId="77777777" w:rsidR="00144FAD" w:rsidRPr="00F929C8" w:rsidRDefault="00144FAD" w:rsidP="00FC38DA">
      <w:pPr>
        <w:spacing w:line="276" w:lineRule="auto"/>
        <w:ind w:firstLine="709"/>
        <w:jc w:val="both"/>
        <w:rPr>
          <w:rFonts w:ascii="Tahoma" w:hAnsi="Tahoma" w:cs="Tahoma"/>
        </w:rPr>
      </w:pPr>
    </w:p>
    <w:p w14:paraId="381F4D0C" w14:textId="4B8188D0" w:rsidR="00144FAD" w:rsidRPr="00F929C8" w:rsidRDefault="00144FAD" w:rsidP="00FC38DA">
      <w:pPr>
        <w:tabs>
          <w:tab w:val="left" w:pos="1134"/>
        </w:tabs>
        <w:spacing w:line="276" w:lineRule="auto"/>
        <w:jc w:val="both"/>
        <w:rPr>
          <w:rFonts w:ascii="Tahoma" w:hAnsi="Tahoma" w:cs="Tahoma"/>
        </w:rPr>
      </w:pPr>
      <w:r w:rsidRPr="00F929C8">
        <w:rPr>
          <w:rFonts w:ascii="Tahoma" w:eastAsia="Tahoma" w:hAnsi="Tahoma" w:cs="Tahoma"/>
        </w:rPr>
        <w:t xml:space="preserve">En ese orden de ideas, </w:t>
      </w:r>
      <w:r w:rsidRPr="00F929C8">
        <w:rPr>
          <w:rFonts w:ascii="Tahoma" w:hAnsi="Tahoma" w:cs="Tahoma"/>
        </w:rPr>
        <w:t xml:space="preserve">la Administradora Colombiana de Pensiones – Colpensiones, vulneró los derechos fundamentales de </w:t>
      </w:r>
      <w:r w:rsidR="002C2A6F" w:rsidRPr="00F929C8">
        <w:rPr>
          <w:rFonts w:ascii="Tahoma" w:hAnsi="Tahoma" w:cs="Tahoma"/>
        </w:rPr>
        <w:t>RAFAEL ALBERTO HERRERA MARÍN</w:t>
      </w:r>
      <w:r w:rsidRPr="00F929C8">
        <w:rPr>
          <w:rFonts w:ascii="Tahoma" w:hAnsi="Tahoma" w:cs="Tahoma"/>
        </w:rPr>
        <w:t>, de</w:t>
      </w:r>
      <w:r w:rsidR="0081292F" w:rsidRPr="00F929C8">
        <w:rPr>
          <w:rFonts w:ascii="Tahoma" w:hAnsi="Tahoma" w:cs="Tahoma"/>
        </w:rPr>
        <w:t>l</w:t>
      </w:r>
      <w:r w:rsidRPr="00F929C8">
        <w:rPr>
          <w:rFonts w:ascii="Tahoma" w:hAnsi="Tahoma" w:cs="Tahoma"/>
        </w:rPr>
        <w:t xml:space="preserve"> debido proceso y seguridad social, </w:t>
      </w:r>
      <w:r w:rsidR="0081292F" w:rsidRPr="00F929C8">
        <w:rPr>
          <w:rFonts w:ascii="Tahoma" w:hAnsi="Tahoma" w:cs="Tahoma"/>
        </w:rPr>
        <w:t xml:space="preserve">por las siguientes razones: i) </w:t>
      </w:r>
      <w:r w:rsidRPr="00F929C8">
        <w:rPr>
          <w:rFonts w:ascii="Tahoma" w:hAnsi="Tahoma" w:cs="Tahoma"/>
        </w:rPr>
        <w:t>le imprimó a la solicitud de calificación un trámite distinto al que corresponde conforme a la normativa aplicable</w:t>
      </w:r>
      <w:r w:rsidR="00E14937" w:rsidRPr="00F929C8">
        <w:rPr>
          <w:rFonts w:ascii="Tahoma" w:hAnsi="Tahoma" w:cs="Tahoma"/>
        </w:rPr>
        <w:t xml:space="preserve">, </w:t>
      </w:r>
      <w:r w:rsidR="00E14937" w:rsidRPr="00F929C8">
        <w:rPr>
          <w:rFonts w:ascii="Tahoma" w:hAnsi="Tahoma" w:cs="Tahoma"/>
          <w:b/>
          <w:bCs/>
        </w:rPr>
        <w:t>imponiendo el plazo de 30 días que lo fija una ley que no es aplicable al trámite de la calificación de pérdida de capacidad laboral</w:t>
      </w:r>
      <w:r w:rsidR="00E14937" w:rsidRPr="00F929C8">
        <w:rPr>
          <w:rFonts w:ascii="Tahoma" w:hAnsi="Tahoma" w:cs="Tahoma"/>
        </w:rPr>
        <w:t>, como se explicó en precedencia</w:t>
      </w:r>
      <w:r w:rsidRPr="00F929C8">
        <w:rPr>
          <w:rFonts w:ascii="Tahoma" w:hAnsi="Tahoma" w:cs="Tahoma"/>
        </w:rPr>
        <w:t xml:space="preserve">; </w:t>
      </w:r>
      <w:r w:rsidR="0081292F" w:rsidRPr="00F929C8">
        <w:rPr>
          <w:rFonts w:ascii="Tahoma" w:hAnsi="Tahoma" w:cs="Tahoma"/>
        </w:rPr>
        <w:t xml:space="preserve">ii) </w:t>
      </w:r>
      <w:r w:rsidRPr="00F929C8">
        <w:rPr>
          <w:rFonts w:ascii="Tahoma" w:hAnsi="Tahoma" w:cs="Tahoma"/>
        </w:rPr>
        <w:t xml:space="preserve">le impuso una carga gravosa e imposible de cumplir en los términos solicitados; </w:t>
      </w:r>
      <w:r w:rsidR="0081292F" w:rsidRPr="00F929C8">
        <w:rPr>
          <w:rFonts w:ascii="Tahoma" w:hAnsi="Tahoma" w:cs="Tahoma"/>
        </w:rPr>
        <w:t xml:space="preserve">iii) </w:t>
      </w:r>
      <w:r w:rsidRPr="00F929C8">
        <w:rPr>
          <w:rFonts w:ascii="Tahoma" w:hAnsi="Tahoma" w:cs="Tahoma"/>
        </w:rPr>
        <w:t>ignoró las razones que el actor esgrimió frente a la imposibilidad de allegar los exámenes médicos pedidos</w:t>
      </w:r>
      <w:r w:rsidR="0081292F" w:rsidRPr="00F929C8">
        <w:rPr>
          <w:rFonts w:ascii="Tahoma" w:hAnsi="Tahoma" w:cs="Tahoma"/>
        </w:rPr>
        <w:t xml:space="preserve"> dentro del plazo concedido</w:t>
      </w:r>
      <w:r w:rsidRPr="00F929C8">
        <w:rPr>
          <w:rFonts w:ascii="Tahoma" w:hAnsi="Tahoma" w:cs="Tahoma"/>
        </w:rPr>
        <w:t xml:space="preserve">; </w:t>
      </w:r>
      <w:r w:rsidR="0081292F" w:rsidRPr="00F929C8">
        <w:rPr>
          <w:rFonts w:ascii="Tahoma" w:hAnsi="Tahoma" w:cs="Tahoma"/>
        </w:rPr>
        <w:t xml:space="preserve">iv) una vez recibidos la historia clínica y los exámenes médicos el 15 de noviembre de 2022 COLPENSIONES procedió a fijar cita para la calificación de la PCL el 6 de diciembre de 2022, cita que atendió el actor; </w:t>
      </w:r>
      <w:r w:rsidRPr="00F929C8">
        <w:rPr>
          <w:rFonts w:ascii="Tahoma" w:hAnsi="Tahoma" w:cs="Tahoma"/>
        </w:rPr>
        <w:t xml:space="preserve">y, </w:t>
      </w:r>
      <w:r w:rsidR="0081292F" w:rsidRPr="00F929C8">
        <w:rPr>
          <w:rFonts w:ascii="Tahoma" w:hAnsi="Tahoma" w:cs="Tahoma"/>
        </w:rPr>
        <w:t xml:space="preserve">v) a pesar de lo anterior (la calificación de la PCL), </w:t>
      </w:r>
      <w:r w:rsidR="00737C70" w:rsidRPr="00F929C8">
        <w:rPr>
          <w:rFonts w:ascii="Tahoma" w:hAnsi="Tahoma" w:cs="Tahoma"/>
        </w:rPr>
        <w:t xml:space="preserve">la entidad </w:t>
      </w:r>
      <w:r w:rsidRPr="00F929C8">
        <w:rPr>
          <w:rFonts w:ascii="Tahoma" w:hAnsi="Tahoma" w:cs="Tahoma"/>
        </w:rPr>
        <w:t>prefirió</w:t>
      </w:r>
      <w:r w:rsidR="00737C70" w:rsidRPr="00F929C8">
        <w:rPr>
          <w:rFonts w:ascii="Tahoma" w:hAnsi="Tahoma" w:cs="Tahoma"/>
        </w:rPr>
        <w:t xml:space="preserve"> archivar el trámite de calificación de PCL, dando</w:t>
      </w:r>
      <w:r w:rsidRPr="00F929C8">
        <w:rPr>
          <w:rFonts w:ascii="Tahoma" w:hAnsi="Tahoma" w:cs="Tahoma"/>
        </w:rPr>
        <w:t xml:space="preserve"> prevalencia a las formas sobre lo sustancial, desconociendo la condición de vulnerabilidad del demandante, quien en la actualidad se encuentra gravemente enfermo. </w:t>
      </w:r>
    </w:p>
    <w:p w14:paraId="23DBA319" w14:textId="77777777" w:rsidR="00144FAD" w:rsidRPr="00F929C8" w:rsidRDefault="00144FAD" w:rsidP="00FC38DA">
      <w:pPr>
        <w:spacing w:line="276" w:lineRule="auto"/>
        <w:ind w:firstLine="709"/>
        <w:jc w:val="both"/>
        <w:rPr>
          <w:rFonts w:ascii="Tahoma" w:eastAsia="Tahoma" w:hAnsi="Tahoma" w:cs="Tahoma"/>
        </w:rPr>
      </w:pPr>
    </w:p>
    <w:p w14:paraId="259444ED" w14:textId="1E8A1AC5" w:rsidR="00737C70" w:rsidRPr="00F929C8" w:rsidRDefault="00E14937" w:rsidP="00FC38DA">
      <w:pPr>
        <w:spacing w:line="276" w:lineRule="auto"/>
        <w:jc w:val="both"/>
        <w:rPr>
          <w:rFonts w:ascii="Tahoma" w:eastAsia="Tahoma" w:hAnsi="Tahoma" w:cs="Tahoma"/>
        </w:rPr>
      </w:pPr>
      <w:r w:rsidRPr="00F929C8">
        <w:rPr>
          <w:rFonts w:ascii="Tahoma" w:eastAsia="Tahoma" w:hAnsi="Tahoma" w:cs="Tahoma"/>
        </w:rPr>
        <w:t xml:space="preserve">Además de lo anterior, no existe prueba en el expediente que demuestre que COLPENSIONES le informó al actor que le prorrogó el plazo para presentar los documentos complementarios hasta el 10 de octubre de 2022, tal como lo concluyó la jueza de instancia. </w:t>
      </w:r>
      <w:r w:rsidR="00144FAD" w:rsidRPr="00F929C8">
        <w:rPr>
          <w:rFonts w:ascii="Tahoma" w:eastAsia="Tahoma" w:hAnsi="Tahoma" w:cs="Tahoma"/>
        </w:rPr>
        <w:t xml:space="preserve">En consecuencia, se </w:t>
      </w:r>
      <w:r w:rsidR="00737C70" w:rsidRPr="00F929C8">
        <w:rPr>
          <w:rFonts w:ascii="Tahoma" w:eastAsia="Tahoma" w:hAnsi="Tahoma" w:cs="Tahoma"/>
        </w:rPr>
        <w:t>confirmará la decisión de primera instancia</w:t>
      </w:r>
      <w:r w:rsidRPr="00F929C8">
        <w:rPr>
          <w:rFonts w:ascii="Tahoma" w:eastAsia="Tahoma" w:hAnsi="Tahoma" w:cs="Tahoma"/>
        </w:rPr>
        <w:t xml:space="preserve">. </w:t>
      </w:r>
    </w:p>
    <w:p w14:paraId="69A3DBF8" w14:textId="77777777" w:rsidR="00737C70" w:rsidRPr="00F929C8" w:rsidRDefault="00737C70" w:rsidP="00FC38DA">
      <w:pPr>
        <w:spacing w:line="276" w:lineRule="auto"/>
        <w:ind w:firstLine="852"/>
        <w:jc w:val="both"/>
        <w:rPr>
          <w:rFonts w:ascii="Tahoma" w:eastAsia="Tahoma" w:hAnsi="Tahoma" w:cs="Tahoma"/>
        </w:rPr>
      </w:pPr>
    </w:p>
    <w:p w14:paraId="687C19F1" w14:textId="10034F62" w:rsidR="00737C70" w:rsidRDefault="00737C70" w:rsidP="00FC38DA">
      <w:pPr>
        <w:spacing w:line="276" w:lineRule="auto"/>
        <w:jc w:val="both"/>
        <w:rPr>
          <w:rFonts w:ascii="Tahoma" w:eastAsia="Tahoma" w:hAnsi="Tahoma" w:cs="Tahoma"/>
          <w:bCs/>
          <w:color w:val="000000"/>
        </w:rPr>
      </w:pPr>
      <w:r w:rsidRPr="00F929C8">
        <w:rPr>
          <w:rFonts w:ascii="Tahoma" w:eastAsia="Tahoma" w:hAnsi="Tahoma" w:cs="Tahoma"/>
          <w:bCs/>
          <w:color w:val="000000"/>
        </w:rPr>
        <w:t xml:space="preserve">Finalmente, vale la pena advertir que </w:t>
      </w:r>
      <w:r w:rsidR="00D006F0" w:rsidRPr="00F929C8">
        <w:rPr>
          <w:rFonts w:ascii="Tahoma" w:eastAsia="Tahoma" w:hAnsi="Tahoma" w:cs="Tahoma"/>
          <w:bCs/>
          <w:color w:val="000000"/>
        </w:rPr>
        <w:t xml:space="preserve">el </w:t>
      </w:r>
      <w:r w:rsidR="00912B27" w:rsidRPr="00F929C8">
        <w:rPr>
          <w:rFonts w:ascii="Tahoma" w:eastAsia="Tahoma" w:hAnsi="Tahoma" w:cs="Tahoma"/>
          <w:bCs/>
          <w:color w:val="000000"/>
        </w:rPr>
        <w:t>nueve (</w:t>
      </w:r>
      <w:r w:rsidR="00D006F0" w:rsidRPr="00F929C8">
        <w:rPr>
          <w:rFonts w:ascii="Tahoma" w:eastAsia="Tahoma" w:hAnsi="Tahoma" w:cs="Tahoma"/>
          <w:bCs/>
          <w:color w:val="000000"/>
        </w:rPr>
        <w:t>09</w:t>
      </w:r>
      <w:r w:rsidR="00912B27" w:rsidRPr="00F929C8">
        <w:rPr>
          <w:rFonts w:ascii="Tahoma" w:eastAsia="Tahoma" w:hAnsi="Tahoma" w:cs="Tahoma"/>
          <w:bCs/>
          <w:color w:val="000000"/>
        </w:rPr>
        <w:t>)</w:t>
      </w:r>
      <w:r w:rsidR="00D006F0" w:rsidRPr="00F929C8">
        <w:rPr>
          <w:rFonts w:ascii="Tahoma" w:eastAsia="Tahoma" w:hAnsi="Tahoma" w:cs="Tahoma"/>
          <w:bCs/>
          <w:color w:val="000000"/>
        </w:rPr>
        <w:t xml:space="preserve"> de marzo de la presente anualidad</w:t>
      </w:r>
      <w:r w:rsidR="009D1E9B" w:rsidRPr="00F929C8">
        <w:rPr>
          <w:rStyle w:val="Refdenotaalpie"/>
          <w:rFonts w:ascii="Tahoma" w:eastAsia="Tahoma" w:hAnsi="Tahoma" w:cs="Tahoma"/>
          <w:bCs/>
          <w:color w:val="000000"/>
        </w:rPr>
        <w:footnoteReference w:id="4"/>
      </w:r>
      <w:r w:rsidR="00D006F0" w:rsidRPr="00F929C8">
        <w:rPr>
          <w:rFonts w:ascii="Tahoma" w:eastAsia="Tahoma" w:hAnsi="Tahoma" w:cs="Tahoma"/>
          <w:bCs/>
          <w:color w:val="000000"/>
        </w:rPr>
        <w:t>, la demandada COLPENSIONES,</w:t>
      </w:r>
      <w:r w:rsidR="00912B27" w:rsidRPr="00F929C8">
        <w:rPr>
          <w:rFonts w:ascii="Tahoma" w:eastAsia="Tahoma" w:hAnsi="Tahoma" w:cs="Tahoma"/>
          <w:bCs/>
          <w:color w:val="000000"/>
        </w:rPr>
        <w:t xml:space="preserve"> informa, en síntesis,</w:t>
      </w:r>
      <w:r w:rsidR="00D006F0" w:rsidRPr="00F929C8">
        <w:rPr>
          <w:rFonts w:ascii="Tahoma" w:eastAsia="Tahoma" w:hAnsi="Tahoma" w:cs="Tahoma"/>
          <w:bCs/>
          <w:color w:val="000000"/>
        </w:rPr>
        <w:t xml:space="preserve"> que</w:t>
      </w:r>
      <w:r w:rsidR="00912B27" w:rsidRPr="00F929C8">
        <w:rPr>
          <w:rFonts w:ascii="Tahoma" w:eastAsia="Tahoma" w:hAnsi="Tahoma" w:cs="Tahoma"/>
          <w:bCs/>
          <w:color w:val="000000"/>
        </w:rPr>
        <w:t xml:space="preserve"> el seis (06) de marzo del año que avanza,</w:t>
      </w:r>
      <w:r w:rsidR="00D006F0" w:rsidRPr="00F929C8">
        <w:rPr>
          <w:rFonts w:ascii="Tahoma" w:eastAsia="Tahoma" w:hAnsi="Tahoma" w:cs="Tahoma"/>
          <w:bCs/>
          <w:color w:val="000000"/>
        </w:rPr>
        <w:t xml:space="preserve"> realizó reapertura </w:t>
      </w:r>
      <w:r w:rsidR="00912B27" w:rsidRPr="00F929C8">
        <w:rPr>
          <w:rFonts w:ascii="Tahoma" w:eastAsia="Tahoma" w:hAnsi="Tahoma" w:cs="Tahoma"/>
          <w:bCs/>
          <w:color w:val="000000"/>
        </w:rPr>
        <w:t>del trámite de calificación de pérdida de capacidad laboral – PCL al señor Rafael Alberto Herrera Marín</w:t>
      </w:r>
      <w:r w:rsidRPr="00F929C8">
        <w:rPr>
          <w:rFonts w:ascii="Tahoma" w:eastAsia="Tahoma" w:hAnsi="Tahoma" w:cs="Tahoma"/>
          <w:bCs/>
          <w:color w:val="000000"/>
        </w:rPr>
        <w:t xml:space="preserve">. En ese propósito la accionada expresa que, para dar cumplimiento al fallo de primera instancia proferido por el Juzgado Cuarto Laboral Del Circuito, en dicha reapertura, COLPENSIONES </w:t>
      </w:r>
      <w:r w:rsidR="008B2F25" w:rsidRPr="00F929C8">
        <w:rPr>
          <w:rFonts w:ascii="Tahoma" w:eastAsia="Tahoma" w:hAnsi="Tahoma" w:cs="Tahoma"/>
          <w:bCs/>
          <w:color w:val="000000"/>
        </w:rPr>
        <w:t xml:space="preserve">hizo </w:t>
      </w:r>
      <w:r w:rsidRPr="00F929C8">
        <w:rPr>
          <w:rFonts w:ascii="Tahoma" w:eastAsia="Tahoma" w:hAnsi="Tahoma" w:cs="Tahoma"/>
          <w:bCs/>
          <w:color w:val="000000"/>
        </w:rPr>
        <w:t>un requerimiento al ciudadano que cons</w:t>
      </w:r>
      <w:r w:rsidR="008B2F25" w:rsidRPr="00F929C8">
        <w:rPr>
          <w:rFonts w:ascii="Tahoma" w:eastAsia="Tahoma" w:hAnsi="Tahoma" w:cs="Tahoma"/>
          <w:bCs/>
          <w:color w:val="000000"/>
        </w:rPr>
        <w:t xml:space="preserve">iste </w:t>
      </w:r>
      <w:r w:rsidRPr="00F929C8">
        <w:rPr>
          <w:rFonts w:ascii="Tahoma" w:eastAsia="Tahoma" w:hAnsi="Tahoma" w:cs="Tahoma"/>
          <w:bCs/>
          <w:color w:val="000000"/>
        </w:rPr>
        <w:t>en lo siguiente:</w:t>
      </w:r>
    </w:p>
    <w:p w14:paraId="6A09189F" w14:textId="77777777" w:rsidR="006A56BC" w:rsidRPr="00F929C8" w:rsidRDefault="006A56BC" w:rsidP="00FC38DA">
      <w:pPr>
        <w:spacing w:line="276" w:lineRule="auto"/>
        <w:jc w:val="both"/>
        <w:rPr>
          <w:rFonts w:ascii="Tahoma" w:eastAsia="Tahoma" w:hAnsi="Tahoma" w:cs="Tahoma"/>
          <w:bCs/>
          <w:color w:val="000000"/>
        </w:rPr>
      </w:pPr>
    </w:p>
    <w:p w14:paraId="7BFC1A8C" w14:textId="77777777" w:rsidR="00737C70" w:rsidRPr="00F929C8" w:rsidRDefault="00737C70" w:rsidP="00FC38DA">
      <w:pPr>
        <w:spacing w:line="276" w:lineRule="auto"/>
        <w:jc w:val="both"/>
        <w:rPr>
          <w:rFonts w:ascii="Tahoma" w:eastAsia="Tahoma" w:hAnsi="Tahoma" w:cs="Tahoma"/>
          <w:bCs/>
          <w:color w:val="000000"/>
        </w:rPr>
      </w:pPr>
      <w:r w:rsidRPr="00F929C8">
        <w:rPr>
          <w:rFonts w:ascii="Tahoma" w:eastAsia="Tahoma" w:hAnsi="Tahoma" w:cs="Tahoma"/>
          <w:bCs/>
          <w:noProof/>
          <w:color w:val="000000"/>
        </w:rPr>
        <w:lastRenderedPageBreak/>
        <w:drawing>
          <wp:inline distT="0" distB="0" distL="0" distR="0" wp14:anchorId="607848CC" wp14:editId="018DAFC0">
            <wp:extent cx="5219700" cy="2419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9700" cy="2419350"/>
                    </a:xfrm>
                    <a:prstGeom prst="rect">
                      <a:avLst/>
                    </a:prstGeom>
                    <a:noFill/>
                  </pic:spPr>
                </pic:pic>
              </a:graphicData>
            </a:graphic>
          </wp:inline>
        </w:drawing>
      </w:r>
    </w:p>
    <w:p w14:paraId="43EE2904" w14:textId="2F020D1A" w:rsidR="003B3349" w:rsidRPr="00F929C8" w:rsidRDefault="003B3349" w:rsidP="00FC38DA">
      <w:pPr>
        <w:spacing w:line="276" w:lineRule="auto"/>
        <w:jc w:val="both"/>
        <w:rPr>
          <w:rFonts w:ascii="Tahoma" w:eastAsia="Tahoma" w:hAnsi="Tahoma" w:cs="Tahoma"/>
          <w:bCs/>
          <w:color w:val="000000"/>
        </w:rPr>
      </w:pPr>
    </w:p>
    <w:p w14:paraId="30F5806F" w14:textId="00E44B66" w:rsidR="00097D01" w:rsidRPr="00F929C8" w:rsidRDefault="00737C70" w:rsidP="00FC38DA">
      <w:pPr>
        <w:spacing w:line="276" w:lineRule="auto"/>
        <w:jc w:val="both"/>
        <w:rPr>
          <w:rFonts w:ascii="Tahoma" w:eastAsia="Tahoma" w:hAnsi="Tahoma" w:cs="Tahoma"/>
          <w:bCs/>
          <w:color w:val="000000"/>
        </w:rPr>
      </w:pPr>
      <w:r w:rsidRPr="00F929C8">
        <w:rPr>
          <w:rFonts w:ascii="Tahoma" w:eastAsia="Tahoma" w:hAnsi="Tahoma" w:cs="Tahoma"/>
          <w:bCs/>
          <w:color w:val="000000"/>
        </w:rPr>
        <w:t xml:space="preserve">No obstante, </w:t>
      </w:r>
      <w:r w:rsidR="008B2F25" w:rsidRPr="00F929C8">
        <w:rPr>
          <w:rFonts w:ascii="Tahoma" w:eastAsia="Tahoma" w:hAnsi="Tahoma" w:cs="Tahoma"/>
          <w:bCs/>
          <w:color w:val="000000"/>
        </w:rPr>
        <w:t xml:space="preserve">como el trámite de calificación de PCL no ha finiquitado, </w:t>
      </w:r>
      <w:r w:rsidRPr="00F929C8">
        <w:rPr>
          <w:rFonts w:ascii="Tahoma" w:eastAsia="Tahoma" w:hAnsi="Tahoma" w:cs="Tahoma"/>
          <w:bCs/>
          <w:color w:val="000000"/>
        </w:rPr>
        <w:t xml:space="preserve">dicho cumplimiento </w:t>
      </w:r>
      <w:r w:rsidR="001534CA" w:rsidRPr="00F929C8">
        <w:rPr>
          <w:rFonts w:ascii="Tahoma" w:eastAsia="Tahoma" w:hAnsi="Tahoma" w:cs="Tahoma"/>
          <w:bCs/>
          <w:color w:val="000000"/>
        </w:rPr>
        <w:t xml:space="preserve">parcial </w:t>
      </w:r>
      <w:r w:rsidRPr="00F929C8">
        <w:rPr>
          <w:rFonts w:ascii="Tahoma" w:eastAsia="Tahoma" w:hAnsi="Tahoma" w:cs="Tahoma"/>
          <w:bCs/>
          <w:color w:val="000000"/>
        </w:rPr>
        <w:t>del fallo no puede declararse como un hecho superado</w:t>
      </w:r>
      <w:r w:rsidR="008B2F25" w:rsidRPr="00F929C8">
        <w:rPr>
          <w:rFonts w:ascii="Tahoma" w:eastAsia="Tahoma" w:hAnsi="Tahoma" w:cs="Tahoma"/>
          <w:bCs/>
          <w:color w:val="000000"/>
        </w:rPr>
        <w:t xml:space="preserve">. </w:t>
      </w:r>
    </w:p>
    <w:p w14:paraId="4E89B6DC" w14:textId="77777777" w:rsidR="006A56BC" w:rsidRDefault="006A56BC" w:rsidP="006E0134">
      <w:pPr>
        <w:jc w:val="both"/>
        <w:rPr>
          <w:rFonts w:ascii="Tahoma" w:eastAsia="Tahoma" w:hAnsi="Tahoma" w:cs="Tahoma"/>
          <w:bCs/>
          <w:color w:val="000000"/>
        </w:rPr>
      </w:pPr>
    </w:p>
    <w:p w14:paraId="61AD4CFC" w14:textId="7A028A8A" w:rsidR="001534CA" w:rsidRPr="00F929C8" w:rsidRDefault="00E14937" w:rsidP="00FC38DA">
      <w:pPr>
        <w:spacing w:line="276" w:lineRule="auto"/>
        <w:jc w:val="both"/>
        <w:rPr>
          <w:rFonts w:ascii="Tahoma" w:eastAsia="Tahoma" w:hAnsi="Tahoma" w:cs="Tahoma"/>
          <w:bCs/>
          <w:color w:val="000000"/>
        </w:rPr>
      </w:pPr>
      <w:r w:rsidRPr="00F929C8">
        <w:rPr>
          <w:rFonts w:ascii="Tahoma" w:eastAsia="Tahoma" w:hAnsi="Tahoma" w:cs="Tahoma"/>
          <w:bCs/>
          <w:color w:val="000000"/>
        </w:rPr>
        <w:t>Con todo, como quiera que COLPENSIONES está solicitando nuevos exámenes médicos</w:t>
      </w:r>
      <w:r w:rsidR="001534CA" w:rsidRPr="00F929C8">
        <w:rPr>
          <w:rFonts w:ascii="Tahoma" w:eastAsia="Tahoma" w:hAnsi="Tahoma" w:cs="Tahoma"/>
          <w:bCs/>
          <w:color w:val="000000"/>
        </w:rPr>
        <w:t xml:space="preserve"> y una historia clínica de psiquiatría de al menos 1 año de seguimiento, </w:t>
      </w:r>
      <w:r w:rsidRPr="00F929C8">
        <w:rPr>
          <w:rFonts w:ascii="Tahoma" w:eastAsia="Tahoma" w:hAnsi="Tahoma" w:cs="Tahoma"/>
          <w:bCs/>
          <w:color w:val="000000"/>
        </w:rPr>
        <w:t xml:space="preserve">se adicionará la sentencia en el sentido de advertirle a la entidad que se abstenga de aplicar a este </w:t>
      </w:r>
      <w:r w:rsidR="001534CA" w:rsidRPr="00F929C8">
        <w:rPr>
          <w:rFonts w:ascii="Tahoma" w:eastAsia="Tahoma" w:hAnsi="Tahoma" w:cs="Tahoma"/>
          <w:bCs/>
          <w:color w:val="000000"/>
        </w:rPr>
        <w:t xml:space="preserve">caso </w:t>
      </w:r>
      <w:r w:rsidRPr="00F929C8">
        <w:rPr>
          <w:rFonts w:ascii="Tahoma" w:eastAsia="Tahoma" w:hAnsi="Tahoma" w:cs="Tahoma"/>
          <w:bCs/>
          <w:color w:val="000000"/>
        </w:rPr>
        <w:t xml:space="preserve">el artículo 17 de </w:t>
      </w:r>
      <w:r w:rsidR="001534CA" w:rsidRPr="00F929C8">
        <w:rPr>
          <w:rFonts w:ascii="Tahoma" w:eastAsia="Tahoma" w:hAnsi="Tahoma" w:cs="Tahoma"/>
          <w:bCs/>
          <w:color w:val="000000"/>
        </w:rPr>
        <w:t xml:space="preserve">Ley 1755 de 2015, concediéndole al actor por los menos 4 meses para allegar la información complementaria. </w:t>
      </w:r>
    </w:p>
    <w:p w14:paraId="6780DB71" w14:textId="77777777" w:rsidR="006A56BC" w:rsidRDefault="006A56BC" w:rsidP="006E0134">
      <w:pPr>
        <w:jc w:val="both"/>
        <w:rPr>
          <w:rFonts w:ascii="Tahoma" w:eastAsia="Tahoma" w:hAnsi="Tahoma" w:cs="Tahoma"/>
          <w:bCs/>
          <w:color w:val="000000"/>
        </w:rPr>
      </w:pPr>
    </w:p>
    <w:p w14:paraId="3B3D4083" w14:textId="1438F0F6" w:rsidR="00097D01" w:rsidRPr="00F929C8" w:rsidRDefault="00097D01" w:rsidP="00FC38DA">
      <w:pPr>
        <w:spacing w:line="276" w:lineRule="auto"/>
        <w:jc w:val="both"/>
        <w:rPr>
          <w:rFonts w:ascii="Tahoma" w:eastAsia="Tahoma" w:hAnsi="Tahoma" w:cs="Tahoma"/>
          <w:bCs/>
          <w:lang w:val="es-419"/>
        </w:rPr>
      </w:pPr>
      <w:r w:rsidRPr="00F929C8">
        <w:rPr>
          <w:rFonts w:ascii="Tahoma" w:eastAsia="Tahoma" w:hAnsi="Tahoma" w:cs="Tahoma"/>
          <w:bCs/>
          <w:color w:val="000000"/>
        </w:rPr>
        <w:t xml:space="preserve">Así mismo, la Sala observa que </w:t>
      </w:r>
      <w:r w:rsidR="00BD436A" w:rsidRPr="00F929C8">
        <w:rPr>
          <w:rFonts w:ascii="Tahoma" w:eastAsia="Tahoma" w:hAnsi="Tahoma" w:cs="Tahoma"/>
          <w:bCs/>
          <w:color w:val="000000"/>
        </w:rPr>
        <w:t>en esa reapertura del trámite</w:t>
      </w:r>
      <w:r w:rsidR="00BD436A" w:rsidRPr="00F929C8">
        <w:rPr>
          <w:rFonts w:ascii="Tahoma" w:eastAsia="Tahoma" w:hAnsi="Tahoma" w:cs="Tahoma"/>
          <w:b/>
          <w:color w:val="000000"/>
        </w:rPr>
        <w:t xml:space="preserve"> COLPENSIONES nuevamente </w:t>
      </w:r>
      <w:r w:rsidRPr="00F929C8">
        <w:rPr>
          <w:rFonts w:ascii="Tahoma" w:eastAsia="Tahoma" w:hAnsi="Tahoma" w:cs="Tahoma"/>
          <w:b/>
          <w:color w:val="000000"/>
        </w:rPr>
        <w:t>está pidiendo tres exámenes que ya se le habían solicitado anteriormente</w:t>
      </w:r>
      <w:r w:rsidR="00BD436A" w:rsidRPr="00F929C8">
        <w:rPr>
          <w:rFonts w:ascii="Tahoma" w:eastAsia="Tahoma" w:hAnsi="Tahoma" w:cs="Tahoma"/>
          <w:b/>
          <w:color w:val="000000"/>
        </w:rPr>
        <w:t xml:space="preserve"> al actor</w:t>
      </w:r>
      <w:r w:rsidRPr="00F929C8">
        <w:rPr>
          <w:rFonts w:ascii="Tahoma" w:eastAsia="Tahoma" w:hAnsi="Tahoma" w:cs="Tahoma"/>
          <w:b/>
          <w:color w:val="000000"/>
        </w:rPr>
        <w:t xml:space="preserve">, a saber: </w:t>
      </w:r>
      <w:r w:rsidRPr="00F929C8">
        <w:rPr>
          <w:rFonts w:ascii="Tahoma" w:eastAsia="Tahoma" w:hAnsi="Tahoma" w:cs="Tahoma"/>
          <w:b/>
          <w:lang w:val="es-419"/>
        </w:rPr>
        <w:t xml:space="preserve">Valoración por cardiología o por medicina interna, en donde se especifique, con respecto a la patología “REEMPLAZO DE VALVULA CARDIACA, CARDIOPATIA HIPERTROFICA CONCENTRICA DE GRADO LEVE Estado actual; Clasificación de NYHA; Ecocardiograma no mayor a 6 meses. </w:t>
      </w:r>
      <w:r w:rsidRPr="00F929C8">
        <w:rPr>
          <w:rFonts w:ascii="Tahoma" w:eastAsia="Tahoma" w:hAnsi="Tahoma" w:cs="Tahoma"/>
          <w:bCs/>
          <w:lang w:val="es-419"/>
        </w:rPr>
        <w:t xml:space="preserve">Como quiera que no hay una explicación que justifique la repetición de iguales exámenes, estos serán procedentes en la medida en que el actor NO LOS HAYA ADJUNTADO el 15 de noviembre de 2022. Caso contrario, COLPENSIONES debe tener en cuenta los exámenes que ya obran en sus archivos. Lo anterior por cuanto someter a una persona a realizarse una y otra vez los mismos exámenes, constituye una barrera administrativa que no tiene por qué soportar, máxime cuando la negligencia y el transcurso del tiempo en la tramitación de la calificación de la PCL de marras, se debe exclusivamente al actuar de la entidad. </w:t>
      </w:r>
      <w:r w:rsidR="00BD436A" w:rsidRPr="00F929C8">
        <w:rPr>
          <w:rFonts w:ascii="Tahoma" w:eastAsia="Tahoma" w:hAnsi="Tahoma" w:cs="Tahoma"/>
          <w:bCs/>
          <w:lang w:val="es-419"/>
        </w:rPr>
        <w:t>En tal sentido se adicionará la sentencia de primera instancia.</w:t>
      </w:r>
    </w:p>
    <w:p w14:paraId="2D1845A8" w14:textId="77777777" w:rsidR="006A56BC" w:rsidRDefault="006A56BC" w:rsidP="006E0134">
      <w:pPr>
        <w:jc w:val="both"/>
        <w:rPr>
          <w:rFonts w:ascii="Tahoma" w:eastAsia="Tahoma" w:hAnsi="Tahoma" w:cs="Tahoma"/>
          <w:bCs/>
          <w:color w:val="000000"/>
        </w:rPr>
      </w:pPr>
    </w:p>
    <w:p w14:paraId="28BA6358" w14:textId="556F623B" w:rsidR="00590229" w:rsidRPr="00F929C8" w:rsidRDefault="00097D01" w:rsidP="00FC38DA">
      <w:pPr>
        <w:spacing w:line="276" w:lineRule="auto"/>
        <w:jc w:val="both"/>
        <w:rPr>
          <w:rFonts w:ascii="Tahoma" w:eastAsia="Tahoma" w:hAnsi="Tahoma" w:cs="Tahoma"/>
          <w:bCs/>
          <w:color w:val="000000"/>
        </w:rPr>
      </w:pPr>
      <w:r w:rsidRPr="00F929C8">
        <w:rPr>
          <w:rFonts w:ascii="Tahoma" w:eastAsia="Tahoma" w:hAnsi="Tahoma" w:cs="Tahoma"/>
          <w:bCs/>
          <w:color w:val="000000"/>
        </w:rPr>
        <w:t xml:space="preserve">Finalmente, se exhortará a COLPENSIONES para que instaure en sus procedimientos operativos para el trámite de la calificación </w:t>
      </w:r>
      <w:r w:rsidR="00590229" w:rsidRPr="00F929C8">
        <w:rPr>
          <w:rFonts w:ascii="Tahoma" w:eastAsia="Tahoma" w:hAnsi="Tahoma" w:cs="Tahoma"/>
          <w:bCs/>
          <w:color w:val="000000"/>
        </w:rPr>
        <w:t xml:space="preserve">de PCL </w:t>
      </w:r>
      <w:r w:rsidRPr="00F929C8">
        <w:rPr>
          <w:rFonts w:ascii="Tahoma" w:eastAsia="Tahoma" w:hAnsi="Tahoma" w:cs="Tahoma"/>
          <w:b/>
          <w:color w:val="000000"/>
        </w:rPr>
        <w:t xml:space="preserve">un plazo </w:t>
      </w:r>
      <w:r w:rsidR="00590229" w:rsidRPr="00F929C8">
        <w:rPr>
          <w:rFonts w:ascii="Tahoma" w:eastAsia="Tahoma" w:hAnsi="Tahoma" w:cs="Tahoma"/>
          <w:b/>
          <w:color w:val="000000"/>
        </w:rPr>
        <w:t>razonable y proporcional</w:t>
      </w:r>
      <w:r w:rsidR="00590229" w:rsidRPr="00F929C8">
        <w:rPr>
          <w:rFonts w:ascii="Tahoma" w:eastAsia="Tahoma" w:hAnsi="Tahoma" w:cs="Tahoma"/>
          <w:bCs/>
          <w:color w:val="000000"/>
        </w:rPr>
        <w:t xml:space="preserve"> a las demoras propias de las EPS en la realización de los exámenes complementarios que suele requerir al afiliado, y en todo caso se la exhortará para </w:t>
      </w:r>
      <w:r w:rsidR="00BD436A" w:rsidRPr="00F929C8">
        <w:rPr>
          <w:rFonts w:ascii="Tahoma" w:eastAsia="Tahoma" w:hAnsi="Tahoma" w:cs="Tahoma"/>
          <w:bCs/>
          <w:color w:val="000000"/>
        </w:rPr>
        <w:t xml:space="preserve">que </w:t>
      </w:r>
      <w:r w:rsidR="00590229" w:rsidRPr="00F929C8">
        <w:rPr>
          <w:rFonts w:ascii="Tahoma" w:eastAsia="Tahoma" w:hAnsi="Tahoma" w:cs="Tahoma"/>
          <w:bCs/>
          <w:color w:val="000000"/>
        </w:rPr>
        <w:t xml:space="preserve">se abstenga de aplicar el artículo 17 de la ley 1755 de 2015, toda vez que la administración de justicia se está viendo sumamente congestionada con </w:t>
      </w:r>
      <w:r w:rsidR="00BD436A" w:rsidRPr="00F929C8">
        <w:rPr>
          <w:rFonts w:ascii="Tahoma" w:eastAsia="Tahoma" w:hAnsi="Tahoma" w:cs="Tahoma"/>
          <w:bCs/>
          <w:color w:val="000000"/>
        </w:rPr>
        <w:t>l</w:t>
      </w:r>
      <w:r w:rsidR="00590229" w:rsidRPr="00F929C8">
        <w:rPr>
          <w:rFonts w:ascii="Tahoma" w:eastAsia="Tahoma" w:hAnsi="Tahoma" w:cs="Tahoma"/>
          <w:bCs/>
          <w:color w:val="000000"/>
        </w:rPr>
        <w:t xml:space="preserve">a cantidad de tutelas que se presentan en contra de COLPENSIONES por hechos similares. </w:t>
      </w:r>
    </w:p>
    <w:p w14:paraId="32921ADA" w14:textId="77777777" w:rsidR="00590229" w:rsidRPr="00F929C8" w:rsidRDefault="00590229" w:rsidP="00FC38DA">
      <w:pPr>
        <w:spacing w:line="276" w:lineRule="auto"/>
        <w:jc w:val="both"/>
        <w:rPr>
          <w:rFonts w:ascii="Tahoma" w:eastAsia="Tahoma" w:hAnsi="Tahoma" w:cs="Tahoma"/>
          <w:bCs/>
          <w:color w:val="000000"/>
        </w:rPr>
      </w:pPr>
    </w:p>
    <w:p w14:paraId="1D2198E2" w14:textId="24980E31" w:rsidR="0046079E" w:rsidRPr="00F929C8" w:rsidRDefault="00B3174A" w:rsidP="00FC38DA">
      <w:pPr>
        <w:tabs>
          <w:tab w:val="left" w:pos="0"/>
          <w:tab w:val="left" w:pos="851"/>
        </w:tabs>
        <w:spacing w:line="276" w:lineRule="auto"/>
        <w:jc w:val="both"/>
        <w:rPr>
          <w:rFonts w:ascii="Tahoma" w:eastAsia="Tahoma" w:hAnsi="Tahoma" w:cs="Tahoma"/>
          <w:color w:val="000000"/>
        </w:rPr>
      </w:pPr>
      <w:r w:rsidRPr="00F929C8">
        <w:rPr>
          <w:rFonts w:ascii="Tahoma" w:eastAsia="Tahoma" w:hAnsi="Tahoma" w:cs="Tahoma"/>
          <w:color w:val="000000"/>
        </w:rPr>
        <w:lastRenderedPageBreak/>
        <w:t xml:space="preserve">En mérito de lo expuesto, la </w:t>
      </w:r>
      <w:r w:rsidRPr="00F929C8">
        <w:rPr>
          <w:rFonts w:ascii="Tahoma" w:eastAsia="Tahoma" w:hAnsi="Tahoma" w:cs="Tahoma"/>
          <w:b/>
          <w:color w:val="000000"/>
        </w:rPr>
        <w:t>Sala de Decisión Laboral No. 1 del Tribunal Superior del Distrito Judicial de Pereira, Risaralda</w:t>
      </w:r>
      <w:r w:rsidRPr="00F929C8">
        <w:rPr>
          <w:rFonts w:ascii="Tahoma" w:eastAsia="Tahoma" w:hAnsi="Tahoma" w:cs="Tahoma"/>
          <w:color w:val="000000"/>
        </w:rPr>
        <w:t>, administrando justicia en nombre de la República de Colombia y por autoridad de la Ley,</w:t>
      </w:r>
    </w:p>
    <w:p w14:paraId="2CF2C7C8" w14:textId="77777777" w:rsidR="00F431B2" w:rsidRPr="006E0134" w:rsidRDefault="00F431B2" w:rsidP="006E0134">
      <w:pPr>
        <w:jc w:val="both"/>
        <w:rPr>
          <w:rFonts w:ascii="Tahoma" w:eastAsia="Tahoma" w:hAnsi="Tahoma" w:cs="Tahoma"/>
          <w:bCs/>
          <w:color w:val="000000"/>
        </w:rPr>
      </w:pPr>
    </w:p>
    <w:p w14:paraId="78E7078A" w14:textId="365CD210" w:rsidR="003D463A" w:rsidRPr="00F929C8" w:rsidRDefault="001C2777" w:rsidP="00FC38DA">
      <w:pPr>
        <w:pBdr>
          <w:top w:val="nil"/>
          <w:left w:val="nil"/>
          <w:bottom w:val="nil"/>
          <w:right w:val="nil"/>
          <w:between w:val="nil"/>
        </w:pBdr>
        <w:tabs>
          <w:tab w:val="left" w:pos="1276"/>
        </w:tabs>
        <w:spacing w:line="276" w:lineRule="auto"/>
        <w:ind w:left="360"/>
        <w:jc w:val="center"/>
        <w:rPr>
          <w:rFonts w:ascii="Tahoma" w:eastAsia="Tahoma" w:hAnsi="Tahoma" w:cs="Tahoma"/>
          <w:b/>
          <w:color w:val="000000"/>
        </w:rPr>
      </w:pPr>
      <w:r w:rsidRPr="00F929C8">
        <w:rPr>
          <w:rFonts w:ascii="Tahoma" w:eastAsia="Tahoma" w:hAnsi="Tahoma" w:cs="Tahoma"/>
          <w:b/>
          <w:color w:val="000000"/>
        </w:rPr>
        <w:t xml:space="preserve">VII. </w:t>
      </w:r>
      <w:r w:rsidR="00B3174A" w:rsidRPr="00F929C8">
        <w:rPr>
          <w:rFonts w:ascii="Tahoma" w:eastAsia="Tahoma" w:hAnsi="Tahoma" w:cs="Tahoma"/>
          <w:b/>
          <w:color w:val="000000"/>
        </w:rPr>
        <w:t>RESUELVE</w:t>
      </w:r>
    </w:p>
    <w:p w14:paraId="01716729" w14:textId="77777777" w:rsidR="006B1F41" w:rsidRPr="006E0134" w:rsidRDefault="006B1F41" w:rsidP="006E0134">
      <w:pPr>
        <w:jc w:val="both"/>
        <w:rPr>
          <w:rFonts w:ascii="Tahoma" w:eastAsia="Tahoma" w:hAnsi="Tahoma" w:cs="Tahoma"/>
          <w:bCs/>
          <w:color w:val="000000"/>
        </w:rPr>
      </w:pPr>
    </w:p>
    <w:p w14:paraId="7C456F2B" w14:textId="3331B097" w:rsidR="004103B2" w:rsidRPr="00F929C8" w:rsidRDefault="002B6A1A" w:rsidP="00FC38DA">
      <w:pPr>
        <w:spacing w:line="276" w:lineRule="auto"/>
        <w:jc w:val="both"/>
        <w:rPr>
          <w:rFonts w:ascii="Tahoma" w:eastAsia="Tahoma" w:hAnsi="Tahoma" w:cs="Tahoma"/>
          <w:bCs/>
          <w:color w:val="000000"/>
          <w:lang w:val="es-ES"/>
        </w:rPr>
      </w:pPr>
      <w:r w:rsidRPr="00F929C8">
        <w:rPr>
          <w:rFonts w:ascii="Tahoma" w:eastAsia="Tahoma" w:hAnsi="Tahoma" w:cs="Tahoma"/>
          <w:b/>
          <w:color w:val="000000"/>
        </w:rPr>
        <w:t xml:space="preserve">PRIMERO: </w:t>
      </w:r>
      <w:r w:rsidR="00BD436A" w:rsidRPr="00F929C8">
        <w:rPr>
          <w:rFonts w:ascii="Tahoma" w:eastAsia="Tahoma" w:hAnsi="Tahoma" w:cs="Tahoma"/>
          <w:bCs/>
          <w:color w:val="000000"/>
          <w:lang w:val="es-ES"/>
        </w:rPr>
        <w:t xml:space="preserve">Por lo expuesto en la parte motiva, </w:t>
      </w:r>
      <w:r w:rsidR="00BD436A" w:rsidRPr="00F929C8">
        <w:rPr>
          <w:rFonts w:ascii="Tahoma" w:eastAsia="Tahoma" w:hAnsi="Tahoma" w:cs="Tahoma"/>
          <w:b/>
          <w:color w:val="000000"/>
        </w:rPr>
        <w:t xml:space="preserve">ADICIONAR </w:t>
      </w:r>
      <w:r w:rsidR="001C2777" w:rsidRPr="00F929C8">
        <w:rPr>
          <w:rFonts w:ascii="Tahoma" w:eastAsia="Tahoma" w:hAnsi="Tahoma" w:cs="Tahoma"/>
          <w:bCs/>
          <w:color w:val="000000"/>
        </w:rPr>
        <w:t xml:space="preserve">la sentencia </w:t>
      </w:r>
      <w:r w:rsidR="001C2777" w:rsidRPr="00F929C8">
        <w:rPr>
          <w:rFonts w:ascii="Tahoma" w:eastAsia="Tahoma" w:hAnsi="Tahoma" w:cs="Tahoma"/>
          <w:bCs/>
          <w:color w:val="000000"/>
          <w:lang w:val="es-ES"/>
        </w:rPr>
        <w:t xml:space="preserve">proferida por el Juzgado Cuarto Laboral del Circuito local, el 17 de febrero del año 2023, dentro de la acción de tutela interpuesta por Rafael Alberto Herrera Marín, con cédula de ciudadanía </w:t>
      </w:r>
      <w:r w:rsidR="001C2777" w:rsidRPr="00F929C8">
        <w:rPr>
          <w:rFonts w:ascii="Tahoma" w:eastAsia="Tahoma" w:hAnsi="Tahoma" w:cs="Tahoma"/>
          <w:bCs/>
          <w:color w:val="000000"/>
        </w:rPr>
        <w:t>10249264,</w:t>
      </w:r>
      <w:r w:rsidR="001C2777" w:rsidRPr="00F929C8">
        <w:rPr>
          <w:rFonts w:ascii="Tahoma" w:eastAsia="Tahoma" w:hAnsi="Tahoma" w:cs="Tahoma"/>
          <w:bCs/>
          <w:color w:val="000000"/>
          <w:lang w:val="es-ES"/>
        </w:rPr>
        <w:t xml:space="preserve"> en contra de la Administradora Colombiana de Pensiones-Colpensiones</w:t>
      </w:r>
      <w:r w:rsidR="007077AB" w:rsidRPr="00F929C8">
        <w:rPr>
          <w:rFonts w:ascii="Tahoma" w:eastAsia="Tahoma" w:hAnsi="Tahoma" w:cs="Tahoma"/>
          <w:bCs/>
          <w:color w:val="000000"/>
          <w:lang w:val="es-ES"/>
        </w:rPr>
        <w:t>,</w:t>
      </w:r>
      <w:r w:rsidR="00CA47C1" w:rsidRPr="00F929C8">
        <w:rPr>
          <w:rFonts w:ascii="Tahoma" w:eastAsia="Tahoma" w:hAnsi="Tahoma" w:cs="Tahoma"/>
          <w:bCs/>
          <w:color w:val="000000"/>
          <w:lang w:val="es-ES"/>
        </w:rPr>
        <w:t xml:space="preserve"> </w:t>
      </w:r>
      <w:r w:rsidR="004103B2" w:rsidRPr="00F929C8">
        <w:rPr>
          <w:rFonts w:ascii="Tahoma" w:eastAsia="Tahoma" w:hAnsi="Tahoma" w:cs="Tahoma"/>
          <w:bCs/>
          <w:color w:val="000000"/>
          <w:lang w:val="es-ES"/>
        </w:rPr>
        <w:t>en el siguiente sentido:</w:t>
      </w:r>
    </w:p>
    <w:p w14:paraId="61FB0748" w14:textId="77777777" w:rsidR="004103B2" w:rsidRPr="006E0134" w:rsidRDefault="004103B2" w:rsidP="006E0134">
      <w:pPr>
        <w:jc w:val="both"/>
        <w:rPr>
          <w:rFonts w:ascii="Tahoma" w:eastAsia="Tahoma" w:hAnsi="Tahoma" w:cs="Tahoma"/>
          <w:bCs/>
          <w:color w:val="000000"/>
        </w:rPr>
      </w:pPr>
    </w:p>
    <w:p w14:paraId="71BEBBE4" w14:textId="77777777" w:rsidR="004103B2" w:rsidRPr="00F929C8" w:rsidRDefault="004103B2" w:rsidP="00FC38DA">
      <w:pPr>
        <w:pStyle w:val="Prrafodelista"/>
        <w:numPr>
          <w:ilvl w:val="0"/>
          <w:numId w:val="19"/>
        </w:numPr>
        <w:spacing w:line="276" w:lineRule="auto"/>
        <w:jc w:val="both"/>
        <w:rPr>
          <w:rFonts w:ascii="Tahoma" w:eastAsia="Tahoma" w:hAnsi="Tahoma" w:cs="Tahoma"/>
          <w:bCs/>
          <w:lang w:val="es-419"/>
        </w:rPr>
      </w:pPr>
      <w:r w:rsidRPr="00F929C8">
        <w:rPr>
          <w:rFonts w:ascii="Tahoma" w:eastAsia="Tahoma" w:hAnsi="Tahoma" w:cs="Tahoma"/>
          <w:b/>
          <w:color w:val="000000"/>
        </w:rPr>
        <w:t>ORDENAR a COLPENSIONES que se</w:t>
      </w:r>
      <w:r w:rsidRPr="00F929C8">
        <w:rPr>
          <w:rFonts w:ascii="Tahoma" w:eastAsia="Tahoma" w:hAnsi="Tahoma" w:cs="Tahoma"/>
          <w:bCs/>
          <w:color w:val="000000"/>
        </w:rPr>
        <w:t xml:space="preserve"> </w:t>
      </w:r>
      <w:r w:rsidRPr="00F929C8">
        <w:rPr>
          <w:rFonts w:ascii="Tahoma" w:eastAsia="Tahoma" w:hAnsi="Tahoma" w:cs="Tahoma"/>
          <w:b/>
          <w:color w:val="000000"/>
        </w:rPr>
        <w:t>ABSTENGA</w:t>
      </w:r>
      <w:r w:rsidRPr="00F929C8">
        <w:rPr>
          <w:rFonts w:ascii="Tahoma" w:eastAsia="Tahoma" w:hAnsi="Tahoma" w:cs="Tahoma"/>
          <w:bCs/>
          <w:color w:val="000000"/>
        </w:rPr>
        <w:t xml:space="preserve"> de aplicar a este caso el artículo 17 de Ley 1755 de 2015, concediéndole al actor, por el contrario, por los menos 4 meses para allegar la información complementaria.</w:t>
      </w:r>
    </w:p>
    <w:p w14:paraId="67618E4D" w14:textId="1EF9D720" w:rsidR="004103B2" w:rsidRPr="006E0134" w:rsidRDefault="004103B2" w:rsidP="006E0134">
      <w:pPr>
        <w:jc w:val="both"/>
        <w:rPr>
          <w:rFonts w:ascii="Tahoma" w:eastAsia="Tahoma" w:hAnsi="Tahoma" w:cs="Tahoma"/>
          <w:bCs/>
          <w:color w:val="000000"/>
        </w:rPr>
      </w:pPr>
      <w:r w:rsidRPr="00F929C8">
        <w:rPr>
          <w:rFonts w:ascii="Tahoma" w:eastAsia="Tahoma" w:hAnsi="Tahoma" w:cs="Tahoma"/>
          <w:bCs/>
          <w:color w:val="000000"/>
        </w:rPr>
        <w:t xml:space="preserve"> </w:t>
      </w:r>
    </w:p>
    <w:p w14:paraId="49502861" w14:textId="3D18953F" w:rsidR="008B2F25" w:rsidRPr="00F929C8" w:rsidRDefault="004103B2" w:rsidP="00FC38DA">
      <w:pPr>
        <w:pStyle w:val="Prrafodelista"/>
        <w:numPr>
          <w:ilvl w:val="0"/>
          <w:numId w:val="19"/>
        </w:numPr>
        <w:spacing w:line="276" w:lineRule="auto"/>
        <w:jc w:val="both"/>
        <w:rPr>
          <w:rFonts w:ascii="Tahoma" w:eastAsia="Tahoma" w:hAnsi="Tahoma" w:cs="Tahoma"/>
          <w:bCs/>
          <w:color w:val="000000"/>
          <w:lang w:val="es-ES"/>
        </w:rPr>
      </w:pPr>
      <w:r w:rsidRPr="00F929C8">
        <w:rPr>
          <w:rFonts w:ascii="Tahoma" w:eastAsia="Tahoma" w:hAnsi="Tahoma" w:cs="Tahoma"/>
          <w:b/>
          <w:lang w:val="es-419"/>
        </w:rPr>
        <w:t xml:space="preserve">ADVERTIR a COLPENSIONES </w:t>
      </w:r>
      <w:r w:rsidRPr="00F929C8">
        <w:rPr>
          <w:rFonts w:ascii="Tahoma" w:eastAsia="Tahoma" w:hAnsi="Tahoma" w:cs="Tahoma"/>
          <w:bCs/>
          <w:lang w:val="es-419"/>
        </w:rPr>
        <w:t>que en esta reapertura del trámite de calificación de PCL, tenga en cuenta los siguientes exámenes que ya le fueron pedido</w:t>
      </w:r>
      <w:r w:rsidR="009E4B3A" w:rsidRPr="00F929C8">
        <w:rPr>
          <w:rFonts w:ascii="Tahoma" w:eastAsia="Tahoma" w:hAnsi="Tahoma" w:cs="Tahoma"/>
          <w:bCs/>
          <w:lang w:val="es-419"/>
        </w:rPr>
        <w:t>s</w:t>
      </w:r>
      <w:r w:rsidRPr="00F929C8">
        <w:rPr>
          <w:rFonts w:ascii="Tahoma" w:eastAsia="Tahoma" w:hAnsi="Tahoma" w:cs="Tahoma"/>
          <w:bCs/>
          <w:lang w:val="es-419"/>
        </w:rPr>
        <w:t xml:space="preserve"> a</w:t>
      </w:r>
      <w:r w:rsidR="009E4B3A" w:rsidRPr="00F929C8">
        <w:rPr>
          <w:rFonts w:ascii="Tahoma" w:eastAsia="Tahoma" w:hAnsi="Tahoma" w:cs="Tahoma"/>
          <w:bCs/>
          <w:lang w:val="es-419"/>
        </w:rPr>
        <w:t xml:space="preserve"> </w:t>
      </w:r>
      <w:r w:rsidR="009E4B3A" w:rsidRPr="00F929C8">
        <w:rPr>
          <w:rFonts w:ascii="Tahoma" w:eastAsia="Tahoma" w:hAnsi="Tahoma" w:cs="Tahoma"/>
          <w:bCs/>
          <w:color w:val="000000"/>
          <w:lang w:val="es-ES"/>
        </w:rPr>
        <w:t xml:space="preserve">Rafael Alberto Herrera Marín </w:t>
      </w:r>
      <w:r w:rsidR="009E4B3A" w:rsidRPr="00F929C8">
        <w:rPr>
          <w:rFonts w:ascii="Tahoma" w:eastAsia="Tahoma" w:hAnsi="Tahoma" w:cs="Tahoma"/>
          <w:bCs/>
          <w:color w:val="000000"/>
        </w:rPr>
        <w:t xml:space="preserve">el 10 de agosto de 2022, </w:t>
      </w:r>
      <w:r w:rsidR="009E4B3A" w:rsidRPr="00F929C8">
        <w:rPr>
          <w:rFonts w:ascii="Tahoma" w:eastAsia="Tahoma" w:hAnsi="Tahoma" w:cs="Tahoma"/>
          <w:b/>
          <w:color w:val="000000"/>
        </w:rPr>
        <w:t>siempre y cuando el mencionado los haya allegado a la entidad</w:t>
      </w:r>
      <w:r w:rsidR="009E4B3A" w:rsidRPr="00F929C8">
        <w:rPr>
          <w:rFonts w:ascii="Tahoma" w:eastAsia="Tahoma" w:hAnsi="Tahoma" w:cs="Tahoma"/>
          <w:bCs/>
          <w:color w:val="000000"/>
        </w:rPr>
        <w:t xml:space="preserve">: </w:t>
      </w:r>
      <w:r w:rsidRPr="00F929C8">
        <w:rPr>
          <w:rFonts w:ascii="Tahoma" w:eastAsia="Tahoma" w:hAnsi="Tahoma" w:cs="Tahoma"/>
          <w:b/>
          <w:lang w:val="es-419"/>
        </w:rPr>
        <w:t>Valoración por cardiología o por medicina interna, en donde se especifique, con respecto a la patología “REEMPLAZO DE VALVULA CARDIACA, CARDIOPATIA HIPERTROFICA CONCENTRICA DE GRADO LEVE Estado actual; Clasificación de NYHA; Ecocardiograma no mayor a 6 meses.</w:t>
      </w:r>
    </w:p>
    <w:p w14:paraId="66134F08" w14:textId="77777777" w:rsidR="006A56BC" w:rsidRPr="006E0134" w:rsidRDefault="006A56BC" w:rsidP="006E0134">
      <w:pPr>
        <w:jc w:val="both"/>
        <w:rPr>
          <w:rFonts w:ascii="Tahoma" w:eastAsia="Tahoma" w:hAnsi="Tahoma" w:cs="Tahoma"/>
          <w:bCs/>
          <w:color w:val="000000"/>
        </w:rPr>
      </w:pPr>
    </w:p>
    <w:p w14:paraId="1133446E" w14:textId="1734F7CE" w:rsidR="009E4B3A" w:rsidRPr="00F929C8" w:rsidRDefault="00476B78" w:rsidP="00FC38DA">
      <w:pPr>
        <w:spacing w:line="276" w:lineRule="auto"/>
        <w:jc w:val="both"/>
        <w:rPr>
          <w:rFonts w:ascii="Tahoma" w:eastAsia="Tahoma" w:hAnsi="Tahoma" w:cs="Tahoma"/>
          <w:bCs/>
          <w:color w:val="000000"/>
        </w:rPr>
      </w:pPr>
      <w:r w:rsidRPr="00F929C8">
        <w:rPr>
          <w:rFonts w:ascii="Tahoma" w:eastAsia="Tahoma" w:hAnsi="Tahoma" w:cs="Tahoma"/>
          <w:b/>
          <w:bCs/>
          <w:color w:val="000000"/>
        </w:rPr>
        <w:t xml:space="preserve">SEGUNDO: </w:t>
      </w:r>
      <w:r w:rsidR="00BD436A" w:rsidRPr="00F929C8">
        <w:rPr>
          <w:rFonts w:ascii="Tahoma" w:eastAsia="Tahoma" w:hAnsi="Tahoma" w:cs="Tahoma"/>
          <w:b/>
          <w:color w:val="000000"/>
        </w:rPr>
        <w:t>CONFIRMAR</w:t>
      </w:r>
      <w:r w:rsidR="009E4B3A" w:rsidRPr="00F929C8">
        <w:rPr>
          <w:rFonts w:ascii="Tahoma" w:eastAsia="Tahoma" w:hAnsi="Tahoma" w:cs="Tahoma"/>
          <w:bCs/>
          <w:color w:val="000000"/>
        </w:rPr>
        <w:t xml:space="preserve"> en todo lo demás la sentencia impugnada.</w:t>
      </w:r>
    </w:p>
    <w:p w14:paraId="6EE53410" w14:textId="77777777" w:rsidR="009E4B3A" w:rsidRPr="006E0134" w:rsidRDefault="009E4B3A" w:rsidP="006E0134">
      <w:pPr>
        <w:jc w:val="both"/>
        <w:rPr>
          <w:rFonts w:ascii="Tahoma" w:eastAsia="Tahoma" w:hAnsi="Tahoma" w:cs="Tahoma"/>
          <w:bCs/>
          <w:color w:val="000000"/>
        </w:rPr>
      </w:pPr>
    </w:p>
    <w:p w14:paraId="713803C2" w14:textId="6980024D" w:rsidR="00476B78" w:rsidRPr="00F929C8" w:rsidRDefault="009E4B3A" w:rsidP="00FC38DA">
      <w:pPr>
        <w:spacing w:line="276" w:lineRule="auto"/>
        <w:jc w:val="both"/>
        <w:rPr>
          <w:rFonts w:ascii="Tahoma" w:eastAsia="Tahoma" w:hAnsi="Tahoma" w:cs="Tahoma"/>
          <w:color w:val="000000"/>
        </w:rPr>
      </w:pPr>
      <w:r w:rsidRPr="00F929C8">
        <w:rPr>
          <w:rFonts w:ascii="Tahoma" w:eastAsia="Tahoma" w:hAnsi="Tahoma" w:cs="Tahoma"/>
          <w:b/>
          <w:color w:val="000000"/>
          <w:lang w:val="es-ES_tradnl"/>
        </w:rPr>
        <w:t xml:space="preserve">TERCERO: </w:t>
      </w:r>
      <w:r w:rsidR="001C2777" w:rsidRPr="00F929C8">
        <w:rPr>
          <w:rFonts w:ascii="Tahoma" w:eastAsia="Tahoma" w:hAnsi="Tahoma" w:cs="Tahoma"/>
          <w:color w:val="000000"/>
          <w:lang w:val="es-ES_tradnl"/>
        </w:rPr>
        <w:t>Notifíquese esta decisión a las partes conforme lo previene el artículo 30 del Decreto 2591 de 1991.</w:t>
      </w:r>
    </w:p>
    <w:p w14:paraId="6213D42B" w14:textId="77777777" w:rsidR="006A56BC" w:rsidRPr="006E0134" w:rsidRDefault="006A56BC" w:rsidP="006E0134">
      <w:pPr>
        <w:jc w:val="both"/>
        <w:rPr>
          <w:rFonts w:ascii="Tahoma" w:eastAsia="Tahoma" w:hAnsi="Tahoma" w:cs="Tahoma"/>
          <w:bCs/>
          <w:color w:val="000000"/>
        </w:rPr>
      </w:pPr>
    </w:p>
    <w:p w14:paraId="2B7BC49F" w14:textId="0DCBE4C3" w:rsidR="002048C1" w:rsidRPr="00F929C8" w:rsidRDefault="009E4B3A" w:rsidP="00FC38DA">
      <w:pPr>
        <w:spacing w:line="276" w:lineRule="auto"/>
        <w:jc w:val="both"/>
        <w:rPr>
          <w:rFonts w:ascii="Tahoma" w:eastAsia="Tahoma" w:hAnsi="Tahoma" w:cs="Tahoma"/>
          <w:b/>
          <w:color w:val="000000"/>
        </w:rPr>
      </w:pPr>
      <w:r w:rsidRPr="00F929C8">
        <w:rPr>
          <w:rFonts w:ascii="Tahoma" w:eastAsia="Tahoma" w:hAnsi="Tahoma" w:cs="Tahoma"/>
          <w:b/>
          <w:color w:val="000000"/>
          <w:lang w:val="es-ES_tradnl"/>
        </w:rPr>
        <w:t xml:space="preserve">CUARTO: </w:t>
      </w:r>
      <w:r w:rsidR="001C2777" w:rsidRPr="00F929C8">
        <w:rPr>
          <w:rFonts w:ascii="Tahoma" w:hAnsi="Tahoma" w:cs="Tahoma"/>
          <w:spacing w:val="-4"/>
        </w:rPr>
        <w:t>Envíese el expediente a la Corte Constitucional para su eventual revisión conforme lo dispone el artículo 31 del Decreto 2591 de 1991.</w:t>
      </w:r>
    </w:p>
    <w:p w14:paraId="74AA3D58" w14:textId="77777777" w:rsidR="00F929C8" w:rsidRPr="006E0134" w:rsidRDefault="00F929C8" w:rsidP="006E0134">
      <w:pPr>
        <w:jc w:val="both"/>
        <w:rPr>
          <w:rFonts w:ascii="Tahoma" w:eastAsia="Tahoma" w:hAnsi="Tahoma" w:cs="Tahoma"/>
          <w:bCs/>
          <w:color w:val="000000"/>
        </w:rPr>
      </w:pPr>
      <w:bookmarkStart w:id="4" w:name="_Hlk126574973"/>
      <w:bookmarkStart w:id="5" w:name="_GoBack"/>
    </w:p>
    <w:bookmarkEnd w:id="5"/>
    <w:p w14:paraId="420054AD" w14:textId="77777777" w:rsidR="00F929C8" w:rsidRPr="00F929C8" w:rsidRDefault="00F929C8" w:rsidP="00FC38DA">
      <w:pPr>
        <w:spacing w:line="276" w:lineRule="auto"/>
        <w:jc w:val="center"/>
        <w:rPr>
          <w:rFonts w:ascii="Tahoma" w:eastAsia="Tahoma" w:hAnsi="Tahoma" w:cs="Tahoma"/>
          <w:b/>
          <w:bCs/>
          <w:lang w:eastAsia="en-US"/>
        </w:rPr>
      </w:pPr>
      <w:r w:rsidRPr="00F929C8">
        <w:rPr>
          <w:rFonts w:ascii="Tahoma" w:eastAsia="Tahoma" w:hAnsi="Tahoma" w:cs="Tahoma"/>
          <w:b/>
          <w:bCs/>
          <w:lang w:eastAsia="en-US"/>
        </w:rPr>
        <w:t>NOTIFÍQUESE Y CÚMPLASE</w:t>
      </w:r>
    </w:p>
    <w:p w14:paraId="21BD467E" w14:textId="77777777" w:rsidR="00F929C8" w:rsidRPr="00F929C8" w:rsidRDefault="00F929C8" w:rsidP="00FC38DA">
      <w:pPr>
        <w:spacing w:line="276" w:lineRule="auto"/>
        <w:jc w:val="both"/>
        <w:rPr>
          <w:rFonts w:ascii="Tahoma" w:eastAsia="Calibri" w:hAnsi="Tahoma" w:cs="Tahoma"/>
          <w:lang w:eastAsia="en-US"/>
        </w:rPr>
      </w:pPr>
      <w:r w:rsidRPr="00F929C8">
        <w:rPr>
          <w:rFonts w:ascii="Tahoma" w:eastAsia="Calibri" w:hAnsi="Tahoma" w:cs="Tahoma"/>
          <w:lang w:eastAsia="en-US"/>
        </w:rPr>
        <w:t xml:space="preserve"> </w:t>
      </w:r>
    </w:p>
    <w:p w14:paraId="75461AD9" w14:textId="77777777" w:rsidR="00F929C8" w:rsidRPr="00F929C8" w:rsidRDefault="00F929C8" w:rsidP="00FC38DA">
      <w:pPr>
        <w:widowControl w:val="0"/>
        <w:autoSpaceDE w:val="0"/>
        <w:autoSpaceDN w:val="0"/>
        <w:adjustRightInd w:val="0"/>
        <w:spacing w:line="276" w:lineRule="auto"/>
        <w:jc w:val="both"/>
        <w:rPr>
          <w:rFonts w:ascii="Tahoma" w:hAnsi="Tahoma" w:cs="Tahoma"/>
          <w:lang w:val="es-ES" w:eastAsia="es-ES"/>
        </w:rPr>
      </w:pPr>
      <w:r w:rsidRPr="00F929C8">
        <w:rPr>
          <w:rFonts w:ascii="Tahoma" w:hAnsi="Tahoma" w:cs="Tahoma"/>
          <w:lang w:val="es-ES" w:eastAsia="es-ES"/>
        </w:rPr>
        <w:tab/>
        <w:t>La Magistrada ponente,</w:t>
      </w:r>
    </w:p>
    <w:p w14:paraId="1D80F730" w14:textId="77777777" w:rsidR="00F929C8" w:rsidRPr="00F929C8" w:rsidRDefault="00F929C8" w:rsidP="00FC38DA">
      <w:pPr>
        <w:spacing w:line="276" w:lineRule="auto"/>
        <w:rPr>
          <w:rFonts w:ascii="Tahoma" w:hAnsi="Tahoma" w:cs="Tahoma"/>
          <w:lang w:val="es-ES" w:eastAsia="es-ES"/>
        </w:rPr>
      </w:pPr>
    </w:p>
    <w:p w14:paraId="7797A5C1" w14:textId="77777777" w:rsidR="00F929C8" w:rsidRPr="00F929C8" w:rsidRDefault="00F929C8" w:rsidP="00FC38DA">
      <w:pPr>
        <w:spacing w:line="276" w:lineRule="auto"/>
        <w:rPr>
          <w:rFonts w:ascii="Tahoma" w:hAnsi="Tahoma" w:cs="Tahoma"/>
          <w:lang w:val="es-ES" w:eastAsia="es-ES"/>
        </w:rPr>
      </w:pPr>
    </w:p>
    <w:p w14:paraId="0FBEDB98" w14:textId="77777777" w:rsidR="00F929C8" w:rsidRPr="00F929C8" w:rsidRDefault="00F929C8" w:rsidP="00FC38DA">
      <w:pPr>
        <w:spacing w:line="276" w:lineRule="auto"/>
        <w:rPr>
          <w:rFonts w:ascii="Tahoma" w:hAnsi="Tahoma" w:cs="Tahoma"/>
          <w:lang w:val="es-ES" w:eastAsia="es-ES"/>
        </w:rPr>
      </w:pPr>
    </w:p>
    <w:p w14:paraId="27FB2113" w14:textId="77777777" w:rsidR="00F929C8" w:rsidRPr="00F929C8" w:rsidRDefault="00F929C8" w:rsidP="00FC38DA">
      <w:pPr>
        <w:keepNext/>
        <w:spacing w:line="276" w:lineRule="auto"/>
        <w:jc w:val="center"/>
        <w:outlineLvl w:val="2"/>
        <w:rPr>
          <w:rFonts w:ascii="Tahoma" w:hAnsi="Tahoma" w:cs="Tahoma"/>
          <w:b/>
          <w:bCs/>
          <w:lang w:val="es-ES" w:eastAsia="es-ES"/>
        </w:rPr>
      </w:pPr>
      <w:r w:rsidRPr="00F929C8">
        <w:rPr>
          <w:rFonts w:ascii="Tahoma" w:hAnsi="Tahoma" w:cs="Tahoma"/>
          <w:b/>
          <w:bCs/>
          <w:lang w:val="es-ES" w:eastAsia="es-ES"/>
        </w:rPr>
        <w:t>ANA LUCÍA CAICEDO CALDERÓN</w:t>
      </w:r>
    </w:p>
    <w:p w14:paraId="68309AFC" w14:textId="77777777" w:rsidR="00F929C8" w:rsidRPr="00F929C8" w:rsidRDefault="00F929C8" w:rsidP="00FC38DA">
      <w:pPr>
        <w:spacing w:line="276" w:lineRule="auto"/>
        <w:rPr>
          <w:rFonts w:ascii="Tahoma" w:hAnsi="Tahoma" w:cs="Tahoma"/>
          <w:lang w:val="es-ES" w:eastAsia="es-ES"/>
        </w:rPr>
      </w:pPr>
    </w:p>
    <w:p w14:paraId="2BB6A185" w14:textId="77777777" w:rsidR="00F929C8" w:rsidRPr="00F929C8" w:rsidRDefault="00F929C8" w:rsidP="00FC38DA">
      <w:pPr>
        <w:spacing w:line="276" w:lineRule="auto"/>
        <w:ind w:firstLine="708"/>
        <w:rPr>
          <w:rFonts w:ascii="Tahoma" w:hAnsi="Tahoma" w:cs="Tahoma"/>
          <w:lang w:val="es-ES" w:eastAsia="es-ES"/>
        </w:rPr>
      </w:pPr>
      <w:bookmarkStart w:id="6" w:name="_Hlk62478330"/>
      <w:r w:rsidRPr="00F929C8">
        <w:rPr>
          <w:rFonts w:ascii="Tahoma" w:hAnsi="Tahoma" w:cs="Tahoma"/>
          <w:lang w:val="es-ES" w:eastAsia="es-ES"/>
        </w:rPr>
        <w:t>La Magistrada y el Magistrado,</w:t>
      </w:r>
    </w:p>
    <w:p w14:paraId="185F3B58" w14:textId="77777777" w:rsidR="00F929C8" w:rsidRPr="00F929C8" w:rsidRDefault="00F929C8" w:rsidP="00FC38DA">
      <w:pPr>
        <w:spacing w:line="276" w:lineRule="auto"/>
        <w:rPr>
          <w:rFonts w:ascii="Tahoma" w:hAnsi="Tahoma" w:cs="Tahoma"/>
          <w:lang w:val="es-ES" w:eastAsia="es-ES"/>
        </w:rPr>
      </w:pPr>
    </w:p>
    <w:p w14:paraId="18745226" w14:textId="77777777" w:rsidR="00F929C8" w:rsidRPr="00F929C8" w:rsidRDefault="00F929C8" w:rsidP="00FC38DA">
      <w:pPr>
        <w:spacing w:line="276" w:lineRule="auto"/>
        <w:rPr>
          <w:rFonts w:ascii="Tahoma" w:hAnsi="Tahoma" w:cs="Tahoma"/>
          <w:lang w:val="es-ES" w:eastAsia="es-ES"/>
        </w:rPr>
      </w:pPr>
    </w:p>
    <w:p w14:paraId="4180319A" w14:textId="77777777" w:rsidR="00F929C8" w:rsidRPr="00F929C8" w:rsidRDefault="00F929C8" w:rsidP="00FC38DA">
      <w:pPr>
        <w:spacing w:line="276" w:lineRule="auto"/>
        <w:rPr>
          <w:rFonts w:ascii="Tahoma" w:hAnsi="Tahoma" w:cs="Tahoma"/>
          <w:lang w:val="es-ES" w:eastAsia="es-ES"/>
        </w:rPr>
      </w:pPr>
    </w:p>
    <w:p w14:paraId="6DFBCAD1" w14:textId="77777777" w:rsidR="00F929C8" w:rsidRPr="00F929C8" w:rsidRDefault="00F929C8" w:rsidP="00FC38DA">
      <w:pPr>
        <w:spacing w:line="276" w:lineRule="auto"/>
        <w:jc w:val="both"/>
        <w:rPr>
          <w:rFonts w:ascii="Tahoma" w:eastAsia="Calibri" w:hAnsi="Tahoma" w:cs="Tahoma"/>
          <w:lang w:val="es-ES" w:eastAsia="en-US"/>
        </w:rPr>
      </w:pPr>
      <w:r w:rsidRPr="00F929C8">
        <w:rPr>
          <w:rFonts w:ascii="Tahoma" w:hAnsi="Tahoma" w:cs="Tahoma"/>
          <w:b/>
          <w:bCs/>
          <w:lang w:val="es-ES" w:eastAsia="es-ES"/>
        </w:rPr>
        <w:t>OLGA LUCÍA HOYOS SEPÚLVEDA</w:t>
      </w:r>
      <w:r w:rsidRPr="00F929C8">
        <w:rPr>
          <w:rFonts w:ascii="Tahoma" w:hAnsi="Tahoma" w:cs="Tahoma"/>
          <w:b/>
          <w:bCs/>
          <w:lang w:val="es-ES" w:eastAsia="es-ES"/>
        </w:rPr>
        <w:tab/>
      </w:r>
      <w:r w:rsidRPr="00F929C8">
        <w:rPr>
          <w:rFonts w:ascii="Tahoma" w:hAnsi="Tahoma" w:cs="Tahoma"/>
          <w:b/>
          <w:bCs/>
          <w:lang w:val="es-ES" w:eastAsia="es-ES"/>
        </w:rPr>
        <w:tab/>
        <w:t>GERMÁN DARÍO GÓEZ VINASCO</w:t>
      </w:r>
      <w:bookmarkEnd w:id="4"/>
      <w:bookmarkEnd w:id="6"/>
    </w:p>
    <w:p w14:paraId="100BD5CA" w14:textId="0B574C9E" w:rsidR="003D463A" w:rsidRPr="00F929C8" w:rsidRDefault="00F929C8" w:rsidP="00FC38DA">
      <w:pPr>
        <w:pBdr>
          <w:top w:val="nil"/>
          <w:left w:val="nil"/>
          <w:bottom w:val="nil"/>
          <w:right w:val="nil"/>
          <w:between w:val="nil"/>
        </w:pBdr>
        <w:spacing w:line="276" w:lineRule="auto"/>
        <w:rPr>
          <w:rFonts w:ascii="Tahoma" w:hAnsi="Tahoma" w:cs="Tahoma"/>
        </w:rPr>
      </w:pPr>
      <w:r>
        <w:rPr>
          <w:rFonts w:ascii="Tahoma" w:hAnsi="Tahoma" w:cs="Tahoma"/>
        </w:rPr>
        <w:t>Con ausencia justificada</w:t>
      </w:r>
    </w:p>
    <w:sectPr w:rsidR="003D463A" w:rsidRPr="00F929C8" w:rsidSect="00F929C8">
      <w:headerReference w:type="default" r:id="rId13"/>
      <w:pgSz w:w="12242" w:h="18722" w:code="258"/>
      <w:pgMar w:top="1871" w:right="1304" w:bottom="1304" w:left="187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C080A" w14:textId="77777777" w:rsidR="000C310E" w:rsidRDefault="000C310E">
      <w:r>
        <w:separator/>
      </w:r>
    </w:p>
  </w:endnote>
  <w:endnote w:type="continuationSeparator" w:id="0">
    <w:p w14:paraId="6DEE91A9" w14:textId="77777777" w:rsidR="000C310E" w:rsidRDefault="000C3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91571" w14:textId="77777777" w:rsidR="000C310E" w:rsidRDefault="000C310E">
      <w:r>
        <w:separator/>
      </w:r>
    </w:p>
  </w:footnote>
  <w:footnote w:type="continuationSeparator" w:id="0">
    <w:p w14:paraId="128B0ED3" w14:textId="77777777" w:rsidR="000C310E" w:rsidRDefault="000C310E">
      <w:r>
        <w:continuationSeparator/>
      </w:r>
    </w:p>
  </w:footnote>
  <w:footnote w:id="1">
    <w:p w14:paraId="421698FC" w14:textId="7902563C" w:rsidR="00144FAD" w:rsidRPr="00096FAD" w:rsidRDefault="00144FAD" w:rsidP="00096FAD">
      <w:pPr>
        <w:pStyle w:val="Textonotapie"/>
        <w:jc w:val="both"/>
        <w:rPr>
          <w:rFonts w:ascii="Arial" w:hAnsi="Arial" w:cs="Arial"/>
          <w:sz w:val="18"/>
          <w:lang w:val="es-MX"/>
        </w:rPr>
      </w:pPr>
      <w:r w:rsidRPr="00096FAD">
        <w:rPr>
          <w:rStyle w:val="Refdenotaalpie"/>
          <w:rFonts w:ascii="Arial" w:hAnsi="Arial" w:cs="Arial"/>
          <w:sz w:val="18"/>
        </w:rPr>
        <w:footnoteRef/>
      </w:r>
      <w:r w:rsidRPr="00096FAD">
        <w:rPr>
          <w:rFonts w:ascii="Arial" w:hAnsi="Arial" w:cs="Arial"/>
          <w:sz w:val="18"/>
        </w:rPr>
        <w:t xml:space="preserve"> </w:t>
      </w:r>
      <w:r w:rsidRPr="00096FAD">
        <w:rPr>
          <w:rFonts w:ascii="Arial" w:hAnsi="Arial" w:cs="Arial"/>
          <w:sz w:val="18"/>
          <w:lang w:val="es-MX"/>
        </w:rPr>
        <w:t>Expediente de primera instancia, Archivo</w:t>
      </w:r>
      <w:r w:rsidR="006225C2" w:rsidRPr="00096FAD">
        <w:rPr>
          <w:rFonts w:ascii="Arial" w:hAnsi="Arial" w:cs="Arial"/>
          <w:sz w:val="18"/>
          <w:lang w:val="es-MX"/>
        </w:rPr>
        <w:t>06RespuestaColpensiones, página 02.</w:t>
      </w:r>
    </w:p>
  </w:footnote>
  <w:footnote w:id="2">
    <w:p w14:paraId="39F1134B" w14:textId="58075A4A" w:rsidR="00A86698" w:rsidRPr="00096FAD" w:rsidRDefault="00A86698" w:rsidP="00096FAD">
      <w:pPr>
        <w:pStyle w:val="Textonotapie"/>
        <w:jc w:val="both"/>
        <w:rPr>
          <w:rFonts w:ascii="Arial" w:hAnsi="Arial" w:cs="Arial"/>
          <w:sz w:val="18"/>
        </w:rPr>
      </w:pPr>
      <w:r w:rsidRPr="00096FAD">
        <w:rPr>
          <w:rStyle w:val="Refdenotaalpie"/>
          <w:rFonts w:ascii="Arial" w:hAnsi="Arial" w:cs="Arial"/>
          <w:sz w:val="18"/>
        </w:rPr>
        <w:footnoteRef/>
      </w:r>
      <w:r w:rsidRPr="00096FAD">
        <w:rPr>
          <w:rFonts w:ascii="Arial" w:hAnsi="Arial" w:cs="Arial"/>
          <w:sz w:val="18"/>
        </w:rPr>
        <w:t xml:space="preserve"> Expediente de primera instancia, Archivo03Anexo01, página 17.</w:t>
      </w:r>
    </w:p>
  </w:footnote>
  <w:footnote w:id="3">
    <w:p w14:paraId="7A4FCBFC" w14:textId="0CB7A1DB" w:rsidR="00A86698" w:rsidRPr="00096FAD" w:rsidRDefault="00A86698" w:rsidP="00096FAD">
      <w:pPr>
        <w:pStyle w:val="Textonotapie"/>
        <w:jc w:val="both"/>
        <w:rPr>
          <w:rFonts w:ascii="Arial" w:hAnsi="Arial" w:cs="Arial"/>
          <w:sz w:val="18"/>
        </w:rPr>
      </w:pPr>
      <w:r w:rsidRPr="00096FAD">
        <w:rPr>
          <w:rStyle w:val="Refdenotaalpie"/>
          <w:rFonts w:ascii="Arial" w:hAnsi="Arial" w:cs="Arial"/>
          <w:sz w:val="18"/>
        </w:rPr>
        <w:footnoteRef/>
      </w:r>
      <w:r w:rsidRPr="00096FAD">
        <w:rPr>
          <w:rFonts w:ascii="Arial" w:hAnsi="Arial" w:cs="Arial"/>
          <w:sz w:val="18"/>
        </w:rPr>
        <w:t xml:space="preserve"> Expediente de primera instancia, Archivo06RespuestaColpensiones, página 02.</w:t>
      </w:r>
    </w:p>
  </w:footnote>
  <w:footnote w:id="4">
    <w:p w14:paraId="0918F0BE" w14:textId="72F056C7" w:rsidR="009D1E9B" w:rsidRPr="00096FAD" w:rsidRDefault="009D1E9B" w:rsidP="00096FAD">
      <w:pPr>
        <w:pStyle w:val="Textonotapie"/>
        <w:jc w:val="both"/>
        <w:rPr>
          <w:rFonts w:ascii="Arial" w:hAnsi="Arial" w:cs="Arial"/>
          <w:sz w:val="18"/>
        </w:rPr>
      </w:pPr>
      <w:r w:rsidRPr="00096FAD">
        <w:rPr>
          <w:rStyle w:val="Refdenotaalpie"/>
          <w:rFonts w:ascii="Arial" w:hAnsi="Arial" w:cs="Arial"/>
          <w:sz w:val="18"/>
        </w:rPr>
        <w:footnoteRef/>
      </w:r>
      <w:r w:rsidRPr="00096FAD">
        <w:rPr>
          <w:rFonts w:ascii="Arial" w:hAnsi="Arial" w:cs="Arial"/>
          <w:sz w:val="18"/>
        </w:rPr>
        <w:t xml:space="preserve"> Expediente de segunda instancia, C01ApelacionSentencia, </w:t>
      </w:r>
      <w:r w:rsidR="0079135A" w:rsidRPr="00096FAD">
        <w:rPr>
          <w:rFonts w:ascii="Arial" w:hAnsi="Arial" w:cs="Arial"/>
          <w:sz w:val="18"/>
        </w:rPr>
        <w:t>Archivo03ContestacionTutela, página 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13ADF" w14:textId="4802B925" w:rsidR="00763B84" w:rsidRPr="00B45688" w:rsidRDefault="00763B84" w:rsidP="00822284">
    <w:pPr>
      <w:pBdr>
        <w:top w:val="nil"/>
        <w:left w:val="nil"/>
        <w:bottom w:val="nil"/>
        <w:right w:val="nil"/>
        <w:between w:val="nil"/>
      </w:pBdr>
      <w:rPr>
        <w:rFonts w:ascii="Arial" w:eastAsia="Tahoma" w:hAnsi="Arial" w:cs="Arial"/>
        <w:color w:val="000000"/>
        <w:sz w:val="18"/>
        <w:szCs w:val="18"/>
      </w:rPr>
    </w:pPr>
    <w:r w:rsidRPr="00B45688">
      <w:rPr>
        <w:rFonts w:ascii="Arial" w:eastAsia="Tahoma" w:hAnsi="Arial" w:cs="Arial"/>
        <w:color w:val="000000"/>
        <w:sz w:val="18"/>
        <w:szCs w:val="18"/>
      </w:rPr>
      <w:t>Radicado:</w:t>
    </w:r>
    <w:r w:rsidR="00822284">
      <w:rPr>
        <w:rFonts w:ascii="Arial" w:eastAsia="Tahoma" w:hAnsi="Arial" w:cs="Arial"/>
        <w:color w:val="000000"/>
        <w:sz w:val="18"/>
        <w:szCs w:val="18"/>
      </w:rPr>
      <w:tab/>
    </w:r>
    <w:r w:rsidRPr="00B45688">
      <w:rPr>
        <w:rFonts w:ascii="Arial" w:eastAsia="Tahoma" w:hAnsi="Arial" w:cs="Arial"/>
        <w:color w:val="000000"/>
        <w:sz w:val="18"/>
        <w:szCs w:val="18"/>
      </w:rPr>
      <w:t>66001–31–05–004–2023-00039–00</w:t>
    </w:r>
  </w:p>
  <w:p w14:paraId="4E0C46D1" w14:textId="49258D30" w:rsidR="00763B84" w:rsidRPr="00B45688" w:rsidRDefault="00763B84" w:rsidP="00822284">
    <w:pPr>
      <w:pBdr>
        <w:top w:val="nil"/>
        <w:left w:val="nil"/>
        <w:bottom w:val="nil"/>
        <w:right w:val="nil"/>
        <w:between w:val="nil"/>
      </w:pBdr>
      <w:rPr>
        <w:rFonts w:ascii="Arial" w:eastAsia="Tahoma" w:hAnsi="Arial" w:cs="Arial"/>
        <w:color w:val="000000"/>
        <w:sz w:val="18"/>
        <w:szCs w:val="18"/>
      </w:rPr>
    </w:pPr>
    <w:r w:rsidRPr="00B45688">
      <w:rPr>
        <w:rFonts w:ascii="Arial" w:eastAsia="Tahoma" w:hAnsi="Arial" w:cs="Arial"/>
        <w:color w:val="000000"/>
        <w:sz w:val="18"/>
        <w:szCs w:val="18"/>
      </w:rPr>
      <w:t>Accionante:</w:t>
    </w:r>
    <w:r w:rsidR="00822284">
      <w:rPr>
        <w:rFonts w:ascii="Arial" w:eastAsia="Tahoma" w:hAnsi="Arial" w:cs="Arial"/>
        <w:color w:val="000000"/>
        <w:sz w:val="18"/>
        <w:szCs w:val="18"/>
      </w:rPr>
      <w:tab/>
    </w:r>
    <w:r w:rsidRPr="00B45688">
      <w:rPr>
        <w:rFonts w:ascii="Arial" w:eastAsia="Tahoma" w:hAnsi="Arial" w:cs="Arial"/>
        <w:color w:val="000000"/>
        <w:sz w:val="18"/>
        <w:szCs w:val="18"/>
      </w:rPr>
      <w:t>Rafael Alberto Herrera Marín</w:t>
    </w:r>
  </w:p>
  <w:p w14:paraId="196D2B70" w14:textId="6E21467E" w:rsidR="00763B84" w:rsidRDefault="00763B84" w:rsidP="00822284">
    <w:pPr>
      <w:pBdr>
        <w:top w:val="nil"/>
        <w:left w:val="nil"/>
        <w:bottom w:val="nil"/>
        <w:right w:val="nil"/>
        <w:between w:val="nil"/>
      </w:pBdr>
      <w:rPr>
        <w:color w:val="000000"/>
      </w:rPr>
    </w:pPr>
    <w:r w:rsidRPr="00B45688">
      <w:rPr>
        <w:rFonts w:ascii="Arial" w:eastAsia="Tahoma" w:hAnsi="Arial" w:cs="Arial"/>
        <w:color w:val="000000"/>
        <w:sz w:val="18"/>
        <w:szCs w:val="18"/>
      </w:rPr>
      <w:t>Accionado:</w:t>
    </w:r>
    <w:bookmarkStart w:id="7" w:name="_Hlk128549708"/>
    <w:r w:rsidR="00822284">
      <w:rPr>
        <w:rFonts w:ascii="Arial" w:eastAsia="Tahoma" w:hAnsi="Arial" w:cs="Arial"/>
        <w:color w:val="000000"/>
        <w:sz w:val="18"/>
        <w:szCs w:val="18"/>
      </w:rPr>
      <w:tab/>
    </w:r>
    <w:r w:rsidRPr="00B45688">
      <w:rPr>
        <w:rFonts w:ascii="Arial" w:eastAsia="Tahoma" w:hAnsi="Arial" w:cs="Arial"/>
        <w:color w:val="000000"/>
        <w:sz w:val="18"/>
        <w:szCs w:val="18"/>
      </w:rPr>
      <w:t xml:space="preserve">Administradora Colombiana </w:t>
    </w:r>
    <w:r w:rsidR="00822284" w:rsidRPr="00B45688">
      <w:rPr>
        <w:rFonts w:ascii="Arial" w:eastAsia="Tahoma" w:hAnsi="Arial" w:cs="Arial"/>
        <w:color w:val="000000"/>
        <w:sz w:val="18"/>
        <w:szCs w:val="18"/>
      </w:rPr>
      <w:t xml:space="preserve">de </w:t>
    </w:r>
    <w:r w:rsidRPr="00B45688">
      <w:rPr>
        <w:rFonts w:ascii="Arial" w:eastAsia="Tahoma" w:hAnsi="Arial" w:cs="Arial"/>
        <w:color w:val="000000"/>
        <w:sz w:val="18"/>
        <w:szCs w:val="18"/>
      </w:rPr>
      <w:t>Pensiones – Colpensiones</w:t>
    </w:r>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4A2F9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735891"/>
    <w:multiLevelType w:val="multilevel"/>
    <w:tmpl w:val="12E2D326"/>
    <w:lvl w:ilvl="0">
      <w:start w:val="5"/>
      <w:numFmt w:val="decimal"/>
      <w:lvlText w:val="%1."/>
      <w:lvlJc w:val="left"/>
      <w:pPr>
        <w:ind w:left="450" w:hanging="450"/>
      </w:pPr>
    </w:lvl>
    <w:lvl w:ilvl="1">
      <w:start w:val="1"/>
      <w:numFmt w:val="decimal"/>
      <w:lvlText w:val="%1.%2."/>
      <w:lvlJc w:val="left"/>
      <w:pPr>
        <w:ind w:left="1800" w:hanging="720"/>
      </w:pPr>
    </w:lvl>
    <w:lvl w:ilvl="2">
      <w:start w:val="1"/>
      <w:numFmt w:val="decimal"/>
      <w:lvlText w:val="%1.%2.%3."/>
      <w:lvlJc w:val="left"/>
      <w:pPr>
        <w:ind w:left="3240" w:hanging="1080"/>
      </w:pPr>
    </w:lvl>
    <w:lvl w:ilvl="3">
      <w:start w:val="1"/>
      <w:numFmt w:val="decimal"/>
      <w:lvlText w:val="%1.%2.%3.%4."/>
      <w:lvlJc w:val="left"/>
      <w:pPr>
        <w:ind w:left="4680" w:hanging="1440"/>
      </w:pPr>
    </w:lvl>
    <w:lvl w:ilvl="4">
      <w:start w:val="1"/>
      <w:numFmt w:val="decimal"/>
      <w:lvlText w:val="%1.%2.%3.%4.%5."/>
      <w:lvlJc w:val="left"/>
      <w:pPr>
        <w:ind w:left="5760" w:hanging="1440"/>
      </w:pPr>
    </w:lvl>
    <w:lvl w:ilvl="5">
      <w:start w:val="1"/>
      <w:numFmt w:val="decimal"/>
      <w:lvlText w:val="%1.%2.%3.%4.%5.%6."/>
      <w:lvlJc w:val="left"/>
      <w:pPr>
        <w:ind w:left="7200" w:hanging="1800"/>
      </w:pPr>
    </w:lvl>
    <w:lvl w:ilvl="6">
      <w:start w:val="1"/>
      <w:numFmt w:val="decimal"/>
      <w:lvlText w:val="%1.%2.%3.%4.%5.%6.%7."/>
      <w:lvlJc w:val="left"/>
      <w:pPr>
        <w:ind w:left="8640" w:hanging="2160"/>
      </w:pPr>
    </w:lvl>
    <w:lvl w:ilvl="7">
      <w:start w:val="1"/>
      <w:numFmt w:val="decimal"/>
      <w:lvlText w:val="%1.%2.%3.%4.%5.%6.%7.%8."/>
      <w:lvlJc w:val="left"/>
      <w:pPr>
        <w:ind w:left="10080" w:hanging="2520"/>
      </w:pPr>
    </w:lvl>
    <w:lvl w:ilvl="8">
      <w:start w:val="1"/>
      <w:numFmt w:val="decimal"/>
      <w:lvlText w:val="%1.%2.%3.%4.%5.%6.%7.%8.%9."/>
      <w:lvlJc w:val="left"/>
      <w:pPr>
        <w:ind w:left="11160" w:hanging="2520"/>
      </w:pPr>
    </w:lvl>
  </w:abstractNum>
  <w:abstractNum w:abstractNumId="2" w15:restartNumberingAfterBreak="0">
    <w:nsid w:val="053D2453"/>
    <w:multiLevelType w:val="hybridMultilevel"/>
    <w:tmpl w:val="FC30802E"/>
    <w:lvl w:ilvl="0" w:tplc="FDB4A9E8">
      <w:start w:val="1"/>
      <w:numFmt w:val="upperRoman"/>
      <w:lvlText w:val="%1."/>
      <w:lvlJc w:val="left"/>
      <w:pPr>
        <w:ind w:left="2520" w:hanging="720"/>
      </w:pPr>
      <w:rPr>
        <w:rFonts w:hint="default"/>
        <w:b/>
      </w:r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3" w15:restartNumberingAfterBreak="0">
    <w:nsid w:val="0B585489"/>
    <w:multiLevelType w:val="hybridMultilevel"/>
    <w:tmpl w:val="FA841EA4"/>
    <w:lvl w:ilvl="0" w:tplc="527A757E">
      <w:start w:val="89"/>
      <w:numFmt w:val="bullet"/>
      <w:lvlText w:val="-"/>
      <w:lvlJc w:val="left"/>
      <w:pPr>
        <w:ind w:left="1211" w:hanging="360"/>
      </w:pPr>
      <w:rPr>
        <w:rFonts w:ascii="Times New Roman" w:eastAsia="Times New Roman" w:hAnsi="Times New Roman" w:cs="Times New Roman"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4" w15:restartNumberingAfterBreak="0">
    <w:nsid w:val="0C4E3D9F"/>
    <w:multiLevelType w:val="multilevel"/>
    <w:tmpl w:val="6366DCDC"/>
    <w:lvl w:ilvl="0">
      <w:start w:val="1"/>
      <w:numFmt w:val="decimal"/>
      <w:lvlText w:val="%1."/>
      <w:lvlJc w:val="left"/>
      <w:pPr>
        <w:ind w:left="720" w:hanging="360"/>
      </w:pPr>
      <w:rPr>
        <w:b/>
        <w:bCs/>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5" w15:restartNumberingAfterBreak="0">
    <w:nsid w:val="17F421BF"/>
    <w:multiLevelType w:val="hybridMultilevel"/>
    <w:tmpl w:val="8666847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5DE3DCB"/>
    <w:multiLevelType w:val="multilevel"/>
    <w:tmpl w:val="3EEE8D5A"/>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ascii="Tahoma" w:hAnsi="Tahoma" w:cs="Tahoma" w:hint="default"/>
        <w:b/>
        <w:sz w:val="24"/>
        <w:szCs w:val="24"/>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7" w15:restartNumberingAfterBreak="0">
    <w:nsid w:val="49CE1751"/>
    <w:multiLevelType w:val="multilevel"/>
    <w:tmpl w:val="54245810"/>
    <w:lvl w:ilvl="0">
      <w:start w:val="5"/>
      <w:numFmt w:val="decimal"/>
      <w:lvlText w:val="%1."/>
      <w:lvlJc w:val="left"/>
      <w:pPr>
        <w:ind w:left="450" w:hanging="450"/>
      </w:pPr>
    </w:lvl>
    <w:lvl w:ilvl="1">
      <w:start w:val="1"/>
      <w:numFmt w:val="decimal"/>
      <w:lvlText w:val="%1.%2."/>
      <w:lvlJc w:val="left"/>
      <w:pPr>
        <w:ind w:left="1712" w:hanging="720"/>
      </w:pPr>
    </w:lvl>
    <w:lvl w:ilvl="2">
      <w:start w:val="1"/>
      <w:numFmt w:val="decimal"/>
      <w:lvlText w:val="%1.%2.%3."/>
      <w:lvlJc w:val="left"/>
      <w:pPr>
        <w:ind w:left="3240" w:hanging="1080"/>
      </w:pPr>
    </w:lvl>
    <w:lvl w:ilvl="3">
      <w:start w:val="1"/>
      <w:numFmt w:val="decimal"/>
      <w:lvlText w:val="%1.%2.%3.%4."/>
      <w:lvlJc w:val="left"/>
      <w:pPr>
        <w:ind w:left="4680" w:hanging="1440"/>
      </w:pPr>
    </w:lvl>
    <w:lvl w:ilvl="4">
      <w:start w:val="1"/>
      <w:numFmt w:val="decimal"/>
      <w:lvlText w:val="%1.%2.%3.%4.%5."/>
      <w:lvlJc w:val="left"/>
      <w:pPr>
        <w:ind w:left="5760" w:hanging="1440"/>
      </w:pPr>
    </w:lvl>
    <w:lvl w:ilvl="5">
      <w:start w:val="1"/>
      <w:numFmt w:val="decimal"/>
      <w:lvlText w:val="%1.%2.%3.%4.%5.%6."/>
      <w:lvlJc w:val="left"/>
      <w:pPr>
        <w:ind w:left="7200" w:hanging="1800"/>
      </w:pPr>
    </w:lvl>
    <w:lvl w:ilvl="6">
      <w:start w:val="1"/>
      <w:numFmt w:val="decimal"/>
      <w:lvlText w:val="%1.%2.%3.%4.%5.%6.%7."/>
      <w:lvlJc w:val="left"/>
      <w:pPr>
        <w:ind w:left="8640" w:hanging="2160"/>
      </w:pPr>
    </w:lvl>
    <w:lvl w:ilvl="7">
      <w:start w:val="1"/>
      <w:numFmt w:val="decimal"/>
      <w:lvlText w:val="%1.%2.%3.%4.%5.%6.%7.%8."/>
      <w:lvlJc w:val="left"/>
      <w:pPr>
        <w:ind w:left="10080" w:hanging="2520"/>
      </w:pPr>
    </w:lvl>
    <w:lvl w:ilvl="8">
      <w:start w:val="1"/>
      <w:numFmt w:val="decimal"/>
      <w:lvlText w:val="%1.%2.%3.%4.%5.%6.%7.%8.%9."/>
      <w:lvlJc w:val="left"/>
      <w:pPr>
        <w:ind w:left="11160" w:hanging="2520"/>
      </w:pPr>
    </w:lvl>
  </w:abstractNum>
  <w:abstractNum w:abstractNumId="8" w15:restartNumberingAfterBreak="0">
    <w:nsid w:val="49DF3ABE"/>
    <w:multiLevelType w:val="hybridMultilevel"/>
    <w:tmpl w:val="AF9ECB0C"/>
    <w:lvl w:ilvl="0" w:tplc="EDFEE2A6">
      <w:start w:val="1"/>
      <w:numFmt w:val="decimal"/>
      <w:lvlText w:val="%1)"/>
      <w:lvlJc w:val="left"/>
      <w:pPr>
        <w:ind w:left="720" w:hanging="360"/>
      </w:pPr>
      <w:rPr>
        <w:rFonts w:eastAsia="Tahoma" w:hint="default"/>
        <w:b w:val="0"/>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E2C319C"/>
    <w:multiLevelType w:val="hybridMultilevel"/>
    <w:tmpl w:val="3460C294"/>
    <w:lvl w:ilvl="0" w:tplc="2E7CC6BA">
      <w:start w:val="1"/>
      <w:numFmt w:val="decimal"/>
      <w:lvlText w:val="%1)"/>
      <w:lvlJc w:val="left"/>
      <w:pPr>
        <w:ind w:left="720" w:hanging="360"/>
      </w:pPr>
      <w:rPr>
        <w:rFonts w:hint="default"/>
        <w:b w:val="0"/>
        <w:i w:val="0"/>
        <w:color w:val="00000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EFB296F"/>
    <w:multiLevelType w:val="hybridMultilevel"/>
    <w:tmpl w:val="1F267F3C"/>
    <w:lvl w:ilvl="0" w:tplc="59F6CCAA">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46618C8"/>
    <w:multiLevelType w:val="multilevel"/>
    <w:tmpl w:val="DA9666DC"/>
    <w:lvl w:ilvl="0">
      <w:start w:val="5"/>
      <w:numFmt w:val="upperRoman"/>
      <w:lvlText w:val="%1."/>
      <w:lvlJc w:val="left"/>
      <w:pPr>
        <w:ind w:left="1571" w:hanging="72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2" w15:restartNumberingAfterBreak="0">
    <w:nsid w:val="559C18CF"/>
    <w:multiLevelType w:val="hybridMultilevel"/>
    <w:tmpl w:val="EE865262"/>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3" w15:restartNumberingAfterBreak="0">
    <w:nsid w:val="64532390"/>
    <w:multiLevelType w:val="hybridMultilevel"/>
    <w:tmpl w:val="5740C3E6"/>
    <w:lvl w:ilvl="0" w:tplc="E64EED7E">
      <w:start w:val="1"/>
      <w:numFmt w:val="decimal"/>
      <w:lvlText w:val="%1)"/>
      <w:lvlJc w:val="left"/>
      <w:pPr>
        <w:ind w:left="1571" w:hanging="360"/>
      </w:pPr>
      <w:rPr>
        <w:i w:val="0"/>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15:restartNumberingAfterBreak="0">
    <w:nsid w:val="6A784408"/>
    <w:multiLevelType w:val="hybridMultilevel"/>
    <w:tmpl w:val="E872F8B6"/>
    <w:lvl w:ilvl="0" w:tplc="A816D618">
      <w:start w:val="1"/>
      <w:numFmt w:val="decimal"/>
      <w:lvlText w:val="%1)"/>
      <w:lvlJc w:val="left"/>
      <w:pPr>
        <w:ind w:left="854" w:hanging="360"/>
      </w:pPr>
      <w:rPr>
        <w:rFonts w:hint="default"/>
      </w:rPr>
    </w:lvl>
    <w:lvl w:ilvl="1" w:tplc="240A0019" w:tentative="1">
      <w:start w:val="1"/>
      <w:numFmt w:val="lowerLetter"/>
      <w:lvlText w:val="%2."/>
      <w:lvlJc w:val="left"/>
      <w:pPr>
        <w:ind w:left="1574" w:hanging="360"/>
      </w:pPr>
    </w:lvl>
    <w:lvl w:ilvl="2" w:tplc="240A001B" w:tentative="1">
      <w:start w:val="1"/>
      <w:numFmt w:val="lowerRoman"/>
      <w:lvlText w:val="%3."/>
      <w:lvlJc w:val="right"/>
      <w:pPr>
        <w:ind w:left="2294" w:hanging="180"/>
      </w:pPr>
    </w:lvl>
    <w:lvl w:ilvl="3" w:tplc="240A000F" w:tentative="1">
      <w:start w:val="1"/>
      <w:numFmt w:val="decimal"/>
      <w:lvlText w:val="%4."/>
      <w:lvlJc w:val="left"/>
      <w:pPr>
        <w:ind w:left="3014" w:hanging="360"/>
      </w:pPr>
    </w:lvl>
    <w:lvl w:ilvl="4" w:tplc="240A0019" w:tentative="1">
      <w:start w:val="1"/>
      <w:numFmt w:val="lowerLetter"/>
      <w:lvlText w:val="%5."/>
      <w:lvlJc w:val="left"/>
      <w:pPr>
        <w:ind w:left="3734" w:hanging="360"/>
      </w:pPr>
    </w:lvl>
    <w:lvl w:ilvl="5" w:tplc="240A001B" w:tentative="1">
      <w:start w:val="1"/>
      <w:numFmt w:val="lowerRoman"/>
      <w:lvlText w:val="%6."/>
      <w:lvlJc w:val="right"/>
      <w:pPr>
        <w:ind w:left="4454" w:hanging="180"/>
      </w:pPr>
    </w:lvl>
    <w:lvl w:ilvl="6" w:tplc="240A000F" w:tentative="1">
      <w:start w:val="1"/>
      <w:numFmt w:val="decimal"/>
      <w:lvlText w:val="%7."/>
      <w:lvlJc w:val="left"/>
      <w:pPr>
        <w:ind w:left="5174" w:hanging="360"/>
      </w:pPr>
    </w:lvl>
    <w:lvl w:ilvl="7" w:tplc="240A0019" w:tentative="1">
      <w:start w:val="1"/>
      <w:numFmt w:val="lowerLetter"/>
      <w:lvlText w:val="%8."/>
      <w:lvlJc w:val="left"/>
      <w:pPr>
        <w:ind w:left="5894" w:hanging="360"/>
      </w:pPr>
    </w:lvl>
    <w:lvl w:ilvl="8" w:tplc="240A001B" w:tentative="1">
      <w:start w:val="1"/>
      <w:numFmt w:val="lowerRoman"/>
      <w:lvlText w:val="%9."/>
      <w:lvlJc w:val="right"/>
      <w:pPr>
        <w:ind w:left="6614" w:hanging="180"/>
      </w:pPr>
    </w:lvl>
  </w:abstractNum>
  <w:abstractNum w:abstractNumId="15" w15:restartNumberingAfterBreak="0">
    <w:nsid w:val="6F47416D"/>
    <w:multiLevelType w:val="multilevel"/>
    <w:tmpl w:val="772E9E7A"/>
    <w:lvl w:ilvl="0">
      <w:start w:val="1"/>
      <w:numFmt w:val="upperRoman"/>
      <w:lvlText w:val="%1."/>
      <w:lvlJc w:val="left"/>
      <w:pPr>
        <w:ind w:left="1146" w:hanging="72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15:restartNumberingAfterBreak="0">
    <w:nsid w:val="718B323B"/>
    <w:multiLevelType w:val="hybridMultilevel"/>
    <w:tmpl w:val="A7C4B54C"/>
    <w:lvl w:ilvl="0" w:tplc="D65644D0">
      <w:start w:val="1"/>
      <w:numFmt w:val="lowerLetter"/>
      <w:lvlText w:val="%1)"/>
      <w:lvlJc w:val="left"/>
      <w:pPr>
        <w:ind w:left="720" w:hanging="360"/>
      </w:pPr>
      <w:rPr>
        <w:rFonts w:hint="default"/>
        <w:b/>
        <w:bCs/>
        <w:i w:val="0"/>
        <w:i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3350F16"/>
    <w:multiLevelType w:val="hybridMultilevel"/>
    <w:tmpl w:val="EE865262"/>
    <w:lvl w:ilvl="0" w:tplc="25FA5F4A">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8" w15:restartNumberingAfterBreak="0">
    <w:nsid w:val="7BB401F4"/>
    <w:multiLevelType w:val="multilevel"/>
    <w:tmpl w:val="2662DCF2"/>
    <w:lvl w:ilvl="0">
      <w:start w:val="6"/>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7"/>
  </w:num>
  <w:num w:numId="3">
    <w:abstractNumId w:val="1"/>
  </w:num>
  <w:num w:numId="4">
    <w:abstractNumId w:val="18"/>
  </w:num>
  <w:num w:numId="5">
    <w:abstractNumId w:val="11"/>
  </w:num>
  <w:num w:numId="6">
    <w:abstractNumId w:val="13"/>
  </w:num>
  <w:num w:numId="7">
    <w:abstractNumId w:val="16"/>
  </w:num>
  <w:num w:numId="8">
    <w:abstractNumId w:val="8"/>
  </w:num>
  <w:num w:numId="9">
    <w:abstractNumId w:val="9"/>
  </w:num>
  <w:num w:numId="10">
    <w:abstractNumId w:val="14"/>
  </w:num>
  <w:num w:numId="11">
    <w:abstractNumId w:val="3"/>
  </w:num>
  <w:num w:numId="12">
    <w:abstractNumId w:val="2"/>
  </w:num>
  <w:num w:numId="13">
    <w:abstractNumId w:val="5"/>
  </w:num>
  <w:num w:numId="14">
    <w:abstractNumId w:val="0"/>
  </w:num>
  <w:num w:numId="15">
    <w:abstractNumId w:val="6"/>
  </w:num>
  <w:num w:numId="16">
    <w:abstractNumId w:val="4"/>
  </w:num>
  <w:num w:numId="17">
    <w:abstractNumId w:val="17"/>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63A"/>
    <w:rsid w:val="000031C9"/>
    <w:rsid w:val="00005DEB"/>
    <w:rsid w:val="0000650C"/>
    <w:rsid w:val="000149C3"/>
    <w:rsid w:val="00021C6E"/>
    <w:rsid w:val="00023CE0"/>
    <w:rsid w:val="000243B2"/>
    <w:rsid w:val="000251B9"/>
    <w:rsid w:val="00026381"/>
    <w:rsid w:val="000313B4"/>
    <w:rsid w:val="00041EEA"/>
    <w:rsid w:val="000432A7"/>
    <w:rsid w:val="00054018"/>
    <w:rsid w:val="00054C09"/>
    <w:rsid w:val="00062221"/>
    <w:rsid w:val="000649F2"/>
    <w:rsid w:val="000675F3"/>
    <w:rsid w:val="000714D0"/>
    <w:rsid w:val="000731DA"/>
    <w:rsid w:val="00073596"/>
    <w:rsid w:val="00073EDA"/>
    <w:rsid w:val="00076F6E"/>
    <w:rsid w:val="00084273"/>
    <w:rsid w:val="000853A3"/>
    <w:rsid w:val="00086D99"/>
    <w:rsid w:val="000943AB"/>
    <w:rsid w:val="00094E42"/>
    <w:rsid w:val="00096FAD"/>
    <w:rsid w:val="00097D01"/>
    <w:rsid w:val="000A0952"/>
    <w:rsid w:val="000A1AB3"/>
    <w:rsid w:val="000A3C50"/>
    <w:rsid w:val="000A6AFA"/>
    <w:rsid w:val="000A750C"/>
    <w:rsid w:val="000B2C65"/>
    <w:rsid w:val="000B5637"/>
    <w:rsid w:val="000B5FAC"/>
    <w:rsid w:val="000B72A7"/>
    <w:rsid w:val="000C0157"/>
    <w:rsid w:val="000C2755"/>
    <w:rsid w:val="000C310E"/>
    <w:rsid w:val="000C67C8"/>
    <w:rsid w:val="000C6E72"/>
    <w:rsid w:val="000C7B98"/>
    <w:rsid w:val="000D1A66"/>
    <w:rsid w:val="000E34E6"/>
    <w:rsid w:val="000E5154"/>
    <w:rsid w:val="000F0451"/>
    <w:rsid w:val="000F1F60"/>
    <w:rsid w:val="000F33D5"/>
    <w:rsid w:val="00102E66"/>
    <w:rsid w:val="00111ECF"/>
    <w:rsid w:val="0011350C"/>
    <w:rsid w:val="00115F33"/>
    <w:rsid w:val="00116A53"/>
    <w:rsid w:val="0012374F"/>
    <w:rsid w:val="00125F73"/>
    <w:rsid w:val="00131FE1"/>
    <w:rsid w:val="00134BFA"/>
    <w:rsid w:val="00144FAD"/>
    <w:rsid w:val="00152425"/>
    <w:rsid w:val="001534CA"/>
    <w:rsid w:val="001546E3"/>
    <w:rsid w:val="00154AFE"/>
    <w:rsid w:val="00154D0C"/>
    <w:rsid w:val="00156931"/>
    <w:rsid w:val="0016068E"/>
    <w:rsid w:val="00164A0B"/>
    <w:rsid w:val="00164C4A"/>
    <w:rsid w:val="001659DB"/>
    <w:rsid w:val="00166234"/>
    <w:rsid w:val="001709DA"/>
    <w:rsid w:val="00176014"/>
    <w:rsid w:val="00176A09"/>
    <w:rsid w:val="00176A97"/>
    <w:rsid w:val="00182896"/>
    <w:rsid w:val="001833A9"/>
    <w:rsid w:val="001835CB"/>
    <w:rsid w:val="001929A1"/>
    <w:rsid w:val="00195B0E"/>
    <w:rsid w:val="001A25AF"/>
    <w:rsid w:val="001A361F"/>
    <w:rsid w:val="001A3EB3"/>
    <w:rsid w:val="001A68D9"/>
    <w:rsid w:val="001B084F"/>
    <w:rsid w:val="001B18BD"/>
    <w:rsid w:val="001B4977"/>
    <w:rsid w:val="001C1DA3"/>
    <w:rsid w:val="001C1E55"/>
    <w:rsid w:val="001C2777"/>
    <w:rsid w:val="001C4E0F"/>
    <w:rsid w:val="001D2C50"/>
    <w:rsid w:val="001E2AD8"/>
    <w:rsid w:val="001E4DA7"/>
    <w:rsid w:val="002048C1"/>
    <w:rsid w:val="002055CB"/>
    <w:rsid w:val="00210B75"/>
    <w:rsid w:val="00210D5D"/>
    <w:rsid w:val="00213372"/>
    <w:rsid w:val="00213FFF"/>
    <w:rsid w:val="0021604D"/>
    <w:rsid w:val="002173E6"/>
    <w:rsid w:val="00220488"/>
    <w:rsid w:val="00222DBA"/>
    <w:rsid w:val="002335B6"/>
    <w:rsid w:val="0024097C"/>
    <w:rsid w:val="00241B22"/>
    <w:rsid w:val="002424D4"/>
    <w:rsid w:val="00243AB7"/>
    <w:rsid w:val="002454AA"/>
    <w:rsid w:val="00245A81"/>
    <w:rsid w:val="00246079"/>
    <w:rsid w:val="00247BE0"/>
    <w:rsid w:val="002510DC"/>
    <w:rsid w:val="00260B3E"/>
    <w:rsid w:val="0026505A"/>
    <w:rsid w:val="00270292"/>
    <w:rsid w:val="00272FEA"/>
    <w:rsid w:val="00274F53"/>
    <w:rsid w:val="002778E8"/>
    <w:rsid w:val="002818BD"/>
    <w:rsid w:val="0028323B"/>
    <w:rsid w:val="002838D6"/>
    <w:rsid w:val="00284FDF"/>
    <w:rsid w:val="002852B4"/>
    <w:rsid w:val="002856D4"/>
    <w:rsid w:val="00285A50"/>
    <w:rsid w:val="0029237D"/>
    <w:rsid w:val="00292AA1"/>
    <w:rsid w:val="002A43F1"/>
    <w:rsid w:val="002A4D0E"/>
    <w:rsid w:val="002A4E33"/>
    <w:rsid w:val="002B5F85"/>
    <w:rsid w:val="002B6A1A"/>
    <w:rsid w:val="002B7CA3"/>
    <w:rsid w:val="002C2A6F"/>
    <w:rsid w:val="002C6442"/>
    <w:rsid w:val="002D40D6"/>
    <w:rsid w:val="002D78C7"/>
    <w:rsid w:val="002E0944"/>
    <w:rsid w:val="002E64CA"/>
    <w:rsid w:val="002F4026"/>
    <w:rsid w:val="002F6320"/>
    <w:rsid w:val="00301BB4"/>
    <w:rsid w:val="003041BB"/>
    <w:rsid w:val="0030492F"/>
    <w:rsid w:val="00310C78"/>
    <w:rsid w:val="00313E29"/>
    <w:rsid w:val="00316396"/>
    <w:rsid w:val="00316F61"/>
    <w:rsid w:val="0031751D"/>
    <w:rsid w:val="0032537F"/>
    <w:rsid w:val="00334D2F"/>
    <w:rsid w:val="003419F6"/>
    <w:rsid w:val="0034497A"/>
    <w:rsid w:val="003455BF"/>
    <w:rsid w:val="003502E4"/>
    <w:rsid w:val="003531A9"/>
    <w:rsid w:val="00353E55"/>
    <w:rsid w:val="0035548D"/>
    <w:rsid w:val="00361340"/>
    <w:rsid w:val="00366994"/>
    <w:rsid w:val="00373E66"/>
    <w:rsid w:val="00375346"/>
    <w:rsid w:val="00375574"/>
    <w:rsid w:val="003802A5"/>
    <w:rsid w:val="00383790"/>
    <w:rsid w:val="003844F2"/>
    <w:rsid w:val="0038514C"/>
    <w:rsid w:val="00385E96"/>
    <w:rsid w:val="00393DA9"/>
    <w:rsid w:val="003947B1"/>
    <w:rsid w:val="00395CBB"/>
    <w:rsid w:val="003A0AAE"/>
    <w:rsid w:val="003A6D12"/>
    <w:rsid w:val="003A76CC"/>
    <w:rsid w:val="003B1F9D"/>
    <w:rsid w:val="003B3349"/>
    <w:rsid w:val="003B337E"/>
    <w:rsid w:val="003B4B3F"/>
    <w:rsid w:val="003B6534"/>
    <w:rsid w:val="003C1041"/>
    <w:rsid w:val="003C6416"/>
    <w:rsid w:val="003D4123"/>
    <w:rsid w:val="003D463A"/>
    <w:rsid w:val="003F5843"/>
    <w:rsid w:val="003F5A3B"/>
    <w:rsid w:val="004072EB"/>
    <w:rsid w:val="004103B2"/>
    <w:rsid w:val="00413C1A"/>
    <w:rsid w:val="00416E5E"/>
    <w:rsid w:val="004175FD"/>
    <w:rsid w:val="00420933"/>
    <w:rsid w:val="00421717"/>
    <w:rsid w:val="0042275D"/>
    <w:rsid w:val="00425A69"/>
    <w:rsid w:val="00430466"/>
    <w:rsid w:val="00433456"/>
    <w:rsid w:val="0043661E"/>
    <w:rsid w:val="00436F6E"/>
    <w:rsid w:val="004411BE"/>
    <w:rsid w:val="004425FD"/>
    <w:rsid w:val="00445BA4"/>
    <w:rsid w:val="004466D4"/>
    <w:rsid w:val="00446959"/>
    <w:rsid w:val="0044709B"/>
    <w:rsid w:val="004532FF"/>
    <w:rsid w:val="00453953"/>
    <w:rsid w:val="00455316"/>
    <w:rsid w:val="0046079E"/>
    <w:rsid w:val="00460AE2"/>
    <w:rsid w:val="00461AF5"/>
    <w:rsid w:val="00476B78"/>
    <w:rsid w:val="00476F6F"/>
    <w:rsid w:val="004823AE"/>
    <w:rsid w:val="00482AE0"/>
    <w:rsid w:val="004863D8"/>
    <w:rsid w:val="004867A2"/>
    <w:rsid w:val="0049096A"/>
    <w:rsid w:val="004914AB"/>
    <w:rsid w:val="00495A3F"/>
    <w:rsid w:val="004965D9"/>
    <w:rsid w:val="00496812"/>
    <w:rsid w:val="004A302A"/>
    <w:rsid w:val="004A3315"/>
    <w:rsid w:val="004A4D3D"/>
    <w:rsid w:val="004A5E76"/>
    <w:rsid w:val="004B12A0"/>
    <w:rsid w:val="004B399D"/>
    <w:rsid w:val="004B3B39"/>
    <w:rsid w:val="004B5055"/>
    <w:rsid w:val="004B57A8"/>
    <w:rsid w:val="004B5A41"/>
    <w:rsid w:val="004C33A0"/>
    <w:rsid w:val="004C3D45"/>
    <w:rsid w:val="004C4659"/>
    <w:rsid w:val="004C4F7E"/>
    <w:rsid w:val="004C66BF"/>
    <w:rsid w:val="004D4130"/>
    <w:rsid w:val="004D5EAE"/>
    <w:rsid w:val="004D6371"/>
    <w:rsid w:val="004E268B"/>
    <w:rsid w:val="004E43AC"/>
    <w:rsid w:val="005006F6"/>
    <w:rsid w:val="0050310E"/>
    <w:rsid w:val="00511A9A"/>
    <w:rsid w:val="00511C43"/>
    <w:rsid w:val="00513759"/>
    <w:rsid w:val="00520C4F"/>
    <w:rsid w:val="00526003"/>
    <w:rsid w:val="00530A18"/>
    <w:rsid w:val="00534C1E"/>
    <w:rsid w:val="00540FCC"/>
    <w:rsid w:val="00541F66"/>
    <w:rsid w:val="0054571B"/>
    <w:rsid w:val="005511F3"/>
    <w:rsid w:val="00551DBA"/>
    <w:rsid w:val="00553CD6"/>
    <w:rsid w:val="00553D10"/>
    <w:rsid w:val="00556AE5"/>
    <w:rsid w:val="00556C76"/>
    <w:rsid w:val="005575A6"/>
    <w:rsid w:val="00557652"/>
    <w:rsid w:val="00565DD2"/>
    <w:rsid w:val="0057189B"/>
    <w:rsid w:val="00571D01"/>
    <w:rsid w:val="00574901"/>
    <w:rsid w:val="005776C7"/>
    <w:rsid w:val="00580E3E"/>
    <w:rsid w:val="00582E0E"/>
    <w:rsid w:val="0058370D"/>
    <w:rsid w:val="00584EA4"/>
    <w:rsid w:val="00590229"/>
    <w:rsid w:val="0059391C"/>
    <w:rsid w:val="00594EBB"/>
    <w:rsid w:val="00595445"/>
    <w:rsid w:val="0059693D"/>
    <w:rsid w:val="005A5F13"/>
    <w:rsid w:val="005B1E22"/>
    <w:rsid w:val="005B5B9E"/>
    <w:rsid w:val="005B664F"/>
    <w:rsid w:val="005C02DB"/>
    <w:rsid w:val="005C056F"/>
    <w:rsid w:val="005C1824"/>
    <w:rsid w:val="005C3345"/>
    <w:rsid w:val="005C5A18"/>
    <w:rsid w:val="005D298D"/>
    <w:rsid w:val="005D3B12"/>
    <w:rsid w:val="005D52CC"/>
    <w:rsid w:val="005D5804"/>
    <w:rsid w:val="005E037D"/>
    <w:rsid w:val="005E1716"/>
    <w:rsid w:val="005E27B1"/>
    <w:rsid w:val="005E3275"/>
    <w:rsid w:val="005E654A"/>
    <w:rsid w:val="005E6D5F"/>
    <w:rsid w:val="005F6044"/>
    <w:rsid w:val="00603303"/>
    <w:rsid w:val="0060364E"/>
    <w:rsid w:val="0061048F"/>
    <w:rsid w:val="006225C2"/>
    <w:rsid w:val="006239B3"/>
    <w:rsid w:val="006269ED"/>
    <w:rsid w:val="00630531"/>
    <w:rsid w:val="00630826"/>
    <w:rsid w:val="00634844"/>
    <w:rsid w:val="00634A0E"/>
    <w:rsid w:val="006361D6"/>
    <w:rsid w:val="006446FD"/>
    <w:rsid w:val="006651F4"/>
    <w:rsid w:val="00667FE9"/>
    <w:rsid w:val="00670823"/>
    <w:rsid w:val="00677E46"/>
    <w:rsid w:val="00686346"/>
    <w:rsid w:val="00687DED"/>
    <w:rsid w:val="00691265"/>
    <w:rsid w:val="00691B37"/>
    <w:rsid w:val="0069217A"/>
    <w:rsid w:val="006A400E"/>
    <w:rsid w:val="006A43BE"/>
    <w:rsid w:val="006A56BC"/>
    <w:rsid w:val="006A587B"/>
    <w:rsid w:val="006A5991"/>
    <w:rsid w:val="006A656F"/>
    <w:rsid w:val="006B11CD"/>
    <w:rsid w:val="006B1F41"/>
    <w:rsid w:val="006B236E"/>
    <w:rsid w:val="006B618B"/>
    <w:rsid w:val="006B7831"/>
    <w:rsid w:val="006C1BFA"/>
    <w:rsid w:val="006C29CB"/>
    <w:rsid w:val="006C31E2"/>
    <w:rsid w:val="006C33E3"/>
    <w:rsid w:val="006C485D"/>
    <w:rsid w:val="006C729D"/>
    <w:rsid w:val="006C7B58"/>
    <w:rsid w:val="006D0E84"/>
    <w:rsid w:val="006D11D0"/>
    <w:rsid w:val="006D24EC"/>
    <w:rsid w:val="006D3902"/>
    <w:rsid w:val="006D6F7F"/>
    <w:rsid w:val="006E0134"/>
    <w:rsid w:val="006E0C26"/>
    <w:rsid w:val="006E3E75"/>
    <w:rsid w:val="006E4A59"/>
    <w:rsid w:val="006F0F65"/>
    <w:rsid w:val="006F195E"/>
    <w:rsid w:val="006F1DB9"/>
    <w:rsid w:val="006F282D"/>
    <w:rsid w:val="00703DC7"/>
    <w:rsid w:val="0070710A"/>
    <w:rsid w:val="00707125"/>
    <w:rsid w:val="007077AB"/>
    <w:rsid w:val="00711529"/>
    <w:rsid w:val="00711749"/>
    <w:rsid w:val="0071228F"/>
    <w:rsid w:val="007219EA"/>
    <w:rsid w:val="00723A14"/>
    <w:rsid w:val="00725A63"/>
    <w:rsid w:val="00726B65"/>
    <w:rsid w:val="00730239"/>
    <w:rsid w:val="00733012"/>
    <w:rsid w:val="0073664C"/>
    <w:rsid w:val="00737C70"/>
    <w:rsid w:val="00737E44"/>
    <w:rsid w:val="007459CC"/>
    <w:rsid w:val="00746C83"/>
    <w:rsid w:val="00747867"/>
    <w:rsid w:val="00760CFA"/>
    <w:rsid w:val="00762397"/>
    <w:rsid w:val="00762CA5"/>
    <w:rsid w:val="00763229"/>
    <w:rsid w:val="00763B84"/>
    <w:rsid w:val="00764CF0"/>
    <w:rsid w:val="00765337"/>
    <w:rsid w:val="00767BE3"/>
    <w:rsid w:val="00773774"/>
    <w:rsid w:val="00773DFD"/>
    <w:rsid w:val="0078062F"/>
    <w:rsid w:val="007856EA"/>
    <w:rsid w:val="0079071F"/>
    <w:rsid w:val="0079135A"/>
    <w:rsid w:val="007938D6"/>
    <w:rsid w:val="007A3098"/>
    <w:rsid w:val="007A466E"/>
    <w:rsid w:val="007B1BD1"/>
    <w:rsid w:val="007B256D"/>
    <w:rsid w:val="007B5CD8"/>
    <w:rsid w:val="007B7073"/>
    <w:rsid w:val="007C0266"/>
    <w:rsid w:val="007C0BB7"/>
    <w:rsid w:val="007C5EA9"/>
    <w:rsid w:val="007D00EA"/>
    <w:rsid w:val="007D157F"/>
    <w:rsid w:val="007D187B"/>
    <w:rsid w:val="007E1EBE"/>
    <w:rsid w:val="007E6510"/>
    <w:rsid w:val="007F474C"/>
    <w:rsid w:val="007F4F12"/>
    <w:rsid w:val="008071EB"/>
    <w:rsid w:val="00812263"/>
    <w:rsid w:val="0081292F"/>
    <w:rsid w:val="00812E8B"/>
    <w:rsid w:val="00815F7B"/>
    <w:rsid w:val="00822284"/>
    <w:rsid w:val="00823508"/>
    <w:rsid w:val="0082788E"/>
    <w:rsid w:val="00831CE6"/>
    <w:rsid w:val="00831FF5"/>
    <w:rsid w:val="00833D0D"/>
    <w:rsid w:val="00840C10"/>
    <w:rsid w:val="0084270C"/>
    <w:rsid w:val="008512C2"/>
    <w:rsid w:val="008522E2"/>
    <w:rsid w:val="008560BC"/>
    <w:rsid w:val="00856E8B"/>
    <w:rsid w:val="008577B8"/>
    <w:rsid w:val="008602E6"/>
    <w:rsid w:val="0086063C"/>
    <w:rsid w:val="00861E93"/>
    <w:rsid w:val="0086688D"/>
    <w:rsid w:val="00867C78"/>
    <w:rsid w:val="00873D5C"/>
    <w:rsid w:val="00875227"/>
    <w:rsid w:val="00875462"/>
    <w:rsid w:val="008754DD"/>
    <w:rsid w:val="0088246C"/>
    <w:rsid w:val="00890FFC"/>
    <w:rsid w:val="00894E27"/>
    <w:rsid w:val="00897EF3"/>
    <w:rsid w:val="008A1ECE"/>
    <w:rsid w:val="008A1F74"/>
    <w:rsid w:val="008A2F0D"/>
    <w:rsid w:val="008A3D7C"/>
    <w:rsid w:val="008A52A3"/>
    <w:rsid w:val="008A5673"/>
    <w:rsid w:val="008A5FC9"/>
    <w:rsid w:val="008A70F0"/>
    <w:rsid w:val="008A7307"/>
    <w:rsid w:val="008B080E"/>
    <w:rsid w:val="008B1FCE"/>
    <w:rsid w:val="008B2F25"/>
    <w:rsid w:val="008B55F9"/>
    <w:rsid w:val="008B6930"/>
    <w:rsid w:val="008B70AE"/>
    <w:rsid w:val="008C020A"/>
    <w:rsid w:val="008C06BE"/>
    <w:rsid w:val="008C0ECD"/>
    <w:rsid w:val="008C49C7"/>
    <w:rsid w:val="008D018F"/>
    <w:rsid w:val="008E06F0"/>
    <w:rsid w:val="008E0820"/>
    <w:rsid w:val="008E4AF2"/>
    <w:rsid w:val="008E776E"/>
    <w:rsid w:val="008F0EA4"/>
    <w:rsid w:val="008F1447"/>
    <w:rsid w:val="008F2EBE"/>
    <w:rsid w:val="009011E4"/>
    <w:rsid w:val="00901753"/>
    <w:rsid w:val="009064FA"/>
    <w:rsid w:val="009068FE"/>
    <w:rsid w:val="00906DEF"/>
    <w:rsid w:val="00907F01"/>
    <w:rsid w:val="00912B27"/>
    <w:rsid w:val="009157BE"/>
    <w:rsid w:val="00927039"/>
    <w:rsid w:val="00930A09"/>
    <w:rsid w:val="00931C07"/>
    <w:rsid w:val="00940946"/>
    <w:rsid w:val="00942B50"/>
    <w:rsid w:val="0094598C"/>
    <w:rsid w:val="00946403"/>
    <w:rsid w:val="009464D2"/>
    <w:rsid w:val="0094741E"/>
    <w:rsid w:val="00950FC2"/>
    <w:rsid w:val="00955A5A"/>
    <w:rsid w:val="00956150"/>
    <w:rsid w:val="009611B1"/>
    <w:rsid w:val="00973DF4"/>
    <w:rsid w:val="00980BB5"/>
    <w:rsid w:val="009864B5"/>
    <w:rsid w:val="009927C9"/>
    <w:rsid w:val="00992862"/>
    <w:rsid w:val="009940BC"/>
    <w:rsid w:val="009A13FD"/>
    <w:rsid w:val="009A1DA4"/>
    <w:rsid w:val="009B2C19"/>
    <w:rsid w:val="009B65CC"/>
    <w:rsid w:val="009C1434"/>
    <w:rsid w:val="009C3890"/>
    <w:rsid w:val="009C3C59"/>
    <w:rsid w:val="009D1E9B"/>
    <w:rsid w:val="009D62CD"/>
    <w:rsid w:val="009D644A"/>
    <w:rsid w:val="009D6B0D"/>
    <w:rsid w:val="009D7CB9"/>
    <w:rsid w:val="009E0090"/>
    <w:rsid w:val="009E128D"/>
    <w:rsid w:val="009E4436"/>
    <w:rsid w:val="009E4B3A"/>
    <w:rsid w:val="009E5150"/>
    <w:rsid w:val="009F4890"/>
    <w:rsid w:val="00A023FC"/>
    <w:rsid w:val="00A036DA"/>
    <w:rsid w:val="00A03B2B"/>
    <w:rsid w:val="00A06471"/>
    <w:rsid w:val="00A06AF3"/>
    <w:rsid w:val="00A1027E"/>
    <w:rsid w:val="00A11829"/>
    <w:rsid w:val="00A159CD"/>
    <w:rsid w:val="00A16284"/>
    <w:rsid w:val="00A24C68"/>
    <w:rsid w:val="00A30896"/>
    <w:rsid w:val="00A35DA9"/>
    <w:rsid w:val="00A362C7"/>
    <w:rsid w:val="00A37B16"/>
    <w:rsid w:val="00A430CA"/>
    <w:rsid w:val="00A44571"/>
    <w:rsid w:val="00A47355"/>
    <w:rsid w:val="00A56F88"/>
    <w:rsid w:val="00A609A4"/>
    <w:rsid w:val="00A702C4"/>
    <w:rsid w:val="00A72789"/>
    <w:rsid w:val="00A760F3"/>
    <w:rsid w:val="00A8143E"/>
    <w:rsid w:val="00A826D8"/>
    <w:rsid w:val="00A85248"/>
    <w:rsid w:val="00A86698"/>
    <w:rsid w:val="00A86AE2"/>
    <w:rsid w:val="00A913F5"/>
    <w:rsid w:val="00A92D27"/>
    <w:rsid w:val="00A93A89"/>
    <w:rsid w:val="00A94916"/>
    <w:rsid w:val="00A97404"/>
    <w:rsid w:val="00AA0218"/>
    <w:rsid w:val="00AA33A6"/>
    <w:rsid w:val="00AB0647"/>
    <w:rsid w:val="00AB0F30"/>
    <w:rsid w:val="00AB37AA"/>
    <w:rsid w:val="00AB7D99"/>
    <w:rsid w:val="00AB7DAA"/>
    <w:rsid w:val="00AC4EA2"/>
    <w:rsid w:val="00AC57C0"/>
    <w:rsid w:val="00AD72A9"/>
    <w:rsid w:val="00AE01B2"/>
    <w:rsid w:val="00AE1943"/>
    <w:rsid w:val="00AE379A"/>
    <w:rsid w:val="00AF0DED"/>
    <w:rsid w:val="00AF239E"/>
    <w:rsid w:val="00AF51BE"/>
    <w:rsid w:val="00AF5BD1"/>
    <w:rsid w:val="00B02A54"/>
    <w:rsid w:val="00B04D3C"/>
    <w:rsid w:val="00B06B3A"/>
    <w:rsid w:val="00B10749"/>
    <w:rsid w:val="00B134BA"/>
    <w:rsid w:val="00B269CF"/>
    <w:rsid w:val="00B30DCE"/>
    <w:rsid w:val="00B3174A"/>
    <w:rsid w:val="00B319E6"/>
    <w:rsid w:val="00B32D8F"/>
    <w:rsid w:val="00B351F6"/>
    <w:rsid w:val="00B3565B"/>
    <w:rsid w:val="00B41223"/>
    <w:rsid w:val="00B4327E"/>
    <w:rsid w:val="00B45688"/>
    <w:rsid w:val="00B47619"/>
    <w:rsid w:val="00B5473F"/>
    <w:rsid w:val="00B6085E"/>
    <w:rsid w:val="00B63BC4"/>
    <w:rsid w:val="00B647D7"/>
    <w:rsid w:val="00B72E3F"/>
    <w:rsid w:val="00B80BA1"/>
    <w:rsid w:val="00B832CD"/>
    <w:rsid w:val="00B834AA"/>
    <w:rsid w:val="00B86437"/>
    <w:rsid w:val="00B954F8"/>
    <w:rsid w:val="00B96574"/>
    <w:rsid w:val="00BA0538"/>
    <w:rsid w:val="00BA181F"/>
    <w:rsid w:val="00BA2E7E"/>
    <w:rsid w:val="00BA42B0"/>
    <w:rsid w:val="00BB72D5"/>
    <w:rsid w:val="00BC38B1"/>
    <w:rsid w:val="00BC3CBE"/>
    <w:rsid w:val="00BC3F9C"/>
    <w:rsid w:val="00BC42DE"/>
    <w:rsid w:val="00BC565E"/>
    <w:rsid w:val="00BD216C"/>
    <w:rsid w:val="00BD23D9"/>
    <w:rsid w:val="00BD436A"/>
    <w:rsid w:val="00BD6087"/>
    <w:rsid w:val="00BD7044"/>
    <w:rsid w:val="00BE4E03"/>
    <w:rsid w:val="00BF142C"/>
    <w:rsid w:val="00BF5209"/>
    <w:rsid w:val="00C00E34"/>
    <w:rsid w:val="00C04C49"/>
    <w:rsid w:val="00C1011C"/>
    <w:rsid w:val="00C12805"/>
    <w:rsid w:val="00C13869"/>
    <w:rsid w:val="00C1656A"/>
    <w:rsid w:val="00C173F8"/>
    <w:rsid w:val="00C2618F"/>
    <w:rsid w:val="00C263D4"/>
    <w:rsid w:val="00C3339B"/>
    <w:rsid w:val="00C369A1"/>
    <w:rsid w:val="00C37E2F"/>
    <w:rsid w:val="00C40784"/>
    <w:rsid w:val="00C44ACF"/>
    <w:rsid w:val="00C467D4"/>
    <w:rsid w:val="00C46F6A"/>
    <w:rsid w:val="00C474A0"/>
    <w:rsid w:val="00C5064A"/>
    <w:rsid w:val="00C62687"/>
    <w:rsid w:val="00C63707"/>
    <w:rsid w:val="00C6496A"/>
    <w:rsid w:val="00C67448"/>
    <w:rsid w:val="00C74F81"/>
    <w:rsid w:val="00C75B1D"/>
    <w:rsid w:val="00C81A84"/>
    <w:rsid w:val="00C82A87"/>
    <w:rsid w:val="00C84817"/>
    <w:rsid w:val="00C90793"/>
    <w:rsid w:val="00C94557"/>
    <w:rsid w:val="00C9492E"/>
    <w:rsid w:val="00CA09EC"/>
    <w:rsid w:val="00CA0F91"/>
    <w:rsid w:val="00CA2D25"/>
    <w:rsid w:val="00CA308C"/>
    <w:rsid w:val="00CA47C1"/>
    <w:rsid w:val="00CA7539"/>
    <w:rsid w:val="00CB2867"/>
    <w:rsid w:val="00CB4869"/>
    <w:rsid w:val="00CB4AEC"/>
    <w:rsid w:val="00CB4B1E"/>
    <w:rsid w:val="00CB5FF4"/>
    <w:rsid w:val="00CB7042"/>
    <w:rsid w:val="00CC0384"/>
    <w:rsid w:val="00CD4DF6"/>
    <w:rsid w:val="00CD7353"/>
    <w:rsid w:val="00CE19DC"/>
    <w:rsid w:val="00CE1D95"/>
    <w:rsid w:val="00CE2DB9"/>
    <w:rsid w:val="00CF5735"/>
    <w:rsid w:val="00D006F0"/>
    <w:rsid w:val="00D0461A"/>
    <w:rsid w:val="00D1161A"/>
    <w:rsid w:val="00D1550B"/>
    <w:rsid w:val="00D22E0D"/>
    <w:rsid w:val="00D25019"/>
    <w:rsid w:val="00D30FC9"/>
    <w:rsid w:val="00D3128F"/>
    <w:rsid w:val="00D32368"/>
    <w:rsid w:val="00D32563"/>
    <w:rsid w:val="00D37895"/>
    <w:rsid w:val="00D4709B"/>
    <w:rsid w:val="00D471C8"/>
    <w:rsid w:val="00D561E8"/>
    <w:rsid w:val="00D631CB"/>
    <w:rsid w:val="00D639FE"/>
    <w:rsid w:val="00D64478"/>
    <w:rsid w:val="00D665C3"/>
    <w:rsid w:val="00D82DEB"/>
    <w:rsid w:val="00D85B54"/>
    <w:rsid w:val="00D90830"/>
    <w:rsid w:val="00D92382"/>
    <w:rsid w:val="00D9271C"/>
    <w:rsid w:val="00D94B10"/>
    <w:rsid w:val="00D96349"/>
    <w:rsid w:val="00D96CAA"/>
    <w:rsid w:val="00D96E16"/>
    <w:rsid w:val="00DA0E47"/>
    <w:rsid w:val="00DA2231"/>
    <w:rsid w:val="00DA71F1"/>
    <w:rsid w:val="00DA74CA"/>
    <w:rsid w:val="00DA7C42"/>
    <w:rsid w:val="00DB409D"/>
    <w:rsid w:val="00DC5D04"/>
    <w:rsid w:val="00DC670B"/>
    <w:rsid w:val="00DD27C2"/>
    <w:rsid w:val="00DD574D"/>
    <w:rsid w:val="00DE1B90"/>
    <w:rsid w:val="00DE3385"/>
    <w:rsid w:val="00DF0CFE"/>
    <w:rsid w:val="00DF0E7A"/>
    <w:rsid w:val="00DF1DF0"/>
    <w:rsid w:val="00DF5095"/>
    <w:rsid w:val="00DF72A2"/>
    <w:rsid w:val="00E041B9"/>
    <w:rsid w:val="00E048C2"/>
    <w:rsid w:val="00E1030F"/>
    <w:rsid w:val="00E13172"/>
    <w:rsid w:val="00E14937"/>
    <w:rsid w:val="00E16839"/>
    <w:rsid w:val="00E17ADF"/>
    <w:rsid w:val="00E212FC"/>
    <w:rsid w:val="00E214E1"/>
    <w:rsid w:val="00E215CC"/>
    <w:rsid w:val="00E224FC"/>
    <w:rsid w:val="00E23DE0"/>
    <w:rsid w:val="00E2677E"/>
    <w:rsid w:val="00E26B3A"/>
    <w:rsid w:val="00E333D3"/>
    <w:rsid w:val="00E375E2"/>
    <w:rsid w:val="00E40286"/>
    <w:rsid w:val="00E43D38"/>
    <w:rsid w:val="00E474C7"/>
    <w:rsid w:val="00E51396"/>
    <w:rsid w:val="00E53D78"/>
    <w:rsid w:val="00E5455D"/>
    <w:rsid w:val="00E5646A"/>
    <w:rsid w:val="00E632B6"/>
    <w:rsid w:val="00E704D7"/>
    <w:rsid w:val="00E7680D"/>
    <w:rsid w:val="00E76991"/>
    <w:rsid w:val="00E827D2"/>
    <w:rsid w:val="00E85BF7"/>
    <w:rsid w:val="00E90651"/>
    <w:rsid w:val="00E90E54"/>
    <w:rsid w:val="00E94ACA"/>
    <w:rsid w:val="00E96E48"/>
    <w:rsid w:val="00EA3BD9"/>
    <w:rsid w:val="00EB1B7A"/>
    <w:rsid w:val="00EB32F6"/>
    <w:rsid w:val="00EB375B"/>
    <w:rsid w:val="00EC0F4F"/>
    <w:rsid w:val="00EC2466"/>
    <w:rsid w:val="00EC3353"/>
    <w:rsid w:val="00ED7D39"/>
    <w:rsid w:val="00EE4A79"/>
    <w:rsid w:val="00EF0D0A"/>
    <w:rsid w:val="00EF0E9B"/>
    <w:rsid w:val="00EF62F4"/>
    <w:rsid w:val="00EF7C30"/>
    <w:rsid w:val="00F02E52"/>
    <w:rsid w:val="00F06543"/>
    <w:rsid w:val="00F0761E"/>
    <w:rsid w:val="00F10924"/>
    <w:rsid w:val="00F12945"/>
    <w:rsid w:val="00F1377F"/>
    <w:rsid w:val="00F1579D"/>
    <w:rsid w:val="00F21C89"/>
    <w:rsid w:val="00F228CF"/>
    <w:rsid w:val="00F22FCB"/>
    <w:rsid w:val="00F25EDD"/>
    <w:rsid w:val="00F27AFF"/>
    <w:rsid w:val="00F30463"/>
    <w:rsid w:val="00F3149E"/>
    <w:rsid w:val="00F3381D"/>
    <w:rsid w:val="00F3538F"/>
    <w:rsid w:val="00F42565"/>
    <w:rsid w:val="00F431B2"/>
    <w:rsid w:val="00F45911"/>
    <w:rsid w:val="00F56866"/>
    <w:rsid w:val="00F61D39"/>
    <w:rsid w:val="00F62709"/>
    <w:rsid w:val="00F6522D"/>
    <w:rsid w:val="00F65609"/>
    <w:rsid w:val="00F67A4C"/>
    <w:rsid w:val="00F70B62"/>
    <w:rsid w:val="00F723A7"/>
    <w:rsid w:val="00F80CB9"/>
    <w:rsid w:val="00F836D7"/>
    <w:rsid w:val="00F837AE"/>
    <w:rsid w:val="00F8732C"/>
    <w:rsid w:val="00F8792B"/>
    <w:rsid w:val="00F91C99"/>
    <w:rsid w:val="00F929C8"/>
    <w:rsid w:val="00F9501C"/>
    <w:rsid w:val="00FA1331"/>
    <w:rsid w:val="00FA179A"/>
    <w:rsid w:val="00FA18A8"/>
    <w:rsid w:val="00FA42AC"/>
    <w:rsid w:val="00FA61B5"/>
    <w:rsid w:val="00FA7E56"/>
    <w:rsid w:val="00FB1F5E"/>
    <w:rsid w:val="00FB3198"/>
    <w:rsid w:val="00FC2300"/>
    <w:rsid w:val="00FC38DA"/>
    <w:rsid w:val="00FC6281"/>
    <w:rsid w:val="00FC734B"/>
    <w:rsid w:val="00FD02DB"/>
    <w:rsid w:val="00FD2770"/>
    <w:rsid w:val="00FD6427"/>
    <w:rsid w:val="00FF2110"/>
    <w:rsid w:val="00FF31C0"/>
    <w:rsid w:val="00FF68C1"/>
    <w:rsid w:val="37512A32"/>
    <w:rsid w:val="7B12E9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40402"/>
  <w15:docId w15:val="{8A55ED64-508E-43AA-A2BE-462F0F37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CO"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1A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unhideWhenUsed/>
    <w:qFormat/>
    <w:rsid w:val="00D271A6"/>
    <w:pPr>
      <w:keepNext/>
      <w:spacing w:before="100" w:beforeAutospacing="1" w:afterAutospacing="1" w:line="360" w:lineRule="auto"/>
      <w:ind w:firstLine="851"/>
      <w:jc w:val="center"/>
      <w:outlineLvl w:val="3"/>
    </w:pPr>
    <w:rPr>
      <w:rFonts w:ascii="Verdana" w:hAnsi="Verdana"/>
      <w:b/>
      <w:bCs/>
      <w:szCs w:val="20"/>
      <w:lang w:val="es-ES" w:eastAsia="es-ES"/>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customStyle="1" w:styleId="Ttulo4Car">
    <w:name w:val="Título 4 Car"/>
    <w:basedOn w:val="Fuentedeprrafopredeter"/>
    <w:link w:val="Ttulo4"/>
    <w:uiPriority w:val="9"/>
    <w:rsid w:val="00D271A6"/>
    <w:rPr>
      <w:rFonts w:ascii="Verdana" w:eastAsia="Times New Roman" w:hAnsi="Verdana" w:cs="Times New Roman"/>
      <w:b/>
      <w:bCs/>
      <w:szCs w:val="20"/>
      <w:lang w:val="es-ES" w:eastAsia="es-ES"/>
    </w:rPr>
  </w:style>
  <w:style w:type="paragraph" w:styleId="Prrafodelista">
    <w:name w:val="List Paragraph"/>
    <w:basedOn w:val="Normal"/>
    <w:uiPriority w:val="34"/>
    <w:qFormat/>
    <w:rsid w:val="00D271A6"/>
    <w:pPr>
      <w:ind w:left="720"/>
      <w:contextualSpacing/>
    </w:pPr>
  </w:style>
  <w:style w:type="paragraph" w:styleId="NormalWeb">
    <w:name w:val="Normal (Web)"/>
    <w:basedOn w:val="Normal"/>
    <w:uiPriority w:val="99"/>
    <w:unhideWhenUsed/>
    <w:rsid w:val="00D271A6"/>
    <w:pPr>
      <w:spacing w:before="100" w:beforeAutospacing="1" w:after="100" w:afterAutospacing="1"/>
    </w:pPr>
  </w:style>
  <w:style w:type="paragraph" w:styleId="Encabezado">
    <w:name w:val="header"/>
    <w:basedOn w:val="Normal"/>
    <w:link w:val="EncabezadoCar"/>
    <w:uiPriority w:val="99"/>
    <w:unhideWhenUsed/>
    <w:rsid w:val="00D50258"/>
    <w:pPr>
      <w:tabs>
        <w:tab w:val="center" w:pos="4419"/>
        <w:tab w:val="right" w:pos="8838"/>
      </w:tabs>
    </w:pPr>
  </w:style>
  <w:style w:type="character" w:customStyle="1" w:styleId="EncabezadoCar">
    <w:name w:val="Encabezado Car"/>
    <w:basedOn w:val="Fuentedeprrafopredeter"/>
    <w:link w:val="Encabezado"/>
    <w:uiPriority w:val="99"/>
    <w:rsid w:val="00D50258"/>
    <w:rPr>
      <w:rFonts w:ascii="Times New Roman" w:eastAsia="Times New Roman" w:hAnsi="Times New Roman" w:cs="Times New Roman"/>
      <w:lang w:eastAsia="es-MX"/>
    </w:rPr>
  </w:style>
  <w:style w:type="paragraph" w:styleId="Piedepgina">
    <w:name w:val="footer"/>
    <w:basedOn w:val="Normal"/>
    <w:link w:val="PiedepginaCar"/>
    <w:uiPriority w:val="99"/>
    <w:unhideWhenUsed/>
    <w:rsid w:val="00D50258"/>
    <w:pPr>
      <w:tabs>
        <w:tab w:val="center" w:pos="4419"/>
        <w:tab w:val="right" w:pos="8838"/>
      </w:tabs>
    </w:pPr>
  </w:style>
  <w:style w:type="character" w:customStyle="1" w:styleId="PiedepginaCar">
    <w:name w:val="Pie de página Car"/>
    <w:basedOn w:val="Fuentedeprrafopredeter"/>
    <w:link w:val="Piedepgina"/>
    <w:uiPriority w:val="99"/>
    <w:rsid w:val="00D50258"/>
    <w:rPr>
      <w:rFonts w:ascii="Times New Roman" w:eastAsia="Times New Roman" w:hAnsi="Times New Roman" w:cs="Times New Roman"/>
      <w:lang w:eastAsia="es-MX"/>
    </w:rPr>
  </w:style>
  <w:style w:type="paragraph" w:styleId="Textoindependiente">
    <w:name w:val="Body Text"/>
    <w:basedOn w:val="Normal"/>
    <w:link w:val="TextoindependienteCar"/>
    <w:uiPriority w:val="99"/>
    <w:semiHidden/>
    <w:unhideWhenUsed/>
    <w:rsid w:val="005E1403"/>
    <w:pPr>
      <w:spacing w:before="100" w:beforeAutospacing="1" w:after="100" w:afterAutospacing="1"/>
    </w:pPr>
  </w:style>
  <w:style w:type="character" w:customStyle="1" w:styleId="TextoindependienteCar">
    <w:name w:val="Texto independiente Car"/>
    <w:basedOn w:val="Fuentedeprrafopredeter"/>
    <w:link w:val="Textoindependiente"/>
    <w:uiPriority w:val="99"/>
    <w:semiHidden/>
    <w:rsid w:val="005E1403"/>
    <w:rPr>
      <w:rFonts w:ascii="Times New Roman" w:eastAsia="Times New Roman" w:hAnsi="Times New Roman" w:cs="Times New Roman"/>
      <w:lang w:eastAsia="es-MX"/>
    </w:rPr>
  </w:style>
  <w:style w:type="character" w:customStyle="1" w:styleId="apple-converted-space">
    <w:name w:val="apple-converted-space"/>
    <w:basedOn w:val="Fuentedeprrafopredeter"/>
    <w:rsid w:val="005E1403"/>
  </w:style>
  <w:style w:type="character" w:styleId="Hipervnculo">
    <w:name w:val="Hyperlink"/>
    <w:basedOn w:val="Fuentedeprrafopredeter"/>
    <w:uiPriority w:val="99"/>
    <w:unhideWhenUsed/>
    <w:rsid w:val="00C87086"/>
    <w:rPr>
      <w:color w:val="0000FF"/>
      <w:u w:val="single"/>
    </w:rPr>
  </w:style>
  <w:style w:type="paragraph" w:styleId="Textonotapie">
    <w:name w:val="footnote text"/>
    <w:aliases w:val="Ref. de nota al pie1,referencia nota al pie,Appel note de bas de page,BVI fnr,Footnotes refss,Footnote number,f,Nota a pie,Ref,de nota al pie,Ref. de nota al pie 2,Footnote Text Char1 Car Car Car Car,Char Car Car Car Car,4_G,16 Point,R,ft"/>
    <w:basedOn w:val="Normal"/>
    <w:link w:val="TextonotapieCar"/>
    <w:uiPriority w:val="99"/>
    <w:unhideWhenUsed/>
    <w:qFormat/>
    <w:rsid w:val="00C87086"/>
    <w:rPr>
      <w:sz w:val="20"/>
      <w:szCs w:val="20"/>
    </w:rPr>
  </w:style>
  <w:style w:type="character" w:customStyle="1" w:styleId="TextonotapieCar">
    <w:name w:val="Texto nota pie Car"/>
    <w:aliases w:val="Ref. de nota al pie1 Car,referencia nota al pie Car,Appel note de bas de page Car,BVI fnr Car,Footnotes refss Car,Footnote number Car,f Car,Nota a pie Car,Ref Car,de nota al pie Car,Ref. de nota al pie 2 Car,Char Car Car Car Car Car"/>
    <w:basedOn w:val="Fuentedeprrafopredeter"/>
    <w:link w:val="Textonotapie"/>
    <w:uiPriority w:val="99"/>
    <w:rsid w:val="00C87086"/>
    <w:rPr>
      <w:rFonts w:ascii="Times New Roman" w:eastAsia="Times New Roman" w:hAnsi="Times New Roman" w:cs="Times New Roman"/>
      <w:sz w:val="20"/>
      <w:szCs w:val="20"/>
      <w:lang w:eastAsia="es-MX"/>
    </w:rPr>
  </w:style>
  <w:style w:type="character" w:styleId="Refdenotaalpie">
    <w:name w:val="footnote reference"/>
    <w:aliases w:val="Texto de nota al pie,Fago Fußnotenzeichen,Superscript 6 Point,Footnote symbol,FA Fu Car2,Footnote"/>
    <w:basedOn w:val="Fuentedeprrafopredeter"/>
    <w:link w:val="4GChar"/>
    <w:uiPriority w:val="99"/>
    <w:unhideWhenUsed/>
    <w:qFormat/>
    <w:rsid w:val="00C87086"/>
    <w:rPr>
      <w:vertAlign w:val="superscript"/>
    </w:rPr>
  </w:style>
  <w:style w:type="paragraph" w:styleId="Sinespaciado">
    <w:name w:val="No Spacing"/>
    <w:link w:val="SinespaciadoCar"/>
    <w:uiPriority w:val="1"/>
    <w:qFormat/>
    <w:rsid w:val="00177144"/>
    <w:rPr>
      <w:sz w:val="22"/>
      <w:szCs w:val="22"/>
      <w:lang w:val="es-ES"/>
    </w:rPr>
  </w:style>
  <w:style w:type="character" w:customStyle="1" w:styleId="SinespaciadoCar">
    <w:name w:val="Sin espaciado Car"/>
    <w:link w:val="Sinespaciado"/>
    <w:uiPriority w:val="1"/>
    <w:locked/>
    <w:rsid w:val="00177144"/>
    <w:rPr>
      <w:rFonts w:ascii="Times New Roman" w:eastAsia="Times New Roman" w:hAnsi="Times New Roman" w:cs="Times New Roman"/>
      <w:sz w:val="22"/>
      <w:szCs w:val="22"/>
      <w:lang w:val="es-ES" w:eastAsia="es-MX"/>
    </w:rPr>
  </w:style>
  <w:style w:type="character" w:styleId="Refdecomentario">
    <w:name w:val="annotation reference"/>
    <w:basedOn w:val="Fuentedeprrafopredeter"/>
    <w:uiPriority w:val="99"/>
    <w:semiHidden/>
    <w:unhideWhenUsed/>
    <w:rsid w:val="00177144"/>
    <w:rPr>
      <w:sz w:val="16"/>
      <w:szCs w:val="16"/>
    </w:rPr>
  </w:style>
  <w:style w:type="paragraph" w:styleId="Textocomentario">
    <w:name w:val="annotation text"/>
    <w:basedOn w:val="Normal"/>
    <w:link w:val="TextocomentarioCar"/>
    <w:uiPriority w:val="99"/>
    <w:unhideWhenUsed/>
    <w:rsid w:val="00177144"/>
    <w:rPr>
      <w:sz w:val="20"/>
      <w:szCs w:val="20"/>
    </w:rPr>
  </w:style>
  <w:style w:type="character" w:customStyle="1" w:styleId="TextocomentarioCar">
    <w:name w:val="Texto comentario Car"/>
    <w:basedOn w:val="Fuentedeprrafopredeter"/>
    <w:link w:val="Textocomentario"/>
    <w:uiPriority w:val="99"/>
    <w:rsid w:val="00177144"/>
    <w:rPr>
      <w:rFonts w:ascii="Times New Roman" w:eastAsia="Times New Roman" w:hAnsi="Times New Roman" w:cs="Times New Roman"/>
      <w:sz w:val="20"/>
      <w:szCs w:val="20"/>
      <w:lang w:eastAsia="es-MX"/>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Asuntodelcomentario">
    <w:name w:val="annotation subject"/>
    <w:basedOn w:val="Textocomentario"/>
    <w:next w:val="Textocomentario"/>
    <w:link w:val="AsuntodelcomentarioCar"/>
    <w:uiPriority w:val="99"/>
    <w:semiHidden/>
    <w:unhideWhenUsed/>
    <w:rsid w:val="00EF0D0A"/>
    <w:rPr>
      <w:b/>
      <w:bCs/>
    </w:rPr>
  </w:style>
  <w:style w:type="character" w:customStyle="1" w:styleId="AsuntodelcomentarioCar">
    <w:name w:val="Asunto del comentario Car"/>
    <w:basedOn w:val="TextocomentarioCar"/>
    <w:link w:val="Asuntodelcomentario"/>
    <w:uiPriority w:val="99"/>
    <w:semiHidden/>
    <w:rsid w:val="00EF0D0A"/>
    <w:rPr>
      <w:rFonts w:ascii="Times New Roman" w:eastAsia="Times New Roman" w:hAnsi="Times New Roman" w:cs="Times New Roman"/>
      <w:b/>
      <w:bCs/>
      <w:sz w:val="20"/>
      <w:szCs w:val="20"/>
      <w:lang w:eastAsia="es-MX"/>
    </w:rPr>
  </w:style>
  <w:style w:type="paragraph" w:styleId="Textodeglobo">
    <w:name w:val="Balloon Text"/>
    <w:basedOn w:val="Normal"/>
    <w:link w:val="TextodegloboCar"/>
    <w:uiPriority w:val="99"/>
    <w:semiHidden/>
    <w:unhideWhenUsed/>
    <w:rsid w:val="00EF0D0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0D0A"/>
    <w:rPr>
      <w:rFonts w:ascii="Segoe UI" w:hAnsi="Segoe UI" w:cs="Segoe UI"/>
      <w:sz w:val="18"/>
      <w:szCs w:val="18"/>
    </w:rPr>
  </w:style>
  <w:style w:type="paragraph" w:styleId="Revisin">
    <w:name w:val="Revision"/>
    <w:hidden/>
    <w:uiPriority w:val="99"/>
    <w:semiHidden/>
    <w:rsid w:val="0049096A"/>
  </w:style>
  <w:style w:type="character" w:styleId="Textoennegrita">
    <w:name w:val="Strong"/>
    <w:basedOn w:val="Fuentedeprrafopredeter"/>
    <w:uiPriority w:val="22"/>
    <w:qFormat/>
    <w:rsid w:val="00FC2300"/>
    <w:rPr>
      <w:b/>
      <w:bCs/>
    </w:rPr>
  </w:style>
  <w:style w:type="character" w:styleId="nfasis">
    <w:name w:val="Emphasis"/>
    <w:basedOn w:val="Fuentedeprrafopredeter"/>
    <w:uiPriority w:val="20"/>
    <w:qFormat/>
    <w:rsid w:val="00FC2300"/>
    <w:rPr>
      <w:i/>
      <w:iCs/>
    </w:rPr>
  </w:style>
  <w:style w:type="character" w:customStyle="1" w:styleId="Mencinsinresolver1">
    <w:name w:val="Mención sin resolver1"/>
    <w:basedOn w:val="Fuentedeprrafopredeter"/>
    <w:uiPriority w:val="99"/>
    <w:semiHidden/>
    <w:unhideWhenUsed/>
    <w:rsid w:val="00A85248"/>
    <w:rPr>
      <w:color w:val="605E5C"/>
      <w:shd w:val="clear" w:color="auto" w:fill="E1DFDD"/>
    </w:rPr>
  </w:style>
  <w:style w:type="paragraph" w:styleId="Textonotaalfinal">
    <w:name w:val="endnote text"/>
    <w:basedOn w:val="Normal"/>
    <w:link w:val="TextonotaalfinalCar"/>
    <w:uiPriority w:val="99"/>
    <w:semiHidden/>
    <w:unhideWhenUsed/>
    <w:rsid w:val="003802A5"/>
    <w:rPr>
      <w:sz w:val="20"/>
      <w:szCs w:val="20"/>
    </w:rPr>
  </w:style>
  <w:style w:type="character" w:customStyle="1" w:styleId="TextonotaalfinalCar">
    <w:name w:val="Texto nota al final Car"/>
    <w:basedOn w:val="Fuentedeprrafopredeter"/>
    <w:link w:val="Textonotaalfinal"/>
    <w:uiPriority w:val="99"/>
    <w:semiHidden/>
    <w:rsid w:val="003802A5"/>
    <w:rPr>
      <w:sz w:val="20"/>
      <w:szCs w:val="20"/>
    </w:rPr>
  </w:style>
  <w:style w:type="character" w:styleId="Refdenotaalfinal">
    <w:name w:val="endnote reference"/>
    <w:basedOn w:val="Fuentedeprrafopredeter"/>
    <w:uiPriority w:val="99"/>
    <w:semiHidden/>
    <w:unhideWhenUsed/>
    <w:rsid w:val="003802A5"/>
    <w:rPr>
      <w:vertAlign w:val="superscript"/>
    </w:rPr>
  </w:style>
  <w:style w:type="paragraph" w:styleId="Listaconvietas">
    <w:name w:val="List Bullet"/>
    <w:basedOn w:val="Normal"/>
    <w:uiPriority w:val="99"/>
    <w:unhideWhenUsed/>
    <w:rsid w:val="00930A09"/>
    <w:pPr>
      <w:numPr>
        <w:numId w:val="14"/>
      </w:numPr>
      <w:contextualSpacing/>
    </w:pPr>
  </w:style>
  <w:style w:type="character" w:customStyle="1" w:styleId="TextonotapieCar1">
    <w:name w:val="Texto nota pie Car1"/>
    <w:aliases w:val="Texto nota pie Car Car,Footnote Text Char Car,Footnote Text Char Char Char Char Car,Footnote Text Char Char Char Char Char Char Char Char Car,Footnote Text Char Char Char Char Char Char1 Car,Footnote referenc Car"/>
    <w:qFormat/>
    <w:locked/>
    <w:rsid w:val="00A036DA"/>
    <w:rPr>
      <w:rFonts w:ascii="Times New Roman" w:eastAsia="Times New Roman" w:hAnsi="Times New Roman" w:cs="Times New Roman"/>
      <w:sz w:val="20"/>
      <w:szCs w:val="20"/>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A036DA"/>
    <w:pPr>
      <w:jc w:val="both"/>
    </w:pPr>
    <w:rPr>
      <w:vertAlign w:val="superscript"/>
    </w:rPr>
  </w:style>
  <w:style w:type="character" w:styleId="Mencinsinresolver">
    <w:name w:val="Unresolved Mention"/>
    <w:basedOn w:val="Fuentedeprrafopredeter"/>
    <w:uiPriority w:val="99"/>
    <w:semiHidden/>
    <w:unhideWhenUsed/>
    <w:rsid w:val="00394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1311">
      <w:bodyDiv w:val="1"/>
      <w:marLeft w:val="0"/>
      <w:marRight w:val="0"/>
      <w:marTop w:val="0"/>
      <w:marBottom w:val="0"/>
      <w:divBdr>
        <w:top w:val="none" w:sz="0" w:space="0" w:color="auto"/>
        <w:left w:val="none" w:sz="0" w:space="0" w:color="auto"/>
        <w:bottom w:val="none" w:sz="0" w:space="0" w:color="auto"/>
        <w:right w:val="none" w:sz="0" w:space="0" w:color="auto"/>
      </w:divBdr>
    </w:div>
    <w:div w:id="44763426">
      <w:bodyDiv w:val="1"/>
      <w:marLeft w:val="0"/>
      <w:marRight w:val="0"/>
      <w:marTop w:val="0"/>
      <w:marBottom w:val="0"/>
      <w:divBdr>
        <w:top w:val="none" w:sz="0" w:space="0" w:color="auto"/>
        <w:left w:val="none" w:sz="0" w:space="0" w:color="auto"/>
        <w:bottom w:val="none" w:sz="0" w:space="0" w:color="auto"/>
        <w:right w:val="none" w:sz="0" w:space="0" w:color="auto"/>
      </w:divBdr>
    </w:div>
    <w:div w:id="141435559">
      <w:bodyDiv w:val="1"/>
      <w:marLeft w:val="0"/>
      <w:marRight w:val="0"/>
      <w:marTop w:val="0"/>
      <w:marBottom w:val="0"/>
      <w:divBdr>
        <w:top w:val="none" w:sz="0" w:space="0" w:color="auto"/>
        <w:left w:val="none" w:sz="0" w:space="0" w:color="auto"/>
        <w:bottom w:val="none" w:sz="0" w:space="0" w:color="auto"/>
        <w:right w:val="none" w:sz="0" w:space="0" w:color="auto"/>
      </w:divBdr>
    </w:div>
    <w:div w:id="158663591">
      <w:bodyDiv w:val="1"/>
      <w:marLeft w:val="0"/>
      <w:marRight w:val="0"/>
      <w:marTop w:val="0"/>
      <w:marBottom w:val="0"/>
      <w:divBdr>
        <w:top w:val="none" w:sz="0" w:space="0" w:color="auto"/>
        <w:left w:val="none" w:sz="0" w:space="0" w:color="auto"/>
        <w:bottom w:val="none" w:sz="0" w:space="0" w:color="auto"/>
        <w:right w:val="none" w:sz="0" w:space="0" w:color="auto"/>
      </w:divBdr>
      <w:divsChild>
        <w:div w:id="650405697">
          <w:marLeft w:val="0"/>
          <w:marRight w:val="0"/>
          <w:marTop w:val="0"/>
          <w:marBottom w:val="0"/>
          <w:divBdr>
            <w:top w:val="none" w:sz="0" w:space="0" w:color="auto"/>
            <w:left w:val="none" w:sz="0" w:space="0" w:color="auto"/>
            <w:bottom w:val="none" w:sz="0" w:space="0" w:color="auto"/>
            <w:right w:val="none" w:sz="0" w:space="0" w:color="auto"/>
          </w:divBdr>
          <w:divsChild>
            <w:div w:id="120366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6265">
      <w:bodyDiv w:val="1"/>
      <w:marLeft w:val="0"/>
      <w:marRight w:val="0"/>
      <w:marTop w:val="0"/>
      <w:marBottom w:val="0"/>
      <w:divBdr>
        <w:top w:val="none" w:sz="0" w:space="0" w:color="auto"/>
        <w:left w:val="none" w:sz="0" w:space="0" w:color="auto"/>
        <w:bottom w:val="none" w:sz="0" w:space="0" w:color="auto"/>
        <w:right w:val="none" w:sz="0" w:space="0" w:color="auto"/>
      </w:divBdr>
    </w:div>
    <w:div w:id="293558463">
      <w:bodyDiv w:val="1"/>
      <w:marLeft w:val="0"/>
      <w:marRight w:val="0"/>
      <w:marTop w:val="0"/>
      <w:marBottom w:val="0"/>
      <w:divBdr>
        <w:top w:val="none" w:sz="0" w:space="0" w:color="auto"/>
        <w:left w:val="none" w:sz="0" w:space="0" w:color="auto"/>
        <w:bottom w:val="none" w:sz="0" w:space="0" w:color="auto"/>
        <w:right w:val="none" w:sz="0" w:space="0" w:color="auto"/>
      </w:divBdr>
    </w:div>
    <w:div w:id="301346115">
      <w:bodyDiv w:val="1"/>
      <w:marLeft w:val="0"/>
      <w:marRight w:val="0"/>
      <w:marTop w:val="0"/>
      <w:marBottom w:val="0"/>
      <w:divBdr>
        <w:top w:val="none" w:sz="0" w:space="0" w:color="auto"/>
        <w:left w:val="none" w:sz="0" w:space="0" w:color="auto"/>
        <w:bottom w:val="none" w:sz="0" w:space="0" w:color="auto"/>
        <w:right w:val="none" w:sz="0" w:space="0" w:color="auto"/>
      </w:divBdr>
      <w:divsChild>
        <w:div w:id="1965965427">
          <w:marLeft w:val="0"/>
          <w:marRight w:val="0"/>
          <w:marTop w:val="0"/>
          <w:marBottom w:val="0"/>
          <w:divBdr>
            <w:top w:val="none" w:sz="0" w:space="0" w:color="auto"/>
            <w:left w:val="none" w:sz="0" w:space="0" w:color="auto"/>
            <w:bottom w:val="none" w:sz="0" w:space="0" w:color="auto"/>
            <w:right w:val="none" w:sz="0" w:space="0" w:color="auto"/>
          </w:divBdr>
          <w:divsChild>
            <w:div w:id="551382694">
              <w:marLeft w:val="0"/>
              <w:marRight w:val="0"/>
              <w:marTop w:val="0"/>
              <w:marBottom w:val="0"/>
              <w:divBdr>
                <w:top w:val="none" w:sz="0" w:space="0" w:color="auto"/>
                <w:left w:val="none" w:sz="0" w:space="0" w:color="auto"/>
                <w:bottom w:val="none" w:sz="0" w:space="0" w:color="auto"/>
                <w:right w:val="none" w:sz="0" w:space="0" w:color="auto"/>
              </w:divBdr>
              <w:divsChild>
                <w:div w:id="12718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44348">
      <w:bodyDiv w:val="1"/>
      <w:marLeft w:val="0"/>
      <w:marRight w:val="0"/>
      <w:marTop w:val="0"/>
      <w:marBottom w:val="0"/>
      <w:divBdr>
        <w:top w:val="none" w:sz="0" w:space="0" w:color="auto"/>
        <w:left w:val="none" w:sz="0" w:space="0" w:color="auto"/>
        <w:bottom w:val="none" w:sz="0" w:space="0" w:color="auto"/>
        <w:right w:val="none" w:sz="0" w:space="0" w:color="auto"/>
      </w:divBdr>
    </w:div>
    <w:div w:id="365834198">
      <w:bodyDiv w:val="1"/>
      <w:marLeft w:val="0"/>
      <w:marRight w:val="0"/>
      <w:marTop w:val="0"/>
      <w:marBottom w:val="0"/>
      <w:divBdr>
        <w:top w:val="none" w:sz="0" w:space="0" w:color="auto"/>
        <w:left w:val="none" w:sz="0" w:space="0" w:color="auto"/>
        <w:bottom w:val="none" w:sz="0" w:space="0" w:color="auto"/>
        <w:right w:val="none" w:sz="0" w:space="0" w:color="auto"/>
      </w:divBdr>
    </w:div>
    <w:div w:id="444085406">
      <w:bodyDiv w:val="1"/>
      <w:marLeft w:val="0"/>
      <w:marRight w:val="0"/>
      <w:marTop w:val="0"/>
      <w:marBottom w:val="0"/>
      <w:divBdr>
        <w:top w:val="none" w:sz="0" w:space="0" w:color="auto"/>
        <w:left w:val="none" w:sz="0" w:space="0" w:color="auto"/>
        <w:bottom w:val="none" w:sz="0" w:space="0" w:color="auto"/>
        <w:right w:val="none" w:sz="0" w:space="0" w:color="auto"/>
      </w:divBdr>
      <w:divsChild>
        <w:div w:id="77796834">
          <w:marLeft w:val="0"/>
          <w:marRight w:val="0"/>
          <w:marTop w:val="0"/>
          <w:marBottom w:val="0"/>
          <w:divBdr>
            <w:top w:val="none" w:sz="0" w:space="0" w:color="auto"/>
            <w:left w:val="none" w:sz="0" w:space="0" w:color="auto"/>
            <w:bottom w:val="none" w:sz="0" w:space="0" w:color="auto"/>
            <w:right w:val="none" w:sz="0" w:space="0" w:color="auto"/>
          </w:divBdr>
          <w:divsChild>
            <w:div w:id="439766692">
              <w:marLeft w:val="0"/>
              <w:marRight w:val="0"/>
              <w:marTop w:val="0"/>
              <w:marBottom w:val="0"/>
              <w:divBdr>
                <w:top w:val="none" w:sz="0" w:space="0" w:color="auto"/>
                <w:left w:val="none" w:sz="0" w:space="0" w:color="auto"/>
                <w:bottom w:val="none" w:sz="0" w:space="0" w:color="auto"/>
                <w:right w:val="none" w:sz="0" w:space="0" w:color="auto"/>
              </w:divBdr>
              <w:divsChild>
                <w:div w:id="3755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00785">
      <w:bodyDiv w:val="1"/>
      <w:marLeft w:val="0"/>
      <w:marRight w:val="0"/>
      <w:marTop w:val="0"/>
      <w:marBottom w:val="0"/>
      <w:divBdr>
        <w:top w:val="none" w:sz="0" w:space="0" w:color="auto"/>
        <w:left w:val="none" w:sz="0" w:space="0" w:color="auto"/>
        <w:bottom w:val="none" w:sz="0" w:space="0" w:color="auto"/>
        <w:right w:val="none" w:sz="0" w:space="0" w:color="auto"/>
      </w:divBdr>
    </w:div>
    <w:div w:id="547376917">
      <w:bodyDiv w:val="1"/>
      <w:marLeft w:val="0"/>
      <w:marRight w:val="0"/>
      <w:marTop w:val="0"/>
      <w:marBottom w:val="0"/>
      <w:divBdr>
        <w:top w:val="none" w:sz="0" w:space="0" w:color="auto"/>
        <w:left w:val="none" w:sz="0" w:space="0" w:color="auto"/>
        <w:bottom w:val="none" w:sz="0" w:space="0" w:color="auto"/>
        <w:right w:val="none" w:sz="0" w:space="0" w:color="auto"/>
      </w:divBdr>
      <w:divsChild>
        <w:div w:id="880477175">
          <w:marLeft w:val="0"/>
          <w:marRight w:val="0"/>
          <w:marTop w:val="0"/>
          <w:marBottom w:val="0"/>
          <w:divBdr>
            <w:top w:val="none" w:sz="0" w:space="0" w:color="auto"/>
            <w:left w:val="none" w:sz="0" w:space="0" w:color="auto"/>
            <w:bottom w:val="none" w:sz="0" w:space="0" w:color="auto"/>
            <w:right w:val="none" w:sz="0" w:space="0" w:color="auto"/>
          </w:divBdr>
          <w:divsChild>
            <w:div w:id="1580360786">
              <w:marLeft w:val="0"/>
              <w:marRight w:val="0"/>
              <w:marTop w:val="0"/>
              <w:marBottom w:val="0"/>
              <w:divBdr>
                <w:top w:val="none" w:sz="0" w:space="0" w:color="auto"/>
                <w:left w:val="none" w:sz="0" w:space="0" w:color="auto"/>
                <w:bottom w:val="none" w:sz="0" w:space="0" w:color="auto"/>
                <w:right w:val="none" w:sz="0" w:space="0" w:color="auto"/>
              </w:divBdr>
              <w:divsChild>
                <w:div w:id="93288802">
                  <w:marLeft w:val="0"/>
                  <w:marRight w:val="0"/>
                  <w:marTop w:val="0"/>
                  <w:marBottom w:val="0"/>
                  <w:divBdr>
                    <w:top w:val="none" w:sz="0" w:space="0" w:color="auto"/>
                    <w:left w:val="none" w:sz="0" w:space="0" w:color="auto"/>
                    <w:bottom w:val="none" w:sz="0" w:space="0" w:color="auto"/>
                    <w:right w:val="none" w:sz="0" w:space="0" w:color="auto"/>
                  </w:divBdr>
                  <w:divsChild>
                    <w:div w:id="18035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675174">
      <w:bodyDiv w:val="1"/>
      <w:marLeft w:val="0"/>
      <w:marRight w:val="0"/>
      <w:marTop w:val="0"/>
      <w:marBottom w:val="0"/>
      <w:divBdr>
        <w:top w:val="none" w:sz="0" w:space="0" w:color="auto"/>
        <w:left w:val="none" w:sz="0" w:space="0" w:color="auto"/>
        <w:bottom w:val="none" w:sz="0" w:space="0" w:color="auto"/>
        <w:right w:val="none" w:sz="0" w:space="0" w:color="auto"/>
      </w:divBdr>
    </w:div>
    <w:div w:id="636836877">
      <w:bodyDiv w:val="1"/>
      <w:marLeft w:val="0"/>
      <w:marRight w:val="0"/>
      <w:marTop w:val="0"/>
      <w:marBottom w:val="0"/>
      <w:divBdr>
        <w:top w:val="none" w:sz="0" w:space="0" w:color="auto"/>
        <w:left w:val="none" w:sz="0" w:space="0" w:color="auto"/>
        <w:bottom w:val="none" w:sz="0" w:space="0" w:color="auto"/>
        <w:right w:val="none" w:sz="0" w:space="0" w:color="auto"/>
      </w:divBdr>
    </w:div>
    <w:div w:id="799567907">
      <w:bodyDiv w:val="1"/>
      <w:marLeft w:val="0"/>
      <w:marRight w:val="0"/>
      <w:marTop w:val="0"/>
      <w:marBottom w:val="0"/>
      <w:divBdr>
        <w:top w:val="none" w:sz="0" w:space="0" w:color="auto"/>
        <w:left w:val="none" w:sz="0" w:space="0" w:color="auto"/>
        <w:bottom w:val="none" w:sz="0" w:space="0" w:color="auto"/>
        <w:right w:val="none" w:sz="0" w:space="0" w:color="auto"/>
      </w:divBdr>
    </w:div>
    <w:div w:id="852498756">
      <w:bodyDiv w:val="1"/>
      <w:marLeft w:val="0"/>
      <w:marRight w:val="0"/>
      <w:marTop w:val="0"/>
      <w:marBottom w:val="0"/>
      <w:divBdr>
        <w:top w:val="none" w:sz="0" w:space="0" w:color="auto"/>
        <w:left w:val="none" w:sz="0" w:space="0" w:color="auto"/>
        <w:bottom w:val="none" w:sz="0" w:space="0" w:color="auto"/>
        <w:right w:val="none" w:sz="0" w:space="0" w:color="auto"/>
      </w:divBdr>
    </w:div>
    <w:div w:id="987443545">
      <w:bodyDiv w:val="1"/>
      <w:marLeft w:val="0"/>
      <w:marRight w:val="0"/>
      <w:marTop w:val="0"/>
      <w:marBottom w:val="0"/>
      <w:divBdr>
        <w:top w:val="none" w:sz="0" w:space="0" w:color="auto"/>
        <w:left w:val="none" w:sz="0" w:space="0" w:color="auto"/>
        <w:bottom w:val="none" w:sz="0" w:space="0" w:color="auto"/>
        <w:right w:val="none" w:sz="0" w:space="0" w:color="auto"/>
      </w:divBdr>
    </w:div>
    <w:div w:id="1024399674">
      <w:bodyDiv w:val="1"/>
      <w:marLeft w:val="0"/>
      <w:marRight w:val="0"/>
      <w:marTop w:val="0"/>
      <w:marBottom w:val="0"/>
      <w:divBdr>
        <w:top w:val="none" w:sz="0" w:space="0" w:color="auto"/>
        <w:left w:val="none" w:sz="0" w:space="0" w:color="auto"/>
        <w:bottom w:val="none" w:sz="0" w:space="0" w:color="auto"/>
        <w:right w:val="none" w:sz="0" w:space="0" w:color="auto"/>
      </w:divBdr>
    </w:div>
    <w:div w:id="1043559598">
      <w:bodyDiv w:val="1"/>
      <w:marLeft w:val="0"/>
      <w:marRight w:val="0"/>
      <w:marTop w:val="0"/>
      <w:marBottom w:val="0"/>
      <w:divBdr>
        <w:top w:val="none" w:sz="0" w:space="0" w:color="auto"/>
        <w:left w:val="none" w:sz="0" w:space="0" w:color="auto"/>
        <w:bottom w:val="none" w:sz="0" w:space="0" w:color="auto"/>
        <w:right w:val="none" w:sz="0" w:space="0" w:color="auto"/>
      </w:divBdr>
    </w:div>
    <w:div w:id="1264411249">
      <w:bodyDiv w:val="1"/>
      <w:marLeft w:val="0"/>
      <w:marRight w:val="0"/>
      <w:marTop w:val="0"/>
      <w:marBottom w:val="0"/>
      <w:divBdr>
        <w:top w:val="none" w:sz="0" w:space="0" w:color="auto"/>
        <w:left w:val="none" w:sz="0" w:space="0" w:color="auto"/>
        <w:bottom w:val="none" w:sz="0" w:space="0" w:color="auto"/>
        <w:right w:val="none" w:sz="0" w:space="0" w:color="auto"/>
      </w:divBdr>
    </w:div>
    <w:div w:id="1266187919">
      <w:bodyDiv w:val="1"/>
      <w:marLeft w:val="0"/>
      <w:marRight w:val="0"/>
      <w:marTop w:val="0"/>
      <w:marBottom w:val="0"/>
      <w:divBdr>
        <w:top w:val="none" w:sz="0" w:space="0" w:color="auto"/>
        <w:left w:val="none" w:sz="0" w:space="0" w:color="auto"/>
        <w:bottom w:val="none" w:sz="0" w:space="0" w:color="auto"/>
        <w:right w:val="none" w:sz="0" w:space="0" w:color="auto"/>
      </w:divBdr>
    </w:div>
    <w:div w:id="1287470005">
      <w:bodyDiv w:val="1"/>
      <w:marLeft w:val="0"/>
      <w:marRight w:val="0"/>
      <w:marTop w:val="0"/>
      <w:marBottom w:val="0"/>
      <w:divBdr>
        <w:top w:val="none" w:sz="0" w:space="0" w:color="auto"/>
        <w:left w:val="none" w:sz="0" w:space="0" w:color="auto"/>
        <w:bottom w:val="none" w:sz="0" w:space="0" w:color="auto"/>
        <w:right w:val="none" w:sz="0" w:space="0" w:color="auto"/>
      </w:divBdr>
      <w:divsChild>
        <w:div w:id="857238501">
          <w:marLeft w:val="0"/>
          <w:marRight w:val="0"/>
          <w:marTop w:val="0"/>
          <w:marBottom w:val="0"/>
          <w:divBdr>
            <w:top w:val="none" w:sz="0" w:space="0" w:color="auto"/>
            <w:left w:val="none" w:sz="0" w:space="0" w:color="auto"/>
            <w:bottom w:val="none" w:sz="0" w:space="0" w:color="auto"/>
            <w:right w:val="none" w:sz="0" w:space="0" w:color="auto"/>
          </w:divBdr>
          <w:divsChild>
            <w:div w:id="92552071">
              <w:marLeft w:val="0"/>
              <w:marRight w:val="0"/>
              <w:marTop w:val="0"/>
              <w:marBottom w:val="0"/>
              <w:divBdr>
                <w:top w:val="none" w:sz="0" w:space="0" w:color="auto"/>
                <w:left w:val="none" w:sz="0" w:space="0" w:color="auto"/>
                <w:bottom w:val="none" w:sz="0" w:space="0" w:color="auto"/>
                <w:right w:val="none" w:sz="0" w:space="0" w:color="auto"/>
              </w:divBdr>
              <w:divsChild>
                <w:div w:id="1237280582">
                  <w:marLeft w:val="0"/>
                  <w:marRight w:val="0"/>
                  <w:marTop w:val="0"/>
                  <w:marBottom w:val="0"/>
                  <w:divBdr>
                    <w:top w:val="none" w:sz="0" w:space="0" w:color="auto"/>
                    <w:left w:val="none" w:sz="0" w:space="0" w:color="auto"/>
                    <w:bottom w:val="none" w:sz="0" w:space="0" w:color="auto"/>
                    <w:right w:val="none" w:sz="0" w:space="0" w:color="auto"/>
                  </w:divBdr>
                  <w:divsChild>
                    <w:div w:id="18788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861950">
      <w:bodyDiv w:val="1"/>
      <w:marLeft w:val="0"/>
      <w:marRight w:val="0"/>
      <w:marTop w:val="0"/>
      <w:marBottom w:val="0"/>
      <w:divBdr>
        <w:top w:val="none" w:sz="0" w:space="0" w:color="auto"/>
        <w:left w:val="none" w:sz="0" w:space="0" w:color="auto"/>
        <w:bottom w:val="none" w:sz="0" w:space="0" w:color="auto"/>
        <w:right w:val="none" w:sz="0" w:space="0" w:color="auto"/>
      </w:divBdr>
    </w:div>
    <w:div w:id="1344357039">
      <w:bodyDiv w:val="1"/>
      <w:marLeft w:val="0"/>
      <w:marRight w:val="0"/>
      <w:marTop w:val="0"/>
      <w:marBottom w:val="0"/>
      <w:divBdr>
        <w:top w:val="none" w:sz="0" w:space="0" w:color="auto"/>
        <w:left w:val="none" w:sz="0" w:space="0" w:color="auto"/>
        <w:bottom w:val="none" w:sz="0" w:space="0" w:color="auto"/>
        <w:right w:val="none" w:sz="0" w:space="0" w:color="auto"/>
      </w:divBdr>
    </w:div>
    <w:div w:id="1360399950">
      <w:bodyDiv w:val="1"/>
      <w:marLeft w:val="0"/>
      <w:marRight w:val="0"/>
      <w:marTop w:val="0"/>
      <w:marBottom w:val="0"/>
      <w:divBdr>
        <w:top w:val="none" w:sz="0" w:space="0" w:color="auto"/>
        <w:left w:val="none" w:sz="0" w:space="0" w:color="auto"/>
        <w:bottom w:val="none" w:sz="0" w:space="0" w:color="auto"/>
        <w:right w:val="none" w:sz="0" w:space="0" w:color="auto"/>
      </w:divBdr>
    </w:div>
    <w:div w:id="1479299587">
      <w:bodyDiv w:val="1"/>
      <w:marLeft w:val="0"/>
      <w:marRight w:val="0"/>
      <w:marTop w:val="0"/>
      <w:marBottom w:val="0"/>
      <w:divBdr>
        <w:top w:val="none" w:sz="0" w:space="0" w:color="auto"/>
        <w:left w:val="none" w:sz="0" w:space="0" w:color="auto"/>
        <w:bottom w:val="none" w:sz="0" w:space="0" w:color="auto"/>
        <w:right w:val="none" w:sz="0" w:space="0" w:color="auto"/>
      </w:divBdr>
      <w:divsChild>
        <w:div w:id="1942835084">
          <w:marLeft w:val="0"/>
          <w:marRight w:val="0"/>
          <w:marTop w:val="0"/>
          <w:marBottom w:val="0"/>
          <w:divBdr>
            <w:top w:val="none" w:sz="0" w:space="0" w:color="auto"/>
            <w:left w:val="none" w:sz="0" w:space="0" w:color="auto"/>
            <w:bottom w:val="none" w:sz="0" w:space="0" w:color="auto"/>
            <w:right w:val="none" w:sz="0" w:space="0" w:color="auto"/>
          </w:divBdr>
          <w:divsChild>
            <w:div w:id="147131549">
              <w:marLeft w:val="0"/>
              <w:marRight w:val="0"/>
              <w:marTop w:val="0"/>
              <w:marBottom w:val="0"/>
              <w:divBdr>
                <w:top w:val="none" w:sz="0" w:space="0" w:color="auto"/>
                <w:left w:val="none" w:sz="0" w:space="0" w:color="auto"/>
                <w:bottom w:val="none" w:sz="0" w:space="0" w:color="auto"/>
                <w:right w:val="none" w:sz="0" w:space="0" w:color="auto"/>
              </w:divBdr>
              <w:divsChild>
                <w:div w:id="17282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63410">
      <w:bodyDiv w:val="1"/>
      <w:marLeft w:val="0"/>
      <w:marRight w:val="0"/>
      <w:marTop w:val="0"/>
      <w:marBottom w:val="0"/>
      <w:divBdr>
        <w:top w:val="none" w:sz="0" w:space="0" w:color="auto"/>
        <w:left w:val="none" w:sz="0" w:space="0" w:color="auto"/>
        <w:bottom w:val="none" w:sz="0" w:space="0" w:color="auto"/>
        <w:right w:val="none" w:sz="0" w:space="0" w:color="auto"/>
      </w:divBdr>
    </w:div>
    <w:div w:id="1534229889">
      <w:bodyDiv w:val="1"/>
      <w:marLeft w:val="0"/>
      <w:marRight w:val="0"/>
      <w:marTop w:val="0"/>
      <w:marBottom w:val="0"/>
      <w:divBdr>
        <w:top w:val="none" w:sz="0" w:space="0" w:color="auto"/>
        <w:left w:val="none" w:sz="0" w:space="0" w:color="auto"/>
        <w:bottom w:val="none" w:sz="0" w:space="0" w:color="auto"/>
        <w:right w:val="none" w:sz="0" w:space="0" w:color="auto"/>
      </w:divBdr>
    </w:div>
    <w:div w:id="1752699932">
      <w:bodyDiv w:val="1"/>
      <w:marLeft w:val="0"/>
      <w:marRight w:val="0"/>
      <w:marTop w:val="0"/>
      <w:marBottom w:val="0"/>
      <w:divBdr>
        <w:top w:val="none" w:sz="0" w:space="0" w:color="auto"/>
        <w:left w:val="none" w:sz="0" w:space="0" w:color="auto"/>
        <w:bottom w:val="none" w:sz="0" w:space="0" w:color="auto"/>
        <w:right w:val="none" w:sz="0" w:space="0" w:color="auto"/>
      </w:divBdr>
    </w:div>
    <w:div w:id="1841382053">
      <w:bodyDiv w:val="1"/>
      <w:marLeft w:val="0"/>
      <w:marRight w:val="0"/>
      <w:marTop w:val="0"/>
      <w:marBottom w:val="0"/>
      <w:divBdr>
        <w:top w:val="none" w:sz="0" w:space="0" w:color="auto"/>
        <w:left w:val="none" w:sz="0" w:space="0" w:color="auto"/>
        <w:bottom w:val="none" w:sz="0" w:space="0" w:color="auto"/>
        <w:right w:val="none" w:sz="0" w:space="0" w:color="auto"/>
      </w:divBdr>
      <w:divsChild>
        <w:div w:id="745567233">
          <w:marLeft w:val="0"/>
          <w:marRight w:val="0"/>
          <w:marTop w:val="0"/>
          <w:marBottom w:val="0"/>
          <w:divBdr>
            <w:top w:val="none" w:sz="0" w:space="0" w:color="auto"/>
            <w:left w:val="none" w:sz="0" w:space="0" w:color="auto"/>
            <w:bottom w:val="none" w:sz="0" w:space="0" w:color="auto"/>
            <w:right w:val="none" w:sz="0" w:space="0" w:color="auto"/>
          </w:divBdr>
          <w:divsChild>
            <w:div w:id="293877161">
              <w:marLeft w:val="0"/>
              <w:marRight w:val="0"/>
              <w:marTop w:val="0"/>
              <w:marBottom w:val="0"/>
              <w:divBdr>
                <w:top w:val="none" w:sz="0" w:space="0" w:color="auto"/>
                <w:left w:val="none" w:sz="0" w:space="0" w:color="auto"/>
                <w:bottom w:val="none" w:sz="0" w:space="0" w:color="auto"/>
                <w:right w:val="none" w:sz="0" w:space="0" w:color="auto"/>
              </w:divBdr>
              <w:divsChild>
                <w:div w:id="175324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39961">
      <w:bodyDiv w:val="1"/>
      <w:marLeft w:val="0"/>
      <w:marRight w:val="0"/>
      <w:marTop w:val="0"/>
      <w:marBottom w:val="0"/>
      <w:divBdr>
        <w:top w:val="none" w:sz="0" w:space="0" w:color="auto"/>
        <w:left w:val="none" w:sz="0" w:space="0" w:color="auto"/>
        <w:bottom w:val="none" w:sz="0" w:space="0" w:color="auto"/>
        <w:right w:val="none" w:sz="0" w:space="0" w:color="auto"/>
      </w:divBdr>
    </w:div>
    <w:div w:id="2102753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bfMs+MlN3w8UEdKjHuo7bpyXThg==">AMUW2mU7i+qlf1OmVX9meyBe6+kwgmuSqH4Yj+XBa/neLGjkxdOY4WMgt0vrYWLbcFDBLzI62B+CdOaX/m/zKZew7Ygidoja/NwGmKSPWEevc+/2yliJPrSXbfuFAjC7pOBl0o5BcSSR</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67B07-001D-4332-87E4-1A138E205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9131D9-440F-42BB-8E9B-2AFD9B919203}">
  <ds:schemaRefs>
    <ds:schemaRef ds:uri="http://schemas.microsoft.com/sharepoint/v3/contenttype/forms"/>
  </ds:schemaRefs>
</ds:datastoreItem>
</file>

<file path=customXml/itemProps3.xml><?xml version="1.0" encoding="utf-8"?>
<ds:datastoreItem xmlns:ds="http://schemas.openxmlformats.org/officeDocument/2006/customXml" ds:itemID="{04E3CA79-7B26-4CCC-9F80-82CB910AA278}">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A3CC5B24-1427-4F3D-BD24-C84D6D1E8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7214</Words>
  <Characters>39677</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Juancho Ocampo</dc:creator>
  <cp:keywords/>
  <dc:description/>
  <cp:lastModifiedBy>Hermides Alonso Gaviria Ocampo</cp:lastModifiedBy>
  <cp:revision>7</cp:revision>
  <dcterms:created xsi:type="dcterms:W3CDTF">2023-03-31T19:26:00Z</dcterms:created>
  <dcterms:modified xsi:type="dcterms:W3CDTF">2023-06-07T19:32:00Z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