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E0DA3" w14:textId="77777777" w:rsidR="003D74DF" w:rsidRPr="003D74DF" w:rsidRDefault="003D74DF" w:rsidP="003D74DF">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30j0zll"/>
      <w:bookmarkEnd w:id="0"/>
      <w:r w:rsidRPr="003D74D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A5DC77D" w14:textId="77777777" w:rsidR="003D74DF" w:rsidRPr="003D74DF" w:rsidRDefault="003D74DF" w:rsidP="003D74DF">
      <w:pPr>
        <w:spacing w:line="240" w:lineRule="auto"/>
        <w:rPr>
          <w:rFonts w:ascii="Arial" w:eastAsia="Times New Roman" w:hAnsi="Arial" w:cs="Arial"/>
          <w:sz w:val="20"/>
          <w:szCs w:val="20"/>
          <w:lang w:val="es-419" w:eastAsia="es-ES"/>
        </w:rPr>
      </w:pPr>
    </w:p>
    <w:p w14:paraId="5E9A0911" w14:textId="64EE4675" w:rsidR="003D74DF" w:rsidRPr="003D74DF" w:rsidRDefault="003D74DF" w:rsidP="003D74DF">
      <w:pPr>
        <w:spacing w:line="240" w:lineRule="auto"/>
        <w:rPr>
          <w:rFonts w:ascii="Arial" w:eastAsia="Tahoma" w:hAnsi="Arial" w:cs="Arial"/>
          <w:sz w:val="20"/>
          <w:szCs w:val="20"/>
          <w:lang w:val="es-419" w:eastAsia="es-CO"/>
        </w:rPr>
      </w:pPr>
      <w:r w:rsidRPr="003D74DF">
        <w:rPr>
          <w:rFonts w:ascii="Arial" w:eastAsia="Tahoma" w:hAnsi="Arial" w:cs="Arial"/>
          <w:sz w:val="20"/>
          <w:szCs w:val="20"/>
          <w:lang w:val="es-419" w:eastAsia="es-CO"/>
        </w:rPr>
        <w:t>Radica</w:t>
      </w:r>
      <w:r>
        <w:rPr>
          <w:rFonts w:ascii="Arial" w:eastAsia="Tahoma" w:hAnsi="Arial" w:cs="Arial"/>
          <w:sz w:val="20"/>
          <w:szCs w:val="20"/>
          <w:lang w:val="es-419" w:eastAsia="es-CO"/>
        </w:rPr>
        <w:t>ción N°</w:t>
      </w:r>
      <w:r w:rsidRPr="003D74DF">
        <w:rPr>
          <w:rFonts w:ascii="Arial" w:eastAsia="Tahoma" w:hAnsi="Arial" w:cs="Arial"/>
          <w:sz w:val="20"/>
          <w:szCs w:val="20"/>
          <w:lang w:val="es-419" w:eastAsia="es-CO"/>
        </w:rPr>
        <w:t>:</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3D74DF">
        <w:rPr>
          <w:rFonts w:ascii="Arial" w:eastAsia="Tahoma" w:hAnsi="Arial" w:cs="Arial"/>
          <w:sz w:val="20"/>
          <w:szCs w:val="20"/>
          <w:lang w:val="es-419" w:eastAsia="es-CO"/>
        </w:rPr>
        <w:t>66-001-31-05-003-2021-00007-01</w:t>
      </w:r>
    </w:p>
    <w:p w14:paraId="565AC16B" w14:textId="2411F489" w:rsidR="003D74DF" w:rsidRPr="003D74DF" w:rsidRDefault="003D74DF" w:rsidP="003D74DF">
      <w:pPr>
        <w:spacing w:line="240" w:lineRule="auto"/>
        <w:rPr>
          <w:rFonts w:ascii="Arial" w:eastAsia="Tahoma" w:hAnsi="Arial" w:cs="Arial"/>
          <w:sz w:val="20"/>
          <w:szCs w:val="20"/>
          <w:lang w:val="es-419" w:eastAsia="es-CO"/>
        </w:rPr>
      </w:pPr>
      <w:r w:rsidRPr="003D74DF">
        <w:rPr>
          <w:rFonts w:ascii="Arial" w:eastAsia="Tahoma" w:hAnsi="Arial" w:cs="Arial"/>
          <w:sz w:val="20"/>
          <w:szCs w:val="20"/>
          <w:lang w:val="es-419" w:eastAsia="es-CO"/>
        </w:rPr>
        <w:t>Proceso: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3D74DF">
        <w:rPr>
          <w:rFonts w:ascii="Arial" w:eastAsia="Tahoma" w:hAnsi="Arial" w:cs="Arial"/>
          <w:sz w:val="20"/>
          <w:szCs w:val="20"/>
          <w:lang w:val="es-419" w:eastAsia="es-CO"/>
        </w:rPr>
        <w:t xml:space="preserve">Ordinario Laboral </w:t>
      </w:r>
    </w:p>
    <w:p w14:paraId="72BB0374" w14:textId="5FDEF32D" w:rsidR="003D74DF" w:rsidRPr="003D74DF" w:rsidRDefault="003D74DF" w:rsidP="003D74DF">
      <w:pPr>
        <w:spacing w:line="240" w:lineRule="auto"/>
        <w:rPr>
          <w:rFonts w:ascii="Arial" w:eastAsia="Tahoma" w:hAnsi="Arial" w:cs="Arial"/>
          <w:sz w:val="20"/>
          <w:szCs w:val="20"/>
          <w:lang w:val="es-419" w:eastAsia="es-CO"/>
        </w:rPr>
      </w:pPr>
      <w:r w:rsidRPr="003D74DF">
        <w:rPr>
          <w:rFonts w:ascii="Arial" w:eastAsia="Tahoma" w:hAnsi="Arial" w:cs="Arial"/>
          <w:sz w:val="20"/>
          <w:szCs w:val="20"/>
          <w:lang w:val="es-419" w:eastAsia="es-CO"/>
        </w:rPr>
        <w:t>Demandante:</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3D74DF">
        <w:rPr>
          <w:rFonts w:ascii="Arial" w:eastAsia="Tahoma" w:hAnsi="Arial" w:cs="Arial"/>
          <w:sz w:val="20"/>
          <w:szCs w:val="20"/>
          <w:lang w:val="es-419" w:eastAsia="es-CO"/>
        </w:rPr>
        <w:t xml:space="preserve">Jairo Enrique </w:t>
      </w:r>
      <w:proofErr w:type="spellStart"/>
      <w:r w:rsidRPr="003D74DF">
        <w:rPr>
          <w:rFonts w:ascii="Arial" w:eastAsia="Tahoma" w:hAnsi="Arial" w:cs="Arial"/>
          <w:sz w:val="20"/>
          <w:szCs w:val="20"/>
          <w:lang w:val="es-419" w:eastAsia="es-CO"/>
        </w:rPr>
        <w:t>Neuto</w:t>
      </w:r>
      <w:proofErr w:type="spellEnd"/>
      <w:r w:rsidRPr="003D74DF">
        <w:rPr>
          <w:rFonts w:ascii="Arial" w:eastAsia="Tahoma" w:hAnsi="Arial" w:cs="Arial"/>
          <w:sz w:val="20"/>
          <w:szCs w:val="20"/>
          <w:lang w:val="es-419" w:eastAsia="es-CO"/>
        </w:rPr>
        <w:t xml:space="preserve"> Oyola</w:t>
      </w:r>
    </w:p>
    <w:p w14:paraId="0B807454" w14:textId="0723E329" w:rsidR="003D74DF" w:rsidRPr="003D74DF" w:rsidRDefault="003D74DF" w:rsidP="003D74DF">
      <w:pPr>
        <w:spacing w:line="240" w:lineRule="auto"/>
        <w:rPr>
          <w:rFonts w:ascii="Arial" w:eastAsia="Tahoma" w:hAnsi="Arial" w:cs="Arial"/>
          <w:sz w:val="20"/>
          <w:szCs w:val="20"/>
          <w:lang w:val="es-419" w:eastAsia="es-CO"/>
        </w:rPr>
      </w:pPr>
      <w:r w:rsidRPr="003D74DF">
        <w:rPr>
          <w:rFonts w:ascii="Arial" w:eastAsia="Tahoma" w:hAnsi="Arial" w:cs="Arial"/>
          <w:sz w:val="20"/>
          <w:szCs w:val="20"/>
          <w:lang w:val="es-419" w:eastAsia="es-CO"/>
        </w:rPr>
        <w:t>Demandado: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3D74DF">
        <w:rPr>
          <w:rFonts w:ascii="Arial" w:eastAsia="Tahoma" w:hAnsi="Arial" w:cs="Arial"/>
          <w:sz w:val="20"/>
          <w:szCs w:val="20"/>
          <w:lang w:val="es-419" w:eastAsia="es-CO"/>
        </w:rPr>
        <w:t>Colfondos S.A</w:t>
      </w:r>
    </w:p>
    <w:p w14:paraId="59FB5F4E" w14:textId="06CE5F42" w:rsidR="003D74DF" w:rsidRPr="003D74DF" w:rsidRDefault="003D74DF" w:rsidP="003D74DF">
      <w:pPr>
        <w:spacing w:line="240" w:lineRule="auto"/>
        <w:rPr>
          <w:rFonts w:ascii="Arial" w:eastAsia="Tahoma" w:hAnsi="Arial" w:cs="Arial"/>
          <w:sz w:val="20"/>
          <w:szCs w:val="20"/>
          <w:lang w:val="es-419" w:eastAsia="es-CO"/>
        </w:rPr>
      </w:pPr>
      <w:r w:rsidRPr="003D74DF">
        <w:rPr>
          <w:rFonts w:ascii="Arial" w:eastAsia="Tahoma" w:hAnsi="Arial" w:cs="Arial"/>
          <w:sz w:val="20"/>
          <w:szCs w:val="20"/>
          <w:lang w:val="es-419" w:eastAsia="es-CO"/>
        </w:rPr>
        <w:t>Vinculados:</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3D74DF">
        <w:rPr>
          <w:rFonts w:ascii="Arial" w:eastAsia="Tahoma" w:hAnsi="Arial" w:cs="Arial"/>
          <w:sz w:val="20"/>
          <w:szCs w:val="20"/>
          <w:lang w:val="es-419" w:eastAsia="es-CO"/>
        </w:rPr>
        <w:t xml:space="preserve">Nicolás Enrique </w:t>
      </w:r>
      <w:proofErr w:type="spellStart"/>
      <w:r w:rsidRPr="003D74DF">
        <w:rPr>
          <w:rFonts w:ascii="Arial" w:eastAsia="Tahoma" w:hAnsi="Arial" w:cs="Arial"/>
          <w:sz w:val="20"/>
          <w:szCs w:val="20"/>
          <w:lang w:val="es-419" w:eastAsia="es-CO"/>
        </w:rPr>
        <w:t>Neuto</w:t>
      </w:r>
      <w:proofErr w:type="spellEnd"/>
      <w:r w:rsidRPr="003D74DF">
        <w:rPr>
          <w:rFonts w:ascii="Arial" w:eastAsia="Tahoma" w:hAnsi="Arial" w:cs="Arial"/>
          <w:sz w:val="20"/>
          <w:szCs w:val="20"/>
          <w:lang w:val="es-419" w:eastAsia="es-CO"/>
        </w:rPr>
        <w:t xml:space="preserve"> Zuluaga y Ricardo </w:t>
      </w:r>
      <w:proofErr w:type="spellStart"/>
      <w:r w:rsidRPr="003D74DF">
        <w:rPr>
          <w:rFonts w:ascii="Arial" w:eastAsia="Tahoma" w:hAnsi="Arial" w:cs="Arial"/>
          <w:sz w:val="20"/>
          <w:szCs w:val="20"/>
          <w:lang w:val="es-419" w:eastAsia="es-CO"/>
        </w:rPr>
        <w:t>Neuto</w:t>
      </w:r>
      <w:proofErr w:type="spellEnd"/>
      <w:r w:rsidRPr="003D74DF">
        <w:rPr>
          <w:rFonts w:ascii="Arial" w:eastAsia="Tahoma" w:hAnsi="Arial" w:cs="Arial"/>
          <w:sz w:val="20"/>
          <w:szCs w:val="20"/>
          <w:lang w:val="es-419" w:eastAsia="es-CO"/>
        </w:rPr>
        <w:t xml:space="preserve"> Zuluaga.</w:t>
      </w:r>
    </w:p>
    <w:p w14:paraId="0B193432" w14:textId="362925C4" w:rsidR="003D74DF" w:rsidRPr="003D74DF" w:rsidRDefault="003D74DF" w:rsidP="003D74DF">
      <w:pPr>
        <w:spacing w:line="240" w:lineRule="auto"/>
        <w:rPr>
          <w:rFonts w:ascii="Arial" w:eastAsia="Tahoma" w:hAnsi="Arial" w:cs="Arial"/>
          <w:sz w:val="20"/>
          <w:szCs w:val="20"/>
          <w:lang w:val="es-419" w:eastAsia="es-CO"/>
        </w:rPr>
      </w:pPr>
      <w:r w:rsidRPr="003D74DF">
        <w:rPr>
          <w:rFonts w:ascii="Arial" w:eastAsia="Tahoma" w:hAnsi="Arial" w:cs="Arial"/>
          <w:sz w:val="20"/>
          <w:szCs w:val="20"/>
          <w:lang w:val="es-419" w:eastAsia="es-CO"/>
        </w:rPr>
        <w:t xml:space="preserve">Juzgado: </w:t>
      </w:r>
      <w:r>
        <w:rPr>
          <w:rFonts w:ascii="Arial" w:eastAsia="Tahoma" w:hAnsi="Arial" w:cs="Arial"/>
          <w:sz w:val="20"/>
          <w:szCs w:val="20"/>
          <w:lang w:val="es-419" w:eastAsia="es-CO"/>
        </w:rPr>
        <w:tab/>
      </w:r>
      <w:r w:rsidRPr="003D74DF">
        <w:rPr>
          <w:rFonts w:ascii="Arial" w:eastAsia="Tahoma" w:hAnsi="Arial" w:cs="Arial"/>
          <w:sz w:val="20"/>
          <w:szCs w:val="20"/>
          <w:lang w:val="es-419" w:eastAsia="es-CO"/>
        </w:rPr>
        <w:tab/>
        <w:t>Tercero Laboral del Circuito de Pereira</w:t>
      </w:r>
    </w:p>
    <w:p w14:paraId="60F42227" w14:textId="77777777" w:rsidR="003D74DF" w:rsidRPr="003D74DF" w:rsidRDefault="003D74DF" w:rsidP="003D74DF">
      <w:pPr>
        <w:spacing w:line="240" w:lineRule="auto"/>
        <w:rPr>
          <w:rFonts w:ascii="Arial" w:eastAsia="Tahoma" w:hAnsi="Arial" w:cs="Arial"/>
          <w:color w:val="000000"/>
          <w:sz w:val="20"/>
          <w:szCs w:val="20"/>
          <w:lang w:val="es-ES" w:eastAsia="es-CO"/>
        </w:rPr>
      </w:pPr>
    </w:p>
    <w:p w14:paraId="10CF10A8" w14:textId="4C1F6809" w:rsidR="003D74DF" w:rsidRPr="003D74DF" w:rsidRDefault="00286FE0" w:rsidP="003D74DF">
      <w:pPr>
        <w:spacing w:line="240" w:lineRule="auto"/>
        <w:rPr>
          <w:rFonts w:ascii="Arial" w:eastAsia="Times New Roman" w:hAnsi="Arial" w:cs="Arial"/>
          <w:b/>
          <w:bCs/>
          <w:iCs/>
          <w:sz w:val="20"/>
          <w:szCs w:val="20"/>
          <w:lang w:val="es-419" w:eastAsia="fr-FR"/>
        </w:rPr>
      </w:pPr>
      <w:r w:rsidRPr="003D74DF">
        <w:rPr>
          <w:rFonts w:ascii="Arial" w:eastAsia="Times New Roman" w:hAnsi="Arial" w:cs="Arial"/>
          <w:b/>
          <w:bCs/>
          <w:iCs/>
          <w:sz w:val="20"/>
          <w:szCs w:val="20"/>
          <w:u w:val="single"/>
          <w:lang w:val="es-419" w:eastAsia="fr-FR"/>
        </w:rPr>
        <w:t>TEMAS:</w:t>
      </w:r>
      <w:r w:rsidRPr="003D74DF">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INCAPACIDADES MÉDICAS / COSA JUZGADA CONSTITUCIONAL / REQUISITOS / TÉRMINO PARA PAGARLAS / INTERESES MORATORIOS / PROCEDEN LOS </w:t>
      </w:r>
      <w:r w:rsidR="00452642">
        <w:rPr>
          <w:rFonts w:ascii="Arial" w:eastAsia="Times New Roman" w:hAnsi="Arial" w:cs="Arial"/>
          <w:b/>
          <w:bCs/>
          <w:iCs/>
          <w:sz w:val="20"/>
          <w:szCs w:val="20"/>
          <w:lang w:val="es-419" w:eastAsia="fr-FR"/>
        </w:rPr>
        <w:t xml:space="preserve">PREVISTOS EN EL ARTÍCULO 4° </w:t>
      </w:r>
      <w:r w:rsidR="00452642" w:rsidRPr="00286FE0">
        <w:rPr>
          <w:rFonts w:ascii="Arial" w:eastAsia="Times New Roman" w:hAnsi="Arial" w:cs="Arial"/>
          <w:b/>
          <w:bCs/>
          <w:iCs/>
          <w:sz w:val="20"/>
          <w:szCs w:val="20"/>
          <w:lang w:val="es-419" w:eastAsia="fr-FR"/>
        </w:rPr>
        <w:t>DEL DECRETO LEY 1281 DE 2002</w:t>
      </w:r>
      <w:r w:rsidR="00452642">
        <w:rPr>
          <w:rFonts w:ascii="Arial" w:eastAsia="Times New Roman" w:hAnsi="Arial" w:cs="Arial"/>
          <w:b/>
          <w:bCs/>
          <w:iCs/>
          <w:sz w:val="20"/>
          <w:szCs w:val="20"/>
          <w:lang w:val="es-419" w:eastAsia="fr-FR"/>
        </w:rPr>
        <w:t xml:space="preserve"> / Y HASTA EL DECESO DEL AFILIADO.</w:t>
      </w:r>
    </w:p>
    <w:p w14:paraId="72BEB261" w14:textId="77777777" w:rsidR="003D74DF" w:rsidRPr="003D74DF" w:rsidRDefault="003D74DF" w:rsidP="003D74DF">
      <w:pPr>
        <w:spacing w:line="240" w:lineRule="auto"/>
        <w:rPr>
          <w:rFonts w:ascii="Arial" w:eastAsia="Times New Roman" w:hAnsi="Arial" w:cs="Arial"/>
          <w:sz w:val="20"/>
          <w:szCs w:val="20"/>
          <w:lang w:val="es-419" w:eastAsia="es-ES"/>
        </w:rPr>
      </w:pPr>
    </w:p>
    <w:p w14:paraId="1F343293" w14:textId="77777777" w:rsidR="004D2D67" w:rsidRPr="004D2D67" w:rsidRDefault="004D2D67" w:rsidP="004D2D67">
      <w:pPr>
        <w:spacing w:line="240" w:lineRule="auto"/>
        <w:rPr>
          <w:rFonts w:ascii="Arial" w:eastAsia="Times New Roman" w:hAnsi="Arial" w:cs="Arial"/>
          <w:sz w:val="20"/>
          <w:szCs w:val="20"/>
          <w:lang w:val="es-419" w:eastAsia="es-ES"/>
        </w:rPr>
      </w:pPr>
      <w:r w:rsidRPr="004D2D67">
        <w:rPr>
          <w:rFonts w:ascii="Arial" w:eastAsia="Times New Roman" w:hAnsi="Arial" w:cs="Arial"/>
          <w:sz w:val="20"/>
          <w:szCs w:val="20"/>
          <w:lang w:val="es-419" w:eastAsia="es-ES"/>
        </w:rPr>
        <w:t xml:space="preserve">Las sentencias de tutela adquieren firmeza con la culminación del proceso de revisión por la Corte Constitucional, y, como es bien sabido, no hay lugar a reabrir debates clausurados por decisiones judiciales en firme, salvo que la decisión tenga efectos transitorios. Dicho de otra manera, las decisiones judiciales adoptadas en sede de tutela, una vez en firme, quedan revestidas de la calidad de cosa juzgada, en virtud de lo cual se tornan inmutables y definitivamente vinculantes. </w:t>
      </w:r>
    </w:p>
    <w:p w14:paraId="3084E3E8" w14:textId="77777777" w:rsidR="004D2D67" w:rsidRPr="004D2D67" w:rsidRDefault="004D2D67" w:rsidP="004D2D67">
      <w:pPr>
        <w:spacing w:line="240" w:lineRule="auto"/>
        <w:rPr>
          <w:rFonts w:ascii="Arial" w:eastAsia="Times New Roman" w:hAnsi="Arial" w:cs="Arial"/>
          <w:sz w:val="20"/>
          <w:szCs w:val="20"/>
          <w:lang w:val="es-419" w:eastAsia="es-ES"/>
        </w:rPr>
      </w:pPr>
    </w:p>
    <w:p w14:paraId="18CE19AB" w14:textId="579B7036" w:rsidR="003D74DF" w:rsidRPr="003D74DF" w:rsidRDefault="004D2D67" w:rsidP="004D2D67">
      <w:pPr>
        <w:spacing w:line="240" w:lineRule="auto"/>
        <w:rPr>
          <w:rFonts w:ascii="Arial" w:eastAsia="Times New Roman" w:hAnsi="Arial" w:cs="Arial"/>
          <w:sz w:val="20"/>
          <w:szCs w:val="20"/>
          <w:lang w:val="es-419" w:eastAsia="es-ES"/>
        </w:rPr>
      </w:pPr>
      <w:r w:rsidRPr="004D2D67">
        <w:rPr>
          <w:rFonts w:ascii="Arial" w:eastAsia="Times New Roman" w:hAnsi="Arial" w:cs="Arial"/>
          <w:sz w:val="20"/>
          <w:szCs w:val="20"/>
          <w:lang w:val="es-419" w:eastAsia="es-ES"/>
        </w:rPr>
        <w:t>Así las cosas, decidido un caso por la Corte Constitucional o terminado el proceso de selección para revisión y precluido el lapso establecido para insistir en la selección de un proceso de tutela para revisión, opera el fenómeno de la cosa juzgada constitucional</w:t>
      </w:r>
      <w:r>
        <w:rPr>
          <w:rFonts w:ascii="Arial" w:eastAsia="Times New Roman" w:hAnsi="Arial" w:cs="Arial"/>
          <w:sz w:val="20"/>
          <w:szCs w:val="20"/>
          <w:lang w:val="es-419" w:eastAsia="es-ES"/>
        </w:rPr>
        <w:t>…</w:t>
      </w:r>
    </w:p>
    <w:p w14:paraId="35BB7449" w14:textId="77777777" w:rsidR="003D74DF" w:rsidRPr="003D74DF" w:rsidRDefault="003D74DF" w:rsidP="003D74DF">
      <w:pPr>
        <w:spacing w:line="240" w:lineRule="auto"/>
        <w:rPr>
          <w:rFonts w:ascii="Arial" w:eastAsia="Times New Roman" w:hAnsi="Arial" w:cs="Arial"/>
          <w:sz w:val="20"/>
          <w:szCs w:val="20"/>
          <w:lang w:val="es-419" w:eastAsia="es-ES"/>
        </w:rPr>
      </w:pPr>
    </w:p>
    <w:p w14:paraId="7368F314" w14:textId="30166763" w:rsidR="003D74DF" w:rsidRPr="003D74DF" w:rsidRDefault="00184E8E" w:rsidP="003D74DF">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184E8E">
        <w:rPr>
          <w:rFonts w:ascii="Arial" w:eastAsia="Times New Roman" w:hAnsi="Arial" w:cs="Arial"/>
          <w:sz w:val="20"/>
          <w:szCs w:val="20"/>
          <w:lang w:val="es-419" w:eastAsia="es-ES"/>
        </w:rPr>
        <w:t>no es cierto, que la jurisdicción constitucional, al resolver la citada acción de tutela, haya pasado por alto establecer un término o plazo para el cumplimiento de la orden de amparo, ya que las incapacidades</w:t>
      </w:r>
      <w:r>
        <w:rPr>
          <w:rFonts w:ascii="Arial" w:eastAsia="Times New Roman" w:hAnsi="Arial" w:cs="Arial"/>
          <w:sz w:val="20"/>
          <w:szCs w:val="20"/>
          <w:lang w:val="es-419" w:eastAsia="es-ES"/>
        </w:rPr>
        <w:t>…</w:t>
      </w:r>
      <w:r w:rsidRPr="00184E8E">
        <w:rPr>
          <w:rFonts w:ascii="Arial" w:eastAsia="Times New Roman" w:hAnsi="Arial" w:cs="Arial"/>
          <w:sz w:val="20"/>
          <w:szCs w:val="20"/>
          <w:lang w:val="es-419" w:eastAsia="es-ES"/>
        </w:rPr>
        <w:t xml:space="preserve"> debían ser pagadas por la accionada Colfondos S.A., vencidas las 48 horas siguientes a la notificación de dicho fallo</w:t>
      </w:r>
      <w:r>
        <w:rPr>
          <w:rFonts w:ascii="Arial" w:eastAsia="Times New Roman" w:hAnsi="Arial" w:cs="Arial"/>
          <w:sz w:val="20"/>
          <w:szCs w:val="20"/>
          <w:lang w:val="es-419" w:eastAsia="es-ES"/>
        </w:rPr>
        <w:t>…</w:t>
      </w:r>
    </w:p>
    <w:p w14:paraId="1C4228F3" w14:textId="77777777" w:rsidR="003D74DF" w:rsidRPr="003D74DF" w:rsidRDefault="003D74DF" w:rsidP="003D74DF">
      <w:pPr>
        <w:spacing w:line="240" w:lineRule="auto"/>
        <w:rPr>
          <w:rFonts w:ascii="Arial" w:eastAsia="Times New Roman" w:hAnsi="Arial" w:cs="Arial"/>
          <w:sz w:val="20"/>
          <w:szCs w:val="20"/>
          <w:lang w:val="es-419" w:eastAsia="es-ES"/>
        </w:rPr>
      </w:pPr>
    </w:p>
    <w:p w14:paraId="3129AE4C" w14:textId="684ACFAB" w:rsidR="003D74DF" w:rsidRPr="003D74DF" w:rsidRDefault="00184E8E" w:rsidP="003D74DF">
      <w:pPr>
        <w:spacing w:line="240" w:lineRule="auto"/>
        <w:rPr>
          <w:rFonts w:ascii="Arial" w:eastAsia="Times New Roman" w:hAnsi="Arial" w:cs="Arial"/>
          <w:sz w:val="20"/>
          <w:szCs w:val="20"/>
          <w:lang w:val="es-419" w:eastAsia="es-ES"/>
        </w:rPr>
      </w:pPr>
      <w:r w:rsidRPr="00184E8E">
        <w:rPr>
          <w:rFonts w:ascii="Arial" w:eastAsia="Times New Roman" w:hAnsi="Arial" w:cs="Arial"/>
          <w:sz w:val="20"/>
          <w:szCs w:val="20"/>
          <w:lang w:val="es-419" w:eastAsia="es-ES"/>
        </w:rPr>
        <w:t>En lo atañe a la orden abstracta, referida a las incapacidades que se llegaren a causar con posterioridad al 09 de julio de 2017, siempre que no se hubiere causado la pensión de invalidez</w:t>
      </w:r>
      <w:r w:rsidR="0015050E">
        <w:rPr>
          <w:rFonts w:ascii="Arial" w:eastAsia="Times New Roman" w:hAnsi="Arial" w:cs="Arial"/>
          <w:sz w:val="20"/>
          <w:szCs w:val="20"/>
          <w:lang w:val="es-419" w:eastAsia="es-ES"/>
        </w:rPr>
        <w:t>…</w:t>
      </w:r>
      <w:r w:rsidRPr="00184E8E">
        <w:rPr>
          <w:rFonts w:ascii="Arial" w:eastAsia="Times New Roman" w:hAnsi="Arial" w:cs="Arial"/>
          <w:sz w:val="20"/>
          <w:szCs w:val="20"/>
          <w:lang w:val="es-419" w:eastAsia="es-ES"/>
        </w:rPr>
        <w:t>, no era necesario que el funcionario estableciera un término perentorio, pues ha de entenderse que las mismas debieron sufragarse conforme lo establece el artículo 2.2.3.4.3. del Decreto 780 de 2016</w:t>
      </w:r>
      <w:r>
        <w:rPr>
          <w:rFonts w:ascii="Arial" w:eastAsia="Times New Roman" w:hAnsi="Arial" w:cs="Arial"/>
          <w:sz w:val="20"/>
          <w:szCs w:val="20"/>
          <w:lang w:val="es-419" w:eastAsia="es-ES"/>
        </w:rPr>
        <w:t>…</w:t>
      </w:r>
    </w:p>
    <w:p w14:paraId="2710600B" w14:textId="77777777" w:rsidR="003D74DF" w:rsidRPr="003D74DF" w:rsidRDefault="003D74DF" w:rsidP="003D74DF">
      <w:pPr>
        <w:spacing w:line="240" w:lineRule="auto"/>
        <w:rPr>
          <w:rFonts w:ascii="Arial" w:eastAsia="Times New Roman" w:hAnsi="Arial" w:cs="Arial"/>
          <w:sz w:val="20"/>
          <w:szCs w:val="20"/>
          <w:lang w:val="es-419" w:eastAsia="es-ES"/>
        </w:rPr>
      </w:pPr>
    </w:p>
    <w:p w14:paraId="3A4155F2" w14:textId="7F1D9661" w:rsidR="003D74DF" w:rsidRPr="003D74DF" w:rsidRDefault="00286FE0" w:rsidP="003D74DF">
      <w:pPr>
        <w:spacing w:line="240" w:lineRule="auto"/>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15050E" w:rsidRPr="0015050E">
        <w:rPr>
          <w:rFonts w:ascii="Arial" w:eastAsia="Times New Roman" w:hAnsi="Arial" w:cs="Arial"/>
          <w:sz w:val="20"/>
          <w:szCs w:val="20"/>
          <w:lang w:val="es-419" w:eastAsia="es-ES"/>
        </w:rPr>
        <w:t xml:space="preserve">les asiste derecho a los demandantes al pago de los intereses moratorios consagrados en el artículo 4 </w:t>
      </w:r>
      <w:bookmarkStart w:id="1" w:name="_Hlk142056765"/>
      <w:r w:rsidR="0015050E" w:rsidRPr="0015050E">
        <w:rPr>
          <w:rFonts w:ascii="Arial" w:eastAsia="Times New Roman" w:hAnsi="Arial" w:cs="Arial"/>
          <w:sz w:val="20"/>
          <w:szCs w:val="20"/>
          <w:lang w:val="es-419" w:eastAsia="es-ES"/>
        </w:rPr>
        <w:t xml:space="preserve">del Decreto Ley 1281 de 2002 </w:t>
      </w:r>
      <w:bookmarkEnd w:id="1"/>
      <w:r w:rsidR="0015050E" w:rsidRPr="0015050E">
        <w:rPr>
          <w:rFonts w:ascii="Arial" w:eastAsia="Times New Roman" w:hAnsi="Arial" w:cs="Arial"/>
          <w:sz w:val="20"/>
          <w:szCs w:val="20"/>
          <w:lang w:val="es-419" w:eastAsia="es-ES"/>
        </w:rPr>
        <w:t>sobre el importe de las incapacidades adeudadas, causados a partir de la fecha de su exigibilidad y hasta el deceso de la afiliada, como quiera que el interés reclamado atañe a una prestación accesoria del derecho principal que lo constituyen las incapacidades, mismas que no se pueden generar después del deceso del afiliado.</w:t>
      </w:r>
    </w:p>
    <w:p w14:paraId="5E5BF017" w14:textId="77777777" w:rsidR="003D74DF" w:rsidRPr="003D74DF" w:rsidRDefault="003D74DF" w:rsidP="003D74DF">
      <w:pPr>
        <w:spacing w:line="240" w:lineRule="auto"/>
        <w:rPr>
          <w:rFonts w:ascii="Arial" w:eastAsia="Times New Roman" w:hAnsi="Arial" w:cs="Arial"/>
          <w:sz w:val="20"/>
          <w:szCs w:val="20"/>
          <w:lang w:val="es-419" w:eastAsia="es-ES"/>
        </w:rPr>
      </w:pPr>
    </w:p>
    <w:p w14:paraId="08167993" w14:textId="77777777" w:rsidR="003D74DF" w:rsidRPr="003D74DF" w:rsidRDefault="003D74DF" w:rsidP="003D74DF">
      <w:pPr>
        <w:pBdr>
          <w:top w:val="nil"/>
          <w:left w:val="nil"/>
          <w:bottom w:val="nil"/>
          <w:right w:val="nil"/>
          <w:between w:val="nil"/>
        </w:pBdr>
        <w:tabs>
          <w:tab w:val="left" w:pos="0"/>
        </w:tabs>
        <w:spacing w:line="240" w:lineRule="auto"/>
        <w:jc w:val="left"/>
        <w:rPr>
          <w:rFonts w:ascii="Arial" w:eastAsia="Times New Roman" w:hAnsi="Arial" w:cs="Arial"/>
          <w:sz w:val="20"/>
          <w:szCs w:val="20"/>
          <w:lang w:val="es-419" w:eastAsia="es-ES"/>
        </w:rPr>
      </w:pPr>
    </w:p>
    <w:p w14:paraId="6142C05C" w14:textId="77777777" w:rsidR="003D74DF" w:rsidRPr="003D74DF" w:rsidRDefault="003D74DF" w:rsidP="003D74DF">
      <w:pPr>
        <w:pBdr>
          <w:top w:val="nil"/>
          <w:left w:val="nil"/>
          <w:bottom w:val="nil"/>
          <w:right w:val="nil"/>
          <w:between w:val="nil"/>
        </w:pBdr>
        <w:tabs>
          <w:tab w:val="left" w:pos="0"/>
        </w:tabs>
        <w:spacing w:line="240" w:lineRule="auto"/>
        <w:jc w:val="left"/>
        <w:rPr>
          <w:rFonts w:ascii="Arial" w:eastAsia="Times New Roman" w:hAnsi="Arial" w:cs="Arial"/>
          <w:sz w:val="20"/>
          <w:szCs w:val="20"/>
          <w:lang w:val="es-419" w:eastAsia="es-ES"/>
        </w:rPr>
      </w:pPr>
    </w:p>
    <w:p w14:paraId="58DA7FF5" w14:textId="77777777" w:rsidR="003D74DF" w:rsidRPr="00452642" w:rsidRDefault="003D74DF" w:rsidP="003D74DF">
      <w:pPr>
        <w:spacing w:line="276" w:lineRule="auto"/>
        <w:jc w:val="center"/>
        <w:rPr>
          <w:rFonts w:eastAsia="Times New Roman" w:cs="Tahoma"/>
          <w:b/>
          <w:iCs/>
          <w:szCs w:val="24"/>
          <w:lang w:eastAsia="es-ES"/>
        </w:rPr>
      </w:pPr>
      <w:r w:rsidRPr="00452642">
        <w:rPr>
          <w:rFonts w:eastAsia="Times New Roman" w:cs="Tahoma"/>
          <w:b/>
          <w:bCs/>
          <w:iCs/>
          <w:szCs w:val="24"/>
          <w:lang w:eastAsia="es-ES"/>
        </w:rPr>
        <w:t>TRIBUNAL SUPERIOR DEL DISTRITO JUDICIAL DE PEREIRA</w:t>
      </w:r>
    </w:p>
    <w:p w14:paraId="516BC17B" w14:textId="77777777" w:rsidR="003D74DF" w:rsidRPr="00452642" w:rsidRDefault="003D74DF" w:rsidP="003D74DF">
      <w:pPr>
        <w:spacing w:line="276" w:lineRule="auto"/>
        <w:jc w:val="center"/>
        <w:rPr>
          <w:rFonts w:eastAsia="Times New Roman" w:cs="Tahoma"/>
          <w:b/>
          <w:iCs/>
          <w:szCs w:val="24"/>
          <w:lang w:eastAsia="es-ES"/>
        </w:rPr>
      </w:pPr>
      <w:r w:rsidRPr="00452642">
        <w:rPr>
          <w:rFonts w:eastAsia="Times New Roman" w:cs="Tahoma"/>
          <w:b/>
          <w:bCs/>
          <w:iCs/>
          <w:szCs w:val="24"/>
          <w:lang w:eastAsia="es-ES"/>
        </w:rPr>
        <w:t>SALA PRIMERA DE DECISIÓN LABORAL</w:t>
      </w:r>
    </w:p>
    <w:p w14:paraId="2DEA5F9B" w14:textId="77777777" w:rsidR="003D74DF" w:rsidRPr="00452642" w:rsidRDefault="003D74DF" w:rsidP="003D74DF">
      <w:pPr>
        <w:spacing w:line="276" w:lineRule="auto"/>
        <w:jc w:val="center"/>
        <w:rPr>
          <w:rFonts w:eastAsia="Times New Roman" w:cs="Tahoma"/>
          <w:bCs/>
          <w:szCs w:val="24"/>
          <w:lang w:eastAsia="es-ES"/>
        </w:rPr>
      </w:pPr>
    </w:p>
    <w:p w14:paraId="13628192" w14:textId="77777777" w:rsidR="003D74DF" w:rsidRPr="00452642" w:rsidRDefault="003D74DF" w:rsidP="003D74DF">
      <w:pPr>
        <w:spacing w:line="276" w:lineRule="auto"/>
        <w:jc w:val="center"/>
        <w:rPr>
          <w:rFonts w:eastAsia="Times New Roman" w:cs="Tahoma"/>
          <w:szCs w:val="24"/>
          <w:lang w:eastAsia="es-ES"/>
        </w:rPr>
      </w:pPr>
      <w:r w:rsidRPr="00452642">
        <w:rPr>
          <w:rFonts w:eastAsia="Times New Roman" w:cs="Tahoma"/>
          <w:szCs w:val="24"/>
          <w:lang w:eastAsia="es-ES"/>
        </w:rPr>
        <w:t>Magistrada Ponente: </w:t>
      </w:r>
      <w:r w:rsidRPr="00452642">
        <w:rPr>
          <w:rFonts w:eastAsia="Times New Roman" w:cs="Tahoma"/>
          <w:b/>
          <w:bCs/>
          <w:szCs w:val="24"/>
          <w:lang w:eastAsia="es-ES"/>
        </w:rPr>
        <w:t>Ana Lucía Caicedo Calderón</w:t>
      </w:r>
    </w:p>
    <w:p w14:paraId="451183B9" w14:textId="77777777" w:rsidR="003D74DF" w:rsidRPr="00452642" w:rsidRDefault="003D74DF" w:rsidP="00B07CD7">
      <w:pPr>
        <w:spacing w:line="276" w:lineRule="auto"/>
        <w:jc w:val="center"/>
        <w:rPr>
          <w:rFonts w:eastAsia="Times New Roman" w:cs="Tahoma"/>
          <w:szCs w:val="24"/>
          <w:lang w:eastAsia="es-ES"/>
        </w:rPr>
      </w:pPr>
    </w:p>
    <w:p w14:paraId="70B4BA5F" w14:textId="65E8375F" w:rsidR="00D00EAC" w:rsidRPr="00452642" w:rsidRDefault="00D00EAC" w:rsidP="00B07CD7">
      <w:pPr>
        <w:spacing w:line="276" w:lineRule="auto"/>
        <w:jc w:val="center"/>
        <w:rPr>
          <w:rFonts w:eastAsia="Times New Roman" w:cs="Tahoma"/>
          <w:szCs w:val="24"/>
          <w:lang w:eastAsia="es-CO"/>
        </w:rPr>
      </w:pPr>
      <w:r w:rsidRPr="00452642">
        <w:rPr>
          <w:rFonts w:eastAsia="Times New Roman" w:cs="Tahoma"/>
          <w:szCs w:val="24"/>
          <w:lang w:eastAsia="es-CO"/>
        </w:rPr>
        <w:t xml:space="preserve">Pereira, </w:t>
      </w:r>
      <w:r w:rsidR="58049DA3" w:rsidRPr="00452642">
        <w:rPr>
          <w:rFonts w:eastAsia="Times New Roman" w:cs="Tahoma"/>
          <w:szCs w:val="24"/>
          <w:lang w:eastAsia="es-CO"/>
        </w:rPr>
        <w:t xml:space="preserve">treinta </w:t>
      </w:r>
      <w:r w:rsidRPr="00452642">
        <w:rPr>
          <w:rFonts w:eastAsia="Times New Roman" w:cs="Tahoma"/>
          <w:szCs w:val="24"/>
          <w:lang w:eastAsia="es-CO"/>
        </w:rPr>
        <w:t>(</w:t>
      </w:r>
      <w:r w:rsidR="6B4B3678" w:rsidRPr="00452642">
        <w:rPr>
          <w:rFonts w:eastAsia="Times New Roman" w:cs="Tahoma"/>
          <w:szCs w:val="24"/>
          <w:lang w:eastAsia="es-CO"/>
        </w:rPr>
        <w:t>30</w:t>
      </w:r>
      <w:r w:rsidRPr="00452642">
        <w:rPr>
          <w:rFonts w:eastAsia="Times New Roman" w:cs="Tahoma"/>
          <w:szCs w:val="24"/>
          <w:lang w:eastAsia="es-CO"/>
        </w:rPr>
        <w:t xml:space="preserve">) de </w:t>
      </w:r>
      <w:r w:rsidR="73FCEDA3" w:rsidRPr="00452642">
        <w:rPr>
          <w:rFonts w:eastAsia="Times New Roman" w:cs="Tahoma"/>
          <w:szCs w:val="24"/>
          <w:lang w:eastAsia="es-CO"/>
        </w:rPr>
        <w:t>junio</w:t>
      </w:r>
      <w:r w:rsidRPr="00452642">
        <w:rPr>
          <w:rFonts w:eastAsia="Times New Roman" w:cs="Tahoma"/>
          <w:szCs w:val="24"/>
          <w:lang w:eastAsia="es-CO"/>
        </w:rPr>
        <w:t xml:space="preserve"> dos mil veintitrés (2023)    </w:t>
      </w:r>
    </w:p>
    <w:p w14:paraId="605EB71C" w14:textId="5EFFD870" w:rsidR="00D00EAC" w:rsidRPr="00452642" w:rsidRDefault="00D00EAC" w:rsidP="00B07CD7">
      <w:pPr>
        <w:spacing w:line="276" w:lineRule="auto"/>
        <w:jc w:val="center"/>
        <w:rPr>
          <w:rFonts w:eastAsia="Times New Roman" w:cs="Tahoma"/>
          <w:szCs w:val="24"/>
          <w:lang w:eastAsia="es-CO"/>
        </w:rPr>
      </w:pPr>
      <w:r w:rsidRPr="00452642">
        <w:rPr>
          <w:rFonts w:eastAsia="Times New Roman" w:cs="Tahoma"/>
          <w:szCs w:val="24"/>
          <w:lang w:eastAsia="es-CO"/>
        </w:rPr>
        <w:t> Acta No. </w:t>
      </w:r>
      <w:r w:rsidR="7BA2B4DD" w:rsidRPr="00452642">
        <w:rPr>
          <w:rFonts w:eastAsia="Times New Roman" w:cs="Tahoma"/>
          <w:szCs w:val="24"/>
          <w:lang w:eastAsia="es-CO"/>
        </w:rPr>
        <w:t>103</w:t>
      </w:r>
      <w:r w:rsidRPr="00452642">
        <w:rPr>
          <w:rFonts w:eastAsia="Times New Roman" w:cs="Tahoma"/>
          <w:szCs w:val="24"/>
          <w:lang w:eastAsia="es-CO"/>
        </w:rPr>
        <w:t xml:space="preserve"> del 2</w:t>
      </w:r>
      <w:r w:rsidR="43C2474F" w:rsidRPr="00452642">
        <w:rPr>
          <w:rFonts w:eastAsia="Times New Roman" w:cs="Tahoma"/>
          <w:szCs w:val="24"/>
          <w:lang w:eastAsia="es-CO"/>
        </w:rPr>
        <w:t>9</w:t>
      </w:r>
      <w:r w:rsidRPr="00452642">
        <w:rPr>
          <w:rFonts w:eastAsia="Times New Roman" w:cs="Tahoma"/>
          <w:szCs w:val="24"/>
          <w:lang w:eastAsia="es-CO"/>
        </w:rPr>
        <w:t xml:space="preserve"> de </w:t>
      </w:r>
      <w:r w:rsidR="47B23706" w:rsidRPr="00452642">
        <w:rPr>
          <w:rFonts w:eastAsia="Times New Roman" w:cs="Tahoma"/>
          <w:szCs w:val="24"/>
          <w:lang w:eastAsia="es-CO"/>
        </w:rPr>
        <w:t>junio</w:t>
      </w:r>
      <w:r w:rsidRPr="00452642">
        <w:rPr>
          <w:rFonts w:eastAsia="Times New Roman" w:cs="Tahoma"/>
          <w:szCs w:val="24"/>
          <w:lang w:eastAsia="es-CO"/>
        </w:rPr>
        <w:t xml:space="preserve"> de 2023</w:t>
      </w:r>
    </w:p>
    <w:p w14:paraId="566D8CBD" w14:textId="77777777" w:rsidR="006458B6" w:rsidRPr="00452642" w:rsidRDefault="006458B6" w:rsidP="00B07CD7">
      <w:pPr>
        <w:spacing w:line="276" w:lineRule="auto"/>
        <w:jc w:val="center"/>
        <w:rPr>
          <w:rFonts w:cs="Tahoma"/>
          <w:b/>
          <w:szCs w:val="24"/>
        </w:rPr>
      </w:pPr>
    </w:p>
    <w:p w14:paraId="43BD1ED4" w14:textId="77777777" w:rsidR="006458B6" w:rsidRPr="00452642" w:rsidRDefault="006458B6" w:rsidP="00B07CD7">
      <w:pPr>
        <w:spacing w:line="276" w:lineRule="auto"/>
        <w:jc w:val="center"/>
        <w:rPr>
          <w:rFonts w:cs="Tahoma"/>
          <w:b/>
          <w:szCs w:val="24"/>
        </w:rPr>
      </w:pPr>
    </w:p>
    <w:p w14:paraId="495481A2" w14:textId="607171A0" w:rsidR="006458B6" w:rsidRPr="00452642" w:rsidRDefault="006458B6" w:rsidP="00B07CD7">
      <w:pPr>
        <w:spacing w:line="276" w:lineRule="auto"/>
        <w:ind w:firstLine="708"/>
        <w:rPr>
          <w:rFonts w:cs="Tahoma"/>
          <w:b/>
          <w:bCs/>
          <w:szCs w:val="24"/>
          <w:lang w:val="es-ES_tradnl"/>
        </w:rPr>
      </w:pPr>
      <w:r w:rsidRPr="00452642">
        <w:rPr>
          <w:rFonts w:cs="Tahoma"/>
          <w:szCs w:val="24"/>
        </w:rPr>
        <w:t>Teniendo en cuenta que el artículo 1</w:t>
      </w:r>
      <w:r w:rsidR="008A1EDC" w:rsidRPr="00452642">
        <w:rPr>
          <w:rFonts w:cs="Tahoma"/>
          <w:szCs w:val="24"/>
        </w:rPr>
        <w:t>3</w:t>
      </w:r>
      <w:r w:rsidRPr="00452642">
        <w:rPr>
          <w:rFonts w:cs="Tahoma"/>
          <w:szCs w:val="24"/>
        </w:rPr>
        <w:t xml:space="preserve"> de</w:t>
      </w:r>
      <w:r w:rsidR="00183731" w:rsidRPr="00452642">
        <w:rPr>
          <w:rFonts w:cs="Tahoma"/>
          <w:szCs w:val="24"/>
        </w:rPr>
        <w:t xml:space="preserve"> la Ley 2213 del 13 de junio de 2022, </w:t>
      </w:r>
      <w:r w:rsidRPr="00452642">
        <w:rPr>
          <w:rFonts w:cs="Tahoma"/>
          <w:szCs w:val="24"/>
        </w:rPr>
        <w:t>estableció que en la especialidad laboral se proferirán por escrito las providencias de segunda instancia en las que se surta el grado jurisdiccional de consulta o se resuelva el recurso de apelación de autos o sentencias, la Sala de Decisión Laboral Presidida por la Dra.</w:t>
      </w:r>
      <w:r w:rsidR="001B6119" w:rsidRPr="00452642">
        <w:rPr>
          <w:rFonts w:cs="Tahoma"/>
          <w:szCs w:val="24"/>
        </w:rPr>
        <w:t xml:space="preserve"> </w:t>
      </w:r>
      <w:r w:rsidRPr="00452642">
        <w:rPr>
          <w:rFonts w:cs="Tahoma"/>
          <w:szCs w:val="24"/>
        </w:rPr>
        <w:t xml:space="preserve">Ana Lucía Caicedo Calderón del Tribunal Superior de Pereira, integrada por las Magistradas ANA LUCÍA CAICEDO CALDERÓN como Ponente, OLGA LUCÍA HOYOS SEPÚLVEDA y el Magistrado GERMÁN DARIO GOEZ VINASCO, procede a </w:t>
      </w:r>
      <w:r w:rsidRPr="00452642">
        <w:rPr>
          <w:rFonts w:cs="Tahoma"/>
          <w:szCs w:val="24"/>
        </w:rPr>
        <w:lastRenderedPageBreak/>
        <w:t xml:space="preserve">proferir la siguiente sentencia escrita dentro del proceso </w:t>
      </w:r>
      <w:r w:rsidRPr="00452642">
        <w:rPr>
          <w:rFonts w:cs="Tahoma"/>
          <w:b/>
          <w:szCs w:val="24"/>
        </w:rPr>
        <w:t>ordinario laboral</w:t>
      </w:r>
      <w:r w:rsidRPr="00452642">
        <w:rPr>
          <w:rFonts w:cs="Tahoma"/>
          <w:szCs w:val="24"/>
        </w:rPr>
        <w:t xml:space="preserve"> instaurado por </w:t>
      </w:r>
      <w:r w:rsidR="00F40B33" w:rsidRPr="00452642">
        <w:rPr>
          <w:rFonts w:cs="Tahoma"/>
          <w:b/>
          <w:bCs/>
          <w:szCs w:val="24"/>
        </w:rPr>
        <w:t xml:space="preserve">Jairo Enrique </w:t>
      </w:r>
      <w:proofErr w:type="spellStart"/>
      <w:r w:rsidR="00F40B33" w:rsidRPr="00452642">
        <w:rPr>
          <w:rFonts w:cs="Tahoma"/>
          <w:b/>
          <w:bCs/>
          <w:szCs w:val="24"/>
        </w:rPr>
        <w:t>Neuto</w:t>
      </w:r>
      <w:proofErr w:type="spellEnd"/>
      <w:r w:rsidR="00F40B33" w:rsidRPr="00452642">
        <w:rPr>
          <w:rFonts w:cs="Tahoma"/>
          <w:b/>
          <w:bCs/>
          <w:szCs w:val="24"/>
        </w:rPr>
        <w:t xml:space="preserve"> Olaya</w:t>
      </w:r>
      <w:r w:rsidR="00F40B33" w:rsidRPr="00452642">
        <w:rPr>
          <w:rFonts w:cs="Tahoma"/>
          <w:szCs w:val="24"/>
        </w:rPr>
        <w:t xml:space="preserve">, en calidad de </w:t>
      </w:r>
      <w:r w:rsidR="002018A0" w:rsidRPr="00452642">
        <w:rPr>
          <w:rFonts w:cs="Tahoma"/>
          <w:szCs w:val="24"/>
        </w:rPr>
        <w:t>cónyuge</w:t>
      </w:r>
      <w:r w:rsidR="00F40B33" w:rsidRPr="00452642">
        <w:rPr>
          <w:rFonts w:cs="Tahoma"/>
          <w:szCs w:val="24"/>
        </w:rPr>
        <w:t xml:space="preserve"> sobreviviente de la señora </w:t>
      </w:r>
      <w:r w:rsidR="00F40B33" w:rsidRPr="00452642">
        <w:rPr>
          <w:rFonts w:cs="Tahoma"/>
          <w:b/>
          <w:bCs/>
          <w:szCs w:val="24"/>
        </w:rPr>
        <w:t>Rosa Am</w:t>
      </w:r>
      <w:r w:rsidR="00962996" w:rsidRPr="00452642">
        <w:rPr>
          <w:rFonts w:cs="Tahoma"/>
          <w:b/>
          <w:bCs/>
          <w:szCs w:val="24"/>
        </w:rPr>
        <w:t>e</w:t>
      </w:r>
      <w:r w:rsidR="00F40B33" w:rsidRPr="00452642">
        <w:rPr>
          <w:rFonts w:cs="Tahoma"/>
          <w:b/>
          <w:bCs/>
          <w:szCs w:val="24"/>
        </w:rPr>
        <w:t xml:space="preserve">lia </w:t>
      </w:r>
      <w:r w:rsidR="00426FCF" w:rsidRPr="00452642">
        <w:rPr>
          <w:rFonts w:cs="Tahoma"/>
          <w:b/>
          <w:bCs/>
          <w:szCs w:val="24"/>
        </w:rPr>
        <w:t>Zuluaga</w:t>
      </w:r>
      <w:r w:rsidR="00946CEB" w:rsidRPr="00452642">
        <w:rPr>
          <w:rFonts w:cs="Tahoma"/>
          <w:b/>
          <w:bCs/>
          <w:szCs w:val="24"/>
        </w:rPr>
        <w:t xml:space="preserve"> </w:t>
      </w:r>
      <w:r w:rsidRPr="00452642">
        <w:rPr>
          <w:rFonts w:cs="Tahoma"/>
          <w:szCs w:val="24"/>
          <w:lang w:val="es-ES_tradnl"/>
        </w:rPr>
        <w:t>en contra de</w:t>
      </w:r>
      <w:r w:rsidR="002018A0" w:rsidRPr="00452642">
        <w:rPr>
          <w:rFonts w:cs="Tahoma"/>
          <w:szCs w:val="24"/>
          <w:lang w:val="es-ES_tradnl"/>
        </w:rPr>
        <w:t xml:space="preserve"> </w:t>
      </w:r>
      <w:r w:rsidR="002018A0" w:rsidRPr="00452642">
        <w:rPr>
          <w:rFonts w:cs="Tahoma"/>
          <w:b/>
          <w:bCs/>
          <w:szCs w:val="24"/>
          <w:lang w:val="es-ES_tradnl"/>
        </w:rPr>
        <w:t xml:space="preserve">Colfondos S.A Pensiones y Cesantías, </w:t>
      </w:r>
      <w:r w:rsidR="002018A0" w:rsidRPr="00452642">
        <w:rPr>
          <w:rFonts w:cs="Tahoma"/>
          <w:szCs w:val="24"/>
          <w:lang w:val="es-ES_tradnl"/>
        </w:rPr>
        <w:t xml:space="preserve">trámite al que fueron </w:t>
      </w:r>
      <w:r w:rsidR="006F70CF" w:rsidRPr="00452642">
        <w:rPr>
          <w:rFonts w:cs="Tahoma"/>
          <w:szCs w:val="24"/>
          <w:lang w:val="es-ES_tradnl"/>
        </w:rPr>
        <w:t>vinculados los señores</w:t>
      </w:r>
      <w:r w:rsidR="006F70CF" w:rsidRPr="00452642">
        <w:rPr>
          <w:rFonts w:cs="Tahoma"/>
          <w:b/>
          <w:bCs/>
          <w:szCs w:val="24"/>
          <w:lang w:val="es-ES_tradnl"/>
        </w:rPr>
        <w:t xml:space="preserve"> </w:t>
      </w:r>
      <w:r w:rsidR="00701EC0" w:rsidRPr="00452642">
        <w:rPr>
          <w:rFonts w:cs="Tahoma"/>
          <w:b/>
          <w:bCs/>
          <w:szCs w:val="24"/>
        </w:rPr>
        <w:t xml:space="preserve">Nicolás Enrique </w:t>
      </w:r>
      <w:proofErr w:type="spellStart"/>
      <w:r w:rsidR="00701EC0" w:rsidRPr="00452642">
        <w:rPr>
          <w:rFonts w:cs="Tahoma"/>
          <w:b/>
          <w:bCs/>
          <w:szCs w:val="24"/>
        </w:rPr>
        <w:t>Neuto</w:t>
      </w:r>
      <w:proofErr w:type="spellEnd"/>
      <w:r w:rsidR="00701EC0" w:rsidRPr="00452642">
        <w:rPr>
          <w:rFonts w:cs="Tahoma"/>
          <w:b/>
          <w:bCs/>
          <w:szCs w:val="24"/>
        </w:rPr>
        <w:t xml:space="preserve"> Zuluaga y Ricardo </w:t>
      </w:r>
      <w:proofErr w:type="spellStart"/>
      <w:r w:rsidR="00701EC0" w:rsidRPr="00452642">
        <w:rPr>
          <w:rFonts w:cs="Tahoma"/>
          <w:b/>
          <w:bCs/>
          <w:szCs w:val="24"/>
        </w:rPr>
        <w:t>Neuto</w:t>
      </w:r>
      <w:proofErr w:type="spellEnd"/>
      <w:r w:rsidR="00701EC0" w:rsidRPr="00452642">
        <w:rPr>
          <w:rFonts w:cs="Tahoma"/>
          <w:b/>
          <w:bCs/>
          <w:szCs w:val="24"/>
        </w:rPr>
        <w:t xml:space="preserve"> Zuluaga.</w:t>
      </w:r>
    </w:p>
    <w:p w14:paraId="133D0C2E" w14:textId="77777777" w:rsidR="0036263D" w:rsidRPr="00452642" w:rsidRDefault="0036263D" w:rsidP="00B07CD7">
      <w:pPr>
        <w:spacing w:line="276" w:lineRule="auto"/>
        <w:rPr>
          <w:rFonts w:cs="Tahoma"/>
          <w:szCs w:val="24"/>
        </w:rPr>
      </w:pPr>
    </w:p>
    <w:p w14:paraId="10D88AC8" w14:textId="41F2BAAC" w:rsidR="006458B6" w:rsidRPr="00452642" w:rsidRDefault="006458B6" w:rsidP="00B07CD7">
      <w:pPr>
        <w:pStyle w:val="paragraph"/>
        <w:spacing w:before="0" w:beforeAutospacing="0" w:after="0" w:afterAutospacing="0" w:line="276" w:lineRule="auto"/>
        <w:jc w:val="center"/>
        <w:textAlignment w:val="baseline"/>
        <w:rPr>
          <w:rStyle w:val="normaltextrun"/>
          <w:rFonts w:ascii="Tahoma" w:hAnsi="Tahoma" w:cs="Tahoma"/>
          <w:b/>
          <w:bCs/>
        </w:rPr>
      </w:pPr>
      <w:r w:rsidRPr="00452642">
        <w:rPr>
          <w:rStyle w:val="normaltextrun"/>
          <w:rFonts w:ascii="Tahoma" w:hAnsi="Tahoma" w:cs="Tahoma"/>
          <w:b/>
          <w:bCs/>
        </w:rPr>
        <w:t>PUNTO A TRATAR</w:t>
      </w:r>
    </w:p>
    <w:p w14:paraId="17F023F1" w14:textId="77777777" w:rsidR="006D524F" w:rsidRPr="00452642" w:rsidRDefault="006D524F" w:rsidP="00B07CD7">
      <w:pPr>
        <w:pStyle w:val="paragraph"/>
        <w:spacing w:before="0" w:beforeAutospacing="0" w:after="0" w:afterAutospacing="0" w:line="276" w:lineRule="auto"/>
        <w:jc w:val="center"/>
        <w:textAlignment w:val="baseline"/>
        <w:rPr>
          <w:rFonts w:ascii="Tahoma" w:hAnsi="Tahoma" w:cs="Tahoma"/>
          <w:b/>
          <w:bCs/>
        </w:rPr>
      </w:pPr>
    </w:p>
    <w:p w14:paraId="5E45F0C9" w14:textId="36315AA2" w:rsidR="006D524F" w:rsidRPr="00452642" w:rsidRDefault="006D524F" w:rsidP="00B07CD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Style w:val="normaltextrun"/>
          <w:rFonts w:cs="Tahoma"/>
          <w:sz w:val="24"/>
          <w:szCs w:val="24"/>
        </w:rPr>
      </w:pPr>
      <w:r w:rsidRPr="00452642">
        <w:rPr>
          <w:rStyle w:val="normaltextrun"/>
          <w:rFonts w:cs="Tahoma"/>
          <w:sz w:val="24"/>
          <w:szCs w:val="24"/>
        </w:rPr>
        <w:t>Por medio de esta providencia procede la Sala a</w:t>
      </w:r>
      <w:r w:rsidRPr="00452642">
        <w:rPr>
          <w:rFonts w:cs="Tahoma"/>
          <w:sz w:val="24"/>
          <w:szCs w:val="24"/>
        </w:rPr>
        <w:t xml:space="preserve"> revolver el recurso de apelación interpuesto por</w:t>
      </w:r>
      <w:r w:rsidR="00266A62" w:rsidRPr="00452642">
        <w:rPr>
          <w:rFonts w:cs="Tahoma"/>
          <w:sz w:val="24"/>
          <w:szCs w:val="24"/>
        </w:rPr>
        <w:t xml:space="preserve"> el demandante en contra de la sentencia proferida el 20 de octubre de 2022 </w:t>
      </w:r>
      <w:r w:rsidRPr="00452642">
        <w:rPr>
          <w:rFonts w:cs="Tahoma"/>
          <w:sz w:val="24"/>
          <w:szCs w:val="24"/>
          <w:lang w:val="es-CO"/>
        </w:rPr>
        <w:t xml:space="preserve">por el Juzgado </w:t>
      </w:r>
      <w:r w:rsidR="00266A62" w:rsidRPr="00452642">
        <w:rPr>
          <w:rFonts w:cs="Tahoma"/>
          <w:sz w:val="24"/>
          <w:szCs w:val="24"/>
          <w:lang w:val="es-CO"/>
        </w:rPr>
        <w:t>Tercero</w:t>
      </w:r>
      <w:r w:rsidRPr="00452642">
        <w:rPr>
          <w:rFonts w:cs="Tahoma"/>
          <w:sz w:val="24"/>
          <w:szCs w:val="24"/>
          <w:lang w:val="es-CO"/>
        </w:rPr>
        <w:t xml:space="preserve"> Laboral del Circuito de Pereira</w:t>
      </w:r>
      <w:r w:rsidRPr="00452642">
        <w:rPr>
          <w:rStyle w:val="normaltextrun"/>
          <w:rFonts w:cs="Tahoma"/>
          <w:sz w:val="24"/>
          <w:szCs w:val="24"/>
        </w:rPr>
        <w:t>.</w:t>
      </w:r>
      <w:r w:rsidR="002C66B0" w:rsidRPr="00452642">
        <w:rPr>
          <w:rStyle w:val="normaltextrun"/>
          <w:rFonts w:cs="Tahoma"/>
          <w:sz w:val="24"/>
          <w:szCs w:val="24"/>
        </w:rPr>
        <w:t xml:space="preserve"> Para ello se tiene en cuenta lo siguiente: </w:t>
      </w:r>
    </w:p>
    <w:p w14:paraId="71112613" w14:textId="77777777" w:rsidR="0036263D" w:rsidRPr="00452642" w:rsidRDefault="0036263D" w:rsidP="00B07CD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7B8A7719" w14:textId="09F2267C" w:rsidR="001B6119" w:rsidRPr="00452642" w:rsidRDefault="00FD6DE0" w:rsidP="00B07CD7">
      <w:pPr>
        <w:pStyle w:val="Sinespaciado"/>
        <w:numPr>
          <w:ilvl w:val="0"/>
          <w:numId w:val="3"/>
        </w:numPr>
        <w:tabs>
          <w:tab w:val="left" w:pos="284"/>
        </w:tabs>
        <w:spacing w:line="276" w:lineRule="auto"/>
        <w:ind w:left="0" w:firstLine="0"/>
        <w:jc w:val="center"/>
        <w:rPr>
          <w:rFonts w:ascii="Tahoma" w:hAnsi="Tahoma" w:cs="Tahoma"/>
          <w:b/>
        </w:rPr>
      </w:pPr>
      <w:r w:rsidRPr="00452642">
        <w:rPr>
          <w:rFonts w:ascii="Tahoma" w:hAnsi="Tahoma" w:cs="Tahoma"/>
          <w:b/>
          <w:bCs/>
        </w:rPr>
        <w:t>LA DEMANDA Y CONTESTACIÓN A LA DEMANDA</w:t>
      </w:r>
    </w:p>
    <w:p w14:paraId="5A18B7A0" w14:textId="77777777" w:rsidR="00E719BA" w:rsidRPr="00452642" w:rsidRDefault="00E719BA" w:rsidP="00B07CD7">
      <w:pPr>
        <w:pStyle w:val="Sinespaciado"/>
        <w:tabs>
          <w:tab w:val="left" w:pos="0"/>
          <w:tab w:val="left" w:pos="284"/>
        </w:tabs>
        <w:spacing w:line="276" w:lineRule="auto"/>
        <w:rPr>
          <w:rFonts w:ascii="Tahoma" w:hAnsi="Tahoma" w:cs="Tahoma"/>
          <w:b/>
        </w:rPr>
      </w:pPr>
    </w:p>
    <w:p w14:paraId="7CF84237" w14:textId="3B90FE6E" w:rsidR="00266A62" w:rsidRPr="00452642" w:rsidRDefault="008738F1" w:rsidP="00B07CD7">
      <w:pPr>
        <w:spacing w:line="276" w:lineRule="auto"/>
        <w:ind w:firstLine="708"/>
        <w:rPr>
          <w:rFonts w:eastAsia="Calibri" w:cs="Tahoma"/>
          <w:szCs w:val="24"/>
        </w:rPr>
      </w:pPr>
      <w:r w:rsidRPr="00452642">
        <w:rPr>
          <w:rFonts w:eastAsia="Calibri" w:cs="Tahoma"/>
          <w:szCs w:val="24"/>
        </w:rPr>
        <w:t xml:space="preserve">Solicita </w:t>
      </w:r>
      <w:r w:rsidR="00844E26" w:rsidRPr="00452642">
        <w:rPr>
          <w:rFonts w:eastAsia="Calibri" w:cs="Tahoma"/>
          <w:szCs w:val="24"/>
        </w:rPr>
        <w:t>el</w:t>
      </w:r>
      <w:r w:rsidRPr="00452642">
        <w:rPr>
          <w:rFonts w:eastAsia="Calibri" w:cs="Tahoma"/>
          <w:szCs w:val="24"/>
        </w:rPr>
        <w:t xml:space="preserve"> demandante </w:t>
      </w:r>
      <w:r w:rsidR="00C46BFD" w:rsidRPr="00452642">
        <w:rPr>
          <w:rFonts w:eastAsia="Calibri" w:cs="Tahoma"/>
          <w:szCs w:val="24"/>
        </w:rPr>
        <w:t xml:space="preserve">que se </w:t>
      </w:r>
      <w:r w:rsidR="005B5F6C" w:rsidRPr="00452642">
        <w:rPr>
          <w:rFonts w:eastAsia="Calibri" w:cs="Tahoma"/>
          <w:szCs w:val="24"/>
        </w:rPr>
        <w:t>condene</w:t>
      </w:r>
      <w:r w:rsidR="00C46BFD" w:rsidRPr="00452642">
        <w:rPr>
          <w:rFonts w:eastAsia="Calibri" w:cs="Tahoma"/>
          <w:szCs w:val="24"/>
        </w:rPr>
        <w:t xml:space="preserve"> a Colfondos S.A al reconocimiento y pago de las incapacidades debidamente causadas y no pagadas </w:t>
      </w:r>
      <w:r w:rsidR="005B5F6C" w:rsidRPr="00452642">
        <w:rPr>
          <w:rFonts w:eastAsia="Calibri" w:cs="Tahoma"/>
          <w:szCs w:val="24"/>
        </w:rPr>
        <w:t xml:space="preserve">en vida a su esposa Rosa Emilia </w:t>
      </w:r>
      <w:r w:rsidR="000C1D39" w:rsidRPr="00452642">
        <w:rPr>
          <w:rFonts w:eastAsia="Calibri" w:cs="Tahoma"/>
          <w:szCs w:val="24"/>
        </w:rPr>
        <w:t>Zuluaga</w:t>
      </w:r>
      <w:r w:rsidR="005B5F6C" w:rsidRPr="00452642">
        <w:rPr>
          <w:rFonts w:eastAsia="Calibri" w:cs="Tahoma"/>
          <w:szCs w:val="24"/>
        </w:rPr>
        <w:t xml:space="preserve"> Rivas</w:t>
      </w:r>
      <w:r w:rsidR="00067012" w:rsidRPr="00452642">
        <w:rPr>
          <w:rFonts w:eastAsia="Calibri" w:cs="Tahoma"/>
          <w:szCs w:val="24"/>
        </w:rPr>
        <w:t>, junto con los intereses legales, lo que se demuestre bajo las facultades ultra y extra petita y las costas procesales a su favor.</w:t>
      </w:r>
    </w:p>
    <w:p w14:paraId="63322DA5" w14:textId="77777777" w:rsidR="00067012" w:rsidRPr="00452642" w:rsidRDefault="00067012" w:rsidP="00B07CD7">
      <w:pPr>
        <w:spacing w:line="276" w:lineRule="auto"/>
        <w:ind w:firstLine="708"/>
        <w:rPr>
          <w:rFonts w:eastAsia="Calibri" w:cs="Tahoma"/>
          <w:szCs w:val="24"/>
        </w:rPr>
      </w:pPr>
    </w:p>
    <w:p w14:paraId="1126CDF2" w14:textId="02BBDA8B" w:rsidR="00067012" w:rsidRPr="00452642" w:rsidRDefault="00D04CD8" w:rsidP="00B07CD7">
      <w:pPr>
        <w:spacing w:line="276" w:lineRule="auto"/>
        <w:ind w:firstLine="708"/>
        <w:rPr>
          <w:rFonts w:eastAsia="Calibri" w:cs="Tahoma"/>
          <w:szCs w:val="24"/>
        </w:rPr>
      </w:pPr>
      <w:r w:rsidRPr="00452642">
        <w:rPr>
          <w:rFonts w:eastAsia="Calibri" w:cs="Tahoma"/>
          <w:szCs w:val="24"/>
        </w:rPr>
        <w:t>En sustento de lo pretendido</w:t>
      </w:r>
      <w:r w:rsidR="003315E8" w:rsidRPr="00452642">
        <w:rPr>
          <w:rFonts w:eastAsia="Calibri" w:cs="Tahoma"/>
          <w:szCs w:val="24"/>
        </w:rPr>
        <w:t>,</w:t>
      </w:r>
      <w:r w:rsidRPr="00452642">
        <w:rPr>
          <w:rFonts w:eastAsia="Calibri" w:cs="Tahoma"/>
          <w:szCs w:val="24"/>
        </w:rPr>
        <w:t xml:space="preserve"> relata que contrajo matrimonio con la señora Rosa </w:t>
      </w:r>
      <w:r w:rsidR="00962996" w:rsidRPr="00452642">
        <w:rPr>
          <w:rFonts w:eastAsia="Calibri" w:cs="Tahoma"/>
          <w:szCs w:val="24"/>
        </w:rPr>
        <w:t>Amelia</w:t>
      </w:r>
      <w:r w:rsidRPr="00452642">
        <w:rPr>
          <w:rFonts w:eastAsia="Calibri" w:cs="Tahoma"/>
          <w:szCs w:val="24"/>
        </w:rPr>
        <w:t xml:space="preserve"> </w:t>
      </w:r>
      <w:r w:rsidR="00962996" w:rsidRPr="00452642">
        <w:rPr>
          <w:rFonts w:eastAsia="Calibri" w:cs="Tahoma"/>
          <w:szCs w:val="24"/>
        </w:rPr>
        <w:t>Zuluaga</w:t>
      </w:r>
      <w:r w:rsidRPr="00452642">
        <w:rPr>
          <w:rFonts w:eastAsia="Calibri" w:cs="Tahoma"/>
          <w:szCs w:val="24"/>
        </w:rPr>
        <w:t xml:space="preserve"> Rivas el 9 de agosto de 1997, quien laboró en </w:t>
      </w:r>
      <w:r w:rsidR="00A04FC5" w:rsidRPr="00452642">
        <w:rPr>
          <w:rFonts w:eastAsia="Calibri" w:cs="Tahoma"/>
          <w:szCs w:val="24"/>
        </w:rPr>
        <w:t>A</w:t>
      </w:r>
      <w:r w:rsidRPr="00452642">
        <w:rPr>
          <w:rFonts w:eastAsia="Calibri" w:cs="Tahoma"/>
          <w:szCs w:val="24"/>
        </w:rPr>
        <w:t>udifarma Ltd</w:t>
      </w:r>
      <w:r w:rsidR="003315E8" w:rsidRPr="00452642">
        <w:rPr>
          <w:rFonts w:eastAsia="Calibri" w:cs="Tahoma"/>
          <w:szCs w:val="24"/>
        </w:rPr>
        <w:t>a.</w:t>
      </w:r>
      <w:r w:rsidRPr="00452642">
        <w:rPr>
          <w:rFonts w:eastAsia="Calibri" w:cs="Tahoma"/>
          <w:szCs w:val="24"/>
        </w:rPr>
        <w:t xml:space="preserve"> desde agosto de 2013</w:t>
      </w:r>
      <w:r w:rsidR="00384B8A" w:rsidRPr="00452642">
        <w:rPr>
          <w:rFonts w:eastAsia="Calibri" w:cs="Tahoma"/>
          <w:szCs w:val="24"/>
        </w:rPr>
        <w:t>. Explica que a la señora Rosa Amelia le fueron prescritas y pagadas l</w:t>
      </w:r>
      <w:r w:rsidR="00220444" w:rsidRPr="00452642">
        <w:rPr>
          <w:rFonts w:eastAsia="Calibri" w:cs="Tahoma"/>
          <w:szCs w:val="24"/>
        </w:rPr>
        <w:t>os primeros 180 días de</w:t>
      </w:r>
      <w:r w:rsidR="00384B8A" w:rsidRPr="00452642">
        <w:rPr>
          <w:rFonts w:eastAsia="Calibri" w:cs="Tahoma"/>
          <w:szCs w:val="24"/>
        </w:rPr>
        <w:t xml:space="preserve"> inc</w:t>
      </w:r>
      <w:r w:rsidR="00A04FC5" w:rsidRPr="00452642">
        <w:rPr>
          <w:rFonts w:eastAsia="Calibri" w:cs="Tahoma"/>
          <w:szCs w:val="24"/>
        </w:rPr>
        <w:t>apa</w:t>
      </w:r>
      <w:r w:rsidR="00384B8A" w:rsidRPr="00452642">
        <w:rPr>
          <w:rFonts w:eastAsia="Calibri" w:cs="Tahoma"/>
          <w:szCs w:val="24"/>
        </w:rPr>
        <w:t xml:space="preserve">cidades generadas por el diagnostico de TUMOR MALIGNO CEREBRAL (C719), </w:t>
      </w:r>
      <w:r w:rsidR="00220444" w:rsidRPr="00452642">
        <w:rPr>
          <w:rFonts w:eastAsia="Calibri" w:cs="Tahoma"/>
          <w:szCs w:val="24"/>
        </w:rPr>
        <w:t xml:space="preserve">empero, Colfondos S.A ha negado el reconocimiento y pago de las generadas con posterioridad y hasta el día </w:t>
      </w:r>
      <w:r w:rsidR="006075C0" w:rsidRPr="00452642">
        <w:rPr>
          <w:rFonts w:eastAsia="Calibri" w:cs="Tahoma"/>
          <w:szCs w:val="24"/>
        </w:rPr>
        <w:t>385, relacionadas de la siguiente manera:</w:t>
      </w:r>
    </w:p>
    <w:p w14:paraId="18C0B053" w14:textId="77777777" w:rsidR="006075C0" w:rsidRPr="00452642" w:rsidRDefault="006075C0" w:rsidP="00B07CD7">
      <w:pPr>
        <w:spacing w:line="276" w:lineRule="auto"/>
        <w:ind w:firstLine="708"/>
        <w:rPr>
          <w:rFonts w:eastAsia="Calibri" w:cs="Tahoma"/>
          <w:szCs w:val="24"/>
        </w:rPr>
      </w:pPr>
    </w:p>
    <w:tbl>
      <w:tblPr>
        <w:tblStyle w:val="Tablaconcuadrcula"/>
        <w:tblW w:w="3752" w:type="pct"/>
        <w:jc w:val="center"/>
        <w:tblLook w:val="04A0" w:firstRow="1" w:lastRow="0" w:firstColumn="1" w:lastColumn="0" w:noHBand="0" w:noVBand="1"/>
      </w:tblPr>
      <w:tblGrid>
        <w:gridCol w:w="1652"/>
        <w:gridCol w:w="1759"/>
        <w:gridCol w:w="1759"/>
        <w:gridCol w:w="1541"/>
      </w:tblGrid>
      <w:tr w:rsidR="00FC5012" w:rsidRPr="00452642" w14:paraId="13E50DFB" w14:textId="77777777" w:rsidTr="00BB7C74">
        <w:trPr>
          <w:jc w:val="center"/>
        </w:trPr>
        <w:tc>
          <w:tcPr>
            <w:tcW w:w="1330" w:type="pct"/>
          </w:tcPr>
          <w:p w14:paraId="348D2CC3" w14:textId="77777777" w:rsidR="00FC5012" w:rsidRPr="00452642" w:rsidRDefault="00FC5012" w:rsidP="00B07CD7">
            <w:pPr>
              <w:spacing w:line="276" w:lineRule="auto"/>
              <w:rPr>
                <w:rFonts w:eastAsia="Calibri" w:cs="Tahoma"/>
                <w:b/>
                <w:bCs/>
                <w:szCs w:val="24"/>
              </w:rPr>
            </w:pPr>
            <w:r w:rsidRPr="00452642">
              <w:rPr>
                <w:rFonts w:eastAsia="Calibri" w:cs="Tahoma"/>
                <w:b/>
                <w:bCs/>
                <w:szCs w:val="24"/>
              </w:rPr>
              <w:t>N° incapacidad</w:t>
            </w:r>
          </w:p>
          <w:p w14:paraId="3706DE29" w14:textId="26501123" w:rsidR="00721E70" w:rsidRPr="00452642" w:rsidRDefault="00721E70" w:rsidP="00B07CD7">
            <w:pPr>
              <w:spacing w:line="276" w:lineRule="auto"/>
              <w:rPr>
                <w:rFonts w:eastAsia="Calibri" w:cs="Tahoma"/>
                <w:b/>
                <w:bCs/>
                <w:szCs w:val="24"/>
              </w:rPr>
            </w:pPr>
          </w:p>
        </w:tc>
        <w:tc>
          <w:tcPr>
            <w:tcW w:w="1112" w:type="pct"/>
          </w:tcPr>
          <w:p w14:paraId="1DB78845" w14:textId="77777777" w:rsidR="00FC5012" w:rsidRPr="00452642" w:rsidRDefault="00FC5012" w:rsidP="00B07CD7">
            <w:pPr>
              <w:spacing w:line="276" w:lineRule="auto"/>
              <w:rPr>
                <w:rFonts w:eastAsia="Calibri" w:cs="Tahoma"/>
                <w:b/>
                <w:bCs/>
                <w:szCs w:val="24"/>
              </w:rPr>
            </w:pPr>
            <w:r w:rsidRPr="00452642">
              <w:rPr>
                <w:rFonts w:eastAsia="Calibri" w:cs="Tahoma"/>
                <w:b/>
                <w:bCs/>
                <w:szCs w:val="24"/>
              </w:rPr>
              <w:t>Fecha inicial</w:t>
            </w:r>
          </w:p>
          <w:p w14:paraId="1D8597B3" w14:textId="657167E2" w:rsidR="00FC5012" w:rsidRPr="00452642" w:rsidRDefault="00FC5012" w:rsidP="00B07CD7">
            <w:pPr>
              <w:spacing w:line="276" w:lineRule="auto"/>
              <w:rPr>
                <w:rFonts w:eastAsia="Calibri" w:cs="Tahoma"/>
                <w:b/>
                <w:bCs/>
                <w:szCs w:val="24"/>
              </w:rPr>
            </w:pPr>
            <w:r w:rsidRPr="00452642">
              <w:rPr>
                <w:rFonts w:eastAsia="Calibri" w:cs="Tahoma"/>
                <w:b/>
                <w:bCs/>
                <w:szCs w:val="24"/>
              </w:rPr>
              <w:t>(</w:t>
            </w:r>
            <w:proofErr w:type="spellStart"/>
            <w:r w:rsidRPr="00452642">
              <w:rPr>
                <w:rFonts w:eastAsia="Calibri" w:cs="Tahoma"/>
                <w:b/>
                <w:bCs/>
                <w:szCs w:val="24"/>
              </w:rPr>
              <w:t>dd</w:t>
            </w:r>
            <w:proofErr w:type="spellEnd"/>
            <w:r w:rsidRPr="00452642">
              <w:rPr>
                <w:rFonts w:eastAsia="Calibri" w:cs="Tahoma"/>
                <w:b/>
                <w:bCs/>
                <w:szCs w:val="24"/>
              </w:rPr>
              <w:t>/mm/</w:t>
            </w:r>
            <w:proofErr w:type="spellStart"/>
            <w:r w:rsidRPr="00452642">
              <w:rPr>
                <w:rFonts w:eastAsia="Calibri" w:cs="Tahoma"/>
                <w:b/>
                <w:bCs/>
                <w:szCs w:val="24"/>
              </w:rPr>
              <w:t>aa</w:t>
            </w:r>
            <w:proofErr w:type="spellEnd"/>
            <w:r w:rsidRPr="00452642">
              <w:rPr>
                <w:rFonts w:eastAsia="Calibri" w:cs="Tahoma"/>
                <w:b/>
                <w:bCs/>
                <w:szCs w:val="24"/>
              </w:rPr>
              <w:t>)</w:t>
            </w:r>
          </w:p>
        </w:tc>
        <w:tc>
          <w:tcPr>
            <w:tcW w:w="1112" w:type="pct"/>
          </w:tcPr>
          <w:p w14:paraId="172B38BC" w14:textId="77777777" w:rsidR="00FC5012" w:rsidRPr="00452642" w:rsidRDefault="00FC5012" w:rsidP="00B07CD7">
            <w:pPr>
              <w:spacing w:line="276" w:lineRule="auto"/>
              <w:rPr>
                <w:rFonts w:eastAsia="Calibri" w:cs="Tahoma"/>
                <w:b/>
                <w:bCs/>
                <w:szCs w:val="24"/>
              </w:rPr>
            </w:pPr>
            <w:r w:rsidRPr="00452642">
              <w:rPr>
                <w:rFonts w:eastAsia="Calibri" w:cs="Tahoma"/>
                <w:b/>
                <w:bCs/>
                <w:szCs w:val="24"/>
              </w:rPr>
              <w:t>Fecha final</w:t>
            </w:r>
          </w:p>
          <w:p w14:paraId="29196879" w14:textId="4AAB475B" w:rsidR="00FC5012" w:rsidRPr="00452642" w:rsidRDefault="00FC5012" w:rsidP="00B07CD7">
            <w:pPr>
              <w:spacing w:line="276" w:lineRule="auto"/>
              <w:rPr>
                <w:rFonts w:eastAsia="Calibri" w:cs="Tahoma"/>
                <w:b/>
                <w:bCs/>
                <w:szCs w:val="24"/>
              </w:rPr>
            </w:pPr>
            <w:r w:rsidRPr="00452642">
              <w:rPr>
                <w:rFonts w:eastAsia="Calibri" w:cs="Tahoma"/>
                <w:b/>
                <w:bCs/>
                <w:szCs w:val="24"/>
              </w:rPr>
              <w:t>(</w:t>
            </w:r>
            <w:proofErr w:type="spellStart"/>
            <w:r w:rsidRPr="00452642">
              <w:rPr>
                <w:rFonts w:eastAsia="Calibri" w:cs="Tahoma"/>
                <w:b/>
                <w:bCs/>
                <w:szCs w:val="24"/>
              </w:rPr>
              <w:t>dd</w:t>
            </w:r>
            <w:proofErr w:type="spellEnd"/>
            <w:r w:rsidRPr="00452642">
              <w:rPr>
                <w:rFonts w:eastAsia="Calibri" w:cs="Tahoma"/>
                <w:b/>
                <w:bCs/>
                <w:szCs w:val="24"/>
              </w:rPr>
              <w:t>/mm/</w:t>
            </w:r>
            <w:proofErr w:type="spellStart"/>
            <w:r w:rsidRPr="00452642">
              <w:rPr>
                <w:rFonts w:eastAsia="Calibri" w:cs="Tahoma"/>
                <w:b/>
                <w:bCs/>
                <w:szCs w:val="24"/>
              </w:rPr>
              <w:t>aa</w:t>
            </w:r>
            <w:proofErr w:type="spellEnd"/>
            <w:r w:rsidRPr="00452642">
              <w:rPr>
                <w:rFonts w:eastAsia="Calibri" w:cs="Tahoma"/>
                <w:b/>
                <w:bCs/>
                <w:szCs w:val="24"/>
              </w:rPr>
              <w:t>)</w:t>
            </w:r>
          </w:p>
        </w:tc>
        <w:tc>
          <w:tcPr>
            <w:tcW w:w="1445" w:type="pct"/>
          </w:tcPr>
          <w:p w14:paraId="4EC9B782" w14:textId="4B56694D" w:rsidR="00FC5012" w:rsidRPr="00452642" w:rsidRDefault="00FC5012" w:rsidP="00B07CD7">
            <w:pPr>
              <w:spacing w:line="276" w:lineRule="auto"/>
              <w:rPr>
                <w:rFonts w:eastAsia="Calibri" w:cs="Tahoma"/>
                <w:b/>
                <w:bCs/>
                <w:szCs w:val="24"/>
              </w:rPr>
            </w:pPr>
            <w:r w:rsidRPr="00452642">
              <w:rPr>
                <w:rFonts w:eastAsia="Calibri" w:cs="Tahoma"/>
                <w:b/>
                <w:bCs/>
                <w:szCs w:val="24"/>
              </w:rPr>
              <w:t xml:space="preserve">Días </w:t>
            </w:r>
            <w:r w:rsidR="00EA634F" w:rsidRPr="00452642">
              <w:rPr>
                <w:rFonts w:eastAsia="Calibri" w:cs="Tahoma"/>
                <w:b/>
                <w:bCs/>
                <w:szCs w:val="24"/>
              </w:rPr>
              <w:t>adeudados</w:t>
            </w:r>
          </w:p>
        </w:tc>
      </w:tr>
      <w:tr w:rsidR="00FC5012" w:rsidRPr="00452642" w14:paraId="4933D19F" w14:textId="77777777" w:rsidTr="00BB7C74">
        <w:trPr>
          <w:jc w:val="center"/>
        </w:trPr>
        <w:tc>
          <w:tcPr>
            <w:tcW w:w="1330" w:type="pct"/>
          </w:tcPr>
          <w:p w14:paraId="0E6B0E65" w14:textId="74793976" w:rsidR="00FC5012" w:rsidRPr="00452642" w:rsidRDefault="00840848" w:rsidP="00B07CD7">
            <w:pPr>
              <w:spacing w:line="276" w:lineRule="auto"/>
              <w:rPr>
                <w:rFonts w:eastAsia="Calibri" w:cs="Tahoma"/>
                <w:szCs w:val="24"/>
              </w:rPr>
            </w:pPr>
            <w:r w:rsidRPr="00452642">
              <w:rPr>
                <w:rFonts w:eastAsia="Calibri" w:cs="Tahoma"/>
                <w:szCs w:val="24"/>
              </w:rPr>
              <w:t>5165324</w:t>
            </w:r>
          </w:p>
        </w:tc>
        <w:tc>
          <w:tcPr>
            <w:tcW w:w="1112" w:type="pct"/>
          </w:tcPr>
          <w:p w14:paraId="3C13E0C7" w14:textId="710F8D90" w:rsidR="00FC5012" w:rsidRPr="00452642" w:rsidRDefault="000D21DB" w:rsidP="00B07CD7">
            <w:pPr>
              <w:spacing w:line="276" w:lineRule="auto"/>
              <w:rPr>
                <w:rFonts w:eastAsia="Calibri" w:cs="Tahoma"/>
                <w:szCs w:val="24"/>
              </w:rPr>
            </w:pPr>
            <w:r w:rsidRPr="00452642">
              <w:rPr>
                <w:rFonts w:eastAsia="Calibri" w:cs="Tahoma"/>
                <w:szCs w:val="24"/>
              </w:rPr>
              <w:t>12/03/2017</w:t>
            </w:r>
          </w:p>
        </w:tc>
        <w:tc>
          <w:tcPr>
            <w:tcW w:w="1112" w:type="pct"/>
          </w:tcPr>
          <w:p w14:paraId="61A312F3" w14:textId="652818C2" w:rsidR="00FC5012" w:rsidRPr="00452642" w:rsidRDefault="000D21DB" w:rsidP="00B07CD7">
            <w:pPr>
              <w:spacing w:line="276" w:lineRule="auto"/>
              <w:rPr>
                <w:rFonts w:eastAsia="Calibri" w:cs="Tahoma"/>
                <w:szCs w:val="24"/>
              </w:rPr>
            </w:pPr>
            <w:r w:rsidRPr="00452642">
              <w:rPr>
                <w:rFonts w:eastAsia="Calibri" w:cs="Tahoma"/>
                <w:szCs w:val="24"/>
              </w:rPr>
              <w:t>10/04/2017</w:t>
            </w:r>
          </w:p>
        </w:tc>
        <w:tc>
          <w:tcPr>
            <w:tcW w:w="1445" w:type="pct"/>
          </w:tcPr>
          <w:p w14:paraId="481ADA41" w14:textId="23C4A41D" w:rsidR="00FC5012" w:rsidRPr="00452642" w:rsidRDefault="000D21DB" w:rsidP="00B07CD7">
            <w:pPr>
              <w:spacing w:line="276" w:lineRule="auto"/>
              <w:rPr>
                <w:rFonts w:eastAsia="Calibri" w:cs="Tahoma"/>
                <w:szCs w:val="24"/>
              </w:rPr>
            </w:pPr>
            <w:r w:rsidRPr="00452642">
              <w:rPr>
                <w:rFonts w:eastAsia="Calibri" w:cs="Tahoma"/>
                <w:szCs w:val="24"/>
              </w:rPr>
              <w:t>30</w:t>
            </w:r>
          </w:p>
        </w:tc>
      </w:tr>
      <w:tr w:rsidR="00FC5012" w:rsidRPr="00452642" w14:paraId="71F395AA" w14:textId="77777777" w:rsidTr="00BB7C74">
        <w:trPr>
          <w:jc w:val="center"/>
        </w:trPr>
        <w:tc>
          <w:tcPr>
            <w:tcW w:w="1330" w:type="pct"/>
          </w:tcPr>
          <w:p w14:paraId="3E260992" w14:textId="31B3CC52" w:rsidR="00FC5012" w:rsidRPr="00452642" w:rsidRDefault="00840848" w:rsidP="00B07CD7">
            <w:pPr>
              <w:spacing w:line="276" w:lineRule="auto"/>
              <w:rPr>
                <w:rFonts w:eastAsia="Calibri" w:cs="Tahoma"/>
                <w:szCs w:val="24"/>
              </w:rPr>
            </w:pPr>
            <w:r w:rsidRPr="00452642">
              <w:rPr>
                <w:rFonts w:eastAsia="Calibri" w:cs="Tahoma"/>
                <w:szCs w:val="24"/>
              </w:rPr>
              <w:t>5273871</w:t>
            </w:r>
          </w:p>
        </w:tc>
        <w:tc>
          <w:tcPr>
            <w:tcW w:w="1112" w:type="pct"/>
          </w:tcPr>
          <w:p w14:paraId="544A0CB1" w14:textId="37DB61B8" w:rsidR="00FC5012" w:rsidRPr="00452642" w:rsidRDefault="000D21DB" w:rsidP="00B07CD7">
            <w:pPr>
              <w:spacing w:line="276" w:lineRule="auto"/>
              <w:rPr>
                <w:rFonts w:eastAsia="Calibri" w:cs="Tahoma"/>
                <w:szCs w:val="24"/>
              </w:rPr>
            </w:pPr>
            <w:r w:rsidRPr="00452642">
              <w:rPr>
                <w:rFonts w:eastAsia="Calibri" w:cs="Tahoma"/>
                <w:szCs w:val="24"/>
              </w:rPr>
              <w:t>11/04/2017</w:t>
            </w:r>
          </w:p>
        </w:tc>
        <w:tc>
          <w:tcPr>
            <w:tcW w:w="1112" w:type="pct"/>
          </w:tcPr>
          <w:p w14:paraId="37D5B64C" w14:textId="6CAAC05D" w:rsidR="00FC5012" w:rsidRPr="00452642" w:rsidRDefault="000D21DB" w:rsidP="00B07CD7">
            <w:pPr>
              <w:spacing w:line="276" w:lineRule="auto"/>
              <w:rPr>
                <w:rFonts w:eastAsia="Calibri" w:cs="Tahoma"/>
                <w:szCs w:val="24"/>
              </w:rPr>
            </w:pPr>
            <w:r w:rsidRPr="00452642">
              <w:rPr>
                <w:rFonts w:eastAsia="Calibri" w:cs="Tahoma"/>
                <w:szCs w:val="24"/>
              </w:rPr>
              <w:t>10/05/2017</w:t>
            </w:r>
          </w:p>
        </w:tc>
        <w:tc>
          <w:tcPr>
            <w:tcW w:w="1445" w:type="pct"/>
          </w:tcPr>
          <w:p w14:paraId="1CBF4CD7" w14:textId="1EEA1832" w:rsidR="00FC5012" w:rsidRPr="00452642" w:rsidRDefault="000D21DB" w:rsidP="00B07CD7">
            <w:pPr>
              <w:spacing w:line="276" w:lineRule="auto"/>
              <w:rPr>
                <w:rFonts w:eastAsia="Calibri" w:cs="Tahoma"/>
                <w:szCs w:val="24"/>
              </w:rPr>
            </w:pPr>
            <w:r w:rsidRPr="00452642">
              <w:rPr>
                <w:rFonts w:eastAsia="Calibri" w:cs="Tahoma"/>
                <w:szCs w:val="24"/>
              </w:rPr>
              <w:t>30</w:t>
            </w:r>
          </w:p>
        </w:tc>
      </w:tr>
      <w:tr w:rsidR="00FC5012" w:rsidRPr="00452642" w14:paraId="6F1C0F55" w14:textId="77777777" w:rsidTr="00BB7C74">
        <w:trPr>
          <w:jc w:val="center"/>
        </w:trPr>
        <w:tc>
          <w:tcPr>
            <w:tcW w:w="1330" w:type="pct"/>
          </w:tcPr>
          <w:p w14:paraId="48D3340A" w14:textId="242EECF5" w:rsidR="00FC5012" w:rsidRPr="00452642" w:rsidRDefault="00840848" w:rsidP="00B07CD7">
            <w:pPr>
              <w:spacing w:line="276" w:lineRule="auto"/>
              <w:rPr>
                <w:rFonts w:eastAsia="Calibri" w:cs="Tahoma"/>
                <w:szCs w:val="24"/>
              </w:rPr>
            </w:pPr>
            <w:r w:rsidRPr="00452642">
              <w:rPr>
                <w:rFonts w:eastAsia="Calibri" w:cs="Tahoma"/>
                <w:szCs w:val="24"/>
              </w:rPr>
              <w:t>5373408</w:t>
            </w:r>
          </w:p>
        </w:tc>
        <w:tc>
          <w:tcPr>
            <w:tcW w:w="1112" w:type="pct"/>
          </w:tcPr>
          <w:p w14:paraId="69803A9F" w14:textId="7281EB0B" w:rsidR="00FC5012" w:rsidRPr="00452642" w:rsidRDefault="000D21DB" w:rsidP="00B07CD7">
            <w:pPr>
              <w:spacing w:line="276" w:lineRule="auto"/>
              <w:rPr>
                <w:rFonts w:eastAsia="Calibri" w:cs="Tahoma"/>
                <w:szCs w:val="24"/>
              </w:rPr>
            </w:pPr>
            <w:r w:rsidRPr="00452642">
              <w:rPr>
                <w:rFonts w:eastAsia="Calibri" w:cs="Tahoma"/>
                <w:szCs w:val="24"/>
              </w:rPr>
              <w:t>11/05/2017</w:t>
            </w:r>
          </w:p>
        </w:tc>
        <w:tc>
          <w:tcPr>
            <w:tcW w:w="1112" w:type="pct"/>
          </w:tcPr>
          <w:p w14:paraId="7755E18A" w14:textId="0F6D2B90" w:rsidR="00FC5012" w:rsidRPr="00452642" w:rsidRDefault="00A060D8" w:rsidP="00B07CD7">
            <w:pPr>
              <w:spacing w:line="276" w:lineRule="auto"/>
              <w:rPr>
                <w:rFonts w:eastAsia="Calibri" w:cs="Tahoma"/>
                <w:szCs w:val="24"/>
              </w:rPr>
            </w:pPr>
            <w:r w:rsidRPr="00452642">
              <w:rPr>
                <w:rFonts w:eastAsia="Calibri" w:cs="Tahoma"/>
                <w:szCs w:val="24"/>
              </w:rPr>
              <w:t>09/06/2017</w:t>
            </w:r>
          </w:p>
        </w:tc>
        <w:tc>
          <w:tcPr>
            <w:tcW w:w="1445" w:type="pct"/>
          </w:tcPr>
          <w:p w14:paraId="34BA6E09" w14:textId="760BDECB" w:rsidR="00FC5012" w:rsidRPr="00452642" w:rsidRDefault="000D21DB" w:rsidP="00B07CD7">
            <w:pPr>
              <w:spacing w:line="276" w:lineRule="auto"/>
              <w:rPr>
                <w:rFonts w:eastAsia="Calibri" w:cs="Tahoma"/>
                <w:szCs w:val="24"/>
              </w:rPr>
            </w:pPr>
            <w:r w:rsidRPr="00452642">
              <w:rPr>
                <w:rFonts w:eastAsia="Calibri" w:cs="Tahoma"/>
                <w:szCs w:val="24"/>
              </w:rPr>
              <w:t>30</w:t>
            </w:r>
          </w:p>
        </w:tc>
      </w:tr>
      <w:tr w:rsidR="00FC5012" w:rsidRPr="00452642" w14:paraId="633F9DA7" w14:textId="77777777" w:rsidTr="00BB7C74">
        <w:trPr>
          <w:jc w:val="center"/>
        </w:trPr>
        <w:tc>
          <w:tcPr>
            <w:tcW w:w="1330" w:type="pct"/>
          </w:tcPr>
          <w:p w14:paraId="32D54C84" w14:textId="2B793C3F" w:rsidR="00FC5012" w:rsidRPr="00452642" w:rsidRDefault="00840848" w:rsidP="00B07CD7">
            <w:pPr>
              <w:spacing w:line="276" w:lineRule="auto"/>
              <w:rPr>
                <w:rFonts w:eastAsia="Calibri" w:cs="Tahoma"/>
                <w:szCs w:val="24"/>
              </w:rPr>
            </w:pPr>
            <w:r w:rsidRPr="00452642">
              <w:rPr>
                <w:rFonts w:eastAsia="Calibri" w:cs="Tahoma"/>
                <w:szCs w:val="24"/>
              </w:rPr>
              <w:t>5484929</w:t>
            </w:r>
          </w:p>
        </w:tc>
        <w:tc>
          <w:tcPr>
            <w:tcW w:w="1112" w:type="pct"/>
          </w:tcPr>
          <w:p w14:paraId="3BE54596" w14:textId="37FB2239" w:rsidR="00FC5012" w:rsidRPr="00452642" w:rsidRDefault="000D21DB" w:rsidP="00B07CD7">
            <w:pPr>
              <w:spacing w:line="276" w:lineRule="auto"/>
              <w:rPr>
                <w:rFonts w:eastAsia="Calibri" w:cs="Tahoma"/>
                <w:szCs w:val="24"/>
              </w:rPr>
            </w:pPr>
            <w:r w:rsidRPr="00452642">
              <w:rPr>
                <w:rFonts w:eastAsia="Calibri" w:cs="Tahoma"/>
                <w:szCs w:val="24"/>
              </w:rPr>
              <w:t>10/06/2017</w:t>
            </w:r>
          </w:p>
        </w:tc>
        <w:tc>
          <w:tcPr>
            <w:tcW w:w="1112" w:type="pct"/>
          </w:tcPr>
          <w:p w14:paraId="65AB58F7" w14:textId="7E3F147A" w:rsidR="00FC5012" w:rsidRPr="00452642" w:rsidRDefault="00A060D8" w:rsidP="00B07CD7">
            <w:pPr>
              <w:spacing w:line="276" w:lineRule="auto"/>
              <w:rPr>
                <w:rFonts w:eastAsia="Calibri" w:cs="Tahoma"/>
                <w:szCs w:val="24"/>
              </w:rPr>
            </w:pPr>
            <w:r w:rsidRPr="00452642">
              <w:rPr>
                <w:rFonts w:eastAsia="Calibri" w:cs="Tahoma"/>
                <w:szCs w:val="24"/>
              </w:rPr>
              <w:t>09/07/2017</w:t>
            </w:r>
          </w:p>
        </w:tc>
        <w:tc>
          <w:tcPr>
            <w:tcW w:w="1445" w:type="pct"/>
          </w:tcPr>
          <w:p w14:paraId="7980F4E3" w14:textId="7F753001" w:rsidR="00FC5012" w:rsidRPr="00452642" w:rsidRDefault="000D21DB" w:rsidP="00B07CD7">
            <w:pPr>
              <w:spacing w:line="276" w:lineRule="auto"/>
              <w:rPr>
                <w:rFonts w:eastAsia="Calibri" w:cs="Tahoma"/>
                <w:szCs w:val="24"/>
              </w:rPr>
            </w:pPr>
            <w:r w:rsidRPr="00452642">
              <w:rPr>
                <w:rFonts w:eastAsia="Calibri" w:cs="Tahoma"/>
                <w:szCs w:val="24"/>
              </w:rPr>
              <w:t>30</w:t>
            </w:r>
          </w:p>
        </w:tc>
      </w:tr>
      <w:tr w:rsidR="00FC5012" w:rsidRPr="00452642" w14:paraId="4D9B5930" w14:textId="77777777" w:rsidTr="00BB7C74">
        <w:trPr>
          <w:jc w:val="center"/>
        </w:trPr>
        <w:tc>
          <w:tcPr>
            <w:tcW w:w="1330" w:type="pct"/>
          </w:tcPr>
          <w:p w14:paraId="1E491A8E" w14:textId="4BB434A7" w:rsidR="00FC5012" w:rsidRPr="00452642" w:rsidRDefault="00840848" w:rsidP="00B07CD7">
            <w:pPr>
              <w:spacing w:line="276" w:lineRule="auto"/>
              <w:rPr>
                <w:rFonts w:eastAsia="Calibri" w:cs="Tahoma"/>
                <w:szCs w:val="24"/>
              </w:rPr>
            </w:pPr>
            <w:r w:rsidRPr="00452642">
              <w:rPr>
                <w:rFonts w:eastAsia="Calibri" w:cs="Tahoma"/>
                <w:szCs w:val="24"/>
              </w:rPr>
              <w:t>5613103</w:t>
            </w:r>
          </w:p>
        </w:tc>
        <w:tc>
          <w:tcPr>
            <w:tcW w:w="1112" w:type="pct"/>
          </w:tcPr>
          <w:p w14:paraId="758C7D78" w14:textId="1EB89552" w:rsidR="00FC5012" w:rsidRPr="00452642" w:rsidRDefault="00A060D8" w:rsidP="00B07CD7">
            <w:pPr>
              <w:spacing w:line="276" w:lineRule="auto"/>
              <w:rPr>
                <w:rFonts w:eastAsia="Calibri" w:cs="Tahoma"/>
                <w:szCs w:val="24"/>
              </w:rPr>
            </w:pPr>
            <w:r w:rsidRPr="00452642">
              <w:rPr>
                <w:rFonts w:eastAsia="Calibri" w:cs="Tahoma"/>
                <w:szCs w:val="24"/>
              </w:rPr>
              <w:t>10/07/2017</w:t>
            </w:r>
          </w:p>
        </w:tc>
        <w:tc>
          <w:tcPr>
            <w:tcW w:w="1112" w:type="pct"/>
          </w:tcPr>
          <w:p w14:paraId="29B6542A" w14:textId="606D2BBA" w:rsidR="00FC5012" w:rsidRPr="00452642" w:rsidRDefault="00A060D8" w:rsidP="00B07CD7">
            <w:pPr>
              <w:spacing w:line="276" w:lineRule="auto"/>
              <w:rPr>
                <w:rFonts w:eastAsia="Calibri" w:cs="Tahoma"/>
                <w:szCs w:val="24"/>
              </w:rPr>
            </w:pPr>
            <w:r w:rsidRPr="00452642">
              <w:rPr>
                <w:rFonts w:eastAsia="Calibri" w:cs="Tahoma"/>
                <w:szCs w:val="24"/>
              </w:rPr>
              <w:t>08/08/2017</w:t>
            </w:r>
          </w:p>
        </w:tc>
        <w:tc>
          <w:tcPr>
            <w:tcW w:w="1445" w:type="pct"/>
          </w:tcPr>
          <w:p w14:paraId="52C79491" w14:textId="49D4EC4A" w:rsidR="00FC5012" w:rsidRPr="00452642" w:rsidRDefault="000D21DB" w:rsidP="00B07CD7">
            <w:pPr>
              <w:spacing w:line="276" w:lineRule="auto"/>
              <w:rPr>
                <w:rFonts w:eastAsia="Calibri" w:cs="Tahoma"/>
                <w:szCs w:val="24"/>
              </w:rPr>
            </w:pPr>
            <w:r w:rsidRPr="00452642">
              <w:rPr>
                <w:rFonts w:eastAsia="Calibri" w:cs="Tahoma"/>
                <w:szCs w:val="24"/>
              </w:rPr>
              <w:t>30</w:t>
            </w:r>
          </w:p>
        </w:tc>
      </w:tr>
      <w:tr w:rsidR="00FC5012" w:rsidRPr="00452642" w14:paraId="794087E2" w14:textId="77777777" w:rsidTr="00BB7C74">
        <w:trPr>
          <w:jc w:val="center"/>
        </w:trPr>
        <w:tc>
          <w:tcPr>
            <w:tcW w:w="1330" w:type="pct"/>
          </w:tcPr>
          <w:p w14:paraId="04811151" w14:textId="533B80A6" w:rsidR="00FC5012" w:rsidRPr="00452642" w:rsidRDefault="00840848" w:rsidP="00B07CD7">
            <w:pPr>
              <w:spacing w:line="276" w:lineRule="auto"/>
              <w:rPr>
                <w:rFonts w:eastAsia="Calibri" w:cs="Tahoma"/>
                <w:szCs w:val="24"/>
              </w:rPr>
            </w:pPr>
            <w:r w:rsidRPr="00452642">
              <w:rPr>
                <w:rFonts w:eastAsia="Calibri" w:cs="Tahoma"/>
                <w:szCs w:val="24"/>
              </w:rPr>
              <w:t>4107</w:t>
            </w:r>
          </w:p>
        </w:tc>
        <w:tc>
          <w:tcPr>
            <w:tcW w:w="1112" w:type="pct"/>
          </w:tcPr>
          <w:p w14:paraId="6681F85C" w14:textId="675CC028" w:rsidR="00FC5012" w:rsidRPr="00452642" w:rsidRDefault="00A060D8" w:rsidP="00B07CD7">
            <w:pPr>
              <w:spacing w:line="276" w:lineRule="auto"/>
              <w:rPr>
                <w:rFonts w:eastAsia="Calibri" w:cs="Tahoma"/>
                <w:szCs w:val="24"/>
              </w:rPr>
            </w:pPr>
            <w:r w:rsidRPr="00452642">
              <w:rPr>
                <w:rFonts w:eastAsia="Calibri" w:cs="Tahoma"/>
                <w:szCs w:val="24"/>
              </w:rPr>
              <w:t>10/08/2017</w:t>
            </w:r>
          </w:p>
        </w:tc>
        <w:tc>
          <w:tcPr>
            <w:tcW w:w="1112" w:type="pct"/>
          </w:tcPr>
          <w:p w14:paraId="2321DA82" w14:textId="61723E19" w:rsidR="00FC5012" w:rsidRPr="00452642" w:rsidRDefault="00A060D8" w:rsidP="00B07CD7">
            <w:pPr>
              <w:spacing w:line="276" w:lineRule="auto"/>
              <w:rPr>
                <w:rFonts w:eastAsia="Calibri" w:cs="Tahoma"/>
                <w:szCs w:val="24"/>
              </w:rPr>
            </w:pPr>
            <w:r w:rsidRPr="00452642">
              <w:rPr>
                <w:rFonts w:eastAsia="Calibri" w:cs="Tahoma"/>
                <w:szCs w:val="24"/>
              </w:rPr>
              <w:t>08/09/2017</w:t>
            </w:r>
          </w:p>
        </w:tc>
        <w:tc>
          <w:tcPr>
            <w:tcW w:w="1445" w:type="pct"/>
          </w:tcPr>
          <w:p w14:paraId="64C87515" w14:textId="3C96C164" w:rsidR="00FC5012" w:rsidRPr="00452642" w:rsidRDefault="000D21DB" w:rsidP="00B07CD7">
            <w:pPr>
              <w:spacing w:line="276" w:lineRule="auto"/>
              <w:rPr>
                <w:rFonts w:eastAsia="Calibri" w:cs="Tahoma"/>
                <w:szCs w:val="24"/>
              </w:rPr>
            </w:pPr>
            <w:r w:rsidRPr="00452642">
              <w:rPr>
                <w:rFonts w:eastAsia="Calibri" w:cs="Tahoma"/>
                <w:szCs w:val="24"/>
              </w:rPr>
              <w:t>30</w:t>
            </w:r>
          </w:p>
        </w:tc>
      </w:tr>
      <w:tr w:rsidR="00D172F7" w:rsidRPr="00452642" w14:paraId="6303286F" w14:textId="77777777" w:rsidTr="00BB7C74">
        <w:trPr>
          <w:jc w:val="center"/>
        </w:trPr>
        <w:tc>
          <w:tcPr>
            <w:tcW w:w="1330" w:type="pct"/>
          </w:tcPr>
          <w:p w14:paraId="5D2430E8" w14:textId="4B50BC7D" w:rsidR="00D172F7" w:rsidRPr="00452642" w:rsidRDefault="00D172F7" w:rsidP="00B07CD7">
            <w:pPr>
              <w:spacing w:line="276" w:lineRule="auto"/>
              <w:rPr>
                <w:rFonts w:eastAsia="Calibri" w:cs="Tahoma"/>
                <w:szCs w:val="24"/>
              </w:rPr>
            </w:pPr>
            <w:r w:rsidRPr="00452642">
              <w:rPr>
                <w:rFonts w:eastAsia="Calibri" w:cs="Tahoma"/>
                <w:szCs w:val="24"/>
              </w:rPr>
              <w:t>117804</w:t>
            </w:r>
          </w:p>
        </w:tc>
        <w:tc>
          <w:tcPr>
            <w:tcW w:w="1112" w:type="pct"/>
          </w:tcPr>
          <w:p w14:paraId="50751F34" w14:textId="1B1BACBF" w:rsidR="00D172F7" w:rsidRPr="00452642" w:rsidRDefault="00A060D8" w:rsidP="00B07CD7">
            <w:pPr>
              <w:spacing w:line="276" w:lineRule="auto"/>
              <w:rPr>
                <w:rFonts w:eastAsia="Calibri" w:cs="Tahoma"/>
                <w:szCs w:val="24"/>
              </w:rPr>
            </w:pPr>
            <w:r w:rsidRPr="00452642">
              <w:rPr>
                <w:rFonts w:eastAsia="Calibri" w:cs="Tahoma"/>
                <w:szCs w:val="24"/>
              </w:rPr>
              <w:t>09/09/2017</w:t>
            </w:r>
          </w:p>
        </w:tc>
        <w:tc>
          <w:tcPr>
            <w:tcW w:w="1112" w:type="pct"/>
          </w:tcPr>
          <w:p w14:paraId="383AEF73" w14:textId="1578A244" w:rsidR="00D172F7" w:rsidRPr="00452642" w:rsidRDefault="00F4408F" w:rsidP="00B07CD7">
            <w:pPr>
              <w:spacing w:line="276" w:lineRule="auto"/>
              <w:rPr>
                <w:rFonts w:eastAsia="Calibri" w:cs="Tahoma"/>
                <w:szCs w:val="24"/>
              </w:rPr>
            </w:pPr>
            <w:r w:rsidRPr="00452642">
              <w:rPr>
                <w:rFonts w:eastAsia="Calibri" w:cs="Tahoma"/>
                <w:szCs w:val="24"/>
              </w:rPr>
              <w:t>08/10/2017</w:t>
            </w:r>
          </w:p>
        </w:tc>
        <w:tc>
          <w:tcPr>
            <w:tcW w:w="1445" w:type="pct"/>
          </w:tcPr>
          <w:p w14:paraId="4800D549" w14:textId="73DCE9A5" w:rsidR="00D172F7" w:rsidRPr="00452642" w:rsidRDefault="000D21DB" w:rsidP="00B07CD7">
            <w:pPr>
              <w:spacing w:line="276" w:lineRule="auto"/>
              <w:rPr>
                <w:rFonts w:eastAsia="Calibri" w:cs="Tahoma"/>
                <w:szCs w:val="24"/>
              </w:rPr>
            </w:pPr>
            <w:r w:rsidRPr="00452642">
              <w:rPr>
                <w:rFonts w:eastAsia="Calibri" w:cs="Tahoma"/>
                <w:szCs w:val="24"/>
              </w:rPr>
              <w:t>30</w:t>
            </w:r>
          </w:p>
        </w:tc>
      </w:tr>
      <w:tr w:rsidR="00D172F7" w:rsidRPr="00452642" w14:paraId="69F89538" w14:textId="77777777" w:rsidTr="00BB7C74">
        <w:trPr>
          <w:jc w:val="center"/>
        </w:trPr>
        <w:tc>
          <w:tcPr>
            <w:tcW w:w="1330" w:type="pct"/>
          </w:tcPr>
          <w:p w14:paraId="4EBA110F" w14:textId="11A9259B" w:rsidR="00D172F7" w:rsidRPr="00452642" w:rsidRDefault="00D172F7" w:rsidP="00B07CD7">
            <w:pPr>
              <w:spacing w:line="276" w:lineRule="auto"/>
              <w:rPr>
                <w:rFonts w:eastAsia="Calibri" w:cs="Tahoma"/>
                <w:szCs w:val="24"/>
              </w:rPr>
            </w:pPr>
            <w:r w:rsidRPr="00452642">
              <w:rPr>
                <w:rFonts w:eastAsia="Calibri" w:cs="Tahoma"/>
                <w:szCs w:val="24"/>
              </w:rPr>
              <w:t>188435</w:t>
            </w:r>
          </w:p>
        </w:tc>
        <w:tc>
          <w:tcPr>
            <w:tcW w:w="1112" w:type="pct"/>
          </w:tcPr>
          <w:p w14:paraId="532D55DF" w14:textId="3BA0BB7C" w:rsidR="00D172F7" w:rsidRPr="00452642" w:rsidRDefault="00F4408F" w:rsidP="00B07CD7">
            <w:pPr>
              <w:spacing w:line="276" w:lineRule="auto"/>
              <w:rPr>
                <w:rFonts w:eastAsia="Calibri" w:cs="Tahoma"/>
                <w:szCs w:val="24"/>
              </w:rPr>
            </w:pPr>
            <w:r w:rsidRPr="00452642">
              <w:rPr>
                <w:rFonts w:eastAsia="Calibri" w:cs="Tahoma"/>
                <w:szCs w:val="24"/>
              </w:rPr>
              <w:t>09/10/2017</w:t>
            </w:r>
          </w:p>
        </w:tc>
        <w:tc>
          <w:tcPr>
            <w:tcW w:w="1112" w:type="pct"/>
          </w:tcPr>
          <w:p w14:paraId="0D443BA9" w14:textId="2AA3BE05" w:rsidR="00D172F7" w:rsidRPr="00452642" w:rsidRDefault="00F4408F" w:rsidP="00B07CD7">
            <w:pPr>
              <w:spacing w:line="276" w:lineRule="auto"/>
              <w:rPr>
                <w:rFonts w:eastAsia="Calibri" w:cs="Tahoma"/>
                <w:szCs w:val="24"/>
              </w:rPr>
            </w:pPr>
            <w:r w:rsidRPr="00452642">
              <w:rPr>
                <w:rFonts w:eastAsia="Calibri" w:cs="Tahoma"/>
                <w:szCs w:val="24"/>
              </w:rPr>
              <w:t>07/11/2017</w:t>
            </w:r>
          </w:p>
        </w:tc>
        <w:tc>
          <w:tcPr>
            <w:tcW w:w="1445" w:type="pct"/>
          </w:tcPr>
          <w:p w14:paraId="0DB1683D" w14:textId="75B60465" w:rsidR="00D172F7" w:rsidRPr="00452642" w:rsidRDefault="000D21DB" w:rsidP="00B07CD7">
            <w:pPr>
              <w:spacing w:line="276" w:lineRule="auto"/>
              <w:rPr>
                <w:rFonts w:eastAsia="Calibri" w:cs="Tahoma"/>
                <w:szCs w:val="24"/>
              </w:rPr>
            </w:pPr>
            <w:r w:rsidRPr="00452642">
              <w:rPr>
                <w:rFonts w:eastAsia="Calibri" w:cs="Tahoma"/>
                <w:szCs w:val="24"/>
              </w:rPr>
              <w:t>30</w:t>
            </w:r>
          </w:p>
        </w:tc>
      </w:tr>
      <w:tr w:rsidR="00D172F7" w:rsidRPr="00452642" w14:paraId="7AB3B096" w14:textId="77777777" w:rsidTr="00BB7C74">
        <w:trPr>
          <w:jc w:val="center"/>
        </w:trPr>
        <w:tc>
          <w:tcPr>
            <w:tcW w:w="1330" w:type="pct"/>
          </w:tcPr>
          <w:p w14:paraId="613FE0ED" w14:textId="56083D26" w:rsidR="00D172F7" w:rsidRPr="00452642" w:rsidRDefault="00D172F7" w:rsidP="00B07CD7">
            <w:pPr>
              <w:spacing w:line="276" w:lineRule="auto"/>
              <w:rPr>
                <w:rFonts w:eastAsia="Calibri" w:cs="Tahoma"/>
                <w:szCs w:val="24"/>
              </w:rPr>
            </w:pPr>
            <w:r w:rsidRPr="00452642">
              <w:rPr>
                <w:rFonts w:eastAsia="Calibri" w:cs="Tahoma"/>
                <w:szCs w:val="24"/>
              </w:rPr>
              <w:t>433093</w:t>
            </w:r>
          </w:p>
        </w:tc>
        <w:tc>
          <w:tcPr>
            <w:tcW w:w="1112" w:type="pct"/>
          </w:tcPr>
          <w:p w14:paraId="6AA4E127" w14:textId="268838B8" w:rsidR="00D172F7" w:rsidRPr="00452642" w:rsidRDefault="00F4408F" w:rsidP="00B07CD7">
            <w:pPr>
              <w:spacing w:line="276" w:lineRule="auto"/>
              <w:rPr>
                <w:rFonts w:eastAsia="Calibri" w:cs="Tahoma"/>
                <w:szCs w:val="24"/>
              </w:rPr>
            </w:pPr>
            <w:r w:rsidRPr="00452642">
              <w:rPr>
                <w:rFonts w:eastAsia="Calibri" w:cs="Tahoma"/>
                <w:szCs w:val="24"/>
              </w:rPr>
              <w:t>08/11/2017</w:t>
            </w:r>
          </w:p>
        </w:tc>
        <w:tc>
          <w:tcPr>
            <w:tcW w:w="1112" w:type="pct"/>
          </w:tcPr>
          <w:p w14:paraId="525E7513" w14:textId="17A87603" w:rsidR="00D172F7" w:rsidRPr="00452642" w:rsidRDefault="00F4408F" w:rsidP="00B07CD7">
            <w:pPr>
              <w:spacing w:line="276" w:lineRule="auto"/>
              <w:rPr>
                <w:rFonts w:eastAsia="Calibri" w:cs="Tahoma"/>
                <w:szCs w:val="24"/>
              </w:rPr>
            </w:pPr>
            <w:r w:rsidRPr="00452642">
              <w:rPr>
                <w:rFonts w:eastAsia="Calibri" w:cs="Tahoma"/>
                <w:szCs w:val="24"/>
              </w:rPr>
              <w:t>07/12/2017</w:t>
            </w:r>
          </w:p>
        </w:tc>
        <w:tc>
          <w:tcPr>
            <w:tcW w:w="1445" w:type="pct"/>
          </w:tcPr>
          <w:p w14:paraId="0CBE46ED" w14:textId="6BC09062" w:rsidR="00D172F7" w:rsidRPr="00452642" w:rsidRDefault="000D21DB" w:rsidP="00B07CD7">
            <w:pPr>
              <w:spacing w:line="276" w:lineRule="auto"/>
              <w:rPr>
                <w:rFonts w:eastAsia="Calibri" w:cs="Tahoma"/>
                <w:szCs w:val="24"/>
              </w:rPr>
            </w:pPr>
            <w:r w:rsidRPr="00452642">
              <w:rPr>
                <w:rFonts w:eastAsia="Calibri" w:cs="Tahoma"/>
                <w:szCs w:val="24"/>
              </w:rPr>
              <w:t>30</w:t>
            </w:r>
          </w:p>
        </w:tc>
      </w:tr>
      <w:tr w:rsidR="00D172F7" w:rsidRPr="00452642" w14:paraId="70636D41" w14:textId="77777777" w:rsidTr="00BB7C74">
        <w:trPr>
          <w:jc w:val="center"/>
        </w:trPr>
        <w:tc>
          <w:tcPr>
            <w:tcW w:w="1330" w:type="pct"/>
          </w:tcPr>
          <w:p w14:paraId="0241A250" w14:textId="5F0DED35" w:rsidR="00D172F7" w:rsidRPr="00452642" w:rsidRDefault="00D172F7" w:rsidP="00B07CD7">
            <w:pPr>
              <w:spacing w:line="276" w:lineRule="auto"/>
              <w:rPr>
                <w:rFonts w:eastAsia="Calibri" w:cs="Tahoma"/>
                <w:szCs w:val="24"/>
              </w:rPr>
            </w:pPr>
            <w:r w:rsidRPr="00452642">
              <w:rPr>
                <w:rFonts w:eastAsia="Calibri" w:cs="Tahoma"/>
                <w:szCs w:val="24"/>
              </w:rPr>
              <w:t>433098</w:t>
            </w:r>
          </w:p>
        </w:tc>
        <w:tc>
          <w:tcPr>
            <w:tcW w:w="1112" w:type="pct"/>
          </w:tcPr>
          <w:p w14:paraId="2AFC8C43" w14:textId="6080B204" w:rsidR="00D172F7" w:rsidRPr="00452642" w:rsidRDefault="00F4408F" w:rsidP="00B07CD7">
            <w:pPr>
              <w:spacing w:line="276" w:lineRule="auto"/>
              <w:rPr>
                <w:rFonts w:eastAsia="Calibri" w:cs="Tahoma"/>
                <w:szCs w:val="24"/>
              </w:rPr>
            </w:pPr>
            <w:r w:rsidRPr="00452642">
              <w:rPr>
                <w:rFonts w:eastAsia="Calibri" w:cs="Tahoma"/>
                <w:szCs w:val="24"/>
              </w:rPr>
              <w:t>08/12/2017</w:t>
            </w:r>
          </w:p>
        </w:tc>
        <w:tc>
          <w:tcPr>
            <w:tcW w:w="1112" w:type="pct"/>
          </w:tcPr>
          <w:p w14:paraId="359DBED5" w14:textId="70DD16C8" w:rsidR="00D172F7" w:rsidRPr="00452642" w:rsidRDefault="00F4408F" w:rsidP="00B07CD7">
            <w:pPr>
              <w:spacing w:line="276" w:lineRule="auto"/>
              <w:rPr>
                <w:rFonts w:eastAsia="Calibri" w:cs="Tahoma"/>
                <w:szCs w:val="24"/>
              </w:rPr>
            </w:pPr>
            <w:r w:rsidRPr="00452642">
              <w:rPr>
                <w:rFonts w:eastAsia="Calibri" w:cs="Tahoma"/>
                <w:szCs w:val="24"/>
              </w:rPr>
              <w:t>06/01/2018</w:t>
            </w:r>
          </w:p>
        </w:tc>
        <w:tc>
          <w:tcPr>
            <w:tcW w:w="1445" w:type="pct"/>
          </w:tcPr>
          <w:p w14:paraId="7FAECFB6" w14:textId="415F9A11" w:rsidR="00D172F7" w:rsidRPr="00452642" w:rsidRDefault="000D21DB" w:rsidP="00B07CD7">
            <w:pPr>
              <w:spacing w:line="276" w:lineRule="auto"/>
              <w:rPr>
                <w:rFonts w:eastAsia="Calibri" w:cs="Tahoma"/>
                <w:szCs w:val="24"/>
              </w:rPr>
            </w:pPr>
            <w:r w:rsidRPr="00452642">
              <w:rPr>
                <w:rFonts w:eastAsia="Calibri" w:cs="Tahoma"/>
                <w:szCs w:val="24"/>
              </w:rPr>
              <w:t>30</w:t>
            </w:r>
          </w:p>
        </w:tc>
      </w:tr>
      <w:tr w:rsidR="00D172F7" w:rsidRPr="00452642" w14:paraId="6E9490F5" w14:textId="77777777" w:rsidTr="00BB7C74">
        <w:trPr>
          <w:jc w:val="center"/>
        </w:trPr>
        <w:tc>
          <w:tcPr>
            <w:tcW w:w="1330" w:type="pct"/>
          </w:tcPr>
          <w:p w14:paraId="6540D58B" w14:textId="59E05B9B" w:rsidR="00D172F7" w:rsidRPr="00452642" w:rsidRDefault="00D172F7" w:rsidP="00B07CD7">
            <w:pPr>
              <w:spacing w:line="276" w:lineRule="auto"/>
              <w:rPr>
                <w:rFonts w:eastAsia="Calibri" w:cs="Tahoma"/>
                <w:szCs w:val="24"/>
              </w:rPr>
            </w:pPr>
            <w:r w:rsidRPr="00452642">
              <w:rPr>
                <w:rFonts w:eastAsia="Calibri" w:cs="Tahoma"/>
                <w:szCs w:val="24"/>
              </w:rPr>
              <w:t>532501</w:t>
            </w:r>
          </w:p>
        </w:tc>
        <w:tc>
          <w:tcPr>
            <w:tcW w:w="1112" w:type="pct"/>
          </w:tcPr>
          <w:p w14:paraId="034D21B2" w14:textId="0B9D2D77" w:rsidR="00D172F7" w:rsidRPr="00452642" w:rsidRDefault="00F4408F" w:rsidP="00B07CD7">
            <w:pPr>
              <w:spacing w:line="276" w:lineRule="auto"/>
              <w:rPr>
                <w:rFonts w:eastAsia="Calibri" w:cs="Tahoma"/>
                <w:szCs w:val="24"/>
              </w:rPr>
            </w:pPr>
            <w:r w:rsidRPr="00452642">
              <w:rPr>
                <w:rFonts w:eastAsia="Calibri" w:cs="Tahoma"/>
                <w:szCs w:val="24"/>
              </w:rPr>
              <w:t>07/01/2018</w:t>
            </w:r>
          </w:p>
        </w:tc>
        <w:tc>
          <w:tcPr>
            <w:tcW w:w="1112" w:type="pct"/>
          </w:tcPr>
          <w:p w14:paraId="4112683B" w14:textId="650C6EC6" w:rsidR="00D172F7" w:rsidRPr="00452642" w:rsidRDefault="00F4408F" w:rsidP="00B07CD7">
            <w:pPr>
              <w:spacing w:line="276" w:lineRule="auto"/>
              <w:rPr>
                <w:rFonts w:eastAsia="Calibri" w:cs="Tahoma"/>
                <w:szCs w:val="24"/>
              </w:rPr>
            </w:pPr>
            <w:r w:rsidRPr="00452642">
              <w:rPr>
                <w:rFonts w:eastAsia="Calibri" w:cs="Tahoma"/>
                <w:szCs w:val="24"/>
              </w:rPr>
              <w:t>05/02/2018</w:t>
            </w:r>
          </w:p>
        </w:tc>
        <w:tc>
          <w:tcPr>
            <w:tcW w:w="1445" w:type="pct"/>
          </w:tcPr>
          <w:p w14:paraId="7A356C9C" w14:textId="0903F230" w:rsidR="00D172F7" w:rsidRPr="00452642" w:rsidRDefault="000D21DB" w:rsidP="00B07CD7">
            <w:pPr>
              <w:spacing w:line="276" w:lineRule="auto"/>
              <w:rPr>
                <w:rFonts w:eastAsia="Calibri" w:cs="Tahoma"/>
                <w:szCs w:val="24"/>
              </w:rPr>
            </w:pPr>
            <w:r w:rsidRPr="00452642">
              <w:rPr>
                <w:rFonts w:eastAsia="Calibri" w:cs="Tahoma"/>
                <w:szCs w:val="24"/>
              </w:rPr>
              <w:t>30</w:t>
            </w:r>
          </w:p>
        </w:tc>
      </w:tr>
      <w:tr w:rsidR="00D172F7" w:rsidRPr="00452642" w14:paraId="7C6BD9B1" w14:textId="77777777" w:rsidTr="00BB7C74">
        <w:trPr>
          <w:jc w:val="center"/>
        </w:trPr>
        <w:tc>
          <w:tcPr>
            <w:tcW w:w="1330" w:type="pct"/>
          </w:tcPr>
          <w:p w14:paraId="61235378" w14:textId="5001512E" w:rsidR="00D172F7" w:rsidRPr="00452642" w:rsidRDefault="00D172F7" w:rsidP="00B07CD7">
            <w:pPr>
              <w:spacing w:line="276" w:lineRule="auto"/>
              <w:rPr>
                <w:rFonts w:eastAsia="Calibri" w:cs="Tahoma"/>
                <w:szCs w:val="24"/>
              </w:rPr>
            </w:pPr>
            <w:r w:rsidRPr="00452642">
              <w:rPr>
                <w:rFonts w:eastAsia="Calibri" w:cs="Tahoma"/>
                <w:szCs w:val="24"/>
              </w:rPr>
              <w:t>547001</w:t>
            </w:r>
          </w:p>
        </w:tc>
        <w:tc>
          <w:tcPr>
            <w:tcW w:w="1112" w:type="pct"/>
          </w:tcPr>
          <w:p w14:paraId="23460547" w14:textId="7C453D25" w:rsidR="00D172F7" w:rsidRPr="00452642" w:rsidRDefault="00F4408F" w:rsidP="00B07CD7">
            <w:pPr>
              <w:spacing w:line="276" w:lineRule="auto"/>
              <w:rPr>
                <w:rFonts w:eastAsia="Calibri" w:cs="Tahoma"/>
                <w:szCs w:val="24"/>
              </w:rPr>
            </w:pPr>
            <w:r w:rsidRPr="00452642">
              <w:rPr>
                <w:rFonts w:eastAsia="Calibri" w:cs="Tahoma"/>
                <w:szCs w:val="24"/>
              </w:rPr>
              <w:t>06/02/2018</w:t>
            </w:r>
          </w:p>
        </w:tc>
        <w:tc>
          <w:tcPr>
            <w:tcW w:w="1112" w:type="pct"/>
          </w:tcPr>
          <w:p w14:paraId="504530BC" w14:textId="0CE94D9F" w:rsidR="00D172F7" w:rsidRPr="00452642" w:rsidRDefault="00F4408F" w:rsidP="00B07CD7">
            <w:pPr>
              <w:spacing w:line="276" w:lineRule="auto"/>
              <w:rPr>
                <w:rFonts w:eastAsia="Calibri" w:cs="Tahoma"/>
                <w:szCs w:val="24"/>
              </w:rPr>
            </w:pPr>
            <w:r w:rsidRPr="00452642">
              <w:rPr>
                <w:rFonts w:eastAsia="Calibri" w:cs="Tahoma"/>
                <w:szCs w:val="24"/>
              </w:rPr>
              <w:t>02/03/2018</w:t>
            </w:r>
          </w:p>
        </w:tc>
        <w:tc>
          <w:tcPr>
            <w:tcW w:w="1445" w:type="pct"/>
          </w:tcPr>
          <w:p w14:paraId="096B8221" w14:textId="4B6E4F3C" w:rsidR="00D172F7" w:rsidRPr="00452642" w:rsidRDefault="000D21DB" w:rsidP="00B07CD7">
            <w:pPr>
              <w:spacing w:line="276" w:lineRule="auto"/>
              <w:rPr>
                <w:rFonts w:eastAsia="Calibri" w:cs="Tahoma"/>
                <w:szCs w:val="24"/>
              </w:rPr>
            </w:pPr>
            <w:r w:rsidRPr="00452642">
              <w:rPr>
                <w:rFonts w:eastAsia="Calibri" w:cs="Tahoma"/>
                <w:szCs w:val="24"/>
              </w:rPr>
              <w:t>25</w:t>
            </w:r>
          </w:p>
        </w:tc>
      </w:tr>
      <w:tr w:rsidR="00D172F7" w:rsidRPr="00452642" w14:paraId="24B35F47" w14:textId="77777777" w:rsidTr="00BB7C74">
        <w:trPr>
          <w:jc w:val="center"/>
        </w:trPr>
        <w:tc>
          <w:tcPr>
            <w:tcW w:w="1330" w:type="pct"/>
          </w:tcPr>
          <w:p w14:paraId="5793081E" w14:textId="7AF78492" w:rsidR="00D172F7" w:rsidRPr="00452642" w:rsidRDefault="000D21DB" w:rsidP="00B07CD7">
            <w:pPr>
              <w:spacing w:line="276" w:lineRule="auto"/>
              <w:rPr>
                <w:rFonts w:eastAsia="Calibri" w:cs="Tahoma"/>
                <w:szCs w:val="24"/>
              </w:rPr>
            </w:pPr>
            <w:r w:rsidRPr="00452642">
              <w:rPr>
                <w:rFonts w:eastAsia="Calibri" w:cs="Tahoma"/>
                <w:szCs w:val="24"/>
              </w:rPr>
              <w:t>645558</w:t>
            </w:r>
          </w:p>
        </w:tc>
        <w:tc>
          <w:tcPr>
            <w:tcW w:w="1112" w:type="pct"/>
          </w:tcPr>
          <w:p w14:paraId="3EAB5B56" w14:textId="76A0DCFF" w:rsidR="00D172F7" w:rsidRPr="00452642" w:rsidRDefault="00F4408F" w:rsidP="00B07CD7">
            <w:pPr>
              <w:spacing w:line="276" w:lineRule="auto"/>
              <w:rPr>
                <w:rFonts w:eastAsia="Calibri" w:cs="Tahoma"/>
                <w:szCs w:val="24"/>
              </w:rPr>
            </w:pPr>
            <w:r w:rsidRPr="00452642">
              <w:rPr>
                <w:rFonts w:eastAsia="Calibri" w:cs="Tahoma"/>
                <w:szCs w:val="24"/>
              </w:rPr>
              <w:t>03/03/2018</w:t>
            </w:r>
          </w:p>
        </w:tc>
        <w:tc>
          <w:tcPr>
            <w:tcW w:w="1112" w:type="pct"/>
          </w:tcPr>
          <w:p w14:paraId="4EDBD66C" w14:textId="40CBC3D4" w:rsidR="00D172F7" w:rsidRPr="00452642" w:rsidRDefault="00F4408F" w:rsidP="00B07CD7">
            <w:pPr>
              <w:spacing w:line="276" w:lineRule="auto"/>
              <w:rPr>
                <w:rFonts w:eastAsia="Calibri" w:cs="Tahoma"/>
                <w:szCs w:val="24"/>
              </w:rPr>
            </w:pPr>
            <w:r w:rsidRPr="00452642">
              <w:rPr>
                <w:rFonts w:eastAsia="Calibri" w:cs="Tahoma"/>
                <w:szCs w:val="24"/>
              </w:rPr>
              <w:t>03/04/2018</w:t>
            </w:r>
          </w:p>
        </w:tc>
        <w:tc>
          <w:tcPr>
            <w:tcW w:w="1445" w:type="pct"/>
          </w:tcPr>
          <w:p w14:paraId="62BDC174" w14:textId="4BC7D70F" w:rsidR="00D172F7" w:rsidRPr="00452642" w:rsidRDefault="000D21DB" w:rsidP="00B07CD7">
            <w:pPr>
              <w:spacing w:line="276" w:lineRule="auto"/>
              <w:rPr>
                <w:rFonts w:eastAsia="Calibri" w:cs="Tahoma"/>
                <w:szCs w:val="24"/>
              </w:rPr>
            </w:pPr>
            <w:r w:rsidRPr="00452642">
              <w:rPr>
                <w:rFonts w:eastAsia="Calibri" w:cs="Tahoma"/>
                <w:szCs w:val="24"/>
              </w:rPr>
              <w:t>30</w:t>
            </w:r>
          </w:p>
        </w:tc>
      </w:tr>
    </w:tbl>
    <w:p w14:paraId="2603C575" w14:textId="77777777" w:rsidR="00FC5012" w:rsidRPr="00452642" w:rsidRDefault="00FC5012" w:rsidP="00B07CD7">
      <w:pPr>
        <w:spacing w:line="276" w:lineRule="auto"/>
        <w:ind w:firstLine="708"/>
        <w:rPr>
          <w:rFonts w:eastAsia="Calibri" w:cs="Tahoma"/>
          <w:szCs w:val="24"/>
        </w:rPr>
      </w:pPr>
    </w:p>
    <w:p w14:paraId="54FECC34" w14:textId="4383443C" w:rsidR="00170843" w:rsidRPr="00452642" w:rsidRDefault="00170843" w:rsidP="00B07CD7">
      <w:pPr>
        <w:spacing w:line="276" w:lineRule="auto"/>
        <w:ind w:firstLine="708"/>
        <w:rPr>
          <w:rFonts w:eastAsia="Calibri" w:cs="Tahoma"/>
          <w:i/>
          <w:iCs/>
          <w:szCs w:val="24"/>
        </w:rPr>
      </w:pPr>
      <w:r w:rsidRPr="00452642">
        <w:rPr>
          <w:rFonts w:eastAsia="Calibri" w:cs="Tahoma"/>
          <w:szCs w:val="24"/>
        </w:rPr>
        <w:lastRenderedPageBreak/>
        <w:t xml:space="preserve">En respuesta a la demanda, </w:t>
      </w:r>
      <w:r w:rsidRPr="00452642">
        <w:rPr>
          <w:rFonts w:eastAsia="Calibri" w:cs="Tahoma"/>
          <w:b/>
          <w:bCs/>
          <w:szCs w:val="24"/>
        </w:rPr>
        <w:t>Colfondos S.A</w:t>
      </w:r>
      <w:r w:rsidR="00DF66CD" w:rsidRPr="00452642">
        <w:rPr>
          <w:rFonts w:eastAsia="Calibri" w:cs="Tahoma"/>
          <w:b/>
          <w:bCs/>
          <w:szCs w:val="24"/>
        </w:rPr>
        <w:t>.</w:t>
      </w:r>
      <w:r w:rsidR="00597DCE" w:rsidRPr="00452642">
        <w:rPr>
          <w:rFonts w:eastAsia="Calibri" w:cs="Tahoma"/>
          <w:szCs w:val="24"/>
        </w:rPr>
        <w:t xml:space="preserve"> </w:t>
      </w:r>
      <w:r w:rsidR="00364891" w:rsidRPr="00452642">
        <w:rPr>
          <w:rFonts w:eastAsia="Calibri" w:cs="Tahoma"/>
          <w:szCs w:val="24"/>
        </w:rPr>
        <w:t xml:space="preserve">indicó que los hechos de la demanda no eran ciertos o no le constaban y </w:t>
      </w:r>
      <w:r w:rsidRPr="00452642">
        <w:rPr>
          <w:rFonts w:eastAsia="Calibri" w:cs="Tahoma"/>
          <w:szCs w:val="24"/>
        </w:rPr>
        <w:t>se opuso a la prosperidad de las pretensiones, argumentando que</w:t>
      </w:r>
      <w:r w:rsidR="006A7533" w:rsidRPr="00452642">
        <w:rPr>
          <w:rFonts w:eastAsia="Calibri" w:cs="Tahoma"/>
          <w:szCs w:val="24"/>
        </w:rPr>
        <w:t>,</w:t>
      </w:r>
      <w:r w:rsidRPr="00452642">
        <w:rPr>
          <w:rFonts w:eastAsia="Calibri" w:cs="Tahoma"/>
          <w:szCs w:val="24"/>
        </w:rPr>
        <w:t xml:space="preserve"> </w:t>
      </w:r>
      <w:r w:rsidR="00AE0F73" w:rsidRPr="00452642">
        <w:rPr>
          <w:rFonts w:eastAsia="Calibri" w:cs="Tahoma"/>
          <w:szCs w:val="24"/>
        </w:rPr>
        <w:t xml:space="preserve">en respuesta del 29 de octubre de 2018, le informó al demandante que el subsidio temporal por </w:t>
      </w:r>
      <w:r w:rsidR="00D83F7A" w:rsidRPr="00452642">
        <w:rPr>
          <w:rFonts w:eastAsia="Calibri" w:cs="Tahoma"/>
          <w:szCs w:val="24"/>
        </w:rPr>
        <w:t xml:space="preserve">concepto de </w:t>
      </w:r>
      <w:r w:rsidR="00480E12" w:rsidRPr="00452642">
        <w:rPr>
          <w:rFonts w:eastAsia="Calibri" w:cs="Tahoma"/>
          <w:szCs w:val="24"/>
        </w:rPr>
        <w:t>incapacidad</w:t>
      </w:r>
      <w:r w:rsidR="00D83F7A" w:rsidRPr="00452642">
        <w:rPr>
          <w:rFonts w:eastAsia="Calibri" w:cs="Tahoma"/>
          <w:szCs w:val="24"/>
        </w:rPr>
        <w:t xml:space="preserve"> únicamente se reconoce a favor del titular de la cuenta, que en el presente asunto falleció </w:t>
      </w:r>
      <w:r w:rsidR="006A2FB5" w:rsidRPr="00452642">
        <w:rPr>
          <w:rFonts w:eastAsia="Calibri" w:cs="Tahoma"/>
          <w:szCs w:val="24"/>
        </w:rPr>
        <w:t>y</w:t>
      </w:r>
      <w:r w:rsidR="006A7533" w:rsidRPr="00452642">
        <w:rPr>
          <w:rFonts w:eastAsia="Calibri" w:cs="Tahoma"/>
          <w:szCs w:val="24"/>
        </w:rPr>
        <w:t>,</w:t>
      </w:r>
      <w:r w:rsidR="006A2FB5" w:rsidRPr="00452642">
        <w:rPr>
          <w:rFonts w:eastAsia="Calibri" w:cs="Tahoma"/>
          <w:szCs w:val="24"/>
        </w:rPr>
        <w:t xml:space="preserve"> por tanto el cobro</w:t>
      </w:r>
      <w:r w:rsidR="00480E12" w:rsidRPr="00452642">
        <w:rPr>
          <w:rFonts w:eastAsia="Calibri" w:cs="Tahoma"/>
          <w:szCs w:val="24"/>
        </w:rPr>
        <w:t xml:space="preserve"> ya no e</w:t>
      </w:r>
      <w:r w:rsidR="006A2FB5" w:rsidRPr="00452642">
        <w:rPr>
          <w:rFonts w:eastAsia="Calibri" w:cs="Tahoma"/>
          <w:szCs w:val="24"/>
        </w:rPr>
        <w:t>ra</w:t>
      </w:r>
      <w:r w:rsidR="00480E12" w:rsidRPr="00452642">
        <w:rPr>
          <w:rFonts w:eastAsia="Calibri" w:cs="Tahoma"/>
          <w:szCs w:val="24"/>
        </w:rPr>
        <w:t xml:space="preserve"> procedente</w:t>
      </w:r>
      <w:r w:rsidR="006A2FB5" w:rsidRPr="00452642">
        <w:rPr>
          <w:rFonts w:eastAsia="Calibri" w:cs="Tahoma"/>
          <w:szCs w:val="24"/>
        </w:rPr>
        <w:t>, aunado a que</w:t>
      </w:r>
      <w:r w:rsidR="006A7533" w:rsidRPr="00452642">
        <w:rPr>
          <w:rFonts w:eastAsia="Calibri" w:cs="Tahoma"/>
          <w:szCs w:val="24"/>
        </w:rPr>
        <w:t>,</w:t>
      </w:r>
      <w:r w:rsidR="006A2FB5" w:rsidRPr="00452642">
        <w:rPr>
          <w:rFonts w:eastAsia="Calibri" w:cs="Tahoma"/>
          <w:szCs w:val="24"/>
        </w:rPr>
        <w:t xml:space="preserve"> de conformidad con el artículo 142 del Decreto 019 de 2012</w:t>
      </w:r>
      <w:r w:rsidR="00DE5A57" w:rsidRPr="00452642">
        <w:rPr>
          <w:rFonts w:eastAsia="Calibri" w:cs="Tahoma"/>
          <w:szCs w:val="24"/>
        </w:rPr>
        <w:t xml:space="preserve">, solo </w:t>
      </w:r>
      <w:r w:rsidR="006A7533" w:rsidRPr="00452642">
        <w:rPr>
          <w:rFonts w:eastAsia="Calibri" w:cs="Tahoma"/>
          <w:szCs w:val="24"/>
        </w:rPr>
        <w:t>se</w:t>
      </w:r>
      <w:r w:rsidR="00DE5A57" w:rsidRPr="00452642">
        <w:rPr>
          <w:rFonts w:eastAsia="Calibri" w:cs="Tahoma"/>
          <w:szCs w:val="24"/>
        </w:rPr>
        <w:t xml:space="preserve"> impone el pag</w:t>
      </w:r>
      <w:r w:rsidR="006A7533" w:rsidRPr="00452642">
        <w:rPr>
          <w:rFonts w:eastAsia="Calibri" w:cs="Tahoma"/>
          <w:szCs w:val="24"/>
        </w:rPr>
        <w:t>o</w:t>
      </w:r>
      <w:r w:rsidR="00DE5A57" w:rsidRPr="00452642">
        <w:rPr>
          <w:rFonts w:eastAsia="Calibri" w:cs="Tahoma"/>
          <w:szCs w:val="24"/>
        </w:rPr>
        <w:t xml:space="preserve"> de las </w:t>
      </w:r>
      <w:r w:rsidR="0065183F" w:rsidRPr="00452642">
        <w:rPr>
          <w:rFonts w:eastAsia="Calibri" w:cs="Tahoma"/>
          <w:szCs w:val="24"/>
        </w:rPr>
        <w:t>incapacidades</w:t>
      </w:r>
      <w:r w:rsidR="00DE5A57" w:rsidRPr="00452642">
        <w:rPr>
          <w:rFonts w:eastAsia="Calibri" w:cs="Tahoma"/>
          <w:szCs w:val="24"/>
        </w:rPr>
        <w:t xml:space="preserve"> generadas con posterioridad al día 180</w:t>
      </w:r>
      <w:r w:rsidR="006A7533" w:rsidRPr="00452642">
        <w:rPr>
          <w:rFonts w:eastAsia="Calibri" w:cs="Tahoma"/>
          <w:szCs w:val="24"/>
        </w:rPr>
        <w:t>,</w:t>
      </w:r>
      <w:r w:rsidR="00DE5A57" w:rsidRPr="00452642">
        <w:rPr>
          <w:rFonts w:eastAsia="Calibri" w:cs="Tahoma"/>
          <w:szCs w:val="24"/>
        </w:rPr>
        <w:t xml:space="preserve"> </w:t>
      </w:r>
      <w:r w:rsidR="00EC06C4" w:rsidRPr="00452642">
        <w:rPr>
          <w:rFonts w:eastAsia="Calibri" w:cs="Tahoma"/>
          <w:szCs w:val="24"/>
        </w:rPr>
        <w:t xml:space="preserve">únicamente </w:t>
      </w:r>
      <w:r w:rsidR="00DE5A57" w:rsidRPr="00452642">
        <w:rPr>
          <w:rFonts w:eastAsia="Calibri" w:cs="Tahoma"/>
          <w:szCs w:val="24"/>
        </w:rPr>
        <w:t xml:space="preserve">cuando existe concepto de rehabilitación </w:t>
      </w:r>
      <w:r w:rsidR="00EC06C4" w:rsidRPr="00452642">
        <w:rPr>
          <w:rFonts w:eastAsia="Calibri" w:cs="Tahoma"/>
          <w:szCs w:val="24"/>
        </w:rPr>
        <w:t>favorable</w:t>
      </w:r>
      <w:r w:rsidR="00364891" w:rsidRPr="00452642">
        <w:rPr>
          <w:rFonts w:eastAsia="Calibri" w:cs="Tahoma"/>
          <w:szCs w:val="24"/>
        </w:rPr>
        <w:t xml:space="preserve">. Como medios defensivos de mérito propuso: </w:t>
      </w:r>
      <w:r w:rsidR="00364891" w:rsidRPr="00452642">
        <w:rPr>
          <w:rFonts w:eastAsia="Calibri" w:cs="Tahoma"/>
          <w:i/>
          <w:iCs/>
          <w:szCs w:val="24"/>
        </w:rPr>
        <w:t>“</w:t>
      </w:r>
      <w:r w:rsidR="0068107D" w:rsidRPr="00452642">
        <w:rPr>
          <w:rFonts w:eastAsia="Calibri" w:cs="Tahoma"/>
          <w:i/>
          <w:iCs/>
          <w:szCs w:val="24"/>
        </w:rPr>
        <w:t>inexistencia de la obligación reclamada</w:t>
      </w:r>
      <w:r w:rsidR="00032EF5" w:rsidRPr="00452642">
        <w:rPr>
          <w:rFonts w:eastAsia="Calibri" w:cs="Tahoma"/>
          <w:i/>
          <w:iCs/>
          <w:szCs w:val="24"/>
        </w:rPr>
        <w:t xml:space="preserve"> y cobro de lo no debido”, “prescripción”, “compensación y pago”, “buena fe” e “innominada o ge</w:t>
      </w:r>
      <w:r w:rsidR="00141D1B" w:rsidRPr="00452642">
        <w:rPr>
          <w:rFonts w:eastAsia="Calibri" w:cs="Tahoma"/>
          <w:i/>
          <w:iCs/>
          <w:szCs w:val="24"/>
        </w:rPr>
        <w:t>nérica”.</w:t>
      </w:r>
    </w:p>
    <w:p w14:paraId="5878E0EB" w14:textId="77777777" w:rsidR="00E661E0" w:rsidRPr="00452642" w:rsidRDefault="00E661E0" w:rsidP="00B07CD7">
      <w:pPr>
        <w:spacing w:line="276" w:lineRule="auto"/>
        <w:ind w:firstLine="708"/>
        <w:rPr>
          <w:rFonts w:eastAsia="Calibri" w:cs="Tahoma"/>
          <w:i/>
          <w:iCs/>
          <w:szCs w:val="24"/>
        </w:rPr>
      </w:pPr>
    </w:p>
    <w:p w14:paraId="74F3D848" w14:textId="2E7FA14E" w:rsidR="00E661E0" w:rsidRPr="00452642" w:rsidRDefault="00E661E0" w:rsidP="00B07CD7">
      <w:pPr>
        <w:spacing w:line="276" w:lineRule="auto"/>
        <w:ind w:firstLine="708"/>
        <w:rPr>
          <w:rFonts w:eastAsia="Calibri" w:cs="Tahoma"/>
          <w:szCs w:val="24"/>
        </w:rPr>
      </w:pPr>
      <w:r w:rsidRPr="00452642">
        <w:rPr>
          <w:rFonts w:eastAsia="Calibri" w:cs="Tahoma"/>
          <w:szCs w:val="24"/>
        </w:rPr>
        <w:t xml:space="preserve">En audiencia del </w:t>
      </w:r>
      <w:r w:rsidR="006A7533" w:rsidRPr="00452642">
        <w:rPr>
          <w:rFonts w:eastAsia="Calibri" w:cs="Tahoma"/>
          <w:szCs w:val="24"/>
        </w:rPr>
        <w:t>0</w:t>
      </w:r>
      <w:r w:rsidRPr="00452642">
        <w:rPr>
          <w:rFonts w:eastAsia="Calibri" w:cs="Tahoma"/>
          <w:szCs w:val="24"/>
        </w:rPr>
        <w:t>3 de febrero de 2022 (archivo 32)</w:t>
      </w:r>
      <w:r w:rsidR="00484CC0" w:rsidRPr="00452642">
        <w:rPr>
          <w:rFonts w:eastAsia="Calibri" w:cs="Tahoma"/>
          <w:szCs w:val="24"/>
        </w:rPr>
        <w:t>, se ordenó</w:t>
      </w:r>
      <w:r w:rsidR="00FD6315" w:rsidRPr="00452642">
        <w:rPr>
          <w:rFonts w:eastAsia="Calibri" w:cs="Tahoma"/>
          <w:szCs w:val="24"/>
        </w:rPr>
        <w:t xml:space="preserve"> integr</w:t>
      </w:r>
      <w:r w:rsidR="00484CC0" w:rsidRPr="00452642">
        <w:rPr>
          <w:rFonts w:eastAsia="Calibri" w:cs="Tahoma"/>
          <w:szCs w:val="24"/>
        </w:rPr>
        <w:t>ar el contradictorio</w:t>
      </w:r>
      <w:r w:rsidR="328ED67A" w:rsidRPr="00452642">
        <w:rPr>
          <w:rFonts w:eastAsia="Calibri" w:cs="Tahoma"/>
          <w:szCs w:val="24"/>
        </w:rPr>
        <w:t xml:space="preserve"> de </w:t>
      </w:r>
      <w:r w:rsidR="00FD6315" w:rsidRPr="00452642">
        <w:rPr>
          <w:rFonts w:eastAsia="Calibri" w:cs="Tahoma"/>
          <w:szCs w:val="24"/>
        </w:rPr>
        <w:t xml:space="preserve">la parte activa </w:t>
      </w:r>
      <w:r w:rsidR="646671A6" w:rsidRPr="00452642">
        <w:rPr>
          <w:rFonts w:eastAsia="Calibri" w:cs="Tahoma"/>
          <w:szCs w:val="24"/>
        </w:rPr>
        <w:t>a</w:t>
      </w:r>
      <w:r w:rsidR="00FD6315" w:rsidRPr="00452642">
        <w:rPr>
          <w:rFonts w:eastAsia="Calibri" w:cs="Tahoma"/>
          <w:szCs w:val="24"/>
        </w:rPr>
        <w:t xml:space="preserve"> los señores Nicolás Enrique </w:t>
      </w:r>
      <w:proofErr w:type="spellStart"/>
      <w:r w:rsidR="00701EC0" w:rsidRPr="00452642">
        <w:rPr>
          <w:rFonts w:eastAsia="Calibri" w:cs="Tahoma"/>
          <w:szCs w:val="24"/>
        </w:rPr>
        <w:t>Neuto</w:t>
      </w:r>
      <w:proofErr w:type="spellEnd"/>
      <w:r w:rsidR="00701EC0" w:rsidRPr="00452642">
        <w:rPr>
          <w:rFonts w:eastAsia="Calibri" w:cs="Tahoma"/>
          <w:szCs w:val="24"/>
        </w:rPr>
        <w:t xml:space="preserve"> Zuluaga </w:t>
      </w:r>
      <w:r w:rsidR="00FD6315" w:rsidRPr="00452642">
        <w:rPr>
          <w:rFonts w:eastAsia="Calibri" w:cs="Tahoma"/>
          <w:szCs w:val="24"/>
        </w:rPr>
        <w:t xml:space="preserve">y Ricardo </w:t>
      </w:r>
      <w:proofErr w:type="spellStart"/>
      <w:r w:rsidR="00FD6315" w:rsidRPr="00452642">
        <w:rPr>
          <w:rFonts w:eastAsia="Calibri" w:cs="Tahoma"/>
          <w:szCs w:val="24"/>
        </w:rPr>
        <w:t>Neuto</w:t>
      </w:r>
      <w:proofErr w:type="spellEnd"/>
      <w:r w:rsidR="00FD6315" w:rsidRPr="00452642">
        <w:rPr>
          <w:rFonts w:eastAsia="Calibri" w:cs="Tahoma"/>
          <w:szCs w:val="24"/>
        </w:rPr>
        <w:t xml:space="preserve"> Zuluaga</w:t>
      </w:r>
      <w:r w:rsidR="00A23CB2" w:rsidRPr="00452642">
        <w:rPr>
          <w:rFonts w:eastAsia="Calibri" w:cs="Tahoma"/>
          <w:szCs w:val="24"/>
        </w:rPr>
        <w:t>, quienes acudieron al trámite judicial</w:t>
      </w:r>
      <w:r w:rsidR="007F01BF" w:rsidRPr="00452642">
        <w:rPr>
          <w:rFonts w:eastAsia="Calibri" w:cs="Tahoma"/>
          <w:szCs w:val="24"/>
        </w:rPr>
        <w:t xml:space="preserve">, sin </w:t>
      </w:r>
      <w:r w:rsidR="0025486B" w:rsidRPr="00452642">
        <w:rPr>
          <w:rFonts w:eastAsia="Calibri" w:cs="Tahoma"/>
          <w:szCs w:val="24"/>
        </w:rPr>
        <w:t xml:space="preserve">manifestación </w:t>
      </w:r>
      <w:r w:rsidR="007F01BF" w:rsidRPr="00452642">
        <w:rPr>
          <w:rFonts w:eastAsia="Calibri" w:cs="Tahoma"/>
          <w:szCs w:val="24"/>
        </w:rPr>
        <w:t>alguna.</w:t>
      </w:r>
    </w:p>
    <w:p w14:paraId="567875A2" w14:textId="77777777" w:rsidR="0065183F" w:rsidRPr="00452642" w:rsidRDefault="0065183F" w:rsidP="00B07CD7">
      <w:pPr>
        <w:spacing w:line="276" w:lineRule="auto"/>
        <w:ind w:firstLine="708"/>
        <w:rPr>
          <w:rFonts w:eastAsia="Calibri" w:cs="Tahoma"/>
          <w:szCs w:val="24"/>
        </w:rPr>
      </w:pPr>
    </w:p>
    <w:p w14:paraId="19C7092E" w14:textId="554AA468" w:rsidR="004D7909" w:rsidRPr="00452642" w:rsidRDefault="6E95ACBF" w:rsidP="00B07CD7">
      <w:pPr>
        <w:pStyle w:val="Sinespaciado"/>
        <w:numPr>
          <w:ilvl w:val="0"/>
          <w:numId w:val="3"/>
        </w:numPr>
        <w:tabs>
          <w:tab w:val="left" w:pos="284"/>
        </w:tabs>
        <w:spacing w:line="276" w:lineRule="auto"/>
        <w:jc w:val="center"/>
        <w:rPr>
          <w:rFonts w:ascii="Tahoma" w:eastAsiaTheme="minorEastAsia" w:hAnsi="Tahoma" w:cs="Tahoma"/>
          <w:b/>
        </w:rPr>
      </w:pPr>
      <w:r w:rsidRPr="00452642">
        <w:rPr>
          <w:rFonts w:ascii="Tahoma" w:hAnsi="Tahoma" w:cs="Tahoma"/>
          <w:b/>
          <w:bCs/>
        </w:rPr>
        <w:t>SENTENCIA DE PRIMERA INSTANCIA</w:t>
      </w:r>
    </w:p>
    <w:p w14:paraId="0F4A3BB7" w14:textId="451C9CC4" w:rsidR="00BF7C28" w:rsidRPr="00452642" w:rsidRDefault="00BF7C28" w:rsidP="00B07CD7">
      <w:pPr>
        <w:pStyle w:val="Sinespaciado"/>
        <w:tabs>
          <w:tab w:val="left" w:pos="0"/>
          <w:tab w:val="left" w:pos="284"/>
        </w:tabs>
        <w:spacing w:line="276" w:lineRule="auto"/>
        <w:jc w:val="both"/>
        <w:rPr>
          <w:rFonts w:ascii="Tahoma" w:hAnsi="Tahoma" w:cs="Tahoma"/>
          <w:b/>
          <w:bCs/>
        </w:rPr>
      </w:pPr>
    </w:p>
    <w:p w14:paraId="037254B3" w14:textId="247B100F" w:rsidR="001C48F9" w:rsidRPr="00452642" w:rsidRDefault="001C48F9" w:rsidP="00B07CD7">
      <w:pPr>
        <w:pStyle w:val="Sinespaciado"/>
        <w:tabs>
          <w:tab w:val="left" w:pos="0"/>
          <w:tab w:val="left" w:pos="284"/>
        </w:tabs>
        <w:spacing w:line="276" w:lineRule="auto"/>
        <w:jc w:val="both"/>
        <w:rPr>
          <w:rFonts w:ascii="Tahoma" w:hAnsi="Tahoma" w:cs="Tahoma"/>
        </w:rPr>
      </w:pPr>
      <w:r w:rsidRPr="00452642">
        <w:rPr>
          <w:rFonts w:ascii="Tahoma" w:hAnsi="Tahoma" w:cs="Tahoma"/>
        </w:rPr>
        <w:tab/>
      </w:r>
      <w:r w:rsidRPr="00452642">
        <w:rPr>
          <w:rFonts w:ascii="Tahoma" w:hAnsi="Tahoma" w:cs="Tahoma"/>
        </w:rPr>
        <w:tab/>
        <w:t xml:space="preserve">En sentencia de primer grado, la a-quo declaró de oficio la excepción de Cosa Juzgada y se abstuvo </w:t>
      </w:r>
      <w:r w:rsidR="0025486B" w:rsidRPr="00452642">
        <w:rPr>
          <w:rFonts w:ascii="Tahoma" w:hAnsi="Tahoma" w:cs="Tahoma"/>
        </w:rPr>
        <w:t>d</w:t>
      </w:r>
      <w:r w:rsidRPr="00452642">
        <w:rPr>
          <w:rFonts w:ascii="Tahoma" w:hAnsi="Tahoma" w:cs="Tahoma"/>
        </w:rPr>
        <w:t>e imponer condena en costas procesales.</w:t>
      </w:r>
    </w:p>
    <w:p w14:paraId="58078913" w14:textId="77777777" w:rsidR="001C48F9" w:rsidRPr="00452642" w:rsidRDefault="001C48F9" w:rsidP="00B07CD7">
      <w:pPr>
        <w:pStyle w:val="Sinespaciado"/>
        <w:tabs>
          <w:tab w:val="left" w:pos="0"/>
          <w:tab w:val="left" w:pos="284"/>
        </w:tabs>
        <w:spacing w:line="276" w:lineRule="auto"/>
        <w:jc w:val="both"/>
        <w:rPr>
          <w:rFonts w:ascii="Tahoma" w:hAnsi="Tahoma" w:cs="Tahoma"/>
        </w:rPr>
      </w:pPr>
    </w:p>
    <w:p w14:paraId="1B56440E" w14:textId="51530DE4" w:rsidR="00117637" w:rsidRPr="00452642" w:rsidRDefault="008A6AC1" w:rsidP="00B07CD7">
      <w:pPr>
        <w:pStyle w:val="Sinespaciado"/>
        <w:tabs>
          <w:tab w:val="left" w:pos="284"/>
        </w:tabs>
        <w:spacing w:line="276" w:lineRule="auto"/>
        <w:jc w:val="both"/>
        <w:rPr>
          <w:rFonts w:ascii="Tahoma" w:hAnsi="Tahoma" w:cs="Tahoma"/>
        </w:rPr>
      </w:pPr>
      <w:r w:rsidRPr="00452642">
        <w:rPr>
          <w:rFonts w:ascii="Tahoma" w:hAnsi="Tahoma" w:cs="Tahoma"/>
        </w:rPr>
        <w:tab/>
      </w:r>
      <w:r w:rsidRPr="00452642">
        <w:rPr>
          <w:rFonts w:ascii="Tahoma" w:hAnsi="Tahoma" w:cs="Tahoma"/>
        </w:rPr>
        <w:tab/>
        <w:t>Para arribar a tal conclusión</w:t>
      </w:r>
      <w:r w:rsidR="00F53F82" w:rsidRPr="00452642">
        <w:rPr>
          <w:rFonts w:ascii="Tahoma" w:hAnsi="Tahoma" w:cs="Tahoma"/>
        </w:rPr>
        <w:t>, previo recuento de la normatividad aplicable al pago de incapacidades de origen común, determinó que</w:t>
      </w:r>
      <w:r w:rsidR="00117637" w:rsidRPr="00452642">
        <w:rPr>
          <w:rFonts w:ascii="Tahoma" w:hAnsi="Tahoma" w:cs="Tahoma"/>
        </w:rPr>
        <w:t xml:space="preserve"> a la señora Rosa Amelia le fueron prescritas </w:t>
      </w:r>
      <w:r w:rsidR="001D59CB" w:rsidRPr="00452642">
        <w:rPr>
          <w:rFonts w:ascii="Tahoma" w:hAnsi="Tahoma" w:cs="Tahoma"/>
        </w:rPr>
        <w:t>incapacidades</w:t>
      </w:r>
      <w:r w:rsidR="00117637" w:rsidRPr="00452642">
        <w:rPr>
          <w:rFonts w:ascii="Tahoma" w:hAnsi="Tahoma" w:cs="Tahoma"/>
        </w:rPr>
        <w:t xml:space="preserve"> desde </w:t>
      </w:r>
      <w:r w:rsidR="001D59CB" w:rsidRPr="00452642">
        <w:rPr>
          <w:rFonts w:ascii="Tahoma" w:hAnsi="Tahoma" w:cs="Tahoma"/>
        </w:rPr>
        <w:t>20 de octubre de 2016 hasta el 3 de abril de 2018, sin embargo, solo le asistía derecho hasta el 30 de mayo de 2018</w:t>
      </w:r>
      <w:r w:rsidR="00484CC0" w:rsidRPr="00452642">
        <w:rPr>
          <w:rFonts w:ascii="Tahoma" w:hAnsi="Tahoma" w:cs="Tahoma"/>
        </w:rPr>
        <w:t>,</w:t>
      </w:r>
      <w:r w:rsidR="001D59CB" w:rsidRPr="00452642">
        <w:rPr>
          <w:rFonts w:ascii="Tahoma" w:hAnsi="Tahoma" w:cs="Tahoma"/>
        </w:rPr>
        <w:t xml:space="preserve"> calenda </w:t>
      </w:r>
      <w:r w:rsidR="007318C5" w:rsidRPr="00452642">
        <w:rPr>
          <w:rFonts w:ascii="Tahoma" w:hAnsi="Tahoma" w:cs="Tahoma"/>
        </w:rPr>
        <w:t>de su deceso</w:t>
      </w:r>
      <w:r w:rsidR="001D59CB" w:rsidRPr="00452642">
        <w:rPr>
          <w:rFonts w:ascii="Tahoma" w:hAnsi="Tahoma" w:cs="Tahoma"/>
        </w:rPr>
        <w:t>, añadi</w:t>
      </w:r>
      <w:r w:rsidR="53C09603" w:rsidRPr="00452642">
        <w:rPr>
          <w:rFonts w:ascii="Tahoma" w:hAnsi="Tahoma" w:cs="Tahoma"/>
        </w:rPr>
        <w:t>endo</w:t>
      </w:r>
      <w:r w:rsidR="001D59CB" w:rsidRPr="00452642">
        <w:rPr>
          <w:rFonts w:ascii="Tahoma" w:hAnsi="Tahoma" w:cs="Tahoma"/>
        </w:rPr>
        <w:t xml:space="preserve"> que las causadas hasta el </w:t>
      </w:r>
      <w:r w:rsidR="001B4371" w:rsidRPr="00452642">
        <w:rPr>
          <w:rFonts w:ascii="Tahoma" w:hAnsi="Tahoma" w:cs="Tahoma"/>
        </w:rPr>
        <w:t>19 de octubre de 2016, esto es</w:t>
      </w:r>
      <w:r w:rsidR="007318C5" w:rsidRPr="00452642">
        <w:rPr>
          <w:rFonts w:ascii="Tahoma" w:hAnsi="Tahoma" w:cs="Tahoma"/>
        </w:rPr>
        <w:t>,</w:t>
      </w:r>
      <w:r w:rsidR="001B4371" w:rsidRPr="00452642">
        <w:rPr>
          <w:rFonts w:ascii="Tahoma" w:hAnsi="Tahoma" w:cs="Tahoma"/>
        </w:rPr>
        <w:t xml:space="preserve"> las generadas </w:t>
      </w:r>
      <w:r w:rsidR="00C12D32" w:rsidRPr="00452642">
        <w:rPr>
          <w:rFonts w:ascii="Tahoma" w:hAnsi="Tahoma" w:cs="Tahoma"/>
        </w:rPr>
        <w:t>hasta el día 180</w:t>
      </w:r>
      <w:r w:rsidR="001B4371" w:rsidRPr="00452642">
        <w:rPr>
          <w:rFonts w:ascii="Tahoma" w:hAnsi="Tahoma" w:cs="Tahoma"/>
        </w:rPr>
        <w:t xml:space="preserve"> fueron sufragadas por la EPS Cafesalud</w:t>
      </w:r>
      <w:r w:rsidR="004D0598" w:rsidRPr="00452642">
        <w:rPr>
          <w:rFonts w:ascii="Tahoma" w:hAnsi="Tahoma" w:cs="Tahoma"/>
        </w:rPr>
        <w:t>, y</w:t>
      </w:r>
      <w:r w:rsidR="007318C5" w:rsidRPr="00452642">
        <w:rPr>
          <w:rFonts w:ascii="Tahoma" w:hAnsi="Tahoma" w:cs="Tahoma"/>
        </w:rPr>
        <w:t>,</w:t>
      </w:r>
      <w:r w:rsidR="004D0598" w:rsidRPr="00452642">
        <w:rPr>
          <w:rFonts w:ascii="Tahoma" w:hAnsi="Tahoma" w:cs="Tahoma"/>
        </w:rPr>
        <w:t xml:space="preserve"> por tanto</w:t>
      </w:r>
      <w:r w:rsidR="007318C5" w:rsidRPr="00452642">
        <w:rPr>
          <w:rFonts w:ascii="Tahoma" w:hAnsi="Tahoma" w:cs="Tahoma"/>
        </w:rPr>
        <w:t>,</w:t>
      </w:r>
      <w:r w:rsidR="004D0598" w:rsidRPr="00452642">
        <w:rPr>
          <w:rFonts w:ascii="Tahoma" w:hAnsi="Tahoma" w:cs="Tahoma"/>
        </w:rPr>
        <w:t xml:space="preserve"> la reclamadas por vía judicial debían ser canceladas por Colfondos S.A. </w:t>
      </w:r>
    </w:p>
    <w:p w14:paraId="26E467AE" w14:textId="77777777" w:rsidR="00815509" w:rsidRPr="00452642" w:rsidRDefault="00815509" w:rsidP="00B07CD7">
      <w:pPr>
        <w:pStyle w:val="Sinespaciado"/>
        <w:tabs>
          <w:tab w:val="left" w:pos="0"/>
          <w:tab w:val="left" w:pos="284"/>
        </w:tabs>
        <w:spacing w:line="276" w:lineRule="auto"/>
        <w:jc w:val="both"/>
        <w:rPr>
          <w:rFonts w:ascii="Tahoma" w:hAnsi="Tahoma" w:cs="Tahoma"/>
        </w:rPr>
      </w:pPr>
    </w:p>
    <w:p w14:paraId="3D0F3274" w14:textId="5F2FB838" w:rsidR="00815509" w:rsidRPr="00452642" w:rsidRDefault="00815509" w:rsidP="00B07CD7">
      <w:pPr>
        <w:pStyle w:val="Sinespaciado"/>
        <w:tabs>
          <w:tab w:val="left" w:pos="284"/>
        </w:tabs>
        <w:spacing w:line="276" w:lineRule="auto"/>
        <w:jc w:val="both"/>
        <w:rPr>
          <w:rFonts w:ascii="Tahoma" w:hAnsi="Tahoma" w:cs="Tahoma"/>
        </w:rPr>
      </w:pPr>
      <w:r w:rsidRPr="00452642">
        <w:rPr>
          <w:rFonts w:ascii="Tahoma" w:hAnsi="Tahoma" w:cs="Tahoma"/>
        </w:rPr>
        <w:tab/>
      </w:r>
      <w:r w:rsidRPr="00452642">
        <w:rPr>
          <w:rFonts w:ascii="Tahoma" w:hAnsi="Tahoma" w:cs="Tahoma"/>
        </w:rPr>
        <w:tab/>
        <w:t>A</w:t>
      </w:r>
      <w:r w:rsidR="2245B2F1" w:rsidRPr="00452642">
        <w:rPr>
          <w:rFonts w:ascii="Tahoma" w:hAnsi="Tahoma" w:cs="Tahoma"/>
        </w:rPr>
        <w:t>greg</w:t>
      </w:r>
      <w:r w:rsidRPr="00452642">
        <w:rPr>
          <w:rFonts w:ascii="Tahoma" w:hAnsi="Tahoma" w:cs="Tahoma"/>
        </w:rPr>
        <w:t>ó que el artículo 212 del C.S.T establece el pago de las obligaciones laborales cuando el trabajador fallece, razón por la cual los demandantes estaban facultados para reclamar las prestaciones pretendidas, entre ellas las incapacidades médicas, que en vida supl</w:t>
      </w:r>
      <w:r w:rsidR="007318C5" w:rsidRPr="00452642">
        <w:rPr>
          <w:rFonts w:ascii="Tahoma" w:hAnsi="Tahoma" w:cs="Tahoma"/>
        </w:rPr>
        <w:t>en</w:t>
      </w:r>
      <w:r w:rsidRPr="00452642">
        <w:rPr>
          <w:rFonts w:ascii="Tahoma" w:hAnsi="Tahoma" w:cs="Tahoma"/>
        </w:rPr>
        <w:t xml:space="preserve"> el salario</w:t>
      </w:r>
      <w:r w:rsidR="007318C5" w:rsidRPr="00452642">
        <w:rPr>
          <w:rFonts w:ascii="Tahoma" w:hAnsi="Tahoma" w:cs="Tahoma"/>
        </w:rPr>
        <w:t xml:space="preserve"> de quien se encuentra en incapacidad de laborar</w:t>
      </w:r>
      <w:r w:rsidRPr="00452642">
        <w:rPr>
          <w:rFonts w:ascii="Tahoma" w:hAnsi="Tahoma" w:cs="Tahoma"/>
        </w:rPr>
        <w:t>.</w:t>
      </w:r>
    </w:p>
    <w:p w14:paraId="4A668D80" w14:textId="77777777" w:rsidR="00117637" w:rsidRPr="00452642" w:rsidRDefault="00117637" w:rsidP="00B07CD7">
      <w:pPr>
        <w:pStyle w:val="Sinespaciado"/>
        <w:tabs>
          <w:tab w:val="left" w:pos="0"/>
          <w:tab w:val="left" w:pos="284"/>
        </w:tabs>
        <w:spacing w:line="276" w:lineRule="auto"/>
        <w:jc w:val="both"/>
        <w:rPr>
          <w:rFonts w:ascii="Tahoma" w:hAnsi="Tahoma" w:cs="Tahoma"/>
        </w:rPr>
      </w:pPr>
    </w:p>
    <w:p w14:paraId="23168B3F" w14:textId="636A7AAA" w:rsidR="0065613B" w:rsidRPr="00452642" w:rsidRDefault="004D0598" w:rsidP="00B07CD7">
      <w:pPr>
        <w:pStyle w:val="Sinespaciado"/>
        <w:tabs>
          <w:tab w:val="left" w:pos="0"/>
          <w:tab w:val="left" w:pos="284"/>
        </w:tabs>
        <w:spacing w:line="276" w:lineRule="auto"/>
        <w:jc w:val="both"/>
        <w:rPr>
          <w:rFonts w:ascii="Tahoma" w:hAnsi="Tahoma" w:cs="Tahoma"/>
        </w:rPr>
      </w:pPr>
      <w:r w:rsidRPr="00452642">
        <w:rPr>
          <w:rFonts w:ascii="Tahoma" w:hAnsi="Tahoma" w:cs="Tahoma"/>
        </w:rPr>
        <w:tab/>
      </w:r>
      <w:r w:rsidR="00B52224" w:rsidRPr="00452642">
        <w:rPr>
          <w:rFonts w:ascii="Tahoma" w:hAnsi="Tahoma" w:cs="Tahoma"/>
        </w:rPr>
        <w:tab/>
        <w:t xml:space="preserve">Pese a lo anterior, manifestó que </w:t>
      </w:r>
      <w:r w:rsidR="0065613B" w:rsidRPr="00452642">
        <w:rPr>
          <w:rFonts w:ascii="Tahoma" w:hAnsi="Tahoma" w:cs="Tahoma"/>
        </w:rPr>
        <w:t>las prestaciones solicitadas habían sido ordenadas por vía constitucional a través de</w:t>
      </w:r>
      <w:r w:rsidR="00D45CB9" w:rsidRPr="00452642">
        <w:rPr>
          <w:rFonts w:ascii="Tahoma" w:hAnsi="Tahoma" w:cs="Tahoma"/>
        </w:rPr>
        <w:t xml:space="preserve"> </w:t>
      </w:r>
      <w:r w:rsidR="001613D8" w:rsidRPr="00452642">
        <w:rPr>
          <w:rFonts w:ascii="Tahoma" w:hAnsi="Tahoma" w:cs="Tahoma"/>
        </w:rPr>
        <w:t xml:space="preserve">las sentencias del </w:t>
      </w:r>
      <w:r w:rsidR="00D45CB9" w:rsidRPr="00452642">
        <w:rPr>
          <w:rFonts w:ascii="Tahoma" w:hAnsi="Tahoma" w:cs="Tahoma"/>
        </w:rPr>
        <w:t>6 de julio de 2017</w:t>
      </w:r>
      <w:r w:rsidR="00F46A24" w:rsidRPr="00452642">
        <w:rPr>
          <w:rFonts w:ascii="Tahoma" w:hAnsi="Tahoma" w:cs="Tahoma"/>
        </w:rPr>
        <w:t>,</w:t>
      </w:r>
      <w:r w:rsidR="001613D8" w:rsidRPr="00452642">
        <w:rPr>
          <w:rFonts w:ascii="Tahoma" w:hAnsi="Tahoma" w:cs="Tahoma"/>
        </w:rPr>
        <w:t xml:space="preserve"> proferida por el Juzgado Cuarto Civil Municipal de Pereira, confirmada por medio de la sentencia </w:t>
      </w:r>
      <w:r w:rsidR="007F1453" w:rsidRPr="00452642">
        <w:rPr>
          <w:rFonts w:ascii="Tahoma" w:hAnsi="Tahoma" w:cs="Tahoma"/>
        </w:rPr>
        <w:t>del 18 de agosto de 2017</w:t>
      </w:r>
      <w:r w:rsidR="00F46A24" w:rsidRPr="00452642">
        <w:rPr>
          <w:rFonts w:ascii="Tahoma" w:hAnsi="Tahoma" w:cs="Tahoma"/>
        </w:rPr>
        <w:t>,</w:t>
      </w:r>
      <w:r w:rsidR="007F1453" w:rsidRPr="00452642">
        <w:rPr>
          <w:rFonts w:ascii="Tahoma" w:hAnsi="Tahoma" w:cs="Tahoma"/>
        </w:rPr>
        <w:t xml:space="preserve"> emitida por el Juzgado Cuarto Civil del Circuito de Pereira</w:t>
      </w:r>
      <w:r w:rsidR="006C08B2" w:rsidRPr="00452642">
        <w:rPr>
          <w:rFonts w:ascii="Tahoma" w:hAnsi="Tahoma" w:cs="Tahoma"/>
        </w:rPr>
        <w:t xml:space="preserve"> y,</w:t>
      </w:r>
      <w:r w:rsidR="00AF486E" w:rsidRPr="00452642">
        <w:rPr>
          <w:rFonts w:ascii="Tahoma" w:hAnsi="Tahoma" w:cs="Tahoma"/>
        </w:rPr>
        <w:t xml:space="preserve"> en consecuencia</w:t>
      </w:r>
      <w:r w:rsidR="00707ABE" w:rsidRPr="00452642">
        <w:rPr>
          <w:rFonts w:ascii="Tahoma" w:hAnsi="Tahoma" w:cs="Tahoma"/>
        </w:rPr>
        <w:t>,</w:t>
      </w:r>
      <w:r w:rsidR="00AF486E" w:rsidRPr="00452642">
        <w:rPr>
          <w:rFonts w:ascii="Tahoma" w:hAnsi="Tahoma" w:cs="Tahoma"/>
        </w:rPr>
        <w:t xml:space="preserve"> declaró de oficio la excepción de cosa juzgada. </w:t>
      </w:r>
    </w:p>
    <w:p w14:paraId="05BF31DE" w14:textId="77777777" w:rsidR="00D0055E" w:rsidRPr="00452642" w:rsidRDefault="00D0055E" w:rsidP="00B07CD7">
      <w:pPr>
        <w:pStyle w:val="Sinespaciado"/>
        <w:tabs>
          <w:tab w:val="left" w:pos="0"/>
          <w:tab w:val="left" w:pos="284"/>
        </w:tabs>
        <w:spacing w:line="276" w:lineRule="auto"/>
        <w:jc w:val="both"/>
        <w:rPr>
          <w:rFonts w:ascii="Tahoma" w:hAnsi="Tahoma" w:cs="Tahoma"/>
          <w:bCs/>
        </w:rPr>
      </w:pPr>
    </w:p>
    <w:p w14:paraId="2E162BCA" w14:textId="722EE714" w:rsidR="00D83900" w:rsidRPr="00452642" w:rsidRDefault="006458B6" w:rsidP="00B07CD7">
      <w:pPr>
        <w:pStyle w:val="Prrafodelista"/>
        <w:numPr>
          <w:ilvl w:val="0"/>
          <w:numId w:val="3"/>
        </w:numPr>
        <w:spacing w:line="276" w:lineRule="auto"/>
        <w:jc w:val="center"/>
        <w:rPr>
          <w:rFonts w:cs="Tahoma"/>
          <w:b/>
          <w:szCs w:val="24"/>
        </w:rPr>
      </w:pPr>
      <w:r w:rsidRPr="00452642">
        <w:rPr>
          <w:rFonts w:cs="Tahoma"/>
          <w:szCs w:val="24"/>
        </w:rPr>
        <w:t xml:space="preserve"> </w:t>
      </w:r>
      <w:r w:rsidR="00D83900" w:rsidRPr="00452642">
        <w:rPr>
          <w:rFonts w:cs="Tahoma"/>
          <w:b/>
          <w:bCs/>
          <w:szCs w:val="24"/>
        </w:rPr>
        <w:t>RECURSO DE APELACIÓN</w:t>
      </w:r>
    </w:p>
    <w:p w14:paraId="1F8D6389" w14:textId="77777777" w:rsidR="007B6A3E" w:rsidRPr="00452642" w:rsidRDefault="007B6A3E" w:rsidP="00B07CD7">
      <w:pPr>
        <w:spacing w:line="276" w:lineRule="auto"/>
        <w:rPr>
          <w:rFonts w:cs="Tahoma"/>
          <w:szCs w:val="24"/>
        </w:rPr>
      </w:pPr>
    </w:p>
    <w:p w14:paraId="19E2D73F" w14:textId="59C5AB82" w:rsidR="70317D20" w:rsidRPr="00452642" w:rsidRDefault="00F87EA1" w:rsidP="00B07CD7">
      <w:pPr>
        <w:spacing w:line="276" w:lineRule="auto"/>
        <w:ind w:firstLine="708"/>
        <w:rPr>
          <w:rFonts w:cs="Tahoma"/>
          <w:szCs w:val="24"/>
        </w:rPr>
      </w:pPr>
      <w:r w:rsidRPr="00452642">
        <w:rPr>
          <w:rFonts w:cs="Tahoma"/>
          <w:szCs w:val="24"/>
        </w:rPr>
        <w:t>E</w:t>
      </w:r>
      <w:r w:rsidR="00B31C9A" w:rsidRPr="00452642">
        <w:rPr>
          <w:rFonts w:cs="Tahoma"/>
          <w:szCs w:val="24"/>
        </w:rPr>
        <w:t>l apoderado de la parte activa de la litis interpuso recurso de apelación</w:t>
      </w:r>
      <w:r w:rsidR="00374BC8" w:rsidRPr="00452642">
        <w:rPr>
          <w:rFonts w:cs="Tahoma"/>
          <w:szCs w:val="24"/>
        </w:rPr>
        <w:t>, argumentando que</w:t>
      </w:r>
      <w:r w:rsidR="00816477" w:rsidRPr="00452642">
        <w:rPr>
          <w:rFonts w:cs="Tahoma"/>
          <w:szCs w:val="24"/>
        </w:rPr>
        <w:t xml:space="preserve"> los jueces</w:t>
      </w:r>
      <w:r w:rsidR="00F46A24" w:rsidRPr="00452642">
        <w:rPr>
          <w:rFonts w:cs="Tahoma"/>
          <w:szCs w:val="24"/>
        </w:rPr>
        <w:t xml:space="preserve"> de tutela</w:t>
      </w:r>
      <w:r w:rsidR="00816477" w:rsidRPr="00452642">
        <w:rPr>
          <w:rFonts w:cs="Tahoma"/>
          <w:szCs w:val="24"/>
        </w:rPr>
        <w:t xml:space="preserve"> no habían establecido un término para el cumplimento de la obligación y</w:t>
      </w:r>
      <w:r w:rsidR="00374BC8" w:rsidRPr="00452642">
        <w:rPr>
          <w:rFonts w:cs="Tahoma"/>
          <w:szCs w:val="24"/>
        </w:rPr>
        <w:t xml:space="preserve"> la AFP convocada a juicio debía ser condenada al </w:t>
      </w:r>
      <w:r w:rsidR="00374BC8" w:rsidRPr="00452642">
        <w:rPr>
          <w:rFonts w:cs="Tahoma"/>
          <w:szCs w:val="24"/>
        </w:rPr>
        <w:lastRenderedPageBreak/>
        <w:t>reconocimiento y pago de los intereses legales sobre las incapacidades médicas pretendidas, pretensión sobre la cual la jueza de instancia declaró de oficio la excepción de cosa juzgada</w:t>
      </w:r>
      <w:r w:rsidR="00F46A24" w:rsidRPr="00452642">
        <w:rPr>
          <w:rFonts w:cs="Tahoma"/>
          <w:szCs w:val="24"/>
        </w:rPr>
        <w:t xml:space="preserve">, pese a que la misma no se ventiló </w:t>
      </w:r>
      <w:r w:rsidR="00CD2642" w:rsidRPr="00452642">
        <w:rPr>
          <w:rFonts w:cs="Tahoma"/>
          <w:szCs w:val="24"/>
        </w:rPr>
        <w:t>en el trámite de tutela.</w:t>
      </w:r>
      <w:r w:rsidR="00BE7DBF" w:rsidRPr="00452642">
        <w:rPr>
          <w:rFonts w:cs="Tahoma"/>
          <w:szCs w:val="24"/>
        </w:rPr>
        <w:t xml:space="preserve"> </w:t>
      </w:r>
    </w:p>
    <w:p w14:paraId="1566AD52" w14:textId="77777777" w:rsidR="00E0758F" w:rsidRPr="00452642" w:rsidRDefault="00E0758F" w:rsidP="00B07CD7">
      <w:pPr>
        <w:spacing w:line="276" w:lineRule="auto"/>
        <w:rPr>
          <w:rFonts w:eastAsia="Calibri" w:cs="Tahoma"/>
          <w:szCs w:val="24"/>
        </w:rPr>
      </w:pPr>
    </w:p>
    <w:p w14:paraId="466EEE77" w14:textId="126D163D" w:rsidR="70317D20" w:rsidRPr="00452642" w:rsidRDefault="70317D20" w:rsidP="00B07CD7">
      <w:pPr>
        <w:pStyle w:val="Prrafodelista"/>
        <w:numPr>
          <w:ilvl w:val="0"/>
          <w:numId w:val="3"/>
        </w:numPr>
        <w:spacing w:line="276" w:lineRule="auto"/>
        <w:jc w:val="center"/>
        <w:rPr>
          <w:rFonts w:eastAsiaTheme="minorEastAsia" w:cs="Tahoma"/>
          <w:b/>
          <w:bCs/>
          <w:szCs w:val="24"/>
        </w:rPr>
      </w:pPr>
      <w:r w:rsidRPr="00452642">
        <w:rPr>
          <w:rFonts w:eastAsia="Calibri" w:cs="Tahoma"/>
          <w:b/>
          <w:bCs/>
          <w:szCs w:val="24"/>
        </w:rPr>
        <w:t xml:space="preserve">ALEGATOS DE CONCLUSIÓN </w:t>
      </w:r>
    </w:p>
    <w:p w14:paraId="74DF35DE" w14:textId="0B86686C" w:rsidR="36792438" w:rsidRPr="00452642" w:rsidRDefault="36792438" w:rsidP="00B07CD7">
      <w:pPr>
        <w:spacing w:line="276" w:lineRule="auto"/>
        <w:ind w:firstLine="708"/>
        <w:rPr>
          <w:rFonts w:eastAsia="Calibri" w:cs="Tahoma"/>
          <w:szCs w:val="24"/>
        </w:rPr>
      </w:pPr>
    </w:p>
    <w:p w14:paraId="7C818C80" w14:textId="77777777" w:rsidR="00D00EAC" w:rsidRPr="00452642" w:rsidRDefault="00D00EAC" w:rsidP="00B07CD7">
      <w:pPr>
        <w:spacing w:line="276" w:lineRule="auto"/>
        <w:ind w:firstLine="708"/>
        <w:rPr>
          <w:rFonts w:eastAsia="Tahoma" w:cs="Tahoma"/>
          <w:color w:val="000000" w:themeColor="text1"/>
          <w:szCs w:val="24"/>
        </w:rPr>
      </w:pPr>
      <w:r w:rsidRPr="00452642">
        <w:rPr>
          <w:rFonts w:eastAsia="Tahoma" w:cs="Tahoma"/>
          <w:color w:val="000000" w:themeColor="text1"/>
          <w:szCs w:val="24"/>
        </w:rPr>
        <w:t>Conforme se dejó plasmado en la constancia de Secretaría, las partes dejaron transcurrir en silencio el plazo otorgado para presentar alegatos de conclusión.  </w:t>
      </w:r>
    </w:p>
    <w:p w14:paraId="19C1983B" w14:textId="49FB5189" w:rsidR="00552316" w:rsidRPr="00452642" w:rsidRDefault="00552316" w:rsidP="00B07CD7">
      <w:pPr>
        <w:spacing w:line="276" w:lineRule="auto"/>
        <w:ind w:firstLine="708"/>
        <w:rPr>
          <w:rFonts w:eastAsia="Calibri" w:cs="Tahoma"/>
          <w:color w:val="000000" w:themeColor="text1"/>
          <w:szCs w:val="24"/>
          <w:lang w:val="es"/>
        </w:rPr>
      </w:pPr>
    </w:p>
    <w:p w14:paraId="755FA2D0" w14:textId="72F3503D" w:rsidR="58218248" w:rsidRPr="00452642" w:rsidRDefault="58218248" w:rsidP="00B07CD7">
      <w:pPr>
        <w:pStyle w:val="Prrafodelista"/>
        <w:numPr>
          <w:ilvl w:val="0"/>
          <w:numId w:val="3"/>
        </w:numPr>
        <w:spacing w:line="276" w:lineRule="auto"/>
        <w:jc w:val="center"/>
        <w:rPr>
          <w:rFonts w:eastAsia="Tahoma" w:cs="Tahoma"/>
          <w:b/>
          <w:color w:val="000000" w:themeColor="text1"/>
          <w:szCs w:val="24"/>
          <w:lang w:val="es"/>
        </w:rPr>
      </w:pPr>
      <w:r w:rsidRPr="00452642">
        <w:rPr>
          <w:rFonts w:eastAsia="Tahoma" w:cs="Tahoma"/>
          <w:b/>
          <w:color w:val="000000" w:themeColor="text1"/>
          <w:szCs w:val="24"/>
          <w:lang w:val="es"/>
        </w:rPr>
        <w:t>PROBLEMA JURÍDICO</w:t>
      </w:r>
    </w:p>
    <w:p w14:paraId="00C4B883" w14:textId="1EE0ABF0" w:rsidR="00C37A45" w:rsidRPr="00452642" w:rsidRDefault="00C37A45" w:rsidP="00B07CD7">
      <w:pPr>
        <w:spacing w:line="276" w:lineRule="auto"/>
        <w:rPr>
          <w:rFonts w:eastAsia="Calibri" w:cs="Tahoma"/>
          <w:b/>
          <w:color w:val="000000" w:themeColor="text1"/>
          <w:szCs w:val="24"/>
          <w:lang w:val="es"/>
        </w:rPr>
      </w:pPr>
    </w:p>
    <w:p w14:paraId="31068BD8" w14:textId="77777777" w:rsidR="00B8024C" w:rsidRPr="00452642" w:rsidRDefault="36792438" w:rsidP="00B07CD7">
      <w:pPr>
        <w:spacing w:line="276" w:lineRule="auto"/>
        <w:ind w:firstLine="708"/>
        <w:rPr>
          <w:rFonts w:eastAsia="Calibri" w:cs="Tahoma"/>
          <w:szCs w:val="24"/>
        </w:rPr>
      </w:pPr>
      <w:r w:rsidRPr="00452642">
        <w:rPr>
          <w:rFonts w:eastAsia="Calibri" w:cs="Tahoma"/>
          <w:szCs w:val="24"/>
        </w:rPr>
        <w:t>De acuerdo al esquema del recurso de apelación, le corresponde a la Sala</w:t>
      </w:r>
      <w:r w:rsidR="007D0BA1" w:rsidRPr="00452642">
        <w:rPr>
          <w:rFonts w:eastAsia="Calibri" w:cs="Tahoma"/>
          <w:szCs w:val="24"/>
        </w:rPr>
        <w:t xml:space="preserve"> determinar si la sentencia</w:t>
      </w:r>
      <w:r w:rsidR="002D6841" w:rsidRPr="00452642">
        <w:rPr>
          <w:rFonts w:eastAsia="Calibri" w:cs="Tahoma"/>
          <w:szCs w:val="24"/>
        </w:rPr>
        <w:t xml:space="preserve"> de tutela</w:t>
      </w:r>
      <w:r w:rsidR="007D0BA1" w:rsidRPr="00452642">
        <w:rPr>
          <w:rFonts w:eastAsia="Calibri" w:cs="Tahoma"/>
          <w:szCs w:val="24"/>
        </w:rPr>
        <w:t xml:space="preserve"> proferida el </w:t>
      </w:r>
      <w:r w:rsidR="00CD2642" w:rsidRPr="00452642">
        <w:rPr>
          <w:rFonts w:eastAsia="Calibri" w:cs="Tahoma"/>
          <w:szCs w:val="24"/>
        </w:rPr>
        <w:t>0</w:t>
      </w:r>
      <w:r w:rsidR="007D0BA1" w:rsidRPr="00452642">
        <w:rPr>
          <w:rFonts w:eastAsia="Calibri" w:cs="Tahoma"/>
          <w:szCs w:val="24"/>
        </w:rPr>
        <w:t xml:space="preserve">6 de julio de 2017 por el Juzgado Cuarto Civil Municipal de Pereira, confirmada </w:t>
      </w:r>
      <w:r w:rsidR="00E4342A" w:rsidRPr="00452642">
        <w:rPr>
          <w:rFonts w:eastAsia="Calibri" w:cs="Tahoma"/>
          <w:szCs w:val="24"/>
        </w:rPr>
        <w:t xml:space="preserve">el </w:t>
      </w:r>
      <w:r w:rsidR="007D0BA1" w:rsidRPr="00452642">
        <w:rPr>
          <w:rFonts w:eastAsia="Calibri" w:cs="Tahoma"/>
          <w:szCs w:val="24"/>
        </w:rPr>
        <w:t>18 de agosto de 2017 por el Juzgado Cuarto Civil del Circuito de Pereira</w:t>
      </w:r>
      <w:r w:rsidR="00E4342A" w:rsidRPr="00452642">
        <w:rPr>
          <w:rFonts w:eastAsia="Calibri" w:cs="Tahoma"/>
          <w:szCs w:val="24"/>
        </w:rPr>
        <w:t xml:space="preserve">, </w:t>
      </w:r>
      <w:r w:rsidR="007011FF" w:rsidRPr="00452642">
        <w:rPr>
          <w:rFonts w:eastAsia="Calibri" w:cs="Tahoma"/>
          <w:szCs w:val="24"/>
        </w:rPr>
        <w:t xml:space="preserve">estableció un plazo </w:t>
      </w:r>
      <w:r w:rsidR="00FA4E5F" w:rsidRPr="00452642">
        <w:rPr>
          <w:rFonts w:eastAsia="Calibri" w:cs="Tahoma"/>
          <w:szCs w:val="24"/>
        </w:rPr>
        <w:t>para el cumplimiento de la obligación declarada a cargo de Colfondos S.A.</w:t>
      </w:r>
      <w:r w:rsidR="00B8024C" w:rsidRPr="00452642">
        <w:rPr>
          <w:rFonts w:eastAsia="Calibri" w:cs="Tahoma"/>
          <w:szCs w:val="24"/>
        </w:rPr>
        <w:t xml:space="preserve"> </w:t>
      </w:r>
    </w:p>
    <w:p w14:paraId="389DE31D" w14:textId="77777777" w:rsidR="00B8024C" w:rsidRPr="00452642" w:rsidRDefault="00B8024C" w:rsidP="00B07CD7">
      <w:pPr>
        <w:spacing w:line="276" w:lineRule="auto"/>
        <w:ind w:firstLine="708"/>
        <w:rPr>
          <w:rFonts w:eastAsia="Calibri" w:cs="Tahoma"/>
          <w:szCs w:val="24"/>
        </w:rPr>
      </w:pPr>
    </w:p>
    <w:p w14:paraId="032B7235" w14:textId="632FB775" w:rsidR="00BA6008" w:rsidRPr="00452642" w:rsidRDefault="00CB58D8" w:rsidP="00B07CD7">
      <w:pPr>
        <w:spacing w:line="276" w:lineRule="auto"/>
        <w:ind w:firstLine="708"/>
        <w:rPr>
          <w:rFonts w:eastAsia="Calibri" w:cs="Tahoma"/>
          <w:szCs w:val="24"/>
        </w:rPr>
      </w:pPr>
      <w:r w:rsidRPr="00452642">
        <w:rPr>
          <w:rFonts w:eastAsia="Calibri" w:cs="Tahoma"/>
          <w:szCs w:val="24"/>
        </w:rPr>
        <w:t>Verificado</w:t>
      </w:r>
      <w:r w:rsidR="00BA6008" w:rsidRPr="00452642">
        <w:rPr>
          <w:rFonts w:eastAsia="Calibri" w:cs="Tahoma"/>
          <w:szCs w:val="24"/>
        </w:rPr>
        <w:t xml:space="preserve"> lo anterior, </w:t>
      </w:r>
      <w:r w:rsidRPr="00452642">
        <w:rPr>
          <w:rFonts w:eastAsia="Calibri" w:cs="Tahoma"/>
          <w:szCs w:val="24"/>
        </w:rPr>
        <w:t>se debe establecer si</w:t>
      </w:r>
      <w:r w:rsidR="00BA6008" w:rsidRPr="00452642">
        <w:rPr>
          <w:rFonts w:eastAsia="Calibri" w:cs="Tahoma"/>
          <w:szCs w:val="24"/>
        </w:rPr>
        <w:t xml:space="preserve"> la demandada</w:t>
      </w:r>
      <w:r w:rsidRPr="00452642">
        <w:rPr>
          <w:rFonts w:eastAsia="Calibri" w:cs="Tahoma"/>
          <w:szCs w:val="24"/>
        </w:rPr>
        <w:t xml:space="preserve"> está llamada a</w:t>
      </w:r>
      <w:r w:rsidR="00BA6008" w:rsidRPr="00452642">
        <w:rPr>
          <w:rFonts w:eastAsia="Calibri" w:cs="Tahoma"/>
          <w:szCs w:val="24"/>
        </w:rPr>
        <w:t xml:space="preserve"> reconocer y pagar intereses legales sobre los montos adeudados. </w:t>
      </w:r>
    </w:p>
    <w:p w14:paraId="491B64EC" w14:textId="1C703DC0" w:rsidR="36792438" w:rsidRPr="00452642" w:rsidRDefault="36792438" w:rsidP="00B07CD7">
      <w:pPr>
        <w:spacing w:line="276" w:lineRule="auto"/>
        <w:ind w:firstLine="708"/>
        <w:rPr>
          <w:rFonts w:eastAsia="Calibri" w:cs="Tahoma"/>
          <w:szCs w:val="24"/>
        </w:rPr>
      </w:pPr>
    </w:p>
    <w:p w14:paraId="67FA5A06" w14:textId="60C9ACAB" w:rsidR="00ED3D3F" w:rsidRPr="00452642" w:rsidRDefault="00ED3D3F" w:rsidP="00B07CD7">
      <w:pPr>
        <w:pStyle w:val="Prrafodelista"/>
        <w:numPr>
          <w:ilvl w:val="0"/>
          <w:numId w:val="3"/>
        </w:numPr>
        <w:spacing w:line="276" w:lineRule="auto"/>
        <w:jc w:val="center"/>
        <w:rPr>
          <w:rFonts w:cs="Tahoma"/>
          <w:b/>
          <w:bCs/>
          <w:szCs w:val="24"/>
        </w:rPr>
      </w:pPr>
      <w:r w:rsidRPr="00452642">
        <w:rPr>
          <w:rFonts w:cs="Tahoma"/>
          <w:b/>
          <w:bCs/>
          <w:szCs w:val="24"/>
        </w:rPr>
        <w:t>CONSIDERACIONES</w:t>
      </w:r>
    </w:p>
    <w:p w14:paraId="01D13AFA" w14:textId="77777777" w:rsidR="00E142A9" w:rsidRPr="00452642" w:rsidRDefault="00E142A9" w:rsidP="00B07CD7">
      <w:pPr>
        <w:spacing w:line="276" w:lineRule="auto"/>
        <w:jc w:val="center"/>
        <w:rPr>
          <w:rFonts w:cs="Tahoma"/>
          <w:b/>
          <w:bCs/>
          <w:szCs w:val="24"/>
        </w:rPr>
      </w:pPr>
    </w:p>
    <w:p w14:paraId="6D91868E" w14:textId="5745FF54" w:rsidR="00740D2A" w:rsidRPr="00452642" w:rsidRDefault="00740D2A" w:rsidP="00B07CD7">
      <w:pPr>
        <w:pStyle w:val="Prrafodelista"/>
        <w:numPr>
          <w:ilvl w:val="1"/>
          <w:numId w:val="3"/>
        </w:numPr>
        <w:spacing w:line="276" w:lineRule="auto"/>
        <w:rPr>
          <w:rFonts w:cs="Tahoma"/>
          <w:b/>
          <w:szCs w:val="24"/>
        </w:rPr>
      </w:pPr>
      <w:r w:rsidRPr="00452642">
        <w:rPr>
          <w:rFonts w:cs="Tahoma"/>
          <w:b/>
          <w:bCs/>
          <w:szCs w:val="24"/>
        </w:rPr>
        <w:t>Cosa Juzgada Constitucional</w:t>
      </w:r>
    </w:p>
    <w:p w14:paraId="02E3EF6C" w14:textId="77777777" w:rsidR="00740D2A" w:rsidRPr="00452642" w:rsidRDefault="00740D2A" w:rsidP="00B07CD7">
      <w:pPr>
        <w:widowControl w:val="0"/>
        <w:autoSpaceDE w:val="0"/>
        <w:autoSpaceDN w:val="0"/>
        <w:adjustRightInd w:val="0"/>
        <w:spacing w:line="276" w:lineRule="auto"/>
        <w:rPr>
          <w:rFonts w:cs="Tahoma"/>
          <w:b/>
          <w:szCs w:val="24"/>
        </w:rPr>
      </w:pPr>
    </w:p>
    <w:p w14:paraId="734F7148" w14:textId="5A29BBE4" w:rsidR="0039094C" w:rsidRPr="00452642" w:rsidRDefault="00D62494" w:rsidP="00B07CD7">
      <w:pPr>
        <w:widowControl w:val="0"/>
        <w:autoSpaceDE w:val="0"/>
        <w:autoSpaceDN w:val="0"/>
        <w:adjustRightInd w:val="0"/>
        <w:spacing w:line="276" w:lineRule="auto"/>
        <w:ind w:firstLine="708"/>
        <w:rPr>
          <w:rFonts w:cs="Tahoma"/>
          <w:szCs w:val="24"/>
        </w:rPr>
      </w:pPr>
      <w:bookmarkStart w:id="2" w:name="_Hlk119567619"/>
      <w:r w:rsidRPr="00452642">
        <w:rPr>
          <w:rFonts w:cs="Tahoma"/>
          <w:szCs w:val="24"/>
        </w:rPr>
        <w:t>Las</w:t>
      </w:r>
      <w:r w:rsidR="00740D2A" w:rsidRPr="00452642">
        <w:rPr>
          <w:rFonts w:cs="Tahoma"/>
          <w:szCs w:val="24"/>
        </w:rPr>
        <w:t xml:space="preserve"> sentencias de tutela adquieren firmeza con la culminación del proceso de revisión por la Corte Constitucional, y, como</w:t>
      </w:r>
      <w:r w:rsidR="0039094C" w:rsidRPr="00452642">
        <w:rPr>
          <w:rFonts w:cs="Tahoma"/>
          <w:szCs w:val="24"/>
        </w:rPr>
        <w:t xml:space="preserve"> es bien sabido</w:t>
      </w:r>
      <w:r w:rsidR="00740D2A" w:rsidRPr="00452642">
        <w:rPr>
          <w:rFonts w:cs="Tahoma"/>
          <w:szCs w:val="24"/>
        </w:rPr>
        <w:t>, no hay lugar a reabrir debates clausurados por decisiones judiciales en firme</w:t>
      </w:r>
      <w:r w:rsidRPr="00452642">
        <w:rPr>
          <w:rFonts w:cs="Tahoma"/>
          <w:szCs w:val="24"/>
        </w:rPr>
        <w:t>, salvo que la decisión tenga efectos transitorios</w:t>
      </w:r>
      <w:r w:rsidR="00740D2A" w:rsidRPr="00452642">
        <w:rPr>
          <w:rFonts w:cs="Tahoma"/>
          <w:szCs w:val="24"/>
        </w:rPr>
        <w:t xml:space="preserve">. Dicho de otra manera, las decisiones judiciales adoptadas en sede de tutela, una vez en firme, quedan revestidas de la calidad de cosa juzgada, en virtud de lo cual se tornan inmutables y definitivamente vinculantes. </w:t>
      </w:r>
    </w:p>
    <w:p w14:paraId="77A1EC19" w14:textId="77777777" w:rsidR="0039094C" w:rsidRPr="00452642" w:rsidRDefault="0039094C" w:rsidP="00B07CD7">
      <w:pPr>
        <w:widowControl w:val="0"/>
        <w:autoSpaceDE w:val="0"/>
        <w:autoSpaceDN w:val="0"/>
        <w:adjustRightInd w:val="0"/>
        <w:spacing w:line="276" w:lineRule="auto"/>
        <w:ind w:firstLine="708"/>
        <w:rPr>
          <w:rFonts w:cs="Tahoma"/>
          <w:szCs w:val="24"/>
        </w:rPr>
      </w:pPr>
    </w:p>
    <w:p w14:paraId="7D64C332" w14:textId="49B9CAB2" w:rsidR="00740D2A" w:rsidRPr="00452642" w:rsidRDefault="00740D2A" w:rsidP="00B07CD7">
      <w:pPr>
        <w:widowControl w:val="0"/>
        <w:autoSpaceDE w:val="0"/>
        <w:autoSpaceDN w:val="0"/>
        <w:adjustRightInd w:val="0"/>
        <w:spacing w:line="276" w:lineRule="auto"/>
        <w:ind w:firstLine="708"/>
        <w:rPr>
          <w:rFonts w:cs="Tahoma"/>
          <w:szCs w:val="24"/>
        </w:rPr>
      </w:pPr>
      <w:r w:rsidRPr="00452642">
        <w:rPr>
          <w:rFonts w:cs="Tahoma"/>
          <w:szCs w:val="24"/>
        </w:rPr>
        <w:t>Así las cosas, decidido un caso por la Corte Constitucional o terminado el proceso de selección para revisión y precluido el lapso establecido para insistir en la selección de un proceso de tutela para revisión, opera el fenómeno de la cosa juzgada constitucional, de acuerdo a lo señalado en el artículo 243 de la Constitución Política.</w:t>
      </w:r>
    </w:p>
    <w:bookmarkEnd w:id="2"/>
    <w:p w14:paraId="7BE8A1E8" w14:textId="26983007" w:rsidR="00D17022" w:rsidRPr="00452642" w:rsidRDefault="00D17022" w:rsidP="00B07CD7">
      <w:pPr>
        <w:spacing w:line="276" w:lineRule="auto"/>
        <w:rPr>
          <w:rFonts w:cs="Tahoma"/>
          <w:b/>
          <w:bCs/>
          <w:szCs w:val="24"/>
        </w:rPr>
      </w:pPr>
    </w:p>
    <w:p w14:paraId="2FFE9B3A" w14:textId="6A78B8A7" w:rsidR="006775BE" w:rsidRPr="00452642" w:rsidRDefault="006775BE" w:rsidP="00B07CD7">
      <w:pPr>
        <w:spacing w:line="276" w:lineRule="auto"/>
        <w:jc w:val="center"/>
        <w:rPr>
          <w:rFonts w:cs="Tahoma"/>
          <w:b/>
          <w:bCs/>
          <w:szCs w:val="24"/>
        </w:rPr>
      </w:pPr>
      <w:r w:rsidRPr="00452642">
        <w:rPr>
          <w:rFonts w:cs="Tahoma"/>
          <w:b/>
          <w:bCs/>
          <w:szCs w:val="24"/>
        </w:rPr>
        <w:t>CASO CONCRETO</w:t>
      </w:r>
    </w:p>
    <w:p w14:paraId="6C04D85F" w14:textId="580459F1" w:rsidR="00E501D4" w:rsidRPr="00452642" w:rsidRDefault="00E501D4" w:rsidP="00B07CD7">
      <w:pPr>
        <w:spacing w:line="276" w:lineRule="auto"/>
        <w:rPr>
          <w:rFonts w:cs="Tahoma"/>
          <w:szCs w:val="24"/>
        </w:rPr>
      </w:pPr>
    </w:p>
    <w:p w14:paraId="01C46FA7" w14:textId="77777777" w:rsidR="005539EC" w:rsidRPr="00452642" w:rsidRDefault="00740D2A" w:rsidP="00B07CD7">
      <w:pPr>
        <w:spacing w:line="276" w:lineRule="auto"/>
        <w:rPr>
          <w:rFonts w:cs="Tahoma"/>
          <w:szCs w:val="24"/>
        </w:rPr>
      </w:pPr>
      <w:r w:rsidRPr="00452642">
        <w:rPr>
          <w:rFonts w:cs="Tahoma"/>
          <w:szCs w:val="24"/>
        </w:rPr>
        <w:tab/>
      </w:r>
      <w:r w:rsidR="005539EC" w:rsidRPr="00452642">
        <w:rPr>
          <w:rFonts w:cs="Tahoma"/>
          <w:szCs w:val="24"/>
        </w:rPr>
        <w:t xml:space="preserve">Se encuentra por fuera de discusión que, de conformidad con la excepción de cosa juzgada decretada en primera instancia, las incapacidades pretendidas fueron reclamadas y reconocidas en sede constitucional, donde se ordenó su pago el 06 de julio de 2017 por el Juzgado Cuarto Civil Municipal de Pereira, en los siguientes términos: </w:t>
      </w:r>
    </w:p>
    <w:p w14:paraId="67FC0C78" w14:textId="77777777" w:rsidR="005539EC" w:rsidRPr="00452642" w:rsidRDefault="005539EC" w:rsidP="00B07CD7">
      <w:pPr>
        <w:spacing w:line="276" w:lineRule="auto"/>
        <w:rPr>
          <w:rFonts w:cs="Tahoma"/>
          <w:szCs w:val="24"/>
        </w:rPr>
      </w:pPr>
    </w:p>
    <w:p w14:paraId="4B773747" w14:textId="77777777" w:rsidR="005539EC" w:rsidRPr="00452642" w:rsidRDefault="005539EC" w:rsidP="00E70FEC">
      <w:pPr>
        <w:spacing w:line="240" w:lineRule="auto"/>
        <w:ind w:left="426" w:right="420"/>
        <w:rPr>
          <w:rFonts w:cs="Tahoma"/>
          <w:i/>
          <w:iCs/>
          <w:sz w:val="22"/>
          <w:szCs w:val="24"/>
        </w:rPr>
      </w:pPr>
      <w:r w:rsidRPr="00452642">
        <w:rPr>
          <w:rFonts w:cs="Tahoma"/>
          <w:i/>
          <w:iCs/>
          <w:sz w:val="22"/>
          <w:szCs w:val="24"/>
        </w:rPr>
        <w:t xml:space="preserve">“SEGUNDO: ORDENAR a COLFONDOS S.A PENSIONES Y CESANTÍAS S.A. por intermedio de su representante legal, doctora LINA MARGARITA LENGUA </w:t>
      </w:r>
      <w:r w:rsidRPr="00452642">
        <w:rPr>
          <w:rFonts w:cs="Tahoma"/>
          <w:i/>
          <w:iCs/>
          <w:sz w:val="22"/>
          <w:szCs w:val="24"/>
        </w:rPr>
        <w:lastRenderedPageBreak/>
        <w:t xml:space="preserve">CABALLERO o quien haga sus veces, que, dentro de las 48 horas siguientes a la notificación de este proveído, proceda a adelantar las diligencias necesarias y a materializar en el mismo término, el pago de las siguientes incapacidades: </w:t>
      </w:r>
    </w:p>
    <w:p w14:paraId="37908DEA" w14:textId="77777777" w:rsidR="005539EC" w:rsidRPr="00452642" w:rsidRDefault="005539EC" w:rsidP="00E70FEC">
      <w:pPr>
        <w:spacing w:line="240" w:lineRule="auto"/>
        <w:ind w:left="426" w:right="420"/>
        <w:rPr>
          <w:rFonts w:cs="Tahoma"/>
          <w:i/>
          <w:iCs/>
          <w:sz w:val="22"/>
          <w:szCs w:val="24"/>
        </w:rPr>
      </w:pPr>
    </w:p>
    <w:p w14:paraId="3FA10BCC" w14:textId="77777777" w:rsidR="005539EC" w:rsidRPr="00452642" w:rsidRDefault="005539EC" w:rsidP="00E70FEC">
      <w:pPr>
        <w:spacing w:line="240" w:lineRule="auto"/>
        <w:ind w:left="426" w:right="420"/>
        <w:rPr>
          <w:rFonts w:cs="Tahoma"/>
          <w:i/>
          <w:iCs/>
          <w:sz w:val="22"/>
          <w:szCs w:val="24"/>
        </w:rPr>
      </w:pPr>
      <w:r w:rsidRPr="00452642">
        <w:rPr>
          <w:rFonts w:cs="Tahoma"/>
          <w:i/>
          <w:iCs/>
          <w:sz w:val="22"/>
          <w:szCs w:val="24"/>
        </w:rPr>
        <w:t>Incapacidad No. 4812177 con fecha de inicio 2016-10-20 y finalización 2016-11-17</w:t>
      </w:r>
    </w:p>
    <w:p w14:paraId="204E5705" w14:textId="77777777" w:rsidR="005539EC" w:rsidRPr="00452642" w:rsidRDefault="005539EC" w:rsidP="00E70FEC">
      <w:pPr>
        <w:spacing w:line="240" w:lineRule="auto"/>
        <w:ind w:left="426" w:right="420"/>
        <w:rPr>
          <w:rFonts w:cs="Tahoma"/>
          <w:i/>
          <w:iCs/>
          <w:sz w:val="22"/>
          <w:szCs w:val="24"/>
        </w:rPr>
      </w:pPr>
      <w:r w:rsidRPr="00452642">
        <w:rPr>
          <w:rFonts w:cs="Tahoma"/>
          <w:i/>
          <w:iCs/>
          <w:sz w:val="22"/>
          <w:szCs w:val="24"/>
        </w:rPr>
        <w:t>Incapacidad No. 4812180 con fecha de inicio 2016-11-18 y finalización 2016-12-17</w:t>
      </w:r>
    </w:p>
    <w:p w14:paraId="786D2059" w14:textId="77777777" w:rsidR="005539EC" w:rsidRPr="00452642" w:rsidRDefault="005539EC" w:rsidP="00E70FEC">
      <w:pPr>
        <w:spacing w:line="240" w:lineRule="auto"/>
        <w:ind w:left="426" w:right="420"/>
        <w:rPr>
          <w:rFonts w:cs="Tahoma"/>
          <w:i/>
          <w:iCs/>
          <w:sz w:val="22"/>
          <w:szCs w:val="24"/>
        </w:rPr>
      </w:pPr>
      <w:r w:rsidRPr="00452642">
        <w:rPr>
          <w:rFonts w:cs="Tahoma"/>
          <w:i/>
          <w:iCs/>
          <w:sz w:val="22"/>
          <w:szCs w:val="24"/>
        </w:rPr>
        <w:t>Incapacidad No. 4822859 con fecha de inicio 2016-12-18 y finalización 2017-01-15</w:t>
      </w:r>
    </w:p>
    <w:p w14:paraId="0D7EE5C1" w14:textId="77777777" w:rsidR="005539EC" w:rsidRPr="00452642" w:rsidRDefault="005539EC" w:rsidP="00E70FEC">
      <w:pPr>
        <w:spacing w:line="240" w:lineRule="auto"/>
        <w:ind w:left="426" w:right="420"/>
        <w:rPr>
          <w:rFonts w:cs="Tahoma"/>
          <w:i/>
          <w:iCs/>
          <w:sz w:val="22"/>
          <w:szCs w:val="24"/>
        </w:rPr>
      </w:pPr>
      <w:r w:rsidRPr="00452642">
        <w:rPr>
          <w:rFonts w:cs="Tahoma"/>
          <w:i/>
          <w:iCs/>
          <w:sz w:val="22"/>
          <w:szCs w:val="24"/>
        </w:rPr>
        <w:t>Incapacidad No. 4950999 con fecha de inicio 2017-01-16 y finalización 2017-02-08</w:t>
      </w:r>
    </w:p>
    <w:p w14:paraId="5840D47C" w14:textId="77777777" w:rsidR="005539EC" w:rsidRPr="00452642" w:rsidRDefault="005539EC" w:rsidP="00E70FEC">
      <w:pPr>
        <w:spacing w:line="240" w:lineRule="auto"/>
        <w:ind w:left="426" w:right="420"/>
        <w:rPr>
          <w:rFonts w:cs="Tahoma"/>
          <w:i/>
          <w:iCs/>
          <w:sz w:val="22"/>
          <w:szCs w:val="24"/>
        </w:rPr>
      </w:pPr>
      <w:r w:rsidRPr="00452642">
        <w:rPr>
          <w:rFonts w:cs="Tahoma"/>
          <w:i/>
          <w:iCs/>
          <w:sz w:val="22"/>
          <w:szCs w:val="24"/>
        </w:rPr>
        <w:t>Incapacidad No. 5043808 con fecha de inicio 2017-02-09 y finalización 2017-02-08</w:t>
      </w:r>
    </w:p>
    <w:p w14:paraId="4A247BCD" w14:textId="77777777" w:rsidR="005539EC" w:rsidRPr="00452642" w:rsidRDefault="005539EC" w:rsidP="00E70FEC">
      <w:pPr>
        <w:spacing w:line="240" w:lineRule="auto"/>
        <w:ind w:left="426" w:right="420"/>
        <w:rPr>
          <w:rFonts w:cs="Tahoma"/>
          <w:i/>
          <w:iCs/>
          <w:sz w:val="22"/>
          <w:szCs w:val="24"/>
        </w:rPr>
      </w:pPr>
      <w:r w:rsidRPr="00452642">
        <w:rPr>
          <w:rFonts w:cs="Tahoma"/>
          <w:i/>
          <w:iCs/>
          <w:sz w:val="22"/>
          <w:szCs w:val="24"/>
        </w:rPr>
        <w:t>Incapacidad No. 5043814 con fecha de inicio 2017-02-15 y finalización 2017-03-11</w:t>
      </w:r>
    </w:p>
    <w:p w14:paraId="74AE50BE" w14:textId="77777777" w:rsidR="005539EC" w:rsidRPr="00452642" w:rsidRDefault="005539EC" w:rsidP="00E70FEC">
      <w:pPr>
        <w:spacing w:line="240" w:lineRule="auto"/>
        <w:ind w:left="426" w:right="420"/>
        <w:rPr>
          <w:rFonts w:cs="Tahoma"/>
          <w:i/>
          <w:iCs/>
          <w:sz w:val="22"/>
          <w:szCs w:val="24"/>
        </w:rPr>
      </w:pPr>
      <w:r w:rsidRPr="00452642">
        <w:rPr>
          <w:rFonts w:cs="Tahoma"/>
          <w:i/>
          <w:iCs/>
          <w:sz w:val="22"/>
          <w:szCs w:val="24"/>
        </w:rPr>
        <w:t>Incapacidad No. 5165324 con fecha de inicio 2017-03-12 y finalización 2017-04-10</w:t>
      </w:r>
    </w:p>
    <w:p w14:paraId="5E5C9117" w14:textId="77777777" w:rsidR="005539EC" w:rsidRPr="00452642" w:rsidRDefault="005539EC" w:rsidP="00E70FEC">
      <w:pPr>
        <w:spacing w:line="240" w:lineRule="auto"/>
        <w:ind w:left="426" w:right="420"/>
        <w:rPr>
          <w:rFonts w:cs="Tahoma"/>
          <w:i/>
          <w:iCs/>
          <w:sz w:val="22"/>
          <w:szCs w:val="24"/>
        </w:rPr>
      </w:pPr>
      <w:r w:rsidRPr="00452642">
        <w:rPr>
          <w:rFonts w:cs="Tahoma"/>
          <w:i/>
          <w:iCs/>
          <w:sz w:val="22"/>
          <w:szCs w:val="24"/>
        </w:rPr>
        <w:t>Incapacidad No. 5273871 con fecha de inicio 2017-04-11 y finalización 2017-05-10</w:t>
      </w:r>
    </w:p>
    <w:p w14:paraId="20371A2A" w14:textId="77777777" w:rsidR="005539EC" w:rsidRPr="00452642" w:rsidRDefault="005539EC" w:rsidP="00E70FEC">
      <w:pPr>
        <w:spacing w:line="240" w:lineRule="auto"/>
        <w:ind w:left="426" w:right="420"/>
        <w:rPr>
          <w:rFonts w:cs="Tahoma"/>
          <w:i/>
          <w:iCs/>
          <w:sz w:val="22"/>
          <w:szCs w:val="24"/>
        </w:rPr>
      </w:pPr>
      <w:r w:rsidRPr="00452642">
        <w:rPr>
          <w:rFonts w:cs="Tahoma"/>
          <w:i/>
          <w:iCs/>
          <w:sz w:val="22"/>
          <w:szCs w:val="24"/>
        </w:rPr>
        <w:t>Incapacidad No. 5373408 con fecha de inicio 2017-05-11 y finalización 2017-06-09</w:t>
      </w:r>
    </w:p>
    <w:p w14:paraId="7CF38BEE" w14:textId="77777777" w:rsidR="005539EC" w:rsidRPr="00452642" w:rsidRDefault="005539EC" w:rsidP="00E70FEC">
      <w:pPr>
        <w:spacing w:line="240" w:lineRule="auto"/>
        <w:ind w:left="426" w:right="420"/>
        <w:rPr>
          <w:rFonts w:cs="Tahoma"/>
          <w:i/>
          <w:iCs/>
          <w:sz w:val="22"/>
          <w:szCs w:val="24"/>
        </w:rPr>
      </w:pPr>
      <w:r w:rsidRPr="00452642">
        <w:rPr>
          <w:rFonts w:cs="Tahoma"/>
          <w:i/>
          <w:iCs/>
          <w:sz w:val="22"/>
          <w:szCs w:val="24"/>
        </w:rPr>
        <w:t>Incapacidades con fecha de inicio 2017-06-10 y finalización 2017-07-09</w:t>
      </w:r>
    </w:p>
    <w:p w14:paraId="264C1F06" w14:textId="77777777" w:rsidR="005539EC" w:rsidRPr="00452642" w:rsidRDefault="005539EC" w:rsidP="00E70FEC">
      <w:pPr>
        <w:spacing w:line="240" w:lineRule="auto"/>
        <w:ind w:left="426" w:right="420"/>
        <w:rPr>
          <w:rFonts w:cs="Tahoma"/>
          <w:i/>
          <w:iCs/>
          <w:sz w:val="22"/>
          <w:szCs w:val="24"/>
        </w:rPr>
      </w:pPr>
    </w:p>
    <w:p w14:paraId="514F02DE" w14:textId="77777777" w:rsidR="005539EC" w:rsidRPr="00452642" w:rsidRDefault="005539EC" w:rsidP="00E70FEC">
      <w:pPr>
        <w:spacing w:line="240" w:lineRule="auto"/>
        <w:ind w:left="426" w:right="420"/>
        <w:rPr>
          <w:rFonts w:cs="Tahoma"/>
          <w:i/>
          <w:iCs/>
          <w:sz w:val="22"/>
          <w:szCs w:val="24"/>
        </w:rPr>
      </w:pPr>
      <w:r w:rsidRPr="00452642">
        <w:rPr>
          <w:rFonts w:cs="Tahoma"/>
          <w:i/>
          <w:iCs/>
          <w:sz w:val="22"/>
          <w:szCs w:val="24"/>
        </w:rPr>
        <w:t>y las demás que se generen en su favor, y siempre que no se haya causado la pensión de invalidez”.</w:t>
      </w:r>
    </w:p>
    <w:p w14:paraId="5F2DE8BF" w14:textId="77777777" w:rsidR="005539EC" w:rsidRPr="00452642" w:rsidRDefault="005539EC" w:rsidP="00B07CD7">
      <w:pPr>
        <w:spacing w:line="276" w:lineRule="auto"/>
        <w:rPr>
          <w:rFonts w:cs="Tahoma"/>
          <w:i/>
          <w:iCs/>
          <w:szCs w:val="24"/>
        </w:rPr>
      </w:pPr>
    </w:p>
    <w:p w14:paraId="7F46C904" w14:textId="77777777" w:rsidR="005539EC" w:rsidRPr="00452642" w:rsidRDefault="005539EC" w:rsidP="00B07CD7">
      <w:pPr>
        <w:spacing w:line="276" w:lineRule="auto"/>
        <w:ind w:firstLine="708"/>
        <w:rPr>
          <w:rFonts w:cs="Tahoma"/>
          <w:szCs w:val="24"/>
        </w:rPr>
      </w:pPr>
      <w:r w:rsidRPr="00452642">
        <w:rPr>
          <w:rFonts w:cs="Tahoma"/>
          <w:szCs w:val="24"/>
        </w:rPr>
        <w:t>Dicha providencia constitucional fue confirmada el 18 de agosto de 2017 por el Juzgado Cuarto Civil del Circuito de la ciudad, y excluida de revisión por la Corte Constitucional por auto del 15 de diciembre de 2017</w:t>
      </w:r>
      <w:r w:rsidRPr="00452642">
        <w:rPr>
          <w:rStyle w:val="Refdenotaalpie"/>
          <w:rFonts w:cs="Tahoma"/>
          <w:szCs w:val="24"/>
        </w:rPr>
        <w:footnoteReference w:id="2"/>
      </w:r>
      <w:r w:rsidRPr="00452642">
        <w:rPr>
          <w:rFonts w:cs="Tahoma"/>
          <w:szCs w:val="24"/>
        </w:rPr>
        <w:t>.</w:t>
      </w:r>
    </w:p>
    <w:p w14:paraId="599A924B" w14:textId="77777777" w:rsidR="005539EC" w:rsidRPr="00452642" w:rsidRDefault="005539EC" w:rsidP="00B07CD7">
      <w:pPr>
        <w:spacing w:line="276" w:lineRule="auto"/>
        <w:ind w:firstLine="708"/>
        <w:rPr>
          <w:rFonts w:cs="Tahoma"/>
          <w:szCs w:val="24"/>
        </w:rPr>
      </w:pPr>
    </w:p>
    <w:p w14:paraId="19EB1A32" w14:textId="77777777" w:rsidR="005539EC" w:rsidRPr="00452642" w:rsidRDefault="005539EC" w:rsidP="00B07CD7">
      <w:pPr>
        <w:spacing w:line="276" w:lineRule="auto"/>
        <w:ind w:firstLine="708"/>
        <w:rPr>
          <w:rFonts w:cs="Tahoma"/>
          <w:szCs w:val="24"/>
        </w:rPr>
      </w:pPr>
      <w:r w:rsidRPr="00452642">
        <w:rPr>
          <w:rFonts w:cs="Tahoma"/>
          <w:szCs w:val="24"/>
        </w:rPr>
        <w:t>En este orden de ideas, no es cierto, que la jurisdicción constitucional, al resolver la citada acción de tutela, haya pasado por alto establecer un término o plazo para el cumplimiento de la orden de amparo, ya que las incapacidades enlistadas en el proveído del 6 de julio de 2017 por el Juzgado Cuarto Civil Municipal de Pereira, debían ser pagadas por la accionada Colfondos S.A., vencidas las 48 horas siguientes a la notificación de dicho fallo (7 de julio de 2017</w:t>
      </w:r>
      <w:r w:rsidRPr="00452642">
        <w:rPr>
          <w:rStyle w:val="Refdenotaalpie"/>
          <w:rFonts w:cs="Tahoma"/>
          <w:szCs w:val="24"/>
        </w:rPr>
        <w:footnoteReference w:id="3"/>
      </w:r>
      <w:r w:rsidRPr="00452642">
        <w:rPr>
          <w:rFonts w:cs="Tahoma"/>
          <w:szCs w:val="24"/>
        </w:rPr>
        <w:t xml:space="preserve">), es decir, a más tardar el 17 de julio de 2017, de conformidad con los artículos 27 y 31 del Decreto 2591 de 1991. </w:t>
      </w:r>
    </w:p>
    <w:p w14:paraId="6B58A68F" w14:textId="77777777" w:rsidR="005539EC" w:rsidRPr="00452642" w:rsidRDefault="005539EC" w:rsidP="00B07CD7">
      <w:pPr>
        <w:spacing w:line="276" w:lineRule="auto"/>
        <w:ind w:firstLine="708"/>
        <w:rPr>
          <w:rFonts w:cs="Tahoma"/>
          <w:szCs w:val="24"/>
        </w:rPr>
      </w:pPr>
    </w:p>
    <w:p w14:paraId="42FAB735" w14:textId="77777777" w:rsidR="005539EC" w:rsidRPr="00452642" w:rsidRDefault="005539EC" w:rsidP="00B07CD7">
      <w:pPr>
        <w:spacing w:line="276" w:lineRule="auto"/>
        <w:ind w:firstLine="708"/>
        <w:rPr>
          <w:rFonts w:cs="Tahoma"/>
          <w:szCs w:val="24"/>
        </w:rPr>
      </w:pPr>
      <w:r w:rsidRPr="00452642">
        <w:rPr>
          <w:rFonts w:cs="Tahoma"/>
          <w:szCs w:val="24"/>
        </w:rPr>
        <w:t xml:space="preserve">En lo atañe a la orden abstracta, referida a las incapacidades que se llegaren a causar con posterioridad al 09 de julio de 2017, siempre que no se hubiere causado la pensión de invalidez (inciso final del numeral segundo de la parte resolutiva del fallo de tutela), no era necesario que el funcionario estableciera un término perentorio, pues ha de entenderse que las mismas debieron sufragarse conforme lo establece el artículo 2.2.3.4.3. del Decreto 780 de 2016, en los siguientes términos: </w:t>
      </w:r>
    </w:p>
    <w:p w14:paraId="27533E74" w14:textId="77777777" w:rsidR="005539EC" w:rsidRPr="00452642" w:rsidRDefault="005539EC" w:rsidP="00B07CD7">
      <w:pPr>
        <w:spacing w:line="276" w:lineRule="auto"/>
        <w:ind w:firstLine="708"/>
        <w:rPr>
          <w:rFonts w:cs="Tahoma"/>
          <w:szCs w:val="24"/>
        </w:rPr>
      </w:pPr>
    </w:p>
    <w:p w14:paraId="3F8FA595" w14:textId="77777777" w:rsidR="005539EC" w:rsidRPr="00452642" w:rsidRDefault="005539EC" w:rsidP="00E70FEC">
      <w:pPr>
        <w:spacing w:line="240" w:lineRule="auto"/>
        <w:ind w:left="426" w:right="420"/>
        <w:rPr>
          <w:rFonts w:cs="Tahoma"/>
          <w:i/>
          <w:iCs/>
          <w:sz w:val="22"/>
          <w:szCs w:val="24"/>
        </w:rPr>
      </w:pPr>
      <w:r w:rsidRPr="00452642">
        <w:rPr>
          <w:rFonts w:cs="Tahoma"/>
          <w:i/>
          <w:iCs/>
          <w:sz w:val="22"/>
          <w:szCs w:val="24"/>
        </w:rPr>
        <w:t xml:space="preserve">“ARTÍCULO 2.2.3.4.3 Pago de prestaciones económicas. La revisión y liquidación de las solicitudes de reconocimiento de prestaciones económicas se efectuará por la entidad promotora de salud o entidad adaptada dentro de los quince (15) días hábiles siguientes a su presentación por el aportante, o del interesado en los eventos de licencia de maternidad por extensión. </w:t>
      </w:r>
    </w:p>
    <w:p w14:paraId="04D01CE0" w14:textId="77777777" w:rsidR="005539EC" w:rsidRPr="00452642" w:rsidRDefault="005539EC" w:rsidP="00E70FEC">
      <w:pPr>
        <w:spacing w:line="240" w:lineRule="auto"/>
        <w:ind w:left="426" w:right="420" w:firstLine="708"/>
        <w:rPr>
          <w:rFonts w:cs="Tahoma"/>
          <w:i/>
          <w:iCs/>
          <w:sz w:val="22"/>
          <w:szCs w:val="24"/>
        </w:rPr>
      </w:pPr>
    </w:p>
    <w:p w14:paraId="3EF06563" w14:textId="77777777" w:rsidR="005539EC" w:rsidRPr="00452642" w:rsidRDefault="005539EC" w:rsidP="00E70FEC">
      <w:pPr>
        <w:spacing w:line="240" w:lineRule="auto"/>
        <w:ind w:left="426" w:right="420"/>
        <w:rPr>
          <w:rFonts w:cs="Tahoma"/>
          <w:i/>
          <w:iCs/>
          <w:sz w:val="22"/>
          <w:szCs w:val="24"/>
        </w:rPr>
      </w:pPr>
      <w:r w:rsidRPr="00452642">
        <w:rPr>
          <w:rFonts w:cs="Tahoma"/>
          <w:i/>
          <w:iCs/>
          <w:sz w:val="22"/>
          <w:szCs w:val="24"/>
        </w:rPr>
        <w:t>Dentro de los cinco (5) días hábiles siguientes, la entidad promotora de salud o la entidad adaptada efectuarán el pago de las prestaciones que haya autorizado, directamente al aportante, o al interesado, según corresponda, mediante transferencia electrónica”.</w:t>
      </w:r>
      <w:r w:rsidRPr="00452642">
        <w:rPr>
          <w:rFonts w:cs="Tahoma"/>
          <w:color w:val="333333"/>
          <w:sz w:val="22"/>
          <w:szCs w:val="24"/>
          <w:shd w:val="clear" w:color="auto" w:fill="FFFFFF"/>
        </w:rPr>
        <w:t xml:space="preserve"> </w:t>
      </w:r>
      <w:r w:rsidRPr="00452642">
        <w:rPr>
          <w:rFonts w:cs="Tahoma"/>
          <w:i/>
          <w:iCs/>
          <w:sz w:val="22"/>
          <w:szCs w:val="24"/>
        </w:rPr>
        <w:t xml:space="preserve">La EPS o entidad adaptada que no cumpla con el plazo </w:t>
      </w:r>
      <w:r w:rsidRPr="00452642">
        <w:rPr>
          <w:rFonts w:cs="Tahoma"/>
          <w:i/>
          <w:iCs/>
          <w:sz w:val="22"/>
          <w:szCs w:val="24"/>
        </w:rPr>
        <w:lastRenderedPageBreak/>
        <w:t>definido para el reconocimiento y pago de las prestaciones económicas, deberá realizar el reconocimiento y pago de intereses moratorios al aportante, de acuerdo con lo definido en el artículo 4 del Decreto Ley 1281 de 2002</w:t>
      </w:r>
      <w:r w:rsidRPr="00452642">
        <w:rPr>
          <w:rStyle w:val="Refdenotaalpie"/>
          <w:rFonts w:cs="Tahoma"/>
          <w:i/>
          <w:iCs/>
          <w:sz w:val="22"/>
          <w:szCs w:val="24"/>
        </w:rPr>
        <w:footnoteReference w:id="4"/>
      </w:r>
      <w:r w:rsidRPr="00452642">
        <w:rPr>
          <w:rFonts w:cs="Tahoma"/>
          <w:i/>
          <w:iCs/>
          <w:sz w:val="22"/>
          <w:szCs w:val="24"/>
        </w:rPr>
        <w:t>.</w:t>
      </w:r>
    </w:p>
    <w:p w14:paraId="276E60A8" w14:textId="77777777" w:rsidR="005539EC" w:rsidRPr="00452642" w:rsidRDefault="005539EC" w:rsidP="00B07CD7">
      <w:pPr>
        <w:spacing w:line="276" w:lineRule="auto"/>
        <w:rPr>
          <w:rFonts w:cs="Tahoma"/>
          <w:szCs w:val="24"/>
        </w:rPr>
      </w:pPr>
    </w:p>
    <w:p w14:paraId="507ED0C4" w14:textId="654DF0E2" w:rsidR="005539EC" w:rsidRPr="00452642" w:rsidRDefault="005539EC" w:rsidP="00B07CD7">
      <w:pPr>
        <w:spacing w:line="276" w:lineRule="auto"/>
        <w:rPr>
          <w:rFonts w:cs="Tahoma"/>
          <w:szCs w:val="24"/>
        </w:rPr>
      </w:pPr>
      <w:r w:rsidRPr="00452642">
        <w:rPr>
          <w:rFonts w:cs="Tahoma"/>
          <w:szCs w:val="24"/>
        </w:rPr>
        <w:tab/>
        <w:t xml:space="preserve">Ahora bien, definido constitucionalmente cuál es el actor del sistema de seguridad social integral llamado a responder por el pago de las incapacidades de origen común, y que la obligación era exigible, solo resta definir si hay lugar al pago de los intereses pretendidos, </w:t>
      </w:r>
      <w:r w:rsidR="22CF8A49" w:rsidRPr="00452642">
        <w:rPr>
          <w:rFonts w:cs="Tahoma"/>
          <w:szCs w:val="24"/>
        </w:rPr>
        <w:t xml:space="preserve">por la mora en que incurrió el fondo para su pago, </w:t>
      </w:r>
      <w:r w:rsidRPr="00452642">
        <w:rPr>
          <w:rFonts w:cs="Tahoma"/>
          <w:szCs w:val="24"/>
        </w:rPr>
        <w:t>los cuales no fueron objeto de debate en sede constitucional.</w:t>
      </w:r>
    </w:p>
    <w:p w14:paraId="2C1BD0D6" w14:textId="77777777" w:rsidR="005539EC" w:rsidRPr="00452642" w:rsidRDefault="005539EC" w:rsidP="00B07CD7">
      <w:pPr>
        <w:spacing w:line="276" w:lineRule="auto"/>
        <w:rPr>
          <w:rFonts w:cs="Tahoma"/>
          <w:szCs w:val="24"/>
        </w:rPr>
      </w:pPr>
    </w:p>
    <w:p w14:paraId="42276F38" w14:textId="1C39BADA" w:rsidR="005539EC" w:rsidRPr="00452642" w:rsidRDefault="005539EC" w:rsidP="00B07CD7">
      <w:pPr>
        <w:spacing w:line="276" w:lineRule="auto"/>
        <w:rPr>
          <w:rFonts w:cs="Tahoma"/>
          <w:szCs w:val="24"/>
        </w:rPr>
      </w:pPr>
      <w:r w:rsidRPr="00452642">
        <w:rPr>
          <w:rFonts w:cs="Tahoma"/>
          <w:szCs w:val="24"/>
        </w:rPr>
        <w:tab/>
        <w:t>Siguiendo este hilo, como la causac</w:t>
      </w:r>
      <w:r w:rsidR="09F959C4" w:rsidRPr="00452642">
        <w:rPr>
          <w:rFonts w:cs="Tahoma"/>
          <w:szCs w:val="24"/>
        </w:rPr>
        <w:t>i</w:t>
      </w:r>
      <w:r w:rsidRPr="00452642">
        <w:rPr>
          <w:rFonts w:cs="Tahoma"/>
          <w:szCs w:val="24"/>
        </w:rPr>
        <w:t>ón de intereses moratorios dependen de que la obligación principal (incapacidades) no se encuentre prescrita, resulta imperioso precisar que dicho fenómeno extintivo no cobijó ninguna de las incapacidades otorgadas a la señora Rosa Amelia Zuluaga Rivas entre el 10 de julio de 2017 y el 30 de marzo de 2018 (data del fallecimiento</w:t>
      </w:r>
      <w:r w:rsidRPr="00452642">
        <w:rPr>
          <w:rStyle w:val="Refdenotaalpie"/>
          <w:rFonts w:cs="Tahoma"/>
          <w:szCs w:val="24"/>
        </w:rPr>
        <w:footnoteReference w:id="5"/>
      </w:r>
      <w:r w:rsidRPr="00452642">
        <w:rPr>
          <w:rFonts w:cs="Tahoma"/>
          <w:szCs w:val="24"/>
        </w:rPr>
        <w:t>), esto es, con posterioridad a las ordenadas por vía constitucional (</w:t>
      </w:r>
      <w:r w:rsidRPr="00452642">
        <w:rPr>
          <w:rFonts w:cs="Tahoma"/>
          <w:i/>
          <w:iCs/>
          <w:szCs w:val="24"/>
        </w:rPr>
        <w:t xml:space="preserve">20 de octubre de 2016 al 09 de julio de 2017), </w:t>
      </w:r>
      <w:r w:rsidRPr="00452642">
        <w:rPr>
          <w:rFonts w:cs="Tahoma"/>
          <w:szCs w:val="24"/>
        </w:rPr>
        <w:t>debido a que la parte activa presentó reclamación a Colfondos S.A. el 15 de octubre de 2018</w:t>
      </w:r>
      <w:r w:rsidRPr="00452642">
        <w:rPr>
          <w:rFonts w:cs="Tahoma"/>
          <w:szCs w:val="24"/>
          <w:vertAlign w:val="superscript"/>
        </w:rPr>
        <w:footnoteReference w:id="6"/>
      </w:r>
      <w:r w:rsidRPr="00452642">
        <w:rPr>
          <w:rFonts w:cs="Tahoma"/>
          <w:szCs w:val="24"/>
        </w:rPr>
        <w:t>, la acción judicial se radicó el 14 de enero de 2021</w:t>
      </w:r>
      <w:r w:rsidRPr="00452642">
        <w:rPr>
          <w:rStyle w:val="Refdenotaalpie"/>
          <w:rFonts w:cs="Tahoma"/>
          <w:szCs w:val="24"/>
        </w:rPr>
        <w:footnoteReference w:id="7"/>
      </w:r>
      <w:r w:rsidRPr="00452642">
        <w:rPr>
          <w:rFonts w:cs="Tahoma"/>
          <w:szCs w:val="24"/>
        </w:rPr>
        <w:t>, y el gestor se notificó dentro del año siguiente</w:t>
      </w:r>
      <w:r w:rsidRPr="00452642">
        <w:rPr>
          <w:rStyle w:val="Refdenotaalpie"/>
          <w:rFonts w:cs="Tahoma"/>
          <w:szCs w:val="24"/>
        </w:rPr>
        <w:footnoteReference w:id="8"/>
      </w:r>
      <w:r w:rsidRPr="00452642">
        <w:rPr>
          <w:rFonts w:cs="Tahoma"/>
          <w:szCs w:val="24"/>
        </w:rPr>
        <w:t xml:space="preserve">. Por tal razón, </w:t>
      </w:r>
      <w:bookmarkStart w:id="4" w:name="_Hlk142056669"/>
      <w:r w:rsidRPr="00452642">
        <w:rPr>
          <w:rFonts w:cs="Tahoma"/>
          <w:szCs w:val="24"/>
        </w:rPr>
        <w:t xml:space="preserve">les asiste derecho a los demandantes al pago de los intereses moratorios consagrados en el artículo 4 del Decreto Ley 1281 de 2002 </w:t>
      </w:r>
      <w:r w:rsidRPr="00452642">
        <w:rPr>
          <w:rStyle w:val="normaltextrun"/>
          <w:rFonts w:cs="Tahoma"/>
          <w:color w:val="000000"/>
          <w:szCs w:val="24"/>
          <w:shd w:val="clear" w:color="auto" w:fill="FFFFFF"/>
        </w:rPr>
        <w:t>sobre el importe de las incapacidades adeudadas, causados a partir de la fecha de su exigibilidad y hasta el deceso de la afiliada, como quiera que el interés reclamado atañe a una prestación accesoria del derecho principal que lo constituyen las incapacidades, mismas que no se pueden generar después del deceso del afiliado.</w:t>
      </w:r>
      <w:r w:rsidRPr="00452642">
        <w:rPr>
          <w:rStyle w:val="eop"/>
          <w:rFonts w:cs="Tahoma"/>
          <w:color w:val="000000"/>
          <w:szCs w:val="24"/>
          <w:shd w:val="clear" w:color="auto" w:fill="FFFFFF"/>
        </w:rPr>
        <w:t> </w:t>
      </w:r>
    </w:p>
    <w:bookmarkEnd w:id="4"/>
    <w:p w14:paraId="7DE28A23" w14:textId="77777777" w:rsidR="005539EC" w:rsidRPr="00452642" w:rsidRDefault="005539EC" w:rsidP="00B07CD7">
      <w:pPr>
        <w:spacing w:line="276" w:lineRule="auto"/>
        <w:rPr>
          <w:rFonts w:eastAsia="Calibri" w:cs="Tahoma"/>
          <w:szCs w:val="24"/>
        </w:rPr>
      </w:pPr>
    </w:p>
    <w:p w14:paraId="76DA55E6" w14:textId="77777777" w:rsidR="005539EC" w:rsidRPr="00452642" w:rsidRDefault="005539EC" w:rsidP="00B07CD7">
      <w:pPr>
        <w:spacing w:line="276" w:lineRule="auto"/>
        <w:ind w:firstLine="708"/>
        <w:rPr>
          <w:rFonts w:cs="Tahoma"/>
          <w:szCs w:val="24"/>
        </w:rPr>
      </w:pPr>
      <w:r w:rsidRPr="00452642">
        <w:rPr>
          <w:rFonts w:eastAsia="Tahoma" w:cs="Tahoma"/>
          <w:szCs w:val="24"/>
        </w:rPr>
        <w:t xml:space="preserve">Por lo anterior, se modificará el numeral primero de la sentencia recurrida, para declarar parcialmente probada la excepción de cosa juzgada sobre las incapacidades pretendidas, y se adicionará la sentencia para condenar Colfondos S.A. al pago </w:t>
      </w:r>
      <w:bookmarkStart w:id="5" w:name="_Hlk138165025"/>
      <w:r w:rsidRPr="00452642">
        <w:rPr>
          <w:rFonts w:eastAsia="Tahoma" w:cs="Tahoma"/>
          <w:szCs w:val="24"/>
        </w:rPr>
        <w:t xml:space="preserve">de los intereses moratorios consagrados en el </w:t>
      </w:r>
      <w:r w:rsidRPr="00452642">
        <w:rPr>
          <w:rFonts w:cs="Tahoma"/>
          <w:szCs w:val="24"/>
        </w:rPr>
        <w:t>artículo 4 del Decreto Ley 1281 de 2002</w:t>
      </w:r>
      <w:bookmarkEnd w:id="5"/>
      <w:r w:rsidRPr="00452642">
        <w:rPr>
          <w:rFonts w:cs="Tahoma"/>
          <w:szCs w:val="24"/>
        </w:rPr>
        <w:t>, sobre las incapacidades pretendidas en sede judicial, esto es del 12 de marzo de 2017 al 30 de marzo de 2018, como quiera que el recurrente no elevó pretensión en el mismo sentido para las reconocidas entre el 20 de octubre de 2016 y el 12 de marzo de 2017.</w:t>
      </w:r>
    </w:p>
    <w:p w14:paraId="311E5C0E" w14:textId="77777777" w:rsidR="005539EC" w:rsidRPr="00452642" w:rsidRDefault="005539EC" w:rsidP="00B07CD7">
      <w:pPr>
        <w:spacing w:line="276" w:lineRule="auto"/>
        <w:ind w:firstLine="708"/>
        <w:rPr>
          <w:rFonts w:cs="Tahoma"/>
          <w:szCs w:val="24"/>
        </w:rPr>
      </w:pPr>
    </w:p>
    <w:p w14:paraId="74BE5688" w14:textId="77777777" w:rsidR="005539EC" w:rsidRPr="00452642" w:rsidRDefault="005539EC" w:rsidP="00B07CD7">
      <w:pPr>
        <w:spacing w:line="276" w:lineRule="auto"/>
        <w:ind w:firstLine="709"/>
        <w:rPr>
          <w:rFonts w:cs="Tahoma"/>
          <w:szCs w:val="24"/>
        </w:rPr>
      </w:pPr>
      <w:r w:rsidRPr="00452642">
        <w:rPr>
          <w:rFonts w:cs="Tahoma"/>
          <w:szCs w:val="24"/>
        </w:rPr>
        <w:t>Sin costas en esta instancia procesal ante la prosperidad parcial del recurso de apelación.</w:t>
      </w:r>
    </w:p>
    <w:p w14:paraId="450A8A41" w14:textId="77777777" w:rsidR="005539EC" w:rsidRPr="00452642" w:rsidRDefault="005539EC" w:rsidP="00B07CD7">
      <w:pPr>
        <w:spacing w:line="276" w:lineRule="auto"/>
        <w:rPr>
          <w:rFonts w:cs="Tahoma"/>
          <w:szCs w:val="24"/>
        </w:rPr>
      </w:pPr>
    </w:p>
    <w:p w14:paraId="4066BA5A" w14:textId="5225EF82" w:rsidR="005539EC" w:rsidRPr="00452642" w:rsidRDefault="005539EC" w:rsidP="00B07CD7">
      <w:pPr>
        <w:spacing w:line="276" w:lineRule="auto"/>
        <w:ind w:firstLine="708"/>
        <w:rPr>
          <w:rFonts w:eastAsia="Tahoma" w:cs="Tahoma"/>
          <w:szCs w:val="24"/>
        </w:rPr>
      </w:pPr>
      <w:r w:rsidRPr="00452642">
        <w:rPr>
          <w:rFonts w:cs="Tahoma"/>
          <w:szCs w:val="24"/>
        </w:rPr>
        <w:t xml:space="preserve">En mérito de lo expuesto, el </w:t>
      </w:r>
      <w:r w:rsidRPr="00452642">
        <w:rPr>
          <w:rFonts w:cs="Tahoma"/>
          <w:b/>
          <w:bCs/>
          <w:szCs w:val="24"/>
        </w:rPr>
        <w:t xml:space="preserve">Tribunal Superior del Distrito Judicial de Pereira </w:t>
      </w:r>
      <w:r w:rsidR="00DE52D2" w:rsidRPr="00452642">
        <w:rPr>
          <w:rFonts w:cs="Tahoma"/>
          <w:b/>
          <w:bCs/>
          <w:szCs w:val="24"/>
        </w:rPr>
        <w:t>–</w:t>
      </w:r>
      <w:r w:rsidRPr="00452642">
        <w:rPr>
          <w:rFonts w:cs="Tahoma"/>
          <w:b/>
          <w:bCs/>
          <w:szCs w:val="24"/>
        </w:rPr>
        <w:t xml:space="preserve"> Risaralda, Sala Primera de Decisión Laboral,</w:t>
      </w:r>
      <w:r w:rsidRPr="00452642">
        <w:rPr>
          <w:rFonts w:cs="Tahoma"/>
          <w:szCs w:val="24"/>
        </w:rPr>
        <w:t xml:space="preserve"> administrando justicia en nombre de la República y por autoridad de la ley,</w:t>
      </w:r>
      <w:r w:rsidRPr="00452642">
        <w:rPr>
          <w:rFonts w:eastAsia="Tahoma" w:cs="Tahoma"/>
          <w:szCs w:val="24"/>
        </w:rPr>
        <w:t xml:space="preserve"> </w:t>
      </w:r>
    </w:p>
    <w:p w14:paraId="4007E743" w14:textId="77777777" w:rsidR="005539EC" w:rsidRPr="00452642" w:rsidRDefault="005539EC" w:rsidP="00B07CD7">
      <w:pPr>
        <w:spacing w:line="276" w:lineRule="auto"/>
        <w:ind w:firstLine="708"/>
        <w:rPr>
          <w:rFonts w:cs="Tahoma"/>
          <w:szCs w:val="24"/>
        </w:rPr>
      </w:pPr>
    </w:p>
    <w:p w14:paraId="0A3FC3A5" w14:textId="77777777" w:rsidR="005539EC" w:rsidRPr="00452642" w:rsidRDefault="005539EC" w:rsidP="00B07CD7">
      <w:pPr>
        <w:spacing w:line="276" w:lineRule="auto"/>
        <w:jc w:val="center"/>
        <w:rPr>
          <w:rFonts w:cs="Tahoma"/>
          <w:szCs w:val="24"/>
        </w:rPr>
      </w:pPr>
      <w:r w:rsidRPr="00452642">
        <w:rPr>
          <w:rFonts w:eastAsia="Tahoma" w:cs="Tahoma"/>
          <w:b/>
          <w:szCs w:val="24"/>
        </w:rPr>
        <w:t>RESUELVE</w:t>
      </w:r>
    </w:p>
    <w:p w14:paraId="4B413D4C" w14:textId="77777777" w:rsidR="005539EC" w:rsidRPr="00452642" w:rsidRDefault="005539EC" w:rsidP="00B07CD7">
      <w:pPr>
        <w:spacing w:line="276" w:lineRule="auto"/>
        <w:rPr>
          <w:rFonts w:cs="Tahoma"/>
          <w:szCs w:val="24"/>
        </w:rPr>
      </w:pPr>
      <w:r w:rsidRPr="00452642">
        <w:rPr>
          <w:rFonts w:eastAsia="Tahoma" w:cs="Tahoma"/>
          <w:szCs w:val="24"/>
        </w:rPr>
        <w:t xml:space="preserve"> </w:t>
      </w:r>
    </w:p>
    <w:p w14:paraId="20D97AD5" w14:textId="178D3C3E" w:rsidR="005539EC" w:rsidRPr="00452642" w:rsidRDefault="005539EC" w:rsidP="00B07CD7">
      <w:pPr>
        <w:spacing w:line="276" w:lineRule="auto"/>
        <w:ind w:firstLine="708"/>
        <w:rPr>
          <w:rFonts w:eastAsia="Tahoma" w:cs="Tahoma"/>
          <w:szCs w:val="24"/>
        </w:rPr>
      </w:pPr>
      <w:r w:rsidRPr="00452642">
        <w:rPr>
          <w:rFonts w:eastAsia="Tahoma" w:cs="Tahoma"/>
          <w:b/>
          <w:szCs w:val="24"/>
        </w:rPr>
        <w:t>PRIMERO</w:t>
      </w:r>
      <w:r w:rsidRPr="00452642">
        <w:rPr>
          <w:rFonts w:eastAsia="Tahoma" w:cs="Tahoma"/>
          <w:szCs w:val="24"/>
        </w:rPr>
        <w:t xml:space="preserve">: </w:t>
      </w:r>
      <w:r w:rsidRPr="00452642">
        <w:rPr>
          <w:rFonts w:eastAsia="Tahoma" w:cs="Tahoma"/>
          <w:b/>
          <w:szCs w:val="24"/>
        </w:rPr>
        <w:t xml:space="preserve">MODIFICAR </w:t>
      </w:r>
      <w:r w:rsidRPr="00452642">
        <w:rPr>
          <w:rFonts w:eastAsia="Tahoma" w:cs="Tahoma"/>
          <w:szCs w:val="24"/>
        </w:rPr>
        <w:t>el numeral primero de la sentencia proferida el 20 de octubre de 2022 por el Juzgado Tercero Laboral del Circuito de Pereira, así:</w:t>
      </w:r>
    </w:p>
    <w:p w14:paraId="204CC79B" w14:textId="77777777" w:rsidR="00B07CD7" w:rsidRPr="00452642" w:rsidRDefault="00B07CD7" w:rsidP="00B07CD7">
      <w:pPr>
        <w:spacing w:line="276" w:lineRule="auto"/>
        <w:ind w:firstLine="708"/>
        <w:rPr>
          <w:rFonts w:eastAsia="Tahoma" w:cs="Tahoma"/>
          <w:szCs w:val="24"/>
        </w:rPr>
      </w:pPr>
    </w:p>
    <w:p w14:paraId="5249F846" w14:textId="77777777" w:rsidR="005539EC" w:rsidRPr="00452642" w:rsidRDefault="005539EC" w:rsidP="00B07CD7">
      <w:pPr>
        <w:spacing w:line="276" w:lineRule="auto"/>
        <w:ind w:firstLine="708"/>
        <w:rPr>
          <w:rFonts w:eastAsia="Tahoma" w:cs="Tahoma"/>
          <w:i/>
          <w:iCs/>
          <w:szCs w:val="24"/>
        </w:rPr>
      </w:pPr>
      <w:r w:rsidRPr="00452642">
        <w:rPr>
          <w:rFonts w:eastAsia="Tahoma" w:cs="Tahoma"/>
          <w:i/>
          <w:iCs/>
          <w:szCs w:val="24"/>
        </w:rPr>
        <w:t>“PRIMERO: DECLARAR de oficio la excepción de cosa juzgada parcial sobre las incapacidades reclamadas”.</w:t>
      </w:r>
    </w:p>
    <w:p w14:paraId="7AC6666D" w14:textId="77777777" w:rsidR="005539EC" w:rsidRPr="00452642" w:rsidRDefault="005539EC" w:rsidP="00B07CD7">
      <w:pPr>
        <w:spacing w:line="276" w:lineRule="auto"/>
        <w:rPr>
          <w:rFonts w:eastAsia="Tahoma" w:cs="Tahoma"/>
          <w:i/>
          <w:iCs/>
          <w:szCs w:val="24"/>
        </w:rPr>
      </w:pPr>
    </w:p>
    <w:p w14:paraId="28544B00" w14:textId="77777777" w:rsidR="005539EC" w:rsidRPr="00452642" w:rsidRDefault="005539EC" w:rsidP="00B07CD7">
      <w:pPr>
        <w:spacing w:line="276" w:lineRule="auto"/>
        <w:ind w:firstLine="708"/>
        <w:rPr>
          <w:rFonts w:eastAsia="Tahoma" w:cs="Tahoma"/>
          <w:szCs w:val="24"/>
        </w:rPr>
      </w:pPr>
      <w:r w:rsidRPr="00452642">
        <w:rPr>
          <w:rFonts w:eastAsia="Tahoma" w:cs="Tahoma"/>
          <w:b/>
          <w:bCs/>
          <w:szCs w:val="24"/>
        </w:rPr>
        <w:t>SEGUNDO: ADICIONAR</w:t>
      </w:r>
      <w:r w:rsidRPr="00452642">
        <w:rPr>
          <w:rFonts w:eastAsia="Tahoma" w:cs="Tahoma"/>
          <w:szCs w:val="24"/>
        </w:rPr>
        <w:t xml:space="preserve"> la sentencia recurrida, para </w:t>
      </w:r>
      <w:r w:rsidRPr="00452642">
        <w:rPr>
          <w:rFonts w:eastAsia="Tahoma" w:cs="Tahoma"/>
          <w:b/>
          <w:bCs/>
          <w:szCs w:val="24"/>
        </w:rPr>
        <w:t>CONDENAR</w:t>
      </w:r>
      <w:r w:rsidRPr="00452642">
        <w:rPr>
          <w:rFonts w:eastAsia="Tahoma" w:cs="Tahoma"/>
          <w:szCs w:val="24"/>
        </w:rPr>
        <w:t xml:space="preserve"> a Colfondos S.A. al pago de los intereses moratorios consagrados en el </w:t>
      </w:r>
      <w:r w:rsidRPr="00452642">
        <w:rPr>
          <w:rFonts w:cs="Tahoma"/>
          <w:szCs w:val="24"/>
        </w:rPr>
        <w:t xml:space="preserve">artículo 4 del Decreto Ley 1281 de 2002, </w:t>
      </w:r>
      <w:r w:rsidRPr="00452642">
        <w:rPr>
          <w:rStyle w:val="normaltextrun"/>
          <w:rFonts w:cs="Tahoma"/>
          <w:color w:val="000000"/>
          <w:szCs w:val="24"/>
          <w:shd w:val="clear" w:color="auto" w:fill="FFFFFF"/>
        </w:rPr>
        <w:t>causados a partir de la fecha de exigibilidad de cada incapacidad generada entre el 12 de marzo de 2017 y el 30 de marzo de 2018 y hasta el momento del fallecimiento de la afiliada. El cual deberá efectuar en favor de la sucesión de la mentada fallecida. </w:t>
      </w:r>
      <w:r w:rsidRPr="00452642">
        <w:rPr>
          <w:rStyle w:val="eop"/>
          <w:rFonts w:cs="Tahoma"/>
          <w:color w:val="000000"/>
          <w:szCs w:val="24"/>
          <w:shd w:val="clear" w:color="auto" w:fill="FFFFFF"/>
        </w:rPr>
        <w:t> </w:t>
      </w:r>
    </w:p>
    <w:p w14:paraId="44CE0BF4" w14:textId="77777777" w:rsidR="005539EC" w:rsidRPr="00452642" w:rsidRDefault="005539EC" w:rsidP="00B07CD7">
      <w:pPr>
        <w:spacing w:line="276" w:lineRule="auto"/>
        <w:ind w:firstLine="708"/>
        <w:rPr>
          <w:rFonts w:eastAsia="Tahoma" w:cs="Tahoma"/>
          <w:i/>
          <w:iCs/>
          <w:szCs w:val="24"/>
        </w:rPr>
      </w:pPr>
      <w:r w:rsidRPr="00452642">
        <w:rPr>
          <w:rFonts w:eastAsia="Tahoma" w:cs="Tahoma"/>
          <w:i/>
          <w:iCs/>
          <w:szCs w:val="24"/>
        </w:rPr>
        <w:t>.</w:t>
      </w:r>
    </w:p>
    <w:p w14:paraId="2FAD5806" w14:textId="77777777" w:rsidR="005539EC" w:rsidRPr="00452642" w:rsidRDefault="005539EC" w:rsidP="00B07CD7">
      <w:pPr>
        <w:spacing w:line="276" w:lineRule="auto"/>
        <w:ind w:firstLine="708"/>
        <w:rPr>
          <w:rFonts w:eastAsia="Tahoma" w:cs="Tahoma"/>
          <w:szCs w:val="24"/>
        </w:rPr>
      </w:pPr>
      <w:r w:rsidRPr="00452642">
        <w:rPr>
          <w:rFonts w:eastAsia="Tahoma" w:cs="Tahoma"/>
          <w:b/>
          <w:bCs/>
          <w:szCs w:val="24"/>
        </w:rPr>
        <w:t>TERCERO:</w:t>
      </w:r>
      <w:r w:rsidRPr="00452642">
        <w:rPr>
          <w:rFonts w:eastAsia="Tahoma" w:cs="Tahoma"/>
          <w:szCs w:val="24"/>
        </w:rPr>
        <w:t xml:space="preserve"> Confirmar en todo lo demás la sentencia de primera instancia. </w:t>
      </w:r>
    </w:p>
    <w:p w14:paraId="2816A37D" w14:textId="77777777" w:rsidR="005539EC" w:rsidRPr="00452642" w:rsidRDefault="005539EC" w:rsidP="00B07CD7">
      <w:pPr>
        <w:spacing w:line="276" w:lineRule="auto"/>
        <w:rPr>
          <w:rFonts w:eastAsia="Tahoma" w:cs="Tahoma"/>
          <w:szCs w:val="24"/>
        </w:rPr>
      </w:pPr>
    </w:p>
    <w:p w14:paraId="078ACCED" w14:textId="77777777" w:rsidR="005539EC" w:rsidRPr="00B07CD7" w:rsidRDefault="005539EC" w:rsidP="00B07CD7">
      <w:pPr>
        <w:spacing w:line="276" w:lineRule="auto"/>
        <w:ind w:firstLine="708"/>
        <w:rPr>
          <w:rFonts w:eastAsia="Tahoma" w:cs="Tahoma"/>
          <w:szCs w:val="24"/>
        </w:rPr>
      </w:pPr>
      <w:r w:rsidRPr="00452642">
        <w:rPr>
          <w:rFonts w:eastAsia="Tahoma" w:cs="Tahoma"/>
          <w:b/>
          <w:bCs/>
          <w:szCs w:val="24"/>
        </w:rPr>
        <w:t>CUARTO:</w:t>
      </w:r>
      <w:r w:rsidRPr="00452642">
        <w:rPr>
          <w:rFonts w:eastAsia="Tahoma" w:cs="Tahoma"/>
          <w:szCs w:val="24"/>
        </w:rPr>
        <w:t xml:space="preserve"> Sin costas en esta instancia procesal. </w:t>
      </w:r>
    </w:p>
    <w:p w14:paraId="25D10434" w14:textId="77777777" w:rsidR="00B07CD7" w:rsidRPr="00B07CD7" w:rsidRDefault="00B07CD7" w:rsidP="00B07CD7">
      <w:pPr>
        <w:spacing w:line="276" w:lineRule="auto"/>
        <w:rPr>
          <w:rFonts w:eastAsia="Calibri" w:cs="Tahoma"/>
          <w:szCs w:val="24"/>
        </w:rPr>
      </w:pPr>
      <w:bookmarkStart w:id="6" w:name="_Hlk126574973"/>
    </w:p>
    <w:p w14:paraId="5E9B1701" w14:textId="77777777" w:rsidR="00B07CD7" w:rsidRPr="00B07CD7" w:rsidRDefault="00B07CD7" w:rsidP="00B07CD7">
      <w:pPr>
        <w:spacing w:line="276" w:lineRule="auto"/>
        <w:jc w:val="center"/>
        <w:rPr>
          <w:rFonts w:eastAsia="Tahoma" w:cs="Tahoma"/>
          <w:b/>
          <w:bCs/>
          <w:szCs w:val="24"/>
        </w:rPr>
      </w:pPr>
      <w:r w:rsidRPr="00B07CD7">
        <w:rPr>
          <w:rFonts w:eastAsia="Tahoma" w:cs="Tahoma"/>
          <w:b/>
          <w:bCs/>
          <w:szCs w:val="24"/>
        </w:rPr>
        <w:t>NOTIFÍQUESE Y CÚMPLASE</w:t>
      </w:r>
    </w:p>
    <w:p w14:paraId="7ECE7294" w14:textId="77777777" w:rsidR="00B07CD7" w:rsidRPr="00B07CD7" w:rsidRDefault="00B07CD7" w:rsidP="00B07CD7">
      <w:pPr>
        <w:spacing w:line="276" w:lineRule="auto"/>
        <w:rPr>
          <w:rFonts w:eastAsia="Calibri" w:cs="Tahoma"/>
          <w:szCs w:val="24"/>
        </w:rPr>
      </w:pPr>
      <w:r w:rsidRPr="00B07CD7">
        <w:rPr>
          <w:rFonts w:eastAsia="Calibri" w:cs="Tahoma"/>
          <w:szCs w:val="24"/>
        </w:rPr>
        <w:t xml:space="preserve"> </w:t>
      </w:r>
    </w:p>
    <w:p w14:paraId="510E8336" w14:textId="77777777" w:rsidR="00B07CD7" w:rsidRPr="00B07CD7" w:rsidRDefault="00B07CD7" w:rsidP="00B07CD7">
      <w:pPr>
        <w:widowControl w:val="0"/>
        <w:autoSpaceDE w:val="0"/>
        <w:autoSpaceDN w:val="0"/>
        <w:adjustRightInd w:val="0"/>
        <w:spacing w:line="276" w:lineRule="auto"/>
        <w:rPr>
          <w:rFonts w:eastAsia="Times New Roman" w:cs="Tahoma"/>
          <w:szCs w:val="24"/>
          <w:lang w:val="es-ES" w:eastAsia="es-ES"/>
        </w:rPr>
      </w:pPr>
      <w:r w:rsidRPr="00B07CD7">
        <w:rPr>
          <w:rFonts w:eastAsia="Times New Roman" w:cs="Tahoma"/>
          <w:szCs w:val="24"/>
          <w:lang w:val="es-ES" w:eastAsia="es-ES"/>
        </w:rPr>
        <w:tab/>
        <w:t>La Magistrada ponente,</w:t>
      </w:r>
    </w:p>
    <w:p w14:paraId="34CC9ABD" w14:textId="77777777" w:rsidR="00B07CD7" w:rsidRPr="00B07CD7" w:rsidRDefault="00B07CD7" w:rsidP="00B07CD7">
      <w:pPr>
        <w:spacing w:line="276" w:lineRule="auto"/>
        <w:jc w:val="left"/>
        <w:rPr>
          <w:rFonts w:eastAsia="Times New Roman" w:cs="Tahoma"/>
          <w:szCs w:val="24"/>
          <w:lang w:val="es-ES" w:eastAsia="es-ES"/>
        </w:rPr>
      </w:pPr>
    </w:p>
    <w:p w14:paraId="2859229F" w14:textId="77777777" w:rsidR="00B07CD7" w:rsidRPr="00B07CD7" w:rsidRDefault="00B07CD7" w:rsidP="00B07CD7">
      <w:pPr>
        <w:spacing w:line="276" w:lineRule="auto"/>
        <w:jc w:val="left"/>
        <w:rPr>
          <w:rFonts w:eastAsia="Times New Roman" w:cs="Tahoma"/>
          <w:szCs w:val="24"/>
          <w:lang w:val="es-ES" w:eastAsia="es-ES"/>
        </w:rPr>
      </w:pPr>
    </w:p>
    <w:p w14:paraId="7E91FF0E" w14:textId="77777777" w:rsidR="00B07CD7" w:rsidRPr="00B07CD7" w:rsidRDefault="00B07CD7" w:rsidP="00B07CD7">
      <w:pPr>
        <w:spacing w:line="276" w:lineRule="auto"/>
        <w:jc w:val="left"/>
        <w:rPr>
          <w:rFonts w:eastAsia="Times New Roman" w:cs="Tahoma"/>
          <w:szCs w:val="24"/>
          <w:lang w:val="es-ES" w:eastAsia="es-ES"/>
        </w:rPr>
      </w:pPr>
    </w:p>
    <w:p w14:paraId="41F2BF5C" w14:textId="77777777" w:rsidR="00B07CD7" w:rsidRPr="00B07CD7" w:rsidRDefault="00B07CD7" w:rsidP="00B07CD7">
      <w:pPr>
        <w:keepNext/>
        <w:spacing w:line="276" w:lineRule="auto"/>
        <w:jc w:val="center"/>
        <w:outlineLvl w:val="2"/>
        <w:rPr>
          <w:rFonts w:eastAsia="Times New Roman" w:cs="Tahoma"/>
          <w:b/>
          <w:bCs/>
          <w:szCs w:val="24"/>
          <w:lang w:val="es-ES" w:eastAsia="es-ES"/>
        </w:rPr>
      </w:pPr>
      <w:r w:rsidRPr="00B07CD7">
        <w:rPr>
          <w:rFonts w:eastAsia="Times New Roman" w:cs="Tahoma"/>
          <w:b/>
          <w:bCs/>
          <w:szCs w:val="24"/>
          <w:lang w:val="es-ES" w:eastAsia="es-ES"/>
        </w:rPr>
        <w:t>ANA LUCÍA CAICEDO CALDERÓN</w:t>
      </w:r>
    </w:p>
    <w:p w14:paraId="18A40F41" w14:textId="77777777" w:rsidR="00B07CD7" w:rsidRPr="00B07CD7" w:rsidRDefault="00B07CD7" w:rsidP="00B07CD7">
      <w:pPr>
        <w:spacing w:line="276" w:lineRule="auto"/>
        <w:jc w:val="left"/>
        <w:rPr>
          <w:rFonts w:eastAsia="Times New Roman" w:cs="Tahoma"/>
          <w:szCs w:val="24"/>
          <w:lang w:val="es-ES" w:eastAsia="es-ES"/>
        </w:rPr>
      </w:pPr>
    </w:p>
    <w:p w14:paraId="68E9FA7E" w14:textId="77777777" w:rsidR="00B07CD7" w:rsidRPr="00B07CD7" w:rsidRDefault="00B07CD7" w:rsidP="00B07CD7">
      <w:pPr>
        <w:spacing w:line="276" w:lineRule="auto"/>
        <w:ind w:firstLine="708"/>
        <w:jc w:val="left"/>
        <w:rPr>
          <w:rFonts w:eastAsia="Times New Roman" w:cs="Tahoma"/>
          <w:szCs w:val="24"/>
          <w:lang w:val="es-ES" w:eastAsia="es-ES"/>
        </w:rPr>
      </w:pPr>
      <w:bookmarkStart w:id="7" w:name="_Hlk62478330"/>
      <w:r w:rsidRPr="00B07CD7">
        <w:rPr>
          <w:rFonts w:eastAsia="Times New Roman" w:cs="Tahoma"/>
          <w:szCs w:val="24"/>
          <w:lang w:val="es-ES" w:eastAsia="es-ES"/>
        </w:rPr>
        <w:t>La Magistrada y el Magistrado,</w:t>
      </w:r>
    </w:p>
    <w:p w14:paraId="733B915B" w14:textId="77777777" w:rsidR="00B07CD7" w:rsidRPr="00B07CD7" w:rsidRDefault="00B07CD7" w:rsidP="00B07CD7">
      <w:pPr>
        <w:spacing w:line="276" w:lineRule="auto"/>
        <w:jc w:val="left"/>
        <w:rPr>
          <w:rFonts w:eastAsia="Times New Roman" w:cs="Tahoma"/>
          <w:szCs w:val="24"/>
          <w:lang w:val="es-ES" w:eastAsia="es-ES"/>
        </w:rPr>
      </w:pPr>
    </w:p>
    <w:p w14:paraId="4F444B3D" w14:textId="77777777" w:rsidR="00B07CD7" w:rsidRPr="00B07CD7" w:rsidRDefault="00B07CD7" w:rsidP="00B07CD7">
      <w:pPr>
        <w:spacing w:line="276" w:lineRule="auto"/>
        <w:jc w:val="left"/>
        <w:rPr>
          <w:rFonts w:eastAsia="Times New Roman" w:cs="Tahoma"/>
          <w:szCs w:val="24"/>
          <w:lang w:val="es-ES" w:eastAsia="es-ES"/>
        </w:rPr>
      </w:pPr>
    </w:p>
    <w:p w14:paraId="0A0754AE" w14:textId="77777777" w:rsidR="00B07CD7" w:rsidRPr="00B07CD7" w:rsidRDefault="00B07CD7" w:rsidP="00B07CD7">
      <w:pPr>
        <w:spacing w:line="276" w:lineRule="auto"/>
        <w:jc w:val="left"/>
        <w:rPr>
          <w:rFonts w:eastAsia="Times New Roman" w:cs="Tahoma"/>
          <w:szCs w:val="24"/>
          <w:lang w:val="es-ES" w:eastAsia="es-ES"/>
        </w:rPr>
      </w:pPr>
    </w:p>
    <w:p w14:paraId="79E57F8F" w14:textId="2F772753" w:rsidR="00AC09E3" w:rsidRPr="00B07CD7" w:rsidRDefault="00B07CD7" w:rsidP="00B07CD7">
      <w:pPr>
        <w:spacing w:line="276" w:lineRule="auto"/>
        <w:rPr>
          <w:rFonts w:eastAsia="Calibri" w:cs="Tahoma"/>
          <w:szCs w:val="24"/>
          <w:lang w:val="es-ES"/>
        </w:rPr>
      </w:pPr>
      <w:r w:rsidRPr="00B07CD7">
        <w:rPr>
          <w:rFonts w:eastAsia="Times New Roman" w:cs="Tahoma"/>
          <w:b/>
          <w:bCs/>
          <w:szCs w:val="24"/>
          <w:lang w:val="es-ES" w:eastAsia="es-ES"/>
        </w:rPr>
        <w:t>OLGA LUCÍA HOYOS SEPÚLVEDA</w:t>
      </w:r>
      <w:r w:rsidRPr="00B07CD7">
        <w:rPr>
          <w:rFonts w:eastAsia="Times New Roman" w:cs="Tahoma"/>
          <w:b/>
          <w:bCs/>
          <w:szCs w:val="24"/>
          <w:lang w:val="es-ES" w:eastAsia="es-ES"/>
        </w:rPr>
        <w:tab/>
      </w:r>
      <w:bookmarkStart w:id="8" w:name="_GoBack"/>
      <w:bookmarkEnd w:id="8"/>
      <w:r w:rsidRPr="00B07CD7">
        <w:rPr>
          <w:rFonts w:eastAsia="Times New Roman" w:cs="Tahoma"/>
          <w:b/>
          <w:bCs/>
          <w:szCs w:val="24"/>
          <w:lang w:val="es-ES" w:eastAsia="es-ES"/>
        </w:rPr>
        <w:tab/>
        <w:t>GERMÁN DARÍO GÓEZ VINASCO</w:t>
      </w:r>
      <w:bookmarkEnd w:id="6"/>
      <w:bookmarkEnd w:id="7"/>
    </w:p>
    <w:sectPr w:rsidR="00AC09E3" w:rsidRPr="00B07CD7" w:rsidSect="00452642">
      <w:headerReference w:type="default" r:id="rId11"/>
      <w:footerReference w:type="default" r:id="rId12"/>
      <w:headerReference w:type="first" r:id="rId13"/>
      <w:footerReference w:type="first" r:id="rId14"/>
      <w:pgSz w:w="12242" w:h="18722" w:code="258"/>
      <w:pgMar w:top="1985" w:right="1361" w:bottom="1418"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E445029" w16cex:dateUtc="2023-06-27T15:40:00.26Z"/>
  <w16cex:commentExtensible w16cex:durableId="1FF34CA6" w16cex:dateUtc="2023-06-29T13:37:01.54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9C8BF" w14:textId="77777777" w:rsidR="004F413E" w:rsidRDefault="004F413E" w:rsidP="00044A28">
      <w:pPr>
        <w:spacing w:line="240" w:lineRule="auto"/>
      </w:pPr>
      <w:r>
        <w:separator/>
      </w:r>
    </w:p>
  </w:endnote>
  <w:endnote w:type="continuationSeparator" w:id="0">
    <w:p w14:paraId="084B3539" w14:textId="77777777" w:rsidR="004F413E" w:rsidRDefault="004F413E" w:rsidP="00044A28">
      <w:pPr>
        <w:spacing w:line="240" w:lineRule="auto"/>
      </w:pPr>
      <w:r>
        <w:continuationSeparator/>
      </w:r>
    </w:p>
  </w:endnote>
  <w:endnote w:type="continuationNotice" w:id="1">
    <w:p w14:paraId="3026BD7A" w14:textId="77777777" w:rsidR="004F413E" w:rsidRDefault="004F413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ahoma-Bold">
    <w:altName w:val="Tahom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30"/>
      <w:gridCol w:w="2830"/>
      <w:gridCol w:w="2830"/>
    </w:tblGrid>
    <w:tr w:rsidR="007A7693" w14:paraId="114E0E81" w14:textId="77777777" w:rsidTr="6A62D239">
      <w:tc>
        <w:tcPr>
          <w:tcW w:w="2830" w:type="dxa"/>
        </w:tcPr>
        <w:p w14:paraId="22B30372" w14:textId="60CB67A6" w:rsidR="007A7693" w:rsidRDefault="007A7693" w:rsidP="6A62D239">
          <w:pPr>
            <w:pStyle w:val="Encabezado"/>
            <w:ind w:left="-115"/>
            <w:jc w:val="left"/>
            <w:rPr>
              <w:rFonts w:eastAsia="Calibri"/>
            </w:rPr>
          </w:pPr>
        </w:p>
      </w:tc>
      <w:tc>
        <w:tcPr>
          <w:tcW w:w="2830" w:type="dxa"/>
        </w:tcPr>
        <w:p w14:paraId="1797650C" w14:textId="03A714CE" w:rsidR="007A7693" w:rsidRDefault="007A7693" w:rsidP="6A62D239">
          <w:pPr>
            <w:pStyle w:val="Encabezado"/>
            <w:jc w:val="center"/>
            <w:rPr>
              <w:rFonts w:eastAsia="Calibri"/>
            </w:rPr>
          </w:pPr>
        </w:p>
      </w:tc>
      <w:tc>
        <w:tcPr>
          <w:tcW w:w="2830" w:type="dxa"/>
        </w:tcPr>
        <w:p w14:paraId="37F22659" w14:textId="179478FD" w:rsidR="007A7693" w:rsidRDefault="007A7693" w:rsidP="6A62D239">
          <w:pPr>
            <w:pStyle w:val="Encabezado"/>
            <w:ind w:right="-115"/>
            <w:jc w:val="right"/>
            <w:rPr>
              <w:rFonts w:eastAsia="Calibri"/>
            </w:rPr>
          </w:pPr>
        </w:p>
      </w:tc>
    </w:tr>
  </w:tbl>
  <w:p w14:paraId="43938BA7" w14:textId="10CFF7AA" w:rsidR="007A7693" w:rsidRDefault="007A7693">
    <w:pPr>
      <w:pStyle w:val="Piedepgina"/>
      <w:rPr>
        <w:rFonts w:eastAsia="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30"/>
      <w:gridCol w:w="2830"/>
      <w:gridCol w:w="2830"/>
    </w:tblGrid>
    <w:tr w:rsidR="007A7693" w14:paraId="3751B4C3" w14:textId="77777777" w:rsidTr="6A62D239">
      <w:tc>
        <w:tcPr>
          <w:tcW w:w="2830" w:type="dxa"/>
        </w:tcPr>
        <w:p w14:paraId="32A0CFE0" w14:textId="63D5BACC" w:rsidR="007A7693" w:rsidRDefault="007A7693" w:rsidP="6A62D239">
          <w:pPr>
            <w:pStyle w:val="Encabezado"/>
            <w:ind w:left="-115"/>
            <w:jc w:val="left"/>
            <w:rPr>
              <w:rFonts w:eastAsia="Calibri"/>
            </w:rPr>
          </w:pPr>
        </w:p>
      </w:tc>
      <w:tc>
        <w:tcPr>
          <w:tcW w:w="2830" w:type="dxa"/>
        </w:tcPr>
        <w:p w14:paraId="350C47F1" w14:textId="743321DF" w:rsidR="007A7693" w:rsidRDefault="007A7693" w:rsidP="6A62D239">
          <w:pPr>
            <w:pStyle w:val="Encabezado"/>
            <w:jc w:val="center"/>
            <w:rPr>
              <w:rFonts w:eastAsia="Calibri"/>
            </w:rPr>
          </w:pPr>
        </w:p>
      </w:tc>
      <w:tc>
        <w:tcPr>
          <w:tcW w:w="2830" w:type="dxa"/>
        </w:tcPr>
        <w:p w14:paraId="723CF639" w14:textId="0F3230CF" w:rsidR="007A7693" w:rsidRDefault="007A7693" w:rsidP="6A62D239">
          <w:pPr>
            <w:pStyle w:val="Encabezado"/>
            <w:ind w:right="-115"/>
            <w:jc w:val="right"/>
            <w:rPr>
              <w:rFonts w:eastAsia="Calibri"/>
            </w:rPr>
          </w:pPr>
        </w:p>
      </w:tc>
    </w:tr>
  </w:tbl>
  <w:p w14:paraId="25507765" w14:textId="75C2E391" w:rsidR="007A7693" w:rsidRDefault="007A7693">
    <w:pPr>
      <w:pStyle w:val="Piedepgina"/>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1A87A" w14:textId="77777777" w:rsidR="004F413E" w:rsidRDefault="004F413E" w:rsidP="00044A28">
      <w:pPr>
        <w:spacing w:line="240" w:lineRule="auto"/>
      </w:pPr>
      <w:r>
        <w:separator/>
      </w:r>
    </w:p>
  </w:footnote>
  <w:footnote w:type="continuationSeparator" w:id="0">
    <w:p w14:paraId="6021F517" w14:textId="77777777" w:rsidR="004F413E" w:rsidRDefault="004F413E" w:rsidP="00044A28">
      <w:pPr>
        <w:spacing w:line="240" w:lineRule="auto"/>
      </w:pPr>
      <w:r>
        <w:continuationSeparator/>
      </w:r>
    </w:p>
  </w:footnote>
  <w:footnote w:type="continuationNotice" w:id="1">
    <w:p w14:paraId="34537782" w14:textId="77777777" w:rsidR="004F413E" w:rsidRDefault="004F413E">
      <w:pPr>
        <w:spacing w:line="240" w:lineRule="auto"/>
      </w:pPr>
    </w:p>
  </w:footnote>
  <w:footnote w:id="2">
    <w:p w14:paraId="4109E2B9" w14:textId="77777777" w:rsidR="005539EC" w:rsidRPr="00E70FEC" w:rsidRDefault="005539EC" w:rsidP="00E70FEC">
      <w:pPr>
        <w:pStyle w:val="Textonotapie"/>
        <w:rPr>
          <w:rFonts w:ascii="Arial" w:hAnsi="Arial" w:cs="Arial"/>
          <w:sz w:val="18"/>
          <w:szCs w:val="18"/>
          <w:lang w:val="es-ES"/>
        </w:rPr>
      </w:pPr>
      <w:r w:rsidRPr="00E70FEC">
        <w:rPr>
          <w:rStyle w:val="Refdenotaalpie"/>
          <w:rFonts w:ascii="Arial" w:hAnsi="Arial" w:cs="Arial"/>
          <w:sz w:val="18"/>
          <w:szCs w:val="18"/>
        </w:rPr>
        <w:footnoteRef/>
      </w:r>
      <w:r w:rsidRPr="00E70FEC">
        <w:rPr>
          <w:rFonts w:ascii="Arial" w:hAnsi="Arial" w:cs="Arial"/>
          <w:sz w:val="18"/>
          <w:szCs w:val="18"/>
        </w:rPr>
        <w:t xml:space="preserve"> Archivo 11 cuaderno de segunda instancia, subcarpeta bajo el denominativo “02Certificación2017-00636” cuaderno de segunda instancia.</w:t>
      </w:r>
    </w:p>
  </w:footnote>
  <w:footnote w:id="3">
    <w:p w14:paraId="334BA242" w14:textId="77777777" w:rsidR="005539EC" w:rsidRPr="00E70FEC" w:rsidRDefault="005539EC" w:rsidP="00E70FEC">
      <w:pPr>
        <w:pStyle w:val="Textonotapie"/>
        <w:rPr>
          <w:rFonts w:ascii="Arial" w:hAnsi="Arial" w:cs="Arial"/>
          <w:sz w:val="18"/>
          <w:szCs w:val="18"/>
          <w:lang w:val="es-ES"/>
        </w:rPr>
      </w:pPr>
      <w:r w:rsidRPr="00E70FEC">
        <w:rPr>
          <w:rStyle w:val="Refdenotaalpie"/>
          <w:rFonts w:ascii="Arial" w:hAnsi="Arial" w:cs="Arial"/>
          <w:sz w:val="18"/>
          <w:szCs w:val="18"/>
        </w:rPr>
        <w:footnoteRef/>
      </w:r>
      <w:r w:rsidRPr="00E70FEC">
        <w:rPr>
          <w:rFonts w:ascii="Arial" w:hAnsi="Arial" w:cs="Arial"/>
          <w:sz w:val="18"/>
          <w:szCs w:val="18"/>
        </w:rPr>
        <w:t xml:space="preserve"> </w:t>
      </w:r>
      <w:r w:rsidRPr="00E70FEC">
        <w:rPr>
          <w:rFonts w:ascii="Arial" w:hAnsi="Arial" w:cs="Arial"/>
          <w:sz w:val="18"/>
          <w:szCs w:val="18"/>
          <w:lang w:val="es-ES"/>
        </w:rPr>
        <w:t>Archivo 11 cuaderno de segunda instancia, subcarpeta bajo el denominativo “DocumentosCorreo2017-00363”, archivo 05.</w:t>
      </w:r>
    </w:p>
  </w:footnote>
  <w:footnote w:id="4">
    <w:p w14:paraId="779C89A7" w14:textId="77777777" w:rsidR="005539EC" w:rsidRPr="00E70FEC" w:rsidRDefault="005539EC" w:rsidP="00E70FEC">
      <w:pPr>
        <w:pStyle w:val="Textonotapie"/>
        <w:rPr>
          <w:rFonts w:ascii="Arial" w:hAnsi="Arial" w:cs="Arial"/>
          <w:sz w:val="18"/>
          <w:szCs w:val="18"/>
        </w:rPr>
      </w:pPr>
      <w:r w:rsidRPr="0015050E">
        <w:rPr>
          <w:rStyle w:val="Refdenotaalpie"/>
          <w:rFonts w:ascii="Arial" w:hAnsi="Arial" w:cs="Arial"/>
          <w:sz w:val="18"/>
          <w:szCs w:val="18"/>
        </w:rPr>
        <w:footnoteRef/>
      </w:r>
      <w:r w:rsidRPr="0015050E">
        <w:rPr>
          <w:rFonts w:ascii="Arial" w:hAnsi="Arial" w:cs="Arial"/>
          <w:sz w:val="18"/>
          <w:szCs w:val="18"/>
        </w:rPr>
        <w:t xml:space="preserve"> </w:t>
      </w:r>
      <w:bookmarkStart w:id="3" w:name="4"/>
      <w:r w:rsidRPr="0015050E">
        <w:rPr>
          <w:rFonts w:ascii="Arial" w:hAnsi="Arial" w:cs="Arial"/>
          <w:sz w:val="18"/>
          <w:szCs w:val="18"/>
        </w:rPr>
        <w:t>“</w:t>
      </w:r>
      <w:r w:rsidRPr="0015050E">
        <w:rPr>
          <w:rFonts w:ascii="Arial" w:hAnsi="Arial" w:cs="Arial"/>
          <w:bCs/>
          <w:iCs/>
          <w:sz w:val="18"/>
          <w:szCs w:val="18"/>
        </w:rPr>
        <w:t>ARTÍCULO 4o. INTERESES MORATORIOS.</w:t>
      </w:r>
      <w:bookmarkEnd w:id="3"/>
      <w:r w:rsidRPr="0015050E">
        <w:rPr>
          <w:rFonts w:ascii="Arial" w:hAnsi="Arial" w:cs="Arial"/>
          <w:iCs/>
          <w:sz w:val="18"/>
          <w:szCs w:val="18"/>
        </w:rPr>
        <w:t> El incumplimiento de los plazos previstos para el pago o giro de</w:t>
      </w:r>
      <w:r w:rsidRPr="00E70FEC">
        <w:rPr>
          <w:rFonts w:ascii="Arial" w:hAnsi="Arial" w:cs="Arial"/>
          <w:iCs/>
          <w:sz w:val="18"/>
          <w:szCs w:val="18"/>
        </w:rPr>
        <w:t xml:space="preserve"> los recursos de que trata este decreto, causará intereses moratorios a favor de quien debió recibirlos, liquidados a la tasa de interés moratorio establecida para los tributos administrados por la Dirección de Impuestos y Aduanas Nacionales.”</w:t>
      </w:r>
    </w:p>
  </w:footnote>
  <w:footnote w:id="5">
    <w:p w14:paraId="4B59B70A" w14:textId="77777777" w:rsidR="005539EC" w:rsidRPr="00E70FEC" w:rsidRDefault="005539EC" w:rsidP="00E70FEC">
      <w:pPr>
        <w:pStyle w:val="Textonotapie"/>
        <w:rPr>
          <w:rFonts w:ascii="Arial" w:hAnsi="Arial" w:cs="Arial"/>
          <w:sz w:val="18"/>
          <w:szCs w:val="18"/>
        </w:rPr>
      </w:pPr>
      <w:r w:rsidRPr="00E70FEC">
        <w:rPr>
          <w:rStyle w:val="Refdenotaalpie"/>
          <w:rFonts w:ascii="Arial" w:hAnsi="Arial" w:cs="Arial"/>
          <w:sz w:val="18"/>
          <w:szCs w:val="18"/>
        </w:rPr>
        <w:footnoteRef/>
      </w:r>
      <w:r w:rsidRPr="00E70FEC">
        <w:rPr>
          <w:rFonts w:ascii="Arial" w:hAnsi="Arial" w:cs="Arial"/>
          <w:sz w:val="18"/>
          <w:szCs w:val="18"/>
        </w:rPr>
        <w:t xml:space="preserve"> Archivo 05, página 46 cuaderno de primera instancia.</w:t>
      </w:r>
    </w:p>
  </w:footnote>
  <w:footnote w:id="6">
    <w:p w14:paraId="4BCFDFB6" w14:textId="77777777" w:rsidR="005539EC" w:rsidRPr="00E70FEC" w:rsidRDefault="005539EC" w:rsidP="00E70FEC">
      <w:pPr>
        <w:pStyle w:val="Textonotapie"/>
        <w:rPr>
          <w:rFonts w:ascii="Arial" w:hAnsi="Arial" w:cs="Arial"/>
          <w:sz w:val="18"/>
          <w:szCs w:val="18"/>
        </w:rPr>
      </w:pPr>
      <w:r w:rsidRPr="00E70FEC">
        <w:rPr>
          <w:rStyle w:val="Refdenotaalpie"/>
          <w:rFonts w:ascii="Arial" w:hAnsi="Arial" w:cs="Arial"/>
          <w:sz w:val="18"/>
          <w:szCs w:val="18"/>
        </w:rPr>
        <w:footnoteRef/>
      </w:r>
      <w:r w:rsidRPr="00E70FEC">
        <w:rPr>
          <w:rFonts w:ascii="Arial" w:hAnsi="Arial" w:cs="Arial"/>
          <w:sz w:val="18"/>
          <w:szCs w:val="18"/>
        </w:rPr>
        <w:t xml:space="preserve"> Archivo 05, páginas 19 a 123 </w:t>
      </w:r>
      <w:r w:rsidRPr="00E70FEC">
        <w:rPr>
          <w:rFonts w:ascii="Arial" w:hAnsi="Arial" w:cs="Arial"/>
          <w:sz w:val="18"/>
          <w:szCs w:val="18"/>
          <w:lang w:val="es-ES"/>
        </w:rPr>
        <w:t>cuaderno de primera instancia.</w:t>
      </w:r>
    </w:p>
  </w:footnote>
  <w:footnote w:id="7">
    <w:p w14:paraId="00C6243C" w14:textId="77777777" w:rsidR="005539EC" w:rsidRPr="00E70FEC" w:rsidRDefault="005539EC" w:rsidP="00E70FEC">
      <w:pPr>
        <w:pStyle w:val="Textonotapie"/>
        <w:rPr>
          <w:rFonts w:ascii="Arial" w:hAnsi="Arial" w:cs="Arial"/>
          <w:sz w:val="18"/>
          <w:szCs w:val="18"/>
          <w:lang w:val="es-ES"/>
        </w:rPr>
      </w:pPr>
      <w:r w:rsidRPr="00E70FEC">
        <w:rPr>
          <w:rStyle w:val="Refdenotaalpie"/>
          <w:rFonts w:ascii="Arial" w:hAnsi="Arial" w:cs="Arial"/>
          <w:sz w:val="18"/>
          <w:szCs w:val="18"/>
        </w:rPr>
        <w:footnoteRef/>
      </w:r>
      <w:r w:rsidRPr="00E70FEC">
        <w:rPr>
          <w:rFonts w:ascii="Arial" w:hAnsi="Arial" w:cs="Arial"/>
          <w:sz w:val="18"/>
          <w:szCs w:val="18"/>
        </w:rPr>
        <w:t xml:space="preserve"> </w:t>
      </w:r>
      <w:r w:rsidRPr="00E70FEC">
        <w:rPr>
          <w:rFonts w:ascii="Arial" w:hAnsi="Arial" w:cs="Arial"/>
          <w:sz w:val="18"/>
          <w:szCs w:val="18"/>
          <w:lang w:val="es-ES"/>
        </w:rPr>
        <w:t>Archivo 06 cuaderno de primera instancia.</w:t>
      </w:r>
    </w:p>
  </w:footnote>
  <w:footnote w:id="8">
    <w:p w14:paraId="4C68C07A" w14:textId="77777777" w:rsidR="005539EC" w:rsidRPr="00E70FEC" w:rsidRDefault="005539EC" w:rsidP="00E70FEC">
      <w:pPr>
        <w:pStyle w:val="Textonotapie"/>
        <w:rPr>
          <w:rFonts w:ascii="Arial" w:hAnsi="Arial" w:cs="Arial"/>
          <w:sz w:val="18"/>
          <w:szCs w:val="18"/>
          <w:lang w:val="es-ES"/>
        </w:rPr>
      </w:pPr>
      <w:r w:rsidRPr="00E70FEC">
        <w:rPr>
          <w:rStyle w:val="Refdenotaalpie"/>
          <w:rFonts w:ascii="Arial" w:hAnsi="Arial" w:cs="Arial"/>
          <w:sz w:val="18"/>
          <w:szCs w:val="18"/>
        </w:rPr>
        <w:footnoteRef/>
      </w:r>
      <w:r w:rsidRPr="00E70FEC">
        <w:rPr>
          <w:rFonts w:ascii="Arial" w:hAnsi="Arial" w:cs="Arial"/>
          <w:sz w:val="18"/>
          <w:szCs w:val="18"/>
        </w:rPr>
        <w:t xml:space="preserve"> </w:t>
      </w:r>
      <w:r w:rsidRPr="00E70FEC">
        <w:rPr>
          <w:rFonts w:ascii="Arial" w:hAnsi="Arial" w:cs="Arial"/>
          <w:sz w:val="18"/>
          <w:szCs w:val="18"/>
          <w:lang w:val="es-ES"/>
        </w:rPr>
        <w:t>Archivo 15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680D5" w14:textId="516E5940" w:rsidR="00FA4E5F" w:rsidRPr="007D72BB" w:rsidRDefault="00FA4E5F" w:rsidP="007D72BB">
    <w:pPr>
      <w:widowControl w:val="0"/>
      <w:autoSpaceDE w:val="0"/>
      <w:autoSpaceDN w:val="0"/>
      <w:spacing w:line="240" w:lineRule="auto"/>
      <w:rPr>
        <w:rFonts w:ascii="Arial" w:eastAsia="Tahoma" w:hAnsi="Arial" w:cs="Arial"/>
        <w:sz w:val="18"/>
        <w:szCs w:val="20"/>
        <w:lang w:val="es"/>
      </w:rPr>
    </w:pPr>
    <w:r w:rsidRPr="007D72BB">
      <w:rPr>
        <w:rFonts w:ascii="Arial" w:eastAsia="Times New Roman" w:hAnsi="Arial" w:cs="Arial"/>
        <w:sz w:val="18"/>
        <w:szCs w:val="20"/>
        <w:lang w:val="es-419" w:eastAsia="es-ES"/>
      </w:rPr>
      <w:t>Radicado:</w:t>
    </w:r>
    <w:r w:rsidR="007D72BB">
      <w:rPr>
        <w:rFonts w:ascii="Arial" w:eastAsia="Tahoma" w:hAnsi="Arial" w:cs="Arial"/>
        <w:sz w:val="18"/>
        <w:szCs w:val="20"/>
        <w:lang w:val="es"/>
      </w:rPr>
      <w:tab/>
    </w:r>
    <w:r w:rsidRPr="007D72BB">
      <w:rPr>
        <w:rFonts w:ascii="Arial" w:eastAsia="Tahoma" w:hAnsi="Arial" w:cs="Arial"/>
        <w:sz w:val="18"/>
        <w:szCs w:val="20"/>
        <w:lang w:val="es"/>
      </w:rPr>
      <w:t>66-001-31-05-003-2021-00007-01</w:t>
    </w:r>
  </w:p>
  <w:p w14:paraId="78A9B0B6" w14:textId="5251F170" w:rsidR="00FA4E5F" w:rsidRPr="007D72BB" w:rsidRDefault="00FA4E5F" w:rsidP="007D72BB">
    <w:pPr>
      <w:widowControl w:val="0"/>
      <w:autoSpaceDE w:val="0"/>
      <w:autoSpaceDN w:val="0"/>
      <w:spacing w:line="240" w:lineRule="auto"/>
      <w:rPr>
        <w:rFonts w:ascii="Arial" w:eastAsia="Times New Roman" w:hAnsi="Arial" w:cs="Arial"/>
        <w:sz w:val="18"/>
        <w:szCs w:val="20"/>
        <w:lang w:val="es-419" w:eastAsia="es-ES"/>
      </w:rPr>
    </w:pPr>
    <w:r w:rsidRPr="007D72BB">
      <w:rPr>
        <w:rFonts w:ascii="Arial" w:eastAsia="Times New Roman" w:hAnsi="Arial" w:cs="Arial"/>
        <w:sz w:val="18"/>
        <w:szCs w:val="20"/>
        <w:lang w:val="es-419" w:eastAsia="es-ES"/>
      </w:rPr>
      <w:t>Demandante:</w:t>
    </w:r>
    <w:r w:rsidR="007D72BB">
      <w:rPr>
        <w:rFonts w:ascii="Arial" w:eastAsia="Times New Roman" w:hAnsi="Arial" w:cs="Arial"/>
        <w:sz w:val="18"/>
        <w:szCs w:val="20"/>
        <w:lang w:val="es-419" w:eastAsia="es-ES"/>
      </w:rPr>
      <w:tab/>
    </w:r>
    <w:r w:rsidRPr="007D72BB">
      <w:rPr>
        <w:rFonts w:ascii="Arial" w:eastAsia="Times New Roman" w:hAnsi="Arial" w:cs="Arial"/>
        <w:sz w:val="18"/>
        <w:szCs w:val="20"/>
        <w:lang w:val="es-419" w:eastAsia="es-ES"/>
      </w:rPr>
      <w:t xml:space="preserve">Jairo Enrique </w:t>
    </w:r>
    <w:proofErr w:type="spellStart"/>
    <w:r w:rsidRPr="007D72BB">
      <w:rPr>
        <w:rFonts w:ascii="Arial" w:eastAsia="Times New Roman" w:hAnsi="Arial" w:cs="Arial"/>
        <w:sz w:val="18"/>
        <w:szCs w:val="20"/>
        <w:lang w:val="es-419" w:eastAsia="es-ES"/>
      </w:rPr>
      <w:t>Neuto</w:t>
    </w:r>
    <w:proofErr w:type="spellEnd"/>
    <w:r w:rsidRPr="007D72BB">
      <w:rPr>
        <w:rFonts w:ascii="Arial" w:eastAsia="Times New Roman" w:hAnsi="Arial" w:cs="Arial"/>
        <w:sz w:val="18"/>
        <w:szCs w:val="20"/>
        <w:lang w:val="es-419" w:eastAsia="es-ES"/>
      </w:rPr>
      <w:t xml:space="preserve"> Oyola</w:t>
    </w:r>
  </w:p>
  <w:p w14:paraId="20ED380C" w14:textId="278C6A98" w:rsidR="00FA4E5F" w:rsidRPr="007D72BB" w:rsidRDefault="00FA4E5F" w:rsidP="007D72BB">
    <w:pPr>
      <w:widowControl w:val="0"/>
      <w:autoSpaceDE w:val="0"/>
      <w:autoSpaceDN w:val="0"/>
      <w:spacing w:line="240" w:lineRule="auto"/>
      <w:rPr>
        <w:rFonts w:ascii="Arial" w:eastAsia="Times New Roman" w:hAnsi="Arial" w:cs="Arial"/>
        <w:sz w:val="18"/>
        <w:szCs w:val="20"/>
        <w:lang w:val="es-419" w:eastAsia="es-ES"/>
      </w:rPr>
    </w:pPr>
    <w:r w:rsidRPr="007D72BB">
      <w:rPr>
        <w:rFonts w:ascii="Arial" w:eastAsia="Times New Roman" w:hAnsi="Arial" w:cs="Arial"/>
        <w:sz w:val="18"/>
        <w:szCs w:val="20"/>
        <w:lang w:val="es-419" w:eastAsia="es-ES"/>
      </w:rPr>
      <w:t>Demandado:</w:t>
    </w:r>
    <w:r w:rsidR="007D72BB">
      <w:rPr>
        <w:rFonts w:ascii="Arial" w:eastAsia="Times New Roman" w:hAnsi="Arial" w:cs="Arial"/>
        <w:sz w:val="18"/>
        <w:szCs w:val="20"/>
        <w:lang w:val="es-419" w:eastAsia="es-ES"/>
      </w:rPr>
      <w:tab/>
    </w:r>
    <w:r w:rsidRPr="007D72BB">
      <w:rPr>
        <w:rFonts w:ascii="Arial" w:eastAsia="Times New Roman" w:hAnsi="Arial" w:cs="Arial"/>
        <w:sz w:val="18"/>
        <w:szCs w:val="20"/>
        <w:lang w:val="es-419" w:eastAsia="es-ES"/>
      </w:rPr>
      <w:t>Colfondos S.A</w:t>
    </w:r>
  </w:p>
  <w:p w14:paraId="0159B0AA" w14:textId="0C31819A" w:rsidR="007A7693" w:rsidRPr="007D72BB" w:rsidRDefault="00FA4E5F" w:rsidP="007D72BB">
    <w:pPr>
      <w:widowControl w:val="0"/>
      <w:autoSpaceDE w:val="0"/>
      <w:autoSpaceDN w:val="0"/>
      <w:spacing w:line="240" w:lineRule="auto"/>
      <w:rPr>
        <w:rFonts w:ascii="Arial" w:eastAsia="Times New Roman" w:hAnsi="Arial" w:cs="Arial"/>
        <w:sz w:val="18"/>
        <w:szCs w:val="20"/>
        <w:lang w:val="es-419" w:eastAsia="es-ES"/>
      </w:rPr>
    </w:pPr>
    <w:r w:rsidRPr="007D72BB">
      <w:rPr>
        <w:rFonts w:ascii="Arial" w:eastAsia="Times New Roman" w:hAnsi="Arial" w:cs="Arial"/>
        <w:sz w:val="18"/>
        <w:szCs w:val="20"/>
        <w:lang w:val="es-419" w:eastAsia="es-ES"/>
      </w:rPr>
      <w:t>Vinculados:</w:t>
    </w:r>
    <w:r w:rsidR="007D72BB">
      <w:rPr>
        <w:rFonts w:ascii="Arial" w:eastAsia="Times New Roman" w:hAnsi="Arial" w:cs="Arial"/>
        <w:sz w:val="18"/>
        <w:szCs w:val="20"/>
        <w:lang w:val="es-419" w:eastAsia="es-ES"/>
      </w:rPr>
      <w:tab/>
    </w:r>
    <w:r w:rsidRPr="007D72BB">
      <w:rPr>
        <w:rFonts w:ascii="Arial" w:eastAsia="Times New Roman" w:hAnsi="Arial" w:cs="Arial"/>
        <w:sz w:val="18"/>
        <w:szCs w:val="20"/>
        <w:lang w:val="es-419" w:eastAsia="es-ES"/>
      </w:rPr>
      <w:t xml:space="preserve">Nicolás Enrique </w:t>
    </w:r>
    <w:proofErr w:type="spellStart"/>
    <w:r w:rsidRPr="007D72BB">
      <w:rPr>
        <w:rFonts w:ascii="Arial" w:eastAsia="Times New Roman" w:hAnsi="Arial" w:cs="Arial"/>
        <w:sz w:val="18"/>
        <w:szCs w:val="20"/>
        <w:lang w:val="es-419" w:eastAsia="es-ES"/>
      </w:rPr>
      <w:t>Neuto</w:t>
    </w:r>
    <w:proofErr w:type="spellEnd"/>
    <w:r w:rsidRPr="007D72BB">
      <w:rPr>
        <w:rFonts w:ascii="Arial" w:eastAsia="Times New Roman" w:hAnsi="Arial" w:cs="Arial"/>
        <w:sz w:val="18"/>
        <w:szCs w:val="20"/>
        <w:lang w:val="es-419" w:eastAsia="es-ES"/>
      </w:rPr>
      <w:t xml:space="preserve"> Zuluaga y Ricardo </w:t>
    </w:r>
    <w:proofErr w:type="spellStart"/>
    <w:r w:rsidRPr="007D72BB">
      <w:rPr>
        <w:rFonts w:ascii="Arial" w:eastAsia="Times New Roman" w:hAnsi="Arial" w:cs="Arial"/>
        <w:sz w:val="18"/>
        <w:szCs w:val="20"/>
        <w:lang w:val="es-419" w:eastAsia="es-ES"/>
      </w:rPr>
      <w:t>Neuto</w:t>
    </w:r>
    <w:proofErr w:type="spellEnd"/>
    <w:r w:rsidRPr="007D72BB">
      <w:rPr>
        <w:rFonts w:ascii="Arial" w:eastAsia="Times New Roman" w:hAnsi="Arial" w:cs="Arial"/>
        <w:sz w:val="18"/>
        <w:szCs w:val="20"/>
        <w:lang w:val="es-419" w:eastAsia="es-ES"/>
      </w:rPr>
      <w:t xml:space="preserve"> Zuluaga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830"/>
      <w:gridCol w:w="2830"/>
      <w:gridCol w:w="2830"/>
    </w:tblGrid>
    <w:tr w:rsidR="007A7693" w14:paraId="67C2C775" w14:textId="77777777" w:rsidTr="6A62D239">
      <w:tc>
        <w:tcPr>
          <w:tcW w:w="2830" w:type="dxa"/>
        </w:tcPr>
        <w:p w14:paraId="406EB8D4" w14:textId="0C6D3658" w:rsidR="007A7693" w:rsidRDefault="007A7693" w:rsidP="6A62D239">
          <w:pPr>
            <w:pStyle w:val="Encabezado"/>
            <w:ind w:left="-115"/>
            <w:jc w:val="left"/>
            <w:rPr>
              <w:rFonts w:eastAsia="Calibri"/>
            </w:rPr>
          </w:pPr>
        </w:p>
      </w:tc>
      <w:tc>
        <w:tcPr>
          <w:tcW w:w="2830" w:type="dxa"/>
        </w:tcPr>
        <w:p w14:paraId="6C6588C2" w14:textId="49001949" w:rsidR="007A7693" w:rsidRDefault="007A7693" w:rsidP="6A62D239">
          <w:pPr>
            <w:pStyle w:val="Encabezado"/>
            <w:jc w:val="center"/>
            <w:rPr>
              <w:rFonts w:eastAsia="Calibri"/>
            </w:rPr>
          </w:pPr>
        </w:p>
      </w:tc>
      <w:tc>
        <w:tcPr>
          <w:tcW w:w="2830" w:type="dxa"/>
        </w:tcPr>
        <w:p w14:paraId="721314A9" w14:textId="46000AB7" w:rsidR="007A7693" w:rsidRDefault="007A7693" w:rsidP="6A62D239">
          <w:pPr>
            <w:pStyle w:val="Encabezado"/>
            <w:ind w:right="-115"/>
            <w:jc w:val="right"/>
            <w:rPr>
              <w:rFonts w:eastAsia="Calibri"/>
            </w:rPr>
          </w:pPr>
        </w:p>
      </w:tc>
    </w:tr>
  </w:tbl>
  <w:p w14:paraId="2D131B1F" w14:textId="3C55CAEC" w:rsidR="007A7693" w:rsidRDefault="007A7693">
    <w:pPr>
      <w:pStyle w:val="Encabezad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70CC2"/>
    <w:multiLevelType w:val="multilevel"/>
    <w:tmpl w:val="54A84BA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 w15:restartNumberingAfterBreak="0">
    <w:nsid w:val="20BC09DA"/>
    <w:multiLevelType w:val="hybridMultilevel"/>
    <w:tmpl w:val="297CC0F0"/>
    <w:lvl w:ilvl="0" w:tplc="04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246C7683"/>
    <w:multiLevelType w:val="hybridMultilevel"/>
    <w:tmpl w:val="B4CA3F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C8F56A6"/>
    <w:multiLevelType w:val="multilevel"/>
    <w:tmpl w:val="FC80554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2160" w:hanging="1080"/>
      </w:pPr>
      <w:rPr>
        <w:rFonts w:hint="default"/>
        <w:b/>
      </w:rPr>
    </w:lvl>
    <w:lvl w:ilvl="3">
      <w:start w:val="1"/>
      <w:numFmt w:val="decimal"/>
      <w:isLgl/>
      <w:lvlText w:val="%1.%2.%3.%4."/>
      <w:lvlJc w:val="left"/>
      <w:pPr>
        <w:ind w:left="2880" w:hanging="1440"/>
      </w:pPr>
      <w:rPr>
        <w:rFonts w:hint="default"/>
        <w:b w:val="0"/>
      </w:rPr>
    </w:lvl>
    <w:lvl w:ilvl="4">
      <w:start w:val="1"/>
      <w:numFmt w:val="decimal"/>
      <w:isLgl/>
      <w:lvlText w:val="%1.%2.%3.%4.%5."/>
      <w:lvlJc w:val="left"/>
      <w:pPr>
        <w:ind w:left="3240" w:hanging="1440"/>
      </w:pPr>
      <w:rPr>
        <w:rFonts w:hint="default"/>
        <w:b w:val="0"/>
      </w:rPr>
    </w:lvl>
    <w:lvl w:ilvl="5">
      <w:start w:val="1"/>
      <w:numFmt w:val="decimal"/>
      <w:isLgl/>
      <w:lvlText w:val="%1.%2.%3.%4.%5.%6."/>
      <w:lvlJc w:val="left"/>
      <w:pPr>
        <w:ind w:left="3960" w:hanging="1800"/>
      </w:pPr>
      <w:rPr>
        <w:rFonts w:hint="default"/>
        <w:b w:val="0"/>
      </w:rPr>
    </w:lvl>
    <w:lvl w:ilvl="6">
      <w:start w:val="1"/>
      <w:numFmt w:val="decimal"/>
      <w:isLgl/>
      <w:lvlText w:val="%1.%2.%3.%4.%5.%6.%7."/>
      <w:lvlJc w:val="left"/>
      <w:pPr>
        <w:ind w:left="4680" w:hanging="2160"/>
      </w:pPr>
      <w:rPr>
        <w:rFonts w:hint="default"/>
        <w:b w:val="0"/>
      </w:rPr>
    </w:lvl>
    <w:lvl w:ilvl="7">
      <w:start w:val="1"/>
      <w:numFmt w:val="decimal"/>
      <w:isLgl/>
      <w:lvlText w:val="%1.%2.%3.%4.%5.%6.%7.%8."/>
      <w:lvlJc w:val="left"/>
      <w:pPr>
        <w:ind w:left="5400" w:hanging="2520"/>
      </w:pPr>
      <w:rPr>
        <w:rFonts w:hint="default"/>
        <w:b w:val="0"/>
      </w:rPr>
    </w:lvl>
    <w:lvl w:ilvl="8">
      <w:start w:val="1"/>
      <w:numFmt w:val="decimal"/>
      <w:isLgl/>
      <w:lvlText w:val="%1.%2.%3.%4.%5.%6.%7.%8.%9."/>
      <w:lvlJc w:val="left"/>
      <w:pPr>
        <w:ind w:left="5760" w:hanging="2520"/>
      </w:pPr>
      <w:rPr>
        <w:rFonts w:hint="default"/>
        <w:b w:val="0"/>
      </w:rPr>
    </w:lvl>
  </w:abstractNum>
  <w:abstractNum w:abstractNumId="5" w15:restartNumberingAfterBreak="0">
    <w:nsid w:val="65693D3F"/>
    <w:multiLevelType w:val="multilevel"/>
    <w:tmpl w:val="B84CAD3E"/>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7" w15:restartNumberingAfterBreak="0">
    <w:nsid w:val="764B647B"/>
    <w:multiLevelType w:val="multilevel"/>
    <w:tmpl w:val="BA6A1212"/>
    <w:lvl w:ilvl="0">
      <w:start w:val="1"/>
      <w:numFmt w:val="decimal"/>
      <w:lvlText w:val="%1."/>
      <w:lvlJc w:val="left"/>
      <w:pPr>
        <w:ind w:left="720" w:hanging="360"/>
      </w:pPr>
      <w:rPr>
        <w:rFonts w:ascii="Tahoma" w:hAnsi="Tahoma" w:cs="Tahoma"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B6"/>
    <w:rsid w:val="000021AA"/>
    <w:rsid w:val="00005A6B"/>
    <w:rsid w:val="00005DAB"/>
    <w:rsid w:val="000132CD"/>
    <w:rsid w:val="000139CD"/>
    <w:rsid w:val="000143CD"/>
    <w:rsid w:val="00014747"/>
    <w:rsid w:val="000208FA"/>
    <w:rsid w:val="00020903"/>
    <w:rsid w:val="000212E3"/>
    <w:rsid w:val="000230E3"/>
    <w:rsid w:val="00024820"/>
    <w:rsid w:val="000249A0"/>
    <w:rsid w:val="00025E5D"/>
    <w:rsid w:val="00026403"/>
    <w:rsid w:val="00026C81"/>
    <w:rsid w:val="00027BF6"/>
    <w:rsid w:val="00030BF6"/>
    <w:rsid w:val="00030F5D"/>
    <w:rsid w:val="0003177F"/>
    <w:rsid w:val="00032EF5"/>
    <w:rsid w:val="000330C0"/>
    <w:rsid w:val="00036688"/>
    <w:rsid w:val="000368F8"/>
    <w:rsid w:val="00041444"/>
    <w:rsid w:val="00042C47"/>
    <w:rsid w:val="0004344D"/>
    <w:rsid w:val="00044A28"/>
    <w:rsid w:val="00047B06"/>
    <w:rsid w:val="000519EB"/>
    <w:rsid w:val="000548D5"/>
    <w:rsid w:val="00056181"/>
    <w:rsid w:val="00062F3A"/>
    <w:rsid w:val="0006370B"/>
    <w:rsid w:val="00064DBB"/>
    <w:rsid w:val="00067012"/>
    <w:rsid w:val="00067B0E"/>
    <w:rsid w:val="00070727"/>
    <w:rsid w:val="00070A3B"/>
    <w:rsid w:val="0007268B"/>
    <w:rsid w:val="00072E59"/>
    <w:rsid w:val="00076761"/>
    <w:rsid w:val="00077B44"/>
    <w:rsid w:val="00077B77"/>
    <w:rsid w:val="00084A38"/>
    <w:rsid w:val="00084B4C"/>
    <w:rsid w:val="000858C8"/>
    <w:rsid w:val="000935C0"/>
    <w:rsid w:val="00094591"/>
    <w:rsid w:val="000967AF"/>
    <w:rsid w:val="000A02BA"/>
    <w:rsid w:val="000A2E0B"/>
    <w:rsid w:val="000A327D"/>
    <w:rsid w:val="000A3BFD"/>
    <w:rsid w:val="000A4470"/>
    <w:rsid w:val="000A4666"/>
    <w:rsid w:val="000A4927"/>
    <w:rsid w:val="000A5C28"/>
    <w:rsid w:val="000B111D"/>
    <w:rsid w:val="000B1590"/>
    <w:rsid w:val="000B1A51"/>
    <w:rsid w:val="000B269C"/>
    <w:rsid w:val="000B3429"/>
    <w:rsid w:val="000B4474"/>
    <w:rsid w:val="000B48EE"/>
    <w:rsid w:val="000B4FD3"/>
    <w:rsid w:val="000C1D39"/>
    <w:rsid w:val="000C3642"/>
    <w:rsid w:val="000D21DB"/>
    <w:rsid w:val="000D431C"/>
    <w:rsid w:val="000D446D"/>
    <w:rsid w:val="000D47CB"/>
    <w:rsid w:val="000D5D34"/>
    <w:rsid w:val="000D61F3"/>
    <w:rsid w:val="000D66B1"/>
    <w:rsid w:val="000D7138"/>
    <w:rsid w:val="000D736E"/>
    <w:rsid w:val="000D7C96"/>
    <w:rsid w:val="000E2666"/>
    <w:rsid w:val="000E3918"/>
    <w:rsid w:val="000E457B"/>
    <w:rsid w:val="000E569C"/>
    <w:rsid w:val="000E65F2"/>
    <w:rsid w:val="000F4A72"/>
    <w:rsid w:val="000F599F"/>
    <w:rsid w:val="000F5DA3"/>
    <w:rsid w:val="000F64A6"/>
    <w:rsid w:val="00101349"/>
    <w:rsid w:val="00102A97"/>
    <w:rsid w:val="00110E54"/>
    <w:rsid w:val="00111C72"/>
    <w:rsid w:val="00114DE1"/>
    <w:rsid w:val="001150B3"/>
    <w:rsid w:val="0011663B"/>
    <w:rsid w:val="00116F57"/>
    <w:rsid w:val="00117637"/>
    <w:rsid w:val="00120ADF"/>
    <w:rsid w:val="001221EB"/>
    <w:rsid w:val="0012536D"/>
    <w:rsid w:val="00126548"/>
    <w:rsid w:val="00126A86"/>
    <w:rsid w:val="00131A5E"/>
    <w:rsid w:val="00131BD7"/>
    <w:rsid w:val="00137636"/>
    <w:rsid w:val="001400E1"/>
    <w:rsid w:val="00141D1B"/>
    <w:rsid w:val="0014248E"/>
    <w:rsid w:val="00147146"/>
    <w:rsid w:val="0014725E"/>
    <w:rsid w:val="0015050E"/>
    <w:rsid w:val="001552B4"/>
    <w:rsid w:val="001554FD"/>
    <w:rsid w:val="0015573D"/>
    <w:rsid w:val="0015732D"/>
    <w:rsid w:val="001576A3"/>
    <w:rsid w:val="001612A6"/>
    <w:rsid w:val="001613D8"/>
    <w:rsid w:val="001618EB"/>
    <w:rsid w:val="001622D0"/>
    <w:rsid w:val="001630A1"/>
    <w:rsid w:val="001639AE"/>
    <w:rsid w:val="001649FD"/>
    <w:rsid w:val="00164D36"/>
    <w:rsid w:val="001653CE"/>
    <w:rsid w:val="00166F4C"/>
    <w:rsid w:val="00170843"/>
    <w:rsid w:val="00172371"/>
    <w:rsid w:val="00176D6C"/>
    <w:rsid w:val="00181D7E"/>
    <w:rsid w:val="001820F0"/>
    <w:rsid w:val="00182997"/>
    <w:rsid w:val="001830BB"/>
    <w:rsid w:val="00183731"/>
    <w:rsid w:val="00183EE2"/>
    <w:rsid w:val="00184E8E"/>
    <w:rsid w:val="00186274"/>
    <w:rsid w:val="00186ADC"/>
    <w:rsid w:val="00190331"/>
    <w:rsid w:val="00193406"/>
    <w:rsid w:val="00196BB0"/>
    <w:rsid w:val="001A180C"/>
    <w:rsid w:val="001A6FC5"/>
    <w:rsid w:val="001A72D0"/>
    <w:rsid w:val="001B0F63"/>
    <w:rsid w:val="001B4011"/>
    <w:rsid w:val="001B4371"/>
    <w:rsid w:val="001B6119"/>
    <w:rsid w:val="001B6B2D"/>
    <w:rsid w:val="001B7EE4"/>
    <w:rsid w:val="001C48F9"/>
    <w:rsid w:val="001C6283"/>
    <w:rsid w:val="001D1B55"/>
    <w:rsid w:val="001D59CB"/>
    <w:rsid w:val="001D5AA5"/>
    <w:rsid w:val="001E445A"/>
    <w:rsid w:val="001F3069"/>
    <w:rsid w:val="001F45F9"/>
    <w:rsid w:val="00200993"/>
    <w:rsid w:val="002011FF"/>
    <w:rsid w:val="002018A0"/>
    <w:rsid w:val="00202EF0"/>
    <w:rsid w:val="0020326C"/>
    <w:rsid w:val="002033F9"/>
    <w:rsid w:val="0020371E"/>
    <w:rsid w:val="00204828"/>
    <w:rsid w:val="00212A56"/>
    <w:rsid w:val="00213E59"/>
    <w:rsid w:val="002146D0"/>
    <w:rsid w:val="0021611E"/>
    <w:rsid w:val="00216962"/>
    <w:rsid w:val="00220444"/>
    <w:rsid w:val="00221C46"/>
    <w:rsid w:val="0023001E"/>
    <w:rsid w:val="0023062D"/>
    <w:rsid w:val="00232AC8"/>
    <w:rsid w:val="002332EA"/>
    <w:rsid w:val="00233F20"/>
    <w:rsid w:val="00234B1A"/>
    <w:rsid w:val="00242E4F"/>
    <w:rsid w:val="00243B50"/>
    <w:rsid w:val="00253781"/>
    <w:rsid w:val="0025486B"/>
    <w:rsid w:val="00261136"/>
    <w:rsid w:val="00266A62"/>
    <w:rsid w:val="00271A0A"/>
    <w:rsid w:val="0027312C"/>
    <w:rsid w:val="0027370A"/>
    <w:rsid w:val="00274680"/>
    <w:rsid w:val="00274C5A"/>
    <w:rsid w:val="00276B6A"/>
    <w:rsid w:val="00277A6B"/>
    <w:rsid w:val="0028182C"/>
    <w:rsid w:val="002863EB"/>
    <w:rsid w:val="00286FE0"/>
    <w:rsid w:val="0029069D"/>
    <w:rsid w:val="0029366C"/>
    <w:rsid w:val="0029370B"/>
    <w:rsid w:val="00294B75"/>
    <w:rsid w:val="002A0336"/>
    <w:rsid w:val="002A7299"/>
    <w:rsid w:val="002B2147"/>
    <w:rsid w:val="002B2BC6"/>
    <w:rsid w:val="002B4DAB"/>
    <w:rsid w:val="002B576F"/>
    <w:rsid w:val="002B709D"/>
    <w:rsid w:val="002B7120"/>
    <w:rsid w:val="002C004F"/>
    <w:rsid w:val="002C0B03"/>
    <w:rsid w:val="002C39CA"/>
    <w:rsid w:val="002C420B"/>
    <w:rsid w:val="002C66B0"/>
    <w:rsid w:val="002C7CCD"/>
    <w:rsid w:val="002D258B"/>
    <w:rsid w:val="002D6841"/>
    <w:rsid w:val="002E099B"/>
    <w:rsid w:val="002E31C2"/>
    <w:rsid w:val="002E3CC3"/>
    <w:rsid w:val="002E5407"/>
    <w:rsid w:val="002E5C4C"/>
    <w:rsid w:val="002E629F"/>
    <w:rsid w:val="002F3F11"/>
    <w:rsid w:val="002F747F"/>
    <w:rsid w:val="002F7BEB"/>
    <w:rsid w:val="00301904"/>
    <w:rsid w:val="003148CE"/>
    <w:rsid w:val="003164D9"/>
    <w:rsid w:val="0032013C"/>
    <w:rsid w:val="00320645"/>
    <w:rsid w:val="00322C36"/>
    <w:rsid w:val="00324C7E"/>
    <w:rsid w:val="003265D1"/>
    <w:rsid w:val="003315E8"/>
    <w:rsid w:val="00332784"/>
    <w:rsid w:val="00335292"/>
    <w:rsid w:val="0033779B"/>
    <w:rsid w:val="00344CC5"/>
    <w:rsid w:val="00344ED9"/>
    <w:rsid w:val="003556B4"/>
    <w:rsid w:val="00355D77"/>
    <w:rsid w:val="003602D9"/>
    <w:rsid w:val="00362217"/>
    <w:rsid w:val="0036263D"/>
    <w:rsid w:val="003639F3"/>
    <w:rsid w:val="00364891"/>
    <w:rsid w:val="00374BC8"/>
    <w:rsid w:val="0037598A"/>
    <w:rsid w:val="003777A7"/>
    <w:rsid w:val="00382590"/>
    <w:rsid w:val="00383778"/>
    <w:rsid w:val="0038432F"/>
    <w:rsid w:val="003846D9"/>
    <w:rsid w:val="00384B8A"/>
    <w:rsid w:val="003877A1"/>
    <w:rsid w:val="0039094C"/>
    <w:rsid w:val="00390A2B"/>
    <w:rsid w:val="00391830"/>
    <w:rsid w:val="0039424A"/>
    <w:rsid w:val="003957CC"/>
    <w:rsid w:val="003A4335"/>
    <w:rsid w:val="003B5758"/>
    <w:rsid w:val="003C2B32"/>
    <w:rsid w:val="003C4B53"/>
    <w:rsid w:val="003C75EC"/>
    <w:rsid w:val="003D3842"/>
    <w:rsid w:val="003D74DF"/>
    <w:rsid w:val="003E20A4"/>
    <w:rsid w:val="003E3875"/>
    <w:rsid w:val="003E5F55"/>
    <w:rsid w:val="003F123B"/>
    <w:rsid w:val="003F51A1"/>
    <w:rsid w:val="003F6EA8"/>
    <w:rsid w:val="003F7BE0"/>
    <w:rsid w:val="004008F2"/>
    <w:rsid w:val="004041CC"/>
    <w:rsid w:val="0040481C"/>
    <w:rsid w:val="00405580"/>
    <w:rsid w:val="00406254"/>
    <w:rsid w:val="00406BDA"/>
    <w:rsid w:val="00410563"/>
    <w:rsid w:val="00412CD7"/>
    <w:rsid w:val="00412E51"/>
    <w:rsid w:val="00414E60"/>
    <w:rsid w:val="004205E9"/>
    <w:rsid w:val="00422598"/>
    <w:rsid w:val="0042311B"/>
    <w:rsid w:val="00425EBC"/>
    <w:rsid w:val="00426FCF"/>
    <w:rsid w:val="00431D28"/>
    <w:rsid w:val="0043668B"/>
    <w:rsid w:val="00444BC2"/>
    <w:rsid w:val="00445D85"/>
    <w:rsid w:val="004468FC"/>
    <w:rsid w:val="00446937"/>
    <w:rsid w:val="00446EFB"/>
    <w:rsid w:val="00452642"/>
    <w:rsid w:val="00454032"/>
    <w:rsid w:val="004553BE"/>
    <w:rsid w:val="00462291"/>
    <w:rsid w:val="00470CDD"/>
    <w:rsid w:val="004717AB"/>
    <w:rsid w:val="00471A38"/>
    <w:rsid w:val="004729B9"/>
    <w:rsid w:val="00473640"/>
    <w:rsid w:val="00475406"/>
    <w:rsid w:val="00480E12"/>
    <w:rsid w:val="00481790"/>
    <w:rsid w:val="00481DE1"/>
    <w:rsid w:val="004838AF"/>
    <w:rsid w:val="00484CC0"/>
    <w:rsid w:val="00484D6F"/>
    <w:rsid w:val="00487041"/>
    <w:rsid w:val="004870A9"/>
    <w:rsid w:val="00487D2E"/>
    <w:rsid w:val="00490DAD"/>
    <w:rsid w:val="00490FA4"/>
    <w:rsid w:val="0049526A"/>
    <w:rsid w:val="004958E3"/>
    <w:rsid w:val="0049640E"/>
    <w:rsid w:val="004965D2"/>
    <w:rsid w:val="00497685"/>
    <w:rsid w:val="004A17DE"/>
    <w:rsid w:val="004A3CB9"/>
    <w:rsid w:val="004A6CCB"/>
    <w:rsid w:val="004A71A0"/>
    <w:rsid w:val="004B12EC"/>
    <w:rsid w:val="004B1CFE"/>
    <w:rsid w:val="004B334B"/>
    <w:rsid w:val="004B55B5"/>
    <w:rsid w:val="004B5C13"/>
    <w:rsid w:val="004B5D40"/>
    <w:rsid w:val="004B677A"/>
    <w:rsid w:val="004B6935"/>
    <w:rsid w:val="004B7DDB"/>
    <w:rsid w:val="004C07B3"/>
    <w:rsid w:val="004C2877"/>
    <w:rsid w:val="004C2C7D"/>
    <w:rsid w:val="004C3AD2"/>
    <w:rsid w:val="004D0598"/>
    <w:rsid w:val="004D1488"/>
    <w:rsid w:val="004D2D67"/>
    <w:rsid w:val="004D6DA1"/>
    <w:rsid w:val="004D7733"/>
    <w:rsid w:val="004D7909"/>
    <w:rsid w:val="004E0FED"/>
    <w:rsid w:val="004E188F"/>
    <w:rsid w:val="004E3A28"/>
    <w:rsid w:val="004E4348"/>
    <w:rsid w:val="004E515E"/>
    <w:rsid w:val="004F03F2"/>
    <w:rsid w:val="004F1A4B"/>
    <w:rsid w:val="004F413E"/>
    <w:rsid w:val="0050687C"/>
    <w:rsid w:val="00510DF6"/>
    <w:rsid w:val="0051399A"/>
    <w:rsid w:val="00515756"/>
    <w:rsid w:val="00515B70"/>
    <w:rsid w:val="005161A9"/>
    <w:rsid w:val="00516766"/>
    <w:rsid w:val="00516803"/>
    <w:rsid w:val="0051683E"/>
    <w:rsid w:val="00517B3E"/>
    <w:rsid w:val="005228DB"/>
    <w:rsid w:val="005267F5"/>
    <w:rsid w:val="00526DE0"/>
    <w:rsid w:val="005343FD"/>
    <w:rsid w:val="005346E8"/>
    <w:rsid w:val="005351BD"/>
    <w:rsid w:val="005358C5"/>
    <w:rsid w:val="00535D5A"/>
    <w:rsid w:val="005378F7"/>
    <w:rsid w:val="00537D56"/>
    <w:rsid w:val="00543081"/>
    <w:rsid w:val="00543F66"/>
    <w:rsid w:val="005464DA"/>
    <w:rsid w:val="00547C0B"/>
    <w:rsid w:val="005511EB"/>
    <w:rsid w:val="00552316"/>
    <w:rsid w:val="0055299E"/>
    <w:rsid w:val="00552EDC"/>
    <w:rsid w:val="00553874"/>
    <w:rsid w:val="005539EC"/>
    <w:rsid w:val="00554AFD"/>
    <w:rsid w:val="00555EAA"/>
    <w:rsid w:val="005666C1"/>
    <w:rsid w:val="00570102"/>
    <w:rsid w:val="0057540F"/>
    <w:rsid w:val="005756EC"/>
    <w:rsid w:val="0058069F"/>
    <w:rsid w:val="0058105A"/>
    <w:rsid w:val="0058481B"/>
    <w:rsid w:val="0058495B"/>
    <w:rsid w:val="00585B63"/>
    <w:rsid w:val="005905AD"/>
    <w:rsid w:val="005910CE"/>
    <w:rsid w:val="00591A55"/>
    <w:rsid w:val="00594892"/>
    <w:rsid w:val="00597A4A"/>
    <w:rsid w:val="00597DCE"/>
    <w:rsid w:val="005A3078"/>
    <w:rsid w:val="005A3D7A"/>
    <w:rsid w:val="005A6BEC"/>
    <w:rsid w:val="005A7DC4"/>
    <w:rsid w:val="005B4265"/>
    <w:rsid w:val="005B43E6"/>
    <w:rsid w:val="005B4D21"/>
    <w:rsid w:val="005B5DEF"/>
    <w:rsid w:val="005B5F6C"/>
    <w:rsid w:val="005B613E"/>
    <w:rsid w:val="005C245A"/>
    <w:rsid w:val="005C5231"/>
    <w:rsid w:val="005C5DE7"/>
    <w:rsid w:val="005C7060"/>
    <w:rsid w:val="005D0631"/>
    <w:rsid w:val="005D06E3"/>
    <w:rsid w:val="005D57BB"/>
    <w:rsid w:val="005E256D"/>
    <w:rsid w:val="005E2723"/>
    <w:rsid w:val="005E3985"/>
    <w:rsid w:val="005E4BFD"/>
    <w:rsid w:val="005F1A6B"/>
    <w:rsid w:val="005F24EC"/>
    <w:rsid w:val="005F2DBF"/>
    <w:rsid w:val="005F305A"/>
    <w:rsid w:val="0060285B"/>
    <w:rsid w:val="006051C8"/>
    <w:rsid w:val="006075C0"/>
    <w:rsid w:val="0061032C"/>
    <w:rsid w:val="00614051"/>
    <w:rsid w:val="0061787A"/>
    <w:rsid w:val="00620194"/>
    <w:rsid w:val="006210BD"/>
    <w:rsid w:val="00621B3B"/>
    <w:rsid w:val="00621D76"/>
    <w:rsid w:val="00622BB9"/>
    <w:rsid w:val="00623079"/>
    <w:rsid w:val="0062509A"/>
    <w:rsid w:val="0062513D"/>
    <w:rsid w:val="00626CEB"/>
    <w:rsid w:val="00626F38"/>
    <w:rsid w:val="00627766"/>
    <w:rsid w:val="00631FD7"/>
    <w:rsid w:val="00634837"/>
    <w:rsid w:val="0063584D"/>
    <w:rsid w:val="006365CE"/>
    <w:rsid w:val="00642975"/>
    <w:rsid w:val="0064552C"/>
    <w:rsid w:val="006458B6"/>
    <w:rsid w:val="0065183F"/>
    <w:rsid w:val="00652D7D"/>
    <w:rsid w:val="00653ABA"/>
    <w:rsid w:val="00654361"/>
    <w:rsid w:val="0065613B"/>
    <w:rsid w:val="0066180F"/>
    <w:rsid w:val="00663899"/>
    <w:rsid w:val="00664F7F"/>
    <w:rsid w:val="0066603F"/>
    <w:rsid w:val="00666EBC"/>
    <w:rsid w:val="00670137"/>
    <w:rsid w:val="00671218"/>
    <w:rsid w:val="00676D5E"/>
    <w:rsid w:val="006775BE"/>
    <w:rsid w:val="00680FEC"/>
    <w:rsid w:val="0068107D"/>
    <w:rsid w:val="006822DC"/>
    <w:rsid w:val="00683934"/>
    <w:rsid w:val="00684825"/>
    <w:rsid w:val="00685B3A"/>
    <w:rsid w:val="00690DD3"/>
    <w:rsid w:val="00694186"/>
    <w:rsid w:val="00697210"/>
    <w:rsid w:val="0069772A"/>
    <w:rsid w:val="00697AEE"/>
    <w:rsid w:val="006A2FB5"/>
    <w:rsid w:val="006A60F8"/>
    <w:rsid w:val="006A7533"/>
    <w:rsid w:val="006B112B"/>
    <w:rsid w:val="006B1866"/>
    <w:rsid w:val="006B1A6B"/>
    <w:rsid w:val="006B3AE5"/>
    <w:rsid w:val="006C08B2"/>
    <w:rsid w:val="006C16D7"/>
    <w:rsid w:val="006C229C"/>
    <w:rsid w:val="006C3449"/>
    <w:rsid w:val="006C5193"/>
    <w:rsid w:val="006C675F"/>
    <w:rsid w:val="006C6791"/>
    <w:rsid w:val="006C7630"/>
    <w:rsid w:val="006C7E75"/>
    <w:rsid w:val="006C7E97"/>
    <w:rsid w:val="006D0595"/>
    <w:rsid w:val="006D1937"/>
    <w:rsid w:val="006D524F"/>
    <w:rsid w:val="006D6DF3"/>
    <w:rsid w:val="006D72E6"/>
    <w:rsid w:val="006E779F"/>
    <w:rsid w:val="006F2217"/>
    <w:rsid w:val="006F2AF1"/>
    <w:rsid w:val="006F309A"/>
    <w:rsid w:val="006F3598"/>
    <w:rsid w:val="006F3656"/>
    <w:rsid w:val="006F41ED"/>
    <w:rsid w:val="006F66BB"/>
    <w:rsid w:val="006F70CF"/>
    <w:rsid w:val="006F7760"/>
    <w:rsid w:val="006F7D5F"/>
    <w:rsid w:val="007011FF"/>
    <w:rsid w:val="00701EC0"/>
    <w:rsid w:val="00707ABE"/>
    <w:rsid w:val="0071319E"/>
    <w:rsid w:val="007157B5"/>
    <w:rsid w:val="00716046"/>
    <w:rsid w:val="007165B7"/>
    <w:rsid w:val="007172A0"/>
    <w:rsid w:val="007205E2"/>
    <w:rsid w:val="007209EC"/>
    <w:rsid w:val="00721E70"/>
    <w:rsid w:val="00722913"/>
    <w:rsid w:val="00723487"/>
    <w:rsid w:val="0072425D"/>
    <w:rsid w:val="00727415"/>
    <w:rsid w:val="0073175C"/>
    <w:rsid w:val="007318C5"/>
    <w:rsid w:val="00735115"/>
    <w:rsid w:val="007361F1"/>
    <w:rsid w:val="00737D3D"/>
    <w:rsid w:val="00740678"/>
    <w:rsid w:val="007409CF"/>
    <w:rsid w:val="00740D2A"/>
    <w:rsid w:val="00742FCF"/>
    <w:rsid w:val="00745FF4"/>
    <w:rsid w:val="007463C7"/>
    <w:rsid w:val="00750CDE"/>
    <w:rsid w:val="00751746"/>
    <w:rsid w:val="00752E84"/>
    <w:rsid w:val="00755EC5"/>
    <w:rsid w:val="00760D2C"/>
    <w:rsid w:val="007617FA"/>
    <w:rsid w:val="007619D2"/>
    <w:rsid w:val="00765945"/>
    <w:rsid w:val="00765FAC"/>
    <w:rsid w:val="00766E93"/>
    <w:rsid w:val="00767099"/>
    <w:rsid w:val="00771021"/>
    <w:rsid w:val="00771666"/>
    <w:rsid w:val="00772CDE"/>
    <w:rsid w:val="007753CD"/>
    <w:rsid w:val="00780C07"/>
    <w:rsid w:val="007816BF"/>
    <w:rsid w:val="00783E32"/>
    <w:rsid w:val="00787CED"/>
    <w:rsid w:val="0079585F"/>
    <w:rsid w:val="007A22F8"/>
    <w:rsid w:val="007A46EE"/>
    <w:rsid w:val="007A7693"/>
    <w:rsid w:val="007B0146"/>
    <w:rsid w:val="007B0784"/>
    <w:rsid w:val="007B3AAE"/>
    <w:rsid w:val="007B3BF7"/>
    <w:rsid w:val="007B6A3E"/>
    <w:rsid w:val="007B6B1E"/>
    <w:rsid w:val="007C0269"/>
    <w:rsid w:val="007C0959"/>
    <w:rsid w:val="007C0EE3"/>
    <w:rsid w:val="007C14B8"/>
    <w:rsid w:val="007C476C"/>
    <w:rsid w:val="007C5CCB"/>
    <w:rsid w:val="007C7F21"/>
    <w:rsid w:val="007D0BA1"/>
    <w:rsid w:val="007D5635"/>
    <w:rsid w:val="007D6170"/>
    <w:rsid w:val="007D6730"/>
    <w:rsid w:val="007D72BB"/>
    <w:rsid w:val="007E0717"/>
    <w:rsid w:val="007E0ADD"/>
    <w:rsid w:val="007E2C10"/>
    <w:rsid w:val="007E58C2"/>
    <w:rsid w:val="007E5ACF"/>
    <w:rsid w:val="007F01BF"/>
    <w:rsid w:val="007F04FE"/>
    <w:rsid w:val="007F0A06"/>
    <w:rsid w:val="007F1453"/>
    <w:rsid w:val="007F24F6"/>
    <w:rsid w:val="00800B48"/>
    <w:rsid w:val="00802213"/>
    <w:rsid w:val="00803E8F"/>
    <w:rsid w:val="00803EE8"/>
    <w:rsid w:val="008041C5"/>
    <w:rsid w:val="00805913"/>
    <w:rsid w:val="00813EB0"/>
    <w:rsid w:val="00815509"/>
    <w:rsid w:val="00815970"/>
    <w:rsid w:val="00816477"/>
    <w:rsid w:val="00816577"/>
    <w:rsid w:val="008173ED"/>
    <w:rsid w:val="00821005"/>
    <w:rsid w:val="00821268"/>
    <w:rsid w:val="00821384"/>
    <w:rsid w:val="00822BFF"/>
    <w:rsid w:val="008232A5"/>
    <w:rsid w:val="008249FC"/>
    <w:rsid w:val="008259C8"/>
    <w:rsid w:val="00825AE0"/>
    <w:rsid w:val="008312F7"/>
    <w:rsid w:val="00831725"/>
    <w:rsid w:val="008317CC"/>
    <w:rsid w:val="00831A7B"/>
    <w:rsid w:val="008331B6"/>
    <w:rsid w:val="008332FA"/>
    <w:rsid w:val="00840848"/>
    <w:rsid w:val="0084258E"/>
    <w:rsid w:val="00842E04"/>
    <w:rsid w:val="0084317F"/>
    <w:rsid w:val="00844E26"/>
    <w:rsid w:val="0084508A"/>
    <w:rsid w:val="00851783"/>
    <w:rsid w:val="00856528"/>
    <w:rsid w:val="00857939"/>
    <w:rsid w:val="00857DF9"/>
    <w:rsid w:val="00861FF3"/>
    <w:rsid w:val="00863537"/>
    <w:rsid w:val="00864CBA"/>
    <w:rsid w:val="008663D3"/>
    <w:rsid w:val="00867E51"/>
    <w:rsid w:val="008738F1"/>
    <w:rsid w:val="00880D7D"/>
    <w:rsid w:val="008814B1"/>
    <w:rsid w:val="00881B60"/>
    <w:rsid w:val="00882100"/>
    <w:rsid w:val="00883E75"/>
    <w:rsid w:val="00887803"/>
    <w:rsid w:val="00890ACD"/>
    <w:rsid w:val="00894B95"/>
    <w:rsid w:val="008953A1"/>
    <w:rsid w:val="008A0307"/>
    <w:rsid w:val="008A1E93"/>
    <w:rsid w:val="008A1EDC"/>
    <w:rsid w:val="008A5EB9"/>
    <w:rsid w:val="008A6AC1"/>
    <w:rsid w:val="008B1E90"/>
    <w:rsid w:val="008B3DD2"/>
    <w:rsid w:val="008B6951"/>
    <w:rsid w:val="008B6FBF"/>
    <w:rsid w:val="008B77A2"/>
    <w:rsid w:val="008D0EB4"/>
    <w:rsid w:val="008D1439"/>
    <w:rsid w:val="008D46BD"/>
    <w:rsid w:val="008D54B4"/>
    <w:rsid w:val="008D56F0"/>
    <w:rsid w:val="008E1569"/>
    <w:rsid w:val="008E1BDE"/>
    <w:rsid w:val="008F3A7A"/>
    <w:rsid w:val="008F45CA"/>
    <w:rsid w:val="008F6CC6"/>
    <w:rsid w:val="008F7846"/>
    <w:rsid w:val="008F7C07"/>
    <w:rsid w:val="009002FC"/>
    <w:rsid w:val="00910494"/>
    <w:rsid w:val="0091624C"/>
    <w:rsid w:val="009164AD"/>
    <w:rsid w:val="009174A5"/>
    <w:rsid w:val="00922EDC"/>
    <w:rsid w:val="009277E0"/>
    <w:rsid w:val="00934033"/>
    <w:rsid w:val="00934AC5"/>
    <w:rsid w:val="00936ABB"/>
    <w:rsid w:val="00936B71"/>
    <w:rsid w:val="00940AE9"/>
    <w:rsid w:val="00941B0F"/>
    <w:rsid w:val="009451A2"/>
    <w:rsid w:val="00945458"/>
    <w:rsid w:val="00945A54"/>
    <w:rsid w:val="00946CEB"/>
    <w:rsid w:val="00947788"/>
    <w:rsid w:val="009477A9"/>
    <w:rsid w:val="00947DAD"/>
    <w:rsid w:val="00950D72"/>
    <w:rsid w:val="00950F65"/>
    <w:rsid w:val="009519F6"/>
    <w:rsid w:val="00952A79"/>
    <w:rsid w:val="00952B90"/>
    <w:rsid w:val="0095303E"/>
    <w:rsid w:val="009530E2"/>
    <w:rsid w:val="009567BE"/>
    <w:rsid w:val="009571E5"/>
    <w:rsid w:val="00957779"/>
    <w:rsid w:val="00960319"/>
    <w:rsid w:val="0096196E"/>
    <w:rsid w:val="00962996"/>
    <w:rsid w:val="00963F09"/>
    <w:rsid w:val="00964768"/>
    <w:rsid w:val="0096598B"/>
    <w:rsid w:val="00966CE9"/>
    <w:rsid w:val="00974520"/>
    <w:rsid w:val="009746F3"/>
    <w:rsid w:val="00974EA3"/>
    <w:rsid w:val="00982B23"/>
    <w:rsid w:val="0098308B"/>
    <w:rsid w:val="00983355"/>
    <w:rsid w:val="009833DF"/>
    <w:rsid w:val="009850C0"/>
    <w:rsid w:val="009865D0"/>
    <w:rsid w:val="00990609"/>
    <w:rsid w:val="00992504"/>
    <w:rsid w:val="00992BD0"/>
    <w:rsid w:val="00995EF7"/>
    <w:rsid w:val="009978A0"/>
    <w:rsid w:val="009A127D"/>
    <w:rsid w:val="009A1C04"/>
    <w:rsid w:val="009A20C5"/>
    <w:rsid w:val="009A33A8"/>
    <w:rsid w:val="009A43D0"/>
    <w:rsid w:val="009A60E0"/>
    <w:rsid w:val="009B0FBC"/>
    <w:rsid w:val="009B1BF7"/>
    <w:rsid w:val="009B4C2B"/>
    <w:rsid w:val="009B77B4"/>
    <w:rsid w:val="009C15C8"/>
    <w:rsid w:val="009C36A5"/>
    <w:rsid w:val="009D217E"/>
    <w:rsid w:val="009D7000"/>
    <w:rsid w:val="009D7F6E"/>
    <w:rsid w:val="009E2165"/>
    <w:rsid w:val="009E4715"/>
    <w:rsid w:val="009F0D03"/>
    <w:rsid w:val="009F2CC7"/>
    <w:rsid w:val="009F40D4"/>
    <w:rsid w:val="009F650A"/>
    <w:rsid w:val="00A016A3"/>
    <w:rsid w:val="00A04FC5"/>
    <w:rsid w:val="00A060D8"/>
    <w:rsid w:val="00A077DC"/>
    <w:rsid w:val="00A11C36"/>
    <w:rsid w:val="00A153CC"/>
    <w:rsid w:val="00A171EB"/>
    <w:rsid w:val="00A17CE5"/>
    <w:rsid w:val="00A20654"/>
    <w:rsid w:val="00A2110C"/>
    <w:rsid w:val="00A2290B"/>
    <w:rsid w:val="00A22FC4"/>
    <w:rsid w:val="00A23A3A"/>
    <w:rsid w:val="00A23CB2"/>
    <w:rsid w:val="00A24627"/>
    <w:rsid w:val="00A252AA"/>
    <w:rsid w:val="00A32184"/>
    <w:rsid w:val="00A40C6B"/>
    <w:rsid w:val="00A42297"/>
    <w:rsid w:val="00A44404"/>
    <w:rsid w:val="00A46F37"/>
    <w:rsid w:val="00A50CCB"/>
    <w:rsid w:val="00A53548"/>
    <w:rsid w:val="00A5426C"/>
    <w:rsid w:val="00A55089"/>
    <w:rsid w:val="00A56575"/>
    <w:rsid w:val="00A57525"/>
    <w:rsid w:val="00A64000"/>
    <w:rsid w:val="00A64E24"/>
    <w:rsid w:val="00A66EEE"/>
    <w:rsid w:val="00A66F5F"/>
    <w:rsid w:val="00A67AA1"/>
    <w:rsid w:val="00A67D93"/>
    <w:rsid w:val="00A705DF"/>
    <w:rsid w:val="00A7763B"/>
    <w:rsid w:val="00A808B2"/>
    <w:rsid w:val="00A868B6"/>
    <w:rsid w:val="00A87C88"/>
    <w:rsid w:val="00A87D0E"/>
    <w:rsid w:val="00A92C47"/>
    <w:rsid w:val="00A9447D"/>
    <w:rsid w:val="00A948BE"/>
    <w:rsid w:val="00A955FB"/>
    <w:rsid w:val="00AA09BF"/>
    <w:rsid w:val="00AA1DFE"/>
    <w:rsid w:val="00AA7DAC"/>
    <w:rsid w:val="00AB426A"/>
    <w:rsid w:val="00AB4475"/>
    <w:rsid w:val="00AC09E3"/>
    <w:rsid w:val="00AC2436"/>
    <w:rsid w:val="00AC24C4"/>
    <w:rsid w:val="00AC5030"/>
    <w:rsid w:val="00AC72D8"/>
    <w:rsid w:val="00AD383C"/>
    <w:rsid w:val="00AD772D"/>
    <w:rsid w:val="00AD7DC5"/>
    <w:rsid w:val="00AE0F73"/>
    <w:rsid w:val="00AE282D"/>
    <w:rsid w:val="00AE29DC"/>
    <w:rsid w:val="00AE5F1B"/>
    <w:rsid w:val="00AE73DD"/>
    <w:rsid w:val="00AF01D3"/>
    <w:rsid w:val="00AF486E"/>
    <w:rsid w:val="00AF49DC"/>
    <w:rsid w:val="00AF7ADA"/>
    <w:rsid w:val="00B00995"/>
    <w:rsid w:val="00B02258"/>
    <w:rsid w:val="00B023FF"/>
    <w:rsid w:val="00B02E7B"/>
    <w:rsid w:val="00B05AEF"/>
    <w:rsid w:val="00B066C0"/>
    <w:rsid w:val="00B07376"/>
    <w:rsid w:val="00B07CD7"/>
    <w:rsid w:val="00B10067"/>
    <w:rsid w:val="00B20FE7"/>
    <w:rsid w:val="00B227E2"/>
    <w:rsid w:val="00B237E4"/>
    <w:rsid w:val="00B23879"/>
    <w:rsid w:val="00B257A8"/>
    <w:rsid w:val="00B31C9A"/>
    <w:rsid w:val="00B3411D"/>
    <w:rsid w:val="00B34409"/>
    <w:rsid w:val="00B34C69"/>
    <w:rsid w:val="00B43511"/>
    <w:rsid w:val="00B43A89"/>
    <w:rsid w:val="00B43C60"/>
    <w:rsid w:val="00B43F3B"/>
    <w:rsid w:val="00B4658F"/>
    <w:rsid w:val="00B5092F"/>
    <w:rsid w:val="00B51D89"/>
    <w:rsid w:val="00B52224"/>
    <w:rsid w:val="00B5576D"/>
    <w:rsid w:val="00B55E06"/>
    <w:rsid w:val="00B567B7"/>
    <w:rsid w:val="00B57AD2"/>
    <w:rsid w:val="00B61B29"/>
    <w:rsid w:val="00B64A19"/>
    <w:rsid w:val="00B6522F"/>
    <w:rsid w:val="00B65C3A"/>
    <w:rsid w:val="00B66B5C"/>
    <w:rsid w:val="00B712D0"/>
    <w:rsid w:val="00B75772"/>
    <w:rsid w:val="00B76CF5"/>
    <w:rsid w:val="00B8024C"/>
    <w:rsid w:val="00B80373"/>
    <w:rsid w:val="00B839FE"/>
    <w:rsid w:val="00B83C9F"/>
    <w:rsid w:val="00B8670C"/>
    <w:rsid w:val="00B86A44"/>
    <w:rsid w:val="00B9016B"/>
    <w:rsid w:val="00BA0260"/>
    <w:rsid w:val="00BA5A6A"/>
    <w:rsid w:val="00BA6008"/>
    <w:rsid w:val="00BA7D7B"/>
    <w:rsid w:val="00BB0885"/>
    <w:rsid w:val="00BB45EC"/>
    <w:rsid w:val="00BB5DD4"/>
    <w:rsid w:val="00BB7583"/>
    <w:rsid w:val="00BB7C74"/>
    <w:rsid w:val="00BC5C84"/>
    <w:rsid w:val="00BC697E"/>
    <w:rsid w:val="00BC6E03"/>
    <w:rsid w:val="00BD1CE5"/>
    <w:rsid w:val="00BD1F77"/>
    <w:rsid w:val="00BD290A"/>
    <w:rsid w:val="00BD2DE8"/>
    <w:rsid w:val="00BE174B"/>
    <w:rsid w:val="00BE1C0E"/>
    <w:rsid w:val="00BE61DA"/>
    <w:rsid w:val="00BE7B22"/>
    <w:rsid w:val="00BE7DBF"/>
    <w:rsid w:val="00BF44B5"/>
    <w:rsid w:val="00BF5882"/>
    <w:rsid w:val="00BF5D75"/>
    <w:rsid w:val="00BF65B6"/>
    <w:rsid w:val="00BF7252"/>
    <w:rsid w:val="00BF7C28"/>
    <w:rsid w:val="00C00C3B"/>
    <w:rsid w:val="00C02410"/>
    <w:rsid w:val="00C055BA"/>
    <w:rsid w:val="00C05904"/>
    <w:rsid w:val="00C065E7"/>
    <w:rsid w:val="00C12D32"/>
    <w:rsid w:val="00C15533"/>
    <w:rsid w:val="00C156E9"/>
    <w:rsid w:val="00C20E14"/>
    <w:rsid w:val="00C214F2"/>
    <w:rsid w:val="00C215D5"/>
    <w:rsid w:val="00C22293"/>
    <w:rsid w:val="00C22E84"/>
    <w:rsid w:val="00C252BF"/>
    <w:rsid w:val="00C305E1"/>
    <w:rsid w:val="00C3155E"/>
    <w:rsid w:val="00C35BE4"/>
    <w:rsid w:val="00C36304"/>
    <w:rsid w:val="00C37A45"/>
    <w:rsid w:val="00C40236"/>
    <w:rsid w:val="00C40925"/>
    <w:rsid w:val="00C4247C"/>
    <w:rsid w:val="00C44079"/>
    <w:rsid w:val="00C46BFD"/>
    <w:rsid w:val="00C523BC"/>
    <w:rsid w:val="00C530F3"/>
    <w:rsid w:val="00C555B1"/>
    <w:rsid w:val="00C600D4"/>
    <w:rsid w:val="00C61E33"/>
    <w:rsid w:val="00C63C09"/>
    <w:rsid w:val="00C64837"/>
    <w:rsid w:val="00C66EBB"/>
    <w:rsid w:val="00C757CA"/>
    <w:rsid w:val="00C80A47"/>
    <w:rsid w:val="00C81C7F"/>
    <w:rsid w:val="00C83858"/>
    <w:rsid w:val="00C84F18"/>
    <w:rsid w:val="00C853AF"/>
    <w:rsid w:val="00C87462"/>
    <w:rsid w:val="00C91EA6"/>
    <w:rsid w:val="00CA0EAF"/>
    <w:rsid w:val="00CA2E82"/>
    <w:rsid w:val="00CA3C16"/>
    <w:rsid w:val="00CB0316"/>
    <w:rsid w:val="00CB13D7"/>
    <w:rsid w:val="00CB14FC"/>
    <w:rsid w:val="00CB40CF"/>
    <w:rsid w:val="00CB58D8"/>
    <w:rsid w:val="00CB700B"/>
    <w:rsid w:val="00CC0B68"/>
    <w:rsid w:val="00CC1849"/>
    <w:rsid w:val="00CC56B9"/>
    <w:rsid w:val="00CD18E9"/>
    <w:rsid w:val="00CD20BA"/>
    <w:rsid w:val="00CD2642"/>
    <w:rsid w:val="00CD3AD6"/>
    <w:rsid w:val="00CD3C16"/>
    <w:rsid w:val="00CD4256"/>
    <w:rsid w:val="00CD4B17"/>
    <w:rsid w:val="00CD4BDD"/>
    <w:rsid w:val="00CE092B"/>
    <w:rsid w:val="00CE354A"/>
    <w:rsid w:val="00CE5B7D"/>
    <w:rsid w:val="00CF169E"/>
    <w:rsid w:val="00CF1ABE"/>
    <w:rsid w:val="00CF4579"/>
    <w:rsid w:val="00CF5C6D"/>
    <w:rsid w:val="00CF7646"/>
    <w:rsid w:val="00CF7BBB"/>
    <w:rsid w:val="00D0055E"/>
    <w:rsid w:val="00D00EAC"/>
    <w:rsid w:val="00D01C33"/>
    <w:rsid w:val="00D01E3E"/>
    <w:rsid w:val="00D02478"/>
    <w:rsid w:val="00D02497"/>
    <w:rsid w:val="00D035B7"/>
    <w:rsid w:val="00D03974"/>
    <w:rsid w:val="00D03A51"/>
    <w:rsid w:val="00D03A9B"/>
    <w:rsid w:val="00D0442E"/>
    <w:rsid w:val="00D04CD8"/>
    <w:rsid w:val="00D057D5"/>
    <w:rsid w:val="00D06C79"/>
    <w:rsid w:val="00D07DE3"/>
    <w:rsid w:val="00D1459F"/>
    <w:rsid w:val="00D15C29"/>
    <w:rsid w:val="00D17022"/>
    <w:rsid w:val="00D172F7"/>
    <w:rsid w:val="00D20626"/>
    <w:rsid w:val="00D31E05"/>
    <w:rsid w:val="00D3623E"/>
    <w:rsid w:val="00D367EE"/>
    <w:rsid w:val="00D37568"/>
    <w:rsid w:val="00D4107C"/>
    <w:rsid w:val="00D41BED"/>
    <w:rsid w:val="00D429EB"/>
    <w:rsid w:val="00D45821"/>
    <w:rsid w:val="00D45CB9"/>
    <w:rsid w:val="00D47D0B"/>
    <w:rsid w:val="00D5644B"/>
    <w:rsid w:val="00D60A86"/>
    <w:rsid w:val="00D61362"/>
    <w:rsid w:val="00D62494"/>
    <w:rsid w:val="00D63F85"/>
    <w:rsid w:val="00D66E47"/>
    <w:rsid w:val="00D73843"/>
    <w:rsid w:val="00D74098"/>
    <w:rsid w:val="00D818E3"/>
    <w:rsid w:val="00D83088"/>
    <w:rsid w:val="00D83120"/>
    <w:rsid w:val="00D83900"/>
    <w:rsid w:val="00D83F7A"/>
    <w:rsid w:val="00D85BA2"/>
    <w:rsid w:val="00D95515"/>
    <w:rsid w:val="00D9671A"/>
    <w:rsid w:val="00D97B97"/>
    <w:rsid w:val="00DA24CF"/>
    <w:rsid w:val="00DA4115"/>
    <w:rsid w:val="00DB058A"/>
    <w:rsid w:val="00DB1891"/>
    <w:rsid w:val="00DB1E01"/>
    <w:rsid w:val="00DB4616"/>
    <w:rsid w:val="00DB7E69"/>
    <w:rsid w:val="00DC0254"/>
    <w:rsid w:val="00DC03AF"/>
    <w:rsid w:val="00DC39B9"/>
    <w:rsid w:val="00DC3C9B"/>
    <w:rsid w:val="00DC69BD"/>
    <w:rsid w:val="00DD4A02"/>
    <w:rsid w:val="00DE0ADD"/>
    <w:rsid w:val="00DE0FAA"/>
    <w:rsid w:val="00DE29A9"/>
    <w:rsid w:val="00DE52D2"/>
    <w:rsid w:val="00DE5A57"/>
    <w:rsid w:val="00DE79DA"/>
    <w:rsid w:val="00DF1AD5"/>
    <w:rsid w:val="00DF66CD"/>
    <w:rsid w:val="00DF733C"/>
    <w:rsid w:val="00E0073C"/>
    <w:rsid w:val="00E023BD"/>
    <w:rsid w:val="00E039FD"/>
    <w:rsid w:val="00E06E58"/>
    <w:rsid w:val="00E0758F"/>
    <w:rsid w:val="00E11C6C"/>
    <w:rsid w:val="00E142A9"/>
    <w:rsid w:val="00E14D16"/>
    <w:rsid w:val="00E1520A"/>
    <w:rsid w:val="00E24433"/>
    <w:rsid w:val="00E25712"/>
    <w:rsid w:val="00E3039A"/>
    <w:rsid w:val="00E325DD"/>
    <w:rsid w:val="00E37B1A"/>
    <w:rsid w:val="00E4199D"/>
    <w:rsid w:val="00E4342A"/>
    <w:rsid w:val="00E44D80"/>
    <w:rsid w:val="00E46F69"/>
    <w:rsid w:val="00E501D4"/>
    <w:rsid w:val="00E50566"/>
    <w:rsid w:val="00E509EA"/>
    <w:rsid w:val="00E52275"/>
    <w:rsid w:val="00E5554E"/>
    <w:rsid w:val="00E55E9C"/>
    <w:rsid w:val="00E56694"/>
    <w:rsid w:val="00E57339"/>
    <w:rsid w:val="00E577E0"/>
    <w:rsid w:val="00E603FD"/>
    <w:rsid w:val="00E6164B"/>
    <w:rsid w:val="00E616E8"/>
    <w:rsid w:val="00E6425A"/>
    <w:rsid w:val="00E64DEC"/>
    <w:rsid w:val="00E661E0"/>
    <w:rsid w:val="00E67DEA"/>
    <w:rsid w:val="00E70FEC"/>
    <w:rsid w:val="00E719BA"/>
    <w:rsid w:val="00E71DB8"/>
    <w:rsid w:val="00E720C7"/>
    <w:rsid w:val="00E75B83"/>
    <w:rsid w:val="00E805B3"/>
    <w:rsid w:val="00E821E5"/>
    <w:rsid w:val="00E8357E"/>
    <w:rsid w:val="00E85CE2"/>
    <w:rsid w:val="00E85F4D"/>
    <w:rsid w:val="00E86455"/>
    <w:rsid w:val="00E915E9"/>
    <w:rsid w:val="00E927EE"/>
    <w:rsid w:val="00E9524F"/>
    <w:rsid w:val="00EA0D80"/>
    <w:rsid w:val="00EA250C"/>
    <w:rsid w:val="00EA3248"/>
    <w:rsid w:val="00EA3B02"/>
    <w:rsid w:val="00EA4140"/>
    <w:rsid w:val="00EA4C2D"/>
    <w:rsid w:val="00EA5498"/>
    <w:rsid w:val="00EA634F"/>
    <w:rsid w:val="00EB2476"/>
    <w:rsid w:val="00EB24AA"/>
    <w:rsid w:val="00EB439E"/>
    <w:rsid w:val="00EB70A2"/>
    <w:rsid w:val="00EB7664"/>
    <w:rsid w:val="00EB790F"/>
    <w:rsid w:val="00EC06C4"/>
    <w:rsid w:val="00EC4DB5"/>
    <w:rsid w:val="00EC617D"/>
    <w:rsid w:val="00ED2B21"/>
    <w:rsid w:val="00ED3D3F"/>
    <w:rsid w:val="00ED5B9F"/>
    <w:rsid w:val="00EE162B"/>
    <w:rsid w:val="00EE6B97"/>
    <w:rsid w:val="00EF40E3"/>
    <w:rsid w:val="00F02A6F"/>
    <w:rsid w:val="00F0314C"/>
    <w:rsid w:val="00F053B7"/>
    <w:rsid w:val="00F109BD"/>
    <w:rsid w:val="00F11AF2"/>
    <w:rsid w:val="00F16F1B"/>
    <w:rsid w:val="00F224AD"/>
    <w:rsid w:val="00F2360F"/>
    <w:rsid w:val="00F26B08"/>
    <w:rsid w:val="00F2755D"/>
    <w:rsid w:val="00F326EB"/>
    <w:rsid w:val="00F34206"/>
    <w:rsid w:val="00F360B4"/>
    <w:rsid w:val="00F40B33"/>
    <w:rsid w:val="00F4275F"/>
    <w:rsid w:val="00F4408F"/>
    <w:rsid w:val="00F46A24"/>
    <w:rsid w:val="00F47640"/>
    <w:rsid w:val="00F50388"/>
    <w:rsid w:val="00F5358E"/>
    <w:rsid w:val="00F53F82"/>
    <w:rsid w:val="00F54ED7"/>
    <w:rsid w:val="00F564CD"/>
    <w:rsid w:val="00F62719"/>
    <w:rsid w:val="00F70D59"/>
    <w:rsid w:val="00F7389C"/>
    <w:rsid w:val="00F73E42"/>
    <w:rsid w:val="00F75E8C"/>
    <w:rsid w:val="00F83061"/>
    <w:rsid w:val="00F83CDD"/>
    <w:rsid w:val="00F851E5"/>
    <w:rsid w:val="00F87EA1"/>
    <w:rsid w:val="00F933AD"/>
    <w:rsid w:val="00F96D1E"/>
    <w:rsid w:val="00FA075A"/>
    <w:rsid w:val="00FA1102"/>
    <w:rsid w:val="00FA21B4"/>
    <w:rsid w:val="00FA31C7"/>
    <w:rsid w:val="00FA3772"/>
    <w:rsid w:val="00FA3A2F"/>
    <w:rsid w:val="00FA414E"/>
    <w:rsid w:val="00FA4E5F"/>
    <w:rsid w:val="00FA58E3"/>
    <w:rsid w:val="00FA7782"/>
    <w:rsid w:val="00FB4C2E"/>
    <w:rsid w:val="00FB4CF9"/>
    <w:rsid w:val="00FC5012"/>
    <w:rsid w:val="00FC69CE"/>
    <w:rsid w:val="00FC7F08"/>
    <w:rsid w:val="00FD094B"/>
    <w:rsid w:val="00FD121D"/>
    <w:rsid w:val="00FD28E1"/>
    <w:rsid w:val="00FD5928"/>
    <w:rsid w:val="00FD6315"/>
    <w:rsid w:val="00FD6DE0"/>
    <w:rsid w:val="00FE0F17"/>
    <w:rsid w:val="00FE229C"/>
    <w:rsid w:val="00FE266E"/>
    <w:rsid w:val="00FE74FD"/>
    <w:rsid w:val="00FE7589"/>
    <w:rsid w:val="00FE7EAD"/>
    <w:rsid w:val="00FF11D9"/>
    <w:rsid w:val="00FF57F9"/>
    <w:rsid w:val="00FF6F4A"/>
    <w:rsid w:val="02779449"/>
    <w:rsid w:val="0349A945"/>
    <w:rsid w:val="0386C2BA"/>
    <w:rsid w:val="04AEF462"/>
    <w:rsid w:val="04E18282"/>
    <w:rsid w:val="052F68C3"/>
    <w:rsid w:val="0566D2DE"/>
    <w:rsid w:val="05D1D54E"/>
    <w:rsid w:val="07124B2F"/>
    <w:rsid w:val="0794C359"/>
    <w:rsid w:val="08525270"/>
    <w:rsid w:val="0860204F"/>
    <w:rsid w:val="08670985"/>
    <w:rsid w:val="0892B0F7"/>
    <w:rsid w:val="09024D64"/>
    <w:rsid w:val="0942A135"/>
    <w:rsid w:val="09B8EAC9"/>
    <w:rsid w:val="09F959C4"/>
    <w:rsid w:val="0A820E1A"/>
    <w:rsid w:val="0ACF2EFD"/>
    <w:rsid w:val="0ADE7196"/>
    <w:rsid w:val="0B94604A"/>
    <w:rsid w:val="0BB61C2F"/>
    <w:rsid w:val="0CC931BF"/>
    <w:rsid w:val="0CF8FB03"/>
    <w:rsid w:val="0D6EDE53"/>
    <w:rsid w:val="0E22BE70"/>
    <w:rsid w:val="0EC193F4"/>
    <w:rsid w:val="0EC6B6B3"/>
    <w:rsid w:val="10171FF0"/>
    <w:rsid w:val="10282C4D"/>
    <w:rsid w:val="10F5420B"/>
    <w:rsid w:val="11272474"/>
    <w:rsid w:val="11FAF6AE"/>
    <w:rsid w:val="124DC133"/>
    <w:rsid w:val="14DAF335"/>
    <w:rsid w:val="151555A5"/>
    <w:rsid w:val="15C85089"/>
    <w:rsid w:val="16DDE95F"/>
    <w:rsid w:val="16FFA474"/>
    <w:rsid w:val="175DF1E1"/>
    <w:rsid w:val="179489A8"/>
    <w:rsid w:val="1836CDFA"/>
    <w:rsid w:val="184BFA48"/>
    <w:rsid w:val="18823B65"/>
    <w:rsid w:val="18851AD5"/>
    <w:rsid w:val="18E28C18"/>
    <w:rsid w:val="19305A09"/>
    <w:rsid w:val="1964D4D7"/>
    <w:rsid w:val="1A374536"/>
    <w:rsid w:val="1AB4DE5D"/>
    <w:rsid w:val="1B11CEB9"/>
    <w:rsid w:val="1B6C1EB6"/>
    <w:rsid w:val="1BB36DE2"/>
    <w:rsid w:val="1C2D82E0"/>
    <w:rsid w:val="1C4B9BAF"/>
    <w:rsid w:val="1CCBD551"/>
    <w:rsid w:val="1E025FCE"/>
    <w:rsid w:val="1F66D7B5"/>
    <w:rsid w:val="1F8023B4"/>
    <w:rsid w:val="215D8DC4"/>
    <w:rsid w:val="217922B7"/>
    <w:rsid w:val="21C978F5"/>
    <w:rsid w:val="2245B2F1"/>
    <w:rsid w:val="22BCA894"/>
    <w:rsid w:val="22CF8A49"/>
    <w:rsid w:val="22E9F316"/>
    <w:rsid w:val="23BBB211"/>
    <w:rsid w:val="253366F5"/>
    <w:rsid w:val="25578272"/>
    <w:rsid w:val="26347348"/>
    <w:rsid w:val="264CF73A"/>
    <w:rsid w:val="275AEAA1"/>
    <w:rsid w:val="27878F1B"/>
    <w:rsid w:val="27C189EB"/>
    <w:rsid w:val="2822F03F"/>
    <w:rsid w:val="284250C0"/>
    <w:rsid w:val="2A3A40C6"/>
    <w:rsid w:val="2D2F8960"/>
    <w:rsid w:val="2D496BFA"/>
    <w:rsid w:val="2F22F650"/>
    <w:rsid w:val="2F5344DC"/>
    <w:rsid w:val="2FB453F9"/>
    <w:rsid w:val="306E5436"/>
    <w:rsid w:val="3197451A"/>
    <w:rsid w:val="3209D539"/>
    <w:rsid w:val="328ED67A"/>
    <w:rsid w:val="32B497DB"/>
    <w:rsid w:val="32EB67DB"/>
    <w:rsid w:val="3391603B"/>
    <w:rsid w:val="3469B8A1"/>
    <w:rsid w:val="346E9CBF"/>
    <w:rsid w:val="35A96F5F"/>
    <w:rsid w:val="35E6E0B1"/>
    <w:rsid w:val="360A6D20"/>
    <w:rsid w:val="36755EED"/>
    <w:rsid w:val="36792438"/>
    <w:rsid w:val="372A9CBE"/>
    <w:rsid w:val="38092B12"/>
    <w:rsid w:val="38112F4E"/>
    <w:rsid w:val="38423023"/>
    <w:rsid w:val="3860228F"/>
    <w:rsid w:val="38BC6E82"/>
    <w:rsid w:val="39260106"/>
    <w:rsid w:val="39DE0084"/>
    <w:rsid w:val="3A316DA8"/>
    <w:rsid w:val="3BCD3E09"/>
    <w:rsid w:val="3C39D1B9"/>
    <w:rsid w:val="3C5BA229"/>
    <w:rsid w:val="3E71E281"/>
    <w:rsid w:val="3FEF2318"/>
    <w:rsid w:val="42F67267"/>
    <w:rsid w:val="438E5BA8"/>
    <w:rsid w:val="43C2474F"/>
    <w:rsid w:val="44AA3DAA"/>
    <w:rsid w:val="47B23706"/>
    <w:rsid w:val="47C8ACC2"/>
    <w:rsid w:val="49A9C27B"/>
    <w:rsid w:val="49F99AE8"/>
    <w:rsid w:val="4A08509C"/>
    <w:rsid w:val="4B29D6E3"/>
    <w:rsid w:val="4B53D9B7"/>
    <w:rsid w:val="4B60529A"/>
    <w:rsid w:val="4BF11DE4"/>
    <w:rsid w:val="4CC8A609"/>
    <w:rsid w:val="4D0CE62B"/>
    <w:rsid w:val="4DDE6544"/>
    <w:rsid w:val="4DFE186D"/>
    <w:rsid w:val="4F00699C"/>
    <w:rsid w:val="4F015947"/>
    <w:rsid w:val="517B04DA"/>
    <w:rsid w:val="51E8C919"/>
    <w:rsid w:val="525A384A"/>
    <w:rsid w:val="537B9037"/>
    <w:rsid w:val="53C09603"/>
    <w:rsid w:val="54E9E186"/>
    <w:rsid w:val="58049DA3"/>
    <w:rsid w:val="58218248"/>
    <w:rsid w:val="59B4968A"/>
    <w:rsid w:val="5A1BAE7C"/>
    <w:rsid w:val="5A37B535"/>
    <w:rsid w:val="5A50DD92"/>
    <w:rsid w:val="5AAD57E0"/>
    <w:rsid w:val="5C369D10"/>
    <w:rsid w:val="5D018A6D"/>
    <w:rsid w:val="5D6F55F7"/>
    <w:rsid w:val="5DD26D71"/>
    <w:rsid w:val="5E779B6F"/>
    <w:rsid w:val="5F005F04"/>
    <w:rsid w:val="5F0B2658"/>
    <w:rsid w:val="60BDFB8E"/>
    <w:rsid w:val="62A5DE94"/>
    <w:rsid w:val="635299B8"/>
    <w:rsid w:val="6352FA18"/>
    <w:rsid w:val="646671A6"/>
    <w:rsid w:val="64DDC58C"/>
    <w:rsid w:val="64EEDB8C"/>
    <w:rsid w:val="6578A26F"/>
    <w:rsid w:val="65E39AE1"/>
    <w:rsid w:val="6716383D"/>
    <w:rsid w:val="672F609A"/>
    <w:rsid w:val="6948C8FD"/>
    <w:rsid w:val="6976CE31"/>
    <w:rsid w:val="69A3CCF2"/>
    <w:rsid w:val="6A5C2A61"/>
    <w:rsid w:val="6A62D239"/>
    <w:rsid w:val="6B4B3678"/>
    <w:rsid w:val="6B9C8622"/>
    <w:rsid w:val="6BA4A039"/>
    <w:rsid w:val="6BE4C542"/>
    <w:rsid w:val="6BE9A960"/>
    <w:rsid w:val="6C30B90D"/>
    <w:rsid w:val="6C7D54C9"/>
    <w:rsid w:val="6CEB2E90"/>
    <w:rsid w:val="6DCC896E"/>
    <w:rsid w:val="6E95ACBF"/>
    <w:rsid w:val="6F49A2E0"/>
    <w:rsid w:val="70317D20"/>
    <w:rsid w:val="71421033"/>
    <w:rsid w:val="725F1AB8"/>
    <w:rsid w:val="73476247"/>
    <w:rsid w:val="736ABB2F"/>
    <w:rsid w:val="73FCEDA3"/>
    <w:rsid w:val="7598792C"/>
    <w:rsid w:val="76844E99"/>
    <w:rsid w:val="76A6CFDA"/>
    <w:rsid w:val="76AB9B66"/>
    <w:rsid w:val="76BEFB7C"/>
    <w:rsid w:val="77093F1F"/>
    <w:rsid w:val="775496D3"/>
    <w:rsid w:val="78C82C68"/>
    <w:rsid w:val="78D019EE"/>
    <w:rsid w:val="78E1E49D"/>
    <w:rsid w:val="79641F0A"/>
    <w:rsid w:val="7A4CF083"/>
    <w:rsid w:val="7A63FCC9"/>
    <w:rsid w:val="7A7DB4FE"/>
    <w:rsid w:val="7B02363E"/>
    <w:rsid w:val="7B096849"/>
    <w:rsid w:val="7B46EDB0"/>
    <w:rsid w:val="7BA2B4DD"/>
    <w:rsid w:val="7C1C3B5D"/>
    <w:rsid w:val="7C7EF4A0"/>
    <w:rsid w:val="7CB51EF9"/>
    <w:rsid w:val="7D426382"/>
    <w:rsid w:val="7DD17261"/>
    <w:rsid w:val="7DEA9ABE"/>
    <w:rsid w:val="7F792B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8FCF47"/>
  <w15:docId w15:val="{A95F2FEE-7F7F-4599-BCAD-6BBA4CAF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8B6"/>
    <w:pPr>
      <w:spacing w:line="360" w:lineRule="auto"/>
      <w:jc w:val="both"/>
    </w:pPr>
    <w:rPr>
      <w:rFonts w:ascii="Tahoma" w:hAnsi="Tahoma"/>
      <w:szCs w:val="22"/>
    </w:rPr>
  </w:style>
  <w:style w:type="paragraph" w:styleId="Ttulo4">
    <w:name w:val="heading 4"/>
    <w:basedOn w:val="Normal"/>
    <w:next w:val="Normal"/>
    <w:link w:val="Ttulo4Car"/>
    <w:unhideWhenUsed/>
    <w:qFormat/>
    <w:rsid w:val="006458B6"/>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6458B6"/>
    <w:rPr>
      <w:rFonts w:ascii="Times New Roman" w:eastAsia="Times New Roman" w:hAnsi="Times New Roman" w:cs="Times New Roman"/>
      <w:b/>
      <w:szCs w:val="20"/>
      <w:lang w:val="es-ES" w:eastAsia="es-ES"/>
    </w:rPr>
  </w:style>
  <w:style w:type="paragraph" w:customStyle="1" w:styleId="paragraph">
    <w:name w:val="paragraph"/>
    <w:basedOn w:val="Normal"/>
    <w:rsid w:val="006458B6"/>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6458B6"/>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6458B6"/>
    <w:rPr>
      <w:vertAlign w:val="superscript"/>
    </w:rPr>
  </w:style>
  <w:style w:type="paragraph" w:styleId="Prrafodelista">
    <w:name w:val="List Paragraph"/>
    <w:basedOn w:val="Normal"/>
    <w:uiPriority w:val="34"/>
    <w:qFormat/>
    <w:rsid w:val="006458B6"/>
    <w:pPr>
      <w:ind w:left="720"/>
      <w:contextualSpacing/>
    </w:pPr>
  </w:style>
  <w:style w:type="character" w:customStyle="1" w:styleId="SinespaciadoCar">
    <w:name w:val="Sin espaciado Car"/>
    <w:link w:val="Sinespaciado"/>
    <w:uiPriority w:val="1"/>
    <w:locked/>
    <w:rsid w:val="006458B6"/>
  </w:style>
  <w:style w:type="paragraph" w:styleId="Sinespaciado">
    <w:name w:val="No Spacing"/>
    <w:link w:val="SinespaciadoCar"/>
    <w:uiPriority w:val="1"/>
    <w:qFormat/>
    <w:rsid w:val="006458B6"/>
  </w:style>
  <w:style w:type="character" w:customStyle="1" w:styleId="fontstyle01">
    <w:name w:val="fontstyle01"/>
    <w:basedOn w:val="Fuentedeprrafopredeter"/>
    <w:rsid w:val="006458B6"/>
    <w:rPr>
      <w:rFonts w:ascii="Tahoma-Bold" w:hAnsi="Tahoma-Bold" w:hint="default"/>
      <w:b/>
      <w:bCs/>
      <w:i w:val="0"/>
      <w:iCs w:val="0"/>
      <w:color w:val="000000"/>
      <w:sz w:val="24"/>
      <w:szCs w:val="24"/>
    </w:rPr>
  </w:style>
  <w:style w:type="character" w:customStyle="1" w:styleId="fontstyle21">
    <w:name w:val="fontstyle21"/>
    <w:basedOn w:val="Fuentedeprrafopredeter"/>
    <w:rsid w:val="006458B6"/>
    <w:rPr>
      <w:rFonts w:ascii="Tahoma" w:hAnsi="Tahoma" w:cs="Tahoma" w:hint="default"/>
      <w:b w:val="0"/>
      <w:bCs w:val="0"/>
      <w:i w:val="0"/>
      <w:iCs w:val="0"/>
      <w:color w:val="000000"/>
      <w:sz w:val="24"/>
      <w:szCs w:val="24"/>
    </w:rPr>
  </w:style>
  <w:style w:type="paragraph" w:customStyle="1" w:styleId="Poromisin">
    <w:name w:val="Por omisión"/>
    <w:rsid w:val="006458B6"/>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eastAsia="es-ES"/>
    </w:rPr>
  </w:style>
  <w:style w:type="paragraph" w:styleId="Encabezado">
    <w:name w:val="header"/>
    <w:basedOn w:val="Normal"/>
    <w:link w:val="EncabezadoCar"/>
    <w:uiPriority w:val="99"/>
    <w:unhideWhenUsed/>
    <w:rsid w:val="00044A2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044A28"/>
    <w:rPr>
      <w:rFonts w:ascii="Tahoma" w:hAnsi="Tahoma"/>
      <w:szCs w:val="22"/>
    </w:rPr>
  </w:style>
  <w:style w:type="paragraph" w:styleId="Piedepgina">
    <w:name w:val="footer"/>
    <w:basedOn w:val="Normal"/>
    <w:link w:val="PiedepginaCar"/>
    <w:uiPriority w:val="99"/>
    <w:unhideWhenUsed/>
    <w:rsid w:val="00044A2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044A28"/>
    <w:rPr>
      <w:rFonts w:ascii="Tahoma" w:hAnsi="Tahoma"/>
      <w:szCs w:val="22"/>
    </w:rPr>
  </w:style>
  <w:style w:type="character" w:customStyle="1" w:styleId="eop">
    <w:name w:val="eop"/>
    <w:basedOn w:val="Fuentedeprrafopredeter"/>
    <w:rsid w:val="00D31E05"/>
  </w:style>
  <w:style w:type="paragraph" w:styleId="Textonotapie">
    <w:name w:val="footnote text"/>
    <w:basedOn w:val="Normal"/>
    <w:link w:val="TextonotapieCar"/>
    <w:uiPriority w:val="99"/>
    <w:semiHidden/>
    <w:unhideWhenUsed/>
    <w:rsid w:val="00475406"/>
    <w:pPr>
      <w:spacing w:line="240" w:lineRule="auto"/>
    </w:pPr>
    <w:rPr>
      <w:sz w:val="20"/>
      <w:szCs w:val="20"/>
    </w:rPr>
  </w:style>
  <w:style w:type="character" w:customStyle="1" w:styleId="TextonotapieCar">
    <w:name w:val="Texto nota pie Car"/>
    <w:basedOn w:val="Fuentedeprrafopredeter"/>
    <w:link w:val="Textonotapie"/>
    <w:uiPriority w:val="99"/>
    <w:semiHidden/>
    <w:rsid w:val="00475406"/>
    <w:rPr>
      <w:rFonts w:ascii="Tahoma" w:hAnsi="Tahoma"/>
      <w:sz w:val="20"/>
      <w:szCs w:val="20"/>
    </w:rPr>
  </w:style>
  <w:style w:type="paragraph" w:styleId="Sangradetextonormal">
    <w:name w:val="Body Text Indent"/>
    <w:basedOn w:val="Normal"/>
    <w:link w:val="SangradetextonormalCar"/>
    <w:rsid w:val="00B80373"/>
    <w:pPr>
      <w:widowControl w:val="0"/>
      <w:autoSpaceDE w:val="0"/>
      <w:autoSpaceDN w:val="0"/>
      <w:adjustRightInd w:val="0"/>
      <w:ind w:firstLine="708"/>
    </w:pPr>
    <w:rPr>
      <w:rFonts w:eastAsia="Times New Roman" w:cs="Tahoma"/>
      <w:szCs w:val="24"/>
      <w:lang w:val="es-ES" w:eastAsia="es-ES"/>
    </w:rPr>
  </w:style>
  <w:style w:type="character" w:customStyle="1" w:styleId="SangradetextonormalCar">
    <w:name w:val="Sangría de texto normal Car"/>
    <w:basedOn w:val="Fuentedeprrafopredeter"/>
    <w:link w:val="Sangradetextonormal"/>
    <w:rsid w:val="00B80373"/>
    <w:rPr>
      <w:rFonts w:ascii="Tahoma" w:eastAsia="Times New Roman" w:hAnsi="Tahoma" w:cs="Tahoma"/>
      <w:lang w:val="es-ES" w:eastAsia="es-ES"/>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58105A"/>
    <w:rPr>
      <w:sz w:val="16"/>
      <w:szCs w:val="16"/>
    </w:rPr>
  </w:style>
  <w:style w:type="paragraph" w:styleId="Textocomentario">
    <w:name w:val="annotation text"/>
    <w:basedOn w:val="Normal"/>
    <w:link w:val="TextocomentarioCar"/>
    <w:uiPriority w:val="99"/>
    <w:semiHidden/>
    <w:unhideWhenUsed/>
    <w:rsid w:val="0058105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105A"/>
    <w:rPr>
      <w:rFonts w:ascii="Tahoma" w:hAnsi="Tahoma"/>
      <w:sz w:val="20"/>
      <w:szCs w:val="20"/>
    </w:rPr>
  </w:style>
  <w:style w:type="paragraph" w:styleId="Asuntodelcomentario">
    <w:name w:val="annotation subject"/>
    <w:basedOn w:val="Textocomentario"/>
    <w:next w:val="Textocomentario"/>
    <w:link w:val="AsuntodelcomentarioCar"/>
    <w:uiPriority w:val="99"/>
    <w:semiHidden/>
    <w:unhideWhenUsed/>
    <w:rsid w:val="0058105A"/>
    <w:rPr>
      <w:b/>
      <w:bCs/>
    </w:rPr>
  </w:style>
  <w:style w:type="character" w:customStyle="1" w:styleId="AsuntodelcomentarioCar">
    <w:name w:val="Asunto del comentario Car"/>
    <w:basedOn w:val="TextocomentarioCar"/>
    <w:link w:val="Asuntodelcomentario"/>
    <w:uiPriority w:val="99"/>
    <w:semiHidden/>
    <w:rsid w:val="0058105A"/>
    <w:rPr>
      <w:rFonts w:ascii="Tahoma" w:hAnsi="Tahoma"/>
      <w:b/>
      <w:bCs/>
      <w:sz w:val="20"/>
      <w:szCs w:val="20"/>
    </w:rPr>
  </w:style>
  <w:style w:type="paragraph" w:styleId="Textodeglobo">
    <w:name w:val="Balloon Text"/>
    <w:basedOn w:val="Normal"/>
    <w:link w:val="TextodegloboCar"/>
    <w:uiPriority w:val="99"/>
    <w:semiHidden/>
    <w:unhideWhenUsed/>
    <w:rsid w:val="0058105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105A"/>
    <w:rPr>
      <w:rFonts w:ascii="Segoe UI" w:hAnsi="Segoe UI" w:cs="Segoe UI"/>
      <w:sz w:val="18"/>
      <w:szCs w:val="18"/>
    </w:rPr>
  </w:style>
  <w:style w:type="paragraph" w:styleId="Revisin">
    <w:name w:val="Revision"/>
    <w:hidden/>
    <w:uiPriority w:val="99"/>
    <w:semiHidden/>
    <w:rsid w:val="00AE29DC"/>
    <w:rPr>
      <w:rFonts w:ascii="Tahoma" w:hAnsi="Tahoma"/>
      <w:szCs w:val="22"/>
    </w:rPr>
  </w:style>
  <w:style w:type="paragraph" w:styleId="NormalWeb">
    <w:name w:val="Normal (Web)"/>
    <w:basedOn w:val="Normal"/>
    <w:uiPriority w:val="99"/>
    <w:semiHidden/>
    <w:unhideWhenUsed/>
    <w:rsid w:val="00BB0885"/>
    <w:pPr>
      <w:spacing w:before="100" w:beforeAutospacing="1" w:after="100" w:afterAutospacing="1" w:line="240" w:lineRule="auto"/>
      <w:jc w:val="left"/>
    </w:pPr>
    <w:rPr>
      <w:rFonts w:ascii="Times New Roman" w:eastAsia="Times New Roman" w:hAnsi="Times New Roman" w:cs="Times New Roman"/>
      <w:szCs w:val="24"/>
      <w:lang w:eastAsia="es-CO"/>
    </w:rPr>
  </w:style>
  <w:style w:type="character" w:styleId="Hipervnculo">
    <w:name w:val="Hyperlink"/>
    <w:basedOn w:val="Fuentedeprrafopredeter"/>
    <w:uiPriority w:val="99"/>
    <w:semiHidden/>
    <w:unhideWhenUsed/>
    <w:rsid w:val="00BB08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3734">
      <w:bodyDiv w:val="1"/>
      <w:marLeft w:val="0"/>
      <w:marRight w:val="0"/>
      <w:marTop w:val="0"/>
      <w:marBottom w:val="0"/>
      <w:divBdr>
        <w:top w:val="none" w:sz="0" w:space="0" w:color="auto"/>
        <w:left w:val="none" w:sz="0" w:space="0" w:color="auto"/>
        <w:bottom w:val="none" w:sz="0" w:space="0" w:color="auto"/>
        <w:right w:val="none" w:sz="0" w:space="0" w:color="auto"/>
      </w:divBdr>
    </w:div>
    <w:div w:id="549616597">
      <w:bodyDiv w:val="1"/>
      <w:marLeft w:val="0"/>
      <w:marRight w:val="0"/>
      <w:marTop w:val="0"/>
      <w:marBottom w:val="0"/>
      <w:divBdr>
        <w:top w:val="none" w:sz="0" w:space="0" w:color="auto"/>
        <w:left w:val="none" w:sz="0" w:space="0" w:color="auto"/>
        <w:bottom w:val="none" w:sz="0" w:space="0" w:color="auto"/>
        <w:right w:val="none" w:sz="0" w:space="0" w:color="auto"/>
      </w:divBdr>
    </w:div>
    <w:div w:id="1037969805">
      <w:bodyDiv w:val="1"/>
      <w:marLeft w:val="0"/>
      <w:marRight w:val="0"/>
      <w:marTop w:val="0"/>
      <w:marBottom w:val="0"/>
      <w:divBdr>
        <w:top w:val="none" w:sz="0" w:space="0" w:color="auto"/>
        <w:left w:val="none" w:sz="0" w:space="0" w:color="auto"/>
        <w:bottom w:val="none" w:sz="0" w:space="0" w:color="auto"/>
        <w:right w:val="none" w:sz="0" w:space="0" w:color="auto"/>
      </w:divBdr>
    </w:div>
    <w:div w:id="1393188950">
      <w:bodyDiv w:val="1"/>
      <w:marLeft w:val="0"/>
      <w:marRight w:val="0"/>
      <w:marTop w:val="0"/>
      <w:marBottom w:val="0"/>
      <w:divBdr>
        <w:top w:val="none" w:sz="0" w:space="0" w:color="auto"/>
        <w:left w:val="none" w:sz="0" w:space="0" w:color="auto"/>
        <w:bottom w:val="none" w:sz="0" w:space="0" w:color="auto"/>
        <w:right w:val="none" w:sz="0" w:space="0" w:color="auto"/>
      </w:divBdr>
    </w:div>
    <w:div w:id="1511526670">
      <w:bodyDiv w:val="1"/>
      <w:marLeft w:val="0"/>
      <w:marRight w:val="0"/>
      <w:marTop w:val="0"/>
      <w:marBottom w:val="0"/>
      <w:divBdr>
        <w:top w:val="none" w:sz="0" w:space="0" w:color="auto"/>
        <w:left w:val="none" w:sz="0" w:space="0" w:color="auto"/>
        <w:bottom w:val="none" w:sz="0" w:space="0" w:color="auto"/>
        <w:right w:val="none" w:sz="0" w:space="0" w:color="auto"/>
      </w:divBdr>
    </w:div>
    <w:div w:id="2057855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6b6a56322f3d443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EBC8A-2D4A-4447-A72E-75927D2CA738}">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119D2D84-CA16-4A00-BD60-8DC733F703FB}">
  <ds:schemaRefs>
    <ds:schemaRef ds:uri="http://schemas.microsoft.com/sharepoint/v3/contenttype/forms"/>
  </ds:schemaRefs>
</ds:datastoreItem>
</file>

<file path=customXml/itemProps3.xml><?xml version="1.0" encoding="utf-8"?>
<ds:datastoreItem xmlns:ds="http://schemas.openxmlformats.org/officeDocument/2006/customXml" ds:itemID="{966E888A-CC5F-4479-9D98-3CEE7888F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81207D-47EF-4A01-8C73-49226D5A5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2673</Words>
  <Characters>14702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8</cp:revision>
  <dcterms:created xsi:type="dcterms:W3CDTF">2023-06-22T16:50:00Z</dcterms:created>
  <dcterms:modified xsi:type="dcterms:W3CDTF">2023-08-04T20:54:00Z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57124600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