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23E882F5" w14:textId="77777777" w:rsidR="009215C4" w:rsidRPr="009215C4" w:rsidRDefault="009215C4" w:rsidP="009215C4">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30j0zll"/>
      <w:bookmarkStart w:id="1" w:name="_Hlk124855674"/>
      <w:bookmarkEnd w:id="0"/>
      <w:r w:rsidRPr="009215C4">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9F4C6B9" w14:textId="77777777" w:rsidR="009215C4" w:rsidRPr="009215C4" w:rsidRDefault="009215C4" w:rsidP="009215C4">
      <w:pPr>
        <w:jc w:val="both"/>
        <w:rPr>
          <w:rFonts w:ascii="Arial" w:hAnsi="Arial" w:cs="Arial"/>
          <w:sz w:val="20"/>
          <w:szCs w:val="20"/>
          <w:lang w:val="es-419"/>
        </w:rPr>
      </w:pPr>
    </w:p>
    <w:p w14:paraId="51A78023" w14:textId="77777777" w:rsidR="009215C4" w:rsidRPr="009215C4" w:rsidRDefault="009215C4" w:rsidP="009215C4">
      <w:pPr>
        <w:jc w:val="both"/>
        <w:rPr>
          <w:rFonts w:ascii="Arial" w:eastAsia="Tahoma" w:hAnsi="Arial" w:cs="Arial"/>
          <w:sz w:val="20"/>
          <w:szCs w:val="20"/>
          <w:lang w:val="es-419" w:eastAsia="es-CO"/>
        </w:rPr>
      </w:pPr>
      <w:r w:rsidRPr="009215C4">
        <w:rPr>
          <w:rFonts w:ascii="Arial" w:eastAsia="Tahoma" w:hAnsi="Arial" w:cs="Arial"/>
          <w:sz w:val="20"/>
          <w:szCs w:val="20"/>
          <w:lang w:val="es-419" w:eastAsia="es-CO"/>
        </w:rPr>
        <w:t>Radicación No.:</w:t>
      </w:r>
      <w:r w:rsidRPr="009215C4">
        <w:rPr>
          <w:rFonts w:ascii="Arial" w:eastAsia="Tahoma" w:hAnsi="Arial" w:cs="Arial"/>
          <w:sz w:val="20"/>
          <w:szCs w:val="20"/>
          <w:lang w:val="es-419" w:eastAsia="es-CO"/>
        </w:rPr>
        <w:tab/>
      </w:r>
      <w:r w:rsidRPr="009215C4">
        <w:rPr>
          <w:rFonts w:ascii="Arial" w:eastAsia="Tahoma" w:hAnsi="Arial" w:cs="Arial"/>
          <w:sz w:val="20"/>
          <w:szCs w:val="20"/>
          <w:lang w:val="es-419" w:eastAsia="es-CO"/>
        </w:rPr>
        <w:tab/>
        <w:t>66001-31-05-003-2021-00197-01</w:t>
      </w:r>
    </w:p>
    <w:p w14:paraId="21EB8ED1" w14:textId="77777777" w:rsidR="009215C4" w:rsidRPr="009215C4" w:rsidRDefault="009215C4" w:rsidP="009215C4">
      <w:pPr>
        <w:jc w:val="both"/>
        <w:rPr>
          <w:rFonts w:ascii="Arial" w:eastAsia="Tahoma" w:hAnsi="Arial" w:cs="Arial"/>
          <w:sz w:val="20"/>
          <w:szCs w:val="20"/>
          <w:lang w:val="es-419" w:eastAsia="es-CO"/>
        </w:rPr>
      </w:pPr>
      <w:r w:rsidRPr="009215C4">
        <w:rPr>
          <w:rFonts w:ascii="Arial" w:eastAsia="Tahoma" w:hAnsi="Arial" w:cs="Arial"/>
          <w:sz w:val="20"/>
          <w:szCs w:val="20"/>
          <w:lang w:val="es-419" w:eastAsia="es-CO"/>
        </w:rPr>
        <w:t>Proceso:</w:t>
      </w:r>
      <w:r w:rsidRPr="009215C4">
        <w:rPr>
          <w:rFonts w:ascii="Arial" w:eastAsia="Tahoma" w:hAnsi="Arial" w:cs="Arial"/>
          <w:sz w:val="20"/>
          <w:szCs w:val="20"/>
          <w:lang w:val="es-419" w:eastAsia="es-CO"/>
        </w:rPr>
        <w:tab/>
      </w:r>
      <w:r w:rsidRPr="009215C4">
        <w:rPr>
          <w:rFonts w:ascii="Arial" w:eastAsia="Tahoma" w:hAnsi="Arial" w:cs="Arial"/>
          <w:sz w:val="20"/>
          <w:szCs w:val="20"/>
          <w:lang w:val="es-419" w:eastAsia="es-CO"/>
        </w:rPr>
        <w:tab/>
        <w:t>Ordinario laboral</w:t>
      </w:r>
    </w:p>
    <w:p w14:paraId="64D2A211" w14:textId="77777777" w:rsidR="009215C4" w:rsidRPr="009215C4" w:rsidRDefault="009215C4" w:rsidP="009215C4">
      <w:pPr>
        <w:jc w:val="both"/>
        <w:rPr>
          <w:rFonts w:ascii="Arial" w:eastAsia="Tahoma" w:hAnsi="Arial" w:cs="Arial"/>
          <w:sz w:val="20"/>
          <w:szCs w:val="20"/>
          <w:lang w:val="es-419" w:eastAsia="es-CO"/>
        </w:rPr>
      </w:pPr>
      <w:r w:rsidRPr="009215C4">
        <w:rPr>
          <w:rFonts w:ascii="Arial" w:eastAsia="Tahoma" w:hAnsi="Arial" w:cs="Arial"/>
          <w:sz w:val="20"/>
          <w:szCs w:val="20"/>
          <w:lang w:val="es-419" w:eastAsia="es-CO"/>
        </w:rPr>
        <w:t>Demandante:</w:t>
      </w:r>
      <w:r w:rsidRPr="009215C4">
        <w:rPr>
          <w:rFonts w:ascii="Arial" w:eastAsia="Tahoma" w:hAnsi="Arial" w:cs="Arial"/>
          <w:sz w:val="20"/>
          <w:szCs w:val="20"/>
          <w:lang w:val="es-419" w:eastAsia="es-CO"/>
        </w:rPr>
        <w:tab/>
      </w:r>
      <w:r w:rsidRPr="009215C4">
        <w:rPr>
          <w:rFonts w:ascii="Arial" w:eastAsia="Tahoma" w:hAnsi="Arial" w:cs="Arial"/>
          <w:sz w:val="20"/>
          <w:szCs w:val="20"/>
          <w:lang w:val="es-419" w:eastAsia="es-CO"/>
        </w:rPr>
        <w:tab/>
        <w:t>Dora Nelly Ibáñez de Villada</w:t>
      </w:r>
    </w:p>
    <w:p w14:paraId="7FA06494" w14:textId="77777777" w:rsidR="009215C4" w:rsidRPr="009215C4" w:rsidRDefault="009215C4" w:rsidP="009215C4">
      <w:pPr>
        <w:jc w:val="both"/>
        <w:rPr>
          <w:rFonts w:ascii="Arial" w:eastAsia="Tahoma" w:hAnsi="Arial" w:cs="Arial"/>
          <w:sz w:val="20"/>
          <w:szCs w:val="20"/>
          <w:lang w:val="es-419" w:eastAsia="es-CO"/>
        </w:rPr>
      </w:pPr>
      <w:r w:rsidRPr="009215C4">
        <w:rPr>
          <w:rFonts w:ascii="Arial" w:eastAsia="Tahoma" w:hAnsi="Arial" w:cs="Arial"/>
          <w:sz w:val="20"/>
          <w:szCs w:val="20"/>
          <w:lang w:val="es-419" w:eastAsia="es-CO"/>
        </w:rPr>
        <w:t>Demandado:</w:t>
      </w:r>
      <w:r w:rsidRPr="009215C4">
        <w:rPr>
          <w:rFonts w:ascii="Arial" w:eastAsia="Tahoma" w:hAnsi="Arial" w:cs="Arial"/>
          <w:sz w:val="20"/>
          <w:szCs w:val="20"/>
          <w:lang w:val="es-419" w:eastAsia="es-CO"/>
        </w:rPr>
        <w:tab/>
      </w:r>
      <w:r w:rsidRPr="009215C4">
        <w:rPr>
          <w:rFonts w:ascii="Arial" w:eastAsia="Tahoma" w:hAnsi="Arial" w:cs="Arial"/>
          <w:sz w:val="20"/>
          <w:szCs w:val="20"/>
          <w:lang w:val="es-419" w:eastAsia="es-CO"/>
        </w:rPr>
        <w:tab/>
        <w:t xml:space="preserve">Colpensiones </w:t>
      </w:r>
    </w:p>
    <w:p w14:paraId="473F6C04" w14:textId="431C3E5F" w:rsidR="009215C4" w:rsidRPr="009215C4" w:rsidRDefault="009215C4" w:rsidP="009215C4">
      <w:pPr>
        <w:jc w:val="both"/>
        <w:rPr>
          <w:rFonts w:ascii="Arial" w:eastAsia="Tahoma" w:hAnsi="Arial" w:cs="Arial"/>
          <w:sz w:val="20"/>
          <w:szCs w:val="20"/>
          <w:lang w:val="es-419" w:eastAsia="es-CO"/>
        </w:rPr>
      </w:pPr>
      <w:r w:rsidRPr="009215C4">
        <w:rPr>
          <w:rFonts w:ascii="Arial" w:eastAsia="Tahoma" w:hAnsi="Arial" w:cs="Arial"/>
          <w:sz w:val="20"/>
          <w:szCs w:val="20"/>
          <w:lang w:val="es-419" w:eastAsia="es-CO"/>
        </w:rPr>
        <w:t>Juzgado de origen:</w:t>
      </w:r>
      <w:r w:rsidRPr="009215C4">
        <w:rPr>
          <w:rFonts w:ascii="Arial" w:eastAsia="Tahoma" w:hAnsi="Arial" w:cs="Arial"/>
          <w:sz w:val="20"/>
          <w:szCs w:val="20"/>
          <w:lang w:val="es-419" w:eastAsia="es-CO"/>
        </w:rPr>
        <w:tab/>
        <w:t xml:space="preserve">Tercero Laboral del Circuito de Pereira </w:t>
      </w:r>
    </w:p>
    <w:p w14:paraId="3A4D1A75" w14:textId="77777777" w:rsidR="009215C4" w:rsidRPr="009215C4" w:rsidRDefault="009215C4" w:rsidP="009215C4">
      <w:pPr>
        <w:jc w:val="both"/>
        <w:rPr>
          <w:rFonts w:ascii="Arial" w:eastAsia="Tahoma" w:hAnsi="Arial" w:cs="Arial"/>
          <w:color w:val="000000"/>
          <w:sz w:val="20"/>
          <w:szCs w:val="20"/>
          <w:lang w:eastAsia="es-CO"/>
        </w:rPr>
      </w:pPr>
    </w:p>
    <w:p w14:paraId="4899D192" w14:textId="77777777" w:rsidR="00B937A7" w:rsidRPr="00B937A7" w:rsidRDefault="00B937A7" w:rsidP="00B937A7">
      <w:pPr>
        <w:jc w:val="both"/>
        <w:rPr>
          <w:rFonts w:ascii="Arial" w:hAnsi="Arial" w:cs="Arial"/>
          <w:b/>
          <w:bCs/>
          <w:iCs/>
          <w:sz w:val="20"/>
          <w:szCs w:val="20"/>
          <w:lang w:val="es-419" w:eastAsia="fr-FR"/>
        </w:rPr>
      </w:pPr>
      <w:r w:rsidRPr="00B937A7">
        <w:rPr>
          <w:rFonts w:ascii="Arial" w:hAnsi="Arial" w:cs="Arial"/>
          <w:b/>
          <w:bCs/>
          <w:iCs/>
          <w:sz w:val="20"/>
          <w:szCs w:val="20"/>
          <w:u w:val="single"/>
          <w:lang w:val="es-419" w:eastAsia="fr-FR"/>
        </w:rPr>
        <w:t>TEMAS:</w:t>
      </w:r>
      <w:r w:rsidRPr="00B937A7">
        <w:rPr>
          <w:rFonts w:ascii="Arial" w:hAnsi="Arial" w:cs="Arial"/>
          <w:b/>
          <w:bCs/>
          <w:iCs/>
          <w:sz w:val="20"/>
          <w:szCs w:val="20"/>
          <w:lang w:val="es-419" w:eastAsia="fr-FR"/>
        </w:rPr>
        <w:tab/>
        <w:t>PENSIÓN DE SOBREVIVIENTES / RÉGIMEN APLICABLE / LEY 797 DE 2003 / BENEFICIARIA / CÓNYUGE SEPARADA DE HECHO CON SOCIEDAD CONYUGAL VIGENTE / REQUISITOS / CONVIVENCIA / DEFINICIÓN / TÉRMINO, CINCO AÑOS EN CUALQUIER TIEMPO.</w:t>
      </w:r>
    </w:p>
    <w:p w14:paraId="5009A661" w14:textId="77777777" w:rsidR="00B937A7" w:rsidRPr="00B937A7" w:rsidRDefault="00B937A7" w:rsidP="00B937A7">
      <w:pPr>
        <w:jc w:val="both"/>
        <w:rPr>
          <w:rFonts w:ascii="Arial" w:hAnsi="Arial" w:cs="Arial"/>
          <w:sz w:val="20"/>
          <w:szCs w:val="20"/>
          <w:lang w:val="es-419"/>
        </w:rPr>
      </w:pPr>
    </w:p>
    <w:p w14:paraId="1D40B700" w14:textId="77777777" w:rsidR="00B937A7" w:rsidRPr="00B937A7" w:rsidRDefault="00B937A7" w:rsidP="00B937A7">
      <w:pPr>
        <w:jc w:val="both"/>
        <w:rPr>
          <w:rFonts w:ascii="Arial" w:hAnsi="Arial" w:cs="Arial"/>
          <w:sz w:val="20"/>
          <w:szCs w:val="20"/>
          <w:lang w:val="es-419"/>
        </w:rPr>
      </w:pPr>
      <w:r w:rsidRPr="00B937A7">
        <w:rPr>
          <w:rFonts w:ascii="Arial" w:hAnsi="Arial" w:cs="Arial"/>
          <w:sz w:val="20"/>
          <w:szCs w:val="20"/>
          <w:lang w:val="es-419"/>
        </w:rPr>
        <w:t>Es bien sabido que la normatividad aplicable para el reconocimiento de la pensión de sobrevivientes es la que se encuentre vigente al momento del fallecimiento del pensionado o del afiliado al sistema de Seguridad Social…</w:t>
      </w:r>
    </w:p>
    <w:p w14:paraId="56B933B8" w14:textId="77777777" w:rsidR="00B937A7" w:rsidRPr="00B937A7" w:rsidRDefault="00B937A7" w:rsidP="00B937A7">
      <w:pPr>
        <w:jc w:val="both"/>
        <w:rPr>
          <w:rFonts w:ascii="Arial" w:hAnsi="Arial" w:cs="Arial"/>
          <w:sz w:val="20"/>
          <w:szCs w:val="20"/>
          <w:lang w:val="es-419"/>
        </w:rPr>
      </w:pPr>
    </w:p>
    <w:p w14:paraId="1A0206F1" w14:textId="04DD9FD6" w:rsidR="00B937A7" w:rsidRPr="00B937A7" w:rsidRDefault="00B937A7" w:rsidP="00B937A7">
      <w:pPr>
        <w:jc w:val="both"/>
        <w:rPr>
          <w:rFonts w:ascii="Arial" w:hAnsi="Arial" w:cs="Arial"/>
          <w:sz w:val="20"/>
          <w:szCs w:val="20"/>
          <w:lang w:val="es-419"/>
        </w:rPr>
      </w:pPr>
      <w:r w:rsidRPr="00B937A7">
        <w:rPr>
          <w:rFonts w:ascii="Arial" w:hAnsi="Arial" w:cs="Arial"/>
          <w:sz w:val="20"/>
          <w:szCs w:val="20"/>
          <w:lang w:val="es-419"/>
        </w:rPr>
        <w:t xml:space="preserve">… </w:t>
      </w:r>
      <w:r w:rsidR="00885CFD" w:rsidRPr="00885CFD">
        <w:rPr>
          <w:rFonts w:ascii="Arial" w:hAnsi="Arial" w:cs="Arial"/>
          <w:sz w:val="20"/>
          <w:szCs w:val="20"/>
          <w:lang w:val="es-419"/>
        </w:rPr>
        <w:t>dada la fecha del fallecimiento del pensionado (29 de noviembre de 2014), la normatividad con arreglo a la cual se debe resolver la presente controversia no es otra que la Ley 797 de 2003, que en su artículo 13, modificatorio del artículo 47 de la Ley 100 de 1993, establece que son beneficiarios de la pensión de sobrevivientes: “a) en forma vitalicia, el cónyuge o la compañera o compañero permanente o supérstite, siempre y cuando dicho beneficiario, a la fecha del fallecimiento del causante, tenga 30 o más años de edad. En caso de que la pensión de sobrevivencia se cause por muerte del pensionado, el cónyuge o la compañera o compañero permanente supérstite, deberá acreditar que estuvo haciendo vida marital con el causante hasta su muerte y haya convivido con el fallecido no menos de cinco (5) años continuos con anterioridad a su muerte. (…)”.</w:t>
      </w:r>
    </w:p>
    <w:p w14:paraId="5AD11102" w14:textId="77777777" w:rsidR="00B937A7" w:rsidRPr="00B937A7" w:rsidRDefault="00B937A7" w:rsidP="00B937A7">
      <w:pPr>
        <w:jc w:val="both"/>
        <w:rPr>
          <w:rFonts w:ascii="Arial" w:hAnsi="Arial" w:cs="Arial"/>
          <w:sz w:val="20"/>
          <w:szCs w:val="20"/>
          <w:lang w:val="es-419"/>
        </w:rPr>
      </w:pPr>
    </w:p>
    <w:p w14:paraId="2186622E" w14:textId="77777777" w:rsidR="00B937A7" w:rsidRPr="00B937A7" w:rsidRDefault="00B937A7" w:rsidP="00B937A7">
      <w:pPr>
        <w:jc w:val="both"/>
        <w:rPr>
          <w:rFonts w:ascii="Arial" w:hAnsi="Arial" w:cs="Arial"/>
          <w:sz w:val="20"/>
          <w:szCs w:val="20"/>
          <w:lang w:val="es-419"/>
        </w:rPr>
      </w:pPr>
      <w:r w:rsidRPr="00B937A7">
        <w:rPr>
          <w:rFonts w:ascii="Arial" w:hAnsi="Arial" w:cs="Arial"/>
          <w:sz w:val="20"/>
          <w:szCs w:val="20"/>
          <w:lang w:val="es-419"/>
        </w:rPr>
        <w:t>… cabe recordar, por último, que el artículo 42 de la nuestra Carta Política establece que una familia, como la que se conforma entre compañeros permanentes, surge de la decisión libre, espontánea y reciproca de dos personas dispuestas a unir sus vidas a efectos de brindarse auxilio económico y asistencia mutua, y bien sabido es que la convivencia constituye un elemento fundamental para la configuración del derecho a la pensión de sobrevivientes…</w:t>
      </w:r>
    </w:p>
    <w:p w14:paraId="3B713A21" w14:textId="1A54A4C6" w:rsidR="00B937A7" w:rsidRDefault="00B937A7" w:rsidP="00B937A7">
      <w:pPr>
        <w:jc w:val="both"/>
        <w:rPr>
          <w:rFonts w:ascii="Arial" w:hAnsi="Arial" w:cs="Arial"/>
          <w:sz w:val="20"/>
          <w:szCs w:val="20"/>
          <w:lang w:val="es-419"/>
        </w:rPr>
      </w:pPr>
    </w:p>
    <w:p w14:paraId="3C420936" w14:textId="111C5F8B" w:rsidR="00DB4872" w:rsidRDefault="00DB4872" w:rsidP="00B937A7">
      <w:pPr>
        <w:jc w:val="both"/>
        <w:rPr>
          <w:rFonts w:ascii="Arial" w:hAnsi="Arial" w:cs="Arial"/>
          <w:sz w:val="20"/>
          <w:szCs w:val="20"/>
          <w:lang w:val="es-419"/>
        </w:rPr>
      </w:pPr>
      <w:r w:rsidRPr="00DB4872">
        <w:rPr>
          <w:rFonts w:ascii="Arial" w:hAnsi="Arial" w:cs="Arial"/>
          <w:sz w:val="20"/>
          <w:szCs w:val="20"/>
          <w:lang w:val="es-419"/>
        </w:rPr>
        <w:t>Es del caso recalcar que la cohabitación bajo el mismo techo no es el único rasgo distintivo de una relación de convivencia e incluso su ausencia o interrupción se puede excusar bajo razones de fuerza mayor o caso fortuito, como salud, trabajo, situaciones legales o económicas, discusiones o desacuerdos temporales, entre otros</w:t>
      </w:r>
      <w:r>
        <w:rPr>
          <w:rFonts w:ascii="Arial" w:hAnsi="Arial" w:cs="Arial"/>
          <w:sz w:val="20"/>
          <w:szCs w:val="20"/>
          <w:lang w:val="es-419"/>
        </w:rPr>
        <w:t>…</w:t>
      </w:r>
    </w:p>
    <w:p w14:paraId="52F2CFB6" w14:textId="77777777" w:rsidR="00DB4872" w:rsidRPr="00B937A7" w:rsidRDefault="00DB4872" w:rsidP="00B937A7">
      <w:pPr>
        <w:jc w:val="both"/>
        <w:rPr>
          <w:rFonts w:ascii="Arial" w:hAnsi="Arial" w:cs="Arial"/>
          <w:sz w:val="20"/>
          <w:szCs w:val="20"/>
          <w:lang w:val="es-419"/>
        </w:rPr>
      </w:pPr>
    </w:p>
    <w:p w14:paraId="01CFDF68" w14:textId="77777777" w:rsidR="00B937A7" w:rsidRPr="00B937A7" w:rsidRDefault="00B937A7" w:rsidP="00B937A7">
      <w:pPr>
        <w:jc w:val="both"/>
        <w:rPr>
          <w:rFonts w:ascii="Arial" w:hAnsi="Arial" w:cs="Arial"/>
          <w:sz w:val="20"/>
          <w:szCs w:val="20"/>
          <w:lang w:val="es-419"/>
        </w:rPr>
      </w:pPr>
      <w:r w:rsidRPr="00B937A7">
        <w:rPr>
          <w:rFonts w:ascii="Arial" w:hAnsi="Arial" w:cs="Arial"/>
          <w:sz w:val="20"/>
          <w:szCs w:val="20"/>
          <w:lang w:val="es-419"/>
        </w:rPr>
        <w:t>… es de memorar que, de conformidad con el artículo 47 de la Ley 100 de 1993 y las precisiones efectuadas por la jurisprudencia, tanto a la compañera permanente como a la cónyuge supérstite le corresponde demostrar la convivencia efectiva por no menos de 5 años anteriores al fallecimiento del afiliado o pensionado. No obstante, ha adoctrinado la Sala de Casación Laboral de la Corte Suprema de Justicia en sentencia del 29 de noviembre de 2011, radicado 40055, que en el evento en que, luego de la separación de hecho de un cónyuge con vínculo matrimonial vigente, el causante establezca una nueva relación de convivencia y concurra un compañero o compañera permanente, la convivencia de los cinco (5) años de que habla la norma para él o la cónyuge potencialmente beneficiario (a) de una cuota parte, puede ser cumplida en “cualquier tiempo”.</w:t>
      </w:r>
    </w:p>
    <w:p w14:paraId="1EBA3CF9" w14:textId="77777777" w:rsidR="00B937A7" w:rsidRPr="00B937A7" w:rsidRDefault="00B937A7" w:rsidP="00B937A7">
      <w:pPr>
        <w:jc w:val="both"/>
        <w:rPr>
          <w:rFonts w:ascii="Arial" w:hAnsi="Arial" w:cs="Arial"/>
          <w:sz w:val="20"/>
          <w:szCs w:val="20"/>
          <w:lang w:val="es-419"/>
        </w:rPr>
      </w:pPr>
    </w:p>
    <w:p w14:paraId="7AA07BBC" w14:textId="044B7D87" w:rsidR="00B937A7" w:rsidRPr="00B937A7" w:rsidRDefault="00DD3FA9" w:rsidP="00B937A7">
      <w:pPr>
        <w:jc w:val="both"/>
        <w:rPr>
          <w:rFonts w:ascii="Arial" w:hAnsi="Arial" w:cs="Arial"/>
          <w:sz w:val="20"/>
          <w:szCs w:val="20"/>
          <w:lang w:val="es-419"/>
        </w:rPr>
      </w:pPr>
      <w:r w:rsidRPr="00DD3FA9">
        <w:rPr>
          <w:rFonts w:ascii="Arial" w:hAnsi="Arial" w:cs="Arial"/>
          <w:sz w:val="20"/>
          <w:szCs w:val="20"/>
          <w:lang w:val="es-419"/>
        </w:rPr>
        <w:t>… en sentencia más reciente…, la Corte Suprema de Justicia concluyó que el alcance que se le da a la norma contenida en el art. 47 de la ley 100 de 1993 tiene como finalidad proteger a quien desde el matrimonio aportó a la construcción del beneficio pensional del causante, en virtud de la solidaridad que rige el derecho a la seguridad social, por lo que es desafortunado y contrario a los principios de igualdad y de equidad de género entender que el derecho no ampare a quien concluyó su relación de tal forma que no mantenga los lazos de afecto, pues la norma no prevé como requisito dicho lazo afectivo…</w:t>
      </w:r>
    </w:p>
    <w:p w14:paraId="5AA06DA8" w14:textId="77777777" w:rsidR="009215C4" w:rsidRPr="009215C4" w:rsidRDefault="009215C4" w:rsidP="009215C4">
      <w:pPr>
        <w:jc w:val="both"/>
        <w:rPr>
          <w:rFonts w:ascii="Arial" w:hAnsi="Arial" w:cs="Arial"/>
          <w:sz w:val="20"/>
          <w:szCs w:val="20"/>
          <w:lang w:val="es-419"/>
        </w:rPr>
      </w:pPr>
    </w:p>
    <w:p w14:paraId="579B9EAC" w14:textId="77777777" w:rsidR="009215C4" w:rsidRPr="009215C4" w:rsidRDefault="009215C4" w:rsidP="009215C4">
      <w:pPr>
        <w:pBdr>
          <w:top w:val="nil"/>
          <w:left w:val="nil"/>
          <w:bottom w:val="nil"/>
          <w:right w:val="nil"/>
          <w:between w:val="nil"/>
        </w:pBdr>
        <w:tabs>
          <w:tab w:val="left" w:pos="0"/>
        </w:tabs>
        <w:rPr>
          <w:rFonts w:ascii="Arial" w:hAnsi="Arial" w:cs="Arial"/>
          <w:sz w:val="20"/>
          <w:szCs w:val="20"/>
          <w:lang w:val="es-419"/>
        </w:rPr>
      </w:pPr>
    </w:p>
    <w:p w14:paraId="082301C2" w14:textId="77777777" w:rsidR="009215C4" w:rsidRPr="009215C4" w:rsidRDefault="009215C4" w:rsidP="009215C4">
      <w:pPr>
        <w:pBdr>
          <w:top w:val="nil"/>
          <w:left w:val="nil"/>
          <w:bottom w:val="nil"/>
          <w:right w:val="nil"/>
          <w:between w:val="nil"/>
        </w:pBdr>
        <w:tabs>
          <w:tab w:val="left" w:pos="0"/>
        </w:tabs>
        <w:rPr>
          <w:rFonts w:ascii="Arial" w:hAnsi="Arial" w:cs="Arial"/>
          <w:sz w:val="20"/>
          <w:szCs w:val="20"/>
          <w:lang w:val="es-419"/>
        </w:rPr>
      </w:pPr>
    </w:p>
    <w:p w14:paraId="420717B7" w14:textId="77777777" w:rsidR="009215C4" w:rsidRPr="009215C4" w:rsidRDefault="009215C4" w:rsidP="009215C4">
      <w:pPr>
        <w:spacing w:line="276" w:lineRule="auto"/>
        <w:jc w:val="center"/>
        <w:rPr>
          <w:rFonts w:ascii="Tahoma" w:hAnsi="Tahoma" w:cs="Tahoma"/>
          <w:b/>
          <w:iCs/>
          <w:spacing w:val="2"/>
          <w:lang w:val="es-CO"/>
        </w:rPr>
      </w:pPr>
      <w:r w:rsidRPr="009215C4">
        <w:rPr>
          <w:rFonts w:ascii="Tahoma" w:hAnsi="Tahoma" w:cs="Tahoma"/>
          <w:b/>
          <w:bCs/>
          <w:iCs/>
          <w:spacing w:val="2"/>
          <w:lang w:val="es-CO"/>
        </w:rPr>
        <w:t>TRIBUNAL SUPERIOR DEL DISTRITO JUDICIAL DE PEREIRA</w:t>
      </w:r>
    </w:p>
    <w:p w14:paraId="25258FB7" w14:textId="77777777" w:rsidR="009215C4" w:rsidRPr="009215C4" w:rsidRDefault="009215C4" w:rsidP="009215C4">
      <w:pPr>
        <w:spacing w:line="276" w:lineRule="auto"/>
        <w:jc w:val="center"/>
        <w:rPr>
          <w:rFonts w:ascii="Tahoma" w:hAnsi="Tahoma" w:cs="Tahoma"/>
          <w:b/>
          <w:iCs/>
          <w:spacing w:val="2"/>
          <w:lang w:val="es-CO"/>
        </w:rPr>
      </w:pPr>
      <w:r w:rsidRPr="009215C4">
        <w:rPr>
          <w:rFonts w:ascii="Tahoma" w:hAnsi="Tahoma" w:cs="Tahoma"/>
          <w:b/>
          <w:bCs/>
          <w:iCs/>
          <w:spacing w:val="2"/>
          <w:lang w:val="es-CO"/>
        </w:rPr>
        <w:t>SALA PRIMERA DE DECISIÓN LABORAL</w:t>
      </w:r>
    </w:p>
    <w:p w14:paraId="2D0716DB" w14:textId="77777777" w:rsidR="009215C4" w:rsidRPr="009215C4" w:rsidRDefault="009215C4" w:rsidP="009215C4">
      <w:pPr>
        <w:spacing w:line="276" w:lineRule="auto"/>
        <w:jc w:val="center"/>
        <w:rPr>
          <w:rFonts w:ascii="Tahoma" w:hAnsi="Tahoma" w:cs="Tahoma"/>
          <w:bCs/>
          <w:spacing w:val="2"/>
          <w:lang w:val="es-CO"/>
        </w:rPr>
      </w:pPr>
    </w:p>
    <w:p w14:paraId="04048BF4" w14:textId="77777777" w:rsidR="009215C4" w:rsidRPr="009215C4" w:rsidRDefault="009215C4" w:rsidP="009215C4">
      <w:pPr>
        <w:spacing w:line="276" w:lineRule="auto"/>
        <w:jc w:val="center"/>
        <w:rPr>
          <w:rFonts w:ascii="Tahoma" w:hAnsi="Tahoma" w:cs="Tahoma"/>
          <w:spacing w:val="2"/>
          <w:lang w:val="es-CO"/>
        </w:rPr>
      </w:pPr>
      <w:r w:rsidRPr="009215C4">
        <w:rPr>
          <w:rFonts w:ascii="Tahoma" w:hAnsi="Tahoma" w:cs="Tahoma"/>
          <w:spacing w:val="2"/>
          <w:lang w:val="es-CO"/>
        </w:rPr>
        <w:t>Magistrada Ponente: </w:t>
      </w:r>
      <w:r w:rsidRPr="009215C4">
        <w:rPr>
          <w:rFonts w:ascii="Tahoma" w:hAnsi="Tahoma" w:cs="Tahoma"/>
          <w:b/>
          <w:bCs/>
          <w:spacing w:val="2"/>
          <w:lang w:val="es-CO"/>
        </w:rPr>
        <w:t>Ana Lucía Caicedo Calderón</w:t>
      </w:r>
    </w:p>
    <w:p w14:paraId="3D79D28D" w14:textId="77777777" w:rsidR="009215C4" w:rsidRPr="009215C4" w:rsidRDefault="009215C4" w:rsidP="009215C4">
      <w:pPr>
        <w:spacing w:line="276" w:lineRule="auto"/>
        <w:jc w:val="center"/>
        <w:rPr>
          <w:rFonts w:ascii="Tahoma" w:hAnsi="Tahoma" w:cs="Tahoma"/>
          <w:spacing w:val="2"/>
          <w:lang w:val="es-CO"/>
        </w:rPr>
      </w:pPr>
    </w:p>
    <w:p w14:paraId="23C15E16" w14:textId="66625061" w:rsidR="00CA3D52" w:rsidRPr="009215C4" w:rsidRDefault="00CA3D52" w:rsidP="009215C4">
      <w:pPr>
        <w:pBdr>
          <w:top w:val="nil"/>
          <w:left w:val="nil"/>
          <w:bottom w:val="nil"/>
          <w:right w:val="nil"/>
          <w:between w:val="nil"/>
        </w:pBdr>
        <w:spacing w:line="276" w:lineRule="auto"/>
        <w:ind w:firstLine="705"/>
        <w:jc w:val="center"/>
        <w:rPr>
          <w:rFonts w:ascii="Tahoma" w:eastAsia="Quattrocento Sans" w:hAnsi="Tahoma" w:cs="Tahoma"/>
          <w:color w:val="000000"/>
        </w:rPr>
      </w:pPr>
      <w:bookmarkStart w:id="2" w:name="_Hlk101946939"/>
      <w:bookmarkEnd w:id="1"/>
      <w:r w:rsidRPr="009215C4">
        <w:rPr>
          <w:rFonts w:ascii="Tahoma" w:eastAsia="Tahoma" w:hAnsi="Tahoma" w:cs="Tahoma"/>
          <w:color w:val="000000" w:themeColor="text1"/>
        </w:rPr>
        <w:t xml:space="preserve">Pereira, </w:t>
      </w:r>
      <w:r w:rsidR="00710501" w:rsidRPr="009215C4">
        <w:rPr>
          <w:rFonts w:ascii="Tahoma" w:eastAsia="Tahoma" w:hAnsi="Tahoma" w:cs="Tahoma"/>
          <w:color w:val="000000" w:themeColor="text1"/>
        </w:rPr>
        <w:t xml:space="preserve">Risaralda, </w:t>
      </w:r>
      <w:r w:rsidR="06003B36" w:rsidRPr="009215C4">
        <w:rPr>
          <w:rFonts w:ascii="Tahoma" w:eastAsia="Tahoma" w:hAnsi="Tahoma" w:cs="Tahoma"/>
          <w:color w:val="000000" w:themeColor="text1"/>
        </w:rPr>
        <w:t>dieciséis</w:t>
      </w:r>
      <w:r w:rsidR="00710501" w:rsidRPr="009215C4">
        <w:rPr>
          <w:rFonts w:ascii="Tahoma" w:eastAsia="Tahoma" w:hAnsi="Tahoma" w:cs="Tahoma"/>
          <w:color w:val="000000" w:themeColor="text1"/>
        </w:rPr>
        <w:t xml:space="preserve"> (1</w:t>
      </w:r>
      <w:r w:rsidR="3FA1C149" w:rsidRPr="009215C4">
        <w:rPr>
          <w:rFonts w:ascii="Tahoma" w:eastAsia="Tahoma" w:hAnsi="Tahoma" w:cs="Tahoma"/>
          <w:color w:val="000000" w:themeColor="text1"/>
        </w:rPr>
        <w:t>6</w:t>
      </w:r>
      <w:r w:rsidRPr="009215C4">
        <w:rPr>
          <w:rFonts w:ascii="Tahoma" w:eastAsia="Tahoma" w:hAnsi="Tahoma" w:cs="Tahoma"/>
          <w:color w:val="000000" w:themeColor="text1"/>
        </w:rPr>
        <w:t xml:space="preserve">) de </w:t>
      </w:r>
      <w:r w:rsidR="00710501" w:rsidRPr="009215C4">
        <w:rPr>
          <w:rFonts w:ascii="Tahoma" w:eastAsia="Tahoma" w:hAnsi="Tahoma" w:cs="Tahoma"/>
          <w:color w:val="000000" w:themeColor="text1"/>
        </w:rPr>
        <w:t>junio</w:t>
      </w:r>
      <w:r w:rsidRPr="009215C4">
        <w:rPr>
          <w:rFonts w:ascii="Tahoma" w:eastAsia="Tahoma" w:hAnsi="Tahoma" w:cs="Tahoma"/>
          <w:color w:val="000000" w:themeColor="text1"/>
        </w:rPr>
        <w:t xml:space="preserve"> de dos mil veintitrés (2023)   </w:t>
      </w:r>
    </w:p>
    <w:p w14:paraId="4C43484F" w14:textId="217FD32F" w:rsidR="00CA3D52" w:rsidRPr="009215C4" w:rsidRDefault="00CA3D52" w:rsidP="009215C4">
      <w:pPr>
        <w:pBdr>
          <w:top w:val="nil"/>
          <w:left w:val="nil"/>
          <w:bottom w:val="nil"/>
          <w:right w:val="nil"/>
          <w:between w:val="nil"/>
        </w:pBdr>
        <w:spacing w:line="276" w:lineRule="auto"/>
        <w:ind w:firstLine="705"/>
        <w:jc w:val="center"/>
        <w:rPr>
          <w:rFonts w:ascii="Tahoma" w:eastAsia="Quattrocento Sans" w:hAnsi="Tahoma" w:cs="Tahoma"/>
          <w:color w:val="000000"/>
        </w:rPr>
      </w:pPr>
      <w:r w:rsidRPr="009215C4">
        <w:rPr>
          <w:rFonts w:ascii="Tahoma" w:eastAsia="Tahoma" w:hAnsi="Tahoma" w:cs="Tahoma"/>
          <w:color w:val="000000" w:themeColor="text1"/>
        </w:rPr>
        <w:t>Acta No. </w:t>
      </w:r>
      <w:r w:rsidR="0915C192" w:rsidRPr="009215C4">
        <w:rPr>
          <w:rFonts w:ascii="Tahoma" w:eastAsia="Tahoma" w:hAnsi="Tahoma" w:cs="Tahoma"/>
          <w:color w:val="000000" w:themeColor="text1"/>
        </w:rPr>
        <w:t>95</w:t>
      </w:r>
      <w:r w:rsidRPr="009215C4">
        <w:rPr>
          <w:rFonts w:ascii="Tahoma" w:eastAsia="Tahoma" w:hAnsi="Tahoma" w:cs="Tahoma"/>
          <w:color w:val="000000" w:themeColor="text1"/>
        </w:rPr>
        <w:t xml:space="preserve"> del 1</w:t>
      </w:r>
      <w:r w:rsidR="772D0662" w:rsidRPr="009215C4">
        <w:rPr>
          <w:rFonts w:ascii="Tahoma" w:eastAsia="Tahoma" w:hAnsi="Tahoma" w:cs="Tahoma"/>
          <w:color w:val="000000" w:themeColor="text1"/>
        </w:rPr>
        <w:t>5</w:t>
      </w:r>
      <w:r w:rsidRPr="009215C4">
        <w:rPr>
          <w:rFonts w:ascii="Tahoma" w:eastAsia="Tahoma" w:hAnsi="Tahoma" w:cs="Tahoma"/>
          <w:color w:val="000000" w:themeColor="text1"/>
        </w:rPr>
        <w:t xml:space="preserve"> de </w:t>
      </w:r>
      <w:r w:rsidR="00710501" w:rsidRPr="009215C4">
        <w:rPr>
          <w:rFonts w:ascii="Tahoma" w:eastAsia="Tahoma" w:hAnsi="Tahoma" w:cs="Tahoma"/>
          <w:color w:val="000000" w:themeColor="text1"/>
        </w:rPr>
        <w:t>junio</w:t>
      </w:r>
      <w:r w:rsidRPr="009215C4">
        <w:rPr>
          <w:rFonts w:ascii="Tahoma" w:eastAsia="Tahoma" w:hAnsi="Tahoma" w:cs="Tahoma"/>
          <w:color w:val="000000" w:themeColor="text1"/>
        </w:rPr>
        <w:t xml:space="preserve"> de 2023 </w:t>
      </w:r>
    </w:p>
    <w:bookmarkEnd w:id="2"/>
    <w:p w14:paraId="11422366" w14:textId="77777777" w:rsidR="003A3BBB" w:rsidRPr="009215C4" w:rsidRDefault="003A3BBB" w:rsidP="009215C4">
      <w:pPr>
        <w:pStyle w:val="Sinespaciado"/>
        <w:spacing w:line="276" w:lineRule="auto"/>
        <w:rPr>
          <w:rFonts w:ascii="Tahoma" w:hAnsi="Tahoma" w:cs="Tahoma"/>
        </w:rPr>
      </w:pPr>
      <w:r w:rsidRPr="009215C4">
        <w:rPr>
          <w:rFonts w:ascii="Tahoma" w:hAnsi="Tahoma" w:cs="Tahoma"/>
        </w:rPr>
        <w:lastRenderedPageBreak/>
        <w:tab/>
      </w:r>
      <w:r w:rsidR="004052FE" w:rsidRPr="009215C4">
        <w:rPr>
          <w:rFonts w:ascii="Tahoma" w:hAnsi="Tahoma" w:cs="Tahoma"/>
        </w:rPr>
        <w:t xml:space="preserve"> </w:t>
      </w:r>
    </w:p>
    <w:p w14:paraId="21E21B95" w14:textId="39395633" w:rsidR="00F44318" w:rsidRPr="009215C4" w:rsidRDefault="00E32AAE" w:rsidP="009215C4">
      <w:pPr>
        <w:pStyle w:val="paragraph"/>
        <w:spacing w:before="0" w:beforeAutospacing="0" w:after="0" w:afterAutospacing="0" w:line="276" w:lineRule="auto"/>
        <w:ind w:firstLine="720"/>
        <w:jc w:val="both"/>
        <w:textAlignment w:val="baseline"/>
        <w:rPr>
          <w:rFonts w:ascii="Tahoma" w:hAnsi="Tahoma" w:cs="Tahoma"/>
          <w:bCs/>
          <w:lang w:val="es-ES"/>
        </w:rPr>
      </w:pPr>
      <w:r w:rsidRPr="009215C4">
        <w:rPr>
          <w:rStyle w:val="normaltextrun"/>
          <w:rFonts w:ascii="Tahoma" w:hAnsi="Tahoma" w:cs="Tahoma"/>
          <w:color w:val="000000"/>
          <w:shd w:val="clear" w:color="auto" w:fill="FFFFFF"/>
          <w:lang w:val="es-ES"/>
        </w:rPr>
        <w:t>Teniendo en cuenta que el artículo 1</w:t>
      </w:r>
      <w:r w:rsidR="000C30C5" w:rsidRPr="009215C4">
        <w:rPr>
          <w:rStyle w:val="normaltextrun"/>
          <w:rFonts w:ascii="Tahoma" w:hAnsi="Tahoma" w:cs="Tahoma"/>
          <w:color w:val="000000"/>
          <w:shd w:val="clear" w:color="auto" w:fill="FFFFFF"/>
          <w:lang w:val="es-ES"/>
        </w:rPr>
        <w:t xml:space="preserve">3 </w:t>
      </w:r>
      <w:r w:rsidRPr="009215C4">
        <w:rPr>
          <w:rStyle w:val="normaltextrun"/>
          <w:rFonts w:ascii="Tahoma" w:hAnsi="Tahoma" w:cs="Tahoma"/>
          <w:color w:val="000000"/>
          <w:shd w:val="clear" w:color="auto" w:fill="FFFFFF"/>
          <w:lang w:val="es-ES"/>
        </w:rPr>
        <w:t>de la Ley 2213 del 13 de junio de 2022, estableció que en la especialidad laboral se proferirán por escrito las providencias de segunda instancia en las que se surta el grado jurisdiccional de consulta o se resuelva el recurso de apelación de autos o sentencias, la Sala de Decisión Laboral No. 1 del Tribunal Superior de Pereira, integrada por las Magistradas ANA LUCÍA CAICEDO CALDERÓN como Ponente, OLGA LUCÍA HOYOS SEPÚLVEDA y el Magistrado GERMÁN DARÍO </w:t>
      </w:r>
      <w:bookmarkStart w:id="3" w:name="_Hlk107745858"/>
      <w:r w:rsidRPr="009215C4">
        <w:rPr>
          <w:rStyle w:val="normaltextrun"/>
          <w:rFonts w:ascii="Tahoma" w:hAnsi="Tahoma" w:cs="Tahoma"/>
          <w:color w:val="000000"/>
          <w:shd w:val="clear" w:color="auto" w:fill="FFFFFF"/>
          <w:lang w:val="es-ES"/>
        </w:rPr>
        <w:t>GÓEZ</w:t>
      </w:r>
      <w:bookmarkEnd w:id="3"/>
      <w:r w:rsidRPr="009215C4">
        <w:rPr>
          <w:rStyle w:val="normaltextrun"/>
          <w:rFonts w:ascii="Tahoma" w:hAnsi="Tahoma" w:cs="Tahoma"/>
          <w:color w:val="000000"/>
          <w:shd w:val="clear" w:color="auto" w:fill="FFFFFF"/>
          <w:lang w:val="es-ES"/>
        </w:rPr>
        <w:t> VINASCO</w:t>
      </w:r>
      <w:r w:rsidRPr="009215C4">
        <w:rPr>
          <w:rStyle w:val="normaltextrun"/>
          <w:rFonts w:ascii="Tahoma" w:hAnsi="Tahoma" w:cs="Tahoma"/>
          <w:lang w:val="es-ES"/>
        </w:rPr>
        <w:t xml:space="preserve">, procede a proferir la siguiente sentencia escrita dentro del proceso </w:t>
      </w:r>
      <w:r w:rsidR="00C06A60" w:rsidRPr="00C06A60">
        <w:rPr>
          <w:rStyle w:val="normaltextrun"/>
          <w:rFonts w:ascii="Tahoma" w:hAnsi="Tahoma" w:cs="Tahoma"/>
          <w:b/>
          <w:lang w:val="es-ES"/>
        </w:rPr>
        <w:t>ordinario laboral</w:t>
      </w:r>
      <w:r w:rsidR="00C06A60" w:rsidRPr="009215C4">
        <w:rPr>
          <w:rStyle w:val="normaltextrun"/>
          <w:rFonts w:ascii="Tahoma" w:hAnsi="Tahoma" w:cs="Tahoma"/>
          <w:lang w:val="es-ES"/>
        </w:rPr>
        <w:t xml:space="preserve"> de primera instancia </w:t>
      </w:r>
      <w:r w:rsidRPr="009215C4">
        <w:rPr>
          <w:rStyle w:val="normaltextrun"/>
          <w:rFonts w:ascii="Tahoma" w:hAnsi="Tahoma" w:cs="Tahoma"/>
          <w:lang w:val="es-ES"/>
        </w:rPr>
        <w:t xml:space="preserve">instaurado por </w:t>
      </w:r>
      <w:r w:rsidR="00C06A60" w:rsidRPr="009215C4">
        <w:rPr>
          <w:rFonts w:ascii="Tahoma" w:hAnsi="Tahoma" w:cs="Tahoma"/>
          <w:b/>
          <w:lang w:val="es-ES"/>
        </w:rPr>
        <w:t xml:space="preserve">Dora Nelly Ibáñez de Villada </w:t>
      </w:r>
      <w:r w:rsidR="00CA3D52" w:rsidRPr="009215C4">
        <w:rPr>
          <w:rStyle w:val="normaltextrun"/>
          <w:rFonts w:ascii="Tahoma" w:hAnsi="Tahoma" w:cs="Tahoma"/>
          <w:lang w:val="es-ES"/>
        </w:rPr>
        <w:t>en contra de</w:t>
      </w:r>
      <w:r w:rsidR="007D7D12" w:rsidRPr="009215C4">
        <w:rPr>
          <w:rStyle w:val="normaltextrun"/>
          <w:rFonts w:ascii="Tahoma" w:hAnsi="Tahoma" w:cs="Tahoma"/>
          <w:lang w:val="es-ES"/>
        </w:rPr>
        <w:t xml:space="preserve"> la </w:t>
      </w:r>
      <w:r w:rsidR="00C06A60" w:rsidRPr="009215C4">
        <w:rPr>
          <w:rStyle w:val="normaltextrun"/>
          <w:rFonts w:ascii="Tahoma" w:hAnsi="Tahoma" w:cs="Tahoma"/>
          <w:b/>
          <w:lang w:val="es-ES"/>
        </w:rPr>
        <w:t>Administradora Colombiana de Pensiones</w:t>
      </w:r>
      <w:r w:rsidR="00C06A60">
        <w:rPr>
          <w:rStyle w:val="normaltextrun"/>
          <w:rFonts w:ascii="Tahoma" w:hAnsi="Tahoma" w:cs="Tahoma"/>
          <w:b/>
          <w:lang w:val="es-ES"/>
        </w:rPr>
        <w:t xml:space="preserve"> –</w:t>
      </w:r>
      <w:r w:rsidR="007930F4" w:rsidRPr="009215C4">
        <w:rPr>
          <w:rStyle w:val="normaltextrun"/>
          <w:rFonts w:ascii="Tahoma" w:hAnsi="Tahoma" w:cs="Tahoma"/>
          <w:b/>
          <w:lang w:val="es-ES"/>
        </w:rPr>
        <w:t xml:space="preserve"> COLPENSIONES</w:t>
      </w:r>
      <w:r w:rsidR="00BA4E09" w:rsidRPr="009215C4">
        <w:rPr>
          <w:rStyle w:val="normaltextrun"/>
          <w:rFonts w:ascii="Tahoma" w:hAnsi="Tahoma" w:cs="Tahoma"/>
          <w:b/>
          <w:lang w:val="es-ES"/>
        </w:rPr>
        <w:t xml:space="preserve"> </w:t>
      </w:r>
      <w:r w:rsidR="00BA4E09" w:rsidRPr="009215C4">
        <w:rPr>
          <w:rStyle w:val="normaltextrun"/>
          <w:rFonts w:ascii="Tahoma" w:hAnsi="Tahoma" w:cs="Tahoma"/>
          <w:bCs/>
          <w:lang w:val="es-ES"/>
        </w:rPr>
        <w:t xml:space="preserve">y </w:t>
      </w:r>
      <w:r w:rsidR="00C06A60" w:rsidRPr="009215C4">
        <w:rPr>
          <w:rStyle w:val="normaltextrun"/>
          <w:rFonts w:ascii="Tahoma" w:hAnsi="Tahoma" w:cs="Tahoma"/>
          <w:b/>
          <w:lang w:val="es-ES"/>
        </w:rPr>
        <w:t>Gloria Pacheco Marmolejo</w:t>
      </w:r>
      <w:r w:rsidR="00BA4E09" w:rsidRPr="009215C4">
        <w:rPr>
          <w:rStyle w:val="normaltextrun"/>
          <w:rFonts w:ascii="Tahoma" w:hAnsi="Tahoma" w:cs="Tahoma"/>
          <w:b/>
          <w:lang w:val="es-ES"/>
        </w:rPr>
        <w:t>.</w:t>
      </w:r>
    </w:p>
    <w:p w14:paraId="7A15C0EB" w14:textId="18A77ECB" w:rsidR="00F44318" w:rsidRPr="009215C4" w:rsidRDefault="00F44318" w:rsidP="009215C4">
      <w:pPr>
        <w:pStyle w:val="paragraph"/>
        <w:spacing w:before="0" w:beforeAutospacing="0" w:after="0" w:afterAutospacing="0" w:line="276" w:lineRule="auto"/>
        <w:ind w:firstLine="720"/>
        <w:jc w:val="both"/>
        <w:textAlignment w:val="baseline"/>
        <w:rPr>
          <w:rStyle w:val="normaltextrun"/>
          <w:rFonts w:ascii="Tahoma" w:hAnsi="Tahoma" w:cs="Tahoma"/>
          <w:b/>
          <w:bCs/>
          <w:lang w:val="es-ES"/>
        </w:rPr>
      </w:pPr>
    </w:p>
    <w:p w14:paraId="6CB7FA0D" w14:textId="4708F850" w:rsidR="00F44318" w:rsidRPr="009215C4" w:rsidRDefault="00F44318" w:rsidP="009215C4">
      <w:pPr>
        <w:pStyle w:val="paragraph"/>
        <w:spacing w:before="0" w:beforeAutospacing="0" w:after="0" w:afterAutospacing="0" w:line="276" w:lineRule="auto"/>
        <w:jc w:val="center"/>
        <w:textAlignment w:val="baseline"/>
        <w:rPr>
          <w:rStyle w:val="normaltextrun"/>
          <w:rFonts w:ascii="Tahoma" w:hAnsi="Tahoma" w:cs="Tahoma"/>
          <w:b/>
          <w:bCs/>
          <w:lang w:val="es-ES"/>
        </w:rPr>
      </w:pPr>
      <w:r w:rsidRPr="009215C4">
        <w:rPr>
          <w:rStyle w:val="normaltextrun"/>
          <w:rFonts w:ascii="Tahoma" w:hAnsi="Tahoma" w:cs="Tahoma"/>
          <w:b/>
          <w:bCs/>
          <w:lang w:val="es-ES"/>
        </w:rPr>
        <w:t>AUTO</w:t>
      </w:r>
    </w:p>
    <w:p w14:paraId="3E2AE204" w14:textId="77777777" w:rsidR="001C2451" w:rsidRPr="009215C4" w:rsidRDefault="001C2451" w:rsidP="009215C4">
      <w:pPr>
        <w:pStyle w:val="paragraph"/>
        <w:spacing w:before="0" w:beforeAutospacing="0" w:after="0" w:afterAutospacing="0" w:line="276" w:lineRule="auto"/>
        <w:ind w:firstLine="720"/>
        <w:jc w:val="center"/>
        <w:textAlignment w:val="baseline"/>
        <w:rPr>
          <w:rFonts w:ascii="Tahoma" w:hAnsi="Tahoma" w:cs="Tahoma"/>
          <w:b/>
          <w:bCs/>
        </w:rPr>
      </w:pPr>
    </w:p>
    <w:p w14:paraId="71301662" w14:textId="0A89E00C" w:rsidR="001C2451" w:rsidRPr="009215C4" w:rsidRDefault="00C06A60" w:rsidP="009215C4">
      <w:pPr>
        <w:spacing w:line="276" w:lineRule="auto"/>
        <w:ind w:firstLine="705"/>
        <w:jc w:val="both"/>
        <w:textAlignment w:val="baseline"/>
        <w:rPr>
          <w:rFonts w:ascii="Tahoma" w:hAnsi="Tahoma" w:cs="Tahoma"/>
          <w:lang w:eastAsia="es-CO"/>
        </w:rPr>
      </w:pPr>
      <w:r>
        <w:rPr>
          <w:rFonts w:ascii="Tahoma" w:hAnsi="Tahoma" w:cs="Tahoma"/>
          <w:lang w:eastAsia="es-CO"/>
        </w:rPr>
        <w:t>(…)</w:t>
      </w:r>
    </w:p>
    <w:p w14:paraId="2881D8D4" w14:textId="77777777" w:rsidR="008A4EEE" w:rsidRPr="009215C4" w:rsidRDefault="008A4EEE" w:rsidP="009215C4">
      <w:pPr>
        <w:pStyle w:val="Sinespaciado"/>
        <w:spacing w:line="276" w:lineRule="auto"/>
        <w:rPr>
          <w:rFonts w:ascii="Tahoma" w:hAnsi="Tahoma" w:cs="Tahoma"/>
          <w:lang w:val="es-ES_tradnl"/>
        </w:rPr>
      </w:pPr>
    </w:p>
    <w:p w14:paraId="3864ECFF" w14:textId="116C4FF4" w:rsidR="00766B8A" w:rsidRPr="009215C4" w:rsidRDefault="00766B8A" w:rsidP="009215C4">
      <w:pPr>
        <w:pStyle w:val="paragraph"/>
        <w:spacing w:before="0" w:beforeAutospacing="0" w:after="0" w:afterAutospacing="0" w:line="276" w:lineRule="auto"/>
        <w:jc w:val="center"/>
        <w:textAlignment w:val="baseline"/>
        <w:rPr>
          <w:rStyle w:val="normaltextrun"/>
          <w:rFonts w:ascii="Tahoma" w:hAnsi="Tahoma" w:cs="Tahoma"/>
          <w:b/>
          <w:bCs/>
          <w:color w:val="000000"/>
          <w:lang w:val="es-ES"/>
        </w:rPr>
      </w:pPr>
      <w:r w:rsidRPr="009215C4">
        <w:rPr>
          <w:rStyle w:val="normaltextrun"/>
          <w:rFonts w:ascii="Tahoma" w:hAnsi="Tahoma" w:cs="Tahoma"/>
          <w:b/>
          <w:bCs/>
          <w:color w:val="000000"/>
          <w:lang w:val="es-ES"/>
        </w:rPr>
        <w:t>PUNTO A TRATAR</w:t>
      </w:r>
    </w:p>
    <w:p w14:paraId="0343EECE" w14:textId="77777777" w:rsidR="00420F9D" w:rsidRPr="009215C4" w:rsidRDefault="00420F9D" w:rsidP="009215C4">
      <w:pPr>
        <w:pStyle w:val="paragraph"/>
        <w:spacing w:before="0" w:beforeAutospacing="0" w:after="0" w:afterAutospacing="0" w:line="276" w:lineRule="auto"/>
        <w:jc w:val="center"/>
        <w:textAlignment w:val="baseline"/>
        <w:rPr>
          <w:rFonts w:ascii="Tahoma" w:hAnsi="Tahoma" w:cs="Tahoma"/>
        </w:rPr>
      </w:pPr>
    </w:p>
    <w:p w14:paraId="6109D000" w14:textId="77777777" w:rsidR="00FD04E7" w:rsidRPr="009215C4" w:rsidRDefault="00766B8A" w:rsidP="009215C4">
      <w:pPr>
        <w:spacing w:line="276" w:lineRule="auto"/>
        <w:ind w:firstLine="708"/>
        <w:jc w:val="both"/>
        <w:rPr>
          <w:rFonts w:ascii="Tahoma" w:hAnsi="Tahoma" w:cs="Tahoma"/>
        </w:rPr>
      </w:pPr>
      <w:r w:rsidRPr="009215C4">
        <w:rPr>
          <w:rStyle w:val="normaltextrun"/>
          <w:rFonts w:ascii="Tahoma" w:hAnsi="Tahoma" w:cs="Tahoma"/>
        </w:rPr>
        <w:t>Por medio de esta providencia procede la Sala a</w:t>
      </w:r>
      <w:r w:rsidRPr="009215C4">
        <w:rPr>
          <w:rFonts w:ascii="Tahoma" w:hAnsi="Tahoma" w:cs="Tahoma"/>
        </w:rPr>
        <w:t xml:space="preserve"> </w:t>
      </w:r>
      <w:r w:rsidR="00C23E38" w:rsidRPr="009215C4">
        <w:rPr>
          <w:rFonts w:ascii="Tahoma" w:hAnsi="Tahoma" w:cs="Tahoma"/>
        </w:rPr>
        <w:t>re</w:t>
      </w:r>
      <w:r w:rsidR="00887331" w:rsidRPr="009215C4">
        <w:rPr>
          <w:rFonts w:ascii="Tahoma" w:hAnsi="Tahoma" w:cs="Tahoma"/>
        </w:rPr>
        <w:t xml:space="preserve">solver </w:t>
      </w:r>
      <w:r w:rsidR="0082109D" w:rsidRPr="009215C4">
        <w:rPr>
          <w:rFonts w:ascii="Tahoma" w:hAnsi="Tahoma" w:cs="Tahoma"/>
        </w:rPr>
        <w:t xml:space="preserve">los recursos de apelación interpuestos por la demandante </w:t>
      </w:r>
      <w:r w:rsidR="00FD04E7" w:rsidRPr="009215C4">
        <w:rPr>
          <w:rFonts w:ascii="Tahoma" w:hAnsi="Tahoma" w:cs="Tahoma"/>
        </w:rPr>
        <w:t xml:space="preserve">y la vinculada contra la sentencia dictada por el Juzgado Tercero Laboral del Circuito de Pereira el 6 de diciembre de 2022. Para ello se tiene en cuenta lo siguiente: </w:t>
      </w:r>
    </w:p>
    <w:p w14:paraId="6C8F09EB" w14:textId="77777777" w:rsidR="00A014B8" w:rsidRPr="009215C4" w:rsidRDefault="00A014B8" w:rsidP="009215C4">
      <w:pPr>
        <w:spacing w:line="276" w:lineRule="auto"/>
        <w:jc w:val="both"/>
        <w:rPr>
          <w:rFonts w:ascii="Tahoma" w:hAnsi="Tahoma" w:cs="Tahoma"/>
        </w:rPr>
      </w:pPr>
    </w:p>
    <w:p w14:paraId="20768F1C" w14:textId="779A4275" w:rsidR="2903FAAF" w:rsidRPr="009215C4" w:rsidRDefault="2903FAAF" w:rsidP="009215C4">
      <w:pPr>
        <w:pStyle w:val="Prrafodelista"/>
        <w:widowControl w:val="0"/>
        <w:numPr>
          <w:ilvl w:val="0"/>
          <w:numId w:val="3"/>
        </w:numPr>
        <w:spacing w:line="276" w:lineRule="auto"/>
        <w:ind w:left="0"/>
        <w:jc w:val="center"/>
        <w:rPr>
          <w:rFonts w:ascii="Tahoma" w:hAnsi="Tahoma" w:cs="Tahoma"/>
          <w:b/>
          <w:bCs/>
        </w:rPr>
      </w:pPr>
      <w:r w:rsidRPr="009215C4">
        <w:rPr>
          <w:rFonts w:ascii="Tahoma" w:hAnsi="Tahoma" w:cs="Tahoma"/>
          <w:b/>
          <w:bCs/>
        </w:rPr>
        <w:t>LA DEMANDA Y LA CONTESTACIÓN DE LA DEMANDA</w:t>
      </w:r>
    </w:p>
    <w:p w14:paraId="3108E20C" w14:textId="77777777" w:rsidR="00A014B8" w:rsidRPr="009215C4" w:rsidRDefault="00A014B8" w:rsidP="009215C4">
      <w:pPr>
        <w:pStyle w:val="Prrafodelista"/>
        <w:widowControl w:val="0"/>
        <w:autoSpaceDE w:val="0"/>
        <w:autoSpaceDN w:val="0"/>
        <w:adjustRightInd w:val="0"/>
        <w:spacing w:line="276" w:lineRule="auto"/>
        <w:ind w:left="357"/>
        <w:rPr>
          <w:rFonts w:ascii="Tahoma" w:hAnsi="Tahoma" w:cs="Tahoma"/>
          <w:b/>
          <w:bCs/>
        </w:rPr>
      </w:pPr>
    </w:p>
    <w:p w14:paraId="38D598D6" w14:textId="71CDD462" w:rsidR="00827647" w:rsidRPr="009215C4" w:rsidRDefault="00827647" w:rsidP="009215C4">
      <w:pPr>
        <w:widowControl w:val="0"/>
        <w:autoSpaceDE w:val="0"/>
        <w:autoSpaceDN w:val="0"/>
        <w:adjustRightInd w:val="0"/>
        <w:spacing w:line="276" w:lineRule="auto"/>
        <w:ind w:firstLine="708"/>
        <w:jc w:val="both"/>
        <w:rPr>
          <w:rFonts w:ascii="Tahoma" w:hAnsi="Tahoma" w:cs="Tahoma"/>
          <w:bCs/>
        </w:rPr>
      </w:pPr>
      <w:r w:rsidRPr="009215C4">
        <w:rPr>
          <w:rFonts w:ascii="Tahoma" w:hAnsi="Tahoma" w:cs="Tahoma"/>
          <w:bCs/>
        </w:rPr>
        <w:t xml:space="preserve">Pretende la demandante, que se declare que </w:t>
      </w:r>
      <w:r w:rsidR="00ED419C" w:rsidRPr="009215C4">
        <w:rPr>
          <w:rFonts w:ascii="Tahoma" w:hAnsi="Tahoma" w:cs="Tahoma"/>
          <w:bCs/>
        </w:rPr>
        <w:t>le asiste derecho a la pensión de sobrevivientes</w:t>
      </w:r>
      <w:r w:rsidR="00CA1967" w:rsidRPr="009215C4">
        <w:rPr>
          <w:rFonts w:ascii="Tahoma" w:hAnsi="Tahoma" w:cs="Tahoma"/>
          <w:bCs/>
        </w:rPr>
        <w:t xml:space="preserve"> como única beneficiaria, </w:t>
      </w:r>
      <w:r w:rsidR="00ED419C" w:rsidRPr="009215C4">
        <w:rPr>
          <w:rFonts w:ascii="Tahoma" w:hAnsi="Tahoma" w:cs="Tahoma"/>
          <w:bCs/>
        </w:rPr>
        <w:t xml:space="preserve">en calidad de cónyuge supérstite </w:t>
      </w:r>
      <w:r w:rsidR="002A3AD5" w:rsidRPr="009215C4">
        <w:rPr>
          <w:rFonts w:ascii="Tahoma" w:hAnsi="Tahoma" w:cs="Tahoma"/>
          <w:bCs/>
        </w:rPr>
        <w:t>del señor</w:t>
      </w:r>
      <w:r w:rsidR="00ED419C" w:rsidRPr="009215C4">
        <w:rPr>
          <w:rFonts w:ascii="Tahoma" w:hAnsi="Tahoma" w:cs="Tahoma"/>
          <w:bCs/>
        </w:rPr>
        <w:t xml:space="preserve"> James de Jesús Villada Rojas</w:t>
      </w:r>
      <w:r w:rsidR="00CA1967" w:rsidRPr="009215C4">
        <w:rPr>
          <w:rFonts w:ascii="Tahoma" w:hAnsi="Tahoma" w:cs="Tahoma"/>
          <w:bCs/>
        </w:rPr>
        <w:t xml:space="preserve">; y en consecuencia, se condene a la Administradora Colombiana de Pensiones- Colpensiones, al </w:t>
      </w:r>
      <w:r w:rsidR="00531B3C" w:rsidRPr="009215C4">
        <w:rPr>
          <w:rFonts w:ascii="Tahoma" w:hAnsi="Tahoma" w:cs="Tahoma"/>
          <w:bCs/>
        </w:rPr>
        <w:t>reconocimiento</w:t>
      </w:r>
      <w:r w:rsidR="00CA1967" w:rsidRPr="009215C4">
        <w:rPr>
          <w:rFonts w:ascii="Tahoma" w:hAnsi="Tahoma" w:cs="Tahoma"/>
          <w:bCs/>
        </w:rPr>
        <w:t xml:space="preserve"> y pago </w:t>
      </w:r>
      <w:r w:rsidR="00531B3C" w:rsidRPr="009215C4">
        <w:rPr>
          <w:rFonts w:ascii="Tahoma" w:hAnsi="Tahoma" w:cs="Tahoma"/>
          <w:bCs/>
        </w:rPr>
        <w:t>del derecho pretendido, incluida la mesada adicional, a partir del 9 de noviembre de 2020, junto con los intereses moratorios</w:t>
      </w:r>
      <w:r w:rsidR="00433E78" w:rsidRPr="009215C4">
        <w:rPr>
          <w:rFonts w:ascii="Tahoma" w:hAnsi="Tahoma" w:cs="Tahoma"/>
          <w:bCs/>
        </w:rPr>
        <w:t xml:space="preserve"> o subsidiariamente la indexación, y las costas procesales a su favor</w:t>
      </w:r>
      <w:r w:rsidR="00931513" w:rsidRPr="009215C4">
        <w:rPr>
          <w:rFonts w:ascii="Tahoma" w:hAnsi="Tahoma" w:cs="Tahoma"/>
          <w:bCs/>
        </w:rPr>
        <w:t xml:space="preserve">. </w:t>
      </w:r>
    </w:p>
    <w:p w14:paraId="0AF2276B" w14:textId="77777777" w:rsidR="00931513" w:rsidRPr="009215C4" w:rsidRDefault="00931513" w:rsidP="009215C4">
      <w:pPr>
        <w:widowControl w:val="0"/>
        <w:autoSpaceDE w:val="0"/>
        <w:autoSpaceDN w:val="0"/>
        <w:adjustRightInd w:val="0"/>
        <w:spacing w:line="276" w:lineRule="auto"/>
        <w:ind w:firstLine="708"/>
        <w:jc w:val="both"/>
        <w:rPr>
          <w:rFonts w:ascii="Tahoma" w:hAnsi="Tahoma" w:cs="Tahoma"/>
          <w:bCs/>
        </w:rPr>
      </w:pPr>
    </w:p>
    <w:p w14:paraId="2B42A10D" w14:textId="2CC50ED2" w:rsidR="00FB377A" w:rsidRPr="009215C4" w:rsidRDefault="00931513" w:rsidP="009215C4">
      <w:pPr>
        <w:widowControl w:val="0"/>
        <w:autoSpaceDE w:val="0"/>
        <w:autoSpaceDN w:val="0"/>
        <w:adjustRightInd w:val="0"/>
        <w:spacing w:line="276" w:lineRule="auto"/>
        <w:ind w:firstLine="708"/>
        <w:jc w:val="both"/>
        <w:rPr>
          <w:rFonts w:ascii="Tahoma" w:hAnsi="Tahoma" w:cs="Tahoma"/>
        </w:rPr>
      </w:pPr>
      <w:r w:rsidRPr="009215C4">
        <w:rPr>
          <w:rFonts w:ascii="Tahoma" w:hAnsi="Tahoma" w:cs="Tahoma"/>
        </w:rPr>
        <w:t xml:space="preserve">En sustento de lo peticionado, relata que </w:t>
      </w:r>
      <w:r w:rsidR="00E3087E" w:rsidRPr="009215C4">
        <w:rPr>
          <w:rFonts w:ascii="Tahoma" w:hAnsi="Tahoma" w:cs="Tahoma"/>
        </w:rPr>
        <w:t>convivió con el</w:t>
      </w:r>
      <w:r w:rsidR="003821FF" w:rsidRPr="009215C4">
        <w:rPr>
          <w:rFonts w:ascii="Tahoma" w:hAnsi="Tahoma" w:cs="Tahoma"/>
        </w:rPr>
        <w:t xml:space="preserve"> señor</w:t>
      </w:r>
      <w:r w:rsidR="00E3087E" w:rsidRPr="009215C4">
        <w:rPr>
          <w:rFonts w:ascii="Tahoma" w:hAnsi="Tahoma" w:cs="Tahoma"/>
        </w:rPr>
        <w:t xml:space="preserve"> James de Jesús Villada Rojas, compartiendo techo, lecho y mesa desde 1974 hasta se</w:t>
      </w:r>
      <w:r w:rsidR="003850F8" w:rsidRPr="009215C4">
        <w:rPr>
          <w:rFonts w:ascii="Tahoma" w:hAnsi="Tahoma" w:cs="Tahoma"/>
        </w:rPr>
        <w:t>p</w:t>
      </w:r>
      <w:r w:rsidR="00E3087E" w:rsidRPr="009215C4">
        <w:rPr>
          <w:rFonts w:ascii="Tahoma" w:hAnsi="Tahoma" w:cs="Tahoma"/>
        </w:rPr>
        <w:t>tiembre de 2006</w:t>
      </w:r>
      <w:r w:rsidR="00392392" w:rsidRPr="009215C4">
        <w:rPr>
          <w:rFonts w:ascii="Tahoma" w:hAnsi="Tahoma" w:cs="Tahoma"/>
        </w:rPr>
        <w:t xml:space="preserve"> cuando el causante se </w:t>
      </w:r>
      <w:r w:rsidR="45D6016E" w:rsidRPr="009215C4">
        <w:rPr>
          <w:rFonts w:ascii="Tahoma" w:hAnsi="Tahoma" w:cs="Tahoma"/>
        </w:rPr>
        <w:t>trasladó</w:t>
      </w:r>
      <w:r w:rsidR="00392392" w:rsidRPr="009215C4">
        <w:rPr>
          <w:rFonts w:ascii="Tahoma" w:hAnsi="Tahoma" w:cs="Tahoma"/>
        </w:rPr>
        <w:t xml:space="preserve"> a vivir a Bogotá porque se quedó sin empleo, </w:t>
      </w:r>
      <w:r w:rsidR="00B91FB5" w:rsidRPr="009215C4">
        <w:rPr>
          <w:rFonts w:ascii="Tahoma" w:hAnsi="Tahoma" w:cs="Tahoma"/>
        </w:rPr>
        <w:t>empero</w:t>
      </w:r>
      <w:r w:rsidR="004F06DE" w:rsidRPr="009215C4">
        <w:rPr>
          <w:rFonts w:ascii="Tahoma" w:hAnsi="Tahoma" w:cs="Tahoma"/>
        </w:rPr>
        <w:t>,</w:t>
      </w:r>
      <w:r w:rsidR="00B91FB5" w:rsidRPr="009215C4">
        <w:rPr>
          <w:rFonts w:ascii="Tahoma" w:hAnsi="Tahoma" w:cs="Tahoma"/>
        </w:rPr>
        <w:t xml:space="preserve"> </w:t>
      </w:r>
      <w:r w:rsidR="003821FF" w:rsidRPr="009215C4">
        <w:rPr>
          <w:rFonts w:ascii="Tahoma" w:hAnsi="Tahoma" w:cs="Tahoma"/>
        </w:rPr>
        <w:t>la relación y ayuda mutua subsisti</w:t>
      </w:r>
      <w:r w:rsidR="00B91FB5" w:rsidRPr="009215C4">
        <w:rPr>
          <w:rFonts w:ascii="Tahoma" w:hAnsi="Tahoma" w:cs="Tahoma"/>
        </w:rPr>
        <w:t>eron</w:t>
      </w:r>
      <w:r w:rsidR="003821FF" w:rsidRPr="009215C4">
        <w:rPr>
          <w:rFonts w:ascii="Tahoma" w:hAnsi="Tahoma" w:cs="Tahoma"/>
        </w:rPr>
        <w:t xml:space="preserve"> hasta el fallecimiento del causante el 9 de noviembre de 2020</w:t>
      </w:r>
      <w:r w:rsidR="00CB7B13" w:rsidRPr="009215C4">
        <w:rPr>
          <w:rFonts w:ascii="Tahoma" w:hAnsi="Tahoma" w:cs="Tahoma"/>
        </w:rPr>
        <w:t>, relación de la cual procrearon hijos, hoy mayores de edad.</w:t>
      </w:r>
    </w:p>
    <w:p w14:paraId="65BC103A" w14:textId="77777777" w:rsidR="00FB377A" w:rsidRPr="009215C4" w:rsidRDefault="00FB377A" w:rsidP="009215C4">
      <w:pPr>
        <w:widowControl w:val="0"/>
        <w:autoSpaceDE w:val="0"/>
        <w:autoSpaceDN w:val="0"/>
        <w:adjustRightInd w:val="0"/>
        <w:spacing w:line="276" w:lineRule="auto"/>
        <w:ind w:firstLine="708"/>
        <w:jc w:val="both"/>
        <w:rPr>
          <w:rFonts w:ascii="Tahoma" w:hAnsi="Tahoma" w:cs="Tahoma"/>
          <w:bCs/>
        </w:rPr>
      </w:pPr>
    </w:p>
    <w:p w14:paraId="5C23953E" w14:textId="0E3F73A0" w:rsidR="00827647" w:rsidRPr="009215C4" w:rsidRDefault="005C321F" w:rsidP="009215C4">
      <w:pPr>
        <w:widowControl w:val="0"/>
        <w:autoSpaceDE w:val="0"/>
        <w:autoSpaceDN w:val="0"/>
        <w:adjustRightInd w:val="0"/>
        <w:spacing w:line="276" w:lineRule="auto"/>
        <w:ind w:firstLine="708"/>
        <w:jc w:val="both"/>
        <w:rPr>
          <w:rFonts w:ascii="Tahoma" w:hAnsi="Tahoma" w:cs="Tahoma"/>
        </w:rPr>
      </w:pPr>
      <w:r w:rsidRPr="009215C4">
        <w:rPr>
          <w:rFonts w:ascii="Tahoma" w:hAnsi="Tahoma" w:cs="Tahoma"/>
        </w:rPr>
        <w:t>Narra q</w:t>
      </w:r>
      <w:r w:rsidR="00FB377A" w:rsidRPr="009215C4">
        <w:rPr>
          <w:rFonts w:ascii="Tahoma" w:hAnsi="Tahoma" w:cs="Tahoma"/>
        </w:rPr>
        <w:t>ue el señor James de Jesús Villada Rojas</w:t>
      </w:r>
      <w:r w:rsidRPr="009215C4">
        <w:rPr>
          <w:rFonts w:ascii="Tahoma" w:hAnsi="Tahoma" w:cs="Tahoma"/>
        </w:rPr>
        <w:t xml:space="preserve"> fue pensionado p</w:t>
      </w:r>
      <w:r w:rsidR="00896FA2" w:rsidRPr="009215C4">
        <w:rPr>
          <w:rFonts w:ascii="Tahoma" w:hAnsi="Tahoma" w:cs="Tahoma"/>
        </w:rPr>
        <w:t xml:space="preserve">or vejez, mediante </w:t>
      </w:r>
      <w:r w:rsidR="00FB377A" w:rsidRPr="009215C4">
        <w:rPr>
          <w:rFonts w:ascii="Tahoma" w:hAnsi="Tahoma" w:cs="Tahoma"/>
        </w:rPr>
        <w:t>Resolución</w:t>
      </w:r>
      <w:r w:rsidR="00896FA2" w:rsidRPr="009215C4">
        <w:rPr>
          <w:rFonts w:ascii="Tahoma" w:hAnsi="Tahoma" w:cs="Tahoma"/>
        </w:rPr>
        <w:t xml:space="preserve"> No. </w:t>
      </w:r>
      <w:r w:rsidR="1A469664" w:rsidRPr="009215C4">
        <w:rPr>
          <w:rFonts w:ascii="Tahoma" w:hAnsi="Tahoma" w:cs="Tahoma"/>
        </w:rPr>
        <w:t>SUB-53828</w:t>
      </w:r>
      <w:r w:rsidR="00896FA2" w:rsidRPr="009215C4">
        <w:rPr>
          <w:rFonts w:ascii="Tahoma" w:hAnsi="Tahoma" w:cs="Tahoma"/>
        </w:rPr>
        <w:t xml:space="preserve"> del 5 de mayo de 2017 proferida por Colpensiones</w:t>
      </w:r>
      <w:r w:rsidR="00FB377A" w:rsidRPr="009215C4">
        <w:rPr>
          <w:rFonts w:ascii="Tahoma" w:hAnsi="Tahoma" w:cs="Tahoma"/>
        </w:rPr>
        <w:t>,</w:t>
      </w:r>
      <w:r w:rsidR="00AB25AA" w:rsidRPr="009215C4">
        <w:rPr>
          <w:rFonts w:ascii="Tahoma" w:hAnsi="Tahoma" w:cs="Tahoma"/>
        </w:rPr>
        <w:t xml:space="preserve"> y con ocasión a la muerte se presentaron a reclamar la pensión de sobrevivientes la señora Gloria Pacheco Marmolejo y ella como </w:t>
      </w:r>
      <w:r w:rsidR="00A80C56" w:rsidRPr="009215C4">
        <w:rPr>
          <w:rFonts w:ascii="Tahoma" w:hAnsi="Tahoma" w:cs="Tahoma"/>
        </w:rPr>
        <w:t xml:space="preserve">cónyuge supérstite. </w:t>
      </w:r>
    </w:p>
    <w:p w14:paraId="051DFF10" w14:textId="77777777" w:rsidR="00827647" w:rsidRPr="009215C4" w:rsidRDefault="00827647" w:rsidP="009215C4">
      <w:pPr>
        <w:widowControl w:val="0"/>
        <w:autoSpaceDE w:val="0"/>
        <w:autoSpaceDN w:val="0"/>
        <w:adjustRightInd w:val="0"/>
        <w:spacing w:line="276" w:lineRule="auto"/>
        <w:ind w:firstLine="708"/>
        <w:jc w:val="both"/>
        <w:rPr>
          <w:rFonts w:ascii="Tahoma" w:hAnsi="Tahoma" w:cs="Tahoma"/>
          <w:bCs/>
        </w:rPr>
      </w:pPr>
    </w:p>
    <w:p w14:paraId="17623CD6" w14:textId="7DDCA7F7" w:rsidR="00827647" w:rsidRPr="009215C4" w:rsidRDefault="00A0233E" w:rsidP="009215C4">
      <w:pPr>
        <w:widowControl w:val="0"/>
        <w:autoSpaceDE w:val="0"/>
        <w:autoSpaceDN w:val="0"/>
        <w:adjustRightInd w:val="0"/>
        <w:spacing w:line="276" w:lineRule="auto"/>
        <w:ind w:firstLine="708"/>
        <w:jc w:val="both"/>
        <w:rPr>
          <w:rFonts w:ascii="Tahoma" w:hAnsi="Tahoma" w:cs="Tahoma"/>
        </w:rPr>
      </w:pPr>
      <w:r w:rsidRPr="009215C4">
        <w:rPr>
          <w:rFonts w:ascii="Tahoma" w:hAnsi="Tahoma" w:cs="Tahoma"/>
        </w:rPr>
        <w:t xml:space="preserve">En respuesta a la demanda, </w:t>
      </w:r>
      <w:r w:rsidRPr="009215C4">
        <w:rPr>
          <w:rFonts w:ascii="Tahoma" w:hAnsi="Tahoma" w:cs="Tahoma"/>
          <w:b/>
          <w:bCs/>
        </w:rPr>
        <w:t>la Administradora Colombiana de Pensiones- Colpensiones</w:t>
      </w:r>
      <w:r w:rsidRPr="009215C4">
        <w:rPr>
          <w:rFonts w:ascii="Tahoma" w:hAnsi="Tahoma" w:cs="Tahoma"/>
        </w:rPr>
        <w:t xml:space="preserve">, aceptó los hechos sustentados en prueba documental, tales como fechas de nacimiento, reclamaciones </w:t>
      </w:r>
      <w:r w:rsidR="00025876" w:rsidRPr="009215C4">
        <w:rPr>
          <w:rFonts w:ascii="Tahoma" w:hAnsi="Tahoma" w:cs="Tahoma"/>
        </w:rPr>
        <w:t>administrativas y</w:t>
      </w:r>
      <w:r w:rsidRPr="009215C4">
        <w:rPr>
          <w:rFonts w:ascii="Tahoma" w:hAnsi="Tahoma" w:cs="Tahoma"/>
        </w:rPr>
        <w:t xml:space="preserve"> el reconocimiento pensional al </w:t>
      </w:r>
      <w:r w:rsidRPr="009215C4">
        <w:rPr>
          <w:rFonts w:ascii="Tahoma" w:hAnsi="Tahoma" w:cs="Tahoma"/>
        </w:rPr>
        <w:lastRenderedPageBreak/>
        <w:t xml:space="preserve">causante, </w:t>
      </w:r>
      <w:r w:rsidR="00025876" w:rsidRPr="009215C4">
        <w:rPr>
          <w:rFonts w:ascii="Tahoma" w:hAnsi="Tahoma" w:cs="Tahoma"/>
        </w:rPr>
        <w:t xml:space="preserve">frente a los demás hechos indicó que no le constaban. Se opuso a las excepciones y como excepciones de mérito indicó: </w:t>
      </w:r>
      <w:r w:rsidR="007561A8" w:rsidRPr="009215C4">
        <w:rPr>
          <w:rFonts w:ascii="Tahoma" w:hAnsi="Tahoma" w:cs="Tahoma"/>
        </w:rPr>
        <w:t>“inexistencia de la obligación demandada”, “inexistencia de la obligación y cobro de lo no debido- intereses moratorios”, “prescripción”, “buena fe”, “declarables de oficio”</w:t>
      </w:r>
      <w:r w:rsidR="000D404D" w:rsidRPr="009215C4">
        <w:rPr>
          <w:rFonts w:ascii="Tahoma" w:hAnsi="Tahoma" w:cs="Tahoma"/>
        </w:rPr>
        <w:t>.</w:t>
      </w:r>
    </w:p>
    <w:p w14:paraId="54DF62D5" w14:textId="77777777" w:rsidR="001A17FA" w:rsidRPr="009215C4" w:rsidRDefault="001A17FA" w:rsidP="009215C4">
      <w:pPr>
        <w:widowControl w:val="0"/>
        <w:autoSpaceDE w:val="0"/>
        <w:autoSpaceDN w:val="0"/>
        <w:adjustRightInd w:val="0"/>
        <w:spacing w:line="276" w:lineRule="auto"/>
        <w:ind w:firstLine="708"/>
        <w:jc w:val="both"/>
        <w:rPr>
          <w:rFonts w:ascii="Tahoma" w:hAnsi="Tahoma" w:cs="Tahoma"/>
          <w:bCs/>
        </w:rPr>
      </w:pPr>
    </w:p>
    <w:p w14:paraId="4AC9792F" w14:textId="3F87A963" w:rsidR="004352CD" w:rsidRPr="009215C4" w:rsidRDefault="001A17FA" w:rsidP="009215C4">
      <w:pPr>
        <w:widowControl w:val="0"/>
        <w:autoSpaceDE w:val="0"/>
        <w:autoSpaceDN w:val="0"/>
        <w:adjustRightInd w:val="0"/>
        <w:spacing w:line="276" w:lineRule="auto"/>
        <w:ind w:firstLine="708"/>
        <w:jc w:val="both"/>
        <w:rPr>
          <w:rFonts w:ascii="Tahoma" w:hAnsi="Tahoma" w:cs="Tahoma"/>
        </w:rPr>
      </w:pPr>
      <w:r w:rsidRPr="009215C4">
        <w:rPr>
          <w:rFonts w:ascii="Tahoma" w:hAnsi="Tahoma" w:cs="Tahoma"/>
        </w:rPr>
        <w:t xml:space="preserve">Por su parte, </w:t>
      </w:r>
      <w:r w:rsidR="00D213A8" w:rsidRPr="009215C4">
        <w:rPr>
          <w:rFonts w:ascii="Tahoma" w:hAnsi="Tahoma" w:cs="Tahoma"/>
        </w:rPr>
        <w:t xml:space="preserve">la señora </w:t>
      </w:r>
      <w:bookmarkStart w:id="4" w:name="_Hlk136883285"/>
      <w:r w:rsidR="000E010C" w:rsidRPr="009215C4">
        <w:rPr>
          <w:rFonts w:ascii="Tahoma" w:hAnsi="Tahoma" w:cs="Tahoma"/>
          <w:b/>
          <w:bCs/>
        </w:rPr>
        <w:t xml:space="preserve">Gloria </w:t>
      </w:r>
      <w:proofErr w:type="spellStart"/>
      <w:r w:rsidR="000E010C" w:rsidRPr="009215C4">
        <w:rPr>
          <w:rFonts w:ascii="Tahoma" w:hAnsi="Tahoma" w:cs="Tahoma"/>
          <w:b/>
          <w:bCs/>
        </w:rPr>
        <w:t>Pachecho</w:t>
      </w:r>
      <w:proofErr w:type="spellEnd"/>
      <w:r w:rsidR="000E010C" w:rsidRPr="009215C4">
        <w:rPr>
          <w:rFonts w:ascii="Tahoma" w:hAnsi="Tahoma" w:cs="Tahoma"/>
          <w:b/>
          <w:bCs/>
        </w:rPr>
        <w:t xml:space="preserve"> Marmolejo</w:t>
      </w:r>
      <w:bookmarkEnd w:id="4"/>
      <w:r w:rsidR="000E010C" w:rsidRPr="009215C4">
        <w:rPr>
          <w:rFonts w:ascii="Tahoma" w:hAnsi="Tahoma" w:cs="Tahoma"/>
        </w:rPr>
        <w:t xml:space="preserve"> se opuso a la prosperidad de las excepciones, y las peticionó en su favor</w:t>
      </w:r>
      <w:r w:rsidR="00EA73E5" w:rsidRPr="009215C4">
        <w:rPr>
          <w:rFonts w:ascii="Tahoma" w:hAnsi="Tahoma" w:cs="Tahoma"/>
        </w:rPr>
        <w:t>, argumentando que el causante convivió simultáneamente con ambas reclamantes</w:t>
      </w:r>
      <w:r w:rsidR="001A63C5" w:rsidRPr="009215C4">
        <w:rPr>
          <w:rFonts w:ascii="Tahoma" w:hAnsi="Tahoma" w:cs="Tahoma"/>
        </w:rPr>
        <w:t xml:space="preserve">. </w:t>
      </w:r>
      <w:r w:rsidR="00EA73E5" w:rsidRPr="009215C4">
        <w:rPr>
          <w:rFonts w:ascii="Tahoma" w:hAnsi="Tahoma" w:cs="Tahoma"/>
        </w:rPr>
        <w:t xml:space="preserve"> </w:t>
      </w:r>
      <w:r w:rsidR="001A63C5" w:rsidRPr="009215C4">
        <w:rPr>
          <w:rFonts w:ascii="Tahoma" w:hAnsi="Tahoma" w:cs="Tahoma"/>
        </w:rPr>
        <w:t>A</w:t>
      </w:r>
      <w:r w:rsidR="00A73718" w:rsidRPr="009215C4">
        <w:rPr>
          <w:rFonts w:ascii="Tahoma" w:hAnsi="Tahoma" w:cs="Tahoma"/>
        </w:rPr>
        <w:t>firma que procre</w:t>
      </w:r>
      <w:r w:rsidR="001A63C5" w:rsidRPr="009215C4">
        <w:rPr>
          <w:rFonts w:ascii="Tahoma" w:hAnsi="Tahoma" w:cs="Tahoma"/>
        </w:rPr>
        <w:t>ó</w:t>
      </w:r>
      <w:r w:rsidR="00A73718" w:rsidRPr="009215C4">
        <w:rPr>
          <w:rFonts w:ascii="Tahoma" w:hAnsi="Tahoma" w:cs="Tahoma"/>
        </w:rPr>
        <w:t xml:space="preserve"> dos hij</w:t>
      </w:r>
      <w:r w:rsidR="00AB2A60" w:rsidRPr="009215C4">
        <w:rPr>
          <w:rFonts w:ascii="Tahoma" w:hAnsi="Tahoma" w:cs="Tahoma"/>
        </w:rPr>
        <w:t>as</w:t>
      </w:r>
      <w:r w:rsidR="00A73718" w:rsidRPr="009215C4">
        <w:rPr>
          <w:rFonts w:ascii="Tahoma" w:hAnsi="Tahoma" w:cs="Tahoma"/>
        </w:rPr>
        <w:t xml:space="preserve"> con el causante: Paola Andrea Villada Pacheco</w:t>
      </w:r>
      <w:r w:rsidR="004F06DE" w:rsidRPr="009215C4">
        <w:rPr>
          <w:rFonts w:ascii="Tahoma" w:hAnsi="Tahoma" w:cs="Tahoma"/>
        </w:rPr>
        <w:t>,</w:t>
      </w:r>
      <w:r w:rsidR="00A73718" w:rsidRPr="009215C4">
        <w:rPr>
          <w:rFonts w:ascii="Tahoma" w:hAnsi="Tahoma" w:cs="Tahoma"/>
        </w:rPr>
        <w:t xml:space="preserve"> el </w:t>
      </w:r>
      <w:r w:rsidR="00AB2A60" w:rsidRPr="009215C4">
        <w:rPr>
          <w:rFonts w:ascii="Tahoma" w:hAnsi="Tahoma" w:cs="Tahoma"/>
        </w:rPr>
        <w:t>12 de diciembre de 1980 y Ximena del Pilar Villada Pacheco el 16 de septiembre de 1983</w:t>
      </w:r>
      <w:r w:rsidR="027C9EE8" w:rsidRPr="009215C4">
        <w:rPr>
          <w:rFonts w:ascii="Tahoma" w:hAnsi="Tahoma" w:cs="Tahoma"/>
        </w:rPr>
        <w:t xml:space="preserve">; </w:t>
      </w:r>
      <w:r w:rsidR="00755616" w:rsidRPr="009215C4">
        <w:rPr>
          <w:rFonts w:ascii="Tahoma" w:hAnsi="Tahoma" w:cs="Tahoma"/>
        </w:rPr>
        <w:t xml:space="preserve">que en el año 1992 se separó de la demandante y convivió con ella </w:t>
      </w:r>
      <w:r w:rsidR="001A63C5" w:rsidRPr="009215C4">
        <w:rPr>
          <w:rFonts w:ascii="Tahoma" w:hAnsi="Tahoma" w:cs="Tahoma"/>
        </w:rPr>
        <w:t>en el Municipio de la Victoria, Valle del Cauca</w:t>
      </w:r>
      <w:r w:rsidR="004352CD" w:rsidRPr="009215C4">
        <w:rPr>
          <w:rFonts w:ascii="Tahoma" w:hAnsi="Tahoma" w:cs="Tahoma"/>
        </w:rPr>
        <w:t xml:space="preserve"> hasta el 2006, cuando se desplazó a Bogotá por razones de seguridad personal.</w:t>
      </w:r>
    </w:p>
    <w:p w14:paraId="5234263D" w14:textId="77777777" w:rsidR="004352CD" w:rsidRPr="009215C4" w:rsidRDefault="004352CD" w:rsidP="009215C4">
      <w:pPr>
        <w:widowControl w:val="0"/>
        <w:autoSpaceDE w:val="0"/>
        <w:autoSpaceDN w:val="0"/>
        <w:adjustRightInd w:val="0"/>
        <w:spacing w:line="276" w:lineRule="auto"/>
        <w:ind w:firstLine="708"/>
        <w:jc w:val="both"/>
        <w:rPr>
          <w:rFonts w:ascii="Tahoma" w:hAnsi="Tahoma" w:cs="Tahoma"/>
          <w:bCs/>
        </w:rPr>
      </w:pPr>
    </w:p>
    <w:p w14:paraId="6AE57E95" w14:textId="076C787C" w:rsidR="009C7730" w:rsidRPr="009215C4" w:rsidRDefault="004352CD" w:rsidP="009215C4">
      <w:pPr>
        <w:widowControl w:val="0"/>
        <w:autoSpaceDE w:val="0"/>
        <w:autoSpaceDN w:val="0"/>
        <w:adjustRightInd w:val="0"/>
        <w:spacing w:line="276" w:lineRule="auto"/>
        <w:ind w:firstLine="708"/>
        <w:jc w:val="both"/>
        <w:rPr>
          <w:rFonts w:ascii="Tahoma" w:hAnsi="Tahoma" w:cs="Tahoma"/>
        </w:rPr>
      </w:pPr>
      <w:r w:rsidRPr="009215C4">
        <w:rPr>
          <w:rFonts w:ascii="Tahoma" w:hAnsi="Tahoma" w:cs="Tahoma"/>
        </w:rPr>
        <w:t xml:space="preserve">Explica que </w:t>
      </w:r>
      <w:r w:rsidR="00011368" w:rsidRPr="009215C4">
        <w:rPr>
          <w:rFonts w:ascii="Tahoma" w:hAnsi="Tahoma" w:cs="Tahoma"/>
        </w:rPr>
        <w:t>continúo dependiendo del causante</w:t>
      </w:r>
      <w:r w:rsidR="00691FFA" w:rsidRPr="009215C4">
        <w:rPr>
          <w:rFonts w:ascii="Tahoma" w:hAnsi="Tahoma" w:cs="Tahoma"/>
        </w:rPr>
        <w:t xml:space="preserve"> hasta la fecha de fallecimiento</w:t>
      </w:r>
      <w:r w:rsidR="00011368" w:rsidRPr="009215C4">
        <w:rPr>
          <w:rFonts w:ascii="Tahoma" w:hAnsi="Tahoma" w:cs="Tahoma"/>
        </w:rPr>
        <w:t xml:space="preserve">, pero no pudo viajar con él a Bogotá, </w:t>
      </w:r>
      <w:r w:rsidR="00757AE0" w:rsidRPr="009215C4">
        <w:rPr>
          <w:rFonts w:ascii="Tahoma" w:hAnsi="Tahoma" w:cs="Tahoma"/>
        </w:rPr>
        <w:t>porque su hija me</w:t>
      </w:r>
      <w:r w:rsidR="004F06DE" w:rsidRPr="009215C4">
        <w:rPr>
          <w:rFonts w:ascii="Tahoma" w:hAnsi="Tahoma" w:cs="Tahoma"/>
        </w:rPr>
        <w:t>n</w:t>
      </w:r>
      <w:r w:rsidR="00757AE0" w:rsidRPr="009215C4">
        <w:rPr>
          <w:rFonts w:ascii="Tahoma" w:hAnsi="Tahoma" w:cs="Tahoma"/>
        </w:rPr>
        <w:t>or Ximena del Pilar había dado a luz el 17 de junio de 2006 y sufrió depresión postparto</w:t>
      </w:r>
      <w:r w:rsidR="3ABAEDB5" w:rsidRPr="009215C4">
        <w:rPr>
          <w:rFonts w:ascii="Tahoma" w:hAnsi="Tahoma" w:cs="Tahoma"/>
        </w:rPr>
        <w:t>;</w:t>
      </w:r>
      <w:r w:rsidR="00691FFA" w:rsidRPr="009215C4">
        <w:rPr>
          <w:rFonts w:ascii="Tahoma" w:hAnsi="Tahoma" w:cs="Tahoma"/>
        </w:rPr>
        <w:t xml:space="preserve"> finalmente, refiere que </w:t>
      </w:r>
      <w:r w:rsidR="009C7730" w:rsidRPr="009215C4">
        <w:rPr>
          <w:rFonts w:ascii="Tahoma" w:hAnsi="Tahoma" w:cs="Tahoma"/>
        </w:rPr>
        <w:t>cubrió los gastos fúnebres del causante</w:t>
      </w:r>
      <w:r w:rsidR="00691FFA" w:rsidRPr="009215C4">
        <w:rPr>
          <w:rFonts w:ascii="Tahoma" w:hAnsi="Tahoma" w:cs="Tahoma"/>
        </w:rPr>
        <w:t>.</w:t>
      </w:r>
    </w:p>
    <w:p w14:paraId="00AA38F1" w14:textId="591E1B29" w:rsidR="00677620" w:rsidRPr="009215C4" w:rsidRDefault="00677620" w:rsidP="009215C4">
      <w:pPr>
        <w:widowControl w:val="0"/>
        <w:autoSpaceDE w:val="0"/>
        <w:autoSpaceDN w:val="0"/>
        <w:adjustRightInd w:val="0"/>
        <w:spacing w:line="276" w:lineRule="auto"/>
        <w:jc w:val="both"/>
        <w:rPr>
          <w:rFonts w:ascii="Tahoma" w:hAnsi="Tahoma" w:cs="Tahoma"/>
          <w:lang w:val="es-CO"/>
        </w:rPr>
      </w:pPr>
    </w:p>
    <w:p w14:paraId="7304DE11" w14:textId="16E93C4E" w:rsidR="00677620" w:rsidRPr="009215C4" w:rsidRDefault="00677620" w:rsidP="009215C4">
      <w:pPr>
        <w:pStyle w:val="Prrafodelista"/>
        <w:widowControl w:val="0"/>
        <w:numPr>
          <w:ilvl w:val="0"/>
          <w:numId w:val="3"/>
        </w:numPr>
        <w:autoSpaceDE w:val="0"/>
        <w:autoSpaceDN w:val="0"/>
        <w:adjustRightInd w:val="0"/>
        <w:spacing w:line="276" w:lineRule="auto"/>
        <w:jc w:val="center"/>
        <w:rPr>
          <w:rFonts w:ascii="Tahoma" w:hAnsi="Tahoma" w:cs="Tahoma"/>
          <w:b/>
          <w:bCs/>
          <w:lang w:val="es-CO"/>
        </w:rPr>
      </w:pPr>
      <w:r w:rsidRPr="009215C4">
        <w:rPr>
          <w:rFonts w:ascii="Tahoma" w:hAnsi="Tahoma" w:cs="Tahoma"/>
          <w:b/>
          <w:bCs/>
          <w:lang w:val="es-CO"/>
        </w:rPr>
        <w:t>SENTENCIA DE PRIMERA INSTANCIA</w:t>
      </w:r>
    </w:p>
    <w:p w14:paraId="0C45C1B9" w14:textId="77777777" w:rsidR="008A4EEE" w:rsidRPr="009215C4" w:rsidRDefault="008A4EEE" w:rsidP="009215C4">
      <w:pPr>
        <w:widowControl w:val="0"/>
        <w:autoSpaceDE w:val="0"/>
        <w:autoSpaceDN w:val="0"/>
        <w:adjustRightInd w:val="0"/>
        <w:spacing w:line="276" w:lineRule="auto"/>
        <w:ind w:firstLine="706"/>
        <w:jc w:val="both"/>
        <w:rPr>
          <w:rFonts w:ascii="Tahoma" w:hAnsi="Tahoma" w:cs="Tahoma"/>
          <w:lang w:val="es-CO"/>
        </w:rPr>
      </w:pPr>
    </w:p>
    <w:p w14:paraId="3F50CCA3" w14:textId="3C8F282B" w:rsidR="00F9172C" w:rsidRPr="009215C4" w:rsidRDefault="00C95EBC" w:rsidP="009215C4">
      <w:pPr>
        <w:spacing w:line="276" w:lineRule="auto"/>
        <w:ind w:firstLine="708"/>
        <w:jc w:val="both"/>
        <w:rPr>
          <w:rFonts w:ascii="Tahoma" w:hAnsi="Tahoma" w:cs="Tahoma"/>
          <w:lang w:val="es-419"/>
        </w:rPr>
      </w:pPr>
      <w:r w:rsidRPr="009215C4">
        <w:rPr>
          <w:rFonts w:ascii="Tahoma" w:hAnsi="Tahoma" w:cs="Tahoma"/>
          <w:lang w:val="es-419"/>
        </w:rPr>
        <w:t xml:space="preserve">La jueza declaró que </w:t>
      </w:r>
      <w:r w:rsidR="008A3ECB" w:rsidRPr="009215C4">
        <w:rPr>
          <w:rFonts w:ascii="Tahoma" w:hAnsi="Tahoma" w:cs="Tahoma"/>
          <w:lang w:val="es-419"/>
        </w:rPr>
        <w:t>la señora Dora Nelly Ibáñez de Villada</w:t>
      </w:r>
      <w:r w:rsidR="004F06DE" w:rsidRPr="009215C4">
        <w:rPr>
          <w:rFonts w:ascii="Tahoma" w:hAnsi="Tahoma" w:cs="Tahoma"/>
          <w:lang w:val="es-419"/>
        </w:rPr>
        <w:t>,</w:t>
      </w:r>
      <w:r w:rsidR="008A3ECB" w:rsidRPr="009215C4">
        <w:rPr>
          <w:rFonts w:ascii="Tahoma" w:hAnsi="Tahoma" w:cs="Tahoma"/>
          <w:lang w:val="es-419"/>
        </w:rPr>
        <w:t xml:space="preserve"> como cónyuge supérstite</w:t>
      </w:r>
      <w:r w:rsidR="004F06DE" w:rsidRPr="009215C4">
        <w:rPr>
          <w:rFonts w:ascii="Tahoma" w:hAnsi="Tahoma" w:cs="Tahoma"/>
          <w:lang w:val="es-419"/>
        </w:rPr>
        <w:t>,</w:t>
      </w:r>
      <w:r w:rsidR="008A3ECB" w:rsidRPr="009215C4">
        <w:rPr>
          <w:rFonts w:ascii="Tahoma" w:hAnsi="Tahoma" w:cs="Tahoma"/>
          <w:lang w:val="es-419"/>
        </w:rPr>
        <w:t xml:space="preserve"> y Gloria Pacheco Marmolejo</w:t>
      </w:r>
      <w:r w:rsidR="004F06DE" w:rsidRPr="009215C4">
        <w:rPr>
          <w:rFonts w:ascii="Tahoma" w:hAnsi="Tahoma" w:cs="Tahoma"/>
          <w:lang w:val="es-419"/>
        </w:rPr>
        <w:t>,</w:t>
      </w:r>
      <w:r w:rsidR="008A3ECB" w:rsidRPr="009215C4">
        <w:rPr>
          <w:rFonts w:ascii="Tahoma" w:hAnsi="Tahoma" w:cs="Tahoma"/>
          <w:lang w:val="es-419"/>
        </w:rPr>
        <w:t xml:space="preserve"> como compañera permanente</w:t>
      </w:r>
      <w:r w:rsidR="004F06DE" w:rsidRPr="009215C4">
        <w:rPr>
          <w:rFonts w:ascii="Tahoma" w:hAnsi="Tahoma" w:cs="Tahoma"/>
          <w:lang w:val="es-419"/>
        </w:rPr>
        <w:t>,</w:t>
      </w:r>
      <w:r w:rsidR="008A3ECB" w:rsidRPr="009215C4">
        <w:rPr>
          <w:rFonts w:ascii="Tahoma" w:hAnsi="Tahoma" w:cs="Tahoma"/>
          <w:lang w:val="es-419"/>
        </w:rPr>
        <w:t xml:space="preserve"> no acreditaron la convivencia con el señor James de Jesús Villada Rojas </w:t>
      </w:r>
      <w:r w:rsidR="006C5F68" w:rsidRPr="009215C4">
        <w:rPr>
          <w:rFonts w:ascii="Tahoma" w:hAnsi="Tahoma" w:cs="Tahoma"/>
          <w:lang w:val="es-419"/>
        </w:rPr>
        <w:t>en las condiciones establecidas en el artículo 47 de la Ley 100 de 1993, modificado por el artículo 797 de 2003</w:t>
      </w:r>
      <w:r w:rsidR="00C13CEE" w:rsidRPr="009215C4">
        <w:rPr>
          <w:rFonts w:ascii="Tahoma" w:hAnsi="Tahoma" w:cs="Tahoma"/>
          <w:lang w:val="es-419"/>
        </w:rPr>
        <w:t xml:space="preserve">, y en consecuencia, negó la totalidad de las pretensiones contenidas en la demanda, declaró </w:t>
      </w:r>
      <w:r w:rsidR="002D2D24" w:rsidRPr="009215C4">
        <w:rPr>
          <w:rFonts w:ascii="Tahoma" w:hAnsi="Tahoma" w:cs="Tahoma"/>
          <w:lang w:val="es-419"/>
        </w:rPr>
        <w:t>probadas las excepciones de mérito planteadas por Colpensiones que denominó inexistencia de la obligación demandada y cobro de lo no debido</w:t>
      </w:r>
      <w:r w:rsidR="00441BA8" w:rsidRPr="009215C4">
        <w:rPr>
          <w:rFonts w:ascii="Tahoma" w:hAnsi="Tahoma" w:cs="Tahoma"/>
          <w:lang w:val="es-419"/>
        </w:rPr>
        <w:t>, y condenó en costas procesales a la parte demandante a favor de Colpensiones en un 100% de las causadas.</w:t>
      </w:r>
    </w:p>
    <w:p w14:paraId="7A9A6276" w14:textId="0FC03A9D" w:rsidR="00F9172C" w:rsidRPr="009215C4" w:rsidRDefault="00F9172C" w:rsidP="009215C4">
      <w:pPr>
        <w:spacing w:line="276" w:lineRule="auto"/>
        <w:ind w:firstLine="708"/>
        <w:jc w:val="both"/>
        <w:rPr>
          <w:rFonts w:ascii="Tahoma" w:hAnsi="Tahoma" w:cs="Tahoma"/>
          <w:lang w:val="es-419"/>
        </w:rPr>
      </w:pPr>
    </w:p>
    <w:p w14:paraId="01E6F3A8" w14:textId="77777777" w:rsidR="00F57AFF" w:rsidRPr="009215C4" w:rsidRDefault="00F9172C" w:rsidP="009215C4">
      <w:pPr>
        <w:spacing w:line="276" w:lineRule="auto"/>
        <w:ind w:firstLine="708"/>
        <w:jc w:val="both"/>
        <w:rPr>
          <w:rFonts w:ascii="Tahoma" w:hAnsi="Tahoma" w:cs="Tahoma"/>
          <w:lang w:val="es-419"/>
        </w:rPr>
      </w:pPr>
      <w:r w:rsidRPr="009215C4">
        <w:rPr>
          <w:rFonts w:ascii="Tahoma" w:hAnsi="Tahoma" w:cs="Tahoma"/>
          <w:lang w:val="es-419"/>
        </w:rPr>
        <w:t xml:space="preserve">Para arribar a dicha conclusión, </w:t>
      </w:r>
      <w:r w:rsidR="00D8550F" w:rsidRPr="009215C4">
        <w:rPr>
          <w:rFonts w:ascii="Tahoma" w:hAnsi="Tahoma" w:cs="Tahoma"/>
          <w:lang w:val="es-419"/>
        </w:rPr>
        <w:t xml:space="preserve">determinó que entre las reclamantes y el señor James de Jesús Villada Rojas existió una convivencia simultanea </w:t>
      </w:r>
      <w:r w:rsidR="00D216F8" w:rsidRPr="009215C4">
        <w:rPr>
          <w:rFonts w:ascii="Tahoma" w:hAnsi="Tahoma" w:cs="Tahoma"/>
          <w:lang w:val="es-419"/>
        </w:rPr>
        <w:t xml:space="preserve">entre el año </w:t>
      </w:r>
      <w:r w:rsidR="00BA6619" w:rsidRPr="009215C4">
        <w:rPr>
          <w:rFonts w:ascii="Tahoma" w:hAnsi="Tahoma" w:cs="Tahoma"/>
          <w:lang w:val="es-419"/>
        </w:rPr>
        <w:t>1978</w:t>
      </w:r>
      <w:r w:rsidR="00D216F8" w:rsidRPr="009215C4">
        <w:rPr>
          <w:rFonts w:ascii="Tahoma" w:hAnsi="Tahoma" w:cs="Tahoma"/>
          <w:lang w:val="es-419"/>
        </w:rPr>
        <w:t xml:space="preserve"> y el 2006, </w:t>
      </w:r>
      <w:r w:rsidR="00935421" w:rsidRPr="009215C4">
        <w:rPr>
          <w:rFonts w:ascii="Tahoma" w:hAnsi="Tahoma" w:cs="Tahoma"/>
          <w:lang w:val="es-419"/>
        </w:rPr>
        <w:t xml:space="preserve">lapso que halló acreditado con la edad de los </w:t>
      </w:r>
      <w:r w:rsidR="00D8550F" w:rsidRPr="009215C4">
        <w:rPr>
          <w:rFonts w:ascii="Tahoma" w:hAnsi="Tahoma" w:cs="Tahoma"/>
          <w:lang w:val="es-419"/>
        </w:rPr>
        <w:t>hijos del causante</w:t>
      </w:r>
      <w:r w:rsidR="00F57AFF" w:rsidRPr="009215C4">
        <w:rPr>
          <w:rFonts w:ascii="Tahoma" w:hAnsi="Tahoma" w:cs="Tahoma"/>
          <w:lang w:val="es-419"/>
        </w:rPr>
        <w:t>, fijada en sus respectivos registros civiles</w:t>
      </w:r>
      <w:r w:rsidR="00FE3186" w:rsidRPr="009215C4">
        <w:rPr>
          <w:rFonts w:ascii="Tahoma" w:hAnsi="Tahoma" w:cs="Tahoma"/>
          <w:lang w:val="es-419"/>
        </w:rPr>
        <w:t>,</w:t>
      </w:r>
      <w:r w:rsidR="008C2632" w:rsidRPr="009215C4">
        <w:rPr>
          <w:rFonts w:ascii="Tahoma" w:hAnsi="Tahoma" w:cs="Tahoma"/>
          <w:lang w:val="es-419"/>
        </w:rPr>
        <w:t xml:space="preserve"> </w:t>
      </w:r>
      <w:r w:rsidR="00935421" w:rsidRPr="009215C4">
        <w:rPr>
          <w:rFonts w:ascii="Tahoma" w:hAnsi="Tahoma" w:cs="Tahoma"/>
          <w:lang w:val="es-419"/>
        </w:rPr>
        <w:t xml:space="preserve">el informe administrativo </w:t>
      </w:r>
      <w:r w:rsidR="008C2632" w:rsidRPr="009215C4">
        <w:rPr>
          <w:rFonts w:ascii="Tahoma" w:hAnsi="Tahoma" w:cs="Tahoma"/>
          <w:lang w:val="es-419"/>
        </w:rPr>
        <w:t>y l</w:t>
      </w:r>
      <w:r w:rsidR="00F57AFF" w:rsidRPr="009215C4">
        <w:rPr>
          <w:rFonts w:ascii="Tahoma" w:hAnsi="Tahoma" w:cs="Tahoma"/>
          <w:lang w:val="es-419"/>
        </w:rPr>
        <w:t>a prueba</w:t>
      </w:r>
      <w:r w:rsidR="008C2632" w:rsidRPr="009215C4">
        <w:rPr>
          <w:rFonts w:ascii="Tahoma" w:hAnsi="Tahoma" w:cs="Tahoma"/>
          <w:lang w:val="es-419"/>
        </w:rPr>
        <w:t xml:space="preserve"> testi</w:t>
      </w:r>
      <w:r w:rsidR="00F57AFF" w:rsidRPr="009215C4">
        <w:rPr>
          <w:rFonts w:ascii="Tahoma" w:hAnsi="Tahoma" w:cs="Tahoma"/>
          <w:lang w:val="es-419"/>
        </w:rPr>
        <w:t>monial</w:t>
      </w:r>
      <w:r w:rsidR="008C2632" w:rsidRPr="009215C4">
        <w:rPr>
          <w:rFonts w:ascii="Tahoma" w:hAnsi="Tahoma" w:cs="Tahoma"/>
          <w:lang w:val="es-419"/>
        </w:rPr>
        <w:t>.</w:t>
      </w:r>
      <w:r w:rsidR="00F57AFF" w:rsidRPr="009215C4">
        <w:rPr>
          <w:rFonts w:ascii="Tahoma" w:hAnsi="Tahoma" w:cs="Tahoma"/>
          <w:lang w:val="es-419"/>
        </w:rPr>
        <w:t xml:space="preserve"> </w:t>
      </w:r>
    </w:p>
    <w:p w14:paraId="63C49910" w14:textId="77777777" w:rsidR="00F57AFF" w:rsidRPr="009215C4" w:rsidRDefault="00F57AFF" w:rsidP="009215C4">
      <w:pPr>
        <w:spacing w:line="276" w:lineRule="auto"/>
        <w:ind w:firstLine="708"/>
        <w:jc w:val="both"/>
        <w:rPr>
          <w:rFonts w:ascii="Tahoma" w:hAnsi="Tahoma" w:cs="Tahoma"/>
          <w:lang w:val="es-419"/>
        </w:rPr>
      </w:pPr>
    </w:p>
    <w:p w14:paraId="6BD68816" w14:textId="0DF6E8A0" w:rsidR="007977A2" w:rsidRPr="009215C4" w:rsidRDefault="002550E3" w:rsidP="009215C4">
      <w:pPr>
        <w:spacing w:line="276" w:lineRule="auto"/>
        <w:ind w:firstLine="708"/>
        <w:jc w:val="both"/>
        <w:rPr>
          <w:rStyle w:val="eop"/>
          <w:rFonts w:ascii="Tahoma" w:hAnsi="Tahoma" w:cs="Tahoma"/>
          <w:color w:val="000000"/>
          <w:shd w:val="clear" w:color="auto" w:fill="FFFFFF"/>
        </w:rPr>
      </w:pPr>
      <w:r w:rsidRPr="009215C4">
        <w:rPr>
          <w:rStyle w:val="normaltextrun"/>
          <w:rFonts w:ascii="Tahoma" w:hAnsi="Tahoma" w:cs="Tahoma"/>
          <w:color w:val="000000"/>
          <w:shd w:val="clear" w:color="auto" w:fill="FFFFFF"/>
          <w:lang w:val="es-419"/>
        </w:rPr>
        <w:t>Precisó que la convivencia no se extendió hasta la muerte del causante, porque las solicitantes y los testigos se contradijeron en las causas por las cuales el actor se trasladó a Bogotá desde el 2006, ya que las primeras manifestaron que fue por trabajo y los declarantes por razones de seguridad. Añadió que no se demostró un vínculo actuante y vigente entre ellos hasta el final de los días del señor James de Jesús, ya que la única persona que se preocupó por él fue su hija Paola Andrea, y la situación de salud de la señora Gloria no son excusables para abandonar al causante en los últimos años de vida, pues se acreditó que los problemas de salud de la reclamante como compañera permanente iniciaron dos años antes del fallecimiento de este. Respecto de las fotografías aportadas indicó que eran demasiado antiguas, y por tanto no permitían conocer las relaciones en los últimos años de vida del causante.</w:t>
      </w:r>
      <w:r w:rsidRPr="009215C4">
        <w:rPr>
          <w:rStyle w:val="eop"/>
          <w:rFonts w:ascii="Tahoma" w:hAnsi="Tahoma" w:cs="Tahoma"/>
          <w:color w:val="000000"/>
          <w:shd w:val="clear" w:color="auto" w:fill="FFFFFF"/>
        </w:rPr>
        <w:t> </w:t>
      </w:r>
    </w:p>
    <w:p w14:paraId="6FAAA9CE" w14:textId="332222B3" w:rsidR="007E2FA7" w:rsidRPr="009215C4" w:rsidRDefault="007E2FA7" w:rsidP="009215C4">
      <w:pPr>
        <w:spacing w:line="276" w:lineRule="auto"/>
        <w:jc w:val="both"/>
        <w:rPr>
          <w:rFonts w:ascii="Tahoma" w:hAnsi="Tahoma" w:cs="Tahoma"/>
          <w:lang w:val="es-419"/>
        </w:rPr>
      </w:pPr>
    </w:p>
    <w:p w14:paraId="3C4CCE74" w14:textId="7E44732D" w:rsidR="007E2FA7" w:rsidRPr="009215C4" w:rsidRDefault="00891C3A" w:rsidP="009215C4">
      <w:pPr>
        <w:pStyle w:val="Prrafodelista"/>
        <w:widowControl w:val="0"/>
        <w:numPr>
          <w:ilvl w:val="0"/>
          <w:numId w:val="3"/>
        </w:numPr>
        <w:autoSpaceDE w:val="0"/>
        <w:autoSpaceDN w:val="0"/>
        <w:adjustRightInd w:val="0"/>
        <w:spacing w:line="276" w:lineRule="auto"/>
        <w:jc w:val="center"/>
        <w:rPr>
          <w:rFonts w:ascii="Tahoma" w:hAnsi="Tahoma" w:cs="Tahoma"/>
          <w:b/>
          <w:bCs/>
          <w:lang w:val="es-CO"/>
        </w:rPr>
      </w:pPr>
      <w:r w:rsidRPr="009215C4">
        <w:rPr>
          <w:rFonts w:ascii="Tahoma" w:hAnsi="Tahoma" w:cs="Tahoma"/>
          <w:b/>
          <w:bCs/>
          <w:lang w:val="es-CO"/>
        </w:rPr>
        <w:lastRenderedPageBreak/>
        <w:t>RECURSO DE APELACIÓN</w:t>
      </w:r>
      <w:r w:rsidR="00B529AB" w:rsidRPr="009215C4">
        <w:rPr>
          <w:rFonts w:ascii="Tahoma" w:hAnsi="Tahoma" w:cs="Tahoma"/>
          <w:b/>
          <w:bCs/>
          <w:lang w:val="es-CO"/>
        </w:rPr>
        <w:t xml:space="preserve"> Y PROCEDENCIA DE LA CONSULTA</w:t>
      </w:r>
    </w:p>
    <w:p w14:paraId="28E24EF3" w14:textId="5053797C" w:rsidR="008C5D01" w:rsidRPr="009215C4" w:rsidRDefault="008C5D01" w:rsidP="009215C4">
      <w:pPr>
        <w:widowControl w:val="0"/>
        <w:autoSpaceDE w:val="0"/>
        <w:autoSpaceDN w:val="0"/>
        <w:adjustRightInd w:val="0"/>
        <w:spacing w:line="276" w:lineRule="auto"/>
        <w:ind w:firstLine="706"/>
        <w:jc w:val="both"/>
        <w:rPr>
          <w:rFonts w:ascii="Tahoma" w:hAnsi="Tahoma" w:cs="Tahoma"/>
          <w:lang w:val="es-CO"/>
        </w:rPr>
      </w:pPr>
      <w:bookmarkStart w:id="5" w:name="_Hlk111705359"/>
    </w:p>
    <w:p w14:paraId="103D6465" w14:textId="4D4F0CFA" w:rsidR="0015743B" w:rsidRPr="009215C4" w:rsidRDefault="00170CC8" w:rsidP="009215C4">
      <w:pPr>
        <w:widowControl w:val="0"/>
        <w:autoSpaceDE w:val="0"/>
        <w:autoSpaceDN w:val="0"/>
        <w:adjustRightInd w:val="0"/>
        <w:spacing w:line="276" w:lineRule="auto"/>
        <w:ind w:firstLine="706"/>
        <w:jc w:val="both"/>
        <w:rPr>
          <w:rFonts w:ascii="Tahoma" w:hAnsi="Tahoma" w:cs="Tahoma"/>
        </w:rPr>
      </w:pPr>
      <w:r w:rsidRPr="009215C4">
        <w:rPr>
          <w:rFonts w:ascii="Tahoma" w:hAnsi="Tahoma" w:cs="Tahoma"/>
          <w:lang w:val="es-CO"/>
        </w:rPr>
        <w:t xml:space="preserve">Inconforme con la decisión, </w:t>
      </w:r>
      <w:r w:rsidR="003E25DB" w:rsidRPr="009215C4">
        <w:rPr>
          <w:rFonts w:ascii="Tahoma" w:hAnsi="Tahoma" w:cs="Tahoma"/>
          <w:lang w:val="es-CO"/>
        </w:rPr>
        <w:t xml:space="preserve">el apoderado judicial de </w:t>
      </w:r>
      <w:r w:rsidRPr="009215C4">
        <w:rPr>
          <w:rFonts w:ascii="Tahoma" w:hAnsi="Tahoma" w:cs="Tahoma"/>
          <w:lang w:val="es-CO"/>
        </w:rPr>
        <w:t xml:space="preserve">la </w:t>
      </w:r>
      <w:r w:rsidR="00D53CCE" w:rsidRPr="009215C4">
        <w:rPr>
          <w:rFonts w:ascii="Tahoma" w:hAnsi="Tahoma" w:cs="Tahoma"/>
          <w:lang w:val="es-CO"/>
        </w:rPr>
        <w:t xml:space="preserve">señora </w:t>
      </w:r>
      <w:r w:rsidR="00D53CCE" w:rsidRPr="009215C4">
        <w:rPr>
          <w:rFonts w:ascii="Tahoma" w:hAnsi="Tahoma" w:cs="Tahoma"/>
          <w:b/>
          <w:bCs/>
          <w:lang w:val="es-CO"/>
        </w:rPr>
        <w:t xml:space="preserve">Dora Nelly </w:t>
      </w:r>
      <w:r w:rsidR="00452BC0" w:rsidRPr="009215C4">
        <w:rPr>
          <w:rFonts w:ascii="Tahoma" w:hAnsi="Tahoma" w:cs="Tahoma"/>
          <w:b/>
          <w:bCs/>
          <w:lang w:val="es-CO"/>
        </w:rPr>
        <w:t>Ibáñez de Villada</w:t>
      </w:r>
      <w:r w:rsidR="00D53CCE" w:rsidRPr="009215C4">
        <w:rPr>
          <w:rFonts w:ascii="Tahoma" w:hAnsi="Tahoma" w:cs="Tahoma"/>
          <w:lang w:val="es-CO"/>
        </w:rPr>
        <w:t xml:space="preserve"> </w:t>
      </w:r>
      <w:r w:rsidRPr="009215C4">
        <w:rPr>
          <w:rFonts w:ascii="Tahoma" w:hAnsi="Tahoma" w:cs="Tahoma"/>
          <w:lang w:val="es-CO"/>
        </w:rPr>
        <w:t xml:space="preserve">interpuso recurso de apelación, argumentando </w:t>
      </w:r>
      <w:r w:rsidR="00434A19" w:rsidRPr="009215C4">
        <w:rPr>
          <w:rFonts w:ascii="Tahoma" w:hAnsi="Tahoma" w:cs="Tahoma"/>
          <w:lang w:val="es-CO"/>
        </w:rPr>
        <w:t xml:space="preserve">que </w:t>
      </w:r>
      <w:r w:rsidR="004C6B5B" w:rsidRPr="009215C4">
        <w:rPr>
          <w:rFonts w:ascii="Tahoma" w:hAnsi="Tahoma" w:cs="Tahoma"/>
          <w:lang w:val="es-CO"/>
        </w:rPr>
        <w:t>contrario a lo establecido por la jueza, el criterio actual de la Corte Suprema de Justicia solo le exi</w:t>
      </w:r>
      <w:r w:rsidR="00A82F02" w:rsidRPr="009215C4">
        <w:rPr>
          <w:rFonts w:ascii="Tahoma" w:hAnsi="Tahoma" w:cs="Tahoma"/>
          <w:lang w:val="es-CO"/>
        </w:rPr>
        <w:t>ge</w:t>
      </w:r>
      <w:r w:rsidR="004C6B5B" w:rsidRPr="009215C4">
        <w:rPr>
          <w:rFonts w:ascii="Tahoma" w:hAnsi="Tahoma" w:cs="Tahoma"/>
          <w:lang w:val="es-CO"/>
        </w:rPr>
        <w:t xml:space="preserve"> a la cónyuge separada de hecho con vínculo matrimonial vigente </w:t>
      </w:r>
      <w:r w:rsidR="00A82F02" w:rsidRPr="009215C4">
        <w:rPr>
          <w:rFonts w:ascii="Tahoma" w:hAnsi="Tahoma" w:cs="Tahoma"/>
          <w:lang w:val="es-CO"/>
        </w:rPr>
        <w:t xml:space="preserve">cinco años de convivencia, sin </w:t>
      </w:r>
      <w:r w:rsidR="00650841" w:rsidRPr="009215C4">
        <w:rPr>
          <w:rFonts w:ascii="Tahoma" w:hAnsi="Tahoma" w:cs="Tahoma"/>
          <w:lang w:val="es-CO"/>
        </w:rPr>
        <w:t xml:space="preserve">más aditamentos no previstos en la norma como </w:t>
      </w:r>
      <w:r w:rsidR="00650841" w:rsidRPr="009215C4">
        <w:rPr>
          <w:rFonts w:ascii="Tahoma" w:hAnsi="Tahoma" w:cs="Tahoma"/>
        </w:rPr>
        <w:t xml:space="preserve">mantener un vínculo dinámico y actuante hasta el momento de la muerte que fueron requeridos por la jueza y que no halló acreditados razón por la cual negó las súplicas de la demanda. Añadió que </w:t>
      </w:r>
      <w:r w:rsidR="00BD23F0" w:rsidRPr="009215C4">
        <w:rPr>
          <w:rFonts w:ascii="Tahoma" w:hAnsi="Tahoma" w:cs="Tahoma"/>
          <w:lang w:val="es-CO"/>
        </w:rPr>
        <w:t>no</w:t>
      </w:r>
      <w:r w:rsidR="00F72BBC" w:rsidRPr="009215C4">
        <w:rPr>
          <w:rFonts w:ascii="Tahoma" w:hAnsi="Tahoma" w:cs="Tahoma"/>
          <w:lang w:val="es-CO"/>
        </w:rPr>
        <w:t xml:space="preserve"> exist</w:t>
      </w:r>
      <w:r w:rsidR="00650841" w:rsidRPr="009215C4">
        <w:rPr>
          <w:rFonts w:ascii="Tahoma" w:hAnsi="Tahoma" w:cs="Tahoma"/>
          <w:lang w:val="es-CO"/>
        </w:rPr>
        <w:t>ió</w:t>
      </w:r>
      <w:r w:rsidR="00F72BBC" w:rsidRPr="009215C4">
        <w:rPr>
          <w:rFonts w:ascii="Tahoma" w:hAnsi="Tahoma" w:cs="Tahoma"/>
          <w:lang w:val="es-CO"/>
        </w:rPr>
        <w:t xml:space="preserve"> contradicción en las razones por las cuales el demandante se tras</w:t>
      </w:r>
      <w:r w:rsidR="00452BC0" w:rsidRPr="009215C4">
        <w:rPr>
          <w:rFonts w:ascii="Tahoma" w:hAnsi="Tahoma" w:cs="Tahoma"/>
          <w:lang w:val="es-CO"/>
        </w:rPr>
        <w:t xml:space="preserve">ladó a Bogotá, ya que las causas de violencia, zozobra y demás fueron traídas a colación </w:t>
      </w:r>
      <w:r w:rsidR="00E40879" w:rsidRPr="009215C4">
        <w:rPr>
          <w:rFonts w:ascii="Tahoma" w:hAnsi="Tahoma" w:cs="Tahoma"/>
          <w:lang w:val="es-CO"/>
        </w:rPr>
        <w:t xml:space="preserve">por </w:t>
      </w:r>
      <w:r w:rsidR="00421107" w:rsidRPr="009215C4">
        <w:rPr>
          <w:rFonts w:ascii="Tahoma" w:hAnsi="Tahoma" w:cs="Tahoma"/>
        </w:rPr>
        <w:t>Gloria y sus testigos, pero no por la promotora del litigio</w:t>
      </w:r>
      <w:r w:rsidR="009C427C" w:rsidRPr="009215C4">
        <w:rPr>
          <w:rFonts w:ascii="Tahoma" w:hAnsi="Tahoma" w:cs="Tahoma"/>
        </w:rPr>
        <w:t xml:space="preserve">. Explicó que del informe administrativo se desprende el lapso de convivencia entre los </w:t>
      </w:r>
      <w:r w:rsidR="00542FD7" w:rsidRPr="009215C4">
        <w:rPr>
          <w:rFonts w:ascii="Tahoma" w:hAnsi="Tahoma" w:cs="Tahoma"/>
        </w:rPr>
        <w:t>cónyuges</w:t>
      </w:r>
      <w:r w:rsidR="009C427C" w:rsidRPr="009215C4">
        <w:rPr>
          <w:rFonts w:ascii="Tahoma" w:hAnsi="Tahoma" w:cs="Tahoma"/>
        </w:rPr>
        <w:t xml:space="preserve"> </w:t>
      </w:r>
      <w:r w:rsidR="0042559B" w:rsidRPr="009215C4">
        <w:rPr>
          <w:rFonts w:ascii="Tahoma" w:hAnsi="Tahoma" w:cs="Tahoma"/>
        </w:rPr>
        <w:t>y que</w:t>
      </w:r>
      <w:r w:rsidR="009C427C" w:rsidRPr="009215C4">
        <w:rPr>
          <w:rFonts w:ascii="Tahoma" w:hAnsi="Tahoma" w:cs="Tahoma"/>
        </w:rPr>
        <w:t xml:space="preserve"> </w:t>
      </w:r>
      <w:r w:rsidR="55BBB900" w:rsidRPr="009215C4">
        <w:rPr>
          <w:rFonts w:ascii="Tahoma" w:hAnsi="Tahoma" w:cs="Tahoma"/>
        </w:rPr>
        <w:t xml:space="preserve">el causante se </w:t>
      </w:r>
      <w:r w:rsidR="009C427C" w:rsidRPr="009215C4">
        <w:rPr>
          <w:rFonts w:ascii="Tahoma" w:hAnsi="Tahoma" w:cs="Tahoma"/>
        </w:rPr>
        <w:t>trasladó a Bogotá por razones de trabajo</w:t>
      </w:r>
      <w:r w:rsidR="0042559B" w:rsidRPr="009215C4">
        <w:rPr>
          <w:rFonts w:ascii="Tahoma" w:hAnsi="Tahoma" w:cs="Tahoma"/>
        </w:rPr>
        <w:t>. F</w:t>
      </w:r>
      <w:r w:rsidR="007F7A87" w:rsidRPr="009215C4">
        <w:rPr>
          <w:rFonts w:ascii="Tahoma" w:hAnsi="Tahoma" w:cs="Tahoma"/>
        </w:rPr>
        <w:t xml:space="preserve">inalmente agregó que el señor </w:t>
      </w:r>
      <w:r w:rsidR="007F7A87" w:rsidRPr="009215C4">
        <w:rPr>
          <w:rFonts w:ascii="Tahoma" w:hAnsi="Tahoma" w:cs="Tahoma"/>
          <w:lang w:val="es-419"/>
        </w:rPr>
        <w:t>James de Jesús Villada acreditó los requisitos para pensionarse en el 2006, esto es</w:t>
      </w:r>
      <w:r w:rsidR="14C8EFD4" w:rsidRPr="009215C4">
        <w:rPr>
          <w:rFonts w:ascii="Tahoma" w:hAnsi="Tahoma" w:cs="Tahoma"/>
          <w:lang w:val="es-419"/>
        </w:rPr>
        <w:t>,</w:t>
      </w:r>
      <w:r w:rsidR="007F7A87" w:rsidRPr="009215C4">
        <w:rPr>
          <w:rFonts w:ascii="Tahoma" w:hAnsi="Tahoma" w:cs="Tahoma"/>
          <w:lang w:val="es-419"/>
        </w:rPr>
        <w:t xml:space="preserve"> en vigencia de la convivencia con la </w:t>
      </w:r>
      <w:r w:rsidR="0042559B" w:rsidRPr="009215C4">
        <w:rPr>
          <w:rFonts w:ascii="Tahoma" w:hAnsi="Tahoma" w:cs="Tahoma"/>
          <w:lang w:val="es-419"/>
        </w:rPr>
        <w:t xml:space="preserve">señora Dora Nelly, razón por la cual su prohijada </w:t>
      </w:r>
      <w:r w:rsidR="00EF7044" w:rsidRPr="009215C4">
        <w:rPr>
          <w:rFonts w:ascii="Tahoma" w:hAnsi="Tahoma" w:cs="Tahoma"/>
          <w:lang w:val="es-419"/>
        </w:rPr>
        <w:t>ayudó al demandante a labrar su derecho pensional.</w:t>
      </w:r>
    </w:p>
    <w:p w14:paraId="417C3076" w14:textId="77777777" w:rsidR="0041701B" w:rsidRPr="009215C4" w:rsidRDefault="0041701B" w:rsidP="009215C4">
      <w:pPr>
        <w:widowControl w:val="0"/>
        <w:autoSpaceDE w:val="0"/>
        <w:autoSpaceDN w:val="0"/>
        <w:adjustRightInd w:val="0"/>
        <w:spacing w:line="276" w:lineRule="auto"/>
        <w:ind w:firstLine="706"/>
        <w:jc w:val="both"/>
        <w:rPr>
          <w:rFonts w:ascii="Tahoma" w:hAnsi="Tahoma" w:cs="Tahoma"/>
          <w:bCs/>
        </w:rPr>
      </w:pPr>
    </w:p>
    <w:p w14:paraId="6CDA3B6F" w14:textId="417901FB" w:rsidR="0041495F" w:rsidRPr="009215C4" w:rsidRDefault="0041495F" w:rsidP="009215C4">
      <w:pPr>
        <w:widowControl w:val="0"/>
        <w:autoSpaceDE w:val="0"/>
        <w:autoSpaceDN w:val="0"/>
        <w:adjustRightInd w:val="0"/>
        <w:spacing w:line="276" w:lineRule="auto"/>
        <w:ind w:firstLine="706"/>
        <w:jc w:val="both"/>
        <w:rPr>
          <w:rFonts w:ascii="Tahoma" w:hAnsi="Tahoma" w:cs="Tahoma"/>
        </w:rPr>
      </w:pPr>
      <w:r w:rsidRPr="009215C4">
        <w:rPr>
          <w:rFonts w:ascii="Tahoma" w:hAnsi="Tahoma" w:cs="Tahoma"/>
        </w:rPr>
        <w:t xml:space="preserve">Por su parte, la apoderada de la señora </w:t>
      </w:r>
      <w:r w:rsidRPr="009215C4">
        <w:rPr>
          <w:rFonts w:ascii="Tahoma" w:hAnsi="Tahoma" w:cs="Tahoma"/>
          <w:b/>
          <w:bCs/>
        </w:rPr>
        <w:t xml:space="preserve">Gloria </w:t>
      </w:r>
      <w:r w:rsidR="002709AA" w:rsidRPr="009215C4">
        <w:rPr>
          <w:rFonts w:ascii="Tahoma" w:hAnsi="Tahoma" w:cs="Tahoma"/>
          <w:b/>
          <w:bCs/>
        </w:rPr>
        <w:t>Pacheco</w:t>
      </w:r>
      <w:r w:rsidRPr="009215C4">
        <w:rPr>
          <w:rFonts w:ascii="Tahoma" w:hAnsi="Tahoma" w:cs="Tahoma"/>
          <w:b/>
          <w:bCs/>
        </w:rPr>
        <w:t xml:space="preserve"> Marmolejo</w:t>
      </w:r>
      <w:r w:rsidR="00AB17C6" w:rsidRPr="009215C4">
        <w:rPr>
          <w:rFonts w:ascii="Tahoma" w:hAnsi="Tahoma" w:cs="Tahoma"/>
        </w:rPr>
        <w:t xml:space="preserve"> indicó que contrario a lo expresado por la </w:t>
      </w:r>
      <w:r w:rsidR="00AB17C6" w:rsidRPr="009215C4">
        <w:rPr>
          <w:rFonts w:ascii="Tahoma" w:hAnsi="Tahoma" w:cs="Tahoma"/>
          <w:i/>
          <w:iCs/>
        </w:rPr>
        <w:t>a-quo</w:t>
      </w:r>
      <w:r w:rsidR="52B2AA4C" w:rsidRPr="009215C4">
        <w:rPr>
          <w:rFonts w:ascii="Tahoma" w:hAnsi="Tahoma" w:cs="Tahoma"/>
        </w:rPr>
        <w:t xml:space="preserve">, </w:t>
      </w:r>
      <w:r w:rsidR="00AB17C6" w:rsidRPr="009215C4">
        <w:rPr>
          <w:rFonts w:ascii="Tahoma" w:hAnsi="Tahoma" w:cs="Tahoma"/>
        </w:rPr>
        <w:t>su prohijada s</w:t>
      </w:r>
      <w:r w:rsidR="00F57AFF" w:rsidRPr="009215C4">
        <w:rPr>
          <w:rFonts w:ascii="Tahoma" w:hAnsi="Tahoma" w:cs="Tahoma"/>
        </w:rPr>
        <w:t>í</w:t>
      </w:r>
      <w:r w:rsidR="00AB17C6" w:rsidRPr="009215C4">
        <w:rPr>
          <w:rFonts w:ascii="Tahoma" w:hAnsi="Tahoma" w:cs="Tahoma"/>
        </w:rPr>
        <w:t xml:space="preserve"> aportó fotografías de la pareja en los años previos al </w:t>
      </w:r>
      <w:r w:rsidR="00EA4BF7" w:rsidRPr="009215C4">
        <w:rPr>
          <w:rFonts w:ascii="Tahoma" w:hAnsi="Tahoma" w:cs="Tahoma"/>
        </w:rPr>
        <w:t>deceso</w:t>
      </w:r>
      <w:r w:rsidR="00AB17C6" w:rsidRPr="009215C4">
        <w:rPr>
          <w:rFonts w:ascii="Tahoma" w:hAnsi="Tahoma" w:cs="Tahoma"/>
        </w:rPr>
        <w:t xml:space="preserve">, </w:t>
      </w:r>
      <w:r w:rsidR="00EA4BF7" w:rsidRPr="009215C4">
        <w:rPr>
          <w:rFonts w:ascii="Tahoma" w:hAnsi="Tahoma" w:cs="Tahoma"/>
        </w:rPr>
        <w:t>asimismo</w:t>
      </w:r>
      <w:r w:rsidR="00F57AFF" w:rsidRPr="009215C4">
        <w:rPr>
          <w:rFonts w:ascii="Tahoma" w:hAnsi="Tahoma" w:cs="Tahoma"/>
        </w:rPr>
        <w:t>,</w:t>
      </w:r>
      <w:r w:rsidR="00EA4BF7" w:rsidRPr="009215C4">
        <w:rPr>
          <w:rFonts w:ascii="Tahoma" w:hAnsi="Tahoma" w:cs="Tahoma"/>
        </w:rPr>
        <w:t xml:space="preserve"> que los testigos pusieron de presente que la relación entre ella y el causante perdur</w:t>
      </w:r>
      <w:r w:rsidR="00FD4376" w:rsidRPr="009215C4">
        <w:rPr>
          <w:rFonts w:ascii="Tahoma" w:hAnsi="Tahoma" w:cs="Tahoma"/>
        </w:rPr>
        <w:t xml:space="preserve">ó </w:t>
      </w:r>
      <w:r w:rsidR="00EA4BF7" w:rsidRPr="009215C4">
        <w:rPr>
          <w:rFonts w:ascii="Tahoma" w:hAnsi="Tahoma" w:cs="Tahoma"/>
        </w:rPr>
        <w:t>hasta el momento de la muerte</w:t>
      </w:r>
      <w:r w:rsidR="00FD4376" w:rsidRPr="009215C4">
        <w:rPr>
          <w:rFonts w:ascii="Tahoma" w:hAnsi="Tahoma" w:cs="Tahoma"/>
        </w:rPr>
        <w:t>,</w:t>
      </w:r>
      <w:r w:rsidR="00EA4BF7" w:rsidRPr="009215C4">
        <w:rPr>
          <w:rFonts w:ascii="Tahoma" w:hAnsi="Tahoma" w:cs="Tahoma"/>
        </w:rPr>
        <w:t xml:space="preserve"> porque ella lo visitaba cada que un señor la llevaba a Bogotá en un camión y se quedaba tres o cuatro días</w:t>
      </w:r>
      <w:r w:rsidR="00F57AFF" w:rsidRPr="009215C4">
        <w:rPr>
          <w:rFonts w:ascii="Tahoma" w:hAnsi="Tahoma" w:cs="Tahoma"/>
        </w:rPr>
        <w:t>,</w:t>
      </w:r>
      <w:r w:rsidR="00EA4BF7" w:rsidRPr="009215C4">
        <w:rPr>
          <w:rFonts w:ascii="Tahoma" w:hAnsi="Tahoma" w:cs="Tahoma"/>
        </w:rPr>
        <w:t xml:space="preserve"> hasta que el conductor cargaba el camión y se </w:t>
      </w:r>
      <w:r w:rsidR="002744D3" w:rsidRPr="009215C4">
        <w:rPr>
          <w:rFonts w:ascii="Tahoma" w:hAnsi="Tahoma" w:cs="Tahoma"/>
        </w:rPr>
        <w:t xml:space="preserve">devolvía, por lo que se prodigaron cuidado, ayuda mutua y permanecieron los lazos de amor hasta el momento de la muerte, al punto que lo mantuvo afiliado al seguro funerario y sufragó las exequias. </w:t>
      </w:r>
    </w:p>
    <w:p w14:paraId="517D1537" w14:textId="60FCF56D" w:rsidR="002F151B" w:rsidRPr="009215C4" w:rsidRDefault="002F151B" w:rsidP="00C06A60">
      <w:pPr>
        <w:widowControl w:val="0"/>
        <w:autoSpaceDE w:val="0"/>
        <w:autoSpaceDN w:val="0"/>
        <w:adjustRightInd w:val="0"/>
        <w:spacing w:line="276" w:lineRule="auto"/>
        <w:jc w:val="both"/>
        <w:rPr>
          <w:rFonts w:ascii="Tahoma" w:hAnsi="Tahoma" w:cs="Tahoma"/>
        </w:rPr>
      </w:pPr>
    </w:p>
    <w:bookmarkEnd w:id="5"/>
    <w:p w14:paraId="63603455" w14:textId="0262F137" w:rsidR="00891C3A" w:rsidRPr="009215C4" w:rsidRDefault="00891C3A" w:rsidP="009215C4">
      <w:pPr>
        <w:pStyle w:val="Prrafodelista"/>
        <w:widowControl w:val="0"/>
        <w:numPr>
          <w:ilvl w:val="0"/>
          <w:numId w:val="3"/>
        </w:numPr>
        <w:autoSpaceDE w:val="0"/>
        <w:autoSpaceDN w:val="0"/>
        <w:adjustRightInd w:val="0"/>
        <w:spacing w:line="276" w:lineRule="auto"/>
        <w:ind w:left="0" w:firstLine="0"/>
        <w:jc w:val="center"/>
        <w:rPr>
          <w:rFonts w:ascii="Tahoma" w:hAnsi="Tahoma" w:cs="Tahoma"/>
          <w:b/>
          <w:bCs/>
          <w:lang w:val="es-CO"/>
        </w:rPr>
      </w:pPr>
      <w:r w:rsidRPr="009215C4">
        <w:rPr>
          <w:rFonts w:ascii="Tahoma" w:hAnsi="Tahoma" w:cs="Tahoma"/>
          <w:b/>
          <w:bCs/>
          <w:lang w:val="es-CO"/>
        </w:rPr>
        <w:t>ALEGATOS DE CONCLUSIÓN/ CONCEPTO DEL MINISTERIO PÚBLICO</w:t>
      </w:r>
    </w:p>
    <w:p w14:paraId="1DD99D86" w14:textId="77777777" w:rsidR="00AA0F11" w:rsidRPr="009215C4" w:rsidRDefault="00AA0F11" w:rsidP="009215C4">
      <w:pPr>
        <w:spacing w:line="276" w:lineRule="auto"/>
        <w:jc w:val="both"/>
        <w:rPr>
          <w:rStyle w:val="normaltextrun"/>
          <w:rFonts w:ascii="Tahoma" w:hAnsi="Tahoma" w:cs="Tahoma"/>
          <w:color w:val="000000"/>
        </w:rPr>
      </w:pPr>
    </w:p>
    <w:p w14:paraId="4ECB68A4" w14:textId="12BF99CD" w:rsidR="00AA0F11" w:rsidRPr="009215C4" w:rsidRDefault="00AA0F11" w:rsidP="009215C4">
      <w:pPr>
        <w:spacing w:line="276" w:lineRule="auto"/>
        <w:ind w:firstLine="708"/>
        <w:jc w:val="both"/>
        <w:rPr>
          <w:rStyle w:val="normaltextrun"/>
          <w:rFonts w:ascii="Tahoma" w:hAnsi="Tahoma" w:cs="Tahoma"/>
          <w:color w:val="000000"/>
        </w:rPr>
      </w:pPr>
      <w:r w:rsidRPr="009215C4">
        <w:rPr>
          <w:rStyle w:val="normaltextrun"/>
          <w:rFonts w:ascii="Tahoma" w:hAnsi="Tahoma" w:cs="Tahoma"/>
          <w:color w:val="000000"/>
        </w:rPr>
        <w:t>Analizados los alegatos presentados por</w:t>
      </w:r>
      <w:r w:rsidR="00244F15" w:rsidRPr="009215C4">
        <w:rPr>
          <w:rStyle w:val="normaltextrun"/>
          <w:rFonts w:ascii="Tahoma" w:hAnsi="Tahoma" w:cs="Tahoma"/>
          <w:color w:val="000000"/>
        </w:rPr>
        <w:t xml:space="preserve"> la</w:t>
      </w:r>
      <w:r w:rsidR="00983227" w:rsidRPr="009215C4">
        <w:rPr>
          <w:rStyle w:val="normaltextrun"/>
          <w:rFonts w:ascii="Tahoma" w:hAnsi="Tahoma" w:cs="Tahoma"/>
          <w:color w:val="000000"/>
        </w:rPr>
        <w:t xml:space="preserve"> demandante y Colpensiones</w:t>
      </w:r>
      <w:r w:rsidRPr="009215C4">
        <w:rPr>
          <w:rStyle w:val="normaltextrun"/>
          <w:rFonts w:ascii="Tahoma" w:hAnsi="Tahoma" w:cs="Tahoma"/>
          <w:color w:val="000000"/>
        </w:rPr>
        <w:t>, mismo</w:t>
      </w:r>
      <w:r w:rsidR="00983227" w:rsidRPr="009215C4">
        <w:rPr>
          <w:rStyle w:val="normaltextrun"/>
          <w:rFonts w:ascii="Tahoma" w:hAnsi="Tahoma" w:cs="Tahoma"/>
          <w:color w:val="000000"/>
        </w:rPr>
        <w:t>s</w:t>
      </w:r>
      <w:r w:rsidRPr="009215C4">
        <w:rPr>
          <w:rStyle w:val="normaltextrun"/>
          <w:rFonts w:ascii="Tahoma" w:hAnsi="Tahoma" w:cs="Tahoma"/>
          <w:color w:val="000000"/>
        </w:rPr>
        <w:t xml:space="preserve"> que obra</w:t>
      </w:r>
      <w:r w:rsidR="00983227" w:rsidRPr="009215C4">
        <w:rPr>
          <w:rStyle w:val="normaltextrun"/>
          <w:rFonts w:ascii="Tahoma" w:hAnsi="Tahoma" w:cs="Tahoma"/>
          <w:color w:val="000000"/>
        </w:rPr>
        <w:t>n</w:t>
      </w:r>
      <w:r w:rsidRPr="009215C4">
        <w:rPr>
          <w:rStyle w:val="normaltextrun"/>
          <w:rFonts w:ascii="Tahoma" w:hAnsi="Tahoma" w:cs="Tahoma"/>
          <w:color w:val="000000"/>
        </w:rPr>
        <w:t xml:space="preserve"> en el expediente digital y a los cual</w:t>
      </w:r>
      <w:r w:rsidR="00983227" w:rsidRPr="009215C4">
        <w:rPr>
          <w:rStyle w:val="normaltextrun"/>
          <w:rFonts w:ascii="Tahoma" w:hAnsi="Tahoma" w:cs="Tahoma"/>
          <w:color w:val="000000"/>
        </w:rPr>
        <w:t>es</w:t>
      </w:r>
      <w:r w:rsidRPr="009215C4">
        <w:rPr>
          <w:rStyle w:val="normaltextrun"/>
          <w:rFonts w:ascii="Tahoma" w:hAnsi="Tahoma" w:cs="Tahoma"/>
          <w:color w:val="000000"/>
        </w:rPr>
        <w:t xml:space="preserve"> nos remitimos por economía procesal en virtud del artículo 280 del C.G.P., la Sala encuentra que los</w:t>
      </w:r>
      <w:r w:rsidR="001073B1" w:rsidRPr="009215C4">
        <w:rPr>
          <w:rStyle w:val="normaltextrun"/>
          <w:rFonts w:ascii="Tahoma" w:hAnsi="Tahoma" w:cs="Tahoma"/>
          <w:color w:val="000000"/>
        </w:rPr>
        <w:t xml:space="preserve"> </w:t>
      </w:r>
      <w:r w:rsidRPr="009215C4">
        <w:rPr>
          <w:rStyle w:val="normaltextrun"/>
          <w:rFonts w:ascii="Tahoma" w:hAnsi="Tahoma" w:cs="Tahoma"/>
          <w:color w:val="000000"/>
        </w:rPr>
        <w:t>argumentos fácticos y jurídicos expresados</w:t>
      </w:r>
      <w:r w:rsidR="00244F15" w:rsidRPr="009215C4">
        <w:rPr>
          <w:rStyle w:val="normaltextrun"/>
          <w:rFonts w:ascii="Tahoma" w:hAnsi="Tahoma" w:cs="Tahoma"/>
          <w:color w:val="000000"/>
        </w:rPr>
        <w:t xml:space="preserve"> allí</w:t>
      </w:r>
      <w:r w:rsidRPr="009215C4">
        <w:rPr>
          <w:rStyle w:val="normaltextrun"/>
          <w:rFonts w:ascii="Tahoma" w:hAnsi="Tahoma" w:cs="Tahoma"/>
          <w:color w:val="000000"/>
        </w:rPr>
        <w:t xml:space="preserve"> concuerdan con los puntos objeto de discusión en esta instancia y se relacionan con los problemas jurídicos que se expresan a continuación.  </w:t>
      </w:r>
      <w:r w:rsidR="00B36309" w:rsidRPr="009215C4">
        <w:rPr>
          <w:rStyle w:val="normaltextrun"/>
          <w:rFonts w:ascii="Tahoma" w:hAnsi="Tahoma" w:cs="Tahoma"/>
          <w:color w:val="000000"/>
        </w:rPr>
        <w:t xml:space="preserve">Por su parte, el Ministerio Público no emitió concepto en el presente asunto. </w:t>
      </w:r>
    </w:p>
    <w:p w14:paraId="3D27A7A3" w14:textId="77777777" w:rsidR="00E12025" w:rsidRPr="009215C4" w:rsidRDefault="00E12025" w:rsidP="009215C4">
      <w:pPr>
        <w:widowControl w:val="0"/>
        <w:autoSpaceDE w:val="0"/>
        <w:autoSpaceDN w:val="0"/>
        <w:adjustRightInd w:val="0"/>
        <w:spacing w:line="276" w:lineRule="auto"/>
        <w:rPr>
          <w:rFonts w:ascii="Tahoma" w:hAnsi="Tahoma" w:cs="Tahoma"/>
          <w:b/>
        </w:rPr>
      </w:pPr>
    </w:p>
    <w:p w14:paraId="62F3537C" w14:textId="77777777" w:rsidR="00197F4F" w:rsidRPr="009215C4" w:rsidRDefault="00197F4F" w:rsidP="009215C4">
      <w:pPr>
        <w:pStyle w:val="Prrafodelista"/>
        <w:widowControl w:val="0"/>
        <w:numPr>
          <w:ilvl w:val="0"/>
          <w:numId w:val="3"/>
        </w:numPr>
        <w:autoSpaceDE w:val="0"/>
        <w:autoSpaceDN w:val="0"/>
        <w:adjustRightInd w:val="0"/>
        <w:spacing w:line="276" w:lineRule="auto"/>
        <w:ind w:left="357" w:hanging="357"/>
        <w:jc w:val="center"/>
        <w:rPr>
          <w:rFonts w:ascii="Tahoma" w:hAnsi="Tahoma" w:cs="Tahoma"/>
          <w:b/>
          <w:caps/>
        </w:rPr>
      </w:pPr>
      <w:r w:rsidRPr="009215C4">
        <w:rPr>
          <w:rFonts w:ascii="Tahoma" w:hAnsi="Tahoma" w:cs="Tahoma"/>
          <w:b/>
          <w:bCs/>
          <w:caps/>
        </w:rPr>
        <w:t>Problema jurídico por resolver</w:t>
      </w:r>
    </w:p>
    <w:p w14:paraId="10F4FC8B" w14:textId="77777777" w:rsidR="00244F15" w:rsidRPr="009215C4" w:rsidRDefault="00244F15" w:rsidP="009215C4">
      <w:pPr>
        <w:pStyle w:val="Sinespaciado"/>
        <w:spacing w:line="276" w:lineRule="auto"/>
        <w:rPr>
          <w:rFonts w:ascii="Tahoma" w:hAnsi="Tahoma" w:cs="Tahoma"/>
          <w:highlight w:val="cyan"/>
        </w:rPr>
      </w:pPr>
    </w:p>
    <w:p w14:paraId="5EC0E759" w14:textId="4E67C47B" w:rsidR="00E12025" w:rsidRPr="009215C4" w:rsidRDefault="002D4D0A" w:rsidP="009215C4">
      <w:pPr>
        <w:spacing w:line="276" w:lineRule="auto"/>
        <w:ind w:firstLine="708"/>
        <w:jc w:val="both"/>
        <w:rPr>
          <w:rStyle w:val="normaltextrun"/>
          <w:rFonts w:ascii="Tahoma" w:hAnsi="Tahoma" w:cs="Tahoma"/>
          <w:color w:val="000000"/>
          <w:shd w:val="clear" w:color="auto" w:fill="FFFFFF"/>
        </w:rPr>
      </w:pPr>
      <w:r w:rsidRPr="009215C4">
        <w:rPr>
          <w:rStyle w:val="normaltextrun"/>
          <w:rFonts w:ascii="Tahoma" w:hAnsi="Tahoma" w:cs="Tahoma"/>
          <w:color w:val="000000"/>
          <w:shd w:val="clear" w:color="auto" w:fill="FFFFFF"/>
        </w:rPr>
        <w:t>De acuerdo al esquema del recurso de apelación</w:t>
      </w:r>
      <w:r w:rsidR="003E03E3" w:rsidRPr="009215C4">
        <w:rPr>
          <w:rStyle w:val="normaltextrun"/>
          <w:rFonts w:ascii="Tahoma" w:hAnsi="Tahoma" w:cs="Tahoma"/>
          <w:color w:val="000000"/>
          <w:shd w:val="clear" w:color="auto" w:fill="FFFFFF"/>
        </w:rPr>
        <w:t xml:space="preserve">, </w:t>
      </w:r>
      <w:r w:rsidRPr="009215C4">
        <w:rPr>
          <w:rStyle w:val="normaltextrun"/>
          <w:rFonts w:ascii="Tahoma" w:hAnsi="Tahoma" w:cs="Tahoma"/>
          <w:color w:val="000000"/>
          <w:shd w:val="clear" w:color="auto" w:fill="FFFFFF"/>
        </w:rPr>
        <w:t xml:space="preserve">le corresponde a la Sala determinar </w:t>
      </w:r>
      <w:r w:rsidR="00BB4F16" w:rsidRPr="009215C4">
        <w:rPr>
          <w:rStyle w:val="normaltextrun"/>
          <w:rFonts w:ascii="Tahoma" w:hAnsi="Tahoma" w:cs="Tahoma"/>
          <w:color w:val="000000"/>
          <w:shd w:val="clear" w:color="auto" w:fill="FFFFFF"/>
        </w:rPr>
        <w:t>si la cónyuge con vínculo matrimonial vigente, para acreditar su condición de beneficiaria de la pensión de sobrevivientes, debe demostrar que convivió con el causante en los cinco años anteriores al deceso de este, o si ello puede darse en cualquier época.</w:t>
      </w:r>
      <w:r w:rsidR="005F4F7F" w:rsidRPr="009215C4">
        <w:rPr>
          <w:rStyle w:val="normaltextrun"/>
          <w:rFonts w:ascii="Tahoma" w:hAnsi="Tahoma" w:cs="Tahoma"/>
          <w:color w:val="000000"/>
          <w:shd w:val="clear" w:color="auto" w:fill="FFFFFF"/>
        </w:rPr>
        <w:t xml:space="preserve"> Además, si la cónyuge separada de hecho, con cinco (05) o más años de convivencia con el causante en cualquier tiempo, requiere mantener vivos y actuantes los vínculos afectivos con el afiliado o pensionado para poder acceder a la pensión de sobrevivientes.  </w:t>
      </w:r>
    </w:p>
    <w:p w14:paraId="0D2D527C" w14:textId="77777777" w:rsidR="005F4F7F" w:rsidRPr="009215C4" w:rsidRDefault="005F4F7F" w:rsidP="009215C4">
      <w:pPr>
        <w:spacing w:line="276" w:lineRule="auto"/>
        <w:ind w:firstLine="708"/>
        <w:jc w:val="both"/>
        <w:rPr>
          <w:rStyle w:val="normaltextrun"/>
          <w:rFonts w:ascii="Tahoma" w:hAnsi="Tahoma" w:cs="Tahoma"/>
          <w:color w:val="000000"/>
          <w:shd w:val="clear" w:color="auto" w:fill="FFFFFF"/>
        </w:rPr>
      </w:pPr>
    </w:p>
    <w:p w14:paraId="49BBBE0E" w14:textId="41B358EE" w:rsidR="0076646B" w:rsidRPr="009215C4" w:rsidRDefault="00554D6C" w:rsidP="009215C4">
      <w:pPr>
        <w:spacing w:line="276" w:lineRule="auto"/>
        <w:ind w:firstLine="708"/>
        <w:jc w:val="both"/>
        <w:rPr>
          <w:rStyle w:val="normaltextrun"/>
          <w:rFonts w:ascii="Tahoma" w:hAnsi="Tahoma" w:cs="Tahoma"/>
          <w:color w:val="000000"/>
          <w:shd w:val="clear" w:color="auto" w:fill="FFFFFF"/>
        </w:rPr>
      </w:pPr>
      <w:r w:rsidRPr="009215C4">
        <w:rPr>
          <w:rStyle w:val="normaltextrun"/>
          <w:rFonts w:ascii="Tahoma" w:hAnsi="Tahoma" w:cs="Tahoma"/>
          <w:color w:val="000000"/>
          <w:shd w:val="clear" w:color="auto" w:fill="FFFFFF"/>
        </w:rPr>
        <w:t>Resuelto lo anterior,</w:t>
      </w:r>
      <w:r w:rsidR="00E12025" w:rsidRPr="009215C4">
        <w:rPr>
          <w:rStyle w:val="normaltextrun"/>
          <w:rFonts w:ascii="Tahoma" w:hAnsi="Tahoma" w:cs="Tahoma"/>
          <w:color w:val="000000"/>
          <w:shd w:val="clear" w:color="auto" w:fill="FFFFFF"/>
        </w:rPr>
        <w:t xml:space="preserve"> </w:t>
      </w:r>
      <w:r w:rsidR="00FE76FA" w:rsidRPr="009215C4">
        <w:rPr>
          <w:rStyle w:val="normaltextrun"/>
          <w:rFonts w:ascii="Tahoma" w:hAnsi="Tahoma" w:cs="Tahoma"/>
          <w:color w:val="000000"/>
          <w:shd w:val="clear" w:color="auto" w:fill="FFFFFF"/>
        </w:rPr>
        <w:t xml:space="preserve">se </w:t>
      </w:r>
      <w:r w:rsidR="00D56B87" w:rsidRPr="009215C4">
        <w:rPr>
          <w:rStyle w:val="normaltextrun"/>
          <w:rFonts w:ascii="Tahoma" w:hAnsi="Tahoma" w:cs="Tahoma"/>
          <w:color w:val="000000"/>
          <w:shd w:val="clear" w:color="auto" w:fill="FFFFFF"/>
        </w:rPr>
        <w:t xml:space="preserve">deberá establecer </w:t>
      </w:r>
      <w:r w:rsidR="00D56B87" w:rsidRPr="009215C4">
        <w:rPr>
          <w:rFonts w:ascii="Tahoma" w:hAnsi="Tahoma" w:cs="Tahoma"/>
          <w:color w:val="000000"/>
          <w:shd w:val="clear" w:color="auto" w:fill="FFFFFF"/>
        </w:rPr>
        <w:t xml:space="preserve">si </w:t>
      </w:r>
      <w:r w:rsidR="002709AA" w:rsidRPr="009215C4">
        <w:rPr>
          <w:rFonts w:ascii="Tahoma" w:hAnsi="Tahoma" w:cs="Tahoma"/>
          <w:color w:val="000000"/>
          <w:shd w:val="clear" w:color="auto" w:fill="FFFFFF"/>
        </w:rPr>
        <w:t>las señoras</w:t>
      </w:r>
      <w:r w:rsidR="00D56B87" w:rsidRPr="009215C4">
        <w:rPr>
          <w:rFonts w:ascii="Tahoma" w:hAnsi="Tahoma" w:cs="Tahoma"/>
          <w:color w:val="000000"/>
          <w:shd w:val="clear" w:color="auto" w:fill="FFFFFF"/>
        </w:rPr>
        <w:t xml:space="preserve"> </w:t>
      </w:r>
      <w:r w:rsidR="002709AA" w:rsidRPr="009215C4">
        <w:rPr>
          <w:rFonts w:ascii="Tahoma" w:hAnsi="Tahoma" w:cs="Tahoma"/>
          <w:color w:val="000000"/>
          <w:shd w:val="clear" w:color="auto" w:fill="FFFFFF"/>
        </w:rPr>
        <w:t xml:space="preserve">Dora Nelly </w:t>
      </w:r>
      <w:r w:rsidR="005F4F7F" w:rsidRPr="009215C4">
        <w:rPr>
          <w:rFonts w:ascii="Tahoma" w:hAnsi="Tahoma" w:cs="Tahoma"/>
          <w:color w:val="000000"/>
          <w:shd w:val="clear" w:color="auto" w:fill="FFFFFF"/>
        </w:rPr>
        <w:t>Ibáñez</w:t>
      </w:r>
      <w:r w:rsidR="002709AA" w:rsidRPr="009215C4">
        <w:rPr>
          <w:rFonts w:ascii="Tahoma" w:hAnsi="Tahoma" w:cs="Tahoma"/>
          <w:color w:val="000000"/>
          <w:shd w:val="clear" w:color="auto" w:fill="FFFFFF"/>
        </w:rPr>
        <w:t>, en calidad de cónyuge y</w:t>
      </w:r>
      <w:r w:rsidR="002709AA" w:rsidRPr="009215C4">
        <w:rPr>
          <w:rFonts w:ascii="Tahoma" w:hAnsi="Tahoma" w:cs="Tahoma"/>
          <w:b/>
          <w:bCs/>
        </w:rPr>
        <w:t xml:space="preserve"> </w:t>
      </w:r>
      <w:r w:rsidR="002709AA" w:rsidRPr="009215C4">
        <w:rPr>
          <w:rFonts w:ascii="Tahoma" w:hAnsi="Tahoma" w:cs="Tahoma"/>
          <w:color w:val="000000"/>
          <w:shd w:val="clear" w:color="auto" w:fill="FFFFFF"/>
        </w:rPr>
        <w:t>Gloria Pacheco Marmolejo</w:t>
      </w:r>
      <w:r w:rsidR="00C07876" w:rsidRPr="009215C4">
        <w:rPr>
          <w:rFonts w:ascii="Tahoma" w:hAnsi="Tahoma" w:cs="Tahoma"/>
          <w:color w:val="000000"/>
          <w:shd w:val="clear" w:color="auto" w:fill="FFFFFF"/>
        </w:rPr>
        <w:t>,</w:t>
      </w:r>
      <w:r w:rsidR="002709AA" w:rsidRPr="009215C4">
        <w:rPr>
          <w:rFonts w:ascii="Tahoma" w:hAnsi="Tahoma" w:cs="Tahoma"/>
          <w:color w:val="000000"/>
          <w:shd w:val="clear" w:color="auto" w:fill="FFFFFF"/>
        </w:rPr>
        <w:t xml:space="preserve"> como compañera permanente</w:t>
      </w:r>
      <w:r w:rsidR="00C07876" w:rsidRPr="009215C4">
        <w:rPr>
          <w:rFonts w:ascii="Tahoma" w:hAnsi="Tahoma" w:cs="Tahoma"/>
          <w:color w:val="000000"/>
          <w:shd w:val="clear" w:color="auto" w:fill="FFFFFF"/>
        </w:rPr>
        <w:t>,</w:t>
      </w:r>
      <w:r w:rsidR="00080E0D" w:rsidRPr="009215C4">
        <w:rPr>
          <w:rFonts w:ascii="Tahoma" w:hAnsi="Tahoma" w:cs="Tahoma"/>
          <w:color w:val="000000"/>
          <w:shd w:val="clear" w:color="auto" w:fill="FFFFFF"/>
        </w:rPr>
        <w:t xml:space="preserve"> son beneficiarias de la pensión de </w:t>
      </w:r>
      <w:r w:rsidR="00D56B87" w:rsidRPr="009215C4">
        <w:rPr>
          <w:rFonts w:ascii="Tahoma" w:hAnsi="Tahoma" w:cs="Tahoma"/>
          <w:color w:val="000000"/>
          <w:shd w:val="clear" w:color="auto" w:fill="FFFFFF"/>
        </w:rPr>
        <w:t>sobrevivientes,</w:t>
      </w:r>
      <w:r w:rsidR="00080E0D" w:rsidRPr="009215C4">
        <w:rPr>
          <w:rFonts w:ascii="Tahoma" w:hAnsi="Tahoma" w:cs="Tahoma"/>
          <w:color w:val="000000"/>
          <w:shd w:val="clear" w:color="auto" w:fill="FFFFFF"/>
        </w:rPr>
        <w:t xml:space="preserve"> </w:t>
      </w:r>
      <w:r w:rsidR="00C07876" w:rsidRPr="009215C4">
        <w:rPr>
          <w:rFonts w:ascii="Tahoma" w:hAnsi="Tahoma" w:cs="Tahoma"/>
          <w:color w:val="000000"/>
          <w:shd w:val="clear" w:color="auto" w:fill="FFFFFF"/>
        </w:rPr>
        <w:t xml:space="preserve">y, en caso afirmativo, establecer </w:t>
      </w:r>
      <w:r w:rsidR="00D64D44" w:rsidRPr="009215C4">
        <w:rPr>
          <w:rFonts w:ascii="Tahoma" w:hAnsi="Tahoma" w:cs="Tahoma"/>
          <w:color w:val="000000"/>
          <w:shd w:val="clear" w:color="auto" w:fill="FFFFFF"/>
        </w:rPr>
        <w:t xml:space="preserve">el valor del retroactivo pensional y si hay lugar a los intereses moratorios. </w:t>
      </w:r>
    </w:p>
    <w:p w14:paraId="206CA843" w14:textId="77777777" w:rsidR="00D12BF0" w:rsidRPr="009215C4" w:rsidRDefault="00D12BF0" w:rsidP="009215C4">
      <w:pPr>
        <w:spacing w:line="276" w:lineRule="auto"/>
        <w:ind w:firstLine="708"/>
        <w:jc w:val="both"/>
        <w:rPr>
          <w:rFonts w:ascii="Tahoma" w:hAnsi="Tahoma" w:cs="Tahoma"/>
          <w:color w:val="FF0000"/>
          <w:lang w:val="es-CO"/>
        </w:rPr>
      </w:pPr>
    </w:p>
    <w:p w14:paraId="1DFC596C" w14:textId="7F19DADD" w:rsidR="003A3BBB" w:rsidRPr="009215C4" w:rsidRDefault="003A3BBB" w:rsidP="009215C4">
      <w:pPr>
        <w:widowControl w:val="0"/>
        <w:numPr>
          <w:ilvl w:val="0"/>
          <w:numId w:val="3"/>
        </w:numPr>
        <w:autoSpaceDE w:val="0"/>
        <w:autoSpaceDN w:val="0"/>
        <w:adjustRightInd w:val="0"/>
        <w:spacing w:line="276" w:lineRule="auto"/>
        <w:ind w:left="522" w:hanging="522"/>
        <w:jc w:val="center"/>
        <w:rPr>
          <w:rFonts w:ascii="Tahoma" w:hAnsi="Tahoma" w:cs="Tahoma"/>
          <w:b/>
          <w:caps/>
        </w:rPr>
      </w:pPr>
      <w:r w:rsidRPr="009215C4">
        <w:rPr>
          <w:rFonts w:ascii="Tahoma" w:hAnsi="Tahoma" w:cs="Tahoma"/>
          <w:b/>
          <w:bCs/>
          <w:caps/>
        </w:rPr>
        <w:t>Consideraciones</w:t>
      </w:r>
    </w:p>
    <w:p w14:paraId="1DEE5BA7" w14:textId="5C3EE9D0" w:rsidR="00AB16C0" w:rsidRPr="009215C4" w:rsidRDefault="00AB16C0" w:rsidP="009215C4">
      <w:pPr>
        <w:widowControl w:val="0"/>
        <w:autoSpaceDE w:val="0"/>
        <w:autoSpaceDN w:val="0"/>
        <w:adjustRightInd w:val="0"/>
        <w:spacing w:line="276" w:lineRule="auto"/>
        <w:jc w:val="center"/>
        <w:rPr>
          <w:rFonts w:ascii="Tahoma" w:hAnsi="Tahoma" w:cs="Tahoma"/>
          <w:b/>
          <w:caps/>
        </w:rPr>
      </w:pPr>
    </w:p>
    <w:p w14:paraId="1BB39505" w14:textId="77777777" w:rsidR="001A70F8" w:rsidRPr="009215C4" w:rsidRDefault="001A70F8" w:rsidP="009215C4">
      <w:pPr>
        <w:pStyle w:val="Prrafodelista"/>
        <w:widowControl w:val="0"/>
        <w:numPr>
          <w:ilvl w:val="1"/>
          <w:numId w:val="14"/>
        </w:numPr>
        <w:snapToGrid w:val="0"/>
        <w:spacing w:line="276" w:lineRule="auto"/>
        <w:ind w:right="17"/>
        <w:jc w:val="both"/>
        <w:rPr>
          <w:rFonts w:ascii="Tahoma" w:hAnsi="Tahoma" w:cs="Tahoma"/>
          <w:b/>
        </w:rPr>
      </w:pPr>
      <w:r w:rsidRPr="009215C4">
        <w:rPr>
          <w:rFonts w:ascii="Tahoma" w:hAnsi="Tahoma" w:cs="Tahoma"/>
          <w:b/>
        </w:rPr>
        <w:t>Aproximación al concepto legal de “vida marital” previsto en el artículo 47 de la ley 100 de 1993.</w:t>
      </w:r>
    </w:p>
    <w:p w14:paraId="53689B56" w14:textId="77777777" w:rsidR="001A70F8" w:rsidRPr="009215C4" w:rsidRDefault="001A70F8" w:rsidP="009215C4">
      <w:pPr>
        <w:spacing w:line="276" w:lineRule="auto"/>
        <w:ind w:right="17"/>
        <w:rPr>
          <w:rFonts w:ascii="Tahoma" w:hAnsi="Tahoma" w:cs="Tahoma"/>
        </w:rPr>
      </w:pPr>
    </w:p>
    <w:p w14:paraId="6F1C06C2" w14:textId="77777777" w:rsidR="001A70F8" w:rsidRPr="009215C4" w:rsidRDefault="001A70F8" w:rsidP="009215C4">
      <w:pPr>
        <w:spacing w:line="276" w:lineRule="auto"/>
        <w:ind w:right="15" w:firstLine="708"/>
        <w:jc w:val="both"/>
        <w:rPr>
          <w:rFonts w:ascii="Tahoma" w:hAnsi="Tahoma" w:cs="Tahoma"/>
        </w:rPr>
      </w:pPr>
      <w:r w:rsidRPr="009215C4">
        <w:rPr>
          <w:rFonts w:ascii="Tahoma" w:hAnsi="Tahoma" w:cs="Tahoma"/>
        </w:rPr>
        <w:t xml:space="preserve">Es bien sabido que la normatividad aplicable para el reconocimiento de la pensión de sobrevivientes es la que se encuentre vigente al momento del fallecimiento del pensionado o del afiliado al sistema de Seguridad Social; y, además, quien alegue la calidad de cónyuge o compañero o compañera permanente del causante deberá cumplir ciertas exigencias de índole subjetivo y temporal para acceder a la pensión de sobrevivencia, lo cual, como ha señalado este Tribunal </w:t>
      </w:r>
      <w:r w:rsidRPr="009215C4">
        <w:rPr>
          <w:rFonts w:ascii="Tahoma" w:hAnsi="Tahoma" w:cs="Tahoma"/>
          <w:i/>
          <w:iCs/>
        </w:rPr>
        <w:t>“</w:t>
      </w:r>
      <w:r w:rsidRPr="00CC394F">
        <w:rPr>
          <w:rFonts w:ascii="Tahoma" w:hAnsi="Tahoma" w:cs="Tahoma"/>
          <w:i/>
          <w:iCs/>
          <w:sz w:val="22"/>
        </w:rPr>
        <w:t>constituye una garantía de legitimidad y justicia en el otorgamiento de dicha prestación que favorece a los demás miembros del grupo familiar, potencialmente beneficiarios de la misma prestación</w:t>
      </w:r>
      <w:r w:rsidRPr="009215C4">
        <w:rPr>
          <w:rFonts w:ascii="Tahoma" w:hAnsi="Tahoma" w:cs="Tahoma"/>
          <w:i/>
          <w:iCs/>
        </w:rPr>
        <w:t>”</w:t>
      </w:r>
      <w:r w:rsidRPr="009215C4">
        <w:rPr>
          <w:rFonts w:ascii="Tahoma" w:hAnsi="Tahoma" w:cs="Tahoma"/>
        </w:rPr>
        <w:t>.</w:t>
      </w:r>
    </w:p>
    <w:p w14:paraId="213C3C7C" w14:textId="77777777" w:rsidR="001A70F8" w:rsidRPr="009215C4" w:rsidRDefault="001A70F8" w:rsidP="009215C4">
      <w:pPr>
        <w:spacing w:line="276" w:lineRule="auto"/>
        <w:ind w:right="15"/>
        <w:jc w:val="both"/>
        <w:rPr>
          <w:rFonts w:ascii="Tahoma" w:hAnsi="Tahoma" w:cs="Tahoma"/>
        </w:rPr>
      </w:pPr>
    </w:p>
    <w:p w14:paraId="1EE92C34" w14:textId="391E44F5" w:rsidR="001A70F8" w:rsidRPr="009215C4" w:rsidRDefault="001A70F8" w:rsidP="009215C4">
      <w:pPr>
        <w:spacing w:line="276" w:lineRule="auto"/>
        <w:ind w:right="15" w:firstLine="708"/>
        <w:jc w:val="both"/>
        <w:rPr>
          <w:rFonts w:ascii="Tahoma" w:hAnsi="Tahoma" w:cs="Tahoma"/>
          <w:i/>
          <w:color w:val="000000"/>
        </w:rPr>
      </w:pPr>
      <w:r w:rsidRPr="009215C4">
        <w:rPr>
          <w:rFonts w:ascii="Tahoma" w:hAnsi="Tahoma" w:cs="Tahoma"/>
        </w:rPr>
        <w:t xml:space="preserve">Para el presente caso, </w:t>
      </w:r>
      <w:bookmarkStart w:id="6" w:name="_Hlk142058172"/>
      <w:r w:rsidRPr="009215C4">
        <w:rPr>
          <w:rFonts w:ascii="Tahoma" w:hAnsi="Tahoma" w:cs="Tahoma"/>
        </w:rPr>
        <w:t>dada la fecha del fallecimiento del pensionado (29 de noviembre de 2014), la normatividad con arreglo a la cual se debe resolver la presente controversia no es otra que la Ley 797 de 2003, que en su artículo 13, modificatorio del artículo 47 de la Ley 100 de 1993, establece que son beneficiarios de la pensión de sobrevivientes</w:t>
      </w:r>
      <w:r w:rsidRPr="009215C4">
        <w:rPr>
          <w:rFonts w:ascii="Tahoma" w:hAnsi="Tahoma" w:cs="Tahoma"/>
          <w:i/>
          <w:color w:val="000000"/>
        </w:rPr>
        <w:t xml:space="preserve">: </w:t>
      </w:r>
      <w:r w:rsidRPr="009215C4">
        <w:rPr>
          <w:rFonts w:ascii="Tahoma" w:hAnsi="Tahoma" w:cs="Tahoma"/>
          <w:i/>
        </w:rPr>
        <w:t>“</w:t>
      </w:r>
      <w:r w:rsidRPr="00CC394F">
        <w:rPr>
          <w:rFonts w:ascii="Tahoma" w:hAnsi="Tahoma" w:cs="Tahoma"/>
          <w:bCs/>
          <w:i/>
          <w:color w:val="000000"/>
          <w:sz w:val="22"/>
        </w:rPr>
        <w:t>a)</w:t>
      </w:r>
      <w:r w:rsidRPr="00CC394F">
        <w:rPr>
          <w:rFonts w:ascii="Tahoma" w:hAnsi="Tahoma" w:cs="Tahoma"/>
          <w:i/>
          <w:color w:val="000000"/>
          <w:sz w:val="22"/>
        </w:rPr>
        <w:t xml:space="preserve"> en forma vitalicia, el cónyuge o la compañera o compañero permanente o supérstite, siempre y cuando dicho beneficiario, a la fecha del fallecimiento del causante, tenga 30 o más años de edad. En caso de que la pensión de sobrevivencia se cause por muerte del pensionado, el cónyuge o </w:t>
      </w:r>
      <w:r w:rsidRPr="00CC394F">
        <w:rPr>
          <w:rFonts w:ascii="Tahoma" w:hAnsi="Tahoma" w:cs="Tahoma"/>
          <w:bCs/>
          <w:i/>
          <w:color w:val="000000"/>
          <w:sz w:val="22"/>
        </w:rPr>
        <w:t>la compañera o compañero permanente supérstite, deberá acreditar que estuvo haciendo vida marital con el causante hasta su muerte y haya convivido con el fallecido no menos de cinco (5) años continuos con anterioridad a su muerte</w:t>
      </w:r>
      <w:r w:rsidRPr="00CC394F">
        <w:rPr>
          <w:rFonts w:ascii="Tahoma" w:hAnsi="Tahoma" w:cs="Tahoma"/>
          <w:i/>
          <w:color w:val="000000"/>
          <w:sz w:val="22"/>
        </w:rPr>
        <w:t>. (…)</w:t>
      </w:r>
      <w:r w:rsidRPr="009215C4">
        <w:rPr>
          <w:rFonts w:ascii="Tahoma" w:hAnsi="Tahoma" w:cs="Tahoma"/>
          <w:i/>
          <w:color w:val="000000"/>
        </w:rPr>
        <w:t>”.</w:t>
      </w:r>
    </w:p>
    <w:bookmarkEnd w:id="6"/>
    <w:p w14:paraId="43B8C4E4" w14:textId="77777777" w:rsidR="00CE7957" w:rsidRPr="009215C4" w:rsidRDefault="00CE7957" w:rsidP="009215C4">
      <w:pPr>
        <w:spacing w:line="276" w:lineRule="auto"/>
        <w:ind w:right="15" w:firstLine="708"/>
        <w:jc w:val="both"/>
        <w:rPr>
          <w:rFonts w:ascii="Tahoma" w:hAnsi="Tahoma" w:cs="Tahoma"/>
          <w:i/>
          <w:color w:val="000000"/>
        </w:rPr>
      </w:pPr>
    </w:p>
    <w:p w14:paraId="46456D8B" w14:textId="08B16406" w:rsidR="00CE7957" w:rsidRPr="009215C4" w:rsidRDefault="00CE7957" w:rsidP="009215C4">
      <w:pPr>
        <w:spacing w:line="276" w:lineRule="auto"/>
        <w:ind w:firstLine="708"/>
        <w:jc w:val="both"/>
        <w:rPr>
          <w:rFonts w:ascii="Tahoma" w:hAnsi="Tahoma" w:cs="Tahoma"/>
        </w:rPr>
      </w:pPr>
      <w:r w:rsidRPr="009215C4">
        <w:rPr>
          <w:rFonts w:ascii="Tahoma" w:hAnsi="Tahoma" w:cs="Tahoma"/>
          <w:lang w:val="es-CO"/>
        </w:rPr>
        <w:t>Dicho todo lo anterior, cabe recordar, que el artículo 42 de la nuestra Carta Política establece que una familia, como la que se conforma entre compañeros permanentes, surge de la decisión libre, espontánea y reciproca de dos personas dispuestas a unir sus vidas a efectos de brindarse auxilio económico y asistencia mutua, y</w:t>
      </w:r>
      <w:r w:rsidRPr="009215C4">
        <w:rPr>
          <w:rFonts w:ascii="Tahoma" w:hAnsi="Tahoma" w:cs="Tahoma"/>
        </w:rPr>
        <w:t xml:space="preserve"> bien sabido es que la convivencia constituye un elemento fundamental para la configuración del derecho a la pensión de sobrevivientes, y este elemento ha sido definido como el vínculo afectivo entre dos personas mediante el auxilio mutuo, entendido como acompañamiento espiritual permanente, apoyo económico y vida en común.</w:t>
      </w:r>
    </w:p>
    <w:p w14:paraId="578405F1" w14:textId="77777777" w:rsidR="009748D2" w:rsidRPr="009215C4" w:rsidRDefault="009748D2" w:rsidP="009215C4">
      <w:pPr>
        <w:spacing w:line="276" w:lineRule="auto"/>
        <w:jc w:val="both"/>
        <w:rPr>
          <w:rFonts w:ascii="Tahoma" w:hAnsi="Tahoma" w:cs="Tahoma"/>
        </w:rPr>
      </w:pPr>
    </w:p>
    <w:p w14:paraId="7EE4C996" w14:textId="77777777" w:rsidR="009748D2" w:rsidRPr="009215C4" w:rsidRDefault="009748D2" w:rsidP="009215C4">
      <w:pPr>
        <w:spacing w:line="276" w:lineRule="auto"/>
        <w:ind w:firstLine="708"/>
        <w:jc w:val="both"/>
        <w:rPr>
          <w:rFonts w:ascii="Tahoma" w:eastAsia="Tahoma" w:hAnsi="Tahoma" w:cs="Tahoma"/>
        </w:rPr>
      </w:pPr>
      <w:bookmarkStart w:id="7" w:name="_Hlk142058371"/>
      <w:r w:rsidRPr="009215C4">
        <w:rPr>
          <w:rFonts w:ascii="Tahoma" w:eastAsia="Tahoma" w:hAnsi="Tahoma" w:cs="Tahoma"/>
        </w:rPr>
        <w:t>Es del caso recalcar que la cohabitación bajo el mismo techo no es el único rasgo distintivo de una relación de convivencia e incluso su ausencia o interrupción se puede excusar bajo razones de fuerza mayor o caso fortuito, como salud, trabajo, situaciones legales o económicas, discusiones o desacuerdos temporales, entre otros</w:t>
      </w:r>
      <w:bookmarkEnd w:id="7"/>
      <w:r w:rsidRPr="009215C4">
        <w:rPr>
          <w:rFonts w:ascii="Tahoma" w:eastAsia="Tahoma" w:hAnsi="Tahoma" w:cs="Tahoma"/>
        </w:rPr>
        <w:t xml:space="preserve">. Dichas razones deben aparecer acreditadas en los procesos donde se persigue el reconocimiento de una pensión de sobrevivientes, pues el juzgador deberá examinar y </w:t>
      </w:r>
      <w:r w:rsidRPr="009215C4">
        <w:rPr>
          <w:rFonts w:ascii="Tahoma" w:eastAsia="Tahoma" w:hAnsi="Tahoma" w:cs="Tahoma"/>
        </w:rPr>
        <w:lastRenderedPageBreak/>
        <w:t xml:space="preserve">ponderar en cada caso concreto la razonabilidad de la justificación que explica la falta de cohabitación y además verificar si la consunción de ese elemento característico atenuó las demás expresiones de la vida en común, esto es, el acompañamiento espiritual permanente, un proyecto familiar en común, apoyo económico, vida de pareja, etc. (Ver entre otras, sentencia </w:t>
      </w:r>
      <w:r w:rsidRPr="009215C4">
        <w:rPr>
          <w:rFonts w:ascii="Tahoma" w:hAnsi="Tahoma" w:cs="Tahoma"/>
          <w:shd w:val="clear" w:color="auto" w:fill="FFFFFF"/>
        </w:rPr>
        <w:t xml:space="preserve">CSJ SL, 10 May. 2007, rad. 30141, CSJ SL, 14 jun. 2011, rad. 31.605 y </w:t>
      </w:r>
      <w:r w:rsidRPr="009215C4">
        <w:rPr>
          <w:rFonts w:ascii="Tahoma" w:eastAsia="Tahoma" w:hAnsi="Tahoma" w:cs="Tahoma"/>
        </w:rPr>
        <w:t>CSJ SL803 de 2022)</w:t>
      </w:r>
    </w:p>
    <w:p w14:paraId="4D68525E" w14:textId="77777777" w:rsidR="001A70F8" w:rsidRPr="009215C4" w:rsidRDefault="001A70F8" w:rsidP="009215C4">
      <w:pPr>
        <w:pStyle w:val="Prrafodelista"/>
        <w:widowControl w:val="0"/>
        <w:tabs>
          <w:tab w:val="left" w:pos="-720"/>
        </w:tabs>
        <w:snapToGrid w:val="0"/>
        <w:spacing w:line="276" w:lineRule="auto"/>
        <w:ind w:left="0"/>
        <w:jc w:val="both"/>
        <w:rPr>
          <w:rFonts w:ascii="Tahoma" w:hAnsi="Tahoma" w:cs="Tahoma"/>
          <w:b/>
          <w:spacing w:val="-2"/>
        </w:rPr>
      </w:pPr>
    </w:p>
    <w:p w14:paraId="362CB292" w14:textId="77777777" w:rsidR="001A70F8" w:rsidRPr="009215C4" w:rsidRDefault="001A70F8" w:rsidP="009215C4">
      <w:pPr>
        <w:pStyle w:val="Prrafodelista"/>
        <w:widowControl w:val="0"/>
        <w:numPr>
          <w:ilvl w:val="1"/>
          <w:numId w:val="14"/>
        </w:numPr>
        <w:tabs>
          <w:tab w:val="left" w:pos="-720"/>
        </w:tabs>
        <w:snapToGrid w:val="0"/>
        <w:spacing w:line="276" w:lineRule="auto"/>
        <w:jc w:val="both"/>
        <w:rPr>
          <w:rFonts w:ascii="Tahoma" w:hAnsi="Tahoma" w:cs="Tahoma"/>
          <w:b/>
          <w:spacing w:val="-2"/>
        </w:rPr>
      </w:pPr>
      <w:r w:rsidRPr="009215C4">
        <w:rPr>
          <w:rFonts w:ascii="Tahoma" w:hAnsi="Tahoma" w:cs="Tahoma"/>
          <w:b/>
          <w:spacing w:val="-2"/>
        </w:rPr>
        <w:t>Pensión de sobrevivientes para el cónyuge separado –requisitos</w:t>
      </w:r>
    </w:p>
    <w:p w14:paraId="6BCB5D62" w14:textId="77777777" w:rsidR="001A70F8" w:rsidRPr="009215C4" w:rsidRDefault="001A70F8" w:rsidP="009215C4">
      <w:pPr>
        <w:tabs>
          <w:tab w:val="left" w:pos="-720"/>
        </w:tabs>
        <w:spacing w:line="276" w:lineRule="auto"/>
        <w:jc w:val="both"/>
        <w:rPr>
          <w:rFonts w:ascii="Tahoma" w:hAnsi="Tahoma" w:cs="Tahoma"/>
          <w:b/>
          <w:spacing w:val="-2"/>
        </w:rPr>
      </w:pPr>
    </w:p>
    <w:p w14:paraId="73CA6A57" w14:textId="77777777" w:rsidR="001A70F8" w:rsidRPr="009215C4" w:rsidRDefault="001A70F8" w:rsidP="009215C4">
      <w:pPr>
        <w:tabs>
          <w:tab w:val="left" w:pos="748"/>
        </w:tabs>
        <w:spacing w:line="276" w:lineRule="auto"/>
        <w:jc w:val="both"/>
        <w:rPr>
          <w:rFonts w:ascii="Tahoma" w:hAnsi="Tahoma" w:cs="Tahoma"/>
        </w:rPr>
      </w:pPr>
      <w:r w:rsidRPr="009215C4">
        <w:rPr>
          <w:rFonts w:ascii="Tahoma" w:hAnsi="Tahoma" w:cs="Tahoma"/>
        </w:rPr>
        <w:tab/>
        <w:t xml:space="preserve">Superado lo anterior, se debe recordar que, de conformidad con el artículo 47 de la Ley 100 de 1993 y las precisiones efectuadas por la jurisprudencia, tanto a la compañera permanente como a la cónyuge supérstite le corresponde demostrar la convivencia efectiva por no menos de 5 años anteriores al fallecimiento del afiliado o pensionado. No obstante, ha adoctrinado la Sala de Casación Laboral de la Corte Suprema de Justicia en sentencia del 29 de noviembre de 2011, radicado 40055, que en el evento en que, luego de la separación de hecho de un cónyuge con vínculo matrimonial vigente, el causante establezca una nueva relación de convivencia y concurra un compañero o compañera permanente, la convivencia de los cinco (5) años de que habla la norma para él o la cónyuge potencialmente beneficiario (a) de una cuota parte, puede ser cumplida en </w:t>
      </w:r>
      <w:r w:rsidRPr="009215C4">
        <w:rPr>
          <w:rFonts w:ascii="Tahoma" w:hAnsi="Tahoma" w:cs="Tahoma"/>
          <w:i/>
          <w:iCs/>
        </w:rPr>
        <w:t>“</w:t>
      </w:r>
      <w:r w:rsidRPr="00CC394F">
        <w:rPr>
          <w:rFonts w:ascii="Tahoma" w:hAnsi="Tahoma" w:cs="Tahoma"/>
          <w:i/>
          <w:iCs/>
          <w:sz w:val="22"/>
        </w:rPr>
        <w:t>cualquier tiempo</w:t>
      </w:r>
      <w:r w:rsidRPr="009215C4">
        <w:rPr>
          <w:rFonts w:ascii="Tahoma" w:hAnsi="Tahoma" w:cs="Tahoma"/>
          <w:i/>
          <w:iCs/>
        </w:rPr>
        <w:t>”.</w:t>
      </w:r>
      <w:r w:rsidRPr="009215C4">
        <w:rPr>
          <w:rFonts w:ascii="Tahoma" w:hAnsi="Tahoma" w:cs="Tahoma"/>
        </w:rPr>
        <w:t xml:space="preserve"> </w:t>
      </w:r>
    </w:p>
    <w:p w14:paraId="375E819E" w14:textId="77777777" w:rsidR="001A70F8" w:rsidRPr="009215C4" w:rsidRDefault="001A70F8" w:rsidP="009215C4">
      <w:pPr>
        <w:tabs>
          <w:tab w:val="left" w:pos="748"/>
        </w:tabs>
        <w:spacing w:line="276" w:lineRule="auto"/>
        <w:jc w:val="both"/>
        <w:rPr>
          <w:rFonts w:ascii="Tahoma" w:hAnsi="Tahoma" w:cs="Tahoma"/>
        </w:rPr>
      </w:pPr>
    </w:p>
    <w:p w14:paraId="3F9F6789" w14:textId="70FD4547" w:rsidR="001A70F8" w:rsidRPr="009215C4" w:rsidRDefault="001A70F8" w:rsidP="009215C4">
      <w:pPr>
        <w:widowControl w:val="0"/>
        <w:autoSpaceDE w:val="0"/>
        <w:autoSpaceDN w:val="0"/>
        <w:adjustRightInd w:val="0"/>
        <w:spacing w:line="276" w:lineRule="auto"/>
        <w:ind w:firstLine="708"/>
        <w:jc w:val="both"/>
        <w:rPr>
          <w:rFonts w:ascii="Tahoma" w:eastAsia="Dotum" w:hAnsi="Tahoma" w:cs="Tahoma"/>
        </w:rPr>
      </w:pPr>
      <w:r w:rsidRPr="009215C4">
        <w:rPr>
          <w:rFonts w:ascii="Tahoma" w:eastAsia="Dotum" w:hAnsi="Tahoma" w:cs="Tahoma"/>
        </w:rPr>
        <w:t xml:space="preserve">Cabe agregar que en sentencia reciente, propiamente la SL 5169 del 27 de noviembre de 2019, que rememora las sentencia </w:t>
      </w:r>
      <w:r w:rsidRPr="009215C4">
        <w:rPr>
          <w:rFonts w:ascii="Tahoma" w:eastAsia="Dotum" w:hAnsi="Tahoma" w:cs="Tahoma"/>
          <w:bCs/>
        </w:rPr>
        <w:t>CSJ SL 41637, 24 en. 2012, CSJ SL7299-2015, CSJ SL6519-2017, CSJ SL16419-2017, CSJ SL1399-2018, CSJ SL5046-2018, CSJ SL2010-2019, CSJ SL2232-2019 y CSJ SL4047-2019,</w:t>
      </w:r>
      <w:r w:rsidRPr="009215C4">
        <w:rPr>
          <w:rFonts w:ascii="Tahoma" w:eastAsia="Dotum" w:hAnsi="Tahoma" w:cs="Tahoma"/>
          <w:bCs/>
          <w:i/>
          <w:iCs/>
        </w:rPr>
        <w:t xml:space="preserve"> </w:t>
      </w:r>
      <w:r w:rsidRPr="009215C4">
        <w:rPr>
          <w:rFonts w:ascii="Tahoma" w:eastAsia="Dotum" w:hAnsi="Tahoma" w:cs="Tahoma"/>
          <w:bCs/>
        </w:rPr>
        <w:t>l</w:t>
      </w:r>
      <w:r w:rsidRPr="009215C4">
        <w:rPr>
          <w:rFonts w:ascii="Tahoma" w:eastAsia="Dotum" w:hAnsi="Tahoma" w:cs="Tahoma"/>
        </w:rPr>
        <w:t xml:space="preserve">a Corte Suprema de Justicia concluyó que el alcance que se le da a la norma contenida en el art. 47 de la ley 100 de 1993 tiene como finalidad proteger a quien desde el matrimonio aportó a la construcción del beneficio pensional del causante, en virtud de la solidaridad que rige el derecho a la seguridad social, por lo que es desafortunado y </w:t>
      </w:r>
      <w:r w:rsidRPr="009215C4">
        <w:rPr>
          <w:rFonts w:ascii="Tahoma" w:eastAsia="Dotum" w:hAnsi="Tahoma" w:cs="Tahoma"/>
          <w:bCs/>
        </w:rPr>
        <w:t>contrario a los principios de igualdad y de equidad de género</w:t>
      </w:r>
      <w:r w:rsidRPr="009215C4">
        <w:rPr>
          <w:rFonts w:ascii="Tahoma" w:eastAsia="Dotum" w:hAnsi="Tahoma" w:cs="Tahoma"/>
        </w:rPr>
        <w:t xml:space="preserve"> entender que el derecho no ampare a quien concluyó su relación de tal forma que no mantenga los lazos de afecto, pues la norma no prevé como requisito dicho la</w:t>
      </w:r>
      <w:r w:rsidR="00DD3FA9">
        <w:rPr>
          <w:rFonts w:ascii="Tahoma" w:eastAsia="Dotum" w:hAnsi="Tahoma" w:cs="Tahoma"/>
        </w:rPr>
        <w:t>z</w:t>
      </w:r>
      <w:r w:rsidRPr="009215C4">
        <w:rPr>
          <w:rFonts w:ascii="Tahoma" w:eastAsia="Dotum" w:hAnsi="Tahoma" w:cs="Tahoma"/>
        </w:rPr>
        <w:t>o afectivo. Es decir que, para la más reciente interpretación de la Corte Suprema de Justicia, al cónyuge supérstite le basta demostrar que convivió con el causante 5 años en cualquier tiempo, sin distinción entre quienes continuaron conservando los lazos de afecto y los que no. Esta postura ha sido igualmente compartida por la Corte Constitucional en la sentencia C-515 de 2019.</w:t>
      </w:r>
    </w:p>
    <w:p w14:paraId="6B6F26B8" w14:textId="77777777" w:rsidR="00025617" w:rsidRPr="00C06A60" w:rsidRDefault="00025617" w:rsidP="00C06A60">
      <w:pPr>
        <w:pStyle w:val="NormalWeb"/>
        <w:spacing w:before="0" w:beforeAutospacing="0" w:after="0" w:afterAutospacing="0" w:line="276" w:lineRule="auto"/>
        <w:rPr>
          <w:rFonts w:ascii="Tahoma" w:hAnsi="Tahoma" w:cs="Tahoma"/>
          <w:b/>
        </w:rPr>
      </w:pPr>
    </w:p>
    <w:p w14:paraId="1224CCA5" w14:textId="54864B2D" w:rsidR="003D1CF3" w:rsidRPr="009215C4" w:rsidRDefault="00DE7B42" w:rsidP="009215C4">
      <w:pPr>
        <w:pStyle w:val="NormalWeb"/>
        <w:numPr>
          <w:ilvl w:val="1"/>
          <w:numId w:val="14"/>
        </w:numPr>
        <w:spacing w:before="0" w:beforeAutospacing="0" w:after="0" w:afterAutospacing="0" w:line="276" w:lineRule="auto"/>
        <w:rPr>
          <w:rFonts w:ascii="Tahoma" w:hAnsi="Tahoma" w:cs="Tahoma"/>
          <w:b/>
        </w:rPr>
      </w:pPr>
      <w:r w:rsidRPr="009215C4">
        <w:rPr>
          <w:rFonts w:ascii="Tahoma" w:hAnsi="Tahoma" w:cs="Tahoma"/>
          <w:b/>
        </w:rPr>
        <w:t>Caso concreto</w:t>
      </w:r>
    </w:p>
    <w:p w14:paraId="7E814F83" w14:textId="77777777" w:rsidR="006A65F8" w:rsidRPr="009215C4" w:rsidRDefault="006A65F8" w:rsidP="009215C4">
      <w:pPr>
        <w:pStyle w:val="NormalWeb"/>
        <w:spacing w:before="0" w:beforeAutospacing="0" w:after="0" w:afterAutospacing="0" w:line="276" w:lineRule="auto"/>
        <w:rPr>
          <w:rFonts w:ascii="Tahoma" w:hAnsi="Tahoma" w:cs="Tahoma"/>
          <w:b/>
        </w:rPr>
      </w:pPr>
    </w:p>
    <w:p w14:paraId="044B4B93" w14:textId="6A1C93A6" w:rsidR="0096709B" w:rsidRPr="009215C4" w:rsidRDefault="0004187A" w:rsidP="009215C4">
      <w:pPr>
        <w:spacing w:line="276" w:lineRule="auto"/>
        <w:ind w:firstLine="708"/>
        <w:jc w:val="both"/>
        <w:rPr>
          <w:rFonts w:ascii="Tahoma" w:eastAsia="Tahoma" w:hAnsi="Tahoma" w:cs="Tahoma"/>
          <w:bCs/>
          <w:color w:val="000000" w:themeColor="text1"/>
          <w:lang w:val="es-CO"/>
        </w:rPr>
      </w:pPr>
      <w:r w:rsidRPr="009215C4">
        <w:rPr>
          <w:rFonts w:ascii="Tahoma" w:eastAsia="Tahoma" w:hAnsi="Tahoma" w:cs="Tahoma"/>
          <w:color w:val="000000" w:themeColor="text1"/>
          <w:lang w:val="es-CO"/>
        </w:rPr>
        <w:t xml:space="preserve">Descendiendo al caso concreto, esta íntegramente probado: </w:t>
      </w:r>
      <w:r w:rsidRPr="009215C4">
        <w:rPr>
          <w:rFonts w:ascii="Tahoma" w:eastAsia="Tahoma" w:hAnsi="Tahoma" w:cs="Tahoma"/>
          <w:b/>
          <w:bCs/>
          <w:color w:val="000000" w:themeColor="text1"/>
          <w:lang w:val="es-CO"/>
        </w:rPr>
        <w:t>1)</w:t>
      </w:r>
      <w:r w:rsidRPr="009215C4">
        <w:rPr>
          <w:rFonts w:ascii="Tahoma" w:eastAsia="Tahoma" w:hAnsi="Tahoma" w:cs="Tahoma"/>
          <w:color w:val="000000" w:themeColor="text1"/>
          <w:lang w:val="es-CO"/>
        </w:rPr>
        <w:t xml:space="preserve"> </w:t>
      </w:r>
      <w:r w:rsidR="005F4F7F" w:rsidRPr="009215C4">
        <w:rPr>
          <w:rFonts w:ascii="Tahoma" w:eastAsia="Tahoma" w:hAnsi="Tahoma" w:cs="Tahoma"/>
          <w:color w:val="000000" w:themeColor="text1"/>
          <w:lang w:val="es-CO"/>
        </w:rPr>
        <w:t>q</w:t>
      </w:r>
      <w:r w:rsidR="0096709B" w:rsidRPr="009215C4">
        <w:rPr>
          <w:rFonts w:ascii="Tahoma" w:eastAsia="Tahoma" w:hAnsi="Tahoma" w:cs="Tahoma"/>
          <w:color w:val="000000" w:themeColor="text1"/>
          <w:lang w:val="es-CO"/>
        </w:rPr>
        <w:t>ue la señora Dora Nelly Ibáñez nació el 14 de julio de 1955</w:t>
      </w:r>
      <w:r w:rsidR="0096709B" w:rsidRPr="009215C4">
        <w:rPr>
          <w:rStyle w:val="Refdenotaalpie"/>
          <w:rFonts w:ascii="Tahoma" w:eastAsia="Tahoma" w:hAnsi="Tahoma" w:cs="Tahoma"/>
          <w:color w:val="000000" w:themeColor="text1"/>
          <w:lang w:val="es-CO"/>
        </w:rPr>
        <w:footnoteReference w:id="2"/>
      </w:r>
      <w:r w:rsidR="0062374B" w:rsidRPr="009215C4">
        <w:rPr>
          <w:rFonts w:ascii="Tahoma" w:eastAsia="Tahoma" w:hAnsi="Tahoma" w:cs="Tahoma"/>
          <w:color w:val="000000" w:themeColor="text1"/>
          <w:lang w:val="es-CO"/>
        </w:rPr>
        <w:t xml:space="preserve"> y </w:t>
      </w:r>
      <w:r w:rsidR="006D23C7" w:rsidRPr="009215C4">
        <w:rPr>
          <w:rFonts w:ascii="Tahoma" w:eastAsia="Tahoma" w:hAnsi="Tahoma" w:cs="Tahoma"/>
          <w:color w:val="000000" w:themeColor="text1"/>
          <w:lang w:val="es-CO"/>
        </w:rPr>
        <w:t>contrajo matrimonio</w:t>
      </w:r>
      <w:r w:rsidR="00E929BE" w:rsidRPr="009215C4">
        <w:rPr>
          <w:rFonts w:ascii="Tahoma" w:eastAsia="Tahoma" w:hAnsi="Tahoma" w:cs="Tahoma"/>
          <w:color w:val="000000" w:themeColor="text1"/>
          <w:lang w:val="es-CO"/>
        </w:rPr>
        <w:t xml:space="preserve"> </w:t>
      </w:r>
      <w:r w:rsidR="006D23C7" w:rsidRPr="009215C4">
        <w:rPr>
          <w:rFonts w:ascii="Tahoma" w:eastAsia="Tahoma" w:hAnsi="Tahoma" w:cs="Tahoma"/>
          <w:color w:val="000000" w:themeColor="text1"/>
          <w:lang w:val="es-CO"/>
        </w:rPr>
        <w:t xml:space="preserve">con el señor James de Jesús Villada Rojas el </w:t>
      </w:r>
      <w:r w:rsidR="00E929BE" w:rsidRPr="009215C4">
        <w:rPr>
          <w:rFonts w:ascii="Tahoma" w:eastAsia="Tahoma" w:hAnsi="Tahoma" w:cs="Tahoma"/>
          <w:color w:val="000000" w:themeColor="text1"/>
          <w:lang w:val="es-CO"/>
        </w:rPr>
        <w:t>16 de marzo de 1974</w:t>
      </w:r>
      <w:r w:rsidR="0096709B" w:rsidRPr="009215C4">
        <w:rPr>
          <w:rFonts w:ascii="Tahoma" w:eastAsia="Tahoma" w:hAnsi="Tahoma" w:cs="Tahoma"/>
          <w:color w:val="000000" w:themeColor="text1"/>
          <w:lang w:val="es-CO"/>
        </w:rPr>
        <w:t>;</w:t>
      </w:r>
      <w:r w:rsidR="0062374B" w:rsidRPr="009215C4">
        <w:rPr>
          <w:rFonts w:ascii="Tahoma" w:eastAsia="Tahoma" w:hAnsi="Tahoma" w:cs="Tahoma"/>
          <w:color w:val="000000" w:themeColor="text1"/>
          <w:lang w:val="es-CO"/>
        </w:rPr>
        <w:t xml:space="preserve"> </w:t>
      </w:r>
      <w:r w:rsidR="0096709B" w:rsidRPr="009215C4">
        <w:rPr>
          <w:rFonts w:ascii="Tahoma" w:eastAsia="Tahoma" w:hAnsi="Tahoma" w:cs="Tahoma"/>
          <w:b/>
          <w:bCs/>
          <w:color w:val="000000" w:themeColor="text1"/>
          <w:lang w:val="es-CO"/>
        </w:rPr>
        <w:t>2)</w:t>
      </w:r>
      <w:r w:rsidR="00A31934" w:rsidRPr="009215C4">
        <w:rPr>
          <w:rFonts w:ascii="Tahoma" w:eastAsia="Tahoma" w:hAnsi="Tahoma" w:cs="Tahoma"/>
          <w:b/>
          <w:bCs/>
          <w:color w:val="000000" w:themeColor="text1"/>
          <w:lang w:val="es-CO"/>
        </w:rPr>
        <w:t xml:space="preserve"> </w:t>
      </w:r>
      <w:r w:rsidR="00A31934" w:rsidRPr="009215C4">
        <w:rPr>
          <w:rFonts w:ascii="Tahoma" w:eastAsia="Tahoma" w:hAnsi="Tahoma" w:cs="Tahoma"/>
          <w:color w:val="000000" w:themeColor="text1"/>
        </w:rPr>
        <w:t>que el vínculo matrimonial se mantuvo vigente hasta la fecha de la muerte, por cuanto no hubo divorcio</w:t>
      </w:r>
      <w:r w:rsidR="00C86950" w:rsidRPr="009215C4">
        <w:rPr>
          <w:rFonts w:ascii="Tahoma" w:eastAsia="Tahoma" w:hAnsi="Tahoma" w:cs="Tahoma"/>
          <w:color w:val="000000" w:themeColor="text1"/>
        </w:rPr>
        <w:t xml:space="preserve"> o cesación de efectos civiles de matrimonio católico</w:t>
      </w:r>
      <w:r w:rsidR="00A31934" w:rsidRPr="009215C4">
        <w:rPr>
          <w:rFonts w:ascii="Tahoma" w:eastAsia="Tahoma" w:hAnsi="Tahoma" w:cs="Tahoma"/>
          <w:color w:val="000000" w:themeColor="text1"/>
        </w:rPr>
        <w:t xml:space="preserve">; </w:t>
      </w:r>
      <w:r w:rsidR="00A31934" w:rsidRPr="009215C4">
        <w:rPr>
          <w:rFonts w:ascii="Tahoma" w:eastAsia="Tahoma" w:hAnsi="Tahoma" w:cs="Tahoma"/>
          <w:b/>
          <w:bCs/>
          <w:color w:val="000000" w:themeColor="text1"/>
        </w:rPr>
        <w:t xml:space="preserve">3) </w:t>
      </w:r>
      <w:r w:rsidR="005F4F7F" w:rsidRPr="009215C4">
        <w:rPr>
          <w:rFonts w:ascii="Tahoma" w:eastAsia="Tahoma" w:hAnsi="Tahoma" w:cs="Tahoma"/>
          <w:color w:val="000000" w:themeColor="text1"/>
          <w:lang w:val="es-CO"/>
        </w:rPr>
        <w:t>q</w:t>
      </w:r>
      <w:r w:rsidR="00211D1A" w:rsidRPr="009215C4">
        <w:rPr>
          <w:rFonts w:ascii="Tahoma" w:eastAsia="Tahoma" w:hAnsi="Tahoma" w:cs="Tahoma"/>
          <w:color w:val="000000" w:themeColor="text1"/>
          <w:lang w:val="es-CO"/>
        </w:rPr>
        <w:t xml:space="preserve">ue </w:t>
      </w:r>
      <w:r w:rsidR="00211D1A" w:rsidRPr="009215C4">
        <w:rPr>
          <w:rFonts w:ascii="Tahoma" w:eastAsia="Tahoma" w:hAnsi="Tahoma" w:cs="Tahoma"/>
          <w:bCs/>
          <w:color w:val="000000" w:themeColor="text1"/>
          <w:lang w:val="es-CO"/>
        </w:rPr>
        <w:t xml:space="preserve">Gloria Pacheco Marmolejo nació el </w:t>
      </w:r>
      <w:r w:rsidR="006C4B8B" w:rsidRPr="009215C4">
        <w:rPr>
          <w:rFonts w:ascii="Tahoma" w:eastAsia="Tahoma" w:hAnsi="Tahoma" w:cs="Tahoma"/>
          <w:bCs/>
          <w:color w:val="000000" w:themeColor="text1"/>
          <w:lang w:val="es-CO"/>
        </w:rPr>
        <w:t xml:space="preserve">16 </w:t>
      </w:r>
      <w:r w:rsidR="006C4B8B" w:rsidRPr="009215C4">
        <w:rPr>
          <w:rFonts w:ascii="Tahoma" w:eastAsia="Tahoma" w:hAnsi="Tahoma" w:cs="Tahoma"/>
          <w:bCs/>
          <w:color w:val="000000" w:themeColor="text1"/>
          <w:lang w:val="es-CO"/>
        </w:rPr>
        <w:lastRenderedPageBreak/>
        <w:t>de mayo de 1957</w:t>
      </w:r>
      <w:r w:rsidR="0062374B" w:rsidRPr="009215C4">
        <w:rPr>
          <w:rFonts w:ascii="Tahoma" w:eastAsia="Tahoma" w:hAnsi="Tahoma" w:cs="Tahoma"/>
          <w:bCs/>
          <w:color w:val="000000" w:themeColor="text1"/>
          <w:lang w:val="es-CO"/>
        </w:rPr>
        <w:t xml:space="preserve"> y procreó dos hijas con el causante</w:t>
      </w:r>
      <w:r w:rsidR="00C07876" w:rsidRPr="009215C4">
        <w:rPr>
          <w:rFonts w:ascii="Tahoma" w:eastAsia="Tahoma" w:hAnsi="Tahoma" w:cs="Tahoma"/>
          <w:bCs/>
          <w:color w:val="000000" w:themeColor="text1"/>
          <w:lang w:val="es-CO"/>
        </w:rPr>
        <w:t>:</w:t>
      </w:r>
      <w:r w:rsidR="0062374B" w:rsidRPr="009215C4">
        <w:rPr>
          <w:rFonts w:ascii="Tahoma" w:eastAsia="Tahoma" w:hAnsi="Tahoma" w:cs="Tahoma"/>
          <w:bCs/>
          <w:color w:val="000000" w:themeColor="text1"/>
          <w:lang w:val="es-CO"/>
        </w:rPr>
        <w:t xml:space="preserve"> </w:t>
      </w:r>
      <w:r w:rsidR="0042251C" w:rsidRPr="009215C4">
        <w:rPr>
          <w:rFonts w:ascii="Tahoma" w:eastAsia="Tahoma" w:hAnsi="Tahoma" w:cs="Tahoma"/>
          <w:bCs/>
          <w:color w:val="000000" w:themeColor="text1"/>
        </w:rPr>
        <w:t>Paola Andrea Villada Pacheco y Ximena del Pilar Villada Pacheco</w:t>
      </w:r>
      <w:r w:rsidR="00C07876" w:rsidRPr="009215C4">
        <w:rPr>
          <w:rFonts w:ascii="Tahoma" w:eastAsia="Tahoma" w:hAnsi="Tahoma" w:cs="Tahoma"/>
          <w:bCs/>
          <w:color w:val="000000" w:themeColor="text1"/>
        </w:rPr>
        <w:t>,</w:t>
      </w:r>
      <w:r w:rsidR="0042251C" w:rsidRPr="009215C4">
        <w:rPr>
          <w:rFonts w:ascii="Tahoma" w:eastAsia="Tahoma" w:hAnsi="Tahoma" w:cs="Tahoma"/>
          <w:bCs/>
          <w:color w:val="000000" w:themeColor="text1"/>
        </w:rPr>
        <w:t xml:space="preserve"> nacidas el 12 de diciembre de 1980</w:t>
      </w:r>
      <w:r w:rsidR="0042251C" w:rsidRPr="009215C4">
        <w:rPr>
          <w:rFonts w:ascii="Tahoma" w:eastAsia="Tahoma" w:hAnsi="Tahoma" w:cs="Tahoma"/>
          <w:bCs/>
          <w:color w:val="000000" w:themeColor="text1"/>
          <w:vertAlign w:val="superscript"/>
        </w:rPr>
        <w:footnoteReference w:id="3"/>
      </w:r>
      <w:r w:rsidR="0042251C" w:rsidRPr="009215C4">
        <w:rPr>
          <w:rFonts w:ascii="Tahoma" w:eastAsia="Tahoma" w:hAnsi="Tahoma" w:cs="Tahoma"/>
          <w:bCs/>
          <w:color w:val="000000" w:themeColor="text1"/>
        </w:rPr>
        <w:t xml:space="preserve"> y el 16 de septiembre de 1983</w:t>
      </w:r>
      <w:r w:rsidR="0042251C" w:rsidRPr="009215C4">
        <w:rPr>
          <w:rFonts w:ascii="Tahoma" w:eastAsia="Tahoma" w:hAnsi="Tahoma" w:cs="Tahoma"/>
          <w:bCs/>
          <w:color w:val="000000" w:themeColor="text1"/>
          <w:vertAlign w:val="superscript"/>
        </w:rPr>
        <w:footnoteReference w:id="4"/>
      </w:r>
      <w:r w:rsidR="0042251C" w:rsidRPr="009215C4">
        <w:rPr>
          <w:rFonts w:ascii="Tahoma" w:eastAsia="Tahoma" w:hAnsi="Tahoma" w:cs="Tahoma"/>
          <w:bCs/>
          <w:color w:val="000000" w:themeColor="text1"/>
        </w:rPr>
        <w:t>, respectivamente</w:t>
      </w:r>
      <w:r w:rsidR="006A72BA" w:rsidRPr="009215C4">
        <w:rPr>
          <w:rFonts w:ascii="Tahoma" w:eastAsia="Tahoma" w:hAnsi="Tahoma" w:cs="Tahoma"/>
          <w:bCs/>
          <w:color w:val="000000" w:themeColor="text1"/>
        </w:rPr>
        <w:t>;</w:t>
      </w:r>
      <w:r w:rsidR="00211D1A" w:rsidRPr="009215C4">
        <w:rPr>
          <w:rFonts w:ascii="Tahoma" w:eastAsia="Tahoma" w:hAnsi="Tahoma" w:cs="Tahoma"/>
          <w:color w:val="000000" w:themeColor="text1"/>
          <w:lang w:val="es-CO"/>
        </w:rPr>
        <w:t xml:space="preserve"> </w:t>
      </w:r>
      <w:r w:rsidR="00A31934" w:rsidRPr="009215C4">
        <w:rPr>
          <w:rFonts w:ascii="Tahoma" w:eastAsia="Tahoma" w:hAnsi="Tahoma" w:cs="Tahoma"/>
          <w:b/>
          <w:bCs/>
          <w:color w:val="000000" w:themeColor="text1"/>
          <w:lang w:val="es-CO"/>
        </w:rPr>
        <w:t>4</w:t>
      </w:r>
      <w:r w:rsidR="00211D1A" w:rsidRPr="009215C4">
        <w:rPr>
          <w:rFonts w:ascii="Tahoma" w:eastAsia="Tahoma" w:hAnsi="Tahoma" w:cs="Tahoma"/>
          <w:b/>
          <w:bCs/>
          <w:color w:val="000000" w:themeColor="text1"/>
          <w:lang w:val="es-CO"/>
        </w:rPr>
        <w:t>)</w:t>
      </w:r>
      <w:r w:rsidR="00F408D0" w:rsidRPr="009215C4">
        <w:rPr>
          <w:rFonts w:ascii="Tahoma" w:eastAsia="Tahoma" w:hAnsi="Tahoma" w:cs="Tahoma"/>
          <w:bCs/>
          <w:color w:val="000000" w:themeColor="text1"/>
          <w:lang w:val="es-CO"/>
        </w:rPr>
        <w:t xml:space="preserve"> </w:t>
      </w:r>
      <w:r w:rsidR="005F4F7F" w:rsidRPr="009215C4">
        <w:rPr>
          <w:rFonts w:ascii="Tahoma" w:eastAsia="Tahoma" w:hAnsi="Tahoma" w:cs="Tahoma"/>
          <w:bCs/>
          <w:color w:val="000000" w:themeColor="text1"/>
          <w:lang w:val="es-CO"/>
        </w:rPr>
        <w:t>p</w:t>
      </w:r>
      <w:r w:rsidR="00CC2AD5" w:rsidRPr="009215C4">
        <w:rPr>
          <w:rFonts w:ascii="Tahoma" w:eastAsia="Tahoma" w:hAnsi="Tahoma" w:cs="Tahoma"/>
          <w:bCs/>
          <w:color w:val="000000" w:themeColor="text1"/>
          <w:lang w:val="es-CO"/>
        </w:rPr>
        <w:t>or medio de</w:t>
      </w:r>
      <w:r w:rsidR="00C07876" w:rsidRPr="009215C4">
        <w:rPr>
          <w:rFonts w:ascii="Tahoma" w:eastAsia="Tahoma" w:hAnsi="Tahoma" w:cs="Tahoma"/>
          <w:bCs/>
          <w:color w:val="000000" w:themeColor="text1"/>
          <w:lang w:val="es-CO"/>
        </w:rPr>
        <w:t xml:space="preserve"> la</w:t>
      </w:r>
      <w:r w:rsidR="00CC2AD5" w:rsidRPr="009215C4">
        <w:rPr>
          <w:rFonts w:ascii="Tahoma" w:eastAsia="Tahoma" w:hAnsi="Tahoma" w:cs="Tahoma"/>
          <w:bCs/>
          <w:color w:val="000000" w:themeColor="text1"/>
          <w:lang w:val="es-CO"/>
        </w:rPr>
        <w:t xml:space="preserve"> Resolución No. 105985 del 12 de noviembre de 2010</w:t>
      </w:r>
      <w:r w:rsidR="00C07876" w:rsidRPr="009215C4">
        <w:rPr>
          <w:rFonts w:ascii="Tahoma" w:eastAsia="Tahoma" w:hAnsi="Tahoma" w:cs="Tahoma"/>
          <w:bCs/>
          <w:color w:val="000000" w:themeColor="text1"/>
          <w:lang w:val="es-CO"/>
        </w:rPr>
        <w:t xml:space="preserve">, </w:t>
      </w:r>
      <w:r w:rsidR="00CC2AD5" w:rsidRPr="009215C4">
        <w:rPr>
          <w:rFonts w:ascii="Tahoma" w:eastAsia="Tahoma" w:hAnsi="Tahoma" w:cs="Tahoma"/>
          <w:bCs/>
          <w:color w:val="000000" w:themeColor="text1"/>
          <w:lang w:val="es-CO"/>
        </w:rPr>
        <w:t>el Seguro Social le reconoció pensión de vejez a la señora Dora Nelly Ibáñez Quintero</w:t>
      </w:r>
      <w:r w:rsidR="00CC2AD5" w:rsidRPr="009215C4">
        <w:rPr>
          <w:rStyle w:val="Refdenotaalpie"/>
          <w:rFonts w:ascii="Tahoma" w:eastAsia="Tahoma" w:hAnsi="Tahoma" w:cs="Tahoma"/>
          <w:bCs/>
          <w:color w:val="000000" w:themeColor="text1"/>
          <w:lang w:val="es-CO"/>
        </w:rPr>
        <w:footnoteReference w:id="5"/>
      </w:r>
      <w:r w:rsidR="002E3715" w:rsidRPr="009215C4">
        <w:rPr>
          <w:rFonts w:ascii="Tahoma" w:eastAsia="Tahoma" w:hAnsi="Tahoma" w:cs="Tahoma"/>
          <w:bCs/>
          <w:color w:val="000000" w:themeColor="text1"/>
          <w:lang w:val="es-CO"/>
        </w:rPr>
        <w:t xml:space="preserve">; </w:t>
      </w:r>
      <w:r w:rsidR="002E3715" w:rsidRPr="009215C4">
        <w:rPr>
          <w:rFonts w:ascii="Tahoma" w:eastAsia="Tahoma" w:hAnsi="Tahoma" w:cs="Tahoma"/>
          <w:b/>
          <w:color w:val="000000" w:themeColor="text1"/>
          <w:lang w:val="es-CO"/>
        </w:rPr>
        <w:t xml:space="preserve">5) </w:t>
      </w:r>
      <w:r w:rsidR="006F539C" w:rsidRPr="009215C4">
        <w:rPr>
          <w:rFonts w:ascii="Tahoma" w:eastAsia="Tahoma" w:hAnsi="Tahoma" w:cs="Tahoma"/>
          <w:bCs/>
          <w:color w:val="000000" w:themeColor="text1"/>
          <w:lang w:val="es-CO"/>
        </w:rPr>
        <w:t>m</w:t>
      </w:r>
      <w:r w:rsidR="005320BA" w:rsidRPr="009215C4">
        <w:rPr>
          <w:rFonts w:ascii="Tahoma" w:eastAsia="Tahoma" w:hAnsi="Tahoma" w:cs="Tahoma"/>
          <w:bCs/>
          <w:color w:val="000000" w:themeColor="text1"/>
          <w:lang w:val="es-CO"/>
        </w:rPr>
        <w:t xml:space="preserve">ediante </w:t>
      </w:r>
      <w:r w:rsidR="00631FAE" w:rsidRPr="009215C4">
        <w:rPr>
          <w:rFonts w:ascii="Tahoma" w:eastAsia="Tahoma" w:hAnsi="Tahoma" w:cs="Tahoma"/>
          <w:bCs/>
          <w:color w:val="000000" w:themeColor="text1"/>
          <w:lang w:val="es-CO"/>
        </w:rPr>
        <w:t>resolución SUB 53828 del 5 de mayo de 2017, la Administradora Colombiana de Pensiones, reconoció y pagó pensión de vejez al señor James de Jesús Villada Rojas</w:t>
      </w:r>
      <w:r w:rsidR="00F408D0" w:rsidRPr="009215C4">
        <w:rPr>
          <w:rFonts w:ascii="Tahoma" w:eastAsia="Tahoma" w:hAnsi="Tahoma" w:cs="Tahoma"/>
          <w:bCs/>
          <w:color w:val="000000" w:themeColor="text1"/>
          <w:lang w:val="es-CO"/>
        </w:rPr>
        <w:t>, a partir del 14 de octubre de 2013</w:t>
      </w:r>
      <w:r w:rsidR="00C07876" w:rsidRPr="009215C4">
        <w:rPr>
          <w:rStyle w:val="Refdenotaalpie"/>
          <w:rFonts w:ascii="Tahoma" w:eastAsia="Tahoma" w:hAnsi="Tahoma" w:cs="Tahoma"/>
          <w:bCs/>
          <w:color w:val="000000" w:themeColor="text1"/>
          <w:lang w:val="es-CO"/>
        </w:rPr>
        <w:footnoteReference w:id="6"/>
      </w:r>
      <w:r w:rsidR="00F408D0" w:rsidRPr="009215C4">
        <w:rPr>
          <w:rFonts w:ascii="Tahoma" w:eastAsia="Tahoma" w:hAnsi="Tahoma" w:cs="Tahoma"/>
          <w:bCs/>
          <w:color w:val="000000" w:themeColor="text1"/>
          <w:lang w:val="es-CO"/>
        </w:rPr>
        <w:t xml:space="preserve">; </w:t>
      </w:r>
      <w:r w:rsidR="00F408D0" w:rsidRPr="009215C4">
        <w:rPr>
          <w:rFonts w:ascii="Tahoma" w:eastAsia="Tahoma" w:hAnsi="Tahoma" w:cs="Tahoma"/>
          <w:b/>
          <w:color w:val="000000" w:themeColor="text1"/>
          <w:lang w:val="es-CO"/>
        </w:rPr>
        <w:t>6)</w:t>
      </w:r>
      <w:r w:rsidR="00F408D0" w:rsidRPr="009215C4">
        <w:rPr>
          <w:rFonts w:ascii="Tahoma" w:eastAsia="Tahoma" w:hAnsi="Tahoma" w:cs="Tahoma"/>
          <w:bCs/>
          <w:color w:val="000000" w:themeColor="text1"/>
          <w:lang w:val="es-CO"/>
        </w:rPr>
        <w:t xml:space="preserve"> con ocasión a la muerte del señor </w:t>
      </w:r>
      <w:r w:rsidR="00CF3155" w:rsidRPr="009215C4">
        <w:rPr>
          <w:rFonts w:ascii="Tahoma" w:eastAsia="Tahoma" w:hAnsi="Tahoma" w:cs="Tahoma"/>
          <w:bCs/>
          <w:color w:val="000000" w:themeColor="text1"/>
          <w:lang w:val="es-CO"/>
        </w:rPr>
        <w:t>James de Jesús Villada Rojas el 09 de noviembre de 2020</w:t>
      </w:r>
      <w:r w:rsidR="00CF3155" w:rsidRPr="009215C4">
        <w:rPr>
          <w:rFonts w:ascii="Tahoma" w:eastAsia="Tahoma" w:hAnsi="Tahoma" w:cs="Tahoma"/>
          <w:bCs/>
          <w:color w:val="000000" w:themeColor="text1"/>
          <w:vertAlign w:val="superscript"/>
          <w:lang w:val="es-CO"/>
        </w:rPr>
        <w:footnoteReference w:id="7"/>
      </w:r>
      <w:r w:rsidR="00CF3155" w:rsidRPr="009215C4">
        <w:rPr>
          <w:rFonts w:ascii="Tahoma" w:eastAsia="Tahoma" w:hAnsi="Tahoma" w:cs="Tahoma"/>
          <w:bCs/>
          <w:color w:val="000000" w:themeColor="text1"/>
          <w:lang w:val="es-CO"/>
        </w:rPr>
        <w:t xml:space="preserve"> </w:t>
      </w:r>
      <w:r w:rsidR="00F408D0" w:rsidRPr="009215C4">
        <w:rPr>
          <w:rFonts w:ascii="Tahoma" w:eastAsia="Tahoma" w:hAnsi="Tahoma" w:cs="Tahoma"/>
          <w:bCs/>
          <w:color w:val="000000" w:themeColor="text1"/>
          <w:lang w:val="es-CO"/>
        </w:rPr>
        <w:t xml:space="preserve">se presentaron a reclamar </w:t>
      </w:r>
      <w:r w:rsidR="00CF3155" w:rsidRPr="009215C4">
        <w:rPr>
          <w:rFonts w:ascii="Tahoma" w:eastAsia="Tahoma" w:hAnsi="Tahoma" w:cs="Tahoma"/>
          <w:bCs/>
          <w:color w:val="000000" w:themeColor="text1"/>
          <w:lang w:val="es-CO"/>
        </w:rPr>
        <w:t xml:space="preserve">la pensión de sobrevivientes Gloria Pacheco Marmolejo, en calidad de compañera </w:t>
      </w:r>
      <w:r w:rsidR="006C4B8B" w:rsidRPr="009215C4">
        <w:rPr>
          <w:rFonts w:ascii="Tahoma" w:eastAsia="Tahoma" w:hAnsi="Tahoma" w:cs="Tahoma"/>
          <w:bCs/>
          <w:color w:val="000000" w:themeColor="text1"/>
          <w:lang w:val="es-CO"/>
        </w:rPr>
        <w:t>permanente</w:t>
      </w:r>
      <w:r w:rsidR="00733312" w:rsidRPr="009215C4">
        <w:rPr>
          <w:rFonts w:ascii="Tahoma" w:eastAsia="Tahoma" w:hAnsi="Tahoma" w:cs="Tahoma"/>
          <w:bCs/>
          <w:color w:val="000000" w:themeColor="text1"/>
          <w:lang w:val="es-CO"/>
        </w:rPr>
        <w:t>, y Dora Nelly Ibáñez</w:t>
      </w:r>
      <w:r w:rsidR="00C07876" w:rsidRPr="009215C4">
        <w:rPr>
          <w:rFonts w:ascii="Tahoma" w:eastAsia="Tahoma" w:hAnsi="Tahoma" w:cs="Tahoma"/>
          <w:bCs/>
          <w:color w:val="000000" w:themeColor="text1"/>
          <w:lang w:val="es-CO"/>
        </w:rPr>
        <w:t>,</w:t>
      </w:r>
      <w:r w:rsidR="00733312" w:rsidRPr="009215C4">
        <w:rPr>
          <w:rFonts w:ascii="Tahoma" w:eastAsia="Tahoma" w:hAnsi="Tahoma" w:cs="Tahoma"/>
          <w:bCs/>
          <w:color w:val="000000" w:themeColor="text1"/>
          <w:lang w:val="es-CO"/>
        </w:rPr>
        <w:t xml:space="preserve"> el 30 de noviembre y 29 de diciembre de 2020, respectivamente</w:t>
      </w:r>
      <w:r w:rsidR="00D416F7" w:rsidRPr="009215C4">
        <w:rPr>
          <w:rFonts w:ascii="Tahoma" w:eastAsia="Tahoma" w:hAnsi="Tahoma" w:cs="Tahoma"/>
          <w:bCs/>
          <w:color w:val="000000" w:themeColor="text1"/>
          <w:lang w:val="es-CO"/>
        </w:rPr>
        <w:t>;</w:t>
      </w:r>
      <w:r w:rsidR="002E3715" w:rsidRPr="009215C4">
        <w:rPr>
          <w:rFonts w:ascii="Tahoma" w:eastAsia="Tahoma" w:hAnsi="Tahoma" w:cs="Tahoma"/>
          <w:bCs/>
          <w:color w:val="000000" w:themeColor="text1"/>
          <w:lang w:val="es-CO"/>
        </w:rPr>
        <w:t xml:space="preserve"> y</w:t>
      </w:r>
      <w:r w:rsidR="00D416F7" w:rsidRPr="009215C4">
        <w:rPr>
          <w:rFonts w:ascii="Tahoma" w:eastAsia="Tahoma" w:hAnsi="Tahoma" w:cs="Tahoma"/>
          <w:bCs/>
          <w:color w:val="000000" w:themeColor="text1"/>
          <w:lang w:val="es-CO"/>
        </w:rPr>
        <w:t xml:space="preserve"> </w:t>
      </w:r>
      <w:r w:rsidR="00D416F7" w:rsidRPr="009215C4">
        <w:rPr>
          <w:rFonts w:ascii="Tahoma" w:eastAsia="Tahoma" w:hAnsi="Tahoma" w:cs="Tahoma"/>
          <w:b/>
          <w:color w:val="000000" w:themeColor="text1"/>
          <w:lang w:val="es-CO"/>
        </w:rPr>
        <w:t xml:space="preserve">7) </w:t>
      </w:r>
      <w:r w:rsidR="00D416F7" w:rsidRPr="009215C4">
        <w:rPr>
          <w:rFonts w:ascii="Tahoma" w:eastAsia="Tahoma" w:hAnsi="Tahoma" w:cs="Tahoma"/>
          <w:bCs/>
          <w:color w:val="000000" w:themeColor="text1"/>
          <w:lang w:val="es-CO"/>
        </w:rPr>
        <w:t>por medio de resolución SUB N</w:t>
      </w:r>
      <w:r w:rsidR="006F539C" w:rsidRPr="009215C4">
        <w:rPr>
          <w:rFonts w:ascii="Tahoma" w:eastAsia="Tahoma" w:hAnsi="Tahoma" w:cs="Tahoma"/>
          <w:bCs/>
          <w:color w:val="000000" w:themeColor="text1"/>
          <w:lang w:val="es-CO"/>
        </w:rPr>
        <w:t>o.</w:t>
      </w:r>
      <w:r w:rsidR="00D416F7" w:rsidRPr="009215C4">
        <w:rPr>
          <w:rFonts w:ascii="Tahoma" w:eastAsia="Tahoma" w:hAnsi="Tahoma" w:cs="Tahoma"/>
          <w:bCs/>
          <w:color w:val="000000" w:themeColor="text1"/>
          <w:lang w:val="es-CO"/>
        </w:rPr>
        <w:t xml:space="preserve"> 5890 del 18 de enero de 2021, la entidad negó la solicitud elevada por ambas reclamantes</w:t>
      </w:r>
      <w:r w:rsidR="00F05438" w:rsidRPr="009215C4">
        <w:rPr>
          <w:rStyle w:val="Refdenotaalpie"/>
          <w:rFonts w:ascii="Tahoma" w:eastAsia="Tahoma" w:hAnsi="Tahoma" w:cs="Tahoma"/>
          <w:bCs/>
          <w:color w:val="000000" w:themeColor="text1"/>
          <w:lang w:val="es-CO"/>
        </w:rPr>
        <w:footnoteReference w:id="8"/>
      </w:r>
      <w:r w:rsidR="002E3715" w:rsidRPr="009215C4">
        <w:rPr>
          <w:rFonts w:ascii="Tahoma" w:eastAsia="Tahoma" w:hAnsi="Tahoma" w:cs="Tahoma"/>
          <w:bCs/>
          <w:color w:val="000000" w:themeColor="text1"/>
          <w:lang w:val="es-CO"/>
        </w:rPr>
        <w:t>.</w:t>
      </w:r>
      <w:r w:rsidR="00CC2AD5" w:rsidRPr="009215C4">
        <w:rPr>
          <w:rFonts w:ascii="Tahoma" w:eastAsia="Tahoma" w:hAnsi="Tahoma" w:cs="Tahoma"/>
          <w:bCs/>
          <w:color w:val="000000" w:themeColor="text1"/>
          <w:lang w:val="es-CO"/>
        </w:rPr>
        <w:t xml:space="preserve"> </w:t>
      </w:r>
    </w:p>
    <w:p w14:paraId="3C9E0C73" w14:textId="77777777" w:rsidR="00080587" w:rsidRPr="009215C4" w:rsidRDefault="00080587" w:rsidP="009215C4">
      <w:pPr>
        <w:spacing w:line="276" w:lineRule="auto"/>
        <w:ind w:firstLine="708"/>
        <w:jc w:val="both"/>
        <w:rPr>
          <w:rFonts w:ascii="Tahoma" w:eastAsia="Tahoma" w:hAnsi="Tahoma" w:cs="Tahoma"/>
          <w:bCs/>
          <w:color w:val="000000" w:themeColor="text1"/>
          <w:lang w:val="es-CO"/>
        </w:rPr>
      </w:pPr>
    </w:p>
    <w:p w14:paraId="2568DFFD" w14:textId="693AECC3" w:rsidR="00080587" w:rsidRPr="009215C4" w:rsidRDefault="00241767" w:rsidP="009215C4">
      <w:pPr>
        <w:spacing w:line="276" w:lineRule="auto"/>
        <w:ind w:firstLine="708"/>
        <w:jc w:val="both"/>
        <w:rPr>
          <w:rFonts w:ascii="Tahoma" w:eastAsia="Tahoma" w:hAnsi="Tahoma" w:cs="Tahoma"/>
          <w:color w:val="000000" w:themeColor="text1"/>
          <w:lang w:val="es-CO"/>
        </w:rPr>
      </w:pPr>
      <w:r w:rsidRPr="009215C4">
        <w:rPr>
          <w:rFonts w:ascii="Tahoma" w:eastAsia="Tahoma" w:hAnsi="Tahoma" w:cs="Tahoma"/>
          <w:color w:val="000000" w:themeColor="text1"/>
        </w:rPr>
        <w:t xml:space="preserve">Pues bien, establecido lo anterior, </w:t>
      </w:r>
      <w:r w:rsidR="00080587" w:rsidRPr="009215C4">
        <w:rPr>
          <w:rFonts w:ascii="Tahoma" w:eastAsia="Tahoma" w:hAnsi="Tahoma" w:cs="Tahoma"/>
          <w:color w:val="000000" w:themeColor="text1"/>
        </w:rPr>
        <w:t>sea lo primero precisar que, contrario a lo planteado por la jueza, la jurisprudencia antes estudiada enseña que el cónyuge o la cónyuge con vínculo matrimonial vigente s</w:t>
      </w:r>
      <w:r w:rsidR="2BC50CAA" w:rsidRPr="009215C4">
        <w:rPr>
          <w:rFonts w:ascii="Tahoma" w:eastAsia="Tahoma" w:hAnsi="Tahoma" w:cs="Tahoma"/>
          <w:color w:val="000000" w:themeColor="text1"/>
        </w:rPr>
        <w:t>ó</w:t>
      </w:r>
      <w:r w:rsidR="00080587" w:rsidRPr="009215C4">
        <w:rPr>
          <w:rFonts w:ascii="Tahoma" w:eastAsia="Tahoma" w:hAnsi="Tahoma" w:cs="Tahoma"/>
          <w:color w:val="000000" w:themeColor="text1"/>
        </w:rPr>
        <w:t>lo requiere acreditar una convivencia con el causante superior a cinco (05) años en cualquier tiempo, sin que sea necesario que dicha convivencia se encuentre vigente al momento del deceso para entrar a disfrutar de la pensión de sobrevivientes</w:t>
      </w:r>
      <w:r w:rsidR="0028390B" w:rsidRPr="009215C4">
        <w:rPr>
          <w:rFonts w:ascii="Tahoma" w:eastAsia="Tahoma" w:hAnsi="Tahoma" w:cs="Tahoma"/>
          <w:color w:val="000000" w:themeColor="text1"/>
        </w:rPr>
        <w:t>.</w:t>
      </w:r>
    </w:p>
    <w:p w14:paraId="55C55F36" w14:textId="77777777" w:rsidR="002E3715" w:rsidRPr="009215C4" w:rsidRDefault="002E3715" w:rsidP="009215C4">
      <w:pPr>
        <w:spacing w:line="276" w:lineRule="auto"/>
        <w:ind w:firstLine="708"/>
        <w:jc w:val="both"/>
        <w:rPr>
          <w:rFonts w:ascii="Tahoma" w:eastAsia="Tahoma" w:hAnsi="Tahoma" w:cs="Tahoma"/>
          <w:bCs/>
          <w:color w:val="000000" w:themeColor="text1"/>
          <w:lang w:val="es-CO"/>
        </w:rPr>
      </w:pPr>
    </w:p>
    <w:p w14:paraId="04E4BB32" w14:textId="29A7A6EA" w:rsidR="00CD23CB" w:rsidRPr="009215C4" w:rsidRDefault="002618EE" w:rsidP="009215C4">
      <w:pPr>
        <w:spacing w:line="276" w:lineRule="auto"/>
        <w:ind w:firstLine="708"/>
        <w:jc w:val="both"/>
        <w:rPr>
          <w:rFonts w:ascii="Tahoma" w:eastAsia="Tahoma" w:hAnsi="Tahoma" w:cs="Tahoma"/>
          <w:bCs/>
          <w:color w:val="000000" w:themeColor="text1"/>
        </w:rPr>
      </w:pPr>
      <w:r w:rsidRPr="009215C4">
        <w:rPr>
          <w:rFonts w:ascii="Tahoma" w:eastAsia="Tahoma" w:hAnsi="Tahoma" w:cs="Tahoma"/>
          <w:bCs/>
          <w:color w:val="000000" w:themeColor="text1"/>
          <w:lang w:val="es-CO"/>
        </w:rPr>
        <w:t xml:space="preserve">Expuesto lo anterior, </w:t>
      </w:r>
      <w:r w:rsidR="00F57595" w:rsidRPr="009215C4">
        <w:rPr>
          <w:rFonts w:ascii="Tahoma" w:eastAsia="Tahoma" w:hAnsi="Tahoma" w:cs="Tahoma"/>
          <w:bCs/>
          <w:color w:val="000000" w:themeColor="text1"/>
          <w:lang w:val="es-CO"/>
        </w:rPr>
        <w:t xml:space="preserve">con el fin de acreditar </w:t>
      </w:r>
      <w:r w:rsidR="0028390B" w:rsidRPr="009215C4">
        <w:rPr>
          <w:rFonts w:ascii="Tahoma" w:eastAsia="Tahoma" w:hAnsi="Tahoma" w:cs="Tahoma"/>
          <w:bCs/>
          <w:color w:val="000000" w:themeColor="text1"/>
          <w:lang w:val="es-CO"/>
        </w:rPr>
        <w:t>dicho requisito de convivencia</w:t>
      </w:r>
      <w:r w:rsidR="006F539C" w:rsidRPr="009215C4">
        <w:rPr>
          <w:rFonts w:ascii="Tahoma" w:eastAsia="Tahoma" w:hAnsi="Tahoma" w:cs="Tahoma"/>
          <w:bCs/>
          <w:color w:val="000000" w:themeColor="text1"/>
          <w:lang w:val="es-CO"/>
        </w:rPr>
        <w:t>,</w:t>
      </w:r>
      <w:r w:rsidR="0028390B" w:rsidRPr="009215C4">
        <w:rPr>
          <w:rFonts w:ascii="Tahoma" w:eastAsia="Tahoma" w:hAnsi="Tahoma" w:cs="Tahoma"/>
          <w:bCs/>
          <w:color w:val="000000" w:themeColor="text1"/>
          <w:lang w:val="es-CO"/>
        </w:rPr>
        <w:t xml:space="preserve"> </w:t>
      </w:r>
      <w:r w:rsidR="00A914FF" w:rsidRPr="009215C4">
        <w:rPr>
          <w:rFonts w:ascii="Tahoma" w:eastAsia="Tahoma" w:hAnsi="Tahoma" w:cs="Tahoma"/>
          <w:bCs/>
          <w:color w:val="000000" w:themeColor="text1"/>
          <w:lang w:val="es-CO"/>
        </w:rPr>
        <w:t xml:space="preserve">la demandante llamó a declarar a la señora </w:t>
      </w:r>
      <w:r w:rsidR="00A914FF" w:rsidRPr="009215C4">
        <w:rPr>
          <w:rFonts w:ascii="Tahoma" w:eastAsia="Tahoma" w:hAnsi="Tahoma" w:cs="Tahoma"/>
          <w:color w:val="000000" w:themeColor="text1"/>
        </w:rPr>
        <w:t xml:space="preserve">María Eugenia Ortegón Villada y </w:t>
      </w:r>
      <w:r w:rsidR="00A914FF" w:rsidRPr="009215C4">
        <w:rPr>
          <w:rFonts w:ascii="Tahoma" w:eastAsia="Tahoma" w:hAnsi="Tahoma" w:cs="Tahoma"/>
          <w:bCs/>
          <w:color w:val="000000" w:themeColor="text1"/>
        </w:rPr>
        <w:t>Melba Alcira Navarro de Delgado,</w:t>
      </w:r>
      <w:r w:rsidR="00CD23CB" w:rsidRPr="009215C4">
        <w:rPr>
          <w:rFonts w:ascii="Tahoma" w:eastAsia="Tahoma" w:hAnsi="Tahoma" w:cs="Tahoma"/>
          <w:bCs/>
          <w:color w:val="000000" w:themeColor="text1"/>
        </w:rPr>
        <w:t xml:space="preserve"> quienes manifestaron lo siguiente: </w:t>
      </w:r>
    </w:p>
    <w:p w14:paraId="596E2540" w14:textId="77777777" w:rsidR="00CD23CB" w:rsidRPr="009215C4" w:rsidRDefault="00CD23CB" w:rsidP="009215C4">
      <w:pPr>
        <w:spacing w:line="276" w:lineRule="auto"/>
        <w:ind w:firstLine="708"/>
        <w:jc w:val="both"/>
        <w:rPr>
          <w:rFonts w:ascii="Tahoma" w:eastAsia="Tahoma" w:hAnsi="Tahoma" w:cs="Tahoma"/>
          <w:bCs/>
          <w:color w:val="000000" w:themeColor="text1"/>
        </w:rPr>
      </w:pPr>
    </w:p>
    <w:p w14:paraId="740AED5A" w14:textId="0CDDC4CA" w:rsidR="00CD23CB" w:rsidRPr="009215C4" w:rsidRDefault="00CD23CB" w:rsidP="009215C4">
      <w:pPr>
        <w:pStyle w:val="NormalWeb"/>
        <w:spacing w:before="0" w:beforeAutospacing="0" w:after="0" w:afterAutospacing="0" w:line="276" w:lineRule="auto"/>
        <w:ind w:firstLine="708"/>
        <w:jc w:val="both"/>
        <w:rPr>
          <w:rFonts w:ascii="Tahoma" w:hAnsi="Tahoma" w:cs="Tahoma"/>
        </w:rPr>
      </w:pPr>
      <w:r w:rsidRPr="009215C4">
        <w:rPr>
          <w:rFonts w:ascii="Tahoma" w:hAnsi="Tahoma" w:cs="Tahoma"/>
        </w:rPr>
        <w:t xml:space="preserve">La señora </w:t>
      </w:r>
      <w:r w:rsidRPr="009215C4">
        <w:rPr>
          <w:rFonts w:ascii="Tahoma" w:hAnsi="Tahoma" w:cs="Tahoma"/>
          <w:b/>
          <w:bCs/>
        </w:rPr>
        <w:t xml:space="preserve">María Eugenia Ortegón Villada, </w:t>
      </w:r>
      <w:r w:rsidR="00D827EB" w:rsidRPr="009215C4">
        <w:rPr>
          <w:rFonts w:ascii="Tahoma" w:hAnsi="Tahoma" w:cs="Tahoma"/>
        </w:rPr>
        <w:t>sobrina del causante,</w:t>
      </w:r>
      <w:r w:rsidRPr="009215C4">
        <w:rPr>
          <w:rFonts w:ascii="Tahoma" w:hAnsi="Tahoma" w:cs="Tahoma"/>
          <w:b/>
          <w:bCs/>
        </w:rPr>
        <w:t xml:space="preserve"> </w:t>
      </w:r>
      <w:r w:rsidRPr="009215C4">
        <w:rPr>
          <w:rFonts w:ascii="Tahoma" w:hAnsi="Tahoma" w:cs="Tahoma"/>
        </w:rPr>
        <w:t>reconoció a la demandante Dora Nelly Ibáñez como</w:t>
      </w:r>
      <w:r w:rsidR="00446808" w:rsidRPr="009215C4">
        <w:rPr>
          <w:rFonts w:ascii="Tahoma" w:hAnsi="Tahoma" w:cs="Tahoma"/>
        </w:rPr>
        <w:t xml:space="preserve"> única pareja </w:t>
      </w:r>
      <w:r w:rsidRPr="009215C4">
        <w:rPr>
          <w:rFonts w:ascii="Tahoma" w:hAnsi="Tahoma" w:cs="Tahoma"/>
        </w:rPr>
        <w:t>del causante</w:t>
      </w:r>
      <w:r w:rsidR="00446808" w:rsidRPr="009215C4">
        <w:rPr>
          <w:rFonts w:ascii="Tahoma" w:hAnsi="Tahoma" w:cs="Tahoma"/>
        </w:rPr>
        <w:t xml:space="preserve">. </w:t>
      </w:r>
      <w:r w:rsidRPr="009215C4">
        <w:rPr>
          <w:rFonts w:ascii="Tahoma" w:hAnsi="Tahoma" w:cs="Tahoma"/>
        </w:rPr>
        <w:t>Narró que su tío vivió en la Victoria, Valle</w:t>
      </w:r>
      <w:r w:rsidR="4DC2CF0D" w:rsidRPr="009215C4">
        <w:rPr>
          <w:rFonts w:ascii="Tahoma" w:hAnsi="Tahoma" w:cs="Tahoma"/>
        </w:rPr>
        <w:t>,</w:t>
      </w:r>
      <w:r w:rsidRPr="009215C4">
        <w:rPr>
          <w:rFonts w:ascii="Tahoma" w:hAnsi="Tahoma" w:cs="Tahoma"/>
        </w:rPr>
        <w:t xml:space="preserve"> con la señora Dora Nelly con quien procreó cuatro hijos, Jaime, Adriana, Sandra y </w:t>
      </w:r>
      <w:proofErr w:type="spellStart"/>
      <w:r w:rsidRPr="009215C4">
        <w:rPr>
          <w:rFonts w:ascii="Tahoma" w:hAnsi="Tahoma" w:cs="Tahoma"/>
        </w:rPr>
        <w:t>Jhon</w:t>
      </w:r>
      <w:proofErr w:type="spellEnd"/>
      <w:r w:rsidRPr="009215C4">
        <w:rPr>
          <w:rFonts w:ascii="Tahoma" w:hAnsi="Tahoma" w:cs="Tahoma"/>
        </w:rPr>
        <w:t xml:space="preserve"> (último fallecido), hecho que le consta porque fue de visita a dicho municipio cuando tenía 15 años. Explicó que en el 2006 su tío se fue para Bogotá debido a que se quedó sin empleo en la Victoria. Llegó a vivir a la casa de </w:t>
      </w:r>
      <w:r w:rsidR="4355CE10" w:rsidRPr="009215C4">
        <w:rPr>
          <w:rFonts w:ascii="Tahoma" w:hAnsi="Tahoma" w:cs="Tahoma"/>
        </w:rPr>
        <w:t>los</w:t>
      </w:r>
      <w:r w:rsidRPr="009215C4">
        <w:rPr>
          <w:rFonts w:ascii="Tahoma" w:hAnsi="Tahoma" w:cs="Tahoma"/>
        </w:rPr>
        <w:t xml:space="preserve"> padres </w:t>
      </w:r>
      <w:r w:rsidR="0B177F43" w:rsidRPr="009215C4">
        <w:rPr>
          <w:rFonts w:ascii="Tahoma" w:hAnsi="Tahoma" w:cs="Tahoma"/>
        </w:rPr>
        <w:t>de la testig</w:t>
      </w:r>
      <w:r w:rsidR="6A4F94F7" w:rsidRPr="009215C4">
        <w:rPr>
          <w:rFonts w:ascii="Tahoma" w:hAnsi="Tahoma" w:cs="Tahoma"/>
        </w:rPr>
        <w:t xml:space="preserve">a, </w:t>
      </w:r>
      <w:r w:rsidRPr="009215C4">
        <w:rPr>
          <w:rFonts w:ascii="Tahoma" w:hAnsi="Tahoma" w:cs="Tahoma"/>
        </w:rPr>
        <w:t xml:space="preserve">luego se fue para un cuarto en el barrio la Chucua, donde vivió hasta el día de la muerte. Afirma que veía al causante todos los días porque vendía aguacates cerca a su casa, que durante ese tiempo no fue visitado por su esposa e hijos, sin embargo, mantenía contacto con ellos. Precisó que solo se enteró de la existencia de otra relación y de dos hijas más, 8 días previos a la muerte porque una de las hijas se hizo cargo de él en la clínica a la que fue trasladado por Anyela (hermana de la testiga). Agregó que el causante estuvo hospitalizado </w:t>
      </w:r>
      <w:r w:rsidR="0695CF0A" w:rsidRPr="009215C4">
        <w:rPr>
          <w:rFonts w:ascii="Tahoma" w:hAnsi="Tahoma" w:cs="Tahoma"/>
        </w:rPr>
        <w:t xml:space="preserve">4 o 5 veces </w:t>
      </w:r>
      <w:r w:rsidRPr="009215C4">
        <w:rPr>
          <w:rFonts w:ascii="Tahoma" w:hAnsi="Tahoma" w:cs="Tahoma"/>
        </w:rPr>
        <w:t xml:space="preserve">en 6 o 7 </w:t>
      </w:r>
      <w:r w:rsidR="57D396B4" w:rsidRPr="009215C4">
        <w:rPr>
          <w:rFonts w:ascii="Tahoma" w:hAnsi="Tahoma" w:cs="Tahoma"/>
        </w:rPr>
        <w:t>años,</w:t>
      </w:r>
      <w:r w:rsidRPr="009215C4">
        <w:rPr>
          <w:rFonts w:ascii="Tahoma" w:hAnsi="Tahoma" w:cs="Tahoma"/>
        </w:rPr>
        <w:t xml:space="preserve"> y durante ese tiempo no fue visitado por la familia. Por último, expresó que lo velaron en la Victoria y no pudo acudir a las exequias. </w:t>
      </w:r>
    </w:p>
    <w:p w14:paraId="62408171" w14:textId="77777777" w:rsidR="00CD23CB" w:rsidRPr="009215C4" w:rsidRDefault="00CD23CB" w:rsidP="009215C4">
      <w:pPr>
        <w:spacing w:line="276" w:lineRule="auto"/>
        <w:ind w:firstLine="708"/>
        <w:jc w:val="both"/>
        <w:rPr>
          <w:rFonts w:ascii="Tahoma" w:eastAsia="Tahoma" w:hAnsi="Tahoma" w:cs="Tahoma"/>
          <w:bCs/>
          <w:color w:val="000000" w:themeColor="text1"/>
        </w:rPr>
      </w:pPr>
    </w:p>
    <w:p w14:paraId="5FB2ADAE" w14:textId="4C622BED" w:rsidR="00CD23CB" w:rsidRPr="009215C4" w:rsidRDefault="00503458" w:rsidP="009215C4">
      <w:pPr>
        <w:pStyle w:val="NormalWeb"/>
        <w:spacing w:before="0" w:beforeAutospacing="0" w:after="0" w:afterAutospacing="0" w:line="276" w:lineRule="auto"/>
        <w:ind w:firstLine="708"/>
        <w:jc w:val="both"/>
        <w:rPr>
          <w:rFonts w:ascii="Tahoma" w:hAnsi="Tahoma" w:cs="Tahoma"/>
          <w:bCs/>
        </w:rPr>
      </w:pPr>
      <w:r w:rsidRPr="009215C4">
        <w:rPr>
          <w:rFonts w:ascii="Tahoma" w:hAnsi="Tahoma" w:cs="Tahoma"/>
          <w:bCs/>
        </w:rPr>
        <w:lastRenderedPageBreak/>
        <w:t xml:space="preserve">A su vez, </w:t>
      </w:r>
      <w:r w:rsidR="00CD23CB" w:rsidRPr="009215C4">
        <w:rPr>
          <w:rFonts w:ascii="Tahoma" w:hAnsi="Tahoma" w:cs="Tahoma"/>
          <w:b/>
        </w:rPr>
        <w:t xml:space="preserve">Melba Alcira Navarro de Delgado </w:t>
      </w:r>
      <w:r w:rsidRPr="009215C4">
        <w:rPr>
          <w:rFonts w:ascii="Tahoma" w:hAnsi="Tahoma" w:cs="Tahoma"/>
          <w:bCs/>
        </w:rPr>
        <w:t>m</w:t>
      </w:r>
      <w:r w:rsidR="00CD23CB" w:rsidRPr="009215C4">
        <w:rPr>
          <w:rFonts w:ascii="Tahoma" w:hAnsi="Tahoma" w:cs="Tahoma"/>
          <w:bCs/>
        </w:rPr>
        <w:t xml:space="preserve">encionó </w:t>
      </w:r>
      <w:r w:rsidRPr="009215C4">
        <w:rPr>
          <w:rFonts w:ascii="Tahoma" w:hAnsi="Tahoma" w:cs="Tahoma"/>
          <w:bCs/>
        </w:rPr>
        <w:t xml:space="preserve">que fue vecina del señor </w:t>
      </w:r>
      <w:r w:rsidR="00CD23CB" w:rsidRPr="009215C4">
        <w:rPr>
          <w:rFonts w:ascii="Tahoma" w:hAnsi="Tahoma" w:cs="Tahoma"/>
          <w:bCs/>
        </w:rPr>
        <w:t>James Villada quien se casó con Dora</w:t>
      </w:r>
      <w:r w:rsidRPr="009215C4">
        <w:rPr>
          <w:rFonts w:ascii="Tahoma" w:hAnsi="Tahoma" w:cs="Tahoma"/>
          <w:bCs/>
        </w:rPr>
        <w:t xml:space="preserve"> Nelly</w:t>
      </w:r>
      <w:r w:rsidR="00CD23CB" w:rsidRPr="009215C4">
        <w:rPr>
          <w:rFonts w:ascii="Tahoma" w:hAnsi="Tahoma" w:cs="Tahoma"/>
          <w:bCs/>
        </w:rPr>
        <w:t>,</w:t>
      </w:r>
      <w:r w:rsidR="00F74B29" w:rsidRPr="009215C4">
        <w:rPr>
          <w:rFonts w:ascii="Tahoma" w:hAnsi="Tahoma" w:cs="Tahoma"/>
          <w:bCs/>
        </w:rPr>
        <w:t xml:space="preserve"> con quien</w:t>
      </w:r>
      <w:r w:rsidR="00CD23CB" w:rsidRPr="009215C4">
        <w:rPr>
          <w:rFonts w:ascii="Tahoma" w:hAnsi="Tahoma" w:cs="Tahoma"/>
          <w:bCs/>
        </w:rPr>
        <w:t xml:space="preserve"> tuv</w:t>
      </w:r>
      <w:r w:rsidR="00F74B29" w:rsidRPr="009215C4">
        <w:rPr>
          <w:rFonts w:ascii="Tahoma" w:hAnsi="Tahoma" w:cs="Tahoma"/>
          <w:bCs/>
        </w:rPr>
        <w:t>o</w:t>
      </w:r>
      <w:r w:rsidR="00CD23CB" w:rsidRPr="009215C4">
        <w:rPr>
          <w:rFonts w:ascii="Tahoma" w:hAnsi="Tahoma" w:cs="Tahoma"/>
          <w:bCs/>
        </w:rPr>
        <w:t xml:space="preserve"> cuatro hijos y vivieron entre los años 74 a los 90s, pues en el 2006 o 2007 el cónyuge se fue para Bogotá a buscar trabajo y se quedó en la capital hasta que murió. Agregó que solo conoció de Gloria al momento de la demanda, y no asistió a las exequias. </w:t>
      </w:r>
    </w:p>
    <w:p w14:paraId="6A164967" w14:textId="77777777" w:rsidR="00CD23CB" w:rsidRPr="009215C4" w:rsidRDefault="00CD23CB" w:rsidP="009215C4">
      <w:pPr>
        <w:spacing w:line="276" w:lineRule="auto"/>
        <w:ind w:firstLine="708"/>
        <w:jc w:val="both"/>
        <w:rPr>
          <w:rFonts w:ascii="Tahoma" w:eastAsia="Tahoma" w:hAnsi="Tahoma" w:cs="Tahoma"/>
          <w:bCs/>
          <w:color w:val="000000" w:themeColor="text1"/>
        </w:rPr>
      </w:pPr>
    </w:p>
    <w:p w14:paraId="6B0FC91E" w14:textId="407CC3C0" w:rsidR="00A06677" w:rsidRPr="009215C4" w:rsidRDefault="00A06677" w:rsidP="009215C4">
      <w:pPr>
        <w:spacing w:line="276" w:lineRule="auto"/>
        <w:ind w:firstLine="708"/>
        <w:jc w:val="both"/>
        <w:rPr>
          <w:rFonts w:ascii="Tahoma" w:eastAsia="Tahoma" w:hAnsi="Tahoma" w:cs="Tahoma"/>
          <w:color w:val="000000" w:themeColor="text1"/>
        </w:rPr>
      </w:pPr>
      <w:r w:rsidRPr="009215C4">
        <w:rPr>
          <w:rFonts w:ascii="Tahoma" w:eastAsia="Tahoma" w:hAnsi="Tahoma" w:cs="Tahoma"/>
          <w:color w:val="000000" w:themeColor="text1"/>
        </w:rPr>
        <w:t>Por su parte, la señora Gloria Pacheco</w:t>
      </w:r>
      <w:r w:rsidR="00BC4ECC" w:rsidRPr="009215C4">
        <w:rPr>
          <w:rFonts w:ascii="Tahoma" w:eastAsia="Tahoma" w:hAnsi="Tahoma" w:cs="Tahoma"/>
          <w:color w:val="000000" w:themeColor="text1"/>
        </w:rPr>
        <w:t xml:space="preserve">, </w:t>
      </w:r>
      <w:r w:rsidR="005F67BC" w:rsidRPr="009215C4">
        <w:rPr>
          <w:rFonts w:ascii="Tahoma" w:eastAsia="Tahoma" w:hAnsi="Tahoma" w:cs="Tahoma"/>
          <w:color w:val="000000" w:themeColor="text1"/>
        </w:rPr>
        <w:t>como compañera permanente</w:t>
      </w:r>
      <w:r w:rsidR="007274AE" w:rsidRPr="009215C4">
        <w:rPr>
          <w:rFonts w:ascii="Tahoma" w:eastAsia="Tahoma" w:hAnsi="Tahoma" w:cs="Tahoma"/>
          <w:color w:val="000000" w:themeColor="text1"/>
        </w:rPr>
        <w:t>, contrario a la demandante debe acreditar el requisito de convivencia dentro de los cinco años</w:t>
      </w:r>
      <w:r w:rsidR="006C46A5" w:rsidRPr="009215C4">
        <w:rPr>
          <w:rFonts w:ascii="Tahoma" w:eastAsia="Tahoma" w:hAnsi="Tahoma" w:cs="Tahoma"/>
          <w:color w:val="000000" w:themeColor="text1"/>
        </w:rPr>
        <w:t xml:space="preserve"> anteriores a la muerte del causante, y con </w:t>
      </w:r>
      <w:r w:rsidR="17BFFA0C" w:rsidRPr="009215C4">
        <w:rPr>
          <w:rFonts w:ascii="Tahoma" w:eastAsia="Tahoma" w:hAnsi="Tahoma" w:cs="Tahoma"/>
          <w:color w:val="000000" w:themeColor="text1"/>
        </w:rPr>
        <w:t>tal f</w:t>
      </w:r>
      <w:r w:rsidR="006C46A5" w:rsidRPr="009215C4">
        <w:rPr>
          <w:rFonts w:ascii="Tahoma" w:eastAsia="Tahoma" w:hAnsi="Tahoma" w:cs="Tahoma"/>
          <w:color w:val="000000" w:themeColor="text1"/>
        </w:rPr>
        <w:t>inalidad llamó a declarar</w:t>
      </w:r>
      <w:r w:rsidRPr="009215C4">
        <w:rPr>
          <w:rFonts w:ascii="Tahoma" w:eastAsia="Tahoma" w:hAnsi="Tahoma" w:cs="Tahoma"/>
          <w:color w:val="000000" w:themeColor="text1"/>
        </w:rPr>
        <w:t xml:space="preserve"> a la señora María Esperanza Villada Rojas y Braulio Ramiro Perea</w:t>
      </w:r>
      <w:r w:rsidR="006C46A5" w:rsidRPr="009215C4">
        <w:rPr>
          <w:rFonts w:ascii="Tahoma" w:eastAsia="Tahoma" w:hAnsi="Tahoma" w:cs="Tahoma"/>
          <w:color w:val="000000" w:themeColor="text1"/>
        </w:rPr>
        <w:t>.</w:t>
      </w:r>
    </w:p>
    <w:p w14:paraId="3DD08FC2" w14:textId="77777777" w:rsidR="00A06677" w:rsidRPr="009215C4" w:rsidRDefault="00A06677" w:rsidP="009215C4">
      <w:pPr>
        <w:spacing w:line="276" w:lineRule="auto"/>
        <w:ind w:firstLine="708"/>
        <w:jc w:val="both"/>
        <w:rPr>
          <w:rFonts w:ascii="Tahoma" w:eastAsia="Tahoma" w:hAnsi="Tahoma" w:cs="Tahoma"/>
          <w:bCs/>
          <w:color w:val="000000" w:themeColor="text1"/>
        </w:rPr>
      </w:pPr>
    </w:p>
    <w:p w14:paraId="09B8027B" w14:textId="0CDCF2EE" w:rsidR="00A06677" w:rsidRPr="009215C4" w:rsidRDefault="00BC4ECC" w:rsidP="009215C4">
      <w:pPr>
        <w:spacing w:line="276" w:lineRule="auto"/>
        <w:ind w:firstLine="708"/>
        <w:jc w:val="both"/>
        <w:rPr>
          <w:rStyle w:val="eop"/>
          <w:rFonts w:ascii="Tahoma" w:hAnsi="Tahoma" w:cs="Tahoma"/>
          <w:color w:val="000000"/>
          <w:shd w:val="clear" w:color="auto" w:fill="FFFFFF"/>
        </w:rPr>
      </w:pPr>
      <w:r w:rsidRPr="009215C4">
        <w:rPr>
          <w:rFonts w:ascii="Tahoma" w:eastAsia="Tahoma" w:hAnsi="Tahoma" w:cs="Tahoma"/>
          <w:color w:val="000000" w:themeColor="text1"/>
        </w:rPr>
        <w:t xml:space="preserve">La hermana del causante, </w:t>
      </w:r>
      <w:r w:rsidR="00A06677" w:rsidRPr="009215C4">
        <w:rPr>
          <w:rFonts w:ascii="Tahoma" w:eastAsia="Tahoma" w:hAnsi="Tahoma" w:cs="Tahoma"/>
          <w:b/>
          <w:bCs/>
          <w:color w:val="000000" w:themeColor="text1"/>
        </w:rPr>
        <w:t xml:space="preserve">María Esperanza Villada Rojas </w:t>
      </w:r>
      <w:r w:rsidR="00A06677" w:rsidRPr="009215C4">
        <w:rPr>
          <w:rFonts w:ascii="Tahoma" w:eastAsia="Tahoma" w:hAnsi="Tahoma" w:cs="Tahoma"/>
          <w:color w:val="000000" w:themeColor="text1"/>
        </w:rPr>
        <w:t xml:space="preserve">indicó que el señor Jaime de Jesús se casó con la señora Dora y cuando se separó se fue a vivir con Gloria Pacheco, con la primera tuvo cuatro hijos (Jaime, Luz Adriana, Sandra y </w:t>
      </w:r>
      <w:proofErr w:type="spellStart"/>
      <w:r w:rsidR="00A06677" w:rsidRPr="009215C4">
        <w:rPr>
          <w:rFonts w:ascii="Tahoma" w:eastAsia="Tahoma" w:hAnsi="Tahoma" w:cs="Tahoma"/>
          <w:color w:val="000000" w:themeColor="text1"/>
        </w:rPr>
        <w:t>Jhon</w:t>
      </w:r>
      <w:proofErr w:type="spellEnd"/>
      <w:r w:rsidR="00A06677" w:rsidRPr="009215C4">
        <w:rPr>
          <w:rFonts w:ascii="Tahoma" w:eastAsia="Tahoma" w:hAnsi="Tahoma" w:cs="Tahoma"/>
          <w:color w:val="000000" w:themeColor="text1"/>
        </w:rPr>
        <w:t>) y con la segunda dos (Paola Andrea y Pilar). Afirmó que vivió con la demandante muy poco tiempo, y con la señora Gloria 30 años. Explicó que su hermano se fue para Bogotá en 2002 por razones de seguridad, y por la misma razón no se llevó a la familia. Las circunstancias de tiempo, modo y lugar de Bogotá las sabe por dichos de su hermano, ya que ella nunca lo visitó, sin embargo, afirmó que Gloria y las hijas lo visitaban dos veces al año, que le co</w:t>
      </w:r>
      <w:r w:rsidR="006F539C" w:rsidRPr="009215C4">
        <w:rPr>
          <w:rFonts w:ascii="Tahoma" w:eastAsia="Tahoma" w:hAnsi="Tahoma" w:cs="Tahoma"/>
          <w:color w:val="000000" w:themeColor="text1"/>
        </w:rPr>
        <w:t>n</w:t>
      </w:r>
      <w:r w:rsidR="00A06677" w:rsidRPr="009215C4">
        <w:rPr>
          <w:rFonts w:ascii="Tahoma" w:eastAsia="Tahoma" w:hAnsi="Tahoma" w:cs="Tahoma"/>
          <w:color w:val="000000" w:themeColor="text1"/>
        </w:rPr>
        <w:t xml:space="preserve">sta porque él le enviaba dinero con ellas, que la señora Gloria dependía económicamente de él y su hermano le contaba que quería irse a vivir con Gloria </w:t>
      </w:r>
      <w:r w:rsidR="5664DF3D" w:rsidRPr="009215C4">
        <w:rPr>
          <w:rFonts w:ascii="Tahoma" w:eastAsia="Tahoma" w:hAnsi="Tahoma" w:cs="Tahoma"/>
          <w:color w:val="000000" w:themeColor="text1"/>
        </w:rPr>
        <w:t>a</w:t>
      </w:r>
      <w:r w:rsidR="00A06677" w:rsidRPr="009215C4">
        <w:rPr>
          <w:rFonts w:ascii="Tahoma" w:eastAsia="Tahoma" w:hAnsi="Tahoma" w:cs="Tahoma"/>
          <w:color w:val="000000" w:themeColor="text1"/>
        </w:rPr>
        <w:t xml:space="preserve"> Santander de Quilichao. </w:t>
      </w:r>
      <w:r w:rsidR="002550E3" w:rsidRPr="009215C4">
        <w:rPr>
          <w:rStyle w:val="normaltextrun"/>
          <w:rFonts w:ascii="Tahoma" w:hAnsi="Tahoma" w:cs="Tahoma"/>
          <w:color w:val="000000"/>
          <w:shd w:val="clear" w:color="auto" w:fill="FFFFFF"/>
        </w:rPr>
        <w:t>Informó que Paola Andrea, hija del causante se hizo cargo de las vueltas de la pensión y del cuerpo y las cenizas. Expuso que Gloria está enferma hace un año, y que a las exequias asistieron Gloria, Dora, Sandra, un hermano, y ella. </w:t>
      </w:r>
      <w:r w:rsidR="002550E3" w:rsidRPr="009215C4">
        <w:rPr>
          <w:rStyle w:val="eop"/>
          <w:rFonts w:ascii="Tahoma" w:hAnsi="Tahoma" w:cs="Tahoma"/>
          <w:color w:val="000000"/>
          <w:shd w:val="clear" w:color="auto" w:fill="FFFFFF"/>
        </w:rPr>
        <w:t> </w:t>
      </w:r>
    </w:p>
    <w:p w14:paraId="13604431" w14:textId="77777777" w:rsidR="002550E3" w:rsidRPr="009215C4" w:rsidRDefault="002550E3" w:rsidP="009215C4">
      <w:pPr>
        <w:spacing w:line="276" w:lineRule="auto"/>
        <w:ind w:firstLine="708"/>
        <w:jc w:val="both"/>
        <w:rPr>
          <w:rFonts w:ascii="Tahoma" w:eastAsia="Tahoma" w:hAnsi="Tahoma" w:cs="Tahoma"/>
          <w:bCs/>
          <w:color w:val="000000" w:themeColor="text1"/>
        </w:rPr>
      </w:pPr>
    </w:p>
    <w:p w14:paraId="7343E3F3" w14:textId="28AA42A6" w:rsidR="00A06677" w:rsidRPr="009215C4" w:rsidRDefault="00A06677" w:rsidP="009215C4">
      <w:pPr>
        <w:spacing w:line="276" w:lineRule="auto"/>
        <w:ind w:firstLine="708"/>
        <w:jc w:val="both"/>
        <w:rPr>
          <w:rFonts w:ascii="Tahoma" w:eastAsia="Tahoma" w:hAnsi="Tahoma" w:cs="Tahoma"/>
          <w:color w:val="000000" w:themeColor="text1"/>
        </w:rPr>
      </w:pPr>
      <w:r w:rsidRPr="009215C4">
        <w:rPr>
          <w:rFonts w:ascii="Tahoma" w:eastAsia="Tahoma" w:hAnsi="Tahoma" w:cs="Tahoma"/>
          <w:b/>
          <w:bCs/>
          <w:color w:val="000000" w:themeColor="text1"/>
        </w:rPr>
        <w:t>Braulio Ramiro Perea</w:t>
      </w:r>
      <w:r w:rsidR="002E6209" w:rsidRPr="009215C4">
        <w:rPr>
          <w:rFonts w:ascii="Tahoma" w:eastAsia="Tahoma" w:hAnsi="Tahoma" w:cs="Tahoma"/>
          <w:b/>
          <w:bCs/>
          <w:color w:val="000000" w:themeColor="text1"/>
        </w:rPr>
        <w:t xml:space="preserve">, </w:t>
      </w:r>
      <w:r w:rsidR="002E6209" w:rsidRPr="009215C4">
        <w:rPr>
          <w:rFonts w:ascii="Tahoma" w:eastAsia="Tahoma" w:hAnsi="Tahoma" w:cs="Tahoma"/>
          <w:color w:val="000000" w:themeColor="text1"/>
        </w:rPr>
        <w:t>a</w:t>
      </w:r>
      <w:r w:rsidRPr="009215C4">
        <w:rPr>
          <w:rFonts w:ascii="Tahoma" w:eastAsia="Tahoma" w:hAnsi="Tahoma" w:cs="Tahoma"/>
          <w:color w:val="000000" w:themeColor="text1"/>
        </w:rPr>
        <w:t>firmó que los compañeros permanentes fueron sus vecinos hasta que el causante se fue a vivir a Bogotá por razones de seguridad, en 2002</w:t>
      </w:r>
      <w:r w:rsidR="006F539C" w:rsidRPr="009215C4">
        <w:rPr>
          <w:rFonts w:ascii="Tahoma" w:eastAsia="Tahoma" w:hAnsi="Tahoma" w:cs="Tahoma"/>
          <w:color w:val="000000" w:themeColor="text1"/>
        </w:rPr>
        <w:t>,</w:t>
      </w:r>
      <w:r w:rsidRPr="009215C4">
        <w:rPr>
          <w:rFonts w:ascii="Tahoma" w:eastAsia="Tahoma" w:hAnsi="Tahoma" w:cs="Tahoma"/>
          <w:color w:val="000000" w:themeColor="text1"/>
        </w:rPr>
        <w:t xml:space="preserve"> cuando sus hijas tenían entre 18 y 20 años, y nunca volvió</w:t>
      </w:r>
      <w:r w:rsidR="5CCB75A1" w:rsidRPr="009215C4">
        <w:rPr>
          <w:rFonts w:ascii="Tahoma" w:eastAsia="Tahoma" w:hAnsi="Tahoma" w:cs="Tahoma"/>
          <w:color w:val="000000" w:themeColor="text1"/>
        </w:rPr>
        <w:t>;</w:t>
      </w:r>
      <w:r w:rsidRPr="009215C4">
        <w:rPr>
          <w:rFonts w:ascii="Tahoma" w:eastAsia="Tahoma" w:hAnsi="Tahoma" w:cs="Tahoma"/>
          <w:color w:val="000000" w:themeColor="text1"/>
        </w:rPr>
        <w:t xml:space="preserve"> que en ese tiempo la señora Gloria y sus hijas también cambiaron de domicilio y alquilaron la casa por un tiempo. Aseveró que Gloria lo visitó algunas veces y las cenizas las trajo de Bogotá Paola Andrea. Respecto de la relación con la señora Dora, expuso que no conoció a la demandante, pero que el señor James en alguna oportunidad le mostró los hijos que tuvo con ella, momento para el cual ya tenían la mayoría de edad. </w:t>
      </w:r>
    </w:p>
    <w:p w14:paraId="30AFF1AD" w14:textId="77777777" w:rsidR="00A25C9B" w:rsidRPr="009215C4" w:rsidRDefault="00A25C9B" w:rsidP="009215C4">
      <w:pPr>
        <w:spacing w:line="276" w:lineRule="auto"/>
        <w:ind w:firstLine="708"/>
        <w:jc w:val="both"/>
        <w:rPr>
          <w:rFonts w:ascii="Tahoma" w:eastAsia="Tahoma" w:hAnsi="Tahoma" w:cs="Tahoma"/>
          <w:bCs/>
          <w:color w:val="000000" w:themeColor="text1"/>
        </w:rPr>
      </w:pPr>
    </w:p>
    <w:p w14:paraId="72FBFA0D" w14:textId="1E28D403" w:rsidR="007D3181" w:rsidRPr="009215C4" w:rsidRDefault="00A25C9B" w:rsidP="009215C4">
      <w:pPr>
        <w:spacing w:line="276" w:lineRule="auto"/>
        <w:ind w:firstLine="708"/>
        <w:jc w:val="both"/>
        <w:rPr>
          <w:rFonts w:ascii="Tahoma" w:eastAsia="Tahoma" w:hAnsi="Tahoma" w:cs="Tahoma"/>
          <w:color w:val="000000" w:themeColor="text1"/>
        </w:rPr>
      </w:pPr>
      <w:r w:rsidRPr="009215C4">
        <w:rPr>
          <w:rFonts w:ascii="Tahoma" w:eastAsia="Tahoma" w:hAnsi="Tahoma" w:cs="Tahoma"/>
          <w:color w:val="000000" w:themeColor="text1"/>
        </w:rPr>
        <w:t xml:space="preserve">Como puede verse, </w:t>
      </w:r>
      <w:r w:rsidR="00D74BCF" w:rsidRPr="009215C4">
        <w:rPr>
          <w:rFonts w:ascii="Tahoma" w:eastAsia="Tahoma" w:hAnsi="Tahoma" w:cs="Tahoma"/>
          <w:color w:val="000000" w:themeColor="text1"/>
        </w:rPr>
        <w:t xml:space="preserve">las primeras declarantes </w:t>
      </w:r>
      <w:r w:rsidR="006B6825" w:rsidRPr="009215C4">
        <w:rPr>
          <w:rFonts w:ascii="Tahoma" w:eastAsia="Tahoma" w:hAnsi="Tahoma" w:cs="Tahoma"/>
          <w:color w:val="000000" w:themeColor="text1"/>
        </w:rPr>
        <w:t>reconocieron a la promotora del litigio como única pareja del causante</w:t>
      </w:r>
      <w:r w:rsidR="00BC0C4B" w:rsidRPr="009215C4">
        <w:rPr>
          <w:rFonts w:ascii="Tahoma" w:eastAsia="Tahoma" w:hAnsi="Tahoma" w:cs="Tahoma"/>
          <w:color w:val="000000" w:themeColor="text1"/>
        </w:rPr>
        <w:t xml:space="preserve">, </w:t>
      </w:r>
      <w:r w:rsidR="006B6825" w:rsidRPr="009215C4">
        <w:rPr>
          <w:rFonts w:ascii="Tahoma" w:eastAsia="Tahoma" w:hAnsi="Tahoma" w:cs="Tahoma"/>
          <w:color w:val="000000" w:themeColor="text1"/>
        </w:rPr>
        <w:t>desde la fecha del matrimonio y hasta el año 2006</w:t>
      </w:r>
      <w:r w:rsidR="00BC0C4B" w:rsidRPr="009215C4">
        <w:rPr>
          <w:rFonts w:ascii="Tahoma" w:eastAsia="Tahoma" w:hAnsi="Tahoma" w:cs="Tahoma"/>
          <w:color w:val="000000" w:themeColor="text1"/>
        </w:rPr>
        <w:t xml:space="preserve">, </w:t>
      </w:r>
      <w:r w:rsidR="006B6825" w:rsidRPr="009215C4">
        <w:rPr>
          <w:rFonts w:ascii="Tahoma" w:eastAsia="Tahoma" w:hAnsi="Tahoma" w:cs="Tahoma"/>
          <w:color w:val="000000" w:themeColor="text1"/>
        </w:rPr>
        <w:t>cuando se fue a vivir a Bogotá</w:t>
      </w:r>
      <w:r w:rsidR="00794056" w:rsidRPr="009215C4">
        <w:rPr>
          <w:rFonts w:ascii="Tahoma" w:eastAsia="Tahoma" w:hAnsi="Tahoma" w:cs="Tahoma"/>
          <w:color w:val="000000" w:themeColor="text1"/>
        </w:rPr>
        <w:t xml:space="preserve"> porque se había quedado sin emple</w:t>
      </w:r>
      <w:r w:rsidR="006E6E19" w:rsidRPr="009215C4">
        <w:rPr>
          <w:rFonts w:ascii="Tahoma" w:eastAsia="Tahoma" w:hAnsi="Tahoma" w:cs="Tahoma"/>
          <w:color w:val="000000" w:themeColor="text1"/>
        </w:rPr>
        <w:t xml:space="preserve">o </w:t>
      </w:r>
      <w:r w:rsidR="00794056" w:rsidRPr="009215C4">
        <w:rPr>
          <w:rFonts w:ascii="Tahoma" w:eastAsia="Tahoma" w:hAnsi="Tahoma" w:cs="Tahoma"/>
          <w:color w:val="000000" w:themeColor="text1"/>
        </w:rPr>
        <w:t xml:space="preserve">en el Municipio de la Victoria </w:t>
      </w:r>
      <w:r w:rsidR="006F539C" w:rsidRPr="009215C4">
        <w:rPr>
          <w:rFonts w:ascii="Tahoma" w:eastAsia="Tahoma" w:hAnsi="Tahoma" w:cs="Tahoma"/>
          <w:color w:val="000000" w:themeColor="text1"/>
        </w:rPr>
        <w:t>(</w:t>
      </w:r>
      <w:r w:rsidR="00794056" w:rsidRPr="009215C4">
        <w:rPr>
          <w:rFonts w:ascii="Tahoma" w:eastAsia="Tahoma" w:hAnsi="Tahoma" w:cs="Tahoma"/>
          <w:color w:val="000000" w:themeColor="text1"/>
        </w:rPr>
        <w:t>Valle</w:t>
      </w:r>
      <w:r w:rsidR="006F539C" w:rsidRPr="009215C4">
        <w:rPr>
          <w:rFonts w:ascii="Tahoma" w:eastAsia="Tahoma" w:hAnsi="Tahoma" w:cs="Tahoma"/>
          <w:color w:val="000000" w:themeColor="text1"/>
        </w:rPr>
        <w:t>)</w:t>
      </w:r>
      <w:r w:rsidR="00491173" w:rsidRPr="009215C4">
        <w:rPr>
          <w:rFonts w:ascii="Tahoma" w:eastAsia="Tahoma" w:hAnsi="Tahoma" w:cs="Tahoma"/>
          <w:color w:val="000000" w:themeColor="text1"/>
        </w:rPr>
        <w:t xml:space="preserve">. Dichos que se acompasan con los </w:t>
      </w:r>
      <w:r w:rsidR="001B716F" w:rsidRPr="009215C4">
        <w:rPr>
          <w:rFonts w:ascii="Tahoma" w:eastAsia="Tahoma" w:hAnsi="Tahoma" w:cs="Tahoma"/>
          <w:color w:val="000000" w:themeColor="text1"/>
        </w:rPr>
        <w:t xml:space="preserve">vertidos por la demandante en declaración </w:t>
      </w:r>
      <w:r w:rsidR="7BDB1C62" w:rsidRPr="009215C4">
        <w:rPr>
          <w:rFonts w:ascii="Tahoma" w:eastAsia="Tahoma" w:hAnsi="Tahoma" w:cs="Tahoma"/>
          <w:color w:val="000000" w:themeColor="text1"/>
        </w:rPr>
        <w:t>extra-proceso</w:t>
      </w:r>
      <w:r w:rsidR="008F6736" w:rsidRPr="009215C4">
        <w:rPr>
          <w:rStyle w:val="Refdenotaalpie"/>
          <w:rFonts w:ascii="Tahoma" w:eastAsia="Tahoma" w:hAnsi="Tahoma" w:cs="Tahoma"/>
          <w:color w:val="000000" w:themeColor="text1"/>
        </w:rPr>
        <w:footnoteReference w:id="9"/>
      </w:r>
      <w:r w:rsidR="001B716F" w:rsidRPr="009215C4">
        <w:rPr>
          <w:rFonts w:ascii="Tahoma" w:eastAsia="Tahoma" w:hAnsi="Tahoma" w:cs="Tahoma"/>
          <w:color w:val="000000" w:themeColor="text1"/>
        </w:rPr>
        <w:t xml:space="preserve"> y </w:t>
      </w:r>
      <w:r w:rsidR="0082610A" w:rsidRPr="009215C4">
        <w:rPr>
          <w:rFonts w:ascii="Tahoma" w:eastAsia="Tahoma" w:hAnsi="Tahoma" w:cs="Tahoma"/>
          <w:color w:val="000000" w:themeColor="text1"/>
        </w:rPr>
        <w:t xml:space="preserve">en el informe técnico administrativo, donde además indicó </w:t>
      </w:r>
      <w:r w:rsidR="00311E0F" w:rsidRPr="009215C4">
        <w:rPr>
          <w:rFonts w:ascii="Tahoma" w:eastAsia="Tahoma" w:hAnsi="Tahoma" w:cs="Tahoma"/>
          <w:color w:val="000000" w:themeColor="text1"/>
        </w:rPr>
        <w:t>que no volvió a ver al causante</w:t>
      </w:r>
      <w:r w:rsidR="007D3181" w:rsidRPr="009215C4">
        <w:rPr>
          <w:rFonts w:ascii="Tahoma" w:eastAsia="Tahoma" w:hAnsi="Tahoma" w:cs="Tahoma"/>
          <w:color w:val="000000" w:themeColor="text1"/>
        </w:rPr>
        <w:t xml:space="preserve">. </w:t>
      </w:r>
    </w:p>
    <w:p w14:paraId="7A4B8344" w14:textId="77777777" w:rsidR="006E6E19" w:rsidRPr="009215C4" w:rsidRDefault="006E6E19" w:rsidP="009215C4">
      <w:pPr>
        <w:spacing w:line="276" w:lineRule="auto"/>
        <w:ind w:firstLine="708"/>
        <w:jc w:val="both"/>
        <w:rPr>
          <w:rFonts w:ascii="Tahoma" w:eastAsia="Tahoma" w:hAnsi="Tahoma" w:cs="Tahoma"/>
          <w:bCs/>
          <w:color w:val="000000" w:themeColor="text1"/>
        </w:rPr>
      </w:pPr>
    </w:p>
    <w:p w14:paraId="619B00DB" w14:textId="64C1CB84" w:rsidR="007D3181" w:rsidRPr="009215C4" w:rsidRDefault="006E6E19" w:rsidP="009215C4">
      <w:pPr>
        <w:spacing w:line="276" w:lineRule="auto"/>
        <w:ind w:firstLine="708"/>
        <w:jc w:val="both"/>
        <w:rPr>
          <w:rFonts w:ascii="Tahoma" w:eastAsia="Tahoma" w:hAnsi="Tahoma" w:cs="Tahoma"/>
          <w:color w:val="000000" w:themeColor="text1"/>
        </w:rPr>
      </w:pPr>
      <w:r w:rsidRPr="009215C4">
        <w:rPr>
          <w:rFonts w:ascii="Tahoma" w:eastAsia="Tahoma" w:hAnsi="Tahoma" w:cs="Tahoma"/>
          <w:bCs/>
          <w:color w:val="000000" w:themeColor="text1"/>
        </w:rPr>
        <w:t xml:space="preserve">En lo que atañe a la relación </w:t>
      </w:r>
      <w:r w:rsidR="00C3412A" w:rsidRPr="009215C4">
        <w:rPr>
          <w:rFonts w:ascii="Tahoma" w:eastAsia="Tahoma" w:hAnsi="Tahoma" w:cs="Tahoma"/>
          <w:bCs/>
          <w:color w:val="000000" w:themeColor="text1"/>
        </w:rPr>
        <w:t xml:space="preserve">de pareja con </w:t>
      </w:r>
      <w:r w:rsidRPr="009215C4">
        <w:rPr>
          <w:rFonts w:ascii="Tahoma" w:eastAsia="Tahoma" w:hAnsi="Tahoma" w:cs="Tahoma"/>
          <w:bCs/>
          <w:color w:val="000000" w:themeColor="text1"/>
        </w:rPr>
        <w:t>la compañera permanente</w:t>
      </w:r>
      <w:r w:rsidR="00C3412A" w:rsidRPr="009215C4">
        <w:rPr>
          <w:rFonts w:ascii="Tahoma" w:eastAsia="Tahoma" w:hAnsi="Tahoma" w:cs="Tahoma"/>
          <w:bCs/>
          <w:color w:val="000000" w:themeColor="text1"/>
        </w:rPr>
        <w:t xml:space="preserve">, esta manifestó en el informe técnico administrativo que </w:t>
      </w:r>
      <w:r w:rsidR="00792C87" w:rsidRPr="009215C4">
        <w:rPr>
          <w:rFonts w:ascii="Tahoma" w:eastAsia="Tahoma" w:hAnsi="Tahoma" w:cs="Tahoma"/>
          <w:bCs/>
          <w:color w:val="000000" w:themeColor="text1"/>
        </w:rPr>
        <w:t xml:space="preserve">la relación de pareja inició el 23 de </w:t>
      </w:r>
      <w:r w:rsidR="00792C87" w:rsidRPr="009215C4">
        <w:rPr>
          <w:rFonts w:ascii="Tahoma" w:eastAsia="Tahoma" w:hAnsi="Tahoma" w:cs="Tahoma"/>
          <w:bCs/>
          <w:color w:val="000000" w:themeColor="text1"/>
        </w:rPr>
        <w:lastRenderedPageBreak/>
        <w:t>marzo de 1</w:t>
      </w:r>
      <w:r w:rsidR="00593A8B" w:rsidRPr="009215C4">
        <w:rPr>
          <w:rFonts w:ascii="Tahoma" w:eastAsia="Tahoma" w:hAnsi="Tahoma" w:cs="Tahoma"/>
          <w:bCs/>
          <w:color w:val="000000" w:themeColor="text1"/>
        </w:rPr>
        <w:t xml:space="preserve">980 subsistiendo de forma </w:t>
      </w:r>
      <w:r w:rsidR="002E2BB3" w:rsidRPr="009215C4">
        <w:rPr>
          <w:rFonts w:ascii="Tahoma" w:eastAsia="Tahoma" w:hAnsi="Tahoma" w:cs="Tahoma"/>
          <w:bCs/>
          <w:color w:val="000000" w:themeColor="text1"/>
        </w:rPr>
        <w:t>simultánea</w:t>
      </w:r>
      <w:r w:rsidR="00593A8B" w:rsidRPr="009215C4">
        <w:rPr>
          <w:rFonts w:ascii="Tahoma" w:eastAsia="Tahoma" w:hAnsi="Tahoma" w:cs="Tahoma"/>
          <w:bCs/>
          <w:color w:val="000000" w:themeColor="text1"/>
        </w:rPr>
        <w:t xml:space="preserve"> con la de la señora Dora Nelly hasta el año 1994 cuando el causante </w:t>
      </w:r>
      <w:r w:rsidR="008B1DF5" w:rsidRPr="009215C4">
        <w:rPr>
          <w:rFonts w:ascii="Tahoma" w:eastAsia="Tahoma" w:hAnsi="Tahoma" w:cs="Tahoma"/>
          <w:bCs/>
          <w:color w:val="000000" w:themeColor="text1"/>
        </w:rPr>
        <w:t>hizo un hogar estable con ella hasta el 2006</w:t>
      </w:r>
      <w:r w:rsidR="00B16005" w:rsidRPr="009215C4">
        <w:rPr>
          <w:rFonts w:ascii="Tahoma" w:eastAsia="Tahoma" w:hAnsi="Tahoma" w:cs="Tahoma"/>
          <w:bCs/>
          <w:color w:val="000000" w:themeColor="text1"/>
        </w:rPr>
        <w:t>,</w:t>
      </w:r>
      <w:r w:rsidR="008B1DF5" w:rsidRPr="009215C4">
        <w:rPr>
          <w:rFonts w:ascii="Tahoma" w:eastAsia="Tahoma" w:hAnsi="Tahoma" w:cs="Tahoma"/>
          <w:bCs/>
          <w:color w:val="000000" w:themeColor="text1"/>
        </w:rPr>
        <w:t xml:space="preserve"> que viajó a Bogotá por razones de Trabajo</w:t>
      </w:r>
      <w:r w:rsidR="000D2C03" w:rsidRPr="009215C4">
        <w:rPr>
          <w:rFonts w:ascii="Tahoma" w:eastAsia="Tahoma" w:hAnsi="Tahoma" w:cs="Tahoma"/>
          <w:bCs/>
          <w:color w:val="000000" w:themeColor="text1"/>
        </w:rPr>
        <w:t xml:space="preserve">, versión que guarda relación con la esgrimida por hermana del demandante </w:t>
      </w:r>
      <w:r w:rsidR="000D2C03" w:rsidRPr="009215C4">
        <w:rPr>
          <w:rFonts w:ascii="Tahoma" w:eastAsia="Tahoma" w:hAnsi="Tahoma" w:cs="Tahoma"/>
          <w:color w:val="000000" w:themeColor="text1"/>
        </w:rPr>
        <w:t>María Esperanza Villada Rojas</w:t>
      </w:r>
      <w:r w:rsidR="00543DB5" w:rsidRPr="009215C4">
        <w:rPr>
          <w:rFonts w:ascii="Tahoma" w:eastAsia="Tahoma" w:hAnsi="Tahoma" w:cs="Tahoma"/>
          <w:color w:val="000000" w:themeColor="text1"/>
        </w:rPr>
        <w:t xml:space="preserve">, de lo cual se concluye que como mínimo los cónyuges sostuvieron una relación singular por </w:t>
      </w:r>
      <w:r w:rsidR="00432813" w:rsidRPr="009215C4">
        <w:rPr>
          <w:rFonts w:ascii="Tahoma" w:eastAsia="Tahoma" w:hAnsi="Tahoma" w:cs="Tahoma"/>
          <w:color w:val="000000" w:themeColor="text1"/>
        </w:rPr>
        <w:t>5</w:t>
      </w:r>
      <w:r w:rsidR="00543DB5" w:rsidRPr="009215C4">
        <w:rPr>
          <w:rFonts w:ascii="Tahoma" w:eastAsia="Tahoma" w:hAnsi="Tahoma" w:cs="Tahoma"/>
          <w:color w:val="000000" w:themeColor="text1"/>
        </w:rPr>
        <w:t xml:space="preserve"> años desde el </w:t>
      </w:r>
      <w:r w:rsidR="00432813" w:rsidRPr="009215C4">
        <w:rPr>
          <w:rFonts w:ascii="Tahoma" w:eastAsia="Tahoma" w:hAnsi="Tahoma" w:cs="Tahoma"/>
          <w:color w:val="000000" w:themeColor="text1"/>
        </w:rPr>
        <w:t>matrimonio (</w:t>
      </w:r>
      <w:r w:rsidR="002E2BB3" w:rsidRPr="009215C4">
        <w:rPr>
          <w:rFonts w:ascii="Tahoma" w:eastAsia="Tahoma" w:hAnsi="Tahoma" w:cs="Tahoma"/>
          <w:color w:val="000000" w:themeColor="text1"/>
          <w:lang w:val="es-CO"/>
        </w:rPr>
        <w:t xml:space="preserve">16 de marzo de 1974) </w:t>
      </w:r>
      <w:r w:rsidR="00432813" w:rsidRPr="009215C4">
        <w:rPr>
          <w:rFonts w:ascii="Tahoma" w:eastAsia="Tahoma" w:hAnsi="Tahoma" w:cs="Tahoma"/>
          <w:color w:val="000000" w:themeColor="text1"/>
        </w:rPr>
        <w:t xml:space="preserve"> hasta el año 1980</w:t>
      </w:r>
      <w:r w:rsidR="002E2BB3" w:rsidRPr="009215C4">
        <w:rPr>
          <w:rFonts w:ascii="Tahoma" w:eastAsia="Tahoma" w:hAnsi="Tahoma" w:cs="Tahoma"/>
          <w:color w:val="000000" w:themeColor="text1"/>
        </w:rPr>
        <w:t xml:space="preserve">. </w:t>
      </w:r>
    </w:p>
    <w:p w14:paraId="47B3C39E" w14:textId="77777777" w:rsidR="002E2BB3" w:rsidRPr="009215C4" w:rsidRDefault="002E2BB3" w:rsidP="009215C4">
      <w:pPr>
        <w:spacing w:line="276" w:lineRule="auto"/>
        <w:ind w:firstLine="708"/>
        <w:jc w:val="both"/>
        <w:rPr>
          <w:rFonts w:ascii="Tahoma" w:eastAsia="Tahoma" w:hAnsi="Tahoma" w:cs="Tahoma"/>
          <w:color w:val="000000" w:themeColor="text1"/>
        </w:rPr>
      </w:pPr>
    </w:p>
    <w:p w14:paraId="7C8FFBA3" w14:textId="028B9134" w:rsidR="00280BDC" w:rsidRPr="009215C4" w:rsidRDefault="002E2BB3" w:rsidP="009215C4">
      <w:pPr>
        <w:spacing w:line="276" w:lineRule="auto"/>
        <w:ind w:firstLine="708"/>
        <w:jc w:val="both"/>
        <w:rPr>
          <w:rFonts w:ascii="Tahoma" w:eastAsia="Tahoma" w:hAnsi="Tahoma" w:cs="Tahoma"/>
          <w:bCs/>
          <w:color w:val="000000" w:themeColor="text1"/>
          <w:lang w:val="es-CO"/>
        </w:rPr>
      </w:pPr>
      <w:r w:rsidRPr="009215C4">
        <w:rPr>
          <w:rFonts w:ascii="Tahoma" w:eastAsia="Tahoma" w:hAnsi="Tahoma" w:cs="Tahoma"/>
          <w:color w:val="000000" w:themeColor="text1"/>
        </w:rPr>
        <w:t xml:space="preserve">Ahora, aunque ambas reclamantes </w:t>
      </w:r>
      <w:r w:rsidR="00C700DA" w:rsidRPr="009215C4">
        <w:rPr>
          <w:rFonts w:ascii="Tahoma" w:eastAsia="Tahoma" w:hAnsi="Tahoma" w:cs="Tahoma"/>
          <w:color w:val="000000" w:themeColor="text1"/>
        </w:rPr>
        <w:t>pretendieron acreditar una relación hasta la fecha del fallecimiento del causante, de las pruebas practicadas se desprende lo contrario</w:t>
      </w:r>
      <w:r w:rsidR="000F29EF" w:rsidRPr="009215C4">
        <w:rPr>
          <w:rFonts w:ascii="Tahoma" w:eastAsia="Tahoma" w:hAnsi="Tahoma" w:cs="Tahoma"/>
          <w:color w:val="000000" w:themeColor="text1"/>
        </w:rPr>
        <w:t>. E</w:t>
      </w:r>
      <w:r w:rsidR="00C700DA" w:rsidRPr="009215C4">
        <w:rPr>
          <w:rFonts w:ascii="Tahoma" w:eastAsia="Tahoma" w:hAnsi="Tahoma" w:cs="Tahoma"/>
          <w:color w:val="000000" w:themeColor="text1"/>
        </w:rPr>
        <w:t>n el caso de Dora Nelly Ibáñez</w:t>
      </w:r>
      <w:r w:rsidR="00B16005" w:rsidRPr="009215C4">
        <w:rPr>
          <w:rFonts w:ascii="Tahoma" w:eastAsia="Tahoma" w:hAnsi="Tahoma" w:cs="Tahoma"/>
          <w:color w:val="000000" w:themeColor="text1"/>
        </w:rPr>
        <w:t>,</w:t>
      </w:r>
      <w:r w:rsidR="00C700DA" w:rsidRPr="009215C4">
        <w:rPr>
          <w:rFonts w:ascii="Tahoma" w:eastAsia="Tahoma" w:hAnsi="Tahoma" w:cs="Tahoma"/>
          <w:color w:val="000000" w:themeColor="text1"/>
        </w:rPr>
        <w:t xml:space="preserve"> porque ella misma expresó que no volvió a </w:t>
      </w:r>
      <w:r w:rsidR="000F29EF" w:rsidRPr="009215C4">
        <w:rPr>
          <w:rFonts w:ascii="Tahoma" w:eastAsia="Tahoma" w:hAnsi="Tahoma" w:cs="Tahoma"/>
          <w:color w:val="000000" w:themeColor="text1"/>
        </w:rPr>
        <w:t>ver a su cónyuge</w:t>
      </w:r>
      <w:r w:rsidR="00B16005" w:rsidRPr="009215C4">
        <w:rPr>
          <w:rFonts w:ascii="Tahoma" w:eastAsia="Tahoma" w:hAnsi="Tahoma" w:cs="Tahoma"/>
          <w:color w:val="000000" w:themeColor="text1"/>
        </w:rPr>
        <w:t xml:space="preserve"> después de que se instaló en</w:t>
      </w:r>
      <w:r w:rsidR="000F29EF" w:rsidRPr="009215C4">
        <w:rPr>
          <w:rFonts w:ascii="Tahoma" w:eastAsia="Tahoma" w:hAnsi="Tahoma" w:cs="Tahoma"/>
          <w:color w:val="000000" w:themeColor="text1"/>
        </w:rPr>
        <w:t xml:space="preserve"> Bogotá y la única comunicación existente fue por medio telefónico,</w:t>
      </w:r>
      <w:r w:rsidR="00B14180" w:rsidRPr="009215C4">
        <w:rPr>
          <w:rFonts w:ascii="Tahoma" w:eastAsia="Tahoma" w:hAnsi="Tahoma" w:cs="Tahoma"/>
          <w:color w:val="000000" w:themeColor="text1"/>
        </w:rPr>
        <w:t xml:space="preserve"> ya que </w:t>
      </w:r>
      <w:r w:rsidR="008C5994" w:rsidRPr="009215C4">
        <w:rPr>
          <w:rFonts w:ascii="Tahoma" w:eastAsia="Tahoma" w:hAnsi="Tahoma" w:cs="Tahoma"/>
          <w:color w:val="000000" w:themeColor="text1"/>
        </w:rPr>
        <w:t>él</w:t>
      </w:r>
      <w:r w:rsidR="00B14180" w:rsidRPr="009215C4">
        <w:rPr>
          <w:rFonts w:ascii="Tahoma" w:eastAsia="Tahoma" w:hAnsi="Tahoma" w:cs="Tahoma"/>
          <w:color w:val="000000" w:themeColor="text1"/>
        </w:rPr>
        <w:t xml:space="preserve"> le prodigaba ayuda </w:t>
      </w:r>
      <w:r w:rsidR="008C5994" w:rsidRPr="009215C4">
        <w:rPr>
          <w:rFonts w:ascii="Tahoma" w:eastAsia="Tahoma" w:hAnsi="Tahoma" w:cs="Tahoma"/>
          <w:color w:val="000000" w:themeColor="text1"/>
        </w:rPr>
        <w:t>económica, situación que</w:t>
      </w:r>
      <w:r w:rsidR="000319D7" w:rsidRPr="009215C4">
        <w:rPr>
          <w:rFonts w:ascii="Tahoma" w:eastAsia="Tahoma" w:hAnsi="Tahoma" w:cs="Tahoma"/>
          <w:color w:val="000000" w:themeColor="text1"/>
        </w:rPr>
        <w:t xml:space="preserve"> se torna dudosa</w:t>
      </w:r>
      <w:r w:rsidR="009524A0" w:rsidRPr="009215C4">
        <w:rPr>
          <w:rFonts w:ascii="Tahoma" w:eastAsia="Tahoma" w:hAnsi="Tahoma" w:cs="Tahoma"/>
          <w:color w:val="000000" w:themeColor="text1"/>
        </w:rPr>
        <w:t xml:space="preserve">, </w:t>
      </w:r>
      <w:r w:rsidR="00280BDC" w:rsidRPr="009215C4">
        <w:rPr>
          <w:rFonts w:ascii="Tahoma" w:eastAsia="Tahoma" w:hAnsi="Tahoma" w:cs="Tahoma"/>
          <w:color w:val="000000" w:themeColor="text1"/>
        </w:rPr>
        <w:t>si se tiene en cuenta que la señora</w:t>
      </w:r>
      <w:r w:rsidR="009F2C61" w:rsidRPr="009215C4">
        <w:rPr>
          <w:rFonts w:ascii="Tahoma" w:eastAsia="Tahoma" w:hAnsi="Tahoma" w:cs="Tahoma"/>
          <w:color w:val="000000" w:themeColor="text1"/>
        </w:rPr>
        <w:t xml:space="preserve"> </w:t>
      </w:r>
      <w:r w:rsidR="00020F35" w:rsidRPr="009215C4">
        <w:rPr>
          <w:rFonts w:ascii="Tahoma" w:eastAsia="Tahoma" w:hAnsi="Tahoma" w:cs="Tahoma"/>
          <w:color w:val="000000" w:themeColor="text1"/>
        </w:rPr>
        <w:t>Dora Nelly</w:t>
      </w:r>
      <w:r w:rsidR="008C5994" w:rsidRPr="009215C4">
        <w:rPr>
          <w:rFonts w:ascii="Tahoma" w:eastAsia="Tahoma" w:hAnsi="Tahoma" w:cs="Tahoma"/>
          <w:color w:val="000000" w:themeColor="text1"/>
        </w:rPr>
        <w:t xml:space="preserve"> </w:t>
      </w:r>
      <w:r w:rsidR="009524A0" w:rsidRPr="009215C4">
        <w:rPr>
          <w:rFonts w:ascii="Tahoma" w:eastAsia="Tahoma" w:hAnsi="Tahoma" w:cs="Tahoma"/>
          <w:color w:val="000000" w:themeColor="text1"/>
        </w:rPr>
        <w:t xml:space="preserve">fue pensionada por vejez desde </w:t>
      </w:r>
      <w:r w:rsidR="009524A0" w:rsidRPr="009215C4">
        <w:rPr>
          <w:rFonts w:ascii="Tahoma" w:eastAsia="Tahoma" w:hAnsi="Tahoma" w:cs="Tahoma"/>
          <w:bCs/>
          <w:color w:val="000000" w:themeColor="text1"/>
          <w:lang w:val="es-CO"/>
        </w:rPr>
        <w:t>noviembre de 2010</w:t>
      </w:r>
      <w:r w:rsidR="00280BDC" w:rsidRPr="009215C4">
        <w:rPr>
          <w:rFonts w:ascii="Tahoma" w:eastAsia="Tahoma" w:hAnsi="Tahoma" w:cs="Tahoma"/>
          <w:bCs/>
          <w:color w:val="000000" w:themeColor="text1"/>
          <w:lang w:val="es-CO"/>
        </w:rPr>
        <w:t xml:space="preserve"> y el demandante laboraba como trabajador informal, pernotando en la casa de sus familiares y posteriormente en un cuarto, por lo que</w:t>
      </w:r>
      <w:r w:rsidR="00B16005" w:rsidRPr="009215C4">
        <w:rPr>
          <w:rFonts w:ascii="Tahoma" w:eastAsia="Tahoma" w:hAnsi="Tahoma" w:cs="Tahoma"/>
          <w:bCs/>
          <w:color w:val="000000" w:themeColor="text1"/>
          <w:lang w:val="es-CO"/>
        </w:rPr>
        <w:t>,</w:t>
      </w:r>
      <w:r w:rsidR="00280BDC" w:rsidRPr="009215C4">
        <w:rPr>
          <w:rFonts w:ascii="Tahoma" w:eastAsia="Tahoma" w:hAnsi="Tahoma" w:cs="Tahoma"/>
          <w:bCs/>
          <w:color w:val="000000" w:themeColor="text1"/>
          <w:lang w:val="es-CO"/>
        </w:rPr>
        <w:t xml:space="preserve"> ante la falta de prueba que diera cuenta de los ingresos económicos de este, a simple vista la demandante tenía una mejor situación económica</w:t>
      </w:r>
      <w:r w:rsidR="00B16005" w:rsidRPr="009215C4">
        <w:rPr>
          <w:rFonts w:ascii="Tahoma" w:eastAsia="Tahoma" w:hAnsi="Tahoma" w:cs="Tahoma"/>
          <w:bCs/>
          <w:color w:val="000000" w:themeColor="text1"/>
          <w:lang w:val="es-CO"/>
        </w:rPr>
        <w:t xml:space="preserve"> que aquel. </w:t>
      </w:r>
      <w:r w:rsidR="003D4E4F" w:rsidRPr="009215C4">
        <w:rPr>
          <w:rFonts w:ascii="Tahoma" w:eastAsia="Tahoma" w:hAnsi="Tahoma" w:cs="Tahoma"/>
          <w:bCs/>
          <w:color w:val="000000" w:themeColor="text1"/>
          <w:lang w:val="es-CO"/>
        </w:rPr>
        <w:t xml:space="preserve"> </w:t>
      </w:r>
    </w:p>
    <w:p w14:paraId="658637DF" w14:textId="77777777" w:rsidR="00280BDC" w:rsidRPr="009215C4" w:rsidRDefault="00280BDC" w:rsidP="009215C4">
      <w:pPr>
        <w:spacing w:line="276" w:lineRule="auto"/>
        <w:ind w:firstLine="708"/>
        <w:jc w:val="both"/>
        <w:rPr>
          <w:rFonts w:ascii="Tahoma" w:eastAsia="Tahoma" w:hAnsi="Tahoma" w:cs="Tahoma"/>
          <w:bCs/>
          <w:color w:val="000000" w:themeColor="text1"/>
          <w:lang w:val="es-CO"/>
        </w:rPr>
      </w:pPr>
    </w:p>
    <w:p w14:paraId="70BD4EDC" w14:textId="02EAEE24" w:rsidR="009A2F19" w:rsidRPr="009215C4" w:rsidRDefault="003420DD" w:rsidP="009215C4">
      <w:pPr>
        <w:spacing w:line="276" w:lineRule="auto"/>
        <w:ind w:firstLine="708"/>
        <w:jc w:val="both"/>
        <w:rPr>
          <w:rFonts w:ascii="Tahoma" w:eastAsia="Tahoma" w:hAnsi="Tahoma" w:cs="Tahoma"/>
          <w:color w:val="000000" w:themeColor="text1"/>
          <w:lang w:val="es-CO"/>
        </w:rPr>
      </w:pPr>
      <w:r w:rsidRPr="009215C4">
        <w:rPr>
          <w:rFonts w:ascii="Tahoma" w:eastAsia="Tahoma" w:hAnsi="Tahoma" w:cs="Tahoma"/>
          <w:color w:val="000000" w:themeColor="text1"/>
          <w:lang w:val="es-CO"/>
        </w:rPr>
        <w:t>En cuando a</w:t>
      </w:r>
      <w:r w:rsidR="004955EC" w:rsidRPr="009215C4">
        <w:rPr>
          <w:rFonts w:ascii="Tahoma" w:eastAsia="Tahoma" w:hAnsi="Tahoma" w:cs="Tahoma"/>
          <w:color w:val="000000" w:themeColor="text1"/>
          <w:lang w:val="es-CO"/>
        </w:rPr>
        <w:t>l reclamo de la señora</w:t>
      </w:r>
      <w:r w:rsidRPr="009215C4">
        <w:rPr>
          <w:rFonts w:ascii="Tahoma" w:eastAsia="Tahoma" w:hAnsi="Tahoma" w:cs="Tahoma"/>
          <w:color w:val="000000" w:themeColor="text1"/>
          <w:lang w:val="es-CO"/>
        </w:rPr>
        <w:t xml:space="preserve"> Gloria Pacheco, se debe precisar que la totalidad de los testigos manifestaron que el actor nunca volvió a</w:t>
      </w:r>
      <w:r w:rsidR="004955EC" w:rsidRPr="009215C4">
        <w:rPr>
          <w:rFonts w:ascii="Tahoma" w:eastAsia="Tahoma" w:hAnsi="Tahoma" w:cs="Tahoma"/>
          <w:color w:val="000000" w:themeColor="text1"/>
          <w:lang w:val="es-CO"/>
        </w:rPr>
        <w:t xml:space="preserve">l municipio de la </w:t>
      </w:r>
      <w:r w:rsidRPr="009215C4">
        <w:rPr>
          <w:rFonts w:ascii="Tahoma" w:eastAsia="Tahoma" w:hAnsi="Tahoma" w:cs="Tahoma"/>
          <w:color w:val="000000" w:themeColor="text1"/>
          <w:lang w:val="es-CO"/>
        </w:rPr>
        <w:t>Victoria, y sus testigos se contradijeron con las causas por las cuales se fue a vivir a Bogotá, pues aseveraron que</w:t>
      </w:r>
      <w:r w:rsidR="004955EC" w:rsidRPr="009215C4">
        <w:rPr>
          <w:rFonts w:ascii="Tahoma" w:eastAsia="Tahoma" w:hAnsi="Tahoma" w:cs="Tahoma"/>
          <w:color w:val="000000" w:themeColor="text1"/>
          <w:lang w:val="es-CO"/>
        </w:rPr>
        <w:t xml:space="preserve"> había dejado a su familia </w:t>
      </w:r>
      <w:r w:rsidRPr="009215C4">
        <w:rPr>
          <w:rFonts w:ascii="Tahoma" w:eastAsia="Tahoma" w:hAnsi="Tahoma" w:cs="Tahoma"/>
          <w:color w:val="000000" w:themeColor="text1"/>
          <w:lang w:val="es-CO"/>
        </w:rPr>
        <w:t>por razones de seguridad personal</w:t>
      </w:r>
      <w:r w:rsidR="00B16005" w:rsidRPr="009215C4">
        <w:rPr>
          <w:rFonts w:ascii="Tahoma" w:eastAsia="Tahoma" w:hAnsi="Tahoma" w:cs="Tahoma"/>
          <w:color w:val="000000" w:themeColor="text1"/>
          <w:lang w:val="es-CO"/>
        </w:rPr>
        <w:t>,</w:t>
      </w:r>
      <w:r w:rsidRPr="009215C4">
        <w:rPr>
          <w:rFonts w:ascii="Tahoma" w:eastAsia="Tahoma" w:hAnsi="Tahoma" w:cs="Tahoma"/>
          <w:color w:val="000000" w:themeColor="text1"/>
          <w:lang w:val="es-CO"/>
        </w:rPr>
        <w:t xml:space="preserve"> cuando la misma compañera </w:t>
      </w:r>
      <w:r w:rsidR="00BD3DEA" w:rsidRPr="009215C4">
        <w:rPr>
          <w:rFonts w:ascii="Tahoma" w:eastAsia="Tahoma" w:hAnsi="Tahoma" w:cs="Tahoma"/>
          <w:color w:val="000000" w:themeColor="text1"/>
          <w:lang w:val="es-CO"/>
        </w:rPr>
        <w:t>le indicó al investigador que suscribió</w:t>
      </w:r>
      <w:r w:rsidRPr="009215C4">
        <w:rPr>
          <w:rFonts w:ascii="Tahoma" w:eastAsia="Tahoma" w:hAnsi="Tahoma" w:cs="Tahoma"/>
          <w:color w:val="000000" w:themeColor="text1"/>
          <w:lang w:val="es-CO"/>
        </w:rPr>
        <w:t xml:space="preserve"> el informe técnico</w:t>
      </w:r>
      <w:r w:rsidR="00BD3DEA" w:rsidRPr="009215C4">
        <w:rPr>
          <w:rFonts w:ascii="Tahoma" w:eastAsia="Tahoma" w:hAnsi="Tahoma" w:cs="Tahoma"/>
          <w:color w:val="000000" w:themeColor="text1"/>
          <w:lang w:val="es-CO"/>
        </w:rPr>
        <w:t xml:space="preserve">, que la </w:t>
      </w:r>
      <w:r w:rsidR="004955EC" w:rsidRPr="009215C4">
        <w:rPr>
          <w:rFonts w:ascii="Tahoma" w:eastAsia="Tahoma" w:hAnsi="Tahoma" w:cs="Tahoma"/>
          <w:color w:val="000000" w:themeColor="text1"/>
          <w:lang w:val="es-CO"/>
        </w:rPr>
        <w:t xml:space="preserve">separación </w:t>
      </w:r>
      <w:r w:rsidR="00BD3DEA" w:rsidRPr="009215C4">
        <w:rPr>
          <w:rFonts w:ascii="Tahoma" w:eastAsia="Tahoma" w:hAnsi="Tahoma" w:cs="Tahoma"/>
          <w:color w:val="000000" w:themeColor="text1"/>
          <w:lang w:val="es-CO"/>
        </w:rPr>
        <w:t xml:space="preserve">se había dado por </w:t>
      </w:r>
      <w:r w:rsidRPr="009215C4">
        <w:rPr>
          <w:rFonts w:ascii="Tahoma" w:eastAsia="Tahoma" w:hAnsi="Tahoma" w:cs="Tahoma"/>
          <w:color w:val="000000" w:themeColor="text1"/>
          <w:lang w:val="es-CO"/>
        </w:rPr>
        <w:t>causas laborales</w:t>
      </w:r>
      <w:r w:rsidR="00BD3DEA" w:rsidRPr="009215C4">
        <w:rPr>
          <w:rFonts w:ascii="Tahoma" w:eastAsia="Tahoma" w:hAnsi="Tahoma" w:cs="Tahoma"/>
          <w:color w:val="000000" w:themeColor="text1"/>
          <w:lang w:val="es-CO"/>
        </w:rPr>
        <w:t xml:space="preserve">, de modo que </w:t>
      </w:r>
      <w:r w:rsidR="009B4529" w:rsidRPr="009215C4">
        <w:rPr>
          <w:rFonts w:ascii="Tahoma" w:eastAsia="Tahoma" w:hAnsi="Tahoma" w:cs="Tahoma"/>
          <w:color w:val="000000" w:themeColor="text1"/>
          <w:lang w:val="es-CO"/>
        </w:rPr>
        <w:t>no se ha</w:t>
      </w:r>
      <w:r w:rsidR="006A6A37" w:rsidRPr="009215C4">
        <w:rPr>
          <w:rFonts w:ascii="Tahoma" w:eastAsia="Tahoma" w:hAnsi="Tahoma" w:cs="Tahoma"/>
          <w:color w:val="000000" w:themeColor="text1"/>
          <w:lang w:val="es-CO"/>
        </w:rPr>
        <w:t>ll</w:t>
      </w:r>
      <w:r w:rsidR="009B4529" w:rsidRPr="009215C4">
        <w:rPr>
          <w:rFonts w:ascii="Tahoma" w:eastAsia="Tahoma" w:hAnsi="Tahoma" w:cs="Tahoma"/>
          <w:color w:val="000000" w:themeColor="text1"/>
          <w:lang w:val="es-CO"/>
        </w:rPr>
        <w:t>a</w:t>
      </w:r>
      <w:r w:rsidR="00A20476" w:rsidRPr="009215C4">
        <w:rPr>
          <w:rFonts w:ascii="Tahoma" w:eastAsia="Tahoma" w:hAnsi="Tahoma" w:cs="Tahoma"/>
          <w:color w:val="000000" w:themeColor="text1"/>
          <w:lang w:val="es-CO"/>
        </w:rPr>
        <w:t>n</w:t>
      </w:r>
      <w:r w:rsidR="009B4529" w:rsidRPr="009215C4">
        <w:rPr>
          <w:rFonts w:ascii="Tahoma" w:eastAsia="Tahoma" w:hAnsi="Tahoma" w:cs="Tahoma"/>
          <w:color w:val="000000" w:themeColor="text1"/>
          <w:lang w:val="es-CO"/>
        </w:rPr>
        <w:t xml:space="preserve"> </w:t>
      </w:r>
      <w:r w:rsidR="00A20476" w:rsidRPr="009215C4">
        <w:rPr>
          <w:rFonts w:ascii="Tahoma" w:eastAsia="Tahoma" w:hAnsi="Tahoma" w:cs="Tahoma"/>
          <w:color w:val="000000" w:themeColor="text1"/>
          <w:lang w:val="es-CO"/>
        </w:rPr>
        <w:t>suficientemente justificada</w:t>
      </w:r>
      <w:r w:rsidR="00BD3DEA" w:rsidRPr="009215C4">
        <w:rPr>
          <w:rFonts w:ascii="Tahoma" w:eastAsia="Tahoma" w:hAnsi="Tahoma" w:cs="Tahoma"/>
          <w:color w:val="000000" w:themeColor="text1"/>
          <w:lang w:val="es-CO"/>
        </w:rPr>
        <w:t>s</w:t>
      </w:r>
      <w:r w:rsidR="00A20476" w:rsidRPr="009215C4">
        <w:rPr>
          <w:rFonts w:ascii="Tahoma" w:eastAsia="Tahoma" w:hAnsi="Tahoma" w:cs="Tahoma"/>
          <w:color w:val="000000" w:themeColor="text1"/>
          <w:lang w:val="es-CO"/>
        </w:rPr>
        <w:t xml:space="preserve"> las razones por las que la pareja no mantuvo </w:t>
      </w:r>
      <w:r w:rsidR="00BD3DEA" w:rsidRPr="009215C4">
        <w:rPr>
          <w:rFonts w:ascii="Tahoma" w:eastAsia="Tahoma" w:hAnsi="Tahoma" w:cs="Tahoma"/>
          <w:color w:val="000000" w:themeColor="text1"/>
          <w:lang w:val="es-CO"/>
        </w:rPr>
        <w:t>un domicilio común</w:t>
      </w:r>
      <w:r w:rsidR="007A1A3C" w:rsidRPr="009215C4">
        <w:rPr>
          <w:rFonts w:ascii="Tahoma" w:eastAsia="Tahoma" w:hAnsi="Tahoma" w:cs="Tahoma"/>
          <w:color w:val="000000" w:themeColor="text1"/>
          <w:lang w:val="es-CO"/>
        </w:rPr>
        <w:t>,</w:t>
      </w:r>
      <w:r w:rsidR="00AE60B4" w:rsidRPr="009215C4">
        <w:rPr>
          <w:rFonts w:ascii="Tahoma" w:eastAsia="Tahoma" w:hAnsi="Tahoma" w:cs="Tahoma"/>
          <w:color w:val="000000" w:themeColor="text1"/>
          <w:lang w:val="es-CO"/>
        </w:rPr>
        <w:t xml:space="preserve"> </w:t>
      </w:r>
      <w:r w:rsidR="00BD3DEA" w:rsidRPr="009215C4">
        <w:rPr>
          <w:rFonts w:ascii="Tahoma" w:eastAsia="Tahoma" w:hAnsi="Tahoma" w:cs="Tahoma"/>
          <w:color w:val="000000" w:themeColor="text1"/>
          <w:lang w:val="es-CO"/>
        </w:rPr>
        <w:t xml:space="preserve">y </w:t>
      </w:r>
      <w:r w:rsidR="00AE60B4" w:rsidRPr="009215C4">
        <w:rPr>
          <w:rFonts w:ascii="Tahoma" w:eastAsia="Tahoma" w:hAnsi="Tahoma" w:cs="Tahoma"/>
          <w:color w:val="000000" w:themeColor="text1"/>
          <w:lang w:val="es-CO"/>
        </w:rPr>
        <w:t xml:space="preserve">aunque </w:t>
      </w:r>
      <w:r w:rsidR="00BD3DEA" w:rsidRPr="009215C4">
        <w:rPr>
          <w:rFonts w:ascii="Tahoma" w:eastAsia="Tahoma" w:hAnsi="Tahoma" w:cs="Tahoma"/>
          <w:color w:val="000000" w:themeColor="text1"/>
          <w:lang w:val="es-CO"/>
        </w:rPr>
        <w:t>la reclamante</w:t>
      </w:r>
      <w:r w:rsidR="00AE60B4" w:rsidRPr="009215C4">
        <w:rPr>
          <w:rFonts w:ascii="Tahoma" w:eastAsia="Tahoma" w:hAnsi="Tahoma" w:cs="Tahoma"/>
          <w:color w:val="000000" w:themeColor="text1"/>
          <w:lang w:val="es-CO"/>
        </w:rPr>
        <w:t xml:space="preserve"> manifestó que viajó</w:t>
      </w:r>
      <w:r w:rsidR="00BD3DEA" w:rsidRPr="009215C4">
        <w:rPr>
          <w:rFonts w:ascii="Tahoma" w:eastAsia="Tahoma" w:hAnsi="Tahoma" w:cs="Tahoma"/>
          <w:color w:val="000000" w:themeColor="text1"/>
          <w:lang w:val="es-CO"/>
        </w:rPr>
        <w:t xml:space="preserve"> varias veces</w:t>
      </w:r>
      <w:r w:rsidR="00AE60B4" w:rsidRPr="009215C4">
        <w:rPr>
          <w:rFonts w:ascii="Tahoma" w:eastAsia="Tahoma" w:hAnsi="Tahoma" w:cs="Tahoma"/>
          <w:color w:val="000000" w:themeColor="text1"/>
          <w:lang w:val="es-CO"/>
        </w:rPr>
        <w:t xml:space="preserve"> a Bogotá</w:t>
      </w:r>
      <w:r w:rsidR="007A1A3C" w:rsidRPr="009215C4">
        <w:rPr>
          <w:rFonts w:ascii="Tahoma" w:eastAsia="Tahoma" w:hAnsi="Tahoma" w:cs="Tahoma"/>
          <w:color w:val="000000" w:themeColor="text1"/>
          <w:lang w:val="es-CO"/>
        </w:rPr>
        <w:t xml:space="preserve"> </w:t>
      </w:r>
      <w:r w:rsidR="00BD3DEA" w:rsidRPr="009215C4">
        <w:rPr>
          <w:rFonts w:ascii="Tahoma" w:eastAsia="Tahoma" w:hAnsi="Tahoma" w:cs="Tahoma"/>
          <w:color w:val="000000" w:themeColor="text1"/>
          <w:lang w:val="es-CO"/>
        </w:rPr>
        <w:t xml:space="preserve">e incluso </w:t>
      </w:r>
      <w:r w:rsidR="007A1A3C" w:rsidRPr="009215C4">
        <w:rPr>
          <w:rFonts w:ascii="Tahoma" w:eastAsia="Tahoma" w:hAnsi="Tahoma" w:cs="Tahoma"/>
          <w:color w:val="000000" w:themeColor="text1"/>
          <w:lang w:val="es-CO"/>
        </w:rPr>
        <w:t>aportó una fotografía</w:t>
      </w:r>
      <w:r w:rsidR="000E3E45" w:rsidRPr="009215C4">
        <w:rPr>
          <w:rFonts w:ascii="Tahoma" w:eastAsia="Tahoma" w:hAnsi="Tahoma" w:cs="Tahoma"/>
          <w:color w:val="000000" w:themeColor="text1"/>
          <w:lang w:val="es-CO"/>
        </w:rPr>
        <w:t xml:space="preserve"> </w:t>
      </w:r>
      <w:r w:rsidR="00BD3DEA" w:rsidRPr="009215C4">
        <w:rPr>
          <w:rFonts w:ascii="Tahoma" w:eastAsia="Tahoma" w:hAnsi="Tahoma" w:cs="Tahoma"/>
          <w:color w:val="000000" w:themeColor="text1"/>
          <w:lang w:val="es-CO"/>
        </w:rPr>
        <w:t xml:space="preserve">reciente </w:t>
      </w:r>
      <w:r w:rsidR="000E3E45" w:rsidRPr="009215C4">
        <w:rPr>
          <w:rFonts w:ascii="Tahoma" w:eastAsia="Tahoma" w:hAnsi="Tahoma" w:cs="Tahoma"/>
          <w:color w:val="000000" w:themeColor="text1"/>
          <w:lang w:val="es-CO"/>
        </w:rPr>
        <w:t>con el causante</w:t>
      </w:r>
      <w:r w:rsidR="007A1A3C" w:rsidRPr="009215C4">
        <w:rPr>
          <w:rFonts w:ascii="Tahoma" w:eastAsia="Tahoma" w:hAnsi="Tahoma" w:cs="Tahoma"/>
          <w:color w:val="000000" w:themeColor="text1"/>
          <w:lang w:val="es-CO"/>
        </w:rPr>
        <w:t xml:space="preserve">, </w:t>
      </w:r>
      <w:r w:rsidR="0056374C" w:rsidRPr="009215C4">
        <w:rPr>
          <w:rFonts w:ascii="Tahoma" w:eastAsia="Tahoma" w:hAnsi="Tahoma" w:cs="Tahoma"/>
          <w:color w:val="000000" w:themeColor="text1"/>
          <w:lang w:val="es-CO"/>
        </w:rPr>
        <w:t xml:space="preserve">según se desprende de sus mismos dichos en el informe técnico administrativo, en </w:t>
      </w:r>
      <w:r w:rsidR="00E8646C" w:rsidRPr="009215C4">
        <w:rPr>
          <w:rFonts w:ascii="Tahoma" w:eastAsia="Tahoma" w:hAnsi="Tahoma" w:cs="Tahoma"/>
          <w:color w:val="000000" w:themeColor="text1"/>
          <w:lang w:val="es-CO"/>
        </w:rPr>
        <w:t xml:space="preserve">esas oportunidades pernotaba en un hotel, </w:t>
      </w:r>
      <w:r w:rsidR="00BD3DEA" w:rsidRPr="009215C4">
        <w:rPr>
          <w:rFonts w:ascii="Tahoma" w:eastAsia="Tahoma" w:hAnsi="Tahoma" w:cs="Tahoma"/>
          <w:color w:val="000000" w:themeColor="text1"/>
          <w:lang w:val="es-CO"/>
        </w:rPr>
        <w:t>lo cual</w:t>
      </w:r>
      <w:r w:rsidR="00E8646C" w:rsidRPr="009215C4">
        <w:rPr>
          <w:rFonts w:ascii="Tahoma" w:eastAsia="Tahoma" w:hAnsi="Tahoma" w:cs="Tahoma"/>
          <w:color w:val="000000" w:themeColor="text1"/>
          <w:lang w:val="es-CO"/>
        </w:rPr>
        <w:t xml:space="preserve"> </w:t>
      </w:r>
      <w:r w:rsidR="00BD3DEA" w:rsidRPr="009215C4">
        <w:rPr>
          <w:rFonts w:ascii="Tahoma" w:eastAsia="Tahoma" w:hAnsi="Tahoma" w:cs="Tahoma"/>
          <w:color w:val="000000" w:themeColor="text1"/>
          <w:lang w:val="es-CO"/>
        </w:rPr>
        <w:t>resulta</w:t>
      </w:r>
      <w:r w:rsidR="00E8646C" w:rsidRPr="009215C4">
        <w:rPr>
          <w:rFonts w:ascii="Tahoma" w:eastAsia="Tahoma" w:hAnsi="Tahoma" w:cs="Tahoma"/>
          <w:color w:val="000000" w:themeColor="text1"/>
          <w:lang w:val="es-CO"/>
        </w:rPr>
        <w:t xml:space="preserve"> extraño</w:t>
      </w:r>
      <w:r w:rsidR="00BD3DEA" w:rsidRPr="009215C4">
        <w:rPr>
          <w:rFonts w:ascii="Tahoma" w:eastAsia="Tahoma" w:hAnsi="Tahoma" w:cs="Tahoma"/>
          <w:color w:val="000000" w:themeColor="text1"/>
          <w:lang w:val="es-CO"/>
        </w:rPr>
        <w:t xml:space="preserve"> e inexplicable, pues no adujo ninguna razón </w:t>
      </w:r>
      <w:r w:rsidR="00BF461E" w:rsidRPr="009215C4">
        <w:rPr>
          <w:rFonts w:ascii="Tahoma" w:eastAsia="Tahoma" w:hAnsi="Tahoma" w:cs="Tahoma"/>
          <w:color w:val="000000" w:themeColor="text1"/>
          <w:lang w:val="es-CO"/>
        </w:rPr>
        <w:t>para no quedarse en el lugar de habitación del causante. Además,</w:t>
      </w:r>
      <w:r w:rsidR="00E8646C" w:rsidRPr="009215C4">
        <w:rPr>
          <w:rFonts w:ascii="Tahoma" w:eastAsia="Tahoma" w:hAnsi="Tahoma" w:cs="Tahoma"/>
          <w:color w:val="000000" w:themeColor="text1"/>
          <w:lang w:val="es-CO"/>
        </w:rPr>
        <w:t xml:space="preserve"> la señora </w:t>
      </w:r>
      <w:r w:rsidR="00E8646C" w:rsidRPr="009215C4">
        <w:rPr>
          <w:rFonts w:ascii="Tahoma" w:eastAsia="Tahoma" w:hAnsi="Tahoma" w:cs="Tahoma"/>
          <w:color w:val="000000" w:themeColor="text1"/>
        </w:rPr>
        <w:t xml:space="preserve">María Eugenia Ortegón Villada, </w:t>
      </w:r>
      <w:r w:rsidR="00BF461E" w:rsidRPr="009215C4">
        <w:rPr>
          <w:rFonts w:ascii="Tahoma" w:eastAsia="Tahoma" w:hAnsi="Tahoma" w:cs="Tahoma"/>
          <w:color w:val="000000" w:themeColor="text1"/>
        </w:rPr>
        <w:t xml:space="preserve">que viene siendo la </w:t>
      </w:r>
      <w:r w:rsidR="00E8646C" w:rsidRPr="009215C4">
        <w:rPr>
          <w:rFonts w:ascii="Tahoma" w:eastAsia="Tahoma" w:hAnsi="Tahoma" w:cs="Tahoma"/>
          <w:color w:val="000000" w:themeColor="text1"/>
        </w:rPr>
        <w:t xml:space="preserve">única </w:t>
      </w:r>
      <w:r w:rsidR="00BF461E" w:rsidRPr="009215C4">
        <w:rPr>
          <w:rFonts w:ascii="Tahoma" w:eastAsia="Tahoma" w:hAnsi="Tahoma" w:cs="Tahoma"/>
          <w:color w:val="000000" w:themeColor="text1"/>
        </w:rPr>
        <w:t xml:space="preserve">deponente cercana al causante y conocía cómo se desarrollaba </w:t>
      </w:r>
      <w:r w:rsidR="007D19CA" w:rsidRPr="009215C4">
        <w:rPr>
          <w:rFonts w:ascii="Tahoma" w:eastAsia="Tahoma" w:hAnsi="Tahoma" w:cs="Tahoma"/>
          <w:color w:val="000000" w:themeColor="text1"/>
        </w:rPr>
        <w:t>su</w:t>
      </w:r>
      <w:r w:rsidR="00BF461E" w:rsidRPr="009215C4">
        <w:rPr>
          <w:rFonts w:ascii="Tahoma" w:eastAsia="Tahoma" w:hAnsi="Tahoma" w:cs="Tahoma"/>
          <w:color w:val="000000" w:themeColor="text1"/>
        </w:rPr>
        <w:t xml:space="preserve"> vida en la ciudad de </w:t>
      </w:r>
      <w:r w:rsidR="007D19CA" w:rsidRPr="009215C4">
        <w:rPr>
          <w:rFonts w:ascii="Tahoma" w:eastAsia="Tahoma" w:hAnsi="Tahoma" w:cs="Tahoma"/>
          <w:color w:val="000000" w:themeColor="text1"/>
        </w:rPr>
        <w:t>capital</w:t>
      </w:r>
      <w:r w:rsidR="00E8646C" w:rsidRPr="009215C4">
        <w:rPr>
          <w:rFonts w:ascii="Tahoma" w:eastAsia="Tahoma" w:hAnsi="Tahoma" w:cs="Tahoma"/>
          <w:color w:val="000000" w:themeColor="text1"/>
        </w:rPr>
        <w:t xml:space="preserve">, aseveró que </w:t>
      </w:r>
      <w:r w:rsidR="003D202C" w:rsidRPr="009215C4">
        <w:rPr>
          <w:rFonts w:ascii="Tahoma" w:eastAsia="Tahoma" w:hAnsi="Tahoma" w:cs="Tahoma"/>
          <w:color w:val="000000" w:themeColor="text1"/>
        </w:rPr>
        <w:t>la familia conyugal nunca</w:t>
      </w:r>
      <w:r w:rsidR="007D19CA" w:rsidRPr="009215C4">
        <w:rPr>
          <w:rFonts w:ascii="Tahoma" w:eastAsia="Tahoma" w:hAnsi="Tahoma" w:cs="Tahoma"/>
          <w:color w:val="000000" w:themeColor="text1"/>
        </w:rPr>
        <w:t xml:space="preserve"> lo</w:t>
      </w:r>
      <w:r w:rsidR="003D202C" w:rsidRPr="009215C4">
        <w:rPr>
          <w:rFonts w:ascii="Tahoma" w:eastAsia="Tahoma" w:hAnsi="Tahoma" w:cs="Tahoma"/>
          <w:color w:val="000000" w:themeColor="text1"/>
        </w:rPr>
        <w:t xml:space="preserve"> visitó y desconoció la existencia de</w:t>
      </w:r>
      <w:r w:rsidR="00BF461E" w:rsidRPr="009215C4">
        <w:rPr>
          <w:rFonts w:ascii="Tahoma" w:eastAsia="Tahoma" w:hAnsi="Tahoma" w:cs="Tahoma"/>
          <w:color w:val="000000" w:themeColor="text1"/>
        </w:rPr>
        <w:t xml:space="preserve"> la señora</w:t>
      </w:r>
      <w:r w:rsidR="003D202C" w:rsidRPr="009215C4">
        <w:rPr>
          <w:rFonts w:ascii="Tahoma" w:eastAsia="Tahoma" w:hAnsi="Tahoma" w:cs="Tahoma"/>
          <w:color w:val="000000" w:themeColor="text1"/>
        </w:rPr>
        <w:t xml:space="preserve"> Gloria, al punto que</w:t>
      </w:r>
      <w:r w:rsidR="007D19CA" w:rsidRPr="009215C4">
        <w:rPr>
          <w:rFonts w:ascii="Tahoma" w:eastAsia="Tahoma" w:hAnsi="Tahoma" w:cs="Tahoma"/>
          <w:color w:val="000000" w:themeColor="text1"/>
        </w:rPr>
        <w:t xml:space="preserve"> dijo que</w:t>
      </w:r>
      <w:r w:rsidR="003D202C" w:rsidRPr="009215C4">
        <w:rPr>
          <w:rFonts w:ascii="Tahoma" w:eastAsia="Tahoma" w:hAnsi="Tahoma" w:cs="Tahoma"/>
          <w:color w:val="000000" w:themeColor="text1"/>
        </w:rPr>
        <w:t xml:space="preserve"> solo tuvo contacto con</w:t>
      </w:r>
      <w:r w:rsidR="00BF461E" w:rsidRPr="009215C4">
        <w:rPr>
          <w:rFonts w:ascii="Tahoma" w:eastAsia="Tahoma" w:hAnsi="Tahoma" w:cs="Tahoma"/>
          <w:color w:val="000000" w:themeColor="text1"/>
        </w:rPr>
        <w:t xml:space="preserve"> </w:t>
      </w:r>
      <w:r w:rsidR="00BE29DE" w:rsidRPr="009215C4">
        <w:rPr>
          <w:rFonts w:ascii="Tahoma" w:eastAsia="Tahoma" w:hAnsi="Tahoma" w:cs="Tahoma"/>
          <w:color w:val="000000" w:themeColor="text1"/>
        </w:rPr>
        <w:t>Paola Andrea</w:t>
      </w:r>
      <w:r w:rsidR="00BF461E" w:rsidRPr="009215C4">
        <w:rPr>
          <w:rFonts w:ascii="Tahoma" w:eastAsia="Tahoma" w:hAnsi="Tahoma" w:cs="Tahoma"/>
          <w:color w:val="000000" w:themeColor="text1"/>
        </w:rPr>
        <w:t xml:space="preserve"> </w:t>
      </w:r>
      <w:r w:rsidR="007D19CA" w:rsidRPr="009215C4">
        <w:rPr>
          <w:rFonts w:ascii="Tahoma" w:eastAsia="Tahoma" w:hAnsi="Tahoma" w:cs="Tahoma"/>
          <w:color w:val="000000" w:themeColor="text1"/>
        </w:rPr>
        <w:t>(</w:t>
      </w:r>
      <w:r w:rsidR="00BF461E" w:rsidRPr="009215C4">
        <w:rPr>
          <w:rFonts w:ascii="Tahoma" w:eastAsia="Tahoma" w:hAnsi="Tahoma" w:cs="Tahoma"/>
          <w:color w:val="000000" w:themeColor="text1"/>
        </w:rPr>
        <w:t>esto es, la hija en común</w:t>
      </w:r>
      <w:r w:rsidR="5198DCBC" w:rsidRPr="009215C4">
        <w:rPr>
          <w:rFonts w:ascii="Tahoma" w:eastAsia="Tahoma" w:hAnsi="Tahoma" w:cs="Tahoma"/>
          <w:color w:val="000000" w:themeColor="text1"/>
        </w:rPr>
        <w:t>)</w:t>
      </w:r>
      <w:r w:rsidR="007D19CA" w:rsidRPr="009215C4">
        <w:rPr>
          <w:rFonts w:ascii="Tahoma" w:eastAsia="Tahoma" w:hAnsi="Tahoma" w:cs="Tahoma"/>
          <w:color w:val="000000" w:themeColor="text1"/>
        </w:rPr>
        <w:t xml:space="preserve"> </w:t>
      </w:r>
      <w:r w:rsidR="00BE29DE" w:rsidRPr="009215C4">
        <w:rPr>
          <w:rFonts w:ascii="Tahoma" w:eastAsia="Tahoma" w:hAnsi="Tahoma" w:cs="Tahoma"/>
          <w:color w:val="000000" w:themeColor="text1"/>
        </w:rPr>
        <w:t>en el lecho de muerte del causante</w:t>
      </w:r>
      <w:r w:rsidR="009A2F19" w:rsidRPr="009215C4">
        <w:rPr>
          <w:rFonts w:ascii="Tahoma" w:eastAsia="Tahoma" w:hAnsi="Tahoma" w:cs="Tahoma"/>
          <w:color w:val="000000" w:themeColor="text1"/>
        </w:rPr>
        <w:t>,</w:t>
      </w:r>
      <w:r w:rsidR="00BE29DE" w:rsidRPr="009215C4">
        <w:rPr>
          <w:rFonts w:ascii="Tahoma" w:eastAsia="Tahoma" w:hAnsi="Tahoma" w:cs="Tahoma"/>
          <w:color w:val="000000" w:themeColor="text1"/>
        </w:rPr>
        <w:t xml:space="preserve"> a lo que </w:t>
      </w:r>
      <w:r w:rsidR="16202630" w:rsidRPr="009215C4">
        <w:rPr>
          <w:rFonts w:ascii="Tahoma" w:eastAsia="Tahoma" w:hAnsi="Tahoma" w:cs="Tahoma"/>
          <w:color w:val="000000" w:themeColor="text1"/>
        </w:rPr>
        <w:t>debe</w:t>
      </w:r>
      <w:r w:rsidR="00BE29DE" w:rsidRPr="009215C4">
        <w:rPr>
          <w:rFonts w:ascii="Tahoma" w:eastAsia="Tahoma" w:hAnsi="Tahoma" w:cs="Tahoma"/>
          <w:color w:val="000000" w:themeColor="text1"/>
        </w:rPr>
        <w:t xml:space="preserve"> agregarse, que inclusive la </w:t>
      </w:r>
      <w:r w:rsidR="007D19CA" w:rsidRPr="009215C4">
        <w:rPr>
          <w:rFonts w:ascii="Tahoma" w:eastAsia="Tahoma" w:hAnsi="Tahoma" w:cs="Tahoma"/>
          <w:color w:val="000000" w:themeColor="text1"/>
        </w:rPr>
        <w:t>reclamante</w:t>
      </w:r>
      <w:r w:rsidR="00BE29DE" w:rsidRPr="009215C4">
        <w:rPr>
          <w:rFonts w:ascii="Tahoma" w:eastAsia="Tahoma" w:hAnsi="Tahoma" w:cs="Tahoma"/>
          <w:color w:val="000000" w:themeColor="text1"/>
        </w:rPr>
        <w:t xml:space="preserve"> en la entrevista administra</w:t>
      </w:r>
      <w:r w:rsidR="00722773" w:rsidRPr="009215C4">
        <w:rPr>
          <w:rFonts w:ascii="Tahoma" w:eastAsia="Tahoma" w:hAnsi="Tahoma" w:cs="Tahoma"/>
          <w:color w:val="000000" w:themeColor="text1"/>
        </w:rPr>
        <w:t>tiva</w:t>
      </w:r>
      <w:r w:rsidR="007D19CA" w:rsidRPr="009215C4">
        <w:rPr>
          <w:rFonts w:ascii="Tahoma" w:eastAsia="Tahoma" w:hAnsi="Tahoma" w:cs="Tahoma"/>
          <w:color w:val="000000" w:themeColor="text1"/>
        </w:rPr>
        <w:t>,</w:t>
      </w:r>
      <w:r w:rsidR="00722773" w:rsidRPr="009215C4">
        <w:rPr>
          <w:rFonts w:ascii="Tahoma" w:eastAsia="Tahoma" w:hAnsi="Tahoma" w:cs="Tahoma"/>
          <w:color w:val="000000" w:themeColor="text1"/>
        </w:rPr>
        <w:t xml:space="preserve"> argumentó que la familia del causante no la conocía porque el </w:t>
      </w:r>
      <w:r w:rsidR="00441C6A" w:rsidRPr="009215C4">
        <w:rPr>
          <w:rFonts w:ascii="Tahoma" w:eastAsia="Tahoma" w:hAnsi="Tahoma" w:cs="Tahoma"/>
          <w:color w:val="000000" w:themeColor="text1"/>
        </w:rPr>
        <w:t>deseo del causante era mantener dicho v</w:t>
      </w:r>
      <w:r w:rsidR="00AD1B9E" w:rsidRPr="009215C4">
        <w:rPr>
          <w:rFonts w:ascii="Tahoma" w:eastAsia="Tahoma" w:hAnsi="Tahoma" w:cs="Tahoma"/>
          <w:color w:val="000000" w:themeColor="text1"/>
        </w:rPr>
        <w:t>í</w:t>
      </w:r>
      <w:r w:rsidR="00441C6A" w:rsidRPr="009215C4">
        <w:rPr>
          <w:rFonts w:ascii="Tahoma" w:eastAsia="Tahoma" w:hAnsi="Tahoma" w:cs="Tahoma"/>
          <w:color w:val="000000" w:themeColor="text1"/>
        </w:rPr>
        <w:t>nculo en el anonimato</w:t>
      </w:r>
      <w:r w:rsidR="00BF461E" w:rsidRPr="009215C4">
        <w:rPr>
          <w:rFonts w:ascii="Tahoma" w:eastAsia="Tahoma" w:hAnsi="Tahoma" w:cs="Tahoma"/>
          <w:color w:val="000000" w:themeColor="text1"/>
        </w:rPr>
        <w:t xml:space="preserve">, lo cual, de ser cierto, </w:t>
      </w:r>
      <w:r w:rsidR="007D19CA" w:rsidRPr="009215C4">
        <w:rPr>
          <w:rFonts w:ascii="Tahoma" w:eastAsia="Tahoma" w:hAnsi="Tahoma" w:cs="Tahoma"/>
          <w:color w:val="000000" w:themeColor="text1"/>
        </w:rPr>
        <w:t>le da</w:t>
      </w:r>
      <w:r w:rsidR="0034028A" w:rsidRPr="009215C4">
        <w:rPr>
          <w:rFonts w:ascii="Tahoma" w:eastAsia="Tahoma" w:hAnsi="Tahoma" w:cs="Tahoma"/>
          <w:color w:val="000000" w:themeColor="text1"/>
        </w:rPr>
        <w:t>ría</w:t>
      </w:r>
      <w:r w:rsidR="007D19CA" w:rsidRPr="009215C4">
        <w:rPr>
          <w:rFonts w:ascii="Tahoma" w:eastAsia="Tahoma" w:hAnsi="Tahoma" w:cs="Tahoma"/>
          <w:color w:val="000000" w:themeColor="text1"/>
        </w:rPr>
        <w:t xml:space="preserve"> visos de clandestinidad a la relación, lo que desdibuja la convivencia.</w:t>
      </w:r>
      <w:r w:rsidR="00441C6A" w:rsidRPr="009215C4">
        <w:rPr>
          <w:rFonts w:ascii="Tahoma" w:eastAsia="Tahoma" w:hAnsi="Tahoma" w:cs="Tahoma"/>
          <w:color w:val="000000" w:themeColor="text1"/>
        </w:rPr>
        <w:t xml:space="preserve"> </w:t>
      </w:r>
    </w:p>
    <w:p w14:paraId="43043F08" w14:textId="77777777" w:rsidR="009A2F19" w:rsidRPr="009215C4" w:rsidRDefault="009A2F19" w:rsidP="009215C4">
      <w:pPr>
        <w:spacing w:line="276" w:lineRule="auto"/>
        <w:ind w:firstLine="708"/>
        <w:jc w:val="both"/>
        <w:rPr>
          <w:rFonts w:ascii="Tahoma" w:eastAsia="Tahoma" w:hAnsi="Tahoma" w:cs="Tahoma"/>
          <w:color w:val="000000" w:themeColor="text1"/>
        </w:rPr>
      </w:pPr>
    </w:p>
    <w:p w14:paraId="7A5D2BF5" w14:textId="76513360" w:rsidR="007A1A3C" w:rsidRPr="009215C4" w:rsidRDefault="00441C6A" w:rsidP="009215C4">
      <w:pPr>
        <w:spacing w:line="276" w:lineRule="auto"/>
        <w:ind w:firstLine="708"/>
        <w:jc w:val="both"/>
        <w:rPr>
          <w:rFonts w:ascii="Tahoma" w:eastAsia="Tahoma" w:hAnsi="Tahoma" w:cs="Tahoma"/>
          <w:color w:val="000000" w:themeColor="text1"/>
        </w:rPr>
      </w:pPr>
      <w:r w:rsidRPr="009215C4">
        <w:rPr>
          <w:rFonts w:ascii="Tahoma" w:eastAsia="Tahoma" w:hAnsi="Tahoma" w:cs="Tahoma"/>
          <w:color w:val="000000" w:themeColor="text1"/>
        </w:rPr>
        <w:t xml:space="preserve">Finalmente, tampoco es creíble </w:t>
      </w:r>
      <w:r w:rsidR="0034028A" w:rsidRPr="009215C4">
        <w:rPr>
          <w:rFonts w:ascii="Tahoma" w:eastAsia="Tahoma" w:hAnsi="Tahoma" w:cs="Tahoma"/>
          <w:color w:val="000000" w:themeColor="text1"/>
        </w:rPr>
        <w:t xml:space="preserve">que </w:t>
      </w:r>
      <w:r w:rsidR="00E61362" w:rsidRPr="009215C4">
        <w:rPr>
          <w:rFonts w:ascii="Tahoma" w:eastAsia="Tahoma" w:hAnsi="Tahoma" w:cs="Tahoma"/>
          <w:color w:val="000000" w:themeColor="text1"/>
        </w:rPr>
        <w:t>la</w:t>
      </w:r>
      <w:r w:rsidR="0034028A" w:rsidRPr="009215C4">
        <w:rPr>
          <w:rFonts w:ascii="Tahoma" w:eastAsia="Tahoma" w:hAnsi="Tahoma" w:cs="Tahoma"/>
          <w:color w:val="000000" w:themeColor="text1"/>
        </w:rPr>
        <w:t xml:space="preserve"> convivencia haya perdurado más allá de la fecha</w:t>
      </w:r>
      <w:r w:rsidR="0046085A" w:rsidRPr="009215C4">
        <w:rPr>
          <w:rFonts w:ascii="Tahoma" w:eastAsia="Tahoma" w:hAnsi="Tahoma" w:cs="Tahoma"/>
          <w:color w:val="000000" w:themeColor="text1"/>
        </w:rPr>
        <w:t xml:space="preserve"> en que el causante abandonó el domicilio común</w:t>
      </w:r>
      <w:r w:rsidR="0034028A" w:rsidRPr="009215C4">
        <w:rPr>
          <w:rFonts w:ascii="Tahoma" w:eastAsia="Tahoma" w:hAnsi="Tahoma" w:cs="Tahoma"/>
          <w:color w:val="000000" w:themeColor="text1"/>
        </w:rPr>
        <w:t>,</w:t>
      </w:r>
      <w:r w:rsidR="00E61362" w:rsidRPr="009215C4">
        <w:rPr>
          <w:rFonts w:ascii="Tahoma" w:eastAsia="Tahoma" w:hAnsi="Tahoma" w:cs="Tahoma"/>
          <w:color w:val="000000" w:themeColor="text1"/>
        </w:rPr>
        <w:t xml:space="preserve"> porque </w:t>
      </w:r>
      <w:r w:rsidR="00E61362" w:rsidRPr="009215C4">
        <w:rPr>
          <w:rFonts w:ascii="Tahoma" w:eastAsia="Tahoma" w:hAnsi="Tahoma" w:cs="Tahoma"/>
          <w:bCs/>
          <w:color w:val="000000" w:themeColor="text1"/>
          <w:lang w:val="es-CO"/>
        </w:rPr>
        <w:t>el 29 de diciembre de 2001</w:t>
      </w:r>
      <w:r w:rsidR="0034028A" w:rsidRPr="009215C4">
        <w:rPr>
          <w:rFonts w:ascii="Tahoma" w:eastAsia="Tahoma" w:hAnsi="Tahoma" w:cs="Tahoma"/>
          <w:bCs/>
          <w:color w:val="000000" w:themeColor="text1"/>
          <w:lang w:val="es-CO"/>
        </w:rPr>
        <w:t>,</w:t>
      </w:r>
      <w:r w:rsidR="00E61362" w:rsidRPr="009215C4">
        <w:rPr>
          <w:rFonts w:ascii="Tahoma" w:eastAsia="Tahoma" w:hAnsi="Tahoma" w:cs="Tahoma"/>
          <w:bCs/>
          <w:color w:val="000000" w:themeColor="text1"/>
          <w:lang w:val="es-CO"/>
        </w:rPr>
        <w:t xml:space="preserve"> por medio de escritura de compraventa, la señora Gloria Pacheco Marmolejo, </w:t>
      </w:r>
      <w:r w:rsidR="0034028A" w:rsidRPr="009215C4">
        <w:rPr>
          <w:rFonts w:ascii="Tahoma" w:eastAsia="Tahoma" w:hAnsi="Tahoma" w:cs="Tahoma"/>
          <w:bCs/>
          <w:color w:val="000000" w:themeColor="text1"/>
          <w:lang w:val="es-CO"/>
        </w:rPr>
        <w:t>declaró</w:t>
      </w:r>
      <w:r w:rsidR="00E61362" w:rsidRPr="009215C4">
        <w:rPr>
          <w:rFonts w:ascii="Tahoma" w:eastAsia="Tahoma" w:hAnsi="Tahoma" w:cs="Tahoma"/>
          <w:bCs/>
          <w:color w:val="000000" w:themeColor="text1"/>
          <w:lang w:val="es-CO"/>
        </w:rPr>
        <w:t xml:space="preserve"> </w:t>
      </w:r>
      <w:r w:rsidR="0034028A" w:rsidRPr="009215C4">
        <w:rPr>
          <w:rFonts w:ascii="Tahoma" w:eastAsia="Tahoma" w:hAnsi="Tahoma" w:cs="Tahoma"/>
          <w:bCs/>
          <w:color w:val="000000" w:themeColor="text1"/>
          <w:lang w:val="es-CO"/>
        </w:rPr>
        <w:t xml:space="preserve">como </w:t>
      </w:r>
      <w:r w:rsidR="00E61362" w:rsidRPr="009215C4">
        <w:rPr>
          <w:rFonts w:ascii="Tahoma" w:eastAsia="Tahoma" w:hAnsi="Tahoma" w:cs="Tahoma"/>
          <w:bCs/>
          <w:color w:val="000000" w:themeColor="text1"/>
          <w:lang w:val="es-CO"/>
        </w:rPr>
        <w:t xml:space="preserve">estado civil </w:t>
      </w:r>
      <w:r w:rsidR="0034028A" w:rsidRPr="009215C4">
        <w:rPr>
          <w:rFonts w:ascii="Tahoma" w:eastAsia="Tahoma" w:hAnsi="Tahoma" w:cs="Tahoma"/>
          <w:bCs/>
          <w:color w:val="000000" w:themeColor="text1"/>
          <w:lang w:val="es-CO"/>
        </w:rPr>
        <w:t>“</w:t>
      </w:r>
      <w:r w:rsidR="00E61362" w:rsidRPr="00CC394F">
        <w:rPr>
          <w:rFonts w:ascii="Tahoma" w:eastAsia="Tahoma" w:hAnsi="Tahoma" w:cs="Tahoma"/>
          <w:bCs/>
          <w:color w:val="000000" w:themeColor="text1"/>
          <w:sz w:val="22"/>
          <w:lang w:val="es-CO"/>
        </w:rPr>
        <w:t>soltera</w:t>
      </w:r>
      <w:r w:rsidR="0034028A" w:rsidRPr="009215C4">
        <w:rPr>
          <w:rFonts w:ascii="Tahoma" w:eastAsia="Tahoma" w:hAnsi="Tahoma" w:cs="Tahoma"/>
          <w:bCs/>
          <w:color w:val="000000" w:themeColor="text1"/>
          <w:lang w:val="es-CO"/>
        </w:rPr>
        <w:t>”</w:t>
      </w:r>
      <w:r w:rsidR="00E61362" w:rsidRPr="009215C4">
        <w:rPr>
          <w:rFonts w:ascii="Tahoma" w:eastAsia="Tahoma" w:hAnsi="Tahoma" w:cs="Tahoma"/>
          <w:bCs/>
          <w:color w:val="000000" w:themeColor="text1"/>
          <w:vertAlign w:val="superscript"/>
          <w:lang w:val="es-CO"/>
        </w:rPr>
        <w:footnoteReference w:id="10"/>
      </w:r>
      <w:r w:rsidR="001A7BB3" w:rsidRPr="009215C4">
        <w:rPr>
          <w:rFonts w:ascii="Tahoma" w:eastAsia="Tahoma" w:hAnsi="Tahoma" w:cs="Tahoma"/>
          <w:bCs/>
          <w:color w:val="000000" w:themeColor="text1"/>
          <w:lang w:val="es-CO"/>
        </w:rPr>
        <w:t>,</w:t>
      </w:r>
      <w:r w:rsidR="0034028A" w:rsidRPr="009215C4">
        <w:rPr>
          <w:rFonts w:ascii="Tahoma" w:eastAsia="Tahoma" w:hAnsi="Tahoma" w:cs="Tahoma"/>
          <w:bCs/>
          <w:color w:val="000000" w:themeColor="text1"/>
          <w:lang w:val="es-CO"/>
        </w:rPr>
        <w:t xml:space="preserve"> y aunque</w:t>
      </w:r>
      <w:r w:rsidR="00AD1B9E" w:rsidRPr="009215C4">
        <w:rPr>
          <w:rFonts w:ascii="Tahoma" w:eastAsia="Tahoma" w:hAnsi="Tahoma" w:cs="Tahoma"/>
          <w:bCs/>
          <w:color w:val="000000" w:themeColor="text1"/>
          <w:lang w:val="es-CO"/>
        </w:rPr>
        <w:t xml:space="preserve"> tenía afiliado </w:t>
      </w:r>
      <w:r w:rsidR="0034028A" w:rsidRPr="009215C4">
        <w:rPr>
          <w:rFonts w:ascii="Tahoma" w:eastAsia="Tahoma" w:hAnsi="Tahoma" w:cs="Tahoma"/>
          <w:bCs/>
          <w:color w:val="000000" w:themeColor="text1"/>
          <w:lang w:val="es-CO"/>
        </w:rPr>
        <w:t xml:space="preserve">al causante </w:t>
      </w:r>
      <w:r w:rsidR="00AD1B9E" w:rsidRPr="009215C4">
        <w:rPr>
          <w:rFonts w:ascii="Tahoma" w:eastAsia="Tahoma" w:hAnsi="Tahoma" w:cs="Tahoma"/>
          <w:bCs/>
          <w:color w:val="000000" w:themeColor="text1"/>
          <w:lang w:val="es-CO"/>
        </w:rPr>
        <w:t>en el</w:t>
      </w:r>
      <w:r w:rsidR="009050DD" w:rsidRPr="009215C4">
        <w:rPr>
          <w:rFonts w:ascii="Tahoma" w:eastAsia="Tahoma" w:hAnsi="Tahoma" w:cs="Tahoma"/>
          <w:bCs/>
          <w:color w:val="000000" w:themeColor="text1"/>
          <w:lang w:val="es-CO"/>
        </w:rPr>
        <w:t xml:space="preserve"> plan </w:t>
      </w:r>
      <w:r w:rsidR="00AD1B9E" w:rsidRPr="009215C4">
        <w:rPr>
          <w:rFonts w:ascii="Tahoma" w:eastAsia="Tahoma" w:hAnsi="Tahoma" w:cs="Tahoma"/>
          <w:bCs/>
          <w:color w:val="000000" w:themeColor="text1"/>
          <w:lang w:val="es-CO"/>
        </w:rPr>
        <w:t>funerario</w:t>
      </w:r>
      <w:r w:rsidR="00125648" w:rsidRPr="009215C4">
        <w:rPr>
          <w:rFonts w:ascii="Tahoma" w:eastAsia="Tahoma" w:hAnsi="Tahoma" w:cs="Tahoma"/>
          <w:bCs/>
          <w:color w:val="000000" w:themeColor="text1"/>
          <w:lang w:val="es-CO"/>
        </w:rPr>
        <w:t>,</w:t>
      </w:r>
      <w:r w:rsidR="0034028A" w:rsidRPr="009215C4">
        <w:rPr>
          <w:rFonts w:ascii="Tahoma" w:eastAsia="Tahoma" w:hAnsi="Tahoma" w:cs="Tahoma"/>
          <w:bCs/>
          <w:color w:val="000000" w:themeColor="text1"/>
          <w:lang w:val="es-CO"/>
        </w:rPr>
        <w:t xml:space="preserve"> ello en sí mismo no es un elemento de prueba que, de manera aislada, sea </w:t>
      </w:r>
      <w:r w:rsidR="0034028A" w:rsidRPr="009215C4">
        <w:rPr>
          <w:rFonts w:ascii="Tahoma" w:eastAsia="Tahoma" w:hAnsi="Tahoma" w:cs="Tahoma"/>
          <w:bCs/>
          <w:color w:val="000000" w:themeColor="text1"/>
          <w:lang w:val="es-CO"/>
        </w:rPr>
        <w:lastRenderedPageBreak/>
        <w:t xml:space="preserve">suficiente para dar por acreditada la convivencia. Adicionalmente, resulta inexplicable que la relación no haya recuperado la cohabitación </w:t>
      </w:r>
      <w:r w:rsidR="009A2F19" w:rsidRPr="009215C4">
        <w:rPr>
          <w:rFonts w:ascii="Tahoma" w:eastAsia="Tahoma" w:hAnsi="Tahoma" w:cs="Tahoma"/>
          <w:bCs/>
          <w:color w:val="000000" w:themeColor="text1"/>
          <w:lang w:val="es-CO"/>
        </w:rPr>
        <w:t>una vez el actor obtuvo la pensión de vejez en el 2017</w:t>
      </w:r>
      <w:r w:rsidR="0034028A" w:rsidRPr="009215C4">
        <w:rPr>
          <w:rFonts w:ascii="Tahoma" w:eastAsia="Tahoma" w:hAnsi="Tahoma" w:cs="Tahoma"/>
          <w:bCs/>
          <w:color w:val="000000" w:themeColor="text1"/>
          <w:lang w:val="es-CO"/>
        </w:rPr>
        <w:t xml:space="preserve">, y </w:t>
      </w:r>
      <w:r w:rsidR="006352C3" w:rsidRPr="009215C4">
        <w:rPr>
          <w:rFonts w:ascii="Tahoma" w:eastAsia="Tahoma" w:hAnsi="Tahoma" w:cs="Tahoma"/>
          <w:bCs/>
          <w:color w:val="000000" w:themeColor="text1"/>
          <w:lang w:val="es-CO"/>
        </w:rPr>
        <w:t>con ello un ingreso económico estable</w:t>
      </w:r>
      <w:r w:rsidR="0034028A" w:rsidRPr="009215C4">
        <w:rPr>
          <w:rFonts w:ascii="Tahoma" w:eastAsia="Tahoma" w:hAnsi="Tahoma" w:cs="Tahoma"/>
          <w:bCs/>
          <w:color w:val="000000" w:themeColor="text1"/>
          <w:lang w:val="es-CO"/>
        </w:rPr>
        <w:t xml:space="preserve"> que le habría permitido solventar el restablecimiento de la vida en común con la madre de sus últimas dos hijas</w:t>
      </w:r>
      <w:r w:rsidR="006352C3" w:rsidRPr="009215C4">
        <w:rPr>
          <w:rFonts w:ascii="Tahoma" w:eastAsia="Tahoma" w:hAnsi="Tahoma" w:cs="Tahoma"/>
          <w:bCs/>
          <w:color w:val="000000" w:themeColor="text1"/>
          <w:lang w:val="es-CO"/>
        </w:rPr>
        <w:t>,</w:t>
      </w:r>
      <w:r w:rsidR="0034028A" w:rsidRPr="009215C4">
        <w:rPr>
          <w:rFonts w:ascii="Tahoma" w:eastAsia="Tahoma" w:hAnsi="Tahoma" w:cs="Tahoma"/>
          <w:bCs/>
          <w:color w:val="000000" w:themeColor="text1"/>
          <w:lang w:val="es-CO"/>
        </w:rPr>
        <w:t xml:space="preserve"> pues es claro que</w:t>
      </w:r>
      <w:r w:rsidR="006352C3" w:rsidRPr="009215C4">
        <w:rPr>
          <w:rFonts w:ascii="Tahoma" w:eastAsia="Tahoma" w:hAnsi="Tahoma" w:cs="Tahoma"/>
          <w:bCs/>
          <w:color w:val="000000" w:themeColor="text1"/>
          <w:lang w:val="es-CO"/>
        </w:rPr>
        <w:t xml:space="preserve"> </w:t>
      </w:r>
      <w:r w:rsidR="00B16005" w:rsidRPr="009215C4">
        <w:rPr>
          <w:rFonts w:ascii="Tahoma" w:eastAsia="Tahoma" w:hAnsi="Tahoma" w:cs="Tahoma"/>
          <w:bCs/>
          <w:color w:val="000000" w:themeColor="text1"/>
          <w:lang w:val="es-CO"/>
        </w:rPr>
        <w:t xml:space="preserve">ni </w:t>
      </w:r>
      <w:r w:rsidR="006352C3" w:rsidRPr="009215C4">
        <w:rPr>
          <w:rFonts w:ascii="Tahoma" w:eastAsia="Tahoma" w:hAnsi="Tahoma" w:cs="Tahoma"/>
          <w:bCs/>
          <w:color w:val="000000" w:themeColor="text1"/>
          <w:lang w:val="es-CO"/>
        </w:rPr>
        <w:t>el causante</w:t>
      </w:r>
      <w:r w:rsidR="00C91435" w:rsidRPr="009215C4">
        <w:rPr>
          <w:rFonts w:ascii="Tahoma" w:eastAsia="Tahoma" w:hAnsi="Tahoma" w:cs="Tahoma"/>
          <w:bCs/>
          <w:color w:val="000000" w:themeColor="text1"/>
          <w:lang w:val="es-CO"/>
        </w:rPr>
        <w:t xml:space="preserve"> retornó a la Victoria</w:t>
      </w:r>
      <w:r w:rsidR="00B16005" w:rsidRPr="009215C4">
        <w:rPr>
          <w:rFonts w:ascii="Tahoma" w:eastAsia="Tahoma" w:hAnsi="Tahoma" w:cs="Tahoma"/>
          <w:bCs/>
          <w:color w:val="000000" w:themeColor="text1"/>
          <w:lang w:val="es-CO"/>
        </w:rPr>
        <w:t xml:space="preserve"> (Valle) ni</w:t>
      </w:r>
      <w:r w:rsidR="00C91435" w:rsidRPr="009215C4">
        <w:rPr>
          <w:rFonts w:ascii="Tahoma" w:eastAsia="Tahoma" w:hAnsi="Tahoma" w:cs="Tahoma"/>
          <w:bCs/>
          <w:color w:val="000000" w:themeColor="text1"/>
          <w:lang w:val="es-CO"/>
        </w:rPr>
        <w:t xml:space="preserve"> </w:t>
      </w:r>
      <w:r w:rsidR="006352C3" w:rsidRPr="009215C4">
        <w:rPr>
          <w:rFonts w:ascii="Tahoma" w:eastAsia="Tahoma" w:hAnsi="Tahoma" w:cs="Tahoma"/>
          <w:bCs/>
          <w:color w:val="000000" w:themeColor="text1"/>
          <w:lang w:val="es-CO"/>
        </w:rPr>
        <w:t>ella se</w:t>
      </w:r>
      <w:r w:rsidR="00955B7B" w:rsidRPr="009215C4">
        <w:rPr>
          <w:rFonts w:ascii="Tahoma" w:eastAsia="Tahoma" w:hAnsi="Tahoma" w:cs="Tahoma"/>
          <w:bCs/>
          <w:color w:val="000000" w:themeColor="text1"/>
          <w:lang w:val="es-CO"/>
        </w:rPr>
        <w:t xml:space="preserve"> fue a residir a Bogotá, sin que para el caso concreto </w:t>
      </w:r>
      <w:r w:rsidR="0034028A" w:rsidRPr="009215C4">
        <w:rPr>
          <w:rFonts w:ascii="Tahoma" w:eastAsia="Tahoma" w:hAnsi="Tahoma" w:cs="Tahoma"/>
          <w:bCs/>
          <w:color w:val="000000" w:themeColor="text1"/>
          <w:lang w:val="es-CO"/>
        </w:rPr>
        <w:t>pueda excusarse en su</w:t>
      </w:r>
      <w:r w:rsidR="00955B7B" w:rsidRPr="009215C4">
        <w:rPr>
          <w:rFonts w:ascii="Tahoma" w:eastAsia="Tahoma" w:hAnsi="Tahoma" w:cs="Tahoma"/>
          <w:bCs/>
          <w:color w:val="000000" w:themeColor="text1"/>
          <w:lang w:val="es-CO"/>
        </w:rPr>
        <w:t xml:space="preserve"> estado de salud, pues a juicio de la </w:t>
      </w:r>
      <w:proofErr w:type="spellStart"/>
      <w:r w:rsidR="00955B7B" w:rsidRPr="009215C4">
        <w:rPr>
          <w:rFonts w:ascii="Tahoma" w:eastAsia="Tahoma" w:hAnsi="Tahoma" w:cs="Tahoma"/>
          <w:bCs/>
          <w:color w:val="000000" w:themeColor="text1"/>
          <w:lang w:val="es-CO"/>
        </w:rPr>
        <w:t>testiga</w:t>
      </w:r>
      <w:proofErr w:type="spellEnd"/>
      <w:r w:rsidR="0034028A" w:rsidRPr="009215C4">
        <w:rPr>
          <w:rFonts w:ascii="Tahoma" w:eastAsia="Tahoma" w:hAnsi="Tahoma" w:cs="Tahoma"/>
          <w:bCs/>
          <w:color w:val="000000" w:themeColor="text1"/>
          <w:lang w:val="es-CO"/>
        </w:rPr>
        <w:t xml:space="preserve">, </w:t>
      </w:r>
      <w:r w:rsidR="00C31A8A" w:rsidRPr="009215C4">
        <w:rPr>
          <w:rFonts w:ascii="Tahoma" w:eastAsia="Tahoma" w:hAnsi="Tahoma" w:cs="Tahoma"/>
          <w:bCs/>
          <w:color w:val="000000" w:themeColor="text1"/>
          <w:lang w:val="es-CO"/>
        </w:rPr>
        <w:t>María</w:t>
      </w:r>
      <w:r w:rsidR="00955B7B" w:rsidRPr="009215C4">
        <w:rPr>
          <w:rFonts w:ascii="Tahoma" w:eastAsia="Tahoma" w:hAnsi="Tahoma" w:cs="Tahoma"/>
          <w:bCs/>
          <w:color w:val="000000" w:themeColor="text1"/>
          <w:lang w:val="es-CO"/>
        </w:rPr>
        <w:t xml:space="preserve"> Esperanza Villada</w:t>
      </w:r>
      <w:r w:rsidR="0034028A" w:rsidRPr="009215C4">
        <w:rPr>
          <w:rFonts w:ascii="Tahoma" w:eastAsia="Tahoma" w:hAnsi="Tahoma" w:cs="Tahoma"/>
          <w:bCs/>
          <w:color w:val="000000" w:themeColor="text1"/>
          <w:lang w:val="es-CO"/>
        </w:rPr>
        <w:t>,</w:t>
      </w:r>
      <w:r w:rsidR="00C31A8A" w:rsidRPr="009215C4">
        <w:rPr>
          <w:rFonts w:ascii="Tahoma" w:eastAsia="Tahoma" w:hAnsi="Tahoma" w:cs="Tahoma"/>
          <w:bCs/>
          <w:color w:val="000000" w:themeColor="text1"/>
          <w:lang w:val="es-CO"/>
        </w:rPr>
        <w:t xml:space="preserve"> s</w:t>
      </w:r>
      <w:r w:rsidR="0034028A" w:rsidRPr="009215C4">
        <w:rPr>
          <w:rFonts w:ascii="Tahoma" w:eastAsia="Tahoma" w:hAnsi="Tahoma" w:cs="Tahoma"/>
          <w:bCs/>
          <w:color w:val="000000" w:themeColor="text1"/>
          <w:lang w:val="es-CO"/>
        </w:rPr>
        <w:t xml:space="preserve">us </w:t>
      </w:r>
      <w:proofErr w:type="spellStart"/>
      <w:r w:rsidR="00C31A8A" w:rsidRPr="009215C4">
        <w:rPr>
          <w:rFonts w:ascii="Tahoma" w:eastAsia="Tahoma" w:hAnsi="Tahoma" w:cs="Tahoma"/>
          <w:bCs/>
          <w:color w:val="000000" w:themeColor="text1"/>
          <w:lang w:val="es-CO"/>
        </w:rPr>
        <w:t>afugias</w:t>
      </w:r>
      <w:proofErr w:type="spellEnd"/>
      <w:r w:rsidR="0034028A" w:rsidRPr="009215C4">
        <w:rPr>
          <w:rFonts w:ascii="Tahoma" w:eastAsia="Tahoma" w:hAnsi="Tahoma" w:cs="Tahoma"/>
          <w:bCs/>
          <w:color w:val="000000" w:themeColor="text1"/>
          <w:lang w:val="es-CO"/>
        </w:rPr>
        <w:t xml:space="preserve"> solo habrían iniciado</w:t>
      </w:r>
      <w:r w:rsidR="00C31A8A" w:rsidRPr="009215C4">
        <w:rPr>
          <w:rFonts w:ascii="Tahoma" w:eastAsia="Tahoma" w:hAnsi="Tahoma" w:cs="Tahoma"/>
          <w:bCs/>
          <w:color w:val="000000" w:themeColor="text1"/>
          <w:lang w:val="es-CO"/>
        </w:rPr>
        <w:t xml:space="preserve"> un año antes de la muerte del señor Villada Rojas.</w:t>
      </w:r>
    </w:p>
    <w:p w14:paraId="04318027" w14:textId="77777777" w:rsidR="00441C6A" w:rsidRPr="009215C4" w:rsidRDefault="00441C6A" w:rsidP="009215C4">
      <w:pPr>
        <w:spacing w:line="276" w:lineRule="auto"/>
        <w:ind w:firstLine="708"/>
        <w:jc w:val="both"/>
        <w:rPr>
          <w:rFonts w:ascii="Tahoma" w:eastAsia="Tahoma" w:hAnsi="Tahoma" w:cs="Tahoma"/>
          <w:color w:val="000000" w:themeColor="text1"/>
        </w:rPr>
      </w:pPr>
    </w:p>
    <w:p w14:paraId="3CD797A7" w14:textId="6CE5BF6D" w:rsidR="000C1F6C" w:rsidRPr="009215C4" w:rsidRDefault="001A7BB3" w:rsidP="009215C4">
      <w:pPr>
        <w:spacing w:line="276" w:lineRule="auto"/>
        <w:ind w:firstLine="708"/>
        <w:jc w:val="both"/>
        <w:rPr>
          <w:rFonts w:ascii="Tahoma" w:eastAsia="Tahoma" w:hAnsi="Tahoma" w:cs="Tahoma"/>
          <w:bCs/>
          <w:iCs/>
          <w:color w:val="000000" w:themeColor="text1"/>
        </w:rPr>
      </w:pPr>
      <w:r w:rsidRPr="009215C4">
        <w:rPr>
          <w:rFonts w:ascii="Tahoma" w:eastAsia="Tahoma" w:hAnsi="Tahoma" w:cs="Tahoma"/>
          <w:color w:val="000000" w:themeColor="text1"/>
        </w:rPr>
        <w:t>Con base en todo lo expuesto</w:t>
      </w:r>
      <w:r w:rsidR="0046085A" w:rsidRPr="009215C4">
        <w:rPr>
          <w:rFonts w:ascii="Tahoma" w:eastAsia="Tahoma" w:hAnsi="Tahoma" w:cs="Tahoma"/>
          <w:color w:val="000000" w:themeColor="text1"/>
        </w:rPr>
        <w:t xml:space="preserve"> hasta este punto</w:t>
      </w:r>
      <w:r w:rsidR="00854ABB" w:rsidRPr="009215C4">
        <w:rPr>
          <w:rFonts w:ascii="Tahoma" w:eastAsia="Tahoma" w:hAnsi="Tahoma" w:cs="Tahoma"/>
          <w:color w:val="000000" w:themeColor="text1"/>
        </w:rPr>
        <w:t xml:space="preserve">, para </w:t>
      </w:r>
      <w:r w:rsidR="0046085A" w:rsidRPr="009215C4">
        <w:rPr>
          <w:rFonts w:ascii="Tahoma" w:eastAsia="Tahoma" w:hAnsi="Tahoma" w:cs="Tahoma"/>
          <w:color w:val="000000" w:themeColor="text1"/>
        </w:rPr>
        <w:t>esta</w:t>
      </w:r>
      <w:r w:rsidR="00854ABB" w:rsidRPr="009215C4">
        <w:rPr>
          <w:rFonts w:ascii="Tahoma" w:eastAsia="Tahoma" w:hAnsi="Tahoma" w:cs="Tahoma"/>
          <w:color w:val="000000" w:themeColor="text1"/>
        </w:rPr>
        <w:t xml:space="preserve"> Corporación la señora Gloria </w:t>
      </w:r>
      <w:r w:rsidR="00C31A8A" w:rsidRPr="009215C4">
        <w:rPr>
          <w:rFonts w:ascii="Tahoma" w:eastAsia="Tahoma" w:hAnsi="Tahoma" w:cs="Tahoma"/>
          <w:color w:val="000000" w:themeColor="text1"/>
        </w:rPr>
        <w:t>Pacheco</w:t>
      </w:r>
      <w:r w:rsidR="00854ABB" w:rsidRPr="009215C4">
        <w:rPr>
          <w:rFonts w:ascii="Tahoma" w:eastAsia="Tahoma" w:hAnsi="Tahoma" w:cs="Tahoma"/>
          <w:color w:val="000000" w:themeColor="text1"/>
        </w:rPr>
        <w:t xml:space="preserve"> no </w:t>
      </w:r>
      <w:r w:rsidR="00CD74BC" w:rsidRPr="009215C4">
        <w:rPr>
          <w:rFonts w:ascii="Tahoma" w:eastAsia="Tahoma" w:hAnsi="Tahoma" w:cs="Tahoma"/>
          <w:color w:val="000000" w:themeColor="text1"/>
        </w:rPr>
        <w:t xml:space="preserve">acreditó </w:t>
      </w:r>
      <w:r w:rsidR="00CA0AEF" w:rsidRPr="009215C4">
        <w:rPr>
          <w:rFonts w:ascii="Tahoma" w:eastAsia="Tahoma" w:hAnsi="Tahoma" w:cs="Tahoma"/>
          <w:bCs/>
          <w:iCs/>
          <w:color w:val="000000" w:themeColor="text1"/>
        </w:rPr>
        <w:t xml:space="preserve">que estuvo haciendo vida marital con el causante hasta su muerte, </w:t>
      </w:r>
      <w:r w:rsidR="0046085A" w:rsidRPr="009215C4">
        <w:rPr>
          <w:rFonts w:ascii="Tahoma" w:eastAsia="Tahoma" w:hAnsi="Tahoma" w:cs="Tahoma"/>
          <w:bCs/>
          <w:iCs/>
          <w:color w:val="000000" w:themeColor="text1"/>
        </w:rPr>
        <w:t>mientras que</w:t>
      </w:r>
      <w:r w:rsidR="00CA0AEF" w:rsidRPr="009215C4">
        <w:rPr>
          <w:rFonts w:ascii="Tahoma" w:eastAsia="Tahoma" w:hAnsi="Tahoma" w:cs="Tahoma"/>
          <w:bCs/>
          <w:iCs/>
          <w:color w:val="000000" w:themeColor="text1"/>
        </w:rPr>
        <w:t xml:space="preserve"> la señora Dora Nelly Ibáñez, </w:t>
      </w:r>
      <w:r w:rsidR="005F3EA9" w:rsidRPr="009215C4">
        <w:rPr>
          <w:rFonts w:ascii="Tahoma" w:eastAsia="Tahoma" w:hAnsi="Tahoma" w:cs="Tahoma"/>
          <w:bCs/>
          <w:iCs/>
          <w:color w:val="000000" w:themeColor="text1"/>
        </w:rPr>
        <w:t>al haber demostrado que convivió con el causante</w:t>
      </w:r>
      <w:r w:rsidR="007F0C8A" w:rsidRPr="009215C4">
        <w:rPr>
          <w:rFonts w:ascii="Tahoma" w:eastAsia="Tahoma" w:hAnsi="Tahoma" w:cs="Tahoma"/>
          <w:bCs/>
          <w:iCs/>
          <w:color w:val="000000" w:themeColor="text1"/>
        </w:rPr>
        <w:t xml:space="preserve"> desde el matrimonio </w:t>
      </w:r>
      <w:r w:rsidR="000C1F6C" w:rsidRPr="009215C4">
        <w:rPr>
          <w:rFonts w:ascii="Tahoma" w:eastAsia="Tahoma" w:hAnsi="Tahoma" w:cs="Tahoma"/>
          <w:bCs/>
          <w:iCs/>
          <w:color w:val="000000" w:themeColor="text1"/>
        </w:rPr>
        <w:t>y hasta el 2006</w:t>
      </w:r>
      <w:r w:rsidR="005F3EA9" w:rsidRPr="009215C4">
        <w:rPr>
          <w:rFonts w:ascii="Tahoma" w:eastAsia="Tahoma" w:hAnsi="Tahoma" w:cs="Tahoma"/>
          <w:bCs/>
          <w:iCs/>
          <w:color w:val="000000" w:themeColor="text1"/>
        </w:rPr>
        <w:t xml:space="preserve">, </w:t>
      </w:r>
      <w:r w:rsidR="000C1F6C" w:rsidRPr="009215C4">
        <w:rPr>
          <w:rFonts w:ascii="Tahoma" w:eastAsia="Tahoma" w:hAnsi="Tahoma" w:cs="Tahoma"/>
          <w:bCs/>
          <w:iCs/>
          <w:color w:val="000000" w:themeColor="text1"/>
        </w:rPr>
        <w:t>super</w:t>
      </w:r>
      <w:r w:rsidR="005F3EA9" w:rsidRPr="009215C4">
        <w:rPr>
          <w:rFonts w:ascii="Tahoma" w:eastAsia="Tahoma" w:hAnsi="Tahoma" w:cs="Tahoma"/>
          <w:bCs/>
          <w:iCs/>
          <w:color w:val="000000" w:themeColor="text1"/>
        </w:rPr>
        <w:t>ó</w:t>
      </w:r>
      <w:r w:rsidR="000C1F6C" w:rsidRPr="009215C4">
        <w:rPr>
          <w:rFonts w:ascii="Tahoma" w:eastAsia="Tahoma" w:hAnsi="Tahoma" w:cs="Tahoma"/>
          <w:bCs/>
          <w:iCs/>
          <w:color w:val="000000" w:themeColor="text1"/>
        </w:rPr>
        <w:t xml:space="preserve"> con creces el requisito de temporalidad previsto en su caso, esto es, cinco años en cualquier tiempo. </w:t>
      </w:r>
    </w:p>
    <w:p w14:paraId="5C1FECF9" w14:textId="77777777" w:rsidR="000C1F6C" w:rsidRPr="009215C4" w:rsidRDefault="000C1F6C" w:rsidP="009215C4">
      <w:pPr>
        <w:spacing w:line="276" w:lineRule="auto"/>
        <w:ind w:firstLine="708"/>
        <w:jc w:val="both"/>
        <w:rPr>
          <w:rFonts w:ascii="Tahoma" w:eastAsia="Tahoma" w:hAnsi="Tahoma" w:cs="Tahoma"/>
          <w:bCs/>
          <w:iCs/>
          <w:color w:val="000000" w:themeColor="text1"/>
        </w:rPr>
      </w:pPr>
    </w:p>
    <w:p w14:paraId="38668444" w14:textId="73B874BA" w:rsidR="006A47D1" w:rsidRPr="009215C4" w:rsidRDefault="00D030A4" w:rsidP="009215C4">
      <w:pPr>
        <w:spacing w:line="276" w:lineRule="auto"/>
        <w:ind w:firstLine="708"/>
        <w:jc w:val="both"/>
        <w:rPr>
          <w:rFonts w:ascii="Tahoma" w:eastAsia="Tahoma" w:hAnsi="Tahoma" w:cs="Tahoma"/>
          <w:bCs/>
          <w:iCs/>
          <w:color w:val="000000" w:themeColor="text1"/>
        </w:rPr>
      </w:pPr>
      <w:r w:rsidRPr="009215C4">
        <w:rPr>
          <w:rFonts w:ascii="Tahoma" w:eastAsia="Tahoma" w:hAnsi="Tahoma" w:cs="Tahoma"/>
          <w:bCs/>
          <w:iCs/>
          <w:color w:val="000000" w:themeColor="text1"/>
        </w:rPr>
        <w:t>Así las cosas, la demandante</w:t>
      </w:r>
      <w:r w:rsidR="00FF27DB" w:rsidRPr="009215C4">
        <w:rPr>
          <w:rFonts w:ascii="Tahoma" w:eastAsia="Tahoma" w:hAnsi="Tahoma" w:cs="Tahoma"/>
          <w:bCs/>
          <w:iCs/>
          <w:color w:val="000000" w:themeColor="text1"/>
        </w:rPr>
        <w:t>, DORA NELLY IBÁÑEZ DE VILLADA</w:t>
      </w:r>
      <w:r w:rsidR="00F212BA" w:rsidRPr="009215C4">
        <w:rPr>
          <w:rFonts w:ascii="Tahoma" w:eastAsia="Tahoma" w:hAnsi="Tahoma" w:cs="Tahoma"/>
          <w:bCs/>
          <w:iCs/>
          <w:color w:val="000000" w:themeColor="text1"/>
        </w:rPr>
        <w:t>,</w:t>
      </w:r>
      <w:r w:rsidRPr="009215C4">
        <w:rPr>
          <w:rFonts w:ascii="Tahoma" w:eastAsia="Tahoma" w:hAnsi="Tahoma" w:cs="Tahoma"/>
          <w:bCs/>
          <w:iCs/>
          <w:color w:val="000000" w:themeColor="text1"/>
        </w:rPr>
        <w:t xml:space="preserve"> tiene derecho a </w:t>
      </w:r>
      <w:r w:rsidR="00F212BA" w:rsidRPr="009215C4">
        <w:rPr>
          <w:rFonts w:ascii="Tahoma" w:eastAsia="Tahoma" w:hAnsi="Tahoma" w:cs="Tahoma"/>
          <w:bCs/>
          <w:iCs/>
          <w:color w:val="000000" w:themeColor="text1"/>
        </w:rPr>
        <w:t xml:space="preserve">percibir </w:t>
      </w:r>
      <w:r w:rsidRPr="009215C4">
        <w:rPr>
          <w:rFonts w:ascii="Tahoma" w:eastAsia="Tahoma" w:hAnsi="Tahoma" w:cs="Tahoma"/>
          <w:bCs/>
          <w:iCs/>
          <w:color w:val="000000" w:themeColor="text1"/>
        </w:rPr>
        <w:t xml:space="preserve">la pensión de sobrevivientes </w:t>
      </w:r>
      <w:r w:rsidR="00F212BA" w:rsidRPr="009215C4">
        <w:rPr>
          <w:rFonts w:ascii="Tahoma" w:eastAsia="Tahoma" w:hAnsi="Tahoma" w:cs="Tahoma"/>
          <w:bCs/>
          <w:iCs/>
          <w:color w:val="000000" w:themeColor="text1"/>
        </w:rPr>
        <w:t>originada con ocasión del deceso</w:t>
      </w:r>
      <w:r w:rsidRPr="009215C4">
        <w:rPr>
          <w:rFonts w:ascii="Tahoma" w:eastAsia="Tahoma" w:hAnsi="Tahoma" w:cs="Tahoma"/>
          <w:bCs/>
          <w:iCs/>
          <w:color w:val="000000" w:themeColor="text1"/>
        </w:rPr>
        <w:t xml:space="preserve"> </w:t>
      </w:r>
      <w:r w:rsidR="00F212BA" w:rsidRPr="009215C4">
        <w:rPr>
          <w:rFonts w:ascii="Tahoma" w:eastAsia="Tahoma" w:hAnsi="Tahoma" w:cs="Tahoma"/>
          <w:bCs/>
          <w:iCs/>
          <w:color w:val="000000" w:themeColor="text1"/>
        </w:rPr>
        <w:t>d</w:t>
      </w:r>
      <w:r w:rsidRPr="009215C4">
        <w:rPr>
          <w:rFonts w:ascii="Tahoma" w:eastAsia="Tahoma" w:hAnsi="Tahoma" w:cs="Tahoma"/>
          <w:bCs/>
          <w:iCs/>
          <w:color w:val="000000" w:themeColor="text1"/>
        </w:rPr>
        <w:t>el señor James de Jesús Villada Rojas, en calidad de cónyuge supérstite</w:t>
      </w:r>
      <w:r w:rsidR="00F212BA" w:rsidRPr="009215C4">
        <w:rPr>
          <w:rFonts w:ascii="Tahoma" w:eastAsia="Tahoma" w:hAnsi="Tahoma" w:cs="Tahoma"/>
          <w:bCs/>
          <w:iCs/>
          <w:color w:val="000000" w:themeColor="text1"/>
        </w:rPr>
        <w:t>,</w:t>
      </w:r>
      <w:r w:rsidRPr="009215C4">
        <w:rPr>
          <w:rFonts w:ascii="Tahoma" w:eastAsia="Tahoma" w:hAnsi="Tahoma" w:cs="Tahoma"/>
          <w:bCs/>
          <w:iCs/>
          <w:color w:val="000000" w:themeColor="text1"/>
        </w:rPr>
        <w:t xml:space="preserve"> </w:t>
      </w:r>
      <w:r w:rsidR="00E827CB" w:rsidRPr="009215C4">
        <w:rPr>
          <w:rFonts w:ascii="Tahoma" w:eastAsia="Tahoma" w:hAnsi="Tahoma" w:cs="Tahoma"/>
          <w:bCs/>
          <w:iCs/>
          <w:color w:val="000000" w:themeColor="text1"/>
        </w:rPr>
        <w:t>a partir de</w:t>
      </w:r>
      <w:r w:rsidRPr="009215C4">
        <w:rPr>
          <w:rFonts w:ascii="Tahoma" w:eastAsia="Tahoma" w:hAnsi="Tahoma" w:cs="Tahoma"/>
          <w:bCs/>
          <w:iCs/>
          <w:color w:val="000000" w:themeColor="text1"/>
        </w:rPr>
        <w:t xml:space="preserve"> </w:t>
      </w:r>
      <w:r w:rsidR="00F212BA" w:rsidRPr="009215C4">
        <w:rPr>
          <w:rFonts w:ascii="Tahoma" w:eastAsia="Tahoma" w:hAnsi="Tahoma" w:cs="Tahoma"/>
          <w:bCs/>
          <w:iCs/>
          <w:color w:val="000000" w:themeColor="text1"/>
        </w:rPr>
        <w:t xml:space="preserve">la fecha del óbito, </w:t>
      </w:r>
      <w:r w:rsidR="00E827CB" w:rsidRPr="009215C4">
        <w:rPr>
          <w:rFonts w:ascii="Tahoma" w:eastAsia="Tahoma" w:hAnsi="Tahoma" w:cs="Tahoma"/>
          <w:bCs/>
          <w:iCs/>
          <w:color w:val="000000" w:themeColor="text1"/>
        </w:rPr>
        <w:t>09</w:t>
      </w:r>
      <w:r w:rsidRPr="009215C4">
        <w:rPr>
          <w:rFonts w:ascii="Tahoma" w:eastAsia="Tahoma" w:hAnsi="Tahoma" w:cs="Tahoma"/>
          <w:bCs/>
          <w:iCs/>
          <w:color w:val="000000" w:themeColor="text1"/>
        </w:rPr>
        <w:t xml:space="preserve"> de noviembre de 20</w:t>
      </w:r>
      <w:r w:rsidR="00871AB1" w:rsidRPr="009215C4">
        <w:rPr>
          <w:rFonts w:ascii="Tahoma" w:eastAsia="Tahoma" w:hAnsi="Tahoma" w:cs="Tahoma"/>
          <w:bCs/>
          <w:iCs/>
          <w:color w:val="000000" w:themeColor="text1"/>
        </w:rPr>
        <w:t>20</w:t>
      </w:r>
      <w:r w:rsidR="006A47D1" w:rsidRPr="009215C4">
        <w:rPr>
          <w:rFonts w:ascii="Tahoma" w:eastAsia="Tahoma" w:hAnsi="Tahoma" w:cs="Tahoma"/>
          <w:bCs/>
          <w:iCs/>
          <w:color w:val="000000" w:themeColor="text1"/>
        </w:rPr>
        <w:t>,</w:t>
      </w:r>
      <w:r w:rsidR="00F212BA" w:rsidRPr="009215C4">
        <w:rPr>
          <w:rFonts w:ascii="Tahoma" w:eastAsia="Tahoma" w:hAnsi="Tahoma" w:cs="Tahoma"/>
          <w:bCs/>
          <w:iCs/>
          <w:color w:val="000000" w:themeColor="text1"/>
        </w:rPr>
        <w:t xml:space="preserve"> y de manera vitalicia</w:t>
      </w:r>
      <w:r w:rsidR="00871AB1" w:rsidRPr="009215C4">
        <w:rPr>
          <w:rFonts w:ascii="Tahoma" w:eastAsia="Tahoma" w:hAnsi="Tahoma" w:cs="Tahoma"/>
          <w:bCs/>
          <w:iCs/>
          <w:color w:val="000000" w:themeColor="text1"/>
        </w:rPr>
        <w:t xml:space="preserve">, por 13 mesadas anuales, en cuantía de </w:t>
      </w:r>
      <w:r w:rsidR="006A47D1" w:rsidRPr="009215C4">
        <w:rPr>
          <w:rFonts w:ascii="Tahoma" w:eastAsia="Tahoma" w:hAnsi="Tahoma" w:cs="Tahoma"/>
          <w:bCs/>
          <w:iCs/>
          <w:color w:val="000000" w:themeColor="text1"/>
        </w:rPr>
        <w:t>$1.086.458</w:t>
      </w:r>
      <w:r w:rsidR="00871AB1" w:rsidRPr="009215C4">
        <w:rPr>
          <w:rFonts w:ascii="Tahoma" w:eastAsia="Tahoma" w:hAnsi="Tahoma" w:cs="Tahoma"/>
          <w:bCs/>
          <w:iCs/>
          <w:color w:val="000000" w:themeColor="text1"/>
        </w:rPr>
        <w:t>,</w:t>
      </w:r>
      <w:r w:rsidR="006A47D1" w:rsidRPr="009215C4">
        <w:rPr>
          <w:rFonts w:ascii="Tahoma" w:eastAsia="Tahoma" w:hAnsi="Tahoma" w:cs="Tahoma"/>
          <w:bCs/>
          <w:iCs/>
          <w:color w:val="000000" w:themeColor="text1"/>
        </w:rPr>
        <w:t xml:space="preserve"> teniendo en cuenta que, para el año 2017, el causante percibía una mesada por valor de $959.268, según se aprecia en la Resolución SUB53828 del 05 de mayo de 2017, visible en el folio 194 del archivo 15 del expediente de primera instancia. </w:t>
      </w:r>
    </w:p>
    <w:p w14:paraId="538EB96A" w14:textId="77777777" w:rsidR="006A47D1" w:rsidRPr="009215C4" w:rsidRDefault="006A47D1" w:rsidP="009215C4">
      <w:pPr>
        <w:spacing w:line="276" w:lineRule="auto"/>
        <w:ind w:firstLine="708"/>
        <w:jc w:val="both"/>
        <w:rPr>
          <w:rFonts w:ascii="Tahoma" w:eastAsia="Tahoma" w:hAnsi="Tahoma" w:cs="Tahoma"/>
          <w:bCs/>
          <w:iCs/>
          <w:color w:val="000000" w:themeColor="text1"/>
        </w:rPr>
      </w:pPr>
    </w:p>
    <w:p w14:paraId="05F8F1F6" w14:textId="57613CFA" w:rsidR="006A47D1" w:rsidRPr="009215C4" w:rsidRDefault="006A47D1" w:rsidP="009215C4">
      <w:pPr>
        <w:spacing w:line="276" w:lineRule="auto"/>
        <w:ind w:firstLine="708"/>
        <w:jc w:val="both"/>
        <w:rPr>
          <w:rFonts w:ascii="Tahoma" w:eastAsia="Tahoma" w:hAnsi="Tahoma" w:cs="Tahoma"/>
          <w:bCs/>
          <w:iCs/>
          <w:color w:val="000000" w:themeColor="text1"/>
        </w:rPr>
      </w:pPr>
      <w:r w:rsidRPr="009215C4">
        <w:rPr>
          <w:rFonts w:ascii="Tahoma" w:eastAsia="Tahoma" w:hAnsi="Tahoma" w:cs="Tahoma"/>
          <w:bCs/>
          <w:iCs/>
          <w:color w:val="000000" w:themeColor="text1"/>
        </w:rPr>
        <w:t>Con base en lo anterior, se ordenará el pago de la pensión y el retroactivo pensional conformado por las mesadas causadas entre el 10 de noviembre de 2020 y el 31 de mayo de 2023, el cual asciende a la suma de</w:t>
      </w:r>
      <w:r w:rsidR="00C81B85" w:rsidRPr="009215C4">
        <w:rPr>
          <w:rFonts w:ascii="Tahoma" w:eastAsia="Tahoma" w:hAnsi="Tahoma" w:cs="Tahoma"/>
          <w:bCs/>
          <w:iCs/>
          <w:color w:val="000000" w:themeColor="text1"/>
        </w:rPr>
        <w:t xml:space="preserve"> $38.632.014, sin perjuicio de las mesadas que se causen en lo sucesivo, a partir del 1º de junio de 2023, conforme se aprecia en el siguiente cuadro de liquidación.</w:t>
      </w:r>
    </w:p>
    <w:p w14:paraId="2E9476F1" w14:textId="10A3BD6A" w:rsidR="006A47D1" w:rsidRPr="009215C4" w:rsidRDefault="006A47D1" w:rsidP="009215C4">
      <w:pPr>
        <w:spacing w:line="276" w:lineRule="auto"/>
        <w:ind w:firstLine="708"/>
        <w:jc w:val="both"/>
        <w:rPr>
          <w:rFonts w:ascii="Tahoma" w:eastAsia="Tahoma" w:hAnsi="Tahoma" w:cs="Tahoma"/>
          <w:bCs/>
          <w:iCs/>
          <w:color w:val="000000" w:themeColor="text1"/>
        </w:rPr>
      </w:pPr>
    </w:p>
    <w:tbl>
      <w:tblPr>
        <w:tblStyle w:val="Tablaconcuadrcula"/>
        <w:tblW w:w="7366" w:type="dxa"/>
        <w:jc w:val="center"/>
        <w:tblLook w:val="04A0" w:firstRow="1" w:lastRow="0" w:firstColumn="1" w:lastColumn="0" w:noHBand="0" w:noVBand="1"/>
      </w:tblPr>
      <w:tblGrid>
        <w:gridCol w:w="1418"/>
        <w:gridCol w:w="1310"/>
        <w:gridCol w:w="1525"/>
        <w:gridCol w:w="1417"/>
        <w:gridCol w:w="1696"/>
      </w:tblGrid>
      <w:tr w:rsidR="006A47D1" w:rsidRPr="00CC394F" w14:paraId="1ED875F0" w14:textId="77777777" w:rsidTr="0000001B">
        <w:trPr>
          <w:trHeight w:val="300"/>
          <w:jc w:val="center"/>
        </w:trPr>
        <w:tc>
          <w:tcPr>
            <w:tcW w:w="1418" w:type="dxa"/>
            <w:noWrap/>
            <w:hideMark/>
          </w:tcPr>
          <w:p w14:paraId="5CE442DB" w14:textId="77777777" w:rsidR="006A47D1" w:rsidRPr="00CC394F" w:rsidRDefault="006A47D1" w:rsidP="00CC394F">
            <w:pPr>
              <w:rPr>
                <w:rFonts w:ascii="Tahoma" w:hAnsi="Tahoma" w:cs="Tahoma"/>
                <w:color w:val="000000"/>
                <w:sz w:val="20"/>
              </w:rPr>
            </w:pPr>
            <w:r w:rsidRPr="00CC394F">
              <w:rPr>
                <w:rFonts w:ascii="Tahoma" w:hAnsi="Tahoma" w:cs="Tahoma"/>
                <w:color w:val="000000"/>
                <w:sz w:val="20"/>
              </w:rPr>
              <w:t>Desde</w:t>
            </w:r>
          </w:p>
        </w:tc>
        <w:tc>
          <w:tcPr>
            <w:tcW w:w="1310" w:type="dxa"/>
            <w:noWrap/>
            <w:hideMark/>
          </w:tcPr>
          <w:p w14:paraId="3BE5AA7E" w14:textId="77777777" w:rsidR="006A47D1" w:rsidRPr="00CC394F" w:rsidRDefault="006A47D1" w:rsidP="00CC394F">
            <w:pPr>
              <w:rPr>
                <w:rFonts w:ascii="Tahoma" w:hAnsi="Tahoma" w:cs="Tahoma"/>
                <w:color w:val="000000"/>
                <w:sz w:val="20"/>
              </w:rPr>
            </w:pPr>
            <w:r w:rsidRPr="00CC394F">
              <w:rPr>
                <w:rFonts w:ascii="Tahoma" w:hAnsi="Tahoma" w:cs="Tahoma"/>
                <w:color w:val="000000"/>
                <w:sz w:val="20"/>
              </w:rPr>
              <w:t>Hasta</w:t>
            </w:r>
          </w:p>
        </w:tc>
        <w:tc>
          <w:tcPr>
            <w:tcW w:w="1525" w:type="dxa"/>
            <w:noWrap/>
            <w:hideMark/>
          </w:tcPr>
          <w:p w14:paraId="74CA82EE" w14:textId="77777777" w:rsidR="006A47D1" w:rsidRPr="00CC394F" w:rsidRDefault="006A47D1" w:rsidP="00CC394F">
            <w:pPr>
              <w:rPr>
                <w:rFonts w:ascii="Tahoma" w:hAnsi="Tahoma" w:cs="Tahoma"/>
                <w:color w:val="000000"/>
                <w:sz w:val="20"/>
              </w:rPr>
            </w:pPr>
            <w:r w:rsidRPr="00CC394F">
              <w:rPr>
                <w:rFonts w:ascii="Tahoma" w:hAnsi="Tahoma" w:cs="Tahoma"/>
                <w:color w:val="000000"/>
                <w:sz w:val="20"/>
              </w:rPr>
              <w:t>No. mesadas</w:t>
            </w:r>
          </w:p>
        </w:tc>
        <w:tc>
          <w:tcPr>
            <w:tcW w:w="1417" w:type="dxa"/>
            <w:noWrap/>
            <w:hideMark/>
          </w:tcPr>
          <w:p w14:paraId="180DD887" w14:textId="77777777" w:rsidR="006A47D1" w:rsidRPr="00CC394F" w:rsidRDefault="006A47D1" w:rsidP="00CC394F">
            <w:pPr>
              <w:rPr>
                <w:rFonts w:ascii="Tahoma" w:hAnsi="Tahoma" w:cs="Tahoma"/>
                <w:color w:val="000000"/>
                <w:sz w:val="20"/>
              </w:rPr>
            </w:pPr>
            <w:r w:rsidRPr="00CC394F">
              <w:rPr>
                <w:rFonts w:ascii="Tahoma" w:hAnsi="Tahoma" w:cs="Tahoma"/>
                <w:color w:val="000000"/>
                <w:sz w:val="20"/>
              </w:rPr>
              <w:t>V. Mesada</w:t>
            </w:r>
          </w:p>
        </w:tc>
        <w:tc>
          <w:tcPr>
            <w:tcW w:w="1696" w:type="dxa"/>
            <w:noWrap/>
            <w:hideMark/>
          </w:tcPr>
          <w:p w14:paraId="66387474" w14:textId="77777777" w:rsidR="006A47D1" w:rsidRPr="00CC394F" w:rsidRDefault="006A47D1" w:rsidP="00CC394F">
            <w:pPr>
              <w:rPr>
                <w:rFonts w:ascii="Tahoma" w:hAnsi="Tahoma" w:cs="Tahoma"/>
                <w:color w:val="000000"/>
                <w:sz w:val="20"/>
              </w:rPr>
            </w:pPr>
            <w:r w:rsidRPr="00CC394F">
              <w:rPr>
                <w:rFonts w:ascii="Tahoma" w:hAnsi="Tahoma" w:cs="Tahoma"/>
                <w:color w:val="000000"/>
                <w:sz w:val="20"/>
              </w:rPr>
              <w:t>Total</w:t>
            </w:r>
          </w:p>
        </w:tc>
      </w:tr>
      <w:tr w:rsidR="006A47D1" w:rsidRPr="00CC394F" w14:paraId="43AFE57E" w14:textId="77777777" w:rsidTr="0000001B">
        <w:trPr>
          <w:trHeight w:val="300"/>
          <w:jc w:val="center"/>
        </w:trPr>
        <w:tc>
          <w:tcPr>
            <w:tcW w:w="1418" w:type="dxa"/>
            <w:noWrap/>
            <w:hideMark/>
          </w:tcPr>
          <w:p w14:paraId="71312BF6" w14:textId="77777777" w:rsidR="006A47D1" w:rsidRPr="00CC394F" w:rsidRDefault="006A47D1" w:rsidP="00CC394F">
            <w:pPr>
              <w:jc w:val="right"/>
              <w:rPr>
                <w:rFonts w:ascii="Tahoma" w:hAnsi="Tahoma" w:cs="Tahoma"/>
                <w:color w:val="000000"/>
                <w:sz w:val="20"/>
              </w:rPr>
            </w:pPr>
            <w:r w:rsidRPr="00CC394F">
              <w:rPr>
                <w:rFonts w:ascii="Tahoma" w:hAnsi="Tahoma" w:cs="Tahoma"/>
                <w:color w:val="000000"/>
                <w:sz w:val="20"/>
              </w:rPr>
              <w:t>10/11/2020</w:t>
            </w:r>
          </w:p>
        </w:tc>
        <w:tc>
          <w:tcPr>
            <w:tcW w:w="1310" w:type="dxa"/>
            <w:noWrap/>
            <w:hideMark/>
          </w:tcPr>
          <w:p w14:paraId="067069EB" w14:textId="77777777" w:rsidR="006A47D1" w:rsidRPr="00CC394F" w:rsidRDefault="006A47D1" w:rsidP="00CC394F">
            <w:pPr>
              <w:jc w:val="right"/>
              <w:rPr>
                <w:rFonts w:ascii="Tahoma" w:hAnsi="Tahoma" w:cs="Tahoma"/>
                <w:color w:val="000000"/>
                <w:sz w:val="20"/>
              </w:rPr>
            </w:pPr>
            <w:r w:rsidRPr="00CC394F">
              <w:rPr>
                <w:rFonts w:ascii="Tahoma" w:hAnsi="Tahoma" w:cs="Tahoma"/>
                <w:color w:val="000000"/>
                <w:sz w:val="20"/>
              </w:rPr>
              <w:t>31/12/2020</w:t>
            </w:r>
          </w:p>
        </w:tc>
        <w:tc>
          <w:tcPr>
            <w:tcW w:w="1525" w:type="dxa"/>
            <w:noWrap/>
            <w:hideMark/>
          </w:tcPr>
          <w:p w14:paraId="219BFF11" w14:textId="77777777" w:rsidR="006A47D1" w:rsidRPr="00CC394F" w:rsidRDefault="006A47D1" w:rsidP="00CC394F">
            <w:pPr>
              <w:jc w:val="right"/>
              <w:rPr>
                <w:rFonts w:ascii="Tahoma" w:hAnsi="Tahoma" w:cs="Tahoma"/>
                <w:color w:val="000000"/>
                <w:sz w:val="20"/>
              </w:rPr>
            </w:pPr>
            <w:r w:rsidRPr="00CC394F">
              <w:rPr>
                <w:rFonts w:ascii="Tahoma" w:hAnsi="Tahoma" w:cs="Tahoma"/>
                <w:color w:val="000000"/>
                <w:sz w:val="20"/>
              </w:rPr>
              <w:t>2,33</w:t>
            </w:r>
          </w:p>
        </w:tc>
        <w:tc>
          <w:tcPr>
            <w:tcW w:w="1417" w:type="dxa"/>
            <w:noWrap/>
            <w:hideMark/>
          </w:tcPr>
          <w:p w14:paraId="7894E678" w14:textId="77777777" w:rsidR="006A47D1" w:rsidRPr="00CC394F" w:rsidRDefault="006A47D1" w:rsidP="00CC394F">
            <w:pPr>
              <w:jc w:val="right"/>
              <w:rPr>
                <w:rFonts w:ascii="Tahoma" w:hAnsi="Tahoma" w:cs="Tahoma"/>
                <w:color w:val="000000"/>
                <w:sz w:val="20"/>
              </w:rPr>
            </w:pPr>
            <w:r w:rsidRPr="00CC394F">
              <w:rPr>
                <w:rFonts w:ascii="Tahoma" w:hAnsi="Tahoma" w:cs="Tahoma"/>
                <w:color w:val="000000"/>
                <w:sz w:val="20"/>
              </w:rPr>
              <w:t>$ 1.086.459</w:t>
            </w:r>
          </w:p>
        </w:tc>
        <w:tc>
          <w:tcPr>
            <w:tcW w:w="1696" w:type="dxa"/>
            <w:noWrap/>
            <w:hideMark/>
          </w:tcPr>
          <w:p w14:paraId="035A8BC0" w14:textId="77777777" w:rsidR="006A47D1" w:rsidRPr="00CC394F" w:rsidRDefault="006A47D1" w:rsidP="00CC394F">
            <w:pPr>
              <w:jc w:val="right"/>
              <w:rPr>
                <w:rFonts w:ascii="Tahoma" w:hAnsi="Tahoma" w:cs="Tahoma"/>
                <w:color w:val="000000"/>
                <w:sz w:val="20"/>
              </w:rPr>
            </w:pPr>
            <w:r w:rsidRPr="00CC394F">
              <w:rPr>
                <w:rFonts w:ascii="Tahoma" w:hAnsi="Tahoma" w:cs="Tahoma"/>
                <w:color w:val="000000"/>
                <w:sz w:val="20"/>
              </w:rPr>
              <w:t>$ 2.531.449</w:t>
            </w:r>
          </w:p>
        </w:tc>
      </w:tr>
      <w:tr w:rsidR="006A47D1" w:rsidRPr="00CC394F" w14:paraId="3D8FBF4C" w14:textId="77777777" w:rsidTr="0000001B">
        <w:trPr>
          <w:trHeight w:val="300"/>
          <w:jc w:val="center"/>
        </w:trPr>
        <w:tc>
          <w:tcPr>
            <w:tcW w:w="1418" w:type="dxa"/>
            <w:noWrap/>
            <w:hideMark/>
          </w:tcPr>
          <w:p w14:paraId="4E03FB13" w14:textId="77777777" w:rsidR="006A47D1" w:rsidRPr="00CC394F" w:rsidRDefault="006A47D1" w:rsidP="00CC394F">
            <w:pPr>
              <w:jc w:val="right"/>
              <w:rPr>
                <w:rFonts w:ascii="Tahoma" w:hAnsi="Tahoma" w:cs="Tahoma"/>
                <w:color w:val="000000"/>
                <w:sz w:val="20"/>
              </w:rPr>
            </w:pPr>
            <w:r w:rsidRPr="00CC394F">
              <w:rPr>
                <w:rFonts w:ascii="Tahoma" w:hAnsi="Tahoma" w:cs="Tahoma"/>
                <w:color w:val="000000"/>
                <w:sz w:val="20"/>
              </w:rPr>
              <w:t>1/01/2021</w:t>
            </w:r>
          </w:p>
        </w:tc>
        <w:tc>
          <w:tcPr>
            <w:tcW w:w="1310" w:type="dxa"/>
            <w:noWrap/>
            <w:hideMark/>
          </w:tcPr>
          <w:p w14:paraId="09C3DBC0" w14:textId="77777777" w:rsidR="006A47D1" w:rsidRPr="00CC394F" w:rsidRDefault="006A47D1" w:rsidP="00CC394F">
            <w:pPr>
              <w:jc w:val="right"/>
              <w:rPr>
                <w:rFonts w:ascii="Tahoma" w:hAnsi="Tahoma" w:cs="Tahoma"/>
                <w:color w:val="000000"/>
                <w:sz w:val="20"/>
              </w:rPr>
            </w:pPr>
            <w:r w:rsidRPr="00CC394F">
              <w:rPr>
                <w:rFonts w:ascii="Tahoma" w:hAnsi="Tahoma" w:cs="Tahoma"/>
                <w:color w:val="000000"/>
                <w:sz w:val="20"/>
              </w:rPr>
              <w:t>31/12/2021</w:t>
            </w:r>
          </w:p>
        </w:tc>
        <w:tc>
          <w:tcPr>
            <w:tcW w:w="1525" w:type="dxa"/>
            <w:noWrap/>
            <w:hideMark/>
          </w:tcPr>
          <w:p w14:paraId="39D2120B" w14:textId="77777777" w:rsidR="006A47D1" w:rsidRPr="00CC394F" w:rsidRDefault="006A47D1" w:rsidP="00CC394F">
            <w:pPr>
              <w:jc w:val="right"/>
              <w:rPr>
                <w:rFonts w:ascii="Tahoma" w:hAnsi="Tahoma" w:cs="Tahoma"/>
                <w:color w:val="000000"/>
                <w:sz w:val="20"/>
              </w:rPr>
            </w:pPr>
            <w:r w:rsidRPr="00CC394F">
              <w:rPr>
                <w:rFonts w:ascii="Tahoma" w:hAnsi="Tahoma" w:cs="Tahoma"/>
                <w:color w:val="000000"/>
                <w:sz w:val="20"/>
              </w:rPr>
              <w:t>13</w:t>
            </w:r>
          </w:p>
        </w:tc>
        <w:tc>
          <w:tcPr>
            <w:tcW w:w="1417" w:type="dxa"/>
            <w:noWrap/>
            <w:hideMark/>
          </w:tcPr>
          <w:p w14:paraId="4B0AF9CD" w14:textId="77777777" w:rsidR="006A47D1" w:rsidRPr="00CC394F" w:rsidRDefault="006A47D1" w:rsidP="00CC394F">
            <w:pPr>
              <w:jc w:val="right"/>
              <w:rPr>
                <w:rFonts w:ascii="Tahoma" w:hAnsi="Tahoma" w:cs="Tahoma"/>
                <w:color w:val="000000"/>
                <w:sz w:val="20"/>
              </w:rPr>
            </w:pPr>
            <w:r w:rsidRPr="00CC394F">
              <w:rPr>
                <w:rFonts w:ascii="Tahoma" w:hAnsi="Tahoma" w:cs="Tahoma"/>
                <w:color w:val="000000"/>
                <w:sz w:val="20"/>
              </w:rPr>
              <w:t>$ 1.103.842</w:t>
            </w:r>
          </w:p>
        </w:tc>
        <w:tc>
          <w:tcPr>
            <w:tcW w:w="1696" w:type="dxa"/>
            <w:noWrap/>
            <w:hideMark/>
          </w:tcPr>
          <w:p w14:paraId="7F1E0416" w14:textId="77777777" w:rsidR="006A47D1" w:rsidRPr="00CC394F" w:rsidRDefault="006A47D1" w:rsidP="00CC394F">
            <w:pPr>
              <w:jc w:val="right"/>
              <w:rPr>
                <w:rFonts w:ascii="Tahoma" w:hAnsi="Tahoma" w:cs="Tahoma"/>
                <w:color w:val="000000"/>
                <w:sz w:val="20"/>
              </w:rPr>
            </w:pPr>
            <w:r w:rsidRPr="00CC394F">
              <w:rPr>
                <w:rFonts w:ascii="Tahoma" w:hAnsi="Tahoma" w:cs="Tahoma"/>
                <w:color w:val="000000"/>
                <w:sz w:val="20"/>
              </w:rPr>
              <w:t>$ 14.349.946</w:t>
            </w:r>
          </w:p>
        </w:tc>
      </w:tr>
      <w:tr w:rsidR="006A47D1" w:rsidRPr="00CC394F" w14:paraId="32247A65" w14:textId="77777777" w:rsidTr="0000001B">
        <w:trPr>
          <w:trHeight w:val="300"/>
          <w:jc w:val="center"/>
        </w:trPr>
        <w:tc>
          <w:tcPr>
            <w:tcW w:w="1418" w:type="dxa"/>
            <w:noWrap/>
            <w:hideMark/>
          </w:tcPr>
          <w:p w14:paraId="4EAA9176" w14:textId="77777777" w:rsidR="006A47D1" w:rsidRPr="00CC394F" w:rsidRDefault="006A47D1" w:rsidP="00CC394F">
            <w:pPr>
              <w:jc w:val="right"/>
              <w:rPr>
                <w:rFonts w:ascii="Tahoma" w:hAnsi="Tahoma" w:cs="Tahoma"/>
                <w:color w:val="000000"/>
                <w:sz w:val="20"/>
              </w:rPr>
            </w:pPr>
            <w:r w:rsidRPr="00CC394F">
              <w:rPr>
                <w:rFonts w:ascii="Tahoma" w:hAnsi="Tahoma" w:cs="Tahoma"/>
                <w:color w:val="000000"/>
                <w:sz w:val="20"/>
              </w:rPr>
              <w:t>1/01/2022</w:t>
            </w:r>
          </w:p>
        </w:tc>
        <w:tc>
          <w:tcPr>
            <w:tcW w:w="1310" w:type="dxa"/>
            <w:noWrap/>
            <w:hideMark/>
          </w:tcPr>
          <w:p w14:paraId="009B4752" w14:textId="77777777" w:rsidR="006A47D1" w:rsidRPr="00CC394F" w:rsidRDefault="006A47D1" w:rsidP="00CC394F">
            <w:pPr>
              <w:jc w:val="right"/>
              <w:rPr>
                <w:rFonts w:ascii="Tahoma" w:hAnsi="Tahoma" w:cs="Tahoma"/>
                <w:color w:val="000000"/>
                <w:sz w:val="20"/>
              </w:rPr>
            </w:pPr>
            <w:r w:rsidRPr="00CC394F">
              <w:rPr>
                <w:rFonts w:ascii="Tahoma" w:hAnsi="Tahoma" w:cs="Tahoma"/>
                <w:color w:val="000000"/>
                <w:sz w:val="20"/>
              </w:rPr>
              <w:t>31/12/2022</w:t>
            </w:r>
          </w:p>
        </w:tc>
        <w:tc>
          <w:tcPr>
            <w:tcW w:w="1525" w:type="dxa"/>
            <w:noWrap/>
            <w:hideMark/>
          </w:tcPr>
          <w:p w14:paraId="600BB408" w14:textId="77777777" w:rsidR="006A47D1" w:rsidRPr="00CC394F" w:rsidRDefault="006A47D1" w:rsidP="00CC394F">
            <w:pPr>
              <w:jc w:val="right"/>
              <w:rPr>
                <w:rFonts w:ascii="Tahoma" w:hAnsi="Tahoma" w:cs="Tahoma"/>
                <w:color w:val="000000"/>
                <w:sz w:val="20"/>
              </w:rPr>
            </w:pPr>
            <w:r w:rsidRPr="00CC394F">
              <w:rPr>
                <w:rFonts w:ascii="Tahoma" w:hAnsi="Tahoma" w:cs="Tahoma"/>
                <w:color w:val="000000"/>
                <w:sz w:val="20"/>
              </w:rPr>
              <w:t>13</w:t>
            </w:r>
          </w:p>
        </w:tc>
        <w:tc>
          <w:tcPr>
            <w:tcW w:w="1417" w:type="dxa"/>
            <w:noWrap/>
            <w:hideMark/>
          </w:tcPr>
          <w:p w14:paraId="3C068D4B" w14:textId="77777777" w:rsidR="006A47D1" w:rsidRPr="00CC394F" w:rsidRDefault="006A47D1" w:rsidP="00CC394F">
            <w:pPr>
              <w:jc w:val="right"/>
              <w:rPr>
                <w:rFonts w:ascii="Tahoma" w:hAnsi="Tahoma" w:cs="Tahoma"/>
                <w:color w:val="000000"/>
                <w:sz w:val="20"/>
              </w:rPr>
            </w:pPr>
            <w:r w:rsidRPr="00CC394F">
              <w:rPr>
                <w:rFonts w:ascii="Tahoma" w:hAnsi="Tahoma" w:cs="Tahoma"/>
                <w:color w:val="000000"/>
                <w:sz w:val="20"/>
              </w:rPr>
              <w:t>$ 1.165.878</w:t>
            </w:r>
          </w:p>
        </w:tc>
        <w:tc>
          <w:tcPr>
            <w:tcW w:w="1696" w:type="dxa"/>
            <w:noWrap/>
            <w:hideMark/>
          </w:tcPr>
          <w:p w14:paraId="62675B3F" w14:textId="77777777" w:rsidR="006A47D1" w:rsidRPr="00CC394F" w:rsidRDefault="006A47D1" w:rsidP="00CC394F">
            <w:pPr>
              <w:jc w:val="right"/>
              <w:rPr>
                <w:rFonts w:ascii="Tahoma" w:hAnsi="Tahoma" w:cs="Tahoma"/>
                <w:color w:val="000000"/>
                <w:sz w:val="20"/>
              </w:rPr>
            </w:pPr>
            <w:r w:rsidRPr="00CC394F">
              <w:rPr>
                <w:rFonts w:ascii="Tahoma" w:hAnsi="Tahoma" w:cs="Tahoma"/>
                <w:color w:val="000000"/>
                <w:sz w:val="20"/>
              </w:rPr>
              <w:t>$ 15.156.414</w:t>
            </w:r>
          </w:p>
        </w:tc>
      </w:tr>
      <w:tr w:rsidR="006A47D1" w:rsidRPr="00CC394F" w14:paraId="0F403A4C" w14:textId="77777777" w:rsidTr="0000001B">
        <w:trPr>
          <w:trHeight w:val="300"/>
          <w:jc w:val="center"/>
        </w:trPr>
        <w:tc>
          <w:tcPr>
            <w:tcW w:w="1418" w:type="dxa"/>
            <w:noWrap/>
            <w:hideMark/>
          </w:tcPr>
          <w:p w14:paraId="3C784DDB" w14:textId="77777777" w:rsidR="006A47D1" w:rsidRPr="00CC394F" w:rsidRDefault="006A47D1" w:rsidP="00CC394F">
            <w:pPr>
              <w:jc w:val="right"/>
              <w:rPr>
                <w:rFonts w:ascii="Tahoma" w:hAnsi="Tahoma" w:cs="Tahoma"/>
                <w:color w:val="000000"/>
                <w:sz w:val="20"/>
              </w:rPr>
            </w:pPr>
            <w:r w:rsidRPr="00CC394F">
              <w:rPr>
                <w:rFonts w:ascii="Tahoma" w:hAnsi="Tahoma" w:cs="Tahoma"/>
                <w:color w:val="000000"/>
                <w:sz w:val="20"/>
              </w:rPr>
              <w:t>1/01/2023</w:t>
            </w:r>
          </w:p>
        </w:tc>
        <w:tc>
          <w:tcPr>
            <w:tcW w:w="1310" w:type="dxa"/>
            <w:noWrap/>
            <w:hideMark/>
          </w:tcPr>
          <w:p w14:paraId="6E4FAA3D" w14:textId="77777777" w:rsidR="006A47D1" w:rsidRPr="00CC394F" w:rsidRDefault="006A47D1" w:rsidP="00CC394F">
            <w:pPr>
              <w:jc w:val="right"/>
              <w:rPr>
                <w:rFonts w:ascii="Tahoma" w:hAnsi="Tahoma" w:cs="Tahoma"/>
                <w:color w:val="000000"/>
                <w:sz w:val="20"/>
              </w:rPr>
            </w:pPr>
            <w:r w:rsidRPr="00CC394F">
              <w:rPr>
                <w:rFonts w:ascii="Tahoma" w:hAnsi="Tahoma" w:cs="Tahoma"/>
                <w:color w:val="000000"/>
                <w:sz w:val="20"/>
              </w:rPr>
              <w:t>31/05/2023</w:t>
            </w:r>
          </w:p>
        </w:tc>
        <w:tc>
          <w:tcPr>
            <w:tcW w:w="1525" w:type="dxa"/>
            <w:noWrap/>
            <w:hideMark/>
          </w:tcPr>
          <w:p w14:paraId="0142E4A5" w14:textId="77777777" w:rsidR="006A47D1" w:rsidRPr="00CC394F" w:rsidRDefault="006A47D1" w:rsidP="00CC394F">
            <w:pPr>
              <w:jc w:val="right"/>
              <w:rPr>
                <w:rFonts w:ascii="Tahoma" w:hAnsi="Tahoma" w:cs="Tahoma"/>
                <w:color w:val="000000"/>
                <w:sz w:val="20"/>
              </w:rPr>
            </w:pPr>
            <w:r w:rsidRPr="00CC394F">
              <w:rPr>
                <w:rFonts w:ascii="Tahoma" w:hAnsi="Tahoma" w:cs="Tahoma"/>
                <w:color w:val="000000"/>
                <w:sz w:val="20"/>
              </w:rPr>
              <w:t>5</w:t>
            </w:r>
          </w:p>
        </w:tc>
        <w:tc>
          <w:tcPr>
            <w:tcW w:w="1417" w:type="dxa"/>
            <w:noWrap/>
            <w:hideMark/>
          </w:tcPr>
          <w:p w14:paraId="7E4A326E" w14:textId="77777777" w:rsidR="006A47D1" w:rsidRPr="00CC394F" w:rsidRDefault="006A47D1" w:rsidP="00CC394F">
            <w:pPr>
              <w:jc w:val="right"/>
              <w:rPr>
                <w:rFonts w:ascii="Tahoma" w:hAnsi="Tahoma" w:cs="Tahoma"/>
                <w:color w:val="000000"/>
                <w:sz w:val="20"/>
              </w:rPr>
            </w:pPr>
            <w:r w:rsidRPr="00CC394F">
              <w:rPr>
                <w:rFonts w:ascii="Tahoma" w:hAnsi="Tahoma" w:cs="Tahoma"/>
                <w:color w:val="000000"/>
                <w:sz w:val="20"/>
              </w:rPr>
              <w:t>$ 1.318.841</w:t>
            </w:r>
          </w:p>
        </w:tc>
        <w:tc>
          <w:tcPr>
            <w:tcW w:w="1696" w:type="dxa"/>
            <w:noWrap/>
            <w:hideMark/>
          </w:tcPr>
          <w:p w14:paraId="7F7D9168" w14:textId="77777777" w:rsidR="006A47D1" w:rsidRPr="00CC394F" w:rsidRDefault="006A47D1" w:rsidP="00CC394F">
            <w:pPr>
              <w:jc w:val="right"/>
              <w:rPr>
                <w:rFonts w:ascii="Tahoma" w:hAnsi="Tahoma" w:cs="Tahoma"/>
                <w:color w:val="000000"/>
                <w:sz w:val="20"/>
              </w:rPr>
            </w:pPr>
            <w:r w:rsidRPr="00CC394F">
              <w:rPr>
                <w:rFonts w:ascii="Tahoma" w:hAnsi="Tahoma" w:cs="Tahoma"/>
                <w:color w:val="000000"/>
                <w:sz w:val="20"/>
              </w:rPr>
              <w:t>$ 6.594.205</w:t>
            </w:r>
          </w:p>
        </w:tc>
      </w:tr>
      <w:tr w:rsidR="006A47D1" w:rsidRPr="00CC394F" w14:paraId="7F7183EA" w14:textId="77777777" w:rsidTr="0000001B">
        <w:trPr>
          <w:trHeight w:val="300"/>
          <w:jc w:val="center"/>
        </w:trPr>
        <w:tc>
          <w:tcPr>
            <w:tcW w:w="1418" w:type="dxa"/>
            <w:noWrap/>
            <w:hideMark/>
          </w:tcPr>
          <w:p w14:paraId="2E091E4C" w14:textId="77777777" w:rsidR="006A47D1" w:rsidRPr="00CC394F" w:rsidRDefault="006A47D1" w:rsidP="00CC394F">
            <w:pPr>
              <w:jc w:val="right"/>
              <w:rPr>
                <w:rFonts w:ascii="Tahoma" w:hAnsi="Tahoma" w:cs="Tahoma"/>
                <w:color w:val="000000"/>
                <w:sz w:val="20"/>
              </w:rPr>
            </w:pPr>
          </w:p>
        </w:tc>
        <w:tc>
          <w:tcPr>
            <w:tcW w:w="1310" w:type="dxa"/>
            <w:noWrap/>
            <w:hideMark/>
          </w:tcPr>
          <w:p w14:paraId="2EDC154A" w14:textId="77777777" w:rsidR="006A47D1" w:rsidRPr="00CC394F" w:rsidRDefault="006A47D1" w:rsidP="00CC394F">
            <w:pPr>
              <w:rPr>
                <w:rFonts w:ascii="Tahoma" w:hAnsi="Tahoma" w:cs="Tahoma"/>
                <w:sz w:val="20"/>
              </w:rPr>
            </w:pPr>
          </w:p>
        </w:tc>
        <w:tc>
          <w:tcPr>
            <w:tcW w:w="1525" w:type="dxa"/>
            <w:noWrap/>
            <w:hideMark/>
          </w:tcPr>
          <w:p w14:paraId="4C297CE4" w14:textId="77777777" w:rsidR="006A47D1" w:rsidRPr="00CC394F" w:rsidRDefault="006A47D1" w:rsidP="00CC394F">
            <w:pPr>
              <w:rPr>
                <w:rFonts w:ascii="Tahoma" w:hAnsi="Tahoma" w:cs="Tahoma"/>
                <w:sz w:val="20"/>
              </w:rPr>
            </w:pPr>
          </w:p>
        </w:tc>
        <w:tc>
          <w:tcPr>
            <w:tcW w:w="1417" w:type="dxa"/>
            <w:noWrap/>
            <w:hideMark/>
          </w:tcPr>
          <w:p w14:paraId="6EA91BD4" w14:textId="77777777" w:rsidR="006A47D1" w:rsidRPr="00CC394F" w:rsidRDefault="006A47D1" w:rsidP="00CC394F">
            <w:pPr>
              <w:rPr>
                <w:rFonts w:ascii="Tahoma" w:hAnsi="Tahoma" w:cs="Tahoma"/>
                <w:b/>
                <w:color w:val="000000"/>
                <w:sz w:val="20"/>
              </w:rPr>
            </w:pPr>
            <w:r w:rsidRPr="00CC394F">
              <w:rPr>
                <w:rFonts w:ascii="Tahoma" w:hAnsi="Tahoma" w:cs="Tahoma"/>
                <w:b/>
                <w:color w:val="000000"/>
                <w:sz w:val="20"/>
              </w:rPr>
              <w:t>Total</w:t>
            </w:r>
          </w:p>
        </w:tc>
        <w:tc>
          <w:tcPr>
            <w:tcW w:w="1696" w:type="dxa"/>
            <w:noWrap/>
            <w:hideMark/>
          </w:tcPr>
          <w:p w14:paraId="689D8E85" w14:textId="77777777" w:rsidR="006A47D1" w:rsidRPr="00CC394F" w:rsidRDefault="006A47D1" w:rsidP="00CC394F">
            <w:pPr>
              <w:jc w:val="right"/>
              <w:rPr>
                <w:rFonts w:ascii="Tahoma" w:hAnsi="Tahoma" w:cs="Tahoma"/>
                <w:b/>
                <w:color w:val="000000"/>
                <w:sz w:val="20"/>
              </w:rPr>
            </w:pPr>
            <w:r w:rsidRPr="00CC394F">
              <w:rPr>
                <w:rFonts w:ascii="Tahoma" w:hAnsi="Tahoma" w:cs="Tahoma"/>
                <w:b/>
                <w:color w:val="000000"/>
                <w:sz w:val="20"/>
              </w:rPr>
              <w:t>$ 38.632.014</w:t>
            </w:r>
          </w:p>
        </w:tc>
      </w:tr>
    </w:tbl>
    <w:p w14:paraId="74A65862" w14:textId="77777777" w:rsidR="006A47D1" w:rsidRPr="009215C4" w:rsidRDefault="006A47D1" w:rsidP="009215C4">
      <w:pPr>
        <w:spacing w:line="276" w:lineRule="auto"/>
        <w:ind w:firstLine="708"/>
        <w:jc w:val="both"/>
        <w:rPr>
          <w:rFonts w:ascii="Tahoma" w:eastAsia="Tahoma" w:hAnsi="Tahoma" w:cs="Tahoma"/>
          <w:bCs/>
          <w:iCs/>
          <w:color w:val="000000" w:themeColor="text1"/>
        </w:rPr>
      </w:pPr>
    </w:p>
    <w:p w14:paraId="6C6BDA27" w14:textId="68574B2B" w:rsidR="000C1F6C" w:rsidRPr="009215C4" w:rsidRDefault="00C81B85" w:rsidP="009215C4">
      <w:pPr>
        <w:spacing w:line="276" w:lineRule="auto"/>
        <w:ind w:firstLine="708"/>
        <w:jc w:val="both"/>
        <w:rPr>
          <w:rFonts w:ascii="Tahoma" w:eastAsia="Tahoma" w:hAnsi="Tahoma" w:cs="Tahoma"/>
          <w:color w:val="000000" w:themeColor="text1"/>
        </w:rPr>
      </w:pPr>
      <w:r w:rsidRPr="009215C4">
        <w:rPr>
          <w:rFonts w:ascii="Tahoma" w:eastAsia="Tahoma" w:hAnsi="Tahoma" w:cs="Tahoma"/>
          <w:color w:val="000000" w:themeColor="text1"/>
        </w:rPr>
        <w:t xml:space="preserve">Asimismo, se autorizará a COLPENSIONES a que descuente del valor del retroactivo el porcentaje del aporte a salud, conforme lo previene </w:t>
      </w:r>
      <w:r w:rsidR="0FA25A21" w:rsidRPr="009215C4">
        <w:rPr>
          <w:rFonts w:ascii="Tahoma" w:eastAsia="Tahoma" w:hAnsi="Tahoma" w:cs="Tahoma"/>
          <w:color w:val="000000" w:themeColor="text1"/>
        </w:rPr>
        <w:t>los</w:t>
      </w:r>
      <w:r w:rsidRPr="009215C4">
        <w:rPr>
          <w:rFonts w:ascii="Tahoma" w:eastAsia="Tahoma" w:hAnsi="Tahoma" w:cs="Tahoma"/>
          <w:color w:val="000000" w:themeColor="text1"/>
        </w:rPr>
        <w:t xml:space="preserve"> artículo</w:t>
      </w:r>
      <w:r w:rsidR="273EDEF5" w:rsidRPr="009215C4">
        <w:rPr>
          <w:rFonts w:ascii="Tahoma" w:eastAsia="Tahoma" w:hAnsi="Tahoma" w:cs="Tahoma"/>
          <w:color w:val="000000" w:themeColor="text1"/>
        </w:rPr>
        <w:t>s</w:t>
      </w:r>
      <w:r w:rsidRPr="009215C4">
        <w:rPr>
          <w:rFonts w:ascii="Tahoma" w:eastAsia="Tahoma" w:hAnsi="Tahoma" w:cs="Tahoma"/>
          <w:color w:val="000000" w:themeColor="text1"/>
        </w:rPr>
        <w:t xml:space="preserve"> 143 </w:t>
      </w:r>
      <w:r w:rsidR="33004771" w:rsidRPr="009215C4">
        <w:rPr>
          <w:rFonts w:ascii="Tahoma" w:eastAsia="Tahoma" w:hAnsi="Tahoma" w:cs="Tahoma"/>
          <w:color w:val="000000" w:themeColor="text1"/>
        </w:rPr>
        <w:t xml:space="preserve">y 204 </w:t>
      </w:r>
      <w:r w:rsidRPr="009215C4">
        <w:rPr>
          <w:rFonts w:ascii="Tahoma" w:eastAsia="Tahoma" w:hAnsi="Tahoma" w:cs="Tahoma"/>
          <w:color w:val="000000" w:themeColor="text1"/>
        </w:rPr>
        <w:t>de la Ley 100 de 1993 y 42, inciso 3º del Decreto 692.</w:t>
      </w:r>
    </w:p>
    <w:p w14:paraId="18A49229" w14:textId="77777777" w:rsidR="00871AB1" w:rsidRPr="009215C4" w:rsidRDefault="00871AB1" w:rsidP="009215C4">
      <w:pPr>
        <w:spacing w:line="276" w:lineRule="auto"/>
        <w:jc w:val="both"/>
        <w:rPr>
          <w:rFonts w:ascii="Tahoma" w:eastAsia="Tahoma" w:hAnsi="Tahoma" w:cs="Tahoma"/>
          <w:bCs/>
          <w:iCs/>
          <w:color w:val="000000" w:themeColor="text1"/>
        </w:rPr>
      </w:pPr>
    </w:p>
    <w:p w14:paraId="055D18AB" w14:textId="6B681794" w:rsidR="00871AB1" w:rsidRPr="009215C4" w:rsidRDefault="00871AB1" w:rsidP="009215C4">
      <w:pPr>
        <w:spacing w:line="276" w:lineRule="auto"/>
        <w:ind w:firstLine="708"/>
        <w:jc w:val="both"/>
        <w:rPr>
          <w:rFonts w:ascii="Tahoma" w:eastAsia="Tahoma" w:hAnsi="Tahoma" w:cs="Tahoma"/>
          <w:color w:val="000000" w:themeColor="text1"/>
          <w:lang w:val="es-CO"/>
        </w:rPr>
      </w:pPr>
      <w:r w:rsidRPr="009215C4">
        <w:rPr>
          <w:rFonts w:ascii="Tahoma" w:eastAsia="Tahoma" w:hAnsi="Tahoma" w:cs="Tahoma"/>
          <w:color w:val="000000" w:themeColor="text1"/>
        </w:rPr>
        <w:t xml:space="preserve">Cabe aclarar que ninguna de las mesadas fue cobijada por el fenómeno extintivo de la </w:t>
      </w:r>
      <w:r w:rsidR="003D7EB3" w:rsidRPr="009215C4">
        <w:rPr>
          <w:rFonts w:ascii="Tahoma" w:eastAsia="Tahoma" w:hAnsi="Tahoma" w:cs="Tahoma"/>
          <w:color w:val="000000" w:themeColor="text1"/>
        </w:rPr>
        <w:t xml:space="preserve">prescripción, porque la señora </w:t>
      </w:r>
      <w:r w:rsidR="003D7EB3" w:rsidRPr="009215C4">
        <w:rPr>
          <w:rFonts w:ascii="Tahoma" w:eastAsia="Tahoma" w:hAnsi="Tahoma" w:cs="Tahoma"/>
          <w:color w:val="000000" w:themeColor="text1"/>
          <w:lang w:val="es-CO"/>
        </w:rPr>
        <w:t>Dora Nelly Ibáñez</w:t>
      </w:r>
      <w:r w:rsidR="00197E8C" w:rsidRPr="009215C4">
        <w:rPr>
          <w:rFonts w:ascii="Tahoma" w:eastAsia="Tahoma" w:hAnsi="Tahoma" w:cs="Tahoma"/>
          <w:color w:val="000000" w:themeColor="text1"/>
          <w:lang w:val="es-CO"/>
        </w:rPr>
        <w:t xml:space="preserve"> presentó reclamación el </w:t>
      </w:r>
      <w:r w:rsidR="003D7EB3" w:rsidRPr="009215C4">
        <w:rPr>
          <w:rFonts w:ascii="Tahoma" w:eastAsia="Tahoma" w:hAnsi="Tahoma" w:cs="Tahoma"/>
          <w:color w:val="000000" w:themeColor="text1"/>
          <w:lang w:val="es-CO"/>
        </w:rPr>
        <w:t xml:space="preserve">29 de diciembre de </w:t>
      </w:r>
      <w:r w:rsidR="0057107D" w:rsidRPr="009215C4">
        <w:rPr>
          <w:rFonts w:ascii="Tahoma" w:eastAsia="Tahoma" w:hAnsi="Tahoma" w:cs="Tahoma"/>
          <w:color w:val="000000" w:themeColor="text1"/>
          <w:lang w:val="es-CO"/>
        </w:rPr>
        <w:t>2020 y</w:t>
      </w:r>
      <w:r w:rsidR="00197E8C" w:rsidRPr="009215C4">
        <w:rPr>
          <w:rFonts w:ascii="Tahoma" w:eastAsia="Tahoma" w:hAnsi="Tahoma" w:cs="Tahoma"/>
          <w:color w:val="000000" w:themeColor="text1"/>
          <w:lang w:val="es-CO"/>
        </w:rPr>
        <w:t xml:space="preserve"> promovió la acción judicial el 16 de junio de 2021</w:t>
      </w:r>
      <w:r w:rsidR="0057107D" w:rsidRPr="009215C4">
        <w:rPr>
          <w:rFonts w:ascii="Tahoma" w:eastAsia="Tahoma" w:hAnsi="Tahoma" w:cs="Tahoma"/>
          <w:color w:val="000000" w:themeColor="text1"/>
          <w:lang w:val="es-CO"/>
        </w:rPr>
        <w:t>, esto es</w:t>
      </w:r>
      <w:r w:rsidR="52B26CC4" w:rsidRPr="009215C4">
        <w:rPr>
          <w:rFonts w:ascii="Tahoma" w:eastAsia="Tahoma" w:hAnsi="Tahoma" w:cs="Tahoma"/>
          <w:color w:val="000000" w:themeColor="text1"/>
          <w:lang w:val="es-CO"/>
        </w:rPr>
        <w:t>,</w:t>
      </w:r>
      <w:r w:rsidR="0057107D" w:rsidRPr="009215C4">
        <w:rPr>
          <w:rFonts w:ascii="Tahoma" w:eastAsia="Tahoma" w:hAnsi="Tahoma" w:cs="Tahoma"/>
          <w:color w:val="000000" w:themeColor="text1"/>
          <w:lang w:val="es-CO"/>
        </w:rPr>
        <w:t xml:space="preserve"> sin exceder el termino trienal consagrado en los artículos </w:t>
      </w:r>
      <w:r w:rsidR="00080B16" w:rsidRPr="009215C4">
        <w:rPr>
          <w:rFonts w:ascii="Tahoma" w:eastAsia="Tahoma" w:hAnsi="Tahoma" w:cs="Tahoma"/>
          <w:color w:val="000000" w:themeColor="text1"/>
          <w:lang w:val="es-CO"/>
        </w:rPr>
        <w:t>488 del CST y 151 del C.P.T y de la seguridad social</w:t>
      </w:r>
      <w:r w:rsidR="76E3CC5C" w:rsidRPr="009215C4">
        <w:rPr>
          <w:rFonts w:ascii="Tahoma" w:eastAsia="Tahoma" w:hAnsi="Tahoma" w:cs="Tahoma"/>
          <w:color w:val="000000" w:themeColor="text1"/>
          <w:lang w:val="es-CO"/>
        </w:rPr>
        <w:t>, por lo que la excepción de prescripción propuesta no está llamada a prosperar.</w:t>
      </w:r>
    </w:p>
    <w:p w14:paraId="2C1DDD8C" w14:textId="77777777" w:rsidR="00102EDD" w:rsidRPr="009215C4" w:rsidRDefault="00102EDD" w:rsidP="009215C4">
      <w:pPr>
        <w:spacing w:line="276" w:lineRule="auto"/>
        <w:ind w:firstLine="708"/>
        <w:jc w:val="both"/>
        <w:rPr>
          <w:rFonts w:ascii="Tahoma" w:eastAsia="Tahoma" w:hAnsi="Tahoma" w:cs="Tahoma"/>
          <w:bCs/>
          <w:iCs/>
          <w:color w:val="000000" w:themeColor="text1"/>
          <w:lang w:val="es-CO"/>
        </w:rPr>
      </w:pPr>
    </w:p>
    <w:p w14:paraId="0BB0CE4B" w14:textId="42B50D30" w:rsidR="00102EDD" w:rsidRPr="009215C4" w:rsidRDefault="00102EDD" w:rsidP="009215C4">
      <w:pPr>
        <w:spacing w:line="276" w:lineRule="auto"/>
        <w:ind w:firstLine="708"/>
        <w:jc w:val="both"/>
        <w:rPr>
          <w:rFonts w:ascii="Tahoma" w:eastAsia="Tahoma" w:hAnsi="Tahoma" w:cs="Tahoma"/>
          <w:color w:val="000000" w:themeColor="text1"/>
          <w:lang w:val="es-CO"/>
        </w:rPr>
      </w:pPr>
      <w:r w:rsidRPr="009215C4">
        <w:rPr>
          <w:rFonts w:ascii="Tahoma" w:eastAsia="Tahoma" w:hAnsi="Tahoma" w:cs="Tahoma"/>
          <w:color w:val="000000" w:themeColor="text1"/>
          <w:lang w:val="es-CO"/>
        </w:rPr>
        <w:t>Asimismo, no hay lugar al pago de interese</w:t>
      </w:r>
      <w:r w:rsidR="00C81B85" w:rsidRPr="009215C4">
        <w:rPr>
          <w:rFonts w:ascii="Tahoma" w:eastAsia="Tahoma" w:hAnsi="Tahoma" w:cs="Tahoma"/>
          <w:color w:val="000000" w:themeColor="text1"/>
          <w:lang w:val="es-CO"/>
        </w:rPr>
        <w:t>s</w:t>
      </w:r>
      <w:r w:rsidRPr="009215C4">
        <w:rPr>
          <w:rFonts w:ascii="Tahoma" w:eastAsia="Tahoma" w:hAnsi="Tahoma" w:cs="Tahoma"/>
          <w:color w:val="000000" w:themeColor="text1"/>
          <w:lang w:val="es-CO"/>
        </w:rPr>
        <w:t xml:space="preserve"> moratorios p</w:t>
      </w:r>
      <w:r w:rsidR="00E467FA" w:rsidRPr="009215C4">
        <w:rPr>
          <w:rFonts w:ascii="Tahoma" w:eastAsia="Tahoma" w:hAnsi="Tahoma" w:cs="Tahoma"/>
          <w:color w:val="000000" w:themeColor="text1"/>
          <w:lang w:val="es-CO"/>
        </w:rPr>
        <w:t xml:space="preserve">ues pese a que desde la investigación administrativa la demandante acreditó el requisito temporal de convivencia, </w:t>
      </w:r>
      <w:r w:rsidR="001D36FC" w:rsidRPr="009215C4">
        <w:rPr>
          <w:rFonts w:ascii="Tahoma" w:eastAsia="Tahoma" w:hAnsi="Tahoma" w:cs="Tahoma"/>
          <w:color w:val="000000" w:themeColor="text1"/>
          <w:lang w:val="es-CO"/>
        </w:rPr>
        <w:t>al existir dos</w:t>
      </w:r>
      <w:r w:rsidR="00C81B85" w:rsidRPr="009215C4">
        <w:rPr>
          <w:rFonts w:ascii="Tahoma" w:eastAsia="Tahoma" w:hAnsi="Tahoma" w:cs="Tahoma"/>
          <w:color w:val="000000" w:themeColor="text1"/>
          <w:lang w:val="es-CO"/>
        </w:rPr>
        <w:t xml:space="preserve"> alegadas</w:t>
      </w:r>
      <w:r w:rsidR="001D36FC" w:rsidRPr="009215C4">
        <w:rPr>
          <w:rFonts w:ascii="Tahoma" w:eastAsia="Tahoma" w:hAnsi="Tahoma" w:cs="Tahoma"/>
          <w:color w:val="000000" w:themeColor="text1"/>
          <w:lang w:val="es-CO"/>
        </w:rPr>
        <w:t xml:space="preserve"> beneficiarias del mismo orden, era imperativa la resolución del conflicto por vía judicial, de conformidad con </w:t>
      </w:r>
      <w:r w:rsidR="006D1526" w:rsidRPr="009215C4">
        <w:rPr>
          <w:rFonts w:ascii="Tahoma" w:eastAsia="Tahoma" w:hAnsi="Tahoma" w:cs="Tahoma"/>
          <w:color w:val="000000" w:themeColor="text1"/>
          <w:lang w:val="es-CO"/>
        </w:rPr>
        <w:t>el artículo 6 de la Ley 1204 de 2008</w:t>
      </w:r>
      <w:r w:rsidR="3596EAA8" w:rsidRPr="009215C4">
        <w:rPr>
          <w:rFonts w:ascii="Tahoma" w:eastAsia="Tahoma" w:hAnsi="Tahoma" w:cs="Tahoma"/>
          <w:color w:val="000000" w:themeColor="text1"/>
          <w:lang w:val="es-CO"/>
        </w:rPr>
        <w:t xml:space="preserve">, en virtud de lo cual </w:t>
      </w:r>
      <w:r w:rsidR="39C1F52D" w:rsidRPr="009215C4">
        <w:rPr>
          <w:rFonts w:ascii="Tahoma" w:eastAsia="Tahoma" w:hAnsi="Tahoma" w:cs="Tahoma"/>
          <w:color w:val="000000" w:themeColor="text1"/>
          <w:lang w:val="es-CO"/>
        </w:rPr>
        <w:t>s</w:t>
      </w:r>
      <w:r w:rsidR="3596EAA8" w:rsidRPr="009215C4">
        <w:rPr>
          <w:rFonts w:ascii="Tahoma" w:eastAsia="Tahoma" w:hAnsi="Tahoma" w:cs="Tahoma"/>
          <w:color w:val="000000" w:themeColor="text1"/>
          <w:lang w:val="es-CO"/>
        </w:rPr>
        <w:t>e declarará probada la e</w:t>
      </w:r>
      <w:r w:rsidR="7A1E341B" w:rsidRPr="009215C4">
        <w:rPr>
          <w:rFonts w:ascii="Tahoma" w:eastAsia="Tahoma" w:hAnsi="Tahoma" w:cs="Tahoma"/>
          <w:color w:val="000000" w:themeColor="text1"/>
          <w:lang w:val="es-CO"/>
        </w:rPr>
        <w:t xml:space="preserve">xcepción propuesta por Colpensiones denominada </w:t>
      </w:r>
      <w:r w:rsidR="7A1E341B" w:rsidRPr="009215C4">
        <w:rPr>
          <w:rFonts w:ascii="Tahoma" w:eastAsia="Tahoma" w:hAnsi="Tahoma" w:cs="Tahoma"/>
          <w:i/>
          <w:iCs/>
          <w:color w:val="000000" w:themeColor="text1"/>
          <w:lang w:val="es-CO"/>
        </w:rPr>
        <w:t>“</w:t>
      </w:r>
      <w:r w:rsidR="7A1E341B" w:rsidRPr="00CC394F">
        <w:rPr>
          <w:rFonts w:ascii="Tahoma" w:eastAsia="Tahoma" w:hAnsi="Tahoma" w:cs="Tahoma"/>
          <w:i/>
          <w:iCs/>
          <w:color w:val="000000" w:themeColor="text1"/>
          <w:sz w:val="22"/>
          <w:lang w:val="es-CO"/>
        </w:rPr>
        <w:t>inexistencia de la obligación y cobro de lo no debido- intereses moratorios</w:t>
      </w:r>
      <w:r w:rsidR="7A1E341B" w:rsidRPr="009215C4">
        <w:rPr>
          <w:rFonts w:ascii="Tahoma" w:eastAsia="Tahoma" w:hAnsi="Tahoma" w:cs="Tahoma"/>
          <w:i/>
          <w:iCs/>
          <w:color w:val="000000" w:themeColor="text1"/>
          <w:lang w:val="es-CO"/>
        </w:rPr>
        <w:t>”</w:t>
      </w:r>
      <w:r w:rsidR="00CC394F">
        <w:rPr>
          <w:rFonts w:ascii="Tahoma" w:eastAsia="Tahoma" w:hAnsi="Tahoma" w:cs="Tahoma"/>
          <w:i/>
          <w:iCs/>
          <w:color w:val="000000" w:themeColor="text1"/>
          <w:lang w:val="es-CO"/>
        </w:rPr>
        <w:t>.</w:t>
      </w:r>
    </w:p>
    <w:p w14:paraId="7E7F3C92" w14:textId="69C22D56" w:rsidR="0004187A" w:rsidRPr="009215C4" w:rsidRDefault="0004187A" w:rsidP="009215C4">
      <w:pPr>
        <w:spacing w:line="276" w:lineRule="auto"/>
        <w:jc w:val="both"/>
        <w:rPr>
          <w:rFonts w:ascii="Tahoma" w:eastAsia="Tahoma" w:hAnsi="Tahoma" w:cs="Tahoma"/>
          <w:bCs/>
          <w:iCs/>
          <w:color w:val="000000" w:themeColor="text1"/>
        </w:rPr>
      </w:pPr>
    </w:p>
    <w:p w14:paraId="59523639" w14:textId="70584232" w:rsidR="00C81B85" w:rsidRPr="009215C4" w:rsidRDefault="00C81B85" w:rsidP="009215C4">
      <w:pPr>
        <w:spacing w:line="276" w:lineRule="auto"/>
        <w:jc w:val="both"/>
        <w:rPr>
          <w:rFonts w:ascii="Tahoma" w:hAnsi="Tahoma" w:cs="Tahoma"/>
        </w:rPr>
      </w:pPr>
      <w:r w:rsidRPr="009215C4">
        <w:rPr>
          <w:rFonts w:ascii="Tahoma" w:hAnsi="Tahoma" w:cs="Tahoma"/>
          <w:bCs/>
          <w:iCs/>
        </w:rPr>
        <w:tab/>
      </w:r>
      <w:r w:rsidRPr="009215C4">
        <w:rPr>
          <w:rFonts w:ascii="Tahoma" w:hAnsi="Tahoma" w:cs="Tahoma"/>
        </w:rPr>
        <w:t>Por último,</w:t>
      </w:r>
      <w:r w:rsidR="00020B47" w:rsidRPr="009215C4">
        <w:rPr>
          <w:rFonts w:ascii="Tahoma" w:hAnsi="Tahoma" w:cs="Tahoma"/>
        </w:rPr>
        <w:t xml:space="preserve"> </w:t>
      </w:r>
      <w:r w:rsidR="136BDDC9" w:rsidRPr="009215C4">
        <w:rPr>
          <w:rFonts w:ascii="Tahoma" w:hAnsi="Tahoma" w:cs="Tahoma"/>
        </w:rPr>
        <w:t xml:space="preserve">conforme prevé el numeral 4 del artículo 365 del C.G.P </w:t>
      </w:r>
      <w:r w:rsidR="5877595E" w:rsidRPr="009215C4">
        <w:rPr>
          <w:rFonts w:ascii="Tahoma" w:hAnsi="Tahoma" w:cs="Tahoma"/>
        </w:rPr>
        <w:t>ante la prosperidad del recurso de apelación de la señora</w:t>
      </w:r>
      <w:r w:rsidR="00020B47" w:rsidRPr="009215C4">
        <w:rPr>
          <w:rFonts w:ascii="Tahoma" w:hAnsi="Tahoma" w:cs="Tahoma"/>
        </w:rPr>
        <w:t xml:space="preserve"> Dora Nelly </w:t>
      </w:r>
      <w:r w:rsidR="406265D6" w:rsidRPr="009215C4">
        <w:rPr>
          <w:rFonts w:ascii="Tahoma" w:hAnsi="Tahoma" w:cs="Tahoma"/>
        </w:rPr>
        <w:t>Ibáñez</w:t>
      </w:r>
      <w:r w:rsidR="00020B47" w:rsidRPr="009215C4">
        <w:rPr>
          <w:rFonts w:ascii="Tahoma" w:hAnsi="Tahoma" w:cs="Tahoma"/>
        </w:rPr>
        <w:t xml:space="preserve"> Villada, </w:t>
      </w:r>
      <w:r w:rsidR="70DD01B1" w:rsidRPr="009215C4">
        <w:rPr>
          <w:rFonts w:ascii="Tahoma" w:hAnsi="Tahoma" w:cs="Tahoma"/>
        </w:rPr>
        <w:t xml:space="preserve">se </w:t>
      </w:r>
      <w:r w:rsidR="37C9CBF7" w:rsidRPr="009215C4">
        <w:rPr>
          <w:rFonts w:ascii="Tahoma" w:hAnsi="Tahoma" w:cs="Tahoma"/>
        </w:rPr>
        <w:t>impondrán</w:t>
      </w:r>
      <w:r w:rsidR="70DD01B1" w:rsidRPr="009215C4">
        <w:rPr>
          <w:rFonts w:ascii="Tahoma" w:hAnsi="Tahoma" w:cs="Tahoma"/>
        </w:rPr>
        <w:t xml:space="preserve"> las costas de ambas instancias a cargo de Colpensiones</w:t>
      </w:r>
      <w:r w:rsidR="245E868C" w:rsidRPr="009215C4">
        <w:rPr>
          <w:rFonts w:ascii="Tahoma" w:hAnsi="Tahoma" w:cs="Tahoma"/>
        </w:rPr>
        <w:t xml:space="preserve"> en un </w:t>
      </w:r>
      <w:r w:rsidR="7DD240E2" w:rsidRPr="009215C4">
        <w:rPr>
          <w:rFonts w:ascii="Tahoma" w:hAnsi="Tahoma" w:cs="Tahoma"/>
        </w:rPr>
        <w:t>9</w:t>
      </w:r>
      <w:r w:rsidR="245E868C" w:rsidRPr="009215C4">
        <w:rPr>
          <w:rFonts w:ascii="Tahoma" w:hAnsi="Tahoma" w:cs="Tahoma"/>
        </w:rPr>
        <w:t>0% ante la prosperidad del medio exceptivo respecto de los intereses moratorios</w:t>
      </w:r>
      <w:r w:rsidR="1BA98C3D" w:rsidRPr="009215C4">
        <w:rPr>
          <w:rFonts w:ascii="Tahoma" w:hAnsi="Tahoma" w:cs="Tahoma"/>
        </w:rPr>
        <w:t xml:space="preserve">. Asimismo, en atención al numeral </w:t>
      </w:r>
      <w:r w:rsidR="0AD343EA" w:rsidRPr="009215C4">
        <w:rPr>
          <w:rFonts w:ascii="Tahoma" w:hAnsi="Tahoma" w:cs="Tahoma"/>
        </w:rPr>
        <w:t>primero del mismo artículo debido al fracaso del recurso de apelación propuesto por la señora Gloria Pacheco</w:t>
      </w:r>
      <w:r w:rsidR="3AF5FA9C" w:rsidRPr="009215C4">
        <w:rPr>
          <w:rFonts w:ascii="Tahoma" w:hAnsi="Tahoma" w:cs="Tahoma"/>
        </w:rPr>
        <w:t xml:space="preserve"> Marmolejo</w:t>
      </w:r>
      <w:r w:rsidR="0469E27E" w:rsidRPr="009215C4">
        <w:rPr>
          <w:rFonts w:ascii="Tahoma" w:hAnsi="Tahoma" w:cs="Tahoma"/>
        </w:rPr>
        <w:t>, en su caso las cos</w:t>
      </w:r>
      <w:r w:rsidR="5C9417CB" w:rsidRPr="009215C4">
        <w:rPr>
          <w:rFonts w:ascii="Tahoma" w:hAnsi="Tahoma" w:cs="Tahoma"/>
        </w:rPr>
        <w:t>t</w:t>
      </w:r>
      <w:r w:rsidR="0469E27E" w:rsidRPr="009215C4">
        <w:rPr>
          <w:rFonts w:ascii="Tahoma" w:hAnsi="Tahoma" w:cs="Tahoma"/>
        </w:rPr>
        <w:t>as de segunda instancia se impondrán en favor de Colpensiones.</w:t>
      </w:r>
      <w:r w:rsidR="4D2B868E" w:rsidRPr="009215C4">
        <w:rPr>
          <w:rFonts w:ascii="Tahoma" w:hAnsi="Tahoma" w:cs="Tahoma"/>
        </w:rPr>
        <w:t xml:space="preserve">, las cuales se liquidarán </w:t>
      </w:r>
      <w:r w:rsidRPr="009215C4">
        <w:rPr>
          <w:rFonts w:ascii="Tahoma" w:hAnsi="Tahoma" w:cs="Tahoma"/>
        </w:rPr>
        <w:t xml:space="preserve">por el juzgado de origen. </w:t>
      </w:r>
    </w:p>
    <w:p w14:paraId="7243BA0D" w14:textId="77777777" w:rsidR="0004187A" w:rsidRPr="009215C4" w:rsidRDefault="0004187A" w:rsidP="009215C4">
      <w:pPr>
        <w:spacing w:line="276" w:lineRule="auto"/>
        <w:jc w:val="both"/>
        <w:rPr>
          <w:rFonts w:ascii="Tahoma" w:hAnsi="Tahoma" w:cs="Tahoma"/>
          <w:lang w:val="es-CO"/>
        </w:rPr>
      </w:pPr>
    </w:p>
    <w:p w14:paraId="2034DA38" w14:textId="05357EA0" w:rsidR="0004187A" w:rsidRPr="009215C4" w:rsidRDefault="00C81B85" w:rsidP="009215C4">
      <w:pPr>
        <w:tabs>
          <w:tab w:val="left" w:pos="748"/>
        </w:tabs>
        <w:spacing w:line="276" w:lineRule="auto"/>
        <w:jc w:val="both"/>
        <w:rPr>
          <w:rFonts w:ascii="Tahoma" w:hAnsi="Tahoma" w:cs="Tahoma"/>
          <w:lang w:val="es-CO"/>
        </w:rPr>
      </w:pPr>
      <w:r w:rsidRPr="009215C4">
        <w:rPr>
          <w:rFonts w:ascii="Tahoma" w:hAnsi="Tahoma" w:cs="Tahoma"/>
          <w:lang w:val="es-CO"/>
        </w:rPr>
        <w:tab/>
      </w:r>
      <w:r w:rsidR="0004187A" w:rsidRPr="009215C4">
        <w:rPr>
          <w:rFonts w:ascii="Tahoma" w:hAnsi="Tahoma" w:cs="Tahoma"/>
          <w:lang w:val="es-CO"/>
        </w:rPr>
        <w:t xml:space="preserve">En mérito de lo expuesto, el </w:t>
      </w:r>
      <w:r w:rsidR="0004187A" w:rsidRPr="009215C4">
        <w:rPr>
          <w:rFonts w:ascii="Tahoma" w:hAnsi="Tahoma" w:cs="Tahoma"/>
          <w:b/>
          <w:bCs/>
          <w:lang w:val="es-CO"/>
        </w:rPr>
        <w:t>Tribunal Superior del Distrito Judicial de Pereira - Risaralda, Sala Primera de Decisión Laboral,</w:t>
      </w:r>
      <w:r w:rsidR="0004187A" w:rsidRPr="009215C4">
        <w:rPr>
          <w:rFonts w:ascii="Tahoma" w:hAnsi="Tahoma" w:cs="Tahoma"/>
          <w:lang w:val="es-CO"/>
        </w:rPr>
        <w:t xml:space="preserve"> administrando justicia en nombre de la República y por autoridad de la ley,</w:t>
      </w:r>
    </w:p>
    <w:p w14:paraId="09713ACA" w14:textId="77777777" w:rsidR="0004187A" w:rsidRPr="009215C4" w:rsidRDefault="0004187A" w:rsidP="009215C4">
      <w:pPr>
        <w:tabs>
          <w:tab w:val="left" w:pos="748"/>
        </w:tabs>
        <w:spacing w:line="276" w:lineRule="auto"/>
        <w:rPr>
          <w:rFonts w:ascii="Tahoma" w:hAnsi="Tahoma" w:cs="Tahoma"/>
          <w:iCs/>
          <w:highlight w:val="yellow"/>
          <w:lang w:val="es-CO"/>
        </w:rPr>
      </w:pPr>
    </w:p>
    <w:p w14:paraId="57E913B3" w14:textId="77777777" w:rsidR="0004187A" w:rsidRPr="009215C4" w:rsidRDefault="0004187A" w:rsidP="009215C4">
      <w:pPr>
        <w:widowControl w:val="0"/>
        <w:autoSpaceDE w:val="0"/>
        <w:autoSpaceDN w:val="0"/>
        <w:adjustRightInd w:val="0"/>
        <w:spacing w:line="276" w:lineRule="auto"/>
        <w:jc w:val="center"/>
        <w:rPr>
          <w:rFonts w:ascii="Tahoma" w:hAnsi="Tahoma" w:cs="Tahoma"/>
          <w:b/>
        </w:rPr>
      </w:pPr>
      <w:r w:rsidRPr="009215C4">
        <w:rPr>
          <w:rFonts w:ascii="Tahoma" w:hAnsi="Tahoma" w:cs="Tahoma"/>
          <w:b/>
        </w:rPr>
        <w:t>RESUELVE:</w:t>
      </w:r>
    </w:p>
    <w:p w14:paraId="23A59C56" w14:textId="77777777" w:rsidR="0004187A" w:rsidRPr="009215C4" w:rsidRDefault="0004187A" w:rsidP="009215C4">
      <w:pPr>
        <w:widowControl w:val="0"/>
        <w:autoSpaceDE w:val="0"/>
        <w:autoSpaceDN w:val="0"/>
        <w:adjustRightInd w:val="0"/>
        <w:spacing w:line="276" w:lineRule="auto"/>
        <w:rPr>
          <w:rFonts w:ascii="Tahoma" w:hAnsi="Tahoma" w:cs="Tahoma"/>
          <w:b/>
        </w:rPr>
      </w:pPr>
    </w:p>
    <w:p w14:paraId="34CA6C48" w14:textId="16487A28" w:rsidR="00020B47" w:rsidRPr="009215C4" w:rsidRDefault="0004187A" w:rsidP="009215C4">
      <w:pPr>
        <w:pStyle w:val="paragraph"/>
        <w:spacing w:before="0" w:beforeAutospacing="0" w:after="0" w:afterAutospacing="0" w:line="276" w:lineRule="auto"/>
        <w:ind w:firstLine="720"/>
        <w:jc w:val="both"/>
        <w:textAlignment w:val="baseline"/>
        <w:rPr>
          <w:rStyle w:val="normaltextrun"/>
          <w:rFonts w:ascii="Tahoma" w:hAnsi="Tahoma" w:cs="Tahoma"/>
          <w:b/>
          <w:bCs/>
          <w:lang w:val="es-ES"/>
        </w:rPr>
      </w:pPr>
      <w:r w:rsidRPr="009215C4">
        <w:rPr>
          <w:rFonts w:ascii="Tahoma" w:hAnsi="Tahoma" w:cs="Tahoma"/>
          <w:b/>
          <w:bCs/>
          <w:u w:val="single"/>
        </w:rPr>
        <w:t>PRIMERO</w:t>
      </w:r>
      <w:r w:rsidRPr="009215C4">
        <w:rPr>
          <w:rFonts w:ascii="Tahoma" w:hAnsi="Tahoma" w:cs="Tahoma"/>
          <w:b/>
          <w:bCs/>
        </w:rPr>
        <w:t xml:space="preserve">: </w:t>
      </w:r>
      <w:r w:rsidR="00020B47" w:rsidRPr="009215C4">
        <w:rPr>
          <w:rFonts w:ascii="Tahoma" w:hAnsi="Tahoma" w:cs="Tahoma"/>
          <w:b/>
          <w:bCs/>
        </w:rPr>
        <w:t xml:space="preserve">REVOCAR </w:t>
      </w:r>
      <w:r w:rsidR="4B947C1D" w:rsidRPr="009215C4">
        <w:rPr>
          <w:rFonts w:ascii="Tahoma" w:hAnsi="Tahoma" w:cs="Tahoma"/>
          <w:b/>
          <w:bCs/>
        </w:rPr>
        <w:t xml:space="preserve">PARCIALMENTE </w:t>
      </w:r>
      <w:r w:rsidR="00020B47" w:rsidRPr="009215C4">
        <w:rPr>
          <w:rFonts w:ascii="Tahoma" w:hAnsi="Tahoma" w:cs="Tahoma"/>
        </w:rPr>
        <w:t>la sentencia</w:t>
      </w:r>
      <w:r w:rsidR="00020B47" w:rsidRPr="009215C4">
        <w:rPr>
          <w:rFonts w:ascii="Tahoma" w:hAnsi="Tahoma" w:cs="Tahoma"/>
          <w:b/>
          <w:bCs/>
        </w:rPr>
        <w:t xml:space="preserve"> </w:t>
      </w:r>
      <w:r w:rsidR="00020B47" w:rsidRPr="009215C4">
        <w:rPr>
          <w:rFonts w:ascii="Tahoma" w:hAnsi="Tahoma" w:cs="Tahoma"/>
        </w:rPr>
        <w:t xml:space="preserve">del 06 de diciembre de 2022, dictada por el Juzgado Tercero Laboral del Circuito de Pereira, dentro del proceso promovido por </w:t>
      </w:r>
      <w:r w:rsidR="00020B47" w:rsidRPr="009215C4">
        <w:rPr>
          <w:rFonts w:ascii="Tahoma" w:hAnsi="Tahoma" w:cs="Tahoma"/>
          <w:b/>
          <w:bCs/>
          <w:caps/>
          <w:lang w:val="es-ES"/>
        </w:rPr>
        <w:t xml:space="preserve">Dora Nelly Ibáñez de Villada </w:t>
      </w:r>
      <w:r w:rsidR="00020B47" w:rsidRPr="009215C4">
        <w:rPr>
          <w:rStyle w:val="normaltextrun"/>
          <w:rFonts w:ascii="Tahoma" w:hAnsi="Tahoma" w:cs="Tahoma"/>
          <w:lang w:val="es-ES"/>
        </w:rPr>
        <w:t xml:space="preserve">en contra de la </w:t>
      </w:r>
      <w:r w:rsidR="00020B47" w:rsidRPr="009215C4">
        <w:rPr>
          <w:rStyle w:val="normaltextrun"/>
          <w:rFonts w:ascii="Tahoma" w:hAnsi="Tahoma" w:cs="Tahoma"/>
          <w:b/>
          <w:bCs/>
          <w:lang w:val="es-ES"/>
        </w:rPr>
        <w:t>ADMINISTRADORA COLOMBIANA DE PENSIONES</w:t>
      </w:r>
      <w:r w:rsidR="00CC394F">
        <w:rPr>
          <w:rStyle w:val="normaltextrun"/>
          <w:rFonts w:ascii="Tahoma" w:hAnsi="Tahoma" w:cs="Tahoma"/>
          <w:b/>
          <w:bCs/>
          <w:lang w:val="es-ES"/>
        </w:rPr>
        <w:t xml:space="preserve"> –</w:t>
      </w:r>
      <w:r w:rsidR="00020B47" w:rsidRPr="009215C4">
        <w:rPr>
          <w:rStyle w:val="normaltextrun"/>
          <w:rFonts w:ascii="Tahoma" w:hAnsi="Tahoma" w:cs="Tahoma"/>
          <w:b/>
          <w:bCs/>
          <w:lang w:val="es-ES"/>
        </w:rPr>
        <w:t xml:space="preserve"> COLPENSIONES </w:t>
      </w:r>
      <w:r w:rsidR="00020B47" w:rsidRPr="009215C4">
        <w:rPr>
          <w:rStyle w:val="normaltextrun"/>
          <w:rFonts w:ascii="Tahoma" w:hAnsi="Tahoma" w:cs="Tahoma"/>
          <w:lang w:val="es-ES"/>
        </w:rPr>
        <w:t xml:space="preserve">y </w:t>
      </w:r>
      <w:r w:rsidR="00020B47" w:rsidRPr="009215C4">
        <w:rPr>
          <w:rStyle w:val="normaltextrun"/>
          <w:rFonts w:ascii="Tahoma" w:hAnsi="Tahoma" w:cs="Tahoma"/>
          <w:b/>
          <w:bCs/>
          <w:lang w:val="es-ES"/>
        </w:rPr>
        <w:t>GLORIA PACHECO MARMOLEJO.</w:t>
      </w:r>
    </w:p>
    <w:p w14:paraId="1345999A" w14:textId="7022725F" w:rsidR="00020B47" w:rsidRPr="009215C4" w:rsidRDefault="00020B47" w:rsidP="009215C4">
      <w:pPr>
        <w:pStyle w:val="paragraph"/>
        <w:spacing w:before="0" w:beforeAutospacing="0" w:after="0" w:afterAutospacing="0" w:line="276" w:lineRule="auto"/>
        <w:ind w:firstLine="720"/>
        <w:jc w:val="both"/>
        <w:textAlignment w:val="baseline"/>
        <w:rPr>
          <w:rFonts w:ascii="Tahoma" w:hAnsi="Tahoma" w:cs="Tahoma"/>
          <w:bCs/>
          <w:lang w:val="es-ES"/>
        </w:rPr>
      </w:pPr>
    </w:p>
    <w:p w14:paraId="755A51C8" w14:textId="15DD36B0" w:rsidR="00E827CB" w:rsidRPr="009215C4" w:rsidRDefault="00020B47" w:rsidP="009215C4">
      <w:pPr>
        <w:pStyle w:val="paragraph"/>
        <w:spacing w:before="0" w:beforeAutospacing="0" w:after="0" w:afterAutospacing="0" w:line="276" w:lineRule="auto"/>
        <w:ind w:firstLine="720"/>
        <w:jc w:val="both"/>
        <w:textAlignment w:val="baseline"/>
        <w:rPr>
          <w:rFonts w:ascii="Tahoma" w:hAnsi="Tahoma" w:cs="Tahoma"/>
        </w:rPr>
      </w:pPr>
      <w:r w:rsidRPr="009215C4">
        <w:rPr>
          <w:rFonts w:ascii="Tahoma" w:hAnsi="Tahoma" w:cs="Tahoma"/>
          <w:b/>
          <w:bCs/>
          <w:u w:val="single"/>
          <w:lang w:val="es-ES"/>
        </w:rPr>
        <w:t>SEGUNDO:</w:t>
      </w:r>
      <w:r w:rsidRPr="009215C4">
        <w:rPr>
          <w:rFonts w:ascii="Tahoma" w:hAnsi="Tahoma" w:cs="Tahoma"/>
          <w:b/>
          <w:bCs/>
          <w:lang w:val="es-ES"/>
        </w:rPr>
        <w:t xml:space="preserve"> DECLARAR</w:t>
      </w:r>
      <w:r w:rsidRPr="009215C4">
        <w:rPr>
          <w:rFonts w:ascii="Tahoma" w:hAnsi="Tahoma" w:cs="Tahoma"/>
          <w:lang w:val="es-ES"/>
        </w:rPr>
        <w:t xml:space="preserve"> que </w:t>
      </w:r>
      <w:r w:rsidRPr="009215C4">
        <w:rPr>
          <w:rFonts w:ascii="Tahoma" w:hAnsi="Tahoma" w:cs="Tahoma"/>
          <w:b/>
          <w:bCs/>
          <w:caps/>
          <w:lang w:val="es-ES"/>
        </w:rPr>
        <w:t>Dora Nelly Ibáñez de Villada</w:t>
      </w:r>
      <w:r w:rsidR="00E827CB" w:rsidRPr="009215C4">
        <w:rPr>
          <w:rFonts w:ascii="Tahoma" w:hAnsi="Tahoma" w:cs="Tahoma"/>
          <w:caps/>
          <w:lang w:val="es-ES"/>
        </w:rPr>
        <w:t>,</w:t>
      </w:r>
      <w:r w:rsidR="00E827CB" w:rsidRPr="009215C4">
        <w:rPr>
          <w:rFonts w:ascii="Tahoma" w:hAnsi="Tahoma" w:cs="Tahoma"/>
          <w:b/>
          <w:bCs/>
          <w:caps/>
          <w:lang w:val="es-ES"/>
        </w:rPr>
        <w:t xml:space="preserve"> </w:t>
      </w:r>
      <w:r w:rsidR="00E827CB" w:rsidRPr="009215C4">
        <w:rPr>
          <w:rFonts w:ascii="Tahoma" w:hAnsi="Tahoma" w:cs="Tahoma"/>
          <w:lang w:val="es-ES"/>
        </w:rPr>
        <w:t xml:space="preserve">en calidad de cónyuge supérstite, tiene </w:t>
      </w:r>
      <w:r w:rsidRPr="009215C4">
        <w:rPr>
          <w:rFonts w:ascii="Tahoma" w:hAnsi="Tahoma" w:cs="Tahoma"/>
          <w:lang w:val="es-ES"/>
        </w:rPr>
        <w:t xml:space="preserve">la calidad de beneficiaria </w:t>
      </w:r>
      <w:r w:rsidR="00E827CB" w:rsidRPr="009215C4">
        <w:rPr>
          <w:rFonts w:ascii="Tahoma" w:hAnsi="Tahoma" w:cs="Tahoma"/>
          <w:lang w:val="es-ES"/>
        </w:rPr>
        <w:t xml:space="preserve">de la pensión de sobrevivientes originada con ocasión del deceso del pensionado </w:t>
      </w:r>
      <w:r w:rsidR="00E827CB" w:rsidRPr="009215C4">
        <w:rPr>
          <w:rFonts w:ascii="Tahoma" w:hAnsi="Tahoma" w:cs="Tahoma"/>
        </w:rPr>
        <w:t>James de Jesús Villada Rojas.</w:t>
      </w:r>
    </w:p>
    <w:p w14:paraId="19B28D4B" w14:textId="77777777" w:rsidR="00E827CB" w:rsidRPr="009215C4" w:rsidRDefault="00E827CB" w:rsidP="009215C4">
      <w:pPr>
        <w:pStyle w:val="paragraph"/>
        <w:spacing w:before="0" w:beforeAutospacing="0" w:after="0" w:afterAutospacing="0" w:line="276" w:lineRule="auto"/>
        <w:ind w:firstLine="720"/>
        <w:jc w:val="both"/>
        <w:textAlignment w:val="baseline"/>
        <w:rPr>
          <w:rFonts w:ascii="Tahoma" w:hAnsi="Tahoma" w:cs="Tahoma"/>
          <w:bCs/>
        </w:rPr>
      </w:pPr>
    </w:p>
    <w:p w14:paraId="748AA703" w14:textId="34467F32" w:rsidR="00020B47" w:rsidRPr="009215C4" w:rsidRDefault="00E827CB" w:rsidP="009215C4">
      <w:pPr>
        <w:pStyle w:val="paragraph"/>
        <w:spacing w:before="0" w:beforeAutospacing="0" w:after="0" w:afterAutospacing="0" w:line="276" w:lineRule="auto"/>
        <w:ind w:firstLine="720"/>
        <w:jc w:val="both"/>
        <w:textAlignment w:val="baseline"/>
        <w:rPr>
          <w:rFonts w:ascii="Tahoma" w:eastAsia="Tahoma" w:hAnsi="Tahoma" w:cs="Tahoma"/>
          <w:color w:val="000000" w:themeColor="text1"/>
        </w:rPr>
      </w:pPr>
      <w:r w:rsidRPr="009215C4">
        <w:rPr>
          <w:rFonts w:ascii="Tahoma" w:hAnsi="Tahoma" w:cs="Tahoma"/>
          <w:b/>
          <w:bCs/>
          <w:u w:val="single"/>
          <w:lang w:val="es-ES"/>
        </w:rPr>
        <w:t>TERCERO:</w:t>
      </w:r>
      <w:r w:rsidRPr="009215C4">
        <w:rPr>
          <w:rFonts w:ascii="Tahoma" w:hAnsi="Tahoma" w:cs="Tahoma"/>
          <w:b/>
          <w:bCs/>
          <w:lang w:val="es-ES"/>
        </w:rPr>
        <w:t xml:space="preserve"> CONDENAR</w:t>
      </w:r>
      <w:r w:rsidRPr="009215C4">
        <w:rPr>
          <w:rFonts w:ascii="Tahoma" w:hAnsi="Tahoma" w:cs="Tahoma"/>
          <w:lang w:val="es-ES"/>
        </w:rPr>
        <w:t xml:space="preserve"> a la </w:t>
      </w:r>
      <w:r w:rsidRPr="009215C4">
        <w:rPr>
          <w:rFonts w:ascii="Tahoma" w:hAnsi="Tahoma" w:cs="Tahoma"/>
          <w:b/>
          <w:bCs/>
          <w:lang w:val="es-ES"/>
        </w:rPr>
        <w:t xml:space="preserve">ADMINISTRADORA COLOMBIANA DE PENSIONES </w:t>
      </w:r>
      <w:r w:rsidR="00CC394F">
        <w:rPr>
          <w:rFonts w:ascii="Tahoma" w:hAnsi="Tahoma" w:cs="Tahoma"/>
          <w:b/>
          <w:bCs/>
          <w:lang w:val="es-ES"/>
        </w:rPr>
        <w:t xml:space="preserve">– </w:t>
      </w:r>
      <w:r w:rsidRPr="009215C4">
        <w:rPr>
          <w:rFonts w:ascii="Tahoma" w:hAnsi="Tahoma" w:cs="Tahoma"/>
          <w:b/>
          <w:bCs/>
          <w:lang w:val="es-ES"/>
        </w:rPr>
        <w:t>COLPENSIONES</w:t>
      </w:r>
      <w:r w:rsidRPr="009215C4">
        <w:rPr>
          <w:rFonts w:ascii="Tahoma" w:hAnsi="Tahoma" w:cs="Tahoma"/>
          <w:lang w:val="es-ES"/>
        </w:rPr>
        <w:t xml:space="preserve"> a reconocer y pagar pensión de sobrevivientes en favor de la señora </w:t>
      </w:r>
      <w:r w:rsidRPr="009215C4">
        <w:rPr>
          <w:rFonts w:ascii="Tahoma" w:hAnsi="Tahoma" w:cs="Tahoma"/>
          <w:b/>
          <w:bCs/>
          <w:caps/>
          <w:lang w:val="es-ES"/>
        </w:rPr>
        <w:t>Dora Nelly Ibáñez de Villada</w:t>
      </w:r>
      <w:r w:rsidRPr="009215C4">
        <w:rPr>
          <w:rFonts w:ascii="Tahoma" w:hAnsi="Tahoma" w:cs="Tahoma"/>
          <w:caps/>
          <w:lang w:val="es-ES"/>
        </w:rPr>
        <w:t>,</w:t>
      </w:r>
      <w:r w:rsidRPr="009215C4">
        <w:rPr>
          <w:rFonts w:ascii="Tahoma" w:hAnsi="Tahoma" w:cs="Tahoma"/>
          <w:lang w:val="es-ES"/>
        </w:rPr>
        <w:t xml:space="preserve"> a partir del 09 de noviembre de 2020, en cuantía de </w:t>
      </w:r>
      <w:r w:rsidRPr="009215C4">
        <w:rPr>
          <w:rFonts w:ascii="Tahoma" w:eastAsia="Tahoma" w:hAnsi="Tahoma" w:cs="Tahoma"/>
          <w:color w:val="000000" w:themeColor="text1"/>
        </w:rPr>
        <w:t>$1.086.458, de manera vitalicia y por 13 mesadas al año.</w:t>
      </w:r>
    </w:p>
    <w:p w14:paraId="53E798E9" w14:textId="76E1F849" w:rsidR="00E827CB" w:rsidRPr="00CC394F" w:rsidRDefault="00E827CB" w:rsidP="009215C4">
      <w:pPr>
        <w:pStyle w:val="paragraph"/>
        <w:spacing w:before="0" w:beforeAutospacing="0" w:after="0" w:afterAutospacing="0" w:line="276" w:lineRule="auto"/>
        <w:ind w:firstLine="720"/>
        <w:jc w:val="both"/>
        <w:textAlignment w:val="baseline"/>
        <w:rPr>
          <w:rFonts w:ascii="Tahoma" w:hAnsi="Tahoma" w:cs="Tahoma"/>
          <w:bCs/>
        </w:rPr>
      </w:pPr>
    </w:p>
    <w:p w14:paraId="6D05DEE5" w14:textId="6EFC1F61" w:rsidR="00B12A5D" w:rsidRPr="009215C4" w:rsidRDefault="00E827CB" w:rsidP="009215C4">
      <w:pPr>
        <w:pStyle w:val="paragraph"/>
        <w:spacing w:before="0" w:beforeAutospacing="0" w:after="0" w:afterAutospacing="0" w:line="276" w:lineRule="auto"/>
        <w:ind w:firstLine="720"/>
        <w:jc w:val="both"/>
        <w:textAlignment w:val="baseline"/>
        <w:rPr>
          <w:rFonts w:ascii="Tahoma" w:hAnsi="Tahoma" w:cs="Tahoma"/>
          <w:color w:val="000000"/>
        </w:rPr>
      </w:pPr>
      <w:r w:rsidRPr="009215C4">
        <w:rPr>
          <w:rFonts w:ascii="Tahoma" w:hAnsi="Tahoma" w:cs="Tahoma"/>
          <w:b/>
          <w:bCs/>
          <w:u w:val="single"/>
          <w:lang w:val="es-ES"/>
        </w:rPr>
        <w:t>CUARTO:</w:t>
      </w:r>
      <w:r w:rsidRPr="009215C4">
        <w:rPr>
          <w:rFonts w:ascii="Tahoma" w:hAnsi="Tahoma" w:cs="Tahoma"/>
          <w:b/>
          <w:bCs/>
          <w:lang w:val="es-ES"/>
        </w:rPr>
        <w:t xml:space="preserve"> CONDENAR</w:t>
      </w:r>
      <w:r w:rsidRPr="009215C4">
        <w:rPr>
          <w:rFonts w:ascii="Tahoma" w:hAnsi="Tahoma" w:cs="Tahoma"/>
          <w:lang w:val="es-ES"/>
        </w:rPr>
        <w:t xml:space="preserve"> a la </w:t>
      </w:r>
      <w:r w:rsidRPr="009215C4">
        <w:rPr>
          <w:rFonts w:ascii="Tahoma" w:hAnsi="Tahoma" w:cs="Tahoma"/>
          <w:b/>
          <w:bCs/>
          <w:lang w:val="es-ES"/>
        </w:rPr>
        <w:t xml:space="preserve">ADMINISTRADORA COLOMBIANA DE PENSIONES </w:t>
      </w:r>
      <w:r w:rsidR="00CC394F">
        <w:rPr>
          <w:rFonts w:ascii="Tahoma" w:hAnsi="Tahoma" w:cs="Tahoma"/>
          <w:b/>
          <w:bCs/>
          <w:lang w:val="es-ES"/>
        </w:rPr>
        <w:t xml:space="preserve">– </w:t>
      </w:r>
      <w:r w:rsidRPr="009215C4">
        <w:rPr>
          <w:rFonts w:ascii="Tahoma" w:hAnsi="Tahoma" w:cs="Tahoma"/>
          <w:b/>
          <w:bCs/>
          <w:lang w:val="es-ES"/>
        </w:rPr>
        <w:t>COLPENSIONES</w:t>
      </w:r>
      <w:r w:rsidRPr="009215C4">
        <w:rPr>
          <w:rFonts w:ascii="Tahoma" w:hAnsi="Tahoma" w:cs="Tahoma"/>
          <w:lang w:val="es-ES"/>
        </w:rPr>
        <w:t xml:space="preserve"> a reconocer y pagar a la señora </w:t>
      </w:r>
      <w:r w:rsidRPr="009215C4">
        <w:rPr>
          <w:rFonts w:ascii="Tahoma" w:hAnsi="Tahoma" w:cs="Tahoma"/>
          <w:b/>
          <w:bCs/>
          <w:caps/>
          <w:lang w:val="es-ES"/>
        </w:rPr>
        <w:t xml:space="preserve">Dora Nelly Ibáñez de Villada </w:t>
      </w:r>
      <w:r w:rsidRPr="009215C4">
        <w:rPr>
          <w:rFonts w:ascii="Tahoma" w:hAnsi="Tahoma" w:cs="Tahoma"/>
          <w:lang w:val="es-ES"/>
        </w:rPr>
        <w:t>la suma de</w:t>
      </w:r>
      <w:r w:rsidR="00B12A5D" w:rsidRPr="009215C4">
        <w:rPr>
          <w:rFonts w:ascii="Tahoma" w:hAnsi="Tahoma" w:cs="Tahoma"/>
          <w:lang w:val="es-ES"/>
        </w:rPr>
        <w:t xml:space="preserve"> </w:t>
      </w:r>
      <w:r w:rsidR="00B12A5D" w:rsidRPr="009215C4">
        <w:rPr>
          <w:rFonts w:ascii="Tahoma" w:hAnsi="Tahoma" w:cs="Tahoma"/>
          <w:b/>
          <w:bCs/>
          <w:lang w:val="es-ES"/>
        </w:rPr>
        <w:t>TREINTA Y OCHO MILLONES SEISCIENTOS TREINTA Y DOS MIL CATORCE PESOS</w:t>
      </w:r>
      <w:r w:rsidRPr="009215C4">
        <w:rPr>
          <w:rFonts w:ascii="Tahoma" w:hAnsi="Tahoma" w:cs="Tahoma"/>
          <w:b/>
          <w:bCs/>
          <w:lang w:val="es-ES"/>
        </w:rPr>
        <w:t xml:space="preserve"> </w:t>
      </w:r>
      <w:r w:rsidR="00B12A5D" w:rsidRPr="009215C4">
        <w:rPr>
          <w:rFonts w:ascii="Tahoma" w:hAnsi="Tahoma" w:cs="Tahoma"/>
          <w:b/>
          <w:bCs/>
          <w:lang w:val="es-ES"/>
        </w:rPr>
        <w:t>(</w:t>
      </w:r>
      <w:r w:rsidRPr="009215C4">
        <w:rPr>
          <w:rFonts w:ascii="Tahoma" w:hAnsi="Tahoma" w:cs="Tahoma"/>
          <w:b/>
          <w:bCs/>
          <w:color w:val="000000" w:themeColor="text1"/>
        </w:rPr>
        <w:t>$ 38.632.014</w:t>
      </w:r>
      <w:r w:rsidR="00B12A5D" w:rsidRPr="009215C4">
        <w:rPr>
          <w:rFonts w:ascii="Tahoma" w:hAnsi="Tahoma" w:cs="Tahoma"/>
          <w:b/>
          <w:bCs/>
          <w:color w:val="000000" w:themeColor="text1"/>
        </w:rPr>
        <w:t>)</w:t>
      </w:r>
      <w:r w:rsidR="00B12A5D" w:rsidRPr="009215C4">
        <w:rPr>
          <w:rFonts w:ascii="Tahoma" w:hAnsi="Tahoma" w:cs="Tahoma"/>
          <w:color w:val="000000" w:themeColor="text1"/>
        </w:rPr>
        <w:t>, correspondiente al retroactivo de las mesadas pensionales causadas entre el 10 de noviembre de 2020 y el 31 de mayo de 2023, sin perjuicio de las mesadas que se causen en lo sucesivo</w:t>
      </w:r>
      <w:r w:rsidR="0645235A" w:rsidRPr="009215C4">
        <w:rPr>
          <w:rFonts w:ascii="Tahoma" w:hAnsi="Tahoma" w:cs="Tahoma"/>
          <w:color w:val="000000" w:themeColor="text1"/>
        </w:rPr>
        <w:t xml:space="preserve">, debidamente indexado. </w:t>
      </w:r>
    </w:p>
    <w:p w14:paraId="1243CA79" w14:textId="77777777" w:rsidR="00B12A5D" w:rsidRPr="009215C4" w:rsidRDefault="00B12A5D" w:rsidP="009215C4">
      <w:pPr>
        <w:pStyle w:val="paragraph"/>
        <w:spacing w:before="0" w:beforeAutospacing="0" w:after="0" w:afterAutospacing="0" w:line="276" w:lineRule="auto"/>
        <w:ind w:firstLine="720"/>
        <w:jc w:val="both"/>
        <w:textAlignment w:val="baseline"/>
        <w:rPr>
          <w:rFonts w:ascii="Tahoma" w:hAnsi="Tahoma" w:cs="Tahoma"/>
          <w:bCs/>
          <w:lang w:val="es-ES"/>
        </w:rPr>
      </w:pPr>
    </w:p>
    <w:p w14:paraId="457BC586" w14:textId="0FFD56EF" w:rsidR="00B12A5D" w:rsidRPr="009215C4" w:rsidRDefault="00B12A5D" w:rsidP="009215C4">
      <w:pPr>
        <w:spacing w:line="276" w:lineRule="auto"/>
        <w:ind w:firstLine="708"/>
        <w:jc w:val="both"/>
        <w:rPr>
          <w:rFonts w:ascii="Tahoma" w:eastAsia="Tahoma" w:hAnsi="Tahoma" w:cs="Tahoma"/>
          <w:color w:val="000000" w:themeColor="text1"/>
        </w:rPr>
      </w:pPr>
      <w:r w:rsidRPr="009215C4">
        <w:rPr>
          <w:rFonts w:ascii="Tahoma" w:hAnsi="Tahoma" w:cs="Tahoma"/>
          <w:b/>
          <w:bCs/>
          <w:u w:val="single"/>
        </w:rPr>
        <w:lastRenderedPageBreak/>
        <w:t>QUINTO:</w:t>
      </w:r>
      <w:r w:rsidRPr="009215C4">
        <w:rPr>
          <w:rFonts w:ascii="Tahoma" w:hAnsi="Tahoma" w:cs="Tahoma"/>
          <w:b/>
          <w:bCs/>
        </w:rPr>
        <w:t xml:space="preserve"> AUTORIZAR</w:t>
      </w:r>
      <w:r w:rsidRPr="009215C4">
        <w:rPr>
          <w:rFonts w:ascii="Tahoma" w:hAnsi="Tahoma" w:cs="Tahoma"/>
        </w:rPr>
        <w:t xml:space="preserve"> a la </w:t>
      </w:r>
      <w:r w:rsidRPr="009215C4">
        <w:rPr>
          <w:rFonts w:ascii="Tahoma" w:hAnsi="Tahoma" w:cs="Tahoma"/>
          <w:b/>
          <w:bCs/>
        </w:rPr>
        <w:t xml:space="preserve">ADMINISTRADORA COLOMBIANA DE PENSIONES </w:t>
      </w:r>
      <w:r w:rsidR="00CC394F">
        <w:rPr>
          <w:rFonts w:ascii="Tahoma" w:hAnsi="Tahoma" w:cs="Tahoma"/>
          <w:b/>
          <w:bCs/>
        </w:rPr>
        <w:t xml:space="preserve">– </w:t>
      </w:r>
      <w:r w:rsidRPr="009215C4">
        <w:rPr>
          <w:rFonts w:ascii="Tahoma" w:hAnsi="Tahoma" w:cs="Tahoma"/>
          <w:b/>
          <w:bCs/>
        </w:rPr>
        <w:t xml:space="preserve">COLPENSIONES </w:t>
      </w:r>
      <w:r w:rsidRPr="009215C4">
        <w:rPr>
          <w:rFonts w:ascii="Tahoma" w:eastAsia="Tahoma" w:hAnsi="Tahoma" w:cs="Tahoma"/>
          <w:color w:val="000000" w:themeColor="text1"/>
        </w:rPr>
        <w:t xml:space="preserve">a que descuente del valor del retroactivo el porcentaje del aporte a salud con destino a la EPS en la que se encuentre afiliada la señora </w:t>
      </w:r>
      <w:r w:rsidRPr="009215C4">
        <w:rPr>
          <w:rFonts w:ascii="Tahoma" w:hAnsi="Tahoma" w:cs="Tahoma"/>
          <w:b/>
          <w:bCs/>
          <w:caps/>
        </w:rPr>
        <w:t>Dora Nelly Ibáñez de Villada</w:t>
      </w:r>
      <w:r w:rsidRPr="009215C4">
        <w:rPr>
          <w:rFonts w:ascii="Tahoma" w:eastAsia="Tahoma" w:hAnsi="Tahoma" w:cs="Tahoma"/>
          <w:color w:val="000000" w:themeColor="text1"/>
        </w:rPr>
        <w:t xml:space="preserve">, conforme a lo señalado en la parte motiva de la presente providencia. </w:t>
      </w:r>
    </w:p>
    <w:p w14:paraId="43ADE2A7" w14:textId="00DD02E7" w:rsidR="00B12A5D" w:rsidRPr="009215C4" w:rsidRDefault="00B12A5D" w:rsidP="009215C4">
      <w:pPr>
        <w:spacing w:line="276" w:lineRule="auto"/>
        <w:ind w:firstLine="708"/>
        <w:jc w:val="both"/>
        <w:rPr>
          <w:rFonts w:ascii="Tahoma" w:eastAsia="Tahoma" w:hAnsi="Tahoma" w:cs="Tahoma"/>
          <w:bCs/>
          <w:iCs/>
          <w:color w:val="000000" w:themeColor="text1"/>
        </w:rPr>
      </w:pPr>
    </w:p>
    <w:p w14:paraId="0D7E028D" w14:textId="28F55C80" w:rsidR="00B12A5D" w:rsidRPr="009215C4" w:rsidRDefault="00B12A5D" w:rsidP="009215C4">
      <w:pPr>
        <w:spacing w:line="276" w:lineRule="auto"/>
        <w:ind w:firstLine="708"/>
        <w:jc w:val="both"/>
        <w:rPr>
          <w:rFonts w:ascii="Tahoma" w:eastAsia="Tahoma" w:hAnsi="Tahoma" w:cs="Tahoma"/>
          <w:color w:val="000000" w:themeColor="text1"/>
        </w:rPr>
      </w:pPr>
      <w:r w:rsidRPr="009215C4">
        <w:rPr>
          <w:rFonts w:ascii="Tahoma" w:eastAsia="Tahoma" w:hAnsi="Tahoma" w:cs="Tahoma"/>
          <w:b/>
          <w:bCs/>
          <w:color w:val="000000" w:themeColor="text1"/>
          <w:u w:val="single"/>
        </w:rPr>
        <w:t>SEXTO:</w:t>
      </w:r>
      <w:r w:rsidRPr="009215C4">
        <w:rPr>
          <w:rFonts w:ascii="Tahoma" w:eastAsia="Tahoma" w:hAnsi="Tahoma" w:cs="Tahoma"/>
          <w:b/>
          <w:bCs/>
          <w:color w:val="000000" w:themeColor="text1"/>
        </w:rPr>
        <w:t xml:space="preserve"> </w:t>
      </w:r>
      <w:r w:rsidR="1C4F5EC8" w:rsidRPr="009215C4">
        <w:rPr>
          <w:rFonts w:ascii="Tahoma" w:eastAsia="Tahoma" w:hAnsi="Tahoma" w:cs="Tahoma"/>
          <w:b/>
          <w:bCs/>
          <w:color w:val="000000" w:themeColor="text1"/>
        </w:rPr>
        <w:t>DECLARAR</w:t>
      </w:r>
      <w:r w:rsidR="1D7AEE64" w:rsidRPr="009215C4">
        <w:rPr>
          <w:rFonts w:ascii="Tahoma" w:eastAsia="Tahoma" w:hAnsi="Tahoma" w:cs="Tahoma"/>
          <w:b/>
          <w:bCs/>
          <w:color w:val="000000" w:themeColor="text1"/>
        </w:rPr>
        <w:t xml:space="preserve"> </w:t>
      </w:r>
      <w:r w:rsidR="1D7AEE64" w:rsidRPr="009215C4">
        <w:rPr>
          <w:rFonts w:ascii="Tahoma" w:eastAsia="Tahoma" w:hAnsi="Tahoma" w:cs="Tahoma"/>
          <w:color w:val="000000" w:themeColor="text1"/>
        </w:rPr>
        <w:t>probada la excepción</w:t>
      </w:r>
      <w:r w:rsidR="1D7AEE64" w:rsidRPr="009215C4">
        <w:rPr>
          <w:rFonts w:ascii="Tahoma" w:eastAsia="Tahoma" w:hAnsi="Tahoma" w:cs="Tahoma"/>
          <w:b/>
          <w:bCs/>
          <w:color w:val="000000" w:themeColor="text1"/>
        </w:rPr>
        <w:t xml:space="preserve"> </w:t>
      </w:r>
      <w:r w:rsidR="1D7AEE64" w:rsidRPr="009215C4">
        <w:rPr>
          <w:rFonts w:ascii="Tahoma" w:eastAsia="Tahoma" w:hAnsi="Tahoma" w:cs="Tahoma"/>
          <w:color w:val="000000" w:themeColor="text1"/>
          <w:lang w:val="es-CO"/>
        </w:rPr>
        <w:t>propuesta por l</w:t>
      </w:r>
      <w:r w:rsidR="1D7AEE64" w:rsidRPr="009215C4">
        <w:rPr>
          <w:rFonts w:ascii="Tahoma" w:hAnsi="Tahoma" w:cs="Tahoma"/>
        </w:rPr>
        <w:t xml:space="preserve">a </w:t>
      </w:r>
      <w:r w:rsidR="1D7AEE64" w:rsidRPr="009215C4">
        <w:rPr>
          <w:rFonts w:ascii="Tahoma" w:hAnsi="Tahoma" w:cs="Tahoma"/>
          <w:b/>
          <w:bCs/>
        </w:rPr>
        <w:t xml:space="preserve">ADMINISTRADORA COLOMBIANA DE PENSIONES </w:t>
      </w:r>
      <w:r w:rsidR="00CC394F">
        <w:rPr>
          <w:rFonts w:ascii="Tahoma" w:hAnsi="Tahoma" w:cs="Tahoma"/>
          <w:b/>
          <w:bCs/>
        </w:rPr>
        <w:t xml:space="preserve">– </w:t>
      </w:r>
      <w:r w:rsidR="1D7AEE64" w:rsidRPr="009215C4">
        <w:rPr>
          <w:rFonts w:ascii="Tahoma" w:hAnsi="Tahoma" w:cs="Tahoma"/>
          <w:b/>
          <w:bCs/>
        </w:rPr>
        <w:t>COLPENSIONES</w:t>
      </w:r>
      <w:r w:rsidR="1D7AEE64" w:rsidRPr="009215C4">
        <w:rPr>
          <w:rFonts w:ascii="Tahoma" w:eastAsia="Tahoma" w:hAnsi="Tahoma" w:cs="Tahoma"/>
          <w:color w:val="000000" w:themeColor="text1"/>
          <w:lang w:val="es-CO"/>
        </w:rPr>
        <w:t xml:space="preserve"> denominada </w:t>
      </w:r>
      <w:r w:rsidR="1D7AEE64" w:rsidRPr="009215C4">
        <w:rPr>
          <w:rFonts w:ascii="Tahoma" w:eastAsia="Tahoma" w:hAnsi="Tahoma" w:cs="Tahoma"/>
          <w:i/>
          <w:iCs/>
          <w:color w:val="000000" w:themeColor="text1"/>
          <w:lang w:val="es-CO"/>
        </w:rPr>
        <w:t>“</w:t>
      </w:r>
      <w:r w:rsidR="1D7AEE64" w:rsidRPr="00CC394F">
        <w:rPr>
          <w:rFonts w:ascii="Tahoma" w:eastAsia="Tahoma" w:hAnsi="Tahoma" w:cs="Tahoma"/>
          <w:i/>
          <w:iCs/>
          <w:color w:val="000000" w:themeColor="text1"/>
          <w:sz w:val="22"/>
          <w:lang w:val="es-CO"/>
        </w:rPr>
        <w:t>inexistencia de la obligación y cobro de lo no debido- intereses moratorios</w:t>
      </w:r>
      <w:r w:rsidR="1D7AEE64" w:rsidRPr="009215C4">
        <w:rPr>
          <w:rFonts w:ascii="Tahoma" w:eastAsia="Tahoma" w:hAnsi="Tahoma" w:cs="Tahoma"/>
          <w:i/>
          <w:iCs/>
          <w:color w:val="000000" w:themeColor="text1"/>
          <w:lang w:val="es-CO"/>
        </w:rPr>
        <w:t xml:space="preserve">” </w:t>
      </w:r>
      <w:r w:rsidR="1D7AEE64" w:rsidRPr="009215C4">
        <w:rPr>
          <w:rFonts w:ascii="Tahoma" w:eastAsia="Tahoma" w:hAnsi="Tahoma" w:cs="Tahoma"/>
          <w:color w:val="000000" w:themeColor="text1"/>
          <w:lang w:val="es-CO"/>
        </w:rPr>
        <w:t xml:space="preserve">y no probada la de prescripción respeto de la señora </w:t>
      </w:r>
      <w:r w:rsidR="1C4F5EC8" w:rsidRPr="009215C4">
        <w:rPr>
          <w:rFonts w:ascii="Tahoma" w:hAnsi="Tahoma" w:cs="Tahoma"/>
          <w:b/>
          <w:bCs/>
          <w:caps/>
        </w:rPr>
        <w:t>DORA NELLY IBÁÑEZ DE VILLADA.</w:t>
      </w:r>
    </w:p>
    <w:p w14:paraId="1DFBBAD0" w14:textId="36DB2E2A" w:rsidR="00B12A5D" w:rsidRPr="00CC394F" w:rsidRDefault="00B12A5D" w:rsidP="009215C4">
      <w:pPr>
        <w:pStyle w:val="paragraph"/>
        <w:spacing w:before="0" w:beforeAutospacing="0" w:after="0" w:afterAutospacing="0" w:line="276" w:lineRule="auto"/>
        <w:ind w:firstLine="720"/>
        <w:jc w:val="both"/>
        <w:textAlignment w:val="baseline"/>
        <w:rPr>
          <w:rFonts w:ascii="Tahoma" w:eastAsia="Tahoma" w:hAnsi="Tahoma" w:cs="Tahoma"/>
          <w:b/>
          <w:bCs/>
          <w:color w:val="000000" w:themeColor="text1"/>
          <w:lang w:val="es-ES"/>
        </w:rPr>
      </w:pPr>
    </w:p>
    <w:p w14:paraId="1EF6D7D9" w14:textId="61DF03FC" w:rsidR="00B12A5D" w:rsidRPr="009215C4" w:rsidRDefault="3B88E4F9" w:rsidP="009215C4">
      <w:pPr>
        <w:pStyle w:val="paragraph"/>
        <w:spacing w:before="0" w:beforeAutospacing="0" w:after="0" w:afterAutospacing="0" w:line="276" w:lineRule="auto"/>
        <w:ind w:firstLine="720"/>
        <w:jc w:val="both"/>
        <w:textAlignment w:val="baseline"/>
        <w:rPr>
          <w:rFonts w:ascii="Tahoma" w:hAnsi="Tahoma" w:cs="Tahoma"/>
          <w:b/>
          <w:bCs/>
          <w:caps/>
        </w:rPr>
      </w:pPr>
      <w:r w:rsidRPr="009215C4">
        <w:rPr>
          <w:rStyle w:val="normaltextrun"/>
          <w:rFonts w:ascii="Tahoma" w:hAnsi="Tahoma" w:cs="Tahoma"/>
          <w:b/>
          <w:bCs/>
          <w:u w:val="single"/>
          <w:lang w:val="es-ES"/>
        </w:rPr>
        <w:t>SÉPTIMO:</w:t>
      </w:r>
      <w:r w:rsidRPr="009215C4">
        <w:rPr>
          <w:rFonts w:ascii="Tahoma" w:eastAsia="Tahoma" w:hAnsi="Tahoma" w:cs="Tahoma"/>
          <w:b/>
          <w:bCs/>
          <w:color w:val="000000" w:themeColor="text1"/>
        </w:rPr>
        <w:t xml:space="preserve"> </w:t>
      </w:r>
      <w:r w:rsidR="5FCA71D5" w:rsidRPr="009215C4">
        <w:rPr>
          <w:rFonts w:ascii="Tahoma" w:eastAsia="Tahoma" w:hAnsi="Tahoma" w:cs="Tahoma"/>
          <w:b/>
          <w:bCs/>
          <w:color w:val="000000" w:themeColor="text1"/>
        </w:rPr>
        <w:t xml:space="preserve">NEGAR </w:t>
      </w:r>
      <w:r w:rsidR="5FCA71D5" w:rsidRPr="009215C4">
        <w:rPr>
          <w:rStyle w:val="normaltextrun"/>
          <w:rFonts w:ascii="Tahoma" w:hAnsi="Tahoma" w:cs="Tahoma"/>
          <w:lang w:val="es-ES"/>
        </w:rPr>
        <w:t xml:space="preserve">las demás pretensiones promovidas por </w:t>
      </w:r>
      <w:r w:rsidR="5FCA71D5" w:rsidRPr="009215C4">
        <w:rPr>
          <w:rFonts w:ascii="Tahoma" w:hAnsi="Tahoma" w:cs="Tahoma"/>
          <w:b/>
          <w:bCs/>
          <w:caps/>
          <w:lang w:val="es-ES"/>
        </w:rPr>
        <w:t>Dora Nelly Ibáñez de Villada.</w:t>
      </w:r>
      <w:r w:rsidR="5FCA71D5" w:rsidRPr="009215C4">
        <w:rPr>
          <w:rFonts w:ascii="Tahoma" w:eastAsia="Tahoma" w:hAnsi="Tahoma" w:cs="Tahoma"/>
          <w:b/>
          <w:bCs/>
          <w:color w:val="000000" w:themeColor="text1"/>
        </w:rPr>
        <w:t xml:space="preserve"> </w:t>
      </w:r>
    </w:p>
    <w:p w14:paraId="3E88C97D" w14:textId="278A173A" w:rsidR="00B12A5D" w:rsidRPr="009215C4" w:rsidRDefault="00B12A5D" w:rsidP="009215C4">
      <w:pPr>
        <w:pStyle w:val="paragraph"/>
        <w:spacing w:before="0" w:beforeAutospacing="0" w:after="0" w:afterAutospacing="0" w:line="276" w:lineRule="auto"/>
        <w:ind w:firstLine="720"/>
        <w:jc w:val="both"/>
        <w:textAlignment w:val="baseline"/>
        <w:rPr>
          <w:rFonts w:ascii="Tahoma" w:eastAsia="Tahoma" w:hAnsi="Tahoma" w:cs="Tahoma"/>
          <w:b/>
          <w:bCs/>
          <w:color w:val="000000" w:themeColor="text1"/>
        </w:rPr>
      </w:pPr>
    </w:p>
    <w:p w14:paraId="37ACA8EE" w14:textId="39225FBF" w:rsidR="00B12A5D" w:rsidRPr="009215C4" w:rsidRDefault="5BCAA4EF" w:rsidP="009215C4">
      <w:pPr>
        <w:pStyle w:val="paragraph"/>
        <w:spacing w:before="0" w:beforeAutospacing="0" w:after="0" w:afterAutospacing="0" w:line="276" w:lineRule="auto"/>
        <w:ind w:firstLine="720"/>
        <w:jc w:val="both"/>
        <w:textAlignment w:val="baseline"/>
        <w:rPr>
          <w:rFonts w:ascii="Tahoma" w:hAnsi="Tahoma" w:cs="Tahoma"/>
          <w:b/>
          <w:bCs/>
          <w:caps/>
          <w:lang w:val="es-ES"/>
        </w:rPr>
      </w:pPr>
      <w:r w:rsidRPr="009215C4">
        <w:rPr>
          <w:rFonts w:ascii="Tahoma" w:hAnsi="Tahoma" w:cs="Tahoma"/>
          <w:b/>
          <w:bCs/>
          <w:u w:val="single"/>
          <w:lang w:val="es-ES"/>
        </w:rPr>
        <w:t>OCTAVO:</w:t>
      </w:r>
      <w:r w:rsidRPr="009215C4">
        <w:rPr>
          <w:rStyle w:val="normaltextrun"/>
          <w:rFonts w:ascii="Tahoma" w:hAnsi="Tahoma" w:cs="Tahoma"/>
          <w:b/>
          <w:bCs/>
          <w:lang w:val="es-ES"/>
        </w:rPr>
        <w:t xml:space="preserve"> </w:t>
      </w:r>
      <w:r w:rsidR="0D89CF9F" w:rsidRPr="009215C4">
        <w:rPr>
          <w:rFonts w:ascii="Tahoma" w:eastAsia="Tahoma" w:hAnsi="Tahoma" w:cs="Tahoma"/>
          <w:b/>
          <w:bCs/>
          <w:color w:val="000000" w:themeColor="text1"/>
        </w:rPr>
        <w:t xml:space="preserve">CONFIRMAR </w:t>
      </w:r>
      <w:r w:rsidR="0D89CF9F" w:rsidRPr="009215C4">
        <w:rPr>
          <w:rFonts w:ascii="Tahoma" w:eastAsia="Tahoma" w:hAnsi="Tahoma" w:cs="Tahoma"/>
          <w:color w:val="000000" w:themeColor="text1"/>
        </w:rPr>
        <w:t xml:space="preserve">la sentencia de primera instancia en lo que atañe a la absolución de </w:t>
      </w:r>
      <w:r w:rsidR="00B12A5D" w:rsidRPr="009215C4">
        <w:rPr>
          <w:rFonts w:ascii="Tahoma" w:eastAsia="Tahoma" w:hAnsi="Tahoma" w:cs="Tahoma"/>
          <w:color w:val="000000" w:themeColor="text1"/>
        </w:rPr>
        <w:t xml:space="preserve">la </w:t>
      </w:r>
      <w:r w:rsidR="00B12A5D" w:rsidRPr="009215C4">
        <w:rPr>
          <w:rFonts w:ascii="Tahoma" w:hAnsi="Tahoma" w:cs="Tahoma"/>
          <w:b/>
          <w:bCs/>
          <w:lang w:val="es-ES"/>
        </w:rPr>
        <w:t xml:space="preserve">ADMINISTRADORA COLOMBIANA DE PENSIONES </w:t>
      </w:r>
      <w:r w:rsidR="00CC394F">
        <w:rPr>
          <w:rFonts w:ascii="Tahoma" w:hAnsi="Tahoma" w:cs="Tahoma"/>
          <w:b/>
          <w:bCs/>
          <w:lang w:val="es-ES"/>
        </w:rPr>
        <w:t xml:space="preserve">– </w:t>
      </w:r>
      <w:r w:rsidR="00B12A5D" w:rsidRPr="009215C4">
        <w:rPr>
          <w:rFonts w:ascii="Tahoma" w:hAnsi="Tahoma" w:cs="Tahoma"/>
          <w:b/>
          <w:bCs/>
          <w:lang w:val="es-ES"/>
        </w:rPr>
        <w:t>COLPENSIONES</w:t>
      </w:r>
      <w:r w:rsidR="00B12A5D" w:rsidRPr="009215C4">
        <w:rPr>
          <w:rFonts w:ascii="Tahoma" w:hAnsi="Tahoma" w:cs="Tahoma"/>
          <w:b/>
          <w:bCs/>
        </w:rPr>
        <w:t xml:space="preserve"> </w:t>
      </w:r>
      <w:r w:rsidR="00B12A5D" w:rsidRPr="009215C4">
        <w:rPr>
          <w:rFonts w:ascii="Tahoma" w:hAnsi="Tahoma" w:cs="Tahoma"/>
        </w:rPr>
        <w:t>de todas las pretensiones incoadas por la señora</w:t>
      </w:r>
      <w:r w:rsidR="00B12A5D" w:rsidRPr="009215C4">
        <w:rPr>
          <w:rFonts w:ascii="Tahoma" w:hAnsi="Tahoma" w:cs="Tahoma"/>
          <w:b/>
          <w:bCs/>
        </w:rPr>
        <w:t xml:space="preserve"> </w:t>
      </w:r>
      <w:r w:rsidR="00B12A5D" w:rsidRPr="009215C4">
        <w:rPr>
          <w:rStyle w:val="normaltextrun"/>
          <w:rFonts w:ascii="Tahoma" w:hAnsi="Tahoma" w:cs="Tahoma"/>
          <w:b/>
          <w:bCs/>
          <w:lang w:val="es-ES"/>
        </w:rPr>
        <w:t>GLORIA PACHECO MARMOLEJO</w:t>
      </w:r>
      <w:r w:rsidR="20530847" w:rsidRPr="009215C4">
        <w:rPr>
          <w:rStyle w:val="normaltextrun"/>
          <w:rFonts w:ascii="Tahoma" w:hAnsi="Tahoma" w:cs="Tahoma"/>
          <w:b/>
          <w:bCs/>
          <w:lang w:val="es-ES"/>
        </w:rPr>
        <w:t>.</w:t>
      </w:r>
    </w:p>
    <w:p w14:paraId="067CBBCF" w14:textId="7A3DA32D" w:rsidR="00B12A5D" w:rsidRPr="009215C4" w:rsidRDefault="00B12A5D" w:rsidP="009215C4">
      <w:pPr>
        <w:pStyle w:val="paragraph"/>
        <w:spacing w:before="0" w:beforeAutospacing="0" w:after="0" w:afterAutospacing="0" w:line="276" w:lineRule="auto"/>
        <w:ind w:firstLine="720"/>
        <w:jc w:val="both"/>
        <w:textAlignment w:val="baseline"/>
        <w:rPr>
          <w:rStyle w:val="normaltextrun"/>
          <w:rFonts w:ascii="Tahoma" w:hAnsi="Tahoma" w:cs="Tahoma"/>
          <w:b/>
          <w:lang w:val="es-ES"/>
        </w:rPr>
      </w:pPr>
    </w:p>
    <w:p w14:paraId="5AE87954" w14:textId="3FE777D5" w:rsidR="00B12A5D" w:rsidRPr="009215C4" w:rsidRDefault="076699E5" w:rsidP="009215C4">
      <w:pPr>
        <w:pStyle w:val="paragraph"/>
        <w:spacing w:before="0" w:beforeAutospacing="0" w:after="0" w:afterAutospacing="0" w:line="276" w:lineRule="auto"/>
        <w:ind w:firstLine="720"/>
        <w:jc w:val="both"/>
        <w:textAlignment w:val="baseline"/>
        <w:rPr>
          <w:rFonts w:ascii="Tahoma" w:hAnsi="Tahoma" w:cs="Tahoma"/>
          <w:b/>
          <w:bCs/>
          <w:lang w:val="es-ES"/>
        </w:rPr>
      </w:pPr>
      <w:r w:rsidRPr="009215C4">
        <w:rPr>
          <w:rFonts w:ascii="Tahoma" w:hAnsi="Tahoma" w:cs="Tahoma"/>
          <w:b/>
          <w:bCs/>
          <w:u w:val="single"/>
          <w:lang w:val="es-ES"/>
        </w:rPr>
        <w:t>NOVENO:</w:t>
      </w:r>
      <w:r w:rsidRPr="009215C4">
        <w:rPr>
          <w:rFonts w:ascii="Tahoma" w:hAnsi="Tahoma" w:cs="Tahoma"/>
          <w:lang w:val="es-ES"/>
        </w:rPr>
        <w:t xml:space="preserve"> </w:t>
      </w:r>
      <w:r w:rsidR="00B12A5D" w:rsidRPr="009215C4">
        <w:rPr>
          <w:rStyle w:val="normaltextrun"/>
          <w:rFonts w:ascii="Tahoma" w:hAnsi="Tahoma" w:cs="Tahoma"/>
          <w:b/>
          <w:bCs/>
          <w:lang w:val="es-ES"/>
        </w:rPr>
        <w:t xml:space="preserve">CONDENAR </w:t>
      </w:r>
      <w:r w:rsidR="682AD33A" w:rsidRPr="009215C4">
        <w:rPr>
          <w:rStyle w:val="normaltextrun"/>
          <w:rFonts w:ascii="Tahoma" w:hAnsi="Tahoma" w:cs="Tahoma"/>
          <w:lang w:val="es-ES"/>
        </w:rPr>
        <w:t xml:space="preserve">en costas de ambas instancias </w:t>
      </w:r>
      <w:r w:rsidR="00B12A5D" w:rsidRPr="009215C4">
        <w:rPr>
          <w:rStyle w:val="normaltextrun"/>
          <w:rFonts w:ascii="Tahoma" w:hAnsi="Tahoma" w:cs="Tahoma"/>
          <w:lang w:val="es-ES"/>
        </w:rPr>
        <w:t>a la</w:t>
      </w:r>
      <w:r w:rsidR="00B12A5D" w:rsidRPr="009215C4">
        <w:rPr>
          <w:rStyle w:val="normaltextrun"/>
          <w:rFonts w:ascii="Tahoma" w:hAnsi="Tahoma" w:cs="Tahoma"/>
          <w:b/>
          <w:bCs/>
          <w:lang w:val="es-ES"/>
        </w:rPr>
        <w:t xml:space="preserve"> </w:t>
      </w:r>
      <w:r w:rsidR="00B12A5D" w:rsidRPr="009215C4">
        <w:rPr>
          <w:rFonts w:ascii="Tahoma" w:hAnsi="Tahoma" w:cs="Tahoma"/>
          <w:b/>
          <w:bCs/>
          <w:lang w:val="es-ES"/>
        </w:rPr>
        <w:t xml:space="preserve">ADMINISTRADORA COLOMBIANA DE PENSIONES </w:t>
      </w:r>
      <w:r w:rsidR="00CC394F">
        <w:rPr>
          <w:rFonts w:ascii="Tahoma" w:hAnsi="Tahoma" w:cs="Tahoma"/>
          <w:b/>
          <w:bCs/>
          <w:lang w:val="es-ES"/>
        </w:rPr>
        <w:t xml:space="preserve">– </w:t>
      </w:r>
      <w:r w:rsidR="00B12A5D" w:rsidRPr="009215C4">
        <w:rPr>
          <w:rFonts w:ascii="Tahoma" w:hAnsi="Tahoma" w:cs="Tahoma"/>
          <w:b/>
          <w:bCs/>
          <w:lang w:val="es-ES"/>
        </w:rPr>
        <w:t>COLPENSIONES</w:t>
      </w:r>
      <w:r w:rsidR="5A7C834C" w:rsidRPr="009215C4">
        <w:rPr>
          <w:rFonts w:ascii="Tahoma" w:hAnsi="Tahoma" w:cs="Tahoma"/>
          <w:b/>
          <w:bCs/>
          <w:lang w:val="es-ES"/>
        </w:rPr>
        <w:t xml:space="preserve"> </w:t>
      </w:r>
      <w:r w:rsidR="00B12A5D" w:rsidRPr="009215C4">
        <w:rPr>
          <w:rFonts w:ascii="Tahoma" w:hAnsi="Tahoma" w:cs="Tahoma"/>
        </w:rPr>
        <w:t xml:space="preserve">en </w:t>
      </w:r>
      <w:r w:rsidR="6ECF649F" w:rsidRPr="009215C4">
        <w:rPr>
          <w:rFonts w:ascii="Tahoma" w:hAnsi="Tahoma" w:cs="Tahoma"/>
        </w:rPr>
        <w:t xml:space="preserve">un </w:t>
      </w:r>
      <w:r w:rsidR="2F800D07" w:rsidRPr="009215C4">
        <w:rPr>
          <w:rFonts w:ascii="Tahoma" w:hAnsi="Tahoma" w:cs="Tahoma"/>
        </w:rPr>
        <w:t>9</w:t>
      </w:r>
      <w:r w:rsidR="6ECF649F" w:rsidRPr="009215C4">
        <w:rPr>
          <w:rFonts w:ascii="Tahoma" w:hAnsi="Tahoma" w:cs="Tahoma"/>
        </w:rPr>
        <w:t xml:space="preserve">0% en </w:t>
      </w:r>
      <w:r w:rsidR="00B12A5D" w:rsidRPr="009215C4">
        <w:rPr>
          <w:rFonts w:ascii="Tahoma" w:hAnsi="Tahoma" w:cs="Tahoma"/>
        </w:rPr>
        <w:t xml:space="preserve">favor de </w:t>
      </w:r>
      <w:r w:rsidR="00EA3447" w:rsidRPr="009215C4">
        <w:rPr>
          <w:rFonts w:ascii="Tahoma" w:hAnsi="Tahoma" w:cs="Tahoma"/>
          <w:b/>
          <w:bCs/>
          <w:caps/>
          <w:lang w:val="es-ES"/>
        </w:rPr>
        <w:t>Dora Nelly Ibáñez de Villada</w:t>
      </w:r>
      <w:r w:rsidR="00B12A5D" w:rsidRPr="009215C4">
        <w:rPr>
          <w:rFonts w:ascii="Tahoma" w:hAnsi="Tahoma" w:cs="Tahoma"/>
        </w:rPr>
        <w:t xml:space="preserve">. Liquídense por el juzgado de origen. </w:t>
      </w:r>
      <w:bookmarkStart w:id="8" w:name="_GoBack"/>
      <w:bookmarkEnd w:id="8"/>
    </w:p>
    <w:p w14:paraId="698CD587" w14:textId="77777777" w:rsidR="00B12A5D" w:rsidRPr="009215C4" w:rsidRDefault="00B12A5D" w:rsidP="009215C4">
      <w:pPr>
        <w:spacing w:line="276" w:lineRule="auto"/>
        <w:ind w:firstLine="708"/>
        <w:jc w:val="both"/>
        <w:rPr>
          <w:rFonts w:ascii="Tahoma" w:eastAsia="Tahoma" w:hAnsi="Tahoma" w:cs="Tahoma"/>
          <w:bCs/>
          <w:iCs/>
          <w:color w:val="000000" w:themeColor="text1"/>
        </w:rPr>
      </w:pPr>
    </w:p>
    <w:p w14:paraId="55FEF9F6" w14:textId="4A5835D6" w:rsidR="00E827CB" w:rsidRPr="009215C4" w:rsidRDefault="45FE58BF" w:rsidP="009215C4">
      <w:pPr>
        <w:pStyle w:val="paragraph"/>
        <w:spacing w:before="0" w:beforeAutospacing="0" w:after="0" w:afterAutospacing="0" w:line="276" w:lineRule="auto"/>
        <w:ind w:firstLine="720"/>
        <w:jc w:val="both"/>
        <w:textAlignment w:val="baseline"/>
        <w:rPr>
          <w:rFonts w:ascii="Tahoma" w:hAnsi="Tahoma" w:cs="Tahoma"/>
          <w:b/>
          <w:bCs/>
          <w:lang w:val="es-ES"/>
        </w:rPr>
      </w:pPr>
      <w:r w:rsidRPr="009215C4">
        <w:rPr>
          <w:rFonts w:ascii="Tahoma" w:hAnsi="Tahoma" w:cs="Tahoma"/>
          <w:b/>
          <w:bCs/>
          <w:u w:val="single"/>
          <w:lang w:val="es-ES"/>
        </w:rPr>
        <w:t>DÉCIMO</w:t>
      </w:r>
      <w:r w:rsidR="00EA3447" w:rsidRPr="009215C4">
        <w:rPr>
          <w:rFonts w:ascii="Tahoma" w:hAnsi="Tahoma" w:cs="Tahoma"/>
          <w:b/>
          <w:bCs/>
          <w:u w:val="single"/>
          <w:lang w:val="es-ES"/>
        </w:rPr>
        <w:t>:</w:t>
      </w:r>
      <w:r w:rsidR="00EA3447" w:rsidRPr="009215C4">
        <w:rPr>
          <w:rFonts w:ascii="Tahoma" w:hAnsi="Tahoma" w:cs="Tahoma"/>
          <w:lang w:val="es-ES"/>
        </w:rPr>
        <w:t xml:space="preserve"> </w:t>
      </w:r>
      <w:r w:rsidR="2B3F28E5" w:rsidRPr="009215C4">
        <w:rPr>
          <w:rFonts w:ascii="Tahoma" w:hAnsi="Tahoma" w:cs="Tahoma"/>
          <w:b/>
          <w:bCs/>
          <w:lang w:val="es-ES"/>
        </w:rPr>
        <w:t>CONDENAR</w:t>
      </w:r>
      <w:r w:rsidR="2B3F28E5" w:rsidRPr="009215C4">
        <w:rPr>
          <w:rFonts w:ascii="Tahoma" w:hAnsi="Tahoma" w:cs="Tahoma"/>
          <w:lang w:val="es-ES"/>
        </w:rPr>
        <w:t xml:space="preserve"> en costas de segunda instancia a la señora </w:t>
      </w:r>
      <w:r w:rsidR="2B3F28E5" w:rsidRPr="009215C4">
        <w:rPr>
          <w:rStyle w:val="normaltextrun"/>
          <w:rFonts w:ascii="Tahoma" w:hAnsi="Tahoma" w:cs="Tahoma"/>
          <w:b/>
          <w:bCs/>
          <w:lang w:val="es-ES"/>
        </w:rPr>
        <w:t xml:space="preserve">GLORIA PACHECO MARMOLEJO </w:t>
      </w:r>
      <w:r w:rsidR="2B3F28E5" w:rsidRPr="009215C4">
        <w:rPr>
          <w:rStyle w:val="normaltextrun"/>
          <w:rFonts w:ascii="Tahoma" w:hAnsi="Tahoma" w:cs="Tahoma"/>
          <w:lang w:val="es-ES"/>
        </w:rPr>
        <w:t xml:space="preserve">en favor de la </w:t>
      </w:r>
      <w:r w:rsidR="2B3F28E5" w:rsidRPr="009215C4">
        <w:rPr>
          <w:rFonts w:ascii="Tahoma" w:hAnsi="Tahoma" w:cs="Tahoma"/>
          <w:b/>
          <w:bCs/>
          <w:lang w:val="es-ES"/>
        </w:rPr>
        <w:t xml:space="preserve">ADMINISTRADORA COLOMBIANA DE PENSIONES </w:t>
      </w:r>
      <w:r w:rsidR="00CC394F">
        <w:rPr>
          <w:rFonts w:ascii="Tahoma" w:hAnsi="Tahoma" w:cs="Tahoma"/>
          <w:b/>
          <w:bCs/>
          <w:lang w:val="es-ES"/>
        </w:rPr>
        <w:t xml:space="preserve">– </w:t>
      </w:r>
      <w:r w:rsidR="2B3F28E5" w:rsidRPr="009215C4">
        <w:rPr>
          <w:rFonts w:ascii="Tahoma" w:hAnsi="Tahoma" w:cs="Tahoma"/>
          <w:b/>
          <w:bCs/>
          <w:lang w:val="es-ES"/>
        </w:rPr>
        <w:t>COLPENSIONES</w:t>
      </w:r>
      <w:r w:rsidR="2B3F28E5" w:rsidRPr="00CC394F">
        <w:rPr>
          <w:rFonts w:ascii="Tahoma" w:hAnsi="Tahoma" w:cs="Tahoma"/>
          <w:bCs/>
          <w:lang w:val="es-ES"/>
        </w:rPr>
        <w:t>.</w:t>
      </w:r>
      <w:r w:rsidR="2B3F28E5" w:rsidRPr="009215C4">
        <w:rPr>
          <w:rFonts w:ascii="Tahoma" w:hAnsi="Tahoma" w:cs="Tahoma"/>
          <w:b/>
          <w:bCs/>
          <w:lang w:val="es-ES"/>
        </w:rPr>
        <w:t xml:space="preserve"> </w:t>
      </w:r>
      <w:r w:rsidR="38A10DE5" w:rsidRPr="009215C4">
        <w:rPr>
          <w:rFonts w:ascii="Tahoma" w:hAnsi="Tahoma" w:cs="Tahoma"/>
        </w:rPr>
        <w:t>Liquídense por el juzgado de origen.</w:t>
      </w:r>
    </w:p>
    <w:p w14:paraId="3EF8CF16" w14:textId="77777777" w:rsidR="009215C4" w:rsidRPr="009215C4" w:rsidRDefault="009215C4" w:rsidP="009215C4">
      <w:pPr>
        <w:spacing w:line="276" w:lineRule="auto"/>
        <w:jc w:val="both"/>
        <w:rPr>
          <w:rFonts w:ascii="Tahoma" w:eastAsia="Calibri" w:hAnsi="Tahoma" w:cs="Tahoma"/>
          <w:lang w:val="es-CO" w:eastAsia="en-US"/>
        </w:rPr>
      </w:pPr>
      <w:bookmarkStart w:id="9" w:name="_Hlk126574973"/>
    </w:p>
    <w:p w14:paraId="6A2D5F33" w14:textId="77777777" w:rsidR="009215C4" w:rsidRPr="009215C4" w:rsidRDefault="009215C4" w:rsidP="009215C4">
      <w:pPr>
        <w:spacing w:line="276" w:lineRule="auto"/>
        <w:jc w:val="center"/>
        <w:rPr>
          <w:rFonts w:ascii="Tahoma" w:eastAsia="Tahoma" w:hAnsi="Tahoma" w:cs="Tahoma"/>
          <w:b/>
          <w:bCs/>
          <w:lang w:val="es-CO" w:eastAsia="en-US"/>
        </w:rPr>
      </w:pPr>
      <w:r w:rsidRPr="009215C4">
        <w:rPr>
          <w:rFonts w:ascii="Tahoma" w:eastAsia="Tahoma" w:hAnsi="Tahoma" w:cs="Tahoma"/>
          <w:b/>
          <w:bCs/>
          <w:lang w:val="es-CO" w:eastAsia="en-US"/>
        </w:rPr>
        <w:t>NOTIFÍQUESE Y CÚMPLASE</w:t>
      </w:r>
    </w:p>
    <w:p w14:paraId="69AA0A0E" w14:textId="77777777" w:rsidR="009215C4" w:rsidRPr="009215C4" w:rsidRDefault="009215C4" w:rsidP="009215C4">
      <w:pPr>
        <w:spacing w:line="276" w:lineRule="auto"/>
        <w:jc w:val="both"/>
        <w:rPr>
          <w:rFonts w:ascii="Tahoma" w:eastAsia="Calibri" w:hAnsi="Tahoma" w:cs="Tahoma"/>
          <w:lang w:val="es-CO" w:eastAsia="en-US"/>
        </w:rPr>
      </w:pPr>
      <w:r w:rsidRPr="009215C4">
        <w:rPr>
          <w:rFonts w:ascii="Tahoma" w:eastAsia="Calibri" w:hAnsi="Tahoma" w:cs="Tahoma"/>
          <w:lang w:val="es-CO" w:eastAsia="en-US"/>
        </w:rPr>
        <w:t xml:space="preserve"> </w:t>
      </w:r>
    </w:p>
    <w:p w14:paraId="3B50B5D2" w14:textId="77777777" w:rsidR="009215C4" w:rsidRPr="009215C4" w:rsidRDefault="009215C4" w:rsidP="009215C4">
      <w:pPr>
        <w:widowControl w:val="0"/>
        <w:autoSpaceDE w:val="0"/>
        <w:autoSpaceDN w:val="0"/>
        <w:adjustRightInd w:val="0"/>
        <w:spacing w:line="276" w:lineRule="auto"/>
        <w:jc w:val="both"/>
        <w:rPr>
          <w:rFonts w:ascii="Tahoma" w:hAnsi="Tahoma" w:cs="Tahoma"/>
        </w:rPr>
      </w:pPr>
      <w:r w:rsidRPr="009215C4">
        <w:rPr>
          <w:rFonts w:ascii="Tahoma" w:hAnsi="Tahoma" w:cs="Tahoma"/>
        </w:rPr>
        <w:tab/>
        <w:t>La Magistrada ponente,</w:t>
      </w:r>
    </w:p>
    <w:p w14:paraId="225C00FF" w14:textId="77777777" w:rsidR="009215C4" w:rsidRPr="009215C4" w:rsidRDefault="009215C4" w:rsidP="009215C4">
      <w:pPr>
        <w:spacing w:line="276" w:lineRule="auto"/>
        <w:rPr>
          <w:rFonts w:ascii="Tahoma" w:hAnsi="Tahoma" w:cs="Tahoma"/>
        </w:rPr>
      </w:pPr>
    </w:p>
    <w:p w14:paraId="3E9F09F5" w14:textId="77777777" w:rsidR="009215C4" w:rsidRPr="009215C4" w:rsidRDefault="009215C4" w:rsidP="009215C4">
      <w:pPr>
        <w:spacing w:line="276" w:lineRule="auto"/>
        <w:rPr>
          <w:rFonts w:ascii="Tahoma" w:hAnsi="Tahoma" w:cs="Tahoma"/>
        </w:rPr>
      </w:pPr>
    </w:p>
    <w:p w14:paraId="764DD53E" w14:textId="77777777" w:rsidR="009215C4" w:rsidRPr="009215C4" w:rsidRDefault="009215C4" w:rsidP="009215C4">
      <w:pPr>
        <w:spacing w:line="276" w:lineRule="auto"/>
        <w:rPr>
          <w:rFonts w:ascii="Tahoma" w:hAnsi="Tahoma" w:cs="Tahoma"/>
        </w:rPr>
      </w:pPr>
    </w:p>
    <w:p w14:paraId="22FA922D" w14:textId="77777777" w:rsidR="009215C4" w:rsidRPr="009215C4" w:rsidRDefault="009215C4" w:rsidP="009215C4">
      <w:pPr>
        <w:keepNext/>
        <w:spacing w:line="276" w:lineRule="auto"/>
        <w:jc w:val="center"/>
        <w:outlineLvl w:val="2"/>
        <w:rPr>
          <w:rFonts w:ascii="Tahoma" w:hAnsi="Tahoma" w:cs="Tahoma"/>
          <w:b/>
          <w:bCs/>
        </w:rPr>
      </w:pPr>
      <w:r w:rsidRPr="009215C4">
        <w:rPr>
          <w:rFonts w:ascii="Tahoma" w:hAnsi="Tahoma" w:cs="Tahoma"/>
          <w:b/>
          <w:bCs/>
        </w:rPr>
        <w:t>ANA LUCÍA CAICEDO CALDERÓN</w:t>
      </w:r>
    </w:p>
    <w:p w14:paraId="01C69C7F" w14:textId="77777777" w:rsidR="009215C4" w:rsidRPr="009215C4" w:rsidRDefault="009215C4" w:rsidP="009215C4">
      <w:pPr>
        <w:spacing w:line="276" w:lineRule="auto"/>
        <w:rPr>
          <w:rFonts w:ascii="Tahoma" w:hAnsi="Tahoma" w:cs="Tahoma"/>
        </w:rPr>
      </w:pPr>
    </w:p>
    <w:p w14:paraId="3B6E66F0" w14:textId="77777777" w:rsidR="009215C4" w:rsidRPr="009215C4" w:rsidRDefault="009215C4" w:rsidP="009215C4">
      <w:pPr>
        <w:spacing w:line="276" w:lineRule="auto"/>
        <w:ind w:firstLine="708"/>
        <w:rPr>
          <w:rFonts w:ascii="Tahoma" w:hAnsi="Tahoma" w:cs="Tahoma"/>
        </w:rPr>
      </w:pPr>
      <w:bookmarkStart w:id="10" w:name="_Hlk62478330"/>
      <w:r w:rsidRPr="009215C4">
        <w:rPr>
          <w:rFonts w:ascii="Tahoma" w:hAnsi="Tahoma" w:cs="Tahoma"/>
        </w:rPr>
        <w:t>La Magistrada y el Magistrado,</w:t>
      </w:r>
    </w:p>
    <w:p w14:paraId="156FE4E0" w14:textId="77777777" w:rsidR="009215C4" w:rsidRPr="009215C4" w:rsidRDefault="009215C4" w:rsidP="009215C4">
      <w:pPr>
        <w:spacing w:line="276" w:lineRule="auto"/>
        <w:rPr>
          <w:rFonts w:ascii="Tahoma" w:hAnsi="Tahoma" w:cs="Tahoma"/>
        </w:rPr>
      </w:pPr>
    </w:p>
    <w:p w14:paraId="00AC2E22" w14:textId="77777777" w:rsidR="009215C4" w:rsidRPr="009215C4" w:rsidRDefault="009215C4" w:rsidP="009215C4">
      <w:pPr>
        <w:spacing w:line="276" w:lineRule="auto"/>
        <w:rPr>
          <w:rFonts w:ascii="Tahoma" w:hAnsi="Tahoma" w:cs="Tahoma"/>
        </w:rPr>
      </w:pPr>
    </w:p>
    <w:p w14:paraId="68729023" w14:textId="77777777" w:rsidR="009215C4" w:rsidRPr="009215C4" w:rsidRDefault="009215C4" w:rsidP="009215C4">
      <w:pPr>
        <w:spacing w:line="276" w:lineRule="auto"/>
        <w:rPr>
          <w:rFonts w:ascii="Tahoma" w:hAnsi="Tahoma" w:cs="Tahoma"/>
        </w:rPr>
      </w:pPr>
    </w:p>
    <w:p w14:paraId="0C813767" w14:textId="294B0CE9" w:rsidR="00044579" w:rsidRPr="009215C4" w:rsidRDefault="009215C4" w:rsidP="009215C4">
      <w:pPr>
        <w:spacing w:line="276" w:lineRule="auto"/>
        <w:jc w:val="both"/>
        <w:rPr>
          <w:rFonts w:ascii="Tahoma" w:eastAsia="Calibri" w:hAnsi="Tahoma" w:cs="Tahoma"/>
          <w:lang w:eastAsia="en-US"/>
        </w:rPr>
      </w:pPr>
      <w:r w:rsidRPr="009215C4">
        <w:rPr>
          <w:rFonts w:ascii="Tahoma" w:hAnsi="Tahoma" w:cs="Tahoma"/>
          <w:b/>
          <w:bCs/>
        </w:rPr>
        <w:t>OLGA LUCÍA HOYOS SEPÚLVEDA</w:t>
      </w:r>
      <w:r w:rsidRPr="009215C4">
        <w:rPr>
          <w:rFonts w:ascii="Tahoma" w:hAnsi="Tahoma" w:cs="Tahoma"/>
          <w:b/>
          <w:bCs/>
        </w:rPr>
        <w:tab/>
      </w:r>
      <w:r w:rsidRPr="009215C4">
        <w:rPr>
          <w:rFonts w:ascii="Tahoma" w:hAnsi="Tahoma" w:cs="Tahoma"/>
          <w:b/>
          <w:bCs/>
        </w:rPr>
        <w:tab/>
        <w:t>GERMÁN DARÍO GÓEZ VINASCO</w:t>
      </w:r>
      <w:bookmarkEnd w:id="9"/>
      <w:bookmarkEnd w:id="10"/>
    </w:p>
    <w:sectPr w:rsidR="00044579" w:rsidRPr="009215C4" w:rsidSect="00A074F8">
      <w:headerReference w:type="even" r:id="rId11"/>
      <w:headerReference w:type="default" r:id="rId12"/>
      <w:footerReference w:type="default" r:id="rId13"/>
      <w:footerReference w:type="first" r:id="rId14"/>
      <w:pgSz w:w="12242" w:h="18722" w:code="258"/>
      <w:pgMar w:top="1814" w:right="1191" w:bottom="1247" w:left="1758" w:header="567" w:footer="567" w:gutter="0"/>
      <w:cols w:space="720"/>
      <w:noEndnote/>
      <w:titlePg/>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EEE60A7" w16cex:dateUtc="2023-06-08T21:16:19.274Z"/>
  <w16cex:commentExtensible w16cex:durableId="30F03B1C" w16cex:dateUtc="2023-06-08T21:28:23.839Z"/>
  <w16cex:commentExtensible w16cex:durableId="4BF82A12" w16cex:dateUtc="2023-06-14T16:01:24.81Z"/>
  <w16cex:commentExtensible w16cex:durableId="08F6609B" w16cex:dateUtc="2023-06-14T18:10:13.324Z"/>
  <w16cex:commentExtensible w16cex:durableId="0C125D1F" w16cex:dateUtc="2023-06-14T18:30:20.972Z"/>
  <w16cex:commentExtensible w16cex:durableId="397F024D" w16cex:dateUtc="2023-06-15T15:45:03.471Z"/>
  <w16cex:commentExtensible w16cex:durableId="479DB610" w16cex:dateUtc="2023-06-15T15:32:12.538Z"/>
  <w16cex:commentExtensible w16cex:durableId="0B494894" w16cex:dateUtc="2023-06-15T15:43:57.535Z"/>
  <w16cex:commentExtensible w16cex:durableId="03727FDB" w16cex:dateUtc="2023-06-15T15:37:57.781Z"/>
  <w16cex:commentExtensible w16cex:durableId="6FAFBE44" w16cex:dateUtc="2023-06-15T15:30:08.773Z"/>
  <w16cex:commentExtensible w16cex:durableId="67172096" w16cex:dateUtc="2023-06-15T16:23:37.125Z"/>
  <w16cex:commentExtensible w16cex:durableId="17CE2F0A" w16cex:dateUtc="2023-06-15T17:27:28.38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F90721" w14:textId="77777777" w:rsidR="00954F0D" w:rsidRDefault="00954F0D">
      <w:r>
        <w:separator/>
      </w:r>
    </w:p>
  </w:endnote>
  <w:endnote w:type="continuationSeparator" w:id="0">
    <w:p w14:paraId="05421209" w14:textId="77777777" w:rsidR="00954F0D" w:rsidRDefault="00954F0D">
      <w:r>
        <w:continuationSeparator/>
      </w:r>
    </w:p>
  </w:endnote>
  <w:endnote w:type="continuationNotice" w:id="1">
    <w:p w14:paraId="59B7A042" w14:textId="77777777" w:rsidR="00954F0D" w:rsidRDefault="00954F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Estrangelo Edessa">
    <w:altName w:val="Comic Sans MS"/>
    <w:panose1 w:val="00000000000000000000"/>
    <w:charset w:val="00"/>
    <w:family w:val="script"/>
    <w:pitch w:val="variable"/>
    <w:sig w:usb0="80002043" w:usb1="00000000" w:usb2="00000080" w:usb3="00000000" w:csb0="00000001" w:csb1="00000000"/>
  </w:font>
  <w:font w:name="Calibri">
    <w:panose1 w:val="020F0502020204030204"/>
    <w:charset w:val="00"/>
    <w:family w:val="swiss"/>
    <w:pitch w:val="variable"/>
    <w:sig w:usb0="E4002EFF" w:usb1="C000247B" w:usb2="00000009" w:usb3="00000000" w:csb0="000001FF" w:csb1="00000000"/>
  </w:font>
  <w:font w:name="Quattrocento Sans">
    <w:altName w:val="Calibri"/>
    <w:charset w:val="00"/>
    <w:family w:val="swiss"/>
    <w:pitch w:val="variable"/>
    <w:sig w:usb0="00000003" w:usb1="4000005B"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E6694" w14:textId="77777777" w:rsidR="00E1234F" w:rsidRPr="00C06A60" w:rsidRDefault="00E1234F">
    <w:pPr>
      <w:pStyle w:val="Piedepgina"/>
      <w:jc w:val="right"/>
      <w:rPr>
        <w:rFonts w:ascii="Arial" w:hAnsi="Arial" w:cs="Arial"/>
        <w:sz w:val="18"/>
      </w:rPr>
    </w:pPr>
    <w:r w:rsidRPr="00C06A60">
      <w:rPr>
        <w:rFonts w:ascii="Arial" w:hAnsi="Arial" w:cs="Arial"/>
        <w:sz w:val="18"/>
      </w:rPr>
      <w:fldChar w:fldCharType="begin"/>
    </w:r>
    <w:r w:rsidRPr="00C06A60">
      <w:rPr>
        <w:rFonts w:ascii="Arial" w:hAnsi="Arial" w:cs="Arial"/>
        <w:sz w:val="18"/>
      </w:rPr>
      <w:instrText>PAGE   \* MERGEFORMAT</w:instrText>
    </w:r>
    <w:r w:rsidRPr="00C06A60">
      <w:rPr>
        <w:rFonts w:ascii="Arial" w:hAnsi="Arial" w:cs="Arial"/>
        <w:sz w:val="18"/>
      </w:rPr>
      <w:fldChar w:fldCharType="separate"/>
    </w:r>
    <w:r w:rsidR="0000001B">
      <w:rPr>
        <w:rFonts w:ascii="Arial" w:hAnsi="Arial" w:cs="Arial"/>
        <w:noProof/>
        <w:sz w:val="18"/>
      </w:rPr>
      <w:t>5</w:t>
    </w:r>
    <w:r w:rsidRPr="00C06A60">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3FAE0" w14:textId="77777777" w:rsidR="00E1234F" w:rsidRDefault="00E1234F">
    <w:pPr>
      <w:pStyle w:val="Piedepgina"/>
      <w:jc w:val="right"/>
    </w:pPr>
    <w:r>
      <w:fldChar w:fldCharType="begin"/>
    </w:r>
    <w:r>
      <w:instrText>PAGE   \* MERGEFORMAT</w:instrText>
    </w:r>
    <w:r>
      <w:fldChar w:fldCharType="separate"/>
    </w:r>
    <w:r w:rsidR="00CC394F">
      <w:rPr>
        <w:noProof/>
      </w:rPr>
      <w:t>1</w:t>
    </w:r>
    <w:r>
      <w:fldChar w:fldCharType="end"/>
    </w:r>
  </w:p>
  <w:p w14:paraId="167C4D67" w14:textId="77777777" w:rsidR="00E1234F" w:rsidRDefault="00E1234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FBA36C" w14:textId="77777777" w:rsidR="00954F0D" w:rsidRDefault="00954F0D">
      <w:r>
        <w:separator/>
      </w:r>
    </w:p>
  </w:footnote>
  <w:footnote w:type="continuationSeparator" w:id="0">
    <w:p w14:paraId="050F25B8" w14:textId="77777777" w:rsidR="00954F0D" w:rsidRDefault="00954F0D">
      <w:r>
        <w:continuationSeparator/>
      </w:r>
    </w:p>
  </w:footnote>
  <w:footnote w:type="continuationNotice" w:id="1">
    <w:p w14:paraId="377B7DA2" w14:textId="77777777" w:rsidR="00954F0D" w:rsidRDefault="00954F0D"/>
  </w:footnote>
  <w:footnote w:id="2">
    <w:p w14:paraId="68C17209" w14:textId="0ADAD4FF" w:rsidR="0096709B" w:rsidRPr="0000001B" w:rsidRDefault="0096709B" w:rsidP="0000001B">
      <w:pPr>
        <w:pStyle w:val="Textonotapie"/>
        <w:jc w:val="both"/>
        <w:rPr>
          <w:rFonts w:ascii="Arial" w:hAnsi="Arial" w:cs="Arial"/>
          <w:sz w:val="18"/>
        </w:rPr>
      </w:pPr>
      <w:r w:rsidRPr="0000001B">
        <w:rPr>
          <w:rStyle w:val="Refdenotaalpie"/>
          <w:rFonts w:ascii="Arial" w:hAnsi="Arial" w:cs="Arial"/>
          <w:sz w:val="18"/>
        </w:rPr>
        <w:footnoteRef/>
      </w:r>
      <w:r w:rsidRPr="0000001B">
        <w:rPr>
          <w:rFonts w:ascii="Arial" w:hAnsi="Arial" w:cs="Arial"/>
          <w:sz w:val="18"/>
        </w:rPr>
        <w:t xml:space="preserve"> Archivo </w:t>
      </w:r>
      <w:r w:rsidR="00EE2B1A" w:rsidRPr="0000001B">
        <w:rPr>
          <w:rFonts w:ascii="Arial" w:hAnsi="Arial" w:cs="Arial"/>
          <w:sz w:val="18"/>
        </w:rPr>
        <w:t>05</w:t>
      </w:r>
      <w:r w:rsidRPr="0000001B">
        <w:rPr>
          <w:rFonts w:ascii="Arial" w:hAnsi="Arial" w:cs="Arial"/>
          <w:sz w:val="18"/>
        </w:rPr>
        <w:t xml:space="preserve">, página </w:t>
      </w:r>
      <w:r w:rsidR="00EE2B1A" w:rsidRPr="0000001B">
        <w:rPr>
          <w:rFonts w:ascii="Arial" w:hAnsi="Arial" w:cs="Arial"/>
          <w:sz w:val="18"/>
        </w:rPr>
        <w:t>04</w:t>
      </w:r>
      <w:r w:rsidRPr="0000001B">
        <w:rPr>
          <w:rFonts w:ascii="Arial" w:hAnsi="Arial" w:cs="Arial"/>
          <w:sz w:val="18"/>
        </w:rPr>
        <w:t xml:space="preserve"> cuaderno de primera instancia.</w:t>
      </w:r>
    </w:p>
  </w:footnote>
  <w:footnote w:id="3">
    <w:p w14:paraId="1ACD6D5C" w14:textId="77777777" w:rsidR="0042251C" w:rsidRPr="0000001B" w:rsidRDefault="0042251C" w:rsidP="0000001B">
      <w:pPr>
        <w:pStyle w:val="Textonotapie"/>
        <w:jc w:val="both"/>
        <w:rPr>
          <w:rFonts w:ascii="Arial" w:hAnsi="Arial" w:cs="Arial"/>
          <w:sz w:val="18"/>
        </w:rPr>
      </w:pPr>
      <w:r w:rsidRPr="0000001B">
        <w:rPr>
          <w:rStyle w:val="Refdenotaalpie"/>
          <w:rFonts w:ascii="Arial" w:hAnsi="Arial" w:cs="Arial"/>
          <w:sz w:val="18"/>
        </w:rPr>
        <w:footnoteRef/>
      </w:r>
      <w:r w:rsidRPr="0000001B">
        <w:rPr>
          <w:rFonts w:ascii="Arial" w:hAnsi="Arial" w:cs="Arial"/>
          <w:sz w:val="18"/>
        </w:rPr>
        <w:t xml:space="preserve"> Archivo 18, página 29 cuaderno de primera instancia. </w:t>
      </w:r>
    </w:p>
  </w:footnote>
  <w:footnote w:id="4">
    <w:p w14:paraId="55E930F2" w14:textId="77777777" w:rsidR="0042251C" w:rsidRPr="0000001B" w:rsidRDefault="0042251C" w:rsidP="0000001B">
      <w:pPr>
        <w:pStyle w:val="Textonotapie"/>
        <w:jc w:val="both"/>
        <w:rPr>
          <w:rFonts w:ascii="Arial" w:hAnsi="Arial" w:cs="Arial"/>
          <w:sz w:val="18"/>
        </w:rPr>
      </w:pPr>
      <w:r w:rsidRPr="0000001B">
        <w:rPr>
          <w:rStyle w:val="Refdenotaalpie"/>
          <w:rFonts w:ascii="Arial" w:hAnsi="Arial" w:cs="Arial"/>
          <w:sz w:val="18"/>
        </w:rPr>
        <w:footnoteRef/>
      </w:r>
      <w:r w:rsidRPr="0000001B">
        <w:rPr>
          <w:rFonts w:ascii="Arial" w:hAnsi="Arial" w:cs="Arial"/>
          <w:sz w:val="18"/>
        </w:rPr>
        <w:t xml:space="preserve"> Archivo 18, página 30 cuaderno de primera instancia. </w:t>
      </w:r>
    </w:p>
  </w:footnote>
  <w:footnote w:id="5">
    <w:p w14:paraId="01AD2D61" w14:textId="5C68F4E6" w:rsidR="00CC2AD5" w:rsidRPr="0000001B" w:rsidRDefault="00CC2AD5" w:rsidP="0000001B">
      <w:pPr>
        <w:pStyle w:val="Textonotapie"/>
        <w:jc w:val="both"/>
        <w:rPr>
          <w:rFonts w:ascii="Arial" w:hAnsi="Arial" w:cs="Arial"/>
          <w:sz w:val="18"/>
        </w:rPr>
      </w:pPr>
      <w:r w:rsidRPr="0000001B">
        <w:rPr>
          <w:rStyle w:val="Refdenotaalpie"/>
          <w:rFonts w:ascii="Arial" w:hAnsi="Arial" w:cs="Arial"/>
          <w:sz w:val="18"/>
        </w:rPr>
        <w:footnoteRef/>
      </w:r>
      <w:r w:rsidRPr="0000001B">
        <w:rPr>
          <w:rFonts w:ascii="Arial" w:hAnsi="Arial" w:cs="Arial"/>
          <w:sz w:val="18"/>
        </w:rPr>
        <w:t xml:space="preserve"> Archivo 15, página </w:t>
      </w:r>
      <w:r w:rsidR="002E3715" w:rsidRPr="0000001B">
        <w:rPr>
          <w:rFonts w:ascii="Arial" w:hAnsi="Arial" w:cs="Arial"/>
          <w:sz w:val="18"/>
        </w:rPr>
        <w:t>443 cuaderno de primera instancia.</w:t>
      </w:r>
    </w:p>
  </w:footnote>
  <w:footnote w:id="6">
    <w:p w14:paraId="21AF5B00" w14:textId="0E0AC658" w:rsidR="00C07876" w:rsidRPr="0000001B" w:rsidRDefault="00C07876" w:rsidP="0000001B">
      <w:pPr>
        <w:pStyle w:val="Textonotapie"/>
        <w:jc w:val="both"/>
        <w:rPr>
          <w:rFonts w:ascii="Arial" w:hAnsi="Arial" w:cs="Arial"/>
          <w:sz w:val="18"/>
          <w:lang w:val="es-CO"/>
        </w:rPr>
      </w:pPr>
      <w:r w:rsidRPr="0000001B">
        <w:rPr>
          <w:rStyle w:val="Refdenotaalpie"/>
          <w:rFonts w:ascii="Arial" w:hAnsi="Arial" w:cs="Arial"/>
          <w:sz w:val="18"/>
        </w:rPr>
        <w:footnoteRef/>
      </w:r>
      <w:r w:rsidRPr="0000001B">
        <w:rPr>
          <w:rFonts w:ascii="Arial" w:hAnsi="Arial" w:cs="Arial"/>
          <w:sz w:val="18"/>
        </w:rPr>
        <w:t xml:space="preserve"> </w:t>
      </w:r>
      <w:r w:rsidRPr="0000001B">
        <w:rPr>
          <w:rFonts w:ascii="Arial" w:hAnsi="Arial" w:cs="Arial"/>
          <w:sz w:val="18"/>
          <w:lang w:val="es-CO"/>
        </w:rPr>
        <w:t>Archivo 15, página 194 cuaderno de primera instancia.</w:t>
      </w:r>
    </w:p>
  </w:footnote>
  <w:footnote w:id="7">
    <w:p w14:paraId="15F4A2BF" w14:textId="77777777" w:rsidR="00CF3155" w:rsidRPr="0000001B" w:rsidRDefault="00CF3155" w:rsidP="0000001B">
      <w:pPr>
        <w:pStyle w:val="Textonotapie"/>
        <w:jc w:val="both"/>
        <w:rPr>
          <w:rFonts w:ascii="Arial" w:hAnsi="Arial" w:cs="Arial"/>
          <w:sz w:val="18"/>
        </w:rPr>
      </w:pPr>
      <w:r w:rsidRPr="0000001B">
        <w:rPr>
          <w:rStyle w:val="Refdenotaalpie"/>
          <w:rFonts w:ascii="Arial" w:hAnsi="Arial" w:cs="Arial"/>
          <w:sz w:val="18"/>
        </w:rPr>
        <w:footnoteRef/>
      </w:r>
      <w:r w:rsidRPr="0000001B">
        <w:rPr>
          <w:rFonts w:ascii="Arial" w:hAnsi="Arial" w:cs="Arial"/>
          <w:sz w:val="18"/>
        </w:rPr>
        <w:t xml:space="preserve"> Archivo 05, página 03 cuaderno de primera instancia.</w:t>
      </w:r>
    </w:p>
  </w:footnote>
  <w:footnote w:id="8">
    <w:p w14:paraId="6D8CDE48" w14:textId="4A198B71" w:rsidR="00F05438" w:rsidRPr="0000001B" w:rsidRDefault="00F05438" w:rsidP="0000001B">
      <w:pPr>
        <w:pStyle w:val="Textonotapie"/>
        <w:jc w:val="both"/>
        <w:rPr>
          <w:rFonts w:ascii="Arial" w:hAnsi="Arial" w:cs="Arial"/>
          <w:sz w:val="18"/>
        </w:rPr>
      </w:pPr>
      <w:r w:rsidRPr="0000001B">
        <w:rPr>
          <w:rStyle w:val="Refdenotaalpie"/>
          <w:rFonts w:ascii="Arial" w:hAnsi="Arial" w:cs="Arial"/>
          <w:sz w:val="18"/>
        </w:rPr>
        <w:footnoteRef/>
      </w:r>
      <w:r w:rsidRPr="0000001B">
        <w:rPr>
          <w:rFonts w:ascii="Arial" w:hAnsi="Arial" w:cs="Arial"/>
          <w:sz w:val="18"/>
        </w:rPr>
        <w:t xml:space="preserve"> Archivo 15, página 206 cuaderno de primera instancia. </w:t>
      </w:r>
    </w:p>
  </w:footnote>
  <w:footnote w:id="9">
    <w:p w14:paraId="466F6165" w14:textId="1127B813" w:rsidR="008F6736" w:rsidRPr="0000001B" w:rsidRDefault="008F6736" w:rsidP="0000001B">
      <w:pPr>
        <w:pStyle w:val="Textonotapie"/>
        <w:jc w:val="both"/>
        <w:rPr>
          <w:rFonts w:ascii="Arial" w:hAnsi="Arial" w:cs="Arial"/>
          <w:sz w:val="18"/>
        </w:rPr>
      </w:pPr>
      <w:r w:rsidRPr="0000001B">
        <w:rPr>
          <w:rStyle w:val="Refdenotaalpie"/>
          <w:rFonts w:ascii="Arial" w:hAnsi="Arial" w:cs="Arial"/>
          <w:sz w:val="18"/>
        </w:rPr>
        <w:footnoteRef/>
      </w:r>
      <w:r w:rsidRPr="0000001B">
        <w:rPr>
          <w:rFonts w:ascii="Arial" w:hAnsi="Arial" w:cs="Arial"/>
          <w:sz w:val="18"/>
        </w:rPr>
        <w:t xml:space="preserve"> Archivo 05, página 12 cuaderno de primera instancia. </w:t>
      </w:r>
    </w:p>
  </w:footnote>
  <w:footnote w:id="10">
    <w:p w14:paraId="60D415D8" w14:textId="77777777" w:rsidR="00E61362" w:rsidRPr="0000001B" w:rsidRDefault="00E61362" w:rsidP="0000001B">
      <w:pPr>
        <w:pStyle w:val="Textonotapie"/>
        <w:jc w:val="both"/>
        <w:rPr>
          <w:rFonts w:ascii="Arial" w:hAnsi="Arial" w:cs="Arial"/>
          <w:sz w:val="18"/>
        </w:rPr>
      </w:pPr>
      <w:r w:rsidRPr="0000001B">
        <w:rPr>
          <w:rStyle w:val="Refdenotaalpie"/>
          <w:rFonts w:ascii="Arial" w:hAnsi="Arial" w:cs="Arial"/>
          <w:sz w:val="18"/>
        </w:rPr>
        <w:footnoteRef/>
      </w:r>
      <w:r w:rsidRPr="0000001B">
        <w:rPr>
          <w:rFonts w:ascii="Arial" w:hAnsi="Arial" w:cs="Arial"/>
          <w:sz w:val="18"/>
        </w:rPr>
        <w:t xml:space="preserve"> Archivo 05, página 23 cuaderno de primera instancia.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BB9DD" w14:textId="77777777" w:rsidR="00E1234F" w:rsidRDefault="00E1234F">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5EE63849" w14:textId="77777777" w:rsidR="00E1234F" w:rsidRDefault="00E1234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9D9F4" w14:textId="22DEED78" w:rsidR="00E1234F" w:rsidRPr="009215C4" w:rsidRDefault="00E1234F" w:rsidP="00CA3D52">
    <w:pPr>
      <w:pStyle w:val="Ttulo"/>
      <w:spacing w:line="240" w:lineRule="auto"/>
      <w:jc w:val="both"/>
      <w:rPr>
        <w:b w:val="0"/>
        <w:sz w:val="18"/>
        <w:szCs w:val="18"/>
      </w:rPr>
    </w:pPr>
    <w:r w:rsidRPr="009215C4">
      <w:rPr>
        <w:b w:val="0"/>
        <w:sz w:val="18"/>
        <w:szCs w:val="18"/>
      </w:rPr>
      <w:t>Radicación No.:</w:t>
    </w:r>
    <w:r w:rsidRPr="009215C4">
      <w:rPr>
        <w:b w:val="0"/>
        <w:sz w:val="18"/>
        <w:szCs w:val="18"/>
      </w:rPr>
      <w:tab/>
    </w:r>
    <w:r w:rsidRPr="009215C4">
      <w:rPr>
        <w:b w:val="0"/>
        <w:sz w:val="18"/>
        <w:szCs w:val="18"/>
      </w:rPr>
      <w:tab/>
      <w:t>66001-31-05-00</w:t>
    </w:r>
    <w:r w:rsidR="00FF27DB" w:rsidRPr="009215C4">
      <w:rPr>
        <w:b w:val="0"/>
        <w:sz w:val="18"/>
        <w:szCs w:val="18"/>
      </w:rPr>
      <w:t>3</w:t>
    </w:r>
    <w:r w:rsidRPr="009215C4">
      <w:rPr>
        <w:b w:val="0"/>
        <w:sz w:val="18"/>
        <w:szCs w:val="18"/>
      </w:rPr>
      <w:t>-2021-001</w:t>
    </w:r>
    <w:r w:rsidR="00FF27DB" w:rsidRPr="009215C4">
      <w:rPr>
        <w:b w:val="0"/>
        <w:sz w:val="18"/>
        <w:szCs w:val="18"/>
      </w:rPr>
      <w:t>97</w:t>
    </w:r>
    <w:r w:rsidRPr="009215C4">
      <w:rPr>
        <w:b w:val="0"/>
        <w:sz w:val="18"/>
        <w:szCs w:val="18"/>
      </w:rPr>
      <w:t>-01</w:t>
    </w:r>
  </w:p>
  <w:p w14:paraId="22CB3C2F" w14:textId="75373761" w:rsidR="00E1234F" w:rsidRPr="009215C4" w:rsidRDefault="00E1234F" w:rsidP="00CA3D52">
    <w:pPr>
      <w:pStyle w:val="Ttulo"/>
      <w:spacing w:line="240" w:lineRule="auto"/>
      <w:jc w:val="both"/>
      <w:rPr>
        <w:b w:val="0"/>
        <w:sz w:val="18"/>
        <w:szCs w:val="18"/>
      </w:rPr>
    </w:pPr>
    <w:r w:rsidRPr="009215C4">
      <w:rPr>
        <w:b w:val="0"/>
        <w:sz w:val="18"/>
        <w:szCs w:val="18"/>
      </w:rPr>
      <w:t>Demandante:</w:t>
    </w:r>
    <w:r w:rsidRPr="009215C4">
      <w:rPr>
        <w:b w:val="0"/>
        <w:sz w:val="18"/>
        <w:szCs w:val="18"/>
      </w:rPr>
      <w:tab/>
    </w:r>
    <w:r w:rsidRPr="009215C4">
      <w:rPr>
        <w:b w:val="0"/>
        <w:sz w:val="18"/>
        <w:szCs w:val="18"/>
      </w:rPr>
      <w:tab/>
    </w:r>
    <w:r w:rsidR="00FF27DB" w:rsidRPr="009215C4">
      <w:rPr>
        <w:b w:val="0"/>
        <w:sz w:val="18"/>
        <w:szCs w:val="18"/>
      </w:rPr>
      <w:t>Dora Nelly Ibáñez de Villada</w:t>
    </w:r>
  </w:p>
  <w:p w14:paraId="69D0A90B" w14:textId="16E20B32" w:rsidR="00E1234F" w:rsidRPr="009215C4" w:rsidRDefault="00E1234F" w:rsidP="00CA3D52">
    <w:pPr>
      <w:pStyle w:val="Ttulo"/>
      <w:spacing w:line="240" w:lineRule="auto"/>
      <w:ind w:left="708" w:hanging="708"/>
      <w:jc w:val="both"/>
      <w:rPr>
        <w:b w:val="0"/>
        <w:sz w:val="18"/>
        <w:szCs w:val="18"/>
      </w:rPr>
    </w:pPr>
    <w:r w:rsidRPr="009215C4">
      <w:rPr>
        <w:b w:val="0"/>
        <w:sz w:val="18"/>
        <w:szCs w:val="18"/>
      </w:rPr>
      <w:t>Demandado:</w:t>
    </w:r>
    <w:r w:rsidRPr="009215C4">
      <w:rPr>
        <w:b w:val="0"/>
        <w:sz w:val="18"/>
        <w:szCs w:val="18"/>
      </w:rPr>
      <w:tab/>
    </w:r>
    <w:r w:rsidRPr="009215C4">
      <w:rPr>
        <w:b w:val="0"/>
        <w:sz w:val="18"/>
        <w:szCs w:val="18"/>
      </w:rPr>
      <w:tab/>
    </w:r>
    <w:r w:rsidR="00FF27DB" w:rsidRPr="009215C4">
      <w:rPr>
        <w:b w:val="0"/>
        <w:sz w:val="18"/>
        <w:szCs w:val="18"/>
      </w:rPr>
      <w:t>Colpensiones</w:t>
    </w:r>
    <w:r w:rsidRPr="009215C4">
      <w:rPr>
        <w:b w:val="0"/>
        <w:sz w:val="18"/>
        <w:szCs w:val="18"/>
      </w:rPr>
      <w:t xml:space="preserve"> y</w:t>
    </w:r>
    <w:r w:rsidR="00FF27DB" w:rsidRPr="009215C4">
      <w:rPr>
        <w:b w:val="0"/>
        <w:sz w:val="18"/>
        <w:szCs w:val="18"/>
      </w:rPr>
      <w:t xml:space="preserve"> otra</w:t>
    </w:r>
    <w:r w:rsidRPr="009215C4">
      <w:rPr>
        <w:b w:val="0"/>
        <w:sz w:val="18"/>
        <w:szCs w:val="18"/>
      </w:rPr>
      <w:t xml:space="preserve"> </w:t>
    </w:r>
  </w:p>
  <w:p w14:paraId="30DC2CB1" w14:textId="558B8608" w:rsidR="00E1234F" w:rsidRPr="009215C4" w:rsidRDefault="00E1234F" w:rsidP="005107E5">
    <w:pPr>
      <w:pStyle w:val="Ttulo"/>
      <w:spacing w:line="240" w:lineRule="auto"/>
      <w:jc w:val="both"/>
      <w:rPr>
        <w:b w:val="0"/>
        <w:sz w:val="18"/>
        <w:szCs w:val="18"/>
      </w:rPr>
    </w:pPr>
    <w:r w:rsidRPr="009215C4">
      <w:rPr>
        <w:b w:val="0"/>
        <w:sz w:val="18"/>
        <w:szCs w:val="18"/>
      </w:rPr>
      <w:t xml:space="preserve">Juzgado de origen: </w:t>
    </w:r>
    <w:r w:rsidRPr="009215C4">
      <w:rPr>
        <w:b w:val="0"/>
        <w:sz w:val="18"/>
        <w:szCs w:val="18"/>
      </w:rPr>
      <w:tab/>
    </w:r>
    <w:r w:rsidR="00FF27DB" w:rsidRPr="009215C4">
      <w:rPr>
        <w:b w:val="0"/>
        <w:sz w:val="18"/>
        <w:szCs w:val="18"/>
      </w:rPr>
      <w:t>Tercero</w:t>
    </w:r>
    <w:r w:rsidRPr="009215C4">
      <w:rPr>
        <w:b w:val="0"/>
        <w:sz w:val="18"/>
        <w:szCs w:val="18"/>
      </w:rPr>
      <w:t xml:space="preserve"> </w:t>
    </w:r>
    <w:r w:rsidR="009215C4" w:rsidRPr="009215C4">
      <w:rPr>
        <w:b w:val="0"/>
        <w:sz w:val="18"/>
        <w:szCs w:val="18"/>
      </w:rPr>
      <w:t>Laboral del Circuito de Pereira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D12733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2C55A8"/>
    <w:multiLevelType w:val="hybridMultilevel"/>
    <w:tmpl w:val="4E50BD20"/>
    <w:lvl w:ilvl="0" w:tplc="500E8686">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 w15:restartNumberingAfterBreak="0">
    <w:nsid w:val="014B4BFC"/>
    <w:multiLevelType w:val="multilevel"/>
    <w:tmpl w:val="CA9EB756"/>
    <w:lvl w:ilvl="0">
      <w:start w:val="6"/>
      <w:numFmt w:val="decimal"/>
      <w:lvlText w:val="%1"/>
      <w:lvlJc w:val="left"/>
      <w:pPr>
        <w:ind w:left="720" w:hanging="360"/>
      </w:pPr>
      <w:rPr>
        <w:rFonts w:hint="default"/>
      </w:rPr>
    </w:lvl>
    <w:lvl w:ilvl="1">
      <w:start w:val="2"/>
      <w:numFmt w:val="decimal"/>
      <w:isLgl/>
      <w:lvlText w:val="%1.%2."/>
      <w:lvlJc w:val="left"/>
      <w:pPr>
        <w:ind w:left="1080" w:hanging="720"/>
      </w:pPr>
      <w:rPr>
        <w:rFonts w:hint="default"/>
        <w:b/>
      </w:rPr>
    </w:lvl>
    <w:lvl w:ilvl="2">
      <w:start w:val="1"/>
      <w:numFmt w:val="decimal"/>
      <w:isLgl/>
      <w:lvlText w:val="%1.%2.%3."/>
      <w:lvlJc w:val="left"/>
      <w:pPr>
        <w:ind w:left="1440" w:hanging="108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2160" w:hanging="180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880" w:hanging="2520"/>
      </w:pPr>
      <w:rPr>
        <w:rFonts w:hint="default"/>
        <w:b/>
      </w:rPr>
    </w:lvl>
  </w:abstractNum>
  <w:abstractNum w:abstractNumId="3" w15:restartNumberingAfterBreak="0">
    <w:nsid w:val="1EFC6F8F"/>
    <w:multiLevelType w:val="hybridMultilevel"/>
    <w:tmpl w:val="140A1C1A"/>
    <w:lvl w:ilvl="0" w:tplc="6B7252EE">
      <w:start w:val="1"/>
      <w:numFmt w:val="decimal"/>
      <w:lvlText w:val="%1)"/>
      <w:lvlJc w:val="left"/>
      <w:pPr>
        <w:ind w:left="1068" w:hanging="360"/>
      </w:pPr>
      <w:rPr>
        <w:rFonts w:ascii="Bookman Old Style" w:eastAsia="Times New Roman" w:hAnsi="Bookman Old Style" w:cs="Times New Roman" w:hint="default"/>
        <w:i w:val="0"/>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4" w15:restartNumberingAfterBreak="0">
    <w:nsid w:val="26757DF5"/>
    <w:multiLevelType w:val="hybridMultilevel"/>
    <w:tmpl w:val="77961A26"/>
    <w:lvl w:ilvl="0" w:tplc="961C454A">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5" w15:restartNumberingAfterBreak="0">
    <w:nsid w:val="2AFC3CE4"/>
    <w:multiLevelType w:val="multilevel"/>
    <w:tmpl w:val="531485BC"/>
    <w:lvl w:ilvl="0">
      <w:start w:val="6"/>
      <w:numFmt w:val="decimal"/>
      <w:lvlText w:val="%1."/>
      <w:lvlJc w:val="left"/>
      <w:pPr>
        <w:ind w:left="450" w:hanging="450"/>
      </w:pPr>
      <w:rPr>
        <w:rFonts w:hint="default"/>
        <w:b/>
      </w:rPr>
    </w:lvl>
    <w:lvl w:ilvl="1">
      <w:start w:val="3"/>
      <w:numFmt w:val="decimal"/>
      <w:lvlText w:val="%1.%2."/>
      <w:lvlJc w:val="left"/>
      <w:pPr>
        <w:ind w:left="1080" w:hanging="720"/>
      </w:pPr>
      <w:rPr>
        <w:rFonts w:hint="default"/>
        <w:b/>
      </w:rPr>
    </w:lvl>
    <w:lvl w:ilvl="2">
      <w:start w:val="1"/>
      <w:numFmt w:val="decimal"/>
      <w:lvlText w:val="%1.%2.%3."/>
      <w:lvlJc w:val="left"/>
      <w:pPr>
        <w:ind w:left="1800" w:hanging="108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880" w:hanging="1440"/>
      </w:pPr>
      <w:rPr>
        <w:rFonts w:hint="default"/>
        <w:b/>
      </w:rPr>
    </w:lvl>
    <w:lvl w:ilvl="5">
      <w:start w:val="1"/>
      <w:numFmt w:val="decimal"/>
      <w:lvlText w:val="%1.%2.%3.%4.%5.%6."/>
      <w:lvlJc w:val="left"/>
      <w:pPr>
        <w:ind w:left="3600" w:hanging="180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680" w:hanging="2160"/>
      </w:pPr>
      <w:rPr>
        <w:rFonts w:hint="default"/>
        <w:b/>
      </w:rPr>
    </w:lvl>
    <w:lvl w:ilvl="8">
      <w:start w:val="1"/>
      <w:numFmt w:val="decimal"/>
      <w:lvlText w:val="%1.%2.%3.%4.%5.%6.%7.%8.%9."/>
      <w:lvlJc w:val="left"/>
      <w:pPr>
        <w:ind w:left="5400" w:hanging="2520"/>
      </w:pPr>
      <w:rPr>
        <w:rFonts w:hint="default"/>
        <w:b/>
      </w:rPr>
    </w:lvl>
  </w:abstractNum>
  <w:abstractNum w:abstractNumId="6" w15:restartNumberingAfterBreak="0">
    <w:nsid w:val="3BC94AA2"/>
    <w:multiLevelType w:val="multilevel"/>
    <w:tmpl w:val="B7864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A777FBC"/>
    <w:multiLevelType w:val="multilevel"/>
    <w:tmpl w:val="6064754C"/>
    <w:lvl w:ilvl="0">
      <w:start w:val="6"/>
      <w:numFmt w:val="decimal"/>
      <w:lvlText w:val="%1."/>
      <w:lvlJc w:val="left"/>
      <w:pPr>
        <w:ind w:left="450" w:hanging="450"/>
      </w:pPr>
      <w:rPr>
        <w:rFonts w:eastAsia="Times New Roman" w:hint="default"/>
        <w:sz w:val="24"/>
      </w:rPr>
    </w:lvl>
    <w:lvl w:ilvl="1">
      <w:start w:val="1"/>
      <w:numFmt w:val="decimal"/>
      <w:lvlText w:val="%1.%2."/>
      <w:lvlJc w:val="left"/>
      <w:pPr>
        <w:ind w:left="720" w:hanging="720"/>
      </w:pPr>
      <w:rPr>
        <w:rFonts w:eastAsia="Times New Roman" w:hint="default"/>
        <w:sz w:val="24"/>
      </w:rPr>
    </w:lvl>
    <w:lvl w:ilvl="2">
      <w:start w:val="1"/>
      <w:numFmt w:val="decimal"/>
      <w:lvlText w:val="%1.%2.%3."/>
      <w:lvlJc w:val="left"/>
      <w:pPr>
        <w:ind w:left="720" w:hanging="720"/>
      </w:pPr>
      <w:rPr>
        <w:rFonts w:eastAsia="Times New Roman" w:hint="default"/>
        <w:sz w:val="24"/>
      </w:rPr>
    </w:lvl>
    <w:lvl w:ilvl="3">
      <w:start w:val="1"/>
      <w:numFmt w:val="decimal"/>
      <w:lvlText w:val="%1.%2.%3.%4."/>
      <w:lvlJc w:val="left"/>
      <w:pPr>
        <w:ind w:left="1080" w:hanging="1080"/>
      </w:pPr>
      <w:rPr>
        <w:rFonts w:eastAsia="Times New Roman" w:hint="default"/>
        <w:sz w:val="24"/>
      </w:rPr>
    </w:lvl>
    <w:lvl w:ilvl="4">
      <w:start w:val="1"/>
      <w:numFmt w:val="decimal"/>
      <w:lvlText w:val="%1.%2.%3.%4.%5."/>
      <w:lvlJc w:val="left"/>
      <w:pPr>
        <w:ind w:left="1440" w:hanging="1440"/>
      </w:pPr>
      <w:rPr>
        <w:rFonts w:eastAsia="Times New Roman" w:hint="default"/>
        <w:sz w:val="24"/>
      </w:rPr>
    </w:lvl>
    <w:lvl w:ilvl="5">
      <w:start w:val="1"/>
      <w:numFmt w:val="decimal"/>
      <w:lvlText w:val="%1.%2.%3.%4.%5.%6."/>
      <w:lvlJc w:val="left"/>
      <w:pPr>
        <w:ind w:left="1440" w:hanging="1440"/>
      </w:pPr>
      <w:rPr>
        <w:rFonts w:eastAsia="Times New Roman" w:hint="default"/>
        <w:sz w:val="24"/>
      </w:rPr>
    </w:lvl>
    <w:lvl w:ilvl="6">
      <w:start w:val="1"/>
      <w:numFmt w:val="decimal"/>
      <w:lvlText w:val="%1.%2.%3.%4.%5.%6.%7."/>
      <w:lvlJc w:val="left"/>
      <w:pPr>
        <w:ind w:left="1800" w:hanging="1800"/>
      </w:pPr>
      <w:rPr>
        <w:rFonts w:eastAsia="Times New Roman" w:hint="default"/>
        <w:sz w:val="24"/>
      </w:rPr>
    </w:lvl>
    <w:lvl w:ilvl="7">
      <w:start w:val="1"/>
      <w:numFmt w:val="decimal"/>
      <w:lvlText w:val="%1.%2.%3.%4.%5.%6.%7.%8."/>
      <w:lvlJc w:val="left"/>
      <w:pPr>
        <w:ind w:left="2160" w:hanging="2160"/>
      </w:pPr>
      <w:rPr>
        <w:rFonts w:eastAsia="Times New Roman" w:hint="default"/>
        <w:sz w:val="24"/>
      </w:rPr>
    </w:lvl>
    <w:lvl w:ilvl="8">
      <w:start w:val="1"/>
      <w:numFmt w:val="decimal"/>
      <w:lvlText w:val="%1.%2.%3.%4.%5.%6.%7.%8.%9."/>
      <w:lvlJc w:val="left"/>
      <w:pPr>
        <w:ind w:left="2160" w:hanging="2160"/>
      </w:pPr>
      <w:rPr>
        <w:rFonts w:eastAsia="Times New Roman" w:hint="default"/>
        <w:sz w:val="24"/>
      </w:rPr>
    </w:lvl>
  </w:abstractNum>
  <w:abstractNum w:abstractNumId="8" w15:restartNumberingAfterBreak="0">
    <w:nsid w:val="4DD76513"/>
    <w:multiLevelType w:val="multilevel"/>
    <w:tmpl w:val="A20426BA"/>
    <w:lvl w:ilvl="0">
      <w:start w:val="6"/>
      <w:numFmt w:val="decimal"/>
      <w:lvlText w:val="%1."/>
      <w:lvlJc w:val="left"/>
      <w:pPr>
        <w:ind w:left="450" w:hanging="450"/>
      </w:pPr>
      <w:rPr>
        <w:rFonts w:hint="default"/>
      </w:rPr>
    </w:lvl>
    <w:lvl w:ilvl="1">
      <w:start w:val="5"/>
      <w:numFmt w:val="decimal"/>
      <w:lvlText w:val="%1.%2."/>
      <w:lvlJc w:val="left"/>
      <w:pPr>
        <w:ind w:left="1428"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564" w:hanging="144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476" w:hanging="2520"/>
      </w:pPr>
      <w:rPr>
        <w:rFonts w:hint="default"/>
      </w:rPr>
    </w:lvl>
    <w:lvl w:ilvl="8">
      <w:start w:val="1"/>
      <w:numFmt w:val="decimal"/>
      <w:lvlText w:val="%1.%2.%3.%4.%5.%6.%7.%8.%9."/>
      <w:lvlJc w:val="left"/>
      <w:pPr>
        <w:ind w:left="8184" w:hanging="2520"/>
      </w:pPr>
      <w:rPr>
        <w:rFonts w:hint="default"/>
      </w:rPr>
    </w:lvl>
  </w:abstractNum>
  <w:abstractNum w:abstractNumId="9" w15:restartNumberingAfterBreak="0">
    <w:nsid w:val="5B23204F"/>
    <w:multiLevelType w:val="multilevel"/>
    <w:tmpl w:val="AAD2A6DA"/>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C4F14C2"/>
    <w:multiLevelType w:val="hybridMultilevel"/>
    <w:tmpl w:val="C4EE7E22"/>
    <w:lvl w:ilvl="0" w:tplc="639027B6">
      <w:start w:val="1"/>
      <w:numFmt w:val="upperRoman"/>
      <w:pStyle w:val="Yo"/>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605A162C"/>
    <w:multiLevelType w:val="hybridMultilevel"/>
    <w:tmpl w:val="B952327A"/>
    <w:lvl w:ilvl="0" w:tplc="D0DAC0D8">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2" w15:restartNumberingAfterBreak="0">
    <w:nsid w:val="639A588A"/>
    <w:multiLevelType w:val="multilevel"/>
    <w:tmpl w:val="F8240480"/>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3" w15:restartNumberingAfterBreak="0">
    <w:nsid w:val="66602B43"/>
    <w:multiLevelType w:val="multilevel"/>
    <w:tmpl w:val="D168296C"/>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400" w:hanging="2520"/>
      </w:pPr>
      <w:rPr>
        <w:rFonts w:hint="default"/>
      </w:rPr>
    </w:lvl>
  </w:abstractNum>
  <w:abstractNum w:abstractNumId="14" w15:restartNumberingAfterBreak="0">
    <w:nsid w:val="6C5E268C"/>
    <w:multiLevelType w:val="hybridMultilevel"/>
    <w:tmpl w:val="10F6ED7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6D3B35D7"/>
    <w:multiLevelType w:val="multilevel"/>
    <w:tmpl w:val="81146A84"/>
    <w:lvl w:ilvl="0">
      <w:start w:val="6"/>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400" w:hanging="2520"/>
      </w:pPr>
      <w:rPr>
        <w:rFonts w:hint="default"/>
      </w:rPr>
    </w:lvl>
  </w:abstractNum>
  <w:abstractNum w:abstractNumId="16" w15:restartNumberingAfterBreak="0">
    <w:nsid w:val="7122728A"/>
    <w:multiLevelType w:val="multilevel"/>
    <w:tmpl w:val="53B4A6B2"/>
    <w:lvl w:ilvl="0">
      <w:start w:val="1"/>
      <w:numFmt w:val="decimal"/>
      <w:lvlText w:val="%1."/>
      <w:lvlJc w:val="left"/>
      <w:pPr>
        <w:ind w:left="1068" w:hanging="360"/>
      </w:pPr>
    </w:lvl>
    <w:lvl w:ilvl="1">
      <w:start w:val="4"/>
      <w:numFmt w:val="decimal"/>
      <w:lvlText w:val="%1.%2."/>
      <w:lvlJc w:val="left"/>
      <w:pPr>
        <w:ind w:left="1428" w:hanging="720"/>
      </w:pPr>
    </w:lvl>
    <w:lvl w:ilvl="2">
      <w:start w:val="1"/>
      <w:numFmt w:val="decimal"/>
      <w:lvlText w:val="%1.%2.%3."/>
      <w:lvlJc w:val="left"/>
      <w:pPr>
        <w:ind w:left="1788" w:hanging="1080"/>
      </w:pPr>
    </w:lvl>
    <w:lvl w:ilvl="3">
      <w:start w:val="1"/>
      <w:numFmt w:val="decimal"/>
      <w:lvlText w:val="%1.%2.%3.%4."/>
      <w:lvlJc w:val="left"/>
      <w:pPr>
        <w:ind w:left="2148" w:hanging="1440"/>
      </w:pPr>
    </w:lvl>
    <w:lvl w:ilvl="4">
      <w:start w:val="1"/>
      <w:numFmt w:val="decimal"/>
      <w:lvlText w:val="%1.%2.%3.%4.%5."/>
      <w:lvlJc w:val="left"/>
      <w:pPr>
        <w:ind w:left="2148" w:hanging="1440"/>
      </w:pPr>
    </w:lvl>
    <w:lvl w:ilvl="5">
      <w:start w:val="1"/>
      <w:numFmt w:val="decimal"/>
      <w:lvlText w:val="%1.%2.%3.%4.%5.%6."/>
      <w:lvlJc w:val="left"/>
      <w:pPr>
        <w:ind w:left="2508" w:hanging="1800"/>
      </w:pPr>
    </w:lvl>
    <w:lvl w:ilvl="6">
      <w:start w:val="1"/>
      <w:numFmt w:val="decimal"/>
      <w:lvlText w:val="%1.%2.%3.%4.%5.%6.%7."/>
      <w:lvlJc w:val="left"/>
      <w:pPr>
        <w:ind w:left="2868" w:hanging="2160"/>
      </w:pPr>
    </w:lvl>
    <w:lvl w:ilvl="7">
      <w:start w:val="1"/>
      <w:numFmt w:val="decimal"/>
      <w:lvlText w:val="%1.%2.%3.%4.%5.%6.%7.%8."/>
      <w:lvlJc w:val="left"/>
      <w:pPr>
        <w:ind w:left="3228" w:hanging="2520"/>
      </w:pPr>
    </w:lvl>
    <w:lvl w:ilvl="8">
      <w:start w:val="1"/>
      <w:numFmt w:val="decimal"/>
      <w:lvlText w:val="%1.%2.%3.%4.%5.%6.%7.%8.%9."/>
      <w:lvlJc w:val="left"/>
      <w:pPr>
        <w:ind w:left="3228" w:hanging="2520"/>
      </w:pPr>
    </w:lvl>
  </w:abstractNum>
  <w:abstractNum w:abstractNumId="17" w15:restartNumberingAfterBreak="0">
    <w:nsid w:val="7BB77B5C"/>
    <w:multiLevelType w:val="hybridMultilevel"/>
    <w:tmpl w:val="0D1AD92A"/>
    <w:lvl w:ilvl="0" w:tplc="07269956">
      <w:start w:val="1"/>
      <w:numFmt w:val="decimal"/>
      <w:lvlText w:val="%1)"/>
      <w:lvlJc w:val="left"/>
      <w:pPr>
        <w:ind w:left="1065" w:hanging="360"/>
      </w:pPr>
      <w:rPr>
        <w:rFonts w:hint="default"/>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num w:numId="1">
    <w:abstractNumId w:val="0"/>
  </w:num>
  <w:num w:numId="2">
    <w:abstractNumId w:val="10"/>
  </w:num>
  <w:num w:numId="3">
    <w:abstractNumId w:val="16"/>
  </w:num>
  <w:num w:numId="4">
    <w:abstractNumId w:val="14"/>
  </w:num>
  <w:num w:numId="5">
    <w:abstractNumId w:val="2"/>
  </w:num>
  <w:num w:numId="6">
    <w:abstractNumId w:val="8"/>
  </w:num>
  <w:num w:numId="7">
    <w:abstractNumId w:val="13"/>
  </w:num>
  <w:num w:numId="8">
    <w:abstractNumId w:val="5"/>
  </w:num>
  <w:num w:numId="9">
    <w:abstractNumId w:val="17"/>
  </w:num>
  <w:num w:numId="10">
    <w:abstractNumId w:val="12"/>
  </w:num>
  <w:num w:numId="11">
    <w:abstractNumId w:val="6"/>
  </w:num>
  <w:num w:numId="12">
    <w:abstractNumId w:val="7"/>
  </w:num>
  <w:num w:numId="13">
    <w:abstractNumId w:val="9"/>
  </w:num>
  <w:num w:numId="14">
    <w:abstractNumId w:val="15"/>
  </w:num>
  <w:num w:numId="15">
    <w:abstractNumId w:val="1"/>
  </w:num>
  <w:num w:numId="16">
    <w:abstractNumId w:val="4"/>
  </w:num>
  <w:num w:numId="17">
    <w:abstractNumId w:val="11"/>
  </w:num>
  <w:num w:numId="18">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activeWritingStyle w:appName="MSWord" w:lang="es-419" w:vendorID="64" w:dllVersion="4096" w:nlCheck="1" w:checkStyle="0"/>
  <w:activeWritingStyle w:appName="MSWord" w:lang="es-ES" w:vendorID="64" w:dllVersion="4096" w:nlCheck="1" w:checkStyle="0"/>
  <w:activeWritingStyle w:appName="MSWord" w:lang="es-CO" w:vendorID="64" w:dllVersion="4096" w:nlCheck="1" w:checkStyle="0"/>
  <w:activeWritingStyle w:appName="MSWord" w:lang="es-CO" w:vendorID="64" w:dllVersion="6" w:nlCheck="1" w:checkStyle="1"/>
  <w:activeWritingStyle w:appName="MSWord" w:lang="es-ES"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o:colormru v:ext="edit" colors="#036"/>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4E2C"/>
    <w:rsid w:val="0000001B"/>
    <w:rsid w:val="00000588"/>
    <w:rsid w:val="00000709"/>
    <w:rsid w:val="0000089E"/>
    <w:rsid w:val="00001311"/>
    <w:rsid w:val="0000167C"/>
    <w:rsid w:val="00001CEA"/>
    <w:rsid w:val="00001E22"/>
    <w:rsid w:val="00002362"/>
    <w:rsid w:val="00002AA1"/>
    <w:rsid w:val="00002AEC"/>
    <w:rsid w:val="000033DB"/>
    <w:rsid w:val="00004003"/>
    <w:rsid w:val="000043B8"/>
    <w:rsid w:val="0000451C"/>
    <w:rsid w:val="000057C8"/>
    <w:rsid w:val="00005AE6"/>
    <w:rsid w:val="00005CAA"/>
    <w:rsid w:val="00005FD6"/>
    <w:rsid w:val="00006084"/>
    <w:rsid w:val="0000616E"/>
    <w:rsid w:val="00006334"/>
    <w:rsid w:val="00006421"/>
    <w:rsid w:val="0000661C"/>
    <w:rsid w:val="000067FE"/>
    <w:rsid w:val="00006AB3"/>
    <w:rsid w:val="00006F27"/>
    <w:rsid w:val="00007112"/>
    <w:rsid w:val="000108A0"/>
    <w:rsid w:val="000108FA"/>
    <w:rsid w:val="00010DC3"/>
    <w:rsid w:val="00011368"/>
    <w:rsid w:val="000113A2"/>
    <w:rsid w:val="000113AE"/>
    <w:rsid w:val="000116DD"/>
    <w:rsid w:val="000117AB"/>
    <w:rsid w:val="00011DC0"/>
    <w:rsid w:val="00012C31"/>
    <w:rsid w:val="00012EC2"/>
    <w:rsid w:val="00013138"/>
    <w:rsid w:val="000131CC"/>
    <w:rsid w:val="000138D2"/>
    <w:rsid w:val="000139C8"/>
    <w:rsid w:val="00014101"/>
    <w:rsid w:val="00014172"/>
    <w:rsid w:val="00014949"/>
    <w:rsid w:val="000149FB"/>
    <w:rsid w:val="00014F1A"/>
    <w:rsid w:val="000153D6"/>
    <w:rsid w:val="00015677"/>
    <w:rsid w:val="00015C7D"/>
    <w:rsid w:val="00016531"/>
    <w:rsid w:val="00016CEA"/>
    <w:rsid w:val="000177CA"/>
    <w:rsid w:val="000207D2"/>
    <w:rsid w:val="00020B47"/>
    <w:rsid w:val="00020B62"/>
    <w:rsid w:val="00020EAD"/>
    <w:rsid w:val="00020F35"/>
    <w:rsid w:val="000212AB"/>
    <w:rsid w:val="00021327"/>
    <w:rsid w:val="00021386"/>
    <w:rsid w:val="00021B46"/>
    <w:rsid w:val="000222F2"/>
    <w:rsid w:val="000228BF"/>
    <w:rsid w:val="00022A5C"/>
    <w:rsid w:val="00022AA1"/>
    <w:rsid w:val="0002320C"/>
    <w:rsid w:val="00023257"/>
    <w:rsid w:val="0002387D"/>
    <w:rsid w:val="0002448C"/>
    <w:rsid w:val="0002458E"/>
    <w:rsid w:val="00024899"/>
    <w:rsid w:val="00025617"/>
    <w:rsid w:val="00025876"/>
    <w:rsid w:val="00025895"/>
    <w:rsid w:val="00026905"/>
    <w:rsid w:val="000269CA"/>
    <w:rsid w:val="0002718C"/>
    <w:rsid w:val="000271CA"/>
    <w:rsid w:val="000277BB"/>
    <w:rsid w:val="00027E37"/>
    <w:rsid w:val="000319D7"/>
    <w:rsid w:val="000355F6"/>
    <w:rsid w:val="00035929"/>
    <w:rsid w:val="00035BF4"/>
    <w:rsid w:val="00035D3A"/>
    <w:rsid w:val="000360E7"/>
    <w:rsid w:val="00036862"/>
    <w:rsid w:val="00036B9B"/>
    <w:rsid w:val="00036C06"/>
    <w:rsid w:val="00036EDF"/>
    <w:rsid w:val="00036EF2"/>
    <w:rsid w:val="00037530"/>
    <w:rsid w:val="00037AF3"/>
    <w:rsid w:val="00037FB7"/>
    <w:rsid w:val="000400DC"/>
    <w:rsid w:val="000407A9"/>
    <w:rsid w:val="00040F1C"/>
    <w:rsid w:val="0004187A"/>
    <w:rsid w:val="00041F36"/>
    <w:rsid w:val="000423AA"/>
    <w:rsid w:val="000424DD"/>
    <w:rsid w:val="000424FE"/>
    <w:rsid w:val="00042929"/>
    <w:rsid w:val="00042BE8"/>
    <w:rsid w:val="00042D64"/>
    <w:rsid w:val="00043582"/>
    <w:rsid w:val="00043982"/>
    <w:rsid w:val="00044579"/>
    <w:rsid w:val="0004475C"/>
    <w:rsid w:val="00044C28"/>
    <w:rsid w:val="00044E95"/>
    <w:rsid w:val="000454B0"/>
    <w:rsid w:val="00045726"/>
    <w:rsid w:val="00045950"/>
    <w:rsid w:val="000461AB"/>
    <w:rsid w:val="00046230"/>
    <w:rsid w:val="00047432"/>
    <w:rsid w:val="0004788F"/>
    <w:rsid w:val="0004798C"/>
    <w:rsid w:val="000501ED"/>
    <w:rsid w:val="000502A9"/>
    <w:rsid w:val="00050B8B"/>
    <w:rsid w:val="000516FA"/>
    <w:rsid w:val="000526DE"/>
    <w:rsid w:val="0005299F"/>
    <w:rsid w:val="00053381"/>
    <w:rsid w:val="00053767"/>
    <w:rsid w:val="000539D9"/>
    <w:rsid w:val="00053BBC"/>
    <w:rsid w:val="00053C09"/>
    <w:rsid w:val="00054180"/>
    <w:rsid w:val="00054989"/>
    <w:rsid w:val="00054AC2"/>
    <w:rsid w:val="00055D1D"/>
    <w:rsid w:val="00056C09"/>
    <w:rsid w:val="00056F1F"/>
    <w:rsid w:val="000575D1"/>
    <w:rsid w:val="00057644"/>
    <w:rsid w:val="0005799C"/>
    <w:rsid w:val="00057E02"/>
    <w:rsid w:val="0006296E"/>
    <w:rsid w:val="0006298A"/>
    <w:rsid w:val="00062D31"/>
    <w:rsid w:val="000634C3"/>
    <w:rsid w:val="00063B66"/>
    <w:rsid w:val="00063FBC"/>
    <w:rsid w:val="00064C80"/>
    <w:rsid w:val="00065677"/>
    <w:rsid w:val="00065765"/>
    <w:rsid w:val="00065C21"/>
    <w:rsid w:val="00065E53"/>
    <w:rsid w:val="00067227"/>
    <w:rsid w:val="0007089E"/>
    <w:rsid w:val="00070FB2"/>
    <w:rsid w:val="000713AE"/>
    <w:rsid w:val="00071C2C"/>
    <w:rsid w:val="000727B4"/>
    <w:rsid w:val="00072803"/>
    <w:rsid w:val="00072B3A"/>
    <w:rsid w:val="00073AD8"/>
    <w:rsid w:val="00073CDD"/>
    <w:rsid w:val="00074717"/>
    <w:rsid w:val="000755E0"/>
    <w:rsid w:val="000758C9"/>
    <w:rsid w:val="00075CDE"/>
    <w:rsid w:val="000768A1"/>
    <w:rsid w:val="00076CCC"/>
    <w:rsid w:val="000770E2"/>
    <w:rsid w:val="00077395"/>
    <w:rsid w:val="00077E20"/>
    <w:rsid w:val="000804F3"/>
    <w:rsid w:val="00080587"/>
    <w:rsid w:val="00080A28"/>
    <w:rsid w:val="00080B16"/>
    <w:rsid w:val="00080E0D"/>
    <w:rsid w:val="0008113C"/>
    <w:rsid w:val="000815B8"/>
    <w:rsid w:val="000816D0"/>
    <w:rsid w:val="000821A3"/>
    <w:rsid w:val="00082836"/>
    <w:rsid w:val="00082F11"/>
    <w:rsid w:val="000834E1"/>
    <w:rsid w:val="00084F5B"/>
    <w:rsid w:val="00085416"/>
    <w:rsid w:val="00085865"/>
    <w:rsid w:val="00085A34"/>
    <w:rsid w:val="00085F79"/>
    <w:rsid w:val="00086703"/>
    <w:rsid w:val="00087119"/>
    <w:rsid w:val="00087799"/>
    <w:rsid w:val="00087813"/>
    <w:rsid w:val="00087FDF"/>
    <w:rsid w:val="0009025E"/>
    <w:rsid w:val="00090314"/>
    <w:rsid w:val="00090391"/>
    <w:rsid w:val="000905DA"/>
    <w:rsid w:val="00090A38"/>
    <w:rsid w:val="00090C03"/>
    <w:rsid w:val="000910A9"/>
    <w:rsid w:val="00091B1C"/>
    <w:rsid w:val="00091C87"/>
    <w:rsid w:val="00091F7E"/>
    <w:rsid w:val="00092999"/>
    <w:rsid w:val="00092B43"/>
    <w:rsid w:val="000934B4"/>
    <w:rsid w:val="000934F5"/>
    <w:rsid w:val="0009361E"/>
    <w:rsid w:val="00093AD4"/>
    <w:rsid w:val="00093D21"/>
    <w:rsid w:val="00093DFA"/>
    <w:rsid w:val="000945BA"/>
    <w:rsid w:val="0009470B"/>
    <w:rsid w:val="00094805"/>
    <w:rsid w:val="0009509A"/>
    <w:rsid w:val="00095AED"/>
    <w:rsid w:val="00096148"/>
    <w:rsid w:val="0009645A"/>
    <w:rsid w:val="00096A81"/>
    <w:rsid w:val="00096C52"/>
    <w:rsid w:val="00096F31"/>
    <w:rsid w:val="00097251"/>
    <w:rsid w:val="000974DF"/>
    <w:rsid w:val="00097744"/>
    <w:rsid w:val="0009794F"/>
    <w:rsid w:val="00097C8E"/>
    <w:rsid w:val="00097ED3"/>
    <w:rsid w:val="000A032D"/>
    <w:rsid w:val="000A1172"/>
    <w:rsid w:val="000A1286"/>
    <w:rsid w:val="000A129C"/>
    <w:rsid w:val="000A18CA"/>
    <w:rsid w:val="000A2266"/>
    <w:rsid w:val="000A2294"/>
    <w:rsid w:val="000A22BF"/>
    <w:rsid w:val="000A23F4"/>
    <w:rsid w:val="000A29E4"/>
    <w:rsid w:val="000A3567"/>
    <w:rsid w:val="000A36A6"/>
    <w:rsid w:val="000A37DE"/>
    <w:rsid w:val="000A3DFE"/>
    <w:rsid w:val="000A4174"/>
    <w:rsid w:val="000A5A26"/>
    <w:rsid w:val="000A5C99"/>
    <w:rsid w:val="000A61BC"/>
    <w:rsid w:val="000A73FC"/>
    <w:rsid w:val="000A7871"/>
    <w:rsid w:val="000A7A02"/>
    <w:rsid w:val="000A7E2C"/>
    <w:rsid w:val="000B0C39"/>
    <w:rsid w:val="000B0DC6"/>
    <w:rsid w:val="000B0F92"/>
    <w:rsid w:val="000B103B"/>
    <w:rsid w:val="000B1871"/>
    <w:rsid w:val="000B3191"/>
    <w:rsid w:val="000B3201"/>
    <w:rsid w:val="000B408E"/>
    <w:rsid w:val="000B4F1F"/>
    <w:rsid w:val="000B5064"/>
    <w:rsid w:val="000B5A5B"/>
    <w:rsid w:val="000B642B"/>
    <w:rsid w:val="000B683D"/>
    <w:rsid w:val="000B6A6F"/>
    <w:rsid w:val="000B6D07"/>
    <w:rsid w:val="000B6FA1"/>
    <w:rsid w:val="000B76B7"/>
    <w:rsid w:val="000B7743"/>
    <w:rsid w:val="000B7C76"/>
    <w:rsid w:val="000B7F7C"/>
    <w:rsid w:val="000C032A"/>
    <w:rsid w:val="000C0395"/>
    <w:rsid w:val="000C0CA5"/>
    <w:rsid w:val="000C1504"/>
    <w:rsid w:val="000C1551"/>
    <w:rsid w:val="000C1808"/>
    <w:rsid w:val="000C1F6C"/>
    <w:rsid w:val="000C2226"/>
    <w:rsid w:val="000C29B3"/>
    <w:rsid w:val="000C2C37"/>
    <w:rsid w:val="000C30C5"/>
    <w:rsid w:val="000C3177"/>
    <w:rsid w:val="000C39D4"/>
    <w:rsid w:val="000C3A33"/>
    <w:rsid w:val="000C49FA"/>
    <w:rsid w:val="000C4CB0"/>
    <w:rsid w:val="000C4DFB"/>
    <w:rsid w:val="000C5830"/>
    <w:rsid w:val="000C5B32"/>
    <w:rsid w:val="000C5B4F"/>
    <w:rsid w:val="000C690F"/>
    <w:rsid w:val="000C6F72"/>
    <w:rsid w:val="000C732F"/>
    <w:rsid w:val="000C7393"/>
    <w:rsid w:val="000C7645"/>
    <w:rsid w:val="000C76C5"/>
    <w:rsid w:val="000C79F9"/>
    <w:rsid w:val="000C7DB4"/>
    <w:rsid w:val="000D1EAA"/>
    <w:rsid w:val="000D2236"/>
    <w:rsid w:val="000D2C03"/>
    <w:rsid w:val="000D2E16"/>
    <w:rsid w:val="000D306C"/>
    <w:rsid w:val="000D33C5"/>
    <w:rsid w:val="000D349C"/>
    <w:rsid w:val="000D3ABC"/>
    <w:rsid w:val="000D404D"/>
    <w:rsid w:val="000D422D"/>
    <w:rsid w:val="000D4C36"/>
    <w:rsid w:val="000D5362"/>
    <w:rsid w:val="000D56FA"/>
    <w:rsid w:val="000D6954"/>
    <w:rsid w:val="000D6E32"/>
    <w:rsid w:val="000D74FA"/>
    <w:rsid w:val="000D78DE"/>
    <w:rsid w:val="000D78EF"/>
    <w:rsid w:val="000D7A48"/>
    <w:rsid w:val="000D7BE7"/>
    <w:rsid w:val="000E010C"/>
    <w:rsid w:val="000E01A0"/>
    <w:rsid w:val="000E02E2"/>
    <w:rsid w:val="000E15CE"/>
    <w:rsid w:val="000E1870"/>
    <w:rsid w:val="000E18F8"/>
    <w:rsid w:val="000E1CB4"/>
    <w:rsid w:val="000E1F40"/>
    <w:rsid w:val="000E1F44"/>
    <w:rsid w:val="000E1FFC"/>
    <w:rsid w:val="000E2911"/>
    <w:rsid w:val="000E2B6D"/>
    <w:rsid w:val="000E2C96"/>
    <w:rsid w:val="000E2F2F"/>
    <w:rsid w:val="000E3D17"/>
    <w:rsid w:val="000E3E45"/>
    <w:rsid w:val="000E46A6"/>
    <w:rsid w:val="000E4D43"/>
    <w:rsid w:val="000E4F18"/>
    <w:rsid w:val="000E586F"/>
    <w:rsid w:val="000E5CE1"/>
    <w:rsid w:val="000E5DEB"/>
    <w:rsid w:val="000E618D"/>
    <w:rsid w:val="000E6949"/>
    <w:rsid w:val="000E6B13"/>
    <w:rsid w:val="000E7211"/>
    <w:rsid w:val="000E7518"/>
    <w:rsid w:val="000E7993"/>
    <w:rsid w:val="000E7A93"/>
    <w:rsid w:val="000E7B1E"/>
    <w:rsid w:val="000F0469"/>
    <w:rsid w:val="000F0540"/>
    <w:rsid w:val="000F0ADC"/>
    <w:rsid w:val="000F0BDD"/>
    <w:rsid w:val="000F13EF"/>
    <w:rsid w:val="000F158B"/>
    <w:rsid w:val="000F1911"/>
    <w:rsid w:val="000F200C"/>
    <w:rsid w:val="000F29EF"/>
    <w:rsid w:val="000F2ACA"/>
    <w:rsid w:val="000F2BC2"/>
    <w:rsid w:val="000F34FC"/>
    <w:rsid w:val="000F374C"/>
    <w:rsid w:val="000F44F9"/>
    <w:rsid w:val="000F5060"/>
    <w:rsid w:val="000F52F9"/>
    <w:rsid w:val="000F5E64"/>
    <w:rsid w:val="000F5EBD"/>
    <w:rsid w:val="000F6917"/>
    <w:rsid w:val="000F6A05"/>
    <w:rsid w:val="000F6B06"/>
    <w:rsid w:val="000F6FD2"/>
    <w:rsid w:val="000F7199"/>
    <w:rsid w:val="000F719F"/>
    <w:rsid w:val="000F7294"/>
    <w:rsid w:val="000F7D1B"/>
    <w:rsid w:val="001001C8"/>
    <w:rsid w:val="00100C06"/>
    <w:rsid w:val="00100D4D"/>
    <w:rsid w:val="00100EFA"/>
    <w:rsid w:val="001010D0"/>
    <w:rsid w:val="001015B5"/>
    <w:rsid w:val="00101ED3"/>
    <w:rsid w:val="00102482"/>
    <w:rsid w:val="00102661"/>
    <w:rsid w:val="00102835"/>
    <w:rsid w:val="00102EDD"/>
    <w:rsid w:val="001045F3"/>
    <w:rsid w:val="00104664"/>
    <w:rsid w:val="00104A14"/>
    <w:rsid w:val="0010539E"/>
    <w:rsid w:val="00105954"/>
    <w:rsid w:val="001069B4"/>
    <w:rsid w:val="00106D1B"/>
    <w:rsid w:val="00106DB6"/>
    <w:rsid w:val="001070DD"/>
    <w:rsid w:val="001073B1"/>
    <w:rsid w:val="00107553"/>
    <w:rsid w:val="00107712"/>
    <w:rsid w:val="0010779E"/>
    <w:rsid w:val="00107AB5"/>
    <w:rsid w:val="001102C3"/>
    <w:rsid w:val="00110367"/>
    <w:rsid w:val="001103AC"/>
    <w:rsid w:val="00111BE2"/>
    <w:rsid w:val="0011286C"/>
    <w:rsid w:val="00112F15"/>
    <w:rsid w:val="00113705"/>
    <w:rsid w:val="00113870"/>
    <w:rsid w:val="00114499"/>
    <w:rsid w:val="00114AD3"/>
    <w:rsid w:val="001162F4"/>
    <w:rsid w:val="00116423"/>
    <w:rsid w:val="001172A8"/>
    <w:rsid w:val="001174B9"/>
    <w:rsid w:val="00117F97"/>
    <w:rsid w:val="001200A6"/>
    <w:rsid w:val="001202B2"/>
    <w:rsid w:val="00120A35"/>
    <w:rsid w:val="00120EAB"/>
    <w:rsid w:val="00122140"/>
    <w:rsid w:val="00122521"/>
    <w:rsid w:val="001232DC"/>
    <w:rsid w:val="00123412"/>
    <w:rsid w:val="00123767"/>
    <w:rsid w:val="00123AAE"/>
    <w:rsid w:val="001245C1"/>
    <w:rsid w:val="00124D1E"/>
    <w:rsid w:val="0012517F"/>
    <w:rsid w:val="00125648"/>
    <w:rsid w:val="00125BB8"/>
    <w:rsid w:val="00125E35"/>
    <w:rsid w:val="00126266"/>
    <w:rsid w:val="00127403"/>
    <w:rsid w:val="00127EE2"/>
    <w:rsid w:val="00130D74"/>
    <w:rsid w:val="00131250"/>
    <w:rsid w:val="00131C1B"/>
    <w:rsid w:val="00131D6F"/>
    <w:rsid w:val="001321CC"/>
    <w:rsid w:val="0013280B"/>
    <w:rsid w:val="001329A7"/>
    <w:rsid w:val="00133641"/>
    <w:rsid w:val="00133DD5"/>
    <w:rsid w:val="00134872"/>
    <w:rsid w:val="001355E4"/>
    <w:rsid w:val="00135707"/>
    <w:rsid w:val="00137A08"/>
    <w:rsid w:val="00137BDE"/>
    <w:rsid w:val="00137E1C"/>
    <w:rsid w:val="001410C3"/>
    <w:rsid w:val="00141D49"/>
    <w:rsid w:val="00142274"/>
    <w:rsid w:val="00142448"/>
    <w:rsid w:val="00143418"/>
    <w:rsid w:val="00143A88"/>
    <w:rsid w:val="001446C7"/>
    <w:rsid w:val="00144DF0"/>
    <w:rsid w:val="00145952"/>
    <w:rsid w:val="0014623C"/>
    <w:rsid w:val="00146321"/>
    <w:rsid w:val="001464C6"/>
    <w:rsid w:val="00146A9F"/>
    <w:rsid w:val="00146FF0"/>
    <w:rsid w:val="00147041"/>
    <w:rsid w:val="0015027B"/>
    <w:rsid w:val="00150388"/>
    <w:rsid w:val="001506EF"/>
    <w:rsid w:val="00150F76"/>
    <w:rsid w:val="00150FF4"/>
    <w:rsid w:val="001511CE"/>
    <w:rsid w:val="0015175B"/>
    <w:rsid w:val="00151859"/>
    <w:rsid w:val="00151A39"/>
    <w:rsid w:val="00151D93"/>
    <w:rsid w:val="00152518"/>
    <w:rsid w:val="00152925"/>
    <w:rsid w:val="0015346C"/>
    <w:rsid w:val="00153753"/>
    <w:rsid w:val="00153E29"/>
    <w:rsid w:val="001549FC"/>
    <w:rsid w:val="00154A10"/>
    <w:rsid w:val="00154E20"/>
    <w:rsid w:val="00154FBA"/>
    <w:rsid w:val="00155008"/>
    <w:rsid w:val="0015510F"/>
    <w:rsid w:val="0015533E"/>
    <w:rsid w:val="001554E1"/>
    <w:rsid w:val="00155514"/>
    <w:rsid w:val="00155AE5"/>
    <w:rsid w:val="00156529"/>
    <w:rsid w:val="00156577"/>
    <w:rsid w:val="0015690B"/>
    <w:rsid w:val="00156F0C"/>
    <w:rsid w:val="001571F6"/>
    <w:rsid w:val="001573DE"/>
    <w:rsid w:val="00157424"/>
    <w:rsid w:val="0015743B"/>
    <w:rsid w:val="001577A9"/>
    <w:rsid w:val="00160472"/>
    <w:rsid w:val="0016058F"/>
    <w:rsid w:val="00160714"/>
    <w:rsid w:val="0016169A"/>
    <w:rsid w:val="0016178D"/>
    <w:rsid w:val="00161819"/>
    <w:rsid w:val="00161C67"/>
    <w:rsid w:val="00161EBF"/>
    <w:rsid w:val="001627AF"/>
    <w:rsid w:val="00162863"/>
    <w:rsid w:val="00162D1D"/>
    <w:rsid w:val="00162F4E"/>
    <w:rsid w:val="00163A57"/>
    <w:rsid w:val="00164C41"/>
    <w:rsid w:val="00166A97"/>
    <w:rsid w:val="00166F5B"/>
    <w:rsid w:val="0016790B"/>
    <w:rsid w:val="00167EBE"/>
    <w:rsid w:val="001700CB"/>
    <w:rsid w:val="0017023C"/>
    <w:rsid w:val="00170532"/>
    <w:rsid w:val="00170CC8"/>
    <w:rsid w:val="00170E1A"/>
    <w:rsid w:val="0017148C"/>
    <w:rsid w:val="0017149D"/>
    <w:rsid w:val="0017184C"/>
    <w:rsid w:val="00171B5F"/>
    <w:rsid w:val="00172149"/>
    <w:rsid w:val="001721F5"/>
    <w:rsid w:val="0017221E"/>
    <w:rsid w:val="001722A2"/>
    <w:rsid w:val="00172C90"/>
    <w:rsid w:val="00172CAC"/>
    <w:rsid w:val="00173EBE"/>
    <w:rsid w:val="00175883"/>
    <w:rsid w:val="00175C09"/>
    <w:rsid w:val="00175C4D"/>
    <w:rsid w:val="00175F09"/>
    <w:rsid w:val="00176081"/>
    <w:rsid w:val="001769ED"/>
    <w:rsid w:val="0017736B"/>
    <w:rsid w:val="001773A0"/>
    <w:rsid w:val="001807B2"/>
    <w:rsid w:val="00180C70"/>
    <w:rsid w:val="00180D9A"/>
    <w:rsid w:val="0018136A"/>
    <w:rsid w:val="00182710"/>
    <w:rsid w:val="001827BA"/>
    <w:rsid w:val="001836A6"/>
    <w:rsid w:val="00183A73"/>
    <w:rsid w:val="001841F6"/>
    <w:rsid w:val="001843F0"/>
    <w:rsid w:val="0018491F"/>
    <w:rsid w:val="00184CF8"/>
    <w:rsid w:val="00185017"/>
    <w:rsid w:val="00185349"/>
    <w:rsid w:val="00185403"/>
    <w:rsid w:val="00185930"/>
    <w:rsid w:val="00185AC7"/>
    <w:rsid w:val="00185DC7"/>
    <w:rsid w:val="001867EA"/>
    <w:rsid w:val="00186AF7"/>
    <w:rsid w:val="00186CDF"/>
    <w:rsid w:val="00187434"/>
    <w:rsid w:val="001906E1"/>
    <w:rsid w:val="00190BD1"/>
    <w:rsid w:val="00191410"/>
    <w:rsid w:val="001917DB"/>
    <w:rsid w:val="00191D60"/>
    <w:rsid w:val="00192076"/>
    <w:rsid w:val="00193410"/>
    <w:rsid w:val="00193623"/>
    <w:rsid w:val="001938F9"/>
    <w:rsid w:val="001939B4"/>
    <w:rsid w:val="00193AAA"/>
    <w:rsid w:val="00193D28"/>
    <w:rsid w:val="00194645"/>
    <w:rsid w:val="0019581A"/>
    <w:rsid w:val="00196180"/>
    <w:rsid w:val="001962B9"/>
    <w:rsid w:val="00196342"/>
    <w:rsid w:val="00196D88"/>
    <w:rsid w:val="00197194"/>
    <w:rsid w:val="001971E7"/>
    <w:rsid w:val="00197AB1"/>
    <w:rsid w:val="00197BCD"/>
    <w:rsid w:val="00197CFD"/>
    <w:rsid w:val="00197E8C"/>
    <w:rsid w:val="00197F4F"/>
    <w:rsid w:val="00197F8E"/>
    <w:rsid w:val="001A0536"/>
    <w:rsid w:val="001A0550"/>
    <w:rsid w:val="001A0E8A"/>
    <w:rsid w:val="001A0EB1"/>
    <w:rsid w:val="001A143D"/>
    <w:rsid w:val="001A1535"/>
    <w:rsid w:val="001A155B"/>
    <w:rsid w:val="001A16A6"/>
    <w:rsid w:val="001A17FA"/>
    <w:rsid w:val="001A192B"/>
    <w:rsid w:val="001A1BB3"/>
    <w:rsid w:val="001A2137"/>
    <w:rsid w:val="001A262C"/>
    <w:rsid w:val="001A269E"/>
    <w:rsid w:val="001A2FF9"/>
    <w:rsid w:val="001A3192"/>
    <w:rsid w:val="001A325B"/>
    <w:rsid w:val="001A377E"/>
    <w:rsid w:val="001A3BD6"/>
    <w:rsid w:val="001A3CA5"/>
    <w:rsid w:val="001A429A"/>
    <w:rsid w:val="001A42CC"/>
    <w:rsid w:val="001A4830"/>
    <w:rsid w:val="001A4C84"/>
    <w:rsid w:val="001A58F6"/>
    <w:rsid w:val="001A5A7A"/>
    <w:rsid w:val="001A5C23"/>
    <w:rsid w:val="001A6356"/>
    <w:rsid w:val="001A63C5"/>
    <w:rsid w:val="001A6896"/>
    <w:rsid w:val="001A69F9"/>
    <w:rsid w:val="001A70F8"/>
    <w:rsid w:val="001A74B7"/>
    <w:rsid w:val="001A74FC"/>
    <w:rsid w:val="001A762A"/>
    <w:rsid w:val="001A7850"/>
    <w:rsid w:val="001A7BB3"/>
    <w:rsid w:val="001A7FD7"/>
    <w:rsid w:val="001B03FF"/>
    <w:rsid w:val="001B0533"/>
    <w:rsid w:val="001B07DE"/>
    <w:rsid w:val="001B0A01"/>
    <w:rsid w:val="001B0B3E"/>
    <w:rsid w:val="001B0B83"/>
    <w:rsid w:val="001B1178"/>
    <w:rsid w:val="001B2375"/>
    <w:rsid w:val="001B237E"/>
    <w:rsid w:val="001B246D"/>
    <w:rsid w:val="001B26BD"/>
    <w:rsid w:val="001B2A62"/>
    <w:rsid w:val="001B3055"/>
    <w:rsid w:val="001B3CDE"/>
    <w:rsid w:val="001B3E4E"/>
    <w:rsid w:val="001B3F73"/>
    <w:rsid w:val="001B4078"/>
    <w:rsid w:val="001B409C"/>
    <w:rsid w:val="001B4C7E"/>
    <w:rsid w:val="001B57AE"/>
    <w:rsid w:val="001B5F3A"/>
    <w:rsid w:val="001B66C6"/>
    <w:rsid w:val="001B6E90"/>
    <w:rsid w:val="001B716F"/>
    <w:rsid w:val="001B76BD"/>
    <w:rsid w:val="001B7C85"/>
    <w:rsid w:val="001B7F85"/>
    <w:rsid w:val="001C03A9"/>
    <w:rsid w:val="001C1243"/>
    <w:rsid w:val="001C14EA"/>
    <w:rsid w:val="001C1CDC"/>
    <w:rsid w:val="001C2224"/>
    <w:rsid w:val="001C2451"/>
    <w:rsid w:val="001C24F1"/>
    <w:rsid w:val="001C264B"/>
    <w:rsid w:val="001C2DB5"/>
    <w:rsid w:val="001C4178"/>
    <w:rsid w:val="001C4293"/>
    <w:rsid w:val="001C46CD"/>
    <w:rsid w:val="001C4719"/>
    <w:rsid w:val="001C4780"/>
    <w:rsid w:val="001C512A"/>
    <w:rsid w:val="001C5B1C"/>
    <w:rsid w:val="001C6D9E"/>
    <w:rsid w:val="001C75FA"/>
    <w:rsid w:val="001C7F1D"/>
    <w:rsid w:val="001D03F9"/>
    <w:rsid w:val="001D058E"/>
    <w:rsid w:val="001D153F"/>
    <w:rsid w:val="001D15F7"/>
    <w:rsid w:val="001D2272"/>
    <w:rsid w:val="001D2276"/>
    <w:rsid w:val="001D2D28"/>
    <w:rsid w:val="001D305C"/>
    <w:rsid w:val="001D36FC"/>
    <w:rsid w:val="001D3995"/>
    <w:rsid w:val="001D3A97"/>
    <w:rsid w:val="001D3CA6"/>
    <w:rsid w:val="001D3D66"/>
    <w:rsid w:val="001D3DC4"/>
    <w:rsid w:val="001D5B31"/>
    <w:rsid w:val="001D6479"/>
    <w:rsid w:val="001E0812"/>
    <w:rsid w:val="001E1148"/>
    <w:rsid w:val="001E13EB"/>
    <w:rsid w:val="001E1465"/>
    <w:rsid w:val="001E1B48"/>
    <w:rsid w:val="001E34F9"/>
    <w:rsid w:val="001E3682"/>
    <w:rsid w:val="001E36CE"/>
    <w:rsid w:val="001E3A55"/>
    <w:rsid w:val="001E448B"/>
    <w:rsid w:val="001E4B08"/>
    <w:rsid w:val="001E514F"/>
    <w:rsid w:val="001E52A5"/>
    <w:rsid w:val="001E5D1C"/>
    <w:rsid w:val="001E65B7"/>
    <w:rsid w:val="001E7355"/>
    <w:rsid w:val="001E75D8"/>
    <w:rsid w:val="001E7B5E"/>
    <w:rsid w:val="001E7CFB"/>
    <w:rsid w:val="001F0BDA"/>
    <w:rsid w:val="001F0CF7"/>
    <w:rsid w:val="001F0DDE"/>
    <w:rsid w:val="001F25BB"/>
    <w:rsid w:val="001F3AEA"/>
    <w:rsid w:val="001F3CEA"/>
    <w:rsid w:val="001F3F34"/>
    <w:rsid w:val="001F4666"/>
    <w:rsid w:val="001F47B4"/>
    <w:rsid w:val="001F48BB"/>
    <w:rsid w:val="001F48EE"/>
    <w:rsid w:val="001F4FBB"/>
    <w:rsid w:val="001F54E6"/>
    <w:rsid w:val="001F55B9"/>
    <w:rsid w:val="001F57D2"/>
    <w:rsid w:val="001F582C"/>
    <w:rsid w:val="001F5BC2"/>
    <w:rsid w:val="001F5D82"/>
    <w:rsid w:val="001F5F7F"/>
    <w:rsid w:val="001F63EC"/>
    <w:rsid w:val="001F6462"/>
    <w:rsid w:val="001F6B11"/>
    <w:rsid w:val="001F6D7A"/>
    <w:rsid w:val="001F7539"/>
    <w:rsid w:val="001F7DFA"/>
    <w:rsid w:val="00200192"/>
    <w:rsid w:val="00200EFC"/>
    <w:rsid w:val="00201216"/>
    <w:rsid w:val="002018A5"/>
    <w:rsid w:val="00201DEE"/>
    <w:rsid w:val="0020257E"/>
    <w:rsid w:val="00203502"/>
    <w:rsid w:val="00203E26"/>
    <w:rsid w:val="00204572"/>
    <w:rsid w:val="002054CF"/>
    <w:rsid w:val="00205B3D"/>
    <w:rsid w:val="00205CFF"/>
    <w:rsid w:val="00206416"/>
    <w:rsid w:val="002072A1"/>
    <w:rsid w:val="00207306"/>
    <w:rsid w:val="00207313"/>
    <w:rsid w:val="00207574"/>
    <w:rsid w:val="002078F5"/>
    <w:rsid w:val="00207DF5"/>
    <w:rsid w:val="0021045A"/>
    <w:rsid w:val="00210A79"/>
    <w:rsid w:val="00210ADD"/>
    <w:rsid w:val="002111CB"/>
    <w:rsid w:val="00211281"/>
    <w:rsid w:val="00211ADC"/>
    <w:rsid w:val="00211D1A"/>
    <w:rsid w:val="00212261"/>
    <w:rsid w:val="002126DB"/>
    <w:rsid w:val="00212876"/>
    <w:rsid w:val="002129DF"/>
    <w:rsid w:val="002129EF"/>
    <w:rsid w:val="00213C99"/>
    <w:rsid w:val="002143B5"/>
    <w:rsid w:val="00214494"/>
    <w:rsid w:val="00214CA4"/>
    <w:rsid w:val="00214E9E"/>
    <w:rsid w:val="002158ED"/>
    <w:rsid w:val="00215AC3"/>
    <w:rsid w:val="00215D91"/>
    <w:rsid w:val="002165E8"/>
    <w:rsid w:val="002168DD"/>
    <w:rsid w:val="00216B8C"/>
    <w:rsid w:val="00216D9B"/>
    <w:rsid w:val="00216E76"/>
    <w:rsid w:val="00217318"/>
    <w:rsid w:val="002201B5"/>
    <w:rsid w:val="0022026F"/>
    <w:rsid w:val="00220315"/>
    <w:rsid w:val="00221452"/>
    <w:rsid w:val="002216EB"/>
    <w:rsid w:val="00221E2C"/>
    <w:rsid w:val="00221F05"/>
    <w:rsid w:val="002225AD"/>
    <w:rsid w:val="0022317F"/>
    <w:rsid w:val="0022328D"/>
    <w:rsid w:val="0022375A"/>
    <w:rsid w:val="00223894"/>
    <w:rsid w:val="00223AE4"/>
    <w:rsid w:val="00223C0B"/>
    <w:rsid w:val="002244C1"/>
    <w:rsid w:val="0022458D"/>
    <w:rsid w:val="0022471D"/>
    <w:rsid w:val="002248AE"/>
    <w:rsid w:val="002250D5"/>
    <w:rsid w:val="00225A4F"/>
    <w:rsid w:val="00225E30"/>
    <w:rsid w:val="002262B8"/>
    <w:rsid w:val="002262C5"/>
    <w:rsid w:val="002266BC"/>
    <w:rsid w:val="0022734D"/>
    <w:rsid w:val="002273C1"/>
    <w:rsid w:val="002276E6"/>
    <w:rsid w:val="00230149"/>
    <w:rsid w:val="002307F0"/>
    <w:rsid w:val="00230B34"/>
    <w:rsid w:val="00230B57"/>
    <w:rsid w:val="00230C46"/>
    <w:rsid w:val="00231133"/>
    <w:rsid w:val="002314B7"/>
    <w:rsid w:val="0023285F"/>
    <w:rsid w:val="00232F34"/>
    <w:rsid w:val="00233341"/>
    <w:rsid w:val="002338AC"/>
    <w:rsid w:val="00233BD7"/>
    <w:rsid w:val="00234046"/>
    <w:rsid w:val="00234388"/>
    <w:rsid w:val="002343F1"/>
    <w:rsid w:val="00234BAC"/>
    <w:rsid w:val="00234E83"/>
    <w:rsid w:val="00235031"/>
    <w:rsid w:val="00235D02"/>
    <w:rsid w:val="00235D95"/>
    <w:rsid w:val="002360AF"/>
    <w:rsid w:val="002361D6"/>
    <w:rsid w:val="0023693B"/>
    <w:rsid w:val="00236BD6"/>
    <w:rsid w:val="00237DC8"/>
    <w:rsid w:val="00240060"/>
    <w:rsid w:val="002400B7"/>
    <w:rsid w:val="002400DC"/>
    <w:rsid w:val="002404F3"/>
    <w:rsid w:val="002405F5"/>
    <w:rsid w:val="00240BD7"/>
    <w:rsid w:val="00240EA0"/>
    <w:rsid w:val="00240FF5"/>
    <w:rsid w:val="002411AC"/>
    <w:rsid w:val="002413EE"/>
    <w:rsid w:val="00241767"/>
    <w:rsid w:val="00241B3A"/>
    <w:rsid w:val="00241B47"/>
    <w:rsid w:val="002429C7"/>
    <w:rsid w:val="00242B0A"/>
    <w:rsid w:val="00243627"/>
    <w:rsid w:val="00243DF5"/>
    <w:rsid w:val="00243E9F"/>
    <w:rsid w:val="0024401A"/>
    <w:rsid w:val="00244877"/>
    <w:rsid w:val="00244C23"/>
    <w:rsid w:val="00244F15"/>
    <w:rsid w:val="0024521A"/>
    <w:rsid w:val="002454BA"/>
    <w:rsid w:val="00245528"/>
    <w:rsid w:val="002458C2"/>
    <w:rsid w:val="00245D8A"/>
    <w:rsid w:val="00245EB0"/>
    <w:rsid w:val="00245ED5"/>
    <w:rsid w:val="00246115"/>
    <w:rsid w:val="00246652"/>
    <w:rsid w:val="002468EE"/>
    <w:rsid w:val="00246BA0"/>
    <w:rsid w:val="00246CB1"/>
    <w:rsid w:val="00247231"/>
    <w:rsid w:val="00247347"/>
    <w:rsid w:val="002473AA"/>
    <w:rsid w:val="002477C5"/>
    <w:rsid w:val="00247841"/>
    <w:rsid w:val="00247E47"/>
    <w:rsid w:val="002500A3"/>
    <w:rsid w:val="00250565"/>
    <w:rsid w:val="00250BE8"/>
    <w:rsid w:val="002531AB"/>
    <w:rsid w:val="00253D88"/>
    <w:rsid w:val="00253F65"/>
    <w:rsid w:val="00253FD6"/>
    <w:rsid w:val="00254181"/>
    <w:rsid w:val="002545B5"/>
    <w:rsid w:val="00254728"/>
    <w:rsid w:val="002550E3"/>
    <w:rsid w:val="00255760"/>
    <w:rsid w:val="002557C5"/>
    <w:rsid w:val="002557C8"/>
    <w:rsid w:val="002565B2"/>
    <w:rsid w:val="002568B4"/>
    <w:rsid w:val="00261249"/>
    <w:rsid w:val="00261293"/>
    <w:rsid w:val="002618EE"/>
    <w:rsid w:val="00262666"/>
    <w:rsid w:val="002627D8"/>
    <w:rsid w:val="00262830"/>
    <w:rsid w:val="00262975"/>
    <w:rsid w:val="00262D66"/>
    <w:rsid w:val="00262E0F"/>
    <w:rsid w:val="00264334"/>
    <w:rsid w:val="002643EE"/>
    <w:rsid w:val="00264762"/>
    <w:rsid w:val="00265644"/>
    <w:rsid w:val="00265B6D"/>
    <w:rsid w:val="0026673D"/>
    <w:rsid w:val="00266836"/>
    <w:rsid w:val="002668AB"/>
    <w:rsid w:val="0026744C"/>
    <w:rsid w:val="002676DC"/>
    <w:rsid w:val="002677BB"/>
    <w:rsid w:val="00267A64"/>
    <w:rsid w:val="002703E0"/>
    <w:rsid w:val="0027052D"/>
    <w:rsid w:val="002709AA"/>
    <w:rsid w:val="002709FF"/>
    <w:rsid w:val="00271611"/>
    <w:rsid w:val="002718EF"/>
    <w:rsid w:val="00271B05"/>
    <w:rsid w:val="002723CA"/>
    <w:rsid w:val="0027261A"/>
    <w:rsid w:val="00272C0E"/>
    <w:rsid w:val="00272DB6"/>
    <w:rsid w:val="00274047"/>
    <w:rsid w:val="002744D3"/>
    <w:rsid w:val="00274834"/>
    <w:rsid w:val="00274C60"/>
    <w:rsid w:val="00274CA0"/>
    <w:rsid w:val="00275837"/>
    <w:rsid w:val="00275A48"/>
    <w:rsid w:val="002763C1"/>
    <w:rsid w:val="0027657D"/>
    <w:rsid w:val="002765F1"/>
    <w:rsid w:val="00276620"/>
    <w:rsid w:val="00276674"/>
    <w:rsid w:val="002772AD"/>
    <w:rsid w:val="002772C1"/>
    <w:rsid w:val="00277315"/>
    <w:rsid w:val="00277F51"/>
    <w:rsid w:val="00280139"/>
    <w:rsid w:val="002802D1"/>
    <w:rsid w:val="00280BDC"/>
    <w:rsid w:val="002814C1"/>
    <w:rsid w:val="002818EA"/>
    <w:rsid w:val="002819E9"/>
    <w:rsid w:val="002819FE"/>
    <w:rsid w:val="00281F83"/>
    <w:rsid w:val="00282359"/>
    <w:rsid w:val="002824BC"/>
    <w:rsid w:val="00282667"/>
    <w:rsid w:val="002829E8"/>
    <w:rsid w:val="0028317E"/>
    <w:rsid w:val="0028390B"/>
    <w:rsid w:val="00283A8D"/>
    <w:rsid w:val="00283C9B"/>
    <w:rsid w:val="00283EF3"/>
    <w:rsid w:val="00284505"/>
    <w:rsid w:val="00284A68"/>
    <w:rsid w:val="0028503F"/>
    <w:rsid w:val="00285115"/>
    <w:rsid w:val="00285425"/>
    <w:rsid w:val="00286578"/>
    <w:rsid w:val="00286916"/>
    <w:rsid w:val="00286DC0"/>
    <w:rsid w:val="00287075"/>
    <w:rsid w:val="002871EE"/>
    <w:rsid w:val="00290751"/>
    <w:rsid w:val="00290EC5"/>
    <w:rsid w:val="00290FCE"/>
    <w:rsid w:val="00291521"/>
    <w:rsid w:val="00291667"/>
    <w:rsid w:val="002919D2"/>
    <w:rsid w:val="00291A2F"/>
    <w:rsid w:val="002923C1"/>
    <w:rsid w:val="00292402"/>
    <w:rsid w:val="002925A8"/>
    <w:rsid w:val="00293351"/>
    <w:rsid w:val="00293646"/>
    <w:rsid w:val="00294282"/>
    <w:rsid w:val="00294439"/>
    <w:rsid w:val="002944C2"/>
    <w:rsid w:val="002950EB"/>
    <w:rsid w:val="0029596C"/>
    <w:rsid w:val="00295AB0"/>
    <w:rsid w:val="00295E8D"/>
    <w:rsid w:val="00295FDC"/>
    <w:rsid w:val="0029662F"/>
    <w:rsid w:val="00296B7E"/>
    <w:rsid w:val="00296CCC"/>
    <w:rsid w:val="00297E38"/>
    <w:rsid w:val="002A0381"/>
    <w:rsid w:val="002A07BE"/>
    <w:rsid w:val="002A0AB1"/>
    <w:rsid w:val="002A1141"/>
    <w:rsid w:val="002A2366"/>
    <w:rsid w:val="002A2734"/>
    <w:rsid w:val="002A2825"/>
    <w:rsid w:val="002A2B23"/>
    <w:rsid w:val="002A2CD2"/>
    <w:rsid w:val="002A3AD5"/>
    <w:rsid w:val="002A472E"/>
    <w:rsid w:val="002A47DA"/>
    <w:rsid w:val="002A5055"/>
    <w:rsid w:val="002A56E7"/>
    <w:rsid w:val="002A6BA3"/>
    <w:rsid w:val="002A6E4A"/>
    <w:rsid w:val="002A7835"/>
    <w:rsid w:val="002A7981"/>
    <w:rsid w:val="002A7B5A"/>
    <w:rsid w:val="002B0087"/>
    <w:rsid w:val="002B0EB4"/>
    <w:rsid w:val="002B0F0E"/>
    <w:rsid w:val="002B0F49"/>
    <w:rsid w:val="002B191F"/>
    <w:rsid w:val="002B20A9"/>
    <w:rsid w:val="002B2511"/>
    <w:rsid w:val="002B2545"/>
    <w:rsid w:val="002B2A4B"/>
    <w:rsid w:val="002B2DEC"/>
    <w:rsid w:val="002B3DDA"/>
    <w:rsid w:val="002B3DE1"/>
    <w:rsid w:val="002B4504"/>
    <w:rsid w:val="002B4874"/>
    <w:rsid w:val="002B581C"/>
    <w:rsid w:val="002B5A64"/>
    <w:rsid w:val="002B60ED"/>
    <w:rsid w:val="002B6380"/>
    <w:rsid w:val="002B6939"/>
    <w:rsid w:val="002B6B54"/>
    <w:rsid w:val="002B6D4C"/>
    <w:rsid w:val="002B73AC"/>
    <w:rsid w:val="002B75C5"/>
    <w:rsid w:val="002B776A"/>
    <w:rsid w:val="002B7E9C"/>
    <w:rsid w:val="002B7FD3"/>
    <w:rsid w:val="002C02A6"/>
    <w:rsid w:val="002C0644"/>
    <w:rsid w:val="002C064C"/>
    <w:rsid w:val="002C0BAD"/>
    <w:rsid w:val="002C1403"/>
    <w:rsid w:val="002C1477"/>
    <w:rsid w:val="002C25E0"/>
    <w:rsid w:val="002C2A7C"/>
    <w:rsid w:val="002C31C2"/>
    <w:rsid w:val="002C363A"/>
    <w:rsid w:val="002C3867"/>
    <w:rsid w:val="002C3E78"/>
    <w:rsid w:val="002C3F33"/>
    <w:rsid w:val="002C42A9"/>
    <w:rsid w:val="002C431D"/>
    <w:rsid w:val="002C454D"/>
    <w:rsid w:val="002C4570"/>
    <w:rsid w:val="002C4C8B"/>
    <w:rsid w:val="002C4F26"/>
    <w:rsid w:val="002C5485"/>
    <w:rsid w:val="002C559F"/>
    <w:rsid w:val="002C57E6"/>
    <w:rsid w:val="002C5A23"/>
    <w:rsid w:val="002C5A2E"/>
    <w:rsid w:val="002C6022"/>
    <w:rsid w:val="002C6A38"/>
    <w:rsid w:val="002C6BA8"/>
    <w:rsid w:val="002C6CCF"/>
    <w:rsid w:val="002C77D4"/>
    <w:rsid w:val="002D0017"/>
    <w:rsid w:val="002D0C45"/>
    <w:rsid w:val="002D0DE5"/>
    <w:rsid w:val="002D1A18"/>
    <w:rsid w:val="002D1E02"/>
    <w:rsid w:val="002D211D"/>
    <w:rsid w:val="002D248F"/>
    <w:rsid w:val="002D2D24"/>
    <w:rsid w:val="002D33E0"/>
    <w:rsid w:val="002D34A8"/>
    <w:rsid w:val="002D380F"/>
    <w:rsid w:val="002D3D0B"/>
    <w:rsid w:val="002D40E5"/>
    <w:rsid w:val="002D4D0A"/>
    <w:rsid w:val="002D4FE3"/>
    <w:rsid w:val="002D541B"/>
    <w:rsid w:val="002D61C8"/>
    <w:rsid w:val="002D61EE"/>
    <w:rsid w:val="002D7717"/>
    <w:rsid w:val="002E00EB"/>
    <w:rsid w:val="002E051B"/>
    <w:rsid w:val="002E183B"/>
    <w:rsid w:val="002E204B"/>
    <w:rsid w:val="002E2BB3"/>
    <w:rsid w:val="002E2E8B"/>
    <w:rsid w:val="002E2FBA"/>
    <w:rsid w:val="002E31A0"/>
    <w:rsid w:val="002E3685"/>
    <w:rsid w:val="002E3715"/>
    <w:rsid w:val="002E444D"/>
    <w:rsid w:val="002E4AEF"/>
    <w:rsid w:val="002E4F23"/>
    <w:rsid w:val="002E5803"/>
    <w:rsid w:val="002E6209"/>
    <w:rsid w:val="002E6272"/>
    <w:rsid w:val="002E65E5"/>
    <w:rsid w:val="002E6783"/>
    <w:rsid w:val="002E6C11"/>
    <w:rsid w:val="002E6C9E"/>
    <w:rsid w:val="002E6DB9"/>
    <w:rsid w:val="002E7ED1"/>
    <w:rsid w:val="002F045E"/>
    <w:rsid w:val="002F0805"/>
    <w:rsid w:val="002F11B1"/>
    <w:rsid w:val="002F13EA"/>
    <w:rsid w:val="002F151B"/>
    <w:rsid w:val="002F1B5A"/>
    <w:rsid w:val="002F2315"/>
    <w:rsid w:val="002F256A"/>
    <w:rsid w:val="002F347F"/>
    <w:rsid w:val="002F36B3"/>
    <w:rsid w:val="002F394A"/>
    <w:rsid w:val="002F3BB8"/>
    <w:rsid w:val="002F4195"/>
    <w:rsid w:val="002F4257"/>
    <w:rsid w:val="002F445D"/>
    <w:rsid w:val="002F4897"/>
    <w:rsid w:val="002F4962"/>
    <w:rsid w:val="002F5385"/>
    <w:rsid w:val="002F5556"/>
    <w:rsid w:val="002F63EE"/>
    <w:rsid w:val="002F6742"/>
    <w:rsid w:val="002F748E"/>
    <w:rsid w:val="00300150"/>
    <w:rsid w:val="0030156D"/>
    <w:rsid w:val="003018EC"/>
    <w:rsid w:val="00301DB0"/>
    <w:rsid w:val="003021A9"/>
    <w:rsid w:val="003035A7"/>
    <w:rsid w:val="003038FB"/>
    <w:rsid w:val="00303C62"/>
    <w:rsid w:val="003049C6"/>
    <w:rsid w:val="003055F2"/>
    <w:rsid w:val="00305990"/>
    <w:rsid w:val="003060CA"/>
    <w:rsid w:val="003061BB"/>
    <w:rsid w:val="00306290"/>
    <w:rsid w:val="003064FA"/>
    <w:rsid w:val="003066F5"/>
    <w:rsid w:val="00306B02"/>
    <w:rsid w:val="00306F70"/>
    <w:rsid w:val="00307298"/>
    <w:rsid w:val="0030730A"/>
    <w:rsid w:val="00307DD4"/>
    <w:rsid w:val="00307FC0"/>
    <w:rsid w:val="00310103"/>
    <w:rsid w:val="003101CC"/>
    <w:rsid w:val="0031023A"/>
    <w:rsid w:val="0031092F"/>
    <w:rsid w:val="00310B0D"/>
    <w:rsid w:val="00310C08"/>
    <w:rsid w:val="0031125C"/>
    <w:rsid w:val="003112F3"/>
    <w:rsid w:val="00311502"/>
    <w:rsid w:val="003118B3"/>
    <w:rsid w:val="003119DD"/>
    <w:rsid w:val="00311C3F"/>
    <w:rsid w:val="00311E0F"/>
    <w:rsid w:val="00312030"/>
    <w:rsid w:val="00312087"/>
    <w:rsid w:val="00313301"/>
    <w:rsid w:val="003135B0"/>
    <w:rsid w:val="003135C5"/>
    <w:rsid w:val="00313731"/>
    <w:rsid w:val="00313C38"/>
    <w:rsid w:val="00313D2B"/>
    <w:rsid w:val="00314029"/>
    <w:rsid w:val="003142FA"/>
    <w:rsid w:val="0031435A"/>
    <w:rsid w:val="00314594"/>
    <w:rsid w:val="00314B1E"/>
    <w:rsid w:val="003151DF"/>
    <w:rsid w:val="00315202"/>
    <w:rsid w:val="003152BE"/>
    <w:rsid w:val="003153A9"/>
    <w:rsid w:val="003155A0"/>
    <w:rsid w:val="00315918"/>
    <w:rsid w:val="0031621A"/>
    <w:rsid w:val="00316687"/>
    <w:rsid w:val="003170DB"/>
    <w:rsid w:val="00317201"/>
    <w:rsid w:val="003174DF"/>
    <w:rsid w:val="00317BF5"/>
    <w:rsid w:val="00320608"/>
    <w:rsid w:val="00320D1D"/>
    <w:rsid w:val="0032124D"/>
    <w:rsid w:val="0032135D"/>
    <w:rsid w:val="003216D0"/>
    <w:rsid w:val="00321806"/>
    <w:rsid w:val="0032207C"/>
    <w:rsid w:val="0032225F"/>
    <w:rsid w:val="00322A5E"/>
    <w:rsid w:val="00322B29"/>
    <w:rsid w:val="00322F79"/>
    <w:rsid w:val="00323746"/>
    <w:rsid w:val="00323C2D"/>
    <w:rsid w:val="00323E04"/>
    <w:rsid w:val="003247FB"/>
    <w:rsid w:val="00325D21"/>
    <w:rsid w:val="0032600C"/>
    <w:rsid w:val="00326E13"/>
    <w:rsid w:val="0032713E"/>
    <w:rsid w:val="00327253"/>
    <w:rsid w:val="003274A7"/>
    <w:rsid w:val="00327884"/>
    <w:rsid w:val="00327D30"/>
    <w:rsid w:val="00330D39"/>
    <w:rsid w:val="00330F03"/>
    <w:rsid w:val="00331BCE"/>
    <w:rsid w:val="00332594"/>
    <w:rsid w:val="00332C34"/>
    <w:rsid w:val="00332F27"/>
    <w:rsid w:val="003330F7"/>
    <w:rsid w:val="00333929"/>
    <w:rsid w:val="00333C41"/>
    <w:rsid w:val="00333E22"/>
    <w:rsid w:val="00334208"/>
    <w:rsid w:val="0033454A"/>
    <w:rsid w:val="00334AB3"/>
    <w:rsid w:val="00334BE1"/>
    <w:rsid w:val="00335367"/>
    <w:rsid w:val="0033542D"/>
    <w:rsid w:val="00335549"/>
    <w:rsid w:val="003355F3"/>
    <w:rsid w:val="00335AFF"/>
    <w:rsid w:val="00335E64"/>
    <w:rsid w:val="00336559"/>
    <w:rsid w:val="0033658A"/>
    <w:rsid w:val="003366CA"/>
    <w:rsid w:val="00336872"/>
    <w:rsid w:val="00336E4A"/>
    <w:rsid w:val="00337B89"/>
    <w:rsid w:val="00337C3D"/>
    <w:rsid w:val="0034028A"/>
    <w:rsid w:val="003420DD"/>
    <w:rsid w:val="003425A9"/>
    <w:rsid w:val="00342687"/>
    <w:rsid w:val="00342B91"/>
    <w:rsid w:val="00342F43"/>
    <w:rsid w:val="00342F7C"/>
    <w:rsid w:val="00343A84"/>
    <w:rsid w:val="0034420C"/>
    <w:rsid w:val="003444AA"/>
    <w:rsid w:val="00344697"/>
    <w:rsid w:val="00344FE9"/>
    <w:rsid w:val="00345108"/>
    <w:rsid w:val="0034524E"/>
    <w:rsid w:val="00345BFE"/>
    <w:rsid w:val="00346B75"/>
    <w:rsid w:val="00346BF8"/>
    <w:rsid w:val="00346D00"/>
    <w:rsid w:val="003470ED"/>
    <w:rsid w:val="00347661"/>
    <w:rsid w:val="003479EA"/>
    <w:rsid w:val="00347BFA"/>
    <w:rsid w:val="00350219"/>
    <w:rsid w:val="00350F57"/>
    <w:rsid w:val="003514E5"/>
    <w:rsid w:val="00351DA6"/>
    <w:rsid w:val="00352BAE"/>
    <w:rsid w:val="00353228"/>
    <w:rsid w:val="00353B4B"/>
    <w:rsid w:val="00353C76"/>
    <w:rsid w:val="00353EF9"/>
    <w:rsid w:val="00355296"/>
    <w:rsid w:val="00355E71"/>
    <w:rsid w:val="003561C2"/>
    <w:rsid w:val="003561ED"/>
    <w:rsid w:val="003565B2"/>
    <w:rsid w:val="00356D92"/>
    <w:rsid w:val="0035718F"/>
    <w:rsid w:val="00357E44"/>
    <w:rsid w:val="00360FBF"/>
    <w:rsid w:val="003612E6"/>
    <w:rsid w:val="0036166D"/>
    <w:rsid w:val="003619A5"/>
    <w:rsid w:val="00361A25"/>
    <w:rsid w:val="00361C60"/>
    <w:rsid w:val="00361E4B"/>
    <w:rsid w:val="00361F70"/>
    <w:rsid w:val="003621F3"/>
    <w:rsid w:val="003627F9"/>
    <w:rsid w:val="0036298C"/>
    <w:rsid w:val="003634CD"/>
    <w:rsid w:val="00363588"/>
    <w:rsid w:val="003642A2"/>
    <w:rsid w:val="003644DA"/>
    <w:rsid w:val="00364504"/>
    <w:rsid w:val="0036459D"/>
    <w:rsid w:val="003650EB"/>
    <w:rsid w:val="00365DC1"/>
    <w:rsid w:val="00366956"/>
    <w:rsid w:val="00366AFD"/>
    <w:rsid w:val="00366BFD"/>
    <w:rsid w:val="00366E68"/>
    <w:rsid w:val="0036726D"/>
    <w:rsid w:val="00367E40"/>
    <w:rsid w:val="00371191"/>
    <w:rsid w:val="003720D7"/>
    <w:rsid w:val="003725CC"/>
    <w:rsid w:val="00372E1F"/>
    <w:rsid w:val="0037454D"/>
    <w:rsid w:val="003747F5"/>
    <w:rsid w:val="003750A1"/>
    <w:rsid w:val="0037552F"/>
    <w:rsid w:val="0037582F"/>
    <w:rsid w:val="00375CF8"/>
    <w:rsid w:val="00375D2C"/>
    <w:rsid w:val="00375FD1"/>
    <w:rsid w:val="00376A43"/>
    <w:rsid w:val="0037720D"/>
    <w:rsid w:val="00377B96"/>
    <w:rsid w:val="00377FAD"/>
    <w:rsid w:val="00380ED1"/>
    <w:rsid w:val="00381284"/>
    <w:rsid w:val="00381543"/>
    <w:rsid w:val="00381782"/>
    <w:rsid w:val="003819FA"/>
    <w:rsid w:val="00381A98"/>
    <w:rsid w:val="003821B0"/>
    <w:rsid w:val="003821FF"/>
    <w:rsid w:val="003822EF"/>
    <w:rsid w:val="003837C8"/>
    <w:rsid w:val="00384432"/>
    <w:rsid w:val="00384C06"/>
    <w:rsid w:val="00385042"/>
    <w:rsid w:val="003850F8"/>
    <w:rsid w:val="0038616C"/>
    <w:rsid w:val="00386E56"/>
    <w:rsid w:val="00386EC9"/>
    <w:rsid w:val="00386F57"/>
    <w:rsid w:val="003870B2"/>
    <w:rsid w:val="0038730B"/>
    <w:rsid w:val="00387D04"/>
    <w:rsid w:val="00387EB2"/>
    <w:rsid w:val="003913BF"/>
    <w:rsid w:val="0039148B"/>
    <w:rsid w:val="0039195B"/>
    <w:rsid w:val="00391F0D"/>
    <w:rsid w:val="003921C9"/>
    <w:rsid w:val="00392392"/>
    <w:rsid w:val="003935DC"/>
    <w:rsid w:val="00394320"/>
    <w:rsid w:val="00394504"/>
    <w:rsid w:val="0039489B"/>
    <w:rsid w:val="00395136"/>
    <w:rsid w:val="003951A5"/>
    <w:rsid w:val="0039610D"/>
    <w:rsid w:val="0039694A"/>
    <w:rsid w:val="00397305"/>
    <w:rsid w:val="003976FC"/>
    <w:rsid w:val="003A04F1"/>
    <w:rsid w:val="003A0F99"/>
    <w:rsid w:val="003A1D0A"/>
    <w:rsid w:val="003A1F44"/>
    <w:rsid w:val="003A22EF"/>
    <w:rsid w:val="003A280F"/>
    <w:rsid w:val="003A2C58"/>
    <w:rsid w:val="003A32F3"/>
    <w:rsid w:val="003A388F"/>
    <w:rsid w:val="003A3A6E"/>
    <w:rsid w:val="003A3BBB"/>
    <w:rsid w:val="003A3D86"/>
    <w:rsid w:val="003A3FC4"/>
    <w:rsid w:val="003A3FDF"/>
    <w:rsid w:val="003A4185"/>
    <w:rsid w:val="003A432A"/>
    <w:rsid w:val="003A43C3"/>
    <w:rsid w:val="003A50A2"/>
    <w:rsid w:val="003A5533"/>
    <w:rsid w:val="003A5634"/>
    <w:rsid w:val="003A6522"/>
    <w:rsid w:val="003A65B1"/>
    <w:rsid w:val="003A66AE"/>
    <w:rsid w:val="003A69EC"/>
    <w:rsid w:val="003A7B37"/>
    <w:rsid w:val="003B02A3"/>
    <w:rsid w:val="003B16C4"/>
    <w:rsid w:val="003B17A1"/>
    <w:rsid w:val="003B1930"/>
    <w:rsid w:val="003B1FBF"/>
    <w:rsid w:val="003B2E57"/>
    <w:rsid w:val="003B4467"/>
    <w:rsid w:val="003B4CEA"/>
    <w:rsid w:val="003B51C2"/>
    <w:rsid w:val="003B5CD2"/>
    <w:rsid w:val="003B5F57"/>
    <w:rsid w:val="003B6103"/>
    <w:rsid w:val="003B61BF"/>
    <w:rsid w:val="003B650D"/>
    <w:rsid w:val="003B6E9D"/>
    <w:rsid w:val="003B7777"/>
    <w:rsid w:val="003C0C9A"/>
    <w:rsid w:val="003C16A2"/>
    <w:rsid w:val="003C1DD7"/>
    <w:rsid w:val="003C1E01"/>
    <w:rsid w:val="003C21E6"/>
    <w:rsid w:val="003C2237"/>
    <w:rsid w:val="003C2541"/>
    <w:rsid w:val="003C255F"/>
    <w:rsid w:val="003C2FB0"/>
    <w:rsid w:val="003C3278"/>
    <w:rsid w:val="003C3623"/>
    <w:rsid w:val="003C3EF3"/>
    <w:rsid w:val="003C4838"/>
    <w:rsid w:val="003C485E"/>
    <w:rsid w:val="003C4AB9"/>
    <w:rsid w:val="003C4B44"/>
    <w:rsid w:val="003C5545"/>
    <w:rsid w:val="003C63E2"/>
    <w:rsid w:val="003C66B9"/>
    <w:rsid w:val="003C6A57"/>
    <w:rsid w:val="003C6A58"/>
    <w:rsid w:val="003C6D5F"/>
    <w:rsid w:val="003C7018"/>
    <w:rsid w:val="003C7149"/>
    <w:rsid w:val="003C7C33"/>
    <w:rsid w:val="003D00F2"/>
    <w:rsid w:val="003D01CA"/>
    <w:rsid w:val="003D1A22"/>
    <w:rsid w:val="003D1CF3"/>
    <w:rsid w:val="003D202C"/>
    <w:rsid w:val="003D2095"/>
    <w:rsid w:val="003D2DEE"/>
    <w:rsid w:val="003D348A"/>
    <w:rsid w:val="003D37B3"/>
    <w:rsid w:val="003D3A68"/>
    <w:rsid w:val="003D4029"/>
    <w:rsid w:val="003D4208"/>
    <w:rsid w:val="003D4545"/>
    <w:rsid w:val="003D48DE"/>
    <w:rsid w:val="003D4A24"/>
    <w:rsid w:val="003D4C3A"/>
    <w:rsid w:val="003D4E4F"/>
    <w:rsid w:val="003D4ECD"/>
    <w:rsid w:val="003D4EEF"/>
    <w:rsid w:val="003D519C"/>
    <w:rsid w:val="003D520A"/>
    <w:rsid w:val="003D5ECA"/>
    <w:rsid w:val="003D5F4E"/>
    <w:rsid w:val="003D721B"/>
    <w:rsid w:val="003D7A20"/>
    <w:rsid w:val="003D7C43"/>
    <w:rsid w:val="003D7CFE"/>
    <w:rsid w:val="003D7E28"/>
    <w:rsid w:val="003D7EB3"/>
    <w:rsid w:val="003E03E3"/>
    <w:rsid w:val="003E0A76"/>
    <w:rsid w:val="003E0B8D"/>
    <w:rsid w:val="003E0FD2"/>
    <w:rsid w:val="003E1938"/>
    <w:rsid w:val="003E1BB2"/>
    <w:rsid w:val="003E1D76"/>
    <w:rsid w:val="003E1FF0"/>
    <w:rsid w:val="003E21D9"/>
    <w:rsid w:val="003E2409"/>
    <w:rsid w:val="003E25DB"/>
    <w:rsid w:val="003E34B2"/>
    <w:rsid w:val="003E3A8B"/>
    <w:rsid w:val="003E4883"/>
    <w:rsid w:val="003E5304"/>
    <w:rsid w:val="003E5306"/>
    <w:rsid w:val="003E544D"/>
    <w:rsid w:val="003E56B7"/>
    <w:rsid w:val="003E5AAF"/>
    <w:rsid w:val="003E62D6"/>
    <w:rsid w:val="003E6636"/>
    <w:rsid w:val="003E6A85"/>
    <w:rsid w:val="003E715D"/>
    <w:rsid w:val="003E7344"/>
    <w:rsid w:val="003E7383"/>
    <w:rsid w:val="003E75E1"/>
    <w:rsid w:val="003F0212"/>
    <w:rsid w:val="003F0223"/>
    <w:rsid w:val="003F02EE"/>
    <w:rsid w:val="003F0BE6"/>
    <w:rsid w:val="003F1A0A"/>
    <w:rsid w:val="003F1AFB"/>
    <w:rsid w:val="003F1F88"/>
    <w:rsid w:val="003F2DB7"/>
    <w:rsid w:val="003F30EF"/>
    <w:rsid w:val="003F348D"/>
    <w:rsid w:val="003F4570"/>
    <w:rsid w:val="003F45AE"/>
    <w:rsid w:val="003F4EF3"/>
    <w:rsid w:val="003F4F97"/>
    <w:rsid w:val="003F51EC"/>
    <w:rsid w:val="003F52B3"/>
    <w:rsid w:val="003F5592"/>
    <w:rsid w:val="003F5D62"/>
    <w:rsid w:val="003F60CD"/>
    <w:rsid w:val="003F60F7"/>
    <w:rsid w:val="003F6409"/>
    <w:rsid w:val="003F6BFA"/>
    <w:rsid w:val="003F6DB5"/>
    <w:rsid w:val="003F6E73"/>
    <w:rsid w:val="003F73AE"/>
    <w:rsid w:val="003F758F"/>
    <w:rsid w:val="003F77AC"/>
    <w:rsid w:val="00400050"/>
    <w:rsid w:val="0040027A"/>
    <w:rsid w:val="004004AA"/>
    <w:rsid w:val="00400FD4"/>
    <w:rsid w:val="004012CA"/>
    <w:rsid w:val="00401559"/>
    <w:rsid w:val="00401BC4"/>
    <w:rsid w:val="0040223A"/>
    <w:rsid w:val="004023CD"/>
    <w:rsid w:val="00402A6F"/>
    <w:rsid w:val="00402C0E"/>
    <w:rsid w:val="004034A8"/>
    <w:rsid w:val="00403EE1"/>
    <w:rsid w:val="0040469F"/>
    <w:rsid w:val="00404FCE"/>
    <w:rsid w:val="004052FE"/>
    <w:rsid w:val="0040570B"/>
    <w:rsid w:val="004057F1"/>
    <w:rsid w:val="00405B51"/>
    <w:rsid w:val="00406274"/>
    <w:rsid w:val="004068C2"/>
    <w:rsid w:val="00406C6D"/>
    <w:rsid w:val="00407199"/>
    <w:rsid w:val="0040776C"/>
    <w:rsid w:val="00407D53"/>
    <w:rsid w:val="00410261"/>
    <w:rsid w:val="0041071F"/>
    <w:rsid w:val="00410A0E"/>
    <w:rsid w:val="0041273C"/>
    <w:rsid w:val="004127F3"/>
    <w:rsid w:val="00412810"/>
    <w:rsid w:val="00412B4E"/>
    <w:rsid w:val="00412EB1"/>
    <w:rsid w:val="004130F7"/>
    <w:rsid w:val="00413A20"/>
    <w:rsid w:val="00413E1F"/>
    <w:rsid w:val="00413F4B"/>
    <w:rsid w:val="00414671"/>
    <w:rsid w:val="0041495F"/>
    <w:rsid w:val="00414B84"/>
    <w:rsid w:val="0041505A"/>
    <w:rsid w:val="004150FE"/>
    <w:rsid w:val="0041535B"/>
    <w:rsid w:val="004158EB"/>
    <w:rsid w:val="00415C0B"/>
    <w:rsid w:val="00415CDE"/>
    <w:rsid w:val="0041613F"/>
    <w:rsid w:val="00416B10"/>
    <w:rsid w:val="00416F85"/>
    <w:rsid w:val="0041701B"/>
    <w:rsid w:val="00417B5B"/>
    <w:rsid w:val="00417C64"/>
    <w:rsid w:val="0042055D"/>
    <w:rsid w:val="004205AD"/>
    <w:rsid w:val="00420F9D"/>
    <w:rsid w:val="00421107"/>
    <w:rsid w:val="0042251C"/>
    <w:rsid w:val="00422549"/>
    <w:rsid w:val="004228F4"/>
    <w:rsid w:val="004229C3"/>
    <w:rsid w:val="004229FF"/>
    <w:rsid w:val="00422F50"/>
    <w:rsid w:val="004233E4"/>
    <w:rsid w:val="00425009"/>
    <w:rsid w:val="00425324"/>
    <w:rsid w:val="0042559B"/>
    <w:rsid w:val="0042581F"/>
    <w:rsid w:val="004261A0"/>
    <w:rsid w:val="00426234"/>
    <w:rsid w:val="004265FE"/>
    <w:rsid w:val="00426A17"/>
    <w:rsid w:val="00426E9D"/>
    <w:rsid w:val="004275E7"/>
    <w:rsid w:val="0042768E"/>
    <w:rsid w:val="00430558"/>
    <w:rsid w:val="004306D0"/>
    <w:rsid w:val="00430A8F"/>
    <w:rsid w:val="00430C7F"/>
    <w:rsid w:val="004319EF"/>
    <w:rsid w:val="00431F77"/>
    <w:rsid w:val="00432108"/>
    <w:rsid w:val="00432813"/>
    <w:rsid w:val="0043376B"/>
    <w:rsid w:val="00433E78"/>
    <w:rsid w:val="00433FA1"/>
    <w:rsid w:val="00433FF1"/>
    <w:rsid w:val="0043421D"/>
    <w:rsid w:val="004343C6"/>
    <w:rsid w:val="004347CA"/>
    <w:rsid w:val="00434967"/>
    <w:rsid w:val="00434A19"/>
    <w:rsid w:val="004352CD"/>
    <w:rsid w:val="004353D9"/>
    <w:rsid w:val="004356B3"/>
    <w:rsid w:val="004357B2"/>
    <w:rsid w:val="00435C1D"/>
    <w:rsid w:val="00435DC4"/>
    <w:rsid w:val="0043741C"/>
    <w:rsid w:val="004403B2"/>
    <w:rsid w:val="00441167"/>
    <w:rsid w:val="00441204"/>
    <w:rsid w:val="004412A1"/>
    <w:rsid w:val="00441AB0"/>
    <w:rsid w:val="00441BA8"/>
    <w:rsid w:val="00441C3C"/>
    <w:rsid w:val="00441C6A"/>
    <w:rsid w:val="00442325"/>
    <w:rsid w:val="004423A6"/>
    <w:rsid w:val="004425F1"/>
    <w:rsid w:val="0044269F"/>
    <w:rsid w:val="004434C6"/>
    <w:rsid w:val="00443F05"/>
    <w:rsid w:val="0044400B"/>
    <w:rsid w:val="004445BB"/>
    <w:rsid w:val="00445139"/>
    <w:rsid w:val="00445A76"/>
    <w:rsid w:val="00445F50"/>
    <w:rsid w:val="00446778"/>
    <w:rsid w:val="00446808"/>
    <w:rsid w:val="004472B6"/>
    <w:rsid w:val="0044755D"/>
    <w:rsid w:val="00447A15"/>
    <w:rsid w:val="00450829"/>
    <w:rsid w:val="00450B65"/>
    <w:rsid w:val="004511D9"/>
    <w:rsid w:val="00451A93"/>
    <w:rsid w:val="00451D74"/>
    <w:rsid w:val="004529A7"/>
    <w:rsid w:val="00452BC0"/>
    <w:rsid w:val="00453D2C"/>
    <w:rsid w:val="004543AB"/>
    <w:rsid w:val="004545A0"/>
    <w:rsid w:val="00454D5B"/>
    <w:rsid w:val="00454E5E"/>
    <w:rsid w:val="00456585"/>
    <w:rsid w:val="004571FD"/>
    <w:rsid w:val="00457599"/>
    <w:rsid w:val="004575BF"/>
    <w:rsid w:val="00457AF3"/>
    <w:rsid w:val="0046001C"/>
    <w:rsid w:val="004603F1"/>
    <w:rsid w:val="0046085A"/>
    <w:rsid w:val="00461303"/>
    <w:rsid w:val="00461ADF"/>
    <w:rsid w:val="00461C34"/>
    <w:rsid w:val="00461EE1"/>
    <w:rsid w:val="0046245C"/>
    <w:rsid w:val="00462E1B"/>
    <w:rsid w:val="00462F0D"/>
    <w:rsid w:val="004631FD"/>
    <w:rsid w:val="00463DA1"/>
    <w:rsid w:val="00463E60"/>
    <w:rsid w:val="00463ECE"/>
    <w:rsid w:val="00464FDA"/>
    <w:rsid w:val="00465518"/>
    <w:rsid w:val="00466812"/>
    <w:rsid w:val="00466CA4"/>
    <w:rsid w:val="00466E02"/>
    <w:rsid w:val="00467099"/>
    <w:rsid w:val="00467254"/>
    <w:rsid w:val="00467540"/>
    <w:rsid w:val="00467781"/>
    <w:rsid w:val="004678C3"/>
    <w:rsid w:val="004679C8"/>
    <w:rsid w:val="00467EF2"/>
    <w:rsid w:val="00470028"/>
    <w:rsid w:val="0047080F"/>
    <w:rsid w:val="00470E19"/>
    <w:rsid w:val="004718E2"/>
    <w:rsid w:val="00472BD9"/>
    <w:rsid w:val="00472F3D"/>
    <w:rsid w:val="00473069"/>
    <w:rsid w:val="00473135"/>
    <w:rsid w:val="0047392F"/>
    <w:rsid w:val="00475340"/>
    <w:rsid w:val="0047546E"/>
    <w:rsid w:val="004757DF"/>
    <w:rsid w:val="00475E18"/>
    <w:rsid w:val="004768BC"/>
    <w:rsid w:val="00476D40"/>
    <w:rsid w:val="00476F5C"/>
    <w:rsid w:val="00476F6F"/>
    <w:rsid w:val="00477FB5"/>
    <w:rsid w:val="004801B8"/>
    <w:rsid w:val="0048101C"/>
    <w:rsid w:val="00481298"/>
    <w:rsid w:val="00481B7D"/>
    <w:rsid w:val="004826F7"/>
    <w:rsid w:val="00482D81"/>
    <w:rsid w:val="00482DB2"/>
    <w:rsid w:val="00483B84"/>
    <w:rsid w:val="00483BCD"/>
    <w:rsid w:val="00483D44"/>
    <w:rsid w:val="00483D56"/>
    <w:rsid w:val="00483D99"/>
    <w:rsid w:val="004848CB"/>
    <w:rsid w:val="004848FF"/>
    <w:rsid w:val="00485207"/>
    <w:rsid w:val="00485923"/>
    <w:rsid w:val="00486A4E"/>
    <w:rsid w:val="00487027"/>
    <w:rsid w:val="00487908"/>
    <w:rsid w:val="00487EF1"/>
    <w:rsid w:val="00487FF7"/>
    <w:rsid w:val="004901F4"/>
    <w:rsid w:val="00490335"/>
    <w:rsid w:val="004906E1"/>
    <w:rsid w:val="00490F34"/>
    <w:rsid w:val="00491173"/>
    <w:rsid w:val="00491440"/>
    <w:rsid w:val="00491B22"/>
    <w:rsid w:val="00491B8A"/>
    <w:rsid w:val="0049244C"/>
    <w:rsid w:val="00492486"/>
    <w:rsid w:val="00492A9E"/>
    <w:rsid w:val="00493824"/>
    <w:rsid w:val="00493E08"/>
    <w:rsid w:val="004940ED"/>
    <w:rsid w:val="00494331"/>
    <w:rsid w:val="00494B83"/>
    <w:rsid w:val="00494BA4"/>
    <w:rsid w:val="00494EBE"/>
    <w:rsid w:val="00495560"/>
    <w:rsid w:val="004955EC"/>
    <w:rsid w:val="00495E07"/>
    <w:rsid w:val="004A099E"/>
    <w:rsid w:val="004A0D39"/>
    <w:rsid w:val="004A15AD"/>
    <w:rsid w:val="004A1714"/>
    <w:rsid w:val="004A1C5B"/>
    <w:rsid w:val="004A20E0"/>
    <w:rsid w:val="004A212B"/>
    <w:rsid w:val="004A21D0"/>
    <w:rsid w:val="004A26E6"/>
    <w:rsid w:val="004A3185"/>
    <w:rsid w:val="004A31E9"/>
    <w:rsid w:val="004A3235"/>
    <w:rsid w:val="004A3C31"/>
    <w:rsid w:val="004A4351"/>
    <w:rsid w:val="004A48B2"/>
    <w:rsid w:val="004A5014"/>
    <w:rsid w:val="004A5036"/>
    <w:rsid w:val="004A504E"/>
    <w:rsid w:val="004A508D"/>
    <w:rsid w:val="004A5203"/>
    <w:rsid w:val="004A5353"/>
    <w:rsid w:val="004A5823"/>
    <w:rsid w:val="004A5AD5"/>
    <w:rsid w:val="004A6247"/>
    <w:rsid w:val="004A71FC"/>
    <w:rsid w:val="004A7204"/>
    <w:rsid w:val="004A7218"/>
    <w:rsid w:val="004A7233"/>
    <w:rsid w:val="004A75F4"/>
    <w:rsid w:val="004A7C5D"/>
    <w:rsid w:val="004B0127"/>
    <w:rsid w:val="004B019D"/>
    <w:rsid w:val="004B2439"/>
    <w:rsid w:val="004B27E0"/>
    <w:rsid w:val="004B2877"/>
    <w:rsid w:val="004B29F2"/>
    <w:rsid w:val="004B33AE"/>
    <w:rsid w:val="004B3FE6"/>
    <w:rsid w:val="004B4060"/>
    <w:rsid w:val="004B42AA"/>
    <w:rsid w:val="004B46ED"/>
    <w:rsid w:val="004B4AA1"/>
    <w:rsid w:val="004B4C02"/>
    <w:rsid w:val="004B5199"/>
    <w:rsid w:val="004B5434"/>
    <w:rsid w:val="004B5557"/>
    <w:rsid w:val="004B55A8"/>
    <w:rsid w:val="004B55B0"/>
    <w:rsid w:val="004B5B0E"/>
    <w:rsid w:val="004B6A1A"/>
    <w:rsid w:val="004B6FD2"/>
    <w:rsid w:val="004B72C5"/>
    <w:rsid w:val="004B7C9C"/>
    <w:rsid w:val="004B7CFC"/>
    <w:rsid w:val="004C092A"/>
    <w:rsid w:val="004C0DD4"/>
    <w:rsid w:val="004C1050"/>
    <w:rsid w:val="004C222A"/>
    <w:rsid w:val="004C2405"/>
    <w:rsid w:val="004C2CBB"/>
    <w:rsid w:val="004C36BF"/>
    <w:rsid w:val="004C3D4F"/>
    <w:rsid w:val="004C41AF"/>
    <w:rsid w:val="004C430C"/>
    <w:rsid w:val="004C45EE"/>
    <w:rsid w:val="004C4B30"/>
    <w:rsid w:val="004C4B70"/>
    <w:rsid w:val="004C5151"/>
    <w:rsid w:val="004C547B"/>
    <w:rsid w:val="004C5772"/>
    <w:rsid w:val="004C5A85"/>
    <w:rsid w:val="004C5D36"/>
    <w:rsid w:val="004C63C8"/>
    <w:rsid w:val="004C6653"/>
    <w:rsid w:val="004C6957"/>
    <w:rsid w:val="004C6B5B"/>
    <w:rsid w:val="004C70D2"/>
    <w:rsid w:val="004C784C"/>
    <w:rsid w:val="004C7CED"/>
    <w:rsid w:val="004D0B76"/>
    <w:rsid w:val="004D105A"/>
    <w:rsid w:val="004D13E2"/>
    <w:rsid w:val="004D1915"/>
    <w:rsid w:val="004D1A9D"/>
    <w:rsid w:val="004D258F"/>
    <w:rsid w:val="004D3091"/>
    <w:rsid w:val="004D30C5"/>
    <w:rsid w:val="004D3DBA"/>
    <w:rsid w:val="004D51AD"/>
    <w:rsid w:val="004D51AE"/>
    <w:rsid w:val="004D549D"/>
    <w:rsid w:val="004D5CA3"/>
    <w:rsid w:val="004D5F6F"/>
    <w:rsid w:val="004D6361"/>
    <w:rsid w:val="004D6AFD"/>
    <w:rsid w:val="004D6CF1"/>
    <w:rsid w:val="004D7BE8"/>
    <w:rsid w:val="004E0697"/>
    <w:rsid w:val="004E07A2"/>
    <w:rsid w:val="004E126E"/>
    <w:rsid w:val="004E12A4"/>
    <w:rsid w:val="004E16B2"/>
    <w:rsid w:val="004E19FD"/>
    <w:rsid w:val="004E1E18"/>
    <w:rsid w:val="004E218B"/>
    <w:rsid w:val="004E2B0E"/>
    <w:rsid w:val="004E2C92"/>
    <w:rsid w:val="004E3445"/>
    <w:rsid w:val="004E474A"/>
    <w:rsid w:val="004E47DE"/>
    <w:rsid w:val="004E4B9F"/>
    <w:rsid w:val="004E5E6C"/>
    <w:rsid w:val="004E62E1"/>
    <w:rsid w:val="004E6437"/>
    <w:rsid w:val="004E66BC"/>
    <w:rsid w:val="004E6B0C"/>
    <w:rsid w:val="004E70C1"/>
    <w:rsid w:val="004F0469"/>
    <w:rsid w:val="004F068D"/>
    <w:rsid w:val="004F06DE"/>
    <w:rsid w:val="004F1C0F"/>
    <w:rsid w:val="004F1D2C"/>
    <w:rsid w:val="004F1FD4"/>
    <w:rsid w:val="004F2069"/>
    <w:rsid w:val="004F31FF"/>
    <w:rsid w:val="004F43F1"/>
    <w:rsid w:val="004F48F6"/>
    <w:rsid w:val="004F4F15"/>
    <w:rsid w:val="004F550B"/>
    <w:rsid w:val="004F6882"/>
    <w:rsid w:val="004F69C5"/>
    <w:rsid w:val="004F71FA"/>
    <w:rsid w:val="004F7351"/>
    <w:rsid w:val="004F7C33"/>
    <w:rsid w:val="00500756"/>
    <w:rsid w:val="005014A9"/>
    <w:rsid w:val="0050220E"/>
    <w:rsid w:val="00503101"/>
    <w:rsid w:val="00503458"/>
    <w:rsid w:val="005051A9"/>
    <w:rsid w:val="00505E54"/>
    <w:rsid w:val="005065A4"/>
    <w:rsid w:val="00507889"/>
    <w:rsid w:val="005079BC"/>
    <w:rsid w:val="005105B7"/>
    <w:rsid w:val="0051061B"/>
    <w:rsid w:val="005107E5"/>
    <w:rsid w:val="00510FC4"/>
    <w:rsid w:val="00511016"/>
    <w:rsid w:val="00511AF5"/>
    <w:rsid w:val="00512883"/>
    <w:rsid w:val="00512DED"/>
    <w:rsid w:val="00512F75"/>
    <w:rsid w:val="00513B9C"/>
    <w:rsid w:val="00513D07"/>
    <w:rsid w:val="00514368"/>
    <w:rsid w:val="00514BB4"/>
    <w:rsid w:val="00514F16"/>
    <w:rsid w:val="00515180"/>
    <w:rsid w:val="00516131"/>
    <w:rsid w:val="00516477"/>
    <w:rsid w:val="00516494"/>
    <w:rsid w:val="005169AF"/>
    <w:rsid w:val="00516EAE"/>
    <w:rsid w:val="005170B2"/>
    <w:rsid w:val="005171E3"/>
    <w:rsid w:val="005178A1"/>
    <w:rsid w:val="005178C9"/>
    <w:rsid w:val="005205C2"/>
    <w:rsid w:val="00520851"/>
    <w:rsid w:val="00520B83"/>
    <w:rsid w:val="0052170A"/>
    <w:rsid w:val="00521E29"/>
    <w:rsid w:val="00522357"/>
    <w:rsid w:val="00522A1B"/>
    <w:rsid w:val="00522ABF"/>
    <w:rsid w:val="00522B92"/>
    <w:rsid w:val="00523032"/>
    <w:rsid w:val="005235DA"/>
    <w:rsid w:val="0052373A"/>
    <w:rsid w:val="00523843"/>
    <w:rsid w:val="00523AA8"/>
    <w:rsid w:val="00523B90"/>
    <w:rsid w:val="0052426E"/>
    <w:rsid w:val="0052447B"/>
    <w:rsid w:val="00524572"/>
    <w:rsid w:val="00524822"/>
    <w:rsid w:val="005248E1"/>
    <w:rsid w:val="005251F3"/>
    <w:rsid w:val="00525A60"/>
    <w:rsid w:val="005263AE"/>
    <w:rsid w:val="00526DA0"/>
    <w:rsid w:val="00526F12"/>
    <w:rsid w:val="005272BC"/>
    <w:rsid w:val="0052733E"/>
    <w:rsid w:val="00527593"/>
    <w:rsid w:val="005276B9"/>
    <w:rsid w:val="00527E73"/>
    <w:rsid w:val="0053068C"/>
    <w:rsid w:val="005313DF"/>
    <w:rsid w:val="00531442"/>
    <w:rsid w:val="00531B3C"/>
    <w:rsid w:val="00531CF2"/>
    <w:rsid w:val="005320BA"/>
    <w:rsid w:val="00532384"/>
    <w:rsid w:val="00532475"/>
    <w:rsid w:val="00533075"/>
    <w:rsid w:val="0053359F"/>
    <w:rsid w:val="005337F5"/>
    <w:rsid w:val="00533B51"/>
    <w:rsid w:val="00533BA1"/>
    <w:rsid w:val="00533FD9"/>
    <w:rsid w:val="00534379"/>
    <w:rsid w:val="00534382"/>
    <w:rsid w:val="00534CEA"/>
    <w:rsid w:val="00535526"/>
    <w:rsid w:val="0053628F"/>
    <w:rsid w:val="005366D1"/>
    <w:rsid w:val="00537657"/>
    <w:rsid w:val="00540A27"/>
    <w:rsid w:val="00540BF2"/>
    <w:rsid w:val="005416D6"/>
    <w:rsid w:val="005417FF"/>
    <w:rsid w:val="00541CE1"/>
    <w:rsid w:val="00541E75"/>
    <w:rsid w:val="00542138"/>
    <w:rsid w:val="00542C65"/>
    <w:rsid w:val="00542FD7"/>
    <w:rsid w:val="005430A5"/>
    <w:rsid w:val="00543DB5"/>
    <w:rsid w:val="00543F0A"/>
    <w:rsid w:val="0054465E"/>
    <w:rsid w:val="0054549D"/>
    <w:rsid w:val="005455F5"/>
    <w:rsid w:val="00545B55"/>
    <w:rsid w:val="0054647D"/>
    <w:rsid w:val="00546BE0"/>
    <w:rsid w:val="00547C05"/>
    <w:rsid w:val="00547DEE"/>
    <w:rsid w:val="00550451"/>
    <w:rsid w:val="00550D5C"/>
    <w:rsid w:val="00551407"/>
    <w:rsid w:val="00551FD6"/>
    <w:rsid w:val="00552015"/>
    <w:rsid w:val="0055210C"/>
    <w:rsid w:val="005521C7"/>
    <w:rsid w:val="00552B5A"/>
    <w:rsid w:val="00553402"/>
    <w:rsid w:val="00553A43"/>
    <w:rsid w:val="005544E8"/>
    <w:rsid w:val="0055466E"/>
    <w:rsid w:val="00554D6C"/>
    <w:rsid w:val="00555137"/>
    <w:rsid w:val="005553CE"/>
    <w:rsid w:val="00556277"/>
    <w:rsid w:val="005563C6"/>
    <w:rsid w:val="00556454"/>
    <w:rsid w:val="00556956"/>
    <w:rsid w:val="00556EC7"/>
    <w:rsid w:val="00557079"/>
    <w:rsid w:val="00560257"/>
    <w:rsid w:val="005602C9"/>
    <w:rsid w:val="00560B96"/>
    <w:rsid w:val="00560C3D"/>
    <w:rsid w:val="00560C46"/>
    <w:rsid w:val="00561091"/>
    <w:rsid w:val="00561205"/>
    <w:rsid w:val="005613FF"/>
    <w:rsid w:val="005618D6"/>
    <w:rsid w:val="00561ED0"/>
    <w:rsid w:val="00561F1B"/>
    <w:rsid w:val="00561F3C"/>
    <w:rsid w:val="00562173"/>
    <w:rsid w:val="00562260"/>
    <w:rsid w:val="00562441"/>
    <w:rsid w:val="005627E3"/>
    <w:rsid w:val="0056307C"/>
    <w:rsid w:val="0056374C"/>
    <w:rsid w:val="00563866"/>
    <w:rsid w:val="00563942"/>
    <w:rsid w:val="00563FC0"/>
    <w:rsid w:val="005643F4"/>
    <w:rsid w:val="005649CC"/>
    <w:rsid w:val="005651AD"/>
    <w:rsid w:val="005654A9"/>
    <w:rsid w:val="00565735"/>
    <w:rsid w:val="005658F0"/>
    <w:rsid w:val="00566226"/>
    <w:rsid w:val="00566C09"/>
    <w:rsid w:val="00566F7E"/>
    <w:rsid w:val="0056774A"/>
    <w:rsid w:val="0056776A"/>
    <w:rsid w:val="00567BED"/>
    <w:rsid w:val="00567ECB"/>
    <w:rsid w:val="00570552"/>
    <w:rsid w:val="005706FA"/>
    <w:rsid w:val="00570C1C"/>
    <w:rsid w:val="00570E46"/>
    <w:rsid w:val="00570FA6"/>
    <w:rsid w:val="0057107D"/>
    <w:rsid w:val="00572199"/>
    <w:rsid w:val="005721AB"/>
    <w:rsid w:val="00572365"/>
    <w:rsid w:val="0057284F"/>
    <w:rsid w:val="005728DC"/>
    <w:rsid w:val="00572A1F"/>
    <w:rsid w:val="00573164"/>
    <w:rsid w:val="005735A5"/>
    <w:rsid w:val="00573636"/>
    <w:rsid w:val="00573E3F"/>
    <w:rsid w:val="00574B14"/>
    <w:rsid w:val="005753F5"/>
    <w:rsid w:val="005757FB"/>
    <w:rsid w:val="005759F3"/>
    <w:rsid w:val="005763D1"/>
    <w:rsid w:val="00576657"/>
    <w:rsid w:val="005768AD"/>
    <w:rsid w:val="00576A75"/>
    <w:rsid w:val="005771D1"/>
    <w:rsid w:val="005775E0"/>
    <w:rsid w:val="0057796B"/>
    <w:rsid w:val="00577CDE"/>
    <w:rsid w:val="00577F67"/>
    <w:rsid w:val="00580128"/>
    <w:rsid w:val="005803F2"/>
    <w:rsid w:val="00580427"/>
    <w:rsid w:val="0058074D"/>
    <w:rsid w:val="00580919"/>
    <w:rsid w:val="005819B3"/>
    <w:rsid w:val="00581A30"/>
    <w:rsid w:val="005823B7"/>
    <w:rsid w:val="005824BE"/>
    <w:rsid w:val="00582D26"/>
    <w:rsid w:val="00583A31"/>
    <w:rsid w:val="00584B39"/>
    <w:rsid w:val="005850E4"/>
    <w:rsid w:val="0058513D"/>
    <w:rsid w:val="0058542A"/>
    <w:rsid w:val="005872C1"/>
    <w:rsid w:val="0058746D"/>
    <w:rsid w:val="00587680"/>
    <w:rsid w:val="00587896"/>
    <w:rsid w:val="00587936"/>
    <w:rsid w:val="00587E7F"/>
    <w:rsid w:val="00590296"/>
    <w:rsid w:val="00590AD8"/>
    <w:rsid w:val="00591329"/>
    <w:rsid w:val="005918AF"/>
    <w:rsid w:val="00592A13"/>
    <w:rsid w:val="0059335B"/>
    <w:rsid w:val="00593452"/>
    <w:rsid w:val="00593A8B"/>
    <w:rsid w:val="00593CA9"/>
    <w:rsid w:val="005941FD"/>
    <w:rsid w:val="00594769"/>
    <w:rsid w:val="005949E4"/>
    <w:rsid w:val="00595856"/>
    <w:rsid w:val="0059678F"/>
    <w:rsid w:val="00596972"/>
    <w:rsid w:val="00596BBA"/>
    <w:rsid w:val="0059711C"/>
    <w:rsid w:val="005973FC"/>
    <w:rsid w:val="00597947"/>
    <w:rsid w:val="005A073F"/>
    <w:rsid w:val="005A0929"/>
    <w:rsid w:val="005A0A96"/>
    <w:rsid w:val="005A10CA"/>
    <w:rsid w:val="005A1558"/>
    <w:rsid w:val="005A221E"/>
    <w:rsid w:val="005A25C9"/>
    <w:rsid w:val="005A25F0"/>
    <w:rsid w:val="005A2620"/>
    <w:rsid w:val="005A2946"/>
    <w:rsid w:val="005A3367"/>
    <w:rsid w:val="005A3587"/>
    <w:rsid w:val="005A3A67"/>
    <w:rsid w:val="005A4BA6"/>
    <w:rsid w:val="005A577B"/>
    <w:rsid w:val="005A5AA4"/>
    <w:rsid w:val="005A5E6A"/>
    <w:rsid w:val="005A65EF"/>
    <w:rsid w:val="005A67F3"/>
    <w:rsid w:val="005A6E74"/>
    <w:rsid w:val="005A716C"/>
    <w:rsid w:val="005A75BA"/>
    <w:rsid w:val="005A785C"/>
    <w:rsid w:val="005A7AE9"/>
    <w:rsid w:val="005A7B34"/>
    <w:rsid w:val="005B0195"/>
    <w:rsid w:val="005B0811"/>
    <w:rsid w:val="005B087A"/>
    <w:rsid w:val="005B0970"/>
    <w:rsid w:val="005B0DF3"/>
    <w:rsid w:val="005B1010"/>
    <w:rsid w:val="005B1BA2"/>
    <w:rsid w:val="005B1C48"/>
    <w:rsid w:val="005B1F8E"/>
    <w:rsid w:val="005B20D0"/>
    <w:rsid w:val="005B2A5C"/>
    <w:rsid w:val="005B2EFE"/>
    <w:rsid w:val="005B33CE"/>
    <w:rsid w:val="005B34FB"/>
    <w:rsid w:val="005B37F1"/>
    <w:rsid w:val="005B3E31"/>
    <w:rsid w:val="005B4016"/>
    <w:rsid w:val="005B4056"/>
    <w:rsid w:val="005B446D"/>
    <w:rsid w:val="005B4B01"/>
    <w:rsid w:val="005B4CB8"/>
    <w:rsid w:val="005B5CCA"/>
    <w:rsid w:val="005B69C7"/>
    <w:rsid w:val="005B7021"/>
    <w:rsid w:val="005B72F4"/>
    <w:rsid w:val="005B73A8"/>
    <w:rsid w:val="005C09C2"/>
    <w:rsid w:val="005C0F48"/>
    <w:rsid w:val="005C1171"/>
    <w:rsid w:val="005C214D"/>
    <w:rsid w:val="005C2351"/>
    <w:rsid w:val="005C321D"/>
    <w:rsid w:val="005C321F"/>
    <w:rsid w:val="005C36FA"/>
    <w:rsid w:val="005C3B04"/>
    <w:rsid w:val="005C3B83"/>
    <w:rsid w:val="005C4839"/>
    <w:rsid w:val="005C5353"/>
    <w:rsid w:val="005C54F0"/>
    <w:rsid w:val="005C5DEF"/>
    <w:rsid w:val="005C618F"/>
    <w:rsid w:val="005C6217"/>
    <w:rsid w:val="005C6690"/>
    <w:rsid w:val="005C76D7"/>
    <w:rsid w:val="005C7C27"/>
    <w:rsid w:val="005D01EE"/>
    <w:rsid w:val="005D07DF"/>
    <w:rsid w:val="005D0CD0"/>
    <w:rsid w:val="005D1275"/>
    <w:rsid w:val="005D173D"/>
    <w:rsid w:val="005D2D57"/>
    <w:rsid w:val="005D322F"/>
    <w:rsid w:val="005D3838"/>
    <w:rsid w:val="005D3FC4"/>
    <w:rsid w:val="005D41D3"/>
    <w:rsid w:val="005D47F3"/>
    <w:rsid w:val="005D4CFA"/>
    <w:rsid w:val="005D56BB"/>
    <w:rsid w:val="005D571D"/>
    <w:rsid w:val="005D580C"/>
    <w:rsid w:val="005D5AE3"/>
    <w:rsid w:val="005D651C"/>
    <w:rsid w:val="005D67B2"/>
    <w:rsid w:val="005D6E3A"/>
    <w:rsid w:val="005D6EA7"/>
    <w:rsid w:val="005D7364"/>
    <w:rsid w:val="005D7395"/>
    <w:rsid w:val="005D797A"/>
    <w:rsid w:val="005D79AB"/>
    <w:rsid w:val="005D7BB4"/>
    <w:rsid w:val="005E0103"/>
    <w:rsid w:val="005E0C9F"/>
    <w:rsid w:val="005E0DF3"/>
    <w:rsid w:val="005E0EE0"/>
    <w:rsid w:val="005E1963"/>
    <w:rsid w:val="005E1D1E"/>
    <w:rsid w:val="005E22A0"/>
    <w:rsid w:val="005E2713"/>
    <w:rsid w:val="005E2ACF"/>
    <w:rsid w:val="005E3663"/>
    <w:rsid w:val="005E3C0D"/>
    <w:rsid w:val="005E3DB3"/>
    <w:rsid w:val="005E3DD9"/>
    <w:rsid w:val="005E407F"/>
    <w:rsid w:val="005E467C"/>
    <w:rsid w:val="005E4725"/>
    <w:rsid w:val="005E4884"/>
    <w:rsid w:val="005E4B59"/>
    <w:rsid w:val="005E4B64"/>
    <w:rsid w:val="005E4C18"/>
    <w:rsid w:val="005E4C35"/>
    <w:rsid w:val="005E5481"/>
    <w:rsid w:val="005E562F"/>
    <w:rsid w:val="005E6375"/>
    <w:rsid w:val="005E6682"/>
    <w:rsid w:val="005E684E"/>
    <w:rsid w:val="005E6E40"/>
    <w:rsid w:val="005E7DD1"/>
    <w:rsid w:val="005F0D24"/>
    <w:rsid w:val="005F0F58"/>
    <w:rsid w:val="005F15EF"/>
    <w:rsid w:val="005F1887"/>
    <w:rsid w:val="005F21D2"/>
    <w:rsid w:val="005F22AD"/>
    <w:rsid w:val="005F243D"/>
    <w:rsid w:val="005F248C"/>
    <w:rsid w:val="005F2875"/>
    <w:rsid w:val="005F29D6"/>
    <w:rsid w:val="005F2DAD"/>
    <w:rsid w:val="005F2DC3"/>
    <w:rsid w:val="005F2DE1"/>
    <w:rsid w:val="005F3CEB"/>
    <w:rsid w:val="005F3E14"/>
    <w:rsid w:val="005F3E53"/>
    <w:rsid w:val="005F3EA9"/>
    <w:rsid w:val="005F4267"/>
    <w:rsid w:val="005F43B9"/>
    <w:rsid w:val="005F45D9"/>
    <w:rsid w:val="005F46E5"/>
    <w:rsid w:val="005F4EC3"/>
    <w:rsid w:val="005F4F40"/>
    <w:rsid w:val="005F4F7F"/>
    <w:rsid w:val="005F5194"/>
    <w:rsid w:val="005F5575"/>
    <w:rsid w:val="005F55FC"/>
    <w:rsid w:val="005F5ADF"/>
    <w:rsid w:val="005F5B27"/>
    <w:rsid w:val="005F6045"/>
    <w:rsid w:val="005F628F"/>
    <w:rsid w:val="005F67BC"/>
    <w:rsid w:val="005F6EEC"/>
    <w:rsid w:val="005F7136"/>
    <w:rsid w:val="005F72A6"/>
    <w:rsid w:val="005F7D5B"/>
    <w:rsid w:val="005F7D80"/>
    <w:rsid w:val="0060004E"/>
    <w:rsid w:val="00600136"/>
    <w:rsid w:val="006001F4"/>
    <w:rsid w:val="006005EE"/>
    <w:rsid w:val="0060123E"/>
    <w:rsid w:val="00601D2E"/>
    <w:rsid w:val="00601E68"/>
    <w:rsid w:val="00602689"/>
    <w:rsid w:val="0060282E"/>
    <w:rsid w:val="00602EB4"/>
    <w:rsid w:val="00602F78"/>
    <w:rsid w:val="006033E3"/>
    <w:rsid w:val="00603759"/>
    <w:rsid w:val="00603D67"/>
    <w:rsid w:val="006044FC"/>
    <w:rsid w:val="00604A2C"/>
    <w:rsid w:val="00604C9F"/>
    <w:rsid w:val="00604DEC"/>
    <w:rsid w:val="00605034"/>
    <w:rsid w:val="006051E6"/>
    <w:rsid w:val="00605224"/>
    <w:rsid w:val="00605933"/>
    <w:rsid w:val="006060E9"/>
    <w:rsid w:val="00606B1F"/>
    <w:rsid w:val="00606C0F"/>
    <w:rsid w:val="006072B6"/>
    <w:rsid w:val="0060738D"/>
    <w:rsid w:val="006078C2"/>
    <w:rsid w:val="00607B89"/>
    <w:rsid w:val="00607F7E"/>
    <w:rsid w:val="006107F6"/>
    <w:rsid w:val="00610D69"/>
    <w:rsid w:val="00611598"/>
    <w:rsid w:val="006125F4"/>
    <w:rsid w:val="00612616"/>
    <w:rsid w:val="00612E56"/>
    <w:rsid w:val="0061340F"/>
    <w:rsid w:val="006137C9"/>
    <w:rsid w:val="006139E3"/>
    <w:rsid w:val="00613A32"/>
    <w:rsid w:val="00613FA7"/>
    <w:rsid w:val="00614A87"/>
    <w:rsid w:val="00614B24"/>
    <w:rsid w:val="006153AB"/>
    <w:rsid w:val="00615B84"/>
    <w:rsid w:val="00615F04"/>
    <w:rsid w:val="00616C21"/>
    <w:rsid w:val="00616F8E"/>
    <w:rsid w:val="0061724E"/>
    <w:rsid w:val="006172B6"/>
    <w:rsid w:val="00617571"/>
    <w:rsid w:val="00617CF9"/>
    <w:rsid w:val="006204F3"/>
    <w:rsid w:val="006206DD"/>
    <w:rsid w:val="00620DA9"/>
    <w:rsid w:val="00621A38"/>
    <w:rsid w:val="00621FBF"/>
    <w:rsid w:val="00622C70"/>
    <w:rsid w:val="00622F50"/>
    <w:rsid w:val="00622F78"/>
    <w:rsid w:val="0062304A"/>
    <w:rsid w:val="0062311A"/>
    <w:rsid w:val="00623155"/>
    <w:rsid w:val="006231BB"/>
    <w:rsid w:val="006236A5"/>
    <w:rsid w:val="0062374B"/>
    <w:rsid w:val="00623D2E"/>
    <w:rsid w:val="00624A9F"/>
    <w:rsid w:val="00624D9D"/>
    <w:rsid w:val="00625073"/>
    <w:rsid w:val="00625736"/>
    <w:rsid w:val="00625AAF"/>
    <w:rsid w:val="00625F7A"/>
    <w:rsid w:val="006260AB"/>
    <w:rsid w:val="00626128"/>
    <w:rsid w:val="00627563"/>
    <w:rsid w:val="006278B9"/>
    <w:rsid w:val="00627A55"/>
    <w:rsid w:val="00627D01"/>
    <w:rsid w:val="00630204"/>
    <w:rsid w:val="0063044C"/>
    <w:rsid w:val="0063067E"/>
    <w:rsid w:val="00630B64"/>
    <w:rsid w:val="00630DF7"/>
    <w:rsid w:val="00630F66"/>
    <w:rsid w:val="00630FB8"/>
    <w:rsid w:val="0063143E"/>
    <w:rsid w:val="0063160D"/>
    <w:rsid w:val="00631FAE"/>
    <w:rsid w:val="00632C4D"/>
    <w:rsid w:val="0063348A"/>
    <w:rsid w:val="006336B3"/>
    <w:rsid w:val="00633727"/>
    <w:rsid w:val="00633C82"/>
    <w:rsid w:val="00633D34"/>
    <w:rsid w:val="00633E07"/>
    <w:rsid w:val="006344C0"/>
    <w:rsid w:val="006352C3"/>
    <w:rsid w:val="00635ADE"/>
    <w:rsid w:val="00635BF9"/>
    <w:rsid w:val="00635CE4"/>
    <w:rsid w:val="00636627"/>
    <w:rsid w:val="00636635"/>
    <w:rsid w:val="00636812"/>
    <w:rsid w:val="00636945"/>
    <w:rsid w:val="00637F9E"/>
    <w:rsid w:val="00637FD8"/>
    <w:rsid w:val="006406AA"/>
    <w:rsid w:val="00640EE1"/>
    <w:rsid w:val="006414DE"/>
    <w:rsid w:val="0064162F"/>
    <w:rsid w:val="0064274D"/>
    <w:rsid w:val="00643B07"/>
    <w:rsid w:val="0064457F"/>
    <w:rsid w:val="00644D88"/>
    <w:rsid w:val="00644F38"/>
    <w:rsid w:val="0064502D"/>
    <w:rsid w:val="00645ABA"/>
    <w:rsid w:val="00645F06"/>
    <w:rsid w:val="00645F28"/>
    <w:rsid w:val="00646E28"/>
    <w:rsid w:val="0064703A"/>
    <w:rsid w:val="006475D0"/>
    <w:rsid w:val="00647C11"/>
    <w:rsid w:val="00647F52"/>
    <w:rsid w:val="00650527"/>
    <w:rsid w:val="00650841"/>
    <w:rsid w:val="00650B0E"/>
    <w:rsid w:val="00650B3E"/>
    <w:rsid w:val="00650FC1"/>
    <w:rsid w:val="0065174A"/>
    <w:rsid w:val="00651911"/>
    <w:rsid w:val="006520C5"/>
    <w:rsid w:val="0065228F"/>
    <w:rsid w:val="006522B0"/>
    <w:rsid w:val="00652678"/>
    <w:rsid w:val="00652B2C"/>
    <w:rsid w:val="0065450B"/>
    <w:rsid w:val="00654623"/>
    <w:rsid w:val="00654BAD"/>
    <w:rsid w:val="00654D3D"/>
    <w:rsid w:val="006553DC"/>
    <w:rsid w:val="00655794"/>
    <w:rsid w:val="00655D86"/>
    <w:rsid w:val="006560D4"/>
    <w:rsid w:val="0065759A"/>
    <w:rsid w:val="00660133"/>
    <w:rsid w:val="006609C0"/>
    <w:rsid w:val="00660F77"/>
    <w:rsid w:val="006621C8"/>
    <w:rsid w:val="006621E9"/>
    <w:rsid w:val="0066229E"/>
    <w:rsid w:val="0066269A"/>
    <w:rsid w:val="006637CB"/>
    <w:rsid w:val="00663B58"/>
    <w:rsid w:val="00663BEC"/>
    <w:rsid w:val="00664B6C"/>
    <w:rsid w:val="00664D3D"/>
    <w:rsid w:val="006652F7"/>
    <w:rsid w:val="0066554D"/>
    <w:rsid w:val="006656BE"/>
    <w:rsid w:val="00666B4D"/>
    <w:rsid w:val="00666B78"/>
    <w:rsid w:val="00667269"/>
    <w:rsid w:val="006672AD"/>
    <w:rsid w:val="00667602"/>
    <w:rsid w:val="006677D7"/>
    <w:rsid w:val="00670E02"/>
    <w:rsid w:val="00670EEA"/>
    <w:rsid w:val="0067116B"/>
    <w:rsid w:val="006712D4"/>
    <w:rsid w:val="006713AF"/>
    <w:rsid w:val="00671B43"/>
    <w:rsid w:val="00671DDA"/>
    <w:rsid w:val="00672845"/>
    <w:rsid w:val="00672B23"/>
    <w:rsid w:val="00672FE3"/>
    <w:rsid w:val="0067338A"/>
    <w:rsid w:val="00673BB8"/>
    <w:rsid w:val="00673D39"/>
    <w:rsid w:val="00673F2B"/>
    <w:rsid w:val="0067431F"/>
    <w:rsid w:val="006749AF"/>
    <w:rsid w:val="00674D78"/>
    <w:rsid w:val="006756C6"/>
    <w:rsid w:val="00675A8C"/>
    <w:rsid w:val="00675F30"/>
    <w:rsid w:val="00676937"/>
    <w:rsid w:val="00676B1A"/>
    <w:rsid w:val="00676D3D"/>
    <w:rsid w:val="00677620"/>
    <w:rsid w:val="00677622"/>
    <w:rsid w:val="006776BD"/>
    <w:rsid w:val="00677B3F"/>
    <w:rsid w:val="0068004E"/>
    <w:rsid w:val="00681774"/>
    <w:rsid w:val="00681FC4"/>
    <w:rsid w:val="00682049"/>
    <w:rsid w:val="0068233B"/>
    <w:rsid w:val="00682DB1"/>
    <w:rsid w:val="0068315A"/>
    <w:rsid w:val="006834F0"/>
    <w:rsid w:val="0068387E"/>
    <w:rsid w:val="006838B6"/>
    <w:rsid w:val="00683904"/>
    <w:rsid w:val="00683E6D"/>
    <w:rsid w:val="006840BA"/>
    <w:rsid w:val="006842A5"/>
    <w:rsid w:val="006846CE"/>
    <w:rsid w:val="00684C4F"/>
    <w:rsid w:val="00685405"/>
    <w:rsid w:val="006857A7"/>
    <w:rsid w:val="006862C6"/>
    <w:rsid w:val="00686D2E"/>
    <w:rsid w:val="00687ACE"/>
    <w:rsid w:val="00690700"/>
    <w:rsid w:val="0069102A"/>
    <w:rsid w:val="00691445"/>
    <w:rsid w:val="00691FFA"/>
    <w:rsid w:val="00693263"/>
    <w:rsid w:val="00693296"/>
    <w:rsid w:val="006936EA"/>
    <w:rsid w:val="00693DA5"/>
    <w:rsid w:val="0069400F"/>
    <w:rsid w:val="006944A6"/>
    <w:rsid w:val="00695789"/>
    <w:rsid w:val="00695976"/>
    <w:rsid w:val="006960F1"/>
    <w:rsid w:val="00696229"/>
    <w:rsid w:val="006963CB"/>
    <w:rsid w:val="00696D9D"/>
    <w:rsid w:val="00697587"/>
    <w:rsid w:val="00697666"/>
    <w:rsid w:val="006979D5"/>
    <w:rsid w:val="00697CC0"/>
    <w:rsid w:val="00697E72"/>
    <w:rsid w:val="006A01F0"/>
    <w:rsid w:val="006A0CAC"/>
    <w:rsid w:val="006A0CC1"/>
    <w:rsid w:val="006A19CC"/>
    <w:rsid w:val="006A24A6"/>
    <w:rsid w:val="006A24AC"/>
    <w:rsid w:val="006A29E7"/>
    <w:rsid w:val="006A2AA7"/>
    <w:rsid w:val="006A2AB8"/>
    <w:rsid w:val="006A2C7E"/>
    <w:rsid w:val="006A320F"/>
    <w:rsid w:val="006A41E6"/>
    <w:rsid w:val="006A47D1"/>
    <w:rsid w:val="006A485B"/>
    <w:rsid w:val="006A4958"/>
    <w:rsid w:val="006A52A2"/>
    <w:rsid w:val="006A5357"/>
    <w:rsid w:val="006A58D8"/>
    <w:rsid w:val="006A5953"/>
    <w:rsid w:val="006A5C36"/>
    <w:rsid w:val="006A5DD7"/>
    <w:rsid w:val="006A5F46"/>
    <w:rsid w:val="006A65F8"/>
    <w:rsid w:val="006A6626"/>
    <w:rsid w:val="006A6A37"/>
    <w:rsid w:val="006A72BA"/>
    <w:rsid w:val="006A7C1E"/>
    <w:rsid w:val="006A7CFC"/>
    <w:rsid w:val="006B057C"/>
    <w:rsid w:val="006B0671"/>
    <w:rsid w:val="006B0EE8"/>
    <w:rsid w:val="006B108A"/>
    <w:rsid w:val="006B1D87"/>
    <w:rsid w:val="006B1FB4"/>
    <w:rsid w:val="006B2034"/>
    <w:rsid w:val="006B2071"/>
    <w:rsid w:val="006B2798"/>
    <w:rsid w:val="006B2831"/>
    <w:rsid w:val="006B2ADA"/>
    <w:rsid w:val="006B2C1E"/>
    <w:rsid w:val="006B2DB9"/>
    <w:rsid w:val="006B3B43"/>
    <w:rsid w:val="006B49D7"/>
    <w:rsid w:val="006B4B48"/>
    <w:rsid w:val="006B53B7"/>
    <w:rsid w:val="006B60D9"/>
    <w:rsid w:val="006B6423"/>
    <w:rsid w:val="006B6825"/>
    <w:rsid w:val="006B6960"/>
    <w:rsid w:val="006B7830"/>
    <w:rsid w:val="006B78F8"/>
    <w:rsid w:val="006C02A6"/>
    <w:rsid w:val="006C1952"/>
    <w:rsid w:val="006C23AF"/>
    <w:rsid w:val="006C2C44"/>
    <w:rsid w:val="006C2DC7"/>
    <w:rsid w:val="006C319C"/>
    <w:rsid w:val="006C3280"/>
    <w:rsid w:val="006C33B6"/>
    <w:rsid w:val="006C3686"/>
    <w:rsid w:val="006C3B2F"/>
    <w:rsid w:val="006C46A5"/>
    <w:rsid w:val="006C46EF"/>
    <w:rsid w:val="006C4A2C"/>
    <w:rsid w:val="006C4B8B"/>
    <w:rsid w:val="006C4CDF"/>
    <w:rsid w:val="006C4E3E"/>
    <w:rsid w:val="006C5678"/>
    <w:rsid w:val="006C5927"/>
    <w:rsid w:val="006C5F3A"/>
    <w:rsid w:val="006C5F68"/>
    <w:rsid w:val="006C6B36"/>
    <w:rsid w:val="006C7035"/>
    <w:rsid w:val="006C71A8"/>
    <w:rsid w:val="006C71F6"/>
    <w:rsid w:val="006C75C8"/>
    <w:rsid w:val="006C75FC"/>
    <w:rsid w:val="006C7894"/>
    <w:rsid w:val="006D0517"/>
    <w:rsid w:val="006D0A42"/>
    <w:rsid w:val="006D1052"/>
    <w:rsid w:val="006D12E7"/>
    <w:rsid w:val="006D1526"/>
    <w:rsid w:val="006D170F"/>
    <w:rsid w:val="006D18C0"/>
    <w:rsid w:val="006D1EB1"/>
    <w:rsid w:val="006D23C7"/>
    <w:rsid w:val="006D26AB"/>
    <w:rsid w:val="006D2A26"/>
    <w:rsid w:val="006D320F"/>
    <w:rsid w:val="006D32AB"/>
    <w:rsid w:val="006D349E"/>
    <w:rsid w:val="006D3F66"/>
    <w:rsid w:val="006D435F"/>
    <w:rsid w:val="006D43DA"/>
    <w:rsid w:val="006D4CFE"/>
    <w:rsid w:val="006D4DBE"/>
    <w:rsid w:val="006D5A43"/>
    <w:rsid w:val="006D5F81"/>
    <w:rsid w:val="006D5FD1"/>
    <w:rsid w:val="006D6152"/>
    <w:rsid w:val="006D68B4"/>
    <w:rsid w:val="006D6FA1"/>
    <w:rsid w:val="006D791C"/>
    <w:rsid w:val="006E04D1"/>
    <w:rsid w:val="006E057B"/>
    <w:rsid w:val="006E0CD7"/>
    <w:rsid w:val="006E10D1"/>
    <w:rsid w:val="006E16C9"/>
    <w:rsid w:val="006E26B9"/>
    <w:rsid w:val="006E2A54"/>
    <w:rsid w:val="006E3938"/>
    <w:rsid w:val="006E4B16"/>
    <w:rsid w:val="006E55ED"/>
    <w:rsid w:val="006E5D14"/>
    <w:rsid w:val="006E6431"/>
    <w:rsid w:val="006E6612"/>
    <w:rsid w:val="006E675C"/>
    <w:rsid w:val="006E6A8B"/>
    <w:rsid w:val="006E6E19"/>
    <w:rsid w:val="006E71C8"/>
    <w:rsid w:val="006E72A1"/>
    <w:rsid w:val="006E78E8"/>
    <w:rsid w:val="006E7C2B"/>
    <w:rsid w:val="006E7C6A"/>
    <w:rsid w:val="006E7ED0"/>
    <w:rsid w:val="006E7ED9"/>
    <w:rsid w:val="006E7FC1"/>
    <w:rsid w:val="006F086D"/>
    <w:rsid w:val="006F089B"/>
    <w:rsid w:val="006F0BEA"/>
    <w:rsid w:val="006F1528"/>
    <w:rsid w:val="006F16E1"/>
    <w:rsid w:val="006F1A1E"/>
    <w:rsid w:val="006F216B"/>
    <w:rsid w:val="006F23B3"/>
    <w:rsid w:val="006F2B54"/>
    <w:rsid w:val="006F38E5"/>
    <w:rsid w:val="006F3BA5"/>
    <w:rsid w:val="006F4272"/>
    <w:rsid w:val="006F482C"/>
    <w:rsid w:val="006F4B76"/>
    <w:rsid w:val="006F4C18"/>
    <w:rsid w:val="006F4F3E"/>
    <w:rsid w:val="006F5273"/>
    <w:rsid w:val="006F539C"/>
    <w:rsid w:val="006F5471"/>
    <w:rsid w:val="006F5A8B"/>
    <w:rsid w:val="006F5E02"/>
    <w:rsid w:val="006F5F0A"/>
    <w:rsid w:val="006F61BD"/>
    <w:rsid w:val="006F63B7"/>
    <w:rsid w:val="006F6FFC"/>
    <w:rsid w:val="006F74C5"/>
    <w:rsid w:val="006F7C76"/>
    <w:rsid w:val="00701153"/>
    <w:rsid w:val="0070134C"/>
    <w:rsid w:val="007014F8"/>
    <w:rsid w:val="007016D8"/>
    <w:rsid w:val="00701E01"/>
    <w:rsid w:val="00701E14"/>
    <w:rsid w:val="00702DA3"/>
    <w:rsid w:val="007032EF"/>
    <w:rsid w:val="00705900"/>
    <w:rsid w:val="00705943"/>
    <w:rsid w:val="00707856"/>
    <w:rsid w:val="00707D90"/>
    <w:rsid w:val="00710501"/>
    <w:rsid w:val="00710EDE"/>
    <w:rsid w:val="0071154D"/>
    <w:rsid w:val="00711B3E"/>
    <w:rsid w:val="00711EAF"/>
    <w:rsid w:val="007122E4"/>
    <w:rsid w:val="007125FE"/>
    <w:rsid w:val="0071390C"/>
    <w:rsid w:val="00713DAF"/>
    <w:rsid w:val="00714338"/>
    <w:rsid w:val="00714870"/>
    <w:rsid w:val="00714B35"/>
    <w:rsid w:val="00715566"/>
    <w:rsid w:val="00715E20"/>
    <w:rsid w:val="00716288"/>
    <w:rsid w:val="00716645"/>
    <w:rsid w:val="00716C54"/>
    <w:rsid w:val="00717064"/>
    <w:rsid w:val="0071752E"/>
    <w:rsid w:val="0071796D"/>
    <w:rsid w:val="00717ED8"/>
    <w:rsid w:val="0072189C"/>
    <w:rsid w:val="007218BA"/>
    <w:rsid w:val="00721CC5"/>
    <w:rsid w:val="00721FAF"/>
    <w:rsid w:val="00722773"/>
    <w:rsid w:val="00723BD9"/>
    <w:rsid w:val="00723FD3"/>
    <w:rsid w:val="007241A8"/>
    <w:rsid w:val="007241F1"/>
    <w:rsid w:val="00724299"/>
    <w:rsid w:val="00724E3A"/>
    <w:rsid w:val="007250AF"/>
    <w:rsid w:val="007250F3"/>
    <w:rsid w:val="007255D0"/>
    <w:rsid w:val="00725BD5"/>
    <w:rsid w:val="00725FC0"/>
    <w:rsid w:val="00726102"/>
    <w:rsid w:val="007274AE"/>
    <w:rsid w:val="00727AF6"/>
    <w:rsid w:val="0073076E"/>
    <w:rsid w:val="00730A33"/>
    <w:rsid w:val="00730B52"/>
    <w:rsid w:val="00730F23"/>
    <w:rsid w:val="007310CB"/>
    <w:rsid w:val="007312AF"/>
    <w:rsid w:val="00731B40"/>
    <w:rsid w:val="00732070"/>
    <w:rsid w:val="0073215F"/>
    <w:rsid w:val="00732366"/>
    <w:rsid w:val="00732D93"/>
    <w:rsid w:val="0073326C"/>
    <w:rsid w:val="00733312"/>
    <w:rsid w:val="00733346"/>
    <w:rsid w:val="0073357B"/>
    <w:rsid w:val="007335A5"/>
    <w:rsid w:val="00733726"/>
    <w:rsid w:val="0073395C"/>
    <w:rsid w:val="00734730"/>
    <w:rsid w:val="0073497E"/>
    <w:rsid w:val="00734AE6"/>
    <w:rsid w:val="00734C45"/>
    <w:rsid w:val="00735676"/>
    <w:rsid w:val="00735908"/>
    <w:rsid w:val="00735D25"/>
    <w:rsid w:val="00737335"/>
    <w:rsid w:val="00737CC9"/>
    <w:rsid w:val="00737D33"/>
    <w:rsid w:val="00740311"/>
    <w:rsid w:val="00740546"/>
    <w:rsid w:val="00741413"/>
    <w:rsid w:val="00741464"/>
    <w:rsid w:val="00741D8B"/>
    <w:rsid w:val="00741F8B"/>
    <w:rsid w:val="00741FA4"/>
    <w:rsid w:val="0074262D"/>
    <w:rsid w:val="007427D6"/>
    <w:rsid w:val="00742DEE"/>
    <w:rsid w:val="00743062"/>
    <w:rsid w:val="007437C2"/>
    <w:rsid w:val="00743EFD"/>
    <w:rsid w:val="00743F97"/>
    <w:rsid w:val="0074423A"/>
    <w:rsid w:val="00744D7A"/>
    <w:rsid w:val="00744FFF"/>
    <w:rsid w:val="00745003"/>
    <w:rsid w:val="00745829"/>
    <w:rsid w:val="00745B8B"/>
    <w:rsid w:val="00746693"/>
    <w:rsid w:val="00746D43"/>
    <w:rsid w:val="00746FF3"/>
    <w:rsid w:val="0074709F"/>
    <w:rsid w:val="00747365"/>
    <w:rsid w:val="007475D7"/>
    <w:rsid w:val="007477DB"/>
    <w:rsid w:val="00747F79"/>
    <w:rsid w:val="0075072D"/>
    <w:rsid w:val="007508EA"/>
    <w:rsid w:val="00750ACB"/>
    <w:rsid w:val="0075113D"/>
    <w:rsid w:val="00751752"/>
    <w:rsid w:val="007519D3"/>
    <w:rsid w:val="00751D83"/>
    <w:rsid w:val="0075227E"/>
    <w:rsid w:val="007524E8"/>
    <w:rsid w:val="00752774"/>
    <w:rsid w:val="0075315E"/>
    <w:rsid w:val="0075371F"/>
    <w:rsid w:val="007538B1"/>
    <w:rsid w:val="00754099"/>
    <w:rsid w:val="0075410B"/>
    <w:rsid w:val="0075491E"/>
    <w:rsid w:val="007555B0"/>
    <w:rsid w:val="00755616"/>
    <w:rsid w:val="00755CE1"/>
    <w:rsid w:val="007561A8"/>
    <w:rsid w:val="0075642A"/>
    <w:rsid w:val="0075687E"/>
    <w:rsid w:val="00756DF9"/>
    <w:rsid w:val="007572F7"/>
    <w:rsid w:val="00757AE0"/>
    <w:rsid w:val="00757E6E"/>
    <w:rsid w:val="007602A2"/>
    <w:rsid w:val="00761EB7"/>
    <w:rsid w:val="00762382"/>
    <w:rsid w:val="0076244C"/>
    <w:rsid w:val="0076247D"/>
    <w:rsid w:val="007628FC"/>
    <w:rsid w:val="00762A32"/>
    <w:rsid w:val="00763045"/>
    <w:rsid w:val="0076351A"/>
    <w:rsid w:val="00763610"/>
    <w:rsid w:val="007639E9"/>
    <w:rsid w:val="00763EED"/>
    <w:rsid w:val="00764072"/>
    <w:rsid w:val="0076426B"/>
    <w:rsid w:val="00764919"/>
    <w:rsid w:val="00764D29"/>
    <w:rsid w:val="00764EAF"/>
    <w:rsid w:val="00764F65"/>
    <w:rsid w:val="00765796"/>
    <w:rsid w:val="0076646B"/>
    <w:rsid w:val="00766B8A"/>
    <w:rsid w:val="00766D44"/>
    <w:rsid w:val="00766DE5"/>
    <w:rsid w:val="00766E1A"/>
    <w:rsid w:val="00767572"/>
    <w:rsid w:val="00767752"/>
    <w:rsid w:val="00767887"/>
    <w:rsid w:val="0077011F"/>
    <w:rsid w:val="007701D7"/>
    <w:rsid w:val="00770643"/>
    <w:rsid w:val="0077071F"/>
    <w:rsid w:val="00771376"/>
    <w:rsid w:val="00771E1D"/>
    <w:rsid w:val="007722B2"/>
    <w:rsid w:val="0077280E"/>
    <w:rsid w:val="0077284B"/>
    <w:rsid w:val="0077321F"/>
    <w:rsid w:val="0077374D"/>
    <w:rsid w:val="00773FBF"/>
    <w:rsid w:val="007754D8"/>
    <w:rsid w:val="007760FF"/>
    <w:rsid w:val="007763AA"/>
    <w:rsid w:val="00776540"/>
    <w:rsid w:val="00776A8B"/>
    <w:rsid w:val="00776B24"/>
    <w:rsid w:val="00777145"/>
    <w:rsid w:val="0077789E"/>
    <w:rsid w:val="00780210"/>
    <w:rsid w:val="00780582"/>
    <w:rsid w:val="0078138B"/>
    <w:rsid w:val="00781E64"/>
    <w:rsid w:val="00782109"/>
    <w:rsid w:val="007826CB"/>
    <w:rsid w:val="00782C9A"/>
    <w:rsid w:val="00782D54"/>
    <w:rsid w:val="00783314"/>
    <w:rsid w:val="007833A8"/>
    <w:rsid w:val="007837E8"/>
    <w:rsid w:val="007838F2"/>
    <w:rsid w:val="00784D30"/>
    <w:rsid w:val="00785436"/>
    <w:rsid w:val="00785469"/>
    <w:rsid w:val="00785BAE"/>
    <w:rsid w:val="007860A0"/>
    <w:rsid w:val="007862B1"/>
    <w:rsid w:val="00786520"/>
    <w:rsid w:val="0078749D"/>
    <w:rsid w:val="007876A2"/>
    <w:rsid w:val="00787BE8"/>
    <w:rsid w:val="00787CF8"/>
    <w:rsid w:val="0079079B"/>
    <w:rsid w:val="00790836"/>
    <w:rsid w:val="00790D2F"/>
    <w:rsid w:val="007910C1"/>
    <w:rsid w:val="007916D2"/>
    <w:rsid w:val="0079176D"/>
    <w:rsid w:val="00791841"/>
    <w:rsid w:val="00792211"/>
    <w:rsid w:val="00792A45"/>
    <w:rsid w:val="00792C87"/>
    <w:rsid w:val="007930F4"/>
    <w:rsid w:val="00793198"/>
    <w:rsid w:val="007938CC"/>
    <w:rsid w:val="00794056"/>
    <w:rsid w:val="00794113"/>
    <w:rsid w:val="00794AC2"/>
    <w:rsid w:val="00794CB7"/>
    <w:rsid w:val="00794D7D"/>
    <w:rsid w:val="00794FB7"/>
    <w:rsid w:val="00795283"/>
    <w:rsid w:val="00795791"/>
    <w:rsid w:val="00795A21"/>
    <w:rsid w:val="00795D19"/>
    <w:rsid w:val="007966A0"/>
    <w:rsid w:val="007967F5"/>
    <w:rsid w:val="0079692B"/>
    <w:rsid w:val="00796989"/>
    <w:rsid w:val="0079708A"/>
    <w:rsid w:val="0079722E"/>
    <w:rsid w:val="007973E2"/>
    <w:rsid w:val="00797511"/>
    <w:rsid w:val="007976B5"/>
    <w:rsid w:val="007977A2"/>
    <w:rsid w:val="007979E2"/>
    <w:rsid w:val="00797BB8"/>
    <w:rsid w:val="007A02F0"/>
    <w:rsid w:val="007A06F1"/>
    <w:rsid w:val="007A1A24"/>
    <w:rsid w:val="007A1A3C"/>
    <w:rsid w:val="007A1C16"/>
    <w:rsid w:val="007A1D95"/>
    <w:rsid w:val="007A281E"/>
    <w:rsid w:val="007A2B5B"/>
    <w:rsid w:val="007A3175"/>
    <w:rsid w:val="007A350B"/>
    <w:rsid w:val="007A41D4"/>
    <w:rsid w:val="007A41F1"/>
    <w:rsid w:val="007A472F"/>
    <w:rsid w:val="007A4826"/>
    <w:rsid w:val="007A4916"/>
    <w:rsid w:val="007A4D61"/>
    <w:rsid w:val="007A632E"/>
    <w:rsid w:val="007A79C7"/>
    <w:rsid w:val="007A7C37"/>
    <w:rsid w:val="007A7D4C"/>
    <w:rsid w:val="007B0848"/>
    <w:rsid w:val="007B0A84"/>
    <w:rsid w:val="007B0C81"/>
    <w:rsid w:val="007B133A"/>
    <w:rsid w:val="007B1E9C"/>
    <w:rsid w:val="007B234E"/>
    <w:rsid w:val="007B3159"/>
    <w:rsid w:val="007B420F"/>
    <w:rsid w:val="007B427C"/>
    <w:rsid w:val="007B4882"/>
    <w:rsid w:val="007B4A12"/>
    <w:rsid w:val="007B4C2C"/>
    <w:rsid w:val="007B4D1A"/>
    <w:rsid w:val="007B58F5"/>
    <w:rsid w:val="007B5A38"/>
    <w:rsid w:val="007B71CE"/>
    <w:rsid w:val="007B7D6F"/>
    <w:rsid w:val="007C0C4D"/>
    <w:rsid w:val="007C1842"/>
    <w:rsid w:val="007C207A"/>
    <w:rsid w:val="007C2139"/>
    <w:rsid w:val="007C22F2"/>
    <w:rsid w:val="007C257E"/>
    <w:rsid w:val="007C2596"/>
    <w:rsid w:val="007C3028"/>
    <w:rsid w:val="007C383D"/>
    <w:rsid w:val="007C500D"/>
    <w:rsid w:val="007C5023"/>
    <w:rsid w:val="007C5426"/>
    <w:rsid w:val="007C5FFC"/>
    <w:rsid w:val="007C63D6"/>
    <w:rsid w:val="007C668A"/>
    <w:rsid w:val="007C6F56"/>
    <w:rsid w:val="007C744B"/>
    <w:rsid w:val="007C7D2B"/>
    <w:rsid w:val="007C7D6A"/>
    <w:rsid w:val="007C7F97"/>
    <w:rsid w:val="007D08C3"/>
    <w:rsid w:val="007D1260"/>
    <w:rsid w:val="007D12D7"/>
    <w:rsid w:val="007D19CA"/>
    <w:rsid w:val="007D1C8A"/>
    <w:rsid w:val="007D298E"/>
    <w:rsid w:val="007D2A0B"/>
    <w:rsid w:val="007D2C24"/>
    <w:rsid w:val="007D2D77"/>
    <w:rsid w:val="007D302A"/>
    <w:rsid w:val="007D3181"/>
    <w:rsid w:val="007D31CF"/>
    <w:rsid w:val="007D3778"/>
    <w:rsid w:val="007D3B6D"/>
    <w:rsid w:val="007D3E08"/>
    <w:rsid w:val="007D4553"/>
    <w:rsid w:val="007D5613"/>
    <w:rsid w:val="007D56F0"/>
    <w:rsid w:val="007D5B63"/>
    <w:rsid w:val="007D5C11"/>
    <w:rsid w:val="007D6E17"/>
    <w:rsid w:val="007D7D12"/>
    <w:rsid w:val="007D7F0E"/>
    <w:rsid w:val="007E0FDE"/>
    <w:rsid w:val="007E13EB"/>
    <w:rsid w:val="007E1BD8"/>
    <w:rsid w:val="007E20D9"/>
    <w:rsid w:val="007E25BE"/>
    <w:rsid w:val="007E27D8"/>
    <w:rsid w:val="007E2FA7"/>
    <w:rsid w:val="007E3943"/>
    <w:rsid w:val="007E3EE7"/>
    <w:rsid w:val="007E4040"/>
    <w:rsid w:val="007E4194"/>
    <w:rsid w:val="007E425F"/>
    <w:rsid w:val="007E4570"/>
    <w:rsid w:val="007E488B"/>
    <w:rsid w:val="007E4903"/>
    <w:rsid w:val="007E4B08"/>
    <w:rsid w:val="007E4BC9"/>
    <w:rsid w:val="007E5CD6"/>
    <w:rsid w:val="007E646E"/>
    <w:rsid w:val="007E64DE"/>
    <w:rsid w:val="007E69CD"/>
    <w:rsid w:val="007E6A0B"/>
    <w:rsid w:val="007E6CBD"/>
    <w:rsid w:val="007E7D03"/>
    <w:rsid w:val="007E7E41"/>
    <w:rsid w:val="007F06C9"/>
    <w:rsid w:val="007F0C8A"/>
    <w:rsid w:val="007F0E86"/>
    <w:rsid w:val="007F0F5B"/>
    <w:rsid w:val="007F20B9"/>
    <w:rsid w:val="007F2707"/>
    <w:rsid w:val="007F2B54"/>
    <w:rsid w:val="007F2CD5"/>
    <w:rsid w:val="007F2E59"/>
    <w:rsid w:val="007F4058"/>
    <w:rsid w:val="007F43EF"/>
    <w:rsid w:val="007F4D78"/>
    <w:rsid w:val="007F4FAE"/>
    <w:rsid w:val="007F58BB"/>
    <w:rsid w:val="007F5D10"/>
    <w:rsid w:val="007F6008"/>
    <w:rsid w:val="007F6520"/>
    <w:rsid w:val="007F6D94"/>
    <w:rsid w:val="007F7850"/>
    <w:rsid w:val="007F7A87"/>
    <w:rsid w:val="007F7BC4"/>
    <w:rsid w:val="0080016A"/>
    <w:rsid w:val="008010EC"/>
    <w:rsid w:val="00801471"/>
    <w:rsid w:val="00801622"/>
    <w:rsid w:val="0080165B"/>
    <w:rsid w:val="008018B1"/>
    <w:rsid w:val="00801B94"/>
    <w:rsid w:val="00801C6C"/>
    <w:rsid w:val="00802272"/>
    <w:rsid w:val="0080238A"/>
    <w:rsid w:val="008027F9"/>
    <w:rsid w:val="00802C6C"/>
    <w:rsid w:val="00802F9A"/>
    <w:rsid w:val="008038DC"/>
    <w:rsid w:val="00804725"/>
    <w:rsid w:val="00804D2D"/>
    <w:rsid w:val="008050D3"/>
    <w:rsid w:val="00805361"/>
    <w:rsid w:val="008054F8"/>
    <w:rsid w:val="00805A82"/>
    <w:rsid w:val="00805EBC"/>
    <w:rsid w:val="00806549"/>
    <w:rsid w:val="00807046"/>
    <w:rsid w:val="008077E1"/>
    <w:rsid w:val="00807BFD"/>
    <w:rsid w:val="00807E7B"/>
    <w:rsid w:val="008102A8"/>
    <w:rsid w:val="0081058C"/>
    <w:rsid w:val="0081073E"/>
    <w:rsid w:val="00811467"/>
    <w:rsid w:val="0081288C"/>
    <w:rsid w:val="0081288D"/>
    <w:rsid w:val="00812B86"/>
    <w:rsid w:val="00812CF9"/>
    <w:rsid w:val="00812F06"/>
    <w:rsid w:val="008130A6"/>
    <w:rsid w:val="00813532"/>
    <w:rsid w:val="008135F9"/>
    <w:rsid w:val="00813908"/>
    <w:rsid w:val="00813EAE"/>
    <w:rsid w:val="008143A5"/>
    <w:rsid w:val="0081479D"/>
    <w:rsid w:val="00814876"/>
    <w:rsid w:val="00814923"/>
    <w:rsid w:val="00814C14"/>
    <w:rsid w:val="00815322"/>
    <w:rsid w:val="008155DB"/>
    <w:rsid w:val="00815A7D"/>
    <w:rsid w:val="008160A5"/>
    <w:rsid w:val="0081628A"/>
    <w:rsid w:val="008165FB"/>
    <w:rsid w:val="0081673E"/>
    <w:rsid w:val="00816784"/>
    <w:rsid w:val="00816C15"/>
    <w:rsid w:val="00816F82"/>
    <w:rsid w:val="0081739F"/>
    <w:rsid w:val="008200A4"/>
    <w:rsid w:val="00820469"/>
    <w:rsid w:val="00820CB4"/>
    <w:rsid w:val="00820EF2"/>
    <w:rsid w:val="0082109D"/>
    <w:rsid w:val="008219AC"/>
    <w:rsid w:val="008228FE"/>
    <w:rsid w:val="00822ABA"/>
    <w:rsid w:val="00822C5B"/>
    <w:rsid w:val="00823A0F"/>
    <w:rsid w:val="00823AB6"/>
    <w:rsid w:val="00823BDB"/>
    <w:rsid w:val="00824291"/>
    <w:rsid w:val="008243A5"/>
    <w:rsid w:val="0082471B"/>
    <w:rsid w:val="00824A9D"/>
    <w:rsid w:val="00824DBF"/>
    <w:rsid w:val="008253A9"/>
    <w:rsid w:val="00825B31"/>
    <w:rsid w:val="0082610A"/>
    <w:rsid w:val="00826426"/>
    <w:rsid w:val="00826B15"/>
    <w:rsid w:val="008272E2"/>
    <w:rsid w:val="00827473"/>
    <w:rsid w:val="00827647"/>
    <w:rsid w:val="008278C0"/>
    <w:rsid w:val="00827C16"/>
    <w:rsid w:val="00827CFB"/>
    <w:rsid w:val="00827FFD"/>
    <w:rsid w:val="0083001F"/>
    <w:rsid w:val="008304ED"/>
    <w:rsid w:val="008305CD"/>
    <w:rsid w:val="00830623"/>
    <w:rsid w:val="00830A78"/>
    <w:rsid w:val="008317F2"/>
    <w:rsid w:val="00831B75"/>
    <w:rsid w:val="00831BC2"/>
    <w:rsid w:val="00832619"/>
    <w:rsid w:val="00832757"/>
    <w:rsid w:val="00832B98"/>
    <w:rsid w:val="00833141"/>
    <w:rsid w:val="0083359B"/>
    <w:rsid w:val="00835297"/>
    <w:rsid w:val="0083569E"/>
    <w:rsid w:val="00835720"/>
    <w:rsid w:val="00835A9F"/>
    <w:rsid w:val="00836C37"/>
    <w:rsid w:val="00836E63"/>
    <w:rsid w:val="00836F5B"/>
    <w:rsid w:val="00840BBB"/>
    <w:rsid w:val="0084136C"/>
    <w:rsid w:val="0084167C"/>
    <w:rsid w:val="00842244"/>
    <w:rsid w:val="00842ECF"/>
    <w:rsid w:val="00842FF4"/>
    <w:rsid w:val="008438C8"/>
    <w:rsid w:val="00843EF9"/>
    <w:rsid w:val="00844517"/>
    <w:rsid w:val="00844688"/>
    <w:rsid w:val="00844840"/>
    <w:rsid w:val="0084491B"/>
    <w:rsid w:val="00844E2A"/>
    <w:rsid w:val="00844EF0"/>
    <w:rsid w:val="00845A71"/>
    <w:rsid w:val="00846653"/>
    <w:rsid w:val="00846727"/>
    <w:rsid w:val="00846B1F"/>
    <w:rsid w:val="00847128"/>
    <w:rsid w:val="008476E7"/>
    <w:rsid w:val="00847A45"/>
    <w:rsid w:val="00847E70"/>
    <w:rsid w:val="0085022D"/>
    <w:rsid w:val="00850A53"/>
    <w:rsid w:val="00850B62"/>
    <w:rsid w:val="0085196F"/>
    <w:rsid w:val="00851AB6"/>
    <w:rsid w:val="008521C7"/>
    <w:rsid w:val="008528A9"/>
    <w:rsid w:val="00852D1F"/>
    <w:rsid w:val="00852F27"/>
    <w:rsid w:val="00853A4C"/>
    <w:rsid w:val="008546AA"/>
    <w:rsid w:val="008549C4"/>
    <w:rsid w:val="00854A4E"/>
    <w:rsid w:val="00854ABB"/>
    <w:rsid w:val="00854E0B"/>
    <w:rsid w:val="00855927"/>
    <w:rsid w:val="00860141"/>
    <w:rsid w:val="00860CDC"/>
    <w:rsid w:val="008615A1"/>
    <w:rsid w:val="00862013"/>
    <w:rsid w:val="00862254"/>
    <w:rsid w:val="0086238E"/>
    <w:rsid w:val="0086299B"/>
    <w:rsid w:val="00862DA4"/>
    <w:rsid w:val="00863046"/>
    <w:rsid w:val="00863432"/>
    <w:rsid w:val="00863B70"/>
    <w:rsid w:val="00863CCE"/>
    <w:rsid w:val="00863D4C"/>
    <w:rsid w:val="00863E28"/>
    <w:rsid w:val="0086487F"/>
    <w:rsid w:val="00864C7F"/>
    <w:rsid w:val="00864D67"/>
    <w:rsid w:val="00864FAF"/>
    <w:rsid w:val="00865B37"/>
    <w:rsid w:val="0086603F"/>
    <w:rsid w:val="00866060"/>
    <w:rsid w:val="00866AB4"/>
    <w:rsid w:val="00866E65"/>
    <w:rsid w:val="00867367"/>
    <w:rsid w:val="00867A99"/>
    <w:rsid w:val="00867D10"/>
    <w:rsid w:val="00870437"/>
    <w:rsid w:val="00870518"/>
    <w:rsid w:val="00871010"/>
    <w:rsid w:val="0087143C"/>
    <w:rsid w:val="00871AB1"/>
    <w:rsid w:val="00871E3B"/>
    <w:rsid w:val="008725BF"/>
    <w:rsid w:val="00873205"/>
    <w:rsid w:val="00873340"/>
    <w:rsid w:val="008734B7"/>
    <w:rsid w:val="00873969"/>
    <w:rsid w:val="00873F8B"/>
    <w:rsid w:val="0087427B"/>
    <w:rsid w:val="00874538"/>
    <w:rsid w:val="0087493E"/>
    <w:rsid w:val="00874A67"/>
    <w:rsid w:val="00874E0C"/>
    <w:rsid w:val="00875638"/>
    <w:rsid w:val="00875854"/>
    <w:rsid w:val="0087586E"/>
    <w:rsid w:val="00875A24"/>
    <w:rsid w:val="008765F7"/>
    <w:rsid w:val="00876B11"/>
    <w:rsid w:val="00877335"/>
    <w:rsid w:val="008811B1"/>
    <w:rsid w:val="00881514"/>
    <w:rsid w:val="0088223A"/>
    <w:rsid w:val="008837EF"/>
    <w:rsid w:val="0088455A"/>
    <w:rsid w:val="00884873"/>
    <w:rsid w:val="00884E1D"/>
    <w:rsid w:val="00885370"/>
    <w:rsid w:val="00885A65"/>
    <w:rsid w:val="00885C43"/>
    <w:rsid w:val="00885CFD"/>
    <w:rsid w:val="00885F8E"/>
    <w:rsid w:val="00886B50"/>
    <w:rsid w:val="00886DEA"/>
    <w:rsid w:val="00886FEC"/>
    <w:rsid w:val="00887331"/>
    <w:rsid w:val="00890290"/>
    <w:rsid w:val="008903C4"/>
    <w:rsid w:val="00890A75"/>
    <w:rsid w:val="00890B57"/>
    <w:rsid w:val="00891AF7"/>
    <w:rsid w:val="00891C3A"/>
    <w:rsid w:val="00891DE7"/>
    <w:rsid w:val="00891F2A"/>
    <w:rsid w:val="00892D38"/>
    <w:rsid w:val="008933B2"/>
    <w:rsid w:val="00894AAA"/>
    <w:rsid w:val="00894FCF"/>
    <w:rsid w:val="00895239"/>
    <w:rsid w:val="008955AF"/>
    <w:rsid w:val="00895D96"/>
    <w:rsid w:val="008967BE"/>
    <w:rsid w:val="00896B9B"/>
    <w:rsid w:val="00896E7F"/>
    <w:rsid w:val="00896FA2"/>
    <w:rsid w:val="008977D7"/>
    <w:rsid w:val="00897AC0"/>
    <w:rsid w:val="00897C35"/>
    <w:rsid w:val="008A0A4C"/>
    <w:rsid w:val="008A0C42"/>
    <w:rsid w:val="008A0CAD"/>
    <w:rsid w:val="008A0CE2"/>
    <w:rsid w:val="008A1406"/>
    <w:rsid w:val="008A16A9"/>
    <w:rsid w:val="008A16D6"/>
    <w:rsid w:val="008A19D8"/>
    <w:rsid w:val="008A1EAB"/>
    <w:rsid w:val="008A209B"/>
    <w:rsid w:val="008A238D"/>
    <w:rsid w:val="008A2514"/>
    <w:rsid w:val="008A289C"/>
    <w:rsid w:val="008A29F8"/>
    <w:rsid w:val="008A2A13"/>
    <w:rsid w:val="008A2A76"/>
    <w:rsid w:val="008A2A8B"/>
    <w:rsid w:val="008A327A"/>
    <w:rsid w:val="008A3C67"/>
    <w:rsid w:val="008A3ECB"/>
    <w:rsid w:val="008A4014"/>
    <w:rsid w:val="008A4642"/>
    <w:rsid w:val="008A4A10"/>
    <w:rsid w:val="008A4AE3"/>
    <w:rsid w:val="008A4B0D"/>
    <w:rsid w:val="008A4DC3"/>
    <w:rsid w:val="008A4EBC"/>
    <w:rsid w:val="008A4EEE"/>
    <w:rsid w:val="008A4F33"/>
    <w:rsid w:val="008A57D3"/>
    <w:rsid w:val="008A5903"/>
    <w:rsid w:val="008A5BA1"/>
    <w:rsid w:val="008A5E73"/>
    <w:rsid w:val="008A657A"/>
    <w:rsid w:val="008A6784"/>
    <w:rsid w:val="008A693C"/>
    <w:rsid w:val="008A6C58"/>
    <w:rsid w:val="008A6F32"/>
    <w:rsid w:val="008A6FF5"/>
    <w:rsid w:val="008A769D"/>
    <w:rsid w:val="008B1065"/>
    <w:rsid w:val="008B111D"/>
    <w:rsid w:val="008B1B1E"/>
    <w:rsid w:val="008B1DF5"/>
    <w:rsid w:val="008B24F9"/>
    <w:rsid w:val="008B3545"/>
    <w:rsid w:val="008B35A7"/>
    <w:rsid w:val="008B4CC9"/>
    <w:rsid w:val="008B59C3"/>
    <w:rsid w:val="008B61D6"/>
    <w:rsid w:val="008B684D"/>
    <w:rsid w:val="008B69DF"/>
    <w:rsid w:val="008B7A03"/>
    <w:rsid w:val="008B7BFA"/>
    <w:rsid w:val="008B7C41"/>
    <w:rsid w:val="008C0444"/>
    <w:rsid w:val="008C04FE"/>
    <w:rsid w:val="008C0B28"/>
    <w:rsid w:val="008C0B6D"/>
    <w:rsid w:val="008C0B7C"/>
    <w:rsid w:val="008C0C13"/>
    <w:rsid w:val="008C0D89"/>
    <w:rsid w:val="008C1770"/>
    <w:rsid w:val="008C1CF8"/>
    <w:rsid w:val="008C22DA"/>
    <w:rsid w:val="008C2632"/>
    <w:rsid w:val="008C2652"/>
    <w:rsid w:val="008C26C2"/>
    <w:rsid w:val="008C27D4"/>
    <w:rsid w:val="008C29CE"/>
    <w:rsid w:val="008C2B48"/>
    <w:rsid w:val="008C2C76"/>
    <w:rsid w:val="008C2EB1"/>
    <w:rsid w:val="008C30F6"/>
    <w:rsid w:val="008C3D5C"/>
    <w:rsid w:val="008C3F1C"/>
    <w:rsid w:val="008C4417"/>
    <w:rsid w:val="008C4B93"/>
    <w:rsid w:val="008C5994"/>
    <w:rsid w:val="008C5C3A"/>
    <w:rsid w:val="008C5C83"/>
    <w:rsid w:val="008C5D01"/>
    <w:rsid w:val="008C5E5B"/>
    <w:rsid w:val="008C6FBA"/>
    <w:rsid w:val="008C6FEC"/>
    <w:rsid w:val="008C762C"/>
    <w:rsid w:val="008C76AE"/>
    <w:rsid w:val="008C7A13"/>
    <w:rsid w:val="008C7EA7"/>
    <w:rsid w:val="008D04D4"/>
    <w:rsid w:val="008D0698"/>
    <w:rsid w:val="008D0FFB"/>
    <w:rsid w:val="008D10A9"/>
    <w:rsid w:val="008D125A"/>
    <w:rsid w:val="008D2FB8"/>
    <w:rsid w:val="008D308E"/>
    <w:rsid w:val="008D371F"/>
    <w:rsid w:val="008D4756"/>
    <w:rsid w:val="008D4B0E"/>
    <w:rsid w:val="008D4B1D"/>
    <w:rsid w:val="008D4FD2"/>
    <w:rsid w:val="008D544F"/>
    <w:rsid w:val="008D6240"/>
    <w:rsid w:val="008D68D0"/>
    <w:rsid w:val="008D69CD"/>
    <w:rsid w:val="008D7B8B"/>
    <w:rsid w:val="008D7BDF"/>
    <w:rsid w:val="008D7C69"/>
    <w:rsid w:val="008D7E7A"/>
    <w:rsid w:val="008E02CC"/>
    <w:rsid w:val="008E053E"/>
    <w:rsid w:val="008E06DE"/>
    <w:rsid w:val="008E0D71"/>
    <w:rsid w:val="008E130A"/>
    <w:rsid w:val="008E18C6"/>
    <w:rsid w:val="008E1B46"/>
    <w:rsid w:val="008E1BF8"/>
    <w:rsid w:val="008E1C6A"/>
    <w:rsid w:val="008E1CB2"/>
    <w:rsid w:val="008E2285"/>
    <w:rsid w:val="008E2BD3"/>
    <w:rsid w:val="008E3270"/>
    <w:rsid w:val="008E3F03"/>
    <w:rsid w:val="008E40FB"/>
    <w:rsid w:val="008E4311"/>
    <w:rsid w:val="008E4DEE"/>
    <w:rsid w:val="008E5CE2"/>
    <w:rsid w:val="008E6606"/>
    <w:rsid w:val="008E6C43"/>
    <w:rsid w:val="008E72F2"/>
    <w:rsid w:val="008E7EA3"/>
    <w:rsid w:val="008F02C2"/>
    <w:rsid w:val="008F0316"/>
    <w:rsid w:val="008F0382"/>
    <w:rsid w:val="008F0439"/>
    <w:rsid w:val="008F0536"/>
    <w:rsid w:val="008F1266"/>
    <w:rsid w:val="008F1C52"/>
    <w:rsid w:val="008F236D"/>
    <w:rsid w:val="008F2E7F"/>
    <w:rsid w:val="008F3386"/>
    <w:rsid w:val="008F43E6"/>
    <w:rsid w:val="008F468C"/>
    <w:rsid w:val="008F4DC3"/>
    <w:rsid w:val="008F4FE1"/>
    <w:rsid w:val="008F5A3A"/>
    <w:rsid w:val="008F5C9C"/>
    <w:rsid w:val="008F5F6E"/>
    <w:rsid w:val="008F6075"/>
    <w:rsid w:val="008F6407"/>
    <w:rsid w:val="008F6664"/>
    <w:rsid w:val="008F6736"/>
    <w:rsid w:val="008F6B70"/>
    <w:rsid w:val="008F71D6"/>
    <w:rsid w:val="00900280"/>
    <w:rsid w:val="00900FC5"/>
    <w:rsid w:val="00901067"/>
    <w:rsid w:val="00901361"/>
    <w:rsid w:val="0090154D"/>
    <w:rsid w:val="00901EFB"/>
    <w:rsid w:val="00902111"/>
    <w:rsid w:val="00902A37"/>
    <w:rsid w:val="009030CA"/>
    <w:rsid w:val="009035E7"/>
    <w:rsid w:val="00903864"/>
    <w:rsid w:val="00903C8D"/>
    <w:rsid w:val="009042E3"/>
    <w:rsid w:val="009043E0"/>
    <w:rsid w:val="0090466B"/>
    <w:rsid w:val="00904A0D"/>
    <w:rsid w:val="00904F8D"/>
    <w:rsid w:val="009050DD"/>
    <w:rsid w:val="00905B2D"/>
    <w:rsid w:val="00905BEF"/>
    <w:rsid w:val="009060BE"/>
    <w:rsid w:val="009062BD"/>
    <w:rsid w:val="009063D2"/>
    <w:rsid w:val="00906CB2"/>
    <w:rsid w:val="00907178"/>
    <w:rsid w:val="0091018E"/>
    <w:rsid w:val="00911164"/>
    <w:rsid w:val="009111F7"/>
    <w:rsid w:val="00911415"/>
    <w:rsid w:val="0091154D"/>
    <w:rsid w:val="00912B95"/>
    <w:rsid w:val="00912BD3"/>
    <w:rsid w:val="009135F2"/>
    <w:rsid w:val="00913BBE"/>
    <w:rsid w:val="00914006"/>
    <w:rsid w:val="009140E1"/>
    <w:rsid w:val="009144C3"/>
    <w:rsid w:val="00915125"/>
    <w:rsid w:val="009152B1"/>
    <w:rsid w:val="00915574"/>
    <w:rsid w:val="00915C21"/>
    <w:rsid w:val="00915C57"/>
    <w:rsid w:val="00915E6E"/>
    <w:rsid w:val="0091655F"/>
    <w:rsid w:val="009167B4"/>
    <w:rsid w:val="009167CD"/>
    <w:rsid w:val="00916848"/>
    <w:rsid w:val="0091686A"/>
    <w:rsid w:val="00916BB3"/>
    <w:rsid w:val="00916D41"/>
    <w:rsid w:val="009172CA"/>
    <w:rsid w:val="009177D4"/>
    <w:rsid w:val="00917DA5"/>
    <w:rsid w:val="0092012F"/>
    <w:rsid w:val="00920A3E"/>
    <w:rsid w:val="00920BFE"/>
    <w:rsid w:val="009210E4"/>
    <w:rsid w:val="009213B6"/>
    <w:rsid w:val="009215C4"/>
    <w:rsid w:val="00921A19"/>
    <w:rsid w:val="00921C3B"/>
    <w:rsid w:val="00921D17"/>
    <w:rsid w:val="00922B47"/>
    <w:rsid w:val="00922E77"/>
    <w:rsid w:val="00922FC4"/>
    <w:rsid w:val="009230B8"/>
    <w:rsid w:val="009232A2"/>
    <w:rsid w:val="009234D1"/>
    <w:rsid w:val="00923C8D"/>
    <w:rsid w:val="009246EF"/>
    <w:rsid w:val="009246F6"/>
    <w:rsid w:val="00924F0D"/>
    <w:rsid w:val="00925A91"/>
    <w:rsid w:val="00925CB1"/>
    <w:rsid w:val="009264B9"/>
    <w:rsid w:val="00926550"/>
    <w:rsid w:val="009267D7"/>
    <w:rsid w:val="00926B55"/>
    <w:rsid w:val="00927407"/>
    <w:rsid w:val="00927865"/>
    <w:rsid w:val="009279E8"/>
    <w:rsid w:val="00927FA3"/>
    <w:rsid w:val="0093077C"/>
    <w:rsid w:val="009309E5"/>
    <w:rsid w:val="00930A17"/>
    <w:rsid w:val="00930A61"/>
    <w:rsid w:val="00930AF9"/>
    <w:rsid w:val="00930DA8"/>
    <w:rsid w:val="00931513"/>
    <w:rsid w:val="00931860"/>
    <w:rsid w:val="00931C36"/>
    <w:rsid w:val="009325CB"/>
    <w:rsid w:val="00932757"/>
    <w:rsid w:val="0093294A"/>
    <w:rsid w:val="00932D7A"/>
    <w:rsid w:val="0093391F"/>
    <w:rsid w:val="009339D8"/>
    <w:rsid w:val="00933B5C"/>
    <w:rsid w:val="00933C2D"/>
    <w:rsid w:val="00933D65"/>
    <w:rsid w:val="009343E4"/>
    <w:rsid w:val="0093451F"/>
    <w:rsid w:val="00934A25"/>
    <w:rsid w:val="009350B6"/>
    <w:rsid w:val="00935421"/>
    <w:rsid w:val="009354DF"/>
    <w:rsid w:val="009355E0"/>
    <w:rsid w:val="00936127"/>
    <w:rsid w:val="0093620A"/>
    <w:rsid w:val="00936341"/>
    <w:rsid w:val="0093685F"/>
    <w:rsid w:val="00937265"/>
    <w:rsid w:val="00937BDE"/>
    <w:rsid w:val="00940331"/>
    <w:rsid w:val="009403A0"/>
    <w:rsid w:val="00940725"/>
    <w:rsid w:val="00940D13"/>
    <w:rsid w:val="00940EDF"/>
    <w:rsid w:val="009417F2"/>
    <w:rsid w:val="00941914"/>
    <w:rsid w:val="00941BC6"/>
    <w:rsid w:val="009420F1"/>
    <w:rsid w:val="00942306"/>
    <w:rsid w:val="0094236B"/>
    <w:rsid w:val="009425DB"/>
    <w:rsid w:val="0094285C"/>
    <w:rsid w:val="00942A20"/>
    <w:rsid w:val="00942A3E"/>
    <w:rsid w:val="00942C75"/>
    <w:rsid w:val="009432E2"/>
    <w:rsid w:val="009436BC"/>
    <w:rsid w:val="00943D69"/>
    <w:rsid w:val="009445F5"/>
    <w:rsid w:val="00944A44"/>
    <w:rsid w:val="009458B5"/>
    <w:rsid w:val="00945CB0"/>
    <w:rsid w:val="009462C5"/>
    <w:rsid w:val="009466F8"/>
    <w:rsid w:val="009476D9"/>
    <w:rsid w:val="00950717"/>
    <w:rsid w:val="009509CC"/>
    <w:rsid w:val="009510BE"/>
    <w:rsid w:val="009516A9"/>
    <w:rsid w:val="00951A53"/>
    <w:rsid w:val="009524A0"/>
    <w:rsid w:val="00952585"/>
    <w:rsid w:val="009529F5"/>
    <w:rsid w:val="00952B77"/>
    <w:rsid w:val="00952D0A"/>
    <w:rsid w:val="0095381C"/>
    <w:rsid w:val="00953C96"/>
    <w:rsid w:val="0095406A"/>
    <w:rsid w:val="00954F0D"/>
    <w:rsid w:val="00955200"/>
    <w:rsid w:val="009555F2"/>
    <w:rsid w:val="009558BE"/>
    <w:rsid w:val="00955A0D"/>
    <w:rsid w:val="00955B7B"/>
    <w:rsid w:val="00955D06"/>
    <w:rsid w:val="0095606B"/>
    <w:rsid w:val="009567A8"/>
    <w:rsid w:val="00956C13"/>
    <w:rsid w:val="00956E84"/>
    <w:rsid w:val="0095765E"/>
    <w:rsid w:val="00957838"/>
    <w:rsid w:val="00957889"/>
    <w:rsid w:val="00957E5C"/>
    <w:rsid w:val="00960378"/>
    <w:rsid w:val="00961B0F"/>
    <w:rsid w:val="009622B1"/>
    <w:rsid w:val="00962ED3"/>
    <w:rsid w:val="00963618"/>
    <w:rsid w:val="009637CB"/>
    <w:rsid w:val="00964932"/>
    <w:rsid w:val="00964CFD"/>
    <w:rsid w:val="00964F65"/>
    <w:rsid w:val="00964FC6"/>
    <w:rsid w:val="00966217"/>
    <w:rsid w:val="009662CE"/>
    <w:rsid w:val="00966BDF"/>
    <w:rsid w:val="0096709B"/>
    <w:rsid w:val="009673D9"/>
    <w:rsid w:val="00967416"/>
    <w:rsid w:val="009700B3"/>
    <w:rsid w:val="0097024E"/>
    <w:rsid w:val="00970304"/>
    <w:rsid w:val="00970A88"/>
    <w:rsid w:val="00970BD9"/>
    <w:rsid w:val="00970C45"/>
    <w:rsid w:val="00970D71"/>
    <w:rsid w:val="00970EED"/>
    <w:rsid w:val="009712B3"/>
    <w:rsid w:val="009722D3"/>
    <w:rsid w:val="009730BE"/>
    <w:rsid w:val="009736F3"/>
    <w:rsid w:val="00973BC9"/>
    <w:rsid w:val="009748D2"/>
    <w:rsid w:val="00974939"/>
    <w:rsid w:val="00974AF1"/>
    <w:rsid w:val="00974EF9"/>
    <w:rsid w:val="00974FD3"/>
    <w:rsid w:val="0097517E"/>
    <w:rsid w:val="00976097"/>
    <w:rsid w:val="009761C9"/>
    <w:rsid w:val="009771B0"/>
    <w:rsid w:val="009779B5"/>
    <w:rsid w:val="00977A65"/>
    <w:rsid w:val="00977A78"/>
    <w:rsid w:val="00977AA8"/>
    <w:rsid w:val="00977B7C"/>
    <w:rsid w:val="00980690"/>
    <w:rsid w:val="00980FAA"/>
    <w:rsid w:val="009813E6"/>
    <w:rsid w:val="0098140C"/>
    <w:rsid w:val="00981E1C"/>
    <w:rsid w:val="00982018"/>
    <w:rsid w:val="0098201A"/>
    <w:rsid w:val="00982144"/>
    <w:rsid w:val="0098216E"/>
    <w:rsid w:val="0098235E"/>
    <w:rsid w:val="00982BC4"/>
    <w:rsid w:val="00983179"/>
    <w:rsid w:val="00983227"/>
    <w:rsid w:val="009834A8"/>
    <w:rsid w:val="009841A2"/>
    <w:rsid w:val="009849F5"/>
    <w:rsid w:val="00984B2E"/>
    <w:rsid w:val="00984C8A"/>
    <w:rsid w:val="00984E11"/>
    <w:rsid w:val="0098751C"/>
    <w:rsid w:val="009875F0"/>
    <w:rsid w:val="00987B5C"/>
    <w:rsid w:val="0099042D"/>
    <w:rsid w:val="009904DA"/>
    <w:rsid w:val="00990A77"/>
    <w:rsid w:val="00991640"/>
    <w:rsid w:val="00991A3C"/>
    <w:rsid w:val="0099243A"/>
    <w:rsid w:val="00992668"/>
    <w:rsid w:val="0099338C"/>
    <w:rsid w:val="00993AD1"/>
    <w:rsid w:val="00993FC0"/>
    <w:rsid w:val="00994532"/>
    <w:rsid w:val="009952BF"/>
    <w:rsid w:val="00995558"/>
    <w:rsid w:val="0099557A"/>
    <w:rsid w:val="00995E81"/>
    <w:rsid w:val="00996C36"/>
    <w:rsid w:val="00997754"/>
    <w:rsid w:val="009977C1"/>
    <w:rsid w:val="00997B10"/>
    <w:rsid w:val="00997FB1"/>
    <w:rsid w:val="009A0496"/>
    <w:rsid w:val="009A061C"/>
    <w:rsid w:val="009A0807"/>
    <w:rsid w:val="009A08FF"/>
    <w:rsid w:val="009A126F"/>
    <w:rsid w:val="009A1429"/>
    <w:rsid w:val="009A1583"/>
    <w:rsid w:val="009A1674"/>
    <w:rsid w:val="009A1C6E"/>
    <w:rsid w:val="009A21D6"/>
    <w:rsid w:val="009A24A3"/>
    <w:rsid w:val="009A2924"/>
    <w:rsid w:val="009A2CAC"/>
    <w:rsid w:val="009A2F19"/>
    <w:rsid w:val="009A3047"/>
    <w:rsid w:val="009A32A1"/>
    <w:rsid w:val="009A3400"/>
    <w:rsid w:val="009A3B81"/>
    <w:rsid w:val="009A3EDD"/>
    <w:rsid w:val="009A57B9"/>
    <w:rsid w:val="009A5975"/>
    <w:rsid w:val="009A5E41"/>
    <w:rsid w:val="009A5EBF"/>
    <w:rsid w:val="009A6407"/>
    <w:rsid w:val="009A64BA"/>
    <w:rsid w:val="009A680C"/>
    <w:rsid w:val="009A6A74"/>
    <w:rsid w:val="009A6B48"/>
    <w:rsid w:val="009A6B7C"/>
    <w:rsid w:val="009A7069"/>
    <w:rsid w:val="009A7D79"/>
    <w:rsid w:val="009A7E52"/>
    <w:rsid w:val="009B022D"/>
    <w:rsid w:val="009B0C2A"/>
    <w:rsid w:val="009B0E87"/>
    <w:rsid w:val="009B1643"/>
    <w:rsid w:val="009B175B"/>
    <w:rsid w:val="009B1877"/>
    <w:rsid w:val="009B198C"/>
    <w:rsid w:val="009B29A6"/>
    <w:rsid w:val="009B2AC8"/>
    <w:rsid w:val="009B360F"/>
    <w:rsid w:val="009B3F8F"/>
    <w:rsid w:val="009B43C5"/>
    <w:rsid w:val="009B4529"/>
    <w:rsid w:val="009B5339"/>
    <w:rsid w:val="009B57D8"/>
    <w:rsid w:val="009B5C1C"/>
    <w:rsid w:val="009B6875"/>
    <w:rsid w:val="009B6923"/>
    <w:rsid w:val="009B79EE"/>
    <w:rsid w:val="009B7B37"/>
    <w:rsid w:val="009B7D2C"/>
    <w:rsid w:val="009C0108"/>
    <w:rsid w:val="009C035C"/>
    <w:rsid w:val="009C0BD1"/>
    <w:rsid w:val="009C106A"/>
    <w:rsid w:val="009C1081"/>
    <w:rsid w:val="009C11BE"/>
    <w:rsid w:val="009C1414"/>
    <w:rsid w:val="009C1475"/>
    <w:rsid w:val="009C178C"/>
    <w:rsid w:val="009C17FB"/>
    <w:rsid w:val="009C1E5A"/>
    <w:rsid w:val="009C1EC7"/>
    <w:rsid w:val="009C23E0"/>
    <w:rsid w:val="009C2B0C"/>
    <w:rsid w:val="009C2BB4"/>
    <w:rsid w:val="009C39E1"/>
    <w:rsid w:val="009C3C99"/>
    <w:rsid w:val="009C427C"/>
    <w:rsid w:val="009C4EE8"/>
    <w:rsid w:val="009C5006"/>
    <w:rsid w:val="009C52EF"/>
    <w:rsid w:val="009C551A"/>
    <w:rsid w:val="009C554B"/>
    <w:rsid w:val="009C5844"/>
    <w:rsid w:val="009C58D9"/>
    <w:rsid w:val="009C6037"/>
    <w:rsid w:val="009C6497"/>
    <w:rsid w:val="009C6934"/>
    <w:rsid w:val="009C6BC6"/>
    <w:rsid w:val="009C6E34"/>
    <w:rsid w:val="009C7730"/>
    <w:rsid w:val="009C7BC7"/>
    <w:rsid w:val="009C7CE3"/>
    <w:rsid w:val="009D0F6C"/>
    <w:rsid w:val="009D12E7"/>
    <w:rsid w:val="009D1F44"/>
    <w:rsid w:val="009D1FEA"/>
    <w:rsid w:val="009D20D6"/>
    <w:rsid w:val="009D2CEF"/>
    <w:rsid w:val="009D43E4"/>
    <w:rsid w:val="009D4809"/>
    <w:rsid w:val="009D498E"/>
    <w:rsid w:val="009D4A4E"/>
    <w:rsid w:val="009D4AFD"/>
    <w:rsid w:val="009D5ADA"/>
    <w:rsid w:val="009D6188"/>
    <w:rsid w:val="009D63C8"/>
    <w:rsid w:val="009D679E"/>
    <w:rsid w:val="009D694C"/>
    <w:rsid w:val="009D6B15"/>
    <w:rsid w:val="009D7237"/>
    <w:rsid w:val="009D76AF"/>
    <w:rsid w:val="009D772F"/>
    <w:rsid w:val="009D78B3"/>
    <w:rsid w:val="009D7A62"/>
    <w:rsid w:val="009E0E77"/>
    <w:rsid w:val="009E1642"/>
    <w:rsid w:val="009E1650"/>
    <w:rsid w:val="009E27E4"/>
    <w:rsid w:val="009E2A5A"/>
    <w:rsid w:val="009E2F9F"/>
    <w:rsid w:val="009E2FAB"/>
    <w:rsid w:val="009E362B"/>
    <w:rsid w:val="009E3C2D"/>
    <w:rsid w:val="009E4107"/>
    <w:rsid w:val="009E411E"/>
    <w:rsid w:val="009E4905"/>
    <w:rsid w:val="009E495D"/>
    <w:rsid w:val="009E4BC5"/>
    <w:rsid w:val="009E4E6A"/>
    <w:rsid w:val="009E514E"/>
    <w:rsid w:val="009E5C1F"/>
    <w:rsid w:val="009E63C8"/>
    <w:rsid w:val="009E6A1E"/>
    <w:rsid w:val="009E72A7"/>
    <w:rsid w:val="009E72BD"/>
    <w:rsid w:val="009E782D"/>
    <w:rsid w:val="009E7883"/>
    <w:rsid w:val="009E7E2E"/>
    <w:rsid w:val="009F1086"/>
    <w:rsid w:val="009F239F"/>
    <w:rsid w:val="009F2C61"/>
    <w:rsid w:val="009F2CDF"/>
    <w:rsid w:val="009F3150"/>
    <w:rsid w:val="009F3F98"/>
    <w:rsid w:val="009F4358"/>
    <w:rsid w:val="009F443F"/>
    <w:rsid w:val="009F4A0B"/>
    <w:rsid w:val="009F554A"/>
    <w:rsid w:val="009F614B"/>
    <w:rsid w:val="009F6880"/>
    <w:rsid w:val="009F6F9F"/>
    <w:rsid w:val="009F7425"/>
    <w:rsid w:val="009F7588"/>
    <w:rsid w:val="009F7CD1"/>
    <w:rsid w:val="00A0016D"/>
    <w:rsid w:val="00A00DE9"/>
    <w:rsid w:val="00A014B8"/>
    <w:rsid w:val="00A01A26"/>
    <w:rsid w:val="00A0233E"/>
    <w:rsid w:val="00A02880"/>
    <w:rsid w:val="00A02D6E"/>
    <w:rsid w:val="00A030B2"/>
    <w:rsid w:val="00A0331C"/>
    <w:rsid w:val="00A03A72"/>
    <w:rsid w:val="00A03DD2"/>
    <w:rsid w:val="00A04183"/>
    <w:rsid w:val="00A0445C"/>
    <w:rsid w:val="00A0470B"/>
    <w:rsid w:val="00A0497B"/>
    <w:rsid w:val="00A05643"/>
    <w:rsid w:val="00A064F9"/>
    <w:rsid w:val="00A06677"/>
    <w:rsid w:val="00A066EB"/>
    <w:rsid w:val="00A074F8"/>
    <w:rsid w:val="00A076FC"/>
    <w:rsid w:val="00A079F3"/>
    <w:rsid w:val="00A07A0A"/>
    <w:rsid w:val="00A07C90"/>
    <w:rsid w:val="00A07D8B"/>
    <w:rsid w:val="00A10A06"/>
    <w:rsid w:val="00A10CE2"/>
    <w:rsid w:val="00A10EBC"/>
    <w:rsid w:val="00A117EC"/>
    <w:rsid w:val="00A1189F"/>
    <w:rsid w:val="00A119A0"/>
    <w:rsid w:val="00A11B0E"/>
    <w:rsid w:val="00A11DB7"/>
    <w:rsid w:val="00A11EBC"/>
    <w:rsid w:val="00A13892"/>
    <w:rsid w:val="00A140F5"/>
    <w:rsid w:val="00A140FF"/>
    <w:rsid w:val="00A14188"/>
    <w:rsid w:val="00A142A0"/>
    <w:rsid w:val="00A145C1"/>
    <w:rsid w:val="00A147A0"/>
    <w:rsid w:val="00A14BB6"/>
    <w:rsid w:val="00A15541"/>
    <w:rsid w:val="00A15D7E"/>
    <w:rsid w:val="00A15DB2"/>
    <w:rsid w:val="00A15E86"/>
    <w:rsid w:val="00A16279"/>
    <w:rsid w:val="00A16285"/>
    <w:rsid w:val="00A163DC"/>
    <w:rsid w:val="00A16C21"/>
    <w:rsid w:val="00A17968"/>
    <w:rsid w:val="00A17B05"/>
    <w:rsid w:val="00A17DA7"/>
    <w:rsid w:val="00A17E34"/>
    <w:rsid w:val="00A17E9C"/>
    <w:rsid w:val="00A2011E"/>
    <w:rsid w:val="00A20476"/>
    <w:rsid w:val="00A205C8"/>
    <w:rsid w:val="00A206B7"/>
    <w:rsid w:val="00A207D1"/>
    <w:rsid w:val="00A208B3"/>
    <w:rsid w:val="00A20998"/>
    <w:rsid w:val="00A220D6"/>
    <w:rsid w:val="00A22CD4"/>
    <w:rsid w:val="00A22D2F"/>
    <w:rsid w:val="00A22E8B"/>
    <w:rsid w:val="00A23597"/>
    <w:rsid w:val="00A2401C"/>
    <w:rsid w:val="00A24052"/>
    <w:rsid w:val="00A2409F"/>
    <w:rsid w:val="00A2429B"/>
    <w:rsid w:val="00A246AD"/>
    <w:rsid w:val="00A24BAA"/>
    <w:rsid w:val="00A25C78"/>
    <w:rsid w:val="00A25C9B"/>
    <w:rsid w:val="00A25DC4"/>
    <w:rsid w:val="00A269C2"/>
    <w:rsid w:val="00A272C8"/>
    <w:rsid w:val="00A278E1"/>
    <w:rsid w:val="00A27BF3"/>
    <w:rsid w:val="00A304E9"/>
    <w:rsid w:val="00A30A68"/>
    <w:rsid w:val="00A30BA3"/>
    <w:rsid w:val="00A30CBC"/>
    <w:rsid w:val="00A315E1"/>
    <w:rsid w:val="00A31934"/>
    <w:rsid w:val="00A31EF7"/>
    <w:rsid w:val="00A3227E"/>
    <w:rsid w:val="00A323EA"/>
    <w:rsid w:val="00A32545"/>
    <w:rsid w:val="00A32946"/>
    <w:rsid w:val="00A33693"/>
    <w:rsid w:val="00A33AFB"/>
    <w:rsid w:val="00A3432E"/>
    <w:rsid w:val="00A34573"/>
    <w:rsid w:val="00A36576"/>
    <w:rsid w:val="00A36C44"/>
    <w:rsid w:val="00A37CF9"/>
    <w:rsid w:val="00A37F81"/>
    <w:rsid w:val="00A40101"/>
    <w:rsid w:val="00A414EA"/>
    <w:rsid w:val="00A419DD"/>
    <w:rsid w:val="00A41ACF"/>
    <w:rsid w:val="00A41D55"/>
    <w:rsid w:val="00A42733"/>
    <w:rsid w:val="00A43BB8"/>
    <w:rsid w:val="00A443BC"/>
    <w:rsid w:val="00A44DE9"/>
    <w:rsid w:val="00A45733"/>
    <w:rsid w:val="00A457C8"/>
    <w:rsid w:val="00A45A43"/>
    <w:rsid w:val="00A4627C"/>
    <w:rsid w:val="00A46592"/>
    <w:rsid w:val="00A46822"/>
    <w:rsid w:val="00A46847"/>
    <w:rsid w:val="00A50320"/>
    <w:rsid w:val="00A5033B"/>
    <w:rsid w:val="00A50E2A"/>
    <w:rsid w:val="00A511F8"/>
    <w:rsid w:val="00A51AB1"/>
    <w:rsid w:val="00A51F3F"/>
    <w:rsid w:val="00A52C48"/>
    <w:rsid w:val="00A52CBE"/>
    <w:rsid w:val="00A533AC"/>
    <w:rsid w:val="00A53625"/>
    <w:rsid w:val="00A55509"/>
    <w:rsid w:val="00A557E4"/>
    <w:rsid w:val="00A559ED"/>
    <w:rsid w:val="00A57624"/>
    <w:rsid w:val="00A579D1"/>
    <w:rsid w:val="00A57AA4"/>
    <w:rsid w:val="00A57DE4"/>
    <w:rsid w:val="00A6014B"/>
    <w:rsid w:val="00A605B8"/>
    <w:rsid w:val="00A60815"/>
    <w:rsid w:val="00A616FE"/>
    <w:rsid w:val="00A61B1C"/>
    <w:rsid w:val="00A61F7C"/>
    <w:rsid w:val="00A62240"/>
    <w:rsid w:val="00A6245C"/>
    <w:rsid w:val="00A625EF"/>
    <w:rsid w:val="00A627BB"/>
    <w:rsid w:val="00A64070"/>
    <w:rsid w:val="00A645C6"/>
    <w:rsid w:val="00A64C6A"/>
    <w:rsid w:val="00A64EB2"/>
    <w:rsid w:val="00A652A6"/>
    <w:rsid w:val="00A65508"/>
    <w:rsid w:val="00A656F0"/>
    <w:rsid w:val="00A66012"/>
    <w:rsid w:val="00A664EA"/>
    <w:rsid w:val="00A66547"/>
    <w:rsid w:val="00A665B5"/>
    <w:rsid w:val="00A66778"/>
    <w:rsid w:val="00A66F02"/>
    <w:rsid w:val="00A67653"/>
    <w:rsid w:val="00A67FEB"/>
    <w:rsid w:val="00A71330"/>
    <w:rsid w:val="00A71433"/>
    <w:rsid w:val="00A71908"/>
    <w:rsid w:val="00A725A2"/>
    <w:rsid w:val="00A72A3C"/>
    <w:rsid w:val="00A72DDF"/>
    <w:rsid w:val="00A730FC"/>
    <w:rsid w:val="00A73541"/>
    <w:rsid w:val="00A73674"/>
    <w:rsid w:val="00A73718"/>
    <w:rsid w:val="00A737EB"/>
    <w:rsid w:val="00A73C88"/>
    <w:rsid w:val="00A75C8C"/>
    <w:rsid w:val="00A75EC3"/>
    <w:rsid w:val="00A76033"/>
    <w:rsid w:val="00A76078"/>
    <w:rsid w:val="00A762C5"/>
    <w:rsid w:val="00A7635E"/>
    <w:rsid w:val="00A77324"/>
    <w:rsid w:val="00A77341"/>
    <w:rsid w:val="00A77719"/>
    <w:rsid w:val="00A77862"/>
    <w:rsid w:val="00A77BAA"/>
    <w:rsid w:val="00A8059C"/>
    <w:rsid w:val="00A80C56"/>
    <w:rsid w:val="00A80EB6"/>
    <w:rsid w:val="00A8142C"/>
    <w:rsid w:val="00A81C64"/>
    <w:rsid w:val="00A81E82"/>
    <w:rsid w:val="00A82F02"/>
    <w:rsid w:val="00A82F87"/>
    <w:rsid w:val="00A835E0"/>
    <w:rsid w:val="00A83722"/>
    <w:rsid w:val="00A84779"/>
    <w:rsid w:val="00A85896"/>
    <w:rsid w:val="00A85961"/>
    <w:rsid w:val="00A868F7"/>
    <w:rsid w:val="00A86B4F"/>
    <w:rsid w:val="00A86CAE"/>
    <w:rsid w:val="00A874F7"/>
    <w:rsid w:val="00A87B6A"/>
    <w:rsid w:val="00A87FBF"/>
    <w:rsid w:val="00A90108"/>
    <w:rsid w:val="00A9046F"/>
    <w:rsid w:val="00A914FF"/>
    <w:rsid w:val="00A91E04"/>
    <w:rsid w:val="00A91E44"/>
    <w:rsid w:val="00A91FC6"/>
    <w:rsid w:val="00A92401"/>
    <w:rsid w:val="00A928CF"/>
    <w:rsid w:val="00A93362"/>
    <w:rsid w:val="00A93F75"/>
    <w:rsid w:val="00A942A9"/>
    <w:rsid w:val="00A94470"/>
    <w:rsid w:val="00A94717"/>
    <w:rsid w:val="00A9473B"/>
    <w:rsid w:val="00A9549C"/>
    <w:rsid w:val="00A95F31"/>
    <w:rsid w:val="00A96079"/>
    <w:rsid w:val="00A96399"/>
    <w:rsid w:val="00A963F2"/>
    <w:rsid w:val="00A96A5C"/>
    <w:rsid w:val="00A97146"/>
    <w:rsid w:val="00A973E3"/>
    <w:rsid w:val="00A97CE4"/>
    <w:rsid w:val="00A97EE7"/>
    <w:rsid w:val="00AA04F1"/>
    <w:rsid w:val="00AA0A66"/>
    <w:rsid w:val="00AA0D24"/>
    <w:rsid w:val="00AA0F11"/>
    <w:rsid w:val="00AA1037"/>
    <w:rsid w:val="00AA14DF"/>
    <w:rsid w:val="00AA1A90"/>
    <w:rsid w:val="00AA1C8E"/>
    <w:rsid w:val="00AA24AB"/>
    <w:rsid w:val="00AA2FDB"/>
    <w:rsid w:val="00AA3FF9"/>
    <w:rsid w:val="00AA4808"/>
    <w:rsid w:val="00AA4869"/>
    <w:rsid w:val="00AA48AF"/>
    <w:rsid w:val="00AA4C38"/>
    <w:rsid w:val="00AA5233"/>
    <w:rsid w:val="00AA532D"/>
    <w:rsid w:val="00AA5629"/>
    <w:rsid w:val="00AA5BB1"/>
    <w:rsid w:val="00AA5D05"/>
    <w:rsid w:val="00AA6E2E"/>
    <w:rsid w:val="00AA711C"/>
    <w:rsid w:val="00AA74F1"/>
    <w:rsid w:val="00AA7768"/>
    <w:rsid w:val="00AA7A0E"/>
    <w:rsid w:val="00AB0A1C"/>
    <w:rsid w:val="00AB16C0"/>
    <w:rsid w:val="00AB17C6"/>
    <w:rsid w:val="00AB17DE"/>
    <w:rsid w:val="00AB1882"/>
    <w:rsid w:val="00AB1B69"/>
    <w:rsid w:val="00AB1BFA"/>
    <w:rsid w:val="00AB2099"/>
    <w:rsid w:val="00AB25AA"/>
    <w:rsid w:val="00AB2A28"/>
    <w:rsid w:val="00AB2A60"/>
    <w:rsid w:val="00AB31AC"/>
    <w:rsid w:val="00AB3903"/>
    <w:rsid w:val="00AB3C23"/>
    <w:rsid w:val="00AB3EE5"/>
    <w:rsid w:val="00AB46AD"/>
    <w:rsid w:val="00AB4E10"/>
    <w:rsid w:val="00AB59B2"/>
    <w:rsid w:val="00AB5BF4"/>
    <w:rsid w:val="00AB5C0F"/>
    <w:rsid w:val="00AB7B56"/>
    <w:rsid w:val="00AB7D82"/>
    <w:rsid w:val="00AC02E8"/>
    <w:rsid w:val="00AC037A"/>
    <w:rsid w:val="00AC0705"/>
    <w:rsid w:val="00AC0A22"/>
    <w:rsid w:val="00AC1433"/>
    <w:rsid w:val="00AC168E"/>
    <w:rsid w:val="00AC2030"/>
    <w:rsid w:val="00AC229F"/>
    <w:rsid w:val="00AC2A42"/>
    <w:rsid w:val="00AC3270"/>
    <w:rsid w:val="00AC373B"/>
    <w:rsid w:val="00AC38EC"/>
    <w:rsid w:val="00AC3BF4"/>
    <w:rsid w:val="00AC3FB9"/>
    <w:rsid w:val="00AC47F3"/>
    <w:rsid w:val="00AC4C0C"/>
    <w:rsid w:val="00AC5139"/>
    <w:rsid w:val="00AC5D25"/>
    <w:rsid w:val="00AC618B"/>
    <w:rsid w:val="00AC659C"/>
    <w:rsid w:val="00AC6676"/>
    <w:rsid w:val="00AD1694"/>
    <w:rsid w:val="00AD1731"/>
    <w:rsid w:val="00AD17BA"/>
    <w:rsid w:val="00AD1B9E"/>
    <w:rsid w:val="00AD1E37"/>
    <w:rsid w:val="00AD2332"/>
    <w:rsid w:val="00AD252D"/>
    <w:rsid w:val="00AD2E5A"/>
    <w:rsid w:val="00AD2F0D"/>
    <w:rsid w:val="00AD2F77"/>
    <w:rsid w:val="00AD339C"/>
    <w:rsid w:val="00AD386A"/>
    <w:rsid w:val="00AD3E86"/>
    <w:rsid w:val="00AD40FF"/>
    <w:rsid w:val="00AD43BD"/>
    <w:rsid w:val="00AD45D4"/>
    <w:rsid w:val="00AD4AAA"/>
    <w:rsid w:val="00AD539A"/>
    <w:rsid w:val="00AD5AA2"/>
    <w:rsid w:val="00AD5B8D"/>
    <w:rsid w:val="00AD63F5"/>
    <w:rsid w:val="00AD6878"/>
    <w:rsid w:val="00AD6D51"/>
    <w:rsid w:val="00AD6F87"/>
    <w:rsid w:val="00AD75E9"/>
    <w:rsid w:val="00AD771D"/>
    <w:rsid w:val="00AE0723"/>
    <w:rsid w:val="00AE0DCC"/>
    <w:rsid w:val="00AE2017"/>
    <w:rsid w:val="00AE2351"/>
    <w:rsid w:val="00AE23DE"/>
    <w:rsid w:val="00AE255E"/>
    <w:rsid w:val="00AE267A"/>
    <w:rsid w:val="00AE2950"/>
    <w:rsid w:val="00AE2F9C"/>
    <w:rsid w:val="00AE34D5"/>
    <w:rsid w:val="00AE36A2"/>
    <w:rsid w:val="00AE3984"/>
    <w:rsid w:val="00AE39BF"/>
    <w:rsid w:val="00AE3DFE"/>
    <w:rsid w:val="00AE3F32"/>
    <w:rsid w:val="00AE4222"/>
    <w:rsid w:val="00AE43D5"/>
    <w:rsid w:val="00AE4BBE"/>
    <w:rsid w:val="00AE531D"/>
    <w:rsid w:val="00AE563C"/>
    <w:rsid w:val="00AE60B4"/>
    <w:rsid w:val="00AE6A7B"/>
    <w:rsid w:val="00AE7359"/>
    <w:rsid w:val="00AE7B7C"/>
    <w:rsid w:val="00AF0852"/>
    <w:rsid w:val="00AF1552"/>
    <w:rsid w:val="00AF1576"/>
    <w:rsid w:val="00AF1635"/>
    <w:rsid w:val="00AF1827"/>
    <w:rsid w:val="00AF1C94"/>
    <w:rsid w:val="00AF254B"/>
    <w:rsid w:val="00AF2607"/>
    <w:rsid w:val="00AF2A41"/>
    <w:rsid w:val="00AF31B3"/>
    <w:rsid w:val="00AF327B"/>
    <w:rsid w:val="00AF411A"/>
    <w:rsid w:val="00AF519E"/>
    <w:rsid w:val="00AF6507"/>
    <w:rsid w:val="00AF6802"/>
    <w:rsid w:val="00AF693E"/>
    <w:rsid w:val="00AF702B"/>
    <w:rsid w:val="00AF706B"/>
    <w:rsid w:val="00AF7100"/>
    <w:rsid w:val="00AF7318"/>
    <w:rsid w:val="00B00484"/>
    <w:rsid w:val="00B00AF5"/>
    <w:rsid w:val="00B00D85"/>
    <w:rsid w:val="00B02250"/>
    <w:rsid w:val="00B0228F"/>
    <w:rsid w:val="00B0358A"/>
    <w:rsid w:val="00B03737"/>
    <w:rsid w:val="00B03BA9"/>
    <w:rsid w:val="00B04618"/>
    <w:rsid w:val="00B04698"/>
    <w:rsid w:val="00B04FCD"/>
    <w:rsid w:val="00B0505F"/>
    <w:rsid w:val="00B052E9"/>
    <w:rsid w:val="00B0538B"/>
    <w:rsid w:val="00B05489"/>
    <w:rsid w:val="00B05774"/>
    <w:rsid w:val="00B07D70"/>
    <w:rsid w:val="00B1000D"/>
    <w:rsid w:val="00B10865"/>
    <w:rsid w:val="00B109E0"/>
    <w:rsid w:val="00B11520"/>
    <w:rsid w:val="00B1188A"/>
    <w:rsid w:val="00B11975"/>
    <w:rsid w:val="00B11C8A"/>
    <w:rsid w:val="00B12335"/>
    <w:rsid w:val="00B12A5D"/>
    <w:rsid w:val="00B12B6C"/>
    <w:rsid w:val="00B12BB4"/>
    <w:rsid w:val="00B12DC9"/>
    <w:rsid w:val="00B12ED6"/>
    <w:rsid w:val="00B12FEE"/>
    <w:rsid w:val="00B13258"/>
    <w:rsid w:val="00B13822"/>
    <w:rsid w:val="00B14180"/>
    <w:rsid w:val="00B14407"/>
    <w:rsid w:val="00B1491A"/>
    <w:rsid w:val="00B14BDF"/>
    <w:rsid w:val="00B14EDC"/>
    <w:rsid w:val="00B15619"/>
    <w:rsid w:val="00B157B7"/>
    <w:rsid w:val="00B158AB"/>
    <w:rsid w:val="00B15C43"/>
    <w:rsid w:val="00B15DED"/>
    <w:rsid w:val="00B16005"/>
    <w:rsid w:val="00B1695C"/>
    <w:rsid w:val="00B16A1C"/>
    <w:rsid w:val="00B16B65"/>
    <w:rsid w:val="00B16E4B"/>
    <w:rsid w:val="00B16F90"/>
    <w:rsid w:val="00B16FAD"/>
    <w:rsid w:val="00B17323"/>
    <w:rsid w:val="00B17C1F"/>
    <w:rsid w:val="00B17C94"/>
    <w:rsid w:val="00B17D08"/>
    <w:rsid w:val="00B20741"/>
    <w:rsid w:val="00B20C66"/>
    <w:rsid w:val="00B21BF0"/>
    <w:rsid w:val="00B23581"/>
    <w:rsid w:val="00B24422"/>
    <w:rsid w:val="00B24852"/>
    <w:rsid w:val="00B249AB"/>
    <w:rsid w:val="00B25012"/>
    <w:rsid w:val="00B25057"/>
    <w:rsid w:val="00B2540D"/>
    <w:rsid w:val="00B25A30"/>
    <w:rsid w:val="00B26388"/>
    <w:rsid w:val="00B26618"/>
    <w:rsid w:val="00B2675C"/>
    <w:rsid w:val="00B2682E"/>
    <w:rsid w:val="00B26C5D"/>
    <w:rsid w:val="00B26D67"/>
    <w:rsid w:val="00B27423"/>
    <w:rsid w:val="00B27C20"/>
    <w:rsid w:val="00B27E41"/>
    <w:rsid w:val="00B30603"/>
    <w:rsid w:val="00B308C1"/>
    <w:rsid w:val="00B30D4B"/>
    <w:rsid w:val="00B30F21"/>
    <w:rsid w:val="00B30F2B"/>
    <w:rsid w:val="00B31EE0"/>
    <w:rsid w:val="00B31FFA"/>
    <w:rsid w:val="00B320E6"/>
    <w:rsid w:val="00B321C2"/>
    <w:rsid w:val="00B32E0F"/>
    <w:rsid w:val="00B339F8"/>
    <w:rsid w:val="00B34ACF"/>
    <w:rsid w:val="00B34B9C"/>
    <w:rsid w:val="00B34CEC"/>
    <w:rsid w:val="00B34F7E"/>
    <w:rsid w:val="00B35666"/>
    <w:rsid w:val="00B35C7F"/>
    <w:rsid w:val="00B35D6E"/>
    <w:rsid w:val="00B35EBB"/>
    <w:rsid w:val="00B36309"/>
    <w:rsid w:val="00B363D6"/>
    <w:rsid w:val="00B36581"/>
    <w:rsid w:val="00B36B81"/>
    <w:rsid w:val="00B36C81"/>
    <w:rsid w:val="00B3724D"/>
    <w:rsid w:val="00B37588"/>
    <w:rsid w:val="00B37CD7"/>
    <w:rsid w:val="00B40996"/>
    <w:rsid w:val="00B41CAF"/>
    <w:rsid w:val="00B4219B"/>
    <w:rsid w:val="00B4244E"/>
    <w:rsid w:val="00B424AD"/>
    <w:rsid w:val="00B431C3"/>
    <w:rsid w:val="00B43BEE"/>
    <w:rsid w:val="00B44139"/>
    <w:rsid w:val="00B4463E"/>
    <w:rsid w:val="00B44856"/>
    <w:rsid w:val="00B44F68"/>
    <w:rsid w:val="00B459E5"/>
    <w:rsid w:val="00B45FDD"/>
    <w:rsid w:val="00B46202"/>
    <w:rsid w:val="00B46330"/>
    <w:rsid w:val="00B463CE"/>
    <w:rsid w:val="00B4653C"/>
    <w:rsid w:val="00B47ADC"/>
    <w:rsid w:val="00B5039D"/>
    <w:rsid w:val="00B529AB"/>
    <w:rsid w:val="00B540BB"/>
    <w:rsid w:val="00B54344"/>
    <w:rsid w:val="00B54374"/>
    <w:rsid w:val="00B55327"/>
    <w:rsid w:val="00B5545C"/>
    <w:rsid w:val="00B55510"/>
    <w:rsid w:val="00B55CA5"/>
    <w:rsid w:val="00B55E0E"/>
    <w:rsid w:val="00B56691"/>
    <w:rsid w:val="00B57171"/>
    <w:rsid w:val="00B57912"/>
    <w:rsid w:val="00B604FB"/>
    <w:rsid w:val="00B60EFB"/>
    <w:rsid w:val="00B613C3"/>
    <w:rsid w:val="00B6167B"/>
    <w:rsid w:val="00B61F1B"/>
    <w:rsid w:val="00B61FEC"/>
    <w:rsid w:val="00B62E5F"/>
    <w:rsid w:val="00B62ECD"/>
    <w:rsid w:val="00B63393"/>
    <w:rsid w:val="00B6385D"/>
    <w:rsid w:val="00B63C91"/>
    <w:rsid w:val="00B642D6"/>
    <w:rsid w:val="00B648B1"/>
    <w:rsid w:val="00B64B03"/>
    <w:rsid w:val="00B6511B"/>
    <w:rsid w:val="00B65CB2"/>
    <w:rsid w:val="00B66122"/>
    <w:rsid w:val="00B661CD"/>
    <w:rsid w:val="00B665CD"/>
    <w:rsid w:val="00B66856"/>
    <w:rsid w:val="00B675B6"/>
    <w:rsid w:val="00B6768A"/>
    <w:rsid w:val="00B67D94"/>
    <w:rsid w:val="00B70629"/>
    <w:rsid w:val="00B70698"/>
    <w:rsid w:val="00B70911"/>
    <w:rsid w:val="00B70BF5"/>
    <w:rsid w:val="00B712B2"/>
    <w:rsid w:val="00B71470"/>
    <w:rsid w:val="00B714E2"/>
    <w:rsid w:val="00B719B4"/>
    <w:rsid w:val="00B71D5C"/>
    <w:rsid w:val="00B71E39"/>
    <w:rsid w:val="00B721ED"/>
    <w:rsid w:val="00B721F1"/>
    <w:rsid w:val="00B72662"/>
    <w:rsid w:val="00B73734"/>
    <w:rsid w:val="00B737EE"/>
    <w:rsid w:val="00B73B18"/>
    <w:rsid w:val="00B746B8"/>
    <w:rsid w:val="00B74D7C"/>
    <w:rsid w:val="00B74F47"/>
    <w:rsid w:val="00B75315"/>
    <w:rsid w:val="00B758F4"/>
    <w:rsid w:val="00B77503"/>
    <w:rsid w:val="00B778DA"/>
    <w:rsid w:val="00B77D92"/>
    <w:rsid w:val="00B77EE8"/>
    <w:rsid w:val="00B77F3D"/>
    <w:rsid w:val="00B80927"/>
    <w:rsid w:val="00B80AA6"/>
    <w:rsid w:val="00B80CFD"/>
    <w:rsid w:val="00B8159A"/>
    <w:rsid w:val="00B81BA6"/>
    <w:rsid w:val="00B8247D"/>
    <w:rsid w:val="00B82B47"/>
    <w:rsid w:val="00B82DE7"/>
    <w:rsid w:val="00B82F22"/>
    <w:rsid w:val="00B8406C"/>
    <w:rsid w:val="00B84528"/>
    <w:rsid w:val="00B8493E"/>
    <w:rsid w:val="00B866C3"/>
    <w:rsid w:val="00B86FB2"/>
    <w:rsid w:val="00B875BD"/>
    <w:rsid w:val="00B90190"/>
    <w:rsid w:val="00B90285"/>
    <w:rsid w:val="00B90554"/>
    <w:rsid w:val="00B91AB8"/>
    <w:rsid w:val="00B91FB5"/>
    <w:rsid w:val="00B929BA"/>
    <w:rsid w:val="00B931B7"/>
    <w:rsid w:val="00B9358A"/>
    <w:rsid w:val="00B937A7"/>
    <w:rsid w:val="00B937D1"/>
    <w:rsid w:val="00B943B5"/>
    <w:rsid w:val="00B94608"/>
    <w:rsid w:val="00B9486D"/>
    <w:rsid w:val="00B94A1D"/>
    <w:rsid w:val="00B94B44"/>
    <w:rsid w:val="00B94E3E"/>
    <w:rsid w:val="00B95B18"/>
    <w:rsid w:val="00B9647A"/>
    <w:rsid w:val="00B96777"/>
    <w:rsid w:val="00B968E5"/>
    <w:rsid w:val="00B96F86"/>
    <w:rsid w:val="00B9700E"/>
    <w:rsid w:val="00B9774A"/>
    <w:rsid w:val="00B978FA"/>
    <w:rsid w:val="00B97D0C"/>
    <w:rsid w:val="00BA05D3"/>
    <w:rsid w:val="00BA0812"/>
    <w:rsid w:val="00BA0B78"/>
    <w:rsid w:val="00BA109E"/>
    <w:rsid w:val="00BA1604"/>
    <w:rsid w:val="00BA1734"/>
    <w:rsid w:val="00BA1859"/>
    <w:rsid w:val="00BA2038"/>
    <w:rsid w:val="00BA20E5"/>
    <w:rsid w:val="00BA251A"/>
    <w:rsid w:val="00BA280A"/>
    <w:rsid w:val="00BA35EF"/>
    <w:rsid w:val="00BA36D7"/>
    <w:rsid w:val="00BA3B10"/>
    <w:rsid w:val="00BA3D41"/>
    <w:rsid w:val="00BA3E08"/>
    <w:rsid w:val="00BA4196"/>
    <w:rsid w:val="00BA47BB"/>
    <w:rsid w:val="00BA4E09"/>
    <w:rsid w:val="00BA5060"/>
    <w:rsid w:val="00BA54B2"/>
    <w:rsid w:val="00BA62A0"/>
    <w:rsid w:val="00BA6619"/>
    <w:rsid w:val="00BA6692"/>
    <w:rsid w:val="00BA6DBA"/>
    <w:rsid w:val="00BA74E0"/>
    <w:rsid w:val="00BA75E4"/>
    <w:rsid w:val="00BA7EF5"/>
    <w:rsid w:val="00BB03E6"/>
    <w:rsid w:val="00BB074E"/>
    <w:rsid w:val="00BB18CF"/>
    <w:rsid w:val="00BB1DE9"/>
    <w:rsid w:val="00BB22D3"/>
    <w:rsid w:val="00BB2660"/>
    <w:rsid w:val="00BB2CF5"/>
    <w:rsid w:val="00BB2DB8"/>
    <w:rsid w:val="00BB3D5A"/>
    <w:rsid w:val="00BB3DFD"/>
    <w:rsid w:val="00BB4372"/>
    <w:rsid w:val="00BB49C1"/>
    <w:rsid w:val="00BB4CA2"/>
    <w:rsid w:val="00BB4F16"/>
    <w:rsid w:val="00BB5402"/>
    <w:rsid w:val="00BB5480"/>
    <w:rsid w:val="00BB6167"/>
    <w:rsid w:val="00BB7253"/>
    <w:rsid w:val="00BB7763"/>
    <w:rsid w:val="00BB7AB8"/>
    <w:rsid w:val="00BC0C4B"/>
    <w:rsid w:val="00BC1511"/>
    <w:rsid w:val="00BC17E8"/>
    <w:rsid w:val="00BC18AD"/>
    <w:rsid w:val="00BC1AA0"/>
    <w:rsid w:val="00BC1D27"/>
    <w:rsid w:val="00BC28C3"/>
    <w:rsid w:val="00BC2DAD"/>
    <w:rsid w:val="00BC39DD"/>
    <w:rsid w:val="00BC3A76"/>
    <w:rsid w:val="00BC3DDD"/>
    <w:rsid w:val="00BC4704"/>
    <w:rsid w:val="00BC4A13"/>
    <w:rsid w:val="00BC4ECC"/>
    <w:rsid w:val="00BC52FE"/>
    <w:rsid w:val="00BC550C"/>
    <w:rsid w:val="00BC6080"/>
    <w:rsid w:val="00BC6C53"/>
    <w:rsid w:val="00BC73DE"/>
    <w:rsid w:val="00BC74E0"/>
    <w:rsid w:val="00BC765E"/>
    <w:rsid w:val="00BC7DEB"/>
    <w:rsid w:val="00BD1142"/>
    <w:rsid w:val="00BD146F"/>
    <w:rsid w:val="00BD23F0"/>
    <w:rsid w:val="00BD2756"/>
    <w:rsid w:val="00BD27FE"/>
    <w:rsid w:val="00BD2C64"/>
    <w:rsid w:val="00BD36E0"/>
    <w:rsid w:val="00BD3899"/>
    <w:rsid w:val="00BD3B7A"/>
    <w:rsid w:val="00BD3DEA"/>
    <w:rsid w:val="00BD3F2E"/>
    <w:rsid w:val="00BD4777"/>
    <w:rsid w:val="00BD497F"/>
    <w:rsid w:val="00BD4A6A"/>
    <w:rsid w:val="00BD5490"/>
    <w:rsid w:val="00BD5E42"/>
    <w:rsid w:val="00BD6412"/>
    <w:rsid w:val="00BD77FD"/>
    <w:rsid w:val="00BD7A75"/>
    <w:rsid w:val="00BD7E7F"/>
    <w:rsid w:val="00BE0FB0"/>
    <w:rsid w:val="00BE113C"/>
    <w:rsid w:val="00BE11FC"/>
    <w:rsid w:val="00BE1E35"/>
    <w:rsid w:val="00BE2326"/>
    <w:rsid w:val="00BE236A"/>
    <w:rsid w:val="00BE29DE"/>
    <w:rsid w:val="00BE2A3F"/>
    <w:rsid w:val="00BE2F8F"/>
    <w:rsid w:val="00BE3022"/>
    <w:rsid w:val="00BE36DD"/>
    <w:rsid w:val="00BE396A"/>
    <w:rsid w:val="00BE4066"/>
    <w:rsid w:val="00BE4591"/>
    <w:rsid w:val="00BE4C99"/>
    <w:rsid w:val="00BE4DE5"/>
    <w:rsid w:val="00BE4F53"/>
    <w:rsid w:val="00BE57B4"/>
    <w:rsid w:val="00BE5C2D"/>
    <w:rsid w:val="00BE5D24"/>
    <w:rsid w:val="00BE62A1"/>
    <w:rsid w:val="00BE6786"/>
    <w:rsid w:val="00BE6AB7"/>
    <w:rsid w:val="00BE6F83"/>
    <w:rsid w:val="00BE711F"/>
    <w:rsid w:val="00BE755E"/>
    <w:rsid w:val="00BE77DB"/>
    <w:rsid w:val="00BE7996"/>
    <w:rsid w:val="00BF172A"/>
    <w:rsid w:val="00BF18DD"/>
    <w:rsid w:val="00BF1BA8"/>
    <w:rsid w:val="00BF2772"/>
    <w:rsid w:val="00BF28B4"/>
    <w:rsid w:val="00BF2942"/>
    <w:rsid w:val="00BF297A"/>
    <w:rsid w:val="00BF2EF5"/>
    <w:rsid w:val="00BF2F2C"/>
    <w:rsid w:val="00BF32AF"/>
    <w:rsid w:val="00BF43B5"/>
    <w:rsid w:val="00BF461E"/>
    <w:rsid w:val="00BF56A1"/>
    <w:rsid w:val="00BF5E08"/>
    <w:rsid w:val="00BF6510"/>
    <w:rsid w:val="00BF67FB"/>
    <w:rsid w:val="00BF6AF0"/>
    <w:rsid w:val="00BF6CDA"/>
    <w:rsid w:val="00BF71FA"/>
    <w:rsid w:val="00BF76A4"/>
    <w:rsid w:val="00BF7882"/>
    <w:rsid w:val="00BF7DBE"/>
    <w:rsid w:val="00C008B3"/>
    <w:rsid w:val="00C011B2"/>
    <w:rsid w:val="00C012C5"/>
    <w:rsid w:val="00C01ACF"/>
    <w:rsid w:val="00C01C27"/>
    <w:rsid w:val="00C0213D"/>
    <w:rsid w:val="00C0263C"/>
    <w:rsid w:val="00C02C55"/>
    <w:rsid w:val="00C0306B"/>
    <w:rsid w:val="00C0371A"/>
    <w:rsid w:val="00C037F2"/>
    <w:rsid w:val="00C043E2"/>
    <w:rsid w:val="00C04554"/>
    <w:rsid w:val="00C046C2"/>
    <w:rsid w:val="00C049AC"/>
    <w:rsid w:val="00C049AE"/>
    <w:rsid w:val="00C05441"/>
    <w:rsid w:val="00C054DF"/>
    <w:rsid w:val="00C058B7"/>
    <w:rsid w:val="00C05AA6"/>
    <w:rsid w:val="00C05C85"/>
    <w:rsid w:val="00C060DB"/>
    <w:rsid w:val="00C06191"/>
    <w:rsid w:val="00C065B8"/>
    <w:rsid w:val="00C068EF"/>
    <w:rsid w:val="00C06A60"/>
    <w:rsid w:val="00C06C8F"/>
    <w:rsid w:val="00C07326"/>
    <w:rsid w:val="00C07876"/>
    <w:rsid w:val="00C1005D"/>
    <w:rsid w:val="00C10439"/>
    <w:rsid w:val="00C10A16"/>
    <w:rsid w:val="00C10B24"/>
    <w:rsid w:val="00C10D0C"/>
    <w:rsid w:val="00C116A8"/>
    <w:rsid w:val="00C117B9"/>
    <w:rsid w:val="00C123A5"/>
    <w:rsid w:val="00C12526"/>
    <w:rsid w:val="00C13CEE"/>
    <w:rsid w:val="00C14339"/>
    <w:rsid w:val="00C14441"/>
    <w:rsid w:val="00C14590"/>
    <w:rsid w:val="00C14820"/>
    <w:rsid w:val="00C151E0"/>
    <w:rsid w:val="00C15685"/>
    <w:rsid w:val="00C15BBB"/>
    <w:rsid w:val="00C15DD2"/>
    <w:rsid w:val="00C162EE"/>
    <w:rsid w:val="00C1698B"/>
    <w:rsid w:val="00C1711B"/>
    <w:rsid w:val="00C1730D"/>
    <w:rsid w:val="00C203EF"/>
    <w:rsid w:val="00C20611"/>
    <w:rsid w:val="00C20831"/>
    <w:rsid w:val="00C21135"/>
    <w:rsid w:val="00C212D1"/>
    <w:rsid w:val="00C2166E"/>
    <w:rsid w:val="00C223ED"/>
    <w:rsid w:val="00C22D36"/>
    <w:rsid w:val="00C22ED8"/>
    <w:rsid w:val="00C22F77"/>
    <w:rsid w:val="00C2305D"/>
    <w:rsid w:val="00C235AC"/>
    <w:rsid w:val="00C23C77"/>
    <w:rsid w:val="00C23D59"/>
    <w:rsid w:val="00C23E38"/>
    <w:rsid w:val="00C24068"/>
    <w:rsid w:val="00C24285"/>
    <w:rsid w:val="00C2441F"/>
    <w:rsid w:val="00C24757"/>
    <w:rsid w:val="00C25178"/>
    <w:rsid w:val="00C2518C"/>
    <w:rsid w:val="00C251E1"/>
    <w:rsid w:val="00C251EA"/>
    <w:rsid w:val="00C25BE3"/>
    <w:rsid w:val="00C2673F"/>
    <w:rsid w:val="00C26832"/>
    <w:rsid w:val="00C26902"/>
    <w:rsid w:val="00C26A49"/>
    <w:rsid w:val="00C26CEE"/>
    <w:rsid w:val="00C277C0"/>
    <w:rsid w:val="00C27F9F"/>
    <w:rsid w:val="00C30A6A"/>
    <w:rsid w:val="00C30DE3"/>
    <w:rsid w:val="00C30FE4"/>
    <w:rsid w:val="00C3137D"/>
    <w:rsid w:val="00C31A8A"/>
    <w:rsid w:val="00C320AB"/>
    <w:rsid w:val="00C32163"/>
    <w:rsid w:val="00C33490"/>
    <w:rsid w:val="00C335F2"/>
    <w:rsid w:val="00C3412A"/>
    <w:rsid w:val="00C34CD2"/>
    <w:rsid w:val="00C34E89"/>
    <w:rsid w:val="00C352CF"/>
    <w:rsid w:val="00C35920"/>
    <w:rsid w:val="00C36532"/>
    <w:rsid w:val="00C36830"/>
    <w:rsid w:val="00C37EED"/>
    <w:rsid w:val="00C4008B"/>
    <w:rsid w:val="00C401BD"/>
    <w:rsid w:val="00C4023D"/>
    <w:rsid w:val="00C40782"/>
    <w:rsid w:val="00C40A92"/>
    <w:rsid w:val="00C4164E"/>
    <w:rsid w:val="00C41DD0"/>
    <w:rsid w:val="00C41E0D"/>
    <w:rsid w:val="00C41E96"/>
    <w:rsid w:val="00C41F62"/>
    <w:rsid w:val="00C4234D"/>
    <w:rsid w:val="00C42660"/>
    <w:rsid w:val="00C42C6A"/>
    <w:rsid w:val="00C42F19"/>
    <w:rsid w:val="00C42F5C"/>
    <w:rsid w:val="00C4318A"/>
    <w:rsid w:val="00C43477"/>
    <w:rsid w:val="00C43611"/>
    <w:rsid w:val="00C43A2B"/>
    <w:rsid w:val="00C43F11"/>
    <w:rsid w:val="00C4516F"/>
    <w:rsid w:val="00C45355"/>
    <w:rsid w:val="00C4537C"/>
    <w:rsid w:val="00C461C2"/>
    <w:rsid w:val="00C465AE"/>
    <w:rsid w:val="00C474EB"/>
    <w:rsid w:val="00C4783E"/>
    <w:rsid w:val="00C47BA9"/>
    <w:rsid w:val="00C47DD1"/>
    <w:rsid w:val="00C47E1D"/>
    <w:rsid w:val="00C47E46"/>
    <w:rsid w:val="00C500D7"/>
    <w:rsid w:val="00C502FE"/>
    <w:rsid w:val="00C5039B"/>
    <w:rsid w:val="00C503E8"/>
    <w:rsid w:val="00C50ADF"/>
    <w:rsid w:val="00C51664"/>
    <w:rsid w:val="00C528B8"/>
    <w:rsid w:val="00C530FE"/>
    <w:rsid w:val="00C533F1"/>
    <w:rsid w:val="00C53793"/>
    <w:rsid w:val="00C53873"/>
    <w:rsid w:val="00C54875"/>
    <w:rsid w:val="00C54ACF"/>
    <w:rsid w:val="00C54F2C"/>
    <w:rsid w:val="00C55CCF"/>
    <w:rsid w:val="00C55E35"/>
    <w:rsid w:val="00C55F85"/>
    <w:rsid w:val="00C570E0"/>
    <w:rsid w:val="00C5713A"/>
    <w:rsid w:val="00C57525"/>
    <w:rsid w:val="00C57CE2"/>
    <w:rsid w:val="00C57FDF"/>
    <w:rsid w:val="00C603C6"/>
    <w:rsid w:val="00C60D6A"/>
    <w:rsid w:val="00C60E53"/>
    <w:rsid w:val="00C618C4"/>
    <w:rsid w:val="00C61DF1"/>
    <w:rsid w:val="00C62BC9"/>
    <w:rsid w:val="00C62DEC"/>
    <w:rsid w:val="00C63381"/>
    <w:rsid w:val="00C63559"/>
    <w:rsid w:val="00C635C0"/>
    <w:rsid w:val="00C640DD"/>
    <w:rsid w:val="00C6471C"/>
    <w:rsid w:val="00C649C0"/>
    <w:rsid w:val="00C64E06"/>
    <w:rsid w:val="00C65EF6"/>
    <w:rsid w:val="00C66F97"/>
    <w:rsid w:val="00C67D15"/>
    <w:rsid w:val="00C70046"/>
    <w:rsid w:val="00C700DA"/>
    <w:rsid w:val="00C7139B"/>
    <w:rsid w:val="00C71F76"/>
    <w:rsid w:val="00C71F8F"/>
    <w:rsid w:val="00C7207A"/>
    <w:rsid w:val="00C721C8"/>
    <w:rsid w:val="00C721D7"/>
    <w:rsid w:val="00C72BBB"/>
    <w:rsid w:val="00C738D7"/>
    <w:rsid w:val="00C73ACA"/>
    <w:rsid w:val="00C73C14"/>
    <w:rsid w:val="00C746F7"/>
    <w:rsid w:val="00C7483B"/>
    <w:rsid w:val="00C7546D"/>
    <w:rsid w:val="00C75C59"/>
    <w:rsid w:val="00C760C5"/>
    <w:rsid w:val="00C76A70"/>
    <w:rsid w:val="00C76C94"/>
    <w:rsid w:val="00C76CD5"/>
    <w:rsid w:val="00C76D7F"/>
    <w:rsid w:val="00C77274"/>
    <w:rsid w:val="00C774D7"/>
    <w:rsid w:val="00C77A04"/>
    <w:rsid w:val="00C77E8D"/>
    <w:rsid w:val="00C77F3D"/>
    <w:rsid w:val="00C800AE"/>
    <w:rsid w:val="00C80C49"/>
    <w:rsid w:val="00C819F1"/>
    <w:rsid w:val="00C81B6D"/>
    <w:rsid w:val="00C81B85"/>
    <w:rsid w:val="00C823C0"/>
    <w:rsid w:val="00C82438"/>
    <w:rsid w:val="00C8298E"/>
    <w:rsid w:val="00C82A0A"/>
    <w:rsid w:val="00C82E2F"/>
    <w:rsid w:val="00C82E84"/>
    <w:rsid w:val="00C830C2"/>
    <w:rsid w:val="00C833A0"/>
    <w:rsid w:val="00C8349A"/>
    <w:rsid w:val="00C83AA2"/>
    <w:rsid w:val="00C83D43"/>
    <w:rsid w:val="00C84210"/>
    <w:rsid w:val="00C84608"/>
    <w:rsid w:val="00C84924"/>
    <w:rsid w:val="00C8492A"/>
    <w:rsid w:val="00C84BC9"/>
    <w:rsid w:val="00C84D13"/>
    <w:rsid w:val="00C85568"/>
    <w:rsid w:val="00C85CC7"/>
    <w:rsid w:val="00C86746"/>
    <w:rsid w:val="00C86950"/>
    <w:rsid w:val="00C8747E"/>
    <w:rsid w:val="00C87F03"/>
    <w:rsid w:val="00C907E0"/>
    <w:rsid w:val="00C908C9"/>
    <w:rsid w:val="00C90C89"/>
    <w:rsid w:val="00C90DC5"/>
    <w:rsid w:val="00C90DD6"/>
    <w:rsid w:val="00C913F3"/>
    <w:rsid w:val="00C91435"/>
    <w:rsid w:val="00C91481"/>
    <w:rsid w:val="00C91B31"/>
    <w:rsid w:val="00C91BEB"/>
    <w:rsid w:val="00C91DA4"/>
    <w:rsid w:val="00C92B02"/>
    <w:rsid w:val="00C9331A"/>
    <w:rsid w:val="00C94E9D"/>
    <w:rsid w:val="00C95190"/>
    <w:rsid w:val="00C956DF"/>
    <w:rsid w:val="00C95EBC"/>
    <w:rsid w:val="00C964D0"/>
    <w:rsid w:val="00C97859"/>
    <w:rsid w:val="00C97A53"/>
    <w:rsid w:val="00C97B5F"/>
    <w:rsid w:val="00C97F7D"/>
    <w:rsid w:val="00CA06EE"/>
    <w:rsid w:val="00CA0AEF"/>
    <w:rsid w:val="00CA0E3F"/>
    <w:rsid w:val="00CA115F"/>
    <w:rsid w:val="00CA1967"/>
    <w:rsid w:val="00CA23C7"/>
    <w:rsid w:val="00CA264C"/>
    <w:rsid w:val="00CA2A47"/>
    <w:rsid w:val="00CA3D52"/>
    <w:rsid w:val="00CA405F"/>
    <w:rsid w:val="00CA451F"/>
    <w:rsid w:val="00CA4DCC"/>
    <w:rsid w:val="00CA51C4"/>
    <w:rsid w:val="00CA5254"/>
    <w:rsid w:val="00CA52DD"/>
    <w:rsid w:val="00CA5885"/>
    <w:rsid w:val="00CA613D"/>
    <w:rsid w:val="00CA6376"/>
    <w:rsid w:val="00CA699A"/>
    <w:rsid w:val="00CA70EB"/>
    <w:rsid w:val="00CA7306"/>
    <w:rsid w:val="00CA7923"/>
    <w:rsid w:val="00CB051B"/>
    <w:rsid w:val="00CB077B"/>
    <w:rsid w:val="00CB0AD2"/>
    <w:rsid w:val="00CB140A"/>
    <w:rsid w:val="00CB1A4C"/>
    <w:rsid w:val="00CB1E4D"/>
    <w:rsid w:val="00CB1FC2"/>
    <w:rsid w:val="00CB2060"/>
    <w:rsid w:val="00CB286E"/>
    <w:rsid w:val="00CB2CF2"/>
    <w:rsid w:val="00CB2F1B"/>
    <w:rsid w:val="00CB3572"/>
    <w:rsid w:val="00CB3C06"/>
    <w:rsid w:val="00CB3E56"/>
    <w:rsid w:val="00CB3F3B"/>
    <w:rsid w:val="00CB415E"/>
    <w:rsid w:val="00CB441D"/>
    <w:rsid w:val="00CB4525"/>
    <w:rsid w:val="00CB5CEA"/>
    <w:rsid w:val="00CB6049"/>
    <w:rsid w:val="00CB6331"/>
    <w:rsid w:val="00CB640E"/>
    <w:rsid w:val="00CB6584"/>
    <w:rsid w:val="00CB7B13"/>
    <w:rsid w:val="00CB7BA0"/>
    <w:rsid w:val="00CB7C32"/>
    <w:rsid w:val="00CB7C9B"/>
    <w:rsid w:val="00CB7D1E"/>
    <w:rsid w:val="00CB7DE9"/>
    <w:rsid w:val="00CC09A2"/>
    <w:rsid w:val="00CC0B64"/>
    <w:rsid w:val="00CC0DC7"/>
    <w:rsid w:val="00CC2AD5"/>
    <w:rsid w:val="00CC2B6D"/>
    <w:rsid w:val="00CC2C0A"/>
    <w:rsid w:val="00CC2D31"/>
    <w:rsid w:val="00CC2DD4"/>
    <w:rsid w:val="00CC2FAF"/>
    <w:rsid w:val="00CC362C"/>
    <w:rsid w:val="00CC394F"/>
    <w:rsid w:val="00CC3B98"/>
    <w:rsid w:val="00CC3C6B"/>
    <w:rsid w:val="00CC3E1B"/>
    <w:rsid w:val="00CC3FCF"/>
    <w:rsid w:val="00CC4D0A"/>
    <w:rsid w:val="00CC516B"/>
    <w:rsid w:val="00CC60B8"/>
    <w:rsid w:val="00CC63F7"/>
    <w:rsid w:val="00CC6A5B"/>
    <w:rsid w:val="00CC6DB3"/>
    <w:rsid w:val="00CC708B"/>
    <w:rsid w:val="00CC7C59"/>
    <w:rsid w:val="00CD0326"/>
    <w:rsid w:val="00CD1C4B"/>
    <w:rsid w:val="00CD2063"/>
    <w:rsid w:val="00CD23CB"/>
    <w:rsid w:val="00CD3B10"/>
    <w:rsid w:val="00CD425D"/>
    <w:rsid w:val="00CD4263"/>
    <w:rsid w:val="00CD4AA0"/>
    <w:rsid w:val="00CD4AD4"/>
    <w:rsid w:val="00CD55CD"/>
    <w:rsid w:val="00CD5941"/>
    <w:rsid w:val="00CD5CEB"/>
    <w:rsid w:val="00CD64B2"/>
    <w:rsid w:val="00CD6847"/>
    <w:rsid w:val="00CD74BC"/>
    <w:rsid w:val="00CD771C"/>
    <w:rsid w:val="00CD7F5A"/>
    <w:rsid w:val="00CE0156"/>
    <w:rsid w:val="00CE07B1"/>
    <w:rsid w:val="00CE10BB"/>
    <w:rsid w:val="00CE1149"/>
    <w:rsid w:val="00CE1429"/>
    <w:rsid w:val="00CE16CE"/>
    <w:rsid w:val="00CE1E28"/>
    <w:rsid w:val="00CE1E70"/>
    <w:rsid w:val="00CE27F9"/>
    <w:rsid w:val="00CE28BC"/>
    <w:rsid w:val="00CE3286"/>
    <w:rsid w:val="00CE364B"/>
    <w:rsid w:val="00CE4142"/>
    <w:rsid w:val="00CE4676"/>
    <w:rsid w:val="00CE48BF"/>
    <w:rsid w:val="00CE4E5E"/>
    <w:rsid w:val="00CE4F1A"/>
    <w:rsid w:val="00CE526B"/>
    <w:rsid w:val="00CE52C8"/>
    <w:rsid w:val="00CE590B"/>
    <w:rsid w:val="00CE5F80"/>
    <w:rsid w:val="00CE5FDE"/>
    <w:rsid w:val="00CE6AF0"/>
    <w:rsid w:val="00CE6D1E"/>
    <w:rsid w:val="00CE788C"/>
    <w:rsid w:val="00CE7957"/>
    <w:rsid w:val="00CE7DF9"/>
    <w:rsid w:val="00CF016E"/>
    <w:rsid w:val="00CF03FA"/>
    <w:rsid w:val="00CF0670"/>
    <w:rsid w:val="00CF1693"/>
    <w:rsid w:val="00CF1E45"/>
    <w:rsid w:val="00CF2084"/>
    <w:rsid w:val="00CF2C37"/>
    <w:rsid w:val="00CF3155"/>
    <w:rsid w:val="00CF3705"/>
    <w:rsid w:val="00CF3CB5"/>
    <w:rsid w:val="00CF3E20"/>
    <w:rsid w:val="00CF4509"/>
    <w:rsid w:val="00CF597D"/>
    <w:rsid w:val="00CF5D44"/>
    <w:rsid w:val="00CF7754"/>
    <w:rsid w:val="00D010BF"/>
    <w:rsid w:val="00D01346"/>
    <w:rsid w:val="00D01532"/>
    <w:rsid w:val="00D0153B"/>
    <w:rsid w:val="00D0181C"/>
    <w:rsid w:val="00D01C6B"/>
    <w:rsid w:val="00D01E34"/>
    <w:rsid w:val="00D01EDD"/>
    <w:rsid w:val="00D022C5"/>
    <w:rsid w:val="00D022DF"/>
    <w:rsid w:val="00D023E5"/>
    <w:rsid w:val="00D02C7C"/>
    <w:rsid w:val="00D030A4"/>
    <w:rsid w:val="00D031FC"/>
    <w:rsid w:val="00D032C1"/>
    <w:rsid w:val="00D0341E"/>
    <w:rsid w:val="00D03475"/>
    <w:rsid w:val="00D039BB"/>
    <w:rsid w:val="00D0444F"/>
    <w:rsid w:val="00D04F39"/>
    <w:rsid w:val="00D05544"/>
    <w:rsid w:val="00D056CB"/>
    <w:rsid w:val="00D05DD8"/>
    <w:rsid w:val="00D061A8"/>
    <w:rsid w:val="00D061BC"/>
    <w:rsid w:val="00D062D7"/>
    <w:rsid w:val="00D0634F"/>
    <w:rsid w:val="00D0635F"/>
    <w:rsid w:val="00D075BE"/>
    <w:rsid w:val="00D07639"/>
    <w:rsid w:val="00D103EF"/>
    <w:rsid w:val="00D1072E"/>
    <w:rsid w:val="00D10F44"/>
    <w:rsid w:val="00D11FCD"/>
    <w:rsid w:val="00D12745"/>
    <w:rsid w:val="00D12B22"/>
    <w:rsid w:val="00D12B43"/>
    <w:rsid w:val="00D12BF0"/>
    <w:rsid w:val="00D13595"/>
    <w:rsid w:val="00D13640"/>
    <w:rsid w:val="00D13B16"/>
    <w:rsid w:val="00D13E7F"/>
    <w:rsid w:val="00D14806"/>
    <w:rsid w:val="00D15314"/>
    <w:rsid w:val="00D15399"/>
    <w:rsid w:val="00D157E2"/>
    <w:rsid w:val="00D159ED"/>
    <w:rsid w:val="00D15F31"/>
    <w:rsid w:val="00D16559"/>
    <w:rsid w:val="00D1667C"/>
    <w:rsid w:val="00D16E96"/>
    <w:rsid w:val="00D16ECD"/>
    <w:rsid w:val="00D178D3"/>
    <w:rsid w:val="00D178FE"/>
    <w:rsid w:val="00D17EE4"/>
    <w:rsid w:val="00D17F02"/>
    <w:rsid w:val="00D17FBE"/>
    <w:rsid w:val="00D201EE"/>
    <w:rsid w:val="00D20B3B"/>
    <w:rsid w:val="00D20FEC"/>
    <w:rsid w:val="00D213A8"/>
    <w:rsid w:val="00D2164E"/>
    <w:rsid w:val="00D216F8"/>
    <w:rsid w:val="00D2197D"/>
    <w:rsid w:val="00D21B4B"/>
    <w:rsid w:val="00D21E2D"/>
    <w:rsid w:val="00D222C0"/>
    <w:rsid w:val="00D225B4"/>
    <w:rsid w:val="00D2285C"/>
    <w:rsid w:val="00D22C3F"/>
    <w:rsid w:val="00D22F7E"/>
    <w:rsid w:val="00D23CCA"/>
    <w:rsid w:val="00D246EC"/>
    <w:rsid w:val="00D2483B"/>
    <w:rsid w:val="00D2494E"/>
    <w:rsid w:val="00D256F8"/>
    <w:rsid w:val="00D25E2C"/>
    <w:rsid w:val="00D26175"/>
    <w:rsid w:val="00D266A4"/>
    <w:rsid w:val="00D2780D"/>
    <w:rsid w:val="00D300B3"/>
    <w:rsid w:val="00D30E7A"/>
    <w:rsid w:val="00D31332"/>
    <w:rsid w:val="00D314AE"/>
    <w:rsid w:val="00D31730"/>
    <w:rsid w:val="00D31AFC"/>
    <w:rsid w:val="00D31CA4"/>
    <w:rsid w:val="00D31EBF"/>
    <w:rsid w:val="00D320A2"/>
    <w:rsid w:val="00D32457"/>
    <w:rsid w:val="00D3374C"/>
    <w:rsid w:val="00D33969"/>
    <w:rsid w:val="00D33BCE"/>
    <w:rsid w:val="00D33E68"/>
    <w:rsid w:val="00D33E8F"/>
    <w:rsid w:val="00D3403A"/>
    <w:rsid w:val="00D3431C"/>
    <w:rsid w:val="00D35826"/>
    <w:rsid w:val="00D359E4"/>
    <w:rsid w:val="00D35B70"/>
    <w:rsid w:val="00D35BF6"/>
    <w:rsid w:val="00D36126"/>
    <w:rsid w:val="00D362BE"/>
    <w:rsid w:val="00D36376"/>
    <w:rsid w:val="00D3683A"/>
    <w:rsid w:val="00D369C8"/>
    <w:rsid w:val="00D37297"/>
    <w:rsid w:val="00D375AB"/>
    <w:rsid w:val="00D4013E"/>
    <w:rsid w:val="00D405CF"/>
    <w:rsid w:val="00D40D3B"/>
    <w:rsid w:val="00D40E1A"/>
    <w:rsid w:val="00D40E25"/>
    <w:rsid w:val="00D411CF"/>
    <w:rsid w:val="00D411E2"/>
    <w:rsid w:val="00D4146B"/>
    <w:rsid w:val="00D414A8"/>
    <w:rsid w:val="00D416F7"/>
    <w:rsid w:val="00D41BA7"/>
    <w:rsid w:val="00D424F5"/>
    <w:rsid w:val="00D42937"/>
    <w:rsid w:val="00D42CBC"/>
    <w:rsid w:val="00D431CC"/>
    <w:rsid w:val="00D4361E"/>
    <w:rsid w:val="00D43DD6"/>
    <w:rsid w:val="00D440C2"/>
    <w:rsid w:val="00D442D6"/>
    <w:rsid w:val="00D44E2C"/>
    <w:rsid w:val="00D456FF"/>
    <w:rsid w:val="00D4577F"/>
    <w:rsid w:val="00D458FC"/>
    <w:rsid w:val="00D462F7"/>
    <w:rsid w:val="00D46824"/>
    <w:rsid w:val="00D46EB0"/>
    <w:rsid w:val="00D47DF0"/>
    <w:rsid w:val="00D50B5D"/>
    <w:rsid w:val="00D50D0C"/>
    <w:rsid w:val="00D5110D"/>
    <w:rsid w:val="00D51576"/>
    <w:rsid w:val="00D52190"/>
    <w:rsid w:val="00D52404"/>
    <w:rsid w:val="00D52D7E"/>
    <w:rsid w:val="00D52F23"/>
    <w:rsid w:val="00D52F99"/>
    <w:rsid w:val="00D53646"/>
    <w:rsid w:val="00D53678"/>
    <w:rsid w:val="00D53CCE"/>
    <w:rsid w:val="00D53F83"/>
    <w:rsid w:val="00D541AD"/>
    <w:rsid w:val="00D55013"/>
    <w:rsid w:val="00D55531"/>
    <w:rsid w:val="00D5556E"/>
    <w:rsid w:val="00D56964"/>
    <w:rsid w:val="00D569F8"/>
    <w:rsid w:val="00D56B87"/>
    <w:rsid w:val="00D5752C"/>
    <w:rsid w:val="00D5A39C"/>
    <w:rsid w:val="00D60116"/>
    <w:rsid w:val="00D604D6"/>
    <w:rsid w:val="00D60737"/>
    <w:rsid w:val="00D60A90"/>
    <w:rsid w:val="00D6104D"/>
    <w:rsid w:val="00D6118C"/>
    <w:rsid w:val="00D61541"/>
    <w:rsid w:val="00D6168B"/>
    <w:rsid w:val="00D61F7B"/>
    <w:rsid w:val="00D6200D"/>
    <w:rsid w:val="00D6234F"/>
    <w:rsid w:val="00D6245C"/>
    <w:rsid w:val="00D626BB"/>
    <w:rsid w:val="00D6488C"/>
    <w:rsid w:val="00D64C01"/>
    <w:rsid w:val="00D64D44"/>
    <w:rsid w:val="00D64DC3"/>
    <w:rsid w:val="00D65299"/>
    <w:rsid w:val="00D655CF"/>
    <w:rsid w:val="00D65F50"/>
    <w:rsid w:val="00D66F1F"/>
    <w:rsid w:val="00D67344"/>
    <w:rsid w:val="00D67A20"/>
    <w:rsid w:val="00D702D4"/>
    <w:rsid w:val="00D705D6"/>
    <w:rsid w:val="00D70F03"/>
    <w:rsid w:val="00D713B9"/>
    <w:rsid w:val="00D714A8"/>
    <w:rsid w:val="00D71894"/>
    <w:rsid w:val="00D72146"/>
    <w:rsid w:val="00D724B3"/>
    <w:rsid w:val="00D72C0A"/>
    <w:rsid w:val="00D72E6A"/>
    <w:rsid w:val="00D7348D"/>
    <w:rsid w:val="00D73492"/>
    <w:rsid w:val="00D74097"/>
    <w:rsid w:val="00D7420C"/>
    <w:rsid w:val="00D74808"/>
    <w:rsid w:val="00D7486F"/>
    <w:rsid w:val="00D74919"/>
    <w:rsid w:val="00D74BCF"/>
    <w:rsid w:val="00D74C49"/>
    <w:rsid w:val="00D74D58"/>
    <w:rsid w:val="00D7585A"/>
    <w:rsid w:val="00D758B1"/>
    <w:rsid w:val="00D76301"/>
    <w:rsid w:val="00D764DB"/>
    <w:rsid w:val="00D76654"/>
    <w:rsid w:val="00D76702"/>
    <w:rsid w:val="00D76AC9"/>
    <w:rsid w:val="00D77081"/>
    <w:rsid w:val="00D775EE"/>
    <w:rsid w:val="00D77F4F"/>
    <w:rsid w:val="00D80C9F"/>
    <w:rsid w:val="00D81119"/>
    <w:rsid w:val="00D81896"/>
    <w:rsid w:val="00D818F9"/>
    <w:rsid w:val="00D81E4D"/>
    <w:rsid w:val="00D82587"/>
    <w:rsid w:val="00D827EB"/>
    <w:rsid w:val="00D82F65"/>
    <w:rsid w:val="00D83C73"/>
    <w:rsid w:val="00D84924"/>
    <w:rsid w:val="00D84DEB"/>
    <w:rsid w:val="00D84EAE"/>
    <w:rsid w:val="00D8550F"/>
    <w:rsid w:val="00D8578D"/>
    <w:rsid w:val="00D85FFD"/>
    <w:rsid w:val="00D865AC"/>
    <w:rsid w:val="00D8679A"/>
    <w:rsid w:val="00D87535"/>
    <w:rsid w:val="00D87E23"/>
    <w:rsid w:val="00D909D0"/>
    <w:rsid w:val="00D90A00"/>
    <w:rsid w:val="00D90A99"/>
    <w:rsid w:val="00D90B5A"/>
    <w:rsid w:val="00D9131B"/>
    <w:rsid w:val="00D918FC"/>
    <w:rsid w:val="00D9214A"/>
    <w:rsid w:val="00D92A5A"/>
    <w:rsid w:val="00D92B53"/>
    <w:rsid w:val="00D92DCE"/>
    <w:rsid w:val="00D93485"/>
    <w:rsid w:val="00D934FA"/>
    <w:rsid w:val="00D9453B"/>
    <w:rsid w:val="00D946A9"/>
    <w:rsid w:val="00D94B76"/>
    <w:rsid w:val="00D94BC4"/>
    <w:rsid w:val="00D957EB"/>
    <w:rsid w:val="00D967E2"/>
    <w:rsid w:val="00D96830"/>
    <w:rsid w:val="00D96DD1"/>
    <w:rsid w:val="00D96E37"/>
    <w:rsid w:val="00D97819"/>
    <w:rsid w:val="00DA0545"/>
    <w:rsid w:val="00DA0FD5"/>
    <w:rsid w:val="00DA23C6"/>
    <w:rsid w:val="00DA386E"/>
    <w:rsid w:val="00DA4022"/>
    <w:rsid w:val="00DA416B"/>
    <w:rsid w:val="00DA46C0"/>
    <w:rsid w:val="00DA5551"/>
    <w:rsid w:val="00DA59D6"/>
    <w:rsid w:val="00DA614B"/>
    <w:rsid w:val="00DA628A"/>
    <w:rsid w:val="00DA6558"/>
    <w:rsid w:val="00DA7C2A"/>
    <w:rsid w:val="00DA7DCB"/>
    <w:rsid w:val="00DB0141"/>
    <w:rsid w:val="00DB08B1"/>
    <w:rsid w:val="00DB13F5"/>
    <w:rsid w:val="00DB1466"/>
    <w:rsid w:val="00DB1AF4"/>
    <w:rsid w:val="00DB1CB2"/>
    <w:rsid w:val="00DB1D82"/>
    <w:rsid w:val="00DB1DBC"/>
    <w:rsid w:val="00DB243D"/>
    <w:rsid w:val="00DB2529"/>
    <w:rsid w:val="00DB282C"/>
    <w:rsid w:val="00DB2B48"/>
    <w:rsid w:val="00DB2C15"/>
    <w:rsid w:val="00DB2C63"/>
    <w:rsid w:val="00DB3368"/>
    <w:rsid w:val="00DB3576"/>
    <w:rsid w:val="00DB37B3"/>
    <w:rsid w:val="00DB3AAC"/>
    <w:rsid w:val="00DB3C9B"/>
    <w:rsid w:val="00DB43F4"/>
    <w:rsid w:val="00DB4872"/>
    <w:rsid w:val="00DB4ED0"/>
    <w:rsid w:val="00DB5589"/>
    <w:rsid w:val="00DB5BA9"/>
    <w:rsid w:val="00DB62EF"/>
    <w:rsid w:val="00DB6E07"/>
    <w:rsid w:val="00DB7018"/>
    <w:rsid w:val="00DB7107"/>
    <w:rsid w:val="00DB75CA"/>
    <w:rsid w:val="00DB78EA"/>
    <w:rsid w:val="00DB7F2A"/>
    <w:rsid w:val="00DC09F6"/>
    <w:rsid w:val="00DC0D7B"/>
    <w:rsid w:val="00DC0EEA"/>
    <w:rsid w:val="00DC1098"/>
    <w:rsid w:val="00DC1678"/>
    <w:rsid w:val="00DC1F3F"/>
    <w:rsid w:val="00DC21B9"/>
    <w:rsid w:val="00DC22C1"/>
    <w:rsid w:val="00DC22D7"/>
    <w:rsid w:val="00DC248F"/>
    <w:rsid w:val="00DC27B9"/>
    <w:rsid w:val="00DC2A9D"/>
    <w:rsid w:val="00DC3181"/>
    <w:rsid w:val="00DC33E9"/>
    <w:rsid w:val="00DC3FFA"/>
    <w:rsid w:val="00DC47F7"/>
    <w:rsid w:val="00DC4984"/>
    <w:rsid w:val="00DC522E"/>
    <w:rsid w:val="00DC5DA9"/>
    <w:rsid w:val="00DC5DFA"/>
    <w:rsid w:val="00DC62B2"/>
    <w:rsid w:val="00DC65F7"/>
    <w:rsid w:val="00DC6725"/>
    <w:rsid w:val="00DC67D6"/>
    <w:rsid w:val="00DC67FD"/>
    <w:rsid w:val="00DC698A"/>
    <w:rsid w:val="00DC6D50"/>
    <w:rsid w:val="00DC70D3"/>
    <w:rsid w:val="00DC79E4"/>
    <w:rsid w:val="00DC7BB5"/>
    <w:rsid w:val="00DC7C51"/>
    <w:rsid w:val="00DD01F2"/>
    <w:rsid w:val="00DD0C7E"/>
    <w:rsid w:val="00DD1242"/>
    <w:rsid w:val="00DD1394"/>
    <w:rsid w:val="00DD1412"/>
    <w:rsid w:val="00DD14FF"/>
    <w:rsid w:val="00DD1608"/>
    <w:rsid w:val="00DD1AA8"/>
    <w:rsid w:val="00DD25A6"/>
    <w:rsid w:val="00DD2BAA"/>
    <w:rsid w:val="00DD3315"/>
    <w:rsid w:val="00DD3742"/>
    <w:rsid w:val="00DD3FA9"/>
    <w:rsid w:val="00DD40EE"/>
    <w:rsid w:val="00DD4D98"/>
    <w:rsid w:val="00DD4FE4"/>
    <w:rsid w:val="00DD5421"/>
    <w:rsid w:val="00DD5EC5"/>
    <w:rsid w:val="00DE0119"/>
    <w:rsid w:val="00DE0807"/>
    <w:rsid w:val="00DE0F1D"/>
    <w:rsid w:val="00DE1A4D"/>
    <w:rsid w:val="00DE1CF2"/>
    <w:rsid w:val="00DE1D62"/>
    <w:rsid w:val="00DE2020"/>
    <w:rsid w:val="00DE215A"/>
    <w:rsid w:val="00DE2EB9"/>
    <w:rsid w:val="00DE34DD"/>
    <w:rsid w:val="00DE3A97"/>
    <w:rsid w:val="00DE3FAA"/>
    <w:rsid w:val="00DE4940"/>
    <w:rsid w:val="00DE5002"/>
    <w:rsid w:val="00DE5D5E"/>
    <w:rsid w:val="00DE5E8D"/>
    <w:rsid w:val="00DE696D"/>
    <w:rsid w:val="00DE70C5"/>
    <w:rsid w:val="00DE76F4"/>
    <w:rsid w:val="00DE7825"/>
    <w:rsid w:val="00DE7B42"/>
    <w:rsid w:val="00DF0309"/>
    <w:rsid w:val="00DF03D7"/>
    <w:rsid w:val="00DF05EC"/>
    <w:rsid w:val="00DF06C1"/>
    <w:rsid w:val="00DF239B"/>
    <w:rsid w:val="00DF2940"/>
    <w:rsid w:val="00DF2A1C"/>
    <w:rsid w:val="00DF2B71"/>
    <w:rsid w:val="00DF2E56"/>
    <w:rsid w:val="00DF3BFF"/>
    <w:rsid w:val="00DF3E97"/>
    <w:rsid w:val="00DF4644"/>
    <w:rsid w:val="00DF46D4"/>
    <w:rsid w:val="00DF4725"/>
    <w:rsid w:val="00DF4C92"/>
    <w:rsid w:val="00DF524A"/>
    <w:rsid w:val="00DF5321"/>
    <w:rsid w:val="00DF5A64"/>
    <w:rsid w:val="00DF5FD8"/>
    <w:rsid w:val="00DF6303"/>
    <w:rsid w:val="00DF7ED5"/>
    <w:rsid w:val="00E00464"/>
    <w:rsid w:val="00E0051C"/>
    <w:rsid w:val="00E0081A"/>
    <w:rsid w:val="00E00922"/>
    <w:rsid w:val="00E00B88"/>
    <w:rsid w:val="00E00CA5"/>
    <w:rsid w:val="00E014BB"/>
    <w:rsid w:val="00E01A19"/>
    <w:rsid w:val="00E02438"/>
    <w:rsid w:val="00E029F3"/>
    <w:rsid w:val="00E03558"/>
    <w:rsid w:val="00E04642"/>
    <w:rsid w:val="00E055B6"/>
    <w:rsid w:val="00E06B0B"/>
    <w:rsid w:val="00E06B63"/>
    <w:rsid w:val="00E06CAA"/>
    <w:rsid w:val="00E0719A"/>
    <w:rsid w:val="00E075D9"/>
    <w:rsid w:val="00E07908"/>
    <w:rsid w:val="00E07983"/>
    <w:rsid w:val="00E10DB9"/>
    <w:rsid w:val="00E10E35"/>
    <w:rsid w:val="00E11139"/>
    <w:rsid w:val="00E113DD"/>
    <w:rsid w:val="00E1161C"/>
    <w:rsid w:val="00E11C08"/>
    <w:rsid w:val="00E11C87"/>
    <w:rsid w:val="00E12025"/>
    <w:rsid w:val="00E1224B"/>
    <w:rsid w:val="00E122E7"/>
    <w:rsid w:val="00E1234F"/>
    <w:rsid w:val="00E124AE"/>
    <w:rsid w:val="00E12858"/>
    <w:rsid w:val="00E129E9"/>
    <w:rsid w:val="00E131B9"/>
    <w:rsid w:val="00E13DBC"/>
    <w:rsid w:val="00E14218"/>
    <w:rsid w:val="00E14F34"/>
    <w:rsid w:val="00E15527"/>
    <w:rsid w:val="00E159FE"/>
    <w:rsid w:val="00E15CBC"/>
    <w:rsid w:val="00E1604A"/>
    <w:rsid w:val="00E162DC"/>
    <w:rsid w:val="00E16B28"/>
    <w:rsid w:val="00E16DFF"/>
    <w:rsid w:val="00E1724B"/>
    <w:rsid w:val="00E174D4"/>
    <w:rsid w:val="00E17578"/>
    <w:rsid w:val="00E17C92"/>
    <w:rsid w:val="00E17DC6"/>
    <w:rsid w:val="00E17F97"/>
    <w:rsid w:val="00E20CDA"/>
    <w:rsid w:val="00E211F6"/>
    <w:rsid w:val="00E2134C"/>
    <w:rsid w:val="00E215F7"/>
    <w:rsid w:val="00E217F9"/>
    <w:rsid w:val="00E220AC"/>
    <w:rsid w:val="00E221ED"/>
    <w:rsid w:val="00E229E8"/>
    <w:rsid w:val="00E22F60"/>
    <w:rsid w:val="00E2407A"/>
    <w:rsid w:val="00E249C1"/>
    <w:rsid w:val="00E24B33"/>
    <w:rsid w:val="00E24D4B"/>
    <w:rsid w:val="00E2531E"/>
    <w:rsid w:val="00E25D27"/>
    <w:rsid w:val="00E264DC"/>
    <w:rsid w:val="00E26E44"/>
    <w:rsid w:val="00E27672"/>
    <w:rsid w:val="00E27A1F"/>
    <w:rsid w:val="00E30591"/>
    <w:rsid w:val="00E30735"/>
    <w:rsid w:val="00E3087E"/>
    <w:rsid w:val="00E308CE"/>
    <w:rsid w:val="00E30AC5"/>
    <w:rsid w:val="00E30FB6"/>
    <w:rsid w:val="00E31713"/>
    <w:rsid w:val="00E31ACE"/>
    <w:rsid w:val="00E31D82"/>
    <w:rsid w:val="00E32128"/>
    <w:rsid w:val="00E32AAE"/>
    <w:rsid w:val="00E33D54"/>
    <w:rsid w:val="00E342E5"/>
    <w:rsid w:val="00E344F6"/>
    <w:rsid w:val="00E34D02"/>
    <w:rsid w:val="00E352B7"/>
    <w:rsid w:val="00E355DA"/>
    <w:rsid w:val="00E3591B"/>
    <w:rsid w:val="00E35D84"/>
    <w:rsid w:val="00E36028"/>
    <w:rsid w:val="00E3641B"/>
    <w:rsid w:val="00E36CBF"/>
    <w:rsid w:val="00E36F1F"/>
    <w:rsid w:val="00E37529"/>
    <w:rsid w:val="00E376A8"/>
    <w:rsid w:val="00E37778"/>
    <w:rsid w:val="00E40879"/>
    <w:rsid w:val="00E40FBC"/>
    <w:rsid w:val="00E41462"/>
    <w:rsid w:val="00E41882"/>
    <w:rsid w:val="00E41F7B"/>
    <w:rsid w:val="00E42985"/>
    <w:rsid w:val="00E42FC3"/>
    <w:rsid w:val="00E43CD2"/>
    <w:rsid w:val="00E4453A"/>
    <w:rsid w:val="00E45246"/>
    <w:rsid w:val="00E45B2A"/>
    <w:rsid w:val="00E4641F"/>
    <w:rsid w:val="00E46424"/>
    <w:rsid w:val="00E467FA"/>
    <w:rsid w:val="00E4696E"/>
    <w:rsid w:val="00E46C5B"/>
    <w:rsid w:val="00E46DD5"/>
    <w:rsid w:val="00E47224"/>
    <w:rsid w:val="00E47542"/>
    <w:rsid w:val="00E523AD"/>
    <w:rsid w:val="00E525E1"/>
    <w:rsid w:val="00E529DB"/>
    <w:rsid w:val="00E52A14"/>
    <w:rsid w:val="00E52A52"/>
    <w:rsid w:val="00E52F56"/>
    <w:rsid w:val="00E53DB3"/>
    <w:rsid w:val="00E54E3C"/>
    <w:rsid w:val="00E5525F"/>
    <w:rsid w:val="00E56600"/>
    <w:rsid w:val="00E567BA"/>
    <w:rsid w:val="00E56D30"/>
    <w:rsid w:val="00E56EF9"/>
    <w:rsid w:val="00E57016"/>
    <w:rsid w:val="00E570F9"/>
    <w:rsid w:val="00E57239"/>
    <w:rsid w:val="00E573BF"/>
    <w:rsid w:val="00E57874"/>
    <w:rsid w:val="00E57AFD"/>
    <w:rsid w:val="00E57B1C"/>
    <w:rsid w:val="00E57FB1"/>
    <w:rsid w:val="00E604E2"/>
    <w:rsid w:val="00E60A07"/>
    <w:rsid w:val="00E60E81"/>
    <w:rsid w:val="00E60F03"/>
    <w:rsid w:val="00E610DA"/>
    <w:rsid w:val="00E61120"/>
    <w:rsid w:val="00E61362"/>
    <w:rsid w:val="00E61661"/>
    <w:rsid w:val="00E61862"/>
    <w:rsid w:val="00E61E3D"/>
    <w:rsid w:val="00E63934"/>
    <w:rsid w:val="00E63F1A"/>
    <w:rsid w:val="00E64023"/>
    <w:rsid w:val="00E641D1"/>
    <w:rsid w:val="00E64874"/>
    <w:rsid w:val="00E64A2B"/>
    <w:rsid w:val="00E64FC0"/>
    <w:rsid w:val="00E6509B"/>
    <w:rsid w:val="00E65B05"/>
    <w:rsid w:val="00E65C42"/>
    <w:rsid w:val="00E661B9"/>
    <w:rsid w:val="00E6630B"/>
    <w:rsid w:val="00E663CA"/>
    <w:rsid w:val="00E66958"/>
    <w:rsid w:val="00E66984"/>
    <w:rsid w:val="00E66BCE"/>
    <w:rsid w:val="00E6742E"/>
    <w:rsid w:val="00E704F9"/>
    <w:rsid w:val="00E707A7"/>
    <w:rsid w:val="00E70C8F"/>
    <w:rsid w:val="00E7167D"/>
    <w:rsid w:val="00E71811"/>
    <w:rsid w:val="00E7293C"/>
    <w:rsid w:val="00E72C9D"/>
    <w:rsid w:val="00E734D8"/>
    <w:rsid w:val="00E74698"/>
    <w:rsid w:val="00E74A60"/>
    <w:rsid w:val="00E74E0F"/>
    <w:rsid w:val="00E753B3"/>
    <w:rsid w:val="00E753D1"/>
    <w:rsid w:val="00E75D5C"/>
    <w:rsid w:val="00E76A5D"/>
    <w:rsid w:val="00E773C2"/>
    <w:rsid w:val="00E77B20"/>
    <w:rsid w:val="00E77DB4"/>
    <w:rsid w:val="00E8064B"/>
    <w:rsid w:val="00E8069F"/>
    <w:rsid w:val="00E811C9"/>
    <w:rsid w:val="00E812BC"/>
    <w:rsid w:val="00E8198B"/>
    <w:rsid w:val="00E819D3"/>
    <w:rsid w:val="00E81F74"/>
    <w:rsid w:val="00E8211B"/>
    <w:rsid w:val="00E82178"/>
    <w:rsid w:val="00E827CB"/>
    <w:rsid w:val="00E82A33"/>
    <w:rsid w:val="00E83DF4"/>
    <w:rsid w:val="00E8401D"/>
    <w:rsid w:val="00E841BE"/>
    <w:rsid w:val="00E842AF"/>
    <w:rsid w:val="00E84B17"/>
    <w:rsid w:val="00E853F5"/>
    <w:rsid w:val="00E8572F"/>
    <w:rsid w:val="00E85960"/>
    <w:rsid w:val="00E85D08"/>
    <w:rsid w:val="00E8639D"/>
    <w:rsid w:val="00E8646C"/>
    <w:rsid w:val="00E8690A"/>
    <w:rsid w:val="00E8747B"/>
    <w:rsid w:val="00E87C61"/>
    <w:rsid w:val="00E90300"/>
    <w:rsid w:val="00E909DA"/>
    <w:rsid w:val="00E90B59"/>
    <w:rsid w:val="00E90C15"/>
    <w:rsid w:val="00E90C53"/>
    <w:rsid w:val="00E90F31"/>
    <w:rsid w:val="00E91817"/>
    <w:rsid w:val="00E91A36"/>
    <w:rsid w:val="00E91A49"/>
    <w:rsid w:val="00E91C83"/>
    <w:rsid w:val="00E91E06"/>
    <w:rsid w:val="00E91F28"/>
    <w:rsid w:val="00E9208C"/>
    <w:rsid w:val="00E929BE"/>
    <w:rsid w:val="00E92CA8"/>
    <w:rsid w:val="00E93A82"/>
    <w:rsid w:val="00E93F2B"/>
    <w:rsid w:val="00E94AE2"/>
    <w:rsid w:val="00E94D03"/>
    <w:rsid w:val="00E94EF5"/>
    <w:rsid w:val="00E94F93"/>
    <w:rsid w:val="00E95175"/>
    <w:rsid w:val="00E95273"/>
    <w:rsid w:val="00E95888"/>
    <w:rsid w:val="00E95A1F"/>
    <w:rsid w:val="00E95BC1"/>
    <w:rsid w:val="00E96784"/>
    <w:rsid w:val="00E96E5B"/>
    <w:rsid w:val="00E97D45"/>
    <w:rsid w:val="00EA0160"/>
    <w:rsid w:val="00EA0954"/>
    <w:rsid w:val="00EA10C8"/>
    <w:rsid w:val="00EA10F4"/>
    <w:rsid w:val="00EA14E0"/>
    <w:rsid w:val="00EA1B87"/>
    <w:rsid w:val="00EA2A0C"/>
    <w:rsid w:val="00EA320A"/>
    <w:rsid w:val="00EA3447"/>
    <w:rsid w:val="00EA36E4"/>
    <w:rsid w:val="00EA3B22"/>
    <w:rsid w:val="00EA3EDD"/>
    <w:rsid w:val="00EA3EFB"/>
    <w:rsid w:val="00EA46B8"/>
    <w:rsid w:val="00EA47A3"/>
    <w:rsid w:val="00EA4BF7"/>
    <w:rsid w:val="00EA4C56"/>
    <w:rsid w:val="00EA5395"/>
    <w:rsid w:val="00EA53AB"/>
    <w:rsid w:val="00EA5A1A"/>
    <w:rsid w:val="00EA5B02"/>
    <w:rsid w:val="00EA5F92"/>
    <w:rsid w:val="00EA652A"/>
    <w:rsid w:val="00EA6532"/>
    <w:rsid w:val="00EA73DA"/>
    <w:rsid w:val="00EA73E5"/>
    <w:rsid w:val="00EA7593"/>
    <w:rsid w:val="00EA7BF6"/>
    <w:rsid w:val="00EA7F94"/>
    <w:rsid w:val="00EB0B5E"/>
    <w:rsid w:val="00EB13EB"/>
    <w:rsid w:val="00EB1AE8"/>
    <w:rsid w:val="00EB1EAC"/>
    <w:rsid w:val="00EB2326"/>
    <w:rsid w:val="00EB26ED"/>
    <w:rsid w:val="00EB2B0E"/>
    <w:rsid w:val="00EB2EA6"/>
    <w:rsid w:val="00EB306E"/>
    <w:rsid w:val="00EB3216"/>
    <w:rsid w:val="00EB37C1"/>
    <w:rsid w:val="00EB3D47"/>
    <w:rsid w:val="00EB3DAA"/>
    <w:rsid w:val="00EB4ACF"/>
    <w:rsid w:val="00EB4D73"/>
    <w:rsid w:val="00EB4DB4"/>
    <w:rsid w:val="00EB4E30"/>
    <w:rsid w:val="00EB4F85"/>
    <w:rsid w:val="00EB53BB"/>
    <w:rsid w:val="00EB5516"/>
    <w:rsid w:val="00EB58ED"/>
    <w:rsid w:val="00EB5FBD"/>
    <w:rsid w:val="00EB5FBF"/>
    <w:rsid w:val="00EB61DF"/>
    <w:rsid w:val="00EB6949"/>
    <w:rsid w:val="00EB7676"/>
    <w:rsid w:val="00EB7970"/>
    <w:rsid w:val="00EC0153"/>
    <w:rsid w:val="00EC0163"/>
    <w:rsid w:val="00EC075B"/>
    <w:rsid w:val="00EC15F0"/>
    <w:rsid w:val="00EC20E7"/>
    <w:rsid w:val="00EC238A"/>
    <w:rsid w:val="00EC2782"/>
    <w:rsid w:val="00EC2895"/>
    <w:rsid w:val="00EC344C"/>
    <w:rsid w:val="00EC38A4"/>
    <w:rsid w:val="00EC3A53"/>
    <w:rsid w:val="00EC3F0B"/>
    <w:rsid w:val="00EC402A"/>
    <w:rsid w:val="00EC4063"/>
    <w:rsid w:val="00EC539B"/>
    <w:rsid w:val="00EC55C4"/>
    <w:rsid w:val="00EC5915"/>
    <w:rsid w:val="00EC5ACA"/>
    <w:rsid w:val="00EC5D13"/>
    <w:rsid w:val="00EC63D1"/>
    <w:rsid w:val="00EC6DA7"/>
    <w:rsid w:val="00EC6F50"/>
    <w:rsid w:val="00EC782C"/>
    <w:rsid w:val="00EC7A0D"/>
    <w:rsid w:val="00EC7BE3"/>
    <w:rsid w:val="00ED0425"/>
    <w:rsid w:val="00ED1219"/>
    <w:rsid w:val="00ED137C"/>
    <w:rsid w:val="00ED1561"/>
    <w:rsid w:val="00ED2026"/>
    <w:rsid w:val="00ED22CE"/>
    <w:rsid w:val="00ED24E6"/>
    <w:rsid w:val="00ED266D"/>
    <w:rsid w:val="00ED2E2F"/>
    <w:rsid w:val="00ED2E7F"/>
    <w:rsid w:val="00ED387F"/>
    <w:rsid w:val="00ED3C01"/>
    <w:rsid w:val="00ED419C"/>
    <w:rsid w:val="00ED41E1"/>
    <w:rsid w:val="00ED420D"/>
    <w:rsid w:val="00ED4287"/>
    <w:rsid w:val="00ED4DEB"/>
    <w:rsid w:val="00ED51A2"/>
    <w:rsid w:val="00ED57A7"/>
    <w:rsid w:val="00ED5925"/>
    <w:rsid w:val="00ED5A33"/>
    <w:rsid w:val="00ED5F1D"/>
    <w:rsid w:val="00ED5F4D"/>
    <w:rsid w:val="00ED63E9"/>
    <w:rsid w:val="00ED6436"/>
    <w:rsid w:val="00ED65C3"/>
    <w:rsid w:val="00ED69B9"/>
    <w:rsid w:val="00ED6D4F"/>
    <w:rsid w:val="00ED6F70"/>
    <w:rsid w:val="00ED707E"/>
    <w:rsid w:val="00ED7784"/>
    <w:rsid w:val="00ED7EC5"/>
    <w:rsid w:val="00ED7F94"/>
    <w:rsid w:val="00EE06F3"/>
    <w:rsid w:val="00EE0C0E"/>
    <w:rsid w:val="00EE105C"/>
    <w:rsid w:val="00EE1EC2"/>
    <w:rsid w:val="00EE1FB7"/>
    <w:rsid w:val="00EE238E"/>
    <w:rsid w:val="00EE2431"/>
    <w:rsid w:val="00EE2B1A"/>
    <w:rsid w:val="00EE3510"/>
    <w:rsid w:val="00EE359B"/>
    <w:rsid w:val="00EE39A1"/>
    <w:rsid w:val="00EE3A47"/>
    <w:rsid w:val="00EE3DCE"/>
    <w:rsid w:val="00EE45FA"/>
    <w:rsid w:val="00EE4E5A"/>
    <w:rsid w:val="00EE50AA"/>
    <w:rsid w:val="00EE58A3"/>
    <w:rsid w:val="00EE5B24"/>
    <w:rsid w:val="00EE618C"/>
    <w:rsid w:val="00EE6190"/>
    <w:rsid w:val="00EE63F9"/>
    <w:rsid w:val="00EE64F0"/>
    <w:rsid w:val="00EE79C6"/>
    <w:rsid w:val="00EF0357"/>
    <w:rsid w:val="00EF03B3"/>
    <w:rsid w:val="00EF0782"/>
    <w:rsid w:val="00EF07E0"/>
    <w:rsid w:val="00EF1300"/>
    <w:rsid w:val="00EF15D6"/>
    <w:rsid w:val="00EF16AB"/>
    <w:rsid w:val="00EF1BE7"/>
    <w:rsid w:val="00EF2014"/>
    <w:rsid w:val="00EF2107"/>
    <w:rsid w:val="00EF27CF"/>
    <w:rsid w:val="00EF2E1C"/>
    <w:rsid w:val="00EF3A80"/>
    <w:rsid w:val="00EF40EB"/>
    <w:rsid w:val="00EF4380"/>
    <w:rsid w:val="00EF52DA"/>
    <w:rsid w:val="00EF66DB"/>
    <w:rsid w:val="00EF68AB"/>
    <w:rsid w:val="00EF7044"/>
    <w:rsid w:val="00EF7099"/>
    <w:rsid w:val="00EF7963"/>
    <w:rsid w:val="00F00139"/>
    <w:rsid w:val="00F007A3"/>
    <w:rsid w:val="00F00F5D"/>
    <w:rsid w:val="00F01032"/>
    <w:rsid w:val="00F017D5"/>
    <w:rsid w:val="00F0183A"/>
    <w:rsid w:val="00F018C4"/>
    <w:rsid w:val="00F01BF3"/>
    <w:rsid w:val="00F02059"/>
    <w:rsid w:val="00F02254"/>
    <w:rsid w:val="00F02265"/>
    <w:rsid w:val="00F02381"/>
    <w:rsid w:val="00F025D5"/>
    <w:rsid w:val="00F02643"/>
    <w:rsid w:val="00F02B69"/>
    <w:rsid w:val="00F02C4C"/>
    <w:rsid w:val="00F034F8"/>
    <w:rsid w:val="00F037D6"/>
    <w:rsid w:val="00F038E9"/>
    <w:rsid w:val="00F03945"/>
    <w:rsid w:val="00F0416C"/>
    <w:rsid w:val="00F052ED"/>
    <w:rsid w:val="00F05438"/>
    <w:rsid w:val="00F05A2F"/>
    <w:rsid w:val="00F06324"/>
    <w:rsid w:val="00F06611"/>
    <w:rsid w:val="00F06D6D"/>
    <w:rsid w:val="00F06E13"/>
    <w:rsid w:val="00F06F3F"/>
    <w:rsid w:val="00F06F73"/>
    <w:rsid w:val="00F07853"/>
    <w:rsid w:val="00F10ADD"/>
    <w:rsid w:val="00F10C6E"/>
    <w:rsid w:val="00F10FCC"/>
    <w:rsid w:val="00F1140A"/>
    <w:rsid w:val="00F11EB8"/>
    <w:rsid w:val="00F12B71"/>
    <w:rsid w:val="00F12E13"/>
    <w:rsid w:val="00F12E51"/>
    <w:rsid w:val="00F134F4"/>
    <w:rsid w:val="00F13E1E"/>
    <w:rsid w:val="00F1429C"/>
    <w:rsid w:val="00F1495D"/>
    <w:rsid w:val="00F15705"/>
    <w:rsid w:val="00F1694D"/>
    <w:rsid w:val="00F17981"/>
    <w:rsid w:val="00F17B12"/>
    <w:rsid w:val="00F17CF8"/>
    <w:rsid w:val="00F17E0D"/>
    <w:rsid w:val="00F204D0"/>
    <w:rsid w:val="00F204EF"/>
    <w:rsid w:val="00F206D8"/>
    <w:rsid w:val="00F20E7A"/>
    <w:rsid w:val="00F20F70"/>
    <w:rsid w:val="00F212BA"/>
    <w:rsid w:val="00F22898"/>
    <w:rsid w:val="00F23581"/>
    <w:rsid w:val="00F23B68"/>
    <w:rsid w:val="00F23C19"/>
    <w:rsid w:val="00F23E08"/>
    <w:rsid w:val="00F24727"/>
    <w:rsid w:val="00F24A41"/>
    <w:rsid w:val="00F2554B"/>
    <w:rsid w:val="00F25CF0"/>
    <w:rsid w:val="00F25F18"/>
    <w:rsid w:val="00F2641D"/>
    <w:rsid w:val="00F26DF5"/>
    <w:rsid w:val="00F27290"/>
    <w:rsid w:val="00F2766A"/>
    <w:rsid w:val="00F2785B"/>
    <w:rsid w:val="00F279B0"/>
    <w:rsid w:val="00F30251"/>
    <w:rsid w:val="00F305B2"/>
    <w:rsid w:val="00F31F77"/>
    <w:rsid w:val="00F3226D"/>
    <w:rsid w:val="00F3245D"/>
    <w:rsid w:val="00F32496"/>
    <w:rsid w:val="00F33258"/>
    <w:rsid w:val="00F334B6"/>
    <w:rsid w:val="00F335A7"/>
    <w:rsid w:val="00F33E15"/>
    <w:rsid w:val="00F34265"/>
    <w:rsid w:val="00F34CDE"/>
    <w:rsid w:val="00F35249"/>
    <w:rsid w:val="00F353F9"/>
    <w:rsid w:val="00F3546C"/>
    <w:rsid w:val="00F35609"/>
    <w:rsid w:val="00F35BAB"/>
    <w:rsid w:val="00F35D3F"/>
    <w:rsid w:val="00F3607F"/>
    <w:rsid w:val="00F3628E"/>
    <w:rsid w:val="00F3646F"/>
    <w:rsid w:val="00F36C1D"/>
    <w:rsid w:val="00F372A4"/>
    <w:rsid w:val="00F373AF"/>
    <w:rsid w:val="00F3754E"/>
    <w:rsid w:val="00F408D0"/>
    <w:rsid w:val="00F41634"/>
    <w:rsid w:val="00F4167E"/>
    <w:rsid w:val="00F416FA"/>
    <w:rsid w:val="00F42339"/>
    <w:rsid w:val="00F423EF"/>
    <w:rsid w:val="00F42B67"/>
    <w:rsid w:val="00F4314A"/>
    <w:rsid w:val="00F43433"/>
    <w:rsid w:val="00F43450"/>
    <w:rsid w:val="00F44318"/>
    <w:rsid w:val="00F44BE8"/>
    <w:rsid w:val="00F44C0F"/>
    <w:rsid w:val="00F44E9A"/>
    <w:rsid w:val="00F451DD"/>
    <w:rsid w:val="00F45BA6"/>
    <w:rsid w:val="00F470A4"/>
    <w:rsid w:val="00F47785"/>
    <w:rsid w:val="00F479F8"/>
    <w:rsid w:val="00F47CFB"/>
    <w:rsid w:val="00F50014"/>
    <w:rsid w:val="00F501B0"/>
    <w:rsid w:val="00F5068A"/>
    <w:rsid w:val="00F50A32"/>
    <w:rsid w:val="00F50B68"/>
    <w:rsid w:val="00F516D6"/>
    <w:rsid w:val="00F51D3D"/>
    <w:rsid w:val="00F51F54"/>
    <w:rsid w:val="00F5262C"/>
    <w:rsid w:val="00F527D2"/>
    <w:rsid w:val="00F52F30"/>
    <w:rsid w:val="00F53000"/>
    <w:rsid w:val="00F53BB6"/>
    <w:rsid w:val="00F53D52"/>
    <w:rsid w:val="00F54596"/>
    <w:rsid w:val="00F5558B"/>
    <w:rsid w:val="00F55B1A"/>
    <w:rsid w:val="00F55DEC"/>
    <w:rsid w:val="00F55ED9"/>
    <w:rsid w:val="00F56DA6"/>
    <w:rsid w:val="00F56FE4"/>
    <w:rsid w:val="00F570B1"/>
    <w:rsid w:val="00F57595"/>
    <w:rsid w:val="00F57AFF"/>
    <w:rsid w:val="00F6026C"/>
    <w:rsid w:val="00F60F26"/>
    <w:rsid w:val="00F61BB9"/>
    <w:rsid w:val="00F62AFD"/>
    <w:rsid w:val="00F6310D"/>
    <w:rsid w:val="00F6413D"/>
    <w:rsid w:val="00F64206"/>
    <w:rsid w:val="00F6428B"/>
    <w:rsid w:val="00F64642"/>
    <w:rsid w:val="00F64CAE"/>
    <w:rsid w:val="00F64F37"/>
    <w:rsid w:val="00F651D8"/>
    <w:rsid w:val="00F65234"/>
    <w:rsid w:val="00F65258"/>
    <w:rsid w:val="00F6531D"/>
    <w:rsid w:val="00F65408"/>
    <w:rsid w:val="00F65904"/>
    <w:rsid w:val="00F65B99"/>
    <w:rsid w:val="00F663B7"/>
    <w:rsid w:val="00F6676D"/>
    <w:rsid w:val="00F67785"/>
    <w:rsid w:val="00F677C4"/>
    <w:rsid w:val="00F677FA"/>
    <w:rsid w:val="00F70786"/>
    <w:rsid w:val="00F70A04"/>
    <w:rsid w:val="00F7114A"/>
    <w:rsid w:val="00F71A8B"/>
    <w:rsid w:val="00F72BBC"/>
    <w:rsid w:val="00F73A09"/>
    <w:rsid w:val="00F73A28"/>
    <w:rsid w:val="00F73EDF"/>
    <w:rsid w:val="00F749C2"/>
    <w:rsid w:val="00F74B29"/>
    <w:rsid w:val="00F74C2B"/>
    <w:rsid w:val="00F74D45"/>
    <w:rsid w:val="00F7527F"/>
    <w:rsid w:val="00F754A7"/>
    <w:rsid w:val="00F75C5A"/>
    <w:rsid w:val="00F762A6"/>
    <w:rsid w:val="00F768F2"/>
    <w:rsid w:val="00F769B5"/>
    <w:rsid w:val="00F76CC5"/>
    <w:rsid w:val="00F76CDA"/>
    <w:rsid w:val="00F77CA5"/>
    <w:rsid w:val="00F77CFE"/>
    <w:rsid w:val="00F8028A"/>
    <w:rsid w:val="00F805C0"/>
    <w:rsid w:val="00F8109B"/>
    <w:rsid w:val="00F815C1"/>
    <w:rsid w:val="00F8182F"/>
    <w:rsid w:val="00F81F90"/>
    <w:rsid w:val="00F82212"/>
    <w:rsid w:val="00F823F0"/>
    <w:rsid w:val="00F82539"/>
    <w:rsid w:val="00F8345A"/>
    <w:rsid w:val="00F837C6"/>
    <w:rsid w:val="00F83D5D"/>
    <w:rsid w:val="00F83E87"/>
    <w:rsid w:val="00F83EBA"/>
    <w:rsid w:val="00F84162"/>
    <w:rsid w:val="00F84547"/>
    <w:rsid w:val="00F8474F"/>
    <w:rsid w:val="00F8559D"/>
    <w:rsid w:val="00F85686"/>
    <w:rsid w:val="00F85E7E"/>
    <w:rsid w:val="00F87CE0"/>
    <w:rsid w:val="00F90580"/>
    <w:rsid w:val="00F90901"/>
    <w:rsid w:val="00F90FE5"/>
    <w:rsid w:val="00F91224"/>
    <w:rsid w:val="00F9172C"/>
    <w:rsid w:val="00F91732"/>
    <w:rsid w:val="00F92013"/>
    <w:rsid w:val="00F929A1"/>
    <w:rsid w:val="00F9315B"/>
    <w:rsid w:val="00F932D8"/>
    <w:rsid w:val="00F93C4B"/>
    <w:rsid w:val="00F9466F"/>
    <w:rsid w:val="00F94CE3"/>
    <w:rsid w:val="00F94FA6"/>
    <w:rsid w:val="00F95627"/>
    <w:rsid w:val="00F957E0"/>
    <w:rsid w:val="00F95877"/>
    <w:rsid w:val="00F958E4"/>
    <w:rsid w:val="00F95BD9"/>
    <w:rsid w:val="00F95D39"/>
    <w:rsid w:val="00F96496"/>
    <w:rsid w:val="00F968EE"/>
    <w:rsid w:val="00F97DBD"/>
    <w:rsid w:val="00FA000A"/>
    <w:rsid w:val="00FA0189"/>
    <w:rsid w:val="00FA035D"/>
    <w:rsid w:val="00FA0390"/>
    <w:rsid w:val="00FA03F4"/>
    <w:rsid w:val="00FA09B4"/>
    <w:rsid w:val="00FA0C36"/>
    <w:rsid w:val="00FA0E0E"/>
    <w:rsid w:val="00FA181D"/>
    <w:rsid w:val="00FA1C72"/>
    <w:rsid w:val="00FA49F7"/>
    <w:rsid w:val="00FA4D61"/>
    <w:rsid w:val="00FA5348"/>
    <w:rsid w:val="00FA5F40"/>
    <w:rsid w:val="00FA64B1"/>
    <w:rsid w:val="00FA70FA"/>
    <w:rsid w:val="00FA792B"/>
    <w:rsid w:val="00FA7E7E"/>
    <w:rsid w:val="00FB0592"/>
    <w:rsid w:val="00FB0808"/>
    <w:rsid w:val="00FB1198"/>
    <w:rsid w:val="00FB16A7"/>
    <w:rsid w:val="00FB2084"/>
    <w:rsid w:val="00FB2619"/>
    <w:rsid w:val="00FB276C"/>
    <w:rsid w:val="00FB303B"/>
    <w:rsid w:val="00FB372D"/>
    <w:rsid w:val="00FB377A"/>
    <w:rsid w:val="00FB379A"/>
    <w:rsid w:val="00FB4032"/>
    <w:rsid w:val="00FB42E8"/>
    <w:rsid w:val="00FB4714"/>
    <w:rsid w:val="00FB49C0"/>
    <w:rsid w:val="00FB57FB"/>
    <w:rsid w:val="00FB589E"/>
    <w:rsid w:val="00FB5916"/>
    <w:rsid w:val="00FB5F29"/>
    <w:rsid w:val="00FB60F1"/>
    <w:rsid w:val="00FB6C48"/>
    <w:rsid w:val="00FB71DC"/>
    <w:rsid w:val="00FB7611"/>
    <w:rsid w:val="00FB78A4"/>
    <w:rsid w:val="00FC0A65"/>
    <w:rsid w:val="00FC0C2A"/>
    <w:rsid w:val="00FC1123"/>
    <w:rsid w:val="00FC116A"/>
    <w:rsid w:val="00FC13CC"/>
    <w:rsid w:val="00FC18C4"/>
    <w:rsid w:val="00FC1ACE"/>
    <w:rsid w:val="00FC26DD"/>
    <w:rsid w:val="00FC2F9C"/>
    <w:rsid w:val="00FC396E"/>
    <w:rsid w:val="00FC3B84"/>
    <w:rsid w:val="00FC46D3"/>
    <w:rsid w:val="00FC4B4D"/>
    <w:rsid w:val="00FC4ECC"/>
    <w:rsid w:val="00FC53CE"/>
    <w:rsid w:val="00FC54D7"/>
    <w:rsid w:val="00FC5E4E"/>
    <w:rsid w:val="00FC6457"/>
    <w:rsid w:val="00FC6EF4"/>
    <w:rsid w:val="00FC756B"/>
    <w:rsid w:val="00FD04AF"/>
    <w:rsid w:val="00FD04E7"/>
    <w:rsid w:val="00FD0675"/>
    <w:rsid w:val="00FD0D70"/>
    <w:rsid w:val="00FD1829"/>
    <w:rsid w:val="00FD19E3"/>
    <w:rsid w:val="00FD2245"/>
    <w:rsid w:val="00FD2BCE"/>
    <w:rsid w:val="00FD2D31"/>
    <w:rsid w:val="00FD4053"/>
    <w:rsid w:val="00FD4376"/>
    <w:rsid w:val="00FD45EB"/>
    <w:rsid w:val="00FD4645"/>
    <w:rsid w:val="00FD4C7A"/>
    <w:rsid w:val="00FD5077"/>
    <w:rsid w:val="00FD5C78"/>
    <w:rsid w:val="00FD6BD3"/>
    <w:rsid w:val="00FD6CA4"/>
    <w:rsid w:val="00FD70AF"/>
    <w:rsid w:val="00FD79BB"/>
    <w:rsid w:val="00FD7D0A"/>
    <w:rsid w:val="00FD7F59"/>
    <w:rsid w:val="00FE0854"/>
    <w:rsid w:val="00FE147D"/>
    <w:rsid w:val="00FE18C9"/>
    <w:rsid w:val="00FE1B93"/>
    <w:rsid w:val="00FE2152"/>
    <w:rsid w:val="00FE2CCF"/>
    <w:rsid w:val="00FE2EB0"/>
    <w:rsid w:val="00FE3186"/>
    <w:rsid w:val="00FE3425"/>
    <w:rsid w:val="00FE3BA0"/>
    <w:rsid w:val="00FE49E5"/>
    <w:rsid w:val="00FE4A5D"/>
    <w:rsid w:val="00FE4AE7"/>
    <w:rsid w:val="00FE6832"/>
    <w:rsid w:val="00FE6979"/>
    <w:rsid w:val="00FE6C7C"/>
    <w:rsid w:val="00FE6CC2"/>
    <w:rsid w:val="00FE6F83"/>
    <w:rsid w:val="00FE74BD"/>
    <w:rsid w:val="00FE76FA"/>
    <w:rsid w:val="00FF058D"/>
    <w:rsid w:val="00FF072B"/>
    <w:rsid w:val="00FF0E55"/>
    <w:rsid w:val="00FF1012"/>
    <w:rsid w:val="00FF1D50"/>
    <w:rsid w:val="00FF1F56"/>
    <w:rsid w:val="00FF27DB"/>
    <w:rsid w:val="00FF280A"/>
    <w:rsid w:val="00FF2903"/>
    <w:rsid w:val="00FF292C"/>
    <w:rsid w:val="00FF2C9C"/>
    <w:rsid w:val="00FF33AA"/>
    <w:rsid w:val="00FF35DA"/>
    <w:rsid w:val="00FF382F"/>
    <w:rsid w:val="00FF3A16"/>
    <w:rsid w:val="00FF3B22"/>
    <w:rsid w:val="00FF3BFC"/>
    <w:rsid w:val="00FF3C8A"/>
    <w:rsid w:val="00FF42BB"/>
    <w:rsid w:val="00FF4C5F"/>
    <w:rsid w:val="00FF4C7F"/>
    <w:rsid w:val="00FF50A1"/>
    <w:rsid w:val="00FF5B88"/>
    <w:rsid w:val="00FF66C6"/>
    <w:rsid w:val="00FF7237"/>
    <w:rsid w:val="00FF768C"/>
    <w:rsid w:val="00FF7B6C"/>
    <w:rsid w:val="01542DA8"/>
    <w:rsid w:val="01B677E9"/>
    <w:rsid w:val="0200E50C"/>
    <w:rsid w:val="0218C48F"/>
    <w:rsid w:val="027979F6"/>
    <w:rsid w:val="027C9EE8"/>
    <w:rsid w:val="028E0647"/>
    <w:rsid w:val="02AB423F"/>
    <w:rsid w:val="033CF5F5"/>
    <w:rsid w:val="033E013B"/>
    <w:rsid w:val="0358BD72"/>
    <w:rsid w:val="036DC804"/>
    <w:rsid w:val="03DA1B0C"/>
    <w:rsid w:val="03F17747"/>
    <w:rsid w:val="0469E27E"/>
    <w:rsid w:val="04D7CC74"/>
    <w:rsid w:val="04EC80AF"/>
    <w:rsid w:val="06003B36"/>
    <w:rsid w:val="0645235A"/>
    <w:rsid w:val="064A0F6C"/>
    <w:rsid w:val="0695CF0A"/>
    <w:rsid w:val="06AC4A76"/>
    <w:rsid w:val="06BD165C"/>
    <w:rsid w:val="076699E5"/>
    <w:rsid w:val="077CE43C"/>
    <w:rsid w:val="081B624D"/>
    <w:rsid w:val="0858B590"/>
    <w:rsid w:val="089431E0"/>
    <w:rsid w:val="08BD0F9A"/>
    <w:rsid w:val="08C0620C"/>
    <w:rsid w:val="08E516E7"/>
    <w:rsid w:val="08F0F439"/>
    <w:rsid w:val="0915C192"/>
    <w:rsid w:val="0959D4DD"/>
    <w:rsid w:val="0A3A175D"/>
    <w:rsid w:val="0A4F67E0"/>
    <w:rsid w:val="0A61389D"/>
    <w:rsid w:val="0A8BB593"/>
    <w:rsid w:val="0AD343EA"/>
    <w:rsid w:val="0AD6DDB2"/>
    <w:rsid w:val="0B177F43"/>
    <w:rsid w:val="0B33B45D"/>
    <w:rsid w:val="0B503068"/>
    <w:rsid w:val="0B5D1E13"/>
    <w:rsid w:val="0BD1F98F"/>
    <w:rsid w:val="0C93DB95"/>
    <w:rsid w:val="0CBC8110"/>
    <w:rsid w:val="0D7FEF23"/>
    <w:rsid w:val="0D89CF9F"/>
    <w:rsid w:val="0E21C0F3"/>
    <w:rsid w:val="0F87F621"/>
    <w:rsid w:val="0F9C927E"/>
    <w:rsid w:val="0FA25A21"/>
    <w:rsid w:val="0FB0AA97"/>
    <w:rsid w:val="107BB914"/>
    <w:rsid w:val="113C4BBA"/>
    <w:rsid w:val="11472689"/>
    <w:rsid w:val="1163396B"/>
    <w:rsid w:val="11C9CD27"/>
    <w:rsid w:val="11F34BB3"/>
    <w:rsid w:val="1208A0E9"/>
    <w:rsid w:val="12178975"/>
    <w:rsid w:val="123CBD07"/>
    <w:rsid w:val="127162E5"/>
    <w:rsid w:val="12AC1797"/>
    <w:rsid w:val="12BDD632"/>
    <w:rsid w:val="12D8BF40"/>
    <w:rsid w:val="13648553"/>
    <w:rsid w:val="136BDDC9"/>
    <w:rsid w:val="13E23654"/>
    <w:rsid w:val="14431FB7"/>
    <w:rsid w:val="1450A1BF"/>
    <w:rsid w:val="14C8EFD4"/>
    <w:rsid w:val="14DBEDB3"/>
    <w:rsid w:val="15CF7172"/>
    <w:rsid w:val="15EA6C25"/>
    <w:rsid w:val="16101812"/>
    <w:rsid w:val="16193488"/>
    <w:rsid w:val="161F7000"/>
    <w:rsid w:val="16202630"/>
    <w:rsid w:val="170D8A49"/>
    <w:rsid w:val="1798C1C1"/>
    <w:rsid w:val="17B4E737"/>
    <w:rsid w:val="17BFFA0C"/>
    <w:rsid w:val="17C26E19"/>
    <w:rsid w:val="17D6C563"/>
    <w:rsid w:val="17FC0397"/>
    <w:rsid w:val="18D0F08D"/>
    <w:rsid w:val="18E610C5"/>
    <w:rsid w:val="190D34B6"/>
    <w:rsid w:val="192ED867"/>
    <w:rsid w:val="19789F64"/>
    <w:rsid w:val="19AD9418"/>
    <w:rsid w:val="1A469664"/>
    <w:rsid w:val="1A480E88"/>
    <w:rsid w:val="1A58368D"/>
    <w:rsid w:val="1A70A405"/>
    <w:rsid w:val="1A816ED5"/>
    <w:rsid w:val="1A8205DC"/>
    <w:rsid w:val="1B8D4302"/>
    <w:rsid w:val="1B970BFA"/>
    <w:rsid w:val="1BA98C3D"/>
    <w:rsid w:val="1BBE6BBB"/>
    <w:rsid w:val="1C164A11"/>
    <w:rsid w:val="1C1D63A6"/>
    <w:rsid w:val="1C4F5EC8"/>
    <w:rsid w:val="1C667929"/>
    <w:rsid w:val="1D1F4A8D"/>
    <w:rsid w:val="1D2AC797"/>
    <w:rsid w:val="1D7AEE64"/>
    <w:rsid w:val="1D7F6FAE"/>
    <w:rsid w:val="1E0E2065"/>
    <w:rsid w:val="1E1138B6"/>
    <w:rsid w:val="1E2995A5"/>
    <w:rsid w:val="1E542568"/>
    <w:rsid w:val="1F0313D1"/>
    <w:rsid w:val="1F3786F1"/>
    <w:rsid w:val="1F636197"/>
    <w:rsid w:val="1F717242"/>
    <w:rsid w:val="1F7AAE4C"/>
    <w:rsid w:val="20530847"/>
    <w:rsid w:val="20BB47C9"/>
    <w:rsid w:val="20C6C7E6"/>
    <w:rsid w:val="21266B43"/>
    <w:rsid w:val="21B863D1"/>
    <w:rsid w:val="21C8418F"/>
    <w:rsid w:val="21F7082B"/>
    <w:rsid w:val="22449A9A"/>
    <w:rsid w:val="22468DAC"/>
    <w:rsid w:val="2261A5DE"/>
    <w:rsid w:val="22FBDC9F"/>
    <w:rsid w:val="236DB3BE"/>
    <w:rsid w:val="23F8E3B3"/>
    <w:rsid w:val="245E868C"/>
    <w:rsid w:val="24995924"/>
    <w:rsid w:val="24C94BC8"/>
    <w:rsid w:val="251AEBE9"/>
    <w:rsid w:val="251F7F39"/>
    <w:rsid w:val="262E2962"/>
    <w:rsid w:val="26BAC948"/>
    <w:rsid w:val="273EDEF5"/>
    <w:rsid w:val="2744A498"/>
    <w:rsid w:val="27B4F433"/>
    <w:rsid w:val="283B8EE3"/>
    <w:rsid w:val="2903FAAF"/>
    <w:rsid w:val="2919E862"/>
    <w:rsid w:val="29250C5A"/>
    <w:rsid w:val="299198B6"/>
    <w:rsid w:val="29A89B30"/>
    <w:rsid w:val="2A0BE480"/>
    <w:rsid w:val="2A6B29D0"/>
    <w:rsid w:val="2A8D6804"/>
    <w:rsid w:val="2A97929F"/>
    <w:rsid w:val="2AF7ECE8"/>
    <w:rsid w:val="2B36082E"/>
    <w:rsid w:val="2B3F28E5"/>
    <w:rsid w:val="2B7E1C20"/>
    <w:rsid w:val="2BC50CAA"/>
    <w:rsid w:val="2BE256BE"/>
    <w:rsid w:val="2BEACD3B"/>
    <w:rsid w:val="2C709D44"/>
    <w:rsid w:val="2CD2A794"/>
    <w:rsid w:val="2D515FB5"/>
    <w:rsid w:val="2D5E7474"/>
    <w:rsid w:val="2DAB7C56"/>
    <w:rsid w:val="2DC0331A"/>
    <w:rsid w:val="2DCBC0CA"/>
    <w:rsid w:val="2DDC8D3D"/>
    <w:rsid w:val="2E1B85F7"/>
    <w:rsid w:val="2E49758F"/>
    <w:rsid w:val="2E990E25"/>
    <w:rsid w:val="2EA7A90F"/>
    <w:rsid w:val="2F800D07"/>
    <w:rsid w:val="2F8F8392"/>
    <w:rsid w:val="304D8E12"/>
    <w:rsid w:val="3061CDEC"/>
    <w:rsid w:val="3121C216"/>
    <w:rsid w:val="33004771"/>
    <w:rsid w:val="331EF04C"/>
    <w:rsid w:val="33CE6693"/>
    <w:rsid w:val="33F165A2"/>
    <w:rsid w:val="3407885A"/>
    <w:rsid w:val="341212BA"/>
    <w:rsid w:val="343F2C14"/>
    <w:rsid w:val="34EC2AEF"/>
    <w:rsid w:val="34FDC236"/>
    <w:rsid w:val="35290132"/>
    <w:rsid w:val="3596EAA8"/>
    <w:rsid w:val="35FEC516"/>
    <w:rsid w:val="36831494"/>
    <w:rsid w:val="36CE0839"/>
    <w:rsid w:val="36CF46AA"/>
    <w:rsid w:val="377E032D"/>
    <w:rsid w:val="37C9CBF7"/>
    <w:rsid w:val="382CCE36"/>
    <w:rsid w:val="386D4528"/>
    <w:rsid w:val="38A10DE5"/>
    <w:rsid w:val="38B0A7D0"/>
    <w:rsid w:val="38BB560C"/>
    <w:rsid w:val="3948C0E5"/>
    <w:rsid w:val="39C1F52D"/>
    <w:rsid w:val="3A3DA817"/>
    <w:rsid w:val="3AB5A3EF"/>
    <w:rsid w:val="3ABAEDB5"/>
    <w:rsid w:val="3AF5FA9C"/>
    <w:rsid w:val="3B5B1CA8"/>
    <w:rsid w:val="3B760F3F"/>
    <w:rsid w:val="3B88E4F9"/>
    <w:rsid w:val="3BB42198"/>
    <w:rsid w:val="3BE2FE8F"/>
    <w:rsid w:val="3CCAF10D"/>
    <w:rsid w:val="3CE1C0BB"/>
    <w:rsid w:val="3D08D41B"/>
    <w:rsid w:val="3D4FD630"/>
    <w:rsid w:val="3E1AB65B"/>
    <w:rsid w:val="3EA4A47C"/>
    <w:rsid w:val="3F256CB4"/>
    <w:rsid w:val="3F6CCAB3"/>
    <w:rsid w:val="3FA1C149"/>
    <w:rsid w:val="405BC222"/>
    <w:rsid w:val="406265D6"/>
    <w:rsid w:val="4065EA38"/>
    <w:rsid w:val="40DF2A8C"/>
    <w:rsid w:val="417083EE"/>
    <w:rsid w:val="417D1248"/>
    <w:rsid w:val="419F20E4"/>
    <w:rsid w:val="41DC453E"/>
    <w:rsid w:val="4248B9FC"/>
    <w:rsid w:val="42988D30"/>
    <w:rsid w:val="42E5C857"/>
    <w:rsid w:val="4309D437"/>
    <w:rsid w:val="432BED71"/>
    <w:rsid w:val="43323A72"/>
    <w:rsid w:val="4355CE10"/>
    <w:rsid w:val="43700402"/>
    <w:rsid w:val="438E947B"/>
    <w:rsid w:val="43F98A02"/>
    <w:rsid w:val="44A8D8CB"/>
    <w:rsid w:val="44DF1F81"/>
    <w:rsid w:val="453FD2A0"/>
    <w:rsid w:val="45805ABE"/>
    <w:rsid w:val="45D6016E"/>
    <w:rsid w:val="45FE58BF"/>
    <w:rsid w:val="4770D3FF"/>
    <w:rsid w:val="48329C86"/>
    <w:rsid w:val="48777362"/>
    <w:rsid w:val="48D46E56"/>
    <w:rsid w:val="4907CEB4"/>
    <w:rsid w:val="493F49B5"/>
    <w:rsid w:val="4A1545B1"/>
    <w:rsid w:val="4A483AAB"/>
    <w:rsid w:val="4A5F8C5B"/>
    <w:rsid w:val="4A717671"/>
    <w:rsid w:val="4ACC7EE8"/>
    <w:rsid w:val="4AFAE88C"/>
    <w:rsid w:val="4B3626B5"/>
    <w:rsid w:val="4B947C1D"/>
    <w:rsid w:val="4CC811AA"/>
    <w:rsid w:val="4CDB71AF"/>
    <w:rsid w:val="4CE35F35"/>
    <w:rsid w:val="4D21C314"/>
    <w:rsid w:val="4D2B868E"/>
    <w:rsid w:val="4D8B6CA3"/>
    <w:rsid w:val="4DC2CF0D"/>
    <w:rsid w:val="4DC44F9A"/>
    <w:rsid w:val="4EC845DF"/>
    <w:rsid w:val="509D1988"/>
    <w:rsid w:val="50C30D65"/>
    <w:rsid w:val="51188AF7"/>
    <w:rsid w:val="5126AC64"/>
    <w:rsid w:val="5198DCBC"/>
    <w:rsid w:val="519DA7FB"/>
    <w:rsid w:val="51BBF806"/>
    <w:rsid w:val="52096A84"/>
    <w:rsid w:val="5215A3D3"/>
    <w:rsid w:val="525EDDC6"/>
    <w:rsid w:val="52B26CC4"/>
    <w:rsid w:val="52B2AA4C"/>
    <w:rsid w:val="52B46946"/>
    <w:rsid w:val="52CA1189"/>
    <w:rsid w:val="5302B7B1"/>
    <w:rsid w:val="5310A8F1"/>
    <w:rsid w:val="53591DB0"/>
    <w:rsid w:val="53A74999"/>
    <w:rsid w:val="53C574F7"/>
    <w:rsid w:val="5449EAAC"/>
    <w:rsid w:val="54826E9B"/>
    <w:rsid w:val="553E444E"/>
    <w:rsid w:val="55967E88"/>
    <w:rsid w:val="55BBB900"/>
    <w:rsid w:val="55ED8B94"/>
    <w:rsid w:val="562D81C9"/>
    <w:rsid w:val="5664DF3D"/>
    <w:rsid w:val="56DEEA5B"/>
    <w:rsid w:val="578FF280"/>
    <w:rsid w:val="57D396B4"/>
    <w:rsid w:val="5877595E"/>
    <w:rsid w:val="58CD4754"/>
    <w:rsid w:val="59369D7D"/>
    <w:rsid w:val="596831C2"/>
    <w:rsid w:val="59CA4C22"/>
    <w:rsid w:val="59FFDE66"/>
    <w:rsid w:val="5A056873"/>
    <w:rsid w:val="5A11B571"/>
    <w:rsid w:val="5A2C0B5B"/>
    <w:rsid w:val="5A7C834C"/>
    <w:rsid w:val="5AAF531D"/>
    <w:rsid w:val="5AC1B065"/>
    <w:rsid w:val="5B029279"/>
    <w:rsid w:val="5B040223"/>
    <w:rsid w:val="5B1478AB"/>
    <w:rsid w:val="5BCAA4EF"/>
    <w:rsid w:val="5BD14470"/>
    <w:rsid w:val="5C3985CC"/>
    <w:rsid w:val="5C440982"/>
    <w:rsid w:val="5C802F46"/>
    <w:rsid w:val="5C9417CB"/>
    <w:rsid w:val="5C9FD284"/>
    <w:rsid w:val="5CCB75A1"/>
    <w:rsid w:val="5D787E74"/>
    <w:rsid w:val="5D9B5E1E"/>
    <w:rsid w:val="5F19075F"/>
    <w:rsid w:val="5FA81525"/>
    <w:rsid w:val="5FCA71D5"/>
    <w:rsid w:val="5FD6039C"/>
    <w:rsid w:val="5FE4C7CC"/>
    <w:rsid w:val="60D7065F"/>
    <w:rsid w:val="61791DE2"/>
    <w:rsid w:val="61E771B2"/>
    <w:rsid w:val="62284A5E"/>
    <w:rsid w:val="62B72AE7"/>
    <w:rsid w:val="62CA3D2C"/>
    <w:rsid w:val="63066233"/>
    <w:rsid w:val="6348D75C"/>
    <w:rsid w:val="636D708F"/>
    <w:rsid w:val="63CDAF50"/>
    <w:rsid w:val="641FA5A6"/>
    <w:rsid w:val="644DB435"/>
    <w:rsid w:val="64A23294"/>
    <w:rsid w:val="64F35A0D"/>
    <w:rsid w:val="65E0167A"/>
    <w:rsid w:val="660C37AD"/>
    <w:rsid w:val="6622B5B0"/>
    <w:rsid w:val="666E0C54"/>
    <w:rsid w:val="66DC5C7C"/>
    <w:rsid w:val="670F979C"/>
    <w:rsid w:val="682AD33A"/>
    <w:rsid w:val="68EA320D"/>
    <w:rsid w:val="69230EAF"/>
    <w:rsid w:val="69D06904"/>
    <w:rsid w:val="6A03A14E"/>
    <w:rsid w:val="6A2D41A3"/>
    <w:rsid w:val="6A40E8B3"/>
    <w:rsid w:val="6A4F94F7"/>
    <w:rsid w:val="6A9104C5"/>
    <w:rsid w:val="6AE81B81"/>
    <w:rsid w:val="6B06CE78"/>
    <w:rsid w:val="6B6933C6"/>
    <w:rsid w:val="6E4EBA14"/>
    <w:rsid w:val="6E9A3C53"/>
    <w:rsid w:val="6EBABE0E"/>
    <w:rsid w:val="6ECF649F"/>
    <w:rsid w:val="6EF5EDCC"/>
    <w:rsid w:val="6F26DB98"/>
    <w:rsid w:val="6F96FE82"/>
    <w:rsid w:val="6FB1D1E0"/>
    <w:rsid w:val="701CA02A"/>
    <w:rsid w:val="7036A40D"/>
    <w:rsid w:val="70617FCF"/>
    <w:rsid w:val="707DC412"/>
    <w:rsid w:val="709218AA"/>
    <w:rsid w:val="70DD01B1"/>
    <w:rsid w:val="71D1DD15"/>
    <w:rsid w:val="730F225E"/>
    <w:rsid w:val="73BAFB8C"/>
    <w:rsid w:val="746FC099"/>
    <w:rsid w:val="749DF237"/>
    <w:rsid w:val="74DCD62E"/>
    <w:rsid w:val="7573C9F8"/>
    <w:rsid w:val="75F31842"/>
    <w:rsid w:val="760DC6FD"/>
    <w:rsid w:val="7630D3C7"/>
    <w:rsid w:val="767DADF8"/>
    <w:rsid w:val="76A54E38"/>
    <w:rsid w:val="76A6DE96"/>
    <w:rsid w:val="76E3CC5C"/>
    <w:rsid w:val="76F29C4E"/>
    <w:rsid w:val="772D0662"/>
    <w:rsid w:val="776CB16E"/>
    <w:rsid w:val="77C751D6"/>
    <w:rsid w:val="7890F1CD"/>
    <w:rsid w:val="7935C88C"/>
    <w:rsid w:val="793C30DF"/>
    <w:rsid w:val="79909305"/>
    <w:rsid w:val="79BE54B6"/>
    <w:rsid w:val="79E8AF74"/>
    <w:rsid w:val="7A1399D1"/>
    <w:rsid w:val="7A1E341B"/>
    <w:rsid w:val="7A84D448"/>
    <w:rsid w:val="7A86BDFB"/>
    <w:rsid w:val="7AC5D9C0"/>
    <w:rsid w:val="7B4F91CA"/>
    <w:rsid w:val="7BBFA00B"/>
    <w:rsid w:val="7BDB1C62"/>
    <w:rsid w:val="7BF742A1"/>
    <w:rsid w:val="7C0AE44D"/>
    <w:rsid w:val="7C61AA21"/>
    <w:rsid w:val="7D148FBC"/>
    <w:rsid w:val="7D463F8C"/>
    <w:rsid w:val="7D82B594"/>
    <w:rsid w:val="7D8FCE5F"/>
    <w:rsid w:val="7DA75776"/>
    <w:rsid w:val="7DD240E2"/>
    <w:rsid w:val="7E17D2C1"/>
    <w:rsid w:val="7FEEF4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36"/>
    </o:shapedefaults>
    <o:shapelayout v:ext="edit">
      <o:idmap v:ext="edit" data="1"/>
    </o:shapelayout>
  </w:shapeDefaults>
  <w:decimalSymbol w:val=","/>
  <w:listSeparator w:val=";"/>
  <w14:docId w14:val="343B0579"/>
  <w15:docId w15:val="{44039A45-27BC-493B-A07E-B0E1D2E00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A3BBB"/>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link w:val="Ttulo3Car"/>
    <w:qFormat/>
    <w:rsid w:val="00AF702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paragraph" w:styleId="Ttulo">
    <w:name w:val="Title"/>
    <w:basedOn w:val="Normal"/>
    <w:link w:val="TtuloCar"/>
    <w:qFormat/>
    <w:pPr>
      <w:widowControl w:val="0"/>
      <w:autoSpaceDE w:val="0"/>
      <w:autoSpaceDN w:val="0"/>
      <w:adjustRightInd w:val="0"/>
      <w:spacing w:line="360" w:lineRule="auto"/>
      <w:jc w:val="center"/>
    </w:pPr>
    <w:rPr>
      <w:rFonts w:ascii="Arial" w:hAnsi="Arial" w:cs="Arial"/>
      <w:b/>
    </w:rPr>
  </w:style>
  <w:style w:type="character" w:customStyle="1" w:styleId="TtuloCar">
    <w:name w:val="Título Car"/>
    <w:link w:val="Ttul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aliases w:val="Texto nota pie Car2,Texto nota pie Car Car1,Footnote Text Char Char Char Char Char Car2,Footnote Text Char Char Char Char Car2,FA Fu Car2,Footnote Text Char Car2,FC,Ref,f"/>
    <w:rsid w:val="00AF702B"/>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
    <w:basedOn w:val="Normal"/>
    <w:link w:val="TextonotapieCar"/>
    <w:rsid w:val="00AF702B"/>
    <w:rPr>
      <w:sz w:val="20"/>
      <w:szCs w:val="20"/>
    </w:rPr>
  </w:style>
  <w:style w:type="character" w:customStyle="1" w:styleId="TextonotapieCar">
    <w:name w:val="Texto nota pie Car"/>
    <w:aliases w:val="Footnote Text Char Char Char Char Char Car1,Footnote Text Char Char Char Char Car1,Ref. de nota al pie1 Car1,FA Fu Car1,Footnote Text Char Char Char Car1,Footnote Text Char Car,Footnote refe Car"/>
    <w:basedOn w:val="Fuentedeprrafopredeter"/>
    <w:link w:val="Textonotapie"/>
    <w:rsid w:val="00107553"/>
  </w:style>
  <w:style w:type="paragraph" w:styleId="Sangra3detindependiente">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style>
  <w:style w:type="paragraph" w:customStyle="1" w:styleId="Textoindependiente21">
    <w:name w:val="Texto independiente 21"/>
    <w:basedOn w:val="Normal"/>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aconvietas">
    <w:name w:val="List Bullet"/>
    <w:basedOn w:val="Normal"/>
    <w:rsid w:val="00D9453B"/>
    <w:pPr>
      <w:numPr>
        <w:numId w:val="1"/>
      </w:numPr>
      <w:contextualSpacing/>
    </w:pPr>
  </w:style>
  <w:style w:type="character" w:styleId="Hipervnculo">
    <w:name w:val="Hyperlink"/>
    <w:uiPriority w:val="99"/>
    <w:unhideWhenUsed/>
    <w:rsid w:val="00DE5002"/>
    <w:rPr>
      <w:color w:val="0000FF"/>
      <w:u w:val="single"/>
    </w:rPr>
  </w:style>
  <w:style w:type="character" w:styleId="nfasis">
    <w:name w:val="Emphasis"/>
    <w:uiPriority w:val="20"/>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Tablaconcuadrcula">
    <w:name w:val="Table Grid"/>
    <w:basedOn w:val="Tablanormal"/>
    <w:uiPriority w:val="39"/>
    <w:rsid w:val="00AF41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uiPriority w:val="99"/>
    <w:rsid w:val="00BA2038"/>
    <w:pPr>
      <w:spacing w:before="100" w:beforeAutospacing="1" w:after="100" w:afterAutospacing="1"/>
    </w:pPr>
  </w:style>
  <w:style w:type="paragraph" w:styleId="Textoindependiente2">
    <w:name w:val="Body Text 2"/>
    <w:basedOn w:val="Normal"/>
    <w:rsid w:val="003A3BBB"/>
    <w:pPr>
      <w:spacing w:after="120" w:line="480" w:lineRule="auto"/>
    </w:pPr>
  </w:style>
  <w:style w:type="paragraph" w:styleId="Textodeglobo">
    <w:name w:val="Balloon Text"/>
    <w:basedOn w:val="Normal"/>
    <w:semiHidden/>
    <w:rsid w:val="00743F97"/>
    <w:rPr>
      <w:rFonts w:ascii="Tahoma" w:hAnsi="Tahoma" w:cs="Tahoma"/>
      <w:sz w:val="16"/>
      <w:szCs w:val="16"/>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style>
  <w:style w:type="paragraph" w:styleId="Sinespaciado">
    <w:name w:val="No Spacing"/>
    <w:link w:val="SinespaciadoCar"/>
    <w:uiPriority w:val="1"/>
    <w:qFormat/>
    <w:rsid w:val="00746FF3"/>
    <w:rPr>
      <w:sz w:val="24"/>
      <w:szCs w:val="24"/>
    </w:rPr>
  </w:style>
  <w:style w:type="character" w:customStyle="1" w:styleId="PiedepginaCar">
    <w:name w:val="Pie de página Car"/>
    <w:link w:val="Piedepgina"/>
    <w:uiPriority w:val="99"/>
    <w:rsid w:val="00414B84"/>
    <w:rPr>
      <w:sz w:val="24"/>
      <w:szCs w:val="24"/>
    </w:rPr>
  </w:style>
  <w:style w:type="character" w:styleId="nfasissutil">
    <w:name w:val="Subtle Emphasis"/>
    <w:basedOn w:val="Fuentedeprrafopredeter"/>
    <w:uiPriority w:val="19"/>
    <w:qFormat/>
    <w:rsid w:val="00924F0D"/>
    <w:rPr>
      <w:i/>
      <w:iCs/>
      <w:color w:val="404040" w:themeColor="text1" w:themeTint="BF"/>
    </w:rPr>
  </w:style>
  <w:style w:type="character" w:customStyle="1" w:styleId="TextonotapieCar1">
    <w:name w:val="Texto nota pie Car1"/>
    <w:aliases w:val="Texto nota pie Car Car,Footnote Text Char Char Char Char Char Car,Footnote Text Char Char Char Char Car,Ref. de nota al pie1 Car,FA Fu Car,Footnote Text Char Char Char Car"/>
    <w:basedOn w:val="Fuentedeprrafopredeter"/>
    <w:uiPriority w:val="99"/>
    <w:semiHidden/>
    <w:rsid w:val="007E69CD"/>
    <w:rPr>
      <w:sz w:val="20"/>
      <w:szCs w:val="20"/>
      <w:lang w:val="es-CO" w:eastAsia="es-CO"/>
    </w:rPr>
  </w:style>
  <w:style w:type="paragraph" w:customStyle="1" w:styleId="paragraph">
    <w:name w:val="paragraph"/>
    <w:basedOn w:val="Normal"/>
    <w:rsid w:val="00B75315"/>
    <w:pPr>
      <w:spacing w:before="100" w:beforeAutospacing="1" w:after="100" w:afterAutospacing="1"/>
    </w:pPr>
    <w:rPr>
      <w:lang w:val="es-CO" w:eastAsia="es-ES_tradnl"/>
    </w:rPr>
  </w:style>
  <w:style w:type="character" w:customStyle="1" w:styleId="normaltextrun">
    <w:name w:val="normaltextrun"/>
    <w:basedOn w:val="Fuentedeprrafopredeter"/>
    <w:rsid w:val="00B75315"/>
  </w:style>
  <w:style w:type="character" w:customStyle="1" w:styleId="eop">
    <w:name w:val="eop"/>
    <w:basedOn w:val="Fuentedeprrafopredeter"/>
    <w:rsid w:val="00B75315"/>
  </w:style>
  <w:style w:type="paragraph" w:customStyle="1" w:styleId="Poromisin">
    <w:name w:val="Por omisión"/>
    <w:rsid w:val="00766B8A"/>
    <w:pPr>
      <w:pBdr>
        <w:top w:val="nil"/>
        <w:left w:val="nil"/>
        <w:bottom w:val="nil"/>
        <w:right w:val="nil"/>
        <w:between w:val="nil"/>
        <w:bar w:val="nil"/>
      </w:pBdr>
      <w:spacing w:line="276" w:lineRule="auto"/>
      <w:ind w:firstLine="709"/>
      <w:jc w:val="both"/>
    </w:pPr>
    <w:rPr>
      <w:rFonts w:ascii="Tahoma" w:eastAsia="Arial Unicode MS" w:hAnsi="Tahoma" w:cs="Arial Unicode MS"/>
      <w:color w:val="000000"/>
      <w:sz w:val="22"/>
      <w:szCs w:val="22"/>
      <w:bdr w:val="nil"/>
      <w:lang w:val="es-ES_tradnl"/>
    </w:rPr>
  </w:style>
  <w:style w:type="paragraph" w:customStyle="1" w:styleId="Yo">
    <w:name w:val="Yo"/>
    <w:basedOn w:val="Ttulo3"/>
    <w:qFormat/>
    <w:rsid w:val="00F15705"/>
    <w:pPr>
      <w:widowControl w:val="0"/>
      <w:numPr>
        <w:numId w:val="2"/>
      </w:numPr>
      <w:tabs>
        <w:tab w:val="left" w:pos="-1440"/>
        <w:tab w:val="left" w:pos="-720"/>
      </w:tabs>
      <w:suppressAutoHyphens/>
      <w:spacing w:before="0" w:after="0" w:line="360" w:lineRule="auto"/>
      <w:jc w:val="center"/>
    </w:pPr>
    <w:rPr>
      <w:rFonts w:ascii="Bookman Old Style" w:hAnsi="Bookman Old Style" w:cs="Estrangelo Edessa"/>
      <w:sz w:val="28"/>
      <w:szCs w:val="28"/>
    </w:rPr>
  </w:style>
  <w:style w:type="character" w:customStyle="1" w:styleId="SinespaciadoCar">
    <w:name w:val="Sin espaciado Car"/>
    <w:link w:val="Sinespaciado"/>
    <w:uiPriority w:val="1"/>
    <w:locked/>
    <w:rsid w:val="00671B43"/>
    <w:rPr>
      <w:sz w:val="24"/>
      <w:szCs w:val="24"/>
    </w:rPr>
  </w:style>
  <w:style w:type="character" w:customStyle="1" w:styleId="apple-converted-space">
    <w:name w:val="apple-converted-space"/>
    <w:basedOn w:val="Fuentedeprrafopredeter"/>
    <w:rsid w:val="00F26DF5"/>
  </w:style>
  <w:style w:type="paragraph" w:customStyle="1" w:styleId="p1">
    <w:name w:val="p1"/>
    <w:basedOn w:val="Normal"/>
    <w:rsid w:val="00F26DF5"/>
    <w:rPr>
      <w:rFonts w:ascii="Courier New" w:eastAsiaTheme="minorHAnsi" w:hAnsi="Courier New" w:cs="Courier New"/>
      <w:color w:val="454545"/>
      <w:sz w:val="27"/>
      <w:szCs w:val="27"/>
      <w:lang w:val="es-ES_tradnl" w:eastAsia="es-ES_tradnl"/>
    </w:rPr>
  </w:style>
  <w:style w:type="character" w:customStyle="1" w:styleId="superscript">
    <w:name w:val="superscript"/>
    <w:basedOn w:val="Fuentedeprrafopredeter"/>
    <w:rsid w:val="008D7B8B"/>
  </w:style>
  <w:style w:type="character" w:styleId="Refdecomentario">
    <w:name w:val="annotation reference"/>
    <w:basedOn w:val="Fuentedeprrafopredeter"/>
    <w:semiHidden/>
    <w:unhideWhenUsed/>
    <w:rsid w:val="00A97EE7"/>
    <w:rPr>
      <w:sz w:val="16"/>
      <w:szCs w:val="16"/>
    </w:rPr>
  </w:style>
  <w:style w:type="paragraph" w:styleId="Textocomentario">
    <w:name w:val="annotation text"/>
    <w:basedOn w:val="Normal"/>
    <w:link w:val="TextocomentarioCar"/>
    <w:semiHidden/>
    <w:unhideWhenUsed/>
    <w:rsid w:val="00A97EE7"/>
    <w:rPr>
      <w:sz w:val="20"/>
      <w:szCs w:val="20"/>
    </w:rPr>
  </w:style>
  <w:style w:type="character" w:customStyle="1" w:styleId="TextocomentarioCar">
    <w:name w:val="Texto comentario Car"/>
    <w:basedOn w:val="Fuentedeprrafopredeter"/>
    <w:link w:val="Textocomentario"/>
    <w:semiHidden/>
    <w:rsid w:val="00A97EE7"/>
  </w:style>
  <w:style w:type="paragraph" w:styleId="Asuntodelcomentario">
    <w:name w:val="annotation subject"/>
    <w:basedOn w:val="Textocomentario"/>
    <w:next w:val="Textocomentario"/>
    <w:link w:val="AsuntodelcomentarioCar"/>
    <w:semiHidden/>
    <w:unhideWhenUsed/>
    <w:rsid w:val="00A97EE7"/>
    <w:rPr>
      <w:b/>
      <w:bCs/>
    </w:rPr>
  </w:style>
  <w:style w:type="character" w:customStyle="1" w:styleId="AsuntodelcomentarioCar">
    <w:name w:val="Asunto del comentario Car"/>
    <w:basedOn w:val="TextocomentarioCar"/>
    <w:link w:val="Asuntodelcomentario"/>
    <w:semiHidden/>
    <w:rsid w:val="00A97EE7"/>
    <w:rPr>
      <w:b/>
      <w:bCs/>
    </w:rPr>
  </w:style>
  <w:style w:type="paragraph" w:styleId="Revisin">
    <w:name w:val="Revision"/>
    <w:hidden/>
    <w:uiPriority w:val="99"/>
    <w:semiHidden/>
    <w:rsid w:val="00E7469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34178">
      <w:bodyDiv w:val="1"/>
      <w:marLeft w:val="0"/>
      <w:marRight w:val="0"/>
      <w:marTop w:val="0"/>
      <w:marBottom w:val="0"/>
      <w:divBdr>
        <w:top w:val="none" w:sz="0" w:space="0" w:color="auto"/>
        <w:left w:val="none" w:sz="0" w:space="0" w:color="auto"/>
        <w:bottom w:val="none" w:sz="0" w:space="0" w:color="auto"/>
        <w:right w:val="none" w:sz="0" w:space="0" w:color="auto"/>
      </w:divBdr>
      <w:divsChild>
        <w:div w:id="445738845">
          <w:marLeft w:val="0"/>
          <w:marRight w:val="0"/>
          <w:marTop w:val="0"/>
          <w:marBottom w:val="0"/>
          <w:divBdr>
            <w:top w:val="none" w:sz="0" w:space="0" w:color="auto"/>
            <w:left w:val="none" w:sz="0" w:space="0" w:color="auto"/>
            <w:bottom w:val="none" w:sz="0" w:space="0" w:color="auto"/>
            <w:right w:val="none" w:sz="0" w:space="0" w:color="auto"/>
          </w:divBdr>
        </w:div>
        <w:div w:id="1934780694">
          <w:marLeft w:val="0"/>
          <w:marRight w:val="0"/>
          <w:marTop w:val="0"/>
          <w:marBottom w:val="0"/>
          <w:divBdr>
            <w:top w:val="none" w:sz="0" w:space="0" w:color="auto"/>
            <w:left w:val="none" w:sz="0" w:space="0" w:color="auto"/>
            <w:bottom w:val="none" w:sz="0" w:space="0" w:color="auto"/>
            <w:right w:val="none" w:sz="0" w:space="0" w:color="auto"/>
          </w:divBdr>
        </w:div>
        <w:div w:id="609629291">
          <w:marLeft w:val="0"/>
          <w:marRight w:val="0"/>
          <w:marTop w:val="0"/>
          <w:marBottom w:val="0"/>
          <w:divBdr>
            <w:top w:val="none" w:sz="0" w:space="0" w:color="auto"/>
            <w:left w:val="none" w:sz="0" w:space="0" w:color="auto"/>
            <w:bottom w:val="none" w:sz="0" w:space="0" w:color="auto"/>
            <w:right w:val="none" w:sz="0" w:space="0" w:color="auto"/>
          </w:divBdr>
        </w:div>
        <w:div w:id="44531554">
          <w:marLeft w:val="0"/>
          <w:marRight w:val="0"/>
          <w:marTop w:val="0"/>
          <w:marBottom w:val="0"/>
          <w:divBdr>
            <w:top w:val="none" w:sz="0" w:space="0" w:color="auto"/>
            <w:left w:val="none" w:sz="0" w:space="0" w:color="auto"/>
            <w:bottom w:val="none" w:sz="0" w:space="0" w:color="auto"/>
            <w:right w:val="none" w:sz="0" w:space="0" w:color="auto"/>
          </w:divBdr>
        </w:div>
        <w:div w:id="255870823">
          <w:marLeft w:val="0"/>
          <w:marRight w:val="0"/>
          <w:marTop w:val="0"/>
          <w:marBottom w:val="0"/>
          <w:divBdr>
            <w:top w:val="none" w:sz="0" w:space="0" w:color="auto"/>
            <w:left w:val="none" w:sz="0" w:space="0" w:color="auto"/>
            <w:bottom w:val="none" w:sz="0" w:space="0" w:color="auto"/>
            <w:right w:val="none" w:sz="0" w:space="0" w:color="auto"/>
          </w:divBdr>
        </w:div>
        <w:div w:id="1519345469">
          <w:marLeft w:val="0"/>
          <w:marRight w:val="0"/>
          <w:marTop w:val="0"/>
          <w:marBottom w:val="0"/>
          <w:divBdr>
            <w:top w:val="none" w:sz="0" w:space="0" w:color="auto"/>
            <w:left w:val="none" w:sz="0" w:space="0" w:color="auto"/>
            <w:bottom w:val="none" w:sz="0" w:space="0" w:color="auto"/>
            <w:right w:val="none" w:sz="0" w:space="0" w:color="auto"/>
          </w:divBdr>
        </w:div>
        <w:div w:id="1198077971">
          <w:marLeft w:val="0"/>
          <w:marRight w:val="0"/>
          <w:marTop w:val="0"/>
          <w:marBottom w:val="0"/>
          <w:divBdr>
            <w:top w:val="none" w:sz="0" w:space="0" w:color="auto"/>
            <w:left w:val="none" w:sz="0" w:space="0" w:color="auto"/>
            <w:bottom w:val="none" w:sz="0" w:space="0" w:color="auto"/>
            <w:right w:val="none" w:sz="0" w:space="0" w:color="auto"/>
          </w:divBdr>
        </w:div>
        <w:div w:id="1405371940">
          <w:marLeft w:val="0"/>
          <w:marRight w:val="0"/>
          <w:marTop w:val="0"/>
          <w:marBottom w:val="0"/>
          <w:divBdr>
            <w:top w:val="none" w:sz="0" w:space="0" w:color="auto"/>
            <w:left w:val="none" w:sz="0" w:space="0" w:color="auto"/>
            <w:bottom w:val="none" w:sz="0" w:space="0" w:color="auto"/>
            <w:right w:val="none" w:sz="0" w:space="0" w:color="auto"/>
          </w:divBdr>
        </w:div>
        <w:div w:id="1582256466">
          <w:marLeft w:val="0"/>
          <w:marRight w:val="0"/>
          <w:marTop w:val="0"/>
          <w:marBottom w:val="0"/>
          <w:divBdr>
            <w:top w:val="none" w:sz="0" w:space="0" w:color="auto"/>
            <w:left w:val="none" w:sz="0" w:space="0" w:color="auto"/>
            <w:bottom w:val="none" w:sz="0" w:space="0" w:color="auto"/>
            <w:right w:val="none" w:sz="0" w:space="0" w:color="auto"/>
          </w:divBdr>
        </w:div>
        <w:div w:id="1166284898">
          <w:marLeft w:val="0"/>
          <w:marRight w:val="0"/>
          <w:marTop w:val="0"/>
          <w:marBottom w:val="0"/>
          <w:divBdr>
            <w:top w:val="none" w:sz="0" w:space="0" w:color="auto"/>
            <w:left w:val="none" w:sz="0" w:space="0" w:color="auto"/>
            <w:bottom w:val="none" w:sz="0" w:space="0" w:color="auto"/>
            <w:right w:val="none" w:sz="0" w:space="0" w:color="auto"/>
          </w:divBdr>
        </w:div>
        <w:div w:id="1945069034">
          <w:marLeft w:val="0"/>
          <w:marRight w:val="0"/>
          <w:marTop w:val="0"/>
          <w:marBottom w:val="0"/>
          <w:divBdr>
            <w:top w:val="none" w:sz="0" w:space="0" w:color="auto"/>
            <w:left w:val="none" w:sz="0" w:space="0" w:color="auto"/>
            <w:bottom w:val="none" w:sz="0" w:space="0" w:color="auto"/>
            <w:right w:val="none" w:sz="0" w:space="0" w:color="auto"/>
          </w:divBdr>
        </w:div>
        <w:div w:id="2038655575">
          <w:marLeft w:val="0"/>
          <w:marRight w:val="0"/>
          <w:marTop w:val="0"/>
          <w:marBottom w:val="0"/>
          <w:divBdr>
            <w:top w:val="none" w:sz="0" w:space="0" w:color="auto"/>
            <w:left w:val="none" w:sz="0" w:space="0" w:color="auto"/>
            <w:bottom w:val="none" w:sz="0" w:space="0" w:color="auto"/>
            <w:right w:val="none" w:sz="0" w:space="0" w:color="auto"/>
          </w:divBdr>
        </w:div>
        <w:div w:id="913665996">
          <w:marLeft w:val="0"/>
          <w:marRight w:val="0"/>
          <w:marTop w:val="0"/>
          <w:marBottom w:val="0"/>
          <w:divBdr>
            <w:top w:val="none" w:sz="0" w:space="0" w:color="auto"/>
            <w:left w:val="none" w:sz="0" w:space="0" w:color="auto"/>
            <w:bottom w:val="none" w:sz="0" w:space="0" w:color="auto"/>
            <w:right w:val="none" w:sz="0" w:space="0" w:color="auto"/>
          </w:divBdr>
        </w:div>
        <w:div w:id="2073767666">
          <w:marLeft w:val="0"/>
          <w:marRight w:val="0"/>
          <w:marTop w:val="0"/>
          <w:marBottom w:val="0"/>
          <w:divBdr>
            <w:top w:val="none" w:sz="0" w:space="0" w:color="auto"/>
            <w:left w:val="none" w:sz="0" w:space="0" w:color="auto"/>
            <w:bottom w:val="none" w:sz="0" w:space="0" w:color="auto"/>
            <w:right w:val="none" w:sz="0" w:space="0" w:color="auto"/>
          </w:divBdr>
        </w:div>
        <w:div w:id="324482868">
          <w:marLeft w:val="0"/>
          <w:marRight w:val="0"/>
          <w:marTop w:val="0"/>
          <w:marBottom w:val="0"/>
          <w:divBdr>
            <w:top w:val="none" w:sz="0" w:space="0" w:color="auto"/>
            <w:left w:val="none" w:sz="0" w:space="0" w:color="auto"/>
            <w:bottom w:val="none" w:sz="0" w:space="0" w:color="auto"/>
            <w:right w:val="none" w:sz="0" w:space="0" w:color="auto"/>
          </w:divBdr>
        </w:div>
        <w:div w:id="1895123415">
          <w:marLeft w:val="0"/>
          <w:marRight w:val="0"/>
          <w:marTop w:val="0"/>
          <w:marBottom w:val="0"/>
          <w:divBdr>
            <w:top w:val="none" w:sz="0" w:space="0" w:color="auto"/>
            <w:left w:val="none" w:sz="0" w:space="0" w:color="auto"/>
            <w:bottom w:val="none" w:sz="0" w:space="0" w:color="auto"/>
            <w:right w:val="none" w:sz="0" w:space="0" w:color="auto"/>
          </w:divBdr>
        </w:div>
        <w:div w:id="1673532725">
          <w:marLeft w:val="0"/>
          <w:marRight w:val="0"/>
          <w:marTop w:val="0"/>
          <w:marBottom w:val="0"/>
          <w:divBdr>
            <w:top w:val="none" w:sz="0" w:space="0" w:color="auto"/>
            <w:left w:val="none" w:sz="0" w:space="0" w:color="auto"/>
            <w:bottom w:val="none" w:sz="0" w:space="0" w:color="auto"/>
            <w:right w:val="none" w:sz="0" w:space="0" w:color="auto"/>
          </w:divBdr>
        </w:div>
        <w:div w:id="821888331">
          <w:marLeft w:val="0"/>
          <w:marRight w:val="0"/>
          <w:marTop w:val="0"/>
          <w:marBottom w:val="0"/>
          <w:divBdr>
            <w:top w:val="none" w:sz="0" w:space="0" w:color="auto"/>
            <w:left w:val="none" w:sz="0" w:space="0" w:color="auto"/>
            <w:bottom w:val="none" w:sz="0" w:space="0" w:color="auto"/>
            <w:right w:val="none" w:sz="0" w:space="0" w:color="auto"/>
          </w:divBdr>
        </w:div>
        <w:div w:id="702169436">
          <w:marLeft w:val="0"/>
          <w:marRight w:val="0"/>
          <w:marTop w:val="0"/>
          <w:marBottom w:val="0"/>
          <w:divBdr>
            <w:top w:val="none" w:sz="0" w:space="0" w:color="auto"/>
            <w:left w:val="none" w:sz="0" w:space="0" w:color="auto"/>
            <w:bottom w:val="none" w:sz="0" w:space="0" w:color="auto"/>
            <w:right w:val="none" w:sz="0" w:space="0" w:color="auto"/>
          </w:divBdr>
        </w:div>
      </w:divsChild>
    </w:div>
    <w:div w:id="50158322">
      <w:bodyDiv w:val="1"/>
      <w:marLeft w:val="0"/>
      <w:marRight w:val="0"/>
      <w:marTop w:val="0"/>
      <w:marBottom w:val="0"/>
      <w:divBdr>
        <w:top w:val="none" w:sz="0" w:space="0" w:color="auto"/>
        <w:left w:val="none" w:sz="0" w:space="0" w:color="auto"/>
        <w:bottom w:val="none" w:sz="0" w:space="0" w:color="auto"/>
        <w:right w:val="none" w:sz="0" w:space="0" w:color="auto"/>
      </w:divBdr>
    </w:div>
    <w:div w:id="93477876">
      <w:bodyDiv w:val="1"/>
      <w:marLeft w:val="0"/>
      <w:marRight w:val="0"/>
      <w:marTop w:val="0"/>
      <w:marBottom w:val="0"/>
      <w:divBdr>
        <w:top w:val="none" w:sz="0" w:space="0" w:color="auto"/>
        <w:left w:val="none" w:sz="0" w:space="0" w:color="auto"/>
        <w:bottom w:val="none" w:sz="0" w:space="0" w:color="auto"/>
        <w:right w:val="none" w:sz="0" w:space="0" w:color="auto"/>
      </w:divBdr>
    </w:div>
    <w:div w:id="114642138">
      <w:bodyDiv w:val="1"/>
      <w:marLeft w:val="0"/>
      <w:marRight w:val="0"/>
      <w:marTop w:val="0"/>
      <w:marBottom w:val="0"/>
      <w:divBdr>
        <w:top w:val="none" w:sz="0" w:space="0" w:color="auto"/>
        <w:left w:val="none" w:sz="0" w:space="0" w:color="auto"/>
        <w:bottom w:val="none" w:sz="0" w:space="0" w:color="auto"/>
        <w:right w:val="none" w:sz="0" w:space="0" w:color="auto"/>
      </w:divBdr>
    </w:div>
    <w:div w:id="161043990">
      <w:bodyDiv w:val="1"/>
      <w:marLeft w:val="0"/>
      <w:marRight w:val="0"/>
      <w:marTop w:val="0"/>
      <w:marBottom w:val="0"/>
      <w:divBdr>
        <w:top w:val="none" w:sz="0" w:space="0" w:color="auto"/>
        <w:left w:val="none" w:sz="0" w:space="0" w:color="auto"/>
        <w:bottom w:val="none" w:sz="0" w:space="0" w:color="auto"/>
        <w:right w:val="none" w:sz="0" w:space="0" w:color="auto"/>
      </w:divBdr>
    </w:div>
    <w:div w:id="173768300">
      <w:bodyDiv w:val="1"/>
      <w:marLeft w:val="0"/>
      <w:marRight w:val="0"/>
      <w:marTop w:val="0"/>
      <w:marBottom w:val="0"/>
      <w:divBdr>
        <w:top w:val="none" w:sz="0" w:space="0" w:color="auto"/>
        <w:left w:val="none" w:sz="0" w:space="0" w:color="auto"/>
        <w:bottom w:val="none" w:sz="0" w:space="0" w:color="auto"/>
        <w:right w:val="none" w:sz="0" w:space="0" w:color="auto"/>
      </w:divBdr>
    </w:div>
    <w:div w:id="177625987">
      <w:bodyDiv w:val="1"/>
      <w:marLeft w:val="0"/>
      <w:marRight w:val="0"/>
      <w:marTop w:val="0"/>
      <w:marBottom w:val="0"/>
      <w:divBdr>
        <w:top w:val="none" w:sz="0" w:space="0" w:color="auto"/>
        <w:left w:val="none" w:sz="0" w:space="0" w:color="auto"/>
        <w:bottom w:val="none" w:sz="0" w:space="0" w:color="auto"/>
        <w:right w:val="none" w:sz="0" w:space="0" w:color="auto"/>
      </w:divBdr>
    </w:div>
    <w:div w:id="178861469">
      <w:bodyDiv w:val="1"/>
      <w:marLeft w:val="0"/>
      <w:marRight w:val="0"/>
      <w:marTop w:val="0"/>
      <w:marBottom w:val="0"/>
      <w:divBdr>
        <w:top w:val="none" w:sz="0" w:space="0" w:color="auto"/>
        <w:left w:val="none" w:sz="0" w:space="0" w:color="auto"/>
        <w:bottom w:val="none" w:sz="0" w:space="0" w:color="auto"/>
        <w:right w:val="none" w:sz="0" w:space="0" w:color="auto"/>
      </w:divBdr>
    </w:div>
    <w:div w:id="210964799">
      <w:bodyDiv w:val="1"/>
      <w:marLeft w:val="0"/>
      <w:marRight w:val="0"/>
      <w:marTop w:val="0"/>
      <w:marBottom w:val="0"/>
      <w:divBdr>
        <w:top w:val="none" w:sz="0" w:space="0" w:color="auto"/>
        <w:left w:val="none" w:sz="0" w:space="0" w:color="auto"/>
        <w:bottom w:val="none" w:sz="0" w:space="0" w:color="auto"/>
        <w:right w:val="none" w:sz="0" w:space="0" w:color="auto"/>
      </w:divBdr>
    </w:div>
    <w:div w:id="231426290">
      <w:bodyDiv w:val="1"/>
      <w:marLeft w:val="0"/>
      <w:marRight w:val="0"/>
      <w:marTop w:val="0"/>
      <w:marBottom w:val="0"/>
      <w:divBdr>
        <w:top w:val="none" w:sz="0" w:space="0" w:color="auto"/>
        <w:left w:val="none" w:sz="0" w:space="0" w:color="auto"/>
        <w:bottom w:val="none" w:sz="0" w:space="0" w:color="auto"/>
        <w:right w:val="none" w:sz="0" w:space="0" w:color="auto"/>
      </w:divBdr>
    </w:div>
    <w:div w:id="262613089">
      <w:bodyDiv w:val="1"/>
      <w:marLeft w:val="0"/>
      <w:marRight w:val="0"/>
      <w:marTop w:val="0"/>
      <w:marBottom w:val="0"/>
      <w:divBdr>
        <w:top w:val="none" w:sz="0" w:space="0" w:color="auto"/>
        <w:left w:val="none" w:sz="0" w:space="0" w:color="auto"/>
        <w:bottom w:val="none" w:sz="0" w:space="0" w:color="auto"/>
        <w:right w:val="none" w:sz="0" w:space="0" w:color="auto"/>
      </w:divBdr>
    </w:div>
    <w:div w:id="262802974">
      <w:bodyDiv w:val="1"/>
      <w:marLeft w:val="0"/>
      <w:marRight w:val="0"/>
      <w:marTop w:val="0"/>
      <w:marBottom w:val="0"/>
      <w:divBdr>
        <w:top w:val="none" w:sz="0" w:space="0" w:color="auto"/>
        <w:left w:val="none" w:sz="0" w:space="0" w:color="auto"/>
        <w:bottom w:val="none" w:sz="0" w:space="0" w:color="auto"/>
        <w:right w:val="none" w:sz="0" w:space="0" w:color="auto"/>
      </w:divBdr>
    </w:div>
    <w:div w:id="273100854">
      <w:bodyDiv w:val="1"/>
      <w:marLeft w:val="0"/>
      <w:marRight w:val="0"/>
      <w:marTop w:val="0"/>
      <w:marBottom w:val="0"/>
      <w:divBdr>
        <w:top w:val="none" w:sz="0" w:space="0" w:color="auto"/>
        <w:left w:val="none" w:sz="0" w:space="0" w:color="auto"/>
        <w:bottom w:val="none" w:sz="0" w:space="0" w:color="auto"/>
        <w:right w:val="none" w:sz="0" w:space="0" w:color="auto"/>
      </w:divBdr>
    </w:div>
    <w:div w:id="289366790">
      <w:bodyDiv w:val="1"/>
      <w:marLeft w:val="0"/>
      <w:marRight w:val="0"/>
      <w:marTop w:val="0"/>
      <w:marBottom w:val="0"/>
      <w:divBdr>
        <w:top w:val="none" w:sz="0" w:space="0" w:color="auto"/>
        <w:left w:val="none" w:sz="0" w:space="0" w:color="auto"/>
        <w:bottom w:val="none" w:sz="0" w:space="0" w:color="auto"/>
        <w:right w:val="none" w:sz="0" w:space="0" w:color="auto"/>
      </w:divBdr>
    </w:div>
    <w:div w:id="291712915">
      <w:bodyDiv w:val="1"/>
      <w:marLeft w:val="0"/>
      <w:marRight w:val="0"/>
      <w:marTop w:val="0"/>
      <w:marBottom w:val="0"/>
      <w:divBdr>
        <w:top w:val="none" w:sz="0" w:space="0" w:color="auto"/>
        <w:left w:val="none" w:sz="0" w:space="0" w:color="auto"/>
        <w:bottom w:val="none" w:sz="0" w:space="0" w:color="auto"/>
        <w:right w:val="none" w:sz="0" w:space="0" w:color="auto"/>
      </w:divBdr>
    </w:div>
    <w:div w:id="291793442">
      <w:bodyDiv w:val="1"/>
      <w:marLeft w:val="0"/>
      <w:marRight w:val="0"/>
      <w:marTop w:val="0"/>
      <w:marBottom w:val="0"/>
      <w:divBdr>
        <w:top w:val="none" w:sz="0" w:space="0" w:color="auto"/>
        <w:left w:val="none" w:sz="0" w:space="0" w:color="auto"/>
        <w:bottom w:val="none" w:sz="0" w:space="0" w:color="auto"/>
        <w:right w:val="none" w:sz="0" w:space="0" w:color="auto"/>
      </w:divBdr>
    </w:div>
    <w:div w:id="293096314">
      <w:bodyDiv w:val="1"/>
      <w:marLeft w:val="0"/>
      <w:marRight w:val="0"/>
      <w:marTop w:val="0"/>
      <w:marBottom w:val="0"/>
      <w:divBdr>
        <w:top w:val="none" w:sz="0" w:space="0" w:color="auto"/>
        <w:left w:val="none" w:sz="0" w:space="0" w:color="auto"/>
        <w:bottom w:val="none" w:sz="0" w:space="0" w:color="auto"/>
        <w:right w:val="none" w:sz="0" w:space="0" w:color="auto"/>
      </w:divBdr>
    </w:div>
    <w:div w:id="319820039">
      <w:bodyDiv w:val="1"/>
      <w:marLeft w:val="0"/>
      <w:marRight w:val="0"/>
      <w:marTop w:val="0"/>
      <w:marBottom w:val="0"/>
      <w:divBdr>
        <w:top w:val="none" w:sz="0" w:space="0" w:color="auto"/>
        <w:left w:val="none" w:sz="0" w:space="0" w:color="auto"/>
        <w:bottom w:val="none" w:sz="0" w:space="0" w:color="auto"/>
        <w:right w:val="none" w:sz="0" w:space="0" w:color="auto"/>
      </w:divBdr>
    </w:div>
    <w:div w:id="332680779">
      <w:bodyDiv w:val="1"/>
      <w:marLeft w:val="0"/>
      <w:marRight w:val="0"/>
      <w:marTop w:val="0"/>
      <w:marBottom w:val="0"/>
      <w:divBdr>
        <w:top w:val="none" w:sz="0" w:space="0" w:color="auto"/>
        <w:left w:val="none" w:sz="0" w:space="0" w:color="auto"/>
        <w:bottom w:val="none" w:sz="0" w:space="0" w:color="auto"/>
        <w:right w:val="none" w:sz="0" w:space="0" w:color="auto"/>
      </w:divBdr>
    </w:div>
    <w:div w:id="334502359">
      <w:bodyDiv w:val="1"/>
      <w:marLeft w:val="0"/>
      <w:marRight w:val="0"/>
      <w:marTop w:val="0"/>
      <w:marBottom w:val="0"/>
      <w:divBdr>
        <w:top w:val="none" w:sz="0" w:space="0" w:color="auto"/>
        <w:left w:val="none" w:sz="0" w:space="0" w:color="auto"/>
        <w:bottom w:val="none" w:sz="0" w:space="0" w:color="auto"/>
        <w:right w:val="none" w:sz="0" w:space="0" w:color="auto"/>
      </w:divBdr>
    </w:div>
    <w:div w:id="337460736">
      <w:bodyDiv w:val="1"/>
      <w:marLeft w:val="0"/>
      <w:marRight w:val="0"/>
      <w:marTop w:val="0"/>
      <w:marBottom w:val="0"/>
      <w:divBdr>
        <w:top w:val="none" w:sz="0" w:space="0" w:color="auto"/>
        <w:left w:val="none" w:sz="0" w:space="0" w:color="auto"/>
        <w:bottom w:val="none" w:sz="0" w:space="0" w:color="auto"/>
        <w:right w:val="none" w:sz="0" w:space="0" w:color="auto"/>
      </w:divBdr>
    </w:div>
    <w:div w:id="395512289">
      <w:bodyDiv w:val="1"/>
      <w:marLeft w:val="0"/>
      <w:marRight w:val="0"/>
      <w:marTop w:val="0"/>
      <w:marBottom w:val="0"/>
      <w:divBdr>
        <w:top w:val="none" w:sz="0" w:space="0" w:color="auto"/>
        <w:left w:val="none" w:sz="0" w:space="0" w:color="auto"/>
        <w:bottom w:val="none" w:sz="0" w:space="0" w:color="auto"/>
        <w:right w:val="none" w:sz="0" w:space="0" w:color="auto"/>
      </w:divBdr>
    </w:div>
    <w:div w:id="404307578">
      <w:bodyDiv w:val="1"/>
      <w:marLeft w:val="0"/>
      <w:marRight w:val="0"/>
      <w:marTop w:val="0"/>
      <w:marBottom w:val="0"/>
      <w:divBdr>
        <w:top w:val="none" w:sz="0" w:space="0" w:color="auto"/>
        <w:left w:val="none" w:sz="0" w:space="0" w:color="auto"/>
        <w:bottom w:val="none" w:sz="0" w:space="0" w:color="auto"/>
        <w:right w:val="none" w:sz="0" w:space="0" w:color="auto"/>
      </w:divBdr>
    </w:div>
    <w:div w:id="461846135">
      <w:bodyDiv w:val="1"/>
      <w:marLeft w:val="0"/>
      <w:marRight w:val="0"/>
      <w:marTop w:val="0"/>
      <w:marBottom w:val="0"/>
      <w:divBdr>
        <w:top w:val="none" w:sz="0" w:space="0" w:color="auto"/>
        <w:left w:val="none" w:sz="0" w:space="0" w:color="auto"/>
        <w:bottom w:val="none" w:sz="0" w:space="0" w:color="auto"/>
        <w:right w:val="none" w:sz="0" w:space="0" w:color="auto"/>
      </w:divBdr>
    </w:div>
    <w:div w:id="471674603">
      <w:bodyDiv w:val="1"/>
      <w:marLeft w:val="0"/>
      <w:marRight w:val="0"/>
      <w:marTop w:val="0"/>
      <w:marBottom w:val="0"/>
      <w:divBdr>
        <w:top w:val="none" w:sz="0" w:space="0" w:color="auto"/>
        <w:left w:val="none" w:sz="0" w:space="0" w:color="auto"/>
        <w:bottom w:val="none" w:sz="0" w:space="0" w:color="auto"/>
        <w:right w:val="none" w:sz="0" w:space="0" w:color="auto"/>
      </w:divBdr>
    </w:div>
    <w:div w:id="482742638">
      <w:bodyDiv w:val="1"/>
      <w:marLeft w:val="0"/>
      <w:marRight w:val="0"/>
      <w:marTop w:val="0"/>
      <w:marBottom w:val="0"/>
      <w:divBdr>
        <w:top w:val="none" w:sz="0" w:space="0" w:color="auto"/>
        <w:left w:val="none" w:sz="0" w:space="0" w:color="auto"/>
        <w:bottom w:val="none" w:sz="0" w:space="0" w:color="auto"/>
        <w:right w:val="none" w:sz="0" w:space="0" w:color="auto"/>
      </w:divBdr>
    </w:div>
    <w:div w:id="500316720">
      <w:bodyDiv w:val="1"/>
      <w:marLeft w:val="0"/>
      <w:marRight w:val="0"/>
      <w:marTop w:val="0"/>
      <w:marBottom w:val="0"/>
      <w:divBdr>
        <w:top w:val="none" w:sz="0" w:space="0" w:color="auto"/>
        <w:left w:val="none" w:sz="0" w:space="0" w:color="auto"/>
        <w:bottom w:val="none" w:sz="0" w:space="0" w:color="auto"/>
        <w:right w:val="none" w:sz="0" w:space="0" w:color="auto"/>
      </w:divBdr>
    </w:div>
    <w:div w:id="583296925">
      <w:bodyDiv w:val="1"/>
      <w:marLeft w:val="0"/>
      <w:marRight w:val="0"/>
      <w:marTop w:val="0"/>
      <w:marBottom w:val="0"/>
      <w:divBdr>
        <w:top w:val="none" w:sz="0" w:space="0" w:color="auto"/>
        <w:left w:val="none" w:sz="0" w:space="0" w:color="auto"/>
        <w:bottom w:val="none" w:sz="0" w:space="0" w:color="auto"/>
        <w:right w:val="none" w:sz="0" w:space="0" w:color="auto"/>
      </w:divBdr>
    </w:div>
    <w:div w:id="605233249">
      <w:bodyDiv w:val="1"/>
      <w:marLeft w:val="0"/>
      <w:marRight w:val="0"/>
      <w:marTop w:val="0"/>
      <w:marBottom w:val="0"/>
      <w:divBdr>
        <w:top w:val="none" w:sz="0" w:space="0" w:color="auto"/>
        <w:left w:val="none" w:sz="0" w:space="0" w:color="auto"/>
        <w:bottom w:val="none" w:sz="0" w:space="0" w:color="auto"/>
        <w:right w:val="none" w:sz="0" w:space="0" w:color="auto"/>
      </w:divBdr>
    </w:div>
    <w:div w:id="614094073">
      <w:bodyDiv w:val="1"/>
      <w:marLeft w:val="0"/>
      <w:marRight w:val="0"/>
      <w:marTop w:val="0"/>
      <w:marBottom w:val="0"/>
      <w:divBdr>
        <w:top w:val="none" w:sz="0" w:space="0" w:color="auto"/>
        <w:left w:val="none" w:sz="0" w:space="0" w:color="auto"/>
        <w:bottom w:val="none" w:sz="0" w:space="0" w:color="auto"/>
        <w:right w:val="none" w:sz="0" w:space="0" w:color="auto"/>
      </w:divBdr>
    </w:div>
    <w:div w:id="624777711">
      <w:bodyDiv w:val="1"/>
      <w:marLeft w:val="0"/>
      <w:marRight w:val="0"/>
      <w:marTop w:val="0"/>
      <w:marBottom w:val="0"/>
      <w:divBdr>
        <w:top w:val="none" w:sz="0" w:space="0" w:color="auto"/>
        <w:left w:val="none" w:sz="0" w:space="0" w:color="auto"/>
        <w:bottom w:val="none" w:sz="0" w:space="0" w:color="auto"/>
        <w:right w:val="none" w:sz="0" w:space="0" w:color="auto"/>
      </w:divBdr>
    </w:div>
    <w:div w:id="639262443">
      <w:bodyDiv w:val="1"/>
      <w:marLeft w:val="0"/>
      <w:marRight w:val="0"/>
      <w:marTop w:val="0"/>
      <w:marBottom w:val="0"/>
      <w:divBdr>
        <w:top w:val="none" w:sz="0" w:space="0" w:color="auto"/>
        <w:left w:val="none" w:sz="0" w:space="0" w:color="auto"/>
        <w:bottom w:val="none" w:sz="0" w:space="0" w:color="auto"/>
        <w:right w:val="none" w:sz="0" w:space="0" w:color="auto"/>
      </w:divBdr>
    </w:div>
    <w:div w:id="679746727">
      <w:bodyDiv w:val="1"/>
      <w:marLeft w:val="0"/>
      <w:marRight w:val="0"/>
      <w:marTop w:val="0"/>
      <w:marBottom w:val="0"/>
      <w:divBdr>
        <w:top w:val="none" w:sz="0" w:space="0" w:color="auto"/>
        <w:left w:val="none" w:sz="0" w:space="0" w:color="auto"/>
        <w:bottom w:val="none" w:sz="0" w:space="0" w:color="auto"/>
        <w:right w:val="none" w:sz="0" w:space="0" w:color="auto"/>
      </w:divBdr>
    </w:div>
    <w:div w:id="702753058">
      <w:bodyDiv w:val="1"/>
      <w:marLeft w:val="0"/>
      <w:marRight w:val="0"/>
      <w:marTop w:val="0"/>
      <w:marBottom w:val="0"/>
      <w:divBdr>
        <w:top w:val="none" w:sz="0" w:space="0" w:color="auto"/>
        <w:left w:val="none" w:sz="0" w:space="0" w:color="auto"/>
        <w:bottom w:val="none" w:sz="0" w:space="0" w:color="auto"/>
        <w:right w:val="none" w:sz="0" w:space="0" w:color="auto"/>
      </w:divBdr>
    </w:div>
    <w:div w:id="706180763">
      <w:bodyDiv w:val="1"/>
      <w:marLeft w:val="0"/>
      <w:marRight w:val="0"/>
      <w:marTop w:val="0"/>
      <w:marBottom w:val="0"/>
      <w:divBdr>
        <w:top w:val="none" w:sz="0" w:space="0" w:color="auto"/>
        <w:left w:val="none" w:sz="0" w:space="0" w:color="auto"/>
        <w:bottom w:val="none" w:sz="0" w:space="0" w:color="auto"/>
        <w:right w:val="none" w:sz="0" w:space="0" w:color="auto"/>
      </w:divBdr>
    </w:div>
    <w:div w:id="737440365">
      <w:bodyDiv w:val="1"/>
      <w:marLeft w:val="0"/>
      <w:marRight w:val="0"/>
      <w:marTop w:val="0"/>
      <w:marBottom w:val="0"/>
      <w:divBdr>
        <w:top w:val="none" w:sz="0" w:space="0" w:color="auto"/>
        <w:left w:val="none" w:sz="0" w:space="0" w:color="auto"/>
        <w:bottom w:val="none" w:sz="0" w:space="0" w:color="auto"/>
        <w:right w:val="none" w:sz="0" w:space="0" w:color="auto"/>
      </w:divBdr>
    </w:div>
    <w:div w:id="738332596">
      <w:bodyDiv w:val="1"/>
      <w:marLeft w:val="0"/>
      <w:marRight w:val="0"/>
      <w:marTop w:val="0"/>
      <w:marBottom w:val="0"/>
      <w:divBdr>
        <w:top w:val="none" w:sz="0" w:space="0" w:color="auto"/>
        <w:left w:val="none" w:sz="0" w:space="0" w:color="auto"/>
        <w:bottom w:val="none" w:sz="0" w:space="0" w:color="auto"/>
        <w:right w:val="none" w:sz="0" w:space="0" w:color="auto"/>
      </w:divBdr>
    </w:div>
    <w:div w:id="770590218">
      <w:bodyDiv w:val="1"/>
      <w:marLeft w:val="0"/>
      <w:marRight w:val="0"/>
      <w:marTop w:val="0"/>
      <w:marBottom w:val="0"/>
      <w:divBdr>
        <w:top w:val="none" w:sz="0" w:space="0" w:color="auto"/>
        <w:left w:val="none" w:sz="0" w:space="0" w:color="auto"/>
        <w:bottom w:val="none" w:sz="0" w:space="0" w:color="auto"/>
        <w:right w:val="none" w:sz="0" w:space="0" w:color="auto"/>
      </w:divBdr>
    </w:div>
    <w:div w:id="818576501">
      <w:bodyDiv w:val="1"/>
      <w:marLeft w:val="0"/>
      <w:marRight w:val="0"/>
      <w:marTop w:val="0"/>
      <w:marBottom w:val="0"/>
      <w:divBdr>
        <w:top w:val="none" w:sz="0" w:space="0" w:color="auto"/>
        <w:left w:val="none" w:sz="0" w:space="0" w:color="auto"/>
        <w:bottom w:val="none" w:sz="0" w:space="0" w:color="auto"/>
        <w:right w:val="none" w:sz="0" w:space="0" w:color="auto"/>
      </w:divBdr>
    </w:div>
    <w:div w:id="825822123">
      <w:bodyDiv w:val="1"/>
      <w:marLeft w:val="0"/>
      <w:marRight w:val="0"/>
      <w:marTop w:val="0"/>
      <w:marBottom w:val="0"/>
      <w:divBdr>
        <w:top w:val="none" w:sz="0" w:space="0" w:color="auto"/>
        <w:left w:val="none" w:sz="0" w:space="0" w:color="auto"/>
        <w:bottom w:val="none" w:sz="0" w:space="0" w:color="auto"/>
        <w:right w:val="none" w:sz="0" w:space="0" w:color="auto"/>
      </w:divBdr>
    </w:div>
    <w:div w:id="833692397">
      <w:bodyDiv w:val="1"/>
      <w:marLeft w:val="0"/>
      <w:marRight w:val="0"/>
      <w:marTop w:val="0"/>
      <w:marBottom w:val="0"/>
      <w:divBdr>
        <w:top w:val="none" w:sz="0" w:space="0" w:color="auto"/>
        <w:left w:val="none" w:sz="0" w:space="0" w:color="auto"/>
        <w:bottom w:val="none" w:sz="0" w:space="0" w:color="auto"/>
        <w:right w:val="none" w:sz="0" w:space="0" w:color="auto"/>
      </w:divBdr>
    </w:div>
    <w:div w:id="849952295">
      <w:bodyDiv w:val="1"/>
      <w:marLeft w:val="0"/>
      <w:marRight w:val="0"/>
      <w:marTop w:val="0"/>
      <w:marBottom w:val="0"/>
      <w:divBdr>
        <w:top w:val="none" w:sz="0" w:space="0" w:color="auto"/>
        <w:left w:val="none" w:sz="0" w:space="0" w:color="auto"/>
        <w:bottom w:val="none" w:sz="0" w:space="0" w:color="auto"/>
        <w:right w:val="none" w:sz="0" w:space="0" w:color="auto"/>
      </w:divBdr>
    </w:div>
    <w:div w:id="870337846">
      <w:bodyDiv w:val="1"/>
      <w:marLeft w:val="0"/>
      <w:marRight w:val="0"/>
      <w:marTop w:val="0"/>
      <w:marBottom w:val="0"/>
      <w:divBdr>
        <w:top w:val="none" w:sz="0" w:space="0" w:color="auto"/>
        <w:left w:val="none" w:sz="0" w:space="0" w:color="auto"/>
        <w:bottom w:val="none" w:sz="0" w:space="0" w:color="auto"/>
        <w:right w:val="none" w:sz="0" w:space="0" w:color="auto"/>
      </w:divBdr>
      <w:divsChild>
        <w:div w:id="1933317098">
          <w:marLeft w:val="0"/>
          <w:marRight w:val="0"/>
          <w:marTop w:val="0"/>
          <w:marBottom w:val="0"/>
          <w:divBdr>
            <w:top w:val="none" w:sz="0" w:space="0" w:color="auto"/>
            <w:left w:val="none" w:sz="0" w:space="0" w:color="auto"/>
            <w:bottom w:val="none" w:sz="0" w:space="0" w:color="auto"/>
            <w:right w:val="none" w:sz="0" w:space="0" w:color="auto"/>
          </w:divBdr>
          <w:divsChild>
            <w:div w:id="1134523643">
              <w:marLeft w:val="0"/>
              <w:marRight w:val="0"/>
              <w:marTop w:val="0"/>
              <w:marBottom w:val="0"/>
              <w:divBdr>
                <w:top w:val="none" w:sz="0" w:space="0" w:color="auto"/>
                <w:left w:val="none" w:sz="0" w:space="0" w:color="auto"/>
                <w:bottom w:val="none" w:sz="0" w:space="0" w:color="auto"/>
                <w:right w:val="none" w:sz="0" w:space="0" w:color="auto"/>
              </w:divBdr>
            </w:div>
            <w:div w:id="1873150460">
              <w:marLeft w:val="0"/>
              <w:marRight w:val="0"/>
              <w:marTop w:val="0"/>
              <w:marBottom w:val="0"/>
              <w:divBdr>
                <w:top w:val="none" w:sz="0" w:space="0" w:color="auto"/>
                <w:left w:val="none" w:sz="0" w:space="0" w:color="auto"/>
                <w:bottom w:val="none" w:sz="0" w:space="0" w:color="auto"/>
                <w:right w:val="none" w:sz="0" w:space="0" w:color="auto"/>
              </w:divBdr>
            </w:div>
            <w:div w:id="818962818">
              <w:marLeft w:val="0"/>
              <w:marRight w:val="0"/>
              <w:marTop w:val="0"/>
              <w:marBottom w:val="0"/>
              <w:divBdr>
                <w:top w:val="none" w:sz="0" w:space="0" w:color="auto"/>
                <w:left w:val="none" w:sz="0" w:space="0" w:color="auto"/>
                <w:bottom w:val="none" w:sz="0" w:space="0" w:color="auto"/>
                <w:right w:val="none" w:sz="0" w:space="0" w:color="auto"/>
              </w:divBdr>
            </w:div>
            <w:div w:id="1497570576">
              <w:marLeft w:val="0"/>
              <w:marRight w:val="0"/>
              <w:marTop w:val="0"/>
              <w:marBottom w:val="0"/>
              <w:divBdr>
                <w:top w:val="none" w:sz="0" w:space="0" w:color="auto"/>
                <w:left w:val="none" w:sz="0" w:space="0" w:color="auto"/>
                <w:bottom w:val="none" w:sz="0" w:space="0" w:color="auto"/>
                <w:right w:val="none" w:sz="0" w:space="0" w:color="auto"/>
              </w:divBdr>
            </w:div>
            <w:div w:id="296185466">
              <w:marLeft w:val="0"/>
              <w:marRight w:val="0"/>
              <w:marTop w:val="0"/>
              <w:marBottom w:val="0"/>
              <w:divBdr>
                <w:top w:val="none" w:sz="0" w:space="0" w:color="auto"/>
                <w:left w:val="none" w:sz="0" w:space="0" w:color="auto"/>
                <w:bottom w:val="none" w:sz="0" w:space="0" w:color="auto"/>
                <w:right w:val="none" w:sz="0" w:space="0" w:color="auto"/>
              </w:divBdr>
            </w:div>
          </w:divsChild>
        </w:div>
        <w:div w:id="2036298252">
          <w:marLeft w:val="0"/>
          <w:marRight w:val="0"/>
          <w:marTop w:val="0"/>
          <w:marBottom w:val="0"/>
          <w:divBdr>
            <w:top w:val="none" w:sz="0" w:space="0" w:color="auto"/>
            <w:left w:val="none" w:sz="0" w:space="0" w:color="auto"/>
            <w:bottom w:val="none" w:sz="0" w:space="0" w:color="auto"/>
            <w:right w:val="none" w:sz="0" w:space="0" w:color="auto"/>
          </w:divBdr>
        </w:div>
        <w:div w:id="1733651754">
          <w:marLeft w:val="0"/>
          <w:marRight w:val="0"/>
          <w:marTop w:val="0"/>
          <w:marBottom w:val="0"/>
          <w:divBdr>
            <w:top w:val="none" w:sz="0" w:space="0" w:color="auto"/>
            <w:left w:val="none" w:sz="0" w:space="0" w:color="auto"/>
            <w:bottom w:val="none" w:sz="0" w:space="0" w:color="auto"/>
            <w:right w:val="none" w:sz="0" w:space="0" w:color="auto"/>
          </w:divBdr>
        </w:div>
        <w:div w:id="263347656">
          <w:marLeft w:val="0"/>
          <w:marRight w:val="0"/>
          <w:marTop w:val="0"/>
          <w:marBottom w:val="0"/>
          <w:divBdr>
            <w:top w:val="none" w:sz="0" w:space="0" w:color="auto"/>
            <w:left w:val="none" w:sz="0" w:space="0" w:color="auto"/>
            <w:bottom w:val="none" w:sz="0" w:space="0" w:color="auto"/>
            <w:right w:val="none" w:sz="0" w:space="0" w:color="auto"/>
          </w:divBdr>
        </w:div>
        <w:div w:id="1948151757">
          <w:marLeft w:val="0"/>
          <w:marRight w:val="0"/>
          <w:marTop w:val="0"/>
          <w:marBottom w:val="0"/>
          <w:divBdr>
            <w:top w:val="none" w:sz="0" w:space="0" w:color="auto"/>
            <w:left w:val="none" w:sz="0" w:space="0" w:color="auto"/>
            <w:bottom w:val="none" w:sz="0" w:space="0" w:color="auto"/>
            <w:right w:val="none" w:sz="0" w:space="0" w:color="auto"/>
          </w:divBdr>
        </w:div>
        <w:div w:id="713893318">
          <w:marLeft w:val="0"/>
          <w:marRight w:val="0"/>
          <w:marTop w:val="0"/>
          <w:marBottom w:val="0"/>
          <w:divBdr>
            <w:top w:val="none" w:sz="0" w:space="0" w:color="auto"/>
            <w:left w:val="none" w:sz="0" w:space="0" w:color="auto"/>
            <w:bottom w:val="none" w:sz="0" w:space="0" w:color="auto"/>
            <w:right w:val="none" w:sz="0" w:space="0" w:color="auto"/>
          </w:divBdr>
        </w:div>
        <w:div w:id="672029539">
          <w:marLeft w:val="0"/>
          <w:marRight w:val="0"/>
          <w:marTop w:val="0"/>
          <w:marBottom w:val="0"/>
          <w:divBdr>
            <w:top w:val="none" w:sz="0" w:space="0" w:color="auto"/>
            <w:left w:val="none" w:sz="0" w:space="0" w:color="auto"/>
            <w:bottom w:val="none" w:sz="0" w:space="0" w:color="auto"/>
            <w:right w:val="none" w:sz="0" w:space="0" w:color="auto"/>
          </w:divBdr>
        </w:div>
        <w:div w:id="299381729">
          <w:marLeft w:val="0"/>
          <w:marRight w:val="0"/>
          <w:marTop w:val="0"/>
          <w:marBottom w:val="0"/>
          <w:divBdr>
            <w:top w:val="none" w:sz="0" w:space="0" w:color="auto"/>
            <w:left w:val="none" w:sz="0" w:space="0" w:color="auto"/>
            <w:bottom w:val="none" w:sz="0" w:space="0" w:color="auto"/>
            <w:right w:val="none" w:sz="0" w:space="0" w:color="auto"/>
          </w:divBdr>
        </w:div>
        <w:div w:id="1309557547">
          <w:marLeft w:val="0"/>
          <w:marRight w:val="0"/>
          <w:marTop w:val="0"/>
          <w:marBottom w:val="0"/>
          <w:divBdr>
            <w:top w:val="none" w:sz="0" w:space="0" w:color="auto"/>
            <w:left w:val="none" w:sz="0" w:space="0" w:color="auto"/>
            <w:bottom w:val="none" w:sz="0" w:space="0" w:color="auto"/>
            <w:right w:val="none" w:sz="0" w:space="0" w:color="auto"/>
          </w:divBdr>
        </w:div>
        <w:div w:id="1551114016">
          <w:marLeft w:val="0"/>
          <w:marRight w:val="0"/>
          <w:marTop w:val="0"/>
          <w:marBottom w:val="0"/>
          <w:divBdr>
            <w:top w:val="none" w:sz="0" w:space="0" w:color="auto"/>
            <w:left w:val="none" w:sz="0" w:space="0" w:color="auto"/>
            <w:bottom w:val="none" w:sz="0" w:space="0" w:color="auto"/>
            <w:right w:val="none" w:sz="0" w:space="0" w:color="auto"/>
          </w:divBdr>
        </w:div>
        <w:div w:id="345713738">
          <w:marLeft w:val="0"/>
          <w:marRight w:val="0"/>
          <w:marTop w:val="0"/>
          <w:marBottom w:val="0"/>
          <w:divBdr>
            <w:top w:val="none" w:sz="0" w:space="0" w:color="auto"/>
            <w:left w:val="none" w:sz="0" w:space="0" w:color="auto"/>
            <w:bottom w:val="none" w:sz="0" w:space="0" w:color="auto"/>
            <w:right w:val="none" w:sz="0" w:space="0" w:color="auto"/>
          </w:divBdr>
        </w:div>
      </w:divsChild>
    </w:div>
    <w:div w:id="876354266">
      <w:bodyDiv w:val="1"/>
      <w:marLeft w:val="0"/>
      <w:marRight w:val="0"/>
      <w:marTop w:val="0"/>
      <w:marBottom w:val="0"/>
      <w:divBdr>
        <w:top w:val="none" w:sz="0" w:space="0" w:color="auto"/>
        <w:left w:val="none" w:sz="0" w:space="0" w:color="auto"/>
        <w:bottom w:val="none" w:sz="0" w:space="0" w:color="auto"/>
        <w:right w:val="none" w:sz="0" w:space="0" w:color="auto"/>
      </w:divBdr>
    </w:div>
    <w:div w:id="895318354">
      <w:bodyDiv w:val="1"/>
      <w:marLeft w:val="0"/>
      <w:marRight w:val="0"/>
      <w:marTop w:val="0"/>
      <w:marBottom w:val="0"/>
      <w:divBdr>
        <w:top w:val="none" w:sz="0" w:space="0" w:color="auto"/>
        <w:left w:val="none" w:sz="0" w:space="0" w:color="auto"/>
        <w:bottom w:val="none" w:sz="0" w:space="0" w:color="auto"/>
        <w:right w:val="none" w:sz="0" w:space="0" w:color="auto"/>
      </w:divBdr>
    </w:div>
    <w:div w:id="896284197">
      <w:bodyDiv w:val="1"/>
      <w:marLeft w:val="0"/>
      <w:marRight w:val="0"/>
      <w:marTop w:val="0"/>
      <w:marBottom w:val="0"/>
      <w:divBdr>
        <w:top w:val="none" w:sz="0" w:space="0" w:color="auto"/>
        <w:left w:val="none" w:sz="0" w:space="0" w:color="auto"/>
        <w:bottom w:val="none" w:sz="0" w:space="0" w:color="auto"/>
        <w:right w:val="none" w:sz="0" w:space="0" w:color="auto"/>
      </w:divBdr>
    </w:div>
    <w:div w:id="906458709">
      <w:bodyDiv w:val="1"/>
      <w:marLeft w:val="0"/>
      <w:marRight w:val="0"/>
      <w:marTop w:val="0"/>
      <w:marBottom w:val="0"/>
      <w:divBdr>
        <w:top w:val="none" w:sz="0" w:space="0" w:color="auto"/>
        <w:left w:val="none" w:sz="0" w:space="0" w:color="auto"/>
        <w:bottom w:val="none" w:sz="0" w:space="0" w:color="auto"/>
        <w:right w:val="none" w:sz="0" w:space="0" w:color="auto"/>
      </w:divBdr>
    </w:div>
    <w:div w:id="906693550">
      <w:bodyDiv w:val="1"/>
      <w:marLeft w:val="0"/>
      <w:marRight w:val="0"/>
      <w:marTop w:val="0"/>
      <w:marBottom w:val="0"/>
      <w:divBdr>
        <w:top w:val="none" w:sz="0" w:space="0" w:color="auto"/>
        <w:left w:val="none" w:sz="0" w:space="0" w:color="auto"/>
        <w:bottom w:val="none" w:sz="0" w:space="0" w:color="auto"/>
        <w:right w:val="none" w:sz="0" w:space="0" w:color="auto"/>
      </w:divBdr>
    </w:div>
    <w:div w:id="919565552">
      <w:bodyDiv w:val="1"/>
      <w:marLeft w:val="0"/>
      <w:marRight w:val="0"/>
      <w:marTop w:val="0"/>
      <w:marBottom w:val="0"/>
      <w:divBdr>
        <w:top w:val="none" w:sz="0" w:space="0" w:color="auto"/>
        <w:left w:val="none" w:sz="0" w:space="0" w:color="auto"/>
        <w:bottom w:val="none" w:sz="0" w:space="0" w:color="auto"/>
        <w:right w:val="none" w:sz="0" w:space="0" w:color="auto"/>
      </w:divBdr>
    </w:div>
    <w:div w:id="947659138">
      <w:bodyDiv w:val="1"/>
      <w:marLeft w:val="0"/>
      <w:marRight w:val="0"/>
      <w:marTop w:val="0"/>
      <w:marBottom w:val="0"/>
      <w:divBdr>
        <w:top w:val="none" w:sz="0" w:space="0" w:color="auto"/>
        <w:left w:val="none" w:sz="0" w:space="0" w:color="auto"/>
        <w:bottom w:val="none" w:sz="0" w:space="0" w:color="auto"/>
        <w:right w:val="none" w:sz="0" w:space="0" w:color="auto"/>
      </w:divBdr>
    </w:div>
    <w:div w:id="967470801">
      <w:bodyDiv w:val="1"/>
      <w:marLeft w:val="0"/>
      <w:marRight w:val="0"/>
      <w:marTop w:val="0"/>
      <w:marBottom w:val="0"/>
      <w:divBdr>
        <w:top w:val="none" w:sz="0" w:space="0" w:color="auto"/>
        <w:left w:val="none" w:sz="0" w:space="0" w:color="auto"/>
        <w:bottom w:val="none" w:sz="0" w:space="0" w:color="auto"/>
        <w:right w:val="none" w:sz="0" w:space="0" w:color="auto"/>
      </w:divBdr>
    </w:div>
    <w:div w:id="991713026">
      <w:bodyDiv w:val="1"/>
      <w:marLeft w:val="0"/>
      <w:marRight w:val="0"/>
      <w:marTop w:val="0"/>
      <w:marBottom w:val="0"/>
      <w:divBdr>
        <w:top w:val="none" w:sz="0" w:space="0" w:color="auto"/>
        <w:left w:val="none" w:sz="0" w:space="0" w:color="auto"/>
        <w:bottom w:val="none" w:sz="0" w:space="0" w:color="auto"/>
        <w:right w:val="none" w:sz="0" w:space="0" w:color="auto"/>
      </w:divBdr>
    </w:div>
    <w:div w:id="1000306110">
      <w:bodyDiv w:val="1"/>
      <w:marLeft w:val="0"/>
      <w:marRight w:val="0"/>
      <w:marTop w:val="0"/>
      <w:marBottom w:val="0"/>
      <w:divBdr>
        <w:top w:val="none" w:sz="0" w:space="0" w:color="auto"/>
        <w:left w:val="none" w:sz="0" w:space="0" w:color="auto"/>
        <w:bottom w:val="none" w:sz="0" w:space="0" w:color="auto"/>
        <w:right w:val="none" w:sz="0" w:space="0" w:color="auto"/>
      </w:divBdr>
    </w:div>
    <w:div w:id="1006784462">
      <w:bodyDiv w:val="1"/>
      <w:marLeft w:val="0"/>
      <w:marRight w:val="0"/>
      <w:marTop w:val="0"/>
      <w:marBottom w:val="0"/>
      <w:divBdr>
        <w:top w:val="none" w:sz="0" w:space="0" w:color="auto"/>
        <w:left w:val="none" w:sz="0" w:space="0" w:color="auto"/>
        <w:bottom w:val="none" w:sz="0" w:space="0" w:color="auto"/>
        <w:right w:val="none" w:sz="0" w:space="0" w:color="auto"/>
      </w:divBdr>
    </w:div>
    <w:div w:id="1046873417">
      <w:bodyDiv w:val="1"/>
      <w:marLeft w:val="0"/>
      <w:marRight w:val="0"/>
      <w:marTop w:val="0"/>
      <w:marBottom w:val="0"/>
      <w:divBdr>
        <w:top w:val="none" w:sz="0" w:space="0" w:color="auto"/>
        <w:left w:val="none" w:sz="0" w:space="0" w:color="auto"/>
        <w:bottom w:val="none" w:sz="0" w:space="0" w:color="auto"/>
        <w:right w:val="none" w:sz="0" w:space="0" w:color="auto"/>
      </w:divBdr>
    </w:div>
    <w:div w:id="1076829875">
      <w:bodyDiv w:val="1"/>
      <w:marLeft w:val="0"/>
      <w:marRight w:val="0"/>
      <w:marTop w:val="0"/>
      <w:marBottom w:val="0"/>
      <w:divBdr>
        <w:top w:val="none" w:sz="0" w:space="0" w:color="auto"/>
        <w:left w:val="none" w:sz="0" w:space="0" w:color="auto"/>
        <w:bottom w:val="none" w:sz="0" w:space="0" w:color="auto"/>
        <w:right w:val="none" w:sz="0" w:space="0" w:color="auto"/>
      </w:divBdr>
    </w:div>
    <w:div w:id="1089421703">
      <w:bodyDiv w:val="1"/>
      <w:marLeft w:val="0"/>
      <w:marRight w:val="0"/>
      <w:marTop w:val="0"/>
      <w:marBottom w:val="0"/>
      <w:divBdr>
        <w:top w:val="none" w:sz="0" w:space="0" w:color="auto"/>
        <w:left w:val="none" w:sz="0" w:space="0" w:color="auto"/>
        <w:bottom w:val="none" w:sz="0" w:space="0" w:color="auto"/>
        <w:right w:val="none" w:sz="0" w:space="0" w:color="auto"/>
      </w:divBdr>
    </w:div>
    <w:div w:id="1090277468">
      <w:bodyDiv w:val="1"/>
      <w:marLeft w:val="0"/>
      <w:marRight w:val="0"/>
      <w:marTop w:val="0"/>
      <w:marBottom w:val="0"/>
      <w:divBdr>
        <w:top w:val="none" w:sz="0" w:space="0" w:color="auto"/>
        <w:left w:val="none" w:sz="0" w:space="0" w:color="auto"/>
        <w:bottom w:val="none" w:sz="0" w:space="0" w:color="auto"/>
        <w:right w:val="none" w:sz="0" w:space="0" w:color="auto"/>
      </w:divBdr>
    </w:div>
    <w:div w:id="1107889321">
      <w:bodyDiv w:val="1"/>
      <w:marLeft w:val="0"/>
      <w:marRight w:val="0"/>
      <w:marTop w:val="0"/>
      <w:marBottom w:val="0"/>
      <w:divBdr>
        <w:top w:val="none" w:sz="0" w:space="0" w:color="auto"/>
        <w:left w:val="none" w:sz="0" w:space="0" w:color="auto"/>
        <w:bottom w:val="none" w:sz="0" w:space="0" w:color="auto"/>
        <w:right w:val="none" w:sz="0" w:space="0" w:color="auto"/>
      </w:divBdr>
    </w:div>
    <w:div w:id="1126586311">
      <w:bodyDiv w:val="1"/>
      <w:marLeft w:val="0"/>
      <w:marRight w:val="0"/>
      <w:marTop w:val="0"/>
      <w:marBottom w:val="0"/>
      <w:divBdr>
        <w:top w:val="none" w:sz="0" w:space="0" w:color="auto"/>
        <w:left w:val="none" w:sz="0" w:space="0" w:color="auto"/>
        <w:bottom w:val="none" w:sz="0" w:space="0" w:color="auto"/>
        <w:right w:val="none" w:sz="0" w:space="0" w:color="auto"/>
      </w:divBdr>
    </w:div>
    <w:div w:id="1137994574">
      <w:bodyDiv w:val="1"/>
      <w:marLeft w:val="0"/>
      <w:marRight w:val="0"/>
      <w:marTop w:val="0"/>
      <w:marBottom w:val="0"/>
      <w:divBdr>
        <w:top w:val="none" w:sz="0" w:space="0" w:color="auto"/>
        <w:left w:val="none" w:sz="0" w:space="0" w:color="auto"/>
        <w:bottom w:val="none" w:sz="0" w:space="0" w:color="auto"/>
        <w:right w:val="none" w:sz="0" w:space="0" w:color="auto"/>
      </w:divBdr>
    </w:div>
    <w:div w:id="1147627835">
      <w:bodyDiv w:val="1"/>
      <w:marLeft w:val="0"/>
      <w:marRight w:val="0"/>
      <w:marTop w:val="0"/>
      <w:marBottom w:val="0"/>
      <w:divBdr>
        <w:top w:val="none" w:sz="0" w:space="0" w:color="auto"/>
        <w:left w:val="none" w:sz="0" w:space="0" w:color="auto"/>
        <w:bottom w:val="none" w:sz="0" w:space="0" w:color="auto"/>
        <w:right w:val="none" w:sz="0" w:space="0" w:color="auto"/>
      </w:divBdr>
    </w:div>
    <w:div w:id="1154879805">
      <w:bodyDiv w:val="1"/>
      <w:marLeft w:val="0"/>
      <w:marRight w:val="0"/>
      <w:marTop w:val="0"/>
      <w:marBottom w:val="0"/>
      <w:divBdr>
        <w:top w:val="none" w:sz="0" w:space="0" w:color="auto"/>
        <w:left w:val="none" w:sz="0" w:space="0" w:color="auto"/>
        <w:bottom w:val="none" w:sz="0" w:space="0" w:color="auto"/>
        <w:right w:val="none" w:sz="0" w:space="0" w:color="auto"/>
      </w:divBdr>
    </w:div>
    <w:div w:id="1159274760">
      <w:bodyDiv w:val="1"/>
      <w:marLeft w:val="0"/>
      <w:marRight w:val="0"/>
      <w:marTop w:val="0"/>
      <w:marBottom w:val="0"/>
      <w:divBdr>
        <w:top w:val="none" w:sz="0" w:space="0" w:color="auto"/>
        <w:left w:val="none" w:sz="0" w:space="0" w:color="auto"/>
        <w:bottom w:val="none" w:sz="0" w:space="0" w:color="auto"/>
        <w:right w:val="none" w:sz="0" w:space="0" w:color="auto"/>
      </w:divBdr>
    </w:div>
    <w:div w:id="1211189719">
      <w:bodyDiv w:val="1"/>
      <w:marLeft w:val="0"/>
      <w:marRight w:val="0"/>
      <w:marTop w:val="0"/>
      <w:marBottom w:val="0"/>
      <w:divBdr>
        <w:top w:val="none" w:sz="0" w:space="0" w:color="auto"/>
        <w:left w:val="none" w:sz="0" w:space="0" w:color="auto"/>
        <w:bottom w:val="none" w:sz="0" w:space="0" w:color="auto"/>
        <w:right w:val="none" w:sz="0" w:space="0" w:color="auto"/>
      </w:divBdr>
    </w:div>
    <w:div w:id="1219168158">
      <w:bodyDiv w:val="1"/>
      <w:marLeft w:val="0"/>
      <w:marRight w:val="0"/>
      <w:marTop w:val="0"/>
      <w:marBottom w:val="0"/>
      <w:divBdr>
        <w:top w:val="none" w:sz="0" w:space="0" w:color="auto"/>
        <w:left w:val="none" w:sz="0" w:space="0" w:color="auto"/>
        <w:bottom w:val="none" w:sz="0" w:space="0" w:color="auto"/>
        <w:right w:val="none" w:sz="0" w:space="0" w:color="auto"/>
      </w:divBdr>
    </w:div>
    <w:div w:id="1272279618">
      <w:bodyDiv w:val="1"/>
      <w:marLeft w:val="0"/>
      <w:marRight w:val="0"/>
      <w:marTop w:val="0"/>
      <w:marBottom w:val="0"/>
      <w:divBdr>
        <w:top w:val="none" w:sz="0" w:space="0" w:color="auto"/>
        <w:left w:val="none" w:sz="0" w:space="0" w:color="auto"/>
        <w:bottom w:val="none" w:sz="0" w:space="0" w:color="auto"/>
        <w:right w:val="none" w:sz="0" w:space="0" w:color="auto"/>
      </w:divBdr>
    </w:div>
    <w:div w:id="1273048812">
      <w:bodyDiv w:val="1"/>
      <w:marLeft w:val="0"/>
      <w:marRight w:val="0"/>
      <w:marTop w:val="0"/>
      <w:marBottom w:val="0"/>
      <w:divBdr>
        <w:top w:val="none" w:sz="0" w:space="0" w:color="auto"/>
        <w:left w:val="none" w:sz="0" w:space="0" w:color="auto"/>
        <w:bottom w:val="none" w:sz="0" w:space="0" w:color="auto"/>
        <w:right w:val="none" w:sz="0" w:space="0" w:color="auto"/>
      </w:divBdr>
    </w:div>
    <w:div w:id="1293248231">
      <w:bodyDiv w:val="1"/>
      <w:marLeft w:val="0"/>
      <w:marRight w:val="0"/>
      <w:marTop w:val="0"/>
      <w:marBottom w:val="0"/>
      <w:divBdr>
        <w:top w:val="none" w:sz="0" w:space="0" w:color="auto"/>
        <w:left w:val="none" w:sz="0" w:space="0" w:color="auto"/>
        <w:bottom w:val="none" w:sz="0" w:space="0" w:color="auto"/>
        <w:right w:val="none" w:sz="0" w:space="0" w:color="auto"/>
      </w:divBdr>
    </w:div>
    <w:div w:id="1307470116">
      <w:bodyDiv w:val="1"/>
      <w:marLeft w:val="0"/>
      <w:marRight w:val="0"/>
      <w:marTop w:val="0"/>
      <w:marBottom w:val="0"/>
      <w:divBdr>
        <w:top w:val="none" w:sz="0" w:space="0" w:color="auto"/>
        <w:left w:val="none" w:sz="0" w:space="0" w:color="auto"/>
        <w:bottom w:val="none" w:sz="0" w:space="0" w:color="auto"/>
        <w:right w:val="none" w:sz="0" w:space="0" w:color="auto"/>
      </w:divBdr>
    </w:div>
    <w:div w:id="1351109052">
      <w:bodyDiv w:val="1"/>
      <w:marLeft w:val="0"/>
      <w:marRight w:val="0"/>
      <w:marTop w:val="0"/>
      <w:marBottom w:val="0"/>
      <w:divBdr>
        <w:top w:val="none" w:sz="0" w:space="0" w:color="auto"/>
        <w:left w:val="none" w:sz="0" w:space="0" w:color="auto"/>
        <w:bottom w:val="none" w:sz="0" w:space="0" w:color="auto"/>
        <w:right w:val="none" w:sz="0" w:space="0" w:color="auto"/>
      </w:divBdr>
    </w:div>
    <w:div w:id="1356930376">
      <w:bodyDiv w:val="1"/>
      <w:marLeft w:val="0"/>
      <w:marRight w:val="0"/>
      <w:marTop w:val="0"/>
      <w:marBottom w:val="0"/>
      <w:divBdr>
        <w:top w:val="none" w:sz="0" w:space="0" w:color="auto"/>
        <w:left w:val="none" w:sz="0" w:space="0" w:color="auto"/>
        <w:bottom w:val="none" w:sz="0" w:space="0" w:color="auto"/>
        <w:right w:val="none" w:sz="0" w:space="0" w:color="auto"/>
      </w:divBdr>
    </w:div>
    <w:div w:id="1381517489">
      <w:bodyDiv w:val="1"/>
      <w:marLeft w:val="0"/>
      <w:marRight w:val="0"/>
      <w:marTop w:val="0"/>
      <w:marBottom w:val="0"/>
      <w:divBdr>
        <w:top w:val="none" w:sz="0" w:space="0" w:color="auto"/>
        <w:left w:val="none" w:sz="0" w:space="0" w:color="auto"/>
        <w:bottom w:val="none" w:sz="0" w:space="0" w:color="auto"/>
        <w:right w:val="none" w:sz="0" w:space="0" w:color="auto"/>
      </w:divBdr>
    </w:div>
    <w:div w:id="1399860415">
      <w:bodyDiv w:val="1"/>
      <w:marLeft w:val="0"/>
      <w:marRight w:val="0"/>
      <w:marTop w:val="0"/>
      <w:marBottom w:val="0"/>
      <w:divBdr>
        <w:top w:val="none" w:sz="0" w:space="0" w:color="auto"/>
        <w:left w:val="none" w:sz="0" w:space="0" w:color="auto"/>
        <w:bottom w:val="none" w:sz="0" w:space="0" w:color="auto"/>
        <w:right w:val="none" w:sz="0" w:space="0" w:color="auto"/>
      </w:divBdr>
    </w:div>
    <w:div w:id="1404137979">
      <w:bodyDiv w:val="1"/>
      <w:marLeft w:val="0"/>
      <w:marRight w:val="0"/>
      <w:marTop w:val="0"/>
      <w:marBottom w:val="0"/>
      <w:divBdr>
        <w:top w:val="none" w:sz="0" w:space="0" w:color="auto"/>
        <w:left w:val="none" w:sz="0" w:space="0" w:color="auto"/>
        <w:bottom w:val="none" w:sz="0" w:space="0" w:color="auto"/>
        <w:right w:val="none" w:sz="0" w:space="0" w:color="auto"/>
      </w:divBdr>
    </w:div>
    <w:div w:id="1442531393">
      <w:bodyDiv w:val="1"/>
      <w:marLeft w:val="0"/>
      <w:marRight w:val="0"/>
      <w:marTop w:val="0"/>
      <w:marBottom w:val="0"/>
      <w:divBdr>
        <w:top w:val="none" w:sz="0" w:space="0" w:color="auto"/>
        <w:left w:val="none" w:sz="0" w:space="0" w:color="auto"/>
        <w:bottom w:val="none" w:sz="0" w:space="0" w:color="auto"/>
        <w:right w:val="none" w:sz="0" w:space="0" w:color="auto"/>
      </w:divBdr>
    </w:div>
    <w:div w:id="1453210010">
      <w:bodyDiv w:val="1"/>
      <w:marLeft w:val="0"/>
      <w:marRight w:val="0"/>
      <w:marTop w:val="0"/>
      <w:marBottom w:val="0"/>
      <w:divBdr>
        <w:top w:val="none" w:sz="0" w:space="0" w:color="auto"/>
        <w:left w:val="none" w:sz="0" w:space="0" w:color="auto"/>
        <w:bottom w:val="none" w:sz="0" w:space="0" w:color="auto"/>
        <w:right w:val="none" w:sz="0" w:space="0" w:color="auto"/>
      </w:divBdr>
    </w:div>
    <w:div w:id="1466464907">
      <w:bodyDiv w:val="1"/>
      <w:marLeft w:val="0"/>
      <w:marRight w:val="0"/>
      <w:marTop w:val="0"/>
      <w:marBottom w:val="0"/>
      <w:divBdr>
        <w:top w:val="none" w:sz="0" w:space="0" w:color="auto"/>
        <w:left w:val="none" w:sz="0" w:space="0" w:color="auto"/>
        <w:bottom w:val="none" w:sz="0" w:space="0" w:color="auto"/>
        <w:right w:val="none" w:sz="0" w:space="0" w:color="auto"/>
      </w:divBdr>
    </w:div>
    <w:div w:id="1466585227">
      <w:bodyDiv w:val="1"/>
      <w:marLeft w:val="0"/>
      <w:marRight w:val="0"/>
      <w:marTop w:val="0"/>
      <w:marBottom w:val="0"/>
      <w:divBdr>
        <w:top w:val="none" w:sz="0" w:space="0" w:color="auto"/>
        <w:left w:val="none" w:sz="0" w:space="0" w:color="auto"/>
        <w:bottom w:val="none" w:sz="0" w:space="0" w:color="auto"/>
        <w:right w:val="none" w:sz="0" w:space="0" w:color="auto"/>
      </w:divBdr>
    </w:div>
    <w:div w:id="1484934788">
      <w:bodyDiv w:val="1"/>
      <w:marLeft w:val="0"/>
      <w:marRight w:val="0"/>
      <w:marTop w:val="0"/>
      <w:marBottom w:val="0"/>
      <w:divBdr>
        <w:top w:val="none" w:sz="0" w:space="0" w:color="auto"/>
        <w:left w:val="none" w:sz="0" w:space="0" w:color="auto"/>
        <w:bottom w:val="none" w:sz="0" w:space="0" w:color="auto"/>
        <w:right w:val="none" w:sz="0" w:space="0" w:color="auto"/>
      </w:divBdr>
    </w:div>
    <w:div w:id="1542671227">
      <w:bodyDiv w:val="1"/>
      <w:marLeft w:val="0"/>
      <w:marRight w:val="0"/>
      <w:marTop w:val="0"/>
      <w:marBottom w:val="0"/>
      <w:divBdr>
        <w:top w:val="none" w:sz="0" w:space="0" w:color="auto"/>
        <w:left w:val="none" w:sz="0" w:space="0" w:color="auto"/>
        <w:bottom w:val="none" w:sz="0" w:space="0" w:color="auto"/>
        <w:right w:val="none" w:sz="0" w:space="0" w:color="auto"/>
      </w:divBdr>
    </w:div>
    <w:div w:id="1555040810">
      <w:bodyDiv w:val="1"/>
      <w:marLeft w:val="0"/>
      <w:marRight w:val="0"/>
      <w:marTop w:val="0"/>
      <w:marBottom w:val="0"/>
      <w:divBdr>
        <w:top w:val="none" w:sz="0" w:space="0" w:color="auto"/>
        <w:left w:val="none" w:sz="0" w:space="0" w:color="auto"/>
        <w:bottom w:val="none" w:sz="0" w:space="0" w:color="auto"/>
        <w:right w:val="none" w:sz="0" w:space="0" w:color="auto"/>
      </w:divBdr>
    </w:div>
    <w:div w:id="1617910183">
      <w:bodyDiv w:val="1"/>
      <w:marLeft w:val="0"/>
      <w:marRight w:val="0"/>
      <w:marTop w:val="0"/>
      <w:marBottom w:val="0"/>
      <w:divBdr>
        <w:top w:val="none" w:sz="0" w:space="0" w:color="auto"/>
        <w:left w:val="none" w:sz="0" w:space="0" w:color="auto"/>
        <w:bottom w:val="none" w:sz="0" w:space="0" w:color="auto"/>
        <w:right w:val="none" w:sz="0" w:space="0" w:color="auto"/>
      </w:divBdr>
    </w:div>
    <w:div w:id="1625502668">
      <w:bodyDiv w:val="1"/>
      <w:marLeft w:val="0"/>
      <w:marRight w:val="0"/>
      <w:marTop w:val="0"/>
      <w:marBottom w:val="0"/>
      <w:divBdr>
        <w:top w:val="none" w:sz="0" w:space="0" w:color="auto"/>
        <w:left w:val="none" w:sz="0" w:space="0" w:color="auto"/>
        <w:bottom w:val="none" w:sz="0" w:space="0" w:color="auto"/>
        <w:right w:val="none" w:sz="0" w:space="0" w:color="auto"/>
      </w:divBdr>
    </w:div>
    <w:div w:id="1627735837">
      <w:bodyDiv w:val="1"/>
      <w:marLeft w:val="0"/>
      <w:marRight w:val="0"/>
      <w:marTop w:val="0"/>
      <w:marBottom w:val="0"/>
      <w:divBdr>
        <w:top w:val="none" w:sz="0" w:space="0" w:color="auto"/>
        <w:left w:val="none" w:sz="0" w:space="0" w:color="auto"/>
        <w:bottom w:val="none" w:sz="0" w:space="0" w:color="auto"/>
        <w:right w:val="none" w:sz="0" w:space="0" w:color="auto"/>
      </w:divBdr>
    </w:div>
    <w:div w:id="1667590028">
      <w:bodyDiv w:val="1"/>
      <w:marLeft w:val="0"/>
      <w:marRight w:val="0"/>
      <w:marTop w:val="0"/>
      <w:marBottom w:val="0"/>
      <w:divBdr>
        <w:top w:val="none" w:sz="0" w:space="0" w:color="auto"/>
        <w:left w:val="none" w:sz="0" w:space="0" w:color="auto"/>
        <w:bottom w:val="none" w:sz="0" w:space="0" w:color="auto"/>
        <w:right w:val="none" w:sz="0" w:space="0" w:color="auto"/>
      </w:divBdr>
    </w:div>
    <w:div w:id="1667973745">
      <w:bodyDiv w:val="1"/>
      <w:marLeft w:val="0"/>
      <w:marRight w:val="0"/>
      <w:marTop w:val="0"/>
      <w:marBottom w:val="0"/>
      <w:divBdr>
        <w:top w:val="none" w:sz="0" w:space="0" w:color="auto"/>
        <w:left w:val="none" w:sz="0" w:space="0" w:color="auto"/>
        <w:bottom w:val="none" w:sz="0" w:space="0" w:color="auto"/>
        <w:right w:val="none" w:sz="0" w:space="0" w:color="auto"/>
      </w:divBdr>
    </w:div>
    <w:div w:id="1678654781">
      <w:bodyDiv w:val="1"/>
      <w:marLeft w:val="0"/>
      <w:marRight w:val="0"/>
      <w:marTop w:val="0"/>
      <w:marBottom w:val="0"/>
      <w:divBdr>
        <w:top w:val="none" w:sz="0" w:space="0" w:color="auto"/>
        <w:left w:val="none" w:sz="0" w:space="0" w:color="auto"/>
        <w:bottom w:val="none" w:sz="0" w:space="0" w:color="auto"/>
        <w:right w:val="none" w:sz="0" w:space="0" w:color="auto"/>
      </w:divBdr>
    </w:div>
    <w:div w:id="1705715869">
      <w:bodyDiv w:val="1"/>
      <w:marLeft w:val="0"/>
      <w:marRight w:val="0"/>
      <w:marTop w:val="0"/>
      <w:marBottom w:val="0"/>
      <w:divBdr>
        <w:top w:val="none" w:sz="0" w:space="0" w:color="auto"/>
        <w:left w:val="none" w:sz="0" w:space="0" w:color="auto"/>
        <w:bottom w:val="none" w:sz="0" w:space="0" w:color="auto"/>
        <w:right w:val="none" w:sz="0" w:space="0" w:color="auto"/>
      </w:divBdr>
      <w:divsChild>
        <w:div w:id="89010090">
          <w:marLeft w:val="0"/>
          <w:marRight w:val="0"/>
          <w:marTop w:val="0"/>
          <w:marBottom w:val="0"/>
          <w:divBdr>
            <w:top w:val="none" w:sz="0" w:space="0" w:color="auto"/>
            <w:left w:val="none" w:sz="0" w:space="0" w:color="auto"/>
            <w:bottom w:val="none" w:sz="0" w:space="0" w:color="auto"/>
            <w:right w:val="none" w:sz="0" w:space="0" w:color="auto"/>
          </w:divBdr>
          <w:divsChild>
            <w:div w:id="1274943805">
              <w:marLeft w:val="0"/>
              <w:marRight w:val="0"/>
              <w:marTop w:val="0"/>
              <w:marBottom w:val="0"/>
              <w:divBdr>
                <w:top w:val="none" w:sz="0" w:space="0" w:color="auto"/>
                <w:left w:val="none" w:sz="0" w:space="0" w:color="auto"/>
                <w:bottom w:val="none" w:sz="0" w:space="0" w:color="auto"/>
                <w:right w:val="none" w:sz="0" w:space="0" w:color="auto"/>
              </w:divBdr>
            </w:div>
            <w:div w:id="1331324830">
              <w:marLeft w:val="0"/>
              <w:marRight w:val="0"/>
              <w:marTop w:val="0"/>
              <w:marBottom w:val="0"/>
              <w:divBdr>
                <w:top w:val="none" w:sz="0" w:space="0" w:color="auto"/>
                <w:left w:val="none" w:sz="0" w:space="0" w:color="auto"/>
                <w:bottom w:val="none" w:sz="0" w:space="0" w:color="auto"/>
                <w:right w:val="none" w:sz="0" w:space="0" w:color="auto"/>
              </w:divBdr>
            </w:div>
            <w:div w:id="1314917211">
              <w:marLeft w:val="0"/>
              <w:marRight w:val="0"/>
              <w:marTop w:val="0"/>
              <w:marBottom w:val="0"/>
              <w:divBdr>
                <w:top w:val="none" w:sz="0" w:space="0" w:color="auto"/>
                <w:left w:val="none" w:sz="0" w:space="0" w:color="auto"/>
                <w:bottom w:val="none" w:sz="0" w:space="0" w:color="auto"/>
                <w:right w:val="none" w:sz="0" w:space="0" w:color="auto"/>
              </w:divBdr>
            </w:div>
            <w:div w:id="917978763">
              <w:marLeft w:val="0"/>
              <w:marRight w:val="0"/>
              <w:marTop w:val="0"/>
              <w:marBottom w:val="0"/>
              <w:divBdr>
                <w:top w:val="none" w:sz="0" w:space="0" w:color="auto"/>
                <w:left w:val="none" w:sz="0" w:space="0" w:color="auto"/>
                <w:bottom w:val="none" w:sz="0" w:space="0" w:color="auto"/>
                <w:right w:val="none" w:sz="0" w:space="0" w:color="auto"/>
              </w:divBdr>
            </w:div>
            <w:div w:id="1773815012">
              <w:marLeft w:val="0"/>
              <w:marRight w:val="0"/>
              <w:marTop w:val="0"/>
              <w:marBottom w:val="0"/>
              <w:divBdr>
                <w:top w:val="none" w:sz="0" w:space="0" w:color="auto"/>
                <w:left w:val="none" w:sz="0" w:space="0" w:color="auto"/>
                <w:bottom w:val="none" w:sz="0" w:space="0" w:color="auto"/>
                <w:right w:val="none" w:sz="0" w:space="0" w:color="auto"/>
              </w:divBdr>
            </w:div>
          </w:divsChild>
        </w:div>
        <w:div w:id="319891086">
          <w:marLeft w:val="0"/>
          <w:marRight w:val="0"/>
          <w:marTop w:val="0"/>
          <w:marBottom w:val="0"/>
          <w:divBdr>
            <w:top w:val="none" w:sz="0" w:space="0" w:color="auto"/>
            <w:left w:val="none" w:sz="0" w:space="0" w:color="auto"/>
            <w:bottom w:val="none" w:sz="0" w:space="0" w:color="auto"/>
            <w:right w:val="none" w:sz="0" w:space="0" w:color="auto"/>
          </w:divBdr>
        </w:div>
        <w:div w:id="528641236">
          <w:marLeft w:val="0"/>
          <w:marRight w:val="0"/>
          <w:marTop w:val="0"/>
          <w:marBottom w:val="0"/>
          <w:divBdr>
            <w:top w:val="none" w:sz="0" w:space="0" w:color="auto"/>
            <w:left w:val="none" w:sz="0" w:space="0" w:color="auto"/>
            <w:bottom w:val="none" w:sz="0" w:space="0" w:color="auto"/>
            <w:right w:val="none" w:sz="0" w:space="0" w:color="auto"/>
          </w:divBdr>
        </w:div>
        <w:div w:id="453327437">
          <w:marLeft w:val="0"/>
          <w:marRight w:val="0"/>
          <w:marTop w:val="0"/>
          <w:marBottom w:val="0"/>
          <w:divBdr>
            <w:top w:val="none" w:sz="0" w:space="0" w:color="auto"/>
            <w:left w:val="none" w:sz="0" w:space="0" w:color="auto"/>
            <w:bottom w:val="none" w:sz="0" w:space="0" w:color="auto"/>
            <w:right w:val="none" w:sz="0" w:space="0" w:color="auto"/>
          </w:divBdr>
        </w:div>
        <w:div w:id="884869494">
          <w:marLeft w:val="0"/>
          <w:marRight w:val="0"/>
          <w:marTop w:val="0"/>
          <w:marBottom w:val="0"/>
          <w:divBdr>
            <w:top w:val="none" w:sz="0" w:space="0" w:color="auto"/>
            <w:left w:val="none" w:sz="0" w:space="0" w:color="auto"/>
            <w:bottom w:val="none" w:sz="0" w:space="0" w:color="auto"/>
            <w:right w:val="none" w:sz="0" w:space="0" w:color="auto"/>
          </w:divBdr>
        </w:div>
        <w:div w:id="2035308322">
          <w:marLeft w:val="0"/>
          <w:marRight w:val="0"/>
          <w:marTop w:val="0"/>
          <w:marBottom w:val="0"/>
          <w:divBdr>
            <w:top w:val="none" w:sz="0" w:space="0" w:color="auto"/>
            <w:left w:val="none" w:sz="0" w:space="0" w:color="auto"/>
            <w:bottom w:val="none" w:sz="0" w:space="0" w:color="auto"/>
            <w:right w:val="none" w:sz="0" w:space="0" w:color="auto"/>
          </w:divBdr>
        </w:div>
        <w:div w:id="1403986333">
          <w:marLeft w:val="0"/>
          <w:marRight w:val="0"/>
          <w:marTop w:val="0"/>
          <w:marBottom w:val="0"/>
          <w:divBdr>
            <w:top w:val="none" w:sz="0" w:space="0" w:color="auto"/>
            <w:left w:val="none" w:sz="0" w:space="0" w:color="auto"/>
            <w:bottom w:val="none" w:sz="0" w:space="0" w:color="auto"/>
            <w:right w:val="none" w:sz="0" w:space="0" w:color="auto"/>
          </w:divBdr>
        </w:div>
        <w:div w:id="108404700">
          <w:marLeft w:val="0"/>
          <w:marRight w:val="0"/>
          <w:marTop w:val="0"/>
          <w:marBottom w:val="0"/>
          <w:divBdr>
            <w:top w:val="none" w:sz="0" w:space="0" w:color="auto"/>
            <w:left w:val="none" w:sz="0" w:space="0" w:color="auto"/>
            <w:bottom w:val="none" w:sz="0" w:space="0" w:color="auto"/>
            <w:right w:val="none" w:sz="0" w:space="0" w:color="auto"/>
          </w:divBdr>
        </w:div>
        <w:div w:id="1596981312">
          <w:marLeft w:val="0"/>
          <w:marRight w:val="0"/>
          <w:marTop w:val="0"/>
          <w:marBottom w:val="0"/>
          <w:divBdr>
            <w:top w:val="none" w:sz="0" w:space="0" w:color="auto"/>
            <w:left w:val="none" w:sz="0" w:space="0" w:color="auto"/>
            <w:bottom w:val="none" w:sz="0" w:space="0" w:color="auto"/>
            <w:right w:val="none" w:sz="0" w:space="0" w:color="auto"/>
          </w:divBdr>
        </w:div>
        <w:div w:id="390925714">
          <w:marLeft w:val="0"/>
          <w:marRight w:val="0"/>
          <w:marTop w:val="0"/>
          <w:marBottom w:val="0"/>
          <w:divBdr>
            <w:top w:val="none" w:sz="0" w:space="0" w:color="auto"/>
            <w:left w:val="none" w:sz="0" w:space="0" w:color="auto"/>
            <w:bottom w:val="none" w:sz="0" w:space="0" w:color="auto"/>
            <w:right w:val="none" w:sz="0" w:space="0" w:color="auto"/>
          </w:divBdr>
        </w:div>
        <w:div w:id="461464345">
          <w:marLeft w:val="0"/>
          <w:marRight w:val="0"/>
          <w:marTop w:val="0"/>
          <w:marBottom w:val="0"/>
          <w:divBdr>
            <w:top w:val="none" w:sz="0" w:space="0" w:color="auto"/>
            <w:left w:val="none" w:sz="0" w:space="0" w:color="auto"/>
            <w:bottom w:val="none" w:sz="0" w:space="0" w:color="auto"/>
            <w:right w:val="none" w:sz="0" w:space="0" w:color="auto"/>
          </w:divBdr>
        </w:div>
      </w:divsChild>
    </w:div>
    <w:div w:id="1734347461">
      <w:bodyDiv w:val="1"/>
      <w:marLeft w:val="0"/>
      <w:marRight w:val="0"/>
      <w:marTop w:val="0"/>
      <w:marBottom w:val="0"/>
      <w:divBdr>
        <w:top w:val="none" w:sz="0" w:space="0" w:color="auto"/>
        <w:left w:val="none" w:sz="0" w:space="0" w:color="auto"/>
        <w:bottom w:val="none" w:sz="0" w:space="0" w:color="auto"/>
        <w:right w:val="none" w:sz="0" w:space="0" w:color="auto"/>
      </w:divBdr>
    </w:div>
    <w:div w:id="1758675242">
      <w:bodyDiv w:val="1"/>
      <w:marLeft w:val="0"/>
      <w:marRight w:val="0"/>
      <w:marTop w:val="0"/>
      <w:marBottom w:val="0"/>
      <w:divBdr>
        <w:top w:val="none" w:sz="0" w:space="0" w:color="auto"/>
        <w:left w:val="none" w:sz="0" w:space="0" w:color="auto"/>
        <w:bottom w:val="none" w:sz="0" w:space="0" w:color="auto"/>
        <w:right w:val="none" w:sz="0" w:space="0" w:color="auto"/>
      </w:divBdr>
    </w:div>
    <w:div w:id="1771118279">
      <w:bodyDiv w:val="1"/>
      <w:marLeft w:val="0"/>
      <w:marRight w:val="0"/>
      <w:marTop w:val="0"/>
      <w:marBottom w:val="0"/>
      <w:divBdr>
        <w:top w:val="none" w:sz="0" w:space="0" w:color="auto"/>
        <w:left w:val="none" w:sz="0" w:space="0" w:color="auto"/>
        <w:bottom w:val="none" w:sz="0" w:space="0" w:color="auto"/>
        <w:right w:val="none" w:sz="0" w:space="0" w:color="auto"/>
      </w:divBdr>
    </w:div>
    <w:div w:id="1835758756">
      <w:bodyDiv w:val="1"/>
      <w:marLeft w:val="0"/>
      <w:marRight w:val="0"/>
      <w:marTop w:val="0"/>
      <w:marBottom w:val="0"/>
      <w:divBdr>
        <w:top w:val="none" w:sz="0" w:space="0" w:color="auto"/>
        <w:left w:val="none" w:sz="0" w:space="0" w:color="auto"/>
        <w:bottom w:val="none" w:sz="0" w:space="0" w:color="auto"/>
        <w:right w:val="none" w:sz="0" w:space="0" w:color="auto"/>
      </w:divBdr>
      <w:divsChild>
        <w:div w:id="1510873">
          <w:marLeft w:val="0"/>
          <w:marRight w:val="0"/>
          <w:marTop w:val="0"/>
          <w:marBottom w:val="0"/>
          <w:divBdr>
            <w:top w:val="none" w:sz="0" w:space="0" w:color="auto"/>
            <w:left w:val="none" w:sz="0" w:space="0" w:color="auto"/>
            <w:bottom w:val="none" w:sz="0" w:space="0" w:color="auto"/>
            <w:right w:val="none" w:sz="0" w:space="0" w:color="auto"/>
          </w:divBdr>
        </w:div>
        <w:div w:id="45298440">
          <w:marLeft w:val="0"/>
          <w:marRight w:val="0"/>
          <w:marTop w:val="0"/>
          <w:marBottom w:val="0"/>
          <w:divBdr>
            <w:top w:val="none" w:sz="0" w:space="0" w:color="auto"/>
            <w:left w:val="none" w:sz="0" w:space="0" w:color="auto"/>
            <w:bottom w:val="none" w:sz="0" w:space="0" w:color="auto"/>
            <w:right w:val="none" w:sz="0" w:space="0" w:color="auto"/>
          </w:divBdr>
        </w:div>
        <w:div w:id="50160283">
          <w:marLeft w:val="0"/>
          <w:marRight w:val="0"/>
          <w:marTop w:val="0"/>
          <w:marBottom w:val="0"/>
          <w:divBdr>
            <w:top w:val="none" w:sz="0" w:space="0" w:color="auto"/>
            <w:left w:val="none" w:sz="0" w:space="0" w:color="auto"/>
            <w:bottom w:val="none" w:sz="0" w:space="0" w:color="auto"/>
            <w:right w:val="none" w:sz="0" w:space="0" w:color="auto"/>
          </w:divBdr>
        </w:div>
        <w:div w:id="111825925">
          <w:marLeft w:val="0"/>
          <w:marRight w:val="0"/>
          <w:marTop w:val="0"/>
          <w:marBottom w:val="0"/>
          <w:divBdr>
            <w:top w:val="none" w:sz="0" w:space="0" w:color="auto"/>
            <w:left w:val="none" w:sz="0" w:space="0" w:color="auto"/>
            <w:bottom w:val="none" w:sz="0" w:space="0" w:color="auto"/>
            <w:right w:val="none" w:sz="0" w:space="0" w:color="auto"/>
          </w:divBdr>
        </w:div>
        <w:div w:id="324818261">
          <w:marLeft w:val="0"/>
          <w:marRight w:val="0"/>
          <w:marTop w:val="0"/>
          <w:marBottom w:val="0"/>
          <w:divBdr>
            <w:top w:val="none" w:sz="0" w:space="0" w:color="auto"/>
            <w:left w:val="none" w:sz="0" w:space="0" w:color="auto"/>
            <w:bottom w:val="none" w:sz="0" w:space="0" w:color="auto"/>
            <w:right w:val="none" w:sz="0" w:space="0" w:color="auto"/>
          </w:divBdr>
        </w:div>
        <w:div w:id="468472551">
          <w:marLeft w:val="0"/>
          <w:marRight w:val="0"/>
          <w:marTop w:val="0"/>
          <w:marBottom w:val="0"/>
          <w:divBdr>
            <w:top w:val="none" w:sz="0" w:space="0" w:color="auto"/>
            <w:left w:val="none" w:sz="0" w:space="0" w:color="auto"/>
            <w:bottom w:val="none" w:sz="0" w:space="0" w:color="auto"/>
            <w:right w:val="none" w:sz="0" w:space="0" w:color="auto"/>
          </w:divBdr>
        </w:div>
        <w:div w:id="471142680">
          <w:marLeft w:val="0"/>
          <w:marRight w:val="0"/>
          <w:marTop w:val="0"/>
          <w:marBottom w:val="0"/>
          <w:divBdr>
            <w:top w:val="none" w:sz="0" w:space="0" w:color="auto"/>
            <w:left w:val="none" w:sz="0" w:space="0" w:color="auto"/>
            <w:bottom w:val="none" w:sz="0" w:space="0" w:color="auto"/>
            <w:right w:val="none" w:sz="0" w:space="0" w:color="auto"/>
          </w:divBdr>
        </w:div>
        <w:div w:id="493499278">
          <w:marLeft w:val="0"/>
          <w:marRight w:val="0"/>
          <w:marTop w:val="0"/>
          <w:marBottom w:val="0"/>
          <w:divBdr>
            <w:top w:val="none" w:sz="0" w:space="0" w:color="auto"/>
            <w:left w:val="none" w:sz="0" w:space="0" w:color="auto"/>
            <w:bottom w:val="none" w:sz="0" w:space="0" w:color="auto"/>
            <w:right w:val="none" w:sz="0" w:space="0" w:color="auto"/>
          </w:divBdr>
        </w:div>
        <w:div w:id="650135167">
          <w:marLeft w:val="0"/>
          <w:marRight w:val="0"/>
          <w:marTop w:val="0"/>
          <w:marBottom w:val="0"/>
          <w:divBdr>
            <w:top w:val="none" w:sz="0" w:space="0" w:color="auto"/>
            <w:left w:val="none" w:sz="0" w:space="0" w:color="auto"/>
            <w:bottom w:val="none" w:sz="0" w:space="0" w:color="auto"/>
            <w:right w:val="none" w:sz="0" w:space="0" w:color="auto"/>
          </w:divBdr>
        </w:div>
        <w:div w:id="735904264">
          <w:marLeft w:val="0"/>
          <w:marRight w:val="0"/>
          <w:marTop w:val="0"/>
          <w:marBottom w:val="0"/>
          <w:divBdr>
            <w:top w:val="none" w:sz="0" w:space="0" w:color="auto"/>
            <w:left w:val="none" w:sz="0" w:space="0" w:color="auto"/>
            <w:bottom w:val="none" w:sz="0" w:space="0" w:color="auto"/>
            <w:right w:val="none" w:sz="0" w:space="0" w:color="auto"/>
          </w:divBdr>
        </w:div>
        <w:div w:id="851921419">
          <w:marLeft w:val="0"/>
          <w:marRight w:val="0"/>
          <w:marTop w:val="0"/>
          <w:marBottom w:val="0"/>
          <w:divBdr>
            <w:top w:val="none" w:sz="0" w:space="0" w:color="auto"/>
            <w:left w:val="none" w:sz="0" w:space="0" w:color="auto"/>
            <w:bottom w:val="none" w:sz="0" w:space="0" w:color="auto"/>
            <w:right w:val="none" w:sz="0" w:space="0" w:color="auto"/>
          </w:divBdr>
        </w:div>
        <w:div w:id="874735921">
          <w:marLeft w:val="0"/>
          <w:marRight w:val="0"/>
          <w:marTop w:val="0"/>
          <w:marBottom w:val="0"/>
          <w:divBdr>
            <w:top w:val="none" w:sz="0" w:space="0" w:color="auto"/>
            <w:left w:val="none" w:sz="0" w:space="0" w:color="auto"/>
            <w:bottom w:val="none" w:sz="0" w:space="0" w:color="auto"/>
            <w:right w:val="none" w:sz="0" w:space="0" w:color="auto"/>
          </w:divBdr>
        </w:div>
        <w:div w:id="898244978">
          <w:marLeft w:val="0"/>
          <w:marRight w:val="0"/>
          <w:marTop w:val="0"/>
          <w:marBottom w:val="0"/>
          <w:divBdr>
            <w:top w:val="none" w:sz="0" w:space="0" w:color="auto"/>
            <w:left w:val="none" w:sz="0" w:space="0" w:color="auto"/>
            <w:bottom w:val="none" w:sz="0" w:space="0" w:color="auto"/>
            <w:right w:val="none" w:sz="0" w:space="0" w:color="auto"/>
          </w:divBdr>
        </w:div>
        <w:div w:id="957416153">
          <w:marLeft w:val="0"/>
          <w:marRight w:val="0"/>
          <w:marTop w:val="0"/>
          <w:marBottom w:val="0"/>
          <w:divBdr>
            <w:top w:val="none" w:sz="0" w:space="0" w:color="auto"/>
            <w:left w:val="none" w:sz="0" w:space="0" w:color="auto"/>
            <w:bottom w:val="none" w:sz="0" w:space="0" w:color="auto"/>
            <w:right w:val="none" w:sz="0" w:space="0" w:color="auto"/>
          </w:divBdr>
        </w:div>
        <w:div w:id="1098871459">
          <w:marLeft w:val="0"/>
          <w:marRight w:val="0"/>
          <w:marTop w:val="0"/>
          <w:marBottom w:val="0"/>
          <w:divBdr>
            <w:top w:val="none" w:sz="0" w:space="0" w:color="auto"/>
            <w:left w:val="none" w:sz="0" w:space="0" w:color="auto"/>
            <w:bottom w:val="none" w:sz="0" w:space="0" w:color="auto"/>
            <w:right w:val="none" w:sz="0" w:space="0" w:color="auto"/>
          </w:divBdr>
        </w:div>
        <w:div w:id="1137458002">
          <w:marLeft w:val="0"/>
          <w:marRight w:val="0"/>
          <w:marTop w:val="0"/>
          <w:marBottom w:val="0"/>
          <w:divBdr>
            <w:top w:val="none" w:sz="0" w:space="0" w:color="auto"/>
            <w:left w:val="none" w:sz="0" w:space="0" w:color="auto"/>
            <w:bottom w:val="none" w:sz="0" w:space="0" w:color="auto"/>
            <w:right w:val="none" w:sz="0" w:space="0" w:color="auto"/>
          </w:divBdr>
        </w:div>
        <w:div w:id="1207839983">
          <w:marLeft w:val="0"/>
          <w:marRight w:val="0"/>
          <w:marTop w:val="0"/>
          <w:marBottom w:val="0"/>
          <w:divBdr>
            <w:top w:val="none" w:sz="0" w:space="0" w:color="auto"/>
            <w:left w:val="none" w:sz="0" w:space="0" w:color="auto"/>
            <w:bottom w:val="none" w:sz="0" w:space="0" w:color="auto"/>
            <w:right w:val="none" w:sz="0" w:space="0" w:color="auto"/>
          </w:divBdr>
        </w:div>
        <w:div w:id="1220748779">
          <w:marLeft w:val="0"/>
          <w:marRight w:val="0"/>
          <w:marTop w:val="0"/>
          <w:marBottom w:val="0"/>
          <w:divBdr>
            <w:top w:val="none" w:sz="0" w:space="0" w:color="auto"/>
            <w:left w:val="none" w:sz="0" w:space="0" w:color="auto"/>
            <w:bottom w:val="none" w:sz="0" w:space="0" w:color="auto"/>
            <w:right w:val="none" w:sz="0" w:space="0" w:color="auto"/>
          </w:divBdr>
        </w:div>
        <w:div w:id="1222136946">
          <w:marLeft w:val="0"/>
          <w:marRight w:val="0"/>
          <w:marTop w:val="0"/>
          <w:marBottom w:val="0"/>
          <w:divBdr>
            <w:top w:val="none" w:sz="0" w:space="0" w:color="auto"/>
            <w:left w:val="none" w:sz="0" w:space="0" w:color="auto"/>
            <w:bottom w:val="none" w:sz="0" w:space="0" w:color="auto"/>
            <w:right w:val="none" w:sz="0" w:space="0" w:color="auto"/>
          </w:divBdr>
        </w:div>
        <w:div w:id="1281381102">
          <w:marLeft w:val="0"/>
          <w:marRight w:val="0"/>
          <w:marTop w:val="0"/>
          <w:marBottom w:val="0"/>
          <w:divBdr>
            <w:top w:val="none" w:sz="0" w:space="0" w:color="auto"/>
            <w:left w:val="none" w:sz="0" w:space="0" w:color="auto"/>
            <w:bottom w:val="none" w:sz="0" w:space="0" w:color="auto"/>
            <w:right w:val="none" w:sz="0" w:space="0" w:color="auto"/>
          </w:divBdr>
        </w:div>
        <w:div w:id="1334990605">
          <w:marLeft w:val="0"/>
          <w:marRight w:val="0"/>
          <w:marTop w:val="0"/>
          <w:marBottom w:val="0"/>
          <w:divBdr>
            <w:top w:val="none" w:sz="0" w:space="0" w:color="auto"/>
            <w:left w:val="none" w:sz="0" w:space="0" w:color="auto"/>
            <w:bottom w:val="none" w:sz="0" w:space="0" w:color="auto"/>
            <w:right w:val="none" w:sz="0" w:space="0" w:color="auto"/>
          </w:divBdr>
        </w:div>
        <w:div w:id="1344166805">
          <w:marLeft w:val="0"/>
          <w:marRight w:val="0"/>
          <w:marTop w:val="0"/>
          <w:marBottom w:val="0"/>
          <w:divBdr>
            <w:top w:val="none" w:sz="0" w:space="0" w:color="auto"/>
            <w:left w:val="none" w:sz="0" w:space="0" w:color="auto"/>
            <w:bottom w:val="none" w:sz="0" w:space="0" w:color="auto"/>
            <w:right w:val="none" w:sz="0" w:space="0" w:color="auto"/>
          </w:divBdr>
        </w:div>
        <w:div w:id="1369910496">
          <w:marLeft w:val="0"/>
          <w:marRight w:val="0"/>
          <w:marTop w:val="0"/>
          <w:marBottom w:val="0"/>
          <w:divBdr>
            <w:top w:val="none" w:sz="0" w:space="0" w:color="auto"/>
            <w:left w:val="none" w:sz="0" w:space="0" w:color="auto"/>
            <w:bottom w:val="none" w:sz="0" w:space="0" w:color="auto"/>
            <w:right w:val="none" w:sz="0" w:space="0" w:color="auto"/>
          </w:divBdr>
        </w:div>
        <w:div w:id="1702702728">
          <w:marLeft w:val="0"/>
          <w:marRight w:val="0"/>
          <w:marTop w:val="0"/>
          <w:marBottom w:val="0"/>
          <w:divBdr>
            <w:top w:val="none" w:sz="0" w:space="0" w:color="auto"/>
            <w:left w:val="none" w:sz="0" w:space="0" w:color="auto"/>
            <w:bottom w:val="none" w:sz="0" w:space="0" w:color="auto"/>
            <w:right w:val="none" w:sz="0" w:space="0" w:color="auto"/>
          </w:divBdr>
        </w:div>
        <w:div w:id="1942250804">
          <w:marLeft w:val="0"/>
          <w:marRight w:val="0"/>
          <w:marTop w:val="0"/>
          <w:marBottom w:val="0"/>
          <w:divBdr>
            <w:top w:val="none" w:sz="0" w:space="0" w:color="auto"/>
            <w:left w:val="none" w:sz="0" w:space="0" w:color="auto"/>
            <w:bottom w:val="none" w:sz="0" w:space="0" w:color="auto"/>
            <w:right w:val="none" w:sz="0" w:space="0" w:color="auto"/>
          </w:divBdr>
        </w:div>
        <w:div w:id="1995252414">
          <w:marLeft w:val="0"/>
          <w:marRight w:val="0"/>
          <w:marTop w:val="0"/>
          <w:marBottom w:val="0"/>
          <w:divBdr>
            <w:top w:val="none" w:sz="0" w:space="0" w:color="auto"/>
            <w:left w:val="none" w:sz="0" w:space="0" w:color="auto"/>
            <w:bottom w:val="none" w:sz="0" w:space="0" w:color="auto"/>
            <w:right w:val="none" w:sz="0" w:space="0" w:color="auto"/>
          </w:divBdr>
        </w:div>
        <w:div w:id="2014650756">
          <w:marLeft w:val="0"/>
          <w:marRight w:val="0"/>
          <w:marTop w:val="0"/>
          <w:marBottom w:val="0"/>
          <w:divBdr>
            <w:top w:val="none" w:sz="0" w:space="0" w:color="auto"/>
            <w:left w:val="none" w:sz="0" w:space="0" w:color="auto"/>
            <w:bottom w:val="none" w:sz="0" w:space="0" w:color="auto"/>
            <w:right w:val="none" w:sz="0" w:space="0" w:color="auto"/>
          </w:divBdr>
        </w:div>
        <w:div w:id="2118675923">
          <w:marLeft w:val="0"/>
          <w:marRight w:val="0"/>
          <w:marTop w:val="0"/>
          <w:marBottom w:val="0"/>
          <w:divBdr>
            <w:top w:val="none" w:sz="0" w:space="0" w:color="auto"/>
            <w:left w:val="none" w:sz="0" w:space="0" w:color="auto"/>
            <w:bottom w:val="none" w:sz="0" w:space="0" w:color="auto"/>
            <w:right w:val="none" w:sz="0" w:space="0" w:color="auto"/>
          </w:divBdr>
        </w:div>
      </w:divsChild>
    </w:div>
    <w:div w:id="1851798173">
      <w:bodyDiv w:val="1"/>
      <w:marLeft w:val="0"/>
      <w:marRight w:val="0"/>
      <w:marTop w:val="0"/>
      <w:marBottom w:val="0"/>
      <w:divBdr>
        <w:top w:val="none" w:sz="0" w:space="0" w:color="auto"/>
        <w:left w:val="none" w:sz="0" w:space="0" w:color="auto"/>
        <w:bottom w:val="none" w:sz="0" w:space="0" w:color="auto"/>
        <w:right w:val="none" w:sz="0" w:space="0" w:color="auto"/>
      </w:divBdr>
    </w:div>
    <w:div w:id="1852647985">
      <w:bodyDiv w:val="1"/>
      <w:marLeft w:val="0"/>
      <w:marRight w:val="0"/>
      <w:marTop w:val="0"/>
      <w:marBottom w:val="0"/>
      <w:divBdr>
        <w:top w:val="none" w:sz="0" w:space="0" w:color="auto"/>
        <w:left w:val="none" w:sz="0" w:space="0" w:color="auto"/>
        <w:bottom w:val="none" w:sz="0" w:space="0" w:color="auto"/>
        <w:right w:val="none" w:sz="0" w:space="0" w:color="auto"/>
      </w:divBdr>
    </w:div>
    <w:div w:id="1905096244">
      <w:bodyDiv w:val="1"/>
      <w:marLeft w:val="0"/>
      <w:marRight w:val="0"/>
      <w:marTop w:val="0"/>
      <w:marBottom w:val="0"/>
      <w:divBdr>
        <w:top w:val="none" w:sz="0" w:space="0" w:color="auto"/>
        <w:left w:val="none" w:sz="0" w:space="0" w:color="auto"/>
        <w:bottom w:val="none" w:sz="0" w:space="0" w:color="auto"/>
        <w:right w:val="none" w:sz="0" w:space="0" w:color="auto"/>
      </w:divBdr>
    </w:div>
    <w:div w:id="1907573109">
      <w:bodyDiv w:val="1"/>
      <w:marLeft w:val="0"/>
      <w:marRight w:val="0"/>
      <w:marTop w:val="0"/>
      <w:marBottom w:val="0"/>
      <w:divBdr>
        <w:top w:val="none" w:sz="0" w:space="0" w:color="auto"/>
        <w:left w:val="none" w:sz="0" w:space="0" w:color="auto"/>
        <w:bottom w:val="none" w:sz="0" w:space="0" w:color="auto"/>
        <w:right w:val="none" w:sz="0" w:space="0" w:color="auto"/>
      </w:divBdr>
    </w:div>
    <w:div w:id="1914121875">
      <w:bodyDiv w:val="1"/>
      <w:marLeft w:val="0"/>
      <w:marRight w:val="0"/>
      <w:marTop w:val="0"/>
      <w:marBottom w:val="0"/>
      <w:divBdr>
        <w:top w:val="none" w:sz="0" w:space="0" w:color="auto"/>
        <w:left w:val="none" w:sz="0" w:space="0" w:color="auto"/>
        <w:bottom w:val="none" w:sz="0" w:space="0" w:color="auto"/>
        <w:right w:val="none" w:sz="0" w:space="0" w:color="auto"/>
      </w:divBdr>
    </w:div>
    <w:div w:id="1915969153">
      <w:bodyDiv w:val="1"/>
      <w:marLeft w:val="0"/>
      <w:marRight w:val="0"/>
      <w:marTop w:val="0"/>
      <w:marBottom w:val="0"/>
      <w:divBdr>
        <w:top w:val="none" w:sz="0" w:space="0" w:color="auto"/>
        <w:left w:val="none" w:sz="0" w:space="0" w:color="auto"/>
        <w:bottom w:val="none" w:sz="0" w:space="0" w:color="auto"/>
        <w:right w:val="none" w:sz="0" w:space="0" w:color="auto"/>
      </w:divBdr>
    </w:div>
    <w:div w:id="1935900059">
      <w:bodyDiv w:val="1"/>
      <w:marLeft w:val="0"/>
      <w:marRight w:val="0"/>
      <w:marTop w:val="0"/>
      <w:marBottom w:val="0"/>
      <w:divBdr>
        <w:top w:val="none" w:sz="0" w:space="0" w:color="auto"/>
        <w:left w:val="none" w:sz="0" w:space="0" w:color="auto"/>
        <w:bottom w:val="none" w:sz="0" w:space="0" w:color="auto"/>
        <w:right w:val="none" w:sz="0" w:space="0" w:color="auto"/>
      </w:divBdr>
    </w:div>
    <w:div w:id="1954627686">
      <w:bodyDiv w:val="1"/>
      <w:marLeft w:val="0"/>
      <w:marRight w:val="0"/>
      <w:marTop w:val="0"/>
      <w:marBottom w:val="0"/>
      <w:divBdr>
        <w:top w:val="none" w:sz="0" w:space="0" w:color="auto"/>
        <w:left w:val="none" w:sz="0" w:space="0" w:color="auto"/>
        <w:bottom w:val="none" w:sz="0" w:space="0" w:color="auto"/>
        <w:right w:val="none" w:sz="0" w:space="0" w:color="auto"/>
      </w:divBdr>
    </w:div>
    <w:div w:id="1954821392">
      <w:bodyDiv w:val="1"/>
      <w:marLeft w:val="0"/>
      <w:marRight w:val="0"/>
      <w:marTop w:val="0"/>
      <w:marBottom w:val="0"/>
      <w:divBdr>
        <w:top w:val="none" w:sz="0" w:space="0" w:color="auto"/>
        <w:left w:val="none" w:sz="0" w:space="0" w:color="auto"/>
        <w:bottom w:val="none" w:sz="0" w:space="0" w:color="auto"/>
        <w:right w:val="none" w:sz="0" w:space="0" w:color="auto"/>
      </w:divBdr>
    </w:div>
    <w:div w:id="1960646678">
      <w:bodyDiv w:val="1"/>
      <w:marLeft w:val="0"/>
      <w:marRight w:val="0"/>
      <w:marTop w:val="0"/>
      <w:marBottom w:val="0"/>
      <w:divBdr>
        <w:top w:val="none" w:sz="0" w:space="0" w:color="auto"/>
        <w:left w:val="none" w:sz="0" w:space="0" w:color="auto"/>
        <w:bottom w:val="none" w:sz="0" w:space="0" w:color="auto"/>
        <w:right w:val="none" w:sz="0" w:space="0" w:color="auto"/>
      </w:divBdr>
    </w:div>
    <w:div w:id="1986927329">
      <w:bodyDiv w:val="1"/>
      <w:marLeft w:val="0"/>
      <w:marRight w:val="0"/>
      <w:marTop w:val="0"/>
      <w:marBottom w:val="0"/>
      <w:divBdr>
        <w:top w:val="none" w:sz="0" w:space="0" w:color="auto"/>
        <w:left w:val="none" w:sz="0" w:space="0" w:color="auto"/>
        <w:bottom w:val="none" w:sz="0" w:space="0" w:color="auto"/>
        <w:right w:val="none" w:sz="0" w:space="0" w:color="auto"/>
      </w:divBdr>
    </w:div>
    <w:div w:id="1990285960">
      <w:bodyDiv w:val="1"/>
      <w:marLeft w:val="0"/>
      <w:marRight w:val="0"/>
      <w:marTop w:val="0"/>
      <w:marBottom w:val="0"/>
      <w:divBdr>
        <w:top w:val="none" w:sz="0" w:space="0" w:color="auto"/>
        <w:left w:val="none" w:sz="0" w:space="0" w:color="auto"/>
        <w:bottom w:val="none" w:sz="0" w:space="0" w:color="auto"/>
        <w:right w:val="none" w:sz="0" w:space="0" w:color="auto"/>
      </w:divBdr>
      <w:divsChild>
        <w:div w:id="754934464">
          <w:marLeft w:val="0"/>
          <w:marRight w:val="0"/>
          <w:marTop w:val="0"/>
          <w:marBottom w:val="0"/>
          <w:divBdr>
            <w:top w:val="none" w:sz="0" w:space="0" w:color="auto"/>
            <w:left w:val="none" w:sz="0" w:space="0" w:color="auto"/>
            <w:bottom w:val="none" w:sz="0" w:space="0" w:color="auto"/>
            <w:right w:val="none" w:sz="0" w:space="0" w:color="auto"/>
          </w:divBdr>
        </w:div>
        <w:div w:id="276064237">
          <w:marLeft w:val="0"/>
          <w:marRight w:val="0"/>
          <w:marTop w:val="0"/>
          <w:marBottom w:val="0"/>
          <w:divBdr>
            <w:top w:val="none" w:sz="0" w:space="0" w:color="auto"/>
            <w:left w:val="none" w:sz="0" w:space="0" w:color="auto"/>
            <w:bottom w:val="none" w:sz="0" w:space="0" w:color="auto"/>
            <w:right w:val="none" w:sz="0" w:space="0" w:color="auto"/>
          </w:divBdr>
        </w:div>
        <w:div w:id="149712252">
          <w:marLeft w:val="0"/>
          <w:marRight w:val="0"/>
          <w:marTop w:val="0"/>
          <w:marBottom w:val="0"/>
          <w:divBdr>
            <w:top w:val="none" w:sz="0" w:space="0" w:color="auto"/>
            <w:left w:val="none" w:sz="0" w:space="0" w:color="auto"/>
            <w:bottom w:val="none" w:sz="0" w:space="0" w:color="auto"/>
            <w:right w:val="none" w:sz="0" w:space="0" w:color="auto"/>
          </w:divBdr>
        </w:div>
        <w:div w:id="1550654522">
          <w:marLeft w:val="0"/>
          <w:marRight w:val="0"/>
          <w:marTop w:val="0"/>
          <w:marBottom w:val="0"/>
          <w:divBdr>
            <w:top w:val="none" w:sz="0" w:space="0" w:color="auto"/>
            <w:left w:val="none" w:sz="0" w:space="0" w:color="auto"/>
            <w:bottom w:val="none" w:sz="0" w:space="0" w:color="auto"/>
            <w:right w:val="none" w:sz="0" w:space="0" w:color="auto"/>
          </w:divBdr>
        </w:div>
        <w:div w:id="1872302879">
          <w:marLeft w:val="0"/>
          <w:marRight w:val="0"/>
          <w:marTop w:val="0"/>
          <w:marBottom w:val="0"/>
          <w:divBdr>
            <w:top w:val="none" w:sz="0" w:space="0" w:color="auto"/>
            <w:left w:val="none" w:sz="0" w:space="0" w:color="auto"/>
            <w:bottom w:val="none" w:sz="0" w:space="0" w:color="auto"/>
            <w:right w:val="none" w:sz="0" w:space="0" w:color="auto"/>
          </w:divBdr>
        </w:div>
        <w:div w:id="410590216">
          <w:marLeft w:val="0"/>
          <w:marRight w:val="0"/>
          <w:marTop w:val="0"/>
          <w:marBottom w:val="0"/>
          <w:divBdr>
            <w:top w:val="none" w:sz="0" w:space="0" w:color="auto"/>
            <w:left w:val="none" w:sz="0" w:space="0" w:color="auto"/>
            <w:bottom w:val="none" w:sz="0" w:space="0" w:color="auto"/>
            <w:right w:val="none" w:sz="0" w:space="0" w:color="auto"/>
          </w:divBdr>
        </w:div>
      </w:divsChild>
    </w:div>
    <w:div w:id="2001304681">
      <w:bodyDiv w:val="1"/>
      <w:marLeft w:val="0"/>
      <w:marRight w:val="0"/>
      <w:marTop w:val="0"/>
      <w:marBottom w:val="0"/>
      <w:divBdr>
        <w:top w:val="none" w:sz="0" w:space="0" w:color="auto"/>
        <w:left w:val="none" w:sz="0" w:space="0" w:color="auto"/>
        <w:bottom w:val="none" w:sz="0" w:space="0" w:color="auto"/>
        <w:right w:val="none" w:sz="0" w:space="0" w:color="auto"/>
      </w:divBdr>
    </w:div>
    <w:div w:id="2038770998">
      <w:bodyDiv w:val="1"/>
      <w:marLeft w:val="0"/>
      <w:marRight w:val="0"/>
      <w:marTop w:val="0"/>
      <w:marBottom w:val="0"/>
      <w:divBdr>
        <w:top w:val="none" w:sz="0" w:space="0" w:color="auto"/>
        <w:left w:val="none" w:sz="0" w:space="0" w:color="auto"/>
        <w:bottom w:val="none" w:sz="0" w:space="0" w:color="auto"/>
        <w:right w:val="none" w:sz="0" w:space="0" w:color="auto"/>
      </w:divBdr>
    </w:div>
    <w:div w:id="2092579055">
      <w:bodyDiv w:val="1"/>
      <w:marLeft w:val="0"/>
      <w:marRight w:val="0"/>
      <w:marTop w:val="0"/>
      <w:marBottom w:val="0"/>
      <w:divBdr>
        <w:top w:val="none" w:sz="0" w:space="0" w:color="auto"/>
        <w:left w:val="none" w:sz="0" w:space="0" w:color="auto"/>
        <w:bottom w:val="none" w:sz="0" w:space="0" w:color="auto"/>
        <w:right w:val="none" w:sz="0" w:space="0" w:color="auto"/>
      </w:divBdr>
    </w:div>
    <w:div w:id="2099590692">
      <w:bodyDiv w:val="1"/>
      <w:marLeft w:val="0"/>
      <w:marRight w:val="0"/>
      <w:marTop w:val="0"/>
      <w:marBottom w:val="0"/>
      <w:divBdr>
        <w:top w:val="none" w:sz="0" w:space="0" w:color="auto"/>
        <w:left w:val="none" w:sz="0" w:space="0" w:color="auto"/>
        <w:bottom w:val="none" w:sz="0" w:space="0" w:color="auto"/>
        <w:right w:val="none" w:sz="0" w:space="0" w:color="auto"/>
      </w:divBdr>
    </w:div>
    <w:div w:id="213794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c1a3af0944cf4efe"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Azul cálido">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594eaa0-d1e4-4b7c-af1d-31740c5cc0e5">
      <Terms xmlns="http://schemas.microsoft.com/office/infopath/2007/PartnerControls"/>
    </lcf76f155ced4ddcb4097134ff3c332f>
    <TaxCatchAll xmlns="43ca2746-26a0-40df-9010-f2a8f46d651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CF957-198A-4AB8-8FD4-EA47416548D7}">
  <ds:schemaRefs>
    <ds:schemaRef ds:uri="http://schemas.microsoft.com/office/2006/metadata/properties"/>
    <ds:schemaRef ds:uri="http://schemas.microsoft.com/office/infopath/2007/PartnerControls"/>
    <ds:schemaRef ds:uri="7594eaa0-d1e4-4b7c-af1d-31740c5cc0e5"/>
    <ds:schemaRef ds:uri="43ca2746-26a0-40df-9010-f2a8f46d6514"/>
  </ds:schemaRefs>
</ds:datastoreItem>
</file>

<file path=customXml/itemProps2.xml><?xml version="1.0" encoding="utf-8"?>
<ds:datastoreItem xmlns:ds="http://schemas.openxmlformats.org/officeDocument/2006/customXml" ds:itemID="{F3C16EB3-F300-4B55-922A-88F05558DC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705D86-80CB-4FD2-AFD1-B4E23064E287}">
  <ds:schemaRefs>
    <ds:schemaRef ds:uri="http://schemas.microsoft.com/sharepoint/v3/contenttype/forms"/>
  </ds:schemaRefs>
</ds:datastoreItem>
</file>

<file path=customXml/itemProps4.xml><?xml version="1.0" encoding="utf-8"?>
<ds:datastoreItem xmlns:ds="http://schemas.openxmlformats.org/officeDocument/2006/customXml" ds:itemID="{D84BE303-5CB6-46D6-85C4-56679E8C6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12</Pages>
  <Words>5472</Words>
  <Characters>30102</Characters>
  <Application>Microsoft Office Word</Application>
  <DocSecurity>0</DocSecurity>
  <Lines>250</Lines>
  <Paragraphs>71</Paragraphs>
  <ScaleCrop>false</ScaleCrop>
  <HeadingPairs>
    <vt:vector size="2" baseType="variant">
      <vt:variant>
        <vt:lpstr>Título</vt:lpstr>
      </vt:variant>
      <vt:variant>
        <vt:i4>1</vt:i4>
      </vt:variant>
    </vt:vector>
  </HeadingPairs>
  <TitlesOfParts>
    <vt:vector size="1" baseType="lpstr">
      <vt:lpstr>contrato de trabajo</vt:lpstr>
    </vt:vector>
  </TitlesOfParts>
  <Company>Trabajo</Company>
  <LinksUpToDate>false</LinksUpToDate>
  <CharactersWithSpaces>35503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trabajo</dc:title>
  <dc:subject>Presunción del contrato de trabajo</dc:subject>
  <dc:creator>Ana Lucia Caicedo Calderon</dc:creator>
  <cp:keywords>articulo 24 CST y de la S.S</cp:keywords>
  <dc:description/>
  <cp:lastModifiedBy>Hermides Alonso Gaviria Ocampo</cp:lastModifiedBy>
  <cp:revision>17</cp:revision>
  <cp:lastPrinted>2018-11-02T18:38:00Z</cp:lastPrinted>
  <dcterms:created xsi:type="dcterms:W3CDTF">2023-06-08T21:38:00Z</dcterms:created>
  <dcterms:modified xsi:type="dcterms:W3CDTF">2023-08-04T21:25:00Z</dcterms:modified>
  <cp:category>Sala Laboral Tribunal Superior de Periera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ies>
</file>