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FE0E" w14:textId="77777777" w:rsidR="0056299B" w:rsidRPr="0056299B" w:rsidRDefault="0056299B" w:rsidP="005629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56299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DB12C9" w14:textId="77777777" w:rsidR="0056299B" w:rsidRPr="0056299B" w:rsidRDefault="0056299B" w:rsidP="0056299B">
      <w:pPr>
        <w:jc w:val="both"/>
        <w:rPr>
          <w:rFonts w:ascii="Arial" w:hAnsi="Arial" w:cs="Arial"/>
          <w:lang w:val="es-419"/>
        </w:rPr>
      </w:pPr>
    </w:p>
    <w:p w14:paraId="24B517C5" w14:textId="2F2D24B1" w:rsidR="0056299B" w:rsidRPr="0056299B" w:rsidRDefault="0056299B" w:rsidP="0056299B">
      <w:pPr>
        <w:jc w:val="both"/>
        <w:rPr>
          <w:rFonts w:ascii="Arial" w:hAnsi="Arial" w:cs="Arial"/>
          <w:lang w:val="es-419"/>
        </w:rPr>
      </w:pPr>
      <w:r w:rsidRPr="0056299B">
        <w:rPr>
          <w:rFonts w:ascii="Arial" w:hAnsi="Arial" w:cs="Arial"/>
          <w:lang w:val="es-419"/>
        </w:rPr>
        <w:t>Providencia:</w:t>
      </w:r>
      <w:r w:rsidRPr="0056299B">
        <w:rPr>
          <w:rFonts w:ascii="Arial" w:hAnsi="Arial" w:cs="Arial"/>
          <w:lang w:val="es-419"/>
        </w:rPr>
        <w:tab/>
      </w:r>
      <w:r>
        <w:rPr>
          <w:rFonts w:ascii="Arial" w:hAnsi="Arial" w:cs="Arial"/>
          <w:lang w:val="es-419"/>
        </w:rPr>
        <w:tab/>
      </w:r>
      <w:r w:rsidRPr="0056299B">
        <w:rPr>
          <w:rFonts w:ascii="Arial" w:hAnsi="Arial" w:cs="Arial"/>
          <w:lang w:val="es-419"/>
        </w:rPr>
        <w:t>Sentencia de 23 de enero de 2023</w:t>
      </w:r>
    </w:p>
    <w:p w14:paraId="525DA7BF" w14:textId="71E57051" w:rsidR="0056299B" w:rsidRPr="0056299B" w:rsidRDefault="0056299B" w:rsidP="0056299B">
      <w:pPr>
        <w:jc w:val="both"/>
        <w:rPr>
          <w:rFonts w:ascii="Arial" w:hAnsi="Arial" w:cs="Arial"/>
          <w:lang w:val="es-419"/>
        </w:rPr>
      </w:pPr>
      <w:r w:rsidRPr="0056299B">
        <w:rPr>
          <w:rFonts w:ascii="Arial" w:hAnsi="Arial" w:cs="Arial"/>
          <w:lang w:val="es-419"/>
        </w:rPr>
        <w:t>Radicación Nro.:</w:t>
      </w:r>
      <w:r w:rsidRPr="0056299B">
        <w:rPr>
          <w:rFonts w:ascii="Arial" w:hAnsi="Arial" w:cs="Arial"/>
          <w:lang w:val="es-419"/>
        </w:rPr>
        <w:tab/>
        <w:t>66001-31-05-003-2022-00390-01</w:t>
      </w:r>
    </w:p>
    <w:p w14:paraId="6DF939A7" w14:textId="317FE5D2" w:rsidR="0056299B" w:rsidRPr="0056299B" w:rsidRDefault="0056299B" w:rsidP="0056299B">
      <w:pPr>
        <w:jc w:val="both"/>
        <w:rPr>
          <w:rFonts w:ascii="Arial" w:hAnsi="Arial" w:cs="Arial"/>
          <w:lang w:val="es-419"/>
        </w:rPr>
      </w:pPr>
      <w:r w:rsidRPr="0056299B">
        <w:rPr>
          <w:rFonts w:ascii="Arial" w:hAnsi="Arial" w:cs="Arial"/>
          <w:lang w:val="es-419"/>
        </w:rPr>
        <w:t>Accionante:</w:t>
      </w:r>
      <w:r w:rsidRPr="0056299B">
        <w:rPr>
          <w:rFonts w:ascii="Arial" w:hAnsi="Arial" w:cs="Arial"/>
          <w:lang w:val="es-419"/>
        </w:rPr>
        <w:tab/>
      </w:r>
      <w:r w:rsidRPr="0056299B">
        <w:rPr>
          <w:rFonts w:ascii="Arial" w:hAnsi="Arial" w:cs="Arial"/>
          <w:lang w:val="es-419"/>
        </w:rPr>
        <w:tab/>
        <w:t xml:space="preserve">Martha Lucía Zuluaga Peláez </w:t>
      </w:r>
    </w:p>
    <w:p w14:paraId="0D25B1C2" w14:textId="0A12C159" w:rsidR="0056299B" w:rsidRPr="0056299B" w:rsidRDefault="0056299B" w:rsidP="0056299B">
      <w:pPr>
        <w:jc w:val="both"/>
        <w:rPr>
          <w:rFonts w:ascii="Arial" w:hAnsi="Arial" w:cs="Arial"/>
          <w:lang w:val="es-419"/>
        </w:rPr>
      </w:pPr>
      <w:r w:rsidRPr="0056299B">
        <w:rPr>
          <w:rFonts w:ascii="Arial" w:hAnsi="Arial" w:cs="Arial"/>
          <w:lang w:val="es-419"/>
        </w:rPr>
        <w:t>Accionados:</w:t>
      </w:r>
      <w:r>
        <w:rPr>
          <w:rFonts w:ascii="Arial" w:hAnsi="Arial" w:cs="Arial"/>
          <w:lang w:val="es-419"/>
        </w:rPr>
        <w:tab/>
      </w:r>
      <w:r w:rsidRPr="0056299B">
        <w:rPr>
          <w:rFonts w:ascii="Arial" w:hAnsi="Arial" w:cs="Arial"/>
          <w:lang w:val="es-419"/>
        </w:rPr>
        <w:tab/>
        <w:t>Colpensiones.</w:t>
      </w:r>
    </w:p>
    <w:p w14:paraId="7A211D24" w14:textId="0C9038CB" w:rsidR="0056299B" w:rsidRPr="0056299B" w:rsidRDefault="0056299B" w:rsidP="0056299B">
      <w:pPr>
        <w:jc w:val="both"/>
        <w:rPr>
          <w:rFonts w:ascii="Arial" w:hAnsi="Arial" w:cs="Arial"/>
          <w:lang w:val="es-419"/>
        </w:rPr>
      </w:pPr>
      <w:r w:rsidRPr="0056299B">
        <w:rPr>
          <w:rFonts w:ascii="Arial" w:hAnsi="Arial" w:cs="Arial"/>
          <w:lang w:val="es-419"/>
        </w:rPr>
        <w:t>Proceso:</w:t>
      </w:r>
      <w:r>
        <w:rPr>
          <w:rFonts w:ascii="Arial" w:hAnsi="Arial" w:cs="Arial"/>
          <w:lang w:val="es-419"/>
        </w:rPr>
        <w:tab/>
      </w:r>
      <w:r w:rsidRPr="0056299B">
        <w:rPr>
          <w:rFonts w:ascii="Arial" w:hAnsi="Arial" w:cs="Arial"/>
          <w:lang w:val="es-419"/>
        </w:rPr>
        <w:tab/>
        <w:t xml:space="preserve">Acción de Tutela </w:t>
      </w:r>
    </w:p>
    <w:p w14:paraId="6367DAB9" w14:textId="7B77E64E" w:rsidR="0056299B" w:rsidRPr="0056299B" w:rsidRDefault="0056299B" w:rsidP="0056299B">
      <w:pPr>
        <w:jc w:val="both"/>
        <w:rPr>
          <w:rFonts w:ascii="Arial" w:hAnsi="Arial" w:cs="Arial"/>
          <w:lang w:val="es-419"/>
        </w:rPr>
      </w:pPr>
      <w:r w:rsidRPr="0056299B">
        <w:rPr>
          <w:rFonts w:ascii="Arial" w:hAnsi="Arial" w:cs="Arial"/>
          <w:lang w:val="es-419"/>
        </w:rPr>
        <w:t>Juzgado de Origen:</w:t>
      </w:r>
      <w:r>
        <w:rPr>
          <w:rFonts w:ascii="Arial" w:hAnsi="Arial" w:cs="Arial"/>
          <w:lang w:val="es-419"/>
        </w:rPr>
        <w:tab/>
      </w:r>
      <w:r w:rsidRPr="0056299B">
        <w:rPr>
          <w:rFonts w:ascii="Arial" w:hAnsi="Arial" w:cs="Arial"/>
          <w:lang w:val="es-419"/>
        </w:rPr>
        <w:t>Juzgado Tercero Laboral de Circuito</w:t>
      </w:r>
    </w:p>
    <w:p w14:paraId="2143266C" w14:textId="41CB2F41" w:rsidR="0056299B" w:rsidRPr="0056299B" w:rsidRDefault="0056299B" w:rsidP="0056299B">
      <w:pPr>
        <w:jc w:val="both"/>
        <w:rPr>
          <w:rFonts w:ascii="Arial" w:hAnsi="Arial" w:cs="Arial"/>
          <w:lang w:val="es-419"/>
        </w:rPr>
      </w:pPr>
      <w:r w:rsidRPr="0056299B">
        <w:rPr>
          <w:rFonts w:ascii="Arial" w:hAnsi="Arial" w:cs="Arial"/>
          <w:lang w:val="es-419"/>
        </w:rPr>
        <w:t>Magistrado Ponente:</w:t>
      </w:r>
      <w:r w:rsidRPr="0056299B">
        <w:rPr>
          <w:rFonts w:ascii="Arial" w:hAnsi="Arial" w:cs="Arial"/>
          <w:lang w:val="es-419"/>
        </w:rPr>
        <w:tab/>
        <w:t>Julio César Salazar Muñoz</w:t>
      </w:r>
    </w:p>
    <w:p w14:paraId="2825D0A2" w14:textId="77777777" w:rsidR="0056299B" w:rsidRPr="0056299B" w:rsidRDefault="0056299B" w:rsidP="0056299B">
      <w:pPr>
        <w:jc w:val="both"/>
        <w:rPr>
          <w:rFonts w:ascii="Arial" w:hAnsi="Arial" w:cs="Arial"/>
          <w:lang w:val="es-419"/>
        </w:rPr>
      </w:pPr>
    </w:p>
    <w:p w14:paraId="4DC190B2" w14:textId="62886161" w:rsidR="0056299B" w:rsidRPr="0056299B" w:rsidRDefault="00E5626D" w:rsidP="0056299B">
      <w:pPr>
        <w:jc w:val="both"/>
        <w:rPr>
          <w:rFonts w:ascii="Arial" w:eastAsia="Arial" w:hAnsi="Arial" w:cs="Arial"/>
          <w:color w:val="000000"/>
          <w:lang w:val="es-ES"/>
        </w:rPr>
      </w:pPr>
      <w:r w:rsidRPr="0056299B">
        <w:rPr>
          <w:rFonts w:ascii="Arial" w:eastAsia="Arial" w:hAnsi="Arial" w:cs="Arial"/>
          <w:b/>
          <w:bCs/>
          <w:color w:val="000000"/>
          <w:u w:val="single"/>
          <w:lang w:val="es-419" w:eastAsia="en-US"/>
        </w:rPr>
        <w:t>TEMAS:</w:t>
      </w:r>
      <w:r w:rsidRPr="0056299B">
        <w:rPr>
          <w:rFonts w:ascii="Arial" w:eastAsia="Arial" w:hAnsi="Arial" w:cs="Arial"/>
          <w:b/>
          <w:bCs/>
          <w:color w:val="000000"/>
          <w:lang w:val="es-419" w:eastAsia="en-US"/>
        </w:rPr>
        <w:tab/>
      </w:r>
      <w:r>
        <w:rPr>
          <w:rFonts w:ascii="Arial" w:eastAsia="Arial" w:hAnsi="Arial" w:cs="Arial"/>
          <w:b/>
          <w:bCs/>
          <w:color w:val="000000"/>
          <w:lang w:val="es-419" w:eastAsia="en-US"/>
        </w:rPr>
        <w:t xml:space="preserve">DEBIDO PROCESO ADMINISTRATIVO / INCLUSIÓN EN NÓMINA / </w:t>
      </w:r>
      <w:bookmarkStart w:id="1" w:name="_GoBack"/>
      <w:bookmarkEnd w:id="1"/>
      <w:r>
        <w:rPr>
          <w:rFonts w:ascii="Arial" w:eastAsia="Arial" w:hAnsi="Arial" w:cs="Arial"/>
          <w:b/>
          <w:bCs/>
          <w:color w:val="000000"/>
          <w:lang w:val="es-419" w:eastAsia="en-US"/>
        </w:rPr>
        <w:t>PENSIÓN RECONOCIDA JUDICIALMENTE / SUSPENSIÓN DEL PAGO SIN RAZÓN QUE LO JUSTIFIQUE / PROTECCIÓN DE DERECHOS NO INVOCADOS.</w:t>
      </w:r>
    </w:p>
    <w:p w14:paraId="15D8DF33" w14:textId="77777777" w:rsidR="0056299B" w:rsidRPr="0056299B" w:rsidRDefault="0056299B" w:rsidP="0056299B">
      <w:pPr>
        <w:jc w:val="both"/>
        <w:rPr>
          <w:rFonts w:ascii="Arial" w:eastAsia="Arial" w:hAnsi="Arial" w:cs="Arial"/>
          <w:color w:val="000000"/>
          <w:lang w:val="es-ES"/>
        </w:rPr>
      </w:pPr>
    </w:p>
    <w:p w14:paraId="5FD23E0C" w14:textId="77F58EBC" w:rsidR="00D1132A" w:rsidRPr="00D1132A" w:rsidRDefault="00D1132A" w:rsidP="00D1132A">
      <w:pPr>
        <w:jc w:val="both"/>
        <w:rPr>
          <w:rFonts w:ascii="Arial" w:eastAsia="Arial" w:hAnsi="Arial" w:cs="Arial"/>
          <w:color w:val="000000"/>
          <w:lang w:val="es-ES"/>
        </w:rPr>
      </w:pPr>
      <w:r>
        <w:rPr>
          <w:rFonts w:ascii="Arial" w:eastAsia="Arial" w:hAnsi="Arial" w:cs="Arial"/>
          <w:color w:val="000000"/>
          <w:lang w:val="es-ES"/>
        </w:rPr>
        <w:t xml:space="preserve">… </w:t>
      </w:r>
      <w:r w:rsidRPr="00D1132A">
        <w:rPr>
          <w:rFonts w:ascii="Arial" w:eastAsia="Arial" w:hAnsi="Arial" w:cs="Arial"/>
          <w:color w:val="000000"/>
          <w:lang w:val="es-ES"/>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27052EC" w14:textId="77777777" w:rsidR="00D1132A" w:rsidRPr="00D1132A" w:rsidRDefault="00D1132A" w:rsidP="00D1132A">
      <w:pPr>
        <w:jc w:val="both"/>
        <w:rPr>
          <w:rFonts w:ascii="Arial" w:eastAsia="Arial" w:hAnsi="Arial" w:cs="Arial"/>
          <w:color w:val="000000"/>
          <w:lang w:val="es-ES"/>
        </w:rPr>
      </w:pPr>
    </w:p>
    <w:p w14:paraId="3BF75589" w14:textId="55EC2D43" w:rsidR="0056299B" w:rsidRPr="0056299B" w:rsidRDefault="00D1132A" w:rsidP="00D1132A">
      <w:pPr>
        <w:jc w:val="both"/>
        <w:rPr>
          <w:rFonts w:ascii="Arial" w:eastAsia="Arial" w:hAnsi="Arial" w:cs="Arial"/>
          <w:color w:val="000000"/>
          <w:lang w:val="es-ES"/>
        </w:rPr>
      </w:pPr>
      <w:r w:rsidRPr="00D1132A">
        <w:rPr>
          <w:rFonts w:ascii="Arial" w:eastAsia="Arial" w:hAnsi="Arial" w:cs="Arial"/>
          <w:color w:val="000000"/>
          <w:lang w:val="es-ES"/>
        </w:rPr>
        <w:t>El artículo 29 superior, señala que "el debido proceso se aplicará a toda clase de actuaciones judiciales y administrativas"</w:t>
      </w:r>
      <w:r>
        <w:rPr>
          <w:rFonts w:ascii="Arial" w:eastAsia="Arial" w:hAnsi="Arial" w:cs="Arial"/>
          <w:color w:val="000000"/>
          <w:lang w:val="es-ES"/>
        </w:rPr>
        <w:t xml:space="preserve"> …</w:t>
      </w:r>
    </w:p>
    <w:p w14:paraId="1A99307B" w14:textId="77777777" w:rsidR="0056299B" w:rsidRPr="0056299B" w:rsidRDefault="0056299B" w:rsidP="0056299B">
      <w:pPr>
        <w:jc w:val="both"/>
        <w:rPr>
          <w:rFonts w:ascii="Arial" w:eastAsia="Arial" w:hAnsi="Arial" w:cs="Arial"/>
          <w:color w:val="000000"/>
          <w:lang w:val="es-ES"/>
        </w:rPr>
      </w:pPr>
    </w:p>
    <w:p w14:paraId="01E58BA5" w14:textId="38EB9188" w:rsidR="0056299B" w:rsidRPr="0056299B" w:rsidRDefault="00D1132A" w:rsidP="0056299B">
      <w:pPr>
        <w:jc w:val="both"/>
        <w:rPr>
          <w:rFonts w:ascii="Arial" w:eastAsia="Arial" w:hAnsi="Arial" w:cs="Arial"/>
          <w:color w:val="000000"/>
          <w:lang w:val="es-ES"/>
        </w:rPr>
      </w:pPr>
      <w:r w:rsidRPr="00D1132A">
        <w:rPr>
          <w:rFonts w:ascii="Arial" w:eastAsia="Arial" w:hAnsi="Arial" w:cs="Arial"/>
          <w:color w:val="000000"/>
          <w:lang w:val="es-ES"/>
        </w:rPr>
        <w:t>Respecto a las solicitudes pensionales la Corte Constitucional ha indicado que el debido proceso administrativo es un derecho que debe garantizar a todos los administrados, pues es en este escenario donde debe prevalecer el apego a los lineamientos y disposiciones que regulan la materia</w:t>
      </w:r>
      <w:r>
        <w:rPr>
          <w:rFonts w:ascii="Arial" w:eastAsia="Arial" w:hAnsi="Arial" w:cs="Arial"/>
          <w:color w:val="000000"/>
          <w:lang w:val="es-ES"/>
        </w:rPr>
        <w:t>…</w:t>
      </w:r>
    </w:p>
    <w:p w14:paraId="5E2AEBD1" w14:textId="77777777" w:rsidR="0056299B" w:rsidRPr="0056299B" w:rsidRDefault="0056299B" w:rsidP="0056299B">
      <w:pPr>
        <w:jc w:val="both"/>
        <w:rPr>
          <w:rFonts w:ascii="Arial" w:eastAsia="Arial" w:hAnsi="Arial" w:cs="Arial"/>
          <w:color w:val="000000"/>
          <w:lang w:val="es-ES"/>
        </w:rPr>
      </w:pPr>
    </w:p>
    <w:p w14:paraId="2FA59795" w14:textId="73DD9DC9" w:rsidR="0056299B" w:rsidRPr="0056299B" w:rsidRDefault="00465F4A" w:rsidP="0056299B">
      <w:pPr>
        <w:jc w:val="both"/>
        <w:rPr>
          <w:rFonts w:ascii="Arial" w:eastAsia="Arial" w:hAnsi="Arial" w:cs="Arial"/>
          <w:color w:val="000000"/>
          <w:lang w:val="es-ES"/>
        </w:rPr>
      </w:pPr>
      <w:r w:rsidRPr="00465F4A">
        <w:rPr>
          <w:rFonts w:ascii="Arial" w:eastAsia="Arial" w:hAnsi="Arial" w:cs="Arial"/>
          <w:color w:val="000000"/>
          <w:lang w:val="es-ES"/>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w:t>
      </w:r>
      <w:r>
        <w:rPr>
          <w:rFonts w:ascii="Arial" w:eastAsia="Arial" w:hAnsi="Arial" w:cs="Arial"/>
          <w:color w:val="000000"/>
          <w:lang w:val="es-ES"/>
        </w:rPr>
        <w:t>…</w:t>
      </w:r>
    </w:p>
    <w:p w14:paraId="7EB4F3C2" w14:textId="40D619EC" w:rsidR="0056299B" w:rsidRDefault="0056299B" w:rsidP="0056299B">
      <w:pPr>
        <w:widowControl w:val="0"/>
        <w:autoSpaceDE w:val="0"/>
        <w:autoSpaceDN w:val="0"/>
        <w:adjustRightInd w:val="0"/>
        <w:jc w:val="both"/>
        <w:rPr>
          <w:rFonts w:ascii="Arial" w:eastAsia="Arial" w:hAnsi="Arial" w:cs="Arial"/>
          <w:color w:val="000000"/>
          <w:lang w:val="es-ES"/>
        </w:rPr>
      </w:pPr>
    </w:p>
    <w:p w14:paraId="70AD4288" w14:textId="3A15E53B" w:rsidR="00465F4A" w:rsidRDefault="00465F4A" w:rsidP="0056299B">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465F4A">
        <w:rPr>
          <w:rFonts w:ascii="Arial" w:eastAsia="Arial" w:hAnsi="Arial" w:cs="Arial"/>
          <w:color w:val="000000"/>
          <w:lang w:val="es-ES"/>
        </w:rPr>
        <w:t>es evidente la vulneración al debido proceso del cual es titular la señora Martha Lucía Zuluaga Peláez, toda vez que habiendo sido cumplida la orden judicial por parte de Colpensiones e incluida en nómina para el ciclo de julio de 2022, conforme da cuenta la citada resolución, luego, sin ninguna justificación y sin que mediara un acto administrativo que soportara cualquier decisión desfavorable a los intereses de la pensionada, dispuso la exclusión de pago</w:t>
      </w:r>
      <w:r>
        <w:rPr>
          <w:rFonts w:ascii="Arial" w:eastAsia="Arial" w:hAnsi="Arial" w:cs="Arial"/>
          <w:color w:val="000000"/>
          <w:lang w:val="es-ES"/>
        </w:rPr>
        <w:t>…</w:t>
      </w:r>
    </w:p>
    <w:p w14:paraId="073FC5F2" w14:textId="77777777" w:rsidR="00465F4A" w:rsidRPr="0056299B" w:rsidRDefault="00465F4A" w:rsidP="0056299B">
      <w:pPr>
        <w:widowControl w:val="0"/>
        <w:autoSpaceDE w:val="0"/>
        <w:autoSpaceDN w:val="0"/>
        <w:adjustRightInd w:val="0"/>
        <w:jc w:val="both"/>
        <w:rPr>
          <w:rFonts w:ascii="Arial" w:eastAsia="Arial" w:hAnsi="Arial" w:cs="Arial"/>
          <w:color w:val="000000"/>
          <w:lang w:val="es-ES"/>
        </w:rPr>
      </w:pPr>
    </w:p>
    <w:p w14:paraId="7EF8685C" w14:textId="77777777" w:rsidR="0056299B" w:rsidRPr="0056299B" w:rsidRDefault="0056299B" w:rsidP="0056299B">
      <w:pPr>
        <w:widowControl w:val="0"/>
        <w:autoSpaceDE w:val="0"/>
        <w:autoSpaceDN w:val="0"/>
        <w:adjustRightInd w:val="0"/>
        <w:jc w:val="both"/>
        <w:rPr>
          <w:rFonts w:ascii="Arial" w:eastAsia="Arial" w:hAnsi="Arial" w:cs="Arial"/>
          <w:color w:val="000000"/>
          <w:lang w:val="es-ES"/>
        </w:rPr>
      </w:pPr>
    </w:p>
    <w:p w14:paraId="1AC8A09D" w14:textId="77777777" w:rsidR="0056299B" w:rsidRPr="0056299B" w:rsidRDefault="0056299B" w:rsidP="0056299B">
      <w:pPr>
        <w:widowControl w:val="0"/>
        <w:autoSpaceDE w:val="0"/>
        <w:autoSpaceDN w:val="0"/>
        <w:adjustRightInd w:val="0"/>
        <w:jc w:val="both"/>
        <w:rPr>
          <w:rFonts w:ascii="Arial" w:eastAsia="Arial" w:hAnsi="Arial" w:cs="Arial"/>
          <w:color w:val="000000"/>
          <w:lang w:val="es-ES"/>
        </w:rPr>
      </w:pPr>
    </w:p>
    <w:bookmarkEnd w:id="0"/>
    <w:p w14:paraId="1DC65F02" w14:textId="77777777" w:rsidR="0056299B" w:rsidRPr="0056299B" w:rsidRDefault="0056299B" w:rsidP="0056299B">
      <w:pPr>
        <w:keepNext/>
        <w:spacing w:line="276" w:lineRule="auto"/>
        <w:jc w:val="center"/>
        <w:outlineLvl w:val="2"/>
        <w:rPr>
          <w:rFonts w:ascii="Arial" w:hAnsi="Arial" w:cs="Arial"/>
          <w:b/>
          <w:sz w:val="24"/>
          <w:szCs w:val="24"/>
        </w:rPr>
      </w:pPr>
      <w:r w:rsidRPr="0056299B">
        <w:rPr>
          <w:rFonts w:ascii="Arial" w:hAnsi="Arial" w:cs="Arial"/>
          <w:b/>
          <w:sz w:val="24"/>
          <w:szCs w:val="24"/>
        </w:rPr>
        <w:t>TRIBUNAL SUPERIOR DEL DISTRITO JUDICIAL</w:t>
      </w:r>
    </w:p>
    <w:p w14:paraId="5E379D80" w14:textId="77777777" w:rsidR="0056299B" w:rsidRPr="0056299B" w:rsidRDefault="0056299B" w:rsidP="0056299B">
      <w:pPr>
        <w:spacing w:line="276" w:lineRule="auto"/>
        <w:jc w:val="center"/>
        <w:rPr>
          <w:rFonts w:ascii="Arial" w:hAnsi="Arial" w:cs="Arial"/>
          <w:b/>
          <w:sz w:val="24"/>
          <w:szCs w:val="24"/>
          <w:lang w:val="es-ES"/>
        </w:rPr>
      </w:pPr>
      <w:r w:rsidRPr="0056299B">
        <w:rPr>
          <w:rFonts w:ascii="Arial" w:hAnsi="Arial" w:cs="Arial"/>
          <w:b/>
          <w:sz w:val="24"/>
          <w:szCs w:val="24"/>
          <w:lang w:val="es-ES"/>
        </w:rPr>
        <w:t>SALA LABORAL</w:t>
      </w:r>
    </w:p>
    <w:p w14:paraId="16A2262C" w14:textId="77777777" w:rsidR="0056299B" w:rsidRPr="0056299B" w:rsidRDefault="0056299B" w:rsidP="0056299B">
      <w:pPr>
        <w:spacing w:line="276" w:lineRule="auto"/>
        <w:jc w:val="center"/>
        <w:rPr>
          <w:rFonts w:ascii="Arial" w:hAnsi="Arial" w:cs="Arial"/>
          <w:b/>
          <w:sz w:val="24"/>
          <w:szCs w:val="24"/>
          <w:lang w:val="es-ES"/>
        </w:rPr>
      </w:pPr>
      <w:r w:rsidRPr="0056299B">
        <w:rPr>
          <w:rFonts w:ascii="Arial" w:hAnsi="Arial" w:cs="Arial"/>
          <w:b/>
          <w:sz w:val="24"/>
          <w:szCs w:val="24"/>
          <w:lang w:val="es-ES"/>
        </w:rPr>
        <w:t>ACCIÓN DE TUTELA</w:t>
      </w:r>
    </w:p>
    <w:p w14:paraId="659F2453" w14:textId="77777777" w:rsidR="0056299B" w:rsidRPr="0056299B" w:rsidRDefault="0056299B" w:rsidP="0056299B">
      <w:pPr>
        <w:spacing w:line="276" w:lineRule="auto"/>
        <w:jc w:val="center"/>
        <w:rPr>
          <w:rFonts w:ascii="Arial" w:hAnsi="Arial" w:cs="Arial"/>
          <w:b/>
          <w:sz w:val="24"/>
          <w:szCs w:val="24"/>
          <w:lang w:val="es-ES"/>
        </w:rPr>
      </w:pPr>
      <w:r w:rsidRPr="0056299B">
        <w:rPr>
          <w:rFonts w:ascii="Arial" w:hAnsi="Arial" w:cs="Arial"/>
          <w:b/>
          <w:sz w:val="24"/>
          <w:szCs w:val="24"/>
          <w:lang w:val="es-ES"/>
        </w:rPr>
        <w:t>MAGISTRADO PONENTE: JULIO CÉSAR SALAZAR MUÑOZ</w:t>
      </w:r>
    </w:p>
    <w:p w14:paraId="254162CA" w14:textId="77777777" w:rsidR="0056299B" w:rsidRPr="0056299B" w:rsidRDefault="0056299B" w:rsidP="0056299B">
      <w:pPr>
        <w:spacing w:line="276" w:lineRule="auto"/>
        <w:jc w:val="center"/>
        <w:rPr>
          <w:rFonts w:ascii="Arial" w:hAnsi="Arial" w:cs="Arial"/>
          <w:sz w:val="24"/>
          <w:szCs w:val="24"/>
          <w:lang w:val="es-ES"/>
        </w:rPr>
      </w:pPr>
    </w:p>
    <w:p w14:paraId="699D2F6C" w14:textId="4D291905" w:rsidR="001D1D4D" w:rsidRPr="0056299B" w:rsidRDefault="001D1D4D" w:rsidP="0056299B">
      <w:pPr>
        <w:spacing w:line="276" w:lineRule="auto"/>
        <w:jc w:val="center"/>
        <w:rPr>
          <w:rFonts w:ascii="Arial" w:hAnsi="Arial" w:cs="Arial"/>
          <w:sz w:val="24"/>
          <w:szCs w:val="24"/>
        </w:rPr>
      </w:pPr>
      <w:r w:rsidRPr="0056299B">
        <w:rPr>
          <w:rFonts w:ascii="Arial" w:hAnsi="Arial" w:cs="Arial"/>
          <w:sz w:val="24"/>
          <w:szCs w:val="24"/>
        </w:rPr>
        <w:t xml:space="preserve">Pereira, </w:t>
      </w:r>
      <w:r w:rsidR="4C081A09" w:rsidRPr="0056299B">
        <w:rPr>
          <w:rFonts w:ascii="Arial" w:hAnsi="Arial" w:cs="Arial"/>
          <w:sz w:val="24"/>
          <w:szCs w:val="24"/>
        </w:rPr>
        <w:t>vein</w:t>
      </w:r>
      <w:r w:rsidR="00404DD5" w:rsidRPr="0056299B">
        <w:rPr>
          <w:rFonts w:ascii="Arial" w:hAnsi="Arial" w:cs="Arial"/>
          <w:sz w:val="24"/>
          <w:szCs w:val="24"/>
        </w:rPr>
        <w:t>ti</w:t>
      </w:r>
      <w:r w:rsidR="4C081A09" w:rsidRPr="0056299B">
        <w:rPr>
          <w:rFonts w:ascii="Arial" w:hAnsi="Arial" w:cs="Arial"/>
          <w:sz w:val="24"/>
          <w:szCs w:val="24"/>
        </w:rPr>
        <w:t>trés</w:t>
      </w:r>
      <w:r w:rsidRPr="0056299B">
        <w:rPr>
          <w:rFonts w:ascii="Arial" w:hAnsi="Arial" w:cs="Arial"/>
          <w:sz w:val="24"/>
          <w:szCs w:val="24"/>
        </w:rPr>
        <w:t xml:space="preserve"> de enero de dos mil veintitrés</w:t>
      </w:r>
    </w:p>
    <w:p w14:paraId="67A5F96A" w14:textId="102200BA" w:rsidR="001D1D4D" w:rsidRPr="0056299B" w:rsidRDefault="001D1D4D" w:rsidP="0056299B">
      <w:pPr>
        <w:spacing w:line="276" w:lineRule="auto"/>
        <w:jc w:val="center"/>
        <w:rPr>
          <w:rFonts w:ascii="Arial" w:hAnsi="Arial" w:cs="Arial"/>
          <w:sz w:val="24"/>
          <w:szCs w:val="24"/>
        </w:rPr>
      </w:pPr>
      <w:r w:rsidRPr="0056299B">
        <w:rPr>
          <w:rFonts w:ascii="Arial" w:hAnsi="Arial" w:cs="Arial"/>
          <w:sz w:val="24"/>
          <w:szCs w:val="24"/>
        </w:rPr>
        <w:t>Acta N° 0</w:t>
      </w:r>
      <w:r w:rsidR="67316293" w:rsidRPr="0056299B">
        <w:rPr>
          <w:rFonts w:ascii="Arial" w:hAnsi="Arial" w:cs="Arial"/>
          <w:sz w:val="24"/>
          <w:szCs w:val="24"/>
        </w:rPr>
        <w:t>5</w:t>
      </w:r>
      <w:r w:rsidRPr="0056299B">
        <w:rPr>
          <w:rFonts w:ascii="Arial" w:hAnsi="Arial" w:cs="Arial"/>
          <w:sz w:val="24"/>
          <w:szCs w:val="24"/>
        </w:rPr>
        <w:t xml:space="preserve"> de </w:t>
      </w:r>
      <w:r w:rsidR="4A9B6F7E" w:rsidRPr="0056299B">
        <w:rPr>
          <w:rFonts w:ascii="Arial" w:hAnsi="Arial" w:cs="Arial"/>
          <w:sz w:val="24"/>
          <w:szCs w:val="24"/>
        </w:rPr>
        <w:t>23</w:t>
      </w:r>
      <w:r w:rsidRPr="0056299B">
        <w:rPr>
          <w:rFonts w:ascii="Arial" w:hAnsi="Arial" w:cs="Arial"/>
          <w:sz w:val="24"/>
          <w:szCs w:val="24"/>
        </w:rPr>
        <w:t xml:space="preserve"> de enero de 2023</w:t>
      </w:r>
    </w:p>
    <w:p w14:paraId="02EB378F" w14:textId="77777777" w:rsidR="001D1D4D" w:rsidRPr="0056299B" w:rsidRDefault="001D1D4D" w:rsidP="0056299B">
      <w:pPr>
        <w:pStyle w:val="Textoindependiente"/>
        <w:spacing w:line="276" w:lineRule="auto"/>
        <w:rPr>
          <w:rFonts w:cs="Arial"/>
          <w:sz w:val="24"/>
          <w:szCs w:val="24"/>
        </w:rPr>
      </w:pPr>
    </w:p>
    <w:p w14:paraId="6A05A809" w14:textId="77777777" w:rsidR="001D1D4D" w:rsidRPr="0056299B" w:rsidRDefault="001D1D4D" w:rsidP="0056299B">
      <w:pPr>
        <w:pStyle w:val="Textoindependiente"/>
        <w:spacing w:line="276" w:lineRule="auto"/>
        <w:rPr>
          <w:rFonts w:cs="Arial"/>
          <w:sz w:val="24"/>
          <w:szCs w:val="24"/>
        </w:rPr>
      </w:pPr>
    </w:p>
    <w:p w14:paraId="029A7D83" w14:textId="5F343F90" w:rsidR="001D1D4D" w:rsidRPr="0056299B" w:rsidRDefault="001D1D4D" w:rsidP="0056299B">
      <w:pPr>
        <w:pStyle w:val="Textoindependiente"/>
        <w:spacing w:line="276" w:lineRule="auto"/>
        <w:rPr>
          <w:rFonts w:cs="Arial"/>
          <w:b/>
          <w:sz w:val="24"/>
          <w:szCs w:val="24"/>
        </w:rPr>
      </w:pPr>
      <w:r w:rsidRPr="0056299B">
        <w:rPr>
          <w:rFonts w:cs="Arial"/>
          <w:sz w:val="24"/>
          <w:szCs w:val="24"/>
        </w:rPr>
        <w:t xml:space="preserve">Procede la Sala de Decisión Laboral del Tribunal Superior del Distrito Judicial de Pereira a decidir la impugnación formulada por </w:t>
      </w:r>
      <w:r w:rsidR="00B27F3E" w:rsidRPr="0056299B">
        <w:rPr>
          <w:rFonts w:cs="Arial"/>
          <w:b/>
          <w:sz w:val="24"/>
          <w:szCs w:val="24"/>
        </w:rPr>
        <w:t>Colpensiones</w:t>
      </w:r>
      <w:r w:rsidR="00B27F3E" w:rsidRPr="0056299B">
        <w:rPr>
          <w:rFonts w:cs="Arial"/>
          <w:sz w:val="24"/>
          <w:szCs w:val="24"/>
        </w:rPr>
        <w:t xml:space="preserve"> </w:t>
      </w:r>
      <w:r w:rsidRPr="0056299B">
        <w:rPr>
          <w:rFonts w:cs="Arial"/>
          <w:sz w:val="24"/>
          <w:szCs w:val="24"/>
        </w:rPr>
        <w:t xml:space="preserve">contra la sentencia proferida por el Juzgado Tercero Laboral del Circuito de Pereira el día 21 de noviembre de 2022, dentro de la </w:t>
      </w:r>
      <w:r w:rsidRPr="00B27F3E">
        <w:rPr>
          <w:rFonts w:cs="Arial"/>
          <w:b/>
          <w:sz w:val="24"/>
          <w:szCs w:val="24"/>
        </w:rPr>
        <w:t>acción de tutela</w:t>
      </w:r>
      <w:r w:rsidRPr="0056299B">
        <w:rPr>
          <w:rFonts w:cs="Arial"/>
          <w:sz w:val="24"/>
          <w:szCs w:val="24"/>
        </w:rPr>
        <w:t xml:space="preserve"> que le promueve la señora </w:t>
      </w:r>
      <w:r w:rsidR="00B27F3E" w:rsidRPr="0056299B">
        <w:rPr>
          <w:rFonts w:cs="Arial"/>
          <w:b/>
          <w:sz w:val="24"/>
          <w:szCs w:val="24"/>
        </w:rPr>
        <w:t>Martha Lucía Zuluaga Peláez</w:t>
      </w:r>
      <w:r w:rsidRPr="0056299B">
        <w:rPr>
          <w:rFonts w:cs="Arial"/>
          <w:b/>
          <w:sz w:val="24"/>
          <w:szCs w:val="24"/>
        </w:rPr>
        <w:t>.</w:t>
      </w:r>
    </w:p>
    <w:p w14:paraId="5A39BBE3" w14:textId="77777777" w:rsidR="001D1D4D" w:rsidRPr="0056299B" w:rsidRDefault="001D1D4D" w:rsidP="0056299B">
      <w:pPr>
        <w:pStyle w:val="Textoindependiente"/>
        <w:spacing w:line="276" w:lineRule="auto"/>
        <w:rPr>
          <w:rFonts w:cs="Arial"/>
          <w:b/>
          <w:sz w:val="24"/>
          <w:szCs w:val="24"/>
        </w:rPr>
      </w:pPr>
    </w:p>
    <w:p w14:paraId="3DDAE31D" w14:textId="77777777" w:rsidR="001D1D4D" w:rsidRPr="0056299B" w:rsidRDefault="001D1D4D" w:rsidP="0056299B">
      <w:pPr>
        <w:pStyle w:val="Ttulo2"/>
        <w:spacing w:line="276" w:lineRule="auto"/>
        <w:rPr>
          <w:rFonts w:cs="Arial"/>
          <w:szCs w:val="24"/>
        </w:rPr>
      </w:pPr>
      <w:r w:rsidRPr="0056299B">
        <w:rPr>
          <w:rFonts w:cs="Arial"/>
          <w:szCs w:val="24"/>
        </w:rPr>
        <w:t>HECHOS QUE ORIGINARON LA ACCIÓN:</w:t>
      </w:r>
    </w:p>
    <w:p w14:paraId="41C8F396" w14:textId="77777777" w:rsidR="001D1D4D" w:rsidRPr="0056299B" w:rsidRDefault="001D1D4D" w:rsidP="0056299B">
      <w:pPr>
        <w:spacing w:line="276" w:lineRule="auto"/>
        <w:jc w:val="both"/>
        <w:rPr>
          <w:rFonts w:ascii="Arial" w:hAnsi="Arial" w:cs="Arial"/>
          <w:sz w:val="24"/>
          <w:szCs w:val="24"/>
        </w:rPr>
      </w:pPr>
    </w:p>
    <w:p w14:paraId="5ECF4060" w14:textId="77777777" w:rsidR="001D1D4D" w:rsidRPr="0056299B" w:rsidRDefault="001D1D4D" w:rsidP="0056299B">
      <w:pPr>
        <w:spacing w:line="276" w:lineRule="auto"/>
        <w:jc w:val="both"/>
        <w:rPr>
          <w:rFonts w:ascii="Arial" w:hAnsi="Arial" w:cs="Arial"/>
          <w:sz w:val="24"/>
          <w:szCs w:val="24"/>
        </w:rPr>
      </w:pPr>
      <w:r w:rsidRPr="0056299B">
        <w:rPr>
          <w:rFonts w:ascii="Arial" w:hAnsi="Arial" w:cs="Arial"/>
          <w:sz w:val="24"/>
          <w:szCs w:val="24"/>
        </w:rPr>
        <w:t>Informa la señora Martha Lucía Zuluaga Peláez que mediante sentencia judicial proferida por el Juzgado Cuarto Laboral del Circuito de Pereira, la cual fue confirmada por la Sala Laboral del Tribunal Superior de Pereira</w:t>
      </w:r>
      <w:r w:rsidR="00267B62" w:rsidRPr="0056299B">
        <w:rPr>
          <w:rFonts w:ascii="Arial" w:hAnsi="Arial" w:cs="Arial"/>
          <w:sz w:val="24"/>
          <w:szCs w:val="24"/>
        </w:rPr>
        <w:t xml:space="preserve">, le </w:t>
      </w:r>
      <w:r w:rsidRPr="0056299B">
        <w:rPr>
          <w:rFonts w:ascii="Arial" w:hAnsi="Arial" w:cs="Arial"/>
          <w:sz w:val="24"/>
          <w:szCs w:val="24"/>
        </w:rPr>
        <w:t xml:space="preserve"> fue ordenado a Colpensiones </w:t>
      </w:r>
      <w:r w:rsidRPr="0056299B">
        <w:rPr>
          <w:rFonts w:ascii="Arial" w:hAnsi="Arial" w:cs="Arial"/>
          <w:sz w:val="24"/>
          <w:szCs w:val="24"/>
        </w:rPr>
        <w:lastRenderedPageBreak/>
        <w:t>reconocer y pagar a su favor la pensión de sobrevivientes en virtud de la muerte del su progenitor, Gerardo Antonio Zuluaga Naranjo; que la primera orden se produjo mediante resolución SUB 174145 de 30 de junio de 2022, acto en el que se indicó, en el artículo segundo de la parte resolutiva</w:t>
      </w:r>
      <w:r w:rsidR="00267B62" w:rsidRPr="0056299B">
        <w:rPr>
          <w:rFonts w:ascii="Arial" w:hAnsi="Arial" w:cs="Arial"/>
          <w:sz w:val="24"/>
          <w:szCs w:val="24"/>
        </w:rPr>
        <w:t>,</w:t>
      </w:r>
      <w:r w:rsidRPr="0056299B">
        <w:rPr>
          <w:rFonts w:ascii="Arial" w:hAnsi="Arial" w:cs="Arial"/>
          <w:sz w:val="24"/>
          <w:szCs w:val="24"/>
        </w:rPr>
        <w:t xml:space="preserve"> que el ingreso en nómina se </w:t>
      </w:r>
      <w:r w:rsidR="00267B62" w:rsidRPr="0056299B">
        <w:rPr>
          <w:rFonts w:ascii="Arial" w:hAnsi="Arial" w:cs="Arial"/>
          <w:sz w:val="24"/>
          <w:szCs w:val="24"/>
        </w:rPr>
        <w:t>produciría</w:t>
      </w:r>
      <w:r w:rsidRPr="0056299B">
        <w:rPr>
          <w:rFonts w:ascii="Arial" w:hAnsi="Arial" w:cs="Arial"/>
          <w:sz w:val="24"/>
          <w:szCs w:val="24"/>
        </w:rPr>
        <w:t xml:space="preserve"> en el mes de julio de 2022, pagadera el último día hábil del mismo ciclo.</w:t>
      </w:r>
    </w:p>
    <w:p w14:paraId="72A3D3EC" w14:textId="77777777" w:rsidR="001D1D4D" w:rsidRPr="0056299B" w:rsidRDefault="001D1D4D" w:rsidP="0056299B">
      <w:pPr>
        <w:spacing w:line="276" w:lineRule="auto"/>
        <w:jc w:val="both"/>
        <w:rPr>
          <w:rFonts w:ascii="Arial" w:hAnsi="Arial" w:cs="Arial"/>
          <w:sz w:val="24"/>
          <w:szCs w:val="24"/>
        </w:rPr>
      </w:pPr>
    </w:p>
    <w:p w14:paraId="0F2ACE10" w14:textId="71A569C1" w:rsidR="001D1D4D" w:rsidRPr="0056299B" w:rsidRDefault="001D1D4D" w:rsidP="0056299B">
      <w:pPr>
        <w:spacing w:line="276" w:lineRule="auto"/>
        <w:jc w:val="both"/>
        <w:rPr>
          <w:rFonts w:ascii="Arial" w:hAnsi="Arial" w:cs="Arial"/>
          <w:sz w:val="24"/>
          <w:szCs w:val="24"/>
        </w:rPr>
      </w:pPr>
      <w:r w:rsidRPr="0056299B">
        <w:rPr>
          <w:rFonts w:ascii="Arial" w:hAnsi="Arial" w:cs="Arial"/>
          <w:sz w:val="24"/>
          <w:szCs w:val="24"/>
        </w:rPr>
        <w:t>Cuenta que el 8 de septiembre de 2022 se acer</w:t>
      </w:r>
      <w:r w:rsidR="00267B62" w:rsidRPr="0056299B">
        <w:rPr>
          <w:rFonts w:ascii="Arial" w:hAnsi="Arial" w:cs="Arial"/>
          <w:sz w:val="24"/>
          <w:szCs w:val="24"/>
        </w:rPr>
        <w:t>c</w:t>
      </w:r>
      <w:r w:rsidRPr="0056299B">
        <w:rPr>
          <w:rFonts w:ascii="Arial" w:hAnsi="Arial" w:cs="Arial"/>
          <w:sz w:val="24"/>
          <w:szCs w:val="24"/>
        </w:rPr>
        <w:t>ó a la entidad bancaría correspondiente a reclamar la segunda mesada pensional, encontrando que Colpensiones la había retirado y/o cancelado, por lo que se dirigió a Colpensiones</w:t>
      </w:r>
      <w:r w:rsidR="00267B62" w:rsidRPr="0056299B">
        <w:rPr>
          <w:rFonts w:ascii="Arial" w:hAnsi="Arial" w:cs="Arial"/>
          <w:sz w:val="24"/>
          <w:szCs w:val="24"/>
        </w:rPr>
        <w:t xml:space="preserve"> </w:t>
      </w:r>
      <w:r w:rsidRPr="0056299B">
        <w:rPr>
          <w:rFonts w:ascii="Arial" w:hAnsi="Arial" w:cs="Arial"/>
          <w:sz w:val="24"/>
          <w:szCs w:val="24"/>
        </w:rPr>
        <w:t>donde el asesor de la entidad le indicó que para resolver el asunto debía presentar un “</w:t>
      </w:r>
      <w:r w:rsidRPr="00E63E2C">
        <w:rPr>
          <w:rFonts w:ascii="Arial" w:hAnsi="Arial" w:cs="Arial"/>
          <w:i/>
          <w:iCs/>
          <w:sz w:val="22"/>
          <w:szCs w:val="24"/>
        </w:rPr>
        <w:t>recurso nuevo estudio</w:t>
      </w:r>
      <w:r w:rsidRPr="0056299B">
        <w:rPr>
          <w:rFonts w:ascii="Arial" w:hAnsi="Arial" w:cs="Arial"/>
          <w:sz w:val="24"/>
          <w:szCs w:val="24"/>
        </w:rPr>
        <w:t xml:space="preserve">” solicitando </w:t>
      </w:r>
      <w:r w:rsidR="00267B62" w:rsidRPr="0056299B">
        <w:rPr>
          <w:rFonts w:ascii="Arial" w:hAnsi="Arial" w:cs="Arial"/>
          <w:sz w:val="24"/>
          <w:szCs w:val="24"/>
        </w:rPr>
        <w:t>al</w:t>
      </w:r>
      <w:r w:rsidRPr="0056299B">
        <w:rPr>
          <w:rFonts w:ascii="Arial" w:hAnsi="Arial" w:cs="Arial"/>
          <w:sz w:val="24"/>
          <w:szCs w:val="24"/>
        </w:rPr>
        <w:t xml:space="preserve"> área de reconocimiento </w:t>
      </w:r>
      <w:r w:rsidR="00267B62" w:rsidRPr="0056299B">
        <w:rPr>
          <w:rFonts w:ascii="Arial" w:hAnsi="Arial" w:cs="Arial"/>
          <w:sz w:val="24"/>
          <w:szCs w:val="24"/>
        </w:rPr>
        <w:t xml:space="preserve">que </w:t>
      </w:r>
      <w:r w:rsidRPr="0056299B">
        <w:rPr>
          <w:rFonts w:ascii="Arial" w:hAnsi="Arial" w:cs="Arial"/>
          <w:sz w:val="24"/>
          <w:szCs w:val="24"/>
        </w:rPr>
        <w:t xml:space="preserve">vuelva a reportar a nómina su inclusión, actuación </w:t>
      </w:r>
      <w:r w:rsidR="00267B62" w:rsidRPr="0056299B">
        <w:rPr>
          <w:rFonts w:ascii="Arial" w:hAnsi="Arial" w:cs="Arial"/>
          <w:sz w:val="24"/>
          <w:szCs w:val="24"/>
        </w:rPr>
        <w:t>que le reiteraron a su abogada</w:t>
      </w:r>
      <w:r w:rsidRPr="0056299B">
        <w:rPr>
          <w:rFonts w:ascii="Arial" w:hAnsi="Arial" w:cs="Arial"/>
          <w:sz w:val="24"/>
          <w:szCs w:val="24"/>
        </w:rPr>
        <w:t xml:space="preserve">, cuando </w:t>
      </w:r>
      <w:r w:rsidR="00267B62" w:rsidRPr="0056299B">
        <w:rPr>
          <w:rFonts w:ascii="Arial" w:hAnsi="Arial" w:cs="Arial"/>
          <w:sz w:val="24"/>
          <w:szCs w:val="24"/>
        </w:rPr>
        <w:t xml:space="preserve">ésta profesional </w:t>
      </w:r>
      <w:r w:rsidRPr="0056299B">
        <w:rPr>
          <w:rFonts w:ascii="Arial" w:hAnsi="Arial" w:cs="Arial"/>
          <w:sz w:val="24"/>
          <w:szCs w:val="24"/>
        </w:rPr>
        <w:t>indagó por el mismo trámite.</w:t>
      </w:r>
    </w:p>
    <w:p w14:paraId="0D0B940D" w14:textId="77777777" w:rsidR="001D1D4D" w:rsidRPr="0056299B" w:rsidRDefault="001D1D4D" w:rsidP="0056299B">
      <w:pPr>
        <w:spacing w:line="276" w:lineRule="auto"/>
        <w:jc w:val="both"/>
        <w:rPr>
          <w:rFonts w:ascii="Arial" w:hAnsi="Arial" w:cs="Arial"/>
          <w:sz w:val="24"/>
          <w:szCs w:val="24"/>
        </w:rPr>
      </w:pPr>
    </w:p>
    <w:p w14:paraId="7B386AC1" w14:textId="77777777" w:rsidR="001D1D4D" w:rsidRPr="0056299B" w:rsidRDefault="001D1D4D" w:rsidP="0056299B">
      <w:pPr>
        <w:spacing w:line="276" w:lineRule="auto"/>
        <w:jc w:val="both"/>
        <w:rPr>
          <w:rFonts w:ascii="Arial" w:hAnsi="Arial" w:cs="Arial"/>
          <w:sz w:val="24"/>
          <w:szCs w:val="24"/>
        </w:rPr>
      </w:pPr>
      <w:r w:rsidRPr="0056299B">
        <w:rPr>
          <w:rFonts w:ascii="Arial" w:hAnsi="Arial" w:cs="Arial"/>
          <w:sz w:val="24"/>
          <w:szCs w:val="24"/>
        </w:rPr>
        <w:t xml:space="preserve">Considera que la actuación de la entidad accionada es </w:t>
      </w:r>
      <w:proofErr w:type="spellStart"/>
      <w:r w:rsidRPr="0056299B">
        <w:rPr>
          <w:rFonts w:ascii="Arial" w:hAnsi="Arial" w:cs="Arial"/>
          <w:sz w:val="24"/>
          <w:szCs w:val="24"/>
        </w:rPr>
        <w:t>vulneratoria</w:t>
      </w:r>
      <w:proofErr w:type="spellEnd"/>
      <w:r w:rsidRPr="0056299B">
        <w:rPr>
          <w:rFonts w:ascii="Arial" w:hAnsi="Arial" w:cs="Arial"/>
          <w:sz w:val="24"/>
          <w:szCs w:val="24"/>
        </w:rPr>
        <w:t xml:space="preserve"> de sus derechos fundamentales al mínimo vital, seguridad social y vida digna, toda vez que no existe justificación para su exclusión de la nómina de pensionados, por lo que solicita que se amparen </w:t>
      </w:r>
      <w:r w:rsidR="00267B62" w:rsidRPr="0056299B">
        <w:rPr>
          <w:rFonts w:ascii="Arial" w:hAnsi="Arial" w:cs="Arial"/>
          <w:sz w:val="24"/>
          <w:szCs w:val="24"/>
        </w:rPr>
        <w:t>tales</w:t>
      </w:r>
      <w:r w:rsidRPr="0056299B">
        <w:rPr>
          <w:rFonts w:ascii="Arial" w:hAnsi="Arial" w:cs="Arial"/>
          <w:sz w:val="24"/>
          <w:szCs w:val="24"/>
        </w:rPr>
        <w:t xml:space="preserve"> garantías fundamentales y como consecuencia </w:t>
      </w:r>
      <w:r w:rsidR="00267B62" w:rsidRPr="0056299B">
        <w:rPr>
          <w:rFonts w:ascii="Arial" w:hAnsi="Arial" w:cs="Arial"/>
          <w:sz w:val="24"/>
          <w:szCs w:val="24"/>
        </w:rPr>
        <w:t>se ordene su ingreso</w:t>
      </w:r>
      <w:r w:rsidRPr="0056299B">
        <w:rPr>
          <w:rFonts w:ascii="Arial" w:hAnsi="Arial" w:cs="Arial"/>
          <w:sz w:val="24"/>
          <w:szCs w:val="24"/>
        </w:rPr>
        <w:t xml:space="preserve"> inmediat</w:t>
      </w:r>
      <w:r w:rsidR="00267B62" w:rsidRPr="0056299B">
        <w:rPr>
          <w:rFonts w:ascii="Arial" w:hAnsi="Arial" w:cs="Arial"/>
          <w:sz w:val="24"/>
          <w:szCs w:val="24"/>
        </w:rPr>
        <w:t>o</w:t>
      </w:r>
      <w:r w:rsidRPr="0056299B">
        <w:rPr>
          <w:rFonts w:ascii="Arial" w:hAnsi="Arial" w:cs="Arial"/>
          <w:sz w:val="24"/>
          <w:szCs w:val="24"/>
        </w:rPr>
        <w:t xml:space="preserve"> en nómina</w:t>
      </w:r>
      <w:r w:rsidR="00267B62" w:rsidRPr="0056299B">
        <w:rPr>
          <w:rFonts w:ascii="Arial" w:hAnsi="Arial" w:cs="Arial"/>
          <w:sz w:val="24"/>
          <w:szCs w:val="24"/>
        </w:rPr>
        <w:t xml:space="preserve"> de Colpensiones</w:t>
      </w:r>
      <w:r w:rsidRPr="0056299B">
        <w:rPr>
          <w:rFonts w:ascii="Arial" w:hAnsi="Arial" w:cs="Arial"/>
          <w:sz w:val="24"/>
          <w:szCs w:val="24"/>
        </w:rPr>
        <w:t xml:space="preserve">. </w:t>
      </w:r>
    </w:p>
    <w:p w14:paraId="7721B855" w14:textId="5E498A7C" w:rsidR="740315CF" w:rsidRPr="0056299B" w:rsidRDefault="740315CF" w:rsidP="0056299B">
      <w:pPr>
        <w:spacing w:line="276" w:lineRule="auto"/>
        <w:jc w:val="both"/>
        <w:rPr>
          <w:rFonts w:ascii="Arial" w:hAnsi="Arial" w:cs="Arial"/>
          <w:sz w:val="24"/>
          <w:szCs w:val="24"/>
        </w:rPr>
      </w:pPr>
    </w:p>
    <w:p w14:paraId="5CE58782" w14:textId="77777777" w:rsidR="001D1D4D" w:rsidRPr="0056299B" w:rsidRDefault="001D1D4D" w:rsidP="0056299B">
      <w:pPr>
        <w:spacing w:line="276" w:lineRule="auto"/>
        <w:jc w:val="center"/>
        <w:rPr>
          <w:rFonts w:ascii="Arial" w:hAnsi="Arial" w:cs="Arial"/>
          <w:b/>
          <w:sz w:val="24"/>
          <w:szCs w:val="24"/>
        </w:rPr>
      </w:pPr>
      <w:r w:rsidRPr="0056299B">
        <w:rPr>
          <w:rFonts w:ascii="Arial" w:hAnsi="Arial" w:cs="Arial"/>
          <w:b/>
          <w:sz w:val="24"/>
          <w:szCs w:val="24"/>
        </w:rPr>
        <w:t>TRÁMITE IMPARTIDO</w:t>
      </w:r>
    </w:p>
    <w:p w14:paraId="44EAFD9C" w14:textId="77777777" w:rsidR="001D1D4D" w:rsidRPr="0056299B" w:rsidRDefault="001D1D4D" w:rsidP="0056299B">
      <w:pPr>
        <w:spacing w:line="276" w:lineRule="auto"/>
        <w:jc w:val="both"/>
        <w:rPr>
          <w:rFonts w:ascii="Arial" w:hAnsi="Arial" w:cs="Arial"/>
          <w:sz w:val="24"/>
          <w:szCs w:val="24"/>
        </w:rPr>
      </w:pPr>
    </w:p>
    <w:p w14:paraId="3797A4C4" w14:textId="77777777" w:rsidR="001D1D4D" w:rsidRPr="0056299B" w:rsidRDefault="001D1D4D" w:rsidP="0056299B">
      <w:pPr>
        <w:spacing w:line="276" w:lineRule="auto"/>
        <w:jc w:val="both"/>
        <w:rPr>
          <w:rFonts w:ascii="Arial" w:hAnsi="Arial" w:cs="Arial"/>
          <w:sz w:val="24"/>
          <w:szCs w:val="24"/>
        </w:rPr>
      </w:pPr>
      <w:r w:rsidRPr="0056299B">
        <w:rPr>
          <w:rFonts w:ascii="Arial" w:hAnsi="Arial" w:cs="Arial"/>
          <w:sz w:val="24"/>
          <w:szCs w:val="24"/>
        </w:rPr>
        <w:t xml:space="preserve">La acción correspondió por reparto </w:t>
      </w:r>
      <w:r w:rsidR="00543977" w:rsidRPr="0056299B">
        <w:rPr>
          <w:rFonts w:ascii="Arial" w:hAnsi="Arial" w:cs="Arial"/>
          <w:sz w:val="24"/>
          <w:szCs w:val="24"/>
        </w:rPr>
        <w:t>al Juzgado Tercero Laboral</w:t>
      </w:r>
      <w:r w:rsidR="00DD2AD8" w:rsidRPr="0056299B">
        <w:rPr>
          <w:rFonts w:ascii="Arial" w:hAnsi="Arial" w:cs="Arial"/>
          <w:sz w:val="24"/>
          <w:szCs w:val="24"/>
        </w:rPr>
        <w:t xml:space="preserve"> del Circuito de Pereira</w:t>
      </w:r>
      <w:r w:rsidR="00543977" w:rsidRPr="0056299B">
        <w:rPr>
          <w:rFonts w:ascii="Arial" w:hAnsi="Arial" w:cs="Arial"/>
          <w:sz w:val="24"/>
          <w:szCs w:val="24"/>
        </w:rPr>
        <w:t>, que en auto de fecha 9 de noviembre de 2022</w:t>
      </w:r>
      <w:r w:rsidRPr="0056299B">
        <w:rPr>
          <w:rFonts w:ascii="Arial" w:hAnsi="Arial" w:cs="Arial"/>
          <w:sz w:val="24"/>
          <w:szCs w:val="24"/>
        </w:rPr>
        <w:t xml:space="preserve">, </w:t>
      </w:r>
      <w:r w:rsidR="00DD2AD8" w:rsidRPr="0056299B">
        <w:rPr>
          <w:rFonts w:ascii="Arial" w:hAnsi="Arial" w:cs="Arial"/>
          <w:sz w:val="24"/>
          <w:szCs w:val="24"/>
        </w:rPr>
        <w:t xml:space="preserve">la admitió y </w:t>
      </w:r>
      <w:r w:rsidRPr="0056299B">
        <w:rPr>
          <w:rFonts w:ascii="Arial" w:hAnsi="Arial" w:cs="Arial"/>
          <w:sz w:val="24"/>
          <w:szCs w:val="24"/>
        </w:rPr>
        <w:t>corrió traslado a Colpensiones por dos días para que ejerciera su derecho de defensa.</w:t>
      </w:r>
    </w:p>
    <w:p w14:paraId="4B94D5A5" w14:textId="77777777" w:rsidR="001D1D4D" w:rsidRPr="0056299B" w:rsidRDefault="001D1D4D" w:rsidP="0056299B">
      <w:pPr>
        <w:spacing w:line="276" w:lineRule="auto"/>
        <w:jc w:val="both"/>
        <w:rPr>
          <w:rFonts w:ascii="Arial" w:hAnsi="Arial" w:cs="Arial"/>
          <w:sz w:val="24"/>
          <w:szCs w:val="24"/>
        </w:rPr>
      </w:pPr>
    </w:p>
    <w:p w14:paraId="2F67A0C3" w14:textId="739CCE54" w:rsidR="00E75405" w:rsidRPr="0056299B" w:rsidRDefault="00DD2AD8" w:rsidP="0056299B">
      <w:pPr>
        <w:spacing w:line="276" w:lineRule="auto"/>
        <w:jc w:val="both"/>
        <w:rPr>
          <w:rFonts w:ascii="Arial" w:hAnsi="Arial" w:cs="Arial"/>
          <w:sz w:val="24"/>
          <w:szCs w:val="24"/>
        </w:rPr>
      </w:pPr>
      <w:r w:rsidRPr="0056299B">
        <w:rPr>
          <w:rFonts w:ascii="Arial" w:hAnsi="Arial" w:cs="Arial"/>
          <w:sz w:val="24"/>
          <w:szCs w:val="24"/>
        </w:rPr>
        <w:t xml:space="preserve">Oportunamente </w:t>
      </w:r>
      <w:r w:rsidR="001D1D4D" w:rsidRPr="0056299B">
        <w:rPr>
          <w:rFonts w:ascii="Arial" w:hAnsi="Arial" w:cs="Arial"/>
          <w:sz w:val="24"/>
          <w:szCs w:val="24"/>
        </w:rPr>
        <w:t>la entidad</w:t>
      </w:r>
      <w:r w:rsidRPr="0056299B">
        <w:rPr>
          <w:rFonts w:ascii="Arial" w:hAnsi="Arial" w:cs="Arial"/>
          <w:sz w:val="24"/>
          <w:szCs w:val="24"/>
        </w:rPr>
        <w:t xml:space="preserve"> accionada indic</w:t>
      </w:r>
      <w:r w:rsidR="3DF1B3F4" w:rsidRPr="0056299B">
        <w:rPr>
          <w:rFonts w:ascii="Arial" w:hAnsi="Arial" w:cs="Arial"/>
          <w:sz w:val="24"/>
          <w:szCs w:val="24"/>
        </w:rPr>
        <w:t>ó</w:t>
      </w:r>
      <w:r w:rsidRPr="0056299B">
        <w:rPr>
          <w:rFonts w:ascii="Arial" w:hAnsi="Arial" w:cs="Arial"/>
          <w:sz w:val="24"/>
          <w:szCs w:val="24"/>
        </w:rPr>
        <w:t xml:space="preserve"> que no tiene en sus aplicativos registrada petición alguna de la tutelante relacionada con las pretensiones de esta acción de tutela</w:t>
      </w:r>
      <w:r w:rsidR="00F116F6" w:rsidRPr="0056299B">
        <w:rPr>
          <w:rFonts w:ascii="Arial" w:hAnsi="Arial" w:cs="Arial"/>
          <w:sz w:val="24"/>
          <w:szCs w:val="24"/>
        </w:rPr>
        <w:t>, carga que le com</w:t>
      </w:r>
      <w:r w:rsidR="00EA7067" w:rsidRPr="0056299B">
        <w:rPr>
          <w:rFonts w:ascii="Arial" w:hAnsi="Arial" w:cs="Arial"/>
          <w:sz w:val="24"/>
          <w:szCs w:val="24"/>
        </w:rPr>
        <w:t xml:space="preserve">pete </w:t>
      </w:r>
      <w:r w:rsidR="00E75405" w:rsidRPr="0056299B">
        <w:rPr>
          <w:rFonts w:ascii="Arial" w:hAnsi="Arial" w:cs="Arial"/>
          <w:sz w:val="24"/>
          <w:szCs w:val="24"/>
        </w:rPr>
        <w:t>y de la que no se ocupó.</w:t>
      </w:r>
    </w:p>
    <w:p w14:paraId="3DEEC669" w14:textId="77777777" w:rsidR="00E75405" w:rsidRPr="0056299B" w:rsidRDefault="00E75405" w:rsidP="0056299B">
      <w:pPr>
        <w:spacing w:line="276" w:lineRule="auto"/>
        <w:jc w:val="both"/>
        <w:rPr>
          <w:rFonts w:ascii="Arial" w:hAnsi="Arial" w:cs="Arial"/>
          <w:sz w:val="24"/>
          <w:szCs w:val="24"/>
        </w:rPr>
      </w:pPr>
    </w:p>
    <w:p w14:paraId="5C08B884" w14:textId="77777777" w:rsidR="00E75405" w:rsidRPr="0056299B" w:rsidRDefault="00E75405" w:rsidP="0056299B">
      <w:pPr>
        <w:spacing w:line="276" w:lineRule="auto"/>
        <w:jc w:val="both"/>
        <w:rPr>
          <w:rFonts w:ascii="Arial" w:hAnsi="Arial" w:cs="Arial"/>
          <w:sz w:val="24"/>
          <w:szCs w:val="24"/>
        </w:rPr>
      </w:pPr>
      <w:r w:rsidRPr="0056299B">
        <w:rPr>
          <w:rFonts w:ascii="Arial" w:hAnsi="Arial" w:cs="Arial"/>
          <w:sz w:val="24"/>
          <w:szCs w:val="24"/>
        </w:rPr>
        <w:t xml:space="preserve">Reprocha que no es la acción de tutela el </w:t>
      </w:r>
      <w:r w:rsidR="003611B9" w:rsidRPr="0056299B">
        <w:rPr>
          <w:rFonts w:ascii="Arial" w:hAnsi="Arial" w:cs="Arial"/>
          <w:sz w:val="24"/>
          <w:szCs w:val="24"/>
        </w:rPr>
        <w:t>mecanismo llamado a resolver la situación planteada en la presente acción, pues para ello se encuentran previstos los medios ordinarios de defensa judicial establecidos por el legislador y que se encuentran a cargo de</w:t>
      </w:r>
      <w:r w:rsidR="000875E9" w:rsidRPr="0056299B">
        <w:rPr>
          <w:rFonts w:ascii="Arial" w:hAnsi="Arial" w:cs="Arial"/>
          <w:sz w:val="24"/>
          <w:szCs w:val="24"/>
        </w:rPr>
        <w:t xml:space="preserve"> </w:t>
      </w:r>
      <w:r w:rsidR="003611B9" w:rsidRPr="0056299B">
        <w:rPr>
          <w:rFonts w:ascii="Arial" w:hAnsi="Arial" w:cs="Arial"/>
          <w:sz w:val="24"/>
          <w:szCs w:val="24"/>
        </w:rPr>
        <w:t>l</w:t>
      </w:r>
      <w:r w:rsidR="000875E9" w:rsidRPr="0056299B">
        <w:rPr>
          <w:rFonts w:ascii="Arial" w:hAnsi="Arial" w:cs="Arial"/>
          <w:sz w:val="24"/>
          <w:szCs w:val="24"/>
        </w:rPr>
        <w:t>a</w:t>
      </w:r>
      <w:r w:rsidR="003611B9" w:rsidRPr="0056299B">
        <w:rPr>
          <w:rFonts w:ascii="Arial" w:hAnsi="Arial" w:cs="Arial"/>
          <w:sz w:val="24"/>
          <w:szCs w:val="24"/>
        </w:rPr>
        <w:t xml:space="preserve"> </w:t>
      </w:r>
      <w:r w:rsidR="000875E9" w:rsidRPr="0056299B">
        <w:rPr>
          <w:rFonts w:ascii="Arial" w:hAnsi="Arial" w:cs="Arial"/>
          <w:sz w:val="24"/>
          <w:szCs w:val="24"/>
        </w:rPr>
        <w:t>jurisdicción ordinaria laboral</w:t>
      </w:r>
      <w:r w:rsidR="003611B9" w:rsidRPr="0056299B">
        <w:rPr>
          <w:rFonts w:ascii="Arial" w:hAnsi="Arial" w:cs="Arial"/>
          <w:sz w:val="24"/>
          <w:szCs w:val="24"/>
        </w:rPr>
        <w:t>, por lo que deviene improcedente la protección constitucional reclamada.</w:t>
      </w:r>
    </w:p>
    <w:p w14:paraId="3656B9AB" w14:textId="77777777" w:rsidR="000875E9" w:rsidRPr="0056299B" w:rsidRDefault="000875E9" w:rsidP="0056299B">
      <w:pPr>
        <w:spacing w:line="276" w:lineRule="auto"/>
        <w:jc w:val="both"/>
        <w:rPr>
          <w:rFonts w:ascii="Arial" w:hAnsi="Arial" w:cs="Arial"/>
          <w:sz w:val="24"/>
          <w:szCs w:val="24"/>
        </w:rPr>
      </w:pPr>
    </w:p>
    <w:p w14:paraId="59BFFC77" w14:textId="77777777" w:rsidR="000875E9" w:rsidRPr="0056299B" w:rsidRDefault="000875E9" w:rsidP="0056299B">
      <w:pPr>
        <w:spacing w:line="276" w:lineRule="auto"/>
        <w:jc w:val="both"/>
        <w:rPr>
          <w:rFonts w:ascii="Arial" w:hAnsi="Arial" w:cs="Arial"/>
          <w:sz w:val="24"/>
          <w:szCs w:val="24"/>
        </w:rPr>
      </w:pPr>
      <w:r w:rsidRPr="0056299B">
        <w:rPr>
          <w:rFonts w:ascii="Arial" w:hAnsi="Arial" w:cs="Arial"/>
          <w:sz w:val="24"/>
          <w:szCs w:val="24"/>
        </w:rPr>
        <w:t>Señala también que ninguna vulneración de derechos fundamentales se le puede endilgar cuando la actora no ha efectuado ninguna petición previa ante esa entidad.</w:t>
      </w:r>
    </w:p>
    <w:p w14:paraId="45FB0818" w14:textId="77777777" w:rsidR="000875E9" w:rsidRPr="0056299B" w:rsidRDefault="000875E9" w:rsidP="0056299B">
      <w:pPr>
        <w:spacing w:line="276" w:lineRule="auto"/>
        <w:jc w:val="both"/>
        <w:rPr>
          <w:rFonts w:ascii="Arial" w:hAnsi="Arial" w:cs="Arial"/>
          <w:sz w:val="24"/>
          <w:szCs w:val="24"/>
        </w:rPr>
      </w:pPr>
    </w:p>
    <w:p w14:paraId="27D2B5A9" w14:textId="77777777" w:rsidR="00187B88" w:rsidRPr="0056299B" w:rsidRDefault="000875E9" w:rsidP="0056299B">
      <w:pPr>
        <w:spacing w:line="276" w:lineRule="auto"/>
        <w:jc w:val="both"/>
        <w:rPr>
          <w:rFonts w:ascii="Arial" w:hAnsi="Arial" w:cs="Arial"/>
          <w:sz w:val="24"/>
          <w:szCs w:val="24"/>
        </w:rPr>
      </w:pPr>
      <w:r w:rsidRPr="0056299B">
        <w:rPr>
          <w:rFonts w:ascii="Arial" w:hAnsi="Arial" w:cs="Arial"/>
          <w:sz w:val="24"/>
          <w:szCs w:val="24"/>
        </w:rPr>
        <w:t>Por lo demás</w:t>
      </w:r>
      <w:r w:rsidR="00F377A1" w:rsidRPr="0056299B">
        <w:rPr>
          <w:rFonts w:ascii="Arial" w:hAnsi="Arial" w:cs="Arial"/>
          <w:sz w:val="24"/>
          <w:szCs w:val="24"/>
        </w:rPr>
        <w:t>,</w:t>
      </w:r>
      <w:r w:rsidRPr="0056299B">
        <w:rPr>
          <w:rFonts w:ascii="Arial" w:hAnsi="Arial" w:cs="Arial"/>
          <w:sz w:val="24"/>
          <w:szCs w:val="24"/>
        </w:rPr>
        <w:t xml:space="preserve"> hizo un recuento del trámite de la inclusión en nómina que debe observar la entidad, precisan</w:t>
      </w:r>
      <w:r w:rsidR="00F377A1" w:rsidRPr="0056299B">
        <w:rPr>
          <w:rFonts w:ascii="Arial" w:hAnsi="Arial" w:cs="Arial"/>
          <w:sz w:val="24"/>
          <w:szCs w:val="24"/>
        </w:rPr>
        <w:t xml:space="preserve">do </w:t>
      </w:r>
      <w:r w:rsidRPr="0056299B">
        <w:rPr>
          <w:rFonts w:ascii="Arial" w:hAnsi="Arial" w:cs="Arial"/>
          <w:sz w:val="24"/>
          <w:szCs w:val="24"/>
        </w:rPr>
        <w:t xml:space="preserve">los términos </w:t>
      </w:r>
      <w:r w:rsidR="00187B88" w:rsidRPr="0056299B">
        <w:rPr>
          <w:rFonts w:ascii="Arial" w:hAnsi="Arial" w:cs="Arial"/>
          <w:sz w:val="24"/>
          <w:szCs w:val="24"/>
        </w:rPr>
        <w:t>que debe observar para ello.</w:t>
      </w:r>
    </w:p>
    <w:p w14:paraId="049F31CB" w14:textId="77777777" w:rsidR="00187B88" w:rsidRPr="0056299B" w:rsidRDefault="00187B88" w:rsidP="0056299B">
      <w:pPr>
        <w:spacing w:line="276" w:lineRule="auto"/>
        <w:jc w:val="both"/>
        <w:rPr>
          <w:rFonts w:ascii="Arial" w:hAnsi="Arial" w:cs="Arial"/>
          <w:sz w:val="24"/>
          <w:szCs w:val="24"/>
        </w:rPr>
      </w:pPr>
    </w:p>
    <w:p w14:paraId="2F0F4B65" w14:textId="77777777" w:rsidR="00487B1D" w:rsidRPr="0056299B" w:rsidRDefault="00187B88" w:rsidP="0056299B">
      <w:pPr>
        <w:spacing w:line="276" w:lineRule="auto"/>
        <w:jc w:val="both"/>
        <w:rPr>
          <w:rFonts w:ascii="Arial" w:hAnsi="Arial" w:cs="Arial"/>
          <w:sz w:val="24"/>
          <w:szCs w:val="24"/>
        </w:rPr>
      </w:pPr>
      <w:r w:rsidRPr="0056299B">
        <w:rPr>
          <w:rFonts w:ascii="Arial" w:hAnsi="Arial" w:cs="Arial"/>
          <w:sz w:val="24"/>
          <w:szCs w:val="24"/>
        </w:rPr>
        <w:t>Llegado el día de fallo la juez de la causa amparó el derecho fundamental</w:t>
      </w:r>
      <w:r w:rsidR="00487B1D" w:rsidRPr="0056299B">
        <w:rPr>
          <w:rFonts w:ascii="Arial" w:hAnsi="Arial" w:cs="Arial"/>
          <w:sz w:val="24"/>
          <w:szCs w:val="24"/>
        </w:rPr>
        <w:t xml:space="preserve"> a la seguridad social de la actora</w:t>
      </w:r>
      <w:r w:rsidR="00F377A1" w:rsidRPr="0056299B">
        <w:rPr>
          <w:rFonts w:ascii="Arial" w:hAnsi="Arial" w:cs="Arial"/>
          <w:sz w:val="24"/>
          <w:szCs w:val="24"/>
        </w:rPr>
        <w:t>,</w:t>
      </w:r>
      <w:r w:rsidR="00487B1D" w:rsidRPr="0056299B">
        <w:rPr>
          <w:rFonts w:ascii="Arial" w:hAnsi="Arial" w:cs="Arial"/>
          <w:sz w:val="24"/>
          <w:szCs w:val="24"/>
        </w:rPr>
        <w:t xml:space="preserve"> ordenando a Colpensiones reactivar el pago de la pensión de sobrevivientes reconocida judicialmente a la señora Zuluaga Peláez</w:t>
      </w:r>
      <w:r w:rsidR="008E0D5A" w:rsidRPr="0056299B">
        <w:rPr>
          <w:rFonts w:ascii="Arial" w:hAnsi="Arial" w:cs="Arial"/>
          <w:sz w:val="24"/>
          <w:szCs w:val="24"/>
        </w:rPr>
        <w:t xml:space="preserve">, al advertir que </w:t>
      </w:r>
      <w:r w:rsidR="00F377A1" w:rsidRPr="0056299B">
        <w:rPr>
          <w:rFonts w:ascii="Arial" w:hAnsi="Arial" w:cs="Arial"/>
          <w:sz w:val="24"/>
          <w:szCs w:val="24"/>
        </w:rPr>
        <w:t xml:space="preserve">esta entidad </w:t>
      </w:r>
      <w:r w:rsidR="008E0D5A" w:rsidRPr="0056299B">
        <w:rPr>
          <w:rFonts w:ascii="Arial" w:hAnsi="Arial" w:cs="Arial"/>
          <w:sz w:val="24"/>
          <w:szCs w:val="24"/>
        </w:rPr>
        <w:t>no justificó de manera alguna la suspensión del pago de la mesada pensional</w:t>
      </w:r>
      <w:r w:rsidR="00F377A1" w:rsidRPr="0056299B">
        <w:rPr>
          <w:rFonts w:ascii="Arial" w:hAnsi="Arial" w:cs="Arial"/>
          <w:sz w:val="24"/>
          <w:szCs w:val="24"/>
        </w:rPr>
        <w:t xml:space="preserve"> de la tutelante</w:t>
      </w:r>
      <w:r w:rsidR="008E0D5A" w:rsidRPr="0056299B">
        <w:rPr>
          <w:rFonts w:ascii="Arial" w:hAnsi="Arial" w:cs="Arial"/>
          <w:sz w:val="24"/>
          <w:szCs w:val="24"/>
        </w:rPr>
        <w:t xml:space="preserve">, pese a haber sido </w:t>
      </w:r>
      <w:r w:rsidR="00A837A8" w:rsidRPr="0056299B">
        <w:rPr>
          <w:rFonts w:ascii="Arial" w:hAnsi="Arial" w:cs="Arial"/>
          <w:sz w:val="24"/>
          <w:szCs w:val="24"/>
        </w:rPr>
        <w:t xml:space="preserve">ordenado su reconocimiento por la vía judicial, mismo que la entidad cumplió ante el reclamo de la misma accionante, </w:t>
      </w:r>
      <w:r w:rsidR="00A837A8" w:rsidRPr="0056299B">
        <w:rPr>
          <w:rFonts w:ascii="Arial" w:hAnsi="Arial" w:cs="Arial"/>
          <w:sz w:val="24"/>
          <w:szCs w:val="24"/>
        </w:rPr>
        <w:lastRenderedPageBreak/>
        <w:t>quien de paso señaló tiene la calidad de sujeto de especial protección, debido a su condición de persona con discapacidad.</w:t>
      </w:r>
    </w:p>
    <w:p w14:paraId="53128261" w14:textId="77777777" w:rsidR="00A837A8" w:rsidRPr="0056299B" w:rsidRDefault="00A837A8" w:rsidP="0056299B">
      <w:pPr>
        <w:spacing w:line="276" w:lineRule="auto"/>
        <w:jc w:val="both"/>
        <w:rPr>
          <w:rFonts w:ascii="Arial" w:hAnsi="Arial" w:cs="Arial"/>
          <w:sz w:val="24"/>
          <w:szCs w:val="24"/>
        </w:rPr>
      </w:pPr>
    </w:p>
    <w:p w14:paraId="5BA6BF35" w14:textId="0266636A" w:rsidR="001D1D4D" w:rsidRPr="0056299B" w:rsidRDefault="001D1D4D" w:rsidP="0056299B">
      <w:pPr>
        <w:spacing w:line="276" w:lineRule="auto"/>
        <w:jc w:val="both"/>
        <w:rPr>
          <w:rFonts w:ascii="Arial" w:hAnsi="Arial" w:cs="Arial"/>
          <w:sz w:val="24"/>
          <w:szCs w:val="24"/>
        </w:rPr>
      </w:pPr>
      <w:r w:rsidRPr="0056299B">
        <w:rPr>
          <w:rFonts w:ascii="Arial" w:hAnsi="Arial" w:cs="Arial"/>
          <w:sz w:val="24"/>
          <w:szCs w:val="24"/>
        </w:rPr>
        <w:t xml:space="preserve">Inconforme con lo decidido Colpensiones impugnó </w:t>
      </w:r>
      <w:r w:rsidR="00226A72" w:rsidRPr="0056299B">
        <w:rPr>
          <w:rFonts w:ascii="Arial" w:hAnsi="Arial" w:cs="Arial"/>
          <w:sz w:val="24"/>
          <w:szCs w:val="24"/>
        </w:rPr>
        <w:t>la decisión, indicando que</w:t>
      </w:r>
      <w:r w:rsidR="005859BD" w:rsidRPr="0056299B">
        <w:rPr>
          <w:rFonts w:ascii="Arial" w:hAnsi="Arial" w:cs="Arial"/>
          <w:sz w:val="24"/>
          <w:szCs w:val="24"/>
        </w:rPr>
        <w:t xml:space="preserve"> en cumplimiento de la orden de tutela impartida en este trámite, </w:t>
      </w:r>
      <w:r w:rsidR="00226A72" w:rsidRPr="0056299B">
        <w:rPr>
          <w:rFonts w:ascii="Arial" w:hAnsi="Arial" w:cs="Arial"/>
          <w:sz w:val="24"/>
          <w:szCs w:val="24"/>
        </w:rPr>
        <w:t>mediante Resolución SUB</w:t>
      </w:r>
      <w:r w:rsidR="005859BD" w:rsidRPr="0056299B">
        <w:rPr>
          <w:rFonts w:ascii="Arial" w:hAnsi="Arial" w:cs="Arial"/>
          <w:sz w:val="24"/>
          <w:szCs w:val="24"/>
        </w:rPr>
        <w:t xml:space="preserve"> 318603 de 21 de noviembre de 2022, la entidad dio alcance a la Resolución SUB 174145 de 30 de junio de 2022, reconociendo e incluyendo en n</w:t>
      </w:r>
      <w:r w:rsidR="00F377A1" w:rsidRPr="0056299B">
        <w:rPr>
          <w:rFonts w:ascii="Arial" w:hAnsi="Arial" w:cs="Arial"/>
          <w:sz w:val="24"/>
          <w:szCs w:val="24"/>
        </w:rPr>
        <w:t>ó</w:t>
      </w:r>
      <w:r w:rsidR="005859BD" w:rsidRPr="0056299B">
        <w:rPr>
          <w:rFonts w:ascii="Arial" w:hAnsi="Arial" w:cs="Arial"/>
          <w:sz w:val="24"/>
          <w:szCs w:val="24"/>
        </w:rPr>
        <w:t>mina de pensionados a la señora Martha Lucía Zuluaga Peláez, en calidad de hija inválida del señor Gerardo Antonio Zuluaga Naranjo</w:t>
      </w:r>
      <w:r w:rsidR="008F13E3" w:rsidRPr="0056299B">
        <w:rPr>
          <w:rFonts w:ascii="Arial" w:hAnsi="Arial" w:cs="Arial"/>
          <w:sz w:val="24"/>
          <w:szCs w:val="24"/>
        </w:rPr>
        <w:t>, acto que afirma se encuentra en espera de ser notifica</w:t>
      </w:r>
      <w:r w:rsidR="00BE5B49">
        <w:rPr>
          <w:rFonts w:ascii="Arial" w:hAnsi="Arial" w:cs="Arial"/>
          <w:sz w:val="24"/>
          <w:szCs w:val="24"/>
        </w:rPr>
        <w:t>do</w:t>
      </w:r>
      <w:r w:rsidR="008F13E3" w:rsidRPr="0056299B">
        <w:rPr>
          <w:rFonts w:ascii="Arial" w:hAnsi="Arial" w:cs="Arial"/>
          <w:sz w:val="24"/>
          <w:szCs w:val="24"/>
        </w:rPr>
        <w:t>.</w:t>
      </w:r>
    </w:p>
    <w:p w14:paraId="62486C05" w14:textId="77777777" w:rsidR="008F13E3" w:rsidRPr="0056299B" w:rsidRDefault="008F13E3" w:rsidP="0056299B">
      <w:pPr>
        <w:spacing w:line="276" w:lineRule="auto"/>
        <w:jc w:val="both"/>
        <w:rPr>
          <w:rFonts w:ascii="Arial" w:hAnsi="Arial" w:cs="Arial"/>
          <w:sz w:val="24"/>
          <w:szCs w:val="24"/>
        </w:rPr>
      </w:pPr>
    </w:p>
    <w:p w14:paraId="23960541" w14:textId="77777777" w:rsidR="008F13E3" w:rsidRPr="0056299B" w:rsidRDefault="008F13E3" w:rsidP="0056299B">
      <w:pPr>
        <w:spacing w:line="276" w:lineRule="auto"/>
        <w:jc w:val="both"/>
        <w:rPr>
          <w:rFonts w:ascii="Arial" w:hAnsi="Arial" w:cs="Arial"/>
          <w:sz w:val="24"/>
          <w:szCs w:val="24"/>
        </w:rPr>
      </w:pPr>
      <w:r w:rsidRPr="0056299B">
        <w:rPr>
          <w:rFonts w:ascii="Arial" w:hAnsi="Arial" w:cs="Arial"/>
          <w:sz w:val="24"/>
          <w:szCs w:val="24"/>
        </w:rPr>
        <w:t>Estima que en virtud de lo anterior se presenta la carencia actual por hecho superado.</w:t>
      </w:r>
    </w:p>
    <w:p w14:paraId="29D6B04F" w14:textId="77777777" w:rsidR="001D1D4D" w:rsidRPr="0056299B" w:rsidRDefault="005859BD" w:rsidP="0056299B">
      <w:pPr>
        <w:spacing w:line="276" w:lineRule="auto"/>
        <w:jc w:val="both"/>
        <w:rPr>
          <w:rFonts w:ascii="Arial" w:hAnsi="Arial" w:cs="Arial"/>
          <w:sz w:val="24"/>
          <w:szCs w:val="24"/>
        </w:rPr>
      </w:pPr>
      <w:r w:rsidRPr="0056299B">
        <w:rPr>
          <w:rFonts w:ascii="Arial" w:hAnsi="Arial" w:cs="Arial"/>
          <w:sz w:val="24"/>
          <w:szCs w:val="24"/>
        </w:rPr>
        <w:t xml:space="preserve"> </w:t>
      </w:r>
    </w:p>
    <w:p w14:paraId="1980271D" w14:textId="77777777" w:rsidR="001D1D4D" w:rsidRPr="0056299B" w:rsidRDefault="001D1D4D" w:rsidP="0056299B">
      <w:pPr>
        <w:pStyle w:val="Ttulo2"/>
        <w:spacing w:line="276" w:lineRule="auto"/>
        <w:jc w:val="center"/>
        <w:rPr>
          <w:rFonts w:cs="Arial"/>
          <w:szCs w:val="24"/>
        </w:rPr>
      </w:pPr>
      <w:r w:rsidRPr="0056299B">
        <w:rPr>
          <w:rFonts w:cs="Arial"/>
          <w:szCs w:val="24"/>
        </w:rPr>
        <w:t>CONSIDERACIONES DE LA SALA</w:t>
      </w:r>
    </w:p>
    <w:p w14:paraId="4101652C" w14:textId="77777777" w:rsidR="001D1D4D" w:rsidRPr="0056299B" w:rsidRDefault="001D1D4D" w:rsidP="0056299B">
      <w:pPr>
        <w:spacing w:line="276" w:lineRule="auto"/>
        <w:jc w:val="both"/>
        <w:rPr>
          <w:rFonts w:ascii="Arial" w:hAnsi="Arial" w:cs="Arial"/>
          <w:sz w:val="24"/>
          <w:szCs w:val="24"/>
        </w:rPr>
      </w:pPr>
    </w:p>
    <w:p w14:paraId="74D71D0C" w14:textId="77777777" w:rsidR="001D1D4D" w:rsidRPr="0056299B" w:rsidRDefault="001D1D4D" w:rsidP="0056299B">
      <w:pPr>
        <w:pStyle w:val="Textoindependiente2"/>
        <w:spacing w:line="276" w:lineRule="auto"/>
        <w:ind w:right="0"/>
        <w:rPr>
          <w:rFonts w:cs="Arial"/>
          <w:szCs w:val="24"/>
        </w:rPr>
      </w:pPr>
      <w:r w:rsidRPr="0056299B">
        <w:rPr>
          <w:rFonts w:cs="Arial"/>
          <w:szCs w:val="24"/>
        </w:rPr>
        <w:t>El asunto bajo análisis plantea a la Sala el siguiente problema jurídico:</w:t>
      </w:r>
    </w:p>
    <w:p w14:paraId="4B99056E" w14:textId="77777777" w:rsidR="001D1D4D" w:rsidRPr="0056299B" w:rsidRDefault="001D1D4D" w:rsidP="0056299B">
      <w:pPr>
        <w:pStyle w:val="Textoindependiente2"/>
        <w:spacing w:line="276" w:lineRule="auto"/>
        <w:ind w:right="0"/>
        <w:rPr>
          <w:rFonts w:cs="Arial"/>
          <w:szCs w:val="24"/>
        </w:rPr>
      </w:pPr>
    </w:p>
    <w:p w14:paraId="08A32491" w14:textId="77777777" w:rsidR="001D1D4D" w:rsidRPr="0056299B" w:rsidRDefault="001D1D4D" w:rsidP="0056299B">
      <w:pPr>
        <w:spacing w:line="276" w:lineRule="auto"/>
        <w:ind w:left="360" w:right="380"/>
        <w:jc w:val="both"/>
        <w:rPr>
          <w:rFonts w:ascii="Arial" w:hAnsi="Arial" w:cs="Arial"/>
          <w:b/>
          <w:i/>
          <w:sz w:val="24"/>
          <w:szCs w:val="24"/>
        </w:rPr>
      </w:pPr>
      <w:r w:rsidRPr="0056299B">
        <w:rPr>
          <w:rFonts w:ascii="Arial" w:hAnsi="Arial" w:cs="Arial"/>
          <w:b/>
          <w:i/>
          <w:sz w:val="24"/>
          <w:szCs w:val="24"/>
        </w:rPr>
        <w:t>¿</w:t>
      </w:r>
      <w:r w:rsidR="008F13E3" w:rsidRPr="0056299B">
        <w:rPr>
          <w:rFonts w:ascii="Arial" w:hAnsi="Arial" w:cs="Arial"/>
          <w:b/>
          <w:i/>
          <w:sz w:val="24"/>
          <w:szCs w:val="24"/>
        </w:rPr>
        <w:t xml:space="preserve">Con la suspensión del pago de la mesada pensional reconocida a la actora mediante acto administrativo en cumplimiento de una sentencia judicial, vulnera </w:t>
      </w:r>
      <w:r w:rsidR="00FF5C11" w:rsidRPr="0056299B">
        <w:rPr>
          <w:rFonts w:ascii="Arial" w:hAnsi="Arial" w:cs="Arial"/>
          <w:b/>
          <w:i/>
          <w:sz w:val="24"/>
          <w:szCs w:val="24"/>
        </w:rPr>
        <w:t>sus derechos fundamentales</w:t>
      </w:r>
      <w:r w:rsidRPr="0056299B">
        <w:rPr>
          <w:rFonts w:ascii="Arial" w:hAnsi="Arial" w:cs="Arial"/>
          <w:b/>
          <w:i/>
          <w:sz w:val="24"/>
          <w:szCs w:val="24"/>
        </w:rPr>
        <w:t>?</w:t>
      </w:r>
    </w:p>
    <w:p w14:paraId="1299C43A" w14:textId="77777777" w:rsidR="001D1D4D" w:rsidRPr="0056299B" w:rsidRDefault="001D1D4D" w:rsidP="0056299B">
      <w:pPr>
        <w:spacing w:line="276" w:lineRule="auto"/>
        <w:ind w:left="360" w:right="380"/>
        <w:jc w:val="both"/>
        <w:rPr>
          <w:rFonts w:ascii="Arial" w:hAnsi="Arial" w:cs="Arial"/>
          <w:b/>
          <w:i/>
          <w:sz w:val="24"/>
          <w:szCs w:val="24"/>
        </w:rPr>
      </w:pPr>
    </w:p>
    <w:p w14:paraId="233BC3E1" w14:textId="77777777" w:rsidR="001D1D4D" w:rsidRPr="0056299B" w:rsidRDefault="001D1D4D" w:rsidP="0056299B">
      <w:pPr>
        <w:pStyle w:val="NormalWeb"/>
        <w:spacing w:before="0" w:beforeAutospacing="0" w:after="0" w:afterAutospacing="0" w:line="276" w:lineRule="auto"/>
        <w:jc w:val="both"/>
        <w:rPr>
          <w:rFonts w:ascii="Arial" w:hAnsi="Arial" w:cs="Arial"/>
        </w:rPr>
      </w:pPr>
      <w:r w:rsidRPr="0056299B">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4DDBEF00" w14:textId="77777777" w:rsidR="001D1D4D" w:rsidRPr="0056299B" w:rsidRDefault="001D1D4D" w:rsidP="0056299B">
      <w:pPr>
        <w:pStyle w:val="NormalWeb"/>
        <w:spacing w:before="0" w:beforeAutospacing="0" w:after="0" w:afterAutospacing="0" w:line="276" w:lineRule="auto"/>
        <w:jc w:val="both"/>
        <w:rPr>
          <w:rFonts w:ascii="Arial" w:hAnsi="Arial" w:cs="Arial"/>
        </w:rPr>
      </w:pPr>
    </w:p>
    <w:p w14:paraId="0C953951" w14:textId="77777777" w:rsidR="001D1D4D" w:rsidRPr="0056299B" w:rsidRDefault="001D1D4D" w:rsidP="0056299B">
      <w:pPr>
        <w:tabs>
          <w:tab w:val="left" w:pos="8789"/>
        </w:tabs>
        <w:spacing w:line="276" w:lineRule="auto"/>
        <w:ind w:right="-91"/>
        <w:jc w:val="both"/>
        <w:rPr>
          <w:rFonts w:ascii="Arial" w:hAnsi="Arial" w:cs="Arial"/>
          <w:b/>
          <w:iCs/>
          <w:sz w:val="24"/>
          <w:szCs w:val="24"/>
        </w:rPr>
      </w:pPr>
      <w:r w:rsidRPr="0056299B">
        <w:rPr>
          <w:rFonts w:ascii="Arial" w:hAnsi="Arial" w:cs="Arial"/>
          <w:b/>
          <w:iCs/>
          <w:sz w:val="24"/>
          <w:szCs w:val="24"/>
        </w:rPr>
        <w:t>1. DEBIDO PROCESO.</w:t>
      </w:r>
    </w:p>
    <w:p w14:paraId="3461D779" w14:textId="77777777" w:rsidR="001D1D4D" w:rsidRPr="0056299B" w:rsidRDefault="001D1D4D" w:rsidP="0056299B">
      <w:pPr>
        <w:tabs>
          <w:tab w:val="left" w:pos="8789"/>
        </w:tabs>
        <w:spacing w:line="276" w:lineRule="auto"/>
        <w:ind w:right="618"/>
        <w:jc w:val="both"/>
        <w:rPr>
          <w:rFonts w:ascii="Arial" w:hAnsi="Arial" w:cs="Arial"/>
          <w:b/>
          <w:iCs/>
          <w:sz w:val="24"/>
          <w:szCs w:val="24"/>
        </w:rPr>
      </w:pPr>
    </w:p>
    <w:p w14:paraId="1D920D6C" w14:textId="77777777" w:rsidR="001D1D4D" w:rsidRPr="0056299B" w:rsidRDefault="001D1D4D" w:rsidP="0056299B">
      <w:pPr>
        <w:tabs>
          <w:tab w:val="left" w:pos="8789"/>
        </w:tabs>
        <w:spacing w:line="276" w:lineRule="auto"/>
        <w:ind w:right="49"/>
        <w:jc w:val="both"/>
        <w:rPr>
          <w:rFonts w:ascii="Arial" w:hAnsi="Arial" w:cs="Arial"/>
          <w:b/>
          <w:iCs/>
          <w:sz w:val="24"/>
          <w:szCs w:val="24"/>
        </w:rPr>
      </w:pPr>
      <w:r w:rsidRPr="0056299B">
        <w:rPr>
          <w:rFonts w:ascii="Arial" w:hAnsi="Arial" w:cs="Arial"/>
          <w:sz w:val="24"/>
          <w:szCs w:val="24"/>
          <w:lang w:val="es-CO"/>
        </w:rPr>
        <w:t xml:space="preserve">El artículo 29 superior, señala que </w:t>
      </w:r>
      <w:r w:rsidRPr="0056299B">
        <w:rPr>
          <w:rFonts w:ascii="Arial" w:hAnsi="Arial" w:cs="Arial"/>
          <w:i/>
          <w:iCs/>
          <w:sz w:val="24"/>
          <w:szCs w:val="24"/>
          <w:lang w:val="es-CO"/>
        </w:rPr>
        <w:t>"</w:t>
      </w:r>
      <w:r w:rsidRPr="00E63E2C">
        <w:rPr>
          <w:rFonts w:ascii="Arial" w:hAnsi="Arial" w:cs="Arial"/>
          <w:i/>
          <w:iCs/>
          <w:sz w:val="22"/>
          <w:szCs w:val="24"/>
          <w:lang w:val="es-CO"/>
        </w:rPr>
        <w:t>el debido proceso se aplicará a toda clase de actuaciones judiciales y administrativas</w:t>
      </w:r>
      <w:r w:rsidRPr="0056299B">
        <w:rPr>
          <w:rFonts w:ascii="Arial" w:hAnsi="Arial" w:cs="Arial"/>
          <w:i/>
          <w:iCs/>
          <w:sz w:val="24"/>
          <w:szCs w:val="24"/>
          <w:lang w:val="es-CO"/>
        </w:rPr>
        <w:t xml:space="preserve">", </w:t>
      </w:r>
      <w:r w:rsidRPr="0056299B">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359F3859" w14:textId="77777777" w:rsidR="00B27F3E" w:rsidRDefault="00B27F3E" w:rsidP="00B27F3E">
      <w:pPr>
        <w:spacing w:line="276" w:lineRule="auto"/>
        <w:ind w:right="49"/>
        <w:jc w:val="both"/>
        <w:rPr>
          <w:rFonts w:ascii="Arial" w:hAnsi="Arial" w:cs="Arial"/>
          <w:sz w:val="24"/>
          <w:szCs w:val="24"/>
          <w:lang w:val="es-ES"/>
        </w:rPr>
      </w:pPr>
    </w:p>
    <w:p w14:paraId="31C323B5" w14:textId="384185C6" w:rsidR="001D1D4D" w:rsidRDefault="001D1D4D" w:rsidP="00B27F3E">
      <w:pPr>
        <w:spacing w:line="276" w:lineRule="auto"/>
        <w:ind w:right="49"/>
        <w:jc w:val="both"/>
        <w:rPr>
          <w:rFonts w:ascii="Arial" w:hAnsi="Arial" w:cs="Arial"/>
          <w:sz w:val="24"/>
          <w:szCs w:val="24"/>
          <w:lang w:val="es-ES"/>
        </w:rPr>
      </w:pPr>
      <w:r w:rsidRPr="0056299B">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56299B">
        <w:rPr>
          <w:rFonts w:ascii="Arial" w:hAnsi="Arial" w:cs="Arial"/>
          <w:i/>
          <w:iCs/>
          <w:sz w:val="24"/>
          <w:szCs w:val="24"/>
          <w:lang w:val="es-ES"/>
        </w:rPr>
        <w:t>.</w:t>
      </w:r>
      <w:r w:rsidRPr="0056299B">
        <w:rPr>
          <w:rFonts w:ascii="Arial" w:hAnsi="Arial" w:cs="Arial"/>
          <w:sz w:val="24"/>
          <w:szCs w:val="24"/>
          <w:lang w:val="es-ES"/>
        </w:rPr>
        <w:t xml:space="preserve"> Así, en la Sentencia T-023 de 2018, esta Corporación sostuvo:</w:t>
      </w:r>
    </w:p>
    <w:p w14:paraId="44B5D5CB" w14:textId="77777777" w:rsidR="00B27F3E" w:rsidRPr="0056299B" w:rsidRDefault="00B27F3E" w:rsidP="00B27F3E">
      <w:pPr>
        <w:spacing w:line="276" w:lineRule="auto"/>
        <w:ind w:right="49"/>
        <w:jc w:val="both"/>
        <w:rPr>
          <w:rFonts w:ascii="Arial" w:hAnsi="Arial" w:cs="Arial"/>
          <w:sz w:val="24"/>
          <w:szCs w:val="24"/>
          <w:lang w:val="es-ES"/>
        </w:rPr>
      </w:pPr>
    </w:p>
    <w:p w14:paraId="55B50D0B" w14:textId="77777777" w:rsidR="001D1D4D" w:rsidRPr="00365ED7" w:rsidRDefault="001D1D4D" w:rsidP="00365ED7">
      <w:pPr>
        <w:ind w:left="426" w:right="474"/>
        <w:jc w:val="both"/>
        <w:rPr>
          <w:rFonts w:ascii="Arial" w:hAnsi="Arial" w:cs="Arial"/>
          <w:sz w:val="22"/>
          <w:szCs w:val="24"/>
          <w:shd w:val="clear" w:color="auto" w:fill="FFFFFF"/>
        </w:rPr>
      </w:pPr>
      <w:r w:rsidRPr="00365ED7">
        <w:rPr>
          <w:rFonts w:ascii="Arial" w:hAnsi="Arial" w:cs="Arial"/>
          <w:sz w:val="22"/>
          <w:szCs w:val="24"/>
          <w:shd w:val="clear" w:color="auto" w:fill="FFFFFF"/>
        </w:rPr>
        <w:t>“</w:t>
      </w:r>
      <w:r w:rsidRPr="00365ED7">
        <w:rPr>
          <w:rFonts w:ascii="Arial" w:hAnsi="Arial" w:cs="Arial"/>
          <w:i/>
          <w:sz w:val="22"/>
          <w:szCs w:val="24"/>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365ED7">
        <w:rPr>
          <w:rFonts w:ascii="Arial" w:hAnsi="Arial" w:cs="Arial"/>
          <w:sz w:val="22"/>
          <w:szCs w:val="24"/>
          <w:shd w:val="clear" w:color="auto" w:fill="FFFFFF"/>
        </w:rPr>
        <w:t>”.</w:t>
      </w:r>
    </w:p>
    <w:p w14:paraId="3CF2D8B6" w14:textId="77777777" w:rsidR="001D1D4D" w:rsidRPr="0056299B" w:rsidRDefault="001D1D4D" w:rsidP="00B27F3E">
      <w:pPr>
        <w:spacing w:line="276" w:lineRule="auto"/>
        <w:jc w:val="both"/>
        <w:rPr>
          <w:rFonts w:ascii="Arial" w:hAnsi="Arial" w:cs="Arial"/>
          <w:sz w:val="24"/>
          <w:szCs w:val="24"/>
        </w:rPr>
      </w:pPr>
    </w:p>
    <w:p w14:paraId="3CE9342D" w14:textId="77777777" w:rsidR="001D1D4D" w:rsidRPr="0056299B" w:rsidRDefault="001D1D4D" w:rsidP="00B27F3E">
      <w:pPr>
        <w:spacing w:line="276" w:lineRule="auto"/>
        <w:jc w:val="both"/>
        <w:rPr>
          <w:rFonts w:ascii="Arial" w:hAnsi="Arial" w:cs="Arial"/>
          <w:sz w:val="24"/>
          <w:szCs w:val="24"/>
        </w:rPr>
      </w:pPr>
      <w:bookmarkStart w:id="2" w:name="_Hlk128641977"/>
      <w:r w:rsidRPr="0056299B">
        <w:rPr>
          <w:rFonts w:ascii="Arial" w:hAnsi="Arial" w:cs="Arial"/>
          <w:sz w:val="24"/>
          <w:szCs w:val="24"/>
        </w:rPr>
        <w:t xml:space="preserve">Respecto a las solicitudes pensionales la Corte Constitucional ha indicado que el debido proceso administrativo es un derecho que debe garantizar a todos los </w:t>
      </w:r>
      <w:r w:rsidRPr="0056299B">
        <w:rPr>
          <w:rFonts w:ascii="Arial" w:hAnsi="Arial" w:cs="Arial"/>
          <w:sz w:val="24"/>
          <w:szCs w:val="24"/>
        </w:rPr>
        <w:lastRenderedPageBreak/>
        <w:t>administrados, pues es en este escenario donde debe prevalecer el apego a los lineamientos y disposiciones que regulan la materia</w:t>
      </w:r>
      <w:bookmarkEnd w:id="2"/>
      <w:r w:rsidRPr="0056299B">
        <w:rPr>
          <w:rFonts w:ascii="Arial" w:hAnsi="Arial" w:cs="Arial"/>
          <w:sz w:val="24"/>
          <w:szCs w:val="24"/>
        </w:rPr>
        <w:t>, para evitar decisiones arbitrarías e imposiciones de cargas adicionales y requisitos no previstos por la legislación.</w:t>
      </w:r>
    </w:p>
    <w:p w14:paraId="0FB78278" w14:textId="77777777" w:rsidR="001D1D4D" w:rsidRPr="0056299B" w:rsidRDefault="001D1D4D" w:rsidP="0056299B">
      <w:pPr>
        <w:spacing w:line="276" w:lineRule="auto"/>
        <w:jc w:val="both"/>
        <w:rPr>
          <w:rFonts w:ascii="Arial" w:hAnsi="Arial" w:cs="Arial"/>
          <w:sz w:val="24"/>
          <w:szCs w:val="24"/>
        </w:rPr>
      </w:pPr>
    </w:p>
    <w:p w14:paraId="1FF8AB83" w14:textId="77777777" w:rsidR="001D1D4D" w:rsidRPr="0056299B" w:rsidRDefault="001D1D4D" w:rsidP="0056299B">
      <w:pPr>
        <w:spacing w:line="276" w:lineRule="auto"/>
        <w:jc w:val="both"/>
        <w:rPr>
          <w:rFonts w:ascii="Arial" w:hAnsi="Arial" w:cs="Arial"/>
          <w:color w:val="000000"/>
          <w:sz w:val="24"/>
          <w:szCs w:val="24"/>
        </w:rPr>
      </w:pPr>
      <w:r w:rsidRPr="0056299B">
        <w:rPr>
          <w:rFonts w:ascii="Arial" w:hAnsi="Arial" w:cs="Arial"/>
          <w:sz w:val="24"/>
          <w:szCs w:val="24"/>
        </w:rPr>
        <w:t>Es así que en Sentencia T-637-14, ese Alto Tribunal dijo:</w:t>
      </w:r>
    </w:p>
    <w:p w14:paraId="1FC39945" w14:textId="77777777" w:rsidR="001D1D4D" w:rsidRPr="0056299B" w:rsidRDefault="001D1D4D" w:rsidP="0056299B">
      <w:pPr>
        <w:shd w:val="clear" w:color="auto" w:fill="FFFFFF"/>
        <w:spacing w:line="276" w:lineRule="auto"/>
        <w:rPr>
          <w:rFonts w:ascii="Arial" w:hAnsi="Arial" w:cs="Arial"/>
          <w:color w:val="000000"/>
          <w:sz w:val="24"/>
          <w:szCs w:val="24"/>
        </w:rPr>
      </w:pPr>
    </w:p>
    <w:p w14:paraId="28EDF750" w14:textId="77777777" w:rsidR="001D1D4D" w:rsidRPr="00365ED7" w:rsidRDefault="001D1D4D" w:rsidP="00D1132A">
      <w:pPr>
        <w:ind w:left="426" w:right="418"/>
        <w:jc w:val="both"/>
        <w:rPr>
          <w:rFonts w:ascii="Arial" w:hAnsi="Arial" w:cs="Arial"/>
          <w:sz w:val="22"/>
          <w:szCs w:val="24"/>
          <w:shd w:val="clear" w:color="auto" w:fill="FFFFFF"/>
        </w:rPr>
      </w:pPr>
      <w:r w:rsidRPr="00365ED7">
        <w:rPr>
          <w:rFonts w:ascii="Arial" w:hAnsi="Arial" w:cs="Arial"/>
          <w:sz w:val="22"/>
          <w:szCs w:val="24"/>
          <w:shd w:val="clear" w:color="auto" w:fill="FFFFFF"/>
        </w:rPr>
        <w:t>“4.2. Entre los diferentes procedimientos que la administración debe dirigir bajo el contenido del derecho fundamental al debido proceso, se encuentran aquellos cuyo objeto está relacionado con el reconocimiento de una pensión. En esos eventos, las actuaciones de las administradoras de pensiones como prestadoras del servicio público de la seguridad social, deben estar sujetas al debido proceso, en respeto a los derechos y obligaciones de los afiliados que se ven sometidos a las decisiones que adopta la administración</w:t>
      </w:r>
      <w:r w:rsidRPr="003079BD">
        <w:rPr>
          <w:rFonts w:ascii="Arial" w:hAnsi="Arial" w:cs="Arial"/>
          <w:sz w:val="22"/>
          <w:szCs w:val="24"/>
          <w:shd w:val="clear" w:color="auto" w:fill="FFFFFF"/>
          <w:vertAlign w:val="superscript"/>
        </w:rPr>
        <w:footnoteReference w:id="1"/>
      </w:r>
      <w:r w:rsidRPr="00365ED7">
        <w:rPr>
          <w:rFonts w:ascii="Arial" w:hAnsi="Arial" w:cs="Arial"/>
          <w:sz w:val="22"/>
          <w:szCs w:val="24"/>
          <w:shd w:val="clear" w:color="auto" w:fill="FFFFFF"/>
        </w:rPr>
        <w:t xml:space="preserve">. </w:t>
      </w:r>
    </w:p>
    <w:p w14:paraId="0562CB0E" w14:textId="77777777" w:rsidR="001D1D4D" w:rsidRPr="00365ED7" w:rsidRDefault="001D1D4D" w:rsidP="00D1132A">
      <w:pPr>
        <w:ind w:left="426" w:right="418"/>
        <w:jc w:val="both"/>
        <w:rPr>
          <w:rFonts w:ascii="Arial" w:hAnsi="Arial" w:cs="Arial"/>
          <w:sz w:val="22"/>
          <w:szCs w:val="24"/>
          <w:shd w:val="clear" w:color="auto" w:fill="FFFFFF"/>
        </w:rPr>
      </w:pPr>
    </w:p>
    <w:p w14:paraId="628A4A9B" w14:textId="77777777" w:rsidR="001D1D4D" w:rsidRPr="0056299B" w:rsidRDefault="001D1D4D" w:rsidP="00D1132A">
      <w:pPr>
        <w:ind w:left="426" w:right="418"/>
        <w:jc w:val="both"/>
        <w:rPr>
          <w:rFonts w:ascii="Arial" w:hAnsi="Arial" w:cs="Arial"/>
          <w:sz w:val="24"/>
          <w:szCs w:val="24"/>
          <w:shd w:val="clear" w:color="auto" w:fill="FFFFFF"/>
        </w:rPr>
      </w:pPr>
      <w:r w:rsidRPr="00365ED7">
        <w:rPr>
          <w:rFonts w:ascii="Arial" w:hAnsi="Arial" w:cs="Arial"/>
          <w:sz w:val="22"/>
          <w:szCs w:val="24"/>
          <w:shd w:val="clear" w:color="auto" w:fill="FFFFFF"/>
        </w:rPr>
        <w:t>4.3. Así lo ha señalado la Corte, en el sentido que “el administrado también es sujeto de protección constitucional contra actos arbitrarios o contrarios al ordenamiento jurídico que se producen, por ejemplo, con ocasión del reconocimiento de pensiones, escenario sobre el que la Corte Constitucional se ha pronunciado profusamente.”</w:t>
      </w:r>
      <w:r w:rsidRPr="0056299B">
        <w:rPr>
          <w:rFonts w:ascii="Arial" w:hAnsi="Arial" w:cs="Arial"/>
          <w:sz w:val="24"/>
          <w:szCs w:val="24"/>
          <w:shd w:val="clear" w:color="auto" w:fill="FFFFFF"/>
          <w:vertAlign w:val="superscript"/>
        </w:rPr>
        <w:footnoteReference w:id="2"/>
      </w:r>
    </w:p>
    <w:p w14:paraId="34CE0A41" w14:textId="77777777" w:rsidR="001D1D4D" w:rsidRPr="003079BD" w:rsidRDefault="001D1D4D" w:rsidP="00D1132A">
      <w:pPr>
        <w:ind w:left="426" w:right="418"/>
        <w:jc w:val="both"/>
        <w:rPr>
          <w:rFonts w:ascii="Arial" w:hAnsi="Arial" w:cs="Arial"/>
          <w:sz w:val="22"/>
          <w:szCs w:val="24"/>
          <w:shd w:val="clear" w:color="auto" w:fill="FFFFFF"/>
        </w:rPr>
      </w:pPr>
    </w:p>
    <w:p w14:paraId="27631554" w14:textId="77777777" w:rsidR="001D1D4D" w:rsidRPr="003079BD" w:rsidRDefault="001D1D4D" w:rsidP="00D1132A">
      <w:pPr>
        <w:ind w:left="426" w:right="418"/>
        <w:jc w:val="both"/>
        <w:rPr>
          <w:rFonts w:ascii="Arial" w:hAnsi="Arial" w:cs="Arial"/>
          <w:sz w:val="22"/>
          <w:szCs w:val="24"/>
          <w:shd w:val="clear" w:color="auto" w:fill="FFFFFF"/>
        </w:rPr>
      </w:pPr>
      <w:r w:rsidRPr="003079BD">
        <w:rPr>
          <w:rFonts w:ascii="Arial" w:hAnsi="Arial" w:cs="Arial"/>
          <w:sz w:val="22"/>
          <w:szCs w:val="24"/>
          <w:shd w:val="clear" w:color="auto" w:fill="FFFFFF"/>
        </w:rPr>
        <w:t>(…)</w:t>
      </w:r>
    </w:p>
    <w:p w14:paraId="62EBF3C5" w14:textId="77777777" w:rsidR="001D1D4D" w:rsidRPr="003079BD" w:rsidRDefault="001D1D4D" w:rsidP="00D1132A">
      <w:pPr>
        <w:ind w:left="426" w:right="418"/>
        <w:jc w:val="both"/>
        <w:rPr>
          <w:rFonts w:ascii="Arial" w:hAnsi="Arial" w:cs="Arial"/>
          <w:sz w:val="22"/>
          <w:szCs w:val="24"/>
          <w:shd w:val="clear" w:color="auto" w:fill="FFFFFF"/>
        </w:rPr>
      </w:pPr>
    </w:p>
    <w:p w14:paraId="6CB422B0" w14:textId="77777777" w:rsidR="001D1D4D" w:rsidRPr="003079BD" w:rsidRDefault="001D1D4D" w:rsidP="00D1132A">
      <w:pPr>
        <w:ind w:left="426" w:right="418"/>
        <w:jc w:val="both"/>
        <w:rPr>
          <w:rFonts w:ascii="Arial" w:hAnsi="Arial" w:cs="Arial"/>
          <w:sz w:val="22"/>
          <w:szCs w:val="24"/>
          <w:shd w:val="clear" w:color="auto" w:fill="FFFFFF"/>
        </w:rPr>
      </w:pPr>
      <w:r w:rsidRPr="003079BD">
        <w:rPr>
          <w:rFonts w:ascii="Arial" w:hAnsi="Arial" w:cs="Arial"/>
          <w:sz w:val="22"/>
          <w:szCs w:val="24"/>
          <w:shd w:val="clear" w:color="auto" w:fill="FFFFFF"/>
        </w:rPr>
        <w:t xml:space="preserve">4.5. En ese orden de ideas, es claro que integra el ámbito de protección del derecho fundamental al debido proceso, el deber que tienen las administradoras de pensiones de tramitar la solicitud pensional a la luz de los requisitos fijados en la ley, sin que haya lugar a que exijan el cumplimiento de condiciones adicionales que puedan resultar más gravosos para el afiliado que pretende el reconocimiento de este derecho. </w:t>
      </w:r>
    </w:p>
    <w:p w14:paraId="2946DB82" w14:textId="77777777" w:rsidR="001D1D4D" w:rsidRPr="0056299B" w:rsidRDefault="001D1D4D" w:rsidP="0056299B">
      <w:pPr>
        <w:pStyle w:val="Textoindependiente2"/>
        <w:spacing w:line="276" w:lineRule="auto"/>
        <w:ind w:right="0"/>
        <w:rPr>
          <w:rFonts w:cs="Arial"/>
          <w:b/>
          <w:bCs/>
          <w:szCs w:val="24"/>
        </w:rPr>
      </w:pPr>
    </w:p>
    <w:p w14:paraId="1343D62A" w14:textId="77777777" w:rsidR="00FF5C11" w:rsidRPr="0056299B" w:rsidRDefault="00FF5C11" w:rsidP="0056299B">
      <w:pPr>
        <w:pStyle w:val="NormalWeb"/>
        <w:numPr>
          <w:ilvl w:val="0"/>
          <w:numId w:val="2"/>
        </w:numPr>
        <w:spacing w:before="0" w:beforeAutospacing="0" w:after="0" w:afterAutospacing="0" w:line="276" w:lineRule="auto"/>
        <w:ind w:left="426" w:hanging="426"/>
        <w:jc w:val="both"/>
        <w:rPr>
          <w:rFonts w:ascii="Arial" w:hAnsi="Arial" w:cs="Arial"/>
        </w:rPr>
      </w:pPr>
      <w:r w:rsidRPr="0056299B">
        <w:rPr>
          <w:rFonts w:ascii="Arial" w:hAnsi="Arial" w:cs="Arial"/>
          <w:b/>
        </w:rPr>
        <w:t>DEL ANÁLISIS DE DERECHOS NO INVOCADOS POR EL ACCIONANTE.</w:t>
      </w:r>
    </w:p>
    <w:p w14:paraId="5997CC1D" w14:textId="77777777" w:rsidR="00FF5C11" w:rsidRPr="0056299B" w:rsidRDefault="00FF5C11" w:rsidP="0056299B">
      <w:pPr>
        <w:pStyle w:val="NormalWeb"/>
        <w:spacing w:before="0" w:beforeAutospacing="0" w:after="0" w:afterAutospacing="0" w:line="276" w:lineRule="auto"/>
        <w:ind w:left="720"/>
        <w:jc w:val="both"/>
        <w:rPr>
          <w:rFonts w:ascii="Arial" w:hAnsi="Arial" w:cs="Arial"/>
        </w:rPr>
      </w:pPr>
    </w:p>
    <w:p w14:paraId="092A7543" w14:textId="77777777" w:rsidR="00FF5C11" w:rsidRPr="0056299B" w:rsidRDefault="00FF5C11" w:rsidP="0056299B">
      <w:pPr>
        <w:spacing w:line="276" w:lineRule="auto"/>
        <w:jc w:val="both"/>
        <w:rPr>
          <w:rFonts w:ascii="Arial" w:hAnsi="Arial" w:cs="Arial"/>
          <w:sz w:val="24"/>
          <w:szCs w:val="24"/>
        </w:rPr>
      </w:pPr>
      <w:r w:rsidRPr="0056299B">
        <w:rPr>
          <w:rFonts w:ascii="Arial" w:hAnsi="Arial" w:cs="Arial"/>
          <w:sz w:val="24"/>
          <w:szCs w:val="24"/>
        </w:rPr>
        <w:t xml:space="preserve">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14:paraId="110FFD37" w14:textId="77777777" w:rsidR="00FF5C11" w:rsidRPr="0056299B" w:rsidRDefault="00FF5C11" w:rsidP="0056299B">
      <w:pPr>
        <w:pStyle w:val="Prrafodelista"/>
        <w:spacing w:line="276" w:lineRule="auto"/>
        <w:jc w:val="both"/>
        <w:rPr>
          <w:rFonts w:ascii="Arial" w:hAnsi="Arial" w:cs="Arial"/>
          <w:sz w:val="24"/>
          <w:szCs w:val="24"/>
        </w:rPr>
      </w:pPr>
    </w:p>
    <w:p w14:paraId="496CB8FB" w14:textId="77777777" w:rsidR="00FF5C11" w:rsidRPr="0056299B" w:rsidRDefault="00FF5C11" w:rsidP="0056299B">
      <w:pPr>
        <w:pStyle w:val="Prrafodelista"/>
        <w:spacing w:line="276" w:lineRule="auto"/>
        <w:ind w:right="15"/>
        <w:jc w:val="both"/>
        <w:rPr>
          <w:rFonts w:ascii="Arial" w:hAnsi="Arial" w:cs="Arial"/>
          <w:sz w:val="24"/>
          <w:szCs w:val="24"/>
        </w:rPr>
      </w:pPr>
      <w:r w:rsidRPr="0056299B">
        <w:rPr>
          <w:rFonts w:ascii="Arial" w:hAnsi="Arial" w:cs="Arial"/>
          <w:sz w:val="24"/>
          <w:szCs w:val="24"/>
        </w:rPr>
        <w:t xml:space="preserve">Es así, que el Alto Tribunal Constitucional ha indicado: </w:t>
      </w:r>
    </w:p>
    <w:p w14:paraId="7EDBC41C" w14:textId="77777777" w:rsidR="00FF5C11" w:rsidRPr="0056299B" w:rsidRDefault="00FF5C11" w:rsidP="00D1132A">
      <w:pPr>
        <w:pStyle w:val="Prrafodelista"/>
        <w:ind w:left="426" w:right="418"/>
        <w:jc w:val="both"/>
        <w:rPr>
          <w:rFonts w:ascii="Arial" w:hAnsi="Arial" w:cs="Arial"/>
          <w:iCs/>
          <w:sz w:val="24"/>
          <w:szCs w:val="24"/>
          <w:bdr w:val="none" w:sz="0" w:space="0" w:color="auto" w:frame="1"/>
          <w:shd w:val="clear" w:color="auto" w:fill="FFFFFF"/>
          <w:lang w:val="es-CO"/>
        </w:rPr>
      </w:pPr>
      <w:r w:rsidRPr="0056299B">
        <w:rPr>
          <w:rFonts w:ascii="Arial" w:hAnsi="Arial" w:cs="Arial"/>
          <w:sz w:val="24"/>
          <w:szCs w:val="24"/>
        </w:rPr>
        <w:br/>
      </w:r>
      <w:r w:rsidRPr="003079BD">
        <w:rPr>
          <w:rFonts w:ascii="Arial" w:hAnsi="Arial" w:cs="Arial"/>
          <w:sz w:val="22"/>
          <w:szCs w:val="24"/>
          <w:shd w:val="clear" w:color="auto" w:fill="FFFFFF"/>
        </w:rPr>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los derechos fundamentales</w:t>
      </w:r>
      <w:r w:rsidRPr="0056299B">
        <w:rPr>
          <w:rFonts w:ascii="Arial" w:hAnsi="Arial" w:cs="Arial"/>
          <w:iCs/>
          <w:sz w:val="24"/>
          <w:szCs w:val="24"/>
          <w:bdr w:val="none" w:sz="0" w:space="0" w:color="auto" w:frame="1"/>
          <w:shd w:val="clear" w:color="auto" w:fill="FFFFFF"/>
          <w:lang w:val="es-CO"/>
        </w:rPr>
        <w:t xml:space="preserve"> invocados, o de otros, que también requieren protección.</w:t>
      </w:r>
      <w:bookmarkStart w:id="3" w:name="_ftnref11"/>
      <w:r w:rsidRPr="0056299B">
        <w:rPr>
          <w:rStyle w:val="Refdenotaalpie"/>
          <w:rFonts w:ascii="Arial" w:hAnsi="Arial" w:cs="Arial"/>
          <w:iCs/>
          <w:sz w:val="24"/>
          <w:szCs w:val="24"/>
          <w:bdr w:val="none" w:sz="0" w:space="0" w:color="auto" w:frame="1"/>
          <w:shd w:val="clear" w:color="auto" w:fill="FFFFFF"/>
          <w:lang w:val="es-CO"/>
        </w:rPr>
        <w:footnoteReference w:id="3"/>
      </w:r>
      <w:r w:rsidRPr="0056299B">
        <w:rPr>
          <w:rFonts w:ascii="Arial" w:hAnsi="Arial" w:cs="Arial"/>
          <w:iCs/>
          <w:sz w:val="24"/>
          <w:szCs w:val="24"/>
          <w:bdr w:val="none" w:sz="0" w:space="0" w:color="auto" w:frame="1"/>
          <w:shd w:val="clear" w:color="auto" w:fill="FFFFFF"/>
          <w:lang w:val="es-CO"/>
        </w:rPr>
        <w:t>”</w:t>
      </w:r>
      <w:bookmarkEnd w:id="3"/>
    </w:p>
    <w:p w14:paraId="3FE9F23F" w14:textId="77777777" w:rsidR="00FF5C11" w:rsidRPr="0056299B" w:rsidRDefault="00FF5C11" w:rsidP="0056299B">
      <w:pPr>
        <w:pStyle w:val="Prrafodelista"/>
        <w:spacing w:line="276" w:lineRule="auto"/>
        <w:ind w:right="724"/>
        <w:jc w:val="both"/>
        <w:rPr>
          <w:rFonts w:ascii="Arial" w:hAnsi="Arial" w:cs="Arial"/>
          <w:sz w:val="24"/>
          <w:szCs w:val="24"/>
        </w:rPr>
      </w:pPr>
    </w:p>
    <w:p w14:paraId="2FEEDA58" w14:textId="77777777" w:rsidR="001D1D4D" w:rsidRPr="0056299B" w:rsidRDefault="001D1D4D" w:rsidP="0056299B">
      <w:pPr>
        <w:pStyle w:val="Prrafodelista"/>
        <w:numPr>
          <w:ilvl w:val="0"/>
          <w:numId w:val="2"/>
        </w:numPr>
        <w:spacing w:line="276" w:lineRule="auto"/>
        <w:ind w:left="567" w:hanging="567"/>
        <w:jc w:val="both"/>
        <w:rPr>
          <w:rFonts w:ascii="Arial" w:hAnsi="Arial" w:cs="Arial"/>
          <w:b/>
          <w:sz w:val="24"/>
          <w:szCs w:val="24"/>
        </w:rPr>
      </w:pPr>
      <w:r w:rsidRPr="0056299B">
        <w:rPr>
          <w:rFonts w:ascii="Arial" w:hAnsi="Arial" w:cs="Arial"/>
          <w:b/>
          <w:sz w:val="24"/>
          <w:szCs w:val="24"/>
        </w:rPr>
        <w:t>CASO CONCRETO</w:t>
      </w:r>
    </w:p>
    <w:p w14:paraId="08CE6F91" w14:textId="77777777" w:rsidR="001D1D4D" w:rsidRPr="0056299B" w:rsidRDefault="001D1D4D" w:rsidP="0056299B">
      <w:pPr>
        <w:pStyle w:val="Textoindependiente"/>
        <w:spacing w:line="276" w:lineRule="auto"/>
        <w:rPr>
          <w:rFonts w:cs="Arial"/>
          <w:sz w:val="24"/>
          <w:szCs w:val="24"/>
        </w:rPr>
      </w:pPr>
    </w:p>
    <w:p w14:paraId="5EE00E15" w14:textId="77777777" w:rsidR="001D1D4D" w:rsidRPr="0056299B" w:rsidRDefault="001D1D4D" w:rsidP="0056299B">
      <w:pPr>
        <w:pStyle w:val="Textoindependiente"/>
        <w:spacing w:line="276" w:lineRule="auto"/>
        <w:rPr>
          <w:rFonts w:cs="Arial"/>
          <w:sz w:val="24"/>
          <w:szCs w:val="24"/>
        </w:rPr>
      </w:pPr>
      <w:r w:rsidRPr="0056299B">
        <w:rPr>
          <w:rFonts w:cs="Arial"/>
          <w:sz w:val="24"/>
          <w:szCs w:val="24"/>
        </w:rPr>
        <w:lastRenderedPageBreak/>
        <w:t xml:space="preserve">De acuerdo con el libeló introductor, </w:t>
      </w:r>
      <w:r w:rsidR="00063D0F" w:rsidRPr="0056299B">
        <w:rPr>
          <w:rFonts w:cs="Arial"/>
          <w:sz w:val="24"/>
          <w:szCs w:val="24"/>
        </w:rPr>
        <w:t>la actora solicita su inclusión inmediata en nómina de pensionados de la cual fue excluida sin ninguna justificación por parte de Colpensiones, pese a haber recibido la primera mesada en virtud al cumplimiento de esa entidad a la sentencia judicial</w:t>
      </w:r>
      <w:r w:rsidR="00765060" w:rsidRPr="0056299B">
        <w:rPr>
          <w:rFonts w:cs="Arial"/>
          <w:sz w:val="24"/>
          <w:szCs w:val="24"/>
        </w:rPr>
        <w:t>,</w:t>
      </w:r>
      <w:r w:rsidR="00063D0F" w:rsidRPr="0056299B">
        <w:rPr>
          <w:rFonts w:cs="Arial"/>
          <w:sz w:val="24"/>
          <w:szCs w:val="24"/>
        </w:rPr>
        <w:t xml:space="preserve"> que dispuso el reconocimiento y pago de la pensión de sobrevivientes a la que se declaró tenía derecho con ocasión a la muerte de su progenitor, Gerardo Antonio Zuluaga Naranjo.</w:t>
      </w:r>
    </w:p>
    <w:p w14:paraId="61CDCEAD" w14:textId="77777777" w:rsidR="001D1D4D" w:rsidRPr="0056299B" w:rsidRDefault="001D1D4D" w:rsidP="0056299B">
      <w:pPr>
        <w:pStyle w:val="Textoindependiente"/>
        <w:spacing w:line="276" w:lineRule="auto"/>
        <w:rPr>
          <w:rFonts w:cs="Arial"/>
          <w:sz w:val="24"/>
          <w:szCs w:val="24"/>
        </w:rPr>
      </w:pPr>
    </w:p>
    <w:p w14:paraId="56238319" w14:textId="77777777" w:rsidR="00690645" w:rsidRPr="0056299B" w:rsidRDefault="00106094" w:rsidP="0056299B">
      <w:pPr>
        <w:pStyle w:val="Textoindependiente"/>
        <w:spacing w:line="276" w:lineRule="auto"/>
        <w:rPr>
          <w:rFonts w:cs="Arial"/>
          <w:sz w:val="24"/>
          <w:szCs w:val="24"/>
        </w:rPr>
      </w:pPr>
      <w:r w:rsidRPr="0056299B">
        <w:rPr>
          <w:rFonts w:cs="Arial"/>
          <w:sz w:val="24"/>
          <w:szCs w:val="24"/>
        </w:rPr>
        <w:t xml:space="preserve">Para resolver el interrogante formulado, es del caso analizar los documentos presentados con la demanda, </w:t>
      </w:r>
      <w:r w:rsidR="00690645" w:rsidRPr="0056299B">
        <w:rPr>
          <w:rFonts w:cs="Arial"/>
          <w:sz w:val="24"/>
          <w:szCs w:val="24"/>
        </w:rPr>
        <w:t xml:space="preserve">más exactamente la resolución sin número y fecha </w:t>
      </w:r>
      <w:r w:rsidR="00765060" w:rsidRPr="0056299B">
        <w:rPr>
          <w:rFonts w:cs="Arial"/>
          <w:sz w:val="24"/>
          <w:szCs w:val="24"/>
        </w:rPr>
        <w:t xml:space="preserve">visible en las hojas 1 y siguientes del numeral 04 del cuaderno digital de primera instancia, la cual se reseña </w:t>
      </w:r>
      <w:r w:rsidR="00690645" w:rsidRPr="0056299B">
        <w:rPr>
          <w:rFonts w:cs="Arial"/>
          <w:sz w:val="24"/>
          <w:szCs w:val="24"/>
        </w:rPr>
        <w:t>Radicada bajo el número 2022_1759327_10-2021_154043309-2021_13774926, suscrita por el Subdirector de Determinación VII de Colpensiones, por medio de la cual se da cumplimiento a un fallo judicial</w:t>
      </w:r>
      <w:r w:rsidR="00765060" w:rsidRPr="0056299B">
        <w:rPr>
          <w:rFonts w:cs="Arial"/>
          <w:sz w:val="24"/>
          <w:szCs w:val="24"/>
        </w:rPr>
        <w:t xml:space="preserve"> y se reconoce y ordena</w:t>
      </w:r>
      <w:r w:rsidR="00690645" w:rsidRPr="0056299B">
        <w:rPr>
          <w:rFonts w:cs="Arial"/>
          <w:sz w:val="24"/>
          <w:szCs w:val="24"/>
        </w:rPr>
        <w:t xml:space="preserve"> el pago de una sustitución pensional a favor de la señora Martha Lucía Zuluaga </w:t>
      </w:r>
      <w:r w:rsidR="00670AFC" w:rsidRPr="0056299B">
        <w:rPr>
          <w:rFonts w:cs="Arial"/>
          <w:sz w:val="24"/>
          <w:szCs w:val="24"/>
        </w:rPr>
        <w:t>Peláez</w:t>
      </w:r>
      <w:r w:rsidR="00690645" w:rsidRPr="0056299B">
        <w:rPr>
          <w:rFonts w:cs="Arial"/>
          <w:sz w:val="24"/>
          <w:szCs w:val="24"/>
        </w:rPr>
        <w:t xml:space="preserve">. </w:t>
      </w:r>
    </w:p>
    <w:p w14:paraId="6BB9E253" w14:textId="77777777" w:rsidR="007E79A1" w:rsidRPr="0056299B" w:rsidRDefault="007E79A1" w:rsidP="0056299B">
      <w:pPr>
        <w:pStyle w:val="Textoindependiente"/>
        <w:spacing w:line="276" w:lineRule="auto"/>
        <w:rPr>
          <w:rFonts w:cs="Arial"/>
          <w:sz w:val="24"/>
          <w:szCs w:val="24"/>
        </w:rPr>
      </w:pPr>
    </w:p>
    <w:p w14:paraId="71CDEA37" w14:textId="1CCE8852" w:rsidR="006B09B2" w:rsidRPr="0056299B" w:rsidRDefault="007E79A1" w:rsidP="0056299B">
      <w:pPr>
        <w:pStyle w:val="Textoindependiente"/>
        <w:spacing w:line="276" w:lineRule="auto"/>
        <w:rPr>
          <w:rFonts w:cs="Arial"/>
          <w:sz w:val="24"/>
          <w:szCs w:val="24"/>
        </w:rPr>
      </w:pPr>
      <w:r w:rsidRPr="0056299B">
        <w:rPr>
          <w:rFonts w:cs="Arial"/>
          <w:sz w:val="24"/>
          <w:szCs w:val="24"/>
        </w:rPr>
        <w:t>Ahora, en el artículo segundo del mismo acto administrativo se puede leer que la inclusión en nómina de</w:t>
      </w:r>
      <w:r w:rsidR="006F6FB0" w:rsidRPr="0056299B">
        <w:rPr>
          <w:rFonts w:cs="Arial"/>
          <w:sz w:val="24"/>
          <w:szCs w:val="24"/>
        </w:rPr>
        <w:t xml:space="preserve"> </w:t>
      </w:r>
      <w:r w:rsidRPr="0056299B">
        <w:rPr>
          <w:rFonts w:cs="Arial"/>
          <w:sz w:val="24"/>
          <w:szCs w:val="24"/>
        </w:rPr>
        <w:t xml:space="preserve">la actora se haría efectiva en </w:t>
      </w:r>
      <w:r w:rsidR="006F6FB0" w:rsidRPr="0056299B">
        <w:rPr>
          <w:rFonts w:cs="Arial"/>
          <w:sz w:val="24"/>
          <w:szCs w:val="24"/>
        </w:rPr>
        <w:t>la nómina del “</w:t>
      </w:r>
      <w:r w:rsidR="006F6FB0" w:rsidRPr="00591600">
        <w:rPr>
          <w:rFonts w:cs="Arial"/>
          <w:i/>
          <w:iCs/>
          <w:sz w:val="22"/>
          <w:szCs w:val="24"/>
        </w:rPr>
        <w:t>periodo 202207 que se paga el último día hábil del mismo mes en la central de pagos del banco BBVA COLOMIBA de PEREIRA AV 30 DE AGOSTO 36 60 AV 30 AGOSTO</w:t>
      </w:r>
      <w:r w:rsidR="006F6FB0" w:rsidRPr="0056299B">
        <w:rPr>
          <w:rFonts w:cs="Arial"/>
          <w:sz w:val="24"/>
          <w:szCs w:val="24"/>
        </w:rPr>
        <w:t>”; no obstante ello, y pese a haber sido cancelada la primera mesada, según el relato fáctico de la actora, el cual no fue desacreditado por la entidad accionada, para el mes de septiembre se acercó a la misma entidad bancar</w:t>
      </w:r>
      <w:r w:rsidR="4DF295D6" w:rsidRPr="0056299B">
        <w:rPr>
          <w:rFonts w:cs="Arial"/>
          <w:sz w:val="24"/>
          <w:szCs w:val="24"/>
        </w:rPr>
        <w:t>i</w:t>
      </w:r>
      <w:r w:rsidR="006F6FB0" w:rsidRPr="0056299B">
        <w:rPr>
          <w:rFonts w:cs="Arial"/>
          <w:sz w:val="24"/>
          <w:szCs w:val="24"/>
        </w:rPr>
        <w:t>a a cobrar el ciclo correspondiente al mes de agosto,</w:t>
      </w:r>
      <w:r w:rsidR="00765060" w:rsidRPr="0056299B">
        <w:rPr>
          <w:rFonts w:cs="Arial"/>
          <w:sz w:val="24"/>
          <w:szCs w:val="24"/>
        </w:rPr>
        <w:t xml:space="preserve"> siéndole informado que</w:t>
      </w:r>
      <w:r w:rsidR="006F6FB0" w:rsidRPr="0056299B">
        <w:rPr>
          <w:rFonts w:cs="Arial"/>
          <w:sz w:val="24"/>
          <w:szCs w:val="24"/>
        </w:rPr>
        <w:t xml:space="preserve"> </w:t>
      </w:r>
      <w:r w:rsidR="006B09B2" w:rsidRPr="0056299B">
        <w:rPr>
          <w:rFonts w:cs="Arial"/>
          <w:sz w:val="24"/>
          <w:szCs w:val="24"/>
        </w:rPr>
        <w:t>el pago se canceló por orden de Colpensiones.</w:t>
      </w:r>
    </w:p>
    <w:p w14:paraId="23DE523C" w14:textId="77777777" w:rsidR="006B09B2" w:rsidRPr="0056299B" w:rsidRDefault="006B09B2" w:rsidP="0056299B">
      <w:pPr>
        <w:pStyle w:val="Textoindependiente"/>
        <w:spacing w:line="276" w:lineRule="auto"/>
        <w:rPr>
          <w:rFonts w:cs="Arial"/>
          <w:sz w:val="24"/>
          <w:szCs w:val="24"/>
        </w:rPr>
      </w:pPr>
    </w:p>
    <w:p w14:paraId="40627E93" w14:textId="77777777" w:rsidR="00690645" w:rsidRPr="0056299B" w:rsidRDefault="006B09B2" w:rsidP="0056299B">
      <w:pPr>
        <w:pStyle w:val="Textoindependiente"/>
        <w:spacing w:line="276" w:lineRule="auto"/>
        <w:rPr>
          <w:rFonts w:cs="Arial"/>
          <w:sz w:val="24"/>
          <w:szCs w:val="24"/>
        </w:rPr>
      </w:pPr>
      <w:r w:rsidRPr="0056299B">
        <w:rPr>
          <w:rFonts w:cs="Arial"/>
          <w:sz w:val="24"/>
          <w:szCs w:val="24"/>
        </w:rPr>
        <w:t xml:space="preserve">Frente a esa denuncia, Colpensiones se limitó a indicar en su defensa que no existe registro en sus aplicativos de petición elevada por la actora que </w:t>
      </w:r>
      <w:r w:rsidR="00670AFC" w:rsidRPr="0056299B">
        <w:rPr>
          <w:rFonts w:cs="Arial"/>
          <w:sz w:val="24"/>
          <w:szCs w:val="24"/>
        </w:rPr>
        <w:t xml:space="preserve">solicite la activación en nómina de pensionados y en la impugnación se </w:t>
      </w:r>
      <w:r w:rsidR="00765060" w:rsidRPr="0056299B">
        <w:rPr>
          <w:rFonts w:cs="Arial"/>
          <w:sz w:val="24"/>
          <w:szCs w:val="24"/>
        </w:rPr>
        <w:t>suscribe</w:t>
      </w:r>
      <w:r w:rsidR="00670AFC" w:rsidRPr="0056299B">
        <w:rPr>
          <w:rFonts w:cs="Arial"/>
          <w:sz w:val="24"/>
          <w:szCs w:val="24"/>
        </w:rPr>
        <w:t xml:space="preserve"> a informar, sin ningún elemento probatorio que soporte sus dichos, que a través de otro acto administrativo dará alcance a la Resolución SUB 174145 de 30 de junio de 2022 y que el mismo se encuentra en etapa de notificación.</w:t>
      </w:r>
    </w:p>
    <w:p w14:paraId="52E56223" w14:textId="77777777" w:rsidR="00670AFC" w:rsidRPr="0056299B" w:rsidRDefault="00670AFC" w:rsidP="0056299B">
      <w:pPr>
        <w:pStyle w:val="Textoindependiente"/>
        <w:spacing w:line="276" w:lineRule="auto"/>
        <w:rPr>
          <w:rFonts w:cs="Arial"/>
          <w:sz w:val="24"/>
          <w:szCs w:val="24"/>
        </w:rPr>
      </w:pPr>
    </w:p>
    <w:p w14:paraId="7154B3DE" w14:textId="77777777" w:rsidR="00916223" w:rsidRPr="0056299B" w:rsidRDefault="00670AFC" w:rsidP="0056299B">
      <w:pPr>
        <w:pStyle w:val="Textoindependiente"/>
        <w:spacing w:line="276" w:lineRule="auto"/>
        <w:rPr>
          <w:rFonts w:cs="Arial"/>
          <w:sz w:val="24"/>
          <w:szCs w:val="24"/>
        </w:rPr>
      </w:pPr>
      <w:r w:rsidRPr="0056299B">
        <w:rPr>
          <w:rFonts w:cs="Arial"/>
          <w:sz w:val="24"/>
          <w:szCs w:val="24"/>
        </w:rPr>
        <w:t xml:space="preserve">Como puede observarse, </w:t>
      </w:r>
      <w:bookmarkStart w:id="4" w:name="_Hlk128642111"/>
      <w:r w:rsidRPr="0056299B">
        <w:rPr>
          <w:rFonts w:cs="Arial"/>
          <w:sz w:val="24"/>
          <w:szCs w:val="24"/>
        </w:rPr>
        <w:t>es evidente la vulneración al debido proceso del cual es titular la señora Martha Lucía Zuluaga Peláez, toda vez que habiendo sido cumplida la orden judicial por parte de Colpensiones e incluida en nómina para el ciclo de julio de 2022</w:t>
      </w:r>
      <w:r w:rsidR="00916223" w:rsidRPr="0056299B">
        <w:rPr>
          <w:rFonts w:cs="Arial"/>
          <w:sz w:val="24"/>
          <w:szCs w:val="24"/>
        </w:rPr>
        <w:t>, conforme da cuenta la citada resolución</w:t>
      </w:r>
      <w:r w:rsidRPr="0056299B">
        <w:rPr>
          <w:rFonts w:cs="Arial"/>
          <w:sz w:val="24"/>
          <w:szCs w:val="24"/>
        </w:rPr>
        <w:t>, luego,  sin ninguna justificación y sin que mediara un acto administrativo que soportara cualquier decisión desfavorable a los intereses de la pensionada, dispuso la exclusión de pago</w:t>
      </w:r>
      <w:bookmarkEnd w:id="4"/>
      <w:r w:rsidRPr="0056299B">
        <w:rPr>
          <w:rFonts w:cs="Arial"/>
          <w:sz w:val="24"/>
          <w:szCs w:val="24"/>
        </w:rPr>
        <w:t>, ordenando la cancelación del pago en la entidad bancaria encargada</w:t>
      </w:r>
      <w:r w:rsidR="00E35E72" w:rsidRPr="0056299B">
        <w:rPr>
          <w:rFonts w:cs="Arial"/>
          <w:sz w:val="24"/>
          <w:szCs w:val="24"/>
        </w:rPr>
        <w:t xml:space="preserve">, </w:t>
      </w:r>
      <w:r w:rsidR="00DB0D15" w:rsidRPr="0056299B">
        <w:rPr>
          <w:rFonts w:cs="Arial"/>
          <w:sz w:val="24"/>
          <w:szCs w:val="24"/>
        </w:rPr>
        <w:t xml:space="preserve">vulnerando con ello </w:t>
      </w:r>
      <w:r w:rsidRPr="0056299B">
        <w:rPr>
          <w:rFonts w:cs="Arial"/>
          <w:sz w:val="24"/>
          <w:szCs w:val="24"/>
        </w:rPr>
        <w:t xml:space="preserve"> </w:t>
      </w:r>
      <w:r w:rsidR="00916223" w:rsidRPr="0056299B">
        <w:rPr>
          <w:rFonts w:cs="Arial"/>
          <w:sz w:val="24"/>
          <w:szCs w:val="24"/>
        </w:rPr>
        <w:t xml:space="preserve">lo previsto en el artículo 97 del Código de Procedimiento Administrativo y de lo Contencioso Administrativo, que establece que cuando un </w:t>
      </w:r>
      <w:r w:rsidR="007C4916" w:rsidRPr="0056299B">
        <w:rPr>
          <w:rFonts w:cs="Arial"/>
          <w:sz w:val="24"/>
          <w:szCs w:val="24"/>
        </w:rPr>
        <w:t>acto administrativo haya creado o modificado una situación jurídica de carácter particular o concreto o reconocido un derecho de igual categoría, no podrá ser revocado sin el consentimiento previo, expreso y escrito del respectivo titular.</w:t>
      </w:r>
    </w:p>
    <w:p w14:paraId="0A6959E7" w14:textId="77777777" w:rsidR="00670AFC" w:rsidRPr="0056299B" w:rsidRDefault="00916223" w:rsidP="0056299B">
      <w:pPr>
        <w:pStyle w:val="Textoindependiente"/>
        <w:spacing w:line="276" w:lineRule="auto"/>
        <w:rPr>
          <w:rFonts w:cs="Arial"/>
          <w:sz w:val="24"/>
          <w:szCs w:val="24"/>
        </w:rPr>
      </w:pPr>
      <w:r w:rsidRPr="0056299B">
        <w:rPr>
          <w:rFonts w:cs="Arial"/>
          <w:sz w:val="24"/>
          <w:szCs w:val="24"/>
        </w:rPr>
        <w:t xml:space="preserve"> </w:t>
      </w:r>
    </w:p>
    <w:p w14:paraId="40615697" w14:textId="77777777" w:rsidR="001D1D4D" w:rsidRPr="0056299B" w:rsidRDefault="007C4916" w:rsidP="0056299B">
      <w:pPr>
        <w:pStyle w:val="Textoindependiente"/>
        <w:spacing w:line="276" w:lineRule="auto"/>
        <w:rPr>
          <w:rFonts w:cs="Arial"/>
          <w:sz w:val="24"/>
          <w:szCs w:val="24"/>
        </w:rPr>
      </w:pPr>
      <w:r w:rsidRPr="0056299B">
        <w:rPr>
          <w:rFonts w:cs="Arial"/>
          <w:sz w:val="24"/>
          <w:szCs w:val="24"/>
        </w:rPr>
        <w:t xml:space="preserve">De acuerdo con lo expuesto, la decisión de primer grado será modificada en lo que atañe a la protección dispuesta por el juzgado de conocimiento, para en lugar de </w:t>
      </w:r>
      <w:r w:rsidRPr="0056299B">
        <w:rPr>
          <w:rFonts w:cs="Arial"/>
          <w:sz w:val="24"/>
          <w:szCs w:val="24"/>
        </w:rPr>
        <w:lastRenderedPageBreak/>
        <w:t>amparar el derecho fundamental a la seguridad social, se tutele el debido proceso del cual es titular la promotora de la presente acción.</w:t>
      </w:r>
    </w:p>
    <w:p w14:paraId="05D96FFB" w14:textId="12201B89" w:rsidR="40DF0F38" w:rsidRPr="0056299B" w:rsidRDefault="40DF0F38" w:rsidP="0056299B">
      <w:pPr>
        <w:pStyle w:val="Textoindependiente"/>
        <w:spacing w:line="276" w:lineRule="auto"/>
        <w:rPr>
          <w:rFonts w:cs="Arial"/>
          <w:sz w:val="24"/>
          <w:szCs w:val="24"/>
        </w:rPr>
      </w:pPr>
    </w:p>
    <w:p w14:paraId="69A0235E" w14:textId="77777777" w:rsidR="001D1D4D" w:rsidRPr="0056299B" w:rsidRDefault="001D1D4D" w:rsidP="0056299B">
      <w:pPr>
        <w:pStyle w:val="Textoindependiente"/>
        <w:spacing w:line="276" w:lineRule="auto"/>
        <w:rPr>
          <w:rFonts w:cs="Arial"/>
          <w:sz w:val="24"/>
          <w:szCs w:val="24"/>
        </w:rPr>
      </w:pPr>
      <w:r w:rsidRPr="0056299B">
        <w:rPr>
          <w:rFonts w:cs="Arial"/>
          <w:sz w:val="24"/>
          <w:szCs w:val="24"/>
        </w:rPr>
        <w:t xml:space="preserve">En virtud de lo anterior, la </w:t>
      </w:r>
      <w:r w:rsidRPr="0056299B">
        <w:rPr>
          <w:rFonts w:cs="Arial"/>
          <w:b/>
          <w:bCs/>
          <w:sz w:val="24"/>
          <w:szCs w:val="24"/>
        </w:rPr>
        <w:t>Sala de Decisión Laboral No 3º del Tribunal Superior del Distrito Judicial de Pereira</w:t>
      </w:r>
      <w:r w:rsidRPr="0056299B">
        <w:rPr>
          <w:rFonts w:cs="Arial"/>
          <w:sz w:val="24"/>
          <w:szCs w:val="24"/>
        </w:rPr>
        <w:t xml:space="preserve">, administrando justicia en nombre del Pueblo y por mandato de la Constitución, </w:t>
      </w:r>
    </w:p>
    <w:p w14:paraId="07547A01" w14:textId="77777777" w:rsidR="001D1D4D" w:rsidRPr="0056299B" w:rsidRDefault="001D1D4D" w:rsidP="0056299B">
      <w:pPr>
        <w:pStyle w:val="Textoindependiente"/>
        <w:spacing w:line="276" w:lineRule="auto"/>
        <w:jc w:val="center"/>
        <w:rPr>
          <w:rFonts w:cs="Arial"/>
          <w:b/>
          <w:bCs/>
          <w:sz w:val="24"/>
          <w:szCs w:val="24"/>
        </w:rPr>
      </w:pPr>
    </w:p>
    <w:p w14:paraId="23A75B80" w14:textId="77777777" w:rsidR="001D1D4D" w:rsidRPr="0056299B" w:rsidRDefault="001D1D4D" w:rsidP="0056299B">
      <w:pPr>
        <w:pStyle w:val="Textoindependiente"/>
        <w:spacing w:line="276" w:lineRule="auto"/>
        <w:jc w:val="center"/>
        <w:rPr>
          <w:rFonts w:cs="Arial"/>
          <w:b/>
          <w:bCs/>
          <w:sz w:val="24"/>
          <w:szCs w:val="24"/>
        </w:rPr>
      </w:pPr>
      <w:r w:rsidRPr="0056299B">
        <w:rPr>
          <w:rFonts w:cs="Arial"/>
          <w:b/>
          <w:bCs/>
          <w:sz w:val="24"/>
          <w:szCs w:val="24"/>
        </w:rPr>
        <w:t>RESUELVE:</w:t>
      </w:r>
    </w:p>
    <w:p w14:paraId="5043CB0F" w14:textId="77777777" w:rsidR="001D1D4D" w:rsidRPr="0056299B" w:rsidRDefault="001D1D4D" w:rsidP="0056299B">
      <w:pPr>
        <w:pStyle w:val="Textoindependiente"/>
        <w:spacing w:line="276" w:lineRule="auto"/>
        <w:rPr>
          <w:rFonts w:cs="Arial"/>
          <w:sz w:val="24"/>
          <w:szCs w:val="24"/>
        </w:rPr>
      </w:pPr>
    </w:p>
    <w:p w14:paraId="79737EB5" w14:textId="77777777" w:rsidR="001D1D4D" w:rsidRPr="0056299B" w:rsidRDefault="001D1D4D" w:rsidP="0056299B">
      <w:pPr>
        <w:spacing w:line="276" w:lineRule="auto"/>
        <w:jc w:val="both"/>
        <w:rPr>
          <w:rFonts w:ascii="Arial" w:hAnsi="Arial" w:cs="Arial"/>
          <w:bCs/>
          <w:sz w:val="24"/>
          <w:szCs w:val="24"/>
        </w:rPr>
      </w:pPr>
      <w:r w:rsidRPr="0056299B">
        <w:rPr>
          <w:rFonts w:ascii="Arial" w:hAnsi="Arial" w:cs="Arial"/>
          <w:b/>
          <w:bCs/>
          <w:sz w:val="24"/>
          <w:szCs w:val="24"/>
        </w:rPr>
        <w:t xml:space="preserve">PRIMERO: MODIFICAR </w:t>
      </w:r>
      <w:r w:rsidR="00267B62" w:rsidRPr="0056299B">
        <w:rPr>
          <w:rFonts w:ascii="Arial" w:hAnsi="Arial" w:cs="Arial"/>
          <w:bCs/>
          <w:sz w:val="24"/>
          <w:szCs w:val="24"/>
        </w:rPr>
        <w:t>el</w:t>
      </w:r>
      <w:r w:rsidRPr="0056299B">
        <w:rPr>
          <w:rFonts w:ascii="Arial" w:hAnsi="Arial" w:cs="Arial"/>
          <w:bCs/>
          <w:sz w:val="24"/>
          <w:szCs w:val="24"/>
        </w:rPr>
        <w:t xml:space="preserve"> </w:t>
      </w:r>
      <w:r w:rsidRPr="0056299B">
        <w:rPr>
          <w:rFonts w:ascii="Arial" w:hAnsi="Arial" w:cs="Arial"/>
          <w:b/>
          <w:bCs/>
          <w:sz w:val="24"/>
          <w:szCs w:val="24"/>
        </w:rPr>
        <w:t>ORDINAL</w:t>
      </w:r>
      <w:r w:rsidR="00267B62" w:rsidRPr="0056299B">
        <w:rPr>
          <w:rFonts w:ascii="Arial" w:hAnsi="Arial" w:cs="Arial"/>
          <w:b/>
          <w:bCs/>
          <w:sz w:val="24"/>
          <w:szCs w:val="24"/>
        </w:rPr>
        <w:t xml:space="preserve"> </w:t>
      </w:r>
      <w:r w:rsidRPr="0056299B">
        <w:rPr>
          <w:rFonts w:ascii="Arial" w:hAnsi="Arial" w:cs="Arial"/>
          <w:b/>
          <w:bCs/>
          <w:sz w:val="24"/>
          <w:szCs w:val="24"/>
        </w:rPr>
        <w:t xml:space="preserve">PRIMERO </w:t>
      </w:r>
      <w:r w:rsidRPr="0056299B">
        <w:rPr>
          <w:rFonts w:ascii="Arial" w:hAnsi="Arial" w:cs="Arial"/>
          <w:bCs/>
          <w:sz w:val="24"/>
          <w:szCs w:val="24"/>
        </w:rPr>
        <w:t xml:space="preserve">la decisión proferida por el Juzgado </w:t>
      </w:r>
      <w:r w:rsidR="00267B62" w:rsidRPr="0056299B">
        <w:rPr>
          <w:rFonts w:ascii="Arial" w:hAnsi="Arial" w:cs="Arial"/>
          <w:bCs/>
          <w:sz w:val="24"/>
          <w:szCs w:val="24"/>
        </w:rPr>
        <w:t xml:space="preserve">Tercero </w:t>
      </w:r>
      <w:r w:rsidRPr="0056299B">
        <w:rPr>
          <w:rFonts w:ascii="Arial" w:hAnsi="Arial" w:cs="Arial"/>
          <w:bCs/>
          <w:sz w:val="24"/>
          <w:szCs w:val="24"/>
        </w:rPr>
        <w:t xml:space="preserve">Laboral del Circuito el </w:t>
      </w:r>
      <w:r w:rsidR="00267B62" w:rsidRPr="0056299B">
        <w:rPr>
          <w:rFonts w:ascii="Arial" w:hAnsi="Arial" w:cs="Arial"/>
          <w:bCs/>
          <w:sz w:val="24"/>
          <w:szCs w:val="24"/>
        </w:rPr>
        <w:t>21 de noviembre</w:t>
      </w:r>
      <w:r w:rsidRPr="0056299B">
        <w:rPr>
          <w:rFonts w:ascii="Arial" w:hAnsi="Arial" w:cs="Arial"/>
          <w:bCs/>
          <w:sz w:val="24"/>
          <w:szCs w:val="24"/>
        </w:rPr>
        <w:t xml:space="preserve"> de 202</w:t>
      </w:r>
      <w:r w:rsidR="00765060" w:rsidRPr="0056299B">
        <w:rPr>
          <w:rFonts w:ascii="Arial" w:hAnsi="Arial" w:cs="Arial"/>
          <w:bCs/>
          <w:sz w:val="24"/>
          <w:szCs w:val="24"/>
        </w:rPr>
        <w:t>2</w:t>
      </w:r>
      <w:r w:rsidRPr="0056299B">
        <w:rPr>
          <w:rFonts w:ascii="Arial" w:hAnsi="Arial" w:cs="Arial"/>
          <w:bCs/>
          <w:sz w:val="24"/>
          <w:szCs w:val="24"/>
        </w:rPr>
        <w:t xml:space="preserve">, </w:t>
      </w:r>
      <w:r w:rsidR="00267B62" w:rsidRPr="0056299B">
        <w:rPr>
          <w:rFonts w:ascii="Arial" w:hAnsi="Arial" w:cs="Arial"/>
          <w:bCs/>
          <w:sz w:val="24"/>
          <w:szCs w:val="24"/>
        </w:rPr>
        <w:t>el cual quedará así</w:t>
      </w:r>
      <w:r w:rsidRPr="0056299B">
        <w:rPr>
          <w:rFonts w:ascii="Arial" w:hAnsi="Arial" w:cs="Arial"/>
          <w:bCs/>
          <w:sz w:val="24"/>
          <w:szCs w:val="24"/>
        </w:rPr>
        <w:t xml:space="preserve"> así:</w:t>
      </w:r>
    </w:p>
    <w:p w14:paraId="07459315" w14:textId="77777777" w:rsidR="001D1D4D" w:rsidRPr="0056299B" w:rsidRDefault="001D1D4D" w:rsidP="0056299B">
      <w:pPr>
        <w:spacing w:line="276" w:lineRule="auto"/>
        <w:jc w:val="both"/>
        <w:rPr>
          <w:rFonts w:ascii="Arial" w:hAnsi="Arial" w:cs="Arial"/>
          <w:bCs/>
          <w:sz w:val="24"/>
          <w:szCs w:val="24"/>
        </w:rPr>
      </w:pPr>
    </w:p>
    <w:p w14:paraId="71A953DF" w14:textId="77777777" w:rsidR="001D1D4D" w:rsidRPr="0056299B" w:rsidRDefault="001D1D4D" w:rsidP="0056299B">
      <w:pPr>
        <w:spacing w:line="276" w:lineRule="auto"/>
        <w:ind w:left="426" w:right="474"/>
        <w:jc w:val="both"/>
        <w:rPr>
          <w:rFonts w:ascii="Arial" w:hAnsi="Arial" w:cs="Arial"/>
          <w:bCs/>
          <w:i/>
          <w:sz w:val="24"/>
          <w:szCs w:val="24"/>
        </w:rPr>
      </w:pPr>
      <w:r w:rsidRPr="0056299B">
        <w:rPr>
          <w:rFonts w:ascii="Arial" w:hAnsi="Arial" w:cs="Arial"/>
          <w:bCs/>
          <w:sz w:val="24"/>
          <w:szCs w:val="24"/>
        </w:rPr>
        <w:t>“</w:t>
      </w:r>
      <w:r w:rsidRPr="0056299B">
        <w:rPr>
          <w:rFonts w:ascii="Arial" w:hAnsi="Arial" w:cs="Arial"/>
          <w:b/>
          <w:bCs/>
          <w:i/>
          <w:sz w:val="24"/>
          <w:szCs w:val="24"/>
        </w:rPr>
        <w:t>PRIMERO: TUTELA</w:t>
      </w:r>
      <w:r w:rsidR="00267B62" w:rsidRPr="0056299B">
        <w:rPr>
          <w:rFonts w:ascii="Arial" w:hAnsi="Arial" w:cs="Arial"/>
          <w:b/>
          <w:bCs/>
          <w:i/>
          <w:sz w:val="24"/>
          <w:szCs w:val="24"/>
        </w:rPr>
        <w:t>R</w:t>
      </w:r>
      <w:r w:rsidRPr="0056299B">
        <w:rPr>
          <w:rFonts w:ascii="Arial" w:hAnsi="Arial" w:cs="Arial"/>
          <w:bCs/>
          <w:i/>
          <w:sz w:val="24"/>
          <w:szCs w:val="24"/>
        </w:rPr>
        <w:t xml:space="preserve"> </w:t>
      </w:r>
      <w:r w:rsidR="00267B62" w:rsidRPr="0056299B">
        <w:rPr>
          <w:rFonts w:ascii="Arial" w:hAnsi="Arial" w:cs="Arial"/>
          <w:bCs/>
          <w:i/>
          <w:sz w:val="24"/>
          <w:szCs w:val="24"/>
        </w:rPr>
        <w:t xml:space="preserve">el </w:t>
      </w:r>
      <w:r w:rsidRPr="0056299B">
        <w:rPr>
          <w:rFonts w:ascii="Arial" w:hAnsi="Arial" w:cs="Arial"/>
          <w:bCs/>
          <w:i/>
          <w:sz w:val="24"/>
          <w:szCs w:val="24"/>
        </w:rPr>
        <w:t>derecho fundamental</w:t>
      </w:r>
      <w:r w:rsidR="00267B62" w:rsidRPr="0056299B">
        <w:rPr>
          <w:rFonts w:ascii="Arial" w:hAnsi="Arial" w:cs="Arial"/>
          <w:bCs/>
          <w:i/>
          <w:sz w:val="24"/>
          <w:szCs w:val="24"/>
        </w:rPr>
        <w:t xml:space="preserve"> al debido proceso del cual es</w:t>
      </w:r>
      <w:r w:rsidRPr="0056299B">
        <w:rPr>
          <w:rFonts w:ascii="Arial" w:hAnsi="Arial" w:cs="Arial"/>
          <w:bCs/>
          <w:i/>
          <w:sz w:val="24"/>
          <w:szCs w:val="24"/>
        </w:rPr>
        <w:t xml:space="preserve"> titular </w:t>
      </w:r>
      <w:r w:rsidR="00267B62" w:rsidRPr="0056299B">
        <w:rPr>
          <w:rFonts w:ascii="Arial" w:hAnsi="Arial" w:cs="Arial"/>
          <w:bCs/>
          <w:i/>
          <w:sz w:val="24"/>
          <w:szCs w:val="24"/>
        </w:rPr>
        <w:t>la</w:t>
      </w:r>
      <w:r w:rsidRPr="0056299B">
        <w:rPr>
          <w:rFonts w:ascii="Arial" w:hAnsi="Arial" w:cs="Arial"/>
          <w:bCs/>
          <w:i/>
          <w:sz w:val="24"/>
          <w:szCs w:val="24"/>
        </w:rPr>
        <w:t xml:space="preserve"> señor</w:t>
      </w:r>
      <w:r w:rsidR="00267B62" w:rsidRPr="0056299B">
        <w:rPr>
          <w:rFonts w:ascii="Arial" w:hAnsi="Arial" w:cs="Arial"/>
          <w:bCs/>
          <w:i/>
          <w:sz w:val="24"/>
          <w:szCs w:val="24"/>
        </w:rPr>
        <w:t>a</w:t>
      </w:r>
      <w:r w:rsidRPr="0056299B">
        <w:rPr>
          <w:rFonts w:ascii="Arial" w:hAnsi="Arial" w:cs="Arial"/>
          <w:bCs/>
          <w:i/>
          <w:sz w:val="24"/>
          <w:szCs w:val="24"/>
        </w:rPr>
        <w:t xml:space="preserve"> </w:t>
      </w:r>
      <w:r w:rsidR="00267B62" w:rsidRPr="0056299B">
        <w:rPr>
          <w:rFonts w:ascii="Arial" w:hAnsi="Arial" w:cs="Arial"/>
          <w:b/>
          <w:bCs/>
          <w:i/>
          <w:sz w:val="24"/>
          <w:szCs w:val="24"/>
        </w:rPr>
        <w:t>MARTHA LUCIA ZULUAGA PELÁEZ</w:t>
      </w:r>
      <w:r w:rsidRPr="0056299B">
        <w:rPr>
          <w:rFonts w:ascii="Arial" w:hAnsi="Arial" w:cs="Arial"/>
          <w:bCs/>
          <w:i/>
          <w:sz w:val="24"/>
          <w:szCs w:val="24"/>
        </w:rPr>
        <w:t>.</w:t>
      </w:r>
      <w:r w:rsidRPr="0056299B">
        <w:rPr>
          <w:rFonts w:ascii="Arial" w:hAnsi="Arial" w:cs="Arial"/>
          <w:i/>
          <w:sz w:val="24"/>
          <w:szCs w:val="24"/>
        </w:rPr>
        <w:t>”.</w:t>
      </w:r>
    </w:p>
    <w:p w14:paraId="6537F28F" w14:textId="77777777" w:rsidR="001D1D4D" w:rsidRPr="0056299B" w:rsidRDefault="001D1D4D" w:rsidP="0056299B">
      <w:pPr>
        <w:spacing w:line="276" w:lineRule="auto"/>
        <w:ind w:right="474"/>
        <w:jc w:val="both"/>
        <w:rPr>
          <w:rFonts w:ascii="Arial" w:hAnsi="Arial" w:cs="Arial"/>
          <w:bCs/>
          <w:i/>
          <w:sz w:val="24"/>
          <w:szCs w:val="24"/>
        </w:rPr>
      </w:pPr>
    </w:p>
    <w:p w14:paraId="08E02145" w14:textId="77777777" w:rsidR="001D1D4D" w:rsidRPr="0056299B" w:rsidRDefault="001D1D4D" w:rsidP="0056299B">
      <w:pPr>
        <w:spacing w:line="276" w:lineRule="auto"/>
        <w:jc w:val="both"/>
        <w:rPr>
          <w:rFonts w:ascii="Arial" w:hAnsi="Arial" w:cs="Arial"/>
          <w:b/>
          <w:bCs/>
          <w:sz w:val="24"/>
          <w:szCs w:val="24"/>
        </w:rPr>
      </w:pPr>
      <w:r w:rsidRPr="0056299B">
        <w:rPr>
          <w:rFonts w:ascii="Arial" w:hAnsi="Arial" w:cs="Arial"/>
          <w:b/>
          <w:bCs/>
          <w:sz w:val="24"/>
          <w:szCs w:val="24"/>
        </w:rPr>
        <w:t xml:space="preserve">SEGUNDO: CONFIRMAR </w:t>
      </w:r>
      <w:r w:rsidRPr="0056299B">
        <w:rPr>
          <w:rFonts w:ascii="Arial" w:hAnsi="Arial" w:cs="Arial"/>
          <w:bCs/>
          <w:sz w:val="24"/>
          <w:szCs w:val="24"/>
        </w:rPr>
        <w:t>en todo lo demás la decisión impugnada.</w:t>
      </w:r>
      <w:r w:rsidRPr="0056299B">
        <w:rPr>
          <w:rFonts w:ascii="Arial" w:hAnsi="Arial" w:cs="Arial"/>
          <w:b/>
          <w:bCs/>
          <w:sz w:val="24"/>
          <w:szCs w:val="24"/>
        </w:rPr>
        <w:t xml:space="preserve"> </w:t>
      </w:r>
    </w:p>
    <w:p w14:paraId="6DFB9E20" w14:textId="77777777" w:rsidR="001D1D4D" w:rsidRPr="0056299B" w:rsidRDefault="001D1D4D" w:rsidP="0056299B">
      <w:pPr>
        <w:spacing w:line="276" w:lineRule="auto"/>
        <w:jc w:val="both"/>
        <w:rPr>
          <w:rFonts w:ascii="Arial" w:hAnsi="Arial" w:cs="Arial"/>
          <w:b/>
          <w:bCs/>
          <w:sz w:val="24"/>
          <w:szCs w:val="24"/>
        </w:rPr>
      </w:pPr>
    </w:p>
    <w:p w14:paraId="4BEC2E78" w14:textId="77777777" w:rsidR="001D1D4D" w:rsidRPr="0056299B" w:rsidRDefault="001D1D4D" w:rsidP="0056299B">
      <w:pPr>
        <w:spacing w:line="276" w:lineRule="auto"/>
        <w:jc w:val="both"/>
        <w:rPr>
          <w:rFonts w:ascii="Arial" w:hAnsi="Arial" w:cs="Arial"/>
          <w:b/>
          <w:bCs/>
          <w:sz w:val="24"/>
          <w:szCs w:val="24"/>
        </w:rPr>
      </w:pPr>
      <w:r w:rsidRPr="0056299B">
        <w:rPr>
          <w:rFonts w:ascii="Arial" w:hAnsi="Arial" w:cs="Arial"/>
          <w:b/>
          <w:bCs/>
          <w:sz w:val="24"/>
          <w:szCs w:val="24"/>
        </w:rPr>
        <w:t xml:space="preserve">TERCERO: NOTIFICAR </w:t>
      </w:r>
      <w:r w:rsidRPr="0056299B">
        <w:rPr>
          <w:rFonts w:ascii="Arial" w:hAnsi="Arial" w:cs="Arial"/>
          <w:sz w:val="24"/>
          <w:szCs w:val="24"/>
        </w:rPr>
        <w:t>a las partes por el medio más expedito.</w:t>
      </w:r>
      <w:r w:rsidRPr="0056299B">
        <w:rPr>
          <w:rFonts w:ascii="Arial" w:hAnsi="Arial" w:cs="Arial"/>
          <w:b/>
          <w:bCs/>
          <w:sz w:val="24"/>
          <w:szCs w:val="24"/>
        </w:rPr>
        <w:tab/>
      </w:r>
    </w:p>
    <w:p w14:paraId="70DF9E56" w14:textId="77777777" w:rsidR="001D1D4D" w:rsidRPr="0056299B" w:rsidRDefault="001D1D4D" w:rsidP="0056299B">
      <w:pPr>
        <w:spacing w:line="276" w:lineRule="auto"/>
        <w:jc w:val="right"/>
        <w:rPr>
          <w:rFonts w:ascii="Arial" w:hAnsi="Arial" w:cs="Arial"/>
          <w:sz w:val="24"/>
          <w:szCs w:val="24"/>
        </w:rPr>
      </w:pPr>
    </w:p>
    <w:p w14:paraId="73F25B17" w14:textId="77777777" w:rsidR="001D1D4D" w:rsidRPr="0056299B" w:rsidRDefault="001D1D4D" w:rsidP="0056299B">
      <w:pPr>
        <w:pStyle w:val="Textoindependiente"/>
        <w:spacing w:line="276" w:lineRule="auto"/>
        <w:rPr>
          <w:rFonts w:cs="Arial"/>
          <w:sz w:val="24"/>
          <w:szCs w:val="24"/>
        </w:rPr>
      </w:pPr>
      <w:r w:rsidRPr="0056299B">
        <w:rPr>
          <w:rFonts w:cs="Arial"/>
          <w:b/>
          <w:bCs/>
          <w:sz w:val="24"/>
          <w:szCs w:val="24"/>
        </w:rPr>
        <w:t xml:space="preserve">CUARTO: ENVIAR </w:t>
      </w:r>
      <w:r w:rsidRPr="0056299B">
        <w:rPr>
          <w:rFonts w:cs="Arial"/>
          <w:sz w:val="24"/>
          <w:szCs w:val="24"/>
        </w:rPr>
        <w:t>a la Corte Constitucional para su eventual revisión.</w:t>
      </w:r>
    </w:p>
    <w:p w14:paraId="44E871BC" w14:textId="77777777" w:rsidR="001D1D4D" w:rsidRPr="0056299B" w:rsidRDefault="001D1D4D" w:rsidP="0056299B">
      <w:pPr>
        <w:spacing w:line="276" w:lineRule="auto"/>
        <w:ind w:right="51"/>
        <w:jc w:val="both"/>
        <w:rPr>
          <w:rFonts w:ascii="Arial" w:hAnsi="Arial" w:cs="Arial"/>
          <w:sz w:val="24"/>
          <w:szCs w:val="24"/>
        </w:rPr>
      </w:pPr>
    </w:p>
    <w:p w14:paraId="052F13AF" w14:textId="77777777" w:rsidR="001D1D4D" w:rsidRPr="0056299B" w:rsidRDefault="001D1D4D" w:rsidP="0056299B">
      <w:pPr>
        <w:spacing w:line="276" w:lineRule="auto"/>
        <w:jc w:val="both"/>
        <w:rPr>
          <w:rFonts w:ascii="Arial" w:hAnsi="Arial" w:cs="Arial"/>
          <w:b/>
          <w:bCs/>
          <w:sz w:val="24"/>
          <w:szCs w:val="24"/>
        </w:rPr>
      </w:pPr>
      <w:r w:rsidRPr="0056299B">
        <w:rPr>
          <w:rFonts w:ascii="Arial" w:hAnsi="Arial" w:cs="Arial"/>
          <w:b/>
          <w:bCs/>
          <w:sz w:val="24"/>
          <w:szCs w:val="24"/>
        </w:rPr>
        <w:t>Notifíquese y Cúmplase.</w:t>
      </w:r>
    </w:p>
    <w:p w14:paraId="2CB24440" w14:textId="77777777" w:rsidR="0056299B" w:rsidRPr="0056299B" w:rsidRDefault="0056299B" w:rsidP="0056299B">
      <w:pPr>
        <w:spacing w:line="276" w:lineRule="auto"/>
        <w:jc w:val="both"/>
        <w:textAlignment w:val="baseline"/>
        <w:rPr>
          <w:rFonts w:ascii="Arial" w:hAnsi="Arial" w:cs="Arial"/>
          <w:spacing w:val="-4"/>
          <w:sz w:val="24"/>
          <w:szCs w:val="24"/>
          <w:lang w:val="es-ES" w:eastAsia="es-CO"/>
        </w:rPr>
      </w:pPr>
      <w:bookmarkStart w:id="5" w:name="_Hlk124502669"/>
    </w:p>
    <w:p w14:paraId="4DF116A1" w14:textId="77777777" w:rsidR="0056299B" w:rsidRPr="0056299B" w:rsidRDefault="0056299B" w:rsidP="0056299B">
      <w:pPr>
        <w:spacing w:line="276" w:lineRule="auto"/>
        <w:jc w:val="both"/>
        <w:textAlignment w:val="baseline"/>
        <w:rPr>
          <w:rFonts w:ascii="Arial" w:hAnsi="Arial" w:cs="Arial"/>
          <w:spacing w:val="-4"/>
          <w:sz w:val="24"/>
          <w:szCs w:val="24"/>
          <w:lang w:val="es-ES" w:eastAsia="es-CO"/>
        </w:rPr>
      </w:pPr>
      <w:r w:rsidRPr="0056299B">
        <w:rPr>
          <w:rFonts w:ascii="Arial" w:hAnsi="Arial" w:cs="Arial"/>
          <w:spacing w:val="-4"/>
          <w:sz w:val="24"/>
          <w:szCs w:val="24"/>
          <w:lang w:val="es-ES" w:eastAsia="es-CO"/>
        </w:rPr>
        <w:t>Quienes Integran la Sala,</w:t>
      </w:r>
    </w:p>
    <w:p w14:paraId="34FDEDFD" w14:textId="77777777" w:rsidR="0056299B" w:rsidRPr="0056299B" w:rsidRDefault="0056299B" w:rsidP="0056299B">
      <w:pPr>
        <w:widowControl w:val="0"/>
        <w:autoSpaceDE w:val="0"/>
        <w:autoSpaceDN w:val="0"/>
        <w:adjustRightInd w:val="0"/>
        <w:spacing w:line="276" w:lineRule="auto"/>
        <w:rPr>
          <w:rFonts w:ascii="Arial" w:eastAsia="Calibri" w:hAnsi="Arial" w:cs="Arial"/>
          <w:b/>
          <w:sz w:val="24"/>
          <w:szCs w:val="24"/>
          <w:lang w:val="es-CO" w:eastAsia="en-US"/>
        </w:rPr>
      </w:pPr>
    </w:p>
    <w:p w14:paraId="0C9FD20A" w14:textId="77777777" w:rsidR="0056299B" w:rsidRPr="0056299B" w:rsidRDefault="0056299B" w:rsidP="0056299B">
      <w:pPr>
        <w:widowControl w:val="0"/>
        <w:autoSpaceDE w:val="0"/>
        <w:autoSpaceDN w:val="0"/>
        <w:adjustRightInd w:val="0"/>
        <w:spacing w:line="276" w:lineRule="auto"/>
        <w:rPr>
          <w:rFonts w:ascii="Arial" w:eastAsia="Calibri" w:hAnsi="Arial" w:cs="Arial"/>
          <w:b/>
          <w:sz w:val="24"/>
          <w:szCs w:val="24"/>
          <w:lang w:val="es-CO" w:eastAsia="en-US"/>
        </w:rPr>
      </w:pPr>
    </w:p>
    <w:p w14:paraId="6A4975EA" w14:textId="77777777" w:rsidR="0056299B" w:rsidRPr="0056299B" w:rsidRDefault="0056299B" w:rsidP="0056299B">
      <w:pPr>
        <w:widowControl w:val="0"/>
        <w:autoSpaceDE w:val="0"/>
        <w:autoSpaceDN w:val="0"/>
        <w:adjustRightInd w:val="0"/>
        <w:spacing w:line="276" w:lineRule="auto"/>
        <w:rPr>
          <w:rFonts w:ascii="Arial" w:eastAsia="Calibri" w:hAnsi="Arial" w:cs="Arial"/>
          <w:b/>
          <w:sz w:val="24"/>
          <w:szCs w:val="24"/>
          <w:lang w:val="es-CO" w:eastAsia="en-US"/>
        </w:rPr>
      </w:pPr>
    </w:p>
    <w:p w14:paraId="1F3D7943" w14:textId="77777777" w:rsidR="0056299B" w:rsidRPr="0056299B" w:rsidRDefault="0056299B" w:rsidP="0056299B">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56299B">
        <w:rPr>
          <w:rFonts w:ascii="Arial" w:eastAsia="Calibri" w:hAnsi="Arial" w:cs="Arial"/>
          <w:b/>
          <w:bCs/>
          <w:sz w:val="24"/>
          <w:szCs w:val="24"/>
          <w:lang w:val="es-CO" w:eastAsia="en-US"/>
        </w:rPr>
        <w:t>JULIO CÉSAR SALAZAR MUÑOZ</w:t>
      </w:r>
    </w:p>
    <w:p w14:paraId="1461BE5C" w14:textId="77777777" w:rsidR="0056299B" w:rsidRPr="0056299B" w:rsidRDefault="0056299B" w:rsidP="0056299B">
      <w:pPr>
        <w:widowControl w:val="0"/>
        <w:autoSpaceDE w:val="0"/>
        <w:autoSpaceDN w:val="0"/>
        <w:adjustRightInd w:val="0"/>
        <w:spacing w:line="276" w:lineRule="auto"/>
        <w:jc w:val="center"/>
        <w:rPr>
          <w:rFonts w:ascii="Arial" w:eastAsia="Calibri" w:hAnsi="Arial" w:cs="Arial"/>
          <w:sz w:val="24"/>
          <w:szCs w:val="24"/>
          <w:lang w:val="es-CO" w:eastAsia="en-US"/>
        </w:rPr>
      </w:pPr>
      <w:r w:rsidRPr="0056299B">
        <w:rPr>
          <w:rFonts w:ascii="Arial" w:eastAsia="Calibri" w:hAnsi="Arial" w:cs="Arial"/>
          <w:sz w:val="24"/>
          <w:szCs w:val="24"/>
          <w:lang w:val="es-CO" w:eastAsia="en-US"/>
        </w:rPr>
        <w:t>Magistrado Ponente</w:t>
      </w:r>
    </w:p>
    <w:p w14:paraId="04D079AF" w14:textId="77777777" w:rsidR="0056299B" w:rsidRPr="0056299B" w:rsidRDefault="0056299B" w:rsidP="0056299B">
      <w:pPr>
        <w:widowControl w:val="0"/>
        <w:autoSpaceDE w:val="0"/>
        <w:autoSpaceDN w:val="0"/>
        <w:adjustRightInd w:val="0"/>
        <w:spacing w:line="276" w:lineRule="auto"/>
        <w:rPr>
          <w:rFonts w:ascii="Arial" w:eastAsia="Calibri" w:hAnsi="Arial" w:cs="Arial"/>
          <w:sz w:val="24"/>
          <w:szCs w:val="24"/>
          <w:lang w:val="es-CO" w:eastAsia="en-US"/>
        </w:rPr>
      </w:pPr>
    </w:p>
    <w:p w14:paraId="4CD8F322" w14:textId="77777777" w:rsidR="0056299B" w:rsidRPr="0056299B" w:rsidRDefault="0056299B" w:rsidP="0056299B">
      <w:pPr>
        <w:widowControl w:val="0"/>
        <w:autoSpaceDE w:val="0"/>
        <w:autoSpaceDN w:val="0"/>
        <w:adjustRightInd w:val="0"/>
        <w:spacing w:line="276" w:lineRule="auto"/>
        <w:rPr>
          <w:rFonts w:ascii="Arial" w:eastAsia="Calibri" w:hAnsi="Arial" w:cs="Arial"/>
          <w:sz w:val="24"/>
          <w:szCs w:val="24"/>
          <w:lang w:val="es-CO" w:eastAsia="en-US"/>
        </w:rPr>
      </w:pPr>
    </w:p>
    <w:p w14:paraId="39F440E9" w14:textId="77777777" w:rsidR="0056299B" w:rsidRPr="0056299B" w:rsidRDefault="0056299B" w:rsidP="0056299B">
      <w:pPr>
        <w:widowControl w:val="0"/>
        <w:autoSpaceDE w:val="0"/>
        <w:autoSpaceDN w:val="0"/>
        <w:adjustRightInd w:val="0"/>
        <w:spacing w:line="276" w:lineRule="auto"/>
        <w:rPr>
          <w:rFonts w:ascii="Arial" w:eastAsia="Calibri" w:hAnsi="Arial" w:cs="Arial"/>
          <w:sz w:val="24"/>
          <w:szCs w:val="24"/>
          <w:lang w:val="es-CO" w:eastAsia="en-US"/>
        </w:rPr>
      </w:pPr>
    </w:p>
    <w:p w14:paraId="6A6AF126" w14:textId="4D1ABE5F" w:rsidR="0056299B" w:rsidRPr="0056299B" w:rsidRDefault="0056299B" w:rsidP="0056299B">
      <w:pPr>
        <w:widowControl w:val="0"/>
        <w:autoSpaceDE w:val="0"/>
        <w:autoSpaceDN w:val="0"/>
        <w:adjustRightInd w:val="0"/>
        <w:spacing w:line="276" w:lineRule="auto"/>
        <w:rPr>
          <w:rFonts w:ascii="Arial" w:eastAsia="Calibri" w:hAnsi="Arial" w:cs="Arial"/>
          <w:sz w:val="24"/>
          <w:szCs w:val="24"/>
          <w:lang w:val="es-CO" w:eastAsia="en-US"/>
        </w:rPr>
      </w:pPr>
      <w:r w:rsidRPr="0056299B">
        <w:rPr>
          <w:rFonts w:ascii="Arial" w:eastAsia="Calibri" w:hAnsi="Arial" w:cs="Arial"/>
          <w:b/>
          <w:bCs/>
          <w:sz w:val="24"/>
          <w:szCs w:val="24"/>
          <w:lang w:val="es-CO" w:eastAsia="en-US"/>
        </w:rPr>
        <w:t>ANA LUCÍA CAICEDO CALDERON</w:t>
      </w:r>
      <w:r w:rsidRPr="0056299B">
        <w:rPr>
          <w:rFonts w:ascii="Arial" w:eastAsia="Calibri" w:hAnsi="Arial" w:cs="Arial"/>
          <w:b/>
          <w:bCs/>
          <w:sz w:val="24"/>
          <w:szCs w:val="24"/>
          <w:lang w:val="es-CO" w:eastAsia="en-US"/>
        </w:rPr>
        <w:tab/>
      </w:r>
      <w:r w:rsidRPr="0056299B">
        <w:rPr>
          <w:rFonts w:ascii="Arial" w:eastAsia="Calibri" w:hAnsi="Arial" w:cs="Arial"/>
          <w:b/>
          <w:bCs/>
          <w:sz w:val="24"/>
          <w:szCs w:val="24"/>
          <w:lang w:val="es-CO" w:eastAsia="en-US"/>
        </w:rPr>
        <w:tab/>
        <w:t xml:space="preserve"> GERMÁN DARÍO GÓEZ VINASCO</w:t>
      </w:r>
    </w:p>
    <w:p w14:paraId="5630AD66" w14:textId="067FB795" w:rsidR="001D1D4D" w:rsidRPr="0056299B" w:rsidRDefault="0056299B" w:rsidP="0056299B">
      <w:pPr>
        <w:pStyle w:val="Cierre"/>
        <w:spacing w:line="276" w:lineRule="auto"/>
        <w:ind w:left="0"/>
        <w:rPr>
          <w:rFonts w:ascii="Arial" w:hAnsi="Arial" w:cs="Arial"/>
          <w:b/>
          <w:bCs/>
          <w:szCs w:val="24"/>
        </w:rPr>
      </w:pPr>
      <w:r w:rsidRPr="0056299B">
        <w:rPr>
          <w:rFonts w:ascii="Arial" w:eastAsia="Calibri" w:hAnsi="Arial" w:cs="Arial"/>
          <w:bCs/>
          <w:szCs w:val="24"/>
          <w:lang w:val="es-CO" w:eastAsia="en-US"/>
        </w:rPr>
        <w:t>Magistrada</w:t>
      </w:r>
      <w:r w:rsidRPr="0056299B">
        <w:rPr>
          <w:rFonts w:ascii="Arial" w:eastAsia="Calibri" w:hAnsi="Arial" w:cs="Arial"/>
          <w:bCs/>
          <w:szCs w:val="24"/>
          <w:lang w:val="es-CO" w:eastAsia="en-US"/>
        </w:rPr>
        <w:tab/>
      </w:r>
      <w:r w:rsidRPr="0056299B">
        <w:rPr>
          <w:rFonts w:ascii="Arial" w:eastAsia="Calibri" w:hAnsi="Arial" w:cs="Arial"/>
          <w:bCs/>
          <w:szCs w:val="24"/>
          <w:lang w:val="es-CO" w:eastAsia="en-US"/>
        </w:rPr>
        <w:tab/>
      </w:r>
      <w:r w:rsidRPr="0056299B">
        <w:rPr>
          <w:rFonts w:ascii="Arial" w:eastAsia="Calibri" w:hAnsi="Arial" w:cs="Arial"/>
          <w:bCs/>
          <w:szCs w:val="24"/>
          <w:lang w:val="es-CO" w:eastAsia="en-US"/>
        </w:rPr>
        <w:tab/>
      </w:r>
      <w:r w:rsidRPr="0056299B">
        <w:rPr>
          <w:rFonts w:ascii="Arial" w:eastAsia="Calibri" w:hAnsi="Arial" w:cs="Arial"/>
          <w:bCs/>
          <w:szCs w:val="24"/>
          <w:lang w:val="es-CO" w:eastAsia="en-US"/>
        </w:rPr>
        <w:tab/>
      </w:r>
      <w:r w:rsidRPr="0056299B">
        <w:rPr>
          <w:rFonts w:ascii="Arial" w:eastAsia="Calibri" w:hAnsi="Arial" w:cs="Arial"/>
          <w:bCs/>
          <w:szCs w:val="24"/>
          <w:lang w:val="es-CO" w:eastAsia="en-US"/>
        </w:rPr>
        <w:tab/>
      </w:r>
      <w:r w:rsidRPr="0056299B">
        <w:rPr>
          <w:rFonts w:ascii="Arial" w:eastAsia="Calibri" w:hAnsi="Arial" w:cs="Arial"/>
          <w:bCs/>
          <w:szCs w:val="24"/>
          <w:lang w:val="es-CO" w:eastAsia="en-US"/>
        </w:rPr>
        <w:tab/>
      </w:r>
      <w:r w:rsidRPr="0056299B">
        <w:rPr>
          <w:rFonts w:ascii="Arial" w:eastAsia="Calibri" w:hAnsi="Arial" w:cs="Arial"/>
          <w:b/>
          <w:bCs/>
          <w:szCs w:val="24"/>
          <w:lang w:val="es-CO" w:eastAsia="en-US"/>
        </w:rPr>
        <w:t xml:space="preserve"> </w:t>
      </w:r>
      <w:r w:rsidRPr="0056299B">
        <w:rPr>
          <w:rFonts w:ascii="Arial" w:hAnsi="Arial" w:cs="Arial"/>
          <w:bCs/>
          <w:szCs w:val="24"/>
          <w:lang w:eastAsia="en-US"/>
        </w:rPr>
        <w:t>Magistrado</w:t>
      </w:r>
      <w:bookmarkEnd w:id="5"/>
    </w:p>
    <w:sectPr w:rsidR="001D1D4D" w:rsidRPr="0056299B" w:rsidSect="00E5626D">
      <w:headerReference w:type="default" r:id="rId10"/>
      <w:footerReference w:type="even" r:id="rId11"/>
      <w:footerReference w:type="default" r:id="rId12"/>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10E9F4" w16cex:dateUtc="2023-01-19T19:52:33.727Z"/>
  <w16cex:commentExtensible w16cex:durableId="575803A9" w16cex:dateUtc="2023-01-20T13:34:57.682Z"/>
  <w16cex:commentExtensible w16cex:durableId="71F4AC4A" w16cex:dateUtc="2023-01-20T22:03:56.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84CC" w14:textId="77777777" w:rsidR="00955F83" w:rsidRDefault="00955F83" w:rsidP="001D1D4D">
      <w:r>
        <w:separator/>
      </w:r>
    </w:p>
  </w:endnote>
  <w:endnote w:type="continuationSeparator" w:id="0">
    <w:p w14:paraId="531D2042" w14:textId="77777777" w:rsidR="00955F83" w:rsidRDefault="00955F83" w:rsidP="001D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46B74" w:rsidRDefault="00A12F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E4B5B7" w14:textId="77777777" w:rsidR="00B46B74" w:rsidRDefault="00955F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B46B74" w:rsidRPr="00591600" w:rsidRDefault="00A12F94" w:rsidP="00591600">
    <w:pPr>
      <w:pStyle w:val="Piedepgina"/>
      <w:framePr w:wrap="around" w:vAnchor="text" w:hAnchor="page" w:x="10869" w:y="59"/>
      <w:rPr>
        <w:rStyle w:val="Nmerodepgina"/>
        <w:rFonts w:ascii="Arial" w:hAnsi="Arial" w:cs="Arial"/>
        <w:sz w:val="18"/>
      </w:rPr>
    </w:pPr>
    <w:r w:rsidRPr="00591600">
      <w:rPr>
        <w:rStyle w:val="Nmerodepgina"/>
        <w:rFonts w:ascii="Arial" w:hAnsi="Arial" w:cs="Arial"/>
        <w:sz w:val="18"/>
      </w:rPr>
      <w:fldChar w:fldCharType="begin"/>
    </w:r>
    <w:r w:rsidRPr="00591600">
      <w:rPr>
        <w:rStyle w:val="Nmerodepgina"/>
        <w:rFonts w:ascii="Arial" w:hAnsi="Arial" w:cs="Arial"/>
        <w:sz w:val="18"/>
      </w:rPr>
      <w:instrText xml:space="preserve">PAGE  </w:instrText>
    </w:r>
    <w:r w:rsidRPr="00591600">
      <w:rPr>
        <w:rStyle w:val="Nmerodepgina"/>
        <w:rFonts w:ascii="Arial" w:hAnsi="Arial" w:cs="Arial"/>
        <w:sz w:val="18"/>
      </w:rPr>
      <w:fldChar w:fldCharType="separate"/>
    </w:r>
    <w:r w:rsidRPr="00591600">
      <w:rPr>
        <w:rStyle w:val="Nmerodepgina"/>
        <w:rFonts w:ascii="Arial" w:hAnsi="Arial" w:cs="Arial"/>
        <w:noProof/>
        <w:sz w:val="18"/>
      </w:rPr>
      <w:t>8</w:t>
    </w:r>
    <w:r w:rsidRPr="00591600">
      <w:rPr>
        <w:rStyle w:val="Nmerodepgina"/>
        <w:rFonts w:ascii="Arial" w:hAnsi="Arial" w:cs="Arial"/>
        <w:sz w:val="18"/>
      </w:rPr>
      <w:fldChar w:fldCharType="end"/>
    </w:r>
  </w:p>
  <w:p w14:paraId="30D7AA69" w14:textId="77777777" w:rsidR="00B46B74" w:rsidRDefault="00955F83" w:rsidP="00584329">
    <w:pPr>
      <w:pStyle w:val="Piedepgina"/>
      <w:tabs>
        <w:tab w:val="clear" w:pos="4419"/>
        <w:tab w:val="clear"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8C41" w14:textId="77777777" w:rsidR="00955F83" w:rsidRDefault="00955F83" w:rsidP="001D1D4D">
      <w:r>
        <w:separator/>
      </w:r>
    </w:p>
  </w:footnote>
  <w:footnote w:type="continuationSeparator" w:id="0">
    <w:p w14:paraId="780656E4" w14:textId="77777777" w:rsidR="00955F83" w:rsidRDefault="00955F83" w:rsidP="001D1D4D">
      <w:r>
        <w:continuationSeparator/>
      </w:r>
    </w:p>
  </w:footnote>
  <w:footnote w:id="1">
    <w:p w14:paraId="614C026B" w14:textId="77777777" w:rsidR="001D1D4D" w:rsidRPr="00CA601D" w:rsidRDefault="001D1D4D" w:rsidP="001D1D4D">
      <w:pPr>
        <w:pStyle w:val="Textonotapie"/>
        <w:rPr>
          <w:rFonts w:ascii="Arial" w:hAnsi="Arial" w:cs="Arial"/>
          <w:sz w:val="16"/>
          <w:szCs w:val="16"/>
        </w:rPr>
      </w:pPr>
      <w:r w:rsidRPr="00CA601D">
        <w:rPr>
          <w:rFonts w:ascii="Arial" w:hAnsi="Arial" w:cs="Arial"/>
          <w:sz w:val="16"/>
          <w:szCs w:val="16"/>
          <w:vertAlign w:val="superscript"/>
        </w:rPr>
        <w:footnoteRef/>
      </w:r>
      <w:r w:rsidRPr="00CA601D">
        <w:rPr>
          <w:rFonts w:ascii="Arial" w:hAnsi="Arial" w:cs="Arial"/>
          <w:sz w:val="16"/>
          <w:szCs w:val="16"/>
        </w:rPr>
        <w:t xml:space="preserve"> Sentencia T-040 de 2014.</w:t>
      </w:r>
    </w:p>
  </w:footnote>
  <w:footnote w:id="2">
    <w:p w14:paraId="1F04FC20" w14:textId="77777777" w:rsidR="001D1D4D" w:rsidRDefault="001D1D4D" w:rsidP="001D1D4D">
      <w:pPr>
        <w:pStyle w:val="Textonotapie"/>
      </w:pPr>
      <w:r w:rsidRPr="00CA601D">
        <w:rPr>
          <w:rFonts w:ascii="Arial" w:hAnsi="Arial" w:cs="Arial"/>
          <w:sz w:val="16"/>
          <w:szCs w:val="16"/>
          <w:vertAlign w:val="superscript"/>
        </w:rPr>
        <w:footnoteRef/>
      </w:r>
      <w:r w:rsidRPr="00CA601D">
        <w:rPr>
          <w:rFonts w:ascii="Arial" w:hAnsi="Arial" w:cs="Arial"/>
          <w:sz w:val="16"/>
          <w:szCs w:val="16"/>
        </w:rPr>
        <w:t xml:space="preserve"> Sentencia T-325 de 2012.</w:t>
      </w:r>
    </w:p>
  </w:footnote>
  <w:footnote w:id="3">
    <w:p w14:paraId="3AD27D2F" w14:textId="77777777" w:rsidR="00FF5C11" w:rsidRPr="003F32AA" w:rsidRDefault="00FF5C11" w:rsidP="00FF5C11">
      <w:pPr>
        <w:pStyle w:val="Textonotapie"/>
        <w:rPr>
          <w:rFonts w:ascii="Arial" w:hAnsi="Arial" w:cs="Arial"/>
          <w:sz w:val="16"/>
          <w:szCs w:val="16"/>
          <w:lang w:val="es-CO"/>
        </w:rPr>
      </w:pPr>
      <w:r w:rsidRPr="003F32AA">
        <w:rPr>
          <w:rStyle w:val="Refdenotaalpie"/>
          <w:rFonts w:ascii="Arial" w:hAnsi="Arial" w:cs="Arial"/>
          <w:sz w:val="16"/>
          <w:szCs w:val="16"/>
        </w:rPr>
        <w:footnoteRef/>
      </w:r>
      <w:r w:rsidRPr="003F32AA">
        <w:rPr>
          <w:rFonts w:ascii="Arial" w:hAnsi="Arial" w:cs="Arial"/>
          <w:sz w:val="16"/>
          <w:szCs w:val="16"/>
        </w:rPr>
        <w:t xml:space="preserve"> </w:t>
      </w:r>
      <w:r w:rsidRPr="003F32AA">
        <w:rPr>
          <w:rFonts w:ascii="Arial" w:hAnsi="Arial" w:cs="Arial"/>
          <w:sz w:val="16"/>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2F95" w14:textId="77777777" w:rsidR="00591600" w:rsidRPr="00591600" w:rsidRDefault="00A837A8" w:rsidP="00591600">
    <w:pPr>
      <w:pStyle w:val="Encabezado"/>
      <w:ind w:right="360"/>
      <w:jc w:val="center"/>
      <w:rPr>
        <w:rFonts w:ascii="Arial" w:hAnsi="Arial" w:cs="Arial"/>
        <w:sz w:val="18"/>
        <w:szCs w:val="14"/>
        <w:lang w:val="es-MX"/>
      </w:rPr>
    </w:pPr>
    <w:r w:rsidRPr="00591600">
      <w:rPr>
        <w:rFonts w:ascii="Arial" w:hAnsi="Arial" w:cs="Arial"/>
        <w:sz w:val="18"/>
        <w:szCs w:val="14"/>
        <w:lang w:val="es-MX"/>
      </w:rPr>
      <w:t>Martha Lucía Zuluaga Peláez</w:t>
    </w:r>
    <w:r w:rsidR="00A12F94" w:rsidRPr="00591600">
      <w:rPr>
        <w:rFonts w:ascii="Arial" w:hAnsi="Arial" w:cs="Arial"/>
        <w:sz w:val="18"/>
        <w:szCs w:val="14"/>
        <w:lang w:val="es-MX"/>
      </w:rPr>
      <w:t xml:space="preserve"> Vs Colpensiones</w:t>
    </w:r>
  </w:p>
  <w:p w14:paraId="19219836" w14:textId="33DF155C" w:rsidR="00B46B74" w:rsidRPr="00591600" w:rsidRDefault="00A12F94" w:rsidP="00591600">
    <w:pPr>
      <w:pStyle w:val="Encabezado"/>
      <w:ind w:right="360"/>
      <w:jc w:val="center"/>
      <w:rPr>
        <w:rFonts w:ascii="Arial" w:hAnsi="Arial" w:cs="Arial"/>
        <w:sz w:val="18"/>
        <w:szCs w:val="14"/>
        <w:lang w:val="es-MX"/>
      </w:rPr>
    </w:pPr>
    <w:r w:rsidRPr="00591600">
      <w:rPr>
        <w:rFonts w:ascii="Arial" w:hAnsi="Arial" w:cs="Arial"/>
        <w:sz w:val="18"/>
        <w:szCs w:val="14"/>
        <w:lang w:val="es-MX"/>
      </w:rPr>
      <w:t>Rad. 66001-31-05-00</w:t>
    </w:r>
    <w:r w:rsidR="00A837A8" w:rsidRPr="00591600">
      <w:rPr>
        <w:rFonts w:ascii="Arial" w:hAnsi="Arial" w:cs="Arial"/>
        <w:sz w:val="18"/>
        <w:szCs w:val="14"/>
        <w:lang w:val="es-MX"/>
      </w:rPr>
      <w:t>3</w:t>
    </w:r>
    <w:r w:rsidRPr="00591600">
      <w:rPr>
        <w:rFonts w:ascii="Arial" w:hAnsi="Arial" w:cs="Arial"/>
        <w:sz w:val="18"/>
        <w:szCs w:val="14"/>
        <w:lang w:val="es-MX"/>
      </w:rPr>
      <w:t>-202</w:t>
    </w:r>
    <w:r w:rsidR="00A837A8" w:rsidRPr="00591600">
      <w:rPr>
        <w:rFonts w:ascii="Arial" w:hAnsi="Arial" w:cs="Arial"/>
        <w:sz w:val="18"/>
        <w:szCs w:val="14"/>
        <w:lang w:val="es-MX"/>
      </w:rPr>
      <w:t>2</w:t>
    </w:r>
    <w:r w:rsidRPr="00591600">
      <w:rPr>
        <w:rFonts w:ascii="Arial" w:hAnsi="Arial" w:cs="Arial"/>
        <w:sz w:val="18"/>
        <w:szCs w:val="14"/>
        <w:lang w:val="es-MX"/>
      </w:rPr>
      <w:t>-00</w:t>
    </w:r>
    <w:r w:rsidR="00A837A8" w:rsidRPr="00591600">
      <w:rPr>
        <w:rFonts w:ascii="Arial" w:hAnsi="Arial" w:cs="Arial"/>
        <w:sz w:val="18"/>
        <w:szCs w:val="14"/>
        <w:lang w:val="es-MX"/>
      </w:rPr>
      <w:t>390</w:t>
    </w:r>
    <w:r w:rsidRPr="00591600">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BCF38AD"/>
    <w:multiLevelType w:val="hybridMultilevel"/>
    <w:tmpl w:val="433EF6CE"/>
    <w:lvl w:ilvl="0" w:tplc="DCE4D5A2">
      <w:start w:val="2"/>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4D"/>
    <w:rsid w:val="00063D0F"/>
    <w:rsid w:val="000875E9"/>
    <w:rsid w:val="000F64A4"/>
    <w:rsid w:val="00106094"/>
    <w:rsid w:val="00187B88"/>
    <w:rsid w:val="001D1D4D"/>
    <w:rsid w:val="00226A72"/>
    <w:rsid w:val="00267B62"/>
    <w:rsid w:val="003079BD"/>
    <w:rsid w:val="003611B9"/>
    <w:rsid w:val="00365ED7"/>
    <w:rsid w:val="00404DD5"/>
    <w:rsid w:val="00465F4A"/>
    <w:rsid w:val="00487B1D"/>
    <w:rsid w:val="00543977"/>
    <w:rsid w:val="0056299B"/>
    <w:rsid w:val="00584329"/>
    <w:rsid w:val="005859BD"/>
    <w:rsid w:val="00591600"/>
    <w:rsid w:val="00610999"/>
    <w:rsid w:val="00670AFC"/>
    <w:rsid w:val="00690645"/>
    <w:rsid w:val="006B09B2"/>
    <w:rsid w:val="006F6FB0"/>
    <w:rsid w:val="00765060"/>
    <w:rsid w:val="007B0B95"/>
    <w:rsid w:val="007C4916"/>
    <w:rsid w:val="007E79A1"/>
    <w:rsid w:val="008E0D5A"/>
    <w:rsid w:val="008F13E3"/>
    <w:rsid w:val="00916223"/>
    <w:rsid w:val="00955F83"/>
    <w:rsid w:val="00A12F94"/>
    <w:rsid w:val="00A4668C"/>
    <w:rsid w:val="00A837A8"/>
    <w:rsid w:val="00B27F3E"/>
    <w:rsid w:val="00B75210"/>
    <w:rsid w:val="00BE5B49"/>
    <w:rsid w:val="00C3243D"/>
    <w:rsid w:val="00D1132A"/>
    <w:rsid w:val="00D26EDF"/>
    <w:rsid w:val="00DB0D15"/>
    <w:rsid w:val="00DD2AD8"/>
    <w:rsid w:val="00DE37C1"/>
    <w:rsid w:val="00DF5EB1"/>
    <w:rsid w:val="00E35E72"/>
    <w:rsid w:val="00E5626D"/>
    <w:rsid w:val="00E63E2C"/>
    <w:rsid w:val="00E65AAD"/>
    <w:rsid w:val="00E75405"/>
    <w:rsid w:val="00EA7067"/>
    <w:rsid w:val="00EF0144"/>
    <w:rsid w:val="00F116F6"/>
    <w:rsid w:val="00F377A1"/>
    <w:rsid w:val="00FF5C11"/>
    <w:rsid w:val="0EDB8FB1"/>
    <w:rsid w:val="1127BFAD"/>
    <w:rsid w:val="2DF742F9"/>
    <w:rsid w:val="3DF1B3F4"/>
    <w:rsid w:val="407D52EB"/>
    <w:rsid w:val="40DF0F38"/>
    <w:rsid w:val="415AD5E3"/>
    <w:rsid w:val="4A9B6F7E"/>
    <w:rsid w:val="4C081A09"/>
    <w:rsid w:val="4DF295D6"/>
    <w:rsid w:val="59ACB30B"/>
    <w:rsid w:val="5ADB8134"/>
    <w:rsid w:val="6532C90A"/>
    <w:rsid w:val="67316293"/>
    <w:rsid w:val="740315CF"/>
    <w:rsid w:val="78BBCC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60EF"/>
  <w15:chartTrackingRefBased/>
  <w15:docId w15:val="{8D13F7E6-0F9E-400B-8C99-B40B527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D4D"/>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1D1D4D"/>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1D1D4D"/>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1D4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1D1D4D"/>
    <w:rPr>
      <w:rFonts w:ascii="Arial" w:eastAsia="Times New Roman" w:hAnsi="Arial" w:cs="Times New Roman"/>
      <w:b/>
      <w:sz w:val="36"/>
      <w:szCs w:val="20"/>
      <w:lang w:val="es-ES_tradnl" w:eastAsia="es-ES"/>
    </w:rPr>
  </w:style>
  <w:style w:type="paragraph" w:styleId="Encabezado">
    <w:name w:val="header"/>
    <w:basedOn w:val="Normal"/>
    <w:link w:val="EncabezadoCar"/>
    <w:rsid w:val="001D1D4D"/>
    <w:pPr>
      <w:tabs>
        <w:tab w:val="center" w:pos="4252"/>
        <w:tab w:val="right" w:pos="8504"/>
      </w:tabs>
    </w:pPr>
  </w:style>
  <w:style w:type="character" w:customStyle="1" w:styleId="EncabezadoCar">
    <w:name w:val="Encabezado Car"/>
    <w:basedOn w:val="Fuentedeprrafopredeter"/>
    <w:link w:val="Encabezado"/>
    <w:rsid w:val="001D1D4D"/>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qFormat/>
    <w:rsid w:val="001D1D4D"/>
  </w:style>
  <w:style w:type="character" w:customStyle="1" w:styleId="TextonotapieCar">
    <w:name w:val="Texto nota pie Car"/>
    <w:basedOn w:val="Fuentedeprrafopredeter"/>
    <w:uiPriority w:val="99"/>
    <w:semiHidden/>
    <w:rsid w:val="001D1D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1D1D4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D1D4D"/>
    <w:rPr>
      <w:rFonts w:ascii="Arial" w:eastAsia="Times New Roman" w:hAnsi="Arial" w:cs="Times New Roman"/>
      <w:sz w:val="26"/>
      <w:szCs w:val="20"/>
      <w:lang w:val="es-ES_tradnl" w:eastAsia="es-ES"/>
    </w:rPr>
  </w:style>
  <w:style w:type="paragraph" w:styleId="Piedepgina">
    <w:name w:val="footer"/>
    <w:basedOn w:val="Normal"/>
    <w:link w:val="PiedepginaCar"/>
    <w:rsid w:val="001D1D4D"/>
    <w:pPr>
      <w:tabs>
        <w:tab w:val="center" w:pos="4419"/>
        <w:tab w:val="right" w:pos="8838"/>
      </w:tabs>
    </w:pPr>
  </w:style>
  <w:style w:type="character" w:customStyle="1" w:styleId="PiedepginaCar">
    <w:name w:val="Pie de página Car"/>
    <w:basedOn w:val="Fuentedeprrafopredeter"/>
    <w:link w:val="Piedepgina"/>
    <w:rsid w:val="001D1D4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D1D4D"/>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1D1D4D"/>
    <w:rPr>
      <w:rFonts w:ascii="Arial" w:eastAsia="Times New Roman" w:hAnsi="Arial" w:cs="Times New Roman"/>
      <w:sz w:val="24"/>
      <w:szCs w:val="20"/>
      <w:lang w:val="es-ES_tradnl" w:eastAsia="es-ES"/>
    </w:rPr>
  </w:style>
  <w:style w:type="paragraph" w:styleId="Ttulo">
    <w:name w:val="Title"/>
    <w:basedOn w:val="Normal"/>
    <w:link w:val="TtuloCar"/>
    <w:qFormat/>
    <w:rsid w:val="001D1D4D"/>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1D1D4D"/>
    <w:rPr>
      <w:rFonts w:ascii="Roman 12cpi" w:eastAsia="Times New Roman" w:hAnsi="Roman 12cpi" w:cs="Times New Roman"/>
      <w:b/>
      <w:bCs/>
      <w:sz w:val="20"/>
      <w:szCs w:val="20"/>
      <w:lang w:val="es-ES" w:eastAsia="es-ES"/>
    </w:rPr>
  </w:style>
  <w:style w:type="paragraph" w:styleId="NormalWeb">
    <w:name w:val="Normal (Web)"/>
    <w:basedOn w:val="Normal"/>
    <w:uiPriority w:val="99"/>
    <w:rsid w:val="001D1D4D"/>
    <w:pPr>
      <w:spacing w:before="100" w:beforeAutospacing="1" w:after="100" w:afterAutospacing="1"/>
    </w:pPr>
    <w:rPr>
      <w:sz w:val="24"/>
      <w:szCs w:val="24"/>
      <w:lang w:val="es-ES"/>
    </w:rPr>
  </w:style>
  <w:style w:type="paragraph" w:styleId="Cierre">
    <w:name w:val="Closing"/>
    <w:basedOn w:val="Normal"/>
    <w:link w:val="CierreCar"/>
    <w:rsid w:val="001D1D4D"/>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1D1D4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D1D4D"/>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rsid w:val="001D1D4D"/>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FF5C11"/>
    <w:pPr>
      <w:ind w:left="720"/>
      <w:contextualSpacing/>
    </w:p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FF5C11"/>
    <w:rPr>
      <w:vertAlign w:val="superscript"/>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FF5C11"/>
    <w:rPr>
      <w:lang w:val="es-ES_tradnl" w:eastAsia="es-ES" w:bidi="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F5C11"/>
    <w:pPr>
      <w:jc w:val="both"/>
    </w:pPr>
    <w:rPr>
      <w:rFonts w:asciiTheme="minorHAnsi" w:eastAsiaTheme="minorHAnsi" w:hAnsiTheme="minorHAnsi" w:cstheme="minorBidi"/>
      <w:sz w:val="22"/>
      <w:szCs w:val="22"/>
      <w:vertAlign w:val="superscript"/>
      <w:lang w:val="es-CO" w:eastAsia="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4D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DD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8735b33c08ad4d8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4429F-E539-4AD3-A593-96370603DB8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23BD074-B641-4807-9B83-B3BA4D3B4F7D}">
  <ds:schemaRefs>
    <ds:schemaRef ds:uri="http://schemas.microsoft.com/sharepoint/v3/contenttype/forms"/>
  </ds:schemaRefs>
</ds:datastoreItem>
</file>

<file path=customXml/itemProps3.xml><?xml version="1.0" encoding="utf-8"?>
<ds:datastoreItem xmlns:ds="http://schemas.openxmlformats.org/officeDocument/2006/customXml" ds:itemID="{B9D49102-63DA-48B4-A5D5-C28EA064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20</cp:revision>
  <dcterms:created xsi:type="dcterms:W3CDTF">2023-01-18T18:58:00Z</dcterms:created>
  <dcterms:modified xsi:type="dcterms:W3CDTF">2023-03-02T14:40:00Z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