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28A8A" w14:textId="77777777" w:rsidR="005F1143" w:rsidRPr="005F1143" w:rsidRDefault="005F1143" w:rsidP="005F114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5F114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39827B" w14:textId="77777777" w:rsidR="005F1143" w:rsidRPr="005F1143" w:rsidRDefault="005F1143" w:rsidP="005F1143">
      <w:pPr>
        <w:spacing w:after="0" w:line="240" w:lineRule="auto"/>
        <w:jc w:val="both"/>
        <w:rPr>
          <w:rFonts w:ascii="Arial" w:eastAsia="Times New Roman" w:hAnsi="Arial" w:cs="Arial"/>
          <w:sz w:val="20"/>
          <w:szCs w:val="20"/>
          <w:lang w:val="es-419" w:eastAsia="es-ES"/>
        </w:rPr>
      </w:pPr>
    </w:p>
    <w:p w14:paraId="6DF60B64" w14:textId="341FBB8F" w:rsidR="005F1143" w:rsidRPr="005F1143" w:rsidRDefault="005F1143" w:rsidP="005F1143">
      <w:pPr>
        <w:spacing w:after="0" w:line="240" w:lineRule="auto"/>
        <w:jc w:val="both"/>
        <w:rPr>
          <w:rFonts w:ascii="Arial" w:eastAsia="Times New Roman" w:hAnsi="Arial" w:cs="Arial"/>
          <w:sz w:val="20"/>
          <w:szCs w:val="20"/>
          <w:lang w:val="es-419" w:eastAsia="es-ES"/>
        </w:rPr>
      </w:pPr>
      <w:r w:rsidRPr="005F1143">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F1143">
        <w:rPr>
          <w:rFonts w:ascii="Arial" w:eastAsia="Times New Roman" w:hAnsi="Arial" w:cs="Arial"/>
          <w:sz w:val="20"/>
          <w:szCs w:val="20"/>
          <w:lang w:val="es-419" w:eastAsia="es-ES"/>
        </w:rPr>
        <w:t xml:space="preserve">Providencia del 06 de febrero de 2023  </w:t>
      </w:r>
    </w:p>
    <w:p w14:paraId="131FDD43" w14:textId="46026460" w:rsidR="005F1143" w:rsidRPr="005F1143" w:rsidRDefault="005F1143" w:rsidP="005F1143">
      <w:pPr>
        <w:spacing w:after="0" w:line="240" w:lineRule="auto"/>
        <w:jc w:val="both"/>
        <w:rPr>
          <w:rFonts w:ascii="Arial" w:eastAsia="Times New Roman" w:hAnsi="Arial" w:cs="Arial"/>
          <w:sz w:val="20"/>
          <w:szCs w:val="20"/>
          <w:lang w:val="es-419" w:eastAsia="es-ES"/>
        </w:rPr>
      </w:pPr>
      <w:r w:rsidRPr="005F1143">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r>
      <w:r w:rsidRPr="005F1143">
        <w:rPr>
          <w:rFonts w:ascii="Arial" w:eastAsia="Times New Roman" w:hAnsi="Arial" w:cs="Arial"/>
          <w:sz w:val="20"/>
          <w:szCs w:val="20"/>
          <w:lang w:val="es-419" w:eastAsia="es-ES"/>
        </w:rPr>
        <w:t>6600131050042022003</w:t>
      </w:r>
      <w:r w:rsidR="005409A9">
        <w:rPr>
          <w:rFonts w:ascii="Arial" w:eastAsia="Times New Roman" w:hAnsi="Arial" w:cs="Arial"/>
          <w:sz w:val="20"/>
          <w:szCs w:val="20"/>
          <w:lang w:val="es-419" w:eastAsia="es-ES"/>
        </w:rPr>
        <w:t>6</w:t>
      </w:r>
      <w:r w:rsidRPr="005F1143">
        <w:rPr>
          <w:rFonts w:ascii="Arial" w:eastAsia="Times New Roman" w:hAnsi="Arial" w:cs="Arial"/>
          <w:sz w:val="20"/>
          <w:szCs w:val="20"/>
          <w:lang w:val="es-419" w:eastAsia="es-ES"/>
        </w:rPr>
        <w:t>502</w:t>
      </w:r>
    </w:p>
    <w:p w14:paraId="48781667" w14:textId="6998D5BB" w:rsidR="005F1143" w:rsidRPr="005F1143" w:rsidRDefault="005F1143" w:rsidP="005F1143">
      <w:pPr>
        <w:spacing w:after="0" w:line="240" w:lineRule="auto"/>
        <w:jc w:val="both"/>
        <w:rPr>
          <w:rFonts w:ascii="Arial" w:eastAsia="Times New Roman" w:hAnsi="Arial" w:cs="Arial"/>
          <w:sz w:val="20"/>
          <w:szCs w:val="20"/>
          <w:lang w:val="es-419" w:eastAsia="es-ES"/>
        </w:rPr>
      </w:pPr>
      <w:r w:rsidRPr="005F1143">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F1143">
        <w:rPr>
          <w:rFonts w:ascii="Arial" w:eastAsia="Times New Roman" w:hAnsi="Arial" w:cs="Arial"/>
          <w:sz w:val="20"/>
          <w:szCs w:val="20"/>
          <w:lang w:val="es-419" w:eastAsia="es-ES"/>
        </w:rPr>
        <w:t xml:space="preserve">Fuero Sindical  </w:t>
      </w:r>
    </w:p>
    <w:p w14:paraId="420036B3" w14:textId="4CEC1192" w:rsidR="005F1143" w:rsidRPr="005F1143" w:rsidRDefault="005F1143" w:rsidP="005F1143">
      <w:pPr>
        <w:spacing w:after="0" w:line="240" w:lineRule="auto"/>
        <w:jc w:val="both"/>
        <w:rPr>
          <w:rFonts w:ascii="Arial" w:eastAsia="Times New Roman" w:hAnsi="Arial" w:cs="Arial"/>
          <w:sz w:val="20"/>
          <w:szCs w:val="20"/>
          <w:lang w:val="es-419" w:eastAsia="es-ES"/>
        </w:rPr>
      </w:pPr>
      <w:r w:rsidRPr="005F1143">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F1143">
        <w:rPr>
          <w:rFonts w:ascii="Arial" w:eastAsia="Times New Roman" w:hAnsi="Arial" w:cs="Arial"/>
          <w:sz w:val="20"/>
          <w:szCs w:val="20"/>
          <w:lang w:val="es-419" w:eastAsia="es-ES"/>
        </w:rPr>
        <w:t xml:space="preserve">Gonzaga Guevara Montoya   </w:t>
      </w:r>
    </w:p>
    <w:p w14:paraId="1D3F3D3B" w14:textId="2D41E495" w:rsidR="005F1143" w:rsidRPr="005F1143" w:rsidRDefault="005F1143" w:rsidP="005F1143">
      <w:pPr>
        <w:spacing w:after="0" w:line="240" w:lineRule="auto"/>
        <w:jc w:val="both"/>
        <w:rPr>
          <w:rFonts w:ascii="Arial" w:eastAsia="Times New Roman" w:hAnsi="Arial" w:cs="Arial"/>
          <w:sz w:val="20"/>
          <w:szCs w:val="20"/>
          <w:lang w:val="es-419" w:eastAsia="es-ES"/>
        </w:rPr>
      </w:pPr>
      <w:r w:rsidRPr="005F1143">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F1143">
        <w:rPr>
          <w:rFonts w:ascii="Arial" w:eastAsia="Times New Roman" w:hAnsi="Arial" w:cs="Arial"/>
          <w:sz w:val="20"/>
          <w:szCs w:val="20"/>
          <w:lang w:val="es-419" w:eastAsia="es-ES"/>
        </w:rPr>
        <w:t>Banco Agrario de Colombia S.A.</w:t>
      </w:r>
    </w:p>
    <w:p w14:paraId="1E1CCFDC" w14:textId="797DDB59" w:rsidR="005F1143" w:rsidRPr="005F1143" w:rsidRDefault="005F1143" w:rsidP="005F1143">
      <w:pPr>
        <w:spacing w:after="0" w:line="240" w:lineRule="auto"/>
        <w:jc w:val="both"/>
        <w:rPr>
          <w:rFonts w:ascii="Arial" w:eastAsia="Times New Roman" w:hAnsi="Arial" w:cs="Arial"/>
          <w:sz w:val="20"/>
          <w:szCs w:val="20"/>
          <w:lang w:val="es-419" w:eastAsia="es-ES"/>
        </w:rPr>
      </w:pPr>
      <w:r w:rsidRPr="005F1143">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5F1143">
        <w:rPr>
          <w:rFonts w:ascii="Arial" w:eastAsia="Times New Roman" w:hAnsi="Arial" w:cs="Arial"/>
          <w:sz w:val="20"/>
          <w:szCs w:val="20"/>
          <w:lang w:val="es-419" w:eastAsia="es-ES"/>
        </w:rPr>
        <w:t xml:space="preserve">Cuarto Laboral del Circuito de Pereira </w:t>
      </w:r>
    </w:p>
    <w:p w14:paraId="276115A2" w14:textId="10BFC177" w:rsidR="005F1143" w:rsidRPr="005F1143" w:rsidRDefault="005F1143" w:rsidP="005F1143">
      <w:pPr>
        <w:spacing w:after="0" w:line="240" w:lineRule="auto"/>
        <w:jc w:val="both"/>
        <w:rPr>
          <w:rFonts w:ascii="Arial" w:eastAsia="Times New Roman" w:hAnsi="Arial" w:cs="Arial"/>
          <w:sz w:val="20"/>
          <w:szCs w:val="20"/>
          <w:lang w:val="es-419" w:eastAsia="es-ES"/>
        </w:rPr>
      </w:pPr>
      <w:r w:rsidRPr="005F1143">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5F1143">
        <w:rPr>
          <w:rFonts w:ascii="Arial" w:eastAsia="Times New Roman" w:hAnsi="Arial" w:cs="Arial"/>
          <w:sz w:val="20"/>
          <w:szCs w:val="20"/>
          <w:lang w:val="es-419" w:eastAsia="es-ES"/>
        </w:rPr>
        <w:t>Julio César Salazar Muñoz</w:t>
      </w:r>
    </w:p>
    <w:p w14:paraId="5287B5A0" w14:textId="77777777" w:rsidR="005F1143" w:rsidRPr="005F1143" w:rsidRDefault="005F1143" w:rsidP="005F1143">
      <w:pPr>
        <w:spacing w:after="0" w:line="240" w:lineRule="auto"/>
        <w:jc w:val="both"/>
        <w:rPr>
          <w:rFonts w:ascii="Arial" w:eastAsia="Times New Roman" w:hAnsi="Arial" w:cs="Arial"/>
          <w:sz w:val="20"/>
          <w:szCs w:val="20"/>
          <w:lang w:val="es-419" w:eastAsia="es-ES"/>
        </w:rPr>
      </w:pPr>
    </w:p>
    <w:p w14:paraId="3B4FA9CB" w14:textId="5E6418DC" w:rsidR="005F1143" w:rsidRPr="005F1143" w:rsidRDefault="00A57D00" w:rsidP="005F1143">
      <w:pPr>
        <w:spacing w:after="0" w:line="240" w:lineRule="auto"/>
        <w:jc w:val="both"/>
        <w:rPr>
          <w:rFonts w:ascii="Arial" w:eastAsia="Arial" w:hAnsi="Arial" w:cs="Arial"/>
          <w:color w:val="000000"/>
          <w:sz w:val="20"/>
          <w:szCs w:val="20"/>
          <w:lang w:val="es-ES" w:eastAsia="es-ES"/>
        </w:rPr>
      </w:pPr>
      <w:r w:rsidRPr="005F1143">
        <w:rPr>
          <w:rFonts w:ascii="Arial" w:eastAsia="Arial" w:hAnsi="Arial" w:cs="Arial"/>
          <w:b/>
          <w:bCs/>
          <w:color w:val="000000"/>
          <w:sz w:val="20"/>
          <w:szCs w:val="20"/>
          <w:u w:val="single"/>
          <w:lang w:val="es-419" w:eastAsia="en-US"/>
        </w:rPr>
        <w:t>TEMAS:</w:t>
      </w:r>
      <w:r w:rsidRPr="005F1143">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FUERO SINDICAL / DEFINICIÓN / AUTORIZACIÓN DEL JUEZ PARA EL DESPIDO / JUSTAS CAUSAS / NO SE CONSIDERA COMO TAL LA TERMINACIÓN DEL CONTRATO POR VENCIMIENTO DEL TÉRMINO PACTADO / TRABAJADORES OFICIALES / PLAZO PRESUNTIVO.</w:t>
      </w:r>
    </w:p>
    <w:p w14:paraId="7A31B572" w14:textId="77777777" w:rsidR="005F1143" w:rsidRPr="005F1143" w:rsidRDefault="005F1143"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00ADB69" w14:textId="191F0288" w:rsidR="005F1143" w:rsidRPr="005F1143" w:rsidRDefault="00CC2AEC"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C2AEC">
        <w:rPr>
          <w:rFonts w:ascii="Arial" w:eastAsia="Arial" w:hAnsi="Arial" w:cs="Arial"/>
          <w:color w:val="000000"/>
          <w:sz w:val="20"/>
          <w:szCs w:val="20"/>
          <w:lang w:val="es-ES" w:eastAsia="es-ES"/>
        </w:rPr>
        <w:t>El artículo 405 del C.S.T</w:t>
      </w:r>
      <w:r>
        <w:rPr>
          <w:rFonts w:ascii="Arial" w:eastAsia="Arial" w:hAnsi="Arial" w:cs="Arial"/>
          <w:color w:val="000000"/>
          <w:sz w:val="20"/>
          <w:szCs w:val="20"/>
          <w:lang w:val="es-ES" w:eastAsia="es-ES"/>
        </w:rPr>
        <w:t>…</w:t>
      </w:r>
      <w:r w:rsidRPr="00CC2AEC">
        <w:rPr>
          <w:rFonts w:ascii="Arial" w:eastAsia="Arial" w:hAnsi="Arial" w:cs="Arial"/>
          <w:color w:val="000000"/>
          <w:sz w:val="20"/>
          <w:szCs w:val="20"/>
          <w:lang w:val="es-ES" w:eastAsia="es-ES"/>
        </w:rPr>
        <w:t xml:space="preserve"> establece que: “Se denomina “fuero sindical”, la garantía de que gozan algunos trabajadores de no ser despedidos, ni desmejorados en sus condiciones de trabajo</w:t>
      </w:r>
      <w:r w:rsidR="001B4DD9">
        <w:rPr>
          <w:rFonts w:ascii="Arial" w:eastAsia="Arial" w:hAnsi="Arial" w:cs="Arial"/>
          <w:color w:val="000000"/>
          <w:sz w:val="20"/>
          <w:szCs w:val="20"/>
          <w:lang w:val="es-ES" w:eastAsia="es-ES"/>
        </w:rPr>
        <w:t>…</w:t>
      </w:r>
      <w:r w:rsidRPr="00CC2AEC">
        <w:rPr>
          <w:rFonts w:ascii="Arial" w:eastAsia="Arial" w:hAnsi="Arial" w:cs="Arial"/>
          <w:color w:val="000000"/>
          <w:sz w:val="20"/>
          <w:szCs w:val="20"/>
          <w:lang w:val="es-ES" w:eastAsia="es-ES"/>
        </w:rPr>
        <w:t>, sin justa causa previamente calificada por el juez de trabajo”.</w:t>
      </w:r>
    </w:p>
    <w:p w14:paraId="1B9034DF" w14:textId="77777777" w:rsidR="005F1143" w:rsidRPr="005F1143" w:rsidRDefault="005F1143"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4C940A7" w14:textId="204DD45A" w:rsidR="001B4DD9" w:rsidRPr="001B4DD9" w:rsidRDefault="001B4DD9" w:rsidP="001B4D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1B4DD9">
        <w:rPr>
          <w:rFonts w:ascii="Arial" w:eastAsia="Arial" w:hAnsi="Arial" w:cs="Arial"/>
          <w:color w:val="000000"/>
          <w:sz w:val="20"/>
          <w:szCs w:val="20"/>
          <w:lang w:val="es-ES" w:eastAsia="es-ES"/>
        </w:rPr>
        <w:t>conforme lo dispone el literal b) del artículo 410 del C.S.T., constituyen justas causas para que el Juez autorice el despido de un trabajador amparado por el fuero sindical, “a)</w:t>
      </w:r>
      <w:r>
        <w:rPr>
          <w:rFonts w:ascii="Arial" w:eastAsia="Arial" w:hAnsi="Arial" w:cs="Arial"/>
          <w:color w:val="000000"/>
          <w:sz w:val="20"/>
          <w:szCs w:val="20"/>
          <w:lang w:val="es-ES" w:eastAsia="es-ES"/>
        </w:rPr>
        <w:t xml:space="preserve"> …</w:t>
      </w:r>
      <w:r w:rsidRPr="001B4DD9">
        <w:rPr>
          <w:rFonts w:ascii="Arial" w:eastAsia="Arial" w:hAnsi="Arial" w:cs="Arial"/>
          <w:color w:val="000000"/>
          <w:sz w:val="20"/>
          <w:szCs w:val="20"/>
          <w:lang w:val="es-ES" w:eastAsia="es-ES"/>
        </w:rPr>
        <w:t xml:space="preserve"> y b) Las causas enumeradas en los artículos 62 y 63 del Código Sustantivo del Trabajo para dar por terminado el contrato”. </w:t>
      </w:r>
    </w:p>
    <w:p w14:paraId="47C2174A" w14:textId="77777777" w:rsidR="001B4DD9" w:rsidRPr="001B4DD9" w:rsidRDefault="001B4DD9" w:rsidP="001B4D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490DCE" w14:textId="7C045CCD" w:rsidR="005F1143" w:rsidRPr="005F1143" w:rsidRDefault="001B4DD9" w:rsidP="001B4DD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B4DD9">
        <w:rPr>
          <w:rFonts w:ascii="Arial" w:eastAsia="Arial" w:hAnsi="Arial" w:cs="Arial"/>
          <w:color w:val="000000"/>
          <w:sz w:val="20"/>
          <w:szCs w:val="20"/>
          <w:lang w:val="es-ES" w:eastAsia="es-ES"/>
        </w:rPr>
        <w:t>De acuerdo con las normas previamente citadas, resulta evidente entonces que el juez del trabajo interviene cuando lo pretendido es el despido del trabajador aforado, lo que deja por fuera del alcance de la especialidad intervenir en los eventos en los cuales el vínculo entre las partes termina por cualquiera de las causas previstas en el artículo 61 ibidem, dentro de las que se cuentan, expiración del plazo fijo pactado.</w:t>
      </w:r>
    </w:p>
    <w:p w14:paraId="3BA3538E" w14:textId="77777777" w:rsidR="005F1143" w:rsidRPr="005F1143" w:rsidRDefault="005F1143"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3C93F83" w14:textId="2F2BA594" w:rsidR="005F1143" w:rsidRPr="005F1143" w:rsidRDefault="00DB7940"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B7940">
        <w:rPr>
          <w:rFonts w:ascii="Arial" w:eastAsia="Arial" w:hAnsi="Arial" w:cs="Arial"/>
          <w:color w:val="000000"/>
          <w:sz w:val="20"/>
          <w:szCs w:val="20"/>
          <w:lang w:val="es-ES" w:eastAsia="es-ES"/>
        </w:rPr>
        <w:t xml:space="preserve">prevé el artículo 43 de la misma norma </w:t>
      </w:r>
      <w:r>
        <w:rPr>
          <w:rFonts w:ascii="Arial" w:eastAsia="Arial" w:hAnsi="Arial" w:cs="Arial"/>
          <w:color w:val="000000"/>
          <w:sz w:val="20"/>
          <w:szCs w:val="20"/>
          <w:lang w:val="es-ES" w:eastAsia="es-ES"/>
        </w:rPr>
        <w:t xml:space="preserve">(Decreto 2127 de 1945) </w:t>
      </w:r>
      <w:r w:rsidRPr="00DB7940">
        <w:rPr>
          <w:rFonts w:ascii="Arial" w:eastAsia="Arial" w:hAnsi="Arial" w:cs="Arial"/>
          <w:color w:val="000000"/>
          <w:sz w:val="20"/>
          <w:szCs w:val="20"/>
          <w:lang w:val="es-ES" w:eastAsia="es-ES"/>
        </w:rPr>
        <w:t>que “El contrato celebrado por tiempo indefinido o sin fijación de término alguno, salvo estipulación en contrario, se entenderá prorrogado en las mismas condiciones, por periodos iguales, es decir, de seis en seis meses, por el solo hecho de continuar el trabajador prestando sus servicios al patrono, con su consentimiento, expreso o tácito, después de la expiración del plazo presuntivo</w:t>
      </w:r>
      <w:r>
        <w:rPr>
          <w:rFonts w:ascii="Arial" w:eastAsia="Arial" w:hAnsi="Arial" w:cs="Arial"/>
          <w:color w:val="000000"/>
          <w:sz w:val="20"/>
          <w:szCs w:val="20"/>
          <w:lang w:val="es-ES" w:eastAsia="es-ES"/>
        </w:rPr>
        <w:t>…”</w:t>
      </w:r>
    </w:p>
    <w:p w14:paraId="5A963EA8" w14:textId="77777777" w:rsidR="005F1143" w:rsidRPr="005F1143" w:rsidRDefault="005F1143"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EEAA77" w14:textId="63FA0ED8" w:rsidR="005F1143" w:rsidRPr="005F1143" w:rsidRDefault="00F73693"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73693">
        <w:rPr>
          <w:rFonts w:ascii="Arial" w:eastAsia="Arial" w:hAnsi="Arial" w:cs="Arial"/>
          <w:color w:val="000000"/>
          <w:sz w:val="20"/>
          <w:szCs w:val="20"/>
          <w:lang w:val="es-ES" w:eastAsia="es-ES"/>
        </w:rPr>
        <w:t>la discusión planteada por los recurrentes se circunscribe a determinar, si previa a la terminación del vínculo laboral del demandante con el banco accionado, debió solicitar el empleador la autorización del juez de trabajo para levantar el fuero sindical del que goza el actor y si, en aras de garantizar el libre ejercicio de asociación, debe declarase la excepción de inconstitucional a las disposiciones que establecen el plazo presuntivo como causa legal para terminar el contrato de trabajo de los trabajadores aforados.</w:t>
      </w:r>
    </w:p>
    <w:p w14:paraId="6F0E8599" w14:textId="029768B6" w:rsidR="005F1143" w:rsidRDefault="005F1143"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598C44B" w14:textId="33BD437E" w:rsidR="00AA2ACF" w:rsidRPr="005F1143" w:rsidRDefault="00AA2ACF"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A2ACF">
        <w:rPr>
          <w:rFonts w:ascii="Arial" w:eastAsia="Arial" w:hAnsi="Arial" w:cs="Arial"/>
          <w:color w:val="000000"/>
          <w:sz w:val="20"/>
          <w:szCs w:val="20"/>
          <w:lang w:val="es-ES" w:eastAsia="es-ES"/>
        </w:rPr>
        <w:t>en virtud a que el 47 del Decreto 2127 de 1945 establece que el contrato de trabajo se termina por expiración del plazo fijo pactado o presuntivo, ninguna autorización debía solicitar el empleador al juez de trabajo, pues como viene de verse, la finalización del contrato de trabajo no devino del despido del aforado originado en la terminación por justa causa, sino en lo convenido entre las partes en lo que atañe a la duración del mismo</w:t>
      </w:r>
      <w:r>
        <w:rPr>
          <w:rFonts w:ascii="Arial" w:eastAsia="Arial" w:hAnsi="Arial" w:cs="Arial"/>
          <w:color w:val="000000"/>
          <w:sz w:val="20"/>
          <w:szCs w:val="20"/>
          <w:lang w:val="es-ES" w:eastAsia="es-ES"/>
        </w:rPr>
        <w:t>…</w:t>
      </w:r>
    </w:p>
    <w:p w14:paraId="1B282DC7" w14:textId="77777777" w:rsidR="005F1143" w:rsidRPr="005F1143" w:rsidRDefault="005F1143"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70F40C" w14:textId="77777777" w:rsidR="005F1143" w:rsidRPr="005F1143" w:rsidRDefault="005F1143"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4F5882" w14:textId="77777777" w:rsidR="005F1143" w:rsidRPr="005F1143" w:rsidRDefault="005F1143" w:rsidP="005F114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E035FA7" w14:textId="77777777" w:rsidR="005F1143" w:rsidRPr="005F1143" w:rsidRDefault="005F1143" w:rsidP="005F1143">
      <w:pPr>
        <w:keepNext/>
        <w:spacing w:after="0" w:line="276" w:lineRule="auto"/>
        <w:jc w:val="center"/>
        <w:outlineLvl w:val="2"/>
        <w:rPr>
          <w:rFonts w:ascii="Arial" w:eastAsia="Times New Roman" w:hAnsi="Arial" w:cs="Arial"/>
          <w:b/>
          <w:sz w:val="24"/>
          <w:szCs w:val="24"/>
          <w:lang w:val="es-ES_tradnl" w:eastAsia="es-ES"/>
        </w:rPr>
      </w:pPr>
      <w:r w:rsidRPr="005F1143">
        <w:rPr>
          <w:rFonts w:ascii="Arial" w:eastAsia="Times New Roman" w:hAnsi="Arial" w:cs="Arial"/>
          <w:b/>
          <w:sz w:val="24"/>
          <w:szCs w:val="24"/>
          <w:lang w:val="es-ES_tradnl" w:eastAsia="es-ES"/>
        </w:rPr>
        <w:t>TRIBUNAL SUPERIOR DEL DISTRITO JUDICIAL</w:t>
      </w:r>
    </w:p>
    <w:p w14:paraId="327936C7" w14:textId="77777777" w:rsidR="005F1143" w:rsidRPr="005F1143" w:rsidRDefault="005F1143" w:rsidP="005F1143">
      <w:pPr>
        <w:spacing w:after="0" w:line="276" w:lineRule="auto"/>
        <w:jc w:val="center"/>
        <w:rPr>
          <w:rFonts w:ascii="Arial" w:eastAsia="Times New Roman" w:hAnsi="Arial" w:cs="Arial"/>
          <w:b/>
          <w:sz w:val="24"/>
          <w:szCs w:val="24"/>
          <w:lang w:val="es-ES" w:eastAsia="es-ES"/>
        </w:rPr>
      </w:pPr>
      <w:r w:rsidRPr="005F1143">
        <w:rPr>
          <w:rFonts w:ascii="Arial" w:eastAsia="Times New Roman" w:hAnsi="Arial" w:cs="Arial"/>
          <w:b/>
          <w:sz w:val="24"/>
          <w:szCs w:val="24"/>
          <w:lang w:val="es-ES" w:eastAsia="es-ES"/>
        </w:rPr>
        <w:t>SALA LABORAL</w:t>
      </w:r>
    </w:p>
    <w:p w14:paraId="6F37311A" w14:textId="77777777" w:rsidR="005F1143" w:rsidRPr="005F1143" w:rsidRDefault="005F1143" w:rsidP="005F1143">
      <w:pPr>
        <w:spacing w:after="0" w:line="276" w:lineRule="auto"/>
        <w:jc w:val="center"/>
        <w:rPr>
          <w:rFonts w:ascii="Arial" w:eastAsia="Times New Roman" w:hAnsi="Arial" w:cs="Arial"/>
          <w:b/>
          <w:sz w:val="24"/>
          <w:szCs w:val="24"/>
          <w:lang w:val="es-ES" w:eastAsia="es-ES"/>
        </w:rPr>
      </w:pPr>
      <w:r w:rsidRPr="005F1143">
        <w:rPr>
          <w:rFonts w:ascii="Arial" w:eastAsia="Times New Roman" w:hAnsi="Arial" w:cs="Arial"/>
          <w:b/>
          <w:sz w:val="24"/>
          <w:szCs w:val="24"/>
          <w:lang w:val="es-ES" w:eastAsia="es-ES"/>
        </w:rPr>
        <w:t>MAGISTRADO PONENTE: JULIO CÉSAR SALAZAR MUÑOZ</w:t>
      </w:r>
    </w:p>
    <w:p w14:paraId="3363B738" w14:textId="77777777" w:rsidR="005F1143" w:rsidRPr="005F1143" w:rsidRDefault="005F1143" w:rsidP="005F1143">
      <w:pPr>
        <w:spacing w:after="0" w:line="276" w:lineRule="auto"/>
        <w:jc w:val="center"/>
        <w:rPr>
          <w:rFonts w:ascii="Arial" w:eastAsia="Times New Roman" w:hAnsi="Arial" w:cs="Arial"/>
          <w:sz w:val="24"/>
          <w:szCs w:val="24"/>
          <w:lang w:val="es-ES" w:eastAsia="es-ES"/>
        </w:rPr>
      </w:pPr>
    </w:p>
    <w:p w14:paraId="5316AFC4" w14:textId="01675A05" w:rsidR="008A091E" w:rsidRPr="006758D1" w:rsidRDefault="006758D1" w:rsidP="005F1143">
      <w:pPr>
        <w:spacing w:after="0" w:line="276" w:lineRule="auto"/>
        <w:jc w:val="center"/>
        <w:rPr>
          <w:rFonts w:ascii="Arial" w:eastAsia="Arial" w:hAnsi="Arial" w:cs="Arial"/>
          <w:bCs/>
          <w:sz w:val="24"/>
          <w:szCs w:val="24"/>
        </w:rPr>
      </w:pPr>
      <w:r w:rsidRPr="006758D1">
        <w:rPr>
          <w:rFonts w:ascii="Arial" w:eastAsia="Arial" w:hAnsi="Arial" w:cs="Arial"/>
          <w:bCs/>
          <w:sz w:val="24"/>
          <w:szCs w:val="24"/>
        </w:rPr>
        <w:t>Pereira, seis de febrero de dos mil veintitrés</w:t>
      </w:r>
    </w:p>
    <w:p w14:paraId="07834B21" w14:textId="25677C1E" w:rsidR="008A091E" w:rsidRPr="005F1143" w:rsidRDefault="51F138F8" w:rsidP="005F1143">
      <w:pPr>
        <w:spacing w:after="0" w:line="276" w:lineRule="auto"/>
        <w:jc w:val="center"/>
        <w:rPr>
          <w:rFonts w:ascii="Arial" w:eastAsia="Segoe UI" w:hAnsi="Arial" w:cs="Arial"/>
          <w:sz w:val="24"/>
          <w:szCs w:val="24"/>
        </w:rPr>
      </w:pPr>
      <w:r w:rsidRPr="005F1143">
        <w:rPr>
          <w:rFonts w:ascii="Arial" w:eastAsia="Arial" w:hAnsi="Arial" w:cs="Arial"/>
          <w:sz w:val="24"/>
          <w:szCs w:val="24"/>
        </w:rPr>
        <w:t xml:space="preserve">Acta de Sala de Discusión No </w:t>
      </w:r>
      <w:r w:rsidR="6C48B09B" w:rsidRPr="005F1143">
        <w:rPr>
          <w:rFonts w:ascii="Arial" w:eastAsia="Arial" w:hAnsi="Arial" w:cs="Arial"/>
          <w:sz w:val="24"/>
          <w:szCs w:val="24"/>
        </w:rPr>
        <w:t>016</w:t>
      </w:r>
      <w:r w:rsidRPr="005F1143">
        <w:rPr>
          <w:rFonts w:ascii="Arial" w:eastAsia="Arial" w:hAnsi="Arial" w:cs="Arial"/>
          <w:sz w:val="24"/>
          <w:szCs w:val="24"/>
        </w:rPr>
        <w:t xml:space="preserve"> de 3 de febrero de 2023 </w:t>
      </w:r>
    </w:p>
    <w:p w14:paraId="6E7BEAA2" w14:textId="77777777" w:rsidR="008A091E" w:rsidRPr="005F1143" w:rsidRDefault="00D8430B" w:rsidP="005F1143">
      <w:pPr>
        <w:spacing w:after="0" w:line="276" w:lineRule="auto"/>
        <w:rPr>
          <w:rFonts w:ascii="Arial" w:eastAsia="Segoe UI" w:hAnsi="Arial" w:cs="Arial"/>
          <w:sz w:val="24"/>
          <w:szCs w:val="24"/>
        </w:rPr>
      </w:pPr>
      <w:r w:rsidRPr="005F1143">
        <w:rPr>
          <w:rFonts w:ascii="Arial" w:eastAsia="Arial" w:hAnsi="Arial" w:cs="Arial"/>
          <w:sz w:val="24"/>
          <w:szCs w:val="24"/>
        </w:rPr>
        <w:t> </w:t>
      </w:r>
    </w:p>
    <w:p w14:paraId="63E4A9CD" w14:textId="5C3A16A1" w:rsidR="008A091E" w:rsidRPr="005F1143" w:rsidRDefault="008A091E" w:rsidP="005F1143">
      <w:pPr>
        <w:spacing w:after="0" w:line="276" w:lineRule="auto"/>
        <w:jc w:val="both"/>
        <w:rPr>
          <w:rFonts w:ascii="Arial" w:eastAsia="Segoe UI" w:hAnsi="Arial" w:cs="Arial"/>
          <w:sz w:val="24"/>
          <w:szCs w:val="24"/>
        </w:rPr>
      </w:pPr>
    </w:p>
    <w:p w14:paraId="5B7B6CE5" w14:textId="3C801746" w:rsidR="008A091E" w:rsidRPr="00A57D00" w:rsidRDefault="00D8430B" w:rsidP="005F1143">
      <w:pPr>
        <w:suppressAutoHyphens/>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Procede la Sala de Decisión Laboral del Tribunal Superior de Pereira a resolver </w:t>
      </w:r>
      <w:r w:rsidR="0FB5ECCA" w:rsidRPr="00A57D00">
        <w:rPr>
          <w:rFonts w:ascii="Arial" w:eastAsia="Arial" w:hAnsi="Arial" w:cs="Arial"/>
          <w:spacing w:val="-4"/>
          <w:sz w:val="24"/>
          <w:szCs w:val="24"/>
        </w:rPr>
        <w:t>los</w:t>
      </w:r>
      <w:r w:rsidRPr="00A57D00">
        <w:rPr>
          <w:rFonts w:ascii="Arial" w:eastAsia="Arial" w:hAnsi="Arial" w:cs="Arial"/>
          <w:spacing w:val="-4"/>
          <w:sz w:val="24"/>
          <w:szCs w:val="24"/>
        </w:rPr>
        <w:t xml:space="preserve"> recurso</w:t>
      </w:r>
      <w:r w:rsidR="1DFEABF5" w:rsidRPr="00A57D00">
        <w:rPr>
          <w:rFonts w:ascii="Arial" w:eastAsia="Arial" w:hAnsi="Arial" w:cs="Arial"/>
          <w:spacing w:val="-4"/>
          <w:sz w:val="24"/>
          <w:szCs w:val="24"/>
        </w:rPr>
        <w:t>s</w:t>
      </w:r>
      <w:r w:rsidRPr="00A57D00">
        <w:rPr>
          <w:rFonts w:ascii="Arial" w:eastAsia="Arial" w:hAnsi="Arial" w:cs="Arial"/>
          <w:spacing w:val="-4"/>
          <w:sz w:val="24"/>
          <w:szCs w:val="24"/>
        </w:rPr>
        <w:t xml:space="preserve"> de apelación formulado</w:t>
      </w:r>
      <w:r w:rsidR="29AF752A" w:rsidRPr="00A57D00">
        <w:rPr>
          <w:rFonts w:ascii="Arial" w:eastAsia="Arial" w:hAnsi="Arial" w:cs="Arial"/>
          <w:spacing w:val="-4"/>
          <w:sz w:val="24"/>
          <w:szCs w:val="24"/>
        </w:rPr>
        <w:t>s</w:t>
      </w:r>
      <w:r w:rsidRPr="00A57D00">
        <w:rPr>
          <w:rFonts w:ascii="Arial" w:eastAsia="Arial" w:hAnsi="Arial" w:cs="Arial"/>
          <w:spacing w:val="-4"/>
          <w:sz w:val="24"/>
          <w:szCs w:val="24"/>
        </w:rPr>
        <w:t xml:space="preserve"> por el señor </w:t>
      </w:r>
      <w:r w:rsidRPr="00A57D00">
        <w:rPr>
          <w:rFonts w:ascii="Arial" w:eastAsia="Arial" w:hAnsi="Arial" w:cs="Arial"/>
          <w:b/>
          <w:spacing w:val="-4"/>
          <w:sz w:val="24"/>
          <w:szCs w:val="24"/>
        </w:rPr>
        <w:t>Gonzaga Guevara Montoya</w:t>
      </w:r>
      <w:r w:rsidRPr="00A57D00">
        <w:rPr>
          <w:rFonts w:ascii="Arial" w:eastAsia="Arial" w:hAnsi="Arial" w:cs="Arial"/>
          <w:spacing w:val="-4"/>
          <w:sz w:val="24"/>
          <w:szCs w:val="24"/>
        </w:rPr>
        <w:t xml:space="preserve"> y el </w:t>
      </w:r>
      <w:r w:rsidRPr="00A57D00">
        <w:rPr>
          <w:rFonts w:ascii="Arial" w:eastAsia="Arial" w:hAnsi="Arial" w:cs="Arial"/>
          <w:b/>
          <w:spacing w:val="-4"/>
          <w:sz w:val="24"/>
          <w:szCs w:val="24"/>
        </w:rPr>
        <w:t xml:space="preserve">Sindicato Nacional de Trabajadores del Banco Agrario de Colombia S.A. </w:t>
      </w:r>
      <w:r w:rsidR="005750DE" w:rsidRPr="00A57D00">
        <w:rPr>
          <w:rFonts w:ascii="Arial" w:eastAsia="Arial" w:hAnsi="Arial" w:cs="Arial"/>
          <w:b/>
          <w:spacing w:val="-4"/>
          <w:sz w:val="24"/>
          <w:szCs w:val="24"/>
        </w:rPr>
        <w:t xml:space="preserve">– </w:t>
      </w:r>
      <w:r w:rsidRPr="00A57D00">
        <w:rPr>
          <w:rFonts w:ascii="Arial" w:eastAsia="Arial" w:hAnsi="Arial" w:cs="Arial"/>
          <w:b/>
          <w:spacing w:val="-4"/>
          <w:szCs w:val="24"/>
        </w:rPr>
        <w:t>SINTRABANAGRARIO</w:t>
      </w:r>
      <w:r w:rsidRPr="00A57D00">
        <w:rPr>
          <w:rFonts w:ascii="Arial" w:eastAsia="Arial" w:hAnsi="Arial" w:cs="Arial"/>
          <w:spacing w:val="-4"/>
          <w:sz w:val="24"/>
          <w:szCs w:val="24"/>
        </w:rPr>
        <w:t xml:space="preserve"> contra la sentencia proferida por el Juzgado Cuarto Laboral del Circuito de Pereira el 19 de enero de 2023, dentro del proceso de </w:t>
      </w:r>
      <w:r w:rsidRPr="00A57D00">
        <w:rPr>
          <w:rFonts w:ascii="Arial" w:eastAsia="Arial" w:hAnsi="Arial" w:cs="Arial"/>
          <w:b/>
          <w:spacing w:val="-4"/>
          <w:sz w:val="24"/>
          <w:szCs w:val="24"/>
        </w:rPr>
        <w:t>fuero sindical –</w:t>
      </w:r>
      <w:r w:rsidRPr="00A57D00">
        <w:rPr>
          <w:rFonts w:ascii="Arial" w:eastAsia="Arial" w:hAnsi="Arial" w:cs="Arial"/>
          <w:b/>
          <w:i/>
          <w:iCs/>
          <w:spacing w:val="-4"/>
          <w:sz w:val="24"/>
          <w:szCs w:val="24"/>
        </w:rPr>
        <w:t>acción de reintegro</w:t>
      </w:r>
      <w:r w:rsidR="006758D1" w:rsidRPr="00A57D00">
        <w:rPr>
          <w:rFonts w:ascii="Arial" w:eastAsia="Arial" w:hAnsi="Arial" w:cs="Arial"/>
          <w:b/>
          <w:spacing w:val="-4"/>
          <w:sz w:val="24"/>
          <w:szCs w:val="24"/>
        </w:rPr>
        <w:t>–</w:t>
      </w:r>
      <w:r w:rsidRPr="00A57D00">
        <w:rPr>
          <w:rFonts w:ascii="Arial" w:eastAsia="Arial" w:hAnsi="Arial" w:cs="Arial"/>
          <w:spacing w:val="-4"/>
          <w:sz w:val="24"/>
          <w:szCs w:val="24"/>
        </w:rPr>
        <w:t xml:space="preserve"> que </w:t>
      </w:r>
      <w:r w:rsidR="690DDF12" w:rsidRPr="00A57D00">
        <w:rPr>
          <w:rFonts w:ascii="Arial" w:eastAsia="Arial" w:hAnsi="Arial" w:cs="Arial"/>
          <w:spacing w:val="-4"/>
          <w:sz w:val="24"/>
          <w:szCs w:val="24"/>
        </w:rPr>
        <w:t xml:space="preserve">el primero </w:t>
      </w:r>
      <w:r w:rsidRPr="00A57D00">
        <w:rPr>
          <w:rFonts w:ascii="Arial" w:eastAsia="Arial" w:hAnsi="Arial" w:cs="Arial"/>
          <w:spacing w:val="-4"/>
          <w:sz w:val="24"/>
          <w:szCs w:val="24"/>
        </w:rPr>
        <w:lastRenderedPageBreak/>
        <w:t xml:space="preserve">promueve en contra del </w:t>
      </w:r>
      <w:r w:rsidRPr="00A57D00">
        <w:rPr>
          <w:rFonts w:ascii="Arial" w:eastAsia="Arial" w:hAnsi="Arial" w:cs="Arial"/>
          <w:b/>
          <w:spacing w:val="-4"/>
          <w:sz w:val="24"/>
          <w:szCs w:val="24"/>
        </w:rPr>
        <w:t xml:space="preserve">Banco Agrario de Colombia </w:t>
      </w:r>
      <w:bookmarkStart w:id="1" w:name="_GoBack"/>
      <w:bookmarkEnd w:id="1"/>
      <w:r w:rsidRPr="00A57D00">
        <w:rPr>
          <w:rFonts w:ascii="Arial" w:eastAsia="Arial" w:hAnsi="Arial" w:cs="Arial"/>
          <w:b/>
          <w:spacing w:val="-4"/>
          <w:sz w:val="24"/>
          <w:szCs w:val="24"/>
        </w:rPr>
        <w:t>S.A.</w:t>
      </w:r>
      <w:r w:rsidRPr="00A57D00">
        <w:rPr>
          <w:rFonts w:ascii="Arial" w:eastAsia="Arial" w:hAnsi="Arial" w:cs="Arial"/>
          <w:spacing w:val="-4"/>
          <w:sz w:val="24"/>
          <w:szCs w:val="24"/>
        </w:rPr>
        <w:t>, radicado bajo el número 66001</w:t>
      </w:r>
      <w:r w:rsidR="006758D1" w:rsidRPr="00A57D00">
        <w:rPr>
          <w:rFonts w:ascii="Arial" w:eastAsia="Arial" w:hAnsi="Arial" w:cs="Arial"/>
          <w:spacing w:val="-4"/>
          <w:sz w:val="24"/>
          <w:szCs w:val="24"/>
        </w:rPr>
        <w:t>-</w:t>
      </w:r>
      <w:r w:rsidRPr="00A57D00">
        <w:rPr>
          <w:rFonts w:ascii="Arial" w:eastAsia="Arial" w:hAnsi="Arial" w:cs="Arial"/>
          <w:spacing w:val="-4"/>
          <w:sz w:val="24"/>
          <w:szCs w:val="24"/>
        </w:rPr>
        <w:t>31</w:t>
      </w:r>
      <w:r w:rsidR="006758D1" w:rsidRPr="00A57D00">
        <w:rPr>
          <w:rFonts w:ascii="Arial" w:eastAsia="Arial" w:hAnsi="Arial" w:cs="Arial"/>
          <w:spacing w:val="-4"/>
          <w:sz w:val="24"/>
          <w:szCs w:val="24"/>
        </w:rPr>
        <w:t>-</w:t>
      </w:r>
      <w:r w:rsidRPr="00A57D00">
        <w:rPr>
          <w:rFonts w:ascii="Arial" w:eastAsia="Arial" w:hAnsi="Arial" w:cs="Arial"/>
          <w:spacing w:val="-4"/>
          <w:sz w:val="24"/>
          <w:szCs w:val="24"/>
        </w:rPr>
        <w:t>05</w:t>
      </w:r>
      <w:r w:rsidR="006758D1" w:rsidRPr="00A57D00">
        <w:rPr>
          <w:rFonts w:ascii="Arial" w:eastAsia="Arial" w:hAnsi="Arial" w:cs="Arial"/>
          <w:spacing w:val="-4"/>
          <w:sz w:val="24"/>
          <w:szCs w:val="24"/>
        </w:rPr>
        <w:t>-</w:t>
      </w:r>
      <w:r w:rsidRPr="00A57D00">
        <w:rPr>
          <w:rFonts w:ascii="Arial" w:eastAsia="Arial" w:hAnsi="Arial" w:cs="Arial"/>
          <w:spacing w:val="-4"/>
          <w:sz w:val="24"/>
          <w:szCs w:val="24"/>
        </w:rPr>
        <w:t>004</w:t>
      </w:r>
      <w:r w:rsidR="006758D1" w:rsidRPr="00A57D00">
        <w:rPr>
          <w:rFonts w:ascii="Arial" w:eastAsia="Arial" w:hAnsi="Arial" w:cs="Arial"/>
          <w:spacing w:val="-4"/>
          <w:sz w:val="24"/>
          <w:szCs w:val="24"/>
        </w:rPr>
        <w:t>-</w:t>
      </w:r>
      <w:r w:rsidRPr="00A57D00">
        <w:rPr>
          <w:rFonts w:ascii="Arial" w:eastAsia="Arial" w:hAnsi="Arial" w:cs="Arial"/>
          <w:spacing w:val="-4"/>
          <w:sz w:val="24"/>
          <w:szCs w:val="24"/>
        </w:rPr>
        <w:t>2022</w:t>
      </w:r>
      <w:r w:rsidR="006758D1" w:rsidRPr="00A57D00">
        <w:rPr>
          <w:rFonts w:ascii="Arial" w:eastAsia="Arial" w:hAnsi="Arial" w:cs="Arial"/>
          <w:spacing w:val="-4"/>
          <w:sz w:val="24"/>
          <w:szCs w:val="24"/>
        </w:rPr>
        <w:t>-</w:t>
      </w:r>
      <w:r w:rsidRPr="00A57D00">
        <w:rPr>
          <w:rFonts w:ascii="Arial" w:eastAsia="Arial" w:hAnsi="Arial" w:cs="Arial"/>
          <w:spacing w:val="-4"/>
          <w:sz w:val="24"/>
          <w:szCs w:val="24"/>
        </w:rPr>
        <w:t>00365</w:t>
      </w:r>
      <w:r w:rsidR="006758D1" w:rsidRPr="00A57D00">
        <w:rPr>
          <w:rFonts w:ascii="Arial" w:eastAsia="Arial" w:hAnsi="Arial" w:cs="Arial"/>
          <w:spacing w:val="-4"/>
          <w:sz w:val="24"/>
          <w:szCs w:val="24"/>
        </w:rPr>
        <w:t>-</w:t>
      </w:r>
      <w:r w:rsidRPr="00A57D00">
        <w:rPr>
          <w:rFonts w:ascii="Arial" w:eastAsia="Arial" w:hAnsi="Arial" w:cs="Arial"/>
          <w:spacing w:val="-4"/>
          <w:sz w:val="24"/>
          <w:szCs w:val="24"/>
        </w:rPr>
        <w:t>01.</w:t>
      </w:r>
    </w:p>
    <w:p w14:paraId="02EB378F" w14:textId="77777777" w:rsidR="008A091E" w:rsidRPr="00A57D00" w:rsidRDefault="008A091E" w:rsidP="005F1143">
      <w:pPr>
        <w:suppressAutoHyphens/>
        <w:spacing w:after="0" w:line="276" w:lineRule="auto"/>
        <w:jc w:val="both"/>
        <w:rPr>
          <w:rFonts w:ascii="Arial" w:eastAsia="Arial" w:hAnsi="Arial" w:cs="Arial"/>
          <w:spacing w:val="-4"/>
          <w:sz w:val="24"/>
          <w:szCs w:val="24"/>
        </w:rPr>
      </w:pPr>
    </w:p>
    <w:p w14:paraId="0F10BAA5" w14:textId="77777777" w:rsidR="008A091E" w:rsidRPr="00A57D00" w:rsidRDefault="00D8430B" w:rsidP="005F1143">
      <w:pPr>
        <w:spacing w:after="0" w:line="276" w:lineRule="auto"/>
        <w:jc w:val="center"/>
        <w:rPr>
          <w:rFonts w:ascii="Arial" w:eastAsia="Arial" w:hAnsi="Arial" w:cs="Arial"/>
          <w:b/>
          <w:spacing w:val="-4"/>
          <w:sz w:val="24"/>
          <w:szCs w:val="24"/>
        </w:rPr>
      </w:pPr>
      <w:r w:rsidRPr="00A57D00">
        <w:rPr>
          <w:rFonts w:ascii="Arial" w:eastAsia="Arial" w:hAnsi="Arial" w:cs="Arial"/>
          <w:b/>
          <w:spacing w:val="-4"/>
          <w:sz w:val="24"/>
          <w:szCs w:val="24"/>
        </w:rPr>
        <w:t>ANTECEDENTES</w:t>
      </w:r>
    </w:p>
    <w:p w14:paraId="6A05A809" w14:textId="77777777" w:rsidR="008A091E" w:rsidRPr="00A57D00" w:rsidRDefault="008A091E" w:rsidP="005F1143">
      <w:pPr>
        <w:spacing w:after="0" w:line="276" w:lineRule="auto"/>
        <w:jc w:val="center"/>
        <w:rPr>
          <w:rFonts w:ascii="Arial" w:eastAsia="Arial" w:hAnsi="Arial" w:cs="Arial"/>
          <w:b/>
          <w:spacing w:val="-4"/>
          <w:sz w:val="24"/>
          <w:szCs w:val="24"/>
        </w:rPr>
      </w:pPr>
    </w:p>
    <w:p w14:paraId="6F7C8FDA" w14:textId="28393F5F"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Pretende el señor Gonzaga Guevara Montoya que la justicia laboral declare que</w:t>
      </w:r>
      <w:r w:rsidR="00C627B9" w:rsidRPr="00A57D00">
        <w:rPr>
          <w:rFonts w:ascii="Arial" w:eastAsia="Arial" w:hAnsi="Arial" w:cs="Arial"/>
          <w:spacing w:val="-4"/>
          <w:sz w:val="24"/>
          <w:szCs w:val="24"/>
        </w:rPr>
        <w:t xml:space="preserve"> l</w:t>
      </w:r>
      <w:r w:rsidR="00D25467" w:rsidRPr="00A57D00">
        <w:rPr>
          <w:rFonts w:ascii="Arial" w:eastAsia="Arial" w:hAnsi="Arial" w:cs="Arial"/>
          <w:spacing w:val="-4"/>
          <w:sz w:val="24"/>
          <w:szCs w:val="24"/>
        </w:rPr>
        <w:t>a terminación de</w:t>
      </w:r>
      <w:r w:rsidR="727F50D5" w:rsidRPr="00A57D00">
        <w:rPr>
          <w:rFonts w:ascii="Arial" w:eastAsia="Arial" w:hAnsi="Arial" w:cs="Arial"/>
          <w:spacing w:val="-4"/>
          <w:sz w:val="24"/>
          <w:szCs w:val="24"/>
        </w:rPr>
        <w:t xml:space="preserve"> su</w:t>
      </w:r>
      <w:r w:rsidR="00D25467" w:rsidRPr="00A57D00">
        <w:rPr>
          <w:rFonts w:ascii="Arial" w:eastAsia="Arial" w:hAnsi="Arial" w:cs="Arial"/>
          <w:spacing w:val="-4"/>
          <w:sz w:val="24"/>
          <w:szCs w:val="24"/>
        </w:rPr>
        <w:t xml:space="preserve"> vínculo </w:t>
      </w:r>
      <w:r w:rsidR="2ABD9FA3" w:rsidRPr="00A57D00">
        <w:rPr>
          <w:rFonts w:ascii="Arial" w:eastAsia="Arial" w:hAnsi="Arial" w:cs="Arial"/>
          <w:spacing w:val="-4"/>
          <w:sz w:val="24"/>
          <w:szCs w:val="24"/>
        </w:rPr>
        <w:t xml:space="preserve">laboral </w:t>
      </w:r>
      <w:r w:rsidR="00D25467" w:rsidRPr="00A57D00">
        <w:rPr>
          <w:rFonts w:ascii="Arial" w:eastAsia="Arial" w:hAnsi="Arial" w:cs="Arial"/>
          <w:spacing w:val="-4"/>
          <w:sz w:val="24"/>
          <w:szCs w:val="24"/>
        </w:rPr>
        <w:t>se produjo de manera ilegal</w:t>
      </w:r>
      <w:r w:rsidR="33C5022C" w:rsidRPr="00A57D00">
        <w:rPr>
          <w:rFonts w:ascii="Arial" w:eastAsia="Arial" w:hAnsi="Arial" w:cs="Arial"/>
          <w:spacing w:val="-4"/>
          <w:sz w:val="24"/>
          <w:szCs w:val="24"/>
        </w:rPr>
        <w:t xml:space="preserve"> estand</w:t>
      </w:r>
      <w:r w:rsidRPr="00A57D00">
        <w:rPr>
          <w:rFonts w:ascii="Arial" w:eastAsia="Arial" w:hAnsi="Arial" w:cs="Arial"/>
          <w:spacing w:val="-4"/>
          <w:sz w:val="24"/>
          <w:szCs w:val="24"/>
        </w:rPr>
        <w:t xml:space="preserve">o amparado por fuero sindical en su condición de integrante de la Subdirectiva de la organización sindical </w:t>
      </w:r>
      <w:proofErr w:type="spellStart"/>
      <w:r w:rsidRPr="00A57D00">
        <w:rPr>
          <w:rFonts w:ascii="Arial" w:eastAsia="Arial" w:hAnsi="Arial" w:cs="Arial"/>
          <w:spacing w:val="-4"/>
          <w:sz w:val="24"/>
          <w:szCs w:val="24"/>
        </w:rPr>
        <w:t>Sintrabanagrario</w:t>
      </w:r>
      <w:proofErr w:type="spellEnd"/>
      <w:r w:rsidRPr="00A57D00">
        <w:rPr>
          <w:rFonts w:ascii="Arial" w:eastAsia="Arial" w:hAnsi="Arial" w:cs="Arial"/>
          <w:spacing w:val="-4"/>
          <w:sz w:val="24"/>
          <w:szCs w:val="24"/>
        </w:rPr>
        <w:t xml:space="preserve"> de</w:t>
      </w:r>
      <w:r w:rsidR="00C75CCE" w:rsidRPr="00A57D00">
        <w:rPr>
          <w:rFonts w:ascii="Arial" w:eastAsia="Arial" w:hAnsi="Arial" w:cs="Arial"/>
          <w:spacing w:val="-4"/>
          <w:sz w:val="24"/>
          <w:szCs w:val="24"/>
        </w:rPr>
        <w:t xml:space="preserve"> </w:t>
      </w:r>
      <w:r w:rsidRPr="00A57D00">
        <w:rPr>
          <w:rFonts w:ascii="Arial" w:eastAsia="Arial" w:hAnsi="Arial" w:cs="Arial"/>
          <w:spacing w:val="-4"/>
          <w:sz w:val="24"/>
          <w:szCs w:val="24"/>
        </w:rPr>
        <w:t>la regional cafetera</w:t>
      </w:r>
      <w:r w:rsidR="00C627B9" w:rsidRPr="00A57D00">
        <w:rPr>
          <w:rFonts w:ascii="Arial" w:eastAsia="Arial" w:hAnsi="Arial" w:cs="Arial"/>
          <w:spacing w:val="-4"/>
          <w:sz w:val="24"/>
          <w:szCs w:val="24"/>
        </w:rPr>
        <w:t>,</w:t>
      </w:r>
      <w:r w:rsidRPr="00A57D00">
        <w:rPr>
          <w:rFonts w:ascii="Arial" w:eastAsia="Arial" w:hAnsi="Arial" w:cs="Arial"/>
          <w:spacing w:val="-4"/>
          <w:sz w:val="24"/>
          <w:szCs w:val="24"/>
        </w:rPr>
        <w:t xml:space="preserve"> </w:t>
      </w:r>
      <w:r w:rsidR="007D4D33" w:rsidRPr="00A57D00">
        <w:rPr>
          <w:rFonts w:ascii="Arial" w:eastAsia="Arial" w:hAnsi="Arial" w:cs="Arial"/>
          <w:spacing w:val="-4"/>
          <w:sz w:val="24"/>
          <w:szCs w:val="24"/>
        </w:rPr>
        <w:t>por lo que considera que</w:t>
      </w:r>
      <w:r w:rsidRPr="00A57D00">
        <w:rPr>
          <w:rFonts w:ascii="Arial" w:eastAsia="Arial" w:hAnsi="Arial" w:cs="Arial"/>
          <w:spacing w:val="-4"/>
          <w:sz w:val="24"/>
          <w:szCs w:val="24"/>
        </w:rPr>
        <w:t xml:space="preserve"> debe ser reintegrado en el mismo cargo y con iguales condiciones laborales que tenía cuando se produjo su despido o, en su defecto, </w:t>
      </w:r>
      <w:r w:rsidR="20D794BA" w:rsidRPr="00A57D00">
        <w:rPr>
          <w:rFonts w:ascii="Arial" w:eastAsia="Arial" w:hAnsi="Arial" w:cs="Arial"/>
          <w:spacing w:val="-4"/>
          <w:sz w:val="24"/>
          <w:szCs w:val="24"/>
        </w:rPr>
        <w:t>debe</w:t>
      </w:r>
      <w:r w:rsidRPr="00A57D00">
        <w:rPr>
          <w:rFonts w:ascii="Arial" w:eastAsia="Arial" w:hAnsi="Arial" w:cs="Arial"/>
          <w:spacing w:val="-4"/>
          <w:sz w:val="24"/>
          <w:szCs w:val="24"/>
        </w:rPr>
        <w:t xml:space="preserve"> ser reubicado sin sufrir desmejora alguna, percibiendo los salarios y prestaciones dejados de recibir. </w:t>
      </w:r>
    </w:p>
    <w:p w14:paraId="5A39BBE3" w14:textId="77777777" w:rsidR="008A091E" w:rsidRPr="00A57D00" w:rsidRDefault="008A091E" w:rsidP="005F1143">
      <w:pPr>
        <w:spacing w:after="0" w:line="276" w:lineRule="auto"/>
        <w:jc w:val="both"/>
        <w:rPr>
          <w:rFonts w:ascii="Arial" w:eastAsia="Arial" w:hAnsi="Arial" w:cs="Arial"/>
          <w:spacing w:val="-4"/>
          <w:sz w:val="24"/>
          <w:szCs w:val="24"/>
        </w:rPr>
      </w:pPr>
    </w:p>
    <w:p w14:paraId="70D69467" w14:textId="785CF9A2"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Como soporte de tales pretensiones señala que prestó sus servicios en el Banco Agrario de Colombia a través de un contrato laboral a término indefinido entre el 14 de julio de 2011 hasta el 14 de julio de 2022, data en que de manera unilateral y sin justa causa le fue terminado el vínculo por parte de la entidad financiera.</w:t>
      </w:r>
    </w:p>
    <w:p w14:paraId="41C8F396" w14:textId="77777777" w:rsidR="008A091E" w:rsidRPr="00A57D00" w:rsidRDefault="008A091E" w:rsidP="005F1143">
      <w:pPr>
        <w:spacing w:after="0" w:line="276" w:lineRule="auto"/>
        <w:jc w:val="both"/>
        <w:rPr>
          <w:rFonts w:ascii="Arial" w:eastAsia="Arial" w:hAnsi="Arial" w:cs="Arial"/>
          <w:spacing w:val="-4"/>
          <w:sz w:val="24"/>
          <w:szCs w:val="24"/>
        </w:rPr>
      </w:pPr>
    </w:p>
    <w:p w14:paraId="61773EF7" w14:textId="4B5B74F2"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Cuenta que</w:t>
      </w:r>
      <w:r w:rsidR="7954AFE3" w:rsidRPr="00A57D00">
        <w:rPr>
          <w:rFonts w:ascii="Arial" w:eastAsia="Arial" w:hAnsi="Arial" w:cs="Arial"/>
          <w:spacing w:val="-4"/>
          <w:sz w:val="24"/>
          <w:szCs w:val="24"/>
        </w:rPr>
        <w:t>,</w:t>
      </w:r>
      <w:r w:rsidRPr="00A57D00">
        <w:rPr>
          <w:rFonts w:ascii="Arial" w:eastAsia="Arial" w:hAnsi="Arial" w:cs="Arial"/>
          <w:spacing w:val="-4"/>
          <w:sz w:val="24"/>
          <w:szCs w:val="24"/>
        </w:rPr>
        <w:t xml:space="preserve"> debido a los atropellos y persecución laboral del empleador, decidió afiliarse al sindicato de empresa </w:t>
      </w:r>
      <w:proofErr w:type="spellStart"/>
      <w:r w:rsidRPr="00A57D00">
        <w:rPr>
          <w:rFonts w:ascii="Arial" w:eastAsia="Arial" w:hAnsi="Arial" w:cs="Arial"/>
          <w:spacing w:val="-4"/>
          <w:sz w:val="24"/>
          <w:szCs w:val="24"/>
        </w:rPr>
        <w:t>Sintrabanagrario</w:t>
      </w:r>
      <w:proofErr w:type="spellEnd"/>
      <w:r w:rsidRPr="00A57D00">
        <w:rPr>
          <w:rFonts w:ascii="Arial" w:eastAsia="Arial" w:hAnsi="Arial" w:cs="Arial"/>
          <w:spacing w:val="-4"/>
          <w:sz w:val="24"/>
          <w:szCs w:val="24"/>
        </w:rPr>
        <w:t xml:space="preserve">, constituido el 6 de octubre de 2019, creándose posteriormente la subdirectiva de la regional </w:t>
      </w:r>
      <w:r w:rsidR="5B72AEDC" w:rsidRPr="00A57D00">
        <w:rPr>
          <w:rFonts w:ascii="Arial" w:eastAsia="Arial" w:hAnsi="Arial" w:cs="Arial"/>
          <w:spacing w:val="-4"/>
          <w:sz w:val="24"/>
          <w:szCs w:val="24"/>
        </w:rPr>
        <w:t>“</w:t>
      </w:r>
      <w:r w:rsidRPr="00A57D00">
        <w:rPr>
          <w:rFonts w:ascii="Arial" w:eastAsia="Arial" w:hAnsi="Arial" w:cs="Arial"/>
          <w:spacing w:val="-4"/>
          <w:sz w:val="24"/>
          <w:szCs w:val="24"/>
        </w:rPr>
        <w:t>eje cafetero</w:t>
      </w:r>
      <w:r w:rsidR="0F79A4C4" w:rsidRPr="00A57D00">
        <w:rPr>
          <w:rFonts w:ascii="Arial" w:eastAsia="Arial" w:hAnsi="Arial" w:cs="Arial"/>
          <w:spacing w:val="-4"/>
          <w:sz w:val="24"/>
          <w:szCs w:val="24"/>
        </w:rPr>
        <w:t>”</w:t>
      </w:r>
      <w:r w:rsidRPr="00A57D00">
        <w:rPr>
          <w:rFonts w:ascii="Arial" w:eastAsia="Arial" w:hAnsi="Arial" w:cs="Arial"/>
          <w:spacing w:val="-4"/>
          <w:sz w:val="24"/>
          <w:szCs w:val="24"/>
        </w:rPr>
        <w:t>, la cual integra desde el 21 de julio de 2020, en calidad de vicepresidente de la junta directiva.</w:t>
      </w:r>
    </w:p>
    <w:p w14:paraId="72A3D3EC" w14:textId="77777777" w:rsidR="008A091E" w:rsidRPr="00A57D00" w:rsidRDefault="008A091E" w:rsidP="005F1143">
      <w:pPr>
        <w:spacing w:after="0" w:line="276" w:lineRule="auto"/>
        <w:jc w:val="both"/>
        <w:rPr>
          <w:rFonts w:ascii="Arial" w:eastAsia="Arial" w:hAnsi="Arial" w:cs="Arial"/>
          <w:spacing w:val="-4"/>
          <w:sz w:val="24"/>
          <w:szCs w:val="24"/>
        </w:rPr>
      </w:pPr>
    </w:p>
    <w:p w14:paraId="7B30F9CC" w14:textId="1DE9ED8C"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Refiere que el día 17 de octubre de 2019, la organización sindical deposit</w:t>
      </w:r>
      <w:r w:rsidR="5AE05655" w:rsidRPr="00A57D00">
        <w:rPr>
          <w:rFonts w:ascii="Arial" w:eastAsia="Arial" w:hAnsi="Arial" w:cs="Arial"/>
          <w:spacing w:val="-4"/>
          <w:sz w:val="24"/>
          <w:szCs w:val="24"/>
        </w:rPr>
        <w:t>ó</w:t>
      </w:r>
      <w:r w:rsidRPr="00A57D00">
        <w:rPr>
          <w:rFonts w:ascii="Arial" w:eastAsia="Arial" w:hAnsi="Arial" w:cs="Arial"/>
          <w:spacing w:val="-4"/>
          <w:sz w:val="24"/>
          <w:szCs w:val="24"/>
        </w:rPr>
        <w:t xml:space="preserve"> el pliego de peticiones ante el empleador y el Ministerio de Trabajo, iniciándose así un conflicto colectivo de trabajo </w:t>
      </w:r>
      <w:r w:rsidR="48B4F76D" w:rsidRPr="00A57D00">
        <w:rPr>
          <w:rFonts w:ascii="Arial" w:eastAsia="Arial" w:hAnsi="Arial" w:cs="Arial"/>
          <w:spacing w:val="-4"/>
          <w:sz w:val="24"/>
          <w:szCs w:val="24"/>
        </w:rPr>
        <w:t>por lo que</w:t>
      </w:r>
      <w:r w:rsidRPr="00A57D00">
        <w:rPr>
          <w:rFonts w:ascii="Arial" w:eastAsia="Arial" w:hAnsi="Arial" w:cs="Arial"/>
          <w:spacing w:val="-4"/>
          <w:sz w:val="24"/>
          <w:szCs w:val="24"/>
        </w:rPr>
        <w:t xml:space="preserve"> no podía</w:t>
      </w:r>
      <w:r w:rsidR="057E7244" w:rsidRPr="00A57D00">
        <w:rPr>
          <w:rFonts w:ascii="Arial" w:eastAsia="Arial" w:hAnsi="Arial" w:cs="Arial"/>
          <w:spacing w:val="-4"/>
          <w:sz w:val="24"/>
          <w:szCs w:val="24"/>
        </w:rPr>
        <w:t>n</w:t>
      </w:r>
      <w:r w:rsidRPr="00A57D00">
        <w:rPr>
          <w:rFonts w:ascii="Arial" w:eastAsia="Arial" w:hAnsi="Arial" w:cs="Arial"/>
          <w:spacing w:val="-4"/>
          <w:sz w:val="24"/>
          <w:szCs w:val="24"/>
        </w:rPr>
        <w:t xml:space="preserve"> ser desvinculados los trabajadores</w:t>
      </w:r>
      <w:r w:rsidR="521D47EE" w:rsidRPr="00A57D00">
        <w:rPr>
          <w:rFonts w:ascii="Arial" w:eastAsia="Arial" w:hAnsi="Arial" w:cs="Arial"/>
          <w:spacing w:val="-4"/>
          <w:sz w:val="24"/>
          <w:szCs w:val="24"/>
        </w:rPr>
        <w:t>,</w:t>
      </w:r>
      <w:r w:rsidRPr="00A57D00">
        <w:rPr>
          <w:rFonts w:ascii="Arial" w:eastAsia="Arial" w:hAnsi="Arial" w:cs="Arial"/>
          <w:spacing w:val="-4"/>
          <w:sz w:val="24"/>
          <w:szCs w:val="24"/>
        </w:rPr>
        <w:t xml:space="preserve"> a menos de que existiera una justa causa comprobada; que el día 12 de enero de 2021 fue retirado el referido pliego, siendo radicado un</w:t>
      </w:r>
      <w:r w:rsidR="7528E35F" w:rsidRPr="00A57D00">
        <w:rPr>
          <w:rFonts w:ascii="Arial" w:eastAsia="Arial" w:hAnsi="Arial" w:cs="Arial"/>
          <w:spacing w:val="-4"/>
          <w:sz w:val="24"/>
          <w:szCs w:val="24"/>
        </w:rPr>
        <w:t>o</w:t>
      </w:r>
      <w:r w:rsidRPr="00A57D00">
        <w:rPr>
          <w:rFonts w:ascii="Arial" w:eastAsia="Arial" w:hAnsi="Arial" w:cs="Arial"/>
          <w:spacing w:val="-4"/>
          <w:sz w:val="24"/>
          <w:szCs w:val="24"/>
        </w:rPr>
        <w:t xml:space="preserve"> nuevo al día siguiente.</w:t>
      </w:r>
    </w:p>
    <w:p w14:paraId="0D0B940D" w14:textId="77777777" w:rsidR="008A091E" w:rsidRPr="00A57D00" w:rsidRDefault="008A091E" w:rsidP="005F1143">
      <w:pPr>
        <w:spacing w:after="0" w:line="276" w:lineRule="auto"/>
        <w:jc w:val="both"/>
        <w:rPr>
          <w:rFonts w:ascii="Arial" w:eastAsia="Arial" w:hAnsi="Arial" w:cs="Arial"/>
          <w:spacing w:val="-4"/>
          <w:sz w:val="24"/>
          <w:szCs w:val="24"/>
        </w:rPr>
      </w:pPr>
    </w:p>
    <w:p w14:paraId="3554F0A3" w14:textId="3740F2D5"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Relata que desde el año 2018, se han despedido los trabajadores de la entidad, alegando una cuestionada restructuración que no obedece a criterios técnicos y objetivos, sino a la persecución laboral de la cual son objeto los empleados, dentro de los que se incluye, pues sin tener en cuenta su doble calidad de aforado -</w:t>
      </w:r>
      <w:r w:rsidRPr="00A57D00">
        <w:rPr>
          <w:rFonts w:ascii="Arial" w:eastAsia="Arial" w:hAnsi="Arial" w:cs="Arial"/>
          <w:i/>
          <w:iCs/>
          <w:spacing w:val="-4"/>
          <w:sz w:val="24"/>
          <w:szCs w:val="24"/>
        </w:rPr>
        <w:t>fuero sindical y circunstancia</w:t>
      </w:r>
      <w:r w:rsidR="228C47F9" w:rsidRPr="00A57D00">
        <w:rPr>
          <w:rFonts w:ascii="Arial" w:eastAsia="Arial" w:hAnsi="Arial" w:cs="Arial"/>
          <w:i/>
          <w:iCs/>
          <w:spacing w:val="-4"/>
          <w:sz w:val="24"/>
          <w:szCs w:val="24"/>
        </w:rPr>
        <w:t>l</w:t>
      </w:r>
      <w:r w:rsidRPr="00A57D00">
        <w:rPr>
          <w:rFonts w:ascii="Arial" w:eastAsia="Arial" w:hAnsi="Arial" w:cs="Arial"/>
          <w:spacing w:val="-4"/>
          <w:sz w:val="24"/>
          <w:szCs w:val="24"/>
        </w:rPr>
        <w:t>-, dando aplicación a lo dispuesto en el artículo 47 del Decreto 2127 de 1945, compilado en el artículo 2.2.30.311 del decreto 1083 de 2015, se dio por terminado su contrato laboral, en aplicación del plazo presuntivo, alegando un supuesto incumplimiento de metas.</w:t>
      </w:r>
    </w:p>
    <w:p w14:paraId="0E27B00A" w14:textId="77777777" w:rsidR="008A091E" w:rsidRPr="00A57D00" w:rsidRDefault="008A091E" w:rsidP="005F1143">
      <w:pPr>
        <w:spacing w:after="0" w:line="276" w:lineRule="auto"/>
        <w:jc w:val="both"/>
        <w:rPr>
          <w:rFonts w:ascii="Arial" w:eastAsia="Arial" w:hAnsi="Arial" w:cs="Arial"/>
          <w:spacing w:val="-4"/>
          <w:sz w:val="24"/>
          <w:szCs w:val="24"/>
        </w:rPr>
      </w:pPr>
    </w:p>
    <w:p w14:paraId="524D1712" w14:textId="3BC0D33D"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Informa que a </w:t>
      </w:r>
      <w:r w:rsidR="5ACA96C6" w:rsidRPr="00A57D00">
        <w:rPr>
          <w:rFonts w:ascii="Arial" w:eastAsia="Arial" w:hAnsi="Arial" w:cs="Arial"/>
          <w:spacing w:val="-4"/>
          <w:sz w:val="24"/>
          <w:szCs w:val="24"/>
        </w:rPr>
        <w:t xml:space="preserve">pesar de </w:t>
      </w:r>
      <w:r w:rsidRPr="00A57D00">
        <w:rPr>
          <w:rFonts w:ascii="Arial" w:eastAsia="Arial" w:hAnsi="Arial" w:cs="Arial"/>
          <w:spacing w:val="-4"/>
          <w:sz w:val="24"/>
          <w:szCs w:val="24"/>
        </w:rPr>
        <w:t xml:space="preserve">la terminación del vínculo su cargo subsiste y en esa medida ha señalado la jurisprudencia nacional que la aplicación del plazo </w:t>
      </w:r>
      <w:r w:rsidR="2001B6DF" w:rsidRPr="00A57D00">
        <w:rPr>
          <w:rFonts w:ascii="Arial" w:eastAsia="Arial" w:hAnsi="Arial" w:cs="Arial"/>
          <w:spacing w:val="-4"/>
          <w:sz w:val="24"/>
          <w:szCs w:val="24"/>
        </w:rPr>
        <w:t>presuntivo</w:t>
      </w:r>
      <w:r w:rsidRPr="00A57D00">
        <w:rPr>
          <w:rFonts w:ascii="Arial" w:eastAsia="Arial" w:hAnsi="Arial" w:cs="Arial"/>
          <w:spacing w:val="-4"/>
          <w:sz w:val="24"/>
          <w:szCs w:val="24"/>
        </w:rPr>
        <w:t xml:space="preserve"> no es justificación suficiente y objetiva para dar por terminado el contrato de trabajo.</w:t>
      </w:r>
    </w:p>
    <w:p w14:paraId="60061E4C" w14:textId="77777777" w:rsidR="008A091E" w:rsidRPr="00A57D00" w:rsidRDefault="008A091E" w:rsidP="005F1143">
      <w:pPr>
        <w:spacing w:after="0" w:line="276" w:lineRule="auto"/>
        <w:jc w:val="both"/>
        <w:rPr>
          <w:rFonts w:ascii="Arial" w:eastAsia="Arial" w:hAnsi="Arial" w:cs="Arial"/>
          <w:spacing w:val="-4"/>
          <w:sz w:val="24"/>
          <w:szCs w:val="24"/>
        </w:rPr>
      </w:pPr>
    </w:p>
    <w:p w14:paraId="7048E75F" w14:textId="77777777" w:rsidR="008A091E" w:rsidRPr="00A57D00" w:rsidRDefault="00D8430B" w:rsidP="005F1143">
      <w:pPr>
        <w:spacing w:after="0" w:line="276" w:lineRule="auto"/>
        <w:jc w:val="center"/>
        <w:rPr>
          <w:rFonts w:ascii="Arial" w:eastAsia="Arial" w:hAnsi="Arial" w:cs="Arial"/>
          <w:b/>
          <w:spacing w:val="-4"/>
          <w:sz w:val="24"/>
          <w:szCs w:val="24"/>
        </w:rPr>
      </w:pPr>
      <w:r w:rsidRPr="00A57D00">
        <w:rPr>
          <w:rFonts w:ascii="Arial" w:eastAsia="Arial" w:hAnsi="Arial" w:cs="Arial"/>
          <w:b/>
          <w:spacing w:val="-4"/>
          <w:sz w:val="24"/>
          <w:szCs w:val="24"/>
        </w:rPr>
        <w:t>TRAMITE IMPARTIDO</w:t>
      </w:r>
    </w:p>
    <w:p w14:paraId="44EAFD9C" w14:textId="77777777" w:rsidR="008A091E" w:rsidRPr="00A57D00" w:rsidRDefault="008A091E" w:rsidP="005F1143">
      <w:pPr>
        <w:spacing w:after="0" w:line="276" w:lineRule="auto"/>
        <w:jc w:val="both"/>
        <w:rPr>
          <w:rFonts w:ascii="Arial" w:eastAsia="Arial" w:hAnsi="Arial" w:cs="Arial"/>
          <w:spacing w:val="-4"/>
          <w:sz w:val="24"/>
          <w:szCs w:val="24"/>
        </w:rPr>
      </w:pPr>
    </w:p>
    <w:p w14:paraId="54C2CB85" w14:textId="305F7CBA"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Mediante auto de fecha 31 de octubre de 2022, fue admitida la demanda, disponiéndose la notificación al Banco Agrario de Colombia S.A. y al Sindicato Nacional de Trabajadores del Banco Agrario de Colombia S.A. -</w:t>
      </w:r>
      <w:r w:rsidR="006758D1" w:rsidRPr="00A57D00">
        <w:rPr>
          <w:rFonts w:ascii="Arial" w:eastAsia="Arial" w:hAnsi="Arial" w:cs="Arial"/>
          <w:spacing w:val="-4"/>
          <w:sz w:val="24"/>
          <w:szCs w:val="24"/>
        </w:rPr>
        <w:t xml:space="preserve"> </w:t>
      </w:r>
      <w:proofErr w:type="spellStart"/>
      <w:r w:rsidR="006758D1" w:rsidRPr="00A57D00">
        <w:rPr>
          <w:rFonts w:ascii="Arial" w:eastAsia="Arial" w:hAnsi="Arial" w:cs="Arial"/>
          <w:spacing w:val="-4"/>
          <w:sz w:val="24"/>
          <w:szCs w:val="24"/>
        </w:rPr>
        <w:t>Sintrabanagrario</w:t>
      </w:r>
      <w:proofErr w:type="spellEnd"/>
      <w:r w:rsidRPr="00A57D00">
        <w:rPr>
          <w:rFonts w:ascii="Arial" w:eastAsia="Arial" w:hAnsi="Arial" w:cs="Arial"/>
          <w:spacing w:val="-4"/>
          <w:sz w:val="24"/>
          <w:szCs w:val="24"/>
        </w:rPr>
        <w:t>, este último en calidad de vinculado.</w:t>
      </w:r>
    </w:p>
    <w:p w14:paraId="4B94D5A5" w14:textId="77777777" w:rsidR="008A091E" w:rsidRPr="00A57D00" w:rsidRDefault="008A091E" w:rsidP="005F1143">
      <w:pPr>
        <w:spacing w:after="0" w:line="276" w:lineRule="auto"/>
        <w:jc w:val="both"/>
        <w:rPr>
          <w:rFonts w:ascii="Arial" w:eastAsia="Arial" w:hAnsi="Arial" w:cs="Arial"/>
          <w:spacing w:val="-4"/>
          <w:sz w:val="24"/>
          <w:szCs w:val="24"/>
        </w:rPr>
      </w:pPr>
    </w:p>
    <w:p w14:paraId="52AA598C" w14:textId="4D7995D3"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Notificados los requeridos, se fijó como fecha para llevar a cabo la audiencia de que trata el artículo 114 del CPT y de la SS el día 17 de noviembre de 2022, en la cual la entidad </w:t>
      </w:r>
      <w:r w:rsidRPr="00A57D00">
        <w:rPr>
          <w:rFonts w:ascii="Arial" w:eastAsia="Arial" w:hAnsi="Arial" w:cs="Arial"/>
          <w:spacing w:val="-4"/>
          <w:sz w:val="24"/>
          <w:szCs w:val="24"/>
        </w:rPr>
        <w:lastRenderedPageBreak/>
        <w:t>bancaria dio respuesta a la demanda, admitiendo que el último cargo desempeñado por el actor era el de asesor comercial senior de la regional cafetera oficina Pereira zona Risaralda; la radicación del primer pliego de peticiones, su retiro y la posterior presentación de un nuevo escrito petitorio y, finalmente acepta que no solicitó autorización para levantar el fuero sindical al actor, dado que la desvinculación laboral del actor no obedeció  a una decisión unilateral y sin justa causa; los demás fundamentos fácticos afirma que no son ciertos o no le constan.  Se opuso a las pretensiones y formuló como excepciones previas las denominadas “</w:t>
      </w:r>
      <w:r w:rsidR="005750DE" w:rsidRPr="00A57D00">
        <w:rPr>
          <w:rFonts w:ascii="Arial" w:eastAsia="Arial" w:hAnsi="Arial" w:cs="Arial"/>
          <w:i/>
          <w:spacing w:val="-4"/>
          <w:sz w:val="24"/>
          <w:szCs w:val="24"/>
        </w:rPr>
        <w:t>inexistencia del fuero</w:t>
      </w:r>
      <w:r w:rsidR="005750DE" w:rsidRPr="00A57D00">
        <w:rPr>
          <w:rFonts w:ascii="Arial" w:eastAsia="Arial" w:hAnsi="Arial" w:cs="Arial"/>
          <w:spacing w:val="-4"/>
          <w:sz w:val="24"/>
          <w:szCs w:val="24"/>
        </w:rPr>
        <w:t>” e “</w:t>
      </w:r>
      <w:r w:rsidR="005750DE" w:rsidRPr="00A57D00">
        <w:rPr>
          <w:rFonts w:ascii="Arial" w:eastAsia="Arial" w:hAnsi="Arial" w:cs="Arial"/>
          <w:i/>
          <w:spacing w:val="-4"/>
          <w:sz w:val="24"/>
          <w:szCs w:val="24"/>
        </w:rPr>
        <w:t>indebida acumulación de pretensiones</w:t>
      </w:r>
      <w:r w:rsidRPr="00A57D00">
        <w:rPr>
          <w:rFonts w:ascii="Arial" w:eastAsia="Arial" w:hAnsi="Arial" w:cs="Arial"/>
          <w:spacing w:val="-4"/>
          <w:sz w:val="24"/>
          <w:szCs w:val="24"/>
        </w:rPr>
        <w:t>” y, como de mérito, las que anunció como “</w:t>
      </w:r>
      <w:r w:rsidR="005750DE" w:rsidRPr="00A57D00">
        <w:rPr>
          <w:rFonts w:ascii="Arial" w:eastAsia="Arial" w:hAnsi="Arial" w:cs="Arial"/>
          <w:i/>
          <w:spacing w:val="-4"/>
          <w:sz w:val="24"/>
          <w:szCs w:val="24"/>
        </w:rPr>
        <w:t xml:space="preserve">cobro de lo no debido; inexistencia de las </w:t>
      </w:r>
      <w:r w:rsidR="00B31E29" w:rsidRPr="00A57D00">
        <w:rPr>
          <w:rFonts w:ascii="Arial" w:eastAsia="Arial" w:hAnsi="Arial" w:cs="Arial"/>
          <w:i/>
          <w:spacing w:val="-4"/>
          <w:sz w:val="24"/>
          <w:szCs w:val="24"/>
        </w:rPr>
        <w:t>obligaciones</w:t>
      </w:r>
      <w:r w:rsidR="005750DE" w:rsidRPr="00A57D00">
        <w:rPr>
          <w:rFonts w:ascii="Arial" w:eastAsia="Arial" w:hAnsi="Arial" w:cs="Arial"/>
          <w:i/>
          <w:spacing w:val="-4"/>
          <w:sz w:val="24"/>
          <w:szCs w:val="24"/>
        </w:rPr>
        <w:t xml:space="preserve"> demandadas; </w:t>
      </w:r>
      <w:r w:rsidR="00B31E29" w:rsidRPr="00A57D00">
        <w:rPr>
          <w:rFonts w:ascii="Arial" w:eastAsia="Arial" w:hAnsi="Arial" w:cs="Arial"/>
          <w:i/>
          <w:spacing w:val="-4"/>
          <w:sz w:val="24"/>
          <w:szCs w:val="24"/>
        </w:rPr>
        <w:t>prescripción</w:t>
      </w:r>
      <w:r w:rsidR="005750DE" w:rsidRPr="00A57D00">
        <w:rPr>
          <w:rFonts w:ascii="Arial" w:eastAsia="Arial" w:hAnsi="Arial" w:cs="Arial"/>
          <w:i/>
          <w:spacing w:val="-4"/>
          <w:sz w:val="24"/>
          <w:szCs w:val="24"/>
        </w:rPr>
        <w:t xml:space="preserve">; buena fe; aplicación del plazo presuntivo para la </w:t>
      </w:r>
      <w:r w:rsidR="00B31E29" w:rsidRPr="00A57D00">
        <w:rPr>
          <w:rFonts w:ascii="Arial" w:eastAsia="Arial" w:hAnsi="Arial" w:cs="Arial"/>
          <w:i/>
          <w:spacing w:val="-4"/>
          <w:sz w:val="24"/>
          <w:szCs w:val="24"/>
        </w:rPr>
        <w:t>terminación</w:t>
      </w:r>
      <w:r w:rsidR="005750DE" w:rsidRPr="00A57D00">
        <w:rPr>
          <w:rFonts w:ascii="Arial" w:eastAsia="Arial" w:hAnsi="Arial" w:cs="Arial"/>
          <w:i/>
          <w:spacing w:val="-4"/>
          <w:sz w:val="24"/>
          <w:szCs w:val="24"/>
        </w:rPr>
        <w:t xml:space="preserve"> del contrato, inexistencia de terminación unilateral y sin justa causa y </w:t>
      </w:r>
      <w:r w:rsidR="00B31E29" w:rsidRPr="00A57D00">
        <w:rPr>
          <w:rFonts w:ascii="Arial" w:eastAsia="Arial" w:hAnsi="Arial" w:cs="Arial"/>
          <w:i/>
          <w:spacing w:val="-4"/>
          <w:sz w:val="24"/>
          <w:szCs w:val="24"/>
        </w:rPr>
        <w:t>genérica</w:t>
      </w:r>
      <w:r w:rsidR="005750DE" w:rsidRPr="00A57D00">
        <w:rPr>
          <w:rFonts w:ascii="Arial" w:eastAsia="Arial" w:hAnsi="Arial" w:cs="Arial"/>
          <w:spacing w:val="-4"/>
          <w:sz w:val="24"/>
          <w:szCs w:val="24"/>
        </w:rPr>
        <w:t>”.</w:t>
      </w:r>
    </w:p>
    <w:p w14:paraId="3DEEC669" w14:textId="77777777" w:rsidR="008A091E" w:rsidRPr="00A57D00" w:rsidRDefault="008A091E" w:rsidP="005F1143">
      <w:pPr>
        <w:spacing w:after="0" w:line="276" w:lineRule="auto"/>
        <w:jc w:val="both"/>
        <w:rPr>
          <w:rFonts w:ascii="Arial" w:eastAsia="Arial" w:hAnsi="Arial" w:cs="Arial"/>
          <w:spacing w:val="-4"/>
          <w:sz w:val="24"/>
          <w:szCs w:val="24"/>
        </w:rPr>
      </w:pPr>
    </w:p>
    <w:p w14:paraId="19CADDF1" w14:textId="68F1378C" w:rsidR="008A091E" w:rsidRPr="00A57D00" w:rsidRDefault="00D8430B" w:rsidP="005F1143">
      <w:pPr>
        <w:spacing w:after="0" w:line="276" w:lineRule="auto"/>
        <w:jc w:val="both"/>
        <w:rPr>
          <w:rFonts w:ascii="Arial" w:eastAsia="Arial" w:hAnsi="Arial" w:cs="Arial"/>
          <w:spacing w:val="-4"/>
          <w:sz w:val="24"/>
          <w:szCs w:val="24"/>
        </w:rPr>
      </w:pPr>
      <w:proofErr w:type="spellStart"/>
      <w:r w:rsidRPr="00A57D00">
        <w:rPr>
          <w:rFonts w:ascii="Arial" w:eastAsia="Arial" w:hAnsi="Arial" w:cs="Arial"/>
          <w:spacing w:val="-4"/>
          <w:sz w:val="24"/>
          <w:szCs w:val="24"/>
        </w:rPr>
        <w:t>Sintrabanagrario</w:t>
      </w:r>
      <w:proofErr w:type="spellEnd"/>
      <w:r w:rsidRPr="00A57D00">
        <w:rPr>
          <w:rFonts w:ascii="Arial" w:eastAsia="Arial" w:hAnsi="Arial" w:cs="Arial"/>
          <w:spacing w:val="-4"/>
          <w:sz w:val="24"/>
          <w:szCs w:val="24"/>
        </w:rPr>
        <w:t xml:space="preserve"> a través de su representante legal coadyuv</w:t>
      </w:r>
      <w:r w:rsidR="564C14D4" w:rsidRPr="00A57D00">
        <w:rPr>
          <w:rFonts w:ascii="Arial" w:eastAsia="Arial" w:hAnsi="Arial" w:cs="Arial"/>
          <w:spacing w:val="-4"/>
          <w:sz w:val="24"/>
          <w:szCs w:val="24"/>
        </w:rPr>
        <w:t>ó</w:t>
      </w:r>
      <w:r w:rsidRPr="00A57D00">
        <w:rPr>
          <w:rFonts w:ascii="Arial" w:eastAsia="Arial" w:hAnsi="Arial" w:cs="Arial"/>
          <w:spacing w:val="-4"/>
          <w:sz w:val="24"/>
          <w:szCs w:val="24"/>
        </w:rPr>
        <w:t xml:space="preserve"> la demanda del actor, ratificando los hechos relacionados con la constitución de la organización sindical; la afiliación del actor a </w:t>
      </w:r>
      <w:r w:rsidR="5D808CE4" w:rsidRPr="00A57D00">
        <w:rPr>
          <w:rFonts w:ascii="Arial" w:eastAsia="Arial" w:hAnsi="Arial" w:cs="Arial"/>
          <w:spacing w:val="-4"/>
          <w:sz w:val="24"/>
          <w:szCs w:val="24"/>
        </w:rPr>
        <w:t>la organización</w:t>
      </w:r>
      <w:r w:rsidRPr="00A57D00">
        <w:rPr>
          <w:rFonts w:ascii="Arial" w:eastAsia="Arial" w:hAnsi="Arial" w:cs="Arial"/>
          <w:spacing w:val="-4"/>
          <w:sz w:val="24"/>
          <w:szCs w:val="24"/>
        </w:rPr>
        <w:t>; su designación como vicepresidente principal de la subdirectiva regional cafetera de la misma, la ausencia de autorización por parte del juez laboral para despedir al demandante, la inexistencia de una justa causa para darle por terminado el contrato de trabajo y la situación de persecución laboral que los trabajadores sindicalizados y no sindicalizados han tenido que afrontar por parte de la entidad bancaria accionada; el despido de más trabajadores cobijados por el fuero sindical y circunstancial, coartando con ello la libertad de asociación creando una atmosfera de intimidación para evitar la afiliación de los empleados al sindicato.</w:t>
      </w:r>
    </w:p>
    <w:p w14:paraId="3656B9AB" w14:textId="77777777" w:rsidR="008A091E" w:rsidRPr="00A57D00" w:rsidRDefault="008A091E" w:rsidP="005F1143">
      <w:pPr>
        <w:spacing w:after="0" w:line="276" w:lineRule="auto"/>
        <w:jc w:val="both"/>
        <w:rPr>
          <w:rFonts w:ascii="Arial" w:eastAsia="Arial" w:hAnsi="Arial" w:cs="Arial"/>
          <w:spacing w:val="-4"/>
          <w:sz w:val="24"/>
          <w:szCs w:val="24"/>
        </w:rPr>
      </w:pPr>
    </w:p>
    <w:p w14:paraId="067AC2E5" w14:textId="44EBD038"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Admitidas las contestaciones, se pronunció el despacho frente a las excepciones previas, precisando que sólo tenía la naturaleza de tal la denominada “</w:t>
      </w:r>
      <w:r w:rsidRPr="00A57D00">
        <w:rPr>
          <w:rFonts w:ascii="Arial" w:eastAsia="Arial" w:hAnsi="Arial" w:cs="Arial"/>
          <w:i/>
          <w:spacing w:val="-4"/>
          <w:sz w:val="24"/>
          <w:szCs w:val="24"/>
        </w:rPr>
        <w:t>Indebida acumulación de pretensiones</w:t>
      </w:r>
      <w:r w:rsidRPr="00A57D00">
        <w:rPr>
          <w:rFonts w:ascii="Arial" w:eastAsia="Arial" w:hAnsi="Arial" w:cs="Arial"/>
          <w:spacing w:val="-4"/>
          <w:sz w:val="24"/>
          <w:szCs w:val="24"/>
        </w:rPr>
        <w:t>”, la cual fue declarada no probada, procediendo la parte demandada a formular recurso en su contra, el cual fue concedido en el efecto devolutivo, permitiendo así el juzgado la continuidad de las etapas de saneamiento, fijación del litigio y el decreto y practica de las pruebas, quedando condicionada la fijación de la fecha para tomar decisión de fondo al arribo de las respuestas a los oficios librados y la entrega de la documentación requerida al Banco Agrario de Colombia S.A.</w:t>
      </w:r>
    </w:p>
    <w:p w14:paraId="45FB0818" w14:textId="77777777" w:rsidR="008A091E" w:rsidRPr="00A57D00" w:rsidRDefault="008A091E" w:rsidP="005F1143">
      <w:pPr>
        <w:spacing w:after="0" w:line="276" w:lineRule="auto"/>
        <w:jc w:val="both"/>
        <w:rPr>
          <w:rFonts w:ascii="Arial" w:eastAsia="Arial" w:hAnsi="Arial" w:cs="Arial"/>
          <w:spacing w:val="-4"/>
          <w:sz w:val="24"/>
          <w:szCs w:val="24"/>
        </w:rPr>
      </w:pPr>
    </w:p>
    <w:p w14:paraId="13E873AE" w14:textId="711303CD"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Una vez esta Sala de decisión se pronunció confirmando la decisión recurrida y se allegaron los elementos probatorios decretados, se asignó como fecha para que llevar a cabo la audiencia de que trata el artículo 114 del CPTSS, el día 18 de enero de 2022, acto que hubo de suspenderse para citar a declaración al vicepresidente del Banco Agrario de Colombia S.A., lo cual se concretó para el día 19 del mismo mes y año.</w:t>
      </w:r>
    </w:p>
    <w:p w14:paraId="049F31CB" w14:textId="77777777" w:rsidR="008A091E" w:rsidRPr="00A57D00" w:rsidRDefault="008A091E" w:rsidP="005F1143">
      <w:pPr>
        <w:spacing w:after="0" w:line="276" w:lineRule="auto"/>
        <w:jc w:val="both"/>
        <w:rPr>
          <w:rFonts w:ascii="Arial" w:eastAsia="Arial" w:hAnsi="Arial" w:cs="Arial"/>
          <w:spacing w:val="-4"/>
          <w:sz w:val="24"/>
          <w:szCs w:val="24"/>
        </w:rPr>
      </w:pPr>
    </w:p>
    <w:p w14:paraId="7BC71C7E" w14:textId="7EF3920B"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Instalada la audiencia, recibido el testimonio y cerrado el debate probatorio, la juez de la causa declaró probadas las ex</w:t>
      </w:r>
      <w:r w:rsidR="00057154" w:rsidRPr="00A57D00">
        <w:rPr>
          <w:rFonts w:ascii="Arial" w:eastAsia="Arial" w:hAnsi="Arial" w:cs="Arial"/>
          <w:spacing w:val="-4"/>
          <w:sz w:val="24"/>
          <w:szCs w:val="24"/>
        </w:rPr>
        <w:t>c</w:t>
      </w:r>
      <w:r w:rsidRPr="00A57D00">
        <w:rPr>
          <w:rFonts w:ascii="Arial" w:eastAsia="Arial" w:hAnsi="Arial" w:cs="Arial"/>
          <w:spacing w:val="-4"/>
          <w:sz w:val="24"/>
          <w:szCs w:val="24"/>
        </w:rPr>
        <w:t>epciones de "</w:t>
      </w:r>
      <w:r w:rsidRPr="00A57D00">
        <w:rPr>
          <w:rFonts w:ascii="Arial" w:eastAsia="Arial" w:hAnsi="Arial" w:cs="Arial"/>
          <w:i/>
          <w:spacing w:val="-4"/>
          <w:szCs w:val="24"/>
        </w:rPr>
        <w:t>Aplicación del plazo presuntivo para la terminaci</w:t>
      </w:r>
      <w:r w:rsidR="00057154" w:rsidRPr="00A57D00">
        <w:rPr>
          <w:rFonts w:ascii="Arial" w:eastAsia="Arial" w:hAnsi="Arial" w:cs="Arial"/>
          <w:i/>
          <w:spacing w:val="-4"/>
          <w:szCs w:val="24"/>
        </w:rPr>
        <w:t>ón</w:t>
      </w:r>
      <w:r w:rsidRPr="00A57D00">
        <w:rPr>
          <w:rFonts w:ascii="Arial" w:eastAsia="Arial" w:hAnsi="Arial" w:cs="Arial"/>
          <w:i/>
          <w:spacing w:val="-4"/>
          <w:szCs w:val="24"/>
        </w:rPr>
        <w:t xml:space="preserve"> del contrato e inexistencia de </w:t>
      </w:r>
      <w:r w:rsidR="00057154" w:rsidRPr="00A57D00">
        <w:rPr>
          <w:rFonts w:ascii="Arial" w:eastAsia="Arial" w:hAnsi="Arial" w:cs="Arial"/>
          <w:i/>
          <w:spacing w:val="-4"/>
          <w:szCs w:val="24"/>
        </w:rPr>
        <w:t>terminación</w:t>
      </w:r>
      <w:r w:rsidRPr="00A57D00">
        <w:rPr>
          <w:rFonts w:ascii="Arial" w:eastAsia="Arial" w:hAnsi="Arial" w:cs="Arial"/>
          <w:i/>
          <w:spacing w:val="-4"/>
          <w:szCs w:val="24"/>
        </w:rPr>
        <w:t xml:space="preserve"> unilateral y sin justa causa</w:t>
      </w:r>
      <w:r w:rsidRPr="00A57D00">
        <w:rPr>
          <w:rFonts w:ascii="Arial" w:eastAsia="Arial" w:hAnsi="Arial" w:cs="Arial"/>
          <w:spacing w:val="-4"/>
          <w:sz w:val="24"/>
          <w:szCs w:val="24"/>
        </w:rPr>
        <w:t>" y en consecuencia negó las pretensiones de la demanda.</w:t>
      </w:r>
    </w:p>
    <w:p w14:paraId="53128261" w14:textId="77777777" w:rsidR="008A091E" w:rsidRPr="00A57D00" w:rsidRDefault="008A091E" w:rsidP="005F1143">
      <w:pPr>
        <w:spacing w:after="0" w:line="276" w:lineRule="auto"/>
        <w:jc w:val="both"/>
        <w:rPr>
          <w:rFonts w:ascii="Arial" w:eastAsia="Arial" w:hAnsi="Arial" w:cs="Arial"/>
          <w:spacing w:val="-4"/>
          <w:sz w:val="24"/>
          <w:szCs w:val="24"/>
        </w:rPr>
      </w:pPr>
    </w:p>
    <w:p w14:paraId="07153229" w14:textId="409659E6"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Para arribar a dicha determinación la </w:t>
      </w:r>
      <w:r w:rsidRPr="00A57D00">
        <w:rPr>
          <w:rFonts w:ascii="Arial" w:eastAsia="Arial" w:hAnsi="Arial" w:cs="Arial"/>
          <w:i/>
          <w:iCs/>
          <w:spacing w:val="-4"/>
          <w:sz w:val="24"/>
          <w:szCs w:val="24"/>
        </w:rPr>
        <w:t xml:space="preserve">a quo, </w:t>
      </w:r>
      <w:r w:rsidRPr="00A57D00">
        <w:rPr>
          <w:rFonts w:ascii="Arial" w:eastAsia="Arial" w:hAnsi="Arial" w:cs="Arial"/>
          <w:spacing w:val="-4"/>
          <w:sz w:val="24"/>
          <w:szCs w:val="24"/>
        </w:rPr>
        <w:t xml:space="preserve"> luego de establecer la calidad de aforado del señor Guevara Montoya en calidad de vicepresidente principal de la subdirectiva regional de </w:t>
      </w:r>
      <w:proofErr w:type="spellStart"/>
      <w:r w:rsidRPr="00A57D00">
        <w:rPr>
          <w:rFonts w:ascii="Arial" w:eastAsia="Arial" w:hAnsi="Arial" w:cs="Arial"/>
          <w:spacing w:val="-4"/>
          <w:sz w:val="24"/>
          <w:szCs w:val="24"/>
        </w:rPr>
        <w:t>Sintrabanagrario</w:t>
      </w:r>
      <w:proofErr w:type="spellEnd"/>
      <w:r w:rsidRPr="00A57D00">
        <w:rPr>
          <w:rFonts w:ascii="Arial" w:eastAsia="Arial" w:hAnsi="Arial" w:cs="Arial"/>
          <w:spacing w:val="-4"/>
          <w:sz w:val="24"/>
          <w:szCs w:val="24"/>
        </w:rPr>
        <w:t xml:space="preserve"> y en virtud al conflicto colectivo</w:t>
      </w:r>
      <w:r w:rsidR="00057154" w:rsidRPr="00A57D00">
        <w:rPr>
          <w:rFonts w:ascii="Arial" w:eastAsia="Arial" w:hAnsi="Arial" w:cs="Arial"/>
          <w:spacing w:val="-4"/>
          <w:sz w:val="24"/>
          <w:szCs w:val="24"/>
        </w:rPr>
        <w:t xml:space="preserve"> existente en la entidad</w:t>
      </w:r>
      <w:r w:rsidR="128EBC00" w:rsidRPr="00A57D00">
        <w:rPr>
          <w:rFonts w:ascii="Arial" w:eastAsia="Arial" w:hAnsi="Arial" w:cs="Arial"/>
          <w:spacing w:val="-4"/>
          <w:sz w:val="24"/>
          <w:szCs w:val="24"/>
        </w:rPr>
        <w:t xml:space="preserve"> – acreedor</w:t>
      </w:r>
      <w:r w:rsidRPr="00A57D00">
        <w:rPr>
          <w:rFonts w:ascii="Arial" w:eastAsia="Arial" w:hAnsi="Arial" w:cs="Arial"/>
          <w:spacing w:val="-4"/>
          <w:sz w:val="24"/>
          <w:szCs w:val="24"/>
        </w:rPr>
        <w:t xml:space="preserve"> </w:t>
      </w:r>
      <w:r w:rsidR="536CD50A" w:rsidRPr="00A57D00">
        <w:rPr>
          <w:rFonts w:ascii="Arial" w:eastAsia="Arial" w:hAnsi="Arial" w:cs="Arial"/>
          <w:spacing w:val="-4"/>
          <w:sz w:val="24"/>
          <w:szCs w:val="24"/>
        </w:rPr>
        <w:t>d</w:t>
      </w:r>
      <w:r w:rsidRPr="00A57D00">
        <w:rPr>
          <w:rFonts w:ascii="Arial" w:eastAsia="Arial" w:hAnsi="Arial" w:cs="Arial"/>
          <w:spacing w:val="-4"/>
          <w:sz w:val="24"/>
          <w:szCs w:val="24"/>
        </w:rPr>
        <w:t>el fuero circunstancial</w:t>
      </w:r>
      <w:r w:rsidR="00AB29E1" w:rsidRPr="00A57D00">
        <w:rPr>
          <w:rFonts w:ascii="Arial" w:eastAsia="Arial" w:hAnsi="Arial" w:cs="Arial"/>
          <w:spacing w:val="-4"/>
          <w:sz w:val="24"/>
          <w:szCs w:val="24"/>
        </w:rPr>
        <w:t>–</w:t>
      </w:r>
      <w:r w:rsidRPr="00A57D00">
        <w:rPr>
          <w:rFonts w:ascii="Arial" w:eastAsia="Arial" w:hAnsi="Arial" w:cs="Arial"/>
          <w:spacing w:val="-4"/>
          <w:sz w:val="24"/>
          <w:szCs w:val="24"/>
        </w:rPr>
        <w:t>, precisó que la aplicaci</w:t>
      </w:r>
      <w:r w:rsidR="00057154" w:rsidRPr="00A57D00">
        <w:rPr>
          <w:rFonts w:ascii="Arial" w:eastAsia="Arial" w:hAnsi="Arial" w:cs="Arial"/>
          <w:spacing w:val="-4"/>
          <w:sz w:val="24"/>
          <w:szCs w:val="24"/>
        </w:rPr>
        <w:t>ón</w:t>
      </w:r>
      <w:r w:rsidRPr="00A57D00">
        <w:rPr>
          <w:rFonts w:ascii="Arial" w:eastAsia="Arial" w:hAnsi="Arial" w:cs="Arial"/>
          <w:spacing w:val="-4"/>
          <w:sz w:val="24"/>
          <w:szCs w:val="24"/>
        </w:rPr>
        <w:t xml:space="preserve"> </w:t>
      </w:r>
      <w:r w:rsidR="00AB29E1" w:rsidRPr="00A57D00">
        <w:rPr>
          <w:rFonts w:ascii="Arial" w:eastAsia="Arial" w:hAnsi="Arial" w:cs="Arial"/>
          <w:spacing w:val="-4"/>
          <w:sz w:val="24"/>
          <w:szCs w:val="24"/>
        </w:rPr>
        <w:t>d</w:t>
      </w:r>
      <w:r w:rsidRPr="00A57D00">
        <w:rPr>
          <w:rFonts w:ascii="Arial" w:eastAsia="Arial" w:hAnsi="Arial" w:cs="Arial"/>
          <w:spacing w:val="-4"/>
          <w:sz w:val="24"/>
          <w:szCs w:val="24"/>
        </w:rPr>
        <w:t xml:space="preserve">el plazo presuntivo es una causal legal prevista en los contratos a término indefinido y en tal virtud no se requiere autorización para finiquitar el </w:t>
      </w:r>
      <w:r w:rsidR="00057154" w:rsidRPr="00A57D00">
        <w:rPr>
          <w:rFonts w:ascii="Arial" w:eastAsia="Arial" w:hAnsi="Arial" w:cs="Arial"/>
          <w:spacing w:val="-4"/>
          <w:sz w:val="24"/>
          <w:szCs w:val="24"/>
        </w:rPr>
        <w:t>vínculo</w:t>
      </w:r>
      <w:r w:rsidRPr="00A57D00">
        <w:rPr>
          <w:rFonts w:ascii="Arial" w:eastAsia="Arial" w:hAnsi="Arial" w:cs="Arial"/>
          <w:spacing w:val="-4"/>
          <w:sz w:val="24"/>
          <w:szCs w:val="24"/>
        </w:rPr>
        <w:t xml:space="preserve"> con el trabajador aforado por expiración del plazo.</w:t>
      </w:r>
    </w:p>
    <w:p w14:paraId="62486C05" w14:textId="77777777" w:rsidR="008A091E" w:rsidRPr="00A57D00" w:rsidRDefault="008A091E" w:rsidP="005F1143">
      <w:pPr>
        <w:spacing w:after="0" w:line="276" w:lineRule="auto"/>
        <w:jc w:val="both"/>
        <w:rPr>
          <w:rFonts w:ascii="Arial" w:eastAsia="Arial" w:hAnsi="Arial" w:cs="Arial"/>
          <w:spacing w:val="-4"/>
          <w:sz w:val="24"/>
          <w:szCs w:val="24"/>
        </w:rPr>
      </w:pPr>
    </w:p>
    <w:p w14:paraId="2BDC036F" w14:textId="535C932E"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Tampoco evidenci</w:t>
      </w:r>
      <w:r w:rsidR="00FF7C9D" w:rsidRPr="00A57D00">
        <w:rPr>
          <w:rFonts w:ascii="Arial" w:eastAsia="Arial" w:hAnsi="Arial" w:cs="Arial"/>
          <w:spacing w:val="-4"/>
          <w:sz w:val="24"/>
          <w:szCs w:val="24"/>
        </w:rPr>
        <w:t xml:space="preserve">ó la persecución sindical que denuncia el actor, dado que solo </w:t>
      </w:r>
      <w:r w:rsidR="7D28F558" w:rsidRPr="00A57D00">
        <w:rPr>
          <w:rFonts w:ascii="Arial" w:eastAsia="Arial" w:hAnsi="Arial" w:cs="Arial"/>
          <w:spacing w:val="-4"/>
          <w:sz w:val="24"/>
          <w:szCs w:val="24"/>
        </w:rPr>
        <w:t>el 17</w:t>
      </w:r>
      <w:r w:rsidR="24B96775" w:rsidRPr="00A57D00">
        <w:rPr>
          <w:rFonts w:ascii="Arial" w:eastAsia="Arial" w:hAnsi="Arial" w:cs="Arial"/>
          <w:spacing w:val="-4"/>
          <w:sz w:val="24"/>
          <w:szCs w:val="24"/>
        </w:rPr>
        <w:t>% de</w:t>
      </w:r>
      <w:r w:rsidR="00FF7C9D" w:rsidRPr="00A57D00">
        <w:rPr>
          <w:rFonts w:ascii="Arial" w:eastAsia="Arial" w:hAnsi="Arial" w:cs="Arial"/>
          <w:spacing w:val="-4"/>
          <w:sz w:val="24"/>
          <w:szCs w:val="24"/>
        </w:rPr>
        <w:t xml:space="preserve"> los trabajadores </w:t>
      </w:r>
      <w:r w:rsidR="001F3BE5" w:rsidRPr="00A57D00">
        <w:rPr>
          <w:rFonts w:ascii="Arial" w:eastAsia="Arial" w:hAnsi="Arial" w:cs="Arial"/>
          <w:spacing w:val="-4"/>
          <w:sz w:val="24"/>
          <w:szCs w:val="24"/>
        </w:rPr>
        <w:t xml:space="preserve">de la planta de personal </w:t>
      </w:r>
      <w:r w:rsidR="00EF1010" w:rsidRPr="00A57D00">
        <w:rPr>
          <w:rFonts w:ascii="Arial" w:eastAsia="Arial" w:hAnsi="Arial" w:cs="Arial"/>
          <w:spacing w:val="-4"/>
          <w:sz w:val="24"/>
          <w:szCs w:val="24"/>
        </w:rPr>
        <w:t>que han sido desvinculados pertenecen al sindicato, lo que no resulta suficiente para considerar la afectación del derecho de asociación</w:t>
      </w:r>
      <w:r w:rsidR="00CF2D0D" w:rsidRPr="00A57D00">
        <w:rPr>
          <w:rFonts w:ascii="Arial" w:eastAsia="Arial" w:hAnsi="Arial" w:cs="Arial"/>
          <w:spacing w:val="-4"/>
          <w:sz w:val="24"/>
          <w:szCs w:val="24"/>
        </w:rPr>
        <w:t xml:space="preserve"> </w:t>
      </w:r>
      <w:r w:rsidR="53F1072C" w:rsidRPr="00A57D00">
        <w:rPr>
          <w:rFonts w:ascii="Arial" w:eastAsia="Arial" w:hAnsi="Arial" w:cs="Arial"/>
          <w:spacing w:val="-4"/>
          <w:sz w:val="24"/>
          <w:szCs w:val="24"/>
        </w:rPr>
        <w:t xml:space="preserve">- </w:t>
      </w:r>
      <w:r w:rsidR="53F1072C" w:rsidRPr="00A57D00">
        <w:rPr>
          <w:rFonts w:ascii="Arial" w:eastAsia="Arial" w:hAnsi="Arial" w:cs="Arial"/>
          <w:i/>
          <w:iCs/>
          <w:spacing w:val="-4"/>
          <w:sz w:val="24"/>
          <w:szCs w:val="24"/>
        </w:rPr>
        <w:t xml:space="preserve">sentido en el que </w:t>
      </w:r>
      <w:r w:rsidR="00CF2D0D" w:rsidRPr="00A57D00">
        <w:rPr>
          <w:rFonts w:ascii="Arial" w:eastAsia="Arial" w:hAnsi="Arial" w:cs="Arial"/>
          <w:i/>
          <w:iCs/>
          <w:spacing w:val="-4"/>
          <w:sz w:val="24"/>
          <w:szCs w:val="24"/>
        </w:rPr>
        <w:t>se pronunció la Sala de Casación Laboral en sentencia 2460 de 2022</w:t>
      </w:r>
      <w:r w:rsidR="1D0B89EF" w:rsidRPr="00A57D00">
        <w:rPr>
          <w:rFonts w:ascii="Arial" w:eastAsia="Arial" w:hAnsi="Arial" w:cs="Arial"/>
          <w:spacing w:val="-4"/>
          <w:sz w:val="24"/>
          <w:szCs w:val="24"/>
        </w:rPr>
        <w:t>-</w:t>
      </w:r>
      <w:r w:rsidR="00CF2D0D" w:rsidRPr="00A57D00">
        <w:rPr>
          <w:rFonts w:ascii="Arial" w:eastAsia="Arial" w:hAnsi="Arial" w:cs="Arial"/>
          <w:spacing w:val="-4"/>
          <w:sz w:val="24"/>
          <w:szCs w:val="24"/>
        </w:rPr>
        <w:t>.</w:t>
      </w:r>
    </w:p>
    <w:p w14:paraId="4101652C" w14:textId="77777777" w:rsidR="008A091E" w:rsidRPr="00A57D00" w:rsidRDefault="008A091E" w:rsidP="005F1143">
      <w:pPr>
        <w:spacing w:after="0" w:line="276" w:lineRule="auto"/>
        <w:jc w:val="both"/>
        <w:rPr>
          <w:rFonts w:ascii="Arial" w:eastAsia="Arial" w:hAnsi="Arial" w:cs="Arial"/>
          <w:spacing w:val="-4"/>
          <w:sz w:val="24"/>
          <w:szCs w:val="24"/>
        </w:rPr>
      </w:pPr>
    </w:p>
    <w:p w14:paraId="6EF2DA10" w14:textId="3DD63417" w:rsidR="00DA013D" w:rsidRPr="00A57D00" w:rsidRDefault="001F3BE5"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Inconforme con la decisión</w:t>
      </w:r>
      <w:r w:rsidR="00CF2D0D" w:rsidRPr="00A57D00">
        <w:rPr>
          <w:rFonts w:ascii="Arial" w:eastAsia="Arial" w:hAnsi="Arial" w:cs="Arial"/>
          <w:spacing w:val="-4"/>
          <w:sz w:val="24"/>
          <w:szCs w:val="24"/>
        </w:rPr>
        <w:t>,</w:t>
      </w:r>
      <w:r w:rsidRPr="00A57D00">
        <w:rPr>
          <w:rFonts w:ascii="Arial" w:eastAsia="Arial" w:hAnsi="Arial" w:cs="Arial"/>
          <w:spacing w:val="-4"/>
          <w:sz w:val="24"/>
          <w:szCs w:val="24"/>
        </w:rPr>
        <w:t xml:space="preserve"> el demandante la recurrió indicando que el juzgado desconoció la jurisprudencia constitucional</w:t>
      </w:r>
      <w:r w:rsidR="00DA013D" w:rsidRPr="00A57D00">
        <w:rPr>
          <w:rFonts w:ascii="Arial" w:eastAsia="Arial" w:hAnsi="Arial" w:cs="Arial"/>
          <w:spacing w:val="-4"/>
          <w:sz w:val="24"/>
          <w:szCs w:val="24"/>
        </w:rPr>
        <w:t xml:space="preserve">, que estima </w:t>
      </w:r>
      <w:r w:rsidRPr="00A57D00">
        <w:rPr>
          <w:rFonts w:ascii="Arial" w:eastAsia="Arial" w:hAnsi="Arial" w:cs="Arial"/>
          <w:spacing w:val="-4"/>
          <w:sz w:val="24"/>
          <w:szCs w:val="24"/>
        </w:rPr>
        <w:t xml:space="preserve"> </w:t>
      </w:r>
      <w:r w:rsidR="00DA013D" w:rsidRPr="00A57D00">
        <w:rPr>
          <w:rFonts w:ascii="Arial" w:eastAsia="Arial" w:hAnsi="Arial" w:cs="Arial"/>
          <w:spacing w:val="-4"/>
          <w:sz w:val="24"/>
          <w:szCs w:val="24"/>
        </w:rPr>
        <w:t>d</w:t>
      </w:r>
      <w:r w:rsidRPr="00A57D00">
        <w:rPr>
          <w:rFonts w:ascii="Arial" w:eastAsia="Arial" w:hAnsi="Arial" w:cs="Arial"/>
          <w:spacing w:val="-4"/>
          <w:sz w:val="24"/>
          <w:szCs w:val="24"/>
        </w:rPr>
        <w:t xml:space="preserve">ebe primar por </w:t>
      </w:r>
      <w:r w:rsidR="00DA013D" w:rsidRPr="00A57D00">
        <w:rPr>
          <w:rFonts w:ascii="Arial" w:eastAsia="Arial" w:hAnsi="Arial" w:cs="Arial"/>
          <w:spacing w:val="-4"/>
          <w:sz w:val="24"/>
          <w:szCs w:val="24"/>
        </w:rPr>
        <w:t>encima de los pronunciamientos de la órgano de cierre de la especialidad</w:t>
      </w:r>
      <w:r w:rsidR="00CF2D0D" w:rsidRPr="00A57D00">
        <w:rPr>
          <w:rFonts w:ascii="Arial" w:eastAsia="Arial" w:hAnsi="Arial" w:cs="Arial"/>
          <w:spacing w:val="-4"/>
          <w:sz w:val="24"/>
          <w:szCs w:val="24"/>
        </w:rPr>
        <w:t xml:space="preserve"> y en ese sentido </w:t>
      </w:r>
      <w:r w:rsidR="00DA013D" w:rsidRPr="00A57D00">
        <w:rPr>
          <w:rFonts w:ascii="Arial" w:eastAsia="Arial" w:hAnsi="Arial" w:cs="Arial"/>
          <w:spacing w:val="-4"/>
          <w:sz w:val="24"/>
          <w:szCs w:val="24"/>
        </w:rPr>
        <w:t>debe ser aplica</w:t>
      </w:r>
      <w:r w:rsidR="00524098" w:rsidRPr="00A57D00">
        <w:rPr>
          <w:rFonts w:ascii="Arial" w:eastAsia="Arial" w:hAnsi="Arial" w:cs="Arial"/>
          <w:spacing w:val="-4"/>
          <w:sz w:val="24"/>
          <w:szCs w:val="24"/>
        </w:rPr>
        <w:t>da aquélla</w:t>
      </w:r>
      <w:r w:rsidR="00DA013D" w:rsidRPr="00A57D00">
        <w:rPr>
          <w:rFonts w:ascii="Arial" w:eastAsia="Arial" w:hAnsi="Arial" w:cs="Arial"/>
          <w:spacing w:val="-4"/>
          <w:sz w:val="24"/>
          <w:szCs w:val="24"/>
        </w:rPr>
        <w:t xml:space="preserve"> al caso bajo examen, en el entendido en que ha </w:t>
      </w:r>
      <w:r w:rsidR="00524098" w:rsidRPr="00A57D00">
        <w:rPr>
          <w:rFonts w:ascii="Arial" w:eastAsia="Arial" w:hAnsi="Arial" w:cs="Arial"/>
          <w:spacing w:val="-4"/>
          <w:sz w:val="24"/>
          <w:szCs w:val="24"/>
        </w:rPr>
        <w:t>enseñado</w:t>
      </w:r>
      <w:r w:rsidR="00DA013D" w:rsidRPr="00A57D00">
        <w:rPr>
          <w:rFonts w:ascii="Arial" w:eastAsia="Arial" w:hAnsi="Arial" w:cs="Arial"/>
          <w:spacing w:val="-4"/>
          <w:sz w:val="24"/>
          <w:szCs w:val="24"/>
        </w:rPr>
        <w:t xml:space="preserve"> que el vencimiento del plazo pactado</w:t>
      </w:r>
      <w:r w:rsidR="00524098" w:rsidRPr="00A57D00">
        <w:rPr>
          <w:rFonts w:ascii="Arial" w:eastAsia="Arial" w:hAnsi="Arial" w:cs="Arial"/>
          <w:spacing w:val="-4"/>
          <w:sz w:val="24"/>
          <w:szCs w:val="24"/>
        </w:rPr>
        <w:t xml:space="preserve"> no</w:t>
      </w:r>
      <w:r w:rsidR="00DA013D" w:rsidRPr="00A57D00">
        <w:rPr>
          <w:rFonts w:ascii="Arial" w:eastAsia="Arial" w:hAnsi="Arial" w:cs="Arial"/>
          <w:spacing w:val="-4"/>
          <w:sz w:val="24"/>
          <w:szCs w:val="24"/>
        </w:rPr>
        <w:t xml:space="preserve"> </w:t>
      </w:r>
      <w:r w:rsidR="00D8430B" w:rsidRPr="00A57D00">
        <w:rPr>
          <w:rFonts w:ascii="Arial" w:eastAsia="Arial" w:hAnsi="Arial" w:cs="Arial"/>
          <w:spacing w:val="-4"/>
          <w:sz w:val="24"/>
          <w:szCs w:val="24"/>
        </w:rPr>
        <w:t>es justificaci</w:t>
      </w:r>
      <w:r w:rsidR="00DA013D" w:rsidRPr="00A57D00">
        <w:rPr>
          <w:rFonts w:ascii="Arial" w:eastAsia="Arial" w:hAnsi="Arial" w:cs="Arial"/>
          <w:spacing w:val="-4"/>
          <w:sz w:val="24"/>
          <w:szCs w:val="24"/>
        </w:rPr>
        <w:t xml:space="preserve">ón suficiente para dar por terminado un contrato, además señala que los motivos por los cuales </w:t>
      </w:r>
      <w:r w:rsidR="569903AF" w:rsidRPr="00A57D00">
        <w:rPr>
          <w:rFonts w:ascii="Arial" w:eastAsia="Arial" w:hAnsi="Arial" w:cs="Arial"/>
          <w:spacing w:val="-4"/>
          <w:sz w:val="24"/>
          <w:szCs w:val="24"/>
        </w:rPr>
        <w:t xml:space="preserve">se </w:t>
      </w:r>
      <w:r w:rsidR="00DA013D" w:rsidRPr="00A57D00">
        <w:rPr>
          <w:rFonts w:ascii="Arial" w:eastAsia="Arial" w:hAnsi="Arial" w:cs="Arial"/>
          <w:spacing w:val="-4"/>
          <w:sz w:val="24"/>
          <w:szCs w:val="24"/>
        </w:rPr>
        <w:t>dio por terminado el vínculo, se soportan en una causa legal y no en una justa causa.</w:t>
      </w:r>
    </w:p>
    <w:p w14:paraId="5EAB6699" w14:textId="708BE215" w:rsidR="00DA013D" w:rsidRPr="00A57D00" w:rsidRDefault="00DA013D" w:rsidP="005F1143">
      <w:pPr>
        <w:spacing w:after="0" w:line="276" w:lineRule="auto"/>
        <w:jc w:val="both"/>
        <w:rPr>
          <w:rFonts w:ascii="Arial" w:eastAsia="Arial" w:hAnsi="Arial" w:cs="Arial"/>
          <w:spacing w:val="-4"/>
          <w:sz w:val="24"/>
          <w:szCs w:val="24"/>
        </w:rPr>
      </w:pPr>
    </w:p>
    <w:p w14:paraId="416D2C0D" w14:textId="75B9AD75" w:rsidR="00DA013D" w:rsidRPr="00A57D00" w:rsidRDefault="00DA013D"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Insiste en la persecución laboral</w:t>
      </w:r>
      <w:r w:rsidR="00524098" w:rsidRPr="00A57D00">
        <w:rPr>
          <w:rFonts w:ascii="Arial" w:eastAsia="Arial" w:hAnsi="Arial" w:cs="Arial"/>
          <w:spacing w:val="-4"/>
          <w:sz w:val="24"/>
          <w:szCs w:val="24"/>
        </w:rPr>
        <w:t xml:space="preserve">, precisando que 8 de los directivos sindicales fueron despedidos una vez se </w:t>
      </w:r>
      <w:r w:rsidR="3077DAB0" w:rsidRPr="00A57D00">
        <w:rPr>
          <w:rFonts w:ascii="Arial" w:eastAsia="Arial" w:hAnsi="Arial" w:cs="Arial"/>
          <w:spacing w:val="-4"/>
          <w:sz w:val="24"/>
          <w:szCs w:val="24"/>
        </w:rPr>
        <w:t>creó</w:t>
      </w:r>
      <w:r w:rsidR="00524098" w:rsidRPr="00A57D00">
        <w:rPr>
          <w:rFonts w:ascii="Arial" w:eastAsia="Arial" w:hAnsi="Arial" w:cs="Arial"/>
          <w:spacing w:val="-4"/>
          <w:sz w:val="24"/>
          <w:szCs w:val="24"/>
        </w:rPr>
        <w:t xml:space="preserve"> la asociación; no obstante</w:t>
      </w:r>
      <w:r w:rsidR="00615DEB" w:rsidRPr="00A57D00">
        <w:rPr>
          <w:rFonts w:ascii="Arial" w:eastAsia="Arial" w:hAnsi="Arial" w:cs="Arial"/>
          <w:spacing w:val="-4"/>
          <w:sz w:val="24"/>
          <w:szCs w:val="24"/>
        </w:rPr>
        <w:t>,</w:t>
      </w:r>
      <w:r w:rsidR="00524098" w:rsidRPr="00A57D00">
        <w:rPr>
          <w:rFonts w:ascii="Arial" w:eastAsia="Arial" w:hAnsi="Arial" w:cs="Arial"/>
          <w:spacing w:val="-4"/>
          <w:sz w:val="24"/>
          <w:szCs w:val="24"/>
        </w:rPr>
        <w:t xml:space="preserve"> precis</w:t>
      </w:r>
      <w:r w:rsidR="45609F93" w:rsidRPr="00A57D00">
        <w:rPr>
          <w:rFonts w:ascii="Arial" w:eastAsia="Arial" w:hAnsi="Arial" w:cs="Arial"/>
          <w:spacing w:val="-4"/>
          <w:sz w:val="24"/>
          <w:szCs w:val="24"/>
        </w:rPr>
        <w:t>ó</w:t>
      </w:r>
      <w:r w:rsidR="00524098" w:rsidRPr="00A57D00">
        <w:rPr>
          <w:rFonts w:ascii="Arial" w:eastAsia="Arial" w:hAnsi="Arial" w:cs="Arial"/>
          <w:spacing w:val="-4"/>
          <w:sz w:val="24"/>
          <w:szCs w:val="24"/>
        </w:rPr>
        <w:t xml:space="preserve"> que la justicia laboral reparó tal irregularidad</w:t>
      </w:r>
      <w:r w:rsidR="1E0C5D92" w:rsidRPr="00A57D00">
        <w:rPr>
          <w:rFonts w:ascii="Arial" w:eastAsia="Arial" w:hAnsi="Arial" w:cs="Arial"/>
          <w:spacing w:val="-4"/>
          <w:sz w:val="24"/>
          <w:szCs w:val="24"/>
        </w:rPr>
        <w:t xml:space="preserve"> y</w:t>
      </w:r>
      <w:r w:rsidR="00524098" w:rsidRPr="00A57D00">
        <w:rPr>
          <w:rFonts w:ascii="Arial" w:eastAsia="Arial" w:hAnsi="Arial" w:cs="Arial"/>
          <w:spacing w:val="-4"/>
          <w:sz w:val="24"/>
          <w:szCs w:val="24"/>
        </w:rPr>
        <w:t xml:space="preserve"> también recalca que la terminación laboral</w:t>
      </w:r>
      <w:r w:rsidRPr="00A57D00">
        <w:rPr>
          <w:rFonts w:ascii="Arial" w:eastAsia="Arial" w:hAnsi="Arial" w:cs="Arial"/>
          <w:spacing w:val="-4"/>
          <w:sz w:val="24"/>
          <w:szCs w:val="24"/>
        </w:rPr>
        <w:t xml:space="preserve"> obedeció al no cumplimiento de metas.</w:t>
      </w:r>
    </w:p>
    <w:p w14:paraId="58CCE5BE" w14:textId="47968A62" w:rsidR="00AD54A9" w:rsidRPr="00A57D00" w:rsidRDefault="00AD54A9" w:rsidP="005F1143">
      <w:pPr>
        <w:spacing w:after="0" w:line="276" w:lineRule="auto"/>
        <w:jc w:val="both"/>
        <w:rPr>
          <w:rFonts w:ascii="Arial" w:eastAsia="Arial" w:hAnsi="Arial" w:cs="Arial"/>
          <w:spacing w:val="-4"/>
          <w:sz w:val="24"/>
          <w:szCs w:val="24"/>
        </w:rPr>
      </w:pPr>
    </w:p>
    <w:p w14:paraId="75479BB4" w14:textId="1EFB019A" w:rsidR="00AD54A9" w:rsidRPr="00A57D00" w:rsidRDefault="00AD54A9"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Igualmente refiere que la entidad no podía omitir </w:t>
      </w:r>
      <w:r w:rsidR="00615DEB" w:rsidRPr="00A57D00">
        <w:rPr>
          <w:rFonts w:ascii="Arial" w:eastAsia="Arial" w:hAnsi="Arial" w:cs="Arial"/>
          <w:spacing w:val="-4"/>
          <w:sz w:val="24"/>
          <w:szCs w:val="24"/>
        </w:rPr>
        <w:t xml:space="preserve">solicitar la autorización </w:t>
      </w:r>
      <w:r w:rsidRPr="00A57D00">
        <w:rPr>
          <w:rFonts w:ascii="Arial" w:eastAsia="Arial" w:hAnsi="Arial" w:cs="Arial"/>
          <w:spacing w:val="-4"/>
          <w:sz w:val="24"/>
          <w:szCs w:val="24"/>
        </w:rPr>
        <w:t>de levantamiento de fuero</w:t>
      </w:r>
      <w:r w:rsidR="00615DEB" w:rsidRPr="00A57D00">
        <w:rPr>
          <w:rFonts w:ascii="Arial" w:eastAsia="Arial" w:hAnsi="Arial" w:cs="Arial"/>
          <w:spacing w:val="-4"/>
          <w:sz w:val="24"/>
          <w:szCs w:val="24"/>
        </w:rPr>
        <w:t xml:space="preserve">, porque aún </w:t>
      </w:r>
      <w:r w:rsidRPr="00A57D00">
        <w:rPr>
          <w:rFonts w:ascii="Arial" w:eastAsia="Arial" w:hAnsi="Arial" w:cs="Arial"/>
          <w:spacing w:val="-4"/>
          <w:sz w:val="24"/>
          <w:szCs w:val="24"/>
        </w:rPr>
        <w:t xml:space="preserve">si existiera </w:t>
      </w:r>
      <w:r w:rsidR="00615DEB" w:rsidRPr="00A57D00">
        <w:rPr>
          <w:rFonts w:ascii="Arial" w:eastAsia="Arial" w:hAnsi="Arial" w:cs="Arial"/>
          <w:spacing w:val="-4"/>
          <w:sz w:val="24"/>
          <w:szCs w:val="24"/>
        </w:rPr>
        <w:t xml:space="preserve">una </w:t>
      </w:r>
      <w:r w:rsidRPr="00A57D00">
        <w:rPr>
          <w:rFonts w:ascii="Arial" w:eastAsia="Arial" w:hAnsi="Arial" w:cs="Arial"/>
          <w:spacing w:val="-4"/>
          <w:sz w:val="24"/>
          <w:szCs w:val="24"/>
        </w:rPr>
        <w:t xml:space="preserve">restructuración o supresión del cargo, era obligación </w:t>
      </w:r>
      <w:r w:rsidR="00615DEB" w:rsidRPr="00A57D00">
        <w:rPr>
          <w:rFonts w:ascii="Arial" w:eastAsia="Arial" w:hAnsi="Arial" w:cs="Arial"/>
          <w:spacing w:val="-4"/>
          <w:sz w:val="24"/>
          <w:szCs w:val="24"/>
        </w:rPr>
        <w:t xml:space="preserve">en este caso </w:t>
      </w:r>
      <w:r w:rsidRPr="00A57D00">
        <w:rPr>
          <w:rFonts w:ascii="Arial" w:eastAsia="Arial" w:hAnsi="Arial" w:cs="Arial"/>
          <w:spacing w:val="-4"/>
          <w:sz w:val="24"/>
          <w:szCs w:val="24"/>
        </w:rPr>
        <w:t xml:space="preserve">iniciar el </w:t>
      </w:r>
      <w:r w:rsidR="00615DEB" w:rsidRPr="00A57D00">
        <w:rPr>
          <w:rFonts w:ascii="Arial" w:eastAsia="Arial" w:hAnsi="Arial" w:cs="Arial"/>
          <w:spacing w:val="-4"/>
          <w:sz w:val="24"/>
          <w:szCs w:val="24"/>
        </w:rPr>
        <w:t xml:space="preserve">referido </w:t>
      </w:r>
      <w:r w:rsidRPr="00A57D00">
        <w:rPr>
          <w:rFonts w:ascii="Arial" w:eastAsia="Arial" w:hAnsi="Arial" w:cs="Arial"/>
          <w:spacing w:val="-4"/>
          <w:sz w:val="24"/>
          <w:szCs w:val="24"/>
        </w:rPr>
        <w:t>trámite</w:t>
      </w:r>
      <w:r w:rsidR="00615DEB" w:rsidRPr="00A57D00">
        <w:rPr>
          <w:rFonts w:ascii="Arial" w:eastAsia="Arial" w:hAnsi="Arial" w:cs="Arial"/>
          <w:spacing w:val="-4"/>
          <w:sz w:val="24"/>
          <w:szCs w:val="24"/>
        </w:rPr>
        <w:t>.</w:t>
      </w:r>
    </w:p>
    <w:p w14:paraId="69EB979C" w14:textId="0F87321B" w:rsidR="00AD54A9" w:rsidRPr="00A57D00" w:rsidRDefault="00AD54A9" w:rsidP="005F1143">
      <w:pPr>
        <w:spacing w:after="0" w:line="276" w:lineRule="auto"/>
        <w:jc w:val="both"/>
        <w:rPr>
          <w:rFonts w:ascii="Arial" w:eastAsia="Arial" w:hAnsi="Arial" w:cs="Arial"/>
          <w:spacing w:val="-4"/>
          <w:sz w:val="24"/>
          <w:szCs w:val="24"/>
        </w:rPr>
      </w:pPr>
    </w:p>
    <w:p w14:paraId="509A0010" w14:textId="6AB94A8B" w:rsidR="00AD54A9" w:rsidRPr="00A57D00" w:rsidRDefault="00AD54A9"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La organización sindical a su </w:t>
      </w:r>
      <w:r w:rsidR="1630E3AD" w:rsidRPr="00A57D00">
        <w:rPr>
          <w:rFonts w:ascii="Arial" w:eastAsia="Arial" w:hAnsi="Arial" w:cs="Arial"/>
          <w:spacing w:val="-4"/>
          <w:sz w:val="24"/>
          <w:szCs w:val="24"/>
        </w:rPr>
        <w:t>turno</w:t>
      </w:r>
      <w:r w:rsidRPr="00A57D00">
        <w:rPr>
          <w:rFonts w:ascii="Arial" w:eastAsia="Arial" w:hAnsi="Arial" w:cs="Arial"/>
          <w:spacing w:val="-4"/>
          <w:sz w:val="24"/>
          <w:szCs w:val="24"/>
        </w:rPr>
        <w:t xml:space="preserve"> insistió en que debe declararse la prosperidad de la excepción de inconstitu</w:t>
      </w:r>
      <w:r w:rsidR="00615DEB" w:rsidRPr="00A57D00">
        <w:rPr>
          <w:rFonts w:ascii="Arial" w:eastAsia="Arial" w:hAnsi="Arial" w:cs="Arial"/>
          <w:spacing w:val="-4"/>
          <w:sz w:val="24"/>
          <w:szCs w:val="24"/>
        </w:rPr>
        <w:t>c</w:t>
      </w:r>
      <w:r w:rsidRPr="00A57D00">
        <w:rPr>
          <w:rFonts w:ascii="Arial" w:eastAsia="Arial" w:hAnsi="Arial" w:cs="Arial"/>
          <w:spacing w:val="-4"/>
          <w:sz w:val="24"/>
          <w:szCs w:val="24"/>
        </w:rPr>
        <w:t xml:space="preserve">ional a la figura del plazo presuntivo, en franca protección al derecho de libre </w:t>
      </w:r>
      <w:r w:rsidR="00E00B16" w:rsidRPr="00A57D00">
        <w:rPr>
          <w:rFonts w:ascii="Arial" w:eastAsia="Arial" w:hAnsi="Arial" w:cs="Arial"/>
          <w:spacing w:val="-4"/>
          <w:sz w:val="24"/>
          <w:szCs w:val="24"/>
        </w:rPr>
        <w:t xml:space="preserve">asociación </w:t>
      </w:r>
      <w:r w:rsidR="00615DEB" w:rsidRPr="00A57D00">
        <w:rPr>
          <w:rFonts w:ascii="Arial" w:eastAsia="Arial" w:hAnsi="Arial" w:cs="Arial"/>
          <w:spacing w:val="-4"/>
          <w:sz w:val="24"/>
          <w:szCs w:val="24"/>
        </w:rPr>
        <w:t>y al fuero sindical</w:t>
      </w:r>
      <w:r w:rsidR="00E00B16" w:rsidRPr="00A57D00">
        <w:rPr>
          <w:rFonts w:ascii="Arial" w:eastAsia="Arial" w:hAnsi="Arial" w:cs="Arial"/>
          <w:spacing w:val="-4"/>
          <w:sz w:val="24"/>
          <w:szCs w:val="24"/>
        </w:rPr>
        <w:t>,</w:t>
      </w:r>
      <w:r w:rsidR="00615DEB" w:rsidRPr="00A57D00">
        <w:rPr>
          <w:rFonts w:ascii="Arial" w:eastAsia="Arial" w:hAnsi="Arial" w:cs="Arial"/>
          <w:spacing w:val="-4"/>
          <w:sz w:val="24"/>
          <w:szCs w:val="24"/>
        </w:rPr>
        <w:t xml:space="preserve"> pues ante ella</w:t>
      </w:r>
      <w:r w:rsidR="00E00B16" w:rsidRPr="00A57D00">
        <w:rPr>
          <w:rFonts w:ascii="Arial" w:eastAsia="Arial" w:hAnsi="Arial" w:cs="Arial"/>
          <w:spacing w:val="-4"/>
          <w:sz w:val="24"/>
          <w:szCs w:val="24"/>
        </w:rPr>
        <w:t xml:space="preserve"> los aforados quedan expuestos</w:t>
      </w:r>
      <w:r w:rsidR="0004689E" w:rsidRPr="00A57D00">
        <w:rPr>
          <w:rFonts w:ascii="Arial" w:eastAsia="Arial" w:hAnsi="Arial" w:cs="Arial"/>
          <w:spacing w:val="-4"/>
          <w:sz w:val="24"/>
          <w:szCs w:val="24"/>
        </w:rPr>
        <w:t>, sin ninguna garantía para ejercer cargos en las juntas directivas de los sindicatos</w:t>
      </w:r>
      <w:r w:rsidR="1B9CEA52" w:rsidRPr="00A57D00">
        <w:rPr>
          <w:rFonts w:ascii="Arial" w:eastAsia="Arial" w:hAnsi="Arial" w:cs="Arial"/>
          <w:spacing w:val="-4"/>
          <w:sz w:val="24"/>
          <w:szCs w:val="24"/>
        </w:rPr>
        <w:t>.</w:t>
      </w:r>
    </w:p>
    <w:p w14:paraId="7752B2E0" w14:textId="3602B6BC" w:rsidR="36037854" w:rsidRPr="00A57D00" w:rsidRDefault="36037854" w:rsidP="005F1143">
      <w:pPr>
        <w:spacing w:after="0" w:line="276" w:lineRule="auto"/>
        <w:jc w:val="center"/>
        <w:rPr>
          <w:rFonts w:ascii="Arial" w:eastAsia="Arial" w:hAnsi="Arial" w:cs="Arial"/>
          <w:b/>
          <w:bCs/>
          <w:spacing w:val="-4"/>
          <w:sz w:val="24"/>
          <w:szCs w:val="24"/>
        </w:rPr>
      </w:pPr>
    </w:p>
    <w:p w14:paraId="5CAB417D" w14:textId="71AE5959" w:rsidR="008A091E" w:rsidRPr="00A57D00" w:rsidRDefault="00D8430B" w:rsidP="005F1143">
      <w:pPr>
        <w:spacing w:after="0" w:line="276" w:lineRule="auto"/>
        <w:jc w:val="center"/>
        <w:rPr>
          <w:rFonts w:ascii="Arial" w:eastAsia="Arial" w:hAnsi="Arial" w:cs="Arial"/>
          <w:spacing w:val="-4"/>
          <w:sz w:val="24"/>
          <w:szCs w:val="24"/>
        </w:rPr>
      </w:pPr>
      <w:r w:rsidRPr="00A57D00">
        <w:rPr>
          <w:rFonts w:ascii="Arial" w:eastAsia="Arial" w:hAnsi="Arial" w:cs="Arial"/>
          <w:b/>
          <w:spacing w:val="-4"/>
          <w:sz w:val="24"/>
          <w:szCs w:val="24"/>
        </w:rPr>
        <w:t>PROBLEMA JURÍDICO </w:t>
      </w:r>
      <w:r w:rsidRPr="00A57D00">
        <w:rPr>
          <w:rFonts w:ascii="Arial" w:eastAsia="Arial" w:hAnsi="Arial" w:cs="Arial"/>
          <w:spacing w:val="-4"/>
          <w:sz w:val="24"/>
          <w:szCs w:val="24"/>
        </w:rPr>
        <w:t> </w:t>
      </w:r>
    </w:p>
    <w:p w14:paraId="797D9464" w14:textId="7760E5C7" w:rsidR="36037854" w:rsidRPr="00A57D00" w:rsidRDefault="36037854" w:rsidP="005F1143">
      <w:pPr>
        <w:spacing w:after="0" w:line="276" w:lineRule="auto"/>
        <w:ind w:left="567" w:right="618"/>
        <w:jc w:val="both"/>
        <w:rPr>
          <w:rFonts w:ascii="Arial" w:eastAsia="Arial" w:hAnsi="Arial" w:cs="Arial"/>
          <w:b/>
          <w:bCs/>
          <w:i/>
          <w:iCs/>
          <w:spacing w:val="-4"/>
          <w:sz w:val="24"/>
          <w:szCs w:val="24"/>
        </w:rPr>
      </w:pPr>
    </w:p>
    <w:p w14:paraId="64D4FD54" w14:textId="010ED9AF" w:rsidR="008A091E" w:rsidRPr="00A57D00" w:rsidRDefault="00D8430B" w:rsidP="005F1143">
      <w:pPr>
        <w:spacing w:after="0" w:line="276" w:lineRule="auto"/>
        <w:ind w:left="567" w:right="618"/>
        <w:jc w:val="both"/>
        <w:rPr>
          <w:rFonts w:ascii="Arial" w:eastAsia="Arial" w:hAnsi="Arial" w:cs="Arial"/>
          <w:i/>
          <w:iCs/>
          <w:spacing w:val="-4"/>
          <w:sz w:val="24"/>
          <w:szCs w:val="24"/>
          <w:shd w:val="clear" w:color="auto" w:fill="FFFFFF"/>
        </w:rPr>
      </w:pPr>
      <w:r w:rsidRPr="00A57D00">
        <w:rPr>
          <w:rFonts w:ascii="Arial" w:eastAsia="Arial" w:hAnsi="Arial" w:cs="Arial"/>
          <w:b/>
          <w:bCs/>
          <w:i/>
          <w:iCs/>
          <w:spacing w:val="-4"/>
          <w:sz w:val="24"/>
          <w:szCs w:val="24"/>
          <w:shd w:val="clear" w:color="auto" w:fill="FFFFFF"/>
        </w:rPr>
        <w:t>¿</w:t>
      </w:r>
      <w:r w:rsidR="0004689E" w:rsidRPr="00A57D00">
        <w:rPr>
          <w:rFonts w:ascii="Arial" w:eastAsia="Arial" w:hAnsi="Arial" w:cs="Arial"/>
          <w:b/>
          <w:bCs/>
          <w:i/>
          <w:iCs/>
          <w:spacing w:val="-4"/>
          <w:sz w:val="24"/>
          <w:szCs w:val="24"/>
          <w:shd w:val="clear" w:color="auto" w:fill="FFFFFF"/>
        </w:rPr>
        <w:t>Para terminar el contrato de trabajo del aforado, en aplicación del plazo presuntivo debía el empleador solicitar autorización al juez laboral</w:t>
      </w:r>
      <w:r w:rsidRPr="00A57D00">
        <w:rPr>
          <w:rFonts w:ascii="Arial" w:eastAsia="Arial" w:hAnsi="Arial" w:cs="Arial"/>
          <w:b/>
          <w:bCs/>
          <w:i/>
          <w:iCs/>
          <w:spacing w:val="-4"/>
          <w:sz w:val="24"/>
          <w:szCs w:val="24"/>
          <w:shd w:val="clear" w:color="auto" w:fill="FFFFFF"/>
        </w:rPr>
        <w:t>?</w:t>
      </w:r>
      <w:r w:rsidRPr="00A57D00">
        <w:rPr>
          <w:rFonts w:ascii="Arial" w:eastAsia="Arial" w:hAnsi="Arial" w:cs="Arial"/>
          <w:i/>
          <w:iCs/>
          <w:spacing w:val="-4"/>
          <w:sz w:val="24"/>
          <w:szCs w:val="24"/>
          <w:shd w:val="clear" w:color="auto" w:fill="FFFFFF"/>
        </w:rPr>
        <w:t> </w:t>
      </w:r>
    </w:p>
    <w:p w14:paraId="1F72F646" w14:textId="77777777" w:rsidR="008A091E" w:rsidRPr="00A57D00" w:rsidRDefault="008A091E" w:rsidP="005F1143">
      <w:pPr>
        <w:spacing w:after="0" w:line="276" w:lineRule="auto"/>
        <w:jc w:val="both"/>
        <w:rPr>
          <w:rFonts w:ascii="Arial" w:eastAsia="Segoe UI" w:hAnsi="Arial" w:cs="Arial"/>
          <w:spacing w:val="-4"/>
          <w:sz w:val="24"/>
          <w:szCs w:val="24"/>
        </w:rPr>
      </w:pPr>
    </w:p>
    <w:p w14:paraId="55FD735B" w14:textId="1909AC94" w:rsidR="008A091E" w:rsidRPr="00A57D00" w:rsidRDefault="00D8430B" w:rsidP="005F1143">
      <w:pPr>
        <w:spacing w:after="0" w:line="276" w:lineRule="auto"/>
        <w:jc w:val="both"/>
        <w:rPr>
          <w:rFonts w:ascii="Arial" w:eastAsia="Segoe UI" w:hAnsi="Arial" w:cs="Arial"/>
          <w:spacing w:val="-4"/>
          <w:sz w:val="24"/>
          <w:szCs w:val="24"/>
        </w:rPr>
      </w:pPr>
      <w:r w:rsidRPr="00A57D00">
        <w:rPr>
          <w:rFonts w:ascii="Arial" w:eastAsia="Arial" w:hAnsi="Arial" w:cs="Arial"/>
          <w:b/>
          <w:spacing w:val="-4"/>
          <w:sz w:val="24"/>
          <w:szCs w:val="24"/>
        </w:rPr>
        <w:t> </w:t>
      </w:r>
      <w:r w:rsidRPr="00A57D00">
        <w:rPr>
          <w:rFonts w:ascii="Arial" w:eastAsia="Arial" w:hAnsi="Arial" w:cs="Arial"/>
          <w:spacing w:val="-4"/>
          <w:sz w:val="24"/>
          <w:szCs w:val="24"/>
        </w:rPr>
        <w:t>Con el propósito de dar solución a los interrogantes, la Sala considera necesario precisar los siguientes aspectos </w:t>
      </w:r>
    </w:p>
    <w:p w14:paraId="280D14F9" w14:textId="35E3E2B9" w:rsidR="008A091E" w:rsidRPr="00A57D00" w:rsidRDefault="008A091E" w:rsidP="005F1143">
      <w:pPr>
        <w:spacing w:after="0" w:line="276" w:lineRule="auto"/>
        <w:jc w:val="both"/>
        <w:rPr>
          <w:rFonts w:ascii="Arial" w:eastAsia="Segoe UI" w:hAnsi="Arial" w:cs="Arial"/>
          <w:spacing w:val="-4"/>
          <w:sz w:val="24"/>
          <w:szCs w:val="24"/>
        </w:rPr>
      </w:pPr>
    </w:p>
    <w:p w14:paraId="287B1283" w14:textId="77777777" w:rsidR="008A091E" w:rsidRPr="00A57D00" w:rsidRDefault="00D8430B" w:rsidP="005F1143">
      <w:pPr>
        <w:spacing w:after="0" w:line="276" w:lineRule="auto"/>
        <w:jc w:val="both"/>
        <w:rPr>
          <w:rFonts w:ascii="Arial" w:eastAsia="Arial" w:hAnsi="Arial" w:cs="Arial"/>
          <w:b/>
          <w:spacing w:val="-4"/>
          <w:sz w:val="24"/>
          <w:szCs w:val="24"/>
        </w:rPr>
      </w:pPr>
      <w:r w:rsidRPr="00A57D00">
        <w:rPr>
          <w:rFonts w:ascii="Arial" w:eastAsia="Arial" w:hAnsi="Arial" w:cs="Arial"/>
          <w:b/>
          <w:spacing w:val="-4"/>
          <w:sz w:val="24"/>
          <w:szCs w:val="24"/>
        </w:rPr>
        <w:t>1. EL FUERO SINDICAL</w:t>
      </w:r>
    </w:p>
    <w:p w14:paraId="08CE6F91" w14:textId="77777777" w:rsidR="008A091E" w:rsidRPr="00A57D00" w:rsidRDefault="008A091E" w:rsidP="005F1143">
      <w:pPr>
        <w:spacing w:after="0" w:line="276" w:lineRule="auto"/>
        <w:jc w:val="both"/>
        <w:rPr>
          <w:rFonts w:ascii="Arial" w:eastAsia="Arial" w:hAnsi="Arial" w:cs="Arial"/>
          <w:b/>
          <w:spacing w:val="-4"/>
          <w:sz w:val="24"/>
          <w:szCs w:val="24"/>
        </w:rPr>
      </w:pPr>
    </w:p>
    <w:p w14:paraId="6C014D0B" w14:textId="585CB1DC"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El artículo 405 del C.S.T., modificado por el Decreto 204 de 1957, establece que: </w:t>
      </w:r>
      <w:r w:rsidRPr="00A57D00">
        <w:rPr>
          <w:rFonts w:ascii="Arial" w:eastAsia="Arial" w:hAnsi="Arial" w:cs="Arial"/>
          <w:i/>
          <w:spacing w:val="-4"/>
          <w:sz w:val="24"/>
          <w:szCs w:val="24"/>
        </w:rPr>
        <w:t>“</w:t>
      </w:r>
      <w:r w:rsidRPr="00A57D00">
        <w:rPr>
          <w:rFonts w:ascii="Arial" w:eastAsia="Arial" w:hAnsi="Arial" w:cs="Arial"/>
          <w:i/>
          <w:spacing w:val="-4"/>
          <w:szCs w:val="24"/>
        </w:rPr>
        <w:t xml:space="preserve">Se denomina </w:t>
      </w:r>
      <w:r w:rsidR="00F66796" w:rsidRPr="00A57D00">
        <w:rPr>
          <w:rFonts w:ascii="Arial" w:eastAsia="Arial" w:hAnsi="Arial" w:cs="Arial"/>
          <w:i/>
          <w:spacing w:val="-4"/>
          <w:szCs w:val="24"/>
        </w:rPr>
        <w:t>“</w:t>
      </w:r>
      <w:r w:rsidRPr="00A57D00">
        <w:rPr>
          <w:rFonts w:ascii="Arial" w:eastAsia="Arial" w:hAnsi="Arial" w:cs="Arial"/>
          <w:spacing w:val="-4"/>
          <w:szCs w:val="24"/>
        </w:rPr>
        <w:t>fuero sindical</w:t>
      </w:r>
      <w:r w:rsidRPr="00A57D00">
        <w:rPr>
          <w:rFonts w:ascii="Arial" w:eastAsia="Arial" w:hAnsi="Arial" w:cs="Arial"/>
          <w:i/>
          <w:spacing w:val="-4"/>
          <w:szCs w:val="24"/>
        </w:rPr>
        <w:t>”, la garantía de que gozan algunos trabajadores de no ser despedidos, ni desmejorados en sus condiciones de trabajo, ni trasladados a otros establecimientos de la misma empresa o a un municipio distinto, sin justa causa previamente calificada por el juez de trabajo</w:t>
      </w:r>
      <w:r w:rsidRPr="00A57D00">
        <w:rPr>
          <w:rFonts w:ascii="Arial" w:eastAsia="Arial" w:hAnsi="Arial" w:cs="Arial"/>
          <w:i/>
          <w:spacing w:val="-4"/>
          <w:sz w:val="24"/>
          <w:szCs w:val="24"/>
        </w:rPr>
        <w:t>”</w:t>
      </w:r>
      <w:r w:rsidR="00B31E29" w:rsidRPr="00A57D00">
        <w:rPr>
          <w:rFonts w:ascii="Arial" w:eastAsia="Arial" w:hAnsi="Arial" w:cs="Arial"/>
          <w:i/>
          <w:spacing w:val="-4"/>
          <w:sz w:val="24"/>
          <w:szCs w:val="24"/>
        </w:rPr>
        <w:t>.</w:t>
      </w:r>
    </w:p>
    <w:p w14:paraId="61CDCEAD" w14:textId="77777777" w:rsidR="008A091E" w:rsidRPr="00A57D00" w:rsidRDefault="008A091E" w:rsidP="005F1143">
      <w:pPr>
        <w:spacing w:after="0" w:line="276" w:lineRule="auto"/>
        <w:jc w:val="both"/>
        <w:rPr>
          <w:rFonts w:ascii="Arial" w:eastAsia="Arial" w:hAnsi="Arial" w:cs="Arial"/>
          <w:spacing w:val="-4"/>
          <w:sz w:val="24"/>
          <w:szCs w:val="24"/>
        </w:rPr>
      </w:pPr>
    </w:p>
    <w:p w14:paraId="7E0042C9" w14:textId="772028F3"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El objeto de la calificación judicial en estos asuntos es garantizar que las decisiones que tomen los empleadores respecto a la terminación de contratos de </w:t>
      </w:r>
      <w:r w:rsidR="78360784" w:rsidRPr="00A57D00">
        <w:rPr>
          <w:rFonts w:ascii="Arial" w:eastAsia="Arial" w:hAnsi="Arial" w:cs="Arial"/>
          <w:spacing w:val="-4"/>
          <w:sz w:val="24"/>
          <w:szCs w:val="24"/>
        </w:rPr>
        <w:t>trabajo</w:t>
      </w:r>
      <w:r w:rsidRPr="00A57D00">
        <w:rPr>
          <w:rFonts w:ascii="Arial" w:eastAsia="Arial" w:hAnsi="Arial" w:cs="Arial"/>
          <w:spacing w:val="-4"/>
          <w:sz w:val="24"/>
          <w:szCs w:val="24"/>
        </w:rPr>
        <w:t xml:space="preserve"> tengan un sustento real, derivado de la ocurrencia de alguna de las causales establecida en la ley, sin que entren a mediar razones de otra índole.</w:t>
      </w:r>
    </w:p>
    <w:p w14:paraId="6BB9E253" w14:textId="77777777" w:rsidR="008A091E" w:rsidRPr="00A57D00" w:rsidRDefault="008A091E" w:rsidP="005F1143">
      <w:pPr>
        <w:spacing w:after="0" w:line="276" w:lineRule="auto"/>
        <w:jc w:val="both"/>
        <w:rPr>
          <w:rFonts w:ascii="Arial" w:eastAsia="Arial" w:hAnsi="Arial" w:cs="Arial"/>
          <w:spacing w:val="-4"/>
          <w:sz w:val="24"/>
          <w:szCs w:val="24"/>
        </w:rPr>
      </w:pPr>
    </w:p>
    <w:p w14:paraId="1E2DE153" w14:textId="77777777"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Se circunscribe entonces el proceso de levantamiento del fuero sindical a verificar la ocurrencia material de la causal alegada y la valoración de su juridicidad o no, para, con esos fundamentos, determinar si se autoriza el levantamiento del amparo foral o el reintegro del aforado.</w:t>
      </w:r>
    </w:p>
    <w:p w14:paraId="23DE523C" w14:textId="77777777" w:rsidR="008A091E" w:rsidRPr="00A57D00" w:rsidRDefault="008A091E" w:rsidP="005F1143">
      <w:pPr>
        <w:spacing w:after="0" w:line="276" w:lineRule="auto"/>
        <w:jc w:val="both"/>
        <w:rPr>
          <w:rFonts w:ascii="Arial" w:eastAsia="Arial" w:hAnsi="Arial" w:cs="Arial"/>
          <w:spacing w:val="-4"/>
          <w:sz w:val="24"/>
          <w:szCs w:val="24"/>
        </w:rPr>
      </w:pPr>
    </w:p>
    <w:p w14:paraId="51124561" w14:textId="5BE22214"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En este sentido, </w:t>
      </w:r>
      <w:bookmarkStart w:id="2" w:name="_Hlk131148714"/>
      <w:r w:rsidRPr="00A57D00">
        <w:rPr>
          <w:rFonts w:ascii="Arial" w:eastAsia="Arial" w:hAnsi="Arial" w:cs="Arial"/>
          <w:spacing w:val="-4"/>
          <w:sz w:val="24"/>
          <w:szCs w:val="24"/>
        </w:rPr>
        <w:t>conforme lo dispone el literal b) del artículo 410 del C.S.T., constituyen justa</w:t>
      </w:r>
      <w:r w:rsidR="00386881" w:rsidRPr="00A57D00">
        <w:rPr>
          <w:rFonts w:ascii="Arial" w:eastAsia="Arial" w:hAnsi="Arial" w:cs="Arial"/>
          <w:spacing w:val="-4"/>
          <w:sz w:val="24"/>
          <w:szCs w:val="24"/>
        </w:rPr>
        <w:t>s</w:t>
      </w:r>
      <w:r w:rsidRPr="00A57D00">
        <w:rPr>
          <w:rFonts w:ascii="Arial" w:eastAsia="Arial" w:hAnsi="Arial" w:cs="Arial"/>
          <w:spacing w:val="-4"/>
          <w:sz w:val="24"/>
          <w:szCs w:val="24"/>
        </w:rPr>
        <w:t xml:space="preserve"> causas para que el Juez autorice el despido de un trabajador amparado por el fuero </w:t>
      </w:r>
      <w:r w:rsidR="17E9E845" w:rsidRPr="00A57D00">
        <w:rPr>
          <w:rFonts w:ascii="Arial" w:eastAsia="Arial" w:hAnsi="Arial" w:cs="Arial"/>
          <w:spacing w:val="-4"/>
          <w:sz w:val="24"/>
          <w:szCs w:val="24"/>
        </w:rPr>
        <w:t>sindical, “</w:t>
      </w:r>
      <w:r w:rsidR="00386881" w:rsidRPr="00A57D00">
        <w:rPr>
          <w:rFonts w:ascii="Arial" w:eastAsia="Arial" w:hAnsi="Arial" w:cs="Arial"/>
          <w:i/>
          <w:iCs/>
          <w:spacing w:val="-4"/>
          <w:szCs w:val="24"/>
        </w:rPr>
        <w:t>a) La liquidación o clausura definitiva de la empresa o establecimiento y la suspensión total o parcial de actividades por parte del patrono durante más de ciento veinte (120) días, y b)</w:t>
      </w:r>
      <w:r w:rsidR="00DB40BD" w:rsidRPr="00A57D00">
        <w:rPr>
          <w:rFonts w:ascii="Arial" w:eastAsia="Arial" w:hAnsi="Arial" w:cs="Arial"/>
          <w:i/>
          <w:iCs/>
          <w:spacing w:val="-4"/>
          <w:szCs w:val="24"/>
        </w:rPr>
        <w:t xml:space="preserve"> </w:t>
      </w:r>
      <w:r w:rsidRPr="00A57D00">
        <w:rPr>
          <w:rFonts w:ascii="Arial" w:eastAsia="Arial" w:hAnsi="Arial" w:cs="Arial"/>
          <w:i/>
          <w:iCs/>
          <w:spacing w:val="-4"/>
          <w:szCs w:val="24"/>
        </w:rPr>
        <w:t>Las causas enumeradas en los artículos 62 y 63 del Código Sustantivo del Trabajo para dar por terminado el contrato</w:t>
      </w:r>
      <w:r w:rsidRPr="00A57D00">
        <w:rPr>
          <w:rFonts w:ascii="Arial" w:eastAsia="Arial" w:hAnsi="Arial" w:cs="Arial"/>
          <w:spacing w:val="-4"/>
          <w:sz w:val="24"/>
          <w:szCs w:val="24"/>
        </w:rPr>
        <w:t xml:space="preserve">”. </w:t>
      </w:r>
    </w:p>
    <w:p w14:paraId="774862D8" w14:textId="77777777" w:rsidR="00DB40BD" w:rsidRPr="00A57D00" w:rsidRDefault="00DB40BD" w:rsidP="005F1143">
      <w:pPr>
        <w:spacing w:after="0" w:line="276" w:lineRule="auto"/>
        <w:jc w:val="both"/>
        <w:rPr>
          <w:rFonts w:ascii="Arial" w:eastAsia="Arial" w:hAnsi="Arial" w:cs="Arial"/>
          <w:spacing w:val="-4"/>
          <w:sz w:val="24"/>
          <w:szCs w:val="24"/>
        </w:rPr>
      </w:pPr>
    </w:p>
    <w:p w14:paraId="76201C35" w14:textId="52B97AE4" w:rsidR="00DB40BD" w:rsidRPr="00A57D00" w:rsidRDefault="00DB40BD"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De acuerdo con la</w:t>
      </w:r>
      <w:r w:rsidR="009C468E" w:rsidRPr="00A57D00">
        <w:rPr>
          <w:rFonts w:ascii="Arial" w:eastAsia="Arial" w:hAnsi="Arial" w:cs="Arial"/>
          <w:spacing w:val="-4"/>
          <w:sz w:val="24"/>
          <w:szCs w:val="24"/>
        </w:rPr>
        <w:t>s</w:t>
      </w:r>
      <w:r w:rsidRPr="00A57D00">
        <w:rPr>
          <w:rFonts w:ascii="Arial" w:eastAsia="Arial" w:hAnsi="Arial" w:cs="Arial"/>
          <w:spacing w:val="-4"/>
          <w:sz w:val="24"/>
          <w:szCs w:val="24"/>
        </w:rPr>
        <w:t xml:space="preserve"> normas previamente citadas, resulta evidente entonces que el juez del trabajo interviene cuando lo pretendido es </w:t>
      </w:r>
      <w:r w:rsidR="7178C6E0" w:rsidRPr="00A57D00">
        <w:rPr>
          <w:rFonts w:ascii="Arial" w:eastAsia="Arial" w:hAnsi="Arial" w:cs="Arial"/>
          <w:spacing w:val="-4"/>
          <w:sz w:val="24"/>
          <w:szCs w:val="24"/>
        </w:rPr>
        <w:t xml:space="preserve">el </w:t>
      </w:r>
      <w:r w:rsidRPr="00A57D00">
        <w:rPr>
          <w:rFonts w:ascii="Arial" w:eastAsia="Arial" w:hAnsi="Arial" w:cs="Arial"/>
          <w:spacing w:val="-4"/>
          <w:sz w:val="24"/>
          <w:szCs w:val="24"/>
        </w:rPr>
        <w:t>despido del trabajador aforado, lo que deja por fuera del alcance de la especialidad intervenir en los eventos en los cuales el vínculo entre las partes termina por cualquiera de las causas previstas en el artículo 61 ibidem, dentro de las que se cuentan, expiración del plazo fijo pactado</w:t>
      </w:r>
      <w:r w:rsidR="0004689E" w:rsidRPr="00A57D00">
        <w:rPr>
          <w:rFonts w:ascii="Arial" w:eastAsia="Arial" w:hAnsi="Arial" w:cs="Arial"/>
          <w:spacing w:val="-4"/>
          <w:sz w:val="24"/>
          <w:szCs w:val="24"/>
        </w:rPr>
        <w:t>.</w:t>
      </w:r>
    </w:p>
    <w:bookmarkEnd w:id="2"/>
    <w:p w14:paraId="2D1468D6" w14:textId="0306B77B" w:rsidR="0004689E" w:rsidRPr="00A57D00" w:rsidRDefault="0004689E" w:rsidP="005F1143">
      <w:pPr>
        <w:spacing w:after="0" w:line="276" w:lineRule="auto"/>
        <w:jc w:val="both"/>
        <w:rPr>
          <w:rFonts w:ascii="Arial" w:eastAsia="Arial" w:hAnsi="Arial" w:cs="Arial"/>
          <w:spacing w:val="-4"/>
          <w:sz w:val="24"/>
          <w:szCs w:val="24"/>
        </w:rPr>
      </w:pPr>
    </w:p>
    <w:p w14:paraId="33B9A614" w14:textId="45477B90" w:rsidR="0004689E" w:rsidRPr="00A57D00" w:rsidRDefault="0004689E"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Para el caso de los trabajadores oficiales, tal causal </w:t>
      </w:r>
      <w:r w:rsidR="3508FB12" w:rsidRPr="00A57D00">
        <w:rPr>
          <w:rFonts w:ascii="Arial" w:eastAsia="Arial" w:hAnsi="Arial" w:cs="Arial"/>
          <w:spacing w:val="-4"/>
          <w:sz w:val="24"/>
          <w:szCs w:val="24"/>
        </w:rPr>
        <w:t>está</w:t>
      </w:r>
      <w:r w:rsidRPr="00A57D00">
        <w:rPr>
          <w:rFonts w:ascii="Arial" w:eastAsia="Arial" w:hAnsi="Arial" w:cs="Arial"/>
          <w:spacing w:val="-4"/>
          <w:sz w:val="24"/>
          <w:szCs w:val="24"/>
        </w:rPr>
        <w:t xml:space="preserve"> prevista en el literal a) del artículo 47 del Decreto 2127, normatividad que consagra el plazo presuntivo.</w:t>
      </w:r>
    </w:p>
    <w:p w14:paraId="158C4C07" w14:textId="02937DBF" w:rsidR="008A091E" w:rsidRPr="00A57D00" w:rsidRDefault="008A091E" w:rsidP="005F1143">
      <w:pPr>
        <w:spacing w:after="0" w:line="276" w:lineRule="auto"/>
        <w:jc w:val="both"/>
        <w:rPr>
          <w:rFonts w:ascii="Arial" w:eastAsia="Arial" w:hAnsi="Arial" w:cs="Arial"/>
          <w:spacing w:val="-4"/>
          <w:sz w:val="24"/>
          <w:szCs w:val="24"/>
        </w:rPr>
      </w:pPr>
    </w:p>
    <w:p w14:paraId="2005A4DF" w14:textId="6D64CD2A" w:rsidR="008A091E" w:rsidRPr="00A57D00" w:rsidRDefault="00DB40BD" w:rsidP="005F1143">
      <w:pPr>
        <w:pStyle w:val="Prrafodelista"/>
        <w:numPr>
          <w:ilvl w:val="0"/>
          <w:numId w:val="1"/>
        </w:numPr>
        <w:spacing w:after="0" w:line="276" w:lineRule="auto"/>
        <w:ind w:left="284" w:hanging="284"/>
        <w:jc w:val="both"/>
        <w:rPr>
          <w:rFonts w:ascii="Arial" w:eastAsia="Arial" w:hAnsi="Arial" w:cs="Arial"/>
          <w:b/>
          <w:bCs/>
          <w:spacing w:val="-4"/>
          <w:sz w:val="24"/>
          <w:szCs w:val="24"/>
        </w:rPr>
      </w:pPr>
      <w:r w:rsidRPr="00A57D00">
        <w:rPr>
          <w:rFonts w:ascii="Arial" w:eastAsia="Arial" w:hAnsi="Arial" w:cs="Arial"/>
          <w:b/>
          <w:bCs/>
          <w:spacing w:val="-4"/>
          <w:sz w:val="24"/>
          <w:szCs w:val="24"/>
        </w:rPr>
        <w:t xml:space="preserve"> </w:t>
      </w:r>
      <w:r w:rsidR="18BAFBAC" w:rsidRPr="00A57D00">
        <w:rPr>
          <w:rFonts w:ascii="Arial" w:eastAsia="Arial" w:hAnsi="Arial" w:cs="Arial"/>
          <w:b/>
          <w:bCs/>
          <w:spacing w:val="-4"/>
          <w:sz w:val="24"/>
          <w:szCs w:val="24"/>
        </w:rPr>
        <w:t>DEL PLAZO PRESUNTIVO</w:t>
      </w:r>
    </w:p>
    <w:p w14:paraId="55CF9FA4" w14:textId="09F06008" w:rsidR="008A091E" w:rsidRPr="00A57D00" w:rsidRDefault="18BAFBAC" w:rsidP="005F1143">
      <w:pPr>
        <w:spacing w:after="0" w:line="276" w:lineRule="auto"/>
        <w:jc w:val="both"/>
        <w:rPr>
          <w:rFonts w:ascii="Arial" w:hAnsi="Arial" w:cs="Arial"/>
          <w:spacing w:val="-4"/>
          <w:sz w:val="24"/>
          <w:szCs w:val="24"/>
        </w:rPr>
      </w:pPr>
      <w:r w:rsidRPr="00A57D00">
        <w:rPr>
          <w:rFonts w:ascii="Arial" w:eastAsia="Arial" w:hAnsi="Arial" w:cs="Arial"/>
          <w:b/>
          <w:bCs/>
          <w:spacing w:val="-4"/>
          <w:sz w:val="24"/>
          <w:szCs w:val="24"/>
        </w:rPr>
        <w:t xml:space="preserve"> </w:t>
      </w:r>
    </w:p>
    <w:p w14:paraId="73969D16" w14:textId="4161CCA2" w:rsidR="008A091E" w:rsidRPr="00A57D00" w:rsidRDefault="18BAFBAC" w:rsidP="005F1143">
      <w:pPr>
        <w:spacing w:after="0" w:line="276" w:lineRule="auto"/>
        <w:jc w:val="both"/>
        <w:rPr>
          <w:rFonts w:ascii="Arial" w:hAnsi="Arial" w:cs="Arial"/>
          <w:spacing w:val="-4"/>
          <w:sz w:val="24"/>
          <w:szCs w:val="24"/>
        </w:rPr>
      </w:pPr>
      <w:r w:rsidRPr="00A57D00">
        <w:rPr>
          <w:rFonts w:ascii="Arial" w:eastAsia="Arial" w:hAnsi="Arial" w:cs="Arial"/>
          <w:spacing w:val="-4"/>
          <w:sz w:val="24"/>
          <w:szCs w:val="24"/>
        </w:rPr>
        <w:t xml:space="preserve">Dispone </w:t>
      </w:r>
      <w:r w:rsidR="0004689E" w:rsidRPr="00A57D00">
        <w:rPr>
          <w:rFonts w:ascii="Arial" w:eastAsia="Arial" w:hAnsi="Arial" w:cs="Arial"/>
          <w:spacing w:val="-4"/>
          <w:sz w:val="24"/>
          <w:szCs w:val="24"/>
        </w:rPr>
        <w:t xml:space="preserve">el artículo 40 de la disposición previamente citada </w:t>
      </w:r>
      <w:r w:rsidR="79D0D319" w:rsidRPr="00A57D00">
        <w:rPr>
          <w:rFonts w:ascii="Arial" w:eastAsia="Arial" w:hAnsi="Arial" w:cs="Arial"/>
          <w:spacing w:val="-4"/>
          <w:sz w:val="24"/>
          <w:szCs w:val="24"/>
        </w:rPr>
        <w:t>que “</w:t>
      </w:r>
      <w:r w:rsidR="0004689E" w:rsidRPr="00A57D00">
        <w:rPr>
          <w:rFonts w:ascii="Arial" w:hAnsi="Arial" w:cs="Arial"/>
          <w:i/>
          <w:iCs/>
          <w:spacing w:val="-4"/>
          <w:szCs w:val="24"/>
        </w:rPr>
        <w:t>El contrato celebrado por tiempo indefinido o sin fijación de término alguno, se entenderá pactado por seis meses, a menos que se trate de contratos de aprendizaje o a prueba, cuya duración se rige por normas especiales</w:t>
      </w:r>
      <w:r w:rsidRPr="00A57D00">
        <w:rPr>
          <w:rFonts w:ascii="Arial" w:eastAsia="Arial" w:hAnsi="Arial" w:cs="Arial"/>
          <w:i/>
          <w:iCs/>
          <w:spacing w:val="-4"/>
          <w:sz w:val="24"/>
          <w:szCs w:val="24"/>
        </w:rPr>
        <w:t>”.</w:t>
      </w:r>
    </w:p>
    <w:p w14:paraId="6A7F9FA0" w14:textId="05FB036F" w:rsidR="008A091E" w:rsidRPr="00A57D00" w:rsidRDefault="18BAFBAC" w:rsidP="005F1143">
      <w:pPr>
        <w:spacing w:after="0" w:line="276" w:lineRule="auto"/>
        <w:jc w:val="both"/>
        <w:rPr>
          <w:rFonts w:ascii="Arial" w:hAnsi="Arial" w:cs="Arial"/>
          <w:spacing w:val="-4"/>
          <w:sz w:val="24"/>
          <w:szCs w:val="24"/>
        </w:rPr>
      </w:pPr>
      <w:r w:rsidRPr="00A57D00">
        <w:rPr>
          <w:rFonts w:ascii="Arial" w:eastAsia="Arial" w:hAnsi="Arial" w:cs="Arial"/>
          <w:spacing w:val="-4"/>
          <w:sz w:val="24"/>
          <w:szCs w:val="24"/>
        </w:rPr>
        <w:t xml:space="preserve"> </w:t>
      </w:r>
    </w:p>
    <w:p w14:paraId="32E51A86" w14:textId="57ADBB83" w:rsidR="008A091E" w:rsidRPr="00A57D00" w:rsidRDefault="18BAFBAC" w:rsidP="005F1143">
      <w:pPr>
        <w:spacing w:after="0" w:line="276" w:lineRule="auto"/>
        <w:jc w:val="both"/>
        <w:rPr>
          <w:rFonts w:ascii="Arial" w:eastAsia="Arial" w:hAnsi="Arial" w:cs="Arial"/>
          <w:b/>
          <w:bCs/>
          <w:spacing w:val="-4"/>
          <w:sz w:val="24"/>
          <w:szCs w:val="24"/>
        </w:rPr>
      </w:pPr>
      <w:r w:rsidRPr="00A57D00">
        <w:rPr>
          <w:rFonts w:ascii="Arial" w:eastAsia="Arial" w:hAnsi="Arial" w:cs="Arial"/>
          <w:spacing w:val="-4"/>
          <w:sz w:val="24"/>
          <w:szCs w:val="24"/>
        </w:rPr>
        <w:t xml:space="preserve">Aunado a lo anterior, prevé el artículo 43 </w:t>
      </w:r>
      <w:r w:rsidR="0004689E" w:rsidRPr="00A57D00">
        <w:rPr>
          <w:rFonts w:ascii="Arial" w:eastAsia="Arial" w:hAnsi="Arial" w:cs="Arial"/>
          <w:spacing w:val="-4"/>
          <w:sz w:val="24"/>
          <w:szCs w:val="24"/>
        </w:rPr>
        <w:t>de la misma norma</w:t>
      </w:r>
      <w:r w:rsidRPr="00A57D00">
        <w:rPr>
          <w:rFonts w:ascii="Arial" w:eastAsia="Arial" w:hAnsi="Arial" w:cs="Arial"/>
          <w:spacing w:val="-4"/>
          <w:sz w:val="24"/>
          <w:szCs w:val="24"/>
        </w:rPr>
        <w:t xml:space="preserve"> que </w:t>
      </w:r>
      <w:r w:rsidRPr="00A57D00">
        <w:rPr>
          <w:rFonts w:ascii="Arial" w:eastAsia="Arial" w:hAnsi="Arial" w:cs="Arial"/>
          <w:i/>
          <w:iCs/>
          <w:spacing w:val="-4"/>
          <w:sz w:val="24"/>
          <w:szCs w:val="24"/>
        </w:rPr>
        <w:t>“</w:t>
      </w:r>
      <w:r w:rsidRPr="00A57D00">
        <w:rPr>
          <w:rFonts w:ascii="Arial" w:eastAsia="Arial" w:hAnsi="Arial" w:cs="Arial"/>
          <w:i/>
          <w:iCs/>
          <w:spacing w:val="-4"/>
          <w:szCs w:val="24"/>
        </w:rPr>
        <w:t>El contrato celebrado por tiempo indefinido o sin fijación de término alguno, salvo estipulación en contrario, se entenderá prorrogado en las mismas condiciones, por periodos iguales, es decir, de seis en seis meses, por el solo hecho de continuar el trabajador prestando sus servicios al patrono, con su consentimiento, expreso o tácito, después de la expiración del plazo presuntivo. La prórroga a plazo fijo del contrato celebrado por tiempo determinado deberá constar por escrito; pero si extinguido el plazo inicialmente estipulado, el trabajador continuare prestando sus servicios al patrono, con su consentimiento, expreso o tácito, el contrato vencido se considerará, por ese solo hecho, prorrogado por tiempo indefinido, es decir, por periodos de seis meses</w:t>
      </w:r>
      <w:r w:rsidRPr="00A57D00">
        <w:rPr>
          <w:rFonts w:ascii="Arial" w:eastAsia="Arial" w:hAnsi="Arial" w:cs="Arial"/>
          <w:i/>
          <w:iCs/>
          <w:spacing w:val="-4"/>
          <w:sz w:val="24"/>
          <w:szCs w:val="24"/>
        </w:rPr>
        <w:t>”.</w:t>
      </w:r>
      <w:r w:rsidRPr="00A57D00">
        <w:rPr>
          <w:rFonts w:ascii="Arial" w:eastAsia="Arial" w:hAnsi="Arial" w:cs="Arial"/>
          <w:b/>
          <w:bCs/>
          <w:spacing w:val="-4"/>
          <w:sz w:val="24"/>
          <w:szCs w:val="24"/>
        </w:rPr>
        <w:t xml:space="preserve"> </w:t>
      </w:r>
    </w:p>
    <w:p w14:paraId="01F3331B" w14:textId="69FC51E5" w:rsidR="00A1182F" w:rsidRPr="00A57D00" w:rsidRDefault="00A1182F" w:rsidP="005F1143">
      <w:pPr>
        <w:spacing w:after="0" w:line="276" w:lineRule="auto"/>
        <w:jc w:val="both"/>
        <w:rPr>
          <w:rFonts w:ascii="Arial" w:hAnsi="Arial" w:cs="Arial"/>
          <w:spacing w:val="-4"/>
          <w:sz w:val="24"/>
          <w:szCs w:val="24"/>
        </w:rPr>
      </w:pPr>
    </w:p>
    <w:p w14:paraId="2961AECC" w14:textId="29289752" w:rsidR="00A1182F" w:rsidRPr="00A57D00" w:rsidRDefault="00A1182F" w:rsidP="005750DE">
      <w:pPr>
        <w:spacing w:after="0" w:line="276" w:lineRule="auto"/>
        <w:ind w:firstLine="2"/>
        <w:rPr>
          <w:rFonts w:ascii="Arial" w:hAnsi="Arial" w:cs="Arial"/>
          <w:spacing w:val="-4"/>
          <w:sz w:val="24"/>
          <w:szCs w:val="24"/>
        </w:rPr>
      </w:pPr>
      <w:r w:rsidRPr="00A57D00">
        <w:rPr>
          <w:rFonts w:ascii="Arial" w:hAnsi="Arial" w:cs="Arial"/>
          <w:spacing w:val="-4"/>
          <w:sz w:val="24"/>
          <w:szCs w:val="24"/>
        </w:rPr>
        <w:t xml:space="preserve">Respecto al tema, la Sala de Casación Laboral, en la sentencia CSJ SL2717-2018, </w:t>
      </w:r>
      <w:r w:rsidR="00F12FCF" w:rsidRPr="00A57D00">
        <w:rPr>
          <w:rFonts w:ascii="Arial" w:hAnsi="Arial" w:cs="Arial"/>
          <w:spacing w:val="-4"/>
          <w:sz w:val="24"/>
          <w:szCs w:val="24"/>
        </w:rPr>
        <w:t xml:space="preserve">ratificada en la </w:t>
      </w:r>
      <w:r w:rsidRPr="00A57D00">
        <w:rPr>
          <w:rFonts w:ascii="Arial" w:hAnsi="Arial" w:cs="Arial"/>
          <w:spacing w:val="-4"/>
          <w:sz w:val="24"/>
          <w:szCs w:val="24"/>
        </w:rPr>
        <w:t>SL4169-2022</w:t>
      </w:r>
      <w:r w:rsidR="00F12FCF" w:rsidRPr="00A57D00">
        <w:rPr>
          <w:rFonts w:ascii="Arial" w:hAnsi="Arial" w:cs="Arial"/>
          <w:spacing w:val="-4"/>
          <w:sz w:val="24"/>
          <w:szCs w:val="24"/>
        </w:rPr>
        <w:t>, señaló:</w:t>
      </w:r>
      <w:r w:rsidRPr="00A57D00">
        <w:rPr>
          <w:rFonts w:ascii="Arial" w:hAnsi="Arial" w:cs="Arial"/>
          <w:spacing w:val="-4"/>
          <w:sz w:val="24"/>
          <w:szCs w:val="24"/>
        </w:rPr>
        <w:t xml:space="preserve"> </w:t>
      </w:r>
    </w:p>
    <w:p w14:paraId="301EE70D" w14:textId="77777777" w:rsidR="00F12FCF" w:rsidRPr="00A57D00" w:rsidRDefault="00F12FCF" w:rsidP="005750DE">
      <w:pPr>
        <w:pStyle w:val="Citaslargas"/>
        <w:spacing w:after="0"/>
        <w:rPr>
          <w:spacing w:val="-4"/>
        </w:rPr>
      </w:pPr>
    </w:p>
    <w:p w14:paraId="534A8E6A" w14:textId="49147024" w:rsidR="00A1182F" w:rsidRPr="00A57D00" w:rsidRDefault="00F12FCF" w:rsidP="005750DE">
      <w:pPr>
        <w:pStyle w:val="Citaslargas"/>
        <w:spacing w:after="0"/>
        <w:rPr>
          <w:spacing w:val="-4"/>
        </w:rPr>
      </w:pPr>
      <w:r w:rsidRPr="00A57D00">
        <w:rPr>
          <w:spacing w:val="-4"/>
        </w:rPr>
        <w:t>“</w:t>
      </w:r>
      <w:r w:rsidR="00A1182F" w:rsidRPr="00A57D00">
        <w:rPr>
          <w:spacing w:val="-4"/>
        </w:rPr>
        <w:t>El plazo presuntivo es el imperio de la ley en favor del Estado cuando funge como empleador y por ende de la sociedad sobre la voluntad de las partes. La ley presume que en todo contrato laboral concertado por aquél, la ausencia de una estipulación sobre la duración del contrato implica, aunque parezca contradictorio, la fijación de un plazo de vigencia del contrato de seis meses según el Decreto 2127 de 1945. La presunción es legal, y por eso tanto en la contratación individual como en la colectiva, las partes pueden acordar lo contrario y apartarse del plazo presumido por el legislador. Y aquí, como ocurre con el régimen de los contratos a término fijo, con los cuales la identidad es manifiesta, en los gobernados por el plazo presuntivo la intención que exprese una de las partes de no prorrogar el contrato solamente es unilateral en apariencia, porque el imperio de la ley impone un contexto contractual en el cual se asume que las partes convinieron la fijación de un plazo semestral</w:t>
      </w:r>
      <w:r w:rsidRPr="00A57D00">
        <w:rPr>
          <w:spacing w:val="-4"/>
        </w:rPr>
        <w:t>”</w:t>
      </w:r>
      <w:r w:rsidR="00A1182F" w:rsidRPr="00A57D00">
        <w:rPr>
          <w:spacing w:val="-4"/>
        </w:rPr>
        <w:t xml:space="preserve">. </w:t>
      </w:r>
    </w:p>
    <w:p w14:paraId="50935B21" w14:textId="77777777" w:rsidR="6507AB6C" w:rsidRPr="00A57D00" w:rsidRDefault="6507AB6C" w:rsidP="005750DE">
      <w:pPr>
        <w:spacing w:after="0" w:line="276" w:lineRule="auto"/>
        <w:jc w:val="both"/>
        <w:rPr>
          <w:rFonts w:ascii="Arial" w:eastAsia="Arial" w:hAnsi="Arial" w:cs="Arial"/>
          <w:b/>
          <w:bCs/>
          <w:spacing w:val="-4"/>
          <w:sz w:val="24"/>
          <w:szCs w:val="24"/>
        </w:rPr>
      </w:pPr>
    </w:p>
    <w:p w14:paraId="677A4136" w14:textId="4D2FC7FE" w:rsidR="008A091E" w:rsidRPr="00A57D00" w:rsidRDefault="00F165F2" w:rsidP="005F1143">
      <w:pPr>
        <w:spacing w:after="0" w:line="276" w:lineRule="auto"/>
        <w:jc w:val="both"/>
        <w:rPr>
          <w:rFonts w:ascii="Arial" w:eastAsia="Arial" w:hAnsi="Arial" w:cs="Arial"/>
          <w:spacing w:val="-4"/>
          <w:sz w:val="24"/>
          <w:szCs w:val="24"/>
        </w:rPr>
      </w:pPr>
      <w:r w:rsidRPr="00A57D00">
        <w:rPr>
          <w:rFonts w:ascii="Arial" w:eastAsia="Arial" w:hAnsi="Arial" w:cs="Arial"/>
          <w:b/>
          <w:spacing w:val="-4"/>
          <w:sz w:val="24"/>
          <w:szCs w:val="24"/>
        </w:rPr>
        <w:t>3</w:t>
      </w:r>
      <w:r w:rsidR="00D8430B" w:rsidRPr="00A57D00">
        <w:rPr>
          <w:rFonts w:ascii="Arial" w:eastAsia="Arial" w:hAnsi="Arial" w:cs="Arial"/>
          <w:b/>
          <w:spacing w:val="-4"/>
          <w:sz w:val="24"/>
          <w:szCs w:val="24"/>
        </w:rPr>
        <w:t>. CASO CONCRETO</w:t>
      </w:r>
      <w:r w:rsidR="00D8430B" w:rsidRPr="00A57D00">
        <w:rPr>
          <w:rFonts w:ascii="Arial" w:eastAsia="Arial" w:hAnsi="Arial" w:cs="Arial"/>
          <w:spacing w:val="-4"/>
          <w:sz w:val="24"/>
          <w:szCs w:val="24"/>
        </w:rPr>
        <w:t> </w:t>
      </w:r>
    </w:p>
    <w:p w14:paraId="463F29E8" w14:textId="77777777" w:rsidR="008A091E" w:rsidRPr="00A57D00" w:rsidRDefault="008A091E" w:rsidP="005F1143">
      <w:pPr>
        <w:spacing w:after="0" w:line="276" w:lineRule="auto"/>
        <w:jc w:val="both"/>
        <w:rPr>
          <w:rFonts w:ascii="Arial" w:eastAsia="Arial" w:hAnsi="Arial" w:cs="Arial"/>
          <w:spacing w:val="-4"/>
          <w:sz w:val="24"/>
          <w:szCs w:val="24"/>
        </w:rPr>
      </w:pPr>
    </w:p>
    <w:p w14:paraId="7048B220" w14:textId="367036D6" w:rsidR="003D42FC" w:rsidRPr="00A57D00" w:rsidRDefault="00F165F2"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Lo primero que debe indicar la Sala es que</w:t>
      </w:r>
      <w:r w:rsidR="00650625" w:rsidRPr="00A57D00">
        <w:rPr>
          <w:rFonts w:ascii="Arial" w:eastAsia="Arial" w:hAnsi="Arial" w:cs="Arial"/>
          <w:spacing w:val="-4"/>
          <w:sz w:val="24"/>
          <w:szCs w:val="24"/>
        </w:rPr>
        <w:t xml:space="preserve"> quedó definido desde la instancia anterior que el señor Gonzaga Guevara Montoya prestó sus servicios personales al Banco Agrario</w:t>
      </w:r>
      <w:r w:rsidR="00167A05" w:rsidRPr="00A57D00">
        <w:rPr>
          <w:rFonts w:ascii="Arial" w:eastAsia="Arial" w:hAnsi="Arial" w:cs="Arial"/>
          <w:spacing w:val="-4"/>
          <w:sz w:val="24"/>
          <w:szCs w:val="24"/>
        </w:rPr>
        <w:t xml:space="preserve">, en calidad de trabajador oficial, </w:t>
      </w:r>
      <w:r w:rsidR="00650625" w:rsidRPr="00A57D00">
        <w:rPr>
          <w:rFonts w:ascii="Arial" w:eastAsia="Arial" w:hAnsi="Arial" w:cs="Arial"/>
          <w:spacing w:val="-4"/>
          <w:sz w:val="24"/>
          <w:szCs w:val="24"/>
        </w:rPr>
        <w:t xml:space="preserve"> entre el 14 de julio de 2011 y el 14 de julio de 2</w:t>
      </w:r>
      <w:r w:rsidR="004B7452" w:rsidRPr="00A57D00">
        <w:rPr>
          <w:rFonts w:ascii="Arial" w:eastAsia="Arial" w:hAnsi="Arial" w:cs="Arial"/>
          <w:spacing w:val="-4"/>
          <w:sz w:val="24"/>
          <w:szCs w:val="24"/>
        </w:rPr>
        <w:t>0</w:t>
      </w:r>
      <w:r w:rsidR="00650625" w:rsidRPr="00A57D00">
        <w:rPr>
          <w:rFonts w:ascii="Arial" w:eastAsia="Arial" w:hAnsi="Arial" w:cs="Arial"/>
          <w:spacing w:val="-4"/>
          <w:sz w:val="24"/>
          <w:szCs w:val="24"/>
        </w:rPr>
        <w:t>22; que el último cargo desempeñado fue el de asesor comercial senior de la regional cafetera de la entidad; que el finiquito del vínculo laboral se dio con ocasión a la expiración del plazo fijo pactado</w:t>
      </w:r>
      <w:r w:rsidR="00167A05" w:rsidRPr="00A57D00">
        <w:rPr>
          <w:rFonts w:ascii="Arial" w:eastAsia="Arial" w:hAnsi="Arial" w:cs="Arial"/>
          <w:spacing w:val="-4"/>
          <w:sz w:val="24"/>
          <w:szCs w:val="24"/>
        </w:rPr>
        <w:t xml:space="preserve">, </w:t>
      </w:r>
      <w:r w:rsidR="00650625" w:rsidRPr="00A57D00">
        <w:rPr>
          <w:rFonts w:ascii="Arial" w:eastAsia="Arial" w:hAnsi="Arial" w:cs="Arial"/>
          <w:spacing w:val="-4"/>
          <w:sz w:val="24"/>
          <w:szCs w:val="24"/>
        </w:rPr>
        <w:t>y que el demandante goza de fuero sindical y circunstancia</w:t>
      </w:r>
      <w:r w:rsidR="750D84DF" w:rsidRPr="00A57D00">
        <w:rPr>
          <w:rFonts w:ascii="Arial" w:eastAsia="Arial" w:hAnsi="Arial" w:cs="Arial"/>
          <w:spacing w:val="-4"/>
          <w:sz w:val="24"/>
          <w:szCs w:val="24"/>
        </w:rPr>
        <w:t>l</w:t>
      </w:r>
      <w:r w:rsidR="00650625" w:rsidRPr="00A57D00">
        <w:rPr>
          <w:rFonts w:ascii="Arial" w:eastAsia="Arial" w:hAnsi="Arial" w:cs="Arial"/>
          <w:spacing w:val="-4"/>
          <w:sz w:val="24"/>
          <w:szCs w:val="24"/>
        </w:rPr>
        <w:t xml:space="preserve">, en calidad de vicepresidente principal de la subdirectiva </w:t>
      </w:r>
      <w:r w:rsidR="003D42FC" w:rsidRPr="00A57D00">
        <w:rPr>
          <w:rFonts w:ascii="Arial" w:eastAsia="Arial" w:hAnsi="Arial" w:cs="Arial"/>
          <w:spacing w:val="-4"/>
          <w:sz w:val="24"/>
          <w:szCs w:val="24"/>
        </w:rPr>
        <w:t xml:space="preserve">seccional de </w:t>
      </w:r>
      <w:proofErr w:type="spellStart"/>
      <w:r w:rsidR="003D42FC" w:rsidRPr="00A57D00">
        <w:rPr>
          <w:rFonts w:ascii="Arial" w:eastAsia="Arial" w:hAnsi="Arial" w:cs="Arial"/>
          <w:spacing w:val="-4"/>
          <w:sz w:val="24"/>
          <w:szCs w:val="24"/>
        </w:rPr>
        <w:t>Sintrabanagrario</w:t>
      </w:r>
      <w:proofErr w:type="spellEnd"/>
      <w:r w:rsidR="003D42FC" w:rsidRPr="00A57D00">
        <w:rPr>
          <w:rFonts w:ascii="Arial" w:eastAsia="Arial" w:hAnsi="Arial" w:cs="Arial"/>
          <w:spacing w:val="-4"/>
          <w:sz w:val="24"/>
          <w:szCs w:val="24"/>
        </w:rPr>
        <w:t xml:space="preserve"> y por encontrase vigente el conflicto colectivo entre esta organización sindical y la entidad bancaria.</w:t>
      </w:r>
    </w:p>
    <w:p w14:paraId="34CD9403" w14:textId="77777777" w:rsidR="003D42FC" w:rsidRPr="00A57D00" w:rsidRDefault="003D42FC" w:rsidP="005F1143">
      <w:pPr>
        <w:spacing w:after="0" w:line="276" w:lineRule="auto"/>
        <w:jc w:val="both"/>
        <w:rPr>
          <w:rFonts w:ascii="Arial" w:eastAsia="Arial" w:hAnsi="Arial" w:cs="Arial"/>
          <w:spacing w:val="-4"/>
          <w:sz w:val="24"/>
          <w:szCs w:val="24"/>
        </w:rPr>
      </w:pPr>
    </w:p>
    <w:p w14:paraId="41056F8F" w14:textId="6E6BF2F7" w:rsidR="003D42FC" w:rsidRPr="00A57D00" w:rsidRDefault="003D42FC"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Ahora bien, la discusión planteada por los recurrentes se circunscribe a determinar, si previa a la terminación del vínculo laboral del demandante con el banco accionado</w:t>
      </w:r>
      <w:r w:rsidR="00650625" w:rsidRPr="00A57D00">
        <w:rPr>
          <w:rFonts w:ascii="Arial" w:eastAsia="Arial" w:hAnsi="Arial" w:cs="Arial"/>
          <w:spacing w:val="-4"/>
          <w:sz w:val="24"/>
          <w:szCs w:val="24"/>
        </w:rPr>
        <w:t>,</w:t>
      </w:r>
      <w:r w:rsidRPr="00A57D00">
        <w:rPr>
          <w:rFonts w:ascii="Arial" w:eastAsia="Arial" w:hAnsi="Arial" w:cs="Arial"/>
          <w:spacing w:val="-4"/>
          <w:sz w:val="24"/>
          <w:szCs w:val="24"/>
        </w:rPr>
        <w:t xml:space="preserve"> debió solicitar el empleador la autorización del juez de trabajo para levantar el fuero sindical del que goza el actor y si, en aras de garantizar el libre ejercicio de asociación, debe declarase la excepción de inconstitucional a las disposiciones que establecen el plazo presuntivo </w:t>
      </w:r>
      <w:r w:rsidR="3994CE53" w:rsidRPr="00A57D00">
        <w:rPr>
          <w:rFonts w:ascii="Arial" w:eastAsia="Arial" w:hAnsi="Arial" w:cs="Arial"/>
          <w:spacing w:val="-4"/>
          <w:sz w:val="24"/>
          <w:szCs w:val="24"/>
        </w:rPr>
        <w:t xml:space="preserve">como </w:t>
      </w:r>
      <w:r w:rsidRPr="00A57D00">
        <w:rPr>
          <w:rFonts w:ascii="Arial" w:eastAsia="Arial" w:hAnsi="Arial" w:cs="Arial"/>
          <w:spacing w:val="-4"/>
          <w:sz w:val="24"/>
          <w:szCs w:val="24"/>
        </w:rPr>
        <w:t>causa legal para terminar el contrato de trabajo de los trabajadores aforados.</w:t>
      </w:r>
    </w:p>
    <w:p w14:paraId="70964F93" w14:textId="77777777" w:rsidR="003D42FC" w:rsidRPr="00A57D00" w:rsidRDefault="003D42FC" w:rsidP="005F1143">
      <w:pPr>
        <w:spacing w:after="0" w:line="276" w:lineRule="auto"/>
        <w:jc w:val="both"/>
        <w:rPr>
          <w:rFonts w:ascii="Arial" w:eastAsia="Arial" w:hAnsi="Arial" w:cs="Arial"/>
          <w:spacing w:val="-4"/>
          <w:sz w:val="24"/>
          <w:szCs w:val="24"/>
        </w:rPr>
      </w:pPr>
    </w:p>
    <w:p w14:paraId="666C6CB7" w14:textId="2DEB4C27" w:rsidR="00E155B8" w:rsidRPr="00A57D00" w:rsidRDefault="003D42FC"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Bajo esos parámetros, analizando el contrato de trabajo suscrito entre las partes, el cual fue aportado con la demanda y que obra en la hoja 13 del numeral 2 de expediente digital de primera instancia, se tiene que el mismo fue denominado como “</w:t>
      </w:r>
      <w:r w:rsidRPr="00A57D00">
        <w:rPr>
          <w:rFonts w:ascii="Arial" w:eastAsia="Arial" w:hAnsi="Arial" w:cs="Arial"/>
          <w:i/>
          <w:spacing w:val="-4"/>
          <w:szCs w:val="24"/>
        </w:rPr>
        <w:t>CONTRATO INDIVIDUAL DE TRABAJO A TÉRMINO INDEFINIDO CON PLAZO PRESUNTIVO</w:t>
      </w:r>
      <w:r w:rsidRPr="00A57D00">
        <w:rPr>
          <w:rFonts w:ascii="Arial" w:eastAsia="Arial" w:hAnsi="Arial" w:cs="Arial"/>
          <w:spacing w:val="-4"/>
          <w:sz w:val="24"/>
          <w:szCs w:val="24"/>
        </w:rPr>
        <w:t xml:space="preserve">” y en la cláusula cuarta se consignó </w:t>
      </w:r>
      <w:r w:rsidR="00E155B8" w:rsidRPr="00A57D00">
        <w:rPr>
          <w:rFonts w:ascii="Arial" w:eastAsia="Arial" w:hAnsi="Arial" w:cs="Arial"/>
          <w:spacing w:val="-4"/>
          <w:sz w:val="24"/>
          <w:szCs w:val="24"/>
        </w:rPr>
        <w:t>“</w:t>
      </w:r>
      <w:r w:rsidR="00E155B8" w:rsidRPr="00A57D00">
        <w:rPr>
          <w:rFonts w:ascii="Arial" w:eastAsia="Arial" w:hAnsi="Arial" w:cs="Arial"/>
          <w:i/>
          <w:spacing w:val="-4"/>
          <w:szCs w:val="24"/>
        </w:rPr>
        <w:t>TERMINO DEL CONTRATO. El presente contrato se celebra por término indefinido con plazo presuntivo de seis (6) meses, de conformidad con lo establecido en el artículo 40 del Decreto 2127 de 1945</w:t>
      </w:r>
      <w:r w:rsidR="00E155B8" w:rsidRPr="00A57D00">
        <w:rPr>
          <w:rFonts w:ascii="Arial" w:eastAsia="Arial" w:hAnsi="Arial" w:cs="Arial"/>
          <w:spacing w:val="-4"/>
          <w:sz w:val="24"/>
          <w:szCs w:val="24"/>
        </w:rPr>
        <w:t>”.</w:t>
      </w:r>
    </w:p>
    <w:p w14:paraId="7EB62D0D" w14:textId="77777777" w:rsidR="00E155B8" w:rsidRPr="00A57D00" w:rsidRDefault="00E155B8" w:rsidP="005F1143">
      <w:pPr>
        <w:spacing w:after="0" w:line="276" w:lineRule="auto"/>
        <w:jc w:val="both"/>
        <w:rPr>
          <w:rFonts w:ascii="Arial" w:eastAsia="Arial" w:hAnsi="Arial" w:cs="Arial"/>
          <w:spacing w:val="-4"/>
          <w:sz w:val="24"/>
          <w:szCs w:val="24"/>
        </w:rPr>
      </w:pPr>
    </w:p>
    <w:p w14:paraId="36384ED2" w14:textId="1E16255A" w:rsidR="004857BC" w:rsidRPr="00A57D00" w:rsidRDefault="00E155B8" w:rsidP="005F1143">
      <w:pPr>
        <w:spacing w:after="0" w:line="276" w:lineRule="auto"/>
        <w:jc w:val="both"/>
        <w:rPr>
          <w:rFonts w:ascii="Arial" w:eastAsia="Arial" w:hAnsi="Arial" w:cs="Arial"/>
          <w:i/>
          <w:iCs/>
          <w:spacing w:val="-4"/>
          <w:sz w:val="24"/>
          <w:szCs w:val="24"/>
        </w:rPr>
      </w:pPr>
      <w:r w:rsidRPr="00A57D00">
        <w:rPr>
          <w:rFonts w:ascii="Arial" w:eastAsia="Arial" w:hAnsi="Arial" w:cs="Arial"/>
          <w:spacing w:val="-4"/>
          <w:sz w:val="24"/>
          <w:szCs w:val="24"/>
        </w:rPr>
        <w:t xml:space="preserve">De acuerdo con esto y </w:t>
      </w:r>
      <w:bookmarkStart w:id="3" w:name="_Hlk131149275"/>
      <w:r w:rsidRPr="00A57D00">
        <w:rPr>
          <w:rFonts w:ascii="Arial" w:eastAsia="Arial" w:hAnsi="Arial" w:cs="Arial"/>
          <w:spacing w:val="-4"/>
          <w:sz w:val="24"/>
          <w:szCs w:val="24"/>
        </w:rPr>
        <w:t xml:space="preserve">en virtud a que el </w:t>
      </w:r>
      <w:r w:rsidR="002E5185" w:rsidRPr="00A57D00">
        <w:rPr>
          <w:rFonts w:ascii="Arial" w:eastAsia="Arial" w:hAnsi="Arial" w:cs="Arial"/>
          <w:spacing w:val="-4"/>
          <w:sz w:val="24"/>
          <w:szCs w:val="24"/>
        </w:rPr>
        <w:t>47 del Decreto 2127 de 1945</w:t>
      </w:r>
      <w:r w:rsidRPr="00A57D00">
        <w:rPr>
          <w:rFonts w:ascii="Arial" w:eastAsia="Arial" w:hAnsi="Arial" w:cs="Arial"/>
          <w:spacing w:val="-4"/>
          <w:sz w:val="24"/>
          <w:szCs w:val="24"/>
        </w:rPr>
        <w:t xml:space="preserve"> establece que el contrato de trabajo se termina por expiración del plazo fijo pactado</w:t>
      </w:r>
      <w:r w:rsidR="002E5185" w:rsidRPr="00A57D00">
        <w:rPr>
          <w:rFonts w:ascii="Arial" w:eastAsia="Arial" w:hAnsi="Arial" w:cs="Arial"/>
          <w:spacing w:val="-4"/>
          <w:sz w:val="24"/>
          <w:szCs w:val="24"/>
        </w:rPr>
        <w:t xml:space="preserve"> o presuntivo</w:t>
      </w:r>
      <w:r w:rsidRPr="00A57D00">
        <w:rPr>
          <w:rFonts w:ascii="Arial" w:eastAsia="Arial" w:hAnsi="Arial" w:cs="Arial"/>
          <w:spacing w:val="-4"/>
          <w:sz w:val="24"/>
          <w:szCs w:val="24"/>
        </w:rPr>
        <w:t xml:space="preserve">, ninguna autorización debía solicitar el empleador al juez de trabajo, pues como viene de verse, la finalización del contrato de trabajo </w:t>
      </w:r>
      <w:r w:rsidR="00283B65" w:rsidRPr="00A57D00">
        <w:rPr>
          <w:rFonts w:ascii="Arial" w:eastAsia="Arial" w:hAnsi="Arial" w:cs="Arial"/>
          <w:spacing w:val="-4"/>
          <w:sz w:val="24"/>
          <w:szCs w:val="24"/>
        </w:rPr>
        <w:t>no d</w:t>
      </w:r>
      <w:r w:rsidR="004857BC" w:rsidRPr="00A57D00">
        <w:rPr>
          <w:rFonts w:ascii="Arial" w:eastAsia="Arial" w:hAnsi="Arial" w:cs="Arial"/>
          <w:spacing w:val="-4"/>
          <w:sz w:val="24"/>
          <w:szCs w:val="24"/>
        </w:rPr>
        <w:t xml:space="preserve">evino </w:t>
      </w:r>
      <w:r w:rsidR="00283B65" w:rsidRPr="00A57D00">
        <w:rPr>
          <w:rFonts w:ascii="Arial" w:eastAsia="Arial" w:hAnsi="Arial" w:cs="Arial"/>
          <w:spacing w:val="-4"/>
          <w:sz w:val="24"/>
          <w:szCs w:val="24"/>
        </w:rPr>
        <w:t xml:space="preserve">del despido del aforado originado en </w:t>
      </w:r>
      <w:r w:rsidR="004857BC" w:rsidRPr="00A57D00">
        <w:rPr>
          <w:rFonts w:ascii="Arial" w:eastAsia="Arial" w:hAnsi="Arial" w:cs="Arial"/>
          <w:spacing w:val="-4"/>
          <w:sz w:val="24"/>
          <w:szCs w:val="24"/>
        </w:rPr>
        <w:t>la terminación por justa causa, sin</w:t>
      </w:r>
      <w:r w:rsidR="00F12FCF" w:rsidRPr="00A57D00">
        <w:rPr>
          <w:rFonts w:ascii="Arial" w:eastAsia="Arial" w:hAnsi="Arial" w:cs="Arial"/>
          <w:spacing w:val="-4"/>
          <w:sz w:val="24"/>
          <w:szCs w:val="24"/>
        </w:rPr>
        <w:t>o</w:t>
      </w:r>
      <w:r w:rsidR="004857BC" w:rsidRPr="00A57D00">
        <w:rPr>
          <w:rFonts w:ascii="Arial" w:eastAsia="Arial" w:hAnsi="Arial" w:cs="Arial"/>
          <w:spacing w:val="-4"/>
          <w:sz w:val="24"/>
          <w:szCs w:val="24"/>
        </w:rPr>
        <w:t xml:space="preserve"> en lo convenido entre las partes </w:t>
      </w:r>
      <w:r w:rsidR="4C616F41" w:rsidRPr="00A57D00">
        <w:rPr>
          <w:rFonts w:ascii="Arial" w:eastAsia="Arial" w:hAnsi="Arial" w:cs="Arial"/>
          <w:spacing w:val="-4"/>
          <w:sz w:val="24"/>
          <w:szCs w:val="24"/>
        </w:rPr>
        <w:t>en lo que atañe</w:t>
      </w:r>
      <w:r w:rsidR="004857BC" w:rsidRPr="00A57D00">
        <w:rPr>
          <w:rFonts w:ascii="Arial" w:eastAsia="Arial" w:hAnsi="Arial" w:cs="Arial"/>
          <w:spacing w:val="-4"/>
          <w:sz w:val="24"/>
          <w:szCs w:val="24"/>
        </w:rPr>
        <w:t xml:space="preserve"> a la duración </w:t>
      </w:r>
      <w:r w:rsidR="00AA2ACF" w:rsidRPr="00A57D00">
        <w:rPr>
          <w:rFonts w:ascii="Arial" w:eastAsia="Arial" w:hAnsi="Arial" w:cs="Arial"/>
          <w:spacing w:val="-4"/>
          <w:sz w:val="24"/>
          <w:szCs w:val="24"/>
        </w:rPr>
        <w:t xml:space="preserve">del </w:t>
      </w:r>
      <w:r w:rsidR="004857BC" w:rsidRPr="00A57D00">
        <w:rPr>
          <w:rFonts w:ascii="Arial" w:eastAsia="Arial" w:hAnsi="Arial" w:cs="Arial"/>
          <w:spacing w:val="-4"/>
          <w:sz w:val="24"/>
          <w:szCs w:val="24"/>
        </w:rPr>
        <w:t>mismo</w:t>
      </w:r>
      <w:bookmarkEnd w:id="3"/>
      <w:r w:rsidR="004857BC" w:rsidRPr="00A57D00">
        <w:rPr>
          <w:rFonts w:ascii="Arial" w:eastAsia="Arial" w:hAnsi="Arial" w:cs="Arial"/>
          <w:spacing w:val="-4"/>
          <w:sz w:val="24"/>
          <w:szCs w:val="24"/>
        </w:rPr>
        <w:t>; ahora</w:t>
      </w:r>
      <w:r w:rsidR="002E5185" w:rsidRPr="00A57D00">
        <w:rPr>
          <w:rFonts w:ascii="Arial" w:eastAsia="Arial" w:hAnsi="Arial" w:cs="Arial"/>
          <w:spacing w:val="-4"/>
          <w:sz w:val="24"/>
          <w:szCs w:val="24"/>
        </w:rPr>
        <w:t xml:space="preserve">, </w:t>
      </w:r>
      <w:r w:rsidR="06BBE204" w:rsidRPr="00A57D00">
        <w:rPr>
          <w:rFonts w:ascii="Arial" w:eastAsia="Arial" w:hAnsi="Arial" w:cs="Arial"/>
          <w:spacing w:val="-4"/>
          <w:sz w:val="24"/>
          <w:szCs w:val="24"/>
        </w:rPr>
        <w:t>respecto a que</w:t>
      </w:r>
      <w:r w:rsidR="002E5185" w:rsidRPr="00A57D00">
        <w:rPr>
          <w:rFonts w:ascii="Arial" w:eastAsia="Arial" w:hAnsi="Arial" w:cs="Arial"/>
          <w:spacing w:val="-4"/>
          <w:sz w:val="24"/>
          <w:szCs w:val="24"/>
        </w:rPr>
        <w:t xml:space="preserve"> </w:t>
      </w:r>
      <w:r w:rsidR="004857BC" w:rsidRPr="00A57D00">
        <w:rPr>
          <w:rFonts w:ascii="Arial" w:eastAsia="Arial" w:hAnsi="Arial" w:cs="Arial"/>
          <w:spacing w:val="-4"/>
          <w:sz w:val="24"/>
          <w:szCs w:val="24"/>
        </w:rPr>
        <w:t xml:space="preserve"> </w:t>
      </w:r>
      <w:r w:rsidR="009D0EA0" w:rsidRPr="00A57D00">
        <w:rPr>
          <w:rFonts w:ascii="Arial" w:eastAsia="Arial" w:hAnsi="Arial" w:cs="Arial"/>
          <w:spacing w:val="-4"/>
          <w:sz w:val="24"/>
          <w:szCs w:val="24"/>
        </w:rPr>
        <w:t xml:space="preserve">la causa por la cual el Banco decidió no prorrogar el contrato </w:t>
      </w:r>
      <w:r w:rsidR="002E5185" w:rsidRPr="00A57D00">
        <w:rPr>
          <w:rFonts w:ascii="Arial" w:eastAsia="Arial" w:hAnsi="Arial" w:cs="Arial"/>
          <w:spacing w:val="-4"/>
          <w:sz w:val="24"/>
          <w:szCs w:val="24"/>
        </w:rPr>
        <w:t xml:space="preserve">obedeció al no cumplimiento de metas por parte del demandante, a ello no </w:t>
      </w:r>
      <w:r w:rsidR="34369C33" w:rsidRPr="00A57D00">
        <w:rPr>
          <w:rFonts w:ascii="Arial" w:eastAsia="Arial" w:hAnsi="Arial" w:cs="Arial"/>
          <w:spacing w:val="-4"/>
          <w:sz w:val="24"/>
          <w:szCs w:val="24"/>
        </w:rPr>
        <w:t xml:space="preserve">se </w:t>
      </w:r>
      <w:r w:rsidR="002E5185" w:rsidRPr="00A57D00">
        <w:rPr>
          <w:rFonts w:ascii="Arial" w:eastAsia="Arial" w:hAnsi="Arial" w:cs="Arial"/>
          <w:spacing w:val="-4"/>
          <w:sz w:val="24"/>
          <w:szCs w:val="24"/>
        </w:rPr>
        <w:t xml:space="preserve">hizo alusión al momento de informar la terminación del </w:t>
      </w:r>
      <w:r w:rsidR="006C1FE9" w:rsidRPr="00A57D00">
        <w:rPr>
          <w:rFonts w:ascii="Arial" w:eastAsia="Arial" w:hAnsi="Arial" w:cs="Arial"/>
          <w:spacing w:val="-4"/>
          <w:sz w:val="24"/>
          <w:szCs w:val="24"/>
        </w:rPr>
        <w:t>vínculo</w:t>
      </w:r>
      <w:r w:rsidR="002E5185" w:rsidRPr="00A57D00">
        <w:rPr>
          <w:rFonts w:ascii="Arial" w:eastAsia="Arial" w:hAnsi="Arial" w:cs="Arial"/>
          <w:spacing w:val="-4"/>
          <w:sz w:val="24"/>
          <w:szCs w:val="24"/>
        </w:rPr>
        <w:t xml:space="preserve"> laboral</w:t>
      </w:r>
      <w:r w:rsidR="006C1FE9" w:rsidRPr="00A57D00">
        <w:rPr>
          <w:rFonts w:ascii="Arial" w:eastAsia="Arial" w:hAnsi="Arial" w:cs="Arial"/>
          <w:spacing w:val="-4"/>
          <w:sz w:val="24"/>
          <w:szCs w:val="24"/>
        </w:rPr>
        <w:t xml:space="preserve"> -</w:t>
      </w:r>
      <w:r w:rsidR="006C1FE9" w:rsidRPr="00A57D00">
        <w:rPr>
          <w:rFonts w:ascii="Arial" w:eastAsia="Arial" w:hAnsi="Arial" w:cs="Arial"/>
          <w:i/>
          <w:iCs/>
          <w:spacing w:val="-4"/>
          <w:sz w:val="24"/>
          <w:szCs w:val="24"/>
        </w:rPr>
        <w:t>hoja 16 del numeral 2º del cuaderno digital de primera instancia-</w:t>
      </w:r>
      <w:r w:rsidR="6C74EB00" w:rsidRPr="00A57D00">
        <w:rPr>
          <w:rFonts w:ascii="Arial" w:eastAsia="Arial" w:hAnsi="Arial" w:cs="Arial"/>
          <w:i/>
          <w:iCs/>
          <w:spacing w:val="-4"/>
          <w:sz w:val="24"/>
          <w:szCs w:val="24"/>
        </w:rPr>
        <w:t xml:space="preserve"> </w:t>
      </w:r>
      <w:r w:rsidR="522DF3FD" w:rsidRPr="00A57D00">
        <w:rPr>
          <w:rFonts w:ascii="Arial" w:eastAsia="Arial" w:hAnsi="Arial" w:cs="Arial"/>
          <w:spacing w:val="-4"/>
          <w:sz w:val="24"/>
          <w:szCs w:val="24"/>
        </w:rPr>
        <w:t>por lo que no es un análisis que corresponda hacer en este momento</w:t>
      </w:r>
      <w:r w:rsidR="006C1FE9" w:rsidRPr="00A57D00">
        <w:rPr>
          <w:rFonts w:ascii="Arial" w:eastAsia="Arial" w:hAnsi="Arial" w:cs="Arial"/>
          <w:i/>
          <w:iCs/>
          <w:spacing w:val="-4"/>
          <w:sz w:val="24"/>
          <w:szCs w:val="24"/>
        </w:rPr>
        <w:t>.</w:t>
      </w:r>
    </w:p>
    <w:p w14:paraId="4F451BEC" w14:textId="294D0441" w:rsidR="00F12FCF" w:rsidRPr="00A57D00" w:rsidRDefault="00F12FCF" w:rsidP="005F1143">
      <w:pPr>
        <w:spacing w:after="0" w:line="276" w:lineRule="auto"/>
        <w:jc w:val="both"/>
        <w:rPr>
          <w:rFonts w:ascii="Arial" w:eastAsia="Arial" w:hAnsi="Arial" w:cs="Arial"/>
          <w:spacing w:val="-4"/>
          <w:sz w:val="24"/>
          <w:szCs w:val="24"/>
        </w:rPr>
      </w:pPr>
    </w:p>
    <w:p w14:paraId="0AA8EB16" w14:textId="48DA9F4A" w:rsidR="00F12FCF" w:rsidRPr="00A57D00" w:rsidRDefault="00F12FCF"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También es preciso señalar que, frente a la afirmación del actor en su recurso, de que no </w:t>
      </w:r>
      <w:r w:rsidR="00686578" w:rsidRPr="00A57D00">
        <w:rPr>
          <w:rFonts w:ascii="Arial" w:eastAsia="Arial" w:hAnsi="Arial" w:cs="Arial"/>
          <w:spacing w:val="-4"/>
          <w:sz w:val="24"/>
          <w:szCs w:val="24"/>
        </w:rPr>
        <w:t>es posible a la especialidad soslayar la jurisprudencia de la Corte Constitucional para aplicar la de Superior Jerárquico, en tanto la primera tiene mayor rango, todo para indicar que la encargada de la guarda de la Constitución ha señalado que la sola expiración del plazo fijo pactado no constituye justa causa que por sí sol</w:t>
      </w:r>
      <w:r w:rsidR="002E5185" w:rsidRPr="00A57D00">
        <w:rPr>
          <w:rFonts w:ascii="Arial" w:eastAsia="Arial" w:hAnsi="Arial" w:cs="Arial"/>
          <w:spacing w:val="-4"/>
          <w:sz w:val="24"/>
          <w:szCs w:val="24"/>
        </w:rPr>
        <w:t>a</w:t>
      </w:r>
      <w:r w:rsidR="00686578" w:rsidRPr="00A57D00">
        <w:rPr>
          <w:rFonts w:ascii="Arial" w:eastAsia="Arial" w:hAnsi="Arial" w:cs="Arial"/>
          <w:spacing w:val="-4"/>
          <w:sz w:val="24"/>
          <w:szCs w:val="24"/>
        </w:rPr>
        <w:t xml:space="preserve"> </w:t>
      </w:r>
      <w:r w:rsidR="491127FC" w:rsidRPr="00A57D00">
        <w:rPr>
          <w:rFonts w:ascii="Arial" w:eastAsia="Arial" w:hAnsi="Arial" w:cs="Arial"/>
          <w:spacing w:val="-4"/>
          <w:sz w:val="24"/>
          <w:szCs w:val="24"/>
        </w:rPr>
        <w:t>p</w:t>
      </w:r>
      <w:r w:rsidR="00686578" w:rsidRPr="00A57D00">
        <w:rPr>
          <w:rFonts w:ascii="Arial" w:eastAsia="Arial" w:hAnsi="Arial" w:cs="Arial"/>
          <w:spacing w:val="-4"/>
          <w:sz w:val="24"/>
          <w:szCs w:val="24"/>
        </w:rPr>
        <w:t>e</w:t>
      </w:r>
      <w:r w:rsidR="491127FC" w:rsidRPr="00A57D00">
        <w:rPr>
          <w:rFonts w:ascii="Arial" w:eastAsia="Arial" w:hAnsi="Arial" w:cs="Arial"/>
          <w:spacing w:val="-4"/>
          <w:sz w:val="24"/>
          <w:szCs w:val="24"/>
        </w:rPr>
        <w:t>rmit</w:t>
      </w:r>
      <w:r w:rsidR="75AE149C" w:rsidRPr="00A57D00">
        <w:rPr>
          <w:rFonts w:ascii="Arial" w:eastAsia="Arial" w:hAnsi="Arial" w:cs="Arial"/>
          <w:spacing w:val="-4"/>
          <w:sz w:val="24"/>
          <w:szCs w:val="24"/>
        </w:rPr>
        <w:t>a</w:t>
      </w:r>
      <w:r w:rsidR="491127FC" w:rsidRPr="00A57D00">
        <w:rPr>
          <w:rFonts w:ascii="Arial" w:eastAsia="Arial" w:hAnsi="Arial" w:cs="Arial"/>
          <w:spacing w:val="-4"/>
          <w:sz w:val="24"/>
          <w:szCs w:val="24"/>
        </w:rPr>
        <w:t xml:space="preserve"> la terminación</w:t>
      </w:r>
      <w:r w:rsidR="00686578" w:rsidRPr="00A57D00">
        <w:rPr>
          <w:rFonts w:ascii="Arial" w:eastAsia="Arial" w:hAnsi="Arial" w:cs="Arial"/>
          <w:spacing w:val="-4"/>
          <w:sz w:val="24"/>
          <w:szCs w:val="24"/>
        </w:rPr>
        <w:t xml:space="preserve"> </w:t>
      </w:r>
      <w:r w:rsidR="1574FE4F" w:rsidRPr="00A57D00">
        <w:rPr>
          <w:rFonts w:ascii="Arial" w:eastAsia="Arial" w:hAnsi="Arial" w:cs="Arial"/>
          <w:spacing w:val="-4"/>
          <w:sz w:val="24"/>
          <w:szCs w:val="24"/>
        </w:rPr>
        <w:t>d</w:t>
      </w:r>
      <w:r w:rsidR="00686578" w:rsidRPr="00A57D00">
        <w:rPr>
          <w:rFonts w:ascii="Arial" w:eastAsia="Arial" w:hAnsi="Arial" w:cs="Arial"/>
          <w:spacing w:val="-4"/>
          <w:sz w:val="24"/>
          <w:szCs w:val="24"/>
        </w:rPr>
        <w:t>el contrato de trabajo, es un</w:t>
      </w:r>
      <w:r w:rsidR="540715FF" w:rsidRPr="00A57D00">
        <w:rPr>
          <w:rFonts w:ascii="Arial" w:eastAsia="Arial" w:hAnsi="Arial" w:cs="Arial"/>
          <w:spacing w:val="-4"/>
          <w:sz w:val="24"/>
          <w:szCs w:val="24"/>
        </w:rPr>
        <w:t>a a</w:t>
      </w:r>
      <w:r w:rsidR="166B9CD4" w:rsidRPr="00A57D00">
        <w:rPr>
          <w:rFonts w:ascii="Arial" w:eastAsia="Arial" w:hAnsi="Arial" w:cs="Arial"/>
          <w:spacing w:val="-4"/>
          <w:sz w:val="24"/>
          <w:szCs w:val="24"/>
        </w:rPr>
        <w:t xml:space="preserve">severación </w:t>
      </w:r>
      <w:r w:rsidR="540715FF" w:rsidRPr="00A57D00">
        <w:rPr>
          <w:rFonts w:ascii="Arial" w:eastAsia="Arial" w:hAnsi="Arial" w:cs="Arial"/>
          <w:spacing w:val="-4"/>
          <w:sz w:val="24"/>
          <w:szCs w:val="24"/>
        </w:rPr>
        <w:t xml:space="preserve">que carece de sustento pues entre las Altas Cortes no existe alguna Jerarquía que permita afirmar que </w:t>
      </w:r>
      <w:r w:rsidR="24D75A19" w:rsidRPr="00A57D00">
        <w:rPr>
          <w:rFonts w:ascii="Arial" w:eastAsia="Arial" w:hAnsi="Arial" w:cs="Arial"/>
          <w:spacing w:val="-4"/>
          <w:sz w:val="24"/>
          <w:szCs w:val="24"/>
        </w:rPr>
        <w:t>el criterio de una deba prevalecer sobre el de la otra</w:t>
      </w:r>
      <w:r w:rsidR="56CCBBC5" w:rsidRPr="00A57D00">
        <w:rPr>
          <w:rFonts w:ascii="Arial" w:eastAsia="Arial" w:hAnsi="Arial" w:cs="Arial"/>
          <w:spacing w:val="-4"/>
          <w:sz w:val="24"/>
          <w:szCs w:val="24"/>
        </w:rPr>
        <w:t>, en tanto que cada una es el máximo órgano  de su jurisdicción. Así, los</w:t>
      </w:r>
      <w:r w:rsidR="00686578" w:rsidRPr="00A57D00">
        <w:rPr>
          <w:rFonts w:ascii="Arial" w:eastAsia="Arial" w:hAnsi="Arial" w:cs="Arial"/>
          <w:spacing w:val="-4"/>
          <w:sz w:val="24"/>
          <w:szCs w:val="24"/>
        </w:rPr>
        <w:t xml:space="preserve"> pronunciamientos de la Corte </w:t>
      </w:r>
      <w:r w:rsidR="001206E0" w:rsidRPr="00A57D00">
        <w:rPr>
          <w:rFonts w:ascii="Arial" w:eastAsia="Arial" w:hAnsi="Arial" w:cs="Arial"/>
          <w:spacing w:val="-4"/>
          <w:sz w:val="24"/>
          <w:szCs w:val="24"/>
        </w:rPr>
        <w:t>Constitucional</w:t>
      </w:r>
      <w:r w:rsidR="00686578" w:rsidRPr="00A57D00">
        <w:rPr>
          <w:rFonts w:ascii="Arial" w:eastAsia="Arial" w:hAnsi="Arial" w:cs="Arial"/>
          <w:spacing w:val="-4"/>
          <w:sz w:val="24"/>
          <w:szCs w:val="24"/>
        </w:rPr>
        <w:t xml:space="preserve"> ha</w:t>
      </w:r>
      <w:r w:rsidR="001206E0" w:rsidRPr="00A57D00">
        <w:rPr>
          <w:rFonts w:ascii="Arial" w:eastAsia="Arial" w:hAnsi="Arial" w:cs="Arial"/>
          <w:spacing w:val="-4"/>
          <w:sz w:val="24"/>
          <w:szCs w:val="24"/>
        </w:rPr>
        <w:t>n</w:t>
      </w:r>
      <w:r w:rsidR="00686578" w:rsidRPr="00A57D00">
        <w:rPr>
          <w:rFonts w:ascii="Arial" w:eastAsia="Arial" w:hAnsi="Arial" w:cs="Arial"/>
          <w:spacing w:val="-4"/>
          <w:sz w:val="24"/>
          <w:szCs w:val="24"/>
        </w:rPr>
        <w:t xml:space="preserve"> sido proferidos en sede </w:t>
      </w:r>
      <w:r w:rsidR="7CB8C057" w:rsidRPr="00A57D00">
        <w:rPr>
          <w:rFonts w:ascii="Arial" w:eastAsia="Arial" w:hAnsi="Arial" w:cs="Arial"/>
          <w:spacing w:val="-4"/>
          <w:sz w:val="24"/>
          <w:szCs w:val="24"/>
        </w:rPr>
        <w:t xml:space="preserve">constitucional </w:t>
      </w:r>
      <w:r w:rsidR="00686578" w:rsidRPr="00A57D00">
        <w:rPr>
          <w:rFonts w:ascii="Arial" w:eastAsia="Arial" w:hAnsi="Arial" w:cs="Arial"/>
          <w:spacing w:val="-4"/>
          <w:sz w:val="24"/>
          <w:szCs w:val="24"/>
        </w:rPr>
        <w:t>de tutela en la que ha considerado situaciones particulares que pon</w:t>
      </w:r>
      <w:r w:rsidR="7607B009" w:rsidRPr="00A57D00">
        <w:rPr>
          <w:rFonts w:ascii="Arial" w:eastAsia="Arial" w:hAnsi="Arial" w:cs="Arial"/>
          <w:spacing w:val="-4"/>
          <w:sz w:val="24"/>
          <w:szCs w:val="24"/>
        </w:rPr>
        <w:t>en</w:t>
      </w:r>
      <w:r w:rsidR="00686578" w:rsidRPr="00A57D00">
        <w:rPr>
          <w:rFonts w:ascii="Arial" w:eastAsia="Arial" w:hAnsi="Arial" w:cs="Arial"/>
          <w:spacing w:val="-4"/>
          <w:sz w:val="24"/>
          <w:szCs w:val="24"/>
        </w:rPr>
        <w:t xml:space="preserve"> al trabajador en condición de extrema vulnerabilidad, </w:t>
      </w:r>
      <w:r w:rsidR="0F0B0A93" w:rsidRPr="00A57D00">
        <w:rPr>
          <w:rFonts w:ascii="Arial" w:eastAsia="Arial" w:hAnsi="Arial" w:cs="Arial"/>
          <w:spacing w:val="-4"/>
          <w:sz w:val="24"/>
          <w:szCs w:val="24"/>
        </w:rPr>
        <w:t>mientras que la decisión que acá se toma corresponde al conocimiento</w:t>
      </w:r>
      <w:r w:rsidR="27154F29" w:rsidRPr="00A57D00">
        <w:rPr>
          <w:rFonts w:ascii="Arial" w:eastAsia="Arial" w:hAnsi="Arial" w:cs="Arial"/>
          <w:spacing w:val="-4"/>
          <w:sz w:val="24"/>
          <w:szCs w:val="24"/>
        </w:rPr>
        <w:t xml:space="preserve"> de la jurisdicción ordinaria cuyo m</w:t>
      </w:r>
      <w:r w:rsidR="144981BE" w:rsidRPr="00A57D00">
        <w:rPr>
          <w:rFonts w:ascii="Arial" w:eastAsia="Arial" w:hAnsi="Arial" w:cs="Arial"/>
          <w:spacing w:val="-4"/>
          <w:sz w:val="24"/>
          <w:szCs w:val="24"/>
        </w:rPr>
        <w:t xml:space="preserve">áximo órgano es la Sala de Casación </w:t>
      </w:r>
      <w:r w:rsidR="144981BE" w:rsidRPr="00A57D00">
        <w:rPr>
          <w:rFonts w:ascii="Arial" w:eastAsia="Arial" w:hAnsi="Arial" w:cs="Arial"/>
          <w:spacing w:val="-4"/>
          <w:sz w:val="24"/>
          <w:szCs w:val="24"/>
        </w:rPr>
        <w:lastRenderedPageBreak/>
        <w:t>Laboral</w:t>
      </w:r>
      <w:r w:rsidR="50466A6C" w:rsidRPr="00A57D00">
        <w:rPr>
          <w:rFonts w:ascii="Arial" w:eastAsia="Arial" w:hAnsi="Arial" w:cs="Arial"/>
          <w:spacing w:val="-4"/>
          <w:sz w:val="24"/>
          <w:szCs w:val="24"/>
        </w:rPr>
        <w:t>, por lo que, en ejercicio de la autonomía e independencia judicial se debe proferir la decisión que en derecho corresponda</w:t>
      </w:r>
      <w:r w:rsidR="001206E0" w:rsidRPr="00A57D00">
        <w:rPr>
          <w:rFonts w:ascii="Arial" w:eastAsia="Arial" w:hAnsi="Arial" w:cs="Arial"/>
          <w:spacing w:val="-4"/>
          <w:sz w:val="24"/>
          <w:szCs w:val="24"/>
        </w:rPr>
        <w:t>.</w:t>
      </w:r>
    </w:p>
    <w:p w14:paraId="4108E39A" w14:textId="0D105C8C" w:rsidR="001206E0" w:rsidRPr="00A57D00" w:rsidRDefault="001206E0" w:rsidP="005F1143">
      <w:pPr>
        <w:spacing w:after="0" w:line="276" w:lineRule="auto"/>
        <w:jc w:val="both"/>
        <w:rPr>
          <w:rFonts w:ascii="Arial" w:eastAsia="Arial" w:hAnsi="Arial" w:cs="Arial"/>
          <w:spacing w:val="-4"/>
          <w:sz w:val="24"/>
          <w:szCs w:val="24"/>
        </w:rPr>
      </w:pPr>
    </w:p>
    <w:p w14:paraId="66591D1A" w14:textId="593EE0AA" w:rsidR="00686578" w:rsidRPr="00A57D00" w:rsidRDefault="001206E0"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Frente a la excepción de inconstitucionalidad que pide la organización sindical vinculada se aplique al plazo presuntivo, sustentado en el hecho de que la aplicación de tal figura </w:t>
      </w:r>
      <w:r w:rsidR="007738D3" w:rsidRPr="00A57D00">
        <w:rPr>
          <w:rFonts w:ascii="Arial" w:eastAsia="Arial" w:hAnsi="Arial" w:cs="Arial"/>
          <w:spacing w:val="-4"/>
          <w:sz w:val="24"/>
          <w:szCs w:val="24"/>
        </w:rPr>
        <w:t>llevaría a la extinción de la agremiación, debido que varios de los integrantes de la planta directiva del sindicato SINTRABANAGRARIO tienen en su contrato de trabajo establecida una cláusula que consagra la aplicación de dicha figura</w:t>
      </w:r>
      <w:r w:rsidR="00F56C59" w:rsidRPr="00A57D00">
        <w:rPr>
          <w:rFonts w:ascii="Arial" w:eastAsia="Arial" w:hAnsi="Arial" w:cs="Arial"/>
          <w:spacing w:val="-4"/>
          <w:sz w:val="24"/>
          <w:szCs w:val="24"/>
        </w:rPr>
        <w:t xml:space="preserve">, cabe decir que esta no tiene vocación de prosperidad, pues no se evidencia la transgresión </w:t>
      </w:r>
      <w:r w:rsidR="000D71D0" w:rsidRPr="00A57D00">
        <w:rPr>
          <w:rFonts w:ascii="Arial" w:eastAsia="Arial" w:hAnsi="Arial" w:cs="Arial"/>
          <w:spacing w:val="-4"/>
          <w:sz w:val="24"/>
          <w:szCs w:val="24"/>
        </w:rPr>
        <w:t xml:space="preserve">denunciada, </w:t>
      </w:r>
      <w:r w:rsidR="71E6F29F" w:rsidRPr="00A57D00">
        <w:rPr>
          <w:rFonts w:ascii="Arial" w:eastAsia="Arial" w:hAnsi="Arial" w:cs="Arial"/>
          <w:spacing w:val="-4"/>
          <w:sz w:val="24"/>
          <w:szCs w:val="24"/>
        </w:rPr>
        <w:t>toda vez que,</w:t>
      </w:r>
      <w:r w:rsidR="000D71D0" w:rsidRPr="00A57D00">
        <w:rPr>
          <w:rFonts w:ascii="Arial" w:eastAsia="Arial" w:hAnsi="Arial" w:cs="Arial"/>
          <w:spacing w:val="-4"/>
          <w:sz w:val="24"/>
          <w:szCs w:val="24"/>
        </w:rPr>
        <w:t xml:space="preserve"> contrario a ser lesiva, ésta suple el vacío dejado por los contratantes respecto al término en que estarían obligados al cumplir lo convenido, fijando un término prudencial, que favorece no solo al Estado en su condición de empleador, sino también al trabajador oficial al que se le garantiza su vinculación por espacio de 6 meses</w:t>
      </w:r>
      <w:r w:rsidR="0004129E" w:rsidRPr="00A57D00">
        <w:rPr>
          <w:rFonts w:ascii="Arial" w:eastAsia="Arial" w:hAnsi="Arial" w:cs="Arial"/>
          <w:spacing w:val="-4"/>
          <w:sz w:val="24"/>
          <w:szCs w:val="24"/>
        </w:rPr>
        <w:t xml:space="preserve">, que en todo caso no es una camisa de fuerza, en palabras de la misma Sala de Casación Laboral, en la sentencia citada </w:t>
      </w:r>
      <w:r w:rsidR="47299E6B" w:rsidRPr="00A57D00">
        <w:rPr>
          <w:rFonts w:ascii="Arial" w:eastAsia="Arial" w:hAnsi="Arial" w:cs="Arial"/>
          <w:spacing w:val="-4"/>
          <w:sz w:val="24"/>
          <w:szCs w:val="24"/>
        </w:rPr>
        <w:t>e</w:t>
      </w:r>
      <w:r w:rsidR="0004129E" w:rsidRPr="00A57D00">
        <w:rPr>
          <w:rFonts w:ascii="Arial" w:eastAsia="Arial" w:hAnsi="Arial" w:cs="Arial"/>
          <w:spacing w:val="-4"/>
          <w:sz w:val="24"/>
          <w:szCs w:val="24"/>
        </w:rPr>
        <w:t xml:space="preserve">n precedencia, </w:t>
      </w:r>
      <w:r w:rsidR="53450769" w:rsidRPr="00A57D00">
        <w:rPr>
          <w:rFonts w:ascii="Arial" w:eastAsia="Arial" w:hAnsi="Arial" w:cs="Arial"/>
          <w:spacing w:val="-4"/>
          <w:sz w:val="24"/>
          <w:szCs w:val="24"/>
        </w:rPr>
        <w:t>pues</w:t>
      </w:r>
      <w:r w:rsidR="0004129E" w:rsidRPr="00A57D00">
        <w:rPr>
          <w:rFonts w:ascii="Arial" w:eastAsia="Arial" w:hAnsi="Arial" w:cs="Arial"/>
          <w:spacing w:val="-4"/>
          <w:sz w:val="24"/>
          <w:szCs w:val="24"/>
        </w:rPr>
        <w:t xml:space="preserve"> las partes pueden consentir apartarse de la citada figura </w:t>
      </w:r>
      <w:r w:rsidR="002A0C5D" w:rsidRPr="00A57D00">
        <w:rPr>
          <w:rFonts w:ascii="Arial" w:eastAsia="Arial" w:hAnsi="Arial" w:cs="Arial"/>
          <w:spacing w:val="-4"/>
          <w:sz w:val="24"/>
          <w:szCs w:val="24"/>
        </w:rPr>
        <w:t xml:space="preserve">a través de cláusulas convencionales o </w:t>
      </w:r>
      <w:r w:rsidR="466EDBBC" w:rsidRPr="00A57D00">
        <w:rPr>
          <w:rFonts w:ascii="Arial" w:eastAsia="Arial" w:hAnsi="Arial" w:cs="Arial"/>
          <w:spacing w:val="-4"/>
          <w:sz w:val="24"/>
          <w:szCs w:val="24"/>
        </w:rPr>
        <w:t>contractuales</w:t>
      </w:r>
      <w:r w:rsidR="3B37443F" w:rsidRPr="00A57D00">
        <w:rPr>
          <w:rFonts w:ascii="Arial" w:eastAsia="Arial" w:hAnsi="Arial" w:cs="Arial"/>
          <w:spacing w:val="-4"/>
          <w:sz w:val="24"/>
          <w:szCs w:val="24"/>
        </w:rPr>
        <w:t xml:space="preserve"> expresas</w:t>
      </w:r>
      <w:r w:rsidR="002A0C5D" w:rsidRPr="00A57D00">
        <w:rPr>
          <w:rFonts w:ascii="Arial" w:eastAsia="Arial" w:hAnsi="Arial" w:cs="Arial"/>
          <w:spacing w:val="-4"/>
          <w:sz w:val="24"/>
          <w:szCs w:val="24"/>
        </w:rPr>
        <w:t xml:space="preserve"> “</w:t>
      </w:r>
      <w:r w:rsidR="002A0C5D" w:rsidRPr="00A57D00">
        <w:rPr>
          <w:rFonts w:ascii="Arial" w:hAnsi="Arial" w:cs="Arial"/>
          <w:i/>
          <w:iCs/>
          <w:spacing w:val="-4"/>
          <w:szCs w:val="24"/>
        </w:rPr>
        <w:t>que no dejen duda de que su intención es la de excluir los periodos de seis meses, así como de eliminar la terminación del contrato de trabajo por el vencimiento del plazo presuntivo y sancionar al empleador por la terminación unilateral del contrato de trabajo</w:t>
      </w:r>
      <w:r w:rsidR="002A0C5D" w:rsidRPr="00A57D00">
        <w:rPr>
          <w:rFonts w:ascii="Arial" w:hAnsi="Arial" w:cs="Arial"/>
          <w:spacing w:val="-4"/>
          <w:sz w:val="24"/>
          <w:szCs w:val="24"/>
        </w:rPr>
        <w:t>”.</w:t>
      </w:r>
      <w:r w:rsidR="0004129E" w:rsidRPr="00A57D00">
        <w:rPr>
          <w:rFonts w:ascii="Arial" w:eastAsia="Arial" w:hAnsi="Arial" w:cs="Arial"/>
          <w:spacing w:val="-4"/>
          <w:sz w:val="24"/>
          <w:szCs w:val="24"/>
        </w:rPr>
        <w:t xml:space="preserve"> </w:t>
      </w:r>
    </w:p>
    <w:p w14:paraId="1BE16BE8" w14:textId="31F56345" w:rsidR="00427848" w:rsidRPr="00A57D00" w:rsidRDefault="00427848" w:rsidP="005F1143">
      <w:pPr>
        <w:spacing w:after="0" w:line="276" w:lineRule="auto"/>
        <w:jc w:val="both"/>
        <w:rPr>
          <w:rFonts w:ascii="Arial" w:eastAsia="Arial" w:hAnsi="Arial" w:cs="Arial"/>
          <w:spacing w:val="-4"/>
          <w:sz w:val="24"/>
          <w:szCs w:val="24"/>
        </w:rPr>
      </w:pPr>
    </w:p>
    <w:p w14:paraId="6FD55F65" w14:textId="4F217D44" w:rsidR="00F12FCF" w:rsidRPr="00A57D00" w:rsidRDefault="002A0C5D"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Conforme lo hasta aquí discurrido, no evidencia la Sala razón alguna para modificar la decisión de primer grado y en ese sentido la misma habrá de confirmarse.</w:t>
      </w:r>
    </w:p>
    <w:p w14:paraId="232F6436" w14:textId="69628A1F" w:rsidR="00F12FCF" w:rsidRPr="00A57D00" w:rsidRDefault="00F12FCF" w:rsidP="005F1143">
      <w:pPr>
        <w:spacing w:after="0" w:line="276" w:lineRule="auto"/>
        <w:jc w:val="both"/>
        <w:rPr>
          <w:rFonts w:ascii="Arial" w:eastAsia="Arial" w:hAnsi="Arial" w:cs="Arial"/>
          <w:spacing w:val="-4"/>
          <w:sz w:val="24"/>
          <w:szCs w:val="24"/>
        </w:rPr>
      </w:pPr>
    </w:p>
    <w:p w14:paraId="59A25205" w14:textId="02A4707E" w:rsidR="008A091E" w:rsidRPr="00A57D00" w:rsidRDefault="00D8430B" w:rsidP="005750DE">
      <w:pPr>
        <w:spacing w:after="0" w:line="276" w:lineRule="auto"/>
        <w:jc w:val="both"/>
        <w:rPr>
          <w:rFonts w:ascii="Arial" w:eastAsia="Arial" w:hAnsi="Arial" w:cs="Arial"/>
          <w:spacing w:val="-4"/>
          <w:sz w:val="24"/>
          <w:szCs w:val="24"/>
          <w:shd w:val="clear" w:color="auto" w:fill="FFFFFF"/>
        </w:rPr>
      </w:pPr>
      <w:r w:rsidRPr="00A57D00">
        <w:rPr>
          <w:rFonts w:ascii="Arial" w:eastAsia="Arial" w:hAnsi="Arial" w:cs="Arial"/>
          <w:spacing w:val="-4"/>
          <w:sz w:val="24"/>
          <w:szCs w:val="24"/>
          <w:shd w:val="clear" w:color="auto" w:fill="FFFFFF"/>
        </w:rPr>
        <w:t>Costas a cargo de</w:t>
      </w:r>
      <w:r w:rsidR="002A0C5D" w:rsidRPr="00A57D00">
        <w:rPr>
          <w:rFonts w:ascii="Arial" w:eastAsia="Arial" w:hAnsi="Arial" w:cs="Arial"/>
          <w:spacing w:val="-4"/>
          <w:sz w:val="24"/>
          <w:szCs w:val="24"/>
          <w:shd w:val="clear" w:color="auto" w:fill="FFFFFF"/>
        </w:rPr>
        <w:t xml:space="preserve"> los recurrentes</w:t>
      </w:r>
      <w:r w:rsidR="6E7EF938" w:rsidRPr="00A57D00">
        <w:rPr>
          <w:rFonts w:ascii="Arial" w:eastAsia="Arial" w:hAnsi="Arial" w:cs="Arial"/>
          <w:spacing w:val="-4"/>
          <w:sz w:val="24"/>
          <w:szCs w:val="24"/>
          <w:shd w:val="clear" w:color="auto" w:fill="FFFFFF"/>
        </w:rPr>
        <w:t>.</w:t>
      </w:r>
    </w:p>
    <w:p w14:paraId="36890905" w14:textId="77777777" w:rsidR="004857BC" w:rsidRPr="00A57D00" w:rsidRDefault="004857BC" w:rsidP="005750DE">
      <w:pPr>
        <w:spacing w:after="0" w:line="276" w:lineRule="auto"/>
        <w:jc w:val="both"/>
        <w:rPr>
          <w:rFonts w:ascii="Arial" w:eastAsia="Arial" w:hAnsi="Arial" w:cs="Arial"/>
          <w:spacing w:val="-4"/>
          <w:sz w:val="24"/>
          <w:szCs w:val="24"/>
          <w:shd w:val="clear" w:color="auto" w:fill="FFFFFF"/>
        </w:rPr>
      </w:pPr>
    </w:p>
    <w:p w14:paraId="405877AA" w14:textId="493FFAE5" w:rsidR="008A091E" w:rsidRPr="00A57D00" w:rsidRDefault="00D8430B" w:rsidP="005750DE">
      <w:pPr>
        <w:spacing w:after="0" w:line="276" w:lineRule="auto"/>
        <w:jc w:val="both"/>
        <w:rPr>
          <w:rFonts w:ascii="Arial" w:eastAsia="Arial" w:hAnsi="Arial" w:cs="Arial"/>
          <w:spacing w:val="-4"/>
          <w:sz w:val="24"/>
          <w:szCs w:val="24"/>
          <w:shd w:val="clear" w:color="auto" w:fill="FFFFFF"/>
        </w:rPr>
      </w:pPr>
      <w:r w:rsidRPr="00A57D00">
        <w:rPr>
          <w:rFonts w:ascii="Arial" w:eastAsia="Arial" w:hAnsi="Arial" w:cs="Arial"/>
          <w:spacing w:val="-4"/>
          <w:sz w:val="24"/>
          <w:szCs w:val="24"/>
          <w:shd w:val="clear" w:color="auto" w:fill="FFFFFF"/>
        </w:rPr>
        <w:t xml:space="preserve">Por lo expuesto, la Sala de Decisión Laboral del Tribunal Superior de Pereira, administrando justicia en nombre de la República y por autoridad de la ley, </w:t>
      </w:r>
    </w:p>
    <w:p w14:paraId="48696019" w14:textId="77777777" w:rsidR="002A0C5D" w:rsidRPr="00A57D00" w:rsidRDefault="002A0C5D" w:rsidP="005750DE">
      <w:pPr>
        <w:spacing w:after="0" w:line="276" w:lineRule="auto"/>
        <w:jc w:val="center"/>
        <w:rPr>
          <w:rFonts w:ascii="Arial" w:eastAsia="Arial" w:hAnsi="Arial" w:cs="Arial"/>
          <w:b/>
          <w:spacing w:val="-4"/>
          <w:sz w:val="24"/>
          <w:szCs w:val="24"/>
          <w:shd w:val="clear" w:color="auto" w:fill="FFFFFF"/>
        </w:rPr>
      </w:pPr>
    </w:p>
    <w:p w14:paraId="68A3624F" w14:textId="18AD38D1" w:rsidR="008A091E" w:rsidRPr="00A57D00" w:rsidRDefault="00D8430B" w:rsidP="005750DE">
      <w:pPr>
        <w:spacing w:after="0" w:line="276" w:lineRule="auto"/>
        <w:jc w:val="center"/>
        <w:rPr>
          <w:rFonts w:ascii="Arial" w:eastAsia="Arial" w:hAnsi="Arial" w:cs="Arial"/>
          <w:b/>
          <w:spacing w:val="-4"/>
          <w:sz w:val="24"/>
          <w:szCs w:val="24"/>
          <w:shd w:val="clear" w:color="auto" w:fill="FFFFFF"/>
        </w:rPr>
      </w:pPr>
      <w:r w:rsidRPr="00A57D00">
        <w:rPr>
          <w:rFonts w:ascii="Arial" w:eastAsia="Arial" w:hAnsi="Arial" w:cs="Arial"/>
          <w:b/>
          <w:spacing w:val="-4"/>
          <w:sz w:val="24"/>
          <w:szCs w:val="24"/>
          <w:shd w:val="clear" w:color="auto" w:fill="FFFFFF"/>
        </w:rPr>
        <w:t>RESUELVE</w:t>
      </w:r>
    </w:p>
    <w:p w14:paraId="2F43D1CF" w14:textId="77777777" w:rsidR="002A0C5D" w:rsidRPr="00A57D00" w:rsidRDefault="002A0C5D" w:rsidP="005750DE">
      <w:pPr>
        <w:spacing w:after="0" w:line="276" w:lineRule="auto"/>
        <w:jc w:val="both"/>
        <w:rPr>
          <w:rFonts w:ascii="Arial" w:eastAsia="Arial" w:hAnsi="Arial" w:cs="Arial"/>
          <w:b/>
          <w:spacing w:val="-4"/>
          <w:sz w:val="24"/>
          <w:szCs w:val="24"/>
          <w:shd w:val="clear" w:color="auto" w:fill="FFFFFF"/>
        </w:rPr>
      </w:pPr>
    </w:p>
    <w:p w14:paraId="3F5454AB" w14:textId="02319DC8" w:rsidR="008A091E" w:rsidRPr="00A57D00" w:rsidRDefault="00D8430B" w:rsidP="005750DE">
      <w:pPr>
        <w:spacing w:after="0" w:line="276" w:lineRule="auto"/>
        <w:jc w:val="both"/>
        <w:rPr>
          <w:rFonts w:ascii="Arial" w:eastAsia="Arial" w:hAnsi="Arial" w:cs="Arial"/>
          <w:spacing w:val="-4"/>
          <w:sz w:val="24"/>
          <w:szCs w:val="24"/>
        </w:rPr>
      </w:pPr>
      <w:r w:rsidRPr="00A57D00">
        <w:rPr>
          <w:rFonts w:ascii="Arial" w:eastAsia="Arial" w:hAnsi="Arial" w:cs="Arial"/>
          <w:b/>
          <w:spacing w:val="-4"/>
          <w:sz w:val="24"/>
          <w:szCs w:val="24"/>
          <w:shd w:val="clear" w:color="auto" w:fill="FFFFFF"/>
        </w:rPr>
        <w:t xml:space="preserve">CONFIRMAR </w:t>
      </w:r>
      <w:r w:rsidRPr="00A57D00">
        <w:rPr>
          <w:rFonts w:ascii="Arial" w:eastAsia="Arial" w:hAnsi="Arial" w:cs="Arial"/>
          <w:spacing w:val="-4"/>
          <w:sz w:val="24"/>
          <w:szCs w:val="24"/>
          <w:shd w:val="clear" w:color="auto" w:fill="FFFFFF"/>
        </w:rPr>
        <w:t xml:space="preserve">la sentencia proferida por el Juzgado Cuarto Laboral del Circuito de Pereira el </w:t>
      </w:r>
      <w:r w:rsidR="002A0C5D" w:rsidRPr="00A57D00">
        <w:rPr>
          <w:rFonts w:ascii="Arial" w:eastAsia="Arial" w:hAnsi="Arial" w:cs="Arial"/>
          <w:spacing w:val="-4"/>
          <w:sz w:val="24"/>
          <w:szCs w:val="24"/>
          <w:shd w:val="clear" w:color="auto" w:fill="FFFFFF"/>
        </w:rPr>
        <w:t>19 de enero</w:t>
      </w:r>
      <w:r w:rsidRPr="00A57D00">
        <w:rPr>
          <w:rFonts w:ascii="Arial" w:eastAsia="Arial" w:hAnsi="Arial" w:cs="Arial"/>
          <w:spacing w:val="-4"/>
          <w:sz w:val="24"/>
          <w:szCs w:val="24"/>
          <w:shd w:val="clear" w:color="auto" w:fill="FFFFFF"/>
        </w:rPr>
        <w:t xml:space="preserve"> de 202</w:t>
      </w:r>
      <w:r w:rsidR="002A0C5D" w:rsidRPr="00A57D00">
        <w:rPr>
          <w:rFonts w:ascii="Arial" w:eastAsia="Arial" w:hAnsi="Arial" w:cs="Arial"/>
          <w:spacing w:val="-4"/>
          <w:sz w:val="24"/>
          <w:szCs w:val="24"/>
          <w:shd w:val="clear" w:color="auto" w:fill="FFFFFF"/>
        </w:rPr>
        <w:t>3</w:t>
      </w:r>
      <w:r w:rsidRPr="00A57D00">
        <w:rPr>
          <w:rFonts w:ascii="Arial" w:eastAsia="Arial" w:hAnsi="Arial" w:cs="Arial"/>
          <w:spacing w:val="-4"/>
          <w:sz w:val="24"/>
          <w:szCs w:val="24"/>
          <w:shd w:val="clear" w:color="auto" w:fill="FFFFFF"/>
        </w:rPr>
        <w:t>.</w:t>
      </w:r>
    </w:p>
    <w:p w14:paraId="5C0802FB" w14:textId="77777777" w:rsidR="002A0C5D" w:rsidRPr="00A57D00" w:rsidRDefault="002A0C5D" w:rsidP="005F1143">
      <w:pPr>
        <w:spacing w:after="0" w:line="276" w:lineRule="auto"/>
        <w:jc w:val="both"/>
        <w:rPr>
          <w:rFonts w:ascii="Arial" w:eastAsia="Arial" w:hAnsi="Arial" w:cs="Arial"/>
          <w:spacing w:val="-4"/>
          <w:sz w:val="24"/>
          <w:szCs w:val="24"/>
        </w:rPr>
      </w:pPr>
    </w:p>
    <w:p w14:paraId="7B329820" w14:textId="4B7BA93C" w:rsidR="008A091E" w:rsidRPr="00A57D00" w:rsidRDefault="00D8430B" w:rsidP="005F1143">
      <w:pPr>
        <w:spacing w:after="0" w:line="276" w:lineRule="auto"/>
        <w:jc w:val="both"/>
        <w:rPr>
          <w:rFonts w:ascii="Arial" w:eastAsia="Arial" w:hAnsi="Arial" w:cs="Arial"/>
          <w:spacing w:val="-4"/>
          <w:sz w:val="24"/>
          <w:szCs w:val="24"/>
        </w:rPr>
      </w:pPr>
      <w:r w:rsidRPr="00A57D00">
        <w:rPr>
          <w:rFonts w:ascii="Arial" w:eastAsia="Arial" w:hAnsi="Arial" w:cs="Arial"/>
          <w:spacing w:val="-4"/>
          <w:sz w:val="24"/>
          <w:szCs w:val="24"/>
        </w:rPr>
        <w:t xml:space="preserve">Costas a cargo del señor </w:t>
      </w:r>
      <w:r w:rsidR="002A0C5D" w:rsidRPr="00A57D00">
        <w:rPr>
          <w:rFonts w:ascii="Arial" w:eastAsia="Arial" w:hAnsi="Arial" w:cs="Arial"/>
          <w:spacing w:val="-4"/>
          <w:sz w:val="24"/>
          <w:szCs w:val="24"/>
        </w:rPr>
        <w:t xml:space="preserve">Gonzaga Guevara Montoya y del </w:t>
      </w:r>
      <w:r w:rsidR="00C75CCE" w:rsidRPr="00A57D00">
        <w:rPr>
          <w:rFonts w:ascii="Arial" w:eastAsia="Arial" w:hAnsi="Arial" w:cs="Arial"/>
          <w:spacing w:val="-4"/>
          <w:sz w:val="24"/>
          <w:szCs w:val="24"/>
        </w:rPr>
        <w:t>Sindicato Nacional de Trabajadores del Banco Agrario de Colombia S.A. -SINTRABANAGRARIO</w:t>
      </w:r>
    </w:p>
    <w:p w14:paraId="3D1632E4" w14:textId="77777777" w:rsidR="002A0C5D" w:rsidRPr="00A57D00" w:rsidRDefault="002A0C5D" w:rsidP="005F1143">
      <w:pPr>
        <w:spacing w:before="100" w:after="100" w:line="276" w:lineRule="auto"/>
        <w:jc w:val="both"/>
        <w:rPr>
          <w:rFonts w:ascii="Arial" w:eastAsia="Arial" w:hAnsi="Arial" w:cs="Arial"/>
          <w:spacing w:val="-4"/>
          <w:sz w:val="24"/>
          <w:szCs w:val="24"/>
        </w:rPr>
      </w:pPr>
    </w:p>
    <w:p w14:paraId="42E765F5" w14:textId="7F9CCA9F" w:rsidR="008A091E" w:rsidRPr="00A57D00" w:rsidRDefault="00D8430B" w:rsidP="005F1143">
      <w:pPr>
        <w:spacing w:before="100" w:after="100" w:line="276" w:lineRule="auto"/>
        <w:jc w:val="both"/>
        <w:rPr>
          <w:rFonts w:ascii="Arial" w:eastAsia="Arial" w:hAnsi="Arial" w:cs="Arial"/>
          <w:spacing w:val="-4"/>
          <w:sz w:val="24"/>
          <w:szCs w:val="24"/>
        </w:rPr>
      </w:pPr>
      <w:r w:rsidRPr="00A57D00">
        <w:rPr>
          <w:rFonts w:ascii="Arial" w:eastAsia="Arial" w:hAnsi="Arial" w:cs="Arial"/>
          <w:spacing w:val="-4"/>
          <w:sz w:val="24"/>
          <w:szCs w:val="24"/>
        </w:rPr>
        <w:t>Notifíquese por estado y a los correos electrónicos de los apoderados de las partes. </w:t>
      </w:r>
    </w:p>
    <w:p w14:paraId="5910BBD0" w14:textId="77777777" w:rsidR="005F1143" w:rsidRPr="00A57D00" w:rsidRDefault="005F1143" w:rsidP="005F1143">
      <w:pPr>
        <w:spacing w:after="0" w:line="276" w:lineRule="auto"/>
        <w:jc w:val="both"/>
        <w:textAlignment w:val="baseline"/>
        <w:rPr>
          <w:rFonts w:ascii="Arial" w:eastAsia="Times New Roman" w:hAnsi="Arial" w:cs="Arial"/>
          <w:spacing w:val="-4"/>
          <w:sz w:val="24"/>
          <w:szCs w:val="24"/>
          <w:lang w:val="es-ES"/>
        </w:rPr>
      </w:pPr>
      <w:bookmarkStart w:id="4" w:name="_Hlk124502669"/>
    </w:p>
    <w:p w14:paraId="72020E66" w14:textId="77777777" w:rsidR="005F1143" w:rsidRPr="00A57D00" w:rsidRDefault="005F1143" w:rsidP="005F1143">
      <w:pPr>
        <w:spacing w:after="0" w:line="276" w:lineRule="auto"/>
        <w:jc w:val="both"/>
        <w:textAlignment w:val="baseline"/>
        <w:rPr>
          <w:rFonts w:ascii="Arial" w:eastAsia="Times New Roman" w:hAnsi="Arial" w:cs="Arial"/>
          <w:spacing w:val="-4"/>
          <w:sz w:val="24"/>
          <w:szCs w:val="24"/>
          <w:lang w:val="es-ES"/>
        </w:rPr>
      </w:pPr>
      <w:r w:rsidRPr="00A57D00">
        <w:rPr>
          <w:rFonts w:ascii="Arial" w:eastAsia="Times New Roman" w:hAnsi="Arial" w:cs="Arial"/>
          <w:spacing w:val="-4"/>
          <w:sz w:val="24"/>
          <w:szCs w:val="24"/>
          <w:lang w:val="es-ES"/>
        </w:rPr>
        <w:t>Quienes Integran la Sala,</w:t>
      </w:r>
    </w:p>
    <w:p w14:paraId="53EF5836" w14:textId="77777777" w:rsidR="005F1143" w:rsidRPr="005F1143" w:rsidRDefault="005F1143" w:rsidP="005F1143">
      <w:pPr>
        <w:widowControl w:val="0"/>
        <w:autoSpaceDE w:val="0"/>
        <w:autoSpaceDN w:val="0"/>
        <w:adjustRightInd w:val="0"/>
        <w:spacing w:after="0" w:line="276" w:lineRule="auto"/>
        <w:rPr>
          <w:rFonts w:ascii="Arial" w:eastAsia="Calibri" w:hAnsi="Arial" w:cs="Arial"/>
          <w:b/>
          <w:sz w:val="24"/>
          <w:szCs w:val="24"/>
          <w:lang w:eastAsia="en-US"/>
        </w:rPr>
      </w:pPr>
    </w:p>
    <w:p w14:paraId="201804E2" w14:textId="77777777" w:rsidR="005F1143" w:rsidRPr="005F1143" w:rsidRDefault="005F1143" w:rsidP="005F1143">
      <w:pPr>
        <w:widowControl w:val="0"/>
        <w:autoSpaceDE w:val="0"/>
        <w:autoSpaceDN w:val="0"/>
        <w:adjustRightInd w:val="0"/>
        <w:spacing w:after="0" w:line="276" w:lineRule="auto"/>
        <w:rPr>
          <w:rFonts w:ascii="Arial" w:eastAsia="Calibri" w:hAnsi="Arial" w:cs="Arial"/>
          <w:b/>
          <w:sz w:val="24"/>
          <w:szCs w:val="24"/>
          <w:lang w:eastAsia="en-US"/>
        </w:rPr>
      </w:pPr>
    </w:p>
    <w:p w14:paraId="4FEC9EB8" w14:textId="77777777" w:rsidR="005F1143" w:rsidRPr="005F1143" w:rsidRDefault="005F1143" w:rsidP="005F1143">
      <w:pPr>
        <w:widowControl w:val="0"/>
        <w:autoSpaceDE w:val="0"/>
        <w:autoSpaceDN w:val="0"/>
        <w:adjustRightInd w:val="0"/>
        <w:spacing w:after="0" w:line="276" w:lineRule="auto"/>
        <w:jc w:val="center"/>
        <w:rPr>
          <w:rFonts w:ascii="Arial" w:eastAsia="Calibri" w:hAnsi="Arial" w:cs="Arial"/>
          <w:b/>
          <w:bCs/>
          <w:sz w:val="24"/>
          <w:szCs w:val="24"/>
          <w:lang w:eastAsia="en-US"/>
        </w:rPr>
      </w:pPr>
      <w:r w:rsidRPr="005F1143">
        <w:rPr>
          <w:rFonts w:ascii="Arial" w:eastAsia="Calibri" w:hAnsi="Arial" w:cs="Arial"/>
          <w:b/>
          <w:bCs/>
          <w:sz w:val="24"/>
          <w:szCs w:val="24"/>
          <w:lang w:eastAsia="en-US"/>
        </w:rPr>
        <w:t>JULIO CÉSAR SALAZAR MUÑOZ</w:t>
      </w:r>
    </w:p>
    <w:p w14:paraId="4391DD19" w14:textId="77777777" w:rsidR="005F1143" w:rsidRPr="005F1143" w:rsidRDefault="005F1143" w:rsidP="005F1143">
      <w:pPr>
        <w:widowControl w:val="0"/>
        <w:autoSpaceDE w:val="0"/>
        <w:autoSpaceDN w:val="0"/>
        <w:adjustRightInd w:val="0"/>
        <w:spacing w:after="0" w:line="276" w:lineRule="auto"/>
        <w:jc w:val="center"/>
        <w:rPr>
          <w:rFonts w:ascii="Arial" w:eastAsia="Calibri" w:hAnsi="Arial" w:cs="Arial"/>
          <w:sz w:val="24"/>
          <w:szCs w:val="24"/>
          <w:lang w:eastAsia="en-US"/>
        </w:rPr>
      </w:pPr>
      <w:r w:rsidRPr="005F1143">
        <w:rPr>
          <w:rFonts w:ascii="Arial" w:eastAsia="Calibri" w:hAnsi="Arial" w:cs="Arial"/>
          <w:sz w:val="24"/>
          <w:szCs w:val="24"/>
          <w:lang w:eastAsia="en-US"/>
        </w:rPr>
        <w:t>Magistrado Ponente</w:t>
      </w:r>
    </w:p>
    <w:p w14:paraId="4DDBE345" w14:textId="77777777" w:rsidR="005F1143" w:rsidRPr="005F1143" w:rsidRDefault="005F1143" w:rsidP="005F1143">
      <w:pPr>
        <w:widowControl w:val="0"/>
        <w:autoSpaceDE w:val="0"/>
        <w:autoSpaceDN w:val="0"/>
        <w:adjustRightInd w:val="0"/>
        <w:spacing w:after="0" w:line="276" w:lineRule="auto"/>
        <w:rPr>
          <w:rFonts w:ascii="Arial" w:eastAsia="Calibri" w:hAnsi="Arial" w:cs="Arial"/>
          <w:sz w:val="24"/>
          <w:szCs w:val="24"/>
          <w:lang w:eastAsia="en-US"/>
        </w:rPr>
      </w:pPr>
    </w:p>
    <w:p w14:paraId="394B9D34" w14:textId="77777777" w:rsidR="005F1143" w:rsidRPr="005F1143" w:rsidRDefault="005F1143" w:rsidP="005F1143">
      <w:pPr>
        <w:widowControl w:val="0"/>
        <w:autoSpaceDE w:val="0"/>
        <w:autoSpaceDN w:val="0"/>
        <w:adjustRightInd w:val="0"/>
        <w:spacing w:after="0" w:line="276" w:lineRule="auto"/>
        <w:rPr>
          <w:rFonts w:ascii="Arial" w:eastAsia="Calibri" w:hAnsi="Arial" w:cs="Arial"/>
          <w:sz w:val="24"/>
          <w:szCs w:val="24"/>
          <w:lang w:eastAsia="en-US"/>
        </w:rPr>
      </w:pPr>
    </w:p>
    <w:p w14:paraId="24DAA8DC" w14:textId="77777777" w:rsidR="005F1143" w:rsidRPr="005F1143" w:rsidRDefault="005F1143" w:rsidP="005F1143">
      <w:pPr>
        <w:widowControl w:val="0"/>
        <w:autoSpaceDE w:val="0"/>
        <w:autoSpaceDN w:val="0"/>
        <w:adjustRightInd w:val="0"/>
        <w:spacing w:after="0" w:line="276" w:lineRule="auto"/>
        <w:rPr>
          <w:rFonts w:ascii="Arial" w:eastAsia="Calibri" w:hAnsi="Arial" w:cs="Arial"/>
          <w:sz w:val="24"/>
          <w:szCs w:val="24"/>
          <w:lang w:eastAsia="en-US"/>
        </w:rPr>
      </w:pPr>
      <w:r w:rsidRPr="005F1143">
        <w:rPr>
          <w:rFonts w:ascii="Arial" w:eastAsia="Calibri" w:hAnsi="Arial" w:cs="Arial"/>
          <w:b/>
          <w:bCs/>
          <w:sz w:val="24"/>
          <w:szCs w:val="24"/>
          <w:lang w:eastAsia="en-US"/>
        </w:rPr>
        <w:t>ANA LUCÍA CAICEDO CALDERON</w:t>
      </w:r>
      <w:r w:rsidRPr="005F1143">
        <w:rPr>
          <w:rFonts w:ascii="Arial" w:eastAsia="Calibri" w:hAnsi="Arial" w:cs="Arial"/>
          <w:b/>
          <w:bCs/>
          <w:sz w:val="24"/>
          <w:szCs w:val="24"/>
          <w:lang w:eastAsia="en-US"/>
        </w:rPr>
        <w:tab/>
      </w:r>
      <w:r w:rsidRPr="005F1143">
        <w:rPr>
          <w:rFonts w:ascii="Arial" w:eastAsia="Calibri" w:hAnsi="Arial" w:cs="Arial"/>
          <w:b/>
          <w:bCs/>
          <w:sz w:val="24"/>
          <w:szCs w:val="24"/>
          <w:lang w:eastAsia="en-US"/>
        </w:rPr>
        <w:tab/>
        <w:t xml:space="preserve">   GERMÁN DARÍO GÓEZ VINASCO</w:t>
      </w:r>
    </w:p>
    <w:p w14:paraId="738CD902" w14:textId="77777777" w:rsidR="005F1143" w:rsidRPr="005F1143" w:rsidRDefault="005F1143" w:rsidP="005F1143">
      <w:pPr>
        <w:spacing w:after="0" w:line="276" w:lineRule="auto"/>
        <w:jc w:val="both"/>
        <w:textAlignment w:val="baseline"/>
        <w:rPr>
          <w:rFonts w:ascii="Arial" w:eastAsia="Times New Roman" w:hAnsi="Arial" w:cs="Arial"/>
          <w:bCs/>
          <w:sz w:val="24"/>
          <w:szCs w:val="24"/>
          <w:lang w:val="es-ES_tradnl" w:eastAsia="en-US"/>
        </w:rPr>
      </w:pPr>
      <w:r w:rsidRPr="005F1143">
        <w:rPr>
          <w:rFonts w:ascii="Arial" w:eastAsia="Calibri" w:hAnsi="Arial" w:cs="Arial"/>
          <w:bCs/>
          <w:sz w:val="24"/>
          <w:szCs w:val="24"/>
          <w:lang w:eastAsia="en-US"/>
        </w:rPr>
        <w:t>Magistrada</w:t>
      </w:r>
      <w:r w:rsidRPr="005F1143">
        <w:rPr>
          <w:rFonts w:ascii="Arial" w:eastAsia="Calibri" w:hAnsi="Arial" w:cs="Arial"/>
          <w:bCs/>
          <w:sz w:val="24"/>
          <w:szCs w:val="24"/>
          <w:lang w:eastAsia="en-US"/>
        </w:rPr>
        <w:tab/>
      </w:r>
      <w:r w:rsidRPr="005F1143">
        <w:rPr>
          <w:rFonts w:ascii="Arial" w:eastAsia="Calibri" w:hAnsi="Arial" w:cs="Arial"/>
          <w:bCs/>
          <w:sz w:val="24"/>
          <w:szCs w:val="24"/>
          <w:lang w:eastAsia="en-US"/>
        </w:rPr>
        <w:tab/>
      </w:r>
      <w:r w:rsidRPr="005F1143">
        <w:rPr>
          <w:rFonts w:ascii="Arial" w:eastAsia="Calibri" w:hAnsi="Arial" w:cs="Arial"/>
          <w:bCs/>
          <w:sz w:val="24"/>
          <w:szCs w:val="24"/>
          <w:lang w:eastAsia="en-US"/>
        </w:rPr>
        <w:tab/>
      </w:r>
      <w:r w:rsidRPr="005F1143">
        <w:rPr>
          <w:rFonts w:ascii="Arial" w:eastAsia="Calibri" w:hAnsi="Arial" w:cs="Arial"/>
          <w:bCs/>
          <w:sz w:val="24"/>
          <w:szCs w:val="24"/>
          <w:lang w:eastAsia="en-US"/>
        </w:rPr>
        <w:tab/>
      </w:r>
      <w:r w:rsidRPr="005F1143">
        <w:rPr>
          <w:rFonts w:ascii="Arial" w:eastAsia="Calibri" w:hAnsi="Arial" w:cs="Arial"/>
          <w:bCs/>
          <w:sz w:val="24"/>
          <w:szCs w:val="24"/>
          <w:lang w:eastAsia="en-US"/>
        </w:rPr>
        <w:tab/>
      </w:r>
      <w:r w:rsidRPr="005F1143">
        <w:rPr>
          <w:rFonts w:ascii="Arial" w:eastAsia="Calibri" w:hAnsi="Arial" w:cs="Arial"/>
          <w:bCs/>
          <w:sz w:val="24"/>
          <w:szCs w:val="24"/>
          <w:lang w:eastAsia="en-US"/>
        </w:rPr>
        <w:tab/>
      </w:r>
      <w:r w:rsidRPr="005F1143">
        <w:rPr>
          <w:rFonts w:ascii="Arial" w:eastAsia="Calibri" w:hAnsi="Arial" w:cs="Arial"/>
          <w:b/>
          <w:bCs/>
          <w:sz w:val="24"/>
          <w:szCs w:val="24"/>
          <w:lang w:eastAsia="en-US"/>
        </w:rPr>
        <w:t xml:space="preserve">   </w:t>
      </w:r>
      <w:r w:rsidRPr="005F1143">
        <w:rPr>
          <w:rFonts w:ascii="Arial" w:eastAsia="Times New Roman" w:hAnsi="Arial" w:cs="Arial"/>
          <w:bCs/>
          <w:sz w:val="24"/>
          <w:szCs w:val="24"/>
          <w:lang w:val="es-ES_tradnl" w:eastAsia="en-US"/>
        </w:rPr>
        <w:t>Magistrado</w:t>
      </w:r>
      <w:bookmarkEnd w:id="4"/>
    </w:p>
    <w:p w14:paraId="34FF1C98" w14:textId="226655F8" w:rsidR="008A091E" w:rsidRPr="005F1143" w:rsidRDefault="005F1143" w:rsidP="005F1143">
      <w:pPr>
        <w:spacing w:after="0" w:line="276" w:lineRule="auto"/>
        <w:jc w:val="both"/>
        <w:textAlignment w:val="baseline"/>
        <w:rPr>
          <w:rFonts w:ascii="Arial" w:eastAsia="Calibri" w:hAnsi="Arial" w:cs="Arial"/>
          <w:sz w:val="24"/>
          <w:szCs w:val="24"/>
          <w:lang w:eastAsia="en-US"/>
        </w:rPr>
      </w:pPr>
      <w:r w:rsidRPr="005F1143">
        <w:rPr>
          <w:rFonts w:ascii="Arial" w:eastAsia="Calibri" w:hAnsi="Arial" w:cs="Arial"/>
          <w:sz w:val="24"/>
          <w:szCs w:val="24"/>
          <w:lang w:eastAsia="en-US"/>
        </w:rPr>
        <w:t>Con salvamento de voto</w:t>
      </w:r>
    </w:p>
    <w:sectPr w:rsidR="008A091E" w:rsidRPr="005F1143" w:rsidSect="00A57D00">
      <w:headerReference w:type="default" r:id="rId10"/>
      <w:pgSz w:w="12242" w:h="18722" w:code="258"/>
      <w:pgMar w:top="1758" w:right="1191" w:bottom="1191" w:left="1758"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3E2A74" w16cex:dateUtc="2023-02-02T20:17:01.636Z"/>
  <w16cex:commentExtensible w16cex:durableId="1297AD35" w16cex:dateUtc="2023-02-03T17:51:37.2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8E07" w14:textId="77777777" w:rsidR="00A54BA5" w:rsidRDefault="00A54BA5" w:rsidP="00650625">
      <w:pPr>
        <w:spacing w:after="0" w:line="240" w:lineRule="auto"/>
      </w:pPr>
      <w:r>
        <w:separator/>
      </w:r>
    </w:p>
  </w:endnote>
  <w:endnote w:type="continuationSeparator" w:id="0">
    <w:p w14:paraId="6F6A8849" w14:textId="77777777" w:rsidR="00A54BA5" w:rsidRDefault="00A54BA5" w:rsidP="0065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DB98" w14:textId="77777777" w:rsidR="00A54BA5" w:rsidRDefault="00A54BA5" w:rsidP="00650625">
      <w:pPr>
        <w:spacing w:after="0" w:line="240" w:lineRule="auto"/>
      </w:pPr>
      <w:r>
        <w:separator/>
      </w:r>
    </w:p>
  </w:footnote>
  <w:footnote w:type="continuationSeparator" w:id="0">
    <w:p w14:paraId="647C3AA7" w14:textId="77777777" w:rsidR="00A54BA5" w:rsidRDefault="00A54BA5" w:rsidP="00650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2FBF" w14:textId="77777777" w:rsidR="00C627B9" w:rsidRPr="00C627B9" w:rsidRDefault="00D8430B" w:rsidP="00C627B9">
    <w:pPr>
      <w:spacing w:after="0" w:line="240" w:lineRule="auto"/>
      <w:jc w:val="center"/>
      <w:rPr>
        <w:rFonts w:ascii="Arial" w:eastAsia="Arial" w:hAnsi="Arial" w:cs="Arial"/>
        <w:sz w:val="18"/>
        <w:szCs w:val="14"/>
      </w:rPr>
    </w:pPr>
    <w:r w:rsidRPr="00C627B9">
      <w:rPr>
        <w:rFonts w:ascii="Arial" w:eastAsia="Arial" w:hAnsi="Arial" w:cs="Arial"/>
        <w:sz w:val="18"/>
        <w:szCs w:val="14"/>
      </w:rPr>
      <w:t>Gonzaga Guevara Montoya Vs Banco Agrario de Colombia S.A.</w:t>
    </w:r>
  </w:p>
  <w:p w14:paraId="18F37A8A" w14:textId="1A2451C2" w:rsidR="00D8430B" w:rsidRPr="00C627B9" w:rsidRDefault="00D8430B" w:rsidP="00C627B9">
    <w:pPr>
      <w:spacing w:after="0" w:line="240" w:lineRule="auto"/>
      <w:jc w:val="center"/>
      <w:rPr>
        <w:rFonts w:ascii="Segoe UI" w:eastAsia="Segoe UI" w:hAnsi="Segoe UI" w:cs="Segoe UI"/>
        <w:b/>
        <w:sz w:val="18"/>
        <w:szCs w:val="14"/>
      </w:rPr>
    </w:pPr>
    <w:r w:rsidRPr="00C627B9">
      <w:rPr>
        <w:rFonts w:ascii="Arial" w:eastAsia="Arial" w:hAnsi="Arial" w:cs="Arial"/>
        <w:sz w:val="18"/>
        <w:szCs w:val="14"/>
      </w:rPr>
      <w:t>Rad. 6600131050042022003</w:t>
    </w:r>
    <w:r w:rsidR="00402BE4">
      <w:rPr>
        <w:rFonts w:ascii="Arial" w:eastAsia="Arial" w:hAnsi="Arial" w:cs="Arial"/>
        <w:sz w:val="18"/>
        <w:szCs w:val="14"/>
      </w:rPr>
      <w:t>6</w:t>
    </w:r>
    <w:r w:rsidRPr="00C627B9">
      <w:rPr>
        <w:rFonts w:ascii="Arial" w:eastAsia="Arial" w:hAnsi="Arial" w:cs="Arial"/>
        <w:sz w:val="18"/>
        <w:szCs w:val="14"/>
      </w:rPr>
      <w:t>50</w:t>
    </w:r>
    <w:r w:rsidR="00BF2557" w:rsidRPr="00C627B9">
      <w:rPr>
        <w:rFonts w:ascii="Arial" w:eastAsia="Arial" w:hAnsi="Arial" w:cs="Arial"/>
        <w:sz w:val="18"/>
        <w:szCs w:val="1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7734"/>
    <w:multiLevelType w:val="hybridMultilevel"/>
    <w:tmpl w:val="25687E0A"/>
    <w:lvl w:ilvl="0" w:tplc="D012BECE">
      <w:start w:val="2"/>
      <w:numFmt w:val="decimal"/>
      <w:lvlText w:val="%1."/>
      <w:lvlJc w:val="left"/>
      <w:pPr>
        <w:ind w:left="720" w:hanging="360"/>
      </w:pPr>
    </w:lvl>
    <w:lvl w:ilvl="1" w:tplc="91120BE4">
      <w:start w:val="1"/>
      <w:numFmt w:val="lowerLetter"/>
      <w:lvlText w:val="%2."/>
      <w:lvlJc w:val="left"/>
      <w:pPr>
        <w:ind w:left="1440" w:hanging="360"/>
      </w:pPr>
    </w:lvl>
    <w:lvl w:ilvl="2" w:tplc="8A50C7CA">
      <w:start w:val="1"/>
      <w:numFmt w:val="lowerRoman"/>
      <w:lvlText w:val="%3."/>
      <w:lvlJc w:val="right"/>
      <w:pPr>
        <w:ind w:left="2160" w:hanging="180"/>
      </w:pPr>
    </w:lvl>
    <w:lvl w:ilvl="3" w:tplc="43E2CA38">
      <w:start w:val="1"/>
      <w:numFmt w:val="decimal"/>
      <w:lvlText w:val="%4."/>
      <w:lvlJc w:val="left"/>
      <w:pPr>
        <w:ind w:left="2880" w:hanging="360"/>
      </w:pPr>
    </w:lvl>
    <w:lvl w:ilvl="4" w:tplc="67D0FDF2">
      <w:start w:val="1"/>
      <w:numFmt w:val="lowerLetter"/>
      <w:lvlText w:val="%5."/>
      <w:lvlJc w:val="left"/>
      <w:pPr>
        <w:ind w:left="3600" w:hanging="360"/>
      </w:pPr>
    </w:lvl>
    <w:lvl w:ilvl="5" w:tplc="EB387D6C">
      <w:start w:val="1"/>
      <w:numFmt w:val="lowerRoman"/>
      <w:lvlText w:val="%6."/>
      <w:lvlJc w:val="right"/>
      <w:pPr>
        <w:ind w:left="4320" w:hanging="180"/>
      </w:pPr>
    </w:lvl>
    <w:lvl w:ilvl="6" w:tplc="1C5401CE">
      <w:start w:val="1"/>
      <w:numFmt w:val="decimal"/>
      <w:lvlText w:val="%7."/>
      <w:lvlJc w:val="left"/>
      <w:pPr>
        <w:ind w:left="5040" w:hanging="360"/>
      </w:pPr>
    </w:lvl>
    <w:lvl w:ilvl="7" w:tplc="AEEAD128">
      <w:start w:val="1"/>
      <w:numFmt w:val="lowerLetter"/>
      <w:lvlText w:val="%8."/>
      <w:lvlJc w:val="left"/>
      <w:pPr>
        <w:ind w:left="5760" w:hanging="360"/>
      </w:pPr>
    </w:lvl>
    <w:lvl w:ilvl="8" w:tplc="74624FC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BAFBAC"/>
    <w:rsid w:val="00005CB5"/>
    <w:rsid w:val="0004129E"/>
    <w:rsid w:val="0004689E"/>
    <w:rsid w:val="0005538E"/>
    <w:rsid w:val="00057154"/>
    <w:rsid w:val="000A5561"/>
    <w:rsid w:val="000D71D0"/>
    <w:rsid w:val="001206E0"/>
    <w:rsid w:val="00167A05"/>
    <w:rsid w:val="001B4DD9"/>
    <w:rsid w:val="001F3BE5"/>
    <w:rsid w:val="00283B65"/>
    <w:rsid w:val="002A0C5D"/>
    <w:rsid w:val="002E5185"/>
    <w:rsid w:val="00386881"/>
    <w:rsid w:val="003D42FC"/>
    <w:rsid w:val="00402BE4"/>
    <w:rsid w:val="00427848"/>
    <w:rsid w:val="004319D7"/>
    <w:rsid w:val="00436490"/>
    <w:rsid w:val="004857BC"/>
    <w:rsid w:val="004B7452"/>
    <w:rsid w:val="00524098"/>
    <w:rsid w:val="005409A9"/>
    <w:rsid w:val="005750DE"/>
    <w:rsid w:val="005F1143"/>
    <w:rsid w:val="00615DEB"/>
    <w:rsid w:val="00650625"/>
    <w:rsid w:val="006758D1"/>
    <w:rsid w:val="00686578"/>
    <w:rsid w:val="006C1FE9"/>
    <w:rsid w:val="007738D3"/>
    <w:rsid w:val="007D4D33"/>
    <w:rsid w:val="007E381F"/>
    <w:rsid w:val="008634E5"/>
    <w:rsid w:val="008A091E"/>
    <w:rsid w:val="00952912"/>
    <w:rsid w:val="009C468E"/>
    <w:rsid w:val="009D0EA0"/>
    <w:rsid w:val="00A1182F"/>
    <w:rsid w:val="00A54BA5"/>
    <w:rsid w:val="00A57D00"/>
    <w:rsid w:val="00AA2ACF"/>
    <w:rsid w:val="00AB29E1"/>
    <w:rsid w:val="00AD54A9"/>
    <w:rsid w:val="00B13C88"/>
    <w:rsid w:val="00B31E29"/>
    <w:rsid w:val="00BF2557"/>
    <w:rsid w:val="00C627B9"/>
    <w:rsid w:val="00C75CCE"/>
    <w:rsid w:val="00C77B73"/>
    <w:rsid w:val="00C87BAB"/>
    <w:rsid w:val="00CC2AEC"/>
    <w:rsid w:val="00CF2D0D"/>
    <w:rsid w:val="00D25467"/>
    <w:rsid w:val="00D7594B"/>
    <w:rsid w:val="00D8430B"/>
    <w:rsid w:val="00DA013D"/>
    <w:rsid w:val="00DB40BD"/>
    <w:rsid w:val="00DB7940"/>
    <w:rsid w:val="00DD1205"/>
    <w:rsid w:val="00DF3CBE"/>
    <w:rsid w:val="00E00B16"/>
    <w:rsid w:val="00E100E3"/>
    <w:rsid w:val="00E155B8"/>
    <w:rsid w:val="00E77C26"/>
    <w:rsid w:val="00EC0994"/>
    <w:rsid w:val="00EF1010"/>
    <w:rsid w:val="00F12FCF"/>
    <w:rsid w:val="00F165F2"/>
    <w:rsid w:val="00F56C59"/>
    <w:rsid w:val="00F60446"/>
    <w:rsid w:val="00F66796"/>
    <w:rsid w:val="00F73693"/>
    <w:rsid w:val="00FC40AB"/>
    <w:rsid w:val="00FF7C9D"/>
    <w:rsid w:val="04DE84DA"/>
    <w:rsid w:val="04EA80D1"/>
    <w:rsid w:val="053E8788"/>
    <w:rsid w:val="054EC640"/>
    <w:rsid w:val="057E7244"/>
    <w:rsid w:val="06BBE204"/>
    <w:rsid w:val="08980D89"/>
    <w:rsid w:val="08C0CB5C"/>
    <w:rsid w:val="0A6C42CB"/>
    <w:rsid w:val="0B9B8AB7"/>
    <w:rsid w:val="0BF094EC"/>
    <w:rsid w:val="0CF0B9FC"/>
    <w:rsid w:val="0F0B0A93"/>
    <w:rsid w:val="0F79A4C4"/>
    <w:rsid w:val="0FB5ECCA"/>
    <w:rsid w:val="125FD670"/>
    <w:rsid w:val="128EBC00"/>
    <w:rsid w:val="144981BE"/>
    <w:rsid w:val="14E2A384"/>
    <w:rsid w:val="1574FE4F"/>
    <w:rsid w:val="15EFABCE"/>
    <w:rsid w:val="1630E3AD"/>
    <w:rsid w:val="166B9CD4"/>
    <w:rsid w:val="16E7920E"/>
    <w:rsid w:val="17E9E845"/>
    <w:rsid w:val="1895CC36"/>
    <w:rsid w:val="18BAFBAC"/>
    <w:rsid w:val="18C49DA4"/>
    <w:rsid w:val="1A1F32D0"/>
    <w:rsid w:val="1A319C97"/>
    <w:rsid w:val="1B9CEA52"/>
    <w:rsid w:val="1BBB0331"/>
    <w:rsid w:val="1CA967AD"/>
    <w:rsid w:val="1D0B89EF"/>
    <w:rsid w:val="1DFEABF5"/>
    <w:rsid w:val="1E0C5D92"/>
    <w:rsid w:val="2001B6DF"/>
    <w:rsid w:val="20D794BA"/>
    <w:rsid w:val="2194A10E"/>
    <w:rsid w:val="228C47F9"/>
    <w:rsid w:val="22E9E6E9"/>
    <w:rsid w:val="24B96775"/>
    <w:rsid w:val="24C2F0FC"/>
    <w:rsid w:val="24D75A19"/>
    <w:rsid w:val="27154F29"/>
    <w:rsid w:val="27CC22A1"/>
    <w:rsid w:val="29199D1B"/>
    <w:rsid w:val="29AF752A"/>
    <w:rsid w:val="2ABD9FA3"/>
    <w:rsid w:val="2CFA6B73"/>
    <w:rsid w:val="2E963BD4"/>
    <w:rsid w:val="3077DAB0"/>
    <w:rsid w:val="33A66D20"/>
    <w:rsid w:val="33C5022C"/>
    <w:rsid w:val="34369C33"/>
    <w:rsid w:val="3508FB12"/>
    <w:rsid w:val="35AF512E"/>
    <w:rsid w:val="36037854"/>
    <w:rsid w:val="37A688EC"/>
    <w:rsid w:val="38791902"/>
    <w:rsid w:val="39604707"/>
    <w:rsid w:val="3994CE53"/>
    <w:rsid w:val="3B37443F"/>
    <w:rsid w:val="3C4C6515"/>
    <w:rsid w:val="41692345"/>
    <w:rsid w:val="41E1901E"/>
    <w:rsid w:val="42B16A06"/>
    <w:rsid w:val="45609F93"/>
    <w:rsid w:val="466EDBBC"/>
    <w:rsid w:val="4670B527"/>
    <w:rsid w:val="46A3424F"/>
    <w:rsid w:val="47299E6B"/>
    <w:rsid w:val="47D864C9"/>
    <w:rsid w:val="48B4F76D"/>
    <w:rsid w:val="491127FC"/>
    <w:rsid w:val="4AC45EBA"/>
    <w:rsid w:val="4B44264A"/>
    <w:rsid w:val="4B546F9A"/>
    <w:rsid w:val="4B569011"/>
    <w:rsid w:val="4C616F41"/>
    <w:rsid w:val="4D1283D3"/>
    <w:rsid w:val="4D637838"/>
    <w:rsid w:val="4DD3B99E"/>
    <w:rsid w:val="4E2162A7"/>
    <w:rsid w:val="4E7BC70C"/>
    <w:rsid w:val="50466A6C"/>
    <w:rsid w:val="5150E062"/>
    <w:rsid w:val="51F138F8"/>
    <w:rsid w:val="521D47EE"/>
    <w:rsid w:val="522DF3FD"/>
    <w:rsid w:val="52B99488"/>
    <w:rsid w:val="53450769"/>
    <w:rsid w:val="536CD50A"/>
    <w:rsid w:val="53F1072C"/>
    <w:rsid w:val="540715FF"/>
    <w:rsid w:val="55046D5B"/>
    <w:rsid w:val="553F19DF"/>
    <w:rsid w:val="561158AB"/>
    <w:rsid w:val="564C14D4"/>
    <w:rsid w:val="569903AF"/>
    <w:rsid w:val="56CCBBC5"/>
    <w:rsid w:val="583AE028"/>
    <w:rsid w:val="590D28AF"/>
    <w:rsid w:val="594EF1D3"/>
    <w:rsid w:val="5A34CEDA"/>
    <w:rsid w:val="5A991449"/>
    <w:rsid w:val="5ACA96C6"/>
    <w:rsid w:val="5AE05655"/>
    <w:rsid w:val="5B72AEDC"/>
    <w:rsid w:val="5B97537D"/>
    <w:rsid w:val="5C474E71"/>
    <w:rsid w:val="5D0E514B"/>
    <w:rsid w:val="5D808CE4"/>
    <w:rsid w:val="5DFA26B8"/>
    <w:rsid w:val="5E1F5EED"/>
    <w:rsid w:val="5F3864AD"/>
    <w:rsid w:val="6285F568"/>
    <w:rsid w:val="6507AB6C"/>
    <w:rsid w:val="65DBC6F0"/>
    <w:rsid w:val="664128ED"/>
    <w:rsid w:val="68C8C11A"/>
    <w:rsid w:val="68E96A20"/>
    <w:rsid w:val="690DDF12"/>
    <w:rsid w:val="6C48B09B"/>
    <w:rsid w:val="6C74EB00"/>
    <w:rsid w:val="6E7EF938"/>
    <w:rsid w:val="6FF7D068"/>
    <w:rsid w:val="7126671D"/>
    <w:rsid w:val="71676A87"/>
    <w:rsid w:val="7178C6E0"/>
    <w:rsid w:val="71E6F29F"/>
    <w:rsid w:val="72591955"/>
    <w:rsid w:val="727F50D5"/>
    <w:rsid w:val="728E16BF"/>
    <w:rsid w:val="72D280CE"/>
    <w:rsid w:val="750D84DF"/>
    <w:rsid w:val="7528E35F"/>
    <w:rsid w:val="75AE149C"/>
    <w:rsid w:val="7607B009"/>
    <w:rsid w:val="77A5F1F1"/>
    <w:rsid w:val="78360784"/>
    <w:rsid w:val="78B40B36"/>
    <w:rsid w:val="78B6FF93"/>
    <w:rsid w:val="7954AFE3"/>
    <w:rsid w:val="79D0D319"/>
    <w:rsid w:val="7ADD92B3"/>
    <w:rsid w:val="7C6ADF31"/>
    <w:rsid w:val="7CB8C057"/>
    <w:rsid w:val="7D28F558"/>
    <w:rsid w:val="7EB7B13D"/>
    <w:rsid w:val="7FB10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DAFD"/>
  <w15:docId w15:val="{A789F294-A1D2-4032-81D0-82A72914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6506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625"/>
  </w:style>
  <w:style w:type="paragraph" w:styleId="Piedepgina">
    <w:name w:val="footer"/>
    <w:basedOn w:val="Normal"/>
    <w:link w:val="PiedepginaCar"/>
    <w:uiPriority w:val="99"/>
    <w:unhideWhenUsed/>
    <w:rsid w:val="006506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625"/>
  </w:style>
  <w:style w:type="character" w:customStyle="1" w:styleId="CitaslargasCar">
    <w:name w:val="Citas largas Car"/>
    <w:link w:val="Citaslargas"/>
    <w:locked/>
    <w:rsid w:val="005750DE"/>
    <w:rPr>
      <w:rFonts w:ascii="Arial" w:hAnsi="Arial" w:cs="Arial"/>
      <w:bCs/>
      <w:i/>
      <w:sz w:val="20"/>
      <w:lang w:val="es-ES" w:eastAsia="es-ES"/>
    </w:rPr>
  </w:style>
  <w:style w:type="paragraph" w:customStyle="1" w:styleId="Citaslargas">
    <w:name w:val="Citas largas"/>
    <w:basedOn w:val="Normal"/>
    <w:link w:val="CitaslargasCar"/>
    <w:autoRedefine/>
    <w:qFormat/>
    <w:rsid w:val="005750DE"/>
    <w:pPr>
      <w:widowControl w:val="0"/>
      <w:spacing w:before="100" w:after="100" w:line="240" w:lineRule="auto"/>
      <w:ind w:left="426" w:right="420"/>
      <w:jc w:val="both"/>
    </w:pPr>
    <w:rPr>
      <w:rFonts w:ascii="Arial" w:hAnsi="Arial" w:cs="Arial"/>
      <w:bCs/>
      <w:i/>
      <w:sz w:val="20"/>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100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0E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100E3"/>
    <w:rPr>
      <w:b/>
      <w:bCs/>
    </w:rPr>
  </w:style>
  <w:style w:type="character" w:customStyle="1" w:styleId="AsuntodelcomentarioCar">
    <w:name w:val="Asunto del comentario Car"/>
    <w:basedOn w:val="TextocomentarioCar"/>
    <w:link w:val="Asuntodelcomentario"/>
    <w:uiPriority w:val="99"/>
    <w:semiHidden/>
    <w:rsid w:val="00E100E3"/>
    <w:rPr>
      <w:b/>
      <w:bCs/>
      <w:sz w:val="20"/>
      <w:szCs w:val="20"/>
    </w:rPr>
  </w:style>
  <w:style w:type="paragraph" w:styleId="Textonotapie">
    <w:name w:val="footnote text"/>
    <w:basedOn w:val="Normal"/>
    <w:link w:val="TextonotapieCar"/>
    <w:uiPriority w:val="99"/>
    <w:semiHidden/>
    <w:unhideWhenUsed/>
    <w:rsid w:val="00E100E3"/>
    <w:pPr>
      <w:spacing w:beforeAutospacing="1" w:after="0" w:afterAutospacing="1" w:line="240" w:lineRule="auto"/>
      <w:ind w:firstLine="851"/>
      <w:jc w:val="both"/>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E100E3"/>
    <w:rPr>
      <w:rFonts w:eastAsiaTheme="minorHAnsi"/>
      <w:sz w:val="20"/>
      <w:szCs w:val="20"/>
      <w:lang w:eastAsia="en-US"/>
    </w:rPr>
  </w:style>
  <w:style w:type="character" w:styleId="Refdenotaalpie">
    <w:name w:val="footnote reference"/>
    <w:basedOn w:val="Fuentedeprrafopredeter"/>
    <w:uiPriority w:val="99"/>
    <w:semiHidden/>
    <w:unhideWhenUsed/>
    <w:rsid w:val="00E10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93141">
      <w:bodyDiv w:val="1"/>
      <w:marLeft w:val="0"/>
      <w:marRight w:val="0"/>
      <w:marTop w:val="0"/>
      <w:marBottom w:val="0"/>
      <w:divBdr>
        <w:top w:val="none" w:sz="0" w:space="0" w:color="auto"/>
        <w:left w:val="none" w:sz="0" w:space="0" w:color="auto"/>
        <w:bottom w:val="none" w:sz="0" w:space="0" w:color="auto"/>
        <w:right w:val="none" w:sz="0" w:space="0" w:color="auto"/>
      </w:divBdr>
    </w:div>
    <w:div w:id="84489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c2ffcce0cb9e4d4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36BD89E6-6CA8-47E4-AEBF-E07089911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52D8C-FB84-431A-824F-94FFE4585C71}">
  <ds:schemaRefs>
    <ds:schemaRef ds:uri="http://schemas.microsoft.com/sharepoint/v3/contenttype/forms"/>
  </ds:schemaRefs>
</ds:datastoreItem>
</file>

<file path=customXml/itemProps3.xml><?xml version="1.0" encoding="utf-8"?>
<ds:datastoreItem xmlns:ds="http://schemas.openxmlformats.org/officeDocument/2006/customXml" ds:itemID="{2432D9B7-6944-4EEE-8DC5-5E635B44E55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3587</Words>
  <Characters>19733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6</cp:revision>
  <dcterms:created xsi:type="dcterms:W3CDTF">2023-02-06T13:42:00Z</dcterms:created>
  <dcterms:modified xsi:type="dcterms:W3CDTF">2023-03-31T15:08:00Z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