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D380E" w14:textId="77777777" w:rsidR="008139E7" w:rsidRPr="008139E7" w:rsidRDefault="008139E7" w:rsidP="008139E7">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GoBack"/>
      <w:bookmarkEnd w:id="0"/>
      <w:r w:rsidRPr="008139E7">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F1C3712" w14:textId="77777777" w:rsidR="008139E7" w:rsidRPr="008139E7" w:rsidRDefault="008139E7" w:rsidP="008139E7">
      <w:pPr>
        <w:spacing w:after="0" w:line="240" w:lineRule="auto"/>
        <w:jc w:val="both"/>
        <w:rPr>
          <w:rFonts w:ascii="Arial" w:eastAsia="Times New Roman" w:hAnsi="Arial" w:cs="Arial"/>
          <w:sz w:val="20"/>
          <w:szCs w:val="20"/>
          <w:lang w:val="es-419" w:eastAsia="es-ES"/>
        </w:rPr>
      </w:pPr>
    </w:p>
    <w:p w14:paraId="7B0322F7" w14:textId="2139DE5D" w:rsidR="008139E7" w:rsidRPr="008139E7" w:rsidRDefault="008139E7" w:rsidP="008139E7">
      <w:pPr>
        <w:spacing w:after="0" w:line="240" w:lineRule="auto"/>
        <w:jc w:val="both"/>
        <w:rPr>
          <w:rFonts w:ascii="Arial" w:eastAsia="Times New Roman" w:hAnsi="Arial" w:cs="Arial"/>
          <w:sz w:val="20"/>
          <w:szCs w:val="20"/>
          <w:lang w:val="es-419" w:eastAsia="es-ES"/>
        </w:rPr>
      </w:pPr>
      <w:r w:rsidRPr="008139E7">
        <w:rPr>
          <w:rFonts w:ascii="Arial" w:eastAsia="Times New Roman" w:hAnsi="Arial" w:cs="Arial"/>
          <w:sz w:val="20"/>
          <w:szCs w:val="20"/>
          <w:lang w:val="es-419" w:eastAsia="es-ES"/>
        </w:rPr>
        <w:t>Providencia:</w:t>
      </w:r>
      <w:r>
        <w:rPr>
          <w:rFonts w:ascii="Arial" w:eastAsia="Times New Roman" w:hAnsi="Arial" w:cs="Arial"/>
          <w:sz w:val="20"/>
          <w:szCs w:val="20"/>
          <w:lang w:val="es-419" w:eastAsia="es-ES"/>
        </w:rPr>
        <w:tab/>
      </w:r>
      <w:r w:rsidRPr="008139E7">
        <w:rPr>
          <w:rFonts w:ascii="Arial" w:eastAsia="Times New Roman" w:hAnsi="Arial" w:cs="Arial"/>
          <w:sz w:val="20"/>
          <w:szCs w:val="20"/>
          <w:lang w:val="es-419" w:eastAsia="es-ES"/>
        </w:rPr>
        <w:tab/>
        <w:t>Auto de 17 de marzo de 2023</w:t>
      </w:r>
    </w:p>
    <w:p w14:paraId="426166C6" w14:textId="40EEA423" w:rsidR="008139E7" w:rsidRPr="008139E7" w:rsidRDefault="008139E7" w:rsidP="008139E7">
      <w:pPr>
        <w:spacing w:after="0" w:line="240" w:lineRule="auto"/>
        <w:jc w:val="both"/>
        <w:rPr>
          <w:rFonts w:ascii="Arial" w:eastAsia="Times New Roman" w:hAnsi="Arial" w:cs="Arial"/>
          <w:sz w:val="20"/>
          <w:szCs w:val="20"/>
          <w:lang w:val="es-419" w:eastAsia="es-ES"/>
        </w:rPr>
      </w:pPr>
      <w:r w:rsidRPr="008139E7">
        <w:rPr>
          <w:rFonts w:ascii="Arial" w:eastAsia="Times New Roman" w:hAnsi="Arial" w:cs="Arial"/>
          <w:sz w:val="20"/>
          <w:szCs w:val="20"/>
          <w:lang w:val="es-419" w:eastAsia="es-ES"/>
        </w:rPr>
        <w:t>Radicación Nro.:</w:t>
      </w:r>
      <w:r w:rsidRPr="008139E7">
        <w:rPr>
          <w:rFonts w:ascii="Arial" w:eastAsia="Times New Roman" w:hAnsi="Arial" w:cs="Arial"/>
          <w:sz w:val="20"/>
          <w:szCs w:val="20"/>
          <w:lang w:val="es-419" w:eastAsia="es-ES"/>
        </w:rPr>
        <w:tab/>
        <w:t>66001-31-05-001-2017-00041-02</w:t>
      </w:r>
    </w:p>
    <w:p w14:paraId="2DB09C50" w14:textId="1E1BA9B6" w:rsidR="008139E7" w:rsidRPr="008139E7" w:rsidRDefault="008139E7" w:rsidP="008139E7">
      <w:pPr>
        <w:spacing w:after="0" w:line="240" w:lineRule="auto"/>
        <w:jc w:val="both"/>
        <w:rPr>
          <w:rFonts w:ascii="Arial" w:eastAsia="Times New Roman" w:hAnsi="Arial" w:cs="Arial"/>
          <w:sz w:val="20"/>
          <w:szCs w:val="20"/>
          <w:lang w:val="es-419" w:eastAsia="es-ES"/>
        </w:rPr>
      </w:pPr>
      <w:r w:rsidRPr="008139E7">
        <w:rPr>
          <w:rFonts w:ascii="Arial" w:eastAsia="Times New Roman" w:hAnsi="Arial" w:cs="Arial"/>
          <w:sz w:val="20"/>
          <w:szCs w:val="20"/>
          <w:lang w:val="es-419" w:eastAsia="es-ES"/>
        </w:rPr>
        <w:t>Proceso:</w:t>
      </w:r>
      <w:r w:rsidRPr="008139E7">
        <w:rPr>
          <w:rFonts w:ascii="Arial" w:eastAsia="Times New Roman" w:hAnsi="Arial" w:cs="Arial"/>
          <w:sz w:val="20"/>
          <w:szCs w:val="20"/>
          <w:lang w:val="es-419" w:eastAsia="es-ES"/>
        </w:rPr>
        <w:tab/>
      </w:r>
      <w:r w:rsidRPr="008139E7">
        <w:rPr>
          <w:rFonts w:ascii="Arial" w:eastAsia="Times New Roman" w:hAnsi="Arial" w:cs="Arial"/>
          <w:sz w:val="20"/>
          <w:szCs w:val="20"/>
          <w:lang w:val="es-419" w:eastAsia="es-ES"/>
        </w:rPr>
        <w:tab/>
        <w:t xml:space="preserve">Ordinario Laboral  </w:t>
      </w:r>
    </w:p>
    <w:p w14:paraId="6B696F7E" w14:textId="0D722686" w:rsidR="008139E7" w:rsidRPr="008139E7" w:rsidRDefault="008139E7" w:rsidP="008139E7">
      <w:pPr>
        <w:spacing w:after="0" w:line="240" w:lineRule="auto"/>
        <w:jc w:val="both"/>
        <w:rPr>
          <w:rFonts w:ascii="Arial" w:eastAsia="Times New Roman" w:hAnsi="Arial" w:cs="Arial"/>
          <w:sz w:val="20"/>
          <w:szCs w:val="20"/>
          <w:lang w:val="es-419" w:eastAsia="es-ES"/>
        </w:rPr>
      </w:pPr>
      <w:r w:rsidRPr="008139E7">
        <w:rPr>
          <w:rFonts w:ascii="Arial" w:eastAsia="Times New Roman" w:hAnsi="Arial" w:cs="Arial"/>
          <w:sz w:val="20"/>
          <w:szCs w:val="20"/>
          <w:lang w:val="es-419" w:eastAsia="es-ES"/>
        </w:rPr>
        <w:t>Demandante:</w:t>
      </w:r>
      <w:r w:rsidRPr="008139E7">
        <w:rPr>
          <w:rFonts w:ascii="Arial" w:eastAsia="Times New Roman" w:hAnsi="Arial" w:cs="Arial"/>
          <w:sz w:val="20"/>
          <w:szCs w:val="20"/>
          <w:lang w:val="es-419" w:eastAsia="es-ES"/>
        </w:rPr>
        <w:tab/>
      </w:r>
      <w:r w:rsidRPr="008139E7">
        <w:rPr>
          <w:rFonts w:ascii="Arial" w:eastAsia="Times New Roman" w:hAnsi="Arial" w:cs="Arial"/>
          <w:sz w:val="20"/>
          <w:szCs w:val="20"/>
          <w:lang w:val="es-419" w:eastAsia="es-ES"/>
        </w:rPr>
        <w:tab/>
      </w:r>
      <w:proofErr w:type="spellStart"/>
      <w:r w:rsidRPr="008139E7">
        <w:rPr>
          <w:rFonts w:ascii="Arial" w:eastAsia="Times New Roman" w:hAnsi="Arial" w:cs="Arial"/>
          <w:sz w:val="20"/>
          <w:szCs w:val="20"/>
          <w:lang w:val="es-419" w:eastAsia="es-ES"/>
        </w:rPr>
        <w:t>Edilson</w:t>
      </w:r>
      <w:proofErr w:type="spellEnd"/>
      <w:r w:rsidRPr="008139E7">
        <w:rPr>
          <w:rFonts w:ascii="Arial" w:eastAsia="Times New Roman" w:hAnsi="Arial" w:cs="Arial"/>
          <w:sz w:val="20"/>
          <w:szCs w:val="20"/>
          <w:lang w:val="es-419" w:eastAsia="es-ES"/>
        </w:rPr>
        <w:t xml:space="preserve"> Tascón </w:t>
      </w:r>
      <w:proofErr w:type="spellStart"/>
      <w:r w:rsidRPr="008139E7">
        <w:rPr>
          <w:rFonts w:ascii="Arial" w:eastAsia="Times New Roman" w:hAnsi="Arial" w:cs="Arial"/>
          <w:sz w:val="20"/>
          <w:szCs w:val="20"/>
          <w:lang w:val="es-419" w:eastAsia="es-ES"/>
        </w:rPr>
        <w:t>Areisa</w:t>
      </w:r>
      <w:proofErr w:type="spellEnd"/>
      <w:r w:rsidRPr="008139E7">
        <w:rPr>
          <w:rFonts w:ascii="Arial" w:eastAsia="Times New Roman" w:hAnsi="Arial" w:cs="Arial"/>
          <w:sz w:val="20"/>
          <w:szCs w:val="20"/>
          <w:lang w:val="es-419" w:eastAsia="es-ES"/>
        </w:rPr>
        <w:t xml:space="preserve"> </w:t>
      </w:r>
    </w:p>
    <w:p w14:paraId="46E72B16" w14:textId="2B67E5DE" w:rsidR="008139E7" w:rsidRPr="008139E7" w:rsidRDefault="008139E7" w:rsidP="008139E7">
      <w:pPr>
        <w:spacing w:after="0" w:line="240" w:lineRule="auto"/>
        <w:jc w:val="both"/>
        <w:rPr>
          <w:rFonts w:ascii="Arial" w:eastAsia="Times New Roman" w:hAnsi="Arial" w:cs="Arial"/>
          <w:sz w:val="20"/>
          <w:szCs w:val="20"/>
          <w:lang w:val="es-419" w:eastAsia="es-ES"/>
        </w:rPr>
      </w:pPr>
      <w:r w:rsidRPr="008139E7">
        <w:rPr>
          <w:rFonts w:ascii="Arial" w:eastAsia="Times New Roman" w:hAnsi="Arial" w:cs="Arial"/>
          <w:sz w:val="20"/>
          <w:szCs w:val="20"/>
          <w:lang w:val="es-419" w:eastAsia="es-ES"/>
        </w:rPr>
        <w:t>Demandado:</w:t>
      </w:r>
      <w:r>
        <w:rPr>
          <w:rFonts w:ascii="Arial" w:eastAsia="Times New Roman" w:hAnsi="Arial" w:cs="Arial"/>
          <w:sz w:val="20"/>
          <w:szCs w:val="20"/>
          <w:lang w:val="es-419" w:eastAsia="es-ES"/>
        </w:rPr>
        <w:tab/>
      </w:r>
      <w:r w:rsidRPr="008139E7">
        <w:rPr>
          <w:rFonts w:ascii="Arial" w:eastAsia="Times New Roman" w:hAnsi="Arial" w:cs="Arial"/>
          <w:sz w:val="20"/>
          <w:szCs w:val="20"/>
          <w:lang w:val="es-419" w:eastAsia="es-ES"/>
        </w:rPr>
        <w:tab/>
        <w:t xml:space="preserve">Vértice </w:t>
      </w:r>
      <w:proofErr w:type="spellStart"/>
      <w:r w:rsidRPr="008139E7">
        <w:rPr>
          <w:rFonts w:ascii="Arial" w:eastAsia="Times New Roman" w:hAnsi="Arial" w:cs="Arial"/>
          <w:sz w:val="20"/>
          <w:szCs w:val="20"/>
          <w:lang w:val="es-419" w:eastAsia="es-ES"/>
        </w:rPr>
        <w:t>Ingenieria</w:t>
      </w:r>
      <w:proofErr w:type="spellEnd"/>
      <w:r w:rsidRPr="008139E7">
        <w:rPr>
          <w:rFonts w:ascii="Arial" w:eastAsia="Times New Roman" w:hAnsi="Arial" w:cs="Arial"/>
          <w:sz w:val="20"/>
          <w:szCs w:val="20"/>
          <w:lang w:val="es-419" w:eastAsia="es-ES"/>
        </w:rPr>
        <w:t xml:space="preserve"> y Diseño S.A.S.</w:t>
      </w:r>
    </w:p>
    <w:p w14:paraId="2D6CBDA4" w14:textId="4BEA4D9D" w:rsidR="008139E7" w:rsidRPr="008139E7" w:rsidRDefault="008139E7" w:rsidP="008139E7">
      <w:pPr>
        <w:spacing w:after="0" w:line="240" w:lineRule="auto"/>
        <w:jc w:val="both"/>
        <w:rPr>
          <w:rFonts w:ascii="Arial" w:eastAsia="Times New Roman" w:hAnsi="Arial" w:cs="Arial"/>
          <w:sz w:val="20"/>
          <w:szCs w:val="20"/>
          <w:lang w:val="es-419" w:eastAsia="es-ES"/>
        </w:rPr>
      </w:pPr>
      <w:r w:rsidRPr="008139E7">
        <w:rPr>
          <w:rFonts w:ascii="Arial" w:eastAsia="Times New Roman" w:hAnsi="Arial" w:cs="Arial"/>
          <w:sz w:val="20"/>
          <w:szCs w:val="20"/>
          <w:lang w:val="es-419" w:eastAsia="es-ES"/>
        </w:rPr>
        <w:t>Juzgado de origen:</w:t>
      </w:r>
      <w:r w:rsidRPr="008139E7">
        <w:rPr>
          <w:rFonts w:ascii="Arial" w:eastAsia="Times New Roman" w:hAnsi="Arial" w:cs="Arial"/>
          <w:sz w:val="20"/>
          <w:szCs w:val="20"/>
          <w:lang w:val="es-419" w:eastAsia="es-ES"/>
        </w:rPr>
        <w:tab/>
        <w:t>Primero Laboral del Circuito de Pereira</w:t>
      </w:r>
    </w:p>
    <w:p w14:paraId="2AA7753A" w14:textId="67DEE7C0" w:rsidR="008139E7" w:rsidRPr="008139E7" w:rsidRDefault="008139E7" w:rsidP="008139E7">
      <w:pPr>
        <w:spacing w:after="0" w:line="240" w:lineRule="auto"/>
        <w:jc w:val="both"/>
        <w:rPr>
          <w:rFonts w:ascii="Arial" w:eastAsia="Times New Roman" w:hAnsi="Arial" w:cs="Arial"/>
          <w:sz w:val="20"/>
          <w:szCs w:val="20"/>
          <w:lang w:val="es-419" w:eastAsia="es-ES"/>
        </w:rPr>
      </w:pPr>
      <w:r w:rsidRPr="008139E7">
        <w:rPr>
          <w:rFonts w:ascii="Arial" w:eastAsia="Times New Roman" w:hAnsi="Arial" w:cs="Arial"/>
          <w:sz w:val="20"/>
          <w:szCs w:val="20"/>
          <w:lang w:val="es-419" w:eastAsia="es-ES"/>
        </w:rPr>
        <w:t>Magistrado Ponente:</w:t>
      </w:r>
      <w:r w:rsidRPr="008139E7">
        <w:rPr>
          <w:rFonts w:ascii="Arial" w:eastAsia="Times New Roman" w:hAnsi="Arial" w:cs="Arial"/>
          <w:sz w:val="20"/>
          <w:szCs w:val="20"/>
          <w:lang w:val="es-419" w:eastAsia="es-ES"/>
        </w:rPr>
        <w:tab/>
        <w:t>Julio César Salazar Muñoz</w:t>
      </w:r>
    </w:p>
    <w:p w14:paraId="7548FB0C" w14:textId="77777777" w:rsidR="008139E7" w:rsidRPr="008139E7" w:rsidRDefault="008139E7" w:rsidP="008139E7">
      <w:pPr>
        <w:spacing w:after="0" w:line="240" w:lineRule="auto"/>
        <w:jc w:val="both"/>
        <w:rPr>
          <w:rFonts w:ascii="Arial" w:eastAsia="Times New Roman" w:hAnsi="Arial" w:cs="Arial"/>
          <w:sz w:val="20"/>
          <w:szCs w:val="20"/>
          <w:lang w:val="es-419" w:eastAsia="es-ES"/>
        </w:rPr>
      </w:pPr>
    </w:p>
    <w:p w14:paraId="0BD3F86B" w14:textId="1F1994C1" w:rsidR="008139E7" w:rsidRPr="008139E7" w:rsidRDefault="00D10819" w:rsidP="008139E7">
      <w:pPr>
        <w:spacing w:after="0" w:line="240" w:lineRule="auto"/>
        <w:jc w:val="both"/>
        <w:rPr>
          <w:rFonts w:ascii="Arial" w:eastAsia="Arial" w:hAnsi="Arial" w:cs="Arial"/>
          <w:color w:val="000000"/>
          <w:sz w:val="20"/>
          <w:szCs w:val="20"/>
          <w:lang w:val="es-ES" w:eastAsia="es-ES"/>
        </w:rPr>
      </w:pPr>
      <w:r w:rsidRPr="008139E7">
        <w:rPr>
          <w:rFonts w:ascii="Arial" w:eastAsia="Arial" w:hAnsi="Arial" w:cs="Arial"/>
          <w:b/>
          <w:bCs/>
          <w:color w:val="000000"/>
          <w:sz w:val="20"/>
          <w:szCs w:val="20"/>
          <w:u w:val="single"/>
          <w:lang w:val="es-419" w:eastAsia="en-US"/>
        </w:rPr>
        <w:t>TEMAS:</w:t>
      </w:r>
      <w:r w:rsidRPr="008139E7">
        <w:rPr>
          <w:rFonts w:ascii="Arial" w:eastAsia="Arial" w:hAnsi="Arial" w:cs="Arial"/>
          <w:b/>
          <w:bCs/>
          <w:color w:val="000000"/>
          <w:sz w:val="20"/>
          <w:szCs w:val="20"/>
          <w:lang w:val="es-419" w:eastAsia="en-US"/>
        </w:rPr>
        <w:tab/>
      </w:r>
      <w:r>
        <w:rPr>
          <w:rFonts w:ascii="Arial" w:eastAsia="Arial" w:hAnsi="Arial" w:cs="Arial"/>
          <w:b/>
          <w:bCs/>
          <w:color w:val="000000"/>
          <w:sz w:val="20"/>
          <w:szCs w:val="20"/>
          <w:lang w:val="es-419" w:eastAsia="en-US"/>
        </w:rPr>
        <w:t>DEMANDA / REQUISITOS / CONTROL DE LEGALIDAD / OPORTUNIDAD PARA APLICARLO / RESPECTO DE LA DEMANDA NO PROCEDE HACERLO EN LA AUDIENCIA DEL ARTÍCULO 77 DEL CÓDIGO PROCESAL DEL TRABAJO Y DE LA SEGURIDAD SOCIAL.</w:t>
      </w:r>
    </w:p>
    <w:p w14:paraId="5DEDDA7D" w14:textId="77777777" w:rsidR="008139E7" w:rsidRPr="008139E7" w:rsidRDefault="008139E7" w:rsidP="008139E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8E3E167" w14:textId="3CEAF5C8" w:rsidR="008139E7" w:rsidRDefault="00495369" w:rsidP="008139E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495369">
        <w:rPr>
          <w:rFonts w:ascii="Arial" w:eastAsia="Arial" w:hAnsi="Arial" w:cs="Arial"/>
          <w:color w:val="000000"/>
          <w:sz w:val="20"/>
          <w:szCs w:val="20"/>
          <w:lang w:val="es-ES" w:eastAsia="es-ES"/>
        </w:rPr>
        <w:t>Disponen los artículos 25, 25A y 26 del Código Procesal del Trabajo y Seguridad Social las formas, requisitos de la demanda y anexos que debe tener la demanda, presupuestos que debe verificar el operador judicial antes de proceder con su admisión</w:t>
      </w:r>
      <w:r>
        <w:rPr>
          <w:rFonts w:ascii="Arial" w:eastAsia="Arial" w:hAnsi="Arial" w:cs="Arial"/>
          <w:color w:val="000000"/>
          <w:sz w:val="20"/>
          <w:szCs w:val="20"/>
          <w:lang w:val="es-ES" w:eastAsia="es-ES"/>
        </w:rPr>
        <w:t>…</w:t>
      </w:r>
    </w:p>
    <w:p w14:paraId="1CE3D7FE" w14:textId="6BE1F90C" w:rsidR="00495369" w:rsidRDefault="00495369" w:rsidP="008139E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71C3007" w14:textId="2059018D" w:rsidR="00495369" w:rsidRPr="008139E7" w:rsidRDefault="00495369" w:rsidP="008139E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el a</w:t>
      </w:r>
      <w:r w:rsidRPr="00495369">
        <w:rPr>
          <w:rFonts w:ascii="Arial" w:eastAsia="Arial" w:hAnsi="Arial" w:cs="Arial"/>
          <w:color w:val="000000"/>
          <w:sz w:val="20"/>
          <w:szCs w:val="20"/>
          <w:lang w:val="es-ES" w:eastAsia="es-ES"/>
        </w:rPr>
        <w:t>rtículo 132 del Código General del Proceso aplicable por integración normativa a estas materias, establece que “Agotada cada etapa del proceso el juez deberá realizar control de legalidad para corregir o sanear vicios que configuren nulidades u otras irregularidades del proceso</w:t>
      </w:r>
      <w:r>
        <w:rPr>
          <w:rFonts w:ascii="Arial" w:eastAsia="Arial" w:hAnsi="Arial" w:cs="Arial"/>
          <w:color w:val="000000"/>
          <w:sz w:val="20"/>
          <w:szCs w:val="20"/>
          <w:lang w:val="es-ES" w:eastAsia="es-ES"/>
        </w:rPr>
        <w:t>…”</w:t>
      </w:r>
    </w:p>
    <w:p w14:paraId="294AE6CA" w14:textId="77777777" w:rsidR="008139E7" w:rsidRPr="008139E7" w:rsidRDefault="008139E7" w:rsidP="008139E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98499F7" w14:textId="71CD8ED1" w:rsidR="008139E7" w:rsidRPr="008139E7" w:rsidRDefault="00495BBA" w:rsidP="008139E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495BBA">
        <w:rPr>
          <w:rFonts w:ascii="Arial" w:eastAsia="Arial" w:hAnsi="Arial" w:cs="Arial"/>
          <w:color w:val="000000"/>
          <w:sz w:val="20"/>
          <w:szCs w:val="20"/>
          <w:lang w:val="es-ES" w:eastAsia="es-ES"/>
        </w:rPr>
        <w:t>Frente al asunto se ha pronunciado la Sala de Casación Laboral</w:t>
      </w:r>
      <w:r>
        <w:rPr>
          <w:rFonts w:ascii="Arial" w:eastAsia="Arial" w:hAnsi="Arial" w:cs="Arial"/>
          <w:color w:val="000000"/>
          <w:sz w:val="20"/>
          <w:szCs w:val="20"/>
          <w:lang w:val="es-ES" w:eastAsia="es-ES"/>
        </w:rPr>
        <w:t>…</w:t>
      </w:r>
    </w:p>
    <w:p w14:paraId="2F13769E" w14:textId="77777777" w:rsidR="008139E7" w:rsidRPr="008139E7" w:rsidRDefault="008139E7" w:rsidP="008139E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8BA55BB" w14:textId="48390CD3" w:rsidR="008139E7" w:rsidRPr="008139E7" w:rsidRDefault="00495BBA" w:rsidP="008139E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495BBA">
        <w:rPr>
          <w:rFonts w:ascii="Arial" w:eastAsia="Arial" w:hAnsi="Arial" w:cs="Arial"/>
          <w:color w:val="000000"/>
          <w:sz w:val="20"/>
          <w:szCs w:val="20"/>
          <w:lang w:val="es-ES" w:eastAsia="es-ES"/>
        </w:rPr>
        <w:t>Dicho en breve, el marco litigioso que fijan las partes, para el momento de la audiencia debe estar claramente identificado por el fallador”.</w:t>
      </w:r>
    </w:p>
    <w:p w14:paraId="3F77A19A" w14:textId="77777777" w:rsidR="008139E7" w:rsidRPr="008139E7" w:rsidRDefault="008139E7" w:rsidP="008139E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B7F7366" w14:textId="1E572528" w:rsidR="008139E7" w:rsidRPr="008139E7" w:rsidRDefault="00A011D1" w:rsidP="008139E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A011D1">
        <w:rPr>
          <w:rFonts w:ascii="Arial" w:eastAsia="Arial" w:hAnsi="Arial" w:cs="Arial"/>
          <w:color w:val="000000"/>
          <w:sz w:val="20"/>
          <w:szCs w:val="20"/>
          <w:lang w:val="es-ES" w:eastAsia="es-ES"/>
        </w:rPr>
        <w:t>También señaló esa Alta Magistratura en la misma sentencia que las oportunidades para que la parte actora corrija la acción es la prevista en el artículo 28 ibidem, es decir reformando la demanda</w:t>
      </w:r>
      <w:r>
        <w:rPr>
          <w:rFonts w:ascii="Arial" w:eastAsia="Arial" w:hAnsi="Arial" w:cs="Arial"/>
          <w:color w:val="000000"/>
          <w:sz w:val="20"/>
          <w:szCs w:val="20"/>
          <w:lang w:val="es-ES" w:eastAsia="es-ES"/>
        </w:rPr>
        <w:t>…</w:t>
      </w:r>
    </w:p>
    <w:p w14:paraId="137B03D2" w14:textId="10393EBC" w:rsidR="008139E7" w:rsidRDefault="008139E7" w:rsidP="008139E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F28658B" w14:textId="6F3FF003" w:rsidR="00A011D1" w:rsidRDefault="00A011D1" w:rsidP="008139E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A011D1">
        <w:rPr>
          <w:rFonts w:ascii="Arial" w:eastAsia="Arial" w:hAnsi="Arial" w:cs="Arial"/>
          <w:color w:val="000000"/>
          <w:sz w:val="20"/>
          <w:szCs w:val="20"/>
          <w:lang w:val="es-ES" w:eastAsia="es-ES"/>
        </w:rPr>
        <w:t>En el presente caso, se tiene que desde que se inició la acción laboral por parte del señor Edison Tascón Areiza éste informó que la sociedad Alturas y Concretos S.A.S. se encontraba liquidada, así lo demostró aportando el certificado de Cámara de Comercio</w:t>
      </w:r>
      <w:r>
        <w:rPr>
          <w:rFonts w:ascii="Arial" w:eastAsia="Arial" w:hAnsi="Arial" w:cs="Arial"/>
          <w:color w:val="000000"/>
          <w:sz w:val="20"/>
          <w:szCs w:val="20"/>
          <w:lang w:val="es-ES" w:eastAsia="es-ES"/>
        </w:rPr>
        <w:t>…</w:t>
      </w:r>
    </w:p>
    <w:p w14:paraId="019665BE" w14:textId="01C9D7BC" w:rsidR="00A011D1" w:rsidRDefault="00A011D1" w:rsidP="008139E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765F322" w14:textId="02E74182" w:rsidR="00A011D1" w:rsidRDefault="005811FD" w:rsidP="008139E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5811FD">
        <w:rPr>
          <w:rFonts w:ascii="Arial" w:eastAsia="Arial" w:hAnsi="Arial" w:cs="Arial"/>
          <w:color w:val="000000"/>
          <w:sz w:val="20"/>
          <w:szCs w:val="20"/>
          <w:lang w:val="es-ES" w:eastAsia="es-ES"/>
        </w:rPr>
        <w:t xml:space="preserve">Esta situación fue advertida por la Juez de la causa, siendo este uno de los motivos por los cuales inadmitió la demanda, la cual fue corregida en el sentido de excluir de la litis a la extinta sociedad; no obstante, las pretensiones quedaron incólumes, incluida aquélla que buscaba la declaratoria de la existencia de un contrato de trabajo entre Alturas y Concretos S.A.S. y </w:t>
      </w:r>
      <w:proofErr w:type="spellStart"/>
      <w:r w:rsidRPr="005811FD">
        <w:rPr>
          <w:rFonts w:ascii="Arial" w:eastAsia="Arial" w:hAnsi="Arial" w:cs="Arial"/>
          <w:color w:val="000000"/>
          <w:sz w:val="20"/>
          <w:szCs w:val="20"/>
          <w:lang w:val="es-ES" w:eastAsia="es-ES"/>
        </w:rPr>
        <w:t>Edilson</w:t>
      </w:r>
      <w:proofErr w:type="spellEnd"/>
      <w:r w:rsidRPr="005811FD">
        <w:rPr>
          <w:rFonts w:ascii="Arial" w:eastAsia="Arial" w:hAnsi="Arial" w:cs="Arial"/>
          <w:color w:val="000000"/>
          <w:sz w:val="20"/>
          <w:szCs w:val="20"/>
          <w:lang w:val="es-ES" w:eastAsia="es-ES"/>
        </w:rPr>
        <w:t xml:space="preserve"> Tascón Areiza</w:t>
      </w:r>
      <w:r>
        <w:rPr>
          <w:rFonts w:ascii="Arial" w:eastAsia="Arial" w:hAnsi="Arial" w:cs="Arial"/>
          <w:color w:val="000000"/>
          <w:sz w:val="20"/>
          <w:szCs w:val="20"/>
          <w:lang w:val="es-ES" w:eastAsia="es-ES"/>
        </w:rPr>
        <w:t>…</w:t>
      </w:r>
    </w:p>
    <w:p w14:paraId="286F94AC" w14:textId="5BA752A4" w:rsidR="00A011D1" w:rsidRDefault="00A011D1" w:rsidP="008139E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D1A3458" w14:textId="5E2E5348" w:rsidR="00A011D1" w:rsidRDefault="001546AA" w:rsidP="008139E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1546AA">
        <w:rPr>
          <w:rFonts w:ascii="Arial" w:eastAsia="Arial" w:hAnsi="Arial" w:cs="Arial"/>
          <w:color w:val="000000"/>
          <w:sz w:val="20"/>
          <w:szCs w:val="20"/>
          <w:lang w:val="es-ES" w:eastAsia="es-ES"/>
        </w:rPr>
        <w:t>Como puede verse, conforme lo vertido en precedencia, las oportunidades que hasta ese momento tenía la juez y las partes para controlar la demanda, se encontraban superadas, lo cual indica que no había posibilidad alguna de retrotraer la actuación para volver sobre el asunto</w:t>
      </w:r>
      <w:r>
        <w:rPr>
          <w:rFonts w:ascii="Arial" w:eastAsia="Arial" w:hAnsi="Arial" w:cs="Arial"/>
          <w:color w:val="000000"/>
          <w:sz w:val="20"/>
          <w:szCs w:val="20"/>
          <w:lang w:val="es-ES" w:eastAsia="es-ES"/>
        </w:rPr>
        <w:t>…</w:t>
      </w:r>
    </w:p>
    <w:p w14:paraId="70E2195E" w14:textId="2CF41061" w:rsidR="00A011D1" w:rsidRDefault="00A011D1" w:rsidP="008139E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A251C00" w14:textId="77777777" w:rsidR="00A011D1" w:rsidRPr="008139E7" w:rsidRDefault="00A011D1" w:rsidP="008139E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14E5B30" w14:textId="77777777" w:rsidR="008139E7" w:rsidRPr="008139E7" w:rsidRDefault="008139E7" w:rsidP="008139E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C3BEE41" w14:textId="77777777" w:rsidR="00471EEE" w:rsidRPr="008139E7" w:rsidRDefault="00137FD5" w:rsidP="008139E7">
      <w:pPr>
        <w:keepNext/>
        <w:spacing w:after="0" w:line="276" w:lineRule="auto"/>
        <w:jc w:val="center"/>
        <w:rPr>
          <w:rFonts w:ascii="Arial" w:eastAsia="Arial" w:hAnsi="Arial" w:cs="Arial"/>
          <w:b/>
          <w:sz w:val="24"/>
          <w:szCs w:val="24"/>
        </w:rPr>
      </w:pPr>
      <w:r w:rsidRPr="008139E7">
        <w:rPr>
          <w:rFonts w:ascii="Arial" w:eastAsia="Arial" w:hAnsi="Arial" w:cs="Arial"/>
          <w:b/>
          <w:sz w:val="24"/>
          <w:szCs w:val="24"/>
        </w:rPr>
        <w:t>TRIBUNAL SUPERIOR DEL DISTRITO JUDICIAL</w:t>
      </w:r>
    </w:p>
    <w:p w14:paraId="51A40248" w14:textId="77777777" w:rsidR="00471EEE" w:rsidRPr="008139E7" w:rsidRDefault="00137FD5" w:rsidP="008139E7">
      <w:pPr>
        <w:spacing w:after="0" w:line="276" w:lineRule="auto"/>
        <w:jc w:val="center"/>
        <w:rPr>
          <w:rFonts w:ascii="Arial" w:eastAsia="Arial" w:hAnsi="Arial" w:cs="Arial"/>
          <w:b/>
          <w:sz w:val="24"/>
          <w:szCs w:val="24"/>
        </w:rPr>
      </w:pPr>
      <w:r w:rsidRPr="008139E7">
        <w:rPr>
          <w:rFonts w:ascii="Arial" w:eastAsia="Arial" w:hAnsi="Arial" w:cs="Arial"/>
          <w:b/>
          <w:sz w:val="24"/>
          <w:szCs w:val="24"/>
        </w:rPr>
        <w:t>SALA LABORAL</w:t>
      </w:r>
    </w:p>
    <w:p w14:paraId="6E85BB48" w14:textId="77777777" w:rsidR="00471EEE" w:rsidRPr="008139E7" w:rsidRDefault="00137FD5" w:rsidP="008139E7">
      <w:pPr>
        <w:spacing w:after="0" w:line="276" w:lineRule="auto"/>
        <w:jc w:val="center"/>
        <w:rPr>
          <w:rFonts w:ascii="Arial" w:eastAsia="Arial" w:hAnsi="Arial" w:cs="Arial"/>
          <w:b/>
          <w:sz w:val="24"/>
          <w:szCs w:val="24"/>
        </w:rPr>
      </w:pPr>
      <w:r w:rsidRPr="008139E7">
        <w:rPr>
          <w:rFonts w:ascii="Arial" w:eastAsia="Arial" w:hAnsi="Arial" w:cs="Arial"/>
          <w:b/>
          <w:sz w:val="24"/>
          <w:szCs w:val="24"/>
        </w:rPr>
        <w:t xml:space="preserve">MAGISTRADO PONENTE: JULIO CÉSAR SALAZAR MUÑOZ </w:t>
      </w:r>
    </w:p>
    <w:p w14:paraId="5DAB6C7B" w14:textId="5A111EA5" w:rsidR="00471EEE" w:rsidRDefault="00471EEE" w:rsidP="008139E7">
      <w:pPr>
        <w:spacing w:after="0" w:line="276" w:lineRule="auto"/>
        <w:rPr>
          <w:rFonts w:ascii="Arial" w:eastAsia="Arial" w:hAnsi="Arial" w:cs="Arial"/>
          <w:sz w:val="24"/>
          <w:szCs w:val="24"/>
        </w:rPr>
      </w:pPr>
    </w:p>
    <w:p w14:paraId="5DD180E6" w14:textId="77777777" w:rsidR="003C46F5" w:rsidRPr="008139E7" w:rsidRDefault="003C46F5" w:rsidP="008139E7">
      <w:pPr>
        <w:spacing w:after="0" w:line="276" w:lineRule="auto"/>
        <w:rPr>
          <w:rFonts w:ascii="Arial" w:eastAsia="Arial" w:hAnsi="Arial" w:cs="Arial"/>
          <w:sz w:val="24"/>
          <w:szCs w:val="24"/>
        </w:rPr>
      </w:pPr>
    </w:p>
    <w:p w14:paraId="6CB5755A" w14:textId="3A102D9D" w:rsidR="00471EEE" w:rsidRPr="008139E7" w:rsidRDefault="00137FD5" w:rsidP="008139E7">
      <w:pPr>
        <w:spacing w:after="0" w:line="276" w:lineRule="auto"/>
        <w:jc w:val="center"/>
        <w:rPr>
          <w:rFonts w:ascii="Arial" w:eastAsia="Arial" w:hAnsi="Arial" w:cs="Arial"/>
          <w:sz w:val="24"/>
          <w:szCs w:val="24"/>
        </w:rPr>
      </w:pPr>
      <w:r w:rsidRPr="008139E7">
        <w:rPr>
          <w:rFonts w:ascii="Arial" w:eastAsia="Arial" w:hAnsi="Arial" w:cs="Arial"/>
          <w:sz w:val="24"/>
          <w:szCs w:val="24"/>
        </w:rPr>
        <w:t xml:space="preserve">Pereira, </w:t>
      </w:r>
      <w:r w:rsidR="002C78CE" w:rsidRPr="008139E7">
        <w:rPr>
          <w:rFonts w:ascii="Arial" w:eastAsia="Arial" w:hAnsi="Arial" w:cs="Arial"/>
          <w:sz w:val="24"/>
          <w:szCs w:val="24"/>
        </w:rPr>
        <w:t>dieci</w:t>
      </w:r>
      <w:r w:rsidR="00357E3C" w:rsidRPr="008139E7">
        <w:rPr>
          <w:rFonts w:ascii="Arial" w:eastAsia="Arial" w:hAnsi="Arial" w:cs="Arial"/>
          <w:sz w:val="24"/>
          <w:szCs w:val="24"/>
        </w:rPr>
        <w:t xml:space="preserve">siete </w:t>
      </w:r>
      <w:r w:rsidR="001D4E88" w:rsidRPr="008139E7">
        <w:rPr>
          <w:rFonts w:ascii="Arial" w:eastAsia="Arial" w:hAnsi="Arial" w:cs="Arial"/>
          <w:sz w:val="24"/>
          <w:szCs w:val="24"/>
        </w:rPr>
        <w:t>de marzo</w:t>
      </w:r>
      <w:r w:rsidRPr="008139E7">
        <w:rPr>
          <w:rFonts w:ascii="Arial" w:eastAsia="Arial" w:hAnsi="Arial" w:cs="Arial"/>
          <w:sz w:val="24"/>
          <w:szCs w:val="24"/>
        </w:rPr>
        <w:t xml:space="preserve"> de dos mil veintitrés</w:t>
      </w:r>
    </w:p>
    <w:p w14:paraId="1ECDF7A9" w14:textId="72DD4468" w:rsidR="00471EEE" w:rsidRPr="008139E7" w:rsidRDefault="00137FD5" w:rsidP="008139E7">
      <w:pPr>
        <w:spacing w:after="0" w:line="276" w:lineRule="auto"/>
        <w:jc w:val="center"/>
        <w:rPr>
          <w:rFonts w:ascii="Arial" w:eastAsia="Arial" w:hAnsi="Arial" w:cs="Arial"/>
          <w:sz w:val="24"/>
          <w:szCs w:val="24"/>
        </w:rPr>
      </w:pPr>
      <w:r w:rsidRPr="008139E7">
        <w:rPr>
          <w:rFonts w:ascii="Arial" w:eastAsia="Arial" w:hAnsi="Arial" w:cs="Arial"/>
          <w:sz w:val="24"/>
          <w:szCs w:val="24"/>
        </w:rPr>
        <w:t xml:space="preserve">Acta </w:t>
      </w:r>
      <w:r w:rsidR="002C78CE" w:rsidRPr="008139E7">
        <w:rPr>
          <w:rFonts w:ascii="Arial" w:eastAsia="Arial" w:hAnsi="Arial" w:cs="Arial"/>
          <w:sz w:val="24"/>
          <w:szCs w:val="24"/>
        </w:rPr>
        <w:t xml:space="preserve">de discusión No 40 </w:t>
      </w:r>
      <w:r w:rsidRPr="008139E7">
        <w:rPr>
          <w:rFonts w:ascii="Arial" w:eastAsia="Arial" w:hAnsi="Arial" w:cs="Arial"/>
          <w:sz w:val="24"/>
          <w:szCs w:val="24"/>
        </w:rPr>
        <w:t xml:space="preserve">de </w:t>
      </w:r>
      <w:r w:rsidR="001D4E88" w:rsidRPr="008139E7">
        <w:rPr>
          <w:rFonts w:ascii="Arial" w:eastAsia="Arial" w:hAnsi="Arial" w:cs="Arial"/>
          <w:sz w:val="24"/>
          <w:szCs w:val="24"/>
        </w:rPr>
        <w:t>1</w:t>
      </w:r>
      <w:r w:rsidR="002C78CE" w:rsidRPr="008139E7">
        <w:rPr>
          <w:rFonts w:ascii="Arial" w:eastAsia="Arial" w:hAnsi="Arial" w:cs="Arial"/>
          <w:sz w:val="24"/>
          <w:szCs w:val="24"/>
        </w:rPr>
        <w:t>3</w:t>
      </w:r>
      <w:r w:rsidR="001D4E88" w:rsidRPr="008139E7">
        <w:rPr>
          <w:rFonts w:ascii="Arial" w:eastAsia="Arial" w:hAnsi="Arial" w:cs="Arial"/>
          <w:sz w:val="24"/>
          <w:szCs w:val="24"/>
        </w:rPr>
        <w:t xml:space="preserve"> de marzo</w:t>
      </w:r>
      <w:r w:rsidRPr="008139E7">
        <w:rPr>
          <w:rFonts w:ascii="Arial" w:eastAsia="Arial" w:hAnsi="Arial" w:cs="Arial"/>
          <w:sz w:val="24"/>
          <w:szCs w:val="24"/>
        </w:rPr>
        <w:t xml:space="preserve"> de 2023</w:t>
      </w:r>
    </w:p>
    <w:p w14:paraId="02EB378F" w14:textId="494AD30B" w:rsidR="00471EEE" w:rsidRDefault="00471EEE" w:rsidP="008139E7">
      <w:pPr>
        <w:spacing w:after="0" w:line="276" w:lineRule="auto"/>
        <w:jc w:val="both"/>
        <w:rPr>
          <w:rFonts w:ascii="Arial" w:eastAsia="Arial" w:hAnsi="Arial" w:cs="Arial"/>
          <w:sz w:val="24"/>
          <w:szCs w:val="24"/>
        </w:rPr>
      </w:pPr>
    </w:p>
    <w:p w14:paraId="568F1E84" w14:textId="77777777" w:rsidR="003C46F5" w:rsidRPr="008139E7" w:rsidRDefault="003C46F5" w:rsidP="008139E7">
      <w:pPr>
        <w:spacing w:after="0" w:line="276" w:lineRule="auto"/>
        <w:jc w:val="both"/>
        <w:rPr>
          <w:rFonts w:ascii="Arial" w:eastAsia="Arial" w:hAnsi="Arial" w:cs="Arial"/>
          <w:sz w:val="24"/>
          <w:szCs w:val="24"/>
        </w:rPr>
      </w:pPr>
    </w:p>
    <w:p w14:paraId="0086529C" w14:textId="1CD3A06B" w:rsidR="00471EEE" w:rsidRPr="008139E7" w:rsidRDefault="00137FD5" w:rsidP="008139E7">
      <w:pPr>
        <w:suppressAutoHyphens/>
        <w:spacing w:after="0" w:line="276" w:lineRule="auto"/>
        <w:jc w:val="both"/>
        <w:rPr>
          <w:rFonts w:ascii="Arial" w:eastAsia="Arial" w:hAnsi="Arial" w:cs="Arial"/>
          <w:sz w:val="24"/>
          <w:szCs w:val="24"/>
        </w:rPr>
      </w:pPr>
      <w:r w:rsidRPr="008139E7">
        <w:rPr>
          <w:rFonts w:ascii="Arial" w:eastAsia="Arial" w:hAnsi="Arial" w:cs="Arial"/>
          <w:sz w:val="24"/>
          <w:szCs w:val="24"/>
        </w:rPr>
        <w:t xml:space="preserve">En la fecha, procede la Sala de Decisión Laboral a resolver el recurso de apelación interpuesto por </w:t>
      </w:r>
      <w:proofErr w:type="spellStart"/>
      <w:r w:rsidR="00DB3C34" w:rsidRPr="008139E7">
        <w:rPr>
          <w:rFonts w:ascii="Arial" w:eastAsia="Arial" w:hAnsi="Arial" w:cs="Arial"/>
          <w:b/>
          <w:sz w:val="24"/>
          <w:szCs w:val="24"/>
        </w:rPr>
        <w:t>Edilson</w:t>
      </w:r>
      <w:proofErr w:type="spellEnd"/>
      <w:r w:rsidR="00DB3C34" w:rsidRPr="008139E7">
        <w:rPr>
          <w:rFonts w:ascii="Arial" w:eastAsia="Arial" w:hAnsi="Arial" w:cs="Arial"/>
          <w:b/>
          <w:sz w:val="24"/>
          <w:szCs w:val="24"/>
        </w:rPr>
        <w:t xml:space="preserve"> </w:t>
      </w:r>
      <w:proofErr w:type="spellStart"/>
      <w:r w:rsidR="00DB3C34" w:rsidRPr="008139E7">
        <w:rPr>
          <w:rFonts w:ascii="Arial" w:eastAsia="Arial" w:hAnsi="Arial" w:cs="Arial"/>
          <w:b/>
          <w:sz w:val="24"/>
          <w:szCs w:val="24"/>
        </w:rPr>
        <w:t>Tascon</w:t>
      </w:r>
      <w:proofErr w:type="spellEnd"/>
      <w:r w:rsidR="00DB3C34" w:rsidRPr="008139E7">
        <w:rPr>
          <w:rFonts w:ascii="Arial" w:eastAsia="Arial" w:hAnsi="Arial" w:cs="Arial"/>
          <w:b/>
          <w:sz w:val="24"/>
          <w:szCs w:val="24"/>
        </w:rPr>
        <w:t xml:space="preserve"> </w:t>
      </w:r>
      <w:proofErr w:type="spellStart"/>
      <w:r w:rsidR="00DB3C34" w:rsidRPr="008139E7">
        <w:rPr>
          <w:rFonts w:ascii="Arial" w:eastAsia="Arial" w:hAnsi="Arial" w:cs="Arial"/>
          <w:b/>
          <w:sz w:val="24"/>
          <w:szCs w:val="24"/>
        </w:rPr>
        <w:t>Areisa</w:t>
      </w:r>
      <w:proofErr w:type="spellEnd"/>
      <w:r w:rsidR="00DB3C34" w:rsidRPr="008139E7">
        <w:rPr>
          <w:rFonts w:ascii="Arial" w:eastAsia="Arial" w:hAnsi="Arial" w:cs="Arial"/>
          <w:sz w:val="24"/>
          <w:szCs w:val="24"/>
        </w:rPr>
        <w:t xml:space="preserve"> </w:t>
      </w:r>
      <w:r w:rsidRPr="008139E7">
        <w:rPr>
          <w:rFonts w:ascii="Arial" w:eastAsia="Arial" w:hAnsi="Arial" w:cs="Arial"/>
          <w:sz w:val="24"/>
          <w:szCs w:val="24"/>
        </w:rPr>
        <w:t xml:space="preserve">contra el auto de fecha 11 de noviembre de 2021 por medio del cual el Juzgado Primero Laboral del Circuito de Pereira dejó sin efecto el auto admisorio y rechazó la demanda iniciada por el recurrente en contra de las sociedades </w:t>
      </w:r>
      <w:r w:rsidRPr="00DB3C34">
        <w:rPr>
          <w:rFonts w:ascii="Arial" w:eastAsia="Arial" w:hAnsi="Arial" w:cs="Arial"/>
          <w:b/>
          <w:sz w:val="24"/>
          <w:szCs w:val="24"/>
        </w:rPr>
        <w:t xml:space="preserve">Vértice </w:t>
      </w:r>
      <w:r w:rsidR="00A80155" w:rsidRPr="00DB3C34">
        <w:rPr>
          <w:rFonts w:ascii="Arial" w:eastAsia="Arial" w:hAnsi="Arial" w:cs="Arial"/>
          <w:b/>
          <w:sz w:val="24"/>
          <w:szCs w:val="24"/>
        </w:rPr>
        <w:t>Ingeniería</w:t>
      </w:r>
      <w:r w:rsidRPr="00DB3C34">
        <w:rPr>
          <w:rFonts w:ascii="Arial" w:eastAsia="Arial" w:hAnsi="Arial" w:cs="Arial"/>
          <w:b/>
          <w:sz w:val="24"/>
          <w:szCs w:val="24"/>
        </w:rPr>
        <w:t xml:space="preserve"> y Diseño S.A.S</w:t>
      </w:r>
      <w:r w:rsidR="005624A2">
        <w:rPr>
          <w:rFonts w:ascii="Arial" w:eastAsia="Arial" w:hAnsi="Arial" w:cs="Arial"/>
          <w:b/>
          <w:sz w:val="24"/>
          <w:szCs w:val="24"/>
        </w:rPr>
        <w:t>.</w:t>
      </w:r>
      <w:r w:rsidRPr="00DB3C34">
        <w:rPr>
          <w:rFonts w:ascii="Arial" w:eastAsia="Arial" w:hAnsi="Arial" w:cs="Arial"/>
          <w:b/>
          <w:sz w:val="24"/>
          <w:szCs w:val="24"/>
        </w:rPr>
        <w:t xml:space="preserve">, Alturas y Concretos S.A., Edificio Centro Comercial y de Entrenamiento Atlantis Plaza PH, </w:t>
      </w:r>
      <w:proofErr w:type="spellStart"/>
      <w:r w:rsidRPr="00DB3C34">
        <w:rPr>
          <w:rFonts w:ascii="Arial" w:eastAsia="Arial" w:hAnsi="Arial" w:cs="Arial"/>
          <w:b/>
          <w:sz w:val="24"/>
          <w:szCs w:val="24"/>
        </w:rPr>
        <w:t>Terranum</w:t>
      </w:r>
      <w:proofErr w:type="spellEnd"/>
      <w:r w:rsidRPr="00DB3C34">
        <w:rPr>
          <w:rFonts w:ascii="Arial" w:eastAsia="Arial" w:hAnsi="Arial" w:cs="Arial"/>
          <w:b/>
          <w:sz w:val="24"/>
          <w:szCs w:val="24"/>
        </w:rPr>
        <w:t xml:space="preserve"> </w:t>
      </w:r>
      <w:r w:rsidRPr="00DB3C34">
        <w:rPr>
          <w:rFonts w:ascii="Arial" w:eastAsia="Arial" w:hAnsi="Arial" w:cs="Arial"/>
          <w:b/>
          <w:sz w:val="24"/>
          <w:szCs w:val="24"/>
        </w:rPr>
        <w:lastRenderedPageBreak/>
        <w:t xml:space="preserve">S.A.S. en </w:t>
      </w:r>
      <w:r w:rsidR="00A80155" w:rsidRPr="00DB3C34">
        <w:rPr>
          <w:rFonts w:ascii="Arial" w:eastAsia="Arial" w:hAnsi="Arial" w:cs="Arial"/>
          <w:b/>
          <w:sz w:val="24"/>
          <w:szCs w:val="24"/>
        </w:rPr>
        <w:t>Liquidación</w:t>
      </w:r>
      <w:r w:rsidRPr="00DB3C34">
        <w:rPr>
          <w:rFonts w:ascii="Arial" w:eastAsia="Arial" w:hAnsi="Arial" w:cs="Arial"/>
          <w:b/>
          <w:sz w:val="24"/>
          <w:szCs w:val="24"/>
        </w:rPr>
        <w:t xml:space="preserve"> y </w:t>
      </w:r>
      <w:proofErr w:type="spellStart"/>
      <w:r w:rsidRPr="00DB3C34">
        <w:rPr>
          <w:rFonts w:ascii="Arial" w:eastAsia="Arial" w:hAnsi="Arial" w:cs="Arial"/>
          <w:b/>
          <w:sz w:val="24"/>
          <w:szCs w:val="24"/>
        </w:rPr>
        <w:t>Terranum</w:t>
      </w:r>
      <w:proofErr w:type="spellEnd"/>
      <w:r w:rsidRPr="00DB3C34">
        <w:rPr>
          <w:rFonts w:ascii="Arial" w:eastAsia="Arial" w:hAnsi="Arial" w:cs="Arial"/>
          <w:b/>
          <w:sz w:val="24"/>
          <w:szCs w:val="24"/>
        </w:rPr>
        <w:t xml:space="preserve"> Arquitectura S.A.S.</w:t>
      </w:r>
      <w:r w:rsidR="00DB3C34" w:rsidRPr="00DB3C34">
        <w:rPr>
          <w:rFonts w:ascii="Arial" w:eastAsia="Arial" w:hAnsi="Arial" w:cs="Arial"/>
          <w:sz w:val="24"/>
          <w:szCs w:val="24"/>
        </w:rPr>
        <w:t>,</w:t>
      </w:r>
      <w:r w:rsidR="00DB3C34">
        <w:rPr>
          <w:rFonts w:ascii="Arial" w:eastAsia="Arial" w:hAnsi="Arial" w:cs="Arial"/>
          <w:b/>
          <w:sz w:val="24"/>
          <w:szCs w:val="24"/>
        </w:rPr>
        <w:t xml:space="preserve"> </w:t>
      </w:r>
      <w:r w:rsidRPr="008139E7">
        <w:rPr>
          <w:rFonts w:ascii="Arial" w:eastAsia="Arial" w:hAnsi="Arial" w:cs="Arial"/>
          <w:sz w:val="24"/>
          <w:szCs w:val="24"/>
        </w:rPr>
        <w:t xml:space="preserve">hoy </w:t>
      </w:r>
      <w:r w:rsidRPr="00DB3C34">
        <w:rPr>
          <w:rFonts w:ascii="Arial" w:eastAsia="Arial" w:hAnsi="Arial" w:cs="Arial"/>
          <w:b/>
          <w:sz w:val="24"/>
          <w:szCs w:val="24"/>
        </w:rPr>
        <w:t xml:space="preserve">PEI </w:t>
      </w:r>
      <w:proofErr w:type="spellStart"/>
      <w:r w:rsidRPr="00DB3C34">
        <w:rPr>
          <w:rFonts w:ascii="Arial" w:eastAsia="Arial" w:hAnsi="Arial" w:cs="Arial"/>
          <w:b/>
          <w:sz w:val="24"/>
          <w:szCs w:val="24"/>
        </w:rPr>
        <w:t>Asset</w:t>
      </w:r>
      <w:proofErr w:type="spellEnd"/>
      <w:r w:rsidRPr="00DB3C34">
        <w:rPr>
          <w:rFonts w:ascii="Arial" w:eastAsia="Arial" w:hAnsi="Arial" w:cs="Arial"/>
          <w:b/>
          <w:sz w:val="24"/>
          <w:szCs w:val="24"/>
        </w:rPr>
        <w:t xml:space="preserve"> </w:t>
      </w:r>
      <w:proofErr w:type="spellStart"/>
      <w:r w:rsidRPr="00DB3C34">
        <w:rPr>
          <w:rFonts w:ascii="Arial" w:eastAsia="Arial" w:hAnsi="Arial" w:cs="Arial"/>
          <w:b/>
          <w:sz w:val="24"/>
          <w:szCs w:val="24"/>
        </w:rPr>
        <w:t>Magnament</w:t>
      </w:r>
      <w:proofErr w:type="spellEnd"/>
      <w:r w:rsidRPr="00DB3C34">
        <w:rPr>
          <w:rFonts w:ascii="Arial" w:eastAsia="Arial" w:hAnsi="Arial" w:cs="Arial"/>
          <w:b/>
          <w:sz w:val="24"/>
          <w:szCs w:val="24"/>
        </w:rPr>
        <w:t xml:space="preserve"> S.A.S.</w:t>
      </w:r>
      <w:r w:rsidR="00CC3B91">
        <w:rPr>
          <w:rFonts w:ascii="Arial" w:eastAsia="Arial" w:hAnsi="Arial" w:cs="Arial"/>
          <w:sz w:val="24"/>
          <w:szCs w:val="24"/>
        </w:rPr>
        <w:t>,</w:t>
      </w:r>
      <w:r w:rsidRPr="00CC3B91">
        <w:rPr>
          <w:rFonts w:ascii="Arial" w:eastAsia="Arial" w:hAnsi="Arial" w:cs="Arial"/>
          <w:sz w:val="24"/>
          <w:szCs w:val="24"/>
        </w:rPr>
        <w:t xml:space="preserve"> de</w:t>
      </w:r>
      <w:r w:rsidRPr="00DB3C34">
        <w:rPr>
          <w:rFonts w:ascii="Arial" w:eastAsia="Arial" w:hAnsi="Arial" w:cs="Arial"/>
          <w:b/>
          <w:sz w:val="24"/>
          <w:szCs w:val="24"/>
        </w:rPr>
        <w:t xml:space="preserve"> </w:t>
      </w:r>
      <w:proofErr w:type="spellStart"/>
      <w:r w:rsidRPr="00DB3C34">
        <w:rPr>
          <w:rFonts w:ascii="Arial" w:eastAsia="Arial" w:hAnsi="Arial" w:cs="Arial"/>
          <w:b/>
          <w:sz w:val="24"/>
          <w:szCs w:val="24"/>
        </w:rPr>
        <w:t>Terranum</w:t>
      </w:r>
      <w:proofErr w:type="spellEnd"/>
      <w:r w:rsidRPr="00DB3C34">
        <w:rPr>
          <w:rFonts w:ascii="Arial" w:eastAsia="Arial" w:hAnsi="Arial" w:cs="Arial"/>
          <w:b/>
          <w:sz w:val="24"/>
          <w:szCs w:val="24"/>
        </w:rPr>
        <w:t xml:space="preserve"> Administración</w:t>
      </w:r>
      <w:r w:rsidRPr="008139E7">
        <w:rPr>
          <w:rFonts w:ascii="Arial" w:eastAsia="Arial" w:hAnsi="Arial" w:cs="Arial"/>
          <w:sz w:val="24"/>
          <w:szCs w:val="24"/>
        </w:rPr>
        <w:t xml:space="preserve">, hoy </w:t>
      </w:r>
      <w:proofErr w:type="spellStart"/>
      <w:r w:rsidRPr="00DB3C34">
        <w:rPr>
          <w:rFonts w:ascii="Arial" w:eastAsia="Arial" w:hAnsi="Arial" w:cs="Arial"/>
          <w:b/>
          <w:sz w:val="24"/>
          <w:szCs w:val="24"/>
        </w:rPr>
        <w:t>Accuro</w:t>
      </w:r>
      <w:proofErr w:type="spellEnd"/>
      <w:r w:rsidRPr="00DB3C34">
        <w:rPr>
          <w:rFonts w:ascii="Arial" w:eastAsia="Arial" w:hAnsi="Arial" w:cs="Arial"/>
          <w:b/>
          <w:sz w:val="24"/>
          <w:szCs w:val="24"/>
        </w:rPr>
        <w:t xml:space="preserve"> S.A.S.</w:t>
      </w:r>
      <w:r w:rsidR="00CC3B91">
        <w:rPr>
          <w:rFonts w:ascii="Arial" w:eastAsia="Arial" w:hAnsi="Arial" w:cs="Arial"/>
          <w:sz w:val="24"/>
          <w:szCs w:val="24"/>
        </w:rPr>
        <w:t>,</w:t>
      </w:r>
      <w:r w:rsidRPr="008139E7">
        <w:rPr>
          <w:rFonts w:ascii="Arial" w:eastAsia="Arial" w:hAnsi="Arial" w:cs="Arial"/>
          <w:sz w:val="24"/>
          <w:szCs w:val="24"/>
        </w:rPr>
        <w:t xml:space="preserve"> de </w:t>
      </w:r>
      <w:proofErr w:type="spellStart"/>
      <w:r w:rsidRPr="00CC3B91">
        <w:rPr>
          <w:rFonts w:ascii="Arial" w:eastAsia="Arial" w:hAnsi="Arial" w:cs="Arial"/>
          <w:b/>
          <w:sz w:val="24"/>
          <w:szCs w:val="24"/>
        </w:rPr>
        <w:t>Terranum</w:t>
      </w:r>
      <w:proofErr w:type="spellEnd"/>
      <w:r w:rsidRPr="00CC3B91">
        <w:rPr>
          <w:rFonts w:ascii="Arial" w:eastAsia="Arial" w:hAnsi="Arial" w:cs="Arial"/>
          <w:b/>
          <w:sz w:val="24"/>
          <w:szCs w:val="24"/>
        </w:rPr>
        <w:t xml:space="preserve"> Hoteles S.A.S.</w:t>
      </w:r>
      <w:r w:rsidR="00CC3B91">
        <w:rPr>
          <w:rFonts w:ascii="Arial" w:eastAsia="Arial" w:hAnsi="Arial" w:cs="Arial"/>
          <w:sz w:val="24"/>
          <w:szCs w:val="24"/>
        </w:rPr>
        <w:t>,</w:t>
      </w:r>
      <w:r w:rsidRPr="008139E7">
        <w:rPr>
          <w:rFonts w:ascii="Arial" w:eastAsia="Arial" w:hAnsi="Arial" w:cs="Arial"/>
          <w:sz w:val="24"/>
          <w:szCs w:val="24"/>
        </w:rPr>
        <w:t xml:space="preserve"> hoy </w:t>
      </w:r>
      <w:proofErr w:type="spellStart"/>
      <w:r w:rsidRPr="00CC3B91">
        <w:rPr>
          <w:rFonts w:ascii="Arial" w:eastAsia="Arial" w:hAnsi="Arial" w:cs="Arial"/>
          <w:b/>
          <w:sz w:val="24"/>
          <w:szCs w:val="24"/>
        </w:rPr>
        <w:t>Decameron</w:t>
      </w:r>
      <w:proofErr w:type="spellEnd"/>
      <w:r w:rsidRPr="00CC3B91">
        <w:rPr>
          <w:rFonts w:ascii="Arial" w:eastAsia="Arial" w:hAnsi="Arial" w:cs="Arial"/>
          <w:b/>
          <w:sz w:val="24"/>
          <w:szCs w:val="24"/>
        </w:rPr>
        <w:t xml:space="preserve"> Hoteles S.A.S.</w:t>
      </w:r>
      <w:r w:rsidRPr="008139E7">
        <w:rPr>
          <w:rFonts w:ascii="Arial" w:eastAsia="Arial" w:hAnsi="Arial" w:cs="Arial"/>
          <w:sz w:val="24"/>
          <w:szCs w:val="24"/>
        </w:rPr>
        <w:t xml:space="preserve"> y del </w:t>
      </w:r>
      <w:r w:rsidRPr="00CC3B91">
        <w:rPr>
          <w:rFonts w:ascii="Arial" w:eastAsia="Arial" w:hAnsi="Arial" w:cs="Arial"/>
          <w:b/>
          <w:sz w:val="24"/>
          <w:szCs w:val="24"/>
        </w:rPr>
        <w:t xml:space="preserve">Dorado </w:t>
      </w:r>
      <w:proofErr w:type="spellStart"/>
      <w:r w:rsidRPr="00CC3B91">
        <w:rPr>
          <w:rFonts w:ascii="Arial" w:eastAsia="Arial" w:hAnsi="Arial" w:cs="Arial"/>
          <w:b/>
          <w:sz w:val="24"/>
          <w:szCs w:val="24"/>
        </w:rPr>
        <w:t>Investments</w:t>
      </w:r>
      <w:proofErr w:type="spellEnd"/>
      <w:r w:rsidRPr="00CC3B91">
        <w:rPr>
          <w:rFonts w:ascii="Arial" w:eastAsia="Arial" w:hAnsi="Arial" w:cs="Arial"/>
          <w:b/>
          <w:sz w:val="24"/>
          <w:szCs w:val="24"/>
        </w:rPr>
        <w:t xml:space="preserve"> Sucursal Colombia</w:t>
      </w:r>
      <w:r w:rsidRPr="008139E7">
        <w:rPr>
          <w:rFonts w:ascii="Arial" w:eastAsia="Arial" w:hAnsi="Arial" w:cs="Arial"/>
          <w:sz w:val="24"/>
          <w:szCs w:val="24"/>
        </w:rPr>
        <w:t xml:space="preserve">, radicado con el </w:t>
      </w:r>
      <w:r w:rsidR="00CC3B91">
        <w:rPr>
          <w:rFonts w:ascii="Arial" w:eastAsia="Arial" w:hAnsi="Arial" w:cs="Arial"/>
          <w:sz w:val="24"/>
          <w:szCs w:val="24"/>
        </w:rPr>
        <w:t>N°</w:t>
      </w:r>
      <w:r w:rsidRPr="008139E7">
        <w:rPr>
          <w:rFonts w:ascii="Arial" w:eastAsia="Arial" w:hAnsi="Arial" w:cs="Arial"/>
          <w:sz w:val="24"/>
          <w:szCs w:val="24"/>
        </w:rPr>
        <w:t xml:space="preserve"> 66001310500120170004102.</w:t>
      </w:r>
    </w:p>
    <w:p w14:paraId="6A05A809" w14:textId="4B929FC5" w:rsidR="00471EEE" w:rsidRDefault="00471EEE" w:rsidP="008139E7">
      <w:pPr>
        <w:spacing w:after="0" w:line="276" w:lineRule="auto"/>
        <w:rPr>
          <w:rFonts w:ascii="Arial" w:eastAsia="Calibri" w:hAnsi="Arial" w:cs="Arial"/>
          <w:sz w:val="24"/>
          <w:szCs w:val="24"/>
        </w:rPr>
      </w:pPr>
    </w:p>
    <w:p w14:paraId="53081F08" w14:textId="77777777" w:rsidR="003C46F5" w:rsidRPr="008139E7" w:rsidRDefault="003C46F5" w:rsidP="008139E7">
      <w:pPr>
        <w:spacing w:after="0" w:line="276" w:lineRule="auto"/>
        <w:rPr>
          <w:rFonts w:ascii="Arial" w:eastAsia="Calibri" w:hAnsi="Arial" w:cs="Arial"/>
          <w:sz w:val="24"/>
          <w:szCs w:val="24"/>
        </w:rPr>
      </w:pPr>
    </w:p>
    <w:p w14:paraId="0F10BAA5" w14:textId="77777777" w:rsidR="00471EEE" w:rsidRPr="008139E7" w:rsidRDefault="00137FD5" w:rsidP="008139E7">
      <w:pPr>
        <w:spacing w:after="0" w:line="276" w:lineRule="auto"/>
        <w:jc w:val="center"/>
        <w:rPr>
          <w:rFonts w:ascii="Arial" w:eastAsia="Arial" w:hAnsi="Arial" w:cs="Arial"/>
          <w:b/>
          <w:sz w:val="24"/>
          <w:szCs w:val="24"/>
        </w:rPr>
      </w:pPr>
      <w:r w:rsidRPr="008139E7">
        <w:rPr>
          <w:rFonts w:ascii="Arial" w:eastAsia="Arial" w:hAnsi="Arial" w:cs="Arial"/>
          <w:b/>
          <w:sz w:val="24"/>
          <w:szCs w:val="24"/>
        </w:rPr>
        <w:t>ANTECEDENTES</w:t>
      </w:r>
    </w:p>
    <w:p w14:paraId="5A39BBE3" w14:textId="799B6745" w:rsidR="00471EEE" w:rsidRDefault="00471EEE" w:rsidP="008139E7">
      <w:pPr>
        <w:spacing w:after="0" w:line="276" w:lineRule="auto"/>
        <w:jc w:val="both"/>
        <w:rPr>
          <w:rFonts w:ascii="Arial" w:eastAsia="Arial" w:hAnsi="Arial" w:cs="Arial"/>
          <w:sz w:val="24"/>
          <w:szCs w:val="24"/>
        </w:rPr>
      </w:pPr>
    </w:p>
    <w:p w14:paraId="59D5BB73" w14:textId="77777777" w:rsidR="003C46F5" w:rsidRPr="008139E7" w:rsidRDefault="003C46F5" w:rsidP="008139E7">
      <w:pPr>
        <w:spacing w:after="0" w:line="276" w:lineRule="auto"/>
        <w:jc w:val="both"/>
        <w:rPr>
          <w:rFonts w:ascii="Arial" w:eastAsia="Arial" w:hAnsi="Arial" w:cs="Arial"/>
          <w:sz w:val="24"/>
          <w:szCs w:val="24"/>
        </w:rPr>
      </w:pPr>
    </w:p>
    <w:p w14:paraId="053B70C1" w14:textId="51675EA6" w:rsidR="00471EEE" w:rsidRPr="008139E7" w:rsidRDefault="00137FD5" w:rsidP="008139E7">
      <w:pPr>
        <w:spacing w:after="0" w:line="276" w:lineRule="auto"/>
        <w:jc w:val="both"/>
        <w:rPr>
          <w:rFonts w:ascii="Arial" w:eastAsia="Arial" w:hAnsi="Arial" w:cs="Arial"/>
          <w:sz w:val="24"/>
          <w:szCs w:val="24"/>
        </w:rPr>
      </w:pPr>
      <w:r w:rsidRPr="008139E7">
        <w:rPr>
          <w:rFonts w:ascii="Arial" w:eastAsia="Arial" w:hAnsi="Arial" w:cs="Arial"/>
          <w:sz w:val="24"/>
          <w:szCs w:val="24"/>
        </w:rPr>
        <w:t xml:space="preserve">Con el fin de la justicia laboral declare que entre él y la sociedad Alturas y Concretos S.A.S. existió un contrato de trabajo, el cual terminó por haberse ejecutado la totalidad de las obras contratadas, el señor </w:t>
      </w:r>
      <w:proofErr w:type="spellStart"/>
      <w:r w:rsidRPr="008139E7">
        <w:rPr>
          <w:rFonts w:ascii="Arial" w:eastAsia="Arial" w:hAnsi="Arial" w:cs="Arial"/>
          <w:sz w:val="24"/>
          <w:szCs w:val="24"/>
        </w:rPr>
        <w:t>Edilson</w:t>
      </w:r>
      <w:proofErr w:type="spellEnd"/>
      <w:r w:rsidRPr="008139E7">
        <w:rPr>
          <w:rFonts w:ascii="Arial" w:eastAsia="Arial" w:hAnsi="Arial" w:cs="Arial"/>
          <w:sz w:val="24"/>
          <w:szCs w:val="24"/>
        </w:rPr>
        <w:t xml:space="preserve"> Tascón Areiza impetró la presente acción laboral, buscando también el pago del reajuste salarial</w:t>
      </w:r>
      <w:r w:rsidR="058D9D55" w:rsidRPr="008139E7">
        <w:rPr>
          <w:rFonts w:ascii="Arial" w:eastAsia="Arial" w:hAnsi="Arial" w:cs="Arial"/>
          <w:sz w:val="24"/>
          <w:szCs w:val="24"/>
        </w:rPr>
        <w:t>,</w:t>
      </w:r>
      <w:r w:rsidR="6E55C9D8" w:rsidRPr="008139E7">
        <w:rPr>
          <w:rFonts w:ascii="Arial" w:eastAsia="Arial" w:hAnsi="Arial" w:cs="Arial"/>
          <w:sz w:val="24"/>
          <w:szCs w:val="24"/>
        </w:rPr>
        <w:t xml:space="preserve"> </w:t>
      </w:r>
      <w:r w:rsidRPr="008139E7">
        <w:rPr>
          <w:rFonts w:ascii="Arial" w:eastAsia="Arial" w:hAnsi="Arial" w:cs="Arial"/>
          <w:sz w:val="24"/>
          <w:szCs w:val="24"/>
        </w:rPr>
        <w:t>las prestaciones sociales</w:t>
      </w:r>
      <w:r w:rsidR="009A72A0" w:rsidRPr="008139E7">
        <w:rPr>
          <w:rFonts w:ascii="Arial" w:eastAsia="Arial" w:hAnsi="Arial" w:cs="Arial"/>
          <w:sz w:val="24"/>
          <w:szCs w:val="24"/>
        </w:rPr>
        <w:t xml:space="preserve"> y los aportes a la seguridad social</w:t>
      </w:r>
      <w:r w:rsidR="00382FE1" w:rsidRPr="008139E7">
        <w:rPr>
          <w:rFonts w:ascii="Arial" w:eastAsia="Arial" w:hAnsi="Arial" w:cs="Arial"/>
          <w:sz w:val="24"/>
          <w:szCs w:val="24"/>
        </w:rPr>
        <w:t>, entre otras pretensiones</w:t>
      </w:r>
      <w:r w:rsidR="1A4761CE" w:rsidRPr="008139E7">
        <w:rPr>
          <w:rFonts w:ascii="Arial" w:eastAsia="Arial" w:hAnsi="Arial" w:cs="Arial"/>
          <w:sz w:val="24"/>
          <w:szCs w:val="24"/>
        </w:rPr>
        <w:t>.</w:t>
      </w:r>
      <w:r w:rsidR="001D4E88" w:rsidRPr="008139E7">
        <w:rPr>
          <w:rFonts w:ascii="Arial" w:eastAsia="Arial" w:hAnsi="Arial" w:cs="Arial"/>
          <w:sz w:val="24"/>
          <w:szCs w:val="24"/>
        </w:rPr>
        <w:t xml:space="preserve"> </w:t>
      </w:r>
      <w:r w:rsidR="6C517E86" w:rsidRPr="008139E7">
        <w:rPr>
          <w:rFonts w:ascii="Arial" w:eastAsia="Arial" w:hAnsi="Arial" w:cs="Arial"/>
          <w:sz w:val="24"/>
          <w:szCs w:val="24"/>
        </w:rPr>
        <w:t>R</w:t>
      </w:r>
      <w:r w:rsidR="009A72A0" w:rsidRPr="008139E7">
        <w:rPr>
          <w:rFonts w:ascii="Arial" w:eastAsia="Arial" w:hAnsi="Arial" w:cs="Arial"/>
          <w:sz w:val="24"/>
          <w:szCs w:val="24"/>
        </w:rPr>
        <w:t>eclamo</w:t>
      </w:r>
      <w:r w:rsidR="0BB46C6E" w:rsidRPr="008139E7">
        <w:rPr>
          <w:rFonts w:ascii="Arial" w:eastAsia="Arial" w:hAnsi="Arial" w:cs="Arial"/>
          <w:sz w:val="24"/>
          <w:szCs w:val="24"/>
        </w:rPr>
        <w:t>s</w:t>
      </w:r>
      <w:r w:rsidR="009A72A0" w:rsidRPr="008139E7">
        <w:rPr>
          <w:rFonts w:ascii="Arial" w:eastAsia="Arial" w:hAnsi="Arial" w:cs="Arial"/>
          <w:sz w:val="24"/>
          <w:szCs w:val="24"/>
        </w:rPr>
        <w:t xml:space="preserve"> a</w:t>
      </w:r>
      <w:r w:rsidR="28B18253" w:rsidRPr="008139E7">
        <w:rPr>
          <w:rFonts w:ascii="Arial" w:eastAsia="Arial" w:hAnsi="Arial" w:cs="Arial"/>
          <w:sz w:val="24"/>
          <w:szCs w:val="24"/>
        </w:rPr>
        <w:t xml:space="preserve"> </w:t>
      </w:r>
      <w:r w:rsidR="009A72A0" w:rsidRPr="008139E7">
        <w:rPr>
          <w:rFonts w:ascii="Arial" w:eastAsia="Arial" w:hAnsi="Arial" w:cs="Arial"/>
          <w:sz w:val="24"/>
          <w:szCs w:val="24"/>
        </w:rPr>
        <w:t>l</w:t>
      </w:r>
      <w:r w:rsidR="69A43EF8" w:rsidRPr="008139E7">
        <w:rPr>
          <w:rFonts w:ascii="Arial" w:eastAsia="Arial" w:hAnsi="Arial" w:cs="Arial"/>
          <w:sz w:val="24"/>
          <w:szCs w:val="24"/>
        </w:rPr>
        <w:t>os</w:t>
      </w:r>
      <w:r w:rsidR="009A72A0" w:rsidRPr="008139E7">
        <w:rPr>
          <w:rFonts w:ascii="Arial" w:eastAsia="Arial" w:hAnsi="Arial" w:cs="Arial"/>
          <w:sz w:val="24"/>
          <w:szCs w:val="24"/>
        </w:rPr>
        <w:t xml:space="preserve"> que estima t</w:t>
      </w:r>
      <w:r w:rsidR="593C1AFD" w:rsidRPr="008139E7">
        <w:rPr>
          <w:rFonts w:ascii="Arial" w:eastAsia="Arial" w:hAnsi="Arial" w:cs="Arial"/>
          <w:sz w:val="24"/>
          <w:szCs w:val="24"/>
        </w:rPr>
        <w:t>ener</w:t>
      </w:r>
      <w:r w:rsidR="009A72A0" w:rsidRPr="008139E7">
        <w:rPr>
          <w:rFonts w:ascii="Arial" w:eastAsia="Arial" w:hAnsi="Arial" w:cs="Arial"/>
          <w:sz w:val="24"/>
          <w:szCs w:val="24"/>
        </w:rPr>
        <w:t xml:space="preserve"> derecho</w:t>
      </w:r>
      <w:r w:rsidRPr="008139E7">
        <w:rPr>
          <w:rFonts w:ascii="Arial" w:eastAsia="Arial" w:hAnsi="Arial" w:cs="Arial"/>
          <w:sz w:val="24"/>
          <w:szCs w:val="24"/>
        </w:rPr>
        <w:t xml:space="preserve"> por el tiempo que prestó sus servicios en el periodo compre</w:t>
      </w:r>
      <w:r w:rsidR="009A72A0" w:rsidRPr="008139E7">
        <w:rPr>
          <w:rFonts w:ascii="Arial" w:eastAsia="Arial" w:hAnsi="Arial" w:cs="Arial"/>
          <w:sz w:val="24"/>
          <w:szCs w:val="24"/>
        </w:rPr>
        <w:t>n</w:t>
      </w:r>
      <w:r w:rsidRPr="008139E7">
        <w:rPr>
          <w:rFonts w:ascii="Arial" w:eastAsia="Arial" w:hAnsi="Arial" w:cs="Arial"/>
          <w:sz w:val="24"/>
          <w:szCs w:val="24"/>
        </w:rPr>
        <w:t>dido entre el 15 de septiembre de 2014 y el 26 de enero de 201</w:t>
      </w:r>
      <w:r w:rsidR="009A72A0" w:rsidRPr="008139E7">
        <w:rPr>
          <w:rFonts w:ascii="Arial" w:eastAsia="Arial" w:hAnsi="Arial" w:cs="Arial"/>
          <w:sz w:val="24"/>
          <w:szCs w:val="24"/>
        </w:rPr>
        <w:t xml:space="preserve">5 </w:t>
      </w:r>
      <w:r w:rsidR="20ADF832" w:rsidRPr="008139E7">
        <w:rPr>
          <w:rFonts w:ascii="Arial" w:eastAsia="Arial" w:hAnsi="Arial" w:cs="Arial"/>
          <w:sz w:val="24"/>
          <w:szCs w:val="24"/>
        </w:rPr>
        <w:t>con base en</w:t>
      </w:r>
      <w:r w:rsidR="009A72A0" w:rsidRPr="008139E7">
        <w:rPr>
          <w:rFonts w:ascii="Arial" w:eastAsia="Arial" w:hAnsi="Arial" w:cs="Arial"/>
          <w:sz w:val="24"/>
          <w:szCs w:val="24"/>
        </w:rPr>
        <w:t xml:space="preserve"> el verdadero salario percibido durante ese lapso, esto es $3.000.000.  De tales pretensiones refiere que son solidariamente responsables </w:t>
      </w:r>
      <w:r w:rsidR="00382FE1" w:rsidRPr="008139E7">
        <w:rPr>
          <w:rFonts w:ascii="Arial" w:eastAsia="Arial" w:hAnsi="Arial" w:cs="Arial"/>
          <w:sz w:val="24"/>
          <w:szCs w:val="24"/>
        </w:rPr>
        <w:t>la</w:t>
      </w:r>
      <w:r w:rsidR="001D4E88" w:rsidRPr="008139E7">
        <w:rPr>
          <w:rFonts w:ascii="Arial" w:eastAsia="Arial" w:hAnsi="Arial" w:cs="Arial"/>
          <w:sz w:val="24"/>
          <w:szCs w:val="24"/>
        </w:rPr>
        <w:t>s</w:t>
      </w:r>
      <w:r w:rsidR="00382FE1" w:rsidRPr="008139E7">
        <w:rPr>
          <w:rFonts w:ascii="Arial" w:eastAsia="Arial" w:hAnsi="Arial" w:cs="Arial"/>
          <w:sz w:val="24"/>
          <w:szCs w:val="24"/>
        </w:rPr>
        <w:t xml:space="preserve"> sociedad</w:t>
      </w:r>
      <w:r w:rsidR="08C53E17" w:rsidRPr="008139E7">
        <w:rPr>
          <w:rFonts w:ascii="Arial" w:eastAsia="Arial" w:hAnsi="Arial" w:cs="Arial"/>
          <w:sz w:val="24"/>
          <w:szCs w:val="24"/>
        </w:rPr>
        <w:t>es</w:t>
      </w:r>
      <w:r w:rsidR="00382FE1" w:rsidRPr="008139E7">
        <w:rPr>
          <w:rFonts w:ascii="Arial" w:eastAsia="Arial" w:hAnsi="Arial" w:cs="Arial"/>
          <w:sz w:val="24"/>
          <w:szCs w:val="24"/>
        </w:rPr>
        <w:t xml:space="preserve"> Vértice Ingeniería y Diseño S.A.S.</w:t>
      </w:r>
      <w:r w:rsidR="001D4E88" w:rsidRPr="008139E7">
        <w:rPr>
          <w:rFonts w:ascii="Arial" w:eastAsia="Arial" w:hAnsi="Arial" w:cs="Arial"/>
          <w:sz w:val="24"/>
          <w:szCs w:val="24"/>
        </w:rPr>
        <w:t xml:space="preserve"> </w:t>
      </w:r>
      <w:proofErr w:type="spellStart"/>
      <w:r w:rsidR="001D4E88" w:rsidRPr="008139E7">
        <w:rPr>
          <w:rFonts w:ascii="Arial" w:eastAsia="Arial" w:hAnsi="Arial" w:cs="Arial"/>
          <w:sz w:val="24"/>
          <w:szCs w:val="24"/>
        </w:rPr>
        <w:t>Terranum</w:t>
      </w:r>
      <w:proofErr w:type="spellEnd"/>
      <w:r w:rsidR="001D4E88" w:rsidRPr="008139E7">
        <w:rPr>
          <w:rFonts w:ascii="Arial" w:eastAsia="Arial" w:hAnsi="Arial" w:cs="Arial"/>
          <w:sz w:val="24"/>
          <w:szCs w:val="24"/>
        </w:rPr>
        <w:t xml:space="preserve"> S.A.S., Edificio Centro Comercial y de Entretenimiento Atlantis Plaza, </w:t>
      </w:r>
      <w:proofErr w:type="spellStart"/>
      <w:r w:rsidR="001D4E88" w:rsidRPr="008139E7">
        <w:rPr>
          <w:rFonts w:ascii="Arial" w:eastAsia="Arial" w:hAnsi="Arial" w:cs="Arial"/>
          <w:sz w:val="24"/>
          <w:szCs w:val="24"/>
        </w:rPr>
        <w:t>Terranum</w:t>
      </w:r>
      <w:proofErr w:type="spellEnd"/>
      <w:r w:rsidR="001D4E88" w:rsidRPr="008139E7">
        <w:rPr>
          <w:rFonts w:ascii="Arial" w:eastAsia="Arial" w:hAnsi="Arial" w:cs="Arial"/>
          <w:sz w:val="24"/>
          <w:szCs w:val="24"/>
        </w:rPr>
        <w:t xml:space="preserve"> Administración S.A.S</w:t>
      </w:r>
      <w:r w:rsidR="00BE5928" w:rsidRPr="008139E7">
        <w:rPr>
          <w:rFonts w:ascii="Arial" w:eastAsia="Arial" w:hAnsi="Arial" w:cs="Arial"/>
          <w:sz w:val="24"/>
          <w:szCs w:val="24"/>
        </w:rPr>
        <w:t xml:space="preserve">. el Dorado </w:t>
      </w:r>
      <w:proofErr w:type="spellStart"/>
      <w:r w:rsidR="00BE5928" w:rsidRPr="008139E7">
        <w:rPr>
          <w:rFonts w:ascii="Arial" w:eastAsia="Arial" w:hAnsi="Arial" w:cs="Arial"/>
          <w:sz w:val="24"/>
          <w:szCs w:val="24"/>
        </w:rPr>
        <w:t>Investments</w:t>
      </w:r>
      <w:proofErr w:type="spellEnd"/>
      <w:r w:rsidR="00BE5928" w:rsidRPr="008139E7">
        <w:rPr>
          <w:rFonts w:ascii="Arial" w:eastAsia="Arial" w:hAnsi="Arial" w:cs="Arial"/>
          <w:sz w:val="24"/>
          <w:szCs w:val="24"/>
        </w:rPr>
        <w:t xml:space="preserve"> Sucursal Colombia, </w:t>
      </w:r>
      <w:proofErr w:type="spellStart"/>
      <w:r w:rsidR="00BE5928" w:rsidRPr="008139E7">
        <w:rPr>
          <w:rFonts w:ascii="Arial" w:eastAsia="Arial" w:hAnsi="Arial" w:cs="Arial"/>
          <w:sz w:val="24"/>
          <w:szCs w:val="24"/>
        </w:rPr>
        <w:t>Terranum</w:t>
      </w:r>
      <w:proofErr w:type="spellEnd"/>
      <w:r w:rsidR="00BE5928" w:rsidRPr="008139E7">
        <w:rPr>
          <w:rFonts w:ascii="Arial" w:eastAsia="Arial" w:hAnsi="Arial" w:cs="Arial"/>
          <w:sz w:val="24"/>
          <w:szCs w:val="24"/>
        </w:rPr>
        <w:t xml:space="preserve"> </w:t>
      </w:r>
      <w:proofErr w:type="spellStart"/>
      <w:r w:rsidR="00BE5928" w:rsidRPr="008139E7">
        <w:rPr>
          <w:rFonts w:ascii="Arial" w:eastAsia="Arial" w:hAnsi="Arial" w:cs="Arial"/>
          <w:sz w:val="24"/>
          <w:szCs w:val="24"/>
        </w:rPr>
        <w:t>Hotels</w:t>
      </w:r>
      <w:proofErr w:type="spellEnd"/>
      <w:r w:rsidR="00BE5928" w:rsidRPr="008139E7">
        <w:rPr>
          <w:rFonts w:ascii="Arial" w:eastAsia="Arial" w:hAnsi="Arial" w:cs="Arial"/>
          <w:sz w:val="24"/>
          <w:szCs w:val="24"/>
        </w:rPr>
        <w:t xml:space="preserve"> S.A.S. y </w:t>
      </w:r>
      <w:proofErr w:type="spellStart"/>
      <w:r w:rsidR="00BE5928" w:rsidRPr="008139E7">
        <w:rPr>
          <w:rFonts w:ascii="Arial" w:eastAsia="Arial" w:hAnsi="Arial" w:cs="Arial"/>
          <w:sz w:val="24"/>
          <w:szCs w:val="24"/>
        </w:rPr>
        <w:t>Terranum</w:t>
      </w:r>
      <w:proofErr w:type="spellEnd"/>
      <w:r w:rsidR="00BE5928" w:rsidRPr="008139E7">
        <w:rPr>
          <w:rFonts w:ascii="Arial" w:eastAsia="Arial" w:hAnsi="Arial" w:cs="Arial"/>
          <w:sz w:val="24"/>
          <w:szCs w:val="24"/>
        </w:rPr>
        <w:t xml:space="preserve"> Arquitectura S.A.S.</w:t>
      </w:r>
    </w:p>
    <w:p w14:paraId="41C8F396" w14:textId="77777777" w:rsidR="009A72A0" w:rsidRPr="008139E7" w:rsidRDefault="009A72A0" w:rsidP="008139E7">
      <w:pPr>
        <w:spacing w:after="0" w:line="276" w:lineRule="auto"/>
        <w:jc w:val="both"/>
        <w:rPr>
          <w:rFonts w:ascii="Arial" w:eastAsia="Arial" w:hAnsi="Arial" w:cs="Arial"/>
          <w:sz w:val="24"/>
          <w:szCs w:val="24"/>
        </w:rPr>
      </w:pPr>
    </w:p>
    <w:p w14:paraId="6CBE78D4" w14:textId="77777777" w:rsidR="00FA2F01" w:rsidRPr="008139E7" w:rsidRDefault="00FA2F01" w:rsidP="008139E7">
      <w:pPr>
        <w:spacing w:after="0" w:line="276" w:lineRule="auto"/>
        <w:jc w:val="both"/>
        <w:rPr>
          <w:rFonts w:ascii="Arial" w:eastAsia="Arial" w:hAnsi="Arial" w:cs="Arial"/>
          <w:sz w:val="24"/>
          <w:szCs w:val="24"/>
        </w:rPr>
      </w:pPr>
      <w:r w:rsidRPr="008139E7">
        <w:rPr>
          <w:rFonts w:ascii="Arial" w:eastAsia="Arial" w:hAnsi="Arial" w:cs="Arial"/>
          <w:sz w:val="24"/>
          <w:szCs w:val="24"/>
        </w:rPr>
        <w:t xml:space="preserve">Mediante auto de fecha 3 de febrero de 2017 el juzgado de conocimiento </w:t>
      </w:r>
      <w:r w:rsidR="004C2309" w:rsidRPr="008139E7">
        <w:rPr>
          <w:rFonts w:ascii="Arial" w:eastAsia="Arial" w:hAnsi="Arial" w:cs="Arial"/>
          <w:sz w:val="24"/>
          <w:szCs w:val="24"/>
        </w:rPr>
        <w:t xml:space="preserve">dispuso la devolución de la demanda al advertir que </w:t>
      </w:r>
      <w:r w:rsidR="00C43C63" w:rsidRPr="008139E7">
        <w:rPr>
          <w:rFonts w:ascii="Arial" w:eastAsia="Arial" w:hAnsi="Arial" w:cs="Arial"/>
          <w:i/>
          <w:sz w:val="24"/>
          <w:szCs w:val="24"/>
        </w:rPr>
        <w:t>i)</w:t>
      </w:r>
      <w:r w:rsidR="00C43C63" w:rsidRPr="008139E7">
        <w:rPr>
          <w:rFonts w:ascii="Arial" w:eastAsia="Arial" w:hAnsi="Arial" w:cs="Arial"/>
          <w:sz w:val="24"/>
          <w:szCs w:val="24"/>
        </w:rPr>
        <w:t xml:space="preserve"> </w:t>
      </w:r>
      <w:r w:rsidR="004C2309" w:rsidRPr="008139E7">
        <w:rPr>
          <w:rFonts w:ascii="Arial" w:eastAsia="Arial" w:hAnsi="Arial" w:cs="Arial"/>
          <w:sz w:val="24"/>
          <w:szCs w:val="24"/>
        </w:rPr>
        <w:t>la sociedad Alturas y Concretos S.A.S., se encuentra liquidada;</w:t>
      </w:r>
      <w:r w:rsidR="00C43C63" w:rsidRPr="008139E7">
        <w:rPr>
          <w:rFonts w:ascii="Arial" w:eastAsia="Arial" w:hAnsi="Arial" w:cs="Arial"/>
          <w:sz w:val="24"/>
          <w:szCs w:val="24"/>
        </w:rPr>
        <w:t xml:space="preserve"> </w:t>
      </w:r>
      <w:r w:rsidR="00C43C63" w:rsidRPr="008139E7">
        <w:rPr>
          <w:rFonts w:ascii="Arial" w:eastAsia="Arial" w:hAnsi="Arial" w:cs="Arial"/>
          <w:i/>
          <w:sz w:val="24"/>
          <w:szCs w:val="24"/>
        </w:rPr>
        <w:t>ii)</w:t>
      </w:r>
      <w:r w:rsidR="004C2309" w:rsidRPr="008139E7">
        <w:rPr>
          <w:rFonts w:ascii="Arial" w:eastAsia="Arial" w:hAnsi="Arial" w:cs="Arial"/>
          <w:sz w:val="24"/>
          <w:szCs w:val="24"/>
        </w:rPr>
        <w:t xml:space="preserve"> Patrimonios Autónomos Fiduciaria Corficolombiana (Éxito CEDI) no es persona jurídica y</w:t>
      </w:r>
      <w:r w:rsidR="00C43C63" w:rsidRPr="008139E7">
        <w:rPr>
          <w:rFonts w:ascii="Arial" w:eastAsia="Arial" w:hAnsi="Arial" w:cs="Arial"/>
          <w:sz w:val="24"/>
          <w:szCs w:val="24"/>
        </w:rPr>
        <w:t xml:space="preserve"> </w:t>
      </w:r>
      <w:r w:rsidR="00C43C63" w:rsidRPr="008139E7">
        <w:rPr>
          <w:rFonts w:ascii="Arial" w:eastAsia="Arial" w:hAnsi="Arial" w:cs="Arial"/>
          <w:i/>
          <w:sz w:val="24"/>
          <w:szCs w:val="24"/>
        </w:rPr>
        <w:t>iii)</w:t>
      </w:r>
      <w:r w:rsidR="004C2309" w:rsidRPr="008139E7">
        <w:rPr>
          <w:rFonts w:ascii="Arial" w:eastAsia="Arial" w:hAnsi="Arial" w:cs="Arial"/>
          <w:sz w:val="24"/>
          <w:szCs w:val="24"/>
        </w:rPr>
        <w:t xml:space="preserve"> no se aportó el certificado de existencia y representación de Edificio Centro Comercial y de Entretenimiento Atlantis Plaza.</w:t>
      </w:r>
    </w:p>
    <w:p w14:paraId="72A3D3EC" w14:textId="77777777" w:rsidR="00F74AC5" w:rsidRPr="008139E7" w:rsidRDefault="00F74AC5" w:rsidP="008139E7">
      <w:pPr>
        <w:spacing w:after="0" w:line="276" w:lineRule="auto"/>
        <w:jc w:val="both"/>
        <w:rPr>
          <w:rFonts w:ascii="Arial" w:eastAsia="Arial" w:hAnsi="Arial" w:cs="Arial"/>
          <w:sz w:val="24"/>
          <w:szCs w:val="24"/>
        </w:rPr>
      </w:pPr>
    </w:p>
    <w:p w14:paraId="485003FB" w14:textId="77777777" w:rsidR="00C43C63" w:rsidRPr="008139E7" w:rsidRDefault="00C43C63" w:rsidP="008139E7">
      <w:pPr>
        <w:spacing w:after="0" w:line="276" w:lineRule="auto"/>
        <w:jc w:val="both"/>
        <w:rPr>
          <w:rFonts w:ascii="Arial" w:eastAsia="Arial" w:hAnsi="Arial" w:cs="Arial"/>
          <w:sz w:val="24"/>
          <w:szCs w:val="24"/>
        </w:rPr>
      </w:pPr>
      <w:r w:rsidRPr="008139E7">
        <w:rPr>
          <w:rFonts w:ascii="Arial" w:eastAsia="Arial" w:hAnsi="Arial" w:cs="Arial"/>
          <w:sz w:val="24"/>
          <w:szCs w:val="24"/>
        </w:rPr>
        <w:t xml:space="preserve">Buscando subsanar las irregularidades advertidas, la parte actora señaló que las sociedades </w:t>
      </w:r>
      <w:r w:rsidR="00BE5928" w:rsidRPr="008139E7">
        <w:rPr>
          <w:rFonts w:ascii="Arial" w:eastAsia="Arial" w:hAnsi="Arial" w:cs="Arial"/>
          <w:sz w:val="24"/>
          <w:szCs w:val="24"/>
        </w:rPr>
        <w:t xml:space="preserve">demandadas eran </w:t>
      </w:r>
      <w:r w:rsidRPr="008139E7">
        <w:rPr>
          <w:rFonts w:ascii="Arial" w:eastAsia="Arial" w:hAnsi="Arial" w:cs="Arial"/>
          <w:sz w:val="24"/>
          <w:szCs w:val="24"/>
        </w:rPr>
        <w:t xml:space="preserve">Vértice Ingeniería y Diseño S.A.S., </w:t>
      </w:r>
      <w:proofErr w:type="spellStart"/>
      <w:r w:rsidRPr="008139E7">
        <w:rPr>
          <w:rFonts w:ascii="Arial" w:eastAsia="Arial" w:hAnsi="Arial" w:cs="Arial"/>
          <w:sz w:val="24"/>
          <w:szCs w:val="24"/>
        </w:rPr>
        <w:t>Terranum</w:t>
      </w:r>
      <w:proofErr w:type="spellEnd"/>
      <w:r w:rsidRPr="008139E7">
        <w:rPr>
          <w:rFonts w:ascii="Arial" w:eastAsia="Arial" w:hAnsi="Arial" w:cs="Arial"/>
          <w:sz w:val="24"/>
          <w:szCs w:val="24"/>
        </w:rPr>
        <w:t xml:space="preserve"> S.A.S. en liquidación, Edificio Centro Comercial y de Entretenimiento Atlantis Plaza, </w:t>
      </w:r>
      <w:proofErr w:type="spellStart"/>
      <w:r w:rsidRPr="008139E7">
        <w:rPr>
          <w:rFonts w:ascii="Arial" w:eastAsia="Arial" w:hAnsi="Arial" w:cs="Arial"/>
          <w:sz w:val="24"/>
          <w:szCs w:val="24"/>
        </w:rPr>
        <w:t>Terranum</w:t>
      </w:r>
      <w:proofErr w:type="spellEnd"/>
      <w:r w:rsidRPr="008139E7">
        <w:rPr>
          <w:rFonts w:ascii="Arial" w:eastAsia="Arial" w:hAnsi="Arial" w:cs="Arial"/>
          <w:sz w:val="24"/>
          <w:szCs w:val="24"/>
        </w:rPr>
        <w:t xml:space="preserve"> Administración, el Dorado </w:t>
      </w:r>
      <w:proofErr w:type="spellStart"/>
      <w:r w:rsidRPr="008139E7">
        <w:rPr>
          <w:rFonts w:ascii="Arial" w:eastAsia="Arial" w:hAnsi="Arial" w:cs="Arial"/>
          <w:sz w:val="24"/>
          <w:szCs w:val="24"/>
        </w:rPr>
        <w:t>Investments</w:t>
      </w:r>
      <w:proofErr w:type="spellEnd"/>
      <w:r w:rsidRPr="008139E7">
        <w:rPr>
          <w:rFonts w:ascii="Arial" w:eastAsia="Arial" w:hAnsi="Arial" w:cs="Arial"/>
          <w:sz w:val="24"/>
          <w:szCs w:val="24"/>
        </w:rPr>
        <w:t xml:space="preserve"> Sucursal Colombia- </w:t>
      </w:r>
      <w:proofErr w:type="spellStart"/>
      <w:r w:rsidRPr="008139E7">
        <w:rPr>
          <w:rFonts w:ascii="Arial" w:eastAsia="Arial" w:hAnsi="Arial" w:cs="Arial"/>
          <w:sz w:val="24"/>
          <w:szCs w:val="24"/>
        </w:rPr>
        <w:t>Aloft</w:t>
      </w:r>
      <w:proofErr w:type="spellEnd"/>
      <w:r w:rsidRPr="008139E7">
        <w:rPr>
          <w:rFonts w:ascii="Arial" w:eastAsia="Arial" w:hAnsi="Arial" w:cs="Arial"/>
          <w:sz w:val="24"/>
          <w:szCs w:val="24"/>
        </w:rPr>
        <w:t xml:space="preserve"> </w:t>
      </w:r>
      <w:proofErr w:type="spellStart"/>
      <w:r w:rsidRPr="008139E7">
        <w:rPr>
          <w:rFonts w:ascii="Arial" w:eastAsia="Arial" w:hAnsi="Arial" w:cs="Arial"/>
          <w:sz w:val="24"/>
          <w:szCs w:val="24"/>
        </w:rPr>
        <w:t>Bogota</w:t>
      </w:r>
      <w:proofErr w:type="spellEnd"/>
      <w:r w:rsidRPr="008139E7">
        <w:rPr>
          <w:rFonts w:ascii="Arial" w:eastAsia="Arial" w:hAnsi="Arial" w:cs="Arial"/>
          <w:sz w:val="24"/>
          <w:szCs w:val="24"/>
        </w:rPr>
        <w:t xml:space="preserve"> </w:t>
      </w:r>
      <w:proofErr w:type="spellStart"/>
      <w:r w:rsidRPr="008139E7">
        <w:rPr>
          <w:rFonts w:ascii="Arial" w:eastAsia="Arial" w:hAnsi="Arial" w:cs="Arial"/>
          <w:sz w:val="24"/>
          <w:szCs w:val="24"/>
        </w:rPr>
        <w:t>Airport</w:t>
      </w:r>
      <w:proofErr w:type="spellEnd"/>
      <w:r w:rsidRPr="008139E7">
        <w:rPr>
          <w:rFonts w:ascii="Arial" w:eastAsia="Arial" w:hAnsi="Arial" w:cs="Arial"/>
          <w:sz w:val="24"/>
          <w:szCs w:val="24"/>
        </w:rPr>
        <w:t xml:space="preserve"> Hotel, </w:t>
      </w:r>
      <w:proofErr w:type="spellStart"/>
      <w:r w:rsidRPr="008139E7">
        <w:rPr>
          <w:rFonts w:ascii="Arial" w:eastAsia="Arial" w:hAnsi="Arial" w:cs="Arial"/>
          <w:sz w:val="24"/>
          <w:szCs w:val="24"/>
        </w:rPr>
        <w:t>Terranum</w:t>
      </w:r>
      <w:proofErr w:type="spellEnd"/>
      <w:r w:rsidRPr="008139E7">
        <w:rPr>
          <w:rFonts w:ascii="Arial" w:eastAsia="Arial" w:hAnsi="Arial" w:cs="Arial"/>
          <w:sz w:val="24"/>
          <w:szCs w:val="24"/>
        </w:rPr>
        <w:t xml:space="preserve"> </w:t>
      </w:r>
      <w:proofErr w:type="spellStart"/>
      <w:r w:rsidRPr="008139E7">
        <w:rPr>
          <w:rFonts w:ascii="Arial" w:eastAsia="Arial" w:hAnsi="Arial" w:cs="Arial"/>
          <w:sz w:val="24"/>
          <w:szCs w:val="24"/>
        </w:rPr>
        <w:t>Hotels</w:t>
      </w:r>
      <w:proofErr w:type="spellEnd"/>
      <w:r w:rsidRPr="008139E7">
        <w:rPr>
          <w:rFonts w:ascii="Arial" w:eastAsia="Arial" w:hAnsi="Arial" w:cs="Arial"/>
          <w:sz w:val="24"/>
          <w:szCs w:val="24"/>
        </w:rPr>
        <w:t xml:space="preserve"> S.A.S. y </w:t>
      </w:r>
      <w:proofErr w:type="spellStart"/>
      <w:r w:rsidRPr="008139E7">
        <w:rPr>
          <w:rFonts w:ascii="Arial" w:eastAsia="Arial" w:hAnsi="Arial" w:cs="Arial"/>
          <w:sz w:val="24"/>
          <w:szCs w:val="24"/>
        </w:rPr>
        <w:t>Terranum</w:t>
      </w:r>
      <w:proofErr w:type="spellEnd"/>
      <w:r w:rsidRPr="008139E7">
        <w:rPr>
          <w:rFonts w:ascii="Arial" w:eastAsia="Arial" w:hAnsi="Arial" w:cs="Arial"/>
          <w:sz w:val="24"/>
          <w:szCs w:val="24"/>
        </w:rPr>
        <w:t xml:space="preserve"> Arquitectura S.A.S.  Por lo demás, el líbelo inicial permaneció sin ninguna modificación, procediendo el juzgado a admitir la demanda mediante auto de fecha 21 de febrero de 2017.</w:t>
      </w:r>
    </w:p>
    <w:p w14:paraId="0D0B940D" w14:textId="77777777" w:rsidR="00C43C63" w:rsidRPr="008139E7" w:rsidRDefault="00C43C63" w:rsidP="008139E7">
      <w:pPr>
        <w:spacing w:after="0" w:line="276" w:lineRule="auto"/>
        <w:jc w:val="both"/>
        <w:rPr>
          <w:rFonts w:ascii="Arial" w:eastAsia="Arial" w:hAnsi="Arial" w:cs="Arial"/>
          <w:sz w:val="24"/>
          <w:szCs w:val="24"/>
        </w:rPr>
      </w:pPr>
    </w:p>
    <w:p w14:paraId="01552C5D" w14:textId="7458E7F3" w:rsidR="00681447" w:rsidRPr="008139E7" w:rsidRDefault="00681447" w:rsidP="008139E7">
      <w:pPr>
        <w:spacing w:after="0" w:line="276" w:lineRule="auto"/>
        <w:jc w:val="both"/>
        <w:rPr>
          <w:rFonts w:ascii="Arial" w:eastAsia="Arial" w:hAnsi="Arial" w:cs="Arial"/>
          <w:sz w:val="24"/>
          <w:szCs w:val="24"/>
        </w:rPr>
      </w:pPr>
      <w:r w:rsidRPr="008139E7">
        <w:rPr>
          <w:rFonts w:ascii="Arial" w:eastAsia="Arial" w:hAnsi="Arial" w:cs="Arial"/>
          <w:sz w:val="24"/>
          <w:szCs w:val="24"/>
        </w:rPr>
        <w:t>Las sociedades accionadas se vincularon a la litis, excepto Vértice Ingeniería y Diseño S.A.S. que fue emplazada mediante auto adiado 4 de julio de 2017 nombr</w:t>
      </w:r>
      <w:r w:rsidR="6025B9FB" w:rsidRPr="008139E7">
        <w:rPr>
          <w:rFonts w:ascii="Arial" w:eastAsia="Arial" w:hAnsi="Arial" w:cs="Arial"/>
          <w:sz w:val="24"/>
          <w:szCs w:val="24"/>
        </w:rPr>
        <w:t>án</w:t>
      </w:r>
      <w:r w:rsidRPr="008139E7">
        <w:rPr>
          <w:rFonts w:ascii="Arial" w:eastAsia="Arial" w:hAnsi="Arial" w:cs="Arial"/>
          <w:sz w:val="24"/>
          <w:szCs w:val="24"/>
        </w:rPr>
        <w:t>do</w:t>
      </w:r>
      <w:r w:rsidR="1B7D4EF7" w:rsidRPr="008139E7">
        <w:rPr>
          <w:rFonts w:ascii="Arial" w:eastAsia="Arial" w:hAnsi="Arial" w:cs="Arial"/>
          <w:sz w:val="24"/>
          <w:szCs w:val="24"/>
        </w:rPr>
        <w:t>sele</w:t>
      </w:r>
      <w:r w:rsidRPr="008139E7">
        <w:rPr>
          <w:rFonts w:ascii="Arial" w:eastAsia="Arial" w:hAnsi="Arial" w:cs="Arial"/>
          <w:sz w:val="24"/>
          <w:szCs w:val="24"/>
        </w:rPr>
        <w:t xml:space="preserve"> curador ad-litem.  Posteriormente en decisión de 18 de agosto de 2017 se aceptaron las contestaciones presentadas y se </w:t>
      </w:r>
      <w:r w:rsidR="7E607722" w:rsidRPr="008139E7">
        <w:rPr>
          <w:rFonts w:ascii="Arial" w:eastAsia="Arial" w:hAnsi="Arial" w:cs="Arial"/>
          <w:sz w:val="24"/>
          <w:szCs w:val="24"/>
        </w:rPr>
        <w:t>citó</w:t>
      </w:r>
      <w:r w:rsidRPr="008139E7">
        <w:rPr>
          <w:rFonts w:ascii="Arial" w:eastAsia="Arial" w:hAnsi="Arial" w:cs="Arial"/>
          <w:sz w:val="24"/>
          <w:szCs w:val="24"/>
        </w:rPr>
        <w:t xml:space="preserve"> a las partes a la audiencia obligatoria de conciliación trámite y juzgamiento, en la que se resolvió</w:t>
      </w:r>
      <w:r w:rsidR="00BE5928" w:rsidRPr="008139E7">
        <w:rPr>
          <w:rFonts w:ascii="Arial" w:eastAsia="Arial" w:hAnsi="Arial" w:cs="Arial"/>
          <w:sz w:val="24"/>
          <w:szCs w:val="24"/>
        </w:rPr>
        <w:t xml:space="preserve"> desfavorable</w:t>
      </w:r>
      <w:r w:rsidRPr="008139E7">
        <w:rPr>
          <w:rFonts w:ascii="Arial" w:eastAsia="Arial" w:hAnsi="Arial" w:cs="Arial"/>
          <w:sz w:val="24"/>
          <w:szCs w:val="24"/>
        </w:rPr>
        <w:t xml:space="preserve"> la excepción previa de “</w:t>
      </w:r>
      <w:r w:rsidRPr="008139E7">
        <w:rPr>
          <w:rFonts w:ascii="Arial" w:eastAsia="Arial" w:hAnsi="Arial" w:cs="Arial"/>
          <w:i/>
          <w:iCs/>
          <w:sz w:val="24"/>
          <w:szCs w:val="24"/>
        </w:rPr>
        <w:t>No comprender la demanda todos los litisconsortes necesarios</w:t>
      </w:r>
      <w:r w:rsidRPr="008139E7">
        <w:rPr>
          <w:rFonts w:ascii="Arial" w:eastAsia="Arial" w:hAnsi="Arial" w:cs="Arial"/>
          <w:sz w:val="24"/>
          <w:szCs w:val="24"/>
        </w:rPr>
        <w:t>” presentada po</w:t>
      </w:r>
      <w:r w:rsidR="00BE5928" w:rsidRPr="008139E7">
        <w:rPr>
          <w:rFonts w:ascii="Arial" w:eastAsia="Arial" w:hAnsi="Arial" w:cs="Arial"/>
          <w:sz w:val="24"/>
          <w:szCs w:val="24"/>
        </w:rPr>
        <w:t>r el</w:t>
      </w:r>
      <w:r w:rsidRPr="008139E7">
        <w:rPr>
          <w:rFonts w:ascii="Arial" w:eastAsia="Arial" w:hAnsi="Arial" w:cs="Arial"/>
          <w:sz w:val="24"/>
          <w:szCs w:val="24"/>
        </w:rPr>
        <w:t xml:space="preserve"> Edificio Centro Comercial y de Entrenamiento Atlantis Plaza P.H., </w:t>
      </w:r>
      <w:proofErr w:type="spellStart"/>
      <w:r w:rsidRPr="008139E7">
        <w:rPr>
          <w:rFonts w:ascii="Arial" w:eastAsia="Arial" w:hAnsi="Arial" w:cs="Arial"/>
          <w:sz w:val="24"/>
          <w:szCs w:val="24"/>
        </w:rPr>
        <w:t>Terranum</w:t>
      </w:r>
      <w:proofErr w:type="spellEnd"/>
      <w:r w:rsidRPr="008139E7">
        <w:rPr>
          <w:rFonts w:ascii="Arial" w:eastAsia="Arial" w:hAnsi="Arial" w:cs="Arial"/>
          <w:sz w:val="24"/>
          <w:szCs w:val="24"/>
        </w:rPr>
        <w:t xml:space="preserve"> S.A.S. en Liquidación, </w:t>
      </w:r>
      <w:proofErr w:type="spellStart"/>
      <w:r w:rsidRPr="008139E7">
        <w:rPr>
          <w:rFonts w:ascii="Arial" w:eastAsia="Arial" w:hAnsi="Arial" w:cs="Arial"/>
          <w:sz w:val="24"/>
          <w:szCs w:val="24"/>
        </w:rPr>
        <w:t>Terranum</w:t>
      </w:r>
      <w:proofErr w:type="spellEnd"/>
      <w:r w:rsidRPr="008139E7">
        <w:rPr>
          <w:rFonts w:ascii="Arial" w:eastAsia="Arial" w:hAnsi="Arial" w:cs="Arial"/>
          <w:sz w:val="24"/>
          <w:szCs w:val="24"/>
        </w:rPr>
        <w:t xml:space="preserve"> Administración y </w:t>
      </w:r>
      <w:proofErr w:type="spellStart"/>
      <w:r w:rsidRPr="008139E7">
        <w:rPr>
          <w:rFonts w:ascii="Arial" w:eastAsia="Arial" w:hAnsi="Arial" w:cs="Arial"/>
          <w:sz w:val="24"/>
          <w:szCs w:val="24"/>
        </w:rPr>
        <w:t>Terranum</w:t>
      </w:r>
      <w:proofErr w:type="spellEnd"/>
      <w:r w:rsidRPr="008139E7">
        <w:rPr>
          <w:rFonts w:ascii="Arial" w:eastAsia="Arial" w:hAnsi="Arial" w:cs="Arial"/>
          <w:sz w:val="24"/>
          <w:szCs w:val="24"/>
        </w:rPr>
        <w:t xml:space="preserve"> Arquitectura.</w:t>
      </w:r>
      <w:r w:rsidR="00AB73F5" w:rsidRPr="008139E7">
        <w:rPr>
          <w:rFonts w:ascii="Arial" w:eastAsia="Arial" w:hAnsi="Arial" w:cs="Arial"/>
          <w:sz w:val="24"/>
          <w:szCs w:val="24"/>
        </w:rPr>
        <w:t xml:space="preserve">  En esa misma actuación, se dispuso la desvinculación de Hoteles </w:t>
      </w:r>
      <w:proofErr w:type="spellStart"/>
      <w:r w:rsidR="00AB73F5" w:rsidRPr="008139E7">
        <w:rPr>
          <w:rFonts w:ascii="Arial" w:eastAsia="Arial" w:hAnsi="Arial" w:cs="Arial"/>
          <w:sz w:val="24"/>
          <w:szCs w:val="24"/>
        </w:rPr>
        <w:t>Decameron</w:t>
      </w:r>
      <w:proofErr w:type="spellEnd"/>
      <w:r w:rsidR="00AB73F5" w:rsidRPr="008139E7">
        <w:rPr>
          <w:rFonts w:ascii="Arial" w:eastAsia="Arial" w:hAnsi="Arial" w:cs="Arial"/>
          <w:sz w:val="24"/>
          <w:szCs w:val="24"/>
        </w:rPr>
        <w:t xml:space="preserve"> Colombia S.A.S., por no ser una de las sociedades demandadas.</w:t>
      </w:r>
    </w:p>
    <w:p w14:paraId="0E27B00A" w14:textId="77777777" w:rsidR="00681447" w:rsidRPr="008139E7" w:rsidRDefault="00681447" w:rsidP="008139E7">
      <w:pPr>
        <w:spacing w:after="0" w:line="276" w:lineRule="auto"/>
        <w:jc w:val="both"/>
        <w:rPr>
          <w:rFonts w:ascii="Arial" w:eastAsia="Arial" w:hAnsi="Arial" w:cs="Arial"/>
          <w:sz w:val="24"/>
          <w:szCs w:val="24"/>
        </w:rPr>
      </w:pPr>
    </w:p>
    <w:p w14:paraId="7EC8038E" w14:textId="3D5B2A30" w:rsidR="000301B7" w:rsidRPr="008139E7" w:rsidRDefault="000301B7" w:rsidP="008139E7">
      <w:pPr>
        <w:spacing w:after="0" w:line="276" w:lineRule="auto"/>
        <w:jc w:val="both"/>
        <w:rPr>
          <w:rFonts w:ascii="Arial" w:eastAsia="Arial" w:hAnsi="Arial" w:cs="Arial"/>
          <w:sz w:val="24"/>
          <w:szCs w:val="24"/>
        </w:rPr>
      </w:pPr>
      <w:r w:rsidRPr="008139E7">
        <w:rPr>
          <w:rFonts w:ascii="Arial" w:eastAsia="Arial" w:hAnsi="Arial" w:cs="Arial"/>
          <w:sz w:val="24"/>
          <w:szCs w:val="24"/>
        </w:rPr>
        <w:lastRenderedPageBreak/>
        <w:t xml:space="preserve">Más adelante, ante el recurso de reposición </w:t>
      </w:r>
      <w:r w:rsidR="001B5D29" w:rsidRPr="008139E7">
        <w:rPr>
          <w:rFonts w:ascii="Arial" w:eastAsia="Arial" w:hAnsi="Arial" w:cs="Arial"/>
          <w:sz w:val="24"/>
          <w:szCs w:val="24"/>
        </w:rPr>
        <w:t xml:space="preserve">y en subsidio el de apelación </w:t>
      </w:r>
      <w:r w:rsidRPr="008139E7">
        <w:rPr>
          <w:rFonts w:ascii="Arial" w:eastAsia="Arial" w:hAnsi="Arial" w:cs="Arial"/>
          <w:sz w:val="24"/>
          <w:szCs w:val="24"/>
        </w:rPr>
        <w:t xml:space="preserve">formulado por Edificio Centro Comercial y de Entretenimiento Atlantis Plaza P.H., </w:t>
      </w:r>
      <w:proofErr w:type="spellStart"/>
      <w:r w:rsidRPr="008139E7">
        <w:rPr>
          <w:rFonts w:ascii="Arial" w:eastAsia="Arial" w:hAnsi="Arial" w:cs="Arial"/>
          <w:sz w:val="24"/>
          <w:szCs w:val="24"/>
        </w:rPr>
        <w:t>Terraum</w:t>
      </w:r>
      <w:proofErr w:type="spellEnd"/>
      <w:r w:rsidRPr="008139E7">
        <w:rPr>
          <w:rFonts w:ascii="Arial" w:eastAsia="Arial" w:hAnsi="Arial" w:cs="Arial"/>
          <w:sz w:val="24"/>
          <w:szCs w:val="24"/>
        </w:rPr>
        <w:t xml:space="preserve"> S.A.S. en Liquidación, </w:t>
      </w:r>
      <w:proofErr w:type="spellStart"/>
      <w:r w:rsidRPr="008139E7">
        <w:rPr>
          <w:rFonts w:ascii="Arial" w:eastAsia="Arial" w:hAnsi="Arial" w:cs="Arial"/>
          <w:sz w:val="24"/>
          <w:szCs w:val="24"/>
        </w:rPr>
        <w:t>Terranum</w:t>
      </w:r>
      <w:proofErr w:type="spellEnd"/>
      <w:r w:rsidRPr="008139E7">
        <w:rPr>
          <w:rFonts w:ascii="Arial" w:eastAsia="Arial" w:hAnsi="Arial" w:cs="Arial"/>
          <w:sz w:val="24"/>
          <w:szCs w:val="24"/>
        </w:rPr>
        <w:t xml:space="preserve"> Administración y </w:t>
      </w:r>
      <w:proofErr w:type="spellStart"/>
      <w:r w:rsidRPr="008139E7">
        <w:rPr>
          <w:rFonts w:ascii="Arial" w:eastAsia="Arial" w:hAnsi="Arial" w:cs="Arial"/>
          <w:sz w:val="24"/>
          <w:szCs w:val="24"/>
        </w:rPr>
        <w:t>Terranum</w:t>
      </w:r>
      <w:proofErr w:type="spellEnd"/>
      <w:r w:rsidRPr="008139E7">
        <w:rPr>
          <w:rFonts w:ascii="Arial" w:eastAsia="Arial" w:hAnsi="Arial" w:cs="Arial"/>
          <w:sz w:val="24"/>
          <w:szCs w:val="24"/>
        </w:rPr>
        <w:t xml:space="preserve"> Arquitectura contra el auto que declaró no probada la excepción de “</w:t>
      </w:r>
      <w:r w:rsidRPr="008139E7">
        <w:rPr>
          <w:rFonts w:ascii="Arial" w:eastAsia="Arial" w:hAnsi="Arial" w:cs="Arial"/>
          <w:i/>
          <w:sz w:val="24"/>
          <w:szCs w:val="24"/>
        </w:rPr>
        <w:t>No comprender la demanda todos los litisconsortes necesarios</w:t>
      </w:r>
      <w:r w:rsidRPr="008139E7">
        <w:rPr>
          <w:rFonts w:ascii="Arial" w:eastAsia="Arial" w:hAnsi="Arial" w:cs="Arial"/>
          <w:sz w:val="24"/>
          <w:szCs w:val="24"/>
        </w:rPr>
        <w:t xml:space="preserve">”, </w:t>
      </w:r>
      <w:r w:rsidR="00BE5928" w:rsidRPr="008139E7">
        <w:rPr>
          <w:rFonts w:ascii="Arial" w:eastAsia="Arial" w:hAnsi="Arial" w:cs="Arial"/>
          <w:sz w:val="24"/>
          <w:szCs w:val="24"/>
        </w:rPr>
        <w:t xml:space="preserve">el juzgado repuso su decisión y </w:t>
      </w:r>
      <w:r w:rsidRPr="008139E7">
        <w:rPr>
          <w:rFonts w:ascii="Arial" w:eastAsia="Arial" w:hAnsi="Arial" w:cs="Arial"/>
          <w:sz w:val="24"/>
          <w:szCs w:val="24"/>
        </w:rPr>
        <w:t>procedió a declarar probada la excepción disponiendo la vinculación de la sociedad Alturas y Concretos S.A.S. a través de su agente liquidador.</w:t>
      </w:r>
    </w:p>
    <w:p w14:paraId="60061E4C" w14:textId="77777777" w:rsidR="004C2309" w:rsidRPr="008139E7" w:rsidRDefault="004C2309" w:rsidP="008139E7">
      <w:pPr>
        <w:spacing w:after="0" w:line="276" w:lineRule="auto"/>
        <w:jc w:val="both"/>
        <w:rPr>
          <w:rFonts w:ascii="Arial" w:eastAsia="Arial" w:hAnsi="Arial" w:cs="Arial"/>
          <w:sz w:val="24"/>
          <w:szCs w:val="24"/>
        </w:rPr>
      </w:pPr>
    </w:p>
    <w:p w14:paraId="49936C53" w14:textId="77777777" w:rsidR="00C43C63" w:rsidRPr="008139E7" w:rsidRDefault="00C43C63" w:rsidP="008139E7">
      <w:pPr>
        <w:spacing w:after="0" w:line="276" w:lineRule="auto"/>
        <w:jc w:val="both"/>
        <w:rPr>
          <w:rFonts w:ascii="Arial" w:eastAsia="Arial" w:hAnsi="Arial" w:cs="Arial"/>
          <w:sz w:val="24"/>
          <w:szCs w:val="24"/>
        </w:rPr>
      </w:pPr>
      <w:r w:rsidRPr="008139E7">
        <w:rPr>
          <w:rFonts w:ascii="Arial" w:eastAsia="Arial" w:hAnsi="Arial" w:cs="Arial"/>
          <w:sz w:val="24"/>
          <w:szCs w:val="24"/>
        </w:rPr>
        <w:t xml:space="preserve">El recurso de apelación fue concedido respecto a la no prosperidad de la excepción en relación con las aseguradoras Seguros del Estado y Confianza S.A. y la condena de costas impuesta a las recurrentes, decisión </w:t>
      </w:r>
      <w:r w:rsidR="00C06D99" w:rsidRPr="008139E7">
        <w:rPr>
          <w:rFonts w:ascii="Arial" w:eastAsia="Arial" w:hAnsi="Arial" w:cs="Arial"/>
          <w:sz w:val="24"/>
          <w:szCs w:val="24"/>
        </w:rPr>
        <w:t>que fue confirmada por la Sala en audiencia celebrada el 7 de noviembre de 2018</w:t>
      </w:r>
      <w:r w:rsidR="00925434" w:rsidRPr="008139E7">
        <w:rPr>
          <w:rFonts w:ascii="Arial" w:eastAsia="Arial" w:hAnsi="Arial" w:cs="Arial"/>
          <w:sz w:val="24"/>
          <w:szCs w:val="24"/>
        </w:rPr>
        <w:t>.</w:t>
      </w:r>
    </w:p>
    <w:p w14:paraId="44EAFD9C" w14:textId="77777777" w:rsidR="00925434" w:rsidRPr="008139E7" w:rsidRDefault="00925434" w:rsidP="008139E7">
      <w:pPr>
        <w:spacing w:after="0" w:line="276" w:lineRule="auto"/>
        <w:jc w:val="both"/>
        <w:rPr>
          <w:rFonts w:ascii="Arial" w:eastAsia="Arial" w:hAnsi="Arial" w:cs="Arial"/>
          <w:sz w:val="24"/>
          <w:szCs w:val="24"/>
        </w:rPr>
      </w:pPr>
    </w:p>
    <w:p w14:paraId="1666AFF4" w14:textId="77777777" w:rsidR="00925434" w:rsidRPr="008139E7" w:rsidRDefault="00925434" w:rsidP="008139E7">
      <w:pPr>
        <w:spacing w:after="0" w:line="276" w:lineRule="auto"/>
        <w:jc w:val="both"/>
        <w:rPr>
          <w:rFonts w:ascii="Arial" w:eastAsia="Arial" w:hAnsi="Arial" w:cs="Arial"/>
          <w:sz w:val="24"/>
          <w:szCs w:val="24"/>
        </w:rPr>
      </w:pPr>
      <w:r w:rsidRPr="008139E7">
        <w:rPr>
          <w:rFonts w:ascii="Arial" w:eastAsia="Arial" w:hAnsi="Arial" w:cs="Arial"/>
          <w:sz w:val="24"/>
          <w:szCs w:val="24"/>
        </w:rPr>
        <w:t xml:space="preserve">El día </w:t>
      </w:r>
      <w:r w:rsidR="00224542" w:rsidRPr="008139E7">
        <w:rPr>
          <w:rFonts w:ascii="Arial" w:eastAsia="Arial" w:hAnsi="Arial" w:cs="Arial"/>
          <w:sz w:val="24"/>
          <w:szCs w:val="24"/>
        </w:rPr>
        <w:t xml:space="preserve">25 de noviembre de 2019 se notificó de la demanda el señor Jorge Orlando Echeverry Delgado, en calidad de representante legal de Alturas y Concretos S.A.S. y, dentro del término de traslado dio respuesta a la demanda, procediendo el juzgado a fijar fecha de audiencia el </w:t>
      </w:r>
      <w:r w:rsidR="005B31E8" w:rsidRPr="008139E7">
        <w:rPr>
          <w:rFonts w:ascii="Arial" w:eastAsia="Arial" w:hAnsi="Arial" w:cs="Arial"/>
          <w:sz w:val="24"/>
          <w:szCs w:val="24"/>
        </w:rPr>
        <w:t xml:space="preserve">5 de abril de 2021, </w:t>
      </w:r>
      <w:r w:rsidR="003E62CC" w:rsidRPr="008139E7">
        <w:rPr>
          <w:rFonts w:ascii="Arial" w:eastAsia="Arial" w:hAnsi="Arial" w:cs="Arial"/>
          <w:sz w:val="24"/>
          <w:szCs w:val="24"/>
        </w:rPr>
        <w:t>la cual fue evacuada en su oportunidad.</w:t>
      </w:r>
    </w:p>
    <w:p w14:paraId="4B94D5A5" w14:textId="77777777" w:rsidR="00805E91" w:rsidRPr="008139E7" w:rsidRDefault="00805E91" w:rsidP="008139E7">
      <w:pPr>
        <w:spacing w:after="0" w:line="276" w:lineRule="auto"/>
        <w:jc w:val="both"/>
        <w:rPr>
          <w:rFonts w:ascii="Arial" w:eastAsia="Arial" w:hAnsi="Arial" w:cs="Arial"/>
          <w:sz w:val="24"/>
          <w:szCs w:val="24"/>
        </w:rPr>
      </w:pPr>
    </w:p>
    <w:p w14:paraId="4875A188" w14:textId="6F77B98B" w:rsidR="00805E91" w:rsidRPr="008139E7" w:rsidRDefault="00805E91" w:rsidP="008139E7">
      <w:pPr>
        <w:spacing w:after="0" w:line="276" w:lineRule="auto"/>
        <w:jc w:val="both"/>
        <w:rPr>
          <w:rFonts w:ascii="Arial" w:eastAsia="Arial" w:hAnsi="Arial" w:cs="Arial"/>
          <w:sz w:val="24"/>
          <w:szCs w:val="24"/>
        </w:rPr>
      </w:pPr>
      <w:r w:rsidRPr="008139E7">
        <w:rPr>
          <w:rFonts w:ascii="Arial" w:eastAsia="Arial" w:hAnsi="Arial" w:cs="Arial"/>
          <w:sz w:val="24"/>
          <w:szCs w:val="24"/>
        </w:rPr>
        <w:t>Citadas las partes a la audiencia de que trata el artículo 80 del Código Procesal del Trabajo, la juez de la causa procedió a tomar una medida de saneamiento consistente en excluir del litigio a la sociedad Alturas y Concretos S.A.S., dado que no cuenta con capacidad para ser parte</w:t>
      </w:r>
      <w:r w:rsidR="00C264AF" w:rsidRPr="008139E7">
        <w:rPr>
          <w:rFonts w:ascii="Arial" w:eastAsia="Arial" w:hAnsi="Arial" w:cs="Arial"/>
          <w:sz w:val="24"/>
          <w:szCs w:val="24"/>
        </w:rPr>
        <w:t xml:space="preserve">, </w:t>
      </w:r>
      <w:r w:rsidR="7BCF2DCA" w:rsidRPr="008139E7">
        <w:rPr>
          <w:rFonts w:ascii="Arial" w:eastAsia="Arial" w:hAnsi="Arial" w:cs="Arial"/>
          <w:sz w:val="24"/>
          <w:szCs w:val="24"/>
        </w:rPr>
        <w:t>pues</w:t>
      </w:r>
      <w:r w:rsidR="00C264AF" w:rsidRPr="008139E7">
        <w:rPr>
          <w:rFonts w:ascii="Arial" w:eastAsia="Arial" w:hAnsi="Arial" w:cs="Arial"/>
          <w:sz w:val="24"/>
          <w:szCs w:val="24"/>
        </w:rPr>
        <w:t xml:space="preserve"> la </w:t>
      </w:r>
      <w:r w:rsidRPr="008139E7">
        <w:rPr>
          <w:rFonts w:ascii="Arial" w:eastAsia="Arial" w:hAnsi="Arial" w:cs="Arial"/>
          <w:sz w:val="24"/>
          <w:szCs w:val="24"/>
        </w:rPr>
        <w:t xml:space="preserve">sociedad </w:t>
      </w:r>
      <w:r w:rsidR="3CF1FEEA" w:rsidRPr="008139E7">
        <w:rPr>
          <w:rFonts w:ascii="Arial" w:eastAsia="Arial" w:hAnsi="Arial" w:cs="Arial"/>
          <w:sz w:val="24"/>
          <w:szCs w:val="24"/>
        </w:rPr>
        <w:t>fu</w:t>
      </w:r>
      <w:r w:rsidRPr="008139E7">
        <w:rPr>
          <w:rFonts w:ascii="Arial" w:eastAsia="Arial" w:hAnsi="Arial" w:cs="Arial"/>
          <w:sz w:val="24"/>
          <w:szCs w:val="24"/>
        </w:rPr>
        <w:t xml:space="preserve">e </w:t>
      </w:r>
      <w:r w:rsidR="00C264AF" w:rsidRPr="008139E7">
        <w:rPr>
          <w:rFonts w:ascii="Arial" w:eastAsia="Arial" w:hAnsi="Arial" w:cs="Arial"/>
          <w:sz w:val="24"/>
          <w:szCs w:val="24"/>
        </w:rPr>
        <w:t>liquidada y su matrícula mercantil cancelada</w:t>
      </w:r>
      <w:r w:rsidRPr="008139E7">
        <w:rPr>
          <w:rFonts w:ascii="Arial" w:eastAsia="Arial" w:hAnsi="Arial" w:cs="Arial"/>
          <w:sz w:val="24"/>
          <w:szCs w:val="24"/>
        </w:rPr>
        <w:t>, situación que impide continuar con el proceso en su contra.</w:t>
      </w:r>
    </w:p>
    <w:p w14:paraId="3DEEC669" w14:textId="77777777" w:rsidR="00805E91" w:rsidRPr="008139E7" w:rsidRDefault="00805E91" w:rsidP="008139E7">
      <w:pPr>
        <w:spacing w:after="0" w:line="276" w:lineRule="auto"/>
        <w:jc w:val="both"/>
        <w:rPr>
          <w:rFonts w:ascii="Arial" w:eastAsia="Arial" w:hAnsi="Arial" w:cs="Arial"/>
          <w:sz w:val="24"/>
          <w:szCs w:val="24"/>
        </w:rPr>
      </w:pPr>
    </w:p>
    <w:p w14:paraId="6E38993E" w14:textId="7DF0364C" w:rsidR="00805E91" w:rsidRPr="008139E7" w:rsidRDefault="00805E91" w:rsidP="008139E7">
      <w:pPr>
        <w:spacing w:after="0" w:line="276" w:lineRule="auto"/>
        <w:jc w:val="both"/>
        <w:rPr>
          <w:rFonts w:ascii="Arial" w:eastAsia="Arial" w:hAnsi="Arial" w:cs="Arial"/>
          <w:sz w:val="24"/>
          <w:szCs w:val="24"/>
        </w:rPr>
      </w:pPr>
      <w:r w:rsidRPr="008139E7">
        <w:rPr>
          <w:rFonts w:ascii="Arial" w:eastAsia="Arial" w:hAnsi="Arial" w:cs="Arial"/>
          <w:sz w:val="24"/>
          <w:szCs w:val="24"/>
        </w:rPr>
        <w:t xml:space="preserve">Frente a esa decisión, la vocera de </w:t>
      </w:r>
      <w:proofErr w:type="spellStart"/>
      <w:r w:rsidRPr="008139E7">
        <w:rPr>
          <w:rFonts w:ascii="Arial" w:eastAsia="Arial" w:hAnsi="Arial" w:cs="Arial"/>
          <w:sz w:val="24"/>
          <w:szCs w:val="24"/>
        </w:rPr>
        <w:t>Terrranum</w:t>
      </w:r>
      <w:proofErr w:type="spellEnd"/>
      <w:r w:rsidRPr="008139E7">
        <w:rPr>
          <w:rFonts w:ascii="Arial" w:eastAsia="Arial" w:hAnsi="Arial" w:cs="Arial"/>
          <w:sz w:val="24"/>
          <w:szCs w:val="24"/>
        </w:rPr>
        <w:t xml:space="preserve"> </w:t>
      </w:r>
      <w:r w:rsidR="00C264AF" w:rsidRPr="008139E7">
        <w:rPr>
          <w:rFonts w:ascii="Arial" w:eastAsia="Arial" w:hAnsi="Arial" w:cs="Arial"/>
          <w:sz w:val="24"/>
          <w:szCs w:val="24"/>
        </w:rPr>
        <w:t>Administración</w:t>
      </w:r>
      <w:r w:rsidRPr="008139E7">
        <w:rPr>
          <w:rFonts w:ascii="Arial" w:eastAsia="Arial" w:hAnsi="Arial" w:cs="Arial"/>
          <w:sz w:val="24"/>
          <w:szCs w:val="24"/>
        </w:rPr>
        <w:t xml:space="preserve">, hoy </w:t>
      </w:r>
      <w:proofErr w:type="spellStart"/>
      <w:r w:rsidRPr="008139E7">
        <w:rPr>
          <w:rFonts w:ascii="Arial" w:eastAsia="Arial" w:hAnsi="Arial" w:cs="Arial"/>
          <w:sz w:val="24"/>
          <w:szCs w:val="24"/>
        </w:rPr>
        <w:t>Acuro</w:t>
      </w:r>
      <w:proofErr w:type="spellEnd"/>
      <w:r w:rsidRPr="008139E7">
        <w:rPr>
          <w:rFonts w:ascii="Arial" w:eastAsia="Arial" w:hAnsi="Arial" w:cs="Arial"/>
          <w:sz w:val="24"/>
          <w:szCs w:val="24"/>
        </w:rPr>
        <w:t xml:space="preserve"> S.A.S. solicitó que no se </w:t>
      </w:r>
      <w:r w:rsidR="00C264AF" w:rsidRPr="008139E7">
        <w:rPr>
          <w:rFonts w:ascii="Arial" w:eastAsia="Arial" w:hAnsi="Arial" w:cs="Arial"/>
          <w:sz w:val="24"/>
          <w:szCs w:val="24"/>
        </w:rPr>
        <w:t>dé</w:t>
      </w:r>
      <w:r w:rsidRPr="008139E7">
        <w:rPr>
          <w:rFonts w:ascii="Arial" w:eastAsia="Arial" w:hAnsi="Arial" w:cs="Arial"/>
          <w:sz w:val="24"/>
          <w:szCs w:val="24"/>
        </w:rPr>
        <w:t xml:space="preserve"> continuidad al proceso, dado que en la demanda inicial y en la presentada al momento de corregir las falencias advertidas por el juzgado, las pretensiones y condenas se encuentran dirigidas en contra de Alturas y Concretos S.A.S., sociedad desvinculada del proceso por no contar con capacidad para ser parte del mismo.</w:t>
      </w:r>
    </w:p>
    <w:p w14:paraId="3656B9AB" w14:textId="77777777" w:rsidR="00805E91" w:rsidRPr="008139E7" w:rsidRDefault="00805E91" w:rsidP="008139E7">
      <w:pPr>
        <w:spacing w:after="0" w:line="276" w:lineRule="auto"/>
        <w:jc w:val="both"/>
        <w:rPr>
          <w:rFonts w:ascii="Arial" w:eastAsia="Arial" w:hAnsi="Arial" w:cs="Arial"/>
          <w:sz w:val="24"/>
          <w:szCs w:val="24"/>
        </w:rPr>
      </w:pPr>
    </w:p>
    <w:p w14:paraId="547B277E" w14:textId="3280CFBB" w:rsidR="00805E91" w:rsidRPr="008139E7" w:rsidRDefault="00805E91" w:rsidP="008139E7">
      <w:pPr>
        <w:spacing w:after="0" w:line="276" w:lineRule="auto"/>
        <w:jc w:val="both"/>
        <w:rPr>
          <w:rFonts w:ascii="Arial" w:eastAsia="Arial" w:hAnsi="Arial" w:cs="Arial"/>
          <w:sz w:val="24"/>
          <w:szCs w:val="24"/>
        </w:rPr>
      </w:pPr>
      <w:r w:rsidRPr="008139E7">
        <w:rPr>
          <w:rFonts w:ascii="Arial" w:eastAsia="Arial" w:hAnsi="Arial" w:cs="Arial"/>
          <w:sz w:val="24"/>
          <w:szCs w:val="24"/>
        </w:rPr>
        <w:t xml:space="preserve">A su turno, el Edificio Centro Comercial y de Entretenimiento Atlantis Plaza PH </w:t>
      </w:r>
      <w:proofErr w:type="spellStart"/>
      <w:r w:rsidRPr="008139E7">
        <w:rPr>
          <w:rFonts w:ascii="Arial" w:eastAsia="Arial" w:hAnsi="Arial" w:cs="Arial"/>
          <w:sz w:val="24"/>
          <w:szCs w:val="24"/>
        </w:rPr>
        <w:t>Terranum</w:t>
      </w:r>
      <w:proofErr w:type="spellEnd"/>
      <w:r w:rsidRPr="008139E7">
        <w:rPr>
          <w:rFonts w:ascii="Arial" w:eastAsia="Arial" w:hAnsi="Arial" w:cs="Arial"/>
          <w:sz w:val="24"/>
          <w:szCs w:val="24"/>
        </w:rPr>
        <w:t xml:space="preserve"> S.A.S. </w:t>
      </w:r>
      <w:r w:rsidR="00880359">
        <w:rPr>
          <w:rFonts w:ascii="Arial" w:eastAsia="Arial" w:hAnsi="Arial" w:cs="Arial"/>
          <w:sz w:val="24"/>
          <w:szCs w:val="24"/>
        </w:rPr>
        <w:t>e</w:t>
      </w:r>
      <w:r w:rsidRPr="008139E7">
        <w:rPr>
          <w:rFonts w:ascii="Arial" w:eastAsia="Arial" w:hAnsi="Arial" w:cs="Arial"/>
          <w:sz w:val="24"/>
          <w:szCs w:val="24"/>
        </w:rPr>
        <w:t xml:space="preserve">n liquidación y </w:t>
      </w:r>
      <w:proofErr w:type="spellStart"/>
      <w:r w:rsidRPr="008139E7">
        <w:rPr>
          <w:rFonts w:ascii="Arial" w:eastAsia="Arial" w:hAnsi="Arial" w:cs="Arial"/>
          <w:sz w:val="24"/>
          <w:szCs w:val="24"/>
        </w:rPr>
        <w:t>Terranum</w:t>
      </w:r>
      <w:proofErr w:type="spellEnd"/>
      <w:r w:rsidRPr="008139E7">
        <w:rPr>
          <w:rFonts w:ascii="Arial" w:eastAsia="Arial" w:hAnsi="Arial" w:cs="Arial"/>
          <w:sz w:val="24"/>
          <w:szCs w:val="24"/>
        </w:rPr>
        <w:t xml:space="preserve"> Arquitectura S.A.S. hoy </w:t>
      </w:r>
      <w:proofErr w:type="spellStart"/>
      <w:r w:rsidRPr="008139E7">
        <w:rPr>
          <w:rFonts w:ascii="Arial" w:eastAsia="Arial" w:hAnsi="Arial" w:cs="Arial"/>
          <w:sz w:val="24"/>
          <w:szCs w:val="24"/>
        </w:rPr>
        <w:t>Pei</w:t>
      </w:r>
      <w:proofErr w:type="spellEnd"/>
      <w:r w:rsidR="007A12CC" w:rsidRPr="008139E7">
        <w:rPr>
          <w:rFonts w:ascii="Arial" w:eastAsia="Arial" w:hAnsi="Arial" w:cs="Arial"/>
          <w:sz w:val="24"/>
          <w:szCs w:val="24"/>
        </w:rPr>
        <w:t xml:space="preserve"> </w:t>
      </w:r>
      <w:proofErr w:type="spellStart"/>
      <w:r w:rsidR="007A12CC" w:rsidRPr="008139E7">
        <w:rPr>
          <w:rFonts w:ascii="Arial" w:eastAsia="Arial" w:hAnsi="Arial" w:cs="Arial"/>
          <w:sz w:val="24"/>
          <w:szCs w:val="24"/>
        </w:rPr>
        <w:t>Asset</w:t>
      </w:r>
      <w:proofErr w:type="spellEnd"/>
      <w:r w:rsidR="007A12CC" w:rsidRPr="008139E7">
        <w:rPr>
          <w:rFonts w:ascii="Arial" w:eastAsia="Arial" w:hAnsi="Arial" w:cs="Arial"/>
          <w:sz w:val="24"/>
          <w:szCs w:val="24"/>
        </w:rPr>
        <w:t xml:space="preserve"> </w:t>
      </w:r>
      <w:proofErr w:type="spellStart"/>
      <w:r w:rsidR="007A12CC" w:rsidRPr="008139E7">
        <w:rPr>
          <w:rFonts w:ascii="Arial" w:eastAsia="Arial" w:hAnsi="Arial" w:cs="Arial"/>
          <w:sz w:val="24"/>
          <w:szCs w:val="24"/>
        </w:rPr>
        <w:t>Magnament</w:t>
      </w:r>
      <w:proofErr w:type="spellEnd"/>
      <w:r w:rsidR="007A12CC" w:rsidRPr="008139E7">
        <w:rPr>
          <w:rFonts w:ascii="Arial" w:eastAsia="Arial" w:hAnsi="Arial" w:cs="Arial"/>
          <w:sz w:val="24"/>
          <w:szCs w:val="24"/>
        </w:rPr>
        <w:t xml:space="preserve"> S.A.S., solicitaron su desvinculación, dado que no es dable adelantar un proceso pretendiendo la solidaridad cuando no es vinculado el empleador.  De manera subsidiaria reclama</w:t>
      </w:r>
      <w:r w:rsidR="578324B6" w:rsidRPr="008139E7">
        <w:rPr>
          <w:rFonts w:ascii="Arial" w:eastAsia="Arial" w:hAnsi="Arial" w:cs="Arial"/>
          <w:sz w:val="24"/>
          <w:szCs w:val="24"/>
        </w:rPr>
        <w:t>n</w:t>
      </w:r>
      <w:r w:rsidR="007A12CC" w:rsidRPr="008139E7">
        <w:rPr>
          <w:rFonts w:ascii="Arial" w:eastAsia="Arial" w:hAnsi="Arial" w:cs="Arial"/>
          <w:sz w:val="24"/>
          <w:szCs w:val="24"/>
        </w:rPr>
        <w:t xml:space="preserve"> que se termine el proceso por no reunir los requisitos para adelantar </w:t>
      </w:r>
      <w:r w:rsidR="567EF774" w:rsidRPr="008139E7">
        <w:rPr>
          <w:rFonts w:ascii="Arial" w:eastAsia="Arial" w:hAnsi="Arial" w:cs="Arial"/>
          <w:sz w:val="24"/>
          <w:szCs w:val="24"/>
        </w:rPr>
        <w:t>el estudi</w:t>
      </w:r>
      <w:r w:rsidR="007A12CC" w:rsidRPr="008139E7">
        <w:rPr>
          <w:rFonts w:ascii="Arial" w:eastAsia="Arial" w:hAnsi="Arial" w:cs="Arial"/>
          <w:sz w:val="24"/>
          <w:szCs w:val="24"/>
        </w:rPr>
        <w:t>o de solidaridad.</w:t>
      </w:r>
    </w:p>
    <w:p w14:paraId="45FB0818" w14:textId="77777777" w:rsidR="00F0183E" w:rsidRPr="008139E7" w:rsidRDefault="00F0183E" w:rsidP="008139E7">
      <w:pPr>
        <w:spacing w:after="0" w:line="276" w:lineRule="auto"/>
        <w:jc w:val="both"/>
        <w:rPr>
          <w:rFonts w:ascii="Arial" w:eastAsia="Arial" w:hAnsi="Arial" w:cs="Arial"/>
          <w:sz w:val="24"/>
          <w:szCs w:val="24"/>
        </w:rPr>
      </w:pPr>
    </w:p>
    <w:p w14:paraId="2897E332" w14:textId="11E22C69" w:rsidR="00F0183E" w:rsidRPr="008139E7" w:rsidRDefault="00497B57" w:rsidP="008139E7">
      <w:pPr>
        <w:spacing w:after="0" w:line="276" w:lineRule="auto"/>
        <w:jc w:val="both"/>
        <w:rPr>
          <w:rFonts w:ascii="Arial" w:eastAsia="Arial" w:hAnsi="Arial" w:cs="Arial"/>
          <w:sz w:val="24"/>
          <w:szCs w:val="24"/>
        </w:rPr>
      </w:pPr>
      <w:proofErr w:type="spellStart"/>
      <w:r w:rsidRPr="008139E7">
        <w:rPr>
          <w:rFonts w:ascii="Arial" w:eastAsia="Arial" w:hAnsi="Arial" w:cs="Arial"/>
          <w:sz w:val="24"/>
          <w:szCs w:val="24"/>
        </w:rPr>
        <w:t>Terranum</w:t>
      </w:r>
      <w:proofErr w:type="spellEnd"/>
      <w:r w:rsidRPr="008139E7">
        <w:rPr>
          <w:rFonts w:ascii="Arial" w:eastAsia="Arial" w:hAnsi="Arial" w:cs="Arial"/>
          <w:sz w:val="24"/>
          <w:szCs w:val="24"/>
        </w:rPr>
        <w:t xml:space="preserve"> </w:t>
      </w:r>
      <w:proofErr w:type="spellStart"/>
      <w:r w:rsidRPr="008139E7">
        <w:rPr>
          <w:rFonts w:ascii="Arial" w:eastAsia="Arial" w:hAnsi="Arial" w:cs="Arial"/>
          <w:sz w:val="24"/>
          <w:szCs w:val="24"/>
        </w:rPr>
        <w:t>Hotels</w:t>
      </w:r>
      <w:proofErr w:type="spellEnd"/>
      <w:r w:rsidRPr="008139E7">
        <w:rPr>
          <w:rFonts w:ascii="Arial" w:eastAsia="Arial" w:hAnsi="Arial" w:cs="Arial"/>
          <w:sz w:val="24"/>
          <w:szCs w:val="24"/>
        </w:rPr>
        <w:t xml:space="preserve"> S.A.S. hoy </w:t>
      </w:r>
      <w:proofErr w:type="spellStart"/>
      <w:r w:rsidRPr="008139E7">
        <w:rPr>
          <w:rFonts w:ascii="Arial" w:eastAsia="Arial" w:hAnsi="Arial" w:cs="Arial"/>
          <w:sz w:val="24"/>
          <w:szCs w:val="24"/>
        </w:rPr>
        <w:t>Decameron</w:t>
      </w:r>
      <w:proofErr w:type="spellEnd"/>
      <w:r w:rsidRPr="008139E7">
        <w:rPr>
          <w:rFonts w:ascii="Arial" w:eastAsia="Arial" w:hAnsi="Arial" w:cs="Arial"/>
          <w:sz w:val="24"/>
          <w:szCs w:val="24"/>
        </w:rPr>
        <w:t xml:space="preserve"> Hoteles S.A.S. y Dorado </w:t>
      </w:r>
      <w:proofErr w:type="spellStart"/>
      <w:r w:rsidRPr="008139E7">
        <w:rPr>
          <w:rFonts w:ascii="Arial" w:eastAsia="Arial" w:hAnsi="Arial" w:cs="Arial"/>
          <w:sz w:val="24"/>
          <w:szCs w:val="24"/>
        </w:rPr>
        <w:t>Investments</w:t>
      </w:r>
      <w:proofErr w:type="spellEnd"/>
      <w:r w:rsidRPr="008139E7">
        <w:rPr>
          <w:rFonts w:ascii="Arial" w:eastAsia="Arial" w:hAnsi="Arial" w:cs="Arial"/>
          <w:sz w:val="24"/>
          <w:szCs w:val="24"/>
        </w:rPr>
        <w:t xml:space="preserve"> Sucursal Colombia solicit</w:t>
      </w:r>
      <w:r w:rsidR="4A43C770" w:rsidRPr="008139E7">
        <w:rPr>
          <w:rFonts w:ascii="Arial" w:eastAsia="Arial" w:hAnsi="Arial" w:cs="Arial"/>
          <w:sz w:val="24"/>
          <w:szCs w:val="24"/>
        </w:rPr>
        <w:t>aron</w:t>
      </w:r>
      <w:r w:rsidRPr="008139E7">
        <w:rPr>
          <w:rFonts w:ascii="Arial" w:eastAsia="Arial" w:hAnsi="Arial" w:cs="Arial"/>
          <w:sz w:val="24"/>
          <w:szCs w:val="24"/>
        </w:rPr>
        <w:t xml:space="preserve"> la nulidad de todo lo actuado y </w:t>
      </w:r>
      <w:r w:rsidR="00C264AF" w:rsidRPr="008139E7">
        <w:rPr>
          <w:rFonts w:ascii="Arial" w:eastAsia="Arial" w:hAnsi="Arial" w:cs="Arial"/>
          <w:sz w:val="24"/>
          <w:szCs w:val="24"/>
        </w:rPr>
        <w:t>la inadmisión de la demanda</w:t>
      </w:r>
      <w:r w:rsidRPr="008139E7">
        <w:rPr>
          <w:rFonts w:ascii="Arial" w:eastAsia="Arial" w:hAnsi="Arial" w:cs="Arial"/>
          <w:sz w:val="24"/>
          <w:szCs w:val="24"/>
        </w:rPr>
        <w:t>, toda vez que la misma está encaminada contra una persona jurídica inexistente.</w:t>
      </w:r>
    </w:p>
    <w:p w14:paraId="049F31CB" w14:textId="77777777" w:rsidR="00497B57" w:rsidRPr="008139E7" w:rsidRDefault="00497B57" w:rsidP="008139E7">
      <w:pPr>
        <w:spacing w:after="0" w:line="276" w:lineRule="auto"/>
        <w:jc w:val="both"/>
        <w:rPr>
          <w:rFonts w:ascii="Arial" w:eastAsia="Arial" w:hAnsi="Arial" w:cs="Arial"/>
          <w:sz w:val="24"/>
          <w:szCs w:val="24"/>
        </w:rPr>
      </w:pPr>
    </w:p>
    <w:p w14:paraId="3AC85A06" w14:textId="7E54DCEB" w:rsidR="00497B57" w:rsidRPr="008139E7" w:rsidRDefault="00497B57" w:rsidP="008139E7">
      <w:pPr>
        <w:spacing w:after="0" w:line="276" w:lineRule="auto"/>
        <w:jc w:val="both"/>
        <w:rPr>
          <w:rFonts w:ascii="Arial" w:eastAsia="Arial" w:hAnsi="Arial" w:cs="Arial"/>
          <w:sz w:val="24"/>
          <w:szCs w:val="24"/>
        </w:rPr>
      </w:pPr>
      <w:r w:rsidRPr="008139E7">
        <w:rPr>
          <w:rFonts w:ascii="Arial" w:eastAsia="Arial" w:hAnsi="Arial" w:cs="Arial"/>
          <w:sz w:val="24"/>
          <w:szCs w:val="24"/>
        </w:rPr>
        <w:t xml:space="preserve">Posteriormente, </w:t>
      </w:r>
      <w:proofErr w:type="spellStart"/>
      <w:r w:rsidRPr="008139E7">
        <w:rPr>
          <w:rFonts w:ascii="Arial" w:eastAsia="Arial" w:hAnsi="Arial" w:cs="Arial"/>
          <w:sz w:val="24"/>
          <w:szCs w:val="24"/>
        </w:rPr>
        <w:t>Accuro</w:t>
      </w:r>
      <w:proofErr w:type="spellEnd"/>
      <w:r w:rsidRPr="008139E7">
        <w:rPr>
          <w:rFonts w:ascii="Arial" w:eastAsia="Arial" w:hAnsi="Arial" w:cs="Arial"/>
          <w:sz w:val="24"/>
          <w:szCs w:val="24"/>
        </w:rPr>
        <w:t xml:space="preserve"> S.A.S. refiere que la demanda fue inicialmente inadmitida para que la parte actora la adecuara en virtud a que en la misma se accionada contra una sociedad liquidada, por lo en este instante se debe declara</w:t>
      </w:r>
      <w:r w:rsidR="349C6376" w:rsidRPr="008139E7">
        <w:rPr>
          <w:rFonts w:ascii="Arial" w:eastAsia="Arial" w:hAnsi="Arial" w:cs="Arial"/>
          <w:sz w:val="24"/>
          <w:szCs w:val="24"/>
        </w:rPr>
        <w:t>r</w:t>
      </w:r>
      <w:r w:rsidRPr="008139E7">
        <w:rPr>
          <w:rFonts w:ascii="Arial" w:eastAsia="Arial" w:hAnsi="Arial" w:cs="Arial"/>
          <w:sz w:val="24"/>
          <w:szCs w:val="24"/>
        </w:rPr>
        <w:t xml:space="preserve"> la nulidad </w:t>
      </w:r>
      <w:r w:rsidRPr="008139E7">
        <w:rPr>
          <w:rFonts w:ascii="Arial" w:eastAsia="Arial" w:hAnsi="Arial" w:cs="Arial"/>
          <w:sz w:val="24"/>
          <w:szCs w:val="24"/>
        </w:rPr>
        <w:lastRenderedPageBreak/>
        <w:t>para verificar si se corrigió en debida forma el libelo inicial, lo cual realmente no hizo, por lo que entonces lo que procede es el rechazar la acción.</w:t>
      </w:r>
    </w:p>
    <w:p w14:paraId="53128261" w14:textId="77777777" w:rsidR="00497B57" w:rsidRPr="008139E7" w:rsidRDefault="00497B57" w:rsidP="008139E7">
      <w:pPr>
        <w:spacing w:after="0" w:line="276" w:lineRule="auto"/>
        <w:jc w:val="both"/>
        <w:rPr>
          <w:rFonts w:ascii="Arial" w:eastAsia="Arial" w:hAnsi="Arial" w:cs="Arial"/>
          <w:sz w:val="24"/>
          <w:szCs w:val="24"/>
        </w:rPr>
      </w:pPr>
    </w:p>
    <w:p w14:paraId="6BDE5C24" w14:textId="6B9A56E0" w:rsidR="00497B57" w:rsidRPr="008139E7" w:rsidRDefault="00497B57" w:rsidP="008139E7">
      <w:pPr>
        <w:spacing w:after="0" w:line="276" w:lineRule="auto"/>
        <w:jc w:val="both"/>
        <w:rPr>
          <w:rFonts w:ascii="Arial" w:eastAsia="Arial" w:hAnsi="Arial" w:cs="Arial"/>
          <w:sz w:val="24"/>
          <w:szCs w:val="24"/>
        </w:rPr>
      </w:pPr>
      <w:r w:rsidRPr="008139E7">
        <w:rPr>
          <w:rFonts w:ascii="Arial" w:eastAsia="Arial" w:hAnsi="Arial" w:cs="Arial"/>
          <w:sz w:val="24"/>
          <w:szCs w:val="24"/>
        </w:rPr>
        <w:t xml:space="preserve">Al respecto, el Juzgado advirtió que no </w:t>
      </w:r>
      <w:r w:rsidR="002E13B2" w:rsidRPr="008139E7">
        <w:rPr>
          <w:rFonts w:ascii="Arial" w:eastAsia="Arial" w:hAnsi="Arial" w:cs="Arial"/>
          <w:sz w:val="24"/>
          <w:szCs w:val="24"/>
        </w:rPr>
        <w:t>se evidencia configurada una causal de nulidad que permita retrotraer la actuación a la etapa inicial</w:t>
      </w:r>
      <w:r w:rsidR="004C48F1" w:rsidRPr="008139E7">
        <w:rPr>
          <w:rFonts w:ascii="Arial" w:eastAsia="Arial" w:hAnsi="Arial" w:cs="Arial"/>
          <w:sz w:val="24"/>
          <w:szCs w:val="24"/>
        </w:rPr>
        <w:t>, dado que Alturas y Concretos S.A.S. no estaba vinculada al trámite, siendo integrada a la litis posteriormente y más tarde excluida porque se encuentra legalmente liquidada</w:t>
      </w:r>
      <w:r w:rsidR="003A593A" w:rsidRPr="008139E7">
        <w:rPr>
          <w:rFonts w:ascii="Arial" w:eastAsia="Arial" w:hAnsi="Arial" w:cs="Arial"/>
          <w:sz w:val="24"/>
          <w:szCs w:val="24"/>
        </w:rPr>
        <w:t xml:space="preserve"> y, además</w:t>
      </w:r>
      <w:r w:rsidR="2B7E8808" w:rsidRPr="008139E7">
        <w:rPr>
          <w:rFonts w:ascii="Arial" w:eastAsia="Arial" w:hAnsi="Arial" w:cs="Arial"/>
          <w:sz w:val="24"/>
          <w:szCs w:val="24"/>
        </w:rPr>
        <w:t xml:space="preserve"> consideró que</w:t>
      </w:r>
      <w:r w:rsidR="003A593A" w:rsidRPr="008139E7">
        <w:rPr>
          <w:rFonts w:ascii="Arial" w:eastAsia="Arial" w:hAnsi="Arial" w:cs="Arial"/>
          <w:sz w:val="24"/>
          <w:szCs w:val="24"/>
        </w:rPr>
        <w:t xml:space="preserve"> las </w:t>
      </w:r>
      <w:r w:rsidR="00B07760" w:rsidRPr="008139E7">
        <w:rPr>
          <w:rFonts w:ascii="Arial" w:eastAsia="Arial" w:hAnsi="Arial" w:cs="Arial"/>
          <w:sz w:val="24"/>
          <w:szCs w:val="24"/>
        </w:rPr>
        <w:t>observaciones en contra del libelo inicial debieron ser expuestas a través de los recursos pertinentes, por lo que decidió dar continuidad al trámite.</w:t>
      </w:r>
    </w:p>
    <w:p w14:paraId="62486C05" w14:textId="77777777" w:rsidR="00B07760" w:rsidRPr="008139E7" w:rsidRDefault="00B07760" w:rsidP="008139E7">
      <w:pPr>
        <w:spacing w:after="0" w:line="276" w:lineRule="auto"/>
        <w:jc w:val="both"/>
        <w:rPr>
          <w:rFonts w:ascii="Arial" w:eastAsia="Arial" w:hAnsi="Arial" w:cs="Arial"/>
          <w:sz w:val="24"/>
          <w:szCs w:val="24"/>
        </w:rPr>
      </w:pPr>
    </w:p>
    <w:p w14:paraId="413634D9" w14:textId="77777777" w:rsidR="00B07760" w:rsidRPr="008139E7" w:rsidRDefault="00B07760" w:rsidP="008139E7">
      <w:pPr>
        <w:spacing w:after="0" w:line="276" w:lineRule="auto"/>
        <w:jc w:val="both"/>
        <w:rPr>
          <w:rFonts w:ascii="Arial" w:eastAsia="Arial" w:hAnsi="Arial" w:cs="Arial"/>
          <w:sz w:val="24"/>
          <w:szCs w:val="24"/>
        </w:rPr>
      </w:pPr>
      <w:r w:rsidRPr="008139E7">
        <w:rPr>
          <w:rFonts w:ascii="Arial" w:eastAsia="Arial" w:hAnsi="Arial" w:cs="Arial"/>
          <w:sz w:val="24"/>
          <w:szCs w:val="24"/>
        </w:rPr>
        <w:t xml:space="preserve">Contra esta decisión, </w:t>
      </w:r>
      <w:proofErr w:type="spellStart"/>
      <w:r w:rsidRPr="008139E7">
        <w:rPr>
          <w:rFonts w:ascii="Arial" w:eastAsia="Arial" w:hAnsi="Arial" w:cs="Arial"/>
          <w:sz w:val="24"/>
          <w:szCs w:val="24"/>
        </w:rPr>
        <w:t>Accuro</w:t>
      </w:r>
      <w:proofErr w:type="spellEnd"/>
      <w:r w:rsidRPr="008139E7">
        <w:rPr>
          <w:rFonts w:ascii="Arial" w:eastAsia="Arial" w:hAnsi="Arial" w:cs="Arial"/>
          <w:sz w:val="24"/>
          <w:szCs w:val="24"/>
        </w:rPr>
        <w:t xml:space="preserve"> S.A.S., el Edificio Centro Comercial y de Entrenamiento Atlantis Plaza PH, </w:t>
      </w:r>
      <w:proofErr w:type="spellStart"/>
      <w:r w:rsidRPr="008139E7">
        <w:rPr>
          <w:rFonts w:ascii="Arial" w:eastAsia="Arial" w:hAnsi="Arial" w:cs="Arial"/>
          <w:sz w:val="24"/>
          <w:szCs w:val="24"/>
        </w:rPr>
        <w:t>Terranum</w:t>
      </w:r>
      <w:proofErr w:type="spellEnd"/>
      <w:r w:rsidRPr="008139E7">
        <w:rPr>
          <w:rFonts w:ascii="Arial" w:eastAsia="Arial" w:hAnsi="Arial" w:cs="Arial"/>
          <w:sz w:val="24"/>
          <w:szCs w:val="24"/>
        </w:rPr>
        <w:t xml:space="preserve"> S.A.S. en liquidación y </w:t>
      </w:r>
      <w:proofErr w:type="spellStart"/>
      <w:r w:rsidRPr="008139E7">
        <w:rPr>
          <w:rFonts w:ascii="Arial" w:eastAsia="Arial" w:hAnsi="Arial" w:cs="Arial"/>
          <w:sz w:val="24"/>
          <w:szCs w:val="24"/>
        </w:rPr>
        <w:t>Terranum</w:t>
      </w:r>
      <w:proofErr w:type="spellEnd"/>
      <w:r w:rsidRPr="008139E7">
        <w:rPr>
          <w:rFonts w:ascii="Arial" w:eastAsia="Arial" w:hAnsi="Arial" w:cs="Arial"/>
          <w:sz w:val="24"/>
          <w:szCs w:val="24"/>
        </w:rPr>
        <w:t xml:space="preserve"> Arquitectura S.A.S. hoy </w:t>
      </w:r>
      <w:proofErr w:type="spellStart"/>
      <w:r w:rsidRPr="008139E7">
        <w:rPr>
          <w:rFonts w:ascii="Arial" w:eastAsia="Arial" w:hAnsi="Arial" w:cs="Arial"/>
          <w:sz w:val="24"/>
          <w:szCs w:val="24"/>
        </w:rPr>
        <w:t>Pei</w:t>
      </w:r>
      <w:proofErr w:type="spellEnd"/>
      <w:r w:rsidRPr="008139E7">
        <w:rPr>
          <w:rFonts w:ascii="Arial" w:eastAsia="Arial" w:hAnsi="Arial" w:cs="Arial"/>
          <w:sz w:val="24"/>
          <w:szCs w:val="24"/>
        </w:rPr>
        <w:t xml:space="preserve"> </w:t>
      </w:r>
      <w:proofErr w:type="spellStart"/>
      <w:r w:rsidRPr="008139E7">
        <w:rPr>
          <w:rFonts w:ascii="Arial" w:eastAsia="Arial" w:hAnsi="Arial" w:cs="Arial"/>
          <w:sz w:val="24"/>
          <w:szCs w:val="24"/>
        </w:rPr>
        <w:t>Asset</w:t>
      </w:r>
      <w:proofErr w:type="spellEnd"/>
      <w:r w:rsidRPr="008139E7">
        <w:rPr>
          <w:rFonts w:ascii="Arial" w:eastAsia="Arial" w:hAnsi="Arial" w:cs="Arial"/>
          <w:sz w:val="24"/>
          <w:szCs w:val="24"/>
        </w:rPr>
        <w:t xml:space="preserve"> </w:t>
      </w:r>
      <w:proofErr w:type="spellStart"/>
      <w:r w:rsidRPr="008139E7">
        <w:rPr>
          <w:rFonts w:ascii="Arial" w:eastAsia="Arial" w:hAnsi="Arial" w:cs="Arial"/>
          <w:sz w:val="24"/>
          <w:szCs w:val="24"/>
        </w:rPr>
        <w:t>Magnament</w:t>
      </w:r>
      <w:proofErr w:type="spellEnd"/>
      <w:r w:rsidRPr="008139E7">
        <w:rPr>
          <w:rFonts w:ascii="Arial" w:eastAsia="Arial" w:hAnsi="Arial" w:cs="Arial"/>
          <w:sz w:val="24"/>
          <w:szCs w:val="24"/>
        </w:rPr>
        <w:t xml:space="preserve"> S.A.S. </w:t>
      </w:r>
      <w:proofErr w:type="spellStart"/>
      <w:r w:rsidR="006A0210" w:rsidRPr="008139E7">
        <w:rPr>
          <w:rFonts w:ascii="Arial" w:eastAsia="Arial" w:hAnsi="Arial" w:cs="Arial"/>
          <w:sz w:val="24"/>
          <w:szCs w:val="24"/>
        </w:rPr>
        <w:t>Terranum</w:t>
      </w:r>
      <w:proofErr w:type="spellEnd"/>
      <w:r w:rsidR="006A0210" w:rsidRPr="008139E7">
        <w:rPr>
          <w:rFonts w:ascii="Arial" w:eastAsia="Arial" w:hAnsi="Arial" w:cs="Arial"/>
          <w:sz w:val="24"/>
          <w:szCs w:val="24"/>
        </w:rPr>
        <w:t xml:space="preserve"> Hoteles S.A.S. hoy </w:t>
      </w:r>
      <w:proofErr w:type="spellStart"/>
      <w:r w:rsidR="006A0210" w:rsidRPr="008139E7">
        <w:rPr>
          <w:rFonts w:ascii="Arial" w:eastAsia="Arial" w:hAnsi="Arial" w:cs="Arial"/>
          <w:sz w:val="24"/>
          <w:szCs w:val="24"/>
        </w:rPr>
        <w:t>Decameron</w:t>
      </w:r>
      <w:proofErr w:type="spellEnd"/>
      <w:r w:rsidR="006A0210" w:rsidRPr="008139E7">
        <w:rPr>
          <w:rFonts w:ascii="Arial" w:eastAsia="Arial" w:hAnsi="Arial" w:cs="Arial"/>
          <w:sz w:val="24"/>
          <w:szCs w:val="24"/>
        </w:rPr>
        <w:t xml:space="preserve"> Hoteles S.A.S. y del Dorado </w:t>
      </w:r>
      <w:proofErr w:type="spellStart"/>
      <w:r w:rsidR="006A0210" w:rsidRPr="008139E7">
        <w:rPr>
          <w:rFonts w:ascii="Arial" w:eastAsia="Arial" w:hAnsi="Arial" w:cs="Arial"/>
          <w:sz w:val="24"/>
          <w:szCs w:val="24"/>
        </w:rPr>
        <w:t>Investments</w:t>
      </w:r>
      <w:proofErr w:type="spellEnd"/>
      <w:r w:rsidR="006A0210" w:rsidRPr="008139E7">
        <w:rPr>
          <w:rFonts w:ascii="Arial" w:eastAsia="Arial" w:hAnsi="Arial" w:cs="Arial"/>
          <w:sz w:val="24"/>
          <w:szCs w:val="24"/>
        </w:rPr>
        <w:t xml:space="preserve"> Sucursal formularon recurso de reposición y en subsidio queja.</w:t>
      </w:r>
    </w:p>
    <w:p w14:paraId="4101652C" w14:textId="77777777" w:rsidR="006A0210" w:rsidRPr="008139E7" w:rsidRDefault="006A0210" w:rsidP="008139E7">
      <w:pPr>
        <w:spacing w:after="0" w:line="276" w:lineRule="auto"/>
        <w:jc w:val="both"/>
        <w:rPr>
          <w:rFonts w:ascii="Arial" w:eastAsia="Arial" w:hAnsi="Arial" w:cs="Arial"/>
          <w:sz w:val="24"/>
          <w:szCs w:val="24"/>
        </w:rPr>
      </w:pPr>
    </w:p>
    <w:p w14:paraId="556FD416" w14:textId="77777777" w:rsidR="006A0210" w:rsidRPr="008139E7" w:rsidRDefault="006A0210" w:rsidP="008139E7">
      <w:pPr>
        <w:spacing w:after="0" w:line="276" w:lineRule="auto"/>
        <w:jc w:val="both"/>
        <w:rPr>
          <w:rFonts w:ascii="Arial" w:eastAsia="Arial" w:hAnsi="Arial" w:cs="Arial"/>
          <w:sz w:val="24"/>
          <w:szCs w:val="24"/>
        </w:rPr>
      </w:pPr>
      <w:r w:rsidRPr="008139E7">
        <w:rPr>
          <w:rFonts w:ascii="Arial" w:eastAsia="Arial" w:hAnsi="Arial" w:cs="Arial"/>
          <w:sz w:val="24"/>
          <w:szCs w:val="24"/>
        </w:rPr>
        <w:t>De lo anterior se corrió traslado a la parte actora, vencido el cual</w:t>
      </w:r>
      <w:r w:rsidR="00C264AF" w:rsidRPr="008139E7">
        <w:rPr>
          <w:rFonts w:ascii="Arial" w:eastAsia="Arial" w:hAnsi="Arial" w:cs="Arial"/>
          <w:sz w:val="24"/>
          <w:szCs w:val="24"/>
        </w:rPr>
        <w:t xml:space="preserve"> </w:t>
      </w:r>
      <w:r w:rsidRPr="008139E7">
        <w:rPr>
          <w:rFonts w:ascii="Arial" w:eastAsia="Arial" w:hAnsi="Arial" w:cs="Arial"/>
          <w:sz w:val="24"/>
          <w:szCs w:val="24"/>
        </w:rPr>
        <w:t xml:space="preserve">decidió el juzgado de conocimiento </w:t>
      </w:r>
      <w:r w:rsidR="00C264AF" w:rsidRPr="008139E7">
        <w:rPr>
          <w:rFonts w:ascii="Arial" w:eastAsia="Arial" w:hAnsi="Arial" w:cs="Arial"/>
          <w:sz w:val="24"/>
          <w:szCs w:val="24"/>
        </w:rPr>
        <w:t>reponer la decisión</w:t>
      </w:r>
      <w:r w:rsidRPr="008139E7">
        <w:rPr>
          <w:rFonts w:ascii="Arial" w:eastAsia="Arial" w:hAnsi="Arial" w:cs="Arial"/>
          <w:sz w:val="24"/>
          <w:szCs w:val="24"/>
        </w:rPr>
        <w:t xml:space="preserve">, en consideración a que las pretensiones de carácter condenatorio están dirigidas a Alturas y Concretos S.A.S., </w:t>
      </w:r>
      <w:r w:rsidR="00C264AF" w:rsidRPr="008139E7">
        <w:rPr>
          <w:rFonts w:ascii="Arial" w:eastAsia="Arial" w:hAnsi="Arial" w:cs="Arial"/>
          <w:sz w:val="24"/>
          <w:szCs w:val="24"/>
        </w:rPr>
        <w:t xml:space="preserve">consecuente con ello determinó retrotraer </w:t>
      </w:r>
      <w:r w:rsidRPr="008139E7">
        <w:rPr>
          <w:rFonts w:ascii="Arial" w:eastAsia="Arial" w:hAnsi="Arial" w:cs="Arial"/>
          <w:sz w:val="24"/>
          <w:szCs w:val="24"/>
        </w:rPr>
        <w:t xml:space="preserve">la actuación hasta la etapa de admisión, </w:t>
      </w:r>
      <w:r w:rsidR="00CB134E" w:rsidRPr="008139E7">
        <w:rPr>
          <w:rFonts w:ascii="Arial" w:eastAsia="Arial" w:hAnsi="Arial" w:cs="Arial"/>
          <w:sz w:val="24"/>
          <w:szCs w:val="24"/>
        </w:rPr>
        <w:t xml:space="preserve">para dejar sin efecto el auto por medio del cual se admitió la misma, procediendo a rechazar el escrito de demanda presentado por </w:t>
      </w:r>
      <w:proofErr w:type="spellStart"/>
      <w:r w:rsidR="00CB134E" w:rsidRPr="008139E7">
        <w:rPr>
          <w:rFonts w:ascii="Arial" w:eastAsia="Arial" w:hAnsi="Arial" w:cs="Arial"/>
          <w:sz w:val="24"/>
          <w:szCs w:val="24"/>
        </w:rPr>
        <w:t>Edilson</w:t>
      </w:r>
      <w:proofErr w:type="spellEnd"/>
      <w:r w:rsidR="00CB134E" w:rsidRPr="008139E7">
        <w:rPr>
          <w:rFonts w:ascii="Arial" w:eastAsia="Arial" w:hAnsi="Arial" w:cs="Arial"/>
          <w:sz w:val="24"/>
          <w:szCs w:val="24"/>
        </w:rPr>
        <w:t xml:space="preserve"> </w:t>
      </w:r>
      <w:proofErr w:type="spellStart"/>
      <w:r w:rsidR="00CB134E" w:rsidRPr="008139E7">
        <w:rPr>
          <w:rFonts w:ascii="Arial" w:eastAsia="Arial" w:hAnsi="Arial" w:cs="Arial"/>
          <w:sz w:val="24"/>
          <w:szCs w:val="24"/>
        </w:rPr>
        <w:t>Tascon</w:t>
      </w:r>
      <w:proofErr w:type="spellEnd"/>
      <w:r w:rsidR="00CB134E" w:rsidRPr="008139E7">
        <w:rPr>
          <w:rFonts w:ascii="Arial" w:eastAsia="Arial" w:hAnsi="Arial" w:cs="Arial"/>
          <w:sz w:val="24"/>
          <w:szCs w:val="24"/>
        </w:rPr>
        <w:t xml:space="preserve"> </w:t>
      </w:r>
      <w:proofErr w:type="spellStart"/>
      <w:r w:rsidR="00CB134E" w:rsidRPr="008139E7">
        <w:rPr>
          <w:rFonts w:ascii="Arial" w:eastAsia="Arial" w:hAnsi="Arial" w:cs="Arial"/>
          <w:sz w:val="24"/>
          <w:szCs w:val="24"/>
        </w:rPr>
        <w:t>Areisa</w:t>
      </w:r>
      <w:proofErr w:type="spellEnd"/>
      <w:r w:rsidR="00CB134E" w:rsidRPr="008139E7">
        <w:rPr>
          <w:rFonts w:ascii="Arial" w:eastAsia="Arial" w:hAnsi="Arial" w:cs="Arial"/>
          <w:sz w:val="24"/>
          <w:szCs w:val="24"/>
        </w:rPr>
        <w:t xml:space="preserve"> contra las sociedades Vértice Ingeniería  y Diseño </w:t>
      </w:r>
      <w:r w:rsidR="00815BAD" w:rsidRPr="008139E7">
        <w:rPr>
          <w:rFonts w:ascii="Arial" w:eastAsia="Arial" w:hAnsi="Arial" w:cs="Arial"/>
          <w:sz w:val="24"/>
          <w:szCs w:val="24"/>
        </w:rPr>
        <w:t xml:space="preserve">S.A.S., Alturas y Concretos S.A., Edificio Centro Comercial y de Entretenimiento Atlantis Plaza PH, </w:t>
      </w:r>
      <w:proofErr w:type="spellStart"/>
      <w:r w:rsidR="00815BAD" w:rsidRPr="008139E7">
        <w:rPr>
          <w:rFonts w:ascii="Arial" w:eastAsia="Arial" w:hAnsi="Arial" w:cs="Arial"/>
          <w:sz w:val="24"/>
          <w:szCs w:val="24"/>
        </w:rPr>
        <w:t>Terranum</w:t>
      </w:r>
      <w:proofErr w:type="spellEnd"/>
      <w:r w:rsidR="00815BAD" w:rsidRPr="008139E7">
        <w:rPr>
          <w:rFonts w:ascii="Arial" w:eastAsia="Arial" w:hAnsi="Arial" w:cs="Arial"/>
          <w:sz w:val="24"/>
          <w:szCs w:val="24"/>
        </w:rPr>
        <w:t xml:space="preserve"> S.A.S., </w:t>
      </w:r>
      <w:proofErr w:type="spellStart"/>
      <w:r w:rsidR="00815BAD" w:rsidRPr="008139E7">
        <w:rPr>
          <w:rFonts w:ascii="Arial" w:eastAsia="Arial" w:hAnsi="Arial" w:cs="Arial"/>
          <w:sz w:val="24"/>
          <w:szCs w:val="24"/>
        </w:rPr>
        <w:t>Terranum</w:t>
      </w:r>
      <w:proofErr w:type="spellEnd"/>
      <w:r w:rsidR="00815BAD" w:rsidRPr="008139E7">
        <w:rPr>
          <w:rFonts w:ascii="Arial" w:eastAsia="Arial" w:hAnsi="Arial" w:cs="Arial"/>
          <w:sz w:val="24"/>
          <w:szCs w:val="24"/>
        </w:rPr>
        <w:t xml:space="preserve"> S.A.S. en liquidación, </w:t>
      </w:r>
      <w:proofErr w:type="spellStart"/>
      <w:r w:rsidR="00815BAD" w:rsidRPr="008139E7">
        <w:rPr>
          <w:rFonts w:ascii="Arial" w:eastAsia="Arial" w:hAnsi="Arial" w:cs="Arial"/>
          <w:sz w:val="24"/>
          <w:szCs w:val="24"/>
        </w:rPr>
        <w:t>Terranum</w:t>
      </w:r>
      <w:proofErr w:type="spellEnd"/>
      <w:r w:rsidR="00815BAD" w:rsidRPr="008139E7">
        <w:rPr>
          <w:rFonts w:ascii="Arial" w:eastAsia="Arial" w:hAnsi="Arial" w:cs="Arial"/>
          <w:sz w:val="24"/>
          <w:szCs w:val="24"/>
        </w:rPr>
        <w:t xml:space="preserve"> Arquitectura S.A.S. hoy </w:t>
      </w:r>
      <w:proofErr w:type="spellStart"/>
      <w:r w:rsidR="00815BAD" w:rsidRPr="008139E7">
        <w:rPr>
          <w:rFonts w:ascii="Arial" w:eastAsia="Arial" w:hAnsi="Arial" w:cs="Arial"/>
          <w:sz w:val="24"/>
          <w:szCs w:val="24"/>
        </w:rPr>
        <w:t>Pei</w:t>
      </w:r>
      <w:proofErr w:type="spellEnd"/>
      <w:r w:rsidR="00815BAD" w:rsidRPr="008139E7">
        <w:rPr>
          <w:rFonts w:ascii="Arial" w:eastAsia="Arial" w:hAnsi="Arial" w:cs="Arial"/>
          <w:sz w:val="24"/>
          <w:szCs w:val="24"/>
        </w:rPr>
        <w:t xml:space="preserve"> </w:t>
      </w:r>
      <w:proofErr w:type="spellStart"/>
      <w:r w:rsidR="00815BAD" w:rsidRPr="008139E7">
        <w:rPr>
          <w:rFonts w:ascii="Arial" w:eastAsia="Arial" w:hAnsi="Arial" w:cs="Arial"/>
          <w:sz w:val="24"/>
          <w:szCs w:val="24"/>
        </w:rPr>
        <w:t>Asset</w:t>
      </w:r>
      <w:proofErr w:type="spellEnd"/>
      <w:r w:rsidR="00815BAD" w:rsidRPr="008139E7">
        <w:rPr>
          <w:rFonts w:ascii="Arial" w:eastAsia="Arial" w:hAnsi="Arial" w:cs="Arial"/>
          <w:sz w:val="24"/>
          <w:szCs w:val="24"/>
        </w:rPr>
        <w:t xml:space="preserve"> </w:t>
      </w:r>
      <w:proofErr w:type="spellStart"/>
      <w:r w:rsidR="00815BAD" w:rsidRPr="008139E7">
        <w:rPr>
          <w:rFonts w:ascii="Arial" w:eastAsia="Arial" w:hAnsi="Arial" w:cs="Arial"/>
          <w:sz w:val="24"/>
          <w:szCs w:val="24"/>
        </w:rPr>
        <w:t>Magnament</w:t>
      </w:r>
      <w:proofErr w:type="spellEnd"/>
      <w:r w:rsidR="00815BAD" w:rsidRPr="008139E7">
        <w:rPr>
          <w:rFonts w:ascii="Arial" w:eastAsia="Arial" w:hAnsi="Arial" w:cs="Arial"/>
          <w:sz w:val="24"/>
          <w:szCs w:val="24"/>
        </w:rPr>
        <w:t xml:space="preserve"> S.A.S., </w:t>
      </w:r>
      <w:proofErr w:type="spellStart"/>
      <w:r w:rsidR="00815BAD" w:rsidRPr="008139E7">
        <w:rPr>
          <w:rFonts w:ascii="Arial" w:eastAsia="Arial" w:hAnsi="Arial" w:cs="Arial"/>
          <w:sz w:val="24"/>
          <w:szCs w:val="24"/>
        </w:rPr>
        <w:t>Terranum</w:t>
      </w:r>
      <w:proofErr w:type="spellEnd"/>
      <w:r w:rsidR="00815BAD" w:rsidRPr="008139E7">
        <w:rPr>
          <w:rFonts w:ascii="Arial" w:eastAsia="Arial" w:hAnsi="Arial" w:cs="Arial"/>
          <w:sz w:val="24"/>
          <w:szCs w:val="24"/>
        </w:rPr>
        <w:t xml:space="preserve"> Administración, hoy </w:t>
      </w:r>
      <w:proofErr w:type="spellStart"/>
      <w:r w:rsidR="00815BAD" w:rsidRPr="008139E7">
        <w:rPr>
          <w:rFonts w:ascii="Arial" w:eastAsia="Arial" w:hAnsi="Arial" w:cs="Arial"/>
          <w:sz w:val="24"/>
          <w:szCs w:val="24"/>
        </w:rPr>
        <w:t>Accuro</w:t>
      </w:r>
      <w:proofErr w:type="spellEnd"/>
      <w:r w:rsidR="00815BAD" w:rsidRPr="008139E7">
        <w:rPr>
          <w:rFonts w:ascii="Arial" w:eastAsia="Arial" w:hAnsi="Arial" w:cs="Arial"/>
          <w:sz w:val="24"/>
          <w:szCs w:val="24"/>
        </w:rPr>
        <w:t xml:space="preserve"> S.A.S., </w:t>
      </w:r>
      <w:proofErr w:type="spellStart"/>
      <w:r w:rsidR="00815BAD" w:rsidRPr="008139E7">
        <w:rPr>
          <w:rFonts w:ascii="Arial" w:eastAsia="Arial" w:hAnsi="Arial" w:cs="Arial"/>
          <w:sz w:val="24"/>
          <w:szCs w:val="24"/>
        </w:rPr>
        <w:t>Terranum</w:t>
      </w:r>
      <w:proofErr w:type="spellEnd"/>
      <w:r w:rsidR="00815BAD" w:rsidRPr="008139E7">
        <w:rPr>
          <w:rFonts w:ascii="Arial" w:eastAsia="Arial" w:hAnsi="Arial" w:cs="Arial"/>
          <w:sz w:val="24"/>
          <w:szCs w:val="24"/>
        </w:rPr>
        <w:t xml:space="preserve"> </w:t>
      </w:r>
      <w:proofErr w:type="spellStart"/>
      <w:r w:rsidR="00815BAD" w:rsidRPr="008139E7">
        <w:rPr>
          <w:rFonts w:ascii="Arial" w:eastAsia="Arial" w:hAnsi="Arial" w:cs="Arial"/>
          <w:sz w:val="24"/>
          <w:szCs w:val="24"/>
        </w:rPr>
        <w:t>Hotels</w:t>
      </w:r>
      <w:proofErr w:type="spellEnd"/>
      <w:r w:rsidR="00815BAD" w:rsidRPr="008139E7">
        <w:rPr>
          <w:rFonts w:ascii="Arial" w:eastAsia="Arial" w:hAnsi="Arial" w:cs="Arial"/>
          <w:sz w:val="24"/>
          <w:szCs w:val="24"/>
        </w:rPr>
        <w:t xml:space="preserve"> S.A.S. hoy </w:t>
      </w:r>
      <w:proofErr w:type="spellStart"/>
      <w:r w:rsidR="00815BAD" w:rsidRPr="008139E7">
        <w:rPr>
          <w:rFonts w:ascii="Arial" w:eastAsia="Arial" w:hAnsi="Arial" w:cs="Arial"/>
          <w:sz w:val="24"/>
          <w:szCs w:val="24"/>
        </w:rPr>
        <w:t>Decameron</w:t>
      </w:r>
      <w:proofErr w:type="spellEnd"/>
      <w:r w:rsidR="00815BAD" w:rsidRPr="008139E7">
        <w:rPr>
          <w:rFonts w:ascii="Arial" w:eastAsia="Arial" w:hAnsi="Arial" w:cs="Arial"/>
          <w:sz w:val="24"/>
          <w:szCs w:val="24"/>
        </w:rPr>
        <w:t xml:space="preserve"> </w:t>
      </w:r>
      <w:proofErr w:type="spellStart"/>
      <w:r w:rsidR="00815BAD" w:rsidRPr="008139E7">
        <w:rPr>
          <w:rFonts w:ascii="Arial" w:eastAsia="Arial" w:hAnsi="Arial" w:cs="Arial"/>
          <w:sz w:val="24"/>
          <w:szCs w:val="24"/>
        </w:rPr>
        <w:t>Hotels</w:t>
      </w:r>
      <w:proofErr w:type="spellEnd"/>
      <w:r w:rsidR="00815BAD" w:rsidRPr="008139E7">
        <w:rPr>
          <w:rFonts w:ascii="Arial" w:eastAsia="Arial" w:hAnsi="Arial" w:cs="Arial"/>
          <w:sz w:val="24"/>
          <w:szCs w:val="24"/>
        </w:rPr>
        <w:t xml:space="preserve"> S.A.S. y Dorado </w:t>
      </w:r>
      <w:proofErr w:type="spellStart"/>
      <w:r w:rsidR="00815BAD" w:rsidRPr="008139E7">
        <w:rPr>
          <w:rFonts w:ascii="Arial" w:eastAsia="Arial" w:hAnsi="Arial" w:cs="Arial"/>
          <w:sz w:val="24"/>
          <w:szCs w:val="24"/>
        </w:rPr>
        <w:t>Investments</w:t>
      </w:r>
      <w:proofErr w:type="spellEnd"/>
      <w:r w:rsidR="00815BAD" w:rsidRPr="008139E7">
        <w:rPr>
          <w:rFonts w:ascii="Arial" w:eastAsia="Arial" w:hAnsi="Arial" w:cs="Arial"/>
          <w:sz w:val="24"/>
          <w:szCs w:val="24"/>
        </w:rPr>
        <w:t xml:space="preserve"> Sucursal Colombia, toda vez que la demanda no fue subsanada en debida forma.</w:t>
      </w:r>
    </w:p>
    <w:p w14:paraId="4B99056E" w14:textId="77777777" w:rsidR="00815BAD" w:rsidRPr="008139E7" w:rsidRDefault="00815BAD" w:rsidP="008139E7">
      <w:pPr>
        <w:spacing w:after="0" w:line="276" w:lineRule="auto"/>
        <w:jc w:val="both"/>
        <w:rPr>
          <w:rFonts w:ascii="Arial" w:eastAsia="Arial" w:hAnsi="Arial" w:cs="Arial"/>
          <w:sz w:val="24"/>
          <w:szCs w:val="24"/>
        </w:rPr>
      </w:pPr>
    </w:p>
    <w:p w14:paraId="0F8AB9E9" w14:textId="77777777" w:rsidR="00C264AF" w:rsidRPr="008139E7" w:rsidRDefault="00815BAD" w:rsidP="008139E7">
      <w:pPr>
        <w:spacing w:after="0" w:line="276" w:lineRule="auto"/>
        <w:jc w:val="both"/>
        <w:rPr>
          <w:rFonts w:ascii="Arial" w:eastAsia="Arial" w:hAnsi="Arial" w:cs="Arial"/>
          <w:sz w:val="24"/>
          <w:szCs w:val="24"/>
        </w:rPr>
      </w:pPr>
      <w:r w:rsidRPr="008139E7">
        <w:rPr>
          <w:rFonts w:ascii="Arial" w:eastAsia="Arial" w:hAnsi="Arial" w:cs="Arial"/>
          <w:sz w:val="24"/>
          <w:szCs w:val="24"/>
        </w:rPr>
        <w:t xml:space="preserve">Contra dicha decisión fue interpuesto recurso de apelación </w:t>
      </w:r>
      <w:r w:rsidR="00C264AF" w:rsidRPr="008139E7">
        <w:rPr>
          <w:rFonts w:ascii="Arial" w:eastAsia="Arial" w:hAnsi="Arial" w:cs="Arial"/>
          <w:sz w:val="24"/>
          <w:szCs w:val="24"/>
        </w:rPr>
        <w:t>precisando que sobre los puntos específicos señalados en el auto que inadmitió la demanda, la parte</w:t>
      </w:r>
      <w:r w:rsidR="001D5432" w:rsidRPr="008139E7">
        <w:rPr>
          <w:rFonts w:ascii="Arial" w:eastAsia="Arial" w:hAnsi="Arial" w:cs="Arial"/>
          <w:sz w:val="24"/>
          <w:szCs w:val="24"/>
        </w:rPr>
        <w:t xml:space="preserve"> interesada, dentro del término establecido</w:t>
      </w:r>
      <w:r w:rsidR="00C264AF" w:rsidRPr="008139E7">
        <w:rPr>
          <w:rFonts w:ascii="Arial" w:eastAsia="Arial" w:hAnsi="Arial" w:cs="Arial"/>
          <w:sz w:val="24"/>
          <w:szCs w:val="24"/>
        </w:rPr>
        <w:t>, subsanó los mismos en los términos referidos en la providencia, continuándose con el trámite correspondiente sin que se configurara ninguna nulidad, correspondiendo a las accionadas alegar las irregularidades que hoy advierten en sus respectivas contestaciones.</w:t>
      </w:r>
    </w:p>
    <w:p w14:paraId="1299C43A" w14:textId="77777777" w:rsidR="00B60878" w:rsidRPr="008139E7" w:rsidRDefault="00B60878" w:rsidP="008139E7">
      <w:pPr>
        <w:spacing w:after="0" w:line="276" w:lineRule="auto"/>
        <w:jc w:val="both"/>
        <w:rPr>
          <w:rFonts w:ascii="Arial" w:eastAsia="Arial" w:hAnsi="Arial" w:cs="Arial"/>
          <w:sz w:val="24"/>
          <w:szCs w:val="24"/>
        </w:rPr>
      </w:pPr>
    </w:p>
    <w:p w14:paraId="07791C9A" w14:textId="16980B75" w:rsidR="00D06880" w:rsidRPr="008139E7" w:rsidRDefault="00B60878" w:rsidP="008139E7">
      <w:pPr>
        <w:spacing w:after="0" w:line="276" w:lineRule="auto"/>
        <w:jc w:val="both"/>
        <w:rPr>
          <w:rFonts w:ascii="Arial" w:eastAsia="Arial" w:hAnsi="Arial" w:cs="Arial"/>
          <w:sz w:val="24"/>
          <w:szCs w:val="24"/>
        </w:rPr>
      </w:pPr>
      <w:r w:rsidRPr="008139E7">
        <w:rPr>
          <w:rFonts w:ascii="Arial" w:eastAsia="Arial" w:hAnsi="Arial" w:cs="Arial"/>
          <w:sz w:val="24"/>
          <w:szCs w:val="24"/>
        </w:rPr>
        <w:t xml:space="preserve">Indicó además que las condenas se persiguen contra </w:t>
      </w:r>
      <w:r w:rsidR="13942BD3" w:rsidRPr="008139E7">
        <w:rPr>
          <w:rFonts w:ascii="Arial" w:eastAsia="Arial" w:hAnsi="Arial" w:cs="Arial"/>
          <w:sz w:val="24"/>
          <w:szCs w:val="24"/>
        </w:rPr>
        <w:t xml:space="preserve">ellos </w:t>
      </w:r>
      <w:r w:rsidRPr="008139E7">
        <w:rPr>
          <w:rFonts w:ascii="Arial" w:eastAsia="Arial" w:hAnsi="Arial" w:cs="Arial"/>
          <w:sz w:val="24"/>
          <w:szCs w:val="24"/>
        </w:rPr>
        <w:t xml:space="preserve">como </w:t>
      </w:r>
      <w:r w:rsidR="002655BB" w:rsidRPr="008139E7">
        <w:rPr>
          <w:rFonts w:ascii="Arial" w:eastAsia="Arial" w:hAnsi="Arial" w:cs="Arial"/>
          <w:sz w:val="24"/>
          <w:szCs w:val="24"/>
        </w:rPr>
        <w:t>contratantes dentro de la ejecución de las obras,</w:t>
      </w:r>
      <w:r w:rsidR="00D06880" w:rsidRPr="008139E7">
        <w:rPr>
          <w:rFonts w:ascii="Arial" w:eastAsia="Arial" w:hAnsi="Arial" w:cs="Arial"/>
          <w:sz w:val="24"/>
          <w:szCs w:val="24"/>
        </w:rPr>
        <w:t xml:space="preserve"> sin que se haya dilucidado, en este punto, cuáles tienen tal calidad</w:t>
      </w:r>
      <w:r w:rsidR="002655BB" w:rsidRPr="008139E7">
        <w:rPr>
          <w:rFonts w:ascii="Arial" w:eastAsia="Arial" w:hAnsi="Arial" w:cs="Arial"/>
          <w:sz w:val="24"/>
          <w:szCs w:val="24"/>
        </w:rPr>
        <w:t>, pues debe adelantarse el debate probatorio correspondiente para que se pueda definir el asunto.</w:t>
      </w:r>
    </w:p>
    <w:p w14:paraId="4DDBEF00" w14:textId="77777777" w:rsidR="00471EEE" w:rsidRPr="008139E7" w:rsidRDefault="00471EEE" w:rsidP="008139E7">
      <w:pPr>
        <w:spacing w:after="0" w:line="276" w:lineRule="auto"/>
        <w:jc w:val="both"/>
        <w:rPr>
          <w:rFonts w:ascii="Arial" w:eastAsia="Arial" w:hAnsi="Arial" w:cs="Arial"/>
          <w:sz w:val="24"/>
          <w:szCs w:val="24"/>
        </w:rPr>
      </w:pPr>
    </w:p>
    <w:p w14:paraId="64E55040" w14:textId="77777777" w:rsidR="00471EEE" w:rsidRPr="008139E7" w:rsidRDefault="00137FD5" w:rsidP="008139E7">
      <w:pPr>
        <w:spacing w:after="0" w:line="276" w:lineRule="auto"/>
        <w:jc w:val="both"/>
        <w:rPr>
          <w:rFonts w:ascii="Arial" w:eastAsia="Arial" w:hAnsi="Arial" w:cs="Arial"/>
          <w:sz w:val="24"/>
          <w:szCs w:val="24"/>
        </w:rPr>
      </w:pPr>
      <w:r w:rsidRPr="008139E7">
        <w:rPr>
          <w:rFonts w:ascii="Arial" w:eastAsia="Arial" w:hAnsi="Arial" w:cs="Arial"/>
          <w:sz w:val="24"/>
          <w:szCs w:val="24"/>
        </w:rPr>
        <w:t>El recurso de apelación fue concedido en el efecto suspensivo.</w:t>
      </w:r>
    </w:p>
    <w:p w14:paraId="3461D779" w14:textId="77777777" w:rsidR="00471EEE" w:rsidRPr="008139E7" w:rsidRDefault="00471EEE" w:rsidP="008139E7">
      <w:pPr>
        <w:spacing w:after="0" w:line="276" w:lineRule="auto"/>
        <w:jc w:val="both"/>
        <w:rPr>
          <w:rFonts w:ascii="Arial" w:eastAsia="Arial" w:hAnsi="Arial" w:cs="Arial"/>
          <w:sz w:val="24"/>
          <w:szCs w:val="24"/>
        </w:rPr>
      </w:pPr>
    </w:p>
    <w:p w14:paraId="54F9AE05" w14:textId="77777777" w:rsidR="00471EEE" w:rsidRPr="008139E7" w:rsidRDefault="00137FD5" w:rsidP="008139E7">
      <w:pPr>
        <w:spacing w:after="0" w:line="276" w:lineRule="auto"/>
        <w:jc w:val="both"/>
        <w:rPr>
          <w:rFonts w:ascii="Arial" w:eastAsia="Arial" w:hAnsi="Arial" w:cs="Arial"/>
          <w:b/>
          <w:sz w:val="24"/>
          <w:szCs w:val="24"/>
        </w:rPr>
      </w:pPr>
      <w:r w:rsidRPr="008139E7">
        <w:rPr>
          <w:rFonts w:ascii="Arial" w:eastAsia="Arial" w:hAnsi="Arial" w:cs="Arial"/>
          <w:sz w:val="24"/>
          <w:szCs w:val="24"/>
        </w:rPr>
        <w:t xml:space="preserve">   </w:t>
      </w:r>
    </w:p>
    <w:p w14:paraId="7E8EF6B4" w14:textId="77777777" w:rsidR="002655BB" w:rsidRPr="008139E7" w:rsidRDefault="002655BB" w:rsidP="008139E7">
      <w:pPr>
        <w:spacing w:after="0" w:line="276" w:lineRule="auto"/>
        <w:jc w:val="center"/>
        <w:textAlignment w:val="baseline"/>
        <w:rPr>
          <w:rFonts w:ascii="Arial" w:eastAsia="Times New Roman" w:hAnsi="Arial" w:cs="Arial"/>
          <w:sz w:val="24"/>
          <w:szCs w:val="24"/>
        </w:rPr>
      </w:pPr>
      <w:r w:rsidRPr="008139E7">
        <w:rPr>
          <w:rFonts w:ascii="Arial" w:eastAsia="Times New Roman" w:hAnsi="Arial" w:cs="Arial"/>
          <w:b/>
          <w:bCs/>
          <w:sz w:val="24"/>
          <w:szCs w:val="24"/>
        </w:rPr>
        <w:t>ALEGATOS DE CONCLUSIÓN</w:t>
      </w:r>
      <w:r w:rsidRPr="008139E7">
        <w:rPr>
          <w:rFonts w:ascii="Arial" w:eastAsia="Times New Roman" w:hAnsi="Arial" w:cs="Arial"/>
          <w:sz w:val="24"/>
          <w:szCs w:val="24"/>
        </w:rPr>
        <w:t>    </w:t>
      </w:r>
    </w:p>
    <w:p w14:paraId="468A6200" w14:textId="77777777" w:rsidR="003C46F5" w:rsidRDefault="003C46F5" w:rsidP="008139E7">
      <w:pPr>
        <w:spacing w:after="0" w:line="276" w:lineRule="auto"/>
        <w:jc w:val="center"/>
        <w:textAlignment w:val="baseline"/>
        <w:rPr>
          <w:rFonts w:ascii="Arial" w:eastAsia="Times New Roman" w:hAnsi="Arial" w:cs="Arial"/>
          <w:sz w:val="24"/>
          <w:szCs w:val="24"/>
        </w:rPr>
      </w:pPr>
    </w:p>
    <w:p w14:paraId="19529BE7" w14:textId="77850E81" w:rsidR="002655BB" w:rsidRPr="008139E7" w:rsidRDefault="002655BB" w:rsidP="008139E7">
      <w:pPr>
        <w:spacing w:after="0" w:line="276" w:lineRule="auto"/>
        <w:jc w:val="center"/>
        <w:textAlignment w:val="baseline"/>
        <w:rPr>
          <w:rFonts w:ascii="Arial" w:eastAsia="Times New Roman" w:hAnsi="Arial" w:cs="Arial"/>
          <w:sz w:val="24"/>
          <w:szCs w:val="24"/>
        </w:rPr>
      </w:pPr>
      <w:r w:rsidRPr="008139E7">
        <w:rPr>
          <w:rFonts w:ascii="Arial" w:eastAsia="Times New Roman" w:hAnsi="Arial" w:cs="Arial"/>
          <w:sz w:val="24"/>
          <w:szCs w:val="24"/>
        </w:rPr>
        <w:t>     </w:t>
      </w:r>
    </w:p>
    <w:p w14:paraId="0C978D3B" w14:textId="2FF45741" w:rsidR="002655BB" w:rsidRPr="008139E7" w:rsidRDefault="002655BB" w:rsidP="008139E7">
      <w:pPr>
        <w:spacing w:after="0" w:line="276" w:lineRule="auto"/>
        <w:jc w:val="both"/>
        <w:textAlignment w:val="baseline"/>
        <w:rPr>
          <w:rFonts w:ascii="Arial" w:eastAsia="Times New Roman" w:hAnsi="Arial" w:cs="Arial"/>
          <w:sz w:val="24"/>
          <w:szCs w:val="24"/>
        </w:rPr>
      </w:pPr>
      <w:r w:rsidRPr="008139E7">
        <w:rPr>
          <w:rFonts w:ascii="Arial" w:eastAsia="Times New Roman" w:hAnsi="Arial" w:cs="Arial"/>
          <w:sz w:val="24"/>
          <w:szCs w:val="24"/>
        </w:rPr>
        <w:lastRenderedPageBreak/>
        <w:t>Conforme se dejó plasmado en la constancia emitida por la Secretaría de la Corporación, las partes hicieron uso del derecho a remitir en término los alegatos de conclusión en esta sede.  </w:t>
      </w:r>
    </w:p>
    <w:p w14:paraId="3CF2D8B6" w14:textId="77777777" w:rsidR="002655BB" w:rsidRPr="008139E7" w:rsidRDefault="002655BB" w:rsidP="008139E7">
      <w:pPr>
        <w:spacing w:after="0" w:line="276" w:lineRule="auto"/>
        <w:jc w:val="both"/>
        <w:textAlignment w:val="baseline"/>
        <w:rPr>
          <w:rFonts w:ascii="Arial" w:eastAsia="Times New Roman" w:hAnsi="Arial" w:cs="Arial"/>
          <w:sz w:val="24"/>
          <w:szCs w:val="24"/>
        </w:rPr>
      </w:pPr>
    </w:p>
    <w:p w14:paraId="0D415C86" w14:textId="14CC8239" w:rsidR="002655BB" w:rsidRPr="008139E7" w:rsidRDefault="002655BB" w:rsidP="008139E7">
      <w:pPr>
        <w:spacing w:after="0" w:line="276" w:lineRule="auto"/>
        <w:jc w:val="both"/>
        <w:textAlignment w:val="baseline"/>
        <w:rPr>
          <w:rFonts w:ascii="Arial" w:eastAsia="Times New Roman" w:hAnsi="Arial" w:cs="Arial"/>
          <w:sz w:val="24"/>
          <w:szCs w:val="24"/>
        </w:rPr>
      </w:pPr>
      <w:r w:rsidRPr="008139E7">
        <w:rPr>
          <w:rFonts w:ascii="Arial" w:eastAsia="Times New Roman" w:hAnsi="Arial" w:cs="Arial"/>
          <w:sz w:val="24"/>
          <w:szCs w:val="24"/>
        </w:rPr>
        <w:t>En cuanto al contenido de los alegatos de conclusión remitidos por la parte recurrente, teniendo en cuenta que el artículo 279 del CGP dispone que </w:t>
      </w:r>
      <w:r w:rsidRPr="008139E7">
        <w:rPr>
          <w:rFonts w:ascii="Arial" w:eastAsia="Times New Roman" w:hAnsi="Arial" w:cs="Arial"/>
          <w:i/>
          <w:iCs/>
          <w:sz w:val="24"/>
          <w:szCs w:val="24"/>
        </w:rPr>
        <w:t>“</w:t>
      </w:r>
      <w:r w:rsidR="005624A2" w:rsidRPr="005624A2">
        <w:rPr>
          <w:rFonts w:ascii="Arial" w:eastAsia="Times New Roman" w:hAnsi="Arial" w:cs="Arial"/>
          <w:i/>
          <w:iCs/>
          <w:szCs w:val="24"/>
        </w:rPr>
        <w:t>n</w:t>
      </w:r>
      <w:r w:rsidRPr="005624A2">
        <w:rPr>
          <w:rFonts w:ascii="Arial" w:eastAsia="Times New Roman" w:hAnsi="Arial" w:cs="Arial"/>
          <w:i/>
          <w:iCs/>
          <w:szCs w:val="24"/>
        </w:rPr>
        <w:t>o se podrá hacer transcripciones o reproducciones de actas, decisiones o conceptos que obren en el expediente</w:t>
      </w:r>
      <w:r w:rsidRPr="008139E7">
        <w:rPr>
          <w:rFonts w:ascii="Arial" w:eastAsia="Times New Roman" w:hAnsi="Arial" w:cs="Arial"/>
          <w:i/>
          <w:iCs/>
          <w:sz w:val="24"/>
          <w:szCs w:val="24"/>
        </w:rPr>
        <w:t>”, </w:t>
      </w:r>
      <w:r w:rsidRPr="008139E7">
        <w:rPr>
          <w:rFonts w:ascii="Arial" w:eastAsia="Times New Roman" w:hAnsi="Arial" w:cs="Arial"/>
          <w:sz w:val="24"/>
          <w:szCs w:val="24"/>
        </w:rPr>
        <w:t>baste decir que los argumentos allí esgrimidos coinciden con los expuestos en la sustentación del recurso de apelación; mientras que los narrados por la parte demandada se circunscriben en solicitar la confirmación de la decisión de primer grado.</w:t>
      </w:r>
    </w:p>
    <w:p w14:paraId="30ECD809" w14:textId="77777777" w:rsidR="002655BB" w:rsidRPr="008139E7" w:rsidRDefault="002655BB" w:rsidP="008139E7">
      <w:pPr>
        <w:spacing w:after="0" w:line="276" w:lineRule="auto"/>
        <w:jc w:val="both"/>
        <w:textAlignment w:val="baseline"/>
        <w:rPr>
          <w:rFonts w:ascii="Arial" w:eastAsia="Times New Roman" w:hAnsi="Arial" w:cs="Arial"/>
          <w:sz w:val="24"/>
          <w:szCs w:val="24"/>
        </w:rPr>
      </w:pPr>
      <w:r w:rsidRPr="008139E7">
        <w:rPr>
          <w:rFonts w:ascii="Arial" w:eastAsia="Times New Roman" w:hAnsi="Arial" w:cs="Arial"/>
          <w:sz w:val="24"/>
          <w:szCs w:val="24"/>
        </w:rPr>
        <w:t>        </w:t>
      </w:r>
    </w:p>
    <w:p w14:paraId="6148A6E4" w14:textId="77777777" w:rsidR="002655BB" w:rsidRPr="008139E7" w:rsidRDefault="002655BB" w:rsidP="008139E7">
      <w:pPr>
        <w:spacing w:after="0" w:line="276" w:lineRule="auto"/>
        <w:jc w:val="both"/>
        <w:textAlignment w:val="baseline"/>
        <w:rPr>
          <w:rFonts w:ascii="Arial" w:eastAsia="Times New Roman" w:hAnsi="Arial" w:cs="Arial"/>
          <w:sz w:val="24"/>
          <w:szCs w:val="24"/>
        </w:rPr>
      </w:pPr>
      <w:r w:rsidRPr="008139E7">
        <w:rPr>
          <w:rFonts w:ascii="Arial" w:eastAsia="Times New Roman" w:hAnsi="Arial" w:cs="Arial"/>
          <w:sz w:val="24"/>
          <w:szCs w:val="24"/>
        </w:rPr>
        <w:t>Atendidas las argumentaciones a esta Sala de Decisión le corresponde resolver el siguiente:</w:t>
      </w:r>
      <w:r w:rsidRPr="008139E7">
        <w:rPr>
          <w:rFonts w:ascii="Arial" w:eastAsia="Times New Roman" w:hAnsi="Arial" w:cs="Arial"/>
          <w:b/>
          <w:bCs/>
          <w:sz w:val="24"/>
          <w:szCs w:val="24"/>
        </w:rPr>
        <w:t> </w:t>
      </w:r>
      <w:r w:rsidRPr="008139E7">
        <w:rPr>
          <w:rFonts w:ascii="Arial" w:eastAsia="Times New Roman" w:hAnsi="Arial" w:cs="Arial"/>
          <w:sz w:val="24"/>
          <w:szCs w:val="24"/>
        </w:rPr>
        <w:t>     </w:t>
      </w:r>
    </w:p>
    <w:p w14:paraId="0FB78278" w14:textId="45DE6CA5" w:rsidR="00471EEE" w:rsidRDefault="00471EEE" w:rsidP="008139E7">
      <w:pPr>
        <w:spacing w:after="0" w:line="276" w:lineRule="auto"/>
        <w:jc w:val="both"/>
        <w:rPr>
          <w:rFonts w:ascii="Arial" w:eastAsia="Arial" w:hAnsi="Arial" w:cs="Arial"/>
          <w:sz w:val="24"/>
          <w:szCs w:val="24"/>
        </w:rPr>
      </w:pPr>
    </w:p>
    <w:p w14:paraId="00FADD32" w14:textId="77777777" w:rsidR="003C46F5" w:rsidRPr="008139E7" w:rsidRDefault="003C46F5" w:rsidP="008139E7">
      <w:pPr>
        <w:spacing w:after="0" w:line="276" w:lineRule="auto"/>
        <w:jc w:val="both"/>
        <w:rPr>
          <w:rFonts w:ascii="Arial" w:eastAsia="Arial" w:hAnsi="Arial" w:cs="Arial"/>
          <w:sz w:val="24"/>
          <w:szCs w:val="24"/>
        </w:rPr>
      </w:pPr>
    </w:p>
    <w:p w14:paraId="4671E3D5" w14:textId="77777777" w:rsidR="00471EEE" w:rsidRPr="008139E7" w:rsidRDefault="00137FD5" w:rsidP="008139E7">
      <w:pPr>
        <w:spacing w:after="0" w:line="276" w:lineRule="auto"/>
        <w:jc w:val="center"/>
        <w:rPr>
          <w:rFonts w:ascii="Arial" w:eastAsia="Arial" w:hAnsi="Arial" w:cs="Arial"/>
          <w:sz w:val="24"/>
          <w:szCs w:val="24"/>
        </w:rPr>
      </w:pPr>
      <w:r w:rsidRPr="008139E7">
        <w:rPr>
          <w:rFonts w:ascii="Arial" w:eastAsia="Arial" w:hAnsi="Arial" w:cs="Arial"/>
          <w:b/>
          <w:sz w:val="24"/>
          <w:szCs w:val="24"/>
        </w:rPr>
        <w:t>PROBLEMA JURÍDICO</w:t>
      </w:r>
      <w:r w:rsidRPr="008139E7">
        <w:rPr>
          <w:rFonts w:ascii="Arial" w:eastAsia="Arial" w:hAnsi="Arial" w:cs="Arial"/>
          <w:sz w:val="24"/>
          <w:szCs w:val="24"/>
        </w:rPr>
        <w:t>    </w:t>
      </w:r>
    </w:p>
    <w:p w14:paraId="4F9C6356" w14:textId="77777777" w:rsidR="003C46F5" w:rsidRDefault="003C46F5" w:rsidP="003C46F5">
      <w:pPr>
        <w:spacing w:after="0" w:line="276" w:lineRule="auto"/>
        <w:rPr>
          <w:rFonts w:ascii="Arial" w:eastAsia="Arial" w:hAnsi="Arial" w:cs="Arial"/>
          <w:sz w:val="24"/>
          <w:szCs w:val="24"/>
        </w:rPr>
      </w:pPr>
    </w:p>
    <w:p w14:paraId="25E46A3C" w14:textId="3304862E" w:rsidR="00471EEE" w:rsidRPr="008139E7" w:rsidRDefault="00137FD5" w:rsidP="003C46F5">
      <w:pPr>
        <w:spacing w:after="0" w:line="276" w:lineRule="auto"/>
        <w:rPr>
          <w:rFonts w:ascii="Arial" w:eastAsia="Arial" w:hAnsi="Arial" w:cs="Arial"/>
          <w:sz w:val="24"/>
          <w:szCs w:val="24"/>
        </w:rPr>
      </w:pPr>
      <w:r w:rsidRPr="008139E7">
        <w:rPr>
          <w:rFonts w:ascii="Arial" w:eastAsia="Arial" w:hAnsi="Arial" w:cs="Arial"/>
          <w:sz w:val="24"/>
          <w:szCs w:val="24"/>
        </w:rPr>
        <w:t>    </w:t>
      </w:r>
    </w:p>
    <w:p w14:paraId="056EF10F" w14:textId="77777777" w:rsidR="00471EEE" w:rsidRPr="008139E7" w:rsidRDefault="00137FD5" w:rsidP="00634531">
      <w:pPr>
        <w:spacing w:after="0" w:line="276" w:lineRule="auto"/>
        <w:ind w:left="426" w:right="420"/>
        <w:jc w:val="both"/>
        <w:rPr>
          <w:rFonts w:ascii="Arial" w:eastAsia="Arial" w:hAnsi="Arial" w:cs="Arial"/>
          <w:i/>
          <w:sz w:val="24"/>
          <w:szCs w:val="24"/>
        </w:rPr>
      </w:pPr>
      <w:r w:rsidRPr="008139E7">
        <w:rPr>
          <w:rFonts w:ascii="Arial" w:eastAsia="Arial" w:hAnsi="Arial" w:cs="Arial"/>
          <w:b/>
          <w:i/>
          <w:sz w:val="24"/>
          <w:szCs w:val="24"/>
        </w:rPr>
        <w:t>1. ¿</w:t>
      </w:r>
      <w:r w:rsidR="002B58E4" w:rsidRPr="008139E7">
        <w:rPr>
          <w:rFonts w:ascii="Arial" w:eastAsia="Arial" w:hAnsi="Arial" w:cs="Arial"/>
          <w:b/>
          <w:i/>
          <w:sz w:val="24"/>
          <w:szCs w:val="24"/>
        </w:rPr>
        <w:t>Era la audiencia prevista en el artículo 80 del Código Procesal del Trabajo y la Seguridad Social la oportunidad para adoptar medidas de saneamiento y como consecuencia rechazar la demanda</w:t>
      </w:r>
      <w:r w:rsidRPr="008139E7">
        <w:rPr>
          <w:rFonts w:ascii="Arial" w:eastAsia="Arial" w:hAnsi="Arial" w:cs="Arial"/>
          <w:b/>
          <w:i/>
          <w:sz w:val="24"/>
          <w:szCs w:val="24"/>
        </w:rPr>
        <w:t>?</w:t>
      </w:r>
      <w:r w:rsidRPr="008139E7">
        <w:rPr>
          <w:rFonts w:ascii="Arial" w:eastAsia="Arial" w:hAnsi="Arial" w:cs="Arial"/>
          <w:i/>
          <w:sz w:val="24"/>
          <w:szCs w:val="24"/>
        </w:rPr>
        <w:t>    </w:t>
      </w:r>
    </w:p>
    <w:p w14:paraId="29D6B04F" w14:textId="4C6E15E0" w:rsidR="00471EEE" w:rsidRPr="008139E7" w:rsidRDefault="00137FD5" w:rsidP="00495369">
      <w:pPr>
        <w:spacing w:after="0" w:line="276" w:lineRule="auto"/>
        <w:ind w:right="760"/>
        <w:jc w:val="both"/>
        <w:rPr>
          <w:rFonts w:ascii="Arial" w:eastAsia="Arial" w:hAnsi="Arial" w:cs="Arial"/>
          <w:sz w:val="24"/>
          <w:szCs w:val="24"/>
        </w:rPr>
      </w:pPr>
      <w:r w:rsidRPr="008139E7">
        <w:rPr>
          <w:rFonts w:ascii="Arial" w:eastAsia="Arial" w:hAnsi="Arial" w:cs="Arial"/>
          <w:sz w:val="24"/>
          <w:szCs w:val="24"/>
        </w:rPr>
        <w:t xml:space="preserve"> </w:t>
      </w:r>
    </w:p>
    <w:p w14:paraId="1C2DA72D" w14:textId="77777777" w:rsidR="00471EEE" w:rsidRPr="008139E7" w:rsidRDefault="00137FD5" w:rsidP="008139E7">
      <w:pPr>
        <w:spacing w:after="0" w:line="276" w:lineRule="auto"/>
        <w:jc w:val="both"/>
        <w:rPr>
          <w:rFonts w:ascii="Arial" w:eastAsia="Arial" w:hAnsi="Arial" w:cs="Arial"/>
          <w:sz w:val="24"/>
          <w:szCs w:val="24"/>
        </w:rPr>
      </w:pPr>
      <w:r w:rsidRPr="008139E7">
        <w:rPr>
          <w:rFonts w:ascii="Arial" w:eastAsia="Arial" w:hAnsi="Arial" w:cs="Arial"/>
          <w:sz w:val="24"/>
          <w:szCs w:val="24"/>
        </w:rPr>
        <w:t>Con el propósito de dar solución a los interrogantes en el caso concreto, la Sala considera necesario precisar, los siguientes aspectos: </w:t>
      </w:r>
    </w:p>
    <w:p w14:paraId="1FC39945" w14:textId="3D9BAA4E" w:rsidR="00471EEE" w:rsidRDefault="00471EEE" w:rsidP="008139E7">
      <w:pPr>
        <w:spacing w:after="0" w:line="276" w:lineRule="auto"/>
        <w:jc w:val="both"/>
        <w:rPr>
          <w:rFonts w:ascii="Arial" w:eastAsia="Arial" w:hAnsi="Arial" w:cs="Arial"/>
          <w:b/>
          <w:color w:val="000000"/>
          <w:sz w:val="24"/>
          <w:szCs w:val="24"/>
        </w:rPr>
      </w:pPr>
    </w:p>
    <w:p w14:paraId="17E13C38" w14:textId="77777777" w:rsidR="003C46F5" w:rsidRPr="008139E7" w:rsidRDefault="003C46F5" w:rsidP="008139E7">
      <w:pPr>
        <w:spacing w:after="0" w:line="276" w:lineRule="auto"/>
        <w:jc w:val="both"/>
        <w:rPr>
          <w:rFonts w:ascii="Arial" w:eastAsia="Arial" w:hAnsi="Arial" w:cs="Arial"/>
          <w:b/>
          <w:color w:val="000000"/>
          <w:sz w:val="24"/>
          <w:szCs w:val="24"/>
        </w:rPr>
      </w:pPr>
    </w:p>
    <w:p w14:paraId="561309E4" w14:textId="77777777" w:rsidR="00471EEE" w:rsidRPr="008139E7" w:rsidRDefault="002B58E4" w:rsidP="008139E7">
      <w:pPr>
        <w:pStyle w:val="Prrafodelista"/>
        <w:numPr>
          <w:ilvl w:val="0"/>
          <w:numId w:val="5"/>
        </w:numPr>
        <w:spacing w:after="0" w:line="276" w:lineRule="auto"/>
        <w:ind w:left="567" w:hanging="567"/>
        <w:jc w:val="both"/>
        <w:rPr>
          <w:rFonts w:ascii="Arial" w:eastAsia="Arial" w:hAnsi="Arial" w:cs="Arial"/>
          <w:b/>
          <w:sz w:val="24"/>
          <w:szCs w:val="24"/>
        </w:rPr>
      </w:pPr>
      <w:r w:rsidRPr="008139E7">
        <w:rPr>
          <w:rFonts w:ascii="Arial" w:eastAsia="Arial" w:hAnsi="Arial" w:cs="Arial"/>
          <w:b/>
          <w:sz w:val="24"/>
          <w:szCs w:val="24"/>
        </w:rPr>
        <w:t>DE LAS OPORTUNIDADES PROCESALES PARA REALIZAR EL CONTROL DE LA DEMANDA.</w:t>
      </w:r>
    </w:p>
    <w:p w14:paraId="0562CB0E" w14:textId="77777777" w:rsidR="002B58E4" w:rsidRPr="008139E7" w:rsidRDefault="002B58E4" w:rsidP="008139E7">
      <w:pPr>
        <w:spacing w:after="0" w:line="276" w:lineRule="auto"/>
        <w:jc w:val="both"/>
        <w:rPr>
          <w:rFonts w:ascii="Arial" w:eastAsia="Arial" w:hAnsi="Arial" w:cs="Arial"/>
          <w:b/>
          <w:sz w:val="24"/>
          <w:szCs w:val="24"/>
        </w:rPr>
      </w:pPr>
    </w:p>
    <w:p w14:paraId="2CC7D8D4" w14:textId="0059F21E" w:rsidR="00683C9D" w:rsidRPr="008139E7" w:rsidRDefault="002B58E4" w:rsidP="008139E7">
      <w:pPr>
        <w:spacing w:after="0" w:line="276" w:lineRule="auto"/>
        <w:jc w:val="both"/>
        <w:rPr>
          <w:rFonts w:ascii="Arial" w:eastAsia="Arial" w:hAnsi="Arial" w:cs="Arial"/>
          <w:sz w:val="24"/>
          <w:szCs w:val="24"/>
        </w:rPr>
      </w:pPr>
      <w:r w:rsidRPr="008139E7">
        <w:rPr>
          <w:rFonts w:ascii="Arial" w:eastAsia="Arial" w:hAnsi="Arial" w:cs="Arial"/>
          <w:sz w:val="24"/>
          <w:szCs w:val="24"/>
        </w:rPr>
        <w:t>Disponen los</w:t>
      </w:r>
      <w:r w:rsidR="00683C9D" w:rsidRPr="008139E7">
        <w:rPr>
          <w:rFonts w:ascii="Arial" w:eastAsia="Arial" w:hAnsi="Arial" w:cs="Arial"/>
          <w:sz w:val="24"/>
          <w:szCs w:val="24"/>
        </w:rPr>
        <w:t xml:space="preserve"> </w:t>
      </w:r>
      <w:r w:rsidRPr="008139E7">
        <w:rPr>
          <w:rFonts w:ascii="Arial" w:eastAsia="Arial" w:hAnsi="Arial" w:cs="Arial"/>
          <w:sz w:val="24"/>
          <w:szCs w:val="24"/>
        </w:rPr>
        <w:t>artículo</w:t>
      </w:r>
      <w:r w:rsidR="001A608C" w:rsidRPr="008139E7">
        <w:rPr>
          <w:rFonts w:ascii="Arial" w:eastAsia="Arial" w:hAnsi="Arial" w:cs="Arial"/>
          <w:sz w:val="24"/>
          <w:szCs w:val="24"/>
        </w:rPr>
        <w:t>s</w:t>
      </w:r>
      <w:r w:rsidRPr="008139E7">
        <w:rPr>
          <w:rFonts w:ascii="Arial" w:eastAsia="Arial" w:hAnsi="Arial" w:cs="Arial"/>
          <w:sz w:val="24"/>
          <w:szCs w:val="24"/>
        </w:rPr>
        <w:t xml:space="preserve"> 25, 25A y 26 del Código Procesal del Trabajo y Seguridad Social las formas, requisitos de la demanda y anexos que debe tener la demanda, presupuestos que debe verificar el operador judicial antes de proceder con </w:t>
      </w:r>
      <w:r w:rsidR="4F911481" w:rsidRPr="008139E7">
        <w:rPr>
          <w:rFonts w:ascii="Arial" w:eastAsia="Arial" w:hAnsi="Arial" w:cs="Arial"/>
          <w:sz w:val="24"/>
          <w:szCs w:val="24"/>
        </w:rPr>
        <w:t>su</w:t>
      </w:r>
      <w:r w:rsidRPr="008139E7">
        <w:rPr>
          <w:rFonts w:ascii="Arial" w:eastAsia="Arial" w:hAnsi="Arial" w:cs="Arial"/>
          <w:sz w:val="24"/>
          <w:szCs w:val="24"/>
        </w:rPr>
        <w:t xml:space="preserve"> admisión, pues en caso cont</w:t>
      </w:r>
      <w:r w:rsidR="00683C9D" w:rsidRPr="008139E7">
        <w:rPr>
          <w:rFonts w:ascii="Arial" w:eastAsia="Arial" w:hAnsi="Arial" w:cs="Arial"/>
          <w:sz w:val="24"/>
          <w:szCs w:val="24"/>
        </w:rPr>
        <w:t>rario, lo que opera es la devolución del libelo para que se subsane dentro del término de cinco (5) días.</w:t>
      </w:r>
    </w:p>
    <w:p w14:paraId="34CE0A41" w14:textId="77777777" w:rsidR="00683C9D" w:rsidRPr="008139E7" w:rsidRDefault="00683C9D" w:rsidP="008139E7">
      <w:pPr>
        <w:spacing w:after="0" w:line="276" w:lineRule="auto"/>
        <w:jc w:val="both"/>
        <w:rPr>
          <w:rFonts w:ascii="Arial" w:eastAsia="Arial" w:hAnsi="Arial" w:cs="Arial"/>
          <w:sz w:val="24"/>
          <w:szCs w:val="24"/>
        </w:rPr>
      </w:pPr>
    </w:p>
    <w:p w14:paraId="69717470" w14:textId="09F5B952" w:rsidR="00683C9D" w:rsidRPr="008139E7" w:rsidRDefault="00683C9D" w:rsidP="008139E7">
      <w:pPr>
        <w:spacing w:after="0" w:line="276" w:lineRule="auto"/>
        <w:jc w:val="both"/>
        <w:rPr>
          <w:rFonts w:ascii="Arial" w:eastAsia="Arial" w:hAnsi="Arial" w:cs="Arial"/>
          <w:sz w:val="24"/>
          <w:szCs w:val="24"/>
        </w:rPr>
      </w:pPr>
      <w:r w:rsidRPr="008139E7">
        <w:rPr>
          <w:rFonts w:ascii="Arial" w:eastAsia="Arial" w:hAnsi="Arial" w:cs="Arial"/>
          <w:sz w:val="24"/>
          <w:szCs w:val="24"/>
        </w:rPr>
        <w:t>A su vez, el artículo 77 del mismo compendio normativo reglamenta lo pertinente a la audiencia obligatoria de conciliación, decisión de excepciones previas, saneamiento y fijación del litigio, en la que</w:t>
      </w:r>
      <w:r w:rsidR="001A608C" w:rsidRPr="008139E7">
        <w:rPr>
          <w:rFonts w:ascii="Arial" w:eastAsia="Arial" w:hAnsi="Arial" w:cs="Arial"/>
          <w:sz w:val="24"/>
          <w:szCs w:val="24"/>
        </w:rPr>
        <w:t>,</w:t>
      </w:r>
      <w:r w:rsidRPr="008139E7">
        <w:rPr>
          <w:rFonts w:ascii="Arial" w:eastAsia="Arial" w:hAnsi="Arial" w:cs="Arial"/>
          <w:sz w:val="24"/>
          <w:szCs w:val="24"/>
        </w:rPr>
        <w:t xml:space="preserve"> entre otras actuaciones, se adoptarán las medidas para evitar nulidades y sentencias inhibitorias.</w:t>
      </w:r>
    </w:p>
    <w:p w14:paraId="62EBF3C5" w14:textId="77777777" w:rsidR="00683C9D" w:rsidRPr="008139E7" w:rsidRDefault="00683C9D" w:rsidP="008139E7">
      <w:pPr>
        <w:spacing w:after="0" w:line="276" w:lineRule="auto"/>
        <w:jc w:val="both"/>
        <w:rPr>
          <w:rFonts w:ascii="Arial" w:eastAsia="Arial" w:hAnsi="Arial" w:cs="Arial"/>
          <w:sz w:val="24"/>
          <w:szCs w:val="24"/>
        </w:rPr>
      </w:pPr>
    </w:p>
    <w:p w14:paraId="5644AA5C" w14:textId="79A14AF0" w:rsidR="002B58E4" w:rsidRPr="008139E7" w:rsidRDefault="00683C9D" w:rsidP="008139E7">
      <w:pPr>
        <w:spacing w:after="0" w:line="276" w:lineRule="auto"/>
        <w:jc w:val="both"/>
        <w:rPr>
          <w:rFonts w:ascii="Arial" w:eastAsia="Arial" w:hAnsi="Arial" w:cs="Arial"/>
          <w:sz w:val="24"/>
          <w:szCs w:val="24"/>
        </w:rPr>
      </w:pPr>
      <w:r w:rsidRPr="008139E7">
        <w:rPr>
          <w:rFonts w:ascii="Arial" w:eastAsia="Arial" w:hAnsi="Arial" w:cs="Arial"/>
          <w:sz w:val="24"/>
          <w:szCs w:val="24"/>
        </w:rPr>
        <w:t xml:space="preserve">Por otra parte, el artículo 132 del Código General </w:t>
      </w:r>
      <w:r w:rsidR="001A608C" w:rsidRPr="008139E7">
        <w:rPr>
          <w:rFonts w:ascii="Arial" w:eastAsia="Arial" w:hAnsi="Arial" w:cs="Arial"/>
          <w:sz w:val="24"/>
          <w:szCs w:val="24"/>
        </w:rPr>
        <w:t>del Proceso aplicable por integración normativa a estas materias, establece que “</w:t>
      </w:r>
      <w:r w:rsidR="001A608C" w:rsidRPr="005624A2">
        <w:rPr>
          <w:rFonts w:ascii="Arial" w:eastAsia="Arial" w:hAnsi="Arial" w:cs="Arial"/>
          <w:i/>
          <w:iCs/>
          <w:szCs w:val="24"/>
        </w:rPr>
        <w:t>Agotada cada etapa del proceso el juez deberá realizar control de legalidad para corregir o sanear vicios que configuren nulidades u otras irregularidades del proceso, las cuales, salvo que se trate de hechos nuevos, no se podrán alegar en las etapas siguientes, sin perjuicio de lo previsto para los recursos de revisión y casación</w:t>
      </w:r>
      <w:r w:rsidR="002655BB" w:rsidRPr="008139E7">
        <w:rPr>
          <w:rFonts w:ascii="Arial" w:eastAsia="Arial" w:hAnsi="Arial" w:cs="Arial"/>
          <w:sz w:val="24"/>
          <w:szCs w:val="24"/>
        </w:rPr>
        <w:t>”</w:t>
      </w:r>
      <w:r w:rsidR="001A608C" w:rsidRPr="008139E7">
        <w:rPr>
          <w:rFonts w:ascii="Arial" w:eastAsia="Arial" w:hAnsi="Arial" w:cs="Arial"/>
          <w:sz w:val="24"/>
          <w:szCs w:val="24"/>
        </w:rPr>
        <w:t>.</w:t>
      </w:r>
    </w:p>
    <w:p w14:paraId="6D98A12B" w14:textId="77777777" w:rsidR="00907859" w:rsidRPr="008139E7" w:rsidRDefault="00907859" w:rsidP="008139E7">
      <w:pPr>
        <w:spacing w:after="0" w:line="276" w:lineRule="auto"/>
        <w:jc w:val="both"/>
        <w:rPr>
          <w:rFonts w:ascii="Arial" w:eastAsia="Arial" w:hAnsi="Arial" w:cs="Arial"/>
          <w:sz w:val="24"/>
          <w:szCs w:val="24"/>
        </w:rPr>
      </w:pPr>
    </w:p>
    <w:p w14:paraId="514A48C4" w14:textId="77777777" w:rsidR="00907859" w:rsidRPr="008139E7" w:rsidRDefault="00907859" w:rsidP="008139E7">
      <w:pPr>
        <w:spacing w:after="0" w:line="276" w:lineRule="auto"/>
        <w:jc w:val="both"/>
        <w:rPr>
          <w:rFonts w:ascii="Arial" w:eastAsia="Arial" w:hAnsi="Arial" w:cs="Arial"/>
          <w:sz w:val="24"/>
          <w:szCs w:val="24"/>
        </w:rPr>
      </w:pPr>
      <w:bookmarkStart w:id="1" w:name="_Hlk134521266"/>
      <w:r w:rsidRPr="008139E7">
        <w:rPr>
          <w:rFonts w:ascii="Arial" w:eastAsia="Arial" w:hAnsi="Arial" w:cs="Arial"/>
          <w:sz w:val="24"/>
          <w:szCs w:val="24"/>
        </w:rPr>
        <w:lastRenderedPageBreak/>
        <w:t>Frente al asunto se ha pronunciado la Sala de Casación Laboral</w:t>
      </w:r>
      <w:bookmarkEnd w:id="1"/>
      <w:r w:rsidRPr="008139E7">
        <w:rPr>
          <w:rFonts w:ascii="Arial" w:eastAsia="Arial" w:hAnsi="Arial" w:cs="Arial"/>
          <w:sz w:val="24"/>
          <w:szCs w:val="24"/>
        </w:rPr>
        <w:t xml:space="preserve"> en providencia SL9318-2016 de 22 de junio de 2016, en la que señaló:</w:t>
      </w:r>
    </w:p>
    <w:p w14:paraId="2946DB82" w14:textId="77777777" w:rsidR="001A608C" w:rsidRPr="008139E7" w:rsidRDefault="001A608C" w:rsidP="008139E7">
      <w:pPr>
        <w:spacing w:after="0" w:line="276" w:lineRule="auto"/>
        <w:jc w:val="both"/>
        <w:rPr>
          <w:rFonts w:ascii="Arial" w:eastAsia="Arial" w:hAnsi="Arial" w:cs="Arial"/>
          <w:b/>
          <w:sz w:val="24"/>
          <w:szCs w:val="24"/>
        </w:rPr>
      </w:pPr>
    </w:p>
    <w:p w14:paraId="2523E40D" w14:textId="77777777" w:rsidR="001A608C" w:rsidRPr="005624A2" w:rsidRDefault="001A608C" w:rsidP="005624A2">
      <w:pPr>
        <w:spacing w:after="0" w:line="240" w:lineRule="auto"/>
        <w:ind w:left="426" w:right="420"/>
        <w:jc w:val="both"/>
        <w:rPr>
          <w:rFonts w:ascii="Arial" w:hAnsi="Arial" w:cs="Arial"/>
          <w:b/>
          <w:szCs w:val="24"/>
        </w:rPr>
      </w:pPr>
      <w:r w:rsidRPr="005624A2">
        <w:rPr>
          <w:rFonts w:ascii="Arial" w:hAnsi="Arial" w:cs="Arial"/>
          <w:b/>
          <w:szCs w:val="24"/>
        </w:rPr>
        <w:t>“a)</w:t>
      </w:r>
      <w:r w:rsidRPr="005624A2">
        <w:rPr>
          <w:rFonts w:ascii="Arial" w:hAnsi="Arial" w:cs="Arial"/>
          <w:szCs w:val="24"/>
        </w:rPr>
        <w:t xml:space="preserve"> </w:t>
      </w:r>
      <w:r w:rsidRPr="005624A2">
        <w:rPr>
          <w:rFonts w:ascii="Arial" w:hAnsi="Arial" w:cs="Arial"/>
          <w:b/>
          <w:szCs w:val="24"/>
        </w:rPr>
        <w:t>Control sobre el escrito inaugural del proceso</w:t>
      </w:r>
    </w:p>
    <w:p w14:paraId="5997CC1D" w14:textId="77777777" w:rsidR="001A608C" w:rsidRPr="005624A2" w:rsidRDefault="001A608C" w:rsidP="005624A2">
      <w:pPr>
        <w:spacing w:after="0" w:line="240" w:lineRule="auto"/>
        <w:ind w:left="426" w:right="420"/>
        <w:jc w:val="both"/>
        <w:rPr>
          <w:rFonts w:ascii="Arial" w:hAnsi="Arial" w:cs="Arial"/>
          <w:szCs w:val="24"/>
        </w:rPr>
      </w:pPr>
    </w:p>
    <w:p w14:paraId="4A8EEDB7" w14:textId="77777777" w:rsidR="001A608C" w:rsidRPr="005624A2" w:rsidRDefault="001A608C" w:rsidP="005624A2">
      <w:pPr>
        <w:spacing w:after="0" w:line="240" w:lineRule="auto"/>
        <w:ind w:left="426" w:right="420"/>
        <w:jc w:val="both"/>
        <w:rPr>
          <w:rFonts w:ascii="Arial" w:hAnsi="Arial" w:cs="Arial"/>
          <w:szCs w:val="24"/>
        </w:rPr>
      </w:pPr>
      <w:r w:rsidRPr="005624A2">
        <w:rPr>
          <w:rFonts w:ascii="Arial" w:hAnsi="Arial" w:cs="Arial"/>
          <w:i/>
          <w:szCs w:val="24"/>
        </w:rPr>
        <w:t>El art. 28 del C.P.T. y S.S., modificado por el art. 15 de la Ley 712 de 2001, estatuye en su inciso primero</w:t>
      </w:r>
      <w:r w:rsidRPr="005624A2">
        <w:rPr>
          <w:rFonts w:ascii="Arial" w:hAnsi="Arial" w:cs="Arial"/>
          <w:szCs w:val="24"/>
        </w:rPr>
        <w:t xml:space="preserve">: </w:t>
      </w:r>
      <w:r w:rsidRPr="005624A2">
        <w:rPr>
          <w:rFonts w:ascii="Arial" w:hAnsi="Arial" w:cs="Arial"/>
          <w:i/>
          <w:szCs w:val="24"/>
        </w:rPr>
        <w:t>«</w:t>
      </w:r>
      <w:r w:rsidRPr="005624A2">
        <w:rPr>
          <w:rFonts w:ascii="Arial" w:hAnsi="Arial" w:cs="Arial"/>
          <w:szCs w:val="24"/>
        </w:rPr>
        <w:t xml:space="preserve">Devolución y reforma de la demanda. Antes de admitir la demanda y si el juez observare que no reúne los requisitos exigidos por el artículo 25 de este código, la </w:t>
      </w:r>
      <w:r w:rsidRPr="005624A2">
        <w:rPr>
          <w:rFonts w:ascii="Arial" w:hAnsi="Arial" w:cs="Arial"/>
          <w:szCs w:val="24"/>
          <w:u w:val="single"/>
        </w:rPr>
        <w:t>devolverá</w:t>
      </w:r>
      <w:r w:rsidRPr="005624A2">
        <w:rPr>
          <w:rFonts w:ascii="Arial" w:hAnsi="Arial" w:cs="Arial"/>
          <w:szCs w:val="24"/>
        </w:rPr>
        <w:t xml:space="preserve"> al demandante para que subsane dentro del término de cinco (5) días las deficiencias que le señale».</w:t>
      </w:r>
    </w:p>
    <w:p w14:paraId="110FFD37" w14:textId="77777777" w:rsidR="001A608C" w:rsidRPr="005624A2" w:rsidRDefault="001A608C" w:rsidP="005624A2">
      <w:pPr>
        <w:spacing w:after="0" w:line="240" w:lineRule="auto"/>
        <w:ind w:left="426" w:right="420"/>
        <w:jc w:val="both"/>
        <w:rPr>
          <w:rFonts w:ascii="Arial" w:hAnsi="Arial" w:cs="Arial"/>
          <w:i/>
          <w:szCs w:val="24"/>
        </w:rPr>
      </w:pPr>
    </w:p>
    <w:p w14:paraId="3842831E" w14:textId="77777777" w:rsidR="001A608C" w:rsidRPr="005624A2" w:rsidRDefault="001A608C" w:rsidP="005624A2">
      <w:pPr>
        <w:spacing w:after="0" w:line="240" w:lineRule="auto"/>
        <w:ind w:left="426" w:right="420"/>
        <w:jc w:val="both"/>
        <w:rPr>
          <w:rFonts w:ascii="Arial" w:hAnsi="Arial" w:cs="Arial"/>
          <w:i/>
          <w:szCs w:val="24"/>
        </w:rPr>
      </w:pPr>
      <w:r w:rsidRPr="005624A2">
        <w:rPr>
          <w:rFonts w:ascii="Arial" w:hAnsi="Arial" w:cs="Arial"/>
          <w:i/>
          <w:szCs w:val="24"/>
        </w:rPr>
        <w:t>La simple lectura de la citada norma instrumental, colige que es deber ineludible del juzgador, revisar cuidadosamente que la demanda se ajuste a lo contemplado en la ley adjetiva y, de no ser así, es menester su devolución para que se corrijan las deficiencias a que haya lugar.</w:t>
      </w:r>
    </w:p>
    <w:p w14:paraId="6B699379" w14:textId="77777777" w:rsidR="001A608C" w:rsidRPr="005624A2" w:rsidRDefault="001A608C" w:rsidP="005624A2">
      <w:pPr>
        <w:spacing w:after="0" w:line="240" w:lineRule="auto"/>
        <w:ind w:left="426" w:right="420"/>
        <w:jc w:val="both"/>
        <w:rPr>
          <w:rFonts w:ascii="Arial" w:hAnsi="Arial" w:cs="Arial"/>
          <w:szCs w:val="24"/>
        </w:rPr>
      </w:pPr>
    </w:p>
    <w:p w14:paraId="3FE9F23F" w14:textId="77777777" w:rsidR="001A608C" w:rsidRPr="005624A2" w:rsidRDefault="001A608C" w:rsidP="005624A2">
      <w:pPr>
        <w:spacing w:after="0" w:line="240" w:lineRule="auto"/>
        <w:ind w:left="426" w:right="420"/>
        <w:jc w:val="both"/>
        <w:rPr>
          <w:rFonts w:ascii="Arial" w:hAnsi="Arial" w:cs="Arial"/>
          <w:szCs w:val="24"/>
        </w:rPr>
      </w:pPr>
    </w:p>
    <w:p w14:paraId="20BBB92D" w14:textId="77777777" w:rsidR="001A608C" w:rsidRPr="005624A2" w:rsidRDefault="001A608C" w:rsidP="005624A2">
      <w:pPr>
        <w:spacing w:after="0" w:line="240" w:lineRule="auto"/>
        <w:ind w:left="426" w:right="420"/>
        <w:jc w:val="both"/>
        <w:rPr>
          <w:rFonts w:ascii="Arial" w:hAnsi="Arial" w:cs="Arial"/>
          <w:b/>
          <w:szCs w:val="24"/>
        </w:rPr>
      </w:pPr>
      <w:r w:rsidRPr="005624A2">
        <w:rPr>
          <w:rFonts w:ascii="Arial" w:hAnsi="Arial" w:cs="Arial"/>
          <w:b/>
          <w:szCs w:val="24"/>
        </w:rPr>
        <w:t>b) Audiencia de conciliación, decisión de excepciones previas, saneamiento y fijación del litigio</w:t>
      </w:r>
    </w:p>
    <w:p w14:paraId="1F72F646" w14:textId="77777777" w:rsidR="001A608C" w:rsidRPr="005624A2" w:rsidRDefault="001A608C" w:rsidP="005624A2">
      <w:pPr>
        <w:spacing w:after="0" w:line="240" w:lineRule="auto"/>
        <w:ind w:left="426" w:right="420"/>
        <w:jc w:val="both"/>
        <w:rPr>
          <w:rFonts w:ascii="Arial" w:hAnsi="Arial" w:cs="Arial"/>
          <w:szCs w:val="24"/>
        </w:rPr>
      </w:pPr>
    </w:p>
    <w:p w14:paraId="4416187C" w14:textId="77777777" w:rsidR="001A608C" w:rsidRPr="005624A2" w:rsidRDefault="001A608C" w:rsidP="005624A2">
      <w:pPr>
        <w:spacing w:after="0" w:line="240" w:lineRule="auto"/>
        <w:ind w:left="426" w:right="420"/>
        <w:jc w:val="both"/>
        <w:rPr>
          <w:rFonts w:ascii="Arial" w:hAnsi="Arial" w:cs="Arial"/>
          <w:szCs w:val="24"/>
        </w:rPr>
      </w:pPr>
      <w:r w:rsidRPr="005624A2">
        <w:rPr>
          <w:rFonts w:ascii="Arial" w:hAnsi="Arial" w:cs="Arial"/>
          <w:szCs w:val="24"/>
        </w:rPr>
        <w:t>El parágrafo 1º del art. 77 del C.P.T. y S.S., reza:</w:t>
      </w:r>
    </w:p>
    <w:p w14:paraId="08CE6F91" w14:textId="77777777" w:rsidR="001A608C" w:rsidRPr="005624A2" w:rsidRDefault="001A608C" w:rsidP="005624A2">
      <w:pPr>
        <w:spacing w:after="0" w:line="240" w:lineRule="auto"/>
        <w:ind w:left="426" w:right="420"/>
        <w:jc w:val="both"/>
        <w:rPr>
          <w:rFonts w:ascii="Arial" w:hAnsi="Arial" w:cs="Arial"/>
          <w:i/>
          <w:szCs w:val="24"/>
        </w:rPr>
      </w:pPr>
    </w:p>
    <w:p w14:paraId="44621451" w14:textId="77777777" w:rsidR="001A608C" w:rsidRPr="005624A2" w:rsidRDefault="001A608C" w:rsidP="005624A2">
      <w:pPr>
        <w:spacing w:after="0" w:line="240" w:lineRule="auto"/>
        <w:ind w:left="426" w:right="420"/>
        <w:jc w:val="both"/>
        <w:rPr>
          <w:rFonts w:ascii="Arial" w:hAnsi="Arial" w:cs="Arial"/>
          <w:szCs w:val="24"/>
        </w:rPr>
      </w:pPr>
      <w:r w:rsidRPr="005624A2">
        <w:rPr>
          <w:rFonts w:ascii="Arial" w:hAnsi="Arial" w:cs="Arial"/>
          <w:szCs w:val="24"/>
        </w:rPr>
        <w:t>«Procedimiento para cuando fracase el intento de conciliación. Ante la imposibilidad de llegar a un acuerdo total, el juez declarará terminada la etapa de conciliación y en la misma audiencia:</w:t>
      </w:r>
    </w:p>
    <w:p w14:paraId="7A0544EA" w14:textId="77777777" w:rsidR="001A608C" w:rsidRPr="005624A2" w:rsidRDefault="001A608C" w:rsidP="005624A2">
      <w:pPr>
        <w:spacing w:after="0" w:line="240" w:lineRule="auto"/>
        <w:ind w:left="426" w:right="420"/>
        <w:jc w:val="both"/>
        <w:rPr>
          <w:rFonts w:ascii="Arial" w:hAnsi="Arial" w:cs="Arial"/>
          <w:szCs w:val="24"/>
        </w:rPr>
      </w:pPr>
      <w:r w:rsidRPr="005624A2">
        <w:rPr>
          <w:rFonts w:ascii="Arial" w:hAnsi="Arial" w:cs="Arial"/>
          <w:szCs w:val="24"/>
        </w:rPr>
        <w:t>1. Decidirá las excepciones previas conforme a lo previsto en el artículo 32.</w:t>
      </w:r>
    </w:p>
    <w:p w14:paraId="1FEB0469" w14:textId="77777777" w:rsidR="001A608C" w:rsidRPr="005624A2" w:rsidRDefault="001A608C" w:rsidP="005624A2">
      <w:pPr>
        <w:spacing w:after="0" w:line="240" w:lineRule="auto"/>
        <w:ind w:left="426" w:right="420"/>
        <w:jc w:val="both"/>
        <w:rPr>
          <w:rFonts w:ascii="Arial" w:hAnsi="Arial" w:cs="Arial"/>
          <w:szCs w:val="24"/>
        </w:rPr>
      </w:pPr>
      <w:r w:rsidRPr="005624A2">
        <w:rPr>
          <w:rFonts w:ascii="Arial" w:hAnsi="Arial" w:cs="Arial"/>
          <w:szCs w:val="24"/>
        </w:rPr>
        <w:t xml:space="preserve">2. Adoptará las medidas que considere necesarias para </w:t>
      </w:r>
      <w:r w:rsidRPr="005624A2">
        <w:rPr>
          <w:rFonts w:ascii="Arial" w:hAnsi="Arial" w:cs="Arial"/>
          <w:szCs w:val="24"/>
          <w:u w:val="single"/>
        </w:rPr>
        <w:t>evitar nulidades y sentencias inhibitorias</w:t>
      </w:r>
      <w:r w:rsidRPr="005624A2">
        <w:rPr>
          <w:rFonts w:ascii="Arial" w:hAnsi="Arial" w:cs="Arial"/>
          <w:szCs w:val="24"/>
        </w:rPr>
        <w:t>.</w:t>
      </w:r>
    </w:p>
    <w:p w14:paraId="0E432208" w14:textId="77777777" w:rsidR="001A608C" w:rsidRPr="005624A2" w:rsidRDefault="001A608C" w:rsidP="005624A2">
      <w:pPr>
        <w:spacing w:after="0" w:line="240" w:lineRule="auto"/>
        <w:ind w:left="426" w:right="420"/>
        <w:jc w:val="both"/>
        <w:rPr>
          <w:rFonts w:ascii="Arial" w:hAnsi="Arial" w:cs="Arial"/>
          <w:szCs w:val="24"/>
        </w:rPr>
      </w:pPr>
      <w:r w:rsidRPr="005624A2">
        <w:rPr>
          <w:rFonts w:ascii="Arial" w:hAnsi="Arial" w:cs="Arial"/>
          <w:szCs w:val="24"/>
        </w:rPr>
        <w:t>3. Requerirá a las partes y a sus apoderados para que determinen los hechos en que estén de acuerdo y que fueren susceptibles de prueba de confesión, los cuales se declararán probados mediante auto en el cual desechará las pruebas pedidas que versen sobre los mismos hechos, así como las pretensiones y excepciones que queden excluidas como resultado de la conciliación parcial.</w:t>
      </w:r>
    </w:p>
    <w:p w14:paraId="484CD70F" w14:textId="77777777" w:rsidR="001A608C" w:rsidRPr="005624A2" w:rsidRDefault="001A608C" w:rsidP="005624A2">
      <w:pPr>
        <w:spacing w:after="0" w:line="240" w:lineRule="auto"/>
        <w:ind w:left="426" w:right="420"/>
        <w:jc w:val="both"/>
        <w:rPr>
          <w:rFonts w:ascii="Arial" w:hAnsi="Arial" w:cs="Arial"/>
          <w:szCs w:val="24"/>
        </w:rPr>
      </w:pPr>
      <w:r w:rsidRPr="005624A2">
        <w:rPr>
          <w:rFonts w:ascii="Arial" w:hAnsi="Arial" w:cs="Arial"/>
          <w:szCs w:val="24"/>
        </w:rPr>
        <w:t xml:space="preserve">Igualmente, si lo considera necesario </w:t>
      </w:r>
      <w:r w:rsidRPr="005624A2">
        <w:rPr>
          <w:rFonts w:ascii="Arial" w:hAnsi="Arial" w:cs="Arial"/>
          <w:szCs w:val="24"/>
          <w:u w:val="single"/>
        </w:rPr>
        <w:t>las requerirá para que allí mismo aclaren y precisen las pretensiones de la demanda y las excepciones de mérito</w:t>
      </w:r>
      <w:r w:rsidRPr="005624A2">
        <w:rPr>
          <w:rFonts w:ascii="Arial" w:hAnsi="Arial" w:cs="Arial"/>
          <w:szCs w:val="24"/>
        </w:rPr>
        <w:t>».</w:t>
      </w:r>
    </w:p>
    <w:p w14:paraId="61CDCEAD" w14:textId="77777777" w:rsidR="001A608C" w:rsidRPr="005624A2" w:rsidRDefault="001A608C" w:rsidP="005624A2">
      <w:pPr>
        <w:spacing w:after="0" w:line="240" w:lineRule="auto"/>
        <w:ind w:left="426" w:right="420"/>
        <w:jc w:val="both"/>
        <w:rPr>
          <w:rFonts w:ascii="Arial" w:hAnsi="Arial" w:cs="Arial"/>
          <w:szCs w:val="24"/>
        </w:rPr>
      </w:pPr>
    </w:p>
    <w:p w14:paraId="44A103DC" w14:textId="77777777" w:rsidR="001A608C" w:rsidRPr="005624A2" w:rsidRDefault="001A608C" w:rsidP="005624A2">
      <w:pPr>
        <w:spacing w:after="0" w:line="240" w:lineRule="auto"/>
        <w:ind w:left="426" w:right="420"/>
        <w:jc w:val="both"/>
        <w:rPr>
          <w:rFonts w:ascii="Arial" w:hAnsi="Arial" w:cs="Arial"/>
          <w:i/>
          <w:szCs w:val="24"/>
        </w:rPr>
      </w:pPr>
      <w:r w:rsidRPr="005624A2">
        <w:rPr>
          <w:rFonts w:ascii="Arial" w:hAnsi="Arial" w:cs="Arial"/>
          <w:i/>
          <w:szCs w:val="24"/>
        </w:rPr>
        <w:t>Repárese en que el papel del juez en esta audiencia es fundamental, debe estar preparado y tener pleno conocimiento de los supuestos fácticos, pretensiones, excepciones, en fin su participación debe ser activa. La ley le impone el cuidado para evitar que el proceso se contamine, es decir, que se le otorgan amplias facultades para precaver vicios de procedimiento y decisiones inhibitorias. Dicho en breve, el marco litigioso que fijan las partes, para el momento de la audiencia debe estar claramente identificado por el fallador”.</w:t>
      </w:r>
    </w:p>
    <w:p w14:paraId="23DE523C" w14:textId="77777777" w:rsidR="00907859" w:rsidRPr="008139E7" w:rsidRDefault="00907859" w:rsidP="008139E7">
      <w:pPr>
        <w:spacing w:after="0" w:line="276" w:lineRule="auto"/>
        <w:jc w:val="both"/>
        <w:rPr>
          <w:rFonts w:ascii="Arial" w:eastAsia="Arial" w:hAnsi="Arial" w:cs="Arial"/>
          <w:b/>
          <w:i/>
          <w:sz w:val="24"/>
          <w:szCs w:val="24"/>
        </w:rPr>
      </w:pPr>
    </w:p>
    <w:p w14:paraId="256D5112" w14:textId="0C97CC61" w:rsidR="00471EEE" w:rsidRPr="008139E7" w:rsidRDefault="00907859" w:rsidP="008139E7">
      <w:pPr>
        <w:spacing w:after="0" w:line="276" w:lineRule="auto"/>
        <w:jc w:val="both"/>
        <w:rPr>
          <w:rFonts w:ascii="Arial" w:eastAsia="Arial" w:hAnsi="Arial" w:cs="Arial"/>
          <w:sz w:val="24"/>
          <w:szCs w:val="24"/>
        </w:rPr>
      </w:pPr>
      <w:r w:rsidRPr="008139E7">
        <w:rPr>
          <w:rFonts w:ascii="Arial" w:eastAsia="Arial" w:hAnsi="Arial" w:cs="Arial"/>
          <w:sz w:val="24"/>
          <w:szCs w:val="24"/>
        </w:rPr>
        <w:t>También señaló esa Alta Magistratura en la misma sentencia que las oportunidades para que la parte actora corr</w:t>
      </w:r>
      <w:r w:rsidR="7F237ED1" w:rsidRPr="008139E7">
        <w:rPr>
          <w:rFonts w:ascii="Arial" w:eastAsia="Arial" w:hAnsi="Arial" w:cs="Arial"/>
          <w:sz w:val="24"/>
          <w:szCs w:val="24"/>
        </w:rPr>
        <w:t>ija</w:t>
      </w:r>
      <w:r w:rsidRPr="008139E7">
        <w:rPr>
          <w:rFonts w:ascii="Arial" w:eastAsia="Arial" w:hAnsi="Arial" w:cs="Arial"/>
          <w:sz w:val="24"/>
          <w:szCs w:val="24"/>
        </w:rPr>
        <w:t xml:space="preserve"> la acción es la prevista en el artículo 28 ibidem, es decir reformando la demanda y para la parte convocada a juicio el momento procesal oportuno es la formulación de excepciones previas.  Así lo indicó la Corte:</w:t>
      </w:r>
    </w:p>
    <w:p w14:paraId="52E56223" w14:textId="77777777" w:rsidR="00907859" w:rsidRPr="008139E7" w:rsidRDefault="00907859" w:rsidP="008139E7">
      <w:pPr>
        <w:spacing w:after="0" w:line="276" w:lineRule="auto"/>
        <w:jc w:val="both"/>
        <w:rPr>
          <w:rFonts w:ascii="Arial" w:eastAsia="Arial" w:hAnsi="Arial" w:cs="Arial"/>
          <w:sz w:val="24"/>
          <w:szCs w:val="24"/>
        </w:rPr>
      </w:pPr>
    </w:p>
    <w:p w14:paraId="2F831206" w14:textId="77777777" w:rsidR="00907859" w:rsidRPr="00BD26D5" w:rsidRDefault="00907859" w:rsidP="00BD26D5">
      <w:pPr>
        <w:spacing w:after="0" w:line="240" w:lineRule="auto"/>
        <w:ind w:left="426" w:right="420" w:hanging="1"/>
        <w:jc w:val="both"/>
        <w:rPr>
          <w:rFonts w:ascii="Arial" w:hAnsi="Arial" w:cs="Arial"/>
          <w:b/>
          <w:i/>
          <w:szCs w:val="24"/>
        </w:rPr>
      </w:pPr>
      <w:r w:rsidRPr="00BD26D5">
        <w:rPr>
          <w:rFonts w:ascii="Arial" w:hAnsi="Arial" w:cs="Arial"/>
          <w:b/>
          <w:i/>
          <w:szCs w:val="24"/>
        </w:rPr>
        <w:t>“2.2. De la parte actora</w:t>
      </w:r>
    </w:p>
    <w:p w14:paraId="07547A01" w14:textId="77777777" w:rsidR="00907859" w:rsidRPr="00BD26D5" w:rsidRDefault="00907859" w:rsidP="00BD26D5">
      <w:pPr>
        <w:spacing w:after="0" w:line="240" w:lineRule="auto"/>
        <w:ind w:left="426" w:right="420" w:hanging="1"/>
        <w:jc w:val="both"/>
        <w:rPr>
          <w:rFonts w:ascii="Arial" w:hAnsi="Arial" w:cs="Arial"/>
          <w:b/>
          <w:i/>
          <w:szCs w:val="24"/>
        </w:rPr>
      </w:pPr>
    </w:p>
    <w:p w14:paraId="6DC14F60" w14:textId="77777777" w:rsidR="00907859" w:rsidRPr="00BD26D5" w:rsidRDefault="00907859" w:rsidP="00BD26D5">
      <w:pPr>
        <w:spacing w:after="0" w:line="240" w:lineRule="auto"/>
        <w:ind w:left="426" w:right="420" w:hanging="1"/>
        <w:jc w:val="both"/>
        <w:rPr>
          <w:rFonts w:ascii="Arial" w:hAnsi="Arial" w:cs="Arial"/>
          <w:i/>
          <w:szCs w:val="24"/>
        </w:rPr>
      </w:pPr>
      <w:r w:rsidRPr="00BD26D5">
        <w:rPr>
          <w:rFonts w:ascii="Arial" w:hAnsi="Arial" w:cs="Arial"/>
          <w:i/>
          <w:szCs w:val="24"/>
        </w:rPr>
        <w:t>En virtud de lo estatuido en el inciso segundo del art. 28 del C.P.T. y S.S., el demandante puede reformar la demanda por una sola vez, dentro de los cinco (5) días siguientes al vencimiento del término del traslado de la inicial o de la de reconvención, si fuere el caso.</w:t>
      </w:r>
    </w:p>
    <w:p w14:paraId="5043CB0F" w14:textId="77777777" w:rsidR="00907859" w:rsidRPr="00BD26D5" w:rsidRDefault="00907859" w:rsidP="00BD26D5">
      <w:pPr>
        <w:spacing w:after="0" w:line="240" w:lineRule="auto"/>
        <w:ind w:left="426" w:right="420" w:hanging="1"/>
        <w:jc w:val="both"/>
        <w:rPr>
          <w:rFonts w:ascii="Arial" w:hAnsi="Arial" w:cs="Arial"/>
          <w:b/>
          <w:i/>
          <w:szCs w:val="24"/>
        </w:rPr>
      </w:pPr>
    </w:p>
    <w:p w14:paraId="331F1DA4" w14:textId="77777777" w:rsidR="00907859" w:rsidRPr="00BD26D5" w:rsidRDefault="00907859" w:rsidP="00BD26D5">
      <w:pPr>
        <w:spacing w:after="0" w:line="240" w:lineRule="auto"/>
        <w:ind w:left="426" w:right="420" w:hanging="1"/>
        <w:jc w:val="both"/>
        <w:rPr>
          <w:rFonts w:ascii="Arial" w:hAnsi="Arial" w:cs="Arial"/>
          <w:b/>
          <w:i/>
          <w:szCs w:val="24"/>
        </w:rPr>
      </w:pPr>
      <w:r w:rsidRPr="00BD26D5">
        <w:rPr>
          <w:rFonts w:ascii="Arial" w:hAnsi="Arial" w:cs="Arial"/>
          <w:b/>
          <w:i/>
          <w:szCs w:val="24"/>
        </w:rPr>
        <w:t xml:space="preserve">2.3. Del extremo pasivo </w:t>
      </w:r>
    </w:p>
    <w:p w14:paraId="07459315" w14:textId="77777777" w:rsidR="00907859" w:rsidRPr="00BD26D5" w:rsidRDefault="00907859" w:rsidP="00BD26D5">
      <w:pPr>
        <w:spacing w:after="0" w:line="240" w:lineRule="auto"/>
        <w:ind w:left="426" w:right="420" w:hanging="1"/>
        <w:jc w:val="both"/>
        <w:rPr>
          <w:rFonts w:ascii="Arial" w:hAnsi="Arial" w:cs="Arial"/>
          <w:b/>
          <w:i/>
          <w:szCs w:val="24"/>
        </w:rPr>
      </w:pPr>
    </w:p>
    <w:p w14:paraId="2C586951" w14:textId="5B93E25A" w:rsidR="00907859" w:rsidRPr="00BD26D5" w:rsidRDefault="00907859" w:rsidP="00BD26D5">
      <w:pPr>
        <w:spacing w:after="0" w:line="240" w:lineRule="auto"/>
        <w:ind w:left="426" w:right="420" w:hanging="1"/>
        <w:jc w:val="both"/>
        <w:rPr>
          <w:rFonts w:ascii="Arial" w:hAnsi="Arial" w:cs="Arial"/>
          <w:i/>
          <w:iCs/>
          <w:szCs w:val="24"/>
        </w:rPr>
      </w:pPr>
      <w:r w:rsidRPr="00BD26D5">
        <w:rPr>
          <w:rFonts w:ascii="Arial" w:hAnsi="Arial" w:cs="Arial"/>
          <w:i/>
          <w:iCs/>
          <w:szCs w:val="24"/>
        </w:rPr>
        <w:lastRenderedPageBreak/>
        <w:t xml:space="preserve">Bien puede suceder que el sentenciador soslaye las deficiencias presentadas en la demanda y la admita. Si ello es así, la convocada a juicio, en desarrollo de los principios de claridad y lealtad, propios de las partes en </w:t>
      </w:r>
      <w:r w:rsidR="37C3ECFF" w:rsidRPr="00BD26D5">
        <w:rPr>
          <w:rFonts w:ascii="Arial" w:hAnsi="Arial" w:cs="Arial"/>
          <w:i/>
          <w:iCs/>
          <w:szCs w:val="24"/>
        </w:rPr>
        <w:t>contienda entre</w:t>
      </w:r>
      <w:r w:rsidRPr="00BD26D5">
        <w:rPr>
          <w:rFonts w:ascii="Arial" w:hAnsi="Arial" w:cs="Arial"/>
          <w:i/>
          <w:iCs/>
          <w:szCs w:val="24"/>
        </w:rPr>
        <w:t xml:space="preserve"> sí, y que éstos le deben al Juez, le corresponde advertir sobre las irregularidades o deficiencias que luce la demanda, a través de la proposición de la excepción previa de inepta demanda, para el caso por indebida acumulación de pretensiones.”</w:t>
      </w:r>
    </w:p>
    <w:p w14:paraId="6537F28F" w14:textId="36CFE791" w:rsidR="00907859" w:rsidRDefault="00907859" w:rsidP="003C46F5">
      <w:pPr>
        <w:spacing w:after="0" w:line="276" w:lineRule="auto"/>
        <w:ind w:right="900"/>
        <w:jc w:val="both"/>
        <w:rPr>
          <w:rFonts w:ascii="Arial" w:eastAsia="Arial" w:hAnsi="Arial" w:cs="Arial"/>
          <w:i/>
          <w:sz w:val="24"/>
          <w:szCs w:val="24"/>
        </w:rPr>
      </w:pPr>
    </w:p>
    <w:p w14:paraId="60F37A7E" w14:textId="77777777" w:rsidR="003C46F5" w:rsidRPr="008139E7" w:rsidRDefault="003C46F5" w:rsidP="003C46F5">
      <w:pPr>
        <w:spacing w:after="0" w:line="276" w:lineRule="auto"/>
        <w:ind w:right="900"/>
        <w:jc w:val="both"/>
        <w:rPr>
          <w:rFonts w:ascii="Arial" w:eastAsia="Arial" w:hAnsi="Arial" w:cs="Arial"/>
          <w:i/>
          <w:sz w:val="24"/>
          <w:szCs w:val="24"/>
        </w:rPr>
      </w:pPr>
    </w:p>
    <w:p w14:paraId="57337A06" w14:textId="77777777" w:rsidR="00471EEE" w:rsidRPr="008139E7" w:rsidRDefault="00137FD5" w:rsidP="008139E7">
      <w:pPr>
        <w:pStyle w:val="Prrafodelista"/>
        <w:numPr>
          <w:ilvl w:val="0"/>
          <w:numId w:val="5"/>
        </w:numPr>
        <w:spacing w:after="0" w:line="276" w:lineRule="auto"/>
        <w:ind w:left="567" w:hanging="567"/>
        <w:jc w:val="both"/>
        <w:rPr>
          <w:rFonts w:ascii="Arial" w:eastAsia="Arial" w:hAnsi="Arial" w:cs="Arial"/>
          <w:sz w:val="24"/>
          <w:szCs w:val="24"/>
        </w:rPr>
      </w:pPr>
      <w:r w:rsidRPr="008139E7">
        <w:rPr>
          <w:rFonts w:ascii="Arial" w:eastAsia="Arial" w:hAnsi="Arial" w:cs="Arial"/>
          <w:b/>
          <w:sz w:val="24"/>
          <w:szCs w:val="24"/>
        </w:rPr>
        <w:t>EL CASO CONCRETO</w:t>
      </w:r>
      <w:r w:rsidRPr="008139E7">
        <w:rPr>
          <w:rFonts w:ascii="Arial" w:eastAsia="Arial" w:hAnsi="Arial" w:cs="Arial"/>
          <w:sz w:val="24"/>
          <w:szCs w:val="24"/>
        </w:rPr>
        <w:t>.  </w:t>
      </w:r>
    </w:p>
    <w:p w14:paraId="6E7BEAA2" w14:textId="77777777" w:rsidR="00471EEE" w:rsidRPr="008139E7" w:rsidRDefault="00137FD5" w:rsidP="008139E7">
      <w:pPr>
        <w:spacing w:after="0" w:line="276" w:lineRule="auto"/>
        <w:jc w:val="both"/>
        <w:rPr>
          <w:rFonts w:ascii="Arial" w:eastAsia="Arial" w:hAnsi="Arial" w:cs="Arial"/>
          <w:sz w:val="24"/>
          <w:szCs w:val="24"/>
        </w:rPr>
      </w:pPr>
      <w:r w:rsidRPr="008139E7">
        <w:rPr>
          <w:rFonts w:ascii="Arial" w:eastAsia="Arial" w:hAnsi="Arial" w:cs="Arial"/>
          <w:sz w:val="24"/>
          <w:szCs w:val="24"/>
        </w:rPr>
        <w:t> </w:t>
      </w:r>
    </w:p>
    <w:p w14:paraId="25EA4935" w14:textId="74D0A960" w:rsidR="00471EEE" w:rsidRPr="008139E7" w:rsidRDefault="00907859" w:rsidP="008139E7">
      <w:pPr>
        <w:tabs>
          <w:tab w:val="left" w:pos="5197"/>
        </w:tabs>
        <w:spacing w:after="0" w:line="276" w:lineRule="auto"/>
        <w:jc w:val="both"/>
        <w:rPr>
          <w:rFonts w:ascii="Arial" w:eastAsia="Arial" w:hAnsi="Arial" w:cs="Arial"/>
          <w:sz w:val="24"/>
          <w:szCs w:val="24"/>
        </w:rPr>
      </w:pPr>
      <w:r w:rsidRPr="008139E7">
        <w:rPr>
          <w:rFonts w:ascii="Arial" w:eastAsia="Arial" w:hAnsi="Arial" w:cs="Arial"/>
          <w:sz w:val="24"/>
          <w:szCs w:val="24"/>
        </w:rPr>
        <w:t>En el presente caso, se tiene que desde que se inició la acción laboral por parte del señor</w:t>
      </w:r>
      <w:r w:rsidR="009D3357" w:rsidRPr="008139E7">
        <w:rPr>
          <w:rFonts w:ascii="Arial" w:eastAsia="Arial" w:hAnsi="Arial" w:cs="Arial"/>
          <w:sz w:val="24"/>
          <w:szCs w:val="24"/>
        </w:rPr>
        <w:t xml:space="preserve"> Edison Tascón Areiza éste informó que la sociedad Alturas y Concretos S.A.S. se encontraba liquidada</w:t>
      </w:r>
      <w:r w:rsidR="2FEAF6BE" w:rsidRPr="008139E7">
        <w:rPr>
          <w:rFonts w:ascii="Arial" w:eastAsia="Arial" w:hAnsi="Arial" w:cs="Arial"/>
          <w:sz w:val="24"/>
          <w:szCs w:val="24"/>
        </w:rPr>
        <w:t>,</w:t>
      </w:r>
      <w:r w:rsidR="009D3357" w:rsidRPr="008139E7">
        <w:rPr>
          <w:rFonts w:ascii="Arial" w:eastAsia="Arial" w:hAnsi="Arial" w:cs="Arial"/>
          <w:sz w:val="24"/>
          <w:szCs w:val="24"/>
        </w:rPr>
        <w:t xml:space="preserve"> así lo demostró aportando el certificado de Cámara de Comercio, en el cual se lee “</w:t>
      </w:r>
      <w:r w:rsidR="009D3357" w:rsidRPr="00BD26D5">
        <w:rPr>
          <w:rFonts w:ascii="Arial" w:eastAsia="Arial" w:hAnsi="Arial" w:cs="Arial"/>
          <w:i/>
          <w:iCs/>
          <w:szCs w:val="24"/>
        </w:rPr>
        <w:t>LIQUIDACIÓN: QUE POR ACTA NO 0000</w:t>
      </w:r>
      <w:r w:rsidR="0085024B" w:rsidRPr="00BD26D5">
        <w:rPr>
          <w:rFonts w:ascii="Arial" w:eastAsia="Arial" w:hAnsi="Arial" w:cs="Arial"/>
          <w:i/>
          <w:iCs/>
          <w:szCs w:val="24"/>
        </w:rPr>
        <w:t xml:space="preserve">005 DE ASAMBLEA GENERAL DEL 8 DE MARZO DE 2016, INSCRITA EL 4 DE ABRIL DE 2016 BAJO EL NUMERO 01040686 DEL LIBRO IX, SE INCRIBE: </w:t>
      </w:r>
      <w:r w:rsidR="0085024B" w:rsidRPr="00BD26D5">
        <w:rPr>
          <w:rFonts w:ascii="Arial" w:eastAsia="Arial" w:hAnsi="Arial" w:cs="Arial"/>
          <w:b/>
          <w:bCs/>
          <w:i/>
          <w:iCs/>
          <w:szCs w:val="24"/>
        </w:rPr>
        <w:t>LIQUIDACIÓN DE LA PERSONAS JURÍDICA</w:t>
      </w:r>
      <w:r w:rsidR="0085024B" w:rsidRPr="008139E7">
        <w:rPr>
          <w:rFonts w:ascii="Arial" w:eastAsia="Arial" w:hAnsi="Arial" w:cs="Arial"/>
          <w:sz w:val="24"/>
          <w:szCs w:val="24"/>
        </w:rPr>
        <w:t>”. Además, se certifica “</w:t>
      </w:r>
      <w:r w:rsidR="0085024B" w:rsidRPr="00BD26D5">
        <w:rPr>
          <w:rFonts w:ascii="Arial" w:eastAsia="Arial" w:hAnsi="Arial" w:cs="Arial"/>
          <w:i/>
          <w:iCs/>
          <w:szCs w:val="24"/>
        </w:rPr>
        <w:t xml:space="preserve">CANCELACIÓN: QUE POR ACTA NO 0000005 DE ASAMBLEA GENERAL DE 8 DEMARZO DE 2016, INSCRITA EL 4 DE ABRIL DE 2016 BAJO EL NUMERO 00316953 DEL LIBRO XV, SE INSCRIBE: </w:t>
      </w:r>
      <w:r w:rsidR="0085024B" w:rsidRPr="00BD26D5">
        <w:rPr>
          <w:rFonts w:ascii="Arial" w:eastAsia="Arial" w:hAnsi="Arial" w:cs="Arial"/>
          <w:b/>
          <w:bCs/>
          <w:i/>
          <w:iCs/>
          <w:szCs w:val="24"/>
        </w:rPr>
        <w:t>LA CANCELACION DE LA MATRICULA MERCANTIL DE LA PRESENTE PERSONA JURÍDICA</w:t>
      </w:r>
      <w:r w:rsidR="0085024B" w:rsidRPr="008139E7">
        <w:rPr>
          <w:rFonts w:ascii="Arial" w:eastAsia="Arial" w:hAnsi="Arial" w:cs="Arial"/>
          <w:sz w:val="24"/>
          <w:szCs w:val="24"/>
        </w:rPr>
        <w:t xml:space="preserve">”. </w:t>
      </w:r>
    </w:p>
    <w:p w14:paraId="70DF9E56" w14:textId="77777777" w:rsidR="0085024B" w:rsidRPr="008139E7" w:rsidRDefault="0085024B" w:rsidP="008139E7">
      <w:pPr>
        <w:tabs>
          <w:tab w:val="left" w:pos="5197"/>
        </w:tabs>
        <w:spacing w:after="0" w:line="276" w:lineRule="auto"/>
        <w:jc w:val="both"/>
        <w:rPr>
          <w:rFonts w:ascii="Arial" w:eastAsia="Arial" w:hAnsi="Arial" w:cs="Arial"/>
          <w:color w:val="000000"/>
          <w:sz w:val="24"/>
          <w:szCs w:val="24"/>
        </w:rPr>
      </w:pPr>
    </w:p>
    <w:p w14:paraId="66E90C2A" w14:textId="77777777" w:rsidR="00471EEE" w:rsidRPr="008139E7" w:rsidRDefault="0085024B" w:rsidP="008139E7">
      <w:pPr>
        <w:tabs>
          <w:tab w:val="left" w:pos="5197"/>
        </w:tabs>
        <w:spacing w:after="0" w:line="276" w:lineRule="auto"/>
        <w:jc w:val="both"/>
        <w:rPr>
          <w:rFonts w:ascii="Arial" w:eastAsia="Arial" w:hAnsi="Arial" w:cs="Arial"/>
          <w:color w:val="000000"/>
          <w:sz w:val="24"/>
          <w:szCs w:val="24"/>
        </w:rPr>
      </w:pPr>
      <w:r w:rsidRPr="008139E7">
        <w:rPr>
          <w:rFonts w:ascii="Arial" w:eastAsia="Arial" w:hAnsi="Arial" w:cs="Arial"/>
          <w:color w:val="000000"/>
          <w:sz w:val="24"/>
          <w:szCs w:val="24"/>
        </w:rPr>
        <w:t>Esta situación fue advertida por la Juez de la causa, siendo este uno de los motivos por los cuales inadmitió la demanda</w:t>
      </w:r>
      <w:r w:rsidR="006F4E2E" w:rsidRPr="008139E7">
        <w:rPr>
          <w:rFonts w:ascii="Arial" w:eastAsia="Arial" w:hAnsi="Arial" w:cs="Arial"/>
          <w:color w:val="000000"/>
          <w:sz w:val="24"/>
          <w:szCs w:val="24"/>
        </w:rPr>
        <w:t xml:space="preserve">, </w:t>
      </w:r>
      <w:r w:rsidR="002655BB" w:rsidRPr="008139E7">
        <w:rPr>
          <w:rFonts w:ascii="Arial" w:eastAsia="Arial" w:hAnsi="Arial" w:cs="Arial"/>
          <w:color w:val="000000"/>
          <w:sz w:val="24"/>
          <w:szCs w:val="24"/>
        </w:rPr>
        <w:t>la cual fue corregida</w:t>
      </w:r>
      <w:r w:rsidR="006F4E2E" w:rsidRPr="008139E7">
        <w:rPr>
          <w:rFonts w:ascii="Arial" w:eastAsia="Arial" w:hAnsi="Arial" w:cs="Arial"/>
          <w:color w:val="000000"/>
          <w:sz w:val="24"/>
          <w:szCs w:val="24"/>
        </w:rPr>
        <w:t xml:space="preserve"> en el sentido</w:t>
      </w:r>
      <w:r w:rsidR="002655BB" w:rsidRPr="008139E7">
        <w:rPr>
          <w:rFonts w:ascii="Arial" w:eastAsia="Arial" w:hAnsi="Arial" w:cs="Arial"/>
          <w:color w:val="000000"/>
          <w:sz w:val="24"/>
          <w:szCs w:val="24"/>
        </w:rPr>
        <w:t xml:space="preserve"> de excluir de la litis a</w:t>
      </w:r>
      <w:r w:rsidR="006F4E2E" w:rsidRPr="008139E7">
        <w:rPr>
          <w:rFonts w:ascii="Arial" w:eastAsia="Arial" w:hAnsi="Arial" w:cs="Arial"/>
          <w:color w:val="000000"/>
          <w:sz w:val="24"/>
          <w:szCs w:val="24"/>
        </w:rPr>
        <w:t xml:space="preserve"> la extinta sociedad; no obstante, las pretensiones quedaron incólumes, incluida aquélla que buscaba la declaratoria de la existencia de un contrato de trabajo entre Alturas y Concretos S.A.S. y </w:t>
      </w:r>
      <w:proofErr w:type="spellStart"/>
      <w:r w:rsidR="006F4E2E" w:rsidRPr="008139E7">
        <w:rPr>
          <w:rFonts w:ascii="Arial" w:eastAsia="Arial" w:hAnsi="Arial" w:cs="Arial"/>
          <w:color w:val="000000"/>
          <w:sz w:val="24"/>
          <w:szCs w:val="24"/>
        </w:rPr>
        <w:t>Edilson</w:t>
      </w:r>
      <w:proofErr w:type="spellEnd"/>
      <w:r w:rsidR="006F4E2E" w:rsidRPr="008139E7">
        <w:rPr>
          <w:rFonts w:ascii="Arial" w:eastAsia="Arial" w:hAnsi="Arial" w:cs="Arial"/>
          <w:color w:val="000000"/>
          <w:sz w:val="24"/>
          <w:szCs w:val="24"/>
        </w:rPr>
        <w:t xml:space="preserve"> Tascón Areiza, pero, se aclara que las condenas económicas se solicitan de las sociedades codemandadas, en calidad de </w:t>
      </w:r>
      <w:r w:rsidR="005170C1" w:rsidRPr="008139E7">
        <w:rPr>
          <w:rFonts w:ascii="Arial" w:eastAsia="Arial" w:hAnsi="Arial" w:cs="Arial"/>
          <w:color w:val="000000"/>
          <w:sz w:val="24"/>
          <w:szCs w:val="24"/>
        </w:rPr>
        <w:t>contratantes y/o solidarias.</w:t>
      </w:r>
    </w:p>
    <w:p w14:paraId="44E871BC" w14:textId="77777777" w:rsidR="006F4E2E" w:rsidRPr="008139E7" w:rsidRDefault="006F4E2E" w:rsidP="008139E7">
      <w:pPr>
        <w:tabs>
          <w:tab w:val="left" w:pos="5197"/>
        </w:tabs>
        <w:spacing w:after="0" w:line="276" w:lineRule="auto"/>
        <w:jc w:val="both"/>
        <w:rPr>
          <w:rFonts w:ascii="Arial" w:eastAsia="Arial" w:hAnsi="Arial" w:cs="Arial"/>
          <w:color w:val="000000"/>
          <w:sz w:val="24"/>
          <w:szCs w:val="24"/>
        </w:rPr>
      </w:pPr>
    </w:p>
    <w:p w14:paraId="1B15E243" w14:textId="77777777" w:rsidR="005170C1" w:rsidRPr="008139E7" w:rsidRDefault="005170C1" w:rsidP="008139E7">
      <w:pPr>
        <w:tabs>
          <w:tab w:val="left" w:pos="5197"/>
        </w:tabs>
        <w:spacing w:after="0" w:line="276" w:lineRule="auto"/>
        <w:jc w:val="both"/>
        <w:rPr>
          <w:rFonts w:ascii="Arial" w:eastAsia="Arial" w:hAnsi="Arial" w:cs="Arial"/>
          <w:color w:val="000000"/>
          <w:sz w:val="24"/>
          <w:szCs w:val="24"/>
        </w:rPr>
      </w:pPr>
      <w:r w:rsidRPr="008139E7">
        <w:rPr>
          <w:rFonts w:ascii="Arial" w:eastAsia="Arial" w:hAnsi="Arial" w:cs="Arial"/>
          <w:color w:val="000000"/>
          <w:sz w:val="24"/>
          <w:szCs w:val="24"/>
        </w:rPr>
        <w:t>Pese a esas irregularidades advertidas, la demanda fue admitida sin que ninguna de las partes se pronunciara al respecto.</w:t>
      </w:r>
    </w:p>
    <w:p w14:paraId="144A5D23" w14:textId="77777777" w:rsidR="002655BB" w:rsidRPr="008139E7" w:rsidRDefault="002655BB" w:rsidP="008139E7">
      <w:pPr>
        <w:tabs>
          <w:tab w:val="left" w:pos="5197"/>
        </w:tabs>
        <w:spacing w:after="0" w:line="276" w:lineRule="auto"/>
        <w:jc w:val="both"/>
        <w:rPr>
          <w:rFonts w:ascii="Arial" w:eastAsia="Arial" w:hAnsi="Arial" w:cs="Arial"/>
          <w:color w:val="000000"/>
          <w:sz w:val="24"/>
          <w:szCs w:val="24"/>
        </w:rPr>
      </w:pPr>
    </w:p>
    <w:p w14:paraId="0A2DD6D6" w14:textId="77777777" w:rsidR="005C69F8" w:rsidRPr="008139E7" w:rsidRDefault="005170C1" w:rsidP="008139E7">
      <w:pPr>
        <w:tabs>
          <w:tab w:val="left" w:pos="5197"/>
        </w:tabs>
        <w:spacing w:after="0" w:line="276" w:lineRule="auto"/>
        <w:jc w:val="both"/>
        <w:rPr>
          <w:rFonts w:ascii="Arial" w:eastAsia="Arial" w:hAnsi="Arial" w:cs="Arial"/>
          <w:sz w:val="24"/>
          <w:szCs w:val="24"/>
        </w:rPr>
      </w:pPr>
      <w:r w:rsidRPr="008139E7">
        <w:rPr>
          <w:rFonts w:ascii="Arial" w:eastAsia="Arial" w:hAnsi="Arial" w:cs="Arial"/>
          <w:color w:val="000000" w:themeColor="text1"/>
          <w:sz w:val="24"/>
          <w:szCs w:val="24"/>
        </w:rPr>
        <w:t xml:space="preserve">Al dar respuesta a la acción por parte de </w:t>
      </w:r>
      <w:r w:rsidRPr="008139E7">
        <w:rPr>
          <w:rFonts w:ascii="Arial" w:eastAsia="Arial" w:hAnsi="Arial" w:cs="Arial"/>
          <w:sz w:val="24"/>
          <w:szCs w:val="24"/>
        </w:rPr>
        <w:t xml:space="preserve">Edificio Centro Comercial y de Entrenamiento Atlantis Plaza P.H., </w:t>
      </w:r>
      <w:proofErr w:type="spellStart"/>
      <w:r w:rsidRPr="008139E7">
        <w:rPr>
          <w:rFonts w:ascii="Arial" w:eastAsia="Arial" w:hAnsi="Arial" w:cs="Arial"/>
          <w:sz w:val="24"/>
          <w:szCs w:val="24"/>
        </w:rPr>
        <w:t>Terranum</w:t>
      </w:r>
      <w:proofErr w:type="spellEnd"/>
      <w:r w:rsidRPr="008139E7">
        <w:rPr>
          <w:rFonts w:ascii="Arial" w:eastAsia="Arial" w:hAnsi="Arial" w:cs="Arial"/>
          <w:sz w:val="24"/>
          <w:szCs w:val="24"/>
        </w:rPr>
        <w:t xml:space="preserve"> S.A.S. en Liquidación, </w:t>
      </w:r>
      <w:proofErr w:type="spellStart"/>
      <w:r w:rsidRPr="008139E7">
        <w:rPr>
          <w:rFonts w:ascii="Arial" w:eastAsia="Arial" w:hAnsi="Arial" w:cs="Arial"/>
          <w:sz w:val="24"/>
          <w:szCs w:val="24"/>
        </w:rPr>
        <w:t>Terranum</w:t>
      </w:r>
      <w:proofErr w:type="spellEnd"/>
      <w:r w:rsidRPr="008139E7">
        <w:rPr>
          <w:rFonts w:ascii="Arial" w:eastAsia="Arial" w:hAnsi="Arial" w:cs="Arial"/>
          <w:sz w:val="24"/>
          <w:szCs w:val="24"/>
        </w:rPr>
        <w:t xml:space="preserve"> Administración y </w:t>
      </w:r>
      <w:proofErr w:type="spellStart"/>
      <w:r w:rsidRPr="008139E7">
        <w:rPr>
          <w:rFonts w:ascii="Arial" w:eastAsia="Arial" w:hAnsi="Arial" w:cs="Arial"/>
          <w:sz w:val="24"/>
          <w:szCs w:val="24"/>
        </w:rPr>
        <w:t>Terranum</w:t>
      </w:r>
      <w:proofErr w:type="spellEnd"/>
      <w:r w:rsidRPr="008139E7">
        <w:rPr>
          <w:rFonts w:ascii="Arial" w:eastAsia="Arial" w:hAnsi="Arial" w:cs="Arial"/>
          <w:sz w:val="24"/>
          <w:szCs w:val="24"/>
        </w:rPr>
        <w:t xml:space="preserve"> Arquitectura, estos formularon la excepción de “</w:t>
      </w:r>
      <w:r w:rsidRPr="00BD26D5">
        <w:rPr>
          <w:rFonts w:ascii="Arial" w:eastAsia="Arial" w:hAnsi="Arial" w:cs="Arial"/>
          <w:i/>
          <w:iCs/>
          <w:szCs w:val="24"/>
        </w:rPr>
        <w:t>No comprender la demanda todos los litisconsortes necesarios</w:t>
      </w:r>
      <w:r w:rsidRPr="008139E7">
        <w:rPr>
          <w:rFonts w:ascii="Arial" w:eastAsia="Arial" w:hAnsi="Arial" w:cs="Arial"/>
          <w:sz w:val="24"/>
          <w:szCs w:val="24"/>
        </w:rPr>
        <w:t>”</w:t>
      </w:r>
      <w:r w:rsidR="00DE04FF" w:rsidRPr="008139E7">
        <w:rPr>
          <w:rFonts w:ascii="Arial" w:eastAsia="Arial" w:hAnsi="Arial" w:cs="Arial"/>
          <w:sz w:val="24"/>
          <w:szCs w:val="24"/>
        </w:rPr>
        <w:t xml:space="preserve">, pues estas sociedades consideraban imperiosa la vinculación de Alturas y Concretos S.A.S., </w:t>
      </w:r>
      <w:r w:rsidR="00DE04FF" w:rsidRPr="008139E7">
        <w:rPr>
          <w:rFonts w:ascii="Arial" w:eastAsia="Arial" w:hAnsi="Arial" w:cs="Arial"/>
          <w:b/>
          <w:bCs/>
          <w:sz w:val="24"/>
          <w:szCs w:val="24"/>
        </w:rPr>
        <w:t>a lo cual accedió el juzgado, pese a tener conocimiento de que dicha sociedad no existía</w:t>
      </w:r>
      <w:r w:rsidR="005C69F8" w:rsidRPr="008139E7">
        <w:rPr>
          <w:rFonts w:ascii="Arial" w:eastAsia="Arial" w:hAnsi="Arial" w:cs="Arial"/>
          <w:sz w:val="24"/>
          <w:szCs w:val="24"/>
        </w:rPr>
        <w:t>.</w:t>
      </w:r>
    </w:p>
    <w:p w14:paraId="738610EB" w14:textId="77777777" w:rsidR="005C69F8" w:rsidRPr="008139E7" w:rsidRDefault="005C69F8" w:rsidP="008139E7">
      <w:pPr>
        <w:tabs>
          <w:tab w:val="left" w:pos="5197"/>
        </w:tabs>
        <w:spacing w:after="0" w:line="276" w:lineRule="auto"/>
        <w:jc w:val="both"/>
        <w:rPr>
          <w:rFonts w:ascii="Arial" w:eastAsia="Arial" w:hAnsi="Arial" w:cs="Arial"/>
          <w:sz w:val="24"/>
          <w:szCs w:val="24"/>
        </w:rPr>
      </w:pPr>
    </w:p>
    <w:p w14:paraId="24DD22E3" w14:textId="77777777" w:rsidR="00FF1135" w:rsidRPr="008139E7" w:rsidRDefault="00914238" w:rsidP="008139E7">
      <w:pPr>
        <w:tabs>
          <w:tab w:val="left" w:pos="5197"/>
        </w:tabs>
        <w:spacing w:after="0" w:line="276" w:lineRule="auto"/>
        <w:jc w:val="both"/>
        <w:rPr>
          <w:rFonts w:ascii="Arial" w:eastAsia="Arial" w:hAnsi="Arial" w:cs="Arial"/>
          <w:sz w:val="24"/>
          <w:szCs w:val="24"/>
        </w:rPr>
      </w:pPr>
      <w:r w:rsidRPr="008139E7">
        <w:rPr>
          <w:rFonts w:ascii="Arial" w:eastAsia="Arial" w:hAnsi="Arial" w:cs="Arial"/>
          <w:sz w:val="24"/>
          <w:szCs w:val="24"/>
        </w:rPr>
        <w:t xml:space="preserve">Esa decisión desencadenó una serie de irregularidades que si bien no tienen la virtualidad de anular el trámite, si entorpecieron </w:t>
      </w:r>
      <w:r w:rsidR="0017011B" w:rsidRPr="008139E7">
        <w:rPr>
          <w:rFonts w:ascii="Arial" w:eastAsia="Arial" w:hAnsi="Arial" w:cs="Arial"/>
          <w:sz w:val="24"/>
          <w:szCs w:val="24"/>
        </w:rPr>
        <w:t>el</w:t>
      </w:r>
      <w:r w:rsidRPr="008139E7">
        <w:rPr>
          <w:rFonts w:ascii="Arial" w:eastAsia="Arial" w:hAnsi="Arial" w:cs="Arial"/>
          <w:sz w:val="24"/>
          <w:szCs w:val="24"/>
        </w:rPr>
        <w:t xml:space="preserve"> curso normal del proceso porque se dispuso integrar a la litis una persona jurídica extinta, se ordenó oficia</w:t>
      </w:r>
      <w:r w:rsidR="0017011B" w:rsidRPr="008139E7">
        <w:rPr>
          <w:rFonts w:ascii="Arial" w:eastAsia="Arial" w:hAnsi="Arial" w:cs="Arial"/>
          <w:sz w:val="24"/>
          <w:szCs w:val="24"/>
        </w:rPr>
        <w:t>r</w:t>
      </w:r>
      <w:r w:rsidRPr="008139E7">
        <w:rPr>
          <w:rFonts w:ascii="Arial" w:eastAsia="Arial" w:hAnsi="Arial" w:cs="Arial"/>
          <w:sz w:val="24"/>
          <w:szCs w:val="24"/>
        </w:rPr>
        <w:t xml:space="preserve"> a la Superintendencia de Sociedades para que informara sobre el agente liquidador de la sociedad</w:t>
      </w:r>
      <w:r w:rsidR="00FF1135" w:rsidRPr="008139E7">
        <w:rPr>
          <w:rFonts w:ascii="Arial" w:eastAsia="Arial" w:hAnsi="Arial" w:cs="Arial"/>
          <w:sz w:val="24"/>
          <w:szCs w:val="24"/>
        </w:rPr>
        <w:t xml:space="preserve"> </w:t>
      </w:r>
      <w:r w:rsidR="0017011B" w:rsidRPr="008139E7">
        <w:rPr>
          <w:rFonts w:ascii="Arial" w:eastAsia="Arial" w:hAnsi="Arial" w:cs="Arial"/>
          <w:sz w:val="24"/>
          <w:szCs w:val="24"/>
        </w:rPr>
        <w:t xml:space="preserve">y </w:t>
      </w:r>
      <w:r w:rsidR="00FF1135" w:rsidRPr="008139E7">
        <w:rPr>
          <w:rFonts w:ascii="Arial" w:eastAsia="Arial" w:hAnsi="Arial" w:cs="Arial"/>
          <w:sz w:val="24"/>
          <w:szCs w:val="24"/>
        </w:rPr>
        <w:t>respecto al finiquito de dicha persona jurídica</w:t>
      </w:r>
      <w:r w:rsidRPr="008139E7">
        <w:rPr>
          <w:rFonts w:ascii="Arial" w:eastAsia="Arial" w:hAnsi="Arial" w:cs="Arial"/>
          <w:sz w:val="24"/>
          <w:szCs w:val="24"/>
        </w:rPr>
        <w:t>, cuando el certificado de Cámara y Comercio aportado desde el inicio del proceso, daba cuenta de liquidación y cancelación de la matricula mercantil desde el 4 de abril de 2016, siendo este el documento idóneo para determinar la existencia de las sociedades</w:t>
      </w:r>
      <w:r w:rsidR="00FF1135" w:rsidRPr="008139E7">
        <w:rPr>
          <w:rFonts w:ascii="Arial" w:eastAsia="Arial" w:hAnsi="Arial" w:cs="Arial"/>
          <w:sz w:val="24"/>
          <w:szCs w:val="24"/>
        </w:rPr>
        <w:t xml:space="preserve"> y así lo dejó sentado la Sala de Casación Laboral en Sentencia CSJ s 19441-2017, rememorada </w:t>
      </w:r>
      <w:r w:rsidR="00FF1135" w:rsidRPr="008139E7">
        <w:rPr>
          <w:rFonts w:ascii="Arial" w:eastAsia="Arial" w:hAnsi="Arial" w:cs="Arial"/>
          <w:sz w:val="24"/>
          <w:szCs w:val="24"/>
        </w:rPr>
        <w:lastRenderedPageBreak/>
        <w:t>en la SL1792-2019, cuando dijo: “</w:t>
      </w:r>
      <w:r w:rsidR="00FF1135" w:rsidRPr="00BD26D5">
        <w:rPr>
          <w:rFonts w:ascii="Arial" w:hAnsi="Arial" w:cs="Arial"/>
          <w:i/>
          <w:szCs w:val="24"/>
        </w:rPr>
        <w:t>Lo expuesto conduce a concluir que, por mandato legal, el certificado de Cámara de Comercio es la prueba idónea de la liquidación de las sociedades y, por ello, constituye una prueba auténtica y completa del hecho que expresa. Y como prueba válida y eficaz que es, tiene aptitud suficiente para consolidar el convencimiento de los jueces en lo que hace a la extinción definitiva de las sociedades y entidades obligadas a inscribir tal circunstancia</w:t>
      </w:r>
      <w:r w:rsidR="00FF1135" w:rsidRPr="008139E7">
        <w:rPr>
          <w:rFonts w:ascii="Arial" w:hAnsi="Arial" w:cs="Arial"/>
          <w:i/>
          <w:sz w:val="24"/>
          <w:szCs w:val="24"/>
        </w:rPr>
        <w:t>”.</w:t>
      </w:r>
    </w:p>
    <w:p w14:paraId="637805D2" w14:textId="77777777" w:rsidR="00FF1135" w:rsidRPr="008139E7" w:rsidRDefault="00FF1135" w:rsidP="008139E7">
      <w:pPr>
        <w:tabs>
          <w:tab w:val="left" w:pos="5197"/>
        </w:tabs>
        <w:spacing w:after="0" w:line="276" w:lineRule="auto"/>
        <w:jc w:val="both"/>
        <w:rPr>
          <w:rFonts w:ascii="Arial" w:eastAsia="Arial" w:hAnsi="Arial" w:cs="Arial"/>
          <w:sz w:val="24"/>
          <w:szCs w:val="24"/>
        </w:rPr>
      </w:pPr>
    </w:p>
    <w:p w14:paraId="073B3C13" w14:textId="7CC8C388" w:rsidR="005C69F8" w:rsidRPr="008139E7" w:rsidRDefault="00FF1135" w:rsidP="008139E7">
      <w:pPr>
        <w:tabs>
          <w:tab w:val="left" w:pos="5197"/>
        </w:tabs>
        <w:spacing w:after="0" w:line="276" w:lineRule="auto"/>
        <w:jc w:val="both"/>
        <w:rPr>
          <w:rFonts w:ascii="Arial" w:eastAsia="Arial" w:hAnsi="Arial" w:cs="Arial"/>
          <w:sz w:val="24"/>
          <w:szCs w:val="24"/>
        </w:rPr>
      </w:pPr>
      <w:r w:rsidRPr="008139E7">
        <w:rPr>
          <w:rFonts w:ascii="Arial" w:eastAsia="Arial" w:hAnsi="Arial" w:cs="Arial"/>
          <w:sz w:val="24"/>
          <w:szCs w:val="24"/>
        </w:rPr>
        <w:t>Pero si lo anterior no fuera suficiente, el día 25 de noviembre de 2019 fue notificado  el señor Jorge Orlando Echeverry Delgado, en calidad de gerente de Alturas y Concretos S.A.S., quien dio respuesta a la demanda informando de la liquidación de la sociedad</w:t>
      </w:r>
      <w:r w:rsidR="09728D14" w:rsidRPr="008139E7">
        <w:rPr>
          <w:rFonts w:ascii="Arial" w:eastAsia="Arial" w:hAnsi="Arial" w:cs="Arial"/>
          <w:sz w:val="24"/>
          <w:szCs w:val="24"/>
        </w:rPr>
        <w:t xml:space="preserve"> y,</w:t>
      </w:r>
      <w:r w:rsidRPr="008139E7">
        <w:rPr>
          <w:rFonts w:ascii="Arial" w:eastAsia="Arial" w:hAnsi="Arial" w:cs="Arial"/>
          <w:sz w:val="24"/>
          <w:szCs w:val="24"/>
        </w:rPr>
        <w:t xml:space="preserve"> no obstante </w:t>
      </w:r>
      <w:r w:rsidR="2A9F2FFA" w:rsidRPr="008139E7">
        <w:rPr>
          <w:rFonts w:ascii="Arial" w:eastAsia="Arial" w:hAnsi="Arial" w:cs="Arial"/>
          <w:sz w:val="24"/>
          <w:szCs w:val="24"/>
        </w:rPr>
        <w:t xml:space="preserve">ello, </w:t>
      </w:r>
      <w:r w:rsidRPr="008139E7">
        <w:rPr>
          <w:rFonts w:ascii="Arial" w:eastAsia="Arial" w:hAnsi="Arial" w:cs="Arial"/>
          <w:sz w:val="24"/>
          <w:szCs w:val="24"/>
        </w:rPr>
        <w:t xml:space="preserve">el trámite continúo </w:t>
      </w:r>
      <w:r w:rsidR="3567E13B" w:rsidRPr="008139E7">
        <w:rPr>
          <w:rFonts w:ascii="Arial" w:eastAsia="Arial" w:hAnsi="Arial" w:cs="Arial"/>
          <w:sz w:val="24"/>
          <w:szCs w:val="24"/>
        </w:rPr>
        <w:t>-</w:t>
      </w:r>
      <w:r w:rsidRPr="008139E7">
        <w:rPr>
          <w:rFonts w:ascii="Arial" w:eastAsia="Arial" w:hAnsi="Arial" w:cs="Arial"/>
          <w:sz w:val="24"/>
          <w:szCs w:val="24"/>
        </w:rPr>
        <w:t>sin reparar en ese hecho, agotándose de manera completa, sin inconvenientes, sin manifestación de ninguna de las partes</w:t>
      </w:r>
      <w:r w:rsidR="005C69F8" w:rsidRPr="008139E7">
        <w:rPr>
          <w:rFonts w:ascii="Arial" w:eastAsia="Arial" w:hAnsi="Arial" w:cs="Arial"/>
          <w:sz w:val="24"/>
          <w:szCs w:val="24"/>
        </w:rPr>
        <w:t xml:space="preserve"> </w:t>
      </w:r>
      <w:r w:rsidR="2F137D36" w:rsidRPr="008139E7">
        <w:rPr>
          <w:rFonts w:ascii="Arial" w:eastAsia="Arial" w:hAnsi="Arial" w:cs="Arial"/>
          <w:sz w:val="24"/>
          <w:szCs w:val="24"/>
        </w:rPr>
        <w:t>ni</w:t>
      </w:r>
      <w:r w:rsidR="005C69F8" w:rsidRPr="008139E7">
        <w:rPr>
          <w:rFonts w:ascii="Arial" w:eastAsia="Arial" w:hAnsi="Arial" w:cs="Arial"/>
          <w:sz w:val="24"/>
          <w:szCs w:val="24"/>
        </w:rPr>
        <w:t xml:space="preserve"> del</w:t>
      </w:r>
      <w:r w:rsidRPr="008139E7">
        <w:rPr>
          <w:rFonts w:ascii="Arial" w:eastAsia="Arial" w:hAnsi="Arial" w:cs="Arial"/>
          <w:sz w:val="24"/>
          <w:szCs w:val="24"/>
        </w:rPr>
        <w:t xml:space="preserve"> juzgado</w:t>
      </w:r>
      <w:r w:rsidR="48177245" w:rsidRPr="008139E7">
        <w:rPr>
          <w:rFonts w:ascii="Arial" w:eastAsia="Arial" w:hAnsi="Arial" w:cs="Arial"/>
          <w:sz w:val="24"/>
          <w:szCs w:val="24"/>
        </w:rPr>
        <w:t>- con</w:t>
      </w:r>
      <w:r w:rsidR="005C69F8" w:rsidRPr="008139E7">
        <w:rPr>
          <w:rFonts w:ascii="Arial" w:eastAsia="Arial" w:hAnsi="Arial" w:cs="Arial"/>
          <w:sz w:val="24"/>
          <w:szCs w:val="24"/>
        </w:rPr>
        <w:t xml:space="preserve"> la audiencia obligatoria de conciliación, de decisión de excepciones previas, saneamiento y fijación del litigio el día 5 de abril de 2021 -</w:t>
      </w:r>
      <w:r w:rsidR="005C69F8" w:rsidRPr="008139E7">
        <w:rPr>
          <w:rFonts w:ascii="Arial" w:eastAsia="Arial" w:hAnsi="Arial" w:cs="Arial"/>
          <w:i/>
          <w:iCs/>
          <w:sz w:val="24"/>
          <w:szCs w:val="24"/>
        </w:rPr>
        <w:t>carpeta 05AudienciaArticulo 77 CPL del cuaderno digital de primera instancia</w:t>
      </w:r>
      <w:r w:rsidR="005C69F8" w:rsidRPr="008139E7">
        <w:rPr>
          <w:rFonts w:ascii="Arial" w:eastAsia="Arial" w:hAnsi="Arial" w:cs="Arial"/>
          <w:sz w:val="24"/>
          <w:szCs w:val="24"/>
        </w:rPr>
        <w:t>-.</w:t>
      </w:r>
    </w:p>
    <w:p w14:paraId="463F29E8" w14:textId="77777777" w:rsidR="005C69F8" w:rsidRPr="008139E7" w:rsidRDefault="005C69F8" w:rsidP="008139E7">
      <w:pPr>
        <w:tabs>
          <w:tab w:val="left" w:pos="5197"/>
        </w:tabs>
        <w:spacing w:after="0" w:line="276" w:lineRule="auto"/>
        <w:jc w:val="both"/>
        <w:rPr>
          <w:rFonts w:ascii="Arial" w:eastAsia="Arial" w:hAnsi="Arial" w:cs="Arial"/>
          <w:sz w:val="24"/>
          <w:szCs w:val="24"/>
        </w:rPr>
      </w:pPr>
    </w:p>
    <w:p w14:paraId="5310B6FC" w14:textId="733C6296" w:rsidR="0017011B" w:rsidRPr="008139E7" w:rsidRDefault="005C69F8" w:rsidP="008139E7">
      <w:pPr>
        <w:tabs>
          <w:tab w:val="left" w:pos="5197"/>
        </w:tabs>
        <w:spacing w:after="0" w:line="276" w:lineRule="auto"/>
        <w:jc w:val="both"/>
        <w:rPr>
          <w:rFonts w:ascii="Arial" w:eastAsia="Arial" w:hAnsi="Arial" w:cs="Arial"/>
          <w:sz w:val="24"/>
          <w:szCs w:val="24"/>
        </w:rPr>
      </w:pPr>
      <w:r w:rsidRPr="008139E7">
        <w:rPr>
          <w:rFonts w:ascii="Arial" w:eastAsia="Arial" w:hAnsi="Arial" w:cs="Arial"/>
          <w:sz w:val="24"/>
          <w:szCs w:val="24"/>
        </w:rPr>
        <w:t>Como puede verse, conforme lo vertido en precedencia, las oportunidades que hasta ese momento tenía la juez y las partes para controlar la demanda, se encontraban superadas, lo cual indica que no había posibilidad alguna de retrotraer la actuación para volver sobre el asunto</w:t>
      </w:r>
      <w:r w:rsidR="00F734FE" w:rsidRPr="008139E7">
        <w:rPr>
          <w:rFonts w:ascii="Arial" w:eastAsia="Arial" w:hAnsi="Arial" w:cs="Arial"/>
          <w:sz w:val="24"/>
          <w:szCs w:val="24"/>
        </w:rPr>
        <w:t xml:space="preserve">; sin embargo, nuevamente el juzgado, </w:t>
      </w:r>
      <w:r w:rsidR="00DE5E78" w:rsidRPr="008139E7">
        <w:rPr>
          <w:rFonts w:ascii="Arial" w:eastAsia="Arial" w:hAnsi="Arial" w:cs="Arial"/>
          <w:sz w:val="24"/>
          <w:szCs w:val="24"/>
        </w:rPr>
        <w:t xml:space="preserve">en la audiencia de trámite y juzgamiento celebrada el 11 de noviembre de 2021, </w:t>
      </w:r>
      <w:r w:rsidR="5EFF3510" w:rsidRPr="008139E7">
        <w:rPr>
          <w:rFonts w:ascii="Arial" w:eastAsia="Arial" w:hAnsi="Arial" w:cs="Arial"/>
          <w:sz w:val="24"/>
          <w:szCs w:val="24"/>
        </w:rPr>
        <w:t>so pretexto de adoptar</w:t>
      </w:r>
      <w:r w:rsidR="00DE5E78" w:rsidRPr="008139E7">
        <w:rPr>
          <w:rFonts w:ascii="Arial" w:eastAsia="Arial" w:hAnsi="Arial" w:cs="Arial"/>
          <w:sz w:val="24"/>
          <w:szCs w:val="24"/>
        </w:rPr>
        <w:t xml:space="preserve"> medidas de saneamiento, excluye de la litis a Alturas y Concretos S.A.S., al darle valor al certificado de Cámara de Comercio</w:t>
      </w:r>
      <w:r w:rsidR="0017011B" w:rsidRPr="008139E7">
        <w:rPr>
          <w:rFonts w:ascii="Arial" w:eastAsia="Arial" w:hAnsi="Arial" w:cs="Arial"/>
          <w:sz w:val="24"/>
          <w:szCs w:val="24"/>
        </w:rPr>
        <w:t>.</w:t>
      </w:r>
    </w:p>
    <w:p w14:paraId="3B7B4B86" w14:textId="77777777" w:rsidR="0017011B" w:rsidRPr="008139E7" w:rsidRDefault="0017011B" w:rsidP="008139E7">
      <w:pPr>
        <w:tabs>
          <w:tab w:val="left" w:pos="5197"/>
        </w:tabs>
        <w:spacing w:after="0" w:line="276" w:lineRule="auto"/>
        <w:jc w:val="both"/>
        <w:rPr>
          <w:rFonts w:ascii="Arial" w:eastAsia="Arial" w:hAnsi="Arial" w:cs="Arial"/>
          <w:sz w:val="24"/>
          <w:szCs w:val="24"/>
        </w:rPr>
      </w:pPr>
    </w:p>
    <w:p w14:paraId="4D42B233" w14:textId="0962F368" w:rsidR="00DE5E78" w:rsidRPr="008139E7" w:rsidRDefault="0017011B" w:rsidP="008139E7">
      <w:pPr>
        <w:tabs>
          <w:tab w:val="left" w:pos="5197"/>
        </w:tabs>
        <w:spacing w:after="0" w:line="276" w:lineRule="auto"/>
        <w:jc w:val="both"/>
        <w:rPr>
          <w:rFonts w:ascii="Arial" w:eastAsia="Arial" w:hAnsi="Arial" w:cs="Arial"/>
          <w:sz w:val="24"/>
          <w:szCs w:val="24"/>
        </w:rPr>
      </w:pPr>
      <w:r w:rsidRPr="008139E7">
        <w:rPr>
          <w:rFonts w:ascii="Arial" w:eastAsia="Arial" w:hAnsi="Arial" w:cs="Arial"/>
          <w:sz w:val="24"/>
          <w:szCs w:val="24"/>
        </w:rPr>
        <w:t xml:space="preserve">Pero no conforme con ello, </w:t>
      </w:r>
      <w:r w:rsidR="00DE5E78" w:rsidRPr="008139E7">
        <w:rPr>
          <w:rFonts w:ascii="Arial" w:eastAsia="Arial" w:hAnsi="Arial" w:cs="Arial"/>
          <w:sz w:val="24"/>
          <w:szCs w:val="24"/>
        </w:rPr>
        <w:t xml:space="preserve">la sociedad </w:t>
      </w:r>
      <w:proofErr w:type="spellStart"/>
      <w:r w:rsidR="00DE5E78" w:rsidRPr="008139E7">
        <w:rPr>
          <w:rFonts w:ascii="Arial" w:eastAsia="Arial" w:hAnsi="Arial" w:cs="Arial"/>
          <w:sz w:val="24"/>
          <w:szCs w:val="24"/>
        </w:rPr>
        <w:t>Terranum</w:t>
      </w:r>
      <w:proofErr w:type="spellEnd"/>
      <w:r w:rsidR="00DE5E78" w:rsidRPr="008139E7">
        <w:rPr>
          <w:rFonts w:ascii="Arial" w:eastAsia="Arial" w:hAnsi="Arial" w:cs="Arial"/>
          <w:sz w:val="24"/>
          <w:szCs w:val="24"/>
        </w:rPr>
        <w:t xml:space="preserve"> Admin</w:t>
      </w:r>
      <w:r w:rsidR="00EA5F1B" w:rsidRPr="008139E7">
        <w:rPr>
          <w:rFonts w:ascii="Arial" w:eastAsia="Arial" w:hAnsi="Arial" w:cs="Arial"/>
          <w:sz w:val="24"/>
          <w:szCs w:val="24"/>
        </w:rPr>
        <w:t>is</w:t>
      </w:r>
      <w:r w:rsidR="00DE5E78" w:rsidRPr="008139E7">
        <w:rPr>
          <w:rFonts w:ascii="Arial" w:eastAsia="Arial" w:hAnsi="Arial" w:cs="Arial"/>
          <w:sz w:val="24"/>
          <w:szCs w:val="24"/>
        </w:rPr>
        <w:t>tración y Diseño  S.A.S.</w:t>
      </w:r>
      <w:r w:rsidRPr="008139E7">
        <w:rPr>
          <w:rFonts w:ascii="Arial" w:eastAsia="Arial" w:hAnsi="Arial" w:cs="Arial"/>
          <w:sz w:val="24"/>
          <w:szCs w:val="24"/>
        </w:rPr>
        <w:t xml:space="preserve"> procedió </w:t>
      </w:r>
      <w:r w:rsidR="00DE5E78" w:rsidRPr="008139E7">
        <w:rPr>
          <w:rFonts w:ascii="Arial" w:eastAsia="Arial" w:hAnsi="Arial" w:cs="Arial"/>
          <w:sz w:val="24"/>
          <w:szCs w:val="24"/>
        </w:rPr>
        <w:t>a solicita</w:t>
      </w:r>
      <w:r w:rsidRPr="008139E7">
        <w:rPr>
          <w:rFonts w:ascii="Arial" w:eastAsia="Arial" w:hAnsi="Arial" w:cs="Arial"/>
          <w:sz w:val="24"/>
          <w:szCs w:val="24"/>
        </w:rPr>
        <w:t>r</w:t>
      </w:r>
      <w:r w:rsidR="00DE5E78" w:rsidRPr="008139E7">
        <w:rPr>
          <w:rFonts w:ascii="Arial" w:eastAsia="Arial" w:hAnsi="Arial" w:cs="Arial"/>
          <w:sz w:val="24"/>
          <w:szCs w:val="24"/>
        </w:rPr>
        <w:t xml:space="preserve"> </w:t>
      </w:r>
      <w:r w:rsidR="0448EDAD" w:rsidRPr="008139E7">
        <w:rPr>
          <w:rFonts w:ascii="Arial" w:eastAsia="Arial" w:hAnsi="Arial" w:cs="Arial"/>
          <w:sz w:val="24"/>
          <w:szCs w:val="24"/>
        </w:rPr>
        <w:t>la no continuidad d</w:t>
      </w:r>
      <w:r w:rsidRPr="008139E7">
        <w:rPr>
          <w:rFonts w:ascii="Arial" w:eastAsia="Arial" w:hAnsi="Arial" w:cs="Arial"/>
          <w:sz w:val="24"/>
          <w:szCs w:val="24"/>
        </w:rPr>
        <w:t xml:space="preserve">el </w:t>
      </w:r>
      <w:r w:rsidR="00DE5E78" w:rsidRPr="008139E7">
        <w:rPr>
          <w:rFonts w:ascii="Arial" w:eastAsia="Arial" w:hAnsi="Arial" w:cs="Arial"/>
          <w:sz w:val="24"/>
          <w:szCs w:val="24"/>
        </w:rPr>
        <w:t xml:space="preserve">proceso </w:t>
      </w:r>
      <w:r w:rsidR="00DE5E78" w:rsidRPr="008139E7">
        <w:rPr>
          <w:rFonts w:ascii="Arial" w:eastAsia="Arial" w:hAnsi="Arial" w:cs="Arial"/>
          <w:b/>
          <w:bCs/>
          <w:sz w:val="24"/>
          <w:szCs w:val="24"/>
        </w:rPr>
        <w:t>debido a que la demanda no fue subsanada en debida forma</w:t>
      </w:r>
      <w:r w:rsidR="00DE5E78" w:rsidRPr="008139E7">
        <w:rPr>
          <w:rFonts w:ascii="Arial" w:eastAsia="Arial" w:hAnsi="Arial" w:cs="Arial"/>
          <w:sz w:val="24"/>
          <w:szCs w:val="24"/>
        </w:rPr>
        <w:t>, cuando en su oportunidad no formuló la excepción previa de “</w:t>
      </w:r>
      <w:r w:rsidR="00DE5E78" w:rsidRPr="00BD26D5">
        <w:rPr>
          <w:rFonts w:ascii="Arial" w:eastAsia="Arial" w:hAnsi="Arial" w:cs="Arial"/>
          <w:i/>
          <w:iCs/>
          <w:szCs w:val="24"/>
        </w:rPr>
        <w:t>Ineptitud de demanda por falta de los requisitos formales o por indebida acumulación de pretensiones</w:t>
      </w:r>
      <w:r w:rsidR="00DE5E78" w:rsidRPr="008139E7">
        <w:rPr>
          <w:rFonts w:ascii="Arial" w:eastAsia="Arial" w:hAnsi="Arial" w:cs="Arial"/>
          <w:sz w:val="24"/>
          <w:szCs w:val="24"/>
        </w:rPr>
        <w:t xml:space="preserve">”, enlistada en el numeral 5º del artículo </w:t>
      </w:r>
      <w:r w:rsidR="00EA5F1B" w:rsidRPr="008139E7">
        <w:rPr>
          <w:rFonts w:ascii="Arial" w:eastAsia="Arial" w:hAnsi="Arial" w:cs="Arial"/>
          <w:sz w:val="24"/>
          <w:szCs w:val="24"/>
        </w:rPr>
        <w:t xml:space="preserve">100 del Código General del Proceso, medio exceptivo que tampoco fue propuesto por los otros demandados  y </w:t>
      </w:r>
      <w:r w:rsidR="510138B3" w:rsidRPr="008139E7">
        <w:rPr>
          <w:rFonts w:ascii="Arial" w:eastAsia="Arial" w:hAnsi="Arial" w:cs="Arial"/>
          <w:sz w:val="24"/>
          <w:szCs w:val="24"/>
        </w:rPr>
        <w:t>aun</w:t>
      </w:r>
      <w:r w:rsidR="00EA5F1B" w:rsidRPr="008139E7">
        <w:rPr>
          <w:rFonts w:ascii="Arial" w:eastAsia="Arial" w:hAnsi="Arial" w:cs="Arial"/>
          <w:sz w:val="24"/>
          <w:szCs w:val="24"/>
        </w:rPr>
        <w:t xml:space="preserve"> así</w:t>
      </w:r>
      <w:r w:rsidR="61428157" w:rsidRPr="008139E7">
        <w:rPr>
          <w:rFonts w:ascii="Arial" w:eastAsia="Arial" w:hAnsi="Arial" w:cs="Arial"/>
          <w:sz w:val="24"/>
          <w:szCs w:val="24"/>
        </w:rPr>
        <w:t>, a pesar de ello,</w:t>
      </w:r>
      <w:r w:rsidR="00EA5F1B" w:rsidRPr="008139E7">
        <w:rPr>
          <w:rFonts w:ascii="Arial" w:eastAsia="Arial" w:hAnsi="Arial" w:cs="Arial"/>
          <w:sz w:val="24"/>
          <w:szCs w:val="24"/>
        </w:rPr>
        <w:t xml:space="preserve"> solicita la terminación del proceso, no solo por las irregularidades advertidas frente al libelo genitor, sino porque </w:t>
      </w:r>
      <w:r w:rsidR="490D5FBB" w:rsidRPr="008139E7">
        <w:rPr>
          <w:rFonts w:ascii="Arial" w:eastAsia="Arial" w:hAnsi="Arial" w:cs="Arial"/>
          <w:sz w:val="24"/>
          <w:szCs w:val="24"/>
        </w:rPr>
        <w:t xml:space="preserve">considera que </w:t>
      </w:r>
      <w:r w:rsidR="00EA5F1B" w:rsidRPr="008139E7">
        <w:rPr>
          <w:rFonts w:ascii="Arial" w:eastAsia="Arial" w:hAnsi="Arial" w:cs="Arial"/>
          <w:sz w:val="24"/>
          <w:szCs w:val="24"/>
        </w:rPr>
        <w:t>no se dan los presupuestos para adelantar un proceso que busca se declare la solidaridad en su contra.</w:t>
      </w:r>
    </w:p>
    <w:p w14:paraId="3A0FF5F2" w14:textId="77777777" w:rsidR="00DE5E78" w:rsidRPr="008139E7" w:rsidRDefault="00DE5E78" w:rsidP="008139E7">
      <w:pPr>
        <w:tabs>
          <w:tab w:val="left" w:pos="5197"/>
        </w:tabs>
        <w:spacing w:after="0" w:line="276" w:lineRule="auto"/>
        <w:jc w:val="both"/>
        <w:rPr>
          <w:rFonts w:ascii="Arial" w:eastAsia="Arial" w:hAnsi="Arial" w:cs="Arial"/>
          <w:sz w:val="24"/>
          <w:szCs w:val="24"/>
        </w:rPr>
      </w:pPr>
    </w:p>
    <w:p w14:paraId="2FDF36A5" w14:textId="4A53C09D" w:rsidR="00EA5F1B" w:rsidRPr="008139E7" w:rsidRDefault="51769782" w:rsidP="008139E7">
      <w:pPr>
        <w:tabs>
          <w:tab w:val="left" w:pos="5197"/>
        </w:tabs>
        <w:spacing w:after="0" w:line="276" w:lineRule="auto"/>
        <w:jc w:val="both"/>
        <w:rPr>
          <w:rFonts w:ascii="Arial" w:eastAsia="Arial" w:hAnsi="Arial" w:cs="Arial"/>
          <w:sz w:val="24"/>
          <w:szCs w:val="24"/>
        </w:rPr>
      </w:pPr>
      <w:r w:rsidRPr="008139E7">
        <w:rPr>
          <w:rFonts w:ascii="Arial" w:eastAsia="Arial" w:hAnsi="Arial" w:cs="Arial"/>
          <w:sz w:val="24"/>
          <w:szCs w:val="24"/>
        </w:rPr>
        <w:t>Ahora, s</w:t>
      </w:r>
      <w:r w:rsidR="00EA5F1B" w:rsidRPr="008139E7">
        <w:rPr>
          <w:rFonts w:ascii="Arial" w:eastAsia="Arial" w:hAnsi="Arial" w:cs="Arial"/>
          <w:sz w:val="24"/>
          <w:szCs w:val="24"/>
        </w:rPr>
        <w:t xml:space="preserve">i bien coincide la Sala que al </w:t>
      </w:r>
      <w:r w:rsidR="19833536" w:rsidRPr="008139E7">
        <w:rPr>
          <w:rFonts w:ascii="Arial" w:eastAsia="Arial" w:hAnsi="Arial" w:cs="Arial"/>
          <w:sz w:val="24"/>
          <w:szCs w:val="24"/>
        </w:rPr>
        <w:t>no existir en el</w:t>
      </w:r>
      <w:r w:rsidR="00EA5F1B" w:rsidRPr="008139E7">
        <w:rPr>
          <w:rFonts w:ascii="Arial" w:eastAsia="Arial" w:hAnsi="Arial" w:cs="Arial"/>
          <w:sz w:val="24"/>
          <w:szCs w:val="24"/>
        </w:rPr>
        <w:t xml:space="preserve"> mundo jurídico Alturas y Concretos S.A.S, no puede hacer parte de la litis, pues no tiene capacidad para ello; la medida de saneamiento adoptada por la funcionaria de primer grado no puede </w:t>
      </w:r>
      <w:r w:rsidR="00D55005" w:rsidRPr="008139E7">
        <w:rPr>
          <w:rFonts w:ascii="Arial" w:eastAsia="Arial" w:hAnsi="Arial" w:cs="Arial"/>
          <w:sz w:val="24"/>
          <w:szCs w:val="24"/>
        </w:rPr>
        <w:t xml:space="preserve">mantenerse, primero porque no era la audiencia de trámite y juzgamiento la oportunidad para imponerla y segundo porque a pesar de las falencias advertidas en el escrito de demanda, que se pasaron por alto antes de la realización de la audiencia, corresponde al juez desentrañar e interpretar el sentido de la misma y definir lo que es materia de debate, sin que sea esta la etapa en que se pueda, a priori, definir si es viable </w:t>
      </w:r>
      <w:r w:rsidR="5132470E" w:rsidRPr="008139E7">
        <w:rPr>
          <w:rFonts w:ascii="Arial" w:eastAsia="Arial" w:hAnsi="Arial" w:cs="Arial"/>
          <w:sz w:val="24"/>
          <w:szCs w:val="24"/>
        </w:rPr>
        <w:t xml:space="preserve">o no </w:t>
      </w:r>
      <w:r w:rsidR="00D55005" w:rsidRPr="008139E7">
        <w:rPr>
          <w:rFonts w:ascii="Arial" w:eastAsia="Arial" w:hAnsi="Arial" w:cs="Arial"/>
          <w:sz w:val="24"/>
          <w:szCs w:val="24"/>
        </w:rPr>
        <w:t xml:space="preserve">lo pretendido por la parte actora, como lo quieren las codemandadas, pues es en el momento de la sentencia en el que se </w:t>
      </w:r>
      <w:r w:rsidR="0017011B" w:rsidRPr="008139E7">
        <w:rPr>
          <w:rFonts w:ascii="Arial" w:eastAsia="Arial" w:hAnsi="Arial" w:cs="Arial"/>
          <w:sz w:val="24"/>
          <w:szCs w:val="24"/>
        </w:rPr>
        <w:t>establece</w:t>
      </w:r>
      <w:r w:rsidR="00D55005" w:rsidRPr="008139E7">
        <w:rPr>
          <w:rFonts w:ascii="Arial" w:eastAsia="Arial" w:hAnsi="Arial" w:cs="Arial"/>
          <w:sz w:val="24"/>
          <w:szCs w:val="24"/>
        </w:rPr>
        <w:t xml:space="preserve"> su participación y responsabilidad frente al demandante, es decir luego de surtirse el debate probatorio.  </w:t>
      </w:r>
    </w:p>
    <w:p w14:paraId="5630AD66" w14:textId="77777777" w:rsidR="00D55005" w:rsidRPr="008139E7" w:rsidRDefault="00D55005" w:rsidP="008139E7">
      <w:pPr>
        <w:tabs>
          <w:tab w:val="left" w:pos="5197"/>
        </w:tabs>
        <w:spacing w:after="0" w:line="276" w:lineRule="auto"/>
        <w:jc w:val="both"/>
        <w:rPr>
          <w:rFonts w:ascii="Arial" w:eastAsia="Arial" w:hAnsi="Arial" w:cs="Arial"/>
          <w:sz w:val="24"/>
          <w:szCs w:val="24"/>
        </w:rPr>
      </w:pPr>
    </w:p>
    <w:p w14:paraId="0746642C" w14:textId="77777777" w:rsidR="00D55005" w:rsidRPr="008139E7" w:rsidRDefault="00D55005" w:rsidP="008139E7">
      <w:pPr>
        <w:tabs>
          <w:tab w:val="left" w:pos="5197"/>
        </w:tabs>
        <w:spacing w:after="0" w:line="276" w:lineRule="auto"/>
        <w:jc w:val="both"/>
        <w:rPr>
          <w:rFonts w:ascii="Arial" w:eastAsia="Arial" w:hAnsi="Arial" w:cs="Arial"/>
          <w:sz w:val="24"/>
          <w:szCs w:val="24"/>
        </w:rPr>
      </w:pPr>
      <w:r w:rsidRPr="008139E7">
        <w:rPr>
          <w:rFonts w:ascii="Arial" w:eastAsia="Arial" w:hAnsi="Arial" w:cs="Arial"/>
          <w:sz w:val="24"/>
          <w:szCs w:val="24"/>
        </w:rPr>
        <w:lastRenderedPageBreak/>
        <w:t>De acuerdo con lo expuesto, se revocará la decisión recurrida y en su lugar se dispondrá la continuación del trámite judicial.</w:t>
      </w:r>
    </w:p>
    <w:p w14:paraId="61829076" w14:textId="77777777" w:rsidR="00AE621A" w:rsidRPr="008139E7" w:rsidRDefault="00AE621A" w:rsidP="008139E7">
      <w:pPr>
        <w:tabs>
          <w:tab w:val="left" w:pos="5197"/>
        </w:tabs>
        <w:spacing w:after="0" w:line="276" w:lineRule="auto"/>
        <w:jc w:val="both"/>
        <w:rPr>
          <w:rFonts w:ascii="Arial" w:eastAsia="Arial" w:hAnsi="Arial" w:cs="Arial"/>
          <w:sz w:val="24"/>
          <w:szCs w:val="24"/>
        </w:rPr>
      </w:pPr>
    </w:p>
    <w:p w14:paraId="2A2B7094" w14:textId="77777777" w:rsidR="00AE621A" w:rsidRPr="008139E7" w:rsidRDefault="00AE621A" w:rsidP="008139E7">
      <w:pPr>
        <w:tabs>
          <w:tab w:val="left" w:pos="5197"/>
        </w:tabs>
        <w:spacing w:after="0" w:line="276" w:lineRule="auto"/>
        <w:jc w:val="both"/>
        <w:rPr>
          <w:rFonts w:ascii="Arial" w:eastAsia="Arial" w:hAnsi="Arial" w:cs="Arial"/>
          <w:sz w:val="24"/>
          <w:szCs w:val="24"/>
        </w:rPr>
      </w:pPr>
      <w:r w:rsidRPr="008139E7">
        <w:rPr>
          <w:rFonts w:ascii="Arial" w:eastAsia="Arial" w:hAnsi="Arial" w:cs="Arial"/>
          <w:sz w:val="24"/>
          <w:szCs w:val="24"/>
        </w:rPr>
        <w:t>Costas en esta Sede no se causaron.</w:t>
      </w:r>
    </w:p>
    <w:p w14:paraId="2BA226A1" w14:textId="77777777" w:rsidR="00471EEE" w:rsidRPr="008139E7" w:rsidRDefault="00471EEE" w:rsidP="008139E7">
      <w:pPr>
        <w:tabs>
          <w:tab w:val="left" w:pos="5197"/>
        </w:tabs>
        <w:spacing w:after="0" w:line="276" w:lineRule="auto"/>
        <w:jc w:val="both"/>
        <w:rPr>
          <w:rFonts w:ascii="Arial" w:eastAsia="Arial" w:hAnsi="Arial" w:cs="Arial"/>
          <w:sz w:val="24"/>
          <w:szCs w:val="24"/>
        </w:rPr>
      </w:pPr>
    </w:p>
    <w:p w14:paraId="1723D5EA" w14:textId="5E9098D7" w:rsidR="00471EEE" w:rsidRDefault="00137FD5" w:rsidP="008139E7">
      <w:pPr>
        <w:spacing w:after="0" w:line="276" w:lineRule="auto"/>
        <w:jc w:val="both"/>
        <w:rPr>
          <w:rFonts w:ascii="Arial" w:eastAsia="Arial" w:hAnsi="Arial" w:cs="Arial"/>
          <w:sz w:val="24"/>
          <w:szCs w:val="24"/>
        </w:rPr>
      </w:pPr>
      <w:r w:rsidRPr="008139E7">
        <w:rPr>
          <w:rFonts w:ascii="Arial" w:eastAsia="Arial" w:hAnsi="Arial" w:cs="Arial"/>
          <w:sz w:val="24"/>
          <w:szCs w:val="24"/>
        </w:rPr>
        <w:t>En mérito de lo expuesto, la </w:t>
      </w:r>
      <w:r w:rsidRPr="008139E7">
        <w:rPr>
          <w:rFonts w:ascii="Arial" w:eastAsia="Arial" w:hAnsi="Arial" w:cs="Arial"/>
          <w:b/>
          <w:sz w:val="24"/>
          <w:szCs w:val="24"/>
        </w:rPr>
        <w:t>Sala de Decisión Laboral del Tribunal Superior de Pereira</w:t>
      </w:r>
      <w:r w:rsidRPr="008139E7">
        <w:rPr>
          <w:rFonts w:ascii="Arial" w:eastAsia="Arial" w:hAnsi="Arial" w:cs="Arial"/>
          <w:sz w:val="24"/>
          <w:szCs w:val="24"/>
        </w:rPr>
        <w:t>, administrando justicia en nombre de la República y por autoridad de la ley,</w:t>
      </w:r>
    </w:p>
    <w:p w14:paraId="6C4460F2" w14:textId="77AF2549" w:rsidR="00D10819" w:rsidRDefault="00D10819" w:rsidP="008139E7">
      <w:pPr>
        <w:spacing w:after="0" w:line="276" w:lineRule="auto"/>
        <w:jc w:val="both"/>
        <w:rPr>
          <w:rFonts w:ascii="Arial" w:eastAsia="Arial" w:hAnsi="Arial" w:cs="Arial"/>
          <w:sz w:val="24"/>
          <w:szCs w:val="24"/>
        </w:rPr>
      </w:pPr>
    </w:p>
    <w:p w14:paraId="153668D8" w14:textId="77777777" w:rsidR="003C46F5" w:rsidRPr="008139E7" w:rsidRDefault="003C46F5" w:rsidP="008139E7">
      <w:pPr>
        <w:spacing w:after="0" w:line="276" w:lineRule="auto"/>
        <w:jc w:val="both"/>
        <w:rPr>
          <w:rFonts w:ascii="Arial" w:eastAsia="Arial" w:hAnsi="Arial" w:cs="Arial"/>
          <w:sz w:val="24"/>
          <w:szCs w:val="24"/>
        </w:rPr>
      </w:pPr>
    </w:p>
    <w:p w14:paraId="2F001BF3" w14:textId="1D19EB4E" w:rsidR="00471EEE" w:rsidRPr="008139E7" w:rsidRDefault="00137FD5" w:rsidP="008139E7">
      <w:pPr>
        <w:spacing w:after="0" w:line="276" w:lineRule="auto"/>
        <w:jc w:val="center"/>
        <w:rPr>
          <w:rFonts w:ascii="Arial" w:eastAsia="Arial" w:hAnsi="Arial" w:cs="Arial"/>
          <w:sz w:val="24"/>
          <w:szCs w:val="24"/>
        </w:rPr>
      </w:pPr>
      <w:r w:rsidRPr="008139E7">
        <w:rPr>
          <w:rFonts w:ascii="Arial" w:eastAsia="Arial" w:hAnsi="Arial" w:cs="Arial"/>
          <w:b/>
          <w:sz w:val="24"/>
          <w:szCs w:val="24"/>
        </w:rPr>
        <w:t>RESUELVE</w:t>
      </w:r>
      <w:r w:rsidRPr="008139E7">
        <w:rPr>
          <w:rFonts w:ascii="Arial" w:eastAsia="Arial" w:hAnsi="Arial" w:cs="Arial"/>
          <w:sz w:val="24"/>
          <w:szCs w:val="24"/>
        </w:rPr>
        <w:t>   </w:t>
      </w:r>
    </w:p>
    <w:p w14:paraId="3AF41232" w14:textId="77777777" w:rsidR="003C46F5" w:rsidRDefault="003C46F5" w:rsidP="003C46F5">
      <w:pPr>
        <w:spacing w:after="0" w:line="276" w:lineRule="auto"/>
        <w:rPr>
          <w:rFonts w:ascii="Arial" w:eastAsia="Arial" w:hAnsi="Arial" w:cs="Arial"/>
          <w:sz w:val="24"/>
          <w:szCs w:val="24"/>
        </w:rPr>
      </w:pPr>
    </w:p>
    <w:p w14:paraId="25E1FD54" w14:textId="09EF4343" w:rsidR="00471EEE" w:rsidRPr="008139E7" w:rsidRDefault="00137FD5" w:rsidP="003C46F5">
      <w:pPr>
        <w:spacing w:after="0" w:line="276" w:lineRule="auto"/>
        <w:rPr>
          <w:rFonts w:ascii="Arial" w:eastAsia="Arial" w:hAnsi="Arial" w:cs="Arial"/>
          <w:sz w:val="24"/>
          <w:szCs w:val="24"/>
        </w:rPr>
      </w:pPr>
      <w:r w:rsidRPr="008139E7">
        <w:rPr>
          <w:rFonts w:ascii="Arial" w:eastAsia="Arial" w:hAnsi="Arial" w:cs="Arial"/>
          <w:sz w:val="24"/>
          <w:szCs w:val="24"/>
        </w:rPr>
        <w:t>    </w:t>
      </w:r>
    </w:p>
    <w:p w14:paraId="0EFB606D" w14:textId="77777777" w:rsidR="00471EEE" w:rsidRPr="008139E7" w:rsidRDefault="00137FD5" w:rsidP="008139E7">
      <w:pPr>
        <w:spacing w:after="0" w:line="276" w:lineRule="auto"/>
        <w:jc w:val="both"/>
        <w:rPr>
          <w:rFonts w:ascii="Arial" w:eastAsia="Arial" w:hAnsi="Arial" w:cs="Arial"/>
          <w:i/>
          <w:color w:val="000000"/>
          <w:sz w:val="24"/>
          <w:szCs w:val="24"/>
        </w:rPr>
      </w:pPr>
      <w:r w:rsidRPr="008139E7">
        <w:rPr>
          <w:rFonts w:ascii="Arial" w:eastAsia="Arial" w:hAnsi="Arial" w:cs="Arial"/>
          <w:b/>
          <w:sz w:val="24"/>
          <w:szCs w:val="24"/>
        </w:rPr>
        <w:t xml:space="preserve">PRIMERO: REVOCAR </w:t>
      </w:r>
      <w:r w:rsidRPr="008139E7">
        <w:rPr>
          <w:rFonts w:ascii="Arial" w:eastAsia="Arial" w:hAnsi="Arial" w:cs="Arial"/>
          <w:sz w:val="24"/>
          <w:szCs w:val="24"/>
        </w:rPr>
        <w:t xml:space="preserve">el auto proferido el </w:t>
      </w:r>
      <w:r w:rsidR="00D55005" w:rsidRPr="008139E7">
        <w:rPr>
          <w:rFonts w:ascii="Arial" w:eastAsia="Arial" w:hAnsi="Arial" w:cs="Arial"/>
          <w:sz w:val="24"/>
          <w:szCs w:val="24"/>
        </w:rPr>
        <w:t>11 de noviembre de 2021</w:t>
      </w:r>
      <w:r w:rsidRPr="008139E7">
        <w:rPr>
          <w:rFonts w:ascii="Arial" w:eastAsia="Arial" w:hAnsi="Arial" w:cs="Arial"/>
          <w:sz w:val="24"/>
          <w:szCs w:val="24"/>
        </w:rPr>
        <w:t xml:space="preserve"> por el Juzgado </w:t>
      </w:r>
      <w:r w:rsidR="00D55005" w:rsidRPr="008139E7">
        <w:rPr>
          <w:rFonts w:ascii="Arial" w:eastAsia="Arial" w:hAnsi="Arial" w:cs="Arial"/>
          <w:sz w:val="24"/>
          <w:szCs w:val="24"/>
        </w:rPr>
        <w:t>Primero</w:t>
      </w:r>
      <w:r w:rsidRPr="008139E7">
        <w:rPr>
          <w:rFonts w:ascii="Arial" w:eastAsia="Arial" w:hAnsi="Arial" w:cs="Arial"/>
          <w:sz w:val="24"/>
          <w:szCs w:val="24"/>
        </w:rPr>
        <w:t xml:space="preserve"> Laboral del Circuito de Pereira, </w:t>
      </w:r>
      <w:r w:rsidR="00D55005" w:rsidRPr="008139E7">
        <w:rPr>
          <w:rFonts w:ascii="Arial" w:eastAsia="Arial" w:hAnsi="Arial" w:cs="Arial"/>
          <w:sz w:val="24"/>
          <w:szCs w:val="24"/>
        </w:rPr>
        <w:t xml:space="preserve">por medio de la cual rechazo la demanda formulada por el señor </w:t>
      </w:r>
      <w:proofErr w:type="spellStart"/>
      <w:r w:rsidR="00D55005" w:rsidRPr="008139E7">
        <w:rPr>
          <w:rFonts w:ascii="Arial" w:eastAsia="Arial" w:hAnsi="Arial" w:cs="Arial"/>
          <w:sz w:val="24"/>
          <w:szCs w:val="24"/>
        </w:rPr>
        <w:t>Edilson</w:t>
      </w:r>
      <w:proofErr w:type="spellEnd"/>
      <w:r w:rsidR="00D55005" w:rsidRPr="008139E7">
        <w:rPr>
          <w:rFonts w:ascii="Arial" w:eastAsia="Arial" w:hAnsi="Arial" w:cs="Arial"/>
          <w:sz w:val="24"/>
          <w:szCs w:val="24"/>
        </w:rPr>
        <w:t xml:space="preserve"> Tascón </w:t>
      </w:r>
      <w:proofErr w:type="spellStart"/>
      <w:r w:rsidR="00D55005" w:rsidRPr="008139E7">
        <w:rPr>
          <w:rFonts w:ascii="Arial" w:eastAsia="Arial" w:hAnsi="Arial" w:cs="Arial"/>
          <w:sz w:val="24"/>
          <w:szCs w:val="24"/>
        </w:rPr>
        <w:t>Areisa</w:t>
      </w:r>
      <w:proofErr w:type="spellEnd"/>
      <w:r w:rsidR="00D55005" w:rsidRPr="008139E7">
        <w:rPr>
          <w:rFonts w:ascii="Arial" w:eastAsia="Arial" w:hAnsi="Arial" w:cs="Arial"/>
          <w:sz w:val="24"/>
          <w:szCs w:val="24"/>
        </w:rPr>
        <w:t xml:space="preserve"> contra </w:t>
      </w:r>
      <w:r w:rsidR="00AE621A" w:rsidRPr="008139E7">
        <w:rPr>
          <w:rFonts w:ascii="Arial" w:eastAsia="Arial" w:hAnsi="Arial" w:cs="Arial"/>
          <w:sz w:val="24"/>
          <w:szCs w:val="24"/>
        </w:rPr>
        <w:t xml:space="preserve">Vértice </w:t>
      </w:r>
      <w:proofErr w:type="spellStart"/>
      <w:r w:rsidR="00AE621A" w:rsidRPr="008139E7">
        <w:rPr>
          <w:rFonts w:ascii="Arial" w:eastAsia="Arial" w:hAnsi="Arial" w:cs="Arial"/>
          <w:sz w:val="24"/>
          <w:szCs w:val="24"/>
        </w:rPr>
        <w:t>Ingenieria</w:t>
      </w:r>
      <w:proofErr w:type="spellEnd"/>
      <w:r w:rsidR="00AE621A" w:rsidRPr="008139E7">
        <w:rPr>
          <w:rFonts w:ascii="Arial" w:eastAsia="Arial" w:hAnsi="Arial" w:cs="Arial"/>
          <w:sz w:val="24"/>
          <w:szCs w:val="24"/>
        </w:rPr>
        <w:t xml:space="preserve"> S.A.S., </w:t>
      </w:r>
      <w:proofErr w:type="spellStart"/>
      <w:r w:rsidR="00AE621A" w:rsidRPr="008139E7">
        <w:rPr>
          <w:rFonts w:ascii="Arial" w:eastAsia="Arial" w:hAnsi="Arial" w:cs="Arial"/>
          <w:sz w:val="24"/>
          <w:szCs w:val="24"/>
        </w:rPr>
        <w:t>Terranum</w:t>
      </w:r>
      <w:proofErr w:type="spellEnd"/>
      <w:r w:rsidR="00AE621A" w:rsidRPr="008139E7">
        <w:rPr>
          <w:rFonts w:ascii="Arial" w:eastAsia="Arial" w:hAnsi="Arial" w:cs="Arial"/>
          <w:sz w:val="24"/>
          <w:szCs w:val="24"/>
        </w:rPr>
        <w:t xml:space="preserve"> Administración hoy </w:t>
      </w:r>
      <w:proofErr w:type="spellStart"/>
      <w:r w:rsidR="00AE621A" w:rsidRPr="008139E7">
        <w:rPr>
          <w:rFonts w:ascii="Arial" w:eastAsia="Arial" w:hAnsi="Arial" w:cs="Arial"/>
          <w:sz w:val="24"/>
          <w:szCs w:val="24"/>
        </w:rPr>
        <w:t>Accuro</w:t>
      </w:r>
      <w:proofErr w:type="spellEnd"/>
      <w:r w:rsidR="00AE621A" w:rsidRPr="008139E7">
        <w:rPr>
          <w:rFonts w:ascii="Arial" w:eastAsia="Arial" w:hAnsi="Arial" w:cs="Arial"/>
          <w:sz w:val="24"/>
          <w:szCs w:val="24"/>
        </w:rPr>
        <w:t xml:space="preserve"> S.A.S., Edificio Centro Comercial y de Entretenimiento Atlantis Plaza PH, </w:t>
      </w:r>
      <w:proofErr w:type="spellStart"/>
      <w:r w:rsidR="00AE621A" w:rsidRPr="008139E7">
        <w:rPr>
          <w:rFonts w:ascii="Arial" w:eastAsia="Arial" w:hAnsi="Arial" w:cs="Arial"/>
          <w:sz w:val="24"/>
          <w:szCs w:val="24"/>
        </w:rPr>
        <w:t>Terranum</w:t>
      </w:r>
      <w:proofErr w:type="spellEnd"/>
      <w:r w:rsidR="00AE621A" w:rsidRPr="008139E7">
        <w:rPr>
          <w:rFonts w:ascii="Arial" w:eastAsia="Arial" w:hAnsi="Arial" w:cs="Arial"/>
          <w:sz w:val="24"/>
          <w:szCs w:val="24"/>
        </w:rPr>
        <w:t xml:space="preserve"> S.A.S. en liquidación, </w:t>
      </w:r>
      <w:proofErr w:type="spellStart"/>
      <w:r w:rsidR="00AE621A" w:rsidRPr="008139E7">
        <w:rPr>
          <w:rFonts w:ascii="Arial" w:eastAsia="Arial" w:hAnsi="Arial" w:cs="Arial"/>
          <w:sz w:val="24"/>
          <w:szCs w:val="24"/>
        </w:rPr>
        <w:t>Terranum</w:t>
      </w:r>
      <w:proofErr w:type="spellEnd"/>
      <w:r w:rsidR="00AE621A" w:rsidRPr="008139E7">
        <w:rPr>
          <w:rFonts w:ascii="Arial" w:eastAsia="Arial" w:hAnsi="Arial" w:cs="Arial"/>
          <w:sz w:val="24"/>
          <w:szCs w:val="24"/>
        </w:rPr>
        <w:t xml:space="preserve"> Arquitectura S.A. Hoy PEI </w:t>
      </w:r>
      <w:proofErr w:type="spellStart"/>
      <w:r w:rsidR="00AE621A" w:rsidRPr="008139E7">
        <w:rPr>
          <w:rFonts w:ascii="Arial" w:eastAsia="Arial" w:hAnsi="Arial" w:cs="Arial"/>
          <w:sz w:val="24"/>
          <w:szCs w:val="24"/>
        </w:rPr>
        <w:t>Asset</w:t>
      </w:r>
      <w:proofErr w:type="spellEnd"/>
      <w:r w:rsidR="00AE621A" w:rsidRPr="008139E7">
        <w:rPr>
          <w:rFonts w:ascii="Arial" w:eastAsia="Arial" w:hAnsi="Arial" w:cs="Arial"/>
          <w:sz w:val="24"/>
          <w:szCs w:val="24"/>
        </w:rPr>
        <w:t xml:space="preserve"> </w:t>
      </w:r>
      <w:proofErr w:type="spellStart"/>
      <w:r w:rsidR="00AE621A" w:rsidRPr="008139E7">
        <w:rPr>
          <w:rFonts w:ascii="Arial" w:eastAsia="Arial" w:hAnsi="Arial" w:cs="Arial"/>
          <w:sz w:val="24"/>
          <w:szCs w:val="24"/>
        </w:rPr>
        <w:t>Magnament</w:t>
      </w:r>
      <w:proofErr w:type="spellEnd"/>
      <w:r w:rsidR="00AE621A" w:rsidRPr="008139E7">
        <w:rPr>
          <w:rFonts w:ascii="Arial" w:eastAsia="Arial" w:hAnsi="Arial" w:cs="Arial"/>
          <w:sz w:val="24"/>
          <w:szCs w:val="24"/>
        </w:rPr>
        <w:t xml:space="preserve"> S.A.S., </w:t>
      </w:r>
      <w:proofErr w:type="spellStart"/>
      <w:r w:rsidR="00AE621A" w:rsidRPr="008139E7">
        <w:rPr>
          <w:rFonts w:ascii="Arial" w:eastAsia="Arial" w:hAnsi="Arial" w:cs="Arial"/>
          <w:sz w:val="24"/>
          <w:szCs w:val="24"/>
        </w:rPr>
        <w:t>Terranum</w:t>
      </w:r>
      <w:proofErr w:type="spellEnd"/>
      <w:r w:rsidR="00AE621A" w:rsidRPr="008139E7">
        <w:rPr>
          <w:rFonts w:ascii="Arial" w:eastAsia="Arial" w:hAnsi="Arial" w:cs="Arial"/>
          <w:sz w:val="24"/>
          <w:szCs w:val="24"/>
        </w:rPr>
        <w:t xml:space="preserve"> Hoteles S.A.S., hoy </w:t>
      </w:r>
      <w:proofErr w:type="spellStart"/>
      <w:r w:rsidR="00AE621A" w:rsidRPr="008139E7">
        <w:rPr>
          <w:rFonts w:ascii="Arial" w:eastAsia="Arial" w:hAnsi="Arial" w:cs="Arial"/>
          <w:sz w:val="24"/>
          <w:szCs w:val="24"/>
        </w:rPr>
        <w:t>Decameron</w:t>
      </w:r>
      <w:proofErr w:type="spellEnd"/>
      <w:r w:rsidR="00AE621A" w:rsidRPr="008139E7">
        <w:rPr>
          <w:rFonts w:ascii="Arial" w:eastAsia="Arial" w:hAnsi="Arial" w:cs="Arial"/>
          <w:sz w:val="24"/>
          <w:szCs w:val="24"/>
        </w:rPr>
        <w:t xml:space="preserve"> </w:t>
      </w:r>
      <w:proofErr w:type="spellStart"/>
      <w:r w:rsidR="00AE621A" w:rsidRPr="008139E7">
        <w:rPr>
          <w:rFonts w:ascii="Arial" w:eastAsia="Arial" w:hAnsi="Arial" w:cs="Arial"/>
          <w:sz w:val="24"/>
          <w:szCs w:val="24"/>
        </w:rPr>
        <w:t>Hotels</w:t>
      </w:r>
      <w:proofErr w:type="spellEnd"/>
      <w:r w:rsidR="00AE621A" w:rsidRPr="008139E7">
        <w:rPr>
          <w:rFonts w:ascii="Arial" w:eastAsia="Arial" w:hAnsi="Arial" w:cs="Arial"/>
          <w:sz w:val="24"/>
          <w:szCs w:val="24"/>
        </w:rPr>
        <w:t xml:space="preserve"> </w:t>
      </w:r>
      <w:proofErr w:type="spellStart"/>
      <w:r w:rsidR="00AE621A" w:rsidRPr="008139E7">
        <w:rPr>
          <w:rFonts w:ascii="Arial" w:eastAsia="Arial" w:hAnsi="Arial" w:cs="Arial"/>
          <w:sz w:val="24"/>
          <w:szCs w:val="24"/>
        </w:rPr>
        <w:t>S.A.S.y</w:t>
      </w:r>
      <w:proofErr w:type="spellEnd"/>
      <w:r w:rsidR="00AE621A" w:rsidRPr="008139E7">
        <w:rPr>
          <w:rFonts w:ascii="Arial" w:eastAsia="Arial" w:hAnsi="Arial" w:cs="Arial"/>
          <w:sz w:val="24"/>
          <w:szCs w:val="24"/>
        </w:rPr>
        <w:t xml:space="preserve"> Dorado </w:t>
      </w:r>
      <w:proofErr w:type="spellStart"/>
      <w:r w:rsidR="00AE621A" w:rsidRPr="008139E7">
        <w:rPr>
          <w:rFonts w:ascii="Arial" w:eastAsia="Arial" w:hAnsi="Arial" w:cs="Arial"/>
          <w:sz w:val="24"/>
          <w:szCs w:val="24"/>
        </w:rPr>
        <w:t>Investments</w:t>
      </w:r>
      <w:proofErr w:type="spellEnd"/>
      <w:r w:rsidR="00AE621A" w:rsidRPr="008139E7">
        <w:rPr>
          <w:rFonts w:ascii="Arial" w:eastAsia="Arial" w:hAnsi="Arial" w:cs="Arial"/>
          <w:sz w:val="24"/>
          <w:szCs w:val="24"/>
        </w:rPr>
        <w:t xml:space="preserve"> Sucursal Colombia.</w:t>
      </w:r>
    </w:p>
    <w:p w14:paraId="0A6959E7" w14:textId="77777777" w:rsidR="00471EEE" w:rsidRPr="008139E7" w:rsidRDefault="00137FD5" w:rsidP="008139E7">
      <w:pPr>
        <w:spacing w:after="0" w:line="276" w:lineRule="auto"/>
        <w:jc w:val="both"/>
        <w:rPr>
          <w:rFonts w:ascii="Arial" w:eastAsia="Calibri" w:hAnsi="Arial" w:cs="Arial"/>
          <w:sz w:val="24"/>
          <w:szCs w:val="24"/>
        </w:rPr>
      </w:pPr>
      <w:r w:rsidRPr="008139E7">
        <w:rPr>
          <w:rFonts w:ascii="Arial" w:eastAsia="Times New Roman" w:hAnsi="Arial" w:cs="Arial"/>
          <w:color w:val="000000"/>
          <w:sz w:val="24"/>
          <w:szCs w:val="24"/>
        </w:rPr>
        <w:t xml:space="preserve"> </w:t>
      </w:r>
    </w:p>
    <w:p w14:paraId="01175FE6" w14:textId="77777777" w:rsidR="00AE621A" w:rsidRPr="008139E7" w:rsidRDefault="00137FD5" w:rsidP="008139E7">
      <w:pPr>
        <w:spacing w:after="0" w:line="276" w:lineRule="auto"/>
        <w:jc w:val="both"/>
        <w:rPr>
          <w:rFonts w:ascii="Arial" w:eastAsia="Arial" w:hAnsi="Arial" w:cs="Arial"/>
          <w:sz w:val="24"/>
          <w:szCs w:val="24"/>
        </w:rPr>
      </w:pPr>
      <w:r w:rsidRPr="008139E7">
        <w:rPr>
          <w:rFonts w:ascii="Arial" w:eastAsia="Arial" w:hAnsi="Arial" w:cs="Arial"/>
          <w:b/>
          <w:sz w:val="24"/>
          <w:szCs w:val="24"/>
        </w:rPr>
        <w:t xml:space="preserve">SEGUNDO:  </w:t>
      </w:r>
      <w:r w:rsidR="00AE621A" w:rsidRPr="008139E7">
        <w:rPr>
          <w:rFonts w:ascii="Arial" w:eastAsia="Arial" w:hAnsi="Arial" w:cs="Arial"/>
          <w:b/>
          <w:sz w:val="24"/>
          <w:szCs w:val="24"/>
        </w:rPr>
        <w:t xml:space="preserve">ORDENAR </w:t>
      </w:r>
      <w:r w:rsidR="00AE621A" w:rsidRPr="008139E7">
        <w:rPr>
          <w:rFonts w:ascii="Arial" w:eastAsia="Arial" w:hAnsi="Arial" w:cs="Arial"/>
          <w:sz w:val="24"/>
          <w:szCs w:val="24"/>
        </w:rPr>
        <w:t>la continuidad del proceso.</w:t>
      </w:r>
    </w:p>
    <w:p w14:paraId="0DE4B5B7" w14:textId="77777777" w:rsidR="00AE621A" w:rsidRPr="008139E7" w:rsidRDefault="00AE621A" w:rsidP="008139E7">
      <w:pPr>
        <w:spacing w:after="0" w:line="276" w:lineRule="auto"/>
        <w:jc w:val="both"/>
        <w:rPr>
          <w:rFonts w:ascii="Arial" w:eastAsia="Arial" w:hAnsi="Arial" w:cs="Arial"/>
          <w:b/>
          <w:sz w:val="24"/>
          <w:szCs w:val="24"/>
        </w:rPr>
      </w:pPr>
    </w:p>
    <w:p w14:paraId="0914AB75" w14:textId="77777777" w:rsidR="00471EEE" w:rsidRPr="008139E7" w:rsidRDefault="00137FD5" w:rsidP="008139E7">
      <w:pPr>
        <w:spacing w:after="0" w:line="276" w:lineRule="auto"/>
        <w:jc w:val="both"/>
        <w:rPr>
          <w:rFonts w:ascii="Arial" w:eastAsia="Arial" w:hAnsi="Arial" w:cs="Arial"/>
          <w:sz w:val="24"/>
          <w:szCs w:val="24"/>
        </w:rPr>
      </w:pPr>
      <w:r w:rsidRPr="008139E7">
        <w:rPr>
          <w:rFonts w:ascii="Arial" w:eastAsia="Arial" w:hAnsi="Arial" w:cs="Arial"/>
          <w:b/>
          <w:sz w:val="24"/>
          <w:szCs w:val="24"/>
        </w:rPr>
        <w:t xml:space="preserve">SIN COSTAS </w:t>
      </w:r>
      <w:r w:rsidRPr="008139E7">
        <w:rPr>
          <w:rFonts w:ascii="Arial" w:eastAsia="Arial" w:hAnsi="Arial" w:cs="Arial"/>
          <w:sz w:val="24"/>
          <w:szCs w:val="24"/>
        </w:rPr>
        <w:t>en esta Sede.</w:t>
      </w:r>
    </w:p>
    <w:p w14:paraId="66204FF1" w14:textId="77777777" w:rsidR="00471EEE" w:rsidRPr="008139E7" w:rsidRDefault="00471EEE" w:rsidP="008139E7">
      <w:pPr>
        <w:spacing w:after="0" w:line="276" w:lineRule="auto"/>
        <w:jc w:val="both"/>
        <w:rPr>
          <w:rFonts w:ascii="Arial" w:eastAsia="Arial" w:hAnsi="Arial" w:cs="Arial"/>
          <w:sz w:val="24"/>
          <w:szCs w:val="24"/>
        </w:rPr>
      </w:pPr>
    </w:p>
    <w:p w14:paraId="2E1892C1" w14:textId="77777777" w:rsidR="00DB3C34" w:rsidRPr="00DB3C34" w:rsidRDefault="00DB3C34" w:rsidP="00DB3C34">
      <w:pPr>
        <w:spacing w:after="0" w:line="276" w:lineRule="auto"/>
        <w:jc w:val="both"/>
        <w:textAlignment w:val="baseline"/>
        <w:rPr>
          <w:rFonts w:ascii="Arial" w:eastAsia="Times New Roman" w:hAnsi="Arial" w:cs="Arial"/>
          <w:spacing w:val="-4"/>
          <w:sz w:val="24"/>
          <w:szCs w:val="24"/>
          <w:lang w:val="es-ES"/>
        </w:rPr>
      </w:pPr>
      <w:r w:rsidRPr="00DB3C34">
        <w:rPr>
          <w:rFonts w:ascii="Arial" w:eastAsia="Times New Roman" w:hAnsi="Arial" w:cs="Arial"/>
          <w:spacing w:val="-4"/>
          <w:sz w:val="24"/>
          <w:szCs w:val="24"/>
          <w:lang w:val="es-ES"/>
        </w:rPr>
        <w:t>Quienes Integran la Sala,</w:t>
      </w:r>
    </w:p>
    <w:p w14:paraId="7FC2B4F9" w14:textId="77777777" w:rsidR="00DB3C34" w:rsidRPr="00DB3C34" w:rsidRDefault="00DB3C34" w:rsidP="00DB3C34">
      <w:pPr>
        <w:widowControl w:val="0"/>
        <w:autoSpaceDE w:val="0"/>
        <w:autoSpaceDN w:val="0"/>
        <w:adjustRightInd w:val="0"/>
        <w:spacing w:after="0" w:line="276" w:lineRule="auto"/>
        <w:rPr>
          <w:rFonts w:ascii="Arial" w:eastAsia="Calibri" w:hAnsi="Arial" w:cs="Arial"/>
          <w:b/>
          <w:sz w:val="24"/>
          <w:szCs w:val="24"/>
          <w:lang w:eastAsia="en-US"/>
        </w:rPr>
      </w:pPr>
    </w:p>
    <w:p w14:paraId="6BA5C3DE" w14:textId="77777777" w:rsidR="00DB3C34" w:rsidRPr="00DB3C34" w:rsidRDefault="00DB3C34" w:rsidP="00DB3C34">
      <w:pPr>
        <w:widowControl w:val="0"/>
        <w:autoSpaceDE w:val="0"/>
        <w:autoSpaceDN w:val="0"/>
        <w:adjustRightInd w:val="0"/>
        <w:spacing w:after="0" w:line="276" w:lineRule="auto"/>
        <w:rPr>
          <w:rFonts w:ascii="Arial" w:eastAsia="Calibri" w:hAnsi="Arial" w:cs="Arial"/>
          <w:b/>
          <w:sz w:val="24"/>
          <w:szCs w:val="24"/>
          <w:lang w:eastAsia="en-US"/>
        </w:rPr>
      </w:pPr>
    </w:p>
    <w:p w14:paraId="51580EF6" w14:textId="77777777" w:rsidR="00DB3C34" w:rsidRPr="00DB3C34" w:rsidRDefault="00DB3C34" w:rsidP="00DB3C34">
      <w:pPr>
        <w:widowControl w:val="0"/>
        <w:autoSpaceDE w:val="0"/>
        <w:autoSpaceDN w:val="0"/>
        <w:adjustRightInd w:val="0"/>
        <w:spacing w:after="0" w:line="276" w:lineRule="auto"/>
        <w:rPr>
          <w:rFonts w:ascii="Arial" w:eastAsia="Calibri" w:hAnsi="Arial" w:cs="Arial"/>
          <w:b/>
          <w:sz w:val="24"/>
          <w:szCs w:val="24"/>
          <w:lang w:eastAsia="en-US"/>
        </w:rPr>
      </w:pPr>
    </w:p>
    <w:p w14:paraId="3A42E230" w14:textId="77777777" w:rsidR="00DB3C34" w:rsidRPr="00DB3C34" w:rsidRDefault="00DB3C34" w:rsidP="00DB3C34">
      <w:pPr>
        <w:widowControl w:val="0"/>
        <w:autoSpaceDE w:val="0"/>
        <w:autoSpaceDN w:val="0"/>
        <w:adjustRightInd w:val="0"/>
        <w:spacing w:after="0" w:line="276" w:lineRule="auto"/>
        <w:jc w:val="center"/>
        <w:rPr>
          <w:rFonts w:ascii="Arial" w:eastAsia="Calibri" w:hAnsi="Arial" w:cs="Arial"/>
          <w:b/>
          <w:bCs/>
          <w:sz w:val="24"/>
          <w:szCs w:val="24"/>
          <w:lang w:eastAsia="en-US"/>
        </w:rPr>
      </w:pPr>
      <w:r w:rsidRPr="00DB3C34">
        <w:rPr>
          <w:rFonts w:ascii="Arial" w:eastAsia="Calibri" w:hAnsi="Arial" w:cs="Arial"/>
          <w:b/>
          <w:bCs/>
          <w:sz w:val="24"/>
          <w:szCs w:val="24"/>
          <w:lang w:eastAsia="en-US"/>
        </w:rPr>
        <w:t>JULIO CÉSAR SALAZAR MUÑOZ</w:t>
      </w:r>
    </w:p>
    <w:p w14:paraId="32EC17B7" w14:textId="77777777" w:rsidR="00DB3C34" w:rsidRPr="00DB3C34" w:rsidRDefault="00DB3C34" w:rsidP="00DB3C34">
      <w:pPr>
        <w:widowControl w:val="0"/>
        <w:autoSpaceDE w:val="0"/>
        <w:autoSpaceDN w:val="0"/>
        <w:adjustRightInd w:val="0"/>
        <w:spacing w:after="0" w:line="276" w:lineRule="auto"/>
        <w:jc w:val="center"/>
        <w:rPr>
          <w:rFonts w:ascii="Arial" w:eastAsia="Calibri" w:hAnsi="Arial" w:cs="Arial"/>
          <w:sz w:val="24"/>
          <w:szCs w:val="24"/>
          <w:lang w:eastAsia="en-US"/>
        </w:rPr>
      </w:pPr>
      <w:r w:rsidRPr="00DB3C34">
        <w:rPr>
          <w:rFonts w:ascii="Arial" w:eastAsia="Calibri" w:hAnsi="Arial" w:cs="Arial"/>
          <w:sz w:val="24"/>
          <w:szCs w:val="24"/>
          <w:lang w:eastAsia="en-US"/>
        </w:rPr>
        <w:t>Magistrado Ponente</w:t>
      </w:r>
    </w:p>
    <w:p w14:paraId="26569DE0" w14:textId="77777777" w:rsidR="00DB3C34" w:rsidRPr="00DB3C34" w:rsidRDefault="00DB3C34" w:rsidP="00DB3C34">
      <w:pPr>
        <w:widowControl w:val="0"/>
        <w:autoSpaceDE w:val="0"/>
        <w:autoSpaceDN w:val="0"/>
        <w:adjustRightInd w:val="0"/>
        <w:spacing w:after="0" w:line="276" w:lineRule="auto"/>
        <w:rPr>
          <w:rFonts w:ascii="Arial" w:eastAsia="Calibri" w:hAnsi="Arial" w:cs="Arial"/>
          <w:sz w:val="24"/>
          <w:szCs w:val="24"/>
          <w:lang w:eastAsia="en-US"/>
        </w:rPr>
      </w:pPr>
    </w:p>
    <w:p w14:paraId="63F35E68" w14:textId="77777777" w:rsidR="00DB3C34" w:rsidRPr="00DB3C34" w:rsidRDefault="00DB3C34" w:rsidP="00DB3C34">
      <w:pPr>
        <w:widowControl w:val="0"/>
        <w:autoSpaceDE w:val="0"/>
        <w:autoSpaceDN w:val="0"/>
        <w:adjustRightInd w:val="0"/>
        <w:spacing w:after="0" w:line="276" w:lineRule="auto"/>
        <w:rPr>
          <w:rFonts w:ascii="Arial" w:eastAsia="Calibri" w:hAnsi="Arial" w:cs="Arial"/>
          <w:sz w:val="24"/>
          <w:szCs w:val="24"/>
          <w:lang w:eastAsia="en-US"/>
        </w:rPr>
      </w:pPr>
    </w:p>
    <w:p w14:paraId="0A79B94A" w14:textId="77777777" w:rsidR="00DB3C34" w:rsidRPr="00DB3C34" w:rsidRDefault="00DB3C34" w:rsidP="00DB3C34">
      <w:pPr>
        <w:widowControl w:val="0"/>
        <w:autoSpaceDE w:val="0"/>
        <w:autoSpaceDN w:val="0"/>
        <w:adjustRightInd w:val="0"/>
        <w:spacing w:after="0" w:line="276" w:lineRule="auto"/>
        <w:rPr>
          <w:rFonts w:ascii="Arial" w:eastAsia="Calibri" w:hAnsi="Arial" w:cs="Arial"/>
          <w:sz w:val="24"/>
          <w:szCs w:val="24"/>
          <w:lang w:eastAsia="en-US"/>
        </w:rPr>
      </w:pPr>
    </w:p>
    <w:p w14:paraId="7AC608DF" w14:textId="77777777" w:rsidR="00DB3C34" w:rsidRPr="00DB3C34" w:rsidRDefault="00DB3C34" w:rsidP="00DB3C34">
      <w:pPr>
        <w:widowControl w:val="0"/>
        <w:autoSpaceDE w:val="0"/>
        <w:autoSpaceDN w:val="0"/>
        <w:adjustRightInd w:val="0"/>
        <w:spacing w:after="0" w:line="276" w:lineRule="auto"/>
        <w:rPr>
          <w:rFonts w:ascii="Arial" w:eastAsia="Calibri" w:hAnsi="Arial" w:cs="Arial"/>
          <w:sz w:val="24"/>
          <w:szCs w:val="24"/>
          <w:lang w:eastAsia="en-US"/>
        </w:rPr>
      </w:pPr>
      <w:r w:rsidRPr="00DB3C34">
        <w:rPr>
          <w:rFonts w:ascii="Arial" w:eastAsia="Calibri" w:hAnsi="Arial" w:cs="Arial"/>
          <w:b/>
          <w:bCs/>
          <w:sz w:val="24"/>
          <w:szCs w:val="24"/>
          <w:lang w:eastAsia="en-US"/>
        </w:rPr>
        <w:t>ANA LUCÍA CAICEDO CALDERON</w:t>
      </w:r>
      <w:r w:rsidRPr="00DB3C34">
        <w:rPr>
          <w:rFonts w:ascii="Arial" w:eastAsia="Calibri" w:hAnsi="Arial" w:cs="Arial"/>
          <w:b/>
          <w:bCs/>
          <w:sz w:val="24"/>
          <w:szCs w:val="24"/>
          <w:lang w:eastAsia="en-US"/>
        </w:rPr>
        <w:tab/>
      </w:r>
      <w:r w:rsidRPr="00DB3C34">
        <w:rPr>
          <w:rFonts w:ascii="Arial" w:eastAsia="Calibri" w:hAnsi="Arial" w:cs="Arial"/>
          <w:b/>
          <w:bCs/>
          <w:sz w:val="24"/>
          <w:szCs w:val="24"/>
          <w:lang w:eastAsia="en-US"/>
        </w:rPr>
        <w:tab/>
        <w:t xml:space="preserve">   GERMÁN DARÍO GÓEZ VINASCO</w:t>
      </w:r>
    </w:p>
    <w:p w14:paraId="0F3CABC7" w14:textId="6F63804B" w:rsidR="00471EEE" w:rsidRPr="00DB3C34" w:rsidRDefault="00DB3C34" w:rsidP="00DB3C34">
      <w:pPr>
        <w:spacing w:after="0" w:line="276" w:lineRule="auto"/>
        <w:jc w:val="both"/>
        <w:textAlignment w:val="baseline"/>
        <w:rPr>
          <w:rFonts w:ascii="Arial" w:eastAsia="Times New Roman" w:hAnsi="Arial" w:cs="Arial"/>
          <w:bCs/>
          <w:sz w:val="24"/>
          <w:szCs w:val="24"/>
          <w:lang w:val="es-ES_tradnl" w:eastAsia="en-US"/>
        </w:rPr>
      </w:pPr>
      <w:r w:rsidRPr="00DB3C34">
        <w:rPr>
          <w:rFonts w:ascii="Arial" w:eastAsia="Calibri" w:hAnsi="Arial" w:cs="Arial"/>
          <w:bCs/>
          <w:sz w:val="24"/>
          <w:szCs w:val="24"/>
          <w:lang w:eastAsia="en-US"/>
        </w:rPr>
        <w:t>Magistrada</w:t>
      </w:r>
      <w:r w:rsidRPr="00DB3C34">
        <w:rPr>
          <w:rFonts w:ascii="Arial" w:eastAsia="Calibri" w:hAnsi="Arial" w:cs="Arial"/>
          <w:bCs/>
          <w:sz w:val="24"/>
          <w:szCs w:val="24"/>
          <w:lang w:eastAsia="en-US"/>
        </w:rPr>
        <w:tab/>
      </w:r>
      <w:r w:rsidRPr="00DB3C34">
        <w:rPr>
          <w:rFonts w:ascii="Arial" w:eastAsia="Calibri" w:hAnsi="Arial" w:cs="Arial"/>
          <w:bCs/>
          <w:sz w:val="24"/>
          <w:szCs w:val="24"/>
          <w:lang w:eastAsia="en-US"/>
        </w:rPr>
        <w:tab/>
      </w:r>
      <w:r w:rsidRPr="00DB3C34">
        <w:rPr>
          <w:rFonts w:ascii="Arial" w:eastAsia="Calibri" w:hAnsi="Arial" w:cs="Arial"/>
          <w:bCs/>
          <w:sz w:val="24"/>
          <w:szCs w:val="24"/>
          <w:lang w:eastAsia="en-US"/>
        </w:rPr>
        <w:tab/>
      </w:r>
      <w:r w:rsidRPr="00DB3C34">
        <w:rPr>
          <w:rFonts w:ascii="Arial" w:eastAsia="Calibri" w:hAnsi="Arial" w:cs="Arial"/>
          <w:bCs/>
          <w:sz w:val="24"/>
          <w:szCs w:val="24"/>
          <w:lang w:eastAsia="en-US"/>
        </w:rPr>
        <w:tab/>
      </w:r>
      <w:r w:rsidRPr="00DB3C34">
        <w:rPr>
          <w:rFonts w:ascii="Arial" w:eastAsia="Calibri" w:hAnsi="Arial" w:cs="Arial"/>
          <w:bCs/>
          <w:sz w:val="24"/>
          <w:szCs w:val="24"/>
          <w:lang w:eastAsia="en-US"/>
        </w:rPr>
        <w:tab/>
      </w:r>
      <w:r w:rsidRPr="00DB3C34">
        <w:rPr>
          <w:rFonts w:ascii="Arial" w:eastAsia="Calibri" w:hAnsi="Arial" w:cs="Arial"/>
          <w:bCs/>
          <w:sz w:val="24"/>
          <w:szCs w:val="24"/>
          <w:lang w:eastAsia="en-US"/>
        </w:rPr>
        <w:tab/>
      </w:r>
      <w:r w:rsidRPr="00DB3C34">
        <w:rPr>
          <w:rFonts w:ascii="Arial" w:eastAsia="Calibri" w:hAnsi="Arial" w:cs="Arial"/>
          <w:b/>
          <w:bCs/>
          <w:sz w:val="24"/>
          <w:szCs w:val="24"/>
          <w:lang w:eastAsia="en-US"/>
        </w:rPr>
        <w:t xml:space="preserve">   </w:t>
      </w:r>
      <w:r w:rsidRPr="00DB3C34">
        <w:rPr>
          <w:rFonts w:ascii="Arial" w:eastAsia="Times New Roman" w:hAnsi="Arial" w:cs="Arial"/>
          <w:bCs/>
          <w:sz w:val="24"/>
          <w:szCs w:val="24"/>
          <w:lang w:val="es-ES_tradnl" w:eastAsia="en-US"/>
        </w:rPr>
        <w:t>Magistrado</w:t>
      </w:r>
    </w:p>
    <w:sectPr w:rsidR="00471EEE" w:rsidRPr="00DB3C34" w:rsidSect="00CC3B91">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99C7630" w16cex:dateUtc="2023-03-08T16:38:00Z"/>
  <w16cex:commentExtensible w16cex:durableId="27B9BDE3" w16cex:dateUtc="2023-03-13T20:21:00Z"/>
  <w16cex:commentExtensible w16cex:durableId="19454BB4" w16cex:dateUtc="2023-03-13T18: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B98B3" w14:textId="77777777" w:rsidR="00AF4751" w:rsidRDefault="00AF4751" w:rsidP="002655BB">
      <w:pPr>
        <w:spacing w:after="0" w:line="240" w:lineRule="auto"/>
      </w:pPr>
      <w:r>
        <w:separator/>
      </w:r>
    </w:p>
  </w:endnote>
  <w:endnote w:type="continuationSeparator" w:id="0">
    <w:p w14:paraId="37EE30E7" w14:textId="77777777" w:rsidR="00AF4751" w:rsidRDefault="00AF4751" w:rsidP="00265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2358966"/>
      <w:docPartObj>
        <w:docPartGallery w:val="Page Numbers (Bottom of Page)"/>
        <w:docPartUnique/>
      </w:docPartObj>
    </w:sdtPr>
    <w:sdtEndPr>
      <w:rPr>
        <w:rFonts w:ascii="Arial" w:hAnsi="Arial" w:cs="Arial"/>
        <w:sz w:val="18"/>
      </w:rPr>
    </w:sdtEndPr>
    <w:sdtContent>
      <w:p w14:paraId="65099955" w14:textId="55383558" w:rsidR="002C78CE" w:rsidRPr="00CC3B91" w:rsidRDefault="002C78CE">
        <w:pPr>
          <w:pStyle w:val="Piedepgina"/>
          <w:jc w:val="right"/>
          <w:rPr>
            <w:rFonts w:ascii="Arial" w:hAnsi="Arial" w:cs="Arial"/>
            <w:sz w:val="18"/>
          </w:rPr>
        </w:pPr>
        <w:r w:rsidRPr="00CC3B91">
          <w:rPr>
            <w:rFonts w:ascii="Arial" w:hAnsi="Arial" w:cs="Arial"/>
            <w:sz w:val="18"/>
          </w:rPr>
          <w:fldChar w:fldCharType="begin"/>
        </w:r>
        <w:r w:rsidRPr="00CC3B91">
          <w:rPr>
            <w:rFonts w:ascii="Arial" w:hAnsi="Arial" w:cs="Arial"/>
            <w:sz w:val="18"/>
          </w:rPr>
          <w:instrText>PAGE   \* MERGEFORMAT</w:instrText>
        </w:r>
        <w:r w:rsidRPr="00CC3B91">
          <w:rPr>
            <w:rFonts w:ascii="Arial" w:hAnsi="Arial" w:cs="Arial"/>
            <w:sz w:val="18"/>
          </w:rPr>
          <w:fldChar w:fldCharType="separate"/>
        </w:r>
        <w:r w:rsidRPr="00CC3B91">
          <w:rPr>
            <w:rFonts w:ascii="Arial" w:hAnsi="Arial" w:cs="Arial"/>
            <w:sz w:val="18"/>
            <w:lang w:val="es-ES"/>
          </w:rPr>
          <w:t>2</w:t>
        </w:r>
        <w:r w:rsidRPr="00CC3B91">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DBD3F" w14:textId="77777777" w:rsidR="00AF4751" w:rsidRDefault="00AF4751" w:rsidP="002655BB">
      <w:pPr>
        <w:spacing w:after="0" w:line="240" w:lineRule="auto"/>
      </w:pPr>
      <w:r>
        <w:separator/>
      </w:r>
    </w:p>
  </w:footnote>
  <w:footnote w:type="continuationSeparator" w:id="0">
    <w:p w14:paraId="0AC91A63" w14:textId="77777777" w:rsidR="00AF4751" w:rsidRDefault="00AF4751" w:rsidP="00265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C9BF2" w14:textId="52BEDBF3" w:rsidR="005624A2" w:rsidRPr="005624A2" w:rsidRDefault="005624A2" w:rsidP="005624A2">
    <w:pPr>
      <w:pStyle w:val="Encabezado"/>
      <w:jc w:val="center"/>
      <w:rPr>
        <w:rFonts w:ascii="Arial" w:eastAsia="Arial" w:hAnsi="Arial" w:cs="Arial"/>
        <w:sz w:val="18"/>
        <w:szCs w:val="18"/>
      </w:rPr>
    </w:pPr>
    <w:proofErr w:type="spellStart"/>
    <w:r w:rsidRPr="005624A2">
      <w:rPr>
        <w:rFonts w:ascii="Arial" w:eastAsia="Arial" w:hAnsi="Arial" w:cs="Arial"/>
        <w:sz w:val="18"/>
        <w:szCs w:val="18"/>
      </w:rPr>
      <w:t>Edilson</w:t>
    </w:r>
    <w:proofErr w:type="spellEnd"/>
    <w:r w:rsidRPr="005624A2">
      <w:rPr>
        <w:rFonts w:ascii="Arial" w:eastAsia="Arial" w:hAnsi="Arial" w:cs="Arial"/>
        <w:sz w:val="18"/>
        <w:szCs w:val="18"/>
      </w:rPr>
      <w:t xml:space="preserve"> </w:t>
    </w:r>
    <w:proofErr w:type="spellStart"/>
    <w:r w:rsidRPr="005624A2">
      <w:rPr>
        <w:rFonts w:ascii="Arial" w:eastAsia="Arial" w:hAnsi="Arial" w:cs="Arial"/>
        <w:sz w:val="18"/>
        <w:szCs w:val="18"/>
      </w:rPr>
      <w:t>Tascon</w:t>
    </w:r>
    <w:proofErr w:type="spellEnd"/>
    <w:r w:rsidRPr="005624A2">
      <w:rPr>
        <w:rFonts w:ascii="Arial" w:eastAsia="Arial" w:hAnsi="Arial" w:cs="Arial"/>
        <w:sz w:val="18"/>
        <w:szCs w:val="18"/>
      </w:rPr>
      <w:t xml:space="preserve"> </w:t>
    </w:r>
    <w:proofErr w:type="spellStart"/>
    <w:r w:rsidRPr="005624A2">
      <w:rPr>
        <w:rFonts w:ascii="Arial" w:eastAsia="Arial" w:hAnsi="Arial" w:cs="Arial"/>
        <w:sz w:val="18"/>
        <w:szCs w:val="18"/>
      </w:rPr>
      <w:t>Areisa</w:t>
    </w:r>
    <w:proofErr w:type="spellEnd"/>
    <w:r w:rsidRPr="005624A2">
      <w:rPr>
        <w:rFonts w:ascii="Arial" w:eastAsia="Arial" w:hAnsi="Arial" w:cs="Arial"/>
        <w:sz w:val="18"/>
        <w:szCs w:val="18"/>
      </w:rPr>
      <w:t xml:space="preserve"> Vs Vértice Ingeniería y Diseño S.A.S.</w:t>
    </w:r>
    <w:r>
      <w:rPr>
        <w:rFonts w:ascii="Arial" w:eastAsia="Arial" w:hAnsi="Arial" w:cs="Arial"/>
        <w:sz w:val="18"/>
        <w:szCs w:val="18"/>
      </w:rPr>
      <w:t xml:space="preserve"> y otros</w:t>
    </w:r>
  </w:p>
  <w:p w14:paraId="605464EC" w14:textId="3ED4D4BA" w:rsidR="005624A2" w:rsidRPr="005624A2" w:rsidRDefault="005624A2" w:rsidP="005624A2">
    <w:pPr>
      <w:pStyle w:val="Encabezado"/>
      <w:jc w:val="center"/>
      <w:rPr>
        <w:rFonts w:ascii="Arial" w:hAnsi="Arial" w:cs="Arial"/>
        <w:sz w:val="18"/>
        <w:szCs w:val="18"/>
      </w:rPr>
    </w:pPr>
    <w:r w:rsidRPr="005624A2">
      <w:rPr>
        <w:rFonts w:ascii="Arial" w:hAnsi="Arial" w:cs="Arial"/>
        <w:sz w:val="18"/>
        <w:szCs w:val="18"/>
      </w:rPr>
      <w:t xml:space="preserve">Rad. </w:t>
    </w:r>
    <w:r w:rsidRPr="005624A2">
      <w:rPr>
        <w:rFonts w:ascii="Arial" w:eastAsia="Arial" w:hAnsi="Arial" w:cs="Arial"/>
        <w:sz w:val="18"/>
        <w:szCs w:val="18"/>
      </w:rPr>
      <w:t>66001310500120170004102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37DA2"/>
    <w:multiLevelType w:val="multilevel"/>
    <w:tmpl w:val="EB48B2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D2C1C07"/>
    <w:multiLevelType w:val="hybridMultilevel"/>
    <w:tmpl w:val="447A923C"/>
    <w:lvl w:ilvl="0" w:tplc="7D54A530">
      <w:start w:val="1"/>
      <w:numFmt w:val="decimal"/>
      <w:lvlText w:val="%1."/>
      <w:lvlJc w:val="left"/>
      <w:pPr>
        <w:ind w:left="360" w:hanging="360"/>
      </w:pPr>
      <w:rPr>
        <w:rFonts w:hint="default"/>
        <w:b/>
      </w:rPr>
    </w:lvl>
    <w:lvl w:ilvl="1" w:tplc="240A0019" w:tentative="1">
      <w:start w:val="1"/>
      <w:numFmt w:val="lowerLetter"/>
      <w:lvlText w:val="%2."/>
      <w:lvlJc w:val="left"/>
      <w:pPr>
        <w:ind w:left="1530" w:hanging="360"/>
      </w:pPr>
    </w:lvl>
    <w:lvl w:ilvl="2" w:tplc="240A001B" w:tentative="1">
      <w:start w:val="1"/>
      <w:numFmt w:val="lowerRoman"/>
      <w:lvlText w:val="%3."/>
      <w:lvlJc w:val="right"/>
      <w:pPr>
        <w:ind w:left="2250" w:hanging="180"/>
      </w:pPr>
    </w:lvl>
    <w:lvl w:ilvl="3" w:tplc="240A000F" w:tentative="1">
      <w:start w:val="1"/>
      <w:numFmt w:val="decimal"/>
      <w:lvlText w:val="%4."/>
      <w:lvlJc w:val="left"/>
      <w:pPr>
        <w:ind w:left="2970" w:hanging="360"/>
      </w:pPr>
    </w:lvl>
    <w:lvl w:ilvl="4" w:tplc="240A0019" w:tentative="1">
      <w:start w:val="1"/>
      <w:numFmt w:val="lowerLetter"/>
      <w:lvlText w:val="%5."/>
      <w:lvlJc w:val="left"/>
      <w:pPr>
        <w:ind w:left="3690" w:hanging="360"/>
      </w:pPr>
    </w:lvl>
    <w:lvl w:ilvl="5" w:tplc="240A001B" w:tentative="1">
      <w:start w:val="1"/>
      <w:numFmt w:val="lowerRoman"/>
      <w:lvlText w:val="%6."/>
      <w:lvlJc w:val="right"/>
      <w:pPr>
        <w:ind w:left="4410" w:hanging="180"/>
      </w:pPr>
    </w:lvl>
    <w:lvl w:ilvl="6" w:tplc="240A000F" w:tentative="1">
      <w:start w:val="1"/>
      <w:numFmt w:val="decimal"/>
      <w:lvlText w:val="%7."/>
      <w:lvlJc w:val="left"/>
      <w:pPr>
        <w:ind w:left="5130" w:hanging="360"/>
      </w:pPr>
    </w:lvl>
    <w:lvl w:ilvl="7" w:tplc="240A0019" w:tentative="1">
      <w:start w:val="1"/>
      <w:numFmt w:val="lowerLetter"/>
      <w:lvlText w:val="%8."/>
      <w:lvlJc w:val="left"/>
      <w:pPr>
        <w:ind w:left="5850" w:hanging="360"/>
      </w:pPr>
    </w:lvl>
    <w:lvl w:ilvl="8" w:tplc="240A001B" w:tentative="1">
      <w:start w:val="1"/>
      <w:numFmt w:val="lowerRoman"/>
      <w:lvlText w:val="%9."/>
      <w:lvlJc w:val="right"/>
      <w:pPr>
        <w:ind w:left="6570" w:hanging="180"/>
      </w:pPr>
    </w:lvl>
  </w:abstractNum>
  <w:abstractNum w:abstractNumId="2" w15:restartNumberingAfterBreak="0">
    <w:nsid w:val="4BC80291"/>
    <w:multiLevelType w:val="multilevel"/>
    <w:tmpl w:val="49607F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A715A9C"/>
    <w:multiLevelType w:val="multilevel"/>
    <w:tmpl w:val="9C5CF8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547104D"/>
    <w:multiLevelType w:val="multilevel"/>
    <w:tmpl w:val="367EF6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B363A1B"/>
    <w:multiLevelType w:val="hybridMultilevel"/>
    <w:tmpl w:val="0290D1DC"/>
    <w:lvl w:ilvl="0" w:tplc="F7E82036">
      <w:start w:val="3"/>
      <w:numFmt w:val="decimal"/>
      <w:lvlText w:val="%1."/>
      <w:lvlJc w:val="left"/>
      <w:pPr>
        <w:ind w:left="2422" w:hanging="360"/>
      </w:pPr>
      <w:rPr>
        <w:rFonts w:hint="default"/>
        <w:b/>
      </w:rPr>
    </w:lvl>
    <w:lvl w:ilvl="1" w:tplc="240A0019" w:tentative="1">
      <w:start w:val="1"/>
      <w:numFmt w:val="lowerLetter"/>
      <w:lvlText w:val="%2."/>
      <w:lvlJc w:val="left"/>
      <w:pPr>
        <w:ind w:left="3142" w:hanging="360"/>
      </w:pPr>
    </w:lvl>
    <w:lvl w:ilvl="2" w:tplc="240A001B" w:tentative="1">
      <w:start w:val="1"/>
      <w:numFmt w:val="lowerRoman"/>
      <w:lvlText w:val="%3."/>
      <w:lvlJc w:val="right"/>
      <w:pPr>
        <w:ind w:left="3862" w:hanging="180"/>
      </w:pPr>
    </w:lvl>
    <w:lvl w:ilvl="3" w:tplc="240A000F" w:tentative="1">
      <w:start w:val="1"/>
      <w:numFmt w:val="decimal"/>
      <w:lvlText w:val="%4."/>
      <w:lvlJc w:val="left"/>
      <w:pPr>
        <w:ind w:left="4582" w:hanging="360"/>
      </w:pPr>
    </w:lvl>
    <w:lvl w:ilvl="4" w:tplc="240A0019" w:tentative="1">
      <w:start w:val="1"/>
      <w:numFmt w:val="lowerLetter"/>
      <w:lvlText w:val="%5."/>
      <w:lvlJc w:val="left"/>
      <w:pPr>
        <w:ind w:left="5302" w:hanging="360"/>
      </w:pPr>
    </w:lvl>
    <w:lvl w:ilvl="5" w:tplc="240A001B" w:tentative="1">
      <w:start w:val="1"/>
      <w:numFmt w:val="lowerRoman"/>
      <w:lvlText w:val="%6."/>
      <w:lvlJc w:val="right"/>
      <w:pPr>
        <w:ind w:left="6022" w:hanging="180"/>
      </w:pPr>
    </w:lvl>
    <w:lvl w:ilvl="6" w:tplc="240A000F" w:tentative="1">
      <w:start w:val="1"/>
      <w:numFmt w:val="decimal"/>
      <w:lvlText w:val="%7."/>
      <w:lvlJc w:val="left"/>
      <w:pPr>
        <w:ind w:left="6742" w:hanging="360"/>
      </w:pPr>
    </w:lvl>
    <w:lvl w:ilvl="7" w:tplc="240A0019" w:tentative="1">
      <w:start w:val="1"/>
      <w:numFmt w:val="lowerLetter"/>
      <w:lvlText w:val="%8."/>
      <w:lvlJc w:val="left"/>
      <w:pPr>
        <w:ind w:left="7462" w:hanging="360"/>
      </w:pPr>
    </w:lvl>
    <w:lvl w:ilvl="8" w:tplc="240A001B" w:tentative="1">
      <w:start w:val="1"/>
      <w:numFmt w:val="lowerRoman"/>
      <w:lvlText w:val="%9."/>
      <w:lvlJc w:val="right"/>
      <w:pPr>
        <w:ind w:left="8182" w:hanging="180"/>
      </w:p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71EEE"/>
    <w:rsid w:val="000249A6"/>
    <w:rsid w:val="000301B7"/>
    <w:rsid w:val="00137FD5"/>
    <w:rsid w:val="001546AA"/>
    <w:rsid w:val="0017011B"/>
    <w:rsid w:val="001A608C"/>
    <w:rsid w:val="001B5D29"/>
    <w:rsid w:val="001D4E88"/>
    <w:rsid w:val="001D5432"/>
    <w:rsid w:val="001F40AB"/>
    <w:rsid w:val="00224542"/>
    <w:rsid w:val="002655BB"/>
    <w:rsid w:val="002B58E4"/>
    <w:rsid w:val="002C78CE"/>
    <w:rsid w:val="002E13B2"/>
    <w:rsid w:val="00357E3C"/>
    <w:rsid w:val="00382FE1"/>
    <w:rsid w:val="003A593A"/>
    <w:rsid w:val="003C46F5"/>
    <w:rsid w:val="003E62CC"/>
    <w:rsid w:val="00410EC8"/>
    <w:rsid w:val="00471EEE"/>
    <w:rsid w:val="00495369"/>
    <w:rsid w:val="00495BBA"/>
    <w:rsid w:val="00497B57"/>
    <w:rsid w:val="004C2309"/>
    <w:rsid w:val="004C48F1"/>
    <w:rsid w:val="004D0F60"/>
    <w:rsid w:val="005170C1"/>
    <w:rsid w:val="00552201"/>
    <w:rsid w:val="005624A2"/>
    <w:rsid w:val="005811FD"/>
    <w:rsid w:val="005B31E8"/>
    <w:rsid w:val="005C69F8"/>
    <w:rsid w:val="00634531"/>
    <w:rsid w:val="00681447"/>
    <w:rsid w:val="00683C9D"/>
    <w:rsid w:val="006A0210"/>
    <w:rsid w:val="006F4E2E"/>
    <w:rsid w:val="007A12CC"/>
    <w:rsid w:val="00805E91"/>
    <w:rsid w:val="008139E7"/>
    <w:rsid w:val="00815537"/>
    <w:rsid w:val="00815BAD"/>
    <w:rsid w:val="0085024B"/>
    <w:rsid w:val="00880359"/>
    <w:rsid w:val="00907859"/>
    <w:rsid w:val="00914238"/>
    <w:rsid w:val="00925434"/>
    <w:rsid w:val="009A72A0"/>
    <w:rsid w:val="009D3357"/>
    <w:rsid w:val="00A011D1"/>
    <w:rsid w:val="00A80155"/>
    <w:rsid w:val="00AB73F5"/>
    <w:rsid w:val="00AE621A"/>
    <w:rsid w:val="00AF4751"/>
    <w:rsid w:val="00B07760"/>
    <w:rsid w:val="00B60878"/>
    <w:rsid w:val="00BD26D5"/>
    <w:rsid w:val="00BE5928"/>
    <w:rsid w:val="00C06D99"/>
    <w:rsid w:val="00C264AF"/>
    <w:rsid w:val="00C43C63"/>
    <w:rsid w:val="00CB134E"/>
    <w:rsid w:val="00CC3B91"/>
    <w:rsid w:val="00CC510D"/>
    <w:rsid w:val="00CE2136"/>
    <w:rsid w:val="00D06880"/>
    <w:rsid w:val="00D10819"/>
    <w:rsid w:val="00D55005"/>
    <w:rsid w:val="00D936F9"/>
    <w:rsid w:val="00DB3C34"/>
    <w:rsid w:val="00DE04FF"/>
    <w:rsid w:val="00DE5E78"/>
    <w:rsid w:val="00EA5F1B"/>
    <w:rsid w:val="00F0183E"/>
    <w:rsid w:val="00F734FE"/>
    <w:rsid w:val="00F74AC5"/>
    <w:rsid w:val="00F82C61"/>
    <w:rsid w:val="00F90EA6"/>
    <w:rsid w:val="00FA2F01"/>
    <w:rsid w:val="00FC22DB"/>
    <w:rsid w:val="00FF1135"/>
    <w:rsid w:val="029F49A0"/>
    <w:rsid w:val="0448EDAD"/>
    <w:rsid w:val="04E12374"/>
    <w:rsid w:val="058D9D55"/>
    <w:rsid w:val="08C53E17"/>
    <w:rsid w:val="09728D14"/>
    <w:rsid w:val="0BB46C6E"/>
    <w:rsid w:val="0E6B52AD"/>
    <w:rsid w:val="13942BD3"/>
    <w:rsid w:val="174D5B7D"/>
    <w:rsid w:val="19833536"/>
    <w:rsid w:val="1A4761CE"/>
    <w:rsid w:val="1B7D4EF7"/>
    <w:rsid w:val="20ADF832"/>
    <w:rsid w:val="213A15D6"/>
    <w:rsid w:val="2557FC5F"/>
    <w:rsid w:val="28B18253"/>
    <w:rsid w:val="2A9F2FFA"/>
    <w:rsid w:val="2B7E8808"/>
    <w:rsid w:val="2C76D9CA"/>
    <w:rsid w:val="2CC2EE5C"/>
    <w:rsid w:val="2F137D36"/>
    <w:rsid w:val="2FEAF6BE"/>
    <w:rsid w:val="345B0EB6"/>
    <w:rsid w:val="349C6376"/>
    <w:rsid w:val="3567E13B"/>
    <w:rsid w:val="3711DE10"/>
    <w:rsid w:val="37C3ECFF"/>
    <w:rsid w:val="38417B7C"/>
    <w:rsid w:val="3CF1FEEA"/>
    <w:rsid w:val="423A9F0C"/>
    <w:rsid w:val="43DE5BF8"/>
    <w:rsid w:val="48177245"/>
    <w:rsid w:val="490D5FBB"/>
    <w:rsid w:val="4A43C770"/>
    <w:rsid w:val="4B36E333"/>
    <w:rsid w:val="4C84C963"/>
    <w:rsid w:val="4F911481"/>
    <w:rsid w:val="50BA4F4A"/>
    <w:rsid w:val="510138B3"/>
    <w:rsid w:val="5132470E"/>
    <w:rsid w:val="51769782"/>
    <w:rsid w:val="567EF774"/>
    <w:rsid w:val="5713BBC8"/>
    <w:rsid w:val="578324B6"/>
    <w:rsid w:val="58EC46FF"/>
    <w:rsid w:val="593C1AFD"/>
    <w:rsid w:val="5B3F2625"/>
    <w:rsid w:val="5CD995C0"/>
    <w:rsid w:val="5EFF3510"/>
    <w:rsid w:val="6025B9FB"/>
    <w:rsid w:val="61428157"/>
    <w:rsid w:val="65E80AA8"/>
    <w:rsid w:val="69A43EF8"/>
    <w:rsid w:val="6C517E86"/>
    <w:rsid w:val="6CAE8141"/>
    <w:rsid w:val="6E55C9D8"/>
    <w:rsid w:val="729F2609"/>
    <w:rsid w:val="77DDFFD8"/>
    <w:rsid w:val="7B15A09A"/>
    <w:rsid w:val="7BCF2DCA"/>
    <w:rsid w:val="7E607722"/>
    <w:rsid w:val="7F237E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C005E"/>
  <w15:docId w15:val="{A545078D-01E8-47CE-A31F-6D4428BD2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58E4"/>
    <w:pPr>
      <w:ind w:left="720"/>
      <w:contextualSpacing/>
    </w:pPr>
  </w:style>
  <w:style w:type="paragraph" w:styleId="Encabezado">
    <w:name w:val="header"/>
    <w:basedOn w:val="Normal"/>
    <w:link w:val="EncabezadoCar"/>
    <w:uiPriority w:val="99"/>
    <w:unhideWhenUsed/>
    <w:rsid w:val="002655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55BB"/>
  </w:style>
  <w:style w:type="paragraph" w:styleId="Piedepgina">
    <w:name w:val="footer"/>
    <w:basedOn w:val="Normal"/>
    <w:link w:val="PiedepginaCar"/>
    <w:uiPriority w:val="99"/>
    <w:unhideWhenUsed/>
    <w:rsid w:val="002655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55BB"/>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F82C61"/>
    <w:rPr>
      <w:b/>
      <w:bCs/>
    </w:rPr>
  </w:style>
  <w:style w:type="character" w:customStyle="1" w:styleId="AsuntodelcomentarioCar">
    <w:name w:val="Asunto del comentario Car"/>
    <w:basedOn w:val="TextocomentarioCar"/>
    <w:link w:val="Asuntodelcomentario"/>
    <w:uiPriority w:val="99"/>
    <w:semiHidden/>
    <w:rsid w:val="00F82C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05932">
      <w:bodyDiv w:val="1"/>
      <w:marLeft w:val="0"/>
      <w:marRight w:val="0"/>
      <w:marTop w:val="0"/>
      <w:marBottom w:val="0"/>
      <w:divBdr>
        <w:top w:val="none" w:sz="0" w:space="0" w:color="auto"/>
        <w:left w:val="none" w:sz="0" w:space="0" w:color="auto"/>
        <w:bottom w:val="none" w:sz="0" w:space="0" w:color="auto"/>
        <w:right w:val="none" w:sz="0" w:space="0" w:color="auto"/>
      </w:divBdr>
    </w:div>
    <w:div w:id="887449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2FC74E-CB49-4546-A416-04A663E4D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56330E-BAB6-4D8A-BEE2-0291BCB3FD87}">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F80FAFA2-24D3-4479-81DC-20E9031A60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3865</Words>
  <Characters>21261</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Hermides Alonso Gaviria Ocampo</cp:lastModifiedBy>
  <cp:revision>23</cp:revision>
  <dcterms:created xsi:type="dcterms:W3CDTF">2023-01-24T18:17:00Z</dcterms:created>
  <dcterms:modified xsi:type="dcterms:W3CDTF">2023-05-09T16:07:00Z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