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D38AA" w14:textId="77777777" w:rsidR="00CC5102" w:rsidRPr="00CC5102" w:rsidRDefault="00CC5102" w:rsidP="00CC510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3315962"/>
      <w:r w:rsidRPr="00CC510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7E3A05C" w14:textId="77777777" w:rsidR="00CC5102" w:rsidRPr="00CC5102" w:rsidRDefault="00CC5102" w:rsidP="00CC5102">
      <w:pPr>
        <w:spacing w:after="0" w:line="240" w:lineRule="auto"/>
        <w:jc w:val="both"/>
        <w:rPr>
          <w:rFonts w:ascii="Arial" w:eastAsia="Times New Roman" w:hAnsi="Arial" w:cs="Arial"/>
          <w:sz w:val="20"/>
          <w:szCs w:val="20"/>
          <w:lang w:val="es-419" w:eastAsia="es-ES"/>
        </w:rPr>
      </w:pPr>
    </w:p>
    <w:p w14:paraId="69576359" w14:textId="4699EFED" w:rsidR="00CC5102" w:rsidRPr="00CC5102" w:rsidRDefault="00705657" w:rsidP="00CC5102">
      <w:pPr>
        <w:spacing w:after="0" w:line="240" w:lineRule="auto"/>
        <w:jc w:val="both"/>
        <w:rPr>
          <w:rFonts w:ascii="Arial" w:eastAsia="Arial" w:hAnsi="Arial" w:cs="Arial"/>
          <w:color w:val="000000"/>
          <w:sz w:val="20"/>
          <w:szCs w:val="20"/>
          <w:lang w:val="es-ES" w:eastAsia="es-ES"/>
        </w:rPr>
      </w:pPr>
      <w:r w:rsidRPr="00CC5102">
        <w:rPr>
          <w:rFonts w:ascii="Arial" w:eastAsia="Arial" w:hAnsi="Arial" w:cs="Arial"/>
          <w:b/>
          <w:bCs/>
          <w:color w:val="000000"/>
          <w:sz w:val="20"/>
          <w:szCs w:val="20"/>
          <w:u w:val="single"/>
          <w:lang w:val="es-419"/>
        </w:rPr>
        <w:t>TEMAS:</w:t>
      </w:r>
      <w:r w:rsidRPr="00CC5102">
        <w:rPr>
          <w:rFonts w:ascii="Arial" w:eastAsia="Arial" w:hAnsi="Arial" w:cs="Arial"/>
          <w:b/>
          <w:bCs/>
          <w:color w:val="000000"/>
          <w:sz w:val="20"/>
          <w:szCs w:val="20"/>
          <w:lang w:val="es-419"/>
        </w:rPr>
        <w:tab/>
        <w:t>CONT</w:t>
      </w:r>
      <w:r>
        <w:rPr>
          <w:rFonts w:ascii="Arial" w:eastAsia="Arial" w:hAnsi="Arial" w:cs="Arial"/>
          <w:b/>
          <w:bCs/>
          <w:color w:val="000000"/>
          <w:sz w:val="20"/>
          <w:szCs w:val="20"/>
          <w:lang w:val="es-419"/>
        </w:rPr>
        <w:t xml:space="preserve">RATO DE TRABAJO / PRESCRIPCIÓN </w:t>
      </w:r>
      <w:r w:rsidRPr="00CC5102">
        <w:rPr>
          <w:rFonts w:ascii="Arial" w:eastAsia="Arial" w:hAnsi="Arial" w:cs="Arial"/>
          <w:b/>
          <w:bCs/>
          <w:color w:val="000000"/>
          <w:sz w:val="20"/>
          <w:szCs w:val="20"/>
          <w:lang w:val="es-419"/>
        </w:rPr>
        <w:t xml:space="preserve">/ </w:t>
      </w:r>
      <w:r>
        <w:rPr>
          <w:rFonts w:ascii="Arial" w:eastAsia="Arial" w:hAnsi="Arial" w:cs="Arial"/>
          <w:b/>
          <w:bCs/>
          <w:color w:val="000000"/>
          <w:sz w:val="20"/>
          <w:szCs w:val="20"/>
          <w:lang w:val="es-419"/>
        </w:rPr>
        <w:t>INTERRUPCIÓN / REGULACIÓN LEGAL / ARTÍCULOS 151 DEL CÓDIGO PROCESAL DEL TRABAJO Y DE LA SEGURIDAD SOCIAL Y 94 DEL CÓDIGO GENERAL DEL PROCESO / RESPONSABILIDAD SOLIDARIA / REQUISITOS.</w:t>
      </w:r>
    </w:p>
    <w:p w14:paraId="588B3016" w14:textId="77777777" w:rsidR="00CC5102" w:rsidRPr="00CC5102" w:rsidRDefault="00CC5102" w:rsidP="00CC510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EC0A544" w14:textId="242A57B8" w:rsidR="00CC5102" w:rsidRPr="00CC5102" w:rsidRDefault="00282CDB" w:rsidP="00CC510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282CDB">
        <w:rPr>
          <w:rFonts w:ascii="Arial" w:eastAsia="Arial" w:hAnsi="Arial" w:cs="Arial"/>
          <w:color w:val="000000"/>
          <w:sz w:val="20"/>
          <w:szCs w:val="20"/>
          <w:lang w:val="es-ES" w:eastAsia="es-ES"/>
        </w:rPr>
        <w:t>Establece el artículo 151 del CPT y de la SS, que las acciones que emanen de las leyes sociales prescribirán en tres años contados desde que la respectiva obligación de haya hecho exigible, y a continuación determina que, el simple reclamo escrito sobre un derecho o prestación debidamente determinado interrumpirá la prescripción</w:t>
      </w:r>
      <w:r>
        <w:rPr>
          <w:rFonts w:ascii="Arial" w:eastAsia="Arial" w:hAnsi="Arial" w:cs="Arial"/>
          <w:color w:val="000000"/>
          <w:sz w:val="20"/>
          <w:szCs w:val="20"/>
          <w:lang w:val="es-ES" w:eastAsia="es-ES"/>
        </w:rPr>
        <w:t>…</w:t>
      </w:r>
    </w:p>
    <w:p w14:paraId="6F910368" w14:textId="77777777" w:rsidR="00CC5102" w:rsidRPr="00CC5102" w:rsidRDefault="00CC5102" w:rsidP="00CC510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93CA797" w14:textId="5BA0F5D2" w:rsidR="00CC5102" w:rsidRPr="00CC5102" w:rsidRDefault="00282CDB" w:rsidP="00CC510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282CDB">
        <w:rPr>
          <w:rFonts w:ascii="Arial" w:eastAsia="Arial" w:hAnsi="Arial" w:cs="Arial"/>
          <w:color w:val="000000"/>
          <w:sz w:val="20"/>
          <w:szCs w:val="20"/>
          <w:lang w:val="es-ES" w:eastAsia="es-ES"/>
        </w:rPr>
        <w:t xml:space="preserve">el artículo 94 del </w:t>
      </w:r>
      <w:r>
        <w:rPr>
          <w:rFonts w:ascii="Arial" w:eastAsia="Arial" w:hAnsi="Arial" w:cs="Arial"/>
          <w:color w:val="000000"/>
          <w:sz w:val="20"/>
          <w:szCs w:val="20"/>
          <w:lang w:val="es-ES" w:eastAsia="es-ES"/>
        </w:rPr>
        <w:t>Código General del Proceso…</w:t>
      </w:r>
      <w:r w:rsidRPr="00282CDB">
        <w:rPr>
          <w:rFonts w:ascii="Arial" w:eastAsia="Arial" w:hAnsi="Arial" w:cs="Arial"/>
          <w:color w:val="000000"/>
          <w:sz w:val="20"/>
          <w:szCs w:val="20"/>
          <w:lang w:val="es-ES" w:eastAsia="es-ES"/>
        </w:rPr>
        <w:t xml:space="preserve"> prevé que la presentación de la demanda interrumpe el término de la prescripción</w:t>
      </w:r>
      <w:r>
        <w:rPr>
          <w:rFonts w:ascii="Arial" w:eastAsia="Arial" w:hAnsi="Arial" w:cs="Arial"/>
          <w:color w:val="000000"/>
          <w:sz w:val="20"/>
          <w:szCs w:val="20"/>
          <w:lang w:val="es-ES" w:eastAsia="es-ES"/>
        </w:rPr>
        <w:t>…</w:t>
      </w:r>
      <w:r w:rsidRPr="00282CDB">
        <w:rPr>
          <w:rFonts w:ascii="Arial" w:eastAsia="Arial" w:hAnsi="Arial" w:cs="Arial"/>
          <w:color w:val="000000"/>
          <w:sz w:val="20"/>
          <w:szCs w:val="20"/>
          <w:lang w:val="es-ES" w:eastAsia="es-ES"/>
        </w:rPr>
        <w:t xml:space="preserve"> siempre que el auto admisorio de aquella o el mandamiento ejecutivo se notifique al demandado dentro del término de un (1) año contado a partir del día siguiente a la notificación de tales providencias al demandante</w:t>
      </w:r>
      <w:r>
        <w:rPr>
          <w:rFonts w:ascii="Arial" w:eastAsia="Arial" w:hAnsi="Arial" w:cs="Arial"/>
          <w:color w:val="000000"/>
          <w:sz w:val="20"/>
          <w:szCs w:val="20"/>
          <w:lang w:val="es-ES" w:eastAsia="es-ES"/>
        </w:rPr>
        <w:t>…</w:t>
      </w:r>
    </w:p>
    <w:p w14:paraId="16F61A9C" w14:textId="4903657C" w:rsidR="00CC5102" w:rsidRDefault="00CC5102" w:rsidP="00CC510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2592AFA" w14:textId="58D6A7DB" w:rsidR="00282CDB" w:rsidRDefault="007E3B90" w:rsidP="00CC510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E3B90">
        <w:rPr>
          <w:rFonts w:ascii="Arial" w:eastAsia="Arial" w:hAnsi="Arial" w:cs="Arial"/>
          <w:color w:val="000000"/>
          <w:sz w:val="20"/>
          <w:szCs w:val="20"/>
          <w:lang w:val="es-ES" w:eastAsia="es-ES"/>
        </w:rPr>
        <w:t>Al analizar el contenido del artículo 34 del CST, la Sala de Casación Laboral en sentencia 38255 de 17 de abril de 2012</w:t>
      </w:r>
      <w:r>
        <w:rPr>
          <w:rFonts w:ascii="Arial" w:eastAsia="Arial" w:hAnsi="Arial" w:cs="Arial"/>
          <w:color w:val="000000"/>
          <w:sz w:val="20"/>
          <w:szCs w:val="20"/>
          <w:lang w:val="es-ES" w:eastAsia="es-ES"/>
        </w:rPr>
        <w:t>…</w:t>
      </w:r>
      <w:r w:rsidRPr="007E3B90">
        <w:rPr>
          <w:rFonts w:ascii="Arial" w:eastAsia="Arial" w:hAnsi="Arial" w:cs="Arial"/>
          <w:color w:val="000000"/>
          <w:sz w:val="20"/>
          <w:szCs w:val="20"/>
          <w:lang w:val="es-ES" w:eastAsia="es-ES"/>
        </w:rPr>
        <w:t xml:space="preserve"> recordó que “la solidaridad establecida por el legislador en la norma en comento es una garantía del pago de los salarios, prestaciones e indemnizaciones a que tiene derecho el trabajador, la cual se activa a cargo del beneficiario o dueño de la obra en virtud del contrato celebrado entre este y el empleador, salvo que se trate de labores extrañas a las actividades normales de la empresa o negocio de aquel”.</w:t>
      </w:r>
      <w:r>
        <w:rPr>
          <w:rFonts w:ascii="Arial" w:eastAsia="Arial" w:hAnsi="Arial" w:cs="Arial"/>
          <w:color w:val="000000"/>
          <w:sz w:val="20"/>
          <w:szCs w:val="20"/>
          <w:lang w:val="es-ES" w:eastAsia="es-ES"/>
        </w:rPr>
        <w:t xml:space="preserve"> (…)</w:t>
      </w:r>
    </w:p>
    <w:p w14:paraId="146B64ED" w14:textId="770B910A" w:rsidR="00282CDB" w:rsidRDefault="00282CDB" w:rsidP="00CC510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1C82EA3" w14:textId="74F211B3" w:rsidR="00282CDB" w:rsidRDefault="00E7451A" w:rsidP="00CC510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E7451A">
        <w:rPr>
          <w:rFonts w:ascii="Arial" w:eastAsia="Arial" w:hAnsi="Arial" w:cs="Arial"/>
          <w:color w:val="000000"/>
          <w:sz w:val="20"/>
          <w:szCs w:val="20"/>
          <w:lang w:val="es-ES" w:eastAsia="es-ES"/>
        </w:rPr>
        <w:t>al aplicar los preceptos establecidos en el artículo 94 del CGP, como la notificación del auto admisorio de la demanda a la sociedad empleadora no se surtió dentro del año siguiente a la notificación de esa providencia a la parte actora, el término de prescripción de los créditos surgidos a favor de los demandantes no surtieron efectos el 20 de junio de 2018 cuando presentaron la acción ordinaria laboral, sino desde el 26 de febrero de 2020 cuando quedó notificada personalmente la sociedad accionada</w:t>
      </w:r>
      <w:r>
        <w:rPr>
          <w:rFonts w:ascii="Arial" w:eastAsia="Arial" w:hAnsi="Arial" w:cs="Arial"/>
          <w:color w:val="000000"/>
          <w:sz w:val="20"/>
          <w:szCs w:val="20"/>
          <w:lang w:val="es-ES" w:eastAsia="es-ES"/>
        </w:rPr>
        <w:t>…</w:t>
      </w:r>
    </w:p>
    <w:p w14:paraId="0D608C26" w14:textId="77777777" w:rsidR="00282CDB" w:rsidRPr="00CC5102" w:rsidRDefault="00282CDB" w:rsidP="00CC510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A678279" w14:textId="77777777" w:rsidR="00CC5102" w:rsidRPr="00CC5102" w:rsidRDefault="00CC5102" w:rsidP="00CC510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00557D0" w14:textId="77777777" w:rsidR="00CC5102" w:rsidRPr="00CC5102" w:rsidRDefault="00CC5102" w:rsidP="00CC510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7CCA0B0B" w14:textId="5C55D5EE" w:rsidR="007A2263" w:rsidRPr="00CC5102" w:rsidRDefault="007A2263" w:rsidP="00CC5102">
      <w:pPr>
        <w:spacing w:after="0"/>
        <w:jc w:val="center"/>
        <w:textAlignment w:val="baseline"/>
        <w:rPr>
          <w:rFonts w:ascii="Arial" w:eastAsia="Times New Roman" w:hAnsi="Arial" w:cs="Arial"/>
          <w:sz w:val="24"/>
          <w:szCs w:val="24"/>
          <w:lang w:eastAsia="es-CO"/>
        </w:rPr>
      </w:pPr>
      <w:r w:rsidRPr="00CC5102">
        <w:rPr>
          <w:rFonts w:ascii="Arial" w:eastAsia="Times New Roman" w:hAnsi="Arial" w:cs="Arial"/>
          <w:b/>
          <w:bCs/>
          <w:sz w:val="24"/>
          <w:szCs w:val="24"/>
          <w:lang w:eastAsia="es-CO"/>
        </w:rPr>
        <w:t>TRIBUNAL SUPERIOR DEL DISTRITO JUDICIAL</w:t>
      </w:r>
    </w:p>
    <w:p w14:paraId="6E16B1A2" w14:textId="2D1B792D" w:rsidR="007A2263" w:rsidRPr="00CC5102" w:rsidRDefault="007A2263" w:rsidP="00CC5102">
      <w:pPr>
        <w:spacing w:after="0"/>
        <w:jc w:val="center"/>
        <w:textAlignment w:val="baseline"/>
        <w:rPr>
          <w:rFonts w:ascii="Arial" w:eastAsia="Times New Roman" w:hAnsi="Arial" w:cs="Arial"/>
          <w:sz w:val="24"/>
          <w:szCs w:val="24"/>
          <w:lang w:eastAsia="es-CO"/>
        </w:rPr>
      </w:pPr>
      <w:r w:rsidRPr="00CC5102">
        <w:rPr>
          <w:rFonts w:ascii="Arial" w:eastAsia="Times New Roman" w:hAnsi="Arial" w:cs="Arial"/>
          <w:b/>
          <w:bCs/>
          <w:sz w:val="24"/>
          <w:szCs w:val="24"/>
          <w:lang w:eastAsia="es-CO"/>
        </w:rPr>
        <w:t>SALA DE DECISIÓN LABORAL</w:t>
      </w:r>
    </w:p>
    <w:p w14:paraId="77A991CE" w14:textId="6CA4C8E5" w:rsidR="007A2263" w:rsidRPr="00CC5102" w:rsidRDefault="007A2263" w:rsidP="00CC5102">
      <w:pPr>
        <w:spacing w:after="0"/>
        <w:jc w:val="center"/>
        <w:textAlignment w:val="baseline"/>
        <w:rPr>
          <w:rFonts w:ascii="Arial" w:eastAsia="Times New Roman" w:hAnsi="Arial" w:cs="Arial"/>
          <w:sz w:val="24"/>
          <w:szCs w:val="24"/>
          <w:lang w:eastAsia="es-CO"/>
        </w:rPr>
      </w:pPr>
      <w:r w:rsidRPr="00CC5102">
        <w:rPr>
          <w:rFonts w:ascii="Arial" w:eastAsia="Times New Roman" w:hAnsi="Arial" w:cs="Arial"/>
          <w:b/>
          <w:bCs/>
          <w:sz w:val="24"/>
          <w:szCs w:val="24"/>
          <w:lang w:eastAsia="es-CO"/>
        </w:rPr>
        <w:t>MAGISTRADO PONENTE: JULIO CÉSAR SALAZAR MUÑOZ</w:t>
      </w:r>
      <w:r w:rsidRPr="00CC5102">
        <w:rPr>
          <w:rFonts w:ascii="Arial" w:eastAsia="Times New Roman" w:hAnsi="Arial" w:cs="Arial"/>
          <w:sz w:val="24"/>
          <w:szCs w:val="24"/>
          <w:lang w:eastAsia="es-CO"/>
        </w:rPr>
        <w:t> </w:t>
      </w:r>
    </w:p>
    <w:p w14:paraId="66545F54" w14:textId="77777777" w:rsidR="00C242EE" w:rsidRDefault="00C242EE" w:rsidP="00CC5102">
      <w:pPr>
        <w:pStyle w:val="paragraph"/>
        <w:spacing w:before="0" w:beforeAutospacing="0" w:after="0" w:afterAutospacing="0" w:line="276" w:lineRule="auto"/>
        <w:jc w:val="center"/>
        <w:textAlignment w:val="baseline"/>
        <w:rPr>
          <w:rStyle w:val="normaltextrun"/>
          <w:rFonts w:ascii="Arial" w:hAnsi="Arial" w:cs="Arial"/>
          <w:bCs/>
        </w:rPr>
      </w:pPr>
      <w:bookmarkStart w:id="1" w:name="_Hlk129096020"/>
    </w:p>
    <w:p w14:paraId="337F7003" w14:textId="39B16AA0" w:rsidR="00B85F3A" w:rsidRPr="00C242EE" w:rsidRDefault="00C242EE" w:rsidP="00CC5102">
      <w:pPr>
        <w:pStyle w:val="paragraph"/>
        <w:spacing w:before="0" w:beforeAutospacing="0" w:after="0" w:afterAutospacing="0" w:line="276" w:lineRule="auto"/>
        <w:jc w:val="center"/>
        <w:textAlignment w:val="baseline"/>
        <w:rPr>
          <w:rStyle w:val="normaltextrun"/>
          <w:rFonts w:ascii="Arial" w:hAnsi="Arial" w:cs="Arial"/>
          <w:bCs/>
        </w:rPr>
      </w:pPr>
      <w:r w:rsidRPr="00C242EE">
        <w:rPr>
          <w:rStyle w:val="normaltextrun"/>
          <w:rFonts w:ascii="Arial" w:hAnsi="Arial" w:cs="Arial"/>
          <w:bCs/>
        </w:rPr>
        <w:t>Pereira, ocho de marzo de dos mil veintitrés</w:t>
      </w:r>
    </w:p>
    <w:p w14:paraId="3AF8F344" w14:textId="77777777" w:rsidR="00B85F3A" w:rsidRPr="00CC5102" w:rsidRDefault="00B85F3A" w:rsidP="00CC5102">
      <w:pPr>
        <w:pStyle w:val="paragraph"/>
        <w:spacing w:before="0" w:beforeAutospacing="0" w:after="0" w:afterAutospacing="0" w:line="276" w:lineRule="auto"/>
        <w:jc w:val="center"/>
        <w:textAlignment w:val="baseline"/>
        <w:rPr>
          <w:rFonts w:ascii="Arial" w:hAnsi="Arial" w:cs="Arial"/>
        </w:rPr>
      </w:pPr>
      <w:r w:rsidRPr="00CC5102">
        <w:rPr>
          <w:rFonts w:ascii="Arial" w:hAnsi="Arial" w:cs="Arial"/>
        </w:rPr>
        <w:t>Acta de Sala de Discusión No 34 de 6 de marzo de 2023</w:t>
      </w:r>
    </w:p>
    <w:bookmarkEnd w:id="1"/>
    <w:p w14:paraId="7B9938D0" w14:textId="77777777" w:rsidR="00B85F3A" w:rsidRPr="00CC5102" w:rsidRDefault="00B85F3A" w:rsidP="00CC5102">
      <w:pPr>
        <w:pStyle w:val="paragraph"/>
        <w:spacing w:before="0" w:beforeAutospacing="0" w:after="0" w:afterAutospacing="0" w:line="276" w:lineRule="auto"/>
        <w:textAlignment w:val="baseline"/>
        <w:rPr>
          <w:rFonts w:ascii="Arial" w:hAnsi="Arial" w:cs="Arial"/>
        </w:rPr>
      </w:pPr>
      <w:r w:rsidRPr="00CC5102">
        <w:rPr>
          <w:rStyle w:val="eop"/>
          <w:rFonts w:ascii="Arial" w:hAnsi="Arial" w:cs="Arial"/>
        </w:rPr>
        <w:t> </w:t>
      </w:r>
    </w:p>
    <w:p w14:paraId="4C7C9917" w14:textId="77777777" w:rsidR="007A2263" w:rsidRPr="00CC5102" w:rsidRDefault="007A2263" w:rsidP="00CC5102">
      <w:pPr>
        <w:spacing w:after="0"/>
        <w:textAlignment w:val="baseline"/>
        <w:rPr>
          <w:rFonts w:ascii="Arial" w:eastAsia="Times New Roman" w:hAnsi="Arial" w:cs="Arial"/>
          <w:sz w:val="24"/>
          <w:szCs w:val="24"/>
          <w:lang w:eastAsia="es-CO"/>
        </w:rPr>
      </w:pPr>
      <w:r w:rsidRPr="00CC5102">
        <w:rPr>
          <w:rFonts w:ascii="Arial" w:eastAsia="Times New Roman" w:hAnsi="Arial" w:cs="Arial"/>
          <w:sz w:val="24"/>
          <w:szCs w:val="24"/>
          <w:lang w:eastAsia="es-CO"/>
        </w:rPr>
        <w:t>     </w:t>
      </w:r>
    </w:p>
    <w:p w14:paraId="1B037118" w14:textId="6913FA48" w:rsidR="00350BFC" w:rsidRPr="00CC5102" w:rsidRDefault="007A2263" w:rsidP="00CC5102">
      <w:pPr>
        <w:spacing w:after="0"/>
        <w:jc w:val="both"/>
        <w:textAlignment w:val="baseline"/>
        <w:rPr>
          <w:rFonts w:ascii="Arial" w:eastAsia="Times New Roman" w:hAnsi="Arial" w:cs="Arial"/>
          <w:sz w:val="24"/>
          <w:szCs w:val="24"/>
          <w:lang w:eastAsia="es-CO"/>
        </w:rPr>
      </w:pPr>
      <w:r w:rsidRPr="00CC5102">
        <w:rPr>
          <w:rFonts w:ascii="Arial" w:eastAsia="Times New Roman" w:hAnsi="Arial" w:cs="Arial"/>
          <w:sz w:val="24"/>
          <w:szCs w:val="24"/>
          <w:lang w:eastAsia="es-CO"/>
        </w:rPr>
        <w:t>Se resuelve el </w:t>
      </w:r>
      <w:r w:rsidR="00350BFC" w:rsidRPr="00CC5102">
        <w:rPr>
          <w:rFonts w:ascii="Arial" w:eastAsia="Times New Roman" w:hAnsi="Arial" w:cs="Arial"/>
          <w:sz w:val="24"/>
          <w:szCs w:val="24"/>
          <w:lang w:eastAsia="es-CO"/>
        </w:rPr>
        <w:t xml:space="preserve">grado jurisdiccional de consulta dispuesto </w:t>
      </w:r>
      <w:r w:rsidR="00B973DF" w:rsidRPr="00CC5102">
        <w:rPr>
          <w:rFonts w:ascii="Arial" w:eastAsia="Times New Roman" w:hAnsi="Arial" w:cs="Arial"/>
          <w:sz w:val="24"/>
          <w:szCs w:val="24"/>
          <w:lang w:eastAsia="es-CO"/>
        </w:rPr>
        <w:t xml:space="preserve">por el Juzgado Tercero Laboral del Circuito </w:t>
      </w:r>
      <w:r w:rsidR="00350BFC" w:rsidRPr="00CC5102">
        <w:rPr>
          <w:rFonts w:ascii="Arial" w:eastAsia="Times New Roman" w:hAnsi="Arial" w:cs="Arial"/>
          <w:sz w:val="24"/>
          <w:szCs w:val="24"/>
          <w:lang w:eastAsia="es-CO"/>
        </w:rPr>
        <w:t xml:space="preserve">a favor de los demandantes </w:t>
      </w:r>
      <w:r w:rsidR="00C242EE" w:rsidRPr="00CC5102">
        <w:rPr>
          <w:rFonts w:ascii="Arial" w:eastAsia="Times New Roman" w:hAnsi="Arial" w:cs="Arial"/>
          <w:b/>
          <w:sz w:val="24"/>
          <w:szCs w:val="24"/>
          <w:lang w:eastAsia="es-CO"/>
        </w:rPr>
        <w:t xml:space="preserve">Valentina Gordon Alzate, Oscar Eduardo Delgado </w:t>
      </w:r>
      <w:proofErr w:type="spellStart"/>
      <w:r w:rsidR="00C242EE" w:rsidRPr="00CC5102">
        <w:rPr>
          <w:rFonts w:ascii="Arial" w:eastAsia="Times New Roman" w:hAnsi="Arial" w:cs="Arial"/>
          <w:b/>
          <w:sz w:val="24"/>
          <w:szCs w:val="24"/>
          <w:lang w:eastAsia="es-CO"/>
        </w:rPr>
        <w:t>Tabarquino</w:t>
      </w:r>
      <w:proofErr w:type="spellEnd"/>
      <w:r w:rsidR="00C242EE" w:rsidRPr="00CC5102">
        <w:rPr>
          <w:rFonts w:ascii="Arial" w:eastAsia="Times New Roman" w:hAnsi="Arial" w:cs="Arial"/>
          <w:b/>
          <w:sz w:val="24"/>
          <w:szCs w:val="24"/>
          <w:lang w:eastAsia="es-CO"/>
        </w:rPr>
        <w:t xml:space="preserve">, </w:t>
      </w:r>
      <w:proofErr w:type="spellStart"/>
      <w:r w:rsidR="00C242EE" w:rsidRPr="00CC5102">
        <w:rPr>
          <w:rFonts w:ascii="Arial" w:eastAsia="Times New Roman" w:hAnsi="Arial" w:cs="Arial"/>
          <w:b/>
          <w:sz w:val="24"/>
          <w:szCs w:val="24"/>
          <w:lang w:eastAsia="es-CO"/>
        </w:rPr>
        <w:t>Jaber</w:t>
      </w:r>
      <w:proofErr w:type="spellEnd"/>
      <w:r w:rsidR="00C242EE" w:rsidRPr="00CC5102">
        <w:rPr>
          <w:rFonts w:ascii="Arial" w:eastAsia="Times New Roman" w:hAnsi="Arial" w:cs="Arial"/>
          <w:b/>
          <w:sz w:val="24"/>
          <w:szCs w:val="24"/>
          <w:lang w:eastAsia="es-CO"/>
        </w:rPr>
        <w:t xml:space="preserve"> Su</w:t>
      </w:r>
      <w:r w:rsidR="00C242EE">
        <w:rPr>
          <w:rFonts w:ascii="Arial" w:eastAsia="Times New Roman" w:hAnsi="Arial" w:cs="Arial"/>
          <w:b/>
          <w:sz w:val="24"/>
          <w:szCs w:val="24"/>
          <w:lang w:eastAsia="es-CO"/>
        </w:rPr>
        <w:t>á</w:t>
      </w:r>
      <w:r w:rsidR="00C242EE" w:rsidRPr="00CC5102">
        <w:rPr>
          <w:rFonts w:ascii="Arial" w:eastAsia="Times New Roman" w:hAnsi="Arial" w:cs="Arial"/>
          <w:b/>
          <w:sz w:val="24"/>
          <w:szCs w:val="24"/>
          <w:lang w:eastAsia="es-CO"/>
        </w:rPr>
        <w:t xml:space="preserve">rez Ramírez, José Aurelio Cortés Carvajal, Ricardo Cortés Soto, Luz Miriam López Álvarez, Iván Guillermo Alvarado, Diana Patricia </w:t>
      </w:r>
      <w:proofErr w:type="spellStart"/>
      <w:r w:rsidR="00C242EE" w:rsidRPr="00CC5102">
        <w:rPr>
          <w:rFonts w:ascii="Arial" w:eastAsia="Times New Roman" w:hAnsi="Arial" w:cs="Arial"/>
          <w:b/>
          <w:sz w:val="24"/>
          <w:szCs w:val="24"/>
          <w:lang w:eastAsia="es-CO"/>
        </w:rPr>
        <w:t>Buendica</w:t>
      </w:r>
      <w:proofErr w:type="spellEnd"/>
      <w:r w:rsidR="00C242EE" w:rsidRPr="00CC5102">
        <w:rPr>
          <w:rFonts w:ascii="Arial" w:eastAsia="Times New Roman" w:hAnsi="Arial" w:cs="Arial"/>
          <w:b/>
          <w:sz w:val="24"/>
          <w:szCs w:val="24"/>
          <w:lang w:eastAsia="es-CO"/>
        </w:rPr>
        <w:t xml:space="preserve"> Morales, Oscar Alberto Correa Ramírez, </w:t>
      </w:r>
      <w:proofErr w:type="spellStart"/>
      <w:r w:rsidR="00C242EE" w:rsidRPr="00CC5102">
        <w:rPr>
          <w:rFonts w:ascii="Arial" w:eastAsia="Times New Roman" w:hAnsi="Arial" w:cs="Arial"/>
          <w:b/>
          <w:sz w:val="24"/>
          <w:szCs w:val="24"/>
          <w:lang w:eastAsia="es-CO"/>
        </w:rPr>
        <w:t>Girlesa</w:t>
      </w:r>
      <w:proofErr w:type="spellEnd"/>
      <w:r w:rsidR="00C242EE" w:rsidRPr="00CC5102">
        <w:rPr>
          <w:rFonts w:ascii="Arial" w:eastAsia="Times New Roman" w:hAnsi="Arial" w:cs="Arial"/>
          <w:b/>
          <w:sz w:val="24"/>
          <w:szCs w:val="24"/>
          <w:lang w:eastAsia="es-CO"/>
        </w:rPr>
        <w:t xml:space="preserve"> Londoño Yarce, Andrés Felipe Duarte Rodríguez, </w:t>
      </w:r>
      <w:proofErr w:type="spellStart"/>
      <w:r w:rsidR="00C242EE" w:rsidRPr="00CC5102">
        <w:rPr>
          <w:rFonts w:ascii="Arial" w:eastAsia="Times New Roman" w:hAnsi="Arial" w:cs="Arial"/>
          <w:b/>
          <w:sz w:val="24"/>
          <w:szCs w:val="24"/>
          <w:lang w:eastAsia="es-CO"/>
        </w:rPr>
        <w:t>Yuleidy</w:t>
      </w:r>
      <w:proofErr w:type="spellEnd"/>
      <w:r w:rsidR="00C242EE" w:rsidRPr="00CC5102">
        <w:rPr>
          <w:rFonts w:ascii="Arial" w:eastAsia="Times New Roman" w:hAnsi="Arial" w:cs="Arial"/>
          <w:b/>
          <w:sz w:val="24"/>
          <w:szCs w:val="24"/>
          <w:lang w:eastAsia="es-CO"/>
        </w:rPr>
        <w:t xml:space="preserve"> Triana Acevedo</w:t>
      </w:r>
      <w:r w:rsidR="00C242EE" w:rsidRPr="00CC5102">
        <w:rPr>
          <w:rFonts w:ascii="Arial" w:eastAsia="Times New Roman" w:hAnsi="Arial" w:cs="Arial"/>
          <w:sz w:val="24"/>
          <w:szCs w:val="24"/>
          <w:lang w:eastAsia="es-CO"/>
        </w:rPr>
        <w:t xml:space="preserve"> </w:t>
      </w:r>
      <w:r w:rsidR="00C242EE">
        <w:rPr>
          <w:rFonts w:ascii="Arial" w:eastAsia="Times New Roman" w:hAnsi="Arial" w:cs="Arial"/>
          <w:sz w:val="24"/>
          <w:szCs w:val="24"/>
          <w:lang w:eastAsia="es-CO"/>
        </w:rPr>
        <w:t>y</w:t>
      </w:r>
      <w:r w:rsidR="00C242EE" w:rsidRPr="00CC5102">
        <w:rPr>
          <w:rFonts w:ascii="Arial" w:eastAsia="Times New Roman" w:hAnsi="Arial" w:cs="Arial"/>
          <w:sz w:val="24"/>
          <w:szCs w:val="24"/>
          <w:lang w:eastAsia="es-CO"/>
        </w:rPr>
        <w:t xml:space="preserve"> </w:t>
      </w:r>
      <w:r w:rsidR="00C242EE" w:rsidRPr="00CC5102">
        <w:rPr>
          <w:rFonts w:ascii="Arial" w:eastAsia="Times New Roman" w:hAnsi="Arial" w:cs="Arial"/>
          <w:b/>
          <w:sz w:val="24"/>
          <w:szCs w:val="24"/>
          <w:lang w:eastAsia="es-CO"/>
        </w:rPr>
        <w:t>Paola Andrea Zapata Loaiza</w:t>
      </w:r>
      <w:r w:rsidR="00B973DF" w:rsidRPr="00CC5102">
        <w:rPr>
          <w:rFonts w:ascii="Arial" w:eastAsia="Times New Roman" w:hAnsi="Arial" w:cs="Arial"/>
          <w:sz w:val="24"/>
          <w:szCs w:val="24"/>
          <w:lang w:eastAsia="es-CO"/>
        </w:rPr>
        <w:t xml:space="preserve">, así como el recurso de apelación interpuesto por la demandada </w:t>
      </w:r>
      <w:r w:rsidR="00C242EE" w:rsidRPr="00CC5102">
        <w:rPr>
          <w:rFonts w:ascii="Arial" w:eastAsia="Times New Roman" w:hAnsi="Arial" w:cs="Arial"/>
          <w:b/>
          <w:sz w:val="24"/>
          <w:szCs w:val="24"/>
          <w:lang w:eastAsia="es-CO"/>
        </w:rPr>
        <w:t xml:space="preserve">Comunicación Celular </w:t>
      </w:r>
      <w:r w:rsidR="00B973DF" w:rsidRPr="00CC5102">
        <w:rPr>
          <w:rFonts w:ascii="Arial" w:eastAsia="Times New Roman" w:hAnsi="Arial" w:cs="Arial"/>
          <w:b/>
          <w:sz w:val="24"/>
          <w:szCs w:val="24"/>
          <w:lang w:eastAsia="es-CO"/>
        </w:rPr>
        <w:t>S.A. “COMCEL S.A.”</w:t>
      </w:r>
      <w:r w:rsidR="00B973DF" w:rsidRPr="00CC5102">
        <w:rPr>
          <w:rFonts w:ascii="Arial" w:eastAsia="Times New Roman" w:hAnsi="Arial" w:cs="Arial"/>
          <w:sz w:val="24"/>
          <w:szCs w:val="24"/>
          <w:lang w:eastAsia="es-CO"/>
        </w:rPr>
        <w:t xml:space="preserve"> en contra de la sentencia proferida el 13 de junio de 2022, dentro del proceso </w:t>
      </w:r>
      <w:r w:rsidR="00BD3183">
        <w:rPr>
          <w:rFonts w:ascii="Arial" w:eastAsia="Times New Roman" w:hAnsi="Arial" w:cs="Arial"/>
          <w:b/>
          <w:sz w:val="24"/>
          <w:szCs w:val="24"/>
          <w:lang w:eastAsia="es-CO"/>
        </w:rPr>
        <w:t>ordinario laboral</w:t>
      </w:r>
      <w:r w:rsidR="00BD3183">
        <w:rPr>
          <w:rFonts w:ascii="Arial" w:eastAsia="Times New Roman" w:hAnsi="Arial" w:cs="Arial"/>
          <w:sz w:val="24"/>
          <w:szCs w:val="24"/>
          <w:lang w:eastAsia="es-CO"/>
        </w:rPr>
        <w:t>,</w:t>
      </w:r>
      <w:r w:rsidR="00BD3183">
        <w:rPr>
          <w:rFonts w:ascii="Arial" w:eastAsia="Times New Roman" w:hAnsi="Arial" w:cs="Arial"/>
          <w:b/>
          <w:sz w:val="24"/>
          <w:szCs w:val="24"/>
          <w:lang w:eastAsia="es-CO"/>
        </w:rPr>
        <w:t xml:space="preserve"> </w:t>
      </w:r>
      <w:r w:rsidR="00B973DF" w:rsidRPr="00CC5102">
        <w:rPr>
          <w:rFonts w:ascii="Arial" w:eastAsia="Times New Roman" w:hAnsi="Arial" w:cs="Arial"/>
          <w:sz w:val="24"/>
          <w:szCs w:val="24"/>
          <w:lang w:eastAsia="es-CO"/>
        </w:rPr>
        <w:t xml:space="preserve">en el que también esta demandada la sociedad </w:t>
      </w:r>
      <w:proofErr w:type="spellStart"/>
      <w:r w:rsidR="00C242EE" w:rsidRPr="00CC5102">
        <w:rPr>
          <w:rFonts w:ascii="Arial" w:eastAsia="Times New Roman" w:hAnsi="Arial" w:cs="Arial"/>
          <w:b/>
          <w:sz w:val="24"/>
          <w:szCs w:val="24"/>
          <w:lang w:eastAsia="es-CO"/>
        </w:rPr>
        <w:t>Servirtual</w:t>
      </w:r>
      <w:proofErr w:type="spellEnd"/>
      <w:r w:rsidR="00C242EE" w:rsidRPr="00CC5102">
        <w:rPr>
          <w:rFonts w:ascii="Arial" w:eastAsia="Times New Roman" w:hAnsi="Arial" w:cs="Arial"/>
          <w:b/>
          <w:sz w:val="24"/>
          <w:szCs w:val="24"/>
          <w:lang w:eastAsia="es-CO"/>
        </w:rPr>
        <w:t xml:space="preserve"> y Telecomunicaciones </w:t>
      </w:r>
      <w:r w:rsidR="00B973DF" w:rsidRPr="00CC5102">
        <w:rPr>
          <w:rFonts w:ascii="Arial" w:eastAsia="Times New Roman" w:hAnsi="Arial" w:cs="Arial"/>
          <w:b/>
          <w:sz w:val="24"/>
          <w:szCs w:val="24"/>
          <w:lang w:eastAsia="es-CO"/>
        </w:rPr>
        <w:t>S.A.S.</w:t>
      </w:r>
      <w:r w:rsidR="00B973DF" w:rsidRPr="00CC5102">
        <w:rPr>
          <w:rFonts w:ascii="Arial" w:eastAsia="Times New Roman" w:hAnsi="Arial" w:cs="Arial"/>
          <w:sz w:val="24"/>
          <w:szCs w:val="24"/>
          <w:lang w:eastAsia="es-CO"/>
        </w:rPr>
        <w:t xml:space="preserve">, al cual fue llamada en garantía la </w:t>
      </w:r>
      <w:r w:rsidR="00C242EE" w:rsidRPr="00CC5102">
        <w:rPr>
          <w:rFonts w:ascii="Arial" w:eastAsia="Times New Roman" w:hAnsi="Arial" w:cs="Arial"/>
          <w:b/>
          <w:sz w:val="24"/>
          <w:szCs w:val="24"/>
          <w:lang w:eastAsia="es-CO"/>
        </w:rPr>
        <w:t xml:space="preserve">Compañía Aseguradora </w:t>
      </w:r>
      <w:r w:rsidR="00C242EE">
        <w:rPr>
          <w:rFonts w:ascii="Arial" w:eastAsia="Times New Roman" w:hAnsi="Arial" w:cs="Arial"/>
          <w:b/>
          <w:sz w:val="24"/>
          <w:szCs w:val="24"/>
          <w:lang w:eastAsia="es-CO"/>
        </w:rPr>
        <w:t>d</w:t>
      </w:r>
      <w:r w:rsidR="00C242EE" w:rsidRPr="00CC5102">
        <w:rPr>
          <w:rFonts w:ascii="Arial" w:eastAsia="Times New Roman" w:hAnsi="Arial" w:cs="Arial"/>
          <w:b/>
          <w:sz w:val="24"/>
          <w:szCs w:val="24"/>
          <w:lang w:eastAsia="es-CO"/>
        </w:rPr>
        <w:t>e Fianza</w:t>
      </w:r>
      <w:r w:rsidR="00B973DF" w:rsidRPr="00CC5102">
        <w:rPr>
          <w:rFonts w:ascii="Arial" w:eastAsia="Times New Roman" w:hAnsi="Arial" w:cs="Arial"/>
          <w:b/>
          <w:sz w:val="24"/>
          <w:szCs w:val="24"/>
          <w:lang w:eastAsia="es-CO"/>
        </w:rPr>
        <w:t xml:space="preserve"> S.A. “CONFIANZA S.A.”</w:t>
      </w:r>
      <w:r w:rsidR="00B973DF" w:rsidRPr="00BD3183">
        <w:rPr>
          <w:rFonts w:ascii="Arial" w:eastAsia="Times New Roman" w:hAnsi="Arial" w:cs="Arial"/>
          <w:sz w:val="24"/>
          <w:szCs w:val="24"/>
          <w:lang w:eastAsia="es-CO"/>
        </w:rPr>
        <w:t xml:space="preserve">, </w:t>
      </w:r>
      <w:r w:rsidR="00B973DF" w:rsidRPr="00CC5102">
        <w:rPr>
          <w:rFonts w:ascii="Arial" w:eastAsia="Times New Roman" w:hAnsi="Arial" w:cs="Arial"/>
          <w:sz w:val="24"/>
          <w:szCs w:val="24"/>
          <w:lang w:eastAsia="es-CO"/>
        </w:rPr>
        <w:t>cuya radicación corresponde al N°</w:t>
      </w:r>
      <w:r w:rsidR="00C242EE">
        <w:rPr>
          <w:rFonts w:ascii="Arial" w:eastAsia="Times New Roman" w:hAnsi="Arial" w:cs="Arial"/>
          <w:sz w:val="24"/>
          <w:szCs w:val="24"/>
          <w:lang w:eastAsia="es-CO"/>
        </w:rPr>
        <w:t xml:space="preserve"> </w:t>
      </w:r>
      <w:r w:rsidR="00B973DF" w:rsidRPr="00CC5102">
        <w:rPr>
          <w:rFonts w:ascii="Arial" w:eastAsia="Times New Roman" w:hAnsi="Arial" w:cs="Arial"/>
          <w:sz w:val="24"/>
          <w:szCs w:val="24"/>
          <w:lang w:eastAsia="es-CO"/>
        </w:rPr>
        <w:t>66001310500320180030201.</w:t>
      </w:r>
    </w:p>
    <w:p w14:paraId="198C7342" w14:textId="14340539" w:rsidR="007A2263" w:rsidRPr="00CC5102" w:rsidRDefault="007A2263" w:rsidP="00CC5102">
      <w:pPr>
        <w:spacing w:after="0"/>
        <w:jc w:val="both"/>
        <w:textAlignment w:val="baseline"/>
        <w:rPr>
          <w:rFonts w:ascii="Arial" w:eastAsia="Times New Roman" w:hAnsi="Arial" w:cs="Arial"/>
          <w:sz w:val="24"/>
          <w:szCs w:val="24"/>
          <w:lang w:eastAsia="es-CO"/>
        </w:rPr>
      </w:pPr>
    </w:p>
    <w:p w14:paraId="3C2E63FF" w14:textId="77777777" w:rsidR="007A2263" w:rsidRPr="00CC5102" w:rsidRDefault="007A2263" w:rsidP="00CC5102">
      <w:pPr>
        <w:spacing w:after="0"/>
        <w:jc w:val="center"/>
        <w:textAlignment w:val="baseline"/>
        <w:rPr>
          <w:rFonts w:ascii="Arial" w:eastAsia="Times New Roman" w:hAnsi="Arial" w:cs="Arial"/>
          <w:sz w:val="24"/>
          <w:szCs w:val="24"/>
          <w:lang w:eastAsia="es-CO"/>
        </w:rPr>
      </w:pPr>
      <w:r w:rsidRPr="00CC5102">
        <w:rPr>
          <w:rFonts w:ascii="Arial" w:eastAsia="Times New Roman" w:hAnsi="Arial" w:cs="Arial"/>
          <w:b/>
          <w:bCs/>
          <w:sz w:val="24"/>
          <w:szCs w:val="24"/>
          <w:lang w:eastAsia="es-CO"/>
        </w:rPr>
        <w:t>ANTECEDENTES</w:t>
      </w:r>
      <w:r w:rsidRPr="00CC5102">
        <w:rPr>
          <w:rFonts w:ascii="Arial" w:eastAsia="Times New Roman" w:hAnsi="Arial" w:cs="Arial"/>
          <w:sz w:val="24"/>
          <w:szCs w:val="24"/>
          <w:lang w:eastAsia="es-CO"/>
        </w:rPr>
        <w:t>    </w:t>
      </w:r>
    </w:p>
    <w:p w14:paraId="5ABF103E" w14:textId="77777777" w:rsidR="007A2263" w:rsidRPr="00CC5102" w:rsidRDefault="007A2263" w:rsidP="00CC5102">
      <w:pPr>
        <w:spacing w:after="0"/>
        <w:jc w:val="both"/>
        <w:textAlignment w:val="baseline"/>
        <w:rPr>
          <w:rFonts w:ascii="Arial" w:eastAsia="Times New Roman" w:hAnsi="Arial" w:cs="Arial"/>
          <w:sz w:val="24"/>
          <w:szCs w:val="24"/>
          <w:lang w:eastAsia="es-CO"/>
        </w:rPr>
      </w:pPr>
      <w:r w:rsidRPr="00CC5102">
        <w:rPr>
          <w:rFonts w:ascii="Arial" w:eastAsia="Times New Roman" w:hAnsi="Arial" w:cs="Arial"/>
          <w:sz w:val="24"/>
          <w:szCs w:val="24"/>
          <w:lang w:eastAsia="es-CO"/>
        </w:rPr>
        <w:t>    </w:t>
      </w:r>
    </w:p>
    <w:p w14:paraId="51D4FDB3" w14:textId="6F69AC9E" w:rsidR="00B973DF" w:rsidRPr="00CC5102" w:rsidRDefault="007A2263" w:rsidP="00CC5102">
      <w:pPr>
        <w:spacing w:after="0"/>
        <w:jc w:val="both"/>
        <w:textAlignment w:val="baseline"/>
        <w:rPr>
          <w:rFonts w:ascii="Arial" w:eastAsia="Times New Roman" w:hAnsi="Arial" w:cs="Arial"/>
          <w:sz w:val="24"/>
          <w:szCs w:val="24"/>
          <w:lang w:eastAsia="es-CO"/>
        </w:rPr>
      </w:pPr>
      <w:bookmarkStart w:id="2" w:name="_GoBack"/>
      <w:bookmarkEnd w:id="2"/>
      <w:r w:rsidRPr="00CC5102">
        <w:rPr>
          <w:rFonts w:ascii="Arial" w:eastAsia="Times New Roman" w:hAnsi="Arial" w:cs="Arial"/>
          <w:sz w:val="24"/>
          <w:szCs w:val="24"/>
          <w:lang w:eastAsia="es-CO"/>
        </w:rPr>
        <w:lastRenderedPageBreak/>
        <w:t>Pretende</w:t>
      </w:r>
      <w:r w:rsidR="00B973DF" w:rsidRPr="00CC5102">
        <w:rPr>
          <w:rFonts w:ascii="Arial" w:eastAsia="Times New Roman" w:hAnsi="Arial" w:cs="Arial"/>
          <w:sz w:val="24"/>
          <w:szCs w:val="24"/>
          <w:lang w:eastAsia="es-CO"/>
        </w:rPr>
        <w:t>n</w:t>
      </w:r>
      <w:r w:rsidRPr="00CC5102">
        <w:rPr>
          <w:rFonts w:ascii="Arial" w:eastAsia="Times New Roman" w:hAnsi="Arial" w:cs="Arial"/>
          <w:sz w:val="24"/>
          <w:szCs w:val="24"/>
          <w:lang w:eastAsia="es-CO"/>
        </w:rPr>
        <w:t> </w:t>
      </w:r>
      <w:r w:rsidR="00B973DF" w:rsidRPr="00CC5102">
        <w:rPr>
          <w:rFonts w:ascii="Arial" w:eastAsia="Times New Roman" w:hAnsi="Arial" w:cs="Arial"/>
          <w:sz w:val="24"/>
          <w:szCs w:val="24"/>
          <w:lang w:eastAsia="es-CO"/>
        </w:rPr>
        <w:t xml:space="preserve">los demandantes que la justicia laboral declare que entre cada uno de ellos y la sociedad </w:t>
      </w:r>
      <w:proofErr w:type="spellStart"/>
      <w:r w:rsidR="00B973DF" w:rsidRPr="00CC5102">
        <w:rPr>
          <w:rFonts w:ascii="Arial" w:eastAsia="Times New Roman" w:hAnsi="Arial" w:cs="Arial"/>
          <w:sz w:val="24"/>
          <w:szCs w:val="24"/>
          <w:lang w:eastAsia="es-CO"/>
        </w:rPr>
        <w:t>Servirtual</w:t>
      </w:r>
      <w:proofErr w:type="spellEnd"/>
      <w:r w:rsidR="00B973DF" w:rsidRPr="00CC5102">
        <w:rPr>
          <w:rFonts w:ascii="Arial" w:eastAsia="Times New Roman" w:hAnsi="Arial" w:cs="Arial"/>
          <w:sz w:val="24"/>
          <w:szCs w:val="24"/>
          <w:lang w:eastAsia="es-CO"/>
        </w:rPr>
        <w:t xml:space="preserve"> y Telecomunicaciones S.A.S. existió un contrato de trabajo entre las calendas señaladas en la demanda -págs.</w:t>
      </w:r>
      <w:r w:rsidR="002B5CAD" w:rsidRPr="00CC5102">
        <w:rPr>
          <w:rFonts w:ascii="Arial" w:eastAsia="Times New Roman" w:hAnsi="Arial" w:cs="Arial"/>
          <w:sz w:val="24"/>
          <w:szCs w:val="24"/>
          <w:lang w:eastAsia="es-CO"/>
        </w:rPr>
        <w:t>26 a 81 archivo 002 carpeta primera instancia- y con base en ello aspira que se condene a esa entidad a reconocer y pagar las prestaciones sociales, vacaciones, la sanción moratoria del artículo 65 del CST, la indexación de las sumas reconocidas, lo que resulte probado extra y ultra petita, además de las costas procesales a su favor.</w:t>
      </w:r>
    </w:p>
    <w:p w14:paraId="44102ED9" w14:textId="3BE201A4" w:rsidR="002B5CAD" w:rsidRPr="00CC5102" w:rsidRDefault="002B5CAD" w:rsidP="00CC5102">
      <w:pPr>
        <w:spacing w:after="0"/>
        <w:jc w:val="both"/>
        <w:textAlignment w:val="baseline"/>
        <w:rPr>
          <w:rFonts w:ascii="Arial" w:eastAsia="Times New Roman" w:hAnsi="Arial" w:cs="Arial"/>
          <w:sz w:val="24"/>
          <w:szCs w:val="24"/>
          <w:lang w:eastAsia="es-CO"/>
        </w:rPr>
      </w:pPr>
    </w:p>
    <w:p w14:paraId="6865BD01" w14:textId="1B705EA9" w:rsidR="002B5CAD" w:rsidRPr="00CC5102" w:rsidRDefault="002B5CAD" w:rsidP="00CC5102">
      <w:pPr>
        <w:spacing w:after="0"/>
        <w:jc w:val="both"/>
        <w:textAlignment w:val="baseline"/>
        <w:rPr>
          <w:rFonts w:ascii="Arial" w:eastAsia="Times New Roman" w:hAnsi="Arial" w:cs="Arial"/>
          <w:sz w:val="24"/>
          <w:szCs w:val="24"/>
          <w:lang w:eastAsia="es-CO"/>
        </w:rPr>
      </w:pPr>
      <w:r w:rsidRPr="00CC5102">
        <w:rPr>
          <w:rFonts w:ascii="Arial" w:eastAsia="Times New Roman" w:hAnsi="Arial" w:cs="Arial"/>
          <w:sz w:val="24"/>
          <w:szCs w:val="24"/>
          <w:lang w:eastAsia="es-CO"/>
        </w:rPr>
        <w:t xml:space="preserve">Así mismo, solicitan que se declare que la sociedad Comunicación Celular S.A. “Comcel S.A.” es solidariamente responsable frente a las condenas que se emitan en contra de </w:t>
      </w:r>
      <w:proofErr w:type="spellStart"/>
      <w:r w:rsidRPr="00CC5102">
        <w:rPr>
          <w:rFonts w:ascii="Arial" w:eastAsia="Times New Roman" w:hAnsi="Arial" w:cs="Arial"/>
          <w:sz w:val="24"/>
          <w:szCs w:val="24"/>
          <w:lang w:eastAsia="es-CO"/>
        </w:rPr>
        <w:t>Servirtual</w:t>
      </w:r>
      <w:proofErr w:type="spellEnd"/>
      <w:r w:rsidRPr="00CC5102">
        <w:rPr>
          <w:rFonts w:ascii="Arial" w:eastAsia="Times New Roman" w:hAnsi="Arial" w:cs="Arial"/>
          <w:sz w:val="24"/>
          <w:szCs w:val="24"/>
          <w:lang w:eastAsia="es-CO"/>
        </w:rPr>
        <w:t xml:space="preserve"> y Telecomunicaciones S.A.S.</w:t>
      </w:r>
    </w:p>
    <w:p w14:paraId="5EA89CEA" w14:textId="0598A7A2" w:rsidR="002B5CAD" w:rsidRPr="00CC5102" w:rsidRDefault="002B5CAD" w:rsidP="00CC5102">
      <w:pPr>
        <w:spacing w:after="0"/>
        <w:jc w:val="both"/>
        <w:textAlignment w:val="baseline"/>
        <w:rPr>
          <w:rFonts w:ascii="Arial" w:eastAsia="Times New Roman" w:hAnsi="Arial" w:cs="Arial"/>
          <w:sz w:val="24"/>
          <w:szCs w:val="24"/>
          <w:lang w:eastAsia="es-CO"/>
        </w:rPr>
      </w:pPr>
    </w:p>
    <w:p w14:paraId="4C63B789" w14:textId="4462A6BA" w:rsidR="002B5CAD" w:rsidRPr="00CC5102" w:rsidRDefault="002B5CAD" w:rsidP="00CC5102">
      <w:pPr>
        <w:spacing w:after="0"/>
        <w:jc w:val="both"/>
        <w:textAlignment w:val="baseline"/>
        <w:rPr>
          <w:rFonts w:ascii="Arial" w:eastAsia="Times New Roman" w:hAnsi="Arial" w:cs="Arial"/>
          <w:sz w:val="24"/>
          <w:szCs w:val="24"/>
          <w:lang w:eastAsia="es-CO"/>
        </w:rPr>
      </w:pPr>
      <w:r w:rsidRPr="00CC5102">
        <w:rPr>
          <w:rFonts w:ascii="Arial" w:eastAsia="Times New Roman" w:hAnsi="Arial" w:cs="Arial"/>
          <w:sz w:val="24"/>
          <w:szCs w:val="24"/>
          <w:lang w:eastAsia="es-CO"/>
        </w:rPr>
        <w:t xml:space="preserve">Refieren que prestaron sus servicios entre las calendas relacionadas en la demanda a favor de la sociedad </w:t>
      </w:r>
      <w:proofErr w:type="spellStart"/>
      <w:r w:rsidRPr="00CC5102">
        <w:rPr>
          <w:rFonts w:ascii="Arial" w:eastAsia="Times New Roman" w:hAnsi="Arial" w:cs="Arial"/>
          <w:sz w:val="24"/>
          <w:szCs w:val="24"/>
          <w:lang w:eastAsia="es-CO"/>
        </w:rPr>
        <w:t>Servirtual</w:t>
      </w:r>
      <w:proofErr w:type="spellEnd"/>
      <w:r w:rsidRPr="00CC5102">
        <w:rPr>
          <w:rFonts w:ascii="Arial" w:eastAsia="Times New Roman" w:hAnsi="Arial" w:cs="Arial"/>
          <w:sz w:val="24"/>
          <w:szCs w:val="24"/>
          <w:lang w:eastAsia="es-CO"/>
        </w:rPr>
        <w:t xml:space="preserve"> y Telecomunicaciones S.A.S., bajo su continuada dependencia y subordinación, ya que no solamente tenían que realizar las tareas que se les asignaba, sino que también debían cumplir con el horario de trabajo asignado por esa entidad, que iba de lunes a viernes de 7:30 am hasta las 12:00 m y desde las 2:00 pm hasta las 5:00 pm y los sábados de 7:30 am a 1:00 pm; la empresa empleadora no les canceló las prestaciones sociales y vacaciones a las que tenían derecho a la finalización de cada uno de los contratos de trabajo; la sociedad Comunicación Celular S.A. “Comcel S.A.” se benefició de las actividades ejecutadas por la empresa </w:t>
      </w:r>
      <w:proofErr w:type="spellStart"/>
      <w:r w:rsidRPr="00CC5102">
        <w:rPr>
          <w:rFonts w:ascii="Arial" w:eastAsia="Times New Roman" w:hAnsi="Arial" w:cs="Arial"/>
          <w:sz w:val="24"/>
          <w:szCs w:val="24"/>
          <w:lang w:eastAsia="es-CO"/>
        </w:rPr>
        <w:t>Servirtual</w:t>
      </w:r>
      <w:proofErr w:type="spellEnd"/>
      <w:r w:rsidRPr="00CC5102">
        <w:rPr>
          <w:rFonts w:ascii="Arial" w:eastAsia="Times New Roman" w:hAnsi="Arial" w:cs="Arial"/>
          <w:sz w:val="24"/>
          <w:szCs w:val="24"/>
          <w:lang w:eastAsia="es-CO"/>
        </w:rPr>
        <w:t xml:space="preserve"> y Telecomunicaciones S.A.S. y por ende de las funciones desempeñadas por cada uno de ellos.</w:t>
      </w:r>
    </w:p>
    <w:p w14:paraId="714B22A2" w14:textId="6A7C9EF4" w:rsidR="00350475" w:rsidRPr="00CC5102" w:rsidRDefault="00350475" w:rsidP="00CC5102">
      <w:pPr>
        <w:spacing w:after="0"/>
        <w:jc w:val="both"/>
        <w:textAlignment w:val="baseline"/>
        <w:rPr>
          <w:rFonts w:ascii="Arial" w:eastAsia="Times New Roman" w:hAnsi="Arial" w:cs="Arial"/>
          <w:sz w:val="24"/>
          <w:szCs w:val="24"/>
          <w:lang w:eastAsia="es-CO"/>
        </w:rPr>
      </w:pPr>
    </w:p>
    <w:p w14:paraId="49EAEB74" w14:textId="77CCE089" w:rsidR="00350475" w:rsidRPr="00CC5102" w:rsidRDefault="00350475" w:rsidP="00CC5102">
      <w:pPr>
        <w:spacing w:after="0"/>
        <w:jc w:val="both"/>
        <w:textAlignment w:val="baseline"/>
        <w:rPr>
          <w:rFonts w:ascii="Arial" w:eastAsia="Times New Roman" w:hAnsi="Arial" w:cs="Arial"/>
          <w:sz w:val="24"/>
          <w:szCs w:val="24"/>
          <w:lang w:eastAsia="es-CO"/>
        </w:rPr>
      </w:pPr>
      <w:r w:rsidRPr="00CC5102">
        <w:rPr>
          <w:rFonts w:ascii="Arial" w:eastAsia="Times New Roman" w:hAnsi="Arial" w:cs="Arial"/>
          <w:sz w:val="24"/>
          <w:szCs w:val="24"/>
          <w:lang w:eastAsia="es-CO"/>
        </w:rPr>
        <w:t>Al contestar la demanda -págs.</w:t>
      </w:r>
      <w:r w:rsidR="00363B9C" w:rsidRPr="00CC5102">
        <w:rPr>
          <w:rFonts w:ascii="Arial" w:eastAsia="Times New Roman" w:hAnsi="Arial" w:cs="Arial"/>
          <w:sz w:val="24"/>
          <w:szCs w:val="24"/>
          <w:lang w:eastAsia="es-CO"/>
        </w:rPr>
        <w:t xml:space="preserve">231 a 379 archivo 002 carpeta primera instancia- la sociedad Comunicación Celular S.A. “Comcel S.A.” se opuso a la prosperidad de las pretensiones elevadas por los demandantes, argumentando que entre ellos y esa entidad no se presentó ningún vínculo contractual, ya que como bien lo anuncian en la demanda, a quien señalan como su eventual empleador es a la sociedad </w:t>
      </w:r>
      <w:proofErr w:type="spellStart"/>
      <w:r w:rsidR="00363B9C" w:rsidRPr="00CC5102">
        <w:rPr>
          <w:rFonts w:ascii="Arial" w:eastAsia="Times New Roman" w:hAnsi="Arial" w:cs="Arial"/>
          <w:sz w:val="24"/>
          <w:szCs w:val="24"/>
          <w:lang w:eastAsia="es-CO"/>
        </w:rPr>
        <w:t>Servirtual</w:t>
      </w:r>
      <w:proofErr w:type="spellEnd"/>
      <w:r w:rsidR="00363B9C" w:rsidRPr="00CC5102">
        <w:rPr>
          <w:rFonts w:ascii="Arial" w:eastAsia="Times New Roman" w:hAnsi="Arial" w:cs="Arial"/>
          <w:sz w:val="24"/>
          <w:szCs w:val="24"/>
          <w:lang w:eastAsia="es-CO"/>
        </w:rPr>
        <w:t xml:space="preserve"> y Telecomunicaciones S.A.S., pero en todo caso, tampoco se dan los presupuestos del artículo 34 del CST para responsabilizarla solidariamente. Formuló las excepciones de mérito que denominó “</w:t>
      </w:r>
      <w:r w:rsidR="00363B9C" w:rsidRPr="00CC5102">
        <w:rPr>
          <w:rFonts w:ascii="Arial" w:eastAsia="Times New Roman" w:hAnsi="Arial" w:cs="Arial"/>
          <w:i/>
          <w:sz w:val="24"/>
          <w:szCs w:val="24"/>
          <w:lang w:eastAsia="es-CO"/>
        </w:rPr>
        <w:t>Inexistencia de solidaridad, inexistencia de contrato de trabajo, falta de causa material, inexistencia de las obligaciones, cobro de lo no debido, compensación y pago”, “Inexistencia de la obligación de pagar indemnización moratoria”, “Prescripción</w:t>
      </w:r>
      <w:r w:rsidR="00363B9C" w:rsidRPr="00CC5102">
        <w:rPr>
          <w:rFonts w:ascii="Arial" w:eastAsia="Times New Roman" w:hAnsi="Arial" w:cs="Arial"/>
          <w:sz w:val="24"/>
          <w:szCs w:val="24"/>
          <w:lang w:eastAsia="es-CO"/>
        </w:rPr>
        <w:t>”</w:t>
      </w:r>
      <w:r w:rsidR="00B85F3A" w:rsidRPr="00CC5102">
        <w:rPr>
          <w:rFonts w:ascii="Arial" w:eastAsia="Times New Roman" w:hAnsi="Arial" w:cs="Arial"/>
          <w:sz w:val="24"/>
          <w:szCs w:val="24"/>
          <w:lang w:eastAsia="es-CO"/>
        </w:rPr>
        <w:t xml:space="preserve"> y</w:t>
      </w:r>
      <w:r w:rsidR="00363B9C" w:rsidRPr="00CC5102">
        <w:rPr>
          <w:rFonts w:ascii="Arial" w:eastAsia="Times New Roman" w:hAnsi="Arial" w:cs="Arial"/>
          <w:sz w:val="24"/>
          <w:szCs w:val="24"/>
          <w:lang w:eastAsia="es-CO"/>
        </w:rPr>
        <w:t xml:space="preserve"> “</w:t>
      </w:r>
      <w:r w:rsidR="00363B9C" w:rsidRPr="00CC5102">
        <w:rPr>
          <w:rFonts w:ascii="Arial" w:eastAsia="Times New Roman" w:hAnsi="Arial" w:cs="Arial"/>
          <w:i/>
          <w:sz w:val="24"/>
          <w:szCs w:val="24"/>
          <w:lang w:eastAsia="es-CO"/>
        </w:rPr>
        <w:t>Buena fe</w:t>
      </w:r>
      <w:r w:rsidR="00363B9C" w:rsidRPr="00CC5102">
        <w:rPr>
          <w:rFonts w:ascii="Arial" w:eastAsia="Times New Roman" w:hAnsi="Arial" w:cs="Arial"/>
          <w:sz w:val="24"/>
          <w:szCs w:val="24"/>
          <w:lang w:eastAsia="es-CO"/>
        </w:rPr>
        <w:t>”.</w:t>
      </w:r>
    </w:p>
    <w:p w14:paraId="2098A570" w14:textId="1B0F8D76" w:rsidR="00363B9C" w:rsidRPr="00CC5102" w:rsidRDefault="00363B9C" w:rsidP="00CC5102">
      <w:pPr>
        <w:spacing w:after="0"/>
        <w:jc w:val="both"/>
        <w:textAlignment w:val="baseline"/>
        <w:rPr>
          <w:rFonts w:ascii="Arial" w:eastAsia="Times New Roman" w:hAnsi="Arial" w:cs="Arial"/>
          <w:sz w:val="24"/>
          <w:szCs w:val="24"/>
          <w:lang w:eastAsia="es-CO"/>
        </w:rPr>
      </w:pPr>
    </w:p>
    <w:p w14:paraId="1E513C70" w14:textId="262710EE" w:rsidR="000B2E4B" w:rsidRPr="00CC5102" w:rsidRDefault="00363B9C" w:rsidP="00CC5102">
      <w:pPr>
        <w:spacing w:after="0"/>
        <w:jc w:val="both"/>
        <w:textAlignment w:val="baseline"/>
        <w:rPr>
          <w:rFonts w:ascii="Arial" w:eastAsia="Times New Roman" w:hAnsi="Arial" w:cs="Arial"/>
          <w:sz w:val="24"/>
          <w:szCs w:val="24"/>
          <w:lang w:eastAsia="es-CO"/>
        </w:rPr>
      </w:pPr>
      <w:r w:rsidRPr="00CC5102">
        <w:rPr>
          <w:rFonts w:ascii="Arial" w:eastAsia="Times New Roman" w:hAnsi="Arial" w:cs="Arial"/>
          <w:sz w:val="24"/>
          <w:szCs w:val="24"/>
          <w:lang w:eastAsia="es-CO"/>
        </w:rPr>
        <w:t>A continuación, solicitó que se llamara en garantía a la Compañía Aseguradora de Fianzas S.A. “Confianza S.A.”, en consideración a la suscripción de la póliza de seguro N°</w:t>
      </w:r>
      <w:r w:rsidR="00B71C70">
        <w:rPr>
          <w:rFonts w:ascii="Arial" w:eastAsia="Times New Roman" w:hAnsi="Arial" w:cs="Arial"/>
          <w:sz w:val="24"/>
          <w:szCs w:val="24"/>
          <w:lang w:eastAsia="es-CO"/>
        </w:rPr>
        <w:t xml:space="preserve"> </w:t>
      </w:r>
      <w:r w:rsidRPr="00CC5102">
        <w:rPr>
          <w:rFonts w:ascii="Arial" w:eastAsia="Times New Roman" w:hAnsi="Arial" w:cs="Arial"/>
          <w:sz w:val="24"/>
          <w:szCs w:val="24"/>
          <w:lang w:eastAsia="es-CO"/>
        </w:rPr>
        <w:t xml:space="preserve">28CU000255 en la que Comunicación Celular S.A. “Comcel S.A.” es beneficiario ante los eventuales incumplimientos de </w:t>
      </w:r>
      <w:r w:rsidR="7EFC80DE" w:rsidRPr="00CC5102">
        <w:rPr>
          <w:rFonts w:ascii="Arial" w:eastAsia="Times New Roman" w:hAnsi="Arial" w:cs="Arial"/>
          <w:sz w:val="24"/>
          <w:szCs w:val="24"/>
          <w:lang w:eastAsia="es-CO"/>
        </w:rPr>
        <w:t>la</w:t>
      </w:r>
      <w:r w:rsidRPr="00CC5102">
        <w:rPr>
          <w:rFonts w:ascii="Arial" w:eastAsia="Times New Roman" w:hAnsi="Arial" w:cs="Arial"/>
          <w:sz w:val="24"/>
          <w:szCs w:val="24"/>
          <w:lang w:eastAsia="es-CO"/>
        </w:rPr>
        <w:t xml:space="preserve">s obligaciones laborales por parte de la sociedad </w:t>
      </w:r>
      <w:proofErr w:type="spellStart"/>
      <w:r w:rsidRPr="00CC5102">
        <w:rPr>
          <w:rFonts w:ascii="Arial" w:eastAsia="Times New Roman" w:hAnsi="Arial" w:cs="Arial"/>
          <w:sz w:val="24"/>
          <w:szCs w:val="24"/>
          <w:lang w:eastAsia="es-CO"/>
        </w:rPr>
        <w:t>Servirtual</w:t>
      </w:r>
      <w:proofErr w:type="spellEnd"/>
      <w:r w:rsidRPr="00CC5102">
        <w:rPr>
          <w:rFonts w:ascii="Arial" w:eastAsia="Times New Roman" w:hAnsi="Arial" w:cs="Arial"/>
          <w:sz w:val="24"/>
          <w:szCs w:val="24"/>
          <w:lang w:eastAsia="es-CO"/>
        </w:rPr>
        <w:t xml:space="preserve"> Telecomunicaciones S.A.S.</w:t>
      </w:r>
      <w:r w:rsidR="000B2E4B" w:rsidRPr="00CC5102">
        <w:rPr>
          <w:rFonts w:ascii="Arial" w:eastAsia="Times New Roman" w:hAnsi="Arial" w:cs="Arial"/>
          <w:sz w:val="24"/>
          <w:szCs w:val="24"/>
          <w:lang w:eastAsia="es-CO"/>
        </w:rPr>
        <w:t>, con quien la llamante en garantía sostuvo un contrato de agencia comercial; razón por la que, en caso de que se acceda a las pretensiones de la demanda, se le ordene a la aseguradora cubrir las obligaciones surgidas en una eventual condena en contra de Comunicación Celular S.A. “Comcel S.A.”.</w:t>
      </w:r>
    </w:p>
    <w:p w14:paraId="641698F5" w14:textId="77777777" w:rsidR="000B2E4B" w:rsidRPr="00CC5102" w:rsidRDefault="000B2E4B" w:rsidP="00CC5102">
      <w:pPr>
        <w:spacing w:after="0"/>
        <w:jc w:val="both"/>
        <w:textAlignment w:val="baseline"/>
        <w:rPr>
          <w:rFonts w:ascii="Arial" w:eastAsia="Times New Roman" w:hAnsi="Arial" w:cs="Arial"/>
          <w:sz w:val="24"/>
          <w:szCs w:val="24"/>
          <w:lang w:eastAsia="es-CO"/>
        </w:rPr>
      </w:pPr>
    </w:p>
    <w:p w14:paraId="23D7F8B5" w14:textId="489772A5" w:rsidR="000B2E4B" w:rsidRPr="00CC5102" w:rsidRDefault="000B2E4B" w:rsidP="00CC5102">
      <w:pPr>
        <w:spacing w:after="0"/>
        <w:jc w:val="both"/>
        <w:textAlignment w:val="baseline"/>
        <w:rPr>
          <w:rFonts w:ascii="Arial" w:eastAsia="Times New Roman" w:hAnsi="Arial" w:cs="Arial"/>
          <w:sz w:val="24"/>
          <w:szCs w:val="24"/>
          <w:lang w:eastAsia="es-CO"/>
        </w:rPr>
      </w:pPr>
      <w:r w:rsidRPr="00CC5102">
        <w:rPr>
          <w:rFonts w:ascii="Arial" w:eastAsia="Times New Roman" w:hAnsi="Arial" w:cs="Arial"/>
          <w:sz w:val="24"/>
          <w:szCs w:val="24"/>
          <w:lang w:eastAsia="es-CO"/>
        </w:rPr>
        <w:t xml:space="preserve">Por su parte, la sociedad </w:t>
      </w:r>
      <w:proofErr w:type="spellStart"/>
      <w:r w:rsidRPr="00CC5102">
        <w:rPr>
          <w:rFonts w:ascii="Arial" w:eastAsia="Times New Roman" w:hAnsi="Arial" w:cs="Arial"/>
          <w:sz w:val="24"/>
          <w:szCs w:val="24"/>
          <w:lang w:eastAsia="es-CO"/>
        </w:rPr>
        <w:t>Servirtual</w:t>
      </w:r>
      <w:proofErr w:type="spellEnd"/>
      <w:r w:rsidRPr="00CC5102">
        <w:rPr>
          <w:rFonts w:ascii="Arial" w:eastAsia="Times New Roman" w:hAnsi="Arial" w:cs="Arial"/>
          <w:sz w:val="24"/>
          <w:szCs w:val="24"/>
          <w:lang w:eastAsia="es-CO"/>
        </w:rPr>
        <w:t xml:space="preserve"> y Telecomunicaciones S.A.S. respondió el libelo introductorio por medio de curador ad litem -págs.478 a 481 archivo 002 carpeta primera instancia- manifestando que no le constan los hechos relatados en la </w:t>
      </w:r>
      <w:r w:rsidRPr="00CC5102">
        <w:rPr>
          <w:rFonts w:ascii="Arial" w:eastAsia="Times New Roman" w:hAnsi="Arial" w:cs="Arial"/>
          <w:sz w:val="24"/>
          <w:szCs w:val="24"/>
          <w:lang w:eastAsia="es-CO"/>
        </w:rPr>
        <w:lastRenderedPageBreak/>
        <w:t xml:space="preserve">demanda, ya que no posee información y/o documentos que brinden veracidad sobre ellos. Se opuso a </w:t>
      </w:r>
      <w:r w:rsidR="168D4245" w:rsidRPr="00CC5102">
        <w:rPr>
          <w:rFonts w:ascii="Arial" w:eastAsia="Times New Roman" w:hAnsi="Arial" w:cs="Arial"/>
          <w:sz w:val="24"/>
          <w:szCs w:val="24"/>
          <w:lang w:eastAsia="es-CO"/>
        </w:rPr>
        <w:t xml:space="preserve">la prosperidad </w:t>
      </w:r>
      <w:r w:rsidRPr="00CC5102">
        <w:rPr>
          <w:rFonts w:ascii="Arial" w:eastAsia="Times New Roman" w:hAnsi="Arial" w:cs="Arial"/>
          <w:sz w:val="24"/>
          <w:szCs w:val="24"/>
          <w:lang w:eastAsia="es-CO"/>
        </w:rPr>
        <w:t>de las pretensiones elevadas por los actores. No planteó excepciones de mérito.</w:t>
      </w:r>
    </w:p>
    <w:p w14:paraId="00D3C4BF" w14:textId="77777777" w:rsidR="000B2E4B" w:rsidRPr="00CC5102" w:rsidRDefault="000B2E4B" w:rsidP="00CC5102">
      <w:pPr>
        <w:spacing w:after="0"/>
        <w:jc w:val="both"/>
        <w:textAlignment w:val="baseline"/>
        <w:rPr>
          <w:rFonts w:ascii="Arial" w:eastAsia="Times New Roman" w:hAnsi="Arial" w:cs="Arial"/>
          <w:sz w:val="24"/>
          <w:szCs w:val="24"/>
          <w:lang w:eastAsia="es-CO"/>
        </w:rPr>
      </w:pPr>
    </w:p>
    <w:p w14:paraId="00E42D3E" w14:textId="41F8F9A3" w:rsidR="00700202" w:rsidRPr="00CC5102" w:rsidRDefault="001A7B24" w:rsidP="00CC5102">
      <w:pPr>
        <w:spacing w:after="0"/>
        <w:jc w:val="both"/>
        <w:textAlignment w:val="baseline"/>
        <w:rPr>
          <w:rFonts w:ascii="Arial" w:eastAsia="Times New Roman" w:hAnsi="Arial" w:cs="Arial"/>
          <w:sz w:val="24"/>
          <w:szCs w:val="24"/>
          <w:lang w:eastAsia="es-CO"/>
        </w:rPr>
      </w:pPr>
      <w:r w:rsidRPr="00CC5102">
        <w:rPr>
          <w:rFonts w:ascii="Arial" w:eastAsia="Times New Roman" w:hAnsi="Arial" w:cs="Arial"/>
          <w:sz w:val="24"/>
          <w:szCs w:val="24"/>
          <w:lang w:eastAsia="es-CO"/>
        </w:rPr>
        <w:t>La Compañía Aseguradora de Fianzas S.A. “Confianza S.A.” respondió la demanda y el llamamiento en garantía -archivo 014 carpeta primera instancia-, sosteniendo frente a la primera que no le constan los hechos narrados por los actores y respecto al segundo aceptó la suscripción de la póliza N°</w:t>
      </w:r>
      <w:r w:rsidR="00B71C70">
        <w:rPr>
          <w:rFonts w:ascii="Arial" w:eastAsia="Times New Roman" w:hAnsi="Arial" w:cs="Arial"/>
          <w:sz w:val="24"/>
          <w:szCs w:val="24"/>
          <w:lang w:eastAsia="es-CO"/>
        </w:rPr>
        <w:t xml:space="preserve"> </w:t>
      </w:r>
      <w:r w:rsidRPr="00CC5102">
        <w:rPr>
          <w:rFonts w:ascii="Arial" w:eastAsia="Times New Roman" w:hAnsi="Arial" w:cs="Arial"/>
          <w:sz w:val="24"/>
          <w:szCs w:val="24"/>
          <w:lang w:eastAsia="es-CO"/>
        </w:rPr>
        <w:t>28CU000255 en el que se amparó el contrato N°</w:t>
      </w:r>
      <w:r w:rsidR="00B71C70">
        <w:rPr>
          <w:rFonts w:ascii="Arial" w:eastAsia="Times New Roman" w:hAnsi="Arial" w:cs="Arial"/>
          <w:sz w:val="24"/>
          <w:szCs w:val="24"/>
          <w:lang w:eastAsia="es-CO"/>
        </w:rPr>
        <w:t xml:space="preserve"> </w:t>
      </w:r>
      <w:r w:rsidRPr="00CC5102">
        <w:rPr>
          <w:rFonts w:ascii="Arial" w:eastAsia="Times New Roman" w:hAnsi="Arial" w:cs="Arial"/>
          <w:sz w:val="24"/>
          <w:szCs w:val="24"/>
          <w:lang w:eastAsia="es-CO"/>
        </w:rPr>
        <w:t>DC-0157-2014, en la que se encuentran cubiertos salarios, prestaciones sociales y la indemnización por despido sin justa causa. No se opuso a las pretensiones elevadas en el llamamiento en garantía, siempre y cuando se acrediten dentro del lapso de duración de los amparos. Propuso como excepciones de mérito las de “</w:t>
      </w:r>
      <w:r w:rsidRPr="00CC5102">
        <w:rPr>
          <w:rFonts w:ascii="Arial" w:eastAsia="Times New Roman" w:hAnsi="Arial" w:cs="Arial"/>
          <w:i/>
          <w:sz w:val="24"/>
          <w:szCs w:val="24"/>
          <w:lang w:eastAsia="es-CO"/>
        </w:rPr>
        <w:t>Ausencia de solidaridad laboral”, “Pérdida del derecho a la indemnización moratoria”, “Ausencia de acreditación de que los demandantes fueron contratados para la ejecución del contrato DC-</w:t>
      </w:r>
      <w:r w:rsidR="00700202" w:rsidRPr="00CC5102">
        <w:rPr>
          <w:rFonts w:ascii="Arial" w:eastAsia="Times New Roman" w:hAnsi="Arial" w:cs="Arial"/>
          <w:i/>
          <w:sz w:val="24"/>
          <w:szCs w:val="24"/>
          <w:lang w:eastAsia="es-CO"/>
        </w:rPr>
        <w:t>0157-2014”, “Ausencia de cobertura temporal de las acreencias por haber sido causadas por fuera de la vigencia de la póliza”, “Ausencia de cobertura temporal de las acreencias por haber sido causadas por fuera de la ejecución del contrato garantizado DC-0157-2014”, “Ausencia de cobertura de cualquier otra indemnización diferente a la del despido sin justa causa</w:t>
      </w:r>
      <w:r w:rsidR="00700202" w:rsidRPr="00CC5102">
        <w:rPr>
          <w:rFonts w:ascii="Arial" w:eastAsia="Times New Roman" w:hAnsi="Arial" w:cs="Arial"/>
          <w:sz w:val="24"/>
          <w:szCs w:val="24"/>
          <w:lang w:eastAsia="es-CO"/>
        </w:rPr>
        <w:t>”</w:t>
      </w:r>
      <w:r w:rsidR="00B85F3A" w:rsidRPr="00CC5102">
        <w:rPr>
          <w:rFonts w:ascii="Arial" w:eastAsia="Times New Roman" w:hAnsi="Arial" w:cs="Arial"/>
          <w:sz w:val="24"/>
          <w:szCs w:val="24"/>
          <w:lang w:eastAsia="es-CO"/>
        </w:rPr>
        <w:t xml:space="preserve"> y</w:t>
      </w:r>
      <w:r w:rsidR="00700202" w:rsidRPr="00CC5102">
        <w:rPr>
          <w:rFonts w:ascii="Arial" w:eastAsia="Times New Roman" w:hAnsi="Arial" w:cs="Arial"/>
          <w:sz w:val="24"/>
          <w:szCs w:val="24"/>
          <w:lang w:eastAsia="es-CO"/>
        </w:rPr>
        <w:t xml:space="preserve"> “</w:t>
      </w:r>
      <w:r w:rsidR="00700202" w:rsidRPr="00CC5102">
        <w:rPr>
          <w:rFonts w:ascii="Arial" w:eastAsia="Times New Roman" w:hAnsi="Arial" w:cs="Arial"/>
          <w:i/>
          <w:sz w:val="24"/>
          <w:szCs w:val="24"/>
          <w:lang w:eastAsia="es-CO"/>
        </w:rPr>
        <w:t>Excepción genérica</w:t>
      </w:r>
      <w:r w:rsidR="00700202" w:rsidRPr="00CC5102">
        <w:rPr>
          <w:rFonts w:ascii="Arial" w:eastAsia="Times New Roman" w:hAnsi="Arial" w:cs="Arial"/>
          <w:sz w:val="24"/>
          <w:szCs w:val="24"/>
          <w:lang w:eastAsia="es-CO"/>
        </w:rPr>
        <w:t>”.</w:t>
      </w:r>
    </w:p>
    <w:p w14:paraId="704C961C" w14:textId="77777777" w:rsidR="00700202" w:rsidRPr="00CC5102" w:rsidRDefault="00700202" w:rsidP="00CC5102">
      <w:pPr>
        <w:spacing w:after="0"/>
        <w:jc w:val="both"/>
        <w:textAlignment w:val="baseline"/>
        <w:rPr>
          <w:rFonts w:ascii="Arial" w:eastAsia="Times New Roman" w:hAnsi="Arial" w:cs="Arial"/>
          <w:sz w:val="24"/>
          <w:szCs w:val="24"/>
          <w:lang w:eastAsia="es-CO"/>
        </w:rPr>
      </w:pPr>
    </w:p>
    <w:p w14:paraId="3EB29E31" w14:textId="32A143E4" w:rsidR="00363B9C" w:rsidRPr="00CC5102" w:rsidRDefault="00700202" w:rsidP="00CC5102">
      <w:pPr>
        <w:spacing w:after="0"/>
        <w:jc w:val="both"/>
        <w:textAlignment w:val="baseline"/>
        <w:rPr>
          <w:rFonts w:ascii="Arial" w:eastAsia="Times New Roman" w:hAnsi="Arial" w:cs="Arial"/>
          <w:sz w:val="24"/>
          <w:szCs w:val="24"/>
          <w:lang w:eastAsia="es-CO"/>
        </w:rPr>
      </w:pPr>
      <w:r w:rsidRPr="00CC5102">
        <w:rPr>
          <w:rFonts w:ascii="Arial" w:eastAsia="Times New Roman" w:hAnsi="Arial" w:cs="Arial"/>
          <w:sz w:val="24"/>
          <w:szCs w:val="24"/>
          <w:lang w:eastAsia="es-CO"/>
        </w:rPr>
        <w:t xml:space="preserve">En sentencia de 13 de junio de 2022, la falladora de primer grado, luego de analizar la totalidad de las pruebas vertidas al plenario, concluyó que entre la sociedad </w:t>
      </w:r>
      <w:proofErr w:type="spellStart"/>
      <w:r w:rsidRPr="00CC5102">
        <w:rPr>
          <w:rFonts w:ascii="Arial" w:eastAsia="Times New Roman" w:hAnsi="Arial" w:cs="Arial"/>
          <w:sz w:val="24"/>
          <w:szCs w:val="24"/>
          <w:lang w:eastAsia="es-CO"/>
        </w:rPr>
        <w:t>Servirtual</w:t>
      </w:r>
      <w:proofErr w:type="spellEnd"/>
      <w:r w:rsidRPr="00CC5102">
        <w:rPr>
          <w:rFonts w:ascii="Arial" w:eastAsia="Times New Roman" w:hAnsi="Arial" w:cs="Arial"/>
          <w:sz w:val="24"/>
          <w:szCs w:val="24"/>
          <w:lang w:eastAsia="es-CO"/>
        </w:rPr>
        <w:t xml:space="preserve"> y Telecomunicaciones S.A.S. y cada uno de los demandantes existió un contrato de trabajo a término indefinido entre los siguientes extremos temporales: i) con el señor Oscar Eduardo Delgado </w:t>
      </w:r>
      <w:proofErr w:type="spellStart"/>
      <w:r w:rsidRPr="00CC5102">
        <w:rPr>
          <w:rFonts w:ascii="Arial" w:eastAsia="Times New Roman" w:hAnsi="Arial" w:cs="Arial"/>
          <w:sz w:val="24"/>
          <w:szCs w:val="24"/>
          <w:lang w:eastAsia="es-CO"/>
        </w:rPr>
        <w:t>Tabarquino</w:t>
      </w:r>
      <w:proofErr w:type="spellEnd"/>
      <w:r w:rsidRPr="00CC5102">
        <w:rPr>
          <w:rFonts w:ascii="Arial" w:eastAsia="Times New Roman" w:hAnsi="Arial" w:cs="Arial"/>
          <w:sz w:val="24"/>
          <w:szCs w:val="24"/>
          <w:lang w:eastAsia="es-CO"/>
        </w:rPr>
        <w:t xml:space="preserve"> entre el 2 de septiembre de 2014 y el 14 de noviembre de 2015; ii) con la señora Valentina Gordon Alzate entre el 20 de noviembre de 2014 y el 30 de junio de 2015; iii) con la señora Paola Andrea Zapata Loaiza desde el 1° de diciembre de 2013 y el 14 de noviembre de 2015; iv) con el señor Iván Guillermo Alvarado Galeano del 1° de junio de 2014 y el 31 de agosto de 2015; v) con el señor </w:t>
      </w:r>
      <w:proofErr w:type="spellStart"/>
      <w:r w:rsidRPr="00CC5102">
        <w:rPr>
          <w:rFonts w:ascii="Arial" w:eastAsia="Times New Roman" w:hAnsi="Arial" w:cs="Arial"/>
          <w:sz w:val="24"/>
          <w:szCs w:val="24"/>
          <w:lang w:eastAsia="es-CO"/>
        </w:rPr>
        <w:t>Jaber</w:t>
      </w:r>
      <w:proofErr w:type="spellEnd"/>
      <w:r w:rsidRPr="00CC5102">
        <w:rPr>
          <w:rFonts w:ascii="Arial" w:eastAsia="Times New Roman" w:hAnsi="Arial" w:cs="Arial"/>
          <w:sz w:val="24"/>
          <w:szCs w:val="24"/>
          <w:lang w:eastAsia="es-CO"/>
        </w:rPr>
        <w:t xml:space="preserve"> Suárez </w:t>
      </w:r>
      <w:r w:rsidR="00590DCB" w:rsidRPr="00CC5102">
        <w:rPr>
          <w:rFonts w:ascii="Arial" w:eastAsia="Times New Roman" w:hAnsi="Arial" w:cs="Arial"/>
          <w:sz w:val="24"/>
          <w:szCs w:val="24"/>
          <w:lang w:eastAsia="es-CO"/>
        </w:rPr>
        <w:t>Ramírez</w:t>
      </w:r>
      <w:r w:rsidRPr="00CC5102">
        <w:rPr>
          <w:rFonts w:ascii="Arial" w:eastAsia="Times New Roman" w:hAnsi="Arial" w:cs="Arial"/>
          <w:sz w:val="24"/>
          <w:szCs w:val="24"/>
          <w:lang w:eastAsia="es-CO"/>
        </w:rPr>
        <w:t xml:space="preserve"> desde el </w:t>
      </w:r>
      <w:r w:rsidR="00590DCB" w:rsidRPr="00CC5102">
        <w:rPr>
          <w:rFonts w:ascii="Arial" w:eastAsia="Times New Roman" w:hAnsi="Arial" w:cs="Arial"/>
          <w:sz w:val="24"/>
          <w:szCs w:val="24"/>
          <w:lang w:eastAsia="es-CO"/>
        </w:rPr>
        <w:t xml:space="preserve">9 de julio de 2015 hasta el 30 de julio de 2015; vi) con el señor José Aurelio Cortés Carvajal entre el 21 de octubre de 2012 y el 14 de noviembre de 2015; vii) con el señor Ricardo Cortés Soto desde el 1° de abril de 2015 hasta el 14 de noviembre de 2015; </w:t>
      </w:r>
      <w:proofErr w:type="spellStart"/>
      <w:r w:rsidR="00590DCB" w:rsidRPr="00CC5102">
        <w:rPr>
          <w:rFonts w:ascii="Arial" w:eastAsia="Times New Roman" w:hAnsi="Arial" w:cs="Arial"/>
          <w:sz w:val="24"/>
          <w:szCs w:val="24"/>
          <w:lang w:eastAsia="es-CO"/>
        </w:rPr>
        <w:t>viii</w:t>
      </w:r>
      <w:proofErr w:type="spellEnd"/>
      <w:r w:rsidR="00590DCB" w:rsidRPr="00CC5102">
        <w:rPr>
          <w:rFonts w:ascii="Arial" w:eastAsia="Times New Roman" w:hAnsi="Arial" w:cs="Arial"/>
          <w:sz w:val="24"/>
          <w:szCs w:val="24"/>
          <w:lang w:eastAsia="es-CO"/>
        </w:rPr>
        <w:t xml:space="preserve">) con la señora Luz Miriam López Ramírez entre el 1° de julio de 2014 y el 14 de noviembre de 2015; </w:t>
      </w:r>
      <w:proofErr w:type="spellStart"/>
      <w:r w:rsidR="00590DCB" w:rsidRPr="00CC5102">
        <w:rPr>
          <w:rFonts w:ascii="Arial" w:eastAsia="Times New Roman" w:hAnsi="Arial" w:cs="Arial"/>
          <w:sz w:val="24"/>
          <w:szCs w:val="24"/>
          <w:lang w:eastAsia="es-CO"/>
        </w:rPr>
        <w:t>ix</w:t>
      </w:r>
      <w:proofErr w:type="spellEnd"/>
      <w:r w:rsidR="00590DCB" w:rsidRPr="00CC5102">
        <w:rPr>
          <w:rFonts w:ascii="Arial" w:eastAsia="Times New Roman" w:hAnsi="Arial" w:cs="Arial"/>
          <w:sz w:val="24"/>
          <w:szCs w:val="24"/>
          <w:lang w:eastAsia="es-CO"/>
        </w:rPr>
        <w:t xml:space="preserve">) con la Diana Patricia </w:t>
      </w:r>
      <w:proofErr w:type="spellStart"/>
      <w:r w:rsidR="00590DCB" w:rsidRPr="00CC5102">
        <w:rPr>
          <w:rFonts w:ascii="Arial" w:eastAsia="Times New Roman" w:hAnsi="Arial" w:cs="Arial"/>
          <w:sz w:val="24"/>
          <w:szCs w:val="24"/>
          <w:lang w:eastAsia="es-CO"/>
        </w:rPr>
        <w:t>Buendica</w:t>
      </w:r>
      <w:proofErr w:type="spellEnd"/>
      <w:r w:rsidR="00590DCB" w:rsidRPr="00CC5102">
        <w:rPr>
          <w:rFonts w:ascii="Arial" w:eastAsia="Times New Roman" w:hAnsi="Arial" w:cs="Arial"/>
          <w:sz w:val="24"/>
          <w:szCs w:val="24"/>
          <w:lang w:eastAsia="es-CO"/>
        </w:rPr>
        <w:t xml:space="preserve"> Morales desde el 6 de agosto de 2014 hasta el 14 de noviembre de 2015; x) con el señor Oscar Alberto Correa Ramírez entre el 15 de noviembre de 2012 y el 1° de noviembre de 2015; xi) con la señora </w:t>
      </w:r>
      <w:proofErr w:type="spellStart"/>
      <w:r w:rsidR="00590DCB" w:rsidRPr="00CC5102">
        <w:rPr>
          <w:rFonts w:ascii="Arial" w:eastAsia="Times New Roman" w:hAnsi="Arial" w:cs="Arial"/>
          <w:sz w:val="24"/>
          <w:szCs w:val="24"/>
          <w:lang w:eastAsia="es-CO"/>
        </w:rPr>
        <w:t>Girlesa</w:t>
      </w:r>
      <w:proofErr w:type="spellEnd"/>
      <w:r w:rsidR="00590DCB" w:rsidRPr="00CC5102">
        <w:rPr>
          <w:rFonts w:ascii="Arial" w:eastAsia="Times New Roman" w:hAnsi="Arial" w:cs="Arial"/>
          <w:sz w:val="24"/>
          <w:szCs w:val="24"/>
          <w:lang w:eastAsia="es-CO"/>
        </w:rPr>
        <w:t xml:space="preserve"> Londoño Yarce desde el 1° agosto de 2014 hasta el 14 de noviembre de 2015; </w:t>
      </w:r>
      <w:proofErr w:type="spellStart"/>
      <w:r w:rsidR="00590DCB" w:rsidRPr="00CC5102">
        <w:rPr>
          <w:rFonts w:ascii="Arial" w:eastAsia="Times New Roman" w:hAnsi="Arial" w:cs="Arial"/>
          <w:sz w:val="24"/>
          <w:szCs w:val="24"/>
          <w:lang w:eastAsia="es-CO"/>
        </w:rPr>
        <w:t>xii</w:t>
      </w:r>
      <w:proofErr w:type="spellEnd"/>
      <w:r w:rsidR="00590DCB" w:rsidRPr="00CC5102">
        <w:rPr>
          <w:rFonts w:ascii="Arial" w:eastAsia="Times New Roman" w:hAnsi="Arial" w:cs="Arial"/>
          <w:sz w:val="24"/>
          <w:szCs w:val="24"/>
          <w:lang w:eastAsia="es-CO"/>
        </w:rPr>
        <w:t xml:space="preserve">) con el señor Andrés Felipe Duarte Rodríguez entre el 17 de febrero de 2013 y el 14 de noviembre de 2015; </w:t>
      </w:r>
      <w:proofErr w:type="spellStart"/>
      <w:r w:rsidR="00590DCB" w:rsidRPr="00CC5102">
        <w:rPr>
          <w:rFonts w:ascii="Arial" w:eastAsia="Times New Roman" w:hAnsi="Arial" w:cs="Arial"/>
          <w:sz w:val="24"/>
          <w:szCs w:val="24"/>
          <w:lang w:eastAsia="es-CO"/>
        </w:rPr>
        <w:t>xiii</w:t>
      </w:r>
      <w:proofErr w:type="spellEnd"/>
      <w:r w:rsidR="00590DCB" w:rsidRPr="00CC5102">
        <w:rPr>
          <w:rFonts w:ascii="Arial" w:eastAsia="Times New Roman" w:hAnsi="Arial" w:cs="Arial"/>
          <w:sz w:val="24"/>
          <w:szCs w:val="24"/>
          <w:lang w:eastAsia="es-CO"/>
        </w:rPr>
        <w:t xml:space="preserve">) con la señora </w:t>
      </w:r>
      <w:proofErr w:type="spellStart"/>
      <w:r w:rsidR="00590DCB" w:rsidRPr="00CC5102">
        <w:rPr>
          <w:rFonts w:ascii="Arial" w:eastAsia="Times New Roman" w:hAnsi="Arial" w:cs="Arial"/>
          <w:sz w:val="24"/>
          <w:szCs w:val="24"/>
          <w:lang w:eastAsia="es-CO"/>
        </w:rPr>
        <w:t>Yuleidy</w:t>
      </w:r>
      <w:proofErr w:type="spellEnd"/>
      <w:r w:rsidR="00590DCB" w:rsidRPr="00CC5102">
        <w:rPr>
          <w:rFonts w:ascii="Arial" w:eastAsia="Times New Roman" w:hAnsi="Arial" w:cs="Arial"/>
          <w:sz w:val="24"/>
          <w:szCs w:val="24"/>
          <w:lang w:eastAsia="es-CO"/>
        </w:rPr>
        <w:t xml:space="preserve"> Triana Acevedo desde el 1° de octubre de 2013 hasta el 2 de septiembre de 2015.</w:t>
      </w:r>
    </w:p>
    <w:p w14:paraId="6FB64556" w14:textId="3E8EE755" w:rsidR="00590DCB" w:rsidRPr="00CC5102" w:rsidRDefault="00590DCB" w:rsidP="00CC5102">
      <w:pPr>
        <w:spacing w:after="0"/>
        <w:jc w:val="both"/>
        <w:textAlignment w:val="baseline"/>
        <w:rPr>
          <w:rFonts w:ascii="Arial" w:eastAsia="Times New Roman" w:hAnsi="Arial" w:cs="Arial"/>
          <w:sz w:val="24"/>
          <w:szCs w:val="24"/>
          <w:lang w:eastAsia="es-CO"/>
        </w:rPr>
      </w:pPr>
    </w:p>
    <w:p w14:paraId="0B4D81B9" w14:textId="79131410" w:rsidR="00590DCB" w:rsidRPr="00CC5102" w:rsidRDefault="00590DCB" w:rsidP="00CC5102">
      <w:pPr>
        <w:spacing w:after="0"/>
        <w:jc w:val="both"/>
        <w:textAlignment w:val="baseline"/>
        <w:rPr>
          <w:rFonts w:ascii="Arial" w:eastAsia="Times New Roman" w:hAnsi="Arial" w:cs="Arial"/>
          <w:sz w:val="24"/>
          <w:szCs w:val="24"/>
          <w:lang w:eastAsia="es-CO"/>
        </w:rPr>
      </w:pPr>
      <w:r w:rsidRPr="00CC5102">
        <w:rPr>
          <w:rFonts w:ascii="Arial" w:eastAsia="Times New Roman" w:hAnsi="Arial" w:cs="Arial"/>
          <w:sz w:val="24"/>
          <w:szCs w:val="24"/>
          <w:lang w:eastAsia="es-CO"/>
        </w:rPr>
        <w:t>A continuación, sostuvo que la entidad accionada les adeuda a los demandantes la totalidad de las prestaciones sociales y vacaciones que se causaron dentro de cada uno de los contratos de trabajo, declara</w:t>
      </w:r>
      <w:r w:rsidR="00E13057" w:rsidRPr="00CC5102">
        <w:rPr>
          <w:rFonts w:ascii="Arial" w:eastAsia="Times New Roman" w:hAnsi="Arial" w:cs="Arial"/>
          <w:sz w:val="24"/>
          <w:szCs w:val="24"/>
          <w:lang w:eastAsia="es-CO"/>
        </w:rPr>
        <w:t>n</w:t>
      </w:r>
      <w:r w:rsidRPr="00CC5102">
        <w:rPr>
          <w:rFonts w:ascii="Arial" w:eastAsia="Times New Roman" w:hAnsi="Arial" w:cs="Arial"/>
          <w:sz w:val="24"/>
          <w:szCs w:val="24"/>
          <w:lang w:eastAsia="es-CO"/>
        </w:rPr>
        <w:t xml:space="preserve">do solidariamente responsable a la sociedad Comunicación Celular </w:t>
      </w:r>
      <w:r w:rsidR="0035163B" w:rsidRPr="00CC5102">
        <w:rPr>
          <w:rFonts w:ascii="Arial" w:eastAsia="Times New Roman" w:hAnsi="Arial" w:cs="Arial"/>
          <w:sz w:val="24"/>
          <w:szCs w:val="24"/>
          <w:lang w:eastAsia="es-CO"/>
        </w:rPr>
        <w:t>S.A. “Comcel S.A.” antes Telmex Colombia S.A., debido a que dicha entidad, en los términos del artículo 34 del CST, se benefició de los servicios prestados por la entidad empleadora y sus trabajadores.</w:t>
      </w:r>
    </w:p>
    <w:p w14:paraId="55C9A996" w14:textId="347BCD90" w:rsidR="0035163B" w:rsidRPr="00CC5102" w:rsidRDefault="0035163B" w:rsidP="00CC5102">
      <w:pPr>
        <w:spacing w:after="0"/>
        <w:jc w:val="both"/>
        <w:textAlignment w:val="baseline"/>
        <w:rPr>
          <w:rFonts w:ascii="Arial" w:eastAsia="Times New Roman" w:hAnsi="Arial" w:cs="Arial"/>
          <w:sz w:val="24"/>
          <w:szCs w:val="24"/>
          <w:lang w:eastAsia="es-CO"/>
        </w:rPr>
      </w:pPr>
    </w:p>
    <w:p w14:paraId="0C89E0A3" w14:textId="078DCA12" w:rsidR="0035163B" w:rsidRPr="00CC5102" w:rsidRDefault="0035163B" w:rsidP="00CC5102">
      <w:pPr>
        <w:spacing w:after="0"/>
        <w:jc w:val="both"/>
        <w:textAlignment w:val="baseline"/>
        <w:rPr>
          <w:rFonts w:ascii="Arial" w:eastAsia="Times New Roman" w:hAnsi="Arial" w:cs="Arial"/>
          <w:sz w:val="24"/>
          <w:szCs w:val="24"/>
          <w:lang w:eastAsia="es-CO"/>
        </w:rPr>
      </w:pPr>
      <w:r w:rsidRPr="00CC5102">
        <w:rPr>
          <w:rFonts w:ascii="Arial" w:eastAsia="Times New Roman" w:hAnsi="Arial" w:cs="Arial"/>
          <w:sz w:val="24"/>
          <w:szCs w:val="24"/>
          <w:lang w:eastAsia="es-CO"/>
        </w:rPr>
        <w:t>No obstante, al analizar el tema de la prescripción, concluyó que todos los derechos laborales que se habían generado a favor de los accionantes se encontraban cubiertos por ese fenómeno jurídico, motivo por el que declaró probada esa excepción de mérito planteada por Comunicación Celular S.A. “Comcel S.A.” antes Telmex Colombia S.A.</w:t>
      </w:r>
    </w:p>
    <w:p w14:paraId="3F04D70B" w14:textId="37BA9AB0" w:rsidR="0035163B" w:rsidRPr="00CC5102" w:rsidRDefault="0035163B" w:rsidP="00CC5102">
      <w:pPr>
        <w:spacing w:after="0"/>
        <w:jc w:val="both"/>
        <w:textAlignment w:val="baseline"/>
        <w:rPr>
          <w:rFonts w:ascii="Arial" w:eastAsia="Times New Roman" w:hAnsi="Arial" w:cs="Arial"/>
          <w:sz w:val="24"/>
          <w:szCs w:val="24"/>
          <w:lang w:eastAsia="es-CO"/>
        </w:rPr>
      </w:pPr>
    </w:p>
    <w:p w14:paraId="0CCD15AD" w14:textId="187CB820" w:rsidR="0035163B" w:rsidRPr="00CC5102" w:rsidRDefault="0035163B" w:rsidP="00CC5102">
      <w:pPr>
        <w:spacing w:after="0"/>
        <w:jc w:val="both"/>
        <w:textAlignment w:val="baseline"/>
        <w:rPr>
          <w:rFonts w:ascii="Arial" w:eastAsia="Times New Roman" w:hAnsi="Arial" w:cs="Arial"/>
          <w:sz w:val="24"/>
          <w:szCs w:val="24"/>
          <w:lang w:eastAsia="es-CO"/>
        </w:rPr>
      </w:pPr>
      <w:r w:rsidRPr="00CC5102">
        <w:rPr>
          <w:rFonts w:ascii="Arial" w:eastAsia="Times New Roman" w:hAnsi="Arial" w:cs="Arial"/>
          <w:sz w:val="24"/>
          <w:szCs w:val="24"/>
          <w:lang w:eastAsia="es-CO"/>
        </w:rPr>
        <w:t>Finalmente, condenó en costas procesales en un 50% a la entidad empleadora, en favor de los demandantes.</w:t>
      </w:r>
    </w:p>
    <w:p w14:paraId="03B06857" w14:textId="219F7460" w:rsidR="0035163B" w:rsidRPr="00CC5102" w:rsidRDefault="0035163B" w:rsidP="00CC5102">
      <w:pPr>
        <w:spacing w:after="0"/>
        <w:jc w:val="both"/>
        <w:textAlignment w:val="baseline"/>
        <w:rPr>
          <w:rFonts w:ascii="Arial" w:eastAsia="Times New Roman" w:hAnsi="Arial" w:cs="Arial"/>
          <w:sz w:val="24"/>
          <w:szCs w:val="24"/>
          <w:lang w:eastAsia="es-CO"/>
        </w:rPr>
      </w:pPr>
    </w:p>
    <w:p w14:paraId="7D404523" w14:textId="7B40BFA9" w:rsidR="0035163B" w:rsidRPr="00CC5102" w:rsidRDefault="00DD044A" w:rsidP="00CC5102">
      <w:pPr>
        <w:spacing w:after="0"/>
        <w:jc w:val="both"/>
        <w:textAlignment w:val="baseline"/>
        <w:rPr>
          <w:rFonts w:ascii="Arial" w:eastAsia="Times New Roman" w:hAnsi="Arial" w:cs="Arial"/>
          <w:sz w:val="24"/>
          <w:szCs w:val="24"/>
          <w:lang w:eastAsia="es-CO"/>
        </w:rPr>
      </w:pPr>
      <w:r w:rsidRPr="00CC5102">
        <w:rPr>
          <w:rFonts w:ascii="Arial" w:eastAsia="Times New Roman" w:hAnsi="Arial" w:cs="Arial"/>
          <w:sz w:val="24"/>
          <w:szCs w:val="24"/>
          <w:lang w:eastAsia="es-CO"/>
        </w:rPr>
        <w:t xml:space="preserve">Notificada la sentencia en estrados, el apoderado judicial de los demandantes interpuso recurso de reposición y en subsidio el de apelación en contra de la decisión emitida por la </w:t>
      </w:r>
      <w:r w:rsidRPr="00CC5102">
        <w:rPr>
          <w:rFonts w:ascii="Arial" w:eastAsia="Times New Roman" w:hAnsi="Arial" w:cs="Arial"/>
          <w:i/>
          <w:iCs/>
          <w:sz w:val="24"/>
          <w:szCs w:val="24"/>
          <w:lang w:eastAsia="es-CO"/>
        </w:rPr>
        <w:t>a quo</w:t>
      </w:r>
      <w:r w:rsidRPr="00CC5102">
        <w:rPr>
          <w:rFonts w:ascii="Arial" w:eastAsia="Times New Roman" w:hAnsi="Arial" w:cs="Arial"/>
          <w:sz w:val="24"/>
          <w:szCs w:val="24"/>
          <w:lang w:eastAsia="es-CO"/>
        </w:rPr>
        <w:t xml:space="preserve"> y a renglón seguido manifestó que la sustentación la efectuaría en los términos del artículo 13 de la ley 2213 de 2022.</w:t>
      </w:r>
    </w:p>
    <w:p w14:paraId="7E05BB2A" w14:textId="3CEA355E" w:rsidR="00DD044A" w:rsidRPr="00CC5102" w:rsidRDefault="00DD044A" w:rsidP="00CC5102">
      <w:pPr>
        <w:spacing w:after="0"/>
        <w:jc w:val="both"/>
        <w:textAlignment w:val="baseline"/>
        <w:rPr>
          <w:rFonts w:ascii="Arial" w:eastAsia="Times New Roman" w:hAnsi="Arial" w:cs="Arial"/>
          <w:sz w:val="24"/>
          <w:szCs w:val="24"/>
          <w:lang w:eastAsia="es-CO"/>
        </w:rPr>
      </w:pPr>
    </w:p>
    <w:p w14:paraId="000E1B6A" w14:textId="7F3BA83F" w:rsidR="00DD044A" w:rsidRPr="00CC5102" w:rsidRDefault="00DD044A" w:rsidP="00CC5102">
      <w:pPr>
        <w:spacing w:after="0"/>
        <w:jc w:val="both"/>
        <w:textAlignment w:val="baseline"/>
        <w:rPr>
          <w:rFonts w:ascii="Arial" w:eastAsia="Times New Roman" w:hAnsi="Arial" w:cs="Arial"/>
          <w:sz w:val="24"/>
          <w:szCs w:val="24"/>
          <w:lang w:eastAsia="es-CO"/>
        </w:rPr>
      </w:pPr>
      <w:r w:rsidRPr="00CC5102">
        <w:rPr>
          <w:rFonts w:ascii="Arial" w:eastAsia="Times New Roman" w:hAnsi="Arial" w:cs="Arial"/>
          <w:sz w:val="24"/>
          <w:szCs w:val="24"/>
          <w:lang w:eastAsia="es-CO"/>
        </w:rPr>
        <w:t xml:space="preserve">A continuación, el juzgado le dio traslado a los demás intervinientes, por lo que, una vez le dieron el uso de la palabra, el apoderado judicial de la sociedad Comunicación Celular S.A. “Comcel S.A.” antes Telmex Colombia S.A. interpuso recurso de apelación </w:t>
      </w:r>
      <w:r w:rsidR="005065AD" w:rsidRPr="00CC5102">
        <w:rPr>
          <w:rFonts w:ascii="Arial" w:eastAsia="Times New Roman" w:hAnsi="Arial" w:cs="Arial"/>
          <w:sz w:val="24"/>
          <w:szCs w:val="24"/>
          <w:lang w:eastAsia="es-CO"/>
        </w:rPr>
        <w:t xml:space="preserve">argumentando que la valoración probatoria en la que se apoyó la falladora de primera instancia para concluir que esa entidad era solidariamente responsable frente a la entidad empleadora, debido a que en este caso no quedó demostrado que las actividades contratadas con </w:t>
      </w:r>
      <w:proofErr w:type="spellStart"/>
      <w:r w:rsidR="005065AD" w:rsidRPr="00CC5102">
        <w:rPr>
          <w:rFonts w:ascii="Arial" w:eastAsia="Times New Roman" w:hAnsi="Arial" w:cs="Arial"/>
          <w:sz w:val="24"/>
          <w:szCs w:val="24"/>
          <w:lang w:eastAsia="es-CO"/>
        </w:rPr>
        <w:t>Servirtual</w:t>
      </w:r>
      <w:proofErr w:type="spellEnd"/>
      <w:r w:rsidR="005065AD" w:rsidRPr="00CC5102">
        <w:rPr>
          <w:rFonts w:ascii="Arial" w:eastAsia="Times New Roman" w:hAnsi="Arial" w:cs="Arial"/>
          <w:sz w:val="24"/>
          <w:szCs w:val="24"/>
          <w:lang w:eastAsia="es-CO"/>
        </w:rPr>
        <w:t xml:space="preserve"> y Telecomunicaciones S.A.S. fueran del giro ordinario de los negocios de Comunicación Celular S.A. “Comcel S.A.” antes Telmex Colombia S.A., en otras palabras, lo que se demuestra en el plenario es que las actividades que ejecutó </w:t>
      </w:r>
      <w:proofErr w:type="spellStart"/>
      <w:r w:rsidR="005065AD" w:rsidRPr="00CC5102">
        <w:rPr>
          <w:rFonts w:ascii="Arial" w:eastAsia="Times New Roman" w:hAnsi="Arial" w:cs="Arial"/>
          <w:sz w:val="24"/>
          <w:szCs w:val="24"/>
          <w:lang w:eastAsia="es-CO"/>
        </w:rPr>
        <w:t>Servirtual</w:t>
      </w:r>
      <w:proofErr w:type="spellEnd"/>
      <w:r w:rsidR="005065AD" w:rsidRPr="00CC5102">
        <w:rPr>
          <w:rFonts w:ascii="Arial" w:eastAsia="Times New Roman" w:hAnsi="Arial" w:cs="Arial"/>
          <w:sz w:val="24"/>
          <w:szCs w:val="24"/>
          <w:lang w:eastAsia="es-CO"/>
        </w:rPr>
        <w:t xml:space="preserve"> y Telecomunicaciones S.A.S. en virtud al contrato de agencia comercial que suscribió con Telmex Colombia S.A. hoy Comunicación Celular S.A. eran extrañas a </w:t>
      </w:r>
      <w:r w:rsidR="00D510A6" w:rsidRPr="00CC5102">
        <w:rPr>
          <w:rFonts w:ascii="Arial" w:eastAsia="Times New Roman" w:hAnsi="Arial" w:cs="Arial"/>
          <w:sz w:val="24"/>
          <w:szCs w:val="24"/>
          <w:lang w:eastAsia="es-CO"/>
        </w:rPr>
        <w:t>las que ésta última ejecuta y por ende, al no cumplirse con ese requisito previsto en el artículo 34 del CST, no había lugar a acceder a esa declaratoria.</w:t>
      </w:r>
    </w:p>
    <w:p w14:paraId="2EB27019" w14:textId="0E8348A0" w:rsidR="00D510A6" w:rsidRPr="00CC5102" w:rsidRDefault="00D510A6" w:rsidP="00CC5102">
      <w:pPr>
        <w:spacing w:after="0"/>
        <w:jc w:val="both"/>
        <w:textAlignment w:val="baseline"/>
        <w:rPr>
          <w:rFonts w:ascii="Arial" w:eastAsia="Times New Roman" w:hAnsi="Arial" w:cs="Arial"/>
          <w:sz w:val="24"/>
          <w:szCs w:val="24"/>
          <w:lang w:eastAsia="es-CO"/>
        </w:rPr>
      </w:pPr>
    </w:p>
    <w:p w14:paraId="5D85D7EC" w14:textId="5CC4152F" w:rsidR="00D510A6" w:rsidRPr="00CC5102" w:rsidRDefault="00D510A6" w:rsidP="00CC5102">
      <w:pPr>
        <w:spacing w:after="0"/>
        <w:jc w:val="both"/>
        <w:textAlignment w:val="baseline"/>
        <w:rPr>
          <w:rFonts w:ascii="Arial" w:eastAsia="Times New Roman" w:hAnsi="Arial" w:cs="Arial"/>
          <w:sz w:val="24"/>
          <w:szCs w:val="24"/>
          <w:lang w:eastAsia="es-CO"/>
        </w:rPr>
      </w:pPr>
      <w:r w:rsidRPr="00CC5102">
        <w:rPr>
          <w:rFonts w:ascii="Arial" w:eastAsia="Times New Roman" w:hAnsi="Arial" w:cs="Arial"/>
          <w:sz w:val="24"/>
          <w:szCs w:val="24"/>
          <w:lang w:eastAsia="es-CO"/>
        </w:rPr>
        <w:t xml:space="preserve">El curador ad litem que representa los intereses de la sociedad </w:t>
      </w:r>
      <w:proofErr w:type="spellStart"/>
      <w:r w:rsidRPr="00CC5102">
        <w:rPr>
          <w:rFonts w:ascii="Arial" w:eastAsia="Times New Roman" w:hAnsi="Arial" w:cs="Arial"/>
          <w:sz w:val="24"/>
          <w:szCs w:val="24"/>
          <w:lang w:eastAsia="es-CO"/>
        </w:rPr>
        <w:t>Servirtual</w:t>
      </w:r>
      <w:proofErr w:type="spellEnd"/>
      <w:r w:rsidRPr="00CC5102">
        <w:rPr>
          <w:rFonts w:ascii="Arial" w:eastAsia="Times New Roman" w:hAnsi="Arial" w:cs="Arial"/>
          <w:sz w:val="24"/>
          <w:szCs w:val="24"/>
          <w:lang w:eastAsia="es-CO"/>
        </w:rPr>
        <w:t xml:space="preserve"> y Telecomunicaciones S.A.S. y la apoderada judicial de la llamada en garantía manifestaron estar conformes con la decisión y por tanto no hicieron uso del derecho a interponer y sustentar recurso de apelación.</w:t>
      </w:r>
    </w:p>
    <w:p w14:paraId="696DA2E9" w14:textId="2E0FA1A2" w:rsidR="00D510A6" w:rsidRPr="00CC5102" w:rsidRDefault="00D510A6" w:rsidP="00CC5102">
      <w:pPr>
        <w:spacing w:after="0"/>
        <w:jc w:val="both"/>
        <w:textAlignment w:val="baseline"/>
        <w:rPr>
          <w:rFonts w:ascii="Arial" w:eastAsia="Times New Roman" w:hAnsi="Arial" w:cs="Arial"/>
          <w:sz w:val="24"/>
          <w:szCs w:val="24"/>
          <w:lang w:eastAsia="es-CO"/>
        </w:rPr>
      </w:pPr>
    </w:p>
    <w:p w14:paraId="28B8874A" w14:textId="76F00197" w:rsidR="00D510A6" w:rsidRPr="00CC5102" w:rsidRDefault="00D510A6" w:rsidP="00CC5102">
      <w:pPr>
        <w:spacing w:after="0"/>
        <w:jc w:val="both"/>
        <w:textAlignment w:val="baseline"/>
        <w:rPr>
          <w:rFonts w:ascii="Arial" w:eastAsia="Times New Roman" w:hAnsi="Arial" w:cs="Arial"/>
          <w:sz w:val="24"/>
          <w:szCs w:val="24"/>
          <w:lang w:eastAsia="es-CO"/>
        </w:rPr>
      </w:pPr>
      <w:r w:rsidRPr="00CC5102">
        <w:rPr>
          <w:rFonts w:ascii="Arial" w:eastAsia="Times New Roman" w:hAnsi="Arial" w:cs="Arial"/>
          <w:sz w:val="24"/>
          <w:szCs w:val="24"/>
          <w:lang w:eastAsia="es-CO"/>
        </w:rPr>
        <w:t xml:space="preserve">A continuación, la funcionaria de primera instancia rechazó de plano el recurso de </w:t>
      </w:r>
      <w:r w:rsidR="6953984D" w:rsidRPr="00CC5102">
        <w:rPr>
          <w:rFonts w:ascii="Arial" w:eastAsia="Times New Roman" w:hAnsi="Arial" w:cs="Arial"/>
          <w:sz w:val="24"/>
          <w:szCs w:val="24"/>
          <w:lang w:eastAsia="es-CO"/>
        </w:rPr>
        <w:t>reposi</w:t>
      </w:r>
      <w:r w:rsidRPr="00CC5102">
        <w:rPr>
          <w:rFonts w:ascii="Arial" w:eastAsia="Times New Roman" w:hAnsi="Arial" w:cs="Arial"/>
          <w:sz w:val="24"/>
          <w:szCs w:val="24"/>
          <w:lang w:eastAsia="es-CO"/>
        </w:rPr>
        <w:t>ción y en subsidio apelación formulado por la parte actora, al no ajustarse a lo dispuesto en el artículo 66 del CPTSS y le dio trámite al propuesto por el apoderado judicial de Comunicación Celular S.A. “Comcel S.A.” antes Telmex Colombia S.A., para lo cual lo concedió en el efecto suspensivo para que sea resuelto por la Sala Laboral del Tribunal Superior del Distrito Judicial de Pereira.</w:t>
      </w:r>
    </w:p>
    <w:p w14:paraId="62F113AE" w14:textId="558CD326" w:rsidR="00D510A6" w:rsidRPr="00CC5102" w:rsidRDefault="00D510A6" w:rsidP="00CC5102">
      <w:pPr>
        <w:spacing w:after="0"/>
        <w:jc w:val="both"/>
        <w:textAlignment w:val="baseline"/>
        <w:rPr>
          <w:rFonts w:ascii="Arial" w:eastAsia="Times New Roman" w:hAnsi="Arial" w:cs="Arial"/>
          <w:sz w:val="24"/>
          <w:szCs w:val="24"/>
          <w:lang w:eastAsia="es-CO"/>
        </w:rPr>
      </w:pPr>
    </w:p>
    <w:p w14:paraId="168D49F3" w14:textId="776CE644" w:rsidR="00D510A6" w:rsidRPr="00CC5102" w:rsidRDefault="00D510A6" w:rsidP="00CC5102">
      <w:pPr>
        <w:spacing w:after="0"/>
        <w:jc w:val="both"/>
        <w:textAlignment w:val="baseline"/>
        <w:rPr>
          <w:rFonts w:ascii="Arial" w:eastAsia="Times New Roman" w:hAnsi="Arial" w:cs="Arial"/>
          <w:sz w:val="24"/>
          <w:szCs w:val="24"/>
          <w:lang w:eastAsia="es-CO"/>
        </w:rPr>
      </w:pPr>
      <w:r w:rsidRPr="00CC5102">
        <w:rPr>
          <w:rFonts w:ascii="Arial" w:eastAsia="Times New Roman" w:hAnsi="Arial" w:cs="Arial"/>
          <w:sz w:val="24"/>
          <w:szCs w:val="24"/>
          <w:lang w:eastAsia="es-CO"/>
        </w:rPr>
        <w:t>Ante l</w:t>
      </w:r>
      <w:r w:rsidR="00054C2B" w:rsidRPr="00CC5102">
        <w:rPr>
          <w:rFonts w:ascii="Arial" w:eastAsia="Times New Roman" w:hAnsi="Arial" w:cs="Arial"/>
          <w:sz w:val="24"/>
          <w:szCs w:val="24"/>
          <w:lang w:eastAsia="es-CO"/>
        </w:rPr>
        <w:t>a decisión adoptada por el despacho, el apoderado judicial de la sociedad Comunicación Celular S.A. “Comcel S.A.” antes Telmex Colombia S.A., desistió del recurso de apelación formulado en contra de la sentencia; determinación que fue aceptada por el juzgado de conocimiento.</w:t>
      </w:r>
    </w:p>
    <w:p w14:paraId="0CBEE9AB" w14:textId="77777777" w:rsidR="007C0F0C" w:rsidRPr="00CC5102" w:rsidRDefault="007C0F0C" w:rsidP="00CC5102">
      <w:pPr>
        <w:spacing w:after="0"/>
        <w:jc w:val="both"/>
        <w:textAlignment w:val="baseline"/>
        <w:rPr>
          <w:rFonts w:ascii="Arial" w:eastAsia="Times New Roman" w:hAnsi="Arial" w:cs="Arial"/>
          <w:sz w:val="24"/>
          <w:szCs w:val="24"/>
          <w:lang w:eastAsia="es-CO"/>
        </w:rPr>
      </w:pPr>
    </w:p>
    <w:p w14:paraId="74292D4B" w14:textId="05BC7C86" w:rsidR="007C0F0C" w:rsidRPr="00CC5102" w:rsidRDefault="007C0F0C" w:rsidP="00CC5102">
      <w:pPr>
        <w:spacing w:after="0"/>
        <w:jc w:val="both"/>
        <w:textAlignment w:val="baseline"/>
        <w:rPr>
          <w:rFonts w:ascii="Arial" w:eastAsia="Times New Roman" w:hAnsi="Arial" w:cs="Arial"/>
          <w:sz w:val="24"/>
          <w:szCs w:val="24"/>
          <w:lang w:eastAsia="es-CO"/>
        </w:rPr>
      </w:pPr>
      <w:r w:rsidRPr="00CC5102">
        <w:rPr>
          <w:rFonts w:ascii="Arial" w:eastAsia="Times New Roman" w:hAnsi="Arial" w:cs="Arial"/>
          <w:sz w:val="24"/>
          <w:szCs w:val="24"/>
          <w:lang w:eastAsia="es-CO"/>
        </w:rPr>
        <w:t xml:space="preserve">Al considerar vulnerados sus derechos </w:t>
      </w:r>
      <w:r w:rsidR="004E5E60" w:rsidRPr="00CC5102">
        <w:rPr>
          <w:rFonts w:ascii="Arial" w:eastAsia="Times New Roman" w:hAnsi="Arial" w:cs="Arial"/>
          <w:sz w:val="24"/>
          <w:szCs w:val="24"/>
          <w:lang w:eastAsia="es-CO"/>
        </w:rPr>
        <w:t xml:space="preserve">al acceso a la administración de justicia y debido proceso, los demandantes iniciaron acción de tutela en contra del Juzgado Tercero Laboral del Circuito, trámite al cual fueron vinculadas las sociedades </w:t>
      </w:r>
      <w:r w:rsidR="004E5E60" w:rsidRPr="00CC5102">
        <w:rPr>
          <w:rFonts w:ascii="Arial" w:eastAsia="Times New Roman" w:hAnsi="Arial" w:cs="Arial"/>
          <w:sz w:val="24"/>
          <w:szCs w:val="24"/>
          <w:lang w:eastAsia="es-CO"/>
        </w:rPr>
        <w:lastRenderedPageBreak/>
        <w:t>demandadas, quienes hicieron sus correspondientes pronunciamientos</w:t>
      </w:r>
      <w:r w:rsidR="008E49A7" w:rsidRPr="00CC5102">
        <w:rPr>
          <w:rFonts w:ascii="Arial" w:eastAsia="Times New Roman" w:hAnsi="Arial" w:cs="Arial"/>
          <w:sz w:val="24"/>
          <w:szCs w:val="24"/>
          <w:lang w:eastAsia="es-CO"/>
        </w:rPr>
        <w:t xml:space="preserve">. En sentencia de 11 de julio de 2022, </w:t>
      </w:r>
      <w:r w:rsidR="34DAD822" w:rsidRPr="00CC5102">
        <w:rPr>
          <w:rFonts w:ascii="Arial" w:eastAsia="Times New Roman" w:hAnsi="Arial" w:cs="Arial"/>
          <w:sz w:val="24"/>
          <w:szCs w:val="24"/>
          <w:lang w:eastAsia="es-CO"/>
        </w:rPr>
        <w:t>una</w:t>
      </w:r>
      <w:r w:rsidR="008E49A7" w:rsidRPr="00CC5102">
        <w:rPr>
          <w:rFonts w:ascii="Arial" w:eastAsia="Times New Roman" w:hAnsi="Arial" w:cs="Arial"/>
          <w:sz w:val="24"/>
          <w:szCs w:val="24"/>
          <w:lang w:eastAsia="es-CO"/>
        </w:rPr>
        <w:t xml:space="preserve"> Sala </w:t>
      </w:r>
      <w:r w:rsidR="618EAB86" w:rsidRPr="00CC5102">
        <w:rPr>
          <w:rFonts w:ascii="Arial" w:eastAsia="Times New Roman" w:hAnsi="Arial" w:cs="Arial"/>
          <w:sz w:val="24"/>
          <w:szCs w:val="24"/>
          <w:lang w:eastAsia="es-CO"/>
        </w:rPr>
        <w:t xml:space="preserve">de decisión </w:t>
      </w:r>
      <w:r w:rsidR="008E49A7" w:rsidRPr="00CC5102">
        <w:rPr>
          <w:rFonts w:ascii="Arial" w:eastAsia="Times New Roman" w:hAnsi="Arial" w:cs="Arial"/>
          <w:sz w:val="24"/>
          <w:szCs w:val="24"/>
          <w:lang w:eastAsia="es-CO"/>
        </w:rPr>
        <w:t xml:space="preserve">Laboral del Tribunal </w:t>
      </w:r>
      <w:r w:rsidR="008D1BFB" w:rsidRPr="00CC5102">
        <w:rPr>
          <w:rFonts w:ascii="Arial" w:eastAsia="Times New Roman" w:hAnsi="Arial" w:cs="Arial"/>
          <w:sz w:val="24"/>
          <w:szCs w:val="24"/>
          <w:lang w:eastAsia="es-CO"/>
        </w:rPr>
        <w:t>Superior del Distrito Judicial de Pereira</w:t>
      </w:r>
      <w:r w:rsidR="478A692C" w:rsidRPr="00CC5102">
        <w:rPr>
          <w:rFonts w:ascii="Arial" w:eastAsia="Times New Roman" w:hAnsi="Arial" w:cs="Arial"/>
          <w:sz w:val="24"/>
          <w:szCs w:val="24"/>
          <w:lang w:eastAsia="es-CO"/>
        </w:rPr>
        <w:t xml:space="preserve"> diferente a esta</w:t>
      </w:r>
      <w:r w:rsidR="008D1BFB" w:rsidRPr="00CC5102">
        <w:rPr>
          <w:rFonts w:ascii="Arial" w:eastAsia="Times New Roman" w:hAnsi="Arial" w:cs="Arial"/>
          <w:sz w:val="24"/>
          <w:szCs w:val="24"/>
          <w:lang w:eastAsia="es-CO"/>
        </w:rPr>
        <w:t xml:space="preserve">, consideró </w:t>
      </w:r>
      <w:r w:rsidR="003C183E" w:rsidRPr="00CC5102">
        <w:rPr>
          <w:rFonts w:ascii="Arial" w:eastAsia="Times New Roman" w:hAnsi="Arial" w:cs="Arial"/>
          <w:sz w:val="24"/>
          <w:szCs w:val="24"/>
          <w:lang w:eastAsia="es-CO"/>
        </w:rPr>
        <w:t>correct</w:t>
      </w:r>
      <w:r w:rsidR="00CE70D2" w:rsidRPr="00CC5102">
        <w:rPr>
          <w:rFonts w:ascii="Arial" w:eastAsia="Times New Roman" w:hAnsi="Arial" w:cs="Arial"/>
          <w:sz w:val="24"/>
          <w:szCs w:val="24"/>
          <w:lang w:eastAsia="es-CO"/>
        </w:rPr>
        <w:t>a</w:t>
      </w:r>
      <w:r w:rsidR="003C183E" w:rsidRPr="00CC5102">
        <w:rPr>
          <w:rFonts w:ascii="Arial" w:eastAsia="Times New Roman" w:hAnsi="Arial" w:cs="Arial"/>
          <w:sz w:val="24"/>
          <w:szCs w:val="24"/>
          <w:lang w:eastAsia="es-CO"/>
        </w:rPr>
        <w:t xml:space="preserve"> </w:t>
      </w:r>
      <w:r w:rsidR="00F543DC" w:rsidRPr="00CC5102">
        <w:rPr>
          <w:rFonts w:ascii="Arial" w:eastAsia="Times New Roman" w:hAnsi="Arial" w:cs="Arial"/>
          <w:sz w:val="24"/>
          <w:szCs w:val="24"/>
          <w:lang w:eastAsia="es-CO"/>
        </w:rPr>
        <w:t>la decisión de rechazar los recursos</w:t>
      </w:r>
      <w:r w:rsidR="00CE70D2" w:rsidRPr="00CC5102">
        <w:rPr>
          <w:rFonts w:ascii="Arial" w:eastAsia="Times New Roman" w:hAnsi="Arial" w:cs="Arial"/>
          <w:sz w:val="24"/>
          <w:szCs w:val="24"/>
          <w:lang w:eastAsia="es-CO"/>
        </w:rPr>
        <w:t xml:space="preserve"> interpuestos por la parte actora, al haberse ajustado a lo previsto en el artículo 66 del CPTSS</w:t>
      </w:r>
      <w:r w:rsidR="1864FEC3" w:rsidRPr="00CC5102">
        <w:rPr>
          <w:rFonts w:ascii="Arial" w:eastAsia="Times New Roman" w:hAnsi="Arial" w:cs="Arial"/>
          <w:sz w:val="24"/>
          <w:szCs w:val="24"/>
          <w:lang w:eastAsia="es-CO"/>
        </w:rPr>
        <w:t xml:space="preserve">, </w:t>
      </w:r>
      <w:r w:rsidR="62202039" w:rsidRPr="00CC5102">
        <w:rPr>
          <w:rFonts w:ascii="Arial" w:eastAsia="Times New Roman" w:hAnsi="Arial" w:cs="Arial"/>
          <w:sz w:val="24"/>
          <w:szCs w:val="24"/>
          <w:lang w:eastAsia="es-CO"/>
        </w:rPr>
        <w:t xml:space="preserve">pero </w:t>
      </w:r>
      <w:r w:rsidR="1864FEC3" w:rsidRPr="00CC5102">
        <w:rPr>
          <w:rFonts w:ascii="Arial" w:eastAsia="Times New Roman" w:hAnsi="Arial" w:cs="Arial"/>
          <w:sz w:val="24"/>
          <w:szCs w:val="24"/>
          <w:lang w:eastAsia="es-CO"/>
        </w:rPr>
        <w:t>añadió que</w:t>
      </w:r>
      <w:r w:rsidR="00CF00B1" w:rsidRPr="00CC5102">
        <w:rPr>
          <w:rFonts w:ascii="Arial" w:eastAsia="Times New Roman" w:hAnsi="Arial" w:cs="Arial"/>
          <w:sz w:val="24"/>
          <w:szCs w:val="24"/>
          <w:lang w:eastAsia="es-CO"/>
        </w:rPr>
        <w:t>, al no haber existido condenas económicas en favor de los demandantes,</w:t>
      </w:r>
      <w:r w:rsidR="00D62A36" w:rsidRPr="00CC5102">
        <w:rPr>
          <w:rFonts w:ascii="Arial" w:eastAsia="Times New Roman" w:hAnsi="Arial" w:cs="Arial"/>
          <w:sz w:val="24"/>
          <w:szCs w:val="24"/>
          <w:lang w:eastAsia="es-CO"/>
        </w:rPr>
        <w:t xml:space="preserve"> conforme a lo dispuesto en el artículo 69 del CPTSS debía surtirse el grado jurisdiccional de consulta, sin que así lo hubiere hecho la </w:t>
      </w:r>
      <w:r w:rsidR="00D62A36" w:rsidRPr="00CC5102">
        <w:rPr>
          <w:rFonts w:ascii="Arial" w:eastAsia="Times New Roman" w:hAnsi="Arial" w:cs="Arial"/>
          <w:i/>
          <w:iCs/>
          <w:sz w:val="24"/>
          <w:szCs w:val="24"/>
          <w:lang w:eastAsia="es-CO"/>
        </w:rPr>
        <w:t>a quo</w:t>
      </w:r>
      <w:r w:rsidR="00D62A36" w:rsidRPr="00CC5102">
        <w:rPr>
          <w:rFonts w:ascii="Arial" w:eastAsia="Times New Roman" w:hAnsi="Arial" w:cs="Arial"/>
          <w:sz w:val="24"/>
          <w:szCs w:val="24"/>
          <w:lang w:eastAsia="es-CO"/>
        </w:rPr>
        <w:t xml:space="preserve">, razón por la que amparó el derecho fundamental al debido proceso de los </w:t>
      </w:r>
      <w:r w:rsidR="00B40DD7" w:rsidRPr="00CC5102">
        <w:rPr>
          <w:rFonts w:ascii="Arial" w:eastAsia="Times New Roman" w:hAnsi="Arial" w:cs="Arial"/>
          <w:sz w:val="24"/>
          <w:szCs w:val="24"/>
          <w:lang w:eastAsia="es-CO"/>
        </w:rPr>
        <w:t xml:space="preserve">accionantes y en consecuencia dejó sin efectos las actuaciones posteriores </w:t>
      </w:r>
      <w:r w:rsidR="004B3A51" w:rsidRPr="00CC5102">
        <w:rPr>
          <w:rFonts w:ascii="Arial" w:eastAsia="Times New Roman" w:hAnsi="Arial" w:cs="Arial"/>
          <w:sz w:val="24"/>
          <w:szCs w:val="24"/>
          <w:lang w:eastAsia="es-CO"/>
        </w:rPr>
        <w:t xml:space="preserve">a la sentencia proferida el </w:t>
      </w:r>
      <w:r w:rsidR="00B56C9A" w:rsidRPr="00CC5102">
        <w:rPr>
          <w:rFonts w:ascii="Arial" w:eastAsia="Times New Roman" w:hAnsi="Arial" w:cs="Arial"/>
          <w:sz w:val="24"/>
          <w:szCs w:val="24"/>
          <w:lang w:eastAsia="es-CO"/>
        </w:rPr>
        <w:t>13 de junio de 2022, con excepción de la concesión del recurso de apelación interpuesto por Comunicación Celular S.A. “Comcel S.A.” antes Telmex Colombia S.A.</w:t>
      </w:r>
      <w:r w:rsidR="009E5349" w:rsidRPr="00CC5102">
        <w:rPr>
          <w:rFonts w:ascii="Arial" w:eastAsia="Times New Roman" w:hAnsi="Arial" w:cs="Arial"/>
          <w:sz w:val="24"/>
          <w:szCs w:val="24"/>
          <w:lang w:eastAsia="es-CO"/>
        </w:rPr>
        <w:t>, ordenándole después al juzgado de conocimiento que surtiera el grado jurisdiccional de consulta a favor de los demandantes</w:t>
      </w:r>
      <w:r w:rsidR="00E07037" w:rsidRPr="00CC5102">
        <w:rPr>
          <w:rFonts w:ascii="Arial" w:eastAsia="Times New Roman" w:hAnsi="Arial" w:cs="Arial"/>
          <w:sz w:val="24"/>
          <w:szCs w:val="24"/>
          <w:lang w:eastAsia="es-CO"/>
        </w:rPr>
        <w:t xml:space="preserve">; decisión que fue acatada en auto de </w:t>
      </w:r>
      <w:r w:rsidR="008A21CE" w:rsidRPr="00CC5102">
        <w:rPr>
          <w:rFonts w:ascii="Arial" w:eastAsia="Times New Roman" w:hAnsi="Arial" w:cs="Arial"/>
          <w:sz w:val="24"/>
          <w:szCs w:val="24"/>
          <w:lang w:eastAsia="es-CO"/>
        </w:rPr>
        <w:t>13 de julio de 2022 -archivos 036 y 037 carpeta primera instancia-.</w:t>
      </w:r>
    </w:p>
    <w:p w14:paraId="3D9B4183" w14:textId="77777777" w:rsidR="007A2263" w:rsidRPr="00CC5102" w:rsidRDefault="007A2263" w:rsidP="00CC5102">
      <w:pPr>
        <w:spacing w:after="0"/>
        <w:jc w:val="both"/>
        <w:textAlignment w:val="baseline"/>
        <w:rPr>
          <w:rFonts w:ascii="Arial" w:eastAsia="Times New Roman" w:hAnsi="Arial" w:cs="Arial"/>
          <w:sz w:val="24"/>
          <w:szCs w:val="24"/>
          <w:lang w:eastAsia="es-CO"/>
        </w:rPr>
      </w:pPr>
    </w:p>
    <w:p w14:paraId="082D228C" w14:textId="77777777" w:rsidR="007A2263" w:rsidRPr="00CC5102" w:rsidRDefault="007A2263" w:rsidP="00CC5102">
      <w:pPr>
        <w:spacing w:after="0"/>
        <w:jc w:val="center"/>
        <w:textAlignment w:val="baseline"/>
        <w:rPr>
          <w:rFonts w:ascii="Arial" w:eastAsia="Times New Roman" w:hAnsi="Arial" w:cs="Arial"/>
          <w:sz w:val="24"/>
          <w:szCs w:val="24"/>
          <w:lang w:eastAsia="es-CO"/>
        </w:rPr>
      </w:pPr>
      <w:r w:rsidRPr="00CC5102">
        <w:rPr>
          <w:rFonts w:ascii="Arial" w:eastAsia="Times New Roman" w:hAnsi="Arial" w:cs="Arial"/>
          <w:b/>
          <w:bCs/>
          <w:sz w:val="24"/>
          <w:szCs w:val="24"/>
          <w:lang w:eastAsia="es-CO"/>
        </w:rPr>
        <w:t>ALEGATOS DE CONCLUSIÓN</w:t>
      </w:r>
      <w:r w:rsidRPr="00CC5102">
        <w:rPr>
          <w:rFonts w:ascii="Arial" w:eastAsia="Times New Roman" w:hAnsi="Arial" w:cs="Arial"/>
          <w:sz w:val="24"/>
          <w:szCs w:val="24"/>
          <w:lang w:eastAsia="es-CO"/>
        </w:rPr>
        <w:t>    </w:t>
      </w:r>
    </w:p>
    <w:p w14:paraId="4693142C" w14:textId="77777777" w:rsidR="007A2263" w:rsidRPr="00CC5102" w:rsidRDefault="007A2263" w:rsidP="00CC5102">
      <w:pPr>
        <w:spacing w:after="0"/>
        <w:jc w:val="center"/>
        <w:textAlignment w:val="baseline"/>
        <w:rPr>
          <w:rFonts w:ascii="Arial" w:eastAsia="Times New Roman" w:hAnsi="Arial" w:cs="Arial"/>
          <w:sz w:val="24"/>
          <w:szCs w:val="24"/>
          <w:lang w:eastAsia="es-CO"/>
        </w:rPr>
      </w:pPr>
      <w:r w:rsidRPr="00CC5102">
        <w:rPr>
          <w:rFonts w:ascii="Arial" w:eastAsia="Times New Roman" w:hAnsi="Arial" w:cs="Arial"/>
          <w:sz w:val="24"/>
          <w:szCs w:val="24"/>
          <w:lang w:eastAsia="es-CO"/>
        </w:rPr>
        <w:t>     </w:t>
      </w:r>
    </w:p>
    <w:p w14:paraId="1379C87C" w14:textId="79818FC0" w:rsidR="007A2263" w:rsidRPr="00CC5102" w:rsidRDefault="007A2263" w:rsidP="00CC5102">
      <w:pPr>
        <w:spacing w:after="0"/>
        <w:jc w:val="both"/>
        <w:textAlignment w:val="baseline"/>
        <w:rPr>
          <w:rFonts w:ascii="Arial" w:eastAsia="Times New Roman" w:hAnsi="Arial" w:cs="Arial"/>
          <w:sz w:val="24"/>
          <w:szCs w:val="24"/>
          <w:lang w:eastAsia="es-CO"/>
        </w:rPr>
      </w:pPr>
      <w:r w:rsidRPr="00CC5102">
        <w:rPr>
          <w:rFonts w:ascii="Arial" w:eastAsia="Times New Roman" w:hAnsi="Arial" w:cs="Arial"/>
          <w:sz w:val="24"/>
          <w:szCs w:val="24"/>
          <w:lang w:eastAsia="es-CO"/>
        </w:rPr>
        <w:t xml:space="preserve">Conforme se dejó plasmado en la constancia emitida por la Secretaría de la Corporación, únicamente la sociedad </w:t>
      </w:r>
      <w:r w:rsidR="009070E9" w:rsidRPr="00CC5102">
        <w:rPr>
          <w:rFonts w:ascii="Arial" w:eastAsia="Times New Roman" w:hAnsi="Arial" w:cs="Arial"/>
          <w:sz w:val="24"/>
          <w:szCs w:val="24"/>
          <w:lang w:eastAsia="es-CO"/>
        </w:rPr>
        <w:t xml:space="preserve">Comunicación Celular </w:t>
      </w:r>
      <w:r w:rsidRPr="00CC5102">
        <w:rPr>
          <w:rFonts w:ascii="Arial" w:eastAsia="Times New Roman" w:hAnsi="Arial" w:cs="Arial"/>
          <w:sz w:val="24"/>
          <w:szCs w:val="24"/>
          <w:lang w:eastAsia="es-CO"/>
        </w:rPr>
        <w:t>S.A.</w:t>
      </w:r>
      <w:r w:rsidR="009070E9" w:rsidRPr="00CC5102">
        <w:rPr>
          <w:rFonts w:ascii="Arial" w:eastAsia="Times New Roman" w:hAnsi="Arial" w:cs="Arial"/>
          <w:sz w:val="24"/>
          <w:szCs w:val="24"/>
          <w:lang w:eastAsia="es-CO"/>
        </w:rPr>
        <w:t xml:space="preserve"> “Comcel S.A.” antes Telmex Colombia S.A.</w:t>
      </w:r>
      <w:r w:rsidRPr="00CC5102">
        <w:rPr>
          <w:rFonts w:ascii="Arial" w:eastAsia="Times New Roman" w:hAnsi="Arial" w:cs="Arial"/>
          <w:sz w:val="24"/>
          <w:szCs w:val="24"/>
          <w:lang w:eastAsia="es-CO"/>
        </w:rPr>
        <w:t xml:space="preserve"> hizo uso del derecho a remitir en término los alegatos de conclusión en esta sede.</w:t>
      </w:r>
    </w:p>
    <w:p w14:paraId="420CF11F" w14:textId="77777777" w:rsidR="007A2263" w:rsidRPr="00CC5102" w:rsidRDefault="007A2263" w:rsidP="00CC5102">
      <w:pPr>
        <w:spacing w:after="0"/>
        <w:jc w:val="both"/>
        <w:textAlignment w:val="baseline"/>
        <w:rPr>
          <w:rFonts w:ascii="Arial" w:eastAsia="Times New Roman" w:hAnsi="Arial" w:cs="Arial"/>
          <w:sz w:val="24"/>
          <w:szCs w:val="24"/>
          <w:lang w:eastAsia="es-CO"/>
        </w:rPr>
      </w:pPr>
    </w:p>
    <w:p w14:paraId="058B1552" w14:textId="1EAD7E3C" w:rsidR="007A2263" w:rsidRPr="00CC5102" w:rsidRDefault="007A2263" w:rsidP="00CC5102">
      <w:pPr>
        <w:spacing w:after="0"/>
        <w:jc w:val="both"/>
        <w:textAlignment w:val="baseline"/>
        <w:rPr>
          <w:rFonts w:ascii="Arial" w:eastAsia="Times New Roman" w:hAnsi="Arial" w:cs="Arial"/>
          <w:sz w:val="24"/>
          <w:szCs w:val="24"/>
          <w:lang w:eastAsia="es-CO"/>
        </w:rPr>
      </w:pPr>
      <w:r w:rsidRPr="00CC5102">
        <w:rPr>
          <w:rFonts w:ascii="Arial" w:eastAsia="Times New Roman" w:hAnsi="Arial" w:cs="Arial"/>
          <w:sz w:val="24"/>
          <w:szCs w:val="24"/>
          <w:lang w:eastAsia="es-CO"/>
        </w:rPr>
        <w:t xml:space="preserve">En cuanto al contenido de los alegatos de conclusión remitidos por la demandada </w:t>
      </w:r>
      <w:r w:rsidR="00C2735F" w:rsidRPr="00CC5102">
        <w:rPr>
          <w:rFonts w:ascii="Arial" w:eastAsia="Times New Roman" w:hAnsi="Arial" w:cs="Arial"/>
          <w:sz w:val="24"/>
          <w:szCs w:val="24"/>
          <w:lang w:eastAsia="es-CO"/>
        </w:rPr>
        <w:t>Comunicación Celular S.A. “Comcel S.A.” antes Telmex Colombia S.A.</w:t>
      </w:r>
      <w:r w:rsidRPr="00CC5102">
        <w:rPr>
          <w:rFonts w:ascii="Arial" w:eastAsia="Times New Roman" w:hAnsi="Arial" w:cs="Arial"/>
          <w:sz w:val="24"/>
          <w:szCs w:val="24"/>
          <w:lang w:eastAsia="es-CO"/>
        </w:rPr>
        <w:t>, teniendo en cuenta que el artículo 279 del CGP dispone que </w:t>
      </w:r>
      <w:r w:rsidRPr="00CC5102">
        <w:rPr>
          <w:rFonts w:ascii="Arial" w:eastAsia="Times New Roman" w:hAnsi="Arial" w:cs="Arial"/>
          <w:i/>
          <w:iCs/>
          <w:sz w:val="24"/>
          <w:szCs w:val="24"/>
          <w:lang w:eastAsia="es-CO"/>
        </w:rPr>
        <w:t>“</w:t>
      </w:r>
      <w:r w:rsidR="00B71C70" w:rsidRPr="00B71C70">
        <w:rPr>
          <w:rFonts w:ascii="Arial" w:eastAsia="Times New Roman" w:hAnsi="Arial" w:cs="Arial"/>
          <w:i/>
          <w:iCs/>
          <w:szCs w:val="24"/>
          <w:lang w:eastAsia="es-CO"/>
        </w:rPr>
        <w:t>n</w:t>
      </w:r>
      <w:r w:rsidRPr="00B71C70">
        <w:rPr>
          <w:rFonts w:ascii="Arial" w:eastAsia="Times New Roman" w:hAnsi="Arial" w:cs="Arial"/>
          <w:i/>
          <w:iCs/>
          <w:szCs w:val="24"/>
          <w:lang w:eastAsia="es-CO"/>
        </w:rPr>
        <w:t>o se podrá hacer transcripciones o reproducciones de actas, decisiones o conceptos que obren en el expediente</w:t>
      </w:r>
      <w:r w:rsidRPr="00CC5102">
        <w:rPr>
          <w:rFonts w:ascii="Arial" w:eastAsia="Times New Roman" w:hAnsi="Arial" w:cs="Arial"/>
          <w:i/>
          <w:iCs/>
          <w:sz w:val="24"/>
          <w:szCs w:val="24"/>
          <w:lang w:eastAsia="es-CO"/>
        </w:rPr>
        <w:t>”, </w:t>
      </w:r>
      <w:r w:rsidRPr="00CC5102">
        <w:rPr>
          <w:rFonts w:ascii="Arial" w:eastAsia="Times New Roman" w:hAnsi="Arial" w:cs="Arial"/>
          <w:sz w:val="24"/>
          <w:szCs w:val="24"/>
          <w:lang w:eastAsia="es-CO"/>
        </w:rPr>
        <w:t>baste decir que los argumentos allí esgrimidos coinciden con los expuestos en la sustentación del recurso de apelación.</w:t>
      </w:r>
    </w:p>
    <w:p w14:paraId="43BDA336" w14:textId="77777777" w:rsidR="007A2263" w:rsidRPr="00CC5102" w:rsidRDefault="007A2263" w:rsidP="00CC5102">
      <w:pPr>
        <w:spacing w:after="0"/>
        <w:jc w:val="both"/>
        <w:textAlignment w:val="baseline"/>
        <w:rPr>
          <w:rFonts w:ascii="Arial" w:eastAsia="Times New Roman" w:hAnsi="Arial" w:cs="Arial"/>
          <w:sz w:val="24"/>
          <w:szCs w:val="24"/>
          <w:lang w:eastAsia="es-CO"/>
        </w:rPr>
      </w:pPr>
      <w:r w:rsidRPr="00CC5102">
        <w:rPr>
          <w:rFonts w:ascii="Arial" w:eastAsia="Times New Roman" w:hAnsi="Arial" w:cs="Arial"/>
          <w:sz w:val="24"/>
          <w:szCs w:val="24"/>
          <w:lang w:eastAsia="es-CO"/>
        </w:rPr>
        <w:t>  </w:t>
      </w:r>
    </w:p>
    <w:p w14:paraId="5D2B1FD7" w14:textId="77777777" w:rsidR="007A2263" w:rsidRPr="00CC5102" w:rsidRDefault="007A2263" w:rsidP="00CC5102">
      <w:pPr>
        <w:spacing w:after="0"/>
        <w:jc w:val="both"/>
        <w:textAlignment w:val="baseline"/>
        <w:rPr>
          <w:rFonts w:ascii="Arial" w:eastAsia="Times New Roman" w:hAnsi="Arial" w:cs="Arial"/>
          <w:sz w:val="24"/>
          <w:szCs w:val="24"/>
          <w:lang w:eastAsia="es-CO"/>
        </w:rPr>
      </w:pPr>
      <w:r w:rsidRPr="00CC5102">
        <w:rPr>
          <w:rFonts w:ascii="Arial" w:eastAsia="Times New Roman" w:hAnsi="Arial" w:cs="Arial"/>
          <w:sz w:val="24"/>
          <w:szCs w:val="24"/>
          <w:lang w:eastAsia="es-CO"/>
        </w:rPr>
        <w:t>Atendidas las argumentaciones a esta Sala de Decisión le corresponde resolver los siguientes:</w:t>
      </w:r>
      <w:r w:rsidRPr="00CC5102">
        <w:rPr>
          <w:rFonts w:ascii="Arial" w:eastAsia="Times New Roman" w:hAnsi="Arial" w:cs="Arial"/>
          <w:b/>
          <w:bCs/>
          <w:sz w:val="24"/>
          <w:szCs w:val="24"/>
          <w:lang w:eastAsia="es-CO"/>
        </w:rPr>
        <w:t> </w:t>
      </w:r>
      <w:r w:rsidRPr="00CC5102">
        <w:rPr>
          <w:rFonts w:ascii="Arial" w:eastAsia="Times New Roman" w:hAnsi="Arial" w:cs="Arial"/>
          <w:sz w:val="24"/>
          <w:szCs w:val="24"/>
          <w:lang w:eastAsia="es-CO"/>
        </w:rPr>
        <w:t>     </w:t>
      </w:r>
    </w:p>
    <w:p w14:paraId="5A71510C" w14:textId="77777777" w:rsidR="007A2263" w:rsidRPr="00CC5102" w:rsidRDefault="007A2263" w:rsidP="00CC5102">
      <w:pPr>
        <w:spacing w:after="0"/>
        <w:jc w:val="both"/>
        <w:textAlignment w:val="baseline"/>
        <w:rPr>
          <w:rFonts w:ascii="Arial" w:eastAsia="Times New Roman" w:hAnsi="Arial" w:cs="Arial"/>
          <w:sz w:val="24"/>
          <w:szCs w:val="24"/>
          <w:lang w:eastAsia="es-CO"/>
        </w:rPr>
      </w:pPr>
      <w:r w:rsidRPr="00CC5102">
        <w:rPr>
          <w:rFonts w:ascii="Arial" w:eastAsia="Times New Roman" w:hAnsi="Arial" w:cs="Arial"/>
          <w:sz w:val="24"/>
          <w:szCs w:val="24"/>
          <w:lang w:eastAsia="es-CO"/>
        </w:rPr>
        <w:t>    </w:t>
      </w:r>
    </w:p>
    <w:p w14:paraId="483F2050" w14:textId="77777777" w:rsidR="007A2263" w:rsidRPr="00CC5102" w:rsidRDefault="007A2263" w:rsidP="00CC5102">
      <w:pPr>
        <w:spacing w:after="0"/>
        <w:jc w:val="center"/>
        <w:textAlignment w:val="baseline"/>
        <w:rPr>
          <w:rFonts w:ascii="Arial" w:eastAsia="Times New Roman" w:hAnsi="Arial" w:cs="Arial"/>
          <w:sz w:val="24"/>
          <w:szCs w:val="24"/>
          <w:lang w:eastAsia="es-CO"/>
        </w:rPr>
      </w:pPr>
      <w:r w:rsidRPr="00CC5102">
        <w:rPr>
          <w:rFonts w:ascii="Arial" w:eastAsia="Times New Roman" w:hAnsi="Arial" w:cs="Arial"/>
          <w:b/>
          <w:bCs/>
          <w:sz w:val="24"/>
          <w:szCs w:val="24"/>
          <w:lang w:eastAsia="es-CO"/>
        </w:rPr>
        <w:t>PROBLEMAS JURÍDICOS</w:t>
      </w:r>
      <w:r w:rsidRPr="00CC5102">
        <w:rPr>
          <w:rFonts w:ascii="Arial" w:eastAsia="Times New Roman" w:hAnsi="Arial" w:cs="Arial"/>
          <w:sz w:val="24"/>
          <w:szCs w:val="24"/>
          <w:lang w:eastAsia="es-CO"/>
        </w:rPr>
        <w:t>    </w:t>
      </w:r>
    </w:p>
    <w:p w14:paraId="38C76691" w14:textId="77777777" w:rsidR="007A2263" w:rsidRPr="00CC5102" w:rsidRDefault="007A2263" w:rsidP="00CC5102">
      <w:pPr>
        <w:spacing w:after="0"/>
        <w:jc w:val="center"/>
        <w:textAlignment w:val="baseline"/>
        <w:rPr>
          <w:rFonts w:ascii="Arial" w:eastAsia="Times New Roman" w:hAnsi="Arial" w:cs="Arial"/>
          <w:sz w:val="24"/>
          <w:szCs w:val="24"/>
          <w:lang w:eastAsia="es-CO"/>
        </w:rPr>
      </w:pPr>
      <w:r w:rsidRPr="00CC5102">
        <w:rPr>
          <w:rFonts w:ascii="Arial" w:eastAsia="Times New Roman" w:hAnsi="Arial" w:cs="Arial"/>
          <w:sz w:val="24"/>
          <w:szCs w:val="24"/>
          <w:lang w:eastAsia="es-CO"/>
        </w:rPr>
        <w:t>    </w:t>
      </w:r>
    </w:p>
    <w:p w14:paraId="4C5FB9E9" w14:textId="2F3746FA" w:rsidR="007A2263" w:rsidRPr="00CC5102" w:rsidRDefault="007A2263" w:rsidP="00B71C70">
      <w:pPr>
        <w:spacing w:after="0"/>
        <w:ind w:left="426" w:right="420"/>
        <w:jc w:val="both"/>
        <w:textAlignment w:val="baseline"/>
        <w:rPr>
          <w:rFonts w:ascii="Arial" w:eastAsia="Times New Roman" w:hAnsi="Arial" w:cs="Arial"/>
          <w:b/>
          <w:bCs/>
          <w:i/>
          <w:sz w:val="24"/>
          <w:szCs w:val="24"/>
          <w:lang w:val="es-ES" w:eastAsia="es-CO"/>
        </w:rPr>
      </w:pPr>
      <w:r w:rsidRPr="00CC5102">
        <w:rPr>
          <w:rFonts w:ascii="Arial" w:eastAsia="Times New Roman" w:hAnsi="Arial" w:cs="Arial"/>
          <w:b/>
          <w:bCs/>
          <w:i/>
          <w:sz w:val="24"/>
          <w:szCs w:val="24"/>
          <w:lang w:val="es-ES" w:eastAsia="es-CO"/>
        </w:rPr>
        <w:t xml:space="preserve">1. ¿Se encuentran prescritos la totalidad de las obligaciones laborales surgidas </w:t>
      </w:r>
      <w:r w:rsidR="00C2735F" w:rsidRPr="00CC5102">
        <w:rPr>
          <w:rFonts w:ascii="Arial" w:eastAsia="Times New Roman" w:hAnsi="Arial" w:cs="Arial"/>
          <w:b/>
          <w:bCs/>
          <w:i/>
          <w:sz w:val="24"/>
          <w:szCs w:val="24"/>
          <w:lang w:val="es-ES" w:eastAsia="es-CO"/>
        </w:rPr>
        <w:t xml:space="preserve">a favor de los demandantes, como lo </w:t>
      </w:r>
      <w:r w:rsidR="001D48DF" w:rsidRPr="00CC5102">
        <w:rPr>
          <w:rFonts w:ascii="Arial" w:eastAsia="Times New Roman" w:hAnsi="Arial" w:cs="Arial"/>
          <w:b/>
          <w:bCs/>
          <w:i/>
          <w:sz w:val="24"/>
          <w:szCs w:val="24"/>
          <w:lang w:val="es-ES" w:eastAsia="es-CO"/>
        </w:rPr>
        <w:t>determinó la falladora de primera instancia</w:t>
      </w:r>
      <w:r w:rsidRPr="00CC5102">
        <w:rPr>
          <w:rFonts w:ascii="Arial" w:eastAsia="Times New Roman" w:hAnsi="Arial" w:cs="Arial"/>
          <w:b/>
          <w:bCs/>
          <w:i/>
          <w:sz w:val="24"/>
          <w:szCs w:val="24"/>
          <w:lang w:val="es-ES" w:eastAsia="es-CO"/>
        </w:rPr>
        <w:t>?</w:t>
      </w:r>
    </w:p>
    <w:p w14:paraId="0F6BEC00" w14:textId="77777777" w:rsidR="007A2263" w:rsidRPr="00CC5102" w:rsidRDefault="007A2263" w:rsidP="00B71C70">
      <w:pPr>
        <w:spacing w:after="0"/>
        <w:ind w:left="426" w:right="420"/>
        <w:jc w:val="both"/>
        <w:textAlignment w:val="baseline"/>
        <w:rPr>
          <w:rFonts w:ascii="Arial" w:eastAsia="Times New Roman" w:hAnsi="Arial" w:cs="Arial"/>
          <w:b/>
          <w:bCs/>
          <w:i/>
          <w:sz w:val="24"/>
          <w:szCs w:val="24"/>
          <w:lang w:val="es-ES" w:eastAsia="es-CO"/>
        </w:rPr>
      </w:pPr>
    </w:p>
    <w:p w14:paraId="3A4972FF" w14:textId="664731D3" w:rsidR="007A2263" w:rsidRPr="00CC5102" w:rsidRDefault="001D48DF" w:rsidP="00B71C70">
      <w:pPr>
        <w:spacing w:after="0"/>
        <w:ind w:left="426" w:right="420"/>
        <w:jc w:val="both"/>
        <w:textAlignment w:val="baseline"/>
        <w:rPr>
          <w:rFonts w:ascii="Arial" w:eastAsia="Times New Roman" w:hAnsi="Arial" w:cs="Arial"/>
          <w:b/>
          <w:bCs/>
          <w:i/>
          <w:sz w:val="24"/>
          <w:szCs w:val="24"/>
          <w:lang w:val="es-ES" w:eastAsia="es-CO"/>
        </w:rPr>
      </w:pPr>
      <w:r w:rsidRPr="00CC5102">
        <w:rPr>
          <w:rFonts w:ascii="Arial" w:eastAsia="Times New Roman" w:hAnsi="Arial" w:cs="Arial"/>
          <w:b/>
          <w:bCs/>
          <w:i/>
          <w:sz w:val="24"/>
          <w:szCs w:val="24"/>
          <w:lang w:val="es-ES" w:eastAsia="es-CO"/>
        </w:rPr>
        <w:t>2</w:t>
      </w:r>
      <w:r w:rsidR="007A2263" w:rsidRPr="00CC5102">
        <w:rPr>
          <w:rFonts w:ascii="Arial" w:eastAsia="Times New Roman" w:hAnsi="Arial" w:cs="Arial"/>
          <w:b/>
          <w:bCs/>
          <w:i/>
          <w:sz w:val="24"/>
          <w:szCs w:val="24"/>
          <w:lang w:val="es-ES" w:eastAsia="es-CO"/>
        </w:rPr>
        <w:t>. ¿</w:t>
      </w:r>
      <w:r w:rsidRPr="00CC5102">
        <w:rPr>
          <w:rFonts w:ascii="Arial" w:eastAsia="Times New Roman" w:hAnsi="Arial" w:cs="Arial"/>
          <w:b/>
          <w:bCs/>
          <w:i/>
          <w:sz w:val="24"/>
          <w:szCs w:val="24"/>
          <w:lang w:val="es-ES" w:eastAsia="es-CO"/>
        </w:rPr>
        <w:t>Le asiste razón a la sociedad Comunicación Celular S.A. “Comcel S.A.” antes Telmex Colombia S.A.</w:t>
      </w:r>
      <w:r w:rsidR="000D3672" w:rsidRPr="00CC5102">
        <w:rPr>
          <w:rFonts w:ascii="Arial" w:eastAsia="Times New Roman" w:hAnsi="Arial" w:cs="Arial"/>
          <w:b/>
          <w:bCs/>
          <w:i/>
          <w:sz w:val="24"/>
          <w:szCs w:val="24"/>
          <w:lang w:val="es-ES" w:eastAsia="es-CO"/>
        </w:rPr>
        <w:t xml:space="preserve"> cuando afirma que no hay lugar a declararla solidariamente responsable frente a </w:t>
      </w:r>
      <w:proofErr w:type="spellStart"/>
      <w:r w:rsidR="000D3672" w:rsidRPr="00CC5102">
        <w:rPr>
          <w:rFonts w:ascii="Arial" w:eastAsia="Times New Roman" w:hAnsi="Arial" w:cs="Arial"/>
          <w:b/>
          <w:bCs/>
          <w:i/>
          <w:sz w:val="24"/>
          <w:szCs w:val="24"/>
          <w:lang w:val="es-ES" w:eastAsia="es-CO"/>
        </w:rPr>
        <w:t>Servirtual</w:t>
      </w:r>
      <w:proofErr w:type="spellEnd"/>
      <w:r w:rsidR="000D3672" w:rsidRPr="00CC5102">
        <w:rPr>
          <w:rFonts w:ascii="Arial" w:eastAsia="Times New Roman" w:hAnsi="Arial" w:cs="Arial"/>
          <w:b/>
          <w:bCs/>
          <w:i/>
          <w:sz w:val="24"/>
          <w:szCs w:val="24"/>
          <w:lang w:val="es-ES" w:eastAsia="es-CO"/>
        </w:rPr>
        <w:t xml:space="preserve"> y Telecomunicaciones S.A.S.</w:t>
      </w:r>
      <w:r w:rsidR="009959FC" w:rsidRPr="00CC5102">
        <w:rPr>
          <w:rFonts w:ascii="Arial" w:eastAsia="Times New Roman" w:hAnsi="Arial" w:cs="Arial"/>
          <w:b/>
          <w:bCs/>
          <w:i/>
          <w:sz w:val="24"/>
          <w:szCs w:val="24"/>
          <w:lang w:val="es-ES" w:eastAsia="es-CO"/>
        </w:rPr>
        <w:t>?</w:t>
      </w:r>
    </w:p>
    <w:p w14:paraId="2ECD86EA" w14:textId="77777777" w:rsidR="007A2263" w:rsidRPr="00CC5102" w:rsidRDefault="007A2263" w:rsidP="00CC5102">
      <w:pPr>
        <w:spacing w:after="0"/>
        <w:jc w:val="both"/>
        <w:textAlignment w:val="baseline"/>
        <w:rPr>
          <w:rFonts w:ascii="Arial" w:eastAsia="Times New Roman" w:hAnsi="Arial" w:cs="Arial"/>
          <w:b/>
          <w:bCs/>
          <w:sz w:val="24"/>
          <w:szCs w:val="24"/>
          <w:lang w:val="es-ES" w:eastAsia="es-CO"/>
        </w:rPr>
      </w:pPr>
      <w:r w:rsidRPr="00CC5102">
        <w:rPr>
          <w:rFonts w:ascii="Arial" w:eastAsia="Times New Roman" w:hAnsi="Arial" w:cs="Arial"/>
          <w:sz w:val="24"/>
          <w:szCs w:val="24"/>
          <w:lang w:eastAsia="es-CO"/>
        </w:rPr>
        <w:t>    </w:t>
      </w:r>
    </w:p>
    <w:p w14:paraId="1DBD9687" w14:textId="2D2DFF17" w:rsidR="007A2263" w:rsidRPr="00CC5102" w:rsidRDefault="007A2263" w:rsidP="00CC5102">
      <w:pPr>
        <w:spacing w:after="0"/>
        <w:jc w:val="both"/>
        <w:textAlignment w:val="baseline"/>
        <w:rPr>
          <w:rFonts w:ascii="Arial" w:eastAsia="Times New Roman" w:hAnsi="Arial" w:cs="Arial"/>
          <w:sz w:val="24"/>
          <w:szCs w:val="24"/>
          <w:lang w:eastAsia="es-CO"/>
        </w:rPr>
      </w:pPr>
      <w:r w:rsidRPr="00CC5102">
        <w:rPr>
          <w:rFonts w:ascii="Arial" w:eastAsia="Times New Roman" w:hAnsi="Arial" w:cs="Arial"/>
          <w:sz w:val="24"/>
          <w:szCs w:val="24"/>
          <w:lang w:eastAsia="es-CO"/>
        </w:rPr>
        <w:t>Con el propósito de dar solución a los interrogantes en el caso concreto, la Sala considera necesario precisar, </w:t>
      </w:r>
      <w:r w:rsidR="009959FC" w:rsidRPr="00CC5102">
        <w:rPr>
          <w:rFonts w:ascii="Arial" w:eastAsia="Times New Roman" w:hAnsi="Arial" w:cs="Arial"/>
          <w:sz w:val="24"/>
          <w:szCs w:val="24"/>
          <w:lang w:eastAsia="es-CO"/>
        </w:rPr>
        <w:t>los</w:t>
      </w:r>
      <w:r w:rsidRPr="00CC5102">
        <w:rPr>
          <w:rFonts w:ascii="Arial" w:eastAsia="Times New Roman" w:hAnsi="Arial" w:cs="Arial"/>
          <w:sz w:val="24"/>
          <w:szCs w:val="24"/>
          <w:lang w:eastAsia="es-CO"/>
        </w:rPr>
        <w:t xml:space="preserve"> siguiente</w:t>
      </w:r>
      <w:r w:rsidR="009959FC" w:rsidRPr="00CC5102">
        <w:rPr>
          <w:rFonts w:ascii="Arial" w:eastAsia="Times New Roman" w:hAnsi="Arial" w:cs="Arial"/>
          <w:sz w:val="24"/>
          <w:szCs w:val="24"/>
          <w:lang w:eastAsia="es-CO"/>
        </w:rPr>
        <w:t>s</w:t>
      </w:r>
      <w:r w:rsidRPr="00CC5102">
        <w:rPr>
          <w:rFonts w:ascii="Arial" w:eastAsia="Times New Roman" w:hAnsi="Arial" w:cs="Arial"/>
          <w:sz w:val="24"/>
          <w:szCs w:val="24"/>
          <w:lang w:eastAsia="es-CO"/>
        </w:rPr>
        <w:t> aspecto</w:t>
      </w:r>
      <w:r w:rsidR="009959FC" w:rsidRPr="00CC5102">
        <w:rPr>
          <w:rFonts w:ascii="Arial" w:eastAsia="Times New Roman" w:hAnsi="Arial" w:cs="Arial"/>
          <w:sz w:val="24"/>
          <w:szCs w:val="24"/>
          <w:lang w:eastAsia="es-CO"/>
        </w:rPr>
        <w:t>s</w:t>
      </w:r>
      <w:r w:rsidRPr="00CC5102">
        <w:rPr>
          <w:rFonts w:ascii="Arial" w:eastAsia="Times New Roman" w:hAnsi="Arial" w:cs="Arial"/>
          <w:sz w:val="24"/>
          <w:szCs w:val="24"/>
          <w:lang w:eastAsia="es-CO"/>
        </w:rPr>
        <w:t>: </w:t>
      </w:r>
    </w:p>
    <w:p w14:paraId="0D447284" w14:textId="77777777" w:rsidR="007A2263" w:rsidRPr="00CC5102" w:rsidRDefault="007A2263" w:rsidP="00CC5102">
      <w:pPr>
        <w:spacing w:after="0"/>
        <w:jc w:val="both"/>
        <w:textAlignment w:val="baseline"/>
        <w:rPr>
          <w:rFonts w:ascii="Arial" w:eastAsia="Times New Roman" w:hAnsi="Arial" w:cs="Arial"/>
          <w:sz w:val="24"/>
          <w:szCs w:val="24"/>
          <w:lang w:eastAsia="es-CO"/>
        </w:rPr>
      </w:pPr>
    </w:p>
    <w:p w14:paraId="15E9F1A5" w14:textId="474D67F3" w:rsidR="007A2263" w:rsidRPr="00CC5102" w:rsidRDefault="005C3045" w:rsidP="00CC5102">
      <w:pPr>
        <w:pStyle w:val="paragraph"/>
        <w:spacing w:before="0" w:beforeAutospacing="0" w:after="0" w:afterAutospacing="0" w:line="276" w:lineRule="auto"/>
        <w:jc w:val="both"/>
        <w:textAlignment w:val="baseline"/>
        <w:rPr>
          <w:rFonts w:ascii="Arial" w:hAnsi="Arial" w:cs="Arial"/>
        </w:rPr>
      </w:pPr>
      <w:r w:rsidRPr="00CC5102">
        <w:rPr>
          <w:rStyle w:val="normaltextrun"/>
          <w:rFonts w:ascii="Arial" w:hAnsi="Arial" w:cs="Arial"/>
          <w:b/>
          <w:bCs/>
        </w:rPr>
        <w:t xml:space="preserve">1. </w:t>
      </w:r>
      <w:r w:rsidR="007A2263" w:rsidRPr="00CC5102">
        <w:rPr>
          <w:rStyle w:val="normaltextrun"/>
          <w:rFonts w:ascii="Arial" w:hAnsi="Arial" w:cs="Arial"/>
          <w:b/>
          <w:bCs/>
        </w:rPr>
        <w:t>INTERRUPCIÓN DE LA PRESCRIPCIÓN.</w:t>
      </w:r>
    </w:p>
    <w:p w14:paraId="4AE8098D" w14:textId="77777777" w:rsidR="007A2263" w:rsidRPr="00CC5102" w:rsidRDefault="007A2263" w:rsidP="00CC5102">
      <w:pPr>
        <w:pStyle w:val="paragraph"/>
        <w:spacing w:before="0" w:beforeAutospacing="0" w:after="0" w:afterAutospacing="0" w:line="276" w:lineRule="auto"/>
        <w:jc w:val="both"/>
        <w:textAlignment w:val="baseline"/>
        <w:rPr>
          <w:rFonts w:ascii="Arial" w:hAnsi="Arial" w:cs="Arial"/>
        </w:rPr>
      </w:pPr>
      <w:r w:rsidRPr="00CC5102">
        <w:rPr>
          <w:rStyle w:val="eop"/>
          <w:rFonts w:ascii="Arial" w:hAnsi="Arial" w:cs="Arial"/>
        </w:rPr>
        <w:t> </w:t>
      </w:r>
    </w:p>
    <w:p w14:paraId="42C3526B" w14:textId="7F7A7773" w:rsidR="007A2263" w:rsidRPr="00CC5102" w:rsidRDefault="007A2263" w:rsidP="00CC5102">
      <w:pPr>
        <w:pStyle w:val="paragraph"/>
        <w:spacing w:before="0" w:beforeAutospacing="0" w:after="0" w:afterAutospacing="0" w:line="276" w:lineRule="auto"/>
        <w:jc w:val="both"/>
        <w:textAlignment w:val="baseline"/>
        <w:rPr>
          <w:rFonts w:ascii="Arial" w:hAnsi="Arial" w:cs="Arial"/>
        </w:rPr>
      </w:pPr>
      <w:bookmarkStart w:id="3" w:name="_Hlk134599580"/>
      <w:r w:rsidRPr="00CC5102">
        <w:rPr>
          <w:rStyle w:val="normaltextrun"/>
          <w:rFonts w:ascii="Arial" w:hAnsi="Arial" w:cs="Arial"/>
        </w:rPr>
        <w:lastRenderedPageBreak/>
        <w:t>Establece el artículo</w:t>
      </w:r>
      <w:r w:rsidR="008B21F9">
        <w:rPr>
          <w:rStyle w:val="normaltextrun"/>
          <w:rFonts w:ascii="Arial" w:hAnsi="Arial" w:cs="Arial"/>
        </w:rPr>
        <w:t xml:space="preserve"> </w:t>
      </w:r>
      <w:r w:rsidRPr="00CC5102">
        <w:rPr>
          <w:rStyle w:val="normaltextrun"/>
          <w:rFonts w:ascii="Arial" w:hAnsi="Arial" w:cs="Arial"/>
        </w:rPr>
        <w:t>151 del CPT y de la SS, que las acciones que emanen de las leyes sociales prescribirán en tres años</w:t>
      </w:r>
      <w:r w:rsidR="008B21F9">
        <w:rPr>
          <w:rStyle w:val="normaltextrun"/>
          <w:rFonts w:ascii="Arial" w:hAnsi="Arial" w:cs="Arial"/>
        </w:rPr>
        <w:t xml:space="preserve"> </w:t>
      </w:r>
      <w:r w:rsidRPr="00CC5102">
        <w:rPr>
          <w:rStyle w:val="normaltextrun"/>
          <w:rFonts w:ascii="Arial" w:hAnsi="Arial" w:cs="Arial"/>
        </w:rPr>
        <w:t>contados desde que la respectiva obligación de haya hecho exigible, y a continuación</w:t>
      </w:r>
      <w:r w:rsidR="008B21F9">
        <w:rPr>
          <w:rStyle w:val="normaltextrun"/>
          <w:rFonts w:ascii="Arial" w:hAnsi="Arial" w:cs="Arial"/>
        </w:rPr>
        <w:t xml:space="preserve"> </w:t>
      </w:r>
      <w:r w:rsidRPr="00CC5102">
        <w:rPr>
          <w:rStyle w:val="normaltextrun"/>
          <w:rFonts w:ascii="Arial" w:hAnsi="Arial" w:cs="Arial"/>
        </w:rPr>
        <w:t>determina que, el simple reclamo escrito sobre un derecho o prestación debidamente</w:t>
      </w:r>
      <w:r w:rsidR="008B21F9">
        <w:rPr>
          <w:rStyle w:val="normaltextrun"/>
          <w:rFonts w:ascii="Arial" w:hAnsi="Arial" w:cs="Arial"/>
        </w:rPr>
        <w:t xml:space="preserve"> </w:t>
      </w:r>
      <w:r w:rsidRPr="00CC5102">
        <w:rPr>
          <w:rStyle w:val="normaltextrun"/>
          <w:rFonts w:ascii="Arial" w:hAnsi="Arial" w:cs="Arial"/>
        </w:rPr>
        <w:t>determinado</w:t>
      </w:r>
      <w:r w:rsidR="008B21F9">
        <w:rPr>
          <w:rStyle w:val="normaltextrun"/>
          <w:rFonts w:ascii="Arial" w:hAnsi="Arial" w:cs="Arial"/>
        </w:rPr>
        <w:t xml:space="preserve"> </w:t>
      </w:r>
      <w:r w:rsidRPr="00CC5102">
        <w:rPr>
          <w:rStyle w:val="normaltextrun"/>
          <w:rFonts w:ascii="Arial" w:hAnsi="Arial" w:cs="Arial"/>
        </w:rPr>
        <w:t>interrumpirá la</w:t>
      </w:r>
      <w:r w:rsidR="008B21F9">
        <w:rPr>
          <w:rStyle w:val="normaltextrun"/>
          <w:rFonts w:ascii="Arial" w:hAnsi="Arial" w:cs="Arial"/>
        </w:rPr>
        <w:t xml:space="preserve"> </w:t>
      </w:r>
      <w:r w:rsidRPr="00CC5102">
        <w:rPr>
          <w:rStyle w:val="normaltextrun"/>
          <w:rFonts w:ascii="Arial" w:hAnsi="Arial" w:cs="Arial"/>
        </w:rPr>
        <w:t>prescripción</w:t>
      </w:r>
      <w:bookmarkEnd w:id="3"/>
      <w:r w:rsidRPr="00CC5102">
        <w:rPr>
          <w:rStyle w:val="normaltextrun"/>
          <w:rFonts w:ascii="Arial" w:hAnsi="Arial" w:cs="Arial"/>
        </w:rPr>
        <w:t>,</w:t>
      </w:r>
      <w:r w:rsidR="008B21F9">
        <w:rPr>
          <w:rStyle w:val="normaltextrun"/>
          <w:rFonts w:ascii="Arial" w:hAnsi="Arial" w:cs="Arial"/>
        </w:rPr>
        <w:t xml:space="preserve"> </w:t>
      </w:r>
      <w:r w:rsidRPr="00CC5102">
        <w:rPr>
          <w:rStyle w:val="normaltextrun"/>
          <w:rFonts w:ascii="Arial" w:hAnsi="Arial" w:cs="Arial"/>
        </w:rPr>
        <w:t>pero solo por un lapso igual.</w:t>
      </w:r>
    </w:p>
    <w:p w14:paraId="5A3DB7CC" w14:textId="77777777" w:rsidR="007A2263" w:rsidRPr="00CC5102" w:rsidRDefault="007A2263" w:rsidP="00CC5102">
      <w:pPr>
        <w:pStyle w:val="paragraph"/>
        <w:spacing w:before="0" w:beforeAutospacing="0" w:after="0" w:afterAutospacing="0" w:line="276" w:lineRule="auto"/>
        <w:jc w:val="both"/>
        <w:textAlignment w:val="baseline"/>
        <w:rPr>
          <w:rFonts w:ascii="Arial" w:hAnsi="Arial" w:cs="Arial"/>
        </w:rPr>
      </w:pPr>
      <w:r w:rsidRPr="00CC5102">
        <w:rPr>
          <w:rStyle w:val="eop"/>
          <w:rFonts w:ascii="Arial" w:hAnsi="Arial" w:cs="Arial"/>
        </w:rPr>
        <w:t> </w:t>
      </w:r>
    </w:p>
    <w:p w14:paraId="0CC100A7" w14:textId="77777777" w:rsidR="007A2263" w:rsidRPr="00CC5102" w:rsidRDefault="007A2263" w:rsidP="00CC5102">
      <w:pPr>
        <w:pStyle w:val="paragraph"/>
        <w:spacing w:before="0" w:beforeAutospacing="0" w:after="0" w:afterAutospacing="0" w:line="276" w:lineRule="auto"/>
        <w:jc w:val="both"/>
        <w:textAlignment w:val="baseline"/>
        <w:rPr>
          <w:rStyle w:val="eop"/>
          <w:rFonts w:ascii="Arial" w:hAnsi="Arial" w:cs="Arial"/>
          <w:b/>
          <w:bCs/>
        </w:rPr>
      </w:pPr>
      <w:r w:rsidRPr="00CC5102">
        <w:rPr>
          <w:rStyle w:val="normaltextrun"/>
          <w:rFonts w:ascii="Arial" w:hAnsi="Arial" w:cs="Arial"/>
        </w:rPr>
        <w:t>Ahora, el artículo 94 del CGP, aplicable a este tipo de asuntos por remisión del artículo 145 del CPT y de la SS, prevé que la presentación de la demanda interrumpe el término de la prescripción e impide que se produzca la caducidad </w:t>
      </w:r>
      <w:r w:rsidRPr="00CC5102">
        <w:rPr>
          <w:rStyle w:val="normaltextrun"/>
          <w:rFonts w:ascii="Arial" w:hAnsi="Arial" w:cs="Arial"/>
          <w:b/>
          <w:bCs/>
        </w:rPr>
        <w:t xml:space="preserve">siempre que el auto admisorio de aquella o el mandamiento ejecutivo se notifique al demandado dentro del término de un (1) año </w:t>
      </w:r>
      <w:r w:rsidRPr="00CC5102">
        <w:rPr>
          <w:rStyle w:val="normaltextrun"/>
          <w:rFonts w:ascii="Arial" w:hAnsi="Arial" w:cs="Arial"/>
          <w:b/>
          <w:bCs/>
          <w:u w:val="single"/>
        </w:rPr>
        <w:t>contado a partir del día siguiente a la notificación de tales providencias al demandante</w:t>
      </w:r>
      <w:r w:rsidRPr="00CC5102">
        <w:rPr>
          <w:rStyle w:val="normaltextrun"/>
          <w:rFonts w:ascii="Arial" w:hAnsi="Arial" w:cs="Arial"/>
          <w:b/>
          <w:bCs/>
        </w:rPr>
        <w:t>; ya que pasado ese término, los mencionados efectos solo se producirán con la notificación del demandado.</w:t>
      </w:r>
      <w:r w:rsidRPr="00CC5102">
        <w:rPr>
          <w:rStyle w:val="eop"/>
          <w:rFonts w:ascii="Arial" w:hAnsi="Arial" w:cs="Arial"/>
          <w:b/>
          <w:bCs/>
        </w:rPr>
        <w:t> </w:t>
      </w:r>
    </w:p>
    <w:p w14:paraId="7847D0F6" w14:textId="77777777" w:rsidR="000A2C5C" w:rsidRPr="00CC5102" w:rsidRDefault="000A2C5C" w:rsidP="00CC5102">
      <w:pPr>
        <w:pStyle w:val="paragraph"/>
        <w:spacing w:before="0" w:beforeAutospacing="0" w:after="0" w:afterAutospacing="0" w:line="276" w:lineRule="auto"/>
        <w:jc w:val="both"/>
        <w:textAlignment w:val="baseline"/>
        <w:rPr>
          <w:rStyle w:val="eop"/>
          <w:rFonts w:ascii="Arial" w:hAnsi="Arial" w:cs="Arial"/>
          <w:b/>
          <w:bCs/>
        </w:rPr>
      </w:pPr>
    </w:p>
    <w:p w14:paraId="692A6B67" w14:textId="08C51E9F" w:rsidR="000A2C5C" w:rsidRPr="00CC5102" w:rsidRDefault="005C3045" w:rsidP="00CC5102">
      <w:pPr>
        <w:spacing w:after="0"/>
        <w:jc w:val="both"/>
        <w:textAlignment w:val="baseline"/>
        <w:rPr>
          <w:rFonts w:ascii="Arial" w:eastAsia="Times New Roman" w:hAnsi="Arial" w:cs="Arial"/>
          <w:b/>
          <w:bCs/>
          <w:sz w:val="24"/>
          <w:szCs w:val="24"/>
          <w:lang w:eastAsia="es-CO"/>
        </w:rPr>
      </w:pPr>
      <w:r w:rsidRPr="00CC5102">
        <w:rPr>
          <w:rFonts w:ascii="Arial" w:eastAsia="Times New Roman" w:hAnsi="Arial" w:cs="Arial"/>
          <w:b/>
          <w:bCs/>
          <w:sz w:val="24"/>
          <w:szCs w:val="24"/>
          <w:lang w:eastAsia="es-CO"/>
        </w:rPr>
        <w:t xml:space="preserve">2. </w:t>
      </w:r>
      <w:r w:rsidR="000A2C5C" w:rsidRPr="00CC5102">
        <w:rPr>
          <w:rFonts w:ascii="Arial" w:eastAsia="Times New Roman" w:hAnsi="Arial" w:cs="Arial"/>
          <w:b/>
          <w:bCs/>
          <w:sz w:val="24"/>
          <w:szCs w:val="24"/>
          <w:lang w:eastAsia="es-CO"/>
        </w:rPr>
        <w:t>RESPONSABILIDAD SOLIDARIA.</w:t>
      </w:r>
    </w:p>
    <w:p w14:paraId="1B674B40" w14:textId="77777777" w:rsidR="000A2C5C" w:rsidRPr="00CC5102" w:rsidRDefault="000A2C5C" w:rsidP="00CC5102">
      <w:pPr>
        <w:spacing w:after="0"/>
        <w:jc w:val="both"/>
        <w:textAlignment w:val="baseline"/>
        <w:rPr>
          <w:rFonts w:ascii="Arial" w:eastAsia="Times New Roman" w:hAnsi="Arial" w:cs="Arial"/>
          <w:b/>
          <w:bCs/>
          <w:sz w:val="24"/>
          <w:szCs w:val="24"/>
          <w:lang w:eastAsia="es-CO"/>
        </w:rPr>
      </w:pPr>
    </w:p>
    <w:p w14:paraId="64BEA140" w14:textId="77777777" w:rsidR="000A2C5C" w:rsidRPr="00CC5102" w:rsidRDefault="000A2C5C" w:rsidP="00CC5102">
      <w:pPr>
        <w:spacing w:after="0"/>
        <w:jc w:val="both"/>
        <w:textAlignment w:val="baseline"/>
        <w:rPr>
          <w:rFonts w:ascii="Arial" w:eastAsia="Times New Roman" w:hAnsi="Arial" w:cs="Arial"/>
          <w:sz w:val="24"/>
          <w:szCs w:val="24"/>
          <w:lang w:eastAsia="es-CO"/>
        </w:rPr>
      </w:pPr>
      <w:r w:rsidRPr="00CC5102">
        <w:rPr>
          <w:rFonts w:ascii="Arial" w:eastAsia="Times New Roman" w:hAnsi="Arial" w:cs="Arial"/>
          <w:sz w:val="24"/>
          <w:szCs w:val="24"/>
          <w:lang w:eastAsia="es-CO"/>
        </w:rPr>
        <w:t xml:space="preserve">Establece el artículo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Pero el beneficiario del trabajo o el dueño de la obra, </w:t>
      </w:r>
      <w:r w:rsidRPr="00CC5102">
        <w:rPr>
          <w:rFonts w:ascii="Arial" w:eastAsia="Times New Roman" w:hAnsi="Arial" w:cs="Arial"/>
          <w:b/>
          <w:bCs/>
          <w:sz w:val="24"/>
          <w:szCs w:val="24"/>
          <w:lang w:eastAsia="es-CO"/>
        </w:rPr>
        <w:t>a menos que se trate de labores extrañas a las actividades normales de su empresa o negocio</w:t>
      </w:r>
      <w:r w:rsidRPr="00CC5102">
        <w:rPr>
          <w:rFonts w:ascii="Arial" w:eastAsia="Times New Roman" w:hAnsi="Arial" w:cs="Arial"/>
          <w:sz w:val="24"/>
          <w:szCs w:val="24"/>
          <w:lang w:eastAsia="es-CO"/>
        </w:rPr>
        <w:t>,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w:t>
      </w:r>
    </w:p>
    <w:p w14:paraId="003D0DA3" w14:textId="77777777" w:rsidR="000A2C5C" w:rsidRPr="00CC5102" w:rsidRDefault="000A2C5C" w:rsidP="00CC5102">
      <w:pPr>
        <w:spacing w:after="0"/>
        <w:jc w:val="both"/>
        <w:textAlignment w:val="baseline"/>
        <w:rPr>
          <w:rFonts w:ascii="Arial" w:eastAsia="Times New Roman" w:hAnsi="Arial" w:cs="Arial"/>
          <w:sz w:val="24"/>
          <w:szCs w:val="24"/>
          <w:lang w:eastAsia="es-CO"/>
        </w:rPr>
      </w:pPr>
    </w:p>
    <w:p w14:paraId="4140E395" w14:textId="7E9C0839" w:rsidR="000A2C5C" w:rsidRPr="00CC5102" w:rsidRDefault="000A2C5C" w:rsidP="00CC5102">
      <w:pPr>
        <w:spacing w:after="0"/>
        <w:jc w:val="both"/>
        <w:textAlignment w:val="baseline"/>
        <w:rPr>
          <w:rFonts w:ascii="Arial" w:eastAsia="Times New Roman" w:hAnsi="Arial" w:cs="Arial"/>
          <w:sz w:val="24"/>
          <w:szCs w:val="24"/>
          <w:lang w:eastAsia="es-CO"/>
        </w:rPr>
      </w:pPr>
      <w:bookmarkStart w:id="4" w:name="_Hlk134599732"/>
      <w:r w:rsidRPr="00CC5102">
        <w:rPr>
          <w:rFonts w:ascii="Arial" w:eastAsia="Times New Roman" w:hAnsi="Arial" w:cs="Arial"/>
          <w:sz w:val="24"/>
          <w:szCs w:val="24"/>
          <w:lang w:eastAsia="es-CO"/>
        </w:rPr>
        <w:t xml:space="preserve">Al analizar el contenido del artículo 34 del CST, la Sala de Casación Laboral en sentencia 38255 de 17 de abril de 2012 con ponencia del Magistrado Jorge Mauricio Burgos Ruiz recordó que </w:t>
      </w:r>
      <w:r w:rsidRPr="00CC5102">
        <w:rPr>
          <w:rFonts w:ascii="Arial" w:eastAsia="Times New Roman" w:hAnsi="Arial" w:cs="Arial"/>
          <w:i/>
          <w:iCs/>
          <w:sz w:val="24"/>
          <w:szCs w:val="24"/>
          <w:lang w:eastAsia="es-CO"/>
        </w:rPr>
        <w:t>“</w:t>
      </w:r>
      <w:r w:rsidRPr="00B71C70">
        <w:rPr>
          <w:rFonts w:ascii="Arial" w:eastAsia="Times New Roman" w:hAnsi="Arial" w:cs="Arial"/>
          <w:i/>
          <w:iCs/>
          <w:szCs w:val="24"/>
          <w:lang w:eastAsia="es-CO"/>
        </w:rPr>
        <w:t xml:space="preserve">la solidaridad establecida por el legislador en la norma en comento es una garantía del pago de los salarios, prestaciones e indemnizaciones a que tiene derecho el trabajador, la cual se activa a cargo del beneficiario o dueño de la obra en virtud del contrato celebrado entre este y el empleador, </w:t>
      </w:r>
      <w:r w:rsidRPr="00B71C70">
        <w:rPr>
          <w:rFonts w:ascii="Arial" w:eastAsia="Times New Roman" w:hAnsi="Arial" w:cs="Arial"/>
          <w:b/>
          <w:bCs/>
          <w:i/>
          <w:iCs/>
          <w:szCs w:val="24"/>
          <w:lang w:eastAsia="es-CO"/>
        </w:rPr>
        <w:t>salvo que se trate de labores extrañas a las actividades normales de la empresa o negocio de aquel</w:t>
      </w:r>
      <w:r w:rsidRPr="00CC5102">
        <w:rPr>
          <w:rFonts w:ascii="Arial" w:eastAsia="Times New Roman" w:hAnsi="Arial" w:cs="Arial"/>
          <w:i/>
          <w:iCs/>
          <w:sz w:val="24"/>
          <w:szCs w:val="24"/>
          <w:lang w:eastAsia="es-CO"/>
        </w:rPr>
        <w:t>”</w:t>
      </w:r>
      <w:r w:rsidRPr="00CC5102">
        <w:rPr>
          <w:rFonts w:ascii="Arial" w:eastAsia="Times New Roman" w:hAnsi="Arial" w:cs="Arial"/>
          <w:sz w:val="24"/>
          <w:szCs w:val="24"/>
          <w:lang w:eastAsia="es-CO"/>
        </w:rPr>
        <w:t xml:space="preserve">. </w:t>
      </w:r>
      <w:bookmarkEnd w:id="4"/>
      <w:r w:rsidRPr="00CC5102">
        <w:rPr>
          <w:rFonts w:ascii="Arial" w:eastAsia="Times New Roman" w:hAnsi="Arial" w:cs="Arial"/>
          <w:sz w:val="24"/>
          <w:szCs w:val="24"/>
          <w:lang w:eastAsia="es-CO"/>
        </w:rPr>
        <w:t>(Negrillas por fuera de texto)</w:t>
      </w:r>
    </w:p>
    <w:p w14:paraId="6342BD97" w14:textId="77777777" w:rsidR="007A2263" w:rsidRPr="00CC5102" w:rsidRDefault="007A2263" w:rsidP="00CC5102">
      <w:pPr>
        <w:spacing w:after="0"/>
        <w:jc w:val="both"/>
        <w:textAlignment w:val="baseline"/>
        <w:rPr>
          <w:rFonts w:ascii="Arial" w:eastAsia="Times New Roman" w:hAnsi="Arial" w:cs="Arial"/>
          <w:sz w:val="24"/>
          <w:szCs w:val="24"/>
          <w:lang w:eastAsia="es-CO"/>
        </w:rPr>
      </w:pPr>
    </w:p>
    <w:p w14:paraId="1270292B" w14:textId="77777777" w:rsidR="007A2263" w:rsidRPr="00CC5102" w:rsidRDefault="007A2263" w:rsidP="00CC5102">
      <w:pPr>
        <w:spacing w:after="0"/>
        <w:jc w:val="both"/>
        <w:textAlignment w:val="baseline"/>
        <w:rPr>
          <w:rFonts w:ascii="Arial" w:eastAsia="Times New Roman" w:hAnsi="Arial" w:cs="Arial"/>
          <w:sz w:val="24"/>
          <w:szCs w:val="24"/>
          <w:lang w:eastAsia="es-CO"/>
        </w:rPr>
      </w:pPr>
      <w:r w:rsidRPr="00CC5102">
        <w:rPr>
          <w:rFonts w:ascii="Arial" w:eastAsia="Times New Roman" w:hAnsi="Arial" w:cs="Arial"/>
          <w:b/>
          <w:bCs/>
          <w:sz w:val="24"/>
          <w:szCs w:val="24"/>
          <w:lang w:eastAsia="es-CO"/>
        </w:rPr>
        <w:t>EL CASO CONCRETO</w:t>
      </w:r>
      <w:r w:rsidRPr="00CC5102">
        <w:rPr>
          <w:rFonts w:ascii="Arial" w:eastAsia="Times New Roman" w:hAnsi="Arial" w:cs="Arial"/>
          <w:sz w:val="24"/>
          <w:szCs w:val="24"/>
          <w:lang w:eastAsia="es-CO"/>
        </w:rPr>
        <w:t>.  </w:t>
      </w:r>
    </w:p>
    <w:p w14:paraId="73E80BE4" w14:textId="77777777" w:rsidR="007A2263" w:rsidRPr="00CC5102" w:rsidRDefault="007A2263" w:rsidP="00CC5102">
      <w:pPr>
        <w:spacing w:after="0"/>
        <w:jc w:val="both"/>
        <w:textAlignment w:val="baseline"/>
        <w:rPr>
          <w:rFonts w:ascii="Arial" w:eastAsia="Times New Roman" w:hAnsi="Arial" w:cs="Arial"/>
          <w:sz w:val="24"/>
          <w:szCs w:val="24"/>
          <w:lang w:eastAsia="es-CO"/>
        </w:rPr>
      </w:pPr>
    </w:p>
    <w:p w14:paraId="2FBCC9EB" w14:textId="6A3C22D3" w:rsidR="005C3045" w:rsidRPr="00CC5102" w:rsidRDefault="005C3045" w:rsidP="00CC5102">
      <w:pPr>
        <w:spacing w:after="0"/>
        <w:jc w:val="both"/>
        <w:textAlignment w:val="baseline"/>
        <w:rPr>
          <w:rFonts w:ascii="Arial" w:eastAsia="Times New Roman" w:hAnsi="Arial" w:cs="Arial"/>
          <w:b/>
          <w:bCs/>
          <w:sz w:val="24"/>
          <w:szCs w:val="24"/>
          <w:lang w:eastAsia="es-CO"/>
        </w:rPr>
      </w:pPr>
      <w:r w:rsidRPr="00CC5102">
        <w:rPr>
          <w:rFonts w:ascii="Arial" w:eastAsia="Times New Roman" w:hAnsi="Arial" w:cs="Arial"/>
          <w:b/>
          <w:bCs/>
          <w:sz w:val="24"/>
          <w:szCs w:val="24"/>
          <w:lang w:eastAsia="es-CO"/>
        </w:rPr>
        <w:t>Resolución del grado jurisdiccional de consulta a favor de los demandantes.</w:t>
      </w:r>
    </w:p>
    <w:p w14:paraId="44F14933" w14:textId="77777777" w:rsidR="005C3045" w:rsidRPr="00CC5102" w:rsidRDefault="005C3045" w:rsidP="00CC5102">
      <w:pPr>
        <w:spacing w:after="0"/>
        <w:jc w:val="both"/>
        <w:textAlignment w:val="baseline"/>
        <w:rPr>
          <w:rFonts w:ascii="Arial" w:eastAsia="Times New Roman" w:hAnsi="Arial" w:cs="Arial"/>
          <w:b/>
          <w:bCs/>
          <w:sz w:val="24"/>
          <w:szCs w:val="24"/>
          <w:lang w:eastAsia="es-CO"/>
        </w:rPr>
      </w:pPr>
    </w:p>
    <w:p w14:paraId="353C59FB" w14:textId="628936E4" w:rsidR="005C3045" w:rsidRPr="00CC5102" w:rsidRDefault="005C3045" w:rsidP="00CC5102">
      <w:pPr>
        <w:spacing w:after="0"/>
        <w:jc w:val="both"/>
        <w:textAlignment w:val="baseline"/>
        <w:rPr>
          <w:rFonts w:ascii="Arial" w:eastAsia="Times New Roman" w:hAnsi="Arial" w:cs="Arial"/>
          <w:sz w:val="24"/>
          <w:szCs w:val="24"/>
          <w:lang w:eastAsia="es-CO"/>
        </w:rPr>
      </w:pPr>
      <w:r w:rsidRPr="00CC5102">
        <w:rPr>
          <w:rFonts w:ascii="Arial" w:eastAsia="Times New Roman" w:hAnsi="Arial" w:cs="Arial"/>
          <w:sz w:val="24"/>
          <w:szCs w:val="24"/>
          <w:lang w:eastAsia="es-CO"/>
        </w:rPr>
        <w:t xml:space="preserve">No se encuentra en discusión, al no haber sido objeto de </w:t>
      </w:r>
      <w:r w:rsidR="00454C99" w:rsidRPr="00CC5102">
        <w:rPr>
          <w:rFonts w:ascii="Arial" w:eastAsia="Times New Roman" w:hAnsi="Arial" w:cs="Arial"/>
          <w:sz w:val="24"/>
          <w:szCs w:val="24"/>
          <w:lang w:eastAsia="es-CO"/>
        </w:rPr>
        <w:t xml:space="preserve">apelación, que entre demandantes y la sociedad </w:t>
      </w:r>
      <w:proofErr w:type="spellStart"/>
      <w:r w:rsidR="00454C99" w:rsidRPr="00CC5102">
        <w:rPr>
          <w:rFonts w:ascii="Arial" w:eastAsia="Times New Roman" w:hAnsi="Arial" w:cs="Arial"/>
          <w:sz w:val="24"/>
          <w:szCs w:val="24"/>
          <w:lang w:eastAsia="es-CO"/>
        </w:rPr>
        <w:t>Servirtual</w:t>
      </w:r>
      <w:proofErr w:type="spellEnd"/>
      <w:r w:rsidR="00454C99" w:rsidRPr="00CC5102">
        <w:rPr>
          <w:rFonts w:ascii="Arial" w:eastAsia="Times New Roman" w:hAnsi="Arial" w:cs="Arial"/>
          <w:sz w:val="24"/>
          <w:szCs w:val="24"/>
          <w:lang w:eastAsia="es-CO"/>
        </w:rPr>
        <w:t xml:space="preserve"> y Telecomunicaciones S.A.S. existió</w:t>
      </w:r>
      <w:r w:rsidR="00697D5A" w:rsidRPr="00CC5102">
        <w:rPr>
          <w:rFonts w:ascii="Arial" w:eastAsia="Times New Roman" w:hAnsi="Arial" w:cs="Arial"/>
          <w:sz w:val="24"/>
          <w:szCs w:val="24"/>
          <w:lang w:eastAsia="es-CO"/>
        </w:rPr>
        <w:t>, con cada uno de ellos, un contrato de trabajo a término indefinido</w:t>
      </w:r>
      <w:r w:rsidR="006F561A" w:rsidRPr="00CC5102">
        <w:rPr>
          <w:rFonts w:ascii="Arial" w:eastAsia="Times New Roman" w:hAnsi="Arial" w:cs="Arial"/>
          <w:sz w:val="24"/>
          <w:szCs w:val="24"/>
          <w:lang w:eastAsia="es-CO"/>
        </w:rPr>
        <w:t xml:space="preserve">, entre los extremos señalados en el ordinal </w:t>
      </w:r>
      <w:r w:rsidR="0099136D" w:rsidRPr="00CC5102">
        <w:rPr>
          <w:rFonts w:ascii="Arial" w:eastAsia="Times New Roman" w:hAnsi="Arial" w:cs="Arial"/>
          <w:sz w:val="24"/>
          <w:szCs w:val="24"/>
          <w:lang w:eastAsia="es-CO"/>
        </w:rPr>
        <w:t xml:space="preserve">segundo </w:t>
      </w:r>
      <w:r w:rsidR="00A862CB" w:rsidRPr="00CC5102">
        <w:rPr>
          <w:rFonts w:ascii="Arial" w:eastAsia="Times New Roman" w:hAnsi="Arial" w:cs="Arial"/>
          <w:sz w:val="24"/>
          <w:szCs w:val="24"/>
          <w:lang w:eastAsia="es-CO"/>
        </w:rPr>
        <w:t xml:space="preserve">de la sentencia proferida por el Juzgado Tercero Laboral del Circuito, siendo del caso reseñar que, </w:t>
      </w:r>
      <w:r w:rsidR="00666ECA" w:rsidRPr="00CC5102">
        <w:rPr>
          <w:rFonts w:ascii="Arial" w:eastAsia="Times New Roman" w:hAnsi="Arial" w:cs="Arial"/>
          <w:sz w:val="24"/>
          <w:szCs w:val="24"/>
          <w:lang w:eastAsia="es-CO"/>
        </w:rPr>
        <w:t xml:space="preserve">la duración máxima de varios de esos contratos de trabajo se </w:t>
      </w:r>
      <w:r w:rsidR="000C730A" w:rsidRPr="00CC5102">
        <w:rPr>
          <w:rFonts w:ascii="Arial" w:eastAsia="Times New Roman" w:hAnsi="Arial" w:cs="Arial"/>
          <w:sz w:val="24"/>
          <w:szCs w:val="24"/>
          <w:lang w:eastAsia="es-CO"/>
        </w:rPr>
        <w:t>prolong</w:t>
      </w:r>
      <w:r w:rsidR="08E583FB" w:rsidRPr="00CC5102">
        <w:rPr>
          <w:rFonts w:ascii="Arial" w:eastAsia="Times New Roman" w:hAnsi="Arial" w:cs="Arial"/>
          <w:sz w:val="24"/>
          <w:szCs w:val="24"/>
          <w:lang w:eastAsia="es-CO"/>
        </w:rPr>
        <w:t>ó</w:t>
      </w:r>
      <w:r w:rsidR="000C730A" w:rsidRPr="00CC5102">
        <w:rPr>
          <w:rFonts w:ascii="Arial" w:eastAsia="Times New Roman" w:hAnsi="Arial" w:cs="Arial"/>
          <w:sz w:val="24"/>
          <w:szCs w:val="24"/>
          <w:lang w:eastAsia="es-CO"/>
        </w:rPr>
        <w:t xml:space="preserve"> hasta el </w:t>
      </w:r>
      <w:r w:rsidR="000C730A" w:rsidRPr="00CC5102">
        <w:rPr>
          <w:rFonts w:ascii="Arial" w:eastAsia="Times New Roman" w:hAnsi="Arial" w:cs="Arial"/>
          <w:b/>
          <w:bCs/>
          <w:sz w:val="24"/>
          <w:szCs w:val="24"/>
          <w:lang w:eastAsia="es-CO"/>
        </w:rPr>
        <w:t>14 de noviembre de 2015</w:t>
      </w:r>
      <w:r w:rsidR="000C730A" w:rsidRPr="00CC5102">
        <w:rPr>
          <w:rFonts w:ascii="Arial" w:eastAsia="Times New Roman" w:hAnsi="Arial" w:cs="Arial"/>
          <w:sz w:val="24"/>
          <w:szCs w:val="24"/>
          <w:lang w:eastAsia="es-CO"/>
        </w:rPr>
        <w:t>.</w:t>
      </w:r>
    </w:p>
    <w:p w14:paraId="485B4932" w14:textId="77777777" w:rsidR="000C730A" w:rsidRPr="00CC5102" w:rsidRDefault="000C730A" w:rsidP="00CC5102">
      <w:pPr>
        <w:spacing w:after="0"/>
        <w:jc w:val="both"/>
        <w:textAlignment w:val="baseline"/>
        <w:rPr>
          <w:rFonts w:ascii="Arial" w:eastAsia="Times New Roman" w:hAnsi="Arial" w:cs="Arial"/>
          <w:sz w:val="24"/>
          <w:szCs w:val="24"/>
          <w:lang w:eastAsia="es-CO"/>
        </w:rPr>
      </w:pPr>
    </w:p>
    <w:p w14:paraId="2A71BFC6" w14:textId="4304581C" w:rsidR="00833F78" w:rsidRPr="00CC5102" w:rsidRDefault="00324F38" w:rsidP="00CC5102">
      <w:pPr>
        <w:spacing w:after="0"/>
        <w:jc w:val="both"/>
        <w:textAlignment w:val="baseline"/>
        <w:rPr>
          <w:rFonts w:ascii="Arial" w:eastAsia="Times New Roman" w:hAnsi="Arial" w:cs="Arial"/>
          <w:sz w:val="24"/>
          <w:szCs w:val="24"/>
          <w:lang w:eastAsia="es-CO"/>
        </w:rPr>
      </w:pPr>
      <w:r w:rsidRPr="00CC5102">
        <w:rPr>
          <w:rFonts w:ascii="Arial" w:eastAsia="Times New Roman" w:hAnsi="Arial" w:cs="Arial"/>
          <w:sz w:val="24"/>
          <w:szCs w:val="24"/>
          <w:lang w:eastAsia="es-CO"/>
        </w:rPr>
        <w:lastRenderedPageBreak/>
        <w:t xml:space="preserve">Sin embargo, </w:t>
      </w:r>
      <w:r w:rsidR="00833F78" w:rsidRPr="00CC5102">
        <w:rPr>
          <w:rFonts w:ascii="Arial" w:eastAsia="Times New Roman" w:hAnsi="Arial" w:cs="Arial"/>
          <w:sz w:val="24"/>
          <w:szCs w:val="24"/>
          <w:lang w:eastAsia="es-CO"/>
        </w:rPr>
        <w:t xml:space="preserve">la falladora de primera instancia consideró que las prestaciones sociales y vacaciones reclamadas por cada uno de los trabajadores se encontraban cobijadas por el fenómeno jurídico de la prescripción, por lo que, en atención al grado jurisdiccional de consulta dispuesto a su favor, se verificará si le asiste o no razón a la </w:t>
      </w:r>
      <w:r w:rsidR="00833F78" w:rsidRPr="00CC5102">
        <w:rPr>
          <w:rFonts w:ascii="Arial" w:eastAsia="Times New Roman" w:hAnsi="Arial" w:cs="Arial"/>
          <w:i/>
          <w:iCs/>
          <w:sz w:val="24"/>
          <w:szCs w:val="24"/>
          <w:lang w:eastAsia="es-CO"/>
        </w:rPr>
        <w:t xml:space="preserve">a quo </w:t>
      </w:r>
      <w:r w:rsidR="00833F78" w:rsidRPr="00CC5102">
        <w:rPr>
          <w:rFonts w:ascii="Arial" w:eastAsia="Times New Roman" w:hAnsi="Arial" w:cs="Arial"/>
          <w:sz w:val="24"/>
          <w:szCs w:val="24"/>
          <w:lang w:eastAsia="es-CO"/>
        </w:rPr>
        <w:t>en ese aspecto.</w:t>
      </w:r>
    </w:p>
    <w:p w14:paraId="78F65CD1" w14:textId="77777777" w:rsidR="00DC5514" w:rsidRPr="00CC5102" w:rsidRDefault="00DC5514" w:rsidP="00CC5102">
      <w:pPr>
        <w:spacing w:after="0"/>
        <w:jc w:val="both"/>
        <w:textAlignment w:val="baseline"/>
        <w:rPr>
          <w:rFonts w:ascii="Arial" w:eastAsia="Times New Roman" w:hAnsi="Arial" w:cs="Arial"/>
          <w:sz w:val="24"/>
          <w:szCs w:val="24"/>
          <w:lang w:eastAsia="es-CO"/>
        </w:rPr>
      </w:pPr>
    </w:p>
    <w:p w14:paraId="1D455A73" w14:textId="18E6A9C3" w:rsidR="006D65A8" w:rsidRPr="00CC5102" w:rsidRDefault="006D65A8" w:rsidP="00CC5102">
      <w:pPr>
        <w:spacing w:after="0"/>
        <w:jc w:val="both"/>
        <w:textAlignment w:val="baseline"/>
        <w:rPr>
          <w:rFonts w:ascii="Arial" w:eastAsia="Times New Roman" w:hAnsi="Arial" w:cs="Arial"/>
          <w:sz w:val="24"/>
          <w:szCs w:val="24"/>
          <w:lang w:eastAsia="es-CO"/>
        </w:rPr>
      </w:pPr>
      <w:r w:rsidRPr="00CC5102">
        <w:rPr>
          <w:rFonts w:ascii="Arial" w:eastAsia="Times New Roman" w:hAnsi="Arial" w:cs="Arial"/>
          <w:sz w:val="24"/>
          <w:szCs w:val="24"/>
          <w:lang w:eastAsia="es-CO"/>
        </w:rPr>
        <w:t xml:space="preserve">Sea lo primero advertir que, al revisar la totalidad de los documentos incorporados al plenario, no existe prueba que acredite que los demandantes, antes de iniciar la presente acción, reclamaron a la sociedad empleadora, </w:t>
      </w:r>
      <w:proofErr w:type="spellStart"/>
      <w:r w:rsidRPr="00CC5102">
        <w:rPr>
          <w:rFonts w:ascii="Arial" w:eastAsia="Times New Roman" w:hAnsi="Arial" w:cs="Arial"/>
          <w:sz w:val="24"/>
          <w:szCs w:val="24"/>
          <w:lang w:eastAsia="es-CO"/>
        </w:rPr>
        <w:t>Servi</w:t>
      </w:r>
      <w:r w:rsidR="00ED6142" w:rsidRPr="00CC5102">
        <w:rPr>
          <w:rFonts w:ascii="Arial" w:eastAsia="Times New Roman" w:hAnsi="Arial" w:cs="Arial"/>
          <w:sz w:val="24"/>
          <w:szCs w:val="24"/>
          <w:lang w:eastAsia="es-CO"/>
        </w:rPr>
        <w:t>rtual</w:t>
      </w:r>
      <w:proofErr w:type="spellEnd"/>
      <w:r w:rsidR="00ED6142" w:rsidRPr="00CC5102">
        <w:rPr>
          <w:rFonts w:ascii="Arial" w:eastAsia="Times New Roman" w:hAnsi="Arial" w:cs="Arial"/>
          <w:sz w:val="24"/>
          <w:szCs w:val="24"/>
          <w:lang w:eastAsia="es-CO"/>
        </w:rPr>
        <w:t xml:space="preserve"> y Telecomunicaciones S.A.S.</w:t>
      </w:r>
      <w:r w:rsidRPr="00CC5102">
        <w:rPr>
          <w:rFonts w:ascii="Arial" w:eastAsia="Times New Roman" w:hAnsi="Arial" w:cs="Arial"/>
          <w:sz w:val="24"/>
          <w:szCs w:val="24"/>
          <w:lang w:eastAsia="es-CO"/>
        </w:rPr>
        <w:t xml:space="preserve"> el reconocimiento y pago de los créditos laborales surgidos a su favor dentro de </w:t>
      </w:r>
      <w:r w:rsidR="00ED6142" w:rsidRPr="00CC5102">
        <w:rPr>
          <w:rFonts w:ascii="Arial" w:eastAsia="Times New Roman" w:hAnsi="Arial" w:cs="Arial"/>
          <w:sz w:val="24"/>
          <w:szCs w:val="24"/>
          <w:lang w:eastAsia="es-CO"/>
        </w:rPr>
        <w:t>cada un</w:t>
      </w:r>
      <w:r w:rsidR="00FF6457" w:rsidRPr="00CC5102">
        <w:rPr>
          <w:rFonts w:ascii="Arial" w:eastAsia="Times New Roman" w:hAnsi="Arial" w:cs="Arial"/>
          <w:sz w:val="24"/>
          <w:szCs w:val="24"/>
          <w:lang w:eastAsia="es-CO"/>
        </w:rPr>
        <w:t>o</w:t>
      </w:r>
      <w:r w:rsidR="00ED6142" w:rsidRPr="00CC5102">
        <w:rPr>
          <w:rFonts w:ascii="Arial" w:eastAsia="Times New Roman" w:hAnsi="Arial" w:cs="Arial"/>
          <w:sz w:val="24"/>
          <w:szCs w:val="24"/>
          <w:lang w:eastAsia="es-CO"/>
        </w:rPr>
        <w:t xml:space="preserve"> de los contratos de trabajo que sostuvo</w:t>
      </w:r>
      <w:r w:rsidR="00FF6457" w:rsidRPr="00CC5102">
        <w:rPr>
          <w:rFonts w:ascii="Arial" w:eastAsia="Times New Roman" w:hAnsi="Arial" w:cs="Arial"/>
          <w:sz w:val="24"/>
          <w:szCs w:val="24"/>
          <w:lang w:eastAsia="es-CO"/>
        </w:rPr>
        <w:t xml:space="preserve"> con ellos</w:t>
      </w:r>
      <w:r w:rsidRPr="00CC5102">
        <w:rPr>
          <w:rFonts w:ascii="Arial" w:eastAsia="Times New Roman" w:hAnsi="Arial" w:cs="Arial"/>
          <w:sz w:val="24"/>
          <w:szCs w:val="24"/>
          <w:lang w:eastAsia="es-CO"/>
        </w:rPr>
        <w:t>, interponi</w:t>
      </w:r>
      <w:r w:rsidR="00FF6457" w:rsidRPr="00CC5102">
        <w:rPr>
          <w:rFonts w:ascii="Arial" w:eastAsia="Times New Roman" w:hAnsi="Arial" w:cs="Arial"/>
          <w:sz w:val="24"/>
          <w:szCs w:val="24"/>
          <w:lang w:eastAsia="es-CO"/>
        </w:rPr>
        <w:t>é</w:t>
      </w:r>
      <w:r w:rsidRPr="00CC5102">
        <w:rPr>
          <w:rFonts w:ascii="Arial" w:eastAsia="Times New Roman" w:hAnsi="Arial" w:cs="Arial"/>
          <w:sz w:val="24"/>
          <w:szCs w:val="24"/>
          <w:lang w:eastAsia="es-CO"/>
        </w:rPr>
        <w:t>ndo</w:t>
      </w:r>
      <w:r w:rsidR="00FF6457" w:rsidRPr="00CC5102">
        <w:rPr>
          <w:rFonts w:ascii="Arial" w:eastAsia="Times New Roman" w:hAnsi="Arial" w:cs="Arial"/>
          <w:sz w:val="24"/>
          <w:szCs w:val="24"/>
          <w:lang w:eastAsia="es-CO"/>
        </w:rPr>
        <w:t>se</w:t>
      </w:r>
      <w:r w:rsidRPr="00CC5102">
        <w:rPr>
          <w:rFonts w:ascii="Arial" w:eastAsia="Times New Roman" w:hAnsi="Arial" w:cs="Arial"/>
          <w:sz w:val="24"/>
          <w:szCs w:val="24"/>
          <w:lang w:eastAsia="es-CO"/>
        </w:rPr>
        <w:t xml:space="preserve"> la demanda el </w:t>
      </w:r>
      <w:r w:rsidR="00FF6457" w:rsidRPr="00CC5102">
        <w:rPr>
          <w:rFonts w:ascii="Arial" w:eastAsia="Times New Roman" w:hAnsi="Arial" w:cs="Arial"/>
          <w:sz w:val="24"/>
          <w:szCs w:val="24"/>
          <w:lang w:eastAsia="es-CO"/>
        </w:rPr>
        <w:t xml:space="preserve">20 de junio de </w:t>
      </w:r>
      <w:r w:rsidR="007766A1" w:rsidRPr="00CC5102">
        <w:rPr>
          <w:rFonts w:ascii="Arial" w:eastAsia="Times New Roman" w:hAnsi="Arial" w:cs="Arial"/>
          <w:sz w:val="24"/>
          <w:szCs w:val="24"/>
          <w:lang w:eastAsia="es-CO"/>
        </w:rPr>
        <w:t>2018</w:t>
      </w:r>
      <w:r w:rsidRPr="00CC5102">
        <w:rPr>
          <w:rFonts w:ascii="Arial" w:eastAsia="Times New Roman" w:hAnsi="Arial" w:cs="Arial"/>
          <w:sz w:val="24"/>
          <w:szCs w:val="24"/>
          <w:lang w:eastAsia="es-CO"/>
        </w:rPr>
        <w:t xml:space="preserve"> -</w:t>
      </w:r>
      <w:r w:rsidR="007766A1" w:rsidRPr="00CC5102">
        <w:rPr>
          <w:rFonts w:ascii="Arial" w:eastAsia="Times New Roman" w:hAnsi="Arial" w:cs="Arial"/>
          <w:sz w:val="24"/>
          <w:szCs w:val="24"/>
          <w:lang w:eastAsia="es-CO"/>
        </w:rPr>
        <w:t xml:space="preserve">pág.178 </w:t>
      </w:r>
      <w:r w:rsidRPr="00CC5102">
        <w:rPr>
          <w:rFonts w:ascii="Arial" w:eastAsia="Times New Roman" w:hAnsi="Arial" w:cs="Arial"/>
          <w:sz w:val="24"/>
          <w:szCs w:val="24"/>
          <w:lang w:eastAsia="es-CO"/>
        </w:rPr>
        <w:t>archivo 0</w:t>
      </w:r>
      <w:r w:rsidR="007766A1" w:rsidRPr="00CC5102">
        <w:rPr>
          <w:rFonts w:ascii="Arial" w:eastAsia="Times New Roman" w:hAnsi="Arial" w:cs="Arial"/>
          <w:sz w:val="24"/>
          <w:szCs w:val="24"/>
          <w:lang w:eastAsia="es-CO"/>
        </w:rPr>
        <w:t>02</w:t>
      </w:r>
      <w:r w:rsidRPr="00CC5102">
        <w:rPr>
          <w:rFonts w:ascii="Arial" w:eastAsia="Times New Roman" w:hAnsi="Arial" w:cs="Arial"/>
          <w:sz w:val="24"/>
          <w:szCs w:val="24"/>
          <w:lang w:eastAsia="es-CO"/>
        </w:rPr>
        <w:t xml:space="preserve"> carpeta primera instancia-.</w:t>
      </w:r>
    </w:p>
    <w:p w14:paraId="14520D7D" w14:textId="77777777" w:rsidR="007A2263" w:rsidRPr="00CC5102" w:rsidRDefault="007A2263" w:rsidP="00CC5102">
      <w:pPr>
        <w:spacing w:after="0"/>
        <w:jc w:val="both"/>
        <w:textAlignment w:val="baseline"/>
        <w:rPr>
          <w:rFonts w:ascii="Arial" w:eastAsia="Times New Roman" w:hAnsi="Arial" w:cs="Arial"/>
          <w:sz w:val="24"/>
          <w:szCs w:val="24"/>
          <w:lang w:eastAsia="es-CO"/>
        </w:rPr>
      </w:pPr>
    </w:p>
    <w:p w14:paraId="2ADC3394" w14:textId="534AA2F7" w:rsidR="007A2263" w:rsidRPr="00CC5102" w:rsidRDefault="007A2263" w:rsidP="00CC5102">
      <w:pPr>
        <w:pStyle w:val="paragraph"/>
        <w:spacing w:before="0" w:beforeAutospacing="0" w:after="0" w:afterAutospacing="0" w:line="276" w:lineRule="auto"/>
        <w:jc w:val="both"/>
        <w:textAlignment w:val="baseline"/>
        <w:rPr>
          <w:rStyle w:val="normaltextrun"/>
          <w:rFonts w:ascii="Arial" w:hAnsi="Arial" w:cs="Arial"/>
        </w:rPr>
      </w:pPr>
      <w:r w:rsidRPr="00CC5102">
        <w:rPr>
          <w:rStyle w:val="normaltextrun"/>
          <w:rFonts w:ascii="Arial" w:hAnsi="Arial" w:cs="Arial"/>
        </w:rPr>
        <w:t xml:space="preserve">En auto de </w:t>
      </w:r>
      <w:r w:rsidR="007E7D1A" w:rsidRPr="00CC5102">
        <w:rPr>
          <w:rStyle w:val="normaltextrun"/>
          <w:rFonts w:ascii="Arial" w:hAnsi="Arial" w:cs="Arial"/>
        </w:rPr>
        <w:t>16 de julio de 2018</w:t>
      </w:r>
      <w:r w:rsidRPr="00CC5102">
        <w:rPr>
          <w:rStyle w:val="normaltextrun"/>
          <w:rFonts w:ascii="Arial" w:hAnsi="Arial" w:cs="Arial"/>
        </w:rPr>
        <w:t xml:space="preserve"> -</w:t>
      </w:r>
      <w:r w:rsidR="007E7D1A" w:rsidRPr="00CC5102">
        <w:rPr>
          <w:rStyle w:val="normaltextrun"/>
          <w:rFonts w:ascii="Arial" w:hAnsi="Arial" w:cs="Arial"/>
        </w:rPr>
        <w:t xml:space="preserve">págs.182 a 185 </w:t>
      </w:r>
      <w:r w:rsidRPr="00CC5102">
        <w:rPr>
          <w:rStyle w:val="normaltextrun"/>
          <w:rFonts w:ascii="Arial" w:hAnsi="Arial" w:cs="Arial"/>
        </w:rPr>
        <w:t>archivo 0</w:t>
      </w:r>
      <w:r w:rsidR="007E7D1A" w:rsidRPr="00CC5102">
        <w:rPr>
          <w:rStyle w:val="normaltextrun"/>
          <w:rFonts w:ascii="Arial" w:hAnsi="Arial" w:cs="Arial"/>
        </w:rPr>
        <w:t>02</w:t>
      </w:r>
      <w:r w:rsidRPr="00CC5102">
        <w:rPr>
          <w:rStyle w:val="normaltextrun"/>
          <w:rFonts w:ascii="Arial" w:hAnsi="Arial" w:cs="Arial"/>
        </w:rPr>
        <w:t xml:space="preserve"> carpeta primera instancia- el juzgado de conocimiento admitió la demanda interpuesta por </w:t>
      </w:r>
      <w:r w:rsidR="007E7D1A" w:rsidRPr="00CC5102">
        <w:rPr>
          <w:rStyle w:val="normaltextrun"/>
          <w:rFonts w:ascii="Arial" w:hAnsi="Arial" w:cs="Arial"/>
        </w:rPr>
        <w:t>los actores</w:t>
      </w:r>
      <w:r w:rsidRPr="00CC5102">
        <w:rPr>
          <w:rStyle w:val="normaltextrun"/>
          <w:rFonts w:ascii="Arial" w:hAnsi="Arial" w:cs="Arial"/>
        </w:rPr>
        <w:t xml:space="preserve">, la cual quedó notificada en el estado </w:t>
      </w:r>
      <w:r w:rsidR="00A475B7" w:rsidRPr="00CC5102">
        <w:rPr>
          <w:rStyle w:val="normaltextrun"/>
          <w:rFonts w:ascii="Arial" w:hAnsi="Arial" w:cs="Arial"/>
        </w:rPr>
        <w:t>121</w:t>
      </w:r>
      <w:r w:rsidRPr="00CC5102">
        <w:rPr>
          <w:rStyle w:val="normaltextrun"/>
          <w:rFonts w:ascii="Arial" w:hAnsi="Arial" w:cs="Arial"/>
        </w:rPr>
        <w:t xml:space="preserve"> de </w:t>
      </w:r>
      <w:r w:rsidR="00A475B7" w:rsidRPr="00CC5102">
        <w:rPr>
          <w:rStyle w:val="normaltextrun"/>
          <w:rFonts w:ascii="Arial" w:hAnsi="Arial" w:cs="Arial"/>
        </w:rPr>
        <w:t>17</w:t>
      </w:r>
      <w:r w:rsidRPr="00CC5102">
        <w:rPr>
          <w:rStyle w:val="normaltextrun"/>
          <w:rFonts w:ascii="Arial" w:hAnsi="Arial" w:cs="Arial"/>
        </w:rPr>
        <w:t xml:space="preserve"> de </w:t>
      </w:r>
      <w:r w:rsidR="00A475B7" w:rsidRPr="00CC5102">
        <w:rPr>
          <w:rStyle w:val="normaltextrun"/>
          <w:rFonts w:ascii="Arial" w:hAnsi="Arial" w:cs="Arial"/>
        </w:rPr>
        <w:t>julio</w:t>
      </w:r>
      <w:r w:rsidRPr="00CC5102">
        <w:rPr>
          <w:rStyle w:val="normaltextrun"/>
          <w:rFonts w:ascii="Arial" w:hAnsi="Arial" w:cs="Arial"/>
        </w:rPr>
        <w:t xml:space="preserve"> de 201</w:t>
      </w:r>
      <w:r w:rsidR="00A475B7" w:rsidRPr="00CC5102">
        <w:rPr>
          <w:rStyle w:val="normaltextrun"/>
          <w:rFonts w:ascii="Arial" w:hAnsi="Arial" w:cs="Arial"/>
        </w:rPr>
        <w:t>8</w:t>
      </w:r>
      <w:r w:rsidRPr="00CC5102">
        <w:rPr>
          <w:rStyle w:val="normaltextrun"/>
          <w:rFonts w:ascii="Arial" w:hAnsi="Arial" w:cs="Arial"/>
        </w:rPr>
        <w:t xml:space="preserve">; por lo que, de conformidad con lo dispuesto en el artículo 94 del CGP, a partir del </w:t>
      </w:r>
      <w:r w:rsidR="00A475B7" w:rsidRPr="00CC5102">
        <w:rPr>
          <w:rStyle w:val="normaltextrun"/>
          <w:rFonts w:ascii="Arial" w:hAnsi="Arial" w:cs="Arial"/>
        </w:rPr>
        <w:t xml:space="preserve">dieciocho </w:t>
      </w:r>
      <w:r w:rsidRPr="00CC5102">
        <w:rPr>
          <w:rStyle w:val="normaltextrun"/>
          <w:rFonts w:ascii="Arial" w:hAnsi="Arial" w:cs="Arial"/>
        </w:rPr>
        <w:t>(</w:t>
      </w:r>
      <w:r w:rsidR="00A475B7" w:rsidRPr="00CC5102">
        <w:rPr>
          <w:rStyle w:val="normaltextrun"/>
          <w:rFonts w:ascii="Arial" w:hAnsi="Arial" w:cs="Arial"/>
        </w:rPr>
        <w:t>18</w:t>
      </w:r>
      <w:r w:rsidRPr="00CC5102">
        <w:rPr>
          <w:rStyle w:val="normaltextrun"/>
          <w:rFonts w:ascii="Arial" w:hAnsi="Arial" w:cs="Arial"/>
        </w:rPr>
        <w:t xml:space="preserve">) de </w:t>
      </w:r>
      <w:r w:rsidR="00A475B7" w:rsidRPr="00CC5102">
        <w:rPr>
          <w:rStyle w:val="normaltextrun"/>
          <w:rFonts w:ascii="Arial" w:hAnsi="Arial" w:cs="Arial"/>
        </w:rPr>
        <w:t>julio</w:t>
      </w:r>
      <w:r w:rsidRPr="00CC5102">
        <w:rPr>
          <w:rStyle w:val="normaltextrun"/>
          <w:rFonts w:ascii="Arial" w:hAnsi="Arial" w:cs="Arial"/>
        </w:rPr>
        <w:t xml:space="preserve"> de 201</w:t>
      </w:r>
      <w:r w:rsidR="00A475B7" w:rsidRPr="00CC5102">
        <w:rPr>
          <w:rStyle w:val="normaltextrun"/>
          <w:rFonts w:ascii="Arial" w:hAnsi="Arial" w:cs="Arial"/>
        </w:rPr>
        <w:t>8</w:t>
      </w:r>
      <w:r w:rsidRPr="00CC5102">
        <w:rPr>
          <w:rStyle w:val="normaltextrun"/>
          <w:rFonts w:ascii="Arial" w:hAnsi="Arial" w:cs="Arial"/>
        </w:rPr>
        <w:t xml:space="preserve">, la parte actora tenía la obligación de realizar todas las gestiones tendientes a obtener la notificación personal del auto admisorio de la demanda a la sociedad </w:t>
      </w:r>
      <w:proofErr w:type="spellStart"/>
      <w:r w:rsidR="00A475B7" w:rsidRPr="00CC5102">
        <w:rPr>
          <w:rStyle w:val="normaltextrun"/>
          <w:rFonts w:ascii="Arial" w:hAnsi="Arial" w:cs="Arial"/>
        </w:rPr>
        <w:t>Servirtual</w:t>
      </w:r>
      <w:proofErr w:type="spellEnd"/>
      <w:r w:rsidR="00A475B7" w:rsidRPr="00CC5102">
        <w:rPr>
          <w:rStyle w:val="normaltextrun"/>
          <w:rFonts w:ascii="Arial" w:hAnsi="Arial" w:cs="Arial"/>
        </w:rPr>
        <w:t xml:space="preserve"> </w:t>
      </w:r>
      <w:r w:rsidR="00305B5D" w:rsidRPr="00CC5102">
        <w:rPr>
          <w:rStyle w:val="normaltextrun"/>
          <w:rFonts w:ascii="Arial" w:hAnsi="Arial" w:cs="Arial"/>
        </w:rPr>
        <w:t>y Telecomunicaciones</w:t>
      </w:r>
      <w:r w:rsidRPr="00CC5102">
        <w:rPr>
          <w:rStyle w:val="normaltextrun"/>
          <w:rFonts w:ascii="Arial" w:hAnsi="Arial" w:cs="Arial"/>
        </w:rPr>
        <w:t xml:space="preserve"> S.A.S., con el fin de que la interrupción de la prescripción tuviere plenos efectos desde la fecha en que se presentó la demanda, esto es, a partir del </w:t>
      </w:r>
      <w:r w:rsidR="00305B5D" w:rsidRPr="00CC5102">
        <w:rPr>
          <w:rStyle w:val="normaltextrun"/>
          <w:rFonts w:ascii="Arial" w:hAnsi="Arial" w:cs="Arial"/>
        </w:rPr>
        <w:t>20 de junio de 2018</w:t>
      </w:r>
      <w:r w:rsidRPr="00CC5102">
        <w:rPr>
          <w:rStyle w:val="normaltextrun"/>
          <w:rFonts w:ascii="Arial" w:hAnsi="Arial" w:cs="Arial"/>
        </w:rPr>
        <w:t>, salvaguardando de esa manera los créditos laborales que se generaron al interior de</w:t>
      </w:r>
      <w:r w:rsidR="008D2DBD" w:rsidRPr="00CC5102">
        <w:rPr>
          <w:rStyle w:val="normaltextrun"/>
          <w:rFonts w:ascii="Arial" w:hAnsi="Arial" w:cs="Arial"/>
        </w:rPr>
        <w:t xml:space="preserve"> cada uno de los</w:t>
      </w:r>
      <w:r w:rsidRPr="00CC5102">
        <w:rPr>
          <w:rStyle w:val="normaltextrun"/>
          <w:rFonts w:ascii="Arial" w:hAnsi="Arial" w:cs="Arial"/>
        </w:rPr>
        <w:t xml:space="preserve"> contrato</w:t>
      </w:r>
      <w:r w:rsidR="008D2DBD" w:rsidRPr="00CC5102">
        <w:rPr>
          <w:rStyle w:val="normaltextrun"/>
          <w:rFonts w:ascii="Arial" w:hAnsi="Arial" w:cs="Arial"/>
        </w:rPr>
        <w:t>s</w:t>
      </w:r>
      <w:r w:rsidRPr="00CC5102">
        <w:rPr>
          <w:rStyle w:val="normaltextrun"/>
          <w:rFonts w:ascii="Arial" w:hAnsi="Arial" w:cs="Arial"/>
        </w:rPr>
        <w:t xml:space="preserve"> de trabajo</w:t>
      </w:r>
      <w:r w:rsidR="008D2DBD" w:rsidRPr="00CC5102">
        <w:rPr>
          <w:rStyle w:val="normaltextrun"/>
          <w:rFonts w:ascii="Arial" w:hAnsi="Arial" w:cs="Arial"/>
        </w:rPr>
        <w:t xml:space="preserve"> celebrados c</w:t>
      </w:r>
      <w:r w:rsidR="00AA18EB" w:rsidRPr="00CC5102">
        <w:rPr>
          <w:rStyle w:val="normaltextrun"/>
          <w:rFonts w:ascii="Arial" w:hAnsi="Arial" w:cs="Arial"/>
        </w:rPr>
        <w:t>on los accionantes</w:t>
      </w:r>
      <w:r w:rsidRPr="00CC5102">
        <w:rPr>
          <w:rStyle w:val="normaltextrun"/>
          <w:rFonts w:ascii="Arial" w:hAnsi="Arial" w:cs="Arial"/>
        </w:rPr>
        <w:t>.</w:t>
      </w:r>
    </w:p>
    <w:p w14:paraId="5CB36CF6" w14:textId="77777777" w:rsidR="007A2263" w:rsidRPr="00CC5102" w:rsidRDefault="007A2263" w:rsidP="00CC5102">
      <w:pPr>
        <w:pStyle w:val="paragraph"/>
        <w:spacing w:before="0" w:beforeAutospacing="0" w:after="0" w:afterAutospacing="0" w:line="276" w:lineRule="auto"/>
        <w:jc w:val="both"/>
        <w:textAlignment w:val="baseline"/>
        <w:rPr>
          <w:rStyle w:val="normaltextrun"/>
          <w:rFonts w:ascii="Arial" w:hAnsi="Arial" w:cs="Arial"/>
        </w:rPr>
      </w:pPr>
    </w:p>
    <w:p w14:paraId="41EA9A92" w14:textId="6BF591BC" w:rsidR="00AA18EB" w:rsidRPr="00CC5102" w:rsidRDefault="00E74F00" w:rsidP="00CC5102">
      <w:pPr>
        <w:pStyle w:val="paragraph"/>
        <w:spacing w:before="0" w:beforeAutospacing="0" w:after="0" w:afterAutospacing="0" w:line="276" w:lineRule="auto"/>
        <w:jc w:val="both"/>
        <w:rPr>
          <w:rStyle w:val="normaltextrun"/>
          <w:rFonts w:ascii="Arial" w:hAnsi="Arial" w:cs="Arial"/>
        </w:rPr>
      </w:pPr>
      <w:r w:rsidRPr="00CC5102">
        <w:rPr>
          <w:rStyle w:val="normaltextrun"/>
          <w:rFonts w:ascii="Arial" w:hAnsi="Arial" w:cs="Arial"/>
        </w:rPr>
        <w:t xml:space="preserve">En ese aspecto, </w:t>
      </w:r>
      <w:r w:rsidR="00120C14" w:rsidRPr="00CC5102">
        <w:rPr>
          <w:rStyle w:val="normaltextrun"/>
          <w:rFonts w:ascii="Arial" w:hAnsi="Arial" w:cs="Arial"/>
        </w:rPr>
        <w:t>el juzgado de conocimiento</w:t>
      </w:r>
      <w:r w:rsidR="000B107E" w:rsidRPr="00CC5102">
        <w:rPr>
          <w:rStyle w:val="normaltextrun"/>
          <w:rFonts w:ascii="Arial" w:hAnsi="Arial" w:cs="Arial"/>
        </w:rPr>
        <w:t>, debido a la inactividad de los interesados,</w:t>
      </w:r>
      <w:r w:rsidR="00120C14" w:rsidRPr="00CC5102">
        <w:rPr>
          <w:rStyle w:val="normaltextrun"/>
          <w:rFonts w:ascii="Arial" w:hAnsi="Arial" w:cs="Arial"/>
        </w:rPr>
        <w:t xml:space="preserve"> mediante auto de 14 de febrero de 2019 </w:t>
      </w:r>
      <w:r w:rsidR="00262984" w:rsidRPr="00CC5102">
        <w:rPr>
          <w:rStyle w:val="normaltextrun"/>
          <w:rFonts w:ascii="Arial" w:hAnsi="Arial" w:cs="Arial"/>
        </w:rPr>
        <w:t>requir</w:t>
      </w:r>
      <w:r w:rsidR="171AEB41" w:rsidRPr="00CC5102">
        <w:rPr>
          <w:rStyle w:val="normaltextrun"/>
          <w:rFonts w:ascii="Arial" w:hAnsi="Arial" w:cs="Arial"/>
        </w:rPr>
        <w:t>ió</w:t>
      </w:r>
      <w:r w:rsidR="00262984" w:rsidRPr="00CC5102">
        <w:rPr>
          <w:rStyle w:val="normaltextrun"/>
          <w:rFonts w:ascii="Arial" w:hAnsi="Arial" w:cs="Arial"/>
        </w:rPr>
        <w:t xml:space="preserve"> a los demandantes para </w:t>
      </w:r>
      <w:r w:rsidR="493467B1" w:rsidRPr="00CC5102">
        <w:rPr>
          <w:rStyle w:val="normaltextrun"/>
          <w:rFonts w:ascii="Arial" w:hAnsi="Arial" w:cs="Arial"/>
        </w:rPr>
        <w:t xml:space="preserve">que </w:t>
      </w:r>
      <w:r w:rsidR="00262984" w:rsidRPr="00CC5102">
        <w:rPr>
          <w:rStyle w:val="normaltextrun"/>
          <w:rFonts w:ascii="Arial" w:hAnsi="Arial" w:cs="Arial"/>
        </w:rPr>
        <w:t>alleg</w:t>
      </w:r>
      <w:r w:rsidR="63518460" w:rsidRPr="00CC5102">
        <w:rPr>
          <w:rStyle w:val="normaltextrun"/>
          <w:rFonts w:ascii="Arial" w:hAnsi="Arial" w:cs="Arial"/>
        </w:rPr>
        <w:t>aran</w:t>
      </w:r>
      <w:r w:rsidR="00262984" w:rsidRPr="00CC5102">
        <w:rPr>
          <w:rStyle w:val="normaltextrun"/>
          <w:rFonts w:ascii="Arial" w:hAnsi="Arial" w:cs="Arial"/>
        </w:rPr>
        <w:t xml:space="preserve"> el porte necesario para realizar la citación </w:t>
      </w:r>
      <w:r w:rsidR="00CD6C8C" w:rsidRPr="00CC5102">
        <w:rPr>
          <w:rStyle w:val="normaltextrun"/>
          <w:rFonts w:ascii="Arial" w:hAnsi="Arial" w:cs="Arial"/>
        </w:rPr>
        <w:t>para la notificación personal de la entidad empleadora</w:t>
      </w:r>
      <w:r w:rsidR="00167925" w:rsidRPr="00CC5102">
        <w:rPr>
          <w:rStyle w:val="normaltextrun"/>
          <w:rFonts w:ascii="Arial" w:hAnsi="Arial" w:cs="Arial"/>
        </w:rPr>
        <w:t>; porte que fue remitido por la parte actora el 29 de mayo de 2019; lo que</w:t>
      </w:r>
      <w:r w:rsidR="0060373A" w:rsidRPr="00CC5102">
        <w:rPr>
          <w:rStyle w:val="normaltextrun"/>
          <w:rFonts w:ascii="Arial" w:hAnsi="Arial" w:cs="Arial"/>
        </w:rPr>
        <w:t xml:space="preserve"> conlleva a que se realice la citación para notificación personal</w:t>
      </w:r>
      <w:r w:rsidR="00753C00" w:rsidRPr="00CC5102">
        <w:rPr>
          <w:rStyle w:val="normaltextrun"/>
          <w:rFonts w:ascii="Arial" w:hAnsi="Arial" w:cs="Arial"/>
        </w:rPr>
        <w:t>, la cual fue entregada</w:t>
      </w:r>
      <w:r w:rsidR="0060373A" w:rsidRPr="00CC5102">
        <w:rPr>
          <w:rStyle w:val="normaltextrun"/>
          <w:rFonts w:ascii="Arial" w:hAnsi="Arial" w:cs="Arial"/>
        </w:rPr>
        <w:t xml:space="preserve"> el </w:t>
      </w:r>
      <w:r w:rsidR="009B78EC" w:rsidRPr="00CC5102">
        <w:rPr>
          <w:rStyle w:val="normaltextrun"/>
          <w:rFonts w:ascii="Arial" w:hAnsi="Arial" w:cs="Arial"/>
        </w:rPr>
        <w:t>7</w:t>
      </w:r>
      <w:r w:rsidR="0060373A" w:rsidRPr="00CC5102">
        <w:rPr>
          <w:rStyle w:val="normaltextrun"/>
          <w:rFonts w:ascii="Arial" w:hAnsi="Arial" w:cs="Arial"/>
        </w:rPr>
        <w:t xml:space="preserve"> de junio de 2019, </w:t>
      </w:r>
      <w:r w:rsidR="009B78EC" w:rsidRPr="00CC5102">
        <w:rPr>
          <w:rStyle w:val="normaltextrun"/>
          <w:rFonts w:ascii="Arial" w:hAnsi="Arial" w:cs="Arial"/>
        </w:rPr>
        <w:t xml:space="preserve">informándosele </w:t>
      </w:r>
      <w:r w:rsidR="0060373A" w:rsidRPr="00CC5102">
        <w:rPr>
          <w:rStyle w:val="normaltextrun"/>
          <w:rFonts w:ascii="Arial" w:hAnsi="Arial" w:cs="Arial"/>
        </w:rPr>
        <w:t xml:space="preserve">a la sociedad </w:t>
      </w:r>
      <w:r w:rsidR="00753C00" w:rsidRPr="00CC5102">
        <w:rPr>
          <w:rStyle w:val="normaltextrun"/>
          <w:rFonts w:ascii="Arial" w:hAnsi="Arial" w:cs="Arial"/>
        </w:rPr>
        <w:t xml:space="preserve">empleadora que </w:t>
      </w:r>
      <w:r w:rsidR="009B78EC" w:rsidRPr="00CC5102">
        <w:rPr>
          <w:rStyle w:val="normaltextrun"/>
          <w:rFonts w:ascii="Arial" w:hAnsi="Arial" w:cs="Arial"/>
        </w:rPr>
        <w:t>c</w:t>
      </w:r>
      <w:r w:rsidR="04EF8C59" w:rsidRPr="00CC5102">
        <w:rPr>
          <w:rStyle w:val="normaltextrun"/>
          <w:rFonts w:ascii="Arial" w:hAnsi="Arial" w:cs="Arial"/>
        </w:rPr>
        <w:t>ontaba</w:t>
      </w:r>
      <w:r w:rsidR="009B78EC" w:rsidRPr="00CC5102">
        <w:rPr>
          <w:rStyle w:val="normaltextrun"/>
          <w:rFonts w:ascii="Arial" w:hAnsi="Arial" w:cs="Arial"/>
        </w:rPr>
        <w:t xml:space="preserve"> con</w:t>
      </w:r>
      <w:r w:rsidR="00753C00" w:rsidRPr="00CC5102">
        <w:rPr>
          <w:rStyle w:val="normaltextrun"/>
          <w:rFonts w:ascii="Arial" w:hAnsi="Arial" w:cs="Arial"/>
        </w:rPr>
        <w:t xml:space="preserve"> el término de cinco días para comparecer </w:t>
      </w:r>
      <w:r w:rsidR="009B78EC" w:rsidRPr="00CC5102">
        <w:rPr>
          <w:rStyle w:val="normaltextrun"/>
          <w:rFonts w:ascii="Arial" w:hAnsi="Arial" w:cs="Arial"/>
        </w:rPr>
        <w:t xml:space="preserve">al despacho a notificarse personalmente del auto admisorio de la demanda, pero, dicha entidad no </w:t>
      </w:r>
      <w:r w:rsidR="0069262F" w:rsidRPr="00CC5102">
        <w:rPr>
          <w:rStyle w:val="normaltextrun"/>
          <w:rFonts w:ascii="Arial" w:hAnsi="Arial" w:cs="Arial"/>
        </w:rPr>
        <w:t>asist</w:t>
      </w:r>
      <w:r w:rsidR="49051540" w:rsidRPr="00CC5102">
        <w:rPr>
          <w:rStyle w:val="normaltextrun"/>
          <w:rFonts w:ascii="Arial" w:hAnsi="Arial" w:cs="Arial"/>
        </w:rPr>
        <w:t>ió</w:t>
      </w:r>
      <w:r w:rsidR="0069262F" w:rsidRPr="00CC5102">
        <w:rPr>
          <w:rStyle w:val="normaltextrun"/>
          <w:rFonts w:ascii="Arial" w:hAnsi="Arial" w:cs="Arial"/>
        </w:rPr>
        <w:t xml:space="preserve"> para llevar a cabo esa diligencia -págs.446 y 451 archivo 002 carpeta primera instancia-.</w:t>
      </w:r>
    </w:p>
    <w:p w14:paraId="18C245C8" w14:textId="77777777" w:rsidR="0069262F" w:rsidRPr="00CC5102" w:rsidRDefault="0069262F" w:rsidP="00CC5102">
      <w:pPr>
        <w:pStyle w:val="paragraph"/>
        <w:spacing w:before="0" w:beforeAutospacing="0" w:after="0" w:afterAutospacing="0" w:line="276" w:lineRule="auto"/>
        <w:jc w:val="both"/>
        <w:textAlignment w:val="baseline"/>
        <w:rPr>
          <w:rStyle w:val="normaltextrun"/>
          <w:rFonts w:ascii="Arial" w:hAnsi="Arial" w:cs="Arial"/>
        </w:rPr>
      </w:pPr>
    </w:p>
    <w:p w14:paraId="2A70920C" w14:textId="4C905BBD" w:rsidR="0069262F" w:rsidRPr="00CC5102" w:rsidRDefault="0069262F" w:rsidP="00CC5102">
      <w:pPr>
        <w:pStyle w:val="paragraph"/>
        <w:spacing w:before="0" w:beforeAutospacing="0" w:after="0" w:afterAutospacing="0" w:line="276" w:lineRule="auto"/>
        <w:jc w:val="both"/>
        <w:textAlignment w:val="baseline"/>
        <w:rPr>
          <w:rStyle w:val="normaltextrun"/>
          <w:rFonts w:ascii="Arial" w:hAnsi="Arial" w:cs="Arial"/>
        </w:rPr>
      </w:pPr>
      <w:r w:rsidRPr="00CC5102">
        <w:rPr>
          <w:rStyle w:val="normaltextrun"/>
          <w:rFonts w:ascii="Arial" w:hAnsi="Arial" w:cs="Arial"/>
        </w:rPr>
        <w:t xml:space="preserve">Ante la inactividad de la parte actora, el juzgado profiere auto de 21 de junio de 2019 </w:t>
      </w:r>
      <w:r w:rsidR="0061058B" w:rsidRPr="00CC5102">
        <w:rPr>
          <w:rStyle w:val="normaltextrun"/>
          <w:rFonts w:ascii="Arial" w:hAnsi="Arial" w:cs="Arial"/>
        </w:rPr>
        <w:t>en el que se exhorta a los demandantes a remitir los portes para llevar a cabo la comunicación por aviso</w:t>
      </w:r>
      <w:r w:rsidR="009F6558" w:rsidRPr="00CC5102">
        <w:rPr>
          <w:rStyle w:val="normaltextrun"/>
          <w:rFonts w:ascii="Arial" w:hAnsi="Arial" w:cs="Arial"/>
        </w:rPr>
        <w:t>; requerimiento que, ante el silencio de los interesados, fue reiterado en auto de 9 de septiembre de 2019 -págs.452 a 454 archivo 002 carpeta primera instancia-</w:t>
      </w:r>
      <w:r w:rsidR="00D71AB2" w:rsidRPr="00CC5102">
        <w:rPr>
          <w:rStyle w:val="normaltextrun"/>
          <w:rFonts w:ascii="Arial" w:hAnsi="Arial" w:cs="Arial"/>
        </w:rPr>
        <w:t>; lo que llevó a los demandantes a atender esos requerimientos el 30 de septiembre de 2019</w:t>
      </w:r>
      <w:r w:rsidR="00160472" w:rsidRPr="00CC5102">
        <w:rPr>
          <w:rStyle w:val="normaltextrun"/>
          <w:rFonts w:ascii="Arial" w:hAnsi="Arial" w:cs="Arial"/>
        </w:rPr>
        <w:t xml:space="preserve">, </w:t>
      </w:r>
      <w:r w:rsidR="00E47BAA" w:rsidRPr="00CC5102">
        <w:rPr>
          <w:rStyle w:val="normaltextrun"/>
          <w:rFonts w:ascii="Arial" w:hAnsi="Arial" w:cs="Arial"/>
        </w:rPr>
        <w:t>intentándose</w:t>
      </w:r>
      <w:r w:rsidR="00160472" w:rsidRPr="00CC5102">
        <w:rPr>
          <w:rStyle w:val="normaltextrun"/>
          <w:rFonts w:ascii="Arial" w:hAnsi="Arial" w:cs="Arial"/>
        </w:rPr>
        <w:t xml:space="preserve"> la comunicación por aviso a la entidad empleadora </w:t>
      </w:r>
      <w:r w:rsidR="00E47BAA" w:rsidRPr="00CC5102">
        <w:rPr>
          <w:rStyle w:val="normaltextrun"/>
          <w:rFonts w:ascii="Arial" w:hAnsi="Arial" w:cs="Arial"/>
        </w:rPr>
        <w:t xml:space="preserve">por medio de la correspondiente empresa de correos, quien </w:t>
      </w:r>
      <w:r w:rsidR="002A1669" w:rsidRPr="00CC5102">
        <w:rPr>
          <w:rStyle w:val="normaltextrun"/>
          <w:rFonts w:ascii="Arial" w:hAnsi="Arial" w:cs="Arial"/>
        </w:rPr>
        <w:t xml:space="preserve">al remitir el informe, expuso que </w:t>
      </w:r>
      <w:r w:rsidR="009B3544" w:rsidRPr="00CC5102">
        <w:rPr>
          <w:rStyle w:val="normaltextrun"/>
          <w:rFonts w:ascii="Arial" w:hAnsi="Arial" w:cs="Arial"/>
        </w:rPr>
        <w:t xml:space="preserve">se le había expresado que la demandada ya no se encontraba en la dirección en donde inicialmente se le entregó </w:t>
      </w:r>
      <w:r w:rsidR="00B016E5" w:rsidRPr="00CC5102">
        <w:rPr>
          <w:rStyle w:val="normaltextrun"/>
          <w:rFonts w:ascii="Arial" w:hAnsi="Arial" w:cs="Arial"/>
        </w:rPr>
        <w:t>la citación para notificación personal -págs.455 a 462 archivo 002 carpeta primera instancia-.</w:t>
      </w:r>
    </w:p>
    <w:p w14:paraId="2E0BEDAE" w14:textId="77777777" w:rsidR="00B016E5" w:rsidRPr="00CC5102" w:rsidRDefault="00B016E5" w:rsidP="00CC5102">
      <w:pPr>
        <w:pStyle w:val="paragraph"/>
        <w:spacing w:before="0" w:beforeAutospacing="0" w:after="0" w:afterAutospacing="0" w:line="276" w:lineRule="auto"/>
        <w:jc w:val="both"/>
        <w:textAlignment w:val="baseline"/>
        <w:rPr>
          <w:rStyle w:val="normaltextrun"/>
          <w:rFonts w:ascii="Arial" w:hAnsi="Arial" w:cs="Arial"/>
        </w:rPr>
      </w:pPr>
    </w:p>
    <w:p w14:paraId="02EB899F" w14:textId="70781D8F" w:rsidR="00B016E5" w:rsidRPr="00CC5102" w:rsidRDefault="006A13EB" w:rsidP="00CC5102">
      <w:pPr>
        <w:pStyle w:val="paragraph"/>
        <w:spacing w:before="0" w:beforeAutospacing="0" w:after="0" w:afterAutospacing="0" w:line="276" w:lineRule="auto"/>
        <w:jc w:val="both"/>
        <w:rPr>
          <w:rStyle w:val="normaltextrun"/>
          <w:rFonts w:ascii="Arial" w:hAnsi="Arial" w:cs="Arial"/>
        </w:rPr>
      </w:pPr>
      <w:r w:rsidRPr="00CC5102">
        <w:rPr>
          <w:rStyle w:val="normaltextrun"/>
          <w:rFonts w:ascii="Arial" w:hAnsi="Arial" w:cs="Arial"/>
        </w:rPr>
        <w:t>El 25 de noviembre de 2019, la parte actora</w:t>
      </w:r>
      <w:r w:rsidR="00EF1AE2" w:rsidRPr="00CC5102">
        <w:rPr>
          <w:rStyle w:val="normaltextrun"/>
          <w:rFonts w:ascii="Arial" w:hAnsi="Arial" w:cs="Arial"/>
        </w:rPr>
        <w:t xml:space="preserve"> solicit</w:t>
      </w:r>
      <w:r w:rsidR="230A4B18" w:rsidRPr="00CC5102">
        <w:rPr>
          <w:rStyle w:val="normaltextrun"/>
          <w:rFonts w:ascii="Arial" w:hAnsi="Arial" w:cs="Arial"/>
        </w:rPr>
        <w:t>ó</w:t>
      </w:r>
      <w:r w:rsidR="00EF1AE2" w:rsidRPr="00CC5102">
        <w:rPr>
          <w:rStyle w:val="normaltextrun"/>
          <w:rFonts w:ascii="Arial" w:hAnsi="Arial" w:cs="Arial"/>
        </w:rPr>
        <w:t xml:space="preserve"> que, teniendo en cuenta que la entidad empleadora </w:t>
      </w:r>
      <w:r w:rsidR="00ED509E" w:rsidRPr="00CC5102">
        <w:rPr>
          <w:rStyle w:val="normaltextrun"/>
          <w:rFonts w:ascii="Arial" w:hAnsi="Arial" w:cs="Arial"/>
        </w:rPr>
        <w:t xml:space="preserve">ha impedido que se le notifique personalmente el auto admisorio </w:t>
      </w:r>
      <w:r w:rsidR="00ED509E" w:rsidRPr="00CC5102">
        <w:rPr>
          <w:rStyle w:val="normaltextrun"/>
          <w:rFonts w:ascii="Arial" w:hAnsi="Arial" w:cs="Arial"/>
        </w:rPr>
        <w:lastRenderedPageBreak/>
        <w:t>de la demanda</w:t>
      </w:r>
      <w:r w:rsidR="008C0BA1" w:rsidRPr="00CC5102">
        <w:rPr>
          <w:rStyle w:val="normaltextrun"/>
          <w:rFonts w:ascii="Arial" w:hAnsi="Arial" w:cs="Arial"/>
        </w:rPr>
        <w:t xml:space="preserve"> y al desconocer el domicilio al que se trasladó</w:t>
      </w:r>
      <w:r w:rsidR="00D067A9" w:rsidRPr="00CC5102">
        <w:rPr>
          <w:rStyle w:val="normaltextrun"/>
          <w:rFonts w:ascii="Arial" w:hAnsi="Arial" w:cs="Arial"/>
        </w:rPr>
        <w:t>, se proceda a design</w:t>
      </w:r>
      <w:r w:rsidR="6509FF3E" w:rsidRPr="00CC5102">
        <w:rPr>
          <w:rStyle w:val="normaltextrun"/>
          <w:rFonts w:ascii="Arial" w:hAnsi="Arial" w:cs="Arial"/>
        </w:rPr>
        <w:t>arle</w:t>
      </w:r>
      <w:r w:rsidR="00D067A9" w:rsidRPr="00CC5102">
        <w:rPr>
          <w:rStyle w:val="normaltextrun"/>
          <w:rFonts w:ascii="Arial" w:hAnsi="Arial" w:cs="Arial"/>
        </w:rPr>
        <w:t xml:space="preserve"> curador ad litem y se realice el correspondiente emplazamiento</w:t>
      </w:r>
      <w:r w:rsidR="000B107E" w:rsidRPr="00CC5102">
        <w:rPr>
          <w:rStyle w:val="normaltextrun"/>
          <w:rFonts w:ascii="Arial" w:hAnsi="Arial" w:cs="Arial"/>
        </w:rPr>
        <w:t xml:space="preserve">; </w:t>
      </w:r>
      <w:r w:rsidR="00E0224F" w:rsidRPr="00CC5102">
        <w:rPr>
          <w:rStyle w:val="normaltextrun"/>
          <w:rFonts w:ascii="Arial" w:hAnsi="Arial" w:cs="Arial"/>
        </w:rPr>
        <w:t>petición que fue aceptada por el juzgado</w:t>
      </w:r>
      <w:r w:rsidR="00CA63AA" w:rsidRPr="00CC5102">
        <w:rPr>
          <w:rStyle w:val="normaltextrun"/>
          <w:rFonts w:ascii="Arial" w:hAnsi="Arial" w:cs="Arial"/>
        </w:rPr>
        <w:t xml:space="preserve">, quien </w:t>
      </w:r>
      <w:r w:rsidR="00E0224F" w:rsidRPr="00CC5102">
        <w:rPr>
          <w:rStyle w:val="normaltextrun"/>
          <w:rFonts w:ascii="Arial" w:hAnsi="Arial" w:cs="Arial"/>
        </w:rPr>
        <w:t xml:space="preserve">en auto de 28 de noviembre de 2019 </w:t>
      </w:r>
      <w:r w:rsidR="00AF15E1" w:rsidRPr="00CC5102">
        <w:rPr>
          <w:rStyle w:val="normaltextrun"/>
          <w:rFonts w:ascii="Arial" w:hAnsi="Arial" w:cs="Arial"/>
        </w:rPr>
        <w:t xml:space="preserve">le designó </w:t>
      </w:r>
      <w:r w:rsidR="00CA63AA" w:rsidRPr="00CC5102">
        <w:rPr>
          <w:rStyle w:val="normaltextrun"/>
          <w:rFonts w:ascii="Arial" w:hAnsi="Arial" w:cs="Arial"/>
        </w:rPr>
        <w:t xml:space="preserve">curador para la litis </w:t>
      </w:r>
      <w:r w:rsidR="00F167F0" w:rsidRPr="00CC5102">
        <w:rPr>
          <w:rStyle w:val="normaltextrun"/>
          <w:rFonts w:ascii="Arial" w:hAnsi="Arial" w:cs="Arial"/>
        </w:rPr>
        <w:t xml:space="preserve">a la sociedad </w:t>
      </w:r>
      <w:proofErr w:type="spellStart"/>
      <w:r w:rsidR="00F167F0" w:rsidRPr="00CC5102">
        <w:rPr>
          <w:rStyle w:val="normaltextrun"/>
          <w:rFonts w:ascii="Arial" w:hAnsi="Arial" w:cs="Arial"/>
        </w:rPr>
        <w:t>Servirtual</w:t>
      </w:r>
      <w:proofErr w:type="spellEnd"/>
      <w:r w:rsidR="00F167F0" w:rsidRPr="00CC5102">
        <w:rPr>
          <w:rStyle w:val="normaltextrun"/>
          <w:rFonts w:ascii="Arial" w:hAnsi="Arial" w:cs="Arial"/>
        </w:rPr>
        <w:t xml:space="preserve"> y Telecomunicaciones S.A.S. y ordenó que se surtiera su emplazamiento en los términos del artículo 29 del CPTSS -pág.464 archivo 002 carpeta primera instancia-.</w:t>
      </w:r>
    </w:p>
    <w:p w14:paraId="361EE7B2" w14:textId="77777777" w:rsidR="00F167F0" w:rsidRPr="00CC5102" w:rsidRDefault="00F167F0" w:rsidP="00CC5102">
      <w:pPr>
        <w:pStyle w:val="paragraph"/>
        <w:spacing w:before="0" w:beforeAutospacing="0" w:after="0" w:afterAutospacing="0" w:line="276" w:lineRule="auto"/>
        <w:jc w:val="both"/>
        <w:textAlignment w:val="baseline"/>
        <w:rPr>
          <w:rStyle w:val="normaltextrun"/>
          <w:rFonts w:ascii="Arial" w:hAnsi="Arial" w:cs="Arial"/>
        </w:rPr>
      </w:pPr>
    </w:p>
    <w:p w14:paraId="7E39B304" w14:textId="334FF0A9" w:rsidR="00F167F0" w:rsidRPr="00CC5102" w:rsidRDefault="001C2BFB" w:rsidP="00CC5102">
      <w:pPr>
        <w:pStyle w:val="paragraph"/>
        <w:spacing w:before="0" w:beforeAutospacing="0" w:after="0" w:afterAutospacing="0" w:line="276" w:lineRule="auto"/>
        <w:jc w:val="both"/>
        <w:textAlignment w:val="baseline"/>
        <w:rPr>
          <w:rStyle w:val="normaltextrun"/>
          <w:rFonts w:ascii="Arial" w:hAnsi="Arial" w:cs="Arial"/>
        </w:rPr>
      </w:pPr>
      <w:r w:rsidRPr="00CC5102">
        <w:rPr>
          <w:rStyle w:val="normaltextrun"/>
          <w:rFonts w:ascii="Arial" w:hAnsi="Arial" w:cs="Arial"/>
        </w:rPr>
        <w:t>El profesional del derecho designado, manifestó su imposibilidad de aceptar el cargo, al encontrarse</w:t>
      </w:r>
      <w:r w:rsidR="00BE1CCE" w:rsidRPr="00CC5102">
        <w:rPr>
          <w:rStyle w:val="normaltextrun"/>
          <w:rFonts w:ascii="Arial" w:hAnsi="Arial" w:cs="Arial"/>
        </w:rPr>
        <w:t xml:space="preserve"> designado</w:t>
      </w:r>
      <w:r w:rsidRPr="00CC5102">
        <w:rPr>
          <w:rStyle w:val="normaltextrun"/>
          <w:rFonts w:ascii="Arial" w:hAnsi="Arial" w:cs="Arial"/>
        </w:rPr>
        <w:t xml:space="preserve"> </w:t>
      </w:r>
      <w:r w:rsidR="00BE1CCE" w:rsidRPr="00CC5102">
        <w:rPr>
          <w:rStyle w:val="normaltextrun"/>
          <w:rFonts w:ascii="Arial" w:hAnsi="Arial" w:cs="Arial"/>
        </w:rPr>
        <w:t xml:space="preserve">bajo esa misma calidad y en amparo de pobreza en cinco procesos judiciales -págs. 467 a 473 archivo </w:t>
      </w:r>
      <w:r w:rsidR="00366BB5" w:rsidRPr="00CC5102">
        <w:rPr>
          <w:rStyle w:val="normaltextrun"/>
          <w:rFonts w:ascii="Arial" w:hAnsi="Arial" w:cs="Arial"/>
        </w:rPr>
        <w:t>002 carpeta primera instancia-; lo que llevó al juzgado a relevar</w:t>
      </w:r>
      <w:r w:rsidR="002971AA" w:rsidRPr="00CC5102">
        <w:rPr>
          <w:rStyle w:val="normaltextrun"/>
          <w:rFonts w:ascii="Arial" w:hAnsi="Arial" w:cs="Arial"/>
        </w:rPr>
        <w:t>lo de su cargo, para designar otro profesional del derecho; quien luego de aceptar el cargo procedió a notificarse</w:t>
      </w:r>
      <w:r w:rsidR="005A655B" w:rsidRPr="00CC5102">
        <w:rPr>
          <w:rStyle w:val="normaltextrun"/>
          <w:rFonts w:ascii="Arial" w:hAnsi="Arial" w:cs="Arial"/>
        </w:rPr>
        <w:t xml:space="preserve"> del auto admisorio de la demanda</w:t>
      </w:r>
      <w:r w:rsidR="002971AA" w:rsidRPr="00CC5102">
        <w:rPr>
          <w:rStyle w:val="normaltextrun"/>
          <w:rFonts w:ascii="Arial" w:hAnsi="Arial" w:cs="Arial"/>
        </w:rPr>
        <w:t xml:space="preserve"> en representación de </w:t>
      </w:r>
      <w:r w:rsidR="005A655B" w:rsidRPr="00CC5102">
        <w:rPr>
          <w:rStyle w:val="normaltextrun"/>
          <w:rFonts w:ascii="Arial" w:hAnsi="Arial" w:cs="Arial"/>
        </w:rPr>
        <w:t xml:space="preserve">la sociedad empleadora el </w:t>
      </w:r>
      <w:r w:rsidR="005A655B" w:rsidRPr="00CC5102">
        <w:rPr>
          <w:rStyle w:val="normaltextrun"/>
          <w:rFonts w:ascii="Arial" w:hAnsi="Arial" w:cs="Arial"/>
          <w:b/>
          <w:bCs/>
        </w:rPr>
        <w:t>26 de febrero de 2020</w:t>
      </w:r>
      <w:r w:rsidR="00A40DD1" w:rsidRPr="00CC5102">
        <w:rPr>
          <w:rStyle w:val="normaltextrun"/>
          <w:rFonts w:ascii="Arial" w:hAnsi="Arial" w:cs="Arial"/>
          <w:b/>
          <w:bCs/>
        </w:rPr>
        <w:t xml:space="preserve"> </w:t>
      </w:r>
      <w:r w:rsidR="00A40DD1" w:rsidRPr="00CC5102">
        <w:rPr>
          <w:rStyle w:val="normaltextrun"/>
          <w:rFonts w:ascii="Arial" w:hAnsi="Arial" w:cs="Arial"/>
        </w:rPr>
        <w:t>-págs.467 a 477 archivo 002 carpeta primera instancia.</w:t>
      </w:r>
    </w:p>
    <w:p w14:paraId="323D3AAB" w14:textId="77777777" w:rsidR="007A2263" w:rsidRPr="00CC5102" w:rsidRDefault="007A2263" w:rsidP="00CC5102">
      <w:pPr>
        <w:pStyle w:val="paragraph"/>
        <w:spacing w:before="0" w:beforeAutospacing="0" w:after="0" w:afterAutospacing="0" w:line="276" w:lineRule="auto"/>
        <w:jc w:val="both"/>
        <w:textAlignment w:val="baseline"/>
        <w:rPr>
          <w:rStyle w:val="normaltextrun"/>
          <w:rFonts w:ascii="Arial" w:hAnsi="Arial" w:cs="Arial"/>
        </w:rPr>
      </w:pPr>
    </w:p>
    <w:p w14:paraId="75FC2117" w14:textId="19519875" w:rsidR="00B031F6" w:rsidRPr="00CC5102" w:rsidRDefault="007A2263" w:rsidP="00CC5102">
      <w:pPr>
        <w:pStyle w:val="paragraph"/>
        <w:spacing w:before="0" w:beforeAutospacing="0" w:after="0" w:afterAutospacing="0" w:line="276" w:lineRule="auto"/>
        <w:jc w:val="both"/>
        <w:textAlignment w:val="baseline"/>
        <w:rPr>
          <w:rStyle w:val="normaltextrun"/>
          <w:rFonts w:ascii="Arial" w:hAnsi="Arial" w:cs="Arial"/>
        </w:rPr>
      </w:pPr>
      <w:r w:rsidRPr="00CC5102">
        <w:rPr>
          <w:rStyle w:val="normaltextrun"/>
          <w:rFonts w:ascii="Arial" w:hAnsi="Arial" w:cs="Arial"/>
        </w:rPr>
        <w:t xml:space="preserve">Así las cosas, al aplicar los preceptos establecidos en el artículo 94 del CGP, como la notificación del auto admisorio de la demanda a la sociedad empleadora no se surtió dentro del año siguiente a la notificación de esa providencia a la parte actora, el término de prescripción de los créditos surgidos a favor </w:t>
      </w:r>
      <w:r w:rsidR="004A7F4C" w:rsidRPr="00CC5102">
        <w:rPr>
          <w:rStyle w:val="normaltextrun"/>
          <w:rFonts w:ascii="Arial" w:hAnsi="Arial" w:cs="Arial"/>
        </w:rPr>
        <w:t>de los demandantes</w:t>
      </w:r>
      <w:r w:rsidRPr="00CC5102">
        <w:rPr>
          <w:rStyle w:val="normaltextrun"/>
          <w:rFonts w:ascii="Arial" w:hAnsi="Arial" w:cs="Arial"/>
        </w:rPr>
        <w:t xml:space="preserve"> no surti</w:t>
      </w:r>
      <w:r w:rsidR="004A7F4C" w:rsidRPr="00CC5102">
        <w:rPr>
          <w:rStyle w:val="normaltextrun"/>
          <w:rFonts w:ascii="Arial" w:hAnsi="Arial" w:cs="Arial"/>
        </w:rPr>
        <w:t>eron</w:t>
      </w:r>
      <w:r w:rsidRPr="00CC5102">
        <w:rPr>
          <w:rStyle w:val="normaltextrun"/>
          <w:rFonts w:ascii="Arial" w:hAnsi="Arial" w:cs="Arial"/>
        </w:rPr>
        <w:t xml:space="preserve"> efectos el </w:t>
      </w:r>
      <w:r w:rsidR="00832028" w:rsidRPr="00CC5102">
        <w:rPr>
          <w:rStyle w:val="normaltextrun"/>
          <w:rFonts w:ascii="Arial" w:hAnsi="Arial" w:cs="Arial"/>
          <w:b/>
          <w:bCs/>
        </w:rPr>
        <w:t>20 de junio de 2018</w:t>
      </w:r>
      <w:r w:rsidRPr="00CC5102">
        <w:rPr>
          <w:rStyle w:val="normaltextrun"/>
          <w:rFonts w:ascii="Arial" w:hAnsi="Arial" w:cs="Arial"/>
        </w:rPr>
        <w:t xml:space="preserve"> cuando </w:t>
      </w:r>
      <w:r w:rsidR="00832028" w:rsidRPr="00CC5102">
        <w:rPr>
          <w:rStyle w:val="normaltextrun"/>
          <w:rFonts w:ascii="Arial" w:hAnsi="Arial" w:cs="Arial"/>
        </w:rPr>
        <w:t>presentaron</w:t>
      </w:r>
      <w:r w:rsidRPr="00CC5102">
        <w:rPr>
          <w:rStyle w:val="normaltextrun"/>
          <w:rFonts w:ascii="Arial" w:hAnsi="Arial" w:cs="Arial"/>
        </w:rPr>
        <w:t xml:space="preserve"> la acción ordinaria laboral, sino desde el </w:t>
      </w:r>
      <w:r w:rsidR="00832028" w:rsidRPr="00CC5102">
        <w:rPr>
          <w:rStyle w:val="normaltextrun"/>
          <w:rFonts w:ascii="Arial" w:hAnsi="Arial" w:cs="Arial"/>
          <w:b/>
          <w:bCs/>
        </w:rPr>
        <w:t>26 de febrero de 2020</w:t>
      </w:r>
      <w:r w:rsidRPr="00CC5102">
        <w:rPr>
          <w:rStyle w:val="normaltextrun"/>
          <w:rFonts w:ascii="Arial" w:hAnsi="Arial" w:cs="Arial"/>
        </w:rPr>
        <w:t xml:space="preserve"> cuando quedó notificada personalmente la sociedad accionada</w:t>
      </w:r>
      <w:r w:rsidR="00832028" w:rsidRPr="00CC5102">
        <w:rPr>
          <w:rStyle w:val="normaltextrun"/>
          <w:rFonts w:ascii="Arial" w:hAnsi="Arial" w:cs="Arial"/>
        </w:rPr>
        <w:t xml:space="preserve"> a través del curador ad litem designado por </w:t>
      </w:r>
      <w:r w:rsidR="00B241FF" w:rsidRPr="00CC5102">
        <w:rPr>
          <w:rStyle w:val="normaltextrun"/>
          <w:rFonts w:ascii="Arial" w:hAnsi="Arial" w:cs="Arial"/>
        </w:rPr>
        <w:t>el juzgado de conocimiento</w:t>
      </w:r>
      <w:r w:rsidRPr="00CC5102">
        <w:rPr>
          <w:rStyle w:val="normaltextrun"/>
          <w:rFonts w:ascii="Arial" w:hAnsi="Arial" w:cs="Arial"/>
        </w:rPr>
        <w:t xml:space="preserve">; lo que conlleva a concluir que los derechos laborales que nacieron dentro de </w:t>
      </w:r>
      <w:r w:rsidR="00B241FF" w:rsidRPr="00CC5102">
        <w:rPr>
          <w:rStyle w:val="normaltextrun"/>
          <w:rFonts w:ascii="Arial" w:hAnsi="Arial" w:cs="Arial"/>
        </w:rPr>
        <w:t xml:space="preserve">cada uno de los contratos de trabajo que la sociedad </w:t>
      </w:r>
      <w:proofErr w:type="spellStart"/>
      <w:r w:rsidR="00B241FF" w:rsidRPr="00CC5102">
        <w:rPr>
          <w:rStyle w:val="normaltextrun"/>
          <w:rFonts w:ascii="Arial" w:hAnsi="Arial" w:cs="Arial"/>
        </w:rPr>
        <w:t>Servirtual</w:t>
      </w:r>
      <w:proofErr w:type="spellEnd"/>
      <w:r w:rsidR="00B241FF" w:rsidRPr="00CC5102">
        <w:rPr>
          <w:rStyle w:val="normaltextrun"/>
          <w:rFonts w:ascii="Arial" w:hAnsi="Arial" w:cs="Arial"/>
        </w:rPr>
        <w:t xml:space="preserve"> Telecomunicaciones S.A.</w:t>
      </w:r>
      <w:r w:rsidR="000A78F5" w:rsidRPr="00CC5102">
        <w:rPr>
          <w:rStyle w:val="normaltextrun"/>
          <w:rFonts w:ascii="Arial" w:hAnsi="Arial" w:cs="Arial"/>
        </w:rPr>
        <w:t xml:space="preserve"> sostuvo con ellos </w:t>
      </w:r>
      <w:r w:rsidR="7163F720" w:rsidRPr="00CC5102">
        <w:rPr>
          <w:rStyle w:val="normaltextrun"/>
          <w:rFonts w:ascii="Arial" w:hAnsi="Arial" w:cs="Arial"/>
        </w:rPr>
        <w:t>-</w:t>
      </w:r>
      <w:r w:rsidR="000A78F5" w:rsidRPr="00CC5102">
        <w:rPr>
          <w:rStyle w:val="normaltextrun"/>
          <w:rFonts w:ascii="Arial" w:hAnsi="Arial" w:cs="Arial"/>
        </w:rPr>
        <w:t xml:space="preserve">recordándose que aquellos que más se prolongaron en el tiempo se extendieron hasta el </w:t>
      </w:r>
      <w:r w:rsidR="00B031F6" w:rsidRPr="00CC5102">
        <w:rPr>
          <w:rStyle w:val="normaltextrun"/>
          <w:rFonts w:ascii="Arial" w:hAnsi="Arial" w:cs="Arial"/>
          <w:b/>
          <w:bCs/>
        </w:rPr>
        <w:t>14 de noviembre de 2015</w:t>
      </w:r>
      <w:r w:rsidR="2B1D4AAB" w:rsidRPr="00CC5102">
        <w:rPr>
          <w:rStyle w:val="normaltextrun"/>
          <w:rFonts w:ascii="Arial" w:hAnsi="Arial" w:cs="Arial"/>
          <w:b/>
          <w:bCs/>
        </w:rPr>
        <w:t>-</w:t>
      </w:r>
      <w:r w:rsidR="00B031F6" w:rsidRPr="00CC5102">
        <w:rPr>
          <w:rStyle w:val="normaltextrun"/>
          <w:rFonts w:ascii="Arial" w:hAnsi="Arial" w:cs="Arial"/>
        </w:rPr>
        <w:t xml:space="preserve">, </w:t>
      </w:r>
      <w:r w:rsidRPr="00CC5102">
        <w:rPr>
          <w:rStyle w:val="normaltextrun"/>
          <w:rFonts w:ascii="Arial" w:hAnsi="Arial" w:cs="Arial"/>
        </w:rPr>
        <w:t>se encuentran prescritos</w:t>
      </w:r>
      <w:r w:rsidR="00B031F6" w:rsidRPr="00CC5102">
        <w:rPr>
          <w:rStyle w:val="normaltextrun"/>
          <w:rFonts w:ascii="Arial" w:hAnsi="Arial" w:cs="Arial"/>
        </w:rPr>
        <w:t xml:space="preserve">, como correctamente lo determinó la </w:t>
      </w:r>
      <w:r w:rsidR="00B86244" w:rsidRPr="00CC5102">
        <w:rPr>
          <w:rStyle w:val="normaltextrun"/>
          <w:rFonts w:ascii="Arial" w:hAnsi="Arial" w:cs="Arial"/>
          <w:i/>
          <w:iCs/>
        </w:rPr>
        <w:t>a quo</w:t>
      </w:r>
      <w:r w:rsidR="00B86244" w:rsidRPr="00CC5102">
        <w:rPr>
          <w:rStyle w:val="normaltextrun"/>
          <w:rFonts w:ascii="Arial" w:hAnsi="Arial" w:cs="Arial"/>
        </w:rPr>
        <w:t>, motivo por el que no hay lugar a condenar a la entidad empleadora a cancelar a favor de los accionantes las prestaciones sociales y vacaciones que solicitaron al iniciar la demanda ordinaria laboral de primera instancia.</w:t>
      </w:r>
    </w:p>
    <w:p w14:paraId="16125B91" w14:textId="77777777" w:rsidR="007A2263" w:rsidRPr="00CC5102" w:rsidRDefault="007A2263" w:rsidP="00CC5102">
      <w:pPr>
        <w:pStyle w:val="paragraph"/>
        <w:spacing w:before="0" w:beforeAutospacing="0" w:after="0" w:afterAutospacing="0" w:line="276" w:lineRule="auto"/>
        <w:jc w:val="both"/>
        <w:textAlignment w:val="baseline"/>
        <w:rPr>
          <w:rStyle w:val="normaltextrun"/>
          <w:rFonts w:ascii="Arial" w:hAnsi="Arial" w:cs="Arial"/>
        </w:rPr>
      </w:pPr>
    </w:p>
    <w:p w14:paraId="594F75A8" w14:textId="07D323D9" w:rsidR="007A2263" w:rsidRPr="00CC5102" w:rsidRDefault="007A2263" w:rsidP="00CC5102">
      <w:pPr>
        <w:pStyle w:val="paragraph"/>
        <w:spacing w:before="0" w:beforeAutospacing="0" w:after="0" w:afterAutospacing="0" w:line="276" w:lineRule="auto"/>
        <w:jc w:val="both"/>
        <w:textAlignment w:val="baseline"/>
        <w:rPr>
          <w:rStyle w:val="normaltextrun"/>
          <w:rFonts w:ascii="Arial" w:hAnsi="Arial" w:cs="Arial"/>
          <w:b/>
          <w:bCs/>
        </w:rPr>
      </w:pPr>
      <w:r w:rsidRPr="00CC5102">
        <w:rPr>
          <w:rStyle w:val="normaltextrun"/>
          <w:rFonts w:ascii="Arial" w:hAnsi="Arial" w:cs="Arial"/>
          <w:b/>
          <w:bCs/>
        </w:rPr>
        <w:t xml:space="preserve">Solidaridad de la sociedad </w:t>
      </w:r>
      <w:r w:rsidR="00B86244" w:rsidRPr="00CC5102">
        <w:rPr>
          <w:rStyle w:val="normaltextrun"/>
          <w:rFonts w:ascii="Arial" w:hAnsi="Arial" w:cs="Arial"/>
          <w:b/>
          <w:bCs/>
        </w:rPr>
        <w:t>Comunicación Celular</w:t>
      </w:r>
      <w:r w:rsidRPr="00CC5102">
        <w:rPr>
          <w:rStyle w:val="normaltextrun"/>
          <w:rFonts w:ascii="Arial" w:hAnsi="Arial" w:cs="Arial"/>
          <w:b/>
          <w:bCs/>
        </w:rPr>
        <w:t xml:space="preserve"> </w:t>
      </w:r>
      <w:r w:rsidR="00B86244" w:rsidRPr="00CC5102">
        <w:rPr>
          <w:rStyle w:val="normaltextrun"/>
          <w:rFonts w:ascii="Arial" w:hAnsi="Arial" w:cs="Arial"/>
          <w:b/>
          <w:bCs/>
        </w:rPr>
        <w:t>S</w:t>
      </w:r>
      <w:r w:rsidRPr="00CC5102">
        <w:rPr>
          <w:rStyle w:val="normaltextrun"/>
          <w:rFonts w:ascii="Arial" w:hAnsi="Arial" w:cs="Arial"/>
          <w:b/>
          <w:bCs/>
        </w:rPr>
        <w:t>.A.</w:t>
      </w:r>
      <w:r w:rsidR="00B86244" w:rsidRPr="00CC5102">
        <w:rPr>
          <w:rStyle w:val="normaltextrun"/>
          <w:rFonts w:ascii="Arial" w:hAnsi="Arial" w:cs="Arial"/>
          <w:b/>
          <w:bCs/>
        </w:rPr>
        <w:t xml:space="preserve"> “Comcel S.A.” antes Telmex Colombia S.A.</w:t>
      </w:r>
    </w:p>
    <w:p w14:paraId="58619FC5" w14:textId="77777777" w:rsidR="007A2263" w:rsidRPr="00CC5102" w:rsidRDefault="007A2263" w:rsidP="00CC5102">
      <w:pPr>
        <w:pStyle w:val="paragraph"/>
        <w:spacing w:before="0" w:beforeAutospacing="0" w:after="0" w:afterAutospacing="0" w:line="276" w:lineRule="auto"/>
        <w:jc w:val="both"/>
        <w:textAlignment w:val="baseline"/>
        <w:rPr>
          <w:rStyle w:val="normaltextrun"/>
          <w:rFonts w:ascii="Arial" w:hAnsi="Arial" w:cs="Arial"/>
          <w:b/>
          <w:bCs/>
        </w:rPr>
      </w:pPr>
    </w:p>
    <w:p w14:paraId="5251286F" w14:textId="03315001" w:rsidR="00B86244" w:rsidRPr="00CC5102" w:rsidRDefault="00B86244" w:rsidP="00CC5102">
      <w:pPr>
        <w:pStyle w:val="paragraph"/>
        <w:spacing w:before="0" w:beforeAutospacing="0" w:after="0" w:afterAutospacing="0" w:line="276" w:lineRule="auto"/>
        <w:jc w:val="both"/>
        <w:textAlignment w:val="baseline"/>
        <w:rPr>
          <w:rStyle w:val="normaltextrun"/>
          <w:rFonts w:ascii="Arial" w:hAnsi="Arial" w:cs="Arial"/>
        </w:rPr>
      </w:pPr>
      <w:r w:rsidRPr="00CC5102">
        <w:rPr>
          <w:rStyle w:val="normaltextrun"/>
          <w:rFonts w:ascii="Arial" w:hAnsi="Arial" w:cs="Arial"/>
        </w:rPr>
        <w:t xml:space="preserve">Sostiene el apoderado judicial de </w:t>
      </w:r>
      <w:r w:rsidR="001E673C" w:rsidRPr="00CC5102">
        <w:rPr>
          <w:rStyle w:val="normaltextrun"/>
          <w:rFonts w:ascii="Arial" w:hAnsi="Arial" w:cs="Arial"/>
        </w:rPr>
        <w:t xml:space="preserve">la entidad recurrente, que en este caso no hay lugar a declararla solidariamente responsable frente a la </w:t>
      </w:r>
      <w:r w:rsidR="002F3852" w:rsidRPr="00CC5102">
        <w:rPr>
          <w:rStyle w:val="normaltextrun"/>
          <w:rFonts w:ascii="Arial" w:hAnsi="Arial" w:cs="Arial"/>
        </w:rPr>
        <w:t xml:space="preserve">entidad empleadora, pues según él, las actividades que se pactaron dentro del contrato de agencia comercial </w:t>
      </w:r>
      <w:r w:rsidR="005649B1" w:rsidRPr="00CC5102">
        <w:rPr>
          <w:rStyle w:val="normaltextrun"/>
          <w:rFonts w:ascii="Arial" w:hAnsi="Arial" w:cs="Arial"/>
        </w:rPr>
        <w:t xml:space="preserve">que ejecutó la sociedad </w:t>
      </w:r>
      <w:proofErr w:type="spellStart"/>
      <w:r w:rsidR="005649B1" w:rsidRPr="00CC5102">
        <w:rPr>
          <w:rStyle w:val="normaltextrun"/>
          <w:rFonts w:ascii="Arial" w:hAnsi="Arial" w:cs="Arial"/>
        </w:rPr>
        <w:t>Servirtual</w:t>
      </w:r>
      <w:proofErr w:type="spellEnd"/>
      <w:r w:rsidR="005649B1" w:rsidRPr="00CC5102">
        <w:rPr>
          <w:rStyle w:val="normaltextrun"/>
          <w:rFonts w:ascii="Arial" w:hAnsi="Arial" w:cs="Arial"/>
        </w:rPr>
        <w:t xml:space="preserve"> y Telecomunicaciones S.A.S.</w:t>
      </w:r>
      <w:r w:rsidR="00EF7279" w:rsidRPr="00CC5102">
        <w:rPr>
          <w:rStyle w:val="normaltextrun"/>
          <w:rFonts w:ascii="Arial" w:hAnsi="Arial" w:cs="Arial"/>
        </w:rPr>
        <w:t>, no son del giro ordinario de los negocios de Comunicación Celular S.A. “Comcel S.A.” antes Telmex Colombia S.A.</w:t>
      </w:r>
    </w:p>
    <w:p w14:paraId="41B8471D" w14:textId="77777777" w:rsidR="004C3DA1" w:rsidRPr="00CC5102" w:rsidRDefault="004C3DA1" w:rsidP="00CC5102">
      <w:pPr>
        <w:pStyle w:val="paragraph"/>
        <w:spacing w:before="0" w:beforeAutospacing="0" w:after="0" w:afterAutospacing="0" w:line="276" w:lineRule="auto"/>
        <w:jc w:val="both"/>
        <w:textAlignment w:val="baseline"/>
        <w:rPr>
          <w:rStyle w:val="normaltextrun"/>
          <w:rFonts w:ascii="Arial" w:hAnsi="Arial" w:cs="Arial"/>
        </w:rPr>
      </w:pPr>
    </w:p>
    <w:p w14:paraId="1B712E1A" w14:textId="39E3E7E9" w:rsidR="004C3DA1" w:rsidRPr="00CC5102" w:rsidRDefault="00F47F12" w:rsidP="00CC5102">
      <w:pPr>
        <w:pStyle w:val="paragraph"/>
        <w:spacing w:before="0" w:beforeAutospacing="0" w:after="0" w:afterAutospacing="0" w:line="276" w:lineRule="auto"/>
        <w:jc w:val="both"/>
        <w:textAlignment w:val="baseline"/>
        <w:rPr>
          <w:rStyle w:val="normaltextrun"/>
          <w:rFonts w:ascii="Arial" w:hAnsi="Arial" w:cs="Arial"/>
        </w:rPr>
      </w:pPr>
      <w:r w:rsidRPr="00CC5102">
        <w:rPr>
          <w:rStyle w:val="normaltextrun"/>
          <w:rFonts w:ascii="Arial" w:hAnsi="Arial" w:cs="Arial"/>
        </w:rPr>
        <w:t xml:space="preserve">En ese aspecto, las sociedades accionadas suscribieron </w:t>
      </w:r>
      <w:r w:rsidR="002F12CC" w:rsidRPr="00CC5102">
        <w:rPr>
          <w:rStyle w:val="normaltextrun"/>
          <w:rFonts w:ascii="Arial" w:hAnsi="Arial" w:cs="Arial"/>
        </w:rPr>
        <w:t>c</w:t>
      </w:r>
      <w:r w:rsidRPr="00CC5102">
        <w:rPr>
          <w:rStyle w:val="normaltextrun"/>
          <w:rFonts w:ascii="Arial" w:hAnsi="Arial" w:cs="Arial"/>
        </w:rPr>
        <w:t xml:space="preserve">ontrato de </w:t>
      </w:r>
      <w:r w:rsidR="002F12CC" w:rsidRPr="00CC5102">
        <w:rPr>
          <w:rStyle w:val="normaltextrun"/>
          <w:rFonts w:ascii="Arial" w:hAnsi="Arial" w:cs="Arial"/>
        </w:rPr>
        <w:t>a</w:t>
      </w:r>
      <w:r w:rsidRPr="00CC5102">
        <w:rPr>
          <w:rStyle w:val="normaltextrun"/>
          <w:rFonts w:ascii="Arial" w:hAnsi="Arial" w:cs="Arial"/>
        </w:rPr>
        <w:t xml:space="preserve">gencia </w:t>
      </w:r>
      <w:r w:rsidR="002F12CC" w:rsidRPr="00CC5102">
        <w:rPr>
          <w:rStyle w:val="normaltextrun"/>
          <w:rFonts w:ascii="Arial" w:hAnsi="Arial" w:cs="Arial"/>
        </w:rPr>
        <w:t>c</w:t>
      </w:r>
      <w:r w:rsidRPr="00CC5102">
        <w:rPr>
          <w:rStyle w:val="normaltextrun"/>
          <w:rFonts w:ascii="Arial" w:hAnsi="Arial" w:cs="Arial"/>
        </w:rPr>
        <w:t>omercial</w:t>
      </w:r>
      <w:r w:rsidR="002F12CC" w:rsidRPr="00CC5102">
        <w:rPr>
          <w:rStyle w:val="normaltextrun"/>
          <w:rFonts w:ascii="Arial" w:hAnsi="Arial" w:cs="Arial"/>
        </w:rPr>
        <w:t xml:space="preserve"> N°</w:t>
      </w:r>
      <w:r w:rsidR="00B71C70">
        <w:rPr>
          <w:rStyle w:val="normaltextrun"/>
          <w:rFonts w:ascii="Arial" w:hAnsi="Arial" w:cs="Arial"/>
        </w:rPr>
        <w:t xml:space="preserve"> </w:t>
      </w:r>
      <w:r w:rsidR="002F12CC" w:rsidRPr="00CC5102">
        <w:rPr>
          <w:rStyle w:val="normaltextrun"/>
          <w:rFonts w:ascii="Arial" w:hAnsi="Arial" w:cs="Arial"/>
        </w:rPr>
        <w:t>DC0157-2014</w:t>
      </w:r>
      <w:r w:rsidR="001C42AD" w:rsidRPr="00CC5102">
        <w:rPr>
          <w:rStyle w:val="normaltextrun"/>
          <w:rFonts w:ascii="Arial" w:hAnsi="Arial" w:cs="Arial"/>
        </w:rPr>
        <w:t>, cuyo objeto es</w:t>
      </w:r>
      <w:r w:rsidR="001A628A" w:rsidRPr="00CC5102">
        <w:rPr>
          <w:rStyle w:val="normaltextrun"/>
          <w:rFonts w:ascii="Arial" w:hAnsi="Arial" w:cs="Arial"/>
        </w:rPr>
        <w:t xml:space="preserve"> la comercialización, venta</w:t>
      </w:r>
      <w:r w:rsidR="00BB5959" w:rsidRPr="00CC5102">
        <w:rPr>
          <w:rStyle w:val="normaltextrun"/>
          <w:rFonts w:ascii="Arial" w:hAnsi="Arial" w:cs="Arial"/>
        </w:rPr>
        <w:t>, ofrecimiento y, en general, la realización de todas las actividades necesarias para promover la contratación de servicios que presta</w:t>
      </w:r>
      <w:r w:rsidR="00632860" w:rsidRPr="00CC5102">
        <w:rPr>
          <w:rStyle w:val="normaltextrun"/>
          <w:rFonts w:ascii="Arial" w:hAnsi="Arial" w:cs="Arial"/>
        </w:rPr>
        <w:t xml:space="preserve"> y/o comercializa TELMEX</w:t>
      </w:r>
      <w:r w:rsidR="005E74BD" w:rsidRPr="00CC5102">
        <w:rPr>
          <w:rStyle w:val="normaltextrun"/>
          <w:rFonts w:ascii="Arial" w:hAnsi="Arial" w:cs="Arial"/>
        </w:rPr>
        <w:t xml:space="preserve"> -págs.</w:t>
      </w:r>
      <w:r w:rsidR="00315CEE" w:rsidRPr="00CC5102">
        <w:rPr>
          <w:rStyle w:val="normaltextrun"/>
          <w:rFonts w:ascii="Arial" w:hAnsi="Arial" w:cs="Arial"/>
        </w:rPr>
        <w:t xml:space="preserve">380 </w:t>
      </w:r>
      <w:r w:rsidR="00DA378F" w:rsidRPr="00CC5102">
        <w:rPr>
          <w:rStyle w:val="normaltextrun"/>
          <w:rFonts w:ascii="Arial" w:hAnsi="Arial" w:cs="Arial"/>
        </w:rPr>
        <w:t xml:space="preserve">a </w:t>
      </w:r>
      <w:r w:rsidR="005E74BD" w:rsidRPr="00CC5102">
        <w:rPr>
          <w:rStyle w:val="normaltextrun"/>
          <w:rFonts w:ascii="Arial" w:hAnsi="Arial" w:cs="Arial"/>
        </w:rPr>
        <w:t>429</w:t>
      </w:r>
      <w:r w:rsidR="00315CEE" w:rsidRPr="00CC5102">
        <w:rPr>
          <w:rStyle w:val="normaltextrun"/>
          <w:rFonts w:ascii="Arial" w:hAnsi="Arial" w:cs="Arial"/>
        </w:rPr>
        <w:t xml:space="preserve"> archivo 002 carpeta primera instancia-.</w:t>
      </w:r>
    </w:p>
    <w:p w14:paraId="48C3F95E" w14:textId="77777777" w:rsidR="00315CEE" w:rsidRPr="00CC5102" w:rsidRDefault="00315CEE" w:rsidP="00CC5102">
      <w:pPr>
        <w:pStyle w:val="paragraph"/>
        <w:spacing w:before="0" w:beforeAutospacing="0" w:after="0" w:afterAutospacing="0" w:line="276" w:lineRule="auto"/>
        <w:jc w:val="both"/>
        <w:textAlignment w:val="baseline"/>
        <w:rPr>
          <w:rStyle w:val="normaltextrun"/>
          <w:rFonts w:ascii="Arial" w:hAnsi="Arial" w:cs="Arial"/>
        </w:rPr>
      </w:pPr>
    </w:p>
    <w:p w14:paraId="0AAD7526" w14:textId="6540A3E9" w:rsidR="00315CEE" w:rsidRPr="00CC5102" w:rsidRDefault="004521C5" w:rsidP="00CC5102">
      <w:pPr>
        <w:pStyle w:val="paragraph"/>
        <w:spacing w:before="0" w:beforeAutospacing="0" w:after="0" w:afterAutospacing="0" w:line="276" w:lineRule="auto"/>
        <w:jc w:val="both"/>
        <w:textAlignment w:val="baseline"/>
        <w:rPr>
          <w:rStyle w:val="normaltextrun"/>
          <w:rFonts w:ascii="Arial" w:hAnsi="Arial" w:cs="Arial"/>
        </w:rPr>
      </w:pPr>
      <w:r w:rsidRPr="00CC5102">
        <w:rPr>
          <w:rStyle w:val="normaltextrun"/>
          <w:rFonts w:ascii="Arial" w:hAnsi="Arial" w:cs="Arial"/>
        </w:rPr>
        <w:t>Ahora, al verificar la información contenida en el certificado de existencia y representación legal de la sociedad Telmex Colombia S.A. hoy C</w:t>
      </w:r>
      <w:r w:rsidR="00090919" w:rsidRPr="00CC5102">
        <w:rPr>
          <w:rStyle w:val="normaltextrun"/>
          <w:rFonts w:ascii="Arial" w:hAnsi="Arial" w:cs="Arial"/>
        </w:rPr>
        <w:t xml:space="preserve">omunicación Celular </w:t>
      </w:r>
      <w:r w:rsidR="00090919" w:rsidRPr="00CC5102">
        <w:rPr>
          <w:rStyle w:val="normaltextrun"/>
          <w:rFonts w:ascii="Arial" w:hAnsi="Arial" w:cs="Arial"/>
        </w:rPr>
        <w:lastRenderedPageBreak/>
        <w:t>S.A. “Comcel S.A.” -pags.199 y ss. Archivo 002 carpeta primera instancia-</w:t>
      </w:r>
      <w:r w:rsidR="00730FEF" w:rsidRPr="00CC5102">
        <w:rPr>
          <w:rStyle w:val="normaltextrun"/>
          <w:rFonts w:ascii="Arial" w:hAnsi="Arial" w:cs="Arial"/>
        </w:rPr>
        <w:t>, se evidencia que dentro de</w:t>
      </w:r>
      <w:r w:rsidR="00CA73C6" w:rsidRPr="00CC5102">
        <w:rPr>
          <w:rStyle w:val="normaltextrun"/>
          <w:rFonts w:ascii="Arial" w:hAnsi="Arial" w:cs="Arial"/>
        </w:rPr>
        <w:t xml:space="preserve"> su amplio objeto social, </w:t>
      </w:r>
      <w:r w:rsidR="00732407" w:rsidRPr="00CC5102">
        <w:rPr>
          <w:rStyle w:val="normaltextrun"/>
          <w:rFonts w:ascii="Arial" w:hAnsi="Arial" w:cs="Arial"/>
        </w:rPr>
        <w:t>está</w:t>
      </w:r>
      <w:r w:rsidR="00CA73C6" w:rsidRPr="00CC5102">
        <w:rPr>
          <w:rStyle w:val="normaltextrun"/>
          <w:rFonts w:ascii="Arial" w:hAnsi="Arial" w:cs="Arial"/>
        </w:rPr>
        <w:t xml:space="preserve"> </w:t>
      </w:r>
      <w:r w:rsidR="00CA73C6" w:rsidRPr="00CC5102">
        <w:rPr>
          <w:rStyle w:val="normaltextrun"/>
          <w:rFonts w:ascii="Arial" w:hAnsi="Arial" w:cs="Arial"/>
          <w:b/>
          <w:bCs/>
        </w:rPr>
        <w:t>la comercialización</w:t>
      </w:r>
      <w:r w:rsidR="003D6090" w:rsidRPr="00CC5102">
        <w:rPr>
          <w:rStyle w:val="normaltextrun"/>
          <w:rFonts w:ascii="Arial" w:hAnsi="Arial" w:cs="Arial"/>
          <w:b/>
          <w:bCs/>
        </w:rPr>
        <w:t xml:space="preserve">, venta y ofrecimiento de toda clase de equipos y sistemas </w:t>
      </w:r>
      <w:r w:rsidR="00CC3C35" w:rsidRPr="00CC5102">
        <w:rPr>
          <w:rStyle w:val="normaltextrun"/>
          <w:rFonts w:ascii="Arial" w:hAnsi="Arial" w:cs="Arial"/>
          <w:b/>
          <w:bCs/>
        </w:rPr>
        <w:t xml:space="preserve">eléctricos y </w:t>
      </w:r>
      <w:r w:rsidR="00D041B3" w:rsidRPr="00CC5102">
        <w:rPr>
          <w:rStyle w:val="normaltextrun"/>
          <w:rFonts w:ascii="Arial" w:hAnsi="Arial" w:cs="Arial"/>
          <w:b/>
          <w:bCs/>
        </w:rPr>
        <w:t>electrónicos</w:t>
      </w:r>
      <w:r w:rsidR="00D041B3" w:rsidRPr="00CC5102">
        <w:rPr>
          <w:rStyle w:val="normaltextrun"/>
          <w:rFonts w:ascii="Arial" w:hAnsi="Arial" w:cs="Arial"/>
        </w:rPr>
        <w:t xml:space="preserve">, así como la prestación de los servicios de telefonía </w:t>
      </w:r>
      <w:r w:rsidR="00541464" w:rsidRPr="00CC5102">
        <w:rPr>
          <w:rStyle w:val="normaltextrun"/>
          <w:rFonts w:ascii="Arial" w:hAnsi="Arial" w:cs="Arial"/>
        </w:rPr>
        <w:t>móvil y básica conmutada</w:t>
      </w:r>
      <w:r w:rsidR="00D11107" w:rsidRPr="00CC5102">
        <w:rPr>
          <w:rStyle w:val="normaltextrun"/>
          <w:rFonts w:ascii="Arial" w:hAnsi="Arial" w:cs="Arial"/>
        </w:rPr>
        <w:t xml:space="preserve"> para la transmisión de cualquier tipo de red</w:t>
      </w:r>
      <w:r w:rsidR="00732407" w:rsidRPr="00CC5102">
        <w:rPr>
          <w:rStyle w:val="normaltextrun"/>
          <w:rFonts w:ascii="Arial" w:hAnsi="Arial" w:cs="Arial"/>
        </w:rPr>
        <w:t xml:space="preserve"> con acceso generalizado al público; lo que demuestra que la</w:t>
      </w:r>
      <w:r w:rsidR="00DA7D62" w:rsidRPr="00CC5102">
        <w:rPr>
          <w:rStyle w:val="normaltextrun"/>
          <w:rFonts w:ascii="Arial" w:hAnsi="Arial" w:cs="Arial"/>
        </w:rPr>
        <w:t>s actividades encargadas por la empresa Telmex Colombia S.A. hoy Comunicación Celular S.A. “Comcel S.A.”</w:t>
      </w:r>
      <w:r w:rsidR="003F18AB" w:rsidRPr="00CC5102">
        <w:rPr>
          <w:rStyle w:val="normaltextrun"/>
          <w:rFonts w:ascii="Arial" w:hAnsi="Arial" w:cs="Arial"/>
        </w:rPr>
        <w:t xml:space="preserve"> a la sociedad </w:t>
      </w:r>
      <w:proofErr w:type="spellStart"/>
      <w:r w:rsidR="003F18AB" w:rsidRPr="00CC5102">
        <w:rPr>
          <w:rStyle w:val="normaltextrun"/>
          <w:rFonts w:ascii="Arial" w:hAnsi="Arial" w:cs="Arial"/>
        </w:rPr>
        <w:t>Servirtual</w:t>
      </w:r>
      <w:proofErr w:type="spellEnd"/>
      <w:r w:rsidR="003F18AB" w:rsidRPr="00CC5102">
        <w:rPr>
          <w:rStyle w:val="normaltextrun"/>
          <w:rFonts w:ascii="Arial" w:hAnsi="Arial" w:cs="Arial"/>
        </w:rPr>
        <w:t xml:space="preserve"> y Telecomunicaciones S.A. a través del contrato de agencia comercial </w:t>
      </w:r>
      <w:r w:rsidR="00AB3C90" w:rsidRPr="00CC5102">
        <w:rPr>
          <w:rStyle w:val="normaltextrun"/>
          <w:rFonts w:ascii="Arial" w:hAnsi="Arial" w:cs="Arial"/>
        </w:rPr>
        <w:t>N°</w:t>
      </w:r>
      <w:r w:rsidR="00AD3D9D">
        <w:rPr>
          <w:rStyle w:val="normaltextrun"/>
          <w:rFonts w:ascii="Arial" w:hAnsi="Arial" w:cs="Arial"/>
        </w:rPr>
        <w:t xml:space="preserve"> </w:t>
      </w:r>
      <w:r w:rsidR="00AB3C90" w:rsidRPr="00CC5102">
        <w:rPr>
          <w:rStyle w:val="normaltextrun"/>
          <w:rFonts w:ascii="Arial" w:hAnsi="Arial" w:cs="Arial"/>
        </w:rPr>
        <w:t xml:space="preserve">DC0157-2014, no son ajenas a las que habitualmente ejecuta la </w:t>
      </w:r>
      <w:r w:rsidR="00AC27C1" w:rsidRPr="00CC5102">
        <w:rPr>
          <w:rStyle w:val="normaltextrun"/>
          <w:rFonts w:ascii="Arial" w:hAnsi="Arial" w:cs="Arial"/>
        </w:rPr>
        <w:t xml:space="preserve">entidad contratante, es decir que, contrario a lo expresado en la sustentación del recurso de apelación, </w:t>
      </w:r>
      <w:r w:rsidR="00AC27C1" w:rsidRPr="00CC5102">
        <w:rPr>
          <w:rStyle w:val="normaltextrun"/>
          <w:rFonts w:ascii="Arial" w:hAnsi="Arial" w:cs="Arial"/>
          <w:b/>
          <w:bCs/>
        </w:rPr>
        <w:t>la</w:t>
      </w:r>
      <w:r w:rsidR="00085443" w:rsidRPr="00CC5102">
        <w:rPr>
          <w:rStyle w:val="normaltextrun"/>
          <w:rFonts w:ascii="Arial" w:hAnsi="Arial" w:cs="Arial"/>
        </w:rPr>
        <w:t xml:space="preserve"> </w:t>
      </w:r>
      <w:r w:rsidR="00085443" w:rsidRPr="00CC5102">
        <w:rPr>
          <w:rStyle w:val="normaltextrun"/>
          <w:rFonts w:ascii="Arial" w:hAnsi="Arial" w:cs="Arial"/>
          <w:b/>
          <w:bCs/>
        </w:rPr>
        <w:t>comercialización, venta, ofrecimiento</w:t>
      </w:r>
      <w:r w:rsidR="00085443" w:rsidRPr="00CC5102">
        <w:rPr>
          <w:rStyle w:val="normaltextrun"/>
          <w:rFonts w:ascii="Arial" w:hAnsi="Arial" w:cs="Arial"/>
        </w:rPr>
        <w:t xml:space="preserve"> </w:t>
      </w:r>
      <w:r w:rsidR="00085443" w:rsidRPr="00CC5102">
        <w:rPr>
          <w:rStyle w:val="normaltextrun"/>
          <w:rFonts w:ascii="Arial" w:hAnsi="Arial" w:cs="Arial"/>
          <w:b/>
          <w:bCs/>
        </w:rPr>
        <w:t>y, en general, la realización de todas las actividades necesarias para promover la contratación de servicios que presta y/o comercializa TELMEX</w:t>
      </w:r>
      <w:r w:rsidR="00085443" w:rsidRPr="00CC5102">
        <w:rPr>
          <w:rStyle w:val="normaltextrun"/>
          <w:rFonts w:ascii="Arial" w:hAnsi="Arial" w:cs="Arial"/>
        </w:rPr>
        <w:t xml:space="preserve">, son </w:t>
      </w:r>
      <w:r w:rsidR="00D84F64" w:rsidRPr="00CC5102">
        <w:rPr>
          <w:rStyle w:val="normaltextrun"/>
          <w:rFonts w:ascii="Arial" w:hAnsi="Arial" w:cs="Arial"/>
        </w:rPr>
        <w:t xml:space="preserve">funciones propias del giro ordinario de los negocios de la sociedad </w:t>
      </w:r>
      <w:r w:rsidR="00C6402E" w:rsidRPr="00CC5102">
        <w:rPr>
          <w:rStyle w:val="normaltextrun"/>
          <w:rFonts w:ascii="Arial" w:hAnsi="Arial" w:cs="Arial"/>
        </w:rPr>
        <w:t>recurrente</w:t>
      </w:r>
      <w:r w:rsidR="004B1E04" w:rsidRPr="00CC5102">
        <w:rPr>
          <w:rStyle w:val="normaltextrun"/>
          <w:rFonts w:ascii="Arial" w:hAnsi="Arial" w:cs="Arial"/>
        </w:rPr>
        <w:t>.</w:t>
      </w:r>
    </w:p>
    <w:p w14:paraId="61C6FD18" w14:textId="77777777" w:rsidR="004B1E04" w:rsidRPr="00CC5102" w:rsidRDefault="004B1E04" w:rsidP="00CC5102">
      <w:pPr>
        <w:pStyle w:val="paragraph"/>
        <w:spacing w:before="0" w:beforeAutospacing="0" w:after="0" w:afterAutospacing="0" w:line="276" w:lineRule="auto"/>
        <w:jc w:val="both"/>
        <w:textAlignment w:val="baseline"/>
        <w:rPr>
          <w:rStyle w:val="normaltextrun"/>
          <w:rFonts w:ascii="Arial" w:hAnsi="Arial" w:cs="Arial"/>
        </w:rPr>
      </w:pPr>
    </w:p>
    <w:p w14:paraId="51BFB21D" w14:textId="2B5AB24C" w:rsidR="004B1E04" w:rsidRPr="00CC5102" w:rsidRDefault="004B1E04" w:rsidP="00CC5102">
      <w:pPr>
        <w:pStyle w:val="paragraph"/>
        <w:spacing w:before="0" w:beforeAutospacing="0" w:after="0" w:afterAutospacing="0" w:line="276" w:lineRule="auto"/>
        <w:jc w:val="both"/>
        <w:textAlignment w:val="baseline"/>
        <w:rPr>
          <w:rStyle w:val="normaltextrun"/>
          <w:rFonts w:ascii="Arial" w:hAnsi="Arial" w:cs="Arial"/>
        </w:rPr>
      </w:pPr>
      <w:r w:rsidRPr="00CC5102">
        <w:rPr>
          <w:rStyle w:val="normaltextrun"/>
          <w:rFonts w:ascii="Arial" w:hAnsi="Arial" w:cs="Arial"/>
        </w:rPr>
        <w:t xml:space="preserve">Así las cosas, al no salir </w:t>
      </w:r>
      <w:proofErr w:type="spellStart"/>
      <w:r w:rsidRPr="00CC5102">
        <w:rPr>
          <w:rStyle w:val="normaltextrun"/>
          <w:rFonts w:ascii="Arial" w:hAnsi="Arial" w:cs="Arial"/>
        </w:rPr>
        <w:t>avante</w:t>
      </w:r>
      <w:r w:rsidR="00597BC5" w:rsidRPr="00CC5102">
        <w:rPr>
          <w:rStyle w:val="normaltextrun"/>
          <w:rFonts w:ascii="Arial" w:hAnsi="Arial" w:cs="Arial"/>
        </w:rPr>
        <w:t>s</w:t>
      </w:r>
      <w:proofErr w:type="spellEnd"/>
      <w:r w:rsidRPr="00CC5102">
        <w:rPr>
          <w:rStyle w:val="normaltextrun"/>
          <w:rFonts w:ascii="Arial" w:hAnsi="Arial" w:cs="Arial"/>
        </w:rPr>
        <w:t xml:space="preserve"> los argumentos expuestos por la sociedad recurrente, no hay lugar a modificar la de</w:t>
      </w:r>
      <w:r w:rsidR="00164081" w:rsidRPr="00CC5102">
        <w:rPr>
          <w:rStyle w:val="normaltextrun"/>
          <w:rFonts w:ascii="Arial" w:hAnsi="Arial" w:cs="Arial"/>
        </w:rPr>
        <w:t>cisión adoptada</w:t>
      </w:r>
      <w:r w:rsidRPr="00CC5102">
        <w:rPr>
          <w:rStyle w:val="normaltextrun"/>
          <w:rFonts w:ascii="Arial" w:hAnsi="Arial" w:cs="Arial"/>
        </w:rPr>
        <w:t xml:space="preserve"> por la falladora de primera instancia consistente en </w:t>
      </w:r>
      <w:r w:rsidR="00164081" w:rsidRPr="00CC5102">
        <w:rPr>
          <w:rStyle w:val="normaltextrun"/>
          <w:rFonts w:ascii="Arial" w:hAnsi="Arial" w:cs="Arial"/>
        </w:rPr>
        <w:t xml:space="preserve">declarar a la entidad recurrente solidariamente responsable frente a </w:t>
      </w:r>
      <w:proofErr w:type="spellStart"/>
      <w:r w:rsidR="00597BC5" w:rsidRPr="00CC5102">
        <w:rPr>
          <w:rStyle w:val="normaltextrun"/>
          <w:rFonts w:ascii="Arial" w:hAnsi="Arial" w:cs="Arial"/>
        </w:rPr>
        <w:t>Servirtual</w:t>
      </w:r>
      <w:proofErr w:type="spellEnd"/>
      <w:r w:rsidR="00597BC5" w:rsidRPr="00CC5102">
        <w:rPr>
          <w:rStyle w:val="normaltextrun"/>
          <w:rFonts w:ascii="Arial" w:hAnsi="Arial" w:cs="Arial"/>
        </w:rPr>
        <w:t xml:space="preserve"> y Telecomunicaciones S.A.S.; y por ende, </w:t>
      </w:r>
      <w:r w:rsidR="00F571D9" w:rsidRPr="00CC5102">
        <w:rPr>
          <w:rStyle w:val="normaltextrun"/>
          <w:rFonts w:ascii="Arial" w:hAnsi="Arial" w:cs="Arial"/>
        </w:rPr>
        <w:t xml:space="preserve">al resolverse de manera negativa el recurso de apelación, conforme con lo expuesto en el numeral 1° del artículo 365 del CGP, se </w:t>
      </w:r>
      <w:r w:rsidR="004F4DB0" w:rsidRPr="00CC5102">
        <w:rPr>
          <w:rStyle w:val="normaltextrun"/>
          <w:rFonts w:ascii="Arial" w:hAnsi="Arial" w:cs="Arial"/>
        </w:rPr>
        <w:t>condenará en costas procesales en un 100% en esta instancia, en favor de la parte actora.</w:t>
      </w:r>
    </w:p>
    <w:p w14:paraId="725F4C6B" w14:textId="77777777" w:rsidR="007A2263" w:rsidRPr="00CC5102" w:rsidRDefault="007A2263" w:rsidP="00CC5102">
      <w:pPr>
        <w:spacing w:after="0"/>
        <w:jc w:val="both"/>
        <w:textAlignment w:val="baseline"/>
        <w:rPr>
          <w:rFonts w:ascii="Arial" w:eastAsia="Times New Roman" w:hAnsi="Arial" w:cs="Arial"/>
          <w:sz w:val="24"/>
          <w:szCs w:val="24"/>
          <w:lang w:eastAsia="es-CO"/>
        </w:rPr>
      </w:pPr>
      <w:r w:rsidRPr="00CC5102">
        <w:rPr>
          <w:rFonts w:ascii="Arial" w:eastAsia="Times New Roman" w:hAnsi="Arial" w:cs="Arial"/>
          <w:sz w:val="24"/>
          <w:szCs w:val="24"/>
          <w:lang w:eastAsia="es-CO"/>
        </w:rPr>
        <w:t> </w:t>
      </w:r>
    </w:p>
    <w:p w14:paraId="4D038CF2" w14:textId="77777777" w:rsidR="007A2263" w:rsidRPr="00CC5102" w:rsidRDefault="007A2263" w:rsidP="00CC5102">
      <w:pPr>
        <w:spacing w:after="0"/>
        <w:jc w:val="both"/>
        <w:textAlignment w:val="baseline"/>
        <w:rPr>
          <w:rFonts w:ascii="Arial" w:eastAsia="Times New Roman" w:hAnsi="Arial" w:cs="Arial"/>
          <w:sz w:val="24"/>
          <w:szCs w:val="24"/>
          <w:lang w:eastAsia="es-CO"/>
        </w:rPr>
      </w:pPr>
      <w:r w:rsidRPr="00CC5102">
        <w:rPr>
          <w:rFonts w:ascii="Arial" w:eastAsia="Times New Roman" w:hAnsi="Arial" w:cs="Arial"/>
          <w:sz w:val="24"/>
          <w:szCs w:val="24"/>
          <w:lang w:eastAsia="es-CO"/>
        </w:rPr>
        <w:t>En mérito de lo expuesto, la </w:t>
      </w:r>
      <w:r w:rsidRPr="00CC5102">
        <w:rPr>
          <w:rFonts w:ascii="Arial" w:eastAsia="Times New Roman" w:hAnsi="Arial" w:cs="Arial"/>
          <w:b/>
          <w:bCs/>
          <w:sz w:val="24"/>
          <w:szCs w:val="24"/>
          <w:lang w:eastAsia="es-CO"/>
        </w:rPr>
        <w:t>Sala de Decisión Laboral del Tribunal Superior de Pereira</w:t>
      </w:r>
      <w:r w:rsidRPr="00CC5102">
        <w:rPr>
          <w:rFonts w:ascii="Arial" w:eastAsia="Times New Roman" w:hAnsi="Arial" w:cs="Arial"/>
          <w:sz w:val="24"/>
          <w:szCs w:val="24"/>
          <w:lang w:eastAsia="es-CO"/>
        </w:rPr>
        <w:t>, administrando justicia en nombre de la República y por autoridad de la ley,    </w:t>
      </w:r>
    </w:p>
    <w:p w14:paraId="1C4310D5" w14:textId="77777777" w:rsidR="007A2263" w:rsidRPr="00CC5102" w:rsidRDefault="007A2263" w:rsidP="00CC5102">
      <w:pPr>
        <w:spacing w:after="0"/>
        <w:jc w:val="both"/>
        <w:textAlignment w:val="baseline"/>
        <w:rPr>
          <w:rFonts w:ascii="Arial" w:eastAsia="Times New Roman" w:hAnsi="Arial" w:cs="Arial"/>
          <w:sz w:val="24"/>
          <w:szCs w:val="24"/>
          <w:lang w:eastAsia="es-CO"/>
        </w:rPr>
      </w:pPr>
      <w:r w:rsidRPr="00CC5102">
        <w:rPr>
          <w:rFonts w:ascii="Arial" w:eastAsia="Times New Roman" w:hAnsi="Arial" w:cs="Arial"/>
          <w:sz w:val="24"/>
          <w:szCs w:val="24"/>
          <w:lang w:eastAsia="es-CO"/>
        </w:rPr>
        <w:t>    </w:t>
      </w:r>
    </w:p>
    <w:p w14:paraId="53E98AF4" w14:textId="77777777" w:rsidR="007A2263" w:rsidRPr="00CC5102" w:rsidRDefault="007A2263" w:rsidP="00CC5102">
      <w:pPr>
        <w:spacing w:after="0"/>
        <w:jc w:val="center"/>
        <w:textAlignment w:val="baseline"/>
        <w:rPr>
          <w:rFonts w:ascii="Arial" w:eastAsia="Times New Roman" w:hAnsi="Arial" w:cs="Arial"/>
          <w:sz w:val="24"/>
          <w:szCs w:val="24"/>
          <w:lang w:eastAsia="es-CO"/>
        </w:rPr>
      </w:pPr>
      <w:r w:rsidRPr="00CC5102">
        <w:rPr>
          <w:rFonts w:ascii="Arial" w:eastAsia="Times New Roman" w:hAnsi="Arial" w:cs="Arial"/>
          <w:b/>
          <w:bCs/>
          <w:sz w:val="24"/>
          <w:szCs w:val="24"/>
          <w:lang w:eastAsia="es-CO"/>
        </w:rPr>
        <w:t>RESUELVE</w:t>
      </w:r>
      <w:r w:rsidRPr="00CC5102">
        <w:rPr>
          <w:rFonts w:ascii="Arial" w:eastAsia="Times New Roman" w:hAnsi="Arial" w:cs="Arial"/>
          <w:sz w:val="24"/>
          <w:szCs w:val="24"/>
          <w:lang w:eastAsia="es-CO"/>
        </w:rPr>
        <w:t>    </w:t>
      </w:r>
    </w:p>
    <w:p w14:paraId="418488BC" w14:textId="77777777" w:rsidR="007A2263" w:rsidRPr="00CC5102" w:rsidRDefault="007A2263" w:rsidP="00CC5102">
      <w:pPr>
        <w:spacing w:after="0"/>
        <w:jc w:val="center"/>
        <w:textAlignment w:val="baseline"/>
        <w:rPr>
          <w:rFonts w:ascii="Arial" w:eastAsia="Times New Roman" w:hAnsi="Arial" w:cs="Arial"/>
          <w:sz w:val="24"/>
          <w:szCs w:val="24"/>
          <w:lang w:eastAsia="es-CO"/>
        </w:rPr>
      </w:pPr>
      <w:r w:rsidRPr="00CC5102">
        <w:rPr>
          <w:rFonts w:ascii="Arial" w:eastAsia="Times New Roman" w:hAnsi="Arial" w:cs="Arial"/>
          <w:sz w:val="24"/>
          <w:szCs w:val="24"/>
          <w:lang w:eastAsia="es-CO"/>
        </w:rPr>
        <w:t>    </w:t>
      </w:r>
    </w:p>
    <w:p w14:paraId="147E62D3" w14:textId="470B5A29" w:rsidR="007A2263" w:rsidRPr="00CC5102" w:rsidRDefault="007A2263" w:rsidP="00CC5102">
      <w:pPr>
        <w:spacing w:after="0"/>
        <w:jc w:val="both"/>
        <w:textAlignment w:val="baseline"/>
        <w:rPr>
          <w:rFonts w:ascii="Arial" w:eastAsia="Times New Roman" w:hAnsi="Arial" w:cs="Arial"/>
          <w:sz w:val="24"/>
          <w:szCs w:val="24"/>
          <w:lang w:eastAsia="es-CO"/>
        </w:rPr>
      </w:pPr>
      <w:r w:rsidRPr="00CC5102">
        <w:rPr>
          <w:rFonts w:ascii="Arial" w:eastAsia="Times New Roman" w:hAnsi="Arial" w:cs="Arial"/>
          <w:b/>
          <w:bCs/>
          <w:sz w:val="24"/>
          <w:szCs w:val="24"/>
          <w:lang w:eastAsia="es-CO"/>
        </w:rPr>
        <w:t xml:space="preserve">PRIMERO. </w:t>
      </w:r>
      <w:r w:rsidR="004F4DB0" w:rsidRPr="00CC5102">
        <w:rPr>
          <w:rFonts w:ascii="Arial" w:eastAsia="Times New Roman" w:hAnsi="Arial" w:cs="Arial"/>
          <w:b/>
          <w:bCs/>
          <w:sz w:val="24"/>
          <w:szCs w:val="24"/>
          <w:lang w:eastAsia="es-CO"/>
        </w:rPr>
        <w:t xml:space="preserve">CONFIRMAR </w:t>
      </w:r>
      <w:r w:rsidR="004F4DB0" w:rsidRPr="00CC5102">
        <w:rPr>
          <w:rFonts w:ascii="Arial" w:eastAsia="Times New Roman" w:hAnsi="Arial" w:cs="Arial"/>
          <w:sz w:val="24"/>
          <w:szCs w:val="24"/>
          <w:lang w:eastAsia="es-CO"/>
        </w:rPr>
        <w:t xml:space="preserve">la sentencia </w:t>
      </w:r>
      <w:r w:rsidR="00275195" w:rsidRPr="00CC5102">
        <w:rPr>
          <w:rFonts w:ascii="Arial" w:eastAsia="Times New Roman" w:hAnsi="Arial" w:cs="Arial"/>
          <w:sz w:val="24"/>
          <w:szCs w:val="24"/>
          <w:lang w:eastAsia="es-CO"/>
        </w:rPr>
        <w:t>recurrida y consultada.</w:t>
      </w:r>
    </w:p>
    <w:p w14:paraId="4FA1F9EA" w14:textId="77777777" w:rsidR="007A2263" w:rsidRPr="00CC5102" w:rsidRDefault="007A2263" w:rsidP="00CC5102">
      <w:pPr>
        <w:spacing w:after="0"/>
        <w:jc w:val="both"/>
        <w:textAlignment w:val="baseline"/>
        <w:rPr>
          <w:rFonts w:ascii="Arial" w:eastAsia="Times New Roman" w:hAnsi="Arial" w:cs="Arial"/>
          <w:sz w:val="24"/>
          <w:szCs w:val="24"/>
          <w:lang w:eastAsia="es-CO"/>
        </w:rPr>
      </w:pPr>
    </w:p>
    <w:p w14:paraId="15216EDC" w14:textId="3135F400" w:rsidR="007A2263" w:rsidRPr="00CC5102" w:rsidRDefault="007A2263" w:rsidP="00CC5102">
      <w:pPr>
        <w:spacing w:after="0"/>
        <w:jc w:val="both"/>
        <w:textAlignment w:val="baseline"/>
        <w:rPr>
          <w:rFonts w:ascii="Arial" w:eastAsia="Times New Roman" w:hAnsi="Arial" w:cs="Arial"/>
          <w:sz w:val="24"/>
          <w:szCs w:val="24"/>
          <w:lang w:eastAsia="es-CO"/>
        </w:rPr>
      </w:pPr>
      <w:r w:rsidRPr="00CC5102">
        <w:rPr>
          <w:rFonts w:ascii="Arial" w:eastAsia="Times New Roman" w:hAnsi="Arial" w:cs="Arial"/>
          <w:b/>
          <w:bCs/>
          <w:sz w:val="24"/>
          <w:szCs w:val="24"/>
          <w:lang w:eastAsia="es-CO"/>
        </w:rPr>
        <w:t xml:space="preserve">SEGUNDO. </w:t>
      </w:r>
      <w:r w:rsidR="00275195" w:rsidRPr="00CC5102">
        <w:rPr>
          <w:rFonts w:ascii="Arial" w:eastAsia="Times New Roman" w:hAnsi="Arial" w:cs="Arial"/>
          <w:b/>
          <w:bCs/>
          <w:sz w:val="24"/>
          <w:szCs w:val="24"/>
          <w:lang w:eastAsia="es-CO"/>
        </w:rPr>
        <w:t xml:space="preserve">CONDENAR </w:t>
      </w:r>
      <w:r w:rsidR="00275195" w:rsidRPr="00CC5102">
        <w:rPr>
          <w:rFonts w:ascii="Arial" w:eastAsia="Times New Roman" w:hAnsi="Arial" w:cs="Arial"/>
          <w:sz w:val="24"/>
          <w:szCs w:val="24"/>
          <w:lang w:eastAsia="es-CO"/>
        </w:rPr>
        <w:t xml:space="preserve">en costas procesales </w:t>
      </w:r>
      <w:r w:rsidR="00416997" w:rsidRPr="00CC5102">
        <w:rPr>
          <w:rFonts w:ascii="Arial" w:eastAsia="Times New Roman" w:hAnsi="Arial" w:cs="Arial"/>
          <w:sz w:val="24"/>
          <w:szCs w:val="24"/>
          <w:lang w:eastAsia="es-CO"/>
        </w:rPr>
        <w:t>a la entidad recurrente en un 100%, en favor de la parte actora.</w:t>
      </w:r>
    </w:p>
    <w:p w14:paraId="3EA69842" w14:textId="77777777" w:rsidR="007A2263" w:rsidRPr="00CC5102" w:rsidRDefault="007A2263" w:rsidP="00CC5102">
      <w:pPr>
        <w:spacing w:after="0"/>
        <w:jc w:val="both"/>
        <w:textAlignment w:val="baseline"/>
        <w:rPr>
          <w:rFonts w:ascii="Arial" w:eastAsia="Times New Roman" w:hAnsi="Arial" w:cs="Arial"/>
          <w:sz w:val="24"/>
          <w:szCs w:val="24"/>
          <w:lang w:eastAsia="es-CO"/>
        </w:rPr>
      </w:pPr>
    </w:p>
    <w:p w14:paraId="158C69FB" w14:textId="77777777" w:rsidR="00B85F3A" w:rsidRPr="00CC5102" w:rsidRDefault="00B85F3A" w:rsidP="00CC5102">
      <w:pPr>
        <w:widowControl w:val="0"/>
        <w:autoSpaceDE w:val="0"/>
        <w:autoSpaceDN w:val="0"/>
        <w:adjustRightInd w:val="0"/>
        <w:spacing w:after="0"/>
        <w:jc w:val="both"/>
        <w:rPr>
          <w:rFonts w:ascii="Arial" w:eastAsia="Arial" w:hAnsi="Arial" w:cs="Arial"/>
          <w:sz w:val="24"/>
          <w:szCs w:val="24"/>
        </w:rPr>
      </w:pPr>
      <w:bookmarkStart w:id="5" w:name="_Hlk129096409"/>
      <w:r w:rsidRPr="00CC5102">
        <w:rPr>
          <w:rFonts w:ascii="Arial" w:hAnsi="Arial" w:cs="Arial"/>
          <w:sz w:val="24"/>
          <w:szCs w:val="24"/>
          <w:lang w:eastAsia="es-CO"/>
        </w:rPr>
        <w:t>No</w:t>
      </w:r>
      <w:r w:rsidRPr="00CC5102">
        <w:rPr>
          <w:rFonts w:ascii="Arial" w:eastAsia="Arial" w:hAnsi="Arial" w:cs="Arial"/>
          <w:sz w:val="24"/>
          <w:szCs w:val="24"/>
        </w:rPr>
        <w:t>tifíquese por estado y a los correos electrónicos de los apoderados de las partes.</w:t>
      </w:r>
    </w:p>
    <w:bookmarkEnd w:id="5"/>
    <w:p w14:paraId="618EF4DD" w14:textId="77777777" w:rsidR="00B85F3A" w:rsidRPr="00CC5102" w:rsidRDefault="00B85F3A" w:rsidP="00CC5102">
      <w:pPr>
        <w:spacing w:after="0"/>
        <w:jc w:val="both"/>
        <w:textAlignment w:val="baseline"/>
        <w:rPr>
          <w:rFonts w:ascii="Arial" w:eastAsia="Times New Roman" w:hAnsi="Arial" w:cs="Arial"/>
          <w:sz w:val="24"/>
          <w:szCs w:val="24"/>
          <w:lang w:eastAsia="es-CO"/>
        </w:rPr>
      </w:pPr>
    </w:p>
    <w:p w14:paraId="58FDD677" w14:textId="77777777" w:rsidR="00CC5102" w:rsidRPr="00CC5102" w:rsidRDefault="00CC5102" w:rsidP="00CC5102">
      <w:pPr>
        <w:spacing w:after="0"/>
        <w:jc w:val="both"/>
        <w:textAlignment w:val="baseline"/>
        <w:rPr>
          <w:rFonts w:ascii="Arial" w:eastAsia="Times New Roman" w:hAnsi="Arial" w:cs="Arial"/>
          <w:spacing w:val="-4"/>
          <w:sz w:val="24"/>
          <w:szCs w:val="24"/>
          <w:lang w:val="es-ES" w:eastAsia="es-CO"/>
        </w:rPr>
      </w:pPr>
      <w:r w:rsidRPr="00CC5102">
        <w:rPr>
          <w:rFonts w:ascii="Arial" w:eastAsia="Times New Roman" w:hAnsi="Arial" w:cs="Arial"/>
          <w:spacing w:val="-4"/>
          <w:sz w:val="24"/>
          <w:szCs w:val="24"/>
          <w:lang w:val="es-ES" w:eastAsia="es-CO"/>
        </w:rPr>
        <w:t>Quienes Integran la Sala,</w:t>
      </w:r>
    </w:p>
    <w:p w14:paraId="1D196FD8" w14:textId="77777777" w:rsidR="00CC5102" w:rsidRPr="00CC5102" w:rsidRDefault="00CC5102" w:rsidP="00CC5102">
      <w:pPr>
        <w:widowControl w:val="0"/>
        <w:autoSpaceDE w:val="0"/>
        <w:autoSpaceDN w:val="0"/>
        <w:adjustRightInd w:val="0"/>
        <w:spacing w:after="0"/>
        <w:rPr>
          <w:rFonts w:ascii="Arial" w:hAnsi="Arial" w:cs="Arial"/>
          <w:b/>
          <w:sz w:val="24"/>
          <w:szCs w:val="24"/>
        </w:rPr>
      </w:pPr>
    </w:p>
    <w:p w14:paraId="73E4786C" w14:textId="77777777" w:rsidR="00CC5102" w:rsidRPr="00CC5102" w:rsidRDefault="00CC5102" w:rsidP="00CC5102">
      <w:pPr>
        <w:widowControl w:val="0"/>
        <w:autoSpaceDE w:val="0"/>
        <w:autoSpaceDN w:val="0"/>
        <w:adjustRightInd w:val="0"/>
        <w:spacing w:after="0"/>
        <w:rPr>
          <w:rFonts w:ascii="Arial" w:hAnsi="Arial" w:cs="Arial"/>
          <w:b/>
          <w:sz w:val="24"/>
          <w:szCs w:val="24"/>
        </w:rPr>
      </w:pPr>
    </w:p>
    <w:p w14:paraId="1EECC7F7" w14:textId="77777777" w:rsidR="00CC5102" w:rsidRPr="00CC5102" w:rsidRDefault="00CC5102" w:rsidP="00CC5102">
      <w:pPr>
        <w:widowControl w:val="0"/>
        <w:autoSpaceDE w:val="0"/>
        <w:autoSpaceDN w:val="0"/>
        <w:adjustRightInd w:val="0"/>
        <w:spacing w:after="0"/>
        <w:rPr>
          <w:rFonts w:ascii="Arial" w:hAnsi="Arial" w:cs="Arial"/>
          <w:b/>
          <w:sz w:val="24"/>
          <w:szCs w:val="24"/>
        </w:rPr>
      </w:pPr>
    </w:p>
    <w:p w14:paraId="7CC0049A" w14:textId="77777777" w:rsidR="00CC5102" w:rsidRPr="00CC5102" w:rsidRDefault="00CC5102" w:rsidP="00CC5102">
      <w:pPr>
        <w:widowControl w:val="0"/>
        <w:autoSpaceDE w:val="0"/>
        <w:autoSpaceDN w:val="0"/>
        <w:adjustRightInd w:val="0"/>
        <w:spacing w:after="0"/>
        <w:jc w:val="center"/>
        <w:rPr>
          <w:rFonts w:ascii="Arial" w:hAnsi="Arial" w:cs="Arial"/>
          <w:b/>
          <w:bCs/>
          <w:sz w:val="24"/>
          <w:szCs w:val="24"/>
        </w:rPr>
      </w:pPr>
      <w:r w:rsidRPr="00CC5102">
        <w:rPr>
          <w:rFonts w:ascii="Arial" w:hAnsi="Arial" w:cs="Arial"/>
          <w:b/>
          <w:bCs/>
          <w:sz w:val="24"/>
          <w:szCs w:val="24"/>
        </w:rPr>
        <w:t>JULIO CÉSAR SALAZAR MUÑOZ</w:t>
      </w:r>
    </w:p>
    <w:p w14:paraId="6D7D78C9" w14:textId="77777777" w:rsidR="00CC5102" w:rsidRPr="00CC5102" w:rsidRDefault="00CC5102" w:rsidP="00CC5102">
      <w:pPr>
        <w:widowControl w:val="0"/>
        <w:autoSpaceDE w:val="0"/>
        <w:autoSpaceDN w:val="0"/>
        <w:adjustRightInd w:val="0"/>
        <w:spacing w:after="0"/>
        <w:jc w:val="center"/>
        <w:rPr>
          <w:rFonts w:ascii="Arial" w:hAnsi="Arial" w:cs="Arial"/>
          <w:sz w:val="24"/>
          <w:szCs w:val="24"/>
        </w:rPr>
      </w:pPr>
      <w:r w:rsidRPr="00CC5102">
        <w:rPr>
          <w:rFonts w:ascii="Arial" w:hAnsi="Arial" w:cs="Arial"/>
          <w:sz w:val="24"/>
          <w:szCs w:val="24"/>
        </w:rPr>
        <w:t>Magistrado Ponente</w:t>
      </w:r>
    </w:p>
    <w:p w14:paraId="018FA624" w14:textId="77777777" w:rsidR="00CC5102" w:rsidRPr="00CC5102" w:rsidRDefault="00CC5102" w:rsidP="00CC5102">
      <w:pPr>
        <w:widowControl w:val="0"/>
        <w:autoSpaceDE w:val="0"/>
        <w:autoSpaceDN w:val="0"/>
        <w:adjustRightInd w:val="0"/>
        <w:spacing w:after="0"/>
        <w:rPr>
          <w:rFonts w:ascii="Arial" w:hAnsi="Arial" w:cs="Arial"/>
          <w:sz w:val="24"/>
          <w:szCs w:val="24"/>
        </w:rPr>
      </w:pPr>
    </w:p>
    <w:p w14:paraId="7EE574F0" w14:textId="77777777" w:rsidR="00CC5102" w:rsidRPr="00CC5102" w:rsidRDefault="00CC5102" w:rsidP="00CC5102">
      <w:pPr>
        <w:widowControl w:val="0"/>
        <w:autoSpaceDE w:val="0"/>
        <w:autoSpaceDN w:val="0"/>
        <w:adjustRightInd w:val="0"/>
        <w:spacing w:after="0"/>
        <w:rPr>
          <w:rFonts w:ascii="Arial" w:hAnsi="Arial" w:cs="Arial"/>
          <w:sz w:val="24"/>
          <w:szCs w:val="24"/>
        </w:rPr>
      </w:pPr>
    </w:p>
    <w:p w14:paraId="43C40E6E" w14:textId="77777777" w:rsidR="00CC5102" w:rsidRPr="00CC5102" w:rsidRDefault="00CC5102" w:rsidP="00CC5102">
      <w:pPr>
        <w:widowControl w:val="0"/>
        <w:autoSpaceDE w:val="0"/>
        <w:autoSpaceDN w:val="0"/>
        <w:adjustRightInd w:val="0"/>
        <w:spacing w:after="0"/>
        <w:rPr>
          <w:rFonts w:ascii="Arial" w:hAnsi="Arial" w:cs="Arial"/>
          <w:sz w:val="24"/>
          <w:szCs w:val="24"/>
        </w:rPr>
      </w:pPr>
    </w:p>
    <w:p w14:paraId="536A5EE9" w14:textId="77777777" w:rsidR="00CC5102" w:rsidRPr="00CC5102" w:rsidRDefault="00CC5102" w:rsidP="00CC5102">
      <w:pPr>
        <w:widowControl w:val="0"/>
        <w:autoSpaceDE w:val="0"/>
        <w:autoSpaceDN w:val="0"/>
        <w:adjustRightInd w:val="0"/>
        <w:spacing w:after="0"/>
        <w:rPr>
          <w:rFonts w:ascii="Arial" w:hAnsi="Arial" w:cs="Arial"/>
          <w:sz w:val="24"/>
          <w:szCs w:val="24"/>
        </w:rPr>
      </w:pPr>
      <w:r w:rsidRPr="00CC5102">
        <w:rPr>
          <w:rFonts w:ascii="Arial" w:hAnsi="Arial" w:cs="Arial"/>
          <w:b/>
          <w:bCs/>
          <w:sz w:val="24"/>
          <w:szCs w:val="24"/>
        </w:rPr>
        <w:t>ANA LUCÍA CAICEDO CALDERON</w:t>
      </w:r>
      <w:r w:rsidRPr="00CC5102">
        <w:rPr>
          <w:rFonts w:ascii="Arial" w:hAnsi="Arial" w:cs="Arial"/>
          <w:b/>
          <w:bCs/>
          <w:sz w:val="24"/>
          <w:szCs w:val="24"/>
        </w:rPr>
        <w:tab/>
      </w:r>
      <w:r w:rsidRPr="00CC5102">
        <w:rPr>
          <w:rFonts w:ascii="Arial" w:hAnsi="Arial" w:cs="Arial"/>
          <w:b/>
          <w:bCs/>
          <w:sz w:val="24"/>
          <w:szCs w:val="24"/>
        </w:rPr>
        <w:tab/>
        <w:t xml:space="preserve">   GERMÁN DARÍO GÓEZ VINASCO</w:t>
      </w:r>
    </w:p>
    <w:p w14:paraId="360CB84F" w14:textId="3D9D64A3" w:rsidR="00107DA3" w:rsidRPr="00CC5102" w:rsidRDefault="00CC5102" w:rsidP="00CC5102">
      <w:pPr>
        <w:spacing w:after="0"/>
        <w:jc w:val="both"/>
        <w:textAlignment w:val="baseline"/>
        <w:rPr>
          <w:rFonts w:ascii="Arial" w:eastAsia="Times New Roman" w:hAnsi="Arial" w:cs="Arial"/>
          <w:bCs/>
          <w:sz w:val="24"/>
          <w:szCs w:val="24"/>
          <w:lang w:val="es-ES_tradnl"/>
        </w:rPr>
      </w:pPr>
      <w:r w:rsidRPr="00CC5102">
        <w:rPr>
          <w:rFonts w:ascii="Arial" w:hAnsi="Arial" w:cs="Arial"/>
          <w:bCs/>
          <w:sz w:val="24"/>
          <w:szCs w:val="24"/>
        </w:rPr>
        <w:t>Magistrada</w:t>
      </w:r>
      <w:r w:rsidRPr="00CC5102">
        <w:rPr>
          <w:rFonts w:ascii="Arial" w:hAnsi="Arial" w:cs="Arial"/>
          <w:bCs/>
          <w:sz w:val="24"/>
          <w:szCs w:val="24"/>
        </w:rPr>
        <w:tab/>
      </w:r>
      <w:r w:rsidRPr="00CC5102">
        <w:rPr>
          <w:rFonts w:ascii="Arial" w:hAnsi="Arial" w:cs="Arial"/>
          <w:bCs/>
          <w:sz w:val="24"/>
          <w:szCs w:val="24"/>
        </w:rPr>
        <w:tab/>
      </w:r>
      <w:r w:rsidRPr="00CC5102">
        <w:rPr>
          <w:rFonts w:ascii="Arial" w:hAnsi="Arial" w:cs="Arial"/>
          <w:bCs/>
          <w:sz w:val="24"/>
          <w:szCs w:val="24"/>
        </w:rPr>
        <w:tab/>
      </w:r>
      <w:r w:rsidRPr="00CC5102">
        <w:rPr>
          <w:rFonts w:ascii="Arial" w:hAnsi="Arial" w:cs="Arial"/>
          <w:bCs/>
          <w:sz w:val="24"/>
          <w:szCs w:val="24"/>
        </w:rPr>
        <w:tab/>
      </w:r>
      <w:r w:rsidRPr="00CC5102">
        <w:rPr>
          <w:rFonts w:ascii="Arial" w:hAnsi="Arial" w:cs="Arial"/>
          <w:bCs/>
          <w:sz w:val="24"/>
          <w:szCs w:val="24"/>
        </w:rPr>
        <w:tab/>
      </w:r>
      <w:r w:rsidRPr="00CC5102">
        <w:rPr>
          <w:rFonts w:ascii="Arial" w:hAnsi="Arial" w:cs="Arial"/>
          <w:bCs/>
          <w:sz w:val="24"/>
          <w:szCs w:val="24"/>
        </w:rPr>
        <w:tab/>
      </w:r>
      <w:r w:rsidRPr="00CC5102">
        <w:rPr>
          <w:rFonts w:ascii="Arial" w:hAnsi="Arial" w:cs="Arial"/>
          <w:b/>
          <w:bCs/>
          <w:sz w:val="24"/>
          <w:szCs w:val="24"/>
        </w:rPr>
        <w:t xml:space="preserve">   </w:t>
      </w:r>
      <w:r w:rsidRPr="00CC5102">
        <w:rPr>
          <w:rFonts w:ascii="Arial" w:eastAsia="Times New Roman" w:hAnsi="Arial" w:cs="Arial"/>
          <w:bCs/>
          <w:sz w:val="24"/>
          <w:szCs w:val="24"/>
          <w:lang w:val="es-ES_tradnl"/>
        </w:rPr>
        <w:t>Magistrado</w:t>
      </w:r>
    </w:p>
    <w:sectPr w:rsidR="00107DA3" w:rsidRPr="00CC5102" w:rsidSect="00BD3183">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9AC949C" w16cex:dateUtc="2023-02-27T23:00:20.209Z"/>
  <w16cex:commentExtensible w16cex:durableId="304E1DF8" w16cex:dateUtc="2023-03-06T18:11:48.96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72B7F" w14:textId="77777777" w:rsidR="00D03BF2" w:rsidRDefault="00D03BF2" w:rsidP="00B85F3A">
      <w:pPr>
        <w:spacing w:after="0" w:line="240" w:lineRule="auto"/>
      </w:pPr>
      <w:r>
        <w:separator/>
      </w:r>
    </w:p>
  </w:endnote>
  <w:endnote w:type="continuationSeparator" w:id="0">
    <w:p w14:paraId="48D578A8" w14:textId="77777777" w:rsidR="00D03BF2" w:rsidRDefault="00D03BF2" w:rsidP="00B85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489967"/>
      <w:docPartObj>
        <w:docPartGallery w:val="Page Numbers (Bottom of Page)"/>
        <w:docPartUnique/>
      </w:docPartObj>
    </w:sdtPr>
    <w:sdtEndPr>
      <w:rPr>
        <w:rFonts w:ascii="Arial" w:eastAsia="Times New Roman" w:hAnsi="Arial" w:cs="Arial"/>
        <w:sz w:val="18"/>
        <w:szCs w:val="14"/>
        <w:lang w:eastAsia="es-CO"/>
      </w:rPr>
    </w:sdtEndPr>
    <w:sdtContent>
      <w:p w14:paraId="589EC194" w14:textId="714988A5" w:rsidR="00B85F3A" w:rsidRPr="00BD3183" w:rsidRDefault="00B85F3A">
        <w:pPr>
          <w:pStyle w:val="Piedepgina"/>
          <w:jc w:val="right"/>
          <w:rPr>
            <w:rFonts w:ascii="Arial" w:eastAsia="Times New Roman" w:hAnsi="Arial" w:cs="Arial"/>
            <w:sz w:val="18"/>
            <w:szCs w:val="14"/>
            <w:lang w:eastAsia="es-CO"/>
          </w:rPr>
        </w:pPr>
        <w:r w:rsidRPr="00BD3183">
          <w:rPr>
            <w:rFonts w:ascii="Arial" w:eastAsia="Times New Roman" w:hAnsi="Arial" w:cs="Arial"/>
            <w:sz w:val="18"/>
            <w:szCs w:val="14"/>
            <w:lang w:eastAsia="es-CO"/>
          </w:rPr>
          <w:fldChar w:fldCharType="begin"/>
        </w:r>
        <w:r w:rsidRPr="00BD3183">
          <w:rPr>
            <w:rFonts w:ascii="Arial" w:eastAsia="Times New Roman" w:hAnsi="Arial" w:cs="Arial"/>
            <w:sz w:val="18"/>
            <w:szCs w:val="14"/>
            <w:lang w:eastAsia="es-CO"/>
          </w:rPr>
          <w:instrText>PAGE   \* MERGEFORMAT</w:instrText>
        </w:r>
        <w:r w:rsidRPr="00BD3183">
          <w:rPr>
            <w:rFonts w:ascii="Arial" w:eastAsia="Times New Roman" w:hAnsi="Arial" w:cs="Arial"/>
            <w:sz w:val="18"/>
            <w:szCs w:val="14"/>
            <w:lang w:eastAsia="es-CO"/>
          </w:rPr>
          <w:fldChar w:fldCharType="separate"/>
        </w:r>
        <w:r w:rsidRPr="00BD3183">
          <w:rPr>
            <w:rFonts w:ascii="Arial" w:eastAsia="Times New Roman" w:hAnsi="Arial" w:cs="Arial"/>
            <w:sz w:val="18"/>
            <w:szCs w:val="14"/>
            <w:lang w:eastAsia="es-CO"/>
          </w:rPr>
          <w:t>2</w:t>
        </w:r>
        <w:r w:rsidRPr="00BD3183">
          <w:rPr>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B0EEC" w14:textId="77777777" w:rsidR="00D03BF2" w:rsidRDefault="00D03BF2" w:rsidP="00B85F3A">
      <w:pPr>
        <w:spacing w:after="0" w:line="240" w:lineRule="auto"/>
      </w:pPr>
      <w:r>
        <w:separator/>
      </w:r>
    </w:p>
  </w:footnote>
  <w:footnote w:type="continuationSeparator" w:id="0">
    <w:p w14:paraId="7B543F23" w14:textId="77777777" w:rsidR="00D03BF2" w:rsidRDefault="00D03BF2" w:rsidP="00B85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883CB" w14:textId="77777777" w:rsidR="00BD3183" w:rsidRPr="00BD3183" w:rsidRDefault="00B85F3A" w:rsidP="00BD3183">
    <w:pPr>
      <w:spacing w:after="0" w:line="240" w:lineRule="auto"/>
      <w:jc w:val="center"/>
      <w:textAlignment w:val="baseline"/>
      <w:rPr>
        <w:rFonts w:ascii="Arial" w:eastAsia="Times New Roman" w:hAnsi="Arial" w:cs="Arial"/>
        <w:sz w:val="18"/>
        <w:szCs w:val="14"/>
        <w:lang w:eastAsia="es-CO"/>
      </w:rPr>
    </w:pPr>
    <w:r w:rsidRPr="00BD3183">
      <w:rPr>
        <w:rFonts w:ascii="Arial" w:eastAsia="Times New Roman" w:hAnsi="Arial" w:cs="Arial"/>
        <w:sz w:val="18"/>
        <w:szCs w:val="14"/>
        <w:lang w:eastAsia="es-CO"/>
      </w:rPr>
      <w:t>Valentina Gordón Álzate y otros Vs Comunicación Celular S.A. “Comcel S.A.” y otr</w:t>
    </w:r>
    <w:r w:rsidR="00BD3183" w:rsidRPr="00BD3183">
      <w:rPr>
        <w:rFonts w:ascii="Arial" w:eastAsia="Times New Roman" w:hAnsi="Arial" w:cs="Arial"/>
        <w:sz w:val="18"/>
        <w:szCs w:val="14"/>
        <w:lang w:eastAsia="es-CO"/>
      </w:rPr>
      <w:t>os</w:t>
    </w:r>
  </w:p>
  <w:p w14:paraId="7952B872" w14:textId="77FE81DD" w:rsidR="00B85F3A" w:rsidRPr="00BD3183" w:rsidRDefault="00BD3183" w:rsidP="00BD3183">
    <w:pPr>
      <w:spacing w:after="0" w:line="240" w:lineRule="auto"/>
      <w:jc w:val="center"/>
      <w:textAlignment w:val="baseline"/>
      <w:rPr>
        <w:rFonts w:ascii="Arial" w:eastAsia="Times New Roman" w:hAnsi="Arial" w:cs="Arial"/>
        <w:sz w:val="32"/>
        <w:szCs w:val="24"/>
        <w:lang w:eastAsia="es-CO"/>
      </w:rPr>
    </w:pPr>
    <w:r w:rsidRPr="00BD3183">
      <w:rPr>
        <w:rFonts w:ascii="Arial" w:eastAsia="Times New Roman" w:hAnsi="Arial" w:cs="Arial"/>
        <w:sz w:val="18"/>
        <w:szCs w:val="14"/>
        <w:lang w:eastAsia="es-CO"/>
      </w:rPr>
      <w:t>Rad.</w:t>
    </w:r>
    <w:r w:rsidR="00B85F3A" w:rsidRPr="00BD3183">
      <w:rPr>
        <w:rFonts w:ascii="Arial" w:eastAsia="Times New Roman" w:hAnsi="Arial" w:cs="Arial"/>
        <w:sz w:val="18"/>
        <w:szCs w:val="14"/>
        <w:lang w:eastAsia="es-CO"/>
      </w:rPr>
      <w:t xml:space="preserve"> N°66001310500320180030201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263"/>
    <w:rsid w:val="00043C15"/>
    <w:rsid w:val="00054C2B"/>
    <w:rsid w:val="000638C6"/>
    <w:rsid w:val="00066FC8"/>
    <w:rsid w:val="00085443"/>
    <w:rsid w:val="00090919"/>
    <w:rsid w:val="000A2C5C"/>
    <w:rsid w:val="000A78F5"/>
    <w:rsid w:val="000B107E"/>
    <w:rsid w:val="000B2E4B"/>
    <w:rsid w:val="000C730A"/>
    <w:rsid w:val="000D3672"/>
    <w:rsid w:val="00120C14"/>
    <w:rsid w:val="00160065"/>
    <w:rsid w:val="00160472"/>
    <w:rsid w:val="00164081"/>
    <w:rsid w:val="00167925"/>
    <w:rsid w:val="001A05D7"/>
    <w:rsid w:val="001A628A"/>
    <w:rsid w:val="001A7B24"/>
    <w:rsid w:val="001C2BFB"/>
    <w:rsid w:val="001C42AD"/>
    <w:rsid w:val="001D48DF"/>
    <w:rsid w:val="001E673C"/>
    <w:rsid w:val="00253883"/>
    <w:rsid w:val="00262984"/>
    <w:rsid w:val="00275195"/>
    <w:rsid w:val="00282CDB"/>
    <w:rsid w:val="002971AA"/>
    <w:rsid w:val="002A1669"/>
    <w:rsid w:val="002B5CAD"/>
    <w:rsid w:val="002F12CC"/>
    <w:rsid w:val="002F3852"/>
    <w:rsid w:val="00305B5D"/>
    <w:rsid w:val="00315CEE"/>
    <w:rsid w:val="00324F38"/>
    <w:rsid w:val="00350475"/>
    <w:rsid w:val="00350BFC"/>
    <w:rsid w:val="0035163B"/>
    <w:rsid w:val="00363B9C"/>
    <w:rsid w:val="00366BB5"/>
    <w:rsid w:val="00390008"/>
    <w:rsid w:val="003C05D9"/>
    <w:rsid w:val="003C183E"/>
    <w:rsid w:val="003D6090"/>
    <w:rsid w:val="003F18AB"/>
    <w:rsid w:val="00416997"/>
    <w:rsid w:val="004521C5"/>
    <w:rsid w:val="00454C99"/>
    <w:rsid w:val="004804E3"/>
    <w:rsid w:val="004A7F4C"/>
    <w:rsid w:val="004B1E04"/>
    <w:rsid w:val="004B3A51"/>
    <w:rsid w:val="004C3DA1"/>
    <w:rsid w:val="004E5E60"/>
    <w:rsid w:val="004F4DB0"/>
    <w:rsid w:val="005065AD"/>
    <w:rsid w:val="00541464"/>
    <w:rsid w:val="005649B1"/>
    <w:rsid w:val="00590DCB"/>
    <w:rsid w:val="00597BC5"/>
    <w:rsid w:val="005A655B"/>
    <w:rsid w:val="005C3045"/>
    <w:rsid w:val="005E74BD"/>
    <w:rsid w:val="0060373A"/>
    <w:rsid w:val="0061058B"/>
    <w:rsid w:val="00632860"/>
    <w:rsid w:val="00666ECA"/>
    <w:rsid w:val="0069262F"/>
    <w:rsid w:val="00697D5A"/>
    <w:rsid w:val="006A13EB"/>
    <w:rsid w:val="006D65A8"/>
    <w:rsid w:val="006F561A"/>
    <w:rsid w:val="00700202"/>
    <w:rsid w:val="00705657"/>
    <w:rsid w:val="00730FEF"/>
    <w:rsid w:val="00732407"/>
    <w:rsid w:val="00753C00"/>
    <w:rsid w:val="007766A1"/>
    <w:rsid w:val="007A2263"/>
    <w:rsid w:val="007C0F0C"/>
    <w:rsid w:val="007E3B90"/>
    <w:rsid w:val="007E7D1A"/>
    <w:rsid w:val="00810BA0"/>
    <w:rsid w:val="00832028"/>
    <w:rsid w:val="00833F78"/>
    <w:rsid w:val="00853DB9"/>
    <w:rsid w:val="008A21CE"/>
    <w:rsid w:val="008B21F9"/>
    <w:rsid w:val="008C0BA1"/>
    <w:rsid w:val="008D1BFB"/>
    <w:rsid w:val="008D2DBD"/>
    <w:rsid w:val="008E49A7"/>
    <w:rsid w:val="009070E9"/>
    <w:rsid w:val="00940750"/>
    <w:rsid w:val="0099136D"/>
    <w:rsid w:val="009959FC"/>
    <w:rsid w:val="009B3544"/>
    <w:rsid w:val="009B78EC"/>
    <w:rsid w:val="009E5349"/>
    <w:rsid w:val="009F6558"/>
    <w:rsid w:val="00A40DD1"/>
    <w:rsid w:val="00A475B7"/>
    <w:rsid w:val="00A862CB"/>
    <w:rsid w:val="00AA18EB"/>
    <w:rsid w:val="00AA1CED"/>
    <w:rsid w:val="00AA403C"/>
    <w:rsid w:val="00AB3C90"/>
    <w:rsid w:val="00AC27C1"/>
    <w:rsid w:val="00AD3D9D"/>
    <w:rsid w:val="00AF15E1"/>
    <w:rsid w:val="00B016E5"/>
    <w:rsid w:val="00B031F6"/>
    <w:rsid w:val="00B241FF"/>
    <w:rsid w:val="00B342E3"/>
    <w:rsid w:val="00B40DD7"/>
    <w:rsid w:val="00B56C9A"/>
    <w:rsid w:val="00B71C70"/>
    <w:rsid w:val="00B85F3A"/>
    <w:rsid w:val="00B86244"/>
    <w:rsid w:val="00B973DF"/>
    <w:rsid w:val="00BB5959"/>
    <w:rsid w:val="00BD3183"/>
    <w:rsid w:val="00BE1CCE"/>
    <w:rsid w:val="00C242EE"/>
    <w:rsid w:val="00C2735F"/>
    <w:rsid w:val="00C6402E"/>
    <w:rsid w:val="00C80B2E"/>
    <w:rsid w:val="00C90E63"/>
    <w:rsid w:val="00C975C1"/>
    <w:rsid w:val="00CA63AA"/>
    <w:rsid w:val="00CA73C6"/>
    <w:rsid w:val="00CC3C35"/>
    <w:rsid w:val="00CC5102"/>
    <w:rsid w:val="00CD5C78"/>
    <w:rsid w:val="00CD6C8C"/>
    <w:rsid w:val="00CE70D2"/>
    <w:rsid w:val="00CF00B1"/>
    <w:rsid w:val="00D03BF2"/>
    <w:rsid w:val="00D041B3"/>
    <w:rsid w:val="00D067A9"/>
    <w:rsid w:val="00D11107"/>
    <w:rsid w:val="00D510A6"/>
    <w:rsid w:val="00D62A36"/>
    <w:rsid w:val="00D71AB2"/>
    <w:rsid w:val="00D84F64"/>
    <w:rsid w:val="00DA378F"/>
    <w:rsid w:val="00DA7D62"/>
    <w:rsid w:val="00DC5514"/>
    <w:rsid w:val="00DD044A"/>
    <w:rsid w:val="00DE61CC"/>
    <w:rsid w:val="00E0224F"/>
    <w:rsid w:val="00E07037"/>
    <w:rsid w:val="00E13057"/>
    <w:rsid w:val="00E13E4D"/>
    <w:rsid w:val="00E479C8"/>
    <w:rsid w:val="00E47BAA"/>
    <w:rsid w:val="00E7451A"/>
    <w:rsid w:val="00E74F00"/>
    <w:rsid w:val="00EA4614"/>
    <w:rsid w:val="00ED509E"/>
    <w:rsid w:val="00ED6142"/>
    <w:rsid w:val="00EF1AE2"/>
    <w:rsid w:val="00EF7279"/>
    <w:rsid w:val="00F05D77"/>
    <w:rsid w:val="00F167F0"/>
    <w:rsid w:val="00F47F12"/>
    <w:rsid w:val="00F543DC"/>
    <w:rsid w:val="00F571D9"/>
    <w:rsid w:val="00FC76FD"/>
    <w:rsid w:val="00FF2CFB"/>
    <w:rsid w:val="00FF6457"/>
    <w:rsid w:val="04EF8C59"/>
    <w:rsid w:val="0752E28D"/>
    <w:rsid w:val="08E583FB"/>
    <w:rsid w:val="0AD4D713"/>
    <w:rsid w:val="101A6E7D"/>
    <w:rsid w:val="168D4245"/>
    <w:rsid w:val="171AEB41"/>
    <w:rsid w:val="1864FEC3"/>
    <w:rsid w:val="230A4B18"/>
    <w:rsid w:val="2B1D4AAB"/>
    <w:rsid w:val="2D016748"/>
    <w:rsid w:val="31D14B9B"/>
    <w:rsid w:val="321EC68D"/>
    <w:rsid w:val="34DAD822"/>
    <w:rsid w:val="3FAAE7A4"/>
    <w:rsid w:val="41809A40"/>
    <w:rsid w:val="44C3818C"/>
    <w:rsid w:val="465F51ED"/>
    <w:rsid w:val="478A692C"/>
    <w:rsid w:val="49051540"/>
    <w:rsid w:val="493467B1"/>
    <w:rsid w:val="5858A57F"/>
    <w:rsid w:val="618EAB86"/>
    <w:rsid w:val="62202039"/>
    <w:rsid w:val="63518460"/>
    <w:rsid w:val="6509FF3E"/>
    <w:rsid w:val="6656CBA5"/>
    <w:rsid w:val="6953984D"/>
    <w:rsid w:val="70C58FB8"/>
    <w:rsid w:val="7109BD59"/>
    <w:rsid w:val="7163F720"/>
    <w:rsid w:val="72A58DBA"/>
    <w:rsid w:val="73FD307A"/>
    <w:rsid w:val="7EFC80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E7C0"/>
  <w15:chartTrackingRefBased/>
  <w15:docId w15:val="{A83147B6-BBBF-430D-857F-204793BF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26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7A2263"/>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7A2263"/>
  </w:style>
  <w:style w:type="character" w:customStyle="1" w:styleId="eop">
    <w:name w:val="eop"/>
    <w:basedOn w:val="Fuentedeprrafopredeter"/>
    <w:rsid w:val="007A2263"/>
  </w:style>
  <w:style w:type="character" w:styleId="Hipervnculo">
    <w:name w:val="Hyperlink"/>
    <w:basedOn w:val="Fuentedeprrafopredeter"/>
    <w:uiPriority w:val="99"/>
    <w:unhideWhenUsed/>
    <w:rsid w:val="007A2263"/>
    <w:rPr>
      <w:color w:val="0563C1" w:themeColor="hyperlink"/>
      <w:u w:val="single"/>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E130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3057"/>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CD5C78"/>
    <w:rPr>
      <w:b/>
      <w:bCs/>
    </w:rPr>
  </w:style>
  <w:style w:type="character" w:customStyle="1" w:styleId="AsuntodelcomentarioCar">
    <w:name w:val="Asunto del comentario Car"/>
    <w:basedOn w:val="TextocomentarioCar"/>
    <w:link w:val="Asuntodelcomentario"/>
    <w:uiPriority w:val="99"/>
    <w:semiHidden/>
    <w:rsid w:val="00CD5C78"/>
    <w:rPr>
      <w:rFonts w:ascii="Calibri" w:eastAsia="Calibri" w:hAnsi="Calibri" w:cs="Times New Roman"/>
      <w:b/>
      <w:bCs/>
      <w:sz w:val="20"/>
      <w:szCs w:val="20"/>
    </w:rPr>
  </w:style>
  <w:style w:type="paragraph" w:styleId="Encabezado">
    <w:name w:val="header"/>
    <w:basedOn w:val="Normal"/>
    <w:link w:val="EncabezadoCar"/>
    <w:uiPriority w:val="99"/>
    <w:unhideWhenUsed/>
    <w:rsid w:val="00B85F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5F3A"/>
    <w:rPr>
      <w:rFonts w:ascii="Calibri" w:eastAsia="Calibri" w:hAnsi="Calibri" w:cs="Times New Roman"/>
    </w:rPr>
  </w:style>
  <w:style w:type="paragraph" w:styleId="Piedepgina">
    <w:name w:val="footer"/>
    <w:basedOn w:val="Normal"/>
    <w:link w:val="PiedepginaCar"/>
    <w:uiPriority w:val="99"/>
    <w:unhideWhenUsed/>
    <w:rsid w:val="00B85F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5F3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d40a3e6d9d2f452d"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26FF4-BD8B-46F4-A943-E9F5523A8684}">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523C3A46-0F35-440E-A509-A3ECD835F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5212FF-CC88-4D1E-92D3-3398C043A0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4303</Words>
  <Characters>23669</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136</cp:revision>
  <dcterms:created xsi:type="dcterms:W3CDTF">2023-02-23T13:18:00Z</dcterms:created>
  <dcterms:modified xsi:type="dcterms:W3CDTF">2023-05-10T13:45:00Z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