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9C38F" w14:textId="77777777" w:rsidR="00D24D9F" w:rsidRPr="00D24D9F" w:rsidRDefault="00D24D9F" w:rsidP="00D24D9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33392716"/>
      <w:r w:rsidRPr="00D24D9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4D0011D" w14:textId="77777777" w:rsidR="00D24D9F" w:rsidRPr="00D24D9F" w:rsidRDefault="00D24D9F" w:rsidP="00D24D9F">
      <w:pPr>
        <w:jc w:val="both"/>
        <w:rPr>
          <w:rFonts w:ascii="Arial" w:hAnsi="Arial" w:cs="Arial"/>
          <w:lang w:val="es-419"/>
        </w:rPr>
      </w:pPr>
    </w:p>
    <w:p w14:paraId="13EAC04D" w14:textId="18CF0035" w:rsidR="00A051AC" w:rsidRPr="00A051AC" w:rsidRDefault="00A051AC" w:rsidP="00A051AC">
      <w:pPr>
        <w:jc w:val="both"/>
        <w:rPr>
          <w:rFonts w:ascii="Arial" w:hAnsi="Arial" w:cs="Arial"/>
          <w:lang w:val="es-419"/>
        </w:rPr>
      </w:pPr>
      <w:r w:rsidRPr="00A051AC">
        <w:rPr>
          <w:rFonts w:ascii="Arial" w:hAnsi="Arial" w:cs="Arial"/>
          <w:lang w:val="es-419"/>
        </w:rPr>
        <w:t>Providencia:</w:t>
      </w:r>
      <w:r>
        <w:rPr>
          <w:rFonts w:ascii="Arial" w:hAnsi="Arial" w:cs="Arial"/>
          <w:lang w:val="es-419"/>
        </w:rPr>
        <w:tab/>
      </w:r>
      <w:r>
        <w:rPr>
          <w:rFonts w:ascii="Arial" w:hAnsi="Arial" w:cs="Arial"/>
          <w:lang w:val="es-419"/>
        </w:rPr>
        <w:tab/>
      </w:r>
      <w:r w:rsidRPr="00A051AC">
        <w:rPr>
          <w:rFonts w:ascii="Arial" w:hAnsi="Arial" w:cs="Arial"/>
          <w:lang w:val="es-419"/>
        </w:rPr>
        <w:t>Sentencia de 1° de marzo de 2023</w:t>
      </w:r>
    </w:p>
    <w:p w14:paraId="2FE012BB" w14:textId="0A73176E" w:rsidR="00A051AC" w:rsidRPr="00A051AC" w:rsidRDefault="00A051AC" w:rsidP="00A051AC">
      <w:pPr>
        <w:jc w:val="both"/>
        <w:rPr>
          <w:rFonts w:ascii="Arial" w:hAnsi="Arial" w:cs="Arial"/>
          <w:lang w:val="es-419"/>
        </w:rPr>
      </w:pPr>
      <w:r w:rsidRPr="00A051AC">
        <w:rPr>
          <w:rFonts w:ascii="Arial" w:hAnsi="Arial" w:cs="Arial"/>
          <w:lang w:val="es-419"/>
        </w:rPr>
        <w:t>Radicación Nro.:</w:t>
      </w:r>
      <w:r>
        <w:rPr>
          <w:rFonts w:ascii="Arial" w:hAnsi="Arial" w:cs="Arial"/>
          <w:lang w:val="es-419"/>
        </w:rPr>
        <w:tab/>
      </w:r>
      <w:r w:rsidRPr="00A051AC">
        <w:rPr>
          <w:rFonts w:ascii="Arial" w:hAnsi="Arial" w:cs="Arial"/>
          <w:lang w:val="es-419"/>
        </w:rPr>
        <w:t>66001</w:t>
      </w:r>
      <w:r w:rsidR="001228D8">
        <w:rPr>
          <w:rFonts w:ascii="Arial" w:hAnsi="Arial" w:cs="Arial"/>
          <w:lang w:val="es-419"/>
        </w:rPr>
        <w:t>-</w:t>
      </w:r>
      <w:r w:rsidRPr="00A051AC">
        <w:rPr>
          <w:rFonts w:ascii="Arial" w:hAnsi="Arial" w:cs="Arial"/>
          <w:lang w:val="es-419"/>
        </w:rPr>
        <w:t>31</w:t>
      </w:r>
      <w:r w:rsidR="001228D8">
        <w:rPr>
          <w:rFonts w:ascii="Arial" w:hAnsi="Arial" w:cs="Arial"/>
          <w:lang w:val="es-419"/>
        </w:rPr>
        <w:t>-</w:t>
      </w:r>
      <w:r w:rsidRPr="00A051AC">
        <w:rPr>
          <w:rFonts w:ascii="Arial" w:hAnsi="Arial" w:cs="Arial"/>
          <w:lang w:val="es-419"/>
        </w:rPr>
        <w:t>05</w:t>
      </w:r>
      <w:r w:rsidR="001228D8">
        <w:rPr>
          <w:rFonts w:ascii="Arial" w:hAnsi="Arial" w:cs="Arial"/>
          <w:lang w:val="es-419"/>
        </w:rPr>
        <w:t>-</w:t>
      </w:r>
      <w:r w:rsidRPr="00A051AC">
        <w:rPr>
          <w:rFonts w:ascii="Arial" w:hAnsi="Arial" w:cs="Arial"/>
          <w:lang w:val="es-419"/>
        </w:rPr>
        <w:t>001</w:t>
      </w:r>
      <w:r w:rsidR="001228D8">
        <w:rPr>
          <w:rFonts w:ascii="Arial" w:hAnsi="Arial" w:cs="Arial"/>
          <w:lang w:val="es-419"/>
        </w:rPr>
        <w:t>-</w:t>
      </w:r>
      <w:r w:rsidRPr="00A051AC">
        <w:rPr>
          <w:rFonts w:ascii="Arial" w:hAnsi="Arial" w:cs="Arial"/>
          <w:lang w:val="es-419"/>
        </w:rPr>
        <w:t>2022</w:t>
      </w:r>
      <w:r w:rsidR="001228D8">
        <w:rPr>
          <w:rFonts w:ascii="Arial" w:hAnsi="Arial" w:cs="Arial"/>
          <w:lang w:val="es-419"/>
        </w:rPr>
        <w:t>-</w:t>
      </w:r>
      <w:r w:rsidRPr="00A051AC">
        <w:rPr>
          <w:rFonts w:ascii="Arial" w:hAnsi="Arial" w:cs="Arial"/>
          <w:lang w:val="es-419"/>
        </w:rPr>
        <w:t>00440</w:t>
      </w:r>
      <w:r w:rsidR="001228D8">
        <w:rPr>
          <w:rFonts w:ascii="Arial" w:hAnsi="Arial" w:cs="Arial"/>
          <w:lang w:val="es-419"/>
        </w:rPr>
        <w:t>-</w:t>
      </w:r>
      <w:bookmarkStart w:id="1" w:name="_GoBack"/>
      <w:bookmarkEnd w:id="1"/>
      <w:r w:rsidRPr="00A051AC">
        <w:rPr>
          <w:rFonts w:ascii="Arial" w:hAnsi="Arial" w:cs="Arial"/>
          <w:lang w:val="es-419"/>
        </w:rPr>
        <w:t>01</w:t>
      </w:r>
    </w:p>
    <w:p w14:paraId="423B51B9" w14:textId="2355024D" w:rsidR="00A051AC" w:rsidRPr="00A051AC" w:rsidRDefault="00A051AC" w:rsidP="00A051AC">
      <w:pPr>
        <w:jc w:val="both"/>
        <w:rPr>
          <w:rFonts w:ascii="Arial" w:hAnsi="Arial" w:cs="Arial"/>
          <w:lang w:val="es-419"/>
        </w:rPr>
      </w:pPr>
      <w:r w:rsidRPr="00A051AC">
        <w:rPr>
          <w:rFonts w:ascii="Arial" w:hAnsi="Arial" w:cs="Arial"/>
          <w:lang w:val="es-419"/>
        </w:rPr>
        <w:t>Accionante:</w:t>
      </w:r>
      <w:r>
        <w:rPr>
          <w:rFonts w:ascii="Arial" w:hAnsi="Arial" w:cs="Arial"/>
          <w:lang w:val="es-419"/>
        </w:rPr>
        <w:tab/>
      </w:r>
      <w:r>
        <w:rPr>
          <w:rFonts w:ascii="Arial" w:hAnsi="Arial" w:cs="Arial"/>
          <w:lang w:val="es-419"/>
        </w:rPr>
        <w:tab/>
      </w:r>
      <w:r w:rsidRPr="00A051AC">
        <w:rPr>
          <w:rFonts w:ascii="Arial" w:hAnsi="Arial" w:cs="Arial"/>
          <w:lang w:val="es-419"/>
        </w:rPr>
        <w:t>Nelson Antonio Serna Hurtado</w:t>
      </w:r>
    </w:p>
    <w:p w14:paraId="78BAEC1D" w14:textId="2A83A313" w:rsidR="00A051AC" w:rsidRPr="00A051AC" w:rsidRDefault="00A051AC" w:rsidP="00A051AC">
      <w:pPr>
        <w:ind w:left="2124" w:hanging="2124"/>
        <w:jc w:val="both"/>
        <w:rPr>
          <w:rFonts w:ascii="Arial" w:hAnsi="Arial" w:cs="Arial"/>
          <w:lang w:val="es-419"/>
        </w:rPr>
      </w:pPr>
      <w:r w:rsidRPr="00A051AC">
        <w:rPr>
          <w:rFonts w:ascii="Arial" w:hAnsi="Arial" w:cs="Arial"/>
          <w:lang w:val="es-419"/>
        </w:rPr>
        <w:t>Accionados:</w:t>
      </w:r>
      <w:r>
        <w:rPr>
          <w:rFonts w:ascii="Arial" w:hAnsi="Arial" w:cs="Arial"/>
          <w:lang w:val="es-419"/>
        </w:rPr>
        <w:tab/>
      </w:r>
      <w:r w:rsidRPr="00A051AC">
        <w:rPr>
          <w:rFonts w:ascii="Arial" w:hAnsi="Arial" w:cs="Arial"/>
          <w:lang w:val="es-419"/>
        </w:rPr>
        <w:t>Unidad de Servicios Penitenciarios y Carcelarios USPEC, EPMSC Cárcel Distrital la 40 y, la Fiduciaria Central S.A.</w:t>
      </w:r>
    </w:p>
    <w:p w14:paraId="3601006F" w14:textId="3058EFD0" w:rsidR="00A051AC" w:rsidRPr="00A051AC" w:rsidRDefault="00A051AC" w:rsidP="00A051AC">
      <w:pPr>
        <w:jc w:val="both"/>
        <w:rPr>
          <w:rFonts w:ascii="Arial" w:hAnsi="Arial" w:cs="Arial"/>
          <w:lang w:val="es-419"/>
        </w:rPr>
      </w:pPr>
      <w:r w:rsidRPr="00A051AC">
        <w:rPr>
          <w:rFonts w:ascii="Arial" w:hAnsi="Arial" w:cs="Arial"/>
          <w:lang w:val="es-419"/>
        </w:rPr>
        <w:t>Proceso:</w:t>
      </w:r>
      <w:r>
        <w:rPr>
          <w:rFonts w:ascii="Arial" w:hAnsi="Arial" w:cs="Arial"/>
          <w:lang w:val="es-419"/>
        </w:rPr>
        <w:tab/>
      </w:r>
      <w:r>
        <w:rPr>
          <w:rFonts w:ascii="Arial" w:hAnsi="Arial" w:cs="Arial"/>
          <w:lang w:val="es-419"/>
        </w:rPr>
        <w:tab/>
      </w:r>
      <w:r w:rsidRPr="00A051AC">
        <w:rPr>
          <w:rFonts w:ascii="Arial" w:hAnsi="Arial" w:cs="Arial"/>
          <w:lang w:val="es-419"/>
        </w:rPr>
        <w:t>Acción de Tutela</w:t>
      </w:r>
    </w:p>
    <w:p w14:paraId="5F7A6B61" w14:textId="751D38B2" w:rsidR="00A051AC" w:rsidRPr="00A051AC" w:rsidRDefault="00A051AC" w:rsidP="00A051AC">
      <w:pPr>
        <w:jc w:val="both"/>
        <w:rPr>
          <w:rFonts w:ascii="Arial" w:hAnsi="Arial" w:cs="Arial"/>
          <w:lang w:val="es-419"/>
        </w:rPr>
      </w:pPr>
      <w:r w:rsidRPr="00A051AC">
        <w:rPr>
          <w:rFonts w:ascii="Arial" w:hAnsi="Arial" w:cs="Arial"/>
          <w:lang w:val="es-419"/>
        </w:rPr>
        <w:t>Juzgado de Origen:</w:t>
      </w:r>
      <w:r>
        <w:rPr>
          <w:rFonts w:ascii="Arial" w:hAnsi="Arial" w:cs="Arial"/>
          <w:lang w:val="es-419"/>
        </w:rPr>
        <w:tab/>
      </w:r>
      <w:r w:rsidRPr="00A051AC">
        <w:rPr>
          <w:rFonts w:ascii="Arial" w:hAnsi="Arial" w:cs="Arial"/>
          <w:lang w:val="es-419"/>
        </w:rPr>
        <w:t xml:space="preserve">Primero Laboral del Circuito </w:t>
      </w:r>
    </w:p>
    <w:p w14:paraId="767645E5" w14:textId="291B1966" w:rsidR="00A051AC" w:rsidRPr="00A051AC" w:rsidRDefault="00A051AC" w:rsidP="00A051AC">
      <w:pPr>
        <w:jc w:val="both"/>
        <w:rPr>
          <w:rFonts w:ascii="Arial" w:hAnsi="Arial" w:cs="Arial"/>
          <w:lang w:val="es-419"/>
        </w:rPr>
      </w:pPr>
      <w:r w:rsidRPr="00A051AC">
        <w:rPr>
          <w:rFonts w:ascii="Arial" w:hAnsi="Arial" w:cs="Arial"/>
          <w:lang w:val="es-419"/>
        </w:rPr>
        <w:t>Magistrado Ponente:</w:t>
      </w:r>
      <w:r>
        <w:rPr>
          <w:rFonts w:ascii="Arial" w:hAnsi="Arial" w:cs="Arial"/>
          <w:lang w:val="es-419"/>
        </w:rPr>
        <w:tab/>
      </w:r>
      <w:r w:rsidRPr="00A051AC">
        <w:rPr>
          <w:rFonts w:ascii="Arial" w:hAnsi="Arial" w:cs="Arial"/>
          <w:lang w:val="es-419"/>
        </w:rPr>
        <w:t>Julio César Salazar Muñoz</w:t>
      </w:r>
    </w:p>
    <w:p w14:paraId="696F1985" w14:textId="77777777" w:rsidR="00D24D9F" w:rsidRPr="00D24D9F" w:rsidRDefault="00D24D9F" w:rsidP="00D24D9F">
      <w:pPr>
        <w:jc w:val="both"/>
        <w:rPr>
          <w:rFonts w:ascii="Arial" w:hAnsi="Arial" w:cs="Arial"/>
          <w:lang w:val="es-419"/>
        </w:rPr>
      </w:pPr>
    </w:p>
    <w:p w14:paraId="6633011E" w14:textId="4CD81929" w:rsidR="00D24D9F" w:rsidRPr="00D24D9F" w:rsidRDefault="00455088" w:rsidP="00D24D9F">
      <w:pPr>
        <w:jc w:val="both"/>
        <w:rPr>
          <w:rFonts w:ascii="Arial" w:eastAsia="Arial" w:hAnsi="Arial" w:cs="Arial"/>
          <w:color w:val="000000"/>
          <w:lang w:val="es-ES"/>
        </w:rPr>
      </w:pPr>
      <w:r w:rsidRPr="00D24D9F">
        <w:rPr>
          <w:rFonts w:ascii="Arial" w:eastAsia="Arial" w:hAnsi="Arial" w:cs="Arial"/>
          <w:b/>
          <w:bCs/>
          <w:color w:val="000000"/>
          <w:u w:val="single"/>
          <w:lang w:val="es-419" w:eastAsia="en-US"/>
        </w:rPr>
        <w:t>TEMAS:</w:t>
      </w:r>
      <w:r w:rsidRPr="00D24D9F">
        <w:rPr>
          <w:rFonts w:ascii="Arial" w:eastAsia="Arial" w:hAnsi="Arial" w:cs="Arial"/>
          <w:b/>
          <w:bCs/>
          <w:color w:val="000000"/>
          <w:lang w:val="es-419" w:eastAsia="en-US"/>
        </w:rPr>
        <w:tab/>
      </w:r>
      <w:r>
        <w:rPr>
          <w:rFonts w:ascii="Arial" w:eastAsia="Arial" w:hAnsi="Arial" w:cs="Arial"/>
          <w:b/>
          <w:bCs/>
          <w:color w:val="000000"/>
          <w:lang w:val="es-419" w:eastAsia="en-US"/>
        </w:rPr>
        <w:t>DERECHO A LA SALUD / PERSONAS PRIVADAS DE LA LIBERTAD / REGULACIÓN LEGAL / ENTIDADES RESPONSABLES DE PRESTAR EL SERVICIO / ANÁLISIS JURISPRUDENCIAL.</w:t>
      </w:r>
    </w:p>
    <w:p w14:paraId="4DBEDB20" w14:textId="77777777" w:rsidR="00D24D9F" w:rsidRPr="00D24D9F" w:rsidRDefault="00D24D9F" w:rsidP="00D24D9F">
      <w:pPr>
        <w:widowControl w:val="0"/>
        <w:autoSpaceDE w:val="0"/>
        <w:autoSpaceDN w:val="0"/>
        <w:adjustRightInd w:val="0"/>
        <w:jc w:val="both"/>
        <w:rPr>
          <w:rFonts w:ascii="Arial" w:eastAsia="Arial" w:hAnsi="Arial" w:cs="Arial"/>
          <w:color w:val="000000"/>
          <w:lang w:val="es-ES"/>
        </w:rPr>
      </w:pPr>
    </w:p>
    <w:p w14:paraId="3F0AB7DE" w14:textId="77777777" w:rsidR="001B59DD" w:rsidRPr="001B59DD" w:rsidRDefault="001B59DD" w:rsidP="001B59DD">
      <w:pPr>
        <w:widowControl w:val="0"/>
        <w:autoSpaceDE w:val="0"/>
        <w:autoSpaceDN w:val="0"/>
        <w:adjustRightInd w:val="0"/>
        <w:jc w:val="both"/>
        <w:rPr>
          <w:rFonts w:ascii="Arial" w:eastAsia="Arial" w:hAnsi="Arial" w:cs="Arial"/>
          <w:color w:val="000000"/>
          <w:lang w:val="es-ES"/>
        </w:rPr>
      </w:pPr>
      <w:r w:rsidRPr="001B59DD">
        <w:rPr>
          <w:rFonts w:ascii="Arial" w:eastAsia="Arial" w:hAnsi="Arial" w:cs="Arial"/>
          <w:color w:val="000000"/>
          <w:lang w:val="es-ES"/>
        </w:rPr>
        <w:t xml:space="preserve">Los artículos 65 y 66 de la Ley 1709 de 2014, que modificaron los artículos 104 y 105 inciso 1º de la Ley 65 de 1993, establecen que: </w:t>
      </w:r>
    </w:p>
    <w:p w14:paraId="193CA434" w14:textId="77777777" w:rsidR="001B59DD" w:rsidRPr="001B59DD" w:rsidRDefault="001B59DD" w:rsidP="001B59DD">
      <w:pPr>
        <w:widowControl w:val="0"/>
        <w:autoSpaceDE w:val="0"/>
        <w:autoSpaceDN w:val="0"/>
        <w:adjustRightInd w:val="0"/>
        <w:jc w:val="both"/>
        <w:rPr>
          <w:rFonts w:ascii="Arial" w:eastAsia="Arial" w:hAnsi="Arial" w:cs="Arial"/>
          <w:color w:val="000000"/>
          <w:lang w:val="es-ES"/>
        </w:rPr>
      </w:pPr>
    </w:p>
    <w:p w14:paraId="2DE944CD" w14:textId="703C3B80" w:rsidR="00D24D9F" w:rsidRPr="00D24D9F" w:rsidRDefault="001B59DD" w:rsidP="001B59DD">
      <w:pPr>
        <w:widowControl w:val="0"/>
        <w:autoSpaceDE w:val="0"/>
        <w:autoSpaceDN w:val="0"/>
        <w:adjustRightInd w:val="0"/>
        <w:jc w:val="both"/>
        <w:rPr>
          <w:rFonts w:ascii="Arial" w:eastAsia="Arial" w:hAnsi="Arial" w:cs="Arial"/>
          <w:color w:val="000000"/>
          <w:lang w:val="es-ES"/>
        </w:rPr>
      </w:pPr>
      <w:r w:rsidRPr="001B59DD">
        <w:rPr>
          <w:rFonts w:ascii="Arial" w:eastAsia="Arial" w:hAnsi="Arial" w:cs="Arial"/>
          <w:color w:val="000000"/>
          <w:lang w:val="es-ES"/>
        </w:rPr>
        <w:t>“Artículo 104: Las personas privadas de la libertad tendrán acceso a todos los servicios del sistema general de salud de conformidad con lo establecido en la ley sin discriminación por su condición jurídica. Se garantizarán la prevención, diagnóstico temprano y tratamiento adecuado de todas las patologías físicas o mentales</w:t>
      </w:r>
      <w:r w:rsidR="00A2781F">
        <w:rPr>
          <w:rFonts w:ascii="Arial" w:eastAsia="Arial" w:hAnsi="Arial" w:cs="Arial"/>
          <w:color w:val="000000"/>
          <w:lang w:val="es-ES"/>
        </w:rPr>
        <w:t>…”</w:t>
      </w:r>
    </w:p>
    <w:p w14:paraId="69012EB5" w14:textId="77777777" w:rsidR="00D24D9F" w:rsidRPr="00D24D9F" w:rsidRDefault="00D24D9F" w:rsidP="00D24D9F">
      <w:pPr>
        <w:widowControl w:val="0"/>
        <w:autoSpaceDE w:val="0"/>
        <w:autoSpaceDN w:val="0"/>
        <w:adjustRightInd w:val="0"/>
        <w:jc w:val="both"/>
        <w:rPr>
          <w:rFonts w:ascii="Arial" w:eastAsia="Arial" w:hAnsi="Arial" w:cs="Arial"/>
          <w:color w:val="000000"/>
          <w:lang w:val="es-ES"/>
        </w:rPr>
      </w:pPr>
    </w:p>
    <w:p w14:paraId="6D69C578" w14:textId="102F1E55" w:rsidR="00D24D9F" w:rsidRPr="00D24D9F" w:rsidRDefault="00A2781F" w:rsidP="00D24D9F">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w:t>
      </w:r>
      <w:r w:rsidRPr="00A2781F">
        <w:rPr>
          <w:rFonts w:ascii="Arial" w:eastAsia="Arial" w:hAnsi="Arial" w:cs="Arial"/>
          <w:color w:val="000000"/>
          <w:lang w:val="es-ES"/>
        </w:rPr>
        <w:t>Artículo 105: El Ministerio de Salud y Protección Social y la Unidad de Servicios Penitenciarios y Carcelarios (</w:t>
      </w:r>
      <w:proofErr w:type="spellStart"/>
      <w:r w:rsidRPr="00A2781F">
        <w:rPr>
          <w:rFonts w:ascii="Arial" w:eastAsia="Arial" w:hAnsi="Arial" w:cs="Arial"/>
          <w:color w:val="000000"/>
          <w:lang w:val="es-ES"/>
        </w:rPr>
        <w:t>Uspec</w:t>
      </w:r>
      <w:proofErr w:type="spellEnd"/>
      <w:r w:rsidRPr="00A2781F">
        <w:rPr>
          <w:rFonts w:ascii="Arial" w:eastAsia="Arial" w:hAnsi="Arial" w:cs="Arial"/>
          <w:color w:val="000000"/>
          <w:lang w:val="es-ES"/>
        </w:rPr>
        <w:t>) deberán diseñar un modelo de atención en salud especial, integral, diferenciado y con perspectiva de género para la población privada de la libertad</w:t>
      </w:r>
      <w:r>
        <w:rPr>
          <w:rFonts w:ascii="Arial" w:eastAsia="Arial" w:hAnsi="Arial" w:cs="Arial"/>
          <w:color w:val="000000"/>
          <w:lang w:val="es-ES"/>
        </w:rPr>
        <w:t>…”</w:t>
      </w:r>
    </w:p>
    <w:p w14:paraId="0DC98621" w14:textId="77777777" w:rsidR="00D24D9F" w:rsidRPr="00D24D9F" w:rsidRDefault="00D24D9F" w:rsidP="00D24D9F">
      <w:pPr>
        <w:widowControl w:val="0"/>
        <w:autoSpaceDE w:val="0"/>
        <w:autoSpaceDN w:val="0"/>
        <w:adjustRightInd w:val="0"/>
        <w:jc w:val="both"/>
        <w:rPr>
          <w:rFonts w:ascii="Arial" w:eastAsia="Arial" w:hAnsi="Arial" w:cs="Arial"/>
          <w:color w:val="000000"/>
          <w:lang w:val="es-ES"/>
        </w:rPr>
      </w:pPr>
    </w:p>
    <w:p w14:paraId="072B6B72" w14:textId="0D3B9E25" w:rsidR="00D24D9F" w:rsidRPr="00D24D9F" w:rsidRDefault="00463CB6" w:rsidP="00463CB6">
      <w:pPr>
        <w:widowControl w:val="0"/>
        <w:autoSpaceDE w:val="0"/>
        <w:autoSpaceDN w:val="0"/>
        <w:adjustRightInd w:val="0"/>
        <w:jc w:val="both"/>
        <w:rPr>
          <w:rFonts w:ascii="Arial" w:eastAsia="Arial" w:hAnsi="Arial" w:cs="Arial"/>
          <w:color w:val="000000"/>
          <w:lang w:val="es-ES"/>
        </w:rPr>
      </w:pPr>
      <w:r w:rsidRPr="00463CB6">
        <w:rPr>
          <w:rFonts w:ascii="Arial" w:eastAsia="Arial" w:hAnsi="Arial" w:cs="Arial"/>
          <w:color w:val="000000"/>
          <w:lang w:val="es-ES"/>
        </w:rPr>
        <w:t>En relación con tal garantía, la Corte Constitucional en la sentencia T-185 de 2009, precisó que “el derecho a la salud de las personas recluidas en Establecimientos Carcelarios y Penitenciarios posee la misma connotación de fundamental y genera la misma obligación Estatal de satisfacción</w:t>
      </w:r>
      <w:r>
        <w:rPr>
          <w:rFonts w:ascii="Arial" w:eastAsia="Arial" w:hAnsi="Arial" w:cs="Arial"/>
          <w:color w:val="000000"/>
          <w:lang w:val="es-ES"/>
        </w:rPr>
        <w:t>…”</w:t>
      </w:r>
    </w:p>
    <w:p w14:paraId="27C5A485" w14:textId="77777777" w:rsidR="00D24D9F" w:rsidRPr="00D24D9F" w:rsidRDefault="00D24D9F" w:rsidP="00D24D9F">
      <w:pPr>
        <w:widowControl w:val="0"/>
        <w:autoSpaceDE w:val="0"/>
        <w:autoSpaceDN w:val="0"/>
        <w:adjustRightInd w:val="0"/>
        <w:jc w:val="both"/>
        <w:rPr>
          <w:rFonts w:ascii="Arial" w:eastAsia="Arial" w:hAnsi="Arial" w:cs="Arial"/>
          <w:color w:val="000000"/>
          <w:lang w:val="es-ES"/>
        </w:rPr>
      </w:pPr>
    </w:p>
    <w:p w14:paraId="64454D51" w14:textId="0833E674" w:rsidR="00D24D9F" w:rsidRDefault="00463CB6" w:rsidP="00D24D9F">
      <w:pPr>
        <w:widowControl w:val="0"/>
        <w:autoSpaceDE w:val="0"/>
        <w:autoSpaceDN w:val="0"/>
        <w:adjustRightInd w:val="0"/>
        <w:jc w:val="both"/>
        <w:rPr>
          <w:rFonts w:ascii="Arial" w:eastAsia="Arial" w:hAnsi="Arial" w:cs="Arial"/>
          <w:color w:val="000000"/>
          <w:lang w:val="es-ES"/>
        </w:rPr>
      </w:pPr>
      <w:r w:rsidRPr="00463CB6">
        <w:rPr>
          <w:rFonts w:ascii="Arial" w:eastAsia="Arial" w:hAnsi="Arial" w:cs="Arial"/>
          <w:color w:val="000000"/>
          <w:lang w:val="es-ES"/>
        </w:rPr>
        <w:t>La Resolución 5159 de 2015 estableció igualmente, en el artículo 3º que la implementación del modelo de atención en salud corresponde a la Unidad de Servicios Penitenciarios y Carcelarios -USPEC- en coordinación con el Instituto Nacional Penitenciario y Carcelario -INPEC-, para lo cual deben adoptar los manuales técnico-administrativos que se requieran y adelantar los trámites necesarios ante el Fondo Nacional de Salud de las Personas Privadas de la Libertad.</w:t>
      </w:r>
    </w:p>
    <w:p w14:paraId="740B53B3" w14:textId="7196FD39" w:rsidR="00463CB6" w:rsidRDefault="00463CB6" w:rsidP="00D24D9F">
      <w:pPr>
        <w:widowControl w:val="0"/>
        <w:autoSpaceDE w:val="0"/>
        <w:autoSpaceDN w:val="0"/>
        <w:adjustRightInd w:val="0"/>
        <w:jc w:val="both"/>
        <w:rPr>
          <w:rFonts w:ascii="Arial" w:eastAsia="Arial" w:hAnsi="Arial" w:cs="Arial"/>
          <w:color w:val="000000"/>
          <w:lang w:val="es-ES"/>
        </w:rPr>
      </w:pPr>
    </w:p>
    <w:p w14:paraId="487D7602" w14:textId="59F286A0" w:rsidR="00463CB6" w:rsidRDefault="007679E4" w:rsidP="00D24D9F">
      <w:pPr>
        <w:widowControl w:val="0"/>
        <w:autoSpaceDE w:val="0"/>
        <w:autoSpaceDN w:val="0"/>
        <w:adjustRightInd w:val="0"/>
        <w:jc w:val="both"/>
        <w:rPr>
          <w:rFonts w:ascii="Arial" w:eastAsia="Arial" w:hAnsi="Arial" w:cs="Arial"/>
          <w:color w:val="000000"/>
          <w:lang w:val="es-ES"/>
        </w:rPr>
      </w:pPr>
      <w:r w:rsidRPr="007679E4">
        <w:rPr>
          <w:rFonts w:ascii="Arial" w:eastAsia="Arial" w:hAnsi="Arial" w:cs="Arial"/>
          <w:color w:val="000000"/>
          <w:lang w:val="es-ES"/>
        </w:rPr>
        <w:t>Para garantizar la prestación de servicio de salud a la PPL, el USPEC suscribió con la Fiduciaria Central el contrato de fiducia mercantil</w:t>
      </w:r>
      <w:r w:rsidR="00455088">
        <w:rPr>
          <w:rFonts w:ascii="Arial" w:eastAsia="Arial" w:hAnsi="Arial" w:cs="Arial"/>
          <w:color w:val="000000"/>
          <w:lang w:val="es-ES"/>
        </w:rPr>
        <w:t>…</w:t>
      </w:r>
      <w:r w:rsidRPr="007679E4">
        <w:rPr>
          <w:rFonts w:ascii="Arial" w:eastAsia="Arial" w:hAnsi="Arial" w:cs="Arial"/>
          <w:color w:val="000000"/>
          <w:lang w:val="es-ES"/>
        </w:rPr>
        <w:t>, que tiene como objeto contratar la prestación integral del servicio de salud, la prevención de enfermedades y la promoción de la salud para la población privada de la libertad a cargo del INPEC, con cargo a los recursos del Fondo Nacional de Salud para PPL.</w:t>
      </w:r>
    </w:p>
    <w:p w14:paraId="7675089F" w14:textId="02D8B6B9" w:rsidR="00463CB6" w:rsidRDefault="00463CB6" w:rsidP="00D24D9F">
      <w:pPr>
        <w:widowControl w:val="0"/>
        <w:autoSpaceDE w:val="0"/>
        <w:autoSpaceDN w:val="0"/>
        <w:adjustRightInd w:val="0"/>
        <w:jc w:val="both"/>
        <w:rPr>
          <w:rFonts w:ascii="Arial" w:eastAsia="Arial" w:hAnsi="Arial" w:cs="Arial"/>
          <w:color w:val="000000"/>
          <w:lang w:val="es-ES"/>
        </w:rPr>
      </w:pPr>
    </w:p>
    <w:p w14:paraId="4EE68D88" w14:textId="77777777" w:rsidR="00463CB6" w:rsidRPr="00D24D9F" w:rsidRDefault="00463CB6" w:rsidP="00D24D9F">
      <w:pPr>
        <w:widowControl w:val="0"/>
        <w:autoSpaceDE w:val="0"/>
        <w:autoSpaceDN w:val="0"/>
        <w:adjustRightInd w:val="0"/>
        <w:jc w:val="both"/>
        <w:rPr>
          <w:rFonts w:ascii="Arial" w:eastAsia="Arial" w:hAnsi="Arial" w:cs="Arial"/>
          <w:color w:val="000000"/>
          <w:lang w:val="es-ES"/>
        </w:rPr>
      </w:pPr>
    </w:p>
    <w:p w14:paraId="51B415CF" w14:textId="77777777" w:rsidR="00D24D9F" w:rsidRPr="00D24D9F" w:rsidRDefault="00D24D9F" w:rsidP="00D24D9F">
      <w:pPr>
        <w:widowControl w:val="0"/>
        <w:autoSpaceDE w:val="0"/>
        <w:autoSpaceDN w:val="0"/>
        <w:adjustRightInd w:val="0"/>
        <w:jc w:val="both"/>
        <w:rPr>
          <w:rFonts w:ascii="Arial" w:eastAsia="Arial" w:hAnsi="Arial" w:cs="Arial"/>
          <w:color w:val="000000"/>
          <w:lang w:val="es-ES"/>
        </w:rPr>
      </w:pPr>
    </w:p>
    <w:p w14:paraId="4379403C" w14:textId="77777777" w:rsidR="00D24D9F" w:rsidRPr="00D24D9F" w:rsidRDefault="00D24D9F" w:rsidP="00A051AC">
      <w:pPr>
        <w:keepNext/>
        <w:spacing w:line="276" w:lineRule="auto"/>
        <w:jc w:val="center"/>
        <w:outlineLvl w:val="2"/>
        <w:rPr>
          <w:rFonts w:ascii="Arial" w:hAnsi="Arial" w:cs="Arial"/>
          <w:b/>
          <w:sz w:val="24"/>
          <w:szCs w:val="24"/>
        </w:rPr>
      </w:pPr>
      <w:r w:rsidRPr="00D24D9F">
        <w:rPr>
          <w:rFonts w:ascii="Arial" w:hAnsi="Arial" w:cs="Arial"/>
          <w:b/>
          <w:sz w:val="24"/>
          <w:szCs w:val="24"/>
        </w:rPr>
        <w:t>TRIBUNAL SUPERIOR DEL DISTRITO JUDICIAL</w:t>
      </w:r>
    </w:p>
    <w:p w14:paraId="1DA2104C" w14:textId="77777777" w:rsidR="00D24D9F" w:rsidRPr="00D24D9F" w:rsidRDefault="00D24D9F" w:rsidP="00A051AC">
      <w:pPr>
        <w:spacing w:line="276" w:lineRule="auto"/>
        <w:jc w:val="center"/>
        <w:rPr>
          <w:rFonts w:ascii="Arial" w:eastAsia="Calibri" w:hAnsi="Arial" w:cs="Arial"/>
          <w:b/>
          <w:sz w:val="24"/>
          <w:szCs w:val="24"/>
          <w:lang w:val="es-CO" w:eastAsia="en-US"/>
        </w:rPr>
      </w:pPr>
      <w:r w:rsidRPr="00D24D9F">
        <w:rPr>
          <w:rFonts w:ascii="Arial" w:eastAsia="Calibri" w:hAnsi="Arial" w:cs="Arial"/>
          <w:b/>
          <w:sz w:val="24"/>
          <w:szCs w:val="24"/>
          <w:lang w:val="es-CO" w:eastAsia="en-US"/>
        </w:rPr>
        <w:t>SALA LABORAL</w:t>
      </w:r>
    </w:p>
    <w:p w14:paraId="6D57E68F" w14:textId="77777777" w:rsidR="00D24D9F" w:rsidRPr="00D24D9F" w:rsidRDefault="00D24D9F" w:rsidP="00A051AC">
      <w:pPr>
        <w:spacing w:line="276" w:lineRule="auto"/>
        <w:jc w:val="center"/>
        <w:rPr>
          <w:rFonts w:ascii="Arial" w:hAnsi="Arial" w:cs="Arial"/>
          <w:b/>
          <w:sz w:val="24"/>
          <w:szCs w:val="24"/>
        </w:rPr>
      </w:pPr>
      <w:r w:rsidRPr="00D24D9F">
        <w:rPr>
          <w:rFonts w:ascii="Arial" w:hAnsi="Arial" w:cs="Arial"/>
          <w:b/>
          <w:sz w:val="24"/>
          <w:szCs w:val="24"/>
        </w:rPr>
        <w:t xml:space="preserve">MAGISTRADO PONENTE: JULIO CÉSAR SALAZAR MUÑOZ </w:t>
      </w:r>
    </w:p>
    <w:p w14:paraId="6034E991" w14:textId="77777777" w:rsidR="00D24D9F" w:rsidRPr="00D24D9F" w:rsidRDefault="00D24D9F" w:rsidP="00A051AC">
      <w:pPr>
        <w:spacing w:line="276" w:lineRule="auto"/>
        <w:rPr>
          <w:rFonts w:ascii="Arial" w:eastAsia="Calibri" w:hAnsi="Arial" w:cs="Arial"/>
          <w:sz w:val="24"/>
          <w:szCs w:val="24"/>
          <w:lang w:val="es-CO" w:eastAsia="en-US"/>
        </w:rPr>
      </w:pPr>
    </w:p>
    <w:bookmarkEnd w:id="0"/>
    <w:p w14:paraId="36FD59E2" w14:textId="33FCD702" w:rsidR="0087694D" w:rsidRPr="00A051AC" w:rsidRDefault="006A7A65" w:rsidP="00A051AC">
      <w:pPr>
        <w:spacing w:line="276" w:lineRule="auto"/>
        <w:jc w:val="center"/>
        <w:rPr>
          <w:rFonts w:ascii="Arial" w:hAnsi="Arial" w:cs="Arial"/>
          <w:sz w:val="24"/>
          <w:szCs w:val="24"/>
        </w:rPr>
      </w:pPr>
      <w:r w:rsidRPr="00A051AC">
        <w:rPr>
          <w:rFonts w:ascii="Arial" w:hAnsi="Arial" w:cs="Arial"/>
          <w:sz w:val="24"/>
          <w:szCs w:val="24"/>
        </w:rPr>
        <w:t xml:space="preserve">Pereira, </w:t>
      </w:r>
      <w:r w:rsidR="758E9AD4" w:rsidRPr="00A051AC">
        <w:rPr>
          <w:rFonts w:ascii="Arial" w:hAnsi="Arial" w:cs="Arial"/>
          <w:sz w:val="24"/>
          <w:szCs w:val="24"/>
        </w:rPr>
        <w:t>primero de marzo</w:t>
      </w:r>
      <w:r w:rsidR="0087694D" w:rsidRPr="00A051AC">
        <w:rPr>
          <w:rFonts w:ascii="Arial" w:hAnsi="Arial" w:cs="Arial"/>
          <w:sz w:val="24"/>
          <w:szCs w:val="24"/>
        </w:rPr>
        <w:t xml:space="preserve"> de dos mil veintitrés</w:t>
      </w:r>
    </w:p>
    <w:p w14:paraId="029DC369" w14:textId="28A6C2A1" w:rsidR="006A7A65" w:rsidRPr="00A051AC" w:rsidRDefault="0087694D" w:rsidP="00A051AC">
      <w:pPr>
        <w:spacing w:line="276" w:lineRule="auto"/>
        <w:jc w:val="center"/>
        <w:rPr>
          <w:rFonts w:ascii="Arial" w:hAnsi="Arial" w:cs="Arial"/>
          <w:sz w:val="24"/>
          <w:szCs w:val="24"/>
        </w:rPr>
      </w:pPr>
      <w:r w:rsidRPr="00A051AC">
        <w:rPr>
          <w:rFonts w:ascii="Arial" w:hAnsi="Arial" w:cs="Arial"/>
          <w:sz w:val="24"/>
          <w:szCs w:val="24"/>
        </w:rPr>
        <w:t xml:space="preserve">Acta de Sala de Discusión No </w:t>
      </w:r>
      <w:r w:rsidR="0EA737E0" w:rsidRPr="00A051AC">
        <w:rPr>
          <w:rFonts w:ascii="Arial" w:hAnsi="Arial" w:cs="Arial"/>
          <w:sz w:val="24"/>
          <w:szCs w:val="24"/>
        </w:rPr>
        <w:t>021</w:t>
      </w:r>
      <w:r w:rsidRPr="00A051AC">
        <w:rPr>
          <w:rFonts w:ascii="Arial" w:hAnsi="Arial" w:cs="Arial"/>
          <w:sz w:val="24"/>
          <w:szCs w:val="24"/>
        </w:rPr>
        <w:t xml:space="preserve"> de </w:t>
      </w:r>
      <w:r w:rsidR="130CD23F" w:rsidRPr="00A051AC">
        <w:rPr>
          <w:rFonts w:ascii="Arial" w:hAnsi="Arial" w:cs="Arial"/>
          <w:sz w:val="24"/>
          <w:szCs w:val="24"/>
        </w:rPr>
        <w:t>1° de marzo</w:t>
      </w:r>
      <w:r w:rsidRPr="00A051AC">
        <w:rPr>
          <w:rFonts w:ascii="Arial" w:hAnsi="Arial" w:cs="Arial"/>
          <w:sz w:val="24"/>
          <w:szCs w:val="24"/>
        </w:rPr>
        <w:t xml:space="preserve"> de 2023</w:t>
      </w:r>
    </w:p>
    <w:p w14:paraId="02EB378F" w14:textId="77777777" w:rsidR="001160A1" w:rsidRPr="00A051AC" w:rsidRDefault="001160A1" w:rsidP="00A051AC">
      <w:pPr>
        <w:spacing w:line="276" w:lineRule="auto"/>
        <w:jc w:val="center"/>
        <w:rPr>
          <w:rFonts w:ascii="Arial" w:hAnsi="Arial" w:cs="Arial"/>
          <w:sz w:val="24"/>
          <w:szCs w:val="24"/>
        </w:rPr>
      </w:pPr>
    </w:p>
    <w:p w14:paraId="0927FB1D" w14:textId="6817FDFA" w:rsidR="001160A1" w:rsidRPr="007D596E" w:rsidRDefault="006A7A65" w:rsidP="00A051AC">
      <w:pPr>
        <w:pStyle w:val="Puesto1"/>
        <w:spacing w:line="276" w:lineRule="auto"/>
        <w:jc w:val="both"/>
        <w:rPr>
          <w:rFonts w:ascii="Arial" w:hAnsi="Arial" w:cs="Arial"/>
          <w:b w:val="0"/>
          <w:spacing w:val="-4"/>
          <w:sz w:val="24"/>
          <w:szCs w:val="24"/>
        </w:rPr>
      </w:pPr>
      <w:r w:rsidRPr="007D596E">
        <w:rPr>
          <w:rFonts w:ascii="Arial" w:hAnsi="Arial" w:cs="Arial"/>
          <w:b w:val="0"/>
          <w:spacing w:val="-4"/>
          <w:sz w:val="24"/>
          <w:szCs w:val="24"/>
        </w:rPr>
        <w:t xml:space="preserve">Procede la Sala Laboral del Tribunal Superior del Distrito Judicial de Pereira a </w:t>
      </w:r>
      <w:r w:rsidR="00B64731" w:rsidRPr="007D596E">
        <w:rPr>
          <w:rFonts w:ascii="Arial" w:hAnsi="Arial" w:cs="Arial"/>
          <w:b w:val="0"/>
          <w:spacing w:val="-4"/>
          <w:sz w:val="24"/>
          <w:szCs w:val="24"/>
        </w:rPr>
        <w:t xml:space="preserve">decidir el recurso de apelación interpuesto por </w:t>
      </w:r>
      <w:r w:rsidR="0070138C" w:rsidRPr="007D596E">
        <w:rPr>
          <w:rFonts w:ascii="Arial" w:hAnsi="Arial" w:cs="Arial"/>
          <w:b w:val="0"/>
          <w:spacing w:val="-4"/>
          <w:sz w:val="24"/>
          <w:szCs w:val="24"/>
        </w:rPr>
        <w:t>el</w:t>
      </w:r>
      <w:r w:rsidR="0070138C" w:rsidRPr="007D596E">
        <w:rPr>
          <w:rFonts w:ascii="Arial" w:hAnsi="Arial" w:cs="Arial"/>
          <w:spacing w:val="-4"/>
          <w:sz w:val="24"/>
          <w:szCs w:val="24"/>
        </w:rPr>
        <w:t xml:space="preserve"> </w:t>
      </w:r>
      <w:r w:rsidR="00A051AC" w:rsidRPr="007D596E">
        <w:rPr>
          <w:rFonts w:ascii="Arial" w:hAnsi="Arial" w:cs="Arial"/>
          <w:spacing w:val="-4"/>
          <w:sz w:val="24"/>
          <w:szCs w:val="24"/>
        </w:rPr>
        <w:t xml:space="preserve">Fideicomiso Fondo Nacional de Salud </w:t>
      </w:r>
      <w:r w:rsidR="0087694D" w:rsidRPr="007D596E">
        <w:rPr>
          <w:rFonts w:ascii="Arial" w:hAnsi="Arial" w:cs="Arial"/>
          <w:caps/>
          <w:spacing w:val="-4"/>
          <w:sz w:val="24"/>
          <w:szCs w:val="24"/>
        </w:rPr>
        <w:t>PPL</w:t>
      </w:r>
      <w:r w:rsidR="0087694D" w:rsidRPr="007D596E">
        <w:rPr>
          <w:rFonts w:ascii="Arial" w:hAnsi="Arial" w:cs="Arial"/>
          <w:b w:val="0"/>
          <w:spacing w:val="-4"/>
          <w:sz w:val="24"/>
          <w:szCs w:val="24"/>
        </w:rPr>
        <w:t xml:space="preserve">, representado por la </w:t>
      </w:r>
      <w:r w:rsidR="0087694D" w:rsidRPr="007D596E">
        <w:rPr>
          <w:rFonts w:ascii="Arial" w:hAnsi="Arial" w:cs="Arial"/>
          <w:spacing w:val="-4"/>
          <w:sz w:val="24"/>
          <w:szCs w:val="24"/>
        </w:rPr>
        <w:t>Fiduciaria Central</w:t>
      </w:r>
      <w:r w:rsidR="00EA2F31" w:rsidRPr="007D596E">
        <w:rPr>
          <w:rFonts w:ascii="Arial" w:hAnsi="Arial" w:cs="Arial"/>
          <w:spacing w:val="-4"/>
          <w:sz w:val="24"/>
          <w:szCs w:val="24"/>
        </w:rPr>
        <w:t xml:space="preserve"> S.A.</w:t>
      </w:r>
      <w:r w:rsidR="00A051AC" w:rsidRPr="007D596E">
        <w:rPr>
          <w:rFonts w:ascii="Arial" w:hAnsi="Arial" w:cs="Arial"/>
          <w:b w:val="0"/>
          <w:spacing w:val="-4"/>
          <w:sz w:val="24"/>
          <w:szCs w:val="24"/>
        </w:rPr>
        <w:t>,</w:t>
      </w:r>
      <w:r w:rsidRPr="007D596E">
        <w:rPr>
          <w:rFonts w:ascii="Arial" w:hAnsi="Arial" w:cs="Arial"/>
          <w:b w:val="0"/>
          <w:spacing w:val="-4"/>
          <w:sz w:val="24"/>
          <w:szCs w:val="24"/>
        </w:rPr>
        <w:t xml:space="preserve"> contra </w:t>
      </w:r>
      <w:r w:rsidR="001160A1" w:rsidRPr="007D596E">
        <w:rPr>
          <w:rFonts w:ascii="Arial" w:hAnsi="Arial" w:cs="Arial"/>
          <w:b w:val="0"/>
          <w:spacing w:val="-4"/>
          <w:sz w:val="24"/>
          <w:szCs w:val="24"/>
        </w:rPr>
        <w:t xml:space="preserve">la </w:t>
      </w:r>
      <w:r w:rsidR="00B64731" w:rsidRPr="007D596E">
        <w:rPr>
          <w:rFonts w:ascii="Arial" w:hAnsi="Arial" w:cs="Arial"/>
          <w:b w:val="0"/>
          <w:spacing w:val="-4"/>
          <w:sz w:val="24"/>
          <w:szCs w:val="24"/>
        </w:rPr>
        <w:t xml:space="preserve">decisión proferida </w:t>
      </w:r>
      <w:r w:rsidR="0087694D" w:rsidRPr="007D596E">
        <w:rPr>
          <w:rFonts w:ascii="Arial" w:hAnsi="Arial" w:cs="Arial"/>
          <w:b w:val="0"/>
          <w:spacing w:val="-4"/>
          <w:sz w:val="24"/>
          <w:szCs w:val="24"/>
        </w:rPr>
        <w:t xml:space="preserve">el 19 de diciembre de 2022 </w:t>
      </w:r>
      <w:r w:rsidR="00B64731" w:rsidRPr="007D596E">
        <w:rPr>
          <w:rFonts w:ascii="Arial" w:hAnsi="Arial" w:cs="Arial"/>
          <w:b w:val="0"/>
          <w:spacing w:val="-4"/>
          <w:sz w:val="24"/>
          <w:szCs w:val="24"/>
        </w:rPr>
        <w:t xml:space="preserve">por el </w:t>
      </w:r>
      <w:r w:rsidR="00984AA7" w:rsidRPr="007D596E">
        <w:rPr>
          <w:rFonts w:ascii="Arial" w:hAnsi="Arial" w:cs="Arial"/>
          <w:b w:val="0"/>
          <w:spacing w:val="-4"/>
          <w:sz w:val="24"/>
          <w:szCs w:val="24"/>
        </w:rPr>
        <w:t xml:space="preserve">Juzgado </w:t>
      </w:r>
      <w:r w:rsidR="0087694D" w:rsidRPr="007D596E">
        <w:rPr>
          <w:rFonts w:ascii="Arial" w:hAnsi="Arial" w:cs="Arial"/>
          <w:b w:val="0"/>
          <w:spacing w:val="-4"/>
          <w:sz w:val="24"/>
          <w:szCs w:val="24"/>
        </w:rPr>
        <w:t>Primero</w:t>
      </w:r>
      <w:r w:rsidR="00B64731" w:rsidRPr="007D596E">
        <w:rPr>
          <w:rFonts w:ascii="Arial" w:hAnsi="Arial" w:cs="Arial"/>
          <w:b w:val="0"/>
          <w:spacing w:val="-4"/>
          <w:sz w:val="24"/>
          <w:szCs w:val="24"/>
        </w:rPr>
        <w:t xml:space="preserve"> Laboral del Circuito, dentro de la </w:t>
      </w:r>
      <w:r w:rsidR="00B64731" w:rsidRPr="007D596E">
        <w:rPr>
          <w:rFonts w:ascii="Arial" w:hAnsi="Arial" w:cs="Arial"/>
          <w:spacing w:val="-4"/>
          <w:sz w:val="24"/>
          <w:szCs w:val="24"/>
        </w:rPr>
        <w:t>acción de tutela</w:t>
      </w:r>
      <w:r w:rsidR="00B64731" w:rsidRPr="007D596E">
        <w:rPr>
          <w:rFonts w:ascii="Arial" w:hAnsi="Arial" w:cs="Arial"/>
          <w:b w:val="0"/>
          <w:spacing w:val="-4"/>
          <w:sz w:val="24"/>
          <w:szCs w:val="24"/>
        </w:rPr>
        <w:t xml:space="preserve"> iniciada por </w:t>
      </w:r>
      <w:r w:rsidR="0070138C" w:rsidRPr="007D596E">
        <w:rPr>
          <w:rFonts w:ascii="Arial" w:hAnsi="Arial" w:cs="Arial"/>
          <w:b w:val="0"/>
          <w:spacing w:val="-4"/>
          <w:sz w:val="24"/>
          <w:szCs w:val="24"/>
        </w:rPr>
        <w:t xml:space="preserve">el señor </w:t>
      </w:r>
      <w:r w:rsidR="0087694D" w:rsidRPr="007D596E">
        <w:rPr>
          <w:rFonts w:ascii="Arial" w:hAnsi="Arial" w:cs="Arial"/>
          <w:spacing w:val="-4"/>
          <w:sz w:val="24"/>
          <w:szCs w:val="24"/>
        </w:rPr>
        <w:t>Nelson Antonio Serna Hurtado</w:t>
      </w:r>
      <w:r w:rsidR="00B256D7" w:rsidRPr="007D596E">
        <w:rPr>
          <w:rFonts w:ascii="Arial" w:hAnsi="Arial" w:cs="Arial"/>
          <w:b w:val="0"/>
          <w:spacing w:val="-4"/>
          <w:sz w:val="24"/>
          <w:szCs w:val="24"/>
        </w:rPr>
        <w:t>, donde también fungen como accionad</w:t>
      </w:r>
      <w:r w:rsidR="0070138C" w:rsidRPr="007D596E">
        <w:rPr>
          <w:rFonts w:ascii="Arial" w:hAnsi="Arial" w:cs="Arial"/>
          <w:b w:val="0"/>
          <w:spacing w:val="-4"/>
          <w:sz w:val="24"/>
          <w:szCs w:val="24"/>
        </w:rPr>
        <w:t>o</w:t>
      </w:r>
      <w:r w:rsidR="00B256D7" w:rsidRPr="007D596E">
        <w:rPr>
          <w:rFonts w:ascii="Arial" w:hAnsi="Arial" w:cs="Arial"/>
          <w:b w:val="0"/>
          <w:spacing w:val="-4"/>
          <w:sz w:val="24"/>
          <w:szCs w:val="24"/>
        </w:rPr>
        <w:t xml:space="preserve">s </w:t>
      </w:r>
      <w:r w:rsidR="0087694D" w:rsidRPr="007D596E">
        <w:rPr>
          <w:rFonts w:ascii="Arial" w:hAnsi="Arial" w:cs="Arial"/>
          <w:b w:val="0"/>
          <w:spacing w:val="-4"/>
          <w:sz w:val="24"/>
          <w:szCs w:val="24"/>
        </w:rPr>
        <w:t>el</w:t>
      </w:r>
      <w:r w:rsidR="0070138C" w:rsidRPr="007D596E">
        <w:rPr>
          <w:rFonts w:ascii="Arial" w:hAnsi="Arial" w:cs="Arial"/>
          <w:b w:val="0"/>
          <w:spacing w:val="-4"/>
          <w:sz w:val="24"/>
          <w:szCs w:val="24"/>
        </w:rPr>
        <w:t xml:space="preserve"> </w:t>
      </w:r>
      <w:r w:rsidR="00A051AC" w:rsidRPr="007D596E">
        <w:rPr>
          <w:rFonts w:ascii="Arial" w:hAnsi="Arial" w:cs="Arial"/>
          <w:spacing w:val="-4"/>
          <w:sz w:val="24"/>
          <w:szCs w:val="24"/>
        </w:rPr>
        <w:t xml:space="preserve">Establecimiento Penitenciario de Mediana Seguridad Carcelaria de Pereira </w:t>
      </w:r>
      <w:r w:rsidR="0087694D" w:rsidRPr="007D596E">
        <w:rPr>
          <w:rFonts w:ascii="Arial" w:hAnsi="Arial" w:cs="Arial"/>
          <w:b w:val="0"/>
          <w:spacing w:val="-4"/>
          <w:sz w:val="24"/>
          <w:szCs w:val="24"/>
        </w:rPr>
        <w:t>y</w:t>
      </w:r>
      <w:r w:rsidR="0070138C" w:rsidRPr="007D596E">
        <w:rPr>
          <w:rFonts w:ascii="Arial" w:hAnsi="Arial" w:cs="Arial"/>
          <w:spacing w:val="-4"/>
          <w:sz w:val="24"/>
          <w:szCs w:val="24"/>
        </w:rPr>
        <w:t xml:space="preserve"> </w:t>
      </w:r>
      <w:r w:rsidR="0070138C" w:rsidRPr="007D596E">
        <w:rPr>
          <w:rFonts w:ascii="Arial" w:hAnsi="Arial" w:cs="Arial"/>
          <w:b w:val="0"/>
          <w:spacing w:val="-4"/>
          <w:sz w:val="24"/>
          <w:szCs w:val="24"/>
        </w:rPr>
        <w:t>la</w:t>
      </w:r>
      <w:r w:rsidR="0070138C" w:rsidRPr="007D596E">
        <w:rPr>
          <w:rFonts w:ascii="Arial" w:hAnsi="Arial" w:cs="Arial"/>
          <w:spacing w:val="-4"/>
          <w:sz w:val="24"/>
          <w:szCs w:val="24"/>
        </w:rPr>
        <w:t xml:space="preserve"> </w:t>
      </w:r>
      <w:r w:rsidR="00A051AC" w:rsidRPr="007D596E">
        <w:rPr>
          <w:rFonts w:ascii="Arial" w:hAnsi="Arial" w:cs="Arial"/>
          <w:spacing w:val="-4"/>
          <w:sz w:val="24"/>
          <w:szCs w:val="24"/>
        </w:rPr>
        <w:t xml:space="preserve">Unidad de Servicios Penitenciarios y Carcelarios – </w:t>
      </w:r>
      <w:r w:rsidR="0070138C" w:rsidRPr="007D596E">
        <w:rPr>
          <w:rFonts w:ascii="Arial" w:hAnsi="Arial" w:cs="Arial"/>
          <w:spacing w:val="-4"/>
          <w:sz w:val="24"/>
          <w:szCs w:val="24"/>
        </w:rPr>
        <w:t>USPEC</w:t>
      </w:r>
      <w:r w:rsidR="0070138C" w:rsidRPr="007D596E">
        <w:rPr>
          <w:rFonts w:ascii="Arial" w:hAnsi="Arial" w:cs="Arial"/>
          <w:b w:val="0"/>
          <w:spacing w:val="-4"/>
          <w:sz w:val="24"/>
          <w:szCs w:val="24"/>
        </w:rPr>
        <w:t>.</w:t>
      </w:r>
    </w:p>
    <w:p w14:paraId="0A6959E7" w14:textId="77777777" w:rsidR="006A7A65" w:rsidRPr="007D596E" w:rsidRDefault="001160A1" w:rsidP="00A051AC">
      <w:pPr>
        <w:pStyle w:val="Textoindependiente"/>
        <w:spacing w:line="276" w:lineRule="auto"/>
        <w:rPr>
          <w:rFonts w:cs="Arial"/>
          <w:spacing w:val="-4"/>
          <w:sz w:val="24"/>
          <w:szCs w:val="24"/>
        </w:rPr>
      </w:pPr>
      <w:r w:rsidRPr="007D596E">
        <w:rPr>
          <w:rFonts w:cs="Arial"/>
          <w:b/>
          <w:spacing w:val="-4"/>
          <w:sz w:val="24"/>
          <w:szCs w:val="24"/>
        </w:rPr>
        <w:t xml:space="preserve"> </w:t>
      </w:r>
    </w:p>
    <w:p w14:paraId="3DDAE31D" w14:textId="41E6F315" w:rsidR="006A7A65" w:rsidRPr="007D596E" w:rsidRDefault="006A7A65" w:rsidP="00A91585">
      <w:pPr>
        <w:pStyle w:val="Ttulo2"/>
        <w:spacing w:line="276" w:lineRule="auto"/>
        <w:jc w:val="center"/>
        <w:rPr>
          <w:rFonts w:cs="Arial"/>
          <w:spacing w:val="-4"/>
          <w:szCs w:val="24"/>
        </w:rPr>
      </w:pPr>
      <w:r w:rsidRPr="007D596E">
        <w:rPr>
          <w:rFonts w:cs="Arial"/>
          <w:spacing w:val="-4"/>
          <w:szCs w:val="24"/>
        </w:rPr>
        <w:lastRenderedPageBreak/>
        <w:t>HECHOS QUE ORIGINARON LA ACCIÓN</w:t>
      </w:r>
    </w:p>
    <w:p w14:paraId="5A39BBE3" w14:textId="77777777" w:rsidR="006A7A65" w:rsidRPr="007D596E" w:rsidRDefault="006A7A65" w:rsidP="00A051AC">
      <w:pPr>
        <w:spacing w:line="276" w:lineRule="auto"/>
        <w:jc w:val="both"/>
        <w:rPr>
          <w:rFonts w:ascii="Arial" w:hAnsi="Arial" w:cs="Arial"/>
          <w:spacing w:val="-4"/>
          <w:sz w:val="24"/>
          <w:szCs w:val="24"/>
        </w:rPr>
      </w:pPr>
    </w:p>
    <w:p w14:paraId="2BF2A418" w14:textId="2B279B2F" w:rsidR="00CA7E89" w:rsidRPr="007D596E" w:rsidRDefault="00B64731" w:rsidP="00A051AC">
      <w:pPr>
        <w:spacing w:line="276" w:lineRule="auto"/>
        <w:jc w:val="both"/>
        <w:rPr>
          <w:rFonts w:ascii="Arial" w:hAnsi="Arial" w:cs="Arial"/>
          <w:spacing w:val="-4"/>
          <w:sz w:val="24"/>
          <w:szCs w:val="24"/>
        </w:rPr>
      </w:pPr>
      <w:r w:rsidRPr="007D596E">
        <w:rPr>
          <w:rFonts w:ascii="Arial" w:hAnsi="Arial" w:cs="Arial"/>
          <w:spacing w:val="-4"/>
          <w:sz w:val="24"/>
          <w:szCs w:val="24"/>
        </w:rPr>
        <w:t xml:space="preserve">Indica </w:t>
      </w:r>
      <w:r w:rsidR="0096589E" w:rsidRPr="007D596E">
        <w:rPr>
          <w:rFonts w:ascii="Arial" w:hAnsi="Arial" w:cs="Arial"/>
          <w:spacing w:val="-4"/>
          <w:sz w:val="24"/>
          <w:szCs w:val="24"/>
        </w:rPr>
        <w:t xml:space="preserve">el señor </w:t>
      </w:r>
      <w:r w:rsidR="0087694D" w:rsidRPr="007D596E">
        <w:rPr>
          <w:rFonts w:ascii="Arial" w:hAnsi="Arial" w:cs="Arial"/>
          <w:spacing w:val="-4"/>
          <w:sz w:val="24"/>
          <w:szCs w:val="24"/>
        </w:rPr>
        <w:t xml:space="preserve">Nelson Antonio Serna Hurtado que se encuentra recluido en el Establecimiento </w:t>
      </w:r>
      <w:r w:rsidR="00984AA7" w:rsidRPr="007D596E">
        <w:rPr>
          <w:rFonts w:ascii="Arial" w:hAnsi="Arial" w:cs="Arial"/>
          <w:spacing w:val="-4"/>
          <w:sz w:val="24"/>
          <w:szCs w:val="24"/>
        </w:rPr>
        <w:t>Penitenciario</w:t>
      </w:r>
      <w:r w:rsidR="0087694D" w:rsidRPr="007D596E">
        <w:rPr>
          <w:rFonts w:ascii="Arial" w:hAnsi="Arial" w:cs="Arial"/>
          <w:spacing w:val="-4"/>
          <w:sz w:val="24"/>
          <w:szCs w:val="24"/>
        </w:rPr>
        <w:t xml:space="preserve"> y Carcelario de Pereira; que hace más de dos años presenta problemas en su estado de salud; que en octubre del año pasado </w:t>
      </w:r>
      <w:r w:rsidR="001D2E31" w:rsidRPr="007D596E">
        <w:rPr>
          <w:rFonts w:ascii="Arial" w:hAnsi="Arial" w:cs="Arial"/>
          <w:spacing w:val="-4"/>
          <w:sz w:val="24"/>
          <w:szCs w:val="24"/>
        </w:rPr>
        <w:t>fue remitido a medicina legal en atención a que presenta una protuberancia al lado de la tiroides que le produce mucho dolor en la zona</w:t>
      </w:r>
      <w:r w:rsidR="00984AA7" w:rsidRPr="007D596E">
        <w:rPr>
          <w:rFonts w:ascii="Arial" w:hAnsi="Arial" w:cs="Arial"/>
          <w:spacing w:val="-4"/>
          <w:sz w:val="24"/>
          <w:szCs w:val="24"/>
        </w:rPr>
        <w:t xml:space="preserve">, </w:t>
      </w:r>
      <w:r w:rsidR="001D2E31" w:rsidRPr="007D596E">
        <w:rPr>
          <w:rFonts w:ascii="Arial" w:hAnsi="Arial" w:cs="Arial"/>
          <w:spacing w:val="-4"/>
          <w:sz w:val="24"/>
          <w:szCs w:val="24"/>
        </w:rPr>
        <w:t>además de síntomas tales como tos seca, cefalea global, escalofrío y fiebre; que ha solicitado atención a la sección de sanidad y salud pública, así como la valoración con especialista</w:t>
      </w:r>
      <w:r w:rsidR="00984AA7" w:rsidRPr="007D596E">
        <w:rPr>
          <w:rFonts w:ascii="Arial" w:hAnsi="Arial" w:cs="Arial"/>
          <w:spacing w:val="-4"/>
          <w:sz w:val="24"/>
          <w:szCs w:val="24"/>
        </w:rPr>
        <w:t>, sin ningún resultado.</w:t>
      </w:r>
    </w:p>
    <w:p w14:paraId="41C8F396" w14:textId="77777777" w:rsidR="001D2E31" w:rsidRPr="007D596E" w:rsidRDefault="001D2E31" w:rsidP="00A051AC">
      <w:pPr>
        <w:spacing w:line="276" w:lineRule="auto"/>
        <w:jc w:val="both"/>
        <w:rPr>
          <w:rFonts w:ascii="Arial" w:hAnsi="Arial" w:cs="Arial"/>
          <w:spacing w:val="-4"/>
          <w:sz w:val="24"/>
          <w:szCs w:val="24"/>
        </w:rPr>
      </w:pPr>
    </w:p>
    <w:p w14:paraId="15833D23" w14:textId="5EAD3EFF" w:rsidR="00094F4F" w:rsidRPr="007D596E" w:rsidRDefault="001D2E31" w:rsidP="00A051AC">
      <w:pPr>
        <w:spacing w:line="276" w:lineRule="auto"/>
        <w:jc w:val="both"/>
        <w:rPr>
          <w:rFonts w:ascii="Arial" w:hAnsi="Arial" w:cs="Arial"/>
          <w:spacing w:val="-4"/>
          <w:sz w:val="24"/>
          <w:szCs w:val="24"/>
        </w:rPr>
      </w:pPr>
      <w:r w:rsidRPr="007D596E">
        <w:rPr>
          <w:rFonts w:ascii="Arial" w:hAnsi="Arial" w:cs="Arial"/>
          <w:spacing w:val="-4"/>
          <w:sz w:val="24"/>
          <w:szCs w:val="24"/>
        </w:rPr>
        <w:t xml:space="preserve">Refiere que la omisión en la que incurren </w:t>
      </w:r>
      <w:r w:rsidR="00984AA7" w:rsidRPr="007D596E">
        <w:rPr>
          <w:rFonts w:ascii="Arial" w:hAnsi="Arial" w:cs="Arial"/>
          <w:spacing w:val="-4"/>
          <w:sz w:val="24"/>
          <w:szCs w:val="24"/>
        </w:rPr>
        <w:t xml:space="preserve">el Consorcio Patrimonio Autónomo Fondo de Atención en Salud PPL, la Unidad de Servicios Penitenciarios y Carcelarios USPEC, Fiduciaria La Previsora S.A. y el director del Complejo Penitenciario y Salud Pública, </w:t>
      </w:r>
      <w:r w:rsidRPr="007D596E">
        <w:rPr>
          <w:rFonts w:ascii="Arial" w:hAnsi="Arial" w:cs="Arial"/>
          <w:spacing w:val="-4"/>
          <w:sz w:val="24"/>
          <w:szCs w:val="24"/>
        </w:rPr>
        <w:t>vulneran sus derechos fundamentales a la salud,</w:t>
      </w:r>
      <w:r w:rsidR="00984AA7" w:rsidRPr="007D596E">
        <w:rPr>
          <w:rFonts w:ascii="Arial" w:hAnsi="Arial" w:cs="Arial"/>
          <w:spacing w:val="-4"/>
          <w:sz w:val="24"/>
          <w:szCs w:val="24"/>
        </w:rPr>
        <w:t xml:space="preserve"> a</w:t>
      </w:r>
      <w:r w:rsidRPr="007D596E">
        <w:rPr>
          <w:rFonts w:ascii="Arial" w:hAnsi="Arial" w:cs="Arial"/>
          <w:spacing w:val="-4"/>
          <w:sz w:val="24"/>
          <w:szCs w:val="24"/>
        </w:rPr>
        <w:t xml:space="preserve"> la vida digna y </w:t>
      </w:r>
      <w:r w:rsidR="00984AA7" w:rsidRPr="007D596E">
        <w:rPr>
          <w:rFonts w:ascii="Arial" w:hAnsi="Arial" w:cs="Arial"/>
          <w:spacing w:val="-4"/>
          <w:sz w:val="24"/>
          <w:szCs w:val="24"/>
        </w:rPr>
        <w:t xml:space="preserve">de </w:t>
      </w:r>
      <w:r w:rsidRPr="007D596E">
        <w:rPr>
          <w:rFonts w:ascii="Arial" w:hAnsi="Arial" w:cs="Arial"/>
          <w:spacing w:val="-4"/>
          <w:sz w:val="24"/>
          <w:szCs w:val="24"/>
        </w:rPr>
        <w:t xml:space="preserve">petición, </w:t>
      </w:r>
      <w:r w:rsidR="00984AA7" w:rsidRPr="007D596E">
        <w:rPr>
          <w:rFonts w:ascii="Arial" w:hAnsi="Arial" w:cs="Arial"/>
          <w:spacing w:val="-4"/>
          <w:sz w:val="24"/>
          <w:szCs w:val="24"/>
        </w:rPr>
        <w:t xml:space="preserve">siendo esta la razón por la que, a través de la vía constitucional, </w:t>
      </w:r>
      <w:r w:rsidRPr="007D596E">
        <w:rPr>
          <w:rFonts w:ascii="Arial" w:hAnsi="Arial" w:cs="Arial"/>
          <w:spacing w:val="-4"/>
          <w:sz w:val="24"/>
          <w:szCs w:val="24"/>
        </w:rPr>
        <w:t xml:space="preserve"> solicita </w:t>
      </w:r>
      <w:r w:rsidR="00984AA7" w:rsidRPr="007D596E">
        <w:rPr>
          <w:rFonts w:ascii="Arial" w:hAnsi="Arial" w:cs="Arial"/>
          <w:spacing w:val="-4"/>
          <w:sz w:val="24"/>
          <w:szCs w:val="24"/>
        </w:rPr>
        <w:t>la protección de las citadas garantías constitucionales</w:t>
      </w:r>
      <w:r w:rsidRPr="007D596E">
        <w:rPr>
          <w:rFonts w:ascii="Arial" w:hAnsi="Arial" w:cs="Arial"/>
          <w:spacing w:val="-4"/>
          <w:sz w:val="24"/>
          <w:szCs w:val="24"/>
        </w:rPr>
        <w:t xml:space="preserve"> y, como medida de restablecimiento, pide que se les ordene</w:t>
      </w:r>
      <w:r w:rsidR="00984AA7" w:rsidRPr="007D596E">
        <w:rPr>
          <w:rFonts w:ascii="Arial" w:hAnsi="Arial" w:cs="Arial"/>
          <w:spacing w:val="-4"/>
          <w:sz w:val="24"/>
          <w:szCs w:val="24"/>
        </w:rPr>
        <w:t xml:space="preserve"> a esa entidades, </w:t>
      </w:r>
      <w:r w:rsidRPr="007D596E">
        <w:rPr>
          <w:rFonts w:ascii="Arial" w:hAnsi="Arial" w:cs="Arial"/>
          <w:spacing w:val="-4"/>
          <w:sz w:val="24"/>
          <w:szCs w:val="24"/>
        </w:rPr>
        <w:t xml:space="preserve">que le presten la atención médica </w:t>
      </w:r>
      <w:r w:rsidR="00094F4F" w:rsidRPr="007D596E">
        <w:rPr>
          <w:rFonts w:ascii="Arial" w:hAnsi="Arial" w:cs="Arial"/>
          <w:spacing w:val="-4"/>
          <w:sz w:val="24"/>
          <w:szCs w:val="24"/>
        </w:rPr>
        <w:t>en salud que requiere para su actual condición médica, que incluya cirugía y medicamentos</w:t>
      </w:r>
      <w:r w:rsidR="00984AA7" w:rsidRPr="007D596E">
        <w:rPr>
          <w:rFonts w:ascii="Arial" w:hAnsi="Arial" w:cs="Arial"/>
          <w:spacing w:val="-4"/>
          <w:sz w:val="24"/>
          <w:szCs w:val="24"/>
        </w:rPr>
        <w:t>, así como la reactivación d</w:t>
      </w:r>
      <w:r w:rsidR="00094F4F" w:rsidRPr="007D596E">
        <w:rPr>
          <w:rFonts w:ascii="Arial" w:hAnsi="Arial" w:cs="Arial"/>
          <w:spacing w:val="-4"/>
          <w:sz w:val="24"/>
          <w:szCs w:val="24"/>
        </w:rPr>
        <w:t>el tratamiento odontológico -endodoncia- que requiere con urgencia.</w:t>
      </w:r>
    </w:p>
    <w:p w14:paraId="72A3D3EC" w14:textId="77777777" w:rsidR="001D2E31" w:rsidRPr="007D596E" w:rsidRDefault="001D2E31" w:rsidP="00A051AC">
      <w:pPr>
        <w:spacing w:line="276" w:lineRule="auto"/>
        <w:jc w:val="both"/>
        <w:rPr>
          <w:rFonts w:ascii="Arial" w:hAnsi="Arial" w:cs="Arial"/>
          <w:spacing w:val="-4"/>
          <w:sz w:val="24"/>
          <w:szCs w:val="24"/>
        </w:rPr>
      </w:pPr>
    </w:p>
    <w:p w14:paraId="7048E75F" w14:textId="77777777" w:rsidR="006A7A65" w:rsidRPr="007D596E" w:rsidRDefault="006A7A65" w:rsidP="00A051AC">
      <w:pPr>
        <w:spacing w:line="276" w:lineRule="auto"/>
        <w:jc w:val="center"/>
        <w:rPr>
          <w:rFonts w:ascii="Arial" w:hAnsi="Arial" w:cs="Arial"/>
          <w:spacing w:val="-4"/>
          <w:sz w:val="24"/>
          <w:szCs w:val="24"/>
        </w:rPr>
      </w:pPr>
      <w:r w:rsidRPr="007D596E">
        <w:rPr>
          <w:rFonts w:ascii="Arial" w:hAnsi="Arial" w:cs="Arial"/>
          <w:b/>
          <w:spacing w:val="-4"/>
          <w:sz w:val="24"/>
          <w:szCs w:val="24"/>
        </w:rPr>
        <w:t>TRAMITE IMPARTIDO</w:t>
      </w:r>
    </w:p>
    <w:p w14:paraId="0D0B940D" w14:textId="77777777" w:rsidR="001C1E21" w:rsidRPr="007D596E" w:rsidRDefault="001C1E21" w:rsidP="00A051AC">
      <w:pPr>
        <w:pStyle w:val="Ttulo2"/>
        <w:spacing w:line="276" w:lineRule="auto"/>
        <w:rPr>
          <w:rFonts w:cs="Arial"/>
          <w:b w:val="0"/>
          <w:spacing w:val="-4"/>
          <w:szCs w:val="24"/>
        </w:rPr>
      </w:pPr>
    </w:p>
    <w:p w14:paraId="2AAB08EB" w14:textId="3A857317" w:rsidR="001C1E21" w:rsidRPr="007D596E" w:rsidRDefault="001C1E21" w:rsidP="00A051AC">
      <w:pPr>
        <w:spacing w:line="276" w:lineRule="auto"/>
        <w:jc w:val="both"/>
        <w:rPr>
          <w:rFonts w:ascii="Arial" w:hAnsi="Arial" w:cs="Arial"/>
          <w:spacing w:val="-4"/>
          <w:sz w:val="24"/>
          <w:szCs w:val="24"/>
        </w:rPr>
      </w:pPr>
      <w:r w:rsidRPr="007D596E">
        <w:rPr>
          <w:rFonts w:ascii="Arial" w:hAnsi="Arial" w:cs="Arial"/>
          <w:spacing w:val="-4"/>
          <w:sz w:val="24"/>
          <w:szCs w:val="24"/>
        </w:rPr>
        <w:t xml:space="preserve">La acción correspondió por reparto al Juzgado </w:t>
      </w:r>
      <w:r w:rsidR="00094F4F" w:rsidRPr="007D596E">
        <w:rPr>
          <w:rFonts w:ascii="Arial" w:hAnsi="Arial" w:cs="Arial"/>
          <w:spacing w:val="-4"/>
          <w:sz w:val="24"/>
          <w:szCs w:val="24"/>
        </w:rPr>
        <w:t>Primero</w:t>
      </w:r>
      <w:r w:rsidRPr="007D596E">
        <w:rPr>
          <w:rFonts w:ascii="Arial" w:hAnsi="Arial" w:cs="Arial"/>
          <w:spacing w:val="-4"/>
          <w:sz w:val="24"/>
          <w:szCs w:val="24"/>
        </w:rPr>
        <w:t xml:space="preserve"> Laboral del Circuito, que la admitió</w:t>
      </w:r>
      <w:r w:rsidR="00094F4F" w:rsidRPr="007D596E">
        <w:rPr>
          <w:rFonts w:ascii="Arial" w:hAnsi="Arial" w:cs="Arial"/>
          <w:spacing w:val="-4"/>
          <w:sz w:val="24"/>
          <w:szCs w:val="24"/>
        </w:rPr>
        <w:t xml:space="preserve"> por auto adiado 30 de noviembre de 2022, contra la Unidad de Servicios Penitenciarios y Carcelarios USPEC, el Establecimiento Carcelario y Penitenciario de Pereira y la Fiduciaria Central S.A., entidades a las que les concedió el término de dos (2) días para vincularse a la litis.</w:t>
      </w:r>
    </w:p>
    <w:p w14:paraId="0E27B00A" w14:textId="77777777" w:rsidR="00094F4F" w:rsidRPr="007D596E" w:rsidRDefault="00094F4F" w:rsidP="00A051AC">
      <w:pPr>
        <w:spacing w:line="276" w:lineRule="auto"/>
        <w:jc w:val="both"/>
        <w:rPr>
          <w:rFonts w:ascii="Arial" w:hAnsi="Arial" w:cs="Arial"/>
          <w:spacing w:val="-4"/>
          <w:sz w:val="24"/>
          <w:szCs w:val="24"/>
        </w:rPr>
      </w:pPr>
    </w:p>
    <w:p w14:paraId="209EBE57" w14:textId="50153790" w:rsidR="00A23443" w:rsidRPr="007D596E" w:rsidRDefault="00094F4F" w:rsidP="00A051AC">
      <w:pPr>
        <w:spacing w:line="276" w:lineRule="auto"/>
        <w:jc w:val="both"/>
        <w:rPr>
          <w:rFonts w:ascii="Arial" w:hAnsi="Arial" w:cs="Arial"/>
          <w:spacing w:val="-4"/>
          <w:sz w:val="24"/>
          <w:szCs w:val="24"/>
        </w:rPr>
      </w:pPr>
      <w:r w:rsidRPr="007D596E">
        <w:rPr>
          <w:rFonts w:ascii="Arial" w:hAnsi="Arial" w:cs="Arial"/>
          <w:spacing w:val="-4"/>
          <w:sz w:val="24"/>
          <w:szCs w:val="24"/>
        </w:rPr>
        <w:t>El Fideicomiso Fondo Nacional de Salud PPL administrado por la Fiduciaria Central S.A.</w:t>
      </w:r>
      <w:r w:rsidR="002E052D" w:rsidRPr="007D596E">
        <w:rPr>
          <w:rFonts w:ascii="Arial" w:hAnsi="Arial" w:cs="Arial"/>
          <w:spacing w:val="-4"/>
          <w:sz w:val="24"/>
          <w:szCs w:val="24"/>
        </w:rPr>
        <w:t>, luego de hacer un recuento normativo relacionado con el contrato de fiducia mercantil No 200 de 2021</w:t>
      </w:r>
      <w:r w:rsidR="007E28DE" w:rsidRPr="007D596E">
        <w:rPr>
          <w:rFonts w:ascii="Arial" w:hAnsi="Arial" w:cs="Arial"/>
          <w:spacing w:val="-4"/>
          <w:sz w:val="24"/>
          <w:szCs w:val="24"/>
        </w:rPr>
        <w:t xml:space="preserve"> suscrito con la Unidad de Servicios Penitenciarios y Carcelarios USPEC</w:t>
      </w:r>
      <w:r w:rsidR="002E052D" w:rsidRPr="007D596E">
        <w:rPr>
          <w:rFonts w:ascii="Arial" w:hAnsi="Arial" w:cs="Arial"/>
          <w:spacing w:val="-4"/>
          <w:sz w:val="24"/>
          <w:szCs w:val="24"/>
        </w:rPr>
        <w:t>, precisó que a su cargo se encuentra</w:t>
      </w:r>
      <w:r w:rsidR="007E28DE" w:rsidRPr="007D596E">
        <w:rPr>
          <w:rFonts w:ascii="Arial" w:hAnsi="Arial" w:cs="Arial"/>
          <w:spacing w:val="-4"/>
          <w:sz w:val="24"/>
          <w:szCs w:val="24"/>
        </w:rPr>
        <w:t xml:space="preserve"> “</w:t>
      </w:r>
      <w:r w:rsidR="002E052D" w:rsidRPr="007D596E">
        <w:rPr>
          <w:rFonts w:ascii="Arial" w:hAnsi="Arial" w:cs="Arial"/>
          <w:i/>
          <w:iCs/>
          <w:spacing w:val="-4"/>
          <w:sz w:val="22"/>
          <w:szCs w:val="24"/>
        </w:rPr>
        <w:t>la administración y pagos de los recursos del fondo que administra destinados a la celebración de contratos derivados y pagos necesarios para la atención en salud</w:t>
      </w:r>
      <w:r w:rsidR="007E28DE" w:rsidRPr="007D596E">
        <w:rPr>
          <w:rFonts w:ascii="Arial" w:hAnsi="Arial" w:cs="Arial"/>
          <w:i/>
          <w:iCs/>
          <w:spacing w:val="-4"/>
          <w:sz w:val="22"/>
          <w:szCs w:val="24"/>
        </w:rPr>
        <w:t xml:space="preserve"> y la prevención de la enfermedad y la promoción de la salud a la PPL a cargo del INPEC</w:t>
      </w:r>
      <w:r w:rsidR="007E28DE" w:rsidRPr="007D596E">
        <w:rPr>
          <w:rFonts w:ascii="Arial" w:hAnsi="Arial" w:cs="Arial"/>
          <w:spacing w:val="-4"/>
          <w:sz w:val="24"/>
          <w:szCs w:val="24"/>
        </w:rPr>
        <w:t>”</w:t>
      </w:r>
      <w:r w:rsidR="002E052D" w:rsidRPr="007D596E">
        <w:rPr>
          <w:rFonts w:ascii="Arial" w:hAnsi="Arial" w:cs="Arial"/>
          <w:spacing w:val="-4"/>
          <w:sz w:val="24"/>
          <w:szCs w:val="24"/>
        </w:rPr>
        <w:t>,</w:t>
      </w:r>
      <w:r w:rsidR="0064689F" w:rsidRPr="007D596E">
        <w:rPr>
          <w:rFonts w:ascii="Arial" w:hAnsi="Arial" w:cs="Arial"/>
          <w:spacing w:val="-4"/>
          <w:sz w:val="24"/>
          <w:szCs w:val="24"/>
        </w:rPr>
        <w:t xml:space="preserve"> más no la prestación del servicio de salud, </w:t>
      </w:r>
      <w:r w:rsidR="002E052D" w:rsidRPr="007D596E">
        <w:rPr>
          <w:rFonts w:ascii="Arial" w:hAnsi="Arial" w:cs="Arial"/>
          <w:spacing w:val="-4"/>
          <w:sz w:val="24"/>
          <w:szCs w:val="24"/>
        </w:rPr>
        <w:t xml:space="preserve">por lo </w:t>
      </w:r>
      <w:r w:rsidR="0064689F" w:rsidRPr="007D596E">
        <w:rPr>
          <w:rFonts w:ascii="Arial" w:hAnsi="Arial" w:cs="Arial"/>
          <w:spacing w:val="-4"/>
          <w:sz w:val="24"/>
          <w:szCs w:val="24"/>
        </w:rPr>
        <w:t>tanto</w:t>
      </w:r>
      <w:r w:rsidR="002E052D" w:rsidRPr="007D596E">
        <w:rPr>
          <w:rFonts w:ascii="Arial" w:hAnsi="Arial" w:cs="Arial"/>
          <w:spacing w:val="-4"/>
          <w:sz w:val="24"/>
          <w:szCs w:val="24"/>
        </w:rPr>
        <w:t xml:space="preserve"> no podía ser vinculada al presente trámite como obligada principal, </w:t>
      </w:r>
      <w:r w:rsidR="007E28DE" w:rsidRPr="007D596E">
        <w:rPr>
          <w:rFonts w:ascii="Arial" w:hAnsi="Arial" w:cs="Arial"/>
          <w:spacing w:val="-4"/>
          <w:sz w:val="24"/>
          <w:szCs w:val="24"/>
        </w:rPr>
        <w:t>máxime cuando</w:t>
      </w:r>
      <w:r w:rsidR="002E052D" w:rsidRPr="007D596E">
        <w:rPr>
          <w:rFonts w:ascii="Arial" w:hAnsi="Arial" w:cs="Arial"/>
          <w:spacing w:val="-4"/>
          <w:sz w:val="24"/>
          <w:szCs w:val="24"/>
        </w:rPr>
        <w:t xml:space="preserve"> en realidad es vocera del Patrimonio Autónomo Fideicomiso Fondo Nacional de Salud de las personas privadas de la libertad</w:t>
      </w:r>
      <w:r w:rsidR="00A23443" w:rsidRPr="007D596E">
        <w:rPr>
          <w:rFonts w:ascii="Arial" w:hAnsi="Arial" w:cs="Arial"/>
          <w:spacing w:val="-4"/>
          <w:sz w:val="24"/>
          <w:szCs w:val="24"/>
        </w:rPr>
        <w:t xml:space="preserve">, siendo este quien </w:t>
      </w:r>
      <w:r w:rsidR="1E947D8A" w:rsidRPr="007D596E">
        <w:rPr>
          <w:rFonts w:ascii="Arial" w:hAnsi="Arial" w:cs="Arial"/>
          <w:spacing w:val="-4"/>
          <w:sz w:val="24"/>
          <w:szCs w:val="24"/>
        </w:rPr>
        <w:t>puede responder</w:t>
      </w:r>
      <w:r w:rsidR="00A23443" w:rsidRPr="007D596E">
        <w:rPr>
          <w:rFonts w:ascii="Arial" w:hAnsi="Arial" w:cs="Arial"/>
          <w:spacing w:val="-4"/>
          <w:sz w:val="24"/>
          <w:szCs w:val="24"/>
        </w:rPr>
        <w:t>, pues cuenta con capacidad para ser parte, de conformidad con lo establecido en el artículo 53 del Código General del Proceso.</w:t>
      </w:r>
    </w:p>
    <w:p w14:paraId="100C5B58" w14:textId="77777777" w:rsidR="002E052D" w:rsidRPr="007D596E" w:rsidRDefault="0064689F" w:rsidP="00A051AC">
      <w:pPr>
        <w:spacing w:line="276" w:lineRule="auto"/>
        <w:jc w:val="both"/>
        <w:rPr>
          <w:rFonts w:ascii="Arial" w:hAnsi="Arial" w:cs="Arial"/>
          <w:spacing w:val="-4"/>
          <w:sz w:val="24"/>
          <w:szCs w:val="24"/>
        </w:rPr>
      </w:pPr>
      <w:r w:rsidRPr="007D596E">
        <w:rPr>
          <w:rFonts w:ascii="Arial" w:hAnsi="Arial" w:cs="Arial"/>
          <w:spacing w:val="-4"/>
          <w:sz w:val="24"/>
          <w:szCs w:val="24"/>
        </w:rPr>
        <w:t xml:space="preserve"> </w:t>
      </w:r>
    </w:p>
    <w:p w14:paraId="23DC3644" w14:textId="77777777" w:rsidR="002E052D" w:rsidRPr="007D596E" w:rsidRDefault="002E052D" w:rsidP="00A051AC">
      <w:pPr>
        <w:spacing w:line="276" w:lineRule="auto"/>
        <w:jc w:val="both"/>
        <w:rPr>
          <w:rFonts w:ascii="Arial" w:hAnsi="Arial" w:cs="Arial"/>
          <w:spacing w:val="-4"/>
          <w:sz w:val="24"/>
          <w:szCs w:val="24"/>
        </w:rPr>
      </w:pPr>
      <w:r w:rsidRPr="007D596E">
        <w:rPr>
          <w:rFonts w:ascii="Arial" w:hAnsi="Arial" w:cs="Arial"/>
          <w:spacing w:val="-4"/>
          <w:sz w:val="24"/>
          <w:szCs w:val="24"/>
        </w:rPr>
        <w:t>En consideración de lo anterior, solicita su desvinculación por falta de legitimación en la causa por pasiv</w:t>
      </w:r>
      <w:r w:rsidR="0064689F" w:rsidRPr="007D596E">
        <w:rPr>
          <w:rFonts w:ascii="Arial" w:hAnsi="Arial" w:cs="Arial"/>
          <w:spacing w:val="-4"/>
          <w:sz w:val="24"/>
          <w:szCs w:val="24"/>
        </w:rPr>
        <w:t>a, no sin antes hacer notar que el llamado a atender los requerimientos del accionante es PREMIER SALUD ERON VIEJO CALDAS S.A.S., quien tiene la carga de prestar el servicio de salud a la población carcelaria.</w:t>
      </w:r>
    </w:p>
    <w:p w14:paraId="60061E4C" w14:textId="77777777" w:rsidR="0064689F" w:rsidRPr="007D596E" w:rsidRDefault="0064689F" w:rsidP="00A051AC">
      <w:pPr>
        <w:spacing w:line="276" w:lineRule="auto"/>
        <w:jc w:val="both"/>
        <w:rPr>
          <w:rFonts w:ascii="Arial" w:hAnsi="Arial" w:cs="Arial"/>
          <w:spacing w:val="-4"/>
          <w:sz w:val="24"/>
          <w:szCs w:val="24"/>
        </w:rPr>
      </w:pPr>
    </w:p>
    <w:p w14:paraId="3E2AA5F7" w14:textId="47685C4B" w:rsidR="0064689F" w:rsidRPr="007D596E" w:rsidRDefault="0064689F" w:rsidP="00A051AC">
      <w:pPr>
        <w:spacing w:line="276" w:lineRule="auto"/>
        <w:jc w:val="both"/>
        <w:rPr>
          <w:rFonts w:ascii="Arial" w:hAnsi="Arial" w:cs="Arial"/>
          <w:spacing w:val="-4"/>
          <w:sz w:val="24"/>
          <w:szCs w:val="24"/>
        </w:rPr>
      </w:pPr>
      <w:r w:rsidRPr="007D596E">
        <w:rPr>
          <w:rFonts w:ascii="Arial" w:hAnsi="Arial" w:cs="Arial"/>
          <w:spacing w:val="-4"/>
          <w:sz w:val="24"/>
          <w:szCs w:val="24"/>
        </w:rPr>
        <w:t xml:space="preserve">Indica que la custodia de la historia clínica, la responsabilidad de tratamiento y desarrollo </w:t>
      </w:r>
      <w:r w:rsidR="001C471C" w:rsidRPr="007D596E">
        <w:rPr>
          <w:rFonts w:ascii="Arial" w:hAnsi="Arial" w:cs="Arial"/>
          <w:spacing w:val="-4"/>
          <w:sz w:val="24"/>
          <w:szCs w:val="24"/>
        </w:rPr>
        <w:t>del mismo se encuentra a cargo la EPMSC PEREIRA (ERE)</w:t>
      </w:r>
      <w:r w:rsidRPr="007D596E">
        <w:rPr>
          <w:rFonts w:ascii="Arial" w:hAnsi="Arial" w:cs="Arial"/>
          <w:spacing w:val="-4"/>
          <w:sz w:val="24"/>
          <w:szCs w:val="24"/>
        </w:rPr>
        <w:t>,</w:t>
      </w:r>
      <w:r w:rsidR="001C471C" w:rsidRPr="007D596E">
        <w:rPr>
          <w:rFonts w:ascii="Arial" w:hAnsi="Arial" w:cs="Arial"/>
          <w:spacing w:val="-4"/>
          <w:sz w:val="24"/>
          <w:szCs w:val="24"/>
        </w:rPr>
        <w:t xml:space="preserve"> que tiene a su cargo</w:t>
      </w:r>
      <w:r w:rsidRPr="007D596E">
        <w:rPr>
          <w:rFonts w:ascii="Arial" w:hAnsi="Arial" w:cs="Arial"/>
          <w:spacing w:val="-4"/>
          <w:sz w:val="24"/>
          <w:szCs w:val="24"/>
        </w:rPr>
        <w:t xml:space="preserve"> realizar todas las gestiones administrativas y garantizar el acceso al servicio de salud cumpliendo lo</w:t>
      </w:r>
      <w:r w:rsidR="000708A5" w:rsidRPr="007D596E">
        <w:rPr>
          <w:rFonts w:ascii="Arial" w:hAnsi="Arial" w:cs="Arial"/>
          <w:spacing w:val="-4"/>
          <w:sz w:val="24"/>
          <w:szCs w:val="24"/>
        </w:rPr>
        <w:t>s</w:t>
      </w:r>
      <w:r w:rsidRPr="007D596E">
        <w:rPr>
          <w:rFonts w:ascii="Arial" w:hAnsi="Arial" w:cs="Arial"/>
          <w:spacing w:val="-4"/>
          <w:sz w:val="24"/>
          <w:szCs w:val="24"/>
        </w:rPr>
        <w:t xml:space="preserve"> procedimientos administrativos.</w:t>
      </w:r>
    </w:p>
    <w:p w14:paraId="44EAFD9C" w14:textId="77777777" w:rsidR="002E052D" w:rsidRPr="007D596E" w:rsidRDefault="002E052D" w:rsidP="00A051AC">
      <w:pPr>
        <w:spacing w:line="276" w:lineRule="auto"/>
        <w:jc w:val="both"/>
        <w:rPr>
          <w:rFonts w:ascii="Arial" w:hAnsi="Arial" w:cs="Arial"/>
          <w:spacing w:val="-4"/>
          <w:sz w:val="24"/>
          <w:szCs w:val="24"/>
        </w:rPr>
      </w:pPr>
    </w:p>
    <w:p w14:paraId="1986017D" w14:textId="08D1D769" w:rsidR="002E052D" w:rsidRPr="007D596E" w:rsidRDefault="000708A5" w:rsidP="00A051AC">
      <w:pPr>
        <w:spacing w:line="276" w:lineRule="auto"/>
        <w:jc w:val="both"/>
        <w:rPr>
          <w:rFonts w:ascii="Arial" w:hAnsi="Arial" w:cs="Arial"/>
          <w:spacing w:val="-4"/>
          <w:sz w:val="24"/>
          <w:szCs w:val="24"/>
        </w:rPr>
      </w:pPr>
      <w:r w:rsidRPr="007D596E">
        <w:rPr>
          <w:rFonts w:ascii="Arial" w:hAnsi="Arial" w:cs="Arial"/>
          <w:spacing w:val="-4"/>
          <w:sz w:val="24"/>
          <w:szCs w:val="24"/>
        </w:rPr>
        <w:t>Indica que consultadas las bases de datos se estableció que el actor no tiene servicios pendientes; sin embargo</w:t>
      </w:r>
      <w:r w:rsidR="00A23443" w:rsidRPr="007D596E">
        <w:rPr>
          <w:rFonts w:ascii="Arial" w:hAnsi="Arial" w:cs="Arial"/>
          <w:spacing w:val="-4"/>
          <w:sz w:val="24"/>
          <w:szCs w:val="24"/>
        </w:rPr>
        <w:t>,</w:t>
      </w:r>
      <w:r w:rsidRPr="007D596E">
        <w:rPr>
          <w:rFonts w:ascii="Arial" w:hAnsi="Arial" w:cs="Arial"/>
          <w:spacing w:val="-4"/>
          <w:sz w:val="24"/>
          <w:szCs w:val="24"/>
        </w:rPr>
        <w:t xml:space="preserve"> debe ser la autoridad penitenciaria </w:t>
      </w:r>
      <w:r w:rsidR="11043A6A" w:rsidRPr="007D596E">
        <w:rPr>
          <w:rFonts w:ascii="Arial" w:hAnsi="Arial" w:cs="Arial"/>
          <w:spacing w:val="-4"/>
          <w:sz w:val="24"/>
          <w:szCs w:val="24"/>
        </w:rPr>
        <w:t>la que</w:t>
      </w:r>
      <w:r w:rsidRPr="007D596E">
        <w:rPr>
          <w:rFonts w:ascii="Arial" w:hAnsi="Arial" w:cs="Arial"/>
          <w:spacing w:val="-4"/>
          <w:sz w:val="24"/>
          <w:szCs w:val="24"/>
        </w:rPr>
        <w:t xml:space="preserve"> informe si hay alguna atención por prestar y, en caso afirmativo, debe proceder a realizar los gestiones ante el Contac center para la generación de los respectivos respaldos económicos o ante el operador regional PREMIER SALUD ERON VIEJO CALDAS S.A.S.</w:t>
      </w:r>
    </w:p>
    <w:p w14:paraId="4B94D5A5" w14:textId="77777777" w:rsidR="002E052D" w:rsidRPr="007D596E" w:rsidRDefault="002E052D" w:rsidP="00A051AC">
      <w:pPr>
        <w:spacing w:line="276" w:lineRule="auto"/>
        <w:jc w:val="both"/>
        <w:rPr>
          <w:rFonts w:ascii="Arial" w:hAnsi="Arial" w:cs="Arial"/>
          <w:spacing w:val="-4"/>
          <w:sz w:val="24"/>
          <w:szCs w:val="24"/>
        </w:rPr>
      </w:pPr>
    </w:p>
    <w:p w14:paraId="256850B9" w14:textId="508260FC" w:rsidR="002E052D" w:rsidRPr="007D596E" w:rsidRDefault="000708A5" w:rsidP="00A051AC">
      <w:pPr>
        <w:spacing w:line="276" w:lineRule="auto"/>
        <w:jc w:val="both"/>
        <w:rPr>
          <w:rFonts w:ascii="Arial" w:hAnsi="Arial" w:cs="Arial"/>
          <w:spacing w:val="-4"/>
          <w:sz w:val="24"/>
          <w:szCs w:val="24"/>
        </w:rPr>
      </w:pPr>
      <w:r w:rsidRPr="007D596E">
        <w:rPr>
          <w:rFonts w:ascii="Arial" w:hAnsi="Arial" w:cs="Arial"/>
          <w:spacing w:val="-4"/>
          <w:sz w:val="24"/>
          <w:szCs w:val="24"/>
        </w:rPr>
        <w:t xml:space="preserve">Sanidad del Establecimiento Penitenciario de Mediana Seguridad Carcelaria de Pereira, luego de hacer un recuento legal relacionado con la prestación del </w:t>
      </w:r>
      <w:r w:rsidR="005D7795" w:rsidRPr="007D596E">
        <w:rPr>
          <w:rFonts w:ascii="Arial" w:hAnsi="Arial" w:cs="Arial"/>
          <w:spacing w:val="-4"/>
          <w:sz w:val="24"/>
          <w:szCs w:val="24"/>
        </w:rPr>
        <w:t>s</w:t>
      </w:r>
      <w:r w:rsidRPr="007D596E">
        <w:rPr>
          <w:rFonts w:ascii="Arial" w:hAnsi="Arial" w:cs="Arial"/>
          <w:spacing w:val="-4"/>
          <w:sz w:val="24"/>
          <w:szCs w:val="24"/>
        </w:rPr>
        <w:t>ervicio de salud de la población</w:t>
      </w:r>
      <w:r w:rsidR="005D7795" w:rsidRPr="007D596E">
        <w:rPr>
          <w:rFonts w:ascii="Arial" w:hAnsi="Arial" w:cs="Arial"/>
          <w:spacing w:val="-4"/>
          <w:sz w:val="24"/>
          <w:szCs w:val="24"/>
        </w:rPr>
        <w:t xml:space="preserve"> privada de la liberta</w:t>
      </w:r>
      <w:r w:rsidR="001C471C" w:rsidRPr="007D596E">
        <w:rPr>
          <w:rFonts w:ascii="Arial" w:hAnsi="Arial" w:cs="Arial"/>
          <w:spacing w:val="-4"/>
          <w:sz w:val="24"/>
          <w:szCs w:val="24"/>
        </w:rPr>
        <w:t>d</w:t>
      </w:r>
      <w:r w:rsidR="7887AE95" w:rsidRPr="007D596E">
        <w:rPr>
          <w:rFonts w:ascii="Arial" w:hAnsi="Arial" w:cs="Arial"/>
          <w:spacing w:val="-4"/>
          <w:sz w:val="24"/>
          <w:szCs w:val="24"/>
        </w:rPr>
        <w:t>, indicó</w:t>
      </w:r>
      <w:r w:rsidR="005D7795" w:rsidRPr="007D596E">
        <w:rPr>
          <w:rFonts w:ascii="Arial" w:hAnsi="Arial" w:cs="Arial"/>
          <w:spacing w:val="-4"/>
          <w:sz w:val="24"/>
          <w:szCs w:val="24"/>
        </w:rPr>
        <w:t xml:space="preserve"> que la UT Premier Salud es la encargada de brindar el servicio médico desde el 1º de febrero de 202</w:t>
      </w:r>
      <w:r w:rsidR="001C471C" w:rsidRPr="007D596E">
        <w:rPr>
          <w:rFonts w:ascii="Arial" w:hAnsi="Arial" w:cs="Arial"/>
          <w:spacing w:val="-4"/>
          <w:sz w:val="24"/>
          <w:szCs w:val="24"/>
        </w:rPr>
        <w:t xml:space="preserve">2, que esta entidad inició estableciendo </w:t>
      </w:r>
      <w:r w:rsidR="005D7795" w:rsidRPr="007D596E">
        <w:rPr>
          <w:rFonts w:ascii="Arial" w:hAnsi="Arial" w:cs="Arial"/>
          <w:spacing w:val="-4"/>
          <w:sz w:val="24"/>
          <w:szCs w:val="24"/>
        </w:rPr>
        <w:t xml:space="preserve">rutas de acceso, realizando filtros para sus programas de prevención, atención temprana, procedimientos e intervenciones; sin embargo, </w:t>
      </w:r>
      <w:r w:rsidR="36D67D56" w:rsidRPr="007D596E">
        <w:rPr>
          <w:rFonts w:ascii="Arial" w:hAnsi="Arial" w:cs="Arial"/>
          <w:spacing w:val="-4"/>
          <w:sz w:val="24"/>
          <w:szCs w:val="24"/>
        </w:rPr>
        <w:t>tal actividad</w:t>
      </w:r>
      <w:r w:rsidR="001C471C" w:rsidRPr="007D596E">
        <w:rPr>
          <w:rFonts w:ascii="Arial" w:hAnsi="Arial" w:cs="Arial"/>
          <w:spacing w:val="-4"/>
          <w:sz w:val="24"/>
          <w:szCs w:val="24"/>
        </w:rPr>
        <w:t xml:space="preserve"> no</w:t>
      </w:r>
      <w:r w:rsidR="005D7795" w:rsidRPr="007D596E">
        <w:rPr>
          <w:rFonts w:ascii="Arial" w:hAnsi="Arial" w:cs="Arial"/>
          <w:spacing w:val="-4"/>
          <w:sz w:val="24"/>
          <w:szCs w:val="24"/>
        </w:rPr>
        <w:t xml:space="preserve"> </w:t>
      </w:r>
      <w:r w:rsidR="0106FC07" w:rsidRPr="007D596E">
        <w:rPr>
          <w:rFonts w:ascii="Arial" w:hAnsi="Arial" w:cs="Arial"/>
          <w:spacing w:val="-4"/>
          <w:sz w:val="24"/>
          <w:szCs w:val="24"/>
        </w:rPr>
        <w:t>resulta</w:t>
      </w:r>
      <w:r w:rsidR="005D7795" w:rsidRPr="007D596E">
        <w:rPr>
          <w:rFonts w:ascii="Arial" w:hAnsi="Arial" w:cs="Arial"/>
          <w:spacing w:val="-4"/>
          <w:sz w:val="24"/>
          <w:szCs w:val="24"/>
        </w:rPr>
        <w:t xml:space="preserve"> suficiente para el restablecimiento de la salud de las personas recluidas en los establecimientos penitenciarios, dado que se requiere la asignación de citas con medicina especializada </w:t>
      </w:r>
      <w:r w:rsidR="001C471C" w:rsidRPr="007D596E">
        <w:rPr>
          <w:rFonts w:ascii="Arial" w:hAnsi="Arial" w:cs="Arial"/>
          <w:spacing w:val="-4"/>
          <w:sz w:val="24"/>
          <w:szCs w:val="24"/>
        </w:rPr>
        <w:t>de la</w:t>
      </w:r>
      <w:r w:rsidR="005D7795" w:rsidRPr="007D596E">
        <w:rPr>
          <w:rFonts w:ascii="Arial" w:hAnsi="Arial" w:cs="Arial"/>
          <w:spacing w:val="-4"/>
          <w:sz w:val="24"/>
          <w:szCs w:val="24"/>
        </w:rPr>
        <w:t xml:space="preserve"> Red Hospitalaria contratada por la Fiducia Central</w:t>
      </w:r>
      <w:r w:rsidR="001C471C" w:rsidRPr="007D596E">
        <w:rPr>
          <w:rFonts w:ascii="Arial" w:hAnsi="Arial" w:cs="Arial"/>
          <w:spacing w:val="-4"/>
          <w:sz w:val="24"/>
          <w:szCs w:val="24"/>
        </w:rPr>
        <w:t xml:space="preserve"> S.A</w:t>
      </w:r>
      <w:r w:rsidR="005D7795" w:rsidRPr="007D596E">
        <w:rPr>
          <w:rFonts w:ascii="Arial" w:hAnsi="Arial" w:cs="Arial"/>
          <w:spacing w:val="-4"/>
          <w:sz w:val="24"/>
          <w:szCs w:val="24"/>
        </w:rPr>
        <w:t>,</w:t>
      </w:r>
      <w:r w:rsidR="001C471C" w:rsidRPr="007D596E">
        <w:rPr>
          <w:rFonts w:ascii="Arial" w:hAnsi="Arial" w:cs="Arial"/>
          <w:spacing w:val="-4"/>
          <w:sz w:val="24"/>
          <w:szCs w:val="24"/>
        </w:rPr>
        <w:t xml:space="preserve"> lo cual toma alrededor de entre</w:t>
      </w:r>
      <w:r w:rsidR="005D7795" w:rsidRPr="007D596E">
        <w:rPr>
          <w:rFonts w:ascii="Arial" w:hAnsi="Arial" w:cs="Arial"/>
          <w:spacing w:val="-4"/>
          <w:sz w:val="24"/>
          <w:szCs w:val="24"/>
        </w:rPr>
        <w:t xml:space="preserve"> 3 y 5 meses, siendo también tardía la entrega de medicamentos por parte del prestador del servicio.</w:t>
      </w:r>
    </w:p>
    <w:p w14:paraId="3DEEC669" w14:textId="77777777" w:rsidR="005D7795" w:rsidRPr="007D596E" w:rsidRDefault="005D7795" w:rsidP="00A051AC">
      <w:pPr>
        <w:spacing w:line="276" w:lineRule="auto"/>
        <w:jc w:val="both"/>
        <w:rPr>
          <w:rFonts w:ascii="Arial" w:hAnsi="Arial" w:cs="Arial"/>
          <w:spacing w:val="-4"/>
          <w:sz w:val="24"/>
          <w:szCs w:val="24"/>
        </w:rPr>
      </w:pPr>
    </w:p>
    <w:p w14:paraId="167246DB" w14:textId="0CE3A1DB" w:rsidR="002F2A9E" w:rsidRPr="007D596E" w:rsidRDefault="005D7795" w:rsidP="00A051AC">
      <w:pPr>
        <w:spacing w:line="276" w:lineRule="auto"/>
        <w:jc w:val="both"/>
        <w:rPr>
          <w:rFonts w:ascii="Arial" w:hAnsi="Arial" w:cs="Arial"/>
          <w:spacing w:val="-4"/>
          <w:sz w:val="24"/>
          <w:szCs w:val="24"/>
        </w:rPr>
      </w:pPr>
      <w:r w:rsidRPr="007D596E">
        <w:rPr>
          <w:rFonts w:ascii="Arial" w:hAnsi="Arial" w:cs="Arial"/>
          <w:spacing w:val="-4"/>
          <w:sz w:val="24"/>
          <w:szCs w:val="24"/>
        </w:rPr>
        <w:t xml:space="preserve">Frente al caso concreto, refiere que el actor ingresó el 11 de octubre de 2021 al Establecimiento Penitenciario y Carcelario de Pereira; que se evidenció quiste de </w:t>
      </w:r>
      <w:proofErr w:type="spellStart"/>
      <w:r w:rsidRPr="007D596E">
        <w:rPr>
          <w:rFonts w:ascii="Arial" w:hAnsi="Arial" w:cs="Arial"/>
          <w:spacing w:val="-4"/>
          <w:sz w:val="24"/>
          <w:szCs w:val="24"/>
        </w:rPr>
        <w:t>hemicuello</w:t>
      </w:r>
      <w:proofErr w:type="spellEnd"/>
      <w:r w:rsidRPr="007D596E">
        <w:rPr>
          <w:rFonts w:ascii="Arial" w:hAnsi="Arial" w:cs="Arial"/>
          <w:spacing w:val="-4"/>
          <w:sz w:val="24"/>
          <w:szCs w:val="24"/>
        </w:rPr>
        <w:t xml:space="preserve"> izquierdo y posteriormente, en mayo de 2022</w:t>
      </w:r>
      <w:r w:rsidR="001C471C" w:rsidRPr="007D596E">
        <w:rPr>
          <w:rFonts w:ascii="Arial" w:hAnsi="Arial" w:cs="Arial"/>
          <w:spacing w:val="-4"/>
          <w:sz w:val="24"/>
          <w:szCs w:val="24"/>
        </w:rPr>
        <w:t xml:space="preserve"> </w:t>
      </w:r>
      <w:r w:rsidRPr="007D596E">
        <w:rPr>
          <w:rFonts w:ascii="Arial" w:hAnsi="Arial" w:cs="Arial"/>
          <w:spacing w:val="-4"/>
          <w:sz w:val="24"/>
          <w:szCs w:val="24"/>
        </w:rPr>
        <w:t xml:space="preserve"> </w:t>
      </w:r>
      <w:r w:rsidR="002F2A9E" w:rsidRPr="007D596E">
        <w:rPr>
          <w:rFonts w:ascii="Arial" w:hAnsi="Arial" w:cs="Arial"/>
          <w:spacing w:val="-4"/>
          <w:sz w:val="24"/>
          <w:szCs w:val="24"/>
        </w:rPr>
        <w:t>fue atendido por urgencias del servicio de odontología; que no se evidencia solicitud o tratamiento de endodoncia y que el día 27 de junio de 2022 fue ordenada una ecografía de cuello, la cual no le ha sido realizada</w:t>
      </w:r>
      <w:r w:rsidR="001C471C" w:rsidRPr="007D596E">
        <w:rPr>
          <w:rFonts w:ascii="Arial" w:hAnsi="Arial" w:cs="Arial"/>
          <w:spacing w:val="-4"/>
          <w:sz w:val="24"/>
          <w:szCs w:val="24"/>
        </w:rPr>
        <w:t xml:space="preserve"> encontrándose a </w:t>
      </w:r>
      <w:r w:rsidR="002F2A9E" w:rsidRPr="007D596E">
        <w:rPr>
          <w:rFonts w:ascii="Arial" w:hAnsi="Arial" w:cs="Arial"/>
          <w:spacing w:val="-4"/>
          <w:sz w:val="24"/>
          <w:szCs w:val="24"/>
        </w:rPr>
        <w:t>cargo de UT PREMIER SALUD</w:t>
      </w:r>
      <w:r w:rsidR="00590FF8" w:rsidRPr="007D596E">
        <w:rPr>
          <w:rFonts w:ascii="Arial" w:hAnsi="Arial" w:cs="Arial"/>
          <w:spacing w:val="-4"/>
          <w:sz w:val="24"/>
          <w:szCs w:val="24"/>
        </w:rPr>
        <w:t xml:space="preserve"> ERON VIEJO CALDAS S.A.S.</w:t>
      </w:r>
    </w:p>
    <w:p w14:paraId="3656B9AB" w14:textId="77777777" w:rsidR="002F2A9E" w:rsidRPr="007D596E" w:rsidRDefault="002F2A9E" w:rsidP="00A051AC">
      <w:pPr>
        <w:spacing w:line="276" w:lineRule="auto"/>
        <w:jc w:val="both"/>
        <w:rPr>
          <w:rFonts w:ascii="Arial" w:hAnsi="Arial" w:cs="Arial"/>
          <w:spacing w:val="-4"/>
          <w:sz w:val="24"/>
          <w:szCs w:val="24"/>
        </w:rPr>
      </w:pPr>
    </w:p>
    <w:p w14:paraId="35D722E8" w14:textId="2A9432E2" w:rsidR="002E052D" w:rsidRPr="007D596E" w:rsidRDefault="002F2A9E" w:rsidP="00A051AC">
      <w:pPr>
        <w:spacing w:line="276" w:lineRule="auto"/>
        <w:jc w:val="both"/>
        <w:rPr>
          <w:rFonts w:ascii="Arial" w:hAnsi="Arial" w:cs="Arial"/>
          <w:spacing w:val="-4"/>
          <w:sz w:val="24"/>
          <w:szCs w:val="24"/>
        </w:rPr>
      </w:pPr>
      <w:r w:rsidRPr="007D596E">
        <w:rPr>
          <w:rFonts w:ascii="Arial" w:hAnsi="Arial" w:cs="Arial"/>
          <w:spacing w:val="-4"/>
          <w:sz w:val="24"/>
          <w:szCs w:val="24"/>
        </w:rPr>
        <w:t xml:space="preserve">Informa que desde el 1º de diciembre de 2022, no se tiene médico </w:t>
      </w:r>
      <w:r w:rsidR="3FE5103D" w:rsidRPr="007D596E">
        <w:rPr>
          <w:rFonts w:ascii="Arial" w:hAnsi="Arial" w:cs="Arial"/>
          <w:spacing w:val="-4"/>
          <w:sz w:val="24"/>
          <w:szCs w:val="24"/>
        </w:rPr>
        <w:t>general en</w:t>
      </w:r>
      <w:r w:rsidR="00590FF8" w:rsidRPr="007D596E">
        <w:rPr>
          <w:rFonts w:ascii="Arial" w:hAnsi="Arial" w:cs="Arial"/>
          <w:spacing w:val="-4"/>
          <w:sz w:val="24"/>
          <w:szCs w:val="24"/>
        </w:rPr>
        <w:t xml:space="preserve"> el EPMSC </w:t>
      </w:r>
      <w:r w:rsidR="00A23443" w:rsidRPr="007D596E">
        <w:rPr>
          <w:rFonts w:ascii="Arial" w:hAnsi="Arial" w:cs="Arial"/>
          <w:spacing w:val="-4"/>
          <w:sz w:val="24"/>
          <w:szCs w:val="24"/>
        </w:rPr>
        <w:t xml:space="preserve">y se encuentran represadas las órdenes de servicio en salud, de </w:t>
      </w:r>
      <w:r w:rsidRPr="007D596E">
        <w:rPr>
          <w:rFonts w:ascii="Arial" w:hAnsi="Arial" w:cs="Arial"/>
          <w:spacing w:val="-4"/>
          <w:sz w:val="24"/>
          <w:szCs w:val="24"/>
        </w:rPr>
        <w:t xml:space="preserve">lo cual tiene conocimiento la referida unión temporal y </w:t>
      </w:r>
      <w:proofErr w:type="spellStart"/>
      <w:r w:rsidRPr="007D596E">
        <w:rPr>
          <w:rFonts w:ascii="Arial" w:hAnsi="Arial" w:cs="Arial"/>
          <w:spacing w:val="-4"/>
          <w:sz w:val="24"/>
          <w:szCs w:val="24"/>
        </w:rPr>
        <w:t>Fiducentral</w:t>
      </w:r>
      <w:proofErr w:type="spellEnd"/>
      <w:r w:rsidRPr="007D596E">
        <w:rPr>
          <w:rFonts w:ascii="Arial" w:hAnsi="Arial" w:cs="Arial"/>
          <w:spacing w:val="-4"/>
          <w:sz w:val="24"/>
          <w:szCs w:val="24"/>
        </w:rPr>
        <w:t xml:space="preserve"> Fondo PPL, sin </w:t>
      </w:r>
      <w:r w:rsidR="00A23443" w:rsidRPr="007D596E">
        <w:rPr>
          <w:rFonts w:ascii="Arial" w:hAnsi="Arial" w:cs="Arial"/>
          <w:spacing w:val="-4"/>
          <w:sz w:val="24"/>
          <w:szCs w:val="24"/>
        </w:rPr>
        <w:t>que a la fecha se hayan pronunciado, debiendo poner en conocimiento de</w:t>
      </w:r>
      <w:r w:rsidR="00590FF8" w:rsidRPr="007D596E">
        <w:rPr>
          <w:rFonts w:ascii="Arial" w:hAnsi="Arial" w:cs="Arial"/>
          <w:spacing w:val="-4"/>
          <w:sz w:val="24"/>
          <w:szCs w:val="24"/>
        </w:rPr>
        <w:t xml:space="preserve"> t</w:t>
      </w:r>
      <w:r w:rsidR="00A23443" w:rsidRPr="007D596E">
        <w:rPr>
          <w:rFonts w:ascii="Arial" w:hAnsi="Arial" w:cs="Arial"/>
          <w:spacing w:val="-4"/>
          <w:sz w:val="24"/>
          <w:szCs w:val="24"/>
        </w:rPr>
        <w:t>a</w:t>
      </w:r>
      <w:r w:rsidR="00590FF8" w:rsidRPr="007D596E">
        <w:rPr>
          <w:rFonts w:ascii="Arial" w:hAnsi="Arial" w:cs="Arial"/>
          <w:spacing w:val="-4"/>
          <w:sz w:val="24"/>
          <w:szCs w:val="24"/>
        </w:rPr>
        <w:t>l</w:t>
      </w:r>
      <w:r w:rsidR="00A23443" w:rsidRPr="007D596E">
        <w:rPr>
          <w:rFonts w:ascii="Arial" w:hAnsi="Arial" w:cs="Arial"/>
          <w:spacing w:val="-4"/>
          <w:sz w:val="24"/>
          <w:szCs w:val="24"/>
        </w:rPr>
        <w:t xml:space="preserve"> situación a </w:t>
      </w:r>
      <w:r w:rsidRPr="007D596E">
        <w:rPr>
          <w:rFonts w:ascii="Arial" w:hAnsi="Arial" w:cs="Arial"/>
          <w:spacing w:val="-4"/>
          <w:sz w:val="24"/>
          <w:szCs w:val="24"/>
        </w:rPr>
        <w:t>la Defensoría del Pueblo</w:t>
      </w:r>
      <w:r w:rsidR="00A23443" w:rsidRPr="007D596E">
        <w:rPr>
          <w:rFonts w:ascii="Arial" w:hAnsi="Arial" w:cs="Arial"/>
          <w:spacing w:val="-4"/>
          <w:sz w:val="24"/>
          <w:szCs w:val="24"/>
        </w:rPr>
        <w:t>,</w:t>
      </w:r>
      <w:r w:rsidRPr="007D596E">
        <w:rPr>
          <w:rFonts w:ascii="Arial" w:hAnsi="Arial" w:cs="Arial"/>
          <w:spacing w:val="-4"/>
          <w:sz w:val="24"/>
          <w:szCs w:val="24"/>
        </w:rPr>
        <w:t xml:space="preserve"> a la Procuraduría y a la USPEC.</w:t>
      </w:r>
    </w:p>
    <w:p w14:paraId="45FB0818" w14:textId="77777777" w:rsidR="002F2A9E" w:rsidRPr="007D596E" w:rsidRDefault="002F2A9E" w:rsidP="00A051AC">
      <w:pPr>
        <w:spacing w:line="276" w:lineRule="auto"/>
        <w:jc w:val="both"/>
        <w:rPr>
          <w:rFonts w:ascii="Arial" w:hAnsi="Arial" w:cs="Arial"/>
          <w:spacing w:val="-4"/>
          <w:sz w:val="24"/>
          <w:szCs w:val="24"/>
        </w:rPr>
      </w:pPr>
    </w:p>
    <w:p w14:paraId="552FC0FA" w14:textId="77777777" w:rsidR="002F2A9E" w:rsidRPr="007D596E" w:rsidRDefault="002F2A9E" w:rsidP="00A051AC">
      <w:pPr>
        <w:spacing w:line="276" w:lineRule="auto"/>
        <w:jc w:val="both"/>
        <w:rPr>
          <w:rFonts w:ascii="Arial" w:hAnsi="Arial" w:cs="Arial"/>
          <w:spacing w:val="-4"/>
          <w:sz w:val="24"/>
          <w:szCs w:val="24"/>
        </w:rPr>
      </w:pPr>
      <w:r w:rsidRPr="007D596E">
        <w:rPr>
          <w:rFonts w:ascii="Arial" w:hAnsi="Arial" w:cs="Arial"/>
          <w:spacing w:val="-4"/>
          <w:sz w:val="24"/>
          <w:szCs w:val="24"/>
        </w:rPr>
        <w:t>Mediante</w:t>
      </w:r>
      <w:r w:rsidR="004810E6" w:rsidRPr="007D596E">
        <w:rPr>
          <w:rFonts w:ascii="Arial" w:hAnsi="Arial" w:cs="Arial"/>
          <w:spacing w:val="-4"/>
          <w:sz w:val="24"/>
          <w:szCs w:val="24"/>
        </w:rPr>
        <w:t xml:space="preserve"> auto de fecha 16 de diciembre de 2022 se ordenó la vinculación de Premier Salud </w:t>
      </w:r>
      <w:proofErr w:type="spellStart"/>
      <w:r w:rsidR="004810E6" w:rsidRPr="007D596E">
        <w:rPr>
          <w:rFonts w:ascii="Arial" w:hAnsi="Arial" w:cs="Arial"/>
          <w:spacing w:val="-4"/>
          <w:sz w:val="24"/>
          <w:szCs w:val="24"/>
        </w:rPr>
        <w:t>Eron</w:t>
      </w:r>
      <w:proofErr w:type="spellEnd"/>
      <w:r w:rsidR="004810E6" w:rsidRPr="007D596E">
        <w:rPr>
          <w:rFonts w:ascii="Arial" w:hAnsi="Arial" w:cs="Arial"/>
          <w:spacing w:val="-4"/>
          <w:sz w:val="24"/>
          <w:szCs w:val="24"/>
        </w:rPr>
        <w:t xml:space="preserve"> Viejo Caldas S.A.S. a la que se le concedió el término de dos horas para vincularse a la litis, el cual trascurrió en silencio.</w:t>
      </w:r>
    </w:p>
    <w:p w14:paraId="049F31CB" w14:textId="77777777" w:rsidR="002F2A9E" w:rsidRPr="007D596E" w:rsidRDefault="002F2A9E" w:rsidP="00A051AC">
      <w:pPr>
        <w:spacing w:line="276" w:lineRule="auto"/>
        <w:jc w:val="both"/>
        <w:rPr>
          <w:rFonts w:ascii="Arial" w:hAnsi="Arial" w:cs="Arial"/>
          <w:spacing w:val="-4"/>
          <w:sz w:val="24"/>
          <w:szCs w:val="24"/>
        </w:rPr>
      </w:pPr>
    </w:p>
    <w:p w14:paraId="560C8CD0" w14:textId="77777777" w:rsidR="00540ADC" w:rsidRPr="007D596E" w:rsidRDefault="00537EB8" w:rsidP="00A051AC">
      <w:pPr>
        <w:spacing w:line="276" w:lineRule="auto"/>
        <w:jc w:val="both"/>
        <w:rPr>
          <w:rFonts w:ascii="Arial" w:hAnsi="Arial" w:cs="Arial"/>
          <w:spacing w:val="-4"/>
          <w:sz w:val="24"/>
          <w:szCs w:val="24"/>
        </w:rPr>
      </w:pPr>
      <w:r w:rsidRPr="007D596E">
        <w:rPr>
          <w:rFonts w:ascii="Arial" w:hAnsi="Arial" w:cs="Arial"/>
          <w:spacing w:val="-4"/>
          <w:sz w:val="24"/>
          <w:szCs w:val="24"/>
        </w:rPr>
        <w:t xml:space="preserve">Llegado el día del fallo, la funcionaria de primer grado amparó los derechos fundamentales a la </w:t>
      </w:r>
      <w:r w:rsidR="008538A0" w:rsidRPr="007D596E">
        <w:rPr>
          <w:rFonts w:ascii="Arial" w:hAnsi="Arial" w:cs="Arial"/>
          <w:spacing w:val="-4"/>
          <w:sz w:val="24"/>
          <w:szCs w:val="24"/>
        </w:rPr>
        <w:t>vida</w:t>
      </w:r>
      <w:r w:rsidR="00540ADC" w:rsidRPr="007D596E">
        <w:rPr>
          <w:rFonts w:ascii="Arial" w:hAnsi="Arial" w:cs="Arial"/>
          <w:spacing w:val="-4"/>
          <w:sz w:val="24"/>
          <w:szCs w:val="24"/>
        </w:rPr>
        <w:t xml:space="preserve"> y sa</w:t>
      </w:r>
      <w:r w:rsidR="008538A0" w:rsidRPr="007D596E">
        <w:rPr>
          <w:rFonts w:ascii="Arial" w:hAnsi="Arial" w:cs="Arial"/>
          <w:spacing w:val="-4"/>
          <w:sz w:val="24"/>
          <w:szCs w:val="24"/>
        </w:rPr>
        <w:t xml:space="preserve">lud del señor </w:t>
      </w:r>
      <w:r w:rsidR="00540ADC" w:rsidRPr="007D596E">
        <w:rPr>
          <w:rFonts w:ascii="Arial" w:hAnsi="Arial" w:cs="Arial"/>
          <w:spacing w:val="-4"/>
          <w:sz w:val="24"/>
          <w:szCs w:val="24"/>
        </w:rPr>
        <w:t>Nelson Antonio Serna Hurtado</w:t>
      </w:r>
      <w:r w:rsidRPr="007D596E">
        <w:rPr>
          <w:rFonts w:ascii="Arial" w:hAnsi="Arial" w:cs="Arial"/>
          <w:spacing w:val="-4"/>
          <w:sz w:val="24"/>
          <w:szCs w:val="24"/>
        </w:rPr>
        <w:t xml:space="preserve">, razón por la cual ordenó </w:t>
      </w:r>
      <w:r w:rsidR="008538A0" w:rsidRPr="007D596E">
        <w:rPr>
          <w:rFonts w:ascii="Arial" w:hAnsi="Arial" w:cs="Arial"/>
          <w:spacing w:val="-4"/>
          <w:sz w:val="24"/>
          <w:szCs w:val="24"/>
        </w:rPr>
        <w:t>a</w:t>
      </w:r>
      <w:r w:rsidR="00540ADC" w:rsidRPr="007D596E">
        <w:rPr>
          <w:rFonts w:ascii="Arial" w:hAnsi="Arial" w:cs="Arial"/>
          <w:spacing w:val="-4"/>
          <w:sz w:val="24"/>
          <w:szCs w:val="24"/>
        </w:rPr>
        <w:t xml:space="preserve"> la Unidad de Servicios Penitenciarios y Carcelarios USPEC y a la Fiduciaria Central S.A. administrador del Patrimonio Autónomo Fideicomiso Fondo Nacional de Salud PPL, que realicen las gestiones necesarias para autorizar las valoración </w:t>
      </w:r>
      <w:r w:rsidR="00590FF8" w:rsidRPr="007D596E">
        <w:rPr>
          <w:rFonts w:ascii="Arial" w:hAnsi="Arial" w:cs="Arial"/>
          <w:spacing w:val="-4"/>
          <w:sz w:val="24"/>
          <w:szCs w:val="24"/>
        </w:rPr>
        <w:t xml:space="preserve">del actor por parte del </w:t>
      </w:r>
      <w:r w:rsidR="00540ADC" w:rsidRPr="007D596E">
        <w:rPr>
          <w:rFonts w:ascii="Arial" w:hAnsi="Arial" w:cs="Arial"/>
          <w:spacing w:val="-4"/>
          <w:sz w:val="24"/>
          <w:szCs w:val="24"/>
        </w:rPr>
        <w:t xml:space="preserve">especialista de cabeza y cuello y contratar de manera inmediata </w:t>
      </w:r>
      <w:r w:rsidR="00590FF8" w:rsidRPr="007D596E">
        <w:rPr>
          <w:rFonts w:ascii="Arial" w:hAnsi="Arial" w:cs="Arial"/>
          <w:spacing w:val="-4"/>
          <w:sz w:val="24"/>
          <w:szCs w:val="24"/>
        </w:rPr>
        <w:t xml:space="preserve">con </w:t>
      </w:r>
      <w:r w:rsidR="00540ADC" w:rsidRPr="007D596E">
        <w:rPr>
          <w:rFonts w:ascii="Arial" w:hAnsi="Arial" w:cs="Arial"/>
          <w:spacing w:val="-4"/>
          <w:sz w:val="24"/>
          <w:szCs w:val="24"/>
        </w:rPr>
        <w:t xml:space="preserve">una IPS la prestación del servicio de salud </w:t>
      </w:r>
      <w:r w:rsidR="00590FF8" w:rsidRPr="007D596E">
        <w:rPr>
          <w:rFonts w:ascii="Arial" w:hAnsi="Arial" w:cs="Arial"/>
          <w:spacing w:val="-4"/>
          <w:sz w:val="24"/>
          <w:szCs w:val="24"/>
        </w:rPr>
        <w:t>que se encuentra represada respecto al tutelante.</w:t>
      </w:r>
    </w:p>
    <w:p w14:paraId="53128261" w14:textId="77777777" w:rsidR="00540ADC" w:rsidRPr="007D596E" w:rsidRDefault="00540ADC" w:rsidP="00A051AC">
      <w:pPr>
        <w:spacing w:line="276" w:lineRule="auto"/>
        <w:jc w:val="both"/>
        <w:rPr>
          <w:rFonts w:ascii="Arial" w:hAnsi="Arial" w:cs="Arial"/>
          <w:spacing w:val="-4"/>
          <w:sz w:val="24"/>
          <w:szCs w:val="24"/>
        </w:rPr>
      </w:pPr>
    </w:p>
    <w:p w14:paraId="3EA073F5" w14:textId="569F3D0B" w:rsidR="004C67E6" w:rsidRPr="007D596E" w:rsidRDefault="004C67E6" w:rsidP="00A051AC">
      <w:pPr>
        <w:spacing w:line="276" w:lineRule="auto"/>
        <w:jc w:val="both"/>
        <w:rPr>
          <w:rFonts w:ascii="Arial" w:hAnsi="Arial" w:cs="Arial"/>
          <w:spacing w:val="-4"/>
          <w:sz w:val="24"/>
          <w:szCs w:val="24"/>
        </w:rPr>
      </w:pPr>
      <w:r w:rsidRPr="007D596E">
        <w:rPr>
          <w:rFonts w:ascii="Arial" w:hAnsi="Arial" w:cs="Arial"/>
          <w:spacing w:val="-4"/>
          <w:sz w:val="24"/>
          <w:szCs w:val="24"/>
        </w:rPr>
        <w:t>Así mismo, instó a la UTP Premier Salud ERON Viejo Caldas S.A.S.</w:t>
      </w:r>
      <w:r w:rsidR="00590FF8" w:rsidRPr="007D596E">
        <w:rPr>
          <w:rFonts w:ascii="Arial" w:hAnsi="Arial" w:cs="Arial"/>
          <w:spacing w:val="-4"/>
          <w:sz w:val="24"/>
          <w:szCs w:val="24"/>
        </w:rPr>
        <w:t xml:space="preserve"> a</w:t>
      </w:r>
      <w:r w:rsidRPr="007D596E">
        <w:rPr>
          <w:rFonts w:ascii="Arial" w:hAnsi="Arial" w:cs="Arial"/>
          <w:spacing w:val="-4"/>
          <w:sz w:val="24"/>
          <w:szCs w:val="24"/>
        </w:rPr>
        <w:t xml:space="preserve"> prestar el servicio</w:t>
      </w:r>
      <w:r w:rsidR="00590FF8" w:rsidRPr="007D596E">
        <w:rPr>
          <w:rFonts w:ascii="Arial" w:hAnsi="Arial" w:cs="Arial"/>
          <w:spacing w:val="-4"/>
          <w:sz w:val="24"/>
          <w:szCs w:val="24"/>
        </w:rPr>
        <w:t xml:space="preserve"> de salud</w:t>
      </w:r>
      <w:r w:rsidRPr="007D596E">
        <w:rPr>
          <w:rFonts w:ascii="Arial" w:hAnsi="Arial" w:cs="Arial"/>
          <w:spacing w:val="-4"/>
          <w:sz w:val="24"/>
          <w:szCs w:val="24"/>
        </w:rPr>
        <w:t xml:space="preserve"> intramural al señor Nelson Antonio Serna Hurtado </w:t>
      </w:r>
      <w:r w:rsidR="785D106F" w:rsidRPr="007D596E">
        <w:rPr>
          <w:rFonts w:ascii="Arial" w:hAnsi="Arial" w:cs="Arial"/>
          <w:spacing w:val="-4"/>
          <w:sz w:val="24"/>
          <w:szCs w:val="24"/>
        </w:rPr>
        <w:t>debiendo</w:t>
      </w:r>
      <w:r w:rsidR="5AB92F20" w:rsidRPr="007D596E">
        <w:rPr>
          <w:rFonts w:ascii="Arial" w:hAnsi="Arial" w:cs="Arial"/>
          <w:spacing w:val="-4"/>
          <w:sz w:val="24"/>
          <w:szCs w:val="24"/>
        </w:rPr>
        <w:t>,</w:t>
      </w:r>
      <w:r w:rsidR="785D106F" w:rsidRPr="007D596E">
        <w:rPr>
          <w:rFonts w:ascii="Arial" w:hAnsi="Arial" w:cs="Arial"/>
          <w:spacing w:val="-4"/>
          <w:sz w:val="24"/>
          <w:szCs w:val="24"/>
        </w:rPr>
        <w:t xml:space="preserve"> la</w:t>
      </w:r>
      <w:r w:rsidRPr="007D596E">
        <w:rPr>
          <w:rFonts w:ascii="Arial" w:hAnsi="Arial" w:cs="Arial"/>
          <w:spacing w:val="-4"/>
          <w:sz w:val="24"/>
          <w:szCs w:val="24"/>
        </w:rPr>
        <w:t xml:space="preserve"> Fiduciaria Central S.A. administrador</w:t>
      </w:r>
      <w:r w:rsidR="1EF58110" w:rsidRPr="007D596E">
        <w:rPr>
          <w:rFonts w:ascii="Arial" w:hAnsi="Arial" w:cs="Arial"/>
          <w:spacing w:val="-4"/>
          <w:sz w:val="24"/>
          <w:szCs w:val="24"/>
        </w:rPr>
        <w:t>a</w:t>
      </w:r>
      <w:r w:rsidRPr="007D596E">
        <w:rPr>
          <w:rFonts w:ascii="Arial" w:hAnsi="Arial" w:cs="Arial"/>
          <w:spacing w:val="-4"/>
          <w:sz w:val="24"/>
          <w:szCs w:val="24"/>
        </w:rPr>
        <w:t xml:space="preserve"> del Patrimonio Autónomo Fideicomiso Fondo Nacional de Salud PPL</w:t>
      </w:r>
      <w:r w:rsidR="2B0E6D1D" w:rsidRPr="007D596E">
        <w:rPr>
          <w:rFonts w:ascii="Arial" w:hAnsi="Arial" w:cs="Arial"/>
          <w:spacing w:val="-4"/>
          <w:sz w:val="24"/>
          <w:szCs w:val="24"/>
        </w:rPr>
        <w:t>,</w:t>
      </w:r>
      <w:r w:rsidRPr="007D596E">
        <w:rPr>
          <w:rFonts w:ascii="Arial" w:hAnsi="Arial" w:cs="Arial"/>
          <w:spacing w:val="-4"/>
          <w:sz w:val="24"/>
          <w:szCs w:val="24"/>
        </w:rPr>
        <w:t xml:space="preserve"> hacer el seguimiento a la autorización y programación de la valoración efectiva del actor con un especialista de cabeza y cuello y la atención en salud que de allí se desprenda.</w:t>
      </w:r>
    </w:p>
    <w:p w14:paraId="12F40E89" w14:textId="77777777" w:rsidR="00537EB8" w:rsidRPr="007D596E" w:rsidRDefault="00620DCB" w:rsidP="00A051AC">
      <w:pPr>
        <w:spacing w:line="276" w:lineRule="auto"/>
        <w:jc w:val="both"/>
        <w:rPr>
          <w:rFonts w:ascii="Arial" w:hAnsi="Arial" w:cs="Arial"/>
          <w:spacing w:val="-4"/>
          <w:sz w:val="24"/>
          <w:szCs w:val="24"/>
        </w:rPr>
      </w:pPr>
      <w:r w:rsidRPr="007D596E">
        <w:rPr>
          <w:rFonts w:ascii="Arial" w:hAnsi="Arial" w:cs="Arial"/>
          <w:spacing w:val="-4"/>
          <w:sz w:val="24"/>
          <w:szCs w:val="24"/>
        </w:rPr>
        <w:lastRenderedPageBreak/>
        <w:t xml:space="preserve"> </w:t>
      </w:r>
    </w:p>
    <w:p w14:paraId="46CA269F" w14:textId="19AA22B5" w:rsidR="003D5DCE" w:rsidRPr="007D596E" w:rsidRDefault="00537EB8" w:rsidP="00A051AC">
      <w:pPr>
        <w:spacing w:line="276" w:lineRule="auto"/>
        <w:jc w:val="both"/>
        <w:rPr>
          <w:rFonts w:ascii="Arial" w:hAnsi="Arial" w:cs="Arial"/>
          <w:spacing w:val="-4"/>
          <w:sz w:val="24"/>
          <w:szCs w:val="24"/>
        </w:rPr>
      </w:pPr>
      <w:r w:rsidRPr="007D596E">
        <w:rPr>
          <w:rFonts w:ascii="Arial" w:hAnsi="Arial" w:cs="Arial"/>
          <w:spacing w:val="-4"/>
          <w:sz w:val="24"/>
          <w:szCs w:val="24"/>
        </w:rPr>
        <w:t xml:space="preserve">A tal determinación llegó la </w:t>
      </w:r>
      <w:r w:rsidRPr="007D596E">
        <w:rPr>
          <w:rFonts w:ascii="Arial" w:hAnsi="Arial" w:cs="Arial"/>
          <w:i/>
          <w:iCs/>
          <w:spacing w:val="-4"/>
          <w:sz w:val="24"/>
          <w:szCs w:val="24"/>
        </w:rPr>
        <w:t xml:space="preserve">a quo </w:t>
      </w:r>
      <w:r w:rsidRPr="007D596E">
        <w:rPr>
          <w:rFonts w:ascii="Arial" w:hAnsi="Arial" w:cs="Arial"/>
          <w:spacing w:val="-4"/>
          <w:sz w:val="24"/>
          <w:szCs w:val="24"/>
        </w:rPr>
        <w:t xml:space="preserve">luego de advertir que </w:t>
      </w:r>
      <w:r w:rsidR="004C67E6" w:rsidRPr="007D596E">
        <w:rPr>
          <w:rFonts w:ascii="Arial" w:hAnsi="Arial" w:cs="Arial"/>
          <w:spacing w:val="-4"/>
          <w:sz w:val="24"/>
          <w:szCs w:val="24"/>
        </w:rPr>
        <w:t xml:space="preserve">los </w:t>
      </w:r>
      <w:r w:rsidR="4D9FBC3B" w:rsidRPr="007D596E">
        <w:rPr>
          <w:rFonts w:ascii="Arial" w:hAnsi="Arial" w:cs="Arial"/>
          <w:spacing w:val="-4"/>
          <w:sz w:val="24"/>
          <w:szCs w:val="24"/>
        </w:rPr>
        <w:t>trámites</w:t>
      </w:r>
      <w:r w:rsidR="004C67E6" w:rsidRPr="007D596E">
        <w:rPr>
          <w:rFonts w:ascii="Arial" w:hAnsi="Arial" w:cs="Arial"/>
          <w:spacing w:val="-4"/>
          <w:sz w:val="24"/>
          <w:szCs w:val="24"/>
        </w:rPr>
        <w:t xml:space="preserve"> administrativos tiene represada la prestación de servicios de salud de la PPL, dado que la red hospitalaria contratada por Fiduciaria Central S.A. administrador del Patrimonio Autónomo Fideicomiso Fondo Nacional de Salud PPL, que incluye el Hospital San Jorge de Pereira y el Hospital Santa Mónica, no han asignado agendamiento de citas para diferentes especialidades</w:t>
      </w:r>
      <w:r w:rsidR="00861FA3" w:rsidRPr="007D596E">
        <w:rPr>
          <w:rFonts w:ascii="Arial" w:hAnsi="Arial" w:cs="Arial"/>
          <w:spacing w:val="-4"/>
          <w:sz w:val="24"/>
          <w:szCs w:val="24"/>
        </w:rPr>
        <w:t xml:space="preserve"> por falta de </w:t>
      </w:r>
      <w:r w:rsidR="00C72382" w:rsidRPr="007D596E">
        <w:rPr>
          <w:rFonts w:ascii="Arial" w:hAnsi="Arial" w:cs="Arial"/>
          <w:spacing w:val="-4"/>
          <w:sz w:val="24"/>
          <w:szCs w:val="24"/>
        </w:rPr>
        <w:t>disponibilidad</w:t>
      </w:r>
      <w:r w:rsidR="004C67E6" w:rsidRPr="007D596E">
        <w:rPr>
          <w:rFonts w:ascii="Arial" w:hAnsi="Arial" w:cs="Arial"/>
          <w:spacing w:val="-4"/>
          <w:sz w:val="24"/>
          <w:szCs w:val="24"/>
        </w:rPr>
        <w:t xml:space="preserve">, </w:t>
      </w:r>
      <w:r w:rsidR="00C72382" w:rsidRPr="007D596E">
        <w:rPr>
          <w:rFonts w:ascii="Arial" w:hAnsi="Arial" w:cs="Arial"/>
          <w:spacing w:val="-4"/>
          <w:sz w:val="24"/>
          <w:szCs w:val="24"/>
        </w:rPr>
        <w:t xml:space="preserve">servicios que </w:t>
      </w:r>
      <w:r w:rsidR="004C67E6" w:rsidRPr="007D596E">
        <w:rPr>
          <w:rFonts w:ascii="Arial" w:hAnsi="Arial" w:cs="Arial"/>
          <w:spacing w:val="-4"/>
          <w:sz w:val="24"/>
          <w:szCs w:val="24"/>
        </w:rPr>
        <w:t>debe gestionar el INPEC ante el Fondo PPL, mediante la plataforma CRM MILLENIUM</w:t>
      </w:r>
      <w:r w:rsidR="00C72382" w:rsidRPr="007D596E">
        <w:rPr>
          <w:rFonts w:ascii="Arial" w:hAnsi="Arial" w:cs="Arial"/>
          <w:spacing w:val="-4"/>
          <w:sz w:val="24"/>
          <w:szCs w:val="24"/>
        </w:rPr>
        <w:t>.</w:t>
      </w:r>
    </w:p>
    <w:p w14:paraId="62486C05" w14:textId="77777777" w:rsidR="00825AF0" w:rsidRPr="007D596E" w:rsidRDefault="00825AF0" w:rsidP="00A051AC">
      <w:pPr>
        <w:spacing w:line="276" w:lineRule="auto"/>
        <w:jc w:val="both"/>
        <w:rPr>
          <w:rFonts w:ascii="Arial" w:hAnsi="Arial" w:cs="Arial"/>
          <w:spacing w:val="-4"/>
          <w:sz w:val="24"/>
          <w:szCs w:val="24"/>
        </w:rPr>
      </w:pPr>
    </w:p>
    <w:p w14:paraId="68A7D819" w14:textId="0A226D2C" w:rsidR="00F26579" w:rsidRPr="007D596E" w:rsidRDefault="00825AF0" w:rsidP="00A051AC">
      <w:pPr>
        <w:spacing w:line="276" w:lineRule="auto"/>
        <w:jc w:val="both"/>
        <w:rPr>
          <w:rFonts w:ascii="Arial" w:hAnsi="Arial" w:cs="Arial"/>
          <w:i/>
          <w:iCs/>
          <w:spacing w:val="-4"/>
          <w:sz w:val="24"/>
          <w:szCs w:val="24"/>
        </w:rPr>
      </w:pPr>
      <w:r w:rsidRPr="007D596E">
        <w:rPr>
          <w:rFonts w:ascii="Arial" w:hAnsi="Arial" w:cs="Arial"/>
          <w:spacing w:val="-4"/>
          <w:sz w:val="24"/>
          <w:szCs w:val="24"/>
        </w:rPr>
        <w:t xml:space="preserve">Inconforme con lo decidido, </w:t>
      </w:r>
      <w:r w:rsidR="00492626" w:rsidRPr="007D596E">
        <w:rPr>
          <w:rFonts w:ascii="Arial" w:hAnsi="Arial" w:cs="Arial"/>
          <w:spacing w:val="-4"/>
          <w:sz w:val="24"/>
          <w:szCs w:val="24"/>
        </w:rPr>
        <w:t>el Consorcio Fondo de Atención en Salud PPL 2019</w:t>
      </w:r>
      <w:r w:rsidR="001D1176" w:rsidRPr="007D596E">
        <w:rPr>
          <w:rFonts w:ascii="Arial" w:hAnsi="Arial" w:cs="Arial"/>
          <w:spacing w:val="-4"/>
          <w:sz w:val="24"/>
          <w:szCs w:val="24"/>
        </w:rPr>
        <w:t xml:space="preserve"> </w:t>
      </w:r>
      <w:r w:rsidR="00140C1D" w:rsidRPr="007D596E">
        <w:rPr>
          <w:rFonts w:ascii="Arial" w:hAnsi="Arial" w:cs="Arial"/>
          <w:spacing w:val="-4"/>
          <w:sz w:val="24"/>
          <w:szCs w:val="24"/>
        </w:rPr>
        <w:t xml:space="preserve">impugnó </w:t>
      </w:r>
      <w:r w:rsidR="001E6F08" w:rsidRPr="007D596E">
        <w:rPr>
          <w:rFonts w:ascii="Arial" w:hAnsi="Arial" w:cs="Arial"/>
          <w:spacing w:val="-4"/>
          <w:sz w:val="24"/>
          <w:szCs w:val="24"/>
        </w:rPr>
        <w:t xml:space="preserve">el fallo </w:t>
      </w:r>
      <w:r w:rsidR="00140C1D" w:rsidRPr="007D596E">
        <w:rPr>
          <w:rFonts w:ascii="Arial" w:hAnsi="Arial" w:cs="Arial"/>
          <w:spacing w:val="-4"/>
          <w:sz w:val="24"/>
          <w:szCs w:val="24"/>
        </w:rPr>
        <w:t xml:space="preserve">trayendo a colación iguales argumentos </w:t>
      </w:r>
      <w:r w:rsidR="001E6F08" w:rsidRPr="007D596E">
        <w:rPr>
          <w:rFonts w:ascii="Arial" w:hAnsi="Arial" w:cs="Arial"/>
          <w:spacing w:val="-4"/>
          <w:sz w:val="24"/>
          <w:szCs w:val="24"/>
        </w:rPr>
        <w:t>a los</w:t>
      </w:r>
      <w:r w:rsidR="00140C1D" w:rsidRPr="007D596E">
        <w:rPr>
          <w:rFonts w:ascii="Arial" w:hAnsi="Arial" w:cs="Arial"/>
          <w:spacing w:val="-4"/>
          <w:sz w:val="24"/>
          <w:szCs w:val="24"/>
        </w:rPr>
        <w:t xml:space="preserve"> expuestos al momento de dar respuesta a la acción</w:t>
      </w:r>
      <w:r w:rsidR="00C72382" w:rsidRPr="007D596E">
        <w:rPr>
          <w:rFonts w:ascii="Arial" w:hAnsi="Arial" w:cs="Arial"/>
          <w:spacing w:val="-4"/>
          <w:sz w:val="24"/>
          <w:szCs w:val="24"/>
        </w:rPr>
        <w:t xml:space="preserve">, insistiendo en que </w:t>
      </w:r>
      <w:r w:rsidR="116D94A6" w:rsidRPr="007D596E">
        <w:rPr>
          <w:rFonts w:ascii="Arial" w:hAnsi="Arial" w:cs="Arial"/>
          <w:spacing w:val="-4"/>
          <w:sz w:val="24"/>
          <w:szCs w:val="24"/>
        </w:rPr>
        <w:t>a</w:t>
      </w:r>
      <w:r w:rsidR="00C72382" w:rsidRPr="007D596E">
        <w:rPr>
          <w:rFonts w:ascii="Arial" w:hAnsi="Arial" w:cs="Arial"/>
          <w:spacing w:val="-4"/>
          <w:sz w:val="24"/>
          <w:szCs w:val="24"/>
        </w:rPr>
        <w:t>l EPMSC de Pereira no se le dio ninguna orden, cuando es el encarg</w:t>
      </w:r>
      <w:r w:rsidR="0FE01ED8" w:rsidRPr="007D596E">
        <w:rPr>
          <w:rFonts w:ascii="Arial" w:hAnsi="Arial" w:cs="Arial"/>
          <w:spacing w:val="-4"/>
          <w:sz w:val="24"/>
          <w:szCs w:val="24"/>
        </w:rPr>
        <w:t>ad</w:t>
      </w:r>
      <w:r w:rsidR="00C72382" w:rsidRPr="007D596E">
        <w:rPr>
          <w:rFonts w:ascii="Arial" w:hAnsi="Arial" w:cs="Arial"/>
          <w:spacing w:val="-4"/>
          <w:sz w:val="24"/>
          <w:szCs w:val="24"/>
        </w:rPr>
        <w:t xml:space="preserve">o de gestionar los servicios a través del aplicativo dispuesto para ello, en el </w:t>
      </w:r>
      <w:r w:rsidR="26E982A1" w:rsidRPr="007D596E">
        <w:rPr>
          <w:rFonts w:ascii="Arial" w:hAnsi="Arial" w:cs="Arial"/>
          <w:spacing w:val="-4"/>
          <w:sz w:val="24"/>
          <w:szCs w:val="24"/>
        </w:rPr>
        <w:t>que</w:t>
      </w:r>
      <w:r w:rsidR="00C72382" w:rsidRPr="007D596E">
        <w:rPr>
          <w:rFonts w:ascii="Arial" w:hAnsi="Arial" w:cs="Arial"/>
          <w:spacing w:val="-4"/>
          <w:sz w:val="24"/>
          <w:szCs w:val="24"/>
        </w:rPr>
        <w:t xml:space="preserve"> se refleja que solo se ha solicitado una ecografía de cuello, más no la valoración por especialista ordenada por </w:t>
      </w:r>
      <w:r w:rsidR="3B147964" w:rsidRPr="007D596E">
        <w:rPr>
          <w:rFonts w:ascii="Arial" w:hAnsi="Arial" w:cs="Arial"/>
          <w:spacing w:val="-4"/>
          <w:sz w:val="24"/>
          <w:szCs w:val="24"/>
        </w:rPr>
        <w:t>la a</w:t>
      </w:r>
      <w:r w:rsidR="00C72382" w:rsidRPr="007D596E">
        <w:rPr>
          <w:rFonts w:ascii="Arial" w:hAnsi="Arial" w:cs="Arial"/>
          <w:i/>
          <w:iCs/>
          <w:spacing w:val="-4"/>
          <w:sz w:val="24"/>
          <w:szCs w:val="24"/>
        </w:rPr>
        <w:t xml:space="preserve"> quo.</w:t>
      </w:r>
    </w:p>
    <w:p w14:paraId="4B99056E" w14:textId="77777777" w:rsidR="00537EB8" w:rsidRPr="007D596E" w:rsidRDefault="00537EB8" w:rsidP="00A051AC">
      <w:pPr>
        <w:pStyle w:val="Ttulo2"/>
        <w:spacing w:line="276" w:lineRule="auto"/>
        <w:jc w:val="center"/>
        <w:rPr>
          <w:rFonts w:cs="Arial"/>
          <w:spacing w:val="-4"/>
          <w:szCs w:val="24"/>
        </w:rPr>
      </w:pPr>
    </w:p>
    <w:p w14:paraId="2E0A79F2" w14:textId="77777777" w:rsidR="006A7A65" w:rsidRPr="007D596E" w:rsidRDefault="006A7A65" w:rsidP="00A051AC">
      <w:pPr>
        <w:pStyle w:val="Ttulo2"/>
        <w:spacing w:line="276" w:lineRule="auto"/>
        <w:jc w:val="center"/>
        <w:rPr>
          <w:rFonts w:cs="Arial"/>
          <w:spacing w:val="-4"/>
          <w:szCs w:val="24"/>
        </w:rPr>
      </w:pPr>
      <w:r w:rsidRPr="007D596E">
        <w:rPr>
          <w:rFonts w:cs="Arial"/>
          <w:spacing w:val="-4"/>
          <w:szCs w:val="24"/>
        </w:rPr>
        <w:t>CONSIDERACIONES</w:t>
      </w:r>
    </w:p>
    <w:p w14:paraId="1299C43A" w14:textId="77777777" w:rsidR="006A7A65" w:rsidRPr="007D596E" w:rsidRDefault="006A7A65" w:rsidP="00A051AC">
      <w:pPr>
        <w:pStyle w:val="Textoindependiente2"/>
        <w:spacing w:line="276" w:lineRule="auto"/>
        <w:ind w:right="0"/>
        <w:rPr>
          <w:rFonts w:cs="Arial"/>
          <w:spacing w:val="-4"/>
          <w:szCs w:val="24"/>
        </w:rPr>
      </w:pPr>
    </w:p>
    <w:p w14:paraId="68974022" w14:textId="25D17C1A" w:rsidR="006A7A65" w:rsidRPr="007D596E" w:rsidRDefault="006A7A65" w:rsidP="00A051AC">
      <w:pPr>
        <w:pStyle w:val="Textoindependiente2"/>
        <w:spacing w:line="276" w:lineRule="auto"/>
        <w:ind w:right="0"/>
        <w:rPr>
          <w:rFonts w:cs="Arial"/>
          <w:spacing w:val="-4"/>
          <w:szCs w:val="24"/>
        </w:rPr>
      </w:pPr>
      <w:r w:rsidRPr="007D596E">
        <w:rPr>
          <w:rFonts w:cs="Arial"/>
          <w:spacing w:val="-4"/>
          <w:szCs w:val="24"/>
        </w:rPr>
        <w:t xml:space="preserve">El asunto bajo </w:t>
      </w:r>
      <w:r w:rsidR="205E8BCF" w:rsidRPr="007D596E">
        <w:rPr>
          <w:rFonts w:cs="Arial"/>
          <w:spacing w:val="-4"/>
          <w:szCs w:val="24"/>
        </w:rPr>
        <w:t>análisis</w:t>
      </w:r>
      <w:r w:rsidRPr="007D596E">
        <w:rPr>
          <w:rFonts w:cs="Arial"/>
          <w:spacing w:val="-4"/>
          <w:szCs w:val="24"/>
        </w:rPr>
        <w:t xml:space="preserve"> plantea a la Sala el siguiente problema jurídico:</w:t>
      </w:r>
    </w:p>
    <w:p w14:paraId="4DDBEF00" w14:textId="77777777" w:rsidR="00F26579" w:rsidRPr="007D596E" w:rsidRDefault="00F26579" w:rsidP="00A051AC">
      <w:pPr>
        <w:pStyle w:val="Textoindependiente2"/>
        <w:spacing w:line="276" w:lineRule="auto"/>
        <w:ind w:left="720" w:right="618"/>
        <w:rPr>
          <w:rFonts w:cs="Arial"/>
          <w:b/>
          <w:i/>
          <w:spacing w:val="-4"/>
          <w:szCs w:val="24"/>
        </w:rPr>
      </w:pPr>
    </w:p>
    <w:p w14:paraId="793B2BA7" w14:textId="77777777" w:rsidR="006A7A65" w:rsidRPr="007D596E" w:rsidRDefault="00AA41BD" w:rsidP="00A051AC">
      <w:pPr>
        <w:pStyle w:val="Textoindependiente2"/>
        <w:spacing w:line="276" w:lineRule="auto"/>
        <w:ind w:left="720" w:right="618"/>
        <w:rPr>
          <w:rFonts w:cs="Arial"/>
          <w:b/>
          <w:i/>
          <w:spacing w:val="-4"/>
          <w:szCs w:val="24"/>
        </w:rPr>
      </w:pPr>
      <w:r w:rsidRPr="007D596E">
        <w:rPr>
          <w:rFonts w:cs="Arial"/>
          <w:b/>
          <w:i/>
          <w:spacing w:val="-4"/>
          <w:szCs w:val="24"/>
        </w:rPr>
        <w:t>¿Qué entidad debe garantizar el servicio de salud de la población carcelaria del país</w:t>
      </w:r>
      <w:r w:rsidR="006A7A65" w:rsidRPr="007D596E">
        <w:rPr>
          <w:rFonts w:cs="Arial"/>
          <w:b/>
          <w:i/>
          <w:spacing w:val="-4"/>
          <w:szCs w:val="24"/>
        </w:rPr>
        <w:t>?</w:t>
      </w:r>
    </w:p>
    <w:p w14:paraId="3461D779" w14:textId="77777777" w:rsidR="006A7A65" w:rsidRPr="007D596E" w:rsidRDefault="006A7A65" w:rsidP="00A051AC">
      <w:pPr>
        <w:pStyle w:val="Textoindependiente"/>
        <w:spacing w:line="276" w:lineRule="auto"/>
        <w:rPr>
          <w:rFonts w:cs="Arial"/>
          <w:spacing w:val="-4"/>
          <w:sz w:val="24"/>
          <w:szCs w:val="24"/>
        </w:rPr>
      </w:pPr>
    </w:p>
    <w:p w14:paraId="233BC3E1" w14:textId="77777777" w:rsidR="00AA41BD" w:rsidRPr="007D596E" w:rsidRDefault="00AA41BD" w:rsidP="00A051AC">
      <w:pPr>
        <w:pStyle w:val="NormalWeb"/>
        <w:spacing w:before="0" w:beforeAutospacing="0" w:after="0" w:afterAutospacing="0" w:line="276" w:lineRule="auto"/>
        <w:jc w:val="both"/>
        <w:rPr>
          <w:rFonts w:ascii="Arial" w:hAnsi="Arial" w:cs="Arial"/>
          <w:spacing w:val="-4"/>
        </w:rPr>
      </w:pPr>
      <w:r w:rsidRPr="007D596E">
        <w:rPr>
          <w:rFonts w:ascii="Arial" w:hAnsi="Arial" w:cs="Arial"/>
          <w:spacing w:val="-4"/>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3CF2D8B6" w14:textId="77777777" w:rsidR="006A7A65" w:rsidRPr="007D596E" w:rsidRDefault="006A7A65" w:rsidP="00A051AC">
      <w:pPr>
        <w:pStyle w:val="Textoindependiente"/>
        <w:spacing w:line="276" w:lineRule="auto"/>
        <w:rPr>
          <w:rFonts w:cs="Arial"/>
          <w:spacing w:val="-4"/>
          <w:sz w:val="24"/>
          <w:szCs w:val="24"/>
        </w:rPr>
      </w:pPr>
    </w:p>
    <w:p w14:paraId="4370F620" w14:textId="77777777" w:rsidR="00AA41BD" w:rsidRPr="007D596E" w:rsidRDefault="00AA41BD" w:rsidP="00A051AC">
      <w:pPr>
        <w:pStyle w:val="Prrafodelista"/>
        <w:numPr>
          <w:ilvl w:val="0"/>
          <w:numId w:val="10"/>
        </w:numPr>
        <w:tabs>
          <w:tab w:val="left" w:pos="567"/>
          <w:tab w:val="left" w:pos="1463"/>
        </w:tabs>
        <w:spacing w:after="0"/>
        <w:ind w:left="567" w:right="51" w:hanging="567"/>
        <w:jc w:val="both"/>
        <w:rPr>
          <w:rFonts w:ascii="Arial" w:hAnsi="Arial" w:cs="Arial"/>
          <w:b/>
          <w:bCs/>
          <w:spacing w:val="-4"/>
          <w:sz w:val="24"/>
          <w:szCs w:val="24"/>
          <w:lang w:val="es-ES"/>
        </w:rPr>
      </w:pPr>
      <w:r w:rsidRPr="007D596E">
        <w:rPr>
          <w:rFonts w:ascii="Arial" w:hAnsi="Arial" w:cs="Arial"/>
          <w:b/>
          <w:bCs/>
          <w:spacing w:val="-4"/>
          <w:sz w:val="24"/>
          <w:szCs w:val="24"/>
          <w:lang w:val="es-ES"/>
        </w:rPr>
        <w:t>DEL DERECHO A LA SALUD DE LAS PERSONAS PRIVADAS DE LA LIBERTAD.</w:t>
      </w:r>
    </w:p>
    <w:p w14:paraId="0FB78278" w14:textId="77777777" w:rsidR="00AA41BD" w:rsidRPr="007D596E" w:rsidRDefault="00AA41BD" w:rsidP="00A051AC">
      <w:pPr>
        <w:pStyle w:val="Prrafodelista"/>
        <w:tabs>
          <w:tab w:val="left" w:pos="1150"/>
          <w:tab w:val="left" w:pos="1463"/>
        </w:tabs>
        <w:spacing w:after="0"/>
        <w:ind w:left="0" w:right="51"/>
        <w:jc w:val="both"/>
        <w:rPr>
          <w:rFonts w:ascii="Arial" w:hAnsi="Arial" w:cs="Arial"/>
          <w:b/>
          <w:bCs/>
          <w:spacing w:val="-4"/>
          <w:sz w:val="24"/>
          <w:szCs w:val="24"/>
          <w:lang w:val="es-ES"/>
        </w:rPr>
      </w:pPr>
    </w:p>
    <w:p w14:paraId="598EDD61" w14:textId="77777777" w:rsidR="00B816B2" w:rsidRPr="007D596E" w:rsidRDefault="00240BFE" w:rsidP="00A051AC">
      <w:pPr>
        <w:pStyle w:val="Prrafodelista"/>
        <w:tabs>
          <w:tab w:val="left" w:pos="1150"/>
          <w:tab w:val="left" w:pos="1463"/>
        </w:tabs>
        <w:spacing w:after="0"/>
        <w:ind w:left="0" w:right="51"/>
        <w:jc w:val="both"/>
        <w:rPr>
          <w:rFonts w:ascii="Arial" w:hAnsi="Arial" w:cs="Arial"/>
          <w:spacing w:val="-4"/>
          <w:sz w:val="24"/>
          <w:szCs w:val="24"/>
          <w:lang w:val="es-ES"/>
        </w:rPr>
      </w:pPr>
      <w:r w:rsidRPr="007D596E">
        <w:rPr>
          <w:rFonts w:ascii="Arial" w:hAnsi="Arial" w:cs="Arial"/>
          <w:spacing w:val="-4"/>
          <w:sz w:val="24"/>
          <w:szCs w:val="24"/>
          <w:lang w:val="es-ES"/>
        </w:rPr>
        <w:t>Los artículos 65 y 66 de la Ley 1709 de 2014, que modificaron los artículos 104 y 105 inciso 1º de la Ley 65 de 1993</w:t>
      </w:r>
      <w:r w:rsidR="00B816B2" w:rsidRPr="007D596E">
        <w:rPr>
          <w:rFonts w:ascii="Arial" w:hAnsi="Arial" w:cs="Arial"/>
          <w:spacing w:val="-4"/>
          <w:sz w:val="24"/>
          <w:szCs w:val="24"/>
          <w:lang w:val="es-ES"/>
        </w:rPr>
        <w:t xml:space="preserve">, establecen que: </w:t>
      </w:r>
    </w:p>
    <w:p w14:paraId="0562CB0E" w14:textId="77777777" w:rsidR="00B816B2" w:rsidRPr="007D596E" w:rsidRDefault="00B816B2" w:rsidP="00A051AC">
      <w:pPr>
        <w:pStyle w:val="Prrafodelista"/>
        <w:tabs>
          <w:tab w:val="left" w:pos="1150"/>
          <w:tab w:val="left" w:pos="1463"/>
        </w:tabs>
        <w:spacing w:after="0"/>
        <w:ind w:right="51"/>
        <w:jc w:val="both"/>
        <w:rPr>
          <w:rFonts w:ascii="Arial" w:hAnsi="Arial" w:cs="Arial"/>
          <w:spacing w:val="-4"/>
          <w:sz w:val="24"/>
          <w:szCs w:val="24"/>
          <w:lang w:val="es-ES"/>
        </w:rPr>
      </w:pPr>
    </w:p>
    <w:p w14:paraId="12DD9713" w14:textId="77777777" w:rsidR="00B816B2" w:rsidRPr="007D596E" w:rsidRDefault="00B816B2" w:rsidP="00A91585">
      <w:pPr>
        <w:pStyle w:val="NormalWeb"/>
        <w:spacing w:before="0" w:beforeAutospacing="0" w:after="0" w:afterAutospacing="0"/>
        <w:ind w:left="426" w:right="420"/>
        <w:jc w:val="both"/>
        <w:rPr>
          <w:rFonts w:ascii="Arial" w:hAnsi="Arial" w:cs="Arial"/>
          <w:color w:val="000000"/>
          <w:spacing w:val="-4"/>
          <w:sz w:val="22"/>
        </w:rPr>
      </w:pPr>
      <w:r w:rsidRPr="007D596E">
        <w:rPr>
          <w:rFonts w:ascii="Arial" w:hAnsi="Arial" w:cs="Arial"/>
          <w:spacing w:val="-4"/>
          <w:sz w:val="22"/>
        </w:rPr>
        <w:t>“</w:t>
      </w:r>
      <w:r w:rsidRPr="007D596E">
        <w:rPr>
          <w:rFonts w:ascii="Arial" w:hAnsi="Arial" w:cs="Arial"/>
          <w:i/>
          <w:spacing w:val="-4"/>
          <w:sz w:val="22"/>
        </w:rPr>
        <w:t xml:space="preserve">Artículo 104: </w:t>
      </w:r>
      <w:r w:rsidRPr="007D596E">
        <w:rPr>
          <w:rStyle w:val="iaj"/>
          <w:rFonts w:ascii="Arial" w:hAnsi="Arial" w:cs="Arial"/>
          <w:i/>
          <w:iCs/>
          <w:color w:val="000000"/>
          <w:spacing w:val="-4"/>
          <w:sz w:val="22"/>
        </w:rPr>
        <w:t>Las personas privadas de la libertad tendrán acceso a todos los servicios del sistema general de salud de conformidad con lo establecido en la ley sin discriminación por su condición jurídica. Se garantizarán la prevención, diagnóstico temprano y tratamiento adecuado de todas las patologías físic</w:t>
      </w:r>
      <w:r w:rsidR="00035724" w:rsidRPr="007D596E">
        <w:rPr>
          <w:rStyle w:val="iaj"/>
          <w:rFonts w:ascii="Arial" w:hAnsi="Arial" w:cs="Arial"/>
          <w:i/>
          <w:iCs/>
          <w:color w:val="000000"/>
          <w:spacing w:val="-4"/>
          <w:sz w:val="22"/>
        </w:rPr>
        <w:t>a</w:t>
      </w:r>
      <w:r w:rsidRPr="007D596E">
        <w:rPr>
          <w:rStyle w:val="iaj"/>
          <w:rFonts w:ascii="Arial" w:hAnsi="Arial" w:cs="Arial"/>
          <w:i/>
          <w:iCs/>
          <w:color w:val="000000"/>
          <w:spacing w:val="-4"/>
          <w:sz w:val="22"/>
        </w:rPr>
        <w:t>s o mentales. Cualquier tratamiento médico, quirúrgico o psiquiátrico que se determine como necesario para el cumplimiento de este fin será aplicado sin necesidad de resolución judicial que lo ordene. En todo caso el tratamiento médico o la intervención quirúrgica deberán realizarse garantizando el respeto a la dignidad humana de las personas privadas de la libertad.</w:t>
      </w:r>
    </w:p>
    <w:p w14:paraId="34CE0A41" w14:textId="77777777" w:rsidR="0023373A" w:rsidRPr="007D596E" w:rsidRDefault="0023373A" w:rsidP="00A91585">
      <w:pPr>
        <w:pStyle w:val="NormalWeb"/>
        <w:spacing w:before="0" w:beforeAutospacing="0" w:after="0" w:afterAutospacing="0"/>
        <w:ind w:left="426" w:right="420"/>
        <w:jc w:val="both"/>
        <w:rPr>
          <w:rStyle w:val="iaj"/>
          <w:rFonts w:ascii="Arial" w:hAnsi="Arial" w:cs="Arial"/>
          <w:i/>
          <w:iCs/>
          <w:color w:val="000000"/>
          <w:spacing w:val="-4"/>
          <w:sz w:val="22"/>
        </w:rPr>
      </w:pPr>
    </w:p>
    <w:p w14:paraId="565CC83C" w14:textId="77777777" w:rsidR="00B816B2" w:rsidRPr="007D596E" w:rsidRDefault="00B816B2" w:rsidP="00A91585">
      <w:pPr>
        <w:pStyle w:val="NormalWeb"/>
        <w:spacing w:before="0" w:beforeAutospacing="0" w:after="0" w:afterAutospacing="0"/>
        <w:ind w:left="426" w:right="420"/>
        <w:jc w:val="both"/>
        <w:rPr>
          <w:rStyle w:val="iaj"/>
          <w:rFonts w:ascii="Arial" w:hAnsi="Arial" w:cs="Arial"/>
          <w:i/>
          <w:iCs/>
          <w:color w:val="000000"/>
          <w:spacing w:val="-4"/>
          <w:sz w:val="22"/>
        </w:rPr>
      </w:pPr>
      <w:r w:rsidRPr="007D596E">
        <w:rPr>
          <w:rStyle w:val="iaj"/>
          <w:rFonts w:ascii="Arial" w:hAnsi="Arial" w:cs="Arial"/>
          <w:i/>
          <w:iCs/>
          <w:color w:val="000000"/>
          <w:spacing w:val="-4"/>
          <w:sz w:val="22"/>
        </w:rPr>
        <w:t>En todos los centros de reclusión se garantizará la existencia de una Unidad de Atención Primaria y de Atención Inicial de Urgencias en Salud Penitenciaria y Carcelaria.</w:t>
      </w:r>
    </w:p>
    <w:p w14:paraId="62EBF3C5" w14:textId="77777777" w:rsidR="00B816B2" w:rsidRPr="007D596E" w:rsidRDefault="00B816B2" w:rsidP="00A91585">
      <w:pPr>
        <w:pStyle w:val="NormalWeb"/>
        <w:spacing w:before="0" w:beforeAutospacing="0" w:after="0" w:afterAutospacing="0"/>
        <w:ind w:left="426" w:right="420"/>
        <w:jc w:val="both"/>
        <w:rPr>
          <w:rFonts w:ascii="Arial" w:hAnsi="Arial" w:cs="Arial"/>
          <w:color w:val="000000"/>
          <w:spacing w:val="-4"/>
          <w:sz w:val="22"/>
        </w:rPr>
      </w:pPr>
    </w:p>
    <w:p w14:paraId="56575346" w14:textId="77777777" w:rsidR="00B816B2" w:rsidRPr="007D596E" w:rsidRDefault="00B816B2" w:rsidP="00A91585">
      <w:pPr>
        <w:pStyle w:val="NormalWeb"/>
        <w:spacing w:before="0" w:beforeAutospacing="0" w:after="0" w:afterAutospacing="0"/>
        <w:ind w:left="426" w:right="420"/>
        <w:jc w:val="both"/>
        <w:rPr>
          <w:rStyle w:val="iaj"/>
          <w:rFonts w:ascii="Arial" w:hAnsi="Arial" w:cs="Arial"/>
          <w:i/>
          <w:iCs/>
          <w:color w:val="000000"/>
          <w:spacing w:val="-4"/>
          <w:sz w:val="22"/>
        </w:rPr>
      </w:pPr>
      <w:r w:rsidRPr="007D596E">
        <w:rPr>
          <w:rStyle w:val="iaj"/>
          <w:rFonts w:ascii="Arial" w:hAnsi="Arial" w:cs="Arial"/>
          <w:i/>
          <w:iCs/>
          <w:color w:val="000000"/>
          <w:spacing w:val="-4"/>
          <w:sz w:val="22"/>
        </w:rPr>
        <w:t xml:space="preserve">Se garantizará el tratamiento médico a la población en condición de discapacidad que observe el derecho a la rehabilitación requerida, atendiendo un enfoque diferencial de acuerdo a la necesidad específica.  </w:t>
      </w:r>
    </w:p>
    <w:p w14:paraId="6D98A12B" w14:textId="77777777" w:rsidR="00B816B2" w:rsidRPr="007D596E" w:rsidRDefault="00B816B2" w:rsidP="00A91585">
      <w:pPr>
        <w:pStyle w:val="NormalWeb"/>
        <w:spacing w:before="0" w:beforeAutospacing="0" w:after="0" w:afterAutospacing="0"/>
        <w:ind w:left="426" w:right="420"/>
        <w:jc w:val="both"/>
        <w:rPr>
          <w:rFonts w:ascii="Arial" w:hAnsi="Arial" w:cs="Arial"/>
          <w:color w:val="000000"/>
          <w:spacing w:val="-4"/>
          <w:sz w:val="22"/>
        </w:rPr>
      </w:pPr>
    </w:p>
    <w:p w14:paraId="48C754D1" w14:textId="77777777" w:rsidR="00B816B2" w:rsidRPr="007D596E" w:rsidRDefault="00B816B2" w:rsidP="00A91585">
      <w:pPr>
        <w:pStyle w:val="Prrafodelista"/>
        <w:tabs>
          <w:tab w:val="left" w:pos="1150"/>
          <w:tab w:val="left" w:pos="1463"/>
        </w:tabs>
        <w:spacing w:after="0" w:line="240" w:lineRule="auto"/>
        <w:ind w:left="426" w:right="420"/>
        <w:jc w:val="both"/>
        <w:rPr>
          <w:rFonts w:ascii="Arial" w:hAnsi="Arial" w:cs="Arial"/>
          <w:i/>
          <w:spacing w:val="-4"/>
          <w:szCs w:val="24"/>
          <w:lang w:val="es-ES"/>
        </w:rPr>
      </w:pPr>
      <w:bookmarkStart w:id="2" w:name="_Hlk134537388"/>
      <w:r w:rsidRPr="007D596E">
        <w:rPr>
          <w:rFonts w:ascii="Arial" w:hAnsi="Arial" w:cs="Arial"/>
          <w:i/>
          <w:spacing w:val="-4"/>
          <w:szCs w:val="24"/>
          <w:lang w:val="es-ES"/>
        </w:rPr>
        <w:t xml:space="preserve">Artículo 105: </w:t>
      </w:r>
      <w:r w:rsidRPr="007D596E">
        <w:rPr>
          <w:rFonts w:ascii="Arial" w:hAnsi="Arial" w:cs="Arial"/>
          <w:i/>
          <w:iCs/>
          <w:color w:val="000000"/>
          <w:spacing w:val="-4"/>
          <w:szCs w:val="24"/>
        </w:rPr>
        <w:t>El Ministerio de Salud y Protección Social y la Unidad de Servicios Penitenciarios y Carcelarios (</w:t>
      </w:r>
      <w:proofErr w:type="spellStart"/>
      <w:r w:rsidRPr="007D596E">
        <w:rPr>
          <w:rFonts w:ascii="Arial" w:hAnsi="Arial" w:cs="Arial"/>
          <w:i/>
          <w:iCs/>
          <w:color w:val="000000"/>
          <w:spacing w:val="-4"/>
          <w:szCs w:val="24"/>
        </w:rPr>
        <w:t>Uspec</w:t>
      </w:r>
      <w:proofErr w:type="spellEnd"/>
      <w:r w:rsidRPr="007D596E">
        <w:rPr>
          <w:rFonts w:ascii="Arial" w:hAnsi="Arial" w:cs="Arial"/>
          <w:i/>
          <w:iCs/>
          <w:color w:val="000000"/>
          <w:spacing w:val="-4"/>
          <w:szCs w:val="24"/>
        </w:rPr>
        <w:t xml:space="preserve">) deberán diseñar un modelo de atención en salud especial, integral, diferenciado y con perspectiva de género para la población privada de </w:t>
      </w:r>
      <w:r w:rsidRPr="007D596E">
        <w:rPr>
          <w:rFonts w:ascii="Arial" w:hAnsi="Arial" w:cs="Arial"/>
          <w:i/>
          <w:iCs/>
          <w:color w:val="000000"/>
          <w:spacing w:val="-4"/>
          <w:szCs w:val="24"/>
        </w:rPr>
        <w:lastRenderedPageBreak/>
        <w:t>la libertad</w:t>
      </w:r>
      <w:bookmarkEnd w:id="2"/>
      <w:r w:rsidRPr="007D596E">
        <w:rPr>
          <w:rFonts w:ascii="Arial" w:hAnsi="Arial" w:cs="Arial"/>
          <w:i/>
          <w:iCs/>
          <w:color w:val="000000"/>
          <w:spacing w:val="-4"/>
          <w:szCs w:val="24"/>
        </w:rPr>
        <w:t xml:space="preserve">, incluida la que se encuentra en prisión domiciliaria, financiado con recursos del Presupuesto General de la Nación. Este modelo tendrá como mínimo una atención intramural, extramural y una política de atención primaria en salud”. </w:t>
      </w:r>
    </w:p>
    <w:p w14:paraId="5997CC1D" w14:textId="77777777" w:rsidR="00240BFE" w:rsidRPr="007D596E" w:rsidRDefault="00240BFE" w:rsidP="00A051AC">
      <w:pPr>
        <w:pStyle w:val="Prrafodelista"/>
        <w:tabs>
          <w:tab w:val="left" w:pos="1150"/>
          <w:tab w:val="left" w:pos="1463"/>
        </w:tabs>
        <w:spacing w:after="0"/>
        <w:ind w:left="0" w:right="51"/>
        <w:jc w:val="both"/>
        <w:rPr>
          <w:rFonts w:ascii="Arial" w:hAnsi="Arial" w:cs="Arial"/>
          <w:spacing w:val="-4"/>
          <w:sz w:val="24"/>
          <w:szCs w:val="24"/>
          <w:lang w:val="es-ES"/>
        </w:rPr>
      </w:pPr>
    </w:p>
    <w:p w14:paraId="34A3D681" w14:textId="77777777" w:rsidR="00B816B2" w:rsidRPr="007D596E" w:rsidRDefault="00B816B2" w:rsidP="00A051AC">
      <w:pPr>
        <w:pStyle w:val="Prrafodelista"/>
        <w:tabs>
          <w:tab w:val="left" w:pos="1150"/>
          <w:tab w:val="left" w:pos="1463"/>
        </w:tabs>
        <w:spacing w:after="0"/>
        <w:ind w:left="0" w:right="51"/>
        <w:jc w:val="both"/>
        <w:rPr>
          <w:rFonts w:ascii="Arial" w:hAnsi="Arial" w:cs="Arial"/>
          <w:i/>
          <w:iCs/>
          <w:spacing w:val="-4"/>
          <w:sz w:val="24"/>
          <w:szCs w:val="24"/>
          <w:lang w:val="es-ES"/>
        </w:rPr>
      </w:pPr>
      <w:r w:rsidRPr="007D596E">
        <w:rPr>
          <w:rFonts w:ascii="Arial" w:hAnsi="Arial" w:cs="Arial"/>
          <w:spacing w:val="-4"/>
          <w:sz w:val="24"/>
          <w:szCs w:val="24"/>
          <w:lang w:val="es-ES"/>
        </w:rPr>
        <w:t xml:space="preserve">En </w:t>
      </w:r>
      <w:r w:rsidR="00240BFE" w:rsidRPr="007D596E">
        <w:rPr>
          <w:rFonts w:ascii="Arial" w:hAnsi="Arial" w:cs="Arial"/>
          <w:spacing w:val="-4"/>
          <w:sz w:val="24"/>
          <w:szCs w:val="24"/>
          <w:lang w:val="es-ES"/>
        </w:rPr>
        <w:t xml:space="preserve">relación </w:t>
      </w:r>
      <w:r w:rsidR="000129AE" w:rsidRPr="007D596E">
        <w:rPr>
          <w:rFonts w:ascii="Arial" w:hAnsi="Arial" w:cs="Arial"/>
          <w:spacing w:val="-4"/>
          <w:sz w:val="24"/>
          <w:szCs w:val="24"/>
          <w:lang w:val="es-ES"/>
        </w:rPr>
        <w:t>con tal garantía, la Corte Constitucional</w:t>
      </w:r>
      <w:r w:rsidR="00240BFE" w:rsidRPr="007D596E">
        <w:rPr>
          <w:rFonts w:ascii="Arial" w:hAnsi="Arial" w:cs="Arial"/>
          <w:spacing w:val="-4"/>
          <w:sz w:val="24"/>
          <w:szCs w:val="24"/>
          <w:lang w:val="es-ES"/>
        </w:rPr>
        <w:t xml:space="preserve"> en la sentencia T-185 de 2009, precisó que</w:t>
      </w:r>
      <w:r w:rsidRPr="007D596E">
        <w:rPr>
          <w:rFonts w:ascii="Arial" w:hAnsi="Arial" w:cs="Arial"/>
          <w:spacing w:val="-4"/>
          <w:sz w:val="24"/>
          <w:szCs w:val="24"/>
          <w:lang w:val="es-ES"/>
        </w:rPr>
        <w:t xml:space="preserve"> </w:t>
      </w:r>
      <w:r w:rsidRPr="007D596E">
        <w:rPr>
          <w:rFonts w:ascii="Arial" w:hAnsi="Arial" w:cs="Arial"/>
          <w:i/>
          <w:iCs/>
          <w:spacing w:val="-4"/>
          <w:sz w:val="24"/>
          <w:szCs w:val="24"/>
          <w:lang w:val="es-ES"/>
        </w:rPr>
        <w:t>“</w:t>
      </w:r>
      <w:r w:rsidRPr="007D596E">
        <w:rPr>
          <w:rFonts w:ascii="Arial" w:hAnsi="Arial" w:cs="Arial"/>
          <w:i/>
          <w:iCs/>
          <w:spacing w:val="-4"/>
          <w:szCs w:val="24"/>
          <w:lang w:val="es-ES"/>
        </w:rPr>
        <w:t>el derecho a la salud de las personas recluidas en Establecimientos Carcelarios y Penitenciarios posee la misma connotación de fundamental y genera la misma obligación Estatal de satisfacción, no sólo porque se trata de un derecho estrechamente vinculado con el derecho a la vida y a la dignidad humana, sino también por la relación especial de sujeción del recluso frente al Estado y la ausencia de justificación para su limitación dentro del marco general del derecho punitivo</w:t>
      </w:r>
      <w:r w:rsidRPr="007D596E">
        <w:rPr>
          <w:rFonts w:ascii="Arial" w:hAnsi="Arial" w:cs="Arial"/>
          <w:i/>
          <w:iCs/>
          <w:spacing w:val="-4"/>
          <w:sz w:val="24"/>
          <w:szCs w:val="24"/>
          <w:lang w:val="es-ES"/>
        </w:rPr>
        <w:t>”.</w:t>
      </w:r>
    </w:p>
    <w:p w14:paraId="110FFD37" w14:textId="77777777" w:rsidR="000129AE" w:rsidRPr="007D596E" w:rsidRDefault="000129AE" w:rsidP="00A051AC">
      <w:pPr>
        <w:pStyle w:val="Prrafodelista"/>
        <w:tabs>
          <w:tab w:val="left" w:pos="1150"/>
          <w:tab w:val="left" w:pos="1463"/>
        </w:tabs>
        <w:spacing w:after="0"/>
        <w:ind w:left="0" w:right="51"/>
        <w:jc w:val="both"/>
        <w:rPr>
          <w:rFonts w:ascii="Arial" w:hAnsi="Arial" w:cs="Arial"/>
          <w:i/>
          <w:iCs/>
          <w:spacing w:val="-4"/>
          <w:sz w:val="24"/>
          <w:szCs w:val="24"/>
          <w:lang w:val="es-ES"/>
        </w:rPr>
      </w:pPr>
    </w:p>
    <w:p w14:paraId="08F81D21" w14:textId="77777777" w:rsidR="000129AE" w:rsidRPr="007D596E" w:rsidRDefault="000129AE" w:rsidP="00A051AC">
      <w:pPr>
        <w:pStyle w:val="Prrafodelista"/>
        <w:tabs>
          <w:tab w:val="left" w:pos="1150"/>
          <w:tab w:val="left" w:pos="1463"/>
        </w:tabs>
        <w:spacing w:after="0"/>
        <w:ind w:left="0" w:right="51"/>
        <w:jc w:val="both"/>
        <w:rPr>
          <w:rFonts w:ascii="Arial" w:hAnsi="Arial" w:cs="Arial"/>
          <w:iCs/>
          <w:spacing w:val="-4"/>
          <w:sz w:val="24"/>
          <w:szCs w:val="24"/>
          <w:lang w:val="es-ES"/>
        </w:rPr>
      </w:pPr>
      <w:r w:rsidRPr="007D596E">
        <w:rPr>
          <w:rFonts w:ascii="Arial" w:hAnsi="Arial" w:cs="Arial"/>
          <w:iCs/>
          <w:spacing w:val="-4"/>
          <w:sz w:val="24"/>
          <w:szCs w:val="24"/>
          <w:lang w:val="es-ES"/>
        </w:rPr>
        <w:t xml:space="preserve">Más recientemente, en Sentencia T- 588A-2014, la Alta Magistratura indicó: </w:t>
      </w:r>
    </w:p>
    <w:p w14:paraId="6B699379" w14:textId="77777777" w:rsidR="00B816B2" w:rsidRPr="007D596E" w:rsidRDefault="00B816B2" w:rsidP="00A051AC">
      <w:pPr>
        <w:pStyle w:val="Prrafodelista"/>
        <w:tabs>
          <w:tab w:val="left" w:pos="1150"/>
          <w:tab w:val="left" w:pos="1463"/>
        </w:tabs>
        <w:spacing w:after="0"/>
        <w:ind w:right="51"/>
        <w:jc w:val="both"/>
        <w:rPr>
          <w:rFonts w:ascii="Arial" w:hAnsi="Arial" w:cs="Arial"/>
          <w:i/>
          <w:iCs/>
          <w:spacing w:val="-4"/>
          <w:sz w:val="24"/>
          <w:szCs w:val="24"/>
          <w:lang w:val="es-ES"/>
        </w:rPr>
      </w:pPr>
    </w:p>
    <w:p w14:paraId="70363FD8" w14:textId="77777777" w:rsidR="00B816B2" w:rsidRPr="007D596E" w:rsidRDefault="000129AE" w:rsidP="00A91585">
      <w:pPr>
        <w:pStyle w:val="Prrafodelista"/>
        <w:tabs>
          <w:tab w:val="left" w:pos="1150"/>
          <w:tab w:val="left" w:pos="1463"/>
        </w:tabs>
        <w:spacing w:after="0" w:line="240" w:lineRule="auto"/>
        <w:ind w:left="426" w:right="420"/>
        <w:jc w:val="both"/>
        <w:rPr>
          <w:rFonts w:ascii="Arial" w:hAnsi="Arial" w:cs="Arial"/>
          <w:i/>
          <w:spacing w:val="-4"/>
          <w:szCs w:val="24"/>
          <w:lang w:val="es-ES"/>
        </w:rPr>
      </w:pPr>
      <w:r w:rsidRPr="007D596E">
        <w:rPr>
          <w:rFonts w:ascii="Arial" w:hAnsi="Arial" w:cs="Arial"/>
          <w:i/>
          <w:spacing w:val="-4"/>
          <w:szCs w:val="24"/>
          <w:lang w:val="es-ES"/>
        </w:rPr>
        <w:t>“</w:t>
      </w:r>
      <w:r w:rsidR="00B816B2" w:rsidRPr="007D596E">
        <w:rPr>
          <w:rFonts w:ascii="Arial" w:hAnsi="Arial" w:cs="Arial"/>
          <w:i/>
          <w:spacing w:val="-4"/>
          <w:szCs w:val="24"/>
          <w:lang w:val="es-ES"/>
        </w:rPr>
        <w:t>De igual forma, se ha estipulado que el Estado tiene la obligación de utilizar todos los medios necesarios para garantizar la salud en condiciones oportunas, adecuadas, eficientes y continuas, de tal manera que se mantenga la vida del interno en un contexto digno y de calidad. Esta obligación se genera, no sólo porque el Estado es el encargado de la organización, dirección y reglamentación de la salud; sino también surge como consecuencia de que los internos únicamente cuentan con los servicios médicos que ofrece la cárcel a través de la EPS contratada.</w:t>
      </w:r>
      <w:r w:rsidRPr="007D596E">
        <w:rPr>
          <w:rFonts w:ascii="Arial" w:hAnsi="Arial" w:cs="Arial"/>
          <w:i/>
          <w:spacing w:val="-4"/>
          <w:szCs w:val="24"/>
          <w:lang w:val="es-ES"/>
        </w:rPr>
        <w:t>”</w:t>
      </w:r>
    </w:p>
    <w:p w14:paraId="3FE9F23F" w14:textId="77777777" w:rsidR="006A7A65" w:rsidRPr="007D596E" w:rsidRDefault="006A7A65" w:rsidP="00A051AC">
      <w:pPr>
        <w:spacing w:line="276" w:lineRule="auto"/>
        <w:jc w:val="both"/>
        <w:rPr>
          <w:rFonts w:ascii="Arial" w:hAnsi="Arial" w:cs="Arial"/>
          <w:b/>
          <w:spacing w:val="-4"/>
          <w:sz w:val="24"/>
          <w:szCs w:val="24"/>
        </w:rPr>
      </w:pPr>
    </w:p>
    <w:p w14:paraId="1088AAF4" w14:textId="77777777" w:rsidR="0023373A" w:rsidRPr="007D596E" w:rsidRDefault="0038135E" w:rsidP="00A051AC">
      <w:pPr>
        <w:numPr>
          <w:ilvl w:val="0"/>
          <w:numId w:val="10"/>
        </w:numPr>
        <w:spacing w:line="276" w:lineRule="auto"/>
        <w:ind w:left="426" w:hanging="426"/>
        <w:jc w:val="both"/>
        <w:rPr>
          <w:rFonts w:ascii="Arial" w:hAnsi="Arial" w:cs="Arial"/>
          <w:b/>
          <w:bCs/>
          <w:spacing w:val="-4"/>
          <w:sz w:val="24"/>
          <w:szCs w:val="24"/>
        </w:rPr>
      </w:pPr>
      <w:r w:rsidRPr="007D596E">
        <w:rPr>
          <w:rFonts w:ascii="Arial" w:hAnsi="Arial" w:cs="Arial"/>
          <w:b/>
          <w:bCs/>
          <w:spacing w:val="-4"/>
          <w:sz w:val="24"/>
          <w:szCs w:val="24"/>
        </w:rPr>
        <w:t>ENTIDADES ENCARGADAS DE LA PRESTACIÓN DE LOS SERVICIOS DE SALUD DE LA POBLACIÓN RECLUIDA EN LOS ESTABLECIMIENTOS PENITENCIARIOS Y CARCELARIOS DEL PAÍS.</w:t>
      </w:r>
    </w:p>
    <w:p w14:paraId="61CDCEAD" w14:textId="77777777" w:rsidR="00EA38F6" w:rsidRPr="007D596E" w:rsidRDefault="00EA38F6" w:rsidP="00A051AC">
      <w:pPr>
        <w:spacing w:line="276" w:lineRule="auto"/>
        <w:jc w:val="both"/>
        <w:rPr>
          <w:rFonts w:ascii="Arial" w:hAnsi="Arial" w:cs="Arial"/>
          <w:spacing w:val="-4"/>
          <w:sz w:val="24"/>
          <w:szCs w:val="24"/>
        </w:rPr>
      </w:pPr>
    </w:p>
    <w:p w14:paraId="09ACD295" w14:textId="77777777" w:rsidR="00EA26F0" w:rsidRPr="007D596E" w:rsidRDefault="00067174" w:rsidP="00A051AC">
      <w:pPr>
        <w:spacing w:line="276" w:lineRule="auto"/>
        <w:jc w:val="both"/>
        <w:rPr>
          <w:rFonts w:ascii="Arial" w:hAnsi="Arial" w:cs="Arial"/>
          <w:spacing w:val="-4"/>
          <w:sz w:val="24"/>
          <w:szCs w:val="24"/>
          <w:bdr w:val="none" w:sz="0" w:space="0" w:color="auto" w:frame="1"/>
          <w:lang w:val="es-ES"/>
        </w:rPr>
      </w:pPr>
      <w:r w:rsidRPr="007D596E">
        <w:rPr>
          <w:rFonts w:ascii="Arial" w:hAnsi="Arial" w:cs="Arial"/>
          <w:spacing w:val="-4"/>
          <w:sz w:val="24"/>
          <w:szCs w:val="24"/>
        </w:rPr>
        <w:t>E</w:t>
      </w:r>
      <w:r w:rsidR="00195649" w:rsidRPr="007D596E">
        <w:rPr>
          <w:rFonts w:ascii="Arial" w:hAnsi="Arial" w:cs="Arial"/>
          <w:spacing w:val="-4"/>
          <w:sz w:val="24"/>
          <w:szCs w:val="24"/>
        </w:rPr>
        <w:t xml:space="preserve">l Ministerio de Salud y Protección Social, en </w:t>
      </w:r>
      <w:r w:rsidR="00195649" w:rsidRPr="007D596E">
        <w:rPr>
          <w:rFonts w:ascii="Arial" w:hAnsi="Arial" w:cs="Arial"/>
          <w:spacing w:val="-4"/>
          <w:sz w:val="24"/>
          <w:szCs w:val="24"/>
          <w:bdr w:val="none" w:sz="0" w:space="0" w:color="auto" w:frame="1"/>
          <w:lang w:val="es-ES"/>
        </w:rPr>
        <w:t xml:space="preserve">Resolución 5159 de 2015 adoptó el Modelo de Atención en Salud para la población privada de la libertad bajo la custodia y vigilancia del INPEC, </w:t>
      </w:r>
      <w:r w:rsidR="00EA26F0" w:rsidRPr="007D596E">
        <w:rPr>
          <w:rFonts w:ascii="Arial" w:hAnsi="Arial" w:cs="Arial"/>
          <w:spacing w:val="-4"/>
          <w:sz w:val="24"/>
          <w:szCs w:val="24"/>
          <w:bdr w:val="none" w:sz="0" w:space="0" w:color="auto" w:frame="1"/>
          <w:lang w:val="es-ES"/>
        </w:rPr>
        <w:t>el cual, la Corte Constitucional en la T-</w:t>
      </w:r>
      <w:r w:rsidR="00842AE9" w:rsidRPr="007D596E">
        <w:rPr>
          <w:rFonts w:ascii="Arial" w:hAnsi="Arial" w:cs="Arial"/>
          <w:spacing w:val="-4"/>
          <w:sz w:val="24"/>
          <w:szCs w:val="24"/>
          <w:bdr w:val="none" w:sz="0" w:space="0" w:color="auto" w:frame="1"/>
          <w:lang w:val="es-ES"/>
        </w:rPr>
        <w:t xml:space="preserve">193-17 </w:t>
      </w:r>
      <w:r w:rsidR="00EA26F0" w:rsidRPr="007D596E">
        <w:rPr>
          <w:rFonts w:ascii="Arial" w:hAnsi="Arial" w:cs="Arial"/>
          <w:spacing w:val="-4"/>
          <w:sz w:val="24"/>
          <w:szCs w:val="24"/>
          <w:bdr w:val="none" w:sz="0" w:space="0" w:color="auto" w:frame="1"/>
          <w:lang w:val="es-ES"/>
        </w:rPr>
        <w:t>resumió así:</w:t>
      </w:r>
    </w:p>
    <w:p w14:paraId="6BB9E253" w14:textId="77777777" w:rsidR="00140C1D" w:rsidRPr="007D596E" w:rsidRDefault="00140C1D" w:rsidP="00A051AC">
      <w:pPr>
        <w:spacing w:line="276" w:lineRule="auto"/>
        <w:jc w:val="both"/>
        <w:rPr>
          <w:rFonts w:ascii="Arial" w:hAnsi="Arial" w:cs="Arial"/>
          <w:spacing w:val="-4"/>
          <w:sz w:val="24"/>
          <w:szCs w:val="24"/>
          <w:bdr w:val="none" w:sz="0" w:space="0" w:color="auto" w:frame="1"/>
          <w:lang w:val="es-ES"/>
        </w:rPr>
      </w:pPr>
    </w:p>
    <w:p w14:paraId="51219A65" w14:textId="77777777" w:rsidR="00EA26F0" w:rsidRPr="007D596E" w:rsidRDefault="00EA26F0" w:rsidP="00A91585">
      <w:pPr>
        <w:pStyle w:val="Prrafodelista"/>
        <w:tabs>
          <w:tab w:val="left" w:pos="1150"/>
          <w:tab w:val="left" w:pos="1463"/>
        </w:tabs>
        <w:spacing w:after="0" w:line="240" w:lineRule="auto"/>
        <w:ind w:left="426" w:right="420"/>
        <w:jc w:val="both"/>
        <w:rPr>
          <w:rFonts w:ascii="Arial" w:hAnsi="Arial" w:cs="Arial"/>
          <w:i/>
          <w:spacing w:val="-4"/>
          <w:szCs w:val="24"/>
          <w:lang w:val="es-ES"/>
        </w:rPr>
      </w:pPr>
      <w:r w:rsidRPr="007D596E">
        <w:rPr>
          <w:rFonts w:ascii="Arial" w:hAnsi="Arial" w:cs="Arial"/>
          <w:i/>
          <w:spacing w:val="-4"/>
          <w:szCs w:val="24"/>
          <w:lang w:val="es-ES"/>
        </w:rPr>
        <w:t>(i) Prestación de los servicios de salud. Establece que todos los centros de reclusión deben contar con una Unidad de Atención Primaria y de Atención Inicial de Urgencias en Salud Penitenciaria y Carcelaria, en donde se prestarán los servicios definidos en el Modelo de Atención en Salud. Indica así mismo que cada interno será atendido en esa Unidad de Atención Primaria una vez ingrese al establecimiento de reclusión, con el fin de realizar una valoración integral y orientar los programas de salud pertinentes.</w:t>
      </w:r>
    </w:p>
    <w:p w14:paraId="23DE523C" w14:textId="77777777" w:rsidR="00EA26F0" w:rsidRPr="007D596E" w:rsidRDefault="00EA26F0" w:rsidP="00A91585">
      <w:pPr>
        <w:pStyle w:val="Prrafodelista"/>
        <w:tabs>
          <w:tab w:val="left" w:pos="1150"/>
          <w:tab w:val="left" w:pos="1463"/>
        </w:tabs>
        <w:spacing w:after="0" w:line="240" w:lineRule="auto"/>
        <w:ind w:left="426" w:right="420"/>
        <w:jc w:val="both"/>
        <w:rPr>
          <w:rFonts w:ascii="Arial" w:hAnsi="Arial" w:cs="Arial"/>
          <w:i/>
          <w:spacing w:val="-4"/>
          <w:szCs w:val="24"/>
          <w:lang w:val="es-ES"/>
        </w:rPr>
      </w:pPr>
    </w:p>
    <w:p w14:paraId="44101F4A" w14:textId="77777777" w:rsidR="00EA26F0" w:rsidRPr="007D596E" w:rsidRDefault="00EA26F0" w:rsidP="00A91585">
      <w:pPr>
        <w:pStyle w:val="Prrafodelista"/>
        <w:tabs>
          <w:tab w:val="left" w:pos="1150"/>
          <w:tab w:val="left" w:pos="1463"/>
        </w:tabs>
        <w:spacing w:after="0" w:line="240" w:lineRule="auto"/>
        <w:ind w:left="426" w:right="420"/>
        <w:jc w:val="both"/>
        <w:rPr>
          <w:rFonts w:ascii="Arial" w:hAnsi="Arial" w:cs="Arial"/>
          <w:i/>
          <w:spacing w:val="-4"/>
          <w:szCs w:val="24"/>
          <w:lang w:val="es-ES"/>
        </w:rPr>
      </w:pPr>
      <w:r w:rsidRPr="007D596E">
        <w:rPr>
          <w:rFonts w:ascii="Arial" w:hAnsi="Arial" w:cs="Arial"/>
          <w:i/>
          <w:spacing w:val="-4"/>
          <w:szCs w:val="24"/>
          <w:lang w:val="es-ES"/>
        </w:rPr>
        <w:t xml:space="preserve">(ii) Red prestadora de servicios de salud. La define como el conjunto articulado de prestadores que trabajan de manera organizada y coordinada, que buscan garantizar la calidad de la atención en salud y ofrecer una respuesta adecuada a las necesidades de la población interna, en condiciones de accesibilidad, continuidad, oportunidad, integralidad y eficiencia en el uso de los recursos. La red incluye: </w:t>
      </w:r>
    </w:p>
    <w:p w14:paraId="52E56223" w14:textId="77777777" w:rsidR="00EA26F0" w:rsidRPr="007D596E" w:rsidRDefault="00EA26F0" w:rsidP="00A91585">
      <w:pPr>
        <w:pStyle w:val="Prrafodelista"/>
        <w:tabs>
          <w:tab w:val="left" w:pos="1150"/>
          <w:tab w:val="left" w:pos="1463"/>
        </w:tabs>
        <w:spacing w:after="0" w:line="240" w:lineRule="auto"/>
        <w:ind w:left="426" w:right="420"/>
        <w:jc w:val="both"/>
        <w:rPr>
          <w:rFonts w:ascii="Arial" w:hAnsi="Arial" w:cs="Arial"/>
          <w:i/>
          <w:spacing w:val="-4"/>
          <w:szCs w:val="24"/>
          <w:lang w:val="es-ES"/>
        </w:rPr>
      </w:pPr>
    </w:p>
    <w:p w14:paraId="4660E159" w14:textId="77777777" w:rsidR="00EA26F0" w:rsidRPr="007D596E" w:rsidRDefault="00EA26F0" w:rsidP="00A91585">
      <w:pPr>
        <w:pStyle w:val="Prrafodelista"/>
        <w:tabs>
          <w:tab w:val="left" w:pos="1150"/>
          <w:tab w:val="left" w:pos="1463"/>
        </w:tabs>
        <w:spacing w:after="0" w:line="240" w:lineRule="auto"/>
        <w:ind w:left="426" w:right="420"/>
        <w:jc w:val="both"/>
        <w:rPr>
          <w:rFonts w:ascii="Arial" w:hAnsi="Arial" w:cs="Arial"/>
          <w:i/>
          <w:spacing w:val="-4"/>
          <w:szCs w:val="24"/>
          <w:lang w:val="es-ES"/>
        </w:rPr>
      </w:pPr>
      <w:r w:rsidRPr="007D596E">
        <w:rPr>
          <w:rFonts w:ascii="Arial" w:hAnsi="Arial" w:cs="Arial"/>
          <w:i/>
          <w:spacing w:val="-4"/>
          <w:szCs w:val="24"/>
          <w:lang w:val="es-ES"/>
        </w:rPr>
        <w:t xml:space="preserve">- Prestadores de servicios de salud primarios intramurales: se encuentran ubicados en la Unidad de Atención Primaria y de Atención Inicial de Urgencias en Salud Penitenciaria y Carcelaria de los distintos establecimientos de reclusión, mediante los cuales los usuarios acceden inicialmente al servicio. </w:t>
      </w:r>
    </w:p>
    <w:p w14:paraId="07547A01" w14:textId="77777777" w:rsidR="00EA26F0" w:rsidRPr="007D596E" w:rsidRDefault="00EA26F0" w:rsidP="00A91585">
      <w:pPr>
        <w:pStyle w:val="Prrafodelista"/>
        <w:tabs>
          <w:tab w:val="left" w:pos="1150"/>
          <w:tab w:val="left" w:pos="1463"/>
        </w:tabs>
        <w:spacing w:after="0" w:line="240" w:lineRule="auto"/>
        <w:ind w:left="426" w:right="420"/>
        <w:jc w:val="both"/>
        <w:rPr>
          <w:rFonts w:ascii="Arial" w:hAnsi="Arial" w:cs="Arial"/>
          <w:i/>
          <w:spacing w:val="-4"/>
          <w:szCs w:val="24"/>
          <w:lang w:val="es-ES"/>
        </w:rPr>
      </w:pPr>
    </w:p>
    <w:p w14:paraId="5FB8C6F7" w14:textId="77777777" w:rsidR="00EA26F0" w:rsidRPr="007D596E" w:rsidRDefault="00EA26F0" w:rsidP="00A91585">
      <w:pPr>
        <w:pStyle w:val="Prrafodelista"/>
        <w:tabs>
          <w:tab w:val="left" w:pos="1150"/>
          <w:tab w:val="left" w:pos="1463"/>
        </w:tabs>
        <w:spacing w:after="0" w:line="240" w:lineRule="auto"/>
        <w:ind w:left="426" w:right="420"/>
        <w:jc w:val="both"/>
        <w:rPr>
          <w:rFonts w:ascii="Arial" w:hAnsi="Arial" w:cs="Arial"/>
          <w:i/>
          <w:spacing w:val="-4"/>
          <w:szCs w:val="24"/>
          <w:lang w:val="es-ES"/>
        </w:rPr>
      </w:pPr>
      <w:r w:rsidRPr="007D596E">
        <w:rPr>
          <w:rFonts w:ascii="Arial" w:hAnsi="Arial" w:cs="Arial"/>
          <w:i/>
          <w:spacing w:val="-4"/>
          <w:szCs w:val="24"/>
          <w:lang w:val="es-ES"/>
        </w:rPr>
        <w:t xml:space="preserve">- Prestadores de servicios de salud primarios extramurales: están ubicados por fuera de los establecimientos de reclusión, a través de los cuales los usuarios acceden al servicio cuando no es posible la atención por parte del prestador de servicios de salud primario intramural. </w:t>
      </w:r>
    </w:p>
    <w:p w14:paraId="5043CB0F" w14:textId="77777777" w:rsidR="00EA26F0" w:rsidRPr="007D596E" w:rsidRDefault="00EA26F0" w:rsidP="00A91585">
      <w:pPr>
        <w:pStyle w:val="Prrafodelista"/>
        <w:tabs>
          <w:tab w:val="left" w:pos="1150"/>
          <w:tab w:val="left" w:pos="1463"/>
        </w:tabs>
        <w:spacing w:after="0" w:line="240" w:lineRule="auto"/>
        <w:ind w:left="426" w:right="420"/>
        <w:jc w:val="both"/>
        <w:rPr>
          <w:rFonts w:ascii="Arial" w:hAnsi="Arial" w:cs="Arial"/>
          <w:i/>
          <w:spacing w:val="-4"/>
          <w:szCs w:val="24"/>
          <w:lang w:val="es-ES"/>
        </w:rPr>
      </w:pPr>
    </w:p>
    <w:p w14:paraId="66B9257F" w14:textId="77777777" w:rsidR="00EA26F0" w:rsidRPr="007D596E" w:rsidRDefault="00EA26F0" w:rsidP="00A91585">
      <w:pPr>
        <w:pStyle w:val="Prrafodelista"/>
        <w:tabs>
          <w:tab w:val="left" w:pos="1150"/>
          <w:tab w:val="left" w:pos="1463"/>
        </w:tabs>
        <w:spacing w:after="0" w:line="240" w:lineRule="auto"/>
        <w:ind w:left="426" w:right="420"/>
        <w:jc w:val="both"/>
        <w:rPr>
          <w:rFonts w:ascii="Arial" w:hAnsi="Arial" w:cs="Arial"/>
          <w:i/>
          <w:spacing w:val="-4"/>
          <w:szCs w:val="24"/>
          <w:lang w:val="es-ES"/>
        </w:rPr>
      </w:pPr>
      <w:r w:rsidRPr="007D596E">
        <w:rPr>
          <w:rFonts w:ascii="Arial" w:hAnsi="Arial" w:cs="Arial"/>
          <w:i/>
          <w:spacing w:val="-4"/>
          <w:szCs w:val="24"/>
          <w:lang w:val="es-ES"/>
        </w:rPr>
        <w:t xml:space="preserve">- Prestadores complementarios extramurales: se encuentran ubicados por fuera de los establecimientos de reclusión y requieren de recursos humanos, tecnológicos y de infraestructura de mayor tecnología y especialización que no se encuentra disponible en la red de prestadores de servicios de salud primarios intramurales y extramurales. </w:t>
      </w:r>
    </w:p>
    <w:p w14:paraId="07459315" w14:textId="77777777" w:rsidR="00EA26F0" w:rsidRPr="007D596E" w:rsidRDefault="00EA26F0" w:rsidP="00A91585">
      <w:pPr>
        <w:pStyle w:val="Prrafodelista"/>
        <w:tabs>
          <w:tab w:val="left" w:pos="1150"/>
          <w:tab w:val="left" w:pos="1463"/>
        </w:tabs>
        <w:spacing w:after="0" w:line="240" w:lineRule="auto"/>
        <w:ind w:left="426" w:right="420"/>
        <w:jc w:val="both"/>
        <w:rPr>
          <w:rFonts w:ascii="Arial" w:hAnsi="Arial" w:cs="Arial"/>
          <w:i/>
          <w:spacing w:val="-4"/>
          <w:szCs w:val="24"/>
          <w:lang w:val="es-ES"/>
        </w:rPr>
      </w:pPr>
    </w:p>
    <w:p w14:paraId="62B2BD44" w14:textId="77777777" w:rsidR="00EA26F0" w:rsidRPr="007D596E" w:rsidRDefault="00EA26F0" w:rsidP="00A91585">
      <w:pPr>
        <w:pStyle w:val="Prrafodelista"/>
        <w:tabs>
          <w:tab w:val="left" w:pos="1150"/>
          <w:tab w:val="left" w:pos="1463"/>
        </w:tabs>
        <w:spacing w:after="0" w:line="240" w:lineRule="auto"/>
        <w:ind w:left="426" w:right="420"/>
        <w:jc w:val="both"/>
        <w:rPr>
          <w:rFonts w:ascii="Arial" w:hAnsi="Arial" w:cs="Arial"/>
          <w:i/>
          <w:spacing w:val="-4"/>
          <w:szCs w:val="24"/>
          <w:lang w:val="es-ES"/>
        </w:rPr>
      </w:pPr>
      <w:r w:rsidRPr="007D596E">
        <w:rPr>
          <w:rFonts w:ascii="Arial" w:hAnsi="Arial" w:cs="Arial"/>
          <w:i/>
          <w:spacing w:val="-4"/>
          <w:szCs w:val="24"/>
          <w:lang w:val="es-ES"/>
        </w:rPr>
        <w:t>iii) Sistema de referencia y contra referencia. Es definido como el conjunto de procesos, procedimientos y actividades técnicas y administrativas que permiten prestar adecuadamente los servicios de salud a la población interna. La referencia es el traslado de pacientes o elementos de ayuda diagnóstica por parte de un prestador de servicios de salud a otro prestador, para la atención o complementación diagnóstica, por contar con mayor tecnología y especialización. La contra referencia es la respuesta que el prestador de servicios de salud receptor da al prestador que remitió; es decir, es la remisión del paciente con las debidas indicaciones a seguir, de la información sobre la atención prestada al paciente en la institución receptora o del resultado de las solicitudes de ayuda diagnóstica.</w:t>
      </w:r>
    </w:p>
    <w:p w14:paraId="6537F28F" w14:textId="77777777" w:rsidR="00EA26F0" w:rsidRPr="007D596E" w:rsidRDefault="00EA26F0" w:rsidP="00A91585">
      <w:pPr>
        <w:pStyle w:val="Prrafodelista"/>
        <w:tabs>
          <w:tab w:val="left" w:pos="1150"/>
          <w:tab w:val="left" w:pos="1463"/>
        </w:tabs>
        <w:spacing w:after="0" w:line="240" w:lineRule="auto"/>
        <w:ind w:left="426" w:right="420"/>
        <w:jc w:val="both"/>
        <w:rPr>
          <w:rFonts w:ascii="Arial" w:hAnsi="Arial" w:cs="Arial"/>
          <w:i/>
          <w:spacing w:val="-4"/>
          <w:szCs w:val="24"/>
          <w:lang w:val="es-ES"/>
        </w:rPr>
      </w:pPr>
    </w:p>
    <w:p w14:paraId="7888E502" w14:textId="77777777" w:rsidR="00EA26F0" w:rsidRPr="007D596E" w:rsidRDefault="00EA26F0" w:rsidP="00A91585">
      <w:pPr>
        <w:pStyle w:val="Prrafodelista"/>
        <w:tabs>
          <w:tab w:val="left" w:pos="1150"/>
          <w:tab w:val="left" w:pos="1463"/>
        </w:tabs>
        <w:spacing w:after="0" w:line="240" w:lineRule="auto"/>
        <w:ind w:left="426" w:right="420"/>
        <w:jc w:val="both"/>
        <w:rPr>
          <w:rFonts w:ascii="Arial" w:hAnsi="Arial" w:cs="Arial"/>
          <w:i/>
          <w:spacing w:val="-4"/>
          <w:szCs w:val="24"/>
          <w:lang w:val="es-ES"/>
        </w:rPr>
      </w:pPr>
      <w:r w:rsidRPr="007D596E">
        <w:rPr>
          <w:rFonts w:ascii="Arial" w:hAnsi="Arial" w:cs="Arial"/>
          <w:i/>
          <w:spacing w:val="-4"/>
          <w:szCs w:val="24"/>
          <w:lang w:val="es-ES"/>
        </w:rPr>
        <w:t>(iv) Salud pública. El modelo señala que, como toda la población colombiana, las personas privadas de la libertad tienen derecho, sin discriminación, a disfrutar el más alto nivel de salud posible y, por tanto, ser partícipes de las políticas que en materia de salud pública se desarrollen en el país. Establece además las responsabilidades de los actores en materia de salud pública, esto es, de la USPEC, el INPEC, de las entidades territoriales y de los prestadores de servicios de salud.</w:t>
      </w:r>
    </w:p>
    <w:p w14:paraId="6DFB9E20" w14:textId="77777777" w:rsidR="001067C5" w:rsidRPr="007D596E" w:rsidRDefault="001067C5" w:rsidP="00A051AC">
      <w:pPr>
        <w:spacing w:line="276" w:lineRule="auto"/>
        <w:jc w:val="both"/>
        <w:rPr>
          <w:rFonts w:ascii="Arial" w:hAnsi="Arial" w:cs="Arial"/>
          <w:spacing w:val="-4"/>
          <w:sz w:val="24"/>
          <w:szCs w:val="24"/>
        </w:rPr>
      </w:pPr>
    </w:p>
    <w:p w14:paraId="718205E4" w14:textId="45ABC220" w:rsidR="00842AE9" w:rsidRPr="007D596E" w:rsidRDefault="00842AE9" w:rsidP="00A051AC">
      <w:pPr>
        <w:spacing w:line="276" w:lineRule="auto"/>
        <w:jc w:val="both"/>
        <w:rPr>
          <w:rFonts w:ascii="Arial" w:hAnsi="Arial" w:cs="Arial"/>
          <w:spacing w:val="-4"/>
          <w:sz w:val="24"/>
          <w:szCs w:val="24"/>
          <w:shd w:val="clear" w:color="auto" w:fill="FFFFFF"/>
        </w:rPr>
      </w:pPr>
      <w:r w:rsidRPr="007D596E">
        <w:rPr>
          <w:rFonts w:ascii="Arial" w:hAnsi="Arial" w:cs="Arial"/>
          <w:spacing w:val="-4"/>
          <w:sz w:val="24"/>
          <w:szCs w:val="24"/>
          <w:shd w:val="clear" w:color="auto" w:fill="FFFFFF"/>
        </w:rPr>
        <w:t>La Resolución 5159 de 2015 establec</w:t>
      </w:r>
      <w:r w:rsidR="005B3FD6" w:rsidRPr="007D596E">
        <w:rPr>
          <w:rFonts w:ascii="Arial" w:hAnsi="Arial" w:cs="Arial"/>
          <w:spacing w:val="-4"/>
          <w:sz w:val="24"/>
          <w:szCs w:val="24"/>
          <w:shd w:val="clear" w:color="auto" w:fill="FFFFFF"/>
        </w:rPr>
        <w:t>ió igualmente, en el artículo 3</w:t>
      </w:r>
      <w:r w:rsidRPr="007D596E">
        <w:rPr>
          <w:rFonts w:ascii="Arial" w:hAnsi="Arial" w:cs="Arial"/>
          <w:spacing w:val="-4"/>
          <w:sz w:val="24"/>
          <w:szCs w:val="24"/>
          <w:shd w:val="clear" w:color="auto" w:fill="FFFFFF"/>
        </w:rPr>
        <w:t xml:space="preserve">º que la implementación del modelo de atención en salud corresponde a la Unidad de Servicios Penitenciarios y Carcelarios -USPEC- en coordinación con el Instituto Nacional Penitenciario y Carcelario -INPEC-, para lo cual deben adoptar los manuales </w:t>
      </w:r>
      <w:r w:rsidR="4E8646B0" w:rsidRPr="007D596E">
        <w:rPr>
          <w:rFonts w:ascii="Arial" w:hAnsi="Arial" w:cs="Arial"/>
          <w:spacing w:val="-4"/>
          <w:sz w:val="24"/>
          <w:szCs w:val="24"/>
          <w:shd w:val="clear" w:color="auto" w:fill="FFFFFF"/>
        </w:rPr>
        <w:t>técnico-administrativos</w:t>
      </w:r>
      <w:r w:rsidRPr="007D596E">
        <w:rPr>
          <w:rFonts w:ascii="Arial" w:hAnsi="Arial" w:cs="Arial"/>
          <w:spacing w:val="-4"/>
          <w:sz w:val="24"/>
          <w:szCs w:val="24"/>
          <w:shd w:val="clear" w:color="auto" w:fill="FFFFFF"/>
        </w:rPr>
        <w:t xml:space="preserve"> que se requieran y adelantar los trámites necesarios ante el Fondo Nacional de Salud de las Personas Privadas de la Libertad.</w:t>
      </w:r>
    </w:p>
    <w:p w14:paraId="70DF9E56" w14:textId="77777777" w:rsidR="00842AE9" w:rsidRPr="007D596E" w:rsidRDefault="00842AE9" w:rsidP="00A051AC">
      <w:pPr>
        <w:spacing w:line="276" w:lineRule="auto"/>
        <w:jc w:val="both"/>
        <w:rPr>
          <w:rFonts w:ascii="Arial" w:hAnsi="Arial" w:cs="Arial"/>
          <w:spacing w:val="-4"/>
          <w:sz w:val="24"/>
          <w:szCs w:val="24"/>
        </w:rPr>
      </w:pPr>
    </w:p>
    <w:p w14:paraId="06766527" w14:textId="77777777" w:rsidR="003C5A88" w:rsidRPr="007D596E" w:rsidRDefault="00842AE9" w:rsidP="00A051AC">
      <w:pPr>
        <w:numPr>
          <w:ilvl w:val="0"/>
          <w:numId w:val="11"/>
        </w:numPr>
        <w:spacing w:line="276" w:lineRule="auto"/>
        <w:ind w:left="426" w:hanging="426"/>
        <w:jc w:val="both"/>
        <w:rPr>
          <w:rFonts w:ascii="Arial" w:hAnsi="Arial" w:cs="Arial"/>
          <w:b/>
          <w:spacing w:val="-4"/>
          <w:sz w:val="24"/>
          <w:szCs w:val="24"/>
        </w:rPr>
      </w:pPr>
      <w:r w:rsidRPr="007D596E">
        <w:rPr>
          <w:rFonts w:ascii="Arial" w:hAnsi="Arial" w:cs="Arial"/>
          <w:b/>
          <w:spacing w:val="-4"/>
          <w:sz w:val="24"/>
          <w:szCs w:val="24"/>
        </w:rPr>
        <w:t>DEL MANUAL TECNICO ADMIN</w:t>
      </w:r>
      <w:r w:rsidR="003C5A88" w:rsidRPr="007D596E">
        <w:rPr>
          <w:rFonts w:ascii="Arial" w:hAnsi="Arial" w:cs="Arial"/>
          <w:b/>
          <w:spacing w:val="-4"/>
          <w:sz w:val="24"/>
          <w:szCs w:val="24"/>
        </w:rPr>
        <w:t>I</w:t>
      </w:r>
      <w:r w:rsidRPr="007D596E">
        <w:rPr>
          <w:rFonts w:ascii="Arial" w:hAnsi="Arial" w:cs="Arial"/>
          <w:b/>
          <w:spacing w:val="-4"/>
          <w:sz w:val="24"/>
          <w:szCs w:val="24"/>
        </w:rPr>
        <w:t xml:space="preserve">STRATIVO PARA LA </w:t>
      </w:r>
      <w:r w:rsidR="00107D37" w:rsidRPr="007D596E">
        <w:rPr>
          <w:rFonts w:ascii="Arial" w:hAnsi="Arial" w:cs="Arial"/>
          <w:b/>
          <w:spacing w:val="-4"/>
          <w:sz w:val="24"/>
          <w:szCs w:val="24"/>
        </w:rPr>
        <w:t xml:space="preserve">IMPLEMENTACIÓN DEL MODELO DE ATENCIÓN EN SALUD DE </w:t>
      </w:r>
      <w:r w:rsidRPr="007D596E">
        <w:rPr>
          <w:rFonts w:ascii="Arial" w:hAnsi="Arial" w:cs="Arial"/>
          <w:b/>
          <w:spacing w:val="-4"/>
          <w:sz w:val="24"/>
          <w:szCs w:val="24"/>
        </w:rPr>
        <w:t>LA POBLACIÓN PRIVADA DE LA LIBERTAD</w:t>
      </w:r>
      <w:r w:rsidR="00107D37" w:rsidRPr="007D596E">
        <w:rPr>
          <w:rFonts w:ascii="Arial" w:hAnsi="Arial" w:cs="Arial"/>
          <w:b/>
          <w:spacing w:val="-4"/>
          <w:sz w:val="24"/>
          <w:szCs w:val="24"/>
        </w:rPr>
        <w:t xml:space="preserve"> A CARGO DEL INPEC.</w:t>
      </w:r>
    </w:p>
    <w:p w14:paraId="44E871BC" w14:textId="77777777" w:rsidR="003C5A88" w:rsidRPr="007D596E" w:rsidRDefault="003C5A88" w:rsidP="00A051AC">
      <w:pPr>
        <w:spacing w:line="276" w:lineRule="auto"/>
        <w:jc w:val="both"/>
        <w:rPr>
          <w:rFonts w:ascii="Arial" w:hAnsi="Arial" w:cs="Arial"/>
          <w:b/>
          <w:spacing w:val="-4"/>
          <w:sz w:val="24"/>
          <w:szCs w:val="24"/>
        </w:rPr>
      </w:pPr>
    </w:p>
    <w:p w14:paraId="62FDA391" w14:textId="77777777" w:rsidR="003C5A88" w:rsidRPr="007D596E" w:rsidRDefault="00A972F2" w:rsidP="00A051AC">
      <w:pPr>
        <w:spacing w:line="276" w:lineRule="auto"/>
        <w:jc w:val="both"/>
        <w:rPr>
          <w:rFonts w:ascii="Arial" w:hAnsi="Arial" w:cs="Arial"/>
          <w:spacing w:val="-4"/>
          <w:sz w:val="24"/>
          <w:szCs w:val="24"/>
        </w:rPr>
      </w:pPr>
      <w:bookmarkStart w:id="3" w:name="_Hlk134537696"/>
      <w:r w:rsidRPr="007D596E">
        <w:rPr>
          <w:rFonts w:ascii="Arial" w:hAnsi="Arial" w:cs="Arial"/>
          <w:spacing w:val="-4"/>
          <w:sz w:val="24"/>
          <w:szCs w:val="24"/>
        </w:rPr>
        <w:t xml:space="preserve">Para garantizar la prestación de servicio de salud a la PPL, el USPEC suscribió con </w:t>
      </w:r>
      <w:r w:rsidR="00107D37" w:rsidRPr="007D596E">
        <w:rPr>
          <w:rFonts w:ascii="Arial" w:hAnsi="Arial" w:cs="Arial"/>
          <w:spacing w:val="-4"/>
          <w:sz w:val="24"/>
          <w:szCs w:val="24"/>
        </w:rPr>
        <w:t>la Fiduciaria Central</w:t>
      </w:r>
      <w:r w:rsidR="00035724" w:rsidRPr="007D596E">
        <w:rPr>
          <w:rFonts w:ascii="Arial" w:hAnsi="Arial" w:cs="Arial"/>
          <w:spacing w:val="-4"/>
          <w:sz w:val="24"/>
          <w:szCs w:val="24"/>
        </w:rPr>
        <w:t xml:space="preserve"> </w:t>
      </w:r>
      <w:r w:rsidRPr="007D596E">
        <w:rPr>
          <w:rFonts w:ascii="Arial" w:hAnsi="Arial" w:cs="Arial"/>
          <w:spacing w:val="-4"/>
          <w:sz w:val="24"/>
          <w:szCs w:val="24"/>
        </w:rPr>
        <w:t xml:space="preserve">el contrato de fiducia mercantil No </w:t>
      </w:r>
      <w:r w:rsidR="00107D37" w:rsidRPr="007D596E">
        <w:rPr>
          <w:rFonts w:ascii="Arial" w:hAnsi="Arial" w:cs="Arial"/>
          <w:spacing w:val="-4"/>
          <w:sz w:val="24"/>
          <w:szCs w:val="24"/>
        </w:rPr>
        <w:t>200</w:t>
      </w:r>
      <w:r w:rsidRPr="007D596E">
        <w:rPr>
          <w:rFonts w:ascii="Arial" w:hAnsi="Arial" w:cs="Arial"/>
          <w:spacing w:val="-4"/>
          <w:sz w:val="24"/>
          <w:szCs w:val="24"/>
        </w:rPr>
        <w:t xml:space="preserve"> de 20</w:t>
      </w:r>
      <w:r w:rsidR="00107D37" w:rsidRPr="007D596E">
        <w:rPr>
          <w:rFonts w:ascii="Arial" w:hAnsi="Arial" w:cs="Arial"/>
          <w:spacing w:val="-4"/>
          <w:sz w:val="24"/>
          <w:szCs w:val="24"/>
        </w:rPr>
        <w:t>21</w:t>
      </w:r>
      <w:r w:rsidR="00A83702" w:rsidRPr="007D596E">
        <w:rPr>
          <w:rFonts w:ascii="Arial" w:hAnsi="Arial" w:cs="Arial"/>
          <w:spacing w:val="-4"/>
          <w:sz w:val="24"/>
          <w:szCs w:val="24"/>
        </w:rPr>
        <w:t>, que tiene como objeto contratar la prestación integral de</w:t>
      </w:r>
      <w:r w:rsidR="001E6F08" w:rsidRPr="007D596E">
        <w:rPr>
          <w:rFonts w:ascii="Arial" w:hAnsi="Arial" w:cs="Arial"/>
          <w:spacing w:val="-4"/>
          <w:sz w:val="24"/>
          <w:szCs w:val="24"/>
        </w:rPr>
        <w:t>l</w:t>
      </w:r>
      <w:r w:rsidR="00A83702" w:rsidRPr="007D596E">
        <w:rPr>
          <w:rFonts w:ascii="Arial" w:hAnsi="Arial" w:cs="Arial"/>
          <w:spacing w:val="-4"/>
          <w:sz w:val="24"/>
          <w:szCs w:val="24"/>
        </w:rPr>
        <w:t xml:space="preserve"> servicio de salud</w:t>
      </w:r>
      <w:r w:rsidR="00107D37" w:rsidRPr="007D596E">
        <w:rPr>
          <w:rFonts w:ascii="Arial" w:hAnsi="Arial" w:cs="Arial"/>
          <w:spacing w:val="-4"/>
          <w:sz w:val="24"/>
          <w:szCs w:val="24"/>
        </w:rPr>
        <w:t xml:space="preserve">, la prevención de enfermedades y la promoción de la salud </w:t>
      </w:r>
      <w:r w:rsidR="00A83702" w:rsidRPr="007D596E">
        <w:rPr>
          <w:rFonts w:ascii="Arial" w:hAnsi="Arial" w:cs="Arial"/>
          <w:spacing w:val="-4"/>
          <w:sz w:val="24"/>
          <w:szCs w:val="24"/>
        </w:rPr>
        <w:t>para la población privada de la libertad a cargo del INPEC, con cargo a los recursos del Fondo Nacional de Salud para PPL.</w:t>
      </w:r>
    </w:p>
    <w:bookmarkEnd w:id="3"/>
    <w:p w14:paraId="144A5D23" w14:textId="77777777" w:rsidR="00A83702" w:rsidRPr="007D596E" w:rsidRDefault="00A83702" w:rsidP="00A051AC">
      <w:pPr>
        <w:spacing w:line="276" w:lineRule="auto"/>
        <w:jc w:val="both"/>
        <w:rPr>
          <w:rFonts w:ascii="Arial" w:hAnsi="Arial" w:cs="Arial"/>
          <w:spacing w:val="-4"/>
          <w:sz w:val="24"/>
          <w:szCs w:val="24"/>
        </w:rPr>
      </w:pPr>
    </w:p>
    <w:p w14:paraId="6DBCECAD" w14:textId="77777777" w:rsidR="005B3FD6" w:rsidRPr="007D596E" w:rsidRDefault="00A83702" w:rsidP="00A051AC">
      <w:pPr>
        <w:spacing w:line="276" w:lineRule="auto"/>
        <w:jc w:val="both"/>
        <w:rPr>
          <w:rFonts w:ascii="Arial" w:hAnsi="Arial" w:cs="Arial"/>
          <w:spacing w:val="-4"/>
          <w:sz w:val="24"/>
          <w:szCs w:val="24"/>
        </w:rPr>
      </w:pPr>
      <w:r w:rsidRPr="007D596E">
        <w:rPr>
          <w:rFonts w:ascii="Arial" w:hAnsi="Arial" w:cs="Arial"/>
          <w:spacing w:val="-4"/>
          <w:sz w:val="24"/>
          <w:szCs w:val="24"/>
        </w:rPr>
        <w:t xml:space="preserve">A su vez, el manual técnico administrativo para la prestación del servicio de salud a la población privada de la libertad establece las funciones </w:t>
      </w:r>
      <w:r w:rsidR="005B3FD6" w:rsidRPr="007D596E">
        <w:rPr>
          <w:rFonts w:ascii="Arial" w:hAnsi="Arial" w:cs="Arial"/>
          <w:spacing w:val="-4"/>
          <w:sz w:val="24"/>
          <w:szCs w:val="24"/>
        </w:rPr>
        <w:t>de cada una de las entidades involucradas en este proceso.</w:t>
      </w:r>
    </w:p>
    <w:p w14:paraId="738610EB" w14:textId="77777777" w:rsidR="005B3FD6" w:rsidRPr="007D596E" w:rsidRDefault="005B3FD6" w:rsidP="00A051AC">
      <w:pPr>
        <w:spacing w:line="276" w:lineRule="auto"/>
        <w:jc w:val="both"/>
        <w:rPr>
          <w:rFonts w:ascii="Arial" w:hAnsi="Arial" w:cs="Arial"/>
          <w:spacing w:val="-4"/>
          <w:sz w:val="24"/>
          <w:szCs w:val="24"/>
        </w:rPr>
      </w:pPr>
    </w:p>
    <w:p w14:paraId="697C8B14" w14:textId="6D4B54C8" w:rsidR="005B3FD6" w:rsidRPr="007D596E" w:rsidRDefault="005B3FD6" w:rsidP="00A051AC">
      <w:pPr>
        <w:spacing w:line="276" w:lineRule="auto"/>
        <w:jc w:val="both"/>
        <w:rPr>
          <w:rFonts w:ascii="Arial" w:hAnsi="Arial" w:cs="Arial"/>
          <w:spacing w:val="-4"/>
          <w:sz w:val="24"/>
          <w:szCs w:val="24"/>
        </w:rPr>
      </w:pPr>
      <w:r w:rsidRPr="007D596E">
        <w:rPr>
          <w:rFonts w:ascii="Arial" w:hAnsi="Arial" w:cs="Arial"/>
          <w:spacing w:val="-4"/>
          <w:sz w:val="24"/>
          <w:szCs w:val="24"/>
        </w:rPr>
        <w:t xml:space="preserve">Respecto </w:t>
      </w:r>
      <w:r w:rsidR="00693D2C" w:rsidRPr="007D596E">
        <w:rPr>
          <w:rFonts w:ascii="Arial" w:hAnsi="Arial" w:cs="Arial"/>
          <w:spacing w:val="-4"/>
          <w:sz w:val="24"/>
          <w:szCs w:val="24"/>
        </w:rPr>
        <w:t>a la atención extramural el Manu</w:t>
      </w:r>
      <w:r w:rsidR="3F195D30" w:rsidRPr="007D596E">
        <w:rPr>
          <w:rFonts w:ascii="Arial" w:hAnsi="Arial" w:cs="Arial"/>
          <w:spacing w:val="-4"/>
          <w:sz w:val="24"/>
          <w:szCs w:val="24"/>
        </w:rPr>
        <w:t>a</w:t>
      </w:r>
      <w:r w:rsidR="00693D2C" w:rsidRPr="007D596E">
        <w:rPr>
          <w:rFonts w:ascii="Arial" w:hAnsi="Arial" w:cs="Arial"/>
          <w:spacing w:val="-4"/>
          <w:sz w:val="24"/>
          <w:szCs w:val="24"/>
        </w:rPr>
        <w:t>l establece en el literal c del numeral 8.3.1 que “</w:t>
      </w:r>
      <w:r w:rsidR="00693D2C" w:rsidRPr="007D596E">
        <w:rPr>
          <w:rFonts w:ascii="Arial" w:hAnsi="Arial" w:cs="Arial"/>
          <w:i/>
          <w:iCs/>
          <w:spacing w:val="-4"/>
          <w:sz w:val="22"/>
          <w:szCs w:val="24"/>
        </w:rPr>
        <w:t>En esta modalidad están los servicios de salud que se le prestan a la población privada de la libertad fuera del establecimiento, por parte de una IPS.  Está incluida la remisión para atención en salud a entidades con mayores niveles de complejidad</w:t>
      </w:r>
      <w:r w:rsidR="00C72382" w:rsidRPr="007D596E">
        <w:rPr>
          <w:rFonts w:ascii="Arial" w:hAnsi="Arial" w:cs="Arial"/>
          <w:i/>
          <w:iCs/>
          <w:spacing w:val="-4"/>
          <w:sz w:val="24"/>
          <w:szCs w:val="24"/>
        </w:rPr>
        <w:t>”</w:t>
      </w:r>
      <w:r w:rsidR="00693D2C" w:rsidRPr="007D596E">
        <w:rPr>
          <w:rFonts w:ascii="Arial" w:hAnsi="Arial" w:cs="Arial"/>
          <w:spacing w:val="-4"/>
          <w:sz w:val="24"/>
          <w:szCs w:val="24"/>
        </w:rPr>
        <w:t>.</w:t>
      </w:r>
    </w:p>
    <w:p w14:paraId="637805D2" w14:textId="77777777" w:rsidR="00693D2C" w:rsidRPr="007D596E" w:rsidRDefault="00693D2C" w:rsidP="00A051AC">
      <w:pPr>
        <w:spacing w:line="276" w:lineRule="auto"/>
        <w:jc w:val="both"/>
        <w:rPr>
          <w:rFonts w:ascii="Arial" w:hAnsi="Arial" w:cs="Arial"/>
          <w:spacing w:val="-4"/>
          <w:sz w:val="24"/>
          <w:szCs w:val="24"/>
        </w:rPr>
      </w:pPr>
    </w:p>
    <w:p w14:paraId="04041391" w14:textId="35BCC22A" w:rsidR="00693D2C" w:rsidRPr="007D596E" w:rsidRDefault="00693D2C" w:rsidP="00A051AC">
      <w:pPr>
        <w:spacing w:line="276" w:lineRule="auto"/>
        <w:jc w:val="both"/>
        <w:rPr>
          <w:rFonts w:ascii="Arial" w:hAnsi="Arial" w:cs="Arial"/>
          <w:spacing w:val="-4"/>
          <w:sz w:val="24"/>
          <w:szCs w:val="24"/>
        </w:rPr>
      </w:pPr>
      <w:r w:rsidRPr="007D596E">
        <w:rPr>
          <w:rFonts w:ascii="Arial" w:hAnsi="Arial" w:cs="Arial"/>
          <w:spacing w:val="-4"/>
          <w:sz w:val="24"/>
          <w:szCs w:val="24"/>
        </w:rPr>
        <w:t>Frente a la contratación de la</w:t>
      </w:r>
      <w:r w:rsidR="66A17832" w:rsidRPr="007D596E">
        <w:rPr>
          <w:rFonts w:ascii="Arial" w:hAnsi="Arial" w:cs="Arial"/>
          <w:spacing w:val="-4"/>
          <w:sz w:val="24"/>
          <w:szCs w:val="24"/>
        </w:rPr>
        <w:t>s</w:t>
      </w:r>
      <w:r w:rsidRPr="007D596E">
        <w:rPr>
          <w:rFonts w:ascii="Arial" w:hAnsi="Arial" w:cs="Arial"/>
          <w:spacing w:val="-4"/>
          <w:sz w:val="24"/>
          <w:szCs w:val="24"/>
        </w:rPr>
        <w:t xml:space="preserve"> IPS que prestaran los servicios en la modalidad extramural, la Corte Constitucional en sentencia t-004 de 2023, trajo a colación lo dicho en la T-762-2015, en los siguientes términos:</w:t>
      </w:r>
    </w:p>
    <w:p w14:paraId="463F29E8" w14:textId="77777777" w:rsidR="00693D2C" w:rsidRPr="007D596E" w:rsidRDefault="00693D2C" w:rsidP="00A051AC">
      <w:pPr>
        <w:spacing w:line="276" w:lineRule="auto"/>
        <w:jc w:val="both"/>
        <w:rPr>
          <w:rFonts w:ascii="Arial" w:hAnsi="Arial" w:cs="Arial"/>
          <w:color w:val="000000"/>
          <w:spacing w:val="-4"/>
          <w:sz w:val="24"/>
          <w:szCs w:val="24"/>
          <w:shd w:val="clear" w:color="auto" w:fill="FFFFFF"/>
        </w:rPr>
      </w:pPr>
    </w:p>
    <w:p w14:paraId="1D5E7E07" w14:textId="77777777" w:rsidR="00693D2C" w:rsidRPr="007D596E" w:rsidRDefault="00693D2C" w:rsidP="00A91585">
      <w:pPr>
        <w:pStyle w:val="Prrafodelista"/>
        <w:tabs>
          <w:tab w:val="left" w:pos="1150"/>
          <w:tab w:val="left" w:pos="1463"/>
        </w:tabs>
        <w:spacing w:after="0" w:line="240" w:lineRule="auto"/>
        <w:ind w:left="426" w:right="420"/>
        <w:jc w:val="both"/>
        <w:rPr>
          <w:rFonts w:ascii="Arial" w:hAnsi="Arial" w:cs="Arial"/>
          <w:i/>
          <w:spacing w:val="-4"/>
          <w:szCs w:val="24"/>
          <w:lang w:val="es-ES"/>
        </w:rPr>
      </w:pPr>
      <w:r w:rsidRPr="007D596E">
        <w:rPr>
          <w:rFonts w:ascii="Arial" w:hAnsi="Arial" w:cs="Arial"/>
          <w:i/>
          <w:spacing w:val="-4"/>
          <w:szCs w:val="24"/>
          <w:lang w:val="es-ES"/>
        </w:rPr>
        <w:t xml:space="preserve">“Además de esto, en la citada providencia la Corte ordenó a las entidades responsables focalizar los recursos en la satisfacción de necesidades de los reclusos, en temas diferentes a la construcción de cupos, como la satisfacción del derecho a la salud de los privados de la libertad. </w:t>
      </w:r>
      <w:r w:rsidRPr="007D596E">
        <w:rPr>
          <w:rFonts w:ascii="Arial" w:hAnsi="Arial" w:cs="Arial"/>
          <w:b/>
          <w:i/>
          <w:spacing w:val="-4"/>
          <w:szCs w:val="24"/>
          <w:lang w:val="es-ES"/>
        </w:rPr>
        <w:t xml:space="preserve">Además, ordenó continuar adoptando las medidas para la adecuada prestación del servicio de salud al interior de los establecimientos, en </w:t>
      </w:r>
      <w:r w:rsidRPr="007D596E">
        <w:rPr>
          <w:rFonts w:ascii="Arial" w:hAnsi="Arial" w:cs="Arial"/>
          <w:b/>
          <w:i/>
          <w:spacing w:val="-4"/>
          <w:szCs w:val="24"/>
          <w:lang w:val="es-ES"/>
        </w:rPr>
        <w:lastRenderedPageBreak/>
        <w:t>especial la toma de medidas para diversificar las Empresas Promotoras de Salud y la realización de brigadas médicas</w:t>
      </w:r>
      <w:r w:rsidRPr="007D596E">
        <w:rPr>
          <w:rFonts w:ascii="Arial" w:hAnsi="Arial" w:cs="Arial"/>
          <w:i/>
          <w:spacing w:val="-4"/>
          <w:szCs w:val="24"/>
          <w:lang w:val="es-ES"/>
        </w:rPr>
        <w:t>”.</w:t>
      </w:r>
    </w:p>
    <w:p w14:paraId="3B7B4B86" w14:textId="77777777" w:rsidR="0010292E" w:rsidRPr="007D596E" w:rsidRDefault="0010292E" w:rsidP="00A051AC">
      <w:pPr>
        <w:spacing w:line="276" w:lineRule="auto"/>
        <w:jc w:val="both"/>
        <w:rPr>
          <w:rFonts w:ascii="Arial" w:hAnsi="Arial" w:cs="Arial"/>
          <w:spacing w:val="-4"/>
          <w:sz w:val="24"/>
          <w:szCs w:val="24"/>
        </w:rPr>
      </w:pPr>
    </w:p>
    <w:p w14:paraId="2FEEDA58" w14:textId="77777777" w:rsidR="006A7A65" w:rsidRPr="007D596E" w:rsidRDefault="006A7A65" w:rsidP="00A051AC">
      <w:pPr>
        <w:numPr>
          <w:ilvl w:val="0"/>
          <w:numId w:val="11"/>
        </w:numPr>
        <w:spacing w:line="276" w:lineRule="auto"/>
        <w:ind w:hanging="502"/>
        <w:jc w:val="both"/>
        <w:rPr>
          <w:rFonts w:ascii="Arial" w:hAnsi="Arial" w:cs="Arial"/>
          <w:b/>
          <w:spacing w:val="-4"/>
          <w:sz w:val="24"/>
          <w:szCs w:val="24"/>
        </w:rPr>
      </w:pPr>
      <w:r w:rsidRPr="007D596E">
        <w:rPr>
          <w:rFonts w:ascii="Arial" w:hAnsi="Arial" w:cs="Arial"/>
          <w:b/>
          <w:spacing w:val="-4"/>
          <w:sz w:val="24"/>
          <w:szCs w:val="24"/>
        </w:rPr>
        <w:t>CASO CONCRETO</w:t>
      </w:r>
    </w:p>
    <w:p w14:paraId="61829076" w14:textId="77777777" w:rsidR="006A7A65" w:rsidRPr="007D596E" w:rsidRDefault="006A7A65" w:rsidP="00A051AC">
      <w:pPr>
        <w:spacing w:line="276" w:lineRule="auto"/>
        <w:jc w:val="both"/>
        <w:rPr>
          <w:rFonts w:ascii="Arial" w:hAnsi="Arial" w:cs="Arial"/>
          <w:spacing w:val="-4"/>
          <w:sz w:val="24"/>
          <w:szCs w:val="24"/>
        </w:rPr>
      </w:pPr>
    </w:p>
    <w:p w14:paraId="01F12F1E" w14:textId="0E8800AD" w:rsidR="009A3A8C" w:rsidRPr="007D596E" w:rsidRDefault="00693D2C" w:rsidP="00A051AC">
      <w:pPr>
        <w:spacing w:line="276" w:lineRule="auto"/>
        <w:jc w:val="both"/>
        <w:rPr>
          <w:rFonts w:ascii="Arial" w:hAnsi="Arial" w:cs="Arial"/>
          <w:spacing w:val="-4"/>
          <w:sz w:val="24"/>
          <w:szCs w:val="24"/>
        </w:rPr>
      </w:pPr>
      <w:r w:rsidRPr="007D596E">
        <w:rPr>
          <w:rFonts w:ascii="Arial" w:hAnsi="Arial" w:cs="Arial"/>
          <w:spacing w:val="-4"/>
          <w:sz w:val="24"/>
          <w:szCs w:val="24"/>
        </w:rPr>
        <w:t>D</w:t>
      </w:r>
      <w:r w:rsidR="009A3A8C" w:rsidRPr="007D596E">
        <w:rPr>
          <w:rFonts w:ascii="Arial" w:hAnsi="Arial" w:cs="Arial"/>
          <w:spacing w:val="-4"/>
          <w:sz w:val="24"/>
          <w:szCs w:val="24"/>
        </w:rPr>
        <w:t xml:space="preserve">e acuerdo con el líbelo inicial, </w:t>
      </w:r>
      <w:r w:rsidRPr="007D596E">
        <w:rPr>
          <w:rFonts w:ascii="Arial" w:hAnsi="Arial" w:cs="Arial"/>
          <w:spacing w:val="-4"/>
          <w:sz w:val="24"/>
          <w:szCs w:val="24"/>
        </w:rPr>
        <w:t>el actor</w:t>
      </w:r>
      <w:r w:rsidR="00B55F7A" w:rsidRPr="007D596E">
        <w:rPr>
          <w:rFonts w:ascii="Arial" w:hAnsi="Arial" w:cs="Arial"/>
          <w:spacing w:val="-4"/>
          <w:sz w:val="24"/>
          <w:szCs w:val="24"/>
        </w:rPr>
        <w:t>, quien se encuentra recluido en el Establecim</w:t>
      </w:r>
      <w:r w:rsidR="00C72382" w:rsidRPr="007D596E">
        <w:rPr>
          <w:rFonts w:ascii="Arial" w:hAnsi="Arial" w:cs="Arial"/>
          <w:spacing w:val="-4"/>
          <w:sz w:val="24"/>
          <w:szCs w:val="24"/>
        </w:rPr>
        <w:t>iento Penitenciario de Mediana Seguridad Carcelaria - EPMSC - de Pereira,</w:t>
      </w:r>
      <w:r w:rsidRPr="007D596E">
        <w:rPr>
          <w:rFonts w:ascii="Arial" w:hAnsi="Arial" w:cs="Arial"/>
          <w:spacing w:val="-4"/>
          <w:sz w:val="24"/>
          <w:szCs w:val="24"/>
        </w:rPr>
        <w:t xml:space="preserve"> denuncia que no le ha sido brindado el tratamiento que requiere una masa ubicada en el </w:t>
      </w:r>
      <w:proofErr w:type="spellStart"/>
      <w:r w:rsidRPr="007D596E">
        <w:rPr>
          <w:rFonts w:ascii="Arial" w:hAnsi="Arial" w:cs="Arial"/>
          <w:spacing w:val="-4"/>
          <w:sz w:val="24"/>
          <w:szCs w:val="24"/>
        </w:rPr>
        <w:t>hemicuello</w:t>
      </w:r>
      <w:proofErr w:type="spellEnd"/>
      <w:r w:rsidRPr="007D596E">
        <w:rPr>
          <w:rFonts w:ascii="Arial" w:hAnsi="Arial" w:cs="Arial"/>
          <w:spacing w:val="-4"/>
          <w:sz w:val="24"/>
          <w:szCs w:val="24"/>
        </w:rPr>
        <w:t xml:space="preserve"> izquierdo de su humanidad que le produce diversos síntomas y dolor focalizado</w:t>
      </w:r>
      <w:r w:rsidR="00B55F7A" w:rsidRPr="007D596E">
        <w:rPr>
          <w:rFonts w:ascii="Arial" w:hAnsi="Arial" w:cs="Arial"/>
          <w:spacing w:val="-4"/>
          <w:sz w:val="24"/>
          <w:szCs w:val="24"/>
        </w:rPr>
        <w:t xml:space="preserve"> y que tampoco se dio continuidad al tratamiento odontológico que requiere con urgencia -</w:t>
      </w:r>
      <w:r w:rsidR="00B55F7A" w:rsidRPr="007D596E">
        <w:rPr>
          <w:rFonts w:ascii="Arial" w:hAnsi="Arial" w:cs="Arial"/>
          <w:i/>
          <w:iCs/>
          <w:spacing w:val="-4"/>
          <w:sz w:val="24"/>
          <w:szCs w:val="24"/>
        </w:rPr>
        <w:t>endodoncia</w:t>
      </w:r>
      <w:r w:rsidR="00B55F7A" w:rsidRPr="007D596E">
        <w:rPr>
          <w:rFonts w:ascii="Arial" w:hAnsi="Arial" w:cs="Arial"/>
          <w:spacing w:val="-4"/>
          <w:sz w:val="24"/>
          <w:szCs w:val="24"/>
        </w:rPr>
        <w:t>-.</w:t>
      </w:r>
    </w:p>
    <w:p w14:paraId="2BA226A1" w14:textId="77777777" w:rsidR="00B55F7A" w:rsidRPr="007D596E" w:rsidRDefault="00B55F7A" w:rsidP="00A051AC">
      <w:pPr>
        <w:spacing w:line="276" w:lineRule="auto"/>
        <w:jc w:val="both"/>
        <w:rPr>
          <w:rFonts w:ascii="Arial" w:hAnsi="Arial" w:cs="Arial"/>
          <w:spacing w:val="-4"/>
          <w:sz w:val="24"/>
          <w:szCs w:val="24"/>
        </w:rPr>
      </w:pPr>
    </w:p>
    <w:p w14:paraId="45F0139C" w14:textId="3D76F60B" w:rsidR="00BE3370" w:rsidRPr="007D596E" w:rsidRDefault="00B55F7A" w:rsidP="00A051AC">
      <w:pPr>
        <w:spacing w:line="276" w:lineRule="auto"/>
        <w:jc w:val="both"/>
        <w:rPr>
          <w:rFonts w:ascii="Arial" w:hAnsi="Arial" w:cs="Arial"/>
          <w:spacing w:val="-4"/>
          <w:sz w:val="24"/>
          <w:szCs w:val="24"/>
        </w:rPr>
      </w:pPr>
      <w:r w:rsidRPr="007D596E">
        <w:rPr>
          <w:rFonts w:ascii="Arial" w:hAnsi="Arial" w:cs="Arial"/>
          <w:spacing w:val="-4"/>
          <w:sz w:val="24"/>
          <w:szCs w:val="24"/>
        </w:rPr>
        <w:t>Frente a la condición médica, es necesario precisar que, en efecto, tal como lo reseña el actor en el líbelo inicial, el</w:t>
      </w:r>
      <w:r w:rsidR="00507BDA" w:rsidRPr="007D596E">
        <w:rPr>
          <w:rFonts w:ascii="Arial" w:hAnsi="Arial" w:cs="Arial"/>
          <w:spacing w:val="-4"/>
          <w:sz w:val="24"/>
          <w:szCs w:val="24"/>
        </w:rPr>
        <w:t xml:space="preserve"> día 10 de octubre de 2022</w:t>
      </w:r>
      <w:r w:rsidRPr="007D596E">
        <w:rPr>
          <w:rFonts w:ascii="Arial" w:hAnsi="Arial" w:cs="Arial"/>
          <w:spacing w:val="-4"/>
          <w:sz w:val="24"/>
          <w:szCs w:val="24"/>
        </w:rPr>
        <w:t xml:space="preserve"> </w:t>
      </w:r>
      <w:r w:rsidR="00BE3370" w:rsidRPr="007D596E">
        <w:rPr>
          <w:rFonts w:ascii="Arial" w:hAnsi="Arial" w:cs="Arial"/>
          <w:spacing w:val="-4"/>
          <w:sz w:val="24"/>
          <w:szCs w:val="24"/>
        </w:rPr>
        <w:t xml:space="preserve">el </w:t>
      </w:r>
      <w:r w:rsidRPr="007D596E">
        <w:rPr>
          <w:rFonts w:ascii="Arial" w:hAnsi="Arial" w:cs="Arial"/>
          <w:spacing w:val="-4"/>
          <w:sz w:val="24"/>
          <w:szCs w:val="24"/>
        </w:rPr>
        <w:t xml:space="preserve">Instituto Nacional de Medicina Legal y Ciencias Forenses, a solicitud del Juzgado 003 de Ejecución de Penas y Medidas de </w:t>
      </w:r>
      <w:r w:rsidR="76623C40" w:rsidRPr="007D596E">
        <w:rPr>
          <w:rFonts w:ascii="Arial" w:hAnsi="Arial" w:cs="Arial"/>
          <w:spacing w:val="-4"/>
          <w:sz w:val="24"/>
          <w:szCs w:val="24"/>
        </w:rPr>
        <w:t>Seguridad, valoró</w:t>
      </w:r>
      <w:r w:rsidRPr="007D596E">
        <w:rPr>
          <w:rFonts w:ascii="Arial" w:hAnsi="Arial" w:cs="Arial"/>
          <w:spacing w:val="-4"/>
          <w:sz w:val="24"/>
          <w:szCs w:val="24"/>
        </w:rPr>
        <w:t xml:space="preserve"> al recluso con el fin de establecer si se encontraba en condiciones de continua</w:t>
      </w:r>
      <w:r w:rsidR="00BE3370" w:rsidRPr="007D596E">
        <w:rPr>
          <w:rFonts w:ascii="Arial" w:hAnsi="Arial" w:cs="Arial"/>
          <w:spacing w:val="-4"/>
          <w:sz w:val="24"/>
          <w:szCs w:val="24"/>
        </w:rPr>
        <w:t>r</w:t>
      </w:r>
      <w:r w:rsidRPr="007D596E">
        <w:rPr>
          <w:rFonts w:ascii="Arial" w:hAnsi="Arial" w:cs="Arial"/>
          <w:spacing w:val="-4"/>
          <w:sz w:val="24"/>
          <w:szCs w:val="24"/>
        </w:rPr>
        <w:t xml:space="preserve"> recluido en el </w:t>
      </w:r>
      <w:r w:rsidR="00C72382" w:rsidRPr="007D596E">
        <w:rPr>
          <w:rFonts w:ascii="Arial" w:hAnsi="Arial" w:cs="Arial"/>
          <w:spacing w:val="-4"/>
          <w:sz w:val="24"/>
          <w:szCs w:val="24"/>
        </w:rPr>
        <w:t>Establecimiento Penitenciario de Mediana Seguridad Carcelaria - EPMSC - de Pereira</w:t>
      </w:r>
      <w:r w:rsidR="00BE3370" w:rsidRPr="007D596E">
        <w:rPr>
          <w:rFonts w:ascii="Arial" w:hAnsi="Arial" w:cs="Arial"/>
          <w:spacing w:val="-4"/>
          <w:sz w:val="24"/>
          <w:szCs w:val="24"/>
        </w:rPr>
        <w:t>.</w:t>
      </w:r>
    </w:p>
    <w:p w14:paraId="17AD93B2" w14:textId="77777777" w:rsidR="00BE3370" w:rsidRPr="007D596E" w:rsidRDefault="00BE3370" w:rsidP="00A051AC">
      <w:pPr>
        <w:spacing w:line="276" w:lineRule="auto"/>
        <w:jc w:val="both"/>
        <w:rPr>
          <w:rFonts w:ascii="Arial" w:hAnsi="Arial" w:cs="Arial"/>
          <w:spacing w:val="-4"/>
          <w:sz w:val="24"/>
          <w:szCs w:val="24"/>
        </w:rPr>
      </w:pPr>
    </w:p>
    <w:p w14:paraId="468CB7B7" w14:textId="77777777" w:rsidR="00507BDA" w:rsidRPr="007D596E" w:rsidRDefault="00B05367" w:rsidP="00A051AC">
      <w:pPr>
        <w:spacing w:line="276" w:lineRule="auto"/>
        <w:jc w:val="both"/>
        <w:rPr>
          <w:rFonts w:ascii="Arial" w:hAnsi="Arial" w:cs="Arial"/>
          <w:spacing w:val="-4"/>
          <w:sz w:val="24"/>
          <w:szCs w:val="24"/>
        </w:rPr>
      </w:pPr>
      <w:r w:rsidRPr="007D596E">
        <w:rPr>
          <w:rFonts w:ascii="Arial" w:hAnsi="Arial" w:cs="Arial"/>
          <w:spacing w:val="-4"/>
          <w:sz w:val="24"/>
          <w:szCs w:val="24"/>
        </w:rPr>
        <w:t>Esa</w:t>
      </w:r>
      <w:r w:rsidR="00BE3370" w:rsidRPr="007D596E">
        <w:rPr>
          <w:rFonts w:ascii="Arial" w:hAnsi="Arial" w:cs="Arial"/>
          <w:spacing w:val="-4"/>
          <w:sz w:val="24"/>
          <w:szCs w:val="24"/>
        </w:rPr>
        <w:t xml:space="preserve"> entidad </w:t>
      </w:r>
      <w:r w:rsidR="00B55F7A" w:rsidRPr="007D596E">
        <w:rPr>
          <w:rFonts w:ascii="Arial" w:hAnsi="Arial" w:cs="Arial"/>
          <w:spacing w:val="-4"/>
          <w:sz w:val="24"/>
          <w:szCs w:val="24"/>
        </w:rPr>
        <w:t>determinó como posible diagnóstico de los síntomas evidenciados en el señor Serna Hurtado “</w:t>
      </w:r>
      <w:r w:rsidR="00B55F7A" w:rsidRPr="007D596E">
        <w:rPr>
          <w:rFonts w:ascii="Arial" w:hAnsi="Arial" w:cs="Arial"/>
          <w:b/>
          <w:i/>
          <w:spacing w:val="-4"/>
          <w:sz w:val="22"/>
          <w:szCs w:val="24"/>
        </w:rPr>
        <w:t xml:space="preserve">Nódulo Tiroideo izquierdo, que en sus actuales condiciones, siempre y cuando estén garantizadas las condiciones de tratamiento y control médico </w:t>
      </w:r>
      <w:r w:rsidR="00507BDA" w:rsidRPr="007D596E">
        <w:rPr>
          <w:rFonts w:ascii="Arial" w:hAnsi="Arial" w:cs="Arial"/>
          <w:b/>
          <w:i/>
          <w:spacing w:val="-4"/>
          <w:sz w:val="22"/>
          <w:szCs w:val="24"/>
        </w:rPr>
        <w:t>NO se fundamenta un Estado Grave por Enfermedad</w:t>
      </w:r>
      <w:r w:rsidR="00B55F7A" w:rsidRPr="007D596E">
        <w:rPr>
          <w:rFonts w:ascii="Arial" w:hAnsi="Arial" w:cs="Arial"/>
          <w:i/>
          <w:spacing w:val="-4"/>
          <w:sz w:val="24"/>
          <w:szCs w:val="24"/>
        </w:rPr>
        <w:t>”</w:t>
      </w:r>
      <w:r w:rsidR="00B55F7A" w:rsidRPr="007D596E">
        <w:rPr>
          <w:rFonts w:ascii="Arial" w:hAnsi="Arial" w:cs="Arial"/>
          <w:spacing w:val="-4"/>
          <w:sz w:val="24"/>
          <w:szCs w:val="24"/>
        </w:rPr>
        <w:t xml:space="preserve"> -</w:t>
      </w:r>
      <w:r w:rsidR="00B55F7A" w:rsidRPr="007D596E">
        <w:rPr>
          <w:rFonts w:ascii="Arial" w:hAnsi="Arial" w:cs="Arial"/>
          <w:i/>
          <w:spacing w:val="-4"/>
          <w:sz w:val="24"/>
          <w:szCs w:val="24"/>
        </w:rPr>
        <w:t>hoja 4 numeral 2 cuaderno digital de primera instancia</w:t>
      </w:r>
      <w:r w:rsidR="00B55F7A" w:rsidRPr="007D596E">
        <w:rPr>
          <w:rFonts w:ascii="Arial" w:hAnsi="Arial" w:cs="Arial"/>
          <w:spacing w:val="-4"/>
          <w:sz w:val="24"/>
          <w:szCs w:val="24"/>
        </w:rPr>
        <w:t>-</w:t>
      </w:r>
      <w:r w:rsidR="00507BDA" w:rsidRPr="007D596E">
        <w:rPr>
          <w:rFonts w:ascii="Arial" w:hAnsi="Arial" w:cs="Arial"/>
          <w:spacing w:val="-4"/>
          <w:sz w:val="24"/>
          <w:szCs w:val="24"/>
        </w:rPr>
        <w:t>.</w:t>
      </w:r>
    </w:p>
    <w:p w14:paraId="0DE4B5B7" w14:textId="77777777" w:rsidR="00B05367" w:rsidRPr="007D596E" w:rsidRDefault="00B05367" w:rsidP="00A051AC">
      <w:pPr>
        <w:spacing w:line="276" w:lineRule="auto"/>
        <w:jc w:val="both"/>
        <w:rPr>
          <w:rFonts w:ascii="Arial" w:hAnsi="Arial" w:cs="Arial"/>
          <w:spacing w:val="-4"/>
          <w:sz w:val="24"/>
          <w:szCs w:val="24"/>
        </w:rPr>
      </w:pPr>
    </w:p>
    <w:p w14:paraId="2AE88366" w14:textId="77777777" w:rsidR="00507BDA" w:rsidRPr="007D596E" w:rsidRDefault="00507BDA" w:rsidP="00A051AC">
      <w:pPr>
        <w:spacing w:line="276" w:lineRule="auto"/>
        <w:jc w:val="both"/>
        <w:rPr>
          <w:rFonts w:ascii="Arial" w:hAnsi="Arial" w:cs="Arial"/>
          <w:spacing w:val="-4"/>
          <w:sz w:val="24"/>
          <w:szCs w:val="24"/>
        </w:rPr>
      </w:pPr>
      <w:r w:rsidRPr="007D596E">
        <w:rPr>
          <w:rFonts w:ascii="Arial" w:hAnsi="Arial" w:cs="Arial"/>
          <w:spacing w:val="-4"/>
          <w:sz w:val="24"/>
          <w:szCs w:val="24"/>
        </w:rPr>
        <w:t>Así mismo, recomendó la valoración prioritaria y ambulatoria por cirugía de cabeza y cuello y toma de ecografía de cuello y biopsia de la lesión.</w:t>
      </w:r>
    </w:p>
    <w:p w14:paraId="66204FF1" w14:textId="77777777" w:rsidR="00507BDA" w:rsidRPr="007D596E" w:rsidRDefault="00507BDA" w:rsidP="00A051AC">
      <w:pPr>
        <w:spacing w:line="276" w:lineRule="auto"/>
        <w:jc w:val="both"/>
        <w:rPr>
          <w:rFonts w:ascii="Arial" w:hAnsi="Arial" w:cs="Arial"/>
          <w:spacing w:val="-4"/>
          <w:sz w:val="24"/>
          <w:szCs w:val="24"/>
        </w:rPr>
      </w:pPr>
    </w:p>
    <w:p w14:paraId="12E1FEFF" w14:textId="4CDF0FA6" w:rsidR="00507BDA" w:rsidRPr="007D596E" w:rsidRDefault="007A1950" w:rsidP="00A051AC">
      <w:pPr>
        <w:spacing w:line="276" w:lineRule="auto"/>
        <w:jc w:val="both"/>
        <w:rPr>
          <w:rFonts w:ascii="Arial" w:hAnsi="Arial" w:cs="Arial"/>
          <w:spacing w:val="-4"/>
          <w:sz w:val="24"/>
          <w:szCs w:val="24"/>
        </w:rPr>
      </w:pPr>
      <w:r w:rsidRPr="007D596E">
        <w:rPr>
          <w:rFonts w:ascii="Arial" w:hAnsi="Arial" w:cs="Arial"/>
          <w:spacing w:val="-4"/>
          <w:sz w:val="24"/>
          <w:szCs w:val="24"/>
        </w:rPr>
        <w:t>Conforme la historia clínica qu</w:t>
      </w:r>
      <w:r w:rsidR="00DC0E0A" w:rsidRPr="007D596E">
        <w:rPr>
          <w:rFonts w:ascii="Arial" w:hAnsi="Arial" w:cs="Arial"/>
          <w:spacing w:val="-4"/>
          <w:sz w:val="24"/>
          <w:szCs w:val="24"/>
        </w:rPr>
        <w:t>e resumió el área de sanidad EPMSC Pereira, el día 27 de junio de 2022, se hizo la siguiente anotación: “</w:t>
      </w:r>
      <w:r w:rsidR="00DC0E0A" w:rsidRPr="007D596E">
        <w:rPr>
          <w:rFonts w:ascii="Arial" w:hAnsi="Arial" w:cs="Arial"/>
          <w:i/>
          <w:iCs/>
          <w:spacing w:val="-4"/>
          <w:sz w:val="22"/>
          <w:szCs w:val="24"/>
        </w:rPr>
        <w:t>INDICA MANEJO FARMACOLOGICO SINTOM</w:t>
      </w:r>
      <w:r w:rsidR="2803FC6D" w:rsidRPr="007D596E">
        <w:rPr>
          <w:rFonts w:ascii="Arial" w:hAnsi="Arial" w:cs="Arial"/>
          <w:i/>
          <w:iCs/>
          <w:spacing w:val="-4"/>
          <w:sz w:val="22"/>
          <w:szCs w:val="24"/>
        </w:rPr>
        <w:t>A</w:t>
      </w:r>
      <w:r w:rsidR="00DC0E0A" w:rsidRPr="007D596E">
        <w:rPr>
          <w:rFonts w:ascii="Arial" w:hAnsi="Arial" w:cs="Arial"/>
          <w:i/>
          <w:iCs/>
          <w:spacing w:val="-4"/>
          <w:sz w:val="22"/>
          <w:szCs w:val="24"/>
        </w:rPr>
        <w:t>TICO SOLICITA ECOGRAFIA DE CUELLO SOLICITA VALORACION POR SERVICIO DE CIRUGIA GENERAL SOLICI</w:t>
      </w:r>
      <w:r w:rsidR="00A43C7D" w:rsidRPr="007D596E">
        <w:rPr>
          <w:rFonts w:ascii="Arial" w:hAnsi="Arial" w:cs="Arial"/>
          <w:i/>
          <w:iCs/>
          <w:spacing w:val="-4"/>
          <w:sz w:val="22"/>
          <w:szCs w:val="24"/>
        </w:rPr>
        <w:t>T</w:t>
      </w:r>
      <w:r w:rsidR="00DC0E0A" w:rsidRPr="007D596E">
        <w:rPr>
          <w:rFonts w:ascii="Arial" w:hAnsi="Arial" w:cs="Arial"/>
          <w:i/>
          <w:iCs/>
          <w:spacing w:val="-4"/>
          <w:sz w:val="22"/>
          <w:szCs w:val="24"/>
        </w:rPr>
        <w:t>AN PRUEBAS DIAGNOSTICA QUIMICA SANGUINEA SE DAN RECOMENDACIONES Y SIGNOS DE ALARMA CONTROL EN 48 HORAS</w:t>
      </w:r>
      <w:r w:rsidR="00DC0E0A" w:rsidRPr="007D596E">
        <w:rPr>
          <w:rFonts w:ascii="Arial" w:hAnsi="Arial" w:cs="Arial"/>
          <w:spacing w:val="-4"/>
          <w:sz w:val="24"/>
          <w:szCs w:val="24"/>
        </w:rPr>
        <w:t>”</w:t>
      </w:r>
      <w:r w:rsidR="5E1F833C" w:rsidRPr="007D596E">
        <w:rPr>
          <w:rFonts w:ascii="Arial" w:hAnsi="Arial" w:cs="Arial"/>
          <w:spacing w:val="-4"/>
          <w:sz w:val="24"/>
          <w:szCs w:val="24"/>
        </w:rPr>
        <w:t xml:space="preserve"> (sic)</w:t>
      </w:r>
      <w:r w:rsidR="00DC0E0A" w:rsidRPr="007D596E">
        <w:rPr>
          <w:rFonts w:ascii="Arial" w:hAnsi="Arial" w:cs="Arial"/>
          <w:spacing w:val="-4"/>
          <w:sz w:val="24"/>
          <w:szCs w:val="24"/>
        </w:rPr>
        <w:t>.</w:t>
      </w:r>
    </w:p>
    <w:p w14:paraId="2DBF0D7D" w14:textId="77777777" w:rsidR="00DC0E0A" w:rsidRPr="007D596E" w:rsidRDefault="00DC0E0A" w:rsidP="00A051AC">
      <w:pPr>
        <w:spacing w:line="276" w:lineRule="auto"/>
        <w:jc w:val="both"/>
        <w:rPr>
          <w:rFonts w:ascii="Arial" w:hAnsi="Arial" w:cs="Arial"/>
          <w:spacing w:val="-4"/>
          <w:sz w:val="24"/>
          <w:szCs w:val="24"/>
        </w:rPr>
      </w:pPr>
    </w:p>
    <w:p w14:paraId="65B0B98D" w14:textId="34C2632B" w:rsidR="005F663F" w:rsidRPr="007D596E" w:rsidRDefault="00DC0E0A" w:rsidP="00A051AC">
      <w:pPr>
        <w:spacing w:line="276" w:lineRule="auto"/>
        <w:jc w:val="both"/>
        <w:rPr>
          <w:rFonts w:ascii="Arial" w:hAnsi="Arial" w:cs="Arial"/>
          <w:spacing w:val="-4"/>
          <w:sz w:val="24"/>
          <w:szCs w:val="24"/>
        </w:rPr>
      </w:pPr>
      <w:r w:rsidRPr="007D596E">
        <w:rPr>
          <w:rFonts w:ascii="Arial" w:hAnsi="Arial" w:cs="Arial"/>
          <w:spacing w:val="-4"/>
          <w:sz w:val="24"/>
          <w:szCs w:val="24"/>
        </w:rPr>
        <w:t>El 18 de julio de 2022 se consigna “</w:t>
      </w:r>
      <w:r w:rsidRPr="007D596E">
        <w:rPr>
          <w:rFonts w:ascii="Arial" w:hAnsi="Arial" w:cs="Arial"/>
          <w:spacing w:val="-4"/>
          <w:sz w:val="22"/>
          <w:szCs w:val="24"/>
        </w:rPr>
        <w:t xml:space="preserve">INDICA MANEJO FARMACOLOGICO </w:t>
      </w:r>
      <w:r w:rsidR="005F663F" w:rsidRPr="007D596E">
        <w:rPr>
          <w:rFonts w:ascii="Arial" w:hAnsi="Arial" w:cs="Arial"/>
          <w:spacing w:val="-4"/>
          <w:sz w:val="22"/>
          <w:szCs w:val="24"/>
        </w:rPr>
        <w:t>INDICA CONTROL EN 48 HORAS DA RECOMENDACIONES Y SIGNOS DE ALARMA EN ESPERA DE PARACLINICOS Y REPORTE DE ECOGRAFIA</w:t>
      </w:r>
      <w:r w:rsidR="00B05367" w:rsidRPr="007D596E">
        <w:rPr>
          <w:rFonts w:ascii="Arial" w:hAnsi="Arial" w:cs="Arial"/>
          <w:spacing w:val="-4"/>
          <w:sz w:val="24"/>
          <w:szCs w:val="24"/>
        </w:rPr>
        <w:t>”</w:t>
      </w:r>
      <w:r w:rsidR="07566F06" w:rsidRPr="007D596E">
        <w:rPr>
          <w:rFonts w:ascii="Arial" w:hAnsi="Arial" w:cs="Arial"/>
          <w:spacing w:val="-4"/>
          <w:sz w:val="24"/>
          <w:szCs w:val="24"/>
        </w:rPr>
        <w:t xml:space="preserve"> (sic)</w:t>
      </w:r>
      <w:r w:rsidR="005F663F" w:rsidRPr="007D596E">
        <w:rPr>
          <w:rFonts w:ascii="Arial" w:hAnsi="Arial" w:cs="Arial"/>
          <w:spacing w:val="-4"/>
          <w:sz w:val="24"/>
          <w:szCs w:val="24"/>
        </w:rPr>
        <w:t>.</w:t>
      </w:r>
    </w:p>
    <w:p w14:paraId="6B62F1B3" w14:textId="77777777" w:rsidR="005F663F" w:rsidRPr="007D596E" w:rsidRDefault="005F663F" w:rsidP="00A051AC">
      <w:pPr>
        <w:spacing w:line="276" w:lineRule="auto"/>
        <w:jc w:val="both"/>
        <w:rPr>
          <w:rFonts w:ascii="Arial" w:hAnsi="Arial" w:cs="Arial"/>
          <w:spacing w:val="-4"/>
          <w:sz w:val="24"/>
          <w:szCs w:val="24"/>
        </w:rPr>
      </w:pPr>
    </w:p>
    <w:p w14:paraId="6A8F1001" w14:textId="2FB5E372" w:rsidR="005F663F" w:rsidRPr="007D596E" w:rsidRDefault="00B05367" w:rsidP="00A051AC">
      <w:pPr>
        <w:spacing w:line="276" w:lineRule="auto"/>
        <w:jc w:val="both"/>
        <w:rPr>
          <w:rFonts w:ascii="Arial" w:hAnsi="Arial" w:cs="Arial"/>
          <w:spacing w:val="-4"/>
          <w:sz w:val="24"/>
          <w:szCs w:val="24"/>
        </w:rPr>
      </w:pPr>
      <w:r w:rsidRPr="007D596E">
        <w:rPr>
          <w:rFonts w:ascii="Arial" w:hAnsi="Arial" w:cs="Arial"/>
          <w:spacing w:val="-4"/>
          <w:sz w:val="24"/>
          <w:szCs w:val="24"/>
        </w:rPr>
        <w:t xml:space="preserve">Y el día </w:t>
      </w:r>
      <w:r w:rsidR="005F663F" w:rsidRPr="007D596E">
        <w:rPr>
          <w:rFonts w:ascii="Arial" w:hAnsi="Arial" w:cs="Arial"/>
          <w:spacing w:val="-4"/>
          <w:sz w:val="24"/>
          <w:szCs w:val="24"/>
        </w:rPr>
        <w:t>5 de septiembre se anota “</w:t>
      </w:r>
      <w:r w:rsidR="20A26434" w:rsidRPr="007D596E">
        <w:rPr>
          <w:rFonts w:ascii="Arial" w:hAnsi="Arial" w:cs="Arial"/>
          <w:i/>
          <w:iCs/>
          <w:spacing w:val="-4"/>
          <w:sz w:val="22"/>
          <w:szCs w:val="24"/>
        </w:rPr>
        <w:t>valoración</w:t>
      </w:r>
      <w:r w:rsidR="005F663F" w:rsidRPr="007D596E">
        <w:rPr>
          <w:rFonts w:ascii="Arial" w:hAnsi="Arial" w:cs="Arial"/>
          <w:i/>
          <w:iCs/>
          <w:spacing w:val="-4"/>
          <w:sz w:val="22"/>
          <w:szCs w:val="24"/>
        </w:rPr>
        <w:t xml:space="preserve"> odontólogo 05 de septiembre 2022 OPERATORIA, DETARTRAJE, PROFILAXIS, CONTROL DE PLACA, EDUCACION</w:t>
      </w:r>
      <w:r w:rsidRPr="007D596E">
        <w:rPr>
          <w:rFonts w:ascii="Arial" w:hAnsi="Arial" w:cs="Arial"/>
          <w:spacing w:val="-4"/>
          <w:sz w:val="24"/>
          <w:szCs w:val="24"/>
        </w:rPr>
        <w:t>”</w:t>
      </w:r>
      <w:r w:rsidR="005F663F" w:rsidRPr="007D596E">
        <w:rPr>
          <w:rFonts w:ascii="Arial" w:hAnsi="Arial" w:cs="Arial"/>
          <w:spacing w:val="-4"/>
          <w:sz w:val="24"/>
          <w:szCs w:val="24"/>
        </w:rPr>
        <w:t>.</w:t>
      </w:r>
    </w:p>
    <w:p w14:paraId="6FE34D26" w14:textId="77777777" w:rsidR="00245A44" w:rsidRPr="007D596E" w:rsidRDefault="00245A44" w:rsidP="00A051AC">
      <w:pPr>
        <w:spacing w:line="276" w:lineRule="auto"/>
        <w:jc w:val="both"/>
        <w:rPr>
          <w:rFonts w:ascii="Arial" w:hAnsi="Arial" w:cs="Arial"/>
          <w:spacing w:val="-4"/>
          <w:sz w:val="24"/>
          <w:szCs w:val="24"/>
        </w:rPr>
      </w:pPr>
    </w:p>
    <w:p w14:paraId="540E592D" w14:textId="7E13A89B" w:rsidR="00007F25" w:rsidRPr="007D596E" w:rsidRDefault="005F663F" w:rsidP="00A051AC">
      <w:pPr>
        <w:spacing w:line="276" w:lineRule="auto"/>
        <w:jc w:val="both"/>
        <w:rPr>
          <w:rFonts w:ascii="Arial" w:hAnsi="Arial" w:cs="Arial"/>
          <w:spacing w:val="-4"/>
          <w:sz w:val="24"/>
          <w:szCs w:val="24"/>
        </w:rPr>
      </w:pPr>
      <w:r w:rsidRPr="007D596E">
        <w:rPr>
          <w:rFonts w:ascii="Arial" w:hAnsi="Arial" w:cs="Arial"/>
          <w:spacing w:val="-4"/>
          <w:sz w:val="24"/>
          <w:szCs w:val="24"/>
        </w:rPr>
        <w:t xml:space="preserve">Ahora sanidad EPMSC Pereira señala que ha cumplido con la carga que legalmente le corresponde, esto es reportar el servicio requerido a la plataforma CRM </w:t>
      </w:r>
      <w:proofErr w:type="spellStart"/>
      <w:r w:rsidRPr="007D596E">
        <w:rPr>
          <w:rFonts w:ascii="Arial" w:hAnsi="Arial" w:cs="Arial"/>
          <w:spacing w:val="-4"/>
          <w:sz w:val="24"/>
          <w:szCs w:val="24"/>
        </w:rPr>
        <w:t>Millenium</w:t>
      </w:r>
      <w:proofErr w:type="spellEnd"/>
      <w:r w:rsidRPr="007D596E">
        <w:rPr>
          <w:rFonts w:ascii="Arial" w:hAnsi="Arial" w:cs="Arial"/>
          <w:spacing w:val="-4"/>
          <w:sz w:val="24"/>
          <w:szCs w:val="24"/>
        </w:rPr>
        <w:t>; sin embargo</w:t>
      </w:r>
      <w:r w:rsidR="00A43C7D" w:rsidRPr="007D596E">
        <w:rPr>
          <w:rFonts w:ascii="Arial" w:hAnsi="Arial" w:cs="Arial"/>
          <w:spacing w:val="-4"/>
          <w:sz w:val="24"/>
          <w:szCs w:val="24"/>
        </w:rPr>
        <w:t>,</w:t>
      </w:r>
      <w:r w:rsidRPr="007D596E">
        <w:rPr>
          <w:rFonts w:ascii="Arial" w:hAnsi="Arial" w:cs="Arial"/>
          <w:spacing w:val="-4"/>
          <w:sz w:val="24"/>
          <w:szCs w:val="24"/>
        </w:rPr>
        <w:t xml:space="preserve"> no han sido asignadas las citas con la red hospitalaria </w:t>
      </w:r>
      <w:r w:rsidR="00B05367" w:rsidRPr="007D596E">
        <w:rPr>
          <w:rFonts w:ascii="Arial" w:hAnsi="Arial" w:cs="Arial"/>
          <w:spacing w:val="-4"/>
          <w:sz w:val="24"/>
          <w:szCs w:val="24"/>
        </w:rPr>
        <w:t>externa, ni practicada la</w:t>
      </w:r>
      <w:r w:rsidRPr="007D596E">
        <w:rPr>
          <w:rFonts w:ascii="Arial" w:hAnsi="Arial" w:cs="Arial"/>
          <w:spacing w:val="-4"/>
          <w:sz w:val="24"/>
          <w:szCs w:val="24"/>
        </w:rPr>
        <w:t xml:space="preserve"> </w:t>
      </w:r>
      <w:r w:rsidR="00B05367" w:rsidRPr="007D596E">
        <w:rPr>
          <w:rFonts w:ascii="Arial" w:hAnsi="Arial" w:cs="Arial"/>
          <w:spacing w:val="-4"/>
          <w:sz w:val="24"/>
          <w:szCs w:val="24"/>
        </w:rPr>
        <w:t>ecografía ordenada, debido al represamiento de estos servicios y falta de agenda de l</w:t>
      </w:r>
      <w:r w:rsidR="4BDDB879" w:rsidRPr="007D596E">
        <w:rPr>
          <w:rFonts w:ascii="Arial" w:hAnsi="Arial" w:cs="Arial"/>
          <w:spacing w:val="-4"/>
          <w:sz w:val="24"/>
          <w:szCs w:val="24"/>
        </w:rPr>
        <w:t>a</w:t>
      </w:r>
      <w:r w:rsidR="00B05367" w:rsidRPr="007D596E">
        <w:rPr>
          <w:rFonts w:ascii="Arial" w:hAnsi="Arial" w:cs="Arial"/>
          <w:spacing w:val="-4"/>
          <w:sz w:val="24"/>
          <w:szCs w:val="24"/>
        </w:rPr>
        <w:t xml:space="preserve">s Entidades Prestadoras del Servicio de Salud, a través de las cuales se presta el servicio de los niveles </w:t>
      </w:r>
      <w:r w:rsidR="5041E0D7" w:rsidRPr="007D596E">
        <w:rPr>
          <w:rFonts w:ascii="Arial" w:hAnsi="Arial" w:cs="Arial"/>
          <w:spacing w:val="-4"/>
          <w:sz w:val="24"/>
          <w:szCs w:val="24"/>
        </w:rPr>
        <w:t>II y</w:t>
      </w:r>
      <w:r w:rsidR="00B05367" w:rsidRPr="007D596E">
        <w:rPr>
          <w:rFonts w:ascii="Arial" w:hAnsi="Arial" w:cs="Arial"/>
          <w:spacing w:val="-4"/>
          <w:sz w:val="24"/>
          <w:szCs w:val="24"/>
        </w:rPr>
        <w:t xml:space="preserve"> III de complejidad</w:t>
      </w:r>
      <w:r w:rsidRPr="007D596E">
        <w:rPr>
          <w:rFonts w:ascii="Arial" w:hAnsi="Arial" w:cs="Arial"/>
          <w:spacing w:val="-4"/>
          <w:sz w:val="24"/>
          <w:szCs w:val="24"/>
        </w:rPr>
        <w:t>.</w:t>
      </w:r>
    </w:p>
    <w:p w14:paraId="02F2C34E" w14:textId="77777777" w:rsidR="00007F25" w:rsidRPr="007D596E" w:rsidRDefault="00007F25" w:rsidP="00A051AC">
      <w:pPr>
        <w:spacing w:line="276" w:lineRule="auto"/>
        <w:jc w:val="both"/>
        <w:rPr>
          <w:rFonts w:ascii="Arial" w:hAnsi="Arial" w:cs="Arial"/>
          <w:spacing w:val="-4"/>
          <w:sz w:val="24"/>
          <w:szCs w:val="24"/>
        </w:rPr>
      </w:pPr>
    </w:p>
    <w:p w14:paraId="5FBDB249" w14:textId="77777777" w:rsidR="00A43C7D" w:rsidRPr="007D596E" w:rsidRDefault="00A43C7D" w:rsidP="00A051AC">
      <w:pPr>
        <w:spacing w:line="276" w:lineRule="auto"/>
        <w:jc w:val="both"/>
        <w:rPr>
          <w:rFonts w:ascii="Arial" w:hAnsi="Arial" w:cs="Arial"/>
          <w:spacing w:val="-4"/>
          <w:sz w:val="24"/>
          <w:szCs w:val="24"/>
        </w:rPr>
      </w:pPr>
      <w:r w:rsidRPr="007D596E">
        <w:rPr>
          <w:rFonts w:ascii="Arial" w:hAnsi="Arial" w:cs="Arial"/>
          <w:spacing w:val="-4"/>
          <w:sz w:val="24"/>
          <w:szCs w:val="24"/>
        </w:rPr>
        <w:t>El Patrimonio Autónomo Fideicomiso Fondo Nacional de Salud, señala</w:t>
      </w:r>
      <w:r w:rsidR="00B05367" w:rsidRPr="007D596E">
        <w:rPr>
          <w:rFonts w:ascii="Arial" w:hAnsi="Arial" w:cs="Arial"/>
          <w:spacing w:val="-4"/>
          <w:sz w:val="24"/>
          <w:szCs w:val="24"/>
        </w:rPr>
        <w:t xml:space="preserve"> que</w:t>
      </w:r>
      <w:r w:rsidRPr="007D596E">
        <w:rPr>
          <w:rFonts w:ascii="Arial" w:hAnsi="Arial" w:cs="Arial"/>
          <w:spacing w:val="-4"/>
          <w:sz w:val="24"/>
          <w:szCs w:val="24"/>
        </w:rPr>
        <w:t xml:space="preserve"> la (ERE) EPMSC Pereira, no ha solicitado a través de la referida plataforma los servicios ordenados por la </w:t>
      </w:r>
      <w:r w:rsidRPr="007D596E">
        <w:rPr>
          <w:rFonts w:ascii="Arial" w:hAnsi="Arial" w:cs="Arial"/>
          <w:i/>
          <w:spacing w:val="-4"/>
          <w:sz w:val="24"/>
          <w:szCs w:val="24"/>
        </w:rPr>
        <w:t>a quo</w:t>
      </w:r>
      <w:r w:rsidRPr="007D596E">
        <w:rPr>
          <w:rFonts w:ascii="Arial" w:hAnsi="Arial" w:cs="Arial"/>
          <w:spacing w:val="-4"/>
          <w:sz w:val="24"/>
          <w:szCs w:val="24"/>
        </w:rPr>
        <w:t xml:space="preserve"> por lo que debe imponerse la orden que implique el cumplimento </w:t>
      </w:r>
      <w:r w:rsidR="00B05367" w:rsidRPr="007D596E">
        <w:rPr>
          <w:rFonts w:ascii="Arial" w:hAnsi="Arial" w:cs="Arial"/>
          <w:spacing w:val="-4"/>
          <w:sz w:val="24"/>
          <w:szCs w:val="24"/>
        </w:rPr>
        <w:t>de la carga</w:t>
      </w:r>
      <w:r w:rsidRPr="007D596E">
        <w:rPr>
          <w:rFonts w:ascii="Arial" w:hAnsi="Arial" w:cs="Arial"/>
          <w:spacing w:val="-4"/>
          <w:sz w:val="24"/>
          <w:szCs w:val="24"/>
        </w:rPr>
        <w:t xml:space="preserve"> </w:t>
      </w:r>
      <w:r w:rsidRPr="007D596E">
        <w:rPr>
          <w:rFonts w:ascii="Arial" w:hAnsi="Arial" w:cs="Arial"/>
          <w:spacing w:val="-4"/>
          <w:sz w:val="24"/>
          <w:szCs w:val="24"/>
        </w:rPr>
        <w:lastRenderedPageBreak/>
        <w:t>que legalmente le corresponde; no obstante ello, señala que la solicitud de ecografía de cuello se encuentra registrad</w:t>
      </w:r>
      <w:r w:rsidR="00B05367" w:rsidRPr="007D596E">
        <w:rPr>
          <w:rFonts w:ascii="Arial" w:hAnsi="Arial" w:cs="Arial"/>
          <w:spacing w:val="-4"/>
          <w:sz w:val="24"/>
          <w:szCs w:val="24"/>
        </w:rPr>
        <w:t>a</w:t>
      </w:r>
      <w:r w:rsidRPr="007D596E">
        <w:rPr>
          <w:rFonts w:ascii="Arial" w:hAnsi="Arial" w:cs="Arial"/>
          <w:spacing w:val="-4"/>
          <w:sz w:val="24"/>
          <w:szCs w:val="24"/>
        </w:rPr>
        <w:t xml:space="preserve"> en el aplicativo.</w:t>
      </w:r>
    </w:p>
    <w:p w14:paraId="680A4E5D" w14:textId="77777777" w:rsidR="00A43C7D" w:rsidRPr="007D596E" w:rsidRDefault="00A43C7D" w:rsidP="00A051AC">
      <w:pPr>
        <w:spacing w:line="276" w:lineRule="auto"/>
        <w:jc w:val="both"/>
        <w:rPr>
          <w:rFonts w:ascii="Arial" w:hAnsi="Arial" w:cs="Arial"/>
          <w:spacing w:val="-4"/>
          <w:sz w:val="24"/>
          <w:szCs w:val="24"/>
        </w:rPr>
      </w:pPr>
    </w:p>
    <w:p w14:paraId="70A73BC2" w14:textId="143815EC" w:rsidR="00347C00" w:rsidRPr="007D596E" w:rsidRDefault="00B05367" w:rsidP="00A051AC">
      <w:pPr>
        <w:spacing w:line="276" w:lineRule="auto"/>
        <w:jc w:val="both"/>
        <w:rPr>
          <w:rFonts w:ascii="Arial" w:hAnsi="Arial" w:cs="Arial"/>
          <w:spacing w:val="-4"/>
          <w:sz w:val="24"/>
          <w:szCs w:val="24"/>
        </w:rPr>
      </w:pPr>
      <w:r w:rsidRPr="007D596E">
        <w:rPr>
          <w:rFonts w:ascii="Arial" w:hAnsi="Arial" w:cs="Arial"/>
          <w:spacing w:val="-4"/>
          <w:sz w:val="24"/>
          <w:szCs w:val="24"/>
        </w:rPr>
        <w:t xml:space="preserve">En </w:t>
      </w:r>
      <w:r w:rsidR="377925B8" w:rsidRPr="007D596E">
        <w:rPr>
          <w:rFonts w:ascii="Arial" w:hAnsi="Arial" w:cs="Arial"/>
          <w:spacing w:val="-4"/>
          <w:sz w:val="24"/>
          <w:szCs w:val="24"/>
        </w:rPr>
        <w:t xml:space="preserve">el </w:t>
      </w:r>
      <w:r w:rsidRPr="007D596E">
        <w:rPr>
          <w:rFonts w:ascii="Arial" w:hAnsi="Arial" w:cs="Arial"/>
          <w:spacing w:val="-4"/>
          <w:sz w:val="24"/>
          <w:szCs w:val="24"/>
        </w:rPr>
        <w:t>presente caso se puede establecer</w:t>
      </w:r>
      <w:r w:rsidR="00EC58B4" w:rsidRPr="007D596E">
        <w:rPr>
          <w:rFonts w:ascii="Arial" w:hAnsi="Arial" w:cs="Arial"/>
          <w:spacing w:val="-4"/>
          <w:sz w:val="24"/>
          <w:szCs w:val="24"/>
        </w:rPr>
        <w:t xml:space="preserve"> que</w:t>
      </w:r>
      <w:r w:rsidR="00A43C7D" w:rsidRPr="007D596E">
        <w:rPr>
          <w:rFonts w:ascii="Arial" w:hAnsi="Arial" w:cs="Arial"/>
          <w:spacing w:val="-4"/>
          <w:sz w:val="24"/>
          <w:szCs w:val="24"/>
        </w:rPr>
        <w:t>, en efecto, la ecografía de cuello del actor fue solicitada a través de la referida plataforma</w:t>
      </w:r>
      <w:r w:rsidRPr="007D596E">
        <w:rPr>
          <w:rFonts w:ascii="Arial" w:hAnsi="Arial" w:cs="Arial"/>
          <w:spacing w:val="-4"/>
          <w:sz w:val="24"/>
          <w:szCs w:val="24"/>
        </w:rPr>
        <w:t>, sin que a la fecha le haya</w:t>
      </w:r>
      <w:r w:rsidR="00A43C7D" w:rsidRPr="007D596E">
        <w:rPr>
          <w:rFonts w:ascii="Arial" w:hAnsi="Arial" w:cs="Arial"/>
          <w:spacing w:val="-4"/>
          <w:sz w:val="24"/>
          <w:szCs w:val="24"/>
        </w:rPr>
        <w:t xml:space="preserve"> sido realizada.  Además, la valoración por cirugía tampoco </w:t>
      </w:r>
      <w:r w:rsidRPr="007D596E">
        <w:rPr>
          <w:rFonts w:ascii="Arial" w:hAnsi="Arial" w:cs="Arial"/>
          <w:spacing w:val="-4"/>
          <w:sz w:val="24"/>
          <w:szCs w:val="24"/>
        </w:rPr>
        <w:t>ha sido programada</w:t>
      </w:r>
      <w:r w:rsidR="00A43C7D" w:rsidRPr="007D596E">
        <w:rPr>
          <w:rFonts w:ascii="Arial" w:hAnsi="Arial" w:cs="Arial"/>
          <w:spacing w:val="-4"/>
          <w:sz w:val="24"/>
          <w:szCs w:val="24"/>
        </w:rPr>
        <w:t xml:space="preserve">, </w:t>
      </w:r>
      <w:r w:rsidRPr="007D596E">
        <w:rPr>
          <w:rFonts w:ascii="Arial" w:hAnsi="Arial" w:cs="Arial"/>
          <w:spacing w:val="-4"/>
          <w:sz w:val="24"/>
          <w:szCs w:val="24"/>
        </w:rPr>
        <w:t xml:space="preserve">a pesar de que </w:t>
      </w:r>
      <w:r w:rsidR="00A43C7D" w:rsidRPr="007D596E">
        <w:rPr>
          <w:rFonts w:ascii="Arial" w:hAnsi="Arial" w:cs="Arial"/>
          <w:spacing w:val="-4"/>
          <w:sz w:val="24"/>
          <w:szCs w:val="24"/>
        </w:rPr>
        <w:t>el EPMSC Pereira (ERE)</w:t>
      </w:r>
      <w:r w:rsidR="0007111D" w:rsidRPr="007D596E">
        <w:rPr>
          <w:rFonts w:ascii="Arial" w:hAnsi="Arial" w:cs="Arial"/>
          <w:spacing w:val="-4"/>
          <w:sz w:val="24"/>
          <w:szCs w:val="24"/>
        </w:rPr>
        <w:t xml:space="preserve"> </w:t>
      </w:r>
      <w:r w:rsidRPr="007D596E">
        <w:rPr>
          <w:rFonts w:ascii="Arial" w:hAnsi="Arial" w:cs="Arial"/>
          <w:spacing w:val="-4"/>
          <w:sz w:val="24"/>
          <w:szCs w:val="24"/>
        </w:rPr>
        <w:t>h</w:t>
      </w:r>
      <w:r w:rsidR="00A43C7D" w:rsidRPr="007D596E">
        <w:rPr>
          <w:rFonts w:ascii="Arial" w:hAnsi="Arial" w:cs="Arial"/>
          <w:spacing w:val="-4"/>
          <w:sz w:val="24"/>
          <w:szCs w:val="24"/>
        </w:rPr>
        <w:t>a</w:t>
      </w:r>
      <w:r w:rsidR="0007111D" w:rsidRPr="007D596E">
        <w:rPr>
          <w:rFonts w:ascii="Arial" w:hAnsi="Arial" w:cs="Arial"/>
          <w:spacing w:val="-4"/>
          <w:sz w:val="24"/>
          <w:szCs w:val="24"/>
        </w:rPr>
        <w:t xml:space="preserve"> realizado las gestiones a </w:t>
      </w:r>
      <w:r w:rsidR="685A5985" w:rsidRPr="007D596E">
        <w:rPr>
          <w:rFonts w:ascii="Arial" w:hAnsi="Arial" w:cs="Arial"/>
          <w:spacing w:val="-4"/>
          <w:sz w:val="24"/>
          <w:szCs w:val="24"/>
        </w:rPr>
        <w:t xml:space="preserve">su </w:t>
      </w:r>
      <w:r w:rsidR="0007111D" w:rsidRPr="007D596E">
        <w:rPr>
          <w:rFonts w:ascii="Arial" w:hAnsi="Arial" w:cs="Arial"/>
          <w:spacing w:val="-4"/>
          <w:sz w:val="24"/>
          <w:szCs w:val="24"/>
        </w:rPr>
        <w:t>cargo para obtener cita con la red hospitalaria contratada -E.S.E. Hospital San Jorge de Pereira y E.S.E. Hospital Santa Mónica de Dosquebradas</w:t>
      </w:r>
      <w:r w:rsidRPr="007D596E">
        <w:rPr>
          <w:rFonts w:ascii="Arial" w:hAnsi="Arial" w:cs="Arial"/>
          <w:spacing w:val="-4"/>
          <w:sz w:val="24"/>
          <w:szCs w:val="24"/>
        </w:rPr>
        <w:t>-</w:t>
      </w:r>
      <w:r w:rsidR="0007111D" w:rsidRPr="007D596E">
        <w:rPr>
          <w:rFonts w:ascii="Arial" w:hAnsi="Arial" w:cs="Arial"/>
          <w:spacing w:val="-4"/>
          <w:sz w:val="24"/>
          <w:szCs w:val="24"/>
        </w:rPr>
        <w:t xml:space="preserve">, </w:t>
      </w:r>
      <w:r w:rsidRPr="007D596E">
        <w:rPr>
          <w:rFonts w:ascii="Arial" w:hAnsi="Arial" w:cs="Arial"/>
          <w:spacing w:val="-4"/>
          <w:sz w:val="24"/>
          <w:szCs w:val="24"/>
        </w:rPr>
        <w:t>debido a que no tienen agenda</w:t>
      </w:r>
      <w:r w:rsidR="0007111D" w:rsidRPr="007D596E">
        <w:rPr>
          <w:rFonts w:ascii="Arial" w:hAnsi="Arial" w:cs="Arial"/>
          <w:spacing w:val="-4"/>
          <w:sz w:val="24"/>
          <w:szCs w:val="24"/>
        </w:rPr>
        <w:t>, de allí que haya denunciado</w:t>
      </w:r>
      <w:r w:rsidRPr="007D596E">
        <w:rPr>
          <w:rFonts w:ascii="Arial" w:hAnsi="Arial" w:cs="Arial"/>
          <w:spacing w:val="-4"/>
          <w:sz w:val="24"/>
          <w:szCs w:val="24"/>
        </w:rPr>
        <w:t xml:space="preserve"> ante la Defensoría del Pueblo, de la Procuraduría General de la Nación, entre otras entidades, el problema surgido, así </w:t>
      </w:r>
      <w:r w:rsidR="00347C00" w:rsidRPr="007D596E">
        <w:rPr>
          <w:rFonts w:ascii="Arial" w:hAnsi="Arial" w:cs="Arial"/>
          <w:spacing w:val="-4"/>
          <w:sz w:val="24"/>
          <w:szCs w:val="24"/>
        </w:rPr>
        <w:t xml:space="preserve"> como la falta de atención de especialistas de competencia de UT Premier Salud</w:t>
      </w:r>
      <w:r w:rsidRPr="007D596E">
        <w:rPr>
          <w:rFonts w:ascii="Arial" w:hAnsi="Arial" w:cs="Arial"/>
          <w:spacing w:val="-4"/>
          <w:sz w:val="24"/>
          <w:szCs w:val="24"/>
        </w:rPr>
        <w:t xml:space="preserve"> ERON Viejo Caldas S.A.S.</w:t>
      </w:r>
    </w:p>
    <w:p w14:paraId="19219836" w14:textId="77777777" w:rsidR="00347C00" w:rsidRPr="007D596E" w:rsidRDefault="00347C00" w:rsidP="00A051AC">
      <w:pPr>
        <w:spacing w:line="276" w:lineRule="auto"/>
        <w:jc w:val="both"/>
        <w:rPr>
          <w:rFonts w:ascii="Arial" w:hAnsi="Arial" w:cs="Arial"/>
          <w:spacing w:val="-4"/>
          <w:sz w:val="24"/>
          <w:szCs w:val="24"/>
        </w:rPr>
      </w:pPr>
    </w:p>
    <w:p w14:paraId="7536171B" w14:textId="2F92049E" w:rsidR="00157969" w:rsidRPr="007D596E" w:rsidRDefault="00347C00" w:rsidP="00A051AC">
      <w:pPr>
        <w:spacing w:line="276" w:lineRule="auto"/>
        <w:jc w:val="both"/>
        <w:rPr>
          <w:rFonts w:ascii="Arial" w:hAnsi="Arial" w:cs="Arial"/>
          <w:spacing w:val="-4"/>
          <w:sz w:val="24"/>
          <w:szCs w:val="24"/>
        </w:rPr>
      </w:pPr>
      <w:r w:rsidRPr="007D596E">
        <w:rPr>
          <w:rFonts w:ascii="Arial" w:hAnsi="Arial" w:cs="Arial"/>
          <w:spacing w:val="-4"/>
          <w:sz w:val="24"/>
          <w:szCs w:val="24"/>
        </w:rPr>
        <w:t>Como puede observarse, lo que realmente sucede en este asunto es que la UT Premier Salud</w:t>
      </w:r>
      <w:r w:rsidR="00B05367" w:rsidRPr="007D596E">
        <w:rPr>
          <w:rFonts w:ascii="Arial" w:hAnsi="Arial" w:cs="Arial"/>
          <w:spacing w:val="-4"/>
          <w:sz w:val="24"/>
          <w:szCs w:val="24"/>
        </w:rPr>
        <w:t xml:space="preserve"> Viejo Caldas S.A.S</w:t>
      </w:r>
      <w:r w:rsidRPr="007D596E">
        <w:rPr>
          <w:rFonts w:ascii="Arial" w:hAnsi="Arial" w:cs="Arial"/>
          <w:spacing w:val="-4"/>
          <w:sz w:val="24"/>
          <w:szCs w:val="24"/>
        </w:rPr>
        <w:t>, no ha procedido a realizar la ecografía de cuello ordenada al actor, pues aunque fue solicitad</w:t>
      </w:r>
      <w:r w:rsidR="254DC6D0" w:rsidRPr="007D596E">
        <w:rPr>
          <w:rFonts w:ascii="Arial" w:hAnsi="Arial" w:cs="Arial"/>
          <w:spacing w:val="-4"/>
          <w:sz w:val="24"/>
          <w:szCs w:val="24"/>
        </w:rPr>
        <w:t>a</w:t>
      </w:r>
      <w:r w:rsidRPr="007D596E">
        <w:rPr>
          <w:rFonts w:ascii="Arial" w:hAnsi="Arial" w:cs="Arial"/>
          <w:spacing w:val="-4"/>
          <w:sz w:val="24"/>
          <w:szCs w:val="24"/>
        </w:rPr>
        <w:t xml:space="preserve"> a la plataforma, conforme el informe </w:t>
      </w:r>
      <w:r w:rsidR="001733BC" w:rsidRPr="007D596E">
        <w:rPr>
          <w:rFonts w:ascii="Arial" w:hAnsi="Arial" w:cs="Arial"/>
          <w:spacing w:val="-4"/>
          <w:sz w:val="24"/>
          <w:szCs w:val="24"/>
        </w:rPr>
        <w:t>de</w:t>
      </w:r>
      <w:r w:rsidR="00B05367" w:rsidRPr="007D596E">
        <w:rPr>
          <w:rFonts w:ascii="Arial" w:hAnsi="Arial" w:cs="Arial"/>
          <w:spacing w:val="-4"/>
          <w:sz w:val="24"/>
          <w:szCs w:val="24"/>
        </w:rPr>
        <w:t>l</w:t>
      </w:r>
      <w:r w:rsidR="001733BC" w:rsidRPr="007D596E">
        <w:rPr>
          <w:rFonts w:ascii="Arial" w:hAnsi="Arial" w:cs="Arial"/>
          <w:spacing w:val="-4"/>
          <w:sz w:val="24"/>
          <w:szCs w:val="24"/>
        </w:rPr>
        <w:t xml:space="preserve"> Responsable de Sanidad, se encuentran represadas </w:t>
      </w:r>
      <w:r w:rsidR="00157969" w:rsidRPr="007D596E">
        <w:rPr>
          <w:rFonts w:ascii="Arial" w:hAnsi="Arial" w:cs="Arial"/>
          <w:spacing w:val="-4"/>
          <w:sz w:val="24"/>
          <w:szCs w:val="24"/>
        </w:rPr>
        <w:t xml:space="preserve">53 órdenes de ecografía y </w:t>
      </w:r>
      <w:r w:rsidR="04A03969" w:rsidRPr="007D596E">
        <w:rPr>
          <w:rFonts w:ascii="Arial" w:hAnsi="Arial" w:cs="Arial"/>
          <w:spacing w:val="-4"/>
          <w:sz w:val="24"/>
          <w:szCs w:val="24"/>
        </w:rPr>
        <w:t>adicionalmente</w:t>
      </w:r>
      <w:r w:rsidR="00157969" w:rsidRPr="007D596E">
        <w:rPr>
          <w:rFonts w:ascii="Arial" w:hAnsi="Arial" w:cs="Arial"/>
          <w:spacing w:val="-4"/>
          <w:sz w:val="24"/>
          <w:szCs w:val="24"/>
        </w:rPr>
        <w:t xml:space="preserve"> la red hospitalaria es insuficiente en tanto se encuentran </w:t>
      </w:r>
      <w:r w:rsidR="00B05367" w:rsidRPr="007D596E">
        <w:rPr>
          <w:rFonts w:ascii="Arial" w:hAnsi="Arial" w:cs="Arial"/>
          <w:spacing w:val="-4"/>
          <w:sz w:val="24"/>
          <w:szCs w:val="24"/>
        </w:rPr>
        <w:t>por evacuar</w:t>
      </w:r>
      <w:r w:rsidR="00157969" w:rsidRPr="007D596E">
        <w:rPr>
          <w:rFonts w:ascii="Arial" w:hAnsi="Arial" w:cs="Arial"/>
          <w:spacing w:val="-4"/>
          <w:sz w:val="24"/>
          <w:szCs w:val="24"/>
        </w:rPr>
        <w:t xml:space="preserve"> 814 órdenes médicas de diferente especialidades de todo orden -</w:t>
      </w:r>
      <w:r w:rsidR="00157969" w:rsidRPr="007D596E">
        <w:rPr>
          <w:rFonts w:ascii="Arial" w:hAnsi="Arial" w:cs="Arial"/>
          <w:i/>
          <w:iCs/>
          <w:spacing w:val="-4"/>
          <w:sz w:val="24"/>
          <w:szCs w:val="24"/>
        </w:rPr>
        <w:t>hojas 12 y 13 del numeral 07 del cuaderno de digital de primera instancia</w:t>
      </w:r>
      <w:r w:rsidR="00157969" w:rsidRPr="007D596E">
        <w:rPr>
          <w:rFonts w:ascii="Arial" w:hAnsi="Arial" w:cs="Arial"/>
          <w:spacing w:val="-4"/>
          <w:sz w:val="24"/>
          <w:szCs w:val="24"/>
        </w:rPr>
        <w:t>-.</w:t>
      </w:r>
    </w:p>
    <w:p w14:paraId="296FEF7D" w14:textId="77777777" w:rsidR="00157969" w:rsidRPr="007D596E" w:rsidRDefault="00157969" w:rsidP="00A051AC">
      <w:pPr>
        <w:spacing w:line="276" w:lineRule="auto"/>
        <w:jc w:val="both"/>
        <w:rPr>
          <w:rFonts w:ascii="Arial" w:hAnsi="Arial" w:cs="Arial"/>
          <w:spacing w:val="-4"/>
          <w:sz w:val="24"/>
          <w:szCs w:val="24"/>
        </w:rPr>
      </w:pPr>
    </w:p>
    <w:p w14:paraId="12B0D17E" w14:textId="6EB41ADC" w:rsidR="00C341D6" w:rsidRPr="007D596E" w:rsidRDefault="00157969" w:rsidP="00A051AC">
      <w:pPr>
        <w:spacing w:line="276" w:lineRule="auto"/>
        <w:jc w:val="both"/>
        <w:rPr>
          <w:rFonts w:ascii="Arial" w:hAnsi="Arial" w:cs="Arial"/>
          <w:spacing w:val="-4"/>
          <w:sz w:val="24"/>
          <w:szCs w:val="24"/>
        </w:rPr>
      </w:pPr>
      <w:r w:rsidRPr="007D596E">
        <w:rPr>
          <w:rFonts w:ascii="Arial" w:hAnsi="Arial" w:cs="Arial"/>
          <w:spacing w:val="-4"/>
          <w:sz w:val="24"/>
          <w:szCs w:val="24"/>
        </w:rPr>
        <w:t xml:space="preserve">De acuerdo con lo expuesto, si bien </w:t>
      </w:r>
      <w:r w:rsidR="00B05367" w:rsidRPr="007D596E">
        <w:rPr>
          <w:rFonts w:ascii="Arial" w:hAnsi="Arial" w:cs="Arial"/>
          <w:spacing w:val="-4"/>
          <w:sz w:val="24"/>
          <w:szCs w:val="24"/>
        </w:rPr>
        <w:t xml:space="preserve">avala la Sala la protección de los </w:t>
      </w:r>
      <w:r w:rsidRPr="007D596E">
        <w:rPr>
          <w:rFonts w:ascii="Arial" w:hAnsi="Arial" w:cs="Arial"/>
          <w:spacing w:val="-4"/>
          <w:sz w:val="24"/>
          <w:szCs w:val="24"/>
        </w:rPr>
        <w:t xml:space="preserve">derechos a la salud y </w:t>
      </w:r>
      <w:r w:rsidR="63F2AC01" w:rsidRPr="007D596E">
        <w:rPr>
          <w:rFonts w:ascii="Arial" w:hAnsi="Arial" w:cs="Arial"/>
          <w:spacing w:val="-4"/>
          <w:sz w:val="24"/>
          <w:szCs w:val="24"/>
        </w:rPr>
        <w:t xml:space="preserve">a </w:t>
      </w:r>
      <w:r w:rsidRPr="007D596E">
        <w:rPr>
          <w:rFonts w:ascii="Arial" w:hAnsi="Arial" w:cs="Arial"/>
          <w:spacing w:val="-4"/>
          <w:sz w:val="24"/>
          <w:szCs w:val="24"/>
        </w:rPr>
        <w:t>la vida</w:t>
      </w:r>
      <w:r w:rsidR="43451E9A" w:rsidRPr="007D596E">
        <w:rPr>
          <w:rFonts w:ascii="Arial" w:hAnsi="Arial" w:cs="Arial"/>
          <w:spacing w:val="-4"/>
          <w:sz w:val="24"/>
          <w:szCs w:val="24"/>
        </w:rPr>
        <w:t>,</w:t>
      </w:r>
      <w:r w:rsidRPr="007D596E">
        <w:rPr>
          <w:rFonts w:ascii="Arial" w:hAnsi="Arial" w:cs="Arial"/>
          <w:spacing w:val="-4"/>
          <w:sz w:val="24"/>
          <w:szCs w:val="24"/>
        </w:rPr>
        <w:t xml:space="preserve"> </w:t>
      </w:r>
      <w:r w:rsidR="00B05367" w:rsidRPr="007D596E">
        <w:rPr>
          <w:rFonts w:ascii="Arial" w:hAnsi="Arial" w:cs="Arial"/>
          <w:spacing w:val="-4"/>
          <w:sz w:val="24"/>
          <w:szCs w:val="24"/>
        </w:rPr>
        <w:t xml:space="preserve">dado que los mismos </w:t>
      </w:r>
      <w:r w:rsidRPr="007D596E">
        <w:rPr>
          <w:rFonts w:ascii="Arial" w:hAnsi="Arial" w:cs="Arial"/>
          <w:spacing w:val="-4"/>
          <w:sz w:val="24"/>
          <w:szCs w:val="24"/>
        </w:rPr>
        <w:t xml:space="preserve">vienen siendo vulnerados al señor Serna Hurtado, en tanto que la negligencia de la IPS contratada para prestar los servicios de primer nivel de complejidad y la congestión de la red hospitalaria contratada para servicios de segundo y tercer nivel han impedido al recluso continuar con el tratamiento adelantado en torno a la masa que se ubica en la parte izquierda de su cuello, </w:t>
      </w:r>
      <w:r w:rsidR="00C47C86" w:rsidRPr="007D596E">
        <w:rPr>
          <w:rFonts w:ascii="Arial" w:hAnsi="Arial" w:cs="Arial"/>
          <w:spacing w:val="-4"/>
          <w:sz w:val="24"/>
          <w:szCs w:val="24"/>
        </w:rPr>
        <w:t xml:space="preserve">debe aclararse que </w:t>
      </w:r>
      <w:r w:rsidRPr="007D596E">
        <w:rPr>
          <w:rFonts w:ascii="Arial" w:hAnsi="Arial" w:cs="Arial"/>
          <w:spacing w:val="-4"/>
          <w:sz w:val="24"/>
          <w:szCs w:val="24"/>
        </w:rPr>
        <w:t xml:space="preserve">la entidades que </w:t>
      </w:r>
      <w:r w:rsidR="3B29867F" w:rsidRPr="007D596E">
        <w:rPr>
          <w:rFonts w:ascii="Arial" w:hAnsi="Arial" w:cs="Arial"/>
          <w:spacing w:val="-4"/>
          <w:sz w:val="24"/>
          <w:szCs w:val="24"/>
        </w:rPr>
        <w:t>vienen vulnerando</w:t>
      </w:r>
      <w:r w:rsidRPr="007D596E">
        <w:rPr>
          <w:rFonts w:ascii="Arial" w:hAnsi="Arial" w:cs="Arial"/>
          <w:spacing w:val="-4"/>
          <w:sz w:val="24"/>
          <w:szCs w:val="24"/>
        </w:rPr>
        <w:t xml:space="preserve"> tales garant</w:t>
      </w:r>
      <w:r w:rsidR="00C341D6" w:rsidRPr="007D596E">
        <w:rPr>
          <w:rFonts w:ascii="Arial" w:hAnsi="Arial" w:cs="Arial"/>
          <w:spacing w:val="-4"/>
          <w:sz w:val="24"/>
          <w:szCs w:val="24"/>
        </w:rPr>
        <w:t xml:space="preserve">ías son el Patrimonio Autónomo Fideicomiso Fondo Nacional de Salud, administrado por la </w:t>
      </w:r>
      <w:r w:rsidR="00C47C86" w:rsidRPr="007D596E">
        <w:rPr>
          <w:rFonts w:ascii="Arial" w:hAnsi="Arial" w:cs="Arial"/>
          <w:spacing w:val="-4"/>
          <w:sz w:val="24"/>
          <w:szCs w:val="24"/>
        </w:rPr>
        <w:t>Fiduciaria</w:t>
      </w:r>
      <w:r w:rsidR="00C341D6" w:rsidRPr="007D596E">
        <w:rPr>
          <w:rFonts w:ascii="Arial" w:hAnsi="Arial" w:cs="Arial"/>
          <w:spacing w:val="-4"/>
          <w:sz w:val="24"/>
          <w:szCs w:val="24"/>
        </w:rPr>
        <w:t xml:space="preserve"> Central S.A. y la UT Premier Salud </w:t>
      </w:r>
      <w:proofErr w:type="spellStart"/>
      <w:r w:rsidR="00C341D6" w:rsidRPr="007D596E">
        <w:rPr>
          <w:rFonts w:ascii="Arial" w:hAnsi="Arial" w:cs="Arial"/>
          <w:spacing w:val="-4"/>
          <w:sz w:val="24"/>
          <w:szCs w:val="24"/>
        </w:rPr>
        <w:t>Eron</w:t>
      </w:r>
      <w:proofErr w:type="spellEnd"/>
      <w:r w:rsidR="00C341D6" w:rsidRPr="007D596E">
        <w:rPr>
          <w:rFonts w:ascii="Arial" w:hAnsi="Arial" w:cs="Arial"/>
          <w:spacing w:val="-4"/>
          <w:sz w:val="24"/>
          <w:szCs w:val="24"/>
        </w:rPr>
        <w:t xml:space="preserve"> Viejo Caldas S.A. y en ese sentido se modificará el ordinal primero de la sentencia revisada.</w:t>
      </w:r>
    </w:p>
    <w:p w14:paraId="7194DBDC" w14:textId="77777777" w:rsidR="00C341D6" w:rsidRPr="007D596E" w:rsidRDefault="00C341D6" w:rsidP="00A051AC">
      <w:pPr>
        <w:spacing w:line="276" w:lineRule="auto"/>
        <w:jc w:val="both"/>
        <w:rPr>
          <w:rFonts w:ascii="Arial" w:hAnsi="Arial" w:cs="Arial"/>
          <w:spacing w:val="-4"/>
          <w:sz w:val="24"/>
          <w:szCs w:val="24"/>
        </w:rPr>
      </w:pPr>
    </w:p>
    <w:p w14:paraId="76392B9D" w14:textId="160FA1F1" w:rsidR="00C341D6" w:rsidRPr="007D596E" w:rsidRDefault="00C341D6" w:rsidP="00A051AC">
      <w:pPr>
        <w:spacing w:line="276" w:lineRule="auto"/>
        <w:jc w:val="both"/>
        <w:rPr>
          <w:rFonts w:ascii="Arial" w:hAnsi="Arial" w:cs="Arial"/>
          <w:spacing w:val="-4"/>
          <w:sz w:val="24"/>
          <w:szCs w:val="24"/>
        </w:rPr>
      </w:pPr>
      <w:r w:rsidRPr="007D596E">
        <w:rPr>
          <w:rFonts w:ascii="Arial" w:hAnsi="Arial" w:cs="Arial"/>
          <w:spacing w:val="-4"/>
          <w:sz w:val="24"/>
          <w:szCs w:val="24"/>
        </w:rPr>
        <w:t>Igualmente, se modificará</w:t>
      </w:r>
      <w:r w:rsidR="00C47C86" w:rsidRPr="007D596E">
        <w:rPr>
          <w:rFonts w:ascii="Arial" w:hAnsi="Arial" w:cs="Arial"/>
          <w:spacing w:val="-4"/>
          <w:sz w:val="24"/>
          <w:szCs w:val="24"/>
        </w:rPr>
        <w:t>n</w:t>
      </w:r>
      <w:r w:rsidRPr="007D596E">
        <w:rPr>
          <w:rFonts w:ascii="Arial" w:hAnsi="Arial" w:cs="Arial"/>
          <w:spacing w:val="-4"/>
          <w:sz w:val="24"/>
          <w:szCs w:val="24"/>
        </w:rPr>
        <w:t xml:space="preserve"> la</w:t>
      </w:r>
      <w:r w:rsidR="00C47C86" w:rsidRPr="007D596E">
        <w:rPr>
          <w:rFonts w:ascii="Arial" w:hAnsi="Arial" w:cs="Arial"/>
          <w:spacing w:val="-4"/>
          <w:sz w:val="24"/>
          <w:szCs w:val="24"/>
        </w:rPr>
        <w:t>s</w:t>
      </w:r>
      <w:r w:rsidRPr="007D596E">
        <w:rPr>
          <w:rFonts w:ascii="Arial" w:hAnsi="Arial" w:cs="Arial"/>
          <w:spacing w:val="-4"/>
          <w:sz w:val="24"/>
          <w:szCs w:val="24"/>
        </w:rPr>
        <w:t xml:space="preserve"> orden</w:t>
      </w:r>
      <w:r w:rsidR="00C47C86" w:rsidRPr="007D596E">
        <w:rPr>
          <w:rFonts w:ascii="Arial" w:hAnsi="Arial" w:cs="Arial"/>
          <w:spacing w:val="-4"/>
          <w:sz w:val="24"/>
          <w:szCs w:val="24"/>
        </w:rPr>
        <w:t>es</w:t>
      </w:r>
      <w:r w:rsidRPr="007D596E">
        <w:rPr>
          <w:rFonts w:ascii="Arial" w:hAnsi="Arial" w:cs="Arial"/>
          <w:spacing w:val="-4"/>
          <w:sz w:val="24"/>
          <w:szCs w:val="24"/>
        </w:rPr>
        <w:t xml:space="preserve"> impartida</w:t>
      </w:r>
      <w:r w:rsidR="00C47C86" w:rsidRPr="007D596E">
        <w:rPr>
          <w:rFonts w:ascii="Arial" w:hAnsi="Arial" w:cs="Arial"/>
          <w:spacing w:val="-4"/>
          <w:sz w:val="24"/>
          <w:szCs w:val="24"/>
        </w:rPr>
        <w:t>s</w:t>
      </w:r>
      <w:r w:rsidRPr="007D596E">
        <w:rPr>
          <w:rFonts w:ascii="Arial" w:hAnsi="Arial" w:cs="Arial"/>
          <w:spacing w:val="-4"/>
          <w:sz w:val="24"/>
          <w:szCs w:val="24"/>
        </w:rPr>
        <w:t xml:space="preserve"> en los ordinales segundo y tercero, para ordenar a la UT Premier Salud </w:t>
      </w:r>
      <w:proofErr w:type="spellStart"/>
      <w:r w:rsidRPr="007D596E">
        <w:rPr>
          <w:rFonts w:ascii="Arial" w:hAnsi="Arial" w:cs="Arial"/>
          <w:spacing w:val="-4"/>
          <w:sz w:val="24"/>
          <w:szCs w:val="24"/>
        </w:rPr>
        <w:t>Eron</w:t>
      </w:r>
      <w:proofErr w:type="spellEnd"/>
      <w:r w:rsidRPr="007D596E">
        <w:rPr>
          <w:rFonts w:ascii="Arial" w:hAnsi="Arial" w:cs="Arial"/>
          <w:spacing w:val="-4"/>
          <w:sz w:val="24"/>
          <w:szCs w:val="24"/>
        </w:rPr>
        <w:t xml:space="preserve"> Viejo Caldas S.A.S. que en el término de cuarenta y ocho (48) horas contadas a partir de la notificación del presente proveído, proceda realizar las gestiones necesarias para que</w:t>
      </w:r>
      <w:r w:rsidR="3547223D" w:rsidRPr="007D596E">
        <w:rPr>
          <w:rFonts w:ascii="Arial" w:hAnsi="Arial" w:cs="Arial"/>
          <w:spacing w:val="-4"/>
          <w:sz w:val="24"/>
          <w:szCs w:val="24"/>
        </w:rPr>
        <w:t>,</w:t>
      </w:r>
      <w:r w:rsidRPr="007D596E">
        <w:rPr>
          <w:rFonts w:ascii="Arial" w:hAnsi="Arial" w:cs="Arial"/>
          <w:spacing w:val="-4"/>
          <w:sz w:val="24"/>
          <w:szCs w:val="24"/>
        </w:rPr>
        <w:t xml:space="preserve"> en igual término</w:t>
      </w:r>
      <w:r w:rsidR="00EF5D94" w:rsidRPr="007D596E">
        <w:rPr>
          <w:rFonts w:ascii="Arial" w:hAnsi="Arial" w:cs="Arial"/>
          <w:spacing w:val="-4"/>
          <w:sz w:val="24"/>
          <w:szCs w:val="24"/>
        </w:rPr>
        <w:t>,</w:t>
      </w:r>
      <w:r w:rsidRPr="007D596E">
        <w:rPr>
          <w:rFonts w:ascii="Arial" w:hAnsi="Arial" w:cs="Arial"/>
          <w:spacing w:val="-4"/>
          <w:sz w:val="24"/>
          <w:szCs w:val="24"/>
        </w:rPr>
        <w:t xml:space="preserve"> le sea realizada la ecografía de cuello </w:t>
      </w:r>
      <w:r w:rsidR="00EF5D94" w:rsidRPr="007D596E">
        <w:rPr>
          <w:rFonts w:ascii="Arial" w:hAnsi="Arial" w:cs="Arial"/>
          <w:spacing w:val="-4"/>
          <w:sz w:val="24"/>
          <w:szCs w:val="24"/>
        </w:rPr>
        <w:t>ordenada</w:t>
      </w:r>
      <w:r w:rsidRPr="007D596E">
        <w:rPr>
          <w:rFonts w:ascii="Arial" w:hAnsi="Arial" w:cs="Arial"/>
          <w:spacing w:val="-4"/>
          <w:sz w:val="24"/>
          <w:szCs w:val="24"/>
        </w:rPr>
        <w:t xml:space="preserve"> al actor</w:t>
      </w:r>
      <w:r w:rsidR="00C47C86" w:rsidRPr="007D596E">
        <w:rPr>
          <w:rFonts w:ascii="Arial" w:hAnsi="Arial" w:cs="Arial"/>
          <w:spacing w:val="-4"/>
          <w:sz w:val="24"/>
          <w:szCs w:val="24"/>
        </w:rPr>
        <w:t xml:space="preserve"> y, al </w:t>
      </w:r>
      <w:r w:rsidRPr="007D596E">
        <w:rPr>
          <w:rFonts w:ascii="Arial" w:hAnsi="Arial" w:cs="Arial"/>
          <w:spacing w:val="-4"/>
          <w:sz w:val="24"/>
          <w:szCs w:val="24"/>
        </w:rPr>
        <w:t xml:space="preserve">Patrimonio Autónomo Fideicomiso Fondo Nacional de Salud, administrado por la </w:t>
      </w:r>
      <w:r w:rsidR="00C47C86" w:rsidRPr="007D596E">
        <w:rPr>
          <w:rFonts w:ascii="Arial" w:hAnsi="Arial" w:cs="Arial"/>
          <w:spacing w:val="-4"/>
          <w:sz w:val="24"/>
          <w:szCs w:val="24"/>
        </w:rPr>
        <w:t>Fiduciaria</w:t>
      </w:r>
      <w:r w:rsidRPr="007D596E">
        <w:rPr>
          <w:rFonts w:ascii="Arial" w:hAnsi="Arial" w:cs="Arial"/>
          <w:spacing w:val="-4"/>
          <w:sz w:val="24"/>
          <w:szCs w:val="24"/>
        </w:rPr>
        <w:t xml:space="preserve"> Central S.A.</w:t>
      </w:r>
      <w:r w:rsidR="00CD5962" w:rsidRPr="007D596E">
        <w:rPr>
          <w:rFonts w:ascii="Arial" w:hAnsi="Arial" w:cs="Arial"/>
          <w:i/>
          <w:iCs/>
          <w:spacing w:val="-4"/>
          <w:sz w:val="24"/>
          <w:szCs w:val="24"/>
        </w:rPr>
        <w:t xml:space="preserve">, </w:t>
      </w:r>
      <w:r w:rsidR="00CD5962" w:rsidRPr="007D596E">
        <w:rPr>
          <w:rFonts w:ascii="Arial" w:hAnsi="Arial" w:cs="Arial"/>
          <w:spacing w:val="-4"/>
          <w:sz w:val="24"/>
          <w:szCs w:val="24"/>
        </w:rPr>
        <w:t>a través de su representante legal, doctora Alexandra Acosta Rojas</w:t>
      </w:r>
      <w:r w:rsidR="00EF5D94" w:rsidRPr="007D596E">
        <w:rPr>
          <w:rFonts w:ascii="Arial" w:hAnsi="Arial" w:cs="Arial"/>
          <w:spacing w:val="-4"/>
          <w:sz w:val="24"/>
          <w:szCs w:val="24"/>
        </w:rPr>
        <w:t xml:space="preserve"> que</w:t>
      </w:r>
      <w:r w:rsidR="00CD5962" w:rsidRPr="007D596E">
        <w:rPr>
          <w:rFonts w:ascii="Arial" w:hAnsi="Arial" w:cs="Arial"/>
          <w:spacing w:val="-4"/>
          <w:sz w:val="24"/>
          <w:szCs w:val="24"/>
        </w:rPr>
        <w:t>,</w:t>
      </w:r>
      <w:r w:rsidRPr="007D596E">
        <w:rPr>
          <w:rFonts w:ascii="Arial" w:hAnsi="Arial" w:cs="Arial"/>
          <w:spacing w:val="-4"/>
          <w:sz w:val="24"/>
          <w:szCs w:val="24"/>
        </w:rPr>
        <w:t xml:space="preserve"> </w:t>
      </w:r>
      <w:r w:rsidR="00EF5D94" w:rsidRPr="007D596E">
        <w:rPr>
          <w:rFonts w:ascii="Arial" w:hAnsi="Arial" w:cs="Arial"/>
          <w:spacing w:val="-4"/>
          <w:sz w:val="24"/>
          <w:szCs w:val="24"/>
        </w:rPr>
        <w:t xml:space="preserve">en el mismo </w:t>
      </w:r>
      <w:r w:rsidR="00C47C86" w:rsidRPr="007D596E">
        <w:rPr>
          <w:rFonts w:ascii="Arial" w:hAnsi="Arial" w:cs="Arial"/>
          <w:spacing w:val="-4"/>
          <w:sz w:val="24"/>
          <w:szCs w:val="24"/>
        </w:rPr>
        <w:t>término</w:t>
      </w:r>
      <w:r w:rsidR="00EF5D94" w:rsidRPr="007D596E">
        <w:rPr>
          <w:rFonts w:ascii="Arial" w:hAnsi="Arial" w:cs="Arial"/>
          <w:spacing w:val="-4"/>
          <w:sz w:val="24"/>
          <w:szCs w:val="24"/>
        </w:rPr>
        <w:t>,</w:t>
      </w:r>
      <w:r w:rsidR="00C47C86" w:rsidRPr="007D596E">
        <w:rPr>
          <w:rFonts w:ascii="Arial" w:hAnsi="Arial" w:cs="Arial"/>
          <w:spacing w:val="-4"/>
          <w:sz w:val="24"/>
          <w:szCs w:val="24"/>
        </w:rPr>
        <w:t xml:space="preserve"> </w:t>
      </w:r>
      <w:r w:rsidRPr="007D596E">
        <w:rPr>
          <w:rFonts w:ascii="Arial" w:hAnsi="Arial" w:cs="Arial"/>
          <w:spacing w:val="-4"/>
          <w:sz w:val="24"/>
          <w:szCs w:val="24"/>
        </w:rPr>
        <w:t>proceda</w:t>
      </w:r>
      <w:r w:rsidR="00C47C86" w:rsidRPr="007D596E">
        <w:rPr>
          <w:rFonts w:ascii="Arial" w:hAnsi="Arial" w:cs="Arial"/>
          <w:spacing w:val="-4"/>
          <w:sz w:val="24"/>
          <w:szCs w:val="24"/>
        </w:rPr>
        <w:t xml:space="preserve"> </w:t>
      </w:r>
      <w:r w:rsidRPr="007D596E">
        <w:rPr>
          <w:rFonts w:ascii="Arial" w:hAnsi="Arial" w:cs="Arial"/>
          <w:spacing w:val="-4"/>
          <w:sz w:val="24"/>
          <w:szCs w:val="24"/>
        </w:rPr>
        <w:t>a contratar la especialidad de cirugía general</w:t>
      </w:r>
      <w:r w:rsidR="00C47C86" w:rsidRPr="007D596E">
        <w:rPr>
          <w:rFonts w:ascii="Arial" w:hAnsi="Arial" w:cs="Arial"/>
          <w:spacing w:val="-4"/>
          <w:sz w:val="24"/>
          <w:szCs w:val="24"/>
        </w:rPr>
        <w:t xml:space="preserve"> prescrita al accionante, en orden a que </w:t>
      </w:r>
      <w:r w:rsidRPr="007D596E">
        <w:rPr>
          <w:rFonts w:ascii="Arial" w:hAnsi="Arial" w:cs="Arial"/>
          <w:spacing w:val="-4"/>
          <w:sz w:val="24"/>
          <w:szCs w:val="24"/>
        </w:rPr>
        <w:t>continué con tratamiento de la patología que actualmente consulta.</w:t>
      </w:r>
    </w:p>
    <w:p w14:paraId="769D0D3C" w14:textId="77777777" w:rsidR="00C341D6" w:rsidRPr="007D596E" w:rsidRDefault="00C341D6" w:rsidP="00A051AC">
      <w:pPr>
        <w:spacing w:line="276" w:lineRule="auto"/>
        <w:jc w:val="both"/>
        <w:rPr>
          <w:rFonts w:ascii="Arial" w:hAnsi="Arial" w:cs="Arial"/>
          <w:spacing w:val="-4"/>
          <w:sz w:val="24"/>
          <w:szCs w:val="24"/>
        </w:rPr>
      </w:pPr>
    </w:p>
    <w:p w14:paraId="3E05AA4A" w14:textId="77777777" w:rsidR="00C341D6" w:rsidRPr="007D596E" w:rsidRDefault="00C341D6" w:rsidP="00A051AC">
      <w:pPr>
        <w:spacing w:line="276" w:lineRule="auto"/>
        <w:jc w:val="both"/>
        <w:rPr>
          <w:rFonts w:ascii="Arial" w:hAnsi="Arial" w:cs="Arial"/>
          <w:spacing w:val="-4"/>
          <w:sz w:val="24"/>
          <w:szCs w:val="24"/>
        </w:rPr>
      </w:pPr>
      <w:r w:rsidRPr="007D596E">
        <w:rPr>
          <w:rFonts w:ascii="Arial" w:hAnsi="Arial" w:cs="Arial"/>
          <w:spacing w:val="-4"/>
          <w:sz w:val="24"/>
          <w:szCs w:val="24"/>
        </w:rPr>
        <w:t>Frente a la endodoncia que reclama el accionante, ninguna orden se dará, pues no existe pendiente ningún servicio por la especialidad de odontología.</w:t>
      </w:r>
    </w:p>
    <w:p w14:paraId="54CD245A" w14:textId="77777777" w:rsidR="00B44A7B" w:rsidRPr="007D596E" w:rsidRDefault="00B44A7B" w:rsidP="00A051AC">
      <w:pPr>
        <w:spacing w:line="276" w:lineRule="auto"/>
        <w:jc w:val="both"/>
        <w:rPr>
          <w:rFonts w:ascii="Arial" w:hAnsi="Arial" w:cs="Arial"/>
          <w:spacing w:val="-4"/>
          <w:sz w:val="24"/>
          <w:szCs w:val="24"/>
        </w:rPr>
      </w:pPr>
    </w:p>
    <w:p w14:paraId="15F4F19B" w14:textId="77C5877A" w:rsidR="00B44A7B" w:rsidRPr="007D596E" w:rsidRDefault="00B44A7B" w:rsidP="00A051AC">
      <w:pPr>
        <w:spacing w:line="276" w:lineRule="auto"/>
        <w:jc w:val="both"/>
        <w:rPr>
          <w:rFonts w:ascii="Arial" w:hAnsi="Arial" w:cs="Arial"/>
          <w:spacing w:val="-4"/>
          <w:sz w:val="24"/>
          <w:szCs w:val="24"/>
        </w:rPr>
      </w:pPr>
      <w:r w:rsidRPr="007D596E">
        <w:rPr>
          <w:rFonts w:ascii="Arial" w:hAnsi="Arial" w:cs="Arial"/>
          <w:spacing w:val="-4"/>
          <w:sz w:val="24"/>
          <w:szCs w:val="24"/>
        </w:rPr>
        <w:t>El ordinal cuarto será revocado, toda vez que la valoración por especialista de cabeza y cuello es una recomendación del Instituto de Medicina Legal y Ciencias Forenses y al ser valorado en el EPMSC Pereira (ERE), se dispuso la remisión a cirugía general antes referida.</w:t>
      </w:r>
    </w:p>
    <w:p w14:paraId="1231BE67" w14:textId="77777777" w:rsidR="00C341D6" w:rsidRPr="007D596E" w:rsidRDefault="00C341D6" w:rsidP="00A051AC">
      <w:pPr>
        <w:spacing w:line="276" w:lineRule="auto"/>
        <w:jc w:val="both"/>
        <w:rPr>
          <w:rFonts w:ascii="Arial" w:hAnsi="Arial" w:cs="Arial"/>
          <w:spacing w:val="-4"/>
          <w:sz w:val="24"/>
          <w:szCs w:val="24"/>
        </w:rPr>
      </w:pPr>
    </w:p>
    <w:p w14:paraId="1E5D8615" w14:textId="77777777" w:rsidR="006A7A65" w:rsidRPr="007D596E" w:rsidRDefault="006A7A65" w:rsidP="00A051AC">
      <w:pPr>
        <w:pStyle w:val="Textoindependiente"/>
        <w:spacing w:line="276" w:lineRule="auto"/>
        <w:rPr>
          <w:rFonts w:cs="Arial"/>
          <w:spacing w:val="-4"/>
          <w:sz w:val="24"/>
          <w:szCs w:val="24"/>
        </w:rPr>
      </w:pPr>
      <w:r w:rsidRPr="007D596E">
        <w:rPr>
          <w:rFonts w:cs="Arial"/>
          <w:spacing w:val="-4"/>
          <w:sz w:val="24"/>
          <w:szCs w:val="24"/>
        </w:rPr>
        <w:t xml:space="preserve">En virtud de lo anterior, la </w:t>
      </w:r>
      <w:r w:rsidRPr="007D596E">
        <w:rPr>
          <w:rFonts w:cs="Arial"/>
          <w:b/>
          <w:bCs/>
          <w:spacing w:val="-4"/>
          <w:sz w:val="24"/>
          <w:szCs w:val="24"/>
        </w:rPr>
        <w:t xml:space="preserve">Sala de Decisión </w:t>
      </w:r>
      <w:r w:rsidR="00035724" w:rsidRPr="007D596E">
        <w:rPr>
          <w:rFonts w:cs="Arial"/>
          <w:b/>
          <w:bCs/>
          <w:spacing w:val="-4"/>
          <w:sz w:val="24"/>
          <w:szCs w:val="24"/>
        </w:rPr>
        <w:t xml:space="preserve">Laboral No </w:t>
      </w:r>
      <w:r w:rsidR="1DB88349" w:rsidRPr="007D596E">
        <w:rPr>
          <w:rFonts w:cs="Arial"/>
          <w:b/>
          <w:bCs/>
          <w:spacing w:val="-4"/>
          <w:sz w:val="24"/>
          <w:szCs w:val="24"/>
        </w:rPr>
        <w:t>3</w:t>
      </w:r>
      <w:r w:rsidR="00035724" w:rsidRPr="007D596E">
        <w:rPr>
          <w:rFonts w:cs="Arial"/>
          <w:b/>
          <w:bCs/>
          <w:spacing w:val="-4"/>
          <w:sz w:val="24"/>
          <w:szCs w:val="24"/>
        </w:rPr>
        <w:t xml:space="preserve"> </w:t>
      </w:r>
      <w:r w:rsidRPr="007D596E">
        <w:rPr>
          <w:rFonts w:cs="Arial"/>
          <w:b/>
          <w:bCs/>
          <w:spacing w:val="-4"/>
          <w:sz w:val="24"/>
          <w:szCs w:val="24"/>
        </w:rPr>
        <w:t>del Tribunal Superior del Distrito Judicial de Pereira</w:t>
      </w:r>
      <w:r w:rsidRPr="007D596E">
        <w:rPr>
          <w:rFonts w:cs="Arial"/>
          <w:spacing w:val="-4"/>
          <w:sz w:val="24"/>
          <w:szCs w:val="24"/>
        </w:rPr>
        <w:t xml:space="preserve">, administrando justicia en nombre del Pueblo y por mandato de la Constitución, </w:t>
      </w:r>
    </w:p>
    <w:p w14:paraId="36FEB5B0" w14:textId="77777777" w:rsidR="00C75B0D" w:rsidRPr="007D596E" w:rsidRDefault="00C75B0D" w:rsidP="00A051AC">
      <w:pPr>
        <w:pStyle w:val="Textoindependiente"/>
        <w:spacing w:line="276" w:lineRule="auto"/>
        <w:jc w:val="center"/>
        <w:rPr>
          <w:rFonts w:cs="Arial"/>
          <w:b/>
          <w:spacing w:val="-4"/>
          <w:sz w:val="24"/>
          <w:szCs w:val="24"/>
        </w:rPr>
      </w:pPr>
    </w:p>
    <w:p w14:paraId="23A75B80" w14:textId="77777777" w:rsidR="006A7A65" w:rsidRPr="007D596E" w:rsidRDefault="006A7A65" w:rsidP="00A051AC">
      <w:pPr>
        <w:pStyle w:val="Textoindependiente"/>
        <w:spacing w:line="276" w:lineRule="auto"/>
        <w:jc w:val="center"/>
        <w:rPr>
          <w:rFonts w:cs="Arial"/>
          <w:spacing w:val="-4"/>
          <w:sz w:val="24"/>
          <w:szCs w:val="24"/>
        </w:rPr>
      </w:pPr>
      <w:r w:rsidRPr="007D596E">
        <w:rPr>
          <w:rFonts w:cs="Arial"/>
          <w:b/>
          <w:spacing w:val="-4"/>
          <w:sz w:val="24"/>
          <w:szCs w:val="24"/>
        </w:rPr>
        <w:t>RESUELVE:</w:t>
      </w:r>
    </w:p>
    <w:p w14:paraId="30D7AA69" w14:textId="77777777" w:rsidR="00D969F8" w:rsidRPr="007D596E" w:rsidRDefault="00D969F8" w:rsidP="00A051AC">
      <w:pPr>
        <w:pStyle w:val="Textoindependiente"/>
        <w:spacing w:line="276" w:lineRule="auto"/>
        <w:rPr>
          <w:rFonts w:cs="Arial"/>
          <w:b/>
          <w:spacing w:val="-4"/>
          <w:sz w:val="24"/>
          <w:szCs w:val="24"/>
        </w:rPr>
      </w:pPr>
    </w:p>
    <w:p w14:paraId="4242EF0C" w14:textId="77777777" w:rsidR="00B44A7B" w:rsidRPr="007D596E" w:rsidRDefault="001668CB" w:rsidP="00A051AC">
      <w:pPr>
        <w:pStyle w:val="Textoindependiente"/>
        <w:spacing w:line="276" w:lineRule="auto"/>
        <w:rPr>
          <w:rFonts w:cs="Arial"/>
          <w:spacing w:val="-4"/>
          <w:sz w:val="24"/>
          <w:szCs w:val="24"/>
        </w:rPr>
      </w:pPr>
      <w:r w:rsidRPr="007D596E">
        <w:rPr>
          <w:rFonts w:cs="Arial"/>
          <w:b/>
          <w:spacing w:val="-4"/>
          <w:sz w:val="24"/>
          <w:szCs w:val="24"/>
        </w:rPr>
        <w:t xml:space="preserve">PRIMERO: </w:t>
      </w:r>
      <w:r w:rsidR="00B44A7B" w:rsidRPr="007D596E">
        <w:rPr>
          <w:rFonts w:cs="Arial"/>
          <w:b/>
          <w:spacing w:val="-4"/>
          <w:sz w:val="24"/>
          <w:szCs w:val="24"/>
        </w:rPr>
        <w:t>MODIFICAR</w:t>
      </w:r>
      <w:r w:rsidR="00CA48BC" w:rsidRPr="007D596E">
        <w:rPr>
          <w:rFonts w:cs="Arial"/>
          <w:b/>
          <w:spacing w:val="-4"/>
          <w:sz w:val="24"/>
          <w:szCs w:val="24"/>
        </w:rPr>
        <w:t xml:space="preserve"> </w:t>
      </w:r>
      <w:r w:rsidR="00CA48BC" w:rsidRPr="007D596E">
        <w:rPr>
          <w:rFonts w:cs="Arial"/>
          <w:spacing w:val="-4"/>
          <w:sz w:val="24"/>
          <w:szCs w:val="24"/>
        </w:rPr>
        <w:t>el</w:t>
      </w:r>
      <w:r w:rsidR="00AB6AB9" w:rsidRPr="007D596E">
        <w:rPr>
          <w:rFonts w:cs="Arial"/>
          <w:spacing w:val="-4"/>
          <w:sz w:val="24"/>
          <w:szCs w:val="24"/>
        </w:rPr>
        <w:t xml:space="preserve"> </w:t>
      </w:r>
      <w:r w:rsidR="00AC3665" w:rsidRPr="007D596E">
        <w:rPr>
          <w:rFonts w:cs="Arial"/>
          <w:spacing w:val="-4"/>
          <w:sz w:val="24"/>
          <w:szCs w:val="24"/>
        </w:rPr>
        <w:t xml:space="preserve">ordinal </w:t>
      </w:r>
      <w:r w:rsidR="00B44A7B" w:rsidRPr="007D596E">
        <w:rPr>
          <w:rFonts w:cs="Arial"/>
          <w:b/>
          <w:spacing w:val="-4"/>
          <w:sz w:val="24"/>
          <w:szCs w:val="24"/>
        </w:rPr>
        <w:t>PRIMERO</w:t>
      </w:r>
      <w:r w:rsidR="00AC3665" w:rsidRPr="007D596E">
        <w:rPr>
          <w:rFonts w:cs="Arial"/>
          <w:b/>
          <w:spacing w:val="-4"/>
          <w:sz w:val="24"/>
          <w:szCs w:val="24"/>
        </w:rPr>
        <w:t xml:space="preserve"> </w:t>
      </w:r>
      <w:r w:rsidR="00CA48BC" w:rsidRPr="007D596E">
        <w:rPr>
          <w:rFonts w:cs="Arial"/>
          <w:spacing w:val="-4"/>
          <w:sz w:val="24"/>
          <w:szCs w:val="24"/>
        </w:rPr>
        <w:t>de</w:t>
      </w:r>
      <w:r w:rsidRPr="007D596E">
        <w:rPr>
          <w:rFonts w:cs="Arial"/>
          <w:b/>
          <w:spacing w:val="-4"/>
          <w:sz w:val="24"/>
          <w:szCs w:val="24"/>
        </w:rPr>
        <w:t xml:space="preserve"> </w:t>
      </w:r>
      <w:r w:rsidRPr="007D596E">
        <w:rPr>
          <w:rFonts w:cs="Arial"/>
          <w:spacing w:val="-4"/>
          <w:sz w:val="24"/>
          <w:szCs w:val="24"/>
        </w:rPr>
        <w:t xml:space="preserve">la sentencia proferida por el Juzgado </w:t>
      </w:r>
      <w:r w:rsidR="00B44A7B" w:rsidRPr="007D596E">
        <w:rPr>
          <w:rFonts w:cs="Arial"/>
          <w:spacing w:val="-4"/>
          <w:sz w:val="24"/>
          <w:szCs w:val="24"/>
        </w:rPr>
        <w:t>Primero</w:t>
      </w:r>
      <w:r w:rsidRPr="007D596E">
        <w:rPr>
          <w:rFonts w:cs="Arial"/>
          <w:spacing w:val="-4"/>
          <w:sz w:val="24"/>
          <w:szCs w:val="24"/>
        </w:rPr>
        <w:t xml:space="preserve"> Laboral del Circuito de esta ciudad el día </w:t>
      </w:r>
      <w:r w:rsidR="00B44A7B" w:rsidRPr="007D596E">
        <w:rPr>
          <w:rFonts w:cs="Arial"/>
          <w:spacing w:val="-4"/>
          <w:sz w:val="24"/>
          <w:szCs w:val="24"/>
        </w:rPr>
        <w:t>19 de diciembre de 2022 el cual quedará así:</w:t>
      </w:r>
    </w:p>
    <w:p w14:paraId="7196D064" w14:textId="77777777" w:rsidR="00B44A7B" w:rsidRPr="007D596E" w:rsidRDefault="00B44A7B" w:rsidP="00A051AC">
      <w:pPr>
        <w:pStyle w:val="Textoindependiente"/>
        <w:spacing w:line="276" w:lineRule="auto"/>
        <w:rPr>
          <w:rFonts w:cs="Arial"/>
          <w:spacing w:val="-4"/>
          <w:sz w:val="24"/>
          <w:szCs w:val="24"/>
        </w:rPr>
      </w:pPr>
    </w:p>
    <w:p w14:paraId="323BD1B3" w14:textId="77777777" w:rsidR="00CA48BC" w:rsidRPr="007D596E" w:rsidRDefault="00B44A7B" w:rsidP="00A051AC">
      <w:pPr>
        <w:pStyle w:val="Textoindependiente"/>
        <w:spacing w:line="276" w:lineRule="auto"/>
        <w:ind w:left="709" w:right="760"/>
        <w:rPr>
          <w:rFonts w:cs="Arial"/>
          <w:i/>
          <w:spacing w:val="-4"/>
          <w:sz w:val="24"/>
          <w:szCs w:val="24"/>
        </w:rPr>
      </w:pPr>
      <w:r w:rsidRPr="007D596E">
        <w:rPr>
          <w:rFonts w:cs="Arial"/>
          <w:b/>
          <w:i/>
          <w:spacing w:val="-4"/>
          <w:sz w:val="24"/>
          <w:szCs w:val="24"/>
        </w:rPr>
        <w:t>PRIMERO: TUTELAR</w:t>
      </w:r>
      <w:r w:rsidRPr="007D596E">
        <w:rPr>
          <w:rFonts w:cs="Arial"/>
          <w:i/>
          <w:spacing w:val="-4"/>
          <w:sz w:val="24"/>
          <w:szCs w:val="24"/>
        </w:rPr>
        <w:t xml:space="preserve"> el derecho fundamental a la vida y la salud del señor NELSON ANTONIO SERNA HURTADO</w:t>
      </w:r>
      <w:r w:rsidR="00CA48BC" w:rsidRPr="007D596E">
        <w:rPr>
          <w:rFonts w:cs="Arial"/>
          <w:i/>
          <w:spacing w:val="-4"/>
          <w:sz w:val="24"/>
          <w:szCs w:val="24"/>
        </w:rPr>
        <w:t>.</w:t>
      </w:r>
    </w:p>
    <w:p w14:paraId="34FF1C98" w14:textId="77777777" w:rsidR="00CA48BC" w:rsidRPr="007D596E" w:rsidRDefault="00CA48BC" w:rsidP="00A051AC">
      <w:pPr>
        <w:pStyle w:val="Textoindependiente"/>
        <w:spacing w:line="276" w:lineRule="auto"/>
        <w:ind w:left="709" w:right="760"/>
        <w:rPr>
          <w:rFonts w:cs="Arial"/>
          <w:i/>
          <w:spacing w:val="-4"/>
          <w:sz w:val="24"/>
          <w:szCs w:val="24"/>
        </w:rPr>
      </w:pPr>
    </w:p>
    <w:p w14:paraId="20E0F2D6" w14:textId="165DD104" w:rsidR="00CA48BC" w:rsidRPr="007D596E" w:rsidRDefault="00CA48BC" w:rsidP="00A051AC">
      <w:pPr>
        <w:pStyle w:val="Textoindependiente"/>
        <w:spacing w:line="276" w:lineRule="auto"/>
        <w:rPr>
          <w:rFonts w:cs="Arial"/>
          <w:spacing w:val="-4"/>
          <w:sz w:val="24"/>
          <w:szCs w:val="24"/>
        </w:rPr>
      </w:pPr>
      <w:r w:rsidRPr="007D596E">
        <w:rPr>
          <w:rFonts w:cs="Arial"/>
          <w:b/>
          <w:spacing w:val="-4"/>
          <w:sz w:val="24"/>
          <w:szCs w:val="24"/>
        </w:rPr>
        <w:t>SEGUNDO: MODIFICAR</w:t>
      </w:r>
      <w:r w:rsidRPr="007D596E">
        <w:rPr>
          <w:rFonts w:cs="Arial"/>
          <w:spacing w:val="-4"/>
          <w:sz w:val="24"/>
          <w:szCs w:val="24"/>
        </w:rPr>
        <w:t xml:space="preserve"> </w:t>
      </w:r>
      <w:r w:rsidR="00B44A7B" w:rsidRPr="007D596E">
        <w:rPr>
          <w:rFonts w:cs="Arial"/>
          <w:spacing w:val="-4"/>
          <w:sz w:val="24"/>
          <w:szCs w:val="24"/>
        </w:rPr>
        <w:t>los ordinales</w:t>
      </w:r>
      <w:r w:rsidRPr="007D596E">
        <w:rPr>
          <w:rFonts w:cs="Arial"/>
          <w:spacing w:val="-4"/>
          <w:sz w:val="24"/>
          <w:szCs w:val="24"/>
        </w:rPr>
        <w:t xml:space="preserve"> </w:t>
      </w:r>
      <w:r w:rsidR="00B44A7B" w:rsidRPr="007D596E">
        <w:rPr>
          <w:rFonts w:cs="Arial"/>
          <w:b/>
          <w:spacing w:val="-4"/>
          <w:sz w:val="24"/>
          <w:szCs w:val="24"/>
        </w:rPr>
        <w:t xml:space="preserve">SEGUNDO </w:t>
      </w:r>
      <w:r w:rsidR="00B44A7B" w:rsidRPr="007D596E">
        <w:rPr>
          <w:rFonts w:cs="Arial"/>
          <w:spacing w:val="-4"/>
          <w:sz w:val="24"/>
          <w:szCs w:val="24"/>
        </w:rPr>
        <w:t xml:space="preserve">y </w:t>
      </w:r>
      <w:r w:rsidR="00B44A7B" w:rsidRPr="007D596E">
        <w:rPr>
          <w:rFonts w:cs="Arial"/>
          <w:b/>
          <w:spacing w:val="-4"/>
          <w:sz w:val="24"/>
          <w:szCs w:val="24"/>
        </w:rPr>
        <w:t>TE</w:t>
      </w:r>
      <w:r w:rsidRPr="007D596E">
        <w:rPr>
          <w:rFonts w:cs="Arial"/>
          <w:b/>
          <w:spacing w:val="-4"/>
          <w:sz w:val="24"/>
          <w:szCs w:val="24"/>
        </w:rPr>
        <w:t>RCERO</w:t>
      </w:r>
      <w:r w:rsidRPr="007D596E">
        <w:rPr>
          <w:rFonts w:cs="Arial"/>
          <w:spacing w:val="-4"/>
          <w:sz w:val="24"/>
          <w:szCs w:val="24"/>
        </w:rPr>
        <w:t xml:space="preserve"> </w:t>
      </w:r>
      <w:r w:rsidR="00B44A7B" w:rsidRPr="007D596E">
        <w:rPr>
          <w:rFonts w:cs="Arial"/>
          <w:spacing w:val="-4"/>
          <w:sz w:val="24"/>
          <w:szCs w:val="24"/>
        </w:rPr>
        <w:t>de la misma providencia, los cuales quedarán así</w:t>
      </w:r>
      <w:r w:rsidRPr="007D596E">
        <w:rPr>
          <w:rFonts w:cs="Arial"/>
          <w:spacing w:val="-4"/>
          <w:sz w:val="24"/>
          <w:szCs w:val="24"/>
        </w:rPr>
        <w:t>:</w:t>
      </w:r>
    </w:p>
    <w:p w14:paraId="6D072C0D" w14:textId="77777777" w:rsidR="00CA48BC" w:rsidRPr="007D596E" w:rsidRDefault="00CA48BC" w:rsidP="00A051AC">
      <w:pPr>
        <w:pStyle w:val="Textoindependiente"/>
        <w:spacing w:line="276" w:lineRule="auto"/>
        <w:rPr>
          <w:rFonts w:cs="Arial"/>
          <w:spacing w:val="-4"/>
          <w:sz w:val="24"/>
          <w:szCs w:val="24"/>
        </w:rPr>
      </w:pPr>
    </w:p>
    <w:p w14:paraId="4BB3EBC1" w14:textId="77777777" w:rsidR="00CD5962" w:rsidRPr="007D596E" w:rsidRDefault="00B44A7B" w:rsidP="00A051AC">
      <w:pPr>
        <w:spacing w:line="276" w:lineRule="auto"/>
        <w:ind w:left="567" w:right="760"/>
        <w:jc w:val="both"/>
        <w:rPr>
          <w:rFonts w:ascii="Arial" w:hAnsi="Arial" w:cs="Arial"/>
          <w:i/>
          <w:spacing w:val="-4"/>
          <w:sz w:val="24"/>
          <w:szCs w:val="24"/>
        </w:rPr>
      </w:pPr>
      <w:r w:rsidRPr="007D596E">
        <w:rPr>
          <w:rFonts w:ascii="Arial" w:hAnsi="Arial" w:cs="Arial"/>
          <w:b/>
          <w:bCs/>
          <w:i/>
          <w:iCs/>
          <w:spacing w:val="-4"/>
          <w:sz w:val="24"/>
          <w:szCs w:val="24"/>
        </w:rPr>
        <w:t>SEGUNDO</w:t>
      </w:r>
      <w:r w:rsidR="00CA48BC" w:rsidRPr="007D596E">
        <w:rPr>
          <w:rFonts w:ascii="Arial" w:hAnsi="Arial" w:cs="Arial"/>
          <w:b/>
          <w:bCs/>
          <w:i/>
          <w:iCs/>
          <w:spacing w:val="-4"/>
          <w:sz w:val="24"/>
          <w:szCs w:val="24"/>
        </w:rPr>
        <w:t xml:space="preserve">:  </w:t>
      </w:r>
      <w:r w:rsidR="00AB6AB9" w:rsidRPr="007D596E">
        <w:rPr>
          <w:rFonts w:ascii="Arial" w:hAnsi="Arial" w:cs="Arial"/>
          <w:b/>
          <w:bCs/>
          <w:i/>
          <w:iCs/>
          <w:spacing w:val="-4"/>
          <w:sz w:val="24"/>
          <w:szCs w:val="24"/>
        </w:rPr>
        <w:t>ORDENAR</w:t>
      </w:r>
      <w:r w:rsidRPr="007D596E">
        <w:rPr>
          <w:rFonts w:ascii="Arial" w:hAnsi="Arial" w:cs="Arial"/>
          <w:i/>
          <w:iCs/>
          <w:spacing w:val="-4"/>
          <w:sz w:val="24"/>
          <w:szCs w:val="24"/>
        </w:rPr>
        <w:t xml:space="preserve"> a la </w:t>
      </w:r>
      <w:r w:rsidRPr="007D596E">
        <w:rPr>
          <w:rFonts w:ascii="Arial" w:hAnsi="Arial" w:cs="Arial"/>
          <w:i/>
          <w:spacing w:val="-4"/>
          <w:sz w:val="24"/>
          <w:szCs w:val="24"/>
        </w:rPr>
        <w:t xml:space="preserve">UT Premier Salud </w:t>
      </w:r>
      <w:proofErr w:type="spellStart"/>
      <w:r w:rsidRPr="007D596E">
        <w:rPr>
          <w:rFonts w:ascii="Arial" w:hAnsi="Arial" w:cs="Arial"/>
          <w:i/>
          <w:spacing w:val="-4"/>
          <w:sz w:val="24"/>
          <w:szCs w:val="24"/>
        </w:rPr>
        <w:t>Eron</w:t>
      </w:r>
      <w:proofErr w:type="spellEnd"/>
      <w:r w:rsidRPr="007D596E">
        <w:rPr>
          <w:rFonts w:ascii="Arial" w:hAnsi="Arial" w:cs="Arial"/>
          <w:i/>
          <w:spacing w:val="-4"/>
          <w:sz w:val="24"/>
          <w:szCs w:val="24"/>
        </w:rPr>
        <w:t xml:space="preserve"> Viejo Caldas S.A.S. que en el término de cuarenta y ocho (48) horas contadas a partir de la notificación del presente proveído, proceda realizar las gestiones necesarias, para que en igual término le sea realizada la ecografía de cuello prescrita al actor.</w:t>
      </w:r>
    </w:p>
    <w:p w14:paraId="48A21919" w14:textId="77777777" w:rsidR="00CD5962" w:rsidRPr="007D596E" w:rsidRDefault="00CD5962" w:rsidP="00A051AC">
      <w:pPr>
        <w:spacing w:line="276" w:lineRule="auto"/>
        <w:ind w:left="567" w:right="760"/>
        <w:jc w:val="both"/>
        <w:rPr>
          <w:rFonts w:ascii="Arial" w:hAnsi="Arial" w:cs="Arial"/>
          <w:b/>
          <w:i/>
          <w:spacing w:val="-4"/>
          <w:sz w:val="24"/>
          <w:szCs w:val="24"/>
        </w:rPr>
      </w:pPr>
    </w:p>
    <w:p w14:paraId="74A070BD" w14:textId="3B50F9CD" w:rsidR="00CD5962" w:rsidRPr="007D596E" w:rsidRDefault="00B44A7B" w:rsidP="00A051AC">
      <w:pPr>
        <w:spacing w:line="276" w:lineRule="auto"/>
        <w:ind w:left="567" w:right="760"/>
        <w:jc w:val="both"/>
        <w:rPr>
          <w:rFonts w:ascii="Arial" w:hAnsi="Arial" w:cs="Arial"/>
          <w:i/>
          <w:spacing w:val="-4"/>
          <w:sz w:val="24"/>
          <w:szCs w:val="24"/>
        </w:rPr>
      </w:pPr>
      <w:r w:rsidRPr="007D596E">
        <w:rPr>
          <w:rFonts w:ascii="Arial" w:hAnsi="Arial" w:cs="Arial"/>
          <w:b/>
          <w:i/>
          <w:spacing w:val="-4"/>
          <w:sz w:val="24"/>
          <w:szCs w:val="24"/>
        </w:rPr>
        <w:t>TERCERO</w:t>
      </w:r>
      <w:r w:rsidRPr="007D596E">
        <w:rPr>
          <w:rFonts w:ascii="Arial" w:hAnsi="Arial" w:cs="Arial"/>
          <w:i/>
          <w:spacing w:val="-4"/>
          <w:sz w:val="24"/>
          <w:szCs w:val="24"/>
        </w:rPr>
        <w:t xml:space="preserve">: </w:t>
      </w:r>
      <w:r w:rsidRPr="007D596E">
        <w:rPr>
          <w:rFonts w:ascii="Arial" w:hAnsi="Arial" w:cs="Arial"/>
          <w:b/>
          <w:bCs/>
          <w:i/>
          <w:iCs/>
          <w:spacing w:val="-4"/>
          <w:sz w:val="24"/>
          <w:szCs w:val="24"/>
        </w:rPr>
        <w:t>ORDENAR</w:t>
      </w:r>
      <w:r w:rsidRPr="007D596E">
        <w:rPr>
          <w:rFonts w:ascii="Arial" w:hAnsi="Arial" w:cs="Arial"/>
          <w:i/>
          <w:spacing w:val="-4"/>
          <w:sz w:val="24"/>
          <w:szCs w:val="24"/>
        </w:rPr>
        <w:t xml:space="preserve"> al Patrimonio Autónomo Fideicomiso Fondo Nacional de Salud, administrado por la </w:t>
      </w:r>
      <w:r w:rsidR="00CD5962" w:rsidRPr="007D596E">
        <w:rPr>
          <w:rFonts w:ascii="Arial" w:hAnsi="Arial" w:cs="Arial"/>
          <w:i/>
          <w:spacing w:val="-4"/>
          <w:sz w:val="24"/>
          <w:szCs w:val="24"/>
        </w:rPr>
        <w:t>Fiduciaria</w:t>
      </w:r>
      <w:r w:rsidRPr="007D596E">
        <w:rPr>
          <w:rFonts w:ascii="Arial" w:hAnsi="Arial" w:cs="Arial"/>
          <w:i/>
          <w:spacing w:val="-4"/>
          <w:sz w:val="24"/>
          <w:szCs w:val="24"/>
        </w:rPr>
        <w:t xml:space="preserve"> Central S.A.</w:t>
      </w:r>
      <w:r w:rsidR="00CD5962" w:rsidRPr="007D596E">
        <w:rPr>
          <w:rFonts w:ascii="Arial" w:hAnsi="Arial" w:cs="Arial"/>
          <w:i/>
          <w:spacing w:val="-4"/>
          <w:sz w:val="24"/>
          <w:szCs w:val="24"/>
        </w:rPr>
        <w:t xml:space="preserve"> a través de su representante legal, doctora Alexandra Acosta Rojas que, en igual término, proceda a contratar la especialidad de cirugía general prescrita al accionante, en orden a que continué con </w:t>
      </w:r>
      <w:r w:rsidR="00EF5D94" w:rsidRPr="007D596E">
        <w:rPr>
          <w:rFonts w:ascii="Arial" w:hAnsi="Arial" w:cs="Arial"/>
          <w:i/>
          <w:spacing w:val="-4"/>
          <w:sz w:val="24"/>
          <w:szCs w:val="24"/>
        </w:rPr>
        <w:t xml:space="preserve">el </w:t>
      </w:r>
      <w:r w:rsidR="00CD5962" w:rsidRPr="007D596E">
        <w:rPr>
          <w:rFonts w:ascii="Arial" w:hAnsi="Arial" w:cs="Arial"/>
          <w:i/>
          <w:spacing w:val="-4"/>
          <w:sz w:val="24"/>
          <w:szCs w:val="24"/>
        </w:rPr>
        <w:t>tratamiento de la patología que actualmente consulta.</w:t>
      </w:r>
    </w:p>
    <w:p w14:paraId="238601FE" w14:textId="77777777" w:rsidR="00CA48BC" w:rsidRPr="007D596E" w:rsidRDefault="00CA48BC" w:rsidP="00A051AC">
      <w:pPr>
        <w:pStyle w:val="Textoindependiente"/>
        <w:spacing w:line="276" w:lineRule="auto"/>
        <w:rPr>
          <w:rFonts w:cs="Arial"/>
          <w:spacing w:val="-4"/>
          <w:sz w:val="24"/>
          <w:szCs w:val="24"/>
        </w:rPr>
      </w:pPr>
    </w:p>
    <w:p w14:paraId="5B0680EE" w14:textId="013A9FEC" w:rsidR="001668CB" w:rsidRPr="007D596E" w:rsidRDefault="00AB6AB9" w:rsidP="00A051AC">
      <w:pPr>
        <w:pStyle w:val="Textoindependiente"/>
        <w:spacing w:line="276" w:lineRule="auto"/>
        <w:rPr>
          <w:rFonts w:cs="Arial"/>
          <w:spacing w:val="-4"/>
          <w:sz w:val="24"/>
          <w:szCs w:val="24"/>
        </w:rPr>
      </w:pPr>
      <w:r w:rsidRPr="007D596E">
        <w:rPr>
          <w:rFonts w:cs="Arial"/>
          <w:b/>
          <w:bCs/>
          <w:spacing w:val="-4"/>
          <w:sz w:val="24"/>
          <w:szCs w:val="24"/>
        </w:rPr>
        <w:t>TERCERO</w:t>
      </w:r>
      <w:r w:rsidR="001668CB" w:rsidRPr="007D596E">
        <w:rPr>
          <w:rFonts w:cs="Arial"/>
          <w:b/>
          <w:bCs/>
          <w:spacing w:val="-4"/>
          <w:sz w:val="24"/>
          <w:szCs w:val="24"/>
        </w:rPr>
        <w:t xml:space="preserve">: </w:t>
      </w:r>
      <w:r w:rsidR="5DFA8830" w:rsidRPr="007D596E">
        <w:rPr>
          <w:rFonts w:cs="Arial"/>
          <w:b/>
          <w:bCs/>
          <w:spacing w:val="-4"/>
          <w:sz w:val="24"/>
          <w:szCs w:val="24"/>
        </w:rPr>
        <w:t xml:space="preserve">REVOCAR </w:t>
      </w:r>
      <w:r w:rsidR="5DFA8830" w:rsidRPr="007D596E">
        <w:rPr>
          <w:rFonts w:cs="Arial"/>
          <w:bCs/>
          <w:spacing w:val="-4"/>
          <w:sz w:val="24"/>
          <w:szCs w:val="24"/>
        </w:rPr>
        <w:t>el</w:t>
      </w:r>
      <w:r w:rsidR="00B44A7B" w:rsidRPr="007D596E">
        <w:rPr>
          <w:rFonts w:cs="Arial"/>
          <w:spacing w:val="-4"/>
          <w:sz w:val="24"/>
          <w:szCs w:val="24"/>
        </w:rPr>
        <w:t xml:space="preserve"> ordinal cuarto del fallo impugnado.</w:t>
      </w:r>
    </w:p>
    <w:p w14:paraId="0F3CABC7" w14:textId="77777777" w:rsidR="00B44A7B" w:rsidRPr="007D596E" w:rsidRDefault="00B44A7B" w:rsidP="00A051AC">
      <w:pPr>
        <w:pStyle w:val="Textoindependiente"/>
        <w:spacing w:line="276" w:lineRule="auto"/>
        <w:rPr>
          <w:rFonts w:cs="Arial"/>
          <w:b/>
          <w:spacing w:val="-4"/>
          <w:sz w:val="24"/>
          <w:szCs w:val="24"/>
        </w:rPr>
      </w:pPr>
    </w:p>
    <w:p w14:paraId="07488C8A" w14:textId="7371A7D3" w:rsidR="00B44A7B" w:rsidRPr="007D596E" w:rsidRDefault="00AB6AB9" w:rsidP="00A051AC">
      <w:pPr>
        <w:spacing w:line="276" w:lineRule="auto"/>
        <w:jc w:val="both"/>
        <w:rPr>
          <w:rFonts w:ascii="Arial" w:hAnsi="Arial" w:cs="Arial"/>
          <w:spacing w:val="-4"/>
          <w:sz w:val="24"/>
          <w:szCs w:val="24"/>
        </w:rPr>
      </w:pPr>
      <w:r w:rsidRPr="007D596E">
        <w:rPr>
          <w:rFonts w:ascii="Arial" w:hAnsi="Arial" w:cs="Arial"/>
          <w:b/>
          <w:bCs/>
          <w:spacing w:val="-4"/>
          <w:sz w:val="24"/>
          <w:szCs w:val="24"/>
        </w:rPr>
        <w:t>CUARTO</w:t>
      </w:r>
      <w:r w:rsidR="001668CB" w:rsidRPr="007D596E">
        <w:rPr>
          <w:rFonts w:ascii="Arial" w:hAnsi="Arial" w:cs="Arial"/>
          <w:b/>
          <w:bCs/>
          <w:spacing w:val="-4"/>
          <w:sz w:val="24"/>
          <w:szCs w:val="24"/>
        </w:rPr>
        <w:t xml:space="preserve">: </w:t>
      </w:r>
      <w:r w:rsidR="4995F56F" w:rsidRPr="007D596E">
        <w:rPr>
          <w:rFonts w:ascii="Arial" w:hAnsi="Arial" w:cs="Arial"/>
          <w:b/>
          <w:bCs/>
          <w:spacing w:val="-4"/>
          <w:sz w:val="24"/>
          <w:szCs w:val="24"/>
        </w:rPr>
        <w:t xml:space="preserve">CONFIRMAR </w:t>
      </w:r>
      <w:r w:rsidR="4995F56F" w:rsidRPr="007D596E">
        <w:rPr>
          <w:rFonts w:ascii="Arial" w:hAnsi="Arial" w:cs="Arial"/>
          <w:bCs/>
          <w:spacing w:val="-4"/>
          <w:sz w:val="24"/>
          <w:szCs w:val="24"/>
        </w:rPr>
        <w:t>en</w:t>
      </w:r>
      <w:r w:rsidR="00B44A7B" w:rsidRPr="007D596E">
        <w:rPr>
          <w:rFonts w:ascii="Arial" w:hAnsi="Arial" w:cs="Arial"/>
          <w:spacing w:val="-4"/>
          <w:sz w:val="24"/>
          <w:szCs w:val="24"/>
        </w:rPr>
        <w:t xml:space="preserve"> todo lo demás la providencia revisada</w:t>
      </w:r>
    </w:p>
    <w:p w14:paraId="5B08B5D1" w14:textId="77777777" w:rsidR="00B44A7B" w:rsidRPr="007D596E" w:rsidRDefault="00B44A7B" w:rsidP="00A051AC">
      <w:pPr>
        <w:spacing w:line="276" w:lineRule="auto"/>
        <w:jc w:val="both"/>
        <w:rPr>
          <w:rFonts w:ascii="Arial" w:eastAsia="Arial" w:hAnsi="Arial" w:cs="Arial"/>
          <w:b/>
          <w:bCs/>
          <w:spacing w:val="-4"/>
          <w:sz w:val="24"/>
          <w:szCs w:val="24"/>
        </w:rPr>
      </w:pPr>
    </w:p>
    <w:p w14:paraId="68FBE0C5" w14:textId="14E095E0" w:rsidR="00571E6D" w:rsidRPr="007D596E" w:rsidRDefault="00B44A7B" w:rsidP="00A051AC">
      <w:pPr>
        <w:spacing w:line="276" w:lineRule="auto"/>
        <w:jc w:val="both"/>
        <w:rPr>
          <w:rFonts w:ascii="Arial" w:eastAsia="Arial" w:hAnsi="Arial" w:cs="Arial"/>
          <w:spacing w:val="-4"/>
          <w:sz w:val="24"/>
          <w:szCs w:val="24"/>
        </w:rPr>
      </w:pPr>
      <w:r w:rsidRPr="007D596E">
        <w:rPr>
          <w:rFonts w:ascii="Arial" w:eastAsia="Arial" w:hAnsi="Arial" w:cs="Arial"/>
          <w:b/>
          <w:bCs/>
          <w:spacing w:val="-4"/>
          <w:sz w:val="24"/>
          <w:szCs w:val="24"/>
        </w:rPr>
        <w:t xml:space="preserve">QUINTO: </w:t>
      </w:r>
      <w:r w:rsidR="00571E6D" w:rsidRPr="007D596E">
        <w:rPr>
          <w:rFonts w:ascii="Arial" w:eastAsia="Arial" w:hAnsi="Arial" w:cs="Arial"/>
          <w:b/>
          <w:bCs/>
          <w:spacing w:val="-4"/>
          <w:sz w:val="24"/>
          <w:szCs w:val="24"/>
        </w:rPr>
        <w:t xml:space="preserve">ENVIAR </w:t>
      </w:r>
      <w:r w:rsidR="00571E6D" w:rsidRPr="007D596E">
        <w:rPr>
          <w:rFonts w:ascii="Arial" w:eastAsia="Arial" w:hAnsi="Arial" w:cs="Arial"/>
          <w:spacing w:val="-4"/>
          <w:sz w:val="24"/>
          <w:szCs w:val="24"/>
        </w:rPr>
        <w:t>a la Corte Constitucional para su eventual revisión.</w:t>
      </w:r>
    </w:p>
    <w:p w14:paraId="0AD9C6F4" w14:textId="77777777" w:rsidR="001668CB" w:rsidRPr="00A051AC" w:rsidRDefault="001668CB" w:rsidP="00A051AC">
      <w:pPr>
        <w:pStyle w:val="Textoindependiente"/>
        <w:spacing w:line="276" w:lineRule="auto"/>
        <w:rPr>
          <w:rFonts w:cs="Arial"/>
          <w:b/>
          <w:sz w:val="24"/>
          <w:szCs w:val="24"/>
        </w:rPr>
      </w:pPr>
    </w:p>
    <w:p w14:paraId="052F13AF" w14:textId="77777777" w:rsidR="001668CB" w:rsidRPr="00A051AC" w:rsidRDefault="001668CB" w:rsidP="00A051AC">
      <w:pPr>
        <w:spacing w:line="276" w:lineRule="auto"/>
        <w:jc w:val="both"/>
        <w:rPr>
          <w:rFonts w:ascii="Arial" w:hAnsi="Arial" w:cs="Arial"/>
          <w:b/>
          <w:sz w:val="24"/>
          <w:szCs w:val="24"/>
        </w:rPr>
      </w:pPr>
      <w:r w:rsidRPr="00A051AC">
        <w:rPr>
          <w:rFonts w:ascii="Arial" w:hAnsi="Arial" w:cs="Arial"/>
          <w:b/>
          <w:sz w:val="24"/>
          <w:szCs w:val="24"/>
        </w:rPr>
        <w:t>Notifíquese y Cúmplase.</w:t>
      </w:r>
    </w:p>
    <w:p w14:paraId="65F9C3DC" w14:textId="77777777" w:rsidR="001668CB" w:rsidRPr="00A051AC" w:rsidRDefault="001668CB" w:rsidP="00455088">
      <w:pPr>
        <w:pStyle w:val="Cierre"/>
        <w:spacing w:line="276" w:lineRule="auto"/>
        <w:ind w:left="0"/>
        <w:rPr>
          <w:rFonts w:ascii="Arial" w:hAnsi="Arial" w:cs="Arial"/>
          <w:szCs w:val="24"/>
        </w:rPr>
      </w:pPr>
    </w:p>
    <w:p w14:paraId="614D09B6" w14:textId="77777777" w:rsidR="00A051AC" w:rsidRPr="00A051AC" w:rsidRDefault="00A051AC" w:rsidP="00A051AC">
      <w:pPr>
        <w:spacing w:line="276" w:lineRule="auto"/>
        <w:jc w:val="both"/>
        <w:textAlignment w:val="baseline"/>
        <w:rPr>
          <w:rFonts w:ascii="Arial" w:hAnsi="Arial" w:cs="Arial"/>
          <w:spacing w:val="-4"/>
          <w:sz w:val="24"/>
          <w:szCs w:val="24"/>
          <w:lang w:val="es-ES" w:eastAsia="es-CO"/>
        </w:rPr>
      </w:pPr>
      <w:r w:rsidRPr="00A051AC">
        <w:rPr>
          <w:rFonts w:ascii="Arial" w:hAnsi="Arial" w:cs="Arial"/>
          <w:spacing w:val="-4"/>
          <w:sz w:val="24"/>
          <w:szCs w:val="24"/>
          <w:lang w:val="es-ES" w:eastAsia="es-CO"/>
        </w:rPr>
        <w:t>Quienes Integran la Sala,</w:t>
      </w:r>
    </w:p>
    <w:p w14:paraId="637A81BA" w14:textId="77777777" w:rsidR="00A051AC" w:rsidRPr="00A051AC" w:rsidRDefault="00A051AC" w:rsidP="00A051AC">
      <w:pPr>
        <w:widowControl w:val="0"/>
        <w:autoSpaceDE w:val="0"/>
        <w:autoSpaceDN w:val="0"/>
        <w:adjustRightInd w:val="0"/>
        <w:spacing w:line="276" w:lineRule="auto"/>
        <w:rPr>
          <w:rFonts w:ascii="Arial" w:eastAsia="Calibri" w:hAnsi="Arial" w:cs="Arial"/>
          <w:b/>
          <w:sz w:val="24"/>
          <w:szCs w:val="24"/>
          <w:lang w:val="es-CO" w:eastAsia="en-US"/>
        </w:rPr>
      </w:pPr>
    </w:p>
    <w:p w14:paraId="6DCFAB03" w14:textId="77777777" w:rsidR="00A051AC" w:rsidRPr="00A051AC" w:rsidRDefault="00A051AC" w:rsidP="00A051AC">
      <w:pPr>
        <w:widowControl w:val="0"/>
        <w:autoSpaceDE w:val="0"/>
        <w:autoSpaceDN w:val="0"/>
        <w:adjustRightInd w:val="0"/>
        <w:spacing w:line="276" w:lineRule="auto"/>
        <w:rPr>
          <w:rFonts w:ascii="Arial" w:eastAsia="Calibri" w:hAnsi="Arial" w:cs="Arial"/>
          <w:b/>
          <w:sz w:val="24"/>
          <w:szCs w:val="24"/>
          <w:lang w:val="es-CO" w:eastAsia="en-US"/>
        </w:rPr>
      </w:pPr>
    </w:p>
    <w:p w14:paraId="52E08840" w14:textId="77777777" w:rsidR="00A051AC" w:rsidRPr="00A051AC" w:rsidRDefault="00A051AC" w:rsidP="00A051AC">
      <w:pPr>
        <w:widowControl w:val="0"/>
        <w:autoSpaceDE w:val="0"/>
        <w:autoSpaceDN w:val="0"/>
        <w:adjustRightInd w:val="0"/>
        <w:spacing w:line="276" w:lineRule="auto"/>
        <w:rPr>
          <w:rFonts w:ascii="Arial" w:eastAsia="Calibri" w:hAnsi="Arial" w:cs="Arial"/>
          <w:b/>
          <w:sz w:val="24"/>
          <w:szCs w:val="24"/>
          <w:lang w:val="es-CO" w:eastAsia="en-US"/>
        </w:rPr>
      </w:pPr>
    </w:p>
    <w:p w14:paraId="0AD7EA53" w14:textId="77777777" w:rsidR="00A051AC" w:rsidRPr="00A051AC" w:rsidRDefault="00A051AC" w:rsidP="00A051AC">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A051AC">
        <w:rPr>
          <w:rFonts w:ascii="Arial" w:eastAsia="Calibri" w:hAnsi="Arial" w:cs="Arial"/>
          <w:b/>
          <w:bCs/>
          <w:sz w:val="24"/>
          <w:szCs w:val="24"/>
          <w:lang w:val="es-CO" w:eastAsia="en-US"/>
        </w:rPr>
        <w:t>JULIO CÉSAR SALAZAR MUÑOZ</w:t>
      </w:r>
    </w:p>
    <w:p w14:paraId="18453B49" w14:textId="77777777" w:rsidR="00A051AC" w:rsidRPr="00A051AC" w:rsidRDefault="00A051AC" w:rsidP="00A051AC">
      <w:pPr>
        <w:widowControl w:val="0"/>
        <w:autoSpaceDE w:val="0"/>
        <w:autoSpaceDN w:val="0"/>
        <w:adjustRightInd w:val="0"/>
        <w:spacing w:line="276" w:lineRule="auto"/>
        <w:jc w:val="center"/>
        <w:rPr>
          <w:rFonts w:ascii="Arial" w:eastAsia="Calibri" w:hAnsi="Arial" w:cs="Arial"/>
          <w:sz w:val="24"/>
          <w:szCs w:val="24"/>
          <w:lang w:val="es-CO" w:eastAsia="en-US"/>
        </w:rPr>
      </w:pPr>
      <w:r w:rsidRPr="00A051AC">
        <w:rPr>
          <w:rFonts w:ascii="Arial" w:eastAsia="Calibri" w:hAnsi="Arial" w:cs="Arial"/>
          <w:sz w:val="24"/>
          <w:szCs w:val="24"/>
          <w:lang w:val="es-CO" w:eastAsia="en-US"/>
        </w:rPr>
        <w:t>Magistrado Ponente</w:t>
      </w:r>
    </w:p>
    <w:p w14:paraId="33001DC9" w14:textId="77777777" w:rsidR="00A051AC" w:rsidRPr="00A051AC" w:rsidRDefault="00A051AC" w:rsidP="00A051AC">
      <w:pPr>
        <w:widowControl w:val="0"/>
        <w:autoSpaceDE w:val="0"/>
        <w:autoSpaceDN w:val="0"/>
        <w:adjustRightInd w:val="0"/>
        <w:spacing w:line="276" w:lineRule="auto"/>
        <w:rPr>
          <w:rFonts w:ascii="Arial" w:eastAsia="Calibri" w:hAnsi="Arial" w:cs="Arial"/>
          <w:sz w:val="24"/>
          <w:szCs w:val="24"/>
          <w:lang w:val="es-CO" w:eastAsia="en-US"/>
        </w:rPr>
      </w:pPr>
    </w:p>
    <w:p w14:paraId="26837FB0" w14:textId="77777777" w:rsidR="00A051AC" w:rsidRPr="00A051AC" w:rsidRDefault="00A051AC" w:rsidP="00A051AC">
      <w:pPr>
        <w:widowControl w:val="0"/>
        <w:autoSpaceDE w:val="0"/>
        <w:autoSpaceDN w:val="0"/>
        <w:adjustRightInd w:val="0"/>
        <w:spacing w:line="276" w:lineRule="auto"/>
        <w:rPr>
          <w:rFonts w:ascii="Arial" w:eastAsia="Calibri" w:hAnsi="Arial" w:cs="Arial"/>
          <w:sz w:val="24"/>
          <w:szCs w:val="24"/>
          <w:lang w:val="es-CO" w:eastAsia="en-US"/>
        </w:rPr>
      </w:pPr>
    </w:p>
    <w:p w14:paraId="1DC64A59" w14:textId="77777777" w:rsidR="00A051AC" w:rsidRPr="00A051AC" w:rsidRDefault="00A051AC" w:rsidP="00A051AC">
      <w:pPr>
        <w:widowControl w:val="0"/>
        <w:autoSpaceDE w:val="0"/>
        <w:autoSpaceDN w:val="0"/>
        <w:adjustRightInd w:val="0"/>
        <w:spacing w:line="276" w:lineRule="auto"/>
        <w:rPr>
          <w:rFonts w:ascii="Arial" w:eastAsia="Calibri" w:hAnsi="Arial" w:cs="Arial"/>
          <w:sz w:val="24"/>
          <w:szCs w:val="24"/>
          <w:lang w:val="es-CO" w:eastAsia="en-US"/>
        </w:rPr>
      </w:pPr>
    </w:p>
    <w:p w14:paraId="5B1EEFC7" w14:textId="77777777" w:rsidR="00A051AC" w:rsidRPr="00A051AC" w:rsidRDefault="00A051AC" w:rsidP="00A051AC">
      <w:pPr>
        <w:widowControl w:val="0"/>
        <w:autoSpaceDE w:val="0"/>
        <w:autoSpaceDN w:val="0"/>
        <w:adjustRightInd w:val="0"/>
        <w:spacing w:line="276" w:lineRule="auto"/>
        <w:rPr>
          <w:rFonts w:ascii="Arial" w:eastAsia="Calibri" w:hAnsi="Arial" w:cs="Arial"/>
          <w:sz w:val="24"/>
          <w:szCs w:val="24"/>
          <w:lang w:val="es-CO" w:eastAsia="en-US"/>
        </w:rPr>
      </w:pPr>
      <w:r w:rsidRPr="00A051AC">
        <w:rPr>
          <w:rFonts w:ascii="Arial" w:eastAsia="Calibri" w:hAnsi="Arial" w:cs="Arial"/>
          <w:b/>
          <w:bCs/>
          <w:sz w:val="24"/>
          <w:szCs w:val="24"/>
          <w:lang w:val="es-CO" w:eastAsia="en-US"/>
        </w:rPr>
        <w:t>ANA LUCÍA CAICEDO CALDERON</w:t>
      </w:r>
      <w:r w:rsidRPr="00A051AC">
        <w:rPr>
          <w:rFonts w:ascii="Arial" w:eastAsia="Calibri" w:hAnsi="Arial" w:cs="Arial"/>
          <w:b/>
          <w:bCs/>
          <w:sz w:val="24"/>
          <w:szCs w:val="24"/>
          <w:lang w:val="es-CO" w:eastAsia="en-US"/>
        </w:rPr>
        <w:tab/>
      </w:r>
      <w:r w:rsidRPr="00A051AC">
        <w:rPr>
          <w:rFonts w:ascii="Arial" w:eastAsia="Calibri" w:hAnsi="Arial" w:cs="Arial"/>
          <w:b/>
          <w:bCs/>
          <w:sz w:val="24"/>
          <w:szCs w:val="24"/>
          <w:lang w:val="es-CO" w:eastAsia="en-US"/>
        </w:rPr>
        <w:tab/>
        <w:t xml:space="preserve">   GERMÁN DARÍO GÓEZ VINASCO</w:t>
      </w:r>
    </w:p>
    <w:p w14:paraId="6E1831B3" w14:textId="0438719C" w:rsidR="006A7A65" w:rsidRPr="00A051AC" w:rsidRDefault="00A051AC" w:rsidP="00A051AC">
      <w:pPr>
        <w:spacing w:line="276" w:lineRule="auto"/>
        <w:jc w:val="both"/>
        <w:textAlignment w:val="baseline"/>
        <w:rPr>
          <w:rFonts w:ascii="Arial" w:hAnsi="Arial" w:cs="Arial"/>
          <w:bCs/>
          <w:sz w:val="24"/>
          <w:szCs w:val="24"/>
          <w:lang w:eastAsia="en-US"/>
        </w:rPr>
      </w:pPr>
      <w:r w:rsidRPr="00A051AC">
        <w:rPr>
          <w:rFonts w:ascii="Arial" w:eastAsia="Calibri" w:hAnsi="Arial" w:cs="Arial"/>
          <w:bCs/>
          <w:sz w:val="24"/>
          <w:szCs w:val="24"/>
          <w:lang w:val="es-CO" w:eastAsia="en-US"/>
        </w:rPr>
        <w:t>Magistrada</w:t>
      </w:r>
      <w:r w:rsidRPr="00A051AC">
        <w:rPr>
          <w:rFonts w:ascii="Arial" w:eastAsia="Calibri" w:hAnsi="Arial" w:cs="Arial"/>
          <w:bCs/>
          <w:sz w:val="24"/>
          <w:szCs w:val="24"/>
          <w:lang w:val="es-CO" w:eastAsia="en-US"/>
        </w:rPr>
        <w:tab/>
      </w:r>
      <w:r w:rsidRPr="00A051AC">
        <w:rPr>
          <w:rFonts w:ascii="Arial" w:eastAsia="Calibri" w:hAnsi="Arial" w:cs="Arial"/>
          <w:bCs/>
          <w:sz w:val="24"/>
          <w:szCs w:val="24"/>
          <w:lang w:val="es-CO" w:eastAsia="en-US"/>
        </w:rPr>
        <w:tab/>
      </w:r>
      <w:r w:rsidRPr="00A051AC">
        <w:rPr>
          <w:rFonts w:ascii="Arial" w:eastAsia="Calibri" w:hAnsi="Arial" w:cs="Arial"/>
          <w:bCs/>
          <w:sz w:val="24"/>
          <w:szCs w:val="24"/>
          <w:lang w:val="es-CO" w:eastAsia="en-US"/>
        </w:rPr>
        <w:tab/>
      </w:r>
      <w:r w:rsidRPr="00A051AC">
        <w:rPr>
          <w:rFonts w:ascii="Arial" w:eastAsia="Calibri" w:hAnsi="Arial" w:cs="Arial"/>
          <w:bCs/>
          <w:sz w:val="24"/>
          <w:szCs w:val="24"/>
          <w:lang w:val="es-CO" w:eastAsia="en-US"/>
        </w:rPr>
        <w:tab/>
      </w:r>
      <w:r w:rsidRPr="00A051AC">
        <w:rPr>
          <w:rFonts w:ascii="Arial" w:eastAsia="Calibri" w:hAnsi="Arial" w:cs="Arial"/>
          <w:bCs/>
          <w:sz w:val="24"/>
          <w:szCs w:val="24"/>
          <w:lang w:val="es-CO" w:eastAsia="en-US"/>
        </w:rPr>
        <w:tab/>
      </w:r>
      <w:r w:rsidRPr="00A051AC">
        <w:rPr>
          <w:rFonts w:ascii="Arial" w:eastAsia="Calibri" w:hAnsi="Arial" w:cs="Arial"/>
          <w:bCs/>
          <w:sz w:val="24"/>
          <w:szCs w:val="24"/>
          <w:lang w:val="es-CO" w:eastAsia="en-US"/>
        </w:rPr>
        <w:tab/>
      </w:r>
      <w:r w:rsidRPr="00A051AC">
        <w:rPr>
          <w:rFonts w:ascii="Arial" w:eastAsia="Calibri" w:hAnsi="Arial" w:cs="Arial"/>
          <w:b/>
          <w:bCs/>
          <w:sz w:val="24"/>
          <w:szCs w:val="24"/>
          <w:lang w:val="es-CO" w:eastAsia="en-US"/>
        </w:rPr>
        <w:t xml:space="preserve">   </w:t>
      </w:r>
      <w:r w:rsidRPr="00A051AC">
        <w:rPr>
          <w:rFonts w:ascii="Arial" w:hAnsi="Arial" w:cs="Arial"/>
          <w:bCs/>
          <w:sz w:val="24"/>
          <w:szCs w:val="24"/>
          <w:lang w:eastAsia="en-US"/>
        </w:rPr>
        <w:t>Magistrado</w:t>
      </w:r>
    </w:p>
    <w:sectPr w:rsidR="006A7A65" w:rsidRPr="00A051AC" w:rsidSect="007D596E">
      <w:headerReference w:type="default" r:id="rId10"/>
      <w:footerReference w:type="even" r:id="rId11"/>
      <w:footerReference w:type="default" r:id="rId12"/>
      <w:headerReference w:type="first" r:id="rId13"/>
      <w:pgSz w:w="12242" w:h="18722" w:code="258"/>
      <w:pgMar w:top="1814" w:right="1247" w:bottom="1247"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91FC8F" w16cex:dateUtc="2023-02-28T15:23:04.917Z"/>
  <w16cex:commentExtensible w16cex:durableId="534A3440" w16cex:dateUtc="2023-03-01T13:29:35.91Z"/>
  <w16cex:commentExtensible w16cex:durableId="1F130CB5" w16cex:dateUtc="2023-03-01T13:43:19.3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C9E8C" w14:textId="77777777" w:rsidR="00986D25" w:rsidRDefault="00986D25">
      <w:r>
        <w:separator/>
      </w:r>
    </w:p>
  </w:endnote>
  <w:endnote w:type="continuationSeparator" w:id="0">
    <w:p w14:paraId="145D0037" w14:textId="77777777" w:rsidR="00986D25" w:rsidRDefault="0098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C0E0A" w:rsidRDefault="00DC0E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431CDC" w14:textId="77777777" w:rsidR="00DC0E0A" w:rsidRDefault="00DC0E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211F" w14:textId="77777777" w:rsidR="00DC0E0A" w:rsidRPr="00CC0772" w:rsidRDefault="00DC0E0A" w:rsidP="00CC0772">
    <w:pPr>
      <w:pStyle w:val="Encabezado"/>
      <w:framePr w:wrap="around" w:vAnchor="text" w:hAnchor="margin" w:xAlign="right" w:y="1"/>
      <w:ind w:right="360"/>
      <w:jc w:val="center"/>
      <w:rPr>
        <w:rFonts w:ascii="Arial" w:hAnsi="Arial" w:cs="Arial"/>
        <w:sz w:val="18"/>
        <w:szCs w:val="14"/>
        <w:lang w:val="es-MX"/>
      </w:rPr>
    </w:pPr>
    <w:r w:rsidRPr="00CC0772">
      <w:rPr>
        <w:rFonts w:ascii="Arial" w:hAnsi="Arial" w:cs="Arial"/>
        <w:sz w:val="18"/>
        <w:szCs w:val="14"/>
        <w:lang w:val="es-MX"/>
      </w:rPr>
      <w:fldChar w:fldCharType="begin"/>
    </w:r>
    <w:r w:rsidRPr="00CC0772">
      <w:rPr>
        <w:rFonts w:ascii="Arial" w:hAnsi="Arial" w:cs="Arial"/>
        <w:sz w:val="18"/>
        <w:szCs w:val="14"/>
        <w:lang w:val="es-MX"/>
      </w:rPr>
      <w:instrText xml:space="preserve">PAGE  </w:instrText>
    </w:r>
    <w:r w:rsidRPr="00CC0772">
      <w:rPr>
        <w:rFonts w:ascii="Arial" w:hAnsi="Arial" w:cs="Arial"/>
        <w:sz w:val="18"/>
        <w:szCs w:val="14"/>
        <w:lang w:val="es-MX"/>
      </w:rPr>
      <w:fldChar w:fldCharType="separate"/>
    </w:r>
    <w:r w:rsidRPr="00CC0772">
      <w:rPr>
        <w:rFonts w:ascii="Arial" w:hAnsi="Arial" w:cs="Arial"/>
        <w:sz w:val="18"/>
        <w:szCs w:val="14"/>
        <w:lang w:val="es-MX"/>
      </w:rPr>
      <w:t>14</w:t>
    </w:r>
    <w:r w:rsidRPr="00CC0772">
      <w:rPr>
        <w:rFonts w:ascii="Arial" w:hAnsi="Arial" w:cs="Arial"/>
        <w:sz w:val="18"/>
        <w:szCs w:val="14"/>
        <w:lang w:val="es-MX"/>
      </w:rPr>
      <w:fldChar w:fldCharType="end"/>
    </w:r>
  </w:p>
  <w:p w14:paraId="2DE403A5" w14:textId="77777777" w:rsidR="00DC0E0A" w:rsidRDefault="00DC0E0A">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71F08" w14:textId="77777777" w:rsidR="00986D25" w:rsidRDefault="00986D25">
      <w:r>
        <w:separator/>
      </w:r>
    </w:p>
  </w:footnote>
  <w:footnote w:type="continuationSeparator" w:id="0">
    <w:p w14:paraId="1B352FA1" w14:textId="77777777" w:rsidR="00986D25" w:rsidRDefault="00986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A8C4" w14:textId="77777777" w:rsidR="00CC0772" w:rsidRPr="00CC0772" w:rsidRDefault="00DC0E0A" w:rsidP="00CC0772">
    <w:pPr>
      <w:pStyle w:val="Encabezado"/>
      <w:ind w:right="360"/>
      <w:jc w:val="center"/>
      <w:rPr>
        <w:rFonts w:ascii="Arial" w:hAnsi="Arial" w:cs="Arial"/>
        <w:sz w:val="18"/>
        <w:szCs w:val="14"/>
        <w:lang w:val="es-MX"/>
      </w:rPr>
    </w:pPr>
    <w:r w:rsidRPr="00CC0772">
      <w:rPr>
        <w:rFonts w:ascii="Arial" w:hAnsi="Arial" w:cs="Arial"/>
        <w:sz w:val="18"/>
        <w:szCs w:val="14"/>
        <w:lang w:val="es-MX"/>
      </w:rPr>
      <w:t>Nelson Antonio Serna Hurtado Vs INPEC y otros</w:t>
    </w:r>
  </w:p>
  <w:p w14:paraId="7D34F5C7" w14:textId="01A994C2" w:rsidR="00DC0E0A" w:rsidRPr="00CC0772" w:rsidRDefault="00DC0E0A" w:rsidP="00CC0772">
    <w:pPr>
      <w:pStyle w:val="Encabezado"/>
      <w:ind w:right="360"/>
      <w:jc w:val="center"/>
      <w:rPr>
        <w:rFonts w:ascii="Arial" w:hAnsi="Arial" w:cs="Arial"/>
        <w:sz w:val="18"/>
        <w:szCs w:val="14"/>
        <w:lang w:val="es-MX"/>
      </w:rPr>
    </w:pPr>
    <w:r w:rsidRPr="00CC0772">
      <w:rPr>
        <w:rFonts w:ascii="Arial" w:hAnsi="Arial" w:cs="Arial"/>
        <w:sz w:val="18"/>
        <w:szCs w:val="14"/>
        <w:lang w:val="es-MX"/>
      </w:rPr>
      <w:t>Rad. 66001-31-05-001-2022-00440-01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1CD3" w14:textId="77777777" w:rsidR="00DC0E0A" w:rsidRDefault="00DC0E0A">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917DDB"/>
    <w:multiLevelType w:val="hybridMultilevel"/>
    <w:tmpl w:val="CB1CAD2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9974FD4"/>
    <w:multiLevelType w:val="hybridMultilevel"/>
    <w:tmpl w:val="B2D657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1216D08"/>
    <w:multiLevelType w:val="multilevel"/>
    <w:tmpl w:val="FBBAB93C"/>
    <w:lvl w:ilvl="0">
      <w:start w:val="2"/>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i w:val="0"/>
        <w:color w:val="auto"/>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C554A2C"/>
    <w:multiLevelType w:val="hybridMultilevel"/>
    <w:tmpl w:val="8668ECA8"/>
    <w:lvl w:ilvl="0" w:tplc="00EA8D42">
      <w:start w:val="3"/>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50260EAD"/>
    <w:multiLevelType w:val="hybridMultilevel"/>
    <w:tmpl w:val="0BFC431C"/>
    <w:lvl w:ilvl="0" w:tplc="97F2B194">
      <w:start w:val="1"/>
      <w:numFmt w:val="lowerRoman"/>
      <w:lvlText w:val="(%1)"/>
      <w:lvlJc w:val="left"/>
      <w:pPr>
        <w:ind w:left="1080" w:hanging="720"/>
      </w:pPr>
      <w:rPr>
        <w:rFonts w:ascii="Times New Roman" w:hAnsi="Times New Roman" w:cs="Times New Roman" w:hint="default"/>
        <w:color w:val="0D0D0D"/>
        <w:sz w:val="2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1663AC"/>
    <w:multiLevelType w:val="hybridMultilevel"/>
    <w:tmpl w:val="DCB0F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AD362B7"/>
    <w:multiLevelType w:val="hybridMultilevel"/>
    <w:tmpl w:val="E9D4E6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AF513BE"/>
    <w:multiLevelType w:val="hybridMultilevel"/>
    <w:tmpl w:val="5F5E308C"/>
    <w:lvl w:ilvl="0" w:tplc="D72EABE8">
      <w:start w:val="1"/>
      <w:numFmt w:val="decimal"/>
      <w:lvlText w:val="%1."/>
      <w:lvlJc w:val="left"/>
      <w:pPr>
        <w:ind w:left="502"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6BCB12CD"/>
    <w:multiLevelType w:val="hybridMultilevel"/>
    <w:tmpl w:val="2C96BE5A"/>
    <w:lvl w:ilvl="0" w:tplc="71DEE1EE">
      <w:start w:val="1"/>
      <w:numFmt w:val="decimal"/>
      <w:lvlText w:val="%1."/>
      <w:lvlJc w:val="left"/>
      <w:pPr>
        <w:tabs>
          <w:tab w:val="num" w:pos="732"/>
        </w:tabs>
        <w:ind w:left="732" w:hanging="37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D99633D"/>
    <w:multiLevelType w:val="hybridMultilevel"/>
    <w:tmpl w:val="F970F24E"/>
    <w:lvl w:ilvl="0" w:tplc="FFFFFFFF">
      <w:start w:val="1"/>
      <w:numFmt w:val="decimal"/>
      <w:lvlText w:val="%1)"/>
      <w:lvlJc w:val="left"/>
      <w:pPr>
        <w:tabs>
          <w:tab w:val="num" w:pos="885"/>
        </w:tabs>
        <w:ind w:left="885" w:hanging="705"/>
      </w:pPr>
      <w:rPr>
        <w:rFonts w:hint="default"/>
      </w:rPr>
    </w:lvl>
    <w:lvl w:ilvl="1" w:tplc="414A4496">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11"/>
  </w:num>
  <w:num w:numId="5">
    <w:abstractNumId w:val="10"/>
  </w:num>
  <w:num w:numId="6">
    <w:abstractNumId w:val="2"/>
  </w:num>
  <w:num w:numId="7">
    <w:abstractNumId w:val="1"/>
  </w:num>
  <w:num w:numId="8">
    <w:abstractNumId w:val="3"/>
  </w:num>
  <w:num w:numId="9">
    <w:abstractNumId w:val="7"/>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A3"/>
    <w:rsid w:val="00000823"/>
    <w:rsid w:val="00007F25"/>
    <w:rsid w:val="0001011C"/>
    <w:rsid w:val="00010176"/>
    <w:rsid w:val="000129AE"/>
    <w:rsid w:val="0002397A"/>
    <w:rsid w:val="000319EA"/>
    <w:rsid w:val="00032FFD"/>
    <w:rsid w:val="00035724"/>
    <w:rsid w:val="00042584"/>
    <w:rsid w:val="00063E20"/>
    <w:rsid w:val="00067174"/>
    <w:rsid w:val="000708A5"/>
    <w:rsid w:val="0007111D"/>
    <w:rsid w:val="00094F4F"/>
    <w:rsid w:val="000C0FA0"/>
    <w:rsid w:val="000F1E59"/>
    <w:rsid w:val="000F2C7F"/>
    <w:rsid w:val="0010292E"/>
    <w:rsid w:val="001067C5"/>
    <w:rsid w:val="00107D37"/>
    <w:rsid w:val="001160A1"/>
    <w:rsid w:val="001228D8"/>
    <w:rsid w:val="00140C1D"/>
    <w:rsid w:val="00141399"/>
    <w:rsid w:val="00142867"/>
    <w:rsid w:val="00146112"/>
    <w:rsid w:val="00157969"/>
    <w:rsid w:val="001613DB"/>
    <w:rsid w:val="001668CB"/>
    <w:rsid w:val="00171121"/>
    <w:rsid w:val="00172B8D"/>
    <w:rsid w:val="001733BC"/>
    <w:rsid w:val="00190FED"/>
    <w:rsid w:val="00195649"/>
    <w:rsid w:val="00195FBB"/>
    <w:rsid w:val="001A57AB"/>
    <w:rsid w:val="001B2C40"/>
    <w:rsid w:val="001B59DD"/>
    <w:rsid w:val="001C1E21"/>
    <w:rsid w:val="001C471C"/>
    <w:rsid w:val="001D1176"/>
    <w:rsid w:val="001D2E31"/>
    <w:rsid w:val="001E5E0C"/>
    <w:rsid w:val="001E6449"/>
    <w:rsid w:val="001E6F08"/>
    <w:rsid w:val="001F7C4A"/>
    <w:rsid w:val="0021079C"/>
    <w:rsid w:val="00214F86"/>
    <w:rsid w:val="0023373A"/>
    <w:rsid w:val="00240BFE"/>
    <w:rsid w:val="00244197"/>
    <w:rsid w:val="00245A44"/>
    <w:rsid w:val="00252267"/>
    <w:rsid w:val="002716FA"/>
    <w:rsid w:val="00281E55"/>
    <w:rsid w:val="002D3769"/>
    <w:rsid w:val="002E052D"/>
    <w:rsid w:val="002F2A9E"/>
    <w:rsid w:val="00304E57"/>
    <w:rsid w:val="00310C33"/>
    <w:rsid w:val="00332BE9"/>
    <w:rsid w:val="00341538"/>
    <w:rsid w:val="00347C00"/>
    <w:rsid w:val="0038135E"/>
    <w:rsid w:val="003832FA"/>
    <w:rsid w:val="00390079"/>
    <w:rsid w:val="00394826"/>
    <w:rsid w:val="00395420"/>
    <w:rsid w:val="003A44A4"/>
    <w:rsid w:val="003C5360"/>
    <w:rsid w:val="003C5A88"/>
    <w:rsid w:val="003D5DCE"/>
    <w:rsid w:val="003F56A9"/>
    <w:rsid w:val="004217E4"/>
    <w:rsid w:val="00436023"/>
    <w:rsid w:val="00444D7B"/>
    <w:rsid w:val="00455088"/>
    <w:rsid w:val="004555F2"/>
    <w:rsid w:val="00463CB6"/>
    <w:rsid w:val="004726F3"/>
    <w:rsid w:val="004810E6"/>
    <w:rsid w:val="0049012B"/>
    <w:rsid w:val="00492626"/>
    <w:rsid w:val="004A21AC"/>
    <w:rsid w:val="004A7B6F"/>
    <w:rsid w:val="004B35C9"/>
    <w:rsid w:val="004B50A8"/>
    <w:rsid w:val="004B6855"/>
    <w:rsid w:val="004B6ADA"/>
    <w:rsid w:val="004C1CAE"/>
    <w:rsid w:val="004C4F12"/>
    <w:rsid w:val="004C67E6"/>
    <w:rsid w:val="004E7735"/>
    <w:rsid w:val="004E7B91"/>
    <w:rsid w:val="00507BDA"/>
    <w:rsid w:val="005140B4"/>
    <w:rsid w:val="00516A1C"/>
    <w:rsid w:val="00521087"/>
    <w:rsid w:val="00526E50"/>
    <w:rsid w:val="005309D3"/>
    <w:rsid w:val="00537EB8"/>
    <w:rsid w:val="00540ADC"/>
    <w:rsid w:val="0054273E"/>
    <w:rsid w:val="005452A6"/>
    <w:rsid w:val="005462C9"/>
    <w:rsid w:val="00571E6D"/>
    <w:rsid w:val="00580416"/>
    <w:rsid w:val="005820F3"/>
    <w:rsid w:val="00590FF8"/>
    <w:rsid w:val="005B3FD6"/>
    <w:rsid w:val="005D7795"/>
    <w:rsid w:val="005F0A87"/>
    <w:rsid w:val="005F4608"/>
    <w:rsid w:val="005F663F"/>
    <w:rsid w:val="00620DCB"/>
    <w:rsid w:val="006216E1"/>
    <w:rsid w:val="00621DD0"/>
    <w:rsid w:val="00627A9C"/>
    <w:rsid w:val="00641FA3"/>
    <w:rsid w:val="0064689F"/>
    <w:rsid w:val="0065475E"/>
    <w:rsid w:val="006651FA"/>
    <w:rsid w:val="00684BDE"/>
    <w:rsid w:val="00693D2C"/>
    <w:rsid w:val="006A7A65"/>
    <w:rsid w:val="006C4513"/>
    <w:rsid w:val="006F5E1C"/>
    <w:rsid w:val="0070138C"/>
    <w:rsid w:val="00701782"/>
    <w:rsid w:val="00711913"/>
    <w:rsid w:val="0071263B"/>
    <w:rsid w:val="00731B01"/>
    <w:rsid w:val="00753FFA"/>
    <w:rsid w:val="007679E4"/>
    <w:rsid w:val="0079141A"/>
    <w:rsid w:val="00793338"/>
    <w:rsid w:val="007A0F2A"/>
    <w:rsid w:val="007A1287"/>
    <w:rsid w:val="007A1950"/>
    <w:rsid w:val="007A739A"/>
    <w:rsid w:val="007C1637"/>
    <w:rsid w:val="007D2542"/>
    <w:rsid w:val="007D596E"/>
    <w:rsid w:val="007E28DE"/>
    <w:rsid w:val="007E5C94"/>
    <w:rsid w:val="008023AE"/>
    <w:rsid w:val="00803EFF"/>
    <w:rsid w:val="00815A73"/>
    <w:rsid w:val="00816EA9"/>
    <w:rsid w:val="00825AF0"/>
    <w:rsid w:val="00842AE9"/>
    <w:rsid w:val="008538A0"/>
    <w:rsid w:val="00861FA3"/>
    <w:rsid w:val="00865AA3"/>
    <w:rsid w:val="008675A8"/>
    <w:rsid w:val="0087694D"/>
    <w:rsid w:val="00895BC7"/>
    <w:rsid w:val="008A4AAE"/>
    <w:rsid w:val="008B30E6"/>
    <w:rsid w:val="008C1F5F"/>
    <w:rsid w:val="008C628A"/>
    <w:rsid w:val="008F2309"/>
    <w:rsid w:val="00944FA6"/>
    <w:rsid w:val="0094613D"/>
    <w:rsid w:val="0096589E"/>
    <w:rsid w:val="0097123A"/>
    <w:rsid w:val="009720FC"/>
    <w:rsid w:val="00984AA7"/>
    <w:rsid w:val="00986D25"/>
    <w:rsid w:val="009A3A8C"/>
    <w:rsid w:val="009B7D81"/>
    <w:rsid w:val="009D65A4"/>
    <w:rsid w:val="009F339A"/>
    <w:rsid w:val="00A051AC"/>
    <w:rsid w:val="00A23443"/>
    <w:rsid w:val="00A2781F"/>
    <w:rsid w:val="00A43C7D"/>
    <w:rsid w:val="00A568C2"/>
    <w:rsid w:val="00A67D69"/>
    <w:rsid w:val="00A83702"/>
    <w:rsid w:val="00A8644D"/>
    <w:rsid w:val="00A91585"/>
    <w:rsid w:val="00A972F2"/>
    <w:rsid w:val="00AA058A"/>
    <w:rsid w:val="00AA41BD"/>
    <w:rsid w:val="00AA4FF0"/>
    <w:rsid w:val="00AB6AB9"/>
    <w:rsid w:val="00AC3665"/>
    <w:rsid w:val="00AD3CBA"/>
    <w:rsid w:val="00AD5BF7"/>
    <w:rsid w:val="00AE05F5"/>
    <w:rsid w:val="00B03CC0"/>
    <w:rsid w:val="00B0460A"/>
    <w:rsid w:val="00B05367"/>
    <w:rsid w:val="00B256D7"/>
    <w:rsid w:val="00B26E8A"/>
    <w:rsid w:val="00B4282E"/>
    <w:rsid w:val="00B44A7B"/>
    <w:rsid w:val="00B55EF2"/>
    <w:rsid w:val="00B55F7A"/>
    <w:rsid w:val="00B64731"/>
    <w:rsid w:val="00B7374F"/>
    <w:rsid w:val="00B816B2"/>
    <w:rsid w:val="00B85D51"/>
    <w:rsid w:val="00BA6EB4"/>
    <w:rsid w:val="00BA79E8"/>
    <w:rsid w:val="00BB515E"/>
    <w:rsid w:val="00BE3370"/>
    <w:rsid w:val="00C01757"/>
    <w:rsid w:val="00C051CB"/>
    <w:rsid w:val="00C32A68"/>
    <w:rsid w:val="00C341D6"/>
    <w:rsid w:val="00C47C86"/>
    <w:rsid w:val="00C51FA0"/>
    <w:rsid w:val="00C6341B"/>
    <w:rsid w:val="00C72382"/>
    <w:rsid w:val="00C75B0D"/>
    <w:rsid w:val="00C81F7B"/>
    <w:rsid w:val="00CA272E"/>
    <w:rsid w:val="00CA406B"/>
    <w:rsid w:val="00CA48BC"/>
    <w:rsid w:val="00CA53BC"/>
    <w:rsid w:val="00CA7E89"/>
    <w:rsid w:val="00CC0772"/>
    <w:rsid w:val="00CD5962"/>
    <w:rsid w:val="00CE4BD0"/>
    <w:rsid w:val="00CF5272"/>
    <w:rsid w:val="00D17EB9"/>
    <w:rsid w:val="00D24D9F"/>
    <w:rsid w:val="00D251BF"/>
    <w:rsid w:val="00D34AD8"/>
    <w:rsid w:val="00D36BCD"/>
    <w:rsid w:val="00D46E08"/>
    <w:rsid w:val="00D50E1E"/>
    <w:rsid w:val="00D5435E"/>
    <w:rsid w:val="00D5531C"/>
    <w:rsid w:val="00D67859"/>
    <w:rsid w:val="00D85BE7"/>
    <w:rsid w:val="00D96928"/>
    <w:rsid w:val="00D969F8"/>
    <w:rsid w:val="00DA44AA"/>
    <w:rsid w:val="00DC0E0A"/>
    <w:rsid w:val="00DC3B75"/>
    <w:rsid w:val="00DE6FD4"/>
    <w:rsid w:val="00DE70E1"/>
    <w:rsid w:val="00DF5F58"/>
    <w:rsid w:val="00DF6387"/>
    <w:rsid w:val="00E07ABE"/>
    <w:rsid w:val="00E17FA4"/>
    <w:rsid w:val="00E45E12"/>
    <w:rsid w:val="00E57E52"/>
    <w:rsid w:val="00EA187D"/>
    <w:rsid w:val="00EA26F0"/>
    <w:rsid w:val="00EA2F31"/>
    <w:rsid w:val="00EA38F6"/>
    <w:rsid w:val="00EC58B4"/>
    <w:rsid w:val="00EF5D94"/>
    <w:rsid w:val="00F0190E"/>
    <w:rsid w:val="00F26579"/>
    <w:rsid w:val="00F36331"/>
    <w:rsid w:val="00F4043C"/>
    <w:rsid w:val="00F813CB"/>
    <w:rsid w:val="00F87480"/>
    <w:rsid w:val="00FA1D45"/>
    <w:rsid w:val="00FA52B0"/>
    <w:rsid w:val="00FB0838"/>
    <w:rsid w:val="00FC09B6"/>
    <w:rsid w:val="00FE55FD"/>
    <w:rsid w:val="00FF4369"/>
    <w:rsid w:val="0106FC07"/>
    <w:rsid w:val="032FB56E"/>
    <w:rsid w:val="047D1FD1"/>
    <w:rsid w:val="04A03969"/>
    <w:rsid w:val="0605570B"/>
    <w:rsid w:val="068E6A31"/>
    <w:rsid w:val="071A26C0"/>
    <w:rsid w:val="07566F06"/>
    <w:rsid w:val="083F77F7"/>
    <w:rsid w:val="08509A30"/>
    <w:rsid w:val="0A3A55B0"/>
    <w:rsid w:val="0A90DA25"/>
    <w:rsid w:val="0ABAB803"/>
    <w:rsid w:val="0BB2A0AF"/>
    <w:rsid w:val="0C17B3C7"/>
    <w:rsid w:val="0E55D6C5"/>
    <w:rsid w:val="0E8A5890"/>
    <w:rsid w:val="0EA737E0"/>
    <w:rsid w:val="0F4BA64D"/>
    <w:rsid w:val="0F690AF9"/>
    <w:rsid w:val="0FE01ED8"/>
    <w:rsid w:val="11043A6A"/>
    <w:rsid w:val="1146B2FC"/>
    <w:rsid w:val="116D94A6"/>
    <w:rsid w:val="130CD23F"/>
    <w:rsid w:val="131788C0"/>
    <w:rsid w:val="1388D043"/>
    <w:rsid w:val="13F50EF3"/>
    <w:rsid w:val="143FD7D6"/>
    <w:rsid w:val="14CA93D8"/>
    <w:rsid w:val="172E9B5D"/>
    <w:rsid w:val="1828F921"/>
    <w:rsid w:val="18B382BC"/>
    <w:rsid w:val="18D60602"/>
    <w:rsid w:val="1AC3EEB8"/>
    <w:rsid w:val="1BEE8B15"/>
    <w:rsid w:val="1C73CFC2"/>
    <w:rsid w:val="1CC3F6B9"/>
    <w:rsid w:val="1D8A5B76"/>
    <w:rsid w:val="1DB88349"/>
    <w:rsid w:val="1E6228ED"/>
    <w:rsid w:val="1E947D8A"/>
    <w:rsid w:val="1EF58110"/>
    <w:rsid w:val="1F776946"/>
    <w:rsid w:val="1F9DBBE7"/>
    <w:rsid w:val="1FBEC881"/>
    <w:rsid w:val="205E8BCF"/>
    <w:rsid w:val="20827AD1"/>
    <w:rsid w:val="20A26434"/>
    <w:rsid w:val="2295C7DE"/>
    <w:rsid w:val="22A4F3D4"/>
    <w:rsid w:val="238A383F"/>
    <w:rsid w:val="243FDA98"/>
    <w:rsid w:val="244E078D"/>
    <w:rsid w:val="247A01AB"/>
    <w:rsid w:val="24EB33E3"/>
    <w:rsid w:val="254DC6D0"/>
    <w:rsid w:val="26E2C273"/>
    <w:rsid w:val="26E982A1"/>
    <w:rsid w:val="27040936"/>
    <w:rsid w:val="2803FC6D"/>
    <w:rsid w:val="280CA269"/>
    <w:rsid w:val="28A84120"/>
    <w:rsid w:val="29D2EA29"/>
    <w:rsid w:val="2A036AC3"/>
    <w:rsid w:val="2ACDD26A"/>
    <w:rsid w:val="2B0E6D1D"/>
    <w:rsid w:val="2BCBDD40"/>
    <w:rsid w:val="2C2F4E81"/>
    <w:rsid w:val="2D67C734"/>
    <w:rsid w:val="31AEB1D6"/>
    <w:rsid w:val="324FBE32"/>
    <w:rsid w:val="3406EF36"/>
    <w:rsid w:val="3547223D"/>
    <w:rsid w:val="359317E6"/>
    <w:rsid w:val="35D75535"/>
    <w:rsid w:val="361FB1DE"/>
    <w:rsid w:val="366A363F"/>
    <w:rsid w:val="36D67D56"/>
    <w:rsid w:val="37436E42"/>
    <w:rsid w:val="374E46B8"/>
    <w:rsid w:val="377925B8"/>
    <w:rsid w:val="387647C6"/>
    <w:rsid w:val="38F9C993"/>
    <w:rsid w:val="399CAE76"/>
    <w:rsid w:val="3AA9D749"/>
    <w:rsid w:val="3B147964"/>
    <w:rsid w:val="3B29867F"/>
    <w:rsid w:val="3BF3F71B"/>
    <w:rsid w:val="3C40B86E"/>
    <w:rsid w:val="3CA4C999"/>
    <w:rsid w:val="3CA84D25"/>
    <w:rsid w:val="3DB253D8"/>
    <w:rsid w:val="3E21D8E5"/>
    <w:rsid w:val="3E3B8FB9"/>
    <w:rsid w:val="3EE565FC"/>
    <w:rsid w:val="3F195D30"/>
    <w:rsid w:val="3F870369"/>
    <w:rsid w:val="3FE5103D"/>
    <w:rsid w:val="40B7C9A6"/>
    <w:rsid w:val="41C319D3"/>
    <w:rsid w:val="43451E9A"/>
    <w:rsid w:val="4367094E"/>
    <w:rsid w:val="4380448F"/>
    <w:rsid w:val="46D41E01"/>
    <w:rsid w:val="4746C27E"/>
    <w:rsid w:val="47D0283E"/>
    <w:rsid w:val="47DF6F37"/>
    <w:rsid w:val="485F291B"/>
    <w:rsid w:val="48E432E9"/>
    <w:rsid w:val="49820A31"/>
    <w:rsid w:val="4995F56F"/>
    <w:rsid w:val="4A34F8A4"/>
    <w:rsid w:val="4AAD4AD6"/>
    <w:rsid w:val="4B455299"/>
    <w:rsid w:val="4B76FC6A"/>
    <w:rsid w:val="4BCAD99A"/>
    <w:rsid w:val="4BDDB879"/>
    <w:rsid w:val="4D4392C8"/>
    <w:rsid w:val="4D601F9B"/>
    <w:rsid w:val="4D9FBC3B"/>
    <w:rsid w:val="4DCA3623"/>
    <w:rsid w:val="4E8646B0"/>
    <w:rsid w:val="4FB12825"/>
    <w:rsid w:val="501D8A25"/>
    <w:rsid w:val="5041E0D7"/>
    <w:rsid w:val="5055DAA9"/>
    <w:rsid w:val="5205AF0D"/>
    <w:rsid w:val="537D3B05"/>
    <w:rsid w:val="5397BDC1"/>
    <w:rsid w:val="53A8C1C0"/>
    <w:rsid w:val="5441652D"/>
    <w:rsid w:val="54FE7BB0"/>
    <w:rsid w:val="554EFF11"/>
    <w:rsid w:val="55922314"/>
    <w:rsid w:val="55A82348"/>
    <w:rsid w:val="55DD358E"/>
    <w:rsid w:val="5600C989"/>
    <w:rsid w:val="573F016D"/>
    <w:rsid w:val="575E62F1"/>
    <w:rsid w:val="57A239ED"/>
    <w:rsid w:val="5833F9ED"/>
    <w:rsid w:val="5926E546"/>
    <w:rsid w:val="5A031F99"/>
    <w:rsid w:val="5AB0A6B1"/>
    <w:rsid w:val="5AB92F20"/>
    <w:rsid w:val="5C4C7712"/>
    <w:rsid w:val="5C6BAB60"/>
    <w:rsid w:val="5DE84773"/>
    <w:rsid w:val="5DFA8830"/>
    <w:rsid w:val="5E1F833C"/>
    <w:rsid w:val="5EC5E722"/>
    <w:rsid w:val="5EDAB85B"/>
    <w:rsid w:val="5F8417D4"/>
    <w:rsid w:val="6174DEF9"/>
    <w:rsid w:val="62D37EEF"/>
    <w:rsid w:val="63D8815F"/>
    <w:rsid w:val="63F2AC01"/>
    <w:rsid w:val="6609598C"/>
    <w:rsid w:val="66A17832"/>
    <w:rsid w:val="6719CF1C"/>
    <w:rsid w:val="679E57B7"/>
    <w:rsid w:val="6856EB06"/>
    <w:rsid w:val="685A5985"/>
    <w:rsid w:val="6AB15613"/>
    <w:rsid w:val="6ADD3AE9"/>
    <w:rsid w:val="6AE7C733"/>
    <w:rsid w:val="6C4DB4E6"/>
    <w:rsid w:val="6CE2E05F"/>
    <w:rsid w:val="71286D21"/>
    <w:rsid w:val="7134F507"/>
    <w:rsid w:val="719B0BC6"/>
    <w:rsid w:val="71D92BD7"/>
    <w:rsid w:val="72DD2892"/>
    <w:rsid w:val="758E9AD4"/>
    <w:rsid w:val="75F930CA"/>
    <w:rsid w:val="76623C40"/>
    <w:rsid w:val="76C57A7C"/>
    <w:rsid w:val="76DDB316"/>
    <w:rsid w:val="7807DEE9"/>
    <w:rsid w:val="784F137E"/>
    <w:rsid w:val="785D106F"/>
    <w:rsid w:val="78830471"/>
    <w:rsid w:val="7887AE95"/>
    <w:rsid w:val="78FE60F1"/>
    <w:rsid w:val="790BEFC1"/>
    <w:rsid w:val="7B426D3C"/>
    <w:rsid w:val="7B7F985A"/>
    <w:rsid w:val="7BBB3CD0"/>
    <w:rsid w:val="7BD5812D"/>
    <w:rsid w:val="7BE721A6"/>
    <w:rsid w:val="7CBCFB26"/>
    <w:rsid w:val="7CEF0962"/>
    <w:rsid w:val="7D80C3E7"/>
    <w:rsid w:val="7DB838AB"/>
    <w:rsid w:val="7DFDB77E"/>
    <w:rsid w:val="7EE4DF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6A241"/>
  <w15:chartTrackingRefBased/>
  <w15:docId w15:val="{D788148C-A062-4E99-9E5E-92F3EC5E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AD8"/>
    <w:rPr>
      <w:lang w:val="es-ES_tradnl" w:eastAsia="es-ES"/>
    </w:rPr>
  </w:style>
  <w:style w:type="paragraph" w:styleId="Ttulo1">
    <w:name w:val="heading 1"/>
    <w:basedOn w:val="Normal"/>
    <w:next w:val="Normal"/>
    <w:qFormat/>
    <w:rsid w:val="00D34AD8"/>
    <w:pPr>
      <w:keepNext/>
      <w:ind w:right="-187"/>
      <w:jc w:val="both"/>
      <w:outlineLvl w:val="0"/>
    </w:pPr>
    <w:rPr>
      <w:rFonts w:ascii="Arial" w:hAnsi="Arial" w:cs="Arial"/>
      <w:sz w:val="24"/>
      <w:szCs w:val="29"/>
    </w:rPr>
  </w:style>
  <w:style w:type="paragraph" w:styleId="Ttulo2">
    <w:name w:val="heading 2"/>
    <w:basedOn w:val="Normal"/>
    <w:next w:val="Normal"/>
    <w:qFormat/>
    <w:rsid w:val="00D34AD8"/>
    <w:pPr>
      <w:keepNext/>
      <w:spacing w:line="360" w:lineRule="auto"/>
      <w:ind w:right="284"/>
      <w:jc w:val="both"/>
      <w:outlineLvl w:val="1"/>
    </w:pPr>
    <w:rPr>
      <w:rFonts w:ascii="Arial" w:hAnsi="Arial"/>
      <w:b/>
      <w:sz w:val="24"/>
    </w:rPr>
  </w:style>
  <w:style w:type="paragraph" w:styleId="Ttulo3">
    <w:name w:val="heading 3"/>
    <w:basedOn w:val="Normal"/>
    <w:next w:val="Normal"/>
    <w:qFormat/>
    <w:rsid w:val="00D34AD8"/>
    <w:pPr>
      <w:keepNext/>
      <w:spacing w:line="360" w:lineRule="auto"/>
      <w:jc w:val="both"/>
      <w:outlineLvl w:val="2"/>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34AD8"/>
    <w:pPr>
      <w:tabs>
        <w:tab w:val="center" w:pos="4252"/>
        <w:tab w:val="right" w:pos="8504"/>
      </w:tabs>
    </w:pPr>
  </w:style>
  <w:style w:type="paragraph" w:styleId="Textonotapie">
    <w:name w:val="footnote text"/>
    <w:aliases w:val="Texto nota pie Car,Ref. de nota al pie1,Texto de nota al pie,referencia nota al pie,Ref. de nota al pie 2,Pie de Página,FC"/>
    <w:basedOn w:val="Normal"/>
    <w:link w:val="TextonotapieCar1"/>
    <w:uiPriority w:val="99"/>
    <w:semiHidden/>
    <w:rsid w:val="00D34AD8"/>
    <w:rPr>
      <w:lang w:eastAsia="x-none"/>
    </w:rPr>
  </w:style>
  <w:style w:type="character" w:styleId="Refdenotaalpie">
    <w:name w:val="footnote reference"/>
    <w:semiHidden/>
    <w:rsid w:val="00D34AD8"/>
    <w:rPr>
      <w:vertAlign w:val="superscript"/>
    </w:rPr>
  </w:style>
  <w:style w:type="paragraph" w:styleId="Textoindependiente">
    <w:name w:val="Body Text"/>
    <w:basedOn w:val="Normal"/>
    <w:rsid w:val="00D34AD8"/>
    <w:pPr>
      <w:spacing w:line="360" w:lineRule="auto"/>
      <w:jc w:val="both"/>
    </w:pPr>
    <w:rPr>
      <w:rFonts w:ascii="Arial" w:hAnsi="Arial"/>
      <w:sz w:val="26"/>
    </w:rPr>
  </w:style>
  <w:style w:type="paragraph" w:styleId="Piedepgina">
    <w:name w:val="footer"/>
    <w:basedOn w:val="Normal"/>
    <w:link w:val="PiedepginaCar"/>
    <w:uiPriority w:val="99"/>
    <w:rsid w:val="00D34AD8"/>
    <w:pPr>
      <w:tabs>
        <w:tab w:val="center" w:pos="4419"/>
        <w:tab w:val="right" w:pos="8838"/>
      </w:tabs>
    </w:pPr>
  </w:style>
  <w:style w:type="paragraph" w:styleId="Textoindependiente2">
    <w:name w:val="Body Text 2"/>
    <w:basedOn w:val="Normal"/>
    <w:rsid w:val="00D34AD8"/>
    <w:pPr>
      <w:spacing w:line="360" w:lineRule="auto"/>
      <w:ind w:right="51"/>
      <w:jc w:val="both"/>
    </w:pPr>
    <w:rPr>
      <w:rFonts w:ascii="Arial" w:hAnsi="Arial"/>
      <w:sz w:val="24"/>
    </w:rPr>
  </w:style>
  <w:style w:type="paragraph" w:customStyle="1" w:styleId="Puesto1">
    <w:name w:val="Puesto1"/>
    <w:basedOn w:val="Normal"/>
    <w:qFormat/>
    <w:rsid w:val="00D34AD8"/>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D34AD8"/>
    <w:pPr>
      <w:spacing w:before="100" w:beforeAutospacing="1" w:after="100" w:afterAutospacing="1"/>
    </w:pPr>
    <w:rPr>
      <w:sz w:val="24"/>
      <w:szCs w:val="24"/>
      <w:lang w:val="es-ES"/>
    </w:rPr>
  </w:style>
  <w:style w:type="paragraph" w:styleId="Cierre">
    <w:name w:val="Closing"/>
    <w:basedOn w:val="Normal"/>
    <w:rsid w:val="00D34AD8"/>
    <w:pPr>
      <w:overflowPunct w:val="0"/>
      <w:autoSpaceDE w:val="0"/>
      <w:autoSpaceDN w:val="0"/>
      <w:adjustRightInd w:val="0"/>
      <w:ind w:left="4252"/>
      <w:textAlignment w:val="baseline"/>
    </w:pPr>
    <w:rPr>
      <w:sz w:val="24"/>
    </w:rPr>
  </w:style>
  <w:style w:type="character" w:customStyle="1" w:styleId="CarCar4">
    <w:name w:val="Car Car4"/>
    <w:rsid w:val="00D34AD8"/>
    <w:rPr>
      <w:lang w:val="es-ES_tradnl" w:eastAsia="es-ES" w:bidi="ar-SA"/>
    </w:rPr>
  </w:style>
  <w:style w:type="paragraph" w:styleId="Sinespaciado">
    <w:name w:val="No Spacing"/>
    <w:qFormat/>
    <w:rsid w:val="00D34AD8"/>
    <w:rPr>
      <w:rFonts w:ascii="Calibri" w:hAnsi="Calibri"/>
      <w:sz w:val="22"/>
      <w:szCs w:val="22"/>
      <w:lang w:val="es-ES" w:eastAsia="en-US"/>
    </w:rPr>
  </w:style>
  <w:style w:type="character" w:customStyle="1" w:styleId="SinespaciadoCar">
    <w:name w:val="Sin espaciado Car"/>
    <w:rsid w:val="00D34AD8"/>
    <w:rPr>
      <w:rFonts w:ascii="Calibri" w:hAnsi="Calibri"/>
      <w:sz w:val="22"/>
      <w:szCs w:val="22"/>
      <w:lang w:val="es-ES" w:eastAsia="en-US" w:bidi="ar-SA"/>
    </w:rPr>
  </w:style>
  <w:style w:type="character" w:customStyle="1" w:styleId="CarCar5">
    <w:name w:val="Car Car5"/>
    <w:rsid w:val="00D34AD8"/>
    <w:rPr>
      <w:lang w:val="es-ES_tradnl" w:eastAsia="es-ES" w:bidi="ar-SA"/>
    </w:rPr>
  </w:style>
  <w:style w:type="character" w:customStyle="1" w:styleId="apple-style-span">
    <w:name w:val="apple-style-span"/>
    <w:rsid w:val="00D34AD8"/>
    <w:rPr>
      <w:rFonts w:ascii="Times New Roman" w:hAnsi="Times New Roman" w:cs="Times New Roman" w:hint="default"/>
    </w:rPr>
  </w:style>
  <w:style w:type="character" w:customStyle="1" w:styleId="apple-converted-space">
    <w:name w:val="apple-converted-space"/>
    <w:rsid w:val="00D34AD8"/>
    <w:rPr>
      <w:rFonts w:ascii="Times New Roman" w:hAnsi="Times New Roman" w:cs="Times New Roman" w:hint="default"/>
    </w:rPr>
  </w:style>
  <w:style w:type="paragraph" w:styleId="Textoindependiente3">
    <w:name w:val="Body Text 3"/>
    <w:basedOn w:val="Normal"/>
    <w:rsid w:val="00D34AD8"/>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D34AD8"/>
  </w:style>
  <w:style w:type="paragraph" w:styleId="Textodeglobo">
    <w:name w:val="Balloon Text"/>
    <w:basedOn w:val="Normal"/>
    <w:semiHidden/>
    <w:rsid w:val="00D34AD8"/>
    <w:rPr>
      <w:rFonts w:ascii="Tahoma" w:hAnsi="Tahoma" w:cs="Tahoma"/>
      <w:sz w:val="16"/>
      <w:szCs w:val="16"/>
    </w:rPr>
  </w:style>
  <w:style w:type="character" w:customStyle="1" w:styleId="CarCar3">
    <w:name w:val="Car Car3"/>
    <w:semiHidden/>
    <w:rsid w:val="00D34AD8"/>
    <w:rPr>
      <w:lang w:val="es-ES_tradnl" w:eastAsia="es-ES" w:bidi="ar-SA"/>
    </w:rPr>
  </w:style>
  <w:style w:type="character" w:styleId="Hipervnculo">
    <w:name w:val="Hyperlink"/>
    <w:uiPriority w:val="99"/>
    <w:rsid w:val="00D34AD8"/>
    <w:rPr>
      <w:color w:val="0000FF"/>
      <w:u w:val="single"/>
    </w:rPr>
  </w:style>
  <w:style w:type="paragraph" w:customStyle="1" w:styleId="bodytext21">
    <w:name w:val="bodytext21"/>
    <w:basedOn w:val="Normal"/>
    <w:rsid w:val="00D34AD8"/>
    <w:pPr>
      <w:spacing w:before="100" w:beforeAutospacing="1" w:after="100" w:afterAutospacing="1"/>
    </w:pPr>
    <w:rPr>
      <w:sz w:val="24"/>
      <w:szCs w:val="24"/>
      <w:lang w:val="es-ES"/>
    </w:rPr>
  </w:style>
  <w:style w:type="paragraph" w:styleId="Prrafodelista">
    <w:name w:val="List Paragraph"/>
    <w:basedOn w:val="Normal"/>
    <w:uiPriority w:val="34"/>
    <w:qFormat/>
    <w:rsid w:val="00B816B2"/>
    <w:pPr>
      <w:spacing w:after="200" w:line="276" w:lineRule="auto"/>
      <w:ind w:left="720"/>
    </w:pPr>
    <w:rPr>
      <w:rFonts w:ascii="Calibri" w:hAnsi="Calibri" w:cs="Calibri"/>
      <w:sz w:val="22"/>
      <w:szCs w:val="22"/>
      <w:lang w:val="es-CO" w:eastAsia="en-US"/>
    </w:rPr>
  </w:style>
  <w:style w:type="character" w:customStyle="1" w:styleId="TextonotapieCar1">
    <w:name w:val="Texto nota pie Car1"/>
    <w:aliases w:val="Texto nota pie Car Car,Ref. de nota al pie1 Car,Texto de nota al pie Car,referencia nota al pie Car,Ref. de nota al pie 2 Car,Pie de Página Car,FC Car"/>
    <w:link w:val="Textonotapie"/>
    <w:uiPriority w:val="99"/>
    <w:semiHidden/>
    <w:locked/>
    <w:rsid w:val="00B816B2"/>
    <w:rPr>
      <w:lang w:val="es-ES_tradnl"/>
    </w:rPr>
  </w:style>
  <w:style w:type="character" w:customStyle="1" w:styleId="iaj">
    <w:name w:val="i_aj"/>
    <w:rsid w:val="00B816B2"/>
    <w:rPr>
      <w:rFonts w:cs="Times New Roman"/>
    </w:rPr>
  </w:style>
  <w:style w:type="paragraph" w:customStyle="1" w:styleId="Default">
    <w:name w:val="Default"/>
    <w:rsid w:val="005B3FD6"/>
    <w:pPr>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link w:val="Piedepgina"/>
    <w:uiPriority w:val="99"/>
    <w:rsid w:val="00816EA9"/>
    <w:rPr>
      <w:lang w:val="es-ES_tradnl" w:eastAsia="es-ES"/>
    </w:rPr>
  </w:style>
  <w:style w:type="paragraph" w:styleId="Textocomentario">
    <w:name w:val="annotation text"/>
    <w:basedOn w:val="Normal"/>
    <w:link w:val="TextocomentarioCar"/>
    <w:semiHidden/>
    <w:unhideWhenUsed/>
  </w:style>
  <w:style w:type="character" w:customStyle="1" w:styleId="TextocomentarioCar">
    <w:name w:val="Texto comentario Car"/>
    <w:basedOn w:val="Fuentedeprrafopredeter"/>
    <w:link w:val="Textocomentario"/>
    <w:semiHidden/>
    <w:rPr>
      <w:lang w:val="es-ES_tradnl" w:eastAsia="es-ES"/>
    </w:rPr>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5076">
      <w:bodyDiv w:val="1"/>
      <w:marLeft w:val="0"/>
      <w:marRight w:val="0"/>
      <w:marTop w:val="0"/>
      <w:marBottom w:val="0"/>
      <w:divBdr>
        <w:top w:val="none" w:sz="0" w:space="0" w:color="auto"/>
        <w:left w:val="none" w:sz="0" w:space="0" w:color="auto"/>
        <w:bottom w:val="none" w:sz="0" w:space="0" w:color="auto"/>
        <w:right w:val="none" w:sz="0" w:space="0" w:color="auto"/>
      </w:divBdr>
    </w:div>
    <w:div w:id="192572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7ee708db913149c0"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344F3-613B-4962-81EC-30075B4A0D0A}">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04CB048E-7F93-4387-AF8E-F5C4159E66D2}">
  <ds:schemaRefs>
    <ds:schemaRef ds:uri="http://schemas.microsoft.com/sharepoint/v3/contenttype/forms"/>
  </ds:schemaRefs>
</ds:datastoreItem>
</file>

<file path=customXml/itemProps3.xml><?xml version="1.0" encoding="utf-8"?>
<ds:datastoreItem xmlns:ds="http://schemas.openxmlformats.org/officeDocument/2006/customXml" ds:itemID="{88F379EC-3557-4D5C-BAED-0F17ABC7A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4403</Words>
  <Characters>24219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subject/>
  <dc:creator>hmejiau</dc:creator>
  <cp:keywords/>
  <cp:lastModifiedBy>Hermides Alonso Gaviria Ocampo</cp:lastModifiedBy>
  <cp:revision>6</cp:revision>
  <cp:lastPrinted>2020-05-06T13:03:00Z</cp:lastPrinted>
  <dcterms:created xsi:type="dcterms:W3CDTF">2023-03-01T14:04:00Z</dcterms:created>
  <dcterms:modified xsi:type="dcterms:W3CDTF">2023-05-19T17:17:00Z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