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FCEB" w14:textId="77777777" w:rsidR="00F9674B" w:rsidRPr="00F9674B" w:rsidRDefault="00F9674B" w:rsidP="00F9674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33392716"/>
      <w:r w:rsidRPr="00F9674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8417341" w14:textId="77777777" w:rsidR="00F9674B" w:rsidRPr="00F9674B" w:rsidRDefault="00F9674B" w:rsidP="00F9674B">
      <w:pPr>
        <w:jc w:val="both"/>
        <w:rPr>
          <w:rFonts w:ascii="Arial" w:hAnsi="Arial" w:cs="Arial"/>
          <w:lang w:val="es-419"/>
        </w:rPr>
      </w:pPr>
    </w:p>
    <w:p w14:paraId="13A39BB4" w14:textId="5BC8F138" w:rsidR="00F9674B" w:rsidRPr="00F9674B" w:rsidRDefault="00F9674B" w:rsidP="00F9674B">
      <w:pPr>
        <w:jc w:val="both"/>
        <w:rPr>
          <w:rFonts w:ascii="Arial" w:hAnsi="Arial" w:cs="Arial"/>
          <w:lang w:val="es-419"/>
        </w:rPr>
      </w:pPr>
      <w:r w:rsidRPr="00F9674B">
        <w:rPr>
          <w:rFonts w:ascii="Arial" w:hAnsi="Arial" w:cs="Arial"/>
          <w:lang w:val="es-419"/>
        </w:rPr>
        <w:t>Providencia:</w:t>
      </w:r>
      <w:r>
        <w:rPr>
          <w:rFonts w:ascii="Arial" w:hAnsi="Arial" w:cs="Arial"/>
          <w:lang w:val="es-419"/>
        </w:rPr>
        <w:tab/>
      </w:r>
      <w:r>
        <w:rPr>
          <w:rFonts w:ascii="Arial" w:hAnsi="Arial" w:cs="Arial"/>
          <w:lang w:val="es-419"/>
        </w:rPr>
        <w:tab/>
      </w:r>
      <w:r w:rsidRPr="00F9674B">
        <w:rPr>
          <w:rFonts w:ascii="Arial" w:hAnsi="Arial" w:cs="Arial"/>
          <w:lang w:val="es-419"/>
        </w:rPr>
        <w:t>Sentencia 31 de marzo de 2023</w:t>
      </w:r>
    </w:p>
    <w:p w14:paraId="0698FBA5" w14:textId="2E526A03" w:rsidR="00F9674B" w:rsidRPr="00F9674B" w:rsidRDefault="00F9674B" w:rsidP="00F9674B">
      <w:pPr>
        <w:jc w:val="both"/>
        <w:rPr>
          <w:rFonts w:ascii="Arial" w:hAnsi="Arial" w:cs="Arial"/>
          <w:lang w:val="es-419"/>
        </w:rPr>
      </w:pPr>
      <w:r w:rsidRPr="00F9674B">
        <w:rPr>
          <w:rFonts w:ascii="Arial" w:hAnsi="Arial" w:cs="Arial"/>
          <w:lang w:val="es-419"/>
        </w:rPr>
        <w:t>Radicación Nro.:</w:t>
      </w:r>
      <w:r w:rsidRPr="00F9674B">
        <w:rPr>
          <w:rFonts w:ascii="Arial" w:hAnsi="Arial" w:cs="Arial"/>
          <w:lang w:val="es-419"/>
        </w:rPr>
        <w:tab/>
        <w:t>66001</w:t>
      </w:r>
      <w:r w:rsidR="00946D75">
        <w:rPr>
          <w:rFonts w:ascii="Arial" w:hAnsi="Arial" w:cs="Arial"/>
          <w:lang w:val="es-419"/>
        </w:rPr>
        <w:t>-</w:t>
      </w:r>
      <w:r w:rsidRPr="00F9674B">
        <w:rPr>
          <w:rFonts w:ascii="Arial" w:hAnsi="Arial" w:cs="Arial"/>
          <w:lang w:val="es-419"/>
        </w:rPr>
        <w:t>31</w:t>
      </w:r>
      <w:r w:rsidR="00946D75">
        <w:rPr>
          <w:rFonts w:ascii="Arial" w:hAnsi="Arial" w:cs="Arial"/>
          <w:lang w:val="es-419"/>
        </w:rPr>
        <w:t>-</w:t>
      </w:r>
      <w:r w:rsidRPr="00F9674B">
        <w:rPr>
          <w:rFonts w:ascii="Arial" w:hAnsi="Arial" w:cs="Arial"/>
          <w:lang w:val="es-419"/>
        </w:rPr>
        <w:t>05</w:t>
      </w:r>
      <w:r w:rsidR="00946D75">
        <w:rPr>
          <w:rFonts w:ascii="Arial" w:hAnsi="Arial" w:cs="Arial"/>
          <w:lang w:val="es-419"/>
        </w:rPr>
        <w:t>-</w:t>
      </w:r>
      <w:r w:rsidRPr="00F9674B">
        <w:rPr>
          <w:rFonts w:ascii="Arial" w:hAnsi="Arial" w:cs="Arial"/>
          <w:lang w:val="es-419"/>
        </w:rPr>
        <w:t>004</w:t>
      </w:r>
      <w:r w:rsidR="00946D75">
        <w:rPr>
          <w:rFonts w:ascii="Arial" w:hAnsi="Arial" w:cs="Arial"/>
          <w:lang w:val="es-419"/>
        </w:rPr>
        <w:t>-</w:t>
      </w:r>
      <w:r w:rsidRPr="00F9674B">
        <w:rPr>
          <w:rFonts w:ascii="Arial" w:hAnsi="Arial" w:cs="Arial"/>
          <w:lang w:val="es-419"/>
        </w:rPr>
        <w:t>2023</w:t>
      </w:r>
      <w:r w:rsidR="00946D75">
        <w:rPr>
          <w:rFonts w:ascii="Arial" w:hAnsi="Arial" w:cs="Arial"/>
          <w:lang w:val="es-419"/>
        </w:rPr>
        <w:t>-</w:t>
      </w:r>
      <w:r w:rsidRPr="00F9674B">
        <w:rPr>
          <w:rFonts w:ascii="Arial" w:hAnsi="Arial" w:cs="Arial"/>
          <w:lang w:val="es-419"/>
        </w:rPr>
        <w:t>00034</w:t>
      </w:r>
      <w:r w:rsidR="00946D75">
        <w:rPr>
          <w:rFonts w:ascii="Arial" w:hAnsi="Arial" w:cs="Arial"/>
          <w:lang w:val="es-419"/>
        </w:rPr>
        <w:t>-</w:t>
      </w:r>
      <w:bookmarkStart w:id="1" w:name="_GoBack"/>
      <w:bookmarkEnd w:id="1"/>
      <w:r w:rsidRPr="00F9674B">
        <w:rPr>
          <w:rFonts w:ascii="Arial" w:hAnsi="Arial" w:cs="Arial"/>
          <w:lang w:val="es-419"/>
        </w:rPr>
        <w:t>01</w:t>
      </w:r>
    </w:p>
    <w:p w14:paraId="35FAA5B6" w14:textId="54274AEF" w:rsidR="00F9674B" w:rsidRPr="00F9674B" w:rsidRDefault="00F9674B" w:rsidP="00F9674B">
      <w:pPr>
        <w:jc w:val="both"/>
        <w:rPr>
          <w:rFonts w:ascii="Arial" w:hAnsi="Arial" w:cs="Arial"/>
          <w:lang w:val="es-419"/>
        </w:rPr>
      </w:pPr>
      <w:r w:rsidRPr="00F9674B">
        <w:rPr>
          <w:rFonts w:ascii="Arial" w:hAnsi="Arial" w:cs="Arial"/>
          <w:lang w:val="es-419"/>
        </w:rPr>
        <w:t>Accionante:</w:t>
      </w:r>
      <w:r w:rsidRPr="00F9674B">
        <w:rPr>
          <w:rFonts w:ascii="Arial" w:hAnsi="Arial" w:cs="Arial"/>
          <w:lang w:val="es-419"/>
        </w:rPr>
        <w:tab/>
      </w:r>
      <w:r w:rsidRPr="00F9674B">
        <w:rPr>
          <w:rFonts w:ascii="Arial" w:hAnsi="Arial" w:cs="Arial"/>
          <w:lang w:val="es-419"/>
        </w:rPr>
        <w:tab/>
        <w:t xml:space="preserve">Verónica Gutiérrez de Tafur </w:t>
      </w:r>
    </w:p>
    <w:p w14:paraId="6BB3F681" w14:textId="43C1770A" w:rsidR="00F9674B" w:rsidRPr="00F9674B" w:rsidRDefault="00F9674B" w:rsidP="00F9674B">
      <w:pPr>
        <w:jc w:val="both"/>
        <w:rPr>
          <w:rFonts w:ascii="Arial" w:hAnsi="Arial" w:cs="Arial"/>
          <w:lang w:val="es-419"/>
        </w:rPr>
      </w:pPr>
      <w:r w:rsidRPr="00F9674B">
        <w:rPr>
          <w:rFonts w:ascii="Arial" w:hAnsi="Arial" w:cs="Arial"/>
          <w:lang w:val="es-419"/>
        </w:rPr>
        <w:t>Accionados:</w:t>
      </w:r>
      <w:r>
        <w:rPr>
          <w:rFonts w:ascii="Arial" w:hAnsi="Arial" w:cs="Arial"/>
          <w:lang w:val="es-419"/>
        </w:rPr>
        <w:tab/>
      </w:r>
      <w:r>
        <w:rPr>
          <w:rFonts w:ascii="Arial" w:hAnsi="Arial" w:cs="Arial"/>
          <w:lang w:val="es-419"/>
        </w:rPr>
        <w:tab/>
      </w:r>
      <w:r w:rsidRPr="00F9674B">
        <w:rPr>
          <w:rFonts w:ascii="Arial" w:hAnsi="Arial" w:cs="Arial"/>
          <w:lang w:val="es-419"/>
        </w:rPr>
        <w:t>Nueva EPS</w:t>
      </w:r>
      <w:r w:rsidRPr="00F9674B">
        <w:rPr>
          <w:rFonts w:ascii="Arial" w:hAnsi="Arial" w:cs="Arial"/>
          <w:lang w:val="es-419"/>
        </w:rPr>
        <w:tab/>
      </w:r>
    </w:p>
    <w:p w14:paraId="7204A653" w14:textId="7000A45B" w:rsidR="00F9674B" w:rsidRPr="00F9674B" w:rsidRDefault="00F9674B" w:rsidP="00F9674B">
      <w:pPr>
        <w:jc w:val="both"/>
        <w:rPr>
          <w:rFonts w:ascii="Arial" w:hAnsi="Arial" w:cs="Arial"/>
          <w:lang w:val="es-419"/>
        </w:rPr>
      </w:pPr>
      <w:r w:rsidRPr="00F9674B">
        <w:rPr>
          <w:rFonts w:ascii="Arial" w:hAnsi="Arial" w:cs="Arial"/>
          <w:lang w:val="es-419"/>
        </w:rPr>
        <w:t>Proceso:</w:t>
      </w:r>
      <w:r w:rsidRPr="00F9674B">
        <w:rPr>
          <w:rFonts w:ascii="Arial" w:hAnsi="Arial" w:cs="Arial"/>
          <w:lang w:val="es-419"/>
        </w:rPr>
        <w:tab/>
      </w:r>
      <w:r>
        <w:rPr>
          <w:rFonts w:ascii="Arial" w:hAnsi="Arial" w:cs="Arial"/>
          <w:lang w:val="es-419"/>
        </w:rPr>
        <w:tab/>
      </w:r>
      <w:r w:rsidRPr="00F9674B">
        <w:rPr>
          <w:rFonts w:ascii="Arial" w:hAnsi="Arial" w:cs="Arial"/>
          <w:lang w:val="es-419"/>
        </w:rPr>
        <w:t xml:space="preserve">Acción de Tutela </w:t>
      </w:r>
    </w:p>
    <w:p w14:paraId="558B77E6" w14:textId="63AE1C36" w:rsidR="00F9674B" w:rsidRPr="00F9674B" w:rsidRDefault="00F9674B" w:rsidP="00F9674B">
      <w:pPr>
        <w:jc w:val="both"/>
        <w:rPr>
          <w:rFonts w:ascii="Arial" w:hAnsi="Arial" w:cs="Arial"/>
          <w:lang w:val="es-419"/>
        </w:rPr>
      </w:pPr>
      <w:r w:rsidRPr="00F9674B">
        <w:rPr>
          <w:rFonts w:ascii="Arial" w:hAnsi="Arial" w:cs="Arial"/>
          <w:lang w:val="es-419"/>
        </w:rPr>
        <w:t>Magistrado Ponente:</w:t>
      </w:r>
      <w:r w:rsidRPr="00F9674B">
        <w:rPr>
          <w:rFonts w:ascii="Arial" w:hAnsi="Arial" w:cs="Arial"/>
          <w:lang w:val="es-419"/>
        </w:rPr>
        <w:tab/>
        <w:t>Julio César Salazar Muñoz</w:t>
      </w:r>
    </w:p>
    <w:p w14:paraId="62838499" w14:textId="77777777" w:rsidR="00F9674B" w:rsidRPr="00F9674B" w:rsidRDefault="00F9674B" w:rsidP="00F9674B">
      <w:pPr>
        <w:jc w:val="both"/>
        <w:rPr>
          <w:rFonts w:ascii="Arial" w:hAnsi="Arial" w:cs="Arial"/>
          <w:lang w:val="es-419"/>
        </w:rPr>
      </w:pPr>
    </w:p>
    <w:p w14:paraId="6A82DDD0" w14:textId="362F954A" w:rsidR="00F9674B" w:rsidRPr="00F9674B" w:rsidRDefault="001B14F4" w:rsidP="00F9674B">
      <w:pPr>
        <w:jc w:val="both"/>
        <w:rPr>
          <w:rFonts w:ascii="Arial" w:eastAsia="Arial" w:hAnsi="Arial" w:cs="Arial"/>
          <w:color w:val="000000"/>
          <w:lang w:val="es-ES"/>
        </w:rPr>
      </w:pPr>
      <w:r w:rsidRPr="00F9674B">
        <w:rPr>
          <w:rFonts w:ascii="Arial" w:eastAsia="Arial" w:hAnsi="Arial" w:cs="Arial"/>
          <w:b/>
          <w:bCs/>
          <w:color w:val="000000"/>
          <w:u w:val="single"/>
          <w:lang w:val="es-419" w:eastAsia="en-US"/>
        </w:rPr>
        <w:t>TEMAS:</w:t>
      </w:r>
      <w:r w:rsidRPr="00F9674B">
        <w:rPr>
          <w:rFonts w:ascii="Arial" w:eastAsia="Arial" w:hAnsi="Arial" w:cs="Arial"/>
          <w:b/>
          <w:bCs/>
          <w:color w:val="000000"/>
          <w:lang w:val="es-419" w:eastAsia="en-US"/>
        </w:rPr>
        <w:tab/>
      </w:r>
      <w:r>
        <w:rPr>
          <w:rFonts w:ascii="Arial" w:eastAsia="Arial" w:hAnsi="Arial" w:cs="Arial"/>
          <w:b/>
          <w:bCs/>
          <w:color w:val="000000"/>
          <w:lang w:val="es-419" w:eastAsia="en-US"/>
        </w:rPr>
        <w:t>DERECHO A LA SALUD / CARÁCTER FUNDAMENTAL / SUMINISTRO DE INSUMOS NO PREVISTOS EN EL PLAN DE BENEFICIOS EN SALUD / PAÑALES / ANÁLISIS JURISPRUDENCIAL / REQUISITOS.</w:t>
      </w:r>
    </w:p>
    <w:p w14:paraId="3984548C" w14:textId="77777777" w:rsidR="00F9674B" w:rsidRPr="00F9674B" w:rsidRDefault="00F9674B" w:rsidP="00F9674B">
      <w:pPr>
        <w:widowControl w:val="0"/>
        <w:autoSpaceDE w:val="0"/>
        <w:autoSpaceDN w:val="0"/>
        <w:adjustRightInd w:val="0"/>
        <w:jc w:val="both"/>
        <w:rPr>
          <w:rFonts w:ascii="Arial" w:eastAsia="Arial" w:hAnsi="Arial" w:cs="Arial"/>
          <w:color w:val="000000"/>
          <w:lang w:val="es-ES"/>
        </w:rPr>
      </w:pPr>
    </w:p>
    <w:p w14:paraId="24AC4C7D" w14:textId="6050A888" w:rsidR="00F9674B" w:rsidRPr="00F9674B" w:rsidRDefault="00725B75" w:rsidP="00F9674B">
      <w:pPr>
        <w:widowControl w:val="0"/>
        <w:autoSpaceDE w:val="0"/>
        <w:autoSpaceDN w:val="0"/>
        <w:adjustRightInd w:val="0"/>
        <w:jc w:val="both"/>
        <w:rPr>
          <w:rFonts w:ascii="Arial" w:eastAsia="Arial" w:hAnsi="Arial" w:cs="Arial"/>
          <w:color w:val="000000"/>
          <w:lang w:val="es-ES"/>
        </w:rPr>
      </w:pPr>
      <w:r w:rsidRPr="00725B75">
        <w:rPr>
          <w:rFonts w:ascii="Arial" w:eastAsia="Arial" w:hAnsi="Arial" w:cs="Arial"/>
          <w:color w:val="000000"/>
          <w:lang w:val="es-ES"/>
        </w:rPr>
        <w:t>Innecesario resulta discutir y argumentar frente al derecho a la salud, cuando la Alta Magistratura Constitucional se ha encargado de catalogar el mismo como fundamental y por tanto, autónomo y susceptible de protección</w:t>
      </w:r>
      <w:r>
        <w:rPr>
          <w:rFonts w:ascii="Arial" w:eastAsia="Arial" w:hAnsi="Arial" w:cs="Arial"/>
          <w:color w:val="000000"/>
          <w:lang w:val="es-ES"/>
        </w:rPr>
        <w:t>…</w:t>
      </w:r>
    </w:p>
    <w:p w14:paraId="00FF11C9" w14:textId="77777777" w:rsidR="00F9674B" w:rsidRPr="00F9674B" w:rsidRDefault="00F9674B" w:rsidP="00F9674B">
      <w:pPr>
        <w:widowControl w:val="0"/>
        <w:autoSpaceDE w:val="0"/>
        <w:autoSpaceDN w:val="0"/>
        <w:adjustRightInd w:val="0"/>
        <w:jc w:val="both"/>
        <w:rPr>
          <w:rFonts w:ascii="Arial" w:eastAsia="Arial" w:hAnsi="Arial" w:cs="Arial"/>
          <w:color w:val="000000"/>
          <w:lang w:val="es-ES"/>
        </w:rPr>
      </w:pPr>
    </w:p>
    <w:p w14:paraId="5459EC3D" w14:textId="06C39378" w:rsidR="00F9674B" w:rsidRPr="00F9674B" w:rsidRDefault="0066019C" w:rsidP="00F9674B">
      <w:pPr>
        <w:widowControl w:val="0"/>
        <w:autoSpaceDE w:val="0"/>
        <w:autoSpaceDN w:val="0"/>
        <w:adjustRightInd w:val="0"/>
        <w:jc w:val="both"/>
        <w:rPr>
          <w:rFonts w:ascii="Arial" w:eastAsia="Arial" w:hAnsi="Arial" w:cs="Arial"/>
          <w:color w:val="000000"/>
          <w:lang w:val="es-ES"/>
        </w:rPr>
      </w:pPr>
      <w:r w:rsidRPr="0066019C">
        <w:rPr>
          <w:rFonts w:ascii="Arial" w:eastAsia="Arial" w:hAnsi="Arial" w:cs="Arial"/>
          <w:color w:val="000000"/>
          <w:lang w:val="es-ES"/>
        </w:rPr>
        <w:t>En la actualidad, tal derecho se encuentra expresamente como fundamental, de acuerdo con la Ley 1751 de 2015.</w:t>
      </w:r>
    </w:p>
    <w:p w14:paraId="18C8BE0D" w14:textId="77777777" w:rsidR="00F9674B" w:rsidRPr="00F9674B" w:rsidRDefault="00F9674B" w:rsidP="00F9674B">
      <w:pPr>
        <w:widowControl w:val="0"/>
        <w:autoSpaceDE w:val="0"/>
        <w:autoSpaceDN w:val="0"/>
        <w:adjustRightInd w:val="0"/>
        <w:jc w:val="both"/>
        <w:rPr>
          <w:rFonts w:ascii="Arial" w:eastAsia="Arial" w:hAnsi="Arial" w:cs="Arial"/>
          <w:color w:val="000000"/>
          <w:lang w:val="es-ES"/>
        </w:rPr>
      </w:pPr>
    </w:p>
    <w:p w14:paraId="5FC844C3" w14:textId="0CA2E3AF" w:rsidR="004626F8" w:rsidRPr="004626F8" w:rsidRDefault="00565B50" w:rsidP="004626F8">
      <w:pPr>
        <w:widowControl w:val="0"/>
        <w:autoSpaceDE w:val="0"/>
        <w:autoSpaceDN w:val="0"/>
        <w:adjustRightInd w:val="0"/>
        <w:jc w:val="both"/>
        <w:rPr>
          <w:rFonts w:ascii="Arial" w:eastAsia="Arial" w:hAnsi="Arial" w:cs="Arial"/>
          <w:color w:val="000000"/>
          <w:lang w:val="es-ES"/>
        </w:rPr>
      </w:pPr>
      <w:r w:rsidRPr="00565B50">
        <w:rPr>
          <w:rFonts w:ascii="Arial" w:eastAsia="Arial" w:hAnsi="Arial" w:cs="Arial"/>
          <w:color w:val="000000"/>
          <w:lang w:val="es-ES"/>
        </w:rPr>
        <w:t>La Corte Constitucional en la sentencia SU-508 de 2020 sostuvo que las restricciones previstas en el inciso 2° del artículo 15 de la Ley 1751 de 2015 fueron concebidas para “garantizar la sostenibilidad del sistema, velar por la destinación efectiva de los recursos del sistema general de seguridad social en salud a la satisfacción de los asuntos realmente prioritarios</w:t>
      </w:r>
      <w:r>
        <w:rPr>
          <w:rFonts w:ascii="Arial" w:eastAsia="Arial" w:hAnsi="Arial" w:cs="Arial"/>
          <w:color w:val="000000"/>
          <w:lang w:val="es-ES"/>
        </w:rPr>
        <w:t>…”</w:t>
      </w:r>
      <w:r w:rsidR="004626F8">
        <w:rPr>
          <w:rFonts w:ascii="Arial" w:eastAsia="Arial" w:hAnsi="Arial" w:cs="Arial"/>
          <w:color w:val="000000"/>
          <w:lang w:val="es-ES"/>
        </w:rPr>
        <w:t xml:space="preserve"> </w:t>
      </w:r>
      <w:r w:rsidR="004626F8" w:rsidRPr="004626F8">
        <w:rPr>
          <w:rFonts w:ascii="Arial" w:eastAsia="Arial" w:hAnsi="Arial" w:cs="Arial"/>
          <w:color w:val="000000"/>
          <w:lang w:val="es-ES"/>
        </w:rPr>
        <w:t>Estas restricciones fueron condicionadas al cumplimiento de tres requisitos</w:t>
      </w:r>
      <w:r w:rsidR="004626F8">
        <w:rPr>
          <w:rFonts w:ascii="Arial" w:eastAsia="Arial" w:hAnsi="Arial" w:cs="Arial"/>
          <w:color w:val="000000"/>
          <w:lang w:val="es-ES"/>
        </w:rPr>
        <w:t>…</w:t>
      </w:r>
    </w:p>
    <w:p w14:paraId="4BF0B82A" w14:textId="77777777" w:rsidR="004626F8" w:rsidRPr="004626F8" w:rsidRDefault="004626F8" w:rsidP="004626F8">
      <w:pPr>
        <w:widowControl w:val="0"/>
        <w:autoSpaceDE w:val="0"/>
        <w:autoSpaceDN w:val="0"/>
        <w:adjustRightInd w:val="0"/>
        <w:jc w:val="both"/>
        <w:rPr>
          <w:rFonts w:ascii="Arial" w:eastAsia="Arial" w:hAnsi="Arial" w:cs="Arial"/>
          <w:color w:val="000000"/>
          <w:lang w:val="es-ES"/>
        </w:rPr>
      </w:pPr>
    </w:p>
    <w:p w14:paraId="682FA826" w14:textId="7876A702" w:rsidR="00F9674B" w:rsidRPr="00F9674B" w:rsidRDefault="004626F8" w:rsidP="004626F8">
      <w:pPr>
        <w:widowControl w:val="0"/>
        <w:autoSpaceDE w:val="0"/>
        <w:autoSpaceDN w:val="0"/>
        <w:adjustRightInd w:val="0"/>
        <w:jc w:val="both"/>
        <w:rPr>
          <w:rFonts w:ascii="Arial" w:eastAsia="Arial" w:hAnsi="Arial" w:cs="Arial"/>
          <w:color w:val="000000"/>
          <w:lang w:val="es-ES"/>
        </w:rPr>
      </w:pPr>
      <w:r w:rsidRPr="004626F8">
        <w:rPr>
          <w:rFonts w:ascii="Arial" w:eastAsia="Arial" w:hAnsi="Arial" w:cs="Arial"/>
          <w:color w:val="000000"/>
          <w:lang w:val="es-ES"/>
        </w:rPr>
        <w:t>En esa misma providencia la Corte analizó algunos servicios de salud e insumos como los pañales y frente a éstos últimos precisó que no hacen parte del listado de exclusiones del PBS</w:t>
      </w:r>
      <w:r>
        <w:rPr>
          <w:rFonts w:ascii="Arial" w:eastAsia="Arial" w:hAnsi="Arial" w:cs="Arial"/>
          <w:color w:val="000000"/>
          <w:lang w:val="es-ES"/>
        </w:rPr>
        <w:t>…</w:t>
      </w:r>
    </w:p>
    <w:p w14:paraId="0B9711D3" w14:textId="77777777" w:rsidR="00F9674B" w:rsidRPr="00F9674B" w:rsidRDefault="00F9674B" w:rsidP="00F9674B">
      <w:pPr>
        <w:widowControl w:val="0"/>
        <w:autoSpaceDE w:val="0"/>
        <w:autoSpaceDN w:val="0"/>
        <w:adjustRightInd w:val="0"/>
        <w:jc w:val="both"/>
        <w:rPr>
          <w:rFonts w:ascii="Arial" w:eastAsia="Arial" w:hAnsi="Arial" w:cs="Arial"/>
          <w:color w:val="000000"/>
          <w:lang w:val="es-ES"/>
        </w:rPr>
      </w:pPr>
    </w:p>
    <w:p w14:paraId="3D9385A6" w14:textId="77777777" w:rsidR="00F9674B" w:rsidRPr="00F9674B" w:rsidRDefault="00F9674B" w:rsidP="00F9674B">
      <w:pPr>
        <w:widowControl w:val="0"/>
        <w:autoSpaceDE w:val="0"/>
        <w:autoSpaceDN w:val="0"/>
        <w:adjustRightInd w:val="0"/>
        <w:jc w:val="both"/>
        <w:rPr>
          <w:rFonts w:ascii="Arial" w:eastAsia="Arial" w:hAnsi="Arial" w:cs="Arial"/>
          <w:color w:val="000000"/>
          <w:lang w:val="es-ES"/>
        </w:rPr>
      </w:pPr>
    </w:p>
    <w:p w14:paraId="5F7AFB68" w14:textId="77777777" w:rsidR="00F9674B" w:rsidRPr="00F9674B" w:rsidRDefault="00F9674B" w:rsidP="00F9674B">
      <w:pPr>
        <w:widowControl w:val="0"/>
        <w:autoSpaceDE w:val="0"/>
        <w:autoSpaceDN w:val="0"/>
        <w:adjustRightInd w:val="0"/>
        <w:jc w:val="both"/>
        <w:rPr>
          <w:rFonts w:ascii="Arial" w:eastAsia="Arial" w:hAnsi="Arial" w:cs="Arial"/>
          <w:color w:val="000000"/>
          <w:lang w:val="es-ES"/>
        </w:rPr>
      </w:pPr>
    </w:p>
    <w:p w14:paraId="0C0BB746" w14:textId="77777777" w:rsidR="00F9674B" w:rsidRPr="00F9674B" w:rsidRDefault="00F9674B" w:rsidP="00F9674B">
      <w:pPr>
        <w:keepNext/>
        <w:spacing w:line="276" w:lineRule="auto"/>
        <w:jc w:val="center"/>
        <w:outlineLvl w:val="2"/>
        <w:rPr>
          <w:rFonts w:ascii="Arial" w:hAnsi="Arial" w:cs="Arial"/>
          <w:b/>
          <w:sz w:val="24"/>
          <w:szCs w:val="24"/>
        </w:rPr>
      </w:pPr>
      <w:r w:rsidRPr="00F9674B">
        <w:rPr>
          <w:rFonts w:ascii="Arial" w:hAnsi="Arial" w:cs="Arial"/>
          <w:b/>
          <w:sz w:val="24"/>
          <w:szCs w:val="24"/>
        </w:rPr>
        <w:t>TRIBUNAL SUPERIOR DEL DISTRITO JUDICIAL</w:t>
      </w:r>
    </w:p>
    <w:p w14:paraId="3882C0E3" w14:textId="77777777" w:rsidR="00F9674B" w:rsidRPr="00F9674B" w:rsidRDefault="00F9674B" w:rsidP="00F9674B">
      <w:pPr>
        <w:spacing w:line="276" w:lineRule="auto"/>
        <w:jc w:val="center"/>
        <w:rPr>
          <w:rFonts w:ascii="Arial" w:eastAsia="Calibri" w:hAnsi="Arial" w:cs="Arial"/>
          <w:b/>
          <w:sz w:val="24"/>
          <w:szCs w:val="24"/>
          <w:lang w:val="es-CO" w:eastAsia="en-US"/>
        </w:rPr>
      </w:pPr>
      <w:r w:rsidRPr="00F9674B">
        <w:rPr>
          <w:rFonts w:ascii="Arial" w:eastAsia="Calibri" w:hAnsi="Arial" w:cs="Arial"/>
          <w:b/>
          <w:sz w:val="24"/>
          <w:szCs w:val="24"/>
          <w:lang w:val="es-CO" w:eastAsia="en-US"/>
        </w:rPr>
        <w:t>SALA LABORAL</w:t>
      </w:r>
    </w:p>
    <w:p w14:paraId="0B2E90BF" w14:textId="77777777" w:rsidR="00F9674B" w:rsidRPr="00F9674B" w:rsidRDefault="00F9674B" w:rsidP="00F9674B">
      <w:pPr>
        <w:spacing w:line="276" w:lineRule="auto"/>
        <w:jc w:val="center"/>
        <w:rPr>
          <w:rFonts w:ascii="Arial" w:hAnsi="Arial" w:cs="Arial"/>
          <w:b/>
          <w:sz w:val="24"/>
          <w:szCs w:val="24"/>
        </w:rPr>
      </w:pPr>
      <w:r w:rsidRPr="00F9674B">
        <w:rPr>
          <w:rFonts w:ascii="Arial" w:hAnsi="Arial" w:cs="Arial"/>
          <w:b/>
          <w:sz w:val="24"/>
          <w:szCs w:val="24"/>
        </w:rPr>
        <w:t xml:space="preserve">MAGISTRADO PONENTE: JULIO CÉSAR SALAZAR MUÑOZ </w:t>
      </w:r>
    </w:p>
    <w:p w14:paraId="14739F6B" w14:textId="77777777" w:rsidR="00F9674B" w:rsidRPr="00F9674B" w:rsidRDefault="00F9674B" w:rsidP="00F9674B">
      <w:pPr>
        <w:spacing w:line="276" w:lineRule="auto"/>
        <w:rPr>
          <w:rFonts w:ascii="Arial" w:eastAsia="Calibri" w:hAnsi="Arial" w:cs="Arial"/>
          <w:sz w:val="24"/>
          <w:szCs w:val="24"/>
          <w:lang w:val="es-CO" w:eastAsia="en-US"/>
        </w:rPr>
      </w:pPr>
    </w:p>
    <w:bookmarkEnd w:id="0"/>
    <w:p w14:paraId="392A4465" w14:textId="39B61B14" w:rsidR="00692C56" w:rsidRPr="00F9674B" w:rsidRDefault="00692C56" w:rsidP="00F9674B">
      <w:pPr>
        <w:spacing w:line="276" w:lineRule="auto"/>
        <w:jc w:val="center"/>
        <w:rPr>
          <w:rFonts w:ascii="Arial" w:hAnsi="Arial" w:cs="Arial"/>
          <w:sz w:val="24"/>
          <w:szCs w:val="24"/>
        </w:rPr>
      </w:pPr>
      <w:r w:rsidRPr="00F9674B">
        <w:rPr>
          <w:rFonts w:ascii="Arial" w:hAnsi="Arial" w:cs="Arial"/>
          <w:sz w:val="24"/>
          <w:szCs w:val="24"/>
        </w:rPr>
        <w:t>Pereira,</w:t>
      </w:r>
      <w:r w:rsidR="2613C96E" w:rsidRPr="00F9674B">
        <w:rPr>
          <w:rFonts w:ascii="Arial" w:hAnsi="Arial" w:cs="Arial"/>
          <w:sz w:val="24"/>
          <w:szCs w:val="24"/>
        </w:rPr>
        <w:t xml:space="preserve"> </w:t>
      </w:r>
      <w:r w:rsidR="006425BE" w:rsidRPr="00F9674B">
        <w:rPr>
          <w:rFonts w:ascii="Arial" w:hAnsi="Arial" w:cs="Arial"/>
          <w:sz w:val="24"/>
          <w:szCs w:val="24"/>
        </w:rPr>
        <w:t xml:space="preserve">treinta </w:t>
      </w:r>
      <w:r w:rsidR="012F9F3D" w:rsidRPr="00F9674B">
        <w:rPr>
          <w:rFonts w:ascii="Arial" w:hAnsi="Arial" w:cs="Arial"/>
          <w:sz w:val="24"/>
          <w:szCs w:val="24"/>
        </w:rPr>
        <w:t xml:space="preserve">y uno </w:t>
      </w:r>
      <w:r w:rsidR="006425BE" w:rsidRPr="00F9674B">
        <w:rPr>
          <w:rFonts w:ascii="Arial" w:hAnsi="Arial" w:cs="Arial"/>
          <w:sz w:val="24"/>
          <w:szCs w:val="24"/>
        </w:rPr>
        <w:t>de marzo de dos mil veintitrés</w:t>
      </w:r>
    </w:p>
    <w:p w14:paraId="4A288012" w14:textId="6643339F" w:rsidR="00692C56" w:rsidRPr="00F9674B" w:rsidRDefault="00692C56" w:rsidP="00F9674B">
      <w:pPr>
        <w:spacing w:line="276" w:lineRule="auto"/>
        <w:jc w:val="center"/>
        <w:rPr>
          <w:rFonts w:ascii="Arial" w:hAnsi="Arial" w:cs="Arial"/>
          <w:sz w:val="24"/>
          <w:szCs w:val="24"/>
        </w:rPr>
      </w:pPr>
      <w:r w:rsidRPr="00F9674B">
        <w:rPr>
          <w:rFonts w:ascii="Arial" w:hAnsi="Arial" w:cs="Arial"/>
          <w:sz w:val="24"/>
          <w:szCs w:val="24"/>
        </w:rPr>
        <w:t>Acta</w:t>
      </w:r>
      <w:r w:rsidR="5324DEB6" w:rsidRPr="00F9674B">
        <w:rPr>
          <w:rFonts w:ascii="Arial" w:hAnsi="Arial" w:cs="Arial"/>
          <w:sz w:val="24"/>
          <w:szCs w:val="24"/>
        </w:rPr>
        <w:t xml:space="preserve"> de Sala de Discusión</w:t>
      </w:r>
      <w:r w:rsidRPr="00F9674B">
        <w:rPr>
          <w:rFonts w:ascii="Arial" w:hAnsi="Arial" w:cs="Arial"/>
          <w:sz w:val="24"/>
          <w:szCs w:val="24"/>
        </w:rPr>
        <w:t xml:space="preserve"> N° 0</w:t>
      </w:r>
      <w:r w:rsidR="00D27F22" w:rsidRPr="00F9674B">
        <w:rPr>
          <w:rFonts w:ascii="Arial" w:hAnsi="Arial" w:cs="Arial"/>
          <w:sz w:val="24"/>
          <w:szCs w:val="24"/>
        </w:rPr>
        <w:t xml:space="preserve"> </w:t>
      </w:r>
      <w:r w:rsidR="1B5FAA24" w:rsidRPr="00F9674B">
        <w:rPr>
          <w:rFonts w:ascii="Arial" w:hAnsi="Arial" w:cs="Arial"/>
          <w:sz w:val="24"/>
          <w:szCs w:val="24"/>
        </w:rPr>
        <w:t>32</w:t>
      </w:r>
      <w:r w:rsidR="00EA3D8F" w:rsidRPr="00F9674B">
        <w:rPr>
          <w:rFonts w:ascii="Arial" w:hAnsi="Arial" w:cs="Arial"/>
          <w:sz w:val="24"/>
          <w:szCs w:val="24"/>
        </w:rPr>
        <w:t xml:space="preserve"> </w:t>
      </w:r>
      <w:r w:rsidR="0302265A" w:rsidRPr="00F9674B">
        <w:rPr>
          <w:rFonts w:ascii="Arial" w:hAnsi="Arial" w:cs="Arial"/>
          <w:sz w:val="24"/>
          <w:szCs w:val="24"/>
        </w:rPr>
        <w:t xml:space="preserve">de </w:t>
      </w:r>
      <w:r w:rsidR="006425BE" w:rsidRPr="00F9674B">
        <w:rPr>
          <w:rFonts w:ascii="Arial" w:hAnsi="Arial" w:cs="Arial"/>
          <w:sz w:val="24"/>
          <w:szCs w:val="24"/>
        </w:rPr>
        <w:t>3</w:t>
      </w:r>
      <w:r w:rsidR="6E7BEC49" w:rsidRPr="00F9674B">
        <w:rPr>
          <w:rFonts w:ascii="Arial" w:hAnsi="Arial" w:cs="Arial"/>
          <w:sz w:val="24"/>
          <w:szCs w:val="24"/>
        </w:rPr>
        <w:t>1</w:t>
      </w:r>
      <w:r w:rsidR="006425BE" w:rsidRPr="00F9674B">
        <w:rPr>
          <w:rFonts w:ascii="Arial" w:hAnsi="Arial" w:cs="Arial"/>
          <w:sz w:val="24"/>
          <w:szCs w:val="24"/>
        </w:rPr>
        <w:t xml:space="preserve"> de marzo de 2023</w:t>
      </w:r>
    </w:p>
    <w:p w14:paraId="6A05A809" w14:textId="77777777" w:rsidR="00692C56" w:rsidRPr="00F9674B" w:rsidRDefault="00692C56" w:rsidP="00F9674B">
      <w:pPr>
        <w:pStyle w:val="Textoindependiente"/>
        <w:spacing w:line="276" w:lineRule="auto"/>
        <w:rPr>
          <w:rFonts w:cs="Arial"/>
          <w:sz w:val="24"/>
          <w:szCs w:val="24"/>
        </w:rPr>
      </w:pPr>
    </w:p>
    <w:p w14:paraId="7BAD265C" w14:textId="02E8A8C4" w:rsidR="00692C56" w:rsidRPr="00F9674B" w:rsidRDefault="00692C56" w:rsidP="00F9674B">
      <w:pPr>
        <w:pStyle w:val="Textoindependiente"/>
        <w:spacing w:line="276" w:lineRule="auto"/>
        <w:rPr>
          <w:rFonts w:cs="Arial"/>
          <w:sz w:val="24"/>
          <w:szCs w:val="24"/>
        </w:rPr>
      </w:pPr>
      <w:r w:rsidRPr="00F9674B">
        <w:rPr>
          <w:rFonts w:cs="Arial"/>
          <w:sz w:val="24"/>
          <w:szCs w:val="24"/>
        </w:rPr>
        <w:t xml:space="preserve">Procede la Sala Laboral </w:t>
      </w:r>
      <w:r w:rsidR="00857555" w:rsidRPr="00F9674B">
        <w:rPr>
          <w:rFonts w:cs="Arial"/>
          <w:sz w:val="24"/>
          <w:szCs w:val="24"/>
        </w:rPr>
        <w:t>del</w:t>
      </w:r>
      <w:r w:rsidRPr="00F9674B">
        <w:rPr>
          <w:rFonts w:cs="Arial"/>
          <w:sz w:val="24"/>
          <w:szCs w:val="24"/>
        </w:rPr>
        <w:t xml:space="preserve"> Tribunal Superior del Distrito Judicial de Pereira a </w:t>
      </w:r>
      <w:r w:rsidR="00442231" w:rsidRPr="00F9674B">
        <w:rPr>
          <w:rFonts w:cs="Arial"/>
          <w:sz w:val="24"/>
          <w:szCs w:val="24"/>
        </w:rPr>
        <w:t xml:space="preserve">resolver la impugnación formulada por </w:t>
      </w:r>
      <w:r w:rsidR="5E52183B" w:rsidRPr="00F9674B">
        <w:rPr>
          <w:rFonts w:cs="Arial"/>
          <w:sz w:val="24"/>
          <w:szCs w:val="24"/>
        </w:rPr>
        <w:t xml:space="preserve">la </w:t>
      </w:r>
      <w:r w:rsidR="5E52183B" w:rsidRPr="00F9674B">
        <w:rPr>
          <w:rFonts w:cs="Arial"/>
          <w:b/>
          <w:sz w:val="24"/>
          <w:szCs w:val="24"/>
        </w:rPr>
        <w:t>Nueva EPS</w:t>
      </w:r>
      <w:r w:rsidR="5E52183B" w:rsidRPr="00F9674B">
        <w:rPr>
          <w:rFonts w:cs="Arial"/>
          <w:sz w:val="24"/>
          <w:szCs w:val="24"/>
        </w:rPr>
        <w:t xml:space="preserve"> </w:t>
      </w:r>
      <w:r w:rsidR="00442231" w:rsidRPr="00F9674B">
        <w:rPr>
          <w:rFonts w:cs="Arial"/>
          <w:sz w:val="24"/>
          <w:szCs w:val="24"/>
        </w:rPr>
        <w:t xml:space="preserve">contra la sentencia proferida por el Juzgado </w:t>
      </w:r>
      <w:r w:rsidR="3DA48AD4" w:rsidRPr="00F9674B">
        <w:rPr>
          <w:rFonts w:cs="Arial"/>
          <w:sz w:val="24"/>
          <w:szCs w:val="24"/>
        </w:rPr>
        <w:t>Cuarto Laboral del Circuito</w:t>
      </w:r>
      <w:r w:rsidR="00442231" w:rsidRPr="00F9674B">
        <w:rPr>
          <w:rFonts w:cs="Arial"/>
          <w:sz w:val="24"/>
          <w:szCs w:val="24"/>
        </w:rPr>
        <w:t xml:space="preserve"> el día</w:t>
      </w:r>
      <w:r w:rsidR="184DC670" w:rsidRPr="00F9674B">
        <w:rPr>
          <w:rFonts w:cs="Arial"/>
          <w:sz w:val="24"/>
          <w:szCs w:val="24"/>
        </w:rPr>
        <w:t xml:space="preserve"> 16 de febrero</w:t>
      </w:r>
      <w:r w:rsidR="0075C324" w:rsidRPr="00F9674B">
        <w:rPr>
          <w:rFonts w:cs="Arial"/>
          <w:sz w:val="24"/>
          <w:szCs w:val="24"/>
        </w:rPr>
        <w:t xml:space="preserve"> </w:t>
      </w:r>
      <w:r w:rsidR="184DC670" w:rsidRPr="00F9674B">
        <w:rPr>
          <w:rFonts w:cs="Arial"/>
          <w:sz w:val="24"/>
          <w:szCs w:val="24"/>
        </w:rPr>
        <w:t>de 2023</w:t>
      </w:r>
      <w:r w:rsidR="00442231" w:rsidRPr="00F9674B">
        <w:rPr>
          <w:rFonts w:cs="Arial"/>
          <w:sz w:val="24"/>
          <w:szCs w:val="24"/>
        </w:rPr>
        <w:t xml:space="preserve">, dentro de la </w:t>
      </w:r>
      <w:r w:rsidR="00442231" w:rsidRPr="00B835A6">
        <w:rPr>
          <w:rFonts w:cs="Arial"/>
          <w:b/>
          <w:sz w:val="24"/>
          <w:szCs w:val="24"/>
        </w:rPr>
        <w:t>acción de tutela</w:t>
      </w:r>
      <w:r w:rsidR="00442231" w:rsidRPr="00F9674B">
        <w:rPr>
          <w:rFonts w:cs="Arial"/>
          <w:sz w:val="24"/>
          <w:szCs w:val="24"/>
        </w:rPr>
        <w:t xml:space="preserve"> que le promueve </w:t>
      </w:r>
      <w:r w:rsidR="005E1F76" w:rsidRPr="00F9674B">
        <w:rPr>
          <w:rFonts w:cs="Arial"/>
          <w:sz w:val="24"/>
          <w:szCs w:val="24"/>
        </w:rPr>
        <w:t xml:space="preserve">la señora </w:t>
      </w:r>
      <w:r w:rsidR="3946E0AB" w:rsidRPr="00F9674B">
        <w:rPr>
          <w:rFonts w:cs="Arial"/>
          <w:b/>
          <w:sz w:val="24"/>
          <w:szCs w:val="24"/>
        </w:rPr>
        <w:t>Verónica Gutiérrez de Tafur</w:t>
      </w:r>
      <w:r w:rsidR="00B835A6">
        <w:rPr>
          <w:rFonts w:cs="Arial"/>
          <w:sz w:val="24"/>
          <w:szCs w:val="24"/>
        </w:rPr>
        <w:t xml:space="preserve">, </w:t>
      </w:r>
      <w:r w:rsidR="3946E0AB" w:rsidRPr="00F9674B">
        <w:rPr>
          <w:rFonts w:cs="Arial"/>
          <w:sz w:val="24"/>
          <w:szCs w:val="24"/>
        </w:rPr>
        <w:t xml:space="preserve">agenciada por la señora </w:t>
      </w:r>
      <w:r w:rsidR="3946E0AB" w:rsidRPr="00B835A6">
        <w:rPr>
          <w:rFonts w:cs="Arial"/>
          <w:b/>
          <w:sz w:val="24"/>
          <w:szCs w:val="24"/>
        </w:rPr>
        <w:t>Elvira Tafur Gutiérrez</w:t>
      </w:r>
      <w:r w:rsidR="3946E0AB" w:rsidRPr="00F9674B">
        <w:rPr>
          <w:rFonts w:cs="Arial"/>
          <w:sz w:val="24"/>
          <w:szCs w:val="24"/>
        </w:rPr>
        <w:t>.</w:t>
      </w:r>
    </w:p>
    <w:p w14:paraId="3E0A9E7F" w14:textId="3B5E7CE5" w:rsidR="1D082ABF" w:rsidRPr="00F9674B" w:rsidRDefault="1D082ABF" w:rsidP="00F9674B">
      <w:pPr>
        <w:pStyle w:val="Textoindependiente"/>
        <w:spacing w:line="276" w:lineRule="auto"/>
        <w:rPr>
          <w:rFonts w:cs="Arial"/>
          <w:sz w:val="24"/>
          <w:szCs w:val="24"/>
        </w:rPr>
      </w:pPr>
    </w:p>
    <w:p w14:paraId="3DDAE31D" w14:textId="329F1B48" w:rsidR="00692C56" w:rsidRPr="00F9674B" w:rsidRDefault="00692C56" w:rsidP="00B835A6">
      <w:pPr>
        <w:pStyle w:val="Ttulo2"/>
        <w:spacing w:line="276" w:lineRule="auto"/>
        <w:jc w:val="center"/>
        <w:rPr>
          <w:rFonts w:cs="Arial"/>
          <w:szCs w:val="24"/>
        </w:rPr>
      </w:pPr>
      <w:r w:rsidRPr="00F9674B">
        <w:rPr>
          <w:rFonts w:cs="Arial"/>
          <w:szCs w:val="24"/>
        </w:rPr>
        <w:t>HECHOS QUE ORIGINARON LA ACCIÓN</w:t>
      </w:r>
    </w:p>
    <w:p w14:paraId="41C8F396" w14:textId="77777777" w:rsidR="00A57E57" w:rsidRPr="00F9674B" w:rsidRDefault="00A57E57" w:rsidP="00F9674B">
      <w:pPr>
        <w:spacing w:line="276" w:lineRule="auto"/>
        <w:jc w:val="both"/>
        <w:rPr>
          <w:rFonts w:ascii="Arial" w:hAnsi="Arial" w:cs="Arial"/>
          <w:sz w:val="24"/>
          <w:szCs w:val="24"/>
        </w:rPr>
      </w:pPr>
    </w:p>
    <w:p w14:paraId="5CDB992B" w14:textId="7BB7D967" w:rsidR="005E1F76" w:rsidRPr="00F9674B" w:rsidRDefault="005E1F76" w:rsidP="00F9674B">
      <w:pPr>
        <w:spacing w:line="276" w:lineRule="auto"/>
        <w:jc w:val="both"/>
        <w:rPr>
          <w:rFonts w:ascii="Arial" w:hAnsi="Arial" w:cs="Arial"/>
          <w:sz w:val="24"/>
          <w:szCs w:val="24"/>
        </w:rPr>
      </w:pPr>
      <w:r w:rsidRPr="00F9674B">
        <w:rPr>
          <w:rFonts w:ascii="Arial" w:hAnsi="Arial" w:cs="Arial"/>
          <w:sz w:val="24"/>
          <w:szCs w:val="24"/>
        </w:rPr>
        <w:t xml:space="preserve">Indica </w:t>
      </w:r>
      <w:r w:rsidR="3AC0F2DC" w:rsidRPr="00F9674B">
        <w:rPr>
          <w:rFonts w:ascii="Arial" w:hAnsi="Arial" w:cs="Arial"/>
          <w:sz w:val="24"/>
          <w:szCs w:val="24"/>
        </w:rPr>
        <w:t>la señora Verónica Gutiérrez de Tafur a través de su agente oficiosa, Elvira Tafur Gut</w:t>
      </w:r>
      <w:r w:rsidR="0DCA6ACF" w:rsidRPr="00F9674B">
        <w:rPr>
          <w:rFonts w:ascii="Arial" w:hAnsi="Arial" w:cs="Arial"/>
          <w:sz w:val="24"/>
          <w:szCs w:val="24"/>
        </w:rPr>
        <w:t xml:space="preserve">iérrez, que es afiliada al régimen contributivo de salud en la Nueva EPS; </w:t>
      </w:r>
      <w:r w:rsidR="4C6F5000" w:rsidRPr="00F9674B">
        <w:rPr>
          <w:rFonts w:ascii="Arial" w:hAnsi="Arial" w:cs="Arial"/>
          <w:sz w:val="24"/>
          <w:szCs w:val="24"/>
        </w:rPr>
        <w:t>que dentro de los diagnósticos que padece se encuentra</w:t>
      </w:r>
      <w:r w:rsidR="604A35DA" w:rsidRPr="00F9674B">
        <w:rPr>
          <w:rFonts w:ascii="Arial" w:hAnsi="Arial" w:cs="Arial"/>
          <w:sz w:val="24"/>
          <w:szCs w:val="24"/>
        </w:rPr>
        <w:t>n</w:t>
      </w:r>
      <w:r w:rsidR="4C6F5000" w:rsidRPr="00F9674B">
        <w:rPr>
          <w:rFonts w:ascii="Arial" w:hAnsi="Arial" w:cs="Arial"/>
          <w:sz w:val="24"/>
          <w:szCs w:val="24"/>
        </w:rPr>
        <w:t xml:space="preserve"> </w:t>
      </w:r>
      <w:r w:rsidR="62D5F47D" w:rsidRPr="00F9674B">
        <w:rPr>
          <w:rFonts w:ascii="Arial" w:hAnsi="Arial" w:cs="Arial"/>
          <w:sz w:val="24"/>
          <w:szCs w:val="24"/>
        </w:rPr>
        <w:t>l</w:t>
      </w:r>
      <w:r w:rsidR="56359816" w:rsidRPr="00F9674B">
        <w:rPr>
          <w:rFonts w:ascii="Arial" w:hAnsi="Arial" w:cs="Arial"/>
          <w:sz w:val="24"/>
          <w:szCs w:val="24"/>
        </w:rPr>
        <w:t>os</w:t>
      </w:r>
      <w:r w:rsidR="62D5F47D" w:rsidRPr="00F9674B">
        <w:rPr>
          <w:rFonts w:ascii="Arial" w:hAnsi="Arial" w:cs="Arial"/>
          <w:sz w:val="24"/>
          <w:szCs w:val="24"/>
        </w:rPr>
        <w:t xml:space="preserve"> de </w:t>
      </w:r>
      <w:r w:rsidR="4C6F5000" w:rsidRPr="00F9674B">
        <w:rPr>
          <w:rFonts w:ascii="Arial" w:hAnsi="Arial" w:cs="Arial"/>
          <w:sz w:val="24"/>
          <w:szCs w:val="24"/>
        </w:rPr>
        <w:t xml:space="preserve">incontinencia urinaria y </w:t>
      </w:r>
      <w:r w:rsidR="435283FF" w:rsidRPr="00F9674B">
        <w:rPr>
          <w:rFonts w:ascii="Arial" w:hAnsi="Arial" w:cs="Arial"/>
          <w:sz w:val="24"/>
          <w:szCs w:val="24"/>
        </w:rPr>
        <w:t xml:space="preserve"> enfermedad pulmonar obstructiva crónica, ambas no especificadas; que </w:t>
      </w:r>
      <w:r w:rsidR="006425BE" w:rsidRPr="00F9674B">
        <w:rPr>
          <w:rFonts w:ascii="Arial" w:hAnsi="Arial" w:cs="Arial"/>
          <w:sz w:val="24"/>
          <w:szCs w:val="24"/>
        </w:rPr>
        <w:t>en el tratamiento de dichas patologías</w:t>
      </w:r>
      <w:r w:rsidR="70CD3E2E" w:rsidRPr="00F9674B">
        <w:rPr>
          <w:rFonts w:ascii="Arial" w:hAnsi="Arial" w:cs="Arial"/>
          <w:sz w:val="24"/>
          <w:szCs w:val="24"/>
        </w:rPr>
        <w:t xml:space="preserve"> fue</w:t>
      </w:r>
      <w:r w:rsidR="006425BE" w:rsidRPr="00F9674B">
        <w:rPr>
          <w:rFonts w:ascii="Arial" w:hAnsi="Arial" w:cs="Arial"/>
          <w:sz w:val="24"/>
          <w:szCs w:val="24"/>
        </w:rPr>
        <w:t xml:space="preserve"> ordenada la entrega</w:t>
      </w:r>
      <w:r w:rsidR="70CD3E2E" w:rsidRPr="00F9674B">
        <w:rPr>
          <w:rFonts w:ascii="Arial" w:hAnsi="Arial" w:cs="Arial"/>
          <w:sz w:val="24"/>
          <w:szCs w:val="24"/>
        </w:rPr>
        <w:t xml:space="preserve"> pañales adulto talla M máxima absorción en cantidad de 540 para 6 meses</w:t>
      </w:r>
      <w:r w:rsidR="613FE063" w:rsidRPr="00F9674B">
        <w:rPr>
          <w:rFonts w:ascii="Arial" w:hAnsi="Arial" w:cs="Arial"/>
          <w:sz w:val="24"/>
          <w:szCs w:val="24"/>
        </w:rPr>
        <w:t xml:space="preserve">, los cuales </w:t>
      </w:r>
      <w:r w:rsidR="006425BE" w:rsidRPr="00F9674B">
        <w:rPr>
          <w:rFonts w:ascii="Arial" w:hAnsi="Arial" w:cs="Arial"/>
          <w:sz w:val="24"/>
          <w:szCs w:val="24"/>
        </w:rPr>
        <w:t xml:space="preserve">se suministraron de manera efectiva hasta </w:t>
      </w:r>
      <w:r w:rsidR="2ABE7D01" w:rsidRPr="00F9674B">
        <w:rPr>
          <w:rFonts w:ascii="Arial" w:hAnsi="Arial" w:cs="Arial"/>
          <w:sz w:val="24"/>
          <w:szCs w:val="24"/>
        </w:rPr>
        <w:t>enero del presente año</w:t>
      </w:r>
      <w:r w:rsidR="006425BE" w:rsidRPr="00F9674B">
        <w:rPr>
          <w:rFonts w:ascii="Arial" w:hAnsi="Arial" w:cs="Arial"/>
          <w:sz w:val="24"/>
          <w:szCs w:val="24"/>
        </w:rPr>
        <w:t xml:space="preserve">, respecto a la segunda enfermedad, se ordenó </w:t>
      </w:r>
      <w:r w:rsidR="2ABE7D01" w:rsidRPr="00F9674B">
        <w:rPr>
          <w:rFonts w:ascii="Arial" w:hAnsi="Arial" w:cs="Arial"/>
          <w:sz w:val="24"/>
          <w:szCs w:val="24"/>
        </w:rPr>
        <w:t>oxigeno medicinal p</w:t>
      </w:r>
      <w:r w:rsidR="4831A2A9" w:rsidRPr="00F9674B">
        <w:rPr>
          <w:rFonts w:ascii="Arial" w:hAnsi="Arial" w:cs="Arial"/>
          <w:sz w:val="24"/>
          <w:szCs w:val="24"/>
        </w:rPr>
        <w:t xml:space="preserve">or cánula nasal 2 litros por minuto, </w:t>
      </w:r>
      <w:r w:rsidR="006425BE" w:rsidRPr="00F9674B">
        <w:rPr>
          <w:rFonts w:ascii="Arial" w:hAnsi="Arial" w:cs="Arial"/>
          <w:sz w:val="24"/>
          <w:szCs w:val="24"/>
        </w:rPr>
        <w:t>mínimo</w:t>
      </w:r>
      <w:r w:rsidR="4831A2A9" w:rsidRPr="00F9674B">
        <w:rPr>
          <w:rFonts w:ascii="Arial" w:hAnsi="Arial" w:cs="Arial"/>
          <w:sz w:val="24"/>
          <w:szCs w:val="24"/>
        </w:rPr>
        <w:t xml:space="preserve"> 15 horas al día y siempre al dormir, formula</w:t>
      </w:r>
      <w:r w:rsidR="1AFCE33E" w:rsidRPr="00F9674B">
        <w:rPr>
          <w:rFonts w:ascii="Arial" w:hAnsi="Arial" w:cs="Arial"/>
          <w:sz w:val="24"/>
          <w:szCs w:val="24"/>
        </w:rPr>
        <w:t>da</w:t>
      </w:r>
      <w:r w:rsidR="4831A2A9" w:rsidRPr="00F9674B">
        <w:rPr>
          <w:rFonts w:ascii="Arial" w:hAnsi="Arial" w:cs="Arial"/>
          <w:sz w:val="24"/>
          <w:szCs w:val="24"/>
        </w:rPr>
        <w:t xml:space="preserve"> por 3 meses</w:t>
      </w:r>
      <w:r w:rsidR="006425BE" w:rsidRPr="00F9674B">
        <w:rPr>
          <w:rFonts w:ascii="Arial" w:hAnsi="Arial" w:cs="Arial"/>
          <w:sz w:val="24"/>
          <w:szCs w:val="24"/>
        </w:rPr>
        <w:t xml:space="preserve">, servicio que no ha sido </w:t>
      </w:r>
      <w:r w:rsidR="7A8D8D34" w:rsidRPr="00F9674B">
        <w:rPr>
          <w:rFonts w:ascii="Arial" w:hAnsi="Arial" w:cs="Arial"/>
          <w:sz w:val="24"/>
          <w:szCs w:val="24"/>
        </w:rPr>
        <w:t>autorizad</w:t>
      </w:r>
      <w:r w:rsidR="006425BE" w:rsidRPr="00F9674B">
        <w:rPr>
          <w:rFonts w:ascii="Arial" w:hAnsi="Arial" w:cs="Arial"/>
          <w:sz w:val="24"/>
          <w:szCs w:val="24"/>
        </w:rPr>
        <w:t>o</w:t>
      </w:r>
      <w:r w:rsidR="7A8D8D34" w:rsidRPr="00F9674B">
        <w:rPr>
          <w:rFonts w:ascii="Arial" w:hAnsi="Arial" w:cs="Arial"/>
          <w:sz w:val="24"/>
          <w:szCs w:val="24"/>
        </w:rPr>
        <w:t xml:space="preserve"> po</w:t>
      </w:r>
      <w:r w:rsidR="006425BE" w:rsidRPr="00F9674B">
        <w:rPr>
          <w:rFonts w:ascii="Arial" w:hAnsi="Arial" w:cs="Arial"/>
          <w:sz w:val="24"/>
          <w:szCs w:val="24"/>
        </w:rPr>
        <w:t>r</w:t>
      </w:r>
      <w:r w:rsidR="7A8D8D34" w:rsidRPr="00F9674B">
        <w:rPr>
          <w:rFonts w:ascii="Arial" w:hAnsi="Arial" w:cs="Arial"/>
          <w:sz w:val="24"/>
          <w:szCs w:val="24"/>
        </w:rPr>
        <w:t xml:space="preserve"> la EPS accionad</w:t>
      </w:r>
      <w:r w:rsidR="23059350" w:rsidRPr="00F9674B">
        <w:rPr>
          <w:rFonts w:ascii="Arial" w:hAnsi="Arial" w:cs="Arial"/>
          <w:sz w:val="24"/>
          <w:szCs w:val="24"/>
        </w:rPr>
        <w:t>a, alegando que no hay agenda para citas de autorización.</w:t>
      </w:r>
    </w:p>
    <w:p w14:paraId="67489E72" w14:textId="7B96E282" w:rsidR="1D082ABF" w:rsidRPr="00F9674B" w:rsidRDefault="1D082ABF" w:rsidP="00F9674B">
      <w:pPr>
        <w:spacing w:line="276" w:lineRule="auto"/>
        <w:jc w:val="both"/>
        <w:rPr>
          <w:rFonts w:ascii="Arial" w:hAnsi="Arial" w:cs="Arial"/>
          <w:sz w:val="24"/>
          <w:szCs w:val="24"/>
        </w:rPr>
      </w:pPr>
    </w:p>
    <w:p w14:paraId="1524A2BB" w14:textId="7CCE65F1" w:rsidR="00692C56" w:rsidRPr="00F9674B" w:rsidRDefault="000C0DA5" w:rsidP="00F9674B">
      <w:pPr>
        <w:spacing w:line="276" w:lineRule="auto"/>
        <w:jc w:val="both"/>
        <w:rPr>
          <w:rFonts w:ascii="Arial" w:hAnsi="Arial" w:cs="Arial"/>
          <w:sz w:val="24"/>
          <w:szCs w:val="24"/>
        </w:rPr>
      </w:pPr>
      <w:r w:rsidRPr="00F9674B">
        <w:rPr>
          <w:rFonts w:ascii="Arial" w:hAnsi="Arial" w:cs="Arial"/>
          <w:sz w:val="24"/>
          <w:szCs w:val="24"/>
        </w:rPr>
        <w:t>Por lo anterior, estima que la</w:t>
      </w:r>
      <w:r w:rsidR="2E4D5A10" w:rsidRPr="00F9674B">
        <w:rPr>
          <w:rFonts w:ascii="Arial" w:hAnsi="Arial" w:cs="Arial"/>
          <w:sz w:val="24"/>
          <w:szCs w:val="24"/>
        </w:rPr>
        <w:t xml:space="preserve">s omisiones en las que ha incurrido la entidad accionada </w:t>
      </w:r>
      <w:r w:rsidR="5008B356" w:rsidRPr="00F9674B">
        <w:rPr>
          <w:rFonts w:ascii="Arial" w:hAnsi="Arial" w:cs="Arial"/>
          <w:sz w:val="24"/>
          <w:szCs w:val="24"/>
        </w:rPr>
        <w:t xml:space="preserve">vulneran </w:t>
      </w:r>
      <w:r w:rsidR="3D7858B5" w:rsidRPr="00F9674B">
        <w:rPr>
          <w:rFonts w:ascii="Arial" w:hAnsi="Arial" w:cs="Arial"/>
          <w:sz w:val="24"/>
          <w:szCs w:val="24"/>
        </w:rPr>
        <w:t>los derechos</w:t>
      </w:r>
      <w:r w:rsidR="5008B356" w:rsidRPr="00F9674B">
        <w:rPr>
          <w:rFonts w:ascii="Arial" w:hAnsi="Arial" w:cs="Arial"/>
          <w:sz w:val="24"/>
          <w:szCs w:val="24"/>
        </w:rPr>
        <w:t xml:space="preserve"> fundamental</w:t>
      </w:r>
      <w:r w:rsidR="7CABDE0E" w:rsidRPr="00F9674B">
        <w:rPr>
          <w:rFonts w:ascii="Arial" w:hAnsi="Arial" w:cs="Arial"/>
          <w:sz w:val="24"/>
          <w:szCs w:val="24"/>
        </w:rPr>
        <w:t>es</w:t>
      </w:r>
      <w:r w:rsidR="5008B356" w:rsidRPr="00F9674B">
        <w:rPr>
          <w:rFonts w:ascii="Arial" w:hAnsi="Arial" w:cs="Arial"/>
          <w:sz w:val="24"/>
          <w:szCs w:val="24"/>
        </w:rPr>
        <w:t xml:space="preserve"> a la salud</w:t>
      </w:r>
      <w:r w:rsidR="6C7B0A0D" w:rsidRPr="00F9674B">
        <w:rPr>
          <w:rFonts w:ascii="Arial" w:hAnsi="Arial" w:cs="Arial"/>
          <w:sz w:val="24"/>
          <w:szCs w:val="24"/>
        </w:rPr>
        <w:t xml:space="preserve"> y la seguridad social</w:t>
      </w:r>
      <w:r w:rsidR="435ABCF7" w:rsidRPr="00F9674B">
        <w:rPr>
          <w:rFonts w:ascii="Arial" w:hAnsi="Arial" w:cs="Arial"/>
          <w:sz w:val="24"/>
          <w:szCs w:val="24"/>
        </w:rPr>
        <w:t>, por lo que solicita su prote</w:t>
      </w:r>
      <w:r w:rsidR="01FFA229" w:rsidRPr="00F9674B">
        <w:rPr>
          <w:rFonts w:ascii="Arial" w:hAnsi="Arial" w:cs="Arial"/>
          <w:sz w:val="24"/>
          <w:szCs w:val="24"/>
        </w:rPr>
        <w:t>c</w:t>
      </w:r>
      <w:r w:rsidR="435ABCF7" w:rsidRPr="00F9674B">
        <w:rPr>
          <w:rFonts w:ascii="Arial" w:hAnsi="Arial" w:cs="Arial"/>
          <w:sz w:val="24"/>
          <w:szCs w:val="24"/>
        </w:rPr>
        <w:t>ción</w:t>
      </w:r>
      <w:r w:rsidR="2C4B5AB8" w:rsidRPr="00F9674B">
        <w:rPr>
          <w:rFonts w:ascii="Arial" w:hAnsi="Arial" w:cs="Arial"/>
          <w:sz w:val="24"/>
          <w:szCs w:val="24"/>
        </w:rPr>
        <w:t xml:space="preserve"> </w:t>
      </w:r>
      <w:r w:rsidR="435ABCF7" w:rsidRPr="00F9674B">
        <w:rPr>
          <w:rFonts w:ascii="Arial" w:hAnsi="Arial" w:cs="Arial"/>
          <w:sz w:val="24"/>
          <w:szCs w:val="24"/>
        </w:rPr>
        <w:t>y como medida de restablecimiento pide que se</w:t>
      </w:r>
      <w:r w:rsidR="7C1D3DE6" w:rsidRPr="00F9674B">
        <w:rPr>
          <w:rFonts w:ascii="Arial" w:hAnsi="Arial" w:cs="Arial"/>
          <w:sz w:val="24"/>
          <w:szCs w:val="24"/>
        </w:rPr>
        <w:t xml:space="preserve"> autoricen los </w:t>
      </w:r>
      <w:r w:rsidR="01A2BE99" w:rsidRPr="00F9674B">
        <w:rPr>
          <w:rFonts w:ascii="Arial" w:hAnsi="Arial" w:cs="Arial"/>
          <w:sz w:val="24"/>
          <w:szCs w:val="24"/>
        </w:rPr>
        <w:t>insumos y servicio</w:t>
      </w:r>
      <w:r w:rsidR="2B9BDD5C" w:rsidRPr="00F9674B">
        <w:rPr>
          <w:rFonts w:ascii="Arial" w:hAnsi="Arial" w:cs="Arial"/>
          <w:sz w:val="24"/>
          <w:szCs w:val="24"/>
        </w:rPr>
        <w:t>s</w:t>
      </w:r>
      <w:r w:rsidR="01A2BE99" w:rsidRPr="00F9674B">
        <w:rPr>
          <w:rFonts w:ascii="Arial" w:hAnsi="Arial" w:cs="Arial"/>
          <w:sz w:val="24"/>
          <w:szCs w:val="24"/>
        </w:rPr>
        <w:t xml:space="preserve"> </w:t>
      </w:r>
      <w:r w:rsidR="006425BE" w:rsidRPr="00F9674B">
        <w:rPr>
          <w:rFonts w:ascii="Arial" w:hAnsi="Arial" w:cs="Arial"/>
          <w:sz w:val="24"/>
          <w:szCs w:val="24"/>
        </w:rPr>
        <w:t>prescrito</w:t>
      </w:r>
      <w:r w:rsidR="668ADFA3" w:rsidRPr="00F9674B">
        <w:rPr>
          <w:rFonts w:ascii="Arial" w:hAnsi="Arial" w:cs="Arial"/>
          <w:sz w:val="24"/>
          <w:szCs w:val="24"/>
        </w:rPr>
        <w:t>s</w:t>
      </w:r>
      <w:r w:rsidR="006425BE" w:rsidRPr="00F9674B">
        <w:rPr>
          <w:rFonts w:ascii="Arial" w:hAnsi="Arial" w:cs="Arial"/>
          <w:sz w:val="24"/>
          <w:szCs w:val="24"/>
        </w:rPr>
        <w:t xml:space="preserve"> por el médico tratante.</w:t>
      </w:r>
    </w:p>
    <w:p w14:paraId="311EF177" w14:textId="01DB09EF" w:rsidR="00692C56" w:rsidRPr="00F9674B" w:rsidRDefault="00692C56" w:rsidP="00F9674B">
      <w:pPr>
        <w:spacing w:line="276" w:lineRule="auto"/>
        <w:jc w:val="both"/>
        <w:rPr>
          <w:rFonts w:ascii="Arial" w:hAnsi="Arial" w:cs="Arial"/>
          <w:b/>
          <w:bCs/>
          <w:sz w:val="24"/>
          <w:szCs w:val="24"/>
        </w:rPr>
      </w:pPr>
    </w:p>
    <w:p w14:paraId="7048E75F" w14:textId="564BA686" w:rsidR="00692C56" w:rsidRPr="00F9674B" w:rsidRDefault="00692C56" w:rsidP="00F9674B">
      <w:pPr>
        <w:spacing w:line="276" w:lineRule="auto"/>
        <w:jc w:val="center"/>
        <w:rPr>
          <w:rFonts w:ascii="Arial" w:hAnsi="Arial" w:cs="Arial"/>
          <w:sz w:val="24"/>
          <w:szCs w:val="24"/>
        </w:rPr>
      </w:pPr>
      <w:r w:rsidRPr="00F9674B">
        <w:rPr>
          <w:rFonts w:ascii="Arial" w:hAnsi="Arial" w:cs="Arial"/>
          <w:b/>
          <w:bCs/>
          <w:sz w:val="24"/>
          <w:szCs w:val="24"/>
        </w:rPr>
        <w:t>TRAMITE IMPARTIDO</w:t>
      </w:r>
    </w:p>
    <w:p w14:paraId="3DEEC669" w14:textId="77777777" w:rsidR="00692C56" w:rsidRPr="00F9674B" w:rsidRDefault="00692C56" w:rsidP="00F9674B">
      <w:pPr>
        <w:pStyle w:val="Ttulo2"/>
        <w:spacing w:line="276" w:lineRule="auto"/>
        <w:jc w:val="center"/>
        <w:rPr>
          <w:rFonts w:cs="Arial"/>
          <w:b w:val="0"/>
          <w:szCs w:val="24"/>
        </w:rPr>
      </w:pPr>
    </w:p>
    <w:p w14:paraId="21F25E89" w14:textId="2EE6648F" w:rsidR="001C723F" w:rsidRPr="00F9674B" w:rsidRDefault="00421EFE" w:rsidP="00F9674B">
      <w:pPr>
        <w:spacing w:line="276" w:lineRule="auto"/>
        <w:jc w:val="both"/>
        <w:rPr>
          <w:rFonts w:ascii="Arial" w:hAnsi="Arial" w:cs="Arial"/>
          <w:sz w:val="24"/>
          <w:szCs w:val="24"/>
        </w:rPr>
      </w:pPr>
      <w:r w:rsidRPr="00F9674B">
        <w:rPr>
          <w:rFonts w:ascii="Arial" w:hAnsi="Arial" w:cs="Arial"/>
          <w:sz w:val="24"/>
          <w:szCs w:val="24"/>
        </w:rPr>
        <w:t xml:space="preserve">La acción constitucional fue admitida mediante auto de fecha </w:t>
      </w:r>
      <w:r w:rsidR="29D19C53" w:rsidRPr="00F9674B">
        <w:rPr>
          <w:rFonts w:ascii="Arial" w:hAnsi="Arial" w:cs="Arial"/>
          <w:sz w:val="24"/>
          <w:szCs w:val="24"/>
        </w:rPr>
        <w:t>seis</w:t>
      </w:r>
      <w:r w:rsidRPr="00F9674B">
        <w:rPr>
          <w:rFonts w:ascii="Arial" w:hAnsi="Arial" w:cs="Arial"/>
          <w:sz w:val="24"/>
          <w:szCs w:val="24"/>
        </w:rPr>
        <w:t xml:space="preserve"> (</w:t>
      </w:r>
      <w:r w:rsidR="574C5682" w:rsidRPr="00F9674B">
        <w:rPr>
          <w:rFonts w:ascii="Arial" w:hAnsi="Arial" w:cs="Arial"/>
          <w:sz w:val="24"/>
          <w:szCs w:val="24"/>
        </w:rPr>
        <w:t>06</w:t>
      </w:r>
      <w:r w:rsidRPr="00F9674B">
        <w:rPr>
          <w:rFonts w:ascii="Arial" w:hAnsi="Arial" w:cs="Arial"/>
          <w:sz w:val="24"/>
          <w:szCs w:val="24"/>
        </w:rPr>
        <w:t xml:space="preserve">) de </w:t>
      </w:r>
      <w:r w:rsidR="3732D033" w:rsidRPr="00F9674B">
        <w:rPr>
          <w:rFonts w:ascii="Arial" w:hAnsi="Arial" w:cs="Arial"/>
          <w:sz w:val="24"/>
          <w:szCs w:val="24"/>
        </w:rPr>
        <w:t>febrero</w:t>
      </w:r>
      <w:r w:rsidRPr="00F9674B">
        <w:rPr>
          <w:rFonts w:ascii="Arial" w:hAnsi="Arial" w:cs="Arial"/>
          <w:sz w:val="24"/>
          <w:szCs w:val="24"/>
        </w:rPr>
        <w:t xml:space="preserve"> del año que corre, providencia en la </w:t>
      </w:r>
      <w:r w:rsidR="006425BE" w:rsidRPr="00F9674B">
        <w:rPr>
          <w:rFonts w:ascii="Arial" w:hAnsi="Arial" w:cs="Arial"/>
          <w:sz w:val="24"/>
          <w:szCs w:val="24"/>
        </w:rPr>
        <w:t xml:space="preserve">que </w:t>
      </w:r>
      <w:r w:rsidRPr="00F9674B">
        <w:rPr>
          <w:rFonts w:ascii="Arial" w:hAnsi="Arial" w:cs="Arial"/>
          <w:sz w:val="24"/>
          <w:szCs w:val="24"/>
        </w:rPr>
        <w:t xml:space="preserve">se concedió a la parte accionada el </w:t>
      </w:r>
      <w:r w:rsidR="009F1E48" w:rsidRPr="00F9674B">
        <w:rPr>
          <w:rFonts w:ascii="Arial" w:hAnsi="Arial" w:cs="Arial"/>
          <w:sz w:val="24"/>
          <w:szCs w:val="24"/>
        </w:rPr>
        <w:t>término de dos (2) días</w:t>
      </w:r>
      <w:r w:rsidRPr="00F9674B">
        <w:rPr>
          <w:rFonts w:ascii="Arial" w:hAnsi="Arial" w:cs="Arial"/>
          <w:sz w:val="24"/>
          <w:szCs w:val="24"/>
        </w:rPr>
        <w:t xml:space="preserve"> para que se vinculara a la litis</w:t>
      </w:r>
      <w:r w:rsidR="001C723F" w:rsidRPr="00F9674B">
        <w:rPr>
          <w:rFonts w:ascii="Arial" w:hAnsi="Arial" w:cs="Arial"/>
          <w:sz w:val="24"/>
          <w:szCs w:val="24"/>
        </w:rPr>
        <w:t>.</w:t>
      </w:r>
      <w:r w:rsidR="67DFCB8C" w:rsidRPr="00F9674B">
        <w:rPr>
          <w:rFonts w:ascii="Arial" w:hAnsi="Arial" w:cs="Arial"/>
          <w:sz w:val="24"/>
          <w:szCs w:val="24"/>
        </w:rPr>
        <w:t xml:space="preserve"> Igual </w:t>
      </w:r>
      <w:r w:rsidR="006425BE" w:rsidRPr="00F9674B">
        <w:rPr>
          <w:rFonts w:ascii="Arial" w:hAnsi="Arial" w:cs="Arial"/>
          <w:sz w:val="24"/>
          <w:szCs w:val="24"/>
        </w:rPr>
        <w:t>oportunidad</w:t>
      </w:r>
      <w:r w:rsidR="67DFCB8C" w:rsidRPr="00F9674B">
        <w:rPr>
          <w:rFonts w:ascii="Arial" w:hAnsi="Arial" w:cs="Arial"/>
          <w:sz w:val="24"/>
          <w:szCs w:val="24"/>
        </w:rPr>
        <w:t xml:space="preserve"> le fue conferid</w:t>
      </w:r>
      <w:r w:rsidR="006425BE" w:rsidRPr="00F9674B">
        <w:rPr>
          <w:rFonts w:ascii="Arial" w:hAnsi="Arial" w:cs="Arial"/>
          <w:sz w:val="24"/>
          <w:szCs w:val="24"/>
        </w:rPr>
        <w:t>a a</w:t>
      </w:r>
      <w:r w:rsidR="67DFCB8C" w:rsidRPr="00F9674B">
        <w:rPr>
          <w:rFonts w:ascii="Arial" w:hAnsi="Arial" w:cs="Arial"/>
          <w:sz w:val="24"/>
          <w:szCs w:val="24"/>
        </w:rPr>
        <w:t xml:space="preserve"> la Administradora de los Recursos del Sistema General de Seguridad Social en Salud (ADRES), entidad que fue</w:t>
      </w:r>
      <w:r w:rsidR="04580C6B" w:rsidRPr="00F9674B">
        <w:rPr>
          <w:rFonts w:ascii="Arial" w:hAnsi="Arial" w:cs="Arial"/>
          <w:sz w:val="24"/>
          <w:szCs w:val="24"/>
        </w:rPr>
        <w:t xml:space="preserve"> vinculada de </w:t>
      </w:r>
      <w:r w:rsidR="548170C3" w:rsidRPr="00F9674B">
        <w:rPr>
          <w:rFonts w:ascii="Arial" w:hAnsi="Arial" w:cs="Arial"/>
          <w:sz w:val="24"/>
          <w:szCs w:val="24"/>
        </w:rPr>
        <w:t>oficio por el juzgado de conocimiento</w:t>
      </w:r>
      <w:r w:rsidR="67DFCB8C" w:rsidRPr="00F9674B">
        <w:rPr>
          <w:rFonts w:ascii="Arial" w:hAnsi="Arial" w:cs="Arial"/>
          <w:sz w:val="24"/>
          <w:szCs w:val="24"/>
        </w:rPr>
        <w:t>.</w:t>
      </w:r>
    </w:p>
    <w:p w14:paraId="3656B9AB" w14:textId="77777777" w:rsidR="001C723F" w:rsidRPr="00F9674B" w:rsidRDefault="001C723F" w:rsidP="00F9674B">
      <w:pPr>
        <w:spacing w:line="276" w:lineRule="auto"/>
        <w:jc w:val="both"/>
        <w:rPr>
          <w:rFonts w:ascii="Arial" w:hAnsi="Arial" w:cs="Arial"/>
          <w:sz w:val="24"/>
          <w:szCs w:val="24"/>
        </w:rPr>
      </w:pPr>
    </w:p>
    <w:p w14:paraId="1B4373F3" w14:textId="1330923D" w:rsidR="00343349" w:rsidRPr="00F9674B" w:rsidRDefault="006425BE" w:rsidP="00F9674B">
      <w:pPr>
        <w:spacing w:line="276" w:lineRule="auto"/>
        <w:jc w:val="both"/>
        <w:rPr>
          <w:rFonts w:ascii="Arial" w:hAnsi="Arial" w:cs="Arial"/>
          <w:sz w:val="24"/>
          <w:szCs w:val="24"/>
        </w:rPr>
      </w:pPr>
      <w:r w:rsidRPr="00F9674B">
        <w:rPr>
          <w:rFonts w:ascii="Arial" w:hAnsi="Arial" w:cs="Arial"/>
          <w:sz w:val="24"/>
          <w:szCs w:val="24"/>
        </w:rPr>
        <w:t>Esta última</w:t>
      </w:r>
      <w:r w:rsidR="33D3E35C" w:rsidRPr="00F9674B">
        <w:rPr>
          <w:rFonts w:ascii="Arial" w:hAnsi="Arial" w:cs="Arial"/>
          <w:sz w:val="24"/>
          <w:szCs w:val="24"/>
        </w:rPr>
        <w:t xml:space="preserve"> dio respuesta a la acción, haciendo un r</w:t>
      </w:r>
      <w:r w:rsidR="6C123229" w:rsidRPr="00F9674B">
        <w:rPr>
          <w:rFonts w:ascii="Arial" w:hAnsi="Arial" w:cs="Arial"/>
          <w:sz w:val="24"/>
          <w:szCs w:val="24"/>
        </w:rPr>
        <w:t xml:space="preserve">ecuento de su naturaleza jurídica </w:t>
      </w:r>
      <w:r w:rsidR="5A12D018" w:rsidRPr="00F9674B">
        <w:rPr>
          <w:rFonts w:ascii="Arial" w:hAnsi="Arial" w:cs="Arial"/>
          <w:sz w:val="24"/>
          <w:szCs w:val="24"/>
        </w:rPr>
        <w:t xml:space="preserve">y de los derechos </w:t>
      </w:r>
      <w:r w:rsidRPr="00F9674B">
        <w:rPr>
          <w:rFonts w:ascii="Arial" w:hAnsi="Arial" w:cs="Arial"/>
          <w:sz w:val="24"/>
          <w:szCs w:val="24"/>
        </w:rPr>
        <w:t xml:space="preserve">que </w:t>
      </w:r>
      <w:r w:rsidR="5A12D018" w:rsidRPr="00F9674B">
        <w:rPr>
          <w:rFonts w:ascii="Arial" w:hAnsi="Arial" w:cs="Arial"/>
          <w:sz w:val="24"/>
          <w:szCs w:val="24"/>
        </w:rPr>
        <w:t xml:space="preserve">se anuncian como vulnerados, para </w:t>
      </w:r>
      <w:r w:rsidR="2C707E68" w:rsidRPr="00F9674B">
        <w:rPr>
          <w:rFonts w:ascii="Arial" w:hAnsi="Arial" w:cs="Arial"/>
          <w:sz w:val="24"/>
          <w:szCs w:val="24"/>
        </w:rPr>
        <w:t xml:space="preserve">luego señalar </w:t>
      </w:r>
      <w:r w:rsidR="5A12D018" w:rsidRPr="00F9674B">
        <w:rPr>
          <w:rFonts w:ascii="Arial" w:hAnsi="Arial" w:cs="Arial"/>
          <w:sz w:val="24"/>
          <w:szCs w:val="24"/>
        </w:rPr>
        <w:t xml:space="preserve">que </w:t>
      </w:r>
      <w:r w:rsidRPr="00F9674B">
        <w:rPr>
          <w:rFonts w:ascii="Arial" w:hAnsi="Arial" w:cs="Arial"/>
          <w:sz w:val="24"/>
          <w:szCs w:val="24"/>
        </w:rPr>
        <w:t xml:space="preserve">en el presente caso se configura una falta de legitimación en la causa por pasiva, dado que no es la entidad llamada a </w:t>
      </w:r>
      <w:r w:rsidR="5A12D018" w:rsidRPr="00F9674B">
        <w:rPr>
          <w:rFonts w:ascii="Arial" w:hAnsi="Arial" w:cs="Arial"/>
          <w:sz w:val="24"/>
          <w:szCs w:val="24"/>
        </w:rPr>
        <w:t xml:space="preserve"> restablecer tales garantía</w:t>
      </w:r>
      <w:r w:rsidRPr="00F9674B">
        <w:rPr>
          <w:rFonts w:ascii="Arial" w:hAnsi="Arial" w:cs="Arial"/>
          <w:sz w:val="24"/>
          <w:szCs w:val="24"/>
        </w:rPr>
        <w:t xml:space="preserve">s fundamentales, pues </w:t>
      </w:r>
      <w:r w:rsidR="6FB22E2F" w:rsidRPr="00F9674B">
        <w:rPr>
          <w:rFonts w:ascii="Arial" w:hAnsi="Arial" w:cs="Arial"/>
          <w:sz w:val="24"/>
          <w:szCs w:val="24"/>
        </w:rPr>
        <w:t>esa</w:t>
      </w:r>
      <w:r w:rsidRPr="00F9674B">
        <w:rPr>
          <w:rFonts w:ascii="Arial" w:hAnsi="Arial" w:cs="Arial"/>
          <w:sz w:val="24"/>
          <w:szCs w:val="24"/>
        </w:rPr>
        <w:t xml:space="preserve"> carga se encuentra en cabeza </w:t>
      </w:r>
      <w:r w:rsidR="4A2B2B50" w:rsidRPr="00F9674B">
        <w:rPr>
          <w:rFonts w:ascii="Arial" w:hAnsi="Arial" w:cs="Arial"/>
          <w:sz w:val="24"/>
          <w:szCs w:val="24"/>
        </w:rPr>
        <w:t>de la</w:t>
      </w:r>
      <w:r w:rsidRPr="00F9674B">
        <w:rPr>
          <w:rFonts w:ascii="Arial" w:hAnsi="Arial" w:cs="Arial"/>
          <w:sz w:val="24"/>
          <w:szCs w:val="24"/>
        </w:rPr>
        <w:t xml:space="preserve"> EP</w:t>
      </w:r>
      <w:r w:rsidR="4A2B2B50" w:rsidRPr="00F9674B">
        <w:rPr>
          <w:rFonts w:ascii="Arial" w:hAnsi="Arial" w:cs="Arial"/>
          <w:sz w:val="24"/>
          <w:szCs w:val="24"/>
        </w:rPr>
        <w:t>S</w:t>
      </w:r>
      <w:r w:rsidRPr="00F9674B">
        <w:rPr>
          <w:rFonts w:ascii="Arial" w:hAnsi="Arial" w:cs="Arial"/>
          <w:sz w:val="24"/>
          <w:szCs w:val="24"/>
        </w:rPr>
        <w:t xml:space="preserve"> accionada</w:t>
      </w:r>
      <w:r w:rsidR="4A2B2B50" w:rsidRPr="00F9674B">
        <w:rPr>
          <w:rFonts w:ascii="Arial" w:hAnsi="Arial" w:cs="Arial"/>
          <w:sz w:val="24"/>
          <w:szCs w:val="24"/>
        </w:rPr>
        <w:t xml:space="preserve"> </w:t>
      </w:r>
      <w:r w:rsidRPr="00F9674B">
        <w:rPr>
          <w:rFonts w:ascii="Arial" w:hAnsi="Arial" w:cs="Arial"/>
          <w:sz w:val="24"/>
          <w:szCs w:val="24"/>
        </w:rPr>
        <w:t>ya que</w:t>
      </w:r>
      <w:r w:rsidR="7422AE23" w:rsidRPr="00F9674B">
        <w:rPr>
          <w:rFonts w:ascii="Arial" w:hAnsi="Arial" w:cs="Arial"/>
          <w:sz w:val="24"/>
          <w:szCs w:val="24"/>
        </w:rPr>
        <w:t>,</w:t>
      </w:r>
      <w:r w:rsidRPr="00F9674B">
        <w:rPr>
          <w:rFonts w:ascii="Arial" w:hAnsi="Arial" w:cs="Arial"/>
          <w:sz w:val="24"/>
          <w:szCs w:val="24"/>
        </w:rPr>
        <w:t xml:space="preserve"> </w:t>
      </w:r>
      <w:r w:rsidR="4A2B2B50" w:rsidRPr="00F9674B">
        <w:rPr>
          <w:rFonts w:ascii="Arial" w:hAnsi="Arial" w:cs="Arial"/>
          <w:sz w:val="24"/>
          <w:szCs w:val="24"/>
        </w:rPr>
        <w:t>en virtud a la función indeleg</w:t>
      </w:r>
      <w:r w:rsidR="642998CE" w:rsidRPr="00F9674B">
        <w:rPr>
          <w:rFonts w:ascii="Arial" w:hAnsi="Arial" w:cs="Arial"/>
          <w:sz w:val="24"/>
          <w:szCs w:val="24"/>
        </w:rPr>
        <w:t>able de aseguramiento</w:t>
      </w:r>
      <w:r w:rsidR="24919D72" w:rsidRPr="00F9674B">
        <w:rPr>
          <w:rFonts w:ascii="Arial" w:hAnsi="Arial" w:cs="Arial"/>
          <w:sz w:val="24"/>
          <w:szCs w:val="24"/>
        </w:rPr>
        <w:t>,</w:t>
      </w:r>
      <w:r w:rsidR="642998CE" w:rsidRPr="00F9674B">
        <w:rPr>
          <w:rFonts w:ascii="Arial" w:hAnsi="Arial" w:cs="Arial"/>
          <w:sz w:val="24"/>
          <w:szCs w:val="24"/>
        </w:rPr>
        <w:t xml:space="preserve"> está obligada a atender todas las contingencias que se presenten en la prestación </w:t>
      </w:r>
      <w:r w:rsidR="28B0E242" w:rsidRPr="00F9674B">
        <w:rPr>
          <w:rFonts w:ascii="Arial" w:hAnsi="Arial" w:cs="Arial"/>
          <w:sz w:val="24"/>
          <w:szCs w:val="24"/>
        </w:rPr>
        <w:t>del servicio de salud, para lo cual puede conformar libremente su red de prestadores</w:t>
      </w:r>
      <w:r w:rsidR="004F4BC4" w:rsidRPr="00F9674B">
        <w:rPr>
          <w:rFonts w:ascii="Arial" w:hAnsi="Arial" w:cs="Arial"/>
          <w:sz w:val="24"/>
          <w:szCs w:val="24"/>
        </w:rPr>
        <w:t>, siendo enfática que no es posible que estas entidades se sustraigan de sus obligaciones</w:t>
      </w:r>
      <w:r w:rsidR="33F8A902" w:rsidRPr="00F9674B">
        <w:rPr>
          <w:rFonts w:ascii="Arial" w:hAnsi="Arial" w:cs="Arial"/>
          <w:sz w:val="24"/>
          <w:szCs w:val="24"/>
        </w:rPr>
        <w:t xml:space="preserve">, alegando que </w:t>
      </w:r>
      <w:r w:rsidR="004F4BC4" w:rsidRPr="00F9674B">
        <w:rPr>
          <w:rFonts w:ascii="Arial" w:hAnsi="Arial" w:cs="Arial"/>
          <w:sz w:val="24"/>
          <w:szCs w:val="24"/>
        </w:rPr>
        <w:t>lo pretendido por el paciente es un</w:t>
      </w:r>
      <w:r w:rsidR="33F8A902" w:rsidRPr="00F9674B">
        <w:rPr>
          <w:rFonts w:ascii="Arial" w:hAnsi="Arial" w:cs="Arial"/>
          <w:sz w:val="24"/>
          <w:szCs w:val="24"/>
        </w:rPr>
        <w:t xml:space="preserve"> servicio y</w:t>
      </w:r>
      <w:r w:rsidR="004F4BC4" w:rsidRPr="00F9674B">
        <w:rPr>
          <w:rFonts w:ascii="Arial" w:hAnsi="Arial" w:cs="Arial"/>
          <w:sz w:val="24"/>
          <w:szCs w:val="24"/>
        </w:rPr>
        <w:t>/o</w:t>
      </w:r>
      <w:r w:rsidR="33F8A902" w:rsidRPr="00F9674B">
        <w:rPr>
          <w:rFonts w:ascii="Arial" w:hAnsi="Arial" w:cs="Arial"/>
          <w:sz w:val="24"/>
          <w:szCs w:val="24"/>
        </w:rPr>
        <w:t xml:space="preserve"> tecnología no cubierta con el plan de beneficios en s</w:t>
      </w:r>
      <w:r w:rsidR="46A83A0C" w:rsidRPr="00F9674B">
        <w:rPr>
          <w:rFonts w:ascii="Arial" w:hAnsi="Arial" w:cs="Arial"/>
          <w:sz w:val="24"/>
          <w:szCs w:val="24"/>
        </w:rPr>
        <w:t>alud con cargo a la UPC.</w:t>
      </w:r>
    </w:p>
    <w:p w14:paraId="771E7F79" w14:textId="5996C7EA" w:rsidR="00343349" w:rsidRPr="00F9674B" w:rsidRDefault="00343349" w:rsidP="00F9674B">
      <w:pPr>
        <w:spacing w:line="276" w:lineRule="auto"/>
        <w:jc w:val="both"/>
        <w:rPr>
          <w:rFonts w:ascii="Arial" w:hAnsi="Arial" w:cs="Arial"/>
          <w:sz w:val="24"/>
          <w:szCs w:val="24"/>
        </w:rPr>
      </w:pPr>
    </w:p>
    <w:p w14:paraId="23C8797D" w14:textId="41B24CF7" w:rsidR="00343349" w:rsidRPr="00F9674B" w:rsidRDefault="6C9DE3ED" w:rsidP="00F9674B">
      <w:pPr>
        <w:spacing w:line="276" w:lineRule="auto"/>
        <w:jc w:val="both"/>
        <w:rPr>
          <w:rFonts w:ascii="Arial" w:hAnsi="Arial" w:cs="Arial"/>
          <w:sz w:val="24"/>
          <w:szCs w:val="24"/>
        </w:rPr>
      </w:pPr>
      <w:r w:rsidRPr="00F9674B">
        <w:rPr>
          <w:rFonts w:ascii="Arial" w:hAnsi="Arial" w:cs="Arial"/>
          <w:sz w:val="24"/>
          <w:szCs w:val="24"/>
        </w:rPr>
        <w:t xml:space="preserve">Como argumentos adicionales </w:t>
      </w:r>
      <w:r w:rsidR="1EF9CE79" w:rsidRPr="00F9674B">
        <w:rPr>
          <w:rFonts w:ascii="Arial" w:hAnsi="Arial" w:cs="Arial"/>
          <w:sz w:val="24"/>
          <w:szCs w:val="24"/>
        </w:rPr>
        <w:t>informó de los mecanismos de financiación de la cobertura integral para el suministro de servicios y tecnologías en salud</w:t>
      </w:r>
      <w:r w:rsidR="00755768" w:rsidRPr="00F9674B">
        <w:rPr>
          <w:rFonts w:ascii="Arial" w:hAnsi="Arial" w:cs="Arial"/>
          <w:sz w:val="24"/>
          <w:szCs w:val="24"/>
        </w:rPr>
        <w:t xml:space="preserve">, indicando que algunos de estos se prestan con cargo a </w:t>
      </w:r>
      <w:r w:rsidR="368B3C05" w:rsidRPr="00F9674B">
        <w:rPr>
          <w:rFonts w:ascii="Arial" w:hAnsi="Arial" w:cs="Arial"/>
          <w:sz w:val="24"/>
          <w:szCs w:val="24"/>
        </w:rPr>
        <w:t>la unidad de pago por capitación -UPC-</w:t>
      </w:r>
      <w:r w:rsidR="00755768" w:rsidRPr="00F9674B">
        <w:rPr>
          <w:rFonts w:ascii="Arial" w:hAnsi="Arial" w:cs="Arial"/>
          <w:sz w:val="24"/>
          <w:szCs w:val="24"/>
        </w:rPr>
        <w:t xml:space="preserve"> y que</w:t>
      </w:r>
      <w:r w:rsidR="3CD941E0" w:rsidRPr="00F9674B">
        <w:rPr>
          <w:rFonts w:ascii="Arial" w:hAnsi="Arial" w:cs="Arial"/>
          <w:sz w:val="24"/>
          <w:szCs w:val="24"/>
        </w:rPr>
        <w:t xml:space="preserve">, </w:t>
      </w:r>
      <w:r w:rsidR="00755768" w:rsidRPr="00F9674B">
        <w:rPr>
          <w:rFonts w:ascii="Arial" w:hAnsi="Arial" w:cs="Arial"/>
          <w:sz w:val="24"/>
          <w:szCs w:val="24"/>
        </w:rPr>
        <w:t>con el denominado</w:t>
      </w:r>
      <w:r w:rsidR="368B3C05" w:rsidRPr="00F9674B">
        <w:rPr>
          <w:rFonts w:ascii="Arial" w:hAnsi="Arial" w:cs="Arial"/>
          <w:sz w:val="24"/>
          <w:szCs w:val="24"/>
        </w:rPr>
        <w:t xml:space="preserve"> </w:t>
      </w:r>
      <w:r w:rsidR="00755768" w:rsidRPr="00F9674B">
        <w:rPr>
          <w:rFonts w:ascii="Arial" w:hAnsi="Arial" w:cs="Arial"/>
          <w:sz w:val="24"/>
          <w:szCs w:val="24"/>
        </w:rPr>
        <w:t>“</w:t>
      </w:r>
      <w:r w:rsidR="368B3C05" w:rsidRPr="00DB6F7B">
        <w:rPr>
          <w:rFonts w:ascii="Arial" w:hAnsi="Arial" w:cs="Arial"/>
          <w:sz w:val="22"/>
          <w:szCs w:val="24"/>
        </w:rPr>
        <w:t>presupuesto m</w:t>
      </w:r>
      <w:r w:rsidR="493ACD0F" w:rsidRPr="00DB6F7B">
        <w:rPr>
          <w:rFonts w:ascii="Arial" w:hAnsi="Arial" w:cs="Arial"/>
          <w:sz w:val="22"/>
          <w:szCs w:val="24"/>
        </w:rPr>
        <w:t>áximo</w:t>
      </w:r>
      <w:r w:rsidR="00755768" w:rsidRPr="00F9674B">
        <w:rPr>
          <w:rFonts w:ascii="Arial" w:hAnsi="Arial" w:cs="Arial"/>
          <w:sz w:val="24"/>
          <w:szCs w:val="24"/>
        </w:rPr>
        <w:t xml:space="preserve">” deben cubrirse </w:t>
      </w:r>
      <w:r w:rsidR="493ACD0F" w:rsidRPr="00F9674B">
        <w:rPr>
          <w:rFonts w:ascii="Arial" w:hAnsi="Arial" w:cs="Arial"/>
          <w:sz w:val="24"/>
          <w:szCs w:val="24"/>
        </w:rPr>
        <w:t>los servicios y tecnologías en salud no financiados con cargo a la unidad de pago por capitación -UPC.</w:t>
      </w:r>
    </w:p>
    <w:p w14:paraId="7AFE321B" w14:textId="04A4BEB5" w:rsidR="00343349" w:rsidRPr="00F9674B" w:rsidRDefault="00343349" w:rsidP="00F9674B">
      <w:pPr>
        <w:spacing w:line="276" w:lineRule="auto"/>
        <w:jc w:val="both"/>
        <w:rPr>
          <w:rFonts w:ascii="Arial" w:hAnsi="Arial" w:cs="Arial"/>
          <w:sz w:val="24"/>
          <w:szCs w:val="24"/>
        </w:rPr>
      </w:pPr>
    </w:p>
    <w:p w14:paraId="5A21A397" w14:textId="4106304A" w:rsidR="00343349" w:rsidRPr="00F9674B" w:rsidRDefault="085E412B" w:rsidP="00F9674B">
      <w:pPr>
        <w:spacing w:line="276" w:lineRule="auto"/>
        <w:jc w:val="both"/>
        <w:rPr>
          <w:rFonts w:ascii="Arial" w:hAnsi="Arial" w:cs="Arial"/>
          <w:sz w:val="24"/>
          <w:szCs w:val="24"/>
        </w:rPr>
      </w:pPr>
      <w:r w:rsidRPr="00F9674B">
        <w:rPr>
          <w:rFonts w:ascii="Arial" w:hAnsi="Arial" w:cs="Arial"/>
          <w:sz w:val="24"/>
          <w:szCs w:val="24"/>
        </w:rPr>
        <w:t xml:space="preserve">Finalmente, hace alusión a </w:t>
      </w:r>
      <w:r w:rsidR="57C6AD7D" w:rsidRPr="00F9674B">
        <w:rPr>
          <w:rFonts w:ascii="Arial" w:hAnsi="Arial" w:cs="Arial"/>
          <w:sz w:val="24"/>
          <w:szCs w:val="24"/>
        </w:rPr>
        <w:t>la Resolución</w:t>
      </w:r>
      <w:r w:rsidR="261A5397" w:rsidRPr="00F9674B">
        <w:rPr>
          <w:rFonts w:ascii="Arial" w:hAnsi="Arial" w:cs="Arial"/>
          <w:sz w:val="24"/>
          <w:szCs w:val="24"/>
        </w:rPr>
        <w:t xml:space="preserve"> 094 de 2020</w:t>
      </w:r>
      <w:r w:rsidR="2874AF1F" w:rsidRPr="00F9674B">
        <w:rPr>
          <w:rFonts w:ascii="Arial" w:hAnsi="Arial" w:cs="Arial"/>
          <w:sz w:val="24"/>
          <w:szCs w:val="24"/>
        </w:rPr>
        <w:t xml:space="preserve"> que</w:t>
      </w:r>
      <w:r w:rsidR="261A5397" w:rsidRPr="00F9674B">
        <w:rPr>
          <w:rFonts w:ascii="Arial" w:hAnsi="Arial" w:cs="Arial"/>
          <w:sz w:val="24"/>
          <w:szCs w:val="24"/>
        </w:rPr>
        <w:t xml:space="preserve"> establece los lineamientos sobre los servicios y tecnologías financiados por la UPC, en concordancia con el ar</w:t>
      </w:r>
      <w:r w:rsidR="6E6036EB" w:rsidRPr="00F9674B">
        <w:rPr>
          <w:rFonts w:ascii="Arial" w:hAnsi="Arial" w:cs="Arial"/>
          <w:sz w:val="24"/>
          <w:szCs w:val="24"/>
        </w:rPr>
        <w:t xml:space="preserve">tículo 231 de la ley 1955 de 2019, </w:t>
      </w:r>
      <w:r w:rsidR="24D1A599" w:rsidRPr="00F9674B">
        <w:rPr>
          <w:rFonts w:ascii="Arial" w:hAnsi="Arial" w:cs="Arial"/>
          <w:sz w:val="24"/>
          <w:szCs w:val="24"/>
        </w:rPr>
        <w:t xml:space="preserve">el cual debe armonizarse con el artículo 240 donde </w:t>
      </w:r>
      <w:r w:rsidR="00755768" w:rsidRPr="00F9674B">
        <w:rPr>
          <w:rFonts w:ascii="Arial" w:hAnsi="Arial" w:cs="Arial"/>
          <w:sz w:val="24"/>
          <w:szCs w:val="24"/>
        </w:rPr>
        <w:t>se determina el “</w:t>
      </w:r>
      <w:r w:rsidR="00755768" w:rsidRPr="00DB6F7B">
        <w:rPr>
          <w:rFonts w:ascii="Arial" w:hAnsi="Arial" w:cs="Arial"/>
          <w:sz w:val="22"/>
          <w:szCs w:val="24"/>
        </w:rPr>
        <w:t>presupuesto</w:t>
      </w:r>
      <w:r w:rsidR="24D1A599" w:rsidRPr="00DB6F7B">
        <w:rPr>
          <w:rFonts w:ascii="Arial" w:hAnsi="Arial" w:cs="Arial"/>
          <w:sz w:val="22"/>
          <w:szCs w:val="24"/>
        </w:rPr>
        <w:t xml:space="preserve"> máximo</w:t>
      </w:r>
      <w:r w:rsidR="00755768" w:rsidRPr="00F9674B">
        <w:rPr>
          <w:rFonts w:ascii="Arial" w:hAnsi="Arial" w:cs="Arial"/>
          <w:sz w:val="24"/>
          <w:szCs w:val="24"/>
        </w:rPr>
        <w:t>”</w:t>
      </w:r>
      <w:r w:rsidR="24D1A599" w:rsidRPr="00F9674B">
        <w:rPr>
          <w:rFonts w:ascii="Arial" w:hAnsi="Arial" w:cs="Arial"/>
          <w:sz w:val="24"/>
          <w:szCs w:val="24"/>
        </w:rPr>
        <w:t>, consisten</w:t>
      </w:r>
      <w:r w:rsidR="190CDD15" w:rsidRPr="00F9674B">
        <w:rPr>
          <w:rFonts w:ascii="Arial" w:hAnsi="Arial" w:cs="Arial"/>
          <w:sz w:val="24"/>
          <w:szCs w:val="24"/>
        </w:rPr>
        <w:t>te</w:t>
      </w:r>
      <w:r w:rsidR="24D1A599" w:rsidRPr="00F9674B">
        <w:rPr>
          <w:rFonts w:ascii="Arial" w:hAnsi="Arial" w:cs="Arial"/>
          <w:sz w:val="24"/>
          <w:szCs w:val="24"/>
        </w:rPr>
        <w:t xml:space="preserve"> en que los recursos </w:t>
      </w:r>
      <w:r w:rsidR="39BA6A7C" w:rsidRPr="00F9674B">
        <w:rPr>
          <w:rFonts w:ascii="Arial" w:hAnsi="Arial" w:cs="Arial"/>
          <w:sz w:val="24"/>
          <w:szCs w:val="24"/>
        </w:rPr>
        <w:t xml:space="preserve">de </w:t>
      </w:r>
      <w:r w:rsidR="6E6105E3" w:rsidRPr="00F9674B">
        <w:rPr>
          <w:rFonts w:ascii="Arial" w:hAnsi="Arial" w:cs="Arial"/>
          <w:sz w:val="24"/>
          <w:szCs w:val="24"/>
        </w:rPr>
        <w:t xml:space="preserve">salud </w:t>
      </w:r>
      <w:r w:rsidR="00A50ED8" w:rsidRPr="00F9674B">
        <w:rPr>
          <w:rFonts w:ascii="Arial" w:hAnsi="Arial" w:cs="Arial"/>
          <w:sz w:val="24"/>
          <w:szCs w:val="24"/>
        </w:rPr>
        <w:t>son girados por el ADRES</w:t>
      </w:r>
      <w:r w:rsidR="6E6105E3" w:rsidRPr="00F9674B">
        <w:rPr>
          <w:rFonts w:ascii="Arial" w:hAnsi="Arial" w:cs="Arial"/>
          <w:sz w:val="24"/>
          <w:szCs w:val="24"/>
        </w:rPr>
        <w:t xml:space="preserve"> antes de la prestación de servicios para que la EPS </w:t>
      </w:r>
      <w:r w:rsidR="00755768" w:rsidRPr="00F9674B">
        <w:rPr>
          <w:rFonts w:ascii="Arial" w:hAnsi="Arial" w:cs="Arial"/>
          <w:sz w:val="24"/>
          <w:szCs w:val="24"/>
        </w:rPr>
        <w:t>pueda atender integralmente a sus pacientes</w:t>
      </w:r>
      <w:r w:rsidR="0167E946" w:rsidRPr="00F9674B">
        <w:rPr>
          <w:rFonts w:ascii="Arial" w:hAnsi="Arial" w:cs="Arial"/>
          <w:sz w:val="24"/>
          <w:szCs w:val="24"/>
        </w:rPr>
        <w:t>.</w:t>
      </w:r>
    </w:p>
    <w:p w14:paraId="3FECBBB9" w14:textId="5E447BDA" w:rsidR="00343349" w:rsidRPr="00F9674B" w:rsidRDefault="00343349" w:rsidP="00F9674B">
      <w:pPr>
        <w:spacing w:line="276" w:lineRule="auto"/>
        <w:jc w:val="both"/>
        <w:rPr>
          <w:rFonts w:ascii="Arial" w:hAnsi="Arial" w:cs="Arial"/>
          <w:sz w:val="24"/>
          <w:szCs w:val="24"/>
        </w:rPr>
      </w:pPr>
    </w:p>
    <w:p w14:paraId="2BECC9B9" w14:textId="4CA005C5" w:rsidR="00343349" w:rsidRPr="00F9674B" w:rsidRDefault="467364DB" w:rsidP="00F9674B">
      <w:pPr>
        <w:spacing w:line="276" w:lineRule="auto"/>
        <w:jc w:val="both"/>
        <w:rPr>
          <w:rFonts w:ascii="Arial" w:hAnsi="Arial" w:cs="Arial"/>
          <w:sz w:val="24"/>
          <w:szCs w:val="24"/>
        </w:rPr>
      </w:pPr>
      <w:r w:rsidRPr="00F9674B">
        <w:rPr>
          <w:rFonts w:ascii="Arial" w:hAnsi="Arial" w:cs="Arial"/>
          <w:sz w:val="24"/>
          <w:szCs w:val="24"/>
        </w:rPr>
        <w:t>Adicionalmente, señala la entidad que en el parágrafo 6º del artículo 5.4 de la Resolución 205 de 2020, se establece que</w:t>
      </w:r>
      <w:r w:rsidR="60B2FDEC" w:rsidRPr="00F9674B">
        <w:rPr>
          <w:rFonts w:ascii="Arial" w:hAnsi="Arial" w:cs="Arial"/>
          <w:sz w:val="24"/>
          <w:szCs w:val="24"/>
        </w:rPr>
        <w:t>,</w:t>
      </w:r>
      <w:r w:rsidRPr="00F9674B">
        <w:rPr>
          <w:rFonts w:ascii="Arial" w:hAnsi="Arial" w:cs="Arial"/>
          <w:sz w:val="24"/>
          <w:szCs w:val="24"/>
        </w:rPr>
        <w:t xml:space="preserve"> en cumplimiento de las órdenes judiciales, los costos </w:t>
      </w:r>
      <w:r w:rsidR="344805F3" w:rsidRPr="00F9674B">
        <w:rPr>
          <w:rFonts w:ascii="Arial" w:hAnsi="Arial" w:cs="Arial"/>
          <w:sz w:val="24"/>
          <w:szCs w:val="24"/>
        </w:rPr>
        <w:t xml:space="preserve">de los servicios en salud se deben cargar </w:t>
      </w:r>
      <w:r w:rsidR="00A50ED8" w:rsidRPr="00F9674B">
        <w:rPr>
          <w:rFonts w:ascii="Arial" w:hAnsi="Arial" w:cs="Arial"/>
          <w:sz w:val="24"/>
          <w:szCs w:val="24"/>
        </w:rPr>
        <w:t>a dicho “</w:t>
      </w:r>
      <w:r w:rsidR="00A50ED8" w:rsidRPr="00DB6F7B">
        <w:rPr>
          <w:rFonts w:ascii="Arial" w:hAnsi="Arial" w:cs="Arial"/>
          <w:i/>
          <w:iCs/>
          <w:sz w:val="22"/>
          <w:szCs w:val="24"/>
        </w:rPr>
        <w:t xml:space="preserve">presupuesto </w:t>
      </w:r>
      <w:r w:rsidR="344805F3" w:rsidRPr="00DB6F7B">
        <w:rPr>
          <w:rFonts w:ascii="Arial" w:hAnsi="Arial" w:cs="Arial"/>
          <w:i/>
          <w:iCs/>
          <w:sz w:val="22"/>
          <w:szCs w:val="24"/>
        </w:rPr>
        <w:t>máximo</w:t>
      </w:r>
      <w:r w:rsidR="00A50ED8" w:rsidRPr="00F9674B">
        <w:rPr>
          <w:rFonts w:ascii="Arial" w:hAnsi="Arial" w:cs="Arial"/>
          <w:sz w:val="24"/>
          <w:szCs w:val="24"/>
        </w:rPr>
        <w:t>”</w:t>
      </w:r>
      <w:r w:rsidR="344805F3" w:rsidRPr="00F9674B">
        <w:rPr>
          <w:rFonts w:ascii="Arial" w:hAnsi="Arial" w:cs="Arial"/>
          <w:sz w:val="24"/>
          <w:szCs w:val="24"/>
        </w:rPr>
        <w:t>.</w:t>
      </w:r>
    </w:p>
    <w:p w14:paraId="4F000C6B" w14:textId="614A0044" w:rsidR="00343349" w:rsidRPr="00F9674B" w:rsidRDefault="00343349" w:rsidP="00F9674B">
      <w:pPr>
        <w:spacing w:line="276" w:lineRule="auto"/>
        <w:jc w:val="both"/>
        <w:rPr>
          <w:rFonts w:ascii="Arial" w:hAnsi="Arial" w:cs="Arial"/>
          <w:sz w:val="24"/>
          <w:szCs w:val="24"/>
        </w:rPr>
      </w:pPr>
    </w:p>
    <w:p w14:paraId="71433942" w14:textId="03B92887" w:rsidR="00A50ED8" w:rsidRPr="00F9674B" w:rsidRDefault="007F6C74" w:rsidP="00F9674B">
      <w:pPr>
        <w:spacing w:line="276" w:lineRule="auto"/>
        <w:jc w:val="both"/>
        <w:rPr>
          <w:rFonts w:ascii="Arial" w:hAnsi="Arial" w:cs="Arial"/>
          <w:sz w:val="24"/>
          <w:szCs w:val="24"/>
        </w:rPr>
      </w:pPr>
      <w:r w:rsidRPr="00F9674B">
        <w:rPr>
          <w:rFonts w:ascii="Arial" w:hAnsi="Arial" w:cs="Arial"/>
          <w:sz w:val="24"/>
          <w:szCs w:val="24"/>
        </w:rPr>
        <w:t xml:space="preserve">La Nueve EPS a su turno, </w:t>
      </w:r>
      <w:r w:rsidR="512DDF0B" w:rsidRPr="00F9674B">
        <w:rPr>
          <w:rFonts w:ascii="Arial" w:hAnsi="Arial" w:cs="Arial"/>
          <w:sz w:val="24"/>
          <w:szCs w:val="24"/>
        </w:rPr>
        <w:t xml:space="preserve">informó que dio traslado </w:t>
      </w:r>
      <w:r w:rsidR="71FE767D" w:rsidRPr="00F9674B">
        <w:rPr>
          <w:rFonts w:ascii="Arial" w:hAnsi="Arial" w:cs="Arial"/>
          <w:sz w:val="24"/>
          <w:szCs w:val="24"/>
        </w:rPr>
        <w:t>al área de salud de la entidad para que informe respecto a las acciones realizadas en aras de garantizar la pres</w:t>
      </w:r>
      <w:r w:rsidR="198162F3" w:rsidRPr="00F9674B">
        <w:rPr>
          <w:rFonts w:ascii="Arial" w:hAnsi="Arial" w:cs="Arial"/>
          <w:sz w:val="24"/>
          <w:szCs w:val="24"/>
        </w:rPr>
        <w:t>tación de servicios de salud a la parte accionante</w:t>
      </w:r>
      <w:r w:rsidR="15D8328A" w:rsidRPr="00F9674B">
        <w:rPr>
          <w:rFonts w:ascii="Arial" w:hAnsi="Arial" w:cs="Arial"/>
          <w:sz w:val="24"/>
          <w:szCs w:val="24"/>
        </w:rPr>
        <w:t>, siendo el área técnica la encargada de apo</w:t>
      </w:r>
      <w:r w:rsidR="497D2E52" w:rsidRPr="00F9674B">
        <w:rPr>
          <w:rFonts w:ascii="Arial" w:hAnsi="Arial" w:cs="Arial"/>
          <w:sz w:val="24"/>
          <w:szCs w:val="24"/>
        </w:rPr>
        <w:t>yar a su par jurídica para dar respuesta a la demanda</w:t>
      </w:r>
      <w:r w:rsidR="00A50ED8" w:rsidRPr="00F9674B">
        <w:rPr>
          <w:rFonts w:ascii="Arial" w:hAnsi="Arial" w:cs="Arial"/>
          <w:sz w:val="24"/>
          <w:szCs w:val="24"/>
        </w:rPr>
        <w:t>.</w:t>
      </w:r>
    </w:p>
    <w:p w14:paraId="6D3BF57D" w14:textId="77777777" w:rsidR="00A50ED8" w:rsidRPr="00F9674B" w:rsidRDefault="00A50ED8" w:rsidP="00F9674B">
      <w:pPr>
        <w:spacing w:line="276" w:lineRule="auto"/>
        <w:jc w:val="both"/>
        <w:rPr>
          <w:rFonts w:ascii="Arial" w:hAnsi="Arial" w:cs="Arial"/>
          <w:sz w:val="24"/>
          <w:szCs w:val="24"/>
        </w:rPr>
      </w:pPr>
    </w:p>
    <w:p w14:paraId="2FC055C4" w14:textId="564B0226" w:rsidR="00343349" w:rsidRPr="00F9674B" w:rsidRDefault="00A50ED8" w:rsidP="00F9674B">
      <w:pPr>
        <w:spacing w:line="276" w:lineRule="auto"/>
        <w:jc w:val="both"/>
        <w:rPr>
          <w:rFonts w:ascii="Arial" w:hAnsi="Arial" w:cs="Arial"/>
          <w:sz w:val="24"/>
          <w:szCs w:val="24"/>
        </w:rPr>
      </w:pPr>
      <w:r w:rsidRPr="00F9674B">
        <w:rPr>
          <w:rFonts w:ascii="Arial" w:hAnsi="Arial" w:cs="Arial"/>
          <w:sz w:val="24"/>
          <w:szCs w:val="24"/>
        </w:rPr>
        <w:lastRenderedPageBreak/>
        <w:t xml:space="preserve">Frente al caso concreto indicó que ha venido </w:t>
      </w:r>
      <w:r w:rsidR="33B24450" w:rsidRPr="00F9674B">
        <w:rPr>
          <w:rFonts w:ascii="Arial" w:hAnsi="Arial" w:cs="Arial"/>
          <w:sz w:val="24"/>
          <w:szCs w:val="24"/>
        </w:rPr>
        <w:t>prestando los servicios solicitados por la afiliada</w:t>
      </w:r>
      <w:r w:rsidR="1E6B8C70" w:rsidRPr="00F9674B">
        <w:rPr>
          <w:rFonts w:ascii="Arial" w:hAnsi="Arial" w:cs="Arial"/>
          <w:sz w:val="24"/>
          <w:szCs w:val="24"/>
        </w:rPr>
        <w:t xml:space="preserve">, siempre que estos se encuentren a su cargo, conforme </w:t>
      </w:r>
      <w:r w:rsidR="56A9DB3D" w:rsidRPr="00F9674B">
        <w:rPr>
          <w:rFonts w:ascii="Arial" w:hAnsi="Arial" w:cs="Arial"/>
          <w:sz w:val="24"/>
          <w:szCs w:val="24"/>
        </w:rPr>
        <w:t>la normatividad que regula el Sistema General de Seguridad Social</w:t>
      </w:r>
      <w:r w:rsidR="00933CEB" w:rsidRPr="00F9674B">
        <w:rPr>
          <w:rFonts w:ascii="Arial" w:hAnsi="Arial" w:cs="Arial"/>
          <w:sz w:val="24"/>
          <w:szCs w:val="24"/>
        </w:rPr>
        <w:t>; que</w:t>
      </w:r>
      <w:r w:rsidR="71E9EDFD" w:rsidRPr="00F9674B">
        <w:rPr>
          <w:rFonts w:ascii="Arial" w:hAnsi="Arial" w:cs="Arial"/>
          <w:sz w:val="24"/>
          <w:szCs w:val="24"/>
        </w:rPr>
        <w:t xml:space="preserve"> </w:t>
      </w:r>
      <w:r w:rsidR="00933CEB" w:rsidRPr="00F9674B">
        <w:rPr>
          <w:rFonts w:ascii="Arial" w:hAnsi="Arial" w:cs="Arial"/>
          <w:sz w:val="24"/>
          <w:szCs w:val="24"/>
        </w:rPr>
        <w:t xml:space="preserve">no </w:t>
      </w:r>
      <w:r w:rsidR="71E9EDFD" w:rsidRPr="00F9674B">
        <w:rPr>
          <w:rFonts w:ascii="Arial" w:hAnsi="Arial" w:cs="Arial"/>
          <w:sz w:val="24"/>
          <w:szCs w:val="24"/>
        </w:rPr>
        <w:t xml:space="preserve">ha vulnerado ninguno de los derechos fundamentales </w:t>
      </w:r>
      <w:r w:rsidR="00933CEB" w:rsidRPr="00F9674B">
        <w:rPr>
          <w:rFonts w:ascii="Arial" w:hAnsi="Arial" w:cs="Arial"/>
          <w:sz w:val="24"/>
          <w:szCs w:val="24"/>
        </w:rPr>
        <w:t>que señala la actora como vulnerados y en tal virtud no puede acudirse a la acción de tutela</w:t>
      </w:r>
      <w:r w:rsidR="4B59FC54" w:rsidRPr="00F9674B">
        <w:rPr>
          <w:rFonts w:ascii="Arial" w:hAnsi="Arial" w:cs="Arial"/>
          <w:sz w:val="24"/>
          <w:szCs w:val="24"/>
        </w:rPr>
        <w:t xml:space="preserve">, pues es evidente que </w:t>
      </w:r>
      <w:r w:rsidR="67199450" w:rsidRPr="00F9674B">
        <w:rPr>
          <w:rFonts w:ascii="Arial" w:hAnsi="Arial" w:cs="Arial"/>
          <w:sz w:val="24"/>
          <w:szCs w:val="24"/>
        </w:rPr>
        <w:t>ese</w:t>
      </w:r>
      <w:r w:rsidR="4B59FC54" w:rsidRPr="00F9674B">
        <w:rPr>
          <w:rFonts w:ascii="Arial" w:hAnsi="Arial" w:cs="Arial"/>
          <w:sz w:val="24"/>
          <w:szCs w:val="24"/>
        </w:rPr>
        <w:t xml:space="preserve"> mecanismo opera frente a la afectación de garantías constitucionales o para conjurar la ocurrencia de un perjuicio </w:t>
      </w:r>
      <w:r w:rsidR="5E098D5E" w:rsidRPr="00F9674B">
        <w:rPr>
          <w:rFonts w:ascii="Arial" w:hAnsi="Arial" w:cs="Arial"/>
          <w:sz w:val="24"/>
          <w:szCs w:val="24"/>
        </w:rPr>
        <w:t>irremediabl</w:t>
      </w:r>
      <w:r w:rsidR="41C46C43" w:rsidRPr="00F9674B">
        <w:rPr>
          <w:rFonts w:ascii="Arial" w:hAnsi="Arial" w:cs="Arial"/>
          <w:sz w:val="24"/>
          <w:szCs w:val="24"/>
        </w:rPr>
        <w:t>e.</w:t>
      </w:r>
    </w:p>
    <w:p w14:paraId="3A038194" w14:textId="7C0E1DCF" w:rsidR="00343349" w:rsidRPr="00F9674B" w:rsidRDefault="00343349" w:rsidP="00F9674B">
      <w:pPr>
        <w:spacing w:line="276" w:lineRule="auto"/>
        <w:jc w:val="both"/>
        <w:rPr>
          <w:rFonts w:ascii="Arial" w:hAnsi="Arial" w:cs="Arial"/>
          <w:sz w:val="24"/>
          <w:szCs w:val="24"/>
        </w:rPr>
      </w:pPr>
    </w:p>
    <w:p w14:paraId="764AA9CE" w14:textId="43EE4F55" w:rsidR="00D21B25" w:rsidRPr="00F9674B" w:rsidRDefault="00933CEB" w:rsidP="00F9674B">
      <w:pPr>
        <w:spacing w:line="276" w:lineRule="auto"/>
        <w:jc w:val="both"/>
        <w:rPr>
          <w:rFonts w:ascii="Arial" w:hAnsi="Arial" w:cs="Arial"/>
          <w:sz w:val="24"/>
          <w:szCs w:val="24"/>
        </w:rPr>
      </w:pPr>
      <w:r w:rsidRPr="00F9674B">
        <w:rPr>
          <w:rFonts w:ascii="Arial" w:hAnsi="Arial" w:cs="Arial"/>
          <w:sz w:val="24"/>
          <w:szCs w:val="24"/>
        </w:rPr>
        <w:t>Por otro lado, sostiene que no</w:t>
      </w:r>
      <w:r w:rsidR="35FFA3BF" w:rsidRPr="00F9674B">
        <w:rPr>
          <w:rFonts w:ascii="Arial" w:hAnsi="Arial" w:cs="Arial"/>
          <w:sz w:val="24"/>
          <w:szCs w:val="24"/>
        </w:rPr>
        <w:t xml:space="preserve"> es procedente ordenar un tratamiento integral</w:t>
      </w:r>
      <w:r w:rsidR="6CA1A30E" w:rsidRPr="00F9674B">
        <w:rPr>
          <w:rFonts w:ascii="Arial" w:hAnsi="Arial" w:cs="Arial"/>
          <w:sz w:val="24"/>
          <w:szCs w:val="24"/>
        </w:rPr>
        <w:t xml:space="preserve">, dado que la Nueva EPS </w:t>
      </w:r>
      <w:r w:rsidRPr="00F9674B">
        <w:rPr>
          <w:rFonts w:ascii="Arial" w:hAnsi="Arial" w:cs="Arial"/>
          <w:sz w:val="24"/>
          <w:szCs w:val="24"/>
        </w:rPr>
        <w:t>está</w:t>
      </w:r>
      <w:r w:rsidR="6CA1A30E" w:rsidRPr="00F9674B">
        <w:rPr>
          <w:rFonts w:ascii="Arial" w:hAnsi="Arial" w:cs="Arial"/>
          <w:sz w:val="24"/>
          <w:szCs w:val="24"/>
        </w:rPr>
        <w:t xml:space="preserve"> sujeta a la normatividad vigente</w:t>
      </w:r>
      <w:r w:rsidRPr="00F9674B">
        <w:rPr>
          <w:rFonts w:ascii="Arial" w:hAnsi="Arial" w:cs="Arial"/>
          <w:sz w:val="24"/>
          <w:szCs w:val="24"/>
        </w:rPr>
        <w:t xml:space="preserve"> </w:t>
      </w:r>
      <w:r w:rsidR="00955113" w:rsidRPr="00F9674B">
        <w:rPr>
          <w:rFonts w:ascii="Arial" w:hAnsi="Arial" w:cs="Arial"/>
          <w:sz w:val="24"/>
          <w:szCs w:val="24"/>
        </w:rPr>
        <w:t xml:space="preserve">y </w:t>
      </w:r>
      <w:r w:rsidR="466C06E9" w:rsidRPr="00F9674B">
        <w:rPr>
          <w:rFonts w:ascii="Arial" w:hAnsi="Arial" w:cs="Arial"/>
          <w:sz w:val="24"/>
          <w:szCs w:val="24"/>
        </w:rPr>
        <w:t>por ello</w:t>
      </w:r>
      <w:r w:rsidRPr="00F9674B">
        <w:rPr>
          <w:rFonts w:ascii="Arial" w:hAnsi="Arial" w:cs="Arial"/>
          <w:sz w:val="24"/>
          <w:szCs w:val="24"/>
        </w:rPr>
        <w:t xml:space="preserve"> </w:t>
      </w:r>
      <w:r w:rsidR="16175839" w:rsidRPr="00F9674B">
        <w:rPr>
          <w:rFonts w:ascii="Arial" w:hAnsi="Arial" w:cs="Arial"/>
          <w:sz w:val="24"/>
          <w:szCs w:val="24"/>
        </w:rPr>
        <w:t>está</w:t>
      </w:r>
      <w:r w:rsidRPr="00F9674B">
        <w:rPr>
          <w:rFonts w:ascii="Arial" w:hAnsi="Arial" w:cs="Arial"/>
          <w:sz w:val="24"/>
          <w:szCs w:val="24"/>
        </w:rPr>
        <w:t xml:space="preserve"> llamada a brindarle </w:t>
      </w:r>
      <w:r w:rsidR="6CA1A30E" w:rsidRPr="00F9674B">
        <w:rPr>
          <w:rFonts w:ascii="Arial" w:hAnsi="Arial" w:cs="Arial"/>
          <w:sz w:val="24"/>
          <w:szCs w:val="24"/>
        </w:rPr>
        <w:t>integralidad a sus afiliados</w:t>
      </w:r>
      <w:r w:rsidR="00955113" w:rsidRPr="00F9674B">
        <w:rPr>
          <w:rFonts w:ascii="Arial" w:hAnsi="Arial" w:cs="Arial"/>
          <w:sz w:val="24"/>
          <w:szCs w:val="24"/>
        </w:rPr>
        <w:t>; que</w:t>
      </w:r>
      <w:r w:rsidR="6CA1A30E" w:rsidRPr="00F9674B">
        <w:rPr>
          <w:rFonts w:ascii="Arial" w:hAnsi="Arial" w:cs="Arial"/>
          <w:sz w:val="24"/>
          <w:szCs w:val="24"/>
        </w:rPr>
        <w:t xml:space="preserve"> en cumplimiento </w:t>
      </w:r>
      <w:r w:rsidR="25BE7982" w:rsidRPr="00F9674B">
        <w:rPr>
          <w:rFonts w:ascii="Arial" w:hAnsi="Arial" w:cs="Arial"/>
          <w:sz w:val="24"/>
          <w:szCs w:val="24"/>
        </w:rPr>
        <w:t>de tal premisa</w:t>
      </w:r>
      <w:r w:rsidR="6CA1A30E" w:rsidRPr="00F9674B">
        <w:rPr>
          <w:rFonts w:ascii="Arial" w:hAnsi="Arial" w:cs="Arial"/>
          <w:sz w:val="24"/>
          <w:szCs w:val="24"/>
        </w:rPr>
        <w:t xml:space="preserve"> </w:t>
      </w:r>
      <w:r w:rsidRPr="00F9674B">
        <w:rPr>
          <w:rFonts w:ascii="Arial" w:hAnsi="Arial" w:cs="Arial"/>
          <w:sz w:val="24"/>
          <w:szCs w:val="24"/>
        </w:rPr>
        <w:t xml:space="preserve">suministra a cada paciente </w:t>
      </w:r>
      <w:r w:rsidR="6CA1A30E" w:rsidRPr="00F9674B">
        <w:rPr>
          <w:rFonts w:ascii="Arial" w:hAnsi="Arial" w:cs="Arial"/>
          <w:sz w:val="24"/>
          <w:szCs w:val="24"/>
        </w:rPr>
        <w:t>el tratamiento que requiere</w:t>
      </w:r>
      <w:r w:rsidR="58E28A8A" w:rsidRPr="00F9674B">
        <w:rPr>
          <w:rFonts w:ascii="Arial" w:hAnsi="Arial" w:cs="Arial"/>
          <w:sz w:val="24"/>
          <w:szCs w:val="24"/>
        </w:rPr>
        <w:t xml:space="preserve"> a través de la red de prestadores, </w:t>
      </w:r>
      <w:r w:rsidR="64635EB3" w:rsidRPr="00F9674B">
        <w:rPr>
          <w:rFonts w:ascii="Arial" w:hAnsi="Arial" w:cs="Arial"/>
          <w:sz w:val="24"/>
          <w:szCs w:val="24"/>
        </w:rPr>
        <w:t>incluyendo servicios de</w:t>
      </w:r>
      <w:r w:rsidR="00D21B25" w:rsidRPr="00F9674B">
        <w:rPr>
          <w:rFonts w:ascii="Arial" w:hAnsi="Arial" w:cs="Arial"/>
          <w:sz w:val="24"/>
          <w:szCs w:val="24"/>
        </w:rPr>
        <w:t xml:space="preserve"> </w:t>
      </w:r>
      <w:r w:rsidR="58E28A8A" w:rsidRPr="00F9674B">
        <w:rPr>
          <w:rFonts w:ascii="Arial" w:hAnsi="Arial" w:cs="Arial"/>
          <w:sz w:val="24"/>
          <w:szCs w:val="24"/>
        </w:rPr>
        <w:t xml:space="preserve">ayudas </w:t>
      </w:r>
      <w:r w:rsidR="00D21B25" w:rsidRPr="00F9674B">
        <w:rPr>
          <w:rFonts w:ascii="Arial" w:hAnsi="Arial" w:cs="Arial"/>
          <w:sz w:val="24"/>
          <w:szCs w:val="24"/>
        </w:rPr>
        <w:t>diagnósticas</w:t>
      </w:r>
      <w:r w:rsidR="58E28A8A" w:rsidRPr="00F9674B">
        <w:rPr>
          <w:rFonts w:ascii="Arial" w:hAnsi="Arial" w:cs="Arial"/>
          <w:sz w:val="24"/>
          <w:szCs w:val="24"/>
        </w:rPr>
        <w:t>, especializados y sub especializados</w:t>
      </w:r>
      <w:r w:rsidR="447DF7C9" w:rsidRPr="00F9674B">
        <w:rPr>
          <w:rFonts w:ascii="Arial" w:hAnsi="Arial" w:cs="Arial"/>
          <w:sz w:val="24"/>
          <w:szCs w:val="24"/>
        </w:rPr>
        <w:t>, medicamentos, acciones de promoción, prevención, tra</w:t>
      </w:r>
      <w:r w:rsidR="00D21B25" w:rsidRPr="00F9674B">
        <w:rPr>
          <w:rFonts w:ascii="Arial" w:hAnsi="Arial" w:cs="Arial"/>
          <w:sz w:val="24"/>
          <w:szCs w:val="24"/>
        </w:rPr>
        <w:t>ta</w:t>
      </w:r>
      <w:r w:rsidR="447DF7C9" w:rsidRPr="00F9674B">
        <w:rPr>
          <w:rFonts w:ascii="Arial" w:hAnsi="Arial" w:cs="Arial"/>
          <w:sz w:val="24"/>
          <w:szCs w:val="24"/>
        </w:rPr>
        <w:t xml:space="preserve">miento y rehabilitación sin </w:t>
      </w:r>
      <w:r w:rsidR="00D21B25" w:rsidRPr="00F9674B">
        <w:rPr>
          <w:rFonts w:ascii="Arial" w:hAnsi="Arial" w:cs="Arial"/>
          <w:sz w:val="24"/>
          <w:szCs w:val="24"/>
        </w:rPr>
        <w:t>dilación</w:t>
      </w:r>
      <w:r w:rsidR="447DF7C9" w:rsidRPr="00F9674B">
        <w:rPr>
          <w:rFonts w:ascii="Arial" w:hAnsi="Arial" w:cs="Arial"/>
          <w:sz w:val="24"/>
          <w:szCs w:val="24"/>
        </w:rPr>
        <w:t xml:space="preserve"> alguna</w:t>
      </w:r>
      <w:r w:rsidR="00D21B25" w:rsidRPr="00F9674B">
        <w:rPr>
          <w:rFonts w:ascii="Arial" w:hAnsi="Arial" w:cs="Arial"/>
          <w:sz w:val="24"/>
          <w:szCs w:val="24"/>
        </w:rPr>
        <w:t>.</w:t>
      </w:r>
    </w:p>
    <w:p w14:paraId="10CFE42A" w14:textId="77777777" w:rsidR="00D21B25" w:rsidRPr="00F9674B" w:rsidRDefault="00D21B25" w:rsidP="00F9674B">
      <w:pPr>
        <w:spacing w:line="276" w:lineRule="auto"/>
        <w:jc w:val="both"/>
        <w:rPr>
          <w:rFonts w:ascii="Arial" w:hAnsi="Arial" w:cs="Arial"/>
          <w:sz w:val="24"/>
          <w:szCs w:val="24"/>
        </w:rPr>
      </w:pPr>
    </w:p>
    <w:p w14:paraId="3669A081" w14:textId="6619F0D4" w:rsidR="00343349" w:rsidRPr="00F9674B" w:rsidRDefault="00D21B25" w:rsidP="00F9674B">
      <w:pPr>
        <w:spacing w:line="276" w:lineRule="auto"/>
        <w:jc w:val="both"/>
        <w:rPr>
          <w:rFonts w:ascii="Arial" w:hAnsi="Arial" w:cs="Arial"/>
          <w:sz w:val="24"/>
          <w:szCs w:val="24"/>
        </w:rPr>
      </w:pPr>
      <w:r w:rsidRPr="00F9674B">
        <w:rPr>
          <w:rFonts w:ascii="Arial" w:hAnsi="Arial" w:cs="Arial"/>
          <w:sz w:val="24"/>
          <w:szCs w:val="24"/>
        </w:rPr>
        <w:t>Precisa además que</w:t>
      </w:r>
      <w:r w:rsidR="43B5D14C" w:rsidRPr="00F9674B">
        <w:rPr>
          <w:rFonts w:ascii="Arial" w:hAnsi="Arial" w:cs="Arial"/>
          <w:sz w:val="24"/>
          <w:szCs w:val="24"/>
        </w:rPr>
        <w:t>,</w:t>
      </w:r>
      <w:r w:rsidRPr="00F9674B">
        <w:rPr>
          <w:rFonts w:ascii="Arial" w:hAnsi="Arial" w:cs="Arial"/>
          <w:sz w:val="24"/>
          <w:szCs w:val="24"/>
        </w:rPr>
        <w:t xml:space="preserve"> </w:t>
      </w:r>
      <w:r w:rsidR="17C6611A" w:rsidRPr="00F9674B">
        <w:rPr>
          <w:rFonts w:ascii="Arial" w:hAnsi="Arial" w:cs="Arial"/>
          <w:sz w:val="24"/>
          <w:szCs w:val="24"/>
        </w:rPr>
        <w:t>el tratamiento médico integral solicitado</w:t>
      </w:r>
      <w:r w:rsidR="00955113" w:rsidRPr="00F9674B">
        <w:rPr>
          <w:rFonts w:ascii="Arial" w:hAnsi="Arial" w:cs="Arial"/>
          <w:sz w:val="24"/>
          <w:szCs w:val="24"/>
        </w:rPr>
        <w:t xml:space="preserve"> en este proceso</w:t>
      </w:r>
      <w:r w:rsidR="17C6611A" w:rsidRPr="00F9674B">
        <w:rPr>
          <w:rFonts w:ascii="Arial" w:hAnsi="Arial" w:cs="Arial"/>
          <w:sz w:val="24"/>
          <w:szCs w:val="24"/>
        </w:rPr>
        <w:t xml:space="preserve"> no cuenta con orden médica vigente y además se trata de un procedimiento supeditado a </w:t>
      </w:r>
      <w:r w:rsidR="7718D3B2" w:rsidRPr="00F9674B">
        <w:rPr>
          <w:rFonts w:ascii="Arial" w:hAnsi="Arial" w:cs="Arial"/>
          <w:sz w:val="24"/>
          <w:szCs w:val="24"/>
        </w:rPr>
        <w:t>futuros req</w:t>
      </w:r>
      <w:r w:rsidR="1DADD6E0" w:rsidRPr="00F9674B">
        <w:rPr>
          <w:rFonts w:ascii="Arial" w:hAnsi="Arial" w:cs="Arial"/>
          <w:sz w:val="24"/>
          <w:szCs w:val="24"/>
        </w:rPr>
        <w:t>u</w:t>
      </w:r>
      <w:r w:rsidR="7718D3B2" w:rsidRPr="00F9674B">
        <w:rPr>
          <w:rFonts w:ascii="Arial" w:hAnsi="Arial" w:cs="Arial"/>
          <w:sz w:val="24"/>
          <w:szCs w:val="24"/>
        </w:rPr>
        <w:t>erimientos y pertinencia médi</w:t>
      </w:r>
      <w:r w:rsidR="00955113" w:rsidRPr="00F9674B">
        <w:rPr>
          <w:rFonts w:ascii="Arial" w:hAnsi="Arial" w:cs="Arial"/>
          <w:sz w:val="24"/>
          <w:szCs w:val="24"/>
        </w:rPr>
        <w:t>c</w:t>
      </w:r>
      <w:r w:rsidR="7718D3B2" w:rsidRPr="00F9674B">
        <w:rPr>
          <w:rFonts w:ascii="Arial" w:hAnsi="Arial" w:cs="Arial"/>
          <w:sz w:val="24"/>
          <w:szCs w:val="24"/>
        </w:rPr>
        <w:t xml:space="preserve">a por </w:t>
      </w:r>
      <w:r w:rsidR="00955113" w:rsidRPr="00F9674B">
        <w:rPr>
          <w:rFonts w:ascii="Arial" w:hAnsi="Arial" w:cs="Arial"/>
          <w:sz w:val="24"/>
          <w:szCs w:val="24"/>
        </w:rPr>
        <w:t>parte de la</w:t>
      </w:r>
      <w:r w:rsidR="7718D3B2" w:rsidRPr="00F9674B">
        <w:rPr>
          <w:rFonts w:ascii="Arial" w:hAnsi="Arial" w:cs="Arial"/>
          <w:sz w:val="24"/>
          <w:szCs w:val="24"/>
        </w:rPr>
        <w:t xml:space="preserve"> red de prestadores de ser</w:t>
      </w:r>
      <w:r w:rsidR="00955113" w:rsidRPr="00F9674B">
        <w:rPr>
          <w:rFonts w:ascii="Arial" w:hAnsi="Arial" w:cs="Arial"/>
          <w:sz w:val="24"/>
          <w:szCs w:val="24"/>
        </w:rPr>
        <w:t>vicios</w:t>
      </w:r>
      <w:r w:rsidR="4C99E033" w:rsidRPr="00F9674B">
        <w:rPr>
          <w:rFonts w:ascii="Arial" w:hAnsi="Arial" w:cs="Arial"/>
          <w:sz w:val="24"/>
          <w:szCs w:val="24"/>
        </w:rPr>
        <w:t>.</w:t>
      </w:r>
    </w:p>
    <w:p w14:paraId="4E13F1D3" w14:textId="134309BB" w:rsidR="00343349" w:rsidRPr="00F9674B" w:rsidRDefault="00343349" w:rsidP="00F9674B">
      <w:pPr>
        <w:spacing w:line="276" w:lineRule="auto"/>
        <w:jc w:val="both"/>
        <w:rPr>
          <w:rFonts w:ascii="Arial" w:hAnsi="Arial" w:cs="Arial"/>
          <w:sz w:val="24"/>
          <w:szCs w:val="24"/>
        </w:rPr>
      </w:pPr>
    </w:p>
    <w:p w14:paraId="30457F04" w14:textId="212DB19A" w:rsidR="00E92BBD" w:rsidRPr="00F9674B" w:rsidRDefault="00B808D5" w:rsidP="00F9674B">
      <w:pPr>
        <w:spacing w:line="276" w:lineRule="auto"/>
        <w:jc w:val="both"/>
        <w:rPr>
          <w:rFonts w:ascii="Arial" w:hAnsi="Arial" w:cs="Arial"/>
          <w:sz w:val="24"/>
          <w:szCs w:val="24"/>
        </w:rPr>
      </w:pPr>
      <w:r w:rsidRPr="00F9674B">
        <w:rPr>
          <w:rFonts w:ascii="Arial" w:hAnsi="Arial" w:cs="Arial"/>
          <w:sz w:val="24"/>
          <w:szCs w:val="24"/>
        </w:rPr>
        <w:t xml:space="preserve">Llegado el día del fallo </w:t>
      </w:r>
      <w:r w:rsidR="5B0A642A" w:rsidRPr="00F9674B">
        <w:rPr>
          <w:rFonts w:ascii="Arial" w:hAnsi="Arial" w:cs="Arial"/>
          <w:sz w:val="24"/>
          <w:szCs w:val="24"/>
        </w:rPr>
        <w:t>la</w:t>
      </w:r>
      <w:r w:rsidRPr="00F9674B">
        <w:rPr>
          <w:rFonts w:ascii="Arial" w:hAnsi="Arial" w:cs="Arial"/>
          <w:sz w:val="24"/>
          <w:szCs w:val="24"/>
        </w:rPr>
        <w:t xml:space="preserve"> </w:t>
      </w:r>
      <w:r w:rsidRPr="00F9674B">
        <w:rPr>
          <w:rFonts w:ascii="Arial" w:hAnsi="Arial" w:cs="Arial"/>
          <w:i/>
          <w:iCs/>
          <w:sz w:val="24"/>
          <w:szCs w:val="24"/>
        </w:rPr>
        <w:t xml:space="preserve">a quo </w:t>
      </w:r>
      <w:r w:rsidRPr="00F9674B">
        <w:rPr>
          <w:rFonts w:ascii="Arial" w:hAnsi="Arial" w:cs="Arial"/>
          <w:sz w:val="24"/>
          <w:szCs w:val="24"/>
        </w:rPr>
        <w:t>decidió amparar</w:t>
      </w:r>
      <w:r w:rsidR="7DAF12ED" w:rsidRPr="00F9674B">
        <w:rPr>
          <w:rFonts w:ascii="Arial" w:hAnsi="Arial" w:cs="Arial"/>
          <w:sz w:val="24"/>
          <w:szCs w:val="24"/>
        </w:rPr>
        <w:t xml:space="preserve"> </w:t>
      </w:r>
      <w:r w:rsidR="15A4A198" w:rsidRPr="00F9674B">
        <w:rPr>
          <w:rFonts w:ascii="Arial" w:hAnsi="Arial" w:cs="Arial"/>
          <w:sz w:val="24"/>
          <w:szCs w:val="24"/>
        </w:rPr>
        <w:t xml:space="preserve">los derechos fundamentales a la salud y la seguridad social de titularidad de la </w:t>
      </w:r>
      <w:r w:rsidR="7DAF12ED" w:rsidRPr="00F9674B">
        <w:rPr>
          <w:rFonts w:ascii="Arial" w:hAnsi="Arial" w:cs="Arial"/>
          <w:sz w:val="24"/>
          <w:szCs w:val="24"/>
        </w:rPr>
        <w:t xml:space="preserve">señora Verónica </w:t>
      </w:r>
      <w:r w:rsidR="00955113" w:rsidRPr="00F9674B">
        <w:rPr>
          <w:rFonts w:ascii="Arial" w:hAnsi="Arial" w:cs="Arial"/>
          <w:sz w:val="24"/>
          <w:szCs w:val="24"/>
        </w:rPr>
        <w:t>Gutiérrez</w:t>
      </w:r>
      <w:r w:rsidR="7DAF12ED" w:rsidRPr="00F9674B">
        <w:rPr>
          <w:rFonts w:ascii="Arial" w:hAnsi="Arial" w:cs="Arial"/>
          <w:sz w:val="24"/>
          <w:szCs w:val="24"/>
        </w:rPr>
        <w:t xml:space="preserve"> de Tafur</w:t>
      </w:r>
      <w:r w:rsidR="73508371" w:rsidRPr="00F9674B">
        <w:rPr>
          <w:rFonts w:ascii="Arial" w:hAnsi="Arial" w:cs="Arial"/>
          <w:sz w:val="24"/>
          <w:szCs w:val="24"/>
        </w:rPr>
        <w:t>,</w:t>
      </w:r>
      <w:r w:rsidR="5D8B56D4" w:rsidRPr="00F9674B">
        <w:rPr>
          <w:rFonts w:ascii="Arial" w:hAnsi="Arial" w:cs="Arial"/>
          <w:sz w:val="24"/>
          <w:szCs w:val="24"/>
        </w:rPr>
        <w:t xml:space="preserve"> al adver</w:t>
      </w:r>
      <w:r w:rsidR="56DB0FD8" w:rsidRPr="00F9674B">
        <w:rPr>
          <w:rFonts w:ascii="Arial" w:hAnsi="Arial" w:cs="Arial"/>
          <w:sz w:val="24"/>
          <w:szCs w:val="24"/>
        </w:rPr>
        <w:t xml:space="preserve">tir que la Nueva EPS sin </w:t>
      </w:r>
      <w:r w:rsidR="00955113" w:rsidRPr="00F9674B">
        <w:rPr>
          <w:rFonts w:ascii="Arial" w:hAnsi="Arial" w:cs="Arial"/>
          <w:sz w:val="24"/>
          <w:szCs w:val="24"/>
        </w:rPr>
        <w:t>justificación</w:t>
      </w:r>
      <w:r w:rsidR="56DB0FD8" w:rsidRPr="00F9674B">
        <w:rPr>
          <w:rFonts w:ascii="Arial" w:hAnsi="Arial" w:cs="Arial"/>
          <w:sz w:val="24"/>
          <w:szCs w:val="24"/>
        </w:rPr>
        <w:t xml:space="preserve"> alguna se sus</w:t>
      </w:r>
      <w:r w:rsidR="5B5CD729" w:rsidRPr="00F9674B">
        <w:rPr>
          <w:rFonts w:ascii="Arial" w:hAnsi="Arial" w:cs="Arial"/>
          <w:sz w:val="24"/>
          <w:szCs w:val="24"/>
        </w:rPr>
        <w:t xml:space="preserve">trajo de su </w:t>
      </w:r>
      <w:r w:rsidR="00955113" w:rsidRPr="00F9674B">
        <w:rPr>
          <w:rFonts w:ascii="Arial" w:hAnsi="Arial" w:cs="Arial"/>
          <w:sz w:val="24"/>
          <w:szCs w:val="24"/>
        </w:rPr>
        <w:t>obligación</w:t>
      </w:r>
      <w:r w:rsidR="5B5CD729" w:rsidRPr="00F9674B">
        <w:rPr>
          <w:rFonts w:ascii="Arial" w:hAnsi="Arial" w:cs="Arial"/>
          <w:sz w:val="24"/>
          <w:szCs w:val="24"/>
        </w:rPr>
        <w:t xml:space="preserve"> legal de suministrar a</w:t>
      </w:r>
      <w:r w:rsidR="00955113" w:rsidRPr="00F9674B">
        <w:rPr>
          <w:rFonts w:ascii="Arial" w:hAnsi="Arial" w:cs="Arial"/>
          <w:sz w:val="24"/>
          <w:szCs w:val="24"/>
        </w:rPr>
        <w:t xml:space="preserve"> l</w:t>
      </w:r>
      <w:r w:rsidR="5B5CD729" w:rsidRPr="00F9674B">
        <w:rPr>
          <w:rFonts w:ascii="Arial" w:hAnsi="Arial" w:cs="Arial"/>
          <w:sz w:val="24"/>
          <w:szCs w:val="24"/>
        </w:rPr>
        <w:t xml:space="preserve">a paciente los servicios e insumos ordenados por su </w:t>
      </w:r>
      <w:r w:rsidR="7015C943" w:rsidRPr="00F9674B">
        <w:rPr>
          <w:rFonts w:ascii="Arial" w:hAnsi="Arial" w:cs="Arial"/>
          <w:sz w:val="24"/>
          <w:szCs w:val="24"/>
        </w:rPr>
        <w:t>médico,</w:t>
      </w:r>
      <w:r w:rsidR="00955113" w:rsidRPr="00F9674B">
        <w:rPr>
          <w:rFonts w:ascii="Arial" w:hAnsi="Arial" w:cs="Arial"/>
          <w:sz w:val="24"/>
          <w:szCs w:val="24"/>
        </w:rPr>
        <w:t xml:space="preserve"> </w:t>
      </w:r>
      <w:r w:rsidR="7015C943" w:rsidRPr="00F9674B">
        <w:rPr>
          <w:rFonts w:ascii="Arial" w:hAnsi="Arial" w:cs="Arial"/>
          <w:sz w:val="24"/>
          <w:szCs w:val="24"/>
        </w:rPr>
        <w:t xml:space="preserve">con independencia de que </w:t>
      </w:r>
      <w:r w:rsidR="00955113" w:rsidRPr="00F9674B">
        <w:rPr>
          <w:rFonts w:ascii="Arial" w:hAnsi="Arial" w:cs="Arial"/>
          <w:sz w:val="24"/>
          <w:szCs w:val="24"/>
        </w:rPr>
        <w:t>estos se encuentren o no incluidos en el plan de beneficios</w:t>
      </w:r>
      <w:r w:rsidR="7015C943" w:rsidRPr="00F9674B">
        <w:rPr>
          <w:rFonts w:ascii="Arial" w:hAnsi="Arial" w:cs="Arial"/>
          <w:sz w:val="24"/>
          <w:szCs w:val="24"/>
        </w:rPr>
        <w:t xml:space="preserve">, </w:t>
      </w:r>
      <w:r w:rsidR="00955113" w:rsidRPr="00F9674B">
        <w:rPr>
          <w:rFonts w:ascii="Arial" w:hAnsi="Arial" w:cs="Arial"/>
          <w:sz w:val="24"/>
          <w:szCs w:val="24"/>
        </w:rPr>
        <w:t xml:space="preserve">pue así lo ha considerado la </w:t>
      </w:r>
      <w:r w:rsidR="7015C943" w:rsidRPr="00F9674B">
        <w:rPr>
          <w:rFonts w:ascii="Arial" w:hAnsi="Arial" w:cs="Arial"/>
          <w:sz w:val="24"/>
          <w:szCs w:val="24"/>
        </w:rPr>
        <w:t>Corte Const</w:t>
      </w:r>
      <w:r w:rsidR="00955113" w:rsidRPr="00F9674B">
        <w:rPr>
          <w:rFonts w:ascii="Arial" w:hAnsi="Arial" w:cs="Arial"/>
          <w:sz w:val="24"/>
          <w:szCs w:val="24"/>
        </w:rPr>
        <w:t>i</w:t>
      </w:r>
      <w:r w:rsidR="7015C943" w:rsidRPr="00F9674B">
        <w:rPr>
          <w:rFonts w:ascii="Arial" w:hAnsi="Arial" w:cs="Arial"/>
          <w:sz w:val="24"/>
          <w:szCs w:val="24"/>
        </w:rPr>
        <w:t>tucional en</w:t>
      </w:r>
      <w:r w:rsidR="00955113" w:rsidRPr="00F9674B">
        <w:rPr>
          <w:rFonts w:ascii="Arial" w:hAnsi="Arial" w:cs="Arial"/>
          <w:sz w:val="24"/>
          <w:szCs w:val="24"/>
        </w:rPr>
        <w:t xml:space="preserve"> </w:t>
      </w:r>
      <w:r w:rsidR="7015C943" w:rsidRPr="00F9674B">
        <w:rPr>
          <w:rFonts w:ascii="Arial" w:hAnsi="Arial" w:cs="Arial"/>
          <w:sz w:val="24"/>
          <w:szCs w:val="24"/>
        </w:rPr>
        <w:t xml:space="preserve">la sentencia </w:t>
      </w:r>
      <w:r w:rsidR="00955113" w:rsidRPr="00F9674B">
        <w:rPr>
          <w:rFonts w:ascii="Arial" w:hAnsi="Arial" w:cs="Arial"/>
          <w:sz w:val="24"/>
          <w:szCs w:val="24"/>
        </w:rPr>
        <w:t>T</w:t>
      </w:r>
      <w:r w:rsidR="7015C943" w:rsidRPr="00F9674B">
        <w:rPr>
          <w:rFonts w:ascii="Arial" w:hAnsi="Arial" w:cs="Arial"/>
          <w:sz w:val="24"/>
          <w:szCs w:val="24"/>
        </w:rPr>
        <w:t>-239 de 20</w:t>
      </w:r>
      <w:r w:rsidR="317B802A" w:rsidRPr="00F9674B">
        <w:rPr>
          <w:rFonts w:ascii="Arial" w:hAnsi="Arial" w:cs="Arial"/>
          <w:sz w:val="24"/>
          <w:szCs w:val="24"/>
        </w:rPr>
        <w:t>19</w:t>
      </w:r>
      <w:r w:rsidR="00955113" w:rsidRPr="00F9674B">
        <w:rPr>
          <w:rFonts w:ascii="Arial" w:hAnsi="Arial" w:cs="Arial"/>
          <w:sz w:val="24"/>
          <w:szCs w:val="24"/>
        </w:rPr>
        <w:t>.</w:t>
      </w:r>
    </w:p>
    <w:p w14:paraId="5FFCFC72" w14:textId="2A1797CF" w:rsidR="00E92BBD" w:rsidRPr="00F9674B" w:rsidRDefault="00E92BBD" w:rsidP="00F9674B">
      <w:pPr>
        <w:spacing w:line="276" w:lineRule="auto"/>
        <w:jc w:val="both"/>
        <w:rPr>
          <w:rFonts w:ascii="Arial" w:hAnsi="Arial" w:cs="Arial"/>
          <w:sz w:val="24"/>
          <w:szCs w:val="24"/>
        </w:rPr>
      </w:pPr>
    </w:p>
    <w:p w14:paraId="0E6480FD" w14:textId="07B6B03F" w:rsidR="00E92BBD" w:rsidRPr="00F9674B" w:rsidRDefault="317B802A" w:rsidP="00F9674B">
      <w:pPr>
        <w:spacing w:line="276" w:lineRule="auto"/>
        <w:jc w:val="both"/>
        <w:rPr>
          <w:rFonts w:ascii="Arial" w:hAnsi="Arial" w:cs="Arial"/>
          <w:sz w:val="24"/>
          <w:szCs w:val="24"/>
        </w:rPr>
      </w:pPr>
      <w:r w:rsidRPr="00F9674B">
        <w:rPr>
          <w:rFonts w:ascii="Arial" w:hAnsi="Arial" w:cs="Arial"/>
          <w:sz w:val="24"/>
          <w:szCs w:val="24"/>
        </w:rPr>
        <w:t>En</w:t>
      </w:r>
      <w:r w:rsidR="00955113" w:rsidRPr="00F9674B">
        <w:rPr>
          <w:rFonts w:ascii="Arial" w:hAnsi="Arial" w:cs="Arial"/>
          <w:sz w:val="24"/>
          <w:szCs w:val="24"/>
        </w:rPr>
        <w:t xml:space="preserve"> </w:t>
      </w:r>
      <w:r w:rsidRPr="00F9674B">
        <w:rPr>
          <w:rFonts w:ascii="Arial" w:hAnsi="Arial" w:cs="Arial"/>
          <w:sz w:val="24"/>
          <w:szCs w:val="24"/>
        </w:rPr>
        <w:t xml:space="preserve">consecuencia, </w:t>
      </w:r>
      <w:r w:rsidR="00955113" w:rsidRPr="00F9674B">
        <w:rPr>
          <w:rFonts w:ascii="Arial" w:hAnsi="Arial" w:cs="Arial"/>
          <w:sz w:val="24"/>
          <w:szCs w:val="24"/>
        </w:rPr>
        <w:t>ordenó</w:t>
      </w:r>
      <w:r w:rsidRPr="00F9674B">
        <w:rPr>
          <w:rFonts w:ascii="Arial" w:hAnsi="Arial" w:cs="Arial"/>
          <w:sz w:val="24"/>
          <w:szCs w:val="24"/>
        </w:rPr>
        <w:t xml:space="preserve"> a la nueva EPS autorizar y entrega</w:t>
      </w:r>
      <w:r w:rsidR="230843E5" w:rsidRPr="00F9674B">
        <w:rPr>
          <w:rFonts w:ascii="Arial" w:hAnsi="Arial" w:cs="Arial"/>
          <w:sz w:val="24"/>
          <w:szCs w:val="24"/>
        </w:rPr>
        <w:t>r</w:t>
      </w:r>
      <w:r w:rsidRPr="00F9674B">
        <w:rPr>
          <w:rFonts w:ascii="Arial" w:hAnsi="Arial" w:cs="Arial"/>
          <w:sz w:val="24"/>
          <w:szCs w:val="24"/>
        </w:rPr>
        <w:t xml:space="preserve"> el </w:t>
      </w:r>
      <w:r w:rsidR="00955113" w:rsidRPr="00F9674B">
        <w:rPr>
          <w:rFonts w:ascii="Arial" w:hAnsi="Arial" w:cs="Arial"/>
          <w:sz w:val="24"/>
          <w:szCs w:val="24"/>
        </w:rPr>
        <w:t>oxígeno</w:t>
      </w:r>
      <w:r w:rsidRPr="00F9674B">
        <w:rPr>
          <w:rFonts w:ascii="Arial" w:hAnsi="Arial" w:cs="Arial"/>
          <w:sz w:val="24"/>
          <w:szCs w:val="24"/>
        </w:rPr>
        <w:t xml:space="preserve"> med</w:t>
      </w:r>
      <w:r w:rsidR="54F3C179" w:rsidRPr="00F9674B">
        <w:rPr>
          <w:rFonts w:ascii="Arial" w:hAnsi="Arial" w:cs="Arial"/>
          <w:sz w:val="24"/>
          <w:szCs w:val="24"/>
        </w:rPr>
        <w:t xml:space="preserve">icinal </w:t>
      </w:r>
      <w:r w:rsidR="00955113" w:rsidRPr="00F9674B">
        <w:rPr>
          <w:rFonts w:ascii="Arial" w:hAnsi="Arial" w:cs="Arial"/>
          <w:sz w:val="24"/>
          <w:szCs w:val="24"/>
        </w:rPr>
        <w:t>y los pañales ordenados a la paciente por el médico tratante</w:t>
      </w:r>
      <w:r w:rsidR="54F3C179" w:rsidRPr="00F9674B">
        <w:rPr>
          <w:rFonts w:ascii="Arial" w:hAnsi="Arial" w:cs="Arial"/>
          <w:sz w:val="24"/>
          <w:szCs w:val="24"/>
        </w:rPr>
        <w:t>.</w:t>
      </w:r>
    </w:p>
    <w:p w14:paraId="2E258065" w14:textId="62D610DB" w:rsidR="00E92BBD" w:rsidRPr="00F9674B" w:rsidRDefault="00E92BBD" w:rsidP="00F9674B">
      <w:pPr>
        <w:spacing w:line="276" w:lineRule="auto"/>
        <w:jc w:val="both"/>
        <w:rPr>
          <w:rFonts w:ascii="Arial" w:hAnsi="Arial" w:cs="Arial"/>
          <w:sz w:val="24"/>
          <w:szCs w:val="24"/>
        </w:rPr>
      </w:pPr>
    </w:p>
    <w:p w14:paraId="74B412FF" w14:textId="01FA8666" w:rsidR="00E92BBD" w:rsidRPr="00F9674B" w:rsidRDefault="00E92BBD" w:rsidP="00F9674B">
      <w:pPr>
        <w:spacing w:line="276" w:lineRule="auto"/>
        <w:jc w:val="both"/>
        <w:rPr>
          <w:rFonts w:ascii="Arial" w:hAnsi="Arial" w:cs="Arial"/>
          <w:sz w:val="24"/>
          <w:szCs w:val="24"/>
        </w:rPr>
      </w:pPr>
      <w:r w:rsidRPr="00F9674B">
        <w:rPr>
          <w:rFonts w:ascii="Arial" w:hAnsi="Arial" w:cs="Arial"/>
          <w:sz w:val="24"/>
          <w:szCs w:val="24"/>
        </w:rPr>
        <w:t xml:space="preserve">Inconforme con la decisión la Nueva EPS la impugnó </w:t>
      </w:r>
      <w:r w:rsidR="00955113" w:rsidRPr="00F9674B">
        <w:rPr>
          <w:rFonts w:ascii="Arial" w:hAnsi="Arial" w:cs="Arial"/>
          <w:sz w:val="24"/>
          <w:szCs w:val="24"/>
        </w:rPr>
        <w:t xml:space="preserve">precisando </w:t>
      </w:r>
      <w:r w:rsidRPr="00F9674B">
        <w:rPr>
          <w:rFonts w:ascii="Arial" w:hAnsi="Arial" w:cs="Arial"/>
          <w:sz w:val="24"/>
          <w:szCs w:val="24"/>
        </w:rPr>
        <w:t xml:space="preserve">que los pañales desechables </w:t>
      </w:r>
      <w:r w:rsidR="00ED1C6F" w:rsidRPr="00F9674B">
        <w:rPr>
          <w:rFonts w:ascii="Arial" w:hAnsi="Arial" w:cs="Arial"/>
          <w:sz w:val="24"/>
          <w:szCs w:val="24"/>
        </w:rPr>
        <w:t>están diseñados para el aseo personal</w:t>
      </w:r>
      <w:r w:rsidR="00955113" w:rsidRPr="00F9674B">
        <w:rPr>
          <w:rFonts w:ascii="Arial" w:hAnsi="Arial" w:cs="Arial"/>
          <w:sz w:val="24"/>
          <w:szCs w:val="24"/>
        </w:rPr>
        <w:t xml:space="preserve"> por lo que </w:t>
      </w:r>
      <w:r w:rsidR="00ED1C6F" w:rsidRPr="00F9674B">
        <w:rPr>
          <w:rFonts w:ascii="Arial" w:hAnsi="Arial" w:cs="Arial"/>
          <w:sz w:val="24"/>
          <w:szCs w:val="24"/>
        </w:rPr>
        <w:t xml:space="preserve">no hacen parte del tratamiento del paciente </w:t>
      </w:r>
      <w:r w:rsidR="00955113" w:rsidRPr="00F9674B">
        <w:rPr>
          <w:rFonts w:ascii="Arial" w:hAnsi="Arial" w:cs="Arial"/>
          <w:sz w:val="24"/>
          <w:szCs w:val="24"/>
        </w:rPr>
        <w:t xml:space="preserve">dado que su </w:t>
      </w:r>
      <w:r w:rsidR="00ED1C6F" w:rsidRPr="00F9674B">
        <w:rPr>
          <w:rFonts w:ascii="Arial" w:hAnsi="Arial" w:cs="Arial"/>
          <w:sz w:val="24"/>
          <w:szCs w:val="24"/>
        </w:rPr>
        <w:t>uso no est</w:t>
      </w:r>
      <w:r w:rsidR="00955113" w:rsidRPr="00F9674B">
        <w:rPr>
          <w:rFonts w:ascii="Arial" w:hAnsi="Arial" w:cs="Arial"/>
          <w:sz w:val="24"/>
          <w:szCs w:val="24"/>
        </w:rPr>
        <w:t>á</w:t>
      </w:r>
      <w:r w:rsidR="00ED1C6F" w:rsidRPr="00F9674B">
        <w:rPr>
          <w:rFonts w:ascii="Arial" w:hAnsi="Arial" w:cs="Arial"/>
          <w:sz w:val="24"/>
          <w:szCs w:val="24"/>
        </w:rPr>
        <w:t xml:space="preserve"> dirigido a su recuperación o estabilización de sus funciones fisiológicas; que tal insumo puede obtenerse por otros medios y no necesariamente a través de la EPS</w:t>
      </w:r>
      <w:r w:rsidR="00955113" w:rsidRPr="00F9674B">
        <w:rPr>
          <w:rFonts w:ascii="Arial" w:hAnsi="Arial" w:cs="Arial"/>
          <w:sz w:val="24"/>
          <w:szCs w:val="24"/>
        </w:rPr>
        <w:t xml:space="preserve"> y que</w:t>
      </w:r>
      <w:r w:rsidR="0EA3B124" w:rsidRPr="00F9674B">
        <w:rPr>
          <w:rFonts w:ascii="Arial" w:hAnsi="Arial" w:cs="Arial"/>
          <w:sz w:val="24"/>
          <w:szCs w:val="24"/>
        </w:rPr>
        <w:t>,</w:t>
      </w:r>
      <w:r w:rsidR="00955113" w:rsidRPr="00F9674B">
        <w:rPr>
          <w:rFonts w:ascii="Arial" w:hAnsi="Arial" w:cs="Arial"/>
          <w:sz w:val="24"/>
          <w:szCs w:val="24"/>
        </w:rPr>
        <w:t xml:space="preserve"> de impartirse una orden en ese sentido, llevaría a </w:t>
      </w:r>
      <w:r w:rsidR="00ED1C6F" w:rsidRPr="00F9674B">
        <w:rPr>
          <w:rFonts w:ascii="Arial" w:hAnsi="Arial" w:cs="Arial"/>
          <w:sz w:val="24"/>
          <w:szCs w:val="24"/>
        </w:rPr>
        <w:t>esta entidad a suministrar otros productos de aseo.</w:t>
      </w:r>
    </w:p>
    <w:p w14:paraId="00D57B52" w14:textId="18E8A12E" w:rsidR="00ED1C6F" w:rsidRPr="00F9674B" w:rsidRDefault="00ED1C6F" w:rsidP="00F9674B">
      <w:pPr>
        <w:spacing w:line="276" w:lineRule="auto"/>
        <w:jc w:val="both"/>
        <w:rPr>
          <w:rFonts w:ascii="Arial" w:hAnsi="Arial" w:cs="Arial"/>
          <w:sz w:val="24"/>
          <w:szCs w:val="24"/>
        </w:rPr>
      </w:pPr>
    </w:p>
    <w:p w14:paraId="28495ABB" w14:textId="1C1FA0CF" w:rsidR="000A2A75" w:rsidRPr="00F9674B" w:rsidRDefault="00ED1C6F" w:rsidP="00F9674B">
      <w:pPr>
        <w:spacing w:line="276" w:lineRule="auto"/>
        <w:jc w:val="both"/>
        <w:rPr>
          <w:rFonts w:ascii="Arial" w:hAnsi="Arial" w:cs="Arial"/>
          <w:sz w:val="24"/>
          <w:szCs w:val="24"/>
        </w:rPr>
      </w:pPr>
      <w:r w:rsidRPr="00F9674B">
        <w:rPr>
          <w:rFonts w:ascii="Arial" w:hAnsi="Arial" w:cs="Arial"/>
          <w:sz w:val="24"/>
          <w:szCs w:val="24"/>
        </w:rPr>
        <w:t>Refiere que los pañales desechable</w:t>
      </w:r>
      <w:r w:rsidR="00DB2C98" w:rsidRPr="00F9674B">
        <w:rPr>
          <w:rFonts w:ascii="Arial" w:hAnsi="Arial" w:cs="Arial"/>
          <w:sz w:val="24"/>
          <w:szCs w:val="24"/>
        </w:rPr>
        <w:t>s</w:t>
      </w:r>
      <w:r w:rsidRPr="00F9674B">
        <w:rPr>
          <w:rFonts w:ascii="Arial" w:hAnsi="Arial" w:cs="Arial"/>
          <w:sz w:val="24"/>
          <w:szCs w:val="24"/>
        </w:rPr>
        <w:t xml:space="preserve"> no </w:t>
      </w:r>
      <w:r w:rsidR="00955113" w:rsidRPr="00F9674B">
        <w:rPr>
          <w:rFonts w:ascii="Arial" w:hAnsi="Arial" w:cs="Arial"/>
          <w:sz w:val="24"/>
          <w:szCs w:val="24"/>
        </w:rPr>
        <w:t>son vitales</w:t>
      </w:r>
      <w:r w:rsidRPr="00F9674B">
        <w:rPr>
          <w:rFonts w:ascii="Arial" w:hAnsi="Arial" w:cs="Arial"/>
          <w:sz w:val="24"/>
          <w:szCs w:val="24"/>
        </w:rPr>
        <w:t xml:space="preserve"> para </w:t>
      </w:r>
      <w:r w:rsidR="00955113" w:rsidRPr="00F9674B">
        <w:rPr>
          <w:rFonts w:ascii="Arial" w:hAnsi="Arial" w:cs="Arial"/>
          <w:sz w:val="24"/>
          <w:szCs w:val="24"/>
        </w:rPr>
        <w:t>la usuaria e</w:t>
      </w:r>
      <w:r w:rsidRPr="00F9674B">
        <w:rPr>
          <w:rFonts w:ascii="Arial" w:hAnsi="Arial" w:cs="Arial"/>
          <w:sz w:val="24"/>
          <w:szCs w:val="24"/>
        </w:rPr>
        <w:t xml:space="preserve"> </w:t>
      </w:r>
      <w:r w:rsidR="00955113" w:rsidRPr="00F9674B">
        <w:rPr>
          <w:rFonts w:ascii="Arial" w:hAnsi="Arial" w:cs="Arial"/>
          <w:sz w:val="24"/>
          <w:szCs w:val="24"/>
        </w:rPr>
        <w:t>insisten</w:t>
      </w:r>
      <w:r w:rsidRPr="00F9674B">
        <w:rPr>
          <w:rFonts w:ascii="Arial" w:hAnsi="Arial" w:cs="Arial"/>
          <w:sz w:val="24"/>
          <w:szCs w:val="24"/>
        </w:rPr>
        <w:t xml:space="preserve"> que es un elemento de aseo y no un servicio de salud por lo que </w:t>
      </w:r>
      <w:r w:rsidR="00955113" w:rsidRPr="00F9674B">
        <w:rPr>
          <w:rFonts w:ascii="Arial" w:hAnsi="Arial" w:cs="Arial"/>
          <w:sz w:val="24"/>
          <w:szCs w:val="24"/>
        </w:rPr>
        <w:t>es la red de apoyo familiar la llamada a proveerlos.</w:t>
      </w:r>
    </w:p>
    <w:p w14:paraId="79102BA2" w14:textId="77777777" w:rsidR="000A2A75" w:rsidRPr="00F9674B" w:rsidRDefault="000A2A75" w:rsidP="00F9674B">
      <w:pPr>
        <w:spacing w:line="276" w:lineRule="auto"/>
        <w:jc w:val="both"/>
        <w:rPr>
          <w:rFonts w:ascii="Arial" w:hAnsi="Arial" w:cs="Arial"/>
          <w:sz w:val="24"/>
          <w:szCs w:val="24"/>
        </w:rPr>
      </w:pPr>
    </w:p>
    <w:p w14:paraId="19707663" w14:textId="114DF1C1" w:rsidR="00D46E35" w:rsidRPr="00F9674B" w:rsidRDefault="000A2A75" w:rsidP="00F9674B">
      <w:pPr>
        <w:spacing w:line="276" w:lineRule="auto"/>
        <w:jc w:val="both"/>
        <w:rPr>
          <w:rFonts w:ascii="Arial" w:hAnsi="Arial" w:cs="Arial"/>
          <w:sz w:val="24"/>
          <w:szCs w:val="24"/>
        </w:rPr>
      </w:pPr>
      <w:r w:rsidRPr="00F9674B">
        <w:rPr>
          <w:rFonts w:ascii="Arial" w:hAnsi="Arial" w:cs="Arial"/>
          <w:sz w:val="24"/>
          <w:szCs w:val="24"/>
        </w:rPr>
        <w:t>Frente a los tratamientos que no hacen parte el Plan Obligatorio de Salud refiere que su cofinanci</w:t>
      </w:r>
      <w:r w:rsidR="00D46E35" w:rsidRPr="00F9674B">
        <w:rPr>
          <w:rFonts w:ascii="Arial" w:hAnsi="Arial" w:cs="Arial"/>
          <w:sz w:val="24"/>
          <w:szCs w:val="24"/>
        </w:rPr>
        <w:t>a</w:t>
      </w:r>
      <w:r w:rsidRPr="00F9674B">
        <w:rPr>
          <w:rFonts w:ascii="Arial" w:hAnsi="Arial" w:cs="Arial"/>
          <w:sz w:val="24"/>
          <w:szCs w:val="24"/>
        </w:rPr>
        <w:t xml:space="preserve">miento total o parcial del FOSYGA depende </w:t>
      </w:r>
      <w:r w:rsidR="00D46E35" w:rsidRPr="00F9674B">
        <w:rPr>
          <w:rFonts w:ascii="Arial" w:hAnsi="Arial" w:cs="Arial"/>
          <w:sz w:val="24"/>
          <w:szCs w:val="24"/>
        </w:rPr>
        <w:t xml:space="preserve">de </w:t>
      </w:r>
      <w:r w:rsidRPr="00F9674B">
        <w:rPr>
          <w:rFonts w:ascii="Arial" w:hAnsi="Arial" w:cs="Arial"/>
          <w:sz w:val="24"/>
          <w:szCs w:val="24"/>
        </w:rPr>
        <w:t>la real capacidad de pago del afiliado, aclarando que como EPS est</w:t>
      </w:r>
      <w:r w:rsidR="00D46E35" w:rsidRPr="00F9674B">
        <w:rPr>
          <w:rFonts w:ascii="Arial" w:hAnsi="Arial" w:cs="Arial"/>
          <w:sz w:val="24"/>
          <w:szCs w:val="24"/>
        </w:rPr>
        <w:t>á</w:t>
      </w:r>
      <w:r w:rsidRPr="00F9674B">
        <w:rPr>
          <w:rFonts w:ascii="Arial" w:hAnsi="Arial" w:cs="Arial"/>
          <w:sz w:val="24"/>
          <w:szCs w:val="24"/>
        </w:rPr>
        <w:t xml:space="preserve"> obligada a brindar el “</w:t>
      </w:r>
      <w:r w:rsidRPr="00DB6F7B">
        <w:rPr>
          <w:rFonts w:ascii="Arial" w:hAnsi="Arial" w:cs="Arial"/>
          <w:i/>
          <w:iCs/>
          <w:sz w:val="22"/>
          <w:szCs w:val="24"/>
        </w:rPr>
        <w:t>paquete</w:t>
      </w:r>
      <w:r w:rsidRPr="00F9674B">
        <w:rPr>
          <w:rFonts w:ascii="Arial" w:hAnsi="Arial" w:cs="Arial"/>
          <w:sz w:val="24"/>
          <w:szCs w:val="24"/>
        </w:rPr>
        <w:t xml:space="preserve">” que corresponde al referido plan, </w:t>
      </w:r>
      <w:r w:rsidR="00CD393C" w:rsidRPr="00F9674B">
        <w:rPr>
          <w:rFonts w:ascii="Arial" w:hAnsi="Arial" w:cs="Arial"/>
          <w:sz w:val="24"/>
          <w:szCs w:val="24"/>
        </w:rPr>
        <w:t>cuya financiación es la unidad de pago por capitación -UPC- o prima de salud individual, que cobija los servicios que el Estado considera prioritario</w:t>
      </w:r>
      <w:r w:rsidR="00D46E35" w:rsidRPr="00F9674B">
        <w:rPr>
          <w:rFonts w:ascii="Arial" w:hAnsi="Arial" w:cs="Arial"/>
          <w:sz w:val="24"/>
          <w:szCs w:val="24"/>
        </w:rPr>
        <w:t>s</w:t>
      </w:r>
      <w:r w:rsidR="00CD393C" w:rsidRPr="00F9674B">
        <w:rPr>
          <w:rFonts w:ascii="Arial" w:hAnsi="Arial" w:cs="Arial"/>
          <w:sz w:val="24"/>
          <w:szCs w:val="24"/>
        </w:rPr>
        <w:t xml:space="preserve"> y más frecuente</w:t>
      </w:r>
      <w:r w:rsidR="00D46E35" w:rsidRPr="00F9674B">
        <w:rPr>
          <w:rFonts w:ascii="Arial" w:hAnsi="Arial" w:cs="Arial"/>
          <w:sz w:val="24"/>
          <w:szCs w:val="24"/>
        </w:rPr>
        <w:t>s</w:t>
      </w:r>
      <w:r w:rsidR="00CD393C" w:rsidRPr="00F9674B">
        <w:rPr>
          <w:rFonts w:ascii="Arial" w:hAnsi="Arial" w:cs="Arial"/>
          <w:sz w:val="24"/>
          <w:szCs w:val="24"/>
        </w:rPr>
        <w:t>, de allí que contenga exclusiones y limitaciones</w:t>
      </w:r>
      <w:r w:rsidR="00193CEF" w:rsidRPr="00F9674B">
        <w:rPr>
          <w:rFonts w:ascii="Arial" w:hAnsi="Arial" w:cs="Arial"/>
          <w:sz w:val="24"/>
          <w:szCs w:val="24"/>
        </w:rPr>
        <w:t xml:space="preserve">, </w:t>
      </w:r>
      <w:r w:rsidR="00D46E35" w:rsidRPr="00F9674B">
        <w:rPr>
          <w:rFonts w:ascii="Arial" w:hAnsi="Arial" w:cs="Arial"/>
          <w:sz w:val="24"/>
          <w:szCs w:val="24"/>
        </w:rPr>
        <w:t xml:space="preserve">las </w:t>
      </w:r>
      <w:r w:rsidR="00D46E35" w:rsidRPr="00F9674B">
        <w:rPr>
          <w:rFonts w:ascii="Arial" w:hAnsi="Arial" w:cs="Arial"/>
          <w:sz w:val="24"/>
          <w:szCs w:val="24"/>
        </w:rPr>
        <w:lastRenderedPageBreak/>
        <w:t xml:space="preserve">cuales han sido establecidas para un efectivo </w:t>
      </w:r>
      <w:r w:rsidR="00193CEF" w:rsidRPr="00F9674B">
        <w:rPr>
          <w:rFonts w:ascii="Arial" w:hAnsi="Arial" w:cs="Arial"/>
          <w:sz w:val="24"/>
          <w:szCs w:val="24"/>
        </w:rPr>
        <w:t>equilibrio entre los servicios prestados y su financiación</w:t>
      </w:r>
      <w:r w:rsidR="00D46E35" w:rsidRPr="00F9674B">
        <w:rPr>
          <w:rFonts w:ascii="Arial" w:hAnsi="Arial" w:cs="Arial"/>
          <w:sz w:val="24"/>
          <w:szCs w:val="24"/>
        </w:rPr>
        <w:t>.</w:t>
      </w:r>
    </w:p>
    <w:p w14:paraId="19099BBF" w14:textId="77777777" w:rsidR="00D46E35" w:rsidRPr="00F9674B" w:rsidRDefault="00D46E35" w:rsidP="00F9674B">
      <w:pPr>
        <w:spacing w:line="276" w:lineRule="auto"/>
        <w:jc w:val="both"/>
        <w:rPr>
          <w:rFonts w:ascii="Arial" w:hAnsi="Arial" w:cs="Arial"/>
          <w:sz w:val="24"/>
          <w:szCs w:val="24"/>
        </w:rPr>
      </w:pPr>
    </w:p>
    <w:p w14:paraId="551B0AA8" w14:textId="2ADD717C" w:rsidR="00D46E35" w:rsidRPr="00F9674B" w:rsidRDefault="00D46E35" w:rsidP="00F9674B">
      <w:pPr>
        <w:spacing w:line="276" w:lineRule="auto"/>
        <w:jc w:val="both"/>
        <w:rPr>
          <w:rFonts w:ascii="Arial" w:hAnsi="Arial" w:cs="Arial"/>
          <w:sz w:val="24"/>
          <w:szCs w:val="24"/>
        </w:rPr>
      </w:pPr>
      <w:r w:rsidRPr="00F9674B">
        <w:rPr>
          <w:rFonts w:ascii="Arial" w:hAnsi="Arial" w:cs="Arial"/>
          <w:sz w:val="24"/>
          <w:szCs w:val="24"/>
        </w:rPr>
        <w:t xml:space="preserve">En consecuencia, estima que </w:t>
      </w:r>
      <w:r w:rsidR="00327A66" w:rsidRPr="00F9674B">
        <w:rPr>
          <w:rFonts w:ascii="Arial" w:hAnsi="Arial" w:cs="Arial"/>
          <w:sz w:val="24"/>
          <w:szCs w:val="24"/>
        </w:rPr>
        <w:t>no es dable que</w:t>
      </w:r>
      <w:r w:rsidR="40FF9BAF" w:rsidRPr="00F9674B">
        <w:rPr>
          <w:rFonts w:ascii="Arial" w:hAnsi="Arial" w:cs="Arial"/>
          <w:sz w:val="24"/>
          <w:szCs w:val="24"/>
        </w:rPr>
        <w:t>,</w:t>
      </w:r>
      <w:r w:rsidR="00327A66" w:rsidRPr="00F9674B">
        <w:rPr>
          <w:rFonts w:ascii="Arial" w:hAnsi="Arial" w:cs="Arial"/>
          <w:sz w:val="24"/>
          <w:szCs w:val="24"/>
        </w:rPr>
        <w:t xml:space="preserve"> con un recurso económico limitado suministrado por el Estado, se cubran infinidad de necesidades en salud de los afiliados</w:t>
      </w:r>
      <w:r w:rsidR="11CFDFC9" w:rsidRPr="00F9674B">
        <w:rPr>
          <w:rFonts w:ascii="Arial" w:hAnsi="Arial" w:cs="Arial"/>
          <w:sz w:val="24"/>
          <w:szCs w:val="24"/>
        </w:rPr>
        <w:t>,</w:t>
      </w:r>
      <w:r w:rsidR="00327A66" w:rsidRPr="00F9674B">
        <w:rPr>
          <w:rFonts w:ascii="Arial" w:hAnsi="Arial" w:cs="Arial"/>
          <w:sz w:val="24"/>
          <w:szCs w:val="24"/>
        </w:rPr>
        <w:t xml:space="preserve"> bajo el apremio del principio de solidaridad que no puede ser enrostrado únicamente a las EPS. </w:t>
      </w:r>
    </w:p>
    <w:p w14:paraId="5F229AC8" w14:textId="77777777" w:rsidR="00D46E35" w:rsidRPr="00E1463A" w:rsidRDefault="00D46E35" w:rsidP="00F9674B">
      <w:pPr>
        <w:spacing w:line="276" w:lineRule="auto"/>
        <w:jc w:val="both"/>
        <w:rPr>
          <w:rFonts w:ascii="Arial" w:hAnsi="Arial" w:cs="Arial"/>
          <w:sz w:val="22"/>
          <w:szCs w:val="24"/>
        </w:rPr>
      </w:pPr>
    </w:p>
    <w:p w14:paraId="2F7C1185" w14:textId="2B97247A" w:rsidR="00ED1C6F" w:rsidRDefault="00D46E35" w:rsidP="00F9674B">
      <w:pPr>
        <w:spacing w:line="276" w:lineRule="auto"/>
        <w:jc w:val="both"/>
        <w:rPr>
          <w:rFonts w:ascii="Arial" w:hAnsi="Arial" w:cs="Arial"/>
          <w:sz w:val="24"/>
          <w:szCs w:val="24"/>
        </w:rPr>
      </w:pPr>
      <w:r w:rsidRPr="00F9674B">
        <w:rPr>
          <w:rFonts w:ascii="Arial" w:hAnsi="Arial" w:cs="Arial"/>
          <w:sz w:val="24"/>
          <w:szCs w:val="24"/>
        </w:rPr>
        <w:t>Por lo expuesto, solicita que ser revoque la orden impartida en la sentencia de tutela.</w:t>
      </w:r>
    </w:p>
    <w:p w14:paraId="605F15CA" w14:textId="77777777" w:rsidR="00E1463A" w:rsidRPr="00F9674B" w:rsidRDefault="00E1463A" w:rsidP="00F9674B">
      <w:pPr>
        <w:spacing w:line="276" w:lineRule="auto"/>
        <w:jc w:val="both"/>
        <w:rPr>
          <w:rFonts w:ascii="Arial" w:hAnsi="Arial" w:cs="Arial"/>
          <w:sz w:val="24"/>
          <w:szCs w:val="24"/>
        </w:rPr>
      </w:pPr>
    </w:p>
    <w:p w14:paraId="2E0A79F2" w14:textId="77777777" w:rsidR="00692C56" w:rsidRPr="00F9674B" w:rsidRDefault="00692C56" w:rsidP="00F9674B">
      <w:pPr>
        <w:pStyle w:val="Ttulo2"/>
        <w:spacing w:line="276" w:lineRule="auto"/>
        <w:jc w:val="center"/>
        <w:rPr>
          <w:rFonts w:cs="Arial"/>
          <w:szCs w:val="24"/>
        </w:rPr>
      </w:pPr>
      <w:r w:rsidRPr="00F9674B">
        <w:rPr>
          <w:rFonts w:cs="Arial"/>
          <w:szCs w:val="24"/>
        </w:rPr>
        <w:t>CONSIDERACIONES</w:t>
      </w:r>
    </w:p>
    <w:p w14:paraId="3FE9F23F" w14:textId="77777777" w:rsidR="00661A82" w:rsidRPr="00F9674B" w:rsidRDefault="00661A82" w:rsidP="00F9674B">
      <w:pPr>
        <w:pStyle w:val="Textoindependiente2"/>
        <w:spacing w:line="276" w:lineRule="auto"/>
        <w:ind w:right="0"/>
        <w:rPr>
          <w:rFonts w:cs="Arial"/>
          <w:szCs w:val="24"/>
        </w:rPr>
      </w:pPr>
    </w:p>
    <w:p w14:paraId="68974022" w14:textId="7EC94427" w:rsidR="00CF35C1" w:rsidRPr="00F9674B" w:rsidRDefault="00CF35C1" w:rsidP="00F9674B">
      <w:pPr>
        <w:pStyle w:val="Textoindependiente2"/>
        <w:spacing w:line="276" w:lineRule="auto"/>
        <w:ind w:right="0"/>
        <w:rPr>
          <w:rFonts w:cs="Arial"/>
          <w:szCs w:val="24"/>
        </w:rPr>
      </w:pPr>
      <w:r w:rsidRPr="00F9674B">
        <w:rPr>
          <w:rFonts w:cs="Arial"/>
          <w:szCs w:val="24"/>
        </w:rPr>
        <w:t>El asunto bajo análisis plantea a la Sala el siguiente problema jurídico:</w:t>
      </w:r>
    </w:p>
    <w:p w14:paraId="1F72F646" w14:textId="77777777" w:rsidR="00CF35C1" w:rsidRPr="00F9674B" w:rsidRDefault="00CF35C1" w:rsidP="00F9674B">
      <w:pPr>
        <w:pStyle w:val="Textoindependiente2"/>
        <w:spacing w:line="276" w:lineRule="auto"/>
        <w:ind w:right="0"/>
        <w:rPr>
          <w:rFonts w:cs="Arial"/>
          <w:b/>
          <w:szCs w:val="24"/>
        </w:rPr>
      </w:pPr>
    </w:p>
    <w:p w14:paraId="1F870074" w14:textId="20703F8B" w:rsidR="00CF35C1" w:rsidRPr="00F9674B" w:rsidRDefault="00CF35C1" w:rsidP="00F9674B">
      <w:pPr>
        <w:pStyle w:val="Textoindependiente2"/>
        <w:spacing w:line="276" w:lineRule="auto"/>
        <w:ind w:left="720" w:right="618"/>
        <w:rPr>
          <w:rFonts w:cs="Arial"/>
          <w:b/>
          <w:bCs/>
          <w:i/>
          <w:iCs/>
          <w:szCs w:val="24"/>
        </w:rPr>
      </w:pPr>
      <w:r w:rsidRPr="00F9674B">
        <w:rPr>
          <w:rFonts w:cs="Arial"/>
          <w:b/>
          <w:bCs/>
          <w:i/>
          <w:iCs/>
          <w:szCs w:val="24"/>
        </w:rPr>
        <w:t>¿</w:t>
      </w:r>
      <w:r w:rsidR="2F637455" w:rsidRPr="00F9674B">
        <w:rPr>
          <w:rFonts w:cs="Arial"/>
          <w:b/>
          <w:bCs/>
          <w:i/>
          <w:iCs/>
          <w:szCs w:val="24"/>
        </w:rPr>
        <w:t>Está</w:t>
      </w:r>
      <w:r w:rsidR="459FE3D0" w:rsidRPr="00F9674B">
        <w:rPr>
          <w:rFonts w:cs="Arial"/>
          <w:b/>
          <w:bCs/>
          <w:i/>
          <w:iCs/>
          <w:szCs w:val="24"/>
        </w:rPr>
        <w:t xml:space="preserve"> obliga</w:t>
      </w:r>
      <w:r w:rsidR="3E4C1D7A" w:rsidRPr="00F9674B">
        <w:rPr>
          <w:rFonts w:cs="Arial"/>
          <w:b/>
          <w:bCs/>
          <w:i/>
          <w:iCs/>
          <w:szCs w:val="24"/>
        </w:rPr>
        <w:t xml:space="preserve">da la EPS accionada a brindar insumos que no se encuentran incluidos en el Plan de Beneficios en </w:t>
      </w:r>
      <w:r w:rsidR="1D9E9013" w:rsidRPr="00F9674B">
        <w:rPr>
          <w:rFonts w:cs="Arial"/>
          <w:b/>
          <w:bCs/>
          <w:i/>
          <w:iCs/>
          <w:szCs w:val="24"/>
        </w:rPr>
        <w:t>salud</w:t>
      </w:r>
      <w:r w:rsidRPr="00F9674B">
        <w:rPr>
          <w:rFonts w:cs="Arial"/>
          <w:b/>
          <w:bCs/>
          <w:i/>
          <w:iCs/>
          <w:szCs w:val="24"/>
        </w:rPr>
        <w:t>?</w:t>
      </w:r>
    </w:p>
    <w:p w14:paraId="61CDCEAD" w14:textId="77777777" w:rsidR="003F6A6D" w:rsidRPr="00F9674B" w:rsidRDefault="003F6A6D" w:rsidP="00F9674B">
      <w:pPr>
        <w:pStyle w:val="Textoindependiente"/>
        <w:spacing w:line="276" w:lineRule="auto"/>
        <w:rPr>
          <w:rFonts w:cs="Arial"/>
          <w:sz w:val="24"/>
          <w:szCs w:val="24"/>
        </w:rPr>
      </w:pPr>
    </w:p>
    <w:p w14:paraId="53C05C9E" w14:textId="77777777" w:rsidR="007A57DC" w:rsidRPr="00F9674B" w:rsidRDefault="007A57DC" w:rsidP="00F9674B">
      <w:pPr>
        <w:pStyle w:val="Textoindependiente"/>
        <w:spacing w:line="276" w:lineRule="auto"/>
        <w:rPr>
          <w:rFonts w:cs="Arial"/>
          <w:sz w:val="24"/>
          <w:szCs w:val="24"/>
        </w:rPr>
      </w:pPr>
      <w:r w:rsidRPr="00F9674B">
        <w:rPr>
          <w:rFonts w:cs="Arial"/>
          <w:sz w:val="24"/>
          <w:szCs w:val="24"/>
        </w:rPr>
        <w:t>Con el propósito de dar solución al interrogante planteado en el caso concreto, la Sala considera pertinente hacer, de manera previa, las siguientes precisiones:</w:t>
      </w:r>
    </w:p>
    <w:p w14:paraId="6BB9E253" w14:textId="77777777" w:rsidR="00692C56" w:rsidRPr="00F9674B" w:rsidRDefault="00692C56" w:rsidP="00F9674B">
      <w:pPr>
        <w:spacing w:line="276" w:lineRule="auto"/>
        <w:jc w:val="both"/>
        <w:rPr>
          <w:rFonts w:ascii="Arial" w:hAnsi="Arial" w:cs="Arial"/>
          <w:sz w:val="24"/>
          <w:szCs w:val="24"/>
        </w:rPr>
      </w:pPr>
    </w:p>
    <w:p w14:paraId="091F8BC9" w14:textId="77777777" w:rsidR="007A57DC" w:rsidRPr="00F9674B" w:rsidRDefault="007A57DC" w:rsidP="00F9674B">
      <w:pPr>
        <w:numPr>
          <w:ilvl w:val="0"/>
          <w:numId w:val="7"/>
        </w:numPr>
        <w:tabs>
          <w:tab w:val="clear" w:pos="720"/>
        </w:tabs>
        <w:spacing w:line="276" w:lineRule="auto"/>
        <w:ind w:left="426" w:hanging="426"/>
        <w:jc w:val="both"/>
        <w:rPr>
          <w:rFonts w:ascii="Arial" w:hAnsi="Arial" w:cs="Arial"/>
          <w:b/>
          <w:sz w:val="24"/>
          <w:szCs w:val="24"/>
        </w:rPr>
      </w:pPr>
      <w:r w:rsidRPr="00F9674B">
        <w:rPr>
          <w:rFonts w:ascii="Arial" w:hAnsi="Arial" w:cs="Arial"/>
          <w:b/>
          <w:sz w:val="24"/>
          <w:szCs w:val="24"/>
        </w:rPr>
        <w:t>PROCEDENCIA DE LA ACCIÓN DE TUTELA FRENTE A LA PROTECCIÓN DEL DERECHO A LA SALUD.</w:t>
      </w:r>
    </w:p>
    <w:p w14:paraId="23DE523C" w14:textId="77777777" w:rsidR="007A57DC" w:rsidRPr="00F9674B" w:rsidRDefault="007A57DC" w:rsidP="00F9674B">
      <w:pPr>
        <w:spacing w:line="276" w:lineRule="auto"/>
        <w:jc w:val="both"/>
        <w:rPr>
          <w:rFonts w:ascii="Arial" w:hAnsi="Arial" w:cs="Arial"/>
          <w:b/>
          <w:sz w:val="24"/>
          <w:szCs w:val="24"/>
        </w:rPr>
      </w:pPr>
    </w:p>
    <w:p w14:paraId="10167717" w14:textId="77777777" w:rsidR="007A57DC" w:rsidRPr="00F9674B" w:rsidRDefault="007A57DC" w:rsidP="00F9674B">
      <w:pPr>
        <w:spacing w:line="276" w:lineRule="auto"/>
        <w:jc w:val="both"/>
        <w:rPr>
          <w:rFonts w:ascii="Arial" w:hAnsi="Arial" w:cs="Arial"/>
          <w:b/>
          <w:sz w:val="24"/>
          <w:szCs w:val="24"/>
        </w:rPr>
      </w:pPr>
      <w:r w:rsidRPr="00F9674B">
        <w:rPr>
          <w:rFonts w:ascii="Arial" w:hAnsi="Arial" w:cs="Arial"/>
          <w:sz w:val="24"/>
          <w:szCs w:val="24"/>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52E56223" w14:textId="77777777" w:rsidR="007A57DC" w:rsidRPr="00F9674B" w:rsidRDefault="007A57DC" w:rsidP="00F9674B">
      <w:pPr>
        <w:spacing w:line="276" w:lineRule="auto"/>
        <w:jc w:val="both"/>
        <w:rPr>
          <w:rFonts w:ascii="Arial" w:hAnsi="Arial" w:cs="Arial"/>
          <w:sz w:val="24"/>
          <w:szCs w:val="24"/>
        </w:rPr>
      </w:pPr>
    </w:p>
    <w:p w14:paraId="04D55491" w14:textId="77777777" w:rsidR="007A57DC" w:rsidRPr="00F9674B" w:rsidRDefault="007A57DC" w:rsidP="00F9674B">
      <w:pPr>
        <w:spacing w:line="276" w:lineRule="auto"/>
        <w:jc w:val="both"/>
        <w:rPr>
          <w:rFonts w:ascii="Arial" w:hAnsi="Arial" w:cs="Arial"/>
          <w:sz w:val="24"/>
          <w:szCs w:val="24"/>
        </w:rPr>
      </w:pPr>
      <w:r w:rsidRPr="00F9674B">
        <w:rPr>
          <w:rFonts w:ascii="Arial" w:hAnsi="Arial" w:cs="Arial"/>
          <w:sz w:val="24"/>
          <w:szCs w:val="24"/>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sidRPr="00F9674B">
        <w:rPr>
          <w:rStyle w:val="Refdenotaalpie"/>
          <w:rFonts w:ascii="Arial" w:hAnsi="Arial" w:cs="Arial"/>
          <w:sz w:val="24"/>
          <w:szCs w:val="24"/>
        </w:rPr>
        <w:footnoteReference w:id="1"/>
      </w:r>
      <w:r w:rsidRPr="00F9674B">
        <w:rPr>
          <w:rFonts w:ascii="Arial" w:hAnsi="Arial" w:cs="Arial"/>
          <w:sz w:val="24"/>
          <w:szCs w:val="24"/>
        </w:rPr>
        <w:t xml:space="preserve">. </w:t>
      </w:r>
    </w:p>
    <w:p w14:paraId="07547A01" w14:textId="77777777" w:rsidR="005E34CD" w:rsidRPr="00F9674B" w:rsidRDefault="005E34CD" w:rsidP="00F9674B">
      <w:pPr>
        <w:spacing w:line="276" w:lineRule="auto"/>
        <w:jc w:val="both"/>
        <w:rPr>
          <w:rFonts w:ascii="Arial" w:hAnsi="Arial" w:cs="Arial"/>
          <w:sz w:val="24"/>
          <w:szCs w:val="24"/>
        </w:rPr>
      </w:pPr>
    </w:p>
    <w:p w14:paraId="6A56AFED" w14:textId="75038E23" w:rsidR="005E34CD" w:rsidRPr="00F9674B" w:rsidRDefault="005E34CD" w:rsidP="00F9674B">
      <w:pPr>
        <w:spacing w:line="276" w:lineRule="auto"/>
        <w:jc w:val="both"/>
        <w:rPr>
          <w:rFonts w:ascii="Arial" w:hAnsi="Arial" w:cs="Arial"/>
          <w:sz w:val="24"/>
          <w:szCs w:val="24"/>
        </w:rPr>
      </w:pPr>
      <w:r w:rsidRPr="00F9674B">
        <w:rPr>
          <w:rFonts w:ascii="Arial" w:hAnsi="Arial" w:cs="Arial"/>
          <w:sz w:val="24"/>
          <w:szCs w:val="24"/>
        </w:rPr>
        <w:t xml:space="preserve">La evolución de dicha garantía fue resumida por esa Corporación, en </w:t>
      </w:r>
      <w:r w:rsidR="00D46E35" w:rsidRPr="00F9674B">
        <w:rPr>
          <w:rFonts w:ascii="Arial" w:hAnsi="Arial" w:cs="Arial"/>
          <w:sz w:val="24"/>
          <w:szCs w:val="24"/>
        </w:rPr>
        <w:t>la sentencia</w:t>
      </w:r>
      <w:r w:rsidRPr="00F9674B">
        <w:rPr>
          <w:rFonts w:ascii="Arial" w:hAnsi="Arial" w:cs="Arial"/>
          <w:sz w:val="24"/>
          <w:szCs w:val="24"/>
        </w:rPr>
        <w:t xml:space="preserve"> T-094-16</w:t>
      </w:r>
      <w:r w:rsidR="00145222" w:rsidRPr="00F9674B">
        <w:rPr>
          <w:rFonts w:ascii="Arial" w:hAnsi="Arial" w:cs="Arial"/>
          <w:sz w:val="24"/>
          <w:szCs w:val="24"/>
        </w:rPr>
        <w:t>, así:</w:t>
      </w:r>
    </w:p>
    <w:p w14:paraId="5043CB0F" w14:textId="77777777" w:rsidR="007A57DC" w:rsidRPr="00F9674B" w:rsidRDefault="007A57DC" w:rsidP="00F9674B">
      <w:pPr>
        <w:spacing w:line="276" w:lineRule="auto"/>
        <w:jc w:val="both"/>
        <w:rPr>
          <w:rFonts w:ascii="Arial" w:hAnsi="Arial" w:cs="Arial"/>
          <w:b/>
          <w:sz w:val="24"/>
          <w:szCs w:val="24"/>
        </w:rPr>
      </w:pPr>
    </w:p>
    <w:p w14:paraId="5A318876" w14:textId="77777777" w:rsidR="005E34CD" w:rsidRPr="00B835A6" w:rsidRDefault="005E34CD" w:rsidP="00B835A6">
      <w:pPr>
        <w:ind w:left="426" w:right="420"/>
        <w:jc w:val="both"/>
        <w:rPr>
          <w:rFonts w:ascii="Arial" w:hAnsi="Arial" w:cs="Arial"/>
          <w:sz w:val="22"/>
          <w:szCs w:val="24"/>
        </w:rPr>
      </w:pPr>
      <w:r w:rsidRPr="00B835A6">
        <w:rPr>
          <w:rFonts w:ascii="Arial" w:hAnsi="Arial" w:cs="Arial"/>
          <w:i/>
          <w:sz w:val="22"/>
          <w:szCs w:val="24"/>
        </w:rPr>
        <w:t>“El derecho a la Salud ha tenido un importante desarrollo en la jurisprudencia de esta Corporación y se ha venido protegiendo vía tutela a través de 3 mecanismos:  Al 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w:t>
      </w:r>
      <w:r w:rsidRPr="00B835A6">
        <w:rPr>
          <w:rStyle w:val="Refdenotaalpie"/>
          <w:rFonts w:ascii="Arial" w:hAnsi="Arial" w:cs="Arial"/>
          <w:sz w:val="22"/>
          <w:szCs w:val="24"/>
        </w:rPr>
        <w:footnoteReference w:id="2"/>
      </w:r>
      <w:r w:rsidRPr="00B835A6">
        <w:rPr>
          <w:rFonts w:ascii="Arial" w:hAnsi="Arial" w:cs="Arial"/>
          <w:i/>
          <w:sz w:val="22"/>
          <w:szCs w:val="24"/>
        </w:rPr>
        <w:t>”</w:t>
      </w:r>
    </w:p>
    <w:p w14:paraId="07459315" w14:textId="77777777" w:rsidR="005E34CD" w:rsidRPr="00F9674B" w:rsidRDefault="005E34CD" w:rsidP="00F9674B">
      <w:pPr>
        <w:spacing w:line="276" w:lineRule="auto"/>
        <w:jc w:val="both"/>
        <w:rPr>
          <w:rFonts w:ascii="Arial" w:hAnsi="Arial" w:cs="Arial"/>
          <w:b/>
          <w:sz w:val="24"/>
          <w:szCs w:val="24"/>
        </w:rPr>
      </w:pPr>
    </w:p>
    <w:p w14:paraId="58283465" w14:textId="1CE655DA" w:rsidR="00CF35C1" w:rsidRPr="00F9674B" w:rsidRDefault="00D46E35" w:rsidP="00F9674B">
      <w:pPr>
        <w:spacing w:line="276" w:lineRule="auto"/>
        <w:jc w:val="both"/>
        <w:rPr>
          <w:rFonts w:ascii="Arial" w:hAnsi="Arial" w:cs="Arial"/>
          <w:sz w:val="24"/>
          <w:szCs w:val="24"/>
        </w:rPr>
      </w:pPr>
      <w:bookmarkStart w:id="2" w:name="_Hlk134534045"/>
      <w:r w:rsidRPr="00F9674B">
        <w:rPr>
          <w:rFonts w:ascii="Arial" w:hAnsi="Arial" w:cs="Arial"/>
          <w:sz w:val="24"/>
          <w:szCs w:val="24"/>
        </w:rPr>
        <w:t xml:space="preserve">En la actualidad, tal derecho se encuentra expresamente como fundamental, de acuerdo con </w:t>
      </w:r>
      <w:r w:rsidR="00CF35C1" w:rsidRPr="00F9674B">
        <w:rPr>
          <w:rFonts w:ascii="Arial" w:hAnsi="Arial" w:cs="Arial"/>
          <w:sz w:val="24"/>
          <w:szCs w:val="24"/>
        </w:rPr>
        <w:t>la Ley 1751 de 2015.</w:t>
      </w:r>
    </w:p>
    <w:bookmarkEnd w:id="2"/>
    <w:p w14:paraId="335C3184" w14:textId="1C9DE121" w:rsidR="79B36709" w:rsidRPr="00F9674B" w:rsidRDefault="79B36709" w:rsidP="00F9674B">
      <w:pPr>
        <w:spacing w:line="276" w:lineRule="auto"/>
        <w:jc w:val="both"/>
        <w:rPr>
          <w:rFonts w:ascii="Arial" w:hAnsi="Arial" w:cs="Arial"/>
          <w:sz w:val="24"/>
          <w:szCs w:val="24"/>
        </w:rPr>
      </w:pPr>
    </w:p>
    <w:p w14:paraId="2E6E3778" w14:textId="31F67BD1" w:rsidR="08CA221A" w:rsidRPr="00F9674B" w:rsidRDefault="08CA221A" w:rsidP="00F9674B">
      <w:pPr>
        <w:pStyle w:val="Prrafodelista"/>
        <w:numPr>
          <w:ilvl w:val="0"/>
          <w:numId w:val="7"/>
        </w:numPr>
        <w:tabs>
          <w:tab w:val="clear" w:pos="720"/>
          <w:tab w:val="num" w:pos="426"/>
        </w:tabs>
        <w:spacing w:line="276" w:lineRule="auto"/>
        <w:ind w:left="426" w:hanging="426"/>
        <w:jc w:val="both"/>
        <w:rPr>
          <w:rFonts w:ascii="Arial" w:eastAsia="Arial" w:hAnsi="Arial" w:cs="Arial"/>
          <w:b/>
          <w:bCs/>
          <w:sz w:val="24"/>
          <w:szCs w:val="24"/>
          <w:lang w:val="es"/>
        </w:rPr>
      </w:pPr>
      <w:r w:rsidRPr="00F9674B">
        <w:rPr>
          <w:rFonts w:ascii="Arial" w:eastAsia="Arial" w:hAnsi="Arial" w:cs="Arial"/>
          <w:b/>
          <w:bCs/>
          <w:sz w:val="24"/>
          <w:szCs w:val="24"/>
          <w:lang w:val="es"/>
        </w:rPr>
        <w:lastRenderedPageBreak/>
        <w:t>REQUISITOS ESTABLECIDOS JURISPRUDENCIALMENTE</w:t>
      </w:r>
      <w:r w:rsidR="00D46E35" w:rsidRPr="00F9674B">
        <w:rPr>
          <w:rFonts w:ascii="Arial" w:eastAsia="Arial" w:hAnsi="Arial" w:cs="Arial"/>
          <w:b/>
          <w:bCs/>
          <w:sz w:val="24"/>
          <w:szCs w:val="24"/>
          <w:lang w:val="es"/>
        </w:rPr>
        <w:t xml:space="preserve"> </w:t>
      </w:r>
      <w:r w:rsidRPr="00F9674B">
        <w:rPr>
          <w:rFonts w:ascii="Arial" w:eastAsia="Arial" w:hAnsi="Arial" w:cs="Arial"/>
          <w:b/>
          <w:bCs/>
          <w:sz w:val="24"/>
          <w:szCs w:val="24"/>
          <w:lang w:val="es"/>
        </w:rPr>
        <w:t xml:space="preserve">PARA SOLICITAR MEDIANTE TUTELA </w:t>
      </w:r>
      <w:r w:rsidR="16F3C858" w:rsidRPr="00F9674B">
        <w:rPr>
          <w:rFonts w:ascii="Arial" w:eastAsia="Arial" w:hAnsi="Arial" w:cs="Arial"/>
          <w:b/>
          <w:bCs/>
          <w:sz w:val="24"/>
          <w:szCs w:val="24"/>
          <w:lang w:val="es"/>
        </w:rPr>
        <w:t>INSUMOS -PAÑALES-</w:t>
      </w:r>
      <w:r w:rsidRPr="00F9674B">
        <w:rPr>
          <w:rFonts w:ascii="Arial" w:eastAsia="Arial" w:hAnsi="Arial" w:cs="Arial"/>
          <w:b/>
          <w:bCs/>
          <w:sz w:val="24"/>
          <w:szCs w:val="24"/>
          <w:lang w:val="es"/>
        </w:rPr>
        <w:t xml:space="preserve"> EXCLUIDO</w:t>
      </w:r>
      <w:r w:rsidR="3B803232" w:rsidRPr="00F9674B">
        <w:rPr>
          <w:rFonts w:ascii="Arial" w:eastAsia="Arial" w:hAnsi="Arial" w:cs="Arial"/>
          <w:b/>
          <w:bCs/>
          <w:sz w:val="24"/>
          <w:szCs w:val="24"/>
          <w:lang w:val="es"/>
        </w:rPr>
        <w:t>S</w:t>
      </w:r>
      <w:r w:rsidRPr="00F9674B">
        <w:rPr>
          <w:rFonts w:ascii="Arial" w:eastAsia="Arial" w:hAnsi="Arial" w:cs="Arial"/>
          <w:b/>
          <w:bCs/>
          <w:sz w:val="24"/>
          <w:szCs w:val="24"/>
          <w:lang w:val="es"/>
        </w:rPr>
        <w:t xml:space="preserve"> DEL PLAN DE BENEFICIOS.</w:t>
      </w:r>
    </w:p>
    <w:p w14:paraId="5D4997AA" w14:textId="08346373" w:rsidR="08CA221A" w:rsidRPr="00F9674B" w:rsidRDefault="08CA221A" w:rsidP="00F9674B">
      <w:pPr>
        <w:spacing w:line="276" w:lineRule="auto"/>
        <w:jc w:val="both"/>
        <w:rPr>
          <w:rFonts w:ascii="Arial" w:hAnsi="Arial" w:cs="Arial"/>
          <w:sz w:val="24"/>
          <w:szCs w:val="24"/>
        </w:rPr>
      </w:pPr>
      <w:r w:rsidRPr="00F9674B">
        <w:rPr>
          <w:rFonts w:ascii="Arial" w:eastAsia="Arial" w:hAnsi="Arial" w:cs="Arial"/>
          <w:sz w:val="24"/>
          <w:szCs w:val="24"/>
          <w:lang w:val="es"/>
        </w:rPr>
        <w:t xml:space="preserve"> </w:t>
      </w:r>
    </w:p>
    <w:p w14:paraId="07F98E8F" w14:textId="46829157" w:rsidR="143D92BB" w:rsidRPr="00F9674B" w:rsidRDefault="143D92BB" w:rsidP="00F9674B">
      <w:pPr>
        <w:spacing w:line="276" w:lineRule="auto"/>
        <w:jc w:val="both"/>
        <w:rPr>
          <w:rFonts w:ascii="Arial" w:eastAsia="Arial" w:hAnsi="Arial" w:cs="Arial"/>
          <w:sz w:val="24"/>
          <w:szCs w:val="24"/>
          <w:lang w:val="es"/>
        </w:rPr>
      </w:pPr>
      <w:bookmarkStart w:id="3" w:name="_Hlk134534115"/>
      <w:r w:rsidRPr="00F9674B">
        <w:rPr>
          <w:rFonts w:ascii="Arial" w:eastAsia="Arial" w:hAnsi="Arial" w:cs="Arial"/>
          <w:sz w:val="24"/>
          <w:szCs w:val="24"/>
          <w:lang w:val="es"/>
        </w:rPr>
        <w:t>La Corte Constituc</w:t>
      </w:r>
      <w:r w:rsidR="00D46E35" w:rsidRPr="00F9674B">
        <w:rPr>
          <w:rFonts w:ascii="Arial" w:eastAsia="Arial" w:hAnsi="Arial" w:cs="Arial"/>
          <w:sz w:val="24"/>
          <w:szCs w:val="24"/>
          <w:lang w:val="es"/>
        </w:rPr>
        <w:t>i</w:t>
      </w:r>
      <w:r w:rsidRPr="00F9674B">
        <w:rPr>
          <w:rFonts w:ascii="Arial" w:eastAsia="Arial" w:hAnsi="Arial" w:cs="Arial"/>
          <w:sz w:val="24"/>
          <w:szCs w:val="24"/>
          <w:lang w:val="es"/>
        </w:rPr>
        <w:t xml:space="preserve">onal en la sentencia SU-508 de 2020 </w:t>
      </w:r>
      <w:r w:rsidR="56B9671C" w:rsidRPr="00F9674B">
        <w:rPr>
          <w:rFonts w:ascii="Arial" w:eastAsia="Arial" w:hAnsi="Arial" w:cs="Arial"/>
          <w:sz w:val="24"/>
          <w:szCs w:val="24"/>
          <w:lang w:val="es"/>
        </w:rPr>
        <w:t xml:space="preserve">sostuvo </w:t>
      </w:r>
      <w:r w:rsidRPr="00F9674B">
        <w:rPr>
          <w:rFonts w:ascii="Arial" w:eastAsia="Arial" w:hAnsi="Arial" w:cs="Arial"/>
          <w:sz w:val="24"/>
          <w:szCs w:val="24"/>
          <w:lang w:val="es"/>
        </w:rPr>
        <w:t xml:space="preserve">que las </w:t>
      </w:r>
      <w:r w:rsidR="00D46E35" w:rsidRPr="00F9674B">
        <w:rPr>
          <w:rFonts w:ascii="Arial" w:eastAsia="Arial" w:hAnsi="Arial" w:cs="Arial"/>
          <w:sz w:val="24"/>
          <w:szCs w:val="24"/>
          <w:lang w:val="es"/>
        </w:rPr>
        <w:t>restricciones</w:t>
      </w:r>
      <w:r w:rsidRPr="00F9674B">
        <w:rPr>
          <w:rFonts w:ascii="Arial" w:eastAsia="Arial" w:hAnsi="Arial" w:cs="Arial"/>
          <w:sz w:val="24"/>
          <w:szCs w:val="24"/>
          <w:lang w:val="es"/>
        </w:rPr>
        <w:t xml:space="preserve"> previstas en el i</w:t>
      </w:r>
      <w:r w:rsidR="26ED23C5" w:rsidRPr="00F9674B">
        <w:rPr>
          <w:rFonts w:ascii="Arial" w:eastAsia="Arial" w:hAnsi="Arial" w:cs="Arial"/>
          <w:sz w:val="24"/>
          <w:szCs w:val="24"/>
          <w:lang w:val="es"/>
        </w:rPr>
        <w:t>nciso 2</w:t>
      </w:r>
      <w:r w:rsidR="5B682399" w:rsidRPr="00F9674B">
        <w:rPr>
          <w:rFonts w:ascii="Arial" w:eastAsia="Arial" w:hAnsi="Arial" w:cs="Arial"/>
          <w:sz w:val="24"/>
          <w:szCs w:val="24"/>
          <w:lang w:val="es"/>
        </w:rPr>
        <w:t>°</w:t>
      </w:r>
      <w:r w:rsidR="26ED23C5" w:rsidRPr="00F9674B">
        <w:rPr>
          <w:rFonts w:ascii="Arial" w:eastAsia="Arial" w:hAnsi="Arial" w:cs="Arial"/>
          <w:sz w:val="24"/>
          <w:szCs w:val="24"/>
          <w:lang w:val="es"/>
        </w:rPr>
        <w:t xml:space="preserve"> del artículo 15 de la Ley 1751 de 2015 </w:t>
      </w:r>
      <w:r w:rsidR="5D65E8B6" w:rsidRPr="00F9674B">
        <w:rPr>
          <w:rFonts w:ascii="Arial" w:eastAsia="Arial" w:hAnsi="Arial" w:cs="Arial"/>
          <w:sz w:val="24"/>
          <w:szCs w:val="24"/>
          <w:lang w:val="es"/>
        </w:rPr>
        <w:t>fueron concebida</w:t>
      </w:r>
      <w:r w:rsidR="00D46E35" w:rsidRPr="00F9674B">
        <w:rPr>
          <w:rFonts w:ascii="Arial" w:eastAsia="Arial" w:hAnsi="Arial" w:cs="Arial"/>
          <w:sz w:val="24"/>
          <w:szCs w:val="24"/>
          <w:lang w:val="es"/>
        </w:rPr>
        <w:t>s</w:t>
      </w:r>
      <w:r w:rsidR="5D65E8B6" w:rsidRPr="00F9674B">
        <w:rPr>
          <w:rFonts w:ascii="Arial" w:eastAsia="Arial" w:hAnsi="Arial" w:cs="Arial"/>
          <w:sz w:val="24"/>
          <w:szCs w:val="24"/>
          <w:lang w:val="es"/>
        </w:rPr>
        <w:t xml:space="preserve"> para “</w:t>
      </w:r>
      <w:r w:rsidR="5D65E8B6" w:rsidRPr="00DB6F7B">
        <w:rPr>
          <w:rFonts w:ascii="Arial" w:eastAsia="Arial" w:hAnsi="Arial" w:cs="Arial"/>
          <w:i/>
          <w:iCs/>
          <w:sz w:val="22"/>
          <w:szCs w:val="24"/>
          <w:lang w:val="es"/>
        </w:rPr>
        <w:t>garantizar la sostenibilidad del sistema, velar por la destinación efectiva de los recursos del sistema general de seguridad social en salud a la satisfacción de los asuntos realmente prioritarios</w:t>
      </w:r>
      <w:bookmarkEnd w:id="3"/>
      <w:r w:rsidR="5D65E8B6" w:rsidRPr="00DB6F7B">
        <w:rPr>
          <w:rFonts w:ascii="Arial" w:eastAsia="Arial" w:hAnsi="Arial" w:cs="Arial"/>
          <w:i/>
          <w:iCs/>
          <w:sz w:val="22"/>
          <w:szCs w:val="24"/>
          <w:lang w:val="es"/>
        </w:rPr>
        <w:t>, sin desconocer el ámbito irreductible de protección –núcleo esencial– del derecho fundamental a la salud  ni el deber de garantizar el nivel más alto posible de atención integral en salud y de prever una ampliación progresiva en materia de prestación de servicios y tecnologías en salud</w:t>
      </w:r>
      <w:r w:rsidR="5D65E8B6" w:rsidRPr="00F9674B">
        <w:rPr>
          <w:rFonts w:ascii="Arial" w:eastAsia="Arial" w:hAnsi="Arial" w:cs="Arial"/>
          <w:i/>
          <w:iCs/>
          <w:sz w:val="24"/>
          <w:szCs w:val="24"/>
          <w:lang w:val="es"/>
        </w:rPr>
        <w:t>”</w:t>
      </w:r>
      <w:r w:rsidR="5D65E8B6" w:rsidRPr="00F9674B">
        <w:rPr>
          <w:rFonts w:ascii="Arial" w:eastAsia="Arial" w:hAnsi="Arial" w:cs="Arial"/>
          <w:sz w:val="24"/>
          <w:szCs w:val="24"/>
          <w:lang w:val="es"/>
        </w:rPr>
        <w:t xml:space="preserve"> </w:t>
      </w:r>
      <w:r w:rsidR="4F420489" w:rsidRPr="00F9674B">
        <w:rPr>
          <w:rFonts w:ascii="Arial" w:eastAsia="Arial" w:hAnsi="Arial" w:cs="Arial"/>
          <w:sz w:val="24"/>
          <w:szCs w:val="24"/>
          <w:lang w:val="es"/>
        </w:rPr>
        <w:t>. Esta</w:t>
      </w:r>
      <w:r w:rsidR="00D46E35" w:rsidRPr="00F9674B">
        <w:rPr>
          <w:rFonts w:ascii="Arial" w:eastAsia="Arial" w:hAnsi="Arial" w:cs="Arial"/>
          <w:sz w:val="24"/>
          <w:szCs w:val="24"/>
          <w:lang w:val="es"/>
        </w:rPr>
        <w:t>s</w:t>
      </w:r>
      <w:r w:rsidR="4F420489" w:rsidRPr="00F9674B">
        <w:rPr>
          <w:rFonts w:ascii="Arial" w:eastAsia="Arial" w:hAnsi="Arial" w:cs="Arial"/>
          <w:sz w:val="24"/>
          <w:szCs w:val="24"/>
          <w:lang w:val="es"/>
        </w:rPr>
        <w:t xml:space="preserve"> restricciones fueron condicionadas al cumplimiento de tres requisitos: </w:t>
      </w:r>
    </w:p>
    <w:p w14:paraId="672925F5" w14:textId="17919E3B" w:rsidR="0CCCC39F" w:rsidRPr="00F9674B" w:rsidRDefault="0CCCC39F" w:rsidP="00F9674B">
      <w:pPr>
        <w:spacing w:line="276" w:lineRule="auto"/>
        <w:jc w:val="both"/>
        <w:rPr>
          <w:rFonts w:ascii="Arial" w:eastAsia="Arial" w:hAnsi="Arial" w:cs="Arial"/>
          <w:sz w:val="24"/>
          <w:szCs w:val="24"/>
          <w:lang w:val="es"/>
        </w:rPr>
      </w:pPr>
    </w:p>
    <w:p w14:paraId="673D729C" w14:textId="7AF1DFCC" w:rsidR="642AC96C" w:rsidRPr="00B835A6" w:rsidRDefault="642AC96C" w:rsidP="00B835A6">
      <w:pPr>
        <w:ind w:left="426" w:right="420"/>
        <w:jc w:val="both"/>
        <w:rPr>
          <w:rFonts w:ascii="Arial" w:hAnsi="Arial" w:cs="Arial"/>
          <w:i/>
          <w:sz w:val="22"/>
          <w:szCs w:val="24"/>
        </w:rPr>
      </w:pPr>
      <w:r w:rsidRPr="00B835A6">
        <w:rPr>
          <w:rFonts w:ascii="Arial" w:hAnsi="Arial" w:cs="Arial"/>
          <w:i/>
          <w:sz w:val="22"/>
          <w:szCs w:val="24"/>
        </w:rPr>
        <w:t>“i) las exclusiones deben corresponder a alguno de los criterios fijados por el legislador. Los servicios y tecnologías no serán financiados, siempre y cuando se cumpla alguno de los siguientes criterios: (a) que tengan como finalidad principal un propósito cosmético o suntuario no relacionado con la recuperación o mantenimiento de la capacidad funcional o vital de las personas; b) que no exista evidencia científica sobre su seguridad y eficacia clínica; c) que no exista evidencia científica sobre su efectividad clínica; d) que su uso no haya sido autorizado por la autoridad competente; e) que se encuentren en fase de experimentación y, f) que tengan que ser prestados en el exterior. (ii) los criterios antes señalados, deben concretarse en una lista de exclusiones; y (iii) se debe verificar caso a caso, y la excepcionalidad de la prestación de un servicio o tecnología excluido”</w:t>
      </w:r>
    </w:p>
    <w:p w14:paraId="00D86B73" w14:textId="3C58802F" w:rsidR="0CCCC39F" w:rsidRPr="00F9674B" w:rsidRDefault="0CCCC39F" w:rsidP="00F9674B">
      <w:pPr>
        <w:spacing w:line="276" w:lineRule="auto"/>
        <w:ind w:left="630" w:right="630"/>
        <w:jc w:val="both"/>
        <w:rPr>
          <w:rFonts w:ascii="Arial" w:hAnsi="Arial" w:cs="Arial"/>
          <w:i/>
          <w:iCs/>
          <w:sz w:val="24"/>
          <w:szCs w:val="24"/>
          <w:lang w:val="es"/>
        </w:rPr>
      </w:pPr>
    </w:p>
    <w:p w14:paraId="02ECA443" w14:textId="03782C20" w:rsidR="0BB4548C" w:rsidRPr="00F9674B" w:rsidRDefault="0BB4548C" w:rsidP="00F9674B">
      <w:pPr>
        <w:spacing w:line="276" w:lineRule="auto"/>
        <w:jc w:val="both"/>
        <w:rPr>
          <w:rFonts w:ascii="Arial" w:eastAsia="Arial" w:hAnsi="Arial" w:cs="Arial"/>
          <w:sz w:val="24"/>
          <w:szCs w:val="24"/>
          <w:lang w:val="es"/>
        </w:rPr>
      </w:pPr>
      <w:r w:rsidRPr="00F9674B">
        <w:rPr>
          <w:rFonts w:ascii="Arial" w:eastAsia="Arial" w:hAnsi="Arial" w:cs="Arial"/>
          <w:sz w:val="24"/>
          <w:szCs w:val="24"/>
          <w:lang w:val="es"/>
        </w:rPr>
        <w:t xml:space="preserve">En esa misma providencia la Corte </w:t>
      </w:r>
      <w:r w:rsidR="528EF6BD" w:rsidRPr="00F9674B">
        <w:rPr>
          <w:rFonts w:ascii="Arial" w:eastAsia="Arial" w:hAnsi="Arial" w:cs="Arial"/>
          <w:sz w:val="24"/>
          <w:szCs w:val="24"/>
          <w:lang w:val="es"/>
        </w:rPr>
        <w:t xml:space="preserve">analizó algunos </w:t>
      </w:r>
      <w:r w:rsidRPr="00F9674B">
        <w:rPr>
          <w:rFonts w:ascii="Arial" w:eastAsia="Arial" w:hAnsi="Arial" w:cs="Arial"/>
          <w:sz w:val="24"/>
          <w:szCs w:val="24"/>
          <w:lang w:val="es"/>
        </w:rPr>
        <w:t>servicios de salud e</w:t>
      </w:r>
      <w:r w:rsidR="374DD490" w:rsidRPr="00F9674B">
        <w:rPr>
          <w:rFonts w:ascii="Arial" w:eastAsia="Arial" w:hAnsi="Arial" w:cs="Arial"/>
          <w:sz w:val="24"/>
          <w:szCs w:val="24"/>
          <w:lang w:val="es"/>
        </w:rPr>
        <w:t xml:space="preserve"> insumos</w:t>
      </w:r>
      <w:r w:rsidR="279865E4" w:rsidRPr="00F9674B">
        <w:rPr>
          <w:rFonts w:ascii="Arial" w:eastAsia="Arial" w:hAnsi="Arial" w:cs="Arial"/>
          <w:sz w:val="24"/>
          <w:szCs w:val="24"/>
          <w:lang w:val="es"/>
        </w:rPr>
        <w:t xml:space="preserve"> como los pañales y frente a éstos últimos precis</w:t>
      </w:r>
      <w:r w:rsidR="00D46E35" w:rsidRPr="00F9674B">
        <w:rPr>
          <w:rFonts w:ascii="Arial" w:eastAsia="Arial" w:hAnsi="Arial" w:cs="Arial"/>
          <w:sz w:val="24"/>
          <w:szCs w:val="24"/>
          <w:lang w:val="es"/>
        </w:rPr>
        <w:t>ó</w:t>
      </w:r>
      <w:r w:rsidR="279865E4" w:rsidRPr="00F9674B">
        <w:rPr>
          <w:rFonts w:ascii="Arial" w:eastAsia="Arial" w:hAnsi="Arial" w:cs="Arial"/>
          <w:sz w:val="24"/>
          <w:szCs w:val="24"/>
          <w:lang w:val="es"/>
        </w:rPr>
        <w:t xml:space="preserve"> </w:t>
      </w:r>
      <w:r w:rsidR="0567E30D" w:rsidRPr="00F9674B">
        <w:rPr>
          <w:rFonts w:ascii="Arial" w:eastAsia="Arial" w:hAnsi="Arial" w:cs="Arial"/>
          <w:sz w:val="24"/>
          <w:szCs w:val="24"/>
          <w:lang w:val="es"/>
        </w:rPr>
        <w:t>que no hacen parte del listado de exclusiones del PBS</w:t>
      </w:r>
      <w:r w:rsidR="6A1FB823" w:rsidRPr="00F9674B">
        <w:rPr>
          <w:rFonts w:ascii="Arial" w:eastAsia="Arial" w:hAnsi="Arial" w:cs="Arial"/>
          <w:sz w:val="24"/>
          <w:szCs w:val="24"/>
          <w:lang w:val="es"/>
        </w:rPr>
        <w:t xml:space="preserve"> y para su suministro deben observarse las siguientes subreglas</w:t>
      </w:r>
      <w:r w:rsidR="374DD490" w:rsidRPr="00F9674B">
        <w:rPr>
          <w:rFonts w:ascii="Arial" w:eastAsia="Arial" w:hAnsi="Arial" w:cs="Arial"/>
          <w:sz w:val="24"/>
          <w:szCs w:val="24"/>
          <w:lang w:val="es"/>
        </w:rPr>
        <w:t>:</w:t>
      </w:r>
    </w:p>
    <w:p w14:paraId="429E5A04" w14:textId="1F45DA05" w:rsidR="0CCCC39F" w:rsidRPr="00F9674B" w:rsidRDefault="0CCCC39F" w:rsidP="00F9674B">
      <w:pPr>
        <w:spacing w:line="276" w:lineRule="auto"/>
        <w:jc w:val="both"/>
        <w:rPr>
          <w:rFonts w:ascii="Arial" w:eastAsia="Arial" w:hAnsi="Arial" w:cs="Arial"/>
          <w:i/>
          <w:iCs/>
          <w:sz w:val="24"/>
          <w:szCs w:val="24"/>
          <w:lang w:val="es"/>
        </w:rPr>
      </w:pPr>
    </w:p>
    <w:p w14:paraId="2544BE37" w14:textId="555E1151" w:rsidR="28C49D55" w:rsidRPr="00E1463A" w:rsidRDefault="28C49D55" w:rsidP="00E1463A">
      <w:pPr>
        <w:pStyle w:val="Prrafodelista"/>
        <w:numPr>
          <w:ilvl w:val="0"/>
          <w:numId w:val="11"/>
        </w:numPr>
        <w:ind w:right="420"/>
        <w:jc w:val="both"/>
        <w:rPr>
          <w:rFonts w:ascii="Arial" w:hAnsi="Arial" w:cs="Arial"/>
          <w:i/>
          <w:sz w:val="22"/>
          <w:szCs w:val="24"/>
        </w:rPr>
      </w:pPr>
      <w:r w:rsidRPr="00E1463A">
        <w:rPr>
          <w:rFonts w:ascii="Arial" w:hAnsi="Arial" w:cs="Arial"/>
          <w:i/>
          <w:sz w:val="22"/>
          <w:szCs w:val="24"/>
        </w:rPr>
        <w:t>“</w:t>
      </w:r>
      <w:r w:rsidR="374DD490" w:rsidRPr="00E1463A">
        <w:rPr>
          <w:rFonts w:ascii="Arial" w:hAnsi="Arial" w:cs="Arial"/>
          <w:i/>
          <w:sz w:val="22"/>
          <w:szCs w:val="24"/>
        </w:rPr>
        <w:t>Son tecnologías en salud incluidas implícitamente en el PBS</w:t>
      </w:r>
    </w:p>
    <w:p w14:paraId="39CB07C3" w14:textId="14CB3A01" w:rsidR="374DD490" w:rsidRPr="00E1463A" w:rsidRDefault="3B742E5F" w:rsidP="00E1463A">
      <w:pPr>
        <w:pStyle w:val="Prrafodelista"/>
        <w:numPr>
          <w:ilvl w:val="0"/>
          <w:numId w:val="11"/>
        </w:numPr>
        <w:ind w:right="420"/>
        <w:jc w:val="both"/>
        <w:rPr>
          <w:rFonts w:ascii="Arial" w:hAnsi="Arial" w:cs="Arial"/>
          <w:i/>
          <w:sz w:val="22"/>
          <w:szCs w:val="24"/>
        </w:rPr>
      </w:pPr>
      <w:r w:rsidRPr="00E1463A">
        <w:rPr>
          <w:rFonts w:ascii="Arial" w:hAnsi="Arial" w:cs="Arial"/>
          <w:i/>
          <w:sz w:val="22"/>
          <w:szCs w:val="24"/>
        </w:rPr>
        <w:t xml:space="preserve">Si </w:t>
      </w:r>
      <w:r w:rsidR="374DD490" w:rsidRPr="00E1463A">
        <w:rPr>
          <w:rFonts w:ascii="Arial" w:hAnsi="Arial" w:cs="Arial"/>
          <w:i/>
          <w:sz w:val="22"/>
          <w:szCs w:val="24"/>
        </w:rPr>
        <w:t xml:space="preserve">existe prescripción médica y se solicita su suministro por medio de acción de tutela, se deben ordenar directamente. </w:t>
      </w:r>
    </w:p>
    <w:p w14:paraId="64B490DB" w14:textId="537CE937" w:rsidR="374DD490" w:rsidRPr="00E1463A" w:rsidRDefault="374DD490" w:rsidP="00E1463A">
      <w:pPr>
        <w:pStyle w:val="Prrafodelista"/>
        <w:numPr>
          <w:ilvl w:val="0"/>
          <w:numId w:val="11"/>
        </w:numPr>
        <w:ind w:right="420"/>
        <w:jc w:val="both"/>
        <w:rPr>
          <w:rFonts w:ascii="Arial" w:hAnsi="Arial" w:cs="Arial"/>
          <w:i/>
          <w:sz w:val="22"/>
          <w:szCs w:val="24"/>
        </w:rPr>
      </w:pPr>
      <w:r w:rsidRPr="00E1463A">
        <w:rPr>
          <w:rFonts w:ascii="Arial" w:hAnsi="Arial" w:cs="Arial"/>
          <w:i/>
          <w:sz w:val="22"/>
          <w:szCs w:val="24"/>
        </w:rPr>
        <w:t>Puede ordenarse el suministro de esta tecnología por vía de tutela, sin que medie prescripción médica, si a partir de la historia clínica u otras pruebas se evidencie su necesidad dada la falta del control de esfínteres, derivada de los padecimientos que aquejan a la persona o de la imposibilidad que tiene ésta para moverse sin la ayuda de otra. En todo caso, el médico tratante debe ratificar su necesidad.</w:t>
      </w:r>
    </w:p>
    <w:p w14:paraId="528883F1" w14:textId="7A0BCD4D" w:rsidR="374DD490" w:rsidRPr="00E1463A" w:rsidRDefault="374DD490" w:rsidP="00E1463A">
      <w:pPr>
        <w:pStyle w:val="Prrafodelista"/>
        <w:numPr>
          <w:ilvl w:val="0"/>
          <w:numId w:val="11"/>
        </w:numPr>
        <w:ind w:right="420"/>
        <w:jc w:val="both"/>
        <w:rPr>
          <w:rFonts w:ascii="Arial" w:hAnsi="Arial" w:cs="Arial"/>
          <w:i/>
          <w:sz w:val="22"/>
          <w:szCs w:val="24"/>
        </w:rPr>
      </w:pPr>
      <w:r w:rsidRPr="00E1463A">
        <w:rPr>
          <w:rFonts w:ascii="Arial" w:hAnsi="Arial" w:cs="Arial"/>
          <w:i/>
          <w:sz w:val="22"/>
          <w:szCs w:val="24"/>
        </w:rPr>
        <w:t>Ante la ausencia de prescripción médica y pruebas, en principio, procede la acción de tutela para amparar el derecho fundamental a la salud en su faceta de diagnóstico. El juez constitucional podrá ordenar a la entidad promotora de salud que realice la valoración médica del paciente y determine la necesidad de autorizarlos.</w:t>
      </w:r>
    </w:p>
    <w:p w14:paraId="3BACAE60" w14:textId="31CFF983" w:rsidR="374DD490" w:rsidRPr="00E1463A" w:rsidRDefault="374DD490" w:rsidP="00E1463A">
      <w:pPr>
        <w:pStyle w:val="Prrafodelista"/>
        <w:numPr>
          <w:ilvl w:val="0"/>
          <w:numId w:val="11"/>
        </w:numPr>
        <w:ind w:right="420"/>
        <w:jc w:val="both"/>
        <w:rPr>
          <w:rFonts w:ascii="Arial" w:hAnsi="Arial" w:cs="Arial"/>
          <w:i/>
          <w:sz w:val="22"/>
          <w:szCs w:val="24"/>
        </w:rPr>
      </w:pPr>
      <w:r w:rsidRPr="00E1463A">
        <w:rPr>
          <w:rFonts w:ascii="Arial" w:hAnsi="Arial" w:cs="Arial"/>
          <w:i/>
          <w:sz w:val="22"/>
          <w:szCs w:val="24"/>
        </w:rPr>
        <w:t>Al ser tecnologías en salud incluidas en el PBS, no puede exigirse prueba de la capacidad económica</w:t>
      </w:r>
      <w:r w:rsidR="492AEDC3" w:rsidRPr="00E1463A">
        <w:rPr>
          <w:rFonts w:ascii="Arial" w:hAnsi="Arial" w:cs="Arial"/>
          <w:i/>
          <w:sz w:val="22"/>
          <w:szCs w:val="24"/>
        </w:rPr>
        <w:t>”</w:t>
      </w:r>
      <w:r w:rsidRPr="00E1463A">
        <w:rPr>
          <w:rFonts w:ascii="Arial" w:hAnsi="Arial" w:cs="Arial"/>
          <w:i/>
          <w:sz w:val="22"/>
          <w:szCs w:val="24"/>
        </w:rPr>
        <w:t>.</w:t>
      </w:r>
    </w:p>
    <w:p w14:paraId="7401CBD1" w14:textId="69025CC5" w:rsidR="0CCCC39F" w:rsidRPr="00F9674B" w:rsidRDefault="0CCCC39F" w:rsidP="00F9674B">
      <w:pPr>
        <w:spacing w:line="276" w:lineRule="auto"/>
        <w:ind w:right="810" w:firstLine="630"/>
        <w:jc w:val="both"/>
        <w:rPr>
          <w:rFonts w:ascii="Arial" w:eastAsia="Arial" w:hAnsi="Arial" w:cs="Arial"/>
          <w:i/>
          <w:iCs/>
          <w:sz w:val="24"/>
          <w:szCs w:val="24"/>
          <w:lang w:val="es"/>
        </w:rPr>
      </w:pPr>
    </w:p>
    <w:p w14:paraId="752D251F" w14:textId="77777777" w:rsidR="00FD2DEA" w:rsidRPr="00F9674B" w:rsidRDefault="00A35E80" w:rsidP="00F9674B">
      <w:pPr>
        <w:spacing w:line="276" w:lineRule="auto"/>
        <w:jc w:val="both"/>
        <w:rPr>
          <w:rFonts w:ascii="Arial" w:hAnsi="Arial" w:cs="Arial"/>
          <w:b/>
          <w:bCs/>
          <w:sz w:val="24"/>
          <w:szCs w:val="24"/>
        </w:rPr>
      </w:pPr>
      <w:r w:rsidRPr="00F9674B">
        <w:rPr>
          <w:rFonts w:ascii="Arial" w:hAnsi="Arial" w:cs="Arial"/>
          <w:b/>
          <w:bCs/>
          <w:sz w:val="24"/>
          <w:szCs w:val="24"/>
        </w:rPr>
        <w:t>3</w:t>
      </w:r>
      <w:r w:rsidR="00FD2DEA" w:rsidRPr="00F9674B">
        <w:rPr>
          <w:rFonts w:ascii="Arial" w:hAnsi="Arial" w:cs="Arial"/>
          <w:b/>
          <w:bCs/>
          <w:sz w:val="24"/>
          <w:szCs w:val="24"/>
        </w:rPr>
        <w:t>. CASO CONCRETO</w:t>
      </w:r>
    </w:p>
    <w:p w14:paraId="637805D2" w14:textId="77777777" w:rsidR="00FD2DEA" w:rsidRPr="00F9674B" w:rsidRDefault="00FD2DEA" w:rsidP="00F9674B">
      <w:pPr>
        <w:spacing w:line="276" w:lineRule="auto"/>
        <w:jc w:val="both"/>
        <w:rPr>
          <w:rFonts w:ascii="Arial" w:hAnsi="Arial" w:cs="Arial"/>
          <w:sz w:val="24"/>
          <w:szCs w:val="24"/>
        </w:rPr>
      </w:pPr>
    </w:p>
    <w:p w14:paraId="28DCB4F4" w14:textId="2E0DA3D2" w:rsidR="00FD2DEA" w:rsidRPr="00F9674B" w:rsidRDefault="00FD2DEA" w:rsidP="00F9674B">
      <w:pPr>
        <w:spacing w:line="276" w:lineRule="auto"/>
        <w:jc w:val="both"/>
        <w:rPr>
          <w:rFonts w:ascii="Arial" w:hAnsi="Arial" w:cs="Arial"/>
          <w:sz w:val="24"/>
          <w:szCs w:val="24"/>
        </w:rPr>
      </w:pPr>
      <w:r w:rsidRPr="00F9674B">
        <w:rPr>
          <w:rFonts w:ascii="Arial" w:hAnsi="Arial" w:cs="Arial"/>
          <w:sz w:val="24"/>
          <w:szCs w:val="24"/>
        </w:rPr>
        <w:t xml:space="preserve">Fuera de cualquier discusión se encuentra el hecho que </w:t>
      </w:r>
      <w:r w:rsidR="00A35E80" w:rsidRPr="00F9674B">
        <w:rPr>
          <w:rFonts w:ascii="Arial" w:hAnsi="Arial" w:cs="Arial"/>
          <w:sz w:val="24"/>
          <w:szCs w:val="24"/>
        </w:rPr>
        <w:t xml:space="preserve">la señora </w:t>
      </w:r>
      <w:r w:rsidR="00D46E35" w:rsidRPr="00F9674B">
        <w:rPr>
          <w:rFonts w:ascii="Arial" w:hAnsi="Arial" w:cs="Arial"/>
          <w:sz w:val="24"/>
          <w:szCs w:val="24"/>
        </w:rPr>
        <w:t>Verónica Gutiérrez de Tafur</w:t>
      </w:r>
      <w:r w:rsidR="00A35E80" w:rsidRPr="00F9674B">
        <w:rPr>
          <w:rFonts w:ascii="Arial" w:hAnsi="Arial" w:cs="Arial"/>
          <w:sz w:val="24"/>
          <w:szCs w:val="24"/>
        </w:rPr>
        <w:t xml:space="preserve"> </w:t>
      </w:r>
      <w:r w:rsidR="002B515E" w:rsidRPr="00F9674B">
        <w:rPr>
          <w:rFonts w:ascii="Arial" w:hAnsi="Arial" w:cs="Arial"/>
          <w:sz w:val="24"/>
          <w:szCs w:val="24"/>
        </w:rPr>
        <w:t>tiene la condición de sujeto de especial protección, dado que</w:t>
      </w:r>
      <w:r w:rsidR="655AE600" w:rsidRPr="00F9674B">
        <w:rPr>
          <w:rFonts w:ascii="Arial" w:hAnsi="Arial" w:cs="Arial"/>
          <w:sz w:val="24"/>
          <w:szCs w:val="24"/>
        </w:rPr>
        <w:t xml:space="preserve"> en la actualidad cuenta con 86 años eda</w:t>
      </w:r>
      <w:r w:rsidR="6F36EDE4" w:rsidRPr="00F9674B">
        <w:rPr>
          <w:rFonts w:ascii="Arial" w:hAnsi="Arial" w:cs="Arial"/>
          <w:sz w:val="24"/>
          <w:szCs w:val="24"/>
        </w:rPr>
        <w:t>d</w:t>
      </w:r>
      <w:r w:rsidR="00D46E35" w:rsidRPr="00F9674B">
        <w:rPr>
          <w:rFonts w:ascii="Arial" w:hAnsi="Arial" w:cs="Arial"/>
          <w:sz w:val="24"/>
          <w:szCs w:val="24"/>
        </w:rPr>
        <w:t xml:space="preserve"> y</w:t>
      </w:r>
      <w:r w:rsidR="6F36EDE4" w:rsidRPr="00F9674B">
        <w:rPr>
          <w:rFonts w:ascii="Arial" w:hAnsi="Arial" w:cs="Arial"/>
          <w:sz w:val="24"/>
          <w:szCs w:val="24"/>
        </w:rPr>
        <w:t xml:space="preserve"> que padece de incontinencia urinaria</w:t>
      </w:r>
      <w:r w:rsidR="439BB245" w:rsidRPr="00F9674B">
        <w:rPr>
          <w:rFonts w:ascii="Arial" w:hAnsi="Arial" w:cs="Arial"/>
          <w:sz w:val="24"/>
          <w:szCs w:val="24"/>
        </w:rPr>
        <w:t>, asma y osteoporosis, según el historial clínico visible en el numeral 3</w:t>
      </w:r>
      <w:r w:rsidR="50537595" w:rsidRPr="00F9674B">
        <w:rPr>
          <w:rFonts w:ascii="Arial" w:hAnsi="Arial" w:cs="Arial"/>
          <w:sz w:val="24"/>
          <w:szCs w:val="24"/>
        </w:rPr>
        <w:t>°de la carpeta digital de primera instancia</w:t>
      </w:r>
      <w:r w:rsidR="002B515E" w:rsidRPr="00F9674B">
        <w:rPr>
          <w:rFonts w:ascii="Arial" w:hAnsi="Arial" w:cs="Arial"/>
          <w:sz w:val="24"/>
          <w:szCs w:val="24"/>
        </w:rPr>
        <w:t>.</w:t>
      </w:r>
    </w:p>
    <w:p w14:paraId="325BD789" w14:textId="5FA7B1E0" w:rsidR="0CCCC39F" w:rsidRPr="00F9674B" w:rsidRDefault="0CCCC39F" w:rsidP="00F9674B">
      <w:pPr>
        <w:spacing w:line="276" w:lineRule="auto"/>
        <w:jc w:val="both"/>
        <w:rPr>
          <w:rFonts w:ascii="Arial" w:hAnsi="Arial" w:cs="Arial"/>
          <w:sz w:val="24"/>
          <w:szCs w:val="24"/>
        </w:rPr>
      </w:pPr>
    </w:p>
    <w:p w14:paraId="1BE6AAB0" w14:textId="3D71019A" w:rsidR="2B8DEF1B" w:rsidRPr="00F9674B" w:rsidRDefault="2B8DEF1B" w:rsidP="00F9674B">
      <w:pPr>
        <w:spacing w:line="276" w:lineRule="auto"/>
        <w:jc w:val="both"/>
        <w:rPr>
          <w:rFonts w:ascii="Arial" w:hAnsi="Arial" w:cs="Arial"/>
          <w:sz w:val="24"/>
          <w:szCs w:val="24"/>
        </w:rPr>
      </w:pPr>
      <w:r w:rsidRPr="00F9674B">
        <w:rPr>
          <w:rFonts w:ascii="Arial" w:hAnsi="Arial" w:cs="Arial"/>
          <w:sz w:val="24"/>
          <w:szCs w:val="24"/>
        </w:rPr>
        <w:t>Ahora, el reproch</w:t>
      </w:r>
      <w:r w:rsidR="0A445873" w:rsidRPr="00F9674B">
        <w:rPr>
          <w:rFonts w:ascii="Arial" w:hAnsi="Arial" w:cs="Arial"/>
          <w:sz w:val="24"/>
          <w:szCs w:val="24"/>
        </w:rPr>
        <w:t>e</w:t>
      </w:r>
      <w:r w:rsidRPr="00F9674B">
        <w:rPr>
          <w:rFonts w:ascii="Arial" w:hAnsi="Arial" w:cs="Arial"/>
          <w:sz w:val="24"/>
          <w:szCs w:val="24"/>
        </w:rPr>
        <w:t xml:space="preserve"> de la Nueva EPS en su recurso no se relaciona con la orden de suministrar a la paciente oxigeno medicinal por </w:t>
      </w:r>
      <w:r w:rsidR="00D46E35" w:rsidRPr="00F9674B">
        <w:rPr>
          <w:rFonts w:ascii="Arial" w:hAnsi="Arial" w:cs="Arial"/>
          <w:sz w:val="24"/>
          <w:szCs w:val="24"/>
        </w:rPr>
        <w:t>cánula</w:t>
      </w:r>
      <w:r w:rsidR="5DE9D9A6" w:rsidRPr="00F9674B">
        <w:rPr>
          <w:rFonts w:ascii="Arial" w:hAnsi="Arial" w:cs="Arial"/>
          <w:sz w:val="24"/>
          <w:szCs w:val="24"/>
        </w:rPr>
        <w:t xml:space="preserve"> nasal, sino </w:t>
      </w:r>
      <w:r w:rsidR="6F7813B4" w:rsidRPr="00F9674B">
        <w:rPr>
          <w:rFonts w:ascii="Arial" w:hAnsi="Arial" w:cs="Arial"/>
          <w:sz w:val="24"/>
          <w:szCs w:val="24"/>
        </w:rPr>
        <w:t>con el</w:t>
      </w:r>
      <w:r w:rsidR="5DE9D9A6" w:rsidRPr="00F9674B">
        <w:rPr>
          <w:rFonts w:ascii="Arial" w:hAnsi="Arial" w:cs="Arial"/>
          <w:sz w:val="24"/>
          <w:szCs w:val="24"/>
        </w:rPr>
        <w:t xml:space="preserve"> suministro de pañales, pues considera </w:t>
      </w:r>
      <w:r w:rsidR="1A558AFF" w:rsidRPr="00F9674B">
        <w:rPr>
          <w:rFonts w:ascii="Arial" w:hAnsi="Arial" w:cs="Arial"/>
          <w:sz w:val="24"/>
          <w:szCs w:val="24"/>
        </w:rPr>
        <w:t>que legalmente no tiene a su cargo la entrega de dicho insumo por ser este un elemento de aseo que debe proporciona</w:t>
      </w:r>
      <w:r w:rsidR="00F0104A" w:rsidRPr="00F9674B">
        <w:rPr>
          <w:rFonts w:ascii="Arial" w:hAnsi="Arial" w:cs="Arial"/>
          <w:sz w:val="24"/>
          <w:szCs w:val="24"/>
        </w:rPr>
        <w:t>r</w:t>
      </w:r>
      <w:r w:rsidR="1A558AFF" w:rsidRPr="00F9674B">
        <w:rPr>
          <w:rFonts w:ascii="Arial" w:hAnsi="Arial" w:cs="Arial"/>
          <w:sz w:val="24"/>
          <w:szCs w:val="24"/>
        </w:rPr>
        <w:t xml:space="preserve"> el grupo familiar del afiliado.</w:t>
      </w:r>
    </w:p>
    <w:p w14:paraId="463F29E8" w14:textId="77777777" w:rsidR="002B515E" w:rsidRPr="00F9674B" w:rsidRDefault="002B515E" w:rsidP="00F9674B">
      <w:pPr>
        <w:spacing w:line="276" w:lineRule="auto"/>
        <w:jc w:val="both"/>
        <w:rPr>
          <w:rFonts w:ascii="Arial" w:hAnsi="Arial" w:cs="Arial"/>
          <w:sz w:val="24"/>
          <w:szCs w:val="24"/>
        </w:rPr>
      </w:pPr>
    </w:p>
    <w:p w14:paraId="74B36A70" w14:textId="592757C8" w:rsidR="6D5F02F1" w:rsidRPr="00F9674B" w:rsidRDefault="6D5F02F1" w:rsidP="00F9674B">
      <w:pPr>
        <w:spacing w:line="276" w:lineRule="auto"/>
        <w:jc w:val="both"/>
        <w:rPr>
          <w:rFonts w:ascii="Arial" w:hAnsi="Arial" w:cs="Arial"/>
          <w:sz w:val="24"/>
          <w:szCs w:val="24"/>
        </w:rPr>
      </w:pPr>
      <w:r w:rsidRPr="00F9674B">
        <w:rPr>
          <w:rFonts w:ascii="Arial" w:hAnsi="Arial" w:cs="Arial"/>
          <w:sz w:val="24"/>
          <w:szCs w:val="24"/>
        </w:rPr>
        <w:t>Frente al tema puntu</w:t>
      </w:r>
      <w:r w:rsidR="00F0104A" w:rsidRPr="00F9674B">
        <w:rPr>
          <w:rFonts w:ascii="Arial" w:hAnsi="Arial" w:cs="Arial"/>
          <w:sz w:val="24"/>
          <w:szCs w:val="24"/>
        </w:rPr>
        <w:t>a</w:t>
      </w:r>
      <w:r w:rsidRPr="00F9674B">
        <w:rPr>
          <w:rFonts w:ascii="Arial" w:hAnsi="Arial" w:cs="Arial"/>
          <w:sz w:val="24"/>
          <w:szCs w:val="24"/>
        </w:rPr>
        <w:t xml:space="preserve">l, tal como se reseñó en la jurisprudencia citada, basta que </w:t>
      </w:r>
      <w:r w:rsidR="6DE33513" w:rsidRPr="00F9674B">
        <w:rPr>
          <w:rFonts w:ascii="Arial" w:hAnsi="Arial" w:cs="Arial"/>
          <w:sz w:val="24"/>
          <w:szCs w:val="24"/>
        </w:rPr>
        <w:t xml:space="preserve">tales elementos sean prescritos por el médico tratante para que </w:t>
      </w:r>
      <w:r w:rsidR="18E75732" w:rsidRPr="00F9674B">
        <w:rPr>
          <w:rFonts w:ascii="Arial" w:hAnsi="Arial" w:cs="Arial"/>
          <w:sz w:val="24"/>
          <w:szCs w:val="24"/>
        </w:rPr>
        <w:t>el juez de tutela orden</w:t>
      </w:r>
      <w:r w:rsidR="03E392C7" w:rsidRPr="00F9674B">
        <w:rPr>
          <w:rFonts w:ascii="Arial" w:hAnsi="Arial" w:cs="Arial"/>
          <w:sz w:val="24"/>
          <w:szCs w:val="24"/>
        </w:rPr>
        <w:t xml:space="preserve">e </w:t>
      </w:r>
      <w:r w:rsidR="18E75732" w:rsidRPr="00F9674B">
        <w:rPr>
          <w:rFonts w:ascii="Arial" w:hAnsi="Arial" w:cs="Arial"/>
          <w:sz w:val="24"/>
          <w:szCs w:val="24"/>
        </w:rPr>
        <w:t>su entrega</w:t>
      </w:r>
      <w:r w:rsidR="1591EFEB" w:rsidRPr="00F9674B">
        <w:rPr>
          <w:rFonts w:ascii="Arial" w:hAnsi="Arial" w:cs="Arial"/>
          <w:sz w:val="24"/>
          <w:szCs w:val="24"/>
        </w:rPr>
        <w:t>, dado qu</w:t>
      </w:r>
      <w:r w:rsidR="18E75732" w:rsidRPr="00F9674B">
        <w:rPr>
          <w:rFonts w:ascii="Arial" w:hAnsi="Arial" w:cs="Arial"/>
          <w:sz w:val="24"/>
          <w:szCs w:val="24"/>
        </w:rPr>
        <w:t xml:space="preserve">e </w:t>
      </w:r>
      <w:r w:rsidR="14B956A2" w:rsidRPr="00F9674B">
        <w:rPr>
          <w:rFonts w:ascii="Arial" w:hAnsi="Arial" w:cs="Arial"/>
          <w:sz w:val="24"/>
          <w:szCs w:val="24"/>
        </w:rPr>
        <w:t xml:space="preserve">se </w:t>
      </w:r>
      <w:r w:rsidR="18E75732" w:rsidRPr="00F9674B">
        <w:rPr>
          <w:rFonts w:ascii="Arial" w:hAnsi="Arial" w:cs="Arial"/>
          <w:sz w:val="24"/>
          <w:szCs w:val="24"/>
        </w:rPr>
        <w:t xml:space="preserve">encuentran incluidos </w:t>
      </w:r>
      <w:r w:rsidR="00F0104A" w:rsidRPr="00F9674B">
        <w:rPr>
          <w:rFonts w:ascii="Arial" w:hAnsi="Arial" w:cs="Arial"/>
          <w:sz w:val="24"/>
          <w:szCs w:val="24"/>
        </w:rPr>
        <w:t xml:space="preserve">implícitamente </w:t>
      </w:r>
      <w:r w:rsidR="18E75732" w:rsidRPr="00F9674B">
        <w:rPr>
          <w:rFonts w:ascii="Arial" w:hAnsi="Arial" w:cs="Arial"/>
          <w:sz w:val="24"/>
          <w:szCs w:val="24"/>
        </w:rPr>
        <w:t>en el Plan de Beneficios</w:t>
      </w:r>
      <w:r w:rsidR="1DD584DE" w:rsidRPr="00F9674B">
        <w:rPr>
          <w:rFonts w:ascii="Arial" w:hAnsi="Arial" w:cs="Arial"/>
          <w:sz w:val="24"/>
          <w:szCs w:val="24"/>
        </w:rPr>
        <w:t xml:space="preserve"> de Salud</w:t>
      </w:r>
      <w:r w:rsidR="18E75732" w:rsidRPr="00F9674B">
        <w:rPr>
          <w:rFonts w:ascii="Arial" w:hAnsi="Arial" w:cs="Arial"/>
          <w:sz w:val="24"/>
          <w:szCs w:val="24"/>
        </w:rPr>
        <w:t>.</w:t>
      </w:r>
      <w:r w:rsidR="5D6EA0A5" w:rsidRPr="00F9674B">
        <w:rPr>
          <w:rFonts w:ascii="Arial" w:hAnsi="Arial" w:cs="Arial"/>
          <w:sz w:val="24"/>
          <w:szCs w:val="24"/>
        </w:rPr>
        <w:t xml:space="preserve">  </w:t>
      </w:r>
    </w:p>
    <w:p w14:paraId="5BAF77C7" w14:textId="4639DF70" w:rsidR="0CCCC39F" w:rsidRPr="00F9674B" w:rsidRDefault="0CCCC39F" w:rsidP="00F9674B">
      <w:pPr>
        <w:spacing w:line="276" w:lineRule="auto"/>
        <w:jc w:val="both"/>
        <w:rPr>
          <w:rFonts w:ascii="Arial" w:hAnsi="Arial" w:cs="Arial"/>
          <w:sz w:val="24"/>
          <w:szCs w:val="24"/>
        </w:rPr>
      </w:pPr>
    </w:p>
    <w:p w14:paraId="1B751A6B" w14:textId="0A7FDE24" w:rsidR="71B833DE" w:rsidRPr="00B835A6" w:rsidRDefault="71B833DE" w:rsidP="00F9674B">
      <w:pPr>
        <w:spacing w:line="276" w:lineRule="auto"/>
        <w:jc w:val="both"/>
        <w:rPr>
          <w:rFonts w:ascii="Arial" w:hAnsi="Arial" w:cs="Arial"/>
          <w:sz w:val="24"/>
          <w:szCs w:val="24"/>
        </w:rPr>
      </w:pPr>
      <w:r w:rsidRPr="00F9674B">
        <w:rPr>
          <w:rFonts w:ascii="Arial" w:hAnsi="Arial" w:cs="Arial"/>
          <w:sz w:val="24"/>
          <w:szCs w:val="24"/>
        </w:rPr>
        <w:t>Es así entonces que, como quiera que e</w:t>
      </w:r>
      <w:r w:rsidR="5D6EA0A5" w:rsidRPr="00F9674B">
        <w:rPr>
          <w:rFonts w:ascii="Arial" w:hAnsi="Arial" w:cs="Arial"/>
          <w:sz w:val="24"/>
          <w:szCs w:val="24"/>
        </w:rPr>
        <w:t>n el caso particular la orden médica milita en la hoja 6 del numeral 03 del cuaderno digital de primera</w:t>
      </w:r>
      <w:r w:rsidR="5D6EA0A5" w:rsidRPr="00B835A6">
        <w:rPr>
          <w:rFonts w:ascii="Arial" w:hAnsi="Arial" w:cs="Arial"/>
          <w:sz w:val="24"/>
          <w:szCs w:val="24"/>
        </w:rPr>
        <w:t xml:space="preserve"> instan</w:t>
      </w:r>
      <w:r w:rsidR="36DEAEFC" w:rsidRPr="00B835A6">
        <w:rPr>
          <w:rFonts w:ascii="Arial" w:hAnsi="Arial" w:cs="Arial"/>
          <w:sz w:val="24"/>
          <w:szCs w:val="24"/>
        </w:rPr>
        <w:t>cia</w:t>
      </w:r>
      <w:r w:rsidR="00F0104A" w:rsidRPr="00B835A6">
        <w:rPr>
          <w:rFonts w:ascii="Arial" w:hAnsi="Arial" w:cs="Arial"/>
          <w:sz w:val="24"/>
          <w:szCs w:val="24"/>
        </w:rPr>
        <w:t xml:space="preserve"> y en ella se determina como plan de manejo </w:t>
      </w:r>
      <w:r w:rsidR="61FB8353" w:rsidRPr="00B835A6">
        <w:rPr>
          <w:rFonts w:ascii="Arial" w:hAnsi="Arial" w:cs="Arial"/>
          <w:sz w:val="24"/>
          <w:szCs w:val="24"/>
        </w:rPr>
        <w:t>de la enfermedad general “</w:t>
      </w:r>
      <w:r w:rsidR="61FB8353" w:rsidRPr="00E1463A">
        <w:rPr>
          <w:rFonts w:ascii="Arial" w:hAnsi="Arial" w:cs="Arial"/>
          <w:i/>
          <w:iCs/>
          <w:sz w:val="22"/>
          <w:szCs w:val="24"/>
        </w:rPr>
        <w:t>Incontinencia urinaria no especificada</w:t>
      </w:r>
      <w:r w:rsidR="61FB8353" w:rsidRPr="00B835A6">
        <w:rPr>
          <w:rFonts w:ascii="Arial" w:hAnsi="Arial" w:cs="Arial"/>
          <w:sz w:val="24"/>
          <w:szCs w:val="24"/>
        </w:rPr>
        <w:t xml:space="preserve">”, </w:t>
      </w:r>
      <w:r w:rsidR="700D7DC6" w:rsidRPr="00B835A6">
        <w:rPr>
          <w:rFonts w:ascii="Arial" w:hAnsi="Arial" w:cs="Arial"/>
          <w:sz w:val="24"/>
          <w:szCs w:val="24"/>
        </w:rPr>
        <w:t>disponiendo</w:t>
      </w:r>
      <w:r w:rsidR="61FB8353" w:rsidRPr="00B835A6">
        <w:rPr>
          <w:rFonts w:ascii="Arial" w:hAnsi="Arial" w:cs="Arial"/>
          <w:sz w:val="24"/>
          <w:szCs w:val="24"/>
        </w:rPr>
        <w:t xml:space="preserve"> la entrega de p</w:t>
      </w:r>
      <w:r w:rsidR="1A39D221" w:rsidRPr="00B835A6">
        <w:rPr>
          <w:rFonts w:ascii="Arial" w:hAnsi="Arial" w:cs="Arial"/>
          <w:sz w:val="24"/>
          <w:szCs w:val="24"/>
        </w:rPr>
        <w:t>añales adulto talla M máxima absorción</w:t>
      </w:r>
      <w:r w:rsidR="328F1C8B" w:rsidRPr="00B835A6">
        <w:rPr>
          <w:rFonts w:ascii="Arial" w:hAnsi="Arial" w:cs="Arial"/>
          <w:sz w:val="24"/>
          <w:szCs w:val="24"/>
        </w:rPr>
        <w:t xml:space="preserve"> a razón de 90 </w:t>
      </w:r>
      <w:r w:rsidR="4C3C7D8C" w:rsidRPr="00B835A6">
        <w:rPr>
          <w:rFonts w:ascii="Arial" w:hAnsi="Arial" w:cs="Arial"/>
          <w:sz w:val="24"/>
          <w:szCs w:val="24"/>
        </w:rPr>
        <w:t>de ellos</w:t>
      </w:r>
      <w:r w:rsidR="328F1C8B" w:rsidRPr="00B835A6">
        <w:rPr>
          <w:rFonts w:ascii="Arial" w:hAnsi="Arial" w:cs="Arial"/>
          <w:sz w:val="24"/>
          <w:szCs w:val="24"/>
        </w:rPr>
        <w:t xml:space="preserve"> por mes, para un total de 540 para 6 meses</w:t>
      </w:r>
      <w:r w:rsidR="7FB6303B" w:rsidRPr="00B835A6">
        <w:rPr>
          <w:rFonts w:ascii="Arial" w:hAnsi="Arial" w:cs="Arial"/>
          <w:sz w:val="24"/>
          <w:szCs w:val="24"/>
        </w:rPr>
        <w:t xml:space="preserve"> –hoja 7-</w:t>
      </w:r>
      <w:r w:rsidR="328F1C8B" w:rsidRPr="00B835A6">
        <w:rPr>
          <w:rFonts w:ascii="Arial" w:hAnsi="Arial" w:cs="Arial"/>
          <w:sz w:val="24"/>
          <w:szCs w:val="24"/>
        </w:rPr>
        <w:t xml:space="preserve">, </w:t>
      </w:r>
      <w:r w:rsidR="61A76DE1" w:rsidRPr="00B835A6">
        <w:rPr>
          <w:rFonts w:ascii="Arial" w:hAnsi="Arial" w:cs="Arial"/>
          <w:sz w:val="24"/>
          <w:szCs w:val="24"/>
        </w:rPr>
        <w:t>mismos</w:t>
      </w:r>
      <w:r w:rsidR="328F1C8B" w:rsidRPr="00B835A6">
        <w:rPr>
          <w:rFonts w:ascii="Arial" w:hAnsi="Arial" w:cs="Arial"/>
          <w:sz w:val="24"/>
          <w:szCs w:val="24"/>
        </w:rPr>
        <w:t xml:space="preserve"> </w:t>
      </w:r>
      <w:r w:rsidR="12BB772F" w:rsidRPr="00B835A6">
        <w:rPr>
          <w:rFonts w:ascii="Arial" w:hAnsi="Arial" w:cs="Arial"/>
          <w:sz w:val="24"/>
          <w:szCs w:val="24"/>
        </w:rPr>
        <w:t>que</w:t>
      </w:r>
      <w:r w:rsidR="328F1C8B" w:rsidRPr="00B835A6">
        <w:rPr>
          <w:rFonts w:ascii="Arial" w:hAnsi="Arial" w:cs="Arial"/>
          <w:sz w:val="24"/>
          <w:szCs w:val="24"/>
        </w:rPr>
        <w:t xml:space="preserve"> venían siendo entregados sin problem</w:t>
      </w:r>
      <w:r w:rsidR="22C64B78" w:rsidRPr="00B835A6">
        <w:rPr>
          <w:rFonts w:ascii="Arial" w:hAnsi="Arial" w:cs="Arial"/>
          <w:sz w:val="24"/>
          <w:szCs w:val="24"/>
        </w:rPr>
        <w:t>a</w:t>
      </w:r>
      <w:r w:rsidR="328F1C8B" w:rsidRPr="00B835A6">
        <w:rPr>
          <w:rFonts w:ascii="Arial" w:hAnsi="Arial" w:cs="Arial"/>
          <w:sz w:val="24"/>
          <w:szCs w:val="24"/>
        </w:rPr>
        <w:t xml:space="preserve"> hasta el mes </w:t>
      </w:r>
      <w:r w:rsidR="5F82A356" w:rsidRPr="00B835A6">
        <w:rPr>
          <w:rFonts w:ascii="Arial" w:hAnsi="Arial" w:cs="Arial"/>
          <w:sz w:val="24"/>
          <w:szCs w:val="24"/>
        </w:rPr>
        <w:t>de enero de 2023</w:t>
      </w:r>
      <w:r w:rsidR="2296F901" w:rsidRPr="00B835A6">
        <w:rPr>
          <w:rFonts w:ascii="Arial" w:hAnsi="Arial" w:cs="Arial"/>
          <w:sz w:val="24"/>
          <w:szCs w:val="24"/>
        </w:rPr>
        <w:t xml:space="preserve">, </w:t>
      </w:r>
      <w:r w:rsidR="20303479" w:rsidRPr="00B835A6">
        <w:rPr>
          <w:rFonts w:ascii="Arial" w:hAnsi="Arial" w:cs="Arial"/>
          <w:sz w:val="24"/>
          <w:szCs w:val="24"/>
        </w:rPr>
        <w:t>corresponde, según lo expuesto,</w:t>
      </w:r>
      <w:r w:rsidR="2296F901" w:rsidRPr="00B835A6">
        <w:rPr>
          <w:rFonts w:ascii="Arial" w:hAnsi="Arial" w:cs="Arial"/>
          <w:sz w:val="24"/>
          <w:szCs w:val="24"/>
        </w:rPr>
        <w:t xml:space="preserve"> confirmar sin restricción alguna la </w:t>
      </w:r>
      <w:r w:rsidR="74E46283" w:rsidRPr="00B835A6">
        <w:rPr>
          <w:rFonts w:ascii="Arial" w:hAnsi="Arial" w:cs="Arial"/>
          <w:sz w:val="24"/>
          <w:szCs w:val="24"/>
        </w:rPr>
        <w:t>decisión de primer grado</w:t>
      </w:r>
      <w:r w:rsidR="00F0104A" w:rsidRPr="00B835A6">
        <w:rPr>
          <w:rFonts w:ascii="Arial" w:hAnsi="Arial" w:cs="Arial"/>
          <w:sz w:val="24"/>
          <w:szCs w:val="24"/>
        </w:rPr>
        <w:t>.</w:t>
      </w:r>
    </w:p>
    <w:p w14:paraId="4B004C91" w14:textId="640C7AC7" w:rsidR="0CCCC39F" w:rsidRPr="00B835A6" w:rsidRDefault="0CCCC39F" w:rsidP="00F9674B">
      <w:pPr>
        <w:spacing w:line="276" w:lineRule="auto"/>
        <w:jc w:val="both"/>
        <w:rPr>
          <w:rFonts w:ascii="Arial" w:hAnsi="Arial" w:cs="Arial"/>
          <w:sz w:val="24"/>
          <w:szCs w:val="24"/>
        </w:rPr>
      </w:pPr>
    </w:p>
    <w:p w14:paraId="5773522A" w14:textId="2CE3B858" w:rsidR="00FD2DEA" w:rsidRDefault="00FD2DEA" w:rsidP="00F9674B">
      <w:pPr>
        <w:pStyle w:val="Textoindependiente2"/>
        <w:spacing w:line="276" w:lineRule="auto"/>
        <w:ind w:right="0"/>
        <w:rPr>
          <w:rFonts w:cs="Arial"/>
          <w:szCs w:val="24"/>
        </w:rPr>
      </w:pPr>
      <w:r w:rsidRPr="00B835A6">
        <w:rPr>
          <w:rFonts w:cs="Arial"/>
          <w:szCs w:val="24"/>
        </w:rPr>
        <w:t xml:space="preserve">En virtud de lo anterior, la </w:t>
      </w:r>
      <w:r w:rsidRPr="00B835A6">
        <w:rPr>
          <w:rFonts w:cs="Arial"/>
          <w:b/>
          <w:szCs w:val="24"/>
        </w:rPr>
        <w:t>Sala de Decisión del Tribunal Superior del Distrito Judicial de Pereira</w:t>
      </w:r>
      <w:r w:rsidRPr="00B835A6">
        <w:rPr>
          <w:rFonts w:cs="Arial"/>
          <w:szCs w:val="24"/>
        </w:rPr>
        <w:t>, administrando justicia en nombre del Pueblo y por mandato de la Constitución,</w:t>
      </w:r>
    </w:p>
    <w:p w14:paraId="3723DD2A" w14:textId="77777777" w:rsidR="00B835A6" w:rsidRPr="00B835A6" w:rsidRDefault="00B835A6" w:rsidP="00F9674B">
      <w:pPr>
        <w:pStyle w:val="Textoindependiente2"/>
        <w:spacing w:line="276" w:lineRule="auto"/>
        <w:ind w:right="0"/>
        <w:rPr>
          <w:rFonts w:cs="Arial"/>
          <w:szCs w:val="24"/>
        </w:rPr>
      </w:pPr>
    </w:p>
    <w:p w14:paraId="23A75B80" w14:textId="77777777" w:rsidR="00FD2DEA" w:rsidRPr="00B835A6" w:rsidRDefault="00FD2DEA" w:rsidP="00B835A6">
      <w:pPr>
        <w:pStyle w:val="Ttulo5"/>
        <w:spacing w:before="0" w:line="276" w:lineRule="auto"/>
        <w:jc w:val="center"/>
        <w:rPr>
          <w:rFonts w:ascii="Arial" w:hAnsi="Arial" w:cs="Arial"/>
          <w:b/>
          <w:i/>
          <w:color w:val="auto"/>
          <w:sz w:val="24"/>
          <w:szCs w:val="24"/>
        </w:rPr>
      </w:pPr>
      <w:r w:rsidRPr="00B835A6">
        <w:rPr>
          <w:rFonts w:ascii="Arial" w:hAnsi="Arial" w:cs="Arial"/>
          <w:b/>
          <w:color w:val="auto"/>
          <w:sz w:val="24"/>
          <w:szCs w:val="24"/>
        </w:rPr>
        <w:t>RESUELVE:</w:t>
      </w:r>
    </w:p>
    <w:p w14:paraId="17AD93B2" w14:textId="77777777" w:rsidR="00FD2DEA" w:rsidRPr="00B835A6" w:rsidRDefault="00FD2DEA" w:rsidP="00F9674B">
      <w:pPr>
        <w:spacing w:line="276" w:lineRule="auto"/>
        <w:jc w:val="both"/>
        <w:rPr>
          <w:rFonts w:ascii="Arial" w:hAnsi="Arial" w:cs="Arial"/>
          <w:b/>
          <w:sz w:val="24"/>
          <w:szCs w:val="24"/>
        </w:rPr>
      </w:pPr>
    </w:p>
    <w:p w14:paraId="277C1BC4" w14:textId="012A5F4E" w:rsidR="00FD2DEA" w:rsidRPr="00B835A6" w:rsidRDefault="00FD2DEA" w:rsidP="00F9674B">
      <w:pPr>
        <w:spacing w:line="276" w:lineRule="auto"/>
        <w:jc w:val="both"/>
        <w:rPr>
          <w:rFonts w:ascii="Arial" w:hAnsi="Arial" w:cs="Arial"/>
          <w:sz w:val="24"/>
          <w:szCs w:val="24"/>
        </w:rPr>
      </w:pPr>
      <w:r w:rsidRPr="00B835A6">
        <w:rPr>
          <w:rFonts w:ascii="Arial" w:hAnsi="Arial" w:cs="Arial"/>
          <w:b/>
          <w:bCs/>
          <w:sz w:val="24"/>
          <w:szCs w:val="24"/>
        </w:rPr>
        <w:t>PRIMERO:</w:t>
      </w:r>
      <w:r w:rsidRPr="00B835A6">
        <w:rPr>
          <w:rFonts w:ascii="Arial" w:hAnsi="Arial" w:cs="Arial"/>
          <w:sz w:val="24"/>
          <w:szCs w:val="24"/>
        </w:rPr>
        <w:t xml:space="preserve"> </w:t>
      </w:r>
      <w:r w:rsidR="20D9B6AB" w:rsidRPr="00B835A6">
        <w:rPr>
          <w:rFonts w:ascii="Arial" w:hAnsi="Arial" w:cs="Arial"/>
          <w:b/>
          <w:bCs/>
          <w:sz w:val="24"/>
          <w:szCs w:val="24"/>
        </w:rPr>
        <w:t>CONFIRMAR</w:t>
      </w:r>
      <w:r w:rsidR="20D9B6AB" w:rsidRPr="00B835A6">
        <w:rPr>
          <w:rFonts w:ascii="Arial" w:hAnsi="Arial" w:cs="Arial"/>
          <w:sz w:val="24"/>
          <w:szCs w:val="24"/>
        </w:rPr>
        <w:t xml:space="preserve"> la sentencia proferida por el Juzgado Cuarto Laboral del Circuito el día 16 de febrero de 2023</w:t>
      </w:r>
      <w:r w:rsidRPr="00B835A6">
        <w:rPr>
          <w:rFonts w:ascii="Arial" w:hAnsi="Arial" w:cs="Arial"/>
          <w:sz w:val="24"/>
          <w:szCs w:val="24"/>
        </w:rPr>
        <w:t>.</w:t>
      </w:r>
    </w:p>
    <w:p w14:paraId="639B82A0" w14:textId="6761AB17" w:rsidR="0CCCC39F" w:rsidRPr="00F9674B" w:rsidRDefault="0CCCC39F" w:rsidP="00F9674B">
      <w:pPr>
        <w:pStyle w:val="Textoindependiente"/>
        <w:spacing w:line="276" w:lineRule="auto"/>
        <w:rPr>
          <w:rFonts w:cs="Arial"/>
          <w:b/>
          <w:bCs/>
          <w:sz w:val="24"/>
          <w:szCs w:val="24"/>
        </w:rPr>
      </w:pPr>
    </w:p>
    <w:p w14:paraId="735B622E" w14:textId="3CACA963" w:rsidR="00FD2DEA" w:rsidRPr="00F9674B" w:rsidRDefault="0CE60B6E" w:rsidP="00F9674B">
      <w:pPr>
        <w:pStyle w:val="Textoindependiente"/>
        <w:spacing w:line="276" w:lineRule="auto"/>
        <w:rPr>
          <w:rFonts w:cs="Arial"/>
          <w:sz w:val="24"/>
          <w:szCs w:val="24"/>
        </w:rPr>
      </w:pPr>
      <w:r w:rsidRPr="00F9674B">
        <w:rPr>
          <w:rFonts w:cs="Arial"/>
          <w:b/>
          <w:bCs/>
          <w:sz w:val="24"/>
          <w:szCs w:val="24"/>
        </w:rPr>
        <w:t>SEGUNDO</w:t>
      </w:r>
      <w:r w:rsidR="00FD2DEA" w:rsidRPr="00F9674B">
        <w:rPr>
          <w:rFonts w:cs="Arial"/>
          <w:b/>
          <w:bCs/>
          <w:sz w:val="24"/>
          <w:szCs w:val="24"/>
        </w:rPr>
        <w:t xml:space="preserve">: NOTIFICAR </w:t>
      </w:r>
      <w:r w:rsidR="00FD2DEA" w:rsidRPr="00F9674B">
        <w:rPr>
          <w:rFonts w:cs="Arial"/>
          <w:sz w:val="24"/>
          <w:szCs w:val="24"/>
        </w:rPr>
        <w:t>esta decisión a las partes por el medio más expedito.</w:t>
      </w:r>
    </w:p>
    <w:p w14:paraId="2DBF0D7D" w14:textId="77777777" w:rsidR="00FD2DEA" w:rsidRPr="00F9674B" w:rsidRDefault="00FD2DEA" w:rsidP="00F9674B">
      <w:pPr>
        <w:pStyle w:val="Textoindependiente"/>
        <w:spacing w:line="276" w:lineRule="auto"/>
        <w:rPr>
          <w:rFonts w:cs="Arial"/>
          <w:b/>
          <w:sz w:val="24"/>
          <w:szCs w:val="24"/>
        </w:rPr>
      </w:pPr>
    </w:p>
    <w:p w14:paraId="0541EB4E" w14:textId="75E85BE3" w:rsidR="00FD2DEA" w:rsidRPr="00F9674B" w:rsidRDefault="0EF4848C" w:rsidP="00F9674B">
      <w:pPr>
        <w:widowControl w:val="0"/>
        <w:spacing w:line="276" w:lineRule="auto"/>
        <w:jc w:val="both"/>
        <w:rPr>
          <w:rFonts w:ascii="Arial" w:hAnsi="Arial" w:cs="Arial"/>
          <w:sz w:val="24"/>
          <w:szCs w:val="24"/>
        </w:rPr>
      </w:pPr>
      <w:r w:rsidRPr="00F9674B">
        <w:rPr>
          <w:rFonts w:ascii="Arial" w:hAnsi="Arial" w:cs="Arial"/>
          <w:b/>
          <w:bCs/>
          <w:sz w:val="24"/>
          <w:szCs w:val="24"/>
        </w:rPr>
        <w:t>TERCERO</w:t>
      </w:r>
      <w:r w:rsidR="00FD2DEA" w:rsidRPr="00F9674B">
        <w:rPr>
          <w:rFonts w:ascii="Arial" w:hAnsi="Arial" w:cs="Arial"/>
          <w:b/>
          <w:bCs/>
          <w:sz w:val="24"/>
          <w:szCs w:val="24"/>
        </w:rPr>
        <w:t>: REMITIR</w:t>
      </w:r>
      <w:r w:rsidR="00FD2DEA" w:rsidRPr="00F9674B">
        <w:rPr>
          <w:rFonts w:ascii="Arial" w:hAnsi="Arial" w:cs="Arial"/>
          <w:sz w:val="24"/>
          <w:szCs w:val="24"/>
        </w:rPr>
        <w:t xml:space="preserve"> a la Corte Constitucional para su eventual revisión.</w:t>
      </w:r>
    </w:p>
    <w:p w14:paraId="6B62F1B3" w14:textId="77777777" w:rsidR="00FD2DEA" w:rsidRPr="00F9674B" w:rsidRDefault="00FD2DEA" w:rsidP="00F9674B">
      <w:pPr>
        <w:spacing w:line="276" w:lineRule="auto"/>
        <w:jc w:val="both"/>
        <w:rPr>
          <w:rFonts w:ascii="Arial" w:hAnsi="Arial" w:cs="Arial"/>
          <w:b/>
          <w:spacing w:val="-2"/>
          <w:sz w:val="24"/>
          <w:szCs w:val="24"/>
        </w:rPr>
      </w:pPr>
    </w:p>
    <w:p w14:paraId="57E379D6" w14:textId="77777777" w:rsidR="00FD2DEA" w:rsidRPr="00F9674B" w:rsidRDefault="00FD2DEA" w:rsidP="00F9674B">
      <w:pPr>
        <w:spacing w:line="276" w:lineRule="auto"/>
        <w:jc w:val="both"/>
        <w:rPr>
          <w:rFonts w:ascii="Arial" w:hAnsi="Arial" w:cs="Arial"/>
          <w:spacing w:val="-2"/>
          <w:sz w:val="24"/>
          <w:szCs w:val="24"/>
        </w:rPr>
      </w:pPr>
      <w:r w:rsidRPr="00F9674B">
        <w:rPr>
          <w:rFonts w:ascii="Arial" w:hAnsi="Arial" w:cs="Arial"/>
          <w:b/>
          <w:spacing w:val="-2"/>
          <w:sz w:val="24"/>
          <w:szCs w:val="24"/>
        </w:rPr>
        <w:t>CÓPIESE, NOTIFÍQUESE Y CÚMPLASE.</w:t>
      </w:r>
      <w:r w:rsidRPr="00F9674B">
        <w:rPr>
          <w:rFonts w:ascii="Arial" w:hAnsi="Arial" w:cs="Arial"/>
          <w:spacing w:val="-2"/>
          <w:sz w:val="24"/>
          <w:szCs w:val="24"/>
        </w:rPr>
        <w:t xml:space="preserve"> </w:t>
      </w:r>
    </w:p>
    <w:p w14:paraId="02F2C34E" w14:textId="77777777" w:rsidR="00FD2DEA" w:rsidRPr="00F9674B" w:rsidRDefault="00FD2DEA" w:rsidP="00F9674B">
      <w:pPr>
        <w:spacing w:line="276" w:lineRule="auto"/>
        <w:jc w:val="both"/>
        <w:rPr>
          <w:rFonts w:ascii="Arial" w:hAnsi="Arial" w:cs="Arial"/>
          <w:spacing w:val="-2"/>
          <w:sz w:val="24"/>
          <w:szCs w:val="24"/>
        </w:rPr>
      </w:pPr>
    </w:p>
    <w:p w14:paraId="11D8D0C4" w14:textId="77777777" w:rsidR="00F9674B" w:rsidRPr="00F9674B" w:rsidRDefault="00F9674B" w:rsidP="00F9674B">
      <w:pPr>
        <w:spacing w:line="276" w:lineRule="auto"/>
        <w:jc w:val="both"/>
        <w:textAlignment w:val="baseline"/>
        <w:rPr>
          <w:rFonts w:ascii="Arial" w:hAnsi="Arial" w:cs="Arial"/>
          <w:spacing w:val="-4"/>
          <w:sz w:val="24"/>
          <w:szCs w:val="24"/>
          <w:lang w:val="es-ES" w:eastAsia="es-CO"/>
        </w:rPr>
      </w:pPr>
      <w:r w:rsidRPr="00F9674B">
        <w:rPr>
          <w:rFonts w:ascii="Arial" w:hAnsi="Arial" w:cs="Arial"/>
          <w:spacing w:val="-4"/>
          <w:sz w:val="24"/>
          <w:szCs w:val="24"/>
          <w:lang w:val="es-ES" w:eastAsia="es-CO"/>
        </w:rPr>
        <w:t>Quienes Integran la Sala,</w:t>
      </w:r>
    </w:p>
    <w:p w14:paraId="45CDBAE1" w14:textId="77777777" w:rsidR="00F9674B" w:rsidRPr="00F9674B" w:rsidRDefault="00F9674B" w:rsidP="00F9674B">
      <w:pPr>
        <w:widowControl w:val="0"/>
        <w:autoSpaceDE w:val="0"/>
        <w:autoSpaceDN w:val="0"/>
        <w:adjustRightInd w:val="0"/>
        <w:spacing w:line="276" w:lineRule="auto"/>
        <w:rPr>
          <w:rFonts w:ascii="Arial" w:eastAsia="Calibri" w:hAnsi="Arial" w:cs="Arial"/>
          <w:b/>
          <w:sz w:val="24"/>
          <w:szCs w:val="24"/>
          <w:lang w:val="es-CO" w:eastAsia="en-US"/>
        </w:rPr>
      </w:pPr>
    </w:p>
    <w:p w14:paraId="0087351D" w14:textId="77777777" w:rsidR="00F9674B" w:rsidRPr="00F9674B" w:rsidRDefault="00F9674B" w:rsidP="00F9674B">
      <w:pPr>
        <w:widowControl w:val="0"/>
        <w:autoSpaceDE w:val="0"/>
        <w:autoSpaceDN w:val="0"/>
        <w:adjustRightInd w:val="0"/>
        <w:spacing w:line="276" w:lineRule="auto"/>
        <w:rPr>
          <w:rFonts w:ascii="Arial" w:eastAsia="Calibri" w:hAnsi="Arial" w:cs="Arial"/>
          <w:b/>
          <w:sz w:val="24"/>
          <w:szCs w:val="24"/>
          <w:lang w:val="es-CO" w:eastAsia="en-US"/>
        </w:rPr>
      </w:pPr>
    </w:p>
    <w:p w14:paraId="5E0D582C" w14:textId="77777777" w:rsidR="00F9674B" w:rsidRPr="00F9674B" w:rsidRDefault="00F9674B" w:rsidP="00F9674B">
      <w:pPr>
        <w:widowControl w:val="0"/>
        <w:autoSpaceDE w:val="0"/>
        <w:autoSpaceDN w:val="0"/>
        <w:adjustRightInd w:val="0"/>
        <w:spacing w:line="276" w:lineRule="auto"/>
        <w:rPr>
          <w:rFonts w:ascii="Arial" w:eastAsia="Calibri" w:hAnsi="Arial" w:cs="Arial"/>
          <w:b/>
          <w:sz w:val="24"/>
          <w:szCs w:val="24"/>
          <w:lang w:val="es-CO" w:eastAsia="en-US"/>
        </w:rPr>
      </w:pPr>
    </w:p>
    <w:p w14:paraId="40FC8A7E" w14:textId="77777777" w:rsidR="00F9674B" w:rsidRPr="00F9674B" w:rsidRDefault="00F9674B" w:rsidP="00F9674B">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F9674B">
        <w:rPr>
          <w:rFonts w:ascii="Arial" w:eastAsia="Calibri" w:hAnsi="Arial" w:cs="Arial"/>
          <w:b/>
          <w:bCs/>
          <w:sz w:val="24"/>
          <w:szCs w:val="24"/>
          <w:lang w:val="es-CO" w:eastAsia="en-US"/>
        </w:rPr>
        <w:t>JULIO CÉSAR SALAZAR MUÑOZ</w:t>
      </w:r>
    </w:p>
    <w:p w14:paraId="3359E867" w14:textId="77777777" w:rsidR="00F9674B" w:rsidRPr="00F9674B" w:rsidRDefault="00F9674B" w:rsidP="00F9674B">
      <w:pPr>
        <w:widowControl w:val="0"/>
        <w:autoSpaceDE w:val="0"/>
        <w:autoSpaceDN w:val="0"/>
        <w:adjustRightInd w:val="0"/>
        <w:spacing w:line="276" w:lineRule="auto"/>
        <w:jc w:val="center"/>
        <w:rPr>
          <w:rFonts w:ascii="Arial" w:eastAsia="Calibri" w:hAnsi="Arial" w:cs="Arial"/>
          <w:sz w:val="24"/>
          <w:szCs w:val="24"/>
          <w:lang w:val="es-CO" w:eastAsia="en-US"/>
        </w:rPr>
      </w:pPr>
      <w:r w:rsidRPr="00F9674B">
        <w:rPr>
          <w:rFonts w:ascii="Arial" w:eastAsia="Calibri" w:hAnsi="Arial" w:cs="Arial"/>
          <w:sz w:val="24"/>
          <w:szCs w:val="24"/>
          <w:lang w:val="es-CO" w:eastAsia="en-US"/>
        </w:rPr>
        <w:t>Magistrado Ponente</w:t>
      </w:r>
    </w:p>
    <w:p w14:paraId="1B358F16" w14:textId="77777777" w:rsidR="00F9674B" w:rsidRPr="00F9674B" w:rsidRDefault="00F9674B" w:rsidP="00F9674B">
      <w:pPr>
        <w:widowControl w:val="0"/>
        <w:autoSpaceDE w:val="0"/>
        <w:autoSpaceDN w:val="0"/>
        <w:adjustRightInd w:val="0"/>
        <w:spacing w:line="276" w:lineRule="auto"/>
        <w:rPr>
          <w:rFonts w:ascii="Arial" w:eastAsia="Calibri" w:hAnsi="Arial" w:cs="Arial"/>
          <w:sz w:val="24"/>
          <w:szCs w:val="24"/>
          <w:lang w:val="es-CO" w:eastAsia="en-US"/>
        </w:rPr>
      </w:pPr>
    </w:p>
    <w:p w14:paraId="70BF0665" w14:textId="77777777" w:rsidR="00F9674B" w:rsidRPr="00F9674B" w:rsidRDefault="00F9674B" w:rsidP="00F9674B">
      <w:pPr>
        <w:widowControl w:val="0"/>
        <w:autoSpaceDE w:val="0"/>
        <w:autoSpaceDN w:val="0"/>
        <w:adjustRightInd w:val="0"/>
        <w:spacing w:line="276" w:lineRule="auto"/>
        <w:rPr>
          <w:rFonts w:ascii="Arial" w:eastAsia="Calibri" w:hAnsi="Arial" w:cs="Arial"/>
          <w:sz w:val="24"/>
          <w:szCs w:val="24"/>
          <w:lang w:val="es-CO" w:eastAsia="en-US"/>
        </w:rPr>
      </w:pPr>
    </w:p>
    <w:p w14:paraId="6B6554DD" w14:textId="77777777" w:rsidR="00F9674B" w:rsidRPr="00F9674B" w:rsidRDefault="00F9674B" w:rsidP="00F9674B">
      <w:pPr>
        <w:widowControl w:val="0"/>
        <w:autoSpaceDE w:val="0"/>
        <w:autoSpaceDN w:val="0"/>
        <w:adjustRightInd w:val="0"/>
        <w:spacing w:line="276" w:lineRule="auto"/>
        <w:rPr>
          <w:rFonts w:ascii="Arial" w:eastAsia="Calibri" w:hAnsi="Arial" w:cs="Arial"/>
          <w:sz w:val="24"/>
          <w:szCs w:val="24"/>
          <w:lang w:val="es-CO" w:eastAsia="en-US"/>
        </w:rPr>
      </w:pPr>
    </w:p>
    <w:p w14:paraId="29758C03" w14:textId="77777777" w:rsidR="00F9674B" w:rsidRPr="00F9674B" w:rsidRDefault="00F9674B" w:rsidP="00F9674B">
      <w:pPr>
        <w:widowControl w:val="0"/>
        <w:autoSpaceDE w:val="0"/>
        <w:autoSpaceDN w:val="0"/>
        <w:adjustRightInd w:val="0"/>
        <w:spacing w:line="276" w:lineRule="auto"/>
        <w:rPr>
          <w:rFonts w:ascii="Arial" w:eastAsia="Calibri" w:hAnsi="Arial" w:cs="Arial"/>
          <w:sz w:val="24"/>
          <w:szCs w:val="24"/>
          <w:lang w:val="es-CO" w:eastAsia="en-US"/>
        </w:rPr>
      </w:pPr>
      <w:r w:rsidRPr="00F9674B">
        <w:rPr>
          <w:rFonts w:ascii="Arial" w:eastAsia="Calibri" w:hAnsi="Arial" w:cs="Arial"/>
          <w:b/>
          <w:bCs/>
          <w:sz w:val="24"/>
          <w:szCs w:val="24"/>
          <w:lang w:val="es-CO" w:eastAsia="en-US"/>
        </w:rPr>
        <w:t>ANA LUCÍA CAICEDO CALDERON</w:t>
      </w:r>
      <w:r w:rsidRPr="00F9674B">
        <w:rPr>
          <w:rFonts w:ascii="Arial" w:eastAsia="Calibri" w:hAnsi="Arial" w:cs="Arial"/>
          <w:b/>
          <w:bCs/>
          <w:sz w:val="24"/>
          <w:szCs w:val="24"/>
          <w:lang w:val="es-CO" w:eastAsia="en-US"/>
        </w:rPr>
        <w:tab/>
      </w:r>
      <w:r w:rsidRPr="00F9674B">
        <w:rPr>
          <w:rFonts w:ascii="Arial" w:eastAsia="Calibri" w:hAnsi="Arial" w:cs="Arial"/>
          <w:b/>
          <w:bCs/>
          <w:sz w:val="24"/>
          <w:szCs w:val="24"/>
          <w:lang w:val="es-CO" w:eastAsia="en-US"/>
        </w:rPr>
        <w:tab/>
        <w:t xml:space="preserve">   GERMÁN DARÍO GÓEZ VINASCO</w:t>
      </w:r>
    </w:p>
    <w:p w14:paraId="23413E6E" w14:textId="2DE932B1" w:rsidR="00FD2DEA" w:rsidRPr="00F9674B" w:rsidRDefault="00F9674B" w:rsidP="00F9674B">
      <w:pPr>
        <w:spacing w:line="276" w:lineRule="auto"/>
        <w:jc w:val="both"/>
        <w:textAlignment w:val="baseline"/>
        <w:rPr>
          <w:rFonts w:ascii="Arial" w:hAnsi="Arial" w:cs="Arial"/>
          <w:bCs/>
          <w:sz w:val="24"/>
          <w:szCs w:val="24"/>
          <w:lang w:eastAsia="en-US"/>
        </w:rPr>
      </w:pPr>
      <w:r w:rsidRPr="00F9674B">
        <w:rPr>
          <w:rFonts w:ascii="Arial" w:eastAsia="Calibri" w:hAnsi="Arial" w:cs="Arial"/>
          <w:bCs/>
          <w:sz w:val="24"/>
          <w:szCs w:val="24"/>
          <w:lang w:val="es-CO" w:eastAsia="en-US"/>
        </w:rPr>
        <w:t>Magistrada</w:t>
      </w:r>
      <w:r w:rsidRPr="00F9674B">
        <w:rPr>
          <w:rFonts w:ascii="Arial" w:eastAsia="Calibri" w:hAnsi="Arial" w:cs="Arial"/>
          <w:bCs/>
          <w:sz w:val="24"/>
          <w:szCs w:val="24"/>
          <w:lang w:val="es-CO" w:eastAsia="en-US"/>
        </w:rPr>
        <w:tab/>
      </w:r>
      <w:r w:rsidRPr="00F9674B">
        <w:rPr>
          <w:rFonts w:ascii="Arial" w:eastAsia="Calibri" w:hAnsi="Arial" w:cs="Arial"/>
          <w:bCs/>
          <w:sz w:val="24"/>
          <w:szCs w:val="24"/>
          <w:lang w:val="es-CO" w:eastAsia="en-US"/>
        </w:rPr>
        <w:tab/>
      </w:r>
      <w:r w:rsidRPr="00F9674B">
        <w:rPr>
          <w:rFonts w:ascii="Arial" w:eastAsia="Calibri" w:hAnsi="Arial" w:cs="Arial"/>
          <w:bCs/>
          <w:sz w:val="24"/>
          <w:szCs w:val="24"/>
          <w:lang w:val="es-CO" w:eastAsia="en-US"/>
        </w:rPr>
        <w:tab/>
      </w:r>
      <w:r w:rsidRPr="00F9674B">
        <w:rPr>
          <w:rFonts w:ascii="Arial" w:eastAsia="Calibri" w:hAnsi="Arial" w:cs="Arial"/>
          <w:bCs/>
          <w:sz w:val="24"/>
          <w:szCs w:val="24"/>
          <w:lang w:val="es-CO" w:eastAsia="en-US"/>
        </w:rPr>
        <w:tab/>
      </w:r>
      <w:r w:rsidRPr="00F9674B">
        <w:rPr>
          <w:rFonts w:ascii="Arial" w:eastAsia="Calibri" w:hAnsi="Arial" w:cs="Arial"/>
          <w:bCs/>
          <w:sz w:val="24"/>
          <w:szCs w:val="24"/>
          <w:lang w:val="es-CO" w:eastAsia="en-US"/>
        </w:rPr>
        <w:tab/>
      </w:r>
      <w:r w:rsidRPr="00F9674B">
        <w:rPr>
          <w:rFonts w:ascii="Arial" w:eastAsia="Calibri" w:hAnsi="Arial" w:cs="Arial"/>
          <w:bCs/>
          <w:sz w:val="24"/>
          <w:szCs w:val="24"/>
          <w:lang w:val="es-CO" w:eastAsia="en-US"/>
        </w:rPr>
        <w:tab/>
      </w:r>
      <w:r w:rsidRPr="00F9674B">
        <w:rPr>
          <w:rFonts w:ascii="Arial" w:eastAsia="Calibri" w:hAnsi="Arial" w:cs="Arial"/>
          <w:b/>
          <w:bCs/>
          <w:sz w:val="24"/>
          <w:szCs w:val="24"/>
          <w:lang w:val="es-CO" w:eastAsia="en-US"/>
        </w:rPr>
        <w:t xml:space="preserve">   </w:t>
      </w:r>
      <w:r w:rsidRPr="00F9674B">
        <w:rPr>
          <w:rFonts w:ascii="Arial" w:hAnsi="Arial" w:cs="Arial"/>
          <w:bCs/>
          <w:sz w:val="24"/>
          <w:szCs w:val="24"/>
          <w:lang w:eastAsia="en-US"/>
        </w:rPr>
        <w:t>Magistrado</w:t>
      </w:r>
    </w:p>
    <w:sectPr w:rsidR="00FD2DEA" w:rsidRPr="00F9674B" w:rsidSect="00F9674B">
      <w:headerReference w:type="default" r:id="rId11"/>
      <w:footerReference w:type="even" r:id="rId12"/>
      <w:footerReference w:type="default" r:id="rId13"/>
      <w:footerReference w:type="first" r:id="rId14"/>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D574D0" w16cex:dateUtc="2023-03-30T20:53:19.993Z"/>
  <w16cex:commentExtensible w16cex:durableId="507B7307" w16cex:dateUtc="2023-03-31T14:47:05.433Z"/>
  <w16cex:commentExtensible w16cex:durableId="6CB7F261" w16cex:dateUtc="2023-03-31T20:26:10.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AC5A" w14:textId="77777777" w:rsidR="0060725E" w:rsidRDefault="0060725E">
      <w:r>
        <w:separator/>
      </w:r>
    </w:p>
  </w:endnote>
  <w:endnote w:type="continuationSeparator" w:id="0">
    <w:p w14:paraId="76B8D851" w14:textId="77777777" w:rsidR="0060725E" w:rsidRDefault="0060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B515E" w:rsidRDefault="002B51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1F511A" w14:textId="77777777" w:rsidR="002B515E" w:rsidRDefault="002B51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0BDA" w14:textId="77777777" w:rsidR="002B515E" w:rsidRPr="00B835A6" w:rsidRDefault="002B515E" w:rsidP="00B835A6">
    <w:pPr>
      <w:pStyle w:val="Encabezado"/>
      <w:ind w:right="360"/>
      <w:jc w:val="right"/>
      <w:rPr>
        <w:rFonts w:ascii="Arial" w:hAnsi="Arial" w:cs="Arial"/>
        <w:sz w:val="18"/>
        <w:szCs w:val="14"/>
        <w:lang w:val="es-MX"/>
      </w:rPr>
    </w:pPr>
    <w:r w:rsidRPr="00B835A6">
      <w:rPr>
        <w:rFonts w:ascii="Arial" w:hAnsi="Arial" w:cs="Arial"/>
        <w:sz w:val="18"/>
        <w:szCs w:val="14"/>
        <w:lang w:val="es-MX"/>
      </w:rPr>
      <w:fldChar w:fldCharType="begin"/>
    </w:r>
    <w:r w:rsidRPr="00B835A6">
      <w:rPr>
        <w:rFonts w:ascii="Arial" w:hAnsi="Arial" w:cs="Arial"/>
        <w:sz w:val="18"/>
        <w:szCs w:val="14"/>
        <w:lang w:val="es-MX"/>
      </w:rPr>
      <w:instrText>PAGE   \* MERGEFORMAT</w:instrText>
    </w:r>
    <w:r w:rsidRPr="00B835A6">
      <w:rPr>
        <w:rFonts w:ascii="Arial" w:hAnsi="Arial" w:cs="Arial"/>
        <w:sz w:val="18"/>
        <w:szCs w:val="14"/>
        <w:lang w:val="es-MX"/>
      </w:rPr>
      <w:fldChar w:fldCharType="separate"/>
    </w:r>
    <w:r w:rsidR="00BD7D02" w:rsidRPr="00B835A6">
      <w:rPr>
        <w:rFonts w:ascii="Arial" w:hAnsi="Arial" w:cs="Arial"/>
        <w:sz w:val="18"/>
        <w:szCs w:val="14"/>
        <w:lang w:val="es-MX"/>
      </w:rPr>
      <w:t>10</w:t>
    </w:r>
    <w:r w:rsidRPr="00B835A6">
      <w:rPr>
        <w:rFonts w:ascii="Arial" w:hAnsi="Arial" w:cs="Arial"/>
        <w:sz w:val="18"/>
        <w:szCs w:val="14"/>
        <w:lang w:val="es-MX"/>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7EB99775" w14:paraId="31782854" w14:textId="77777777" w:rsidTr="7EB99775">
      <w:trPr>
        <w:trHeight w:val="300"/>
      </w:trPr>
      <w:tc>
        <w:tcPr>
          <w:tcW w:w="2945" w:type="dxa"/>
        </w:tcPr>
        <w:p w14:paraId="12CE463E" w14:textId="35EFEF2D" w:rsidR="7EB99775" w:rsidRDefault="7EB99775" w:rsidP="7EB99775">
          <w:pPr>
            <w:pStyle w:val="Encabezado"/>
            <w:ind w:left="-115"/>
          </w:pPr>
        </w:p>
      </w:tc>
      <w:tc>
        <w:tcPr>
          <w:tcW w:w="2945" w:type="dxa"/>
        </w:tcPr>
        <w:p w14:paraId="67B8E081" w14:textId="218B77E8" w:rsidR="7EB99775" w:rsidRDefault="7EB99775" w:rsidP="7EB99775">
          <w:pPr>
            <w:pStyle w:val="Encabezado"/>
            <w:jc w:val="center"/>
          </w:pPr>
        </w:p>
      </w:tc>
      <w:tc>
        <w:tcPr>
          <w:tcW w:w="2945" w:type="dxa"/>
        </w:tcPr>
        <w:p w14:paraId="5F572C33" w14:textId="67A5C333" w:rsidR="7EB99775" w:rsidRDefault="7EB99775" w:rsidP="7EB99775">
          <w:pPr>
            <w:pStyle w:val="Encabezado"/>
            <w:ind w:right="-115"/>
            <w:jc w:val="right"/>
          </w:pPr>
        </w:p>
      </w:tc>
    </w:tr>
  </w:tbl>
  <w:p w14:paraId="43102CF8" w14:textId="494D03DC" w:rsidR="7EB99775" w:rsidRDefault="7EB99775" w:rsidP="7EB99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EA84" w14:textId="77777777" w:rsidR="0060725E" w:rsidRDefault="0060725E">
      <w:r>
        <w:separator/>
      </w:r>
    </w:p>
  </w:footnote>
  <w:footnote w:type="continuationSeparator" w:id="0">
    <w:p w14:paraId="3D4384F9" w14:textId="77777777" w:rsidR="0060725E" w:rsidRDefault="0060725E">
      <w:r>
        <w:continuationSeparator/>
      </w:r>
    </w:p>
  </w:footnote>
  <w:footnote w:id="1">
    <w:p w14:paraId="199C9026" w14:textId="77777777" w:rsidR="002B515E" w:rsidRPr="00DB6F7B" w:rsidRDefault="002B515E" w:rsidP="00DB6F7B">
      <w:pPr>
        <w:pStyle w:val="Textonotapie"/>
        <w:jc w:val="both"/>
        <w:rPr>
          <w:rFonts w:ascii="Arial" w:hAnsi="Arial" w:cs="Arial"/>
          <w:sz w:val="18"/>
          <w:szCs w:val="16"/>
          <w:lang w:val="es-MX"/>
        </w:rPr>
      </w:pPr>
      <w:r w:rsidRPr="00DB6F7B">
        <w:rPr>
          <w:rStyle w:val="Refdenotaalpie"/>
          <w:rFonts w:ascii="Arial" w:hAnsi="Arial" w:cs="Arial"/>
          <w:sz w:val="18"/>
          <w:szCs w:val="16"/>
        </w:rPr>
        <w:footnoteRef/>
      </w:r>
      <w:r w:rsidRPr="00DB6F7B">
        <w:rPr>
          <w:rFonts w:ascii="Arial" w:hAnsi="Arial" w:cs="Arial"/>
          <w:sz w:val="18"/>
          <w:szCs w:val="16"/>
        </w:rPr>
        <w:t xml:space="preserve"> </w:t>
      </w:r>
      <w:r w:rsidRPr="00DB6F7B">
        <w:rPr>
          <w:rFonts w:ascii="Arial" w:hAnsi="Arial" w:cs="Arial"/>
          <w:sz w:val="18"/>
          <w:szCs w:val="16"/>
          <w:lang w:val="es-MX"/>
        </w:rPr>
        <w:t xml:space="preserve">Ver Sentencias T-650 de 2009 </w:t>
      </w:r>
    </w:p>
  </w:footnote>
  <w:footnote w:id="2">
    <w:p w14:paraId="6F969FA7" w14:textId="77777777" w:rsidR="002B515E" w:rsidRPr="00DB6F7B" w:rsidRDefault="002B515E" w:rsidP="00DB6F7B">
      <w:pPr>
        <w:pStyle w:val="Textonotapie"/>
        <w:jc w:val="both"/>
        <w:rPr>
          <w:rFonts w:ascii="Arial" w:hAnsi="Arial" w:cs="Arial"/>
          <w:sz w:val="18"/>
          <w:szCs w:val="16"/>
        </w:rPr>
      </w:pPr>
      <w:r w:rsidRPr="00DB6F7B">
        <w:rPr>
          <w:rStyle w:val="Refdenotaalpie"/>
          <w:rFonts w:ascii="Arial" w:hAnsi="Arial" w:cs="Arial"/>
          <w:sz w:val="18"/>
          <w:szCs w:val="16"/>
        </w:rPr>
        <w:footnoteRef/>
      </w:r>
      <w:r w:rsidRPr="00DB6F7B">
        <w:rPr>
          <w:rFonts w:ascii="Arial" w:hAnsi="Arial" w:cs="Arial"/>
          <w:sz w:val="18"/>
          <w:szCs w:val="16"/>
        </w:rPr>
        <w:t xml:space="preserve"> Sentencia T-760 de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FEAA" w14:textId="77777777" w:rsidR="00F9674B" w:rsidRPr="00B835A6" w:rsidRDefault="00955113" w:rsidP="00B835A6">
    <w:pPr>
      <w:pStyle w:val="Encabezado"/>
      <w:ind w:right="360"/>
      <w:jc w:val="center"/>
      <w:rPr>
        <w:rFonts w:ascii="Arial" w:hAnsi="Arial" w:cs="Arial"/>
        <w:sz w:val="18"/>
        <w:szCs w:val="14"/>
        <w:lang w:val="es-MX"/>
      </w:rPr>
    </w:pPr>
    <w:r w:rsidRPr="00B835A6">
      <w:rPr>
        <w:rFonts w:ascii="Arial" w:hAnsi="Arial" w:cs="Arial"/>
        <w:sz w:val="18"/>
        <w:szCs w:val="14"/>
        <w:lang w:val="es-MX"/>
      </w:rPr>
      <w:t>Verónica Gutiérrez de Tafur</w:t>
    </w:r>
    <w:r w:rsidR="002B515E" w:rsidRPr="00B835A6">
      <w:rPr>
        <w:rFonts w:ascii="Arial" w:hAnsi="Arial" w:cs="Arial"/>
        <w:sz w:val="18"/>
        <w:szCs w:val="14"/>
        <w:lang w:val="es-MX"/>
      </w:rPr>
      <w:t xml:space="preserve"> Vs Nueva EPS</w:t>
    </w:r>
  </w:p>
  <w:p w14:paraId="6D072C0D" w14:textId="20CC8E5B" w:rsidR="002B515E" w:rsidRPr="00B835A6" w:rsidRDefault="002B515E" w:rsidP="00B835A6">
    <w:pPr>
      <w:pStyle w:val="Encabezado"/>
      <w:ind w:right="360"/>
      <w:jc w:val="center"/>
      <w:rPr>
        <w:sz w:val="24"/>
      </w:rPr>
    </w:pPr>
    <w:r w:rsidRPr="00B835A6">
      <w:rPr>
        <w:rFonts w:ascii="Arial" w:hAnsi="Arial" w:cs="Arial"/>
        <w:sz w:val="18"/>
        <w:szCs w:val="14"/>
        <w:lang w:val="es-MX"/>
      </w:rPr>
      <w:t xml:space="preserve">Rad. </w:t>
    </w:r>
    <w:r w:rsidR="00955113" w:rsidRPr="00B835A6">
      <w:rPr>
        <w:rFonts w:ascii="Arial" w:hAnsi="Arial" w:cs="Arial"/>
        <w:sz w:val="18"/>
        <w:szCs w:val="14"/>
        <w:lang w:val="es-MX"/>
      </w:rPr>
      <w:t>66001310500420230003401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B52"/>
    <w:multiLevelType w:val="hybridMultilevel"/>
    <w:tmpl w:val="72ACB0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9974FD4"/>
    <w:multiLevelType w:val="hybridMultilevel"/>
    <w:tmpl w:val="B2D657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D5270D9"/>
    <w:multiLevelType w:val="hybridMultilevel"/>
    <w:tmpl w:val="243EC190"/>
    <w:lvl w:ilvl="0" w:tplc="240A0013">
      <w:start w:val="1"/>
      <w:numFmt w:val="upperRoman"/>
      <w:lvlText w:val="%1."/>
      <w:lvlJc w:val="righ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 w15:restartNumberingAfterBreak="0">
    <w:nsid w:val="33CA09A9"/>
    <w:multiLevelType w:val="hybridMultilevel"/>
    <w:tmpl w:val="2AC060A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EB1394"/>
    <w:multiLevelType w:val="hybridMultilevel"/>
    <w:tmpl w:val="00562EA6"/>
    <w:lvl w:ilvl="0" w:tplc="91AE2F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614F546B"/>
    <w:multiLevelType w:val="hybridMultilevel"/>
    <w:tmpl w:val="B06A45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AD362B7"/>
    <w:multiLevelType w:val="hybridMultilevel"/>
    <w:tmpl w:val="E9D4E6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BCB12CD"/>
    <w:multiLevelType w:val="hybridMultilevel"/>
    <w:tmpl w:val="2C96BE5A"/>
    <w:lvl w:ilvl="0" w:tplc="71DEE1EE">
      <w:start w:val="1"/>
      <w:numFmt w:val="decimal"/>
      <w:lvlText w:val="%1."/>
      <w:lvlJc w:val="left"/>
      <w:pPr>
        <w:tabs>
          <w:tab w:val="num" w:pos="732"/>
        </w:tabs>
        <w:ind w:left="732" w:hanging="37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D99633D"/>
    <w:multiLevelType w:val="hybridMultilevel"/>
    <w:tmpl w:val="F970F24E"/>
    <w:lvl w:ilvl="0" w:tplc="FFFFFFFF">
      <w:start w:val="1"/>
      <w:numFmt w:val="decimal"/>
      <w:lvlText w:val="%1)"/>
      <w:lvlJc w:val="left"/>
      <w:pPr>
        <w:tabs>
          <w:tab w:val="num" w:pos="885"/>
        </w:tabs>
        <w:ind w:left="885" w:hanging="705"/>
      </w:pPr>
      <w:rPr>
        <w:rFonts w:hint="default"/>
      </w:rPr>
    </w:lvl>
    <w:lvl w:ilvl="1" w:tplc="414A4496">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BFDF23F"/>
    <w:multiLevelType w:val="hybridMultilevel"/>
    <w:tmpl w:val="9A845606"/>
    <w:lvl w:ilvl="0" w:tplc="A5FEB1A4">
      <w:start w:val="4"/>
      <w:numFmt w:val="decimal"/>
      <w:lvlText w:val="%1."/>
      <w:lvlJc w:val="left"/>
      <w:pPr>
        <w:ind w:left="720" w:hanging="360"/>
      </w:pPr>
    </w:lvl>
    <w:lvl w:ilvl="1" w:tplc="4F969400">
      <w:start w:val="1"/>
      <w:numFmt w:val="lowerLetter"/>
      <w:lvlText w:val="%2."/>
      <w:lvlJc w:val="left"/>
      <w:pPr>
        <w:ind w:left="1440" w:hanging="360"/>
      </w:pPr>
    </w:lvl>
    <w:lvl w:ilvl="2" w:tplc="29F89CF4">
      <w:start w:val="1"/>
      <w:numFmt w:val="lowerRoman"/>
      <w:lvlText w:val="%3."/>
      <w:lvlJc w:val="right"/>
      <w:pPr>
        <w:ind w:left="2160" w:hanging="180"/>
      </w:pPr>
    </w:lvl>
    <w:lvl w:ilvl="3" w:tplc="E326D9F0">
      <w:start w:val="1"/>
      <w:numFmt w:val="decimal"/>
      <w:lvlText w:val="%4."/>
      <w:lvlJc w:val="left"/>
      <w:pPr>
        <w:ind w:left="2880" w:hanging="360"/>
      </w:pPr>
    </w:lvl>
    <w:lvl w:ilvl="4" w:tplc="4D0E61A2">
      <w:start w:val="1"/>
      <w:numFmt w:val="lowerLetter"/>
      <w:lvlText w:val="%5."/>
      <w:lvlJc w:val="left"/>
      <w:pPr>
        <w:ind w:left="3600" w:hanging="360"/>
      </w:pPr>
    </w:lvl>
    <w:lvl w:ilvl="5" w:tplc="F4AC24EE">
      <w:start w:val="1"/>
      <w:numFmt w:val="lowerRoman"/>
      <w:lvlText w:val="%6."/>
      <w:lvlJc w:val="right"/>
      <w:pPr>
        <w:ind w:left="4320" w:hanging="180"/>
      </w:pPr>
    </w:lvl>
    <w:lvl w:ilvl="6" w:tplc="28B8908E">
      <w:start w:val="1"/>
      <w:numFmt w:val="decimal"/>
      <w:lvlText w:val="%7."/>
      <w:lvlJc w:val="left"/>
      <w:pPr>
        <w:ind w:left="5040" w:hanging="360"/>
      </w:pPr>
    </w:lvl>
    <w:lvl w:ilvl="7" w:tplc="026898E8">
      <w:start w:val="1"/>
      <w:numFmt w:val="lowerLetter"/>
      <w:lvlText w:val="%8."/>
      <w:lvlJc w:val="left"/>
      <w:pPr>
        <w:ind w:left="5760" w:hanging="360"/>
      </w:pPr>
    </w:lvl>
    <w:lvl w:ilvl="8" w:tplc="8C0418B6">
      <w:start w:val="1"/>
      <w:numFmt w:val="lowerRoman"/>
      <w:lvlText w:val="%9."/>
      <w:lvlJc w:val="right"/>
      <w:pPr>
        <w:ind w:left="6480" w:hanging="180"/>
      </w:pPr>
    </w:lvl>
  </w:abstractNum>
  <w:num w:numId="1">
    <w:abstractNumId w:val="10"/>
  </w:num>
  <w:num w:numId="2">
    <w:abstractNumId w:val="5"/>
  </w:num>
  <w:num w:numId="3">
    <w:abstractNumId w:val="0"/>
  </w:num>
  <w:num w:numId="4">
    <w:abstractNumId w:val="7"/>
  </w:num>
  <w:num w:numId="5">
    <w:abstractNumId w:val="9"/>
  </w:num>
  <w:num w:numId="6">
    <w:abstractNumId w:val="8"/>
  </w:num>
  <w:num w:numId="7">
    <w:abstractNumId w:val="1"/>
  </w:num>
  <w:num w:numId="8">
    <w:abstractNumId w:val="6"/>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EF"/>
    <w:rsid w:val="00002151"/>
    <w:rsid w:val="000059E5"/>
    <w:rsid w:val="00007898"/>
    <w:rsid w:val="00012673"/>
    <w:rsid w:val="0002273E"/>
    <w:rsid w:val="00026027"/>
    <w:rsid w:val="00026E55"/>
    <w:rsid w:val="00036856"/>
    <w:rsid w:val="00044A72"/>
    <w:rsid w:val="00063D27"/>
    <w:rsid w:val="00070EEF"/>
    <w:rsid w:val="00073C6D"/>
    <w:rsid w:val="000837E1"/>
    <w:rsid w:val="00086299"/>
    <w:rsid w:val="000A2A75"/>
    <w:rsid w:val="000B7EBE"/>
    <w:rsid w:val="000C0DA5"/>
    <w:rsid w:val="000C224E"/>
    <w:rsid w:val="000C36F7"/>
    <w:rsid w:val="000D114F"/>
    <w:rsid w:val="000E19B9"/>
    <w:rsid w:val="00104532"/>
    <w:rsid w:val="0011290A"/>
    <w:rsid w:val="0012406D"/>
    <w:rsid w:val="001240E7"/>
    <w:rsid w:val="00125748"/>
    <w:rsid w:val="00130A74"/>
    <w:rsid w:val="00134AA6"/>
    <w:rsid w:val="00142C38"/>
    <w:rsid w:val="00145222"/>
    <w:rsid w:val="00145FEB"/>
    <w:rsid w:val="0016116F"/>
    <w:rsid w:val="00163F3A"/>
    <w:rsid w:val="0017578F"/>
    <w:rsid w:val="00176BF5"/>
    <w:rsid w:val="001802AF"/>
    <w:rsid w:val="001902CF"/>
    <w:rsid w:val="00193089"/>
    <w:rsid w:val="001932CF"/>
    <w:rsid w:val="00193CEF"/>
    <w:rsid w:val="00196BD6"/>
    <w:rsid w:val="001A5755"/>
    <w:rsid w:val="001B14F4"/>
    <w:rsid w:val="001C723F"/>
    <w:rsid w:val="001D4A9E"/>
    <w:rsid w:val="001D5553"/>
    <w:rsid w:val="001D63A1"/>
    <w:rsid w:val="001F6904"/>
    <w:rsid w:val="001F6D5A"/>
    <w:rsid w:val="00204454"/>
    <w:rsid w:val="00212948"/>
    <w:rsid w:val="00213C93"/>
    <w:rsid w:val="0021725F"/>
    <w:rsid w:val="002227F9"/>
    <w:rsid w:val="00227E62"/>
    <w:rsid w:val="002356E1"/>
    <w:rsid w:val="002425E2"/>
    <w:rsid w:val="00242788"/>
    <w:rsid w:val="00242A91"/>
    <w:rsid w:val="002439DD"/>
    <w:rsid w:val="00245682"/>
    <w:rsid w:val="0025338F"/>
    <w:rsid w:val="0025425D"/>
    <w:rsid w:val="002544BB"/>
    <w:rsid w:val="00263D49"/>
    <w:rsid w:val="00264FA6"/>
    <w:rsid w:val="002707C5"/>
    <w:rsid w:val="00277757"/>
    <w:rsid w:val="0029300E"/>
    <w:rsid w:val="002954EC"/>
    <w:rsid w:val="002A4E69"/>
    <w:rsid w:val="002A6139"/>
    <w:rsid w:val="002B515E"/>
    <w:rsid w:val="002C7C23"/>
    <w:rsid w:val="002D3D34"/>
    <w:rsid w:val="002D7432"/>
    <w:rsid w:val="002E0982"/>
    <w:rsid w:val="002E37B7"/>
    <w:rsid w:val="002F1086"/>
    <w:rsid w:val="002F43D4"/>
    <w:rsid w:val="00316F1D"/>
    <w:rsid w:val="003172EB"/>
    <w:rsid w:val="00317CC1"/>
    <w:rsid w:val="0032198C"/>
    <w:rsid w:val="00327A66"/>
    <w:rsid w:val="00332CC1"/>
    <w:rsid w:val="00335382"/>
    <w:rsid w:val="003367D6"/>
    <w:rsid w:val="00343349"/>
    <w:rsid w:val="003447E3"/>
    <w:rsid w:val="00346E44"/>
    <w:rsid w:val="00354E1D"/>
    <w:rsid w:val="00356F41"/>
    <w:rsid w:val="003647EF"/>
    <w:rsid w:val="00366175"/>
    <w:rsid w:val="0036791E"/>
    <w:rsid w:val="00367C8D"/>
    <w:rsid w:val="003722B7"/>
    <w:rsid w:val="0037338C"/>
    <w:rsid w:val="0038037B"/>
    <w:rsid w:val="00387CA0"/>
    <w:rsid w:val="003A46C7"/>
    <w:rsid w:val="003B4ECC"/>
    <w:rsid w:val="003C40A1"/>
    <w:rsid w:val="003C79D4"/>
    <w:rsid w:val="003D7B2E"/>
    <w:rsid w:val="003E635E"/>
    <w:rsid w:val="003F6A6D"/>
    <w:rsid w:val="0041441F"/>
    <w:rsid w:val="004153EE"/>
    <w:rsid w:val="004219F9"/>
    <w:rsid w:val="00421EFE"/>
    <w:rsid w:val="00431F8C"/>
    <w:rsid w:val="004363DE"/>
    <w:rsid w:val="00442231"/>
    <w:rsid w:val="004443C4"/>
    <w:rsid w:val="004506D8"/>
    <w:rsid w:val="004626F8"/>
    <w:rsid w:val="00466E9F"/>
    <w:rsid w:val="00466ED5"/>
    <w:rsid w:val="00474351"/>
    <w:rsid w:val="00476FBD"/>
    <w:rsid w:val="00481689"/>
    <w:rsid w:val="004861A4"/>
    <w:rsid w:val="00494B95"/>
    <w:rsid w:val="004A1DDD"/>
    <w:rsid w:val="004A58FD"/>
    <w:rsid w:val="004A6DDC"/>
    <w:rsid w:val="004C714D"/>
    <w:rsid w:val="004D4493"/>
    <w:rsid w:val="004E6DAD"/>
    <w:rsid w:val="004F09F6"/>
    <w:rsid w:val="004F4BC4"/>
    <w:rsid w:val="004F783D"/>
    <w:rsid w:val="004F7B8E"/>
    <w:rsid w:val="00501DD2"/>
    <w:rsid w:val="00502E58"/>
    <w:rsid w:val="00507918"/>
    <w:rsid w:val="00511CF0"/>
    <w:rsid w:val="00514D2D"/>
    <w:rsid w:val="00514E8D"/>
    <w:rsid w:val="00515C13"/>
    <w:rsid w:val="00516DDE"/>
    <w:rsid w:val="0053410B"/>
    <w:rsid w:val="005471B5"/>
    <w:rsid w:val="005522FA"/>
    <w:rsid w:val="00552675"/>
    <w:rsid w:val="0055706A"/>
    <w:rsid w:val="0056563D"/>
    <w:rsid w:val="00565B50"/>
    <w:rsid w:val="00567845"/>
    <w:rsid w:val="00567957"/>
    <w:rsid w:val="005749DC"/>
    <w:rsid w:val="005805A8"/>
    <w:rsid w:val="00585C4E"/>
    <w:rsid w:val="00587A94"/>
    <w:rsid w:val="0059376C"/>
    <w:rsid w:val="00596380"/>
    <w:rsid w:val="005A0CE2"/>
    <w:rsid w:val="005B1869"/>
    <w:rsid w:val="005B3793"/>
    <w:rsid w:val="005B56F9"/>
    <w:rsid w:val="005C7733"/>
    <w:rsid w:val="005C77FF"/>
    <w:rsid w:val="005E00A6"/>
    <w:rsid w:val="005E0D99"/>
    <w:rsid w:val="005E1F76"/>
    <w:rsid w:val="005E2B72"/>
    <w:rsid w:val="005E34CD"/>
    <w:rsid w:val="005E5664"/>
    <w:rsid w:val="005E5F45"/>
    <w:rsid w:val="005E6B67"/>
    <w:rsid w:val="005F0CCF"/>
    <w:rsid w:val="005F3513"/>
    <w:rsid w:val="005F4ED3"/>
    <w:rsid w:val="005F548A"/>
    <w:rsid w:val="005F6A4D"/>
    <w:rsid w:val="0060454A"/>
    <w:rsid w:val="00604E39"/>
    <w:rsid w:val="0060725E"/>
    <w:rsid w:val="006231FC"/>
    <w:rsid w:val="006235FE"/>
    <w:rsid w:val="006242A1"/>
    <w:rsid w:val="00625AF2"/>
    <w:rsid w:val="006340E7"/>
    <w:rsid w:val="006425BE"/>
    <w:rsid w:val="00653693"/>
    <w:rsid w:val="0066019C"/>
    <w:rsid w:val="00661A82"/>
    <w:rsid w:val="00665346"/>
    <w:rsid w:val="00666A03"/>
    <w:rsid w:val="00672ECA"/>
    <w:rsid w:val="006768BA"/>
    <w:rsid w:val="0067716D"/>
    <w:rsid w:val="00680C67"/>
    <w:rsid w:val="00681A67"/>
    <w:rsid w:val="0068597F"/>
    <w:rsid w:val="00687145"/>
    <w:rsid w:val="00692C56"/>
    <w:rsid w:val="0069781E"/>
    <w:rsid w:val="006A4D04"/>
    <w:rsid w:val="006A652C"/>
    <w:rsid w:val="006A6AE4"/>
    <w:rsid w:val="006C153F"/>
    <w:rsid w:val="006C399F"/>
    <w:rsid w:val="006C5394"/>
    <w:rsid w:val="006C6667"/>
    <w:rsid w:val="006C71A9"/>
    <w:rsid w:val="006E1E4E"/>
    <w:rsid w:val="006E2849"/>
    <w:rsid w:val="00705AD6"/>
    <w:rsid w:val="00711879"/>
    <w:rsid w:val="00711884"/>
    <w:rsid w:val="00720738"/>
    <w:rsid w:val="00725B75"/>
    <w:rsid w:val="00726429"/>
    <w:rsid w:val="00727A84"/>
    <w:rsid w:val="00730683"/>
    <w:rsid w:val="00730830"/>
    <w:rsid w:val="0074038C"/>
    <w:rsid w:val="00755768"/>
    <w:rsid w:val="0075C324"/>
    <w:rsid w:val="00772E3A"/>
    <w:rsid w:val="0077433F"/>
    <w:rsid w:val="007751B1"/>
    <w:rsid w:val="0077793E"/>
    <w:rsid w:val="00784C04"/>
    <w:rsid w:val="00785A3D"/>
    <w:rsid w:val="007874BE"/>
    <w:rsid w:val="00791204"/>
    <w:rsid w:val="00794429"/>
    <w:rsid w:val="007A1E71"/>
    <w:rsid w:val="007A57DC"/>
    <w:rsid w:val="007B1DE1"/>
    <w:rsid w:val="007B5C7A"/>
    <w:rsid w:val="007C1805"/>
    <w:rsid w:val="007C331A"/>
    <w:rsid w:val="007D1354"/>
    <w:rsid w:val="007D44AC"/>
    <w:rsid w:val="007E056B"/>
    <w:rsid w:val="007E0E8F"/>
    <w:rsid w:val="007F6C74"/>
    <w:rsid w:val="00801CEE"/>
    <w:rsid w:val="008145E0"/>
    <w:rsid w:val="00815980"/>
    <w:rsid w:val="00816360"/>
    <w:rsid w:val="00817E78"/>
    <w:rsid w:val="0083234F"/>
    <w:rsid w:val="00832353"/>
    <w:rsid w:val="00832CD4"/>
    <w:rsid w:val="00835FE7"/>
    <w:rsid w:val="00841627"/>
    <w:rsid w:val="00846CA9"/>
    <w:rsid w:val="00847CF5"/>
    <w:rsid w:val="00857555"/>
    <w:rsid w:val="0085774E"/>
    <w:rsid w:val="008627A8"/>
    <w:rsid w:val="00865427"/>
    <w:rsid w:val="00866B48"/>
    <w:rsid w:val="00867175"/>
    <w:rsid w:val="00867236"/>
    <w:rsid w:val="00874596"/>
    <w:rsid w:val="00874751"/>
    <w:rsid w:val="008811AB"/>
    <w:rsid w:val="008873FF"/>
    <w:rsid w:val="008905DE"/>
    <w:rsid w:val="00892BB8"/>
    <w:rsid w:val="00895BB0"/>
    <w:rsid w:val="008974B9"/>
    <w:rsid w:val="008A4B30"/>
    <w:rsid w:val="008A7B23"/>
    <w:rsid w:val="008B5AF2"/>
    <w:rsid w:val="008C2544"/>
    <w:rsid w:val="008C65AB"/>
    <w:rsid w:val="008D0C02"/>
    <w:rsid w:val="008D2323"/>
    <w:rsid w:val="008E4F2F"/>
    <w:rsid w:val="008F586F"/>
    <w:rsid w:val="008F7C9E"/>
    <w:rsid w:val="00901078"/>
    <w:rsid w:val="009027F3"/>
    <w:rsid w:val="00902C83"/>
    <w:rsid w:val="0090650E"/>
    <w:rsid w:val="009067E7"/>
    <w:rsid w:val="00907E74"/>
    <w:rsid w:val="00920929"/>
    <w:rsid w:val="00930314"/>
    <w:rsid w:val="009320E2"/>
    <w:rsid w:val="00933CEB"/>
    <w:rsid w:val="0093408C"/>
    <w:rsid w:val="009405A8"/>
    <w:rsid w:val="00946D75"/>
    <w:rsid w:val="00955113"/>
    <w:rsid w:val="00963BEE"/>
    <w:rsid w:val="0097539C"/>
    <w:rsid w:val="00975535"/>
    <w:rsid w:val="00976487"/>
    <w:rsid w:val="00985CC6"/>
    <w:rsid w:val="00991815"/>
    <w:rsid w:val="00992EB5"/>
    <w:rsid w:val="00993F47"/>
    <w:rsid w:val="00994F4B"/>
    <w:rsid w:val="009B1F75"/>
    <w:rsid w:val="009B4A45"/>
    <w:rsid w:val="009C6540"/>
    <w:rsid w:val="009E5913"/>
    <w:rsid w:val="009F0AE4"/>
    <w:rsid w:val="009F1E48"/>
    <w:rsid w:val="00A04760"/>
    <w:rsid w:val="00A10748"/>
    <w:rsid w:val="00A1487D"/>
    <w:rsid w:val="00A20CC0"/>
    <w:rsid w:val="00A21E32"/>
    <w:rsid w:val="00A3295D"/>
    <w:rsid w:val="00A33BBF"/>
    <w:rsid w:val="00A35E80"/>
    <w:rsid w:val="00A371A4"/>
    <w:rsid w:val="00A37628"/>
    <w:rsid w:val="00A4549B"/>
    <w:rsid w:val="00A50ED8"/>
    <w:rsid w:val="00A51E53"/>
    <w:rsid w:val="00A56103"/>
    <w:rsid w:val="00A57E57"/>
    <w:rsid w:val="00A57ED0"/>
    <w:rsid w:val="00A642E6"/>
    <w:rsid w:val="00A70F77"/>
    <w:rsid w:val="00A7118F"/>
    <w:rsid w:val="00A75F12"/>
    <w:rsid w:val="00AA16CB"/>
    <w:rsid w:val="00AA58B6"/>
    <w:rsid w:val="00AB2D94"/>
    <w:rsid w:val="00AC014E"/>
    <w:rsid w:val="00AD7E0C"/>
    <w:rsid w:val="00AE0538"/>
    <w:rsid w:val="00AE511F"/>
    <w:rsid w:val="00AF2F1F"/>
    <w:rsid w:val="00B0082E"/>
    <w:rsid w:val="00B01771"/>
    <w:rsid w:val="00B1127F"/>
    <w:rsid w:val="00B122A6"/>
    <w:rsid w:val="00B1442F"/>
    <w:rsid w:val="00B329BE"/>
    <w:rsid w:val="00B36EEC"/>
    <w:rsid w:val="00B40837"/>
    <w:rsid w:val="00B434C8"/>
    <w:rsid w:val="00B4443D"/>
    <w:rsid w:val="00B46684"/>
    <w:rsid w:val="00B5232C"/>
    <w:rsid w:val="00B655B1"/>
    <w:rsid w:val="00B66E22"/>
    <w:rsid w:val="00B67B51"/>
    <w:rsid w:val="00B730C5"/>
    <w:rsid w:val="00B76720"/>
    <w:rsid w:val="00B808D5"/>
    <w:rsid w:val="00B835A6"/>
    <w:rsid w:val="00B85128"/>
    <w:rsid w:val="00B87911"/>
    <w:rsid w:val="00B9445C"/>
    <w:rsid w:val="00BA3051"/>
    <w:rsid w:val="00BB10A5"/>
    <w:rsid w:val="00BB1846"/>
    <w:rsid w:val="00BB1E1B"/>
    <w:rsid w:val="00BBDCB5"/>
    <w:rsid w:val="00BC2A60"/>
    <w:rsid w:val="00BD4827"/>
    <w:rsid w:val="00BD4F86"/>
    <w:rsid w:val="00BD59DC"/>
    <w:rsid w:val="00BD7D02"/>
    <w:rsid w:val="00BE21B4"/>
    <w:rsid w:val="00BF3CD4"/>
    <w:rsid w:val="00BF5582"/>
    <w:rsid w:val="00C05B78"/>
    <w:rsid w:val="00C1510D"/>
    <w:rsid w:val="00C159EF"/>
    <w:rsid w:val="00C17F50"/>
    <w:rsid w:val="00C26B78"/>
    <w:rsid w:val="00C34FB8"/>
    <w:rsid w:val="00C44336"/>
    <w:rsid w:val="00C46529"/>
    <w:rsid w:val="00C57C80"/>
    <w:rsid w:val="00C67855"/>
    <w:rsid w:val="00C71C20"/>
    <w:rsid w:val="00C72A73"/>
    <w:rsid w:val="00C7357B"/>
    <w:rsid w:val="00C745D6"/>
    <w:rsid w:val="00C84691"/>
    <w:rsid w:val="00C87084"/>
    <w:rsid w:val="00CA6EB9"/>
    <w:rsid w:val="00CB6B38"/>
    <w:rsid w:val="00CC4F77"/>
    <w:rsid w:val="00CC60E5"/>
    <w:rsid w:val="00CD393C"/>
    <w:rsid w:val="00CD3E8D"/>
    <w:rsid w:val="00CF20F4"/>
    <w:rsid w:val="00CF35C1"/>
    <w:rsid w:val="00CF6EBA"/>
    <w:rsid w:val="00D012BE"/>
    <w:rsid w:val="00D02AD7"/>
    <w:rsid w:val="00D030AC"/>
    <w:rsid w:val="00D10475"/>
    <w:rsid w:val="00D13D56"/>
    <w:rsid w:val="00D205C9"/>
    <w:rsid w:val="00D21B25"/>
    <w:rsid w:val="00D25E11"/>
    <w:rsid w:val="00D2634C"/>
    <w:rsid w:val="00D27F22"/>
    <w:rsid w:val="00D35236"/>
    <w:rsid w:val="00D46E35"/>
    <w:rsid w:val="00D57412"/>
    <w:rsid w:val="00D61455"/>
    <w:rsid w:val="00D7730B"/>
    <w:rsid w:val="00D77479"/>
    <w:rsid w:val="00D81601"/>
    <w:rsid w:val="00D8197D"/>
    <w:rsid w:val="00D863E0"/>
    <w:rsid w:val="00DA0551"/>
    <w:rsid w:val="00DA6388"/>
    <w:rsid w:val="00DA7402"/>
    <w:rsid w:val="00DB2C98"/>
    <w:rsid w:val="00DB37C4"/>
    <w:rsid w:val="00DB51EF"/>
    <w:rsid w:val="00DB6F7B"/>
    <w:rsid w:val="00DB7CB9"/>
    <w:rsid w:val="00DC586B"/>
    <w:rsid w:val="00DC6609"/>
    <w:rsid w:val="00DD043F"/>
    <w:rsid w:val="00DD6108"/>
    <w:rsid w:val="00DD74F8"/>
    <w:rsid w:val="00DF0023"/>
    <w:rsid w:val="00DF564F"/>
    <w:rsid w:val="00E0268A"/>
    <w:rsid w:val="00E06788"/>
    <w:rsid w:val="00E1463A"/>
    <w:rsid w:val="00E2437C"/>
    <w:rsid w:val="00E365CA"/>
    <w:rsid w:val="00E43062"/>
    <w:rsid w:val="00E52A5B"/>
    <w:rsid w:val="00E532FD"/>
    <w:rsid w:val="00E53C70"/>
    <w:rsid w:val="00E56A6B"/>
    <w:rsid w:val="00E62E24"/>
    <w:rsid w:val="00E641D2"/>
    <w:rsid w:val="00E65FC0"/>
    <w:rsid w:val="00E716BE"/>
    <w:rsid w:val="00E71AA6"/>
    <w:rsid w:val="00E77D0F"/>
    <w:rsid w:val="00E77DFD"/>
    <w:rsid w:val="00E917B0"/>
    <w:rsid w:val="00E92BBD"/>
    <w:rsid w:val="00E94A97"/>
    <w:rsid w:val="00E9721D"/>
    <w:rsid w:val="00EA2487"/>
    <w:rsid w:val="00EA33AB"/>
    <w:rsid w:val="00EA3D8F"/>
    <w:rsid w:val="00EA61B6"/>
    <w:rsid w:val="00EC6D2E"/>
    <w:rsid w:val="00ED1C6F"/>
    <w:rsid w:val="00ED7FAB"/>
    <w:rsid w:val="00EE59BE"/>
    <w:rsid w:val="00EE5EA0"/>
    <w:rsid w:val="00EE740B"/>
    <w:rsid w:val="00EE7F7D"/>
    <w:rsid w:val="00EF7CE8"/>
    <w:rsid w:val="00F0104A"/>
    <w:rsid w:val="00F1288F"/>
    <w:rsid w:val="00F256DB"/>
    <w:rsid w:val="00F2608F"/>
    <w:rsid w:val="00F45A0E"/>
    <w:rsid w:val="00F471A9"/>
    <w:rsid w:val="00F503A5"/>
    <w:rsid w:val="00F5482D"/>
    <w:rsid w:val="00F73E91"/>
    <w:rsid w:val="00F75418"/>
    <w:rsid w:val="00F7727D"/>
    <w:rsid w:val="00F9125E"/>
    <w:rsid w:val="00F9674B"/>
    <w:rsid w:val="00FA130F"/>
    <w:rsid w:val="00FA19D9"/>
    <w:rsid w:val="00FA1C5C"/>
    <w:rsid w:val="00FA3923"/>
    <w:rsid w:val="00FA597A"/>
    <w:rsid w:val="00FB09D4"/>
    <w:rsid w:val="00FB15BA"/>
    <w:rsid w:val="00FB3EBE"/>
    <w:rsid w:val="00FD2DEA"/>
    <w:rsid w:val="00FD4609"/>
    <w:rsid w:val="00FD6D95"/>
    <w:rsid w:val="00FE7B15"/>
    <w:rsid w:val="012F9F3D"/>
    <w:rsid w:val="0152462C"/>
    <w:rsid w:val="015BF9E8"/>
    <w:rsid w:val="0167E946"/>
    <w:rsid w:val="01A2BE99"/>
    <w:rsid w:val="01FFA229"/>
    <w:rsid w:val="0234ABAC"/>
    <w:rsid w:val="029EBF08"/>
    <w:rsid w:val="02FFC330"/>
    <w:rsid w:val="0302265A"/>
    <w:rsid w:val="03316E52"/>
    <w:rsid w:val="03E392C7"/>
    <w:rsid w:val="04580C6B"/>
    <w:rsid w:val="04997F08"/>
    <w:rsid w:val="049B9391"/>
    <w:rsid w:val="04D22E64"/>
    <w:rsid w:val="04DF9F74"/>
    <w:rsid w:val="0510EC1B"/>
    <w:rsid w:val="0529FDD3"/>
    <w:rsid w:val="0567E30D"/>
    <w:rsid w:val="0598947E"/>
    <w:rsid w:val="05D65FCA"/>
    <w:rsid w:val="07179FCA"/>
    <w:rsid w:val="07D33453"/>
    <w:rsid w:val="085E412B"/>
    <w:rsid w:val="08619E95"/>
    <w:rsid w:val="08B3702B"/>
    <w:rsid w:val="08CA221A"/>
    <w:rsid w:val="08D0EAF6"/>
    <w:rsid w:val="08D28C4C"/>
    <w:rsid w:val="0A05E1A2"/>
    <w:rsid w:val="0A445873"/>
    <w:rsid w:val="0B1EF81F"/>
    <w:rsid w:val="0BB4548C"/>
    <w:rsid w:val="0C447DF1"/>
    <w:rsid w:val="0CCCC39F"/>
    <w:rsid w:val="0CE60B6E"/>
    <w:rsid w:val="0D08D172"/>
    <w:rsid w:val="0DA5FD6F"/>
    <w:rsid w:val="0DCA6ACF"/>
    <w:rsid w:val="0E84AF0E"/>
    <w:rsid w:val="0E967A1A"/>
    <w:rsid w:val="0EA3B124"/>
    <w:rsid w:val="0EA4A1D3"/>
    <w:rsid w:val="0EBC40AB"/>
    <w:rsid w:val="0ECF8011"/>
    <w:rsid w:val="0EF4848C"/>
    <w:rsid w:val="0EF4D92C"/>
    <w:rsid w:val="0F3531A1"/>
    <w:rsid w:val="0F35E5BF"/>
    <w:rsid w:val="0F5C7B0A"/>
    <w:rsid w:val="108D80BA"/>
    <w:rsid w:val="10ABE458"/>
    <w:rsid w:val="10CA1044"/>
    <w:rsid w:val="11B24503"/>
    <w:rsid w:val="11CFDFC9"/>
    <w:rsid w:val="12BB772F"/>
    <w:rsid w:val="12CAB34B"/>
    <w:rsid w:val="1419E631"/>
    <w:rsid w:val="143D92BB"/>
    <w:rsid w:val="14B956A2"/>
    <w:rsid w:val="151DE9DE"/>
    <w:rsid w:val="1591EFEB"/>
    <w:rsid w:val="15A4A198"/>
    <w:rsid w:val="15D8328A"/>
    <w:rsid w:val="16175839"/>
    <w:rsid w:val="16C24B5D"/>
    <w:rsid w:val="16F3C858"/>
    <w:rsid w:val="17163221"/>
    <w:rsid w:val="17C6611A"/>
    <w:rsid w:val="184DC670"/>
    <w:rsid w:val="18551946"/>
    <w:rsid w:val="18E75732"/>
    <w:rsid w:val="18EC7954"/>
    <w:rsid w:val="190CDD15"/>
    <w:rsid w:val="198162F3"/>
    <w:rsid w:val="19CAABDB"/>
    <w:rsid w:val="1A39D221"/>
    <w:rsid w:val="1A50A7F0"/>
    <w:rsid w:val="1A558AFF"/>
    <w:rsid w:val="1A5FC314"/>
    <w:rsid w:val="1AB75427"/>
    <w:rsid w:val="1AFCE33E"/>
    <w:rsid w:val="1B3296CB"/>
    <w:rsid w:val="1B5FAA24"/>
    <w:rsid w:val="1BEAA588"/>
    <w:rsid w:val="1C39141C"/>
    <w:rsid w:val="1C512199"/>
    <w:rsid w:val="1CB0AD0C"/>
    <w:rsid w:val="1D082ABF"/>
    <w:rsid w:val="1D9E9013"/>
    <w:rsid w:val="1DADD6E0"/>
    <w:rsid w:val="1DD584DE"/>
    <w:rsid w:val="1DDB977D"/>
    <w:rsid w:val="1E6B8C70"/>
    <w:rsid w:val="1EF9CE79"/>
    <w:rsid w:val="1F1A3843"/>
    <w:rsid w:val="1F47C996"/>
    <w:rsid w:val="1F8C7789"/>
    <w:rsid w:val="20303479"/>
    <w:rsid w:val="203C2306"/>
    <w:rsid w:val="20813F18"/>
    <w:rsid w:val="20D9B6AB"/>
    <w:rsid w:val="20FF78BF"/>
    <w:rsid w:val="21D225CF"/>
    <w:rsid w:val="21E010A8"/>
    <w:rsid w:val="221D0F79"/>
    <w:rsid w:val="22776719"/>
    <w:rsid w:val="2296F901"/>
    <w:rsid w:val="22C4184B"/>
    <w:rsid w:val="22C64B78"/>
    <w:rsid w:val="23059350"/>
    <w:rsid w:val="230843E5"/>
    <w:rsid w:val="23ED7CFD"/>
    <w:rsid w:val="24267395"/>
    <w:rsid w:val="24427472"/>
    <w:rsid w:val="24919D72"/>
    <w:rsid w:val="24D1A599"/>
    <w:rsid w:val="2523CCEE"/>
    <w:rsid w:val="25BE7982"/>
    <w:rsid w:val="2613C96E"/>
    <w:rsid w:val="261A5397"/>
    <w:rsid w:val="2620655D"/>
    <w:rsid w:val="26ABE5D7"/>
    <w:rsid w:val="26ED23C5"/>
    <w:rsid w:val="2711979F"/>
    <w:rsid w:val="2728BC2B"/>
    <w:rsid w:val="275591E6"/>
    <w:rsid w:val="279865E4"/>
    <w:rsid w:val="27B7B710"/>
    <w:rsid w:val="2874AF1F"/>
    <w:rsid w:val="28B0E242"/>
    <w:rsid w:val="28C49D55"/>
    <w:rsid w:val="290A8AA4"/>
    <w:rsid w:val="299F701E"/>
    <w:rsid w:val="29D19C53"/>
    <w:rsid w:val="2A605CED"/>
    <w:rsid w:val="2A7B0581"/>
    <w:rsid w:val="2ABE7D01"/>
    <w:rsid w:val="2AEF57D2"/>
    <w:rsid w:val="2B8DEF1B"/>
    <w:rsid w:val="2B92875A"/>
    <w:rsid w:val="2B9BDD5C"/>
    <w:rsid w:val="2C422B66"/>
    <w:rsid w:val="2C4B5AB8"/>
    <w:rsid w:val="2C55C322"/>
    <w:rsid w:val="2C707E68"/>
    <w:rsid w:val="2CE61415"/>
    <w:rsid w:val="2D382E98"/>
    <w:rsid w:val="2DA48739"/>
    <w:rsid w:val="2DAD7C3F"/>
    <w:rsid w:val="2DEAE109"/>
    <w:rsid w:val="2DF19383"/>
    <w:rsid w:val="2E1948C9"/>
    <w:rsid w:val="2E33D1EC"/>
    <w:rsid w:val="2E4D5A10"/>
    <w:rsid w:val="2E50DA49"/>
    <w:rsid w:val="2F62EDE6"/>
    <w:rsid w:val="2F637455"/>
    <w:rsid w:val="30DB6945"/>
    <w:rsid w:val="316B72AE"/>
    <w:rsid w:val="3171B08E"/>
    <w:rsid w:val="317B802A"/>
    <w:rsid w:val="31B728CA"/>
    <w:rsid w:val="327739A6"/>
    <w:rsid w:val="3277F85C"/>
    <w:rsid w:val="328F1C8B"/>
    <w:rsid w:val="335F31C5"/>
    <w:rsid w:val="33B1217D"/>
    <w:rsid w:val="33B24450"/>
    <w:rsid w:val="33D3E35C"/>
    <w:rsid w:val="33F8A902"/>
    <w:rsid w:val="3410ACF0"/>
    <w:rsid w:val="34304BB0"/>
    <w:rsid w:val="344805F3"/>
    <w:rsid w:val="34EB2022"/>
    <w:rsid w:val="35FFA3BF"/>
    <w:rsid w:val="368B3C05"/>
    <w:rsid w:val="36DEAEFC"/>
    <w:rsid w:val="3732D033"/>
    <w:rsid w:val="37484DB2"/>
    <w:rsid w:val="374DD490"/>
    <w:rsid w:val="3794B723"/>
    <w:rsid w:val="37A702B2"/>
    <w:rsid w:val="383A0173"/>
    <w:rsid w:val="386D637C"/>
    <w:rsid w:val="393C33B0"/>
    <w:rsid w:val="3946E0AB"/>
    <w:rsid w:val="39BA6A7C"/>
    <w:rsid w:val="39D5D1D4"/>
    <w:rsid w:val="3A24182F"/>
    <w:rsid w:val="3A7FEE74"/>
    <w:rsid w:val="3AB03BB4"/>
    <w:rsid w:val="3AC0F2DC"/>
    <w:rsid w:val="3B742E5F"/>
    <w:rsid w:val="3B803232"/>
    <w:rsid w:val="3B9C1193"/>
    <w:rsid w:val="3BCFF357"/>
    <w:rsid w:val="3C1BBED5"/>
    <w:rsid w:val="3C29A0FF"/>
    <w:rsid w:val="3CAF2174"/>
    <w:rsid w:val="3CD941E0"/>
    <w:rsid w:val="3D7858B5"/>
    <w:rsid w:val="3DA48AD4"/>
    <w:rsid w:val="3DB78F36"/>
    <w:rsid w:val="3DC57160"/>
    <w:rsid w:val="3E4C1D7A"/>
    <w:rsid w:val="3F535F97"/>
    <w:rsid w:val="407E2244"/>
    <w:rsid w:val="40D10F9F"/>
    <w:rsid w:val="40EF2FF8"/>
    <w:rsid w:val="40FF9BAF"/>
    <w:rsid w:val="417F6E6D"/>
    <w:rsid w:val="41C05CD1"/>
    <w:rsid w:val="41C46C43"/>
    <w:rsid w:val="41E324C1"/>
    <w:rsid w:val="42541DDC"/>
    <w:rsid w:val="426DC786"/>
    <w:rsid w:val="428B0059"/>
    <w:rsid w:val="429176BC"/>
    <w:rsid w:val="42947858"/>
    <w:rsid w:val="42C8A28C"/>
    <w:rsid w:val="435283FF"/>
    <w:rsid w:val="435ABCF7"/>
    <w:rsid w:val="4371FB17"/>
    <w:rsid w:val="439BB245"/>
    <w:rsid w:val="43B5D14C"/>
    <w:rsid w:val="4426D0BA"/>
    <w:rsid w:val="447DF7C9"/>
    <w:rsid w:val="447EE657"/>
    <w:rsid w:val="459FE3D0"/>
    <w:rsid w:val="45A56848"/>
    <w:rsid w:val="4600434E"/>
    <w:rsid w:val="4626811A"/>
    <w:rsid w:val="466C06E9"/>
    <w:rsid w:val="467364DB"/>
    <w:rsid w:val="46811396"/>
    <w:rsid w:val="46A83A0C"/>
    <w:rsid w:val="46C156D5"/>
    <w:rsid w:val="46C183B1"/>
    <w:rsid w:val="475E717C"/>
    <w:rsid w:val="47643151"/>
    <w:rsid w:val="477B584D"/>
    <w:rsid w:val="47B7CC07"/>
    <w:rsid w:val="47C2517B"/>
    <w:rsid w:val="4831A2A9"/>
    <w:rsid w:val="4852266F"/>
    <w:rsid w:val="485C7410"/>
    <w:rsid w:val="48601699"/>
    <w:rsid w:val="48928E08"/>
    <w:rsid w:val="48FA41DD"/>
    <w:rsid w:val="491728AE"/>
    <w:rsid w:val="492AEDC3"/>
    <w:rsid w:val="493ACD0F"/>
    <w:rsid w:val="495E21DC"/>
    <w:rsid w:val="497D2E52"/>
    <w:rsid w:val="4A25048A"/>
    <w:rsid w:val="4A2B2B50"/>
    <w:rsid w:val="4A311E63"/>
    <w:rsid w:val="4AF9F23D"/>
    <w:rsid w:val="4B1CF6E6"/>
    <w:rsid w:val="4B220444"/>
    <w:rsid w:val="4B23B266"/>
    <w:rsid w:val="4B59FC54"/>
    <w:rsid w:val="4B904B94"/>
    <w:rsid w:val="4B9F7341"/>
    <w:rsid w:val="4BA6C5D8"/>
    <w:rsid w:val="4C3C7D8C"/>
    <w:rsid w:val="4C64F266"/>
    <w:rsid w:val="4C6F5000"/>
    <w:rsid w:val="4C99E033"/>
    <w:rsid w:val="4D104176"/>
    <w:rsid w:val="4D6492D2"/>
    <w:rsid w:val="4DAEF131"/>
    <w:rsid w:val="4EC7EC56"/>
    <w:rsid w:val="4ECBB594"/>
    <w:rsid w:val="4F19310F"/>
    <w:rsid w:val="4F420489"/>
    <w:rsid w:val="4F77E74A"/>
    <w:rsid w:val="4FD025E7"/>
    <w:rsid w:val="4FF72389"/>
    <w:rsid w:val="5008B356"/>
    <w:rsid w:val="50537595"/>
    <w:rsid w:val="509C3394"/>
    <w:rsid w:val="50B50170"/>
    <w:rsid w:val="512DDF0B"/>
    <w:rsid w:val="5159AAB9"/>
    <w:rsid w:val="516C5AEF"/>
    <w:rsid w:val="51A63292"/>
    <w:rsid w:val="5268FD86"/>
    <w:rsid w:val="528EF6BD"/>
    <w:rsid w:val="52FD682E"/>
    <w:rsid w:val="5324DEB6"/>
    <w:rsid w:val="534202F3"/>
    <w:rsid w:val="53593E73"/>
    <w:rsid w:val="5365B229"/>
    <w:rsid w:val="53B1CDE7"/>
    <w:rsid w:val="544986C9"/>
    <w:rsid w:val="5452C434"/>
    <w:rsid w:val="548170C3"/>
    <w:rsid w:val="5492E9AA"/>
    <w:rsid w:val="54F3C179"/>
    <w:rsid w:val="55452C5A"/>
    <w:rsid w:val="5557E8B3"/>
    <w:rsid w:val="56359816"/>
    <w:rsid w:val="569ABAB8"/>
    <w:rsid w:val="56A9DB3D"/>
    <w:rsid w:val="56B9671C"/>
    <w:rsid w:val="56DB0FD8"/>
    <w:rsid w:val="574C5682"/>
    <w:rsid w:val="57C6AD7D"/>
    <w:rsid w:val="57C6C12E"/>
    <w:rsid w:val="580A892D"/>
    <w:rsid w:val="58221D81"/>
    <w:rsid w:val="58368B19"/>
    <w:rsid w:val="58386496"/>
    <w:rsid w:val="5884F8E1"/>
    <w:rsid w:val="58E28A8A"/>
    <w:rsid w:val="593209A2"/>
    <w:rsid w:val="594B9441"/>
    <w:rsid w:val="595C9FE4"/>
    <w:rsid w:val="5A12D018"/>
    <w:rsid w:val="5B0A642A"/>
    <w:rsid w:val="5B55135C"/>
    <w:rsid w:val="5B5CD729"/>
    <w:rsid w:val="5B682399"/>
    <w:rsid w:val="5BD08E3C"/>
    <w:rsid w:val="5C58669A"/>
    <w:rsid w:val="5C6CBE1A"/>
    <w:rsid w:val="5CBB5AD7"/>
    <w:rsid w:val="5CCA53DA"/>
    <w:rsid w:val="5CF3903B"/>
    <w:rsid w:val="5D018586"/>
    <w:rsid w:val="5D65E8B6"/>
    <w:rsid w:val="5D6EA0A5"/>
    <w:rsid w:val="5D8680FE"/>
    <w:rsid w:val="5D86D075"/>
    <w:rsid w:val="5D8B56D4"/>
    <w:rsid w:val="5DE9D9A6"/>
    <w:rsid w:val="5E088E7B"/>
    <w:rsid w:val="5E098D5E"/>
    <w:rsid w:val="5E52183B"/>
    <w:rsid w:val="5E77B656"/>
    <w:rsid w:val="5EBE7160"/>
    <w:rsid w:val="5F82A356"/>
    <w:rsid w:val="5FAC0E87"/>
    <w:rsid w:val="5FEEF70D"/>
    <w:rsid w:val="604A35DA"/>
    <w:rsid w:val="60B2FDEC"/>
    <w:rsid w:val="611D6DF1"/>
    <w:rsid w:val="613FE063"/>
    <w:rsid w:val="6149DBC9"/>
    <w:rsid w:val="61A76DE1"/>
    <w:rsid w:val="61AF5718"/>
    <w:rsid w:val="61FB8353"/>
    <w:rsid w:val="6234FF62"/>
    <w:rsid w:val="626EE321"/>
    <w:rsid w:val="62D5F47D"/>
    <w:rsid w:val="631DAD0A"/>
    <w:rsid w:val="634CD59B"/>
    <w:rsid w:val="638559C3"/>
    <w:rsid w:val="63CA1D49"/>
    <w:rsid w:val="63D0CFC3"/>
    <w:rsid w:val="642998CE"/>
    <w:rsid w:val="642AC96C"/>
    <w:rsid w:val="64635EB3"/>
    <w:rsid w:val="647C5D04"/>
    <w:rsid w:val="647F7FAA"/>
    <w:rsid w:val="653C16CD"/>
    <w:rsid w:val="655AE600"/>
    <w:rsid w:val="65CDA1F1"/>
    <w:rsid w:val="668ADFA3"/>
    <w:rsid w:val="66D170CB"/>
    <w:rsid w:val="67199450"/>
    <w:rsid w:val="67DFCB8C"/>
    <w:rsid w:val="6890A92A"/>
    <w:rsid w:val="68E67F4F"/>
    <w:rsid w:val="693A7C8E"/>
    <w:rsid w:val="69BB1B00"/>
    <w:rsid w:val="6A1FB823"/>
    <w:rsid w:val="6AD64CEF"/>
    <w:rsid w:val="6AD829AA"/>
    <w:rsid w:val="6BE28421"/>
    <w:rsid w:val="6C123229"/>
    <w:rsid w:val="6C18F72D"/>
    <w:rsid w:val="6C1E2011"/>
    <w:rsid w:val="6C72A7BD"/>
    <w:rsid w:val="6C7B0A0D"/>
    <w:rsid w:val="6C9DE3ED"/>
    <w:rsid w:val="6CA1A30E"/>
    <w:rsid w:val="6CA2E482"/>
    <w:rsid w:val="6CAB66F3"/>
    <w:rsid w:val="6D5F02F1"/>
    <w:rsid w:val="6D722E7F"/>
    <w:rsid w:val="6DE33513"/>
    <w:rsid w:val="6E0C9147"/>
    <w:rsid w:val="6E6036EB"/>
    <w:rsid w:val="6E6105E3"/>
    <w:rsid w:val="6E7BEC49"/>
    <w:rsid w:val="6F0FC3C4"/>
    <w:rsid w:val="6F1B6FF0"/>
    <w:rsid w:val="6F36EDE4"/>
    <w:rsid w:val="6F5D0D69"/>
    <w:rsid w:val="6F706F9F"/>
    <w:rsid w:val="6F7813B4"/>
    <w:rsid w:val="6FB22E2F"/>
    <w:rsid w:val="700D7DC6"/>
    <w:rsid w:val="7015C943"/>
    <w:rsid w:val="70CD3E2E"/>
    <w:rsid w:val="70F02F73"/>
    <w:rsid w:val="70F3F034"/>
    <w:rsid w:val="7145E17E"/>
    <w:rsid w:val="717655A5"/>
    <w:rsid w:val="71AF2F97"/>
    <w:rsid w:val="71B833DE"/>
    <w:rsid w:val="71E9EDFD"/>
    <w:rsid w:val="71F6EA9F"/>
    <w:rsid w:val="71FE767D"/>
    <w:rsid w:val="721A99D5"/>
    <w:rsid w:val="72439821"/>
    <w:rsid w:val="734AFFF8"/>
    <w:rsid w:val="73508371"/>
    <w:rsid w:val="73E334E7"/>
    <w:rsid w:val="73EA3759"/>
    <w:rsid w:val="73EEE113"/>
    <w:rsid w:val="7422AE23"/>
    <w:rsid w:val="74E46283"/>
    <w:rsid w:val="74E47E0C"/>
    <w:rsid w:val="760A36AF"/>
    <w:rsid w:val="761443B1"/>
    <w:rsid w:val="7625E4C1"/>
    <w:rsid w:val="76804E6D"/>
    <w:rsid w:val="7718D3B2"/>
    <w:rsid w:val="7744A1EE"/>
    <w:rsid w:val="77E59729"/>
    <w:rsid w:val="795DFF8C"/>
    <w:rsid w:val="79779E2D"/>
    <w:rsid w:val="7981678A"/>
    <w:rsid w:val="79991863"/>
    <w:rsid w:val="79B36709"/>
    <w:rsid w:val="7A8D8D34"/>
    <w:rsid w:val="7C1D3DE6"/>
    <w:rsid w:val="7C1EE5B7"/>
    <w:rsid w:val="7CABDE0E"/>
    <w:rsid w:val="7DAF0B7E"/>
    <w:rsid w:val="7DAF12ED"/>
    <w:rsid w:val="7DFDAAC8"/>
    <w:rsid w:val="7E1B641F"/>
    <w:rsid w:val="7E1FD188"/>
    <w:rsid w:val="7E2C520C"/>
    <w:rsid w:val="7E8D6328"/>
    <w:rsid w:val="7EB99775"/>
    <w:rsid w:val="7FB6303B"/>
    <w:rsid w:val="7FB675CA"/>
    <w:rsid w:val="7FBBA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01310"/>
  <w15:docId w15:val="{318B2611-D277-456B-BD6C-DE9CBFB1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91E"/>
    <w:rPr>
      <w:lang w:val="es-ES_tradnl"/>
    </w:rPr>
  </w:style>
  <w:style w:type="paragraph" w:styleId="Ttulo1">
    <w:name w:val="heading 1"/>
    <w:basedOn w:val="Normal"/>
    <w:next w:val="Normal"/>
    <w:qFormat/>
    <w:rsid w:val="0036791E"/>
    <w:pPr>
      <w:keepNext/>
      <w:ind w:right="-187"/>
      <w:jc w:val="both"/>
      <w:outlineLvl w:val="0"/>
    </w:pPr>
    <w:rPr>
      <w:rFonts w:ascii="Arial" w:hAnsi="Arial" w:cs="Arial"/>
      <w:sz w:val="24"/>
      <w:szCs w:val="29"/>
    </w:rPr>
  </w:style>
  <w:style w:type="paragraph" w:styleId="Ttulo2">
    <w:name w:val="heading 2"/>
    <w:basedOn w:val="Normal"/>
    <w:next w:val="Normal"/>
    <w:qFormat/>
    <w:rsid w:val="0036791E"/>
    <w:pPr>
      <w:keepNext/>
      <w:spacing w:line="360" w:lineRule="auto"/>
      <w:ind w:right="284"/>
      <w:jc w:val="both"/>
      <w:outlineLvl w:val="1"/>
    </w:pPr>
    <w:rPr>
      <w:rFonts w:ascii="Arial" w:hAnsi="Arial"/>
      <w:b/>
      <w:sz w:val="24"/>
    </w:rPr>
  </w:style>
  <w:style w:type="paragraph" w:styleId="Ttulo3">
    <w:name w:val="heading 3"/>
    <w:basedOn w:val="Normal"/>
    <w:next w:val="Normal"/>
    <w:qFormat/>
    <w:rsid w:val="0036791E"/>
    <w:pPr>
      <w:keepNext/>
      <w:spacing w:line="360" w:lineRule="auto"/>
      <w:jc w:val="both"/>
      <w:outlineLvl w:val="2"/>
    </w:pPr>
    <w:rPr>
      <w:rFonts w:ascii="Arial" w:hAnsi="Arial"/>
      <w:b/>
      <w:sz w:val="36"/>
    </w:rPr>
  </w:style>
  <w:style w:type="paragraph" w:styleId="Ttulo5">
    <w:name w:val="heading 5"/>
    <w:basedOn w:val="Normal"/>
    <w:next w:val="Normal"/>
    <w:link w:val="Ttulo5Car"/>
    <w:semiHidden/>
    <w:unhideWhenUsed/>
    <w:qFormat/>
    <w:rsid w:val="005F351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791E"/>
    <w:pPr>
      <w:tabs>
        <w:tab w:val="center" w:pos="4252"/>
        <w:tab w:val="right" w:pos="8504"/>
      </w:tabs>
    </w:p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2"/>
    <w:basedOn w:val="Normal"/>
    <w:link w:val="TextonotapieCar1"/>
    <w:uiPriority w:val="99"/>
    <w:qFormat/>
    <w:rsid w:val="0036791E"/>
  </w:style>
  <w:style w:type="character" w:styleId="Refdenotaalpie">
    <w:name w:val="footnote reference"/>
    <w:aliases w:val="Footnote number,BVI fnr,f,Texto nota pie Car2,FA Fu Car1,Texto nota pie Car Car1,Footnote reference Car1,F"/>
    <w:uiPriority w:val="99"/>
    <w:rsid w:val="0036791E"/>
    <w:rPr>
      <w:vertAlign w:val="superscript"/>
    </w:rPr>
  </w:style>
  <w:style w:type="paragraph" w:styleId="Textoindependiente">
    <w:name w:val="Body Text"/>
    <w:basedOn w:val="Normal"/>
    <w:link w:val="TextoindependienteCar"/>
    <w:rsid w:val="0036791E"/>
    <w:pPr>
      <w:spacing w:line="360" w:lineRule="auto"/>
      <w:jc w:val="both"/>
    </w:pPr>
    <w:rPr>
      <w:rFonts w:ascii="Arial" w:hAnsi="Arial"/>
      <w:sz w:val="26"/>
    </w:rPr>
  </w:style>
  <w:style w:type="paragraph" w:styleId="Piedepgina">
    <w:name w:val="footer"/>
    <w:basedOn w:val="Normal"/>
    <w:link w:val="PiedepginaCar"/>
    <w:uiPriority w:val="99"/>
    <w:rsid w:val="0036791E"/>
    <w:pPr>
      <w:tabs>
        <w:tab w:val="center" w:pos="4419"/>
        <w:tab w:val="right" w:pos="8838"/>
      </w:tabs>
    </w:pPr>
  </w:style>
  <w:style w:type="paragraph" w:styleId="Textoindependiente2">
    <w:name w:val="Body Text 2"/>
    <w:basedOn w:val="Normal"/>
    <w:link w:val="Textoindependiente2Car"/>
    <w:rsid w:val="0036791E"/>
    <w:pPr>
      <w:spacing w:line="360" w:lineRule="auto"/>
      <w:ind w:right="51"/>
      <w:jc w:val="both"/>
    </w:pPr>
    <w:rPr>
      <w:rFonts w:ascii="Arial" w:hAnsi="Arial"/>
      <w:sz w:val="24"/>
    </w:rPr>
  </w:style>
  <w:style w:type="paragraph" w:customStyle="1" w:styleId="Puesto">
    <w:name w:val="Puesto"/>
    <w:basedOn w:val="Normal"/>
    <w:qFormat/>
    <w:rsid w:val="0036791E"/>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36791E"/>
    <w:pPr>
      <w:spacing w:before="100" w:beforeAutospacing="1" w:after="100" w:afterAutospacing="1"/>
    </w:pPr>
    <w:rPr>
      <w:sz w:val="24"/>
      <w:szCs w:val="24"/>
      <w:lang w:val="es-ES"/>
    </w:rPr>
  </w:style>
  <w:style w:type="paragraph" w:styleId="Cierre">
    <w:name w:val="Closing"/>
    <w:basedOn w:val="Normal"/>
    <w:rsid w:val="0036791E"/>
    <w:pPr>
      <w:overflowPunct w:val="0"/>
      <w:autoSpaceDE w:val="0"/>
      <w:autoSpaceDN w:val="0"/>
      <w:adjustRightInd w:val="0"/>
      <w:ind w:left="4252"/>
      <w:textAlignment w:val="baseline"/>
    </w:pPr>
    <w:rPr>
      <w:sz w:val="24"/>
    </w:rPr>
  </w:style>
  <w:style w:type="character" w:customStyle="1" w:styleId="CarCar4">
    <w:name w:val="Car Car4"/>
    <w:rsid w:val="0036791E"/>
    <w:rPr>
      <w:lang w:val="es-ES_tradnl" w:eastAsia="es-ES" w:bidi="ar-SA"/>
    </w:rPr>
  </w:style>
  <w:style w:type="paragraph" w:styleId="Sinespaciado">
    <w:name w:val="No Spacing"/>
    <w:qFormat/>
    <w:rsid w:val="0036791E"/>
    <w:rPr>
      <w:rFonts w:ascii="Calibri" w:hAnsi="Calibri"/>
      <w:sz w:val="22"/>
      <w:szCs w:val="22"/>
      <w:lang w:eastAsia="en-US"/>
    </w:rPr>
  </w:style>
  <w:style w:type="character" w:customStyle="1" w:styleId="SinespaciadoCar">
    <w:name w:val="Sin espaciado Car"/>
    <w:rsid w:val="0036791E"/>
    <w:rPr>
      <w:rFonts w:ascii="Calibri" w:hAnsi="Calibri"/>
      <w:sz w:val="22"/>
      <w:szCs w:val="22"/>
      <w:lang w:val="es-ES" w:eastAsia="en-US" w:bidi="ar-SA"/>
    </w:rPr>
  </w:style>
  <w:style w:type="character" w:customStyle="1" w:styleId="CarCar5">
    <w:name w:val="Car Car5"/>
    <w:rsid w:val="0036791E"/>
    <w:rPr>
      <w:lang w:val="es-ES_tradnl" w:eastAsia="es-ES" w:bidi="ar-SA"/>
    </w:rPr>
  </w:style>
  <w:style w:type="character" w:customStyle="1" w:styleId="apple-style-span">
    <w:name w:val="apple-style-span"/>
    <w:rsid w:val="0036791E"/>
    <w:rPr>
      <w:rFonts w:ascii="Times New Roman" w:hAnsi="Times New Roman" w:cs="Times New Roman" w:hint="default"/>
    </w:rPr>
  </w:style>
  <w:style w:type="character" w:customStyle="1" w:styleId="apple-converted-space">
    <w:name w:val="apple-converted-space"/>
    <w:rsid w:val="0036791E"/>
    <w:rPr>
      <w:rFonts w:ascii="Times New Roman" w:hAnsi="Times New Roman" w:cs="Times New Roman" w:hint="default"/>
    </w:rPr>
  </w:style>
  <w:style w:type="paragraph" w:styleId="Textoindependiente3">
    <w:name w:val="Body Text 3"/>
    <w:basedOn w:val="Normal"/>
    <w:rsid w:val="0036791E"/>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36791E"/>
  </w:style>
  <w:style w:type="paragraph" w:styleId="Textodeglobo">
    <w:name w:val="Balloon Text"/>
    <w:basedOn w:val="Normal"/>
    <w:semiHidden/>
    <w:rsid w:val="00A371A4"/>
    <w:rPr>
      <w:rFonts w:ascii="Tahoma" w:hAnsi="Tahoma" w:cs="Tahoma"/>
      <w:sz w:val="16"/>
      <w:szCs w:val="16"/>
    </w:rPr>
  </w:style>
  <w:style w:type="character" w:customStyle="1" w:styleId="TextonotapieCar1">
    <w:name w:val="Texto nota pie Car1"/>
    <w:aliases w:val="Texto nota pie Car Car,Footnote Text Char Char Char Char Char Car1,Footnote Text Char Char Char Char Car1,Footnote reference Car,FA Fu Car,Footnote Text Char Char Char Car Car,Footnote Text Char Char Char Car1,Footnote Text Char Car"/>
    <w:link w:val="Textonotapie"/>
    <w:uiPriority w:val="99"/>
    <w:rsid w:val="007A57DC"/>
    <w:rPr>
      <w:lang w:val="es-ES_tradnl" w:eastAsia="es-ES" w:bidi="ar-SA"/>
    </w:rPr>
  </w:style>
  <w:style w:type="character" w:customStyle="1" w:styleId="PiedepginaCar">
    <w:name w:val="Pie de página Car"/>
    <w:link w:val="Piedepgina"/>
    <w:uiPriority w:val="99"/>
    <w:rsid w:val="00A7118F"/>
    <w:rPr>
      <w:lang w:val="es-ES_tradnl"/>
    </w:rPr>
  </w:style>
  <w:style w:type="paragraph" w:styleId="Prrafodelista">
    <w:name w:val="List Paragraph"/>
    <w:basedOn w:val="Normal"/>
    <w:uiPriority w:val="34"/>
    <w:qFormat/>
    <w:rsid w:val="00EE740B"/>
    <w:pPr>
      <w:ind w:left="708"/>
    </w:pPr>
  </w:style>
  <w:style w:type="character" w:customStyle="1" w:styleId="Refdenotaalpie2Car">
    <w:name w:val="Ref. de nota al pie2 Car"/>
    <w:aliases w:val="Texto de nota al pie Car,Fago Fußnotenzeichen Car,Appel note de bas de page Car,referencia nota al pie Car,Footnotes refss Car,Footnote Text Char Char Char Char Char Car,Footnote Text Char Char Char Char Car"/>
    <w:uiPriority w:val="99"/>
    <w:locked/>
    <w:rsid w:val="005E34CD"/>
    <w:rPr>
      <w:rFonts w:eastAsia="Times New Roman"/>
      <w:color w:val="000000"/>
      <w:sz w:val="20"/>
      <w:lang w:eastAsia="es-CO"/>
    </w:rPr>
  </w:style>
  <w:style w:type="character" w:customStyle="1" w:styleId="TextoindependienteCar">
    <w:name w:val="Texto independiente Car"/>
    <w:link w:val="Textoindependiente"/>
    <w:rsid w:val="00BD4F86"/>
    <w:rPr>
      <w:rFonts w:ascii="Arial" w:hAnsi="Arial"/>
      <w:sz w:val="26"/>
      <w:lang w:val="es-ES_tradnl"/>
    </w:rPr>
  </w:style>
  <w:style w:type="character" w:customStyle="1" w:styleId="Ttulo5Car">
    <w:name w:val="Título 5 Car"/>
    <w:basedOn w:val="Fuentedeprrafopredeter"/>
    <w:link w:val="Ttulo5"/>
    <w:semiHidden/>
    <w:rsid w:val="005F3513"/>
    <w:rPr>
      <w:rFonts w:asciiTheme="majorHAnsi" w:eastAsiaTheme="majorEastAsia" w:hAnsiTheme="majorHAnsi" w:cstheme="majorBidi"/>
      <w:color w:val="243F60" w:themeColor="accent1" w:themeShade="7F"/>
      <w:lang w:val="es-ES_tradnl"/>
    </w:rPr>
  </w:style>
  <w:style w:type="character" w:customStyle="1" w:styleId="Textoindependiente2Car">
    <w:name w:val="Texto independiente 2 Car"/>
    <w:basedOn w:val="Fuentedeprrafopredeter"/>
    <w:link w:val="Textoindependiente2"/>
    <w:rsid w:val="005F3513"/>
    <w:rPr>
      <w:rFonts w:ascii="Arial" w:hAnsi="Arial"/>
      <w:sz w:val="24"/>
      <w:lang w:val="es-ES_tradnl"/>
    </w:rPr>
  </w:style>
  <w:style w:type="paragraph" w:customStyle="1" w:styleId="paragraph">
    <w:name w:val="paragraph"/>
    <w:basedOn w:val="Normal"/>
    <w:rsid w:val="003647EF"/>
    <w:pPr>
      <w:spacing w:before="100" w:beforeAutospacing="1" w:after="100" w:afterAutospacing="1"/>
    </w:pPr>
    <w:rPr>
      <w:sz w:val="24"/>
      <w:szCs w:val="24"/>
      <w:lang w:val="es-ES"/>
    </w:rPr>
  </w:style>
  <w:style w:type="character" w:customStyle="1" w:styleId="normaltextrun">
    <w:name w:val="normaltextrun"/>
    <w:basedOn w:val="Fuentedeprrafopredeter"/>
    <w:rsid w:val="003647EF"/>
  </w:style>
  <w:style w:type="character" w:styleId="Hipervnculo">
    <w:name w:val="Hyperlink"/>
    <w:basedOn w:val="Fuentedeprrafopredeter"/>
    <w:uiPriority w:val="99"/>
    <w:unhideWhenUsed/>
    <w:rsid w:val="00FD2DEA"/>
    <w:rPr>
      <w:color w:val="0000FF" w:themeColor="hyperlink"/>
      <w:u w:val="single"/>
    </w:rPr>
  </w:style>
  <w:style w:type="character" w:customStyle="1" w:styleId="eop">
    <w:name w:val="eop"/>
    <w:basedOn w:val="Fuentedeprrafopredeter"/>
    <w:rsid w:val="00BD59DC"/>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semiHidden/>
    <w:unhideWhenUsed/>
  </w:style>
  <w:style w:type="character" w:customStyle="1" w:styleId="TextocomentarioCar">
    <w:name w:val="Texto comentario Car"/>
    <w:basedOn w:val="Fuentedeprrafopredeter"/>
    <w:link w:val="Textocomentario"/>
    <w:semiHidden/>
    <w:rPr>
      <w:lang w:val="es-ES_tradnl"/>
    </w:rPr>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2731">
      <w:bodyDiv w:val="1"/>
      <w:marLeft w:val="0"/>
      <w:marRight w:val="0"/>
      <w:marTop w:val="0"/>
      <w:marBottom w:val="0"/>
      <w:divBdr>
        <w:top w:val="none" w:sz="0" w:space="0" w:color="auto"/>
        <w:left w:val="none" w:sz="0" w:space="0" w:color="auto"/>
        <w:bottom w:val="none" w:sz="0" w:space="0" w:color="auto"/>
        <w:right w:val="none" w:sz="0" w:space="0" w:color="auto"/>
      </w:divBdr>
    </w:div>
    <w:div w:id="616059817">
      <w:bodyDiv w:val="1"/>
      <w:marLeft w:val="0"/>
      <w:marRight w:val="0"/>
      <w:marTop w:val="0"/>
      <w:marBottom w:val="0"/>
      <w:divBdr>
        <w:top w:val="none" w:sz="0" w:space="0" w:color="auto"/>
        <w:left w:val="none" w:sz="0" w:space="0" w:color="auto"/>
        <w:bottom w:val="none" w:sz="0" w:space="0" w:color="auto"/>
        <w:right w:val="none" w:sz="0" w:space="0" w:color="auto"/>
      </w:divBdr>
    </w:div>
    <w:div w:id="669023730">
      <w:bodyDiv w:val="1"/>
      <w:marLeft w:val="0"/>
      <w:marRight w:val="0"/>
      <w:marTop w:val="0"/>
      <w:marBottom w:val="0"/>
      <w:divBdr>
        <w:top w:val="none" w:sz="0" w:space="0" w:color="auto"/>
        <w:left w:val="none" w:sz="0" w:space="0" w:color="auto"/>
        <w:bottom w:val="none" w:sz="0" w:space="0" w:color="auto"/>
        <w:right w:val="none" w:sz="0" w:space="0" w:color="auto"/>
      </w:divBdr>
    </w:div>
    <w:div w:id="1400249234">
      <w:bodyDiv w:val="1"/>
      <w:marLeft w:val="0"/>
      <w:marRight w:val="0"/>
      <w:marTop w:val="0"/>
      <w:marBottom w:val="0"/>
      <w:divBdr>
        <w:top w:val="none" w:sz="0" w:space="0" w:color="auto"/>
        <w:left w:val="none" w:sz="0" w:space="0" w:color="auto"/>
        <w:bottom w:val="none" w:sz="0" w:space="0" w:color="auto"/>
        <w:right w:val="none" w:sz="0" w:space="0" w:color="auto"/>
      </w:divBdr>
    </w:div>
    <w:div w:id="1740252499">
      <w:bodyDiv w:val="1"/>
      <w:marLeft w:val="0"/>
      <w:marRight w:val="0"/>
      <w:marTop w:val="0"/>
      <w:marBottom w:val="0"/>
      <w:divBdr>
        <w:top w:val="none" w:sz="0" w:space="0" w:color="auto"/>
        <w:left w:val="none" w:sz="0" w:space="0" w:color="auto"/>
        <w:bottom w:val="none" w:sz="0" w:space="0" w:color="auto"/>
        <w:right w:val="none" w:sz="0" w:space="0" w:color="auto"/>
      </w:divBdr>
    </w:div>
    <w:div w:id="17745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3ae44e10934a4157"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7E6F-DE96-45EE-A337-D3D8F68BBC3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0BAEED91-A271-4E41-B8EF-082B65A64DB6}">
  <ds:schemaRefs>
    <ds:schemaRef ds:uri="http://schemas.microsoft.com/sharepoint/v3/contenttype/forms"/>
  </ds:schemaRefs>
</ds:datastoreItem>
</file>

<file path=customXml/itemProps3.xml><?xml version="1.0" encoding="utf-8"?>
<ds:datastoreItem xmlns:ds="http://schemas.openxmlformats.org/officeDocument/2006/customXml" ds:itemID="{EF9FD9C6-7652-4498-B292-3C375A74A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4F925-0F4B-4D48-9215-A0E25132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2554</Words>
  <Characters>14048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37</cp:revision>
  <cp:lastPrinted>2017-03-28T19:17:00Z</cp:lastPrinted>
  <dcterms:created xsi:type="dcterms:W3CDTF">2022-11-10T20:56:00Z</dcterms:created>
  <dcterms:modified xsi:type="dcterms:W3CDTF">2023-05-19T17:17:00Z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