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FD2A" w14:textId="77777777" w:rsidR="00DA5467" w:rsidRPr="00DA5467" w:rsidRDefault="00DA5467" w:rsidP="00DA546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6258282"/>
      <w:r w:rsidRPr="00DA546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0D3EF4" w14:textId="77777777" w:rsidR="00DA5467" w:rsidRPr="00DA5467" w:rsidRDefault="00DA5467" w:rsidP="00DA5467">
      <w:pPr>
        <w:jc w:val="both"/>
        <w:rPr>
          <w:rFonts w:ascii="Arial" w:hAnsi="Arial" w:cs="Arial"/>
          <w:sz w:val="20"/>
          <w:szCs w:val="20"/>
          <w:lang w:val="es-419"/>
        </w:rPr>
      </w:pPr>
    </w:p>
    <w:p w14:paraId="70E6A5D0" w14:textId="5E7114DE" w:rsidR="00EF04A9" w:rsidRPr="00EF04A9" w:rsidRDefault="00EF04A9" w:rsidP="00EF04A9">
      <w:pPr>
        <w:jc w:val="both"/>
        <w:rPr>
          <w:rFonts w:ascii="Arial" w:hAnsi="Arial" w:cs="Arial"/>
          <w:sz w:val="20"/>
          <w:szCs w:val="20"/>
          <w:lang w:val="es-419"/>
        </w:rPr>
      </w:pPr>
      <w:r w:rsidRPr="00EF04A9">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EF04A9">
        <w:rPr>
          <w:rFonts w:ascii="Arial" w:hAnsi="Arial" w:cs="Arial"/>
          <w:sz w:val="20"/>
          <w:szCs w:val="20"/>
          <w:lang w:val="es-419"/>
        </w:rPr>
        <w:t>Sentencia de 15 de mayo de 2023</w:t>
      </w:r>
    </w:p>
    <w:p w14:paraId="5B741A71" w14:textId="18C72F23" w:rsidR="00EF04A9" w:rsidRPr="00EF04A9" w:rsidRDefault="00EF04A9" w:rsidP="00EF04A9">
      <w:pPr>
        <w:jc w:val="both"/>
        <w:rPr>
          <w:rFonts w:ascii="Arial" w:hAnsi="Arial" w:cs="Arial"/>
          <w:sz w:val="20"/>
          <w:szCs w:val="20"/>
          <w:lang w:val="es-419"/>
        </w:rPr>
      </w:pPr>
      <w:r w:rsidRPr="00EF04A9">
        <w:rPr>
          <w:rFonts w:ascii="Arial" w:hAnsi="Arial" w:cs="Arial"/>
          <w:sz w:val="20"/>
          <w:szCs w:val="20"/>
          <w:lang w:val="es-419"/>
        </w:rPr>
        <w:t>Radicación Nro.:</w:t>
      </w:r>
      <w:r>
        <w:rPr>
          <w:rFonts w:ascii="Arial" w:hAnsi="Arial" w:cs="Arial"/>
          <w:sz w:val="20"/>
          <w:szCs w:val="20"/>
          <w:lang w:val="es-419"/>
        </w:rPr>
        <w:tab/>
      </w:r>
      <w:r w:rsidRPr="00EF04A9">
        <w:rPr>
          <w:rFonts w:ascii="Arial" w:hAnsi="Arial" w:cs="Arial"/>
          <w:sz w:val="20"/>
          <w:szCs w:val="20"/>
          <w:lang w:val="es-419"/>
        </w:rPr>
        <w:t>66001</w:t>
      </w:r>
      <w:r w:rsidR="004D5591">
        <w:rPr>
          <w:rFonts w:ascii="Arial" w:hAnsi="Arial" w:cs="Arial"/>
          <w:sz w:val="20"/>
          <w:szCs w:val="20"/>
          <w:lang w:val="es-419"/>
        </w:rPr>
        <w:t>-</w:t>
      </w:r>
      <w:r w:rsidRPr="00EF04A9">
        <w:rPr>
          <w:rFonts w:ascii="Arial" w:hAnsi="Arial" w:cs="Arial"/>
          <w:sz w:val="20"/>
          <w:szCs w:val="20"/>
          <w:lang w:val="es-419"/>
        </w:rPr>
        <w:t>22</w:t>
      </w:r>
      <w:r w:rsidR="004D5591">
        <w:rPr>
          <w:rFonts w:ascii="Arial" w:hAnsi="Arial" w:cs="Arial"/>
          <w:sz w:val="20"/>
          <w:szCs w:val="20"/>
          <w:lang w:val="es-419"/>
        </w:rPr>
        <w:t>-</w:t>
      </w:r>
      <w:r w:rsidRPr="00EF04A9">
        <w:rPr>
          <w:rFonts w:ascii="Arial" w:hAnsi="Arial" w:cs="Arial"/>
          <w:sz w:val="20"/>
          <w:szCs w:val="20"/>
          <w:lang w:val="es-419"/>
        </w:rPr>
        <w:t>05</w:t>
      </w:r>
      <w:r w:rsidR="004D5591">
        <w:rPr>
          <w:rFonts w:ascii="Arial" w:hAnsi="Arial" w:cs="Arial"/>
          <w:sz w:val="20"/>
          <w:szCs w:val="20"/>
          <w:lang w:val="es-419"/>
        </w:rPr>
        <w:t>-</w:t>
      </w:r>
      <w:r w:rsidRPr="00EF04A9">
        <w:rPr>
          <w:rFonts w:ascii="Arial" w:hAnsi="Arial" w:cs="Arial"/>
          <w:sz w:val="20"/>
          <w:szCs w:val="20"/>
          <w:lang w:val="es-419"/>
        </w:rPr>
        <w:t>000</w:t>
      </w:r>
      <w:r w:rsidR="00E06AF9">
        <w:rPr>
          <w:rFonts w:ascii="Arial" w:hAnsi="Arial" w:cs="Arial"/>
          <w:sz w:val="20"/>
          <w:szCs w:val="20"/>
          <w:lang w:val="es-419"/>
        </w:rPr>
        <w:t>-</w:t>
      </w:r>
      <w:r w:rsidRPr="00EF04A9">
        <w:rPr>
          <w:rFonts w:ascii="Arial" w:hAnsi="Arial" w:cs="Arial"/>
          <w:sz w:val="20"/>
          <w:szCs w:val="20"/>
          <w:lang w:val="es-419"/>
        </w:rPr>
        <w:t>2023</w:t>
      </w:r>
      <w:r w:rsidR="00E06AF9">
        <w:rPr>
          <w:rFonts w:ascii="Arial" w:hAnsi="Arial" w:cs="Arial"/>
          <w:sz w:val="20"/>
          <w:szCs w:val="20"/>
          <w:lang w:val="es-419"/>
        </w:rPr>
        <w:t>-0</w:t>
      </w:r>
      <w:r w:rsidRPr="00EF04A9">
        <w:rPr>
          <w:rFonts w:ascii="Arial" w:hAnsi="Arial" w:cs="Arial"/>
          <w:sz w:val="20"/>
          <w:szCs w:val="20"/>
          <w:lang w:val="es-419"/>
        </w:rPr>
        <w:t>0019</w:t>
      </w:r>
      <w:r w:rsidR="004D5591">
        <w:rPr>
          <w:rFonts w:ascii="Arial" w:hAnsi="Arial" w:cs="Arial"/>
          <w:sz w:val="20"/>
          <w:szCs w:val="20"/>
          <w:lang w:val="es-419"/>
        </w:rPr>
        <w:t>-</w:t>
      </w:r>
      <w:r w:rsidRPr="00EF04A9">
        <w:rPr>
          <w:rFonts w:ascii="Arial" w:hAnsi="Arial" w:cs="Arial"/>
          <w:sz w:val="20"/>
          <w:szCs w:val="20"/>
          <w:lang w:val="es-419"/>
        </w:rPr>
        <w:t>00</w:t>
      </w:r>
    </w:p>
    <w:p w14:paraId="102740E3" w14:textId="7DDC02E5" w:rsidR="00EF04A9" w:rsidRPr="00EF04A9" w:rsidRDefault="00EF04A9" w:rsidP="00EF04A9">
      <w:pPr>
        <w:jc w:val="both"/>
        <w:rPr>
          <w:rFonts w:ascii="Arial" w:hAnsi="Arial" w:cs="Arial"/>
          <w:sz w:val="20"/>
          <w:szCs w:val="20"/>
          <w:lang w:val="es-419"/>
        </w:rPr>
      </w:pPr>
      <w:r w:rsidRPr="00EF04A9">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EF04A9">
        <w:rPr>
          <w:rFonts w:ascii="Arial" w:hAnsi="Arial" w:cs="Arial"/>
          <w:sz w:val="20"/>
          <w:szCs w:val="20"/>
          <w:lang w:val="es-419"/>
        </w:rPr>
        <w:t>Jennifer Flórez Londoño</w:t>
      </w:r>
    </w:p>
    <w:p w14:paraId="4CF10427" w14:textId="5B1A6F10" w:rsidR="00EF04A9" w:rsidRPr="00EF04A9" w:rsidRDefault="00EF04A9" w:rsidP="00EF04A9">
      <w:pPr>
        <w:jc w:val="both"/>
        <w:rPr>
          <w:rFonts w:ascii="Arial" w:hAnsi="Arial" w:cs="Arial"/>
          <w:sz w:val="20"/>
          <w:szCs w:val="20"/>
          <w:lang w:val="es-419"/>
        </w:rPr>
      </w:pPr>
      <w:r w:rsidRPr="00EF04A9">
        <w:rPr>
          <w:rFonts w:ascii="Arial" w:hAnsi="Arial" w:cs="Arial"/>
          <w:sz w:val="20"/>
          <w:szCs w:val="20"/>
          <w:lang w:val="es-419"/>
        </w:rPr>
        <w:t>Accionado</w:t>
      </w:r>
      <w:r>
        <w:rPr>
          <w:rFonts w:ascii="Arial" w:hAnsi="Arial" w:cs="Arial"/>
          <w:sz w:val="20"/>
          <w:szCs w:val="20"/>
          <w:lang w:val="es-419"/>
        </w:rPr>
        <w:t>s</w:t>
      </w:r>
      <w:r w:rsidRPr="00EF04A9">
        <w:rPr>
          <w:rFonts w:ascii="Arial" w:hAnsi="Arial" w:cs="Arial"/>
          <w:sz w:val="20"/>
          <w:szCs w:val="20"/>
          <w:lang w:val="es-419"/>
        </w:rPr>
        <w:t>:</w:t>
      </w:r>
      <w:r>
        <w:rPr>
          <w:rFonts w:ascii="Arial" w:hAnsi="Arial" w:cs="Arial"/>
          <w:sz w:val="20"/>
          <w:szCs w:val="20"/>
          <w:lang w:val="es-419"/>
        </w:rPr>
        <w:tab/>
      </w:r>
      <w:r>
        <w:rPr>
          <w:rFonts w:ascii="Arial" w:hAnsi="Arial" w:cs="Arial"/>
          <w:sz w:val="20"/>
          <w:szCs w:val="20"/>
          <w:lang w:val="es-419"/>
        </w:rPr>
        <w:tab/>
      </w:r>
      <w:r w:rsidRPr="00EF04A9">
        <w:rPr>
          <w:rFonts w:ascii="Arial" w:hAnsi="Arial" w:cs="Arial"/>
          <w:sz w:val="20"/>
          <w:szCs w:val="20"/>
          <w:lang w:val="es-419"/>
        </w:rPr>
        <w:t>Juzgado Cuarto Laboral del Circuito de Pereira</w:t>
      </w:r>
      <w:r>
        <w:rPr>
          <w:rFonts w:ascii="Arial" w:hAnsi="Arial" w:cs="Arial"/>
          <w:sz w:val="20"/>
          <w:szCs w:val="20"/>
          <w:lang w:val="es-419"/>
        </w:rPr>
        <w:t xml:space="preserve"> y otros</w:t>
      </w:r>
    </w:p>
    <w:p w14:paraId="55393524" w14:textId="6AB8F584" w:rsidR="00EF04A9" w:rsidRPr="00EF04A9" w:rsidRDefault="00EF04A9" w:rsidP="00EF04A9">
      <w:pPr>
        <w:jc w:val="both"/>
        <w:rPr>
          <w:rFonts w:ascii="Arial" w:hAnsi="Arial" w:cs="Arial"/>
          <w:sz w:val="20"/>
          <w:szCs w:val="20"/>
          <w:lang w:val="es-419"/>
        </w:rPr>
      </w:pPr>
      <w:r w:rsidRPr="00EF04A9">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EF04A9">
        <w:rPr>
          <w:rFonts w:ascii="Arial" w:hAnsi="Arial" w:cs="Arial"/>
          <w:sz w:val="20"/>
          <w:szCs w:val="20"/>
          <w:lang w:val="es-419"/>
        </w:rPr>
        <w:t xml:space="preserve">Acción de Tutela </w:t>
      </w:r>
    </w:p>
    <w:p w14:paraId="6ADD3679" w14:textId="70987506" w:rsidR="00DA5467" w:rsidRPr="00DA5467" w:rsidRDefault="00EF04A9" w:rsidP="00EF04A9">
      <w:pPr>
        <w:jc w:val="both"/>
        <w:rPr>
          <w:rFonts w:ascii="Arial" w:hAnsi="Arial" w:cs="Arial"/>
          <w:sz w:val="20"/>
          <w:szCs w:val="20"/>
          <w:lang w:val="es-419"/>
        </w:rPr>
      </w:pPr>
      <w:r w:rsidRPr="00EF04A9">
        <w:rPr>
          <w:rFonts w:ascii="Arial" w:hAnsi="Arial" w:cs="Arial"/>
          <w:sz w:val="20"/>
          <w:szCs w:val="20"/>
          <w:lang w:val="es-419"/>
        </w:rPr>
        <w:t>Magistrado Ponente:</w:t>
      </w:r>
      <w:r>
        <w:rPr>
          <w:rFonts w:ascii="Arial" w:hAnsi="Arial" w:cs="Arial"/>
          <w:sz w:val="20"/>
          <w:szCs w:val="20"/>
          <w:lang w:val="es-419"/>
        </w:rPr>
        <w:tab/>
      </w:r>
      <w:r w:rsidRPr="00EF04A9">
        <w:rPr>
          <w:rFonts w:ascii="Arial" w:hAnsi="Arial" w:cs="Arial"/>
          <w:sz w:val="20"/>
          <w:szCs w:val="20"/>
          <w:lang w:val="es-419"/>
        </w:rPr>
        <w:t>Julio César Salazar Muñoz</w:t>
      </w:r>
    </w:p>
    <w:p w14:paraId="437FAB41" w14:textId="77777777" w:rsidR="00DA5467" w:rsidRPr="00DA5467" w:rsidRDefault="00DA5467" w:rsidP="00DA5467">
      <w:pPr>
        <w:jc w:val="both"/>
        <w:rPr>
          <w:rFonts w:ascii="Arial" w:hAnsi="Arial" w:cs="Arial"/>
          <w:sz w:val="20"/>
          <w:szCs w:val="20"/>
          <w:lang w:val="es-419"/>
        </w:rPr>
      </w:pPr>
    </w:p>
    <w:p w14:paraId="13D9BAA7" w14:textId="217E01BE" w:rsidR="00DA5467" w:rsidRPr="00DA5467" w:rsidRDefault="00D4756D" w:rsidP="00DA5467">
      <w:pPr>
        <w:jc w:val="both"/>
        <w:rPr>
          <w:rFonts w:ascii="Arial" w:eastAsia="Arial" w:hAnsi="Arial" w:cs="Arial"/>
          <w:color w:val="000000"/>
          <w:sz w:val="20"/>
          <w:szCs w:val="20"/>
        </w:rPr>
      </w:pPr>
      <w:r w:rsidRPr="00DA5467">
        <w:rPr>
          <w:rFonts w:ascii="Arial" w:eastAsia="Arial" w:hAnsi="Arial" w:cs="Arial"/>
          <w:b/>
          <w:bCs/>
          <w:color w:val="000000"/>
          <w:sz w:val="20"/>
          <w:szCs w:val="20"/>
          <w:u w:val="single"/>
          <w:lang w:val="es-419" w:eastAsia="en-US"/>
        </w:rPr>
        <w:t>TEMAS:</w:t>
      </w:r>
      <w:r w:rsidRPr="00DA5467">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RETRASO EN PETICIONES FORMULADAS EN PROCESOS JUDICIALES / NO SE VULNERA EL DERECHO DE PETICIÓN / LOS TÉRMINOS PARA RESOLVER SON LOS DEL RESPECTIVO PROCESO / PRÁCTICA DE MEDIDAS CAUTELARES.</w:t>
      </w:r>
    </w:p>
    <w:p w14:paraId="22DA4A93" w14:textId="77777777" w:rsidR="00DA5467" w:rsidRPr="00DA5467" w:rsidRDefault="00DA5467" w:rsidP="00DA5467">
      <w:pPr>
        <w:widowControl w:val="0"/>
        <w:autoSpaceDE w:val="0"/>
        <w:autoSpaceDN w:val="0"/>
        <w:adjustRightInd w:val="0"/>
        <w:jc w:val="both"/>
        <w:rPr>
          <w:rFonts w:ascii="Arial" w:eastAsia="Arial" w:hAnsi="Arial" w:cs="Arial"/>
          <w:color w:val="000000"/>
          <w:sz w:val="20"/>
          <w:szCs w:val="20"/>
        </w:rPr>
      </w:pPr>
    </w:p>
    <w:p w14:paraId="69B20699" w14:textId="7A8071EB" w:rsidR="006316AA" w:rsidRPr="006316AA" w:rsidRDefault="006316AA" w:rsidP="006316AA">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El </w:t>
      </w:r>
      <w:r w:rsidRPr="006316AA">
        <w:rPr>
          <w:rFonts w:ascii="Arial" w:eastAsia="Arial" w:hAnsi="Arial" w:cs="Arial"/>
          <w:color w:val="000000"/>
          <w:sz w:val="20"/>
          <w:szCs w:val="20"/>
        </w:rPr>
        <w:t xml:space="preserve">derecho de petición está consagrado en el artículo 23 de la Constitución Nacional, el cual señala:  </w:t>
      </w:r>
    </w:p>
    <w:p w14:paraId="6DB415B6" w14:textId="77777777" w:rsidR="006316AA" w:rsidRPr="006316AA" w:rsidRDefault="006316AA" w:rsidP="006316AA">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 xml:space="preserve"> </w:t>
      </w:r>
    </w:p>
    <w:p w14:paraId="2B6B9BD5" w14:textId="584F8383" w:rsidR="00DA5467" w:rsidRPr="00DA5467" w:rsidRDefault="006316AA" w:rsidP="006316AA">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“Toda persona tiene derecho a presentar peticiones respetuosas a las autoridades por motivo de interés general o particular y a obtener pronta resolución</w:t>
      </w:r>
      <w:r>
        <w:rPr>
          <w:rFonts w:ascii="Arial" w:eastAsia="Arial" w:hAnsi="Arial" w:cs="Arial"/>
          <w:color w:val="000000"/>
          <w:sz w:val="20"/>
          <w:szCs w:val="20"/>
        </w:rPr>
        <w:t>”</w:t>
      </w:r>
      <w:r w:rsidRPr="006316AA">
        <w:rPr>
          <w:rFonts w:ascii="Arial" w:eastAsia="Arial" w:hAnsi="Arial" w:cs="Arial"/>
          <w:color w:val="000000"/>
          <w:sz w:val="20"/>
          <w:szCs w:val="20"/>
        </w:rPr>
        <w:t>.</w:t>
      </w:r>
      <w:r>
        <w:rPr>
          <w:rFonts w:ascii="Arial" w:eastAsia="Arial" w:hAnsi="Arial" w:cs="Arial"/>
          <w:color w:val="000000"/>
          <w:sz w:val="20"/>
          <w:szCs w:val="20"/>
        </w:rPr>
        <w:t xml:space="preserve"> (…)</w:t>
      </w:r>
    </w:p>
    <w:p w14:paraId="5A45F738" w14:textId="77777777" w:rsidR="00DA5467" w:rsidRPr="00DA5467" w:rsidRDefault="00DA5467" w:rsidP="00DA5467">
      <w:pPr>
        <w:widowControl w:val="0"/>
        <w:autoSpaceDE w:val="0"/>
        <w:autoSpaceDN w:val="0"/>
        <w:adjustRightInd w:val="0"/>
        <w:jc w:val="both"/>
        <w:rPr>
          <w:rFonts w:ascii="Arial" w:eastAsia="Arial" w:hAnsi="Arial" w:cs="Arial"/>
          <w:color w:val="000000"/>
          <w:sz w:val="20"/>
          <w:szCs w:val="20"/>
        </w:rPr>
      </w:pPr>
    </w:p>
    <w:p w14:paraId="06D70FCC" w14:textId="4C165D4F" w:rsidR="006316AA" w:rsidRPr="006316AA" w:rsidRDefault="006316AA" w:rsidP="006316AA">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A su vez, la ley estatutaria 1755 de 2015</w:t>
      </w:r>
      <w:r>
        <w:rPr>
          <w:rFonts w:ascii="Arial" w:eastAsia="Arial" w:hAnsi="Arial" w:cs="Arial"/>
          <w:color w:val="000000"/>
          <w:sz w:val="20"/>
          <w:szCs w:val="20"/>
        </w:rPr>
        <w:t>…</w:t>
      </w:r>
      <w:r w:rsidRPr="006316AA">
        <w:rPr>
          <w:rFonts w:ascii="Arial" w:eastAsia="Arial" w:hAnsi="Arial" w:cs="Arial"/>
          <w:color w:val="000000"/>
          <w:sz w:val="20"/>
          <w:szCs w:val="20"/>
        </w:rPr>
        <w:t xml:space="preserve">: </w:t>
      </w:r>
    </w:p>
    <w:p w14:paraId="0385C8C6" w14:textId="77777777" w:rsidR="006316AA" w:rsidRPr="006316AA" w:rsidRDefault="006316AA" w:rsidP="006316AA">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 xml:space="preserve"> </w:t>
      </w:r>
    </w:p>
    <w:p w14:paraId="492A0C11" w14:textId="14A835C8" w:rsidR="00DA5467" w:rsidRPr="00DA5467" w:rsidRDefault="006316AA" w:rsidP="006316AA">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“Artículo 14. Términos para resolver las distintas modalidades de peticiones. Salvo norma legal especial y so pena de sanción disciplinaria, toda petición deberá resolverse dentro de los quince (15) días siguientes a su recepción</w:t>
      </w:r>
      <w:r>
        <w:rPr>
          <w:rFonts w:ascii="Arial" w:eastAsia="Arial" w:hAnsi="Arial" w:cs="Arial"/>
          <w:color w:val="000000"/>
          <w:sz w:val="20"/>
          <w:szCs w:val="20"/>
        </w:rPr>
        <w:t>…”</w:t>
      </w:r>
      <w:r w:rsidRPr="006316AA">
        <w:rPr>
          <w:rFonts w:ascii="Arial" w:eastAsia="Arial" w:hAnsi="Arial" w:cs="Arial"/>
          <w:color w:val="000000"/>
          <w:sz w:val="20"/>
          <w:szCs w:val="20"/>
        </w:rPr>
        <w:t xml:space="preserve">  </w:t>
      </w:r>
    </w:p>
    <w:p w14:paraId="6D1DB127" w14:textId="77777777" w:rsidR="00DA5467" w:rsidRPr="00DA5467" w:rsidRDefault="00DA5467" w:rsidP="00DA5467">
      <w:pPr>
        <w:widowControl w:val="0"/>
        <w:autoSpaceDE w:val="0"/>
        <w:autoSpaceDN w:val="0"/>
        <w:adjustRightInd w:val="0"/>
        <w:jc w:val="both"/>
        <w:rPr>
          <w:rFonts w:ascii="Arial" w:eastAsia="Arial" w:hAnsi="Arial" w:cs="Arial"/>
          <w:color w:val="000000"/>
          <w:sz w:val="20"/>
          <w:szCs w:val="20"/>
        </w:rPr>
      </w:pPr>
    </w:p>
    <w:p w14:paraId="44296F1E" w14:textId="10ABF9EF" w:rsidR="007B0AC0" w:rsidRPr="007B0AC0" w:rsidRDefault="007B0AC0" w:rsidP="007B0AC0">
      <w:pPr>
        <w:widowControl w:val="0"/>
        <w:autoSpaceDE w:val="0"/>
        <w:autoSpaceDN w:val="0"/>
        <w:adjustRightInd w:val="0"/>
        <w:jc w:val="both"/>
        <w:rPr>
          <w:rFonts w:ascii="Arial" w:eastAsia="Arial" w:hAnsi="Arial" w:cs="Arial"/>
          <w:color w:val="000000"/>
          <w:sz w:val="20"/>
          <w:szCs w:val="20"/>
        </w:rPr>
      </w:pPr>
      <w:r w:rsidRPr="007B0AC0">
        <w:rPr>
          <w:rFonts w:ascii="Arial" w:eastAsia="Arial" w:hAnsi="Arial" w:cs="Arial"/>
          <w:color w:val="000000"/>
          <w:sz w:val="20"/>
          <w:szCs w:val="20"/>
        </w:rPr>
        <w:t>Frente a las peticiones que se realizan en un proceso judicial, la Sala de Casación Laboral, en la Sentencia STL 6104-2023 de 10 de abril de 2023</w:t>
      </w:r>
      <w:r>
        <w:rPr>
          <w:rFonts w:ascii="Arial" w:eastAsia="Arial" w:hAnsi="Arial" w:cs="Arial"/>
          <w:color w:val="000000"/>
          <w:sz w:val="20"/>
          <w:szCs w:val="20"/>
        </w:rPr>
        <w:t>…</w:t>
      </w:r>
      <w:r w:rsidRPr="007B0AC0">
        <w:rPr>
          <w:rFonts w:ascii="Arial" w:eastAsia="Arial" w:hAnsi="Arial" w:cs="Arial"/>
          <w:color w:val="000000"/>
          <w:sz w:val="20"/>
          <w:szCs w:val="20"/>
        </w:rPr>
        <w:t>, dijo:</w:t>
      </w:r>
    </w:p>
    <w:p w14:paraId="0498BA21" w14:textId="77777777" w:rsidR="007B0AC0" w:rsidRPr="007B0AC0" w:rsidRDefault="007B0AC0" w:rsidP="007B0AC0">
      <w:pPr>
        <w:widowControl w:val="0"/>
        <w:autoSpaceDE w:val="0"/>
        <w:autoSpaceDN w:val="0"/>
        <w:adjustRightInd w:val="0"/>
        <w:jc w:val="both"/>
        <w:rPr>
          <w:rFonts w:ascii="Arial" w:eastAsia="Arial" w:hAnsi="Arial" w:cs="Arial"/>
          <w:color w:val="000000"/>
          <w:sz w:val="20"/>
          <w:szCs w:val="20"/>
        </w:rPr>
      </w:pPr>
      <w:r w:rsidRPr="007B0AC0">
        <w:rPr>
          <w:rFonts w:ascii="Arial" w:eastAsia="Arial" w:hAnsi="Arial" w:cs="Arial"/>
          <w:color w:val="000000"/>
          <w:sz w:val="20"/>
          <w:szCs w:val="20"/>
        </w:rPr>
        <w:t xml:space="preserve"> </w:t>
      </w:r>
    </w:p>
    <w:p w14:paraId="2722223A" w14:textId="366F8365" w:rsidR="00DA5467" w:rsidRPr="00DA5467" w:rsidRDefault="007B0AC0" w:rsidP="007B0AC0">
      <w:pPr>
        <w:widowControl w:val="0"/>
        <w:autoSpaceDE w:val="0"/>
        <w:autoSpaceDN w:val="0"/>
        <w:adjustRightInd w:val="0"/>
        <w:jc w:val="both"/>
        <w:rPr>
          <w:rFonts w:ascii="Arial" w:eastAsia="Arial" w:hAnsi="Arial" w:cs="Arial"/>
          <w:color w:val="000000"/>
          <w:sz w:val="20"/>
          <w:szCs w:val="20"/>
        </w:rPr>
      </w:pPr>
      <w:r w:rsidRPr="007B0AC0">
        <w:rPr>
          <w:rFonts w:ascii="Arial" w:eastAsia="Arial" w:hAnsi="Arial" w:cs="Arial"/>
          <w:color w:val="000000"/>
          <w:sz w:val="20"/>
          <w:szCs w:val="20"/>
        </w:rPr>
        <w:t>“No obstante, se precisa que las peticiones que se presentan ante los funcionarios judiciales en el marco del trámite procesal correspondiente no están sometidos al tiempo que previamente se estableció, sino a los términos propios del proceso respectivo</w:t>
      </w:r>
      <w:r>
        <w:rPr>
          <w:rFonts w:ascii="Arial" w:eastAsia="Arial" w:hAnsi="Arial" w:cs="Arial"/>
          <w:color w:val="000000"/>
          <w:sz w:val="20"/>
          <w:szCs w:val="20"/>
        </w:rPr>
        <w:t>…”</w:t>
      </w:r>
    </w:p>
    <w:p w14:paraId="6387C4B0" w14:textId="77777777" w:rsidR="00DA5467" w:rsidRPr="00DA5467" w:rsidRDefault="00DA5467" w:rsidP="00DA5467">
      <w:pPr>
        <w:widowControl w:val="0"/>
        <w:autoSpaceDE w:val="0"/>
        <w:autoSpaceDN w:val="0"/>
        <w:adjustRightInd w:val="0"/>
        <w:jc w:val="both"/>
        <w:rPr>
          <w:rFonts w:ascii="Arial" w:eastAsia="Arial" w:hAnsi="Arial" w:cs="Arial"/>
          <w:color w:val="000000"/>
          <w:sz w:val="20"/>
          <w:szCs w:val="20"/>
        </w:rPr>
      </w:pPr>
    </w:p>
    <w:p w14:paraId="6A9187ED" w14:textId="54F1C925" w:rsidR="00DA5467" w:rsidRDefault="00E242EF" w:rsidP="00DA5467">
      <w:pPr>
        <w:widowControl w:val="0"/>
        <w:autoSpaceDE w:val="0"/>
        <w:autoSpaceDN w:val="0"/>
        <w:adjustRightInd w:val="0"/>
        <w:jc w:val="both"/>
        <w:rPr>
          <w:rFonts w:ascii="Arial" w:eastAsia="Arial" w:hAnsi="Arial" w:cs="Arial"/>
          <w:color w:val="000000"/>
          <w:sz w:val="20"/>
          <w:szCs w:val="20"/>
        </w:rPr>
      </w:pPr>
      <w:r w:rsidRPr="00E242EF">
        <w:rPr>
          <w:rFonts w:ascii="Arial" w:eastAsia="Arial" w:hAnsi="Arial" w:cs="Arial"/>
          <w:color w:val="000000"/>
          <w:sz w:val="20"/>
          <w:szCs w:val="20"/>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w:t>
      </w:r>
      <w:r>
        <w:rPr>
          <w:rFonts w:ascii="Arial" w:eastAsia="Arial" w:hAnsi="Arial" w:cs="Arial"/>
          <w:color w:val="000000"/>
          <w:sz w:val="20"/>
          <w:szCs w:val="20"/>
        </w:rPr>
        <w:t>…</w:t>
      </w:r>
    </w:p>
    <w:p w14:paraId="5ABE8315" w14:textId="59B79305" w:rsidR="00E242EF" w:rsidRDefault="00E242EF" w:rsidP="00DA5467">
      <w:pPr>
        <w:widowControl w:val="0"/>
        <w:autoSpaceDE w:val="0"/>
        <w:autoSpaceDN w:val="0"/>
        <w:adjustRightInd w:val="0"/>
        <w:jc w:val="both"/>
        <w:rPr>
          <w:rFonts w:ascii="Arial" w:eastAsia="Arial" w:hAnsi="Arial" w:cs="Arial"/>
          <w:color w:val="000000"/>
          <w:sz w:val="20"/>
          <w:szCs w:val="20"/>
        </w:rPr>
      </w:pPr>
    </w:p>
    <w:p w14:paraId="72901136" w14:textId="31DACA82" w:rsidR="00E242EF" w:rsidRDefault="00E242EF" w:rsidP="00DA5467">
      <w:pPr>
        <w:widowControl w:val="0"/>
        <w:autoSpaceDE w:val="0"/>
        <w:autoSpaceDN w:val="0"/>
        <w:adjustRightInd w:val="0"/>
        <w:jc w:val="both"/>
        <w:rPr>
          <w:rFonts w:ascii="Arial" w:eastAsia="Arial" w:hAnsi="Arial" w:cs="Arial"/>
          <w:color w:val="000000"/>
          <w:sz w:val="20"/>
          <w:szCs w:val="20"/>
        </w:rPr>
      </w:pPr>
      <w:r w:rsidRPr="00E242EF">
        <w:rPr>
          <w:rFonts w:ascii="Arial" w:eastAsia="Arial" w:hAnsi="Arial" w:cs="Arial"/>
          <w:color w:val="000000"/>
          <w:sz w:val="20"/>
          <w:szCs w:val="20"/>
        </w:rPr>
        <w:t>No obstante ello, para que proceda la acción de tutela es necesario que sean acreditados los requisitos de subsidiariedad e inmediatez</w:t>
      </w:r>
      <w:r>
        <w:rPr>
          <w:rFonts w:ascii="Arial" w:eastAsia="Arial" w:hAnsi="Arial" w:cs="Arial"/>
          <w:color w:val="000000"/>
          <w:sz w:val="20"/>
          <w:szCs w:val="20"/>
        </w:rPr>
        <w:t>.</w:t>
      </w:r>
    </w:p>
    <w:p w14:paraId="118282B2" w14:textId="56DC9B90" w:rsidR="00E242EF" w:rsidRDefault="00E242EF" w:rsidP="00DA5467">
      <w:pPr>
        <w:widowControl w:val="0"/>
        <w:autoSpaceDE w:val="0"/>
        <w:autoSpaceDN w:val="0"/>
        <w:adjustRightInd w:val="0"/>
        <w:jc w:val="both"/>
        <w:rPr>
          <w:rFonts w:ascii="Arial" w:eastAsia="Arial" w:hAnsi="Arial" w:cs="Arial"/>
          <w:color w:val="000000"/>
          <w:sz w:val="20"/>
          <w:szCs w:val="20"/>
        </w:rPr>
      </w:pPr>
    </w:p>
    <w:p w14:paraId="6848C64A" w14:textId="3E143AC5" w:rsidR="00E242EF" w:rsidRPr="00DA5467" w:rsidRDefault="00C734F1" w:rsidP="00DA5467">
      <w:pPr>
        <w:widowControl w:val="0"/>
        <w:autoSpaceDE w:val="0"/>
        <w:autoSpaceDN w:val="0"/>
        <w:adjustRightInd w:val="0"/>
        <w:jc w:val="both"/>
        <w:rPr>
          <w:rFonts w:ascii="Arial" w:eastAsia="Arial" w:hAnsi="Arial" w:cs="Arial"/>
          <w:color w:val="000000"/>
          <w:sz w:val="20"/>
          <w:szCs w:val="20"/>
        </w:rPr>
      </w:pPr>
      <w:r w:rsidRPr="00C734F1">
        <w:rPr>
          <w:rFonts w:ascii="Arial" w:eastAsia="Arial" w:hAnsi="Arial" w:cs="Arial"/>
          <w:color w:val="000000"/>
          <w:sz w:val="20"/>
          <w:szCs w:val="20"/>
        </w:rPr>
        <w:t>Lo anterior pone de manifiesto que si bien no es procedente reclamar la vulneración del derecho fundamental de petición cuando se observan desatendidas las solicitudes elevadas al interior de un proceso judicial, es posible amparar el derecho fundamental al debido proceso cuando se evidencian irregularidades que dan al traste con el trámite legalmente establecido, tal como ocurre en este caso</w:t>
      </w:r>
      <w:r w:rsidR="00210A8E">
        <w:rPr>
          <w:rFonts w:ascii="Arial" w:eastAsia="Arial" w:hAnsi="Arial" w:cs="Arial"/>
          <w:color w:val="000000"/>
          <w:sz w:val="20"/>
          <w:szCs w:val="20"/>
        </w:rPr>
        <w:t>…</w:t>
      </w:r>
    </w:p>
    <w:p w14:paraId="6C186FD4" w14:textId="77777777" w:rsidR="00DA5467" w:rsidRPr="00DA5467" w:rsidRDefault="00DA5467" w:rsidP="00DA5467">
      <w:pPr>
        <w:widowControl w:val="0"/>
        <w:autoSpaceDE w:val="0"/>
        <w:autoSpaceDN w:val="0"/>
        <w:adjustRightInd w:val="0"/>
        <w:jc w:val="both"/>
        <w:rPr>
          <w:rFonts w:ascii="Arial" w:eastAsia="Arial" w:hAnsi="Arial" w:cs="Arial"/>
          <w:color w:val="000000"/>
          <w:sz w:val="20"/>
          <w:szCs w:val="20"/>
        </w:rPr>
      </w:pPr>
    </w:p>
    <w:p w14:paraId="008704F7" w14:textId="77777777" w:rsidR="00DA5467" w:rsidRPr="00DA5467" w:rsidRDefault="00DA5467" w:rsidP="00DA5467">
      <w:pPr>
        <w:widowControl w:val="0"/>
        <w:autoSpaceDE w:val="0"/>
        <w:autoSpaceDN w:val="0"/>
        <w:adjustRightInd w:val="0"/>
        <w:jc w:val="both"/>
        <w:rPr>
          <w:rFonts w:ascii="Arial" w:eastAsia="Arial" w:hAnsi="Arial" w:cs="Arial"/>
          <w:color w:val="000000"/>
          <w:sz w:val="20"/>
          <w:szCs w:val="20"/>
        </w:rPr>
      </w:pPr>
    </w:p>
    <w:p w14:paraId="56D62F67" w14:textId="77777777" w:rsidR="00DA5467" w:rsidRPr="00DA5467" w:rsidRDefault="00DA5467" w:rsidP="00DA5467">
      <w:pPr>
        <w:widowControl w:val="0"/>
        <w:autoSpaceDE w:val="0"/>
        <w:autoSpaceDN w:val="0"/>
        <w:adjustRightInd w:val="0"/>
        <w:jc w:val="both"/>
        <w:rPr>
          <w:rFonts w:ascii="Arial" w:eastAsia="Arial" w:hAnsi="Arial" w:cs="Arial"/>
          <w:color w:val="000000"/>
          <w:sz w:val="20"/>
          <w:szCs w:val="20"/>
        </w:rPr>
      </w:pPr>
    </w:p>
    <w:bookmarkEnd w:id="0"/>
    <w:p w14:paraId="1C3BEE41" w14:textId="77777777" w:rsidR="00AA5C2B" w:rsidRPr="00EF04A9" w:rsidRDefault="00AA5C2B" w:rsidP="00EF04A9">
      <w:pPr>
        <w:pStyle w:val="Ttulo3"/>
        <w:spacing w:line="276" w:lineRule="auto"/>
        <w:jc w:val="center"/>
        <w:rPr>
          <w:rFonts w:ascii="Arial" w:eastAsia="Arial" w:hAnsi="Arial" w:cs="Arial"/>
          <w:b/>
          <w:bCs/>
        </w:rPr>
      </w:pPr>
      <w:r w:rsidRPr="00EF04A9">
        <w:rPr>
          <w:rFonts w:ascii="Arial" w:eastAsia="Arial" w:hAnsi="Arial" w:cs="Arial"/>
          <w:b/>
          <w:bCs/>
        </w:rPr>
        <w:t>TRIBUNAL SUPERIOR DEL DISTRITO JUDICIAL</w:t>
      </w:r>
    </w:p>
    <w:p w14:paraId="51A40248" w14:textId="77777777" w:rsidR="00AA5C2B" w:rsidRPr="00EF04A9" w:rsidRDefault="00AA5C2B" w:rsidP="00EF04A9">
      <w:pPr>
        <w:spacing w:line="276" w:lineRule="auto"/>
        <w:jc w:val="center"/>
        <w:rPr>
          <w:rFonts w:ascii="Arial" w:hAnsi="Arial" w:cs="Arial"/>
          <w:b/>
          <w:bCs/>
        </w:rPr>
      </w:pPr>
      <w:r w:rsidRPr="00EF04A9">
        <w:rPr>
          <w:rFonts w:ascii="Arial" w:hAnsi="Arial" w:cs="Arial"/>
          <w:b/>
          <w:bCs/>
        </w:rPr>
        <w:t>SALA LABORAL</w:t>
      </w:r>
    </w:p>
    <w:p w14:paraId="0AE4D458" w14:textId="77777777" w:rsidR="00AA5C2B" w:rsidRPr="00EF04A9" w:rsidRDefault="00AA5C2B" w:rsidP="00EF04A9">
      <w:pPr>
        <w:spacing w:line="276" w:lineRule="auto"/>
        <w:jc w:val="center"/>
        <w:rPr>
          <w:rFonts w:ascii="Arial" w:hAnsi="Arial" w:cs="Arial"/>
          <w:b/>
          <w:bCs/>
        </w:rPr>
      </w:pPr>
      <w:r w:rsidRPr="00EF04A9">
        <w:rPr>
          <w:rFonts w:ascii="Arial" w:hAnsi="Arial" w:cs="Arial"/>
          <w:b/>
          <w:bCs/>
        </w:rPr>
        <w:t>ACCIÓN DE TUTELA</w:t>
      </w:r>
    </w:p>
    <w:p w14:paraId="01C319C8" w14:textId="77777777" w:rsidR="00AA5C2B" w:rsidRPr="00EF04A9" w:rsidRDefault="00AA5C2B" w:rsidP="00EF04A9">
      <w:pPr>
        <w:spacing w:line="276" w:lineRule="auto"/>
        <w:jc w:val="center"/>
        <w:rPr>
          <w:rFonts w:ascii="Arial" w:hAnsi="Arial" w:cs="Arial"/>
          <w:b/>
          <w:bCs/>
        </w:rPr>
      </w:pPr>
      <w:r w:rsidRPr="00EF04A9">
        <w:rPr>
          <w:rFonts w:ascii="Arial" w:hAnsi="Arial" w:cs="Arial"/>
          <w:b/>
          <w:bCs/>
        </w:rPr>
        <w:t>MAGISTRADO PONENTE: JULIO CESAR SALAZAR MUÑOZ</w:t>
      </w:r>
    </w:p>
    <w:p w14:paraId="5DAB6C7B" w14:textId="77777777" w:rsidR="00AA5C2B" w:rsidRPr="00EF04A9" w:rsidRDefault="00AA5C2B" w:rsidP="00EF04A9">
      <w:pPr>
        <w:spacing w:line="276" w:lineRule="auto"/>
        <w:jc w:val="center"/>
        <w:rPr>
          <w:rFonts w:ascii="Arial" w:hAnsi="Arial" w:cs="Arial"/>
        </w:rPr>
      </w:pPr>
    </w:p>
    <w:p w14:paraId="298F67FF" w14:textId="2A7F3F42" w:rsidR="00AA5C2B" w:rsidRPr="00EF04A9" w:rsidRDefault="00AA5C2B" w:rsidP="00EF04A9">
      <w:pPr>
        <w:spacing w:line="276" w:lineRule="auto"/>
        <w:jc w:val="center"/>
        <w:rPr>
          <w:rFonts w:ascii="Arial" w:hAnsi="Arial" w:cs="Arial"/>
        </w:rPr>
      </w:pPr>
      <w:r w:rsidRPr="00EF04A9">
        <w:rPr>
          <w:rFonts w:ascii="Arial" w:hAnsi="Arial" w:cs="Arial"/>
        </w:rPr>
        <w:t xml:space="preserve">Pereira, </w:t>
      </w:r>
      <w:r w:rsidR="12F2699D" w:rsidRPr="00EF04A9">
        <w:rPr>
          <w:rFonts w:ascii="Arial" w:hAnsi="Arial" w:cs="Arial"/>
        </w:rPr>
        <w:t>dieciséis</w:t>
      </w:r>
      <w:r w:rsidR="003920F5" w:rsidRPr="00EF04A9">
        <w:rPr>
          <w:rFonts w:ascii="Arial" w:hAnsi="Arial" w:cs="Arial"/>
        </w:rPr>
        <w:t xml:space="preserve"> de mayo de dos mil veintitrés</w:t>
      </w:r>
    </w:p>
    <w:p w14:paraId="76611CC4" w14:textId="089ACEEF" w:rsidR="00AA5C2B" w:rsidRPr="00EF04A9" w:rsidRDefault="00AA5C2B" w:rsidP="00EF04A9">
      <w:pPr>
        <w:spacing w:line="276" w:lineRule="auto"/>
        <w:jc w:val="center"/>
        <w:rPr>
          <w:rFonts w:ascii="Arial" w:hAnsi="Arial" w:cs="Arial"/>
        </w:rPr>
      </w:pPr>
      <w:r w:rsidRPr="00EF04A9">
        <w:rPr>
          <w:rFonts w:ascii="Arial" w:hAnsi="Arial" w:cs="Arial"/>
        </w:rPr>
        <w:t>Acta N°</w:t>
      </w:r>
      <w:r w:rsidR="6BCF60EA" w:rsidRPr="00EF04A9">
        <w:rPr>
          <w:rFonts w:ascii="Arial" w:hAnsi="Arial" w:cs="Arial"/>
        </w:rPr>
        <w:t xml:space="preserve"> 0</w:t>
      </w:r>
      <w:r w:rsidR="315D34FD" w:rsidRPr="00EF04A9">
        <w:rPr>
          <w:rFonts w:ascii="Arial" w:hAnsi="Arial" w:cs="Arial"/>
        </w:rPr>
        <w:t>50</w:t>
      </w:r>
      <w:r w:rsidRPr="00EF04A9">
        <w:rPr>
          <w:rFonts w:ascii="Arial" w:hAnsi="Arial" w:cs="Arial"/>
        </w:rPr>
        <w:t xml:space="preserve"> de </w:t>
      </w:r>
      <w:r w:rsidR="008F7147" w:rsidRPr="00EF04A9">
        <w:rPr>
          <w:rFonts w:ascii="Arial" w:hAnsi="Arial" w:cs="Arial"/>
        </w:rPr>
        <w:t>1</w:t>
      </w:r>
      <w:r w:rsidR="10243749" w:rsidRPr="00EF04A9">
        <w:rPr>
          <w:rFonts w:ascii="Arial" w:hAnsi="Arial" w:cs="Arial"/>
        </w:rPr>
        <w:t>6</w:t>
      </w:r>
      <w:r w:rsidR="73D1FB25" w:rsidRPr="00EF04A9">
        <w:rPr>
          <w:rFonts w:ascii="Arial" w:hAnsi="Arial" w:cs="Arial"/>
        </w:rPr>
        <w:t xml:space="preserve"> de </w:t>
      </w:r>
      <w:r w:rsidR="006D0100" w:rsidRPr="00EF04A9">
        <w:rPr>
          <w:rFonts w:ascii="Arial" w:hAnsi="Arial" w:cs="Arial"/>
        </w:rPr>
        <w:t>julio</w:t>
      </w:r>
      <w:r w:rsidR="001661E5" w:rsidRPr="00EF04A9">
        <w:rPr>
          <w:rFonts w:ascii="Arial" w:hAnsi="Arial" w:cs="Arial"/>
        </w:rPr>
        <w:t xml:space="preserve"> de 202</w:t>
      </w:r>
      <w:r w:rsidR="0047573B" w:rsidRPr="00EF04A9">
        <w:rPr>
          <w:rFonts w:ascii="Arial" w:hAnsi="Arial" w:cs="Arial"/>
        </w:rPr>
        <w:t>2</w:t>
      </w:r>
    </w:p>
    <w:p w14:paraId="02EB378F" w14:textId="77777777" w:rsidR="00AA5C2B" w:rsidRPr="00EF04A9" w:rsidRDefault="00AA5C2B" w:rsidP="00EF04A9">
      <w:pPr>
        <w:spacing w:line="276" w:lineRule="auto"/>
        <w:jc w:val="both"/>
        <w:rPr>
          <w:rFonts w:ascii="Arial" w:hAnsi="Arial" w:cs="Arial"/>
        </w:rPr>
      </w:pPr>
    </w:p>
    <w:p w14:paraId="19A32298" w14:textId="5F8AB8A2" w:rsidR="00AA5C2B" w:rsidRPr="00EF04A9" w:rsidRDefault="00AA5C2B" w:rsidP="00EF04A9">
      <w:pPr>
        <w:spacing w:line="276" w:lineRule="auto"/>
        <w:jc w:val="both"/>
        <w:rPr>
          <w:rFonts w:ascii="Arial" w:hAnsi="Arial" w:cs="Arial"/>
          <w:lang w:val="es-ES_tradnl"/>
        </w:rPr>
      </w:pPr>
      <w:r w:rsidRPr="00EF04A9">
        <w:rPr>
          <w:rFonts w:ascii="Arial" w:hAnsi="Arial" w:cs="Arial"/>
        </w:rPr>
        <w:t>Procede la Sala</w:t>
      </w:r>
      <w:r w:rsidR="0099292A" w:rsidRPr="00EF04A9">
        <w:rPr>
          <w:rFonts w:ascii="Arial" w:hAnsi="Arial" w:cs="Arial"/>
        </w:rPr>
        <w:t xml:space="preserve"> de Decisión Laboral </w:t>
      </w:r>
      <w:r w:rsidRPr="00EF04A9">
        <w:rPr>
          <w:rFonts w:ascii="Arial" w:hAnsi="Arial" w:cs="Arial"/>
        </w:rPr>
        <w:t xml:space="preserve">del Tribunal Superior de Pereira a decidir la </w:t>
      </w:r>
      <w:r w:rsidRPr="00980CA2">
        <w:rPr>
          <w:rFonts w:ascii="Arial" w:hAnsi="Arial" w:cs="Arial"/>
          <w:b/>
        </w:rPr>
        <w:t>acción de tutela</w:t>
      </w:r>
      <w:r w:rsidRPr="00EF04A9">
        <w:rPr>
          <w:rFonts w:ascii="Arial" w:hAnsi="Arial" w:cs="Arial"/>
        </w:rPr>
        <w:t xml:space="preserve"> iniciada por </w:t>
      </w:r>
      <w:r w:rsidR="008F7147" w:rsidRPr="00EF04A9">
        <w:rPr>
          <w:rFonts w:ascii="Arial" w:hAnsi="Arial" w:cs="Arial"/>
        </w:rPr>
        <w:t xml:space="preserve">la señora </w:t>
      </w:r>
      <w:r w:rsidR="00980CA2" w:rsidRPr="00EF04A9">
        <w:rPr>
          <w:rFonts w:ascii="Arial" w:hAnsi="Arial" w:cs="Arial"/>
          <w:b/>
        </w:rPr>
        <w:t>Jennifer Flórez Londoño</w:t>
      </w:r>
      <w:r w:rsidR="00980CA2" w:rsidRPr="00EF04A9">
        <w:rPr>
          <w:rFonts w:ascii="Arial" w:hAnsi="Arial" w:cs="Arial"/>
        </w:rPr>
        <w:t xml:space="preserve"> </w:t>
      </w:r>
      <w:r w:rsidRPr="00EF04A9">
        <w:rPr>
          <w:rFonts w:ascii="Arial" w:hAnsi="Arial" w:cs="Arial"/>
        </w:rPr>
        <w:t xml:space="preserve">contra </w:t>
      </w:r>
      <w:r w:rsidR="003920F5" w:rsidRPr="00EF04A9">
        <w:rPr>
          <w:rFonts w:ascii="Arial" w:hAnsi="Arial" w:cs="Arial"/>
        </w:rPr>
        <w:t xml:space="preserve">el </w:t>
      </w:r>
      <w:r w:rsidR="00980CA2" w:rsidRPr="00EF04A9">
        <w:rPr>
          <w:rFonts w:ascii="Arial" w:hAnsi="Arial" w:cs="Arial"/>
          <w:b/>
        </w:rPr>
        <w:t>Juzgado Cuarto Laboral del Circuito</w:t>
      </w:r>
      <w:r w:rsidR="003920F5" w:rsidRPr="00EF04A9">
        <w:rPr>
          <w:rFonts w:ascii="Arial" w:hAnsi="Arial" w:cs="Arial"/>
          <w:b/>
        </w:rPr>
        <w:t xml:space="preserve">, </w:t>
      </w:r>
      <w:r w:rsidR="00980CA2" w:rsidRPr="00EF04A9">
        <w:rPr>
          <w:rFonts w:ascii="Arial" w:hAnsi="Arial" w:cs="Arial"/>
          <w:b/>
        </w:rPr>
        <w:t xml:space="preserve">Bancolombia </w:t>
      </w:r>
      <w:r w:rsidR="003920F5" w:rsidRPr="00EF04A9">
        <w:rPr>
          <w:rFonts w:ascii="Arial" w:hAnsi="Arial" w:cs="Arial"/>
        </w:rPr>
        <w:t xml:space="preserve">y </w:t>
      </w:r>
      <w:r w:rsidR="00202BA5" w:rsidRPr="00EF04A9">
        <w:rPr>
          <w:rFonts w:ascii="Arial" w:hAnsi="Arial" w:cs="Arial"/>
        </w:rPr>
        <w:t xml:space="preserve">la </w:t>
      </w:r>
      <w:r w:rsidR="003920F5" w:rsidRPr="00EF04A9">
        <w:rPr>
          <w:rFonts w:ascii="Arial" w:hAnsi="Arial" w:cs="Arial"/>
          <w:b/>
        </w:rPr>
        <w:t xml:space="preserve">EPS </w:t>
      </w:r>
      <w:r w:rsidR="00980CA2" w:rsidRPr="00EF04A9">
        <w:rPr>
          <w:rFonts w:ascii="Arial" w:hAnsi="Arial" w:cs="Arial"/>
          <w:b/>
        </w:rPr>
        <w:t xml:space="preserve">Servicio Occidental de Salud </w:t>
      </w:r>
      <w:r w:rsidR="00980CA2">
        <w:rPr>
          <w:rFonts w:ascii="Arial" w:hAnsi="Arial" w:cs="Arial"/>
          <w:b/>
        </w:rPr>
        <w:t xml:space="preserve">– </w:t>
      </w:r>
      <w:r w:rsidR="003920F5" w:rsidRPr="00EF04A9">
        <w:rPr>
          <w:rFonts w:ascii="Arial" w:hAnsi="Arial" w:cs="Arial"/>
          <w:b/>
        </w:rPr>
        <w:t>SOS</w:t>
      </w:r>
      <w:r w:rsidR="00980CA2">
        <w:rPr>
          <w:rFonts w:ascii="Arial" w:hAnsi="Arial" w:cs="Arial"/>
          <w:b/>
        </w:rPr>
        <w:t>.</w:t>
      </w:r>
    </w:p>
    <w:p w14:paraId="6A05A809" w14:textId="77777777" w:rsidR="00AA5C2B" w:rsidRPr="00EF04A9" w:rsidRDefault="00AA5C2B" w:rsidP="00EF04A9">
      <w:pPr>
        <w:pStyle w:val="Textoindependiente"/>
        <w:spacing w:line="276" w:lineRule="auto"/>
        <w:rPr>
          <w:sz w:val="24"/>
          <w:szCs w:val="24"/>
        </w:rPr>
      </w:pPr>
    </w:p>
    <w:p w14:paraId="0F10BAA5" w14:textId="77777777" w:rsidR="00AA5C2B" w:rsidRPr="00EF04A9" w:rsidRDefault="00AA5C2B" w:rsidP="00EF04A9">
      <w:pPr>
        <w:pStyle w:val="Textoindependiente"/>
        <w:tabs>
          <w:tab w:val="left" w:pos="7400"/>
        </w:tabs>
        <w:spacing w:line="276" w:lineRule="auto"/>
        <w:jc w:val="center"/>
        <w:rPr>
          <w:b/>
          <w:sz w:val="24"/>
          <w:szCs w:val="24"/>
        </w:rPr>
      </w:pPr>
      <w:r w:rsidRPr="00EF04A9">
        <w:rPr>
          <w:b/>
          <w:sz w:val="24"/>
          <w:szCs w:val="24"/>
        </w:rPr>
        <w:t>ANTECEDENTES</w:t>
      </w:r>
    </w:p>
    <w:p w14:paraId="5A39BBE3" w14:textId="77777777" w:rsidR="00AA5C2B" w:rsidRPr="00EF04A9" w:rsidRDefault="00AA5C2B" w:rsidP="00EF04A9">
      <w:pPr>
        <w:spacing w:line="276" w:lineRule="auto"/>
        <w:jc w:val="both"/>
        <w:rPr>
          <w:rFonts w:ascii="Arial" w:hAnsi="Arial" w:cs="Arial"/>
          <w:lang w:val="es-ES_tradnl"/>
        </w:rPr>
      </w:pPr>
    </w:p>
    <w:p w14:paraId="4C060526" w14:textId="704CC3E1" w:rsidR="00F00B2E" w:rsidRPr="00EF04A9" w:rsidRDefault="003920F5" w:rsidP="00EF04A9">
      <w:pPr>
        <w:spacing w:line="276" w:lineRule="auto"/>
        <w:jc w:val="both"/>
        <w:rPr>
          <w:rFonts w:ascii="Arial" w:hAnsi="Arial" w:cs="Arial"/>
        </w:rPr>
      </w:pPr>
      <w:r w:rsidRPr="00EF04A9">
        <w:rPr>
          <w:rFonts w:ascii="Arial" w:hAnsi="Arial" w:cs="Arial"/>
        </w:rPr>
        <w:lastRenderedPageBreak/>
        <w:t xml:space="preserve">Informa la señora Jennifer Flórez Londoño que adelanta una acción ejecutiva en contra de la IPS </w:t>
      </w:r>
      <w:proofErr w:type="spellStart"/>
      <w:r w:rsidRPr="00EF04A9">
        <w:rPr>
          <w:rFonts w:ascii="Arial" w:hAnsi="Arial" w:cs="Arial"/>
        </w:rPr>
        <w:t>Medifarma</w:t>
      </w:r>
      <w:proofErr w:type="spellEnd"/>
      <w:r w:rsidRPr="00EF04A9">
        <w:rPr>
          <w:rFonts w:ascii="Arial" w:hAnsi="Arial" w:cs="Arial"/>
        </w:rPr>
        <w:t xml:space="preserve"> S.A.S., la cual es tramitada por el Juzgado Cuarto Laboral del Circuito</w:t>
      </w:r>
      <w:r w:rsidR="00202BA5" w:rsidRPr="00EF04A9">
        <w:rPr>
          <w:rFonts w:ascii="Arial" w:hAnsi="Arial" w:cs="Arial"/>
        </w:rPr>
        <w:t xml:space="preserve"> de Pereira</w:t>
      </w:r>
      <w:r w:rsidRPr="00EF04A9">
        <w:rPr>
          <w:rFonts w:ascii="Arial" w:hAnsi="Arial" w:cs="Arial"/>
        </w:rPr>
        <w:t>; que mediante providencia de fecha 2º de julio de 2021 se libró mandamiento de pago y se decretaron medidas cautelares</w:t>
      </w:r>
      <w:r w:rsidR="00F00B2E" w:rsidRPr="00EF04A9">
        <w:rPr>
          <w:rFonts w:ascii="Arial" w:hAnsi="Arial" w:cs="Arial"/>
        </w:rPr>
        <w:t xml:space="preserve"> </w:t>
      </w:r>
      <w:r w:rsidRPr="00EF04A9">
        <w:rPr>
          <w:rFonts w:ascii="Arial" w:hAnsi="Arial" w:cs="Arial"/>
        </w:rPr>
        <w:t>consistente en el embargo de los dineros de la ejecutada en los bancos Bancolombia, Bogotá, AV Villas, Occidente, Caja Social, W, Davivienda, Colpatria, Agrario, Popular y BBVA; que una vez se libaron los oficios, solo Bancolombia atendió el requerimiento informando la existencia de cuentas a nombre de la ejecutada, pero señal</w:t>
      </w:r>
      <w:r w:rsidR="3EA60B0D" w:rsidRPr="00EF04A9">
        <w:rPr>
          <w:rFonts w:ascii="Arial" w:hAnsi="Arial" w:cs="Arial"/>
        </w:rPr>
        <w:t>ando</w:t>
      </w:r>
      <w:r w:rsidRPr="00EF04A9">
        <w:rPr>
          <w:rFonts w:ascii="Arial" w:hAnsi="Arial" w:cs="Arial"/>
        </w:rPr>
        <w:t xml:space="preserve"> la imposibilidad de </w:t>
      </w:r>
      <w:r w:rsidR="001627FB" w:rsidRPr="00EF04A9">
        <w:rPr>
          <w:rFonts w:ascii="Arial" w:hAnsi="Arial" w:cs="Arial"/>
        </w:rPr>
        <w:t>registrar la medida, dado que los dineros allí depositados correspondían a recursos de la salud.</w:t>
      </w:r>
    </w:p>
    <w:p w14:paraId="41C8F396" w14:textId="77777777" w:rsidR="001627FB" w:rsidRPr="00EF04A9" w:rsidRDefault="001627FB" w:rsidP="00EF04A9">
      <w:pPr>
        <w:spacing w:line="276" w:lineRule="auto"/>
        <w:jc w:val="both"/>
        <w:rPr>
          <w:rFonts w:ascii="Arial" w:hAnsi="Arial" w:cs="Arial"/>
        </w:rPr>
      </w:pPr>
    </w:p>
    <w:p w14:paraId="57162BED" w14:textId="408CA85A" w:rsidR="001627FB" w:rsidRPr="00EF04A9" w:rsidRDefault="001627FB" w:rsidP="00EF04A9">
      <w:pPr>
        <w:spacing w:line="276" w:lineRule="auto"/>
        <w:jc w:val="both"/>
        <w:rPr>
          <w:rFonts w:ascii="Arial" w:hAnsi="Arial" w:cs="Arial"/>
        </w:rPr>
      </w:pPr>
      <w:r w:rsidRPr="00EF04A9">
        <w:rPr>
          <w:rFonts w:ascii="Arial" w:hAnsi="Arial" w:cs="Arial"/>
        </w:rPr>
        <w:t>Cuenta que</w:t>
      </w:r>
      <w:r w:rsidR="00202BA5" w:rsidRPr="00EF04A9">
        <w:rPr>
          <w:rFonts w:ascii="Arial" w:hAnsi="Arial" w:cs="Arial"/>
        </w:rPr>
        <w:t>,</w:t>
      </w:r>
      <w:r w:rsidRPr="00EF04A9">
        <w:rPr>
          <w:rFonts w:ascii="Arial" w:hAnsi="Arial" w:cs="Arial"/>
        </w:rPr>
        <w:t xml:space="preserve"> en virtud de lo anterior, solicitó al juzgado insistir en la medida, </w:t>
      </w:r>
      <w:r w:rsidR="0CEB52C5" w:rsidRPr="00EF04A9">
        <w:rPr>
          <w:rFonts w:ascii="Arial" w:hAnsi="Arial" w:cs="Arial"/>
        </w:rPr>
        <w:t>toda vez</w:t>
      </w:r>
      <w:r w:rsidRPr="00EF04A9">
        <w:rPr>
          <w:rFonts w:ascii="Arial" w:hAnsi="Arial" w:cs="Arial"/>
        </w:rPr>
        <w:t xml:space="preserve"> que la obligación cobrada era de origen laboral, a lo </w:t>
      </w:r>
      <w:r w:rsidR="36051B05" w:rsidRPr="00EF04A9">
        <w:rPr>
          <w:rFonts w:ascii="Arial" w:hAnsi="Arial" w:cs="Arial"/>
        </w:rPr>
        <w:t>que</w:t>
      </w:r>
      <w:r w:rsidRPr="00EF04A9">
        <w:rPr>
          <w:rFonts w:ascii="Arial" w:hAnsi="Arial" w:cs="Arial"/>
        </w:rPr>
        <w:t xml:space="preserve"> el juzgado accedió, así como a embargar los dineros que pudiera pagar la EPS Servicio Occidental de Salud a favor de la EPS </w:t>
      </w:r>
      <w:proofErr w:type="spellStart"/>
      <w:r w:rsidRPr="00EF04A9">
        <w:rPr>
          <w:rFonts w:ascii="Arial" w:hAnsi="Arial" w:cs="Arial"/>
        </w:rPr>
        <w:t>Medifarma</w:t>
      </w:r>
      <w:proofErr w:type="spellEnd"/>
      <w:r w:rsidR="00202BA5" w:rsidRPr="00EF04A9">
        <w:rPr>
          <w:rFonts w:ascii="Arial" w:hAnsi="Arial" w:cs="Arial"/>
        </w:rPr>
        <w:t xml:space="preserve"> S.A.S.</w:t>
      </w:r>
      <w:r w:rsidRPr="00EF04A9">
        <w:rPr>
          <w:rFonts w:ascii="Arial" w:hAnsi="Arial" w:cs="Arial"/>
        </w:rPr>
        <w:t>; no obstante, a pesar de varios requerimientos, dichas entidades no han dado repuesta al juzgado.</w:t>
      </w:r>
    </w:p>
    <w:p w14:paraId="72A3D3EC" w14:textId="77777777" w:rsidR="001627FB" w:rsidRPr="00EF04A9" w:rsidRDefault="001627FB" w:rsidP="00EF04A9">
      <w:pPr>
        <w:spacing w:line="276" w:lineRule="auto"/>
        <w:jc w:val="both"/>
        <w:rPr>
          <w:rFonts w:ascii="Arial" w:hAnsi="Arial" w:cs="Arial"/>
        </w:rPr>
      </w:pPr>
    </w:p>
    <w:p w14:paraId="3AAE3EA6" w14:textId="77777777" w:rsidR="001627FB" w:rsidRPr="00EF04A9" w:rsidRDefault="001627FB" w:rsidP="00EF04A9">
      <w:pPr>
        <w:spacing w:line="276" w:lineRule="auto"/>
        <w:jc w:val="both"/>
        <w:rPr>
          <w:rFonts w:ascii="Arial" w:hAnsi="Arial" w:cs="Arial"/>
        </w:rPr>
      </w:pPr>
      <w:r w:rsidRPr="00EF04A9">
        <w:rPr>
          <w:rFonts w:ascii="Arial" w:hAnsi="Arial" w:cs="Arial"/>
        </w:rPr>
        <w:t>Refiere que en el mes de noviembre de 2022 solicitó al juzgado reiterar los oficio</w:t>
      </w:r>
      <w:r w:rsidR="0024793B" w:rsidRPr="00EF04A9">
        <w:rPr>
          <w:rFonts w:ascii="Arial" w:hAnsi="Arial" w:cs="Arial"/>
        </w:rPr>
        <w:t>s</w:t>
      </w:r>
      <w:r w:rsidRPr="00EF04A9">
        <w:rPr>
          <w:rFonts w:ascii="Arial" w:hAnsi="Arial" w:cs="Arial"/>
        </w:rPr>
        <w:t xml:space="preserve"> de embargo y de haberse surtido ese trámite que procediera a imponer sanciones por incumplimiento a la orden judicial, petición que a la fecha no ha sido atendida.</w:t>
      </w:r>
    </w:p>
    <w:p w14:paraId="0D0B940D" w14:textId="77777777" w:rsidR="003274BA" w:rsidRPr="00EF04A9" w:rsidRDefault="003274BA" w:rsidP="00EF04A9">
      <w:pPr>
        <w:spacing w:line="276" w:lineRule="auto"/>
        <w:jc w:val="both"/>
        <w:rPr>
          <w:rFonts w:ascii="Arial" w:hAnsi="Arial" w:cs="Arial"/>
        </w:rPr>
      </w:pPr>
    </w:p>
    <w:p w14:paraId="10183945" w14:textId="13D5C45E" w:rsidR="003274BA" w:rsidRPr="00EF04A9" w:rsidRDefault="003274BA" w:rsidP="00EF04A9">
      <w:pPr>
        <w:spacing w:line="276" w:lineRule="auto"/>
        <w:jc w:val="both"/>
        <w:rPr>
          <w:rFonts w:ascii="Arial" w:hAnsi="Arial" w:cs="Arial"/>
        </w:rPr>
      </w:pPr>
      <w:r w:rsidRPr="00EF04A9">
        <w:rPr>
          <w:rFonts w:ascii="Arial" w:hAnsi="Arial" w:cs="Arial"/>
        </w:rPr>
        <w:t>Considera que la omisión en que ha</w:t>
      </w:r>
      <w:r w:rsidR="2FA04581" w:rsidRPr="00EF04A9">
        <w:rPr>
          <w:rFonts w:ascii="Arial" w:hAnsi="Arial" w:cs="Arial"/>
        </w:rPr>
        <w:t>n incurrido l</w:t>
      </w:r>
      <w:r w:rsidRPr="00EF04A9">
        <w:rPr>
          <w:rFonts w:ascii="Arial" w:hAnsi="Arial" w:cs="Arial"/>
        </w:rPr>
        <w:t>as entidades accionadas vulnera el derecho fundamental de petición del cual es titular, motivo por el cual solicita su amparo y como medida de restablecimiento que se ordene a las accionadas dar respuesta a la medida de embargo decretada.</w:t>
      </w:r>
    </w:p>
    <w:p w14:paraId="0E27B00A" w14:textId="77777777" w:rsidR="00A44DA0" w:rsidRPr="00EF04A9" w:rsidRDefault="00A44DA0" w:rsidP="00EF04A9">
      <w:pPr>
        <w:spacing w:line="276" w:lineRule="auto"/>
        <w:jc w:val="both"/>
        <w:rPr>
          <w:rFonts w:ascii="Arial" w:hAnsi="Arial" w:cs="Arial"/>
        </w:rPr>
      </w:pPr>
    </w:p>
    <w:p w14:paraId="45A60A19" w14:textId="0E624E13" w:rsidR="006A1C03" w:rsidRPr="00EF04A9" w:rsidRDefault="00A44DA0" w:rsidP="00EF04A9">
      <w:pPr>
        <w:spacing w:line="276" w:lineRule="auto"/>
        <w:jc w:val="both"/>
        <w:rPr>
          <w:rFonts w:ascii="Arial" w:hAnsi="Arial" w:cs="Arial"/>
        </w:rPr>
      </w:pPr>
      <w:r w:rsidRPr="00EF04A9">
        <w:rPr>
          <w:rFonts w:ascii="Arial" w:hAnsi="Arial" w:cs="Arial"/>
        </w:rPr>
        <w:t xml:space="preserve">La acción de tutela fue repartida al juzgado Primero Civil Municipal de esta ciudad, </w:t>
      </w:r>
      <w:r w:rsidR="006A1C03" w:rsidRPr="00EF04A9">
        <w:rPr>
          <w:rFonts w:ascii="Arial" w:hAnsi="Arial" w:cs="Arial"/>
        </w:rPr>
        <w:t xml:space="preserve">despacho que inicialmente requirió a la actora para que indicara si la parte pasiva de la acción la conformaba también el Juzgado Cuarto Laboral del Circuito </w:t>
      </w:r>
      <w:r w:rsidR="62F28794" w:rsidRPr="00EF04A9">
        <w:rPr>
          <w:rFonts w:ascii="Arial" w:hAnsi="Arial" w:cs="Arial"/>
        </w:rPr>
        <w:t xml:space="preserve">y </w:t>
      </w:r>
      <w:r w:rsidR="00CC62F5" w:rsidRPr="00EF04A9">
        <w:rPr>
          <w:rFonts w:ascii="Arial" w:hAnsi="Arial" w:cs="Arial"/>
        </w:rPr>
        <w:t xml:space="preserve">al confirmar que </w:t>
      </w:r>
      <w:r w:rsidR="00202BA5" w:rsidRPr="00EF04A9">
        <w:rPr>
          <w:rFonts w:ascii="Arial" w:hAnsi="Arial" w:cs="Arial"/>
        </w:rPr>
        <w:t xml:space="preserve">se </w:t>
      </w:r>
      <w:r w:rsidR="00CC62F5" w:rsidRPr="00EF04A9">
        <w:rPr>
          <w:rFonts w:ascii="Arial" w:hAnsi="Arial" w:cs="Arial"/>
        </w:rPr>
        <w:t>accionaba también contra el referido despacho judicial</w:t>
      </w:r>
      <w:r w:rsidR="0EE7DBBC" w:rsidRPr="00EF04A9">
        <w:rPr>
          <w:rFonts w:ascii="Arial" w:hAnsi="Arial" w:cs="Arial"/>
        </w:rPr>
        <w:t xml:space="preserve"> d</w:t>
      </w:r>
      <w:r w:rsidR="68D4EBD6" w:rsidRPr="00EF04A9">
        <w:rPr>
          <w:rFonts w:ascii="Arial" w:hAnsi="Arial" w:cs="Arial"/>
        </w:rPr>
        <w:t>eclaró su incompetencia para conocer del asunto,</w:t>
      </w:r>
    </w:p>
    <w:p w14:paraId="60061E4C" w14:textId="77777777" w:rsidR="007A13A3" w:rsidRPr="00EF04A9" w:rsidRDefault="007A13A3" w:rsidP="00EF04A9">
      <w:pPr>
        <w:spacing w:line="276" w:lineRule="auto"/>
        <w:jc w:val="both"/>
        <w:rPr>
          <w:rFonts w:ascii="Arial" w:hAnsi="Arial" w:cs="Arial"/>
        </w:rPr>
      </w:pPr>
    </w:p>
    <w:p w14:paraId="5CE58782" w14:textId="77777777" w:rsidR="00AA5C2B" w:rsidRPr="00EF04A9" w:rsidRDefault="00AA5C2B" w:rsidP="00EF04A9">
      <w:pPr>
        <w:pStyle w:val="Ttulo2"/>
        <w:spacing w:line="276" w:lineRule="auto"/>
        <w:jc w:val="center"/>
        <w:rPr>
          <w:rFonts w:ascii="Arial" w:eastAsia="Arial" w:hAnsi="Arial"/>
          <w:szCs w:val="24"/>
        </w:rPr>
      </w:pPr>
      <w:r w:rsidRPr="00EF04A9">
        <w:rPr>
          <w:rFonts w:ascii="Arial" w:eastAsia="Arial" w:hAnsi="Arial"/>
          <w:szCs w:val="24"/>
        </w:rPr>
        <w:t>TRÁMITE IMPARTIDO</w:t>
      </w:r>
    </w:p>
    <w:p w14:paraId="4B94D5A5" w14:textId="77777777" w:rsidR="00AA5C2B" w:rsidRPr="00EF04A9" w:rsidRDefault="00AA5C2B" w:rsidP="00EF04A9">
      <w:pPr>
        <w:spacing w:line="276" w:lineRule="auto"/>
        <w:rPr>
          <w:rFonts w:ascii="Arial" w:hAnsi="Arial" w:cs="Arial"/>
          <w:lang w:val="es-ES_tradnl"/>
        </w:rPr>
      </w:pPr>
    </w:p>
    <w:p w14:paraId="133EB65E" w14:textId="77777777" w:rsidR="00643101" w:rsidRPr="00EF04A9" w:rsidRDefault="00AA5C2B" w:rsidP="00EF04A9">
      <w:pPr>
        <w:spacing w:line="276" w:lineRule="auto"/>
        <w:jc w:val="both"/>
        <w:rPr>
          <w:rFonts w:ascii="Arial" w:hAnsi="Arial" w:cs="Arial"/>
        </w:rPr>
      </w:pPr>
      <w:r w:rsidRPr="00EF04A9">
        <w:rPr>
          <w:rFonts w:ascii="Arial" w:hAnsi="Arial" w:cs="Arial"/>
        </w:rPr>
        <w:t>Admitida la acción, se ordenó la notificación a</w:t>
      </w:r>
      <w:r w:rsidR="00346BD0" w:rsidRPr="00EF04A9">
        <w:rPr>
          <w:rFonts w:ascii="Arial" w:hAnsi="Arial" w:cs="Arial"/>
        </w:rPr>
        <w:t xml:space="preserve"> </w:t>
      </w:r>
      <w:r w:rsidRPr="00EF04A9">
        <w:rPr>
          <w:rFonts w:ascii="Arial" w:hAnsi="Arial" w:cs="Arial"/>
        </w:rPr>
        <w:t>l</w:t>
      </w:r>
      <w:r w:rsidR="00346BD0" w:rsidRPr="00EF04A9">
        <w:rPr>
          <w:rFonts w:ascii="Arial" w:hAnsi="Arial" w:cs="Arial"/>
        </w:rPr>
        <w:t>os accionados</w:t>
      </w:r>
      <w:r w:rsidR="00202BA5" w:rsidRPr="00EF04A9">
        <w:rPr>
          <w:rFonts w:ascii="Arial" w:hAnsi="Arial" w:cs="Arial"/>
        </w:rPr>
        <w:t xml:space="preserve"> </w:t>
      </w:r>
      <w:r w:rsidRPr="00EF04A9">
        <w:rPr>
          <w:rFonts w:ascii="Arial" w:hAnsi="Arial" w:cs="Arial"/>
        </w:rPr>
        <w:t>concediéndole</w:t>
      </w:r>
      <w:r w:rsidR="00346BD0" w:rsidRPr="00EF04A9">
        <w:rPr>
          <w:rFonts w:ascii="Arial" w:hAnsi="Arial" w:cs="Arial"/>
        </w:rPr>
        <w:t>s</w:t>
      </w:r>
      <w:r w:rsidRPr="00EF04A9">
        <w:rPr>
          <w:rFonts w:ascii="Arial" w:hAnsi="Arial" w:cs="Arial"/>
        </w:rPr>
        <w:t xml:space="preserve"> el término de dos (2) días para que se pronunciara</w:t>
      </w:r>
      <w:r w:rsidR="00346BD0" w:rsidRPr="00EF04A9">
        <w:rPr>
          <w:rFonts w:ascii="Arial" w:hAnsi="Arial" w:cs="Arial"/>
        </w:rPr>
        <w:t>n</w:t>
      </w:r>
      <w:r w:rsidRPr="00EF04A9">
        <w:rPr>
          <w:rFonts w:ascii="Arial" w:hAnsi="Arial" w:cs="Arial"/>
        </w:rPr>
        <w:t xml:space="preserve"> sobre los hechos y pretensiones en los que se fundamenta</w:t>
      </w:r>
      <w:r w:rsidR="00202BA5" w:rsidRPr="00EF04A9">
        <w:rPr>
          <w:rFonts w:ascii="Arial" w:hAnsi="Arial" w:cs="Arial"/>
        </w:rPr>
        <w:t xml:space="preserve"> la solicitud de amparo.</w:t>
      </w:r>
    </w:p>
    <w:p w14:paraId="3DEEC669" w14:textId="77777777" w:rsidR="00643101" w:rsidRPr="00EF04A9" w:rsidRDefault="00643101" w:rsidP="00EF04A9">
      <w:pPr>
        <w:spacing w:line="276" w:lineRule="auto"/>
        <w:jc w:val="both"/>
        <w:rPr>
          <w:rFonts w:ascii="Arial" w:hAnsi="Arial" w:cs="Arial"/>
        </w:rPr>
      </w:pPr>
    </w:p>
    <w:p w14:paraId="4678C22B" w14:textId="77777777" w:rsidR="00203F6A" w:rsidRPr="00EF04A9" w:rsidRDefault="00E20E35" w:rsidP="00EF04A9">
      <w:pPr>
        <w:spacing w:line="276" w:lineRule="auto"/>
        <w:jc w:val="both"/>
        <w:rPr>
          <w:rFonts w:ascii="Arial" w:hAnsi="Arial" w:cs="Arial"/>
        </w:rPr>
      </w:pPr>
      <w:r w:rsidRPr="00EF04A9">
        <w:rPr>
          <w:rFonts w:ascii="Arial" w:hAnsi="Arial" w:cs="Arial"/>
        </w:rPr>
        <w:t xml:space="preserve">El despacho accionado, integró la litis haciendo </w:t>
      </w:r>
      <w:r w:rsidR="00C63DED" w:rsidRPr="00EF04A9">
        <w:rPr>
          <w:rFonts w:ascii="Arial" w:hAnsi="Arial" w:cs="Arial"/>
        </w:rPr>
        <w:t>un recuento de lo acontecido en el proceso ejecutivo adelantado por la señora Je</w:t>
      </w:r>
      <w:r w:rsidR="0024793B" w:rsidRPr="00EF04A9">
        <w:rPr>
          <w:rFonts w:ascii="Arial" w:hAnsi="Arial" w:cs="Arial"/>
        </w:rPr>
        <w:t xml:space="preserve">nnifer Flórez Londoño contra </w:t>
      </w:r>
      <w:proofErr w:type="spellStart"/>
      <w:r w:rsidR="0024793B" w:rsidRPr="00EF04A9">
        <w:rPr>
          <w:rFonts w:ascii="Arial" w:hAnsi="Arial" w:cs="Arial"/>
        </w:rPr>
        <w:t>Medifarma</w:t>
      </w:r>
      <w:proofErr w:type="spellEnd"/>
      <w:r w:rsidR="0024793B" w:rsidRPr="00EF04A9">
        <w:rPr>
          <w:rFonts w:ascii="Arial" w:hAnsi="Arial" w:cs="Arial"/>
        </w:rPr>
        <w:t xml:space="preserve"> S.A.</w:t>
      </w:r>
      <w:r w:rsidR="00202BA5" w:rsidRPr="00EF04A9">
        <w:rPr>
          <w:rFonts w:ascii="Arial" w:hAnsi="Arial" w:cs="Arial"/>
        </w:rPr>
        <w:t xml:space="preserve">S., </w:t>
      </w:r>
      <w:r w:rsidR="0024793B" w:rsidRPr="00EF04A9">
        <w:rPr>
          <w:rFonts w:ascii="Arial" w:hAnsi="Arial" w:cs="Arial"/>
        </w:rPr>
        <w:t xml:space="preserve">confirmando los hechos relacionados con la iniciación del trámite, la orden de pago impartida por el juzgado, las medidas cautelares decretadas y los diversos requerimientos realizados por el Juzgado a Bancolombia para que informe las gestiones adelantadas </w:t>
      </w:r>
      <w:r w:rsidR="00202BA5" w:rsidRPr="00EF04A9">
        <w:rPr>
          <w:rFonts w:ascii="Arial" w:hAnsi="Arial" w:cs="Arial"/>
        </w:rPr>
        <w:t xml:space="preserve">en orden a </w:t>
      </w:r>
      <w:r w:rsidR="0024793B" w:rsidRPr="00EF04A9">
        <w:rPr>
          <w:rFonts w:ascii="Arial" w:hAnsi="Arial" w:cs="Arial"/>
        </w:rPr>
        <w:t>hace</w:t>
      </w:r>
      <w:r w:rsidR="00202BA5" w:rsidRPr="00EF04A9">
        <w:rPr>
          <w:rFonts w:ascii="Arial" w:hAnsi="Arial" w:cs="Arial"/>
        </w:rPr>
        <w:t>r</w:t>
      </w:r>
      <w:r w:rsidR="0024793B" w:rsidRPr="00EF04A9">
        <w:rPr>
          <w:rFonts w:ascii="Arial" w:hAnsi="Arial" w:cs="Arial"/>
        </w:rPr>
        <w:t xml:space="preserve"> efectivas dichas medidas, los cuales se le comunicaron el 15 de diciembre de 2021, el </w:t>
      </w:r>
      <w:r w:rsidR="00203F6A" w:rsidRPr="00EF04A9">
        <w:rPr>
          <w:rFonts w:ascii="Arial" w:hAnsi="Arial" w:cs="Arial"/>
        </w:rPr>
        <w:t>22 de marzo y el 11 de julio de 2022.</w:t>
      </w:r>
    </w:p>
    <w:p w14:paraId="3656B9AB" w14:textId="77777777" w:rsidR="00203F6A" w:rsidRPr="00EF04A9" w:rsidRDefault="00203F6A" w:rsidP="00EF04A9">
      <w:pPr>
        <w:spacing w:line="276" w:lineRule="auto"/>
        <w:jc w:val="both"/>
        <w:rPr>
          <w:rFonts w:ascii="Arial" w:hAnsi="Arial" w:cs="Arial"/>
        </w:rPr>
      </w:pPr>
    </w:p>
    <w:p w14:paraId="31C706E9" w14:textId="77777777" w:rsidR="00A11772" w:rsidRPr="00EF04A9" w:rsidRDefault="00203F6A" w:rsidP="00EF04A9">
      <w:pPr>
        <w:spacing w:line="276" w:lineRule="auto"/>
        <w:jc w:val="both"/>
        <w:rPr>
          <w:rFonts w:ascii="Arial" w:hAnsi="Arial" w:cs="Arial"/>
        </w:rPr>
      </w:pPr>
      <w:r w:rsidRPr="00EF04A9">
        <w:rPr>
          <w:rFonts w:ascii="Arial" w:hAnsi="Arial" w:cs="Arial"/>
        </w:rPr>
        <w:t>Bancolombia por su parte precis</w:t>
      </w:r>
      <w:r w:rsidR="007B7F28" w:rsidRPr="00EF04A9">
        <w:rPr>
          <w:rFonts w:ascii="Arial" w:hAnsi="Arial" w:cs="Arial"/>
        </w:rPr>
        <w:t>ó</w:t>
      </w:r>
      <w:r w:rsidRPr="00EF04A9">
        <w:rPr>
          <w:rFonts w:ascii="Arial" w:hAnsi="Arial" w:cs="Arial"/>
        </w:rPr>
        <w:t xml:space="preserve"> que no tiene registro de algún requerimiento efectuado por la señora Jennifer Flórez Londoño</w:t>
      </w:r>
      <w:r w:rsidR="007B7F28" w:rsidRPr="00EF04A9">
        <w:rPr>
          <w:rFonts w:ascii="Arial" w:hAnsi="Arial" w:cs="Arial"/>
        </w:rPr>
        <w:t xml:space="preserve"> a esa entidad y que, de ser su pretensión </w:t>
      </w:r>
      <w:r w:rsidRPr="00EF04A9">
        <w:rPr>
          <w:rFonts w:ascii="Arial" w:hAnsi="Arial" w:cs="Arial"/>
        </w:rPr>
        <w:t xml:space="preserve">solicitar </w:t>
      </w:r>
      <w:r w:rsidR="007B7F28" w:rsidRPr="00EF04A9">
        <w:rPr>
          <w:rFonts w:ascii="Arial" w:hAnsi="Arial" w:cs="Arial"/>
        </w:rPr>
        <w:t>respuesta</w:t>
      </w:r>
      <w:r w:rsidRPr="00EF04A9">
        <w:rPr>
          <w:rFonts w:ascii="Arial" w:hAnsi="Arial" w:cs="Arial"/>
        </w:rPr>
        <w:t xml:space="preserve"> de esa entidad </w:t>
      </w:r>
      <w:r w:rsidR="00EE55E8" w:rsidRPr="00EF04A9">
        <w:rPr>
          <w:rFonts w:ascii="Arial" w:hAnsi="Arial" w:cs="Arial"/>
        </w:rPr>
        <w:t xml:space="preserve">bancaria </w:t>
      </w:r>
      <w:r w:rsidRPr="00EF04A9">
        <w:rPr>
          <w:rFonts w:ascii="Arial" w:hAnsi="Arial" w:cs="Arial"/>
        </w:rPr>
        <w:t xml:space="preserve">al embargo decretado en el </w:t>
      </w:r>
      <w:r w:rsidRPr="00EF04A9">
        <w:rPr>
          <w:rFonts w:ascii="Arial" w:hAnsi="Arial" w:cs="Arial"/>
        </w:rPr>
        <w:lastRenderedPageBreak/>
        <w:t xml:space="preserve">proceso ejecutivo laboral iniciado por ella en contra de la I.P.S. </w:t>
      </w:r>
      <w:proofErr w:type="spellStart"/>
      <w:r w:rsidRPr="00EF04A9">
        <w:rPr>
          <w:rFonts w:ascii="Arial" w:hAnsi="Arial" w:cs="Arial"/>
        </w:rPr>
        <w:t>Medifarma</w:t>
      </w:r>
      <w:proofErr w:type="spellEnd"/>
      <w:r w:rsidRPr="00EF04A9">
        <w:rPr>
          <w:rFonts w:ascii="Arial" w:hAnsi="Arial" w:cs="Arial"/>
        </w:rPr>
        <w:t xml:space="preserve"> S.A.S., </w:t>
      </w:r>
      <w:r w:rsidR="007B7F28" w:rsidRPr="00EF04A9">
        <w:rPr>
          <w:rFonts w:ascii="Arial" w:hAnsi="Arial" w:cs="Arial"/>
        </w:rPr>
        <w:t xml:space="preserve">no es la acción de tutela el mecanismo al que debe acudir para lograr tal cometido, </w:t>
      </w:r>
      <w:r w:rsidRPr="00EF04A9">
        <w:rPr>
          <w:rFonts w:ascii="Arial" w:hAnsi="Arial" w:cs="Arial"/>
        </w:rPr>
        <w:t>pues para ello</w:t>
      </w:r>
      <w:r w:rsidR="007B7F28" w:rsidRPr="00EF04A9">
        <w:rPr>
          <w:rFonts w:ascii="Arial" w:hAnsi="Arial" w:cs="Arial"/>
        </w:rPr>
        <w:t xml:space="preserve"> está previsto el </w:t>
      </w:r>
      <w:r w:rsidRPr="00EF04A9">
        <w:rPr>
          <w:rFonts w:ascii="Arial" w:hAnsi="Arial" w:cs="Arial"/>
        </w:rPr>
        <w:t>trámite</w:t>
      </w:r>
      <w:r w:rsidR="007B7F28" w:rsidRPr="00EF04A9">
        <w:rPr>
          <w:rFonts w:ascii="Arial" w:hAnsi="Arial" w:cs="Arial"/>
        </w:rPr>
        <w:t xml:space="preserve"> judicial</w:t>
      </w:r>
      <w:r w:rsidR="00A11772" w:rsidRPr="00EF04A9">
        <w:rPr>
          <w:rFonts w:ascii="Arial" w:hAnsi="Arial" w:cs="Arial"/>
        </w:rPr>
        <w:t>,</w:t>
      </w:r>
      <w:r w:rsidR="00EE55E8" w:rsidRPr="00EF04A9">
        <w:rPr>
          <w:rFonts w:ascii="Arial" w:hAnsi="Arial" w:cs="Arial"/>
        </w:rPr>
        <w:t xml:space="preserve"> en </w:t>
      </w:r>
      <w:r w:rsidR="007B7F28" w:rsidRPr="00EF04A9">
        <w:rPr>
          <w:rFonts w:ascii="Arial" w:hAnsi="Arial" w:cs="Arial"/>
        </w:rPr>
        <w:t xml:space="preserve">el que el </w:t>
      </w:r>
      <w:r w:rsidRPr="00EF04A9">
        <w:rPr>
          <w:rFonts w:ascii="Arial" w:hAnsi="Arial" w:cs="Arial"/>
        </w:rPr>
        <w:t xml:space="preserve">juez de la causa </w:t>
      </w:r>
      <w:r w:rsidR="007B7F28" w:rsidRPr="00EF04A9">
        <w:rPr>
          <w:rFonts w:ascii="Arial" w:hAnsi="Arial" w:cs="Arial"/>
        </w:rPr>
        <w:t>puede hacer uso de los</w:t>
      </w:r>
      <w:r w:rsidRPr="00EF04A9">
        <w:rPr>
          <w:rFonts w:ascii="Arial" w:hAnsi="Arial" w:cs="Arial"/>
        </w:rPr>
        <w:t xml:space="preserve"> poderes </w:t>
      </w:r>
      <w:r w:rsidR="00EE55E8" w:rsidRPr="00EF04A9">
        <w:rPr>
          <w:rFonts w:ascii="Arial" w:hAnsi="Arial" w:cs="Arial"/>
        </w:rPr>
        <w:t>que le otorga la legislación procesal para que sean atendidas sus órdenes</w:t>
      </w:r>
      <w:r w:rsidR="00A11772" w:rsidRPr="00EF04A9">
        <w:rPr>
          <w:rFonts w:ascii="Arial" w:hAnsi="Arial" w:cs="Arial"/>
        </w:rPr>
        <w:t xml:space="preserve">, </w:t>
      </w:r>
      <w:r w:rsidR="007B7F28" w:rsidRPr="00EF04A9">
        <w:rPr>
          <w:rFonts w:ascii="Arial" w:hAnsi="Arial" w:cs="Arial"/>
        </w:rPr>
        <w:t xml:space="preserve">quedando por fuera del escenario constitucional </w:t>
      </w:r>
      <w:r w:rsidR="00A11772" w:rsidRPr="00EF04A9">
        <w:rPr>
          <w:rFonts w:ascii="Arial" w:hAnsi="Arial" w:cs="Arial"/>
        </w:rPr>
        <w:t>la posibilidad de solicitar el impulso procesal alegando la supuesta vulneración del derecho de petición.</w:t>
      </w:r>
    </w:p>
    <w:p w14:paraId="45FB0818" w14:textId="77777777" w:rsidR="00A11772" w:rsidRPr="00EF04A9" w:rsidRDefault="00A11772" w:rsidP="00EF04A9">
      <w:pPr>
        <w:spacing w:line="276" w:lineRule="auto"/>
        <w:jc w:val="both"/>
        <w:rPr>
          <w:rFonts w:ascii="Arial" w:hAnsi="Arial" w:cs="Arial"/>
        </w:rPr>
      </w:pPr>
    </w:p>
    <w:p w14:paraId="76F600BA" w14:textId="3480A96D" w:rsidR="005246C5" w:rsidRPr="00EF04A9" w:rsidRDefault="00A11772" w:rsidP="00EF04A9">
      <w:pPr>
        <w:spacing w:line="276" w:lineRule="auto"/>
        <w:jc w:val="both"/>
        <w:rPr>
          <w:rFonts w:ascii="Arial" w:hAnsi="Arial" w:cs="Arial"/>
        </w:rPr>
      </w:pPr>
      <w:r w:rsidRPr="00EF04A9">
        <w:rPr>
          <w:rFonts w:ascii="Arial" w:hAnsi="Arial" w:cs="Arial"/>
        </w:rPr>
        <w:t xml:space="preserve">Frente al caso concreto, indicó que el primer oficio remitido por el juzgado fue atendido mediante escrito de 8 de julio de 2021; que el mismo fue </w:t>
      </w:r>
      <w:r w:rsidR="007B7F28" w:rsidRPr="00EF04A9">
        <w:rPr>
          <w:rFonts w:ascii="Arial" w:hAnsi="Arial" w:cs="Arial"/>
        </w:rPr>
        <w:t>enviado</w:t>
      </w:r>
      <w:r w:rsidRPr="00EF04A9">
        <w:rPr>
          <w:rFonts w:ascii="Arial" w:hAnsi="Arial" w:cs="Arial"/>
        </w:rPr>
        <w:t xml:space="preserve"> al correo electrónico </w:t>
      </w:r>
      <w:hyperlink r:id="rId11">
        <w:r w:rsidRPr="00EF04A9">
          <w:rPr>
            <w:rStyle w:val="Hipervnculo"/>
            <w:rFonts w:ascii="Arial" w:hAnsi="Arial" w:cs="Arial"/>
          </w:rPr>
          <w:t>notificacijudicial@bancolombia.com</w:t>
        </w:r>
      </w:hyperlink>
      <w:r w:rsidRPr="00EF04A9">
        <w:rPr>
          <w:rFonts w:ascii="Arial" w:hAnsi="Arial" w:cs="Arial"/>
        </w:rPr>
        <w:t xml:space="preserve">; que </w:t>
      </w:r>
      <w:r w:rsidR="00356640" w:rsidRPr="00EF04A9">
        <w:rPr>
          <w:rFonts w:ascii="Arial" w:hAnsi="Arial" w:cs="Arial"/>
        </w:rPr>
        <w:t xml:space="preserve">frente a </w:t>
      </w:r>
      <w:r w:rsidRPr="00EF04A9">
        <w:rPr>
          <w:rFonts w:ascii="Arial" w:hAnsi="Arial" w:cs="Arial"/>
        </w:rPr>
        <w:t xml:space="preserve">los demás requerimientos, </w:t>
      </w:r>
      <w:r w:rsidR="2625B4F8" w:rsidRPr="00EF04A9">
        <w:rPr>
          <w:rFonts w:ascii="Arial" w:hAnsi="Arial" w:cs="Arial"/>
        </w:rPr>
        <w:t>enviados a</w:t>
      </w:r>
      <w:r w:rsidRPr="00EF04A9">
        <w:rPr>
          <w:rFonts w:ascii="Arial" w:hAnsi="Arial" w:cs="Arial"/>
        </w:rPr>
        <w:t xml:space="preserve"> la dirección </w:t>
      </w:r>
      <w:hyperlink r:id="rId12">
        <w:r w:rsidRPr="00EF04A9">
          <w:rPr>
            <w:rStyle w:val="Hipervnculo"/>
            <w:rFonts w:ascii="Arial" w:hAnsi="Arial" w:cs="Arial"/>
          </w:rPr>
          <w:t>respuestarequerinf@bancolombia.com</w:t>
        </w:r>
      </w:hyperlink>
      <w:r w:rsidR="00356640" w:rsidRPr="00EF04A9">
        <w:rPr>
          <w:rFonts w:ascii="Arial" w:hAnsi="Arial" w:cs="Arial"/>
        </w:rPr>
        <w:t xml:space="preserve">, se emitió respuesta automática que indica que dicho canal no es válido para recibir correos ni oficios, </w:t>
      </w:r>
      <w:r w:rsidR="007B7F28" w:rsidRPr="00EF04A9">
        <w:rPr>
          <w:rFonts w:ascii="Arial" w:hAnsi="Arial" w:cs="Arial"/>
        </w:rPr>
        <w:t>ni está</w:t>
      </w:r>
      <w:r w:rsidR="00356640" w:rsidRPr="00EF04A9">
        <w:rPr>
          <w:rFonts w:ascii="Arial" w:hAnsi="Arial" w:cs="Arial"/>
        </w:rPr>
        <w:t xml:space="preserve"> habilitado para recibir oficios de embarg</w:t>
      </w:r>
      <w:r w:rsidR="005246C5" w:rsidRPr="00EF04A9">
        <w:rPr>
          <w:rFonts w:ascii="Arial" w:hAnsi="Arial" w:cs="Arial"/>
        </w:rPr>
        <w:t>o</w:t>
      </w:r>
      <w:r w:rsidR="00356640" w:rsidRPr="00EF04A9">
        <w:rPr>
          <w:rFonts w:ascii="Arial" w:hAnsi="Arial" w:cs="Arial"/>
        </w:rPr>
        <w:t>s</w:t>
      </w:r>
      <w:r w:rsidR="005246C5" w:rsidRPr="00EF04A9">
        <w:rPr>
          <w:rFonts w:ascii="Arial" w:hAnsi="Arial" w:cs="Arial"/>
        </w:rPr>
        <w:t>.</w:t>
      </w:r>
    </w:p>
    <w:p w14:paraId="049F31CB" w14:textId="77777777" w:rsidR="005246C5" w:rsidRPr="00EF04A9" w:rsidRDefault="005246C5" w:rsidP="00EF04A9">
      <w:pPr>
        <w:spacing w:line="276" w:lineRule="auto"/>
        <w:jc w:val="both"/>
        <w:rPr>
          <w:rFonts w:ascii="Arial" w:hAnsi="Arial" w:cs="Arial"/>
        </w:rPr>
      </w:pPr>
    </w:p>
    <w:p w14:paraId="049EC118" w14:textId="0DF85C60" w:rsidR="00A11772" w:rsidRPr="00EF04A9" w:rsidRDefault="005246C5" w:rsidP="00EF04A9">
      <w:pPr>
        <w:spacing w:line="276" w:lineRule="auto"/>
        <w:jc w:val="both"/>
        <w:rPr>
          <w:rFonts w:ascii="Arial" w:hAnsi="Arial" w:cs="Arial"/>
        </w:rPr>
      </w:pPr>
      <w:r w:rsidRPr="00EF04A9">
        <w:rPr>
          <w:rFonts w:ascii="Arial" w:hAnsi="Arial" w:cs="Arial"/>
        </w:rPr>
        <w:t>El Servicio Occidental de Salud S.O.S.</w:t>
      </w:r>
      <w:r w:rsidR="007E74B7" w:rsidRPr="00EF04A9">
        <w:rPr>
          <w:rFonts w:ascii="Arial" w:hAnsi="Arial" w:cs="Arial"/>
        </w:rPr>
        <w:t xml:space="preserve"> indicó que</w:t>
      </w:r>
      <w:r w:rsidR="007B7F28" w:rsidRPr="00EF04A9">
        <w:rPr>
          <w:rFonts w:ascii="Arial" w:hAnsi="Arial" w:cs="Arial"/>
        </w:rPr>
        <w:t>,</w:t>
      </w:r>
      <w:r w:rsidR="007E74B7" w:rsidRPr="00EF04A9">
        <w:rPr>
          <w:rFonts w:ascii="Arial" w:hAnsi="Arial" w:cs="Arial"/>
        </w:rPr>
        <w:t xml:space="preserve"> en respeto por el derecho fundamental de petición, el día 9 de mayo de 2023 atendió la solicitud relacionada con el embargo</w:t>
      </w:r>
      <w:r w:rsidR="007B7F28" w:rsidRPr="00EF04A9">
        <w:rPr>
          <w:rFonts w:ascii="Arial" w:hAnsi="Arial" w:cs="Arial"/>
        </w:rPr>
        <w:t xml:space="preserve"> decretado en el trámite ejecutivo objeto de reclamo</w:t>
      </w:r>
      <w:r w:rsidR="007E74B7" w:rsidRPr="00EF04A9">
        <w:rPr>
          <w:rFonts w:ascii="Arial" w:hAnsi="Arial" w:cs="Arial"/>
        </w:rPr>
        <w:t xml:space="preserve">, por lo </w:t>
      </w:r>
      <w:r w:rsidR="56486BAA" w:rsidRPr="00EF04A9">
        <w:rPr>
          <w:rFonts w:ascii="Arial" w:hAnsi="Arial" w:cs="Arial"/>
        </w:rPr>
        <w:t>que</w:t>
      </w:r>
      <w:r w:rsidR="007E74B7" w:rsidRPr="00EF04A9">
        <w:rPr>
          <w:rFonts w:ascii="Arial" w:hAnsi="Arial" w:cs="Arial"/>
        </w:rPr>
        <w:t xml:space="preserve"> debe declarase improcedente la acción de tutela por carencia actual de objeto por hecho superado.</w:t>
      </w:r>
    </w:p>
    <w:p w14:paraId="53128261" w14:textId="77777777" w:rsidR="005619B3" w:rsidRPr="00E06AF9" w:rsidRDefault="005619B3" w:rsidP="00EF04A9">
      <w:pPr>
        <w:spacing w:line="276" w:lineRule="auto"/>
        <w:jc w:val="both"/>
        <w:rPr>
          <w:rFonts w:ascii="Arial" w:hAnsi="Arial" w:cs="Arial"/>
        </w:rPr>
      </w:pPr>
    </w:p>
    <w:p w14:paraId="38F02258" w14:textId="77777777" w:rsidR="005619B3" w:rsidRPr="00E06AF9" w:rsidRDefault="005619B3" w:rsidP="00EF04A9">
      <w:pPr>
        <w:spacing w:line="276" w:lineRule="auto"/>
        <w:jc w:val="both"/>
        <w:rPr>
          <w:rFonts w:ascii="Arial" w:hAnsi="Arial" w:cs="Arial"/>
        </w:rPr>
      </w:pPr>
      <w:r w:rsidRPr="00E06AF9">
        <w:rPr>
          <w:rFonts w:ascii="Arial" w:hAnsi="Arial" w:cs="Arial"/>
        </w:rPr>
        <w:t xml:space="preserve">Una vez revisado el expediente </w:t>
      </w:r>
      <w:r w:rsidR="00141461" w:rsidRPr="00E06AF9">
        <w:rPr>
          <w:rFonts w:ascii="Arial" w:hAnsi="Arial" w:cs="Arial"/>
        </w:rPr>
        <w:t xml:space="preserve">66001310500420170038500 </w:t>
      </w:r>
      <w:r w:rsidRPr="00E06AF9">
        <w:rPr>
          <w:rFonts w:ascii="Arial" w:hAnsi="Arial" w:cs="Arial"/>
        </w:rPr>
        <w:t>puesto a disposición de la Sala,</w:t>
      </w:r>
      <w:r w:rsidR="00141461" w:rsidRPr="00E06AF9">
        <w:rPr>
          <w:rFonts w:ascii="Arial" w:hAnsi="Arial" w:cs="Arial"/>
        </w:rPr>
        <w:t xml:space="preserve"> se pudo establecer que en el mismo no se encuentra notificada la parte ejecutada, </w:t>
      </w:r>
      <w:r w:rsidR="002A273E" w:rsidRPr="00E06AF9">
        <w:rPr>
          <w:rFonts w:ascii="Arial" w:hAnsi="Arial" w:cs="Arial"/>
        </w:rPr>
        <w:t>dado</w:t>
      </w:r>
      <w:r w:rsidR="00141461" w:rsidRPr="00E06AF9">
        <w:rPr>
          <w:rFonts w:ascii="Arial" w:hAnsi="Arial" w:cs="Arial"/>
        </w:rPr>
        <w:t xml:space="preserve"> que se encuentra en etapa de perfección de las medidas cautelares, razón por la cual no se dispuso la </w:t>
      </w:r>
      <w:r w:rsidR="002A273E" w:rsidRPr="00E06AF9">
        <w:rPr>
          <w:rFonts w:ascii="Arial" w:hAnsi="Arial" w:cs="Arial"/>
        </w:rPr>
        <w:t>vinculación</w:t>
      </w:r>
      <w:r w:rsidR="00141461" w:rsidRPr="00E06AF9">
        <w:rPr>
          <w:rFonts w:ascii="Arial" w:hAnsi="Arial" w:cs="Arial"/>
        </w:rPr>
        <w:t xml:space="preserve"> de la IPS </w:t>
      </w:r>
      <w:proofErr w:type="spellStart"/>
      <w:r w:rsidR="00141461" w:rsidRPr="00E06AF9">
        <w:rPr>
          <w:rFonts w:ascii="Arial" w:hAnsi="Arial" w:cs="Arial"/>
        </w:rPr>
        <w:t>Medifarma</w:t>
      </w:r>
      <w:proofErr w:type="spellEnd"/>
      <w:r w:rsidR="00141461" w:rsidRPr="00E06AF9">
        <w:rPr>
          <w:rFonts w:ascii="Arial" w:hAnsi="Arial" w:cs="Arial"/>
        </w:rPr>
        <w:t xml:space="preserve"> S.A.S. a la presente acción de tutela.</w:t>
      </w:r>
      <w:r w:rsidRPr="00E06AF9">
        <w:rPr>
          <w:rFonts w:ascii="Arial" w:hAnsi="Arial" w:cs="Arial"/>
        </w:rPr>
        <w:t xml:space="preserve"> </w:t>
      </w:r>
    </w:p>
    <w:p w14:paraId="4101652C" w14:textId="77777777" w:rsidR="0007145D" w:rsidRPr="00EF04A9" w:rsidRDefault="0007145D" w:rsidP="00EF04A9">
      <w:pPr>
        <w:spacing w:line="276" w:lineRule="auto"/>
        <w:jc w:val="both"/>
        <w:rPr>
          <w:rFonts w:ascii="Arial" w:hAnsi="Arial" w:cs="Arial"/>
        </w:rPr>
      </w:pPr>
    </w:p>
    <w:p w14:paraId="680F36C3" w14:textId="77777777" w:rsidR="00AA5C2B" w:rsidRPr="00EF04A9" w:rsidRDefault="00AA5C2B" w:rsidP="00EF04A9">
      <w:pPr>
        <w:overflowPunct w:val="0"/>
        <w:autoSpaceDE w:val="0"/>
        <w:autoSpaceDN w:val="0"/>
        <w:adjustRightInd w:val="0"/>
        <w:spacing w:line="276" w:lineRule="auto"/>
        <w:jc w:val="center"/>
        <w:textAlignment w:val="baseline"/>
        <w:rPr>
          <w:rFonts w:ascii="Arial" w:hAnsi="Arial" w:cs="Arial"/>
          <w:b/>
          <w:lang w:val="es-ES_tradnl"/>
        </w:rPr>
      </w:pPr>
      <w:r w:rsidRPr="00EF04A9">
        <w:rPr>
          <w:rFonts w:ascii="Arial" w:hAnsi="Arial" w:cs="Arial"/>
          <w:b/>
          <w:lang w:val="es-ES_tradnl"/>
        </w:rPr>
        <w:t xml:space="preserve">CONSIDERACIONES </w:t>
      </w:r>
    </w:p>
    <w:p w14:paraId="4B99056E" w14:textId="77777777" w:rsidR="00AA5C2B" w:rsidRPr="00EF04A9" w:rsidRDefault="00AA5C2B" w:rsidP="00EF04A9">
      <w:pPr>
        <w:overflowPunct w:val="0"/>
        <w:autoSpaceDE w:val="0"/>
        <w:autoSpaceDN w:val="0"/>
        <w:adjustRightInd w:val="0"/>
        <w:spacing w:line="276" w:lineRule="auto"/>
        <w:jc w:val="both"/>
        <w:textAlignment w:val="baseline"/>
        <w:rPr>
          <w:rFonts w:ascii="Arial" w:hAnsi="Arial" w:cs="Arial"/>
          <w:lang w:val="es-ES_tradnl"/>
        </w:rPr>
      </w:pPr>
    </w:p>
    <w:p w14:paraId="4650F320" w14:textId="77777777" w:rsidR="00AA5C2B" w:rsidRPr="00EF04A9" w:rsidRDefault="00AA5C2B" w:rsidP="00EF04A9">
      <w:pPr>
        <w:overflowPunct w:val="0"/>
        <w:autoSpaceDE w:val="0"/>
        <w:autoSpaceDN w:val="0"/>
        <w:adjustRightInd w:val="0"/>
        <w:spacing w:line="276" w:lineRule="auto"/>
        <w:jc w:val="both"/>
        <w:textAlignment w:val="baseline"/>
        <w:rPr>
          <w:rFonts w:ascii="Arial" w:hAnsi="Arial" w:cs="Arial"/>
          <w:b/>
          <w:lang w:val="es-ES_tradnl"/>
        </w:rPr>
      </w:pPr>
      <w:r w:rsidRPr="00EF04A9">
        <w:rPr>
          <w:rFonts w:ascii="Arial" w:hAnsi="Arial" w:cs="Arial"/>
          <w:b/>
          <w:lang w:val="es-ES_tradnl"/>
        </w:rPr>
        <w:t>PROBLEMA JURÍDICO</w:t>
      </w:r>
    </w:p>
    <w:p w14:paraId="1299C43A" w14:textId="77777777" w:rsidR="00AA5C2B" w:rsidRPr="00EF04A9" w:rsidRDefault="00AA5C2B" w:rsidP="00EF04A9">
      <w:pPr>
        <w:overflowPunct w:val="0"/>
        <w:autoSpaceDE w:val="0"/>
        <w:autoSpaceDN w:val="0"/>
        <w:adjustRightInd w:val="0"/>
        <w:spacing w:line="276" w:lineRule="auto"/>
        <w:jc w:val="both"/>
        <w:textAlignment w:val="baseline"/>
        <w:rPr>
          <w:rFonts w:ascii="Arial" w:hAnsi="Arial" w:cs="Arial"/>
          <w:b/>
          <w:lang w:val="es-ES_tradnl"/>
        </w:rPr>
      </w:pPr>
    </w:p>
    <w:p w14:paraId="36F389FA" w14:textId="4827F60A" w:rsidR="00990826" w:rsidRPr="00EF04A9" w:rsidRDefault="00AA5C2B" w:rsidP="00EF04A9">
      <w:pPr>
        <w:spacing w:line="276" w:lineRule="auto"/>
        <w:ind w:left="426" w:right="618"/>
        <w:jc w:val="both"/>
        <w:rPr>
          <w:rFonts w:ascii="Arial" w:hAnsi="Arial" w:cs="Arial"/>
          <w:b/>
          <w:bCs/>
          <w:i/>
          <w:iCs/>
        </w:rPr>
      </w:pPr>
      <w:r w:rsidRPr="00EF04A9">
        <w:rPr>
          <w:rFonts w:ascii="Arial" w:hAnsi="Arial" w:cs="Arial"/>
          <w:b/>
          <w:bCs/>
        </w:rPr>
        <w:t>¿</w:t>
      </w:r>
      <w:r w:rsidR="007E74B7" w:rsidRPr="00EF04A9">
        <w:rPr>
          <w:rFonts w:ascii="Arial" w:hAnsi="Arial" w:cs="Arial"/>
          <w:b/>
          <w:bCs/>
          <w:i/>
          <w:iCs/>
        </w:rPr>
        <w:t xml:space="preserve">Se vulnera el derecho de petición cuando en un trámite ejecutivo las entidades encargadas de pronunciarse frente a la viabilidad de un embargo </w:t>
      </w:r>
      <w:r w:rsidR="55540B5A" w:rsidRPr="00EF04A9">
        <w:rPr>
          <w:rFonts w:ascii="Arial" w:hAnsi="Arial" w:cs="Arial"/>
          <w:b/>
          <w:bCs/>
          <w:i/>
          <w:iCs/>
        </w:rPr>
        <w:t>judicial</w:t>
      </w:r>
      <w:r w:rsidR="007E74B7" w:rsidRPr="00EF04A9">
        <w:rPr>
          <w:rFonts w:ascii="Arial" w:hAnsi="Arial" w:cs="Arial"/>
          <w:b/>
          <w:bCs/>
          <w:i/>
          <w:iCs/>
        </w:rPr>
        <w:t xml:space="preserve"> no han manifestado lo pertinente</w:t>
      </w:r>
      <w:r w:rsidRPr="00EF04A9">
        <w:rPr>
          <w:rFonts w:ascii="Arial" w:hAnsi="Arial" w:cs="Arial"/>
          <w:b/>
          <w:bCs/>
          <w:i/>
          <w:iCs/>
        </w:rPr>
        <w:t>?</w:t>
      </w:r>
    </w:p>
    <w:p w14:paraId="4DDBEF00" w14:textId="77777777" w:rsidR="00AA5C2B" w:rsidRPr="00EF04A9" w:rsidRDefault="00AA5C2B" w:rsidP="00EF04A9">
      <w:pPr>
        <w:spacing w:line="276" w:lineRule="auto"/>
        <w:ind w:right="618"/>
        <w:jc w:val="both"/>
        <w:rPr>
          <w:rFonts w:ascii="Arial" w:hAnsi="Arial" w:cs="Arial"/>
          <w:b/>
          <w:i/>
        </w:rPr>
      </w:pPr>
    </w:p>
    <w:p w14:paraId="046564F8" w14:textId="77777777" w:rsidR="00AA5C2B" w:rsidRPr="00EF04A9" w:rsidRDefault="00AA5C2B" w:rsidP="00EF04A9">
      <w:pPr>
        <w:spacing w:line="276" w:lineRule="auto"/>
        <w:ind w:right="51"/>
        <w:jc w:val="both"/>
        <w:rPr>
          <w:rFonts w:ascii="Arial" w:hAnsi="Arial" w:cs="Arial"/>
        </w:rPr>
      </w:pPr>
      <w:r w:rsidRPr="00EF04A9">
        <w:rPr>
          <w:rFonts w:ascii="Arial" w:hAnsi="Arial" w:cs="Arial"/>
        </w:rPr>
        <w:t>Con el propósito de dar solución a los interrogantes la Sala considera necesario precisar los siguientes aspectos:</w:t>
      </w:r>
    </w:p>
    <w:p w14:paraId="3461D779" w14:textId="77777777" w:rsidR="00A55276" w:rsidRPr="00EF04A9" w:rsidRDefault="00A55276" w:rsidP="00EF04A9">
      <w:pPr>
        <w:shd w:val="clear" w:color="auto" w:fill="FFFFFF"/>
        <w:spacing w:line="276" w:lineRule="auto"/>
        <w:jc w:val="both"/>
        <w:rPr>
          <w:rFonts w:ascii="Arial" w:hAnsi="Arial" w:cs="Arial"/>
          <w:b/>
          <w:bCs/>
          <w:caps/>
          <w:color w:val="2D2D2D"/>
          <w:lang w:val="es-CO"/>
        </w:rPr>
      </w:pPr>
    </w:p>
    <w:p w14:paraId="069EB8CE" w14:textId="77777777" w:rsidR="007E74B7" w:rsidRPr="00EF04A9" w:rsidRDefault="007E74B7" w:rsidP="00EF04A9">
      <w:pPr>
        <w:pStyle w:val="paragraph"/>
        <w:numPr>
          <w:ilvl w:val="0"/>
          <w:numId w:val="4"/>
        </w:numPr>
        <w:spacing w:before="0" w:beforeAutospacing="0" w:after="0" w:afterAutospacing="0" w:line="276" w:lineRule="auto"/>
        <w:ind w:left="426" w:hanging="426"/>
        <w:jc w:val="both"/>
        <w:textAlignment w:val="baseline"/>
        <w:rPr>
          <w:rFonts w:ascii="Arial" w:hAnsi="Arial" w:cs="Arial"/>
        </w:rPr>
      </w:pPr>
      <w:r w:rsidRPr="00EF04A9">
        <w:rPr>
          <w:rStyle w:val="normaltextrun"/>
          <w:rFonts w:ascii="Arial" w:hAnsi="Arial" w:cs="Arial"/>
          <w:b/>
          <w:bCs/>
          <w:lang w:val="es-ES"/>
        </w:rPr>
        <w:t>DERECHO DE PETICIÓN</w:t>
      </w:r>
      <w:r w:rsidRPr="00EF04A9">
        <w:rPr>
          <w:rStyle w:val="eop"/>
          <w:rFonts w:ascii="Arial" w:hAnsi="Arial" w:cs="Arial"/>
        </w:rPr>
        <w:t> </w:t>
      </w:r>
    </w:p>
    <w:p w14:paraId="6E7BEAA2" w14:textId="77777777" w:rsidR="007E74B7" w:rsidRPr="00EF04A9" w:rsidRDefault="007E74B7" w:rsidP="00EF04A9">
      <w:pPr>
        <w:pStyle w:val="paragraph"/>
        <w:spacing w:before="0" w:beforeAutospacing="0" w:after="0" w:afterAutospacing="0" w:line="276" w:lineRule="auto"/>
        <w:jc w:val="both"/>
        <w:textAlignment w:val="baseline"/>
        <w:rPr>
          <w:rFonts w:ascii="Arial" w:hAnsi="Arial" w:cs="Arial"/>
        </w:rPr>
      </w:pPr>
      <w:r w:rsidRPr="00EF04A9">
        <w:rPr>
          <w:rStyle w:val="eop"/>
          <w:rFonts w:ascii="Arial" w:hAnsi="Arial" w:cs="Arial"/>
        </w:rPr>
        <w:t> </w:t>
      </w:r>
    </w:p>
    <w:p w14:paraId="0B317CC5" w14:textId="77777777" w:rsidR="007E74B7" w:rsidRPr="00EF04A9" w:rsidRDefault="007E74B7" w:rsidP="00EF04A9">
      <w:pPr>
        <w:spacing w:line="276" w:lineRule="auto"/>
        <w:rPr>
          <w:rFonts w:ascii="Arial" w:hAnsi="Arial" w:cs="Arial"/>
        </w:rPr>
      </w:pPr>
      <w:r w:rsidRPr="00EF04A9">
        <w:rPr>
          <w:rStyle w:val="normaltextrun"/>
          <w:rFonts w:ascii="Arial" w:hAnsi="Arial" w:cs="Arial"/>
        </w:rPr>
        <w:t>El derecho de petición está consagrado en el artículo 23 de la Constitución Nacional, el cual señala: </w:t>
      </w:r>
      <w:r w:rsidRPr="00EF04A9">
        <w:rPr>
          <w:rStyle w:val="eop"/>
          <w:rFonts w:ascii="Arial" w:hAnsi="Arial" w:cs="Arial"/>
        </w:rPr>
        <w:t> </w:t>
      </w:r>
    </w:p>
    <w:p w14:paraId="63E4A9CD" w14:textId="77777777" w:rsidR="007E74B7" w:rsidRPr="00EF04A9" w:rsidRDefault="007E74B7" w:rsidP="00EF04A9">
      <w:pPr>
        <w:spacing w:line="276" w:lineRule="auto"/>
        <w:rPr>
          <w:rFonts w:ascii="Arial" w:hAnsi="Arial" w:cs="Arial"/>
        </w:rPr>
      </w:pPr>
      <w:r w:rsidRPr="00EF04A9">
        <w:rPr>
          <w:rStyle w:val="eop"/>
          <w:rFonts w:ascii="Arial" w:hAnsi="Arial" w:cs="Arial"/>
        </w:rPr>
        <w:t> </w:t>
      </w:r>
    </w:p>
    <w:p w14:paraId="0B48E618" w14:textId="77777777" w:rsidR="007E74B7" w:rsidRPr="00003C47" w:rsidRDefault="007E74B7" w:rsidP="00003C47">
      <w:pPr>
        <w:ind w:left="426" w:right="420"/>
        <w:jc w:val="both"/>
        <w:rPr>
          <w:rFonts w:ascii="Arial" w:hAnsi="Arial" w:cs="Arial"/>
          <w:sz w:val="22"/>
        </w:rPr>
      </w:pPr>
      <w:r w:rsidRPr="00003C47">
        <w:rPr>
          <w:rStyle w:val="normaltextrun"/>
          <w:rFonts w:ascii="Arial" w:hAnsi="Arial" w:cs="Arial"/>
          <w:i/>
          <w:iCs/>
          <w:sz w:val="22"/>
        </w:rPr>
        <w:t>“Toda persona tiene derecho a presentar peticiones respetuosas a las autoridades por motivo de interés general o particular y a obtener pronta resolución.</w:t>
      </w:r>
      <w:r w:rsidRPr="00003C47">
        <w:rPr>
          <w:rStyle w:val="eop"/>
          <w:rFonts w:ascii="Arial" w:hAnsi="Arial" w:cs="Arial"/>
          <w:sz w:val="22"/>
        </w:rPr>
        <w:t> </w:t>
      </w:r>
    </w:p>
    <w:p w14:paraId="4F6584BE" w14:textId="77777777" w:rsidR="007E74B7" w:rsidRPr="00003C47" w:rsidRDefault="007E74B7" w:rsidP="00003C47">
      <w:pPr>
        <w:ind w:left="426" w:right="420"/>
        <w:jc w:val="both"/>
        <w:rPr>
          <w:rFonts w:ascii="Arial" w:hAnsi="Arial" w:cs="Arial"/>
          <w:sz w:val="22"/>
        </w:rPr>
      </w:pPr>
      <w:r w:rsidRPr="00003C47">
        <w:rPr>
          <w:rStyle w:val="eop"/>
          <w:rFonts w:ascii="Arial" w:hAnsi="Arial" w:cs="Arial"/>
          <w:sz w:val="22"/>
        </w:rPr>
        <w:t> </w:t>
      </w:r>
    </w:p>
    <w:p w14:paraId="09AF38FC" w14:textId="76BA661D" w:rsidR="007E74B7" w:rsidRPr="00003C47" w:rsidRDefault="007E74B7" w:rsidP="00003C47">
      <w:pPr>
        <w:ind w:left="426" w:right="420"/>
        <w:jc w:val="both"/>
        <w:rPr>
          <w:rFonts w:ascii="Arial" w:hAnsi="Arial" w:cs="Arial"/>
          <w:sz w:val="22"/>
        </w:rPr>
      </w:pPr>
      <w:r w:rsidRPr="00003C47">
        <w:rPr>
          <w:rStyle w:val="normaltextrun"/>
          <w:rFonts w:ascii="Arial" w:hAnsi="Arial" w:cs="Arial"/>
          <w:i/>
          <w:iCs/>
          <w:sz w:val="22"/>
        </w:rPr>
        <w:t>El legislador podrá reglamentar su ejercicio ante organizaciones privadas para garantizar los derechos fundamentales”.</w:t>
      </w:r>
      <w:r w:rsidRPr="00003C47">
        <w:rPr>
          <w:rStyle w:val="eop"/>
          <w:rFonts w:ascii="Arial" w:hAnsi="Arial" w:cs="Arial"/>
          <w:sz w:val="22"/>
        </w:rPr>
        <w:t>  </w:t>
      </w:r>
    </w:p>
    <w:p w14:paraId="3CF2D8B6" w14:textId="77777777" w:rsidR="00D14749" w:rsidRPr="00EF04A9" w:rsidRDefault="00D14749" w:rsidP="00EF04A9">
      <w:pPr>
        <w:spacing w:line="276" w:lineRule="auto"/>
        <w:rPr>
          <w:rStyle w:val="normaltextrun"/>
          <w:rFonts w:ascii="Arial" w:hAnsi="Arial" w:cs="Arial"/>
        </w:rPr>
      </w:pPr>
    </w:p>
    <w:p w14:paraId="4DD588A7" w14:textId="77777777" w:rsidR="007E74B7" w:rsidRPr="00EF04A9" w:rsidRDefault="007E74B7" w:rsidP="00E06AF9">
      <w:pPr>
        <w:spacing w:line="276" w:lineRule="auto"/>
        <w:jc w:val="both"/>
        <w:rPr>
          <w:rFonts w:ascii="Arial" w:hAnsi="Arial" w:cs="Arial"/>
        </w:rPr>
      </w:pPr>
      <w:bookmarkStart w:id="1" w:name="_Hlk139553529"/>
      <w:r w:rsidRPr="00EF04A9">
        <w:rPr>
          <w:rStyle w:val="normaltextrun"/>
          <w:rFonts w:ascii="Arial" w:hAnsi="Arial" w:cs="Arial"/>
        </w:rPr>
        <w:lastRenderedPageBreak/>
        <w:t>A su vez, la ley estatutaria 1755 de 2015, por medio de la cual fue regulado el Derecho Fundamental de Petición, en su artículo 1º sustituyó el artículo 14 de la Ley 1437 de 2011, en los siguientes términos:</w:t>
      </w:r>
      <w:r w:rsidRPr="00EF04A9">
        <w:rPr>
          <w:rStyle w:val="eop"/>
          <w:rFonts w:ascii="Arial" w:hAnsi="Arial" w:cs="Arial"/>
        </w:rPr>
        <w:t> </w:t>
      </w:r>
    </w:p>
    <w:p w14:paraId="15AA318D" w14:textId="77777777" w:rsidR="007E74B7" w:rsidRPr="00EF04A9" w:rsidRDefault="007E74B7" w:rsidP="00EF04A9">
      <w:pPr>
        <w:spacing w:line="276" w:lineRule="auto"/>
        <w:rPr>
          <w:rFonts w:ascii="Arial" w:hAnsi="Arial" w:cs="Arial"/>
        </w:rPr>
      </w:pPr>
      <w:r w:rsidRPr="00EF04A9">
        <w:rPr>
          <w:rStyle w:val="eop"/>
          <w:rFonts w:ascii="Arial" w:hAnsi="Arial" w:cs="Arial"/>
        </w:rPr>
        <w:t> </w:t>
      </w:r>
    </w:p>
    <w:p w14:paraId="428A8BB8" w14:textId="0CD77C78" w:rsidR="007E74B7" w:rsidRPr="00EF04A9" w:rsidRDefault="00003C47" w:rsidP="00003C47">
      <w:pPr>
        <w:spacing w:line="276" w:lineRule="auto"/>
        <w:rPr>
          <w:rFonts w:ascii="Arial" w:hAnsi="Arial" w:cs="Arial"/>
        </w:rPr>
      </w:pPr>
      <w:r>
        <w:rPr>
          <w:rStyle w:val="eop"/>
          <w:rFonts w:ascii="Arial" w:hAnsi="Arial" w:cs="Arial"/>
        </w:rPr>
        <w:t>“</w:t>
      </w:r>
      <w:r w:rsidR="007E74B7" w:rsidRPr="00EF04A9">
        <w:rPr>
          <w:rStyle w:val="normaltextrun"/>
          <w:rFonts w:ascii="Arial" w:hAnsi="Arial" w:cs="Arial"/>
          <w:i/>
          <w:iCs/>
        </w:rPr>
        <w:t>Artículo 14. Términos para resolver las distintas modalidades de peticiones. Salvo norma legal especial y so pena de sanción disciplinaria, toda petición deberá resolverse dentro de los quince (15) días siguientes a su recepción. </w:t>
      </w:r>
      <w:r w:rsidR="007E74B7" w:rsidRPr="00EF04A9">
        <w:rPr>
          <w:rStyle w:val="eop"/>
          <w:rFonts w:ascii="Arial" w:hAnsi="Arial" w:cs="Arial"/>
        </w:rPr>
        <w:t> </w:t>
      </w:r>
    </w:p>
    <w:bookmarkEnd w:id="1"/>
    <w:p w14:paraId="0DA70637" w14:textId="77777777" w:rsidR="007E74B7" w:rsidRPr="00EF04A9" w:rsidRDefault="007E74B7" w:rsidP="00EF04A9">
      <w:pPr>
        <w:spacing w:line="276" w:lineRule="auto"/>
        <w:ind w:left="567" w:right="567"/>
        <w:jc w:val="both"/>
        <w:rPr>
          <w:rFonts w:ascii="Arial" w:hAnsi="Arial" w:cs="Arial"/>
        </w:rPr>
      </w:pPr>
      <w:r w:rsidRPr="00EF04A9">
        <w:rPr>
          <w:rStyle w:val="eop"/>
          <w:rFonts w:ascii="Arial" w:hAnsi="Arial" w:cs="Arial"/>
        </w:rPr>
        <w:t> </w:t>
      </w:r>
    </w:p>
    <w:p w14:paraId="2A2FBEB6" w14:textId="6FB2FDC3" w:rsidR="007E74B7" w:rsidRPr="00003C47" w:rsidRDefault="007E74B7" w:rsidP="00003C47">
      <w:pPr>
        <w:ind w:left="426" w:right="420"/>
        <w:jc w:val="both"/>
        <w:rPr>
          <w:rStyle w:val="normaltextrun"/>
          <w:i/>
          <w:iCs/>
          <w:sz w:val="22"/>
        </w:rPr>
      </w:pPr>
      <w:r w:rsidRPr="00003C47">
        <w:rPr>
          <w:rStyle w:val="normaltextrun"/>
          <w:rFonts w:ascii="Arial" w:hAnsi="Arial" w:cs="Arial"/>
          <w:i/>
          <w:iCs/>
          <w:sz w:val="22"/>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r w:rsidRPr="00003C47">
        <w:rPr>
          <w:rStyle w:val="normaltextrun"/>
          <w:i/>
          <w:iCs/>
          <w:sz w:val="22"/>
        </w:rPr>
        <w:t> </w:t>
      </w:r>
      <w:r w:rsidRPr="00003C47">
        <w:rPr>
          <w:rStyle w:val="normaltextrun"/>
          <w:rFonts w:ascii="Arial" w:hAnsi="Arial" w:cs="Arial"/>
          <w:i/>
          <w:iCs/>
          <w:sz w:val="22"/>
        </w:rPr>
        <w:t>(…)</w:t>
      </w:r>
      <w:r w:rsidRPr="00003C47">
        <w:rPr>
          <w:rStyle w:val="normaltextrun"/>
          <w:i/>
          <w:iCs/>
          <w:sz w:val="22"/>
        </w:rPr>
        <w:t> </w:t>
      </w:r>
    </w:p>
    <w:p w14:paraId="4B8484D5" w14:textId="77777777" w:rsidR="007E74B7" w:rsidRPr="00003C47" w:rsidRDefault="007E74B7" w:rsidP="00003C47">
      <w:pPr>
        <w:ind w:left="426" w:right="420"/>
        <w:jc w:val="both"/>
        <w:rPr>
          <w:rStyle w:val="normaltextrun"/>
          <w:i/>
          <w:iCs/>
          <w:sz w:val="22"/>
        </w:rPr>
      </w:pPr>
      <w:r w:rsidRPr="00003C47">
        <w:rPr>
          <w:rStyle w:val="normaltextrun"/>
          <w:i/>
          <w:iCs/>
          <w:sz w:val="22"/>
        </w:rPr>
        <w:t> </w:t>
      </w:r>
    </w:p>
    <w:p w14:paraId="66B22B31" w14:textId="77777777" w:rsidR="007E74B7" w:rsidRPr="00003C47" w:rsidRDefault="007E74B7" w:rsidP="00003C47">
      <w:pPr>
        <w:ind w:left="426" w:right="420"/>
        <w:jc w:val="both"/>
        <w:rPr>
          <w:rStyle w:val="normaltextrun"/>
          <w:i/>
          <w:iCs/>
          <w:sz w:val="22"/>
        </w:rPr>
      </w:pPr>
      <w:r w:rsidRPr="00003C47">
        <w:rPr>
          <w:rStyle w:val="normaltextrun"/>
          <w:rFonts w:ascii="Arial" w:hAnsi="Arial" w:cs="Arial"/>
          <w:b/>
          <w:i/>
          <w:iCs/>
          <w:sz w:val="22"/>
        </w:rPr>
        <w:t>PARÁGRAFO.</w:t>
      </w:r>
      <w:r w:rsidRPr="00003C47">
        <w:rPr>
          <w:rStyle w:val="normaltextrun"/>
          <w:rFonts w:ascii="Arial" w:hAnsi="Arial" w:cs="Arial"/>
          <w:i/>
          <w:iCs/>
          <w:sz w:val="22"/>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Pr="00003C47">
        <w:rPr>
          <w:rStyle w:val="normaltextrun"/>
          <w:i/>
          <w:iCs/>
          <w:sz w:val="22"/>
        </w:rPr>
        <w:t> </w:t>
      </w:r>
    </w:p>
    <w:p w14:paraId="649CC1FA" w14:textId="77777777" w:rsidR="007E74B7" w:rsidRPr="00EF04A9" w:rsidRDefault="007E74B7" w:rsidP="00EF04A9">
      <w:pPr>
        <w:spacing w:line="276" w:lineRule="auto"/>
        <w:rPr>
          <w:rFonts w:ascii="Arial" w:hAnsi="Arial" w:cs="Arial"/>
        </w:rPr>
      </w:pPr>
      <w:r w:rsidRPr="00EF04A9">
        <w:rPr>
          <w:rStyle w:val="eop"/>
          <w:rFonts w:ascii="Arial" w:hAnsi="Arial" w:cs="Arial"/>
        </w:rPr>
        <w:t> </w:t>
      </w:r>
    </w:p>
    <w:p w14:paraId="6FD53066" w14:textId="77777777" w:rsidR="007E74B7" w:rsidRPr="00EF04A9" w:rsidRDefault="007E74B7" w:rsidP="00EF04A9">
      <w:pPr>
        <w:spacing w:line="276" w:lineRule="auto"/>
        <w:jc w:val="both"/>
        <w:rPr>
          <w:rFonts w:ascii="Arial" w:hAnsi="Arial" w:cs="Arial"/>
        </w:rPr>
      </w:pPr>
      <w:r w:rsidRPr="00EF04A9">
        <w:rPr>
          <w:rStyle w:val="normaltextrun"/>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EF04A9">
        <w:rPr>
          <w:rStyle w:val="normaltextrun"/>
          <w:rFonts w:ascii="Arial" w:hAnsi="Arial" w:cs="Arial"/>
          <w:b/>
          <w:bCs/>
          <w:i/>
          <w:iCs/>
        </w:rPr>
        <w:t>i)</w:t>
      </w:r>
      <w:r w:rsidRPr="00EF04A9">
        <w:rPr>
          <w:rStyle w:val="normaltextrun"/>
          <w:rFonts w:ascii="Arial" w:hAnsi="Arial" w:cs="Arial"/>
          <w:b/>
          <w:bCs/>
        </w:rPr>
        <w:t xml:space="preserve"> </w:t>
      </w:r>
      <w:r w:rsidRPr="00EF04A9">
        <w:rPr>
          <w:rStyle w:val="normaltextrun"/>
          <w:rFonts w:ascii="Arial" w:hAnsi="Arial" w:cs="Arial"/>
        </w:rPr>
        <w:t xml:space="preserve">Ser oportuna; </w:t>
      </w:r>
      <w:r w:rsidRPr="00EF04A9">
        <w:rPr>
          <w:rStyle w:val="normaltextrun"/>
          <w:rFonts w:ascii="Arial" w:hAnsi="Arial" w:cs="Arial"/>
          <w:b/>
          <w:bCs/>
          <w:i/>
          <w:iCs/>
        </w:rPr>
        <w:t>ii)</w:t>
      </w:r>
      <w:r w:rsidRPr="00EF04A9">
        <w:rPr>
          <w:rStyle w:val="normaltextrun"/>
          <w:rFonts w:ascii="Arial" w:hAnsi="Arial" w:cs="Arial"/>
          <w:b/>
          <w:bCs/>
        </w:rPr>
        <w:t xml:space="preserve"> </w:t>
      </w:r>
      <w:r w:rsidRPr="00EF04A9">
        <w:rPr>
          <w:rStyle w:val="normaltextrun"/>
          <w:rFonts w:ascii="Arial" w:hAnsi="Arial" w:cs="Arial"/>
        </w:rPr>
        <w:t xml:space="preserve">Resolver de fondo, en forma clara, precisa y congruente lo solicitado y; </w:t>
      </w:r>
      <w:r w:rsidRPr="00EF04A9">
        <w:rPr>
          <w:rStyle w:val="normaltextrun"/>
          <w:rFonts w:ascii="Arial" w:hAnsi="Arial" w:cs="Arial"/>
          <w:i/>
          <w:iCs/>
        </w:rPr>
        <w:t>i</w:t>
      </w:r>
      <w:r w:rsidRPr="00EF04A9">
        <w:rPr>
          <w:rStyle w:val="normaltextrun"/>
          <w:rFonts w:ascii="Arial" w:hAnsi="Arial" w:cs="Arial"/>
          <w:b/>
          <w:bCs/>
          <w:i/>
          <w:iCs/>
        </w:rPr>
        <w:t>ii)</w:t>
      </w:r>
      <w:r w:rsidRPr="00EF04A9">
        <w:rPr>
          <w:rStyle w:val="normaltextrun"/>
          <w:rFonts w:ascii="Arial" w:hAnsi="Arial" w:cs="Arial"/>
          <w:b/>
          <w:bCs/>
        </w:rPr>
        <w:t xml:space="preserve"> </w:t>
      </w:r>
      <w:r w:rsidRPr="00EF04A9">
        <w:rPr>
          <w:rStyle w:val="normaltextrun"/>
          <w:rFonts w:ascii="Arial" w:hAnsi="Arial" w:cs="Arial"/>
        </w:rPr>
        <w:t>Ser puesta en conocimiento del peticionario.</w:t>
      </w:r>
      <w:r w:rsidRPr="00EF04A9">
        <w:rPr>
          <w:rStyle w:val="eop"/>
          <w:rFonts w:ascii="Arial" w:hAnsi="Arial" w:cs="Arial"/>
        </w:rPr>
        <w:t> </w:t>
      </w:r>
    </w:p>
    <w:p w14:paraId="10EF996B" w14:textId="77777777" w:rsidR="007E74B7" w:rsidRPr="00EF04A9" w:rsidRDefault="007E74B7" w:rsidP="00EF04A9">
      <w:pPr>
        <w:spacing w:line="276" w:lineRule="auto"/>
        <w:jc w:val="both"/>
        <w:rPr>
          <w:rFonts w:ascii="Arial" w:hAnsi="Arial" w:cs="Arial"/>
        </w:rPr>
      </w:pPr>
      <w:r w:rsidRPr="00EF04A9">
        <w:rPr>
          <w:rStyle w:val="eop"/>
          <w:rFonts w:ascii="Arial" w:hAnsi="Arial" w:cs="Arial"/>
        </w:rPr>
        <w:t> </w:t>
      </w:r>
    </w:p>
    <w:p w14:paraId="52800EA8" w14:textId="77777777" w:rsidR="007E74B7" w:rsidRPr="00EF04A9" w:rsidRDefault="007E74B7" w:rsidP="00EF04A9">
      <w:pPr>
        <w:spacing w:line="276" w:lineRule="auto"/>
        <w:jc w:val="both"/>
        <w:rPr>
          <w:rFonts w:ascii="Arial" w:hAnsi="Arial" w:cs="Arial"/>
        </w:rPr>
      </w:pPr>
      <w:r w:rsidRPr="00EF04A9">
        <w:rPr>
          <w:rStyle w:val="normaltextrun"/>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r w:rsidRPr="00EF04A9">
        <w:rPr>
          <w:rStyle w:val="eop"/>
          <w:rFonts w:ascii="Arial" w:hAnsi="Arial" w:cs="Arial"/>
        </w:rPr>
        <w:t> </w:t>
      </w:r>
    </w:p>
    <w:p w14:paraId="5E3886A4" w14:textId="77777777" w:rsidR="007E74B7" w:rsidRPr="00EF04A9" w:rsidRDefault="007E74B7" w:rsidP="00EF04A9">
      <w:pPr>
        <w:spacing w:line="276" w:lineRule="auto"/>
        <w:jc w:val="both"/>
        <w:rPr>
          <w:rFonts w:ascii="Arial" w:hAnsi="Arial" w:cs="Arial"/>
        </w:rPr>
      </w:pPr>
      <w:r w:rsidRPr="00EF04A9">
        <w:rPr>
          <w:rStyle w:val="eop"/>
          <w:rFonts w:ascii="Arial" w:hAnsi="Arial" w:cs="Arial"/>
        </w:rPr>
        <w:t> </w:t>
      </w:r>
    </w:p>
    <w:p w14:paraId="2EAC4B65" w14:textId="77777777" w:rsidR="007E74B7" w:rsidRPr="00EF04A9" w:rsidRDefault="007E74B7" w:rsidP="00EF04A9">
      <w:pPr>
        <w:spacing w:line="276" w:lineRule="auto"/>
        <w:jc w:val="both"/>
        <w:rPr>
          <w:rFonts w:ascii="Arial" w:hAnsi="Arial" w:cs="Arial"/>
        </w:rPr>
      </w:pPr>
      <w:r w:rsidRPr="00EF04A9">
        <w:rPr>
          <w:rStyle w:val="normaltextrun"/>
          <w:rFonts w:ascii="Arial" w:hAnsi="Arial" w:cs="Arial"/>
        </w:rPr>
        <w:t xml:space="preserve">Frente a las peticiones que se realizan en un proceso </w:t>
      </w:r>
      <w:r w:rsidR="00D14749" w:rsidRPr="00EF04A9">
        <w:rPr>
          <w:rStyle w:val="normaltextrun"/>
          <w:rFonts w:ascii="Arial" w:hAnsi="Arial" w:cs="Arial"/>
        </w:rPr>
        <w:t>judicial</w:t>
      </w:r>
      <w:r w:rsidRPr="00EF04A9">
        <w:rPr>
          <w:rStyle w:val="normaltextrun"/>
          <w:rFonts w:ascii="Arial" w:hAnsi="Arial" w:cs="Arial"/>
        </w:rPr>
        <w:t xml:space="preserve">, la Sala de Casación Laboral, en la Sentencia STL </w:t>
      </w:r>
      <w:r w:rsidR="00A44DA0" w:rsidRPr="00EF04A9">
        <w:rPr>
          <w:rStyle w:val="normaltextrun"/>
          <w:rFonts w:ascii="Arial" w:hAnsi="Arial" w:cs="Arial"/>
        </w:rPr>
        <w:t>6104</w:t>
      </w:r>
      <w:r w:rsidRPr="00EF04A9">
        <w:rPr>
          <w:rStyle w:val="normaltextrun"/>
          <w:rFonts w:ascii="Arial" w:hAnsi="Arial" w:cs="Arial"/>
        </w:rPr>
        <w:t xml:space="preserve">-2023 de </w:t>
      </w:r>
      <w:r w:rsidR="00A44DA0" w:rsidRPr="00EF04A9">
        <w:rPr>
          <w:rStyle w:val="normaltextrun"/>
          <w:rFonts w:ascii="Arial" w:hAnsi="Arial" w:cs="Arial"/>
        </w:rPr>
        <w:t xml:space="preserve">10 de abril de </w:t>
      </w:r>
      <w:r w:rsidRPr="00EF04A9">
        <w:rPr>
          <w:rStyle w:val="normaltextrun"/>
          <w:rFonts w:ascii="Arial" w:hAnsi="Arial" w:cs="Arial"/>
        </w:rPr>
        <w:t xml:space="preserve">2023, con ponencia del Magistrado </w:t>
      </w:r>
      <w:r w:rsidR="00A44DA0" w:rsidRPr="00EF04A9">
        <w:rPr>
          <w:rStyle w:val="normaltextrun"/>
          <w:rFonts w:ascii="Arial" w:hAnsi="Arial" w:cs="Arial"/>
        </w:rPr>
        <w:t>Iván Mauricio Lenis Gómez</w:t>
      </w:r>
      <w:r w:rsidRPr="00EF04A9">
        <w:rPr>
          <w:rStyle w:val="normaltextrun"/>
          <w:rFonts w:ascii="Arial" w:hAnsi="Arial" w:cs="Arial"/>
        </w:rPr>
        <w:t>, dijo:</w:t>
      </w:r>
      <w:r w:rsidRPr="00EF04A9">
        <w:rPr>
          <w:rStyle w:val="eop"/>
          <w:rFonts w:ascii="Arial" w:hAnsi="Arial" w:cs="Arial"/>
        </w:rPr>
        <w:t> </w:t>
      </w:r>
    </w:p>
    <w:p w14:paraId="0FB78278" w14:textId="31B26D72" w:rsidR="00D14749" w:rsidRPr="00EF04A9" w:rsidRDefault="007E74B7" w:rsidP="00003C47">
      <w:pPr>
        <w:spacing w:line="276" w:lineRule="auto"/>
        <w:rPr>
          <w:rStyle w:val="normaltextrun"/>
          <w:rFonts w:ascii="Arial" w:hAnsi="Arial" w:cs="Arial"/>
        </w:rPr>
      </w:pPr>
      <w:r w:rsidRPr="00EF04A9">
        <w:rPr>
          <w:rStyle w:val="eop"/>
          <w:rFonts w:ascii="Arial" w:hAnsi="Arial" w:cs="Arial"/>
        </w:rPr>
        <w:t> </w:t>
      </w:r>
    </w:p>
    <w:p w14:paraId="7F7AAB06" w14:textId="77777777" w:rsidR="00A44DA0" w:rsidRPr="00003C47" w:rsidRDefault="007E74B7" w:rsidP="00003C47">
      <w:pPr>
        <w:ind w:left="426" w:right="420"/>
        <w:jc w:val="both"/>
        <w:rPr>
          <w:rStyle w:val="normaltextrun"/>
          <w:rFonts w:ascii="Arial" w:hAnsi="Arial" w:cs="Arial"/>
          <w:i/>
          <w:iCs/>
          <w:sz w:val="22"/>
        </w:rPr>
      </w:pPr>
      <w:r w:rsidRPr="00003C47">
        <w:rPr>
          <w:rStyle w:val="normaltextrun"/>
          <w:rFonts w:ascii="Arial" w:hAnsi="Arial" w:cs="Arial"/>
          <w:i/>
          <w:iCs/>
          <w:sz w:val="22"/>
        </w:rPr>
        <w:t>“</w:t>
      </w:r>
      <w:r w:rsidR="00A44DA0" w:rsidRPr="00003C47">
        <w:rPr>
          <w:rStyle w:val="normaltextrun"/>
          <w:rFonts w:ascii="Arial" w:hAnsi="Arial" w:cs="Arial"/>
          <w:i/>
          <w:iCs/>
          <w:sz w:val="22"/>
        </w:rPr>
        <w:t xml:space="preserve">No obstante, se precisa que las peticiones que se presentan ante los funcionarios judiciales en el marco del trámite procesal correspondiente no están sometidos al tiempo que previamente se estableció, sino a los términos propios del proceso respectivo. Así lo señaló esta Sala, entre otras, en la providencia CSJ STL11988-2018, en la que expresó: </w:t>
      </w:r>
    </w:p>
    <w:p w14:paraId="1FC39945" w14:textId="77777777" w:rsidR="00A44DA0" w:rsidRPr="00003C47" w:rsidRDefault="00A44DA0" w:rsidP="00003C47">
      <w:pPr>
        <w:ind w:left="426" w:right="420"/>
        <w:jc w:val="both"/>
        <w:rPr>
          <w:rStyle w:val="normaltextrun"/>
          <w:rFonts w:ascii="Arial" w:hAnsi="Arial" w:cs="Arial"/>
          <w:i/>
          <w:iCs/>
          <w:sz w:val="22"/>
        </w:rPr>
      </w:pPr>
    </w:p>
    <w:p w14:paraId="0458026D" w14:textId="77777777" w:rsidR="00A44DA0" w:rsidRPr="00003C47" w:rsidRDefault="00A44DA0" w:rsidP="00003C47">
      <w:pPr>
        <w:ind w:left="426" w:right="420"/>
        <w:jc w:val="both"/>
        <w:rPr>
          <w:rStyle w:val="normaltextrun"/>
          <w:rFonts w:ascii="Arial" w:hAnsi="Arial" w:cs="Arial"/>
          <w:i/>
          <w:iCs/>
          <w:sz w:val="22"/>
        </w:rPr>
      </w:pPr>
      <w:r w:rsidRPr="00003C47">
        <w:rPr>
          <w:rStyle w:val="normaltextrun"/>
          <w:rFonts w:ascii="Arial" w:hAnsi="Arial" w:cs="Arial"/>
          <w:i/>
          <w:iCs/>
          <w:sz w:val="22"/>
        </w:rPr>
        <w:t xml:space="preserve">En cuanto al alcance del derecho de petición, debe tenerse en cuenta que no solo permite a la persona que lo ejerce presentar una solicitud respetuosa, sino que, implica la facultad para exigir de la autoridad a quien le ha sido formulada, una respuesta de fondo y oportuna del asunto sometido a su consideración. </w:t>
      </w:r>
    </w:p>
    <w:p w14:paraId="0562CB0E" w14:textId="77777777" w:rsidR="00A44DA0" w:rsidRPr="00003C47" w:rsidRDefault="00A44DA0" w:rsidP="00003C47">
      <w:pPr>
        <w:ind w:left="426" w:right="420"/>
        <w:jc w:val="both"/>
        <w:rPr>
          <w:rStyle w:val="normaltextrun"/>
          <w:rFonts w:ascii="Arial" w:hAnsi="Arial" w:cs="Arial"/>
          <w:i/>
          <w:iCs/>
          <w:sz w:val="22"/>
        </w:rPr>
      </w:pPr>
    </w:p>
    <w:p w14:paraId="63F2A0C9" w14:textId="77777777" w:rsidR="00A44DA0" w:rsidRPr="00003C47" w:rsidRDefault="00A44DA0" w:rsidP="00003C47">
      <w:pPr>
        <w:ind w:left="426" w:right="420"/>
        <w:jc w:val="both"/>
        <w:rPr>
          <w:rStyle w:val="normaltextrun"/>
          <w:rFonts w:ascii="Arial" w:hAnsi="Arial" w:cs="Arial"/>
          <w:i/>
          <w:iCs/>
          <w:sz w:val="22"/>
        </w:rPr>
      </w:pPr>
      <w:r w:rsidRPr="00003C47">
        <w:rPr>
          <w:rStyle w:val="normaltextrun"/>
          <w:rFonts w:ascii="Arial" w:hAnsi="Arial" w:cs="Arial"/>
          <w:i/>
          <w:iCs/>
          <w:sz w:val="22"/>
        </w:rPr>
        <w:t>Al respecto, la jurisprudencia de esta Sala ha puntualizado que la tutela no es procedente cuando se funda en derechos de petición formulados dentro del marco de una gestión judicial, pues en este contexto su trámite no puede someterse al establecido para las actuaciones administrativas, tal como se dijo en la providencia CSJ STL4477-2014, oportunidad en la que se consignó […]</w:t>
      </w:r>
    </w:p>
    <w:p w14:paraId="34CE0A41" w14:textId="77777777" w:rsidR="00A44DA0" w:rsidRPr="00003C47" w:rsidRDefault="00A44DA0" w:rsidP="00003C47">
      <w:pPr>
        <w:ind w:left="426" w:right="420"/>
        <w:jc w:val="both"/>
        <w:rPr>
          <w:rStyle w:val="normaltextrun"/>
          <w:rFonts w:ascii="Arial" w:hAnsi="Arial" w:cs="Arial"/>
          <w:i/>
          <w:iCs/>
          <w:sz w:val="22"/>
        </w:rPr>
      </w:pPr>
    </w:p>
    <w:p w14:paraId="4A96A7E5" w14:textId="77777777" w:rsidR="00A44DA0" w:rsidRPr="00003C47" w:rsidRDefault="00A44DA0" w:rsidP="00003C47">
      <w:pPr>
        <w:ind w:left="426" w:right="420"/>
        <w:jc w:val="both"/>
        <w:rPr>
          <w:rStyle w:val="normaltextrun"/>
          <w:rFonts w:ascii="Arial" w:hAnsi="Arial" w:cs="Arial"/>
          <w:i/>
          <w:iCs/>
          <w:sz w:val="22"/>
        </w:rPr>
      </w:pPr>
      <w:r w:rsidRPr="00003C47">
        <w:rPr>
          <w:rStyle w:val="normaltextrun"/>
          <w:rFonts w:ascii="Arial" w:hAnsi="Arial" w:cs="Arial"/>
          <w:i/>
          <w:iCs/>
          <w:sz w:val="22"/>
        </w:rPr>
        <w:lastRenderedPageBreak/>
        <w:t>De esta forma, el derecho de petición que se formula ante las autoridades judiciales solo es predicable respecto de asuntos netamente administrativos que estén a cargo del juez o del magistrado y, como tales, están regulados por las normas que disciplinan la administración pública.  En efecto, la Corte Constitucional en la sentencia T-215A de 2011 […].”</w:t>
      </w:r>
    </w:p>
    <w:p w14:paraId="6D98A12B" w14:textId="77777777" w:rsidR="00CC62F5" w:rsidRPr="00EF04A9" w:rsidRDefault="00CC62F5" w:rsidP="00EF04A9">
      <w:pPr>
        <w:shd w:val="clear" w:color="auto" w:fill="FFFFFF"/>
        <w:spacing w:line="276" w:lineRule="auto"/>
        <w:jc w:val="both"/>
        <w:rPr>
          <w:rFonts w:ascii="Arial" w:hAnsi="Arial" w:cs="Arial"/>
          <w:b/>
          <w:bCs/>
          <w:caps/>
          <w:color w:val="2D2D2D"/>
        </w:rPr>
      </w:pPr>
    </w:p>
    <w:p w14:paraId="0870E9CE" w14:textId="77777777" w:rsidR="005D7197" w:rsidRPr="00EF04A9" w:rsidRDefault="00CC62F5" w:rsidP="00EF04A9">
      <w:pPr>
        <w:shd w:val="clear" w:color="auto" w:fill="FFFFFF"/>
        <w:spacing w:line="276" w:lineRule="auto"/>
        <w:jc w:val="both"/>
        <w:rPr>
          <w:rFonts w:ascii="Arial" w:hAnsi="Arial" w:cs="Arial"/>
          <w:caps/>
          <w:color w:val="2D2D2D"/>
        </w:rPr>
      </w:pPr>
      <w:r w:rsidRPr="00EF04A9">
        <w:rPr>
          <w:rFonts w:ascii="Arial" w:hAnsi="Arial" w:cs="Arial"/>
          <w:b/>
          <w:bCs/>
          <w:caps/>
          <w:color w:val="2D2D2D"/>
        </w:rPr>
        <w:t>2</w:t>
      </w:r>
      <w:r w:rsidR="005D7197" w:rsidRPr="00EF04A9">
        <w:rPr>
          <w:rFonts w:ascii="Arial" w:hAnsi="Arial" w:cs="Arial"/>
          <w:b/>
          <w:bCs/>
          <w:caps/>
          <w:color w:val="2D2D2D"/>
        </w:rPr>
        <w:t>. Procedibilidad de la acción de tutela en casos de omisiones judiciales </w:t>
      </w:r>
    </w:p>
    <w:p w14:paraId="2946DB82" w14:textId="77777777" w:rsidR="005D7197" w:rsidRPr="00EF04A9" w:rsidRDefault="005D7197" w:rsidP="00EF04A9">
      <w:pPr>
        <w:shd w:val="clear" w:color="auto" w:fill="FFFFFF"/>
        <w:spacing w:line="276" w:lineRule="auto"/>
        <w:ind w:right="51"/>
        <w:jc w:val="both"/>
        <w:rPr>
          <w:rFonts w:ascii="Arial" w:hAnsi="Arial" w:cs="Arial"/>
          <w:color w:val="2D2D2D"/>
        </w:rPr>
      </w:pPr>
    </w:p>
    <w:p w14:paraId="06910D9F" w14:textId="77777777" w:rsidR="005D7197" w:rsidRPr="00EF04A9" w:rsidRDefault="005D7197" w:rsidP="00EF04A9">
      <w:pPr>
        <w:pStyle w:val="Prrafodelista"/>
        <w:shd w:val="clear" w:color="auto" w:fill="FFFFFF"/>
        <w:spacing w:line="276" w:lineRule="auto"/>
        <w:ind w:left="0"/>
        <w:jc w:val="both"/>
        <w:textAlignment w:val="baseline"/>
        <w:rPr>
          <w:rFonts w:ascii="Arial" w:hAnsi="Arial" w:cs="Arial"/>
        </w:rPr>
      </w:pPr>
      <w:r w:rsidRPr="00EF04A9">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5997CC1D" w14:textId="77777777" w:rsidR="005D7197" w:rsidRPr="00EF04A9" w:rsidRDefault="005D7197" w:rsidP="00EF04A9">
      <w:pPr>
        <w:pStyle w:val="Prrafodelista"/>
        <w:shd w:val="clear" w:color="auto" w:fill="FFFFFF"/>
        <w:spacing w:line="276" w:lineRule="auto"/>
        <w:ind w:left="0"/>
        <w:jc w:val="both"/>
        <w:textAlignment w:val="baseline"/>
        <w:rPr>
          <w:rFonts w:ascii="Arial" w:hAnsi="Arial" w:cs="Arial"/>
        </w:rPr>
      </w:pPr>
    </w:p>
    <w:p w14:paraId="4D20237C" w14:textId="77777777" w:rsidR="005D7197" w:rsidRPr="00EF04A9" w:rsidRDefault="005D7197" w:rsidP="00EF04A9">
      <w:pPr>
        <w:pStyle w:val="Prrafodelista"/>
        <w:shd w:val="clear" w:color="auto" w:fill="FFFFFF" w:themeFill="background1"/>
        <w:spacing w:line="276" w:lineRule="auto"/>
        <w:ind w:left="0"/>
        <w:jc w:val="both"/>
        <w:textAlignment w:val="baseline"/>
        <w:rPr>
          <w:rFonts w:ascii="Arial" w:hAnsi="Arial" w:cs="Arial"/>
        </w:rPr>
      </w:pPr>
      <w:r w:rsidRPr="00EF04A9">
        <w:rPr>
          <w:rFonts w:ascii="Arial" w:hAnsi="Arial" w:cs="Arial"/>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 en concordancia con lo dispuesto en el artículo 4º de la Ley 270 de 1196 –T-186-2017-.</w:t>
      </w:r>
    </w:p>
    <w:p w14:paraId="110FFD37" w14:textId="77777777" w:rsidR="005D7197" w:rsidRPr="00EF04A9" w:rsidRDefault="005D7197" w:rsidP="00EF04A9">
      <w:pPr>
        <w:pStyle w:val="Prrafodelista"/>
        <w:shd w:val="clear" w:color="auto" w:fill="FFFFFF"/>
        <w:spacing w:line="276" w:lineRule="auto"/>
        <w:ind w:left="0"/>
        <w:jc w:val="both"/>
        <w:textAlignment w:val="baseline"/>
        <w:rPr>
          <w:rFonts w:ascii="Arial" w:hAnsi="Arial" w:cs="Arial"/>
          <w:color w:val="2D2D2D"/>
          <w:shd w:val="clear" w:color="auto" w:fill="FFFFFF"/>
        </w:rPr>
      </w:pPr>
    </w:p>
    <w:p w14:paraId="4290C78D" w14:textId="77777777" w:rsidR="005D7197" w:rsidRPr="00EF04A9" w:rsidRDefault="005D7197" w:rsidP="00EF04A9">
      <w:pPr>
        <w:pStyle w:val="Prrafodelista"/>
        <w:shd w:val="clear" w:color="auto" w:fill="FFFFFF" w:themeFill="background1"/>
        <w:spacing w:line="276" w:lineRule="auto"/>
        <w:ind w:left="0"/>
        <w:jc w:val="both"/>
        <w:textAlignment w:val="baseline"/>
        <w:rPr>
          <w:rFonts w:ascii="Arial" w:hAnsi="Arial" w:cs="Arial"/>
          <w:shd w:val="clear" w:color="auto" w:fill="FFFFFF"/>
        </w:rPr>
      </w:pPr>
      <w:r w:rsidRPr="00EF04A9">
        <w:rPr>
          <w:rFonts w:ascii="Arial" w:hAnsi="Arial" w:cs="Arial"/>
          <w:shd w:val="clear" w:color="auto" w:fill="FFFFFF"/>
        </w:rPr>
        <w:t>En cuanto a las omisiones judiciales relacionadas con tardanza en la toma decisiones en los asuntos puestos al conocimiento de las autoridades judiciales dijo esa Corporación, en providencia C-543 de 1992, traída a colación en la sentencia ya citada, que</w:t>
      </w:r>
      <w:r w:rsidRPr="00EF04A9">
        <w:rPr>
          <w:rFonts w:ascii="Arial" w:hAnsi="Arial" w:cs="Arial"/>
          <w:bdr w:val="none" w:sz="0" w:space="0" w:color="auto" w:frame="1"/>
          <w:shd w:val="clear" w:color="auto" w:fill="FFFFFF"/>
        </w:rPr>
        <w:t> </w:t>
      </w:r>
      <w:r w:rsidRPr="00EF04A9">
        <w:rPr>
          <w:rFonts w:ascii="Arial" w:hAnsi="Arial" w:cs="Arial"/>
          <w:i/>
          <w:iCs/>
          <w:bdr w:val="none" w:sz="0" w:space="0" w:color="auto" w:frame="1"/>
          <w:shd w:val="clear" w:color="auto" w:fill="FFFFFF"/>
        </w:rPr>
        <w:t>“</w:t>
      </w:r>
      <w:r w:rsidRPr="00003C47">
        <w:rPr>
          <w:rFonts w:ascii="Arial" w:hAnsi="Arial" w:cs="Arial"/>
          <w:i/>
          <w:iCs/>
          <w:sz w:val="22"/>
          <w:shd w:val="clear" w:color="auto" w:fill="FFFFFF"/>
        </w:rPr>
        <w:t>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 lo cual no significa que proceda dicha acción contra sus providencias.  Así, por ejemplo, nada obsta para que por la vía de la tutela se ordene al juez que ha incurrido en dilación injustificada en la adopción de decisiones a su cargo que proceda a resolver o que observe con diligencia los términos judiciales</w:t>
      </w:r>
      <w:r w:rsidRPr="00EF04A9">
        <w:rPr>
          <w:rFonts w:ascii="Arial" w:hAnsi="Arial" w:cs="Arial"/>
          <w:i/>
          <w:iCs/>
          <w:shd w:val="clear" w:color="auto" w:fill="FFFFFF"/>
        </w:rPr>
        <w:t>”.</w:t>
      </w:r>
    </w:p>
    <w:p w14:paraId="0D8BF348" w14:textId="77777777" w:rsidR="005D7197" w:rsidRPr="00EF04A9" w:rsidRDefault="005D7197" w:rsidP="00EF04A9">
      <w:pPr>
        <w:pStyle w:val="Prrafodelista"/>
        <w:shd w:val="clear" w:color="auto" w:fill="FFFFFF"/>
        <w:spacing w:line="276" w:lineRule="auto"/>
        <w:jc w:val="both"/>
        <w:textAlignment w:val="baseline"/>
        <w:rPr>
          <w:rFonts w:ascii="Arial" w:hAnsi="Arial" w:cs="Arial"/>
          <w:shd w:val="clear" w:color="auto" w:fill="FFFFFF"/>
        </w:rPr>
      </w:pPr>
      <w:r w:rsidRPr="00EF04A9">
        <w:rPr>
          <w:rFonts w:ascii="Arial" w:hAnsi="Arial" w:cs="Arial"/>
          <w:bdr w:val="none" w:sz="0" w:space="0" w:color="auto" w:frame="1"/>
          <w:shd w:val="clear" w:color="auto" w:fill="FFFFFF"/>
        </w:rPr>
        <w:t> </w:t>
      </w:r>
    </w:p>
    <w:p w14:paraId="42EF3FA3" w14:textId="77777777" w:rsidR="005D7197" w:rsidRPr="00EF04A9" w:rsidRDefault="005D7197" w:rsidP="00EF04A9">
      <w:pPr>
        <w:pStyle w:val="NormalWeb"/>
        <w:spacing w:before="0" w:beforeAutospacing="0" w:after="0" w:afterAutospacing="0" w:line="276" w:lineRule="auto"/>
        <w:jc w:val="both"/>
        <w:rPr>
          <w:rFonts w:ascii="Arial" w:hAnsi="Arial" w:cs="Arial"/>
          <w:shd w:val="clear" w:color="auto" w:fill="FFFFFF"/>
        </w:rPr>
      </w:pPr>
      <w:r w:rsidRPr="00EF04A9">
        <w:rPr>
          <w:rFonts w:ascii="Arial" w:hAnsi="Arial" w:cs="Arial"/>
          <w:shd w:val="clear" w:color="auto" w:fill="FFFFFF"/>
        </w:rPr>
        <w:t>No obstante ello, para que proceda la acción de tutela es necesario que sean acreditados los requisitos de </w:t>
      </w:r>
      <w:r w:rsidRPr="00EF04A9">
        <w:rPr>
          <w:rFonts w:ascii="Arial" w:hAnsi="Arial" w:cs="Arial"/>
          <w:i/>
          <w:iCs/>
          <w:shd w:val="clear" w:color="auto" w:fill="FFFFFF"/>
        </w:rPr>
        <w:t>subsidiariedad </w:t>
      </w:r>
      <w:r w:rsidRPr="00EF04A9">
        <w:rPr>
          <w:rFonts w:ascii="Arial" w:hAnsi="Arial" w:cs="Arial"/>
          <w:shd w:val="clear" w:color="auto" w:fill="FFFFFF"/>
        </w:rPr>
        <w:t>e inmediatez.</w:t>
      </w:r>
    </w:p>
    <w:p w14:paraId="6B699379" w14:textId="77777777" w:rsidR="00990826" w:rsidRPr="00EF04A9" w:rsidRDefault="00990826" w:rsidP="00EF04A9">
      <w:pPr>
        <w:pStyle w:val="NormalWeb"/>
        <w:spacing w:before="0" w:beforeAutospacing="0" w:after="0" w:afterAutospacing="0" w:line="276" w:lineRule="auto"/>
        <w:jc w:val="both"/>
        <w:rPr>
          <w:rFonts w:ascii="Arial" w:hAnsi="Arial" w:cs="Arial"/>
          <w:b/>
          <w:iCs/>
        </w:rPr>
      </w:pPr>
    </w:p>
    <w:p w14:paraId="6E20F63D" w14:textId="77777777" w:rsidR="00AA5C2B" w:rsidRPr="00EF04A9" w:rsidRDefault="00CC62F5" w:rsidP="00EF04A9">
      <w:pPr>
        <w:pStyle w:val="NormalWeb"/>
        <w:spacing w:before="0" w:beforeAutospacing="0" w:after="0" w:afterAutospacing="0" w:line="276" w:lineRule="auto"/>
        <w:jc w:val="both"/>
        <w:rPr>
          <w:rFonts w:ascii="Arial" w:hAnsi="Arial" w:cs="Arial"/>
        </w:rPr>
      </w:pPr>
      <w:r w:rsidRPr="00EF04A9">
        <w:rPr>
          <w:rFonts w:ascii="Arial" w:hAnsi="Arial" w:cs="Arial"/>
          <w:b/>
          <w:iCs/>
        </w:rPr>
        <w:t>3</w:t>
      </w:r>
      <w:r w:rsidR="00AA5C2B" w:rsidRPr="00EF04A9">
        <w:rPr>
          <w:rFonts w:ascii="Arial" w:hAnsi="Arial" w:cs="Arial"/>
          <w:b/>
          <w:iCs/>
        </w:rPr>
        <w:t xml:space="preserve">. </w:t>
      </w:r>
      <w:r w:rsidR="00AA5C2B" w:rsidRPr="00EF04A9">
        <w:rPr>
          <w:rFonts w:ascii="Arial" w:hAnsi="Arial" w:cs="Arial"/>
          <w:b/>
        </w:rPr>
        <w:t>CASO CONCRETO</w:t>
      </w:r>
      <w:r w:rsidR="00AA5C2B" w:rsidRPr="00EF04A9">
        <w:rPr>
          <w:rFonts w:ascii="Arial" w:hAnsi="Arial" w:cs="Arial"/>
        </w:rPr>
        <w:t>.</w:t>
      </w:r>
    </w:p>
    <w:p w14:paraId="3FE9F23F" w14:textId="77777777" w:rsidR="00AA5C2B" w:rsidRPr="00EF04A9" w:rsidRDefault="00AA5C2B" w:rsidP="00EF04A9">
      <w:pPr>
        <w:pStyle w:val="NormalWeb"/>
        <w:spacing w:before="0" w:beforeAutospacing="0" w:after="0" w:afterAutospacing="0" w:line="276" w:lineRule="auto"/>
        <w:jc w:val="both"/>
        <w:rPr>
          <w:rFonts w:ascii="Arial" w:hAnsi="Arial" w:cs="Arial"/>
        </w:rPr>
      </w:pPr>
    </w:p>
    <w:p w14:paraId="4FEABD9E" w14:textId="3843B9C6" w:rsidR="3426BD56" w:rsidRPr="00EF04A9" w:rsidRDefault="00CC62F5" w:rsidP="00EF04A9">
      <w:pPr>
        <w:pStyle w:val="Textoindependiente"/>
        <w:spacing w:line="276" w:lineRule="auto"/>
        <w:rPr>
          <w:sz w:val="24"/>
          <w:szCs w:val="24"/>
        </w:rPr>
      </w:pPr>
      <w:r w:rsidRPr="00EF04A9">
        <w:rPr>
          <w:sz w:val="24"/>
          <w:szCs w:val="24"/>
          <w:lang w:val="es-ES"/>
        </w:rPr>
        <w:t xml:space="preserve">Sea lo primero advertir que, cuando se acciona contra los </w:t>
      </w:r>
      <w:r w:rsidR="684F7BD2" w:rsidRPr="00EF04A9">
        <w:rPr>
          <w:sz w:val="24"/>
          <w:szCs w:val="24"/>
          <w:lang w:val="es-ES"/>
        </w:rPr>
        <w:t>juzgados</w:t>
      </w:r>
      <w:r w:rsidRPr="00EF04A9">
        <w:rPr>
          <w:sz w:val="24"/>
          <w:szCs w:val="24"/>
          <w:lang w:val="es-ES"/>
        </w:rPr>
        <w:t xml:space="preserve">, alegando omisiones </w:t>
      </w:r>
      <w:r w:rsidR="2B07B733" w:rsidRPr="00EF04A9">
        <w:rPr>
          <w:sz w:val="24"/>
          <w:szCs w:val="24"/>
          <w:lang w:val="es-ES"/>
        </w:rPr>
        <w:t>en el cumplimiento de sus funciones</w:t>
      </w:r>
      <w:r w:rsidRPr="00EF04A9">
        <w:rPr>
          <w:sz w:val="24"/>
          <w:szCs w:val="24"/>
          <w:lang w:val="es-ES"/>
        </w:rPr>
        <w:t xml:space="preserve"> o mora en las actuaciones a su cargo</w:t>
      </w:r>
      <w:r w:rsidR="00BA1590" w:rsidRPr="00EF04A9">
        <w:rPr>
          <w:sz w:val="24"/>
          <w:szCs w:val="24"/>
          <w:lang w:val="es-ES"/>
        </w:rPr>
        <w:t xml:space="preserve">, es del caso </w:t>
      </w:r>
      <w:r w:rsidR="0F47C58B" w:rsidRPr="00EF04A9">
        <w:rPr>
          <w:sz w:val="24"/>
          <w:szCs w:val="24"/>
        </w:rPr>
        <w:t>determinar</w:t>
      </w:r>
      <w:r w:rsidR="00AA5C2B" w:rsidRPr="00EF04A9">
        <w:rPr>
          <w:sz w:val="24"/>
          <w:szCs w:val="24"/>
        </w:rPr>
        <w:t xml:space="preserve"> </w:t>
      </w:r>
      <w:r w:rsidRPr="00EF04A9">
        <w:rPr>
          <w:sz w:val="24"/>
          <w:szCs w:val="24"/>
        </w:rPr>
        <w:t xml:space="preserve">previamente </w:t>
      </w:r>
      <w:r w:rsidR="00AA5C2B" w:rsidRPr="00EF04A9">
        <w:rPr>
          <w:sz w:val="24"/>
          <w:szCs w:val="24"/>
        </w:rPr>
        <w:t xml:space="preserve">la viabilidad del trámite de tutela </w:t>
      </w:r>
      <w:r w:rsidR="78DB4B18" w:rsidRPr="00EF04A9">
        <w:rPr>
          <w:sz w:val="24"/>
          <w:szCs w:val="24"/>
        </w:rPr>
        <w:t xml:space="preserve">respecto a los requisitos de subsidiaridad e inmediatez, </w:t>
      </w:r>
      <w:r w:rsidR="239D9B0C" w:rsidRPr="00EF04A9">
        <w:rPr>
          <w:sz w:val="24"/>
          <w:szCs w:val="24"/>
        </w:rPr>
        <w:t>mismos</w:t>
      </w:r>
      <w:r w:rsidR="00BA1590" w:rsidRPr="00EF04A9">
        <w:rPr>
          <w:sz w:val="24"/>
          <w:szCs w:val="24"/>
        </w:rPr>
        <w:t xml:space="preserve"> que </w:t>
      </w:r>
      <w:r w:rsidR="00303338" w:rsidRPr="00EF04A9">
        <w:rPr>
          <w:sz w:val="24"/>
          <w:szCs w:val="24"/>
        </w:rPr>
        <w:t xml:space="preserve">de entrada advierte el </w:t>
      </w:r>
      <w:r w:rsidR="00CCA15B" w:rsidRPr="00EF04A9">
        <w:rPr>
          <w:sz w:val="24"/>
          <w:szCs w:val="24"/>
        </w:rPr>
        <w:t>despacho</w:t>
      </w:r>
      <w:r w:rsidR="00303338" w:rsidRPr="00EF04A9">
        <w:rPr>
          <w:sz w:val="24"/>
          <w:szCs w:val="24"/>
        </w:rPr>
        <w:t xml:space="preserve"> que </w:t>
      </w:r>
      <w:r w:rsidR="00594E02" w:rsidRPr="00EF04A9">
        <w:rPr>
          <w:sz w:val="24"/>
          <w:szCs w:val="24"/>
        </w:rPr>
        <w:t>se</w:t>
      </w:r>
      <w:r w:rsidR="00BA1590" w:rsidRPr="00EF04A9">
        <w:rPr>
          <w:sz w:val="24"/>
          <w:szCs w:val="24"/>
        </w:rPr>
        <w:t xml:space="preserve"> encuentra configurados, </w:t>
      </w:r>
      <w:r w:rsidR="00AA5C2B" w:rsidRPr="00EF04A9">
        <w:rPr>
          <w:sz w:val="24"/>
          <w:szCs w:val="24"/>
        </w:rPr>
        <w:t>toda vez que</w:t>
      </w:r>
      <w:r w:rsidR="70DC179E" w:rsidRPr="00EF04A9">
        <w:rPr>
          <w:sz w:val="24"/>
          <w:szCs w:val="24"/>
        </w:rPr>
        <w:t xml:space="preserve"> </w:t>
      </w:r>
      <w:r w:rsidR="00303338" w:rsidRPr="00EF04A9">
        <w:rPr>
          <w:sz w:val="24"/>
          <w:szCs w:val="24"/>
        </w:rPr>
        <w:t xml:space="preserve">la petición de protección </w:t>
      </w:r>
      <w:r w:rsidR="00AA5C2B" w:rsidRPr="00EF04A9">
        <w:rPr>
          <w:sz w:val="24"/>
          <w:szCs w:val="24"/>
        </w:rPr>
        <w:t>fue presentada dentro de un término prudencial con relación a</w:t>
      </w:r>
      <w:r w:rsidR="5AC0874A" w:rsidRPr="00EF04A9">
        <w:rPr>
          <w:sz w:val="24"/>
          <w:szCs w:val="24"/>
        </w:rPr>
        <w:t xml:space="preserve"> los hechos que la originaron</w:t>
      </w:r>
      <w:r w:rsidR="00AA5C2B" w:rsidRPr="00EF04A9">
        <w:rPr>
          <w:sz w:val="24"/>
          <w:szCs w:val="24"/>
        </w:rPr>
        <w:t>, pues ha</w:t>
      </w:r>
      <w:r w:rsidR="00752C51" w:rsidRPr="00EF04A9">
        <w:rPr>
          <w:sz w:val="24"/>
          <w:szCs w:val="24"/>
        </w:rPr>
        <w:t>n</w:t>
      </w:r>
      <w:r w:rsidR="00AA5C2B" w:rsidRPr="00EF04A9">
        <w:rPr>
          <w:sz w:val="24"/>
          <w:szCs w:val="24"/>
        </w:rPr>
        <w:t xml:space="preserve"> transcurrido </w:t>
      </w:r>
      <w:r w:rsidR="005619B3" w:rsidRPr="00EF04A9">
        <w:rPr>
          <w:sz w:val="24"/>
          <w:szCs w:val="24"/>
        </w:rPr>
        <w:t xml:space="preserve">6 meses </w:t>
      </w:r>
      <w:r w:rsidR="00AA5C2B" w:rsidRPr="00EF04A9">
        <w:rPr>
          <w:sz w:val="24"/>
          <w:szCs w:val="24"/>
        </w:rPr>
        <w:t>desde que</w:t>
      </w:r>
      <w:r w:rsidR="00303338" w:rsidRPr="00EF04A9">
        <w:rPr>
          <w:sz w:val="24"/>
          <w:szCs w:val="24"/>
        </w:rPr>
        <w:t xml:space="preserve"> fue radicada la última solicitud por m</w:t>
      </w:r>
      <w:r w:rsidR="00B04C38" w:rsidRPr="00EF04A9">
        <w:rPr>
          <w:sz w:val="24"/>
          <w:szCs w:val="24"/>
        </w:rPr>
        <w:t xml:space="preserve">edio de la cual </w:t>
      </w:r>
      <w:r w:rsidR="005619B3" w:rsidRPr="00EF04A9">
        <w:rPr>
          <w:sz w:val="24"/>
          <w:szCs w:val="24"/>
        </w:rPr>
        <w:t>la parte actor</w:t>
      </w:r>
      <w:r w:rsidR="00752C51" w:rsidRPr="00EF04A9">
        <w:rPr>
          <w:sz w:val="24"/>
          <w:szCs w:val="24"/>
        </w:rPr>
        <w:t>a</w:t>
      </w:r>
      <w:r w:rsidR="005619B3" w:rsidRPr="00EF04A9">
        <w:rPr>
          <w:sz w:val="24"/>
          <w:szCs w:val="24"/>
        </w:rPr>
        <w:t xml:space="preserve"> solicita al juzgado accionado </w:t>
      </w:r>
      <w:r w:rsidR="00752C51" w:rsidRPr="00EF04A9">
        <w:rPr>
          <w:sz w:val="24"/>
          <w:szCs w:val="24"/>
        </w:rPr>
        <w:t>enviar oficio de reiteración de</w:t>
      </w:r>
      <w:r w:rsidR="0740D725" w:rsidRPr="00EF04A9">
        <w:rPr>
          <w:sz w:val="24"/>
          <w:szCs w:val="24"/>
        </w:rPr>
        <w:t xml:space="preserve"> la</w:t>
      </w:r>
      <w:r w:rsidR="00752C51" w:rsidRPr="00EF04A9">
        <w:rPr>
          <w:sz w:val="24"/>
          <w:szCs w:val="24"/>
        </w:rPr>
        <w:t xml:space="preserve"> medida </w:t>
      </w:r>
      <w:r w:rsidR="627931D0" w:rsidRPr="00EF04A9">
        <w:rPr>
          <w:sz w:val="24"/>
          <w:szCs w:val="24"/>
        </w:rPr>
        <w:lastRenderedPageBreak/>
        <w:t>o</w:t>
      </w:r>
      <w:r w:rsidR="00752C51" w:rsidRPr="00EF04A9">
        <w:rPr>
          <w:sz w:val="24"/>
          <w:szCs w:val="24"/>
        </w:rPr>
        <w:t xml:space="preserve">, </w:t>
      </w:r>
      <w:r w:rsidR="737EBCB1" w:rsidRPr="00EF04A9">
        <w:rPr>
          <w:sz w:val="24"/>
          <w:szCs w:val="24"/>
        </w:rPr>
        <w:t>para el</w:t>
      </w:r>
      <w:r w:rsidR="00752C51" w:rsidRPr="00EF04A9">
        <w:rPr>
          <w:sz w:val="24"/>
          <w:szCs w:val="24"/>
        </w:rPr>
        <w:t xml:space="preserve"> caso de ya haber</w:t>
      </w:r>
      <w:r w:rsidR="564132DB" w:rsidRPr="00EF04A9">
        <w:rPr>
          <w:sz w:val="24"/>
          <w:szCs w:val="24"/>
        </w:rPr>
        <w:t>lo</w:t>
      </w:r>
      <w:r w:rsidR="00752C51" w:rsidRPr="00EF04A9">
        <w:rPr>
          <w:sz w:val="24"/>
          <w:szCs w:val="24"/>
        </w:rPr>
        <w:t xml:space="preserve"> remitido,</w:t>
      </w:r>
      <w:r w:rsidR="12F09AC3" w:rsidRPr="00EF04A9">
        <w:rPr>
          <w:sz w:val="24"/>
          <w:szCs w:val="24"/>
        </w:rPr>
        <w:t xml:space="preserve"> proceder a</w:t>
      </w:r>
      <w:r w:rsidR="00752C51" w:rsidRPr="00EF04A9">
        <w:rPr>
          <w:sz w:val="24"/>
          <w:szCs w:val="24"/>
        </w:rPr>
        <w:t xml:space="preserve"> imponer las sanciones que correspondan por la desatención </w:t>
      </w:r>
      <w:r w:rsidR="62EA1954" w:rsidRPr="00EF04A9">
        <w:rPr>
          <w:sz w:val="24"/>
          <w:szCs w:val="24"/>
        </w:rPr>
        <w:t xml:space="preserve">a </w:t>
      </w:r>
      <w:r w:rsidR="00752C51" w:rsidRPr="00EF04A9">
        <w:rPr>
          <w:sz w:val="24"/>
          <w:szCs w:val="24"/>
        </w:rPr>
        <w:t>dicha orden</w:t>
      </w:r>
      <w:r w:rsidR="00141461" w:rsidRPr="00EF04A9">
        <w:rPr>
          <w:sz w:val="24"/>
          <w:szCs w:val="24"/>
        </w:rPr>
        <w:t>.</w:t>
      </w:r>
    </w:p>
    <w:p w14:paraId="1F72F646" w14:textId="77777777" w:rsidR="593ED2D6" w:rsidRPr="00EF04A9" w:rsidRDefault="593ED2D6" w:rsidP="00EF04A9">
      <w:pPr>
        <w:pStyle w:val="Textoindependiente"/>
        <w:spacing w:line="276" w:lineRule="auto"/>
        <w:rPr>
          <w:sz w:val="24"/>
          <w:szCs w:val="24"/>
        </w:rPr>
      </w:pPr>
    </w:p>
    <w:p w14:paraId="0C60E3F5" w14:textId="77777777" w:rsidR="00752C51" w:rsidRPr="00EF04A9" w:rsidRDefault="00B04C38" w:rsidP="00EF04A9">
      <w:pPr>
        <w:pStyle w:val="Textoindependiente"/>
        <w:spacing w:line="276" w:lineRule="auto"/>
        <w:rPr>
          <w:sz w:val="24"/>
          <w:szCs w:val="24"/>
        </w:rPr>
      </w:pPr>
      <w:r w:rsidRPr="00EF04A9">
        <w:rPr>
          <w:sz w:val="24"/>
          <w:szCs w:val="24"/>
        </w:rPr>
        <w:t xml:space="preserve">Definido lo anterior, </w:t>
      </w:r>
      <w:r w:rsidR="00910B3D" w:rsidRPr="00EF04A9">
        <w:rPr>
          <w:sz w:val="24"/>
          <w:szCs w:val="24"/>
        </w:rPr>
        <w:t xml:space="preserve">procede la Sala a </w:t>
      </w:r>
      <w:r w:rsidR="00141461" w:rsidRPr="00EF04A9">
        <w:rPr>
          <w:sz w:val="24"/>
          <w:szCs w:val="24"/>
        </w:rPr>
        <w:t xml:space="preserve">revisar </w:t>
      </w:r>
      <w:r w:rsidR="00752C51" w:rsidRPr="00EF04A9">
        <w:rPr>
          <w:sz w:val="24"/>
          <w:szCs w:val="24"/>
        </w:rPr>
        <w:t>el</w:t>
      </w:r>
      <w:r w:rsidR="00141461" w:rsidRPr="00EF04A9">
        <w:rPr>
          <w:sz w:val="24"/>
          <w:szCs w:val="24"/>
        </w:rPr>
        <w:t xml:space="preserve"> proceso ejecutivo laboral iniciado por la señora Jennifer Flórez Londoño contra la IPS </w:t>
      </w:r>
      <w:proofErr w:type="spellStart"/>
      <w:r w:rsidR="00141461" w:rsidRPr="00EF04A9">
        <w:rPr>
          <w:sz w:val="24"/>
          <w:szCs w:val="24"/>
        </w:rPr>
        <w:t>Medifama</w:t>
      </w:r>
      <w:proofErr w:type="spellEnd"/>
      <w:r w:rsidR="00141461" w:rsidRPr="00EF04A9">
        <w:rPr>
          <w:sz w:val="24"/>
          <w:szCs w:val="24"/>
        </w:rPr>
        <w:t xml:space="preserve"> SAS, radicado con el número 66001310500420170038501</w:t>
      </w:r>
      <w:r w:rsidR="00752C51" w:rsidRPr="00EF04A9">
        <w:rPr>
          <w:sz w:val="24"/>
          <w:szCs w:val="24"/>
        </w:rPr>
        <w:t>, el cual fue puesto a disposición de la Sala por el juzgado llamado a juicio -numeral 6º del cuaderno digital de primera instancia-.</w:t>
      </w:r>
    </w:p>
    <w:p w14:paraId="08CE6F91" w14:textId="77777777" w:rsidR="00752C51" w:rsidRPr="00EF04A9" w:rsidRDefault="00752C51" w:rsidP="00EF04A9">
      <w:pPr>
        <w:pStyle w:val="Textoindependiente"/>
        <w:spacing w:line="276" w:lineRule="auto"/>
        <w:rPr>
          <w:sz w:val="24"/>
          <w:szCs w:val="24"/>
        </w:rPr>
      </w:pPr>
    </w:p>
    <w:p w14:paraId="2BA5D4FC" w14:textId="1D633580" w:rsidR="00141461" w:rsidRPr="00EF04A9" w:rsidRDefault="5CF35087" w:rsidP="00EF04A9">
      <w:pPr>
        <w:pStyle w:val="Textoindependiente"/>
        <w:spacing w:line="276" w:lineRule="auto"/>
        <w:rPr>
          <w:sz w:val="24"/>
          <w:szCs w:val="24"/>
        </w:rPr>
      </w:pPr>
      <w:r w:rsidRPr="00EF04A9">
        <w:rPr>
          <w:sz w:val="24"/>
          <w:szCs w:val="24"/>
        </w:rPr>
        <w:t>En el expediente s</w:t>
      </w:r>
      <w:r w:rsidR="00752C51" w:rsidRPr="00EF04A9">
        <w:rPr>
          <w:sz w:val="24"/>
          <w:szCs w:val="24"/>
        </w:rPr>
        <w:t xml:space="preserve">e </w:t>
      </w:r>
      <w:r w:rsidR="0E551246" w:rsidRPr="00EF04A9">
        <w:rPr>
          <w:sz w:val="24"/>
          <w:szCs w:val="24"/>
        </w:rPr>
        <w:t>observa</w:t>
      </w:r>
      <w:r w:rsidR="00752C51" w:rsidRPr="00EF04A9">
        <w:rPr>
          <w:sz w:val="24"/>
          <w:szCs w:val="24"/>
        </w:rPr>
        <w:t xml:space="preserve"> </w:t>
      </w:r>
      <w:r w:rsidR="00141461" w:rsidRPr="00EF04A9">
        <w:rPr>
          <w:sz w:val="24"/>
          <w:szCs w:val="24"/>
        </w:rPr>
        <w:t>que en</w:t>
      </w:r>
      <w:r w:rsidR="00752C51" w:rsidRPr="00EF04A9">
        <w:rPr>
          <w:sz w:val="24"/>
          <w:szCs w:val="24"/>
        </w:rPr>
        <w:t xml:space="preserve"> dicho trámite</w:t>
      </w:r>
      <w:r w:rsidR="00141461" w:rsidRPr="00EF04A9">
        <w:rPr>
          <w:sz w:val="24"/>
          <w:szCs w:val="24"/>
        </w:rPr>
        <w:t xml:space="preserve"> fue librado mandamiento de pago el día 2 de julio de 2021 y decretadas medidas cautelares consistentes en el embargo de los dineros que la demandada posea en Bancolombia y otras entidades bancarias.  La comunicación librada con destino a este </w:t>
      </w:r>
      <w:r w:rsidR="6BE447B0" w:rsidRPr="00EF04A9">
        <w:rPr>
          <w:sz w:val="24"/>
          <w:szCs w:val="24"/>
        </w:rPr>
        <w:t>banco</w:t>
      </w:r>
      <w:r w:rsidR="00141461" w:rsidRPr="00EF04A9">
        <w:rPr>
          <w:sz w:val="24"/>
          <w:szCs w:val="24"/>
        </w:rPr>
        <w:t xml:space="preserve"> fue remitida al correo electrónico </w:t>
      </w:r>
      <w:hyperlink r:id="rId13">
        <w:r w:rsidR="00F0005C" w:rsidRPr="00EF04A9">
          <w:rPr>
            <w:rStyle w:val="Hipervnculo"/>
            <w:sz w:val="24"/>
            <w:szCs w:val="24"/>
          </w:rPr>
          <w:t>notificacijudicial@bancolombia.com.co</w:t>
        </w:r>
      </w:hyperlink>
      <w:r w:rsidR="00F0005C" w:rsidRPr="00EF04A9">
        <w:rPr>
          <w:sz w:val="24"/>
          <w:szCs w:val="24"/>
        </w:rPr>
        <w:t xml:space="preserve"> -</w:t>
      </w:r>
      <w:r w:rsidR="00F0005C" w:rsidRPr="00EF04A9">
        <w:rPr>
          <w:i/>
          <w:iCs/>
          <w:sz w:val="24"/>
          <w:szCs w:val="24"/>
        </w:rPr>
        <w:t>numeral 08 del cuaderno digital de primera instancia</w:t>
      </w:r>
      <w:r w:rsidR="00F0005C" w:rsidRPr="00EF04A9">
        <w:rPr>
          <w:sz w:val="24"/>
          <w:szCs w:val="24"/>
        </w:rPr>
        <w:t xml:space="preserve">- y atendida por esa entidad el 8 de julio de 2021, informando la no prosperidad de la medida debido a la inembargabilidad de los recursos del sector salud, </w:t>
      </w:r>
      <w:r w:rsidR="182DC653" w:rsidRPr="00EF04A9">
        <w:rPr>
          <w:sz w:val="24"/>
          <w:szCs w:val="24"/>
        </w:rPr>
        <w:t>al ser</w:t>
      </w:r>
      <w:r w:rsidR="00642B91" w:rsidRPr="00EF04A9">
        <w:rPr>
          <w:sz w:val="24"/>
          <w:szCs w:val="24"/>
        </w:rPr>
        <w:t xml:space="preserve"> este el </w:t>
      </w:r>
      <w:r w:rsidR="00F0005C" w:rsidRPr="00EF04A9">
        <w:rPr>
          <w:sz w:val="24"/>
          <w:szCs w:val="24"/>
        </w:rPr>
        <w:t>origen de los dineros consignados en las cuentas corrientes 27031084224 y 27035071620 de titularidad de la ejecutada.</w:t>
      </w:r>
    </w:p>
    <w:p w14:paraId="61CDCEAD" w14:textId="77777777" w:rsidR="00F0005C" w:rsidRPr="00EF04A9" w:rsidRDefault="00F0005C" w:rsidP="00EF04A9">
      <w:pPr>
        <w:pStyle w:val="Textoindependiente"/>
        <w:spacing w:line="276" w:lineRule="auto"/>
        <w:rPr>
          <w:sz w:val="24"/>
          <w:szCs w:val="24"/>
        </w:rPr>
      </w:pPr>
    </w:p>
    <w:p w14:paraId="219A92D1" w14:textId="2884D6BC" w:rsidR="00F0005C" w:rsidRPr="00EF04A9" w:rsidRDefault="00F0005C" w:rsidP="00EF04A9">
      <w:pPr>
        <w:pStyle w:val="Textoindependiente"/>
        <w:spacing w:line="276" w:lineRule="auto"/>
        <w:rPr>
          <w:sz w:val="24"/>
          <w:szCs w:val="24"/>
        </w:rPr>
      </w:pPr>
      <w:r w:rsidRPr="00EF04A9">
        <w:rPr>
          <w:sz w:val="24"/>
          <w:szCs w:val="24"/>
        </w:rPr>
        <w:t xml:space="preserve">Posteriormente, la ejecutante solicitó </w:t>
      </w:r>
      <w:r w:rsidR="00CD5FBE" w:rsidRPr="00EF04A9">
        <w:rPr>
          <w:sz w:val="24"/>
          <w:szCs w:val="24"/>
        </w:rPr>
        <w:t>insistir en</w:t>
      </w:r>
      <w:r w:rsidRPr="00EF04A9">
        <w:rPr>
          <w:sz w:val="24"/>
          <w:szCs w:val="24"/>
        </w:rPr>
        <w:t xml:space="preserve"> la medida cautelar decretada para que la haga efectiva Bancolombia</w:t>
      </w:r>
      <w:r w:rsidR="00642B91" w:rsidRPr="00EF04A9">
        <w:rPr>
          <w:sz w:val="24"/>
          <w:szCs w:val="24"/>
        </w:rPr>
        <w:t>. Así mismo</w:t>
      </w:r>
      <w:r w:rsidR="00CD5FBE" w:rsidRPr="00EF04A9">
        <w:rPr>
          <w:sz w:val="24"/>
          <w:szCs w:val="24"/>
        </w:rPr>
        <w:t xml:space="preserve">, como petición nueva, reclama que sean embargados los dineros </w:t>
      </w:r>
      <w:r w:rsidR="00642B91" w:rsidRPr="00EF04A9">
        <w:rPr>
          <w:sz w:val="24"/>
          <w:szCs w:val="24"/>
        </w:rPr>
        <w:t xml:space="preserve">que el Servicio Occidental de Salud </w:t>
      </w:r>
      <w:r w:rsidR="00CD5FBE" w:rsidRPr="00EF04A9">
        <w:rPr>
          <w:sz w:val="24"/>
          <w:szCs w:val="24"/>
        </w:rPr>
        <w:t xml:space="preserve">pagará a </w:t>
      </w:r>
      <w:r w:rsidR="577FB4EF" w:rsidRPr="00EF04A9">
        <w:rPr>
          <w:sz w:val="24"/>
          <w:szCs w:val="24"/>
        </w:rPr>
        <w:t>la</w:t>
      </w:r>
      <w:r w:rsidR="00CD5FBE" w:rsidRPr="00EF04A9">
        <w:rPr>
          <w:sz w:val="24"/>
          <w:szCs w:val="24"/>
        </w:rPr>
        <w:t xml:space="preserve"> IPS </w:t>
      </w:r>
      <w:proofErr w:type="spellStart"/>
      <w:r w:rsidR="00CD5FBE" w:rsidRPr="00EF04A9">
        <w:rPr>
          <w:sz w:val="24"/>
          <w:szCs w:val="24"/>
        </w:rPr>
        <w:t>Medifarma</w:t>
      </w:r>
      <w:proofErr w:type="spellEnd"/>
      <w:r w:rsidR="00CD5FBE" w:rsidRPr="00EF04A9">
        <w:rPr>
          <w:sz w:val="24"/>
          <w:szCs w:val="24"/>
        </w:rPr>
        <w:t xml:space="preserve"> S.A.S. por concepto de pago de facturas de prestación de servicios médic</w:t>
      </w:r>
      <w:r w:rsidR="519D50AD" w:rsidRPr="00EF04A9">
        <w:rPr>
          <w:sz w:val="24"/>
          <w:szCs w:val="24"/>
        </w:rPr>
        <w:t>o</w:t>
      </w:r>
      <w:r w:rsidR="00CD5FBE" w:rsidRPr="00EF04A9">
        <w:rPr>
          <w:sz w:val="24"/>
          <w:szCs w:val="24"/>
        </w:rPr>
        <w:t>s.  Esta solicitud fue atendida de manera favorable mediante auto de 30 de agosto de 2021.</w:t>
      </w:r>
    </w:p>
    <w:p w14:paraId="6BB9E253" w14:textId="77777777" w:rsidR="006E46CE" w:rsidRPr="00EF04A9" w:rsidRDefault="006E46CE" w:rsidP="00EF04A9">
      <w:pPr>
        <w:pStyle w:val="Textoindependiente"/>
        <w:spacing w:line="276" w:lineRule="auto"/>
        <w:rPr>
          <w:sz w:val="24"/>
          <w:szCs w:val="24"/>
        </w:rPr>
      </w:pPr>
    </w:p>
    <w:p w14:paraId="3932054E" w14:textId="23630A35" w:rsidR="00CD5FBE" w:rsidRPr="00EF04A9" w:rsidRDefault="00CD5FBE" w:rsidP="00EF04A9">
      <w:pPr>
        <w:pStyle w:val="Textoindependiente"/>
        <w:spacing w:line="276" w:lineRule="auto"/>
        <w:rPr>
          <w:sz w:val="24"/>
          <w:szCs w:val="24"/>
        </w:rPr>
      </w:pPr>
      <w:r w:rsidRPr="00EF04A9">
        <w:rPr>
          <w:sz w:val="24"/>
          <w:szCs w:val="24"/>
        </w:rPr>
        <w:t xml:space="preserve">Librados los oficios, estos fueron remitidos a los correos </w:t>
      </w:r>
      <w:hyperlink r:id="rId14">
        <w:r w:rsidRPr="00EF04A9">
          <w:rPr>
            <w:rStyle w:val="Hipervnculo"/>
            <w:sz w:val="24"/>
            <w:szCs w:val="24"/>
          </w:rPr>
          <w:t>notificacionesjudiciales@sos.com.co</w:t>
        </w:r>
      </w:hyperlink>
      <w:r w:rsidRPr="00EF04A9">
        <w:rPr>
          <w:sz w:val="24"/>
          <w:szCs w:val="24"/>
        </w:rPr>
        <w:t xml:space="preserve"> y </w:t>
      </w:r>
      <w:hyperlink r:id="rId15">
        <w:r w:rsidRPr="00EF04A9">
          <w:rPr>
            <w:rStyle w:val="Hipervnculo"/>
            <w:sz w:val="24"/>
            <w:szCs w:val="24"/>
          </w:rPr>
          <w:t>respuestasrequerinf@bancolombia.com.co</w:t>
        </w:r>
      </w:hyperlink>
      <w:r w:rsidRPr="00EF04A9">
        <w:rPr>
          <w:sz w:val="24"/>
          <w:szCs w:val="24"/>
        </w:rPr>
        <w:t xml:space="preserve">; sin </w:t>
      </w:r>
      <w:r w:rsidR="05AC8447" w:rsidRPr="00EF04A9">
        <w:rPr>
          <w:sz w:val="24"/>
          <w:szCs w:val="24"/>
        </w:rPr>
        <w:t>embargo,</w:t>
      </w:r>
      <w:r w:rsidRPr="00EF04A9">
        <w:rPr>
          <w:sz w:val="24"/>
          <w:szCs w:val="24"/>
        </w:rPr>
        <w:t xml:space="preserve"> no se observa en el plenario que las entidades destinatarias dieran respuesta a la solicitud</w:t>
      </w:r>
      <w:r w:rsidR="00300E19" w:rsidRPr="00EF04A9">
        <w:rPr>
          <w:sz w:val="24"/>
          <w:szCs w:val="24"/>
        </w:rPr>
        <w:t xml:space="preserve"> -</w:t>
      </w:r>
      <w:r w:rsidR="00300E19" w:rsidRPr="00EF04A9">
        <w:rPr>
          <w:i/>
          <w:iCs/>
          <w:sz w:val="24"/>
          <w:szCs w:val="24"/>
        </w:rPr>
        <w:t>numeral 21 del cuaderno digital de primera instancia</w:t>
      </w:r>
      <w:r w:rsidR="00300E19" w:rsidRPr="00EF04A9">
        <w:rPr>
          <w:sz w:val="24"/>
          <w:szCs w:val="24"/>
        </w:rPr>
        <w:t>-</w:t>
      </w:r>
      <w:r w:rsidRPr="00EF04A9">
        <w:rPr>
          <w:sz w:val="24"/>
          <w:szCs w:val="24"/>
        </w:rPr>
        <w:t xml:space="preserve">. </w:t>
      </w:r>
    </w:p>
    <w:p w14:paraId="23DE523C" w14:textId="77777777" w:rsidR="00300E19" w:rsidRPr="00EF04A9" w:rsidRDefault="00300E19" w:rsidP="00EF04A9">
      <w:pPr>
        <w:pStyle w:val="Textoindependiente"/>
        <w:spacing w:line="276" w:lineRule="auto"/>
        <w:rPr>
          <w:sz w:val="24"/>
          <w:szCs w:val="24"/>
        </w:rPr>
      </w:pPr>
    </w:p>
    <w:p w14:paraId="28BE119B" w14:textId="77777777" w:rsidR="00300E19" w:rsidRPr="00EF04A9" w:rsidRDefault="00300E19" w:rsidP="00EF04A9">
      <w:pPr>
        <w:pStyle w:val="Textoindependiente"/>
        <w:spacing w:line="276" w:lineRule="auto"/>
        <w:rPr>
          <w:sz w:val="24"/>
          <w:szCs w:val="24"/>
        </w:rPr>
      </w:pPr>
      <w:r w:rsidRPr="00EF04A9">
        <w:rPr>
          <w:sz w:val="24"/>
          <w:szCs w:val="24"/>
        </w:rPr>
        <w:t xml:space="preserve">En providencias adiadas 2 de diciembre de 2021, 22 de marzo y </w:t>
      </w:r>
      <w:r w:rsidR="00A27C81" w:rsidRPr="00EF04A9">
        <w:rPr>
          <w:sz w:val="24"/>
          <w:szCs w:val="24"/>
        </w:rPr>
        <w:t>11</w:t>
      </w:r>
      <w:r w:rsidR="009860F6" w:rsidRPr="00EF04A9">
        <w:rPr>
          <w:sz w:val="24"/>
          <w:szCs w:val="24"/>
        </w:rPr>
        <w:t xml:space="preserve"> de julio de 2022, ante la petición de la parte ejecutante de requerir a la entidad bancaria </w:t>
      </w:r>
      <w:r w:rsidR="00642B91" w:rsidRPr="00EF04A9">
        <w:rPr>
          <w:sz w:val="24"/>
          <w:szCs w:val="24"/>
        </w:rPr>
        <w:t xml:space="preserve">para que dé </w:t>
      </w:r>
      <w:r w:rsidR="009860F6" w:rsidRPr="00EF04A9">
        <w:rPr>
          <w:sz w:val="24"/>
          <w:szCs w:val="24"/>
        </w:rPr>
        <w:t>respuesta</w:t>
      </w:r>
      <w:r w:rsidR="00642B91" w:rsidRPr="00EF04A9">
        <w:rPr>
          <w:sz w:val="24"/>
          <w:szCs w:val="24"/>
        </w:rPr>
        <w:t xml:space="preserve"> a las comunicaciones previas</w:t>
      </w:r>
      <w:r w:rsidR="009860F6" w:rsidRPr="00EF04A9">
        <w:rPr>
          <w:sz w:val="24"/>
          <w:szCs w:val="24"/>
        </w:rPr>
        <w:t>, el juzgado accedió</w:t>
      </w:r>
      <w:r w:rsidR="00642B91" w:rsidRPr="00EF04A9">
        <w:rPr>
          <w:sz w:val="24"/>
          <w:szCs w:val="24"/>
        </w:rPr>
        <w:t xml:space="preserve"> a ello y dispuso la remisión de oficios </w:t>
      </w:r>
      <w:r w:rsidR="0064799E" w:rsidRPr="00EF04A9">
        <w:rPr>
          <w:sz w:val="24"/>
          <w:szCs w:val="24"/>
        </w:rPr>
        <w:t xml:space="preserve">al correo </w:t>
      </w:r>
      <w:hyperlink r:id="rId16" w:history="1">
        <w:r w:rsidR="0064799E" w:rsidRPr="00EF04A9">
          <w:rPr>
            <w:rStyle w:val="Hipervnculo"/>
            <w:sz w:val="24"/>
            <w:szCs w:val="24"/>
          </w:rPr>
          <w:t>respuestasrequerinf@bancolombia.com.co</w:t>
        </w:r>
      </w:hyperlink>
      <w:r w:rsidR="0064799E" w:rsidRPr="00EF04A9">
        <w:rPr>
          <w:sz w:val="24"/>
          <w:szCs w:val="24"/>
        </w:rPr>
        <w:t>.</w:t>
      </w:r>
    </w:p>
    <w:p w14:paraId="52E56223" w14:textId="77777777" w:rsidR="0064799E" w:rsidRPr="00EF04A9" w:rsidRDefault="0064799E" w:rsidP="00EF04A9">
      <w:pPr>
        <w:pStyle w:val="Textoindependiente"/>
        <w:spacing w:line="276" w:lineRule="auto"/>
        <w:rPr>
          <w:sz w:val="24"/>
          <w:szCs w:val="24"/>
        </w:rPr>
      </w:pPr>
    </w:p>
    <w:p w14:paraId="2551FA9F" w14:textId="77777777" w:rsidR="009A0AFD" w:rsidRPr="00EF04A9" w:rsidRDefault="00642B91" w:rsidP="00EF04A9">
      <w:pPr>
        <w:pStyle w:val="Textoindependiente"/>
        <w:spacing w:line="276" w:lineRule="auto"/>
        <w:rPr>
          <w:sz w:val="24"/>
          <w:szCs w:val="24"/>
        </w:rPr>
      </w:pPr>
      <w:r w:rsidRPr="00EF04A9">
        <w:rPr>
          <w:sz w:val="24"/>
          <w:szCs w:val="24"/>
        </w:rPr>
        <w:t>Sin l</w:t>
      </w:r>
      <w:r w:rsidR="0064799E" w:rsidRPr="00EF04A9">
        <w:rPr>
          <w:sz w:val="24"/>
          <w:szCs w:val="24"/>
        </w:rPr>
        <w:t xml:space="preserve">ograr que las entidades dieran respuesta a la petición, en escrito </w:t>
      </w:r>
      <w:r w:rsidRPr="00EF04A9">
        <w:rPr>
          <w:sz w:val="24"/>
          <w:szCs w:val="24"/>
        </w:rPr>
        <w:t>fechados el</w:t>
      </w:r>
      <w:r w:rsidR="0064799E" w:rsidRPr="00EF04A9">
        <w:rPr>
          <w:sz w:val="24"/>
          <w:szCs w:val="24"/>
        </w:rPr>
        <w:t xml:space="preserve"> 25 de agosto y </w:t>
      </w:r>
      <w:r w:rsidR="00230605" w:rsidRPr="00EF04A9">
        <w:rPr>
          <w:sz w:val="24"/>
          <w:szCs w:val="24"/>
        </w:rPr>
        <w:t>11</w:t>
      </w:r>
      <w:r w:rsidR="0064799E" w:rsidRPr="00EF04A9">
        <w:rPr>
          <w:sz w:val="24"/>
          <w:szCs w:val="24"/>
        </w:rPr>
        <w:t xml:space="preserve"> de noviembre de 2022 la accionante pidió que se remitiera el requerimiento a Bancolombia y que, de </w:t>
      </w:r>
      <w:r w:rsidRPr="00EF04A9">
        <w:rPr>
          <w:sz w:val="24"/>
          <w:szCs w:val="24"/>
        </w:rPr>
        <w:t>haberse surtido esa actuación</w:t>
      </w:r>
      <w:r w:rsidR="0064799E" w:rsidRPr="00EF04A9">
        <w:rPr>
          <w:sz w:val="24"/>
          <w:szCs w:val="24"/>
        </w:rPr>
        <w:t>, se impusieran las sanciones del caso, peticiones que a la fecha no han sido tramitadas.  También obra comunicación por medio de la cual la ejecutante, a través de su apoderada, requiere a la S.O.S. para que dé respuesta de fondo y definitiva</w:t>
      </w:r>
      <w:r w:rsidRPr="00EF04A9">
        <w:rPr>
          <w:sz w:val="24"/>
          <w:szCs w:val="24"/>
        </w:rPr>
        <w:t xml:space="preserve"> a la medida de embargo.</w:t>
      </w:r>
    </w:p>
    <w:p w14:paraId="07547A01" w14:textId="77777777" w:rsidR="0064799E" w:rsidRPr="00EF04A9" w:rsidRDefault="0064799E" w:rsidP="00EF04A9">
      <w:pPr>
        <w:pStyle w:val="Textoindependiente"/>
        <w:spacing w:line="276" w:lineRule="auto"/>
        <w:rPr>
          <w:sz w:val="24"/>
          <w:szCs w:val="24"/>
        </w:rPr>
      </w:pPr>
    </w:p>
    <w:p w14:paraId="6C7AAD1A" w14:textId="77777777" w:rsidR="00181D24" w:rsidRPr="00EF04A9" w:rsidRDefault="0052242F" w:rsidP="00EF04A9">
      <w:pPr>
        <w:pStyle w:val="Textoindependiente"/>
        <w:spacing w:line="276" w:lineRule="auto"/>
        <w:rPr>
          <w:sz w:val="24"/>
          <w:szCs w:val="24"/>
        </w:rPr>
      </w:pPr>
      <w:r w:rsidRPr="00EF04A9">
        <w:rPr>
          <w:sz w:val="24"/>
          <w:szCs w:val="24"/>
        </w:rPr>
        <w:t xml:space="preserve">Conforme lo hasta aquí </w:t>
      </w:r>
      <w:r w:rsidR="00642B91" w:rsidRPr="00EF04A9">
        <w:rPr>
          <w:sz w:val="24"/>
          <w:szCs w:val="24"/>
        </w:rPr>
        <w:t xml:space="preserve">relatado, </w:t>
      </w:r>
      <w:r w:rsidR="00EA6549" w:rsidRPr="00EF04A9">
        <w:rPr>
          <w:sz w:val="24"/>
          <w:szCs w:val="24"/>
        </w:rPr>
        <w:t xml:space="preserve">se tiene que, tal como lo indicó la entidad bancaria accionada al momento de intervenir en este asunto, la comunicación de embargo original fue remitida al correo </w:t>
      </w:r>
      <w:hyperlink r:id="rId17" w:history="1">
        <w:r w:rsidR="00EA6549" w:rsidRPr="00EF04A9">
          <w:rPr>
            <w:rStyle w:val="Hipervnculo"/>
            <w:sz w:val="24"/>
            <w:szCs w:val="24"/>
          </w:rPr>
          <w:t>notificacijudicial@bancolombia.com.co</w:t>
        </w:r>
      </w:hyperlink>
      <w:r w:rsidR="00EA6549" w:rsidRPr="00EF04A9">
        <w:rPr>
          <w:sz w:val="24"/>
          <w:szCs w:val="24"/>
        </w:rPr>
        <w:t xml:space="preserve"> y</w:t>
      </w:r>
      <w:r w:rsidR="00642B91" w:rsidRPr="00EF04A9">
        <w:rPr>
          <w:sz w:val="24"/>
          <w:szCs w:val="24"/>
        </w:rPr>
        <w:t xml:space="preserve"> por ende la </w:t>
      </w:r>
      <w:r w:rsidR="00EA6549" w:rsidRPr="00EF04A9">
        <w:rPr>
          <w:sz w:val="24"/>
          <w:szCs w:val="24"/>
        </w:rPr>
        <w:t xml:space="preserve">misma fue atendida oportunamente por Bancolombia; no obstante, sin ninguna justificación para ello, el juzgado siguió remitiendo los oficios de requerimiento a Bancolombia al correo electrónico </w:t>
      </w:r>
      <w:hyperlink r:id="rId18" w:history="1">
        <w:r w:rsidR="00EA6549" w:rsidRPr="00EF04A9">
          <w:rPr>
            <w:rStyle w:val="Hipervnculo"/>
            <w:sz w:val="24"/>
            <w:szCs w:val="24"/>
          </w:rPr>
          <w:t>respuestasrequerinf@bancolombia.com.co</w:t>
        </w:r>
      </w:hyperlink>
      <w:r w:rsidR="00EA6549" w:rsidRPr="00EF04A9">
        <w:rPr>
          <w:sz w:val="24"/>
          <w:szCs w:val="24"/>
        </w:rPr>
        <w:t xml:space="preserve">., buzón </w:t>
      </w:r>
      <w:r w:rsidR="00EA6549" w:rsidRPr="00EF04A9">
        <w:rPr>
          <w:sz w:val="24"/>
          <w:szCs w:val="24"/>
        </w:rPr>
        <w:lastRenderedPageBreak/>
        <w:t xml:space="preserve">del cual se generó la respuesta automática </w:t>
      </w:r>
      <w:r w:rsidR="00A27C81" w:rsidRPr="00EF04A9">
        <w:rPr>
          <w:sz w:val="24"/>
          <w:szCs w:val="24"/>
        </w:rPr>
        <w:t>“</w:t>
      </w:r>
      <w:r w:rsidR="00A27C81" w:rsidRPr="00003C47">
        <w:rPr>
          <w:b/>
          <w:i/>
          <w:sz w:val="22"/>
          <w:szCs w:val="24"/>
        </w:rPr>
        <w:t>Agradecemos NO RESPONDER a este correo, ya que este buzón no está habilitado para recibir mensajes y el correo que envíe en respuesta NO SE ATENDERÁ por este medio. Si desea comunicarse por escrito, deberá remitir correo al usuario Requerimientos de Información de Entidades Legales requerinf@bancolombia.com.co si tiene inconvenientes con la respuesta o sus anexos sugerimos contactarnos por este buzón</w:t>
      </w:r>
      <w:r w:rsidR="00A27C81" w:rsidRPr="00EF04A9">
        <w:rPr>
          <w:i/>
          <w:sz w:val="24"/>
          <w:szCs w:val="24"/>
        </w:rPr>
        <w:t>”</w:t>
      </w:r>
      <w:r w:rsidR="00A27C81" w:rsidRPr="00EF04A9">
        <w:rPr>
          <w:sz w:val="24"/>
          <w:szCs w:val="24"/>
        </w:rPr>
        <w:t xml:space="preserve"> -</w:t>
      </w:r>
      <w:r w:rsidR="00A27C81" w:rsidRPr="00EF04A9">
        <w:rPr>
          <w:i/>
          <w:sz w:val="24"/>
          <w:szCs w:val="24"/>
        </w:rPr>
        <w:t>hoja 3 del numeral 21 del expediente digital de primera instancia</w:t>
      </w:r>
      <w:r w:rsidR="00A27C81" w:rsidRPr="00EF04A9">
        <w:rPr>
          <w:sz w:val="24"/>
          <w:szCs w:val="24"/>
        </w:rPr>
        <w:t xml:space="preserve">-.  Los demás oficios que en el mismo sentido fueron remitidos a Bancolombia, </w:t>
      </w:r>
      <w:r w:rsidR="00642B91" w:rsidRPr="00EF04A9">
        <w:rPr>
          <w:sz w:val="24"/>
          <w:szCs w:val="24"/>
        </w:rPr>
        <w:t xml:space="preserve">también se </w:t>
      </w:r>
      <w:r w:rsidR="00A27C81" w:rsidRPr="00EF04A9">
        <w:rPr>
          <w:sz w:val="24"/>
          <w:szCs w:val="24"/>
        </w:rPr>
        <w:t>envia</w:t>
      </w:r>
      <w:r w:rsidR="00642B91" w:rsidRPr="00EF04A9">
        <w:rPr>
          <w:sz w:val="24"/>
          <w:szCs w:val="24"/>
        </w:rPr>
        <w:t>ron</w:t>
      </w:r>
      <w:r w:rsidR="00A27C81" w:rsidRPr="00EF04A9">
        <w:rPr>
          <w:sz w:val="24"/>
          <w:szCs w:val="24"/>
        </w:rPr>
        <w:t xml:space="preserve"> a ese mismo correo electrónico -</w:t>
      </w:r>
      <w:r w:rsidR="00A27C81" w:rsidRPr="00EF04A9">
        <w:rPr>
          <w:i/>
          <w:sz w:val="24"/>
          <w:szCs w:val="24"/>
        </w:rPr>
        <w:t>numeral 24 y 29</w:t>
      </w:r>
      <w:r w:rsidR="00642B91" w:rsidRPr="00EF04A9">
        <w:rPr>
          <w:i/>
          <w:sz w:val="24"/>
          <w:szCs w:val="24"/>
        </w:rPr>
        <w:t xml:space="preserve"> del cuaderno de primera instancia</w:t>
      </w:r>
      <w:r w:rsidR="00A27C81" w:rsidRPr="00EF04A9">
        <w:rPr>
          <w:sz w:val="24"/>
          <w:szCs w:val="24"/>
        </w:rPr>
        <w:t>-</w:t>
      </w:r>
      <w:r w:rsidR="00181D24" w:rsidRPr="00EF04A9">
        <w:rPr>
          <w:sz w:val="24"/>
          <w:szCs w:val="24"/>
        </w:rPr>
        <w:t>. (Negrilla para resaltar).</w:t>
      </w:r>
    </w:p>
    <w:p w14:paraId="5043CB0F" w14:textId="77777777" w:rsidR="00230605" w:rsidRPr="00EF04A9" w:rsidRDefault="00230605" w:rsidP="00EF04A9">
      <w:pPr>
        <w:pStyle w:val="Textoindependiente"/>
        <w:spacing w:line="276" w:lineRule="auto"/>
        <w:rPr>
          <w:sz w:val="24"/>
          <w:szCs w:val="24"/>
        </w:rPr>
      </w:pPr>
    </w:p>
    <w:p w14:paraId="37AF372E" w14:textId="77777777" w:rsidR="00230605" w:rsidRPr="00EF04A9" w:rsidRDefault="00230605" w:rsidP="00EF04A9">
      <w:pPr>
        <w:pStyle w:val="Textoindependiente"/>
        <w:spacing w:line="276" w:lineRule="auto"/>
        <w:rPr>
          <w:sz w:val="24"/>
          <w:szCs w:val="24"/>
        </w:rPr>
      </w:pPr>
      <w:r w:rsidRPr="00EF04A9">
        <w:rPr>
          <w:sz w:val="24"/>
          <w:szCs w:val="24"/>
        </w:rPr>
        <w:t>También se observa que del requerimiento efectuado el 11 de julio de 20</w:t>
      </w:r>
      <w:r w:rsidR="008E7CE1" w:rsidRPr="00EF04A9">
        <w:rPr>
          <w:sz w:val="24"/>
          <w:szCs w:val="24"/>
        </w:rPr>
        <w:t>22, no fue enviada comunicación a Bancolombia S.A.</w:t>
      </w:r>
    </w:p>
    <w:p w14:paraId="07459315" w14:textId="77777777" w:rsidR="00181D24" w:rsidRPr="00EF04A9" w:rsidRDefault="00181D24" w:rsidP="00EF04A9">
      <w:pPr>
        <w:pStyle w:val="Textoindependiente"/>
        <w:spacing w:line="276" w:lineRule="auto"/>
        <w:rPr>
          <w:sz w:val="24"/>
          <w:szCs w:val="24"/>
        </w:rPr>
      </w:pPr>
    </w:p>
    <w:p w14:paraId="4A49E483" w14:textId="77777777" w:rsidR="008E7CE1" w:rsidRPr="00EF04A9" w:rsidRDefault="008E7CE1" w:rsidP="00EF04A9">
      <w:pPr>
        <w:pStyle w:val="Textoindependiente"/>
        <w:spacing w:line="276" w:lineRule="auto"/>
        <w:rPr>
          <w:sz w:val="24"/>
          <w:szCs w:val="24"/>
        </w:rPr>
      </w:pPr>
      <w:r w:rsidRPr="00EF04A9">
        <w:rPr>
          <w:sz w:val="24"/>
          <w:szCs w:val="24"/>
        </w:rPr>
        <w:t xml:space="preserve">En lo que atañe al Servicio Occidental de Salud, le fue </w:t>
      </w:r>
      <w:r w:rsidR="006F1767" w:rsidRPr="00EF04A9">
        <w:rPr>
          <w:sz w:val="24"/>
          <w:szCs w:val="24"/>
        </w:rPr>
        <w:t>librado</w:t>
      </w:r>
      <w:r w:rsidRPr="00EF04A9">
        <w:rPr>
          <w:sz w:val="24"/>
          <w:szCs w:val="24"/>
        </w:rPr>
        <w:t xml:space="preserve"> oficio notificando la medida cautelar el día 21 de septiembre de 2021, sin que a la fecha de presentación de la acción de tutela haya dado respuesta</w:t>
      </w:r>
      <w:r w:rsidR="00304017" w:rsidRPr="00EF04A9">
        <w:rPr>
          <w:sz w:val="24"/>
          <w:szCs w:val="24"/>
        </w:rPr>
        <w:t xml:space="preserve"> -</w:t>
      </w:r>
      <w:r w:rsidR="00304017" w:rsidRPr="00EF04A9">
        <w:rPr>
          <w:i/>
          <w:sz w:val="24"/>
          <w:szCs w:val="24"/>
        </w:rPr>
        <w:t>numeral 18 del cuaderno digital de primera instancia</w:t>
      </w:r>
      <w:r w:rsidR="00304017" w:rsidRPr="00EF04A9">
        <w:rPr>
          <w:sz w:val="24"/>
          <w:szCs w:val="24"/>
        </w:rPr>
        <w:t>-</w:t>
      </w:r>
      <w:r w:rsidRPr="00EF04A9">
        <w:rPr>
          <w:sz w:val="24"/>
          <w:szCs w:val="24"/>
        </w:rPr>
        <w:t>.</w:t>
      </w:r>
    </w:p>
    <w:p w14:paraId="6537F28F" w14:textId="77777777" w:rsidR="008E7CE1" w:rsidRPr="00EF04A9" w:rsidRDefault="008E7CE1" w:rsidP="00EF04A9">
      <w:pPr>
        <w:pStyle w:val="Textoindependiente"/>
        <w:spacing w:line="276" w:lineRule="auto"/>
        <w:rPr>
          <w:sz w:val="24"/>
          <w:szCs w:val="24"/>
        </w:rPr>
      </w:pPr>
    </w:p>
    <w:p w14:paraId="102FF580" w14:textId="5D277751" w:rsidR="00584A48" w:rsidRPr="00EF04A9" w:rsidRDefault="00FA015E" w:rsidP="00EF04A9">
      <w:pPr>
        <w:pStyle w:val="Textoindependiente"/>
        <w:spacing w:line="276" w:lineRule="auto"/>
        <w:rPr>
          <w:sz w:val="24"/>
          <w:szCs w:val="24"/>
        </w:rPr>
      </w:pPr>
      <w:bookmarkStart w:id="2" w:name="_Hlk139553933"/>
      <w:r w:rsidRPr="00EF04A9">
        <w:rPr>
          <w:sz w:val="24"/>
          <w:szCs w:val="24"/>
        </w:rPr>
        <w:t>Lo anterior pone de manifiesto que si bien no es procedente reclamar la vulneración del derecho fundamental de petición cuando se observan desatendidas las solicitudes elevadas al interior de un proceso judicial, es</w:t>
      </w:r>
      <w:r w:rsidR="00304017" w:rsidRPr="00EF04A9">
        <w:rPr>
          <w:sz w:val="24"/>
          <w:szCs w:val="24"/>
        </w:rPr>
        <w:t xml:space="preserve"> posible amparar el derecho fundamental al debido proceso cuando se evidencia</w:t>
      </w:r>
      <w:r w:rsidR="008150A7" w:rsidRPr="00EF04A9">
        <w:rPr>
          <w:sz w:val="24"/>
          <w:szCs w:val="24"/>
        </w:rPr>
        <w:t>n</w:t>
      </w:r>
      <w:r w:rsidR="00304017" w:rsidRPr="00EF04A9">
        <w:rPr>
          <w:sz w:val="24"/>
          <w:szCs w:val="24"/>
        </w:rPr>
        <w:t xml:space="preserve"> irregularidades que dan al traste con el trámite legalmente establecido, tal como ocurre en este caso</w:t>
      </w:r>
      <w:bookmarkEnd w:id="2"/>
      <w:r w:rsidR="00304017" w:rsidRPr="00EF04A9">
        <w:rPr>
          <w:sz w:val="24"/>
          <w:szCs w:val="24"/>
        </w:rPr>
        <w:t>, pues como viene de verse es atribuible al juzgado que</w:t>
      </w:r>
      <w:r w:rsidR="481C9860" w:rsidRPr="00EF04A9">
        <w:rPr>
          <w:sz w:val="24"/>
          <w:szCs w:val="24"/>
        </w:rPr>
        <w:t>:</w:t>
      </w:r>
      <w:r w:rsidR="00304017" w:rsidRPr="00EF04A9">
        <w:rPr>
          <w:sz w:val="24"/>
          <w:szCs w:val="24"/>
        </w:rPr>
        <w:t xml:space="preserve"> </w:t>
      </w:r>
      <w:r w:rsidR="00304017" w:rsidRPr="00EF04A9">
        <w:rPr>
          <w:i/>
          <w:iCs/>
          <w:sz w:val="24"/>
          <w:szCs w:val="24"/>
        </w:rPr>
        <w:t>i)</w:t>
      </w:r>
      <w:r w:rsidR="00304017" w:rsidRPr="00EF04A9">
        <w:rPr>
          <w:sz w:val="24"/>
          <w:szCs w:val="24"/>
        </w:rPr>
        <w:t xml:space="preserve"> hasta la fecha no se tenga resultado sobre el embargo de las cuentas que la IPS </w:t>
      </w:r>
      <w:proofErr w:type="spellStart"/>
      <w:r w:rsidR="00304017" w:rsidRPr="00EF04A9">
        <w:rPr>
          <w:sz w:val="24"/>
          <w:szCs w:val="24"/>
        </w:rPr>
        <w:t>Medifarma</w:t>
      </w:r>
      <w:proofErr w:type="spellEnd"/>
      <w:r w:rsidR="00304017" w:rsidRPr="00EF04A9">
        <w:rPr>
          <w:sz w:val="24"/>
          <w:szCs w:val="24"/>
        </w:rPr>
        <w:t xml:space="preserve"> S.A. posee en Bancolombia, pues el juzgado ha remitido </w:t>
      </w:r>
      <w:r w:rsidR="008150A7" w:rsidRPr="00EF04A9">
        <w:rPr>
          <w:sz w:val="24"/>
          <w:szCs w:val="24"/>
        </w:rPr>
        <w:t xml:space="preserve">las misivas libradas con tal fin </w:t>
      </w:r>
      <w:r w:rsidR="00304017" w:rsidRPr="00EF04A9">
        <w:rPr>
          <w:sz w:val="24"/>
          <w:szCs w:val="24"/>
        </w:rPr>
        <w:t xml:space="preserve">a un canal no autorizado para esos efectos, </w:t>
      </w:r>
      <w:r w:rsidR="00304017" w:rsidRPr="00EF04A9">
        <w:rPr>
          <w:i/>
          <w:iCs/>
          <w:sz w:val="24"/>
          <w:szCs w:val="24"/>
        </w:rPr>
        <w:t>ii)</w:t>
      </w:r>
      <w:r w:rsidR="00304017" w:rsidRPr="00EF04A9">
        <w:rPr>
          <w:sz w:val="24"/>
          <w:szCs w:val="24"/>
        </w:rPr>
        <w:t xml:space="preserve"> del último requerimiento no hay constancia que se haya elaborado ni remitido el oficio respectivo y, respecto a la ausencia de respuesta de la S</w:t>
      </w:r>
      <w:r w:rsidR="00D67D07" w:rsidRPr="00EF04A9">
        <w:rPr>
          <w:sz w:val="24"/>
          <w:szCs w:val="24"/>
        </w:rPr>
        <w:t>.</w:t>
      </w:r>
      <w:r w:rsidR="00304017" w:rsidRPr="00EF04A9">
        <w:rPr>
          <w:sz w:val="24"/>
          <w:szCs w:val="24"/>
        </w:rPr>
        <w:t>O</w:t>
      </w:r>
      <w:r w:rsidR="00D67D07" w:rsidRPr="00EF04A9">
        <w:rPr>
          <w:sz w:val="24"/>
          <w:szCs w:val="24"/>
        </w:rPr>
        <w:t>.</w:t>
      </w:r>
      <w:r w:rsidR="00304017" w:rsidRPr="00EF04A9">
        <w:rPr>
          <w:sz w:val="24"/>
          <w:szCs w:val="24"/>
        </w:rPr>
        <w:t>S iii) no ha instado a esa entidad a cumplir la orden impartida</w:t>
      </w:r>
      <w:r w:rsidR="008150A7" w:rsidRPr="00EF04A9">
        <w:rPr>
          <w:sz w:val="24"/>
          <w:szCs w:val="24"/>
        </w:rPr>
        <w:t xml:space="preserve"> a pesar de que le fue </w:t>
      </w:r>
      <w:r w:rsidR="00304017" w:rsidRPr="00EF04A9">
        <w:rPr>
          <w:sz w:val="24"/>
          <w:szCs w:val="24"/>
        </w:rPr>
        <w:t>comunicada desde el 21 de septiembre de 2021</w:t>
      </w:r>
      <w:r w:rsidR="00D67D07" w:rsidRPr="00EF04A9">
        <w:rPr>
          <w:sz w:val="24"/>
          <w:szCs w:val="24"/>
        </w:rPr>
        <w:t xml:space="preserve"> </w:t>
      </w:r>
      <w:r w:rsidR="008150A7" w:rsidRPr="00EF04A9">
        <w:rPr>
          <w:sz w:val="24"/>
          <w:szCs w:val="24"/>
        </w:rPr>
        <w:t>-</w:t>
      </w:r>
      <w:r w:rsidR="008150A7" w:rsidRPr="00EF04A9">
        <w:rPr>
          <w:i/>
          <w:iCs/>
          <w:sz w:val="24"/>
          <w:szCs w:val="24"/>
        </w:rPr>
        <w:t>hoja 1 del cuaderno digital de primera instancia-</w:t>
      </w:r>
      <w:r w:rsidR="00D67D07" w:rsidRPr="00EF04A9">
        <w:rPr>
          <w:i/>
          <w:iCs/>
          <w:sz w:val="24"/>
          <w:szCs w:val="24"/>
        </w:rPr>
        <w:t>,</w:t>
      </w:r>
      <w:r w:rsidR="008150A7" w:rsidRPr="00EF04A9">
        <w:rPr>
          <w:sz w:val="24"/>
          <w:szCs w:val="24"/>
        </w:rPr>
        <w:t xml:space="preserve"> frente a lo cual está llamado a utilizar los poderes correccionales que le confiere el artículo 44 del Código General del Proceso.</w:t>
      </w:r>
    </w:p>
    <w:p w14:paraId="6DFB9E20" w14:textId="77777777" w:rsidR="008150A7" w:rsidRPr="00EF04A9" w:rsidRDefault="008150A7" w:rsidP="00EF04A9">
      <w:pPr>
        <w:pStyle w:val="Textoindependiente"/>
        <w:spacing w:line="276" w:lineRule="auto"/>
        <w:rPr>
          <w:sz w:val="24"/>
          <w:szCs w:val="24"/>
        </w:rPr>
      </w:pPr>
    </w:p>
    <w:p w14:paraId="21998604" w14:textId="77777777" w:rsidR="008150A7" w:rsidRPr="00EF04A9" w:rsidRDefault="008150A7" w:rsidP="00EF04A9">
      <w:pPr>
        <w:pStyle w:val="Textoindependiente"/>
        <w:spacing w:line="276" w:lineRule="auto"/>
        <w:rPr>
          <w:sz w:val="24"/>
          <w:szCs w:val="24"/>
        </w:rPr>
      </w:pPr>
      <w:r w:rsidRPr="00EF04A9">
        <w:rPr>
          <w:sz w:val="24"/>
          <w:szCs w:val="24"/>
        </w:rPr>
        <w:t xml:space="preserve">De acuerdo con lo expuesto, se amparará el derecho fundamental al debido proceso de la señora Jennifer </w:t>
      </w:r>
      <w:r w:rsidR="002F7F74" w:rsidRPr="00EF04A9">
        <w:rPr>
          <w:sz w:val="24"/>
          <w:szCs w:val="24"/>
        </w:rPr>
        <w:t>Flórez</w:t>
      </w:r>
      <w:r w:rsidRPr="00EF04A9">
        <w:rPr>
          <w:sz w:val="24"/>
          <w:szCs w:val="24"/>
        </w:rPr>
        <w:t xml:space="preserve"> Londoño y en consecuencia se ordenará al Juzgado Cuarto Laboral del Circuito a través de la titular, doctora Luz </w:t>
      </w:r>
      <w:proofErr w:type="spellStart"/>
      <w:r w:rsidRPr="00EF04A9">
        <w:rPr>
          <w:sz w:val="24"/>
          <w:szCs w:val="24"/>
        </w:rPr>
        <w:t>Karime</w:t>
      </w:r>
      <w:proofErr w:type="spellEnd"/>
      <w:r w:rsidRPr="00EF04A9">
        <w:rPr>
          <w:sz w:val="24"/>
          <w:szCs w:val="24"/>
        </w:rPr>
        <w:t xml:space="preserve"> Salazar González que, en el término de cuarenta y ocho horas (48) horas, contadas a partir del día siguiente de la notificación de este proveído, proceda a remitir el </w:t>
      </w:r>
      <w:r w:rsidR="002F7F74" w:rsidRPr="00EF04A9">
        <w:rPr>
          <w:sz w:val="24"/>
          <w:szCs w:val="24"/>
        </w:rPr>
        <w:t xml:space="preserve">oficio No 341 de 6 de septiembre de 2021 dirigido al Banco Bancolombia al correo electrónico </w:t>
      </w:r>
      <w:hyperlink r:id="rId19" w:history="1">
        <w:r w:rsidR="002F7F74" w:rsidRPr="00EF04A9">
          <w:rPr>
            <w:rStyle w:val="Hipervnculo"/>
            <w:sz w:val="24"/>
            <w:szCs w:val="24"/>
          </w:rPr>
          <w:t>notificacijudicial@bancolombia.com.co</w:t>
        </w:r>
      </w:hyperlink>
      <w:r w:rsidR="002F7F74" w:rsidRPr="00EF04A9">
        <w:rPr>
          <w:sz w:val="24"/>
          <w:szCs w:val="24"/>
        </w:rPr>
        <w:t>.</w:t>
      </w:r>
    </w:p>
    <w:p w14:paraId="70DF9E56" w14:textId="77777777" w:rsidR="002F7F74" w:rsidRPr="00EF04A9" w:rsidRDefault="002F7F74" w:rsidP="00EF04A9">
      <w:pPr>
        <w:pStyle w:val="Textoindependiente"/>
        <w:spacing w:line="276" w:lineRule="auto"/>
        <w:rPr>
          <w:sz w:val="24"/>
          <w:szCs w:val="24"/>
        </w:rPr>
      </w:pPr>
    </w:p>
    <w:p w14:paraId="38EAC26D" w14:textId="77777777" w:rsidR="002F7F74" w:rsidRPr="00EF04A9" w:rsidRDefault="002F7F74" w:rsidP="00EF04A9">
      <w:pPr>
        <w:pStyle w:val="Textoindependiente"/>
        <w:spacing w:line="276" w:lineRule="auto"/>
        <w:rPr>
          <w:sz w:val="24"/>
          <w:szCs w:val="24"/>
        </w:rPr>
      </w:pPr>
      <w:r w:rsidRPr="00EF04A9">
        <w:rPr>
          <w:sz w:val="24"/>
          <w:szCs w:val="24"/>
        </w:rPr>
        <w:t>Respecto al Servicio Occidental de Salud, sería del caso ordenar al mismo despacho requerir a dicha entidad para que dé respuesta al oficio No 0342 por medio del cual se le informó el embargo decretado en el proceso ejecutivo referido; no obstante, se tiene noticia en esta Sede que dicha comunicación fue atendida mediante escrito adiado 9 de mayo de 2023, el cual ya obra en el proceso.</w:t>
      </w:r>
    </w:p>
    <w:p w14:paraId="44E871BC" w14:textId="77777777" w:rsidR="008663F6" w:rsidRPr="00EF04A9" w:rsidRDefault="008663F6" w:rsidP="00EF04A9">
      <w:pPr>
        <w:pStyle w:val="Textoindependiente"/>
        <w:spacing w:line="276" w:lineRule="auto"/>
        <w:rPr>
          <w:sz w:val="24"/>
          <w:szCs w:val="24"/>
        </w:rPr>
      </w:pPr>
    </w:p>
    <w:p w14:paraId="005D7B96" w14:textId="77777777" w:rsidR="00AA5C2B" w:rsidRPr="00EF04A9" w:rsidRDefault="00AA5C2B" w:rsidP="00EF04A9">
      <w:pPr>
        <w:pStyle w:val="Textoindependiente"/>
        <w:spacing w:line="276" w:lineRule="auto"/>
        <w:ind w:right="51"/>
        <w:rPr>
          <w:sz w:val="24"/>
          <w:szCs w:val="24"/>
        </w:rPr>
      </w:pPr>
      <w:r w:rsidRPr="00EF04A9">
        <w:rPr>
          <w:sz w:val="24"/>
          <w:szCs w:val="24"/>
        </w:rPr>
        <w:lastRenderedPageBreak/>
        <w:t xml:space="preserve">En virtud de lo anterior, la </w:t>
      </w:r>
      <w:r w:rsidRPr="00EF04A9">
        <w:rPr>
          <w:b/>
          <w:sz w:val="24"/>
          <w:szCs w:val="24"/>
        </w:rPr>
        <w:t>Sala de Decisión Laboral del Tribunal Superior del Distrito Judicial de Pereira</w:t>
      </w:r>
      <w:r w:rsidRPr="00EF04A9">
        <w:rPr>
          <w:sz w:val="24"/>
          <w:szCs w:val="24"/>
        </w:rPr>
        <w:t>, administrando Justicia en n</w:t>
      </w:r>
      <w:bookmarkStart w:id="3" w:name="_GoBack"/>
      <w:bookmarkEnd w:id="3"/>
      <w:r w:rsidRPr="00EF04A9">
        <w:rPr>
          <w:sz w:val="24"/>
          <w:szCs w:val="24"/>
        </w:rPr>
        <w:t xml:space="preserve">ombre del Pueblo y por mandato de la Constitución, </w:t>
      </w:r>
    </w:p>
    <w:p w14:paraId="144A5D23" w14:textId="77777777" w:rsidR="00AA5C2B" w:rsidRPr="00EF04A9" w:rsidRDefault="00AA5C2B" w:rsidP="00EF04A9">
      <w:pPr>
        <w:pStyle w:val="Textoindependiente"/>
        <w:spacing w:line="276" w:lineRule="auto"/>
        <w:ind w:right="51"/>
        <w:rPr>
          <w:sz w:val="24"/>
          <w:szCs w:val="24"/>
        </w:rPr>
      </w:pPr>
    </w:p>
    <w:p w14:paraId="68A3624F" w14:textId="77777777" w:rsidR="00AA5C2B" w:rsidRPr="00EF04A9" w:rsidRDefault="00AA5C2B" w:rsidP="00EF04A9">
      <w:pPr>
        <w:pStyle w:val="Textoindependiente"/>
        <w:spacing w:line="276" w:lineRule="auto"/>
        <w:jc w:val="center"/>
        <w:rPr>
          <w:b/>
          <w:sz w:val="24"/>
          <w:szCs w:val="24"/>
        </w:rPr>
      </w:pPr>
      <w:r w:rsidRPr="00EF04A9">
        <w:rPr>
          <w:b/>
          <w:sz w:val="24"/>
          <w:szCs w:val="24"/>
        </w:rPr>
        <w:t>RESUELVE</w:t>
      </w:r>
    </w:p>
    <w:p w14:paraId="738610EB" w14:textId="77777777" w:rsidR="00AA5C2B" w:rsidRPr="00EF04A9" w:rsidRDefault="00AA5C2B" w:rsidP="00EF04A9">
      <w:pPr>
        <w:spacing w:line="276" w:lineRule="auto"/>
        <w:contextualSpacing/>
        <w:jc w:val="both"/>
        <w:rPr>
          <w:rFonts w:ascii="Arial" w:hAnsi="Arial" w:cs="Arial"/>
          <w:b/>
          <w:u w:val="single"/>
          <w:lang w:val="es-ES_tradnl"/>
        </w:rPr>
      </w:pPr>
    </w:p>
    <w:p w14:paraId="15B6D83D" w14:textId="7B3D9C6F" w:rsidR="00AA5C2B" w:rsidRPr="00EF04A9" w:rsidRDefault="00AA5C2B" w:rsidP="00EF04A9">
      <w:pPr>
        <w:spacing w:line="276" w:lineRule="auto"/>
        <w:contextualSpacing/>
        <w:jc w:val="both"/>
        <w:rPr>
          <w:rFonts w:ascii="Arial" w:hAnsi="Arial" w:cs="Arial"/>
          <w:color w:val="000000"/>
        </w:rPr>
      </w:pPr>
      <w:r w:rsidRPr="00EF04A9">
        <w:rPr>
          <w:rFonts w:ascii="Arial" w:hAnsi="Arial" w:cs="Arial"/>
          <w:b/>
          <w:bCs/>
        </w:rPr>
        <w:t xml:space="preserve">PRIMERO: </w:t>
      </w:r>
      <w:r w:rsidR="002F7F74" w:rsidRPr="00EF04A9">
        <w:rPr>
          <w:rFonts w:ascii="Arial" w:hAnsi="Arial" w:cs="Arial"/>
          <w:b/>
          <w:bCs/>
        </w:rPr>
        <w:t>AMPARAR</w:t>
      </w:r>
      <w:r w:rsidRPr="00EF04A9">
        <w:rPr>
          <w:rFonts w:ascii="Arial" w:hAnsi="Arial" w:cs="Arial"/>
          <w:b/>
          <w:bCs/>
        </w:rPr>
        <w:t xml:space="preserve"> </w:t>
      </w:r>
      <w:r w:rsidR="002F7F74" w:rsidRPr="00EF04A9">
        <w:rPr>
          <w:rFonts w:ascii="Arial" w:hAnsi="Arial" w:cs="Arial"/>
        </w:rPr>
        <w:t>el derecho fundamental al debi</w:t>
      </w:r>
      <w:r w:rsidR="3BBAABF8" w:rsidRPr="00EF04A9">
        <w:rPr>
          <w:rFonts w:ascii="Arial" w:hAnsi="Arial" w:cs="Arial"/>
        </w:rPr>
        <w:t>do</w:t>
      </w:r>
      <w:r w:rsidR="002F7F74" w:rsidRPr="00EF04A9">
        <w:rPr>
          <w:rFonts w:ascii="Arial" w:hAnsi="Arial" w:cs="Arial"/>
        </w:rPr>
        <w:t xml:space="preserve"> proceso del cual es titular la señora </w:t>
      </w:r>
      <w:r w:rsidR="002F7F74" w:rsidRPr="00EF04A9">
        <w:rPr>
          <w:rFonts w:ascii="Arial" w:hAnsi="Arial" w:cs="Arial"/>
          <w:b/>
          <w:bCs/>
        </w:rPr>
        <w:t>JENNIFER FLÓREZ LONDOÑO.</w:t>
      </w:r>
    </w:p>
    <w:p w14:paraId="637805D2" w14:textId="77777777" w:rsidR="00AA5C2B" w:rsidRPr="00EF04A9" w:rsidRDefault="00AA5C2B" w:rsidP="00EF04A9">
      <w:pPr>
        <w:spacing w:line="276" w:lineRule="auto"/>
        <w:contextualSpacing/>
        <w:jc w:val="both"/>
        <w:rPr>
          <w:rFonts w:ascii="Arial" w:hAnsi="Arial" w:cs="Arial"/>
          <w:color w:val="000000"/>
        </w:rPr>
      </w:pPr>
    </w:p>
    <w:p w14:paraId="62CDA068" w14:textId="77777777" w:rsidR="002F7F74" w:rsidRPr="00EF04A9" w:rsidRDefault="34B430AD" w:rsidP="00EF04A9">
      <w:pPr>
        <w:pStyle w:val="Textoindependiente"/>
        <w:spacing w:line="276" w:lineRule="auto"/>
        <w:rPr>
          <w:sz w:val="24"/>
          <w:szCs w:val="24"/>
        </w:rPr>
      </w:pPr>
      <w:r w:rsidRPr="00EF04A9">
        <w:rPr>
          <w:b/>
          <w:bCs/>
          <w:sz w:val="24"/>
          <w:szCs w:val="24"/>
        </w:rPr>
        <w:t>SEGUNDO</w:t>
      </w:r>
      <w:r w:rsidR="00AA5C2B" w:rsidRPr="00EF04A9">
        <w:rPr>
          <w:b/>
          <w:bCs/>
          <w:sz w:val="24"/>
          <w:szCs w:val="24"/>
        </w:rPr>
        <w:t>:</w:t>
      </w:r>
      <w:r w:rsidR="002F7F74" w:rsidRPr="00EF04A9">
        <w:rPr>
          <w:b/>
          <w:bCs/>
          <w:sz w:val="24"/>
          <w:szCs w:val="24"/>
        </w:rPr>
        <w:t xml:space="preserve"> ORDENAR </w:t>
      </w:r>
      <w:r w:rsidR="002F7F74" w:rsidRPr="00EF04A9">
        <w:rPr>
          <w:bCs/>
          <w:sz w:val="24"/>
          <w:szCs w:val="24"/>
        </w:rPr>
        <w:t xml:space="preserve">al </w:t>
      </w:r>
      <w:r w:rsidR="002F7F74" w:rsidRPr="00EF04A9">
        <w:rPr>
          <w:b/>
          <w:bCs/>
          <w:sz w:val="24"/>
          <w:szCs w:val="24"/>
        </w:rPr>
        <w:t xml:space="preserve">JUZGADO CUARTO LABORAL DEL CIRCUITO DE PEREIRA </w:t>
      </w:r>
      <w:r w:rsidR="002F7F74" w:rsidRPr="00EF04A9">
        <w:rPr>
          <w:sz w:val="24"/>
          <w:szCs w:val="24"/>
        </w:rPr>
        <w:t xml:space="preserve">a través de la titular, doctora Luz </w:t>
      </w:r>
      <w:proofErr w:type="spellStart"/>
      <w:r w:rsidR="002F7F74" w:rsidRPr="00EF04A9">
        <w:rPr>
          <w:sz w:val="24"/>
          <w:szCs w:val="24"/>
        </w:rPr>
        <w:t>Karime</w:t>
      </w:r>
      <w:proofErr w:type="spellEnd"/>
      <w:r w:rsidR="002F7F74" w:rsidRPr="00EF04A9">
        <w:rPr>
          <w:sz w:val="24"/>
          <w:szCs w:val="24"/>
        </w:rPr>
        <w:t xml:space="preserve"> Salazar González que, en el término de cuarenta y ocho horas (48) horas contadas a partir del día siguiente de la notificación de este proveído, proceda a remitir el oficio No 341 de 6 de septiembre de 2021 dirigido al Banco Bancolombia al correo electrónico </w:t>
      </w:r>
      <w:hyperlink r:id="rId20" w:history="1">
        <w:r w:rsidR="002F7F74" w:rsidRPr="00EF04A9">
          <w:rPr>
            <w:rStyle w:val="Hipervnculo"/>
            <w:sz w:val="24"/>
            <w:szCs w:val="24"/>
          </w:rPr>
          <w:t>notificacijudicial@bancolombia.com.co</w:t>
        </w:r>
      </w:hyperlink>
      <w:r w:rsidR="002F7F74" w:rsidRPr="00EF04A9">
        <w:rPr>
          <w:sz w:val="24"/>
          <w:szCs w:val="24"/>
        </w:rPr>
        <w:t>.</w:t>
      </w:r>
    </w:p>
    <w:p w14:paraId="463F29E8" w14:textId="77777777" w:rsidR="00712014" w:rsidRPr="00EF04A9" w:rsidRDefault="00712014" w:rsidP="00EF04A9">
      <w:pPr>
        <w:spacing w:line="276" w:lineRule="auto"/>
        <w:contextualSpacing/>
        <w:jc w:val="both"/>
        <w:rPr>
          <w:rFonts w:ascii="Arial" w:hAnsi="Arial" w:cs="Arial"/>
          <w:b/>
          <w:bCs/>
        </w:rPr>
      </w:pPr>
    </w:p>
    <w:p w14:paraId="735B622E" w14:textId="77777777" w:rsidR="00B17B8A" w:rsidRPr="00EF04A9" w:rsidRDefault="002F7F74" w:rsidP="00EF04A9">
      <w:pPr>
        <w:spacing w:line="276" w:lineRule="auto"/>
        <w:contextualSpacing/>
        <w:jc w:val="both"/>
        <w:rPr>
          <w:rFonts w:ascii="Arial" w:hAnsi="Arial" w:cs="Arial"/>
        </w:rPr>
      </w:pPr>
      <w:r w:rsidRPr="00EF04A9">
        <w:rPr>
          <w:rFonts w:ascii="Arial" w:hAnsi="Arial" w:cs="Arial"/>
          <w:b/>
          <w:bCs/>
        </w:rPr>
        <w:t>TERCERO</w:t>
      </w:r>
      <w:r w:rsidR="00F243B1" w:rsidRPr="00EF04A9">
        <w:rPr>
          <w:rFonts w:ascii="Arial" w:hAnsi="Arial" w:cs="Arial"/>
          <w:b/>
          <w:bCs/>
        </w:rPr>
        <w:t xml:space="preserve">: </w:t>
      </w:r>
      <w:r w:rsidR="00B17B8A" w:rsidRPr="00EF04A9">
        <w:rPr>
          <w:rFonts w:ascii="Arial" w:hAnsi="Arial" w:cs="Arial"/>
          <w:b/>
          <w:bCs/>
        </w:rPr>
        <w:t xml:space="preserve">NOTIFICAR </w:t>
      </w:r>
      <w:r w:rsidR="00B17B8A" w:rsidRPr="00EF04A9">
        <w:rPr>
          <w:rFonts w:ascii="Arial" w:hAnsi="Arial" w:cs="Arial"/>
        </w:rPr>
        <w:t>esta decisión a las partes por el medio más expedito.</w:t>
      </w:r>
    </w:p>
    <w:p w14:paraId="3B7B4B86" w14:textId="77777777" w:rsidR="00B17B8A" w:rsidRPr="00EF04A9" w:rsidRDefault="00B17B8A" w:rsidP="00EF04A9">
      <w:pPr>
        <w:pStyle w:val="Textoindependiente"/>
        <w:spacing w:line="276" w:lineRule="auto"/>
        <w:rPr>
          <w:bCs/>
          <w:sz w:val="24"/>
          <w:szCs w:val="24"/>
          <w:lang w:val="es-ES"/>
        </w:rPr>
      </w:pPr>
    </w:p>
    <w:p w14:paraId="135A4C0A" w14:textId="77777777" w:rsidR="00AA5C2B" w:rsidRPr="00EF04A9" w:rsidRDefault="002F7F74" w:rsidP="00EF04A9">
      <w:pPr>
        <w:pStyle w:val="Textoindependiente"/>
        <w:spacing w:line="276" w:lineRule="auto"/>
        <w:rPr>
          <w:sz w:val="24"/>
          <w:szCs w:val="24"/>
        </w:rPr>
      </w:pPr>
      <w:r w:rsidRPr="00EF04A9">
        <w:rPr>
          <w:b/>
          <w:bCs/>
          <w:sz w:val="24"/>
          <w:szCs w:val="24"/>
        </w:rPr>
        <w:t>CUARTO</w:t>
      </w:r>
      <w:r w:rsidR="00B17B8A" w:rsidRPr="00EF04A9">
        <w:rPr>
          <w:b/>
          <w:bCs/>
          <w:sz w:val="24"/>
          <w:szCs w:val="24"/>
        </w:rPr>
        <w:t xml:space="preserve">: </w:t>
      </w:r>
      <w:r w:rsidRPr="00EF04A9">
        <w:rPr>
          <w:b/>
          <w:bCs/>
          <w:sz w:val="24"/>
          <w:szCs w:val="24"/>
        </w:rPr>
        <w:t>REMITIR</w:t>
      </w:r>
      <w:r w:rsidR="00AA5C2B" w:rsidRPr="00EF04A9">
        <w:rPr>
          <w:sz w:val="24"/>
          <w:szCs w:val="24"/>
        </w:rPr>
        <w:t xml:space="preserve"> la presente actuación a la Corte Constitucional para lo de su competencia, en el evento de que esta providencia no sea apelada.</w:t>
      </w:r>
    </w:p>
    <w:p w14:paraId="3A0FF5F2" w14:textId="77777777" w:rsidR="00AA5C2B" w:rsidRPr="00EF04A9" w:rsidRDefault="00AA5C2B" w:rsidP="00EF04A9">
      <w:pPr>
        <w:pStyle w:val="Textoindependiente"/>
        <w:spacing w:line="276" w:lineRule="auto"/>
        <w:rPr>
          <w:b/>
          <w:sz w:val="24"/>
          <w:szCs w:val="24"/>
        </w:rPr>
      </w:pPr>
    </w:p>
    <w:p w14:paraId="57E379D6" w14:textId="77777777" w:rsidR="00AA5C2B" w:rsidRPr="00EF04A9" w:rsidRDefault="00AA5C2B" w:rsidP="00EF04A9">
      <w:pPr>
        <w:pStyle w:val="Textoindependiente"/>
        <w:spacing w:line="276" w:lineRule="auto"/>
        <w:rPr>
          <w:sz w:val="24"/>
          <w:szCs w:val="24"/>
        </w:rPr>
      </w:pPr>
      <w:r w:rsidRPr="00EF04A9">
        <w:rPr>
          <w:b/>
          <w:spacing w:val="-2"/>
          <w:sz w:val="24"/>
          <w:szCs w:val="24"/>
        </w:rPr>
        <w:t>CÓPIESE, NOTIFÍQUESE Y CÚMPLASE.</w:t>
      </w:r>
      <w:r w:rsidRPr="00EF04A9">
        <w:rPr>
          <w:spacing w:val="-2"/>
          <w:sz w:val="24"/>
          <w:szCs w:val="24"/>
        </w:rPr>
        <w:t xml:space="preserve"> </w:t>
      </w:r>
    </w:p>
    <w:p w14:paraId="459F97C3" w14:textId="77777777" w:rsidR="00980CA2" w:rsidRPr="00980CA2" w:rsidRDefault="00980CA2" w:rsidP="00980CA2">
      <w:pPr>
        <w:spacing w:line="276" w:lineRule="auto"/>
        <w:jc w:val="both"/>
        <w:rPr>
          <w:rFonts w:ascii="Arial" w:eastAsia="Arial" w:hAnsi="Arial" w:cs="Arial"/>
          <w:lang w:val="es-CO" w:eastAsia="es-CO"/>
        </w:rPr>
      </w:pPr>
      <w:bookmarkStart w:id="4" w:name="_Hlk138919653"/>
    </w:p>
    <w:p w14:paraId="168DE5E4" w14:textId="77777777" w:rsidR="00980CA2" w:rsidRPr="00980CA2" w:rsidRDefault="00980CA2" w:rsidP="00980CA2">
      <w:pPr>
        <w:spacing w:line="276" w:lineRule="auto"/>
        <w:jc w:val="both"/>
        <w:textAlignment w:val="baseline"/>
        <w:rPr>
          <w:rFonts w:ascii="Arial" w:hAnsi="Arial" w:cs="Arial"/>
          <w:spacing w:val="-4"/>
          <w:lang w:eastAsia="es-CO"/>
        </w:rPr>
      </w:pPr>
      <w:r w:rsidRPr="00980CA2">
        <w:rPr>
          <w:rFonts w:ascii="Arial" w:hAnsi="Arial" w:cs="Arial"/>
          <w:spacing w:val="-4"/>
          <w:lang w:eastAsia="es-CO"/>
        </w:rPr>
        <w:t>Quienes Integran la Sala,</w:t>
      </w:r>
    </w:p>
    <w:p w14:paraId="5CB90B55" w14:textId="77777777" w:rsidR="00980CA2" w:rsidRPr="00980CA2" w:rsidRDefault="00980CA2" w:rsidP="00980CA2">
      <w:pPr>
        <w:widowControl w:val="0"/>
        <w:autoSpaceDE w:val="0"/>
        <w:autoSpaceDN w:val="0"/>
        <w:adjustRightInd w:val="0"/>
        <w:spacing w:line="276" w:lineRule="auto"/>
        <w:rPr>
          <w:rFonts w:ascii="Arial" w:eastAsia="Calibri" w:hAnsi="Arial" w:cs="Arial"/>
          <w:b/>
          <w:lang w:val="es-CO" w:eastAsia="en-US"/>
        </w:rPr>
      </w:pPr>
    </w:p>
    <w:p w14:paraId="41F49BDD" w14:textId="77777777" w:rsidR="00980CA2" w:rsidRPr="00980CA2" w:rsidRDefault="00980CA2" w:rsidP="00980CA2">
      <w:pPr>
        <w:widowControl w:val="0"/>
        <w:autoSpaceDE w:val="0"/>
        <w:autoSpaceDN w:val="0"/>
        <w:adjustRightInd w:val="0"/>
        <w:spacing w:line="276" w:lineRule="auto"/>
        <w:rPr>
          <w:rFonts w:ascii="Arial" w:eastAsia="Calibri" w:hAnsi="Arial" w:cs="Arial"/>
          <w:b/>
          <w:lang w:val="es-CO" w:eastAsia="en-US"/>
        </w:rPr>
      </w:pPr>
    </w:p>
    <w:p w14:paraId="600C3AE9" w14:textId="77777777" w:rsidR="00980CA2" w:rsidRPr="00980CA2" w:rsidRDefault="00980CA2" w:rsidP="00980CA2">
      <w:pPr>
        <w:widowControl w:val="0"/>
        <w:autoSpaceDE w:val="0"/>
        <w:autoSpaceDN w:val="0"/>
        <w:adjustRightInd w:val="0"/>
        <w:spacing w:line="276" w:lineRule="auto"/>
        <w:rPr>
          <w:rFonts w:ascii="Arial" w:eastAsia="Calibri" w:hAnsi="Arial" w:cs="Arial"/>
          <w:b/>
          <w:lang w:val="es-CO" w:eastAsia="en-US"/>
        </w:rPr>
      </w:pPr>
    </w:p>
    <w:p w14:paraId="503CDD60" w14:textId="77777777" w:rsidR="00980CA2" w:rsidRPr="00980CA2" w:rsidRDefault="00980CA2" w:rsidP="00980CA2">
      <w:pPr>
        <w:widowControl w:val="0"/>
        <w:autoSpaceDE w:val="0"/>
        <w:autoSpaceDN w:val="0"/>
        <w:adjustRightInd w:val="0"/>
        <w:spacing w:line="276" w:lineRule="auto"/>
        <w:jc w:val="center"/>
        <w:rPr>
          <w:rFonts w:ascii="Arial" w:eastAsia="Calibri" w:hAnsi="Arial" w:cs="Arial"/>
          <w:b/>
          <w:bCs/>
          <w:lang w:val="es-CO" w:eastAsia="en-US"/>
        </w:rPr>
      </w:pPr>
      <w:r w:rsidRPr="00980CA2">
        <w:rPr>
          <w:rFonts w:ascii="Arial" w:eastAsia="Calibri" w:hAnsi="Arial" w:cs="Arial"/>
          <w:b/>
          <w:bCs/>
          <w:lang w:val="es-CO" w:eastAsia="en-US"/>
        </w:rPr>
        <w:t>JULIO CÉSAR SALAZAR MUÑOZ</w:t>
      </w:r>
    </w:p>
    <w:p w14:paraId="4A0598D2" w14:textId="77777777" w:rsidR="00980CA2" w:rsidRPr="00980CA2" w:rsidRDefault="00980CA2" w:rsidP="00980CA2">
      <w:pPr>
        <w:widowControl w:val="0"/>
        <w:autoSpaceDE w:val="0"/>
        <w:autoSpaceDN w:val="0"/>
        <w:adjustRightInd w:val="0"/>
        <w:spacing w:line="276" w:lineRule="auto"/>
        <w:jc w:val="center"/>
        <w:rPr>
          <w:rFonts w:ascii="Arial" w:eastAsia="Calibri" w:hAnsi="Arial" w:cs="Arial"/>
          <w:lang w:val="es-CO" w:eastAsia="en-US"/>
        </w:rPr>
      </w:pPr>
      <w:r w:rsidRPr="00980CA2">
        <w:rPr>
          <w:rFonts w:ascii="Arial" w:eastAsia="Calibri" w:hAnsi="Arial" w:cs="Arial"/>
          <w:lang w:val="es-CO" w:eastAsia="en-US"/>
        </w:rPr>
        <w:t>Magistrado Ponente</w:t>
      </w:r>
    </w:p>
    <w:p w14:paraId="53C48E2C" w14:textId="77777777" w:rsidR="00980CA2" w:rsidRPr="00980CA2" w:rsidRDefault="00980CA2" w:rsidP="00980CA2">
      <w:pPr>
        <w:widowControl w:val="0"/>
        <w:autoSpaceDE w:val="0"/>
        <w:autoSpaceDN w:val="0"/>
        <w:adjustRightInd w:val="0"/>
        <w:spacing w:line="276" w:lineRule="auto"/>
        <w:rPr>
          <w:rFonts w:ascii="Arial" w:eastAsia="Calibri" w:hAnsi="Arial" w:cs="Arial"/>
          <w:lang w:val="es-CO" w:eastAsia="en-US"/>
        </w:rPr>
      </w:pPr>
    </w:p>
    <w:p w14:paraId="368F1EAD" w14:textId="77777777" w:rsidR="00980CA2" w:rsidRPr="00980CA2" w:rsidRDefault="00980CA2" w:rsidP="00980CA2">
      <w:pPr>
        <w:widowControl w:val="0"/>
        <w:autoSpaceDE w:val="0"/>
        <w:autoSpaceDN w:val="0"/>
        <w:adjustRightInd w:val="0"/>
        <w:spacing w:line="276" w:lineRule="auto"/>
        <w:rPr>
          <w:rFonts w:ascii="Arial" w:eastAsia="Calibri" w:hAnsi="Arial" w:cs="Arial"/>
          <w:lang w:val="es-CO" w:eastAsia="en-US"/>
        </w:rPr>
      </w:pPr>
    </w:p>
    <w:p w14:paraId="2B98B3E2" w14:textId="77777777" w:rsidR="00980CA2" w:rsidRPr="00980CA2" w:rsidRDefault="00980CA2" w:rsidP="00980CA2">
      <w:pPr>
        <w:widowControl w:val="0"/>
        <w:autoSpaceDE w:val="0"/>
        <w:autoSpaceDN w:val="0"/>
        <w:adjustRightInd w:val="0"/>
        <w:spacing w:line="276" w:lineRule="auto"/>
        <w:rPr>
          <w:rFonts w:ascii="Arial" w:eastAsia="Calibri" w:hAnsi="Arial" w:cs="Arial"/>
          <w:lang w:val="es-CO" w:eastAsia="en-US"/>
        </w:rPr>
      </w:pPr>
    </w:p>
    <w:p w14:paraId="1C39A132" w14:textId="77777777" w:rsidR="00980CA2" w:rsidRPr="00980CA2" w:rsidRDefault="00980CA2" w:rsidP="00980CA2">
      <w:pPr>
        <w:widowControl w:val="0"/>
        <w:autoSpaceDE w:val="0"/>
        <w:autoSpaceDN w:val="0"/>
        <w:adjustRightInd w:val="0"/>
        <w:spacing w:line="276" w:lineRule="auto"/>
        <w:rPr>
          <w:rFonts w:ascii="Arial" w:eastAsia="Calibri" w:hAnsi="Arial" w:cs="Arial"/>
          <w:lang w:val="es-CO" w:eastAsia="en-US"/>
        </w:rPr>
      </w:pPr>
      <w:r w:rsidRPr="00980CA2">
        <w:rPr>
          <w:rFonts w:ascii="Arial" w:eastAsia="Calibri" w:hAnsi="Arial" w:cs="Arial"/>
          <w:b/>
          <w:bCs/>
          <w:lang w:val="es-CO" w:eastAsia="en-US"/>
        </w:rPr>
        <w:t>ANA LUCÍA CAICEDO CALDERON</w:t>
      </w:r>
      <w:r w:rsidRPr="00980CA2">
        <w:rPr>
          <w:rFonts w:ascii="Arial" w:eastAsia="Calibri" w:hAnsi="Arial" w:cs="Arial"/>
          <w:b/>
          <w:bCs/>
          <w:lang w:val="es-CO" w:eastAsia="en-US"/>
        </w:rPr>
        <w:tab/>
      </w:r>
      <w:r w:rsidRPr="00980CA2">
        <w:rPr>
          <w:rFonts w:ascii="Arial" w:eastAsia="Calibri" w:hAnsi="Arial" w:cs="Arial"/>
          <w:b/>
          <w:bCs/>
          <w:lang w:val="es-CO" w:eastAsia="en-US"/>
        </w:rPr>
        <w:tab/>
        <w:t xml:space="preserve">   GERMÁN DARÍO GÓEZ VINASCO</w:t>
      </w:r>
    </w:p>
    <w:p w14:paraId="1231BE67" w14:textId="48C02E81" w:rsidR="00B72FF6" w:rsidRPr="00980CA2" w:rsidRDefault="00980CA2" w:rsidP="00980CA2">
      <w:pPr>
        <w:spacing w:line="276" w:lineRule="auto"/>
        <w:jc w:val="both"/>
        <w:textAlignment w:val="baseline"/>
        <w:rPr>
          <w:rFonts w:ascii="Arial" w:hAnsi="Arial" w:cs="Arial"/>
          <w:bCs/>
          <w:lang w:val="es-ES_tradnl" w:eastAsia="en-US"/>
        </w:rPr>
      </w:pPr>
      <w:r w:rsidRPr="00980CA2">
        <w:rPr>
          <w:rFonts w:ascii="Arial" w:eastAsia="Calibri" w:hAnsi="Arial" w:cs="Arial"/>
          <w:bCs/>
          <w:lang w:val="es-CO" w:eastAsia="en-US"/>
        </w:rPr>
        <w:t>Magistrada</w:t>
      </w:r>
      <w:r w:rsidRPr="00980CA2">
        <w:rPr>
          <w:rFonts w:ascii="Arial" w:eastAsia="Calibri" w:hAnsi="Arial" w:cs="Arial"/>
          <w:bCs/>
          <w:lang w:val="es-CO" w:eastAsia="en-US"/>
        </w:rPr>
        <w:tab/>
      </w:r>
      <w:r w:rsidRPr="00980CA2">
        <w:rPr>
          <w:rFonts w:ascii="Arial" w:eastAsia="Calibri" w:hAnsi="Arial" w:cs="Arial"/>
          <w:bCs/>
          <w:lang w:val="es-CO" w:eastAsia="en-US"/>
        </w:rPr>
        <w:tab/>
      </w:r>
      <w:r w:rsidRPr="00980CA2">
        <w:rPr>
          <w:rFonts w:ascii="Arial" w:eastAsia="Calibri" w:hAnsi="Arial" w:cs="Arial"/>
          <w:bCs/>
          <w:lang w:val="es-CO" w:eastAsia="en-US"/>
        </w:rPr>
        <w:tab/>
      </w:r>
      <w:r w:rsidRPr="00980CA2">
        <w:rPr>
          <w:rFonts w:ascii="Arial" w:eastAsia="Calibri" w:hAnsi="Arial" w:cs="Arial"/>
          <w:bCs/>
          <w:lang w:val="es-CO" w:eastAsia="en-US"/>
        </w:rPr>
        <w:tab/>
      </w:r>
      <w:r w:rsidRPr="00980CA2">
        <w:rPr>
          <w:rFonts w:ascii="Arial" w:eastAsia="Calibri" w:hAnsi="Arial" w:cs="Arial"/>
          <w:bCs/>
          <w:lang w:val="es-CO" w:eastAsia="en-US"/>
        </w:rPr>
        <w:tab/>
      </w:r>
      <w:r w:rsidRPr="00980CA2">
        <w:rPr>
          <w:rFonts w:ascii="Arial" w:eastAsia="Calibri" w:hAnsi="Arial" w:cs="Arial"/>
          <w:bCs/>
          <w:lang w:val="es-CO" w:eastAsia="en-US"/>
        </w:rPr>
        <w:tab/>
      </w:r>
      <w:r w:rsidRPr="00980CA2">
        <w:rPr>
          <w:rFonts w:ascii="Arial" w:eastAsia="Calibri" w:hAnsi="Arial" w:cs="Arial"/>
          <w:b/>
          <w:bCs/>
          <w:lang w:val="es-CO" w:eastAsia="en-US"/>
        </w:rPr>
        <w:t xml:space="preserve">   </w:t>
      </w:r>
      <w:r w:rsidRPr="00980CA2">
        <w:rPr>
          <w:rFonts w:ascii="Arial" w:hAnsi="Arial" w:cs="Arial"/>
          <w:bCs/>
          <w:lang w:val="es-ES_tradnl" w:eastAsia="en-US"/>
        </w:rPr>
        <w:t>Magistrado</w:t>
      </w:r>
      <w:bookmarkEnd w:id="4"/>
    </w:p>
    <w:sectPr w:rsidR="00B72FF6" w:rsidRPr="00980CA2" w:rsidSect="00980CA2">
      <w:headerReference w:type="default" r:id="rId21"/>
      <w:footerReference w:type="default" r:id="rId2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11626F20" w16cex:dateUtc="2021-07-29T20:43:57.347Z"/>
  <w16cex:commentExtensible w16cex:durableId="10697022" w16cex:dateUtc="2021-08-02T12:35:09.694Z"/>
  <w16cex:commentExtensible w16cex:durableId="59F1C0B7" w16cex:dateUtc="2023-05-15T20:15:04.653Z"/>
  <w16cex:commentExtensible w16cex:durableId="286B4DAB" w16cex:dateUtc="2023-05-16T15:00:44.36Z"/>
  <w16cex:commentExtensible w16cex:durableId="5B596589" w16cex:dateUtc="2023-05-16T15:05:28.0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2B71" w14:textId="77777777" w:rsidR="001E6FCF" w:rsidRDefault="001E6FCF" w:rsidP="00AF43F0">
      <w:r>
        <w:separator/>
      </w:r>
    </w:p>
  </w:endnote>
  <w:endnote w:type="continuationSeparator" w:id="0">
    <w:p w14:paraId="7E0B5705" w14:textId="77777777" w:rsidR="001E6FCF" w:rsidRDefault="001E6FCF"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0064799E" w14:paraId="6D072C0D" w14:textId="77777777" w:rsidTr="593ED2D6">
      <w:tc>
        <w:tcPr>
          <w:tcW w:w="2830" w:type="dxa"/>
        </w:tcPr>
        <w:p w14:paraId="48A21919" w14:textId="77777777" w:rsidR="0064799E" w:rsidRDefault="0064799E" w:rsidP="593ED2D6">
          <w:pPr>
            <w:pStyle w:val="Encabezado"/>
            <w:ind w:left="-115"/>
          </w:pPr>
        </w:p>
      </w:tc>
      <w:tc>
        <w:tcPr>
          <w:tcW w:w="2830" w:type="dxa"/>
        </w:tcPr>
        <w:p w14:paraId="6BD18F9B" w14:textId="77777777" w:rsidR="0064799E" w:rsidRDefault="0064799E" w:rsidP="593ED2D6">
          <w:pPr>
            <w:pStyle w:val="Encabezado"/>
            <w:jc w:val="center"/>
          </w:pPr>
        </w:p>
      </w:tc>
      <w:tc>
        <w:tcPr>
          <w:tcW w:w="2830" w:type="dxa"/>
        </w:tcPr>
        <w:p w14:paraId="238601FE" w14:textId="77777777" w:rsidR="0064799E" w:rsidRDefault="0064799E" w:rsidP="593ED2D6">
          <w:pPr>
            <w:pStyle w:val="Encabezado"/>
            <w:ind w:right="-115"/>
            <w:jc w:val="right"/>
          </w:pPr>
        </w:p>
      </w:tc>
    </w:tr>
  </w:tbl>
  <w:p w14:paraId="0F3CABC7" w14:textId="77777777" w:rsidR="0064799E" w:rsidRDefault="0064799E"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E581" w14:textId="77777777" w:rsidR="001E6FCF" w:rsidRDefault="001E6FCF" w:rsidP="00AF43F0">
      <w:r>
        <w:separator/>
      </w:r>
    </w:p>
  </w:footnote>
  <w:footnote w:type="continuationSeparator" w:id="0">
    <w:p w14:paraId="4F7D003E" w14:textId="77777777" w:rsidR="001E6FCF" w:rsidRDefault="001E6FCF"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186D" w14:textId="44AA9701" w:rsidR="00980CA2" w:rsidRPr="00980CA2" w:rsidRDefault="00192396" w:rsidP="00980CA2">
    <w:pPr>
      <w:pStyle w:val="Encabezado"/>
      <w:jc w:val="center"/>
      <w:rPr>
        <w:rFonts w:ascii="Arial" w:hAnsi="Arial" w:cs="Arial"/>
        <w:sz w:val="18"/>
        <w:szCs w:val="14"/>
      </w:rPr>
    </w:pPr>
    <w:r w:rsidRPr="00980CA2">
      <w:rPr>
        <w:rFonts w:ascii="Arial" w:hAnsi="Arial" w:cs="Arial"/>
        <w:sz w:val="18"/>
        <w:szCs w:val="14"/>
      </w:rPr>
      <w:t>Jennifer Flórez Londoño</w:t>
    </w:r>
    <w:r w:rsidR="0064799E" w:rsidRPr="00980CA2">
      <w:rPr>
        <w:rFonts w:ascii="Arial" w:hAnsi="Arial" w:cs="Arial"/>
        <w:sz w:val="18"/>
        <w:szCs w:val="14"/>
      </w:rPr>
      <w:t xml:space="preserve"> Vs Juzgado </w:t>
    </w:r>
    <w:r w:rsidRPr="00980CA2">
      <w:rPr>
        <w:rFonts w:ascii="Arial" w:hAnsi="Arial" w:cs="Arial"/>
        <w:sz w:val="18"/>
        <w:szCs w:val="14"/>
      </w:rPr>
      <w:t>Cuarto</w:t>
    </w:r>
    <w:r w:rsidR="0064799E" w:rsidRPr="00980CA2">
      <w:rPr>
        <w:rFonts w:ascii="Arial" w:hAnsi="Arial" w:cs="Arial"/>
        <w:sz w:val="18"/>
        <w:szCs w:val="14"/>
      </w:rPr>
      <w:t xml:space="preserve"> Laboral del Circuito y otros</w:t>
    </w:r>
  </w:p>
  <w:p w14:paraId="2F20372A" w14:textId="636AB40E" w:rsidR="0064799E" w:rsidRPr="00980CA2" w:rsidRDefault="0064799E" w:rsidP="00980CA2">
    <w:pPr>
      <w:pStyle w:val="Encabezado"/>
      <w:jc w:val="center"/>
      <w:rPr>
        <w:rFonts w:ascii="Arial" w:hAnsi="Arial" w:cs="Arial"/>
        <w:sz w:val="18"/>
        <w:szCs w:val="14"/>
      </w:rPr>
    </w:pPr>
    <w:r w:rsidRPr="00980CA2">
      <w:rPr>
        <w:rFonts w:ascii="Arial" w:hAnsi="Arial" w:cs="Arial"/>
        <w:sz w:val="18"/>
        <w:szCs w:val="14"/>
      </w:rPr>
      <w:t>Rad 66001</w:t>
    </w:r>
    <w:r w:rsidR="00980CA2">
      <w:rPr>
        <w:rFonts w:ascii="Arial" w:hAnsi="Arial" w:cs="Arial"/>
        <w:sz w:val="18"/>
        <w:szCs w:val="14"/>
      </w:rPr>
      <w:t>-</w:t>
    </w:r>
    <w:r w:rsidRPr="00980CA2">
      <w:rPr>
        <w:rFonts w:ascii="Arial" w:hAnsi="Arial" w:cs="Arial"/>
        <w:sz w:val="18"/>
        <w:szCs w:val="14"/>
      </w:rPr>
      <w:t>22</w:t>
    </w:r>
    <w:r w:rsidR="00980CA2">
      <w:rPr>
        <w:rFonts w:ascii="Arial" w:hAnsi="Arial" w:cs="Arial"/>
        <w:sz w:val="18"/>
        <w:szCs w:val="14"/>
      </w:rPr>
      <w:t>-</w:t>
    </w:r>
    <w:r w:rsidRPr="00980CA2">
      <w:rPr>
        <w:rFonts w:ascii="Arial" w:hAnsi="Arial" w:cs="Arial"/>
        <w:sz w:val="18"/>
        <w:szCs w:val="14"/>
      </w:rPr>
      <w:t>05</w:t>
    </w:r>
    <w:r w:rsidR="00980CA2">
      <w:rPr>
        <w:rFonts w:ascii="Arial" w:hAnsi="Arial" w:cs="Arial"/>
        <w:sz w:val="18"/>
        <w:szCs w:val="14"/>
      </w:rPr>
      <w:t>-</w:t>
    </w:r>
    <w:r w:rsidRPr="00980CA2">
      <w:rPr>
        <w:rFonts w:ascii="Arial" w:hAnsi="Arial" w:cs="Arial"/>
        <w:sz w:val="18"/>
        <w:szCs w:val="14"/>
      </w:rPr>
      <w:t>000</w:t>
    </w:r>
    <w:r w:rsidR="00980CA2">
      <w:rPr>
        <w:rFonts w:ascii="Arial" w:hAnsi="Arial" w:cs="Arial"/>
        <w:sz w:val="18"/>
        <w:szCs w:val="14"/>
      </w:rPr>
      <w:t>-</w:t>
    </w:r>
    <w:r w:rsidRPr="00980CA2">
      <w:rPr>
        <w:rFonts w:ascii="Arial" w:hAnsi="Arial" w:cs="Arial"/>
        <w:sz w:val="18"/>
        <w:szCs w:val="14"/>
      </w:rPr>
      <w:t>202</w:t>
    </w:r>
    <w:r w:rsidR="00192396" w:rsidRPr="00980CA2">
      <w:rPr>
        <w:rFonts w:ascii="Arial" w:hAnsi="Arial" w:cs="Arial"/>
        <w:sz w:val="18"/>
        <w:szCs w:val="14"/>
      </w:rPr>
      <w:t>3</w:t>
    </w:r>
    <w:r w:rsidR="00980CA2">
      <w:rPr>
        <w:rFonts w:ascii="Arial" w:hAnsi="Arial" w:cs="Arial"/>
        <w:sz w:val="18"/>
        <w:szCs w:val="14"/>
      </w:rPr>
      <w:t>-</w:t>
    </w:r>
    <w:r w:rsidRPr="00980CA2">
      <w:rPr>
        <w:rFonts w:ascii="Arial" w:hAnsi="Arial" w:cs="Arial"/>
        <w:sz w:val="18"/>
        <w:szCs w:val="14"/>
      </w:rPr>
      <w:t>000</w:t>
    </w:r>
    <w:r w:rsidR="00192396" w:rsidRPr="00980CA2">
      <w:rPr>
        <w:rFonts w:ascii="Arial" w:hAnsi="Arial" w:cs="Arial"/>
        <w:sz w:val="18"/>
        <w:szCs w:val="14"/>
      </w:rPr>
      <w:t>19</w:t>
    </w:r>
    <w:r w:rsidR="00980CA2">
      <w:rPr>
        <w:rFonts w:ascii="Arial" w:hAnsi="Arial" w:cs="Arial"/>
        <w:sz w:val="18"/>
        <w:szCs w:val="14"/>
      </w:rPr>
      <w:t>-</w:t>
    </w:r>
    <w:r w:rsidRPr="00980CA2">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5D2A"/>
    <w:multiLevelType w:val="hybridMultilevel"/>
    <w:tmpl w:val="E6ACFF10"/>
    <w:lvl w:ilvl="0" w:tplc="5E16C5F6">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CC7819"/>
    <w:multiLevelType w:val="multilevel"/>
    <w:tmpl w:val="64FA3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2B"/>
    <w:rsid w:val="00001AE3"/>
    <w:rsid w:val="00002E49"/>
    <w:rsid w:val="00003526"/>
    <w:rsid w:val="00003C47"/>
    <w:rsid w:val="00003EBA"/>
    <w:rsid w:val="000120A9"/>
    <w:rsid w:val="000175C9"/>
    <w:rsid w:val="00037D2D"/>
    <w:rsid w:val="0006798C"/>
    <w:rsid w:val="0007145D"/>
    <w:rsid w:val="000905C1"/>
    <w:rsid w:val="00092E27"/>
    <w:rsid w:val="00094BBF"/>
    <w:rsid w:val="000A7CD6"/>
    <w:rsid w:val="000B48F9"/>
    <w:rsid w:val="000B7DA0"/>
    <w:rsid w:val="000C5DD5"/>
    <w:rsid w:val="000D4C4E"/>
    <w:rsid w:val="000E3C09"/>
    <w:rsid w:val="000E56EF"/>
    <w:rsid w:val="000F2A3B"/>
    <w:rsid w:val="000F53E1"/>
    <w:rsid w:val="001151E3"/>
    <w:rsid w:val="00131FA4"/>
    <w:rsid w:val="001362C3"/>
    <w:rsid w:val="00141461"/>
    <w:rsid w:val="001504D1"/>
    <w:rsid w:val="001523C3"/>
    <w:rsid w:val="00153B02"/>
    <w:rsid w:val="001546AE"/>
    <w:rsid w:val="001627FB"/>
    <w:rsid w:val="001661E5"/>
    <w:rsid w:val="00170456"/>
    <w:rsid w:val="00171F1F"/>
    <w:rsid w:val="0017480E"/>
    <w:rsid w:val="00181D24"/>
    <w:rsid w:val="00192396"/>
    <w:rsid w:val="00195D31"/>
    <w:rsid w:val="00197CE2"/>
    <w:rsid w:val="001A0695"/>
    <w:rsid w:val="001C04B3"/>
    <w:rsid w:val="001D299E"/>
    <w:rsid w:val="001D2D9E"/>
    <w:rsid w:val="001E6FCF"/>
    <w:rsid w:val="00202BA5"/>
    <w:rsid w:val="00203F6A"/>
    <w:rsid w:val="00210A8E"/>
    <w:rsid w:val="0021430B"/>
    <w:rsid w:val="00215FB5"/>
    <w:rsid w:val="00223911"/>
    <w:rsid w:val="00224AA7"/>
    <w:rsid w:val="00230605"/>
    <w:rsid w:val="00241C3C"/>
    <w:rsid w:val="0024793B"/>
    <w:rsid w:val="00250915"/>
    <w:rsid w:val="00255A47"/>
    <w:rsid w:val="00270573"/>
    <w:rsid w:val="00273FD6"/>
    <w:rsid w:val="00281BB0"/>
    <w:rsid w:val="002908AF"/>
    <w:rsid w:val="00295042"/>
    <w:rsid w:val="002A273E"/>
    <w:rsid w:val="002B70C5"/>
    <w:rsid w:val="002C3FFB"/>
    <w:rsid w:val="002DB2D1"/>
    <w:rsid w:val="002F7F74"/>
    <w:rsid w:val="003008F3"/>
    <w:rsid w:val="00300E19"/>
    <w:rsid w:val="00303338"/>
    <w:rsid w:val="00304017"/>
    <w:rsid w:val="00313F40"/>
    <w:rsid w:val="00317D40"/>
    <w:rsid w:val="0032702F"/>
    <w:rsid w:val="003274BA"/>
    <w:rsid w:val="0034556C"/>
    <w:rsid w:val="00346BD0"/>
    <w:rsid w:val="003543AC"/>
    <w:rsid w:val="00356640"/>
    <w:rsid w:val="0036701B"/>
    <w:rsid w:val="0038402A"/>
    <w:rsid w:val="00384BF5"/>
    <w:rsid w:val="00385AF1"/>
    <w:rsid w:val="00387B62"/>
    <w:rsid w:val="003920F5"/>
    <w:rsid w:val="003943EF"/>
    <w:rsid w:val="003B1242"/>
    <w:rsid w:val="003B41CA"/>
    <w:rsid w:val="003C3015"/>
    <w:rsid w:val="003E20EA"/>
    <w:rsid w:val="003E472F"/>
    <w:rsid w:val="0041083E"/>
    <w:rsid w:val="004363F9"/>
    <w:rsid w:val="004675F4"/>
    <w:rsid w:val="0047573B"/>
    <w:rsid w:val="00494529"/>
    <w:rsid w:val="00495ECD"/>
    <w:rsid w:val="004A1C18"/>
    <w:rsid w:val="004A44B4"/>
    <w:rsid w:val="004B7149"/>
    <w:rsid w:val="004C33C2"/>
    <w:rsid w:val="004C5FBA"/>
    <w:rsid w:val="004D5591"/>
    <w:rsid w:val="004F78A1"/>
    <w:rsid w:val="0052242F"/>
    <w:rsid w:val="005246C5"/>
    <w:rsid w:val="0054282D"/>
    <w:rsid w:val="005547AE"/>
    <w:rsid w:val="005619B3"/>
    <w:rsid w:val="00572B3E"/>
    <w:rsid w:val="00581855"/>
    <w:rsid w:val="00584A48"/>
    <w:rsid w:val="0058639C"/>
    <w:rsid w:val="00594E02"/>
    <w:rsid w:val="005A2E8C"/>
    <w:rsid w:val="005A4A1C"/>
    <w:rsid w:val="005C1EF0"/>
    <w:rsid w:val="005C453B"/>
    <w:rsid w:val="005D0810"/>
    <w:rsid w:val="005D09BD"/>
    <w:rsid w:val="005D0BD5"/>
    <w:rsid w:val="005D7197"/>
    <w:rsid w:val="005E671D"/>
    <w:rsid w:val="005F5026"/>
    <w:rsid w:val="00607223"/>
    <w:rsid w:val="006112A7"/>
    <w:rsid w:val="006316AA"/>
    <w:rsid w:val="00632002"/>
    <w:rsid w:val="006341AF"/>
    <w:rsid w:val="00642B91"/>
    <w:rsid w:val="00643101"/>
    <w:rsid w:val="0064799E"/>
    <w:rsid w:val="00666CF3"/>
    <w:rsid w:val="00672960"/>
    <w:rsid w:val="00682825"/>
    <w:rsid w:val="00691446"/>
    <w:rsid w:val="006960B8"/>
    <w:rsid w:val="006A1C03"/>
    <w:rsid w:val="006C4B3E"/>
    <w:rsid w:val="006D0100"/>
    <w:rsid w:val="006D26B0"/>
    <w:rsid w:val="006D44A0"/>
    <w:rsid w:val="006D4EB6"/>
    <w:rsid w:val="006D672D"/>
    <w:rsid w:val="006E0586"/>
    <w:rsid w:val="006E46CE"/>
    <w:rsid w:val="006F1767"/>
    <w:rsid w:val="00712014"/>
    <w:rsid w:val="00716B36"/>
    <w:rsid w:val="00726833"/>
    <w:rsid w:val="0073231D"/>
    <w:rsid w:val="00752C51"/>
    <w:rsid w:val="00796B09"/>
    <w:rsid w:val="00797951"/>
    <w:rsid w:val="007A0434"/>
    <w:rsid w:val="007A13A3"/>
    <w:rsid w:val="007B0AC0"/>
    <w:rsid w:val="007B4866"/>
    <w:rsid w:val="007B5D25"/>
    <w:rsid w:val="007B7F28"/>
    <w:rsid w:val="007D4685"/>
    <w:rsid w:val="007D7EE0"/>
    <w:rsid w:val="007E74B7"/>
    <w:rsid w:val="007F38AE"/>
    <w:rsid w:val="008055F4"/>
    <w:rsid w:val="00811C6C"/>
    <w:rsid w:val="008150A7"/>
    <w:rsid w:val="0082630E"/>
    <w:rsid w:val="0083417A"/>
    <w:rsid w:val="008663F6"/>
    <w:rsid w:val="00871627"/>
    <w:rsid w:val="00882AE7"/>
    <w:rsid w:val="008845C1"/>
    <w:rsid w:val="00887853"/>
    <w:rsid w:val="008A4735"/>
    <w:rsid w:val="008E7CE1"/>
    <w:rsid w:val="008E7E91"/>
    <w:rsid w:val="008E7F5C"/>
    <w:rsid w:val="008F46EE"/>
    <w:rsid w:val="008F7147"/>
    <w:rsid w:val="00910B3D"/>
    <w:rsid w:val="00913B6E"/>
    <w:rsid w:val="0092724A"/>
    <w:rsid w:val="009361A5"/>
    <w:rsid w:val="00943820"/>
    <w:rsid w:val="00944F7F"/>
    <w:rsid w:val="009665DC"/>
    <w:rsid w:val="009720DA"/>
    <w:rsid w:val="00977F68"/>
    <w:rsid w:val="00980CA2"/>
    <w:rsid w:val="009860F6"/>
    <w:rsid w:val="00990826"/>
    <w:rsid w:val="0099292A"/>
    <w:rsid w:val="009A0AFD"/>
    <w:rsid w:val="009A54BB"/>
    <w:rsid w:val="009CF8B8"/>
    <w:rsid w:val="009D5885"/>
    <w:rsid w:val="009E098C"/>
    <w:rsid w:val="009E1501"/>
    <w:rsid w:val="00A11772"/>
    <w:rsid w:val="00A2102F"/>
    <w:rsid w:val="00A22A75"/>
    <w:rsid w:val="00A27C81"/>
    <w:rsid w:val="00A44DA0"/>
    <w:rsid w:val="00A55276"/>
    <w:rsid w:val="00A6173B"/>
    <w:rsid w:val="00A670EB"/>
    <w:rsid w:val="00A84618"/>
    <w:rsid w:val="00A934B3"/>
    <w:rsid w:val="00AA131A"/>
    <w:rsid w:val="00AA1E7E"/>
    <w:rsid w:val="00AA5C2B"/>
    <w:rsid w:val="00AD3872"/>
    <w:rsid w:val="00AE427D"/>
    <w:rsid w:val="00AF0944"/>
    <w:rsid w:val="00AF400F"/>
    <w:rsid w:val="00AF43F0"/>
    <w:rsid w:val="00B04C38"/>
    <w:rsid w:val="00B11353"/>
    <w:rsid w:val="00B17B8A"/>
    <w:rsid w:val="00B41985"/>
    <w:rsid w:val="00B53F0F"/>
    <w:rsid w:val="00B54A13"/>
    <w:rsid w:val="00B54ABE"/>
    <w:rsid w:val="00B67CB6"/>
    <w:rsid w:val="00B72FF6"/>
    <w:rsid w:val="00B74F38"/>
    <w:rsid w:val="00B86E31"/>
    <w:rsid w:val="00BA1590"/>
    <w:rsid w:val="00BA6DF9"/>
    <w:rsid w:val="00BA6F4E"/>
    <w:rsid w:val="00BD267A"/>
    <w:rsid w:val="00BD6F62"/>
    <w:rsid w:val="00BF335E"/>
    <w:rsid w:val="00BF6E7E"/>
    <w:rsid w:val="00C077FA"/>
    <w:rsid w:val="00C250E8"/>
    <w:rsid w:val="00C270D1"/>
    <w:rsid w:val="00C33142"/>
    <w:rsid w:val="00C50A50"/>
    <w:rsid w:val="00C5167F"/>
    <w:rsid w:val="00C558F2"/>
    <w:rsid w:val="00C62A49"/>
    <w:rsid w:val="00C63DED"/>
    <w:rsid w:val="00C63E45"/>
    <w:rsid w:val="00C66EBB"/>
    <w:rsid w:val="00C734F1"/>
    <w:rsid w:val="00C765A9"/>
    <w:rsid w:val="00C7700A"/>
    <w:rsid w:val="00C77C5F"/>
    <w:rsid w:val="00C84F9F"/>
    <w:rsid w:val="00CA0B4E"/>
    <w:rsid w:val="00CB706C"/>
    <w:rsid w:val="00CC62F5"/>
    <w:rsid w:val="00CC75A9"/>
    <w:rsid w:val="00CCA15B"/>
    <w:rsid w:val="00CD4742"/>
    <w:rsid w:val="00CD5FBE"/>
    <w:rsid w:val="00D0138D"/>
    <w:rsid w:val="00D03A67"/>
    <w:rsid w:val="00D10618"/>
    <w:rsid w:val="00D13EBC"/>
    <w:rsid w:val="00D14749"/>
    <w:rsid w:val="00D23BFE"/>
    <w:rsid w:val="00D25BD1"/>
    <w:rsid w:val="00D41815"/>
    <w:rsid w:val="00D446E3"/>
    <w:rsid w:val="00D4756D"/>
    <w:rsid w:val="00D67D07"/>
    <w:rsid w:val="00D72FBB"/>
    <w:rsid w:val="00D902F1"/>
    <w:rsid w:val="00D95058"/>
    <w:rsid w:val="00D97165"/>
    <w:rsid w:val="00DA3AB4"/>
    <w:rsid w:val="00DA5467"/>
    <w:rsid w:val="00DA6F8D"/>
    <w:rsid w:val="00DB37CF"/>
    <w:rsid w:val="00DC0FD7"/>
    <w:rsid w:val="00DD1F19"/>
    <w:rsid w:val="00E0043A"/>
    <w:rsid w:val="00E02F44"/>
    <w:rsid w:val="00E06AF9"/>
    <w:rsid w:val="00E129DB"/>
    <w:rsid w:val="00E20E35"/>
    <w:rsid w:val="00E242EF"/>
    <w:rsid w:val="00E26816"/>
    <w:rsid w:val="00E26C83"/>
    <w:rsid w:val="00E36051"/>
    <w:rsid w:val="00E56913"/>
    <w:rsid w:val="00EA6549"/>
    <w:rsid w:val="00EB1737"/>
    <w:rsid w:val="00EB5B53"/>
    <w:rsid w:val="00EC1BCC"/>
    <w:rsid w:val="00EE116B"/>
    <w:rsid w:val="00EE5599"/>
    <w:rsid w:val="00EE55E8"/>
    <w:rsid w:val="00EF04A9"/>
    <w:rsid w:val="00EF067D"/>
    <w:rsid w:val="00F0005C"/>
    <w:rsid w:val="00F00B2E"/>
    <w:rsid w:val="00F02063"/>
    <w:rsid w:val="00F02AAE"/>
    <w:rsid w:val="00F243B1"/>
    <w:rsid w:val="00F266E7"/>
    <w:rsid w:val="00F32622"/>
    <w:rsid w:val="00F363F8"/>
    <w:rsid w:val="00F53ECD"/>
    <w:rsid w:val="00F87C90"/>
    <w:rsid w:val="00FA015E"/>
    <w:rsid w:val="00FA4546"/>
    <w:rsid w:val="00FA537F"/>
    <w:rsid w:val="00FC5011"/>
    <w:rsid w:val="00FC7B0D"/>
    <w:rsid w:val="00FD2C2F"/>
    <w:rsid w:val="00FD50B1"/>
    <w:rsid w:val="00FE5D03"/>
    <w:rsid w:val="00FF04B4"/>
    <w:rsid w:val="00FF421B"/>
    <w:rsid w:val="00FF429D"/>
    <w:rsid w:val="0165D985"/>
    <w:rsid w:val="01D1F8B0"/>
    <w:rsid w:val="0266FAE6"/>
    <w:rsid w:val="026E0FB7"/>
    <w:rsid w:val="030628F0"/>
    <w:rsid w:val="03B27D22"/>
    <w:rsid w:val="04793F2C"/>
    <w:rsid w:val="04B378D8"/>
    <w:rsid w:val="04D2BCBC"/>
    <w:rsid w:val="05137A9D"/>
    <w:rsid w:val="0533E0C2"/>
    <w:rsid w:val="053F0BA0"/>
    <w:rsid w:val="05AC8447"/>
    <w:rsid w:val="05B9FB0F"/>
    <w:rsid w:val="05E3EA2C"/>
    <w:rsid w:val="065EC0F8"/>
    <w:rsid w:val="0687D36C"/>
    <w:rsid w:val="06C3D561"/>
    <w:rsid w:val="0740D725"/>
    <w:rsid w:val="0749C34C"/>
    <w:rsid w:val="08927B3D"/>
    <w:rsid w:val="0916AAC6"/>
    <w:rsid w:val="0969848F"/>
    <w:rsid w:val="09A8E97A"/>
    <w:rsid w:val="09AAB03E"/>
    <w:rsid w:val="0A942E45"/>
    <w:rsid w:val="0AD0CD88"/>
    <w:rsid w:val="0B19A029"/>
    <w:rsid w:val="0B46BCE3"/>
    <w:rsid w:val="0B46D110"/>
    <w:rsid w:val="0B57F2D0"/>
    <w:rsid w:val="0B758D15"/>
    <w:rsid w:val="0BA02151"/>
    <w:rsid w:val="0BB183A9"/>
    <w:rsid w:val="0BCEC396"/>
    <w:rsid w:val="0BF8CC05"/>
    <w:rsid w:val="0C2DBB9A"/>
    <w:rsid w:val="0C376B3F"/>
    <w:rsid w:val="0CEB52C5"/>
    <w:rsid w:val="0D299160"/>
    <w:rsid w:val="0DBD3A60"/>
    <w:rsid w:val="0DE3162C"/>
    <w:rsid w:val="0E551246"/>
    <w:rsid w:val="0E714419"/>
    <w:rsid w:val="0ECC01D7"/>
    <w:rsid w:val="0EE7DBBC"/>
    <w:rsid w:val="0F0C3C3E"/>
    <w:rsid w:val="0F3CD1CB"/>
    <w:rsid w:val="0F47C58B"/>
    <w:rsid w:val="0FA523F9"/>
    <w:rsid w:val="0FDCCB68"/>
    <w:rsid w:val="0FF400F6"/>
    <w:rsid w:val="10243749"/>
    <w:rsid w:val="117386F4"/>
    <w:rsid w:val="1188EDDF"/>
    <w:rsid w:val="1192D61C"/>
    <w:rsid w:val="11C032A4"/>
    <w:rsid w:val="123DB20C"/>
    <w:rsid w:val="126A8485"/>
    <w:rsid w:val="12758BB4"/>
    <w:rsid w:val="127F2B1C"/>
    <w:rsid w:val="12BE74BC"/>
    <w:rsid w:val="12CE4F16"/>
    <w:rsid w:val="12F09AC3"/>
    <w:rsid w:val="12F2699D"/>
    <w:rsid w:val="12F555EA"/>
    <w:rsid w:val="13260DAF"/>
    <w:rsid w:val="132A5C87"/>
    <w:rsid w:val="136513E9"/>
    <w:rsid w:val="1381C8A3"/>
    <w:rsid w:val="1390F6B0"/>
    <w:rsid w:val="14878523"/>
    <w:rsid w:val="14C698D5"/>
    <w:rsid w:val="15CFA61F"/>
    <w:rsid w:val="16798B0B"/>
    <w:rsid w:val="16812ED9"/>
    <w:rsid w:val="168653BD"/>
    <w:rsid w:val="16BD80F4"/>
    <w:rsid w:val="1737D34D"/>
    <w:rsid w:val="174A1E13"/>
    <w:rsid w:val="1786EA2F"/>
    <w:rsid w:val="182DC653"/>
    <w:rsid w:val="18380607"/>
    <w:rsid w:val="184CE8C7"/>
    <w:rsid w:val="18BBB6E3"/>
    <w:rsid w:val="18D7B533"/>
    <w:rsid w:val="1924B7A3"/>
    <w:rsid w:val="19BCBA2E"/>
    <w:rsid w:val="1A0B84D8"/>
    <w:rsid w:val="1A0D48FF"/>
    <w:rsid w:val="1A367BB0"/>
    <w:rsid w:val="1A6CE973"/>
    <w:rsid w:val="1AC5D663"/>
    <w:rsid w:val="1AC91D25"/>
    <w:rsid w:val="1B94A15E"/>
    <w:rsid w:val="1BB062C3"/>
    <w:rsid w:val="1BBF6C22"/>
    <w:rsid w:val="1C327886"/>
    <w:rsid w:val="1C637C4C"/>
    <w:rsid w:val="1C66D76E"/>
    <w:rsid w:val="1C86A38C"/>
    <w:rsid w:val="1C9C8705"/>
    <w:rsid w:val="1CAF66E2"/>
    <w:rsid w:val="1CF05512"/>
    <w:rsid w:val="1D0E6875"/>
    <w:rsid w:val="1D4B53BC"/>
    <w:rsid w:val="1D4BB0A6"/>
    <w:rsid w:val="1D5EADB8"/>
    <w:rsid w:val="1D87A9B7"/>
    <w:rsid w:val="1DD02190"/>
    <w:rsid w:val="1EF338EE"/>
    <w:rsid w:val="1F2E6DE2"/>
    <w:rsid w:val="1FEC974A"/>
    <w:rsid w:val="204E7324"/>
    <w:rsid w:val="2059BA89"/>
    <w:rsid w:val="20A7CE30"/>
    <w:rsid w:val="20AC0792"/>
    <w:rsid w:val="20EC3635"/>
    <w:rsid w:val="2170FB1E"/>
    <w:rsid w:val="2173848A"/>
    <w:rsid w:val="217871F2"/>
    <w:rsid w:val="2192C20C"/>
    <w:rsid w:val="219D85EF"/>
    <w:rsid w:val="21EA4385"/>
    <w:rsid w:val="21F30709"/>
    <w:rsid w:val="22D93BDB"/>
    <w:rsid w:val="2308868D"/>
    <w:rsid w:val="232DB7FE"/>
    <w:rsid w:val="238B3839"/>
    <w:rsid w:val="239D9B0C"/>
    <w:rsid w:val="23EE791F"/>
    <w:rsid w:val="242CAFE9"/>
    <w:rsid w:val="24395DE2"/>
    <w:rsid w:val="2473DEC6"/>
    <w:rsid w:val="24895A83"/>
    <w:rsid w:val="24B12029"/>
    <w:rsid w:val="24B41323"/>
    <w:rsid w:val="24CCC0F3"/>
    <w:rsid w:val="2613D59B"/>
    <w:rsid w:val="2625B4F8"/>
    <w:rsid w:val="26922878"/>
    <w:rsid w:val="269350A8"/>
    <w:rsid w:val="26F46A46"/>
    <w:rsid w:val="272C6B7A"/>
    <w:rsid w:val="275A43D5"/>
    <w:rsid w:val="277FEA31"/>
    <w:rsid w:val="27AB59DB"/>
    <w:rsid w:val="28285B9F"/>
    <w:rsid w:val="283CD518"/>
    <w:rsid w:val="28694D5C"/>
    <w:rsid w:val="28AC8FA1"/>
    <w:rsid w:val="28C0B302"/>
    <w:rsid w:val="28E8D5F1"/>
    <w:rsid w:val="290D8CD9"/>
    <w:rsid w:val="29327B7E"/>
    <w:rsid w:val="29925AD9"/>
    <w:rsid w:val="2A0A6F82"/>
    <w:rsid w:val="2B07B733"/>
    <w:rsid w:val="2B0937B2"/>
    <w:rsid w:val="2B2EB5B0"/>
    <w:rsid w:val="2B7ABF56"/>
    <w:rsid w:val="2C275D24"/>
    <w:rsid w:val="2C8C4B5C"/>
    <w:rsid w:val="2D98F61E"/>
    <w:rsid w:val="2E58026F"/>
    <w:rsid w:val="2EB2F9EE"/>
    <w:rsid w:val="2F09A678"/>
    <w:rsid w:val="2FA04581"/>
    <w:rsid w:val="300EF73F"/>
    <w:rsid w:val="303B6E2C"/>
    <w:rsid w:val="30A104B9"/>
    <w:rsid w:val="30E9B1C6"/>
    <w:rsid w:val="315D34FD"/>
    <w:rsid w:val="31607D3F"/>
    <w:rsid w:val="316894D3"/>
    <w:rsid w:val="31EA9AB0"/>
    <w:rsid w:val="31FA63CE"/>
    <w:rsid w:val="3203AF27"/>
    <w:rsid w:val="320F5357"/>
    <w:rsid w:val="324BE63D"/>
    <w:rsid w:val="3266A09C"/>
    <w:rsid w:val="32995D2C"/>
    <w:rsid w:val="32CE5422"/>
    <w:rsid w:val="33462016"/>
    <w:rsid w:val="33DB751F"/>
    <w:rsid w:val="33F88CAE"/>
    <w:rsid w:val="3426BD56"/>
    <w:rsid w:val="3435A0DE"/>
    <w:rsid w:val="34631053"/>
    <w:rsid w:val="34B430AD"/>
    <w:rsid w:val="3514C0A3"/>
    <w:rsid w:val="3531AD63"/>
    <w:rsid w:val="35A5D853"/>
    <w:rsid w:val="35EF1751"/>
    <w:rsid w:val="36051B05"/>
    <w:rsid w:val="36150E9D"/>
    <w:rsid w:val="362EDC8B"/>
    <w:rsid w:val="3632CDC5"/>
    <w:rsid w:val="3653953D"/>
    <w:rsid w:val="36A59172"/>
    <w:rsid w:val="36B30EAD"/>
    <w:rsid w:val="36D91BC1"/>
    <w:rsid w:val="372EBC40"/>
    <w:rsid w:val="37AE7308"/>
    <w:rsid w:val="38039105"/>
    <w:rsid w:val="3848994D"/>
    <w:rsid w:val="38A89527"/>
    <w:rsid w:val="38A9BEEB"/>
    <w:rsid w:val="38B6249C"/>
    <w:rsid w:val="39A76B75"/>
    <w:rsid w:val="3A084DEF"/>
    <w:rsid w:val="3AA51808"/>
    <w:rsid w:val="3B29446A"/>
    <w:rsid w:val="3B4E06B3"/>
    <w:rsid w:val="3B87C47E"/>
    <w:rsid w:val="3B93AC58"/>
    <w:rsid w:val="3BBAABF8"/>
    <w:rsid w:val="3C8CEE60"/>
    <w:rsid w:val="3C9CC0C9"/>
    <w:rsid w:val="3CA65217"/>
    <w:rsid w:val="3CD3BB70"/>
    <w:rsid w:val="3D085048"/>
    <w:rsid w:val="3D3143E1"/>
    <w:rsid w:val="3D6C1B69"/>
    <w:rsid w:val="3D7D479C"/>
    <w:rsid w:val="3E58B8DC"/>
    <w:rsid w:val="3EA60B0D"/>
    <w:rsid w:val="3ED8EB0D"/>
    <w:rsid w:val="3EE06B88"/>
    <w:rsid w:val="3F05D283"/>
    <w:rsid w:val="3F145FAF"/>
    <w:rsid w:val="3F48C0CF"/>
    <w:rsid w:val="3F5AF662"/>
    <w:rsid w:val="401B8F5A"/>
    <w:rsid w:val="408549A0"/>
    <w:rsid w:val="408A93CE"/>
    <w:rsid w:val="40AB7641"/>
    <w:rsid w:val="4149212D"/>
    <w:rsid w:val="414C5891"/>
    <w:rsid w:val="41B9FC99"/>
    <w:rsid w:val="422508DE"/>
    <w:rsid w:val="424467D1"/>
    <w:rsid w:val="42629552"/>
    <w:rsid w:val="42766A77"/>
    <w:rsid w:val="4346E6AB"/>
    <w:rsid w:val="438A0BAB"/>
    <w:rsid w:val="438B1ED5"/>
    <w:rsid w:val="43A16664"/>
    <w:rsid w:val="43BF236A"/>
    <w:rsid w:val="441C31F2"/>
    <w:rsid w:val="44726C24"/>
    <w:rsid w:val="44813E40"/>
    <w:rsid w:val="44E55543"/>
    <w:rsid w:val="455E04F1"/>
    <w:rsid w:val="45EA3218"/>
    <w:rsid w:val="46253C23"/>
    <w:rsid w:val="4743C363"/>
    <w:rsid w:val="47743417"/>
    <w:rsid w:val="47D863BC"/>
    <w:rsid w:val="481C9860"/>
    <w:rsid w:val="483D7BC8"/>
    <w:rsid w:val="48D6F9BF"/>
    <w:rsid w:val="48E25ECF"/>
    <w:rsid w:val="48F291AF"/>
    <w:rsid w:val="48F58FAE"/>
    <w:rsid w:val="4908C4B4"/>
    <w:rsid w:val="490C91E2"/>
    <w:rsid w:val="4916427A"/>
    <w:rsid w:val="492408EB"/>
    <w:rsid w:val="49456DD6"/>
    <w:rsid w:val="499BABDB"/>
    <w:rsid w:val="49D0BC7A"/>
    <w:rsid w:val="49D94C29"/>
    <w:rsid w:val="4A6A1A67"/>
    <w:rsid w:val="4B4A56DA"/>
    <w:rsid w:val="4B5E17CF"/>
    <w:rsid w:val="4B88444C"/>
    <w:rsid w:val="4B934F01"/>
    <w:rsid w:val="4CE19F41"/>
    <w:rsid w:val="4D3A47E4"/>
    <w:rsid w:val="4D907468"/>
    <w:rsid w:val="4E39F43D"/>
    <w:rsid w:val="4E99CC21"/>
    <w:rsid w:val="4E9A2ADC"/>
    <w:rsid w:val="4F465E9A"/>
    <w:rsid w:val="4F5AE1CC"/>
    <w:rsid w:val="4FFA72EB"/>
    <w:rsid w:val="501299A9"/>
    <w:rsid w:val="5039A4DE"/>
    <w:rsid w:val="512D627A"/>
    <w:rsid w:val="513F4219"/>
    <w:rsid w:val="519D50AD"/>
    <w:rsid w:val="51CE5740"/>
    <w:rsid w:val="51D14F53"/>
    <w:rsid w:val="52714AE1"/>
    <w:rsid w:val="529B31AB"/>
    <w:rsid w:val="529E4C7C"/>
    <w:rsid w:val="52A26826"/>
    <w:rsid w:val="530250AC"/>
    <w:rsid w:val="53157B3D"/>
    <w:rsid w:val="53660577"/>
    <w:rsid w:val="53B8A791"/>
    <w:rsid w:val="53C59F53"/>
    <w:rsid w:val="54900D64"/>
    <w:rsid w:val="550AECDE"/>
    <w:rsid w:val="55540B5A"/>
    <w:rsid w:val="55788B3E"/>
    <w:rsid w:val="5631D5BF"/>
    <w:rsid w:val="564132DB"/>
    <w:rsid w:val="56486BAA"/>
    <w:rsid w:val="5695985A"/>
    <w:rsid w:val="56E0D0E7"/>
    <w:rsid w:val="577FB4EF"/>
    <w:rsid w:val="57C43E2B"/>
    <w:rsid w:val="57F697FC"/>
    <w:rsid w:val="57F82F9C"/>
    <w:rsid w:val="580A0297"/>
    <w:rsid w:val="593666C2"/>
    <w:rsid w:val="593ED2D6"/>
    <w:rsid w:val="596ABB94"/>
    <w:rsid w:val="5997763C"/>
    <w:rsid w:val="59E0192E"/>
    <w:rsid w:val="59FD1444"/>
    <w:rsid w:val="5A50DFAA"/>
    <w:rsid w:val="5A726F91"/>
    <w:rsid w:val="5AA45F36"/>
    <w:rsid w:val="5AC0874A"/>
    <w:rsid w:val="5AD12040"/>
    <w:rsid w:val="5B3728F2"/>
    <w:rsid w:val="5BB0803D"/>
    <w:rsid w:val="5BE87F13"/>
    <w:rsid w:val="5BEB57C5"/>
    <w:rsid w:val="5C1B2BDD"/>
    <w:rsid w:val="5C5968C3"/>
    <w:rsid w:val="5CEB86B7"/>
    <w:rsid w:val="5CF35087"/>
    <w:rsid w:val="5D51B057"/>
    <w:rsid w:val="5DB5C526"/>
    <w:rsid w:val="5DE76AF2"/>
    <w:rsid w:val="5E73946C"/>
    <w:rsid w:val="5E9D6894"/>
    <w:rsid w:val="5EA8D9D2"/>
    <w:rsid w:val="5EF6B154"/>
    <w:rsid w:val="5F0A0CCA"/>
    <w:rsid w:val="5F3DEE1E"/>
    <w:rsid w:val="5F66C086"/>
    <w:rsid w:val="600DA1BE"/>
    <w:rsid w:val="6014CEE0"/>
    <w:rsid w:val="604106F3"/>
    <w:rsid w:val="60755467"/>
    <w:rsid w:val="60CD476D"/>
    <w:rsid w:val="6161B165"/>
    <w:rsid w:val="6173BDC9"/>
    <w:rsid w:val="617C19E2"/>
    <w:rsid w:val="61BA492C"/>
    <w:rsid w:val="61E07D6C"/>
    <w:rsid w:val="627931D0"/>
    <w:rsid w:val="629C69D1"/>
    <w:rsid w:val="62BDCEF1"/>
    <w:rsid w:val="62EA1954"/>
    <w:rsid w:val="62F28794"/>
    <w:rsid w:val="634C2663"/>
    <w:rsid w:val="63A9FE24"/>
    <w:rsid w:val="64550AF3"/>
    <w:rsid w:val="645F05AC"/>
    <w:rsid w:val="648AED01"/>
    <w:rsid w:val="64D8BA92"/>
    <w:rsid w:val="656F5DB7"/>
    <w:rsid w:val="65832598"/>
    <w:rsid w:val="659E31B6"/>
    <w:rsid w:val="659E87A8"/>
    <w:rsid w:val="660A89CE"/>
    <w:rsid w:val="66D2EB29"/>
    <w:rsid w:val="66DCC216"/>
    <w:rsid w:val="66FAE7F0"/>
    <w:rsid w:val="67CA6AE9"/>
    <w:rsid w:val="67D1BC66"/>
    <w:rsid w:val="682F5E69"/>
    <w:rsid w:val="68414955"/>
    <w:rsid w:val="684F7BD2"/>
    <w:rsid w:val="68885786"/>
    <w:rsid w:val="68D4EBD6"/>
    <w:rsid w:val="6A6BF149"/>
    <w:rsid w:val="6B1237E9"/>
    <w:rsid w:val="6B7FDDAA"/>
    <w:rsid w:val="6B95CEA3"/>
    <w:rsid w:val="6BAB894A"/>
    <w:rsid w:val="6BCF60EA"/>
    <w:rsid w:val="6BE447B0"/>
    <w:rsid w:val="6C861893"/>
    <w:rsid w:val="6E074235"/>
    <w:rsid w:val="6E0FA469"/>
    <w:rsid w:val="6E1B32CA"/>
    <w:rsid w:val="6E6AFD7E"/>
    <w:rsid w:val="6E75B402"/>
    <w:rsid w:val="6ED1E3E8"/>
    <w:rsid w:val="6F07ED59"/>
    <w:rsid w:val="6F1148D3"/>
    <w:rsid w:val="6F27AE0A"/>
    <w:rsid w:val="701710E6"/>
    <w:rsid w:val="70C37E6B"/>
    <w:rsid w:val="70DC179E"/>
    <w:rsid w:val="7138A55A"/>
    <w:rsid w:val="713E78CB"/>
    <w:rsid w:val="717C5510"/>
    <w:rsid w:val="7240FF68"/>
    <w:rsid w:val="7248E995"/>
    <w:rsid w:val="727C7BF9"/>
    <w:rsid w:val="729F49C9"/>
    <w:rsid w:val="72A1E8E4"/>
    <w:rsid w:val="72BA3CBF"/>
    <w:rsid w:val="73254DD2"/>
    <w:rsid w:val="734EB1A8"/>
    <w:rsid w:val="736BF06D"/>
    <w:rsid w:val="737EBCB1"/>
    <w:rsid w:val="73A7329B"/>
    <w:rsid w:val="73CAA0E3"/>
    <w:rsid w:val="73D1FB25"/>
    <w:rsid w:val="74644727"/>
    <w:rsid w:val="7491EF98"/>
    <w:rsid w:val="7499E138"/>
    <w:rsid w:val="75334623"/>
    <w:rsid w:val="75434332"/>
    <w:rsid w:val="76211AC0"/>
    <w:rsid w:val="76545F9D"/>
    <w:rsid w:val="7737ED4C"/>
    <w:rsid w:val="77416E93"/>
    <w:rsid w:val="776363C0"/>
    <w:rsid w:val="7781CAB7"/>
    <w:rsid w:val="778DE893"/>
    <w:rsid w:val="779966F8"/>
    <w:rsid w:val="77E3F144"/>
    <w:rsid w:val="780BB545"/>
    <w:rsid w:val="78DB4B18"/>
    <w:rsid w:val="794B711D"/>
    <w:rsid w:val="79537129"/>
    <w:rsid w:val="79564A99"/>
    <w:rsid w:val="799FA327"/>
    <w:rsid w:val="79A4CACF"/>
    <w:rsid w:val="7A07D3A5"/>
    <w:rsid w:val="7AAB7BFD"/>
    <w:rsid w:val="7AC1988B"/>
    <w:rsid w:val="7B2FB0ED"/>
    <w:rsid w:val="7B3C5FC8"/>
    <w:rsid w:val="7B44B96C"/>
    <w:rsid w:val="7B626139"/>
    <w:rsid w:val="7B77F54D"/>
    <w:rsid w:val="7B871B35"/>
    <w:rsid w:val="7BCEB951"/>
    <w:rsid w:val="7C282C47"/>
    <w:rsid w:val="7C3AE9EB"/>
    <w:rsid w:val="7C4E5D16"/>
    <w:rsid w:val="7C68EE3A"/>
    <w:rsid w:val="7C73F934"/>
    <w:rsid w:val="7D397249"/>
    <w:rsid w:val="7D3B7D78"/>
    <w:rsid w:val="7D52B0BA"/>
    <w:rsid w:val="7DA9EEF9"/>
    <w:rsid w:val="7DB36FBA"/>
    <w:rsid w:val="7DF61366"/>
    <w:rsid w:val="7DFDCD4D"/>
    <w:rsid w:val="7E2ACBB1"/>
    <w:rsid w:val="7E3C4B35"/>
    <w:rsid w:val="7EC927A8"/>
    <w:rsid w:val="7EF57EBA"/>
    <w:rsid w:val="7F2F5A23"/>
    <w:rsid w:val="7F3DF227"/>
    <w:rsid w:val="7F6119F1"/>
    <w:rsid w:val="7F7802D3"/>
    <w:rsid w:val="7F9B8C79"/>
    <w:rsid w:val="7FA62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452E"/>
  <w15:docId w15:val="{4804A184-582D-420E-B0C7-A98B75D1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nhideWhenUsed/>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character" w:styleId="Hipervnculo">
    <w:name w:val="Hyperlink"/>
    <w:basedOn w:val="Fuentedeprrafopredeter"/>
    <w:uiPriority w:val="99"/>
    <w:unhideWhenUsed/>
    <w:rsid w:val="00A11772"/>
    <w:rPr>
      <w:color w:val="0000FF" w:themeColor="hyperlink"/>
      <w:u w:val="single"/>
    </w:rPr>
  </w:style>
  <w:style w:type="character" w:styleId="Mencinsinresolver">
    <w:name w:val="Unresolved Mention"/>
    <w:basedOn w:val="Fuentedeprrafopredeter"/>
    <w:uiPriority w:val="99"/>
    <w:semiHidden/>
    <w:unhideWhenUsed/>
    <w:rsid w:val="00A11772"/>
    <w:rPr>
      <w:color w:val="605E5C"/>
      <w:shd w:val="clear" w:color="auto" w:fill="E1DFDD"/>
    </w:rPr>
  </w:style>
  <w:style w:type="paragraph" w:customStyle="1" w:styleId="paragraph">
    <w:name w:val="paragraph"/>
    <w:basedOn w:val="Normal"/>
    <w:rsid w:val="007E74B7"/>
    <w:pPr>
      <w:spacing w:before="100" w:beforeAutospacing="1" w:after="100" w:afterAutospacing="1"/>
    </w:pPr>
    <w:rPr>
      <w:lang w:val="es-CO" w:eastAsia="es-CO"/>
    </w:rPr>
  </w:style>
  <w:style w:type="character" w:customStyle="1" w:styleId="normaltextrun">
    <w:name w:val="normaltextrun"/>
    <w:basedOn w:val="Fuentedeprrafopredeter"/>
    <w:rsid w:val="007E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5787">
      <w:bodyDiv w:val="1"/>
      <w:marLeft w:val="0"/>
      <w:marRight w:val="0"/>
      <w:marTop w:val="0"/>
      <w:marBottom w:val="0"/>
      <w:divBdr>
        <w:top w:val="none" w:sz="0" w:space="0" w:color="auto"/>
        <w:left w:val="none" w:sz="0" w:space="0" w:color="auto"/>
        <w:bottom w:val="none" w:sz="0" w:space="0" w:color="auto"/>
        <w:right w:val="none" w:sz="0" w:space="0" w:color="auto"/>
      </w:divBdr>
      <w:divsChild>
        <w:div w:id="1663314265">
          <w:marLeft w:val="0"/>
          <w:marRight w:val="0"/>
          <w:marTop w:val="0"/>
          <w:marBottom w:val="0"/>
          <w:divBdr>
            <w:top w:val="none" w:sz="0" w:space="0" w:color="auto"/>
            <w:left w:val="none" w:sz="0" w:space="0" w:color="auto"/>
            <w:bottom w:val="none" w:sz="0" w:space="0" w:color="auto"/>
            <w:right w:val="none" w:sz="0" w:space="0" w:color="auto"/>
          </w:divBdr>
          <w:divsChild>
            <w:div w:id="1049845032">
              <w:marLeft w:val="0"/>
              <w:marRight w:val="0"/>
              <w:marTop w:val="0"/>
              <w:marBottom w:val="0"/>
              <w:divBdr>
                <w:top w:val="none" w:sz="0" w:space="0" w:color="auto"/>
                <w:left w:val="none" w:sz="0" w:space="0" w:color="auto"/>
                <w:bottom w:val="none" w:sz="0" w:space="0" w:color="auto"/>
                <w:right w:val="none" w:sz="0" w:space="0" w:color="auto"/>
              </w:divBdr>
            </w:div>
            <w:div w:id="1971209744">
              <w:marLeft w:val="0"/>
              <w:marRight w:val="0"/>
              <w:marTop w:val="0"/>
              <w:marBottom w:val="0"/>
              <w:divBdr>
                <w:top w:val="none" w:sz="0" w:space="0" w:color="auto"/>
                <w:left w:val="none" w:sz="0" w:space="0" w:color="auto"/>
                <w:bottom w:val="none" w:sz="0" w:space="0" w:color="auto"/>
                <w:right w:val="none" w:sz="0" w:space="0" w:color="auto"/>
              </w:divBdr>
            </w:div>
          </w:divsChild>
        </w:div>
        <w:div w:id="1169562640">
          <w:marLeft w:val="0"/>
          <w:marRight w:val="0"/>
          <w:marTop w:val="0"/>
          <w:marBottom w:val="0"/>
          <w:divBdr>
            <w:top w:val="none" w:sz="0" w:space="0" w:color="auto"/>
            <w:left w:val="none" w:sz="0" w:space="0" w:color="auto"/>
            <w:bottom w:val="none" w:sz="0" w:space="0" w:color="auto"/>
            <w:right w:val="none" w:sz="0" w:space="0" w:color="auto"/>
          </w:divBdr>
        </w:div>
        <w:div w:id="447629019">
          <w:marLeft w:val="0"/>
          <w:marRight w:val="0"/>
          <w:marTop w:val="0"/>
          <w:marBottom w:val="0"/>
          <w:divBdr>
            <w:top w:val="none" w:sz="0" w:space="0" w:color="auto"/>
            <w:left w:val="none" w:sz="0" w:space="0" w:color="auto"/>
            <w:bottom w:val="none" w:sz="0" w:space="0" w:color="auto"/>
            <w:right w:val="none" w:sz="0" w:space="0" w:color="auto"/>
          </w:divBdr>
        </w:div>
        <w:div w:id="1767656508">
          <w:marLeft w:val="0"/>
          <w:marRight w:val="0"/>
          <w:marTop w:val="0"/>
          <w:marBottom w:val="0"/>
          <w:divBdr>
            <w:top w:val="none" w:sz="0" w:space="0" w:color="auto"/>
            <w:left w:val="none" w:sz="0" w:space="0" w:color="auto"/>
            <w:bottom w:val="none" w:sz="0" w:space="0" w:color="auto"/>
            <w:right w:val="none" w:sz="0" w:space="0" w:color="auto"/>
          </w:divBdr>
        </w:div>
        <w:div w:id="887184682">
          <w:marLeft w:val="0"/>
          <w:marRight w:val="0"/>
          <w:marTop w:val="0"/>
          <w:marBottom w:val="0"/>
          <w:divBdr>
            <w:top w:val="none" w:sz="0" w:space="0" w:color="auto"/>
            <w:left w:val="none" w:sz="0" w:space="0" w:color="auto"/>
            <w:bottom w:val="none" w:sz="0" w:space="0" w:color="auto"/>
            <w:right w:val="none" w:sz="0" w:space="0" w:color="auto"/>
          </w:divBdr>
        </w:div>
        <w:div w:id="1165894496">
          <w:marLeft w:val="0"/>
          <w:marRight w:val="0"/>
          <w:marTop w:val="0"/>
          <w:marBottom w:val="0"/>
          <w:divBdr>
            <w:top w:val="none" w:sz="0" w:space="0" w:color="auto"/>
            <w:left w:val="none" w:sz="0" w:space="0" w:color="auto"/>
            <w:bottom w:val="none" w:sz="0" w:space="0" w:color="auto"/>
            <w:right w:val="none" w:sz="0" w:space="0" w:color="auto"/>
          </w:divBdr>
        </w:div>
        <w:div w:id="865949771">
          <w:marLeft w:val="0"/>
          <w:marRight w:val="0"/>
          <w:marTop w:val="0"/>
          <w:marBottom w:val="0"/>
          <w:divBdr>
            <w:top w:val="none" w:sz="0" w:space="0" w:color="auto"/>
            <w:left w:val="none" w:sz="0" w:space="0" w:color="auto"/>
            <w:bottom w:val="none" w:sz="0" w:space="0" w:color="auto"/>
            <w:right w:val="none" w:sz="0" w:space="0" w:color="auto"/>
          </w:divBdr>
        </w:div>
        <w:div w:id="1619600275">
          <w:marLeft w:val="0"/>
          <w:marRight w:val="0"/>
          <w:marTop w:val="0"/>
          <w:marBottom w:val="0"/>
          <w:divBdr>
            <w:top w:val="none" w:sz="0" w:space="0" w:color="auto"/>
            <w:left w:val="none" w:sz="0" w:space="0" w:color="auto"/>
            <w:bottom w:val="none" w:sz="0" w:space="0" w:color="auto"/>
            <w:right w:val="none" w:sz="0" w:space="0" w:color="auto"/>
          </w:divBdr>
        </w:div>
        <w:div w:id="1453524306">
          <w:marLeft w:val="0"/>
          <w:marRight w:val="0"/>
          <w:marTop w:val="0"/>
          <w:marBottom w:val="0"/>
          <w:divBdr>
            <w:top w:val="none" w:sz="0" w:space="0" w:color="auto"/>
            <w:left w:val="none" w:sz="0" w:space="0" w:color="auto"/>
            <w:bottom w:val="none" w:sz="0" w:space="0" w:color="auto"/>
            <w:right w:val="none" w:sz="0" w:space="0" w:color="auto"/>
          </w:divBdr>
        </w:div>
        <w:div w:id="722144859">
          <w:marLeft w:val="0"/>
          <w:marRight w:val="0"/>
          <w:marTop w:val="0"/>
          <w:marBottom w:val="0"/>
          <w:divBdr>
            <w:top w:val="none" w:sz="0" w:space="0" w:color="auto"/>
            <w:left w:val="none" w:sz="0" w:space="0" w:color="auto"/>
            <w:bottom w:val="none" w:sz="0" w:space="0" w:color="auto"/>
            <w:right w:val="none" w:sz="0" w:space="0" w:color="auto"/>
          </w:divBdr>
        </w:div>
        <w:div w:id="1044597232">
          <w:marLeft w:val="0"/>
          <w:marRight w:val="0"/>
          <w:marTop w:val="0"/>
          <w:marBottom w:val="0"/>
          <w:divBdr>
            <w:top w:val="none" w:sz="0" w:space="0" w:color="auto"/>
            <w:left w:val="none" w:sz="0" w:space="0" w:color="auto"/>
            <w:bottom w:val="none" w:sz="0" w:space="0" w:color="auto"/>
            <w:right w:val="none" w:sz="0" w:space="0" w:color="auto"/>
          </w:divBdr>
        </w:div>
        <w:div w:id="216356953">
          <w:marLeft w:val="0"/>
          <w:marRight w:val="0"/>
          <w:marTop w:val="0"/>
          <w:marBottom w:val="0"/>
          <w:divBdr>
            <w:top w:val="none" w:sz="0" w:space="0" w:color="auto"/>
            <w:left w:val="none" w:sz="0" w:space="0" w:color="auto"/>
            <w:bottom w:val="none" w:sz="0" w:space="0" w:color="auto"/>
            <w:right w:val="none" w:sz="0" w:space="0" w:color="auto"/>
          </w:divBdr>
        </w:div>
        <w:div w:id="1815489369">
          <w:marLeft w:val="0"/>
          <w:marRight w:val="0"/>
          <w:marTop w:val="0"/>
          <w:marBottom w:val="0"/>
          <w:divBdr>
            <w:top w:val="none" w:sz="0" w:space="0" w:color="auto"/>
            <w:left w:val="none" w:sz="0" w:space="0" w:color="auto"/>
            <w:bottom w:val="none" w:sz="0" w:space="0" w:color="auto"/>
            <w:right w:val="none" w:sz="0" w:space="0" w:color="auto"/>
          </w:divBdr>
        </w:div>
        <w:div w:id="121849091">
          <w:marLeft w:val="0"/>
          <w:marRight w:val="0"/>
          <w:marTop w:val="0"/>
          <w:marBottom w:val="0"/>
          <w:divBdr>
            <w:top w:val="none" w:sz="0" w:space="0" w:color="auto"/>
            <w:left w:val="none" w:sz="0" w:space="0" w:color="auto"/>
            <w:bottom w:val="none" w:sz="0" w:space="0" w:color="auto"/>
            <w:right w:val="none" w:sz="0" w:space="0" w:color="auto"/>
          </w:divBdr>
        </w:div>
        <w:div w:id="447896721">
          <w:marLeft w:val="0"/>
          <w:marRight w:val="0"/>
          <w:marTop w:val="0"/>
          <w:marBottom w:val="0"/>
          <w:divBdr>
            <w:top w:val="none" w:sz="0" w:space="0" w:color="auto"/>
            <w:left w:val="none" w:sz="0" w:space="0" w:color="auto"/>
            <w:bottom w:val="none" w:sz="0" w:space="0" w:color="auto"/>
            <w:right w:val="none" w:sz="0" w:space="0" w:color="auto"/>
          </w:divBdr>
        </w:div>
        <w:div w:id="1088230414">
          <w:marLeft w:val="0"/>
          <w:marRight w:val="0"/>
          <w:marTop w:val="0"/>
          <w:marBottom w:val="0"/>
          <w:divBdr>
            <w:top w:val="none" w:sz="0" w:space="0" w:color="auto"/>
            <w:left w:val="none" w:sz="0" w:space="0" w:color="auto"/>
            <w:bottom w:val="none" w:sz="0" w:space="0" w:color="auto"/>
            <w:right w:val="none" w:sz="0" w:space="0" w:color="auto"/>
          </w:divBdr>
        </w:div>
        <w:div w:id="1600943423">
          <w:marLeft w:val="0"/>
          <w:marRight w:val="0"/>
          <w:marTop w:val="0"/>
          <w:marBottom w:val="0"/>
          <w:divBdr>
            <w:top w:val="none" w:sz="0" w:space="0" w:color="auto"/>
            <w:left w:val="none" w:sz="0" w:space="0" w:color="auto"/>
            <w:bottom w:val="none" w:sz="0" w:space="0" w:color="auto"/>
            <w:right w:val="none" w:sz="0" w:space="0" w:color="auto"/>
          </w:divBdr>
        </w:div>
        <w:div w:id="498469094">
          <w:marLeft w:val="0"/>
          <w:marRight w:val="0"/>
          <w:marTop w:val="0"/>
          <w:marBottom w:val="0"/>
          <w:divBdr>
            <w:top w:val="none" w:sz="0" w:space="0" w:color="auto"/>
            <w:left w:val="none" w:sz="0" w:space="0" w:color="auto"/>
            <w:bottom w:val="none" w:sz="0" w:space="0" w:color="auto"/>
            <w:right w:val="none" w:sz="0" w:space="0" w:color="auto"/>
          </w:divBdr>
        </w:div>
        <w:div w:id="1932540784">
          <w:marLeft w:val="0"/>
          <w:marRight w:val="0"/>
          <w:marTop w:val="0"/>
          <w:marBottom w:val="0"/>
          <w:divBdr>
            <w:top w:val="none" w:sz="0" w:space="0" w:color="auto"/>
            <w:left w:val="none" w:sz="0" w:space="0" w:color="auto"/>
            <w:bottom w:val="none" w:sz="0" w:space="0" w:color="auto"/>
            <w:right w:val="none" w:sz="0" w:space="0" w:color="auto"/>
          </w:divBdr>
        </w:div>
        <w:div w:id="1134326019">
          <w:marLeft w:val="0"/>
          <w:marRight w:val="0"/>
          <w:marTop w:val="0"/>
          <w:marBottom w:val="0"/>
          <w:divBdr>
            <w:top w:val="none" w:sz="0" w:space="0" w:color="auto"/>
            <w:left w:val="none" w:sz="0" w:space="0" w:color="auto"/>
            <w:bottom w:val="none" w:sz="0" w:space="0" w:color="auto"/>
            <w:right w:val="none" w:sz="0" w:space="0" w:color="auto"/>
          </w:divBdr>
        </w:div>
        <w:div w:id="957225477">
          <w:marLeft w:val="0"/>
          <w:marRight w:val="0"/>
          <w:marTop w:val="0"/>
          <w:marBottom w:val="0"/>
          <w:divBdr>
            <w:top w:val="none" w:sz="0" w:space="0" w:color="auto"/>
            <w:left w:val="none" w:sz="0" w:space="0" w:color="auto"/>
            <w:bottom w:val="none" w:sz="0" w:space="0" w:color="auto"/>
            <w:right w:val="none" w:sz="0" w:space="0" w:color="auto"/>
          </w:divBdr>
        </w:div>
        <w:div w:id="801654275">
          <w:marLeft w:val="0"/>
          <w:marRight w:val="0"/>
          <w:marTop w:val="0"/>
          <w:marBottom w:val="0"/>
          <w:divBdr>
            <w:top w:val="none" w:sz="0" w:space="0" w:color="auto"/>
            <w:left w:val="none" w:sz="0" w:space="0" w:color="auto"/>
            <w:bottom w:val="none" w:sz="0" w:space="0" w:color="auto"/>
            <w:right w:val="none" w:sz="0" w:space="0" w:color="auto"/>
          </w:divBdr>
        </w:div>
        <w:div w:id="1819221389">
          <w:marLeft w:val="0"/>
          <w:marRight w:val="0"/>
          <w:marTop w:val="0"/>
          <w:marBottom w:val="0"/>
          <w:divBdr>
            <w:top w:val="none" w:sz="0" w:space="0" w:color="auto"/>
            <w:left w:val="none" w:sz="0" w:space="0" w:color="auto"/>
            <w:bottom w:val="none" w:sz="0" w:space="0" w:color="auto"/>
            <w:right w:val="none" w:sz="0" w:space="0" w:color="auto"/>
          </w:divBdr>
        </w:div>
        <w:div w:id="896673408">
          <w:marLeft w:val="0"/>
          <w:marRight w:val="0"/>
          <w:marTop w:val="0"/>
          <w:marBottom w:val="0"/>
          <w:divBdr>
            <w:top w:val="none" w:sz="0" w:space="0" w:color="auto"/>
            <w:left w:val="none" w:sz="0" w:space="0" w:color="auto"/>
            <w:bottom w:val="none" w:sz="0" w:space="0" w:color="auto"/>
            <w:right w:val="none" w:sz="0" w:space="0" w:color="auto"/>
          </w:divBdr>
        </w:div>
        <w:div w:id="369260483">
          <w:marLeft w:val="0"/>
          <w:marRight w:val="0"/>
          <w:marTop w:val="0"/>
          <w:marBottom w:val="0"/>
          <w:divBdr>
            <w:top w:val="none" w:sz="0" w:space="0" w:color="auto"/>
            <w:left w:val="none" w:sz="0" w:space="0" w:color="auto"/>
            <w:bottom w:val="none" w:sz="0" w:space="0" w:color="auto"/>
            <w:right w:val="none" w:sz="0" w:space="0" w:color="auto"/>
          </w:divBdr>
        </w:div>
        <w:div w:id="456920139">
          <w:marLeft w:val="0"/>
          <w:marRight w:val="0"/>
          <w:marTop w:val="0"/>
          <w:marBottom w:val="0"/>
          <w:divBdr>
            <w:top w:val="none" w:sz="0" w:space="0" w:color="auto"/>
            <w:left w:val="none" w:sz="0" w:space="0" w:color="auto"/>
            <w:bottom w:val="none" w:sz="0" w:space="0" w:color="auto"/>
            <w:right w:val="none" w:sz="0" w:space="0" w:color="auto"/>
          </w:divBdr>
        </w:div>
        <w:div w:id="445151104">
          <w:marLeft w:val="0"/>
          <w:marRight w:val="0"/>
          <w:marTop w:val="0"/>
          <w:marBottom w:val="0"/>
          <w:divBdr>
            <w:top w:val="none" w:sz="0" w:space="0" w:color="auto"/>
            <w:left w:val="none" w:sz="0" w:space="0" w:color="auto"/>
            <w:bottom w:val="none" w:sz="0" w:space="0" w:color="auto"/>
            <w:right w:val="none" w:sz="0" w:space="0" w:color="auto"/>
          </w:divBdr>
        </w:div>
        <w:div w:id="395592592">
          <w:marLeft w:val="0"/>
          <w:marRight w:val="0"/>
          <w:marTop w:val="0"/>
          <w:marBottom w:val="0"/>
          <w:divBdr>
            <w:top w:val="none" w:sz="0" w:space="0" w:color="auto"/>
            <w:left w:val="none" w:sz="0" w:space="0" w:color="auto"/>
            <w:bottom w:val="none" w:sz="0" w:space="0" w:color="auto"/>
            <w:right w:val="none" w:sz="0" w:space="0" w:color="auto"/>
          </w:divBdr>
        </w:div>
        <w:div w:id="258875076">
          <w:marLeft w:val="0"/>
          <w:marRight w:val="0"/>
          <w:marTop w:val="0"/>
          <w:marBottom w:val="0"/>
          <w:divBdr>
            <w:top w:val="none" w:sz="0" w:space="0" w:color="auto"/>
            <w:left w:val="none" w:sz="0" w:space="0" w:color="auto"/>
            <w:bottom w:val="none" w:sz="0" w:space="0" w:color="auto"/>
            <w:right w:val="none" w:sz="0" w:space="0" w:color="auto"/>
          </w:divBdr>
        </w:div>
        <w:div w:id="1466194585">
          <w:marLeft w:val="0"/>
          <w:marRight w:val="0"/>
          <w:marTop w:val="0"/>
          <w:marBottom w:val="0"/>
          <w:divBdr>
            <w:top w:val="none" w:sz="0" w:space="0" w:color="auto"/>
            <w:left w:val="none" w:sz="0" w:space="0" w:color="auto"/>
            <w:bottom w:val="none" w:sz="0" w:space="0" w:color="auto"/>
            <w:right w:val="none" w:sz="0" w:space="0" w:color="auto"/>
          </w:divBdr>
        </w:div>
        <w:div w:id="959068977">
          <w:marLeft w:val="0"/>
          <w:marRight w:val="0"/>
          <w:marTop w:val="0"/>
          <w:marBottom w:val="0"/>
          <w:divBdr>
            <w:top w:val="none" w:sz="0" w:space="0" w:color="auto"/>
            <w:left w:val="none" w:sz="0" w:space="0" w:color="auto"/>
            <w:bottom w:val="none" w:sz="0" w:space="0" w:color="auto"/>
            <w:right w:val="none" w:sz="0" w:space="0" w:color="auto"/>
          </w:divBdr>
        </w:div>
        <w:div w:id="149857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tificacijudicial@bancolombia.com.co" TargetMode="External"/><Relationship Id="rId18" Type="http://schemas.openxmlformats.org/officeDocument/2006/relationships/hyperlink" Target="mailto:respuestasrequerinf@bancolombia.com.c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espuestarequerinf@bancolombia.com" TargetMode="External"/><Relationship Id="rId17" Type="http://schemas.openxmlformats.org/officeDocument/2006/relationships/hyperlink" Target="mailto:notificacijudicial@bancolombia.com.co" TargetMode="External"/><Relationship Id="rId2" Type="http://schemas.openxmlformats.org/officeDocument/2006/relationships/customXml" Target="../customXml/item2.xml"/><Relationship Id="rId16" Type="http://schemas.openxmlformats.org/officeDocument/2006/relationships/hyperlink" Target="mailto:respuestasrequerinf@bancolombia.com.co" TargetMode="External"/><Relationship Id="rId20" Type="http://schemas.openxmlformats.org/officeDocument/2006/relationships/hyperlink" Target="mailto:notificacijudicial@bancolombia.com.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ficacijudicial@bancolombia.com" TargetMode="External"/><Relationship Id="rId24" Type="http://schemas.openxmlformats.org/officeDocument/2006/relationships/theme" Target="theme/theme1.xml"/><Relationship Id="R341f0b881a5f491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respuestasrequerinf@bancolombia.com.c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tificacijudicial@bancolombia.com.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ficacionesjudiciales@sos.com.co"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14621521-41E0-4A73-84A7-FB19BA4F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4.xml><?xml version="1.0" encoding="utf-8"?>
<ds:datastoreItem xmlns:ds="http://schemas.openxmlformats.org/officeDocument/2006/customXml" ds:itemID="{CA602234-9C28-411D-B6DD-8BABEE63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3573</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20</cp:revision>
  <dcterms:created xsi:type="dcterms:W3CDTF">2023-05-12T20:14:00Z</dcterms:created>
  <dcterms:modified xsi:type="dcterms:W3CDTF">2023-07-06T21:42:00Z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