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401B3" w14:textId="13315896" w:rsidR="00377DF6" w:rsidRPr="003F5CB1" w:rsidRDefault="00377DF6" w:rsidP="00FC1836">
      <w:pPr>
        <w:spacing w:before="0" w:beforeAutospacing="0" w:after="0" w:afterAutospacing="0" w:line="240" w:lineRule="auto"/>
        <w:ind w:firstLine="0"/>
        <w:rPr>
          <w:rFonts w:ascii="Arial" w:hAnsi="Arial" w:cs="Arial"/>
          <w:sz w:val="20"/>
        </w:rPr>
      </w:pPr>
      <w:r w:rsidRPr="003F5CB1">
        <w:rPr>
          <w:rFonts w:ascii="Arial" w:hAnsi="Arial" w:cs="Arial"/>
          <w:bCs/>
          <w:sz w:val="20"/>
        </w:rPr>
        <w:t>Providencia</w:t>
      </w:r>
      <w:r w:rsidR="003930EC">
        <w:rPr>
          <w:rFonts w:ascii="Arial" w:hAnsi="Arial" w:cs="Arial"/>
          <w:bCs/>
          <w:sz w:val="20"/>
        </w:rPr>
        <w:tab/>
      </w:r>
      <w:r w:rsidR="003930EC">
        <w:rPr>
          <w:rFonts w:ascii="Arial" w:hAnsi="Arial" w:cs="Arial"/>
          <w:bCs/>
          <w:sz w:val="20"/>
        </w:rPr>
        <w:tab/>
      </w:r>
      <w:bookmarkStart w:id="0" w:name="_GoBack"/>
      <w:bookmarkEnd w:id="0"/>
      <w:r w:rsidRPr="003F5CB1">
        <w:rPr>
          <w:rFonts w:ascii="Arial" w:hAnsi="Arial" w:cs="Arial"/>
          <w:sz w:val="20"/>
        </w:rPr>
        <w:t>Consulta y a</w:t>
      </w:r>
      <w:r w:rsidRPr="003F5CB1">
        <w:rPr>
          <w:rFonts w:ascii="Arial" w:hAnsi="Arial" w:cs="Arial"/>
          <w:spacing w:val="-8"/>
          <w:sz w:val="20"/>
        </w:rPr>
        <w:t xml:space="preserve">pelación sentencia </w:t>
      </w:r>
    </w:p>
    <w:p w14:paraId="7591E1DA" w14:textId="620E87F3" w:rsidR="00377DF6" w:rsidRPr="003F5CB1" w:rsidRDefault="00377DF6" w:rsidP="00FC1836">
      <w:pPr>
        <w:spacing w:before="0" w:beforeAutospacing="0" w:after="0" w:afterAutospacing="0" w:line="240" w:lineRule="auto"/>
        <w:ind w:firstLine="0"/>
        <w:rPr>
          <w:rFonts w:ascii="Arial" w:hAnsi="Arial" w:cs="Arial"/>
          <w:spacing w:val="-8"/>
          <w:sz w:val="20"/>
        </w:rPr>
      </w:pPr>
      <w:r w:rsidRPr="003F5CB1">
        <w:rPr>
          <w:rFonts w:ascii="Arial" w:hAnsi="Arial" w:cs="Arial"/>
          <w:bCs/>
          <w:sz w:val="20"/>
        </w:rPr>
        <w:t>Proceso</w:t>
      </w:r>
      <w:r w:rsidR="003F5CB1">
        <w:rPr>
          <w:rFonts w:ascii="Arial" w:hAnsi="Arial" w:cs="Arial"/>
          <w:bCs/>
          <w:sz w:val="20"/>
        </w:rPr>
        <w:tab/>
      </w:r>
      <w:r w:rsidR="003F5CB1">
        <w:rPr>
          <w:rFonts w:ascii="Arial" w:hAnsi="Arial" w:cs="Arial"/>
          <w:bCs/>
          <w:sz w:val="20"/>
        </w:rPr>
        <w:tab/>
      </w:r>
      <w:r w:rsidRPr="003F5CB1">
        <w:rPr>
          <w:rFonts w:ascii="Arial" w:hAnsi="Arial" w:cs="Arial"/>
          <w:spacing w:val="-8"/>
          <w:sz w:val="20"/>
        </w:rPr>
        <w:t xml:space="preserve">Ordinario Laboral </w:t>
      </w:r>
    </w:p>
    <w:p w14:paraId="78926061" w14:textId="143C22C4" w:rsidR="00377DF6" w:rsidRPr="003F5CB1" w:rsidRDefault="00377DF6" w:rsidP="00FC1836">
      <w:pPr>
        <w:spacing w:before="0" w:beforeAutospacing="0" w:after="0" w:afterAutospacing="0" w:line="240" w:lineRule="auto"/>
        <w:ind w:firstLine="0"/>
        <w:rPr>
          <w:rFonts w:ascii="Arial" w:hAnsi="Arial" w:cs="Arial"/>
          <w:sz w:val="20"/>
        </w:rPr>
      </w:pPr>
      <w:r w:rsidRPr="003F5CB1">
        <w:rPr>
          <w:rFonts w:ascii="Arial" w:hAnsi="Arial" w:cs="Arial"/>
          <w:bCs/>
          <w:sz w:val="20"/>
        </w:rPr>
        <w:t>Radicación No</w:t>
      </w:r>
      <w:r w:rsidR="003F5CB1">
        <w:rPr>
          <w:rFonts w:ascii="Arial" w:hAnsi="Arial" w:cs="Arial"/>
          <w:bCs/>
          <w:sz w:val="20"/>
        </w:rPr>
        <w:tab/>
      </w:r>
      <w:r w:rsidRPr="003F5CB1">
        <w:rPr>
          <w:rFonts w:ascii="Arial" w:hAnsi="Arial" w:cs="Arial"/>
          <w:bCs/>
          <w:sz w:val="20"/>
        </w:rPr>
        <w:tab/>
        <w:t>66001-31-05-005-2019-00344-01</w:t>
      </w:r>
    </w:p>
    <w:p w14:paraId="22885091" w14:textId="601EAF68" w:rsidR="00377DF6" w:rsidRPr="003F5CB1" w:rsidRDefault="00377DF6" w:rsidP="00FC1836">
      <w:pPr>
        <w:spacing w:before="0" w:beforeAutospacing="0" w:after="0" w:afterAutospacing="0" w:line="240" w:lineRule="auto"/>
        <w:ind w:firstLine="0"/>
        <w:rPr>
          <w:rFonts w:ascii="Arial" w:hAnsi="Arial" w:cs="Arial"/>
          <w:sz w:val="20"/>
        </w:rPr>
      </w:pPr>
      <w:r w:rsidRPr="003F5CB1">
        <w:rPr>
          <w:rFonts w:ascii="Arial" w:hAnsi="Arial" w:cs="Arial"/>
          <w:bCs/>
          <w:sz w:val="20"/>
        </w:rPr>
        <w:t>Demandante</w:t>
      </w:r>
      <w:r w:rsidR="003F5CB1">
        <w:rPr>
          <w:rFonts w:ascii="Arial" w:hAnsi="Arial" w:cs="Arial"/>
          <w:bCs/>
          <w:sz w:val="20"/>
        </w:rPr>
        <w:tab/>
      </w:r>
      <w:r w:rsidR="003F5CB1">
        <w:rPr>
          <w:rFonts w:ascii="Arial" w:hAnsi="Arial" w:cs="Arial"/>
          <w:bCs/>
          <w:sz w:val="20"/>
        </w:rPr>
        <w:tab/>
      </w:r>
      <w:r w:rsidRPr="003F5CB1">
        <w:rPr>
          <w:rFonts w:ascii="Arial" w:hAnsi="Arial" w:cs="Arial"/>
          <w:sz w:val="20"/>
        </w:rPr>
        <w:t>Martha Cecilia Rojas Díaz</w:t>
      </w:r>
    </w:p>
    <w:p w14:paraId="628790BB" w14:textId="1D04E700" w:rsidR="00377DF6" w:rsidRPr="003F5CB1" w:rsidRDefault="00377DF6" w:rsidP="00FC1836">
      <w:pPr>
        <w:spacing w:before="0" w:beforeAutospacing="0" w:after="0" w:afterAutospacing="0" w:line="240" w:lineRule="auto"/>
        <w:ind w:firstLine="0"/>
        <w:rPr>
          <w:rFonts w:ascii="Arial" w:hAnsi="Arial" w:cs="Arial"/>
          <w:sz w:val="20"/>
        </w:rPr>
      </w:pPr>
      <w:r w:rsidRPr="003F5CB1">
        <w:rPr>
          <w:rFonts w:ascii="Arial" w:hAnsi="Arial" w:cs="Arial"/>
          <w:bCs/>
          <w:sz w:val="20"/>
        </w:rPr>
        <w:t>Demandado</w:t>
      </w:r>
      <w:r w:rsidR="003F5CB1">
        <w:rPr>
          <w:rFonts w:ascii="Arial" w:hAnsi="Arial" w:cs="Arial"/>
          <w:bCs/>
          <w:sz w:val="20"/>
        </w:rPr>
        <w:tab/>
      </w:r>
      <w:r w:rsidR="003F5CB1">
        <w:rPr>
          <w:rFonts w:ascii="Arial" w:hAnsi="Arial" w:cs="Arial"/>
          <w:bCs/>
          <w:sz w:val="20"/>
        </w:rPr>
        <w:tab/>
      </w:r>
      <w:r w:rsidRPr="003F5CB1">
        <w:rPr>
          <w:rFonts w:ascii="Arial" w:hAnsi="Arial" w:cs="Arial"/>
          <w:sz w:val="20"/>
        </w:rPr>
        <w:t>Colpensiones y Colfondos S.A.</w:t>
      </w:r>
    </w:p>
    <w:p w14:paraId="05C84FC5" w14:textId="6EA07712" w:rsidR="00377DF6" w:rsidRPr="003F5CB1" w:rsidRDefault="00377DF6" w:rsidP="00FC1836">
      <w:pPr>
        <w:spacing w:before="0" w:beforeAutospacing="0" w:after="0" w:afterAutospacing="0" w:line="240" w:lineRule="auto"/>
        <w:ind w:firstLine="0"/>
        <w:rPr>
          <w:rFonts w:ascii="Arial" w:hAnsi="Arial" w:cs="Arial"/>
          <w:bCs/>
          <w:sz w:val="20"/>
        </w:rPr>
      </w:pPr>
      <w:r w:rsidRPr="003F5CB1">
        <w:rPr>
          <w:rFonts w:ascii="Arial" w:hAnsi="Arial" w:cs="Arial"/>
          <w:bCs/>
          <w:sz w:val="20"/>
        </w:rPr>
        <w:t>Vinculada:</w:t>
      </w:r>
      <w:r w:rsidRPr="003F5CB1">
        <w:rPr>
          <w:rFonts w:ascii="Arial" w:hAnsi="Arial" w:cs="Arial"/>
          <w:bCs/>
          <w:sz w:val="20"/>
        </w:rPr>
        <w:tab/>
      </w:r>
      <w:r w:rsidRPr="003F5CB1">
        <w:rPr>
          <w:rFonts w:ascii="Arial" w:hAnsi="Arial" w:cs="Arial"/>
          <w:bCs/>
          <w:sz w:val="20"/>
        </w:rPr>
        <w:tab/>
        <w:t>Porvenir S.A.</w:t>
      </w:r>
    </w:p>
    <w:p w14:paraId="5D67EE36" w14:textId="2CDB2829" w:rsidR="00144C9E" w:rsidRPr="003F5CB1" w:rsidRDefault="00377DF6" w:rsidP="00FC1836">
      <w:pPr>
        <w:spacing w:before="0" w:beforeAutospacing="0" w:after="0" w:afterAutospacing="0" w:line="240" w:lineRule="auto"/>
        <w:ind w:firstLine="0"/>
        <w:rPr>
          <w:rFonts w:ascii="Arial" w:hAnsi="Arial" w:cs="Arial"/>
          <w:sz w:val="20"/>
        </w:rPr>
      </w:pPr>
      <w:r w:rsidRPr="003F5CB1">
        <w:rPr>
          <w:rFonts w:ascii="Arial" w:hAnsi="Arial" w:cs="Arial"/>
          <w:bCs/>
          <w:sz w:val="20"/>
        </w:rPr>
        <w:t>Magistrada ponente</w:t>
      </w:r>
      <w:r w:rsidR="0092084E" w:rsidRPr="003F5CB1">
        <w:rPr>
          <w:rFonts w:ascii="Arial" w:hAnsi="Arial" w:cs="Arial"/>
          <w:bCs/>
          <w:sz w:val="20"/>
        </w:rPr>
        <w:tab/>
      </w:r>
      <w:r w:rsidRPr="003F5CB1">
        <w:rPr>
          <w:rFonts w:ascii="Arial" w:hAnsi="Arial" w:cs="Arial"/>
          <w:sz w:val="20"/>
        </w:rPr>
        <w:t>Olga Lucía Hoyos Sepúlveda</w:t>
      </w:r>
    </w:p>
    <w:p w14:paraId="430CDDD3" w14:textId="56FBDA9C" w:rsidR="003237E3" w:rsidRDefault="003237E3" w:rsidP="00FC1836">
      <w:pPr>
        <w:pStyle w:val="NormalWeb"/>
        <w:spacing w:before="0" w:beforeAutospacing="0" w:after="0" w:afterAutospacing="0"/>
        <w:contextualSpacing/>
        <w:jc w:val="both"/>
        <w:rPr>
          <w:rFonts w:ascii="Arial" w:hAnsi="Arial" w:cs="Arial"/>
          <w:sz w:val="20"/>
        </w:rPr>
      </w:pPr>
    </w:p>
    <w:p w14:paraId="16FE64CC" w14:textId="386D9C95" w:rsidR="003F5CB1" w:rsidRDefault="003F5CB1" w:rsidP="00FC1836">
      <w:pPr>
        <w:pStyle w:val="NormalWeb"/>
        <w:spacing w:before="0" w:beforeAutospacing="0" w:after="0" w:afterAutospacing="0"/>
        <w:contextualSpacing/>
        <w:jc w:val="both"/>
        <w:rPr>
          <w:rFonts w:ascii="Arial" w:hAnsi="Arial" w:cs="Arial"/>
          <w:sz w:val="20"/>
        </w:rPr>
      </w:pPr>
    </w:p>
    <w:p w14:paraId="601CDBFD" w14:textId="77777777" w:rsidR="003F5CB1" w:rsidRPr="003F5CB1" w:rsidRDefault="003F5CB1" w:rsidP="00FC1836">
      <w:pPr>
        <w:pStyle w:val="NormalWeb"/>
        <w:spacing w:before="0" w:beforeAutospacing="0" w:after="0" w:afterAutospacing="0"/>
        <w:contextualSpacing/>
        <w:jc w:val="both"/>
        <w:rPr>
          <w:rFonts w:ascii="Arial" w:hAnsi="Arial" w:cs="Arial"/>
          <w:sz w:val="20"/>
        </w:rPr>
      </w:pPr>
    </w:p>
    <w:p w14:paraId="63A9AF81" w14:textId="07B8F9D4" w:rsidR="00DE75E5" w:rsidRPr="003F5CB1" w:rsidRDefault="00DE75E5" w:rsidP="00FC1836">
      <w:pPr>
        <w:pStyle w:val="NormalWeb"/>
        <w:spacing w:before="0" w:beforeAutospacing="0" w:after="0" w:afterAutospacing="0"/>
        <w:contextualSpacing/>
        <w:jc w:val="both"/>
        <w:rPr>
          <w:rFonts w:ascii="Arial" w:hAnsi="Arial" w:cs="Arial"/>
          <w:sz w:val="20"/>
        </w:rPr>
      </w:pPr>
    </w:p>
    <w:p w14:paraId="5E54F00A" w14:textId="450F3ABD" w:rsidR="008D17B8" w:rsidRDefault="00EF1654" w:rsidP="00FC1836">
      <w:pPr>
        <w:pStyle w:val="NormalWeb"/>
        <w:spacing w:before="0" w:beforeAutospacing="0" w:after="0" w:afterAutospacing="0" w:line="300" w:lineRule="auto"/>
        <w:contextualSpacing/>
        <w:jc w:val="center"/>
        <w:rPr>
          <w:rFonts w:ascii="Tahoma" w:hAnsi="Tahoma" w:cs="Tahoma"/>
          <w:b/>
        </w:rPr>
      </w:pPr>
      <w:r>
        <w:rPr>
          <w:rFonts w:ascii="Tahoma" w:hAnsi="Tahoma" w:cs="Tahoma"/>
          <w:b/>
        </w:rPr>
        <w:t>TRIBUNAL SUPERIOR DEL DISTRITO JUDICIAL</w:t>
      </w:r>
    </w:p>
    <w:p w14:paraId="744D3AFA" w14:textId="7F3D3E5B" w:rsidR="00EF1654" w:rsidRDefault="00EF1654" w:rsidP="00FC1836">
      <w:pPr>
        <w:pStyle w:val="NormalWeb"/>
        <w:spacing w:before="0" w:beforeAutospacing="0" w:after="0" w:afterAutospacing="0" w:line="300" w:lineRule="auto"/>
        <w:contextualSpacing/>
        <w:jc w:val="center"/>
        <w:rPr>
          <w:rFonts w:ascii="Tahoma" w:hAnsi="Tahoma" w:cs="Tahoma"/>
          <w:b/>
        </w:rPr>
      </w:pPr>
      <w:r>
        <w:rPr>
          <w:rFonts w:ascii="Tahoma" w:hAnsi="Tahoma" w:cs="Tahoma"/>
          <w:b/>
        </w:rPr>
        <w:t>SALA LABORAL</w:t>
      </w:r>
    </w:p>
    <w:p w14:paraId="6B8E3506" w14:textId="617BB2EB" w:rsidR="00EF1654" w:rsidRDefault="00EF1654" w:rsidP="00FC1836">
      <w:pPr>
        <w:pStyle w:val="NormalWeb"/>
        <w:spacing w:before="0" w:beforeAutospacing="0" w:after="0" w:afterAutospacing="0" w:line="300" w:lineRule="auto"/>
        <w:contextualSpacing/>
        <w:jc w:val="center"/>
        <w:rPr>
          <w:rFonts w:ascii="Tahoma" w:hAnsi="Tahoma" w:cs="Tahoma"/>
        </w:rPr>
      </w:pPr>
    </w:p>
    <w:p w14:paraId="618BC121" w14:textId="1AE03026" w:rsidR="003F5CB1" w:rsidRPr="00FC1836" w:rsidRDefault="003F5CB1" w:rsidP="00FC1836">
      <w:pPr>
        <w:pStyle w:val="NormalWeb"/>
        <w:spacing w:before="0" w:beforeAutospacing="0" w:after="0" w:afterAutospacing="0" w:line="300" w:lineRule="auto"/>
        <w:contextualSpacing/>
        <w:jc w:val="center"/>
        <w:rPr>
          <w:rFonts w:ascii="Tahoma" w:hAnsi="Tahoma" w:cs="Tahoma"/>
          <w:b/>
        </w:rPr>
      </w:pPr>
      <w:r>
        <w:rPr>
          <w:rFonts w:ascii="Tahoma" w:hAnsi="Tahoma" w:cs="Tahoma"/>
        </w:rPr>
        <w:t>Magistrada</w:t>
      </w:r>
      <w:r w:rsidR="00FC1836">
        <w:rPr>
          <w:rFonts w:ascii="Tahoma" w:hAnsi="Tahoma" w:cs="Tahoma"/>
        </w:rPr>
        <w:t xml:space="preserve">: </w:t>
      </w:r>
      <w:r w:rsidR="00FC1836">
        <w:rPr>
          <w:rFonts w:ascii="Tahoma" w:hAnsi="Tahoma" w:cs="Tahoma"/>
          <w:b/>
        </w:rPr>
        <w:t>ANA LUCÍA CAICEDO CALDERÓN</w:t>
      </w:r>
    </w:p>
    <w:p w14:paraId="76155A63" w14:textId="25A3D163" w:rsidR="00EF1654" w:rsidRDefault="00EF1654" w:rsidP="00FC1836">
      <w:pPr>
        <w:pStyle w:val="NormalWeb"/>
        <w:spacing w:before="0" w:beforeAutospacing="0" w:after="0" w:afterAutospacing="0" w:line="300" w:lineRule="auto"/>
        <w:contextualSpacing/>
        <w:rPr>
          <w:rFonts w:ascii="Tahoma" w:hAnsi="Tahoma" w:cs="Tahoma"/>
        </w:rPr>
      </w:pPr>
    </w:p>
    <w:p w14:paraId="18A4838E" w14:textId="7A57A816" w:rsidR="00FC1836" w:rsidRDefault="00FC1836" w:rsidP="00FC1836">
      <w:pPr>
        <w:pStyle w:val="NormalWeb"/>
        <w:spacing w:before="0" w:beforeAutospacing="0" w:after="0" w:afterAutospacing="0" w:line="300" w:lineRule="auto"/>
        <w:contextualSpacing/>
        <w:rPr>
          <w:rFonts w:ascii="Tahoma" w:hAnsi="Tahoma" w:cs="Tahoma"/>
        </w:rPr>
      </w:pPr>
    </w:p>
    <w:p w14:paraId="0FD85B77" w14:textId="77777777" w:rsidR="00FC1836" w:rsidRPr="00FC1836" w:rsidRDefault="00FC1836" w:rsidP="00FC1836">
      <w:pPr>
        <w:pStyle w:val="NormalWeb"/>
        <w:spacing w:before="0" w:beforeAutospacing="0" w:after="0" w:afterAutospacing="0" w:line="300" w:lineRule="auto"/>
        <w:contextualSpacing/>
        <w:rPr>
          <w:rFonts w:ascii="Tahoma" w:hAnsi="Tahoma" w:cs="Tahoma"/>
        </w:rPr>
      </w:pPr>
    </w:p>
    <w:p w14:paraId="0EDC4563" w14:textId="53552BC1" w:rsidR="003237E3" w:rsidRPr="0092084E" w:rsidRDefault="00CC0B61" w:rsidP="00FC1836">
      <w:pPr>
        <w:spacing w:before="0" w:beforeAutospacing="0" w:after="0" w:afterAutospacing="0" w:line="300" w:lineRule="auto"/>
        <w:ind w:firstLine="0"/>
        <w:contextualSpacing/>
        <w:jc w:val="center"/>
        <w:rPr>
          <w:rFonts w:ascii="Tahoma" w:eastAsia="Times New Roman" w:hAnsi="Tahoma" w:cs="Tahoma"/>
          <w:b/>
          <w:bCs/>
          <w:u w:val="single"/>
          <w:lang w:eastAsia="es-MX"/>
        </w:rPr>
      </w:pPr>
      <w:r w:rsidRPr="0092084E">
        <w:rPr>
          <w:rFonts w:ascii="Tahoma" w:eastAsia="Times New Roman" w:hAnsi="Tahoma" w:cs="Tahoma"/>
          <w:b/>
          <w:bCs/>
          <w:u w:val="single"/>
          <w:lang w:eastAsia="es-MX"/>
        </w:rPr>
        <w:t>SALVAMENTO DE VOTO</w:t>
      </w:r>
    </w:p>
    <w:p w14:paraId="7D87EE46" w14:textId="7A39A74A" w:rsidR="00A3698C" w:rsidRDefault="00A3698C" w:rsidP="00FC1836">
      <w:pPr>
        <w:pStyle w:val="paragraph"/>
        <w:spacing w:before="0" w:beforeAutospacing="0" w:after="0" w:afterAutospacing="0" w:line="300" w:lineRule="auto"/>
        <w:jc w:val="both"/>
        <w:textAlignment w:val="baseline"/>
        <w:rPr>
          <w:rStyle w:val="normaltextrun"/>
          <w:rFonts w:ascii="Tahoma" w:hAnsi="Tahoma" w:cs="Tahoma"/>
          <w:lang w:val="es-ES"/>
        </w:rPr>
      </w:pPr>
    </w:p>
    <w:p w14:paraId="10D3B187" w14:textId="77777777" w:rsidR="00FC1836" w:rsidRPr="0092084E" w:rsidRDefault="00FC1836" w:rsidP="00FC1836">
      <w:pPr>
        <w:pStyle w:val="paragraph"/>
        <w:spacing w:before="0" w:beforeAutospacing="0" w:after="0" w:afterAutospacing="0" w:line="300" w:lineRule="auto"/>
        <w:jc w:val="both"/>
        <w:textAlignment w:val="baseline"/>
        <w:rPr>
          <w:rStyle w:val="normaltextrun"/>
          <w:rFonts w:ascii="Tahoma" w:hAnsi="Tahoma" w:cs="Tahoma"/>
          <w:lang w:val="es-ES"/>
        </w:rPr>
      </w:pPr>
    </w:p>
    <w:p w14:paraId="5E18A0DA" w14:textId="2D7B744F" w:rsidR="003237E3" w:rsidRPr="0092084E" w:rsidRDefault="00E266BB" w:rsidP="00FC1836">
      <w:pPr>
        <w:pStyle w:val="paragraph"/>
        <w:spacing w:before="0" w:beforeAutospacing="0" w:after="0" w:afterAutospacing="0" w:line="300" w:lineRule="auto"/>
        <w:ind w:firstLine="705"/>
        <w:jc w:val="both"/>
        <w:textAlignment w:val="baseline"/>
        <w:rPr>
          <w:rFonts w:ascii="Tahoma" w:hAnsi="Tahoma" w:cs="Tahoma"/>
          <w:lang w:val="es-ES"/>
        </w:rPr>
      </w:pPr>
      <w:r w:rsidRPr="0092084E">
        <w:rPr>
          <w:rStyle w:val="normaltextrun"/>
          <w:rFonts w:ascii="Tahoma" w:hAnsi="Tahoma" w:cs="Tahoma"/>
          <w:lang w:val="es-ES"/>
        </w:rPr>
        <w:t>Con mi acostumbrado respeto, manifiesto mi inconformidad parcial frente a la providencia mayoritaria por las siguientes razones:</w:t>
      </w:r>
    </w:p>
    <w:p w14:paraId="62CCF50E" w14:textId="77777777" w:rsidR="00A3698C" w:rsidRPr="0092084E" w:rsidRDefault="00A3698C" w:rsidP="00FC1836">
      <w:pPr>
        <w:pStyle w:val="NormalWeb"/>
        <w:spacing w:before="0" w:beforeAutospacing="0" w:after="0" w:afterAutospacing="0" w:line="300" w:lineRule="auto"/>
        <w:contextualSpacing/>
        <w:jc w:val="both"/>
        <w:rPr>
          <w:rFonts w:ascii="Tahoma" w:hAnsi="Tahoma" w:cs="Tahoma"/>
        </w:rPr>
      </w:pPr>
    </w:p>
    <w:p w14:paraId="5A317886" w14:textId="1F7CD956" w:rsidR="00144C9E" w:rsidRPr="00EC6EEE" w:rsidRDefault="00144C9E" w:rsidP="00EC6EEE">
      <w:pPr>
        <w:pStyle w:val="paragraph"/>
        <w:spacing w:before="0" w:beforeAutospacing="0" w:after="0" w:afterAutospacing="0" w:line="300" w:lineRule="auto"/>
        <w:ind w:firstLine="705"/>
        <w:jc w:val="both"/>
        <w:textAlignment w:val="baseline"/>
        <w:rPr>
          <w:rStyle w:val="normaltextrun"/>
          <w:rFonts w:ascii="Tahoma" w:hAnsi="Tahoma" w:cs="Tahoma"/>
          <w:lang w:val="es-ES"/>
        </w:rPr>
      </w:pPr>
      <w:r w:rsidRPr="00EC6EEE">
        <w:rPr>
          <w:rStyle w:val="normaltextrun"/>
          <w:rFonts w:ascii="Tahoma" w:hAnsi="Tahoma" w:cs="Tahoma"/>
          <w:lang w:val="es-ES"/>
        </w:rPr>
        <w:t xml:space="preserve">Recuérdese que en este asunto se demandó la ineficacia del traslado de régimen en contra de la AFP COLFONDOS y COLPENSIONES. El juzgado de primera instancia, después de practicar una prueba documental, vinculó oficiosamente a la AFP PROVENIR mediante auto del 6 de mayo de 2021 (Archivo 34AutoOrdenacorrerTraslado), porque en el reporte del SIAPF allegado por COLFONDOS S.A., se indica que la señora MARTHA CECILIA ROJAS DÍAZ estuvo vinculada a HORIZONTE hoy PORVENIR S.A. entre el 01 de noviembre de 1996 y el 30 de noviembre de 1998, esto es, en una calenda anterior a su vinculación a COLFONDOS, y así se declaró en la sentencia. </w:t>
      </w:r>
    </w:p>
    <w:p w14:paraId="10710FCA" w14:textId="77777777" w:rsidR="00144C9E" w:rsidRPr="00EC6EEE" w:rsidRDefault="00144C9E" w:rsidP="00EC6EEE">
      <w:pPr>
        <w:pStyle w:val="paragraph"/>
        <w:spacing w:before="0" w:beforeAutospacing="0" w:after="0" w:afterAutospacing="0" w:line="300" w:lineRule="auto"/>
        <w:ind w:firstLine="705"/>
        <w:jc w:val="both"/>
        <w:textAlignment w:val="baseline"/>
        <w:rPr>
          <w:rStyle w:val="normaltextrun"/>
          <w:lang w:val="es-ES"/>
        </w:rPr>
      </w:pPr>
    </w:p>
    <w:p w14:paraId="39C5F7E0" w14:textId="13AA89B1" w:rsidR="00144C9E" w:rsidRPr="00EC6EEE" w:rsidRDefault="00144C9E" w:rsidP="00EC6EEE">
      <w:pPr>
        <w:pStyle w:val="paragraph"/>
        <w:spacing w:before="0" w:beforeAutospacing="0" w:after="0" w:afterAutospacing="0" w:line="300" w:lineRule="auto"/>
        <w:ind w:firstLine="705"/>
        <w:jc w:val="both"/>
        <w:textAlignment w:val="baseline"/>
        <w:rPr>
          <w:rStyle w:val="normaltextrun"/>
          <w:rFonts w:ascii="Tahoma" w:hAnsi="Tahoma" w:cs="Tahoma"/>
          <w:lang w:val="es-ES"/>
        </w:rPr>
      </w:pPr>
      <w:r w:rsidRPr="00EC6EEE">
        <w:rPr>
          <w:rStyle w:val="normaltextrun"/>
          <w:rFonts w:ascii="Tahoma" w:hAnsi="Tahoma" w:cs="Tahoma"/>
          <w:lang w:val="es-ES"/>
        </w:rPr>
        <w:t xml:space="preserve">Dicha vinculación no fue objeto de reproche alguno ni siquiera por la propia AFP PROVENIR. Por el contrario, PORVENIR contestó la demanda en calidad de demandada y jamás se refirió a que no fue mencionada ni en los hechos ni en las pretensiones de la demanda, argumento al que se recurrió en la sentencia de la cual me aparto, para revocar el fallo de primera instancia. </w:t>
      </w:r>
    </w:p>
    <w:p w14:paraId="7AC3179A" w14:textId="77777777" w:rsidR="00144C9E" w:rsidRPr="0092084E" w:rsidRDefault="00144C9E" w:rsidP="00FC1836">
      <w:pPr>
        <w:pStyle w:val="NormalWeb"/>
        <w:spacing w:before="0" w:beforeAutospacing="0" w:after="0" w:afterAutospacing="0" w:line="300" w:lineRule="auto"/>
        <w:contextualSpacing/>
        <w:jc w:val="both"/>
        <w:rPr>
          <w:rFonts w:ascii="Tahoma" w:hAnsi="Tahoma" w:cs="Tahoma"/>
        </w:rPr>
      </w:pPr>
    </w:p>
    <w:p w14:paraId="296D56DF" w14:textId="77777777" w:rsidR="00144C9E" w:rsidRPr="00EC6EEE" w:rsidRDefault="00144C9E" w:rsidP="00EC6EEE">
      <w:pPr>
        <w:pStyle w:val="paragraph"/>
        <w:spacing w:before="0" w:beforeAutospacing="0" w:after="0" w:afterAutospacing="0" w:line="300" w:lineRule="auto"/>
        <w:ind w:firstLine="705"/>
        <w:jc w:val="both"/>
        <w:textAlignment w:val="baseline"/>
        <w:rPr>
          <w:rStyle w:val="normaltextrun"/>
          <w:rFonts w:ascii="Tahoma" w:hAnsi="Tahoma" w:cs="Tahoma"/>
          <w:lang w:val="es-ES"/>
        </w:rPr>
      </w:pPr>
      <w:r w:rsidRPr="00EC6EEE">
        <w:rPr>
          <w:rStyle w:val="normaltextrun"/>
          <w:rFonts w:ascii="Tahoma" w:hAnsi="Tahoma" w:cs="Tahoma"/>
          <w:lang w:val="es-ES"/>
        </w:rPr>
        <w:t xml:space="preserve">En este sentido, bajo el argumento de que se revisa el asunto en consulta a favor de COLPENSIONES, en la sentencia mayoritaria se termina premiando a la AFP PORVENIR, entidad que jamás, itero, censuró la declaratoria de la ineficacia bajo el razonamiento de que no aparecía ni en los hechos ni en las pretensiones de la demanda. Además, en la apelación, en la que resultó vencida, PROVENIR jamás alegó falta del principio de consonancia, eje central de la revocatoria. Por el contrario, se defendió como cualquier entidad demandada en este tipo de asuntos. </w:t>
      </w:r>
    </w:p>
    <w:p w14:paraId="62AA8074" w14:textId="77777777" w:rsidR="00144C9E" w:rsidRPr="0092084E" w:rsidRDefault="00144C9E" w:rsidP="00FC1836">
      <w:pPr>
        <w:pStyle w:val="NormalWeb"/>
        <w:spacing w:before="0" w:beforeAutospacing="0" w:after="0" w:afterAutospacing="0" w:line="300" w:lineRule="auto"/>
        <w:contextualSpacing/>
        <w:jc w:val="both"/>
        <w:rPr>
          <w:rFonts w:ascii="Tahoma" w:hAnsi="Tahoma" w:cs="Tahoma"/>
        </w:rPr>
      </w:pPr>
    </w:p>
    <w:p w14:paraId="420EBB01" w14:textId="77777777" w:rsidR="00144C9E" w:rsidRPr="00EC6EEE" w:rsidRDefault="00144C9E" w:rsidP="00EC6EEE">
      <w:pPr>
        <w:pStyle w:val="paragraph"/>
        <w:spacing w:before="0" w:beforeAutospacing="0" w:after="0" w:afterAutospacing="0" w:line="300" w:lineRule="auto"/>
        <w:ind w:firstLine="705"/>
        <w:jc w:val="both"/>
        <w:textAlignment w:val="baseline"/>
        <w:rPr>
          <w:rStyle w:val="normaltextrun"/>
          <w:rFonts w:ascii="Tahoma" w:hAnsi="Tahoma" w:cs="Tahoma"/>
          <w:lang w:val="es-ES"/>
        </w:rPr>
      </w:pPr>
      <w:r w:rsidRPr="00EC6EEE">
        <w:rPr>
          <w:rStyle w:val="normaltextrun"/>
          <w:rFonts w:ascii="Tahoma" w:hAnsi="Tahoma" w:cs="Tahoma"/>
          <w:lang w:val="es-ES"/>
        </w:rPr>
        <w:t xml:space="preserve">La ponencia viola el principio de congruencia en lo que se refiere a la apelación de PORVENIR. </w:t>
      </w:r>
    </w:p>
    <w:p w14:paraId="4A28FF89" w14:textId="77777777" w:rsidR="00144C9E" w:rsidRPr="00EC6EEE" w:rsidRDefault="00144C9E" w:rsidP="00EC6EEE">
      <w:pPr>
        <w:pStyle w:val="paragraph"/>
        <w:spacing w:before="0" w:beforeAutospacing="0" w:after="0" w:afterAutospacing="0" w:line="300" w:lineRule="auto"/>
        <w:ind w:firstLine="705"/>
        <w:jc w:val="both"/>
        <w:textAlignment w:val="baseline"/>
        <w:rPr>
          <w:rStyle w:val="normaltextrun"/>
          <w:lang w:val="es-ES"/>
        </w:rPr>
      </w:pPr>
    </w:p>
    <w:p w14:paraId="21E0135F" w14:textId="77777777" w:rsidR="00144C9E" w:rsidRPr="00EC6EEE" w:rsidRDefault="00144C9E" w:rsidP="00EC6EEE">
      <w:pPr>
        <w:pStyle w:val="paragraph"/>
        <w:spacing w:before="0" w:beforeAutospacing="0" w:after="0" w:afterAutospacing="0" w:line="300" w:lineRule="auto"/>
        <w:ind w:firstLine="705"/>
        <w:jc w:val="both"/>
        <w:textAlignment w:val="baseline"/>
        <w:rPr>
          <w:rStyle w:val="normaltextrun"/>
          <w:rFonts w:ascii="Tahoma" w:hAnsi="Tahoma" w:cs="Tahoma"/>
          <w:lang w:val="es-ES"/>
        </w:rPr>
      </w:pPr>
      <w:r w:rsidRPr="00EC6EEE">
        <w:rPr>
          <w:rStyle w:val="normaltextrun"/>
          <w:rFonts w:ascii="Tahoma" w:hAnsi="Tahoma" w:cs="Tahoma"/>
          <w:lang w:val="es-ES"/>
        </w:rPr>
        <w:t>Así las cosas, debió confirmarse la sentencia de primera instancia porque no se probó en el expediente que PORVENIR le hubiera suministrado información suficiente, clara y necesaria a la parte demandante en los términos dados por la Corte Suprema de Justicia.</w:t>
      </w:r>
    </w:p>
    <w:p w14:paraId="6C08840D" w14:textId="77777777" w:rsidR="00FC1836" w:rsidRDefault="00FC1836" w:rsidP="00FC1836">
      <w:pPr>
        <w:pStyle w:val="NormalWeb"/>
        <w:spacing w:before="0" w:beforeAutospacing="0" w:after="0" w:afterAutospacing="0" w:line="300" w:lineRule="auto"/>
        <w:contextualSpacing/>
        <w:jc w:val="both"/>
        <w:rPr>
          <w:rFonts w:ascii="Tahoma" w:hAnsi="Tahoma" w:cs="Tahoma"/>
        </w:rPr>
      </w:pPr>
    </w:p>
    <w:p w14:paraId="7D6DD60A" w14:textId="244E5466" w:rsidR="0004268F" w:rsidRPr="00EC6EEE" w:rsidRDefault="00CC0B61" w:rsidP="00EC6EEE">
      <w:pPr>
        <w:pStyle w:val="paragraph"/>
        <w:spacing w:before="0" w:beforeAutospacing="0" w:after="0" w:afterAutospacing="0" w:line="300" w:lineRule="auto"/>
        <w:ind w:firstLine="705"/>
        <w:jc w:val="both"/>
        <w:textAlignment w:val="baseline"/>
        <w:rPr>
          <w:rStyle w:val="normaltextrun"/>
          <w:rFonts w:ascii="Tahoma" w:hAnsi="Tahoma" w:cs="Tahoma"/>
          <w:lang w:val="es-ES"/>
        </w:rPr>
      </w:pPr>
      <w:r w:rsidRPr="00EC6EEE">
        <w:rPr>
          <w:rStyle w:val="normaltextrun"/>
          <w:rFonts w:ascii="Tahoma" w:hAnsi="Tahoma" w:cs="Tahoma"/>
          <w:lang w:val="es-ES"/>
        </w:rPr>
        <w:t xml:space="preserve">En estos </w:t>
      </w:r>
      <w:r w:rsidR="00144C9E" w:rsidRPr="00EC6EEE">
        <w:rPr>
          <w:rStyle w:val="normaltextrun"/>
          <w:rFonts w:ascii="Tahoma" w:hAnsi="Tahoma" w:cs="Tahoma"/>
          <w:lang w:val="es-ES"/>
        </w:rPr>
        <w:t>términos</w:t>
      </w:r>
      <w:r w:rsidRPr="00EC6EEE">
        <w:rPr>
          <w:rStyle w:val="normaltextrun"/>
          <w:rFonts w:ascii="Tahoma" w:hAnsi="Tahoma" w:cs="Tahoma"/>
          <w:lang w:val="es-ES"/>
        </w:rPr>
        <w:t xml:space="preserve"> sustento mi salvamento de voto.</w:t>
      </w:r>
    </w:p>
    <w:p w14:paraId="5D21E83A" w14:textId="78D6E6D6" w:rsidR="00CA2FF0" w:rsidRPr="0092084E" w:rsidRDefault="00CA2FF0" w:rsidP="00FC1836">
      <w:pPr>
        <w:pStyle w:val="NormalWeb"/>
        <w:spacing w:before="0" w:beforeAutospacing="0" w:after="0" w:afterAutospacing="0" w:line="300" w:lineRule="auto"/>
        <w:contextualSpacing/>
        <w:jc w:val="both"/>
        <w:rPr>
          <w:rFonts w:ascii="Tahoma" w:hAnsi="Tahoma" w:cs="Tahoma"/>
        </w:rPr>
      </w:pPr>
    </w:p>
    <w:p w14:paraId="6762A3EA" w14:textId="4E3731BB" w:rsidR="00CA2FF0" w:rsidRPr="0092084E" w:rsidRDefault="00CA2FF0" w:rsidP="00FC1836">
      <w:pPr>
        <w:pStyle w:val="NormalWeb"/>
        <w:spacing w:before="0" w:beforeAutospacing="0" w:after="0" w:afterAutospacing="0" w:line="300" w:lineRule="auto"/>
        <w:contextualSpacing/>
        <w:jc w:val="both"/>
        <w:rPr>
          <w:rFonts w:ascii="Tahoma" w:hAnsi="Tahoma" w:cs="Tahoma"/>
        </w:rPr>
      </w:pPr>
    </w:p>
    <w:p w14:paraId="3EA4BF2F" w14:textId="21A98F8D" w:rsidR="00324CF1" w:rsidRPr="0092084E" w:rsidRDefault="0031523E" w:rsidP="00FC1836">
      <w:pPr>
        <w:spacing w:line="300" w:lineRule="auto"/>
        <w:ind w:firstLine="709"/>
        <w:contextualSpacing/>
        <w:jc w:val="center"/>
        <w:rPr>
          <w:rFonts w:ascii="Tahoma" w:eastAsia="Times New Roman" w:hAnsi="Tahoma" w:cs="Tahoma"/>
          <w:lang w:eastAsia="es-MX"/>
        </w:rPr>
      </w:pPr>
      <w:r w:rsidRPr="0092084E">
        <w:rPr>
          <w:noProof/>
          <w:lang w:val="es-ES" w:eastAsia="es-ES"/>
        </w:rPr>
        <w:drawing>
          <wp:inline distT="0" distB="0" distL="0" distR="0" wp14:anchorId="00F4E560" wp14:editId="31ED6C4D">
            <wp:extent cx="3190875" cy="1669246"/>
            <wp:effectExtent l="0" t="0" r="0" b="7620"/>
            <wp:docPr id="1" name="Imagen 1" descr="C:\Users\Ana Lucia\Desktop\FIRMA DIGI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descr="C:\Users\Ana Lucia\Desktop\FIRMA DIGITA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43003" cy="1696516"/>
                    </a:xfrm>
                    <a:prstGeom prst="rect">
                      <a:avLst/>
                    </a:prstGeom>
                    <a:noFill/>
                    <a:ln>
                      <a:noFill/>
                    </a:ln>
                  </pic:spPr>
                </pic:pic>
              </a:graphicData>
            </a:graphic>
          </wp:inline>
        </w:drawing>
      </w:r>
    </w:p>
    <w:p w14:paraId="3CBFD7D3" w14:textId="77777777" w:rsidR="00CA2FF0" w:rsidRPr="0092084E" w:rsidRDefault="00CA2FF0" w:rsidP="00FC1836">
      <w:pPr>
        <w:spacing w:line="300" w:lineRule="auto"/>
        <w:ind w:firstLine="709"/>
        <w:contextualSpacing/>
        <w:jc w:val="center"/>
        <w:rPr>
          <w:rFonts w:ascii="Tahoma" w:eastAsia="Times New Roman" w:hAnsi="Tahoma" w:cs="Tahoma"/>
          <w:lang w:eastAsia="es-MX"/>
        </w:rPr>
      </w:pPr>
    </w:p>
    <w:p w14:paraId="1B8F8574" w14:textId="77777777" w:rsidR="0004268F" w:rsidRPr="0092084E" w:rsidRDefault="00CC0B61" w:rsidP="00FC1836">
      <w:pPr>
        <w:spacing w:before="0" w:beforeAutospacing="0" w:after="0" w:afterAutospacing="0" w:line="300" w:lineRule="auto"/>
        <w:ind w:firstLine="0"/>
        <w:jc w:val="center"/>
        <w:rPr>
          <w:rFonts w:ascii="Tahoma" w:eastAsia="Times New Roman" w:hAnsi="Tahoma" w:cs="Tahoma"/>
          <w:b/>
          <w:bCs/>
          <w:lang w:eastAsia="es-MX"/>
        </w:rPr>
      </w:pPr>
      <w:r w:rsidRPr="0092084E">
        <w:rPr>
          <w:rFonts w:ascii="Tahoma" w:eastAsia="Times New Roman" w:hAnsi="Tahoma" w:cs="Tahoma"/>
          <w:b/>
          <w:bCs/>
          <w:lang w:eastAsia="es-MX"/>
        </w:rPr>
        <w:t>ANA LUCÍA CAICEDO CALDERÓN</w:t>
      </w:r>
    </w:p>
    <w:p w14:paraId="3C400847" w14:textId="1CA2C8FC" w:rsidR="00CA349D" w:rsidRPr="0092084E" w:rsidRDefault="00CC0B61" w:rsidP="00FC1836">
      <w:pPr>
        <w:spacing w:before="0" w:beforeAutospacing="0" w:after="0" w:afterAutospacing="0" w:line="300" w:lineRule="auto"/>
        <w:ind w:firstLine="0"/>
        <w:jc w:val="center"/>
        <w:rPr>
          <w:rFonts w:ascii="Times New Roman" w:eastAsia="Times New Roman" w:hAnsi="Times New Roman" w:cs="Times New Roman"/>
          <w:lang w:eastAsia="es-MX"/>
        </w:rPr>
      </w:pPr>
      <w:r w:rsidRPr="00FC1836">
        <w:rPr>
          <w:rFonts w:ascii="Tahoma" w:eastAsia="Times New Roman" w:hAnsi="Tahoma" w:cs="Tahoma"/>
          <w:bCs/>
          <w:lang w:eastAsia="es-MX"/>
        </w:rPr>
        <w:t>Magistrada</w:t>
      </w:r>
    </w:p>
    <w:sectPr w:rsidR="00CA349D" w:rsidRPr="0092084E" w:rsidSect="0092084E">
      <w:pgSz w:w="12242" w:h="18722" w:code="258"/>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83F9F" w14:textId="77777777" w:rsidR="000040E0" w:rsidRDefault="000040E0" w:rsidP="00CC0B61">
      <w:pPr>
        <w:spacing w:before="0" w:after="0" w:line="240" w:lineRule="auto"/>
      </w:pPr>
      <w:r>
        <w:separator/>
      </w:r>
    </w:p>
  </w:endnote>
  <w:endnote w:type="continuationSeparator" w:id="0">
    <w:p w14:paraId="4E70874F" w14:textId="77777777" w:rsidR="000040E0" w:rsidRDefault="000040E0" w:rsidP="00CC0B6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51656" w14:textId="77777777" w:rsidR="000040E0" w:rsidRDefault="000040E0" w:rsidP="00CC0B61">
      <w:pPr>
        <w:spacing w:before="0" w:after="0" w:line="240" w:lineRule="auto"/>
      </w:pPr>
      <w:r>
        <w:separator/>
      </w:r>
    </w:p>
  </w:footnote>
  <w:footnote w:type="continuationSeparator" w:id="0">
    <w:p w14:paraId="76F06AD7" w14:textId="77777777" w:rsidR="000040E0" w:rsidRDefault="000040E0" w:rsidP="00CC0B61">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B61"/>
    <w:rsid w:val="000040E0"/>
    <w:rsid w:val="0004268F"/>
    <w:rsid w:val="00056F03"/>
    <w:rsid w:val="000C4B43"/>
    <w:rsid w:val="00144C9E"/>
    <w:rsid w:val="00157252"/>
    <w:rsid w:val="00220B82"/>
    <w:rsid w:val="0031523E"/>
    <w:rsid w:val="003237E3"/>
    <w:rsid w:val="00324CF1"/>
    <w:rsid w:val="00366CF2"/>
    <w:rsid w:val="00377DF6"/>
    <w:rsid w:val="003930EC"/>
    <w:rsid w:val="003E675B"/>
    <w:rsid w:val="003F5CB1"/>
    <w:rsid w:val="004307FC"/>
    <w:rsid w:val="004336C2"/>
    <w:rsid w:val="004928E8"/>
    <w:rsid w:val="004A5E75"/>
    <w:rsid w:val="00502C95"/>
    <w:rsid w:val="0056597D"/>
    <w:rsid w:val="005D052F"/>
    <w:rsid w:val="00614A70"/>
    <w:rsid w:val="006A1AE0"/>
    <w:rsid w:val="006F1256"/>
    <w:rsid w:val="0071052F"/>
    <w:rsid w:val="00741EE0"/>
    <w:rsid w:val="008040CB"/>
    <w:rsid w:val="00824EF4"/>
    <w:rsid w:val="00826A8F"/>
    <w:rsid w:val="00827995"/>
    <w:rsid w:val="00847125"/>
    <w:rsid w:val="0089189F"/>
    <w:rsid w:val="008D17B8"/>
    <w:rsid w:val="008E309A"/>
    <w:rsid w:val="0092084E"/>
    <w:rsid w:val="00A01CB2"/>
    <w:rsid w:val="00A10F8F"/>
    <w:rsid w:val="00A3299A"/>
    <w:rsid w:val="00A3698C"/>
    <w:rsid w:val="00A41DCC"/>
    <w:rsid w:val="00A87DDB"/>
    <w:rsid w:val="00AD4A9A"/>
    <w:rsid w:val="00B534BA"/>
    <w:rsid w:val="00C579D7"/>
    <w:rsid w:val="00C86F00"/>
    <w:rsid w:val="00C97B2D"/>
    <w:rsid w:val="00CA2FF0"/>
    <w:rsid w:val="00CA349D"/>
    <w:rsid w:val="00CC0B61"/>
    <w:rsid w:val="00CC2E09"/>
    <w:rsid w:val="00D033F1"/>
    <w:rsid w:val="00DB364C"/>
    <w:rsid w:val="00DE75E5"/>
    <w:rsid w:val="00E266BB"/>
    <w:rsid w:val="00EC6EEE"/>
    <w:rsid w:val="00EF1654"/>
    <w:rsid w:val="00F9138C"/>
    <w:rsid w:val="00F917B0"/>
    <w:rsid w:val="00FC1836"/>
    <w:rsid w:val="00FC488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55368"/>
  <w15:chartTrackingRefBased/>
  <w15:docId w15:val="{2A7B6BD9-28D4-7944-9F40-1FE58FA7C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pPr>
        <w:spacing w:before="100" w:beforeAutospacing="1" w:after="100" w:afterAutospacing="1" w:line="360" w:lineRule="auto"/>
        <w:ind w:firstLine="851"/>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C0B61"/>
    <w:pPr>
      <w:spacing w:line="240" w:lineRule="auto"/>
      <w:ind w:firstLine="0"/>
      <w:jc w:val="left"/>
    </w:pPr>
    <w:rPr>
      <w:rFonts w:ascii="Times New Roman" w:eastAsia="Times New Roman" w:hAnsi="Times New Roman" w:cs="Times New Roman"/>
      <w:lang w:eastAsia="es-MX"/>
    </w:rPr>
  </w:style>
  <w:style w:type="paragraph" w:styleId="Textonotapie">
    <w:name w:val="footnote text"/>
    <w:basedOn w:val="Normal"/>
    <w:link w:val="TextonotapieCar"/>
    <w:uiPriority w:val="99"/>
    <w:semiHidden/>
    <w:unhideWhenUsed/>
    <w:rsid w:val="00CC0B61"/>
    <w:pPr>
      <w:spacing w:before="0" w:after="0" w:line="240" w:lineRule="auto"/>
    </w:pPr>
    <w:rPr>
      <w:sz w:val="20"/>
      <w:szCs w:val="20"/>
    </w:rPr>
  </w:style>
  <w:style w:type="character" w:customStyle="1" w:styleId="TextonotapieCar">
    <w:name w:val="Texto nota pie Car"/>
    <w:basedOn w:val="Fuentedeprrafopredeter"/>
    <w:link w:val="Textonotapie"/>
    <w:uiPriority w:val="99"/>
    <w:semiHidden/>
    <w:rsid w:val="00CC0B61"/>
    <w:rPr>
      <w:sz w:val="20"/>
      <w:szCs w:val="20"/>
    </w:rPr>
  </w:style>
  <w:style w:type="character" w:styleId="Refdenotaalpie">
    <w:name w:val="footnote reference"/>
    <w:basedOn w:val="Fuentedeprrafopredeter"/>
    <w:uiPriority w:val="99"/>
    <w:semiHidden/>
    <w:unhideWhenUsed/>
    <w:rsid w:val="00CC0B61"/>
    <w:rPr>
      <w:vertAlign w:val="superscript"/>
    </w:rPr>
  </w:style>
  <w:style w:type="paragraph" w:styleId="Encabezado">
    <w:name w:val="header"/>
    <w:basedOn w:val="Normal"/>
    <w:link w:val="EncabezadoCar"/>
    <w:uiPriority w:val="99"/>
    <w:unhideWhenUsed/>
    <w:rsid w:val="0004268F"/>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04268F"/>
  </w:style>
  <w:style w:type="paragraph" w:styleId="Piedepgina">
    <w:name w:val="footer"/>
    <w:basedOn w:val="Normal"/>
    <w:link w:val="PiedepginaCar"/>
    <w:uiPriority w:val="99"/>
    <w:unhideWhenUsed/>
    <w:rsid w:val="0004268F"/>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04268F"/>
  </w:style>
  <w:style w:type="character" w:styleId="Refdecomentario">
    <w:name w:val="annotation reference"/>
    <w:basedOn w:val="Fuentedeprrafopredeter"/>
    <w:uiPriority w:val="99"/>
    <w:semiHidden/>
    <w:unhideWhenUsed/>
    <w:rsid w:val="00F917B0"/>
    <w:rPr>
      <w:sz w:val="16"/>
      <w:szCs w:val="16"/>
    </w:rPr>
  </w:style>
  <w:style w:type="paragraph" w:styleId="Textocomentario">
    <w:name w:val="annotation text"/>
    <w:basedOn w:val="Normal"/>
    <w:link w:val="TextocomentarioCar"/>
    <w:uiPriority w:val="99"/>
    <w:semiHidden/>
    <w:unhideWhenUsed/>
    <w:rsid w:val="00F917B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917B0"/>
    <w:rPr>
      <w:sz w:val="20"/>
      <w:szCs w:val="20"/>
    </w:rPr>
  </w:style>
  <w:style w:type="paragraph" w:styleId="Asuntodelcomentario">
    <w:name w:val="annotation subject"/>
    <w:basedOn w:val="Textocomentario"/>
    <w:next w:val="Textocomentario"/>
    <w:link w:val="AsuntodelcomentarioCar"/>
    <w:uiPriority w:val="99"/>
    <w:semiHidden/>
    <w:unhideWhenUsed/>
    <w:rsid w:val="00F917B0"/>
    <w:rPr>
      <w:b/>
      <w:bCs/>
    </w:rPr>
  </w:style>
  <w:style w:type="character" w:customStyle="1" w:styleId="AsuntodelcomentarioCar">
    <w:name w:val="Asunto del comentario Car"/>
    <w:basedOn w:val="TextocomentarioCar"/>
    <w:link w:val="Asuntodelcomentario"/>
    <w:uiPriority w:val="99"/>
    <w:semiHidden/>
    <w:rsid w:val="00F917B0"/>
    <w:rPr>
      <w:b/>
      <w:bCs/>
      <w:sz w:val="20"/>
      <w:szCs w:val="20"/>
    </w:rPr>
  </w:style>
  <w:style w:type="paragraph" w:styleId="Textodeglobo">
    <w:name w:val="Balloon Text"/>
    <w:basedOn w:val="Normal"/>
    <w:link w:val="TextodegloboCar"/>
    <w:uiPriority w:val="99"/>
    <w:semiHidden/>
    <w:unhideWhenUsed/>
    <w:rsid w:val="00F917B0"/>
    <w:pPr>
      <w:spacing w:before="0"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17B0"/>
    <w:rPr>
      <w:rFonts w:ascii="Segoe UI" w:hAnsi="Segoe UI" w:cs="Segoe UI"/>
      <w:sz w:val="18"/>
      <w:szCs w:val="18"/>
    </w:rPr>
  </w:style>
  <w:style w:type="paragraph" w:customStyle="1" w:styleId="paragraph">
    <w:name w:val="paragraph"/>
    <w:basedOn w:val="Normal"/>
    <w:rsid w:val="00E266BB"/>
    <w:pPr>
      <w:spacing w:line="240" w:lineRule="auto"/>
      <w:ind w:firstLine="0"/>
      <w:jc w:val="left"/>
    </w:pPr>
    <w:rPr>
      <w:rFonts w:ascii="Times New Roman" w:eastAsia="Times New Roman" w:hAnsi="Times New Roman" w:cs="Times New Roman"/>
      <w:lang w:eastAsia="es-ES_tradnl"/>
    </w:rPr>
  </w:style>
  <w:style w:type="character" w:customStyle="1" w:styleId="normaltextrun">
    <w:name w:val="normaltextrun"/>
    <w:basedOn w:val="Fuentedeprrafopredeter"/>
    <w:rsid w:val="00E26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055932">
      <w:bodyDiv w:val="1"/>
      <w:marLeft w:val="0"/>
      <w:marRight w:val="0"/>
      <w:marTop w:val="0"/>
      <w:marBottom w:val="0"/>
      <w:divBdr>
        <w:top w:val="none" w:sz="0" w:space="0" w:color="auto"/>
        <w:left w:val="none" w:sz="0" w:space="0" w:color="auto"/>
        <w:bottom w:val="none" w:sz="0" w:space="0" w:color="auto"/>
        <w:right w:val="none" w:sz="0" w:space="0" w:color="auto"/>
      </w:divBdr>
      <w:divsChild>
        <w:div w:id="2130314113">
          <w:marLeft w:val="0"/>
          <w:marRight w:val="0"/>
          <w:marTop w:val="0"/>
          <w:marBottom w:val="0"/>
          <w:divBdr>
            <w:top w:val="none" w:sz="0" w:space="0" w:color="auto"/>
            <w:left w:val="none" w:sz="0" w:space="0" w:color="auto"/>
            <w:bottom w:val="none" w:sz="0" w:space="0" w:color="auto"/>
            <w:right w:val="none" w:sz="0" w:space="0" w:color="auto"/>
          </w:divBdr>
          <w:divsChild>
            <w:div w:id="748119881">
              <w:marLeft w:val="0"/>
              <w:marRight w:val="0"/>
              <w:marTop w:val="0"/>
              <w:marBottom w:val="0"/>
              <w:divBdr>
                <w:top w:val="none" w:sz="0" w:space="0" w:color="auto"/>
                <w:left w:val="none" w:sz="0" w:space="0" w:color="auto"/>
                <w:bottom w:val="none" w:sz="0" w:space="0" w:color="auto"/>
                <w:right w:val="none" w:sz="0" w:space="0" w:color="auto"/>
              </w:divBdr>
              <w:divsChild>
                <w:div w:id="135103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90815">
          <w:marLeft w:val="0"/>
          <w:marRight w:val="0"/>
          <w:marTop w:val="0"/>
          <w:marBottom w:val="0"/>
          <w:divBdr>
            <w:top w:val="none" w:sz="0" w:space="0" w:color="auto"/>
            <w:left w:val="none" w:sz="0" w:space="0" w:color="auto"/>
            <w:bottom w:val="none" w:sz="0" w:space="0" w:color="auto"/>
            <w:right w:val="none" w:sz="0" w:space="0" w:color="auto"/>
          </w:divBdr>
          <w:divsChild>
            <w:div w:id="1306886135">
              <w:marLeft w:val="0"/>
              <w:marRight w:val="0"/>
              <w:marTop w:val="0"/>
              <w:marBottom w:val="0"/>
              <w:divBdr>
                <w:top w:val="none" w:sz="0" w:space="0" w:color="auto"/>
                <w:left w:val="none" w:sz="0" w:space="0" w:color="auto"/>
                <w:bottom w:val="none" w:sz="0" w:space="0" w:color="auto"/>
                <w:right w:val="none" w:sz="0" w:space="0" w:color="auto"/>
              </w:divBdr>
              <w:divsChild>
                <w:div w:id="1898471202">
                  <w:marLeft w:val="0"/>
                  <w:marRight w:val="0"/>
                  <w:marTop w:val="0"/>
                  <w:marBottom w:val="0"/>
                  <w:divBdr>
                    <w:top w:val="none" w:sz="0" w:space="0" w:color="auto"/>
                    <w:left w:val="none" w:sz="0" w:space="0" w:color="auto"/>
                    <w:bottom w:val="none" w:sz="0" w:space="0" w:color="auto"/>
                    <w:right w:val="none" w:sz="0" w:space="0" w:color="auto"/>
                  </w:divBdr>
                </w:div>
              </w:divsChild>
            </w:div>
            <w:div w:id="1891459004">
              <w:marLeft w:val="0"/>
              <w:marRight w:val="0"/>
              <w:marTop w:val="0"/>
              <w:marBottom w:val="0"/>
              <w:divBdr>
                <w:top w:val="none" w:sz="0" w:space="0" w:color="auto"/>
                <w:left w:val="none" w:sz="0" w:space="0" w:color="auto"/>
                <w:bottom w:val="none" w:sz="0" w:space="0" w:color="auto"/>
                <w:right w:val="none" w:sz="0" w:space="0" w:color="auto"/>
              </w:divBdr>
              <w:divsChild>
                <w:div w:id="1602176882">
                  <w:marLeft w:val="0"/>
                  <w:marRight w:val="0"/>
                  <w:marTop w:val="0"/>
                  <w:marBottom w:val="0"/>
                  <w:divBdr>
                    <w:top w:val="none" w:sz="0" w:space="0" w:color="auto"/>
                    <w:left w:val="none" w:sz="0" w:space="0" w:color="auto"/>
                    <w:bottom w:val="none" w:sz="0" w:space="0" w:color="auto"/>
                    <w:right w:val="none" w:sz="0" w:space="0" w:color="auto"/>
                  </w:divBdr>
                </w:div>
              </w:divsChild>
            </w:div>
            <w:div w:id="2064284803">
              <w:marLeft w:val="0"/>
              <w:marRight w:val="0"/>
              <w:marTop w:val="0"/>
              <w:marBottom w:val="0"/>
              <w:divBdr>
                <w:top w:val="none" w:sz="0" w:space="0" w:color="auto"/>
                <w:left w:val="none" w:sz="0" w:space="0" w:color="auto"/>
                <w:bottom w:val="none" w:sz="0" w:space="0" w:color="auto"/>
                <w:right w:val="none" w:sz="0" w:space="0" w:color="auto"/>
              </w:divBdr>
              <w:divsChild>
                <w:div w:id="163375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697230">
      <w:bodyDiv w:val="1"/>
      <w:marLeft w:val="0"/>
      <w:marRight w:val="0"/>
      <w:marTop w:val="0"/>
      <w:marBottom w:val="0"/>
      <w:divBdr>
        <w:top w:val="none" w:sz="0" w:space="0" w:color="auto"/>
        <w:left w:val="none" w:sz="0" w:space="0" w:color="auto"/>
        <w:bottom w:val="none" w:sz="0" w:space="0" w:color="auto"/>
        <w:right w:val="none" w:sz="0" w:space="0" w:color="auto"/>
      </w:divBdr>
      <w:divsChild>
        <w:div w:id="801314145">
          <w:marLeft w:val="0"/>
          <w:marRight w:val="0"/>
          <w:marTop w:val="0"/>
          <w:marBottom w:val="0"/>
          <w:divBdr>
            <w:top w:val="none" w:sz="0" w:space="0" w:color="auto"/>
            <w:left w:val="none" w:sz="0" w:space="0" w:color="auto"/>
            <w:bottom w:val="none" w:sz="0" w:space="0" w:color="auto"/>
            <w:right w:val="none" w:sz="0" w:space="0" w:color="auto"/>
          </w:divBdr>
          <w:divsChild>
            <w:div w:id="1013411092">
              <w:marLeft w:val="0"/>
              <w:marRight w:val="0"/>
              <w:marTop w:val="0"/>
              <w:marBottom w:val="0"/>
              <w:divBdr>
                <w:top w:val="none" w:sz="0" w:space="0" w:color="auto"/>
                <w:left w:val="none" w:sz="0" w:space="0" w:color="auto"/>
                <w:bottom w:val="none" w:sz="0" w:space="0" w:color="auto"/>
                <w:right w:val="none" w:sz="0" w:space="0" w:color="auto"/>
              </w:divBdr>
              <w:divsChild>
                <w:div w:id="737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551061">
      <w:bodyDiv w:val="1"/>
      <w:marLeft w:val="0"/>
      <w:marRight w:val="0"/>
      <w:marTop w:val="0"/>
      <w:marBottom w:val="0"/>
      <w:divBdr>
        <w:top w:val="none" w:sz="0" w:space="0" w:color="auto"/>
        <w:left w:val="none" w:sz="0" w:space="0" w:color="auto"/>
        <w:bottom w:val="none" w:sz="0" w:space="0" w:color="auto"/>
        <w:right w:val="none" w:sz="0" w:space="0" w:color="auto"/>
      </w:divBdr>
      <w:divsChild>
        <w:div w:id="1758862773">
          <w:marLeft w:val="0"/>
          <w:marRight w:val="0"/>
          <w:marTop w:val="0"/>
          <w:marBottom w:val="0"/>
          <w:divBdr>
            <w:top w:val="none" w:sz="0" w:space="0" w:color="auto"/>
            <w:left w:val="none" w:sz="0" w:space="0" w:color="auto"/>
            <w:bottom w:val="none" w:sz="0" w:space="0" w:color="auto"/>
            <w:right w:val="none" w:sz="0" w:space="0" w:color="auto"/>
          </w:divBdr>
          <w:divsChild>
            <w:div w:id="954022695">
              <w:marLeft w:val="0"/>
              <w:marRight w:val="0"/>
              <w:marTop w:val="0"/>
              <w:marBottom w:val="0"/>
              <w:divBdr>
                <w:top w:val="none" w:sz="0" w:space="0" w:color="auto"/>
                <w:left w:val="none" w:sz="0" w:space="0" w:color="auto"/>
                <w:bottom w:val="none" w:sz="0" w:space="0" w:color="auto"/>
                <w:right w:val="none" w:sz="0" w:space="0" w:color="auto"/>
              </w:divBdr>
              <w:divsChild>
                <w:div w:id="302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514383">
      <w:bodyDiv w:val="1"/>
      <w:marLeft w:val="0"/>
      <w:marRight w:val="0"/>
      <w:marTop w:val="0"/>
      <w:marBottom w:val="0"/>
      <w:divBdr>
        <w:top w:val="none" w:sz="0" w:space="0" w:color="auto"/>
        <w:left w:val="none" w:sz="0" w:space="0" w:color="auto"/>
        <w:bottom w:val="none" w:sz="0" w:space="0" w:color="auto"/>
        <w:right w:val="none" w:sz="0" w:space="0" w:color="auto"/>
      </w:divBdr>
      <w:divsChild>
        <w:div w:id="2079745630">
          <w:marLeft w:val="0"/>
          <w:marRight w:val="0"/>
          <w:marTop w:val="0"/>
          <w:marBottom w:val="0"/>
          <w:divBdr>
            <w:top w:val="none" w:sz="0" w:space="0" w:color="auto"/>
            <w:left w:val="none" w:sz="0" w:space="0" w:color="auto"/>
            <w:bottom w:val="none" w:sz="0" w:space="0" w:color="auto"/>
            <w:right w:val="none" w:sz="0" w:space="0" w:color="auto"/>
          </w:divBdr>
          <w:divsChild>
            <w:div w:id="985165741">
              <w:marLeft w:val="0"/>
              <w:marRight w:val="0"/>
              <w:marTop w:val="0"/>
              <w:marBottom w:val="0"/>
              <w:divBdr>
                <w:top w:val="none" w:sz="0" w:space="0" w:color="auto"/>
                <w:left w:val="none" w:sz="0" w:space="0" w:color="auto"/>
                <w:bottom w:val="none" w:sz="0" w:space="0" w:color="auto"/>
                <w:right w:val="none" w:sz="0" w:space="0" w:color="auto"/>
              </w:divBdr>
              <w:divsChild>
                <w:div w:id="4233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519633">
      <w:bodyDiv w:val="1"/>
      <w:marLeft w:val="0"/>
      <w:marRight w:val="0"/>
      <w:marTop w:val="0"/>
      <w:marBottom w:val="0"/>
      <w:divBdr>
        <w:top w:val="none" w:sz="0" w:space="0" w:color="auto"/>
        <w:left w:val="none" w:sz="0" w:space="0" w:color="auto"/>
        <w:bottom w:val="none" w:sz="0" w:space="0" w:color="auto"/>
        <w:right w:val="none" w:sz="0" w:space="0" w:color="auto"/>
      </w:divBdr>
      <w:divsChild>
        <w:div w:id="1095515657">
          <w:marLeft w:val="0"/>
          <w:marRight w:val="0"/>
          <w:marTop w:val="0"/>
          <w:marBottom w:val="0"/>
          <w:divBdr>
            <w:top w:val="none" w:sz="0" w:space="0" w:color="auto"/>
            <w:left w:val="none" w:sz="0" w:space="0" w:color="auto"/>
            <w:bottom w:val="none" w:sz="0" w:space="0" w:color="auto"/>
            <w:right w:val="none" w:sz="0" w:space="0" w:color="auto"/>
          </w:divBdr>
          <w:divsChild>
            <w:div w:id="1102648623">
              <w:marLeft w:val="0"/>
              <w:marRight w:val="0"/>
              <w:marTop w:val="0"/>
              <w:marBottom w:val="0"/>
              <w:divBdr>
                <w:top w:val="none" w:sz="0" w:space="0" w:color="auto"/>
                <w:left w:val="none" w:sz="0" w:space="0" w:color="auto"/>
                <w:bottom w:val="none" w:sz="0" w:space="0" w:color="auto"/>
                <w:right w:val="none" w:sz="0" w:space="0" w:color="auto"/>
              </w:divBdr>
              <w:divsChild>
                <w:div w:id="122764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B7A10-0936-4AF2-BF64-0B6F6EB2FB88}">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2.xml><?xml version="1.0" encoding="utf-8"?>
<ds:datastoreItem xmlns:ds="http://schemas.openxmlformats.org/officeDocument/2006/customXml" ds:itemID="{7BF3B03C-337F-404D-BFF5-161BCA15A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1EFF00-A99A-4BF2-966A-AB1FCF05E657}">
  <ds:schemaRefs>
    <ds:schemaRef ds:uri="http://schemas.microsoft.com/sharepoint/v3/contenttype/forms"/>
  </ds:schemaRefs>
</ds:datastoreItem>
</file>

<file path=customXml/itemProps4.xml><?xml version="1.0" encoding="utf-8"?>
<ds:datastoreItem xmlns:ds="http://schemas.openxmlformats.org/officeDocument/2006/customXml" ds:itemID="{CC904D01-C5FF-429D-B0FF-DFEDD117D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390</Words>
  <Characters>2150</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ayda matilde barbosa</dc:creator>
  <cp:keywords/>
  <dc:description/>
  <cp:lastModifiedBy>Hermides Alonso Gaviria Ocampo</cp:lastModifiedBy>
  <cp:revision>5</cp:revision>
  <cp:lastPrinted>2023-01-14T00:21:00Z</cp:lastPrinted>
  <dcterms:created xsi:type="dcterms:W3CDTF">2023-03-29T20:26:00Z</dcterms:created>
  <dcterms:modified xsi:type="dcterms:W3CDTF">2023-05-18T18:27:00Z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