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948E" w14:textId="77777777" w:rsidR="00506ABD" w:rsidRPr="00506ABD" w:rsidRDefault="00506ABD" w:rsidP="00506AB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r w:rsidRPr="00506AB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00080A" w14:textId="77777777" w:rsidR="00506ABD" w:rsidRPr="00506ABD" w:rsidRDefault="00506ABD" w:rsidP="00506ABD">
      <w:pPr>
        <w:spacing w:line="240" w:lineRule="auto"/>
        <w:rPr>
          <w:rFonts w:ascii="Arial" w:hAnsi="Arial" w:cs="Arial"/>
          <w:sz w:val="20"/>
          <w:szCs w:val="20"/>
          <w:lang w:val="es-419" w:eastAsia="es-ES"/>
        </w:rPr>
      </w:pPr>
    </w:p>
    <w:p w14:paraId="70415C98" w14:textId="0AC78AF9" w:rsidR="00506ABD" w:rsidRPr="00506ABD" w:rsidRDefault="00644BA1" w:rsidP="00506ABD">
      <w:pPr>
        <w:spacing w:line="240" w:lineRule="auto"/>
        <w:rPr>
          <w:rFonts w:ascii="Arial" w:hAnsi="Arial" w:cs="Arial"/>
          <w:sz w:val="20"/>
          <w:szCs w:val="20"/>
          <w:lang w:val="es-419" w:eastAsia="es-ES"/>
        </w:rPr>
      </w:pPr>
      <w:r w:rsidRPr="00506ABD">
        <w:rPr>
          <w:rFonts w:ascii="Arial" w:hAnsi="Arial" w:cs="Arial"/>
          <w:b/>
          <w:bCs/>
          <w:iCs/>
          <w:sz w:val="20"/>
          <w:szCs w:val="20"/>
          <w:u w:val="single"/>
          <w:lang w:val="es-419" w:eastAsia="fr-FR"/>
        </w:rPr>
        <w:t>TEMAS:</w:t>
      </w:r>
      <w:r w:rsidRPr="00506ABD">
        <w:rPr>
          <w:rFonts w:ascii="Arial" w:hAnsi="Arial" w:cs="Arial"/>
          <w:b/>
          <w:bCs/>
          <w:iCs/>
          <w:sz w:val="20"/>
          <w:szCs w:val="20"/>
          <w:lang w:val="es-419" w:eastAsia="fr-FR"/>
        </w:rPr>
        <w:tab/>
      </w:r>
      <w:r>
        <w:rPr>
          <w:rFonts w:ascii="Arial" w:hAnsi="Arial" w:cs="Arial"/>
          <w:b/>
          <w:bCs/>
          <w:iCs/>
          <w:sz w:val="20"/>
          <w:szCs w:val="20"/>
          <w:lang w:val="es-419" w:eastAsia="fr-FR"/>
        </w:rPr>
        <w:t xml:space="preserve">TRÁFICO DE ESTUPEFACIENTES / PRISIÓN DOMICILIARIA / SE CUMPLE REQUISITO OBJETIVO DEL QUANTUM DE LA PENA / PERO EXISTE PROHIBICIÓN LEGAL POR LA NATURALEZA DEL DELITO / HACIMIENTO / NO </w:t>
      </w:r>
      <w:r w:rsidR="00A33947">
        <w:rPr>
          <w:rFonts w:ascii="Arial" w:hAnsi="Arial" w:cs="Arial"/>
          <w:b/>
          <w:bCs/>
          <w:iCs/>
          <w:sz w:val="20"/>
          <w:szCs w:val="20"/>
          <w:lang w:val="es-419" w:eastAsia="fr-FR"/>
        </w:rPr>
        <w:t>ES CAUSAL QUE VALIDE EL SUBROGADO PENAL.</w:t>
      </w:r>
      <w:bookmarkStart w:id="0" w:name="_GoBack"/>
      <w:bookmarkEnd w:id="0"/>
    </w:p>
    <w:p w14:paraId="168A21D1" w14:textId="77777777" w:rsidR="00506ABD" w:rsidRPr="00506ABD" w:rsidRDefault="00506ABD" w:rsidP="00506ABD">
      <w:pPr>
        <w:spacing w:line="240" w:lineRule="auto"/>
        <w:rPr>
          <w:rFonts w:ascii="Arial" w:hAnsi="Arial" w:cs="Arial"/>
          <w:sz w:val="20"/>
          <w:szCs w:val="20"/>
          <w:lang w:val="es-419" w:eastAsia="es-ES"/>
        </w:rPr>
      </w:pPr>
    </w:p>
    <w:p w14:paraId="4C40064C" w14:textId="6259B85B" w:rsidR="00506ABD" w:rsidRPr="00506ABD" w:rsidRDefault="009D7824" w:rsidP="00506ABD">
      <w:pPr>
        <w:spacing w:line="240" w:lineRule="auto"/>
        <w:rPr>
          <w:rFonts w:ascii="Arial" w:hAnsi="Arial" w:cs="Arial"/>
          <w:sz w:val="20"/>
          <w:szCs w:val="20"/>
          <w:lang w:val="es-419" w:eastAsia="es-ES"/>
        </w:rPr>
      </w:pPr>
      <w:r>
        <w:rPr>
          <w:rFonts w:ascii="Arial" w:hAnsi="Arial" w:cs="Arial"/>
          <w:sz w:val="20"/>
          <w:szCs w:val="20"/>
          <w:lang w:val="es-419" w:eastAsia="es-ES"/>
        </w:rPr>
        <w:t xml:space="preserve">… el </w:t>
      </w:r>
      <w:r w:rsidRPr="009D7824">
        <w:rPr>
          <w:rFonts w:ascii="Arial" w:hAnsi="Arial" w:cs="Arial"/>
          <w:sz w:val="20"/>
          <w:szCs w:val="20"/>
          <w:lang w:val="es-419" w:eastAsia="es-ES"/>
        </w:rPr>
        <w:t>apoderado del sentenciado enseña su inconformidad con el fallo de condena, exclusivamente en lo relativo a la no concesión del sustituto de la prisión domiciliaria en favor del señor YAHG, al estimar que el mismo siempre ha estado recluido en su vivienda, sin reporte negativo alguno, y considera que debe permanecer allí</w:t>
      </w:r>
      <w:r>
        <w:rPr>
          <w:rFonts w:ascii="Arial" w:hAnsi="Arial" w:cs="Arial"/>
          <w:sz w:val="20"/>
          <w:szCs w:val="20"/>
          <w:lang w:val="es-419" w:eastAsia="es-ES"/>
        </w:rPr>
        <w:t>…</w:t>
      </w:r>
    </w:p>
    <w:p w14:paraId="4F3E745D" w14:textId="77777777" w:rsidR="00506ABD" w:rsidRPr="00506ABD" w:rsidRDefault="00506ABD" w:rsidP="00506ABD">
      <w:pPr>
        <w:spacing w:line="240" w:lineRule="auto"/>
        <w:rPr>
          <w:rFonts w:ascii="Arial" w:hAnsi="Arial" w:cs="Arial"/>
          <w:sz w:val="20"/>
          <w:szCs w:val="20"/>
          <w:lang w:val="es-419" w:eastAsia="es-ES"/>
        </w:rPr>
      </w:pPr>
    </w:p>
    <w:p w14:paraId="51567348" w14:textId="7EEB74F9" w:rsidR="003146E8" w:rsidRPr="003146E8" w:rsidRDefault="003146E8" w:rsidP="003146E8">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3146E8">
        <w:rPr>
          <w:rFonts w:ascii="Arial" w:hAnsi="Arial" w:cs="Arial"/>
          <w:sz w:val="20"/>
          <w:szCs w:val="20"/>
          <w:lang w:val="es-419" w:eastAsia="es-ES"/>
        </w:rPr>
        <w:t>el juez indicó que en este asunto no se colma el aspecto objetivo a que aluden los artículos 63 y el 38B C.P., y concretamente frente a la prisión domiciliaria, señaló que ello lo es por cuanto la pena mínima prevista en la ley para el delito endilgado supera los ocho (8) años de prisión y se encuentra enlistado en el inciso 2º del artículo 68A C.P., el cual prohíbe la concesión de subrogados y mecanismos sustitutivos para el delito de tráfico de estupefacientes.</w:t>
      </w:r>
    </w:p>
    <w:p w14:paraId="7C916F43" w14:textId="77777777" w:rsidR="003146E8" w:rsidRPr="003146E8" w:rsidRDefault="003146E8" w:rsidP="003146E8">
      <w:pPr>
        <w:spacing w:line="240" w:lineRule="auto"/>
        <w:rPr>
          <w:rFonts w:ascii="Arial" w:hAnsi="Arial" w:cs="Arial"/>
          <w:sz w:val="20"/>
          <w:szCs w:val="20"/>
          <w:lang w:val="es-419" w:eastAsia="es-ES"/>
        </w:rPr>
      </w:pPr>
    </w:p>
    <w:p w14:paraId="2A02FD10" w14:textId="6FE232EC" w:rsidR="00506ABD" w:rsidRPr="00506ABD" w:rsidRDefault="003146E8" w:rsidP="003146E8">
      <w:pPr>
        <w:spacing w:line="240" w:lineRule="auto"/>
        <w:rPr>
          <w:rFonts w:ascii="Arial" w:hAnsi="Arial" w:cs="Arial"/>
          <w:sz w:val="20"/>
          <w:szCs w:val="20"/>
          <w:lang w:val="es-419" w:eastAsia="es-ES"/>
        </w:rPr>
      </w:pPr>
      <w:r w:rsidRPr="003146E8">
        <w:rPr>
          <w:rFonts w:ascii="Arial" w:hAnsi="Arial" w:cs="Arial"/>
          <w:sz w:val="20"/>
          <w:szCs w:val="20"/>
          <w:lang w:val="es-419" w:eastAsia="es-ES"/>
        </w:rPr>
        <w:t>A ese respecto, contrario a lo sostenido por el a quo en el fallo, debe decirse que para la concesión de la prisión domiciliaria, la exigencia objetiva a que alude la norma, sí se cumple en este caso en concreto, por cuanto al señor YAHG, se le atribuyó la conducta de tráfico, fabricación o porte de estupefacientes, consagrado en el inciso 2º, del artículo 376 CP, el cual comporta una sanción penal que oscila entre los 64 y los 108 meses de prisión</w:t>
      </w:r>
      <w:r>
        <w:rPr>
          <w:rFonts w:ascii="Arial" w:hAnsi="Arial" w:cs="Arial"/>
          <w:sz w:val="20"/>
          <w:szCs w:val="20"/>
          <w:lang w:val="es-419" w:eastAsia="es-ES"/>
        </w:rPr>
        <w:t>….</w:t>
      </w:r>
    </w:p>
    <w:p w14:paraId="4FB30A28" w14:textId="77777777" w:rsidR="00506ABD" w:rsidRPr="00506ABD" w:rsidRDefault="00506ABD" w:rsidP="00506ABD">
      <w:pPr>
        <w:spacing w:line="240" w:lineRule="auto"/>
        <w:rPr>
          <w:rFonts w:ascii="Arial" w:hAnsi="Arial" w:cs="Arial"/>
          <w:sz w:val="20"/>
          <w:szCs w:val="20"/>
          <w:lang w:val="es-419" w:eastAsia="es-ES"/>
        </w:rPr>
      </w:pPr>
    </w:p>
    <w:p w14:paraId="229974FA" w14:textId="115866BC" w:rsidR="00506ABD" w:rsidRPr="00506ABD" w:rsidRDefault="00DD1883" w:rsidP="00506ABD">
      <w:pPr>
        <w:spacing w:line="240" w:lineRule="auto"/>
        <w:rPr>
          <w:rFonts w:ascii="Arial" w:hAnsi="Arial" w:cs="Arial"/>
          <w:sz w:val="20"/>
          <w:szCs w:val="20"/>
          <w:lang w:val="es-419" w:eastAsia="es-ES"/>
        </w:rPr>
      </w:pPr>
      <w:r w:rsidRPr="00DD1883">
        <w:rPr>
          <w:rFonts w:ascii="Arial" w:hAnsi="Arial" w:cs="Arial"/>
          <w:sz w:val="20"/>
          <w:szCs w:val="20"/>
          <w:lang w:val="es-419" w:eastAsia="es-ES"/>
        </w:rPr>
        <w:t xml:space="preserve">No obstante ello, estima la Sala, en consonancia con </w:t>
      </w:r>
      <w:proofErr w:type="spellStart"/>
      <w:r w:rsidRPr="00DD1883">
        <w:rPr>
          <w:rFonts w:ascii="Arial" w:hAnsi="Arial" w:cs="Arial"/>
          <w:sz w:val="20"/>
          <w:szCs w:val="20"/>
          <w:lang w:val="es-419" w:eastAsia="es-ES"/>
        </w:rPr>
        <w:t>el</w:t>
      </w:r>
      <w:proofErr w:type="spellEnd"/>
      <w:r w:rsidRPr="00DD1883">
        <w:rPr>
          <w:rFonts w:ascii="Arial" w:hAnsi="Arial" w:cs="Arial"/>
          <w:sz w:val="20"/>
          <w:szCs w:val="20"/>
          <w:lang w:val="es-419" w:eastAsia="es-ES"/>
        </w:rPr>
        <w:t xml:space="preserve"> a quo, que el sentenciado no cumple con el requisito, también objetivo, inserto en el numeral 2º del artículo 38B C.P., por cuanto surge diáfano que el delito de tráfico de estupefacientes, comporta una prohibición de carácter legal, como así está expresamente consagrado en el canon 68A C.P., por lo que no se puede obrar en el sentido que pretende la defensa, al saberse que el señor YAHG fue aprehendido precisamente por dedicarse a la venta de estupefacientes, como así aceptó su responsabilidad.</w:t>
      </w:r>
    </w:p>
    <w:p w14:paraId="7429697E" w14:textId="77777777" w:rsidR="00506ABD" w:rsidRPr="00506ABD" w:rsidRDefault="00506ABD" w:rsidP="00506ABD">
      <w:pPr>
        <w:spacing w:line="240" w:lineRule="auto"/>
        <w:rPr>
          <w:rFonts w:ascii="Arial" w:hAnsi="Arial" w:cs="Arial"/>
          <w:sz w:val="20"/>
          <w:szCs w:val="20"/>
          <w:lang w:val="es-419" w:eastAsia="es-ES"/>
        </w:rPr>
      </w:pPr>
    </w:p>
    <w:p w14:paraId="73C0FC55" w14:textId="5E225B1F" w:rsidR="00506ABD" w:rsidRPr="00506ABD" w:rsidRDefault="00377C19" w:rsidP="00506ABD">
      <w:pPr>
        <w:spacing w:line="240" w:lineRule="auto"/>
        <w:rPr>
          <w:rFonts w:ascii="Arial" w:hAnsi="Arial" w:cs="Arial"/>
          <w:sz w:val="20"/>
          <w:szCs w:val="20"/>
          <w:lang w:val="es-419" w:eastAsia="es-ES"/>
        </w:rPr>
      </w:pPr>
      <w:r w:rsidRPr="00377C19">
        <w:rPr>
          <w:rFonts w:ascii="Arial" w:hAnsi="Arial" w:cs="Arial"/>
          <w:sz w:val="20"/>
          <w:szCs w:val="20"/>
          <w:lang w:val="es-419" w:eastAsia="es-ES"/>
        </w:rPr>
        <w:t>Y si bien el letrado cuestiona el alto grado de hacinamiento existente en el sistema penitenciario, lo que en efecto ha llevado a la Corte Constitucional a declarar el estado de cosas inconstitucional en diversas ocasiones, tal circunstancia, a la que por supuesto no puede ser ajena la Sala, no es suficiente razón para pregonar que el mismo sea merecedor al sustituto de la prisión domiciliaria, por cuanto, como viene de verse, existe una prohibición de carácter legal y ello le impedía al funcionario de primer nivel, como también a esta Sala acceder al reclamo de la defensa.</w:t>
      </w:r>
    </w:p>
    <w:p w14:paraId="4D9D48EE" w14:textId="77777777" w:rsidR="00506ABD" w:rsidRPr="00506ABD" w:rsidRDefault="00506ABD" w:rsidP="00506ABD">
      <w:pPr>
        <w:spacing w:line="240" w:lineRule="auto"/>
        <w:rPr>
          <w:rFonts w:ascii="Arial" w:hAnsi="Arial" w:cs="Arial"/>
          <w:sz w:val="20"/>
          <w:szCs w:val="20"/>
          <w:lang w:val="es-419" w:eastAsia="es-ES"/>
        </w:rPr>
      </w:pPr>
    </w:p>
    <w:p w14:paraId="2603BCA3" w14:textId="77777777" w:rsidR="00506ABD" w:rsidRPr="00506ABD" w:rsidRDefault="00506ABD" w:rsidP="00506ABD">
      <w:pPr>
        <w:spacing w:line="240" w:lineRule="auto"/>
        <w:rPr>
          <w:rFonts w:ascii="Arial" w:hAnsi="Arial" w:cs="Arial"/>
          <w:sz w:val="20"/>
          <w:szCs w:val="20"/>
          <w:lang w:val="es-419" w:eastAsia="es-ES"/>
        </w:rPr>
      </w:pPr>
    </w:p>
    <w:p w14:paraId="78687B73" w14:textId="77777777" w:rsidR="00506ABD" w:rsidRPr="00506ABD" w:rsidRDefault="00506ABD" w:rsidP="00506ABD">
      <w:pPr>
        <w:spacing w:line="240" w:lineRule="auto"/>
        <w:rPr>
          <w:rFonts w:ascii="Arial" w:hAnsi="Arial" w:cs="Arial"/>
          <w:sz w:val="20"/>
          <w:szCs w:val="20"/>
          <w:lang w:val="es-419" w:eastAsia="es-ES"/>
        </w:rPr>
      </w:pPr>
    </w:p>
    <w:p w14:paraId="5B54DA7E" w14:textId="77777777" w:rsidR="00506ABD" w:rsidRPr="00506ABD" w:rsidRDefault="00506ABD" w:rsidP="00506ABD">
      <w:pPr>
        <w:spacing w:line="240" w:lineRule="auto"/>
        <w:jc w:val="center"/>
        <w:rPr>
          <w:b/>
          <w:sz w:val="16"/>
          <w:szCs w:val="12"/>
        </w:rPr>
      </w:pPr>
      <w:r w:rsidRPr="00506ABD">
        <w:rPr>
          <w:b/>
          <w:sz w:val="16"/>
          <w:szCs w:val="12"/>
        </w:rPr>
        <w:t>REPÚBLICA DE COLOMBIA</w:t>
      </w:r>
    </w:p>
    <w:p w14:paraId="614F0D61" w14:textId="77777777" w:rsidR="00506ABD" w:rsidRPr="00506ABD" w:rsidRDefault="00506ABD" w:rsidP="00506ABD">
      <w:pPr>
        <w:spacing w:line="240" w:lineRule="auto"/>
        <w:jc w:val="center"/>
        <w:rPr>
          <w:b/>
          <w:sz w:val="16"/>
          <w:szCs w:val="12"/>
        </w:rPr>
      </w:pPr>
      <w:r w:rsidRPr="00506ABD">
        <w:rPr>
          <w:b/>
          <w:sz w:val="16"/>
          <w:szCs w:val="12"/>
        </w:rPr>
        <w:t>PEREIRA-RISARALDA</w:t>
      </w:r>
    </w:p>
    <w:p w14:paraId="30C13AE0" w14:textId="67A4BBEA" w:rsidR="00506ABD" w:rsidRPr="00506ABD" w:rsidRDefault="00506ABD" w:rsidP="00506ABD">
      <w:pPr>
        <w:spacing w:line="240" w:lineRule="auto"/>
        <w:jc w:val="center"/>
        <w:rPr>
          <w:sz w:val="16"/>
          <w:szCs w:val="12"/>
        </w:rPr>
      </w:pPr>
      <w:r w:rsidRPr="00506ABD">
        <w:rPr>
          <w:noProof/>
        </w:rPr>
        <w:drawing>
          <wp:anchor distT="0" distB="0" distL="114300" distR="114300" simplePos="0" relativeHeight="251658240" behindDoc="1" locked="0" layoutInCell="1" allowOverlap="1" wp14:anchorId="75DB203C" wp14:editId="7F151A73">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ABD">
        <w:rPr>
          <w:b/>
          <w:sz w:val="16"/>
          <w:szCs w:val="12"/>
        </w:rPr>
        <w:t>RAMA JUDICIAL</w:t>
      </w:r>
    </w:p>
    <w:p w14:paraId="7FFC67C8" w14:textId="77777777" w:rsidR="00506ABD" w:rsidRPr="00506ABD" w:rsidRDefault="00506ABD" w:rsidP="00506ABD">
      <w:pPr>
        <w:spacing w:line="240" w:lineRule="auto"/>
        <w:jc w:val="center"/>
        <w:rPr>
          <w:rFonts w:ascii="Algerian" w:hAnsi="Algerian"/>
          <w:b/>
          <w:sz w:val="28"/>
          <w:szCs w:val="28"/>
        </w:rPr>
      </w:pPr>
      <w:r w:rsidRPr="00506ABD">
        <w:rPr>
          <w:rFonts w:ascii="Algerian" w:hAnsi="Algerian"/>
          <w:b/>
          <w:smallCaps/>
          <w:color w:val="000000"/>
          <w:sz w:val="28"/>
          <w:szCs w:val="28"/>
        </w:rPr>
        <w:t>TRIBUNAL SUPERIOR DE PEREIRA</w:t>
      </w:r>
    </w:p>
    <w:p w14:paraId="11265DA5" w14:textId="77777777" w:rsidR="00506ABD" w:rsidRPr="00506ABD" w:rsidRDefault="00506ABD" w:rsidP="00506ABD">
      <w:pPr>
        <w:tabs>
          <w:tab w:val="left" w:pos="1202"/>
        </w:tabs>
        <w:spacing w:after="120" w:line="240" w:lineRule="auto"/>
        <w:jc w:val="center"/>
        <w:rPr>
          <w:rFonts w:ascii="Algerian" w:hAnsi="Algerian"/>
          <w:b/>
          <w:sz w:val="28"/>
          <w:szCs w:val="28"/>
        </w:rPr>
      </w:pPr>
      <w:r w:rsidRPr="00506ABD">
        <w:rPr>
          <w:rFonts w:ascii="Algerian" w:hAnsi="Algerian"/>
          <w:b/>
          <w:sz w:val="28"/>
          <w:szCs w:val="28"/>
        </w:rPr>
        <w:t>SALA de decisión PENAL</w:t>
      </w:r>
    </w:p>
    <w:p w14:paraId="07E32B55" w14:textId="77777777" w:rsidR="00506ABD" w:rsidRPr="00506ABD" w:rsidRDefault="00506ABD" w:rsidP="00506ABD">
      <w:pPr>
        <w:spacing w:line="240" w:lineRule="auto"/>
        <w:jc w:val="center"/>
        <w:rPr>
          <w:szCs w:val="20"/>
        </w:rPr>
      </w:pPr>
      <w:r w:rsidRPr="00506ABD">
        <w:rPr>
          <w:szCs w:val="20"/>
        </w:rPr>
        <w:t>Magistrado Ponente</w:t>
      </w:r>
    </w:p>
    <w:p w14:paraId="31020BAF" w14:textId="77777777" w:rsidR="00506ABD" w:rsidRPr="00506ABD" w:rsidRDefault="00506ABD" w:rsidP="00506ABD">
      <w:pPr>
        <w:spacing w:line="240" w:lineRule="auto"/>
        <w:jc w:val="center"/>
        <w:rPr>
          <w:b/>
          <w:sz w:val="24"/>
          <w:szCs w:val="24"/>
        </w:rPr>
      </w:pPr>
      <w:r w:rsidRPr="00506ABD">
        <w:rPr>
          <w:b/>
          <w:sz w:val="24"/>
          <w:szCs w:val="24"/>
        </w:rPr>
        <w:t>CARLOS ALBERTO PAZ ZÚÑIGA</w:t>
      </w:r>
    </w:p>
    <w:p w14:paraId="36870E11" w14:textId="77777777" w:rsidR="00506ABD" w:rsidRPr="00506ABD" w:rsidRDefault="00506ABD" w:rsidP="00506ABD">
      <w:pPr>
        <w:spacing w:line="276" w:lineRule="auto"/>
        <w:rPr>
          <w:rFonts w:cs="Tahoma"/>
          <w:position w:val="-4"/>
          <w:sz w:val="24"/>
          <w:szCs w:val="24"/>
        </w:rPr>
      </w:pPr>
    </w:p>
    <w:p w14:paraId="763385AD" w14:textId="77777777" w:rsidR="00506ABD" w:rsidRPr="00506ABD" w:rsidRDefault="00506ABD" w:rsidP="00506ABD">
      <w:pPr>
        <w:spacing w:line="276" w:lineRule="auto"/>
        <w:rPr>
          <w:rFonts w:cs="Tahoma"/>
          <w:position w:val="-4"/>
          <w:sz w:val="24"/>
          <w:szCs w:val="24"/>
        </w:rPr>
      </w:pPr>
    </w:p>
    <w:p w14:paraId="7F2EE3D2" w14:textId="35C9EFE0" w:rsidR="00F13C87" w:rsidRPr="00506ABD" w:rsidRDefault="00F13C87" w:rsidP="00506ABD">
      <w:pPr>
        <w:spacing w:line="276" w:lineRule="auto"/>
        <w:jc w:val="center"/>
        <w:rPr>
          <w:rFonts w:cs="Tahoma"/>
          <w:sz w:val="24"/>
          <w:szCs w:val="24"/>
        </w:rPr>
      </w:pPr>
      <w:r w:rsidRPr="00506ABD">
        <w:rPr>
          <w:rFonts w:cs="Tahoma"/>
          <w:sz w:val="24"/>
          <w:szCs w:val="24"/>
        </w:rPr>
        <w:t>Pereira,</w:t>
      </w:r>
      <w:r w:rsidR="00F53DCB" w:rsidRPr="00506ABD">
        <w:rPr>
          <w:rFonts w:cs="Tahoma"/>
          <w:sz w:val="24"/>
          <w:szCs w:val="24"/>
        </w:rPr>
        <w:t xml:space="preserve"> d</w:t>
      </w:r>
      <w:r w:rsidR="00763FEF" w:rsidRPr="00506ABD">
        <w:rPr>
          <w:rFonts w:cs="Tahoma"/>
          <w:sz w:val="24"/>
          <w:szCs w:val="24"/>
        </w:rPr>
        <w:t>iecisiete</w:t>
      </w:r>
      <w:r w:rsidR="00071277" w:rsidRPr="00506ABD">
        <w:rPr>
          <w:rFonts w:cs="Tahoma"/>
          <w:sz w:val="24"/>
          <w:szCs w:val="24"/>
        </w:rPr>
        <w:t xml:space="preserve"> </w:t>
      </w:r>
      <w:r w:rsidRPr="00506ABD">
        <w:rPr>
          <w:rFonts w:cs="Tahoma"/>
          <w:sz w:val="24"/>
          <w:szCs w:val="24"/>
        </w:rPr>
        <w:t>(</w:t>
      </w:r>
      <w:r w:rsidR="00F53DCB" w:rsidRPr="00506ABD">
        <w:rPr>
          <w:rFonts w:cs="Tahoma"/>
          <w:sz w:val="24"/>
          <w:szCs w:val="24"/>
        </w:rPr>
        <w:t>1</w:t>
      </w:r>
      <w:r w:rsidR="00763FEF" w:rsidRPr="00506ABD">
        <w:rPr>
          <w:rFonts w:cs="Tahoma"/>
          <w:sz w:val="24"/>
          <w:szCs w:val="24"/>
        </w:rPr>
        <w:t>7</w:t>
      </w:r>
      <w:r w:rsidRPr="00506ABD">
        <w:rPr>
          <w:rFonts w:cs="Tahoma"/>
          <w:sz w:val="24"/>
          <w:szCs w:val="24"/>
        </w:rPr>
        <w:t xml:space="preserve">) de </w:t>
      </w:r>
      <w:r w:rsidR="00953B7A" w:rsidRPr="00506ABD">
        <w:rPr>
          <w:rFonts w:cs="Tahoma"/>
          <w:sz w:val="24"/>
          <w:szCs w:val="24"/>
        </w:rPr>
        <w:t>abril</w:t>
      </w:r>
      <w:r w:rsidR="00073944" w:rsidRPr="00506ABD">
        <w:rPr>
          <w:rFonts w:cs="Tahoma"/>
          <w:sz w:val="24"/>
          <w:szCs w:val="24"/>
        </w:rPr>
        <w:t xml:space="preserve"> </w:t>
      </w:r>
      <w:r w:rsidRPr="00506ABD">
        <w:rPr>
          <w:rFonts w:cs="Tahoma"/>
          <w:sz w:val="24"/>
          <w:szCs w:val="24"/>
        </w:rPr>
        <w:t xml:space="preserve">de dos mil </w:t>
      </w:r>
      <w:r w:rsidR="00073944" w:rsidRPr="00506ABD">
        <w:rPr>
          <w:rFonts w:cs="Tahoma"/>
          <w:sz w:val="24"/>
          <w:szCs w:val="24"/>
        </w:rPr>
        <w:t xml:space="preserve">veintitrés </w:t>
      </w:r>
      <w:r w:rsidRPr="00506ABD">
        <w:rPr>
          <w:rFonts w:cs="Tahoma"/>
          <w:sz w:val="24"/>
          <w:szCs w:val="24"/>
        </w:rPr>
        <w:t>(20</w:t>
      </w:r>
      <w:r w:rsidR="00073944" w:rsidRPr="00506ABD">
        <w:rPr>
          <w:rFonts w:cs="Tahoma"/>
          <w:sz w:val="24"/>
          <w:szCs w:val="24"/>
        </w:rPr>
        <w:t>23</w:t>
      </w:r>
      <w:r w:rsidRPr="00506ABD">
        <w:rPr>
          <w:rFonts w:cs="Tahoma"/>
          <w:sz w:val="24"/>
          <w:szCs w:val="24"/>
        </w:rPr>
        <w:t>)</w:t>
      </w:r>
    </w:p>
    <w:p w14:paraId="44E6FABB" w14:textId="77777777" w:rsidR="00F13C87" w:rsidRPr="00506ABD" w:rsidRDefault="00F13C87" w:rsidP="00506ABD">
      <w:pPr>
        <w:spacing w:line="276" w:lineRule="auto"/>
        <w:jc w:val="center"/>
        <w:rPr>
          <w:rFonts w:cs="Tahoma"/>
          <w:sz w:val="24"/>
          <w:szCs w:val="24"/>
        </w:rPr>
      </w:pPr>
    </w:p>
    <w:p w14:paraId="303D8846" w14:textId="65E98C07" w:rsidR="00F13C87" w:rsidRPr="00506ABD" w:rsidRDefault="00DD1490" w:rsidP="00506ABD">
      <w:pPr>
        <w:spacing w:line="276" w:lineRule="auto"/>
        <w:jc w:val="center"/>
        <w:rPr>
          <w:rFonts w:cs="Tahoma"/>
          <w:sz w:val="24"/>
          <w:szCs w:val="24"/>
        </w:rPr>
      </w:pPr>
      <w:r w:rsidRPr="00506ABD">
        <w:rPr>
          <w:rFonts w:cs="Tahoma"/>
          <w:sz w:val="24"/>
          <w:szCs w:val="24"/>
        </w:rPr>
        <w:t>ACTA DE APROBACIÓN N°</w:t>
      </w:r>
      <w:r w:rsidR="00A156AF" w:rsidRPr="00506ABD">
        <w:rPr>
          <w:rFonts w:cs="Tahoma"/>
          <w:sz w:val="24"/>
          <w:szCs w:val="24"/>
        </w:rPr>
        <w:t xml:space="preserve"> </w:t>
      </w:r>
      <w:r w:rsidR="00763FEF" w:rsidRPr="00506ABD">
        <w:rPr>
          <w:rFonts w:cs="Tahoma"/>
          <w:sz w:val="24"/>
          <w:szCs w:val="24"/>
        </w:rPr>
        <w:t>367</w:t>
      </w:r>
    </w:p>
    <w:p w14:paraId="43A1C15E" w14:textId="01EA691D" w:rsidR="00F13C87" w:rsidRPr="00506ABD" w:rsidRDefault="00F13C87" w:rsidP="00506ABD">
      <w:pPr>
        <w:spacing w:line="276" w:lineRule="auto"/>
        <w:jc w:val="center"/>
        <w:rPr>
          <w:rFonts w:cs="Tahoma"/>
          <w:sz w:val="24"/>
          <w:szCs w:val="24"/>
        </w:rPr>
      </w:pPr>
      <w:r w:rsidRPr="00506ABD">
        <w:rPr>
          <w:rFonts w:cs="Tahoma"/>
          <w:sz w:val="24"/>
          <w:szCs w:val="24"/>
        </w:rPr>
        <w:t>SEGUNDA INSTANCIA</w:t>
      </w:r>
    </w:p>
    <w:p w14:paraId="77383FFC" w14:textId="7ADDDB3D" w:rsidR="00F13C87" w:rsidRDefault="00F13C87" w:rsidP="00506ABD">
      <w:pPr>
        <w:spacing w:line="276" w:lineRule="auto"/>
        <w:rPr>
          <w:rFonts w:cs="Tahoma"/>
          <w:sz w:val="24"/>
          <w:szCs w:val="24"/>
        </w:rPr>
      </w:pPr>
    </w:p>
    <w:p w14:paraId="2C309E76" w14:textId="77777777" w:rsidR="003C50A7" w:rsidRPr="00506ABD" w:rsidRDefault="003C50A7" w:rsidP="00506ABD">
      <w:pPr>
        <w:spacing w:line="276" w:lineRule="auto"/>
        <w:rPr>
          <w:rFonts w:cs="Tahoma"/>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F13C87" w:rsidRPr="00506ABD" w14:paraId="33A60544" w14:textId="77777777" w:rsidTr="00684669">
        <w:trPr>
          <w:trHeight w:val="259"/>
        </w:trPr>
        <w:tc>
          <w:tcPr>
            <w:tcW w:w="3860" w:type="dxa"/>
            <w:tcBorders>
              <w:top w:val="single" w:sz="4" w:space="0" w:color="auto"/>
              <w:left w:val="single" w:sz="4" w:space="0" w:color="auto"/>
              <w:bottom w:val="single" w:sz="4" w:space="0" w:color="auto"/>
              <w:right w:val="single" w:sz="4" w:space="0" w:color="auto"/>
            </w:tcBorders>
          </w:tcPr>
          <w:p w14:paraId="43FBA5A0" w14:textId="77777777" w:rsidR="00F13C87" w:rsidRPr="009F19EF" w:rsidRDefault="007D3ADD" w:rsidP="009F19EF">
            <w:pPr>
              <w:pStyle w:val="Tablaidentificadora"/>
              <w:rPr>
                <w:rFonts w:cs="Tahoma"/>
                <w:sz w:val="22"/>
                <w:szCs w:val="24"/>
              </w:rPr>
            </w:pPr>
            <w:r w:rsidRPr="009F19EF">
              <w:rPr>
                <w:rFonts w:cs="Tahoma"/>
                <w:sz w:val="22"/>
                <w:szCs w:val="24"/>
              </w:rPr>
              <w:t>Acusado</w:t>
            </w:r>
            <w:r w:rsidR="00F13C87" w:rsidRPr="009F19EF">
              <w:rPr>
                <w:rFonts w:cs="Tahoma"/>
                <w:sz w:val="22"/>
                <w:szCs w:val="24"/>
              </w:rPr>
              <w:t xml:space="preserve">: </w:t>
            </w:r>
          </w:p>
        </w:tc>
        <w:tc>
          <w:tcPr>
            <w:tcW w:w="4854" w:type="dxa"/>
            <w:tcBorders>
              <w:top w:val="single" w:sz="4" w:space="0" w:color="auto"/>
              <w:left w:val="single" w:sz="4" w:space="0" w:color="auto"/>
              <w:bottom w:val="single" w:sz="4" w:space="0" w:color="auto"/>
              <w:right w:val="single" w:sz="4" w:space="0" w:color="auto"/>
            </w:tcBorders>
          </w:tcPr>
          <w:p w14:paraId="280DC75D" w14:textId="463E870D" w:rsidR="00F13C87" w:rsidRPr="009F19EF" w:rsidRDefault="00FF0D91" w:rsidP="009F19EF">
            <w:pPr>
              <w:pStyle w:val="Tablaidentificadora"/>
              <w:rPr>
                <w:rFonts w:cs="Tahoma"/>
                <w:sz w:val="22"/>
                <w:szCs w:val="24"/>
              </w:rPr>
            </w:pPr>
            <w:r w:rsidRPr="009F19EF">
              <w:rPr>
                <w:rFonts w:cs="Tahoma"/>
                <w:sz w:val="22"/>
                <w:szCs w:val="24"/>
              </w:rPr>
              <w:t>YAHG</w:t>
            </w:r>
          </w:p>
        </w:tc>
      </w:tr>
      <w:tr w:rsidR="00F13C87" w:rsidRPr="00506ABD" w14:paraId="744C6928" w14:textId="77777777" w:rsidTr="00684669">
        <w:trPr>
          <w:trHeight w:val="275"/>
        </w:trPr>
        <w:tc>
          <w:tcPr>
            <w:tcW w:w="3860" w:type="dxa"/>
            <w:tcBorders>
              <w:top w:val="single" w:sz="4" w:space="0" w:color="auto"/>
              <w:left w:val="single" w:sz="4" w:space="0" w:color="auto"/>
              <w:bottom w:val="single" w:sz="4" w:space="0" w:color="auto"/>
              <w:right w:val="single" w:sz="4" w:space="0" w:color="auto"/>
            </w:tcBorders>
          </w:tcPr>
          <w:p w14:paraId="0324CA50" w14:textId="77777777" w:rsidR="00F13C87" w:rsidRPr="009F19EF" w:rsidRDefault="00F13C87" w:rsidP="009F19EF">
            <w:pPr>
              <w:pStyle w:val="Tablaidentificadora"/>
              <w:rPr>
                <w:rFonts w:cs="Tahoma"/>
                <w:sz w:val="22"/>
                <w:szCs w:val="24"/>
              </w:rPr>
            </w:pPr>
            <w:r w:rsidRPr="009F19EF">
              <w:rPr>
                <w:rFonts w:cs="Tahoma"/>
                <w:sz w:val="22"/>
                <w:szCs w:val="24"/>
              </w:rPr>
              <w:lastRenderedPageBreak/>
              <w:t>Cédula de ciudadanía:</w:t>
            </w:r>
          </w:p>
        </w:tc>
        <w:tc>
          <w:tcPr>
            <w:tcW w:w="4854" w:type="dxa"/>
            <w:tcBorders>
              <w:top w:val="single" w:sz="4" w:space="0" w:color="auto"/>
              <w:left w:val="single" w:sz="4" w:space="0" w:color="auto"/>
              <w:bottom w:val="single" w:sz="4" w:space="0" w:color="auto"/>
              <w:right w:val="single" w:sz="4" w:space="0" w:color="auto"/>
            </w:tcBorders>
          </w:tcPr>
          <w:p w14:paraId="357212EA" w14:textId="3146C741" w:rsidR="00F13C87" w:rsidRPr="009F19EF" w:rsidRDefault="00F13C87" w:rsidP="009F19EF">
            <w:pPr>
              <w:pStyle w:val="Tablaidentificadora"/>
              <w:rPr>
                <w:rFonts w:cs="Tahoma"/>
                <w:sz w:val="22"/>
                <w:szCs w:val="24"/>
              </w:rPr>
            </w:pPr>
          </w:p>
        </w:tc>
      </w:tr>
      <w:tr w:rsidR="00F13C87" w:rsidRPr="00506ABD" w14:paraId="0DC30884" w14:textId="77777777" w:rsidTr="00684669">
        <w:trPr>
          <w:trHeight w:val="259"/>
        </w:trPr>
        <w:tc>
          <w:tcPr>
            <w:tcW w:w="3860" w:type="dxa"/>
            <w:tcBorders>
              <w:top w:val="single" w:sz="4" w:space="0" w:color="auto"/>
              <w:left w:val="single" w:sz="4" w:space="0" w:color="auto"/>
              <w:bottom w:val="single" w:sz="4" w:space="0" w:color="auto"/>
              <w:right w:val="single" w:sz="4" w:space="0" w:color="auto"/>
            </w:tcBorders>
          </w:tcPr>
          <w:p w14:paraId="326B25AF" w14:textId="77777777" w:rsidR="00F13C87" w:rsidRPr="009F19EF" w:rsidRDefault="00F13C87" w:rsidP="009F19EF">
            <w:pPr>
              <w:pStyle w:val="Tablaidentificadora"/>
              <w:rPr>
                <w:rFonts w:cs="Tahoma"/>
                <w:sz w:val="22"/>
                <w:szCs w:val="24"/>
              </w:rPr>
            </w:pPr>
            <w:r w:rsidRPr="009F19EF">
              <w:rPr>
                <w:rFonts w:cs="Tahoma"/>
                <w:sz w:val="22"/>
                <w:szCs w:val="24"/>
              </w:rPr>
              <w:t>Delito:</w:t>
            </w:r>
          </w:p>
        </w:tc>
        <w:tc>
          <w:tcPr>
            <w:tcW w:w="4854" w:type="dxa"/>
            <w:tcBorders>
              <w:top w:val="single" w:sz="4" w:space="0" w:color="auto"/>
              <w:left w:val="single" w:sz="4" w:space="0" w:color="auto"/>
              <w:bottom w:val="single" w:sz="4" w:space="0" w:color="auto"/>
              <w:right w:val="single" w:sz="4" w:space="0" w:color="auto"/>
            </w:tcBorders>
          </w:tcPr>
          <w:p w14:paraId="539171AE" w14:textId="77777777" w:rsidR="00F13C87" w:rsidRPr="009F19EF" w:rsidRDefault="00D91A6D" w:rsidP="009F19EF">
            <w:pPr>
              <w:pStyle w:val="Tablaidentificadora"/>
              <w:rPr>
                <w:rFonts w:cs="Tahoma"/>
                <w:sz w:val="22"/>
                <w:szCs w:val="24"/>
              </w:rPr>
            </w:pPr>
            <w:r w:rsidRPr="009F19EF">
              <w:rPr>
                <w:rFonts w:cs="Tahoma"/>
                <w:sz w:val="22"/>
                <w:szCs w:val="24"/>
              </w:rPr>
              <w:t>Tráfico, fabricación o porte de estupefacientes</w:t>
            </w:r>
          </w:p>
        </w:tc>
      </w:tr>
      <w:tr w:rsidR="00F13C87" w:rsidRPr="00506ABD" w14:paraId="1F95BCFE" w14:textId="77777777" w:rsidTr="00684669">
        <w:trPr>
          <w:trHeight w:val="259"/>
        </w:trPr>
        <w:tc>
          <w:tcPr>
            <w:tcW w:w="3860" w:type="dxa"/>
            <w:tcBorders>
              <w:top w:val="single" w:sz="4" w:space="0" w:color="auto"/>
              <w:left w:val="single" w:sz="4" w:space="0" w:color="auto"/>
              <w:bottom w:val="single" w:sz="4" w:space="0" w:color="auto"/>
              <w:right w:val="single" w:sz="4" w:space="0" w:color="auto"/>
            </w:tcBorders>
          </w:tcPr>
          <w:p w14:paraId="0E2A5D70" w14:textId="77777777" w:rsidR="00F13C87" w:rsidRPr="009F19EF" w:rsidRDefault="00F13C87" w:rsidP="009F19EF">
            <w:pPr>
              <w:pStyle w:val="Tablaidentificadora"/>
              <w:rPr>
                <w:rFonts w:cs="Tahoma"/>
                <w:sz w:val="22"/>
                <w:szCs w:val="24"/>
              </w:rPr>
            </w:pPr>
            <w:r w:rsidRPr="009F19EF">
              <w:rPr>
                <w:rFonts w:cs="Tahoma"/>
                <w:sz w:val="22"/>
                <w:szCs w:val="24"/>
              </w:rPr>
              <w:t>Víctima:</w:t>
            </w:r>
          </w:p>
        </w:tc>
        <w:tc>
          <w:tcPr>
            <w:tcW w:w="4854" w:type="dxa"/>
            <w:tcBorders>
              <w:top w:val="single" w:sz="4" w:space="0" w:color="auto"/>
              <w:left w:val="single" w:sz="4" w:space="0" w:color="auto"/>
              <w:bottom w:val="single" w:sz="4" w:space="0" w:color="auto"/>
              <w:right w:val="single" w:sz="4" w:space="0" w:color="auto"/>
            </w:tcBorders>
          </w:tcPr>
          <w:p w14:paraId="0A4F4EFC" w14:textId="77777777" w:rsidR="00F13C87" w:rsidRPr="009F19EF" w:rsidRDefault="00D445C8" w:rsidP="009F19EF">
            <w:pPr>
              <w:pStyle w:val="Tablaidentificadora"/>
              <w:rPr>
                <w:rFonts w:cs="Tahoma"/>
                <w:sz w:val="22"/>
                <w:szCs w:val="24"/>
              </w:rPr>
            </w:pPr>
            <w:r w:rsidRPr="009F19EF">
              <w:rPr>
                <w:rFonts w:cs="Tahoma"/>
                <w:sz w:val="22"/>
                <w:szCs w:val="24"/>
              </w:rPr>
              <w:t>La s</w:t>
            </w:r>
            <w:r w:rsidR="00D91A6D" w:rsidRPr="009F19EF">
              <w:rPr>
                <w:rFonts w:cs="Tahoma"/>
                <w:sz w:val="22"/>
                <w:szCs w:val="24"/>
              </w:rPr>
              <w:t xml:space="preserve">alud </w:t>
            </w:r>
            <w:r w:rsidRPr="009F19EF">
              <w:rPr>
                <w:rFonts w:cs="Tahoma"/>
                <w:sz w:val="22"/>
                <w:szCs w:val="24"/>
              </w:rPr>
              <w:t xml:space="preserve">pública </w:t>
            </w:r>
          </w:p>
        </w:tc>
      </w:tr>
      <w:tr w:rsidR="00F13C87" w:rsidRPr="00506ABD" w14:paraId="7E6DE152" w14:textId="77777777" w:rsidTr="00684669">
        <w:trPr>
          <w:trHeight w:val="275"/>
        </w:trPr>
        <w:tc>
          <w:tcPr>
            <w:tcW w:w="3860" w:type="dxa"/>
            <w:tcBorders>
              <w:top w:val="single" w:sz="4" w:space="0" w:color="auto"/>
              <w:left w:val="single" w:sz="4" w:space="0" w:color="auto"/>
              <w:bottom w:val="single" w:sz="4" w:space="0" w:color="auto"/>
              <w:right w:val="single" w:sz="4" w:space="0" w:color="auto"/>
            </w:tcBorders>
          </w:tcPr>
          <w:p w14:paraId="4E800C87" w14:textId="77777777" w:rsidR="00F13C87" w:rsidRPr="009F19EF" w:rsidRDefault="00F13C87" w:rsidP="009F19EF">
            <w:pPr>
              <w:pStyle w:val="Tablaidentificadora"/>
              <w:rPr>
                <w:rFonts w:cs="Tahoma"/>
                <w:sz w:val="22"/>
                <w:szCs w:val="24"/>
              </w:rPr>
            </w:pPr>
            <w:r w:rsidRPr="009F19EF">
              <w:rPr>
                <w:rFonts w:cs="Tahoma"/>
                <w:sz w:val="22"/>
                <w:szCs w:val="24"/>
              </w:rPr>
              <w:t>Procedencia:</w:t>
            </w:r>
          </w:p>
        </w:tc>
        <w:tc>
          <w:tcPr>
            <w:tcW w:w="4854" w:type="dxa"/>
            <w:tcBorders>
              <w:top w:val="single" w:sz="4" w:space="0" w:color="auto"/>
              <w:left w:val="single" w:sz="4" w:space="0" w:color="auto"/>
              <w:bottom w:val="single" w:sz="4" w:space="0" w:color="auto"/>
              <w:right w:val="single" w:sz="4" w:space="0" w:color="auto"/>
            </w:tcBorders>
          </w:tcPr>
          <w:p w14:paraId="216D6FFC" w14:textId="1A5F7D8B" w:rsidR="00F13C87" w:rsidRPr="009F19EF" w:rsidRDefault="00F13C87" w:rsidP="009F19EF">
            <w:pPr>
              <w:pStyle w:val="Tablaidentificadora"/>
              <w:rPr>
                <w:rFonts w:cs="Tahoma"/>
                <w:sz w:val="22"/>
                <w:szCs w:val="24"/>
              </w:rPr>
            </w:pPr>
            <w:r w:rsidRPr="009F19EF">
              <w:rPr>
                <w:rFonts w:cs="Tahoma"/>
                <w:sz w:val="22"/>
                <w:szCs w:val="24"/>
              </w:rPr>
              <w:t xml:space="preserve">Juzgado </w:t>
            </w:r>
            <w:r w:rsidR="00073944" w:rsidRPr="009F19EF">
              <w:rPr>
                <w:rFonts w:cs="Tahoma"/>
                <w:sz w:val="22"/>
                <w:szCs w:val="24"/>
              </w:rPr>
              <w:t xml:space="preserve">Promiscuo del Circuito </w:t>
            </w:r>
            <w:r w:rsidR="00AD238B" w:rsidRPr="009F19EF">
              <w:rPr>
                <w:rFonts w:cs="Tahoma"/>
                <w:sz w:val="22"/>
                <w:szCs w:val="24"/>
              </w:rPr>
              <w:t xml:space="preserve">con función de conocimiento de </w:t>
            </w:r>
            <w:r w:rsidR="00073944" w:rsidRPr="009F19EF">
              <w:rPr>
                <w:rFonts w:cs="Tahoma"/>
                <w:sz w:val="22"/>
                <w:szCs w:val="24"/>
              </w:rPr>
              <w:t xml:space="preserve">Belén de Umbría </w:t>
            </w:r>
            <w:r w:rsidRPr="009F19EF">
              <w:rPr>
                <w:rFonts w:cs="Tahoma"/>
                <w:sz w:val="22"/>
                <w:szCs w:val="24"/>
              </w:rPr>
              <w:t>(Rda.)</w:t>
            </w:r>
          </w:p>
        </w:tc>
      </w:tr>
      <w:tr w:rsidR="00F13C87" w:rsidRPr="00506ABD" w14:paraId="60D12CA6" w14:textId="77777777" w:rsidTr="00684669">
        <w:trPr>
          <w:trHeight w:val="275"/>
        </w:trPr>
        <w:tc>
          <w:tcPr>
            <w:tcW w:w="3860" w:type="dxa"/>
            <w:tcBorders>
              <w:top w:val="single" w:sz="4" w:space="0" w:color="auto"/>
              <w:left w:val="single" w:sz="4" w:space="0" w:color="auto"/>
              <w:bottom w:val="single" w:sz="4" w:space="0" w:color="auto"/>
              <w:right w:val="single" w:sz="4" w:space="0" w:color="auto"/>
            </w:tcBorders>
          </w:tcPr>
          <w:p w14:paraId="586A11A1" w14:textId="77777777" w:rsidR="00F13C87" w:rsidRPr="009F19EF" w:rsidRDefault="00F13C87" w:rsidP="009F19EF">
            <w:pPr>
              <w:pStyle w:val="Tablaidentificadora"/>
              <w:rPr>
                <w:rFonts w:cs="Tahoma"/>
                <w:sz w:val="22"/>
                <w:szCs w:val="24"/>
              </w:rPr>
            </w:pPr>
            <w:r w:rsidRPr="009F19EF">
              <w:rPr>
                <w:rFonts w:cs="Tahoma"/>
                <w:sz w:val="22"/>
                <w:szCs w:val="24"/>
              </w:rPr>
              <w:t>Asunto:</w:t>
            </w:r>
          </w:p>
        </w:tc>
        <w:tc>
          <w:tcPr>
            <w:tcW w:w="4854" w:type="dxa"/>
            <w:tcBorders>
              <w:top w:val="single" w:sz="4" w:space="0" w:color="auto"/>
              <w:left w:val="single" w:sz="4" w:space="0" w:color="auto"/>
              <w:bottom w:val="single" w:sz="4" w:space="0" w:color="auto"/>
              <w:right w:val="single" w:sz="4" w:space="0" w:color="auto"/>
            </w:tcBorders>
          </w:tcPr>
          <w:p w14:paraId="78333DA7" w14:textId="6C4E3FEE" w:rsidR="00F13C87" w:rsidRPr="009F19EF" w:rsidRDefault="00F13C87" w:rsidP="009F19EF">
            <w:pPr>
              <w:pStyle w:val="Tablaidentificadora"/>
              <w:rPr>
                <w:rFonts w:cs="Tahoma"/>
                <w:sz w:val="22"/>
                <w:szCs w:val="24"/>
              </w:rPr>
            </w:pPr>
            <w:r w:rsidRPr="009F19EF">
              <w:rPr>
                <w:rFonts w:cs="Tahoma"/>
                <w:sz w:val="22"/>
                <w:szCs w:val="24"/>
              </w:rPr>
              <w:t>Decide apelación interpuesta por la defensa</w:t>
            </w:r>
            <w:r w:rsidR="00F7111B" w:rsidRPr="009F19EF">
              <w:rPr>
                <w:rFonts w:cs="Tahoma"/>
                <w:sz w:val="22"/>
                <w:szCs w:val="24"/>
              </w:rPr>
              <w:t xml:space="preserve"> </w:t>
            </w:r>
            <w:r w:rsidRPr="009F19EF">
              <w:rPr>
                <w:rFonts w:cs="Tahoma"/>
                <w:sz w:val="22"/>
                <w:szCs w:val="24"/>
              </w:rPr>
              <w:t xml:space="preserve">contra el fallo </w:t>
            </w:r>
            <w:r w:rsidR="000D42A3" w:rsidRPr="009F19EF">
              <w:rPr>
                <w:rFonts w:cs="Tahoma"/>
                <w:sz w:val="22"/>
                <w:szCs w:val="24"/>
              </w:rPr>
              <w:t>condenatori</w:t>
            </w:r>
            <w:r w:rsidR="000F4565" w:rsidRPr="009F19EF">
              <w:rPr>
                <w:rFonts w:cs="Tahoma"/>
                <w:sz w:val="22"/>
                <w:szCs w:val="24"/>
              </w:rPr>
              <w:t>o</w:t>
            </w:r>
            <w:r w:rsidR="00DC271B" w:rsidRPr="009F19EF">
              <w:rPr>
                <w:rFonts w:cs="Tahoma"/>
                <w:sz w:val="22"/>
                <w:szCs w:val="24"/>
              </w:rPr>
              <w:t xml:space="preserve"> de fecha</w:t>
            </w:r>
            <w:r w:rsidR="00F7111B" w:rsidRPr="009F19EF">
              <w:rPr>
                <w:rFonts w:cs="Tahoma"/>
                <w:sz w:val="22"/>
                <w:szCs w:val="24"/>
              </w:rPr>
              <w:t xml:space="preserve"> </w:t>
            </w:r>
            <w:r w:rsidR="00073944" w:rsidRPr="009F19EF">
              <w:rPr>
                <w:rFonts w:cs="Tahoma"/>
                <w:sz w:val="22"/>
                <w:szCs w:val="24"/>
              </w:rPr>
              <w:t>abril 04 de 2022</w:t>
            </w:r>
            <w:r w:rsidRPr="009F19EF">
              <w:rPr>
                <w:rFonts w:cs="Tahoma"/>
                <w:sz w:val="22"/>
                <w:szCs w:val="24"/>
              </w:rPr>
              <w:t xml:space="preserve">. SE </w:t>
            </w:r>
            <w:r w:rsidR="00D445C8" w:rsidRPr="009F19EF">
              <w:rPr>
                <w:rFonts w:cs="Tahoma"/>
                <w:sz w:val="22"/>
                <w:szCs w:val="24"/>
              </w:rPr>
              <w:t>CONFIRMA</w:t>
            </w:r>
          </w:p>
        </w:tc>
      </w:tr>
    </w:tbl>
    <w:p w14:paraId="53AAB53E" w14:textId="77777777" w:rsidR="00F13C87" w:rsidRPr="00506ABD" w:rsidRDefault="00F13C87" w:rsidP="00506ABD">
      <w:pPr>
        <w:spacing w:line="276" w:lineRule="auto"/>
        <w:rPr>
          <w:rFonts w:cs="Tahoma"/>
          <w:sz w:val="24"/>
          <w:szCs w:val="24"/>
        </w:rPr>
      </w:pPr>
    </w:p>
    <w:p w14:paraId="56F7FCAA" w14:textId="77777777" w:rsidR="00F13C87" w:rsidRPr="00506ABD" w:rsidRDefault="00F13C87" w:rsidP="00506ABD">
      <w:pPr>
        <w:spacing w:line="276" w:lineRule="auto"/>
        <w:rPr>
          <w:rFonts w:cs="Tahoma"/>
          <w:sz w:val="24"/>
          <w:szCs w:val="24"/>
        </w:rPr>
      </w:pPr>
      <w:r w:rsidRPr="00506ABD">
        <w:rPr>
          <w:rFonts w:cs="Tahoma"/>
          <w:sz w:val="24"/>
          <w:szCs w:val="24"/>
        </w:rPr>
        <w:t>El Tribunal Superior del Distrito Judicial de Pereira pronuncia la sentencia en los siguientes términos:</w:t>
      </w:r>
    </w:p>
    <w:p w14:paraId="02A4EA3E" w14:textId="77777777" w:rsidR="00F13C87" w:rsidRPr="00506ABD" w:rsidRDefault="00F13C87" w:rsidP="00506ABD">
      <w:pPr>
        <w:pStyle w:val="Textoindependiente2"/>
        <w:spacing w:line="276" w:lineRule="auto"/>
        <w:rPr>
          <w:rFonts w:ascii="Tahoma" w:hAnsi="Tahoma" w:cs="Tahoma"/>
          <w:szCs w:val="24"/>
        </w:rPr>
      </w:pPr>
    </w:p>
    <w:p w14:paraId="0BBAEFE5" w14:textId="4FFE4E54" w:rsidR="00F13C87" w:rsidRPr="00381178" w:rsidRDefault="00F13C87" w:rsidP="00506ABD">
      <w:pPr>
        <w:spacing w:line="276" w:lineRule="auto"/>
        <w:rPr>
          <w:rFonts w:ascii="Algerian" w:hAnsi="Algerian"/>
          <w:sz w:val="30"/>
          <w:szCs w:val="20"/>
        </w:rPr>
      </w:pPr>
      <w:r w:rsidRPr="00381178">
        <w:rPr>
          <w:rFonts w:ascii="Algerian" w:hAnsi="Algerian"/>
          <w:sz w:val="30"/>
          <w:szCs w:val="20"/>
        </w:rPr>
        <w:t xml:space="preserve">1.- hechos Y </w:t>
      </w:r>
      <w:r w:rsidR="00246786" w:rsidRPr="00381178">
        <w:rPr>
          <w:rFonts w:ascii="Algerian" w:hAnsi="Algerian"/>
          <w:sz w:val="30"/>
          <w:szCs w:val="20"/>
        </w:rPr>
        <w:t>ANTECEDENTES PROCESALES</w:t>
      </w:r>
    </w:p>
    <w:p w14:paraId="672EFC53" w14:textId="77777777" w:rsidR="000D42A3" w:rsidRPr="00506ABD" w:rsidRDefault="000D42A3" w:rsidP="00506ABD">
      <w:pPr>
        <w:spacing w:line="276" w:lineRule="auto"/>
        <w:rPr>
          <w:rFonts w:cs="Tahoma"/>
          <w:sz w:val="24"/>
          <w:szCs w:val="24"/>
        </w:rPr>
      </w:pPr>
    </w:p>
    <w:p w14:paraId="1718BE9B" w14:textId="31363C7C" w:rsidR="00073944" w:rsidRPr="00506ABD" w:rsidRDefault="004165ED" w:rsidP="00506ABD">
      <w:pPr>
        <w:spacing w:line="276" w:lineRule="auto"/>
        <w:rPr>
          <w:rStyle w:val="Numeracinttulo"/>
          <w:rFonts w:cs="Tahoma"/>
          <w:b w:val="0"/>
          <w:szCs w:val="24"/>
        </w:rPr>
      </w:pPr>
      <w:r w:rsidRPr="00506ABD">
        <w:rPr>
          <w:rStyle w:val="Numeracinttulo"/>
          <w:rFonts w:cs="Tahoma"/>
          <w:szCs w:val="24"/>
        </w:rPr>
        <w:t>1.1.-</w:t>
      </w:r>
      <w:r w:rsidRPr="00506ABD">
        <w:rPr>
          <w:rStyle w:val="Numeracinttulo"/>
          <w:rFonts w:cs="Tahoma"/>
          <w:b w:val="0"/>
          <w:szCs w:val="24"/>
        </w:rPr>
        <w:t xml:space="preserve"> Los hechos</w:t>
      </w:r>
      <w:r w:rsidR="00073944" w:rsidRPr="00506ABD">
        <w:rPr>
          <w:rStyle w:val="Numeracinttulo"/>
          <w:rFonts w:cs="Tahoma"/>
          <w:b w:val="0"/>
          <w:szCs w:val="24"/>
        </w:rPr>
        <w:t xml:space="preserve"> fueron plasmados por el funcionario de primer nivel en el fallo atacado, de la siguiente manera:</w:t>
      </w:r>
    </w:p>
    <w:p w14:paraId="164B3524" w14:textId="77777777" w:rsidR="00073944" w:rsidRPr="00506ABD" w:rsidRDefault="00073944" w:rsidP="00506ABD">
      <w:pPr>
        <w:autoSpaceDE w:val="0"/>
        <w:autoSpaceDN w:val="0"/>
        <w:adjustRightInd w:val="0"/>
        <w:spacing w:line="276" w:lineRule="auto"/>
        <w:jc w:val="left"/>
        <w:rPr>
          <w:rFonts w:eastAsiaTheme="minorHAnsi" w:cs="Tahoma"/>
          <w:color w:val="000000"/>
          <w:sz w:val="24"/>
          <w:szCs w:val="24"/>
          <w:lang w:val="es-CO" w:eastAsia="en-US"/>
        </w:rPr>
      </w:pPr>
    </w:p>
    <w:p w14:paraId="020216E7" w14:textId="0CE624C2" w:rsidR="00073944" w:rsidRPr="00174B50" w:rsidRDefault="00073944" w:rsidP="00174B50">
      <w:pPr>
        <w:spacing w:line="240" w:lineRule="auto"/>
        <w:ind w:left="426" w:right="420"/>
        <w:rPr>
          <w:rFonts w:eastAsiaTheme="minorHAnsi" w:cs="Tahoma"/>
          <w:color w:val="000000"/>
          <w:sz w:val="22"/>
          <w:szCs w:val="24"/>
          <w:lang w:val="es-CO" w:eastAsia="en-US"/>
        </w:rPr>
      </w:pPr>
      <w:r w:rsidRPr="00174B50">
        <w:rPr>
          <w:rFonts w:eastAsiaTheme="minorHAnsi" w:cs="Tahoma"/>
          <w:color w:val="000000"/>
          <w:sz w:val="22"/>
          <w:szCs w:val="24"/>
          <w:lang w:val="es-CO" w:eastAsia="en-US"/>
        </w:rPr>
        <w:t xml:space="preserve">“Que en diferentes partes del municipio de Mistrató, departamento de Risaralda, los días 13,15,17,19,20,21 de febrero, 10,13,18,24,27 y 31 de marzo, y 02, 3 y 14 de abril y 12 de septiembre de la pasada anualidad, los señores GDG, ROM, alias </w:t>
      </w:r>
      <w:proofErr w:type="spellStart"/>
      <w:r w:rsidRPr="00174B50">
        <w:rPr>
          <w:rFonts w:eastAsiaTheme="minorHAnsi" w:cs="Tahoma"/>
          <w:color w:val="000000"/>
          <w:sz w:val="22"/>
          <w:szCs w:val="24"/>
          <w:lang w:val="es-CO" w:eastAsia="en-US"/>
        </w:rPr>
        <w:t>Dondi</w:t>
      </w:r>
      <w:proofErr w:type="spellEnd"/>
      <w:r w:rsidRPr="00174B50">
        <w:rPr>
          <w:rFonts w:eastAsiaTheme="minorHAnsi" w:cs="Tahoma"/>
          <w:color w:val="000000"/>
          <w:sz w:val="22"/>
          <w:szCs w:val="24"/>
          <w:lang w:val="es-CO" w:eastAsia="en-US"/>
        </w:rPr>
        <w:t xml:space="preserve">, JACO, alias El Enano, LDGPINO Pino, FSRZ alias Avioneta y BAGP alias Brayan, RAJM alias Rogelio y </w:t>
      </w:r>
      <w:r w:rsidR="00FF0D91" w:rsidRPr="00174B50">
        <w:rPr>
          <w:rFonts w:eastAsiaTheme="minorHAnsi" w:cs="Tahoma"/>
          <w:color w:val="000000"/>
          <w:sz w:val="22"/>
          <w:szCs w:val="24"/>
          <w:lang w:val="es-CO" w:eastAsia="en-US"/>
        </w:rPr>
        <w:t>YAHG</w:t>
      </w:r>
      <w:r w:rsidRPr="00174B50">
        <w:rPr>
          <w:rFonts w:eastAsiaTheme="minorHAnsi" w:cs="Tahoma"/>
          <w:color w:val="000000"/>
          <w:sz w:val="22"/>
          <w:szCs w:val="24"/>
          <w:lang w:val="es-CO" w:eastAsia="en-US"/>
        </w:rPr>
        <w:t xml:space="preserve"> alias Eco, realizaron ventas de sustancias estupefacientes a un agente encubierto, al (sic) señor </w:t>
      </w:r>
      <w:r w:rsidR="00FF0D91" w:rsidRPr="00174B50">
        <w:rPr>
          <w:rFonts w:eastAsiaTheme="minorHAnsi" w:cs="Tahoma"/>
          <w:color w:val="000000"/>
          <w:sz w:val="22"/>
          <w:szCs w:val="24"/>
          <w:lang w:val="es-CO" w:eastAsia="en-US"/>
        </w:rPr>
        <w:t>YAHG</w:t>
      </w:r>
      <w:r w:rsidRPr="00174B50">
        <w:rPr>
          <w:rFonts w:eastAsiaTheme="minorHAnsi" w:cs="Tahoma"/>
          <w:color w:val="000000"/>
          <w:sz w:val="22"/>
          <w:szCs w:val="24"/>
          <w:lang w:val="es-CO" w:eastAsia="en-US"/>
        </w:rPr>
        <w:t xml:space="preserve">, alias Eco, de acuerdo con los elementos probatorios se dedicaba al expendio de sustancias estupefacientes cocaína y marihuana y le fue allanada en su casa de habitación le fue encontrada una sustancia vegetal que le indicó a la fiscalía y allí se </w:t>
      </w:r>
      <w:proofErr w:type="spellStart"/>
      <w:r w:rsidRPr="00174B50">
        <w:rPr>
          <w:rFonts w:eastAsiaTheme="minorHAnsi" w:cs="Tahoma"/>
          <w:color w:val="000000"/>
          <w:sz w:val="22"/>
          <w:szCs w:val="24"/>
          <w:lang w:val="es-CO" w:eastAsia="en-US"/>
        </w:rPr>
        <w:t>baso</w:t>
      </w:r>
      <w:proofErr w:type="spellEnd"/>
      <w:r w:rsidRPr="00174B50">
        <w:rPr>
          <w:rFonts w:eastAsiaTheme="minorHAnsi" w:cs="Tahoma"/>
          <w:color w:val="000000"/>
          <w:sz w:val="22"/>
          <w:szCs w:val="24"/>
          <w:lang w:val="es-CO" w:eastAsia="en-US"/>
        </w:rPr>
        <w:t xml:space="preserve"> (sic) la imputación y acusación de los hechos que luego fueron </w:t>
      </w:r>
      <w:proofErr w:type="spellStart"/>
      <w:r w:rsidRPr="00174B50">
        <w:rPr>
          <w:rFonts w:eastAsiaTheme="minorHAnsi" w:cs="Tahoma"/>
          <w:color w:val="000000"/>
          <w:sz w:val="22"/>
          <w:szCs w:val="24"/>
          <w:lang w:val="es-CO" w:eastAsia="en-US"/>
        </w:rPr>
        <w:t>preacordados</w:t>
      </w:r>
      <w:proofErr w:type="spellEnd"/>
      <w:r w:rsidRPr="00174B50">
        <w:rPr>
          <w:rFonts w:eastAsiaTheme="minorHAnsi" w:cs="Tahoma"/>
          <w:color w:val="000000"/>
          <w:sz w:val="22"/>
          <w:szCs w:val="24"/>
          <w:lang w:val="es-CO" w:eastAsia="en-US"/>
        </w:rPr>
        <w:t>, que eran para la venta”.</w:t>
      </w:r>
    </w:p>
    <w:p w14:paraId="6A89FB42" w14:textId="77777777" w:rsidR="00D445C8" w:rsidRPr="00506ABD" w:rsidRDefault="00D445C8" w:rsidP="00506ABD">
      <w:pPr>
        <w:spacing w:line="276" w:lineRule="auto"/>
        <w:ind w:right="618"/>
        <w:rPr>
          <w:rStyle w:val="Numeracinttulo"/>
          <w:rFonts w:cs="Tahoma"/>
          <w:b w:val="0"/>
          <w:szCs w:val="24"/>
        </w:rPr>
      </w:pPr>
    </w:p>
    <w:p w14:paraId="4A78FA27" w14:textId="0FA0F8C4" w:rsidR="00B33BA9" w:rsidRPr="00506ABD" w:rsidRDefault="000D42A3" w:rsidP="00506ABD">
      <w:pPr>
        <w:spacing w:line="276" w:lineRule="auto"/>
        <w:rPr>
          <w:rStyle w:val="Numeracinttulo"/>
          <w:rFonts w:cs="Tahoma"/>
          <w:b w:val="0"/>
          <w:szCs w:val="24"/>
        </w:rPr>
      </w:pPr>
      <w:r w:rsidRPr="00506ABD">
        <w:rPr>
          <w:rStyle w:val="Numeracinttulo"/>
          <w:rFonts w:cs="Tahoma"/>
          <w:szCs w:val="24"/>
        </w:rPr>
        <w:t>1.2.-</w:t>
      </w:r>
      <w:r w:rsidR="001C7900" w:rsidRPr="00506ABD">
        <w:rPr>
          <w:rStyle w:val="Numeracinttulo"/>
          <w:rFonts w:cs="Tahoma"/>
          <w:b w:val="0"/>
          <w:szCs w:val="24"/>
        </w:rPr>
        <w:t xml:space="preserve"> </w:t>
      </w:r>
      <w:r w:rsidR="00073944" w:rsidRPr="00506ABD">
        <w:rPr>
          <w:rStyle w:val="Numeracinttulo"/>
          <w:rFonts w:cs="Tahoma"/>
          <w:b w:val="0"/>
          <w:szCs w:val="24"/>
        </w:rPr>
        <w:t>Desarrollado el programa metodológico de investigación</w:t>
      </w:r>
      <w:r w:rsidR="006C77A1" w:rsidRPr="00506ABD">
        <w:rPr>
          <w:rStyle w:val="Numeracinttulo"/>
          <w:rFonts w:cs="Tahoma"/>
          <w:b w:val="0"/>
          <w:szCs w:val="24"/>
        </w:rPr>
        <w:t>,</w:t>
      </w:r>
      <w:r w:rsidR="00073944" w:rsidRPr="00506ABD">
        <w:rPr>
          <w:rStyle w:val="Numeracinttulo"/>
          <w:rFonts w:cs="Tahoma"/>
          <w:b w:val="0"/>
          <w:szCs w:val="24"/>
        </w:rPr>
        <w:t xml:space="preserve"> una vez individualizados los indiciados, entre ellos, el señor </w:t>
      </w:r>
      <w:r w:rsidR="00FF0D91">
        <w:rPr>
          <w:rStyle w:val="Numeracinttulo"/>
          <w:rFonts w:cs="Tahoma"/>
          <w:szCs w:val="24"/>
        </w:rPr>
        <w:t>YAHG</w:t>
      </w:r>
      <w:r w:rsidR="006C77A1" w:rsidRPr="00506ABD">
        <w:rPr>
          <w:rStyle w:val="Numeracinttulo"/>
          <w:rFonts w:cs="Tahoma"/>
          <w:szCs w:val="24"/>
        </w:rPr>
        <w:t xml:space="preserve"> </w:t>
      </w:r>
      <w:r w:rsidR="006C77A1" w:rsidRPr="00506ABD">
        <w:rPr>
          <w:rStyle w:val="Numeracinttulo"/>
          <w:rFonts w:cs="Tahoma"/>
          <w:b w:val="0"/>
          <w:szCs w:val="24"/>
        </w:rPr>
        <w:t>y</w:t>
      </w:r>
      <w:r w:rsidR="00073944" w:rsidRPr="00506ABD">
        <w:rPr>
          <w:rStyle w:val="Numeracinttulo"/>
          <w:rFonts w:cs="Tahoma"/>
          <w:b w:val="0"/>
          <w:szCs w:val="24"/>
        </w:rPr>
        <w:t xml:space="preserve"> produ</w:t>
      </w:r>
      <w:r w:rsidR="00D402CD" w:rsidRPr="00506ABD">
        <w:rPr>
          <w:rStyle w:val="Numeracinttulo"/>
          <w:rFonts w:cs="Tahoma"/>
          <w:b w:val="0"/>
          <w:szCs w:val="24"/>
        </w:rPr>
        <w:t>cida</w:t>
      </w:r>
      <w:r w:rsidR="00073944" w:rsidRPr="00506ABD">
        <w:rPr>
          <w:rStyle w:val="Numeracinttulo"/>
          <w:rFonts w:cs="Tahoma"/>
          <w:b w:val="0"/>
          <w:szCs w:val="24"/>
        </w:rPr>
        <w:t xml:space="preserve"> su aprehensión</w:t>
      </w:r>
      <w:r w:rsidR="00F7554D" w:rsidRPr="00506ABD">
        <w:rPr>
          <w:rStyle w:val="Numeracinttulo"/>
          <w:rFonts w:cs="Tahoma"/>
          <w:b w:val="0"/>
          <w:szCs w:val="24"/>
        </w:rPr>
        <w:t xml:space="preserve"> en septiembre 23 de 2020,</w:t>
      </w:r>
      <w:r w:rsidR="00073944" w:rsidRPr="00506ABD">
        <w:rPr>
          <w:rStyle w:val="Numeracinttulo"/>
          <w:rFonts w:cs="Tahoma"/>
          <w:b w:val="0"/>
          <w:szCs w:val="24"/>
        </w:rPr>
        <w:t xml:space="preserve"> </w:t>
      </w:r>
      <w:r w:rsidR="00471FB1" w:rsidRPr="00506ABD">
        <w:rPr>
          <w:rStyle w:val="Numeracinttulo"/>
          <w:rFonts w:cs="Tahoma"/>
          <w:b w:val="0"/>
          <w:szCs w:val="24"/>
        </w:rPr>
        <w:t xml:space="preserve">se </w:t>
      </w:r>
      <w:r w:rsidR="002969E6" w:rsidRPr="00506ABD">
        <w:rPr>
          <w:rStyle w:val="Numeracinttulo"/>
          <w:rFonts w:cs="Tahoma"/>
          <w:b w:val="0"/>
          <w:szCs w:val="24"/>
        </w:rPr>
        <w:t xml:space="preserve">realizaron </w:t>
      </w:r>
      <w:r w:rsidR="00471FB1" w:rsidRPr="00506ABD">
        <w:rPr>
          <w:rStyle w:val="Numeracinttulo"/>
          <w:rFonts w:cs="Tahoma"/>
          <w:b w:val="0"/>
          <w:szCs w:val="24"/>
        </w:rPr>
        <w:t>las audiencias preliminares (</w:t>
      </w:r>
      <w:r w:rsidR="00073944" w:rsidRPr="00506ABD">
        <w:rPr>
          <w:rStyle w:val="Numeracinttulo"/>
          <w:rFonts w:cs="Tahoma"/>
          <w:b w:val="0"/>
          <w:szCs w:val="24"/>
        </w:rPr>
        <w:t>septiembre 25 de 2020</w:t>
      </w:r>
      <w:r w:rsidR="00471FB1" w:rsidRPr="00506ABD">
        <w:rPr>
          <w:rStyle w:val="Numeracinttulo"/>
          <w:rFonts w:cs="Tahoma"/>
          <w:b w:val="0"/>
          <w:szCs w:val="24"/>
        </w:rPr>
        <w:t>)</w:t>
      </w:r>
      <w:r w:rsidR="00770D8D" w:rsidRPr="00506ABD">
        <w:rPr>
          <w:rStyle w:val="Numeracinttulo"/>
          <w:rFonts w:cs="Tahoma"/>
          <w:b w:val="0"/>
          <w:szCs w:val="24"/>
        </w:rPr>
        <w:t xml:space="preserve"> ante el Juzgado </w:t>
      </w:r>
      <w:r w:rsidR="00073944" w:rsidRPr="00506ABD">
        <w:rPr>
          <w:rStyle w:val="Numeracinttulo"/>
          <w:rFonts w:cs="Tahoma"/>
          <w:b w:val="0"/>
          <w:szCs w:val="24"/>
        </w:rPr>
        <w:t xml:space="preserve">Único </w:t>
      </w:r>
      <w:r w:rsidR="00114C9C" w:rsidRPr="00506ABD">
        <w:rPr>
          <w:rStyle w:val="Numeracinttulo"/>
          <w:rFonts w:cs="Tahoma"/>
          <w:b w:val="0"/>
          <w:szCs w:val="24"/>
        </w:rPr>
        <w:t>P</w:t>
      </w:r>
      <w:r w:rsidR="00073944" w:rsidRPr="00506ABD">
        <w:rPr>
          <w:rStyle w:val="Numeracinttulo"/>
          <w:rFonts w:cs="Tahoma"/>
          <w:b w:val="0"/>
          <w:szCs w:val="24"/>
        </w:rPr>
        <w:t xml:space="preserve">romiscuo Municipal con función de </w:t>
      </w:r>
      <w:r w:rsidR="00770D8D" w:rsidRPr="00506ABD">
        <w:rPr>
          <w:rStyle w:val="Numeracinttulo"/>
          <w:rFonts w:cs="Tahoma"/>
          <w:b w:val="0"/>
          <w:szCs w:val="24"/>
        </w:rPr>
        <w:t xml:space="preserve">control de garantías de </w:t>
      </w:r>
      <w:r w:rsidR="00073944" w:rsidRPr="00506ABD">
        <w:rPr>
          <w:rStyle w:val="Numeracinttulo"/>
          <w:rFonts w:cs="Tahoma"/>
          <w:b w:val="0"/>
          <w:szCs w:val="24"/>
        </w:rPr>
        <w:t xml:space="preserve">Mistrató </w:t>
      </w:r>
      <w:r w:rsidR="00770D8D" w:rsidRPr="00506ABD">
        <w:rPr>
          <w:rStyle w:val="Numeracinttulo"/>
          <w:rFonts w:cs="Tahoma"/>
          <w:b w:val="0"/>
          <w:szCs w:val="24"/>
        </w:rPr>
        <w:t>(</w:t>
      </w:r>
      <w:r w:rsidR="00471FB1" w:rsidRPr="00506ABD">
        <w:rPr>
          <w:rStyle w:val="Numeracinttulo"/>
          <w:rFonts w:cs="Tahoma"/>
          <w:b w:val="0"/>
          <w:szCs w:val="24"/>
        </w:rPr>
        <w:t>Rda.</w:t>
      </w:r>
      <w:r w:rsidR="00770D8D" w:rsidRPr="00506ABD">
        <w:rPr>
          <w:rStyle w:val="Numeracinttulo"/>
          <w:rFonts w:cs="Tahoma"/>
          <w:b w:val="0"/>
          <w:szCs w:val="24"/>
        </w:rPr>
        <w:t xml:space="preserve">), </w:t>
      </w:r>
      <w:r w:rsidR="00073944" w:rsidRPr="00506ABD">
        <w:rPr>
          <w:rStyle w:val="Numeracinttulo"/>
          <w:rFonts w:cs="Tahoma"/>
          <w:b w:val="0"/>
          <w:szCs w:val="24"/>
        </w:rPr>
        <w:t>por medio de la cual</w:t>
      </w:r>
      <w:r w:rsidR="0092317A" w:rsidRPr="00506ABD">
        <w:rPr>
          <w:rStyle w:val="Numeracinttulo"/>
          <w:rFonts w:cs="Tahoma"/>
          <w:b w:val="0"/>
          <w:szCs w:val="24"/>
        </w:rPr>
        <w:t xml:space="preserve"> </w:t>
      </w:r>
      <w:r w:rsidR="00213689" w:rsidRPr="00506ABD">
        <w:rPr>
          <w:rStyle w:val="Numeracinttulo"/>
          <w:rFonts w:cs="Tahoma"/>
          <w:b w:val="0"/>
          <w:szCs w:val="24"/>
        </w:rPr>
        <w:t>se decretó la legalidad</w:t>
      </w:r>
      <w:r w:rsidR="00B33BA9" w:rsidRPr="00506ABD">
        <w:rPr>
          <w:rStyle w:val="Numeracinttulo"/>
          <w:rFonts w:cs="Tahoma"/>
          <w:b w:val="0"/>
          <w:szCs w:val="24"/>
        </w:rPr>
        <w:t xml:space="preserve"> de la</w:t>
      </w:r>
      <w:r w:rsidR="00801A84" w:rsidRPr="00506ABD">
        <w:rPr>
          <w:rStyle w:val="Numeracinttulo"/>
          <w:rFonts w:cs="Tahoma"/>
          <w:b w:val="0"/>
          <w:szCs w:val="24"/>
        </w:rPr>
        <w:t xml:space="preserve"> orden y de las diligencias de allanamiento e incautación de elementos</w:t>
      </w:r>
      <w:r w:rsidR="0092317A" w:rsidRPr="00506ABD">
        <w:rPr>
          <w:rStyle w:val="Numeracinttulo"/>
          <w:rFonts w:cs="Tahoma"/>
          <w:b w:val="0"/>
          <w:szCs w:val="24"/>
        </w:rPr>
        <w:t xml:space="preserve">, así como las capturas efectuadas, al cabo de </w:t>
      </w:r>
      <w:r w:rsidR="00F7554D" w:rsidRPr="00506ABD">
        <w:rPr>
          <w:rStyle w:val="Numeracinttulo"/>
          <w:rFonts w:cs="Tahoma"/>
          <w:b w:val="0"/>
          <w:szCs w:val="24"/>
        </w:rPr>
        <w:t>lo</w:t>
      </w:r>
      <w:r w:rsidR="0092317A" w:rsidRPr="00506ABD">
        <w:rPr>
          <w:rStyle w:val="Numeracinttulo"/>
          <w:rFonts w:cs="Tahoma"/>
          <w:b w:val="0"/>
          <w:szCs w:val="24"/>
        </w:rPr>
        <w:t xml:space="preserve"> cual se suspendi</w:t>
      </w:r>
      <w:r w:rsidR="00F7554D" w:rsidRPr="00506ABD">
        <w:rPr>
          <w:rStyle w:val="Numeracinttulo"/>
          <w:rFonts w:cs="Tahoma"/>
          <w:b w:val="0"/>
          <w:szCs w:val="24"/>
        </w:rPr>
        <w:t>ó</w:t>
      </w:r>
      <w:r w:rsidR="0092317A" w:rsidRPr="00506ABD">
        <w:rPr>
          <w:rStyle w:val="Numeracinttulo"/>
          <w:rFonts w:cs="Tahoma"/>
          <w:b w:val="0"/>
          <w:szCs w:val="24"/>
        </w:rPr>
        <w:t xml:space="preserve"> la diligencia. Reanudada la misma (septiembre 28 de 2020), </w:t>
      </w:r>
      <w:r w:rsidR="00213689" w:rsidRPr="00506ABD">
        <w:rPr>
          <w:rStyle w:val="Numeracinttulo"/>
          <w:rFonts w:cs="Tahoma"/>
          <w:b w:val="0"/>
          <w:szCs w:val="24"/>
        </w:rPr>
        <w:t>se le formuló imputación</w:t>
      </w:r>
      <w:r w:rsidR="00D221DB" w:rsidRPr="00506ABD">
        <w:rPr>
          <w:rStyle w:val="Numeracinttulo"/>
          <w:rFonts w:cs="Tahoma"/>
          <w:b w:val="0"/>
          <w:szCs w:val="24"/>
        </w:rPr>
        <w:t>, entre otros,</w:t>
      </w:r>
      <w:r w:rsidR="00213689" w:rsidRPr="00506ABD">
        <w:rPr>
          <w:rStyle w:val="Numeracinttulo"/>
          <w:rFonts w:cs="Tahoma"/>
          <w:b w:val="0"/>
          <w:szCs w:val="24"/>
        </w:rPr>
        <w:t xml:space="preserve"> </w:t>
      </w:r>
      <w:r w:rsidR="00801A84" w:rsidRPr="00506ABD">
        <w:rPr>
          <w:rStyle w:val="Numeracinttulo"/>
          <w:rFonts w:cs="Tahoma"/>
          <w:b w:val="0"/>
          <w:szCs w:val="24"/>
        </w:rPr>
        <w:t xml:space="preserve">a </w:t>
      </w:r>
      <w:r w:rsidR="00FF0D91">
        <w:rPr>
          <w:rStyle w:val="Numeracinttulo"/>
          <w:rFonts w:cs="Tahoma"/>
          <w:szCs w:val="24"/>
        </w:rPr>
        <w:t>YAHG</w:t>
      </w:r>
      <w:r w:rsidR="00801A84" w:rsidRPr="00506ABD">
        <w:rPr>
          <w:rStyle w:val="Numeracinttulo"/>
          <w:rFonts w:cs="Tahoma"/>
          <w:b w:val="0"/>
          <w:szCs w:val="24"/>
        </w:rPr>
        <w:t xml:space="preserve"> como coautor a </w:t>
      </w:r>
      <w:r w:rsidR="0092020E" w:rsidRPr="00506ABD">
        <w:rPr>
          <w:rStyle w:val="Numeracinttulo"/>
          <w:rFonts w:cs="Tahoma"/>
          <w:b w:val="0"/>
          <w:szCs w:val="24"/>
        </w:rPr>
        <w:t xml:space="preserve">título de dolo del </w:t>
      </w:r>
      <w:r w:rsidR="00B33BA9" w:rsidRPr="00506ABD">
        <w:rPr>
          <w:rStyle w:val="Numeracinttulo"/>
          <w:rFonts w:cs="Tahoma"/>
          <w:b w:val="0"/>
          <w:szCs w:val="24"/>
        </w:rPr>
        <w:t xml:space="preserve">delito de </w:t>
      </w:r>
      <w:r w:rsidR="00801A84" w:rsidRPr="00506ABD">
        <w:rPr>
          <w:rStyle w:val="Numeracinttulo"/>
          <w:rFonts w:cs="Tahoma"/>
          <w:szCs w:val="24"/>
        </w:rPr>
        <w:t xml:space="preserve">concierto para delinquir con fines de </w:t>
      </w:r>
      <w:r w:rsidR="00D221DB" w:rsidRPr="00506ABD">
        <w:rPr>
          <w:rStyle w:val="Numeracinttulo"/>
          <w:rFonts w:cs="Tahoma"/>
          <w:szCs w:val="24"/>
        </w:rPr>
        <w:t>tráfico de estupefacientes</w:t>
      </w:r>
      <w:r w:rsidR="00D221DB" w:rsidRPr="00506ABD">
        <w:rPr>
          <w:rStyle w:val="Numeracinttulo"/>
          <w:rFonts w:cs="Tahoma"/>
          <w:b w:val="0"/>
          <w:szCs w:val="24"/>
        </w:rPr>
        <w:t xml:space="preserve"> </w:t>
      </w:r>
      <w:r w:rsidR="00801A84" w:rsidRPr="00506ABD">
        <w:rPr>
          <w:rStyle w:val="Numeracinttulo"/>
          <w:rFonts w:cs="Tahoma"/>
          <w:b w:val="0"/>
          <w:szCs w:val="24"/>
        </w:rPr>
        <w:t xml:space="preserve">-art. 340 inc. 2 CP-, </w:t>
      </w:r>
      <w:r w:rsidR="00801A84" w:rsidRPr="00506ABD">
        <w:rPr>
          <w:rStyle w:val="Numeracinttulo"/>
          <w:rFonts w:cs="Tahoma"/>
          <w:szCs w:val="24"/>
        </w:rPr>
        <w:t xml:space="preserve">en concurso heterogéneo con la conducta de </w:t>
      </w:r>
      <w:r w:rsidR="00D91A6D" w:rsidRPr="00506ABD">
        <w:rPr>
          <w:rStyle w:val="Numeracinttulo"/>
          <w:rFonts w:cs="Tahoma"/>
          <w:szCs w:val="24"/>
        </w:rPr>
        <w:t>tráfico, fabricación o porte de estupefacientes</w:t>
      </w:r>
      <w:r w:rsidR="00D91A6D" w:rsidRPr="00506ABD">
        <w:rPr>
          <w:rStyle w:val="Numeracinttulo"/>
          <w:rFonts w:cs="Tahoma"/>
          <w:b w:val="0"/>
          <w:szCs w:val="24"/>
        </w:rPr>
        <w:t xml:space="preserve"> </w:t>
      </w:r>
      <w:r w:rsidR="0092020E" w:rsidRPr="00506ABD">
        <w:rPr>
          <w:rStyle w:val="Numeracinttulo"/>
          <w:rFonts w:cs="Tahoma"/>
          <w:b w:val="0"/>
          <w:szCs w:val="24"/>
        </w:rPr>
        <w:t xml:space="preserve">-art. </w:t>
      </w:r>
      <w:r w:rsidR="00D91A6D" w:rsidRPr="00506ABD">
        <w:rPr>
          <w:rStyle w:val="Numeracinttulo"/>
          <w:rFonts w:cs="Tahoma"/>
          <w:b w:val="0"/>
          <w:szCs w:val="24"/>
        </w:rPr>
        <w:t xml:space="preserve">376 inc. </w:t>
      </w:r>
      <w:r w:rsidR="00801A84" w:rsidRPr="00506ABD">
        <w:rPr>
          <w:rStyle w:val="Numeracinttulo"/>
          <w:rFonts w:cs="Tahoma"/>
          <w:b w:val="0"/>
          <w:szCs w:val="24"/>
        </w:rPr>
        <w:t>2</w:t>
      </w:r>
      <w:r w:rsidR="00D91A6D" w:rsidRPr="00506ABD">
        <w:rPr>
          <w:rStyle w:val="Numeracinttulo"/>
          <w:rFonts w:cs="Tahoma"/>
          <w:b w:val="0"/>
          <w:szCs w:val="24"/>
        </w:rPr>
        <w:t xml:space="preserve">º </w:t>
      </w:r>
      <w:r w:rsidR="0092020E" w:rsidRPr="00506ABD">
        <w:rPr>
          <w:rStyle w:val="Numeracinttulo"/>
          <w:rFonts w:cs="Tahoma"/>
          <w:b w:val="0"/>
          <w:szCs w:val="24"/>
        </w:rPr>
        <w:t xml:space="preserve">C.P.-, </w:t>
      </w:r>
      <w:r w:rsidR="00BF31DD" w:rsidRPr="00506ABD">
        <w:rPr>
          <w:rStyle w:val="Numeracinttulo"/>
          <w:rFonts w:cs="Tahoma"/>
          <w:b w:val="0"/>
          <w:szCs w:val="24"/>
        </w:rPr>
        <w:t>verbo rector “</w:t>
      </w:r>
      <w:r w:rsidR="00801A84" w:rsidRPr="00506ABD">
        <w:rPr>
          <w:rStyle w:val="Numeracinttulo"/>
          <w:rFonts w:cs="Tahoma"/>
          <w:b w:val="0"/>
          <w:szCs w:val="24"/>
        </w:rPr>
        <w:t>vender</w:t>
      </w:r>
      <w:r w:rsidR="00BF31DD" w:rsidRPr="00506ABD">
        <w:rPr>
          <w:rStyle w:val="Numeracinttulo"/>
          <w:rFonts w:cs="Tahoma"/>
          <w:b w:val="0"/>
          <w:szCs w:val="24"/>
        </w:rPr>
        <w:t xml:space="preserve">”, </w:t>
      </w:r>
      <w:r w:rsidR="00801A84" w:rsidRPr="00506ABD">
        <w:rPr>
          <w:rStyle w:val="Numeracinttulo"/>
          <w:rFonts w:cs="Tahoma"/>
          <w:szCs w:val="24"/>
        </w:rPr>
        <w:t>en concurso homogéneo y sucesivo,</w:t>
      </w:r>
      <w:r w:rsidR="00801A84" w:rsidRPr="00506ABD">
        <w:rPr>
          <w:rStyle w:val="Numeracinttulo"/>
          <w:rFonts w:cs="Tahoma"/>
          <w:b w:val="0"/>
          <w:szCs w:val="24"/>
        </w:rPr>
        <w:t xml:space="preserve"> quien </w:t>
      </w:r>
      <w:r w:rsidR="00114C9C" w:rsidRPr="00506ABD">
        <w:rPr>
          <w:rStyle w:val="Numeracinttulo"/>
          <w:rFonts w:cs="Tahoma"/>
          <w:szCs w:val="24"/>
        </w:rPr>
        <w:t>aceptó</w:t>
      </w:r>
      <w:r w:rsidR="00801A84" w:rsidRPr="00506ABD">
        <w:rPr>
          <w:rStyle w:val="Numeracinttulo"/>
          <w:rFonts w:cs="Tahoma"/>
          <w:b w:val="0"/>
          <w:szCs w:val="24"/>
        </w:rPr>
        <w:t xml:space="preserve"> </w:t>
      </w:r>
      <w:r w:rsidR="00114C9C" w:rsidRPr="00506ABD">
        <w:rPr>
          <w:rStyle w:val="Numeracinttulo"/>
          <w:rFonts w:cs="Tahoma"/>
          <w:b w:val="0"/>
          <w:szCs w:val="24"/>
        </w:rPr>
        <w:t>cargos</w:t>
      </w:r>
      <w:r w:rsidR="00801A84" w:rsidRPr="00506ABD">
        <w:rPr>
          <w:rStyle w:val="Numeracinttulo"/>
          <w:rFonts w:cs="Tahoma"/>
          <w:b w:val="0"/>
          <w:szCs w:val="24"/>
        </w:rPr>
        <w:t xml:space="preserve"> por la vía del preacuerdo</w:t>
      </w:r>
      <w:r w:rsidR="002B5CE7" w:rsidRPr="00506ABD">
        <w:rPr>
          <w:rFonts w:cs="Tahoma"/>
          <w:b/>
          <w:color w:val="000000"/>
          <w:sz w:val="24"/>
          <w:szCs w:val="24"/>
          <w:vertAlign w:val="superscript"/>
        </w:rPr>
        <w:footnoteReference w:id="1"/>
      </w:r>
      <w:r w:rsidR="00114C9C" w:rsidRPr="00506ABD">
        <w:rPr>
          <w:rStyle w:val="Numeracinttulo"/>
          <w:rFonts w:cs="Tahoma"/>
          <w:b w:val="0"/>
          <w:szCs w:val="24"/>
        </w:rPr>
        <w:t>. Seguidamente,</w:t>
      </w:r>
      <w:r w:rsidR="00213689" w:rsidRPr="00506ABD">
        <w:rPr>
          <w:rStyle w:val="Numeracinttulo"/>
          <w:rFonts w:cs="Tahoma"/>
          <w:b w:val="0"/>
          <w:szCs w:val="24"/>
        </w:rPr>
        <w:t xml:space="preserve"> </w:t>
      </w:r>
      <w:r w:rsidR="0092020E" w:rsidRPr="00506ABD">
        <w:rPr>
          <w:rStyle w:val="Numeracinttulo"/>
          <w:rFonts w:cs="Tahoma"/>
          <w:b w:val="0"/>
          <w:szCs w:val="24"/>
        </w:rPr>
        <w:t xml:space="preserve">se le impuso </w:t>
      </w:r>
      <w:r w:rsidR="00114C9C" w:rsidRPr="00506ABD">
        <w:rPr>
          <w:rStyle w:val="Numeracinttulo"/>
          <w:rFonts w:cs="Tahoma"/>
          <w:b w:val="0"/>
          <w:szCs w:val="24"/>
        </w:rPr>
        <w:t xml:space="preserve">medida de aseguramiento consistente en </w:t>
      </w:r>
      <w:r w:rsidR="0092020E" w:rsidRPr="00506ABD">
        <w:rPr>
          <w:rStyle w:val="Numeracinttulo"/>
          <w:rFonts w:cs="Tahoma"/>
          <w:b w:val="0"/>
          <w:szCs w:val="24"/>
        </w:rPr>
        <w:t>detención preventiva en su domicili</w:t>
      </w:r>
      <w:r w:rsidR="00D221DB" w:rsidRPr="00506ABD">
        <w:rPr>
          <w:rStyle w:val="Numeracinttulo"/>
          <w:rFonts w:cs="Tahoma"/>
          <w:b w:val="0"/>
          <w:szCs w:val="24"/>
        </w:rPr>
        <w:t>o, ubicado en la finca “El Tambor”, vereda “La María” del municipio de Mistrató (Rda.).</w:t>
      </w:r>
    </w:p>
    <w:p w14:paraId="1E218894" w14:textId="77777777" w:rsidR="00D74C23" w:rsidRPr="00506ABD" w:rsidRDefault="00D74C23" w:rsidP="00506ABD">
      <w:pPr>
        <w:spacing w:line="276" w:lineRule="auto"/>
        <w:rPr>
          <w:rStyle w:val="Numeracinttulo"/>
          <w:rFonts w:cs="Tahoma"/>
          <w:szCs w:val="24"/>
        </w:rPr>
      </w:pPr>
    </w:p>
    <w:p w14:paraId="07816A83" w14:textId="14B0B0FA" w:rsidR="00D74C23" w:rsidRPr="00506ABD" w:rsidRDefault="000D42A3" w:rsidP="00506ABD">
      <w:pPr>
        <w:spacing w:line="276" w:lineRule="auto"/>
        <w:rPr>
          <w:rStyle w:val="Numeracinttulo"/>
          <w:rFonts w:eastAsia="Batang" w:cs="Tahoma"/>
          <w:b w:val="0"/>
          <w:szCs w:val="24"/>
        </w:rPr>
      </w:pPr>
      <w:r w:rsidRPr="00506ABD">
        <w:rPr>
          <w:rStyle w:val="Numeracinttulo"/>
          <w:rFonts w:cs="Tahoma"/>
          <w:szCs w:val="24"/>
        </w:rPr>
        <w:t>1.3.-</w:t>
      </w:r>
      <w:r w:rsidR="00E75369" w:rsidRPr="00506ABD">
        <w:rPr>
          <w:rStyle w:val="Numeracinttulo"/>
          <w:rFonts w:cs="Tahoma"/>
          <w:b w:val="0"/>
          <w:szCs w:val="24"/>
        </w:rPr>
        <w:t xml:space="preserve"> A</w:t>
      </w:r>
      <w:r w:rsidR="00E5517D" w:rsidRPr="00506ABD">
        <w:rPr>
          <w:rStyle w:val="Numeracinttulo"/>
          <w:rFonts w:cs="Tahoma"/>
          <w:b w:val="0"/>
          <w:szCs w:val="24"/>
        </w:rPr>
        <w:t>nte</w:t>
      </w:r>
      <w:r w:rsidR="00F7554D" w:rsidRPr="00506ABD">
        <w:rPr>
          <w:rStyle w:val="Numeracinttulo"/>
          <w:rFonts w:cs="Tahoma"/>
          <w:b w:val="0"/>
          <w:szCs w:val="24"/>
        </w:rPr>
        <w:t xml:space="preserve"> lo </w:t>
      </w:r>
      <w:r w:rsidR="00B0682A" w:rsidRPr="00506ABD">
        <w:rPr>
          <w:rStyle w:val="Numeracinttulo"/>
          <w:rFonts w:cs="Tahoma"/>
          <w:b w:val="0"/>
          <w:szCs w:val="24"/>
        </w:rPr>
        <w:t>ocurrido inicialmente</w:t>
      </w:r>
      <w:r w:rsidR="00F7554D" w:rsidRPr="00506ABD">
        <w:rPr>
          <w:rStyle w:val="Numeracinttulo"/>
          <w:rFonts w:cs="Tahoma"/>
          <w:b w:val="0"/>
          <w:szCs w:val="24"/>
        </w:rPr>
        <w:t xml:space="preserve"> con el aludido preacuerdo</w:t>
      </w:r>
      <w:r w:rsidR="00B0682A" w:rsidRPr="00506ABD">
        <w:rPr>
          <w:rStyle w:val="Numeracinttulo"/>
          <w:rFonts w:cs="Tahoma"/>
          <w:b w:val="0"/>
          <w:szCs w:val="24"/>
        </w:rPr>
        <w:t xml:space="preserve"> </w:t>
      </w:r>
      <w:r w:rsidR="00B0682A" w:rsidRPr="00506ABD">
        <w:rPr>
          <w:rStyle w:val="Numeracinttulo"/>
          <w:rFonts w:cs="Tahoma"/>
          <w:szCs w:val="24"/>
        </w:rPr>
        <w:t xml:space="preserve">(según la constancia dejada por el fiscal </w:t>
      </w:r>
      <w:r w:rsidR="006F7963" w:rsidRPr="00506ABD">
        <w:rPr>
          <w:rStyle w:val="Numeracinttulo"/>
          <w:rFonts w:cs="Tahoma"/>
          <w:b w:val="0"/>
          <w:szCs w:val="24"/>
        </w:rPr>
        <w:t>-</w:t>
      </w:r>
      <w:r w:rsidR="00AE50D2" w:rsidRPr="00506ABD">
        <w:rPr>
          <w:rStyle w:val="Numeracinttulo"/>
          <w:rFonts w:cs="Tahoma"/>
          <w:b w:val="0"/>
          <w:szCs w:val="24"/>
        </w:rPr>
        <w:t>vista a pie de página</w:t>
      </w:r>
      <w:r w:rsidR="006F7963" w:rsidRPr="00506ABD">
        <w:rPr>
          <w:rStyle w:val="Numeracinttulo"/>
          <w:rFonts w:cs="Tahoma"/>
          <w:b w:val="0"/>
          <w:szCs w:val="24"/>
        </w:rPr>
        <w:t>-</w:t>
      </w:r>
      <w:r w:rsidR="00AE50D2" w:rsidRPr="00506ABD">
        <w:rPr>
          <w:rStyle w:val="Numeracinttulo"/>
          <w:rFonts w:cs="Tahoma"/>
          <w:b w:val="0"/>
          <w:szCs w:val="24"/>
        </w:rPr>
        <w:t>)</w:t>
      </w:r>
      <w:r w:rsidR="00F7554D" w:rsidRPr="00506ABD">
        <w:rPr>
          <w:rStyle w:val="Numeracinttulo"/>
          <w:rFonts w:cs="Tahoma"/>
          <w:b w:val="0"/>
          <w:szCs w:val="24"/>
        </w:rPr>
        <w:t xml:space="preserve">, </w:t>
      </w:r>
      <w:r w:rsidR="00D74C23" w:rsidRPr="00506ABD">
        <w:rPr>
          <w:rStyle w:val="Numeracinttulo"/>
          <w:rFonts w:eastAsia="Batang" w:cs="Tahoma"/>
          <w:b w:val="0"/>
          <w:szCs w:val="24"/>
        </w:rPr>
        <w:t xml:space="preserve">la Fiscalía </w:t>
      </w:r>
      <w:r w:rsidR="002B5CE7" w:rsidRPr="00506ABD">
        <w:rPr>
          <w:rStyle w:val="Numeracinttulo"/>
          <w:rFonts w:eastAsia="Batang" w:cs="Tahoma"/>
          <w:b w:val="0"/>
          <w:szCs w:val="24"/>
        </w:rPr>
        <w:t xml:space="preserve">02 Especializada </w:t>
      </w:r>
      <w:r w:rsidR="00B22FDC" w:rsidRPr="00506ABD">
        <w:rPr>
          <w:rStyle w:val="Numeracinttulo"/>
          <w:rFonts w:eastAsia="Batang" w:cs="Tahoma"/>
          <w:b w:val="0"/>
          <w:szCs w:val="24"/>
        </w:rPr>
        <w:t xml:space="preserve">radicó escrito de acusación </w:t>
      </w:r>
      <w:r w:rsidR="00213689" w:rsidRPr="00506ABD">
        <w:rPr>
          <w:rStyle w:val="Numeracinttulo"/>
          <w:rFonts w:eastAsia="Batang" w:cs="Tahoma"/>
          <w:b w:val="0"/>
          <w:szCs w:val="24"/>
        </w:rPr>
        <w:t>(</w:t>
      </w:r>
      <w:r w:rsidR="002B5CE7" w:rsidRPr="00506ABD">
        <w:rPr>
          <w:rStyle w:val="Numeracinttulo"/>
          <w:rFonts w:eastAsia="Batang" w:cs="Tahoma"/>
          <w:b w:val="0"/>
          <w:szCs w:val="24"/>
        </w:rPr>
        <w:t>junio 25 de 2021</w:t>
      </w:r>
      <w:r w:rsidR="00D91A6D" w:rsidRPr="00506ABD">
        <w:rPr>
          <w:rStyle w:val="Numeracinttulo"/>
          <w:rFonts w:eastAsia="Batang" w:cs="Tahoma"/>
          <w:b w:val="0"/>
          <w:szCs w:val="24"/>
        </w:rPr>
        <w:t>)</w:t>
      </w:r>
      <w:r w:rsidR="00213689" w:rsidRPr="00506ABD">
        <w:rPr>
          <w:rStyle w:val="Numeracinttulo"/>
          <w:rFonts w:eastAsia="Batang" w:cs="Tahoma"/>
          <w:b w:val="0"/>
          <w:szCs w:val="24"/>
        </w:rPr>
        <w:t>,</w:t>
      </w:r>
      <w:r w:rsidR="00EA1EC6" w:rsidRPr="00506ABD">
        <w:rPr>
          <w:rStyle w:val="Numeracinttulo"/>
          <w:rFonts w:eastAsia="Batang" w:cs="Tahoma"/>
          <w:b w:val="0"/>
          <w:szCs w:val="24"/>
        </w:rPr>
        <w:t xml:space="preserve"> </w:t>
      </w:r>
      <w:r w:rsidR="001A29F3" w:rsidRPr="00506ABD">
        <w:rPr>
          <w:rStyle w:val="Numeracinttulo"/>
          <w:rFonts w:eastAsia="Batang" w:cs="Tahoma"/>
          <w:b w:val="0"/>
          <w:szCs w:val="24"/>
        </w:rPr>
        <w:t>por medio del cual</w:t>
      </w:r>
      <w:r w:rsidR="00EA1EC6" w:rsidRPr="00506ABD">
        <w:rPr>
          <w:rStyle w:val="Numeracinttulo"/>
          <w:rFonts w:eastAsia="Batang" w:cs="Tahoma"/>
          <w:b w:val="0"/>
          <w:szCs w:val="24"/>
        </w:rPr>
        <w:t xml:space="preserve"> le endilg</w:t>
      </w:r>
      <w:r w:rsidR="00DD7914" w:rsidRPr="00506ABD">
        <w:rPr>
          <w:rStyle w:val="Numeracinttulo"/>
          <w:rFonts w:eastAsia="Batang" w:cs="Tahoma"/>
          <w:b w:val="0"/>
          <w:szCs w:val="24"/>
        </w:rPr>
        <w:t xml:space="preserve">ó </w:t>
      </w:r>
      <w:r w:rsidR="002A681D" w:rsidRPr="00506ABD">
        <w:rPr>
          <w:rStyle w:val="Numeracinttulo"/>
          <w:rFonts w:eastAsia="Batang" w:cs="Tahoma"/>
          <w:b w:val="0"/>
          <w:szCs w:val="24"/>
        </w:rPr>
        <w:t xml:space="preserve">a </w:t>
      </w:r>
      <w:r w:rsidR="00FF0D91">
        <w:rPr>
          <w:rStyle w:val="Numeracinttulo"/>
          <w:rFonts w:eastAsia="Batang" w:cs="Tahoma"/>
          <w:szCs w:val="24"/>
        </w:rPr>
        <w:t>YAHG</w:t>
      </w:r>
      <w:r w:rsidR="00AE50D2" w:rsidRPr="00506ABD">
        <w:rPr>
          <w:rStyle w:val="Numeracinttulo"/>
          <w:rFonts w:eastAsia="Batang" w:cs="Tahoma"/>
          <w:szCs w:val="24"/>
        </w:rPr>
        <w:t>,</w:t>
      </w:r>
      <w:r w:rsidR="002A681D" w:rsidRPr="00506ABD">
        <w:rPr>
          <w:rStyle w:val="Numeracinttulo"/>
          <w:rFonts w:eastAsia="Batang" w:cs="Tahoma"/>
          <w:b w:val="0"/>
          <w:szCs w:val="24"/>
        </w:rPr>
        <w:t xml:space="preserve"> </w:t>
      </w:r>
      <w:r w:rsidR="00DD7914" w:rsidRPr="00506ABD">
        <w:rPr>
          <w:rStyle w:val="Numeracinttulo"/>
          <w:rFonts w:eastAsia="Batang" w:cs="Tahoma"/>
          <w:szCs w:val="24"/>
        </w:rPr>
        <w:t>únicamente</w:t>
      </w:r>
      <w:r w:rsidR="00EA1EC6" w:rsidRPr="00506ABD">
        <w:rPr>
          <w:rStyle w:val="Numeracinttulo"/>
          <w:rFonts w:eastAsia="Batang" w:cs="Tahoma"/>
          <w:b w:val="0"/>
          <w:szCs w:val="24"/>
        </w:rPr>
        <w:t xml:space="preserve"> </w:t>
      </w:r>
      <w:r w:rsidR="002B5CE7" w:rsidRPr="00506ABD">
        <w:rPr>
          <w:rStyle w:val="Numeracinttulo"/>
          <w:rFonts w:eastAsia="Batang" w:cs="Tahoma"/>
          <w:b w:val="0"/>
          <w:szCs w:val="24"/>
        </w:rPr>
        <w:t>la conducta de tráfico, fabricación o porte de estupefacientes -art. 376 inc. 2º CP- en la modalidad de “venta”,</w:t>
      </w:r>
      <w:r w:rsidR="00D91A6D" w:rsidRPr="00506ABD">
        <w:rPr>
          <w:rStyle w:val="Numeracinttulo"/>
          <w:rFonts w:eastAsia="Batang" w:cs="Tahoma"/>
          <w:b w:val="0"/>
          <w:szCs w:val="24"/>
        </w:rPr>
        <w:t xml:space="preserve"> cuyo conocimiento le </w:t>
      </w:r>
      <w:r w:rsidR="00D74C23" w:rsidRPr="00506ABD">
        <w:rPr>
          <w:rStyle w:val="Numeracinttulo"/>
          <w:rFonts w:eastAsia="Batang" w:cs="Tahoma"/>
          <w:b w:val="0"/>
          <w:szCs w:val="24"/>
        </w:rPr>
        <w:t xml:space="preserve">correspondió </w:t>
      </w:r>
      <w:r w:rsidR="002969E6" w:rsidRPr="00506ABD">
        <w:rPr>
          <w:rStyle w:val="Numeracinttulo"/>
          <w:rFonts w:eastAsia="Batang" w:cs="Tahoma"/>
          <w:b w:val="0"/>
          <w:szCs w:val="24"/>
        </w:rPr>
        <w:t xml:space="preserve">al Juzgado </w:t>
      </w:r>
      <w:r w:rsidR="002B5CE7" w:rsidRPr="00506ABD">
        <w:rPr>
          <w:rStyle w:val="Numeracinttulo"/>
          <w:rFonts w:eastAsia="Batang" w:cs="Tahoma"/>
          <w:b w:val="0"/>
          <w:szCs w:val="24"/>
        </w:rPr>
        <w:t>Promiscuo del Circuito de Belén de Umbría (Rda.),</w:t>
      </w:r>
      <w:r w:rsidR="00D74C23" w:rsidRPr="00506ABD">
        <w:rPr>
          <w:rStyle w:val="Numeracinttulo"/>
          <w:rFonts w:eastAsia="Batang" w:cs="Tahoma"/>
          <w:b w:val="0"/>
          <w:szCs w:val="24"/>
        </w:rPr>
        <w:t xml:space="preserve"> </w:t>
      </w:r>
      <w:r w:rsidR="001A29F3" w:rsidRPr="00506ABD">
        <w:rPr>
          <w:rStyle w:val="Numeracinttulo"/>
          <w:rFonts w:eastAsia="Batang" w:cs="Tahoma"/>
          <w:b w:val="0"/>
          <w:szCs w:val="24"/>
        </w:rPr>
        <w:t xml:space="preserve">autoridad </w:t>
      </w:r>
      <w:r w:rsidR="00DD7914" w:rsidRPr="00506ABD">
        <w:rPr>
          <w:rStyle w:val="Numeracinttulo"/>
          <w:rFonts w:eastAsia="Batang" w:cs="Tahoma"/>
          <w:b w:val="0"/>
          <w:szCs w:val="24"/>
        </w:rPr>
        <w:t xml:space="preserve">donde luego de diversos aplazamientos, cuando se pretendía llevar a cabo la formulación de acusación (noviembre 05 de 2021), el delegado fiscal, manifestó que había </w:t>
      </w:r>
      <w:r w:rsidR="005664AA" w:rsidRPr="00506ABD">
        <w:rPr>
          <w:rStyle w:val="Numeracinttulo"/>
          <w:rFonts w:eastAsia="Batang" w:cs="Tahoma"/>
          <w:b w:val="0"/>
          <w:szCs w:val="24"/>
        </w:rPr>
        <w:t>llegado a un preacuerdo</w:t>
      </w:r>
      <w:r w:rsidR="00EA1EC6" w:rsidRPr="00506ABD">
        <w:rPr>
          <w:rStyle w:val="Numeracinttulo"/>
          <w:rFonts w:eastAsia="Batang" w:cs="Tahoma"/>
          <w:b w:val="0"/>
          <w:szCs w:val="24"/>
        </w:rPr>
        <w:t xml:space="preserve"> con </w:t>
      </w:r>
      <w:r w:rsidR="005060F2" w:rsidRPr="00506ABD">
        <w:rPr>
          <w:rStyle w:val="Numeracinttulo"/>
          <w:rFonts w:eastAsia="Batang" w:cs="Tahoma"/>
          <w:b w:val="0"/>
          <w:szCs w:val="24"/>
        </w:rPr>
        <w:t>el</w:t>
      </w:r>
      <w:r w:rsidR="00457E8A" w:rsidRPr="00506ABD">
        <w:rPr>
          <w:rStyle w:val="Numeracinttulo"/>
          <w:rFonts w:eastAsia="Batang" w:cs="Tahoma"/>
          <w:b w:val="0"/>
          <w:szCs w:val="24"/>
        </w:rPr>
        <w:t xml:space="preserve"> procesado</w:t>
      </w:r>
      <w:r w:rsidR="001A29F3" w:rsidRPr="00506ABD">
        <w:rPr>
          <w:rStyle w:val="Numeracinttulo"/>
          <w:rFonts w:eastAsia="Batang" w:cs="Tahoma"/>
          <w:b w:val="0"/>
          <w:szCs w:val="24"/>
        </w:rPr>
        <w:t>, consistente en que</w:t>
      </w:r>
      <w:r w:rsidR="005664AA" w:rsidRPr="00506ABD">
        <w:rPr>
          <w:rStyle w:val="Numeracinttulo"/>
          <w:rFonts w:eastAsia="Batang" w:cs="Tahoma"/>
          <w:b w:val="0"/>
          <w:szCs w:val="24"/>
        </w:rPr>
        <w:t xml:space="preserve"> </w:t>
      </w:r>
      <w:r w:rsidR="002A681D" w:rsidRPr="00506ABD">
        <w:rPr>
          <w:rStyle w:val="Numeracinttulo"/>
          <w:rFonts w:eastAsia="Batang" w:cs="Tahoma"/>
          <w:b w:val="0"/>
          <w:szCs w:val="24"/>
        </w:rPr>
        <w:t xml:space="preserve">este </w:t>
      </w:r>
      <w:r w:rsidR="005664AA" w:rsidRPr="00506ABD">
        <w:rPr>
          <w:rStyle w:val="Numeracinttulo"/>
          <w:rFonts w:eastAsia="Batang" w:cs="Tahoma"/>
          <w:b w:val="0"/>
          <w:szCs w:val="24"/>
        </w:rPr>
        <w:t>acepta</w:t>
      </w:r>
      <w:r w:rsidR="002A681D" w:rsidRPr="00506ABD">
        <w:rPr>
          <w:rStyle w:val="Numeracinttulo"/>
          <w:rFonts w:eastAsia="Batang" w:cs="Tahoma"/>
          <w:b w:val="0"/>
          <w:szCs w:val="24"/>
        </w:rPr>
        <w:t>ba</w:t>
      </w:r>
      <w:r w:rsidR="005664AA" w:rsidRPr="00506ABD">
        <w:rPr>
          <w:rStyle w:val="Numeracinttulo"/>
          <w:rFonts w:eastAsia="Batang" w:cs="Tahoma"/>
          <w:b w:val="0"/>
          <w:szCs w:val="24"/>
        </w:rPr>
        <w:t xml:space="preserve"> su responsabilidad y </w:t>
      </w:r>
      <w:r w:rsidR="00EA1EC6" w:rsidRPr="00506ABD">
        <w:rPr>
          <w:rStyle w:val="Numeracinttulo"/>
          <w:rFonts w:eastAsia="Batang" w:cs="Tahoma"/>
          <w:b w:val="0"/>
          <w:szCs w:val="24"/>
        </w:rPr>
        <w:t xml:space="preserve">a cambio de ello </w:t>
      </w:r>
      <w:r w:rsidR="00E10E37" w:rsidRPr="00506ABD">
        <w:rPr>
          <w:rStyle w:val="Numeracinttulo"/>
          <w:rFonts w:eastAsia="Batang" w:cs="Tahoma"/>
          <w:b w:val="0"/>
          <w:szCs w:val="24"/>
        </w:rPr>
        <w:t>se utilizaría la figura de la complicidad, conforme lo establece el canon 30 C</w:t>
      </w:r>
      <w:r w:rsidR="006F7963" w:rsidRPr="00506ABD">
        <w:rPr>
          <w:rStyle w:val="Numeracinttulo"/>
          <w:rFonts w:eastAsia="Batang" w:cs="Tahoma"/>
          <w:b w:val="0"/>
          <w:szCs w:val="24"/>
        </w:rPr>
        <w:t>.</w:t>
      </w:r>
      <w:r w:rsidR="00E10E37" w:rsidRPr="00506ABD">
        <w:rPr>
          <w:rStyle w:val="Numeracinttulo"/>
          <w:rFonts w:eastAsia="Batang" w:cs="Tahoma"/>
          <w:b w:val="0"/>
          <w:szCs w:val="24"/>
        </w:rPr>
        <w:t>P</w:t>
      </w:r>
      <w:r w:rsidR="006F7963" w:rsidRPr="00506ABD">
        <w:rPr>
          <w:rStyle w:val="Numeracinttulo"/>
          <w:rFonts w:eastAsia="Batang" w:cs="Tahoma"/>
          <w:b w:val="0"/>
          <w:szCs w:val="24"/>
        </w:rPr>
        <w:t>.</w:t>
      </w:r>
      <w:r w:rsidR="00E10E37" w:rsidRPr="00506ABD">
        <w:rPr>
          <w:rStyle w:val="Numeracinttulo"/>
          <w:rFonts w:eastAsia="Batang" w:cs="Tahoma"/>
          <w:b w:val="0"/>
          <w:szCs w:val="24"/>
        </w:rPr>
        <w:t>, por lo cual tendría un descuento de pena hasta del 50%, y al no imput</w:t>
      </w:r>
      <w:r w:rsidR="002A681D" w:rsidRPr="00506ABD">
        <w:rPr>
          <w:rStyle w:val="Numeracinttulo"/>
          <w:rFonts w:eastAsia="Batang" w:cs="Tahoma"/>
          <w:b w:val="0"/>
          <w:szCs w:val="24"/>
        </w:rPr>
        <w:t>ársele</w:t>
      </w:r>
      <w:r w:rsidR="00E10E37" w:rsidRPr="00506ABD">
        <w:rPr>
          <w:rStyle w:val="Numeracinttulo"/>
          <w:rFonts w:eastAsia="Batang" w:cs="Tahoma"/>
          <w:b w:val="0"/>
          <w:szCs w:val="24"/>
        </w:rPr>
        <w:t xml:space="preserve"> un concurso homogéneo, la pena mínima sería de 64 meses y </w:t>
      </w:r>
      <w:r w:rsidR="006F7963" w:rsidRPr="00506ABD">
        <w:rPr>
          <w:rStyle w:val="Numeracinttulo"/>
          <w:rFonts w:eastAsia="Batang" w:cs="Tahoma"/>
          <w:b w:val="0"/>
          <w:szCs w:val="24"/>
        </w:rPr>
        <w:t>como</w:t>
      </w:r>
      <w:r w:rsidR="00E10E37" w:rsidRPr="00506ABD">
        <w:rPr>
          <w:rStyle w:val="Numeracinttulo"/>
          <w:rFonts w:eastAsia="Batang" w:cs="Tahoma"/>
          <w:b w:val="0"/>
          <w:szCs w:val="24"/>
        </w:rPr>
        <w:t xml:space="preserve"> consecuencia del consenso le quedaría en 32 meses de prisión</w:t>
      </w:r>
      <w:r w:rsidR="00C34B33" w:rsidRPr="00506ABD">
        <w:rPr>
          <w:rStyle w:val="Numeracinttulo"/>
          <w:rFonts w:eastAsia="Batang" w:cs="Tahoma"/>
          <w:b w:val="0"/>
          <w:szCs w:val="24"/>
        </w:rPr>
        <w:t xml:space="preserve">, términos que a voces del defensor fueron los que se </w:t>
      </w:r>
      <w:proofErr w:type="spellStart"/>
      <w:r w:rsidR="00C34B33" w:rsidRPr="00506ABD">
        <w:rPr>
          <w:rStyle w:val="Numeracinttulo"/>
          <w:rFonts w:eastAsia="Batang" w:cs="Tahoma"/>
          <w:b w:val="0"/>
          <w:szCs w:val="24"/>
        </w:rPr>
        <w:t>preacordaron</w:t>
      </w:r>
      <w:proofErr w:type="spellEnd"/>
      <w:r w:rsidR="00E10E37" w:rsidRPr="00506ABD">
        <w:rPr>
          <w:rStyle w:val="Numeracinttulo"/>
          <w:rFonts w:eastAsia="Batang" w:cs="Tahoma"/>
          <w:b w:val="0"/>
          <w:szCs w:val="24"/>
        </w:rPr>
        <w:t xml:space="preserve"> y </w:t>
      </w:r>
      <w:r w:rsidR="00F971E2" w:rsidRPr="00506ABD">
        <w:rPr>
          <w:rStyle w:val="Numeracinttulo"/>
          <w:rFonts w:eastAsia="Batang" w:cs="Tahoma"/>
          <w:b w:val="0"/>
          <w:szCs w:val="24"/>
        </w:rPr>
        <w:t>al ser indagado e</w:t>
      </w:r>
      <w:r w:rsidR="00E10E37" w:rsidRPr="00506ABD">
        <w:rPr>
          <w:rStyle w:val="Numeracinttulo"/>
          <w:rFonts w:eastAsia="Batang" w:cs="Tahoma"/>
          <w:b w:val="0"/>
          <w:szCs w:val="24"/>
        </w:rPr>
        <w:t xml:space="preserve">l procesado </w:t>
      </w:r>
      <w:r w:rsidR="00F971E2" w:rsidRPr="00506ABD">
        <w:rPr>
          <w:rStyle w:val="Numeracinttulo"/>
          <w:rFonts w:eastAsia="Batang" w:cs="Tahoma"/>
          <w:b w:val="0"/>
          <w:szCs w:val="24"/>
        </w:rPr>
        <w:t xml:space="preserve">por parte del a quo </w:t>
      </w:r>
      <w:r w:rsidR="00E10E37" w:rsidRPr="00506ABD">
        <w:rPr>
          <w:rStyle w:val="Numeracinttulo"/>
          <w:rFonts w:eastAsia="Batang" w:cs="Tahoma"/>
          <w:b w:val="0"/>
          <w:szCs w:val="24"/>
        </w:rPr>
        <w:t xml:space="preserve">si tal decisión fue libre, voluntaria, consciente y debidamente asistido, </w:t>
      </w:r>
      <w:r w:rsidR="00F971E2" w:rsidRPr="00506ABD">
        <w:rPr>
          <w:rStyle w:val="Numeracinttulo"/>
          <w:rFonts w:eastAsia="Batang" w:cs="Tahoma"/>
          <w:b w:val="0"/>
          <w:szCs w:val="24"/>
        </w:rPr>
        <w:t xml:space="preserve">el mismo </w:t>
      </w:r>
      <w:r w:rsidR="00C34B33" w:rsidRPr="00506ABD">
        <w:rPr>
          <w:rStyle w:val="Numeracinttulo"/>
          <w:rFonts w:eastAsia="Batang" w:cs="Tahoma"/>
          <w:b w:val="0"/>
          <w:szCs w:val="24"/>
        </w:rPr>
        <w:t xml:space="preserve">lo </w:t>
      </w:r>
      <w:r w:rsidR="00E10E37" w:rsidRPr="00506ABD">
        <w:rPr>
          <w:rStyle w:val="Numeracinttulo"/>
          <w:rFonts w:eastAsia="Batang" w:cs="Tahoma"/>
          <w:b w:val="0"/>
          <w:szCs w:val="24"/>
        </w:rPr>
        <w:t>a</w:t>
      </w:r>
      <w:r w:rsidR="00F971E2" w:rsidRPr="00506ABD">
        <w:rPr>
          <w:rStyle w:val="Numeracinttulo"/>
          <w:rFonts w:eastAsia="Batang" w:cs="Tahoma"/>
          <w:b w:val="0"/>
          <w:szCs w:val="24"/>
        </w:rPr>
        <w:t>ceptó</w:t>
      </w:r>
      <w:r w:rsidR="00C34B33" w:rsidRPr="00506ABD">
        <w:rPr>
          <w:rStyle w:val="Numeracinttulo"/>
          <w:rFonts w:eastAsia="Batang" w:cs="Tahoma"/>
          <w:b w:val="0"/>
          <w:szCs w:val="24"/>
        </w:rPr>
        <w:t xml:space="preserve">, por lo cual se </w:t>
      </w:r>
      <w:r w:rsidR="00F971E2" w:rsidRPr="00506ABD">
        <w:rPr>
          <w:rStyle w:val="Numeracinttulo"/>
          <w:rFonts w:eastAsia="Batang" w:cs="Tahoma"/>
          <w:b w:val="0"/>
          <w:szCs w:val="24"/>
        </w:rPr>
        <w:t>procedió a su</w:t>
      </w:r>
      <w:r w:rsidR="00EA1EC6" w:rsidRPr="00506ABD">
        <w:rPr>
          <w:rStyle w:val="Numeracinttulo"/>
          <w:rFonts w:eastAsia="Batang" w:cs="Tahoma"/>
          <w:b w:val="0"/>
          <w:szCs w:val="24"/>
        </w:rPr>
        <w:t xml:space="preserve"> aprobación</w:t>
      </w:r>
      <w:r w:rsidR="00F971E2" w:rsidRPr="00506ABD">
        <w:rPr>
          <w:rStyle w:val="Numeracinttulo"/>
          <w:rFonts w:eastAsia="Batang" w:cs="Tahoma"/>
          <w:b w:val="0"/>
          <w:szCs w:val="24"/>
        </w:rPr>
        <w:t>, al cabo de lo cual se adelantó la audiencia de individualización de pena y sentencia,</w:t>
      </w:r>
      <w:r w:rsidR="00C34B33" w:rsidRPr="00506ABD">
        <w:rPr>
          <w:rStyle w:val="Numeracinttulo"/>
          <w:rFonts w:eastAsia="Batang" w:cs="Tahoma"/>
          <w:b w:val="0"/>
          <w:szCs w:val="24"/>
        </w:rPr>
        <w:t xml:space="preserve"> donde </w:t>
      </w:r>
      <w:r w:rsidR="00F971E2" w:rsidRPr="00506ABD">
        <w:rPr>
          <w:rStyle w:val="Numeracinttulo"/>
          <w:rFonts w:eastAsia="Batang" w:cs="Tahoma"/>
          <w:b w:val="0"/>
          <w:szCs w:val="24"/>
        </w:rPr>
        <w:t xml:space="preserve">la defensa </w:t>
      </w:r>
      <w:r w:rsidR="005F52B4" w:rsidRPr="00506ABD">
        <w:rPr>
          <w:rStyle w:val="Numeracinttulo"/>
          <w:rFonts w:eastAsia="Batang" w:cs="Tahoma"/>
          <w:b w:val="0"/>
          <w:szCs w:val="24"/>
        </w:rPr>
        <w:t>pid</w:t>
      </w:r>
      <w:r w:rsidR="00C34B33" w:rsidRPr="00506ABD">
        <w:rPr>
          <w:rStyle w:val="Numeracinttulo"/>
          <w:rFonts w:eastAsia="Batang" w:cs="Tahoma"/>
          <w:b w:val="0"/>
          <w:szCs w:val="24"/>
        </w:rPr>
        <w:t xml:space="preserve">ió </w:t>
      </w:r>
      <w:r w:rsidR="005F52B4" w:rsidRPr="00506ABD">
        <w:rPr>
          <w:rStyle w:val="Numeracinttulo"/>
          <w:rFonts w:eastAsia="Batang" w:cs="Tahoma"/>
          <w:b w:val="0"/>
          <w:szCs w:val="24"/>
        </w:rPr>
        <w:t>se le conced</w:t>
      </w:r>
      <w:r w:rsidR="00C34B33" w:rsidRPr="00506ABD">
        <w:rPr>
          <w:rStyle w:val="Numeracinttulo"/>
          <w:rFonts w:eastAsia="Batang" w:cs="Tahoma"/>
          <w:b w:val="0"/>
          <w:szCs w:val="24"/>
        </w:rPr>
        <w:t xml:space="preserve">iera </w:t>
      </w:r>
      <w:r w:rsidR="005F52B4" w:rsidRPr="00506ABD">
        <w:rPr>
          <w:rStyle w:val="Numeracinttulo"/>
          <w:rFonts w:eastAsia="Batang" w:cs="Tahoma"/>
          <w:b w:val="0"/>
          <w:szCs w:val="24"/>
        </w:rPr>
        <w:t>la libertad condicional</w:t>
      </w:r>
      <w:r w:rsidR="00C34B33" w:rsidRPr="00506ABD">
        <w:rPr>
          <w:rStyle w:val="Numeracinttulo"/>
          <w:rFonts w:eastAsia="Batang" w:cs="Tahoma"/>
          <w:b w:val="0"/>
          <w:szCs w:val="24"/>
        </w:rPr>
        <w:t xml:space="preserve"> o en su defecto la prisión domiciliaria. En abril 04 de 2022 se dictó </w:t>
      </w:r>
      <w:r w:rsidR="00EA1EC6" w:rsidRPr="00506ABD">
        <w:rPr>
          <w:rStyle w:val="Numeracinttulo"/>
          <w:rFonts w:eastAsia="Batang" w:cs="Tahoma"/>
          <w:b w:val="0"/>
          <w:szCs w:val="24"/>
        </w:rPr>
        <w:t>sentencia</w:t>
      </w:r>
      <w:r w:rsidR="00381DCE" w:rsidRPr="00506ABD">
        <w:rPr>
          <w:rStyle w:val="Numeracinttulo"/>
          <w:rFonts w:eastAsia="Batang" w:cs="Tahoma"/>
          <w:b w:val="0"/>
          <w:szCs w:val="24"/>
        </w:rPr>
        <w:t xml:space="preserve">, </w:t>
      </w:r>
      <w:r w:rsidR="0078311C" w:rsidRPr="00506ABD">
        <w:rPr>
          <w:rStyle w:val="Numeracinttulo"/>
          <w:rFonts w:eastAsia="Batang" w:cs="Tahoma"/>
          <w:b w:val="0"/>
          <w:szCs w:val="24"/>
        </w:rPr>
        <w:t>por medio de</w:t>
      </w:r>
      <w:r w:rsidR="00F7111B" w:rsidRPr="00506ABD">
        <w:rPr>
          <w:rStyle w:val="Numeracinttulo"/>
          <w:rFonts w:eastAsia="Batang" w:cs="Tahoma"/>
          <w:b w:val="0"/>
          <w:szCs w:val="24"/>
        </w:rPr>
        <w:t xml:space="preserve"> </w:t>
      </w:r>
      <w:r w:rsidR="00BF31DD" w:rsidRPr="00506ABD">
        <w:rPr>
          <w:rStyle w:val="Numeracinttulo"/>
          <w:rFonts w:eastAsia="Batang" w:cs="Tahoma"/>
          <w:b w:val="0"/>
          <w:szCs w:val="24"/>
        </w:rPr>
        <w:t xml:space="preserve">la </w:t>
      </w:r>
      <w:r w:rsidR="001A29F3" w:rsidRPr="00506ABD">
        <w:rPr>
          <w:rStyle w:val="Numeracinttulo"/>
          <w:rFonts w:eastAsia="Batang" w:cs="Tahoma"/>
          <w:b w:val="0"/>
          <w:szCs w:val="24"/>
        </w:rPr>
        <w:t>cual</w:t>
      </w:r>
      <w:r w:rsidR="00D74C23" w:rsidRPr="00506ABD">
        <w:rPr>
          <w:rStyle w:val="Numeracinttulo"/>
          <w:rFonts w:eastAsia="Batang" w:cs="Tahoma"/>
          <w:b w:val="0"/>
          <w:szCs w:val="24"/>
        </w:rPr>
        <w:t xml:space="preserve">: </w:t>
      </w:r>
      <w:r w:rsidR="00D74C23" w:rsidRPr="00506ABD">
        <w:rPr>
          <w:rStyle w:val="Numeracinttulo"/>
          <w:rFonts w:eastAsia="Batang" w:cs="Tahoma"/>
          <w:szCs w:val="24"/>
        </w:rPr>
        <w:t>(i)</w:t>
      </w:r>
      <w:r w:rsidR="00D74C23" w:rsidRPr="00506ABD">
        <w:rPr>
          <w:rStyle w:val="Numeracinttulo"/>
          <w:rFonts w:eastAsia="Batang" w:cs="Tahoma"/>
          <w:b w:val="0"/>
          <w:szCs w:val="24"/>
        </w:rPr>
        <w:t xml:space="preserve"> se declaró responsable </w:t>
      </w:r>
      <w:r w:rsidR="000C2599" w:rsidRPr="00506ABD">
        <w:rPr>
          <w:rStyle w:val="Numeracinttulo"/>
          <w:rFonts w:eastAsia="Batang" w:cs="Tahoma"/>
          <w:b w:val="0"/>
          <w:szCs w:val="24"/>
        </w:rPr>
        <w:t>a</w:t>
      </w:r>
      <w:r w:rsidR="00C34B33" w:rsidRPr="00506ABD">
        <w:rPr>
          <w:rStyle w:val="Numeracinttulo"/>
          <w:rFonts w:eastAsia="Batang" w:cs="Tahoma"/>
          <w:b w:val="0"/>
          <w:szCs w:val="24"/>
        </w:rPr>
        <w:t xml:space="preserve"> </w:t>
      </w:r>
      <w:r w:rsidR="00FF0D91">
        <w:rPr>
          <w:rStyle w:val="Numeracinttulo"/>
          <w:rFonts w:eastAsia="Batang" w:cs="Tahoma"/>
          <w:szCs w:val="24"/>
        </w:rPr>
        <w:t>YAHG</w:t>
      </w:r>
      <w:r w:rsidR="00C34B33" w:rsidRPr="00506ABD">
        <w:rPr>
          <w:rStyle w:val="Numeracinttulo"/>
          <w:rFonts w:eastAsia="Batang" w:cs="Tahoma"/>
          <w:b w:val="0"/>
          <w:szCs w:val="24"/>
        </w:rPr>
        <w:t xml:space="preserve"> </w:t>
      </w:r>
      <w:r w:rsidR="006F7963" w:rsidRPr="00506ABD">
        <w:rPr>
          <w:rStyle w:val="Numeracinttulo"/>
          <w:rFonts w:eastAsia="Batang" w:cs="Tahoma"/>
          <w:b w:val="0"/>
          <w:szCs w:val="24"/>
        </w:rPr>
        <w:t>por el</w:t>
      </w:r>
      <w:r w:rsidR="00F47433" w:rsidRPr="00506ABD">
        <w:rPr>
          <w:rStyle w:val="Numeracinttulo"/>
          <w:rFonts w:eastAsia="Batang" w:cs="Tahoma"/>
          <w:b w:val="0"/>
          <w:szCs w:val="24"/>
        </w:rPr>
        <w:t xml:space="preserve"> delito de </w:t>
      </w:r>
      <w:r w:rsidR="005060F2" w:rsidRPr="00506ABD">
        <w:rPr>
          <w:rStyle w:val="Numeracinttulo"/>
          <w:rFonts w:cs="Tahoma"/>
          <w:b w:val="0"/>
          <w:szCs w:val="24"/>
        </w:rPr>
        <w:t>tráfico, fabricación o porte de estupefacientes -art. 376 inc. 3º C.P.-, en la modalidad de “</w:t>
      </w:r>
      <w:r w:rsidR="000B2591" w:rsidRPr="00506ABD">
        <w:rPr>
          <w:rStyle w:val="Numeracinttulo"/>
          <w:rFonts w:cs="Tahoma"/>
          <w:b w:val="0"/>
          <w:szCs w:val="24"/>
        </w:rPr>
        <w:t>vender</w:t>
      </w:r>
      <w:r w:rsidR="005060F2" w:rsidRPr="00506ABD">
        <w:rPr>
          <w:rStyle w:val="Numeracinttulo"/>
          <w:rFonts w:cs="Tahoma"/>
          <w:b w:val="0"/>
          <w:szCs w:val="24"/>
        </w:rPr>
        <w:t>”</w:t>
      </w:r>
      <w:r w:rsidR="00F47433" w:rsidRPr="00506ABD">
        <w:rPr>
          <w:rStyle w:val="Numeracinttulo"/>
          <w:rFonts w:eastAsia="Batang" w:cs="Tahoma"/>
          <w:b w:val="0"/>
          <w:szCs w:val="24"/>
        </w:rPr>
        <w:t xml:space="preserve">; </w:t>
      </w:r>
      <w:r w:rsidR="00F47433" w:rsidRPr="00506ABD">
        <w:rPr>
          <w:rStyle w:val="Numeracinttulo"/>
          <w:rFonts w:eastAsia="Batang" w:cs="Tahoma"/>
          <w:szCs w:val="24"/>
        </w:rPr>
        <w:t>(ii)</w:t>
      </w:r>
      <w:r w:rsidR="00F47433" w:rsidRPr="00506ABD">
        <w:rPr>
          <w:rStyle w:val="Numeracinttulo"/>
          <w:rFonts w:eastAsia="Batang" w:cs="Tahoma"/>
          <w:b w:val="0"/>
          <w:szCs w:val="24"/>
        </w:rPr>
        <w:t xml:space="preserve"> se le impuso una pena de </w:t>
      </w:r>
      <w:r w:rsidR="000B2591" w:rsidRPr="00506ABD">
        <w:rPr>
          <w:rStyle w:val="Numeracinttulo"/>
          <w:rFonts w:eastAsia="Batang" w:cs="Tahoma"/>
          <w:b w:val="0"/>
          <w:szCs w:val="24"/>
        </w:rPr>
        <w:t>32</w:t>
      </w:r>
      <w:r w:rsidR="001A3029" w:rsidRPr="00506ABD">
        <w:rPr>
          <w:rStyle w:val="Numeracinttulo"/>
          <w:rFonts w:eastAsia="Batang" w:cs="Tahoma"/>
          <w:b w:val="0"/>
          <w:szCs w:val="24"/>
        </w:rPr>
        <w:t xml:space="preserve"> meses</w:t>
      </w:r>
      <w:r w:rsidR="00A0227D" w:rsidRPr="00506ABD">
        <w:rPr>
          <w:rStyle w:val="Numeracinttulo"/>
          <w:rFonts w:eastAsia="Batang" w:cs="Tahoma"/>
          <w:b w:val="0"/>
          <w:szCs w:val="24"/>
        </w:rPr>
        <w:t xml:space="preserve"> de prisión</w:t>
      </w:r>
      <w:r w:rsidR="001A3029" w:rsidRPr="00506ABD">
        <w:rPr>
          <w:rStyle w:val="Numeracinttulo"/>
          <w:rFonts w:eastAsia="Batang" w:cs="Tahoma"/>
          <w:b w:val="0"/>
          <w:szCs w:val="24"/>
        </w:rPr>
        <w:t>,</w:t>
      </w:r>
      <w:r w:rsidR="005060F2" w:rsidRPr="00506ABD">
        <w:rPr>
          <w:rStyle w:val="Numeracinttulo"/>
          <w:rFonts w:eastAsia="Batang" w:cs="Tahoma"/>
          <w:b w:val="0"/>
          <w:szCs w:val="24"/>
        </w:rPr>
        <w:t xml:space="preserve"> y multa de </w:t>
      </w:r>
      <w:r w:rsidR="000B2591" w:rsidRPr="00506ABD">
        <w:rPr>
          <w:rStyle w:val="Numeracinttulo"/>
          <w:rFonts w:eastAsia="Batang" w:cs="Tahoma"/>
          <w:b w:val="0"/>
          <w:szCs w:val="24"/>
        </w:rPr>
        <w:t>01</w:t>
      </w:r>
      <w:r w:rsidR="005060F2" w:rsidRPr="00506ABD">
        <w:rPr>
          <w:rStyle w:val="Numeracinttulo"/>
          <w:rFonts w:eastAsia="Batang" w:cs="Tahoma"/>
          <w:b w:val="0"/>
          <w:szCs w:val="24"/>
        </w:rPr>
        <w:t xml:space="preserve"> </w:t>
      </w:r>
      <w:r w:rsidR="006F7963" w:rsidRPr="00506ABD">
        <w:rPr>
          <w:rStyle w:val="Numeracinttulo"/>
          <w:rFonts w:eastAsia="Batang" w:cs="Tahoma"/>
          <w:b w:val="0"/>
          <w:szCs w:val="24"/>
        </w:rPr>
        <w:t>SMLMV</w:t>
      </w:r>
      <w:r w:rsidR="005060F2" w:rsidRPr="00506ABD">
        <w:rPr>
          <w:rStyle w:val="Numeracinttulo"/>
          <w:rFonts w:eastAsia="Batang" w:cs="Tahoma"/>
          <w:b w:val="0"/>
          <w:szCs w:val="24"/>
        </w:rPr>
        <w:t xml:space="preserve">, así como </w:t>
      </w:r>
      <w:r w:rsidR="001A3029" w:rsidRPr="00506ABD">
        <w:rPr>
          <w:rStyle w:val="Numeracinttulo"/>
          <w:rFonts w:eastAsia="Batang" w:cs="Tahoma"/>
          <w:b w:val="0"/>
          <w:szCs w:val="24"/>
        </w:rPr>
        <w:t xml:space="preserve"> la</w:t>
      </w:r>
      <w:r w:rsidR="00F47433" w:rsidRPr="00506ABD">
        <w:rPr>
          <w:rStyle w:val="Numeracinttulo"/>
          <w:rFonts w:eastAsia="Batang" w:cs="Tahoma"/>
          <w:b w:val="0"/>
          <w:szCs w:val="24"/>
        </w:rPr>
        <w:t xml:space="preserve"> inhabilitación en el ejercicio de derechos y funciones públicas por igual término de la pena</w:t>
      </w:r>
      <w:r w:rsidR="006F7963" w:rsidRPr="00506ABD">
        <w:rPr>
          <w:rStyle w:val="Numeracinttulo"/>
          <w:rFonts w:eastAsia="Batang" w:cs="Tahoma"/>
          <w:b w:val="0"/>
          <w:szCs w:val="24"/>
        </w:rPr>
        <w:t xml:space="preserve"> de prisión</w:t>
      </w:r>
      <w:r w:rsidR="001A29F3" w:rsidRPr="00506ABD">
        <w:rPr>
          <w:rStyle w:val="Numeracinttulo"/>
          <w:rFonts w:eastAsia="Batang" w:cs="Tahoma"/>
          <w:b w:val="0"/>
          <w:szCs w:val="24"/>
        </w:rPr>
        <w:t>;</w:t>
      </w:r>
      <w:r w:rsidR="005060F2" w:rsidRPr="00506ABD">
        <w:rPr>
          <w:rStyle w:val="Numeracinttulo"/>
          <w:rFonts w:eastAsia="Batang" w:cs="Tahoma"/>
          <w:b w:val="0"/>
          <w:szCs w:val="24"/>
        </w:rPr>
        <w:t xml:space="preserve"> y </w:t>
      </w:r>
      <w:r w:rsidR="005060F2" w:rsidRPr="00506ABD">
        <w:rPr>
          <w:rStyle w:val="Numeracinttulo"/>
          <w:rFonts w:eastAsia="Batang" w:cs="Tahoma"/>
          <w:szCs w:val="24"/>
        </w:rPr>
        <w:t>(</w:t>
      </w:r>
      <w:r w:rsidR="00D74C23" w:rsidRPr="00506ABD">
        <w:rPr>
          <w:rStyle w:val="Numeracinttulo"/>
          <w:rFonts w:eastAsia="Batang" w:cs="Tahoma"/>
          <w:szCs w:val="24"/>
        </w:rPr>
        <w:t>ii</w:t>
      </w:r>
      <w:r w:rsidR="00F47433" w:rsidRPr="00506ABD">
        <w:rPr>
          <w:rStyle w:val="Numeracinttulo"/>
          <w:rFonts w:eastAsia="Batang" w:cs="Tahoma"/>
          <w:szCs w:val="24"/>
        </w:rPr>
        <w:t>i</w:t>
      </w:r>
      <w:r w:rsidR="00D74C23" w:rsidRPr="00506ABD">
        <w:rPr>
          <w:rStyle w:val="Numeracinttulo"/>
          <w:rFonts w:eastAsia="Batang" w:cs="Tahoma"/>
          <w:szCs w:val="24"/>
        </w:rPr>
        <w:t>)</w:t>
      </w:r>
      <w:r w:rsidR="00D74C23" w:rsidRPr="00506ABD">
        <w:rPr>
          <w:rStyle w:val="Numeracinttulo"/>
          <w:rFonts w:eastAsia="Batang" w:cs="Tahoma"/>
          <w:b w:val="0"/>
          <w:szCs w:val="24"/>
        </w:rPr>
        <w:t xml:space="preserve"> </w:t>
      </w:r>
      <w:r w:rsidR="00240541" w:rsidRPr="00506ABD">
        <w:rPr>
          <w:rStyle w:val="Numeracinttulo"/>
          <w:rFonts w:eastAsia="Batang" w:cs="Tahoma"/>
          <w:b w:val="0"/>
          <w:szCs w:val="24"/>
        </w:rPr>
        <w:t>se</w:t>
      </w:r>
      <w:r w:rsidR="00D74C23" w:rsidRPr="00506ABD">
        <w:rPr>
          <w:rStyle w:val="Numeracinttulo"/>
          <w:rFonts w:eastAsia="Batang" w:cs="Tahoma"/>
          <w:b w:val="0"/>
          <w:szCs w:val="24"/>
        </w:rPr>
        <w:t xml:space="preserve"> le negó la suspensión</w:t>
      </w:r>
      <w:r w:rsidR="00CA051A" w:rsidRPr="00506ABD">
        <w:rPr>
          <w:rStyle w:val="Numeracinttulo"/>
          <w:rFonts w:eastAsia="Batang" w:cs="Tahoma"/>
          <w:b w:val="0"/>
          <w:szCs w:val="24"/>
        </w:rPr>
        <w:t xml:space="preserve"> condicional</w:t>
      </w:r>
      <w:r w:rsidR="00D74C23" w:rsidRPr="00506ABD">
        <w:rPr>
          <w:rStyle w:val="Numeracinttulo"/>
          <w:rFonts w:eastAsia="Batang" w:cs="Tahoma"/>
          <w:b w:val="0"/>
          <w:szCs w:val="24"/>
        </w:rPr>
        <w:t xml:space="preserve"> de la ejecución de la pena</w:t>
      </w:r>
      <w:r w:rsidR="001A3029" w:rsidRPr="00506ABD">
        <w:rPr>
          <w:rStyle w:val="Numeracinttulo"/>
          <w:rFonts w:eastAsia="Batang" w:cs="Tahoma"/>
          <w:b w:val="0"/>
          <w:szCs w:val="24"/>
        </w:rPr>
        <w:t xml:space="preserve">, </w:t>
      </w:r>
      <w:r w:rsidR="001A29F3" w:rsidRPr="00506ABD">
        <w:rPr>
          <w:rStyle w:val="Numeracinttulo"/>
          <w:rFonts w:eastAsia="Batang" w:cs="Tahoma"/>
          <w:b w:val="0"/>
          <w:szCs w:val="24"/>
        </w:rPr>
        <w:t>lo mismo que</w:t>
      </w:r>
      <w:r w:rsidR="001A3029" w:rsidRPr="00506ABD">
        <w:rPr>
          <w:rStyle w:val="Numeracinttulo"/>
          <w:rFonts w:eastAsia="Batang" w:cs="Tahoma"/>
          <w:b w:val="0"/>
          <w:szCs w:val="24"/>
        </w:rPr>
        <w:t xml:space="preserve"> la prisión domiciliaria</w:t>
      </w:r>
      <w:r w:rsidR="000B2591" w:rsidRPr="00506ABD">
        <w:rPr>
          <w:rStyle w:val="Numeracinttulo"/>
          <w:rFonts w:eastAsia="Batang" w:cs="Tahoma"/>
          <w:b w:val="0"/>
          <w:szCs w:val="24"/>
        </w:rPr>
        <w:t>.</w:t>
      </w:r>
    </w:p>
    <w:p w14:paraId="0ADFE7C7" w14:textId="77777777" w:rsidR="000D42A3" w:rsidRPr="00506ABD" w:rsidRDefault="000D42A3" w:rsidP="00506ABD">
      <w:pPr>
        <w:spacing w:line="276" w:lineRule="auto"/>
        <w:rPr>
          <w:rFonts w:cs="Tahoma"/>
          <w:sz w:val="24"/>
          <w:szCs w:val="24"/>
        </w:rPr>
      </w:pPr>
    </w:p>
    <w:p w14:paraId="4ACB7C02" w14:textId="19944D18" w:rsidR="00071277" w:rsidRPr="00506ABD" w:rsidRDefault="000D42A3" w:rsidP="00506ABD">
      <w:pPr>
        <w:spacing w:line="276" w:lineRule="auto"/>
        <w:rPr>
          <w:rFonts w:cs="Tahoma"/>
          <w:sz w:val="24"/>
          <w:szCs w:val="24"/>
        </w:rPr>
      </w:pPr>
      <w:r w:rsidRPr="00506ABD">
        <w:rPr>
          <w:rStyle w:val="Numeracinttulo"/>
          <w:rFonts w:cs="Tahoma"/>
          <w:szCs w:val="24"/>
        </w:rPr>
        <w:t>1.4.-</w:t>
      </w:r>
      <w:r w:rsidR="005060F2" w:rsidRPr="00506ABD">
        <w:rPr>
          <w:rStyle w:val="Numeracinttulo"/>
          <w:rFonts w:cs="Tahoma"/>
          <w:szCs w:val="24"/>
        </w:rPr>
        <w:t xml:space="preserve"> </w:t>
      </w:r>
      <w:r w:rsidR="00116A8A" w:rsidRPr="00506ABD">
        <w:rPr>
          <w:rStyle w:val="Numeracinttulo"/>
          <w:rFonts w:cs="Tahoma"/>
          <w:b w:val="0"/>
          <w:szCs w:val="24"/>
        </w:rPr>
        <w:t xml:space="preserve">Inconforme con </w:t>
      </w:r>
      <w:r w:rsidR="001406C3" w:rsidRPr="00506ABD">
        <w:rPr>
          <w:rStyle w:val="Numeracinttulo"/>
          <w:rFonts w:cs="Tahoma"/>
          <w:b w:val="0"/>
          <w:szCs w:val="24"/>
        </w:rPr>
        <w:t>lo decidido</w:t>
      </w:r>
      <w:r w:rsidR="00AE3785" w:rsidRPr="00506ABD">
        <w:rPr>
          <w:rStyle w:val="Numeracinttulo"/>
          <w:rFonts w:cs="Tahoma"/>
          <w:b w:val="0"/>
          <w:szCs w:val="24"/>
        </w:rPr>
        <w:t xml:space="preserve">, </w:t>
      </w:r>
      <w:r w:rsidR="000B2591" w:rsidRPr="00506ABD">
        <w:rPr>
          <w:rStyle w:val="Numeracinttulo"/>
          <w:rFonts w:cs="Tahoma"/>
          <w:b w:val="0"/>
          <w:szCs w:val="24"/>
        </w:rPr>
        <w:t>el</w:t>
      </w:r>
      <w:r w:rsidR="005060F2" w:rsidRPr="00506ABD">
        <w:rPr>
          <w:rStyle w:val="Numeracinttulo"/>
          <w:rFonts w:cs="Tahoma"/>
          <w:b w:val="0"/>
          <w:szCs w:val="24"/>
        </w:rPr>
        <w:t xml:space="preserve"> apoderad</w:t>
      </w:r>
      <w:r w:rsidR="000B2591" w:rsidRPr="00506ABD">
        <w:rPr>
          <w:rStyle w:val="Numeracinttulo"/>
          <w:rFonts w:cs="Tahoma"/>
          <w:b w:val="0"/>
          <w:szCs w:val="24"/>
        </w:rPr>
        <w:t>o</w:t>
      </w:r>
      <w:r w:rsidR="005060F2" w:rsidRPr="00506ABD">
        <w:rPr>
          <w:rStyle w:val="Numeracinttulo"/>
          <w:rFonts w:cs="Tahoma"/>
          <w:b w:val="0"/>
          <w:szCs w:val="24"/>
        </w:rPr>
        <w:t xml:space="preserve"> d</w:t>
      </w:r>
      <w:r w:rsidR="001A3029" w:rsidRPr="00506ABD">
        <w:rPr>
          <w:rStyle w:val="Numeracinttulo"/>
          <w:rFonts w:cs="Tahoma"/>
          <w:b w:val="0"/>
          <w:szCs w:val="24"/>
        </w:rPr>
        <w:t xml:space="preserve">el sentenciado interpuso recurso de apelación que </w:t>
      </w:r>
      <w:r w:rsidR="005060F2" w:rsidRPr="00506ABD">
        <w:rPr>
          <w:rStyle w:val="Numeracinttulo"/>
          <w:rFonts w:cs="Tahoma"/>
          <w:b w:val="0"/>
          <w:szCs w:val="24"/>
        </w:rPr>
        <w:t>sustentó en ese acto público.</w:t>
      </w:r>
    </w:p>
    <w:p w14:paraId="7B6133D6" w14:textId="77777777" w:rsidR="00071277" w:rsidRPr="00506ABD" w:rsidRDefault="00071277" w:rsidP="00506ABD">
      <w:pPr>
        <w:spacing w:line="276" w:lineRule="auto"/>
        <w:rPr>
          <w:rStyle w:val="Nombreprincipal"/>
          <w:rFonts w:cs="Tahoma"/>
          <w:sz w:val="24"/>
          <w:szCs w:val="24"/>
        </w:rPr>
      </w:pPr>
    </w:p>
    <w:p w14:paraId="5B0E9426" w14:textId="77777777" w:rsidR="00F13C87" w:rsidRPr="00381178" w:rsidRDefault="00F13C87" w:rsidP="00506ABD">
      <w:pPr>
        <w:spacing w:line="276" w:lineRule="auto"/>
        <w:rPr>
          <w:rFonts w:ascii="Algerian" w:hAnsi="Algerian"/>
          <w:sz w:val="30"/>
          <w:szCs w:val="20"/>
        </w:rPr>
      </w:pPr>
      <w:r w:rsidRPr="00381178">
        <w:rPr>
          <w:rFonts w:ascii="Algerian" w:hAnsi="Algerian"/>
          <w:sz w:val="30"/>
          <w:szCs w:val="20"/>
        </w:rPr>
        <w:t>2.- Debate</w:t>
      </w:r>
    </w:p>
    <w:p w14:paraId="595655F0" w14:textId="77777777" w:rsidR="00B31B9A" w:rsidRPr="00506ABD" w:rsidRDefault="00B31B9A" w:rsidP="00506ABD">
      <w:pPr>
        <w:spacing w:line="276" w:lineRule="auto"/>
        <w:rPr>
          <w:rFonts w:cs="Tahoma"/>
          <w:b/>
          <w:sz w:val="24"/>
          <w:szCs w:val="24"/>
        </w:rPr>
      </w:pPr>
    </w:p>
    <w:p w14:paraId="602BB3C0" w14:textId="77777777" w:rsidR="00F13C87" w:rsidRPr="00506ABD" w:rsidRDefault="00F13C87" w:rsidP="00506ABD">
      <w:pPr>
        <w:spacing w:line="276" w:lineRule="auto"/>
        <w:rPr>
          <w:rFonts w:cs="Tahoma"/>
          <w:i/>
          <w:sz w:val="24"/>
          <w:szCs w:val="24"/>
        </w:rPr>
      </w:pPr>
      <w:bookmarkStart w:id="1" w:name="_Hlk74215487"/>
      <w:r w:rsidRPr="00506ABD">
        <w:rPr>
          <w:rFonts w:cs="Tahoma"/>
          <w:b/>
          <w:sz w:val="24"/>
          <w:szCs w:val="24"/>
        </w:rPr>
        <w:t>2.1.-</w:t>
      </w:r>
      <w:r w:rsidR="005060F2" w:rsidRPr="00506ABD">
        <w:rPr>
          <w:rFonts w:cs="Tahoma"/>
          <w:b/>
          <w:sz w:val="24"/>
          <w:szCs w:val="24"/>
        </w:rPr>
        <w:t xml:space="preserve"> </w:t>
      </w:r>
      <w:r w:rsidR="00B113B1" w:rsidRPr="00506ABD">
        <w:rPr>
          <w:rFonts w:cs="Tahoma"/>
          <w:sz w:val="24"/>
          <w:szCs w:val="24"/>
        </w:rPr>
        <w:t xml:space="preserve">Defensa </w:t>
      </w:r>
      <w:r w:rsidR="005D1FC7" w:rsidRPr="00506ABD">
        <w:rPr>
          <w:rFonts w:cs="Tahoma"/>
          <w:sz w:val="24"/>
          <w:szCs w:val="24"/>
        </w:rPr>
        <w:t>-</w:t>
      </w:r>
      <w:r w:rsidRPr="00506ABD">
        <w:rPr>
          <w:rFonts w:cs="Tahoma"/>
          <w:sz w:val="24"/>
          <w:szCs w:val="24"/>
        </w:rPr>
        <w:t>recurrente</w:t>
      </w:r>
      <w:r w:rsidRPr="00506ABD">
        <w:rPr>
          <w:rFonts w:cs="Tahoma"/>
          <w:i/>
          <w:sz w:val="24"/>
          <w:szCs w:val="24"/>
        </w:rPr>
        <w:t xml:space="preserve">- </w:t>
      </w:r>
    </w:p>
    <w:bookmarkEnd w:id="1"/>
    <w:p w14:paraId="079BA53E" w14:textId="77777777" w:rsidR="0025031A" w:rsidRPr="00506ABD" w:rsidRDefault="0025031A" w:rsidP="00506ABD">
      <w:pPr>
        <w:spacing w:line="276" w:lineRule="auto"/>
        <w:rPr>
          <w:rFonts w:cs="Tahoma"/>
          <w:sz w:val="24"/>
          <w:szCs w:val="24"/>
        </w:rPr>
      </w:pPr>
    </w:p>
    <w:p w14:paraId="791F02DA" w14:textId="5DD53BE2" w:rsidR="0025031A" w:rsidRPr="00506ABD" w:rsidRDefault="0025031A" w:rsidP="00506ABD">
      <w:pPr>
        <w:spacing w:line="276" w:lineRule="auto"/>
        <w:rPr>
          <w:rFonts w:cs="Tahoma"/>
          <w:sz w:val="24"/>
          <w:szCs w:val="24"/>
        </w:rPr>
      </w:pPr>
      <w:r w:rsidRPr="00506ABD">
        <w:rPr>
          <w:rFonts w:cs="Tahoma"/>
          <w:sz w:val="24"/>
          <w:szCs w:val="24"/>
        </w:rPr>
        <w:t xml:space="preserve">Pide </w:t>
      </w:r>
      <w:r w:rsidR="000B2591" w:rsidRPr="00506ABD">
        <w:rPr>
          <w:rFonts w:cs="Tahoma"/>
          <w:sz w:val="24"/>
          <w:szCs w:val="24"/>
        </w:rPr>
        <w:t>que se revoque el fallo adoptado y se le conceda a su defendido la prisión domiciliaria o en su defecto la libertad condicional</w:t>
      </w:r>
      <w:r w:rsidR="000E437D" w:rsidRPr="00506ABD">
        <w:rPr>
          <w:rFonts w:cs="Tahoma"/>
          <w:sz w:val="24"/>
          <w:szCs w:val="24"/>
        </w:rPr>
        <w:t xml:space="preserve">, </w:t>
      </w:r>
      <w:r w:rsidR="000B2591" w:rsidRPr="00506ABD">
        <w:rPr>
          <w:rFonts w:cs="Tahoma"/>
          <w:sz w:val="24"/>
          <w:szCs w:val="24"/>
        </w:rPr>
        <w:t>si para el momento de emitir el fallo de segundo grado ya ha cumplido con las 3/5 partes de la pena</w:t>
      </w:r>
      <w:r w:rsidR="000E437D" w:rsidRPr="00506ABD">
        <w:rPr>
          <w:rFonts w:cs="Tahoma"/>
          <w:sz w:val="24"/>
          <w:szCs w:val="24"/>
        </w:rPr>
        <w:t xml:space="preserve"> impuesta</w:t>
      </w:r>
      <w:r w:rsidR="000B2591" w:rsidRPr="00506ABD">
        <w:rPr>
          <w:rFonts w:cs="Tahoma"/>
          <w:sz w:val="24"/>
          <w:szCs w:val="24"/>
        </w:rPr>
        <w:t xml:space="preserve">, </w:t>
      </w:r>
      <w:r w:rsidR="0087430A" w:rsidRPr="00506ABD">
        <w:rPr>
          <w:rFonts w:cs="Tahoma"/>
          <w:sz w:val="24"/>
          <w:szCs w:val="24"/>
        </w:rPr>
        <w:t>a cuyo efecto argumentó</w:t>
      </w:r>
      <w:r w:rsidRPr="00506ABD">
        <w:rPr>
          <w:rFonts w:cs="Tahoma"/>
          <w:sz w:val="24"/>
          <w:szCs w:val="24"/>
        </w:rPr>
        <w:t>:</w:t>
      </w:r>
    </w:p>
    <w:p w14:paraId="35BD6267" w14:textId="77777777" w:rsidR="0025031A" w:rsidRPr="00506ABD" w:rsidRDefault="0025031A" w:rsidP="00506ABD">
      <w:pPr>
        <w:spacing w:line="276" w:lineRule="auto"/>
        <w:rPr>
          <w:rFonts w:cs="Tahoma"/>
          <w:sz w:val="24"/>
          <w:szCs w:val="24"/>
        </w:rPr>
      </w:pPr>
    </w:p>
    <w:p w14:paraId="283DEE04" w14:textId="6F951026" w:rsidR="000B2591" w:rsidRPr="00506ABD" w:rsidRDefault="000B2591" w:rsidP="00506ABD">
      <w:pPr>
        <w:spacing w:line="276" w:lineRule="auto"/>
        <w:rPr>
          <w:rFonts w:cs="Tahoma"/>
          <w:sz w:val="24"/>
          <w:szCs w:val="24"/>
        </w:rPr>
      </w:pPr>
      <w:r w:rsidRPr="00506ABD">
        <w:rPr>
          <w:rFonts w:cs="Tahoma"/>
          <w:sz w:val="24"/>
          <w:szCs w:val="24"/>
        </w:rPr>
        <w:t>Luego de hacer alusión a la situación fáctica y procesal, señala que si bien es cierto el legislador prohíbe ciertos beneficios, en especial para conductas como la de tráfico de estupefacientes, el derecho como ciencia dinámica y en virtud de los hechos que se enfrentan a diario, tales factores pueden adecuarse a los comportamientos actuales.</w:t>
      </w:r>
      <w:r w:rsidR="00D262F9" w:rsidRPr="00506ABD">
        <w:rPr>
          <w:rFonts w:cs="Tahoma"/>
          <w:sz w:val="24"/>
          <w:szCs w:val="24"/>
        </w:rPr>
        <w:t xml:space="preserve"> </w:t>
      </w:r>
      <w:r w:rsidRPr="00506ABD">
        <w:rPr>
          <w:rFonts w:cs="Tahoma"/>
          <w:sz w:val="24"/>
          <w:szCs w:val="24"/>
        </w:rPr>
        <w:t xml:space="preserve">En este caso cabe preguntarse, </w:t>
      </w:r>
      <w:r w:rsidRPr="00506ABD">
        <w:rPr>
          <w:rFonts w:cs="Tahoma"/>
          <w:i/>
          <w:sz w:val="24"/>
          <w:szCs w:val="24"/>
        </w:rPr>
        <w:t>¿su cliente puede ofrecer mayor garantía en un centro carcelario o en su residencia?</w:t>
      </w:r>
      <w:r w:rsidRPr="00506ABD">
        <w:rPr>
          <w:rFonts w:cs="Tahoma"/>
          <w:sz w:val="24"/>
          <w:szCs w:val="24"/>
        </w:rPr>
        <w:t xml:space="preserve"> y la respuesta es negativa, pues lleva detenido algo más de un año en su residencia, sin reporte negativo y aunque al final de la lectura de la </w:t>
      </w:r>
      <w:r w:rsidRPr="00506ABD">
        <w:rPr>
          <w:rFonts w:cs="Tahoma"/>
          <w:sz w:val="24"/>
          <w:szCs w:val="24"/>
        </w:rPr>
        <w:lastRenderedPageBreak/>
        <w:t xml:space="preserve">sentencia el a quo indicó que </w:t>
      </w:r>
      <w:r w:rsidRPr="00506ABD">
        <w:rPr>
          <w:rFonts w:cs="Tahoma"/>
          <w:b/>
          <w:sz w:val="24"/>
          <w:szCs w:val="24"/>
        </w:rPr>
        <w:t>Y</w:t>
      </w:r>
      <w:r w:rsidR="00FF0D91">
        <w:rPr>
          <w:rFonts w:cs="Tahoma"/>
          <w:b/>
          <w:sz w:val="24"/>
          <w:szCs w:val="24"/>
        </w:rPr>
        <w:t>AHG</w:t>
      </w:r>
      <w:r w:rsidRPr="00506ABD">
        <w:rPr>
          <w:rFonts w:cs="Tahoma"/>
          <w:sz w:val="24"/>
          <w:szCs w:val="24"/>
        </w:rPr>
        <w:t xml:space="preserve"> estaba en libertad, la realidad es que </w:t>
      </w:r>
      <w:r w:rsidRPr="00506ABD">
        <w:rPr>
          <w:rFonts w:cs="Tahoma"/>
          <w:b/>
          <w:sz w:val="24"/>
          <w:szCs w:val="24"/>
        </w:rPr>
        <w:t>está detenido desde</w:t>
      </w:r>
      <w:r w:rsidRPr="00506ABD">
        <w:rPr>
          <w:rFonts w:cs="Tahoma"/>
          <w:sz w:val="24"/>
          <w:szCs w:val="24"/>
        </w:rPr>
        <w:t xml:space="preserve"> </w:t>
      </w:r>
      <w:r w:rsidRPr="00506ABD">
        <w:rPr>
          <w:rFonts w:cs="Tahoma"/>
          <w:b/>
          <w:sz w:val="24"/>
          <w:szCs w:val="24"/>
        </w:rPr>
        <w:t>septiembre 24 de 2020</w:t>
      </w:r>
      <w:r w:rsidRPr="00506ABD">
        <w:rPr>
          <w:rFonts w:cs="Tahoma"/>
          <w:sz w:val="24"/>
          <w:szCs w:val="24"/>
        </w:rPr>
        <w:t xml:space="preserve"> en su vivienda</w:t>
      </w:r>
      <w:r w:rsidR="000178C8" w:rsidRPr="00506ABD">
        <w:rPr>
          <w:rFonts w:cs="Tahoma"/>
          <w:sz w:val="24"/>
          <w:szCs w:val="24"/>
        </w:rPr>
        <w:t>.</w:t>
      </w:r>
    </w:p>
    <w:p w14:paraId="4D9CDF5F" w14:textId="1B81DDAE" w:rsidR="000B2591" w:rsidRPr="00506ABD" w:rsidRDefault="000B2591" w:rsidP="00506ABD">
      <w:pPr>
        <w:spacing w:line="276" w:lineRule="auto"/>
        <w:rPr>
          <w:rFonts w:cs="Tahoma"/>
          <w:sz w:val="24"/>
          <w:szCs w:val="24"/>
        </w:rPr>
      </w:pPr>
    </w:p>
    <w:p w14:paraId="602219BA" w14:textId="1BF6265C" w:rsidR="000B2591" w:rsidRPr="00506ABD" w:rsidRDefault="000B2591" w:rsidP="00506ABD">
      <w:pPr>
        <w:spacing w:line="276" w:lineRule="auto"/>
        <w:rPr>
          <w:rFonts w:cs="Tahoma"/>
          <w:sz w:val="24"/>
          <w:szCs w:val="24"/>
        </w:rPr>
      </w:pPr>
      <w:r w:rsidRPr="00506ABD">
        <w:rPr>
          <w:rFonts w:cs="Tahoma"/>
          <w:sz w:val="24"/>
          <w:szCs w:val="24"/>
        </w:rPr>
        <w:t xml:space="preserve">No puede pasarse por alto el estado de cosas inconstitucional que la Corte ha declarado en el sistema carcelario y al juez no le está vedado hacer excepciones </w:t>
      </w:r>
      <w:r w:rsidR="00D262F9" w:rsidRPr="00506ABD">
        <w:rPr>
          <w:rFonts w:cs="Tahoma"/>
          <w:sz w:val="24"/>
          <w:szCs w:val="24"/>
        </w:rPr>
        <w:t>de la norma p</w:t>
      </w:r>
      <w:r w:rsidR="00756B92" w:rsidRPr="00506ABD">
        <w:rPr>
          <w:rFonts w:cs="Tahoma"/>
          <w:sz w:val="24"/>
          <w:szCs w:val="24"/>
        </w:rPr>
        <w:t>ues</w:t>
      </w:r>
      <w:r w:rsidR="00D262F9" w:rsidRPr="00506ABD">
        <w:rPr>
          <w:rFonts w:cs="Tahoma"/>
          <w:sz w:val="24"/>
          <w:szCs w:val="24"/>
        </w:rPr>
        <w:t xml:space="preserve"> vulnerar</w:t>
      </w:r>
      <w:r w:rsidR="00756B92" w:rsidRPr="00506ABD">
        <w:rPr>
          <w:rFonts w:cs="Tahoma"/>
          <w:sz w:val="24"/>
          <w:szCs w:val="24"/>
        </w:rPr>
        <w:t>ía</w:t>
      </w:r>
      <w:r w:rsidR="00D262F9" w:rsidRPr="00506ABD">
        <w:rPr>
          <w:rFonts w:cs="Tahoma"/>
          <w:sz w:val="24"/>
          <w:szCs w:val="24"/>
        </w:rPr>
        <w:t xml:space="preserve"> la </w:t>
      </w:r>
      <w:r w:rsidR="00756B92" w:rsidRPr="00506ABD">
        <w:rPr>
          <w:rFonts w:cs="Tahoma"/>
          <w:sz w:val="24"/>
          <w:szCs w:val="24"/>
        </w:rPr>
        <w:t>C</w:t>
      </w:r>
      <w:r w:rsidR="00D262F9" w:rsidRPr="00506ABD">
        <w:rPr>
          <w:rFonts w:cs="Tahoma"/>
          <w:sz w:val="24"/>
          <w:szCs w:val="24"/>
        </w:rPr>
        <w:t>onstitución y el Gobierno poco o nada ha hecho para mejorar el hacinamiento carcelario, por lo cual se hace viable mantener a su defendido en prisión domiciliaria. Esgrime que la mitad de la pena impuesta es de 16 meses y lleva en detención física 19 meses, por lo cual es factible concederle tal sustituto.</w:t>
      </w:r>
    </w:p>
    <w:p w14:paraId="4D2A56D0" w14:textId="77777777" w:rsidR="00756B92" w:rsidRPr="00506ABD" w:rsidRDefault="00756B92" w:rsidP="00506ABD">
      <w:pPr>
        <w:spacing w:line="276" w:lineRule="auto"/>
        <w:rPr>
          <w:rFonts w:cs="Tahoma"/>
          <w:sz w:val="24"/>
          <w:szCs w:val="24"/>
        </w:rPr>
      </w:pPr>
    </w:p>
    <w:p w14:paraId="26044F30" w14:textId="38A5E96F" w:rsidR="00D262F9" w:rsidRPr="00506ABD" w:rsidRDefault="00D262F9" w:rsidP="00506ABD">
      <w:pPr>
        <w:spacing w:line="276" w:lineRule="auto"/>
        <w:rPr>
          <w:rFonts w:cs="Tahoma"/>
          <w:sz w:val="24"/>
          <w:szCs w:val="24"/>
        </w:rPr>
      </w:pPr>
      <w:r w:rsidRPr="00506ABD">
        <w:rPr>
          <w:rFonts w:cs="Tahoma"/>
          <w:sz w:val="24"/>
          <w:szCs w:val="24"/>
        </w:rPr>
        <w:t xml:space="preserve">Pide por lo anterior, se revoque el fallo y se le conceda a su prohijado la prisión domiciliaria o en su defecto, si para el momento del fallo de segundo grado cumple el requisito objetivo de las 3/5 partes, </w:t>
      </w:r>
      <w:r w:rsidR="00756B92" w:rsidRPr="00506ABD">
        <w:rPr>
          <w:rFonts w:cs="Tahoma"/>
          <w:sz w:val="24"/>
          <w:szCs w:val="24"/>
        </w:rPr>
        <w:t>“</w:t>
      </w:r>
      <w:r w:rsidRPr="00EA3276">
        <w:rPr>
          <w:rFonts w:cs="Tahoma"/>
          <w:sz w:val="22"/>
          <w:szCs w:val="24"/>
        </w:rPr>
        <w:t>y su domicilio en prisión ha sido ejemplar</w:t>
      </w:r>
      <w:r w:rsidR="00756B92" w:rsidRPr="00506ABD">
        <w:rPr>
          <w:rFonts w:cs="Tahoma"/>
          <w:sz w:val="24"/>
          <w:szCs w:val="24"/>
        </w:rPr>
        <w:t>”</w:t>
      </w:r>
      <w:r w:rsidRPr="00506ABD">
        <w:rPr>
          <w:rFonts w:cs="Tahoma"/>
          <w:sz w:val="24"/>
          <w:szCs w:val="24"/>
        </w:rPr>
        <w:t>, se le otorgue la libertad condicional.</w:t>
      </w:r>
    </w:p>
    <w:p w14:paraId="34B9AB4B" w14:textId="77777777" w:rsidR="00892142" w:rsidRPr="00506ABD" w:rsidRDefault="00892142" w:rsidP="00506ABD">
      <w:pPr>
        <w:spacing w:line="276" w:lineRule="auto"/>
        <w:rPr>
          <w:rFonts w:cs="Tahoma"/>
          <w:sz w:val="24"/>
          <w:szCs w:val="24"/>
        </w:rPr>
      </w:pPr>
    </w:p>
    <w:p w14:paraId="51ED1B7C" w14:textId="7C27CC7C" w:rsidR="00901375" w:rsidRPr="00506ABD" w:rsidRDefault="00901375" w:rsidP="00506ABD">
      <w:pPr>
        <w:spacing w:line="276" w:lineRule="auto"/>
        <w:rPr>
          <w:rFonts w:cs="Tahoma"/>
          <w:sz w:val="24"/>
          <w:szCs w:val="24"/>
        </w:rPr>
      </w:pPr>
      <w:r w:rsidRPr="00506ABD">
        <w:rPr>
          <w:rFonts w:cs="Tahoma"/>
          <w:b/>
          <w:sz w:val="24"/>
          <w:szCs w:val="24"/>
        </w:rPr>
        <w:t>2.</w:t>
      </w:r>
      <w:r w:rsidR="00246786" w:rsidRPr="00506ABD">
        <w:rPr>
          <w:rFonts w:cs="Tahoma"/>
          <w:b/>
          <w:sz w:val="24"/>
          <w:szCs w:val="24"/>
        </w:rPr>
        <w:t>2</w:t>
      </w:r>
      <w:r w:rsidRPr="00506ABD">
        <w:rPr>
          <w:rFonts w:cs="Tahoma"/>
          <w:b/>
          <w:sz w:val="24"/>
          <w:szCs w:val="24"/>
        </w:rPr>
        <w:t>.-</w:t>
      </w:r>
      <w:r w:rsidRPr="00506ABD">
        <w:rPr>
          <w:rFonts w:cs="Tahoma"/>
          <w:sz w:val="24"/>
          <w:szCs w:val="24"/>
        </w:rPr>
        <w:t xml:space="preserve"> Debidamente sustentado el recurso, </w:t>
      </w:r>
      <w:r w:rsidR="00163B1D" w:rsidRPr="00506ABD">
        <w:rPr>
          <w:rFonts w:cs="Tahoma"/>
          <w:sz w:val="24"/>
          <w:szCs w:val="24"/>
        </w:rPr>
        <w:t xml:space="preserve">el a quo </w:t>
      </w:r>
      <w:r w:rsidR="004878AE" w:rsidRPr="00506ABD">
        <w:rPr>
          <w:rFonts w:cs="Tahoma"/>
          <w:sz w:val="24"/>
          <w:szCs w:val="24"/>
        </w:rPr>
        <w:t>l</w:t>
      </w:r>
      <w:r w:rsidRPr="00506ABD">
        <w:rPr>
          <w:rFonts w:cs="Tahoma"/>
          <w:sz w:val="24"/>
          <w:szCs w:val="24"/>
        </w:rPr>
        <w:t>o concedió en el efect</w:t>
      </w:r>
      <w:r w:rsidR="001F37C3" w:rsidRPr="00506ABD">
        <w:rPr>
          <w:rFonts w:cs="Tahoma"/>
          <w:sz w:val="24"/>
          <w:szCs w:val="24"/>
        </w:rPr>
        <w:t>o</w:t>
      </w:r>
      <w:r w:rsidRPr="00506ABD">
        <w:rPr>
          <w:rFonts w:cs="Tahoma"/>
          <w:sz w:val="24"/>
          <w:szCs w:val="24"/>
        </w:rPr>
        <w:t xml:space="preserve"> suspensivo y dispuso la remisión </w:t>
      </w:r>
      <w:r w:rsidR="007E71E3" w:rsidRPr="00506ABD">
        <w:rPr>
          <w:rFonts w:cs="Tahoma"/>
          <w:sz w:val="24"/>
          <w:szCs w:val="24"/>
        </w:rPr>
        <w:t xml:space="preserve">de la actuación y </w:t>
      </w:r>
      <w:r w:rsidRPr="00506ABD">
        <w:rPr>
          <w:rFonts w:cs="Tahoma"/>
          <w:sz w:val="24"/>
          <w:szCs w:val="24"/>
        </w:rPr>
        <w:t xml:space="preserve">los registros pertinentes </w:t>
      </w:r>
      <w:r w:rsidR="007E71E3" w:rsidRPr="00506ABD">
        <w:rPr>
          <w:rFonts w:cs="Tahoma"/>
          <w:sz w:val="24"/>
          <w:szCs w:val="24"/>
        </w:rPr>
        <w:t xml:space="preserve">por medio virtual </w:t>
      </w:r>
      <w:r w:rsidRPr="00506ABD">
        <w:rPr>
          <w:rFonts w:cs="Tahoma"/>
          <w:sz w:val="24"/>
          <w:szCs w:val="24"/>
        </w:rPr>
        <w:t>ante esta Corporación</w:t>
      </w:r>
      <w:r w:rsidR="00163B1D" w:rsidRPr="00506ABD">
        <w:rPr>
          <w:rFonts w:cs="Tahoma"/>
          <w:sz w:val="24"/>
          <w:szCs w:val="24"/>
        </w:rPr>
        <w:t>,</w:t>
      </w:r>
      <w:r w:rsidRPr="00506ABD">
        <w:rPr>
          <w:rFonts w:cs="Tahoma"/>
          <w:sz w:val="24"/>
          <w:szCs w:val="24"/>
        </w:rPr>
        <w:t xml:space="preserve"> con el fin de desatar la alzada.</w:t>
      </w:r>
    </w:p>
    <w:p w14:paraId="10444994" w14:textId="77777777" w:rsidR="00901375" w:rsidRPr="00506ABD" w:rsidRDefault="00901375" w:rsidP="00506ABD">
      <w:pPr>
        <w:spacing w:line="276" w:lineRule="auto"/>
        <w:rPr>
          <w:rFonts w:cs="Tahoma"/>
          <w:sz w:val="24"/>
          <w:szCs w:val="24"/>
        </w:rPr>
      </w:pPr>
    </w:p>
    <w:p w14:paraId="26C76AF7" w14:textId="77777777" w:rsidR="00F13C87" w:rsidRPr="00506ABD" w:rsidRDefault="00F13C87" w:rsidP="00506ABD">
      <w:pPr>
        <w:spacing w:line="276" w:lineRule="auto"/>
        <w:rPr>
          <w:rStyle w:val="Algerian"/>
          <w:rFonts w:ascii="Tahoma" w:hAnsi="Tahoma" w:cs="Tahoma"/>
          <w:sz w:val="24"/>
          <w:szCs w:val="24"/>
        </w:rPr>
      </w:pPr>
      <w:r w:rsidRPr="00381178">
        <w:rPr>
          <w:rFonts w:ascii="Algerian" w:hAnsi="Algerian"/>
          <w:sz w:val="30"/>
          <w:szCs w:val="20"/>
        </w:rPr>
        <w:t>3.-</w:t>
      </w:r>
      <w:r w:rsidRPr="00506ABD">
        <w:rPr>
          <w:rStyle w:val="Algerian"/>
          <w:rFonts w:ascii="Tahoma" w:hAnsi="Tahoma" w:cs="Tahoma"/>
          <w:sz w:val="24"/>
          <w:szCs w:val="24"/>
        </w:rPr>
        <w:t xml:space="preserve"> Para resolver,</w:t>
      </w:r>
      <w:r w:rsidR="00F7111B" w:rsidRPr="00506ABD">
        <w:rPr>
          <w:rStyle w:val="Algerian"/>
          <w:rFonts w:ascii="Tahoma" w:hAnsi="Tahoma" w:cs="Tahoma"/>
          <w:sz w:val="24"/>
          <w:szCs w:val="24"/>
        </w:rPr>
        <w:t xml:space="preserve"> </w:t>
      </w:r>
      <w:r w:rsidRPr="00381178">
        <w:rPr>
          <w:rFonts w:ascii="Algerian" w:hAnsi="Algerian"/>
          <w:sz w:val="30"/>
          <w:szCs w:val="20"/>
        </w:rPr>
        <w:t>se considera</w:t>
      </w:r>
    </w:p>
    <w:p w14:paraId="4B5F420C" w14:textId="77777777" w:rsidR="00F13C87" w:rsidRPr="00506ABD" w:rsidRDefault="00F13C87" w:rsidP="00506ABD">
      <w:pPr>
        <w:spacing w:line="276" w:lineRule="auto"/>
        <w:rPr>
          <w:rFonts w:cs="Tahoma"/>
          <w:sz w:val="24"/>
          <w:szCs w:val="24"/>
        </w:rPr>
      </w:pPr>
    </w:p>
    <w:p w14:paraId="2075A8AB" w14:textId="77777777" w:rsidR="00F13C87" w:rsidRPr="00506ABD" w:rsidRDefault="00F13C87" w:rsidP="00506ABD">
      <w:pPr>
        <w:spacing w:line="276" w:lineRule="auto"/>
        <w:rPr>
          <w:rFonts w:cs="Tahoma"/>
          <w:b/>
          <w:sz w:val="24"/>
          <w:szCs w:val="24"/>
        </w:rPr>
      </w:pPr>
      <w:r w:rsidRPr="00506ABD">
        <w:rPr>
          <w:rFonts w:cs="Tahoma"/>
          <w:b/>
          <w:sz w:val="24"/>
          <w:szCs w:val="24"/>
        </w:rPr>
        <w:t>3.1.-Competencia</w:t>
      </w:r>
    </w:p>
    <w:p w14:paraId="5CD46795" w14:textId="77777777" w:rsidR="00F13C87" w:rsidRPr="00506ABD" w:rsidRDefault="00F13C87" w:rsidP="00506ABD">
      <w:pPr>
        <w:spacing w:line="276" w:lineRule="auto"/>
        <w:rPr>
          <w:rFonts w:cs="Tahoma"/>
          <w:sz w:val="24"/>
          <w:szCs w:val="24"/>
        </w:rPr>
      </w:pPr>
    </w:p>
    <w:p w14:paraId="5B96B98F" w14:textId="77777777" w:rsidR="00F13C87" w:rsidRPr="00506ABD" w:rsidRDefault="00F13C87" w:rsidP="00506ABD">
      <w:pPr>
        <w:spacing w:line="276" w:lineRule="auto"/>
        <w:rPr>
          <w:rFonts w:cs="Tahoma"/>
          <w:sz w:val="24"/>
          <w:szCs w:val="24"/>
        </w:rPr>
      </w:pPr>
      <w:r w:rsidRPr="00506ABD">
        <w:rPr>
          <w:rFonts w:cs="Tahoma"/>
          <w:sz w:val="24"/>
          <w:szCs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w:t>
      </w:r>
      <w:r w:rsidR="00735B8F" w:rsidRPr="00506ABD">
        <w:rPr>
          <w:rFonts w:cs="Tahoma"/>
          <w:sz w:val="24"/>
          <w:szCs w:val="24"/>
        </w:rPr>
        <w:t xml:space="preserve">apropiadamente </w:t>
      </w:r>
      <w:r w:rsidRPr="00506ABD">
        <w:rPr>
          <w:rFonts w:cs="Tahoma"/>
          <w:sz w:val="24"/>
          <w:szCs w:val="24"/>
        </w:rPr>
        <w:t>sustentada una apelación contra providencia susceptible de ese recurso y por las partes habilitadas para hacerlo</w:t>
      </w:r>
      <w:r w:rsidR="00B364D3" w:rsidRPr="00506ABD">
        <w:rPr>
          <w:rFonts w:cs="Tahoma"/>
          <w:sz w:val="24"/>
          <w:szCs w:val="24"/>
        </w:rPr>
        <w:t xml:space="preserve"> -en nuestro caso la defensa</w:t>
      </w:r>
      <w:r w:rsidRPr="00506ABD">
        <w:rPr>
          <w:rFonts w:cs="Tahoma"/>
          <w:sz w:val="24"/>
          <w:szCs w:val="24"/>
        </w:rPr>
        <w:t>-.</w:t>
      </w:r>
    </w:p>
    <w:p w14:paraId="40599B82" w14:textId="77777777" w:rsidR="00556860" w:rsidRPr="00506ABD" w:rsidRDefault="00556860" w:rsidP="00506ABD">
      <w:pPr>
        <w:spacing w:line="276" w:lineRule="auto"/>
        <w:rPr>
          <w:rFonts w:cs="Tahoma"/>
          <w:b/>
          <w:sz w:val="24"/>
          <w:szCs w:val="24"/>
        </w:rPr>
      </w:pPr>
    </w:p>
    <w:p w14:paraId="48AFAE08" w14:textId="77777777" w:rsidR="00F13C87" w:rsidRPr="00506ABD" w:rsidRDefault="00F13C87" w:rsidP="00506ABD">
      <w:pPr>
        <w:spacing w:line="276" w:lineRule="auto"/>
        <w:rPr>
          <w:rFonts w:cs="Tahoma"/>
          <w:sz w:val="24"/>
          <w:szCs w:val="24"/>
        </w:rPr>
      </w:pPr>
      <w:r w:rsidRPr="00506ABD">
        <w:rPr>
          <w:rFonts w:cs="Tahoma"/>
          <w:b/>
          <w:sz w:val="24"/>
          <w:szCs w:val="24"/>
        </w:rPr>
        <w:t>3.2.-Problema jurídico planteado</w:t>
      </w:r>
    </w:p>
    <w:p w14:paraId="16B440A6" w14:textId="77777777" w:rsidR="00F13C87" w:rsidRPr="00506ABD" w:rsidRDefault="00F13C87" w:rsidP="00506ABD">
      <w:pPr>
        <w:spacing w:line="276" w:lineRule="auto"/>
        <w:rPr>
          <w:rFonts w:cs="Tahoma"/>
          <w:sz w:val="24"/>
          <w:szCs w:val="24"/>
        </w:rPr>
      </w:pPr>
    </w:p>
    <w:p w14:paraId="1C20EEAF" w14:textId="6DF5B5C3" w:rsidR="00EF3933" w:rsidRPr="00506ABD" w:rsidRDefault="00F13C87" w:rsidP="00506ABD">
      <w:pPr>
        <w:spacing w:line="276" w:lineRule="auto"/>
        <w:rPr>
          <w:rFonts w:cs="Tahoma"/>
          <w:sz w:val="24"/>
          <w:szCs w:val="24"/>
        </w:rPr>
      </w:pPr>
      <w:r w:rsidRPr="00506ABD">
        <w:rPr>
          <w:rFonts w:cs="Tahoma"/>
          <w:sz w:val="24"/>
          <w:szCs w:val="24"/>
        </w:rPr>
        <w:t xml:space="preserve">Se contrae básicamente a </w:t>
      </w:r>
      <w:r w:rsidR="00616350" w:rsidRPr="00506ABD">
        <w:rPr>
          <w:rFonts w:cs="Tahoma"/>
          <w:sz w:val="24"/>
          <w:szCs w:val="24"/>
        </w:rPr>
        <w:t xml:space="preserve">establecer </w:t>
      </w:r>
      <w:r w:rsidR="00EF7946" w:rsidRPr="00506ABD">
        <w:rPr>
          <w:rFonts w:cs="Tahoma"/>
          <w:sz w:val="24"/>
          <w:szCs w:val="24"/>
        </w:rPr>
        <w:t xml:space="preserve">si en el caso concreto </w:t>
      </w:r>
      <w:r w:rsidR="00A0227D" w:rsidRPr="00506ABD">
        <w:rPr>
          <w:rFonts w:cs="Tahoma"/>
          <w:sz w:val="24"/>
          <w:szCs w:val="24"/>
        </w:rPr>
        <w:t xml:space="preserve">es viable </w:t>
      </w:r>
      <w:r w:rsidR="0070555A" w:rsidRPr="00506ABD">
        <w:rPr>
          <w:rFonts w:cs="Tahoma"/>
          <w:sz w:val="24"/>
          <w:szCs w:val="24"/>
        </w:rPr>
        <w:t xml:space="preserve">otorgar la prisión domiciliaria </w:t>
      </w:r>
      <w:r w:rsidR="00A0227D" w:rsidRPr="00506ABD">
        <w:rPr>
          <w:rFonts w:cs="Tahoma"/>
          <w:sz w:val="24"/>
          <w:szCs w:val="24"/>
        </w:rPr>
        <w:t>a</w:t>
      </w:r>
      <w:r w:rsidR="0070555A" w:rsidRPr="00506ABD">
        <w:rPr>
          <w:rFonts w:cs="Tahoma"/>
          <w:sz w:val="24"/>
          <w:szCs w:val="24"/>
        </w:rPr>
        <w:t xml:space="preserve">l </w:t>
      </w:r>
      <w:r w:rsidR="003067D8" w:rsidRPr="00506ABD">
        <w:rPr>
          <w:rFonts w:cs="Tahoma"/>
          <w:sz w:val="24"/>
          <w:szCs w:val="24"/>
        </w:rPr>
        <w:t>sentenciado</w:t>
      </w:r>
      <w:r w:rsidR="0070555A" w:rsidRPr="00506ABD">
        <w:rPr>
          <w:rFonts w:cs="Tahoma"/>
          <w:sz w:val="24"/>
          <w:szCs w:val="24"/>
        </w:rPr>
        <w:t xml:space="preserve"> </w:t>
      </w:r>
      <w:r w:rsidR="00FF0D91">
        <w:rPr>
          <w:rFonts w:cs="Tahoma"/>
          <w:b/>
          <w:sz w:val="24"/>
          <w:szCs w:val="24"/>
        </w:rPr>
        <w:t>YAHG</w:t>
      </w:r>
      <w:r w:rsidR="0070555A" w:rsidRPr="00506ABD">
        <w:rPr>
          <w:rFonts w:cs="Tahoma"/>
          <w:sz w:val="24"/>
          <w:szCs w:val="24"/>
        </w:rPr>
        <w:t xml:space="preserve">, </w:t>
      </w:r>
      <w:r w:rsidR="00C4627A" w:rsidRPr="00506ABD">
        <w:rPr>
          <w:rFonts w:cs="Tahoma"/>
          <w:sz w:val="24"/>
          <w:szCs w:val="24"/>
        </w:rPr>
        <w:t xml:space="preserve">o en su defecto la libertad condicional, </w:t>
      </w:r>
      <w:r w:rsidR="0070555A" w:rsidRPr="00506ABD">
        <w:rPr>
          <w:rFonts w:cs="Tahoma"/>
          <w:sz w:val="24"/>
          <w:szCs w:val="24"/>
        </w:rPr>
        <w:t>como lo reclama su a</w:t>
      </w:r>
      <w:r w:rsidR="004063AE" w:rsidRPr="00506ABD">
        <w:rPr>
          <w:rFonts w:cs="Tahoma"/>
          <w:sz w:val="24"/>
          <w:szCs w:val="24"/>
        </w:rPr>
        <w:t>poderad</w:t>
      </w:r>
      <w:r w:rsidR="00C4627A" w:rsidRPr="00506ABD">
        <w:rPr>
          <w:rFonts w:cs="Tahoma"/>
          <w:sz w:val="24"/>
          <w:szCs w:val="24"/>
        </w:rPr>
        <w:t>o</w:t>
      </w:r>
      <w:r w:rsidR="000178C8" w:rsidRPr="00506ABD">
        <w:rPr>
          <w:rFonts w:cs="Tahoma"/>
          <w:sz w:val="24"/>
          <w:szCs w:val="24"/>
        </w:rPr>
        <w:t>.</w:t>
      </w:r>
    </w:p>
    <w:p w14:paraId="367162E7" w14:textId="77777777" w:rsidR="008D4523" w:rsidRPr="00506ABD" w:rsidRDefault="008D4523" w:rsidP="00506ABD">
      <w:pPr>
        <w:spacing w:line="276" w:lineRule="auto"/>
        <w:rPr>
          <w:rFonts w:cs="Tahoma"/>
          <w:sz w:val="24"/>
          <w:szCs w:val="24"/>
        </w:rPr>
      </w:pPr>
    </w:p>
    <w:p w14:paraId="36EBFBA7" w14:textId="77777777" w:rsidR="00F13C87" w:rsidRPr="00506ABD" w:rsidRDefault="00F13C87" w:rsidP="00506ABD">
      <w:pPr>
        <w:spacing w:line="276" w:lineRule="auto"/>
        <w:rPr>
          <w:rFonts w:cs="Tahoma"/>
          <w:sz w:val="24"/>
          <w:szCs w:val="24"/>
        </w:rPr>
      </w:pPr>
      <w:r w:rsidRPr="00506ABD">
        <w:rPr>
          <w:rFonts w:cs="Tahoma"/>
          <w:b/>
          <w:sz w:val="24"/>
          <w:szCs w:val="24"/>
        </w:rPr>
        <w:t>3.3.- Solución a la controversia</w:t>
      </w:r>
    </w:p>
    <w:p w14:paraId="1622174D" w14:textId="77777777" w:rsidR="00F13C87" w:rsidRPr="00506ABD" w:rsidRDefault="00F13C87" w:rsidP="00506ABD">
      <w:pPr>
        <w:spacing w:line="276" w:lineRule="auto"/>
        <w:rPr>
          <w:rFonts w:cs="Tahoma"/>
          <w:sz w:val="24"/>
          <w:szCs w:val="24"/>
        </w:rPr>
      </w:pPr>
    </w:p>
    <w:p w14:paraId="34E4B273" w14:textId="02A40AFA" w:rsidR="00472415" w:rsidRPr="00506ABD" w:rsidRDefault="00472415" w:rsidP="00506ABD">
      <w:pPr>
        <w:spacing w:line="276" w:lineRule="auto"/>
        <w:rPr>
          <w:rFonts w:cs="Tahoma"/>
          <w:sz w:val="24"/>
          <w:szCs w:val="24"/>
        </w:rPr>
      </w:pPr>
      <w:r w:rsidRPr="00506ABD">
        <w:rPr>
          <w:rFonts w:cs="Tahoma"/>
          <w:sz w:val="24"/>
          <w:szCs w:val="24"/>
        </w:rPr>
        <w:t>Nos encontramos en presencia de un trámite abreviado por la temprana admisión de los cargos por parte del procesado, por la vía de</w:t>
      </w:r>
      <w:r w:rsidR="00A40F5F" w:rsidRPr="00506ABD">
        <w:rPr>
          <w:rFonts w:cs="Tahoma"/>
          <w:sz w:val="24"/>
          <w:szCs w:val="24"/>
        </w:rPr>
        <w:t xml:space="preserve"> un</w:t>
      </w:r>
      <w:r w:rsidRPr="00506ABD">
        <w:rPr>
          <w:rFonts w:cs="Tahoma"/>
          <w:sz w:val="24"/>
          <w:szCs w:val="24"/>
        </w:rPr>
        <w:t xml:space="preserve"> preacuerdo</w:t>
      </w:r>
      <w:r w:rsidR="00A40F5F" w:rsidRPr="00506ABD">
        <w:rPr>
          <w:rFonts w:cs="Tahoma"/>
          <w:sz w:val="24"/>
          <w:szCs w:val="24"/>
        </w:rPr>
        <w:t xml:space="preserve"> que se llevó a cabo</w:t>
      </w:r>
      <w:r w:rsidRPr="00506ABD">
        <w:rPr>
          <w:rFonts w:cs="Tahoma"/>
          <w:sz w:val="24"/>
          <w:szCs w:val="24"/>
        </w:rPr>
        <w:t xml:space="preserve"> de manera libre, voluntaria, consciente, debidamente asistid</w:t>
      </w:r>
      <w:r w:rsidR="00A0227D" w:rsidRPr="00506ABD">
        <w:rPr>
          <w:rFonts w:cs="Tahoma"/>
          <w:sz w:val="24"/>
          <w:szCs w:val="24"/>
        </w:rPr>
        <w:t>o</w:t>
      </w:r>
      <w:r w:rsidRPr="00506ABD">
        <w:rPr>
          <w:rFonts w:cs="Tahoma"/>
          <w:sz w:val="24"/>
          <w:szCs w:val="24"/>
        </w:rPr>
        <w:t>, y profusamente ilustrado acerca de las consecuencias de hacer dejación de su derecho a la no autoincriminación, lo que no obsta para asegurar que además de e</w:t>
      </w:r>
      <w:r w:rsidR="0014146F" w:rsidRPr="00506ABD">
        <w:rPr>
          <w:rFonts w:cs="Tahoma"/>
          <w:sz w:val="24"/>
          <w:szCs w:val="24"/>
        </w:rPr>
        <w:t>sa aceptación de los cargos</w:t>
      </w:r>
      <w:r w:rsidRPr="00506ABD">
        <w:rPr>
          <w:rFonts w:cs="Tahoma"/>
          <w:sz w:val="24"/>
          <w:szCs w:val="24"/>
        </w:rPr>
        <w:t xml:space="preserve"> que despeja el camino hacia el </w:t>
      </w:r>
      <w:proofErr w:type="spellStart"/>
      <w:r w:rsidRPr="00506ABD">
        <w:rPr>
          <w:rFonts w:cs="Tahoma"/>
          <w:sz w:val="24"/>
          <w:szCs w:val="24"/>
        </w:rPr>
        <w:t>proferimient</w:t>
      </w:r>
      <w:r w:rsidR="00A40F5F" w:rsidRPr="00506ABD">
        <w:rPr>
          <w:rFonts w:cs="Tahoma"/>
          <w:sz w:val="24"/>
          <w:szCs w:val="24"/>
        </w:rPr>
        <w:t>o</w:t>
      </w:r>
      <w:proofErr w:type="spellEnd"/>
      <w:r w:rsidRPr="00506ABD">
        <w:rPr>
          <w:rFonts w:cs="Tahoma"/>
          <w:sz w:val="24"/>
          <w:szCs w:val="24"/>
        </w:rPr>
        <w:t xml:space="preserve"> de un fallo de condena, en el diligenciamiento en verdad obran elementos de convicción que determinan que la conducta ilícita que se pregona sí existió y que el hoy involucrado tuvo participación activa en la misma.</w:t>
      </w:r>
    </w:p>
    <w:p w14:paraId="449EB893" w14:textId="77777777" w:rsidR="00415EE3" w:rsidRPr="00506ABD" w:rsidRDefault="00415EE3" w:rsidP="00506ABD">
      <w:pPr>
        <w:spacing w:line="276" w:lineRule="auto"/>
        <w:rPr>
          <w:rFonts w:cs="Tahoma"/>
          <w:sz w:val="24"/>
          <w:szCs w:val="24"/>
        </w:rPr>
      </w:pPr>
    </w:p>
    <w:p w14:paraId="181BAE3B" w14:textId="77777777" w:rsidR="00472415" w:rsidRPr="00506ABD" w:rsidRDefault="00472415" w:rsidP="00506ABD">
      <w:pPr>
        <w:spacing w:line="276" w:lineRule="auto"/>
        <w:rPr>
          <w:rFonts w:cs="Tahoma"/>
          <w:sz w:val="24"/>
          <w:szCs w:val="24"/>
        </w:rPr>
      </w:pPr>
      <w:r w:rsidRPr="00506ABD">
        <w:rPr>
          <w:rFonts w:cs="Tahoma"/>
          <w:sz w:val="24"/>
          <w:szCs w:val="24"/>
        </w:rPr>
        <w:lastRenderedPageBreak/>
        <w:t xml:space="preserve">No se avizora irregularidad sustancial alguna de estructura o de garantía, ni error </w:t>
      </w:r>
      <w:r w:rsidRPr="00506ABD">
        <w:rPr>
          <w:rFonts w:cs="Tahoma"/>
          <w:i/>
          <w:sz w:val="24"/>
          <w:szCs w:val="24"/>
        </w:rPr>
        <w:t xml:space="preserve">in </w:t>
      </w:r>
      <w:proofErr w:type="spellStart"/>
      <w:r w:rsidRPr="00506ABD">
        <w:rPr>
          <w:rFonts w:cs="Tahoma"/>
          <w:i/>
          <w:sz w:val="24"/>
          <w:szCs w:val="24"/>
        </w:rPr>
        <w:t>procedendo</w:t>
      </w:r>
      <w:proofErr w:type="spellEnd"/>
      <w:r w:rsidRPr="00506ABD">
        <w:rPr>
          <w:rFonts w:cs="Tahoma"/>
          <w:sz w:val="24"/>
          <w:szCs w:val="24"/>
        </w:rPr>
        <w:t xml:space="preserve"> insubsanable que obligue a la Sala a retrotraer la actuación a segmentos ya superados; en consecuencia, se procederá al análisis de fondo que en derecho corresponde.</w:t>
      </w:r>
    </w:p>
    <w:p w14:paraId="78F7C434" w14:textId="3B578B5E" w:rsidR="00472415" w:rsidRPr="00506ABD" w:rsidRDefault="00472415" w:rsidP="00506ABD">
      <w:pPr>
        <w:spacing w:line="276" w:lineRule="auto"/>
        <w:rPr>
          <w:rFonts w:cs="Tahoma"/>
          <w:sz w:val="24"/>
          <w:szCs w:val="24"/>
        </w:rPr>
      </w:pPr>
    </w:p>
    <w:p w14:paraId="78EF54D3" w14:textId="603C5CDA" w:rsidR="00703870" w:rsidRPr="00506ABD" w:rsidRDefault="00C4627A" w:rsidP="00506ABD">
      <w:pPr>
        <w:spacing w:line="276" w:lineRule="auto"/>
        <w:rPr>
          <w:rFonts w:cs="Tahoma"/>
          <w:sz w:val="24"/>
          <w:szCs w:val="24"/>
        </w:rPr>
      </w:pPr>
      <w:r w:rsidRPr="00506ABD">
        <w:rPr>
          <w:rFonts w:cs="Tahoma"/>
          <w:sz w:val="24"/>
          <w:szCs w:val="24"/>
        </w:rPr>
        <w:t xml:space="preserve">En este </w:t>
      </w:r>
      <w:r w:rsidR="00E24043" w:rsidRPr="00506ABD">
        <w:rPr>
          <w:rFonts w:cs="Tahoma"/>
          <w:sz w:val="24"/>
          <w:szCs w:val="24"/>
        </w:rPr>
        <w:t xml:space="preserve">caso </w:t>
      </w:r>
      <w:r w:rsidRPr="00506ABD">
        <w:rPr>
          <w:rFonts w:cs="Tahoma"/>
          <w:sz w:val="24"/>
          <w:szCs w:val="24"/>
        </w:rPr>
        <w:t xml:space="preserve">en concreto, </w:t>
      </w:r>
      <w:r w:rsidR="00703870" w:rsidRPr="00506ABD">
        <w:rPr>
          <w:rFonts w:cs="Tahoma"/>
          <w:sz w:val="24"/>
          <w:szCs w:val="24"/>
        </w:rPr>
        <w:t>el apoderado del</w:t>
      </w:r>
      <w:r w:rsidR="00CD6165" w:rsidRPr="00506ABD">
        <w:rPr>
          <w:rFonts w:cs="Tahoma"/>
          <w:sz w:val="24"/>
          <w:szCs w:val="24"/>
        </w:rPr>
        <w:t xml:space="preserve"> sentenciado </w:t>
      </w:r>
      <w:r w:rsidR="00703870" w:rsidRPr="00506ABD">
        <w:rPr>
          <w:rFonts w:cs="Tahoma"/>
          <w:sz w:val="24"/>
          <w:szCs w:val="24"/>
        </w:rPr>
        <w:t xml:space="preserve">enseña su inconformidad con el fallo de condena, exclusivamente en lo relativo a la no concesión del sustituto de la prisión domiciliaria en favor del señor </w:t>
      </w:r>
      <w:r w:rsidR="00FF0D91">
        <w:rPr>
          <w:rFonts w:cs="Tahoma"/>
          <w:b/>
          <w:sz w:val="24"/>
          <w:szCs w:val="24"/>
        </w:rPr>
        <w:t>YAHG</w:t>
      </w:r>
      <w:r w:rsidR="00703870" w:rsidRPr="00506ABD">
        <w:rPr>
          <w:rFonts w:cs="Tahoma"/>
          <w:sz w:val="24"/>
          <w:szCs w:val="24"/>
        </w:rPr>
        <w:t xml:space="preserve">, al </w:t>
      </w:r>
      <w:r w:rsidR="006F6E51" w:rsidRPr="00506ABD">
        <w:rPr>
          <w:rFonts w:cs="Tahoma"/>
          <w:sz w:val="24"/>
          <w:szCs w:val="24"/>
        </w:rPr>
        <w:t xml:space="preserve">estimar </w:t>
      </w:r>
      <w:r w:rsidR="00703870" w:rsidRPr="00506ABD">
        <w:rPr>
          <w:rFonts w:cs="Tahoma"/>
          <w:sz w:val="24"/>
          <w:szCs w:val="24"/>
        </w:rPr>
        <w:t xml:space="preserve">que el mismo siempre ha estado recluido en su vivienda, sin reporte negativo alguno, </w:t>
      </w:r>
      <w:r w:rsidR="00CD6165" w:rsidRPr="00506ABD">
        <w:rPr>
          <w:rFonts w:cs="Tahoma"/>
          <w:sz w:val="24"/>
          <w:szCs w:val="24"/>
        </w:rPr>
        <w:t xml:space="preserve">y </w:t>
      </w:r>
      <w:r w:rsidR="00703870" w:rsidRPr="00506ABD">
        <w:rPr>
          <w:rFonts w:cs="Tahoma"/>
          <w:sz w:val="24"/>
          <w:szCs w:val="24"/>
        </w:rPr>
        <w:t>considera que debe permanecer allí</w:t>
      </w:r>
      <w:r w:rsidR="00CD6165" w:rsidRPr="00506ABD">
        <w:rPr>
          <w:rFonts w:cs="Tahoma"/>
          <w:sz w:val="24"/>
          <w:szCs w:val="24"/>
        </w:rPr>
        <w:t>, para lo cual el</w:t>
      </w:r>
      <w:r w:rsidR="00703870" w:rsidRPr="00506ABD">
        <w:rPr>
          <w:rFonts w:cs="Tahoma"/>
          <w:sz w:val="24"/>
          <w:szCs w:val="24"/>
        </w:rPr>
        <w:t xml:space="preserve"> juez puede inaplicar las normas que lo prohíben, aunado a</w:t>
      </w:r>
      <w:r w:rsidR="006E453A" w:rsidRPr="00506ABD">
        <w:rPr>
          <w:rFonts w:cs="Tahoma"/>
          <w:sz w:val="24"/>
          <w:szCs w:val="24"/>
        </w:rPr>
        <w:t xml:space="preserve">l hacinamiento carcelario, por lo cual la Corte </w:t>
      </w:r>
      <w:r w:rsidR="00E24043" w:rsidRPr="00506ABD">
        <w:rPr>
          <w:rFonts w:cs="Tahoma"/>
          <w:sz w:val="24"/>
          <w:szCs w:val="24"/>
        </w:rPr>
        <w:t>Constitucional</w:t>
      </w:r>
      <w:r w:rsidR="006E453A" w:rsidRPr="00506ABD">
        <w:rPr>
          <w:rFonts w:cs="Tahoma"/>
          <w:sz w:val="24"/>
          <w:szCs w:val="24"/>
        </w:rPr>
        <w:t xml:space="preserve"> ha declarado el estado de cosas inconstitucional.  Reclama, en caso de negar tal pretensión, se le conceda a su prohijado la libertad condicional.</w:t>
      </w:r>
    </w:p>
    <w:p w14:paraId="2303FF47" w14:textId="0C734294" w:rsidR="00703870" w:rsidRPr="00506ABD" w:rsidRDefault="00703870" w:rsidP="00506ABD">
      <w:pPr>
        <w:spacing w:line="276" w:lineRule="auto"/>
        <w:rPr>
          <w:rFonts w:cs="Tahoma"/>
          <w:sz w:val="24"/>
          <w:szCs w:val="24"/>
        </w:rPr>
      </w:pPr>
    </w:p>
    <w:p w14:paraId="1294FD7A" w14:textId="483B04CE" w:rsidR="00C4627A" w:rsidRPr="00506ABD" w:rsidRDefault="006E453A" w:rsidP="00506ABD">
      <w:pPr>
        <w:spacing w:line="276" w:lineRule="auto"/>
        <w:rPr>
          <w:rFonts w:cs="Tahoma"/>
          <w:sz w:val="24"/>
          <w:szCs w:val="24"/>
        </w:rPr>
      </w:pPr>
      <w:r w:rsidRPr="00506ABD">
        <w:rPr>
          <w:rFonts w:cs="Tahoma"/>
          <w:sz w:val="24"/>
          <w:szCs w:val="24"/>
        </w:rPr>
        <w:t xml:space="preserve">En relación con el tema planteado por el apoderado del sentenciado, debe empezar por </w:t>
      </w:r>
      <w:r w:rsidR="00CD6165" w:rsidRPr="00506ABD">
        <w:rPr>
          <w:rFonts w:cs="Tahoma"/>
          <w:sz w:val="24"/>
          <w:szCs w:val="24"/>
        </w:rPr>
        <w:t xml:space="preserve">decir </w:t>
      </w:r>
      <w:r w:rsidRPr="00506ABD">
        <w:rPr>
          <w:rFonts w:cs="Tahoma"/>
          <w:sz w:val="24"/>
          <w:szCs w:val="24"/>
        </w:rPr>
        <w:t xml:space="preserve">la Sala que al momento de emitirse el fallo en contra del señor </w:t>
      </w:r>
      <w:r w:rsidR="00FF0D91">
        <w:rPr>
          <w:rFonts w:cs="Tahoma"/>
          <w:b/>
          <w:sz w:val="24"/>
          <w:szCs w:val="24"/>
        </w:rPr>
        <w:t>YAHG</w:t>
      </w:r>
      <w:r w:rsidRPr="00506ABD">
        <w:rPr>
          <w:rFonts w:cs="Tahoma"/>
          <w:sz w:val="24"/>
          <w:szCs w:val="24"/>
        </w:rPr>
        <w:t xml:space="preserve">, y en relación con la solicitud que en curso del artículo 447 CPP elevó su apoderado, </w:t>
      </w:r>
      <w:bookmarkStart w:id="2" w:name="_Hlk137546092"/>
      <w:r w:rsidRPr="00506ABD">
        <w:rPr>
          <w:rFonts w:cs="Tahoma"/>
          <w:sz w:val="24"/>
          <w:szCs w:val="24"/>
        </w:rPr>
        <w:t xml:space="preserve">el juez indicó que </w:t>
      </w:r>
      <w:r w:rsidR="008F36D2" w:rsidRPr="00506ABD">
        <w:rPr>
          <w:rFonts w:cs="Tahoma"/>
          <w:sz w:val="24"/>
          <w:szCs w:val="24"/>
        </w:rPr>
        <w:t xml:space="preserve">en este asunto no se colma el aspecto objetivo a que aluden </w:t>
      </w:r>
      <w:r w:rsidR="002C058A" w:rsidRPr="00506ABD">
        <w:rPr>
          <w:rFonts w:cs="Tahoma"/>
          <w:sz w:val="24"/>
          <w:szCs w:val="24"/>
        </w:rPr>
        <w:t>los</w:t>
      </w:r>
      <w:r w:rsidR="008F36D2" w:rsidRPr="00506ABD">
        <w:rPr>
          <w:rFonts w:cs="Tahoma"/>
          <w:sz w:val="24"/>
          <w:szCs w:val="24"/>
        </w:rPr>
        <w:t xml:space="preserve"> artículo</w:t>
      </w:r>
      <w:r w:rsidR="002C058A" w:rsidRPr="00506ABD">
        <w:rPr>
          <w:rFonts w:cs="Tahoma"/>
          <w:sz w:val="24"/>
          <w:szCs w:val="24"/>
        </w:rPr>
        <w:t>s 63 y el</w:t>
      </w:r>
      <w:r w:rsidR="008F36D2" w:rsidRPr="00506ABD">
        <w:rPr>
          <w:rFonts w:cs="Tahoma"/>
          <w:sz w:val="24"/>
          <w:szCs w:val="24"/>
        </w:rPr>
        <w:t xml:space="preserve"> 38B C</w:t>
      </w:r>
      <w:r w:rsidR="00ED3271" w:rsidRPr="00506ABD">
        <w:rPr>
          <w:rFonts w:cs="Tahoma"/>
          <w:sz w:val="24"/>
          <w:szCs w:val="24"/>
        </w:rPr>
        <w:t>.</w:t>
      </w:r>
      <w:r w:rsidR="008F36D2" w:rsidRPr="00506ABD">
        <w:rPr>
          <w:rFonts w:cs="Tahoma"/>
          <w:sz w:val="24"/>
          <w:szCs w:val="24"/>
        </w:rPr>
        <w:t>P</w:t>
      </w:r>
      <w:r w:rsidR="00ED3271" w:rsidRPr="00506ABD">
        <w:rPr>
          <w:rFonts w:cs="Tahoma"/>
          <w:sz w:val="24"/>
          <w:szCs w:val="24"/>
        </w:rPr>
        <w:t>.</w:t>
      </w:r>
      <w:r w:rsidR="002C058A" w:rsidRPr="00506ABD">
        <w:rPr>
          <w:rFonts w:cs="Tahoma"/>
          <w:sz w:val="24"/>
          <w:szCs w:val="24"/>
        </w:rPr>
        <w:t>, y</w:t>
      </w:r>
      <w:r w:rsidR="008F36D2" w:rsidRPr="00506ABD">
        <w:rPr>
          <w:rFonts w:cs="Tahoma"/>
          <w:sz w:val="24"/>
          <w:szCs w:val="24"/>
        </w:rPr>
        <w:t xml:space="preserve"> </w:t>
      </w:r>
      <w:r w:rsidR="002C058A" w:rsidRPr="00506ABD">
        <w:rPr>
          <w:rFonts w:cs="Tahoma"/>
          <w:sz w:val="24"/>
          <w:szCs w:val="24"/>
        </w:rPr>
        <w:t xml:space="preserve">concretamente frente a la prisión domiciliaria, señaló que ello lo es por cuanto </w:t>
      </w:r>
      <w:r w:rsidR="00C4627A" w:rsidRPr="00506ABD">
        <w:rPr>
          <w:rFonts w:cs="Tahoma"/>
          <w:sz w:val="24"/>
          <w:szCs w:val="24"/>
        </w:rPr>
        <w:t xml:space="preserve">la pena mínima prevista en la ley para el delito </w:t>
      </w:r>
      <w:r w:rsidR="008F36D2" w:rsidRPr="00506ABD">
        <w:rPr>
          <w:rFonts w:cs="Tahoma"/>
          <w:sz w:val="24"/>
          <w:szCs w:val="24"/>
        </w:rPr>
        <w:t>endilgado supera los ocho</w:t>
      </w:r>
      <w:r w:rsidR="00ED3271" w:rsidRPr="00506ABD">
        <w:rPr>
          <w:rFonts w:cs="Tahoma"/>
          <w:sz w:val="24"/>
          <w:szCs w:val="24"/>
        </w:rPr>
        <w:t xml:space="preserve"> (8)</w:t>
      </w:r>
      <w:r w:rsidR="008F36D2" w:rsidRPr="00506ABD">
        <w:rPr>
          <w:rFonts w:cs="Tahoma"/>
          <w:sz w:val="24"/>
          <w:szCs w:val="24"/>
        </w:rPr>
        <w:t xml:space="preserve"> años </w:t>
      </w:r>
      <w:r w:rsidR="00C4627A" w:rsidRPr="00506ABD">
        <w:rPr>
          <w:rFonts w:cs="Tahoma"/>
          <w:sz w:val="24"/>
          <w:szCs w:val="24"/>
        </w:rPr>
        <w:t xml:space="preserve">de prisión y </w:t>
      </w:r>
      <w:r w:rsidR="008F36D2" w:rsidRPr="00506ABD">
        <w:rPr>
          <w:rFonts w:cs="Tahoma"/>
          <w:sz w:val="24"/>
          <w:szCs w:val="24"/>
        </w:rPr>
        <w:t xml:space="preserve">se encuentra enlistado en el </w:t>
      </w:r>
      <w:r w:rsidR="00C4627A" w:rsidRPr="00506ABD">
        <w:rPr>
          <w:rFonts w:cs="Tahoma"/>
          <w:sz w:val="24"/>
          <w:szCs w:val="24"/>
        </w:rPr>
        <w:t>inciso 2º del artículo 68A C</w:t>
      </w:r>
      <w:r w:rsidR="00ED3271" w:rsidRPr="00506ABD">
        <w:rPr>
          <w:rFonts w:cs="Tahoma"/>
          <w:sz w:val="24"/>
          <w:szCs w:val="24"/>
        </w:rPr>
        <w:t>.</w:t>
      </w:r>
      <w:r w:rsidR="00C4627A" w:rsidRPr="00506ABD">
        <w:rPr>
          <w:rFonts w:cs="Tahoma"/>
          <w:sz w:val="24"/>
          <w:szCs w:val="24"/>
        </w:rPr>
        <w:t>P</w:t>
      </w:r>
      <w:r w:rsidR="00ED3271" w:rsidRPr="00506ABD">
        <w:rPr>
          <w:rFonts w:cs="Tahoma"/>
          <w:sz w:val="24"/>
          <w:szCs w:val="24"/>
        </w:rPr>
        <w:t>.</w:t>
      </w:r>
      <w:r w:rsidR="00C4627A" w:rsidRPr="00506ABD">
        <w:rPr>
          <w:rFonts w:cs="Tahoma"/>
          <w:sz w:val="24"/>
          <w:szCs w:val="24"/>
        </w:rPr>
        <w:t>,</w:t>
      </w:r>
      <w:r w:rsidR="008F36D2" w:rsidRPr="00506ABD">
        <w:rPr>
          <w:rFonts w:cs="Tahoma"/>
          <w:sz w:val="24"/>
          <w:szCs w:val="24"/>
        </w:rPr>
        <w:t xml:space="preserve"> el cual prohíbe la concesión </w:t>
      </w:r>
      <w:r w:rsidR="00ED3271" w:rsidRPr="00506ABD">
        <w:rPr>
          <w:rFonts w:cs="Tahoma"/>
          <w:sz w:val="24"/>
          <w:szCs w:val="24"/>
        </w:rPr>
        <w:t xml:space="preserve">de subrogados y mecanismos sustitutivos </w:t>
      </w:r>
      <w:r w:rsidR="008F36D2" w:rsidRPr="00506ABD">
        <w:rPr>
          <w:rFonts w:cs="Tahoma"/>
          <w:sz w:val="24"/>
          <w:szCs w:val="24"/>
        </w:rPr>
        <w:t>para el delito de tráfico de estupefacientes.</w:t>
      </w:r>
    </w:p>
    <w:p w14:paraId="665A901D" w14:textId="4F5E3092" w:rsidR="00C4627A" w:rsidRPr="00506ABD" w:rsidRDefault="00C4627A" w:rsidP="00506ABD">
      <w:pPr>
        <w:spacing w:line="276" w:lineRule="auto"/>
        <w:rPr>
          <w:rFonts w:cs="Tahoma"/>
          <w:sz w:val="24"/>
          <w:szCs w:val="24"/>
        </w:rPr>
      </w:pPr>
    </w:p>
    <w:p w14:paraId="0B25D1FC" w14:textId="011B8E33" w:rsidR="009053FF" w:rsidRPr="00506ABD" w:rsidRDefault="008F36D2" w:rsidP="00506ABD">
      <w:pPr>
        <w:spacing w:line="276" w:lineRule="auto"/>
        <w:rPr>
          <w:rFonts w:cs="Tahoma"/>
          <w:sz w:val="24"/>
          <w:szCs w:val="24"/>
        </w:rPr>
      </w:pPr>
      <w:r w:rsidRPr="00506ABD">
        <w:rPr>
          <w:rFonts w:cs="Tahoma"/>
          <w:sz w:val="24"/>
          <w:szCs w:val="24"/>
        </w:rPr>
        <w:t>A ese respecto, contrario a lo sostenido por el a quo en el fallo, debe decirse que para la concesión de la prisión domiciliaria, la exigencia objetiva a que alude la norma,  s</w:t>
      </w:r>
      <w:r w:rsidR="00923522" w:rsidRPr="00506ABD">
        <w:rPr>
          <w:rFonts w:cs="Tahoma"/>
          <w:sz w:val="24"/>
          <w:szCs w:val="24"/>
        </w:rPr>
        <w:t>í</w:t>
      </w:r>
      <w:r w:rsidRPr="00506ABD">
        <w:rPr>
          <w:rFonts w:cs="Tahoma"/>
          <w:sz w:val="24"/>
          <w:szCs w:val="24"/>
        </w:rPr>
        <w:t xml:space="preserve"> se cumple en este caso en concreto, por cuanto al señor </w:t>
      </w:r>
      <w:r w:rsidR="00174B50" w:rsidRPr="00174B50">
        <w:rPr>
          <w:rFonts w:cs="Tahoma"/>
          <w:b/>
          <w:sz w:val="24"/>
          <w:szCs w:val="24"/>
        </w:rPr>
        <w:t>YA</w:t>
      </w:r>
      <w:r w:rsidRPr="00506ABD">
        <w:rPr>
          <w:rFonts w:cs="Tahoma"/>
          <w:b/>
          <w:sz w:val="24"/>
          <w:szCs w:val="24"/>
        </w:rPr>
        <w:t>HG</w:t>
      </w:r>
      <w:r w:rsidRPr="00506ABD">
        <w:rPr>
          <w:rFonts w:cs="Tahoma"/>
          <w:sz w:val="24"/>
          <w:szCs w:val="24"/>
        </w:rPr>
        <w:t xml:space="preserve">, se le atribuyó la conducta de tráfico, fabricación o porte de estupefacientes, consagrado en el inciso 2º, del artículo 376 CP, el cual comporta una sanción penal que oscila entre los 64 y los 108 meses de prisión </w:t>
      </w:r>
      <w:bookmarkEnd w:id="2"/>
      <w:r w:rsidRPr="00506ABD">
        <w:rPr>
          <w:rFonts w:cs="Tahoma"/>
          <w:sz w:val="24"/>
          <w:szCs w:val="24"/>
        </w:rPr>
        <w:t xml:space="preserve">y multa de dos (02) a ciento cincuenta (150) </w:t>
      </w:r>
      <w:r w:rsidR="00ED3271" w:rsidRPr="00506ABD">
        <w:rPr>
          <w:rFonts w:cs="Tahoma"/>
          <w:sz w:val="24"/>
          <w:szCs w:val="24"/>
        </w:rPr>
        <w:t xml:space="preserve">SMLMV. </w:t>
      </w:r>
      <w:r w:rsidRPr="00506ABD">
        <w:rPr>
          <w:rFonts w:cs="Tahoma"/>
          <w:sz w:val="24"/>
          <w:szCs w:val="24"/>
        </w:rPr>
        <w:t xml:space="preserve">En ese orden, el requisito </w:t>
      </w:r>
      <w:r w:rsidR="00923522" w:rsidRPr="00506ABD">
        <w:rPr>
          <w:rFonts w:cs="Tahoma"/>
          <w:sz w:val="24"/>
          <w:szCs w:val="24"/>
        </w:rPr>
        <w:t xml:space="preserve">señalado </w:t>
      </w:r>
      <w:r w:rsidRPr="00506ABD">
        <w:rPr>
          <w:rFonts w:cs="Tahoma"/>
          <w:sz w:val="24"/>
          <w:szCs w:val="24"/>
        </w:rPr>
        <w:t>en el numeral 1º canon 38B CP,</w:t>
      </w:r>
      <w:r w:rsidR="009053FF" w:rsidRPr="00506ABD">
        <w:rPr>
          <w:rFonts w:cs="Tahoma"/>
          <w:sz w:val="24"/>
          <w:szCs w:val="24"/>
        </w:rPr>
        <w:t xml:space="preserve"> esto es, que </w:t>
      </w:r>
      <w:r w:rsidRPr="00506ABD">
        <w:rPr>
          <w:rFonts w:cs="Tahoma"/>
          <w:sz w:val="24"/>
          <w:szCs w:val="24"/>
        </w:rPr>
        <w:t>la sentencia se imponga por conducta</w:t>
      </w:r>
      <w:r w:rsidR="009053FF" w:rsidRPr="00506ABD">
        <w:rPr>
          <w:rFonts w:cs="Tahoma"/>
          <w:sz w:val="24"/>
          <w:szCs w:val="24"/>
        </w:rPr>
        <w:t xml:space="preserve"> punible cuya pena mínima prevista en la ley </w:t>
      </w:r>
      <w:r w:rsidR="009053FF" w:rsidRPr="00506ABD">
        <w:rPr>
          <w:rFonts w:cs="Tahoma"/>
          <w:sz w:val="24"/>
          <w:szCs w:val="24"/>
          <w:u w:val="single"/>
        </w:rPr>
        <w:t>sea de ocho (8) años de prisión o menos</w:t>
      </w:r>
      <w:r w:rsidR="009053FF" w:rsidRPr="00506ABD">
        <w:rPr>
          <w:rFonts w:cs="Tahoma"/>
          <w:sz w:val="24"/>
          <w:szCs w:val="24"/>
        </w:rPr>
        <w:t xml:space="preserve">, </w:t>
      </w:r>
      <w:r w:rsidR="00923522" w:rsidRPr="00506ABD">
        <w:rPr>
          <w:rFonts w:cs="Tahoma"/>
          <w:sz w:val="24"/>
          <w:szCs w:val="24"/>
        </w:rPr>
        <w:t>se observa acreditado en</w:t>
      </w:r>
      <w:r w:rsidR="009053FF" w:rsidRPr="00506ABD">
        <w:rPr>
          <w:rFonts w:cs="Tahoma"/>
          <w:sz w:val="24"/>
          <w:szCs w:val="24"/>
        </w:rPr>
        <w:t xml:space="preserve"> el presente evento, evidenciándose un errado entendimiento del funcionario de primer nivel en ta</w:t>
      </w:r>
      <w:r w:rsidR="00923522" w:rsidRPr="00506ABD">
        <w:rPr>
          <w:rFonts w:cs="Tahoma"/>
          <w:sz w:val="24"/>
          <w:szCs w:val="24"/>
        </w:rPr>
        <w:t>n</w:t>
      </w:r>
      <w:r w:rsidR="009053FF" w:rsidRPr="00506ABD">
        <w:rPr>
          <w:rFonts w:cs="Tahoma"/>
          <w:sz w:val="24"/>
          <w:szCs w:val="24"/>
        </w:rPr>
        <w:t xml:space="preserve"> puntual y claro aspecto.</w:t>
      </w:r>
    </w:p>
    <w:p w14:paraId="2044AC56" w14:textId="05943052" w:rsidR="009053FF" w:rsidRPr="00506ABD" w:rsidRDefault="009053FF" w:rsidP="00506ABD">
      <w:pPr>
        <w:spacing w:line="276" w:lineRule="auto"/>
        <w:rPr>
          <w:rFonts w:cs="Tahoma"/>
          <w:sz w:val="24"/>
          <w:szCs w:val="24"/>
        </w:rPr>
      </w:pPr>
    </w:p>
    <w:p w14:paraId="210E5B6F" w14:textId="29862257" w:rsidR="009053FF" w:rsidRPr="00506ABD" w:rsidRDefault="009053FF" w:rsidP="00506ABD">
      <w:pPr>
        <w:spacing w:line="276" w:lineRule="auto"/>
        <w:rPr>
          <w:rFonts w:cs="Tahoma"/>
          <w:sz w:val="24"/>
          <w:szCs w:val="24"/>
        </w:rPr>
      </w:pPr>
      <w:bookmarkStart w:id="3" w:name="_Hlk137546406"/>
      <w:r w:rsidRPr="00506ABD">
        <w:rPr>
          <w:rFonts w:cs="Tahoma"/>
          <w:sz w:val="24"/>
          <w:szCs w:val="24"/>
        </w:rPr>
        <w:t xml:space="preserve">No obstante ello, </w:t>
      </w:r>
      <w:r w:rsidR="006F6E51" w:rsidRPr="00506ABD">
        <w:rPr>
          <w:rFonts w:cs="Tahoma"/>
          <w:sz w:val="24"/>
          <w:szCs w:val="24"/>
        </w:rPr>
        <w:t xml:space="preserve">estima </w:t>
      </w:r>
      <w:r w:rsidR="00923522" w:rsidRPr="00506ABD">
        <w:rPr>
          <w:rFonts w:cs="Tahoma"/>
          <w:sz w:val="24"/>
          <w:szCs w:val="24"/>
        </w:rPr>
        <w:t xml:space="preserve">la Sala, en consonancia con </w:t>
      </w:r>
      <w:proofErr w:type="spellStart"/>
      <w:r w:rsidR="00923522" w:rsidRPr="00506ABD">
        <w:rPr>
          <w:rFonts w:cs="Tahoma"/>
          <w:sz w:val="24"/>
          <w:szCs w:val="24"/>
        </w:rPr>
        <w:t>el</w:t>
      </w:r>
      <w:proofErr w:type="spellEnd"/>
      <w:r w:rsidR="006F43FA" w:rsidRPr="00506ABD">
        <w:rPr>
          <w:rFonts w:cs="Tahoma"/>
          <w:sz w:val="24"/>
          <w:szCs w:val="24"/>
        </w:rPr>
        <w:t xml:space="preserve"> </w:t>
      </w:r>
      <w:r w:rsidR="00923522" w:rsidRPr="00506ABD">
        <w:rPr>
          <w:rFonts w:cs="Tahoma"/>
          <w:sz w:val="24"/>
          <w:szCs w:val="24"/>
        </w:rPr>
        <w:t xml:space="preserve">a quo, </w:t>
      </w:r>
      <w:r w:rsidRPr="00506ABD">
        <w:rPr>
          <w:rFonts w:cs="Tahoma"/>
          <w:sz w:val="24"/>
          <w:szCs w:val="24"/>
        </w:rPr>
        <w:t xml:space="preserve">que </w:t>
      </w:r>
      <w:r w:rsidR="00923522" w:rsidRPr="00506ABD">
        <w:rPr>
          <w:rFonts w:cs="Tahoma"/>
          <w:sz w:val="24"/>
          <w:szCs w:val="24"/>
        </w:rPr>
        <w:t xml:space="preserve">el sentenciado </w:t>
      </w:r>
      <w:r w:rsidRPr="00506ABD">
        <w:rPr>
          <w:rFonts w:cs="Tahoma"/>
          <w:sz w:val="24"/>
          <w:szCs w:val="24"/>
        </w:rPr>
        <w:t>no cumple con el requisito, también objetivo, inserto en el numeral 2º de</w:t>
      </w:r>
      <w:r w:rsidR="00923522" w:rsidRPr="00506ABD">
        <w:rPr>
          <w:rFonts w:cs="Tahoma"/>
          <w:sz w:val="24"/>
          <w:szCs w:val="24"/>
        </w:rPr>
        <w:t>l artículo 38B C</w:t>
      </w:r>
      <w:r w:rsidR="006F43FA" w:rsidRPr="00506ABD">
        <w:rPr>
          <w:rFonts w:cs="Tahoma"/>
          <w:sz w:val="24"/>
          <w:szCs w:val="24"/>
        </w:rPr>
        <w:t>.</w:t>
      </w:r>
      <w:r w:rsidR="00923522" w:rsidRPr="00506ABD">
        <w:rPr>
          <w:rFonts w:cs="Tahoma"/>
          <w:sz w:val="24"/>
          <w:szCs w:val="24"/>
        </w:rPr>
        <w:t>P</w:t>
      </w:r>
      <w:r w:rsidR="006F43FA" w:rsidRPr="00506ABD">
        <w:rPr>
          <w:rFonts w:cs="Tahoma"/>
          <w:sz w:val="24"/>
          <w:szCs w:val="24"/>
        </w:rPr>
        <w:t>.</w:t>
      </w:r>
      <w:r w:rsidRPr="00506ABD">
        <w:rPr>
          <w:rFonts w:cs="Tahoma"/>
          <w:sz w:val="24"/>
          <w:szCs w:val="24"/>
        </w:rPr>
        <w:t>, por cuanto surge diáfano que el delito de tráfico de estupefacientes, comporta una prohibición de carácter legal, como así est</w:t>
      </w:r>
      <w:r w:rsidR="00923522" w:rsidRPr="00506ABD">
        <w:rPr>
          <w:rFonts w:cs="Tahoma"/>
          <w:sz w:val="24"/>
          <w:szCs w:val="24"/>
        </w:rPr>
        <w:t>á</w:t>
      </w:r>
      <w:r w:rsidRPr="00506ABD">
        <w:rPr>
          <w:rFonts w:cs="Tahoma"/>
          <w:sz w:val="24"/>
          <w:szCs w:val="24"/>
        </w:rPr>
        <w:t xml:space="preserve"> expresamente consagrado en el canon 68A C</w:t>
      </w:r>
      <w:r w:rsidR="006F43FA" w:rsidRPr="00506ABD">
        <w:rPr>
          <w:rFonts w:cs="Tahoma"/>
          <w:sz w:val="24"/>
          <w:szCs w:val="24"/>
        </w:rPr>
        <w:t>.</w:t>
      </w:r>
      <w:r w:rsidRPr="00506ABD">
        <w:rPr>
          <w:rFonts w:cs="Tahoma"/>
          <w:sz w:val="24"/>
          <w:szCs w:val="24"/>
        </w:rPr>
        <w:t>P</w:t>
      </w:r>
      <w:r w:rsidR="006F43FA" w:rsidRPr="00506ABD">
        <w:rPr>
          <w:rFonts w:cs="Tahoma"/>
          <w:sz w:val="24"/>
          <w:szCs w:val="24"/>
        </w:rPr>
        <w:t>.</w:t>
      </w:r>
      <w:r w:rsidRPr="00506ABD">
        <w:rPr>
          <w:rFonts w:cs="Tahoma"/>
          <w:sz w:val="24"/>
          <w:szCs w:val="24"/>
        </w:rPr>
        <w:t xml:space="preserve">, por lo </w:t>
      </w:r>
      <w:r w:rsidR="00923522" w:rsidRPr="00506ABD">
        <w:rPr>
          <w:rFonts w:cs="Tahoma"/>
          <w:sz w:val="24"/>
          <w:szCs w:val="24"/>
        </w:rPr>
        <w:t xml:space="preserve">que </w:t>
      </w:r>
      <w:r w:rsidRPr="00506ABD">
        <w:rPr>
          <w:rFonts w:cs="Tahoma"/>
          <w:sz w:val="24"/>
          <w:szCs w:val="24"/>
        </w:rPr>
        <w:t xml:space="preserve">no se puede obrar en el sentido que pretende la defensa, </w:t>
      </w:r>
      <w:r w:rsidR="00923522" w:rsidRPr="00506ABD">
        <w:rPr>
          <w:rFonts w:cs="Tahoma"/>
          <w:sz w:val="24"/>
          <w:szCs w:val="24"/>
        </w:rPr>
        <w:t xml:space="preserve">al saberse </w:t>
      </w:r>
      <w:r w:rsidRPr="00506ABD">
        <w:rPr>
          <w:rFonts w:cs="Tahoma"/>
          <w:sz w:val="24"/>
          <w:szCs w:val="24"/>
        </w:rPr>
        <w:t xml:space="preserve">que el señor </w:t>
      </w:r>
      <w:r w:rsidR="00FF0D91">
        <w:rPr>
          <w:rFonts w:cs="Tahoma"/>
          <w:b/>
          <w:sz w:val="24"/>
          <w:szCs w:val="24"/>
        </w:rPr>
        <w:t>YAHG</w:t>
      </w:r>
      <w:r w:rsidRPr="00506ABD">
        <w:rPr>
          <w:rFonts w:cs="Tahoma"/>
          <w:sz w:val="24"/>
          <w:szCs w:val="24"/>
        </w:rPr>
        <w:t xml:space="preserve"> fue aprehendido precisamente por dedicarse a la </w:t>
      </w:r>
      <w:r w:rsidRPr="00506ABD">
        <w:rPr>
          <w:rFonts w:cs="Tahoma"/>
          <w:b/>
          <w:sz w:val="24"/>
          <w:szCs w:val="24"/>
        </w:rPr>
        <w:t xml:space="preserve">venta </w:t>
      </w:r>
      <w:r w:rsidRPr="00506ABD">
        <w:rPr>
          <w:rFonts w:cs="Tahoma"/>
          <w:sz w:val="24"/>
          <w:szCs w:val="24"/>
        </w:rPr>
        <w:t>de estupefacientes, como así aceptó su responsabilidad.</w:t>
      </w:r>
    </w:p>
    <w:bookmarkEnd w:id="3"/>
    <w:p w14:paraId="67FFFF22" w14:textId="77777777" w:rsidR="00923522" w:rsidRPr="00506ABD" w:rsidRDefault="00923522" w:rsidP="00506ABD">
      <w:pPr>
        <w:spacing w:line="276" w:lineRule="auto"/>
        <w:rPr>
          <w:rFonts w:cs="Tahoma"/>
          <w:sz w:val="24"/>
          <w:szCs w:val="24"/>
        </w:rPr>
      </w:pPr>
    </w:p>
    <w:p w14:paraId="32A10BF1" w14:textId="07EDC46E" w:rsidR="009053FF" w:rsidRPr="00506ABD" w:rsidRDefault="009053FF" w:rsidP="00506ABD">
      <w:pPr>
        <w:spacing w:line="276" w:lineRule="auto"/>
        <w:rPr>
          <w:rFonts w:cs="Tahoma"/>
          <w:sz w:val="24"/>
          <w:szCs w:val="24"/>
        </w:rPr>
      </w:pPr>
      <w:r w:rsidRPr="00506ABD">
        <w:rPr>
          <w:rFonts w:cs="Tahoma"/>
          <w:sz w:val="24"/>
          <w:szCs w:val="24"/>
        </w:rPr>
        <w:t xml:space="preserve">Y si bien el letrado cuestiona el </w:t>
      </w:r>
      <w:r w:rsidR="00C4627A" w:rsidRPr="00506ABD">
        <w:rPr>
          <w:rFonts w:cs="Tahoma"/>
          <w:sz w:val="24"/>
          <w:szCs w:val="24"/>
        </w:rPr>
        <w:t xml:space="preserve">alto grado de hacinamiento </w:t>
      </w:r>
      <w:r w:rsidRPr="00506ABD">
        <w:rPr>
          <w:rFonts w:cs="Tahoma"/>
          <w:sz w:val="24"/>
          <w:szCs w:val="24"/>
        </w:rPr>
        <w:t xml:space="preserve">existente en el sistema penitenciario, lo que en efecto ha llevado a la Corte Constitucional a declarar el estado de cosas inconstitucional en diversas ocasiones, tal circunstancia, a la que por </w:t>
      </w:r>
      <w:r w:rsidRPr="00506ABD">
        <w:rPr>
          <w:rFonts w:cs="Tahoma"/>
          <w:sz w:val="24"/>
          <w:szCs w:val="24"/>
        </w:rPr>
        <w:lastRenderedPageBreak/>
        <w:t>supuesto no puede ser ajena la Sala, no es suficiente razón para pregonar que el mismo sea merecedor al sustituto de la prisión domiciliaria, por cuanto, como viene de verse, existe una prohibición de carácter legal y ello le impedía al funcionario de primer nivel, como también a esta Sala acceder al reclamo de la defensa.</w:t>
      </w:r>
    </w:p>
    <w:p w14:paraId="456AAD41" w14:textId="28856CA2" w:rsidR="009053FF" w:rsidRPr="00506ABD" w:rsidRDefault="009053FF" w:rsidP="00506ABD">
      <w:pPr>
        <w:spacing w:line="276" w:lineRule="auto"/>
        <w:rPr>
          <w:rFonts w:cs="Tahoma"/>
          <w:sz w:val="24"/>
          <w:szCs w:val="24"/>
        </w:rPr>
      </w:pPr>
    </w:p>
    <w:p w14:paraId="21A54A69" w14:textId="45720BD6" w:rsidR="009053FF" w:rsidRPr="00506ABD" w:rsidRDefault="009053FF" w:rsidP="00506ABD">
      <w:pPr>
        <w:spacing w:line="276" w:lineRule="auto"/>
        <w:rPr>
          <w:rFonts w:cs="Tahoma"/>
          <w:sz w:val="24"/>
          <w:szCs w:val="24"/>
        </w:rPr>
      </w:pPr>
      <w:r w:rsidRPr="00506ABD">
        <w:rPr>
          <w:rFonts w:cs="Tahoma"/>
          <w:sz w:val="24"/>
          <w:szCs w:val="24"/>
        </w:rPr>
        <w:t>En ese sentido,</w:t>
      </w:r>
      <w:r w:rsidR="00923522" w:rsidRPr="00506ABD">
        <w:rPr>
          <w:rFonts w:cs="Tahoma"/>
          <w:sz w:val="24"/>
          <w:szCs w:val="24"/>
        </w:rPr>
        <w:t xml:space="preserve"> el Tribunal </w:t>
      </w:r>
      <w:r w:rsidR="006F6E51" w:rsidRPr="00506ABD">
        <w:rPr>
          <w:rFonts w:cs="Tahoma"/>
          <w:sz w:val="24"/>
          <w:szCs w:val="24"/>
        </w:rPr>
        <w:t xml:space="preserve">aprecia </w:t>
      </w:r>
      <w:r w:rsidRPr="00506ABD">
        <w:rPr>
          <w:rFonts w:cs="Tahoma"/>
          <w:sz w:val="24"/>
          <w:szCs w:val="24"/>
        </w:rPr>
        <w:t xml:space="preserve">que la determinación adoptada por el funcionario de primer nivel, </w:t>
      </w:r>
      <w:r w:rsidR="008D36DB" w:rsidRPr="00506ABD">
        <w:rPr>
          <w:rFonts w:cs="Tahoma"/>
          <w:sz w:val="24"/>
          <w:szCs w:val="24"/>
        </w:rPr>
        <w:t xml:space="preserve">en cuanto negó al señor </w:t>
      </w:r>
      <w:r w:rsidR="00FF0D91">
        <w:rPr>
          <w:rFonts w:cs="Tahoma"/>
          <w:b/>
          <w:sz w:val="24"/>
          <w:szCs w:val="24"/>
        </w:rPr>
        <w:t>YAHG</w:t>
      </w:r>
      <w:r w:rsidR="008D36DB" w:rsidRPr="00506ABD">
        <w:rPr>
          <w:rFonts w:cs="Tahoma"/>
          <w:sz w:val="24"/>
          <w:szCs w:val="24"/>
        </w:rPr>
        <w:t xml:space="preserve"> la prisión domiciliaria</w:t>
      </w:r>
      <w:r w:rsidR="00923522" w:rsidRPr="00506ABD">
        <w:rPr>
          <w:rFonts w:cs="Tahoma"/>
          <w:sz w:val="24"/>
          <w:szCs w:val="24"/>
        </w:rPr>
        <w:t>,</w:t>
      </w:r>
      <w:r w:rsidR="008D36DB" w:rsidRPr="00506ABD">
        <w:rPr>
          <w:rFonts w:cs="Tahoma"/>
          <w:sz w:val="24"/>
          <w:szCs w:val="24"/>
        </w:rPr>
        <w:t xml:space="preserve"> </w:t>
      </w:r>
      <w:r w:rsidR="00E31E0B" w:rsidRPr="00506ABD">
        <w:rPr>
          <w:rFonts w:cs="Tahoma"/>
          <w:sz w:val="24"/>
          <w:szCs w:val="24"/>
        </w:rPr>
        <w:t xml:space="preserve">está </w:t>
      </w:r>
      <w:r w:rsidRPr="00506ABD">
        <w:rPr>
          <w:rFonts w:cs="Tahoma"/>
          <w:sz w:val="24"/>
          <w:szCs w:val="24"/>
        </w:rPr>
        <w:t>ajustada a derecho y en ese sentido se procederá a su confirmación.</w:t>
      </w:r>
    </w:p>
    <w:p w14:paraId="065D5EC6" w14:textId="4709863B" w:rsidR="009053FF" w:rsidRPr="00506ABD" w:rsidRDefault="009053FF" w:rsidP="00506ABD">
      <w:pPr>
        <w:spacing w:line="276" w:lineRule="auto"/>
        <w:rPr>
          <w:rFonts w:cs="Tahoma"/>
          <w:sz w:val="24"/>
          <w:szCs w:val="24"/>
        </w:rPr>
      </w:pPr>
    </w:p>
    <w:p w14:paraId="536F5708" w14:textId="05840874" w:rsidR="009053FF" w:rsidRPr="00506ABD" w:rsidRDefault="009053FF" w:rsidP="00506ABD">
      <w:pPr>
        <w:spacing w:line="276" w:lineRule="auto"/>
        <w:rPr>
          <w:rFonts w:cs="Tahoma"/>
          <w:sz w:val="24"/>
          <w:szCs w:val="24"/>
        </w:rPr>
      </w:pPr>
      <w:r w:rsidRPr="00506ABD">
        <w:rPr>
          <w:rFonts w:cs="Tahoma"/>
          <w:sz w:val="24"/>
          <w:szCs w:val="24"/>
        </w:rPr>
        <w:t xml:space="preserve">Ahora bien, de manera subsidiaria, el apoderado del señor </w:t>
      </w:r>
      <w:r w:rsidR="00FF0D91">
        <w:rPr>
          <w:rFonts w:cs="Tahoma"/>
          <w:b/>
          <w:sz w:val="24"/>
          <w:szCs w:val="24"/>
        </w:rPr>
        <w:t>YAHG</w:t>
      </w:r>
      <w:r w:rsidRPr="00506ABD">
        <w:rPr>
          <w:rFonts w:cs="Tahoma"/>
          <w:sz w:val="24"/>
          <w:szCs w:val="24"/>
        </w:rPr>
        <w:t xml:space="preserve">, pidió que le sea concedido a su defendido, quien se encuentra en detención domiciliaria, la </w:t>
      </w:r>
      <w:r w:rsidRPr="00506ABD">
        <w:rPr>
          <w:rFonts w:cs="Tahoma"/>
          <w:b/>
          <w:sz w:val="24"/>
          <w:szCs w:val="24"/>
        </w:rPr>
        <w:t>libertad condicional</w:t>
      </w:r>
      <w:r w:rsidRPr="00506ABD">
        <w:rPr>
          <w:rFonts w:cs="Tahoma"/>
          <w:sz w:val="24"/>
          <w:szCs w:val="24"/>
        </w:rPr>
        <w:t xml:space="preserve"> por cuanto ha superado las </w:t>
      </w:r>
      <w:r w:rsidRPr="00506ABD">
        <w:rPr>
          <w:rFonts w:cs="Tahoma"/>
          <w:b/>
          <w:sz w:val="24"/>
          <w:szCs w:val="24"/>
        </w:rPr>
        <w:t>3/5</w:t>
      </w:r>
      <w:r w:rsidRPr="00506ABD">
        <w:rPr>
          <w:rFonts w:cs="Tahoma"/>
          <w:sz w:val="24"/>
          <w:szCs w:val="24"/>
        </w:rPr>
        <w:t xml:space="preserve"> parte</w:t>
      </w:r>
      <w:r w:rsidR="006F43FA" w:rsidRPr="00506ABD">
        <w:rPr>
          <w:rFonts w:cs="Tahoma"/>
          <w:sz w:val="24"/>
          <w:szCs w:val="24"/>
        </w:rPr>
        <w:t>s</w:t>
      </w:r>
      <w:r w:rsidRPr="00506ABD">
        <w:rPr>
          <w:rFonts w:cs="Tahoma"/>
          <w:sz w:val="24"/>
          <w:szCs w:val="24"/>
        </w:rPr>
        <w:t xml:space="preserve"> de la pena que le fuera impuesta de </w:t>
      </w:r>
      <w:r w:rsidRPr="00506ABD">
        <w:rPr>
          <w:rFonts w:cs="Tahoma"/>
          <w:b/>
          <w:sz w:val="24"/>
          <w:szCs w:val="24"/>
        </w:rPr>
        <w:t>32 meses de prisión</w:t>
      </w:r>
      <w:r w:rsidRPr="00506ABD">
        <w:rPr>
          <w:rFonts w:cs="Tahoma"/>
          <w:sz w:val="24"/>
          <w:szCs w:val="24"/>
        </w:rPr>
        <w:t>.  Sobre ese particular</w:t>
      </w:r>
      <w:r w:rsidR="006235DD" w:rsidRPr="00506ABD">
        <w:rPr>
          <w:rFonts w:cs="Tahoma"/>
          <w:sz w:val="24"/>
          <w:szCs w:val="24"/>
        </w:rPr>
        <w:t xml:space="preserve"> debe decir</w:t>
      </w:r>
      <w:r w:rsidR="006F43FA" w:rsidRPr="00506ABD">
        <w:rPr>
          <w:rFonts w:cs="Tahoma"/>
          <w:sz w:val="24"/>
          <w:szCs w:val="24"/>
        </w:rPr>
        <w:t xml:space="preserve">se </w:t>
      </w:r>
      <w:r w:rsidR="006235DD" w:rsidRPr="00506ABD">
        <w:rPr>
          <w:rFonts w:cs="Tahoma"/>
          <w:sz w:val="24"/>
          <w:szCs w:val="24"/>
        </w:rPr>
        <w:t xml:space="preserve"> que si bien en principio se </w:t>
      </w:r>
      <w:r w:rsidR="006F6E51" w:rsidRPr="00506ABD">
        <w:rPr>
          <w:rFonts w:cs="Tahoma"/>
          <w:sz w:val="24"/>
          <w:szCs w:val="24"/>
        </w:rPr>
        <w:t xml:space="preserve">tiene </w:t>
      </w:r>
      <w:r w:rsidR="006235DD" w:rsidRPr="00506ABD">
        <w:rPr>
          <w:rFonts w:cs="Tahoma"/>
          <w:sz w:val="24"/>
          <w:szCs w:val="24"/>
        </w:rPr>
        <w:t xml:space="preserve">que efectivamente el acá procesado cumplió con dicho requisito objetivo, si en cuenta tenemos que fue aprehendido en </w:t>
      </w:r>
      <w:r w:rsidR="006235DD" w:rsidRPr="00506ABD">
        <w:rPr>
          <w:rFonts w:cs="Tahoma"/>
          <w:b/>
          <w:sz w:val="24"/>
          <w:szCs w:val="24"/>
        </w:rPr>
        <w:t>septiembre 23 de 2020</w:t>
      </w:r>
      <w:r w:rsidR="006235DD" w:rsidRPr="00506ABD">
        <w:rPr>
          <w:rFonts w:cs="Tahoma"/>
          <w:sz w:val="24"/>
          <w:szCs w:val="24"/>
        </w:rPr>
        <w:t xml:space="preserve">, por lo cual las 3/5 partes de la pena, esto es, </w:t>
      </w:r>
      <w:r w:rsidR="00EB4AA8" w:rsidRPr="00506ABD">
        <w:rPr>
          <w:rFonts w:cs="Tahoma"/>
          <w:b/>
          <w:sz w:val="24"/>
          <w:szCs w:val="24"/>
        </w:rPr>
        <w:t>19</w:t>
      </w:r>
      <w:r w:rsidR="006235DD" w:rsidRPr="00506ABD">
        <w:rPr>
          <w:rFonts w:cs="Tahoma"/>
          <w:b/>
          <w:sz w:val="24"/>
          <w:szCs w:val="24"/>
        </w:rPr>
        <w:t xml:space="preserve"> meses, </w:t>
      </w:r>
      <w:r w:rsidR="00EB4AA8" w:rsidRPr="00506ABD">
        <w:rPr>
          <w:rFonts w:cs="Tahoma"/>
          <w:b/>
          <w:sz w:val="24"/>
          <w:szCs w:val="24"/>
        </w:rPr>
        <w:t>06</w:t>
      </w:r>
      <w:r w:rsidR="006235DD" w:rsidRPr="00506ABD">
        <w:rPr>
          <w:rFonts w:cs="Tahoma"/>
          <w:b/>
          <w:sz w:val="24"/>
          <w:szCs w:val="24"/>
        </w:rPr>
        <w:t xml:space="preserve"> días</w:t>
      </w:r>
      <w:r w:rsidR="00EB4AA8" w:rsidRPr="00506ABD">
        <w:rPr>
          <w:rFonts w:cs="Tahoma"/>
          <w:b/>
          <w:sz w:val="24"/>
          <w:szCs w:val="24"/>
        </w:rPr>
        <w:t>,</w:t>
      </w:r>
      <w:r w:rsidR="00EB4AA8" w:rsidRPr="00506ABD">
        <w:rPr>
          <w:rFonts w:cs="Tahoma"/>
          <w:sz w:val="24"/>
          <w:szCs w:val="24"/>
        </w:rPr>
        <w:t xml:space="preserve"> se </w:t>
      </w:r>
      <w:r w:rsidR="00923522" w:rsidRPr="00506ABD">
        <w:rPr>
          <w:rFonts w:cs="Tahoma"/>
          <w:sz w:val="24"/>
          <w:szCs w:val="24"/>
        </w:rPr>
        <w:t xml:space="preserve">efectivizaron </w:t>
      </w:r>
      <w:r w:rsidR="00EB4AA8" w:rsidRPr="00506ABD">
        <w:rPr>
          <w:rFonts w:cs="Tahoma"/>
          <w:sz w:val="24"/>
          <w:szCs w:val="24"/>
        </w:rPr>
        <w:t xml:space="preserve">en </w:t>
      </w:r>
      <w:r w:rsidR="00EB4AA8" w:rsidRPr="00506ABD">
        <w:rPr>
          <w:rFonts w:cs="Tahoma"/>
          <w:b/>
          <w:sz w:val="24"/>
          <w:szCs w:val="24"/>
        </w:rPr>
        <w:t>abril 29 de 2022</w:t>
      </w:r>
      <w:r w:rsidR="007D222E" w:rsidRPr="00506ABD">
        <w:rPr>
          <w:rFonts w:cs="Tahoma"/>
          <w:sz w:val="24"/>
          <w:szCs w:val="24"/>
        </w:rPr>
        <w:t xml:space="preserve">, </w:t>
      </w:r>
      <w:r w:rsidR="00923522" w:rsidRPr="00506ABD">
        <w:rPr>
          <w:rFonts w:cs="Tahoma"/>
          <w:sz w:val="24"/>
          <w:szCs w:val="24"/>
        </w:rPr>
        <w:t xml:space="preserve">a la Sala no le fueron acreditadas </w:t>
      </w:r>
      <w:r w:rsidR="007D222E" w:rsidRPr="00506ABD">
        <w:rPr>
          <w:rFonts w:cs="Tahoma"/>
          <w:sz w:val="24"/>
          <w:szCs w:val="24"/>
        </w:rPr>
        <w:t xml:space="preserve">las demás exigencias </w:t>
      </w:r>
      <w:r w:rsidR="00923522" w:rsidRPr="00506ABD">
        <w:rPr>
          <w:rFonts w:cs="Tahoma"/>
          <w:sz w:val="24"/>
          <w:szCs w:val="24"/>
        </w:rPr>
        <w:t xml:space="preserve"> a que alude el canon 64 CP </w:t>
      </w:r>
      <w:r w:rsidR="007D222E" w:rsidRPr="00506ABD">
        <w:rPr>
          <w:rFonts w:cs="Tahoma"/>
          <w:sz w:val="24"/>
          <w:szCs w:val="24"/>
        </w:rPr>
        <w:t xml:space="preserve">para considerar en favor del acá procesado </w:t>
      </w:r>
      <w:r w:rsidR="00923522" w:rsidRPr="00506ABD">
        <w:rPr>
          <w:rFonts w:cs="Tahoma"/>
          <w:sz w:val="24"/>
          <w:szCs w:val="24"/>
        </w:rPr>
        <w:t>tal sustituto. La referida norma dispone:</w:t>
      </w:r>
    </w:p>
    <w:p w14:paraId="507C37D1" w14:textId="77777777" w:rsidR="007D222E" w:rsidRPr="00506ABD" w:rsidRDefault="007D222E" w:rsidP="00506ABD">
      <w:pPr>
        <w:pStyle w:val="NormalWeb"/>
        <w:spacing w:before="0" w:beforeAutospacing="0" w:after="0" w:afterAutospacing="0" w:line="276" w:lineRule="auto"/>
        <w:ind w:left="510" w:right="618"/>
        <w:jc w:val="both"/>
        <w:rPr>
          <w:rFonts w:ascii="Tahoma" w:hAnsi="Tahoma" w:cs="Tahoma"/>
          <w:b/>
          <w:bCs/>
        </w:rPr>
      </w:pPr>
    </w:p>
    <w:p w14:paraId="48763440" w14:textId="77777777" w:rsidR="007D222E" w:rsidRPr="00174B50" w:rsidRDefault="007D222E" w:rsidP="00174B50">
      <w:pPr>
        <w:pStyle w:val="NormalWeb"/>
        <w:spacing w:before="0" w:beforeAutospacing="0" w:after="0" w:afterAutospacing="0"/>
        <w:ind w:left="426" w:right="420"/>
        <w:jc w:val="both"/>
        <w:rPr>
          <w:rFonts w:ascii="Tahoma" w:hAnsi="Tahoma" w:cs="Tahoma"/>
          <w:sz w:val="22"/>
        </w:rPr>
      </w:pPr>
      <w:r w:rsidRPr="00174B50">
        <w:rPr>
          <w:rFonts w:ascii="Tahoma" w:hAnsi="Tahoma" w:cs="Tahoma"/>
          <w:b/>
          <w:bCs/>
          <w:sz w:val="22"/>
        </w:rPr>
        <w:t xml:space="preserve"> “ARTICULO 64. LIBERTAD CONDICIONAL.</w:t>
      </w:r>
      <w:r w:rsidRPr="00174B50">
        <w:rPr>
          <w:rFonts w:ascii="Tahoma" w:hAnsi="Tahoma" w:cs="Tahoma"/>
          <w:sz w:val="22"/>
        </w:rPr>
        <w:t xml:space="preserve"> El juez, previa valoración de la conducta punible, concederá la libertad condicional a la persona condenada a pena privativa de la libertad cuando haya cumplido con los siguientes requisitos:</w:t>
      </w:r>
    </w:p>
    <w:p w14:paraId="79BF6798" w14:textId="77777777" w:rsidR="007D222E" w:rsidRPr="00174B50" w:rsidRDefault="007D222E" w:rsidP="00174B50">
      <w:pPr>
        <w:pStyle w:val="NormalWeb"/>
        <w:spacing w:before="0" w:beforeAutospacing="0" w:after="0" w:afterAutospacing="0"/>
        <w:ind w:left="426" w:right="420"/>
        <w:jc w:val="both"/>
        <w:rPr>
          <w:rFonts w:ascii="Tahoma" w:hAnsi="Tahoma" w:cs="Tahoma"/>
          <w:sz w:val="22"/>
        </w:rPr>
      </w:pPr>
    </w:p>
    <w:p w14:paraId="3EF62516" w14:textId="77777777" w:rsidR="007D222E" w:rsidRPr="00174B50" w:rsidRDefault="007D222E" w:rsidP="00174B50">
      <w:pPr>
        <w:pStyle w:val="NormalWeb"/>
        <w:spacing w:before="0" w:beforeAutospacing="0" w:after="0" w:afterAutospacing="0"/>
        <w:ind w:left="426" w:right="420"/>
        <w:jc w:val="both"/>
        <w:rPr>
          <w:rFonts w:ascii="Tahoma" w:hAnsi="Tahoma" w:cs="Tahoma"/>
          <w:sz w:val="22"/>
        </w:rPr>
      </w:pPr>
      <w:r w:rsidRPr="00174B50">
        <w:rPr>
          <w:rFonts w:ascii="Tahoma" w:hAnsi="Tahoma" w:cs="Tahoma"/>
          <w:sz w:val="22"/>
        </w:rPr>
        <w:t>1.Que la persona haya cumplido las tres quintas (3/5) partes de la pena.</w:t>
      </w:r>
    </w:p>
    <w:p w14:paraId="03F98201" w14:textId="77777777" w:rsidR="007D222E" w:rsidRPr="00174B50" w:rsidRDefault="007D222E" w:rsidP="00174B50">
      <w:pPr>
        <w:pStyle w:val="NormalWeb"/>
        <w:spacing w:before="0" w:beforeAutospacing="0" w:after="0" w:afterAutospacing="0"/>
        <w:ind w:left="426" w:right="420"/>
        <w:jc w:val="both"/>
        <w:rPr>
          <w:rFonts w:ascii="Tahoma" w:hAnsi="Tahoma" w:cs="Tahoma"/>
          <w:sz w:val="22"/>
        </w:rPr>
      </w:pPr>
      <w:r w:rsidRPr="00174B50">
        <w:rPr>
          <w:rFonts w:ascii="Tahoma" w:hAnsi="Tahoma" w:cs="Tahoma"/>
          <w:sz w:val="22"/>
        </w:rPr>
        <w:t> </w:t>
      </w:r>
    </w:p>
    <w:p w14:paraId="15FD1F02" w14:textId="77777777" w:rsidR="007D222E" w:rsidRPr="00174B50" w:rsidRDefault="007D222E" w:rsidP="00174B50">
      <w:pPr>
        <w:pStyle w:val="NormalWeb"/>
        <w:spacing w:before="0" w:beforeAutospacing="0" w:after="0" w:afterAutospacing="0"/>
        <w:ind w:left="426" w:right="420"/>
        <w:jc w:val="both"/>
        <w:rPr>
          <w:rFonts w:ascii="Tahoma" w:hAnsi="Tahoma" w:cs="Tahoma"/>
          <w:sz w:val="22"/>
        </w:rPr>
      </w:pPr>
      <w:r w:rsidRPr="00174B50">
        <w:rPr>
          <w:rFonts w:ascii="Tahoma" w:hAnsi="Tahoma" w:cs="Tahoma"/>
          <w:sz w:val="22"/>
        </w:rPr>
        <w:t>2. Que su adecuado desempeño y comportamiento durante el tratamiento penitenciario en el centro de reclusión permita suponer fundadamente que no existe necesidad de continuar la ejecución de la pena.</w:t>
      </w:r>
    </w:p>
    <w:p w14:paraId="2A9B3D82" w14:textId="77777777" w:rsidR="007D222E" w:rsidRPr="00174B50" w:rsidRDefault="007D222E" w:rsidP="00174B50">
      <w:pPr>
        <w:pStyle w:val="NormalWeb"/>
        <w:spacing w:before="0" w:beforeAutospacing="0" w:after="0" w:afterAutospacing="0"/>
        <w:ind w:left="426" w:right="420"/>
        <w:jc w:val="both"/>
        <w:rPr>
          <w:rFonts w:ascii="Tahoma" w:hAnsi="Tahoma" w:cs="Tahoma"/>
          <w:sz w:val="22"/>
        </w:rPr>
      </w:pPr>
      <w:r w:rsidRPr="00174B50">
        <w:rPr>
          <w:rFonts w:ascii="Tahoma" w:hAnsi="Tahoma" w:cs="Tahoma"/>
          <w:sz w:val="22"/>
        </w:rPr>
        <w:t> </w:t>
      </w:r>
    </w:p>
    <w:p w14:paraId="20937D65" w14:textId="77777777" w:rsidR="007D222E" w:rsidRPr="00174B50" w:rsidRDefault="007D222E" w:rsidP="00174B50">
      <w:pPr>
        <w:pStyle w:val="NormalWeb"/>
        <w:spacing w:before="0" w:beforeAutospacing="0" w:after="0" w:afterAutospacing="0"/>
        <w:ind w:left="426" w:right="420"/>
        <w:jc w:val="both"/>
        <w:rPr>
          <w:rFonts w:ascii="Tahoma" w:hAnsi="Tahoma" w:cs="Tahoma"/>
          <w:sz w:val="22"/>
        </w:rPr>
      </w:pPr>
      <w:r w:rsidRPr="00174B50">
        <w:rPr>
          <w:rFonts w:ascii="Tahoma" w:hAnsi="Tahoma" w:cs="Tahoma"/>
          <w:sz w:val="22"/>
        </w:rPr>
        <w:t>3. Que demuestre arraigo familiar y social.</w:t>
      </w:r>
    </w:p>
    <w:p w14:paraId="553E4503" w14:textId="77777777" w:rsidR="007D222E" w:rsidRPr="00174B50" w:rsidRDefault="007D222E" w:rsidP="00174B50">
      <w:pPr>
        <w:pStyle w:val="NormalWeb"/>
        <w:spacing w:before="0" w:beforeAutospacing="0" w:after="0" w:afterAutospacing="0"/>
        <w:ind w:left="426" w:right="420"/>
        <w:jc w:val="both"/>
        <w:rPr>
          <w:rFonts w:ascii="Tahoma" w:hAnsi="Tahoma" w:cs="Tahoma"/>
          <w:sz w:val="22"/>
        </w:rPr>
      </w:pPr>
      <w:r w:rsidRPr="00174B50">
        <w:rPr>
          <w:rFonts w:ascii="Tahoma" w:hAnsi="Tahoma" w:cs="Tahoma"/>
          <w:sz w:val="22"/>
        </w:rPr>
        <w:t> </w:t>
      </w:r>
    </w:p>
    <w:p w14:paraId="50EA5C34" w14:textId="77777777" w:rsidR="007D222E" w:rsidRPr="00174B50" w:rsidRDefault="007D222E" w:rsidP="00174B50">
      <w:pPr>
        <w:pStyle w:val="NormalWeb"/>
        <w:spacing w:before="0" w:beforeAutospacing="0" w:after="0" w:afterAutospacing="0"/>
        <w:ind w:left="426" w:right="420"/>
        <w:jc w:val="both"/>
        <w:rPr>
          <w:rFonts w:ascii="Tahoma" w:hAnsi="Tahoma" w:cs="Tahoma"/>
          <w:sz w:val="22"/>
        </w:rPr>
      </w:pPr>
      <w:r w:rsidRPr="00174B50">
        <w:rPr>
          <w:rFonts w:ascii="Tahoma" w:hAnsi="Tahoma" w:cs="Tahoma"/>
          <w:sz w:val="22"/>
        </w:rPr>
        <w:t>Corresponde al juez competente para conceder la libertad condicional establecer, con todos los elementos de prueba allegados a la actuación, la existencia o inexistencia del arraigo.</w:t>
      </w:r>
    </w:p>
    <w:p w14:paraId="49E0281B" w14:textId="77777777" w:rsidR="007D222E" w:rsidRPr="00174B50" w:rsidRDefault="007D222E" w:rsidP="00174B50">
      <w:pPr>
        <w:pStyle w:val="NormalWeb"/>
        <w:spacing w:before="0" w:beforeAutospacing="0" w:after="0" w:afterAutospacing="0"/>
        <w:ind w:left="426" w:right="420"/>
        <w:jc w:val="both"/>
        <w:rPr>
          <w:rFonts w:ascii="Tahoma" w:hAnsi="Tahoma" w:cs="Tahoma"/>
          <w:sz w:val="22"/>
        </w:rPr>
      </w:pPr>
      <w:r w:rsidRPr="00174B50">
        <w:rPr>
          <w:rFonts w:ascii="Tahoma" w:hAnsi="Tahoma" w:cs="Tahoma"/>
          <w:sz w:val="22"/>
        </w:rPr>
        <w:t> </w:t>
      </w:r>
    </w:p>
    <w:p w14:paraId="376F7F42" w14:textId="77777777" w:rsidR="007D222E" w:rsidRPr="00174B50" w:rsidRDefault="007D222E" w:rsidP="00174B50">
      <w:pPr>
        <w:pStyle w:val="NormalWeb"/>
        <w:spacing w:before="0" w:beforeAutospacing="0" w:after="0" w:afterAutospacing="0"/>
        <w:ind w:left="426" w:right="420"/>
        <w:jc w:val="both"/>
        <w:rPr>
          <w:rFonts w:ascii="Tahoma" w:hAnsi="Tahoma" w:cs="Tahoma"/>
          <w:sz w:val="22"/>
        </w:rPr>
      </w:pPr>
      <w:r w:rsidRPr="00174B50">
        <w:rPr>
          <w:rFonts w:ascii="Tahoma" w:hAnsi="Tahoma" w:cs="Tahoma"/>
          <w:sz w:val="22"/>
        </w:rPr>
        <w:t>En todo caso su concesión estará supeditada a la reparación a la víctima o al aseguramiento. del pago de la indemnización mediante garantía personal, real, bancaria o acuerdo de’ pago, salvo que se demuestre insolvencia del condenado […]”</w:t>
      </w:r>
    </w:p>
    <w:p w14:paraId="4B71CC96" w14:textId="77777777" w:rsidR="007D222E" w:rsidRPr="00506ABD" w:rsidRDefault="007D222E" w:rsidP="00506ABD">
      <w:pPr>
        <w:spacing w:line="276" w:lineRule="auto"/>
        <w:rPr>
          <w:rFonts w:cs="Tahoma"/>
          <w:sz w:val="24"/>
          <w:szCs w:val="24"/>
        </w:rPr>
      </w:pPr>
    </w:p>
    <w:p w14:paraId="0BF43B26" w14:textId="3E601AF7" w:rsidR="007D222E" w:rsidRPr="00506ABD" w:rsidRDefault="007D222E" w:rsidP="00506ABD">
      <w:pPr>
        <w:spacing w:line="276" w:lineRule="auto"/>
        <w:rPr>
          <w:rFonts w:cs="Tahoma"/>
          <w:color w:val="000000"/>
          <w:sz w:val="24"/>
          <w:szCs w:val="24"/>
          <w:lang w:val="es-CO"/>
        </w:rPr>
      </w:pPr>
      <w:r w:rsidRPr="00506ABD">
        <w:rPr>
          <w:rFonts w:cs="Tahoma"/>
          <w:color w:val="000000"/>
          <w:sz w:val="24"/>
          <w:szCs w:val="24"/>
          <w:lang w:val="es-CO"/>
        </w:rPr>
        <w:t>En este asunto en particular,</w:t>
      </w:r>
      <w:r w:rsidR="00923522" w:rsidRPr="00506ABD">
        <w:rPr>
          <w:rFonts w:cs="Tahoma"/>
          <w:color w:val="000000"/>
          <w:sz w:val="24"/>
          <w:szCs w:val="24"/>
          <w:lang w:val="es-CO"/>
        </w:rPr>
        <w:t xml:space="preserve"> el Tribunal carece de </w:t>
      </w:r>
      <w:r w:rsidRPr="00506ABD">
        <w:rPr>
          <w:rFonts w:cs="Tahoma"/>
          <w:color w:val="000000"/>
          <w:sz w:val="24"/>
          <w:szCs w:val="24"/>
          <w:lang w:val="es-CO"/>
        </w:rPr>
        <w:t xml:space="preserve">información alguna relacionada con el desempeño y comportamiento que haya tenido el señor </w:t>
      </w:r>
      <w:r w:rsidR="00FF0D91">
        <w:rPr>
          <w:rFonts w:cs="Tahoma"/>
          <w:b/>
          <w:color w:val="000000"/>
          <w:sz w:val="24"/>
          <w:szCs w:val="24"/>
          <w:lang w:val="es-CO"/>
        </w:rPr>
        <w:t>YAHG</w:t>
      </w:r>
      <w:r w:rsidRPr="00506ABD">
        <w:rPr>
          <w:rFonts w:cs="Tahoma"/>
          <w:color w:val="000000"/>
          <w:sz w:val="24"/>
          <w:szCs w:val="24"/>
          <w:lang w:val="es-CO"/>
        </w:rPr>
        <w:t>, durante el tiempo que ha estado privado de su libertad,</w:t>
      </w:r>
      <w:r w:rsidR="002C058A" w:rsidRPr="00506ABD">
        <w:rPr>
          <w:rFonts w:cs="Tahoma"/>
          <w:color w:val="000000"/>
          <w:sz w:val="24"/>
          <w:szCs w:val="24"/>
          <w:lang w:val="es-CO"/>
        </w:rPr>
        <w:t xml:space="preserve"> </w:t>
      </w:r>
      <w:r w:rsidRPr="00506ABD">
        <w:rPr>
          <w:rFonts w:cs="Tahoma"/>
          <w:color w:val="000000"/>
          <w:sz w:val="24"/>
          <w:szCs w:val="24"/>
          <w:lang w:val="es-CO"/>
        </w:rPr>
        <w:t xml:space="preserve">y para proceder a la concesión de tal beneficio, todos los requisitos allí contemplados, deben </w:t>
      </w:r>
      <w:r w:rsidR="00923522" w:rsidRPr="00506ABD">
        <w:rPr>
          <w:rFonts w:cs="Tahoma"/>
          <w:color w:val="000000"/>
          <w:sz w:val="24"/>
          <w:szCs w:val="24"/>
          <w:lang w:val="es-CO"/>
        </w:rPr>
        <w:t xml:space="preserve">concurrir y </w:t>
      </w:r>
      <w:r w:rsidRPr="00506ABD">
        <w:rPr>
          <w:rFonts w:cs="Tahoma"/>
          <w:color w:val="000000"/>
          <w:sz w:val="24"/>
          <w:szCs w:val="24"/>
          <w:lang w:val="es-CO"/>
        </w:rPr>
        <w:t xml:space="preserve">estar debidamente acreditados, por lo </w:t>
      </w:r>
      <w:r w:rsidR="00923522" w:rsidRPr="00506ABD">
        <w:rPr>
          <w:rFonts w:cs="Tahoma"/>
          <w:color w:val="000000"/>
          <w:sz w:val="24"/>
          <w:szCs w:val="24"/>
          <w:lang w:val="es-CO"/>
        </w:rPr>
        <w:t xml:space="preserve">que </w:t>
      </w:r>
      <w:r w:rsidRPr="00506ABD">
        <w:rPr>
          <w:rFonts w:cs="Tahoma"/>
          <w:color w:val="000000"/>
          <w:sz w:val="24"/>
          <w:szCs w:val="24"/>
          <w:lang w:val="es-CO"/>
        </w:rPr>
        <w:t>ante esa falencia</w:t>
      </w:r>
      <w:r w:rsidR="00CD6165" w:rsidRPr="00506ABD">
        <w:rPr>
          <w:rFonts w:cs="Tahoma"/>
          <w:color w:val="000000"/>
          <w:sz w:val="24"/>
          <w:szCs w:val="24"/>
          <w:lang w:val="es-CO"/>
        </w:rPr>
        <w:t>,</w:t>
      </w:r>
      <w:r w:rsidRPr="00506ABD">
        <w:rPr>
          <w:rFonts w:cs="Tahoma"/>
          <w:color w:val="000000"/>
          <w:sz w:val="24"/>
          <w:szCs w:val="24"/>
          <w:lang w:val="es-CO"/>
        </w:rPr>
        <w:t xml:space="preserve"> la Sala se encuentra imposibilitada para proceder a determinar la viabilidad de concederle la libertad condicional, que en su favor pide la defensa.</w:t>
      </w:r>
    </w:p>
    <w:p w14:paraId="63C7D7CF" w14:textId="6995CCDA" w:rsidR="007D222E" w:rsidRPr="00506ABD" w:rsidRDefault="007D222E" w:rsidP="00506ABD">
      <w:pPr>
        <w:spacing w:line="276" w:lineRule="auto"/>
        <w:rPr>
          <w:rFonts w:cs="Tahoma"/>
          <w:color w:val="000000"/>
          <w:sz w:val="24"/>
          <w:szCs w:val="24"/>
          <w:lang w:val="es-CO"/>
        </w:rPr>
      </w:pPr>
    </w:p>
    <w:p w14:paraId="7D0AEA1F" w14:textId="10CCC127" w:rsidR="007D222E" w:rsidRPr="00506ABD" w:rsidRDefault="007D222E" w:rsidP="00506ABD">
      <w:pPr>
        <w:spacing w:line="276" w:lineRule="auto"/>
        <w:rPr>
          <w:rFonts w:cs="Tahoma"/>
          <w:color w:val="000000"/>
          <w:sz w:val="24"/>
          <w:szCs w:val="24"/>
          <w:lang w:val="es-CO"/>
        </w:rPr>
      </w:pPr>
      <w:r w:rsidRPr="00506ABD">
        <w:rPr>
          <w:rFonts w:cs="Tahoma"/>
          <w:color w:val="000000"/>
          <w:sz w:val="24"/>
          <w:szCs w:val="24"/>
          <w:lang w:val="es-CO"/>
        </w:rPr>
        <w:t>Ahora bien, en este caso el defensor</w:t>
      </w:r>
      <w:r w:rsidR="006F6E51" w:rsidRPr="00506ABD">
        <w:rPr>
          <w:rFonts w:cs="Tahoma"/>
          <w:color w:val="000000"/>
          <w:sz w:val="24"/>
          <w:szCs w:val="24"/>
          <w:lang w:val="es-CO"/>
        </w:rPr>
        <w:t xml:space="preserve"> igualmente pidió en su alzada</w:t>
      </w:r>
      <w:r w:rsidRPr="00506ABD">
        <w:rPr>
          <w:rFonts w:cs="Tahoma"/>
          <w:color w:val="000000"/>
          <w:sz w:val="24"/>
          <w:szCs w:val="24"/>
          <w:lang w:val="es-CO"/>
        </w:rPr>
        <w:t xml:space="preserve">, de manera subsidiaria que se procediera en tal sentido, pero bien se sabe, que mientras el fallo </w:t>
      </w:r>
      <w:r w:rsidRPr="00506ABD">
        <w:rPr>
          <w:rFonts w:cs="Tahoma"/>
          <w:color w:val="000000"/>
          <w:sz w:val="24"/>
          <w:szCs w:val="24"/>
          <w:lang w:val="es-CO"/>
        </w:rPr>
        <w:lastRenderedPageBreak/>
        <w:t xml:space="preserve">de condena no se </w:t>
      </w:r>
      <w:r w:rsidR="00E31E0B" w:rsidRPr="00506ABD">
        <w:rPr>
          <w:rFonts w:cs="Tahoma"/>
          <w:color w:val="000000"/>
          <w:sz w:val="24"/>
          <w:szCs w:val="24"/>
          <w:lang w:val="es-CO"/>
        </w:rPr>
        <w:t xml:space="preserve">halla </w:t>
      </w:r>
      <w:r w:rsidRPr="00506ABD">
        <w:rPr>
          <w:rFonts w:cs="Tahoma"/>
          <w:color w:val="000000"/>
          <w:sz w:val="24"/>
          <w:szCs w:val="24"/>
          <w:lang w:val="es-CO"/>
        </w:rPr>
        <w:t xml:space="preserve">en firme, el juez encargado de la vigilancia de la pena, </w:t>
      </w:r>
      <w:r w:rsidRPr="00506ABD">
        <w:rPr>
          <w:rFonts w:cs="Tahoma"/>
          <w:i/>
          <w:color w:val="000000"/>
          <w:sz w:val="24"/>
          <w:szCs w:val="24"/>
          <w:lang w:val="es-CO"/>
        </w:rPr>
        <w:t>será aquél que dictó sentencia en primera instancia</w:t>
      </w:r>
      <w:r w:rsidRPr="00506ABD">
        <w:rPr>
          <w:rFonts w:cs="Tahoma"/>
          <w:color w:val="000000"/>
          <w:sz w:val="24"/>
          <w:szCs w:val="24"/>
          <w:lang w:val="es-CO"/>
        </w:rPr>
        <w:t xml:space="preserve">, ante el </w:t>
      </w:r>
      <w:r w:rsidR="00CD6165" w:rsidRPr="00506ABD">
        <w:rPr>
          <w:rFonts w:cs="Tahoma"/>
          <w:color w:val="000000"/>
          <w:sz w:val="24"/>
          <w:szCs w:val="24"/>
          <w:lang w:val="es-CO"/>
        </w:rPr>
        <w:t xml:space="preserve">cual </w:t>
      </w:r>
      <w:r w:rsidRPr="00506ABD">
        <w:rPr>
          <w:rFonts w:cs="Tahoma"/>
          <w:color w:val="000000"/>
          <w:sz w:val="24"/>
          <w:szCs w:val="24"/>
          <w:lang w:val="es-CO"/>
        </w:rPr>
        <w:t>puede</w:t>
      </w:r>
      <w:r w:rsidR="00CD6165" w:rsidRPr="00506ABD">
        <w:rPr>
          <w:rFonts w:cs="Tahoma"/>
          <w:color w:val="000000"/>
          <w:sz w:val="24"/>
          <w:szCs w:val="24"/>
          <w:lang w:val="es-CO"/>
        </w:rPr>
        <w:t xml:space="preserve"> </w:t>
      </w:r>
      <w:r w:rsidRPr="00506ABD">
        <w:rPr>
          <w:rFonts w:cs="Tahoma"/>
          <w:color w:val="000000"/>
          <w:sz w:val="24"/>
          <w:szCs w:val="24"/>
          <w:lang w:val="es-CO"/>
        </w:rPr>
        <w:t xml:space="preserve">elevar las peticiones que </w:t>
      </w:r>
      <w:r w:rsidR="00CD6165" w:rsidRPr="00506ABD">
        <w:rPr>
          <w:rFonts w:cs="Tahoma"/>
          <w:color w:val="000000"/>
          <w:sz w:val="24"/>
          <w:szCs w:val="24"/>
          <w:lang w:val="es-CO"/>
        </w:rPr>
        <w:t xml:space="preserve">en su sentir favorezcan al </w:t>
      </w:r>
      <w:r w:rsidRPr="00506ABD">
        <w:rPr>
          <w:rFonts w:cs="Tahoma"/>
          <w:color w:val="000000"/>
          <w:sz w:val="24"/>
          <w:szCs w:val="24"/>
          <w:lang w:val="es-CO"/>
        </w:rPr>
        <w:t xml:space="preserve">sentenciado, lo que al parecer </w:t>
      </w:r>
      <w:r w:rsidR="00CD6165" w:rsidRPr="00506ABD">
        <w:rPr>
          <w:rFonts w:cs="Tahoma"/>
          <w:color w:val="000000"/>
          <w:sz w:val="24"/>
          <w:szCs w:val="24"/>
          <w:lang w:val="es-CO"/>
        </w:rPr>
        <w:t xml:space="preserve">acá no </w:t>
      </w:r>
      <w:r w:rsidRPr="00506ABD">
        <w:rPr>
          <w:rFonts w:cs="Tahoma"/>
          <w:color w:val="000000"/>
          <w:sz w:val="24"/>
          <w:szCs w:val="24"/>
          <w:lang w:val="es-CO"/>
        </w:rPr>
        <w:t xml:space="preserve">se ha realizado, por cuanto se sabe que hasta </w:t>
      </w:r>
      <w:r w:rsidR="00354A6D" w:rsidRPr="00506ABD">
        <w:rPr>
          <w:rFonts w:cs="Tahoma"/>
          <w:color w:val="000000"/>
          <w:sz w:val="24"/>
          <w:szCs w:val="24"/>
          <w:lang w:val="es-CO"/>
        </w:rPr>
        <w:t>el día de hoy</w:t>
      </w:r>
      <w:r w:rsidRPr="00506ABD">
        <w:rPr>
          <w:rFonts w:cs="Tahoma"/>
          <w:color w:val="000000"/>
          <w:sz w:val="24"/>
          <w:szCs w:val="24"/>
          <w:lang w:val="es-CO"/>
        </w:rPr>
        <w:t xml:space="preserve"> el señor </w:t>
      </w:r>
      <w:r w:rsidR="00FF0D91">
        <w:rPr>
          <w:rFonts w:cs="Tahoma"/>
          <w:b/>
          <w:color w:val="000000"/>
          <w:sz w:val="24"/>
          <w:szCs w:val="24"/>
          <w:lang w:val="es-CO"/>
        </w:rPr>
        <w:t>YAHG</w:t>
      </w:r>
      <w:r w:rsidRPr="00506ABD">
        <w:rPr>
          <w:rFonts w:cs="Tahoma"/>
          <w:color w:val="000000"/>
          <w:sz w:val="24"/>
          <w:szCs w:val="24"/>
          <w:lang w:val="es-CO"/>
        </w:rPr>
        <w:t xml:space="preserve"> permanece </w:t>
      </w:r>
      <w:r w:rsidR="00354A6D" w:rsidRPr="00506ABD">
        <w:rPr>
          <w:rFonts w:cs="Tahoma"/>
          <w:color w:val="000000"/>
          <w:sz w:val="24"/>
          <w:szCs w:val="24"/>
          <w:lang w:val="es-CO"/>
        </w:rPr>
        <w:t>aún</w:t>
      </w:r>
      <w:r w:rsidRPr="00506ABD">
        <w:rPr>
          <w:rFonts w:cs="Tahoma"/>
          <w:color w:val="000000"/>
          <w:sz w:val="24"/>
          <w:szCs w:val="24"/>
          <w:lang w:val="es-CO"/>
        </w:rPr>
        <w:t xml:space="preserve"> privado de la libertad en su domicilio y a órdenes del Establecimiento Penitenciario de Anserma (</w:t>
      </w:r>
      <w:proofErr w:type="spellStart"/>
      <w:r w:rsidRPr="00506ABD">
        <w:rPr>
          <w:rFonts w:cs="Tahoma"/>
          <w:color w:val="000000"/>
          <w:sz w:val="24"/>
          <w:szCs w:val="24"/>
          <w:lang w:val="es-CO"/>
        </w:rPr>
        <w:t>Cdas</w:t>
      </w:r>
      <w:proofErr w:type="spellEnd"/>
      <w:r w:rsidRPr="00506ABD">
        <w:rPr>
          <w:rFonts w:cs="Tahoma"/>
          <w:color w:val="000000"/>
          <w:sz w:val="24"/>
          <w:szCs w:val="24"/>
          <w:lang w:val="es-CO"/>
        </w:rPr>
        <w:t>.)</w:t>
      </w:r>
      <w:r w:rsidRPr="00506ABD">
        <w:rPr>
          <w:rFonts w:cs="Tahoma"/>
          <w:sz w:val="24"/>
          <w:szCs w:val="24"/>
          <w:vertAlign w:val="superscript"/>
          <w:lang w:eastAsia="es-ES"/>
        </w:rPr>
        <w:footnoteReference w:id="2"/>
      </w:r>
      <w:r w:rsidRPr="00506ABD">
        <w:rPr>
          <w:rFonts w:cs="Tahoma"/>
          <w:color w:val="000000"/>
          <w:sz w:val="24"/>
          <w:szCs w:val="24"/>
          <w:lang w:val="es-CO"/>
        </w:rPr>
        <w:t>.</w:t>
      </w:r>
    </w:p>
    <w:p w14:paraId="6261C614" w14:textId="5AF20A40" w:rsidR="007D222E" w:rsidRPr="00506ABD" w:rsidRDefault="007D222E" w:rsidP="00506ABD">
      <w:pPr>
        <w:spacing w:line="276" w:lineRule="auto"/>
        <w:rPr>
          <w:rFonts w:cs="Tahoma"/>
          <w:color w:val="000000"/>
          <w:sz w:val="24"/>
          <w:szCs w:val="24"/>
          <w:lang w:val="es-CO"/>
        </w:rPr>
      </w:pPr>
    </w:p>
    <w:p w14:paraId="128024A0" w14:textId="4A6C800D" w:rsidR="002C058A" w:rsidRPr="00506ABD" w:rsidRDefault="002C058A" w:rsidP="00506ABD">
      <w:pPr>
        <w:spacing w:line="276" w:lineRule="auto"/>
        <w:rPr>
          <w:rFonts w:cs="Tahoma"/>
          <w:color w:val="000000"/>
          <w:sz w:val="24"/>
          <w:szCs w:val="24"/>
          <w:lang w:val="es-CO"/>
        </w:rPr>
      </w:pPr>
      <w:r w:rsidRPr="00506ABD">
        <w:rPr>
          <w:rFonts w:cs="Tahoma"/>
          <w:color w:val="000000"/>
          <w:sz w:val="24"/>
          <w:szCs w:val="24"/>
          <w:lang w:val="es-CO"/>
        </w:rPr>
        <w:t xml:space="preserve">Así las cosas, la Sala ante la carencia de la totalidad de </w:t>
      </w:r>
      <w:r w:rsidR="00923522" w:rsidRPr="00506ABD">
        <w:rPr>
          <w:rFonts w:cs="Tahoma"/>
          <w:color w:val="000000"/>
          <w:sz w:val="24"/>
          <w:szCs w:val="24"/>
          <w:lang w:val="es-CO"/>
        </w:rPr>
        <w:t xml:space="preserve">la documentación que acredite las demás </w:t>
      </w:r>
      <w:r w:rsidRPr="00506ABD">
        <w:rPr>
          <w:rFonts w:cs="Tahoma"/>
          <w:color w:val="000000"/>
          <w:sz w:val="24"/>
          <w:szCs w:val="24"/>
          <w:lang w:val="es-CO"/>
        </w:rPr>
        <w:t>exigencias a que alude el cano 64 C</w:t>
      </w:r>
      <w:r w:rsidR="00354A6D" w:rsidRPr="00506ABD">
        <w:rPr>
          <w:rFonts w:cs="Tahoma"/>
          <w:color w:val="000000"/>
          <w:sz w:val="24"/>
          <w:szCs w:val="24"/>
          <w:lang w:val="es-CO"/>
        </w:rPr>
        <w:t>.</w:t>
      </w:r>
      <w:r w:rsidRPr="00506ABD">
        <w:rPr>
          <w:rFonts w:cs="Tahoma"/>
          <w:color w:val="000000"/>
          <w:sz w:val="24"/>
          <w:szCs w:val="24"/>
          <w:lang w:val="es-CO"/>
        </w:rPr>
        <w:t>P</w:t>
      </w:r>
      <w:r w:rsidR="00354A6D" w:rsidRPr="00506ABD">
        <w:rPr>
          <w:rFonts w:cs="Tahoma"/>
          <w:color w:val="000000"/>
          <w:sz w:val="24"/>
          <w:szCs w:val="24"/>
          <w:lang w:val="es-CO"/>
        </w:rPr>
        <w:t>.</w:t>
      </w:r>
      <w:r w:rsidRPr="00506ABD">
        <w:rPr>
          <w:rFonts w:cs="Tahoma"/>
          <w:color w:val="000000"/>
          <w:sz w:val="24"/>
          <w:szCs w:val="24"/>
          <w:lang w:val="es-CO"/>
        </w:rPr>
        <w:t xml:space="preserve">, no puede pronunciarse sobre la concesión de la libertad condicional que se </w:t>
      </w:r>
      <w:r w:rsidR="00CD6165" w:rsidRPr="00506ABD">
        <w:rPr>
          <w:rFonts w:cs="Tahoma"/>
          <w:color w:val="000000"/>
          <w:sz w:val="24"/>
          <w:szCs w:val="24"/>
          <w:lang w:val="es-CO"/>
        </w:rPr>
        <w:t xml:space="preserve">reclama </w:t>
      </w:r>
      <w:r w:rsidRPr="00506ABD">
        <w:rPr>
          <w:rFonts w:cs="Tahoma"/>
          <w:color w:val="000000"/>
          <w:sz w:val="24"/>
          <w:szCs w:val="24"/>
          <w:lang w:val="es-CO"/>
        </w:rPr>
        <w:t xml:space="preserve">en favor del sentenciado, la cual, bien </w:t>
      </w:r>
      <w:r w:rsidR="00923522" w:rsidRPr="00506ABD">
        <w:rPr>
          <w:rFonts w:cs="Tahoma"/>
          <w:color w:val="000000"/>
          <w:sz w:val="24"/>
          <w:szCs w:val="24"/>
          <w:lang w:val="es-CO"/>
        </w:rPr>
        <w:t xml:space="preserve">podrá </w:t>
      </w:r>
      <w:r w:rsidRPr="00506ABD">
        <w:rPr>
          <w:rFonts w:cs="Tahoma"/>
          <w:color w:val="000000"/>
          <w:sz w:val="24"/>
          <w:szCs w:val="24"/>
          <w:lang w:val="es-CO"/>
        </w:rPr>
        <w:t>hacerse ante el juez que emitió el fallo -mientras la sentencia no cobre firmeza-</w:t>
      </w:r>
      <w:r w:rsidR="00354A6D" w:rsidRPr="00506ABD">
        <w:rPr>
          <w:rFonts w:cs="Tahoma"/>
          <w:color w:val="000000"/>
          <w:sz w:val="24"/>
          <w:szCs w:val="24"/>
          <w:lang w:val="es-CO"/>
        </w:rPr>
        <w:t xml:space="preserve"> , o</w:t>
      </w:r>
      <w:r w:rsidRPr="00506ABD">
        <w:rPr>
          <w:rFonts w:cs="Tahoma"/>
          <w:color w:val="000000"/>
          <w:sz w:val="24"/>
          <w:szCs w:val="24"/>
          <w:lang w:val="es-CO"/>
        </w:rPr>
        <w:t xml:space="preserve"> </w:t>
      </w:r>
      <w:r w:rsidR="00354A6D" w:rsidRPr="00506ABD">
        <w:rPr>
          <w:rFonts w:cs="Tahoma"/>
          <w:color w:val="000000"/>
          <w:sz w:val="24"/>
          <w:szCs w:val="24"/>
          <w:lang w:val="es-CO"/>
        </w:rPr>
        <w:t>ante</w:t>
      </w:r>
      <w:r w:rsidR="00923522" w:rsidRPr="00506ABD">
        <w:rPr>
          <w:rFonts w:cs="Tahoma"/>
          <w:color w:val="000000"/>
          <w:sz w:val="24"/>
          <w:szCs w:val="24"/>
          <w:lang w:val="es-CO"/>
        </w:rPr>
        <w:t xml:space="preserve"> </w:t>
      </w:r>
      <w:r w:rsidRPr="00506ABD">
        <w:rPr>
          <w:rFonts w:cs="Tahoma"/>
          <w:color w:val="000000"/>
          <w:sz w:val="24"/>
          <w:szCs w:val="24"/>
          <w:lang w:val="es-CO"/>
        </w:rPr>
        <w:t>el Juez de Ejecución de Penas y Medidas de seguridad</w:t>
      </w:r>
      <w:r w:rsidR="00354A6D" w:rsidRPr="00506ABD">
        <w:rPr>
          <w:rFonts w:cs="Tahoma"/>
          <w:color w:val="000000"/>
          <w:sz w:val="24"/>
          <w:szCs w:val="24"/>
          <w:lang w:val="es-CO"/>
        </w:rPr>
        <w:t xml:space="preserve"> </w:t>
      </w:r>
      <w:r w:rsidR="00923522" w:rsidRPr="00506ABD">
        <w:rPr>
          <w:rFonts w:cs="Tahoma"/>
          <w:color w:val="000000"/>
          <w:sz w:val="24"/>
          <w:szCs w:val="24"/>
          <w:lang w:val="es-CO"/>
        </w:rPr>
        <w:t>que le corresponda conocer la presente actuación.</w:t>
      </w:r>
    </w:p>
    <w:p w14:paraId="186F5626" w14:textId="779871A3" w:rsidR="002C058A" w:rsidRPr="00506ABD" w:rsidRDefault="002C058A" w:rsidP="00506ABD">
      <w:pPr>
        <w:spacing w:line="276" w:lineRule="auto"/>
        <w:rPr>
          <w:rFonts w:cs="Tahoma"/>
          <w:color w:val="000000"/>
          <w:sz w:val="24"/>
          <w:szCs w:val="24"/>
          <w:lang w:val="es-CO"/>
        </w:rPr>
      </w:pPr>
    </w:p>
    <w:p w14:paraId="2E4C637E" w14:textId="0504DFA8" w:rsidR="002C058A" w:rsidRPr="00506ABD" w:rsidRDefault="005F08F4" w:rsidP="00506ABD">
      <w:pPr>
        <w:spacing w:line="276" w:lineRule="auto"/>
        <w:rPr>
          <w:rFonts w:cs="Tahoma"/>
          <w:b/>
          <w:color w:val="000000"/>
          <w:sz w:val="24"/>
          <w:szCs w:val="24"/>
          <w:lang w:val="es-CO"/>
        </w:rPr>
      </w:pPr>
      <w:r w:rsidRPr="00506ABD">
        <w:rPr>
          <w:rFonts w:cs="Tahoma"/>
          <w:b/>
          <w:color w:val="000000"/>
          <w:sz w:val="24"/>
          <w:szCs w:val="24"/>
          <w:lang w:val="es-CO"/>
        </w:rPr>
        <w:t>Anotación adicional:</w:t>
      </w:r>
    </w:p>
    <w:p w14:paraId="31C71FD0" w14:textId="3F1C2F60" w:rsidR="002C058A" w:rsidRPr="00506ABD" w:rsidRDefault="002C058A" w:rsidP="00506ABD">
      <w:pPr>
        <w:spacing w:line="276" w:lineRule="auto"/>
        <w:rPr>
          <w:rFonts w:cs="Tahoma"/>
          <w:color w:val="000000"/>
          <w:sz w:val="24"/>
          <w:szCs w:val="24"/>
          <w:lang w:val="es-CO"/>
        </w:rPr>
      </w:pPr>
    </w:p>
    <w:p w14:paraId="50CD6471" w14:textId="53AEB565" w:rsidR="00902A81" w:rsidRPr="00506ABD" w:rsidRDefault="002C058A" w:rsidP="00506ABD">
      <w:pPr>
        <w:spacing w:line="276" w:lineRule="auto"/>
        <w:rPr>
          <w:rFonts w:cs="Tahoma"/>
          <w:color w:val="000000"/>
          <w:sz w:val="24"/>
          <w:szCs w:val="24"/>
          <w:lang w:val="es-CO"/>
        </w:rPr>
      </w:pPr>
      <w:r w:rsidRPr="00506ABD">
        <w:rPr>
          <w:rFonts w:cs="Tahoma"/>
          <w:color w:val="000000"/>
          <w:sz w:val="24"/>
          <w:szCs w:val="24"/>
          <w:lang w:val="es-CO"/>
        </w:rPr>
        <w:t>La Sala no puede pasar por alto</w:t>
      </w:r>
      <w:r w:rsidR="00902A81" w:rsidRPr="00506ABD">
        <w:rPr>
          <w:rFonts w:cs="Tahoma"/>
          <w:color w:val="000000"/>
          <w:sz w:val="24"/>
          <w:szCs w:val="24"/>
          <w:lang w:val="es-CO"/>
        </w:rPr>
        <w:t xml:space="preserve"> dos </w:t>
      </w:r>
      <w:r w:rsidR="006F6E51" w:rsidRPr="00506ABD">
        <w:rPr>
          <w:rFonts w:cs="Tahoma"/>
          <w:color w:val="000000"/>
          <w:sz w:val="24"/>
          <w:szCs w:val="24"/>
          <w:lang w:val="es-CO"/>
        </w:rPr>
        <w:t xml:space="preserve">circunstancias </w:t>
      </w:r>
      <w:r w:rsidR="00902A81" w:rsidRPr="00506ABD">
        <w:rPr>
          <w:rFonts w:cs="Tahoma"/>
          <w:color w:val="000000"/>
          <w:sz w:val="24"/>
          <w:szCs w:val="24"/>
          <w:lang w:val="es-CO"/>
        </w:rPr>
        <w:t>observadas en el curso del trámite del presente asunto, respecto de las cuales se pronunciará así:</w:t>
      </w:r>
    </w:p>
    <w:p w14:paraId="4C1573E8" w14:textId="6E0C5F20" w:rsidR="00902A81" w:rsidRPr="00506ABD" w:rsidRDefault="00902A81" w:rsidP="00506ABD">
      <w:pPr>
        <w:spacing w:line="276" w:lineRule="auto"/>
        <w:rPr>
          <w:rFonts w:cs="Tahoma"/>
          <w:color w:val="000000"/>
          <w:sz w:val="24"/>
          <w:szCs w:val="24"/>
          <w:lang w:val="es-CO"/>
        </w:rPr>
      </w:pPr>
    </w:p>
    <w:p w14:paraId="2843EC34" w14:textId="0C03D0C6" w:rsidR="00902A81" w:rsidRPr="00506ABD" w:rsidRDefault="00902A81" w:rsidP="00506ABD">
      <w:pPr>
        <w:spacing w:line="276" w:lineRule="auto"/>
        <w:rPr>
          <w:rStyle w:val="Numeracinttulo"/>
          <w:rFonts w:eastAsia="Batang" w:cs="Tahoma"/>
          <w:b w:val="0"/>
          <w:szCs w:val="24"/>
        </w:rPr>
      </w:pPr>
      <w:r w:rsidRPr="00506ABD">
        <w:rPr>
          <w:rFonts w:cs="Tahoma"/>
          <w:color w:val="000000"/>
          <w:sz w:val="24"/>
          <w:szCs w:val="24"/>
          <w:lang w:val="es-CO"/>
        </w:rPr>
        <w:t xml:space="preserve">La primera, tiene que ver con la omisión en que incurrió el delegado de la Fiscalía 32 Seccional de Belén de Umbría, cuando al elevar la solicitud de preacuerdo, indicó, que al señor </w:t>
      </w:r>
      <w:r w:rsidR="00FF0D91">
        <w:rPr>
          <w:rFonts w:cs="Tahoma"/>
          <w:b/>
          <w:color w:val="000000"/>
          <w:sz w:val="24"/>
          <w:szCs w:val="24"/>
          <w:lang w:val="es-CO"/>
        </w:rPr>
        <w:t>YAHG</w:t>
      </w:r>
      <w:r w:rsidRPr="00506ABD">
        <w:rPr>
          <w:rFonts w:cs="Tahoma"/>
          <w:color w:val="000000"/>
          <w:sz w:val="24"/>
          <w:szCs w:val="24"/>
          <w:lang w:val="es-CO"/>
        </w:rPr>
        <w:t xml:space="preserve"> no se le había endilgado concurso de conductas punibles, por lo </w:t>
      </w:r>
      <w:r w:rsidRPr="00506ABD">
        <w:rPr>
          <w:rStyle w:val="Numeracinttulo"/>
          <w:rFonts w:eastAsia="Batang" w:cs="Tahoma"/>
          <w:b w:val="0"/>
          <w:szCs w:val="24"/>
        </w:rPr>
        <w:t>cual ante la degradación de su participación de auto</w:t>
      </w:r>
      <w:r w:rsidR="00CD6165" w:rsidRPr="00506ABD">
        <w:rPr>
          <w:rStyle w:val="Numeracinttulo"/>
          <w:rFonts w:eastAsia="Batang" w:cs="Tahoma"/>
          <w:b w:val="0"/>
          <w:szCs w:val="24"/>
        </w:rPr>
        <w:t>r</w:t>
      </w:r>
      <w:r w:rsidRPr="00506ABD">
        <w:rPr>
          <w:rStyle w:val="Numeracinttulo"/>
          <w:rFonts w:eastAsia="Batang" w:cs="Tahoma"/>
          <w:b w:val="0"/>
          <w:szCs w:val="24"/>
        </w:rPr>
        <w:t xml:space="preserve"> a cómplice, la pena a imponer sería de 32 meses de prisión, como a la postre fue </w:t>
      </w:r>
      <w:r w:rsidR="00890836" w:rsidRPr="00506ABD">
        <w:rPr>
          <w:rStyle w:val="Numeracinttulo"/>
          <w:rFonts w:eastAsia="Batang" w:cs="Tahoma"/>
          <w:b w:val="0"/>
          <w:szCs w:val="24"/>
        </w:rPr>
        <w:t xml:space="preserve">dispuesta </w:t>
      </w:r>
      <w:r w:rsidRPr="00506ABD">
        <w:rPr>
          <w:rStyle w:val="Numeracinttulo"/>
          <w:rFonts w:eastAsia="Batang" w:cs="Tahoma"/>
          <w:b w:val="0"/>
          <w:szCs w:val="24"/>
        </w:rPr>
        <w:t>por el a quo.</w:t>
      </w:r>
    </w:p>
    <w:p w14:paraId="53B6EF79" w14:textId="77777777" w:rsidR="00902A81" w:rsidRPr="00506ABD" w:rsidRDefault="00902A81" w:rsidP="00506ABD">
      <w:pPr>
        <w:spacing w:line="276" w:lineRule="auto"/>
        <w:rPr>
          <w:rStyle w:val="Numeracinttulo"/>
          <w:rFonts w:eastAsia="Batang" w:cs="Tahoma"/>
          <w:b w:val="0"/>
          <w:szCs w:val="24"/>
        </w:rPr>
      </w:pPr>
    </w:p>
    <w:p w14:paraId="79C6DF64" w14:textId="31015349" w:rsidR="00890836" w:rsidRPr="00506ABD" w:rsidRDefault="00902A81" w:rsidP="00506ABD">
      <w:pPr>
        <w:spacing w:line="276" w:lineRule="auto"/>
        <w:rPr>
          <w:rFonts w:cs="Tahoma"/>
          <w:color w:val="000000"/>
          <w:sz w:val="24"/>
          <w:szCs w:val="24"/>
          <w:lang w:val="es-CO"/>
        </w:rPr>
      </w:pPr>
      <w:r w:rsidRPr="00506ABD">
        <w:rPr>
          <w:rFonts w:cs="Tahoma"/>
          <w:color w:val="000000"/>
          <w:sz w:val="24"/>
          <w:szCs w:val="24"/>
          <w:lang w:val="es-CO"/>
        </w:rPr>
        <w:t xml:space="preserve">A ese respeto, debe decirse que al parecer el delegado fiscal no </w:t>
      </w:r>
      <w:r w:rsidR="006F6E51" w:rsidRPr="00506ABD">
        <w:rPr>
          <w:rFonts w:cs="Tahoma"/>
          <w:color w:val="000000"/>
          <w:sz w:val="24"/>
          <w:szCs w:val="24"/>
          <w:lang w:val="es-CO"/>
        </w:rPr>
        <w:t xml:space="preserve">revisó </w:t>
      </w:r>
      <w:r w:rsidRPr="00506ABD">
        <w:rPr>
          <w:rFonts w:cs="Tahoma"/>
          <w:color w:val="000000"/>
          <w:sz w:val="24"/>
          <w:szCs w:val="24"/>
          <w:lang w:val="es-CO"/>
        </w:rPr>
        <w:t>el acta de las audiencias preliminares</w:t>
      </w:r>
      <w:r w:rsidR="00953B7A" w:rsidRPr="00506ABD">
        <w:rPr>
          <w:rFonts w:cs="Tahoma"/>
          <w:color w:val="000000"/>
          <w:sz w:val="24"/>
          <w:szCs w:val="24"/>
          <w:lang w:val="es-CO"/>
        </w:rPr>
        <w:t>,</w:t>
      </w:r>
      <w:r w:rsidRPr="00506ABD">
        <w:rPr>
          <w:rFonts w:cs="Tahoma"/>
          <w:color w:val="000000"/>
          <w:sz w:val="24"/>
          <w:szCs w:val="24"/>
          <w:lang w:val="es-CO"/>
        </w:rPr>
        <w:t xml:space="preserve"> ni mucho menos se ocupó de escuchar el registro de </w:t>
      </w:r>
      <w:r w:rsidR="00953B7A" w:rsidRPr="00506ABD">
        <w:rPr>
          <w:rFonts w:cs="Tahoma"/>
          <w:color w:val="000000"/>
          <w:sz w:val="24"/>
          <w:szCs w:val="24"/>
          <w:lang w:val="es-CO"/>
        </w:rPr>
        <w:t>la audiencia de formulación de imputación</w:t>
      </w:r>
      <w:r w:rsidRPr="00506ABD">
        <w:rPr>
          <w:rFonts w:cs="Tahoma"/>
          <w:color w:val="000000"/>
          <w:sz w:val="24"/>
          <w:szCs w:val="24"/>
          <w:lang w:val="es-CO"/>
        </w:rPr>
        <w:t xml:space="preserve">, donde se evidencia sin equívoco alguno, que al señor </w:t>
      </w:r>
      <w:r w:rsidR="00FF0D91">
        <w:rPr>
          <w:rFonts w:cs="Tahoma"/>
          <w:b/>
          <w:color w:val="000000"/>
          <w:sz w:val="24"/>
          <w:szCs w:val="24"/>
          <w:lang w:val="es-CO"/>
        </w:rPr>
        <w:t>YAHG</w:t>
      </w:r>
      <w:r w:rsidRPr="00506ABD">
        <w:rPr>
          <w:rFonts w:cs="Tahoma"/>
          <w:color w:val="000000"/>
          <w:sz w:val="24"/>
          <w:szCs w:val="24"/>
          <w:lang w:val="es-CO"/>
        </w:rPr>
        <w:t xml:space="preserve">, se le </w:t>
      </w:r>
      <w:r w:rsidR="00E31E0B" w:rsidRPr="00506ABD">
        <w:rPr>
          <w:rFonts w:cs="Tahoma"/>
          <w:color w:val="000000"/>
          <w:sz w:val="24"/>
          <w:szCs w:val="24"/>
          <w:lang w:val="es-CO"/>
        </w:rPr>
        <w:t>atribuyó</w:t>
      </w:r>
      <w:r w:rsidRPr="00506ABD">
        <w:rPr>
          <w:rFonts w:cs="Tahoma"/>
          <w:color w:val="000000"/>
          <w:sz w:val="24"/>
          <w:szCs w:val="24"/>
          <w:lang w:val="es-CO"/>
        </w:rPr>
        <w:t>, además del delito de concierto para delinquir -</w:t>
      </w:r>
      <w:r w:rsidR="00E31E0B" w:rsidRPr="00506ABD">
        <w:rPr>
          <w:rFonts w:cs="Tahoma"/>
          <w:color w:val="000000"/>
          <w:sz w:val="24"/>
          <w:szCs w:val="24"/>
          <w:lang w:val="es-CO"/>
        </w:rPr>
        <w:t xml:space="preserve">el que </w:t>
      </w:r>
      <w:r w:rsidRPr="00506ABD">
        <w:rPr>
          <w:rFonts w:cs="Tahoma"/>
          <w:color w:val="000000"/>
          <w:sz w:val="24"/>
          <w:szCs w:val="24"/>
          <w:lang w:val="es-CO"/>
        </w:rPr>
        <w:t xml:space="preserve">a voces del fiscal ya fue finiquitado, sin que obre constancia alguna en el dosier-, el punible de tráfico, fabricación o porte de estupefacientes </w:t>
      </w:r>
      <w:r w:rsidRPr="00506ABD">
        <w:rPr>
          <w:rFonts w:cs="Tahoma"/>
          <w:b/>
          <w:color w:val="000000"/>
          <w:sz w:val="24"/>
          <w:szCs w:val="24"/>
          <w:lang w:val="es-CO"/>
        </w:rPr>
        <w:t>EN CONCURSO HOMOGÉNEO Y SUCESIVO</w:t>
      </w:r>
      <w:r w:rsidRPr="00506ABD">
        <w:rPr>
          <w:rFonts w:cs="Tahoma"/>
          <w:color w:val="000000"/>
          <w:sz w:val="24"/>
          <w:szCs w:val="24"/>
          <w:lang w:val="es-CO"/>
        </w:rPr>
        <w:t xml:space="preserve"> y para ello el fiscal que l</w:t>
      </w:r>
      <w:r w:rsidR="005E2F6F" w:rsidRPr="00506ABD">
        <w:rPr>
          <w:rFonts w:cs="Tahoma"/>
          <w:color w:val="000000"/>
          <w:sz w:val="24"/>
          <w:szCs w:val="24"/>
          <w:lang w:val="es-CO"/>
        </w:rPr>
        <w:t>e</w:t>
      </w:r>
      <w:r w:rsidRPr="00506ABD">
        <w:rPr>
          <w:rFonts w:cs="Tahoma"/>
          <w:color w:val="000000"/>
          <w:sz w:val="24"/>
          <w:szCs w:val="24"/>
          <w:lang w:val="es-CO"/>
        </w:rPr>
        <w:t xml:space="preserve"> </w:t>
      </w:r>
      <w:r w:rsidR="00953B7A" w:rsidRPr="00506ABD">
        <w:rPr>
          <w:rFonts w:cs="Tahoma"/>
          <w:color w:val="000000"/>
          <w:sz w:val="24"/>
          <w:szCs w:val="24"/>
          <w:lang w:val="es-CO"/>
        </w:rPr>
        <w:t>imputó</w:t>
      </w:r>
      <w:r w:rsidRPr="00506ABD">
        <w:rPr>
          <w:rFonts w:cs="Tahoma"/>
          <w:color w:val="000000"/>
          <w:sz w:val="24"/>
          <w:szCs w:val="24"/>
          <w:lang w:val="es-CO"/>
        </w:rPr>
        <w:t xml:space="preserve"> cargos, hizo alusión a los dos </w:t>
      </w:r>
      <w:r w:rsidR="00953B7A" w:rsidRPr="00506ABD">
        <w:rPr>
          <w:rFonts w:cs="Tahoma"/>
          <w:color w:val="000000"/>
          <w:sz w:val="24"/>
          <w:szCs w:val="24"/>
          <w:lang w:val="es-CO"/>
        </w:rPr>
        <w:t xml:space="preserve">(2) </w:t>
      </w:r>
      <w:r w:rsidRPr="00506ABD">
        <w:rPr>
          <w:rFonts w:cs="Tahoma"/>
          <w:color w:val="000000"/>
          <w:sz w:val="24"/>
          <w:szCs w:val="24"/>
          <w:lang w:val="es-CO"/>
        </w:rPr>
        <w:t>eventos</w:t>
      </w:r>
      <w:r w:rsidR="005E2F6F" w:rsidRPr="00506ABD">
        <w:rPr>
          <w:rFonts w:cs="Tahoma"/>
          <w:color w:val="000000"/>
          <w:sz w:val="24"/>
          <w:szCs w:val="24"/>
          <w:lang w:val="es-CO"/>
        </w:rPr>
        <w:t xml:space="preserve"> </w:t>
      </w:r>
      <w:r w:rsidR="00890836" w:rsidRPr="00506ABD">
        <w:rPr>
          <w:rFonts w:cs="Tahoma"/>
          <w:color w:val="000000"/>
          <w:sz w:val="24"/>
          <w:szCs w:val="24"/>
          <w:lang w:val="es-CO"/>
        </w:rPr>
        <w:t>atribuidos al mismo</w:t>
      </w:r>
      <w:r w:rsidR="00953B7A" w:rsidRPr="00506ABD">
        <w:rPr>
          <w:rFonts w:cs="Tahoma"/>
          <w:color w:val="000000"/>
          <w:sz w:val="24"/>
          <w:szCs w:val="24"/>
          <w:lang w:val="es-CO"/>
        </w:rPr>
        <w:t xml:space="preserve"> </w:t>
      </w:r>
      <w:r w:rsidR="00AF3186" w:rsidRPr="00506ABD">
        <w:rPr>
          <w:rFonts w:cs="Tahoma"/>
          <w:color w:val="000000"/>
          <w:sz w:val="24"/>
          <w:szCs w:val="24"/>
          <w:lang w:val="es-CO"/>
        </w:rPr>
        <w:t xml:space="preserve">y </w:t>
      </w:r>
      <w:r w:rsidR="00890836" w:rsidRPr="00506ABD">
        <w:rPr>
          <w:rFonts w:cs="Tahoma"/>
          <w:color w:val="000000"/>
          <w:sz w:val="24"/>
          <w:szCs w:val="24"/>
          <w:lang w:val="es-CO"/>
        </w:rPr>
        <w:t xml:space="preserve">acaecidos en el </w:t>
      </w:r>
      <w:r w:rsidRPr="00506ABD">
        <w:rPr>
          <w:rFonts w:cs="Tahoma"/>
          <w:color w:val="000000"/>
          <w:sz w:val="24"/>
          <w:szCs w:val="24"/>
          <w:lang w:val="es-CO"/>
        </w:rPr>
        <w:t>municipio de Mistrató</w:t>
      </w:r>
      <w:r w:rsidR="005E2F6F" w:rsidRPr="00506ABD">
        <w:rPr>
          <w:rFonts w:cs="Tahoma"/>
          <w:color w:val="000000"/>
          <w:sz w:val="24"/>
          <w:szCs w:val="24"/>
          <w:lang w:val="es-CO"/>
        </w:rPr>
        <w:t>.</w:t>
      </w:r>
    </w:p>
    <w:p w14:paraId="69769904" w14:textId="77777777" w:rsidR="00890836" w:rsidRPr="00506ABD" w:rsidRDefault="00890836" w:rsidP="00506ABD">
      <w:pPr>
        <w:spacing w:line="276" w:lineRule="auto"/>
        <w:rPr>
          <w:rFonts w:cs="Tahoma"/>
          <w:color w:val="000000"/>
          <w:sz w:val="24"/>
          <w:szCs w:val="24"/>
          <w:lang w:val="es-CO"/>
        </w:rPr>
      </w:pPr>
    </w:p>
    <w:p w14:paraId="1B40A6A2" w14:textId="59D301B3" w:rsidR="005E2F6F" w:rsidRPr="00506ABD" w:rsidRDefault="00890836" w:rsidP="00506ABD">
      <w:pPr>
        <w:spacing w:line="276" w:lineRule="auto"/>
        <w:rPr>
          <w:rFonts w:cs="Tahoma"/>
          <w:color w:val="000000"/>
          <w:sz w:val="24"/>
          <w:szCs w:val="24"/>
          <w:lang w:val="es-CO"/>
        </w:rPr>
      </w:pPr>
      <w:r w:rsidRPr="00506ABD">
        <w:rPr>
          <w:rFonts w:cs="Tahoma"/>
          <w:color w:val="000000"/>
          <w:sz w:val="24"/>
          <w:szCs w:val="24"/>
          <w:lang w:val="es-CO"/>
        </w:rPr>
        <w:t xml:space="preserve">Y es que no </w:t>
      </w:r>
      <w:r w:rsidR="005E2F6F" w:rsidRPr="00506ABD">
        <w:rPr>
          <w:rFonts w:cs="Tahoma"/>
          <w:color w:val="000000"/>
          <w:sz w:val="24"/>
          <w:szCs w:val="24"/>
          <w:lang w:val="es-CO"/>
        </w:rPr>
        <w:t xml:space="preserve">obstante la claridad que frente a tal concurso se evidenció en la </w:t>
      </w:r>
      <w:r w:rsidR="00AF3186" w:rsidRPr="00506ABD">
        <w:rPr>
          <w:rFonts w:cs="Tahoma"/>
          <w:color w:val="000000"/>
          <w:sz w:val="24"/>
          <w:szCs w:val="24"/>
          <w:lang w:val="es-CO"/>
        </w:rPr>
        <w:t xml:space="preserve">referida </w:t>
      </w:r>
      <w:r w:rsidR="005E2F6F" w:rsidRPr="00506ABD">
        <w:rPr>
          <w:rFonts w:cs="Tahoma"/>
          <w:color w:val="000000"/>
          <w:sz w:val="24"/>
          <w:szCs w:val="24"/>
          <w:lang w:val="es-CO"/>
        </w:rPr>
        <w:t xml:space="preserve">audiencia preliminar, </w:t>
      </w:r>
      <w:r w:rsidRPr="00506ABD">
        <w:rPr>
          <w:rFonts w:cs="Tahoma"/>
          <w:color w:val="000000"/>
          <w:sz w:val="24"/>
          <w:szCs w:val="24"/>
          <w:lang w:val="es-CO"/>
        </w:rPr>
        <w:t xml:space="preserve">mírese que igualmente </w:t>
      </w:r>
      <w:r w:rsidR="005E2F6F" w:rsidRPr="00506ABD">
        <w:rPr>
          <w:rFonts w:cs="Tahoma"/>
          <w:color w:val="000000"/>
          <w:sz w:val="24"/>
          <w:szCs w:val="24"/>
          <w:lang w:val="es-CO"/>
        </w:rPr>
        <w:t>la Fiscalía 02 Especializada, encargada de elaborar el escrito de acusación, ninguna alusión hizo a tal concurso y el Fiscal Seccional de Belén de Umbría, al parecer se</w:t>
      </w:r>
      <w:r w:rsidR="00AF3186" w:rsidRPr="00506ABD">
        <w:rPr>
          <w:rFonts w:cs="Tahoma"/>
          <w:color w:val="000000"/>
          <w:sz w:val="24"/>
          <w:szCs w:val="24"/>
          <w:lang w:val="es-CO"/>
        </w:rPr>
        <w:t xml:space="preserve"> confió</w:t>
      </w:r>
      <w:r w:rsidRPr="00506ABD">
        <w:rPr>
          <w:rFonts w:cs="Tahoma"/>
          <w:color w:val="000000"/>
          <w:sz w:val="24"/>
          <w:szCs w:val="24"/>
          <w:lang w:val="es-CO"/>
        </w:rPr>
        <w:t xml:space="preserve"> </w:t>
      </w:r>
      <w:r w:rsidR="005E2F6F" w:rsidRPr="00506ABD">
        <w:rPr>
          <w:rFonts w:cs="Tahoma"/>
          <w:color w:val="000000"/>
          <w:sz w:val="24"/>
          <w:szCs w:val="24"/>
          <w:lang w:val="es-CO"/>
        </w:rPr>
        <w:t xml:space="preserve">por lo expresado en tal documento, con lo </w:t>
      </w:r>
      <w:r w:rsidRPr="00506ABD">
        <w:rPr>
          <w:rFonts w:cs="Tahoma"/>
          <w:color w:val="000000"/>
          <w:sz w:val="24"/>
          <w:szCs w:val="24"/>
          <w:lang w:val="es-CO"/>
        </w:rPr>
        <w:t xml:space="preserve">que </w:t>
      </w:r>
      <w:r w:rsidR="005E2F6F" w:rsidRPr="00506ABD">
        <w:rPr>
          <w:rFonts w:cs="Tahoma"/>
          <w:color w:val="000000"/>
          <w:sz w:val="24"/>
          <w:szCs w:val="24"/>
          <w:lang w:val="es-CO"/>
        </w:rPr>
        <w:t>dejó de lado la imputación fáctica que de manera clara y concisa se le realizó al procesado al momento de atribuirle los cargos.</w:t>
      </w:r>
      <w:r w:rsidRPr="00506ABD">
        <w:rPr>
          <w:rFonts w:cs="Tahoma"/>
          <w:color w:val="000000"/>
          <w:sz w:val="24"/>
          <w:szCs w:val="24"/>
          <w:lang w:val="es-CO"/>
        </w:rPr>
        <w:t xml:space="preserve"> </w:t>
      </w:r>
      <w:r w:rsidR="005E2F6F" w:rsidRPr="00506ABD">
        <w:rPr>
          <w:rFonts w:cs="Tahoma"/>
          <w:color w:val="000000"/>
          <w:sz w:val="24"/>
          <w:szCs w:val="24"/>
          <w:lang w:val="es-CO"/>
        </w:rPr>
        <w:t xml:space="preserve">Tampoco apreció el a quo </w:t>
      </w:r>
      <w:r w:rsidRPr="00506ABD">
        <w:rPr>
          <w:rFonts w:cs="Tahoma"/>
          <w:color w:val="000000"/>
          <w:sz w:val="24"/>
          <w:szCs w:val="24"/>
          <w:lang w:val="es-CO"/>
        </w:rPr>
        <w:t>tal omisión</w:t>
      </w:r>
      <w:r w:rsidR="005E2F6F" w:rsidRPr="00506ABD">
        <w:rPr>
          <w:rFonts w:cs="Tahoma"/>
          <w:color w:val="000000"/>
          <w:sz w:val="24"/>
          <w:szCs w:val="24"/>
          <w:lang w:val="es-CO"/>
        </w:rPr>
        <w:t>, con lo cual el preacuerdo estaría llamado al fracaso por vulnerar el principio de legalidad, al haberse dejado de lado el concurso de conductas</w:t>
      </w:r>
      <w:r w:rsidR="001701CF" w:rsidRPr="00506ABD">
        <w:rPr>
          <w:rFonts w:cs="Tahoma"/>
          <w:color w:val="000000"/>
          <w:sz w:val="24"/>
          <w:szCs w:val="24"/>
          <w:lang w:val="es-CO"/>
        </w:rPr>
        <w:t xml:space="preserve"> imputadas</w:t>
      </w:r>
      <w:r w:rsidR="005E2F6F" w:rsidRPr="00506ABD">
        <w:rPr>
          <w:rFonts w:cs="Tahoma"/>
          <w:color w:val="000000"/>
          <w:sz w:val="24"/>
          <w:szCs w:val="24"/>
          <w:lang w:val="es-CO"/>
        </w:rPr>
        <w:t xml:space="preserve">, con lo </w:t>
      </w:r>
      <w:r w:rsidRPr="00506ABD">
        <w:rPr>
          <w:rFonts w:cs="Tahoma"/>
          <w:color w:val="000000"/>
          <w:sz w:val="24"/>
          <w:szCs w:val="24"/>
          <w:lang w:val="es-CO"/>
        </w:rPr>
        <w:t xml:space="preserve">que </w:t>
      </w:r>
      <w:r w:rsidR="005E2F6F" w:rsidRPr="00506ABD">
        <w:rPr>
          <w:rFonts w:cs="Tahoma"/>
          <w:color w:val="000000"/>
          <w:sz w:val="24"/>
          <w:szCs w:val="24"/>
          <w:lang w:val="es-CO"/>
        </w:rPr>
        <w:t xml:space="preserve">a todas luces la pena atribuida al señor </w:t>
      </w:r>
      <w:r w:rsidR="00FF0D91">
        <w:rPr>
          <w:rFonts w:cs="Tahoma"/>
          <w:b/>
          <w:color w:val="000000"/>
          <w:sz w:val="24"/>
          <w:szCs w:val="24"/>
          <w:lang w:val="es-CO"/>
        </w:rPr>
        <w:t>YAHG</w:t>
      </w:r>
      <w:r w:rsidR="005E2F6F" w:rsidRPr="00506ABD">
        <w:rPr>
          <w:rFonts w:cs="Tahoma"/>
          <w:color w:val="000000"/>
          <w:sz w:val="24"/>
          <w:szCs w:val="24"/>
          <w:lang w:val="es-CO"/>
        </w:rPr>
        <w:t xml:space="preserve"> no podía </w:t>
      </w:r>
      <w:r w:rsidRPr="00506ABD">
        <w:rPr>
          <w:rFonts w:cs="Tahoma"/>
          <w:color w:val="000000"/>
          <w:sz w:val="24"/>
          <w:szCs w:val="24"/>
          <w:lang w:val="es-CO"/>
        </w:rPr>
        <w:t>haber sido aquella que fue objeto de consenso y por la que finalmente</w:t>
      </w:r>
      <w:r w:rsidR="005E2F6F" w:rsidRPr="00506ABD">
        <w:rPr>
          <w:rFonts w:cs="Tahoma"/>
          <w:color w:val="000000"/>
          <w:sz w:val="24"/>
          <w:szCs w:val="24"/>
          <w:lang w:val="es-CO"/>
        </w:rPr>
        <w:t xml:space="preserve"> fue condenado. </w:t>
      </w:r>
    </w:p>
    <w:p w14:paraId="15757361" w14:textId="55D815C5" w:rsidR="005E2F6F" w:rsidRPr="00506ABD" w:rsidRDefault="005E2F6F" w:rsidP="00506ABD">
      <w:pPr>
        <w:spacing w:line="276" w:lineRule="auto"/>
        <w:rPr>
          <w:rFonts w:cs="Tahoma"/>
          <w:color w:val="000000"/>
          <w:sz w:val="24"/>
          <w:szCs w:val="24"/>
          <w:lang w:val="es-CO"/>
        </w:rPr>
      </w:pPr>
    </w:p>
    <w:p w14:paraId="08C9ACCE" w14:textId="346CB475" w:rsidR="00164A6A" w:rsidRPr="00506ABD" w:rsidRDefault="005E2F6F" w:rsidP="00506ABD">
      <w:pPr>
        <w:spacing w:line="276" w:lineRule="auto"/>
        <w:rPr>
          <w:rFonts w:cs="Tahoma"/>
          <w:i/>
          <w:iCs/>
          <w:color w:val="000000"/>
          <w:sz w:val="24"/>
          <w:szCs w:val="24"/>
          <w:lang w:val="es-CO"/>
        </w:rPr>
      </w:pPr>
      <w:r w:rsidRPr="00506ABD">
        <w:rPr>
          <w:rFonts w:cs="Tahoma"/>
          <w:color w:val="000000"/>
          <w:sz w:val="24"/>
          <w:szCs w:val="24"/>
          <w:lang w:val="es-CO"/>
        </w:rPr>
        <w:lastRenderedPageBreak/>
        <w:t xml:space="preserve">Tal circunstancia ameritaría la declaratoria de nulidad de lo actuado para preservar el principio de legalidad de la pena a imponer al señor </w:t>
      </w:r>
      <w:r w:rsidR="00FF0D91">
        <w:rPr>
          <w:rFonts w:cs="Tahoma"/>
          <w:b/>
          <w:color w:val="000000"/>
          <w:sz w:val="24"/>
          <w:szCs w:val="24"/>
          <w:lang w:val="es-CO"/>
        </w:rPr>
        <w:t>YAHG</w:t>
      </w:r>
      <w:r w:rsidRPr="00506ABD">
        <w:rPr>
          <w:rFonts w:cs="Tahoma"/>
          <w:color w:val="000000"/>
          <w:sz w:val="24"/>
          <w:szCs w:val="24"/>
          <w:lang w:val="es-CO"/>
        </w:rPr>
        <w:t>, dada la omisión en que se incurrió al dejar por fuera el concurso de conductas</w:t>
      </w:r>
      <w:r w:rsidR="005F1751" w:rsidRPr="00506ABD">
        <w:rPr>
          <w:rFonts w:cs="Tahoma"/>
          <w:color w:val="000000"/>
          <w:sz w:val="24"/>
          <w:szCs w:val="24"/>
          <w:lang w:val="es-CO"/>
        </w:rPr>
        <w:t xml:space="preserve"> punibles</w:t>
      </w:r>
      <w:r w:rsidRPr="00506ABD">
        <w:rPr>
          <w:rFonts w:cs="Tahoma"/>
          <w:color w:val="000000"/>
          <w:sz w:val="24"/>
          <w:szCs w:val="24"/>
          <w:lang w:val="es-CO"/>
        </w:rPr>
        <w:t xml:space="preserve">, </w:t>
      </w:r>
      <w:r w:rsidR="00890836" w:rsidRPr="00506ABD">
        <w:rPr>
          <w:rFonts w:cs="Tahoma"/>
          <w:color w:val="000000"/>
          <w:sz w:val="24"/>
          <w:szCs w:val="24"/>
          <w:lang w:val="es-CO"/>
        </w:rPr>
        <w:t xml:space="preserve">en tanto ello </w:t>
      </w:r>
      <w:r w:rsidRPr="00506ABD">
        <w:rPr>
          <w:rFonts w:cs="Tahoma"/>
          <w:color w:val="000000"/>
          <w:sz w:val="24"/>
          <w:szCs w:val="24"/>
          <w:lang w:val="es-CO"/>
        </w:rPr>
        <w:t xml:space="preserve">incrementaría la </w:t>
      </w:r>
      <w:r w:rsidR="00164A6A" w:rsidRPr="00506ABD">
        <w:rPr>
          <w:rFonts w:cs="Tahoma"/>
          <w:color w:val="000000"/>
          <w:sz w:val="24"/>
          <w:szCs w:val="24"/>
          <w:lang w:val="es-CO"/>
        </w:rPr>
        <w:t xml:space="preserve">referida </w:t>
      </w:r>
      <w:r w:rsidRPr="00506ABD">
        <w:rPr>
          <w:rFonts w:cs="Tahoma"/>
          <w:color w:val="000000"/>
          <w:sz w:val="24"/>
          <w:szCs w:val="24"/>
          <w:lang w:val="es-CO"/>
        </w:rPr>
        <w:t>sanción</w:t>
      </w:r>
      <w:r w:rsidR="00164A6A" w:rsidRPr="00506ABD">
        <w:rPr>
          <w:rFonts w:cs="Tahoma"/>
          <w:color w:val="000000"/>
          <w:sz w:val="24"/>
          <w:szCs w:val="24"/>
          <w:lang w:val="es-CO"/>
        </w:rPr>
        <w:t xml:space="preserve">; no obstante, como quiera que en este caso el sentenciado es </w:t>
      </w:r>
      <w:r w:rsidR="00164A6A" w:rsidRPr="00506ABD">
        <w:rPr>
          <w:rFonts w:cs="Tahoma"/>
          <w:i/>
          <w:iCs/>
          <w:color w:val="000000"/>
          <w:sz w:val="24"/>
          <w:szCs w:val="24"/>
          <w:lang w:val="es-CO"/>
        </w:rPr>
        <w:t>apelante único</w:t>
      </w:r>
      <w:r w:rsidR="00164A6A" w:rsidRPr="00506ABD">
        <w:rPr>
          <w:rFonts w:cs="Tahoma"/>
          <w:color w:val="000000"/>
          <w:sz w:val="24"/>
          <w:szCs w:val="24"/>
          <w:lang w:val="es-CO"/>
        </w:rPr>
        <w:t xml:space="preserve">, en atención al principio de la </w:t>
      </w:r>
      <w:r w:rsidR="00164A6A" w:rsidRPr="00506ABD">
        <w:rPr>
          <w:rFonts w:cs="Tahoma"/>
          <w:b/>
          <w:bCs/>
          <w:i/>
          <w:color w:val="000000"/>
          <w:sz w:val="24"/>
          <w:szCs w:val="24"/>
          <w:lang w:val="es-CO"/>
        </w:rPr>
        <w:t>no</w:t>
      </w:r>
      <w:r w:rsidR="00A30957" w:rsidRPr="00506ABD">
        <w:rPr>
          <w:rFonts w:cs="Tahoma"/>
          <w:b/>
          <w:bCs/>
          <w:i/>
          <w:color w:val="000000"/>
          <w:sz w:val="24"/>
          <w:szCs w:val="24"/>
          <w:lang w:val="es-CO"/>
        </w:rPr>
        <w:t>n</w:t>
      </w:r>
      <w:r w:rsidR="00164A6A" w:rsidRPr="00506ABD">
        <w:rPr>
          <w:rFonts w:cs="Tahoma"/>
          <w:b/>
          <w:bCs/>
          <w:i/>
          <w:color w:val="000000"/>
          <w:sz w:val="24"/>
          <w:szCs w:val="24"/>
          <w:lang w:val="es-CO"/>
        </w:rPr>
        <w:t xml:space="preserve"> </w:t>
      </w:r>
      <w:proofErr w:type="spellStart"/>
      <w:r w:rsidR="00164A6A" w:rsidRPr="00506ABD">
        <w:rPr>
          <w:rFonts w:cs="Tahoma"/>
          <w:b/>
          <w:bCs/>
          <w:i/>
          <w:color w:val="000000"/>
          <w:sz w:val="24"/>
          <w:szCs w:val="24"/>
          <w:lang w:val="es-CO"/>
        </w:rPr>
        <w:t>reformatio</w:t>
      </w:r>
      <w:proofErr w:type="spellEnd"/>
      <w:r w:rsidR="00164A6A" w:rsidRPr="00506ABD">
        <w:rPr>
          <w:rFonts w:cs="Tahoma"/>
          <w:b/>
          <w:bCs/>
          <w:i/>
          <w:color w:val="000000"/>
          <w:sz w:val="24"/>
          <w:szCs w:val="24"/>
          <w:lang w:val="es-CO"/>
        </w:rPr>
        <w:t xml:space="preserve"> in </w:t>
      </w:r>
      <w:proofErr w:type="spellStart"/>
      <w:r w:rsidR="00164A6A" w:rsidRPr="00506ABD">
        <w:rPr>
          <w:rFonts w:cs="Tahoma"/>
          <w:b/>
          <w:bCs/>
          <w:i/>
          <w:color w:val="000000"/>
          <w:sz w:val="24"/>
          <w:szCs w:val="24"/>
          <w:lang w:val="es-CO"/>
        </w:rPr>
        <w:t>pe</w:t>
      </w:r>
      <w:r w:rsidR="00A30957" w:rsidRPr="00506ABD">
        <w:rPr>
          <w:rFonts w:cs="Tahoma"/>
          <w:b/>
          <w:bCs/>
          <w:i/>
          <w:color w:val="000000"/>
          <w:sz w:val="24"/>
          <w:szCs w:val="24"/>
          <w:lang w:val="es-CO"/>
        </w:rPr>
        <w:t>i</w:t>
      </w:r>
      <w:r w:rsidR="00164A6A" w:rsidRPr="00506ABD">
        <w:rPr>
          <w:rFonts w:cs="Tahoma"/>
          <w:b/>
          <w:bCs/>
          <w:i/>
          <w:color w:val="000000"/>
          <w:sz w:val="24"/>
          <w:szCs w:val="24"/>
          <w:lang w:val="es-CO"/>
        </w:rPr>
        <w:t>us</w:t>
      </w:r>
      <w:proofErr w:type="spellEnd"/>
      <w:r w:rsidR="00164A6A" w:rsidRPr="00506ABD">
        <w:rPr>
          <w:rFonts w:cs="Tahoma"/>
          <w:color w:val="000000"/>
          <w:sz w:val="24"/>
          <w:szCs w:val="24"/>
          <w:lang w:val="es-CO"/>
        </w:rPr>
        <w:t xml:space="preserve">, la Sala </w:t>
      </w:r>
      <w:r w:rsidR="00890836" w:rsidRPr="00506ABD">
        <w:rPr>
          <w:rFonts w:cs="Tahoma"/>
          <w:color w:val="000000"/>
          <w:sz w:val="24"/>
          <w:szCs w:val="24"/>
          <w:lang w:val="es-CO"/>
        </w:rPr>
        <w:t xml:space="preserve">no puede obrar en </w:t>
      </w:r>
      <w:r w:rsidR="00164A6A" w:rsidRPr="00506ABD">
        <w:rPr>
          <w:rFonts w:cs="Tahoma"/>
          <w:color w:val="000000"/>
          <w:sz w:val="24"/>
          <w:szCs w:val="24"/>
          <w:lang w:val="es-CO"/>
        </w:rPr>
        <w:t xml:space="preserve">tal sentido, en tanto con ello se agravaría la situación </w:t>
      </w:r>
      <w:r w:rsidR="006F6E51" w:rsidRPr="00506ABD">
        <w:rPr>
          <w:rFonts w:cs="Tahoma"/>
          <w:color w:val="000000"/>
          <w:sz w:val="24"/>
          <w:szCs w:val="24"/>
          <w:lang w:val="es-CO"/>
        </w:rPr>
        <w:t xml:space="preserve">jurídica </w:t>
      </w:r>
      <w:r w:rsidR="00164A6A" w:rsidRPr="00506ABD">
        <w:rPr>
          <w:rFonts w:cs="Tahoma"/>
          <w:color w:val="000000"/>
          <w:sz w:val="24"/>
          <w:szCs w:val="24"/>
          <w:lang w:val="es-CO"/>
        </w:rPr>
        <w:t xml:space="preserve">del acá procesado, por cuanto tal postulado, como lo ha sostenido la Sala de Casación </w:t>
      </w:r>
      <w:r w:rsidR="005F1751" w:rsidRPr="00506ABD">
        <w:rPr>
          <w:rFonts w:cs="Tahoma"/>
          <w:color w:val="000000"/>
          <w:sz w:val="24"/>
          <w:szCs w:val="24"/>
          <w:lang w:val="es-CO"/>
        </w:rPr>
        <w:t>P</w:t>
      </w:r>
      <w:r w:rsidR="00164A6A" w:rsidRPr="00506ABD">
        <w:rPr>
          <w:rFonts w:cs="Tahoma"/>
          <w:color w:val="000000"/>
          <w:sz w:val="24"/>
          <w:szCs w:val="24"/>
          <w:lang w:val="es-CO"/>
        </w:rPr>
        <w:t xml:space="preserve">enal </w:t>
      </w:r>
      <w:r w:rsidR="00164A6A" w:rsidRPr="00506ABD">
        <w:rPr>
          <w:rFonts w:cs="Tahoma"/>
          <w:i/>
          <w:iCs/>
          <w:color w:val="000000"/>
          <w:sz w:val="24"/>
          <w:szCs w:val="24"/>
          <w:lang w:val="es-CO"/>
        </w:rPr>
        <w:t>“</w:t>
      </w:r>
      <w:r w:rsidR="00164A6A" w:rsidRPr="00EA3276">
        <w:rPr>
          <w:rFonts w:cs="Tahoma"/>
          <w:i/>
          <w:iCs/>
          <w:color w:val="1E191A"/>
          <w:sz w:val="22"/>
          <w:szCs w:val="24"/>
          <w:shd w:val="clear" w:color="auto" w:fill="FFFFFF"/>
        </w:rPr>
        <w:t xml:space="preserve">materializa el principio tantum </w:t>
      </w:r>
      <w:proofErr w:type="spellStart"/>
      <w:r w:rsidR="00164A6A" w:rsidRPr="00EA3276">
        <w:rPr>
          <w:rFonts w:cs="Tahoma"/>
          <w:i/>
          <w:iCs/>
          <w:color w:val="1E191A"/>
          <w:sz w:val="22"/>
          <w:szCs w:val="24"/>
          <w:shd w:val="clear" w:color="auto" w:fill="FFFFFF"/>
        </w:rPr>
        <w:t>devolutum</w:t>
      </w:r>
      <w:proofErr w:type="spellEnd"/>
      <w:r w:rsidR="00164A6A" w:rsidRPr="00EA3276">
        <w:rPr>
          <w:rFonts w:cs="Tahoma"/>
          <w:i/>
          <w:iCs/>
          <w:color w:val="1E191A"/>
          <w:sz w:val="22"/>
          <w:szCs w:val="24"/>
          <w:shd w:val="clear" w:color="auto" w:fill="FFFFFF"/>
        </w:rPr>
        <w:t xml:space="preserve"> quantum </w:t>
      </w:r>
      <w:proofErr w:type="spellStart"/>
      <w:r w:rsidR="00164A6A" w:rsidRPr="00EA3276">
        <w:rPr>
          <w:rFonts w:cs="Tahoma"/>
          <w:i/>
          <w:iCs/>
          <w:color w:val="1E191A"/>
          <w:sz w:val="22"/>
          <w:szCs w:val="24"/>
          <w:shd w:val="clear" w:color="auto" w:fill="FFFFFF"/>
        </w:rPr>
        <w:t>appelatum</w:t>
      </w:r>
      <w:proofErr w:type="spellEnd"/>
      <w:r w:rsidR="00164A6A" w:rsidRPr="00EA3276">
        <w:rPr>
          <w:rFonts w:cs="Tahoma"/>
          <w:i/>
          <w:iCs/>
          <w:color w:val="1E191A"/>
          <w:sz w:val="22"/>
          <w:szCs w:val="24"/>
          <w:shd w:val="clear" w:color="auto" w:fill="FFFFFF"/>
        </w:rPr>
        <w:t>, en la medida que la competencia del superior queda restringida a revisar los aspectos del fallo del inferior que le resultaron perjudiciales al apelante único y que son objeto de disenso, por modo que aquél estará impedido para agravar la situación de éste, aunque riña con la legalidad del delito o la pena</w:t>
      </w:r>
      <w:r w:rsidR="00164A6A" w:rsidRPr="00506ABD">
        <w:rPr>
          <w:rFonts w:cs="Tahoma"/>
          <w:i/>
          <w:iCs/>
          <w:color w:val="1E191A"/>
          <w:sz w:val="24"/>
          <w:szCs w:val="24"/>
          <w:shd w:val="clear" w:color="auto" w:fill="FFFFFF"/>
        </w:rPr>
        <w:t>”</w:t>
      </w:r>
      <w:r w:rsidR="00164A6A" w:rsidRPr="00506ABD">
        <w:rPr>
          <w:rFonts w:cs="Tahoma"/>
          <w:i/>
          <w:iCs/>
          <w:sz w:val="24"/>
          <w:szCs w:val="24"/>
          <w:vertAlign w:val="superscript"/>
          <w:lang w:eastAsia="es-ES"/>
        </w:rPr>
        <w:footnoteReference w:id="3"/>
      </w:r>
      <w:r w:rsidR="00164A6A" w:rsidRPr="00506ABD">
        <w:rPr>
          <w:rFonts w:cs="Tahoma"/>
          <w:i/>
          <w:iCs/>
          <w:color w:val="1E191A"/>
          <w:sz w:val="24"/>
          <w:szCs w:val="24"/>
          <w:shd w:val="clear" w:color="auto" w:fill="FFFFFF"/>
        </w:rPr>
        <w:t>.</w:t>
      </w:r>
    </w:p>
    <w:p w14:paraId="162CF81D" w14:textId="2EC19DF1" w:rsidR="00164A6A" w:rsidRPr="00506ABD" w:rsidRDefault="00164A6A" w:rsidP="00506ABD">
      <w:pPr>
        <w:spacing w:line="276" w:lineRule="auto"/>
        <w:rPr>
          <w:rFonts w:cs="Tahoma"/>
          <w:color w:val="000000"/>
          <w:sz w:val="24"/>
          <w:szCs w:val="24"/>
          <w:lang w:val="es-CO"/>
        </w:rPr>
      </w:pPr>
    </w:p>
    <w:p w14:paraId="56AD0ECA" w14:textId="4F10B0EA" w:rsidR="00164A6A" w:rsidRPr="00506ABD" w:rsidRDefault="00164A6A" w:rsidP="00506ABD">
      <w:pPr>
        <w:spacing w:line="276" w:lineRule="auto"/>
        <w:rPr>
          <w:rFonts w:cs="Tahoma"/>
          <w:color w:val="000000"/>
          <w:sz w:val="24"/>
          <w:szCs w:val="24"/>
          <w:lang w:val="es-CO"/>
        </w:rPr>
      </w:pPr>
      <w:r w:rsidRPr="00506ABD">
        <w:rPr>
          <w:rFonts w:cs="Tahoma"/>
          <w:color w:val="000000"/>
          <w:sz w:val="24"/>
          <w:szCs w:val="24"/>
          <w:lang w:val="es-CO"/>
        </w:rPr>
        <w:t>No obstante</w:t>
      </w:r>
      <w:r w:rsidR="00A30957" w:rsidRPr="00506ABD">
        <w:rPr>
          <w:rFonts w:cs="Tahoma"/>
          <w:color w:val="000000"/>
          <w:sz w:val="24"/>
          <w:szCs w:val="24"/>
          <w:lang w:val="es-CO"/>
        </w:rPr>
        <w:t>,</w:t>
      </w:r>
      <w:r w:rsidRPr="00506ABD">
        <w:rPr>
          <w:rFonts w:cs="Tahoma"/>
          <w:color w:val="000000"/>
          <w:sz w:val="24"/>
          <w:szCs w:val="24"/>
          <w:lang w:val="es-CO"/>
        </w:rPr>
        <w:t xml:space="preserve"> se llama la atención del señor Fiscal Seccional de Belén de Umbría -y no frente al juez a quo, en tanto el mismo ya se retiró del servicio activo-, para que a futuro, revise con la rigurosidad debida, los casos que le son asignados para evitar omisiones como la que acá se evidenció y que a la postre generaron que el sentenciado </w:t>
      </w:r>
      <w:r w:rsidR="00890836" w:rsidRPr="00506ABD">
        <w:rPr>
          <w:rFonts w:cs="Tahoma"/>
          <w:color w:val="000000"/>
          <w:sz w:val="24"/>
          <w:szCs w:val="24"/>
          <w:lang w:val="es-CO"/>
        </w:rPr>
        <w:t xml:space="preserve">recibiera </w:t>
      </w:r>
      <w:r w:rsidRPr="00506ABD">
        <w:rPr>
          <w:rFonts w:cs="Tahoma"/>
          <w:color w:val="000000"/>
          <w:sz w:val="24"/>
          <w:szCs w:val="24"/>
          <w:lang w:val="es-CO"/>
        </w:rPr>
        <w:t xml:space="preserve">una pena más baja de aquella que acorde con la </w:t>
      </w:r>
      <w:r w:rsidR="00A30957" w:rsidRPr="00506ABD">
        <w:rPr>
          <w:rFonts w:cs="Tahoma"/>
          <w:color w:val="000000"/>
          <w:sz w:val="24"/>
          <w:szCs w:val="24"/>
          <w:lang w:val="es-CO"/>
        </w:rPr>
        <w:t>imputación</w:t>
      </w:r>
      <w:r w:rsidR="006F6E51" w:rsidRPr="00506ABD">
        <w:rPr>
          <w:rFonts w:cs="Tahoma"/>
          <w:color w:val="000000"/>
          <w:sz w:val="24"/>
          <w:szCs w:val="24"/>
          <w:lang w:val="es-CO"/>
        </w:rPr>
        <w:t xml:space="preserve"> </w:t>
      </w:r>
      <w:r w:rsidRPr="00506ABD">
        <w:rPr>
          <w:rFonts w:cs="Tahoma"/>
          <w:color w:val="000000"/>
          <w:sz w:val="24"/>
          <w:szCs w:val="24"/>
          <w:lang w:val="es-CO"/>
        </w:rPr>
        <w:t>fáctica atribuida debió hacerse merecedor.</w:t>
      </w:r>
    </w:p>
    <w:p w14:paraId="211A659B" w14:textId="19F34D4C" w:rsidR="00902A81" w:rsidRPr="00506ABD" w:rsidRDefault="00902A81" w:rsidP="00506ABD">
      <w:pPr>
        <w:spacing w:line="276" w:lineRule="auto"/>
        <w:rPr>
          <w:rFonts w:cs="Tahoma"/>
          <w:color w:val="000000"/>
          <w:sz w:val="24"/>
          <w:szCs w:val="24"/>
          <w:lang w:val="es-CO"/>
        </w:rPr>
      </w:pPr>
    </w:p>
    <w:p w14:paraId="37525449" w14:textId="334F41BC" w:rsidR="002C058A" w:rsidRPr="00506ABD" w:rsidRDefault="00164A6A" w:rsidP="00506ABD">
      <w:pPr>
        <w:spacing w:line="276" w:lineRule="auto"/>
        <w:rPr>
          <w:rFonts w:cs="Tahoma"/>
          <w:color w:val="000000"/>
          <w:sz w:val="24"/>
          <w:szCs w:val="24"/>
          <w:lang w:val="es-CO"/>
        </w:rPr>
      </w:pPr>
      <w:r w:rsidRPr="00506ABD">
        <w:rPr>
          <w:rFonts w:cs="Tahoma"/>
          <w:color w:val="000000"/>
          <w:sz w:val="24"/>
          <w:szCs w:val="24"/>
          <w:lang w:val="es-CO"/>
        </w:rPr>
        <w:t>Aprecia igualmente la Sala</w:t>
      </w:r>
      <w:r w:rsidR="004435FE" w:rsidRPr="00506ABD">
        <w:rPr>
          <w:rFonts w:cs="Tahoma"/>
          <w:color w:val="000000"/>
          <w:sz w:val="24"/>
          <w:szCs w:val="24"/>
          <w:lang w:val="es-CO"/>
        </w:rPr>
        <w:t>,</w:t>
      </w:r>
      <w:r w:rsidRPr="00506ABD">
        <w:rPr>
          <w:rFonts w:cs="Tahoma"/>
          <w:color w:val="000000"/>
          <w:sz w:val="24"/>
          <w:szCs w:val="24"/>
          <w:lang w:val="es-CO"/>
        </w:rPr>
        <w:t xml:space="preserve"> otra </w:t>
      </w:r>
      <w:r w:rsidR="00890836" w:rsidRPr="00506ABD">
        <w:rPr>
          <w:rFonts w:cs="Tahoma"/>
          <w:color w:val="000000"/>
          <w:sz w:val="24"/>
          <w:szCs w:val="24"/>
          <w:lang w:val="es-CO"/>
        </w:rPr>
        <w:t>circunstancia</w:t>
      </w:r>
      <w:r w:rsidRPr="00506ABD">
        <w:rPr>
          <w:rFonts w:cs="Tahoma"/>
          <w:color w:val="000000"/>
          <w:sz w:val="24"/>
          <w:szCs w:val="24"/>
          <w:lang w:val="es-CO"/>
        </w:rPr>
        <w:t xml:space="preserve"> </w:t>
      </w:r>
      <w:r w:rsidR="004435FE" w:rsidRPr="00506ABD">
        <w:rPr>
          <w:rFonts w:cs="Tahoma"/>
          <w:color w:val="000000"/>
          <w:sz w:val="24"/>
          <w:szCs w:val="24"/>
          <w:lang w:val="es-CO"/>
        </w:rPr>
        <w:t>para el momento</w:t>
      </w:r>
      <w:r w:rsidR="00E31E0B" w:rsidRPr="00506ABD">
        <w:rPr>
          <w:rFonts w:cs="Tahoma"/>
          <w:color w:val="000000"/>
          <w:sz w:val="24"/>
          <w:szCs w:val="24"/>
          <w:lang w:val="es-CO"/>
        </w:rPr>
        <w:t xml:space="preserve"> </w:t>
      </w:r>
      <w:r w:rsidR="0092317A" w:rsidRPr="00506ABD">
        <w:rPr>
          <w:rFonts w:cs="Tahoma"/>
          <w:color w:val="000000"/>
          <w:sz w:val="24"/>
          <w:szCs w:val="24"/>
          <w:lang w:val="es-CO"/>
        </w:rPr>
        <w:t xml:space="preserve">en que el funcionario de primer nivel </w:t>
      </w:r>
      <w:r w:rsidR="002C058A" w:rsidRPr="00506ABD">
        <w:rPr>
          <w:rFonts w:cs="Tahoma"/>
          <w:color w:val="000000"/>
          <w:sz w:val="24"/>
          <w:szCs w:val="24"/>
          <w:lang w:val="es-CO"/>
        </w:rPr>
        <w:t>dict</w:t>
      </w:r>
      <w:r w:rsidR="0092317A" w:rsidRPr="00506ABD">
        <w:rPr>
          <w:rFonts w:cs="Tahoma"/>
          <w:color w:val="000000"/>
          <w:sz w:val="24"/>
          <w:szCs w:val="24"/>
          <w:lang w:val="es-CO"/>
        </w:rPr>
        <w:t>ó</w:t>
      </w:r>
      <w:r w:rsidR="002C058A" w:rsidRPr="00506ABD">
        <w:rPr>
          <w:rFonts w:cs="Tahoma"/>
          <w:color w:val="000000"/>
          <w:sz w:val="24"/>
          <w:szCs w:val="24"/>
          <w:lang w:val="es-CO"/>
        </w:rPr>
        <w:t xml:space="preserve"> el fallo en contra de </w:t>
      </w:r>
      <w:r w:rsidR="00FF0D91">
        <w:rPr>
          <w:rFonts w:cs="Tahoma"/>
          <w:b/>
          <w:color w:val="000000"/>
          <w:sz w:val="24"/>
          <w:szCs w:val="24"/>
          <w:lang w:val="es-CO"/>
        </w:rPr>
        <w:t>YAHG</w:t>
      </w:r>
      <w:r w:rsidR="002C058A" w:rsidRPr="00506ABD">
        <w:rPr>
          <w:rFonts w:cs="Tahoma"/>
          <w:color w:val="000000"/>
          <w:sz w:val="24"/>
          <w:szCs w:val="24"/>
          <w:lang w:val="es-CO"/>
        </w:rPr>
        <w:t>,</w:t>
      </w:r>
      <w:r w:rsidRPr="00506ABD">
        <w:rPr>
          <w:rFonts w:cs="Tahoma"/>
          <w:color w:val="000000"/>
          <w:sz w:val="24"/>
          <w:szCs w:val="24"/>
          <w:lang w:val="es-CO"/>
        </w:rPr>
        <w:t xml:space="preserve"> lo cual evidenció</w:t>
      </w:r>
      <w:r w:rsidR="002C058A" w:rsidRPr="00506ABD">
        <w:rPr>
          <w:rFonts w:cs="Tahoma"/>
          <w:color w:val="000000"/>
          <w:sz w:val="24"/>
          <w:szCs w:val="24"/>
          <w:lang w:val="es-CO"/>
        </w:rPr>
        <w:t xml:space="preserve"> </w:t>
      </w:r>
      <w:r w:rsidR="00890836" w:rsidRPr="00506ABD">
        <w:rPr>
          <w:rFonts w:cs="Tahoma"/>
          <w:color w:val="000000"/>
          <w:sz w:val="24"/>
          <w:szCs w:val="24"/>
          <w:lang w:val="es-CO"/>
        </w:rPr>
        <w:t xml:space="preserve">no solo </w:t>
      </w:r>
      <w:r w:rsidR="002C058A" w:rsidRPr="00506ABD">
        <w:rPr>
          <w:rFonts w:cs="Tahoma"/>
          <w:color w:val="000000"/>
          <w:sz w:val="24"/>
          <w:szCs w:val="24"/>
          <w:lang w:val="es-CO"/>
        </w:rPr>
        <w:t xml:space="preserve">el desconocimiento </w:t>
      </w:r>
      <w:r w:rsidR="0092317A" w:rsidRPr="00506ABD">
        <w:rPr>
          <w:rFonts w:cs="Tahoma"/>
          <w:color w:val="000000"/>
          <w:sz w:val="24"/>
          <w:szCs w:val="24"/>
          <w:lang w:val="es-CO"/>
        </w:rPr>
        <w:t xml:space="preserve">de </w:t>
      </w:r>
      <w:r w:rsidR="002C058A" w:rsidRPr="00506ABD">
        <w:rPr>
          <w:rFonts w:cs="Tahoma"/>
          <w:color w:val="000000"/>
          <w:sz w:val="24"/>
          <w:szCs w:val="24"/>
          <w:lang w:val="es-CO"/>
        </w:rPr>
        <w:t>la situación jurídica</w:t>
      </w:r>
      <w:r w:rsidR="0092317A" w:rsidRPr="00506ABD">
        <w:rPr>
          <w:rFonts w:cs="Tahoma"/>
          <w:color w:val="000000"/>
          <w:sz w:val="24"/>
          <w:szCs w:val="24"/>
          <w:lang w:val="es-CO"/>
        </w:rPr>
        <w:t xml:space="preserve"> </w:t>
      </w:r>
      <w:r w:rsidR="002C058A" w:rsidRPr="00506ABD">
        <w:rPr>
          <w:rFonts w:cs="Tahoma"/>
          <w:color w:val="000000"/>
          <w:sz w:val="24"/>
          <w:szCs w:val="24"/>
          <w:lang w:val="es-CO"/>
        </w:rPr>
        <w:t>d</w:t>
      </w:r>
      <w:r w:rsidR="004435FE" w:rsidRPr="00506ABD">
        <w:rPr>
          <w:rFonts w:cs="Tahoma"/>
          <w:color w:val="000000"/>
          <w:sz w:val="24"/>
          <w:szCs w:val="24"/>
          <w:lang w:val="es-CO"/>
        </w:rPr>
        <w:t>el</w:t>
      </w:r>
      <w:r w:rsidR="002C058A" w:rsidRPr="00506ABD">
        <w:rPr>
          <w:rFonts w:cs="Tahoma"/>
          <w:color w:val="000000"/>
          <w:sz w:val="24"/>
          <w:szCs w:val="24"/>
          <w:lang w:val="es-CO"/>
        </w:rPr>
        <w:t xml:space="preserve"> encartado, sino que por demás </w:t>
      </w:r>
      <w:r w:rsidR="004435FE" w:rsidRPr="00506ABD">
        <w:rPr>
          <w:rFonts w:cs="Tahoma"/>
          <w:color w:val="000000"/>
          <w:sz w:val="24"/>
          <w:szCs w:val="24"/>
          <w:lang w:val="es-CO"/>
        </w:rPr>
        <w:t>soslayó</w:t>
      </w:r>
      <w:r w:rsidR="002C058A" w:rsidRPr="00506ABD">
        <w:rPr>
          <w:rFonts w:cs="Tahoma"/>
          <w:color w:val="000000"/>
          <w:sz w:val="24"/>
          <w:szCs w:val="24"/>
          <w:lang w:val="es-CO"/>
        </w:rPr>
        <w:t xml:space="preserve"> el deber legal </w:t>
      </w:r>
      <w:r w:rsidR="004435FE" w:rsidRPr="00506ABD">
        <w:rPr>
          <w:rFonts w:cs="Tahoma"/>
          <w:color w:val="000000"/>
          <w:sz w:val="24"/>
          <w:szCs w:val="24"/>
          <w:lang w:val="es-CO"/>
        </w:rPr>
        <w:t>tenía</w:t>
      </w:r>
      <w:r w:rsidR="002C058A" w:rsidRPr="00506ABD">
        <w:rPr>
          <w:rFonts w:cs="Tahoma"/>
          <w:color w:val="000000"/>
          <w:sz w:val="24"/>
          <w:szCs w:val="24"/>
          <w:lang w:val="es-CO"/>
        </w:rPr>
        <w:t xml:space="preserve"> de ordenar de manera inmediata</w:t>
      </w:r>
      <w:r w:rsidR="00890836" w:rsidRPr="00506ABD">
        <w:rPr>
          <w:rFonts w:cs="Tahoma"/>
          <w:color w:val="000000"/>
          <w:sz w:val="24"/>
          <w:szCs w:val="24"/>
          <w:lang w:val="es-CO"/>
        </w:rPr>
        <w:t xml:space="preserve"> su </w:t>
      </w:r>
      <w:r w:rsidR="002C058A" w:rsidRPr="00506ABD">
        <w:rPr>
          <w:rFonts w:cs="Tahoma"/>
          <w:color w:val="000000"/>
          <w:sz w:val="24"/>
          <w:szCs w:val="24"/>
          <w:lang w:val="es-CO"/>
        </w:rPr>
        <w:t>traslado a un centro carcelario.</w:t>
      </w:r>
    </w:p>
    <w:p w14:paraId="194027A6" w14:textId="4D3DD003" w:rsidR="002C058A" w:rsidRPr="00506ABD" w:rsidRDefault="002C058A" w:rsidP="00506ABD">
      <w:pPr>
        <w:spacing w:line="276" w:lineRule="auto"/>
        <w:rPr>
          <w:rFonts w:cs="Tahoma"/>
          <w:color w:val="000000"/>
          <w:sz w:val="24"/>
          <w:szCs w:val="24"/>
          <w:lang w:val="es-CO"/>
        </w:rPr>
      </w:pPr>
    </w:p>
    <w:p w14:paraId="04AE20B4" w14:textId="6B03CA3F" w:rsidR="0092317A" w:rsidRPr="00506ABD" w:rsidRDefault="002C058A" w:rsidP="00506ABD">
      <w:pPr>
        <w:spacing w:line="276" w:lineRule="auto"/>
        <w:rPr>
          <w:rFonts w:cs="Tahoma"/>
          <w:color w:val="000000"/>
          <w:sz w:val="24"/>
          <w:szCs w:val="24"/>
          <w:lang w:val="es-CO"/>
        </w:rPr>
      </w:pPr>
      <w:r w:rsidRPr="00506ABD">
        <w:rPr>
          <w:rFonts w:cs="Tahoma"/>
          <w:color w:val="000000"/>
          <w:sz w:val="24"/>
          <w:szCs w:val="24"/>
          <w:lang w:val="es-CO"/>
        </w:rPr>
        <w:t xml:space="preserve">Obsérvese, como bien lo sostuvo el recurrente, que </w:t>
      </w:r>
      <w:r w:rsidR="00923522" w:rsidRPr="00506ABD">
        <w:rPr>
          <w:rFonts w:cs="Tahoma"/>
          <w:color w:val="000000"/>
          <w:sz w:val="24"/>
          <w:szCs w:val="24"/>
          <w:lang w:val="es-CO"/>
        </w:rPr>
        <w:t>una vez el juez procedió a dar lectura a la sentencia y que el letrado manifest</w:t>
      </w:r>
      <w:r w:rsidR="0092317A" w:rsidRPr="00506ABD">
        <w:rPr>
          <w:rFonts w:cs="Tahoma"/>
          <w:color w:val="000000"/>
          <w:sz w:val="24"/>
          <w:szCs w:val="24"/>
          <w:lang w:val="es-CO"/>
        </w:rPr>
        <w:t>ara</w:t>
      </w:r>
      <w:r w:rsidR="00923522" w:rsidRPr="00506ABD">
        <w:rPr>
          <w:rFonts w:cs="Tahoma"/>
          <w:color w:val="000000"/>
          <w:sz w:val="24"/>
          <w:szCs w:val="24"/>
          <w:lang w:val="es-CO"/>
        </w:rPr>
        <w:t xml:space="preserve"> que interpondría recurso</w:t>
      </w:r>
      <w:r w:rsidR="004435FE" w:rsidRPr="00506ABD">
        <w:rPr>
          <w:rFonts w:cs="Tahoma"/>
          <w:color w:val="000000"/>
          <w:sz w:val="24"/>
          <w:szCs w:val="24"/>
          <w:lang w:val="es-CO"/>
        </w:rPr>
        <w:t>,</w:t>
      </w:r>
      <w:r w:rsidR="00423FB4" w:rsidRPr="00506ABD">
        <w:rPr>
          <w:rFonts w:cs="Tahoma"/>
          <w:color w:val="000000"/>
          <w:sz w:val="24"/>
          <w:szCs w:val="24"/>
          <w:lang w:val="es-CO"/>
        </w:rPr>
        <w:t xml:space="preserve"> solo en lo atinente al tema de los </w:t>
      </w:r>
      <w:r w:rsidR="0092317A" w:rsidRPr="00506ABD">
        <w:rPr>
          <w:rFonts w:cs="Tahoma"/>
          <w:color w:val="000000"/>
          <w:sz w:val="24"/>
          <w:szCs w:val="24"/>
          <w:lang w:val="es-CO"/>
        </w:rPr>
        <w:t xml:space="preserve">subrogados, el </w:t>
      </w:r>
      <w:r w:rsidR="00423FB4" w:rsidRPr="00506ABD">
        <w:rPr>
          <w:rFonts w:cs="Tahoma"/>
          <w:color w:val="000000"/>
          <w:sz w:val="24"/>
          <w:szCs w:val="24"/>
          <w:lang w:val="es-CO"/>
        </w:rPr>
        <w:t xml:space="preserve">a quo </w:t>
      </w:r>
      <w:r w:rsidR="0092317A" w:rsidRPr="00506ABD">
        <w:rPr>
          <w:rFonts w:cs="Tahoma"/>
          <w:color w:val="000000"/>
          <w:sz w:val="24"/>
          <w:szCs w:val="24"/>
          <w:lang w:val="es-CO"/>
        </w:rPr>
        <w:t xml:space="preserve">manifestó </w:t>
      </w:r>
      <w:r w:rsidR="0092317A" w:rsidRPr="00506ABD">
        <w:rPr>
          <w:rFonts w:cs="Tahoma"/>
          <w:i/>
          <w:iCs/>
          <w:color w:val="000000"/>
          <w:sz w:val="24"/>
          <w:szCs w:val="24"/>
          <w:lang w:val="es-CO"/>
        </w:rPr>
        <w:t>“</w:t>
      </w:r>
      <w:r w:rsidR="000A22C3" w:rsidRPr="00EA3276">
        <w:rPr>
          <w:rFonts w:cs="Tahoma"/>
          <w:i/>
          <w:iCs/>
          <w:color w:val="000000"/>
          <w:sz w:val="22"/>
          <w:szCs w:val="24"/>
          <w:lang w:val="es-CO"/>
        </w:rPr>
        <w:t xml:space="preserve">(…) </w:t>
      </w:r>
      <w:r w:rsidR="00923522" w:rsidRPr="00EA3276">
        <w:rPr>
          <w:rFonts w:cs="Tahoma"/>
          <w:i/>
          <w:iCs/>
          <w:color w:val="000000"/>
          <w:sz w:val="22"/>
          <w:szCs w:val="24"/>
          <w:lang w:val="es-CO"/>
        </w:rPr>
        <w:t>mientras causa ejec</w:t>
      </w:r>
      <w:r w:rsidR="0092317A" w:rsidRPr="00EA3276">
        <w:rPr>
          <w:rFonts w:cs="Tahoma"/>
          <w:i/>
          <w:iCs/>
          <w:color w:val="000000"/>
          <w:sz w:val="22"/>
          <w:szCs w:val="24"/>
          <w:lang w:val="es-CO"/>
        </w:rPr>
        <w:t xml:space="preserve">utoria </w:t>
      </w:r>
      <w:r w:rsidR="00923522" w:rsidRPr="00EA3276">
        <w:rPr>
          <w:rFonts w:cs="Tahoma"/>
          <w:i/>
          <w:iCs/>
          <w:color w:val="000000"/>
          <w:sz w:val="22"/>
          <w:szCs w:val="24"/>
          <w:lang w:val="es-CO"/>
        </w:rPr>
        <w:t>esta decisi</w:t>
      </w:r>
      <w:r w:rsidR="0092317A" w:rsidRPr="00EA3276">
        <w:rPr>
          <w:rFonts w:cs="Tahoma"/>
          <w:i/>
          <w:iCs/>
          <w:color w:val="000000"/>
          <w:sz w:val="22"/>
          <w:szCs w:val="24"/>
          <w:lang w:val="es-CO"/>
        </w:rPr>
        <w:t xml:space="preserve">ón no se tomará ninguna decisión (sic) frente a la libertad o detención del ciudadano procesado, </w:t>
      </w:r>
      <w:r w:rsidR="0092317A" w:rsidRPr="00EA3276">
        <w:rPr>
          <w:rFonts w:cs="Tahoma"/>
          <w:b/>
          <w:i/>
          <w:iCs/>
          <w:color w:val="000000"/>
          <w:sz w:val="22"/>
          <w:szCs w:val="24"/>
          <w:lang w:val="es-CO"/>
        </w:rPr>
        <w:t>en vista que actualmente se encuentra en la circunstancia de libertad</w:t>
      </w:r>
      <w:r w:rsidR="0092317A" w:rsidRPr="00506ABD">
        <w:rPr>
          <w:rFonts w:cs="Tahoma"/>
          <w:i/>
          <w:iCs/>
          <w:color w:val="000000"/>
          <w:sz w:val="24"/>
          <w:szCs w:val="24"/>
          <w:lang w:val="es-CO"/>
        </w:rPr>
        <w:t>”</w:t>
      </w:r>
      <w:r w:rsidR="00CD6165" w:rsidRPr="00506ABD">
        <w:rPr>
          <w:rFonts w:cs="Tahoma"/>
          <w:i/>
          <w:iCs/>
          <w:sz w:val="24"/>
          <w:szCs w:val="24"/>
          <w:vertAlign w:val="superscript"/>
          <w:lang w:eastAsia="es-ES"/>
        </w:rPr>
        <w:footnoteReference w:id="4"/>
      </w:r>
      <w:r w:rsidR="0092317A" w:rsidRPr="00506ABD">
        <w:rPr>
          <w:rFonts w:cs="Tahoma"/>
          <w:i/>
          <w:iCs/>
          <w:color w:val="000000"/>
          <w:sz w:val="24"/>
          <w:szCs w:val="24"/>
          <w:lang w:val="es-CO"/>
        </w:rPr>
        <w:t xml:space="preserve">, </w:t>
      </w:r>
      <w:r w:rsidR="000A22C3" w:rsidRPr="00506ABD">
        <w:rPr>
          <w:rFonts w:cs="Tahoma"/>
          <w:color w:val="000000"/>
          <w:sz w:val="24"/>
          <w:szCs w:val="24"/>
          <w:lang w:val="es-CO"/>
        </w:rPr>
        <w:t xml:space="preserve">afirmación alejada de la realidad, pues </w:t>
      </w:r>
      <w:r w:rsidR="00FF0D91">
        <w:rPr>
          <w:rFonts w:cs="Tahoma"/>
          <w:b/>
          <w:color w:val="000000"/>
          <w:sz w:val="24"/>
          <w:szCs w:val="24"/>
          <w:lang w:val="es-CO"/>
        </w:rPr>
        <w:t>YAHG</w:t>
      </w:r>
      <w:r w:rsidR="0092317A" w:rsidRPr="00506ABD">
        <w:rPr>
          <w:rFonts w:cs="Tahoma"/>
          <w:color w:val="000000"/>
          <w:sz w:val="24"/>
          <w:szCs w:val="24"/>
          <w:lang w:val="es-CO"/>
        </w:rPr>
        <w:t xml:space="preserve">, </w:t>
      </w:r>
      <w:r w:rsidR="000A22C3" w:rsidRPr="00506ABD">
        <w:rPr>
          <w:rFonts w:cs="Tahoma"/>
          <w:color w:val="000000"/>
          <w:sz w:val="24"/>
          <w:szCs w:val="24"/>
          <w:lang w:val="es-CO"/>
        </w:rPr>
        <w:t>desde</w:t>
      </w:r>
      <w:r w:rsidR="0092317A" w:rsidRPr="00506ABD">
        <w:rPr>
          <w:rFonts w:cs="Tahoma"/>
          <w:color w:val="000000"/>
          <w:sz w:val="24"/>
          <w:szCs w:val="24"/>
          <w:lang w:val="es-CO"/>
        </w:rPr>
        <w:t xml:space="preserve"> su aprehensión en </w:t>
      </w:r>
      <w:r w:rsidR="0092317A" w:rsidRPr="00506ABD">
        <w:rPr>
          <w:rFonts w:cs="Tahoma"/>
          <w:b/>
          <w:bCs/>
          <w:color w:val="000000"/>
          <w:sz w:val="24"/>
          <w:szCs w:val="24"/>
          <w:lang w:val="es-CO"/>
        </w:rPr>
        <w:t>septiembre 23 de 2022</w:t>
      </w:r>
      <w:r w:rsidR="00D221DB" w:rsidRPr="00506ABD">
        <w:rPr>
          <w:rFonts w:cs="Tahoma"/>
          <w:color w:val="000000"/>
          <w:sz w:val="24"/>
          <w:szCs w:val="24"/>
          <w:lang w:val="es-CO"/>
        </w:rPr>
        <w:t>,</w:t>
      </w:r>
      <w:r w:rsidR="000A22C3" w:rsidRPr="00506ABD">
        <w:rPr>
          <w:rFonts w:cs="Tahoma"/>
          <w:color w:val="000000"/>
          <w:sz w:val="24"/>
          <w:szCs w:val="24"/>
          <w:lang w:val="es-CO"/>
        </w:rPr>
        <w:t xml:space="preserve"> siempre ha estado detenido en razón de este proceso, más aún luego </w:t>
      </w:r>
      <w:r w:rsidR="00D221DB" w:rsidRPr="00506ABD">
        <w:rPr>
          <w:rFonts w:cs="Tahoma"/>
          <w:color w:val="000000"/>
          <w:sz w:val="24"/>
          <w:szCs w:val="24"/>
          <w:lang w:val="es-CO"/>
        </w:rPr>
        <w:t>de habérsele formulado cargos</w:t>
      </w:r>
      <w:r w:rsidR="000A22C3" w:rsidRPr="00506ABD">
        <w:rPr>
          <w:rFonts w:cs="Tahoma"/>
          <w:color w:val="000000"/>
          <w:sz w:val="24"/>
          <w:szCs w:val="24"/>
          <w:lang w:val="es-CO"/>
        </w:rPr>
        <w:t xml:space="preserve">  como presunto autor del delito de tráfico de estupefacientes e </w:t>
      </w:r>
      <w:r w:rsidR="000A22C3" w:rsidRPr="00506ABD">
        <w:rPr>
          <w:rFonts w:cs="Tahoma"/>
          <w:b/>
          <w:bCs/>
          <w:i/>
          <w:iCs/>
          <w:color w:val="000000"/>
          <w:sz w:val="24"/>
          <w:szCs w:val="24"/>
          <w:lang w:val="es-CO"/>
        </w:rPr>
        <w:t xml:space="preserve">impuesto </w:t>
      </w:r>
      <w:r w:rsidR="00D221DB" w:rsidRPr="00506ABD">
        <w:rPr>
          <w:rFonts w:cs="Tahoma"/>
          <w:b/>
          <w:bCs/>
          <w:i/>
          <w:iCs/>
          <w:color w:val="000000"/>
          <w:sz w:val="24"/>
          <w:szCs w:val="24"/>
          <w:lang w:val="es-CO"/>
        </w:rPr>
        <w:t>medida de aseguramiento de detención preventiva en su lugar de residencia</w:t>
      </w:r>
      <w:r w:rsidR="00D221DB" w:rsidRPr="00506ABD">
        <w:rPr>
          <w:rFonts w:cs="Tahoma"/>
          <w:color w:val="000000"/>
          <w:sz w:val="24"/>
          <w:szCs w:val="24"/>
          <w:lang w:val="es-CO"/>
        </w:rPr>
        <w:t>, esto es, en la finca “El Tambor”, vereda “La María” del municipio de Mistrató (Rda.).</w:t>
      </w:r>
    </w:p>
    <w:p w14:paraId="4D669959" w14:textId="7415D50E" w:rsidR="00D221DB" w:rsidRPr="00506ABD" w:rsidRDefault="00D221DB" w:rsidP="00506ABD">
      <w:pPr>
        <w:spacing w:line="276" w:lineRule="auto"/>
        <w:rPr>
          <w:rFonts w:cs="Tahoma"/>
          <w:color w:val="000000"/>
          <w:sz w:val="24"/>
          <w:szCs w:val="24"/>
          <w:lang w:val="es-CO"/>
        </w:rPr>
      </w:pPr>
    </w:p>
    <w:p w14:paraId="499E0D94" w14:textId="4DFF37C7" w:rsidR="007D222E" w:rsidRPr="00506ABD" w:rsidRDefault="00D221DB" w:rsidP="00506ABD">
      <w:pPr>
        <w:spacing w:line="276" w:lineRule="auto"/>
        <w:rPr>
          <w:rFonts w:cs="Tahoma"/>
          <w:color w:val="000000"/>
          <w:sz w:val="24"/>
          <w:szCs w:val="24"/>
          <w:lang w:val="es-CO"/>
        </w:rPr>
      </w:pPr>
      <w:r w:rsidRPr="00506ABD">
        <w:rPr>
          <w:rFonts w:cs="Tahoma"/>
          <w:color w:val="000000"/>
          <w:sz w:val="24"/>
          <w:szCs w:val="24"/>
          <w:lang w:val="es-CO"/>
        </w:rPr>
        <w:t xml:space="preserve">De ahí, la claridad que tuvo que efectuar el señor defensor al </w:t>
      </w:r>
      <w:r w:rsidR="00E31E0B" w:rsidRPr="00506ABD">
        <w:rPr>
          <w:rFonts w:cs="Tahoma"/>
          <w:color w:val="000000"/>
          <w:sz w:val="24"/>
          <w:szCs w:val="24"/>
          <w:lang w:val="es-CO"/>
        </w:rPr>
        <w:t xml:space="preserve">sustentar </w:t>
      </w:r>
      <w:r w:rsidRPr="00506ABD">
        <w:rPr>
          <w:rFonts w:cs="Tahoma"/>
          <w:color w:val="000000"/>
          <w:sz w:val="24"/>
          <w:szCs w:val="24"/>
          <w:lang w:val="es-CO"/>
        </w:rPr>
        <w:t xml:space="preserve">la alzada, en tanto lo que pidió fue precisamente la concesión de la prisión domiciliaria para quien en efecto </w:t>
      </w:r>
      <w:r w:rsidR="00E31E0B" w:rsidRPr="00506ABD">
        <w:rPr>
          <w:rFonts w:cs="Tahoma"/>
          <w:color w:val="000000"/>
          <w:sz w:val="24"/>
          <w:szCs w:val="24"/>
          <w:lang w:val="es-CO"/>
        </w:rPr>
        <w:t>está</w:t>
      </w:r>
      <w:r w:rsidRPr="00506ABD">
        <w:rPr>
          <w:rFonts w:cs="Tahoma"/>
          <w:color w:val="000000"/>
          <w:sz w:val="24"/>
          <w:szCs w:val="24"/>
          <w:lang w:val="es-CO"/>
        </w:rPr>
        <w:t xml:space="preserve"> privado de su libertad, pero ello, se itera, al parecer era desconocido p</w:t>
      </w:r>
      <w:r w:rsidR="00044582" w:rsidRPr="00506ABD">
        <w:rPr>
          <w:rFonts w:cs="Tahoma"/>
          <w:color w:val="000000"/>
          <w:sz w:val="24"/>
          <w:szCs w:val="24"/>
          <w:lang w:val="es-CO"/>
        </w:rPr>
        <w:t>or</w:t>
      </w:r>
      <w:r w:rsidRPr="00506ABD">
        <w:rPr>
          <w:rFonts w:cs="Tahoma"/>
          <w:color w:val="000000"/>
          <w:sz w:val="24"/>
          <w:szCs w:val="24"/>
          <w:lang w:val="es-CO"/>
        </w:rPr>
        <w:t xml:space="preserve"> el a quo, amén de lo indicado al concluir la lectura del fallo, lo que </w:t>
      </w:r>
      <w:r w:rsidR="00044582" w:rsidRPr="00506ABD">
        <w:rPr>
          <w:rFonts w:cs="Tahoma"/>
          <w:color w:val="000000"/>
          <w:sz w:val="24"/>
          <w:szCs w:val="24"/>
          <w:lang w:val="es-CO"/>
        </w:rPr>
        <w:t xml:space="preserve">es </w:t>
      </w:r>
      <w:r w:rsidRPr="00506ABD">
        <w:rPr>
          <w:rFonts w:cs="Tahoma"/>
          <w:color w:val="000000"/>
          <w:sz w:val="24"/>
          <w:szCs w:val="24"/>
          <w:lang w:val="es-CO"/>
        </w:rPr>
        <w:t>contrar</w:t>
      </w:r>
      <w:r w:rsidR="00044582" w:rsidRPr="00506ABD">
        <w:rPr>
          <w:rFonts w:cs="Tahoma"/>
          <w:color w:val="000000"/>
          <w:sz w:val="24"/>
          <w:szCs w:val="24"/>
          <w:lang w:val="es-CO"/>
        </w:rPr>
        <w:t>io</w:t>
      </w:r>
      <w:r w:rsidRPr="00506ABD">
        <w:rPr>
          <w:rFonts w:cs="Tahoma"/>
          <w:color w:val="000000"/>
          <w:sz w:val="24"/>
          <w:szCs w:val="24"/>
          <w:lang w:val="es-CO"/>
        </w:rPr>
        <w:t xml:space="preserve"> la </w:t>
      </w:r>
      <w:r w:rsidR="00044582" w:rsidRPr="00506ABD">
        <w:rPr>
          <w:rFonts w:cs="Tahoma"/>
          <w:color w:val="000000"/>
          <w:sz w:val="24"/>
          <w:szCs w:val="24"/>
          <w:lang w:val="es-CO"/>
        </w:rPr>
        <w:t>realidad</w:t>
      </w:r>
      <w:r w:rsidRPr="00506ABD">
        <w:rPr>
          <w:rFonts w:cs="Tahoma"/>
          <w:color w:val="000000"/>
          <w:sz w:val="24"/>
          <w:szCs w:val="24"/>
          <w:lang w:val="es-CO"/>
        </w:rPr>
        <w:t xml:space="preserve"> procesal, y tal yerro, para la Sala, comportó que el señor </w:t>
      </w:r>
      <w:r w:rsidR="00FF0D91">
        <w:rPr>
          <w:rFonts w:cs="Tahoma"/>
          <w:b/>
          <w:color w:val="000000"/>
          <w:sz w:val="24"/>
          <w:szCs w:val="24"/>
          <w:lang w:val="es-CO"/>
        </w:rPr>
        <w:t>YAHG</w:t>
      </w:r>
      <w:r w:rsidRPr="00506ABD">
        <w:rPr>
          <w:rFonts w:cs="Tahoma"/>
          <w:color w:val="000000"/>
          <w:sz w:val="24"/>
          <w:szCs w:val="24"/>
          <w:lang w:val="es-CO"/>
        </w:rPr>
        <w:t xml:space="preserve">, </w:t>
      </w:r>
      <w:r w:rsidR="00044582" w:rsidRPr="00506ABD">
        <w:rPr>
          <w:rFonts w:cs="Tahoma"/>
          <w:color w:val="000000"/>
          <w:sz w:val="24"/>
          <w:szCs w:val="24"/>
          <w:lang w:val="es-CO"/>
        </w:rPr>
        <w:t>hubiese</w:t>
      </w:r>
      <w:r w:rsidRPr="00506ABD">
        <w:rPr>
          <w:rFonts w:cs="Tahoma"/>
          <w:color w:val="000000"/>
          <w:sz w:val="24"/>
          <w:szCs w:val="24"/>
          <w:lang w:val="es-CO"/>
        </w:rPr>
        <w:t xml:space="preserve"> permanecido </w:t>
      </w:r>
      <w:r w:rsidR="00044582" w:rsidRPr="00506ABD">
        <w:rPr>
          <w:rFonts w:cs="Tahoma"/>
          <w:color w:val="000000"/>
          <w:sz w:val="24"/>
          <w:szCs w:val="24"/>
          <w:lang w:val="es-CO"/>
        </w:rPr>
        <w:t xml:space="preserve">indebidamente </w:t>
      </w:r>
      <w:r w:rsidRPr="00506ABD">
        <w:rPr>
          <w:rFonts w:cs="Tahoma"/>
          <w:color w:val="000000"/>
          <w:sz w:val="24"/>
          <w:szCs w:val="24"/>
          <w:lang w:val="es-CO"/>
        </w:rPr>
        <w:t>hasta este momento detenido en su domicilio.</w:t>
      </w:r>
    </w:p>
    <w:p w14:paraId="39D45DE6" w14:textId="232302A5" w:rsidR="00DB1CF1" w:rsidRPr="00506ABD" w:rsidRDefault="00DB1CF1" w:rsidP="00506ABD">
      <w:pPr>
        <w:spacing w:line="276" w:lineRule="auto"/>
        <w:rPr>
          <w:rFonts w:cs="Tahoma"/>
          <w:color w:val="000000"/>
          <w:sz w:val="24"/>
          <w:szCs w:val="24"/>
          <w:lang w:val="es-CO"/>
        </w:rPr>
      </w:pPr>
    </w:p>
    <w:p w14:paraId="2FE2EB96" w14:textId="7F5A0911" w:rsidR="00DB1CF1" w:rsidRPr="00506ABD" w:rsidRDefault="00DB1CF1" w:rsidP="00506ABD">
      <w:pPr>
        <w:spacing w:line="276" w:lineRule="auto"/>
        <w:rPr>
          <w:rFonts w:cs="Tahoma"/>
          <w:color w:val="000000"/>
          <w:sz w:val="24"/>
          <w:szCs w:val="24"/>
          <w:lang w:val="es-CO"/>
        </w:rPr>
      </w:pPr>
      <w:r w:rsidRPr="00506ABD">
        <w:rPr>
          <w:rFonts w:cs="Tahoma"/>
          <w:color w:val="000000"/>
          <w:sz w:val="24"/>
          <w:szCs w:val="24"/>
          <w:lang w:val="es-CO"/>
        </w:rPr>
        <w:lastRenderedPageBreak/>
        <w:t xml:space="preserve">Y es que de haberse verificado que el señor </w:t>
      </w:r>
      <w:r w:rsidR="00FF0D91">
        <w:rPr>
          <w:rFonts w:cs="Tahoma"/>
          <w:b/>
          <w:color w:val="000000"/>
          <w:sz w:val="24"/>
          <w:szCs w:val="24"/>
          <w:lang w:val="es-CO"/>
        </w:rPr>
        <w:t>YAHG</w:t>
      </w:r>
      <w:r w:rsidRPr="00506ABD">
        <w:rPr>
          <w:rFonts w:cs="Tahoma"/>
          <w:color w:val="000000"/>
          <w:sz w:val="24"/>
          <w:szCs w:val="24"/>
          <w:lang w:val="es-CO"/>
        </w:rPr>
        <w:t xml:space="preserve">, se encontraba detenido desde el </w:t>
      </w:r>
      <w:r w:rsidR="00E31E0B" w:rsidRPr="00506ABD">
        <w:rPr>
          <w:rFonts w:cs="Tahoma"/>
          <w:color w:val="000000"/>
          <w:sz w:val="24"/>
          <w:szCs w:val="24"/>
          <w:lang w:val="es-CO"/>
        </w:rPr>
        <w:t xml:space="preserve">instante </w:t>
      </w:r>
      <w:r w:rsidRPr="00506ABD">
        <w:rPr>
          <w:rFonts w:cs="Tahoma"/>
          <w:color w:val="000000"/>
          <w:sz w:val="24"/>
          <w:szCs w:val="24"/>
          <w:lang w:val="es-CO"/>
        </w:rPr>
        <w:t>en que se le impuso medida de aseguramiento, ello a todas luces ameritab</w:t>
      </w:r>
      <w:r w:rsidR="00B04486" w:rsidRPr="00506ABD">
        <w:rPr>
          <w:rFonts w:cs="Tahoma"/>
          <w:color w:val="000000"/>
          <w:sz w:val="24"/>
          <w:szCs w:val="24"/>
          <w:lang w:val="es-CO"/>
        </w:rPr>
        <w:t>a, acorde con lo plasmado en el fallo</w:t>
      </w:r>
      <w:r w:rsidR="00044582" w:rsidRPr="00506ABD">
        <w:rPr>
          <w:rFonts w:cs="Tahoma"/>
          <w:color w:val="000000"/>
          <w:sz w:val="24"/>
          <w:szCs w:val="24"/>
          <w:lang w:val="es-CO"/>
        </w:rPr>
        <w:t>,</w:t>
      </w:r>
      <w:r w:rsidR="00B04486" w:rsidRPr="00506ABD">
        <w:rPr>
          <w:rFonts w:cs="Tahoma"/>
          <w:color w:val="000000"/>
          <w:sz w:val="24"/>
          <w:szCs w:val="24"/>
          <w:lang w:val="es-CO"/>
        </w:rPr>
        <w:t xml:space="preserve"> al haber</w:t>
      </w:r>
      <w:r w:rsidR="00F9278A" w:rsidRPr="00506ABD">
        <w:rPr>
          <w:rFonts w:cs="Tahoma"/>
          <w:color w:val="000000"/>
          <w:sz w:val="24"/>
          <w:szCs w:val="24"/>
          <w:lang w:val="es-CO"/>
        </w:rPr>
        <w:t>se</w:t>
      </w:r>
      <w:r w:rsidR="00B04486" w:rsidRPr="00506ABD">
        <w:rPr>
          <w:rFonts w:cs="Tahoma"/>
          <w:color w:val="000000"/>
          <w:sz w:val="24"/>
          <w:szCs w:val="24"/>
          <w:lang w:val="es-CO"/>
        </w:rPr>
        <w:t xml:space="preserve"> negado la suspensión condicional de l</w:t>
      </w:r>
      <w:r w:rsidRPr="00506ABD">
        <w:rPr>
          <w:rFonts w:cs="Tahoma"/>
          <w:color w:val="000000"/>
          <w:sz w:val="24"/>
          <w:szCs w:val="24"/>
          <w:lang w:val="es-CO"/>
        </w:rPr>
        <w:t xml:space="preserve">a </w:t>
      </w:r>
      <w:r w:rsidR="00B04486" w:rsidRPr="00506ABD">
        <w:rPr>
          <w:rFonts w:cs="Tahoma"/>
          <w:color w:val="000000"/>
          <w:sz w:val="24"/>
          <w:szCs w:val="24"/>
          <w:lang w:val="es-CO"/>
        </w:rPr>
        <w:t xml:space="preserve">ejecución de la pena y la prisión domiciliaria, por expresa prohibición legal, </w:t>
      </w:r>
      <w:r w:rsidRPr="00506ABD">
        <w:rPr>
          <w:rFonts w:cs="Tahoma"/>
          <w:color w:val="000000"/>
          <w:sz w:val="24"/>
          <w:szCs w:val="24"/>
          <w:lang w:val="es-CO"/>
        </w:rPr>
        <w:t xml:space="preserve">que la sanción se </w:t>
      </w:r>
      <w:r w:rsidR="00F9278A" w:rsidRPr="00506ABD">
        <w:rPr>
          <w:rFonts w:cs="Tahoma"/>
          <w:color w:val="000000"/>
          <w:sz w:val="24"/>
          <w:szCs w:val="24"/>
          <w:lang w:val="es-CO"/>
        </w:rPr>
        <w:t>cumpliera</w:t>
      </w:r>
      <w:r w:rsidRPr="00506ABD">
        <w:rPr>
          <w:rFonts w:cs="Tahoma"/>
          <w:color w:val="000000"/>
          <w:sz w:val="24"/>
          <w:szCs w:val="24"/>
          <w:lang w:val="es-CO"/>
        </w:rPr>
        <w:t xml:space="preserve"> </w:t>
      </w:r>
      <w:r w:rsidR="00F9278A" w:rsidRPr="00506ABD">
        <w:rPr>
          <w:rFonts w:cs="Tahoma"/>
          <w:color w:val="000000"/>
          <w:sz w:val="24"/>
          <w:szCs w:val="24"/>
          <w:lang w:val="es-CO"/>
        </w:rPr>
        <w:t xml:space="preserve">inmediatamente </w:t>
      </w:r>
      <w:r w:rsidRPr="00506ABD">
        <w:rPr>
          <w:rFonts w:cs="Tahoma"/>
          <w:color w:val="000000"/>
          <w:sz w:val="24"/>
          <w:szCs w:val="24"/>
          <w:lang w:val="es-CO"/>
        </w:rPr>
        <w:t>en el establecimiento penitenciario que para ello dispusiera el INPEC.</w:t>
      </w:r>
    </w:p>
    <w:p w14:paraId="2B7744CC" w14:textId="199720A0" w:rsidR="00B04486" w:rsidRPr="00506ABD" w:rsidRDefault="00B04486" w:rsidP="00506ABD">
      <w:pPr>
        <w:spacing w:line="276" w:lineRule="auto"/>
        <w:rPr>
          <w:rFonts w:cs="Tahoma"/>
          <w:color w:val="000000"/>
          <w:sz w:val="24"/>
          <w:szCs w:val="24"/>
          <w:lang w:val="es-CO"/>
        </w:rPr>
      </w:pPr>
    </w:p>
    <w:p w14:paraId="536614C6" w14:textId="0CBEEEE0" w:rsidR="00DB1CF1" w:rsidRPr="00506ABD" w:rsidRDefault="00B04486" w:rsidP="00506ABD">
      <w:pPr>
        <w:spacing w:line="276" w:lineRule="auto"/>
        <w:rPr>
          <w:rFonts w:cs="Tahoma"/>
          <w:color w:val="000000"/>
          <w:sz w:val="24"/>
          <w:szCs w:val="24"/>
          <w:lang w:val="es-CO"/>
        </w:rPr>
      </w:pPr>
      <w:r w:rsidRPr="00506ABD">
        <w:rPr>
          <w:rFonts w:cs="Tahoma"/>
          <w:color w:val="000000"/>
          <w:sz w:val="24"/>
          <w:szCs w:val="24"/>
          <w:lang w:val="es-CO"/>
        </w:rPr>
        <w:t xml:space="preserve">Si bien es cierto, </w:t>
      </w:r>
      <w:r w:rsidR="001B3881" w:rsidRPr="00506ABD">
        <w:rPr>
          <w:rFonts w:cs="Tahoma"/>
          <w:color w:val="000000"/>
          <w:sz w:val="24"/>
          <w:szCs w:val="24"/>
          <w:lang w:val="es-CO"/>
        </w:rPr>
        <w:t xml:space="preserve"> con ocasión de la </w:t>
      </w:r>
      <w:r w:rsidRPr="00506ABD">
        <w:rPr>
          <w:rFonts w:cs="Tahoma"/>
          <w:color w:val="000000"/>
          <w:sz w:val="24"/>
          <w:szCs w:val="24"/>
          <w:lang w:val="es-CO"/>
        </w:rPr>
        <w:t>sentencia</w:t>
      </w:r>
      <w:r w:rsidR="00DB1CF1" w:rsidRPr="00506ABD">
        <w:rPr>
          <w:rFonts w:cs="Tahoma"/>
          <w:color w:val="000000"/>
          <w:sz w:val="24"/>
          <w:szCs w:val="24"/>
          <w:lang w:val="es-CO"/>
        </w:rPr>
        <w:t xml:space="preserve"> C-342/17</w:t>
      </w:r>
      <w:r w:rsidR="00DB1CF1" w:rsidRPr="00506ABD">
        <w:rPr>
          <w:rFonts w:cs="Tahoma"/>
          <w:color w:val="000000"/>
          <w:sz w:val="24"/>
          <w:szCs w:val="24"/>
          <w:vertAlign w:val="superscript"/>
          <w:lang w:val="es-CO"/>
        </w:rPr>
        <w:footnoteReference w:id="5"/>
      </w:r>
      <w:r w:rsidR="00DB1CF1" w:rsidRPr="00506ABD">
        <w:rPr>
          <w:rFonts w:cs="Tahoma"/>
          <w:color w:val="000000"/>
          <w:sz w:val="24"/>
          <w:szCs w:val="24"/>
          <w:lang w:val="es-CO"/>
        </w:rPr>
        <w:t xml:space="preserve">, </w:t>
      </w:r>
      <w:r w:rsidRPr="00506ABD">
        <w:rPr>
          <w:rFonts w:cs="Tahoma"/>
          <w:color w:val="000000"/>
          <w:sz w:val="24"/>
          <w:szCs w:val="24"/>
          <w:lang w:val="es-CO"/>
        </w:rPr>
        <w:t xml:space="preserve">se </w:t>
      </w:r>
      <w:r w:rsidR="001B3881" w:rsidRPr="00506ABD">
        <w:rPr>
          <w:rFonts w:cs="Tahoma"/>
          <w:color w:val="000000"/>
          <w:sz w:val="24"/>
          <w:szCs w:val="24"/>
          <w:lang w:val="es-CO"/>
        </w:rPr>
        <w:t xml:space="preserve">reiteró por parte de la </w:t>
      </w:r>
      <w:r w:rsidRPr="00506ABD">
        <w:rPr>
          <w:rFonts w:cs="Tahoma"/>
          <w:color w:val="000000"/>
          <w:sz w:val="24"/>
          <w:szCs w:val="24"/>
          <w:lang w:val="es-CO"/>
        </w:rPr>
        <w:t>Alta Corporación que la libertad es la regla general y su privación la excepción, en ese sentido, se ha procedido incluso por parte de la Sala, a postergar las órdenes de captura</w:t>
      </w:r>
      <w:r w:rsidR="001B3881" w:rsidRPr="00506ABD">
        <w:rPr>
          <w:rFonts w:cs="Tahoma"/>
          <w:color w:val="000000"/>
          <w:sz w:val="24"/>
          <w:szCs w:val="24"/>
          <w:lang w:val="es-CO"/>
        </w:rPr>
        <w:t xml:space="preserve"> para hacer efectivo fallos de condena emitidos en segundo grado</w:t>
      </w:r>
      <w:r w:rsidRPr="00506ABD">
        <w:rPr>
          <w:rFonts w:cs="Tahoma"/>
          <w:color w:val="000000"/>
          <w:sz w:val="24"/>
          <w:szCs w:val="24"/>
          <w:lang w:val="es-CO"/>
        </w:rPr>
        <w:t>,</w:t>
      </w:r>
      <w:r w:rsidR="001B3881" w:rsidRPr="00506ABD">
        <w:rPr>
          <w:rFonts w:cs="Tahoma"/>
          <w:color w:val="000000"/>
          <w:sz w:val="24"/>
          <w:szCs w:val="24"/>
          <w:lang w:val="es-CO"/>
        </w:rPr>
        <w:t xml:space="preserve"> </w:t>
      </w:r>
      <w:r w:rsidR="00423FB4" w:rsidRPr="00506ABD">
        <w:rPr>
          <w:rFonts w:cs="Tahoma"/>
          <w:color w:val="000000"/>
          <w:sz w:val="24"/>
          <w:szCs w:val="24"/>
          <w:lang w:val="es-CO"/>
        </w:rPr>
        <w:t xml:space="preserve">pero </w:t>
      </w:r>
      <w:r w:rsidR="001B3881" w:rsidRPr="00506ABD">
        <w:rPr>
          <w:rFonts w:cs="Tahoma"/>
          <w:color w:val="000000"/>
          <w:sz w:val="24"/>
          <w:szCs w:val="24"/>
          <w:lang w:val="es-CO"/>
        </w:rPr>
        <w:t xml:space="preserve">a ello se </w:t>
      </w:r>
      <w:r w:rsidR="00B43687" w:rsidRPr="00506ABD">
        <w:rPr>
          <w:rFonts w:cs="Tahoma"/>
          <w:color w:val="000000"/>
          <w:sz w:val="24"/>
          <w:szCs w:val="24"/>
          <w:lang w:val="es-CO"/>
        </w:rPr>
        <w:t xml:space="preserve">ha </w:t>
      </w:r>
      <w:r w:rsidR="001B3881" w:rsidRPr="00506ABD">
        <w:rPr>
          <w:rFonts w:cs="Tahoma"/>
          <w:color w:val="000000"/>
          <w:sz w:val="24"/>
          <w:szCs w:val="24"/>
          <w:lang w:val="es-CO"/>
        </w:rPr>
        <w:t xml:space="preserve">acudido cuando se evidencia </w:t>
      </w:r>
      <w:r w:rsidRPr="00506ABD">
        <w:rPr>
          <w:rFonts w:cs="Tahoma"/>
          <w:color w:val="000000"/>
          <w:sz w:val="24"/>
          <w:szCs w:val="24"/>
          <w:lang w:val="es-CO"/>
        </w:rPr>
        <w:t>que el proces</w:t>
      </w:r>
      <w:r w:rsidR="001B3881" w:rsidRPr="00506ABD">
        <w:rPr>
          <w:rFonts w:cs="Tahoma"/>
          <w:color w:val="000000"/>
          <w:sz w:val="24"/>
          <w:szCs w:val="24"/>
          <w:lang w:val="es-CO"/>
        </w:rPr>
        <w:t>ado</w:t>
      </w:r>
      <w:r w:rsidRPr="00506ABD">
        <w:rPr>
          <w:rFonts w:cs="Tahoma"/>
          <w:color w:val="000000"/>
          <w:sz w:val="24"/>
          <w:szCs w:val="24"/>
          <w:lang w:val="es-CO"/>
        </w:rPr>
        <w:t xml:space="preserve"> permaneció en libertad durante el curso del proceso</w:t>
      </w:r>
      <w:r w:rsidR="001B3881" w:rsidRPr="00506ABD">
        <w:rPr>
          <w:rFonts w:cs="Tahoma"/>
          <w:color w:val="000000"/>
          <w:sz w:val="24"/>
          <w:szCs w:val="24"/>
          <w:lang w:val="es-CO"/>
        </w:rPr>
        <w:t>,</w:t>
      </w:r>
      <w:r w:rsidRPr="00506ABD">
        <w:rPr>
          <w:rFonts w:cs="Tahoma"/>
          <w:color w:val="000000"/>
          <w:sz w:val="24"/>
          <w:szCs w:val="24"/>
          <w:lang w:val="es-CO"/>
        </w:rPr>
        <w:t xml:space="preserve"> que </w:t>
      </w:r>
      <w:r w:rsidR="001B3881" w:rsidRPr="00506ABD">
        <w:rPr>
          <w:rFonts w:cs="Tahoma"/>
          <w:color w:val="000000"/>
          <w:sz w:val="24"/>
          <w:szCs w:val="24"/>
          <w:lang w:val="es-CO"/>
        </w:rPr>
        <w:t xml:space="preserve">estuvo atento y compareció ante </w:t>
      </w:r>
      <w:r w:rsidRPr="00506ABD">
        <w:rPr>
          <w:rFonts w:cs="Tahoma"/>
          <w:color w:val="000000"/>
          <w:sz w:val="24"/>
          <w:szCs w:val="24"/>
          <w:lang w:val="es-CO"/>
        </w:rPr>
        <w:t xml:space="preserve">los llamados de la justicia, y por consiguiente, la detención se difería hasta la firmeza del respectivo fallo; </w:t>
      </w:r>
      <w:r w:rsidRPr="00506ABD">
        <w:rPr>
          <w:rFonts w:cs="Tahoma"/>
          <w:i/>
          <w:color w:val="000000"/>
          <w:sz w:val="24"/>
          <w:szCs w:val="24"/>
          <w:lang w:val="es-CO"/>
        </w:rPr>
        <w:t>contrario sensu</w:t>
      </w:r>
      <w:r w:rsidRPr="00506ABD">
        <w:rPr>
          <w:rFonts w:cs="Tahoma"/>
          <w:color w:val="000000"/>
          <w:sz w:val="24"/>
          <w:szCs w:val="24"/>
          <w:lang w:val="es-CO"/>
        </w:rPr>
        <w:t xml:space="preserve">, </w:t>
      </w:r>
      <w:r w:rsidR="001B3881" w:rsidRPr="00506ABD">
        <w:rPr>
          <w:rFonts w:cs="Tahoma"/>
          <w:color w:val="000000"/>
          <w:sz w:val="24"/>
          <w:szCs w:val="24"/>
          <w:lang w:val="es-CO"/>
        </w:rPr>
        <w:t xml:space="preserve">en aquellos asuntos cuando emerge claro que </w:t>
      </w:r>
      <w:r w:rsidRPr="00506ABD">
        <w:rPr>
          <w:rFonts w:cs="Tahoma"/>
          <w:color w:val="000000"/>
          <w:sz w:val="24"/>
          <w:szCs w:val="24"/>
          <w:lang w:val="es-CO"/>
        </w:rPr>
        <w:t>una vez formulado</w:t>
      </w:r>
      <w:r w:rsidR="001B3881" w:rsidRPr="00506ABD">
        <w:rPr>
          <w:rFonts w:cs="Tahoma"/>
          <w:color w:val="000000"/>
          <w:sz w:val="24"/>
          <w:szCs w:val="24"/>
          <w:lang w:val="es-CO"/>
        </w:rPr>
        <w:t>s</w:t>
      </w:r>
      <w:r w:rsidRPr="00506ABD">
        <w:rPr>
          <w:rFonts w:cs="Tahoma"/>
          <w:color w:val="000000"/>
          <w:sz w:val="24"/>
          <w:szCs w:val="24"/>
          <w:lang w:val="es-CO"/>
        </w:rPr>
        <w:t xml:space="preserve"> </w:t>
      </w:r>
      <w:r w:rsidR="001B3881" w:rsidRPr="00506ABD">
        <w:rPr>
          <w:rFonts w:cs="Tahoma"/>
          <w:color w:val="000000"/>
          <w:sz w:val="24"/>
          <w:szCs w:val="24"/>
          <w:lang w:val="es-CO"/>
        </w:rPr>
        <w:t xml:space="preserve">los </w:t>
      </w:r>
      <w:r w:rsidRPr="00506ABD">
        <w:rPr>
          <w:rFonts w:cs="Tahoma"/>
          <w:color w:val="000000"/>
          <w:sz w:val="24"/>
          <w:szCs w:val="24"/>
          <w:lang w:val="es-CO"/>
        </w:rPr>
        <w:t xml:space="preserve">cargos, </w:t>
      </w:r>
      <w:r w:rsidR="001B3881" w:rsidRPr="00506ABD">
        <w:rPr>
          <w:rFonts w:cs="Tahoma"/>
          <w:color w:val="000000"/>
          <w:sz w:val="24"/>
          <w:szCs w:val="24"/>
          <w:lang w:val="es-CO"/>
        </w:rPr>
        <w:t>al imputado se le imp</w:t>
      </w:r>
      <w:r w:rsidR="00423FB4" w:rsidRPr="00506ABD">
        <w:rPr>
          <w:rFonts w:cs="Tahoma"/>
          <w:color w:val="000000"/>
          <w:sz w:val="24"/>
          <w:szCs w:val="24"/>
          <w:lang w:val="es-CO"/>
        </w:rPr>
        <w:t xml:space="preserve">uso </w:t>
      </w:r>
      <w:r w:rsidRPr="00506ABD">
        <w:rPr>
          <w:rFonts w:cs="Tahoma"/>
          <w:color w:val="000000"/>
          <w:sz w:val="24"/>
          <w:szCs w:val="24"/>
          <w:lang w:val="es-CO"/>
        </w:rPr>
        <w:t xml:space="preserve">medida de aseguramiento de </w:t>
      </w:r>
      <w:r w:rsidR="001B3881" w:rsidRPr="00506ABD">
        <w:rPr>
          <w:rFonts w:cs="Tahoma"/>
          <w:color w:val="000000"/>
          <w:sz w:val="24"/>
          <w:szCs w:val="24"/>
          <w:lang w:val="es-CO"/>
        </w:rPr>
        <w:t xml:space="preserve">aseguramiento de </w:t>
      </w:r>
      <w:r w:rsidRPr="00506ABD">
        <w:rPr>
          <w:rFonts w:cs="Tahoma"/>
          <w:color w:val="000000"/>
          <w:sz w:val="24"/>
          <w:szCs w:val="24"/>
          <w:lang w:val="es-CO"/>
        </w:rPr>
        <w:t xml:space="preserve">detención preventiva </w:t>
      </w:r>
      <w:r w:rsidRPr="00506ABD">
        <w:rPr>
          <w:rFonts w:cs="Tahoma"/>
          <w:b/>
          <w:bCs/>
          <w:color w:val="000000"/>
          <w:sz w:val="24"/>
          <w:szCs w:val="24"/>
          <w:lang w:val="es-CO"/>
        </w:rPr>
        <w:t>-sea en su domicilio o intramural</w:t>
      </w:r>
      <w:r w:rsidR="00F53DCB" w:rsidRPr="00506ABD">
        <w:rPr>
          <w:rFonts w:cs="Tahoma"/>
          <w:b/>
          <w:bCs/>
          <w:color w:val="000000"/>
          <w:sz w:val="24"/>
          <w:szCs w:val="24"/>
          <w:lang w:val="es-CO"/>
        </w:rPr>
        <w:t>-</w:t>
      </w:r>
      <w:r w:rsidRPr="00506ABD">
        <w:rPr>
          <w:rFonts w:cs="Tahoma"/>
          <w:b/>
          <w:bCs/>
          <w:color w:val="000000"/>
          <w:sz w:val="24"/>
          <w:szCs w:val="24"/>
          <w:lang w:val="es-CO"/>
        </w:rPr>
        <w:t>,</w:t>
      </w:r>
      <w:r w:rsidRPr="00506ABD">
        <w:rPr>
          <w:rFonts w:cs="Tahoma"/>
          <w:color w:val="000000"/>
          <w:sz w:val="24"/>
          <w:szCs w:val="24"/>
          <w:lang w:val="es-CO"/>
        </w:rPr>
        <w:t xml:space="preserve"> la obligación legal del funcionario, si </w:t>
      </w:r>
      <w:r w:rsidR="001B3881" w:rsidRPr="00506ABD">
        <w:rPr>
          <w:rFonts w:cs="Tahoma"/>
          <w:color w:val="000000"/>
          <w:sz w:val="24"/>
          <w:szCs w:val="24"/>
          <w:lang w:val="es-CO"/>
        </w:rPr>
        <w:t xml:space="preserve">la </w:t>
      </w:r>
      <w:r w:rsidRPr="00506ABD">
        <w:rPr>
          <w:rFonts w:cs="Tahoma"/>
          <w:color w:val="000000"/>
          <w:sz w:val="24"/>
          <w:szCs w:val="24"/>
          <w:lang w:val="es-CO"/>
        </w:rPr>
        <w:t>privación de la libertad</w:t>
      </w:r>
      <w:r w:rsidR="001B3881" w:rsidRPr="00506ABD">
        <w:rPr>
          <w:rFonts w:cs="Tahoma"/>
          <w:color w:val="000000"/>
          <w:sz w:val="24"/>
          <w:szCs w:val="24"/>
          <w:lang w:val="es-CO"/>
        </w:rPr>
        <w:t xml:space="preserve"> se hace necesaria</w:t>
      </w:r>
      <w:r w:rsidRPr="00506ABD">
        <w:rPr>
          <w:rFonts w:cs="Tahoma"/>
          <w:color w:val="000000"/>
          <w:sz w:val="24"/>
          <w:szCs w:val="24"/>
          <w:lang w:val="es-CO"/>
        </w:rPr>
        <w:t xml:space="preserve">, </w:t>
      </w:r>
      <w:r w:rsidR="001B3881" w:rsidRPr="00506ABD">
        <w:rPr>
          <w:rFonts w:cs="Tahoma"/>
          <w:color w:val="000000"/>
          <w:sz w:val="24"/>
          <w:szCs w:val="24"/>
          <w:lang w:val="es-CO"/>
        </w:rPr>
        <w:t xml:space="preserve">es </w:t>
      </w:r>
      <w:r w:rsidRPr="00506ABD">
        <w:rPr>
          <w:rFonts w:cs="Tahoma"/>
          <w:color w:val="000000"/>
          <w:sz w:val="24"/>
          <w:szCs w:val="24"/>
          <w:lang w:val="es-CO"/>
        </w:rPr>
        <w:t>proceder a disponer lo pertinente</w:t>
      </w:r>
      <w:r w:rsidR="001B3881" w:rsidRPr="00506ABD">
        <w:rPr>
          <w:rFonts w:cs="Tahoma"/>
          <w:color w:val="000000"/>
          <w:sz w:val="24"/>
          <w:szCs w:val="24"/>
          <w:lang w:val="es-CO"/>
        </w:rPr>
        <w:t xml:space="preserve"> -ya sea la captura o el traslado al centro carcelario-</w:t>
      </w:r>
      <w:r w:rsidRPr="00506ABD">
        <w:rPr>
          <w:rFonts w:cs="Tahoma"/>
          <w:color w:val="000000"/>
          <w:sz w:val="24"/>
          <w:szCs w:val="24"/>
          <w:lang w:val="es-CO"/>
        </w:rPr>
        <w:t xml:space="preserve">, </w:t>
      </w:r>
      <w:r w:rsidR="00E31E0B" w:rsidRPr="00506ABD">
        <w:rPr>
          <w:rFonts w:cs="Tahoma"/>
          <w:color w:val="000000"/>
          <w:sz w:val="24"/>
          <w:szCs w:val="24"/>
          <w:lang w:val="es-CO"/>
        </w:rPr>
        <w:t xml:space="preserve">de acuerdo con </w:t>
      </w:r>
      <w:r w:rsidRPr="00506ABD">
        <w:rPr>
          <w:rFonts w:cs="Tahoma"/>
          <w:color w:val="000000"/>
          <w:sz w:val="24"/>
          <w:szCs w:val="24"/>
          <w:lang w:val="es-CO"/>
        </w:rPr>
        <w:t>lo reglado en el artículo 450 CP</w:t>
      </w:r>
      <w:r w:rsidR="001B3881" w:rsidRPr="00506ABD">
        <w:rPr>
          <w:rFonts w:cs="Tahoma"/>
          <w:color w:val="000000"/>
          <w:sz w:val="24"/>
          <w:szCs w:val="24"/>
          <w:lang w:val="es-CO"/>
        </w:rPr>
        <w:t>P.</w:t>
      </w:r>
    </w:p>
    <w:p w14:paraId="795EA3F6" w14:textId="3EC50C8D" w:rsidR="001B3881" w:rsidRPr="00506ABD" w:rsidRDefault="001B3881" w:rsidP="00506ABD">
      <w:pPr>
        <w:spacing w:line="276" w:lineRule="auto"/>
        <w:rPr>
          <w:rFonts w:cs="Tahoma"/>
          <w:color w:val="000000"/>
          <w:sz w:val="24"/>
          <w:szCs w:val="24"/>
          <w:lang w:val="es-CO"/>
        </w:rPr>
      </w:pPr>
    </w:p>
    <w:p w14:paraId="12B26337" w14:textId="69CB7FFC" w:rsidR="001B3881" w:rsidRPr="00506ABD" w:rsidRDefault="001B3881" w:rsidP="00506ABD">
      <w:pPr>
        <w:spacing w:line="276" w:lineRule="auto"/>
        <w:rPr>
          <w:rFonts w:cs="Tahoma"/>
          <w:color w:val="000000"/>
          <w:sz w:val="24"/>
          <w:szCs w:val="24"/>
          <w:lang w:val="es-CO"/>
        </w:rPr>
      </w:pPr>
      <w:r w:rsidRPr="00506ABD">
        <w:rPr>
          <w:rFonts w:cs="Tahoma"/>
          <w:color w:val="000000"/>
          <w:sz w:val="24"/>
          <w:szCs w:val="24"/>
          <w:lang w:val="es-CO"/>
        </w:rPr>
        <w:t xml:space="preserve">En este caso en concreto, se advierte que ante el desconocimiento del a quo que el señor </w:t>
      </w:r>
      <w:r w:rsidR="00FF0D91">
        <w:rPr>
          <w:rFonts w:cs="Tahoma"/>
          <w:b/>
          <w:color w:val="000000"/>
          <w:sz w:val="24"/>
          <w:szCs w:val="24"/>
          <w:lang w:val="es-CO"/>
        </w:rPr>
        <w:t>YAHG</w:t>
      </w:r>
      <w:r w:rsidRPr="00506ABD">
        <w:rPr>
          <w:rFonts w:cs="Tahoma"/>
          <w:color w:val="000000"/>
          <w:sz w:val="24"/>
          <w:szCs w:val="24"/>
          <w:lang w:val="es-CO"/>
        </w:rPr>
        <w:t xml:space="preserve"> se encontraba privado de su libertad, desde las audiencias preliminares cuando se le impuso medida de aseguramiento en su domicilio, obvió el deber legal que le asistía de disponer el traslado inmediato del mismo al centro carcelario, por cuanto, se itera, la conducta por la que fue procesado comporta una prohibición legal para </w:t>
      </w:r>
      <w:r w:rsidR="00C670E4" w:rsidRPr="00506ABD">
        <w:rPr>
          <w:rFonts w:cs="Tahoma"/>
          <w:color w:val="000000"/>
          <w:sz w:val="24"/>
          <w:szCs w:val="24"/>
          <w:lang w:val="es-CO"/>
        </w:rPr>
        <w:t xml:space="preserve">que permaneciera </w:t>
      </w:r>
      <w:r w:rsidRPr="00506ABD">
        <w:rPr>
          <w:rFonts w:cs="Tahoma"/>
          <w:color w:val="000000"/>
          <w:sz w:val="24"/>
          <w:szCs w:val="24"/>
          <w:lang w:val="es-CO"/>
        </w:rPr>
        <w:t>en su residencia.  Y aunque a la referida audiencia intervino el delegado de la Fiscalía Seccional de Belén de Umbría</w:t>
      </w:r>
      <w:r w:rsidR="00A148D7" w:rsidRPr="00506ABD">
        <w:rPr>
          <w:rFonts w:cs="Tahoma"/>
          <w:color w:val="000000"/>
          <w:sz w:val="24"/>
          <w:szCs w:val="24"/>
          <w:lang w:val="es-CO"/>
        </w:rPr>
        <w:t xml:space="preserve"> (Rda.), quien a </w:t>
      </w:r>
      <w:r w:rsidR="00B43687" w:rsidRPr="00506ABD">
        <w:rPr>
          <w:rFonts w:cs="Tahoma"/>
          <w:color w:val="000000"/>
          <w:sz w:val="24"/>
          <w:szCs w:val="24"/>
          <w:lang w:val="es-CO"/>
        </w:rPr>
        <w:t xml:space="preserve">la </w:t>
      </w:r>
      <w:r w:rsidR="00A148D7" w:rsidRPr="00506ABD">
        <w:rPr>
          <w:rFonts w:cs="Tahoma"/>
          <w:color w:val="000000"/>
          <w:sz w:val="24"/>
          <w:szCs w:val="24"/>
          <w:lang w:val="es-CO"/>
        </w:rPr>
        <w:t xml:space="preserve">postre escuchó el </w:t>
      </w:r>
      <w:r w:rsidRPr="00506ABD">
        <w:rPr>
          <w:rFonts w:cs="Tahoma"/>
          <w:color w:val="000000"/>
          <w:sz w:val="24"/>
          <w:szCs w:val="24"/>
          <w:lang w:val="es-CO"/>
        </w:rPr>
        <w:t xml:space="preserve">desatino en que incurrió el juez, guardó total silencio al respecto, cuando su deber era </w:t>
      </w:r>
      <w:r w:rsidR="00A148D7" w:rsidRPr="00506ABD">
        <w:rPr>
          <w:rFonts w:cs="Tahoma"/>
          <w:color w:val="000000"/>
          <w:sz w:val="24"/>
          <w:szCs w:val="24"/>
          <w:lang w:val="es-CO"/>
        </w:rPr>
        <w:t xml:space="preserve">darle a conocer </w:t>
      </w:r>
      <w:r w:rsidRPr="00506ABD">
        <w:rPr>
          <w:rFonts w:cs="Tahoma"/>
          <w:color w:val="000000"/>
          <w:sz w:val="24"/>
          <w:szCs w:val="24"/>
          <w:lang w:val="es-CO"/>
        </w:rPr>
        <w:t>la real situación del procesado, para que enmendara su yerr</w:t>
      </w:r>
      <w:r w:rsidR="00A148D7" w:rsidRPr="00506ABD">
        <w:rPr>
          <w:rFonts w:cs="Tahoma"/>
          <w:color w:val="000000"/>
          <w:sz w:val="24"/>
          <w:szCs w:val="24"/>
          <w:lang w:val="es-CO"/>
        </w:rPr>
        <w:t>o</w:t>
      </w:r>
      <w:r w:rsidR="00B43687" w:rsidRPr="00506ABD">
        <w:rPr>
          <w:rFonts w:cs="Tahoma"/>
          <w:color w:val="000000"/>
          <w:sz w:val="24"/>
          <w:szCs w:val="24"/>
          <w:lang w:val="es-CO"/>
        </w:rPr>
        <w:t>;</w:t>
      </w:r>
      <w:r w:rsidR="00423FB4" w:rsidRPr="00506ABD">
        <w:rPr>
          <w:rFonts w:cs="Tahoma"/>
          <w:color w:val="000000"/>
          <w:sz w:val="24"/>
          <w:szCs w:val="24"/>
          <w:lang w:val="es-CO"/>
        </w:rPr>
        <w:t xml:space="preserve"> </w:t>
      </w:r>
      <w:r w:rsidR="00890836" w:rsidRPr="00506ABD">
        <w:rPr>
          <w:rFonts w:cs="Tahoma"/>
          <w:color w:val="000000"/>
          <w:sz w:val="24"/>
          <w:szCs w:val="24"/>
          <w:lang w:val="es-CO"/>
        </w:rPr>
        <w:t xml:space="preserve">pero si ello se dio, acorde incluso con lo sostenido en párrafos anteriores, lo fue por cuanto </w:t>
      </w:r>
      <w:r w:rsidR="00423FB4" w:rsidRPr="00506ABD">
        <w:rPr>
          <w:rFonts w:cs="Tahoma"/>
          <w:color w:val="000000"/>
          <w:sz w:val="24"/>
          <w:szCs w:val="24"/>
          <w:lang w:val="es-CO"/>
        </w:rPr>
        <w:t xml:space="preserve">al parecer también desconocía la </w:t>
      </w:r>
      <w:r w:rsidR="00E31E0B" w:rsidRPr="00506ABD">
        <w:rPr>
          <w:rFonts w:cs="Tahoma"/>
          <w:color w:val="000000"/>
          <w:sz w:val="24"/>
          <w:szCs w:val="24"/>
          <w:lang w:val="es-CO"/>
        </w:rPr>
        <w:t xml:space="preserve">condición de privación de libertad </w:t>
      </w:r>
      <w:r w:rsidR="00423FB4" w:rsidRPr="00506ABD">
        <w:rPr>
          <w:rFonts w:cs="Tahoma"/>
          <w:color w:val="000000"/>
          <w:sz w:val="24"/>
          <w:szCs w:val="24"/>
          <w:lang w:val="es-CO"/>
        </w:rPr>
        <w:t>del encartado.</w:t>
      </w:r>
    </w:p>
    <w:p w14:paraId="5385A3B6" w14:textId="48E65F3C" w:rsidR="00A148D7" w:rsidRPr="00506ABD" w:rsidRDefault="00A148D7" w:rsidP="00506ABD">
      <w:pPr>
        <w:spacing w:line="276" w:lineRule="auto"/>
        <w:rPr>
          <w:rFonts w:cs="Tahoma"/>
          <w:color w:val="000000"/>
          <w:sz w:val="24"/>
          <w:szCs w:val="24"/>
          <w:lang w:val="es-CO"/>
        </w:rPr>
      </w:pPr>
    </w:p>
    <w:p w14:paraId="48E06859" w14:textId="597EF99F" w:rsidR="00A148D7" w:rsidRPr="00506ABD" w:rsidRDefault="00A148D7" w:rsidP="00506ABD">
      <w:pPr>
        <w:spacing w:line="276" w:lineRule="auto"/>
        <w:rPr>
          <w:rFonts w:cs="Tahoma"/>
          <w:color w:val="000000"/>
          <w:sz w:val="24"/>
          <w:szCs w:val="24"/>
          <w:lang w:val="es-CO"/>
        </w:rPr>
      </w:pPr>
      <w:r w:rsidRPr="00506ABD">
        <w:rPr>
          <w:rFonts w:cs="Tahoma"/>
          <w:color w:val="000000"/>
          <w:sz w:val="24"/>
          <w:szCs w:val="24"/>
          <w:lang w:val="es-CO"/>
        </w:rPr>
        <w:t xml:space="preserve">Así las cosas, le corresponde a la Sala enmendar el equívoco en que incurrió el a quo, y por tal motivo, se dispondrá que por parte de las autoridades del centro carcelario a cargo de quien se encuentra el señor </w:t>
      </w:r>
      <w:r w:rsidR="00FF0D91">
        <w:rPr>
          <w:rFonts w:cs="Tahoma"/>
          <w:b/>
          <w:color w:val="000000"/>
          <w:sz w:val="24"/>
          <w:szCs w:val="24"/>
          <w:lang w:val="es-CO"/>
        </w:rPr>
        <w:t>YAHG</w:t>
      </w:r>
      <w:r w:rsidRPr="00506ABD">
        <w:rPr>
          <w:rFonts w:cs="Tahoma"/>
          <w:color w:val="000000"/>
          <w:sz w:val="24"/>
          <w:szCs w:val="24"/>
          <w:lang w:val="es-CO"/>
        </w:rPr>
        <w:t xml:space="preserve">, se proceda a su traslado inmediato desde </w:t>
      </w:r>
      <w:r w:rsidR="00637673" w:rsidRPr="00506ABD">
        <w:rPr>
          <w:rFonts w:cs="Tahoma"/>
          <w:color w:val="000000"/>
          <w:sz w:val="24"/>
          <w:szCs w:val="24"/>
          <w:lang w:val="es-CO"/>
        </w:rPr>
        <w:t>su</w:t>
      </w:r>
      <w:r w:rsidRPr="00506ABD">
        <w:rPr>
          <w:rFonts w:cs="Tahoma"/>
          <w:color w:val="000000"/>
          <w:sz w:val="24"/>
          <w:szCs w:val="24"/>
          <w:lang w:val="es-CO"/>
        </w:rPr>
        <w:t xml:space="preserve"> </w:t>
      </w:r>
      <w:r w:rsidR="00637673" w:rsidRPr="00506ABD">
        <w:rPr>
          <w:rFonts w:cs="Tahoma"/>
          <w:color w:val="000000"/>
          <w:sz w:val="24"/>
          <w:szCs w:val="24"/>
          <w:lang w:val="es-CO"/>
        </w:rPr>
        <w:t>domicilio</w:t>
      </w:r>
      <w:r w:rsidRPr="00506ABD">
        <w:rPr>
          <w:rFonts w:cs="Tahoma"/>
          <w:color w:val="000000"/>
          <w:sz w:val="24"/>
          <w:szCs w:val="24"/>
          <w:lang w:val="es-CO"/>
        </w:rPr>
        <w:t xml:space="preserve"> a</w:t>
      </w:r>
      <w:r w:rsidR="00637673" w:rsidRPr="00506ABD">
        <w:rPr>
          <w:rFonts w:cs="Tahoma"/>
          <w:color w:val="000000"/>
          <w:sz w:val="24"/>
          <w:szCs w:val="24"/>
          <w:lang w:val="es-CO"/>
        </w:rPr>
        <w:t>l centro penitenciario que disponga el INPEC</w:t>
      </w:r>
      <w:r w:rsidRPr="00506ABD">
        <w:rPr>
          <w:rFonts w:cs="Tahoma"/>
          <w:color w:val="000000"/>
          <w:sz w:val="24"/>
          <w:szCs w:val="24"/>
          <w:lang w:val="es-CO"/>
        </w:rPr>
        <w:t>, donde debió permanecer desde el instante mismo en que el funcionario judicial</w:t>
      </w:r>
      <w:r w:rsidR="00340655" w:rsidRPr="00506ABD">
        <w:rPr>
          <w:rFonts w:cs="Tahoma"/>
          <w:color w:val="000000"/>
          <w:sz w:val="24"/>
          <w:szCs w:val="24"/>
          <w:lang w:val="es-CO"/>
        </w:rPr>
        <w:t xml:space="preserve"> profirió fallo en su contra</w:t>
      </w:r>
      <w:r w:rsidR="00423FB4" w:rsidRPr="00506ABD">
        <w:rPr>
          <w:rFonts w:cs="Tahoma"/>
          <w:color w:val="000000"/>
          <w:sz w:val="24"/>
          <w:szCs w:val="24"/>
          <w:lang w:val="es-CO"/>
        </w:rPr>
        <w:t xml:space="preserve">, para </w:t>
      </w:r>
      <w:r w:rsidR="00423FB4" w:rsidRPr="00506ABD">
        <w:rPr>
          <w:rFonts w:cs="Tahoma"/>
          <w:color w:val="000000"/>
          <w:sz w:val="24"/>
          <w:szCs w:val="24"/>
          <w:lang w:val="es-CO"/>
        </w:rPr>
        <w:lastRenderedPageBreak/>
        <w:t xml:space="preserve">purgar el resto de la pena impuesta, siempre y cuando no haya recobrado su libertad </w:t>
      </w:r>
      <w:r w:rsidR="006C77A1" w:rsidRPr="00506ABD">
        <w:rPr>
          <w:rFonts w:cs="Tahoma"/>
          <w:color w:val="000000"/>
          <w:sz w:val="24"/>
          <w:szCs w:val="24"/>
          <w:lang w:val="es-CO"/>
        </w:rPr>
        <w:t xml:space="preserve">ya sea por habérsele otorgado la libertad condicional o </w:t>
      </w:r>
      <w:r w:rsidR="00423FB4" w:rsidRPr="00506ABD">
        <w:rPr>
          <w:rFonts w:cs="Tahoma"/>
          <w:color w:val="000000"/>
          <w:sz w:val="24"/>
          <w:szCs w:val="24"/>
          <w:lang w:val="es-CO"/>
        </w:rPr>
        <w:t>por pena cumplida</w:t>
      </w:r>
      <w:r w:rsidR="00340655" w:rsidRPr="00506ABD">
        <w:rPr>
          <w:rFonts w:cs="Tahoma"/>
          <w:color w:val="000000"/>
          <w:sz w:val="24"/>
          <w:szCs w:val="24"/>
          <w:lang w:val="es-CO"/>
        </w:rPr>
        <w:t>.</w:t>
      </w:r>
    </w:p>
    <w:p w14:paraId="1C52CCB3" w14:textId="77777777" w:rsidR="00CC5504" w:rsidRPr="00506ABD" w:rsidRDefault="00CC5504" w:rsidP="00506ABD">
      <w:pPr>
        <w:spacing w:line="276" w:lineRule="auto"/>
        <w:rPr>
          <w:rFonts w:cs="Tahoma"/>
          <w:sz w:val="24"/>
          <w:szCs w:val="24"/>
        </w:rPr>
      </w:pPr>
    </w:p>
    <w:p w14:paraId="2F83AC9F" w14:textId="3371ADB3" w:rsidR="00F66BDC" w:rsidRPr="00506ABD" w:rsidRDefault="00F66BDC" w:rsidP="00506ABD">
      <w:pPr>
        <w:spacing w:line="276" w:lineRule="auto"/>
        <w:rPr>
          <w:rFonts w:cs="Tahoma"/>
          <w:sz w:val="24"/>
          <w:szCs w:val="24"/>
        </w:rPr>
      </w:pPr>
      <w:r w:rsidRPr="00506ABD">
        <w:rPr>
          <w:rFonts w:cs="Tahoma"/>
          <w:sz w:val="24"/>
          <w:szCs w:val="24"/>
        </w:rPr>
        <w:t xml:space="preserve">En mérito de lo expuesto, el Tribunal Superior del Distrito Judicial de Pereira (Rda.), Sala de Decisión Penal, administrando justicia en nombre de la República y por autoridad de la ley, </w:t>
      </w:r>
      <w:r w:rsidRPr="00506ABD">
        <w:rPr>
          <w:rFonts w:cs="Tahoma"/>
          <w:b/>
          <w:sz w:val="24"/>
          <w:szCs w:val="24"/>
        </w:rPr>
        <w:t>CONFIRMA</w:t>
      </w:r>
      <w:r w:rsidR="00F7111B" w:rsidRPr="00506ABD">
        <w:rPr>
          <w:rFonts w:cs="Tahoma"/>
          <w:b/>
          <w:sz w:val="24"/>
          <w:szCs w:val="24"/>
        </w:rPr>
        <w:t xml:space="preserve"> </w:t>
      </w:r>
      <w:r w:rsidRPr="00506ABD">
        <w:rPr>
          <w:rFonts w:cs="Tahoma"/>
          <w:sz w:val="24"/>
          <w:szCs w:val="24"/>
        </w:rPr>
        <w:t xml:space="preserve">la sentencia proferida </w:t>
      </w:r>
      <w:r w:rsidR="00340655" w:rsidRPr="00506ABD">
        <w:rPr>
          <w:rFonts w:cs="Tahoma"/>
          <w:sz w:val="24"/>
          <w:szCs w:val="24"/>
        </w:rPr>
        <w:t xml:space="preserve">en </w:t>
      </w:r>
      <w:r w:rsidR="00340655" w:rsidRPr="00506ABD">
        <w:rPr>
          <w:rFonts w:cs="Tahoma"/>
          <w:b/>
          <w:sz w:val="24"/>
          <w:szCs w:val="24"/>
        </w:rPr>
        <w:t>abril 04 de 2022</w:t>
      </w:r>
      <w:r w:rsidR="00340655" w:rsidRPr="00506ABD">
        <w:rPr>
          <w:rFonts w:cs="Tahoma"/>
          <w:sz w:val="24"/>
          <w:szCs w:val="24"/>
        </w:rPr>
        <w:t xml:space="preserve"> </w:t>
      </w:r>
      <w:r w:rsidRPr="00506ABD">
        <w:rPr>
          <w:rFonts w:cs="Tahoma"/>
          <w:sz w:val="24"/>
          <w:szCs w:val="24"/>
        </w:rPr>
        <w:t xml:space="preserve">por el Juzgado </w:t>
      </w:r>
      <w:r w:rsidR="00340655" w:rsidRPr="00506ABD">
        <w:rPr>
          <w:rFonts w:cs="Tahoma"/>
          <w:sz w:val="24"/>
          <w:szCs w:val="24"/>
        </w:rPr>
        <w:t>Promiscuo del Circuito de Belén de Umbría (Rda.)</w:t>
      </w:r>
      <w:r w:rsidRPr="00506ABD">
        <w:rPr>
          <w:rFonts w:cs="Tahoma"/>
          <w:sz w:val="24"/>
          <w:szCs w:val="24"/>
        </w:rPr>
        <w:t xml:space="preserve"> en contra del ciudadano </w:t>
      </w:r>
      <w:r w:rsidR="00FF0D91">
        <w:rPr>
          <w:rFonts w:cs="Tahoma"/>
          <w:b/>
          <w:bCs/>
          <w:sz w:val="24"/>
          <w:szCs w:val="24"/>
        </w:rPr>
        <w:t>YAHG</w:t>
      </w:r>
      <w:r w:rsidRPr="00506ABD">
        <w:rPr>
          <w:rFonts w:cs="Tahoma"/>
          <w:sz w:val="24"/>
          <w:szCs w:val="24"/>
        </w:rPr>
        <w:t xml:space="preserve">, </w:t>
      </w:r>
      <w:r w:rsidR="000862A4" w:rsidRPr="00506ABD">
        <w:rPr>
          <w:rFonts w:cs="Tahoma"/>
          <w:sz w:val="24"/>
          <w:szCs w:val="24"/>
        </w:rPr>
        <w:t>en lo que fue materia de apelación</w:t>
      </w:r>
      <w:r w:rsidRPr="00506ABD">
        <w:rPr>
          <w:rFonts w:cs="Tahoma"/>
          <w:sz w:val="24"/>
          <w:szCs w:val="24"/>
        </w:rPr>
        <w:t>.</w:t>
      </w:r>
    </w:p>
    <w:p w14:paraId="52285632" w14:textId="707FA9EE" w:rsidR="00340655" w:rsidRPr="00506ABD" w:rsidRDefault="00340655" w:rsidP="00506ABD">
      <w:pPr>
        <w:spacing w:line="276" w:lineRule="auto"/>
        <w:rPr>
          <w:rFonts w:cs="Tahoma"/>
          <w:sz w:val="24"/>
          <w:szCs w:val="24"/>
        </w:rPr>
      </w:pPr>
    </w:p>
    <w:p w14:paraId="6CA713A2" w14:textId="3C5392C6" w:rsidR="00340655" w:rsidRPr="00506ABD" w:rsidRDefault="00340655" w:rsidP="00506ABD">
      <w:pPr>
        <w:spacing w:line="276" w:lineRule="auto"/>
        <w:rPr>
          <w:rFonts w:cs="Tahoma"/>
          <w:sz w:val="24"/>
          <w:szCs w:val="24"/>
        </w:rPr>
      </w:pPr>
      <w:r w:rsidRPr="00506ABD">
        <w:rPr>
          <w:rFonts w:cs="Tahoma"/>
          <w:sz w:val="24"/>
          <w:szCs w:val="24"/>
        </w:rPr>
        <w:t>Se ordena a las autoridades del INPEC, que si no lo han hecho, procedan a trasladar de manera INMEDIATA desde su domicilio a las instalaciones del centro carcela</w:t>
      </w:r>
      <w:r w:rsidR="00637673" w:rsidRPr="00506ABD">
        <w:rPr>
          <w:rFonts w:cs="Tahoma"/>
          <w:sz w:val="24"/>
          <w:szCs w:val="24"/>
        </w:rPr>
        <w:t>rio que se le asigne</w:t>
      </w:r>
      <w:r w:rsidRPr="00506ABD">
        <w:rPr>
          <w:rFonts w:cs="Tahoma"/>
          <w:sz w:val="24"/>
          <w:szCs w:val="24"/>
        </w:rPr>
        <w:t xml:space="preserve">, al señor </w:t>
      </w:r>
      <w:r w:rsidR="00FF0D91">
        <w:rPr>
          <w:rFonts w:cs="Tahoma"/>
          <w:b/>
          <w:sz w:val="24"/>
          <w:szCs w:val="24"/>
        </w:rPr>
        <w:t>YAHG</w:t>
      </w:r>
      <w:r w:rsidRPr="00506ABD">
        <w:rPr>
          <w:rFonts w:cs="Tahoma"/>
          <w:sz w:val="24"/>
          <w:szCs w:val="24"/>
        </w:rPr>
        <w:t>, para que purgue lo que le resta de la pena impuesta por cuenta del presente asunto</w:t>
      </w:r>
      <w:r w:rsidR="00423FB4" w:rsidRPr="00506ABD">
        <w:rPr>
          <w:rFonts w:cs="Tahoma"/>
          <w:sz w:val="24"/>
          <w:szCs w:val="24"/>
        </w:rPr>
        <w:t xml:space="preserve">, siempre y cuando no haya </w:t>
      </w:r>
      <w:r w:rsidR="006C77A1" w:rsidRPr="00506ABD">
        <w:rPr>
          <w:rFonts w:cs="Tahoma"/>
          <w:sz w:val="24"/>
          <w:szCs w:val="24"/>
        </w:rPr>
        <w:t xml:space="preserve">recobrado su libertad, ya sea por habérsele otorgado la libertad condicional o por haber cumplido </w:t>
      </w:r>
      <w:r w:rsidR="00890836" w:rsidRPr="00506ABD">
        <w:rPr>
          <w:rFonts w:cs="Tahoma"/>
          <w:sz w:val="24"/>
          <w:szCs w:val="24"/>
        </w:rPr>
        <w:t xml:space="preserve">la </w:t>
      </w:r>
      <w:r w:rsidR="00423FB4" w:rsidRPr="00506ABD">
        <w:rPr>
          <w:rFonts w:cs="Tahoma"/>
          <w:sz w:val="24"/>
          <w:szCs w:val="24"/>
        </w:rPr>
        <w:t>totalidad de la pena impuesta.</w:t>
      </w:r>
    </w:p>
    <w:p w14:paraId="69820F13" w14:textId="77777777" w:rsidR="00C01FFA" w:rsidRPr="00506ABD" w:rsidRDefault="00C01FFA" w:rsidP="00506ABD">
      <w:pPr>
        <w:spacing w:line="276" w:lineRule="auto"/>
        <w:rPr>
          <w:rFonts w:cs="Tahoma"/>
          <w:sz w:val="24"/>
          <w:szCs w:val="24"/>
        </w:rPr>
      </w:pPr>
    </w:p>
    <w:p w14:paraId="3A9A7BA8" w14:textId="77777777" w:rsidR="00340655" w:rsidRPr="00506ABD" w:rsidRDefault="00340655" w:rsidP="00506ABD">
      <w:pPr>
        <w:pStyle w:val="Profesin"/>
        <w:spacing w:line="276" w:lineRule="auto"/>
        <w:jc w:val="both"/>
        <w:rPr>
          <w:rFonts w:ascii="Tahoma" w:eastAsia="SimSun" w:hAnsi="Tahoma" w:cs="Tahoma"/>
          <w:b w:val="0"/>
          <w:spacing w:val="-4"/>
          <w:sz w:val="24"/>
          <w:szCs w:val="24"/>
          <w:lang w:val="es-ES"/>
        </w:rPr>
      </w:pPr>
      <w:r w:rsidRPr="00506ABD">
        <w:rPr>
          <w:rFonts w:ascii="Tahoma" w:eastAsia="SimSun" w:hAnsi="Tahoma" w:cs="Tahoma"/>
          <w:b w:val="0"/>
          <w:spacing w:val="-4"/>
          <w:sz w:val="24"/>
          <w:szCs w:val="24"/>
          <w:lang w:val="es-ES"/>
        </w:rPr>
        <w:t>En atención a lo dispuesto por el Consejo Superior de la Judicatura en el artículo 4º del Acuerdo PCSJA20-11518 del 16 de marzo de 2020, la Circular CSJRIC20-75 expedida por el Consejo Seccional de la Judicatura de Risaralda, y la Ley  2213 de junio 13 de 2022, no se realizará audiencia de lectura de sentencia, y por ende esta providencia se notificará por la Secretaría de la Sala vía correo electrónico a las partes e intervinientes, mismo medio por el cual los interesados podrán interponer el recurso extraordinario de casación, dentro del término de ley.</w:t>
      </w:r>
    </w:p>
    <w:p w14:paraId="74C46445" w14:textId="77777777" w:rsidR="00381178" w:rsidRPr="00381178" w:rsidRDefault="00381178" w:rsidP="00381178">
      <w:pPr>
        <w:spacing w:line="276" w:lineRule="auto"/>
        <w:rPr>
          <w:rFonts w:eastAsia="SimSun" w:cs="Tahoma"/>
          <w:position w:val="-6"/>
          <w:sz w:val="24"/>
          <w:szCs w:val="24"/>
        </w:rPr>
      </w:pPr>
    </w:p>
    <w:p w14:paraId="2D47A786" w14:textId="77777777" w:rsidR="00381178" w:rsidRPr="00381178" w:rsidRDefault="00381178" w:rsidP="00381178">
      <w:pPr>
        <w:spacing w:line="276" w:lineRule="auto"/>
        <w:rPr>
          <w:rFonts w:ascii="Algerian" w:hAnsi="Algerian" w:cs="Tahoma"/>
          <w:sz w:val="30"/>
          <w:szCs w:val="20"/>
        </w:rPr>
      </w:pPr>
      <w:r w:rsidRPr="00381178">
        <w:rPr>
          <w:rFonts w:ascii="Algerian" w:hAnsi="Algerian" w:cs="Tahoma"/>
          <w:sz w:val="30"/>
          <w:szCs w:val="20"/>
        </w:rPr>
        <w:t>NOTIFÍQUESE Y CÚMPLASE</w:t>
      </w:r>
    </w:p>
    <w:p w14:paraId="30F28E48" w14:textId="77777777" w:rsidR="00381178" w:rsidRPr="00381178" w:rsidRDefault="00381178" w:rsidP="00381178">
      <w:pPr>
        <w:spacing w:line="276" w:lineRule="auto"/>
        <w:rPr>
          <w:rFonts w:cs="Tahoma"/>
          <w:position w:val="-6"/>
          <w:sz w:val="24"/>
          <w:szCs w:val="24"/>
        </w:rPr>
      </w:pPr>
    </w:p>
    <w:p w14:paraId="64492863" w14:textId="77777777" w:rsidR="00381178" w:rsidRPr="00381178" w:rsidRDefault="00381178" w:rsidP="00381178">
      <w:pPr>
        <w:spacing w:line="276" w:lineRule="auto"/>
        <w:rPr>
          <w:rFonts w:cs="Tahoma"/>
          <w:position w:val="-4"/>
          <w:sz w:val="24"/>
          <w:szCs w:val="24"/>
        </w:rPr>
      </w:pPr>
    </w:p>
    <w:p w14:paraId="659F3BB3" w14:textId="77777777" w:rsidR="00381178" w:rsidRPr="00381178" w:rsidRDefault="00381178" w:rsidP="00381178">
      <w:pPr>
        <w:spacing w:line="276" w:lineRule="auto"/>
        <w:rPr>
          <w:rFonts w:cs="Tahoma"/>
          <w:position w:val="-4"/>
          <w:sz w:val="24"/>
          <w:szCs w:val="24"/>
        </w:rPr>
      </w:pPr>
    </w:p>
    <w:p w14:paraId="28C224C9" w14:textId="77777777" w:rsidR="00381178" w:rsidRPr="00381178" w:rsidRDefault="00381178" w:rsidP="00381178">
      <w:pPr>
        <w:spacing w:line="276" w:lineRule="auto"/>
        <w:jc w:val="center"/>
        <w:rPr>
          <w:rFonts w:cs="Tahoma"/>
          <w:b/>
          <w:position w:val="-4"/>
          <w:sz w:val="24"/>
          <w:szCs w:val="24"/>
          <w:lang w:val="es-ES_tradnl"/>
        </w:rPr>
      </w:pPr>
      <w:r w:rsidRPr="00381178">
        <w:rPr>
          <w:rFonts w:cs="Tahoma"/>
          <w:b/>
          <w:position w:val="-4"/>
          <w:sz w:val="24"/>
          <w:szCs w:val="24"/>
          <w:lang w:val="es-ES_tradnl"/>
        </w:rPr>
        <w:t>CARLOS ARTURO PAZ ZÚÑIGA</w:t>
      </w:r>
    </w:p>
    <w:p w14:paraId="3B09F5EE" w14:textId="77777777" w:rsidR="00381178" w:rsidRPr="00381178" w:rsidRDefault="00381178" w:rsidP="00381178">
      <w:pPr>
        <w:spacing w:line="276" w:lineRule="auto"/>
        <w:jc w:val="center"/>
        <w:rPr>
          <w:rFonts w:cs="Tahoma"/>
          <w:position w:val="-4"/>
          <w:sz w:val="24"/>
          <w:szCs w:val="24"/>
          <w:lang w:val="es-ES_tradnl"/>
        </w:rPr>
      </w:pPr>
      <w:r w:rsidRPr="00381178">
        <w:rPr>
          <w:rFonts w:cs="Tahoma"/>
          <w:position w:val="-4"/>
          <w:sz w:val="24"/>
          <w:szCs w:val="24"/>
          <w:lang w:val="es-ES_tradnl"/>
        </w:rPr>
        <w:t xml:space="preserve">Magistrado </w:t>
      </w:r>
    </w:p>
    <w:p w14:paraId="082C8D2C" w14:textId="77777777" w:rsidR="00381178" w:rsidRPr="00381178" w:rsidRDefault="00381178" w:rsidP="00381178">
      <w:pPr>
        <w:spacing w:line="276" w:lineRule="auto"/>
        <w:rPr>
          <w:rFonts w:cs="Tahoma"/>
          <w:position w:val="-4"/>
          <w:sz w:val="24"/>
          <w:szCs w:val="24"/>
          <w:lang w:val="es-ES_tradnl"/>
        </w:rPr>
      </w:pPr>
    </w:p>
    <w:p w14:paraId="30307F11" w14:textId="77777777" w:rsidR="00381178" w:rsidRPr="00381178" w:rsidRDefault="00381178" w:rsidP="00381178">
      <w:pPr>
        <w:spacing w:line="276" w:lineRule="auto"/>
        <w:rPr>
          <w:rFonts w:cs="Tahoma"/>
          <w:position w:val="-4"/>
          <w:sz w:val="24"/>
          <w:szCs w:val="24"/>
          <w:lang w:val="es-ES_tradnl"/>
        </w:rPr>
      </w:pPr>
    </w:p>
    <w:p w14:paraId="4F877DDA" w14:textId="77777777" w:rsidR="00381178" w:rsidRPr="00381178" w:rsidRDefault="00381178" w:rsidP="00381178">
      <w:pPr>
        <w:spacing w:line="276" w:lineRule="auto"/>
        <w:rPr>
          <w:rFonts w:cs="Tahoma"/>
          <w:position w:val="-4"/>
          <w:sz w:val="24"/>
          <w:szCs w:val="24"/>
          <w:lang w:val="es-ES_tradnl"/>
        </w:rPr>
      </w:pPr>
    </w:p>
    <w:p w14:paraId="1BF3E366" w14:textId="77777777" w:rsidR="00381178" w:rsidRPr="00381178" w:rsidRDefault="00381178" w:rsidP="00381178">
      <w:pPr>
        <w:spacing w:line="276" w:lineRule="auto"/>
        <w:jc w:val="center"/>
        <w:rPr>
          <w:rFonts w:cs="Tahoma"/>
          <w:b/>
          <w:position w:val="-4"/>
          <w:sz w:val="24"/>
          <w:szCs w:val="24"/>
          <w:lang w:val="es-ES_tradnl"/>
        </w:rPr>
      </w:pPr>
      <w:r w:rsidRPr="00381178">
        <w:rPr>
          <w:rFonts w:cs="Tahoma"/>
          <w:b/>
          <w:position w:val="-4"/>
          <w:sz w:val="24"/>
          <w:szCs w:val="24"/>
          <w:lang w:val="es-ES_tradnl"/>
        </w:rPr>
        <w:t>JULIÁN RIVERA LOAIZA</w:t>
      </w:r>
    </w:p>
    <w:p w14:paraId="265CF42C" w14:textId="77777777" w:rsidR="00381178" w:rsidRDefault="00381178" w:rsidP="00381178">
      <w:pPr>
        <w:spacing w:line="276" w:lineRule="auto"/>
        <w:jc w:val="center"/>
        <w:rPr>
          <w:rFonts w:cs="Tahoma"/>
          <w:position w:val="-4"/>
          <w:sz w:val="24"/>
          <w:szCs w:val="24"/>
          <w:lang w:val="es-ES_tradnl"/>
        </w:rPr>
      </w:pPr>
      <w:r w:rsidRPr="00381178">
        <w:rPr>
          <w:rFonts w:cs="Tahoma"/>
          <w:position w:val="-4"/>
          <w:sz w:val="24"/>
          <w:szCs w:val="24"/>
          <w:lang w:val="es-ES_tradnl"/>
        </w:rPr>
        <w:t>Magistrado</w:t>
      </w:r>
    </w:p>
    <w:p w14:paraId="571002F1" w14:textId="77777777" w:rsidR="00381178" w:rsidRPr="00381178" w:rsidRDefault="00381178" w:rsidP="00381178">
      <w:pPr>
        <w:spacing w:line="276" w:lineRule="auto"/>
        <w:jc w:val="center"/>
        <w:rPr>
          <w:rFonts w:eastAsia="Tahoma" w:cs="Tahoma"/>
          <w:sz w:val="24"/>
          <w:szCs w:val="24"/>
          <w:lang w:eastAsia="es-ES"/>
        </w:rPr>
      </w:pPr>
      <w:r w:rsidRPr="00381178">
        <w:rPr>
          <w:rFonts w:eastAsia="Tahoma" w:cs="Tahoma"/>
          <w:sz w:val="24"/>
          <w:szCs w:val="24"/>
          <w:lang w:eastAsia="es-ES"/>
        </w:rPr>
        <w:t>Con ausencia justificada</w:t>
      </w:r>
    </w:p>
    <w:p w14:paraId="79BF5A76" w14:textId="77777777" w:rsidR="00381178" w:rsidRPr="00381178" w:rsidRDefault="00381178" w:rsidP="00381178">
      <w:pPr>
        <w:spacing w:line="276" w:lineRule="auto"/>
        <w:rPr>
          <w:rFonts w:cs="Tahoma"/>
          <w:position w:val="-4"/>
          <w:sz w:val="24"/>
          <w:szCs w:val="24"/>
          <w:lang w:val="es-ES_tradnl"/>
        </w:rPr>
      </w:pPr>
    </w:p>
    <w:p w14:paraId="3CFE6D0F" w14:textId="77777777" w:rsidR="00381178" w:rsidRPr="00381178" w:rsidRDefault="00381178" w:rsidP="00381178">
      <w:pPr>
        <w:spacing w:line="276" w:lineRule="auto"/>
        <w:rPr>
          <w:rFonts w:cs="Tahoma"/>
          <w:position w:val="-4"/>
          <w:sz w:val="24"/>
          <w:szCs w:val="24"/>
          <w:lang w:val="es-ES_tradnl"/>
        </w:rPr>
      </w:pPr>
    </w:p>
    <w:p w14:paraId="07AAAC99" w14:textId="77777777" w:rsidR="00381178" w:rsidRPr="00381178" w:rsidRDefault="00381178" w:rsidP="00381178">
      <w:pPr>
        <w:spacing w:line="276" w:lineRule="auto"/>
        <w:rPr>
          <w:rFonts w:cs="Tahoma"/>
          <w:position w:val="-4"/>
          <w:sz w:val="24"/>
          <w:szCs w:val="24"/>
          <w:lang w:val="es-ES_tradnl"/>
        </w:rPr>
      </w:pPr>
    </w:p>
    <w:p w14:paraId="39AC1C62" w14:textId="77777777" w:rsidR="00381178" w:rsidRPr="00381178" w:rsidRDefault="00381178" w:rsidP="00381178">
      <w:pPr>
        <w:spacing w:line="276" w:lineRule="auto"/>
        <w:jc w:val="center"/>
        <w:rPr>
          <w:rFonts w:cs="Tahoma"/>
          <w:b/>
          <w:position w:val="-4"/>
          <w:sz w:val="24"/>
          <w:szCs w:val="24"/>
          <w:lang w:val="es-ES_tradnl"/>
        </w:rPr>
      </w:pPr>
      <w:r w:rsidRPr="00381178">
        <w:rPr>
          <w:rFonts w:cs="Tahoma"/>
          <w:b/>
          <w:position w:val="-4"/>
          <w:sz w:val="24"/>
          <w:szCs w:val="24"/>
          <w:lang w:val="es-ES_tradnl"/>
        </w:rPr>
        <w:t>MANUEL YARZAGARAY BANDERA</w:t>
      </w:r>
    </w:p>
    <w:p w14:paraId="1AC9BB4A" w14:textId="77777777" w:rsidR="00381178" w:rsidRPr="00381178" w:rsidRDefault="00381178" w:rsidP="00381178">
      <w:pPr>
        <w:spacing w:line="276" w:lineRule="auto"/>
        <w:jc w:val="center"/>
        <w:rPr>
          <w:rFonts w:cs="Tahoma"/>
          <w:position w:val="-4"/>
          <w:sz w:val="24"/>
          <w:szCs w:val="24"/>
          <w:lang w:val="es-ES_tradnl"/>
        </w:rPr>
      </w:pPr>
      <w:r w:rsidRPr="00381178">
        <w:rPr>
          <w:rFonts w:cs="Tahoma"/>
          <w:position w:val="-4"/>
          <w:sz w:val="24"/>
          <w:szCs w:val="24"/>
          <w:lang w:val="es-ES_tradnl"/>
        </w:rPr>
        <w:t>Magistrado</w:t>
      </w:r>
    </w:p>
    <w:sectPr w:rsidR="00381178" w:rsidRPr="00381178" w:rsidSect="00381178">
      <w:headerReference w:type="default" r:id="rId9"/>
      <w:footerReference w:type="default" r:id="rId10"/>
      <w:pgSz w:w="12242" w:h="18722" w:code="258"/>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D3BEF" w14:textId="77777777" w:rsidR="003B68AE" w:rsidRDefault="003B68AE" w:rsidP="00F13C87">
      <w:pPr>
        <w:spacing w:line="240" w:lineRule="auto"/>
      </w:pPr>
      <w:r>
        <w:separator/>
      </w:r>
    </w:p>
  </w:endnote>
  <w:endnote w:type="continuationSeparator" w:id="0">
    <w:p w14:paraId="1158FDFA" w14:textId="77777777" w:rsidR="003B68AE" w:rsidRDefault="003B68AE"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AF32" w14:textId="77777777" w:rsidR="00C670E4" w:rsidRDefault="00C670E4" w:rsidP="003A0745">
    <w:pPr>
      <w:pStyle w:val="Piedepgina"/>
    </w:pPr>
  </w:p>
  <w:p w14:paraId="4BD3E5E8" w14:textId="77777777" w:rsidR="00C670E4" w:rsidRPr="00BC3D0D" w:rsidRDefault="00C670E4" w:rsidP="00BC3D0D">
    <w:pPr>
      <w:pStyle w:val="Encabezado"/>
      <w:spacing w:line="240" w:lineRule="auto"/>
      <w:jc w:val="right"/>
      <w:rPr>
        <w:rFonts w:ascii="Arial" w:hAnsi="Arial" w:cs="Arial"/>
        <w:sz w:val="18"/>
        <w:szCs w:val="16"/>
      </w:rPr>
    </w:pPr>
    <w:r w:rsidRPr="00BC3D0D">
      <w:rPr>
        <w:rFonts w:ascii="Arial" w:hAnsi="Arial" w:cs="Arial"/>
        <w:sz w:val="18"/>
        <w:szCs w:val="16"/>
      </w:rPr>
      <w:t xml:space="preserve">Página </w:t>
    </w:r>
    <w:r w:rsidRPr="00BC3D0D">
      <w:rPr>
        <w:rFonts w:ascii="Arial" w:hAnsi="Arial" w:cs="Arial"/>
        <w:sz w:val="18"/>
        <w:szCs w:val="16"/>
      </w:rPr>
      <w:fldChar w:fldCharType="begin"/>
    </w:r>
    <w:r w:rsidRPr="00BC3D0D">
      <w:rPr>
        <w:rFonts w:ascii="Arial" w:hAnsi="Arial" w:cs="Arial"/>
        <w:sz w:val="18"/>
        <w:szCs w:val="16"/>
      </w:rPr>
      <w:instrText xml:space="preserve"> PAGE </w:instrText>
    </w:r>
    <w:r w:rsidRPr="00BC3D0D">
      <w:rPr>
        <w:rFonts w:ascii="Arial" w:hAnsi="Arial" w:cs="Arial"/>
        <w:sz w:val="18"/>
        <w:szCs w:val="16"/>
      </w:rPr>
      <w:fldChar w:fldCharType="separate"/>
    </w:r>
    <w:r w:rsidRPr="00BC3D0D">
      <w:rPr>
        <w:rFonts w:ascii="Arial" w:hAnsi="Arial" w:cs="Arial"/>
        <w:sz w:val="18"/>
        <w:szCs w:val="16"/>
      </w:rPr>
      <w:t>9</w:t>
    </w:r>
    <w:r w:rsidRPr="00BC3D0D">
      <w:rPr>
        <w:rFonts w:ascii="Arial" w:hAnsi="Arial" w:cs="Arial"/>
        <w:sz w:val="18"/>
        <w:szCs w:val="16"/>
      </w:rPr>
      <w:fldChar w:fldCharType="end"/>
    </w:r>
    <w:r w:rsidRPr="00BC3D0D">
      <w:rPr>
        <w:rFonts w:ascii="Arial" w:hAnsi="Arial" w:cs="Arial"/>
        <w:sz w:val="18"/>
        <w:szCs w:val="16"/>
      </w:rPr>
      <w:t xml:space="preserve"> de </w:t>
    </w:r>
    <w:r w:rsidRPr="00BC3D0D">
      <w:rPr>
        <w:rFonts w:ascii="Arial" w:hAnsi="Arial" w:cs="Arial"/>
        <w:sz w:val="18"/>
        <w:szCs w:val="16"/>
      </w:rPr>
      <w:fldChar w:fldCharType="begin"/>
    </w:r>
    <w:r w:rsidRPr="00BC3D0D">
      <w:rPr>
        <w:rFonts w:ascii="Arial" w:hAnsi="Arial" w:cs="Arial"/>
        <w:sz w:val="18"/>
        <w:szCs w:val="16"/>
      </w:rPr>
      <w:instrText xml:space="preserve"> NUMPAGES </w:instrText>
    </w:r>
    <w:r w:rsidRPr="00BC3D0D">
      <w:rPr>
        <w:rFonts w:ascii="Arial" w:hAnsi="Arial" w:cs="Arial"/>
        <w:sz w:val="18"/>
        <w:szCs w:val="16"/>
      </w:rPr>
      <w:fldChar w:fldCharType="separate"/>
    </w:r>
    <w:r w:rsidRPr="00BC3D0D">
      <w:rPr>
        <w:rFonts w:ascii="Arial" w:hAnsi="Arial" w:cs="Arial"/>
        <w:sz w:val="18"/>
        <w:szCs w:val="16"/>
      </w:rPr>
      <w:t>9</w:t>
    </w:r>
    <w:r w:rsidRPr="00BC3D0D">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0B6D6" w14:textId="77777777" w:rsidR="003B68AE" w:rsidRDefault="003B68AE" w:rsidP="00F13C87">
      <w:pPr>
        <w:spacing w:line="240" w:lineRule="auto"/>
      </w:pPr>
      <w:r>
        <w:separator/>
      </w:r>
    </w:p>
  </w:footnote>
  <w:footnote w:type="continuationSeparator" w:id="0">
    <w:p w14:paraId="687CB873" w14:textId="77777777" w:rsidR="003B68AE" w:rsidRDefault="003B68AE" w:rsidP="00F13C87">
      <w:pPr>
        <w:spacing w:line="240" w:lineRule="auto"/>
      </w:pPr>
      <w:r>
        <w:continuationSeparator/>
      </w:r>
    </w:p>
  </w:footnote>
  <w:footnote w:id="1">
    <w:p w14:paraId="25455077" w14:textId="24B61FF5" w:rsidR="00C670E4" w:rsidRPr="00BC3D0D" w:rsidRDefault="00C670E4" w:rsidP="00BC3D0D">
      <w:pPr>
        <w:pStyle w:val="Textonotapie"/>
        <w:rPr>
          <w:rFonts w:ascii="Arial" w:hAnsi="Arial" w:cs="Arial"/>
          <w:sz w:val="18"/>
        </w:rPr>
      </w:pPr>
      <w:r w:rsidRPr="00BC3D0D">
        <w:rPr>
          <w:rFonts w:ascii="Arial" w:hAnsi="Arial" w:cs="Arial"/>
          <w:sz w:val="18"/>
          <w:vertAlign w:val="superscript"/>
        </w:rPr>
        <w:footnoteRef/>
      </w:r>
      <w:r w:rsidRPr="00BC3D0D">
        <w:rPr>
          <w:rFonts w:ascii="Arial" w:hAnsi="Arial" w:cs="Arial"/>
          <w:sz w:val="18"/>
          <w:vertAlign w:val="superscript"/>
        </w:rPr>
        <w:t xml:space="preserve"> </w:t>
      </w:r>
      <w:r w:rsidRPr="00BC3D0D">
        <w:rPr>
          <w:rFonts w:ascii="Arial" w:hAnsi="Arial" w:cs="Arial"/>
          <w:sz w:val="18"/>
        </w:rPr>
        <w:t xml:space="preserve">En la actuación no reposa información alguna, relativa a lo sucedido con dicho preacuerdo; no obstante, en la audiencia celebrada en noviembre 05 de 2021 ante el Juzgado a quo, el fiscal 32 Seccional de Belén de Umbría, informó que aunque inicialmente la Fiscalía Especializada pretendió llegar a tal consenso, al </w:t>
      </w:r>
      <w:r w:rsidR="00F53DCB" w:rsidRPr="00BC3D0D">
        <w:rPr>
          <w:rFonts w:ascii="Arial" w:hAnsi="Arial" w:cs="Arial"/>
          <w:sz w:val="18"/>
        </w:rPr>
        <w:t xml:space="preserve">acudir </w:t>
      </w:r>
      <w:r w:rsidR="0025103A" w:rsidRPr="00BC3D0D">
        <w:rPr>
          <w:rFonts w:ascii="Arial" w:hAnsi="Arial" w:cs="Arial"/>
          <w:sz w:val="18"/>
        </w:rPr>
        <w:t>ante</w:t>
      </w:r>
      <w:r w:rsidRPr="00BC3D0D">
        <w:rPr>
          <w:rFonts w:ascii="Arial" w:hAnsi="Arial" w:cs="Arial"/>
          <w:sz w:val="18"/>
        </w:rPr>
        <w:t xml:space="preserve"> </w:t>
      </w:r>
      <w:r w:rsidR="0025103A" w:rsidRPr="00BC3D0D">
        <w:rPr>
          <w:rFonts w:ascii="Arial" w:hAnsi="Arial" w:cs="Arial"/>
          <w:sz w:val="18"/>
        </w:rPr>
        <w:t>un</w:t>
      </w:r>
      <w:r w:rsidRPr="00BC3D0D">
        <w:rPr>
          <w:rFonts w:ascii="Arial" w:hAnsi="Arial" w:cs="Arial"/>
          <w:sz w:val="18"/>
        </w:rPr>
        <w:t xml:space="preserve"> juez </w:t>
      </w:r>
      <w:r w:rsidR="0025103A" w:rsidRPr="00BC3D0D">
        <w:rPr>
          <w:rFonts w:ascii="Arial" w:hAnsi="Arial" w:cs="Arial"/>
          <w:sz w:val="18"/>
        </w:rPr>
        <w:t xml:space="preserve">penal </w:t>
      </w:r>
      <w:r w:rsidRPr="00BC3D0D">
        <w:rPr>
          <w:rFonts w:ascii="Arial" w:hAnsi="Arial" w:cs="Arial"/>
          <w:sz w:val="18"/>
        </w:rPr>
        <w:t>de</w:t>
      </w:r>
      <w:r w:rsidR="0025103A" w:rsidRPr="00BC3D0D">
        <w:rPr>
          <w:rFonts w:ascii="Arial" w:hAnsi="Arial" w:cs="Arial"/>
          <w:sz w:val="18"/>
        </w:rPr>
        <w:t>l circuito especializado de</w:t>
      </w:r>
      <w:r w:rsidRPr="00BC3D0D">
        <w:rPr>
          <w:rFonts w:ascii="Arial" w:hAnsi="Arial" w:cs="Arial"/>
          <w:sz w:val="18"/>
        </w:rPr>
        <w:t xml:space="preserve"> conocimiento</w:t>
      </w:r>
      <w:r w:rsidR="0025103A" w:rsidRPr="00BC3D0D">
        <w:rPr>
          <w:rFonts w:ascii="Arial" w:hAnsi="Arial" w:cs="Arial"/>
          <w:sz w:val="18"/>
        </w:rPr>
        <w:t>, este</w:t>
      </w:r>
      <w:r w:rsidRPr="00BC3D0D">
        <w:rPr>
          <w:rFonts w:ascii="Arial" w:hAnsi="Arial" w:cs="Arial"/>
          <w:sz w:val="18"/>
        </w:rPr>
        <w:t xml:space="preserve"> consideró que no había elementos para la aceptación de</w:t>
      </w:r>
      <w:r w:rsidR="0025103A" w:rsidRPr="00BC3D0D">
        <w:rPr>
          <w:rFonts w:ascii="Arial" w:hAnsi="Arial" w:cs="Arial"/>
          <w:sz w:val="18"/>
        </w:rPr>
        <w:t>l</w:t>
      </w:r>
      <w:r w:rsidRPr="00BC3D0D">
        <w:rPr>
          <w:rFonts w:ascii="Arial" w:hAnsi="Arial" w:cs="Arial"/>
          <w:sz w:val="18"/>
        </w:rPr>
        <w:t xml:space="preserve"> concierto </w:t>
      </w:r>
      <w:r w:rsidR="0025103A" w:rsidRPr="00BC3D0D">
        <w:rPr>
          <w:rFonts w:ascii="Arial" w:hAnsi="Arial" w:cs="Arial"/>
          <w:sz w:val="18"/>
        </w:rPr>
        <w:t xml:space="preserve">para delinquir </w:t>
      </w:r>
      <w:r w:rsidRPr="00BC3D0D">
        <w:rPr>
          <w:rFonts w:ascii="Arial" w:hAnsi="Arial" w:cs="Arial"/>
          <w:sz w:val="18"/>
        </w:rPr>
        <w:t xml:space="preserve">y que solo veía lo </w:t>
      </w:r>
      <w:r w:rsidR="00F53DCB" w:rsidRPr="00BC3D0D">
        <w:rPr>
          <w:rFonts w:ascii="Arial" w:hAnsi="Arial" w:cs="Arial"/>
          <w:sz w:val="18"/>
        </w:rPr>
        <w:t xml:space="preserve">atinente a </w:t>
      </w:r>
      <w:r w:rsidR="00AE50D2" w:rsidRPr="00BC3D0D">
        <w:rPr>
          <w:rFonts w:ascii="Arial" w:hAnsi="Arial" w:cs="Arial"/>
          <w:sz w:val="18"/>
        </w:rPr>
        <w:t xml:space="preserve">la </w:t>
      </w:r>
      <w:r w:rsidRPr="00BC3D0D">
        <w:rPr>
          <w:rFonts w:ascii="Arial" w:hAnsi="Arial" w:cs="Arial"/>
          <w:sz w:val="18"/>
        </w:rPr>
        <w:t xml:space="preserve">venta de estupefacientes y por eso el proceso le fue remitido para lo de su competencia, a la vez que indicó que se pidió preclusión por el concierto ante el Juzgado Especializado, proceso que ya fue finiquitado en esta capital, por lo cual quedó únicamente el proceso por la venta </w:t>
      </w:r>
      <w:r w:rsidR="0025103A" w:rsidRPr="00BC3D0D">
        <w:rPr>
          <w:rFonts w:ascii="Arial" w:hAnsi="Arial" w:cs="Arial"/>
          <w:sz w:val="18"/>
        </w:rPr>
        <w:t xml:space="preserve">de estupefacientes </w:t>
      </w:r>
      <w:r w:rsidRPr="00BC3D0D">
        <w:rPr>
          <w:rFonts w:ascii="Arial" w:hAnsi="Arial" w:cs="Arial"/>
          <w:sz w:val="18"/>
        </w:rPr>
        <w:t xml:space="preserve">que se le endilga al investigado. </w:t>
      </w:r>
    </w:p>
  </w:footnote>
  <w:footnote w:id="2">
    <w:p w14:paraId="0E41939C" w14:textId="5F67FA56" w:rsidR="00C670E4" w:rsidRPr="00BC3D0D" w:rsidRDefault="00C670E4" w:rsidP="00BC3D0D">
      <w:pPr>
        <w:spacing w:line="240" w:lineRule="auto"/>
        <w:rPr>
          <w:rFonts w:ascii="Arial" w:hAnsi="Arial" w:cs="Arial"/>
          <w:sz w:val="16"/>
          <w:szCs w:val="18"/>
        </w:rPr>
      </w:pPr>
      <w:r w:rsidRPr="00BC3D0D">
        <w:rPr>
          <w:rFonts w:ascii="Arial" w:hAnsi="Arial" w:cs="Arial"/>
          <w:sz w:val="18"/>
          <w:szCs w:val="20"/>
          <w:vertAlign w:val="superscript"/>
        </w:rPr>
        <w:footnoteRef/>
      </w:r>
      <w:r w:rsidRPr="00BC3D0D">
        <w:rPr>
          <w:rFonts w:ascii="Arial" w:hAnsi="Arial" w:cs="Arial"/>
          <w:sz w:val="18"/>
          <w:szCs w:val="20"/>
        </w:rPr>
        <w:t xml:space="preserve"> </w:t>
      </w:r>
      <w:r w:rsidR="00CD6165" w:rsidRPr="00BC3D0D">
        <w:rPr>
          <w:rFonts w:ascii="Arial" w:hAnsi="Arial" w:cs="Arial"/>
          <w:sz w:val="18"/>
          <w:szCs w:val="20"/>
        </w:rPr>
        <w:t>Así lo informo a la Sala la Dra. PAOLA CASTELLANOS, jurídica de dicho centro carcelario</w:t>
      </w:r>
      <w:r w:rsidRPr="00BC3D0D">
        <w:rPr>
          <w:rFonts w:ascii="Arial" w:hAnsi="Arial" w:cs="Arial"/>
          <w:sz w:val="18"/>
          <w:szCs w:val="20"/>
        </w:rPr>
        <w:t>.</w:t>
      </w:r>
    </w:p>
  </w:footnote>
  <w:footnote w:id="3">
    <w:p w14:paraId="1F590C5B" w14:textId="72DD4C36" w:rsidR="00164A6A" w:rsidRPr="00BC3D0D" w:rsidRDefault="00164A6A" w:rsidP="00BC3D0D">
      <w:pPr>
        <w:spacing w:line="240" w:lineRule="auto"/>
        <w:rPr>
          <w:rFonts w:ascii="Arial" w:hAnsi="Arial" w:cs="Arial"/>
          <w:sz w:val="16"/>
          <w:szCs w:val="18"/>
        </w:rPr>
      </w:pPr>
      <w:r w:rsidRPr="00BC3D0D">
        <w:rPr>
          <w:rFonts w:ascii="Arial" w:hAnsi="Arial" w:cs="Arial"/>
          <w:sz w:val="18"/>
          <w:szCs w:val="20"/>
          <w:vertAlign w:val="superscript"/>
        </w:rPr>
        <w:footnoteRef/>
      </w:r>
      <w:r w:rsidRPr="00BC3D0D">
        <w:rPr>
          <w:rFonts w:ascii="Arial" w:hAnsi="Arial" w:cs="Arial"/>
          <w:sz w:val="18"/>
          <w:szCs w:val="20"/>
        </w:rPr>
        <w:t xml:space="preserve"> CSJ SP, 9 mar. 2022, Rad. 56974.</w:t>
      </w:r>
    </w:p>
  </w:footnote>
  <w:footnote w:id="4">
    <w:p w14:paraId="101B0A52" w14:textId="77777777" w:rsidR="00CD6165" w:rsidRPr="00BC3D0D" w:rsidRDefault="00CD6165" w:rsidP="00BC3D0D">
      <w:pPr>
        <w:spacing w:line="240" w:lineRule="auto"/>
        <w:rPr>
          <w:rFonts w:ascii="Arial" w:hAnsi="Arial" w:cs="Arial"/>
          <w:sz w:val="16"/>
          <w:szCs w:val="18"/>
        </w:rPr>
      </w:pPr>
      <w:r w:rsidRPr="00BC3D0D">
        <w:rPr>
          <w:rFonts w:ascii="Arial" w:hAnsi="Arial" w:cs="Arial"/>
          <w:sz w:val="18"/>
          <w:szCs w:val="20"/>
          <w:vertAlign w:val="superscript"/>
        </w:rPr>
        <w:footnoteRef/>
      </w:r>
      <w:r w:rsidRPr="00BC3D0D">
        <w:rPr>
          <w:rFonts w:ascii="Arial" w:hAnsi="Arial" w:cs="Arial"/>
          <w:sz w:val="18"/>
          <w:szCs w:val="20"/>
        </w:rPr>
        <w:t xml:space="preserve"> Ver, audio de sentencia, a partir del minuto 18:05, visible en el expediente digital, en la carpeta “</w:t>
      </w:r>
      <w:proofErr w:type="spellStart"/>
      <w:r w:rsidRPr="00BC3D0D">
        <w:rPr>
          <w:rFonts w:ascii="Arial" w:hAnsi="Arial" w:cs="Arial"/>
          <w:sz w:val="18"/>
          <w:szCs w:val="20"/>
        </w:rPr>
        <w:t>RegistrosAudiencias</w:t>
      </w:r>
      <w:proofErr w:type="spellEnd"/>
      <w:r w:rsidRPr="00BC3D0D">
        <w:rPr>
          <w:rFonts w:ascii="Arial" w:hAnsi="Arial" w:cs="Arial"/>
          <w:sz w:val="18"/>
          <w:szCs w:val="20"/>
        </w:rPr>
        <w:t>”, rotulada “03AudienciaLecturaSentencia04_04_2022”.</w:t>
      </w:r>
    </w:p>
  </w:footnote>
  <w:footnote w:id="5">
    <w:p w14:paraId="0E37CF04" w14:textId="77777777" w:rsidR="00C670E4" w:rsidRPr="00BC3D0D" w:rsidRDefault="00C670E4" w:rsidP="00BC3D0D">
      <w:pPr>
        <w:autoSpaceDE w:val="0"/>
        <w:autoSpaceDN w:val="0"/>
        <w:adjustRightInd w:val="0"/>
        <w:spacing w:line="240" w:lineRule="auto"/>
        <w:rPr>
          <w:rFonts w:ascii="Arial" w:hAnsi="Arial" w:cs="Arial"/>
          <w:sz w:val="24"/>
          <w:lang w:val="es-CO"/>
        </w:rPr>
      </w:pPr>
      <w:r w:rsidRPr="00BC3D0D">
        <w:rPr>
          <w:rStyle w:val="Refdenotaalpie"/>
          <w:rFonts w:ascii="Arial" w:hAnsi="Arial" w:cs="Arial"/>
          <w:sz w:val="18"/>
        </w:rPr>
        <w:footnoteRef/>
      </w:r>
      <w:r w:rsidRPr="00BC3D0D">
        <w:rPr>
          <w:rFonts w:ascii="Arial" w:hAnsi="Arial" w:cs="Arial"/>
          <w:sz w:val="24"/>
        </w:rPr>
        <w:t xml:space="preserve"> </w:t>
      </w:r>
      <w:r w:rsidRPr="00BC3D0D">
        <w:rPr>
          <w:rFonts w:ascii="Arial" w:hAnsi="Arial" w:cs="Arial"/>
          <w:sz w:val="18"/>
          <w:lang w:eastAsia="es-ES"/>
        </w:rPr>
        <w:t xml:space="preserve">Según palabras de la Corte: “[…] la interpretación de acuerdo con la cual, la norma demandada contiene </w:t>
      </w:r>
      <w:r w:rsidRPr="00BC3D0D">
        <w:rPr>
          <w:rFonts w:ascii="Arial" w:hAnsi="Arial" w:cs="Arial"/>
          <w:sz w:val="18"/>
        </w:rPr>
        <w:t>un mandato que impone la privación de la libertad, cuando se anuncia la condena de un procesado a pena privativa de la libertad y se le niegan subrogados o penas sustitutivas, resulta contraria a la Constitución y las garantías del debido proceso, en tanto que invierte la comprensión constitucional del derecho fundamental a la libertad personal, al establecer como regla general el encarcelamiento y como excepción la libertad personal” […] “</w:t>
      </w:r>
      <w:r w:rsidRPr="00BC3D0D">
        <w:rPr>
          <w:rFonts w:ascii="Arial" w:hAnsi="Arial" w:cs="Arial"/>
          <w:sz w:val="18"/>
          <w:bdr w:val="none" w:sz="0" w:space="0" w:color="auto" w:frame="1"/>
          <w:lang w:eastAsia="es-CO"/>
        </w:rPr>
        <w:t xml:space="preserve">el juez de conocimiento al momento de dictar el sentido de fallo y tomar decisiones alrededor de la libertad del acusado, está en la obligación de evaluar todas las circunstancias relacionadas con el caso y la conducta del mismo, velando por la integridad de sus derechos fundamentales y la vigencia del principio </w:t>
      </w:r>
      <w:r w:rsidRPr="00BC3D0D">
        <w:rPr>
          <w:rFonts w:ascii="Arial" w:hAnsi="Arial" w:cs="Arial"/>
          <w:i/>
          <w:sz w:val="18"/>
          <w:bdr w:val="none" w:sz="0" w:space="0" w:color="auto" w:frame="1"/>
          <w:lang w:eastAsia="es-CO"/>
        </w:rPr>
        <w:t xml:space="preserve">pro </w:t>
      </w:r>
      <w:proofErr w:type="spellStart"/>
      <w:r w:rsidRPr="00BC3D0D">
        <w:rPr>
          <w:rFonts w:ascii="Arial" w:hAnsi="Arial" w:cs="Arial"/>
          <w:i/>
          <w:sz w:val="18"/>
          <w:bdr w:val="none" w:sz="0" w:space="0" w:color="auto" w:frame="1"/>
          <w:lang w:eastAsia="es-CO"/>
        </w:rPr>
        <w:t>libertate</w:t>
      </w:r>
      <w:proofErr w:type="spellEnd"/>
      <w:r w:rsidRPr="00BC3D0D">
        <w:rPr>
          <w:rFonts w:ascii="Arial" w:hAnsi="Arial" w:cs="Arial"/>
          <w:sz w:val="18"/>
          <w:bdr w:val="none" w:sz="0" w:space="0" w:color="auto" w:frame="1"/>
          <w:lang w:eastAsia="es-CO"/>
        </w:rPr>
        <w:t>. Adicionalmente debe considerar, que la privación de la libertad es excepcional y que más aún debe serlo la privación de la libertad intramural, por implicar una afectación más profunda de los derechos fundamentales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1532" w14:textId="54C7E2CD" w:rsidR="00C670E4" w:rsidRPr="00BC3D0D" w:rsidRDefault="00BC3D0D" w:rsidP="00BC3D0D">
    <w:pPr>
      <w:pStyle w:val="Encabezado"/>
      <w:spacing w:line="240" w:lineRule="auto"/>
      <w:jc w:val="right"/>
      <w:rPr>
        <w:rFonts w:ascii="Arial" w:hAnsi="Arial" w:cs="Arial"/>
        <w:sz w:val="18"/>
        <w:szCs w:val="16"/>
      </w:rPr>
    </w:pPr>
    <w:r w:rsidRPr="00BC3D0D">
      <w:rPr>
        <w:rFonts w:ascii="Arial" w:hAnsi="Arial" w:cs="Arial"/>
        <w:sz w:val="18"/>
        <w:szCs w:val="16"/>
      </w:rPr>
      <w:t>Tráfico de estupefacientes</w:t>
    </w:r>
  </w:p>
  <w:p w14:paraId="6954FA33" w14:textId="61DDE2D3" w:rsidR="00C670E4" w:rsidRPr="00BC3D0D" w:rsidRDefault="00BC3D0D" w:rsidP="00BC3D0D">
    <w:pPr>
      <w:pStyle w:val="Encabezado"/>
      <w:spacing w:line="240" w:lineRule="auto"/>
      <w:jc w:val="right"/>
      <w:rPr>
        <w:rFonts w:ascii="Arial" w:hAnsi="Arial" w:cs="Arial"/>
        <w:sz w:val="18"/>
        <w:szCs w:val="16"/>
      </w:rPr>
    </w:pPr>
    <w:r w:rsidRPr="00BC3D0D">
      <w:rPr>
        <w:rFonts w:ascii="Arial" w:hAnsi="Arial" w:cs="Arial"/>
        <w:sz w:val="18"/>
        <w:szCs w:val="16"/>
      </w:rPr>
      <w:t>Radicación</w:t>
    </w:r>
    <w:r w:rsidR="00C670E4" w:rsidRPr="00BC3D0D">
      <w:rPr>
        <w:rFonts w:ascii="Arial" w:hAnsi="Arial" w:cs="Arial"/>
        <w:sz w:val="18"/>
        <w:szCs w:val="16"/>
      </w:rPr>
      <w:t>: 660886000000 2021 00005 01</w:t>
    </w:r>
  </w:p>
  <w:p w14:paraId="7C0F6AF6" w14:textId="3C73EEDE" w:rsidR="00C670E4" w:rsidRPr="00BC3D0D" w:rsidRDefault="00BC3D0D" w:rsidP="00BC3D0D">
    <w:pPr>
      <w:pStyle w:val="Encabezado"/>
      <w:spacing w:line="240" w:lineRule="auto"/>
      <w:jc w:val="right"/>
      <w:rPr>
        <w:rFonts w:ascii="Arial" w:hAnsi="Arial" w:cs="Arial"/>
        <w:sz w:val="18"/>
        <w:szCs w:val="16"/>
      </w:rPr>
    </w:pPr>
    <w:r w:rsidRPr="00BC3D0D">
      <w:rPr>
        <w:rFonts w:ascii="Arial" w:hAnsi="Arial" w:cs="Arial"/>
        <w:sz w:val="18"/>
        <w:szCs w:val="16"/>
      </w:rPr>
      <w:t>Procesado</w:t>
    </w:r>
    <w:r w:rsidR="00C670E4" w:rsidRPr="00BC3D0D">
      <w:rPr>
        <w:rFonts w:ascii="Arial" w:hAnsi="Arial" w:cs="Arial"/>
        <w:sz w:val="18"/>
        <w:szCs w:val="16"/>
      </w:rPr>
      <w:t>: YAHG</w:t>
    </w:r>
  </w:p>
  <w:p w14:paraId="768769E8" w14:textId="361E5E72" w:rsidR="00C670E4" w:rsidRPr="00BC3D0D" w:rsidRDefault="00BC3D0D" w:rsidP="00BC3D0D">
    <w:pPr>
      <w:pStyle w:val="Encabezado"/>
      <w:spacing w:line="240" w:lineRule="auto"/>
      <w:jc w:val="right"/>
      <w:rPr>
        <w:rFonts w:ascii="Arial" w:hAnsi="Arial" w:cs="Arial"/>
        <w:sz w:val="18"/>
        <w:szCs w:val="16"/>
      </w:rPr>
    </w:pPr>
    <w:r w:rsidRPr="00BC3D0D">
      <w:rPr>
        <w:rFonts w:ascii="Arial" w:hAnsi="Arial" w:cs="Arial"/>
        <w:sz w:val="18"/>
        <w:szCs w:val="16"/>
      </w:rPr>
      <w:t>Se confirma sentencia</w:t>
    </w:r>
  </w:p>
  <w:p w14:paraId="43F6E3F0" w14:textId="25BF8DF3" w:rsidR="00C670E4" w:rsidRPr="00BC3D0D" w:rsidRDefault="00C670E4" w:rsidP="00BC3D0D">
    <w:pPr>
      <w:pStyle w:val="Encabezado"/>
      <w:spacing w:line="240" w:lineRule="auto"/>
      <w:jc w:val="right"/>
      <w:rPr>
        <w:rFonts w:ascii="Arial" w:hAnsi="Arial" w:cs="Arial"/>
        <w:sz w:val="28"/>
        <w:lang w:val="es-MX"/>
      </w:rPr>
    </w:pPr>
    <w:r w:rsidRPr="00BC3D0D">
      <w:rPr>
        <w:rFonts w:ascii="Arial" w:hAnsi="Arial" w:cs="Arial"/>
        <w:sz w:val="18"/>
        <w:lang w:val="es-MX"/>
      </w:rPr>
      <w:t>S. N°</w:t>
    </w:r>
    <w:r w:rsidR="00BC3D0D" w:rsidRPr="00BC3D0D">
      <w:rPr>
        <w:rFonts w:ascii="Arial" w:hAnsi="Arial" w:cs="Arial"/>
        <w:sz w:val="18"/>
        <w:lang w:val="es-MX"/>
      </w:rPr>
      <w:t xml:space="preserve"> </w:t>
    </w:r>
    <w:r w:rsidR="00F53DCB" w:rsidRPr="00BC3D0D">
      <w:rPr>
        <w:rFonts w:ascii="Arial" w:hAnsi="Arial" w:cs="Arial"/>
        <w:sz w:val="18"/>
        <w:lang w:val="es-MX"/>
      </w:rPr>
      <w:t>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06CAD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4C3A11"/>
    <w:multiLevelType w:val="multilevel"/>
    <w:tmpl w:val="2F148F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24"/>
        </w:tabs>
      </w:pPr>
      <w:rPr>
        <w:rFonts w:cs="Times New Roman" w:hint="default"/>
        <w:b w:val="0"/>
        <w:i w:val="0"/>
        <w:color w:val="000000"/>
      </w:rPr>
    </w:lvl>
    <w:lvl w:ilvl="2">
      <w:start w:val="1"/>
      <w:numFmt w:val="decimal"/>
      <w:isLgl/>
      <w:lvlText w:val="%1.%2.%3."/>
      <w:lvlJc w:val="left"/>
      <w:pPr>
        <w:tabs>
          <w:tab w:val="num" w:pos="851"/>
        </w:tabs>
      </w:pPr>
      <w:rPr>
        <w:rFonts w:cs="Times New Roman" w:hint="default"/>
        <w:b w:val="0"/>
        <w:i w:val="0"/>
        <w:color w:val="000000"/>
      </w:rPr>
    </w:lvl>
    <w:lvl w:ilvl="3">
      <w:start w:val="1"/>
      <w:numFmt w:val="decimal"/>
      <w:isLgl/>
      <w:lvlText w:val="%1.%2.%3.%4."/>
      <w:lvlJc w:val="left"/>
      <w:pPr>
        <w:tabs>
          <w:tab w:val="num" w:pos="1440"/>
        </w:tabs>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8FA383C"/>
    <w:multiLevelType w:val="hybridMultilevel"/>
    <w:tmpl w:val="168661BA"/>
    <w:lvl w:ilvl="0" w:tplc="9D764A34">
      <w:start w:val="1"/>
      <w:numFmt w:val="decimal"/>
      <w:lvlText w:val="%1."/>
      <w:lvlJc w:val="left"/>
      <w:pPr>
        <w:ind w:left="720" w:hanging="360"/>
      </w:pPr>
      <w:rPr>
        <w:rFonts w:ascii="Tahoma" w:hAnsi="Tahoma" w:cs="Tahoma" w:hint="default"/>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EDD3FAB"/>
    <w:multiLevelType w:val="multilevel"/>
    <w:tmpl w:val="738091A4"/>
    <w:lvl w:ilvl="0">
      <w:start w:val="1"/>
      <w:numFmt w:val="decimal"/>
      <w:lvlText w:val="%1."/>
      <w:lvlJc w:val="left"/>
      <w:pPr>
        <w:ind w:left="555" w:hanging="555"/>
      </w:pPr>
      <w:rPr>
        <w:rFonts w:hint="default"/>
        <w:b/>
        <w:sz w:val="24"/>
      </w:rPr>
    </w:lvl>
    <w:lvl w:ilvl="1">
      <w:start w:val="1"/>
      <w:numFmt w:val="decimal"/>
      <w:lvlText w:val="%1.%2."/>
      <w:lvlJc w:val="left"/>
      <w:pPr>
        <w:ind w:left="720" w:hanging="720"/>
      </w:pPr>
      <w:rPr>
        <w:rFonts w:hint="default"/>
        <w:b/>
        <w:sz w:val="24"/>
      </w:rPr>
    </w:lvl>
    <w:lvl w:ilvl="2">
      <w:start w:val="1"/>
      <w:numFmt w:val="upperLetter"/>
      <w:lvlText w:val="%1.%2.%3."/>
      <w:lvlJc w:val="left"/>
      <w:pPr>
        <w:ind w:left="1080" w:hanging="1080"/>
      </w:pPr>
      <w:rPr>
        <w:rFonts w:hint="default"/>
        <w:b/>
        <w:sz w:val="24"/>
      </w:rPr>
    </w:lvl>
    <w:lvl w:ilvl="3">
      <w:start w:val="1"/>
      <w:numFmt w:val="upperLetter"/>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800" w:hanging="1800"/>
      </w:pPr>
      <w:rPr>
        <w:rFonts w:hint="default"/>
        <w:b/>
        <w:sz w:val="24"/>
      </w:rPr>
    </w:lvl>
    <w:lvl w:ilvl="6">
      <w:start w:val="1"/>
      <w:numFmt w:val="decimal"/>
      <w:lvlText w:val="%1.%2.%3.%4.%5.%6.%7."/>
      <w:lvlJc w:val="left"/>
      <w:pPr>
        <w:ind w:left="2160" w:hanging="216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520" w:hanging="2520"/>
      </w:pPr>
      <w:rPr>
        <w:rFonts w:hint="default"/>
        <w:b/>
        <w:sz w:val="24"/>
      </w:rPr>
    </w:lvl>
  </w:abstractNum>
  <w:num w:numId="1">
    <w:abstractNumId w:val="4"/>
  </w:num>
  <w:num w:numId="2">
    <w:abstractNumId w:val="8"/>
  </w:num>
  <w:num w:numId="3">
    <w:abstractNumId w:val="6"/>
  </w:num>
  <w:num w:numId="4">
    <w:abstractNumId w:val="2"/>
  </w:num>
  <w:num w:numId="5">
    <w:abstractNumId w:val="1"/>
  </w:num>
  <w:num w:numId="6">
    <w:abstractNumId w:val="5"/>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87"/>
    <w:rsid w:val="0000786B"/>
    <w:rsid w:val="0001037D"/>
    <w:rsid w:val="00011C76"/>
    <w:rsid w:val="000147C2"/>
    <w:rsid w:val="000178C8"/>
    <w:rsid w:val="00027960"/>
    <w:rsid w:val="00027D1C"/>
    <w:rsid w:val="00031D5C"/>
    <w:rsid w:val="000402EC"/>
    <w:rsid w:val="00040FBA"/>
    <w:rsid w:val="00044314"/>
    <w:rsid w:val="00044582"/>
    <w:rsid w:val="00045181"/>
    <w:rsid w:val="000515E3"/>
    <w:rsid w:val="0005391B"/>
    <w:rsid w:val="00055BD8"/>
    <w:rsid w:val="000605B4"/>
    <w:rsid w:val="000613B9"/>
    <w:rsid w:val="00063BEA"/>
    <w:rsid w:val="00064F7E"/>
    <w:rsid w:val="00070AEE"/>
    <w:rsid w:val="00071277"/>
    <w:rsid w:val="00073944"/>
    <w:rsid w:val="00075611"/>
    <w:rsid w:val="00077DFB"/>
    <w:rsid w:val="000828C0"/>
    <w:rsid w:val="000862A4"/>
    <w:rsid w:val="00093FE9"/>
    <w:rsid w:val="00097041"/>
    <w:rsid w:val="000A22C3"/>
    <w:rsid w:val="000A49CB"/>
    <w:rsid w:val="000A56C7"/>
    <w:rsid w:val="000A618B"/>
    <w:rsid w:val="000A65EC"/>
    <w:rsid w:val="000A684F"/>
    <w:rsid w:val="000A7F5F"/>
    <w:rsid w:val="000B1087"/>
    <w:rsid w:val="000B217E"/>
    <w:rsid w:val="000B2591"/>
    <w:rsid w:val="000B38A1"/>
    <w:rsid w:val="000B440B"/>
    <w:rsid w:val="000B6705"/>
    <w:rsid w:val="000C0B1B"/>
    <w:rsid w:val="000C2599"/>
    <w:rsid w:val="000C4751"/>
    <w:rsid w:val="000D42A3"/>
    <w:rsid w:val="000E04F2"/>
    <w:rsid w:val="000E437D"/>
    <w:rsid w:val="000E575A"/>
    <w:rsid w:val="000F0791"/>
    <w:rsid w:val="000F0A6E"/>
    <w:rsid w:val="000F3B4D"/>
    <w:rsid w:val="000F4565"/>
    <w:rsid w:val="000F7DA5"/>
    <w:rsid w:val="00100C03"/>
    <w:rsid w:val="001012D1"/>
    <w:rsid w:val="0010264C"/>
    <w:rsid w:val="00105AC3"/>
    <w:rsid w:val="001073DB"/>
    <w:rsid w:val="0011120E"/>
    <w:rsid w:val="001114C0"/>
    <w:rsid w:val="00113C17"/>
    <w:rsid w:val="00114C9C"/>
    <w:rsid w:val="00116A8A"/>
    <w:rsid w:val="00116EF6"/>
    <w:rsid w:val="001211B5"/>
    <w:rsid w:val="001216A5"/>
    <w:rsid w:val="00123E15"/>
    <w:rsid w:val="00126FAD"/>
    <w:rsid w:val="00127864"/>
    <w:rsid w:val="00133222"/>
    <w:rsid w:val="001338EA"/>
    <w:rsid w:val="001406C3"/>
    <w:rsid w:val="00140AD6"/>
    <w:rsid w:val="0014146F"/>
    <w:rsid w:val="001425F5"/>
    <w:rsid w:val="00156C3E"/>
    <w:rsid w:val="00157074"/>
    <w:rsid w:val="00161DA7"/>
    <w:rsid w:val="00163B1D"/>
    <w:rsid w:val="00164A6A"/>
    <w:rsid w:val="00165DA1"/>
    <w:rsid w:val="001701CF"/>
    <w:rsid w:val="00172E10"/>
    <w:rsid w:val="00174B50"/>
    <w:rsid w:val="00177A4A"/>
    <w:rsid w:val="00186BC5"/>
    <w:rsid w:val="00187C13"/>
    <w:rsid w:val="00191808"/>
    <w:rsid w:val="00195300"/>
    <w:rsid w:val="001A29F3"/>
    <w:rsid w:val="001A3029"/>
    <w:rsid w:val="001A344B"/>
    <w:rsid w:val="001A7786"/>
    <w:rsid w:val="001B22EA"/>
    <w:rsid w:val="001B2C73"/>
    <w:rsid w:val="001B2CB3"/>
    <w:rsid w:val="001B3881"/>
    <w:rsid w:val="001B3E8C"/>
    <w:rsid w:val="001B4E44"/>
    <w:rsid w:val="001B53FD"/>
    <w:rsid w:val="001B758A"/>
    <w:rsid w:val="001B7BD0"/>
    <w:rsid w:val="001C60BE"/>
    <w:rsid w:val="001C7900"/>
    <w:rsid w:val="001D1885"/>
    <w:rsid w:val="001D1D06"/>
    <w:rsid w:val="001D32B6"/>
    <w:rsid w:val="001D7956"/>
    <w:rsid w:val="001E1B6C"/>
    <w:rsid w:val="001E7A6A"/>
    <w:rsid w:val="001F28AE"/>
    <w:rsid w:val="001F2A70"/>
    <w:rsid w:val="001F2EB8"/>
    <w:rsid w:val="001F37C3"/>
    <w:rsid w:val="00201868"/>
    <w:rsid w:val="002033F7"/>
    <w:rsid w:val="002040B0"/>
    <w:rsid w:val="0020546C"/>
    <w:rsid w:val="00205534"/>
    <w:rsid w:val="00212E51"/>
    <w:rsid w:val="00213689"/>
    <w:rsid w:val="002207B1"/>
    <w:rsid w:val="002259DA"/>
    <w:rsid w:val="002300FF"/>
    <w:rsid w:val="00232AC7"/>
    <w:rsid w:val="002349E4"/>
    <w:rsid w:val="0023726B"/>
    <w:rsid w:val="00240541"/>
    <w:rsid w:val="00240BEB"/>
    <w:rsid w:val="0024339E"/>
    <w:rsid w:val="002435A0"/>
    <w:rsid w:val="0024391B"/>
    <w:rsid w:val="00244DF5"/>
    <w:rsid w:val="00246786"/>
    <w:rsid w:val="0025031A"/>
    <w:rsid w:val="0025103A"/>
    <w:rsid w:val="002602B8"/>
    <w:rsid w:val="00263CD9"/>
    <w:rsid w:val="002665EC"/>
    <w:rsid w:val="00267D89"/>
    <w:rsid w:val="00271BE3"/>
    <w:rsid w:val="00271E3E"/>
    <w:rsid w:val="00273723"/>
    <w:rsid w:val="00284129"/>
    <w:rsid w:val="00284D34"/>
    <w:rsid w:val="00286D24"/>
    <w:rsid w:val="00287324"/>
    <w:rsid w:val="00287811"/>
    <w:rsid w:val="002913FE"/>
    <w:rsid w:val="002932EB"/>
    <w:rsid w:val="00295C2D"/>
    <w:rsid w:val="002969E6"/>
    <w:rsid w:val="002A0ABB"/>
    <w:rsid w:val="002A11DE"/>
    <w:rsid w:val="002A35AC"/>
    <w:rsid w:val="002A5255"/>
    <w:rsid w:val="002A5943"/>
    <w:rsid w:val="002A681D"/>
    <w:rsid w:val="002B2FED"/>
    <w:rsid w:val="002B319C"/>
    <w:rsid w:val="002B57AF"/>
    <w:rsid w:val="002B5A63"/>
    <w:rsid w:val="002B5CE7"/>
    <w:rsid w:val="002C058A"/>
    <w:rsid w:val="002C0EE9"/>
    <w:rsid w:val="002C1197"/>
    <w:rsid w:val="002C17C9"/>
    <w:rsid w:val="002C57A1"/>
    <w:rsid w:val="002C7679"/>
    <w:rsid w:val="002D0910"/>
    <w:rsid w:val="002D3999"/>
    <w:rsid w:val="002D5D35"/>
    <w:rsid w:val="002E0A6E"/>
    <w:rsid w:val="002E20E0"/>
    <w:rsid w:val="002E3686"/>
    <w:rsid w:val="002E5AFD"/>
    <w:rsid w:val="002E6C77"/>
    <w:rsid w:val="002F0C99"/>
    <w:rsid w:val="002F2C30"/>
    <w:rsid w:val="00302537"/>
    <w:rsid w:val="003035A6"/>
    <w:rsid w:val="00303AE9"/>
    <w:rsid w:val="00305972"/>
    <w:rsid w:val="003067D8"/>
    <w:rsid w:val="00313689"/>
    <w:rsid w:val="00313C23"/>
    <w:rsid w:val="0031461C"/>
    <w:rsid w:val="003146E8"/>
    <w:rsid w:val="00321BA0"/>
    <w:rsid w:val="00324449"/>
    <w:rsid w:val="00324851"/>
    <w:rsid w:val="0032560B"/>
    <w:rsid w:val="00331928"/>
    <w:rsid w:val="00335562"/>
    <w:rsid w:val="003356F7"/>
    <w:rsid w:val="00340655"/>
    <w:rsid w:val="00340F91"/>
    <w:rsid w:val="00341926"/>
    <w:rsid w:val="003430BB"/>
    <w:rsid w:val="00345F92"/>
    <w:rsid w:val="00346578"/>
    <w:rsid w:val="00350E5C"/>
    <w:rsid w:val="00352D1B"/>
    <w:rsid w:val="003530AC"/>
    <w:rsid w:val="00354A6D"/>
    <w:rsid w:val="00364C7A"/>
    <w:rsid w:val="0037375F"/>
    <w:rsid w:val="00374B84"/>
    <w:rsid w:val="00374BE9"/>
    <w:rsid w:val="00377C19"/>
    <w:rsid w:val="00381178"/>
    <w:rsid w:val="00381DCE"/>
    <w:rsid w:val="00384C9C"/>
    <w:rsid w:val="00387C16"/>
    <w:rsid w:val="00396C5D"/>
    <w:rsid w:val="003A0745"/>
    <w:rsid w:val="003A19CD"/>
    <w:rsid w:val="003A22B8"/>
    <w:rsid w:val="003A437F"/>
    <w:rsid w:val="003A6593"/>
    <w:rsid w:val="003A67DB"/>
    <w:rsid w:val="003B1F95"/>
    <w:rsid w:val="003B5B00"/>
    <w:rsid w:val="003B68AE"/>
    <w:rsid w:val="003B7A8B"/>
    <w:rsid w:val="003C1FFD"/>
    <w:rsid w:val="003C50A7"/>
    <w:rsid w:val="003C71F0"/>
    <w:rsid w:val="003C77B5"/>
    <w:rsid w:val="003D0D19"/>
    <w:rsid w:val="003D51EE"/>
    <w:rsid w:val="003E29F2"/>
    <w:rsid w:val="003E5B21"/>
    <w:rsid w:val="003E646D"/>
    <w:rsid w:val="003F3552"/>
    <w:rsid w:val="003F744E"/>
    <w:rsid w:val="004014C7"/>
    <w:rsid w:val="0040364C"/>
    <w:rsid w:val="004063AE"/>
    <w:rsid w:val="004100E3"/>
    <w:rsid w:val="00410EF0"/>
    <w:rsid w:val="0041147A"/>
    <w:rsid w:val="00415EE3"/>
    <w:rsid w:val="004165ED"/>
    <w:rsid w:val="00422F07"/>
    <w:rsid w:val="004238BB"/>
    <w:rsid w:val="00423FB4"/>
    <w:rsid w:val="004259C1"/>
    <w:rsid w:val="00427115"/>
    <w:rsid w:val="00427CD7"/>
    <w:rsid w:val="004307B6"/>
    <w:rsid w:val="00431BCD"/>
    <w:rsid w:val="00431E5C"/>
    <w:rsid w:val="00441305"/>
    <w:rsid w:val="00441B80"/>
    <w:rsid w:val="004435FE"/>
    <w:rsid w:val="00444CAC"/>
    <w:rsid w:val="004465E1"/>
    <w:rsid w:val="00447B57"/>
    <w:rsid w:val="00452B6E"/>
    <w:rsid w:val="004540E1"/>
    <w:rsid w:val="00457E8A"/>
    <w:rsid w:val="004613AD"/>
    <w:rsid w:val="00463F5D"/>
    <w:rsid w:val="00465100"/>
    <w:rsid w:val="00466039"/>
    <w:rsid w:val="00466F74"/>
    <w:rsid w:val="004714B6"/>
    <w:rsid w:val="00471FB1"/>
    <w:rsid w:val="00472415"/>
    <w:rsid w:val="0047339D"/>
    <w:rsid w:val="0047380D"/>
    <w:rsid w:val="004819E3"/>
    <w:rsid w:val="00482B7B"/>
    <w:rsid w:val="00482D2D"/>
    <w:rsid w:val="004878AE"/>
    <w:rsid w:val="004905F7"/>
    <w:rsid w:val="004946C4"/>
    <w:rsid w:val="00495203"/>
    <w:rsid w:val="0049760A"/>
    <w:rsid w:val="004A334A"/>
    <w:rsid w:val="004A7766"/>
    <w:rsid w:val="004B0E86"/>
    <w:rsid w:val="004B6901"/>
    <w:rsid w:val="004C02AD"/>
    <w:rsid w:val="004C1ACB"/>
    <w:rsid w:val="004C4C54"/>
    <w:rsid w:val="004D3005"/>
    <w:rsid w:val="004D3676"/>
    <w:rsid w:val="004D3825"/>
    <w:rsid w:val="004D5B1E"/>
    <w:rsid w:val="004D6655"/>
    <w:rsid w:val="004D6ABB"/>
    <w:rsid w:val="004E0113"/>
    <w:rsid w:val="004E14BC"/>
    <w:rsid w:val="005005DA"/>
    <w:rsid w:val="00501B01"/>
    <w:rsid w:val="00504D06"/>
    <w:rsid w:val="005050BE"/>
    <w:rsid w:val="005060F2"/>
    <w:rsid w:val="00506ABD"/>
    <w:rsid w:val="00510EC1"/>
    <w:rsid w:val="00511AF2"/>
    <w:rsid w:val="00511D03"/>
    <w:rsid w:val="005178E9"/>
    <w:rsid w:val="00522D11"/>
    <w:rsid w:val="005231E8"/>
    <w:rsid w:val="00525382"/>
    <w:rsid w:val="00525477"/>
    <w:rsid w:val="00531044"/>
    <w:rsid w:val="005333D6"/>
    <w:rsid w:val="00535289"/>
    <w:rsid w:val="005417F2"/>
    <w:rsid w:val="00542D17"/>
    <w:rsid w:val="00544C1D"/>
    <w:rsid w:val="005450A9"/>
    <w:rsid w:val="00546BED"/>
    <w:rsid w:val="00552B60"/>
    <w:rsid w:val="00553D4D"/>
    <w:rsid w:val="00556303"/>
    <w:rsid w:val="00556860"/>
    <w:rsid w:val="0056067E"/>
    <w:rsid w:val="005612C3"/>
    <w:rsid w:val="005654F9"/>
    <w:rsid w:val="005664AA"/>
    <w:rsid w:val="00566BB5"/>
    <w:rsid w:val="00566F28"/>
    <w:rsid w:val="00570A0D"/>
    <w:rsid w:val="0057125E"/>
    <w:rsid w:val="00573269"/>
    <w:rsid w:val="0057584A"/>
    <w:rsid w:val="0058786C"/>
    <w:rsid w:val="005932C6"/>
    <w:rsid w:val="00594CF2"/>
    <w:rsid w:val="005A6B63"/>
    <w:rsid w:val="005B03F0"/>
    <w:rsid w:val="005B1D4E"/>
    <w:rsid w:val="005B211E"/>
    <w:rsid w:val="005B2F59"/>
    <w:rsid w:val="005B5AB5"/>
    <w:rsid w:val="005B5B5E"/>
    <w:rsid w:val="005B6276"/>
    <w:rsid w:val="005B6394"/>
    <w:rsid w:val="005C0B20"/>
    <w:rsid w:val="005D0369"/>
    <w:rsid w:val="005D0920"/>
    <w:rsid w:val="005D0C78"/>
    <w:rsid w:val="005D1FC7"/>
    <w:rsid w:val="005D6123"/>
    <w:rsid w:val="005D621E"/>
    <w:rsid w:val="005E04B4"/>
    <w:rsid w:val="005E2F6F"/>
    <w:rsid w:val="005E3D98"/>
    <w:rsid w:val="005E3E3F"/>
    <w:rsid w:val="005E4FA7"/>
    <w:rsid w:val="005E5782"/>
    <w:rsid w:val="005E6D49"/>
    <w:rsid w:val="005F08F4"/>
    <w:rsid w:val="005F1524"/>
    <w:rsid w:val="005F1751"/>
    <w:rsid w:val="005F52B4"/>
    <w:rsid w:val="00601626"/>
    <w:rsid w:val="0060371D"/>
    <w:rsid w:val="006044FF"/>
    <w:rsid w:val="0060584B"/>
    <w:rsid w:val="00605BC7"/>
    <w:rsid w:val="00605F06"/>
    <w:rsid w:val="006138EC"/>
    <w:rsid w:val="00614F32"/>
    <w:rsid w:val="00615274"/>
    <w:rsid w:val="00616350"/>
    <w:rsid w:val="00617A7B"/>
    <w:rsid w:val="006235DD"/>
    <w:rsid w:val="0062414F"/>
    <w:rsid w:val="006266DB"/>
    <w:rsid w:val="00630CF8"/>
    <w:rsid w:val="00631F3F"/>
    <w:rsid w:val="00632ACA"/>
    <w:rsid w:val="00635180"/>
    <w:rsid w:val="0063589E"/>
    <w:rsid w:val="00636816"/>
    <w:rsid w:val="00637673"/>
    <w:rsid w:val="00640DDB"/>
    <w:rsid w:val="0064194B"/>
    <w:rsid w:val="00644A69"/>
    <w:rsid w:val="00644BA1"/>
    <w:rsid w:val="006457F0"/>
    <w:rsid w:val="0064588C"/>
    <w:rsid w:val="00651A67"/>
    <w:rsid w:val="006536E1"/>
    <w:rsid w:val="006575A4"/>
    <w:rsid w:val="00662409"/>
    <w:rsid w:val="00671A3D"/>
    <w:rsid w:val="00672DE8"/>
    <w:rsid w:val="0067321B"/>
    <w:rsid w:val="006761E8"/>
    <w:rsid w:val="0067669F"/>
    <w:rsid w:val="00676CBF"/>
    <w:rsid w:val="00677B24"/>
    <w:rsid w:val="0068087D"/>
    <w:rsid w:val="0068450C"/>
    <w:rsid w:val="00684669"/>
    <w:rsid w:val="00692994"/>
    <w:rsid w:val="00694D08"/>
    <w:rsid w:val="00694F1E"/>
    <w:rsid w:val="00695B74"/>
    <w:rsid w:val="006A437C"/>
    <w:rsid w:val="006A4754"/>
    <w:rsid w:val="006B0821"/>
    <w:rsid w:val="006B1733"/>
    <w:rsid w:val="006B20AF"/>
    <w:rsid w:val="006B61E7"/>
    <w:rsid w:val="006B68C6"/>
    <w:rsid w:val="006B6E29"/>
    <w:rsid w:val="006C2371"/>
    <w:rsid w:val="006C30AD"/>
    <w:rsid w:val="006C384A"/>
    <w:rsid w:val="006C3C48"/>
    <w:rsid w:val="006C6EB3"/>
    <w:rsid w:val="006C77A1"/>
    <w:rsid w:val="006D1B9C"/>
    <w:rsid w:val="006D2176"/>
    <w:rsid w:val="006D23DB"/>
    <w:rsid w:val="006D3E10"/>
    <w:rsid w:val="006E1453"/>
    <w:rsid w:val="006E1E31"/>
    <w:rsid w:val="006E2B45"/>
    <w:rsid w:val="006E3C1D"/>
    <w:rsid w:val="006E453A"/>
    <w:rsid w:val="006E4852"/>
    <w:rsid w:val="006E7273"/>
    <w:rsid w:val="006F2590"/>
    <w:rsid w:val="006F43FA"/>
    <w:rsid w:val="006F59B1"/>
    <w:rsid w:val="006F6E51"/>
    <w:rsid w:val="006F729B"/>
    <w:rsid w:val="006F7769"/>
    <w:rsid w:val="006F7963"/>
    <w:rsid w:val="007022B8"/>
    <w:rsid w:val="007031FC"/>
    <w:rsid w:val="00703464"/>
    <w:rsid w:val="00703870"/>
    <w:rsid w:val="00704770"/>
    <w:rsid w:val="0070555A"/>
    <w:rsid w:val="0071145D"/>
    <w:rsid w:val="00711B48"/>
    <w:rsid w:val="00712232"/>
    <w:rsid w:val="007137AC"/>
    <w:rsid w:val="007175AA"/>
    <w:rsid w:val="00722A09"/>
    <w:rsid w:val="00723A8F"/>
    <w:rsid w:val="00724548"/>
    <w:rsid w:val="0072689A"/>
    <w:rsid w:val="00732CBE"/>
    <w:rsid w:val="00735B8F"/>
    <w:rsid w:val="0073665D"/>
    <w:rsid w:val="0074076D"/>
    <w:rsid w:val="0074129B"/>
    <w:rsid w:val="0074146C"/>
    <w:rsid w:val="00742137"/>
    <w:rsid w:val="007460EF"/>
    <w:rsid w:val="00750D52"/>
    <w:rsid w:val="00753B56"/>
    <w:rsid w:val="007552D6"/>
    <w:rsid w:val="007561AC"/>
    <w:rsid w:val="00756B92"/>
    <w:rsid w:val="007575ED"/>
    <w:rsid w:val="00760153"/>
    <w:rsid w:val="00761433"/>
    <w:rsid w:val="00763FEF"/>
    <w:rsid w:val="00770552"/>
    <w:rsid w:val="00770A65"/>
    <w:rsid w:val="00770D8D"/>
    <w:rsid w:val="007711D7"/>
    <w:rsid w:val="00772C81"/>
    <w:rsid w:val="00773437"/>
    <w:rsid w:val="00773FD2"/>
    <w:rsid w:val="0077433C"/>
    <w:rsid w:val="0077495B"/>
    <w:rsid w:val="00777DDB"/>
    <w:rsid w:val="00780FC0"/>
    <w:rsid w:val="0078311C"/>
    <w:rsid w:val="00787B37"/>
    <w:rsid w:val="00791CA2"/>
    <w:rsid w:val="007954AF"/>
    <w:rsid w:val="007A0558"/>
    <w:rsid w:val="007A0BB0"/>
    <w:rsid w:val="007A11B9"/>
    <w:rsid w:val="007A57E7"/>
    <w:rsid w:val="007A6FD9"/>
    <w:rsid w:val="007B0209"/>
    <w:rsid w:val="007B15CB"/>
    <w:rsid w:val="007B1E8A"/>
    <w:rsid w:val="007B29F3"/>
    <w:rsid w:val="007B3857"/>
    <w:rsid w:val="007B575B"/>
    <w:rsid w:val="007B74B0"/>
    <w:rsid w:val="007C1C6E"/>
    <w:rsid w:val="007C24B2"/>
    <w:rsid w:val="007C5411"/>
    <w:rsid w:val="007C6A52"/>
    <w:rsid w:val="007D158C"/>
    <w:rsid w:val="007D222E"/>
    <w:rsid w:val="007D2744"/>
    <w:rsid w:val="007D3ADD"/>
    <w:rsid w:val="007D5C1E"/>
    <w:rsid w:val="007E1625"/>
    <w:rsid w:val="007E4456"/>
    <w:rsid w:val="007E49CD"/>
    <w:rsid w:val="007E4DDE"/>
    <w:rsid w:val="007E5D96"/>
    <w:rsid w:val="007E6C1A"/>
    <w:rsid w:val="007E71E3"/>
    <w:rsid w:val="007F4491"/>
    <w:rsid w:val="007F628D"/>
    <w:rsid w:val="00801009"/>
    <w:rsid w:val="008010EC"/>
    <w:rsid w:val="008015A4"/>
    <w:rsid w:val="00801A84"/>
    <w:rsid w:val="00801C89"/>
    <w:rsid w:val="00802A02"/>
    <w:rsid w:val="00807AA8"/>
    <w:rsid w:val="00812595"/>
    <w:rsid w:val="00812C54"/>
    <w:rsid w:val="00814ED6"/>
    <w:rsid w:val="00817886"/>
    <w:rsid w:val="0081799B"/>
    <w:rsid w:val="008201C3"/>
    <w:rsid w:val="0082236F"/>
    <w:rsid w:val="00822691"/>
    <w:rsid w:val="00825182"/>
    <w:rsid w:val="00825C04"/>
    <w:rsid w:val="00830FEA"/>
    <w:rsid w:val="00834735"/>
    <w:rsid w:val="00835D39"/>
    <w:rsid w:val="00837162"/>
    <w:rsid w:val="00837A05"/>
    <w:rsid w:val="00840C58"/>
    <w:rsid w:val="00843F91"/>
    <w:rsid w:val="00844743"/>
    <w:rsid w:val="00853E41"/>
    <w:rsid w:val="00855570"/>
    <w:rsid w:val="00870B78"/>
    <w:rsid w:val="0087237E"/>
    <w:rsid w:val="008733F2"/>
    <w:rsid w:val="008737F9"/>
    <w:rsid w:val="00873CB8"/>
    <w:rsid w:val="0087430A"/>
    <w:rsid w:val="00875CB8"/>
    <w:rsid w:val="00880DC1"/>
    <w:rsid w:val="00885AD7"/>
    <w:rsid w:val="0088650B"/>
    <w:rsid w:val="00890836"/>
    <w:rsid w:val="00890EDB"/>
    <w:rsid w:val="00892142"/>
    <w:rsid w:val="00895380"/>
    <w:rsid w:val="0089652A"/>
    <w:rsid w:val="008A1CB0"/>
    <w:rsid w:val="008A2034"/>
    <w:rsid w:val="008A5C09"/>
    <w:rsid w:val="008A6A28"/>
    <w:rsid w:val="008B0820"/>
    <w:rsid w:val="008B1FA6"/>
    <w:rsid w:val="008B59EA"/>
    <w:rsid w:val="008C1194"/>
    <w:rsid w:val="008C7BF3"/>
    <w:rsid w:val="008D36DB"/>
    <w:rsid w:val="008D3D6A"/>
    <w:rsid w:val="008D4523"/>
    <w:rsid w:val="008D49CD"/>
    <w:rsid w:val="008D65C4"/>
    <w:rsid w:val="008F0450"/>
    <w:rsid w:val="008F36D2"/>
    <w:rsid w:val="008F4A69"/>
    <w:rsid w:val="008F5067"/>
    <w:rsid w:val="008F7DFE"/>
    <w:rsid w:val="00901375"/>
    <w:rsid w:val="00902A81"/>
    <w:rsid w:val="00902BE5"/>
    <w:rsid w:val="00903CE0"/>
    <w:rsid w:val="009053FF"/>
    <w:rsid w:val="0090548B"/>
    <w:rsid w:val="00910FF9"/>
    <w:rsid w:val="009110ED"/>
    <w:rsid w:val="0091218D"/>
    <w:rsid w:val="009126DC"/>
    <w:rsid w:val="009138B2"/>
    <w:rsid w:val="009177EC"/>
    <w:rsid w:val="00917CAF"/>
    <w:rsid w:val="0092020E"/>
    <w:rsid w:val="00920F8C"/>
    <w:rsid w:val="0092317A"/>
    <w:rsid w:val="00923522"/>
    <w:rsid w:val="00925987"/>
    <w:rsid w:val="00925CCC"/>
    <w:rsid w:val="00930C81"/>
    <w:rsid w:val="00930DDF"/>
    <w:rsid w:val="00931F33"/>
    <w:rsid w:val="00933FCA"/>
    <w:rsid w:val="00936B0A"/>
    <w:rsid w:val="009438CB"/>
    <w:rsid w:val="0094746B"/>
    <w:rsid w:val="009475FC"/>
    <w:rsid w:val="00952B93"/>
    <w:rsid w:val="00953B7A"/>
    <w:rsid w:val="00953B7E"/>
    <w:rsid w:val="009567F8"/>
    <w:rsid w:val="00957765"/>
    <w:rsid w:val="00962FC1"/>
    <w:rsid w:val="00963749"/>
    <w:rsid w:val="009655F8"/>
    <w:rsid w:val="0096798F"/>
    <w:rsid w:val="009702EA"/>
    <w:rsid w:val="00971907"/>
    <w:rsid w:val="009744A6"/>
    <w:rsid w:val="00974F7D"/>
    <w:rsid w:val="00977FE9"/>
    <w:rsid w:val="009958D6"/>
    <w:rsid w:val="009A14CC"/>
    <w:rsid w:val="009A364C"/>
    <w:rsid w:val="009A3C63"/>
    <w:rsid w:val="009A3E8B"/>
    <w:rsid w:val="009B2C96"/>
    <w:rsid w:val="009B386B"/>
    <w:rsid w:val="009C1EE1"/>
    <w:rsid w:val="009C5AB6"/>
    <w:rsid w:val="009C7E9F"/>
    <w:rsid w:val="009D1955"/>
    <w:rsid w:val="009D2064"/>
    <w:rsid w:val="009D3A43"/>
    <w:rsid w:val="009D66B1"/>
    <w:rsid w:val="009D6DA8"/>
    <w:rsid w:val="009D7824"/>
    <w:rsid w:val="009E419B"/>
    <w:rsid w:val="009E428F"/>
    <w:rsid w:val="009E5623"/>
    <w:rsid w:val="009F19EF"/>
    <w:rsid w:val="009F6258"/>
    <w:rsid w:val="00A00F08"/>
    <w:rsid w:val="00A0155E"/>
    <w:rsid w:val="00A0227D"/>
    <w:rsid w:val="00A05ED0"/>
    <w:rsid w:val="00A148D7"/>
    <w:rsid w:val="00A156AF"/>
    <w:rsid w:val="00A1585C"/>
    <w:rsid w:val="00A26B0C"/>
    <w:rsid w:val="00A27BCB"/>
    <w:rsid w:val="00A303B9"/>
    <w:rsid w:val="00A30957"/>
    <w:rsid w:val="00A33947"/>
    <w:rsid w:val="00A3514F"/>
    <w:rsid w:val="00A40F5F"/>
    <w:rsid w:val="00A41742"/>
    <w:rsid w:val="00A42246"/>
    <w:rsid w:val="00A5188A"/>
    <w:rsid w:val="00A51E52"/>
    <w:rsid w:val="00A53336"/>
    <w:rsid w:val="00A535CE"/>
    <w:rsid w:val="00A54DEF"/>
    <w:rsid w:val="00A63125"/>
    <w:rsid w:val="00A66E55"/>
    <w:rsid w:val="00A67A41"/>
    <w:rsid w:val="00A71DD1"/>
    <w:rsid w:val="00A72BFA"/>
    <w:rsid w:val="00A82534"/>
    <w:rsid w:val="00A84790"/>
    <w:rsid w:val="00A869F2"/>
    <w:rsid w:val="00A87360"/>
    <w:rsid w:val="00A90AA5"/>
    <w:rsid w:val="00A9207C"/>
    <w:rsid w:val="00A92618"/>
    <w:rsid w:val="00A97599"/>
    <w:rsid w:val="00AA6D61"/>
    <w:rsid w:val="00AB048F"/>
    <w:rsid w:val="00AB318D"/>
    <w:rsid w:val="00AB5991"/>
    <w:rsid w:val="00AC1058"/>
    <w:rsid w:val="00AC1235"/>
    <w:rsid w:val="00AC256F"/>
    <w:rsid w:val="00AC343A"/>
    <w:rsid w:val="00AC3CF3"/>
    <w:rsid w:val="00AC53A4"/>
    <w:rsid w:val="00AC5C93"/>
    <w:rsid w:val="00AD238B"/>
    <w:rsid w:val="00AE0ABE"/>
    <w:rsid w:val="00AE194B"/>
    <w:rsid w:val="00AE3785"/>
    <w:rsid w:val="00AE42B1"/>
    <w:rsid w:val="00AE50D2"/>
    <w:rsid w:val="00AF2DD9"/>
    <w:rsid w:val="00AF3186"/>
    <w:rsid w:val="00AF602A"/>
    <w:rsid w:val="00AF626D"/>
    <w:rsid w:val="00B0011A"/>
    <w:rsid w:val="00B04486"/>
    <w:rsid w:val="00B05322"/>
    <w:rsid w:val="00B0682A"/>
    <w:rsid w:val="00B10ED7"/>
    <w:rsid w:val="00B11393"/>
    <w:rsid w:val="00B113B1"/>
    <w:rsid w:val="00B14374"/>
    <w:rsid w:val="00B17616"/>
    <w:rsid w:val="00B22FDC"/>
    <w:rsid w:val="00B27FEA"/>
    <w:rsid w:val="00B31B9A"/>
    <w:rsid w:val="00B323C2"/>
    <w:rsid w:val="00B33AEC"/>
    <w:rsid w:val="00B33BA9"/>
    <w:rsid w:val="00B364D3"/>
    <w:rsid w:val="00B40963"/>
    <w:rsid w:val="00B43438"/>
    <w:rsid w:val="00B43687"/>
    <w:rsid w:val="00B463F0"/>
    <w:rsid w:val="00B46D3D"/>
    <w:rsid w:val="00B50A19"/>
    <w:rsid w:val="00B55DAC"/>
    <w:rsid w:val="00B604A2"/>
    <w:rsid w:val="00B60587"/>
    <w:rsid w:val="00B60C33"/>
    <w:rsid w:val="00B63749"/>
    <w:rsid w:val="00B63E3A"/>
    <w:rsid w:val="00B7126D"/>
    <w:rsid w:val="00B7391C"/>
    <w:rsid w:val="00B73F6B"/>
    <w:rsid w:val="00B80541"/>
    <w:rsid w:val="00B85152"/>
    <w:rsid w:val="00B85EB0"/>
    <w:rsid w:val="00B86092"/>
    <w:rsid w:val="00BA13FE"/>
    <w:rsid w:val="00BA2475"/>
    <w:rsid w:val="00BA3DE3"/>
    <w:rsid w:val="00BA782E"/>
    <w:rsid w:val="00BB7B04"/>
    <w:rsid w:val="00BC02C2"/>
    <w:rsid w:val="00BC3695"/>
    <w:rsid w:val="00BC3D0D"/>
    <w:rsid w:val="00BD02E2"/>
    <w:rsid w:val="00BD5F37"/>
    <w:rsid w:val="00BD73D8"/>
    <w:rsid w:val="00BE004B"/>
    <w:rsid w:val="00BE1774"/>
    <w:rsid w:val="00BE2687"/>
    <w:rsid w:val="00BF016F"/>
    <w:rsid w:val="00BF2D71"/>
    <w:rsid w:val="00BF31DD"/>
    <w:rsid w:val="00BF4DA5"/>
    <w:rsid w:val="00BF58BD"/>
    <w:rsid w:val="00BF7711"/>
    <w:rsid w:val="00C01FFA"/>
    <w:rsid w:val="00C1007C"/>
    <w:rsid w:val="00C102BB"/>
    <w:rsid w:val="00C10D92"/>
    <w:rsid w:val="00C146F8"/>
    <w:rsid w:val="00C15ABA"/>
    <w:rsid w:val="00C210DA"/>
    <w:rsid w:val="00C21DA3"/>
    <w:rsid w:val="00C23221"/>
    <w:rsid w:val="00C25022"/>
    <w:rsid w:val="00C26B6D"/>
    <w:rsid w:val="00C31642"/>
    <w:rsid w:val="00C33079"/>
    <w:rsid w:val="00C34B33"/>
    <w:rsid w:val="00C36255"/>
    <w:rsid w:val="00C4627A"/>
    <w:rsid w:val="00C50318"/>
    <w:rsid w:val="00C53300"/>
    <w:rsid w:val="00C53D76"/>
    <w:rsid w:val="00C54BA2"/>
    <w:rsid w:val="00C63E6E"/>
    <w:rsid w:val="00C670E4"/>
    <w:rsid w:val="00C703A2"/>
    <w:rsid w:val="00C7195C"/>
    <w:rsid w:val="00C736DE"/>
    <w:rsid w:val="00C8129D"/>
    <w:rsid w:val="00C81545"/>
    <w:rsid w:val="00C82C36"/>
    <w:rsid w:val="00C87E36"/>
    <w:rsid w:val="00C90ED7"/>
    <w:rsid w:val="00C938C5"/>
    <w:rsid w:val="00C93AF2"/>
    <w:rsid w:val="00C96FCE"/>
    <w:rsid w:val="00CA051A"/>
    <w:rsid w:val="00CA1035"/>
    <w:rsid w:val="00CA2119"/>
    <w:rsid w:val="00CA6DE3"/>
    <w:rsid w:val="00CA6F90"/>
    <w:rsid w:val="00CB02A3"/>
    <w:rsid w:val="00CB0489"/>
    <w:rsid w:val="00CC1030"/>
    <w:rsid w:val="00CC2A41"/>
    <w:rsid w:val="00CC41CA"/>
    <w:rsid w:val="00CC5504"/>
    <w:rsid w:val="00CC7D76"/>
    <w:rsid w:val="00CD6165"/>
    <w:rsid w:val="00CD7F62"/>
    <w:rsid w:val="00CE0B34"/>
    <w:rsid w:val="00CE5379"/>
    <w:rsid w:val="00CE5BF5"/>
    <w:rsid w:val="00CE7FAB"/>
    <w:rsid w:val="00CF0845"/>
    <w:rsid w:val="00CF3F71"/>
    <w:rsid w:val="00CF55BA"/>
    <w:rsid w:val="00D00B1A"/>
    <w:rsid w:val="00D0399E"/>
    <w:rsid w:val="00D05221"/>
    <w:rsid w:val="00D06179"/>
    <w:rsid w:val="00D11788"/>
    <w:rsid w:val="00D20A33"/>
    <w:rsid w:val="00D221DB"/>
    <w:rsid w:val="00D2429A"/>
    <w:rsid w:val="00D262F9"/>
    <w:rsid w:val="00D30925"/>
    <w:rsid w:val="00D321A7"/>
    <w:rsid w:val="00D32727"/>
    <w:rsid w:val="00D33FBD"/>
    <w:rsid w:val="00D402CD"/>
    <w:rsid w:val="00D40989"/>
    <w:rsid w:val="00D445C8"/>
    <w:rsid w:val="00D4645B"/>
    <w:rsid w:val="00D56995"/>
    <w:rsid w:val="00D6064C"/>
    <w:rsid w:val="00D66BC5"/>
    <w:rsid w:val="00D7378F"/>
    <w:rsid w:val="00D73A65"/>
    <w:rsid w:val="00D73FF5"/>
    <w:rsid w:val="00D74C23"/>
    <w:rsid w:val="00D75E04"/>
    <w:rsid w:val="00D77F9A"/>
    <w:rsid w:val="00D84118"/>
    <w:rsid w:val="00D86418"/>
    <w:rsid w:val="00D866B5"/>
    <w:rsid w:val="00D91317"/>
    <w:rsid w:val="00D91734"/>
    <w:rsid w:val="00D91A6D"/>
    <w:rsid w:val="00D973E5"/>
    <w:rsid w:val="00DA57A1"/>
    <w:rsid w:val="00DB03DF"/>
    <w:rsid w:val="00DB1CF1"/>
    <w:rsid w:val="00DB3446"/>
    <w:rsid w:val="00DB798D"/>
    <w:rsid w:val="00DC1406"/>
    <w:rsid w:val="00DC271B"/>
    <w:rsid w:val="00DC2D5E"/>
    <w:rsid w:val="00DD1490"/>
    <w:rsid w:val="00DD1883"/>
    <w:rsid w:val="00DD2399"/>
    <w:rsid w:val="00DD7914"/>
    <w:rsid w:val="00DE3C1A"/>
    <w:rsid w:val="00DE47DC"/>
    <w:rsid w:val="00DE4908"/>
    <w:rsid w:val="00DE5424"/>
    <w:rsid w:val="00DE5D0D"/>
    <w:rsid w:val="00DE7D15"/>
    <w:rsid w:val="00E0224A"/>
    <w:rsid w:val="00E06CE6"/>
    <w:rsid w:val="00E10E37"/>
    <w:rsid w:val="00E113BD"/>
    <w:rsid w:val="00E1366A"/>
    <w:rsid w:val="00E2315F"/>
    <w:rsid w:val="00E24043"/>
    <w:rsid w:val="00E24EFB"/>
    <w:rsid w:val="00E27C70"/>
    <w:rsid w:val="00E31E0B"/>
    <w:rsid w:val="00E3428F"/>
    <w:rsid w:val="00E34984"/>
    <w:rsid w:val="00E433B0"/>
    <w:rsid w:val="00E50177"/>
    <w:rsid w:val="00E501CA"/>
    <w:rsid w:val="00E513E2"/>
    <w:rsid w:val="00E54207"/>
    <w:rsid w:val="00E5517D"/>
    <w:rsid w:val="00E55FD0"/>
    <w:rsid w:val="00E57E94"/>
    <w:rsid w:val="00E600E8"/>
    <w:rsid w:val="00E6512B"/>
    <w:rsid w:val="00E65133"/>
    <w:rsid w:val="00E736A2"/>
    <w:rsid w:val="00E75369"/>
    <w:rsid w:val="00E82863"/>
    <w:rsid w:val="00E860CF"/>
    <w:rsid w:val="00E936B5"/>
    <w:rsid w:val="00E93B57"/>
    <w:rsid w:val="00EA1160"/>
    <w:rsid w:val="00EA1DD0"/>
    <w:rsid w:val="00EA1EC6"/>
    <w:rsid w:val="00EA3276"/>
    <w:rsid w:val="00EA3701"/>
    <w:rsid w:val="00EA3CDA"/>
    <w:rsid w:val="00EB26AE"/>
    <w:rsid w:val="00EB4AA8"/>
    <w:rsid w:val="00EC0C98"/>
    <w:rsid w:val="00EC15C0"/>
    <w:rsid w:val="00EC3F41"/>
    <w:rsid w:val="00EC5DC0"/>
    <w:rsid w:val="00ED1FC8"/>
    <w:rsid w:val="00ED3271"/>
    <w:rsid w:val="00ED69AE"/>
    <w:rsid w:val="00EE1B99"/>
    <w:rsid w:val="00EE40C5"/>
    <w:rsid w:val="00EF2449"/>
    <w:rsid w:val="00EF2DA0"/>
    <w:rsid w:val="00EF2DCE"/>
    <w:rsid w:val="00EF3933"/>
    <w:rsid w:val="00EF43B8"/>
    <w:rsid w:val="00EF6F76"/>
    <w:rsid w:val="00EF7946"/>
    <w:rsid w:val="00F038D1"/>
    <w:rsid w:val="00F10131"/>
    <w:rsid w:val="00F13440"/>
    <w:rsid w:val="00F13C87"/>
    <w:rsid w:val="00F14130"/>
    <w:rsid w:val="00F15059"/>
    <w:rsid w:val="00F17396"/>
    <w:rsid w:val="00F24C55"/>
    <w:rsid w:val="00F25778"/>
    <w:rsid w:val="00F30726"/>
    <w:rsid w:val="00F34DFF"/>
    <w:rsid w:val="00F3734E"/>
    <w:rsid w:val="00F4134E"/>
    <w:rsid w:val="00F42777"/>
    <w:rsid w:val="00F42F06"/>
    <w:rsid w:val="00F434AB"/>
    <w:rsid w:val="00F451AC"/>
    <w:rsid w:val="00F47433"/>
    <w:rsid w:val="00F53DCB"/>
    <w:rsid w:val="00F60A20"/>
    <w:rsid w:val="00F63FA5"/>
    <w:rsid w:val="00F64AA4"/>
    <w:rsid w:val="00F64EAC"/>
    <w:rsid w:val="00F66775"/>
    <w:rsid w:val="00F66BDC"/>
    <w:rsid w:val="00F70064"/>
    <w:rsid w:val="00F7102D"/>
    <w:rsid w:val="00F7111B"/>
    <w:rsid w:val="00F750E2"/>
    <w:rsid w:val="00F7554D"/>
    <w:rsid w:val="00F7791D"/>
    <w:rsid w:val="00F80CEE"/>
    <w:rsid w:val="00F834A7"/>
    <w:rsid w:val="00F84700"/>
    <w:rsid w:val="00F909A1"/>
    <w:rsid w:val="00F909F6"/>
    <w:rsid w:val="00F9213C"/>
    <w:rsid w:val="00F9278A"/>
    <w:rsid w:val="00F971E2"/>
    <w:rsid w:val="00FA16CE"/>
    <w:rsid w:val="00FA24C3"/>
    <w:rsid w:val="00FA514D"/>
    <w:rsid w:val="00FA5E3C"/>
    <w:rsid w:val="00FA74B1"/>
    <w:rsid w:val="00FB55ED"/>
    <w:rsid w:val="00FC7B04"/>
    <w:rsid w:val="00FD59CC"/>
    <w:rsid w:val="00FD6500"/>
    <w:rsid w:val="00FE0DC0"/>
    <w:rsid w:val="00FE580D"/>
    <w:rsid w:val="00FF0897"/>
    <w:rsid w:val="00FF0D91"/>
    <w:rsid w:val="00FF18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3824"/>
  <w15:docId w15:val="{8209EDFC-9CCF-4CD3-910C-564BA249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3A0745"/>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3A0745"/>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Texto de nota al pie Car,Footnotes refss Car,Appel note de bas de page Car,Footnote number Car,BVI fnr Car,f Car,4_G Car,ft Car1"/>
    <w:basedOn w:val="Fuentedeprrafopredeter"/>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4_G,16 Point"/>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 w:type="paragraph" w:styleId="Ttulo">
    <w:name w:val="Title"/>
    <w:basedOn w:val="Normal"/>
    <w:link w:val="TtuloCar"/>
    <w:qFormat/>
    <w:rsid w:val="00DE3C1A"/>
    <w:pPr>
      <w:spacing w:line="240" w:lineRule="auto"/>
      <w:jc w:val="center"/>
    </w:pPr>
    <w:rPr>
      <w:rFonts w:ascii="Arial" w:hAnsi="Arial"/>
      <w:sz w:val="28"/>
      <w:szCs w:val="20"/>
      <w:lang w:val="es-CO" w:eastAsia="es-ES"/>
    </w:rPr>
  </w:style>
  <w:style w:type="character" w:customStyle="1" w:styleId="TtuloCar">
    <w:name w:val="Título Car"/>
    <w:basedOn w:val="Fuentedeprrafopredeter"/>
    <w:link w:val="Ttulo"/>
    <w:rsid w:val="00DE3C1A"/>
    <w:rPr>
      <w:rFonts w:ascii="Arial" w:eastAsia="Times New Roman" w:hAnsi="Arial" w:cs="Times New Roman"/>
      <w:sz w:val="28"/>
      <w:szCs w:val="20"/>
      <w:lang w:eastAsia="es-ES"/>
    </w:rPr>
  </w:style>
  <w:style w:type="paragraph" w:styleId="Sangradetextonormal">
    <w:name w:val="Body Text Indent"/>
    <w:basedOn w:val="Normal"/>
    <w:link w:val="SangradetextonormalCar"/>
    <w:uiPriority w:val="99"/>
    <w:unhideWhenUsed/>
    <w:rsid w:val="00DE3C1A"/>
    <w:pPr>
      <w:spacing w:after="120"/>
      <w:ind w:left="283"/>
    </w:pPr>
  </w:style>
  <w:style w:type="character" w:customStyle="1" w:styleId="SangradetextonormalCar">
    <w:name w:val="Sangría de texto normal Car"/>
    <w:basedOn w:val="Fuentedeprrafopredeter"/>
    <w:link w:val="Sangradetextonormal"/>
    <w:uiPriority w:val="99"/>
    <w:rsid w:val="00DE3C1A"/>
    <w:rPr>
      <w:rFonts w:ascii="Tahoma" w:eastAsia="Times New Roman" w:hAnsi="Tahoma" w:cs="Times New Roman"/>
      <w:sz w:val="26"/>
      <w:szCs w:val="26"/>
      <w:lang w:val="es-ES" w:eastAsia="es-MX"/>
    </w:rPr>
  </w:style>
  <w:style w:type="paragraph" w:styleId="Prrafodelista">
    <w:name w:val="List Paragraph"/>
    <w:basedOn w:val="Normal"/>
    <w:uiPriority w:val="34"/>
    <w:qFormat/>
    <w:rsid w:val="007552D6"/>
    <w:pPr>
      <w:spacing w:after="160" w:line="259" w:lineRule="auto"/>
      <w:ind w:left="720"/>
      <w:contextualSpacing/>
    </w:pPr>
    <w:rPr>
      <w:rFonts w:ascii="Times New Roman" w:hAnsi="Times New Roman"/>
      <w:sz w:val="28"/>
      <w:szCs w:val="22"/>
      <w:lang w:eastAsia="en-US"/>
    </w:rPr>
  </w:style>
  <w:style w:type="paragraph" w:styleId="Cita">
    <w:name w:val="Quote"/>
    <w:basedOn w:val="Normal"/>
    <w:next w:val="Normal"/>
    <w:link w:val="CitaCar"/>
    <w:uiPriority w:val="29"/>
    <w:qFormat/>
    <w:rsid w:val="007552D6"/>
    <w:pPr>
      <w:spacing w:line="240" w:lineRule="auto"/>
      <w:ind w:left="567" w:right="476"/>
    </w:pPr>
    <w:rPr>
      <w:rFonts w:ascii="Times New Roman" w:hAnsi="Times New Roman"/>
      <w:lang w:eastAsia="en-US"/>
    </w:rPr>
  </w:style>
  <w:style w:type="character" w:customStyle="1" w:styleId="CitaCar">
    <w:name w:val="Cita Car"/>
    <w:basedOn w:val="Fuentedeprrafopredeter"/>
    <w:link w:val="Cita"/>
    <w:uiPriority w:val="29"/>
    <w:rsid w:val="007552D6"/>
    <w:rPr>
      <w:rFonts w:ascii="Times New Roman" w:eastAsia="Times New Roman" w:hAnsi="Times New Roman" w:cs="Times New Roman"/>
      <w:sz w:val="26"/>
      <w:szCs w:val="26"/>
      <w:lang w:val="es-ES"/>
    </w:rPr>
  </w:style>
  <w:style w:type="character" w:customStyle="1" w:styleId="iaj">
    <w:name w:val="i_aj"/>
    <w:basedOn w:val="Fuentedeprrafopredeter"/>
    <w:rsid w:val="004946C4"/>
  </w:style>
  <w:style w:type="paragraph" w:styleId="Listaconvietas">
    <w:name w:val="List Bullet"/>
    <w:basedOn w:val="Normal"/>
    <w:uiPriority w:val="99"/>
    <w:unhideWhenUsed/>
    <w:rsid w:val="003430BB"/>
    <w:pPr>
      <w:numPr>
        <w:numId w:val="10"/>
      </w:numPr>
      <w:contextualSpacing/>
    </w:pPr>
  </w:style>
  <w:style w:type="character" w:styleId="Mencinsinresolver">
    <w:name w:val="Unresolved Mention"/>
    <w:basedOn w:val="Fuentedeprrafopredeter"/>
    <w:uiPriority w:val="99"/>
    <w:semiHidden/>
    <w:unhideWhenUsed/>
    <w:rsid w:val="00F30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07076">
      <w:bodyDiv w:val="1"/>
      <w:marLeft w:val="0"/>
      <w:marRight w:val="0"/>
      <w:marTop w:val="0"/>
      <w:marBottom w:val="0"/>
      <w:divBdr>
        <w:top w:val="none" w:sz="0" w:space="0" w:color="auto"/>
        <w:left w:val="none" w:sz="0" w:space="0" w:color="auto"/>
        <w:bottom w:val="none" w:sz="0" w:space="0" w:color="auto"/>
        <w:right w:val="none" w:sz="0" w:space="0" w:color="auto"/>
      </w:divBdr>
    </w:div>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291939594">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 w:id="1763524727">
      <w:bodyDiv w:val="1"/>
      <w:marLeft w:val="0"/>
      <w:marRight w:val="0"/>
      <w:marTop w:val="0"/>
      <w:marBottom w:val="0"/>
      <w:divBdr>
        <w:top w:val="none" w:sz="0" w:space="0" w:color="auto"/>
        <w:left w:val="none" w:sz="0" w:space="0" w:color="auto"/>
        <w:bottom w:val="none" w:sz="0" w:space="0" w:color="auto"/>
        <w:right w:val="none" w:sz="0" w:space="0" w:color="auto"/>
      </w:divBdr>
    </w:div>
    <w:div w:id="1917327228">
      <w:bodyDiv w:val="1"/>
      <w:marLeft w:val="0"/>
      <w:marRight w:val="0"/>
      <w:marTop w:val="0"/>
      <w:marBottom w:val="0"/>
      <w:divBdr>
        <w:top w:val="none" w:sz="0" w:space="0" w:color="auto"/>
        <w:left w:val="none" w:sz="0" w:space="0" w:color="auto"/>
        <w:bottom w:val="none" w:sz="0" w:space="0" w:color="auto"/>
        <w:right w:val="none" w:sz="0" w:space="0" w:color="auto"/>
      </w:divBdr>
    </w:div>
    <w:div w:id="1983805499">
      <w:bodyDiv w:val="1"/>
      <w:marLeft w:val="0"/>
      <w:marRight w:val="0"/>
      <w:marTop w:val="0"/>
      <w:marBottom w:val="0"/>
      <w:divBdr>
        <w:top w:val="none" w:sz="0" w:space="0" w:color="auto"/>
        <w:left w:val="none" w:sz="0" w:space="0" w:color="auto"/>
        <w:bottom w:val="none" w:sz="0" w:space="0" w:color="auto"/>
        <w:right w:val="none" w:sz="0" w:space="0" w:color="auto"/>
      </w:divBdr>
    </w:div>
    <w:div w:id="208229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A515-D295-4DFA-A1A3-4697D0FA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4347</Words>
  <Characters>23914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Penal  Descongestion</dc:creator>
  <cp:lastModifiedBy>Hermides Alonso Gaviria Ocampo</cp:lastModifiedBy>
  <cp:revision>27</cp:revision>
  <cp:lastPrinted>2019-11-06T14:46:00Z</cp:lastPrinted>
  <dcterms:created xsi:type="dcterms:W3CDTF">2023-04-11T19:39:00Z</dcterms:created>
  <dcterms:modified xsi:type="dcterms:W3CDTF">2023-06-13T17:03:00Z</dcterms:modified>
</cp:coreProperties>
</file>