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9AC5" w14:textId="77777777" w:rsidR="00F12622" w:rsidRPr="00F12622" w:rsidRDefault="00F12622" w:rsidP="00F12622">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4"/>
          <w:sz w:val="18"/>
          <w:szCs w:val="18"/>
          <w:lang w:val="es-419" w:eastAsia="fr-FR"/>
        </w:rPr>
      </w:pPr>
      <w:bookmarkStart w:id="0" w:name="_Hlk136424286"/>
      <w:r w:rsidRPr="00F1262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5968DC" w14:textId="77777777" w:rsidR="00F12622" w:rsidRPr="00F12622" w:rsidRDefault="00F12622" w:rsidP="00F12622">
      <w:pPr>
        <w:spacing w:line="240" w:lineRule="auto"/>
        <w:rPr>
          <w:rFonts w:ascii="Arial" w:hAnsi="Arial" w:cs="Arial"/>
          <w:sz w:val="20"/>
          <w:szCs w:val="20"/>
          <w:lang w:val="es-419" w:eastAsia="es-ES"/>
        </w:rPr>
      </w:pPr>
    </w:p>
    <w:p w14:paraId="2A188BFA" w14:textId="0B536B02" w:rsidR="00F12622" w:rsidRPr="00F12622" w:rsidRDefault="00F12622" w:rsidP="00F12622">
      <w:pPr>
        <w:spacing w:line="240" w:lineRule="auto"/>
        <w:rPr>
          <w:rFonts w:ascii="Arial" w:hAnsi="Arial" w:cs="Arial"/>
          <w:sz w:val="20"/>
          <w:szCs w:val="20"/>
          <w:lang w:val="es-419" w:eastAsia="es-ES"/>
        </w:rPr>
      </w:pPr>
      <w:r w:rsidRPr="00F12622">
        <w:rPr>
          <w:rFonts w:ascii="Arial" w:hAnsi="Arial" w:cs="Arial"/>
          <w:b/>
          <w:bCs/>
          <w:iCs/>
          <w:sz w:val="20"/>
          <w:szCs w:val="20"/>
          <w:u w:val="single"/>
          <w:lang w:val="es-419" w:eastAsia="fr-FR"/>
        </w:rPr>
        <w:t>TEMAS:</w:t>
      </w:r>
      <w:r w:rsidRPr="00F12622">
        <w:rPr>
          <w:rFonts w:ascii="Arial" w:hAnsi="Arial" w:cs="Arial"/>
          <w:b/>
          <w:bCs/>
          <w:iCs/>
          <w:sz w:val="20"/>
          <w:szCs w:val="20"/>
          <w:lang w:val="es-419" w:eastAsia="fr-FR"/>
        </w:rPr>
        <w:tab/>
      </w:r>
      <w:r w:rsidR="000238CF">
        <w:rPr>
          <w:rFonts w:ascii="Arial" w:hAnsi="Arial" w:cs="Arial"/>
          <w:b/>
          <w:bCs/>
          <w:iCs/>
          <w:sz w:val="20"/>
          <w:szCs w:val="20"/>
          <w:lang w:val="es-419" w:eastAsia="fr-FR"/>
        </w:rPr>
        <w:t xml:space="preserve">HABEAS DATA / </w:t>
      </w:r>
      <w:r w:rsidR="00A5390A">
        <w:rPr>
          <w:rFonts w:ascii="Arial" w:hAnsi="Arial" w:cs="Arial"/>
          <w:b/>
          <w:bCs/>
          <w:iCs/>
          <w:sz w:val="20"/>
          <w:szCs w:val="20"/>
          <w:lang w:val="es-419" w:eastAsia="fr-FR"/>
        </w:rPr>
        <w:t xml:space="preserve">ACTUALIZACIÓN </w:t>
      </w:r>
      <w:r w:rsidR="0016393C">
        <w:rPr>
          <w:rFonts w:ascii="Arial" w:hAnsi="Arial" w:cs="Arial"/>
          <w:b/>
          <w:bCs/>
          <w:iCs/>
          <w:sz w:val="20"/>
          <w:szCs w:val="20"/>
          <w:lang w:val="es-419" w:eastAsia="fr-FR"/>
        </w:rPr>
        <w:t>SISTEMAS DE INFORMACIÓN DEL ESTADO /</w:t>
      </w:r>
      <w:r w:rsidR="001F36A8">
        <w:rPr>
          <w:rFonts w:ascii="Arial" w:hAnsi="Arial" w:cs="Arial"/>
          <w:b/>
          <w:bCs/>
          <w:iCs/>
          <w:sz w:val="20"/>
          <w:szCs w:val="20"/>
          <w:lang w:val="es-419" w:eastAsia="fr-FR"/>
        </w:rPr>
        <w:t xml:space="preserve"> ANOTACIONES PENALES /</w:t>
      </w:r>
      <w:r w:rsidR="0016393C">
        <w:rPr>
          <w:rFonts w:ascii="Arial" w:hAnsi="Arial" w:cs="Arial"/>
          <w:b/>
          <w:bCs/>
          <w:iCs/>
          <w:sz w:val="20"/>
          <w:szCs w:val="20"/>
          <w:lang w:val="es-419" w:eastAsia="fr-FR"/>
        </w:rPr>
        <w:t xml:space="preserve"> SE </w:t>
      </w:r>
      <w:r w:rsidR="001F36A8">
        <w:rPr>
          <w:rFonts w:ascii="Arial" w:hAnsi="Arial" w:cs="Arial"/>
          <w:b/>
          <w:bCs/>
          <w:iCs/>
          <w:sz w:val="20"/>
          <w:szCs w:val="20"/>
          <w:lang w:val="es-419" w:eastAsia="fr-FR"/>
        </w:rPr>
        <w:t xml:space="preserve">HIZO PETICIÓN </w:t>
      </w:r>
      <w:r w:rsidR="0016393C">
        <w:rPr>
          <w:rFonts w:ascii="Arial" w:hAnsi="Arial" w:cs="Arial"/>
          <w:b/>
          <w:bCs/>
          <w:iCs/>
          <w:sz w:val="20"/>
          <w:szCs w:val="20"/>
          <w:lang w:val="es-419" w:eastAsia="fr-FR"/>
        </w:rPr>
        <w:t>A LAS ENTIDADES COMPROMETIDAS / PERO NO A LAS AUTORIDADES JUDICIALES COMPETENTES PARA DECIDIR LA ELIMINACIÓN O MODIFICACIÓN DE DATOS.</w:t>
      </w:r>
    </w:p>
    <w:p w14:paraId="0ABEB750" w14:textId="77777777" w:rsidR="00F12622" w:rsidRPr="00F12622" w:rsidRDefault="00F12622" w:rsidP="00F12622">
      <w:pPr>
        <w:spacing w:line="240" w:lineRule="auto"/>
        <w:rPr>
          <w:rFonts w:ascii="Arial" w:hAnsi="Arial" w:cs="Arial"/>
          <w:sz w:val="20"/>
          <w:szCs w:val="20"/>
          <w:lang w:val="es-419" w:eastAsia="es-ES"/>
        </w:rPr>
      </w:pPr>
    </w:p>
    <w:p w14:paraId="518B2219" w14:textId="6C4C5DCE" w:rsidR="00F12622" w:rsidRPr="00F12622" w:rsidRDefault="00D65A4C" w:rsidP="00F12622">
      <w:pPr>
        <w:spacing w:line="240" w:lineRule="auto"/>
        <w:rPr>
          <w:rFonts w:ascii="Arial" w:hAnsi="Arial" w:cs="Arial"/>
          <w:sz w:val="20"/>
          <w:szCs w:val="20"/>
          <w:lang w:val="es-419" w:eastAsia="es-ES"/>
        </w:rPr>
      </w:pPr>
      <w:r w:rsidRPr="00D65A4C">
        <w:rPr>
          <w:rFonts w:ascii="Arial" w:hAnsi="Arial" w:cs="Arial"/>
          <w:sz w:val="20"/>
          <w:szCs w:val="20"/>
          <w:lang w:val="es-419" w:eastAsia="es-ES"/>
        </w:rPr>
        <w:t>De acuerdo con las manifestaciones realizadas por el señor CAJO, se tiene que el mismo interpuso la acción constitucional con miras a lograr por esta vía, la actualización de la información contenida en bases de datos de entidades estatales, más concretamente la Policía Nacional y Migración Colombia</w:t>
      </w:r>
      <w:r>
        <w:rPr>
          <w:rFonts w:ascii="Arial" w:hAnsi="Arial" w:cs="Arial"/>
          <w:sz w:val="20"/>
          <w:szCs w:val="20"/>
          <w:lang w:val="es-419" w:eastAsia="es-ES"/>
        </w:rPr>
        <w:t>…</w:t>
      </w:r>
    </w:p>
    <w:p w14:paraId="61A7EF19" w14:textId="77777777" w:rsidR="00F12622" w:rsidRPr="00F12622" w:rsidRDefault="00F12622" w:rsidP="00F12622">
      <w:pPr>
        <w:spacing w:line="240" w:lineRule="auto"/>
        <w:rPr>
          <w:rFonts w:ascii="Arial" w:hAnsi="Arial" w:cs="Arial"/>
          <w:sz w:val="20"/>
          <w:szCs w:val="20"/>
          <w:lang w:val="es-419" w:eastAsia="es-ES"/>
        </w:rPr>
      </w:pPr>
    </w:p>
    <w:p w14:paraId="028C8002" w14:textId="7E3E16B5" w:rsidR="00F12622" w:rsidRPr="00F12622" w:rsidRDefault="00C958D0" w:rsidP="00F12622">
      <w:pPr>
        <w:spacing w:line="240" w:lineRule="auto"/>
        <w:rPr>
          <w:rFonts w:ascii="Arial" w:hAnsi="Arial" w:cs="Arial"/>
          <w:sz w:val="20"/>
          <w:szCs w:val="20"/>
          <w:lang w:val="es-419" w:eastAsia="es-ES"/>
        </w:rPr>
      </w:pPr>
      <w:r w:rsidRPr="00C958D0">
        <w:rPr>
          <w:rFonts w:ascii="Arial" w:hAnsi="Arial" w:cs="Arial"/>
          <w:sz w:val="20"/>
          <w:szCs w:val="20"/>
          <w:lang w:val="es-419" w:eastAsia="es-ES"/>
        </w:rPr>
        <w:t>De la información que en sede constitucional entregó el actor, en punto de la situación problemática planteada, evidencia la Sala que si bien ha adelantado algunos trámites ante la Policía Nacional del Departamento de Guainía, donde reside, e igualmente respecto de la Fiscalía General de la Nación</w:t>
      </w:r>
      <w:r w:rsidR="00FB619C">
        <w:rPr>
          <w:rFonts w:ascii="Arial" w:hAnsi="Arial" w:cs="Arial"/>
          <w:sz w:val="20"/>
          <w:szCs w:val="20"/>
          <w:lang w:val="es-419" w:eastAsia="es-ES"/>
        </w:rPr>
        <w:t>…</w:t>
      </w:r>
      <w:r w:rsidRPr="00C958D0">
        <w:rPr>
          <w:rFonts w:ascii="Arial" w:hAnsi="Arial" w:cs="Arial"/>
          <w:sz w:val="20"/>
          <w:szCs w:val="20"/>
          <w:lang w:val="es-419" w:eastAsia="es-ES"/>
        </w:rPr>
        <w:t xml:space="preserve"> el mismo no ha concurrido a las autoridades judiciales</w:t>
      </w:r>
      <w:r w:rsidR="00FB619C">
        <w:rPr>
          <w:rFonts w:ascii="Arial" w:hAnsi="Arial" w:cs="Arial"/>
          <w:sz w:val="20"/>
          <w:szCs w:val="20"/>
          <w:lang w:val="es-419" w:eastAsia="es-ES"/>
        </w:rPr>
        <w:t>,</w:t>
      </w:r>
      <w:r w:rsidRPr="00C958D0">
        <w:rPr>
          <w:rFonts w:ascii="Arial" w:hAnsi="Arial" w:cs="Arial"/>
          <w:sz w:val="20"/>
          <w:szCs w:val="20"/>
          <w:lang w:val="es-419" w:eastAsia="es-ES"/>
        </w:rPr>
        <w:t xml:space="preserve"> quienes son las encargadas de adelantar los trámites pertinentes para determinar si hay lugar o no a la cancelación de las anotaciones que le figuran en bases de datos.</w:t>
      </w:r>
    </w:p>
    <w:p w14:paraId="63176BBF" w14:textId="77777777" w:rsidR="00F12622" w:rsidRPr="00F12622" w:rsidRDefault="00F12622" w:rsidP="00F12622">
      <w:pPr>
        <w:spacing w:line="240" w:lineRule="auto"/>
        <w:rPr>
          <w:rFonts w:ascii="Arial" w:hAnsi="Arial" w:cs="Arial"/>
          <w:sz w:val="20"/>
          <w:szCs w:val="20"/>
          <w:lang w:val="es-419" w:eastAsia="es-ES"/>
        </w:rPr>
      </w:pPr>
    </w:p>
    <w:p w14:paraId="148D5FE0" w14:textId="572CF1A7" w:rsidR="00F12622" w:rsidRPr="00F12622" w:rsidRDefault="004B5959" w:rsidP="00F12622">
      <w:pPr>
        <w:spacing w:line="240" w:lineRule="auto"/>
        <w:rPr>
          <w:rFonts w:ascii="Arial" w:hAnsi="Arial" w:cs="Arial"/>
          <w:sz w:val="20"/>
          <w:szCs w:val="20"/>
          <w:lang w:val="es-419" w:eastAsia="es-ES"/>
        </w:rPr>
      </w:pPr>
      <w:r w:rsidRPr="004B5959">
        <w:rPr>
          <w:rFonts w:ascii="Arial" w:hAnsi="Arial" w:cs="Arial"/>
          <w:sz w:val="20"/>
          <w:szCs w:val="20"/>
          <w:lang w:val="es-419" w:eastAsia="es-ES"/>
        </w:rPr>
        <w:t>Y de ello se puede pregonar que el actor pretende utilizar la vía constitucional como un mecanismo judicial alternativo para que sea el juez constitucional quien adopte una decisión favorable a sus intereses, sin solicitar previamente a los despachos judiciales que conocieron los casos en su contra, atendieran su reclamo, al ser quienes a la postre tienen la posibilidad de disponer lo que en derecho corresponda, y dicha circunstancia, esto es, el no acudir a los medios de defensa judicial, al decir de la jurisprudencia nacional, constituye una palpable violación al principio de subsidiariedad que rige la acción de tutela.</w:t>
      </w:r>
    </w:p>
    <w:p w14:paraId="0EA3C48F" w14:textId="77777777" w:rsidR="00F12622" w:rsidRPr="00F12622" w:rsidRDefault="00F12622" w:rsidP="00F12622">
      <w:pPr>
        <w:spacing w:line="240" w:lineRule="auto"/>
        <w:rPr>
          <w:rFonts w:ascii="Arial" w:hAnsi="Arial" w:cs="Arial"/>
          <w:sz w:val="20"/>
          <w:szCs w:val="20"/>
          <w:lang w:val="es-419" w:eastAsia="es-ES"/>
        </w:rPr>
      </w:pPr>
    </w:p>
    <w:p w14:paraId="3BB84D8F" w14:textId="2F9163CE" w:rsidR="00F12622" w:rsidRPr="00F12622" w:rsidRDefault="000238CF" w:rsidP="00F12622">
      <w:pPr>
        <w:spacing w:line="240" w:lineRule="auto"/>
        <w:rPr>
          <w:rFonts w:ascii="Arial" w:hAnsi="Arial" w:cs="Arial"/>
          <w:sz w:val="20"/>
          <w:szCs w:val="20"/>
          <w:lang w:val="es-419" w:eastAsia="es-ES"/>
        </w:rPr>
      </w:pPr>
      <w:r>
        <w:rPr>
          <w:rFonts w:ascii="Arial" w:hAnsi="Arial" w:cs="Arial"/>
          <w:sz w:val="20"/>
          <w:szCs w:val="20"/>
          <w:lang w:val="es-419" w:eastAsia="es-ES"/>
        </w:rPr>
        <w:t xml:space="preserve">… </w:t>
      </w:r>
      <w:r w:rsidRPr="000238CF">
        <w:rPr>
          <w:rFonts w:ascii="Arial" w:hAnsi="Arial" w:cs="Arial"/>
          <w:sz w:val="20"/>
          <w:szCs w:val="20"/>
          <w:lang w:val="es-419" w:eastAsia="es-ES"/>
        </w:rPr>
        <w:t>debe la Sala sostener que cuando el actor, como en este caso, concurre a la tutela para pretender que los datos contenidos en bases de datos estatales sean modificados, corregidos o actualizados, debe previo a ello solicitar a las autoridades judiciales que conocieron los respectivos procesos se proceda a disponer lo pertinente, en tanto de no hacerlo así, se desconocería el principio de subsidiariedad que rige esta acción.</w:t>
      </w:r>
    </w:p>
    <w:p w14:paraId="288435DA" w14:textId="77777777" w:rsidR="00F12622" w:rsidRPr="00F12622" w:rsidRDefault="00F12622" w:rsidP="00F12622">
      <w:pPr>
        <w:spacing w:line="240" w:lineRule="auto"/>
        <w:rPr>
          <w:rFonts w:ascii="Arial" w:hAnsi="Arial" w:cs="Arial"/>
          <w:sz w:val="20"/>
          <w:szCs w:val="20"/>
          <w:lang w:val="es-419" w:eastAsia="es-ES"/>
        </w:rPr>
      </w:pPr>
    </w:p>
    <w:p w14:paraId="7312A9EF" w14:textId="77777777" w:rsidR="00F12622" w:rsidRPr="00F12622" w:rsidRDefault="00F12622" w:rsidP="00F12622">
      <w:pPr>
        <w:spacing w:line="240" w:lineRule="auto"/>
        <w:rPr>
          <w:rFonts w:ascii="Arial" w:hAnsi="Arial" w:cs="Arial"/>
          <w:sz w:val="20"/>
          <w:szCs w:val="20"/>
          <w:lang w:val="es-419" w:eastAsia="es-ES"/>
        </w:rPr>
      </w:pPr>
    </w:p>
    <w:p w14:paraId="2E0E2971" w14:textId="77777777" w:rsidR="00F12622" w:rsidRPr="00F12622" w:rsidRDefault="00F12622" w:rsidP="00F12622">
      <w:pPr>
        <w:spacing w:line="240" w:lineRule="auto"/>
        <w:rPr>
          <w:rFonts w:ascii="Arial" w:hAnsi="Arial" w:cs="Arial"/>
          <w:sz w:val="20"/>
          <w:szCs w:val="20"/>
          <w:lang w:val="es-419" w:eastAsia="es-ES"/>
        </w:rPr>
      </w:pPr>
    </w:p>
    <w:p w14:paraId="70589204" w14:textId="77777777" w:rsidR="00F12622" w:rsidRPr="00F12622" w:rsidRDefault="00F12622" w:rsidP="00F12622">
      <w:pPr>
        <w:spacing w:line="240" w:lineRule="auto"/>
        <w:jc w:val="center"/>
        <w:rPr>
          <w:b/>
          <w:sz w:val="16"/>
          <w:szCs w:val="12"/>
          <w:lang w:val="es-ES"/>
        </w:rPr>
      </w:pPr>
      <w:r w:rsidRPr="00F12622">
        <w:rPr>
          <w:b/>
          <w:sz w:val="16"/>
          <w:szCs w:val="12"/>
          <w:lang w:val="es-ES"/>
        </w:rPr>
        <w:t>REPÚBLICA DE COLOMBIA</w:t>
      </w:r>
    </w:p>
    <w:p w14:paraId="10E6859D" w14:textId="77777777" w:rsidR="00F12622" w:rsidRPr="00F12622" w:rsidRDefault="00F12622" w:rsidP="00F12622">
      <w:pPr>
        <w:spacing w:line="240" w:lineRule="auto"/>
        <w:jc w:val="center"/>
        <w:rPr>
          <w:b/>
          <w:sz w:val="16"/>
          <w:szCs w:val="12"/>
          <w:lang w:val="es-ES"/>
        </w:rPr>
      </w:pPr>
      <w:r w:rsidRPr="00F12622">
        <w:rPr>
          <w:b/>
          <w:sz w:val="16"/>
          <w:szCs w:val="12"/>
          <w:lang w:val="es-ES"/>
        </w:rPr>
        <w:t>PEREIRA-RISARALDA</w:t>
      </w:r>
    </w:p>
    <w:p w14:paraId="76A089B6" w14:textId="4C597FB2" w:rsidR="00F12622" w:rsidRPr="00F12622" w:rsidRDefault="00F12622" w:rsidP="00F12622">
      <w:pPr>
        <w:spacing w:line="240" w:lineRule="auto"/>
        <w:jc w:val="center"/>
        <w:rPr>
          <w:sz w:val="16"/>
          <w:szCs w:val="12"/>
          <w:lang w:val="es-ES"/>
        </w:rPr>
      </w:pPr>
      <w:r w:rsidRPr="00F12622">
        <w:rPr>
          <w:noProof/>
          <w:szCs w:val="26"/>
          <w:lang w:val="es-ES"/>
        </w:rPr>
        <w:drawing>
          <wp:anchor distT="0" distB="0" distL="114300" distR="114300" simplePos="0" relativeHeight="251658240" behindDoc="1" locked="0" layoutInCell="1" allowOverlap="1" wp14:anchorId="60E943B7" wp14:editId="679B5003">
            <wp:simplePos x="0" y="0"/>
            <wp:positionH relativeFrom="column">
              <wp:align>center</wp:align>
            </wp:positionH>
            <wp:positionV relativeFrom="paragraph">
              <wp:posOffset>136525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622">
        <w:rPr>
          <w:b/>
          <w:sz w:val="16"/>
          <w:szCs w:val="12"/>
          <w:lang w:val="es-ES"/>
        </w:rPr>
        <w:t>RAMA JUDICIAL</w:t>
      </w:r>
    </w:p>
    <w:p w14:paraId="07CFF55F" w14:textId="77777777" w:rsidR="00F12622" w:rsidRPr="00F12622" w:rsidRDefault="00F12622" w:rsidP="00F12622">
      <w:pPr>
        <w:spacing w:line="240" w:lineRule="auto"/>
        <w:jc w:val="center"/>
        <w:rPr>
          <w:rFonts w:ascii="Algerian" w:hAnsi="Algerian"/>
          <w:b/>
          <w:sz w:val="28"/>
          <w:szCs w:val="28"/>
          <w:lang w:val="es-ES"/>
        </w:rPr>
      </w:pPr>
      <w:r w:rsidRPr="00F12622">
        <w:rPr>
          <w:rFonts w:ascii="Algerian" w:hAnsi="Algerian"/>
          <w:b/>
          <w:smallCaps/>
          <w:color w:val="000000"/>
          <w:sz w:val="28"/>
          <w:szCs w:val="28"/>
          <w:lang w:val="es-ES"/>
        </w:rPr>
        <w:t>TRIBUNAL SUPERIOR DE PEREIRA</w:t>
      </w:r>
    </w:p>
    <w:p w14:paraId="5004E081" w14:textId="77777777" w:rsidR="00F12622" w:rsidRPr="00F12622" w:rsidRDefault="00F12622" w:rsidP="00F12622">
      <w:pPr>
        <w:tabs>
          <w:tab w:val="left" w:pos="1202"/>
        </w:tabs>
        <w:spacing w:after="120" w:line="240" w:lineRule="auto"/>
        <w:jc w:val="center"/>
        <w:rPr>
          <w:rFonts w:ascii="Algerian" w:hAnsi="Algerian"/>
          <w:b/>
          <w:sz w:val="28"/>
          <w:szCs w:val="28"/>
          <w:lang w:val="es-ES"/>
        </w:rPr>
      </w:pPr>
      <w:r w:rsidRPr="00F12622">
        <w:rPr>
          <w:rFonts w:ascii="Algerian" w:hAnsi="Algerian"/>
          <w:b/>
          <w:sz w:val="28"/>
          <w:szCs w:val="28"/>
          <w:lang w:val="es-ES"/>
        </w:rPr>
        <w:t>SALA de decisión PENAL</w:t>
      </w:r>
    </w:p>
    <w:p w14:paraId="66258808" w14:textId="77777777" w:rsidR="00F12622" w:rsidRPr="00F12622" w:rsidRDefault="00F12622" w:rsidP="00F12622">
      <w:pPr>
        <w:spacing w:line="240" w:lineRule="auto"/>
        <w:jc w:val="center"/>
        <w:rPr>
          <w:szCs w:val="20"/>
          <w:lang w:val="es-ES"/>
        </w:rPr>
      </w:pPr>
      <w:r w:rsidRPr="00F12622">
        <w:rPr>
          <w:szCs w:val="20"/>
          <w:lang w:val="es-ES"/>
        </w:rPr>
        <w:t>Magistrado Ponente</w:t>
      </w:r>
    </w:p>
    <w:p w14:paraId="48E08C92" w14:textId="77777777" w:rsidR="00F12622" w:rsidRPr="00F12622" w:rsidRDefault="00F12622" w:rsidP="00F12622">
      <w:pPr>
        <w:spacing w:line="240" w:lineRule="auto"/>
        <w:jc w:val="center"/>
        <w:rPr>
          <w:b/>
          <w:sz w:val="24"/>
          <w:lang w:val="es-ES"/>
        </w:rPr>
      </w:pPr>
      <w:r w:rsidRPr="00F12622">
        <w:rPr>
          <w:b/>
          <w:sz w:val="24"/>
          <w:lang w:val="es-ES"/>
        </w:rPr>
        <w:t>CARLOS ALBERTO PAZ ZÚÑIGA</w:t>
      </w:r>
    </w:p>
    <w:p w14:paraId="697DABEE" w14:textId="77777777" w:rsidR="00F12622" w:rsidRPr="00F12622" w:rsidRDefault="00F12622" w:rsidP="00F12622">
      <w:pPr>
        <w:spacing w:line="276" w:lineRule="auto"/>
        <w:rPr>
          <w:rFonts w:cs="Tahoma"/>
          <w:position w:val="-4"/>
          <w:sz w:val="24"/>
          <w:lang w:val="es-ES"/>
        </w:rPr>
      </w:pPr>
    </w:p>
    <w:p w14:paraId="1539C313" w14:textId="77777777" w:rsidR="00F12622" w:rsidRPr="00F12622" w:rsidRDefault="00F12622" w:rsidP="00F12622">
      <w:pPr>
        <w:spacing w:line="276" w:lineRule="auto"/>
        <w:rPr>
          <w:rFonts w:cs="Tahoma"/>
          <w:position w:val="-4"/>
          <w:sz w:val="24"/>
          <w:lang w:val="es-ES"/>
        </w:rPr>
      </w:pPr>
    </w:p>
    <w:bookmarkEnd w:id="0"/>
    <w:p w14:paraId="09682F08" w14:textId="31AFDC7D" w:rsidR="003F7699" w:rsidRPr="00F12622" w:rsidRDefault="00000FB3" w:rsidP="00F12622">
      <w:pPr>
        <w:spacing w:line="276" w:lineRule="auto"/>
        <w:jc w:val="center"/>
        <w:rPr>
          <w:rFonts w:cs="Tahoma"/>
          <w:spacing w:val="2"/>
          <w:sz w:val="24"/>
        </w:rPr>
      </w:pPr>
      <w:r w:rsidRPr="00F12622">
        <w:rPr>
          <w:rFonts w:cs="Tahoma"/>
          <w:spacing w:val="2"/>
          <w:sz w:val="24"/>
        </w:rPr>
        <w:t>Pereira,</w:t>
      </w:r>
      <w:r w:rsidR="00FF6746" w:rsidRPr="00F12622">
        <w:rPr>
          <w:rFonts w:cs="Tahoma"/>
          <w:spacing w:val="2"/>
          <w:sz w:val="24"/>
        </w:rPr>
        <w:t xml:space="preserve"> veintiuno</w:t>
      </w:r>
      <w:r w:rsidR="00154892" w:rsidRPr="00F12622">
        <w:rPr>
          <w:rFonts w:cs="Tahoma"/>
          <w:spacing w:val="2"/>
          <w:sz w:val="24"/>
        </w:rPr>
        <w:t xml:space="preserve"> </w:t>
      </w:r>
      <w:r w:rsidR="00370933" w:rsidRPr="00F12622">
        <w:rPr>
          <w:rFonts w:cs="Tahoma"/>
          <w:spacing w:val="2"/>
          <w:sz w:val="24"/>
        </w:rPr>
        <w:t>(</w:t>
      </w:r>
      <w:r w:rsidR="00FF6746" w:rsidRPr="00F12622">
        <w:rPr>
          <w:rFonts w:cs="Tahoma"/>
          <w:spacing w:val="2"/>
          <w:sz w:val="24"/>
        </w:rPr>
        <w:t>21</w:t>
      </w:r>
      <w:r w:rsidR="00370933" w:rsidRPr="00F12622">
        <w:rPr>
          <w:rFonts w:cs="Tahoma"/>
          <w:spacing w:val="2"/>
          <w:sz w:val="24"/>
        </w:rPr>
        <w:t xml:space="preserve">) </w:t>
      </w:r>
      <w:r w:rsidR="00154892" w:rsidRPr="00F12622">
        <w:rPr>
          <w:rFonts w:cs="Tahoma"/>
          <w:spacing w:val="2"/>
          <w:sz w:val="24"/>
        </w:rPr>
        <w:t xml:space="preserve">de </w:t>
      </w:r>
      <w:r w:rsidR="00EC6EA0" w:rsidRPr="00F12622">
        <w:rPr>
          <w:rFonts w:cs="Tahoma"/>
          <w:spacing w:val="2"/>
          <w:sz w:val="24"/>
        </w:rPr>
        <w:t xml:space="preserve">abril </w:t>
      </w:r>
      <w:r w:rsidR="00A35B66" w:rsidRPr="00F12622">
        <w:rPr>
          <w:rFonts w:cs="Tahoma"/>
          <w:spacing w:val="2"/>
          <w:sz w:val="24"/>
        </w:rPr>
        <w:t xml:space="preserve">de </w:t>
      </w:r>
      <w:r w:rsidR="00C7582C" w:rsidRPr="00F12622">
        <w:rPr>
          <w:rFonts w:cs="Tahoma"/>
          <w:spacing w:val="2"/>
          <w:sz w:val="24"/>
        </w:rPr>
        <w:t xml:space="preserve">dos mil </w:t>
      </w:r>
      <w:r w:rsidR="00B54F66" w:rsidRPr="00F12622">
        <w:rPr>
          <w:rFonts w:cs="Tahoma"/>
          <w:spacing w:val="2"/>
          <w:sz w:val="24"/>
        </w:rPr>
        <w:t xml:space="preserve">veintitrés </w:t>
      </w:r>
      <w:r w:rsidR="003F5546" w:rsidRPr="00F12622">
        <w:rPr>
          <w:rFonts w:cs="Tahoma"/>
          <w:spacing w:val="2"/>
          <w:sz w:val="24"/>
        </w:rPr>
        <w:t>(20</w:t>
      </w:r>
      <w:r w:rsidR="00E5136D" w:rsidRPr="00F12622">
        <w:rPr>
          <w:rFonts w:cs="Tahoma"/>
          <w:spacing w:val="2"/>
          <w:sz w:val="24"/>
        </w:rPr>
        <w:t>2</w:t>
      </w:r>
      <w:r w:rsidR="00B54F66" w:rsidRPr="00F12622">
        <w:rPr>
          <w:rFonts w:cs="Tahoma"/>
          <w:spacing w:val="2"/>
          <w:sz w:val="24"/>
        </w:rPr>
        <w:t>3</w:t>
      </w:r>
      <w:r w:rsidR="00C7582C" w:rsidRPr="00F12622">
        <w:rPr>
          <w:rFonts w:cs="Tahoma"/>
          <w:spacing w:val="2"/>
          <w:sz w:val="24"/>
        </w:rPr>
        <w:t>)</w:t>
      </w:r>
    </w:p>
    <w:p w14:paraId="7CE0EEF7" w14:textId="77777777" w:rsidR="006643F8" w:rsidRPr="00F12622" w:rsidRDefault="006643F8" w:rsidP="00F12622">
      <w:pPr>
        <w:spacing w:line="276" w:lineRule="auto"/>
        <w:rPr>
          <w:rFonts w:cs="Tahoma"/>
          <w:spacing w:val="2"/>
          <w:sz w:val="24"/>
        </w:rPr>
      </w:pPr>
    </w:p>
    <w:p w14:paraId="5C3C6840" w14:textId="77777777" w:rsidR="00A83A03" w:rsidRPr="00F12622" w:rsidRDefault="003412D7" w:rsidP="00F12622">
      <w:pPr>
        <w:spacing w:line="276" w:lineRule="auto"/>
        <w:rPr>
          <w:rFonts w:cs="Tahoma"/>
          <w:spacing w:val="2"/>
          <w:sz w:val="24"/>
        </w:rPr>
      </w:pPr>
      <w:r w:rsidRPr="00F12622">
        <w:rPr>
          <w:rFonts w:cs="Tahoma"/>
          <w:spacing w:val="2"/>
          <w:sz w:val="24"/>
        </w:rPr>
        <w:t xml:space="preserve"> </w:t>
      </w:r>
      <w:r w:rsidR="00C7582C" w:rsidRPr="00F12622">
        <w:rPr>
          <w:rFonts w:cs="Tahoma"/>
          <w:spacing w:val="2"/>
          <w:sz w:val="24"/>
        </w:rPr>
        <w:t xml:space="preserve">                                                               </w:t>
      </w:r>
    </w:p>
    <w:p w14:paraId="14783618" w14:textId="7D7309ED" w:rsidR="00C7582C" w:rsidRPr="00F12622" w:rsidRDefault="00C7582C" w:rsidP="00F12622">
      <w:pPr>
        <w:spacing w:line="276" w:lineRule="auto"/>
        <w:jc w:val="center"/>
        <w:rPr>
          <w:rFonts w:cs="Tahoma"/>
          <w:spacing w:val="2"/>
          <w:sz w:val="24"/>
        </w:rPr>
      </w:pPr>
      <w:r w:rsidRPr="00F12622">
        <w:rPr>
          <w:rFonts w:cs="Tahoma"/>
          <w:spacing w:val="2"/>
          <w:sz w:val="24"/>
        </w:rPr>
        <w:t>Acta de Aprobación No</w:t>
      </w:r>
      <w:r w:rsidR="00154892" w:rsidRPr="00F12622">
        <w:rPr>
          <w:rFonts w:cs="Tahoma"/>
          <w:spacing w:val="2"/>
          <w:sz w:val="24"/>
        </w:rPr>
        <w:t xml:space="preserve"> </w:t>
      </w:r>
      <w:r w:rsidR="000F31A2" w:rsidRPr="00F12622">
        <w:rPr>
          <w:rFonts w:cs="Tahoma"/>
          <w:spacing w:val="2"/>
          <w:sz w:val="24"/>
        </w:rPr>
        <w:t>380</w:t>
      </w:r>
    </w:p>
    <w:p w14:paraId="62BFFE33" w14:textId="4150C328" w:rsidR="00263691" w:rsidRPr="00F12622" w:rsidRDefault="00D06A1B" w:rsidP="00F12622">
      <w:pPr>
        <w:spacing w:line="276" w:lineRule="auto"/>
        <w:jc w:val="center"/>
        <w:rPr>
          <w:rFonts w:cs="Tahoma"/>
          <w:spacing w:val="2"/>
          <w:sz w:val="24"/>
        </w:rPr>
      </w:pPr>
      <w:r w:rsidRPr="00F12622">
        <w:rPr>
          <w:rFonts w:cs="Tahoma"/>
          <w:spacing w:val="2"/>
          <w:sz w:val="24"/>
        </w:rPr>
        <w:t xml:space="preserve">Hora: </w:t>
      </w:r>
      <w:r w:rsidR="000F31A2" w:rsidRPr="00F12622">
        <w:rPr>
          <w:rFonts w:cs="Tahoma"/>
          <w:spacing w:val="2"/>
          <w:sz w:val="24"/>
        </w:rPr>
        <w:t>10:00 a.m.</w:t>
      </w:r>
    </w:p>
    <w:p w14:paraId="7A87CF4D" w14:textId="77777777" w:rsidR="00D3402A" w:rsidRPr="00F12622" w:rsidRDefault="00D3402A" w:rsidP="00F12622">
      <w:pPr>
        <w:spacing w:line="276" w:lineRule="auto"/>
        <w:jc w:val="center"/>
        <w:rPr>
          <w:rFonts w:cs="Tahoma"/>
          <w:spacing w:val="2"/>
          <w:sz w:val="24"/>
        </w:rPr>
      </w:pPr>
    </w:p>
    <w:p w14:paraId="4728C8F0" w14:textId="77777777" w:rsidR="00D06A1B" w:rsidRPr="00112472" w:rsidRDefault="00D06A1B" w:rsidP="00F12622">
      <w:pPr>
        <w:spacing w:line="276" w:lineRule="auto"/>
        <w:rPr>
          <w:rFonts w:ascii="Algerian" w:hAnsi="Algerian"/>
          <w:sz w:val="30"/>
          <w:szCs w:val="20"/>
          <w:lang w:val="es-ES"/>
        </w:rPr>
      </w:pPr>
      <w:r w:rsidRPr="00112472">
        <w:rPr>
          <w:rFonts w:ascii="Algerian" w:hAnsi="Algerian"/>
          <w:sz w:val="30"/>
          <w:szCs w:val="20"/>
          <w:lang w:val="es-ES"/>
        </w:rPr>
        <w:t>1.- VISTOS</w:t>
      </w:r>
    </w:p>
    <w:p w14:paraId="02B184B8" w14:textId="77777777" w:rsidR="00E250C5" w:rsidRPr="00F12622" w:rsidRDefault="00E250C5" w:rsidP="00F12622">
      <w:pPr>
        <w:spacing w:line="276" w:lineRule="auto"/>
        <w:rPr>
          <w:rFonts w:cs="Tahoma"/>
          <w:spacing w:val="2"/>
          <w:sz w:val="24"/>
        </w:rPr>
      </w:pPr>
    </w:p>
    <w:p w14:paraId="6F3D3F0A" w14:textId="3B908FD0" w:rsidR="00531D3A" w:rsidRPr="00474B6C" w:rsidRDefault="00E250C5" w:rsidP="00F12622">
      <w:pPr>
        <w:spacing w:line="276" w:lineRule="auto"/>
        <w:rPr>
          <w:rFonts w:cs="Tahoma"/>
          <w:spacing w:val="-4"/>
          <w:sz w:val="24"/>
        </w:rPr>
      </w:pPr>
      <w:bookmarkStart w:id="1" w:name="_GoBack"/>
      <w:r w:rsidRPr="00474B6C">
        <w:rPr>
          <w:rFonts w:cs="Tahoma"/>
          <w:spacing w:val="-4"/>
          <w:sz w:val="24"/>
        </w:rPr>
        <w:t xml:space="preserve">Procede </w:t>
      </w:r>
      <w:r w:rsidR="00F64B1B" w:rsidRPr="00474B6C">
        <w:rPr>
          <w:rFonts w:cs="Tahoma"/>
          <w:spacing w:val="-4"/>
          <w:sz w:val="24"/>
        </w:rPr>
        <w:t>esta Corporación</w:t>
      </w:r>
      <w:r w:rsidR="00F41049" w:rsidRPr="00474B6C">
        <w:rPr>
          <w:rFonts w:cs="Tahoma"/>
          <w:spacing w:val="-4"/>
          <w:sz w:val="24"/>
        </w:rPr>
        <w:t xml:space="preserve"> a</w:t>
      </w:r>
      <w:r w:rsidRPr="00474B6C">
        <w:rPr>
          <w:rFonts w:cs="Tahoma"/>
          <w:spacing w:val="-4"/>
          <w:sz w:val="24"/>
        </w:rPr>
        <w:t xml:space="preserve"> decidir la </w:t>
      </w:r>
      <w:r w:rsidRPr="00474B6C">
        <w:rPr>
          <w:rFonts w:cs="Tahoma"/>
          <w:b/>
          <w:spacing w:val="-4"/>
          <w:sz w:val="24"/>
        </w:rPr>
        <w:t>acción de tutela</w:t>
      </w:r>
      <w:r w:rsidRPr="00474B6C">
        <w:rPr>
          <w:rFonts w:cs="Tahoma"/>
          <w:spacing w:val="-4"/>
          <w:sz w:val="24"/>
        </w:rPr>
        <w:t xml:space="preserve"> instaurada </w:t>
      </w:r>
      <w:r w:rsidR="0058780C" w:rsidRPr="00474B6C">
        <w:rPr>
          <w:rFonts w:cs="Tahoma"/>
          <w:spacing w:val="-4"/>
          <w:sz w:val="24"/>
        </w:rPr>
        <w:t>por el señor</w:t>
      </w:r>
      <w:r w:rsidR="009307AB" w:rsidRPr="00474B6C">
        <w:rPr>
          <w:rFonts w:cs="Tahoma"/>
          <w:spacing w:val="-4"/>
          <w:sz w:val="24"/>
        </w:rPr>
        <w:t xml:space="preserve"> </w:t>
      </w:r>
      <w:r w:rsidR="00C53DC9" w:rsidRPr="00474B6C">
        <w:rPr>
          <w:rFonts w:cs="Tahoma"/>
          <w:b/>
          <w:spacing w:val="-4"/>
          <w:sz w:val="24"/>
        </w:rPr>
        <w:t>CAJO</w:t>
      </w:r>
      <w:r w:rsidR="002B2D3D" w:rsidRPr="00474B6C">
        <w:rPr>
          <w:rFonts w:cs="Tahoma"/>
          <w:spacing w:val="-4"/>
          <w:sz w:val="24"/>
        </w:rPr>
        <w:t>,</w:t>
      </w:r>
      <w:r w:rsidR="006A7510" w:rsidRPr="00474B6C">
        <w:rPr>
          <w:rFonts w:cs="Tahoma"/>
          <w:spacing w:val="-4"/>
          <w:sz w:val="24"/>
        </w:rPr>
        <w:t xml:space="preserve"> </w:t>
      </w:r>
      <w:r w:rsidR="000C64B2" w:rsidRPr="00474B6C">
        <w:rPr>
          <w:rFonts w:cs="Tahoma"/>
          <w:spacing w:val="-4"/>
          <w:sz w:val="24"/>
        </w:rPr>
        <w:t>c</w:t>
      </w:r>
      <w:r w:rsidRPr="00474B6C">
        <w:rPr>
          <w:rFonts w:cs="Tahoma"/>
          <w:spacing w:val="-4"/>
          <w:sz w:val="24"/>
        </w:rPr>
        <w:t xml:space="preserve">ontra </w:t>
      </w:r>
      <w:r w:rsidR="00B54F66" w:rsidRPr="00474B6C">
        <w:rPr>
          <w:rFonts w:cs="Tahoma"/>
          <w:spacing w:val="-4"/>
          <w:sz w:val="24"/>
        </w:rPr>
        <w:t xml:space="preserve">la </w:t>
      </w:r>
      <w:r w:rsidR="00B54F66" w:rsidRPr="00474B6C">
        <w:rPr>
          <w:rFonts w:cs="Tahoma"/>
          <w:b/>
          <w:spacing w:val="-4"/>
          <w:sz w:val="24"/>
        </w:rPr>
        <w:t>Dirección Seccional de Fiscalía</w:t>
      </w:r>
      <w:r w:rsidR="00E66DD5" w:rsidRPr="00474B6C">
        <w:rPr>
          <w:rFonts w:cs="Tahoma"/>
          <w:b/>
          <w:spacing w:val="-4"/>
          <w:sz w:val="24"/>
        </w:rPr>
        <w:t>s</w:t>
      </w:r>
      <w:r w:rsidR="00B54F66" w:rsidRPr="00474B6C">
        <w:rPr>
          <w:rFonts w:cs="Tahoma"/>
          <w:b/>
          <w:spacing w:val="-4"/>
          <w:sz w:val="24"/>
        </w:rPr>
        <w:t xml:space="preserve"> de Risaralda, la Fiscalía </w:t>
      </w:r>
      <w:r w:rsidR="00860E31" w:rsidRPr="00474B6C">
        <w:rPr>
          <w:rFonts w:cs="Tahoma"/>
          <w:b/>
          <w:spacing w:val="-4"/>
          <w:sz w:val="24"/>
        </w:rPr>
        <w:t>1</w:t>
      </w:r>
      <w:r w:rsidR="00B54F66" w:rsidRPr="00474B6C">
        <w:rPr>
          <w:rFonts w:cs="Tahoma"/>
          <w:b/>
          <w:spacing w:val="-4"/>
          <w:sz w:val="24"/>
        </w:rPr>
        <w:t xml:space="preserve">4 </w:t>
      </w:r>
      <w:r w:rsidR="00860E31" w:rsidRPr="00474B6C">
        <w:rPr>
          <w:rFonts w:cs="Tahoma"/>
          <w:b/>
          <w:spacing w:val="-4"/>
          <w:sz w:val="24"/>
        </w:rPr>
        <w:t xml:space="preserve">(sic) </w:t>
      </w:r>
      <w:r w:rsidR="00B54F66" w:rsidRPr="00474B6C">
        <w:rPr>
          <w:rFonts w:cs="Tahoma"/>
          <w:b/>
          <w:spacing w:val="-4"/>
          <w:sz w:val="24"/>
        </w:rPr>
        <w:t>Especializada de Pereira</w:t>
      </w:r>
      <w:r w:rsidR="00E66DD5" w:rsidRPr="00474B6C">
        <w:rPr>
          <w:rFonts w:cs="Tahoma"/>
          <w:b/>
          <w:spacing w:val="-4"/>
          <w:sz w:val="24"/>
        </w:rPr>
        <w:t xml:space="preserve"> </w:t>
      </w:r>
      <w:r w:rsidR="00B54F66" w:rsidRPr="00474B6C">
        <w:rPr>
          <w:rFonts w:cs="Tahoma"/>
          <w:b/>
          <w:spacing w:val="-4"/>
          <w:sz w:val="24"/>
        </w:rPr>
        <w:t>-</w:t>
      </w:r>
      <w:r w:rsidR="00E66DD5" w:rsidRPr="00474B6C">
        <w:rPr>
          <w:rFonts w:cs="Tahoma"/>
          <w:b/>
          <w:spacing w:val="-4"/>
          <w:sz w:val="24"/>
        </w:rPr>
        <w:t xml:space="preserve"> </w:t>
      </w:r>
      <w:r w:rsidR="00B54F66" w:rsidRPr="00474B6C">
        <w:rPr>
          <w:rFonts w:cs="Tahoma"/>
          <w:b/>
          <w:spacing w:val="-4"/>
          <w:sz w:val="24"/>
        </w:rPr>
        <w:t>Unidad de Descongestión de Ley 600/00</w:t>
      </w:r>
      <w:r w:rsidR="00112472" w:rsidRPr="00474B6C">
        <w:rPr>
          <w:rFonts w:cs="Tahoma"/>
          <w:b/>
          <w:spacing w:val="-4"/>
          <w:sz w:val="24"/>
        </w:rPr>
        <w:t xml:space="preserve"> -</w:t>
      </w:r>
      <w:r w:rsidR="00B54F66" w:rsidRPr="00474B6C">
        <w:rPr>
          <w:rFonts w:cs="Tahoma"/>
          <w:b/>
          <w:spacing w:val="-4"/>
          <w:sz w:val="24"/>
        </w:rPr>
        <w:t xml:space="preserve">, la Policía Nacional, el Departamento de Policía del </w:t>
      </w:r>
      <w:r w:rsidR="00112472" w:rsidRPr="00474B6C">
        <w:rPr>
          <w:rFonts w:cs="Tahoma"/>
          <w:b/>
          <w:spacing w:val="-4"/>
          <w:sz w:val="24"/>
        </w:rPr>
        <w:t>Guainía</w:t>
      </w:r>
      <w:r w:rsidR="00B54F66" w:rsidRPr="00474B6C">
        <w:rPr>
          <w:rFonts w:cs="Tahoma"/>
          <w:b/>
          <w:spacing w:val="-4"/>
          <w:sz w:val="24"/>
        </w:rPr>
        <w:t xml:space="preserve">, el Juzgado Segundo Penal del </w:t>
      </w:r>
      <w:r w:rsidR="00B54F66" w:rsidRPr="00474B6C">
        <w:rPr>
          <w:rFonts w:cs="Tahoma"/>
          <w:b/>
          <w:spacing w:val="-4"/>
          <w:sz w:val="24"/>
        </w:rPr>
        <w:lastRenderedPageBreak/>
        <w:t>Circuito de Santa Rosa de Cabal (Rda.) y  Migración Colombia</w:t>
      </w:r>
      <w:r w:rsidR="00B54F66" w:rsidRPr="00474B6C">
        <w:rPr>
          <w:rFonts w:cs="Tahoma"/>
          <w:spacing w:val="-4"/>
          <w:sz w:val="24"/>
        </w:rPr>
        <w:t xml:space="preserve">,  al considerar vulnerados sus derechos fundamentales al debido proceso, dignidad humana, buen nombre, honra, habeas data, y libre locomoción. </w:t>
      </w:r>
    </w:p>
    <w:p w14:paraId="1BA84551" w14:textId="77777777" w:rsidR="008608B3" w:rsidRPr="00474B6C" w:rsidRDefault="008608B3" w:rsidP="00F12622">
      <w:pPr>
        <w:spacing w:line="276" w:lineRule="auto"/>
        <w:rPr>
          <w:rFonts w:cs="Tahoma"/>
          <w:spacing w:val="-4"/>
          <w:sz w:val="24"/>
        </w:rPr>
      </w:pPr>
    </w:p>
    <w:p w14:paraId="21780760" w14:textId="77777777" w:rsidR="000022FE" w:rsidRPr="00474B6C" w:rsidRDefault="00D06A1B" w:rsidP="00F12622">
      <w:pPr>
        <w:spacing w:line="276" w:lineRule="auto"/>
        <w:rPr>
          <w:rFonts w:ascii="Algerian" w:hAnsi="Algerian" w:cs="Tahoma"/>
          <w:spacing w:val="-4"/>
          <w:sz w:val="30"/>
          <w:szCs w:val="20"/>
          <w:lang w:val="es-ES"/>
        </w:rPr>
      </w:pPr>
      <w:r w:rsidRPr="00474B6C">
        <w:rPr>
          <w:rFonts w:ascii="Algerian" w:hAnsi="Algerian"/>
          <w:spacing w:val="-4"/>
          <w:sz w:val="30"/>
          <w:szCs w:val="20"/>
          <w:lang w:val="es-ES"/>
        </w:rPr>
        <w:t xml:space="preserve">2.- SOLICITUD </w:t>
      </w:r>
    </w:p>
    <w:p w14:paraId="14BFA447" w14:textId="77777777" w:rsidR="000022FE" w:rsidRPr="00474B6C" w:rsidRDefault="000022FE" w:rsidP="00F12622">
      <w:pPr>
        <w:spacing w:line="276" w:lineRule="auto"/>
        <w:rPr>
          <w:rFonts w:cs="Tahoma"/>
          <w:spacing w:val="-4"/>
          <w:sz w:val="24"/>
        </w:rPr>
      </w:pPr>
    </w:p>
    <w:p w14:paraId="59BEE0F5" w14:textId="47823808" w:rsidR="00860E31" w:rsidRPr="00474B6C" w:rsidRDefault="00BC141F" w:rsidP="00F12622">
      <w:pPr>
        <w:spacing w:line="276" w:lineRule="auto"/>
        <w:rPr>
          <w:rFonts w:cs="Tahoma"/>
          <w:spacing w:val="-4"/>
          <w:sz w:val="24"/>
        </w:rPr>
      </w:pPr>
      <w:r w:rsidRPr="00474B6C">
        <w:rPr>
          <w:rFonts w:cs="Tahoma"/>
          <w:spacing w:val="-4"/>
          <w:sz w:val="24"/>
        </w:rPr>
        <w:t xml:space="preserve">Lo narrado en el escrito de tutela por el accionante, se puede concretar así: </w:t>
      </w:r>
      <w:r w:rsidRPr="00474B6C">
        <w:rPr>
          <w:rFonts w:cs="Tahoma"/>
          <w:b/>
          <w:bCs/>
          <w:spacing w:val="-4"/>
          <w:sz w:val="24"/>
        </w:rPr>
        <w:t>(i)</w:t>
      </w:r>
      <w:r w:rsidRPr="00474B6C">
        <w:rPr>
          <w:rFonts w:cs="Tahoma"/>
          <w:spacing w:val="-4"/>
          <w:sz w:val="24"/>
        </w:rPr>
        <w:t xml:space="preserve"> </w:t>
      </w:r>
      <w:r w:rsidR="00B54F66" w:rsidRPr="00474B6C">
        <w:rPr>
          <w:rFonts w:cs="Tahoma"/>
          <w:spacing w:val="-4"/>
          <w:sz w:val="24"/>
        </w:rPr>
        <w:t>tiene programado un viaje para España desde el año 2022,</w:t>
      </w:r>
      <w:r w:rsidR="00071220" w:rsidRPr="00474B6C">
        <w:rPr>
          <w:rFonts w:cs="Tahoma"/>
          <w:spacing w:val="-4"/>
          <w:sz w:val="24"/>
        </w:rPr>
        <w:t xml:space="preserve"> </w:t>
      </w:r>
      <w:r w:rsidR="00B54F66" w:rsidRPr="00474B6C">
        <w:rPr>
          <w:rFonts w:cs="Tahoma"/>
          <w:spacing w:val="-4"/>
          <w:sz w:val="24"/>
        </w:rPr>
        <w:t xml:space="preserve">pero le figura restricción para salir del país, ingresada en los sistemas de información del antiguo DAS, según anotación de noviembre 29 de 1995; </w:t>
      </w:r>
      <w:r w:rsidR="00B54F66" w:rsidRPr="00474B6C">
        <w:rPr>
          <w:rFonts w:cs="Tahoma"/>
          <w:b/>
          <w:bCs/>
          <w:spacing w:val="-4"/>
          <w:sz w:val="24"/>
        </w:rPr>
        <w:t>(ii)</w:t>
      </w:r>
      <w:r w:rsidR="00B54F66" w:rsidRPr="00474B6C">
        <w:rPr>
          <w:rFonts w:cs="Tahoma"/>
          <w:spacing w:val="-4"/>
          <w:sz w:val="24"/>
        </w:rPr>
        <w:t xml:space="preserve">  </w:t>
      </w:r>
      <w:r w:rsidR="00860E31" w:rsidRPr="00474B6C">
        <w:rPr>
          <w:rFonts w:cs="Tahoma"/>
          <w:spacing w:val="-4"/>
          <w:sz w:val="24"/>
        </w:rPr>
        <w:t xml:space="preserve">con ocasión de petición elevada a la Fiscalía de </w:t>
      </w:r>
      <w:proofErr w:type="spellStart"/>
      <w:r w:rsidR="00860E31" w:rsidRPr="00474B6C">
        <w:rPr>
          <w:rFonts w:cs="Tahoma"/>
          <w:spacing w:val="-4"/>
          <w:sz w:val="24"/>
        </w:rPr>
        <w:t>Guainia</w:t>
      </w:r>
      <w:proofErr w:type="spellEnd"/>
      <w:r w:rsidR="00860E31" w:rsidRPr="00474B6C">
        <w:rPr>
          <w:rFonts w:cs="Tahoma"/>
          <w:spacing w:val="-4"/>
          <w:sz w:val="24"/>
        </w:rPr>
        <w:t xml:space="preserve"> </w:t>
      </w:r>
      <w:r w:rsidR="00B54F66" w:rsidRPr="00474B6C">
        <w:rPr>
          <w:rFonts w:cs="Tahoma"/>
          <w:spacing w:val="-4"/>
          <w:sz w:val="24"/>
        </w:rPr>
        <w:t>en enero 19 de 2023</w:t>
      </w:r>
      <w:r w:rsidR="00860E31" w:rsidRPr="00474B6C">
        <w:rPr>
          <w:rFonts w:cs="Tahoma"/>
          <w:spacing w:val="-4"/>
          <w:sz w:val="24"/>
        </w:rPr>
        <w:t xml:space="preserve">, de la cual se trasladó a Pereira, en enero 27, la Fiscalía 04 Especializada </w:t>
      </w:r>
      <w:r w:rsidR="00B54F66" w:rsidRPr="00474B6C">
        <w:rPr>
          <w:rFonts w:cs="Tahoma"/>
          <w:spacing w:val="-4"/>
          <w:sz w:val="24"/>
        </w:rPr>
        <w:t xml:space="preserve"> </w:t>
      </w:r>
      <w:r w:rsidR="00860E31" w:rsidRPr="00474B6C">
        <w:rPr>
          <w:rFonts w:cs="Tahoma"/>
          <w:spacing w:val="-4"/>
          <w:sz w:val="24"/>
        </w:rPr>
        <w:t xml:space="preserve">le comunicó que consultados los libros de Ley 600/00 no se encontró </w:t>
      </w:r>
      <w:r w:rsidR="00534023" w:rsidRPr="00474B6C">
        <w:rPr>
          <w:rFonts w:cs="Tahoma"/>
          <w:spacing w:val="-4"/>
          <w:sz w:val="24"/>
        </w:rPr>
        <w:t>dato alguno</w:t>
      </w:r>
      <w:r w:rsidR="00860E31" w:rsidRPr="00474B6C">
        <w:rPr>
          <w:rFonts w:cs="Tahoma"/>
          <w:spacing w:val="-4"/>
          <w:sz w:val="24"/>
        </w:rPr>
        <w:t xml:space="preserve">; </w:t>
      </w:r>
      <w:r w:rsidR="00860E31" w:rsidRPr="00474B6C">
        <w:rPr>
          <w:rFonts w:cs="Tahoma"/>
          <w:b/>
          <w:bCs/>
          <w:spacing w:val="-4"/>
          <w:sz w:val="24"/>
        </w:rPr>
        <w:t>(iii)</w:t>
      </w:r>
      <w:r w:rsidR="00860E31" w:rsidRPr="00474B6C">
        <w:rPr>
          <w:rFonts w:cs="Tahoma"/>
          <w:spacing w:val="-4"/>
          <w:sz w:val="24"/>
        </w:rPr>
        <w:t xml:space="preserve"> en enero 30 de 2023 pidió a la </w:t>
      </w:r>
      <w:proofErr w:type="spellStart"/>
      <w:r w:rsidR="00860E31" w:rsidRPr="00474B6C">
        <w:rPr>
          <w:rFonts w:cs="Tahoma"/>
          <w:spacing w:val="-4"/>
          <w:sz w:val="24"/>
        </w:rPr>
        <w:t>Sijín</w:t>
      </w:r>
      <w:proofErr w:type="spellEnd"/>
      <w:r w:rsidR="00860E31" w:rsidRPr="00474B6C">
        <w:rPr>
          <w:rFonts w:cs="Tahoma"/>
          <w:spacing w:val="-4"/>
          <w:sz w:val="24"/>
        </w:rPr>
        <w:t xml:space="preserve"> de Departamento de Policía de </w:t>
      </w:r>
      <w:proofErr w:type="spellStart"/>
      <w:r w:rsidR="00860E31" w:rsidRPr="00474B6C">
        <w:rPr>
          <w:rFonts w:cs="Tahoma"/>
          <w:spacing w:val="-4"/>
          <w:sz w:val="24"/>
        </w:rPr>
        <w:t>Guainia</w:t>
      </w:r>
      <w:proofErr w:type="spellEnd"/>
      <w:r w:rsidR="00860E31" w:rsidRPr="00474B6C">
        <w:rPr>
          <w:rFonts w:cs="Tahoma"/>
          <w:spacing w:val="-4"/>
          <w:sz w:val="24"/>
        </w:rPr>
        <w:t>, le actualizara l</w:t>
      </w:r>
      <w:r w:rsidR="00534023" w:rsidRPr="00474B6C">
        <w:rPr>
          <w:rFonts w:cs="Tahoma"/>
          <w:spacing w:val="-4"/>
          <w:sz w:val="24"/>
        </w:rPr>
        <w:t xml:space="preserve">o relativo al </w:t>
      </w:r>
      <w:r w:rsidR="00860E31" w:rsidRPr="00474B6C">
        <w:rPr>
          <w:rFonts w:cs="Tahoma"/>
          <w:spacing w:val="-4"/>
          <w:sz w:val="24"/>
        </w:rPr>
        <w:t>levantamiento de salida del país, donde le anexó la respuesta de la Fiscalía,</w:t>
      </w:r>
      <w:r w:rsidR="00534023" w:rsidRPr="00474B6C">
        <w:rPr>
          <w:rFonts w:cs="Tahoma"/>
          <w:spacing w:val="-4"/>
          <w:sz w:val="24"/>
        </w:rPr>
        <w:t xml:space="preserve"> comunicándosele </w:t>
      </w:r>
      <w:r w:rsidR="00860E31" w:rsidRPr="00474B6C">
        <w:rPr>
          <w:rFonts w:cs="Tahoma"/>
          <w:spacing w:val="-4"/>
          <w:sz w:val="24"/>
        </w:rPr>
        <w:t xml:space="preserve">verbalmente en febrero 03 que no era posible </w:t>
      </w:r>
      <w:r w:rsidR="0025663E" w:rsidRPr="00474B6C">
        <w:rPr>
          <w:rFonts w:cs="Tahoma"/>
          <w:spacing w:val="-4"/>
          <w:sz w:val="24"/>
        </w:rPr>
        <w:t>e</w:t>
      </w:r>
      <w:r w:rsidR="00860E31" w:rsidRPr="00474B6C">
        <w:rPr>
          <w:rFonts w:cs="Tahoma"/>
          <w:spacing w:val="-4"/>
          <w:sz w:val="24"/>
        </w:rPr>
        <w:t xml:space="preserve">l levantamiento con </w:t>
      </w:r>
      <w:r w:rsidR="0025663E" w:rsidRPr="00474B6C">
        <w:rPr>
          <w:rFonts w:cs="Tahoma"/>
          <w:spacing w:val="-4"/>
          <w:sz w:val="24"/>
        </w:rPr>
        <w:t>ta</w:t>
      </w:r>
      <w:r w:rsidR="00860E31" w:rsidRPr="00474B6C">
        <w:rPr>
          <w:rFonts w:cs="Tahoma"/>
          <w:spacing w:val="-4"/>
          <w:sz w:val="24"/>
        </w:rPr>
        <w:t xml:space="preserve">l oficio; </w:t>
      </w:r>
      <w:r w:rsidR="00860E31" w:rsidRPr="00474B6C">
        <w:rPr>
          <w:rFonts w:cs="Tahoma"/>
          <w:b/>
          <w:bCs/>
          <w:spacing w:val="-4"/>
          <w:sz w:val="24"/>
        </w:rPr>
        <w:t xml:space="preserve">(iv) </w:t>
      </w:r>
      <w:r w:rsidR="00860E31" w:rsidRPr="00474B6C">
        <w:rPr>
          <w:rFonts w:cs="Tahoma"/>
          <w:spacing w:val="-4"/>
          <w:sz w:val="24"/>
        </w:rPr>
        <w:t xml:space="preserve">en esa misma fecha solicitó a la </w:t>
      </w:r>
      <w:proofErr w:type="spellStart"/>
      <w:r w:rsidR="00860E31" w:rsidRPr="00474B6C">
        <w:rPr>
          <w:rFonts w:cs="Tahoma"/>
          <w:spacing w:val="-4"/>
          <w:sz w:val="24"/>
        </w:rPr>
        <w:t>Sijín</w:t>
      </w:r>
      <w:proofErr w:type="spellEnd"/>
      <w:r w:rsidR="00860E31" w:rsidRPr="00474B6C">
        <w:rPr>
          <w:rFonts w:cs="Tahoma"/>
          <w:spacing w:val="-4"/>
          <w:sz w:val="24"/>
        </w:rPr>
        <w:t xml:space="preserve"> expedición de antecedentes y mediante oficio se le allegaron dos pantallazos de dos Juzgados de Santa Rosa de Cabal, con anotaciones penales por violación a </w:t>
      </w:r>
      <w:r w:rsidR="004D567D" w:rsidRPr="00474B6C">
        <w:rPr>
          <w:rFonts w:cs="Tahoma"/>
          <w:spacing w:val="-4"/>
          <w:sz w:val="24"/>
        </w:rPr>
        <w:t>L</w:t>
      </w:r>
      <w:r w:rsidR="00860E31" w:rsidRPr="00474B6C">
        <w:rPr>
          <w:rFonts w:cs="Tahoma"/>
          <w:spacing w:val="-4"/>
          <w:sz w:val="24"/>
        </w:rPr>
        <w:t xml:space="preserve">ey 30/86 </w:t>
      </w:r>
      <w:r w:rsidR="00071220" w:rsidRPr="00474B6C">
        <w:rPr>
          <w:rFonts w:cs="Tahoma"/>
          <w:spacing w:val="-4"/>
          <w:sz w:val="24"/>
        </w:rPr>
        <w:t xml:space="preserve">y lesiones personales </w:t>
      </w:r>
      <w:r w:rsidR="00860E31" w:rsidRPr="00474B6C">
        <w:rPr>
          <w:rFonts w:cs="Tahoma"/>
          <w:spacing w:val="-4"/>
          <w:sz w:val="24"/>
        </w:rPr>
        <w:t xml:space="preserve">donde fue condenado; </w:t>
      </w:r>
      <w:r w:rsidR="00860E31" w:rsidRPr="00474B6C">
        <w:rPr>
          <w:rFonts w:cs="Tahoma"/>
          <w:b/>
          <w:bCs/>
          <w:spacing w:val="-4"/>
          <w:sz w:val="24"/>
        </w:rPr>
        <w:t>(v)</w:t>
      </w:r>
      <w:r w:rsidR="00860E31" w:rsidRPr="00474B6C">
        <w:rPr>
          <w:rFonts w:cs="Tahoma"/>
          <w:spacing w:val="-4"/>
          <w:sz w:val="24"/>
        </w:rPr>
        <w:t xml:space="preserve"> en febrero 22 de 2023 elevó nueva </w:t>
      </w:r>
      <w:r w:rsidR="00071220" w:rsidRPr="00474B6C">
        <w:rPr>
          <w:rFonts w:cs="Tahoma"/>
          <w:spacing w:val="-4"/>
          <w:sz w:val="24"/>
        </w:rPr>
        <w:t xml:space="preserve">solicitud </w:t>
      </w:r>
      <w:r w:rsidR="00860E31" w:rsidRPr="00474B6C">
        <w:rPr>
          <w:rFonts w:cs="Tahoma"/>
          <w:spacing w:val="-4"/>
          <w:sz w:val="24"/>
        </w:rPr>
        <w:t xml:space="preserve">a la Fiscalía, donde </w:t>
      </w:r>
      <w:r w:rsidR="00534023" w:rsidRPr="00474B6C">
        <w:rPr>
          <w:rFonts w:cs="Tahoma"/>
          <w:spacing w:val="-4"/>
          <w:sz w:val="24"/>
        </w:rPr>
        <w:t xml:space="preserve">refirió </w:t>
      </w:r>
      <w:r w:rsidR="00860E31" w:rsidRPr="00474B6C">
        <w:rPr>
          <w:rFonts w:cs="Tahoma"/>
          <w:spacing w:val="-4"/>
          <w:sz w:val="24"/>
        </w:rPr>
        <w:t>acerca de las dos anotaciones existentes, sin recibir respuesta</w:t>
      </w:r>
      <w:r w:rsidR="004D567D" w:rsidRPr="00474B6C">
        <w:rPr>
          <w:rFonts w:cs="Tahoma"/>
          <w:spacing w:val="-4"/>
          <w:sz w:val="24"/>
        </w:rPr>
        <w:t>;</w:t>
      </w:r>
      <w:r w:rsidR="00860E31" w:rsidRPr="00474B6C">
        <w:rPr>
          <w:rFonts w:cs="Tahoma"/>
          <w:spacing w:val="-4"/>
          <w:sz w:val="24"/>
        </w:rPr>
        <w:t xml:space="preserve"> y </w:t>
      </w:r>
      <w:r w:rsidR="00860E31" w:rsidRPr="00474B6C">
        <w:rPr>
          <w:rFonts w:cs="Tahoma"/>
          <w:b/>
          <w:bCs/>
          <w:spacing w:val="-4"/>
          <w:sz w:val="24"/>
        </w:rPr>
        <w:t>(vi)</w:t>
      </w:r>
      <w:r w:rsidR="00860E31" w:rsidRPr="00474B6C">
        <w:rPr>
          <w:rFonts w:cs="Tahoma"/>
          <w:spacing w:val="-4"/>
          <w:sz w:val="24"/>
        </w:rPr>
        <w:t xml:space="preserve"> desconoce cuál es la entidad que debe actualizar la información, con lo </w:t>
      </w:r>
      <w:r w:rsidR="00071220" w:rsidRPr="00474B6C">
        <w:rPr>
          <w:rFonts w:cs="Tahoma"/>
          <w:spacing w:val="-4"/>
          <w:sz w:val="24"/>
        </w:rPr>
        <w:t>que</w:t>
      </w:r>
      <w:r w:rsidR="00860E31" w:rsidRPr="00474B6C">
        <w:rPr>
          <w:rFonts w:cs="Tahoma"/>
          <w:spacing w:val="-4"/>
          <w:sz w:val="24"/>
        </w:rPr>
        <w:t xml:space="preserve"> se vulneran sus derechos fundamentales.</w:t>
      </w:r>
    </w:p>
    <w:p w14:paraId="507C9AD4" w14:textId="574C871D" w:rsidR="00860E31" w:rsidRPr="00474B6C" w:rsidRDefault="00860E31" w:rsidP="00F12622">
      <w:pPr>
        <w:spacing w:line="276" w:lineRule="auto"/>
        <w:rPr>
          <w:rFonts w:cs="Tahoma"/>
          <w:spacing w:val="-4"/>
          <w:sz w:val="24"/>
        </w:rPr>
      </w:pPr>
    </w:p>
    <w:p w14:paraId="2DE8440B" w14:textId="0485501D" w:rsidR="00860E31" w:rsidRPr="00474B6C" w:rsidRDefault="00860E31" w:rsidP="00F12622">
      <w:pPr>
        <w:spacing w:line="276" w:lineRule="auto"/>
        <w:rPr>
          <w:rFonts w:cs="Tahoma"/>
          <w:spacing w:val="-4"/>
          <w:sz w:val="24"/>
        </w:rPr>
      </w:pPr>
      <w:r w:rsidRPr="00474B6C">
        <w:rPr>
          <w:rFonts w:cs="Tahoma"/>
          <w:spacing w:val="-4"/>
          <w:sz w:val="24"/>
        </w:rPr>
        <w:t>Pide en consecuencia se ordene a las entidades</w:t>
      </w:r>
      <w:r w:rsidR="00534023" w:rsidRPr="00474B6C">
        <w:rPr>
          <w:rFonts w:cs="Tahoma"/>
          <w:spacing w:val="-4"/>
          <w:sz w:val="24"/>
        </w:rPr>
        <w:t xml:space="preserve"> demandadas </w:t>
      </w:r>
      <w:r w:rsidRPr="00474B6C">
        <w:rPr>
          <w:rFonts w:cs="Tahoma"/>
          <w:spacing w:val="-4"/>
          <w:sz w:val="24"/>
        </w:rPr>
        <w:t>que emitan las comunicaciones pertinentes para el levantamiento de la restricción de salida del país y actualicen los sistemas de información</w:t>
      </w:r>
      <w:r w:rsidR="00AF453F" w:rsidRPr="00474B6C">
        <w:rPr>
          <w:rFonts w:cs="Tahoma"/>
          <w:spacing w:val="-4"/>
          <w:sz w:val="24"/>
        </w:rPr>
        <w:t>, a la vez que cumplan el fallo de forma prioritaria y sin dilación alguna.</w:t>
      </w:r>
    </w:p>
    <w:p w14:paraId="5A029EAD" w14:textId="77777777" w:rsidR="00F466D9" w:rsidRPr="00474B6C" w:rsidRDefault="00F466D9" w:rsidP="00F12622">
      <w:pPr>
        <w:spacing w:line="276" w:lineRule="auto"/>
        <w:rPr>
          <w:rFonts w:cs="Tahoma"/>
          <w:spacing w:val="-4"/>
          <w:sz w:val="24"/>
        </w:rPr>
      </w:pPr>
    </w:p>
    <w:p w14:paraId="318E3022" w14:textId="77777777" w:rsidR="00D06A1B" w:rsidRPr="00474B6C" w:rsidRDefault="00D06A1B" w:rsidP="00F12622">
      <w:pPr>
        <w:spacing w:line="276" w:lineRule="auto"/>
        <w:rPr>
          <w:rFonts w:ascii="Algerian" w:hAnsi="Algerian"/>
          <w:spacing w:val="-4"/>
          <w:sz w:val="30"/>
          <w:szCs w:val="20"/>
          <w:lang w:val="es-ES"/>
        </w:rPr>
      </w:pPr>
      <w:r w:rsidRPr="00474B6C">
        <w:rPr>
          <w:rFonts w:ascii="Algerian" w:hAnsi="Algerian"/>
          <w:spacing w:val="-4"/>
          <w:sz w:val="30"/>
          <w:szCs w:val="20"/>
          <w:lang w:val="es-ES"/>
        </w:rPr>
        <w:t>3.- CONTESTACIÓN</w:t>
      </w:r>
    </w:p>
    <w:p w14:paraId="36D967A9" w14:textId="77777777" w:rsidR="00D06A1B" w:rsidRPr="00474B6C" w:rsidRDefault="00D06A1B" w:rsidP="00F12622">
      <w:pPr>
        <w:spacing w:line="276" w:lineRule="auto"/>
        <w:rPr>
          <w:rFonts w:cs="Tahoma"/>
          <w:spacing w:val="-4"/>
          <w:sz w:val="24"/>
        </w:rPr>
      </w:pPr>
    </w:p>
    <w:p w14:paraId="306EB8B4" w14:textId="6859A30C" w:rsidR="001A796E" w:rsidRPr="00474B6C" w:rsidRDefault="00F65E4B" w:rsidP="00F12622">
      <w:pPr>
        <w:spacing w:line="276" w:lineRule="auto"/>
        <w:rPr>
          <w:rFonts w:cs="Tahoma"/>
          <w:spacing w:val="-4"/>
          <w:sz w:val="24"/>
        </w:rPr>
      </w:pPr>
      <w:r w:rsidRPr="00474B6C">
        <w:rPr>
          <w:rFonts w:cs="Tahoma"/>
          <w:spacing w:val="-4"/>
          <w:sz w:val="24"/>
        </w:rPr>
        <w:t xml:space="preserve">La </w:t>
      </w:r>
      <w:r w:rsidR="00372745" w:rsidRPr="00474B6C">
        <w:rPr>
          <w:rFonts w:cs="Tahoma"/>
          <w:spacing w:val="-4"/>
          <w:sz w:val="24"/>
        </w:rPr>
        <w:t>Corporación</w:t>
      </w:r>
      <w:r w:rsidR="0087110E" w:rsidRPr="00474B6C">
        <w:rPr>
          <w:rFonts w:cs="Tahoma"/>
          <w:spacing w:val="-4"/>
          <w:sz w:val="24"/>
        </w:rPr>
        <w:t xml:space="preserve"> </w:t>
      </w:r>
      <w:r w:rsidR="00AF453F" w:rsidRPr="00474B6C">
        <w:rPr>
          <w:rFonts w:cs="Tahoma"/>
          <w:spacing w:val="-4"/>
          <w:sz w:val="24"/>
        </w:rPr>
        <w:t xml:space="preserve">por auto de abril 11 de 2023, admitió la presente acción, y dispuso correr traslado de la misma a </w:t>
      </w:r>
      <w:r w:rsidR="00AF453F" w:rsidRPr="00474B6C">
        <w:rPr>
          <w:rFonts w:eastAsia="Batang" w:cs="Tahoma"/>
          <w:color w:val="000000"/>
          <w:spacing w:val="-4"/>
          <w:sz w:val="24"/>
          <w:lang w:val="es-CO" w:eastAsia="es-CO"/>
        </w:rPr>
        <w:t>la Dirección Seccional de Fiscalías de Risaralda, la Fiscalía 04 Especializada -unidad de descongestión de Ley 600/00 de Pereira-, al Grupo de Análisis y Administración de Información Criminal, SIJIN de la Policía Metropolitana de Pereira (Rda.) y de Inírida (</w:t>
      </w:r>
      <w:r w:rsidR="0097626A" w:rsidRPr="00474B6C">
        <w:rPr>
          <w:rFonts w:eastAsia="Batang" w:cs="Tahoma"/>
          <w:color w:val="000000"/>
          <w:spacing w:val="-4"/>
          <w:sz w:val="24"/>
          <w:lang w:val="es-CO" w:eastAsia="es-CO"/>
        </w:rPr>
        <w:t>Guainía</w:t>
      </w:r>
      <w:r w:rsidR="00AF453F" w:rsidRPr="00474B6C">
        <w:rPr>
          <w:rFonts w:eastAsia="Batang" w:cs="Tahoma"/>
          <w:color w:val="000000"/>
          <w:spacing w:val="-4"/>
          <w:sz w:val="24"/>
          <w:lang w:val="es-CO" w:eastAsia="es-CO"/>
        </w:rPr>
        <w:t xml:space="preserve">), al Juzgado Único penal del Circuito de Santa Rosa de Cabal (Rda.) y a Migración Colombia, e igualmente dispuso vincular de manera oficiosa al Juzgado Único Penal Municipal de Santa Rosa de Cabal (Rda.), </w:t>
      </w:r>
      <w:r w:rsidR="001A796E" w:rsidRPr="00474B6C">
        <w:rPr>
          <w:rFonts w:cs="Tahoma"/>
          <w:spacing w:val="-4"/>
          <w:sz w:val="24"/>
        </w:rPr>
        <w:t xml:space="preserve">quienes </w:t>
      </w:r>
      <w:r w:rsidR="0025663E" w:rsidRPr="00474B6C">
        <w:rPr>
          <w:rFonts w:cs="Tahoma"/>
          <w:spacing w:val="-4"/>
          <w:sz w:val="24"/>
        </w:rPr>
        <w:t>así se pronunciaron</w:t>
      </w:r>
      <w:r w:rsidR="001A796E" w:rsidRPr="00474B6C">
        <w:rPr>
          <w:rFonts w:cs="Tahoma"/>
          <w:spacing w:val="-4"/>
          <w:sz w:val="24"/>
        </w:rPr>
        <w:t>:</w:t>
      </w:r>
    </w:p>
    <w:p w14:paraId="6F831E25" w14:textId="77777777" w:rsidR="001A796E" w:rsidRPr="00474B6C" w:rsidRDefault="001A796E" w:rsidP="00F12622">
      <w:pPr>
        <w:spacing w:line="276" w:lineRule="auto"/>
        <w:rPr>
          <w:rFonts w:cs="Tahoma"/>
          <w:spacing w:val="-4"/>
          <w:sz w:val="24"/>
        </w:rPr>
      </w:pPr>
    </w:p>
    <w:p w14:paraId="05EC2107" w14:textId="51E255DA" w:rsidR="00680E0A" w:rsidRPr="00474B6C" w:rsidRDefault="001A796E" w:rsidP="00F12622">
      <w:pPr>
        <w:spacing w:line="276" w:lineRule="auto"/>
        <w:rPr>
          <w:rFonts w:cs="Tahoma"/>
          <w:spacing w:val="-4"/>
          <w:sz w:val="24"/>
        </w:rPr>
      </w:pPr>
      <w:r w:rsidRPr="00474B6C">
        <w:rPr>
          <w:rFonts w:cs="Tahoma"/>
          <w:b/>
          <w:spacing w:val="-4"/>
          <w:sz w:val="24"/>
        </w:rPr>
        <w:t>3.1.</w:t>
      </w:r>
      <w:r w:rsidRPr="00474B6C">
        <w:rPr>
          <w:rFonts w:cs="Tahoma"/>
          <w:spacing w:val="-4"/>
          <w:sz w:val="24"/>
        </w:rPr>
        <w:t xml:space="preserve">- </w:t>
      </w:r>
      <w:r w:rsidR="00AF453F" w:rsidRPr="00474B6C">
        <w:rPr>
          <w:rFonts w:cs="Tahoma"/>
          <w:spacing w:val="-4"/>
          <w:sz w:val="24"/>
        </w:rPr>
        <w:t xml:space="preserve">Por parte del Director Seccional de Fiscalías de Pereira, </w:t>
      </w:r>
      <w:r w:rsidR="00534023" w:rsidRPr="00474B6C">
        <w:rPr>
          <w:rFonts w:cs="Tahoma"/>
          <w:spacing w:val="-4"/>
          <w:sz w:val="24"/>
        </w:rPr>
        <w:t xml:space="preserve">únicamente se dijo </w:t>
      </w:r>
      <w:r w:rsidR="00AF453F" w:rsidRPr="00474B6C">
        <w:rPr>
          <w:rFonts w:cs="Tahoma"/>
          <w:spacing w:val="-4"/>
          <w:sz w:val="24"/>
        </w:rPr>
        <w:t xml:space="preserve">que acorde con lo indicado </w:t>
      </w:r>
      <w:r w:rsidR="00534023" w:rsidRPr="00474B6C">
        <w:rPr>
          <w:rFonts w:cs="Tahoma"/>
          <w:spacing w:val="-4"/>
          <w:sz w:val="24"/>
        </w:rPr>
        <w:t xml:space="preserve">-al parecer en la tutela- </w:t>
      </w:r>
      <w:r w:rsidR="00AF453F" w:rsidRPr="00474B6C">
        <w:rPr>
          <w:rFonts w:cs="Tahoma"/>
          <w:spacing w:val="-4"/>
          <w:sz w:val="24"/>
        </w:rPr>
        <w:t>el trámite fue impulsado por la Fiscalía 04 Especializada, a raíz de su competencia, al cual le dio traslado del auto admisorio.</w:t>
      </w:r>
    </w:p>
    <w:p w14:paraId="3F6D566A" w14:textId="77777777" w:rsidR="00680E0A" w:rsidRPr="00474B6C" w:rsidRDefault="00680E0A" w:rsidP="00F12622">
      <w:pPr>
        <w:spacing w:line="276" w:lineRule="auto"/>
        <w:rPr>
          <w:rFonts w:cs="Tahoma"/>
          <w:spacing w:val="-4"/>
          <w:sz w:val="24"/>
        </w:rPr>
      </w:pPr>
    </w:p>
    <w:p w14:paraId="1D7C0DB9" w14:textId="6ECB0EEC" w:rsidR="00876212" w:rsidRPr="00474B6C" w:rsidRDefault="00B61DE8" w:rsidP="00F12622">
      <w:pPr>
        <w:spacing w:line="276" w:lineRule="auto"/>
        <w:rPr>
          <w:rFonts w:cs="Tahoma"/>
          <w:spacing w:val="-4"/>
          <w:sz w:val="24"/>
        </w:rPr>
      </w:pPr>
      <w:r w:rsidRPr="00474B6C">
        <w:rPr>
          <w:rFonts w:cs="Tahoma"/>
          <w:b/>
          <w:spacing w:val="-4"/>
          <w:sz w:val="24"/>
        </w:rPr>
        <w:t>3.2.</w:t>
      </w:r>
      <w:r w:rsidRPr="00474B6C">
        <w:rPr>
          <w:rFonts w:cs="Tahoma"/>
          <w:spacing w:val="-4"/>
          <w:sz w:val="24"/>
        </w:rPr>
        <w:t xml:space="preserve">- </w:t>
      </w:r>
      <w:r w:rsidR="00876212" w:rsidRPr="00474B6C">
        <w:rPr>
          <w:rFonts w:cs="Tahoma"/>
          <w:spacing w:val="-4"/>
          <w:sz w:val="24"/>
        </w:rPr>
        <w:t xml:space="preserve">La titular del Juzgado Penal Municipal de Santa Rosa de Cabal (Rda.),  </w:t>
      </w:r>
      <w:r w:rsidR="004041AE" w:rsidRPr="00474B6C">
        <w:rPr>
          <w:rFonts w:cs="Tahoma"/>
          <w:spacing w:val="-4"/>
          <w:sz w:val="24"/>
        </w:rPr>
        <w:t>expresó</w:t>
      </w:r>
      <w:r w:rsidR="00876212" w:rsidRPr="00474B6C">
        <w:rPr>
          <w:rFonts w:cs="Tahoma"/>
          <w:spacing w:val="-4"/>
          <w:sz w:val="24"/>
        </w:rPr>
        <w:t>,</w:t>
      </w:r>
      <w:r w:rsidR="004041AE" w:rsidRPr="00474B6C">
        <w:rPr>
          <w:rFonts w:cs="Tahoma"/>
          <w:spacing w:val="-4"/>
          <w:sz w:val="24"/>
        </w:rPr>
        <w:t xml:space="preserve"> </w:t>
      </w:r>
      <w:r w:rsidR="00876212" w:rsidRPr="00474B6C">
        <w:rPr>
          <w:rFonts w:cs="Tahoma"/>
          <w:spacing w:val="-4"/>
          <w:sz w:val="24"/>
        </w:rPr>
        <w:t xml:space="preserve">con base en la información de sus libros de radicación, que ante ese despacho se adelantó el proceso con radicación Nº 249 en contra de </w:t>
      </w:r>
      <w:r w:rsidR="00C53DC9" w:rsidRPr="00474B6C">
        <w:rPr>
          <w:rFonts w:cs="Tahoma"/>
          <w:b/>
          <w:spacing w:val="-4"/>
          <w:sz w:val="24"/>
        </w:rPr>
        <w:t>CAJO</w:t>
      </w:r>
      <w:r w:rsidR="00876212" w:rsidRPr="00474B6C">
        <w:rPr>
          <w:rFonts w:cs="Tahoma"/>
          <w:spacing w:val="-4"/>
          <w:sz w:val="24"/>
        </w:rPr>
        <w:t xml:space="preserve">, por el delito de lesiones personales, donde fue condenado mediante fallo de agosto 15 de 1997 a la pena de 08 meses de prisión, y en octubre 27 de 1999 se declaró la extinción de la pena, por lo cual en noviembre 10 de </w:t>
      </w:r>
      <w:r w:rsidR="00876212" w:rsidRPr="00474B6C">
        <w:rPr>
          <w:rFonts w:cs="Tahoma"/>
          <w:spacing w:val="-4"/>
          <w:sz w:val="24"/>
        </w:rPr>
        <w:lastRenderedPageBreak/>
        <w:t xml:space="preserve">ese año se archivó la actuación, la cual se halla en la caja 9 de 1999 del archivo central de la Rama Judicial en el municipio de Dosquebradas (Rda.) </w:t>
      </w:r>
    </w:p>
    <w:p w14:paraId="51726554" w14:textId="77777777" w:rsidR="0097431F" w:rsidRPr="00474B6C" w:rsidRDefault="0097431F" w:rsidP="00F12622">
      <w:pPr>
        <w:spacing w:line="276" w:lineRule="auto"/>
        <w:rPr>
          <w:rFonts w:cs="Tahoma"/>
          <w:spacing w:val="-4"/>
          <w:sz w:val="24"/>
        </w:rPr>
      </w:pPr>
    </w:p>
    <w:p w14:paraId="6EE5AE9F" w14:textId="5E057DD6" w:rsidR="00876212" w:rsidRPr="00474B6C" w:rsidRDefault="0097431F" w:rsidP="00F12622">
      <w:pPr>
        <w:spacing w:line="276" w:lineRule="auto"/>
        <w:rPr>
          <w:rFonts w:cs="Tahoma"/>
          <w:spacing w:val="-4"/>
          <w:sz w:val="24"/>
        </w:rPr>
      </w:pPr>
      <w:r w:rsidRPr="00474B6C">
        <w:rPr>
          <w:rFonts w:cs="Tahoma"/>
          <w:b/>
          <w:spacing w:val="-4"/>
          <w:sz w:val="24"/>
        </w:rPr>
        <w:t>3.3</w:t>
      </w:r>
      <w:r w:rsidR="006C010C" w:rsidRPr="00474B6C">
        <w:rPr>
          <w:rFonts w:cs="Tahoma"/>
          <w:b/>
          <w:spacing w:val="-4"/>
          <w:sz w:val="24"/>
        </w:rPr>
        <w:t>.</w:t>
      </w:r>
      <w:r w:rsidRPr="00474B6C">
        <w:rPr>
          <w:rFonts w:cs="Tahoma"/>
          <w:spacing w:val="-4"/>
          <w:sz w:val="24"/>
        </w:rPr>
        <w:t xml:space="preserve">- </w:t>
      </w:r>
      <w:r w:rsidR="00876212" w:rsidRPr="00474B6C">
        <w:rPr>
          <w:rFonts w:cs="Tahoma"/>
          <w:spacing w:val="-4"/>
          <w:sz w:val="24"/>
        </w:rPr>
        <w:t xml:space="preserve">El fiscal 04 Especializado de Pereira- Unidad de Descongestión Ley 600/00, señala que la acción no está llamada a prosperar, al estarse ante un hecho superado, por cuanto la petición de enero 19 de 2023 </w:t>
      </w:r>
      <w:r w:rsidR="00A436B5" w:rsidRPr="00474B6C">
        <w:rPr>
          <w:rFonts w:cs="Tahoma"/>
          <w:spacing w:val="-4"/>
          <w:sz w:val="24"/>
        </w:rPr>
        <w:t>instaurada</w:t>
      </w:r>
      <w:r w:rsidR="00876212" w:rsidRPr="00474B6C">
        <w:rPr>
          <w:rFonts w:cs="Tahoma"/>
          <w:spacing w:val="-4"/>
          <w:sz w:val="24"/>
        </w:rPr>
        <w:t xml:space="preserve"> </w:t>
      </w:r>
      <w:r w:rsidR="00A436B5" w:rsidRPr="00474B6C">
        <w:rPr>
          <w:rFonts w:cs="Tahoma"/>
          <w:spacing w:val="-4"/>
          <w:sz w:val="24"/>
        </w:rPr>
        <w:t xml:space="preserve">por </w:t>
      </w:r>
      <w:r w:rsidR="00876212" w:rsidRPr="00474B6C">
        <w:rPr>
          <w:rFonts w:cs="Tahoma"/>
          <w:spacing w:val="-4"/>
          <w:sz w:val="24"/>
        </w:rPr>
        <w:t xml:space="preserve">el señor </w:t>
      </w:r>
      <w:r w:rsidR="00C53DC9" w:rsidRPr="00474B6C">
        <w:rPr>
          <w:rFonts w:cs="Tahoma"/>
          <w:b/>
          <w:spacing w:val="-4"/>
          <w:sz w:val="24"/>
        </w:rPr>
        <w:t>CAJO</w:t>
      </w:r>
      <w:r w:rsidR="00876212" w:rsidRPr="00474B6C">
        <w:rPr>
          <w:rFonts w:cs="Tahoma"/>
          <w:spacing w:val="-4"/>
          <w:sz w:val="24"/>
        </w:rPr>
        <w:t xml:space="preserve">, fue debidamente atendida en enero 30 de 2023, donde se le respondió que no existen coincidencias de su nombre con los procesos de Ley 600/2000, que aparecen en los libros de radicación que allí reposan, a la vez que se le indicó que al haber sido condenado, son los jueces quienes deben levantar dichas restricciones </w:t>
      </w:r>
      <w:r w:rsidR="00876212" w:rsidRPr="00474B6C">
        <w:rPr>
          <w:rFonts w:cs="Tahoma"/>
          <w:b/>
          <w:bCs/>
          <w:spacing w:val="-4"/>
          <w:sz w:val="24"/>
        </w:rPr>
        <w:t xml:space="preserve">-en este caso los de Santa Rosa de Cabal (Rda.)- </w:t>
      </w:r>
      <w:r w:rsidR="00876212" w:rsidRPr="00474B6C">
        <w:rPr>
          <w:rFonts w:cs="Tahoma"/>
          <w:spacing w:val="-4"/>
          <w:sz w:val="24"/>
        </w:rPr>
        <w:t xml:space="preserve">y no la </w:t>
      </w:r>
      <w:r w:rsidR="004041AE" w:rsidRPr="00474B6C">
        <w:rPr>
          <w:rFonts w:cs="Tahoma"/>
          <w:spacing w:val="-4"/>
          <w:sz w:val="24"/>
        </w:rPr>
        <w:t>F</w:t>
      </w:r>
      <w:r w:rsidR="00876212" w:rsidRPr="00474B6C">
        <w:rPr>
          <w:rFonts w:cs="Tahoma"/>
          <w:spacing w:val="-4"/>
          <w:sz w:val="24"/>
        </w:rPr>
        <w:t xml:space="preserve">iscalía, máxime que para la época la totalidad de la actuación se remitían a los despachos judiciales, </w:t>
      </w:r>
      <w:r w:rsidR="00876212" w:rsidRPr="00474B6C">
        <w:rPr>
          <w:rFonts w:cs="Tahoma"/>
          <w:i/>
          <w:iCs/>
          <w:spacing w:val="-4"/>
          <w:sz w:val="24"/>
        </w:rPr>
        <w:t xml:space="preserve">por lo </w:t>
      </w:r>
      <w:r w:rsidR="004041AE" w:rsidRPr="00474B6C">
        <w:rPr>
          <w:rFonts w:cs="Tahoma"/>
          <w:i/>
          <w:iCs/>
          <w:spacing w:val="-4"/>
          <w:sz w:val="24"/>
        </w:rPr>
        <w:t xml:space="preserve">que </w:t>
      </w:r>
      <w:r w:rsidR="00876212" w:rsidRPr="00474B6C">
        <w:rPr>
          <w:rFonts w:cs="Tahoma"/>
          <w:i/>
          <w:iCs/>
          <w:spacing w:val="-4"/>
          <w:sz w:val="24"/>
        </w:rPr>
        <w:t xml:space="preserve">debía dirigirse a </w:t>
      </w:r>
      <w:r w:rsidR="004041AE" w:rsidRPr="00474B6C">
        <w:rPr>
          <w:rFonts w:cs="Tahoma"/>
          <w:i/>
          <w:iCs/>
          <w:spacing w:val="-4"/>
          <w:sz w:val="24"/>
        </w:rPr>
        <w:t xml:space="preserve">estos </w:t>
      </w:r>
      <w:r w:rsidR="00876212" w:rsidRPr="00474B6C">
        <w:rPr>
          <w:rFonts w:cs="Tahoma"/>
          <w:i/>
          <w:iCs/>
          <w:spacing w:val="-4"/>
          <w:sz w:val="24"/>
        </w:rPr>
        <w:t>para que levantaran tal medida</w:t>
      </w:r>
      <w:r w:rsidR="00876212" w:rsidRPr="00474B6C">
        <w:rPr>
          <w:rFonts w:cs="Tahoma"/>
          <w:spacing w:val="-4"/>
          <w:sz w:val="24"/>
        </w:rPr>
        <w:t>. Señala que</w:t>
      </w:r>
      <w:r w:rsidR="00A436B5" w:rsidRPr="00474B6C">
        <w:rPr>
          <w:rFonts w:cs="Tahoma"/>
          <w:spacing w:val="-4"/>
          <w:sz w:val="24"/>
        </w:rPr>
        <w:t>,</w:t>
      </w:r>
      <w:r w:rsidR="00876212" w:rsidRPr="00474B6C">
        <w:rPr>
          <w:rFonts w:cs="Tahoma"/>
          <w:spacing w:val="-4"/>
          <w:sz w:val="24"/>
        </w:rPr>
        <w:t xml:space="preserve"> a petición del actor, se remitió copia de la respuesta entregada </w:t>
      </w:r>
      <w:r w:rsidR="004041AE" w:rsidRPr="00474B6C">
        <w:rPr>
          <w:rFonts w:cs="Tahoma"/>
          <w:spacing w:val="-4"/>
          <w:sz w:val="24"/>
        </w:rPr>
        <w:t xml:space="preserve">a la </w:t>
      </w:r>
      <w:r w:rsidR="00821546" w:rsidRPr="00474B6C">
        <w:rPr>
          <w:rFonts w:cs="Tahoma"/>
          <w:spacing w:val="-4"/>
          <w:sz w:val="24"/>
        </w:rPr>
        <w:t>SIJÍN</w:t>
      </w:r>
      <w:r w:rsidR="004041AE" w:rsidRPr="00474B6C">
        <w:rPr>
          <w:rFonts w:cs="Tahoma"/>
          <w:spacing w:val="-4"/>
          <w:sz w:val="24"/>
        </w:rPr>
        <w:t xml:space="preserve"> de </w:t>
      </w:r>
      <w:r w:rsidR="00A436B5" w:rsidRPr="00474B6C">
        <w:rPr>
          <w:rFonts w:cs="Tahoma"/>
          <w:spacing w:val="-4"/>
          <w:sz w:val="24"/>
        </w:rPr>
        <w:t>Guainía</w:t>
      </w:r>
      <w:r w:rsidR="004041AE" w:rsidRPr="00474B6C">
        <w:rPr>
          <w:rFonts w:cs="Tahoma"/>
          <w:spacing w:val="-4"/>
          <w:sz w:val="24"/>
        </w:rPr>
        <w:t xml:space="preserve"> en febrero 23, </w:t>
      </w:r>
      <w:r w:rsidR="00876212" w:rsidRPr="00474B6C">
        <w:rPr>
          <w:rFonts w:cs="Tahoma"/>
          <w:spacing w:val="-4"/>
          <w:sz w:val="24"/>
        </w:rPr>
        <w:t>y aunque en otras ocasiones el actor ha pedido se le envíe de nuevo la misma y se le indique qué debe hacer, se ha procedido a orientarlo de la mejor manera</w:t>
      </w:r>
      <w:r w:rsidR="004041AE" w:rsidRPr="00474B6C">
        <w:rPr>
          <w:rFonts w:cs="Tahoma"/>
          <w:spacing w:val="-4"/>
          <w:sz w:val="24"/>
        </w:rPr>
        <w:t>.</w:t>
      </w:r>
    </w:p>
    <w:p w14:paraId="5FAC4437" w14:textId="77777777" w:rsidR="005D422C" w:rsidRPr="00474B6C" w:rsidRDefault="005D422C" w:rsidP="00F12622">
      <w:pPr>
        <w:spacing w:line="276" w:lineRule="auto"/>
        <w:rPr>
          <w:rFonts w:cs="Tahoma"/>
          <w:spacing w:val="-4"/>
          <w:sz w:val="24"/>
        </w:rPr>
      </w:pPr>
    </w:p>
    <w:p w14:paraId="792B6A92" w14:textId="7A3257A0" w:rsidR="002815B6" w:rsidRPr="00474B6C" w:rsidRDefault="005E2EA1" w:rsidP="00F12622">
      <w:pPr>
        <w:spacing w:line="276" w:lineRule="auto"/>
        <w:rPr>
          <w:rFonts w:cs="Tahoma"/>
          <w:spacing w:val="-4"/>
          <w:sz w:val="24"/>
        </w:rPr>
      </w:pPr>
      <w:r w:rsidRPr="00474B6C">
        <w:rPr>
          <w:rFonts w:cs="Tahoma"/>
          <w:b/>
          <w:spacing w:val="-4"/>
          <w:sz w:val="24"/>
        </w:rPr>
        <w:t>3.4.</w:t>
      </w:r>
      <w:r w:rsidRPr="00474B6C">
        <w:rPr>
          <w:rFonts w:cs="Tahoma"/>
          <w:spacing w:val="-4"/>
          <w:sz w:val="24"/>
        </w:rPr>
        <w:t xml:space="preserve">- El </w:t>
      </w:r>
      <w:r w:rsidR="008C24D6" w:rsidRPr="00474B6C">
        <w:rPr>
          <w:rFonts w:cs="Tahoma"/>
          <w:spacing w:val="-4"/>
          <w:sz w:val="24"/>
        </w:rPr>
        <w:t xml:space="preserve">Comandante del Departamento de Policía del </w:t>
      </w:r>
      <w:r w:rsidR="00821546" w:rsidRPr="00474B6C">
        <w:rPr>
          <w:rFonts w:cs="Tahoma"/>
          <w:spacing w:val="-4"/>
          <w:sz w:val="24"/>
        </w:rPr>
        <w:t>Guainía</w:t>
      </w:r>
      <w:r w:rsidR="008C24D6" w:rsidRPr="00474B6C">
        <w:rPr>
          <w:rFonts w:cs="Tahoma"/>
          <w:spacing w:val="-4"/>
          <w:sz w:val="24"/>
        </w:rPr>
        <w:t xml:space="preserve">, </w:t>
      </w:r>
      <w:r w:rsidR="00534023" w:rsidRPr="00474B6C">
        <w:rPr>
          <w:rFonts w:cs="Tahoma"/>
          <w:spacing w:val="-4"/>
          <w:sz w:val="24"/>
        </w:rPr>
        <w:t xml:space="preserve">adujo </w:t>
      </w:r>
      <w:r w:rsidR="002815B6" w:rsidRPr="00474B6C">
        <w:rPr>
          <w:rFonts w:cs="Tahoma"/>
          <w:spacing w:val="-4"/>
          <w:sz w:val="24"/>
        </w:rPr>
        <w:t xml:space="preserve">que no se ha vulnerado derecho fundamental alguno y en consecuencia pide a la Sala su desvinculación de este asunto, para lo cual expone que dicha entidad ha resuelto las solicitudes elevadas por el actor y se le ha informado que debe </w:t>
      </w:r>
      <w:r w:rsidR="00A50AF7" w:rsidRPr="00474B6C">
        <w:rPr>
          <w:rFonts w:cs="Tahoma"/>
          <w:spacing w:val="-4"/>
          <w:sz w:val="24"/>
        </w:rPr>
        <w:t>dirigirse a los juzgados correspondientes</w:t>
      </w:r>
      <w:r w:rsidR="002815B6" w:rsidRPr="00474B6C">
        <w:rPr>
          <w:rFonts w:cs="Tahoma"/>
          <w:spacing w:val="-4"/>
          <w:sz w:val="24"/>
        </w:rPr>
        <w:t xml:space="preserve"> para </w:t>
      </w:r>
      <w:r w:rsidR="00A50AF7" w:rsidRPr="00474B6C">
        <w:rPr>
          <w:rFonts w:cs="Tahoma"/>
          <w:spacing w:val="-4"/>
          <w:sz w:val="24"/>
        </w:rPr>
        <w:t>solicitar la cancelación de las anotaciones dado que la Policía carece de competencia para ello.</w:t>
      </w:r>
    </w:p>
    <w:p w14:paraId="3F541684" w14:textId="3783A495" w:rsidR="00B61DE8" w:rsidRPr="00474B6C" w:rsidRDefault="00B61DE8" w:rsidP="00F12622">
      <w:pPr>
        <w:spacing w:line="276" w:lineRule="auto"/>
        <w:rPr>
          <w:rFonts w:cs="Tahoma"/>
          <w:spacing w:val="-4"/>
          <w:sz w:val="24"/>
        </w:rPr>
      </w:pPr>
    </w:p>
    <w:p w14:paraId="1B1AD820" w14:textId="019118BC" w:rsidR="00C96F7D" w:rsidRPr="00474B6C" w:rsidRDefault="00A50AF7" w:rsidP="00F12622">
      <w:pPr>
        <w:spacing w:line="276" w:lineRule="auto"/>
        <w:rPr>
          <w:rFonts w:cs="Tahoma"/>
          <w:spacing w:val="-4"/>
          <w:sz w:val="24"/>
        </w:rPr>
      </w:pPr>
      <w:bookmarkStart w:id="2" w:name="_Hlk132875875"/>
      <w:r w:rsidRPr="00474B6C">
        <w:rPr>
          <w:rFonts w:cs="Tahoma"/>
          <w:b/>
          <w:spacing w:val="-4"/>
          <w:sz w:val="24"/>
        </w:rPr>
        <w:t>3.5.</w:t>
      </w:r>
      <w:r w:rsidRPr="00474B6C">
        <w:rPr>
          <w:rFonts w:cs="Tahoma"/>
          <w:spacing w:val="-4"/>
          <w:sz w:val="24"/>
        </w:rPr>
        <w:t xml:space="preserve">- La titular del Juzgado Penal del Circuito de Santa Rosa de Canal (Rda.), </w:t>
      </w:r>
      <w:r w:rsidR="00534023" w:rsidRPr="00474B6C">
        <w:rPr>
          <w:rFonts w:cs="Tahoma"/>
          <w:spacing w:val="-4"/>
          <w:sz w:val="24"/>
        </w:rPr>
        <w:t>manifestó</w:t>
      </w:r>
      <w:bookmarkEnd w:id="2"/>
      <w:r w:rsidRPr="00474B6C">
        <w:rPr>
          <w:rFonts w:cs="Tahoma"/>
          <w:spacing w:val="-4"/>
          <w:sz w:val="24"/>
        </w:rPr>
        <w:t xml:space="preserve">: </w:t>
      </w:r>
      <w:r w:rsidRPr="00474B6C">
        <w:rPr>
          <w:rFonts w:cs="Tahoma"/>
          <w:b/>
          <w:bCs/>
          <w:spacing w:val="-4"/>
          <w:sz w:val="24"/>
        </w:rPr>
        <w:t>(i)</w:t>
      </w:r>
      <w:r w:rsidR="00534023" w:rsidRPr="00474B6C">
        <w:rPr>
          <w:rFonts w:cs="Tahoma"/>
          <w:spacing w:val="-4"/>
          <w:sz w:val="24"/>
        </w:rPr>
        <w:t xml:space="preserve"> se </w:t>
      </w:r>
      <w:r w:rsidRPr="00474B6C">
        <w:rPr>
          <w:rFonts w:cs="Tahoma"/>
          <w:spacing w:val="-4"/>
          <w:sz w:val="24"/>
        </w:rPr>
        <w:t>desconoce</w:t>
      </w:r>
      <w:r w:rsidR="00534023" w:rsidRPr="00474B6C">
        <w:rPr>
          <w:rFonts w:cs="Tahoma"/>
          <w:spacing w:val="-4"/>
          <w:sz w:val="24"/>
        </w:rPr>
        <w:t>n</w:t>
      </w:r>
      <w:r w:rsidRPr="00474B6C">
        <w:rPr>
          <w:rFonts w:cs="Tahoma"/>
          <w:spacing w:val="-4"/>
          <w:sz w:val="24"/>
        </w:rPr>
        <w:t xml:space="preserve"> las peticiones que ha elevado el actor, en tanto de ello solo conocieron a raíz del traslado de la tutela; </w:t>
      </w:r>
      <w:r w:rsidRPr="00474B6C">
        <w:rPr>
          <w:rFonts w:cs="Tahoma"/>
          <w:b/>
          <w:bCs/>
          <w:spacing w:val="-4"/>
          <w:sz w:val="24"/>
        </w:rPr>
        <w:t>(ii)</w:t>
      </w:r>
      <w:r w:rsidRPr="00474B6C">
        <w:rPr>
          <w:rFonts w:cs="Tahoma"/>
          <w:spacing w:val="-4"/>
          <w:sz w:val="24"/>
        </w:rPr>
        <w:t xml:space="preserve"> se tramitó el proceso 5463 contra el señor </w:t>
      </w:r>
      <w:r w:rsidR="00C53DC9" w:rsidRPr="00474B6C">
        <w:rPr>
          <w:rFonts w:cs="Tahoma"/>
          <w:b/>
          <w:spacing w:val="-4"/>
          <w:sz w:val="24"/>
        </w:rPr>
        <w:t>CAJO</w:t>
      </w:r>
      <w:r w:rsidRPr="00474B6C">
        <w:rPr>
          <w:rFonts w:cs="Tahoma"/>
          <w:spacing w:val="-4"/>
          <w:sz w:val="24"/>
        </w:rPr>
        <w:t xml:space="preserve">, por infracción a la Ley 30/1986, </w:t>
      </w:r>
      <w:r w:rsidR="005A4D5F" w:rsidRPr="00474B6C">
        <w:rPr>
          <w:rFonts w:cs="Tahoma"/>
          <w:spacing w:val="-4"/>
          <w:sz w:val="24"/>
        </w:rPr>
        <w:t xml:space="preserve">en el que se le impuso </w:t>
      </w:r>
      <w:r w:rsidRPr="00474B6C">
        <w:rPr>
          <w:rFonts w:cs="Tahoma"/>
          <w:spacing w:val="-4"/>
          <w:sz w:val="24"/>
        </w:rPr>
        <w:t>medida de aseguramiento,</w:t>
      </w:r>
      <w:r w:rsidR="00F01693" w:rsidRPr="00474B6C">
        <w:rPr>
          <w:rFonts w:cs="Tahoma"/>
          <w:spacing w:val="-4"/>
          <w:sz w:val="24"/>
        </w:rPr>
        <w:t xml:space="preserve"> se presentó resolución de acusación en noviembre 27 de 1995 y </w:t>
      </w:r>
      <w:r w:rsidR="00D17D79" w:rsidRPr="00474B6C">
        <w:rPr>
          <w:rFonts w:cs="Tahoma"/>
          <w:spacing w:val="-4"/>
          <w:sz w:val="24"/>
        </w:rPr>
        <w:t xml:space="preserve">se condenó </w:t>
      </w:r>
      <w:r w:rsidRPr="00474B6C">
        <w:rPr>
          <w:rFonts w:cs="Tahoma"/>
          <w:spacing w:val="-4"/>
          <w:sz w:val="24"/>
        </w:rPr>
        <w:t xml:space="preserve">en marzo 17 de 1998 a la pena de 12 meses de prisión, </w:t>
      </w:r>
      <w:r w:rsidR="00F01693" w:rsidRPr="00474B6C">
        <w:rPr>
          <w:rFonts w:cs="Tahoma"/>
          <w:spacing w:val="-4"/>
          <w:sz w:val="24"/>
        </w:rPr>
        <w:t xml:space="preserve">la </w:t>
      </w:r>
      <w:r w:rsidR="004041AE" w:rsidRPr="00474B6C">
        <w:rPr>
          <w:rFonts w:cs="Tahoma"/>
          <w:spacing w:val="-4"/>
          <w:sz w:val="24"/>
        </w:rPr>
        <w:t xml:space="preserve">que </w:t>
      </w:r>
      <w:r w:rsidRPr="00474B6C">
        <w:rPr>
          <w:rFonts w:cs="Tahoma"/>
          <w:spacing w:val="-4"/>
          <w:sz w:val="24"/>
        </w:rPr>
        <w:t>cumplió en junio 27 de 1999</w:t>
      </w:r>
      <w:r w:rsidR="00F01693" w:rsidRPr="00474B6C">
        <w:rPr>
          <w:rFonts w:cs="Tahoma"/>
          <w:spacing w:val="-4"/>
          <w:sz w:val="24"/>
        </w:rPr>
        <w:t xml:space="preserve">, </w:t>
      </w:r>
      <w:r w:rsidR="004041AE" w:rsidRPr="00474B6C">
        <w:rPr>
          <w:rFonts w:cs="Tahoma"/>
          <w:spacing w:val="-4"/>
          <w:sz w:val="24"/>
        </w:rPr>
        <w:t xml:space="preserve">y la </w:t>
      </w:r>
      <w:r w:rsidRPr="00474B6C">
        <w:rPr>
          <w:rFonts w:cs="Tahoma"/>
          <w:spacing w:val="-4"/>
          <w:sz w:val="24"/>
        </w:rPr>
        <w:t xml:space="preserve">actuación se archivó en julio 06 de 1999; </w:t>
      </w:r>
      <w:r w:rsidRPr="00474B6C">
        <w:rPr>
          <w:rFonts w:cs="Tahoma"/>
          <w:b/>
          <w:bCs/>
          <w:spacing w:val="-4"/>
          <w:sz w:val="24"/>
        </w:rPr>
        <w:t>(iii</w:t>
      </w:r>
      <w:r w:rsidR="00F01693" w:rsidRPr="00474B6C">
        <w:rPr>
          <w:rFonts w:cs="Tahoma"/>
          <w:b/>
          <w:bCs/>
          <w:spacing w:val="-4"/>
          <w:sz w:val="24"/>
        </w:rPr>
        <w:t>)</w:t>
      </w:r>
      <w:r w:rsidRPr="00474B6C">
        <w:rPr>
          <w:rFonts w:cs="Tahoma"/>
          <w:spacing w:val="-4"/>
          <w:sz w:val="24"/>
        </w:rPr>
        <w:t xml:space="preserve"> no </w:t>
      </w:r>
      <w:r w:rsidR="004041AE" w:rsidRPr="00474B6C">
        <w:rPr>
          <w:rFonts w:cs="Tahoma"/>
          <w:spacing w:val="-4"/>
          <w:sz w:val="24"/>
        </w:rPr>
        <w:t xml:space="preserve">se </w:t>
      </w:r>
      <w:r w:rsidRPr="00474B6C">
        <w:rPr>
          <w:rFonts w:cs="Tahoma"/>
          <w:spacing w:val="-4"/>
          <w:sz w:val="24"/>
        </w:rPr>
        <w:t xml:space="preserve">ha vulnerado derecho alguno, </w:t>
      </w:r>
      <w:r w:rsidR="00D17D79" w:rsidRPr="00474B6C">
        <w:rPr>
          <w:rFonts w:cs="Tahoma"/>
          <w:spacing w:val="-4"/>
          <w:sz w:val="24"/>
        </w:rPr>
        <w:t xml:space="preserve">ya que </w:t>
      </w:r>
      <w:r w:rsidRPr="00474B6C">
        <w:rPr>
          <w:rFonts w:cs="Tahoma"/>
          <w:spacing w:val="-4"/>
          <w:sz w:val="24"/>
        </w:rPr>
        <w:t xml:space="preserve">el proceso se adelantó conforme a la normativa vigente  </w:t>
      </w:r>
      <w:r w:rsidRPr="00474B6C">
        <w:rPr>
          <w:rFonts w:cs="Tahoma"/>
          <w:i/>
          <w:iCs/>
          <w:spacing w:val="-4"/>
          <w:sz w:val="24"/>
        </w:rPr>
        <w:t xml:space="preserve">y no se les ha </w:t>
      </w:r>
      <w:r w:rsidR="0025663E" w:rsidRPr="00474B6C">
        <w:rPr>
          <w:rFonts w:cs="Tahoma"/>
          <w:i/>
          <w:iCs/>
          <w:spacing w:val="-4"/>
          <w:sz w:val="24"/>
        </w:rPr>
        <w:t xml:space="preserve">allegado </w:t>
      </w:r>
      <w:r w:rsidRPr="00474B6C">
        <w:rPr>
          <w:rFonts w:cs="Tahoma"/>
          <w:i/>
          <w:iCs/>
          <w:spacing w:val="-4"/>
          <w:sz w:val="24"/>
        </w:rPr>
        <w:t xml:space="preserve">petición </w:t>
      </w:r>
      <w:r w:rsidR="004041AE" w:rsidRPr="00474B6C">
        <w:rPr>
          <w:rFonts w:cs="Tahoma"/>
          <w:i/>
          <w:iCs/>
          <w:spacing w:val="-4"/>
          <w:sz w:val="24"/>
        </w:rPr>
        <w:t xml:space="preserve">donde se solicite </w:t>
      </w:r>
      <w:r w:rsidRPr="00474B6C">
        <w:rPr>
          <w:rFonts w:cs="Tahoma"/>
          <w:i/>
          <w:iCs/>
          <w:spacing w:val="-4"/>
          <w:sz w:val="24"/>
        </w:rPr>
        <w:t xml:space="preserve">el levantamiento de la prohibición de salida del país, para estudiar si </w:t>
      </w:r>
      <w:r w:rsidR="00D17D79" w:rsidRPr="00474B6C">
        <w:rPr>
          <w:rFonts w:cs="Tahoma"/>
          <w:i/>
          <w:iCs/>
          <w:spacing w:val="-4"/>
          <w:sz w:val="24"/>
        </w:rPr>
        <w:t>es competente para decidirlo</w:t>
      </w:r>
      <w:r w:rsidR="00821546" w:rsidRPr="00474B6C">
        <w:rPr>
          <w:rFonts w:cs="Tahoma"/>
          <w:i/>
          <w:iCs/>
          <w:spacing w:val="-4"/>
          <w:sz w:val="24"/>
        </w:rPr>
        <w:t>;</w:t>
      </w:r>
      <w:r w:rsidRPr="00474B6C">
        <w:rPr>
          <w:rFonts w:cs="Tahoma"/>
          <w:spacing w:val="-4"/>
          <w:sz w:val="24"/>
        </w:rPr>
        <w:t xml:space="preserve"> y </w:t>
      </w:r>
      <w:r w:rsidRPr="00474B6C">
        <w:rPr>
          <w:rFonts w:cs="Tahoma"/>
          <w:b/>
          <w:bCs/>
          <w:spacing w:val="-4"/>
          <w:sz w:val="24"/>
        </w:rPr>
        <w:t>(iv)</w:t>
      </w:r>
      <w:r w:rsidRPr="00474B6C">
        <w:rPr>
          <w:rFonts w:cs="Tahoma"/>
          <w:spacing w:val="-4"/>
          <w:sz w:val="24"/>
        </w:rPr>
        <w:t xml:space="preserve"> </w:t>
      </w:r>
      <w:r w:rsidR="004041AE" w:rsidRPr="00474B6C">
        <w:rPr>
          <w:rFonts w:cs="Tahoma"/>
          <w:spacing w:val="-4"/>
          <w:sz w:val="24"/>
        </w:rPr>
        <w:t xml:space="preserve">solicita </w:t>
      </w:r>
      <w:r w:rsidRPr="00474B6C">
        <w:rPr>
          <w:rFonts w:cs="Tahoma"/>
          <w:spacing w:val="-4"/>
          <w:sz w:val="24"/>
        </w:rPr>
        <w:t xml:space="preserve">se niegue el amparo al no </w:t>
      </w:r>
      <w:r w:rsidR="00A67ED0" w:rsidRPr="00474B6C">
        <w:rPr>
          <w:rFonts w:cs="Tahoma"/>
          <w:spacing w:val="-4"/>
          <w:sz w:val="24"/>
        </w:rPr>
        <w:t xml:space="preserve">haber </w:t>
      </w:r>
      <w:r w:rsidRPr="00474B6C">
        <w:rPr>
          <w:rFonts w:cs="Tahoma"/>
          <w:spacing w:val="-4"/>
          <w:sz w:val="24"/>
        </w:rPr>
        <w:t>quebranta</w:t>
      </w:r>
      <w:r w:rsidR="00A67ED0" w:rsidRPr="00474B6C">
        <w:rPr>
          <w:rFonts w:cs="Tahoma"/>
          <w:spacing w:val="-4"/>
          <w:sz w:val="24"/>
        </w:rPr>
        <w:t xml:space="preserve">do </w:t>
      </w:r>
      <w:r w:rsidR="00C96F7D" w:rsidRPr="00474B6C">
        <w:rPr>
          <w:rFonts w:cs="Tahoma"/>
          <w:spacing w:val="-4"/>
          <w:sz w:val="24"/>
        </w:rPr>
        <w:t>derechos</w:t>
      </w:r>
      <w:r w:rsidR="004041AE" w:rsidRPr="00474B6C">
        <w:rPr>
          <w:rFonts w:cs="Tahoma"/>
          <w:spacing w:val="-4"/>
          <w:sz w:val="24"/>
        </w:rPr>
        <w:t xml:space="preserve"> y al no </w:t>
      </w:r>
      <w:r w:rsidR="00C96F7D" w:rsidRPr="00474B6C">
        <w:rPr>
          <w:rFonts w:cs="Tahoma"/>
          <w:spacing w:val="-4"/>
          <w:sz w:val="24"/>
        </w:rPr>
        <w:t>haber recibido solicitud alguna</w:t>
      </w:r>
      <w:r w:rsidR="00A67ED0" w:rsidRPr="00474B6C">
        <w:rPr>
          <w:rFonts w:cs="Tahoma"/>
          <w:spacing w:val="-4"/>
          <w:sz w:val="24"/>
        </w:rPr>
        <w:t xml:space="preserve">, por lo que </w:t>
      </w:r>
      <w:r w:rsidR="00C96F7D" w:rsidRPr="00474B6C">
        <w:rPr>
          <w:rFonts w:cs="Tahoma"/>
          <w:spacing w:val="-4"/>
          <w:sz w:val="24"/>
        </w:rPr>
        <w:t>existe otro medio de defensa judicial</w:t>
      </w:r>
      <w:r w:rsidR="004041AE" w:rsidRPr="00474B6C">
        <w:rPr>
          <w:rFonts w:cs="Tahoma"/>
          <w:spacing w:val="-4"/>
          <w:sz w:val="24"/>
        </w:rPr>
        <w:t>, pero acá se acudió de</w:t>
      </w:r>
      <w:r w:rsidR="00C96F7D" w:rsidRPr="00474B6C">
        <w:rPr>
          <w:rFonts w:cs="Tahoma"/>
          <w:spacing w:val="-4"/>
          <w:sz w:val="24"/>
        </w:rPr>
        <w:t xml:space="preserve"> manera directa a la tutela.</w:t>
      </w:r>
    </w:p>
    <w:p w14:paraId="160EF86C" w14:textId="575CF550" w:rsidR="004E194B" w:rsidRPr="00474B6C" w:rsidRDefault="004E194B" w:rsidP="00F12622">
      <w:pPr>
        <w:spacing w:line="276" w:lineRule="auto"/>
        <w:rPr>
          <w:rFonts w:cs="Tahoma"/>
          <w:spacing w:val="-4"/>
          <w:sz w:val="24"/>
        </w:rPr>
      </w:pPr>
    </w:p>
    <w:p w14:paraId="243BF31A" w14:textId="0A7EC4F4" w:rsidR="004E194B" w:rsidRPr="00474B6C" w:rsidRDefault="004E194B" w:rsidP="00F12622">
      <w:pPr>
        <w:spacing w:line="276" w:lineRule="auto"/>
        <w:rPr>
          <w:rFonts w:cs="Tahoma"/>
          <w:spacing w:val="-4"/>
          <w:sz w:val="24"/>
        </w:rPr>
      </w:pPr>
      <w:r w:rsidRPr="00474B6C">
        <w:rPr>
          <w:rFonts w:cs="Tahoma"/>
          <w:b/>
          <w:spacing w:val="-4"/>
          <w:sz w:val="24"/>
        </w:rPr>
        <w:t>3.6.</w:t>
      </w:r>
      <w:r w:rsidRPr="00474B6C">
        <w:rPr>
          <w:rFonts w:cs="Tahoma"/>
          <w:spacing w:val="-4"/>
          <w:sz w:val="24"/>
        </w:rPr>
        <w:t xml:space="preserve">- </w:t>
      </w:r>
      <w:r w:rsidR="00431B0C" w:rsidRPr="00474B6C">
        <w:rPr>
          <w:rFonts w:cs="Tahoma"/>
          <w:spacing w:val="-4"/>
          <w:sz w:val="24"/>
        </w:rPr>
        <w:t xml:space="preserve">El jefe del Grupo de Análisis y Administración de la Información de la </w:t>
      </w:r>
      <w:r w:rsidR="00821546" w:rsidRPr="00474B6C">
        <w:rPr>
          <w:rFonts w:cs="Tahoma"/>
          <w:spacing w:val="-4"/>
          <w:sz w:val="24"/>
        </w:rPr>
        <w:t>SIJÍN</w:t>
      </w:r>
      <w:r w:rsidR="00431B0C" w:rsidRPr="00474B6C">
        <w:rPr>
          <w:rFonts w:cs="Tahoma"/>
          <w:spacing w:val="-4"/>
          <w:sz w:val="24"/>
        </w:rPr>
        <w:t xml:space="preserve"> de la Policía </w:t>
      </w:r>
      <w:r w:rsidR="004041AE" w:rsidRPr="00474B6C">
        <w:rPr>
          <w:rFonts w:cs="Tahoma"/>
          <w:spacing w:val="-4"/>
          <w:sz w:val="24"/>
        </w:rPr>
        <w:t xml:space="preserve">Metropolitana </w:t>
      </w:r>
      <w:r w:rsidR="00431B0C" w:rsidRPr="00474B6C">
        <w:rPr>
          <w:rFonts w:cs="Tahoma"/>
          <w:spacing w:val="-4"/>
          <w:sz w:val="24"/>
        </w:rPr>
        <w:t xml:space="preserve">de Pereira (Rda.), estima que dicha dependencia no ha vulnerado derecho fundamental alguno, en tanto las peticiones del actor han sido dirigidas a la </w:t>
      </w:r>
      <w:r w:rsidR="00821546" w:rsidRPr="00474B6C">
        <w:rPr>
          <w:rFonts w:cs="Tahoma"/>
          <w:spacing w:val="-4"/>
          <w:sz w:val="24"/>
        </w:rPr>
        <w:t>SIJÍN</w:t>
      </w:r>
      <w:r w:rsidR="00431B0C" w:rsidRPr="00474B6C">
        <w:rPr>
          <w:rFonts w:cs="Tahoma"/>
          <w:spacing w:val="-4"/>
          <w:sz w:val="24"/>
        </w:rPr>
        <w:t xml:space="preserve"> de </w:t>
      </w:r>
      <w:r w:rsidR="00821546" w:rsidRPr="00474B6C">
        <w:rPr>
          <w:rFonts w:cs="Tahoma"/>
          <w:spacing w:val="-4"/>
          <w:sz w:val="24"/>
        </w:rPr>
        <w:t>Guainía</w:t>
      </w:r>
      <w:r w:rsidR="00431B0C" w:rsidRPr="00474B6C">
        <w:rPr>
          <w:rFonts w:cs="Tahoma"/>
          <w:spacing w:val="-4"/>
          <w:sz w:val="24"/>
        </w:rPr>
        <w:t xml:space="preserve">, por lo cual la acción es improcedente, </w:t>
      </w:r>
      <w:r w:rsidR="00D17D79" w:rsidRPr="00474B6C">
        <w:rPr>
          <w:rFonts w:cs="Tahoma"/>
          <w:spacing w:val="-4"/>
          <w:sz w:val="24"/>
        </w:rPr>
        <w:t xml:space="preserve">ya que </w:t>
      </w:r>
      <w:r w:rsidR="00431B0C" w:rsidRPr="00474B6C">
        <w:rPr>
          <w:rFonts w:cs="Tahoma"/>
          <w:spacing w:val="-4"/>
          <w:sz w:val="24"/>
        </w:rPr>
        <w:t xml:space="preserve">ninguna conducta puede atribuírseles, máxime que la Policía no está facultada para corregir, modificar, actualizar o insertar registros delictivos, sino en virtud de orden expresa de la autoridad judicial competente, y su base de datos se </w:t>
      </w:r>
      <w:r w:rsidR="0025663E" w:rsidRPr="00474B6C">
        <w:rPr>
          <w:rFonts w:cs="Tahoma"/>
          <w:spacing w:val="-4"/>
          <w:sz w:val="24"/>
        </w:rPr>
        <w:t xml:space="preserve">modifica </w:t>
      </w:r>
      <w:r w:rsidR="00431B0C" w:rsidRPr="00474B6C">
        <w:rPr>
          <w:rFonts w:cs="Tahoma"/>
          <w:spacing w:val="-4"/>
          <w:sz w:val="24"/>
        </w:rPr>
        <w:t>a diario con l</w:t>
      </w:r>
      <w:r w:rsidR="00534023" w:rsidRPr="00474B6C">
        <w:rPr>
          <w:rFonts w:cs="Tahoma"/>
          <w:spacing w:val="-4"/>
          <w:sz w:val="24"/>
        </w:rPr>
        <w:t xml:space="preserve">os datos </w:t>
      </w:r>
      <w:r w:rsidR="00431B0C" w:rsidRPr="00474B6C">
        <w:rPr>
          <w:rFonts w:cs="Tahoma"/>
          <w:spacing w:val="-4"/>
          <w:sz w:val="24"/>
        </w:rPr>
        <w:t>que los despachos judiciales tienen la obligación legal de remitir.</w:t>
      </w:r>
    </w:p>
    <w:p w14:paraId="5302A7C7" w14:textId="27EB5EA0" w:rsidR="005A4D5F" w:rsidRPr="00474B6C" w:rsidRDefault="005A4D5F" w:rsidP="00F12622">
      <w:pPr>
        <w:spacing w:line="276" w:lineRule="auto"/>
        <w:rPr>
          <w:rFonts w:cs="Tahoma"/>
          <w:spacing w:val="-4"/>
          <w:sz w:val="24"/>
        </w:rPr>
      </w:pPr>
    </w:p>
    <w:p w14:paraId="0B99F818" w14:textId="74BF8216" w:rsidR="005A4D5F" w:rsidRPr="00474B6C" w:rsidRDefault="005A4D5F" w:rsidP="00F12622">
      <w:pPr>
        <w:spacing w:line="276" w:lineRule="auto"/>
        <w:rPr>
          <w:rFonts w:cs="Tahoma"/>
          <w:spacing w:val="-4"/>
          <w:sz w:val="24"/>
        </w:rPr>
      </w:pPr>
      <w:r w:rsidRPr="00474B6C">
        <w:rPr>
          <w:rFonts w:cs="Tahoma"/>
          <w:b/>
          <w:spacing w:val="-4"/>
          <w:sz w:val="24"/>
        </w:rPr>
        <w:t>3.7.-</w:t>
      </w:r>
      <w:r w:rsidRPr="00474B6C">
        <w:rPr>
          <w:rFonts w:cs="Tahoma"/>
          <w:spacing w:val="-4"/>
          <w:sz w:val="24"/>
        </w:rPr>
        <w:t xml:space="preserve"> Por parte de Migración Colombia, se guardó silencio.</w:t>
      </w:r>
    </w:p>
    <w:p w14:paraId="504DBBF9" w14:textId="77777777" w:rsidR="00A50AF7" w:rsidRPr="00474B6C" w:rsidRDefault="00A50AF7" w:rsidP="00F12622">
      <w:pPr>
        <w:spacing w:line="276" w:lineRule="auto"/>
        <w:rPr>
          <w:rFonts w:cs="Tahoma"/>
          <w:spacing w:val="-4"/>
          <w:sz w:val="24"/>
        </w:rPr>
      </w:pPr>
    </w:p>
    <w:p w14:paraId="68484D5B" w14:textId="77777777" w:rsidR="00D06A1B" w:rsidRPr="00474B6C" w:rsidRDefault="00D06A1B" w:rsidP="00F12622">
      <w:pPr>
        <w:spacing w:line="276" w:lineRule="auto"/>
        <w:rPr>
          <w:rFonts w:ascii="Algerian" w:hAnsi="Algerian"/>
          <w:spacing w:val="-4"/>
          <w:sz w:val="30"/>
          <w:szCs w:val="20"/>
          <w:lang w:val="es-ES"/>
        </w:rPr>
      </w:pPr>
      <w:r w:rsidRPr="00474B6C">
        <w:rPr>
          <w:rFonts w:ascii="Algerian" w:hAnsi="Algerian"/>
          <w:spacing w:val="-4"/>
          <w:sz w:val="30"/>
          <w:szCs w:val="20"/>
          <w:lang w:val="es-ES"/>
        </w:rPr>
        <w:t>4.- PRUEBAS</w:t>
      </w:r>
    </w:p>
    <w:p w14:paraId="38CC99A4" w14:textId="77777777" w:rsidR="007749AD" w:rsidRPr="00474B6C" w:rsidRDefault="007749AD" w:rsidP="00F12622">
      <w:pPr>
        <w:spacing w:line="276" w:lineRule="auto"/>
        <w:rPr>
          <w:rFonts w:cs="Tahoma"/>
          <w:spacing w:val="-4"/>
          <w:sz w:val="24"/>
        </w:rPr>
      </w:pPr>
    </w:p>
    <w:p w14:paraId="0AA272DF" w14:textId="156AF990" w:rsidR="00431B0C" w:rsidRPr="00474B6C" w:rsidRDefault="00431B0C" w:rsidP="00F12622">
      <w:pPr>
        <w:spacing w:line="276" w:lineRule="auto"/>
        <w:rPr>
          <w:rFonts w:eastAsia="Batang" w:cs="Tahoma"/>
          <w:color w:val="000000"/>
          <w:spacing w:val="-4"/>
          <w:sz w:val="24"/>
          <w:lang w:val="es-CO" w:eastAsia="es-CO"/>
        </w:rPr>
      </w:pPr>
      <w:r w:rsidRPr="00474B6C">
        <w:rPr>
          <w:rFonts w:cs="Tahoma"/>
          <w:spacing w:val="-4"/>
          <w:sz w:val="24"/>
        </w:rPr>
        <w:t xml:space="preserve">La Sala, con miras a clarificar el estado de los procesos a los que hizo alusión el actor, ordenó al encargado del archivo central de la Dirección Seccional de Administración Judicial de Pereira, se procediera a verificar su existencia </w:t>
      </w:r>
      <w:r w:rsidR="004041AE" w:rsidRPr="00474B6C">
        <w:rPr>
          <w:rFonts w:cs="Tahoma"/>
          <w:spacing w:val="-4"/>
          <w:sz w:val="24"/>
        </w:rPr>
        <w:t xml:space="preserve">de estos </w:t>
      </w:r>
      <w:r w:rsidRPr="00474B6C">
        <w:rPr>
          <w:rFonts w:cs="Tahoma"/>
          <w:spacing w:val="-4"/>
          <w:sz w:val="24"/>
        </w:rPr>
        <w:t xml:space="preserve">en tal dependencia e igualmente al Director Seccional de Fiscalías para que </w:t>
      </w:r>
      <w:r w:rsidRPr="00474B6C">
        <w:rPr>
          <w:rFonts w:eastAsia="Batang" w:cs="Tahoma"/>
          <w:color w:val="000000"/>
          <w:spacing w:val="-4"/>
          <w:sz w:val="24"/>
          <w:lang w:val="es-CO" w:eastAsia="es-CO"/>
        </w:rPr>
        <w:t xml:space="preserve"> obtuviera información con el fin</w:t>
      </w:r>
      <w:r w:rsidR="004041AE" w:rsidRPr="00474B6C">
        <w:rPr>
          <w:rFonts w:eastAsia="Batang" w:cs="Tahoma"/>
          <w:color w:val="000000"/>
          <w:spacing w:val="-4"/>
          <w:sz w:val="24"/>
          <w:lang w:val="es-CO" w:eastAsia="es-CO"/>
        </w:rPr>
        <w:t xml:space="preserve"> </w:t>
      </w:r>
      <w:r w:rsidRPr="00474B6C">
        <w:rPr>
          <w:rFonts w:eastAsia="Batang" w:cs="Tahoma"/>
          <w:color w:val="000000"/>
          <w:spacing w:val="-4"/>
          <w:sz w:val="24"/>
          <w:lang w:val="es-CO" w:eastAsia="es-CO"/>
        </w:rPr>
        <w:t xml:space="preserve">de establecer qué Fiscalía </w:t>
      </w:r>
      <w:r w:rsidR="004041AE" w:rsidRPr="00474B6C">
        <w:rPr>
          <w:rFonts w:eastAsia="Batang" w:cs="Tahoma"/>
          <w:color w:val="000000"/>
          <w:spacing w:val="-4"/>
          <w:sz w:val="24"/>
          <w:lang w:val="es-CO" w:eastAsia="es-CO"/>
        </w:rPr>
        <w:t xml:space="preserve">comunicó </w:t>
      </w:r>
      <w:r w:rsidRPr="00474B6C">
        <w:rPr>
          <w:rFonts w:eastAsia="Batang" w:cs="Tahoma"/>
          <w:color w:val="000000"/>
          <w:spacing w:val="-4"/>
          <w:sz w:val="24"/>
          <w:lang w:val="es-CO" w:eastAsia="es-CO"/>
        </w:rPr>
        <w:t>mediante oficio 3156 de noviembre 29 de 1995, dirigida al entonces DAS, y al parecer dentro del proceso 66001 -sin más datos-, la prohibición de salida del país del acá accionante.</w:t>
      </w:r>
    </w:p>
    <w:p w14:paraId="6A38517D" w14:textId="0D9B1E93" w:rsidR="00431B0C" w:rsidRPr="00474B6C" w:rsidRDefault="00431B0C" w:rsidP="00F12622">
      <w:pPr>
        <w:spacing w:line="276" w:lineRule="auto"/>
        <w:rPr>
          <w:rFonts w:cs="Tahoma"/>
          <w:spacing w:val="-4"/>
          <w:sz w:val="24"/>
        </w:rPr>
      </w:pPr>
    </w:p>
    <w:p w14:paraId="12F0B20A" w14:textId="7A53BDA6" w:rsidR="00431B0C" w:rsidRPr="00474B6C" w:rsidRDefault="00431B0C" w:rsidP="00F12622">
      <w:pPr>
        <w:spacing w:line="276" w:lineRule="auto"/>
        <w:rPr>
          <w:rFonts w:cs="Tahoma"/>
          <w:spacing w:val="-4"/>
          <w:sz w:val="24"/>
        </w:rPr>
      </w:pPr>
      <w:r w:rsidRPr="00474B6C">
        <w:rPr>
          <w:rFonts w:cs="Tahoma"/>
          <w:spacing w:val="-4"/>
          <w:sz w:val="24"/>
        </w:rPr>
        <w:t>A ese respecto, por parte del Director Seccional de Fiscalías, como se vio, únicamente se dio traslado de la acción a la Fiscalía 04 Especializada,</w:t>
      </w:r>
      <w:r w:rsidR="00A95FE3" w:rsidRPr="00474B6C">
        <w:rPr>
          <w:rFonts w:cs="Tahoma"/>
          <w:spacing w:val="-4"/>
          <w:sz w:val="24"/>
        </w:rPr>
        <w:t xml:space="preserve"> quien </w:t>
      </w:r>
      <w:r w:rsidR="00534023" w:rsidRPr="00474B6C">
        <w:rPr>
          <w:rFonts w:cs="Tahoma"/>
          <w:spacing w:val="-4"/>
          <w:sz w:val="24"/>
        </w:rPr>
        <w:t xml:space="preserve">comunicó </w:t>
      </w:r>
      <w:r w:rsidR="00A95FE3" w:rsidRPr="00474B6C">
        <w:rPr>
          <w:rFonts w:cs="Tahoma"/>
          <w:spacing w:val="-4"/>
          <w:sz w:val="24"/>
        </w:rPr>
        <w:t xml:space="preserve">al actor que ningún dato encontró al respecto.  Y por parte de una auxiliar administrativa de la Dirección de Administración Judicial se </w:t>
      </w:r>
      <w:r w:rsidR="004041AE" w:rsidRPr="00474B6C">
        <w:rPr>
          <w:rFonts w:cs="Tahoma"/>
          <w:spacing w:val="-4"/>
          <w:sz w:val="24"/>
        </w:rPr>
        <w:t xml:space="preserve">manifestó </w:t>
      </w:r>
      <w:r w:rsidR="00A95FE3" w:rsidRPr="00474B6C">
        <w:rPr>
          <w:rFonts w:cs="Tahoma"/>
          <w:spacing w:val="-4"/>
          <w:sz w:val="24"/>
        </w:rPr>
        <w:t>que pese a la búsqueda de los aludidos expedientes, con la información que incluso el Juzgado Municipal aportó, no fueron</w:t>
      </w:r>
      <w:r w:rsidR="00D17D79" w:rsidRPr="00474B6C">
        <w:rPr>
          <w:rFonts w:cs="Tahoma"/>
          <w:spacing w:val="-4"/>
          <w:sz w:val="24"/>
        </w:rPr>
        <w:t xml:space="preserve"> ubicados</w:t>
      </w:r>
      <w:r w:rsidR="004041AE" w:rsidRPr="00474B6C">
        <w:rPr>
          <w:rFonts w:cs="Tahoma"/>
          <w:spacing w:val="-4"/>
          <w:sz w:val="24"/>
        </w:rPr>
        <w:t>, al no haber sido aportados datos más concretos de su ubicación</w:t>
      </w:r>
      <w:r w:rsidR="00A95FE3" w:rsidRPr="00474B6C">
        <w:rPr>
          <w:rFonts w:cs="Tahoma"/>
          <w:spacing w:val="-4"/>
          <w:sz w:val="24"/>
        </w:rPr>
        <w:t xml:space="preserve"> en el archivo central.</w:t>
      </w:r>
    </w:p>
    <w:p w14:paraId="4F353A4E" w14:textId="77777777" w:rsidR="000C64CD" w:rsidRPr="00474B6C" w:rsidRDefault="000C64CD" w:rsidP="00F12622">
      <w:pPr>
        <w:spacing w:line="276" w:lineRule="auto"/>
        <w:rPr>
          <w:rFonts w:cs="Tahoma"/>
          <w:spacing w:val="-4"/>
          <w:position w:val="4"/>
          <w:sz w:val="24"/>
        </w:rPr>
      </w:pPr>
    </w:p>
    <w:p w14:paraId="480AA9D0" w14:textId="77777777" w:rsidR="00D06A1B" w:rsidRPr="00474B6C" w:rsidRDefault="00D06A1B" w:rsidP="00F12622">
      <w:pPr>
        <w:spacing w:line="276" w:lineRule="auto"/>
        <w:rPr>
          <w:rStyle w:val="Algerian"/>
          <w:rFonts w:ascii="Tahoma" w:hAnsi="Tahoma" w:cs="Tahoma"/>
          <w:spacing w:val="-4"/>
          <w:position w:val="4"/>
          <w:sz w:val="24"/>
        </w:rPr>
      </w:pPr>
      <w:r w:rsidRPr="00474B6C">
        <w:rPr>
          <w:rFonts w:ascii="Algerian" w:hAnsi="Algerian"/>
          <w:spacing w:val="-4"/>
          <w:sz w:val="30"/>
          <w:szCs w:val="20"/>
          <w:lang w:val="es-ES"/>
        </w:rPr>
        <w:t>5.-</w:t>
      </w:r>
      <w:r w:rsidRPr="00474B6C">
        <w:rPr>
          <w:rStyle w:val="Algerian"/>
          <w:rFonts w:ascii="Tahoma" w:hAnsi="Tahoma" w:cs="Tahoma"/>
          <w:spacing w:val="-4"/>
          <w:position w:val="4"/>
          <w:sz w:val="24"/>
        </w:rPr>
        <w:t xml:space="preserve"> </w:t>
      </w:r>
      <w:r w:rsidR="008E73B3" w:rsidRPr="00474B6C">
        <w:rPr>
          <w:rStyle w:val="Algerian"/>
          <w:rFonts w:ascii="Tahoma" w:hAnsi="Tahoma" w:cs="Tahoma"/>
          <w:spacing w:val="-4"/>
          <w:position w:val="4"/>
          <w:sz w:val="24"/>
        </w:rPr>
        <w:t xml:space="preserve">Para resolver, </w:t>
      </w:r>
      <w:r w:rsidRPr="00474B6C">
        <w:rPr>
          <w:rFonts w:ascii="Algerian" w:hAnsi="Algerian"/>
          <w:spacing w:val="-4"/>
          <w:sz w:val="30"/>
          <w:szCs w:val="20"/>
          <w:lang w:val="es-ES"/>
        </w:rPr>
        <w:t>SE CONSIDERA</w:t>
      </w:r>
    </w:p>
    <w:p w14:paraId="5C21647B" w14:textId="77777777" w:rsidR="00D06A1B" w:rsidRPr="00474B6C" w:rsidRDefault="00D06A1B" w:rsidP="00F12622">
      <w:pPr>
        <w:spacing w:line="276" w:lineRule="auto"/>
        <w:rPr>
          <w:rFonts w:cs="Tahoma"/>
          <w:spacing w:val="-4"/>
          <w:position w:val="4"/>
          <w:sz w:val="24"/>
        </w:rPr>
      </w:pPr>
    </w:p>
    <w:p w14:paraId="0818AD4F" w14:textId="77777777" w:rsidR="00400889" w:rsidRPr="00474B6C" w:rsidRDefault="00400889" w:rsidP="00F12622">
      <w:pPr>
        <w:spacing w:line="276" w:lineRule="auto"/>
        <w:rPr>
          <w:rFonts w:cs="Tahoma"/>
          <w:spacing w:val="-4"/>
          <w:position w:val="4"/>
          <w:sz w:val="24"/>
        </w:rPr>
      </w:pPr>
      <w:r w:rsidRPr="00474B6C">
        <w:rPr>
          <w:rFonts w:cs="Tahoma"/>
          <w:spacing w:val="-4"/>
          <w:position w:val="4"/>
          <w:sz w:val="24"/>
        </w:rPr>
        <w:t>El Tribunal es competente para fallar este caso de conformidad con la facultad consagrada en la Constitución Política en su artículo 86 y en los Decretos 2591/91 y 1382 de 2000, modificado por el 1069 de 2015 y este a su vez por el 1983 de 2017 y el 333 de 2021.</w:t>
      </w:r>
    </w:p>
    <w:p w14:paraId="35BD7562" w14:textId="77777777" w:rsidR="007550E2" w:rsidRPr="00474B6C" w:rsidRDefault="007550E2" w:rsidP="00F12622">
      <w:pPr>
        <w:spacing w:line="276" w:lineRule="auto"/>
        <w:rPr>
          <w:rFonts w:cs="Tahoma"/>
          <w:spacing w:val="-4"/>
          <w:position w:val="4"/>
          <w:sz w:val="24"/>
        </w:rPr>
      </w:pPr>
    </w:p>
    <w:p w14:paraId="404D0798" w14:textId="77777777" w:rsidR="00D06A1B" w:rsidRPr="00474B6C" w:rsidRDefault="00D06A1B" w:rsidP="00F12622">
      <w:pPr>
        <w:spacing w:line="276" w:lineRule="auto"/>
        <w:rPr>
          <w:rFonts w:cs="Tahoma"/>
          <w:b/>
          <w:bCs/>
          <w:spacing w:val="-4"/>
          <w:position w:val="-6"/>
          <w:sz w:val="24"/>
        </w:rPr>
      </w:pPr>
      <w:r w:rsidRPr="00474B6C">
        <w:rPr>
          <w:rFonts w:cs="Tahoma"/>
          <w:b/>
          <w:bCs/>
          <w:spacing w:val="-4"/>
          <w:position w:val="-6"/>
          <w:sz w:val="24"/>
        </w:rPr>
        <w:t xml:space="preserve">5.1.- Problema planteado </w:t>
      </w:r>
    </w:p>
    <w:p w14:paraId="662927A3" w14:textId="77777777" w:rsidR="00D06A1B" w:rsidRPr="00474B6C" w:rsidRDefault="00D06A1B" w:rsidP="00F12622">
      <w:pPr>
        <w:spacing w:line="276" w:lineRule="auto"/>
        <w:rPr>
          <w:rFonts w:cs="Tahoma"/>
          <w:bCs/>
          <w:spacing w:val="-4"/>
          <w:position w:val="-6"/>
          <w:sz w:val="24"/>
        </w:rPr>
      </w:pPr>
    </w:p>
    <w:p w14:paraId="53E274C0" w14:textId="6865F34B" w:rsidR="005A792F" w:rsidRPr="00474B6C" w:rsidRDefault="005A792F" w:rsidP="00F12622">
      <w:pPr>
        <w:spacing w:line="276" w:lineRule="auto"/>
        <w:rPr>
          <w:rFonts w:cs="Tahoma"/>
          <w:spacing w:val="-4"/>
          <w:sz w:val="24"/>
        </w:rPr>
      </w:pPr>
      <w:r w:rsidRPr="00474B6C">
        <w:rPr>
          <w:rFonts w:cs="Tahoma"/>
          <w:spacing w:val="-4"/>
          <w:sz w:val="24"/>
        </w:rPr>
        <w:t xml:space="preserve">Corresponde establecer a la Sala si </w:t>
      </w:r>
      <w:r w:rsidR="0064657F" w:rsidRPr="00474B6C">
        <w:rPr>
          <w:rFonts w:cs="Tahoma"/>
          <w:spacing w:val="-4"/>
          <w:sz w:val="24"/>
        </w:rPr>
        <w:t>por parte de</w:t>
      </w:r>
      <w:r w:rsidR="00283176" w:rsidRPr="00474B6C">
        <w:rPr>
          <w:rFonts w:cs="Tahoma"/>
          <w:spacing w:val="-4"/>
          <w:sz w:val="24"/>
        </w:rPr>
        <w:t xml:space="preserve"> la</w:t>
      </w:r>
      <w:r w:rsidR="00B9294D" w:rsidRPr="00474B6C">
        <w:rPr>
          <w:rFonts w:cs="Tahoma"/>
          <w:spacing w:val="-4"/>
          <w:sz w:val="24"/>
        </w:rPr>
        <w:t>s</w:t>
      </w:r>
      <w:r w:rsidR="00283176" w:rsidRPr="00474B6C">
        <w:rPr>
          <w:rFonts w:cs="Tahoma"/>
          <w:spacing w:val="-4"/>
          <w:sz w:val="24"/>
        </w:rPr>
        <w:t xml:space="preserve"> entidad</w:t>
      </w:r>
      <w:r w:rsidR="00B9294D" w:rsidRPr="00474B6C">
        <w:rPr>
          <w:rFonts w:cs="Tahoma"/>
          <w:spacing w:val="-4"/>
          <w:sz w:val="24"/>
        </w:rPr>
        <w:t>es</w:t>
      </w:r>
      <w:r w:rsidR="00283176" w:rsidRPr="00474B6C">
        <w:rPr>
          <w:rFonts w:cs="Tahoma"/>
          <w:spacing w:val="-4"/>
          <w:sz w:val="24"/>
        </w:rPr>
        <w:t xml:space="preserve"> accionad</w:t>
      </w:r>
      <w:r w:rsidR="00796CA5" w:rsidRPr="00474B6C">
        <w:rPr>
          <w:rFonts w:cs="Tahoma"/>
          <w:spacing w:val="-4"/>
          <w:sz w:val="24"/>
        </w:rPr>
        <w:t>a</w:t>
      </w:r>
      <w:r w:rsidR="00B9294D" w:rsidRPr="00474B6C">
        <w:rPr>
          <w:rFonts w:cs="Tahoma"/>
          <w:spacing w:val="-4"/>
          <w:sz w:val="24"/>
        </w:rPr>
        <w:t>s</w:t>
      </w:r>
      <w:r w:rsidR="00467501" w:rsidRPr="00474B6C">
        <w:rPr>
          <w:rFonts w:cs="Tahoma"/>
          <w:spacing w:val="-4"/>
          <w:sz w:val="24"/>
        </w:rPr>
        <w:t xml:space="preserve">, </w:t>
      </w:r>
      <w:r w:rsidR="005A27D6" w:rsidRPr="00474B6C">
        <w:rPr>
          <w:rFonts w:cs="Tahoma"/>
          <w:spacing w:val="-4"/>
          <w:sz w:val="24"/>
        </w:rPr>
        <w:t xml:space="preserve">se </w:t>
      </w:r>
      <w:r w:rsidRPr="00474B6C">
        <w:rPr>
          <w:rFonts w:cs="Tahoma"/>
          <w:spacing w:val="-4"/>
          <w:sz w:val="24"/>
        </w:rPr>
        <w:t>vulner</w:t>
      </w:r>
      <w:r w:rsidR="00283176" w:rsidRPr="00474B6C">
        <w:rPr>
          <w:rFonts w:cs="Tahoma"/>
          <w:spacing w:val="-4"/>
          <w:sz w:val="24"/>
        </w:rPr>
        <w:t xml:space="preserve">aron los </w:t>
      </w:r>
      <w:r w:rsidR="00400889" w:rsidRPr="00474B6C">
        <w:rPr>
          <w:rFonts w:cs="Tahoma"/>
          <w:spacing w:val="-4"/>
          <w:sz w:val="24"/>
        </w:rPr>
        <w:t>derecho</w:t>
      </w:r>
      <w:r w:rsidR="00283176" w:rsidRPr="00474B6C">
        <w:rPr>
          <w:rFonts w:cs="Tahoma"/>
          <w:spacing w:val="-4"/>
          <w:sz w:val="24"/>
        </w:rPr>
        <w:t>s</w:t>
      </w:r>
      <w:r w:rsidR="00400889" w:rsidRPr="00474B6C">
        <w:rPr>
          <w:rFonts w:cs="Tahoma"/>
          <w:spacing w:val="-4"/>
          <w:sz w:val="24"/>
        </w:rPr>
        <w:t xml:space="preserve"> fundamental</w:t>
      </w:r>
      <w:r w:rsidR="00283176" w:rsidRPr="00474B6C">
        <w:rPr>
          <w:rFonts w:cs="Tahoma"/>
          <w:spacing w:val="-4"/>
          <w:sz w:val="24"/>
        </w:rPr>
        <w:t xml:space="preserve">es </w:t>
      </w:r>
      <w:r w:rsidR="00400889" w:rsidRPr="00474B6C">
        <w:rPr>
          <w:rFonts w:cs="Tahoma"/>
          <w:spacing w:val="-4"/>
          <w:sz w:val="24"/>
        </w:rPr>
        <w:t>que observa</w:t>
      </w:r>
      <w:r w:rsidR="00441E90" w:rsidRPr="00474B6C">
        <w:rPr>
          <w:rFonts w:cs="Tahoma"/>
          <w:spacing w:val="-4"/>
          <w:sz w:val="24"/>
        </w:rPr>
        <w:t xml:space="preserve"> </w:t>
      </w:r>
      <w:r w:rsidRPr="00474B6C">
        <w:rPr>
          <w:rFonts w:cs="Tahoma"/>
          <w:spacing w:val="-4"/>
          <w:sz w:val="24"/>
        </w:rPr>
        <w:t>conculcado</w:t>
      </w:r>
      <w:r w:rsidR="00283176" w:rsidRPr="00474B6C">
        <w:rPr>
          <w:rFonts w:cs="Tahoma"/>
          <w:spacing w:val="-4"/>
          <w:sz w:val="24"/>
        </w:rPr>
        <w:t>s</w:t>
      </w:r>
      <w:r w:rsidR="00107B62" w:rsidRPr="00474B6C">
        <w:rPr>
          <w:rFonts w:cs="Tahoma"/>
          <w:spacing w:val="-4"/>
          <w:sz w:val="24"/>
        </w:rPr>
        <w:t xml:space="preserve"> </w:t>
      </w:r>
      <w:r w:rsidR="00987A58" w:rsidRPr="00474B6C">
        <w:rPr>
          <w:rFonts w:cs="Tahoma"/>
          <w:spacing w:val="-4"/>
          <w:sz w:val="24"/>
        </w:rPr>
        <w:t xml:space="preserve">el </w:t>
      </w:r>
      <w:r w:rsidR="00534023" w:rsidRPr="00474B6C">
        <w:rPr>
          <w:rFonts w:cs="Tahoma"/>
          <w:spacing w:val="-4"/>
          <w:sz w:val="24"/>
        </w:rPr>
        <w:t xml:space="preserve">señor </w:t>
      </w:r>
      <w:r w:rsidR="00C53DC9" w:rsidRPr="00474B6C">
        <w:rPr>
          <w:rFonts w:cs="Tahoma"/>
          <w:b/>
          <w:spacing w:val="-4"/>
          <w:sz w:val="24"/>
        </w:rPr>
        <w:t>CAJO</w:t>
      </w:r>
      <w:r w:rsidR="00C53DC9" w:rsidRPr="00474B6C">
        <w:rPr>
          <w:rFonts w:cs="Tahoma"/>
          <w:spacing w:val="-4"/>
          <w:sz w:val="24"/>
        </w:rPr>
        <w:t xml:space="preserve"> </w:t>
      </w:r>
      <w:r w:rsidR="00B9294D" w:rsidRPr="00474B6C">
        <w:rPr>
          <w:rFonts w:cs="Tahoma"/>
          <w:spacing w:val="-4"/>
          <w:sz w:val="24"/>
        </w:rPr>
        <w:t xml:space="preserve">al no </w:t>
      </w:r>
      <w:r w:rsidR="002419DB" w:rsidRPr="00474B6C">
        <w:rPr>
          <w:rFonts w:cs="Tahoma"/>
          <w:spacing w:val="-4"/>
          <w:sz w:val="24"/>
        </w:rPr>
        <w:t>cancelar las anotaciones que a</w:t>
      </w:r>
      <w:r w:rsidR="000325C0" w:rsidRPr="00474B6C">
        <w:rPr>
          <w:rFonts w:cs="Tahoma"/>
          <w:spacing w:val="-4"/>
          <w:sz w:val="24"/>
        </w:rPr>
        <w:t>ctualmente</w:t>
      </w:r>
      <w:r w:rsidR="002419DB" w:rsidRPr="00474B6C">
        <w:rPr>
          <w:rFonts w:cs="Tahoma"/>
          <w:spacing w:val="-4"/>
          <w:sz w:val="24"/>
        </w:rPr>
        <w:t xml:space="preserve"> se encuentran vigentes</w:t>
      </w:r>
      <w:r w:rsidR="005A4D5F" w:rsidRPr="00474B6C">
        <w:rPr>
          <w:rFonts w:cs="Tahoma"/>
          <w:spacing w:val="-4"/>
          <w:sz w:val="24"/>
        </w:rPr>
        <w:t>, con ocasión de los procesos penales que se adelantaron en su contra</w:t>
      </w:r>
      <w:r w:rsidRPr="00474B6C">
        <w:rPr>
          <w:rFonts w:cs="Tahoma"/>
          <w:spacing w:val="-4"/>
          <w:sz w:val="24"/>
        </w:rPr>
        <w:t>.</w:t>
      </w:r>
    </w:p>
    <w:p w14:paraId="124563D8" w14:textId="77777777" w:rsidR="00C2103C" w:rsidRPr="00474B6C" w:rsidRDefault="00C2103C" w:rsidP="00F12622">
      <w:pPr>
        <w:spacing w:line="276" w:lineRule="auto"/>
        <w:rPr>
          <w:rFonts w:cs="Tahoma"/>
          <w:spacing w:val="-4"/>
          <w:sz w:val="24"/>
        </w:rPr>
      </w:pPr>
    </w:p>
    <w:p w14:paraId="412D53EE" w14:textId="77777777" w:rsidR="0058780C" w:rsidRPr="00474B6C" w:rsidRDefault="0058780C" w:rsidP="00F12622">
      <w:pPr>
        <w:spacing w:line="276" w:lineRule="auto"/>
        <w:rPr>
          <w:rFonts w:cs="Tahoma"/>
          <w:b/>
          <w:bCs/>
          <w:spacing w:val="-4"/>
          <w:sz w:val="24"/>
        </w:rPr>
      </w:pPr>
      <w:r w:rsidRPr="00474B6C">
        <w:rPr>
          <w:rFonts w:cs="Tahoma"/>
          <w:b/>
          <w:bCs/>
          <w:spacing w:val="-4"/>
          <w:sz w:val="24"/>
        </w:rPr>
        <w:t>5.2.- Solución a la controversia</w:t>
      </w:r>
    </w:p>
    <w:p w14:paraId="620DA8DE" w14:textId="77777777" w:rsidR="005A4D5F" w:rsidRPr="00474B6C" w:rsidRDefault="005A4D5F" w:rsidP="00F12622">
      <w:pPr>
        <w:spacing w:line="276" w:lineRule="auto"/>
        <w:rPr>
          <w:rFonts w:cs="Tahoma"/>
          <w:spacing w:val="-4"/>
          <w:position w:val="6"/>
          <w:sz w:val="24"/>
        </w:rPr>
      </w:pPr>
    </w:p>
    <w:p w14:paraId="61FD32DC" w14:textId="0DC5C43E" w:rsidR="005A4D5F" w:rsidRPr="00474B6C" w:rsidRDefault="00FE6195" w:rsidP="00F12622">
      <w:pPr>
        <w:spacing w:line="276" w:lineRule="auto"/>
        <w:rPr>
          <w:rFonts w:cs="Tahoma"/>
          <w:spacing w:val="-4"/>
          <w:position w:val="-4"/>
          <w:sz w:val="24"/>
        </w:rPr>
      </w:pPr>
      <w:r w:rsidRPr="00474B6C">
        <w:rPr>
          <w:rFonts w:cs="Tahoma"/>
          <w:spacing w:val="-4"/>
          <w:position w:val="-4"/>
          <w:sz w:val="24"/>
        </w:rPr>
        <w:t xml:space="preserve">Según lo reglado en </w:t>
      </w:r>
      <w:r w:rsidR="005A4D5F" w:rsidRPr="00474B6C">
        <w:rPr>
          <w:rFonts w:cs="Tahoma"/>
          <w:spacing w:val="-4"/>
          <w:position w:val="-4"/>
          <w:sz w:val="24"/>
        </w:rPr>
        <w:t>el artículo 86 de la Constitución Política, toda persona podrá acudir a la tutela para reclamar la protección a sus derechos constitucionales fundamentales, y procederá contra toda acción u omisión de las autoridades públicas, o particulares según se trate, siempre que: “</w:t>
      </w:r>
      <w:r w:rsidR="005A4D5F" w:rsidRPr="00474B6C">
        <w:rPr>
          <w:rFonts w:cs="Tahoma"/>
          <w:spacing w:val="-4"/>
          <w:position w:val="-4"/>
          <w:sz w:val="22"/>
        </w:rPr>
        <w:t>el afectado no disponga de otro medio de defensa judicial, salvo que aquélla se utilice como mecanismo transitorio para evitar un perjuicio irremediable</w:t>
      </w:r>
      <w:r w:rsidR="005A4D5F" w:rsidRPr="00474B6C">
        <w:rPr>
          <w:rFonts w:cs="Tahoma"/>
          <w:spacing w:val="-4"/>
          <w:position w:val="-4"/>
          <w:sz w:val="24"/>
        </w:rPr>
        <w:t xml:space="preserve">”. Se advierte entonces que la tutela ha sido por excelencia el mecanismo más expedito en materia de protección de derechos fundamentales, gracias a ella el Estado Colombiano logró optimizarlos y hacerlos valer a todas las personas sin discriminación alguna. </w:t>
      </w:r>
    </w:p>
    <w:p w14:paraId="499516CF" w14:textId="77777777" w:rsidR="005A4D5F" w:rsidRPr="00474B6C" w:rsidRDefault="005A4D5F" w:rsidP="00F12622">
      <w:pPr>
        <w:spacing w:line="276" w:lineRule="auto"/>
        <w:rPr>
          <w:rFonts w:cs="Tahoma"/>
          <w:spacing w:val="-4"/>
          <w:position w:val="-4"/>
          <w:sz w:val="24"/>
        </w:rPr>
      </w:pPr>
    </w:p>
    <w:p w14:paraId="22B18470" w14:textId="76AEFA29" w:rsidR="005A4D5F" w:rsidRPr="00474B6C" w:rsidRDefault="005A4D5F" w:rsidP="00F12622">
      <w:pPr>
        <w:spacing w:line="276" w:lineRule="auto"/>
        <w:rPr>
          <w:rFonts w:cs="Tahoma"/>
          <w:spacing w:val="-4"/>
          <w:position w:val="-4"/>
          <w:sz w:val="24"/>
        </w:rPr>
      </w:pPr>
      <w:r w:rsidRPr="00474B6C">
        <w:rPr>
          <w:rFonts w:cs="Tahoma"/>
          <w:spacing w:val="-4"/>
          <w:position w:val="-4"/>
          <w:sz w:val="24"/>
        </w:rPr>
        <w:t xml:space="preserve">De acuerdo con las manifestaciones realizadas por el señor </w:t>
      </w:r>
      <w:r w:rsidR="00C53DC9" w:rsidRPr="00474B6C">
        <w:rPr>
          <w:rFonts w:cs="Tahoma"/>
          <w:b/>
          <w:spacing w:val="-4"/>
          <w:sz w:val="24"/>
        </w:rPr>
        <w:t>CAJO</w:t>
      </w:r>
      <w:r w:rsidRPr="00474B6C">
        <w:rPr>
          <w:rFonts w:cs="Tahoma"/>
          <w:spacing w:val="-4"/>
          <w:position w:val="-4"/>
          <w:sz w:val="24"/>
        </w:rPr>
        <w:t xml:space="preserve">, se tiene que el mismo </w:t>
      </w:r>
      <w:r w:rsidR="005C7D71" w:rsidRPr="00474B6C">
        <w:rPr>
          <w:rFonts w:cs="Tahoma"/>
          <w:spacing w:val="-4"/>
          <w:position w:val="-4"/>
          <w:sz w:val="24"/>
        </w:rPr>
        <w:t xml:space="preserve">interpuso </w:t>
      </w:r>
      <w:r w:rsidRPr="00474B6C">
        <w:rPr>
          <w:rFonts w:cs="Tahoma"/>
          <w:spacing w:val="-4"/>
          <w:position w:val="-4"/>
          <w:sz w:val="24"/>
        </w:rPr>
        <w:t>la acción constitucional con miras a lograr por esta vía, la actualización de la información contenida en bases de datos de entidades estatales, más concretamente la Policía Nacional</w:t>
      </w:r>
      <w:r w:rsidR="00FE6195" w:rsidRPr="00474B6C">
        <w:rPr>
          <w:rFonts w:cs="Tahoma"/>
          <w:spacing w:val="-4"/>
          <w:position w:val="-4"/>
          <w:sz w:val="24"/>
        </w:rPr>
        <w:t xml:space="preserve"> y</w:t>
      </w:r>
      <w:r w:rsidRPr="00474B6C">
        <w:rPr>
          <w:rFonts w:cs="Tahoma"/>
          <w:spacing w:val="-4"/>
          <w:position w:val="-4"/>
          <w:sz w:val="24"/>
        </w:rPr>
        <w:t xml:space="preserve"> Migración Colombia, por cuanto a la fecha aparecen vigentes las siguientes anotaciones: </w:t>
      </w:r>
      <w:r w:rsidRPr="00474B6C">
        <w:rPr>
          <w:rFonts w:cs="Tahoma"/>
          <w:b/>
          <w:spacing w:val="-4"/>
          <w:position w:val="-4"/>
          <w:sz w:val="24"/>
        </w:rPr>
        <w:t>(i)</w:t>
      </w:r>
      <w:r w:rsidRPr="00474B6C">
        <w:rPr>
          <w:rFonts w:cs="Tahoma"/>
          <w:spacing w:val="-4"/>
          <w:position w:val="-4"/>
          <w:sz w:val="24"/>
        </w:rPr>
        <w:t xml:space="preserve"> proceso radicado al Nº 5463, en el cual el Juzgado Penal del Circuito de Santa Rosa de Cabal (Rda.), lo condenó mediante fallo de marzo 17 de 1998 a la pena de </w:t>
      </w:r>
      <w:r w:rsidRPr="00474B6C">
        <w:rPr>
          <w:rFonts w:cs="Tahoma"/>
          <w:spacing w:val="-4"/>
          <w:position w:val="-4"/>
          <w:sz w:val="24"/>
        </w:rPr>
        <w:lastRenderedPageBreak/>
        <w:t>12 meses de prisión por el delito de violación a la ley 30 de 1986</w:t>
      </w:r>
      <w:r w:rsidR="004619D9" w:rsidRPr="00474B6C">
        <w:rPr>
          <w:rFonts w:cs="Tahoma"/>
          <w:spacing w:val="-4"/>
          <w:position w:val="-4"/>
          <w:sz w:val="24"/>
        </w:rPr>
        <w:t>;</w:t>
      </w:r>
      <w:r w:rsidRPr="00474B6C">
        <w:rPr>
          <w:rFonts w:cs="Tahoma"/>
          <w:spacing w:val="-4"/>
          <w:position w:val="-4"/>
          <w:sz w:val="24"/>
        </w:rPr>
        <w:t xml:space="preserve"> </w:t>
      </w:r>
      <w:r w:rsidRPr="00474B6C">
        <w:rPr>
          <w:rFonts w:cs="Tahoma"/>
          <w:b/>
          <w:spacing w:val="-4"/>
          <w:position w:val="-4"/>
          <w:sz w:val="24"/>
        </w:rPr>
        <w:t>(ii)</w:t>
      </w:r>
      <w:r w:rsidRPr="00474B6C">
        <w:rPr>
          <w:rFonts w:cs="Tahoma"/>
          <w:spacing w:val="-4"/>
          <w:position w:val="-4"/>
          <w:sz w:val="24"/>
        </w:rPr>
        <w:t xml:space="preserve"> expediente radicado al Nº 249, donde el Juzgado 02 Penal Municipal de Santa Rosa de Cabal (Rda.), lo sentenció en </w:t>
      </w:r>
      <w:r w:rsidR="007D44DB" w:rsidRPr="00474B6C">
        <w:rPr>
          <w:rFonts w:cs="Tahoma"/>
          <w:spacing w:val="-4"/>
          <w:position w:val="-4"/>
          <w:sz w:val="24"/>
        </w:rPr>
        <w:t>noviembre 29 de 1995</w:t>
      </w:r>
      <w:r w:rsidRPr="00474B6C">
        <w:rPr>
          <w:rFonts w:cs="Tahoma"/>
          <w:spacing w:val="-4"/>
          <w:position w:val="-4"/>
          <w:sz w:val="24"/>
        </w:rPr>
        <w:t>, a la pena de 08 meses de prisión, por el delito de lesiones personales</w:t>
      </w:r>
      <w:r w:rsidR="004619D9" w:rsidRPr="00474B6C">
        <w:rPr>
          <w:rFonts w:cs="Tahoma"/>
          <w:spacing w:val="-4"/>
          <w:position w:val="-4"/>
          <w:sz w:val="24"/>
        </w:rPr>
        <w:t>;</w:t>
      </w:r>
      <w:r w:rsidRPr="00474B6C">
        <w:rPr>
          <w:rFonts w:cs="Tahoma"/>
          <w:spacing w:val="-4"/>
          <w:position w:val="-4"/>
          <w:sz w:val="24"/>
        </w:rPr>
        <w:t xml:space="preserve"> y </w:t>
      </w:r>
      <w:r w:rsidRPr="00474B6C">
        <w:rPr>
          <w:rFonts w:cs="Tahoma"/>
          <w:b/>
          <w:spacing w:val="-4"/>
          <w:position w:val="-4"/>
          <w:sz w:val="24"/>
        </w:rPr>
        <w:t>(iii)</w:t>
      </w:r>
      <w:r w:rsidRPr="00474B6C">
        <w:rPr>
          <w:rFonts w:cs="Tahoma"/>
          <w:spacing w:val="-4"/>
          <w:position w:val="-4"/>
          <w:sz w:val="24"/>
        </w:rPr>
        <w:t xml:space="preserve"> impedimento para salida del país de agosto 10 de 1995</w:t>
      </w:r>
      <w:r w:rsidR="00BD0149" w:rsidRPr="00474B6C">
        <w:rPr>
          <w:rFonts w:cs="Tahoma"/>
          <w:spacing w:val="-4"/>
          <w:position w:val="-4"/>
          <w:sz w:val="24"/>
        </w:rPr>
        <w:t xml:space="preserve">, con ocasión de oficio 3156 de noviembre 29 de 1995, emitido por una Fiscalía Seccional de Pereira, sin más datos. </w:t>
      </w:r>
    </w:p>
    <w:p w14:paraId="1F13D544" w14:textId="77777777" w:rsidR="005A4D5F" w:rsidRPr="00474B6C" w:rsidRDefault="005A4D5F" w:rsidP="00F12622">
      <w:pPr>
        <w:spacing w:line="276" w:lineRule="auto"/>
        <w:rPr>
          <w:rFonts w:cs="Tahoma"/>
          <w:spacing w:val="-4"/>
          <w:position w:val="-4"/>
          <w:sz w:val="24"/>
        </w:rPr>
      </w:pPr>
    </w:p>
    <w:p w14:paraId="40758282" w14:textId="137620D0" w:rsidR="005A4D5F" w:rsidRPr="00474B6C" w:rsidRDefault="00BD0149" w:rsidP="00F12622">
      <w:pPr>
        <w:spacing w:line="276" w:lineRule="auto"/>
        <w:rPr>
          <w:rFonts w:cs="Tahoma"/>
          <w:spacing w:val="-4"/>
          <w:position w:val="-4"/>
          <w:sz w:val="24"/>
        </w:rPr>
      </w:pPr>
      <w:bookmarkStart w:id="3" w:name="_Hlk137459256"/>
      <w:r w:rsidRPr="00474B6C">
        <w:rPr>
          <w:rFonts w:cs="Tahoma"/>
          <w:spacing w:val="-4"/>
          <w:position w:val="-4"/>
          <w:sz w:val="24"/>
        </w:rPr>
        <w:t xml:space="preserve">De la información que en sede constitucional entregó el actor, en punto de la situación problemática planteada, evidencia la Sala que si bien ha adelantado algunos trámites ante la Policía Nacional del Departamento de </w:t>
      </w:r>
      <w:r w:rsidR="004619D9" w:rsidRPr="00474B6C">
        <w:rPr>
          <w:rFonts w:cs="Tahoma"/>
          <w:spacing w:val="-4"/>
          <w:position w:val="-4"/>
          <w:sz w:val="24"/>
        </w:rPr>
        <w:t>Guainía</w:t>
      </w:r>
      <w:r w:rsidRPr="00474B6C">
        <w:rPr>
          <w:rFonts w:cs="Tahoma"/>
          <w:spacing w:val="-4"/>
          <w:position w:val="-4"/>
          <w:sz w:val="24"/>
        </w:rPr>
        <w:t>, donde reside, e igualmente respecto de la Fiscalía General de la Nación, más concretamente la 04 Especializada</w:t>
      </w:r>
      <w:r w:rsidR="00FE6195" w:rsidRPr="00474B6C">
        <w:rPr>
          <w:rFonts w:cs="Tahoma"/>
          <w:spacing w:val="-4"/>
          <w:position w:val="-4"/>
          <w:sz w:val="24"/>
        </w:rPr>
        <w:t xml:space="preserve"> de Pereira -Unidad de </w:t>
      </w:r>
      <w:r w:rsidRPr="00474B6C">
        <w:rPr>
          <w:rFonts w:cs="Tahoma"/>
          <w:spacing w:val="-4"/>
          <w:position w:val="-4"/>
          <w:sz w:val="24"/>
        </w:rPr>
        <w:t>descongestión Ley 600/2000, el mismo no ha</w:t>
      </w:r>
      <w:r w:rsidR="00A67ED0" w:rsidRPr="00474B6C">
        <w:rPr>
          <w:rFonts w:cs="Tahoma"/>
          <w:spacing w:val="-4"/>
          <w:position w:val="-4"/>
          <w:sz w:val="24"/>
        </w:rPr>
        <w:t xml:space="preserve"> concurrido </w:t>
      </w:r>
      <w:r w:rsidRPr="00474B6C">
        <w:rPr>
          <w:rFonts w:cs="Tahoma"/>
          <w:spacing w:val="-4"/>
          <w:position w:val="-4"/>
          <w:sz w:val="24"/>
        </w:rPr>
        <w:t>a las autoridades judiciales qu</w:t>
      </w:r>
      <w:r w:rsidR="00FE6195" w:rsidRPr="00474B6C">
        <w:rPr>
          <w:rFonts w:cs="Tahoma"/>
          <w:spacing w:val="-4"/>
          <w:position w:val="-4"/>
          <w:sz w:val="24"/>
        </w:rPr>
        <w:t xml:space="preserve">ienes </w:t>
      </w:r>
      <w:r w:rsidRPr="00474B6C">
        <w:rPr>
          <w:rFonts w:cs="Tahoma"/>
          <w:spacing w:val="-4"/>
          <w:position w:val="-4"/>
          <w:sz w:val="24"/>
        </w:rPr>
        <w:t>son las encargadas de adelantar los trámites pertinentes para determinar si hay lugar o no a la cancelación de las anotaciones que le figuran en bases de datos.</w:t>
      </w:r>
    </w:p>
    <w:bookmarkEnd w:id="3"/>
    <w:p w14:paraId="3DD51CC9" w14:textId="33BE0D55" w:rsidR="00BD0149" w:rsidRPr="00474B6C" w:rsidRDefault="00BD0149" w:rsidP="00F12622">
      <w:pPr>
        <w:spacing w:line="276" w:lineRule="auto"/>
        <w:rPr>
          <w:rFonts w:cs="Tahoma"/>
          <w:spacing w:val="-4"/>
          <w:position w:val="-4"/>
          <w:sz w:val="24"/>
        </w:rPr>
      </w:pPr>
    </w:p>
    <w:p w14:paraId="771C97C1" w14:textId="288EA5B1" w:rsidR="005A4D5F" w:rsidRPr="00474B6C" w:rsidRDefault="00BD0149" w:rsidP="00F12622">
      <w:pPr>
        <w:spacing w:line="276" w:lineRule="auto"/>
        <w:rPr>
          <w:rFonts w:cs="Tahoma"/>
          <w:spacing w:val="-4"/>
          <w:position w:val="-4"/>
          <w:sz w:val="24"/>
        </w:rPr>
      </w:pPr>
      <w:r w:rsidRPr="00474B6C">
        <w:rPr>
          <w:rFonts w:cs="Tahoma"/>
          <w:spacing w:val="-4"/>
          <w:position w:val="-4"/>
          <w:sz w:val="24"/>
        </w:rPr>
        <w:t>Y de ello se puede pregonar que el actor prete</w:t>
      </w:r>
      <w:r w:rsidR="005A4D5F" w:rsidRPr="00474B6C">
        <w:rPr>
          <w:rFonts w:cs="Tahoma"/>
          <w:spacing w:val="-4"/>
          <w:position w:val="-4"/>
          <w:sz w:val="24"/>
        </w:rPr>
        <w:t>n</w:t>
      </w:r>
      <w:r w:rsidRPr="00474B6C">
        <w:rPr>
          <w:rFonts w:cs="Tahoma"/>
          <w:spacing w:val="-4"/>
          <w:position w:val="-4"/>
          <w:sz w:val="24"/>
        </w:rPr>
        <w:t>de</w:t>
      </w:r>
      <w:r w:rsidR="005A4D5F" w:rsidRPr="00474B6C">
        <w:rPr>
          <w:rFonts w:cs="Tahoma"/>
          <w:spacing w:val="-4"/>
          <w:position w:val="-4"/>
          <w:sz w:val="24"/>
        </w:rPr>
        <w:t xml:space="preserve"> utilizar la vía constitucional como un mecanismo judicial alternativo para </w:t>
      </w:r>
      <w:r w:rsidRPr="00474B6C">
        <w:rPr>
          <w:rFonts w:cs="Tahoma"/>
          <w:spacing w:val="-4"/>
          <w:position w:val="-4"/>
          <w:sz w:val="24"/>
        </w:rPr>
        <w:t xml:space="preserve">que sea el juez constitucional quien adopte una decisión favorable a sus intereses, sin </w:t>
      </w:r>
      <w:r w:rsidR="005C7D71" w:rsidRPr="00474B6C">
        <w:rPr>
          <w:rFonts w:cs="Tahoma"/>
          <w:spacing w:val="-4"/>
          <w:position w:val="-4"/>
          <w:sz w:val="24"/>
        </w:rPr>
        <w:t xml:space="preserve">solicitar </w:t>
      </w:r>
      <w:r w:rsidRPr="00474B6C">
        <w:rPr>
          <w:rFonts w:cs="Tahoma"/>
          <w:spacing w:val="-4"/>
          <w:position w:val="-4"/>
          <w:sz w:val="24"/>
        </w:rPr>
        <w:t>previamente a los despachos judiciales que conocieron los casos en su contra</w:t>
      </w:r>
      <w:r w:rsidR="004619D9" w:rsidRPr="00474B6C">
        <w:rPr>
          <w:rFonts w:cs="Tahoma"/>
          <w:spacing w:val="-4"/>
          <w:position w:val="-4"/>
          <w:sz w:val="24"/>
        </w:rPr>
        <w:t>,</w:t>
      </w:r>
      <w:r w:rsidR="005C7D71" w:rsidRPr="00474B6C">
        <w:rPr>
          <w:rFonts w:cs="Tahoma"/>
          <w:spacing w:val="-4"/>
          <w:position w:val="-4"/>
          <w:sz w:val="24"/>
        </w:rPr>
        <w:t xml:space="preserve"> atendieran su reclamo, al ser quienes </w:t>
      </w:r>
      <w:r w:rsidRPr="00474B6C">
        <w:rPr>
          <w:rFonts w:cs="Tahoma"/>
          <w:spacing w:val="-4"/>
          <w:position w:val="-4"/>
          <w:sz w:val="24"/>
        </w:rPr>
        <w:t xml:space="preserve">a la postre tienen la posibilidad de disponer lo que en derecho corresponda, y </w:t>
      </w:r>
      <w:r w:rsidR="005C7D71" w:rsidRPr="00474B6C">
        <w:rPr>
          <w:rFonts w:cs="Tahoma"/>
          <w:spacing w:val="-4"/>
          <w:position w:val="-4"/>
          <w:sz w:val="24"/>
        </w:rPr>
        <w:t>dicha circunstancia</w:t>
      </w:r>
      <w:r w:rsidRPr="00474B6C">
        <w:rPr>
          <w:rFonts w:cs="Tahoma"/>
          <w:spacing w:val="-4"/>
          <w:position w:val="-4"/>
          <w:sz w:val="24"/>
        </w:rPr>
        <w:t xml:space="preserve">, esto es, el no acudir a los medios de defensa judicial, al </w:t>
      </w:r>
      <w:r w:rsidR="005A4D5F" w:rsidRPr="00474B6C">
        <w:rPr>
          <w:rFonts w:cs="Tahoma"/>
          <w:spacing w:val="-4"/>
          <w:position w:val="-4"/>
          <w:sz w:val="24"/>
        </w:rPr>
        <w:t>decir de la jurisprudencia nacional</w:t>
      </w:r>
      <w:r w:rsidRPr="00474B6C">
        <w:rPr>
          <w:rFonts w:cs="Tahoma"/>
          <w:spacing w:val="-4"/>
          <w:position w:val="-4"/>
          <w:sz w:val="24"/>
        </w:rPr>
        <w:t>,</w:t>
      </w:r>
      <w:r w:rsidR="005A4D5F" w:rsidRPr="00474B6C">
        <w:rPr>
          <w:rFonts w:cs="Tahoma"/>
          <w:spacing w:val="-4"/>
          <w:position w:val="-4"/>
          <w:sz w:val="24"/>
        </w:rPr>
        <w:t xml:space="preserve"> constituye una palpable violación al principio de subsidiariedad que rige la acción de tutela. Puntualmente </w:t>
      </w:r>
      <w:r w:rsidR="001A6A74" w:rsidRPr="00474B6C">
        <w:rPr>
          <w:rFonts w:cs="Tahoma"/>
          <w:spacing w:val="-4"/>
          <w:position w:val="-4"/>
          <w:sz w:val="24"/>
        </w:rPr>
        <w:t>al</w:t>
      </w:r>
      <w:r w:rsidR="005A4D5F" w:rsidRPr="00474B6C">
        <w:rPr>
          <w:rFonts w:cs="Tahoma"/>
          <w:spacing w:val="-4"/>
          <w:position w:val="-4"/>
          <w:sz w:val="24"/>
        </w:rPr>
        <w:t xml:space="preserve"> respecto se ha sostenido:</w:t>
      </w:r>
    </w:p>
    <w:p w14:paraId="1EF6C1D9" w14:textId="77777777" w:rsidR="005A4D5F" w:rsidRPr="00474B6C" w:rsidRDefault="005A4D5F" w:rsidP="00F12622">
      <w:pPr>
        <w:spacing w:line="276" w:lineRule="auto"/>
        <w:rPr>
          <w:rFonts w:cs="Tahoma"/>
          <w:spacing w:val="-4"/>
          <w:position w:val="-4"/>
          <w:sz w:val="24"/>
        </w:rPr>
      </w:pPr>
    </w:p>
    <w:p w14:paraId="7B7769AF" w14:textId="77777777" w:rsidR="005A4D5F" w:rsidRPr="00474B6C" w:rsidRDefault="005A4D5F" w:rsidP="00CC4A4D">
      <w:pPr>
        <w:shd w:val="clear" w:color="auto" w:fill="FFFFFF"/>
        <w:spacing w:line="240" w:lineRule="auto"/>
        <w:ind w:left="426" w:right="420"/>
        <w:rPr>
          <w:rFonts w:cs="Tahoma"/>
          <w:iCs/>
          <w:color w:val="000000"/>
          <w:spacing w:val="-4"/>
          <w:sz w:val="22"/>
          <w:lang w:val="es-ES_tradnl"/>
        </w:rPr>
      </w:pPr>
      <w:r w:rsidRPr="00474B6C">
        <w:rPr>
          <w:rFonts w:cs="Tahoma"/>
          <w:color w:val="000000"/>
          <w:spacing w:val="-4"/>
          <w:sz w:val="22"/>
        </w:rPr>
        <w:t xml:space="preserve">“[…] </w:t>
      </w:r>
      <w:r w:rsidRPr="00474B6C">
        <w:rPr>
          <w:rFonts w:cs="Tahoma"/>
          <w:iCs/>
          <w:color w:val="000000"/>
          <w:spacing w:val="-4"/>
          <w:sz w:val="22"/>
          <w:lang w:val="es-ES_tradnl"/>
        </w:rPr>
        <w:t>dada la naturaleza supletiva de la acción de tutela, la misma no puede ser utilizada como un medio judicial alternativo, adicional o complementario de los establecidos en el ordenamiento jurídico para la defensa de los derechos de manera preferente, como quiera que, a través de su ejercicio, no se busca reemplazar los procedimientos ordinarios o especiales y, menos aún, pretermitir los mecanismos que dentro de estos se han establecido para controvertir las decisiones que se adopten</w:t>
      </w:r>
      <w:r w:rsidRPr="00474B6C">
        <w:rPr>
          <w:rFonts w:cs="Tahoma"/>
          <w:iCs/>
          <w:color w:val="000000"/>
          <w:spacing w:val="-4"/>
          <w:sz w:val="22"/>
          <w:vertAlign w:val="superscript"/>
          <w:lang w:val="es-ES_tradnl"/>
        </w:rPr>
        <w:footnoteReference w:id="1"/>
      </w:r>
      <w:r w:rsidRPr="00474B6C">
        <w:rPr>
          <w:rFonts w:cs="Tahoma"/>
          <w:iCs/>
          <w:color w:val="000000"/>
          <w:spacing w:val="-4"/>
          <w:sz w:val="22"/>
          <w:lang w:val="es-ES_tradnl"/>
        </w:rPr>
        <w:t>.</w:t>
      </w:r>
      <w:r w:rsidRPr="00474B6C">
        <w:rPr>
          <w:rFonts w:cs="Tahoma"/>
          <w:i/>
          <w:color w:val="000000"/>
          <w:spacing w:val="-4"/>
          <w:sz w:val="22"/>
        </w:rPr>
        <w:t>”</w:t>
      </w:r>
      <w:r w:rsidRPr="00474B6C">
        <w:rPr>
          <w:rFonts w:cs="Tahoma"/>
          <w:color w:val="000000"/>
          <w:spacing w:val="-4"/>
          <w:sz w:val="22"/>
          <w:vertAlign w:val="superscript"/>
        </w:rPr>
        <w:t xml:space="preserve"> </w:t>
      </w:r>
      <w:r w:rsidRPr="00474B6C">
        <w:rPr>
          <w:rFonts w:cs="Tahoma"/>
          <w:color w:val="000000"/>
          <w:spacing w:val="-4"/>
          <w:sz w:val="22"/>
          <w:vertAlign w:val="superscript"/>
        </w:rPr>
        <w:footnoteReference w:id="2"/>
      </w:r>
    </w:p>
    <w:p w14:paraId="2F1E6632" w14:textId="77777777" w:rsidR="005A4D5F" w:rsidRPr="00474B6C" w:rsidRDefault="005A4D5F" w:rsidP="00F12622">
      <w:pPr>
        <w:spacing w:line="276" w:lineRule="auto"/>
        <w:rPr>
          <w:rFonts w:cs="Tahoma"/>
          <w:spacing w:val="-4"/>
          <w:position w:val="-4"/>
          <w:sz w:val="24"/>
        </w:rPr>
      </w:pPr>
    </w:p>
    <w:p w14:paraId="3C435D50" w14:textId="0B2DCA3C" w:rsidR="005A4D5F" w:rsidRPr="00474B6C" w:rsidRDefault="00FE6195" w:rsidP="00F12622">
      <w:pPr>
        <w:spacing w:line="276" w:lineRule="auto"/>
        <w:rPr>
          <w:rFonts w:cs="Tahoma"/>
          <w:spacing w:val="-4"/>
          <w:position w:val="-4"/>
          <w:sz w:val="24"/>
        </w:rPr>
      </w:pPr>
      <w:r w:rsidRPr="00474B6C">
        <w:rPr>
          <w:rFonts w:cs="Tahoma"/>
          <w:spacing w:val="-4"/>
          <w:position w:val="-4"/>
          <w:sz w:val="24"/>
        </w:rPr>
        <w:t>Véase que l</w:t>
      </w:r>
      <w:r w:rsidR="005A4D5F" w:rsidRPr="00474B6C">
        <w:rPr>
          <w:rFonts w:cs="Tahoma"/>
          <w:spacing w:val="-4"/>
          <w:position w:val="-4"/>
          <w:sz w:val="24"/>
        </w:rPr>
        <w:t xml:space="preserve">a jurisprudencia constitucional es contundente al resaltar el carácter subsidiario y residual de la acción constitucional, y que la misma solo es procedente de manera supletoria, es decir, cuando no existan otros mecanismos ordinarios de defensa judicial a los cuales se pueda acudir, y no sea usada como una forma de evadirlos: </w:t>
      </w:r>
    </w:p>
    <w:p w14:paraId="7F5F9509" w14:textId="77777777" w:rsidR="005A4D5F" w:rsidRPr="00474B6C" w:rsidRDefault="005A4D5F" w:rsidP="00F12622">
      <w:pPr>
        <w:spacing w:line="276" w:lineRule="auto"/>
        <w:rPr>
          <w:rFonts w:cs="Tahoma"/>
          <w:spacing w:val="-4"/>
          <w:position w:val="-4"/>
          <w:sz w:val="24"/>
        </w:rPr>
      </w:pPr>
    </w:p>
    <w:p w14:paraId="10E56558" w14:textId="77777777" w:rsidR="005A4D5F" w:rsidRPr="00474B6C" w:rsidRDefault="005A4D5F" w:rsidP="00CC4A4D">
      <w:pPr>
        <w:pStyle w:val="Textoindependiente3"/>
        <w:spacing w:after="0" w:line="240" w:lineRule="auto"/>
        <w:ind w:left="426" w:right="420"/>
        <w:rPr>
          <w:rFonts w:cs="Tahoma"/>
          <w:bCs/>
          <w:spacing w:val="-4"/>
          <w:sz w:val="22"/>
          <w:szCs w:val="24"/>
        </w:rPr>
      </w:pPr>
      <w:r w:rsidRPr="00474B6C">
        <w:rPr>
          <w:rFonts w:cs="Tahoma"/>
          <w:bCs/>
          <w:spacing w:val="-4"/>
          <w:sz w:val="22"/>
          <w:szCs w:val="24"/>
        </w:rPr>
        <w:t xml:space="preserve">“[…] La acción de tutela es un mecanismo de protección de derechos fundamentales cuyas características y condiciones son definidas por la misma Carta Política. </w:t>
      </w:r>
      <w:r w:rsidRPr="00474B6C">
        <w:rPr>
          <w:rFonts w:cs="Tahoma"/>
          <w:b/>
          <w:bCs/>
          <w:spacing w:val="-4"/>
          <w:sz w:val="22"/>
          <w:szCs w:val="24"/>
        </w:rPr>
        <w:t>Dentro de estos requisitos se encuentran la subsidiariedad</w:t>
      </w:r>
      <w:r w:rsidRPr="00474B6C">
        <w:rPr>
          <w:rFonts w:cs="Tahoma"/>
          <w:bCs/>
          <w:spacing w:val="-4"/>
          <w:sz w:val="22"/>
          <w:szCs w:val="24"/>
        </w:rPr>
        <w:t xml:space="preserve"> y la inmediatez. </w:t>
      </w:r>
    </w:p>
    <w:p w14:paraId="4B6DAA2C" w14:textId="77777777" w:rsidR="005A4D5F" w:rsidRPr="00474B6C" w:rsidRDefault="005A4D5F" w:rsidP="00CC4A4D">
      <w:pPr>
        <w:pStyle w:val="Textoindependiente3"/>
        <w:spacing w:after="0" w:line="240" w:lineRule="auto"/>
        <w:ind w:left="426" w:right="420"/>
        <w:rPr>
          <w:rFonts w:cs="Tahoma"/>
          <w:bCs/>
          <w:spacing w:val="-4"/>
          <w:sz w:val="22"/>
          <w:szCs w:val="24"/>
        </w:rPr>
      </w:pPr>
    </w:p>
    <w:p w14:paraId="49264595" w14:textId="77777777" w:rsidR="005A4D5F" w:rsidRPr="00474B6C" w:rsidRDefault="005A4D5F" w:rsidP="00CC4A4D">
      <w:pPr>
        <w:pStyle w:val="Textoindependiente3"/>
        <w:spacing w:after="0" w:line="240" w:lineRule="auto"/>
        <w:ind w:left="426" w:right="420"/>
        <w:rPr>
          <w:rFonts w:cs="Tahoma"/>
          <w:bCs/>
          <w:spacing w:val="-4"/>
          <w:sz w:val="22"/>
          <w:szCs w:val="24"/>
        </w:rPr>
      </w:pPr>
      <w:r w:rsidRPr="00474B6C">
        <w:rPr>
          <w:rFonts w:cs="Tahoma"/>
          <w:bCs/>
          <w:spacing w:val="-4"/>
          <w:sz w:val="22"/>
          <w:szCs w:val="24"/>
        </w:rPr>
        <w:t>El primero está relacionado con la necesidad que en cada caso concreto se acredite que el afectado no cuenta con otro mecanismo de protección de sus derechos o que, en razón a la inminencia de un perjuicio irremediable, dicho instrumento pierde su idoneidad para garantizar la eficacia de los postulados constitucionales, caso en el cual la Carta prevé la procedencia excepcional y transitoria.</w:t>
      </w:r>
      <w:r w:rsidRPr="00474B6C">
        <w:rPr>
          <w:rStyle w:val="Refdenotaalpie"/>
          <w:rFonts w:ascii="Tahoma" w:hAnsi="Tahoma" w:cs="Tahoma"/>
          <w:bCs/>
          <w:spacing w:val="-4"/>
          <w:sz w:val="22"/>
          <w:szCs w:val="24"/>
        </w:rPr>
        <w:footnoteReference w:id="3"/>
      </w:r>
      <w:r w:rsidRPr="00474B6C">
        <w:rPr>
          <w:rFonts w:cs="Tahoma"/>
          <w:bCs/>
          <w:spacing w:val="-4"/>
          <w:sz w:val="22"/>
          <w:szCs w:val="24"/>
        </w:rPr>
        <w:t xml:space="preserve"> </w:t>
      </w:r>
    </w:p>
    <w:p w14:paraId="5C4838AC" w14:textId="77777777" w:rsidR="005A4D5F" w:rsidRPr="00474B6C" w:rsidRDefault="005A4D5F" w:rsidP="00CC4A4D">
      <w:pPr>
        <w:pStyle w:val="Textoindependiente3"/>
        <w:spacing w:after="0" w:line="240" w:lineRule="auto"/>
        <w:ind w:left="426" w:right="420"/>
        <w:rPr>
          <w:rFonts w:cs="Tahoma"/>
          <w:bCs/>
          <w:spacing w:val="-4"/>
          <w:sz w:val="22"/>
          <w:szCs w:val="24"/>
        </w:rPr>
      </w:pPr>
    </w:p>
    <w:p w14:paraId="59B30CA1" w14:textId="77777777" w:rsidR="005A4D5F" w:rsidRPr="00474B6C" w:rsidRDefault="005A4D5F" w:rsidP="00CC4A4D">
      <w:pPr>
        <w:pStyle w:val="Textoindependiente3"/>
        <w:spacing w:after="0" w:line="240" w:lineRule="auto"/>
        <w:ind w:left="426" w:right="420"/>
        <w:rPr>
          <w:rFonts w:cs="Tahoma"/>
          <w:bCs/>
          <w:spacing w:val="-4"/>
          <w:sz w:val="22"/>
          <w:szCs w:val="24"/>
        </w:rPr>
      </w:pPr>
      <w:r w:rsidRPr="00474B6C">
        <w:rPr>
          <w:rFonts w:cs="Tahoma"/>
          <w:b/>
          <w:bCs/>
          <w:spacing w:val="-4"/>
          <w:sz w:val="22"/>
          <w:szCs w:val="24"/>
        </w:rPr>
        <w:lastRenderedPageBreak/>
        <w:t>El fundamento constitucional de la subsidiariedad, bajo esta perspectiva, consiste en impedir que la acción de tutela, que tiene un campo restrictivo de aplicación, se convierta en un mecanismo principal de protección de los derechos fundamentales”</w:t>
      </w:r>
      <w:r w:rsidRPr="00474B6C">
        <w:rPr>
          <w:rFonts w:cs="Tahoma"/>
          <w:bCs/>
          <w:spacing w:val="-4"/>
          <w:sz w:val="22"/>
          <w:szCs w:val="24"/>
        </w:rPr>
        <w:t>.</w:t>
      </w:r>
      <w:r w:rsidRPr="00474B6C">
        <w:rPr>
          <w:rFonts w:cs="Tahoma"/>
          <w:color w:val="000000"/>
          <w:spacing w:val="-4"/>
          <w:sz w:val="22"/>
          <w:szCs w:val="24"/>
          <w:vertAlign w:val="superscript"/>
        </w:rPr>
        <w:footnoteReference w:id="4"/>
      </w:r>
      <w:r w:rsidRPr="00474B6C">
        <w:rPr>
          <w:rFonts w:cs="Tahoma"/>
          <w:bCs/>
          <w:spacing w:val="-4"/>
          <w:sz w:val="22"/>
          <w:szCs w:val="24"/>
        </w:rPr>
        <w:t xml:space="preserve"> </w:t>
      </w:r>
    </w:p>
    <w:p w14:paraId="44F856C7" w14:textId="77777777" w:rsidR="005A4D5F" w:rsidRPr="00474B6C" w:rsidRDefault="005A4D5F" w:rsidP="00F12622">
      <w:pPr>
        <w:spacing w:line="276" w:lineRule="auto"/>
        <w:rPr>
          <w:rFonts w:cs="Tahoma"/>
          <w:spacing w:val="-4"/>
          <w:sz w:val="24"/>
        </w:rPr>
      </w:pPr>
    </w:p>
    <w:p w14:paraId="465E8EAD" w14:textId="57819340" w:rsidR="00D054DA" w:rsidRPr="00474B6C" w:rsidRDefault="00D054DA" w:rsidP="00F12622">
      <w:pPr>
        <w:spacing w:line="276" w:lineRule="auto"/>
        <w:rPr>
          <w:rFonts w:cs="Tahoma"/>
          <w:spacing w:val="-4"/>
          <w:position w:val="-4"/>
          <w:sz w:val="24"/>
        </w:rPr>
      </w:pPr>
      <w:r w:rsidRPr="00474B6C">
        <w:rPr>
          <w:rFonts w:cs="Tahoma"/>
          <w:spacing w:val="-4"/>
          <w:position w:val="-4"/>
          <w:sz w:val="24"/>
        </w:rPr>
        <w:t>De igual manera, en un asunto de ribetes similares a los que ahora son objeto de estudio, y en relación con</w:t>
      </w:r>
      <w:r w:rsidR="00FE6195" w:rsidRPr="00474B6C">
        <w:rPr>
          <w:rFonts w:cs="Tahoma"/>
          <w:spacing w:val="-4"/>
          <w:position w:val="-4"/>
          <w:sz w:val="24"/>
        </w:rPr>
        <w:t xml:space="preserve"> el requisito de la subsidiariedad</w:t>
      </w:r>
      <w:r w:rsidRPr="00474B6C">
        <w:rPr>
          <w:rFonts w:cs="Tahoma"/>
          <w:spacing w:val="-4"/>
          <w:position w:val="-4"/>
          <w:sz w:val="24"/>
        </w:rPr>
        <w:t>, la Corte Constitucional en sentencia T-139 de 2017, dejó sentado lo siguiente:</w:t>
      </w:r>
    </w:p>
    <w:p w14:paraId="6CED7DD2" w14:textId="77777777" w:rsidR="00D054DA" w:rsidRPr="00474B6C" w:rsidRDefault="00D054DA" w:rsidP="00F12622">
      <w:pPr>
        <w:spacing w:line="276" w:lineRule="auto"/>
        <w:textAlignment w:val="baseline"/>
        <w:rPr>
          <w:rFonts w:cs="Tahoma"/>
          <w:spacing w:val="-4"/>
          <w:sz w:val="24"/>
          <w:lang w:eastAsia="es-CO"/>
        </w:rPr>
      </w:pPr>
    </w:p>
    <w:p w14:paraId="6E00C9BD" w14:textId="1A9A2017" w:rsidR="00D054DA" w:rsidRPr="00474B6C" w:rsidRDefault="00D054DA" w:rsidP="00CC4A4D">
      <w:pPr>
        <w:shd w:val="clear" w:color="auto" w:fill="FFFFFF"/>
        <w:spacing w:line="240" w:lineRule="auto"/>
        <w:ind w:left="426" w:right="420"/>
        <w:rPr>
          <w:rFonts w:cs="Tahoma"/>
          <w:i/>
          <w:color w:val="000000"/>
          <w:spacing w:val="-4"/>
          <w:sz w:val="22"/>
          <w:lang w:val="es-CO" w:eastAsia="es-CO"/>
        </w:rPr>
      </w:pPr>
      <w:r w:rsidRPr="00474B6C">
        <w:rPr>
          <w:rFonts w:cs="Tahoma"/>
          <w:i/>
          <w:color w:val="000000"/>
          <w:spacing w:val="-4"/>
          <w:sz w:val="22"/>
          <w:lang w:val="es-CO" w:eastAsia="es-CO"/>
        </w:rPr>
        <w:t>“(…) la Sala no encuentra acreditado el requisito de </w:t>
      </w:r>
      <w:r w:rsidRPr="00474B6C">
        <w:rPr>
          <w:rFonts w:cs="Tahoma"/>
          <w:bCs/>
          <w:i/>
          <w:color w:val="000000"/>
          <w:spacing w:val="-4"/>
          <w:sz w:val="22"/>
          <w:lang w:val="es-CO" w:eastAsia="es-CO"/>
        </w:rPr>
        <w:t>subsidiariedad,</w:t>
      </w:r>
      <w:r w:rsidRPr="00474B6C">
        <w:rPr>
          <w:rFonts w:cs="Tahoma"/>
          <w:b/>
          <w:bCs/>
          <w:i/>
          <w:color w:val="000000"/>
          <w:spacing w:val="-4"/>
          <w:sz w:val="22"/>
          <w:lang w:val="es-CO" w:eastAsia="es-CO"/>
        </w:rPr>
        <w:t> </w:t>
      </w:r>
      <w:r w:rsidRPr="00474B6C">
        <w:rPr>
          <w:rFonts w:cs="Tahoma"/>
          <w:i/>
          <w:color w:val="000000"/>
          <w:spacing w:val="-4"/>
          <w:sz w:val="22"/>
          <w:lang w:val="es-CO" w:eastAsia="es-CO"/>
        </w:rPr>
        <w:t>pues la accionante no ha elevado alguna petición dirigida a obtener la supresión de los datos ante los responsables del tratamiento de la información que considera errónea.</w:t>
      </w:r>
    </w:p>
    <w:p w14:paraId="2F483998" w14:textId="77777777" w:rsidR="00D054DA" w:rsidRPr="00474B6C" w:rsidRDefault="00D054DA" w:rsidP="00CC4A4D">
      <w:pPr>
        <w:shd w:val="clear" w:color="auto" w:fill="FFFFFF"/>
        <w:spacing w:line="240" w:lineRule="auto"/>
        <w:ind w:left="426" w:right="420"/>
        <w:rPr>
          <w:rFonts w:cs="Tahoma"/>
          <w:i/>
          <w:color w:val="2D2D2D"/>
          <w:spacing w:val="-4"/>
          <w:sz w:val="22"/>
          <w:lang w:val="es-CO" w:eastAsia="es-CO"/>
        </w:rPr>
      </w:pPr>
    </w:p>
    <w:p w14:paraId="00D63F49" w14:textId="77777777" w:rsidR="00D054DA" w:rsidRPr="00474B6C" w:rsidRDefault="00D054DA" w:rsidP="00CC4A4D">
      <w:pPr>
        <w:shd w:val="clear" w:color="auto" w:fill="FFFFFF"/>
        <w:spacing w:line="240" w:lineRule="auto"/>
        <w:ind w:left="426" w:right="420"/>
        <w:rPr>
          <w:rFonts w:cs="Tahoma"/>
          <w:i/>
          <w:color w:val="000000"/>
          <w:spacing w:val="-4"/>
          <w:sz w:val="22"/>
          <w:lang w:val="es-CO" w:eastAsia="es-CO"/>
        </w:rPr>
      </w:pPr>
      <w:r w:rsidRPr="00474B6C">
        <w:rPr>
          <w:rFonts w:cs="Tahoma"/>
          <w:i/>
          <w:color w:val="000000"/>
          <w:spacing w:val="-4"/>
          <w:sz w:val="22"/>
          <w:lang w:val="es-CO" w:eastAsia="es-CO"/>
        </w:rPr>
        <w:t>De acuerdo con la jurisprudencia constitucional, la solicitud, por parte del afectado, de la aclaración, corrección, rectificación o actualización del dato o de la información que se considera errónea, previa a la interposición del mecanismo de amparo constitucional, constituye un presupuesto general para el ejercicio de la acción de tutela.</w:t>
      </w:r>
    </w:p>
    <w:p w14:paraId="36467670" w14:textId="77777777" w:rsidR="00D054DA" w:rsidRPr="00474B6C" w:rsidRDefault="00D054DA" w:rsidP="00CC4A4D">
      <w:pPr>
        <w:shd w:val="clear" w:color="auto" w:fill="FFFFFF"/>
        <w:spacing w:line="240" w:lineRule="auto"/>
        <w:ind w:left="426" w:right="420"/>
        <w:rPr>
          <w:rFonts w:cs="Tahoma"/>
          <w:i/>
          <w:color w:val="2D2D2D"/>
          <w:spacing w:val="-4"/>
          <w:sz w:val="22"/>
          <w:lang w:val="es-CO" w:eastAsia="es-CO"/>
        </w:rPr>
      </w:pPr>
    </w:p>
    <w:p w14:paraId="483A72E4" w14:textId="77777777" w:rsidR="00D054DA" w:rsidRPr="00474B6C" w:rsidRDefault="00D054DA" w:rsidP="00CC4A4D">
      <w:pPr>
        <w:shd w:val="clear" w:color="auto" w:fill="FFFFFF"/>
        <w:spacing w:line="240" w:lineRule="auto"/>
        <w:ind w:left="426" w:right="420"/>
        <w:rPr>
          <w:rFonts w:cs="Tahoma"/>
          <w:i/>
          <w:color w:val="000000"/>
          <w:spacing w:val="-4"/>
          <w:sz w:val="22"/>
          <w:lang w:val="es-CO" w:eastAsia="es-CO"/>
        </w:rPr>
      </w:pPr>
      <w:r w:rsidRPr="00474B6C">
        <w:rPr>
          <w:rFonts w:cs="Tahoma"/>
          <w:i/>
          <w:color w:val="000000"/>
          <w:spacing w:val="-4"/>
          <w:sz w:val="22"/>
          <w:lang w:val="es-CO" w:eastAsia="es-CO"/>
        </w:rPr>
        <w:t>Sobre la previsión de ese requisito, hay que destacar que la accionante no refirió la formulación de solicitudes para la eliminación de los datos ante las autoridades encargadas de su tratamiento y cuya supresión solicitó en sede de revisión; la Oficina de Registro de Instrumentos Públicos de Frontino indicó, de forma expresa, que ante sus dependencias no se han elevado peticiones dirigidas a obtener la corrección o eliminación de la información contenida en el folio inmobiliario 011-6042 y el Ministerio de Vivienda Ciudad y Territorio tampoco aludió a peticiones de la actora en ese sentido.</w:t>
      </w:r>
    </w:p>
    <w:p w14:paraId="05566FB8" w14:textId="77777777" w:rsidR="00D054DA" w:rsidRPr="00474B6C" w:rsidRDefault="00D054DA" w:rsidP="00CC4A4D">
      <w:pPr>
        <w:shd w:val="clear" w:color="auto" w:fill="FFFFFF"/>
        <w:spacing w:line="240" w:lineRule="auto"/>
        <w:ind w:left="426" w:right="420"/>
        <w:rPr>
          <w:rFonts w:cs="Tahoma"/>
          <w:i/>
          <w:color w:val="2D2D2D"/>
          <w:spacing w:val="-4"/>
          <w:sz w:val="22"/>
          <w:lang w:val="es-CO" w:eastAsia="es-CO"/>
        </w:rPr>
      </w:pPr>
    </w:p>
    <w:p w14:paraId="6008A5FB" w14:textId="28838272" w:rsidR="00D054DA" w:rsidRPr="00474B6C" w:rsidRDefault="00D054DA" w:rsidP="00CC4A4D">
      <w:pPr>
        <w:shd w:val="clear" w:color="auto" w:fill="FFFFFF"/>
        <w:spacing w:line="240" w:lineRule="auto"/>
        <w:ind w:left="426" w:right="420"/>
        <w:rPr>
          <w:rFonts w:cs="Tahoma"/>
          <w:i/>
          <w:color w:val="2D2D2D"/>
          <w:spacing w:val="-4"/>
          <w:sz w:val="22"/>
          <w:lang w:val="es-CO" w:eastAsia="es-CO"/>
        </w:rPr>
      </w:pPr>
      <w:r w:rsidRPr="00474B6C">
        <w:rPr>
          <w:rFonts w:cs="Tahoma"/>
          <w:b/>
          <w:i/>
          <w:color w:val="000000"/>
          <w:spacing w:val="-4"/>
          <w:sz w:val="22"/>
          <w:lang w:val="es-CO" w:eastAsia="es-CO"/>
        </w:rPr>
        <w:t>Como quiera que la solicitud previa de corrección de la información constituye un requisito de procedencia razonable que el juez constitucional, en uso de sus facultades, no puede impulsar de oficio, y comprobada la omisión de la demandante no se cumple el presupuesto de subsidiariedad</w:t>
      </w:r>
      <w:r w:rsidRPr="00474B6C">
        <w:rPr>
          <w:rFonts w:cs="Tahoma"/>
          <w:i/>
          <w:color w:val="000000"/>
          <w:spacing w:val="-4"/>
          <w:sz w:val="22"/>
          <w:lang w:val="es-CO" w:eastAsia="es-CO"/>
        </w:rPr>
        <w:t>. En consecuencia, se declarará improcedente la acción para la protección del derecho al </w:t>
      </w:r>
      <w:r w:rsidRPr="00474B6C">
        <w:rPr>
          <w:rFonts w:cs="Tahoma"/>
          <w:i/>
          <w:iCs/>
          <w:color w:val="000000"/>
          <w:spacing w:val="-4"/>
          <w:sz w:val="22"/>
          <w:lang w:val="es-CO" w:eastAsia="es-CO"/>
        </w:rPr>
        <w:t>habeas data”. -negrillas de la Sala-</w:t>
      </w:r>
    </w:p>
    <w:p w14:paraId="46D47A9B" w14:textId="77777777" w:rsidR="00D054DA" w:rsidRPr="00474B6C" w:rsidRDefault="00D054DA" w:rsidP="00F12622">
      <w:pPr>
        <w:spacing w:line="276" w:lineRule="auto"/>
        <w:textAlignment w:val="baseline"/>
        <w:rPr>
          <w:rFonts w:cs="Tahoma"/>
          <w:spacing w:val="-4"/>
          <w:sz w:val="24"/>
          <w:lang w:eastAsia="es-CO"/>
        </w:rPr>
      </w:pPr>
    </w:p>
    <w:p w14:paraId="23DE4E4D" w14:textId="4ADA7FE4" w:rsidR="00D054DA" w:rsidRPr="00474B6C" w:rsidRDefault="00D054DA" w:rsidP="00F12622">
      <w:pPr>
        <w:spacing w:line="276" w:lineRule="auto"/>
        <w:rPr>
          <w:rFonts w:cs="Tahoma"/>
          <w:spacing w:val="-4"/>
          <w:position w:val="-4"/>
          <w:sz w:val="24"/>
        </w:rPr>
      </w:pPr>
      <w:r w:rsidRPr="00474B6C">
        <w:rPr>
          <w:rFonts w:cs="Tahoma"/>
          <w:spacing w:val="-4"/>
          <w:position w:val="-4"/>
          <w:sz w:val="24"/>
        </w:rPr>
        <w:t xml:space="preserve">Tal proveído, fue traído a colación de manera reciente por la Sala de Casación Penal, en sede </w:t>
      </w:r>
      <w:r w:rsidR="00FE6195" w:rsidRPr="00474B6C">
        <w:rPr>
          <w:rFonts w:cs="Tahoma"/>
          <w:spacing w:val="-4"/>
          <w:position w:val="-4"/>
          <w:sz w:val="24"/>
        </w:rPr>
        <w:t>de tutela</w:t>
      </w:r>
      <w:r w:rsidRPr="00474B6C">
        <w:rPr>
          <w:rFonts w:cs="Tahoma"/>
          <w:spacing w:val="-4"/>
          <w:position w:val="-4"/>
          <w:sz w:val="24"/>
        </w:rPr>
        <w:t xml:space="preserve">, donde </w:t>
      </w:r>
      <w:r w:rsidR="006A6F46" w:rsidRPr="00474B6C">
        <w:rPr>
          <w:rFonts w:cs="Tahoma"/>
          <w:spacing w:val="-4"/>
          <w:position w:val="-4"/>
          <w:sz w:val="24"/>
        </w:rPr>
        <w:t xml:space="preserve">igualmente </w:t>
      </w:r>
      <w:r w:rsidRPr="00474B6C">
        <w:rPr>
          <w:rFonts w:cs="Tahoma"/>
          <w:spacing w:val="-4"/>
          <w:position w:val="-4"/>
          <w:sz w:val="24"/>
        </w:rPr>
        <w:t>se indicó</w:t>
      </w:r>
      <w:r w:rsidR="00B86AB4" w:rsidRPr="00474B6C">
        <w:rPr>
          <w:rFonts w:cs="Tahoma"/>
          <w:spacing w:val="-4"/>
          <w:position w:val="-4"/>
          <w:sz w:val="24"/>
        </w:rPr>
        <w:t>: “</w:t>
      </w:r>
      <w:r w:rsidR="00B86AB4" w:rsidRPr="00474B6C">
        <w:rPr>
          <w:rFonts w:cs="Tahoma"/>
          <w:spacing w:val="-4"/>
          <w:position w:val="-4"/>
          <w:sz w:val="22"/>
        </w:rPr>
        <w:t xml:space="preserve">la jurisprudencia constitucional ha definido la regla según la [cual] </w:t>
      </w:r>
      <w:r w:rsidR="00B86AB4" w:rsidRPr="00474B6C">
        <w:rPr>
          <w:rFonts w:cs="Tahoma"/>
          <w:b/>
          <w:spacing w:val="-4"/>
          <w:position w:val="-4"/>
          <w:sz w:val="22"/>
        </w:rPr>
        <w:t>cuando las personas adviertan errores en el tratamiento de sus datos personales tienen el deber de solicitar previamente, como requisito de procedibilidad del amparo al derecho fundamental del habeas data la corrección ante la autoridad competente</w:t>
      </w:r>
      <w:r w:rsidR="00B86AB4" w:rsidRPr="00474B6C">
        <w:rPr>
          <w:rFonts w:cs="Tahoma"/>
          <w:spacing w:val="-4"/>
          <w:position w:val="-4"/>
          <w:sz w:val="22"/>
        </w:rPr>
        <w:t xml:space="preserve"> […]</w:t>
      </w:r>
      <w:r w:rsidR="00B86AB4" w:rsidRPr="00474B6C">
        <w:rPr>
          <w:rFonts w:cs="Tahoma"/>
          <w:spacing w:val="-4"/>
          <w:position w:val="-4"/>
          <w:sz w:val="24"/>
        </w:rPr>
        <w:t>”</w:t>
      </w:r>
      <w:r w:rsidR="00B86AB4" w:rsidRPr="00474B6C">
        <w:rPr>
          <w:rFonts w:cs="Tahoma"/>
          <w:spacing w:val="-4"/>
          <w:position w:val="-4"/>
          <w:sz w:val="24"/>
          <w:vertAlign w:val="superscript"/>
        </w:rPr>
        <w:footnoteReference w:id="5"/>
      </w:r>
    </w:p>
    <w:p w14:paraId="0FCC3D69" w14:textId="295C99C0" w:rsidR="00B86AB4" w:rsidRPr="00474B6C" w:rsidRDefault="00B86AB4" w:rsidP="00F12622">
      <w:pPr>
        <w:spacing w:line="276" w:lineRule="auto"/>
        <w:rPr>
          <w:rFonts w:cs="Tahoma"/>
          <w:spacing w:val="-4"/>
          <w:position w:val="-4"/>
          <w:sz w:val="24"/>
        </w:rPr>
      </w:pPr>
    </w:p>
    <w:p w14:paraId="1E13F587" w14:textId="799D1190" w:rsidR="00F57440" w:rsidRPr="00474B6C" w:rsidRDefault="00B86AB4" w:rsidP="00F12622">
      <w:pPr>
        <w:spacing w:line="276" w:lineRule="auto"/>
        <w:rPr>
          <w:rFonts w:cs="Tahoma"/>
          <w:spacing w:val="-4"/>
          <w:position w:val="-4"/>
          <w:sz w:val="24"/>
        </w:rPr>
      </w:pPr>
      <w:r w:rsidRPr="00474B6C">
        <w:rPr>
          <w:rFonts w:cs="Tahoma"/>
          <w:spacing w:val="-4"/>
          <w:position w:val="-4"/>
          <w:sz w:val="24"/>
        </w:rPr>
        <w:t xml:space="preserve">Del aludido recuento jurisprudencial, debe la Sala sostener que cuando el actor, como en </w:t>
      </w:r>
      <w:r w:rsidR="00FE6195" w:rsidRPr="00474B6C">
        <w:rPr>
          <w:rFonts w:cs="Tahoma"/>
          <w:spacing w:val="-4"/>
          <w:position w:val="-4"/>
          <w:sz w:val="24"/>
        </w:rPr>
        <w:t xml:space="preserve">este </w:t>
      </w:r>
      <w:r w:rsidRPr="00474B6C">
        <w:rPr>
          <w:rFonts w:cs="Tahoma"/>
          <w:spacing w:val="-4"/>
          <w:position w:val="-4"/>
          <w:sz w:val="24"/>
        </w:rPr>
        <w:t>caso</w:t>
      </w:r>
      <w:r w:rsidR="00FE6195" w:rsidRPr="00474B6C">
        <w:rPr>
          <w:rFonts w:cs="Tahoma"/>
          <w:spacing w:val="-4"/>
          <w:position w:val="-4"/>
          <w:sz w:val="24"/>
        </w:rPr>
        <w:t xml:space="preserve">, </w:t>
      </w:r>
      <w:r w:rsidR="0025663E" w:rsidRPr="00474B6C">
        <w:rPr>
          <w:rFonts w:cs="Tahoma"/>
          <w:spacing w:val="-4"/>
          <w:position w:val="-4"/>
          <w:sz w:val="24"/>
        </w:rPr>
        <w:t xml:space="preserve">concurre </w:t>
      </w:r>
      <w:r w:rsidR="00FE6195" w:rsidRPr="00474B6C">
        <w:rPr>
          <w:rFonts w:cs="Tahoma"/>
          <w:spacing w:val="-4"/>
          <w:position w:val="-4"/>
          <w:sz w:val="24"/>
        </w:rPr>
        <w:t xml:space="preserve">a la tutela para </w:t>
      </w:r>
      <w:r w:rsidRPr="00474B6C">
        <w:rPr>
          <w:rFonts w:cs="Tahoma"/>
          <w:spacing w:val="-4"/>
          <w:position w:val="-4"/>
          <w:sz w:val="24"/>
        </w:rPr>
        <w:t>pretende</w:t>
      </w:r>
      <w:r w:rsidR="00FE6195" w:rsidRPr="00474B6C">
        <w:rPr>
          <w:rFonts w:cs="Tahoma"/>
          <w:spacing w:val="-4"/>
          <w:position w:val="-4"/>
          <w:sz w:val="24"/>
        </w:rPr>
        <w:t>r</w:t>
      </w:r>
      <w:r w:rsidRPr="00474B6C">
        <w:rPr>
          <w:rFonts w:cs="Tahoma"/>
          <w:spacing w:val="-4"/>
          <w:position w:val="-4"/>
          <w:sz w:val="24"/>
        </w:rPr>
        <w:t xml:space="preserve"> que los datos contenidos en bases de datos estatales sean modificados, corregidos o actualizados, debe previo </w:t>
      </w:r>
      <w:r w:rsidR="00FE6195" w:rsidRPr="00474B6C">
        <w:rPr>
          <w:rFonts w:cs="Tahoma"/>
          <w:spacing w:val="-4"/>
          <w:position w:val="-4"/>
          <w:sz w:val="24"/>
        </w:rPr>
        <w:t xml:space="preserve">a ello </w:t>
      </w:r>
      <w:r w:rsidRPr="00474B6C">
        <w:rPr>
          <w:rFonts w:cs="Tahoma"/>
          <w:spacing w:val="-4"/>
          <w:position w:val="-4"/>
          <w:sz w:val="24"/>
        </w:rPr>
        <w:t xml:space="preserve">solicitar a las autoridades judiciales que conocieron los respectivos procesos se proceda a disponer lo pertinente, en tanto de no hacerlo </w:t>
      </w:r>
      <w:r w:rsidR="00FE6195" w:rsidRPr="00474B6C">
        <w:rPr>
          <w:rFonts w:cs="Tahoma"/>
          <w:spacing w:val="-4"/>
          <w:position w:val="-4"/>
          <w:sz w:val="24"/>
        </w:rPr>
        <w:t>así</w:t>
      </w:r>
      <w:r w:rsidRPr="00474B6C">
        <w:rPr>
          <w:rFonts w:cs="Tahoma"/>
          <w:spacing w:val="-4"/>
          <w:position w:val="-4"/>
          <w:sz w:val="24"/>
        </w:rPr>
        <w:t xml:space="preserve">, </w:t>
      </w:r>
      <w:r w:rsidR="00FE6195" w:rsidRPr="00474B6C">
        <w:rPr>
          <w:rFonts w:cs="Tahoma"/>
          <w:spacing w:val="-4"/>
          <w:position w:val="-4"/>
          <w:sz w:val="24"/>
        </w:rPr>
        <w:t xml:space="preserve">se desconocería </w:t>
      </w:r>
      <w:r w:rsidRPr="00474B6C">
        <w:rPr>
          <w:rFonts w:cs="Tahoma"/>
          <w:spacing w:val="-4"/>
          <w:position w:val="-4"/>
          <w:sz w:val="24"/>
        </w:rPr>
        <w:t xml:space="preserve">el principio de subsidiariedad que rige </w:t>
      </w:r>
      <w:r w:rsidR="00FE6195" w:rsidRPr="00474B6C">
        <w:rPr>
          <w:rFonts w:cs="Tahoma"/>
          <w:spacing w:val="-4"/>
          <w:position w:val="-4"/>
          <w:sz w:val="24"/>
        </w:rPr>
        <w:t>esta acción</w:t>
      </w:r>
      <w:r w:rsidR="00F57440" w:rsidRPr="00474B6C">
        <w:rPr>
          <w:rFonts w:cs="Tahoma"/>
          <w:spacing w:val="-4"/>
          <w:position w:val="-4"/>
          <w:sz w:val="24"/>
        </w:rPr>
        <w:t>.</w:t>
      </w:r>
    </w:p>
    <w:p w14:paraId="6083127F" w14:textId="7EBF034C" w:rsidR="00B86AB4" w:rsidRPr="00474B6C" w:rsidRDefault="00B86AB4" w:rsidP="00F12622">
      <w:pPr>
        <w:spacing w:line="276" w:lineRule="auto"/>
        <w:rPr>
          <w:rFonts w:cs="Tahoma"/>
          <w:spacing w:val="-4"/>
          <w:position w:val="-4"/>
          <w:sz w:val="24"/>
        </w:rPr>
      </w:pPr>
    </w:p>
    <w:p w14:paraId="05869374" w14:textId="548A7805" w:rsidR="00F57440" w:rsidRPr="00474B6C" w:rsidRDefault="00F57440" w:rsidP="00F12622">
      <w:pPr>
        <w:spacing w:line="276" w:lineRule="auto"/>
        <w:rPr>
          <w:rFonts w:cs="Tahoma"/>
          <w:spacing w:val="-4"/>
          <w:position w:val="-4"/>
          <w:sz w:val="24"/>
        </w:rPr>
      </w:pPr>
      <w:r w:rsidRPr="00474B6C">
        <w:rPr>
          <w:rFonts w:cs="Tahoma"/>
          <w:spacing w:val="-4"/>
          <w:position w:val="-4"/>
          <w:sz w:val="24"/>
        </w:rPr>
        <w:t>En e</w:t>
      </w:r>
      <w:r w:rsidR="00FE6195" w:rsidRPr="00474B6C">
        <w:rPr>
          <w:rFonts w:cs="Tahoma"/>
          <w:spacing w:val="-4"/>
          <w:position w:val="-4"/>
          <w:sz w:val="24"/>
        </w:rPr>
        <w:t>ste asunto en concreto</w:t>
      </w:r>
      <w:r w:rsidRPr="00474B6C">
        <w:rPr>
          <w:rFonts w:cs="Tahoma"/>
          <w:spacing w:val="-4"/>
          <w:position w:val="-4"/>
          <w:sz w:val="24"/>
        </w:rPr>
        <w:t xml:space="preserve">, </w:t>
      </w:r>
      <w:r w:rsidR="00FE6195" w:rsidRPr="00474B6C">
        <w:rPr>
          <w:rFonts w:cs="Tahoma"/>
          <w:spacing w:val="-4"/>
          <w:position w:val="-4"/>
          <w:sz w:val="24"/>
        </w:rPr>
        <w:t xml:space="preserve">el señor </w:t>
      </w:r>
      <w:r w:rsidR="00C53DC9" w:rsidRPr="00474B6C">
        <w:rPr>
          <w:rFonts w:cs="Tahoma"/>
          <w:b/>
          <w:spacing w:val="-4"/>
          <w:sz w:val="24"/>
        </w:rPr>
        <w:t>CAJO</w:t>
      </w:r>
      <w:r w:rsidR="00C53DC9" w:rsidRPr="00474B6C">
        <w:rPr>
          <w:rFonts w:cs="Tahoma"/>
          <w:spacing w:val="-4"/>
          <w:position w:val="-4"/>
          <w:sz w:val="24"/>
        </w:rPr>
        <w:t xml:space="preserve"> </w:t>
      </w:r>
      <w:r w:rsidR="0025663E" w:rsidRPr="00474B6C">
        <w:rPr>
          <w:rFonts w:cs="Tahoma"/>
          <w:spacing w:val="-4"/>
          <w:position w:val="-4"/>
          <w:sz w:val="24"/>
        </w:rPr>
        <w:t xml:space="preserve">pide </w:t>
      </w:r>
      <w:r w:rsidR="00534023" w:rsidRPr="00474B6C">
        <w:rPr>
          <w:rFonts w:cs="Tahoma"/>
          <w:spacing w:val="-4"/>
          <w:position w:val="-4"/>
          <w:sz w:val="24"/>
        </w:rPr>
        <w:t xml:space="preserve">por este trámite, </w:t>
      </w:r>
      <w:r w:rsidR="0025663E" w:rsidRPr="00474B6C">
        <w:rPr>
          <w:rFonts w:cs="Tahoma"/>
          <w:spacing w:val="-4"/>
          <w:position w:val="-4"/>
          <w:sz w:val="24"/>
        </w:rPr>
        <w:t xml:space="preserve">que </w:t>
      </w:r>
      <w:r w:rsidR="00534023" w:rsidRPr="00474B6C">
        <w:rPr>
          <w:rFonts w:cs="Tahoma"/>
          <w:spacing w:val="-4"/>
          <w:position w:val="-4"/>
          <w:sz w:val="24"/>
        </w:rPr>
        <w:t xml:space="preserve">se ordene a las accionadas que actualicen </w:t>
      </w:r>
      <w:r w:rsidRPr="00474B6C">
        <w:rPr>
          <w:rFonts w:cs="Tahoma"/>
          <w:spacing w:val="-4"/>
          <w:position w:val="-4"/>
          <w:sz w:val="24"/>
        </w:rPr>
        <w:t>l</w:t>
      </w:r>
      <w:r w:rsidR="00534023" w:rsidRPr="00474B6C">
        <w:rPr>
          <w:rFonts w:cs="Tahoma"/>
          <w:spacing w:val="-4"/>
          <w:position w:val="-4"/>
          <w:sz w:val="24"/>
        </w:rPr>
        <w:t xml:space="preserve">os datos </w:t>
      </w:r>
      <w:r w:rsidRPr="00474B6C">
        <w:rPr>
          <w:rFonts w:cs="Tahoma"/>
          <w:spacing w:val="-4"/>
          <w:position w:val="-4"/>
          <w:sz w:val="24"/>
        </w:rPr>
        <w:t>contenid</w:t>
      </w:r>
      <w:r w:rsidR="00534023" w:rsidRPr="00474B6C">
        <w:rPr>
          <w:rFonts w:cs="Tahoma"/>
          <w:spacing w:val="-4"/>
          <w:position w:val="-4"/>
          <w:sz w:val="24"/>
        </w:rPr>
        <w:t>os</w:t>
      </w:r>
      <w:r w:rsidRPr="00474B6C">
        <w:rPr>
          <w:rFonts w:cs="Tahoma"/>
          <w:spacing w:val="-4"/>
          <w:position w:val="-4"/>
          <w:sz w:val="24"/>
        </w:rPr>
        <w:t xml:space="preserve"> en bases de datos -sentencias de condena vigentes y prohibición de salida del país-, </w:t>
      </w:r>
      <w:r w:rsidR="00534023" w:rsidRPr="00474B6C">
        <w:rPr>
          <w:rFonts w:cs="Tahoma"/>
          <w:spacing w:val="-4"/>
          <w:position w:val="-4"/>
          <w:sz w:val="24"/>
        </w:rPr>
        <w:t xml:space="preserve">sin acudir previamente </w:t>
      </w:r>
      <w:r w:rsidRPr="00474B6C">
        <w:rPr>
          <w:rFonts w:cs="Tahoma"/>
          <w:spacing w:val="-4"/>
          <w:position w:val="-4"/>
          <w:sz w:val="24"/>
        </w:rPr>
        <w:t xml:space="preserve">ante las </w:t>
      </w:r>
      <w:r w:rsidRPr="00474B6C">
        <w:rPr>
          <w:rFonts w:cs="Tahoma"/>
          <w:b/>
          <w:bCs/>
          <w:spacing w:val="-4"/>
          <w:position w:val="-4"/>
          <w:sz w:val="24"/>
        </w:rPr>
        <w:t xml:space="preserve">autoridades </w:t>
      </w:r>
      <w:r w:rsidRPr="00474B6C">
        <w:rPr>
          <w:rFonts w:cs="Tahoma"/>
          <w:b/>
          <w:bCs/>
          <w:spacing w:val="-4"/>
          <w:position w:val="-4"/>
          <w:sz w:val="24"/>
        </w:rPr>
        <w:lastRenderedPageBreak/>
        <w:t>judiciales</w:t>
      </w:r>
      <w:r w:rsidRPr="00474B6C">
        <w:rPr>
          <w:rFonts w:cs="Tahoma"/>
          <w:spacing w:val="-4"/>
          <w:position w:val="-4"/>
          <w:sz w:val="24"/>
        </w:rPr>
        <w:t xml:space="preserve"> donde se tramitaron los procesos en su contra,</w:t>
      </w:r>
      <w:r w:rsidR="00534023" w:rsidRPr="00474B6C">
        <w:rPr>
          <w:rFonts w:cs="Tahoma"/>
          <w:spacing w:val="-4"/>
          <w:position w:val="-4"/>
          <w:sz w:val="24"/>
        </w:rPr>
        <w:t xml:space="preserve"> sino ante </w:t>
      </w:r>
      <w:r w:rsidRPr="00474B6C">
        <w:rPr>
          <w:rFonts w:cs="Tahoma"/>
          <w:spacing w:val="-4"/>
          <w:position w:val="-4"/>
          <w:sz w:val="24"/>
        </w:rPr>
        <w:t>la dependencia encargada de la administra</w:t>
      </w:r>
      <w:r w:rsidR="00534023" w:rsidRPr="00474B6C">
        <w:rPr>
          <w:rFonts w:cs="Tahoma"/>
          <w:spacing w:val="-4"/>
          <w:position w:val="-4"/>
          <w:sz w:val="24"/>
        </w:rPr>
        <w:t>r</w:t>
      </w:r>
      <w:r w:rsidRPr="00474B6C">
        <w:rPr>
          <w:rFonts w:cs="Tahoma"/>
          <w:spacing w:val="-4"/>
          <w:position w:val="-4"/>
          <w:sz w:val="24"/>
        </w:rPr>
        <w:t xml:space="preserve"> la información, como lo es la Policía Nacional, quienes carecen de facultad alguna para su corrección, modificación, cancelación o actualización, en tanto para ello debe mediar orden expresa de la autoridad judicial competente</w:t>
      </w:r>
      <w:r w:rsidR="007105FD" w:rsidRPr="00474B6C">
        <w:rPr>
          <w:rFonts w:cs="Tahoma"/>
          <w:spacing w:val="-4"/>
          <w:position w:val="-4"/>
          <w:sz w:val="24"/>
        </w:rPr>
        <w:t xml:space="preserve">, por lo cual le han indicado que debe acudir a </w:t>
      </w:r>
      <w:r w:rsidR="00D54677" w:rsidRPr="00474B6C">
        <w:rPr>
          <w:rFonts w:cs="Tahoma"/>
          <w:spacing w:val="-4"/>
          <w:position w:val="-4"/>
          <w:sz w:val="24"/>
        </w:rPr>
        <w:t>estas</w:t>
      </w:r>
      <w:r w:rsidR="007105FD" w:rsidRPr="00474B6C">
        <w:rPr>
          <w:rFonts w:cs="Tahoma"/>
          <w:spacing w:val="-4"/>
          <w:position w:val="-4"/>
          <w:sz w:val="24"/>
        </w:rPr>
        <w:t xml:space="preserve">, como así se plasmó en el oficio de febrero 16 de 2023, suscrito por funcionario de la </w:t>
      </w:r>
      <w:r w:rsidR="001A6A74" w:rsidRPr="00474B6C">
        <w:rPr>
          <w:rFonts w:cs="Tahoma"/>
          <w:spacing w:val="-4"/>
          <w:position w:val="-4"/>
          <w:sz w:val="24"/>
        </w:rPr>
        <w:t xml:space="preserve">SIJÍN </w:t>
      </w:r>
      <w:r w:rsidR="007105FD" w:rsidRPr="00474B6C">
        <w:rPr>
          <w:rFonts w:cs="Tahoma"/>
          <w:spacing w:val="-4"/>
          <w:position w:val="-4"/>
          <w:sz w:val="24"/>
        </w:rPr>
        <w:t xml:space="preserve">del </w:t>
      </w:r>
      <w:r w:rsidR="001A6A74" w:rsidRPr="00474B6C">
        <w:rPr>
          <w:rFonts w:cs="Tahoma"/>
          <w:spacing w:val="-4"/>
          <w:position w:val="-4"/>
          <w:sz w:val="24"/>
        </w:rPr>
        <w:t>Guainía</w:t>
      </w:r>
      <w:r w:rsidR="007105FD" w:rsidRPr="00474B6C">
        <w:rPr>
          <w:rFonts w:cs="Tahoma"/>
          <w:spacing w:val="-4"/>
          <w:position w:val="-4"/>
          <w:sz w:val="24"/>
        </w:rPr>
        <w:t>.</w:t>
      </w:r>
    </w:p>
    <w:p w14:paraId="7DCCEFE1" w14:textId="1E2A1D8E" w:rsidR="00B86AB4" w:rsidRPr="00474B6C" w:rsidRDefault="00B86AB4" w:rsidP="00F12622">
      <w:pPr>
        <w:spacing w:line="276" w:lineRule="auto"/>
        <w:rPr>
          <w:rFonts w:cs="Tahoma"/>
          <w:spacing w:val="-4"/>
          <w:position w:val="-4"/>
          <w:sz w:val="24"/>
        </w:rPr>
      </w:pPr>
    </w:p>
    <w:p w14:paraId="50BC95D2" w14:textId="7CD2E2EB" w:rsidR="00F57440" w:rsidRPr="00474B6C" w:rsidRDefault="00F57440" w:rsidP="00F12622">
      <w:pPr>
        <w:spacing w:line="276" w:lineRule="auto"/>
        <w:rPr>
          <w:rFonts w:cs="Tahoma"/>
          <w:spacing w:val="-4"/>
          <w:position w:val="-4"/>
          <w:sz w:val="24"/>
        </w:rPr>
      </w:pPr>
      <w:r w:rsidRPr="00474B6C">
        <w:rPr>
          <w:rFonts w:cs="Tahoma"/>
          <w:spacing w:val="-4"/>
          <w:position w:val="-4"/>
          <w:sz w:val="24"/>
        </w:rPr>
        <w:t xml:space="preserve">Ahora bien, aunque el señor </w:t>
      </w:r>
      <w:r w:rsidR="00C702C9" w:rsidRPr="00474B6C">
        <w:rPr>
          <w:rFonts w:cs="Tahoma"/>
          <w:b/>
          <w:spacing w:val="-4"/>
          <w:sz w:val="24"/>
        </w:rPr>
        <w:t>CAJO</w:t>
      </w:r>
      <w:r w:rsidR="00C702C9" w:rsidRPr="00474B6C">
        <w:rPr>
          <w:rFonts w:cs="Tahoma"/>
          <w:spacing w:val="-4"/>
          <w:position w:val="-4"/>
          <w:sz w:val="24"/>
        </w:rPr>
        <w:t xml:space="preserve"> </w:t>
      </w:r>
      <w:r w:rsidRPr="00474B6C">
        <w:rPr>
          <w:rFonts w:cs="Tahoma"/>
          <w:spacing w:val="-4"/>
          <w:position w:val="-4"/>
          <w:sz w:val="24"/>
        </w:rPr>
        <w:t>ha elevado comunicaciones a la Fiscalía General de la Nación, para que igualmente se cancele la restricción de salida del país que le figura vigente desde el año 1995, la Fiscalía 04 Especializada de Pereira, le ha brindado al respecto la información con la que cuenta, esto es, que revisados los libros de radicación que reposan, relacionados con trámites de Ley 600/2000, no existe coincidencia alguna de proceso adelantado en su contra, por lo cual carecen de soporte para proceder a la cancelación de tal medida, como l</w:t>
      </w:r>
      <w:r w:rsidR="00D54677" w:rsidRPr="00474B6C">
        <w:rPr>
          <w:rFonts w:cs="Tahoma"/>
          <w:spacing w:val="-4"/>
          <w:position w:val="-4"/>
          <w:sz w:val="24"/>
        </w:rPr>
        <w:t xml:space="preserve">o pide </w:t>
      </w:r>
      <w:r w:rsidRPr="00474B6C">
        <w:rPr>
          <w:rFonts w:cs="Tahoma"/>
          <w:spacing w:val="-4"/>
          <w:position w:val="-4"/>
          <w:sz w:val="24"/>
        </w:rPr>
        <w:t>el accionante.</w:t>
      </w:r>
    </w:p>
    <w:p w14:paraId="738D8B0A" w14:textId="181BF0D4" w:rsidR="00F57440" w:rsidRPr="00474B6C" w:rsidRDefault="00F57440" w:rsidP="00F12622">
      <w:pPr>
        <w:spacing w:line="276" w:lineRule="auto"/>
        <w:rPr>
          <w:rFonts w:cs="Tahoma"/>
          <w:spacing w:val="-4"/>
          <w:position w:val="-4"/>
          <w:sz w:val="24"/>
        </w:rPr>
      </w:pPr>
    </w:p>
    <w:p w14:paraId="4CCB533A" w14:textId="6D8DC056" w:rsidR="004C5FC7" w:rsidRPr="00474B6C" w:rsidRDefault="00F57440" w:rsidP="00F12622">
      <w:pPr>
        <w:spacing w:line="276" w:lineRule="auto"/>
        <w:rPr>
          <w:rFonts w:cs="Tahoma"/>
          <w:b/>
          <w:bCs/>
          <w:spacing w:val="-4"/>
          <w:position w:val="-4"/>
          <w:sz w:val="24"/>
        </w:rPr>
      </w:pPr>
      <w:r w:rsidRPr="00474B6C">
        <w:rPr>
          <w:rFonts w:cs="Tahoma"/>
          <w:spacing w:val="-4"/>
          <w:position w:val="-4"/>
          <w:sz w:val="24"/>
        </w:rPr>
        <w:t xml:space="preserve">Pero no obstante que ello hubiere sido así, reitera la Sala, emerge claro que en este asunto el actor no ha </w:t>
      </w:r>
      <w:r w:rsidR="00A67ED0" w:rsidRPr="00474B6C">
        <w:rPr>
          <w:rFonts w:cs="Tahoma"/>
          <w:spacing w:val="-4"/>
          <w:position w:val="-4"/>
          <w:sz w:val="24"/>
        </w:rPr>
        <w:t xml:space="preserve">concurrido </w:t>
      </w:r>
      <w:r w:rsidRPr="00474B6C">
        <w:rPr>
          <w:rFonts w:cs="Tahoma"/>
          <w:spacing w:val="-4"/>
          <w:position w:val="-4"/>
          <w:sz w:val="24"/>
        </w:rPr>
        <w:t>direct</w:t>
      </w:r>
      <w:r w:rsidR="00534023" w:rsidRPr="00474B6C">
        <w:rPr>
          <w:rFonts w:cs="Tahoma"/>
          <w:spacing w:val="-4"/>
          <w:position w:val="-4"/>
          <w:sz w:val="24"/>
        </w:rPr>
        <w:t>amente</w:t>
      </w:r>
      <w:r w:rsidRPr="00474B6C">
        <w:rPr>
          <w:rFonts w:cs="Tahoma"/>
          <w:spacing w:val="-4"/>
          <w:position w:val="-4"/>
          <w:sz w:val="24"/>
        </w:rPr>
        <w:t xml:space="preserve"> a quienes finalmente deben ser los encargados de resolver lo que pretende se le solucione por vía constitucional, nos referimos a los </w:t>
      </w:r>
      <w:r w:rsidRPr="00474B6C">
        <w:rPr>
          <w:rFonts w:cs="Tahoma"/>
          <w:b/>
          <w:bCs/>
          <w:spacing w:val="-4"/>
          <w:position w:val="-4"/>
          <w:sz w:val="24"/>
        </w:rPr>
        <w:t>Juzgados Penal Municipal y Penal del Circuito de Santa Rosa de Cabal</w:t>
      </w:r>
      <w:r w:rsidRPr="00474B6C">
        <w:rPr>
          <w:rFonts w:cs="Tahoma"/>
          <w:spacing w:val="-4"/>
          <w:position w:val="-4"/>
          <w:sz w:val="24"/>
        </w:rPr>
        <w:t xml:space="preserve">, donde se adelantaron lo procesos penales en su contra, y </w:t>
      </w:r>
      <w:r w:rsidR="004C5FC7" w:rsidRPr="00474B6C">
        <w:rPr>
          <w:rFonts w:cs="Tahoma"/>
          <w:spacing w:val="-4"/>
          <w:position w:val="-4"/>
          <w:sz w:val="24"/>
        </w:rPr>
        <w:t xml:space="preserve">donde </w:t>
      </w:r>
      <w:r w:rsidRPr="00474B6C">
        <w:rPr>
          <w:rFonts w:cs="Tahoma"/>
          <w:spacing w:val="-4"/>
          <w:position w:val="-4"/>
          <w:sz w:val="24"/>
        </w:rPr>
        <w:t>muy seguramente en alguno de ello</w:t>
      </w:r>
      <w:r w:rsidR="007D44DB" w:rsidRPr="00474B6C">
        <w:rPr>
          <w:rFonts w:cs="Tahoma"/>
          <w:spacing w:val="-4"/>
          <w:position w:val="-4"/>
          <w:sz w:val="24"/>
        </w:rPr>
        <w:t>s se le impuso tal</w:t>
      </w:r>
      <w:r w:rsidRPr="00474B6C">
        <w:rPr>
          <w:rFonts w:cs="Tahoma"/>
          <w:spacing w:val="-4"/>
          <w:position w:val="-4"/>
          <w:sz w:val="24"/>
        </w:rPr>
        <w:t xml:space="preserve"> restricción de</w:t>
      </w:r>
      <w:r w:rsidR="0013482B" w:rsidRPr="00474B6C">
        <w:rPr>
          <w:rFonts w:cs="Tahoma"/>
          <w:spacing w:val="-4"/>
          <w:position w:val="-4"/>
          <w:sz w:val="24"/>
        </w:rPr>
        <w:t xml:space="preserve"> </w:t>
      </w:r>
      <w:r w:rsidRPr="00474B6C">
        <w:rPr>
          <w:rFonts w:cs="Tahoma"/>
          <w:spacing w:val="-4"/>
          <w:position w:val="-4"/>
          <w:sz w:val="24"/>
        </w:rPr>
        <w:t>salida del país, cuya cancelación ahora reclama</w:t>
      </w:r>
      <w:r w:rsidR="0013482B" w:rsidRPr="00474B6C">
        <w:rPr>
          <w:rFonts w:cs="Tahoma"/>
          <w:spacing w:val="-4"/>
          <w:position w:val="-4"/>
          <w:sz w:val="24"/>
        </w:rPr>
        <w:t xml:space="preserve">, </w:t>
      </w:r>
      <w:r w:rsidR="00D87599" w:rsidRPr="00474B6C">
        <w:rPr>
          <w:rFonts w:cs="Tahoma"/>
          <w:spacing w:val="-4"/>
          <w:position w:val="-4"/>
          <w:sz w:val="24"/>
        </w:rPr>
        <w:t xml:space="preserve">ante lo coetáneo de la </w:t>
      </w:r>
      <w:r w:rsidR="0013482B" w:rsidRPr="00474B6C">
        <w:rPr>
          <w:rFonts w:cs="Tahoma"/>
          <w:spacing w:val="-4"/>
          <w:position w:val="-4"/>
          <w:sz w:val="24"/>
        </w:rPr>
        <w:t xml:space="preserve">fecha </w:t>
      </w:r>
      <w:r w:rsidR="00D87599" w:rsidRPr="00474B6C">
        <w:rPr>
          <w:rFonts w:cs="Tahoma"/>
          <w:spacing w:val="-4"/>
          <w:position w:val="-4"/>
          <w:sz w:val="24"/>
        </w:rPr>
        <w:t xml:space="preserve">de </w:t>
      </w:r>
      <w:r w:rsidR="00414451" w:rsidRPr="00474B6C">
        <w:rPr>
          <w:rFonts w:cs="Tahoma"/>
          <w:spacing w:val="-4"/>
          <w:position w:val="-4"/>
          <w:sz w:val="24"/>
        </w:rPr>
        <w:t xml:space="preserve">esta con </w:t>
      </w:r>
      <w:r w:rsidR="00D87599" w:rsidRPr="00474B6C">
        <w:rPr>
          <w:rFonts w:cs="Tahoma"/>
          <w:spacing w:val="-4"/>
          <w:position w:val="-4"/>
          <w:sz w:val="24"/>
        </w:rPr>
        <w:t>lo allí actu</w:t>
      </w:r>
      <w:r w:rsidR="00D6152C" w:rsidRPr="00474B6C">
        <w:rPr>
          <w:rFonts w:cs="Tahoma"/>
          <w:spacing w:val="-4"/>
          <w:position w:val="-4"/>
          <w:sz w:val="24"/>
        </w:rPr>
        <w:t>a</w:t>
      </w:r>
      <w:r w:rsidR="00D87599" w:rsidRPr="00474B6C">
        <w:rPr>
          <w:rFonts w:cs="Tahoma"/>
          <w:spacing w:val="-4"/>
          <w:position w:val="-4"/>
          <w:sz w:val="24"/>
        </w:rPr>
        <w:t>do</w:t>
      </w:r>
      <w:r w:rsidR="007D44DB" w:rsidRPr="00474B6C">
        <w:rPr>
          <w:rFonts w:cs="Tahoma"/>
          <w:spacing w:val="-4"/>
          <w:position w:val="-4"/>
          <w:sz w:val="24"/>
        </w:rPr>
        <w:t xml:space="preserve"> </w:t>
      </w:r>
      <w:r w:rsidR="007D44DB" w:rsidRPr="00474B6C">
        <w:rPr>
          <w:rFonts w:cs="Tahoma"/>
          <w:b/>
          <w:bCs/>
          <w:spacing w:val="-4"/>
          <w:position w:val="-4"/>
          <w:sz w:val="24"/>
        </w:rPr>
        <w:t xml:space="preserve">-la resolución de acusación </w:t>
      </w:r>
      <w:r w:rsidR="00F91D0A" w:rsidRPr="00474B6C">
        <w:rPr>
          <w:rFonts w:cs="Tahoma"/>
          <w:b/>
          <w:bCs/>
          <w:spacing w:val="-4"/>
          <w:position w:val="-4"/>
          <w:sz w:val="24"/>
        </w:rPr>
        <w:t>se dictó en</w:t>
      </w:r>
      <w:r w:rsidR="007D44DB" w:rsidRPr="00474B6C">
        <w:rPr>
          <w:rFonts w:cs="Tahoma"/>
          <w:b/>
          <w:bCs/>
          <w:spacing w:val="-4"/>
          <w:position w:val="-4"/>
          <w:sz w:val="24"/>
        </w:rPr>
        <w:t xml:space="preserve"> noviembre 27 de 2015</w:t>
      </w:r>
      <w:r w:rsidR="004C0BB2" w:rsidRPr="00474B6C">
        <w:rPr>
          <w:rFonts w:cs="Tahoma"/>
          <w:b/>
          <w:bCs/>
          <w:spacing w:val="-4"/>
          <w:position w:val="-4"/>
          <w:sz w:val="24"/>
        </w:rPr>
        <w:t>, como lo dijo la juez del Circuito</w:t>
      </w:r>
      <w:r w:rsidR="007D44DB" w:rsidRPr="00474B6C">
        <w:rPr>
          <w:rFonts w:cs="Tahoma"/>
          <w:b/>
          <w:bCs/>
          <w:spacing w:val="-4"/>
          <w:position w:val="-4"/>
          <w:sz w:val="24"/>
        </w:rPr>
        <w:t xml:space="preserve"> y el oficio donde se comunicó tal restricción </w:t>
      </w:r>
      <w:r w:rsidR="00F91D0A" w:rsidRPr="00474B6C">
        <w:rPr>
          <w:rFonts w:cs="Tahoma"/>
          <w:b/>
          <w:bCs/>
          <w:spacing w:val="-4"/>
          <w:position w:val="-4"/>
          <w:sz w:val="24"/>
        </w:rPr>
        <w:t xml:space="preserve">data </w:t>
      </w:r>
      <w:r w:rsidR="007D44DB" w:rsidRPr="00474B6C">
        <w:rPr>
          <w:rFonts w:cs="Tahoma"/>
          <w:b/>
          <w:bCs/>
          <w:spacing w:val="-4"/>
          <w:position w:val="-4"/>
          <w:sz w:val="24"/>
        </w:rPr>
        <w:t xml:space="preserve">de noviembre 29 de esa </w:t>
      </w:r>
      <w:r w:rsidR="00F91D0A" w:rsidRPr="00474B6C">
        <w:rPr>
          <w:rFonts w:cs="Tahoma"/>
          <w:b/>
          <w:bCs/>
          <w:spacing w:val="-4"/>
          <w:position w:val="-4"/>
          <w:sz w:val="24"/>
        </w:rPr>
        <w:t xml:space="preserve">misma </w:t>
      </w:r>
      <w:r w:rsidR="007D44DB" w:rsidRPr="00474B6C">
        <w:rPr>
          <w:rFonts w:cs="Tahoma"/>
          <w:b/>
          <w:bCs/>
          <w:spacing w:val="-4"/>
          <w:position w:val="-4"/>
          <w:sz w:val="24"/>
        </w:rPr>
        <w:t>anualidad</w:t>
      </w:r>
      <w:r w:rsidR="00F91D0A" w:rsidRPr="00474B6C">
        <w:rPr>
          <w:rFonts w:cs="Tahoma"/>
          <w:b/>
          <w:bCs/>
          <w:spacing w:val="-4"/>
          <w:position w:val="-4"/>
          <w:sz w:val="24"/>
        </w:rPr>
        <w:t>, es decir, dos días después</w:t>
      </w:r>
      <w:r w:rsidR="007D44DB" w:rsidRPr="00474B6C">
        <w:rPr>
          <w:rFonts w:cs="Tahoma"/>
          <w:b/>
          <w:bCs/>
          <w:spacing w:val="-4"/>
          <w:position w:val="-4"/>
          <w:sz w:val="24"/>
        </w:rPr>
        <w:t>-</w:t>
      </w:r>
      <w:r w:rsidR="004C0BB2" w:rsidRPr="00474B6C">
        <w:rPr>
          <w:rFonts w:cs="Tahoma"/>
          <w:b/>
          <w:bCs/>
          <w:spacing w:val="-4"/>
          <w:position w:val="-4"/>
          <w:sz w:val="24"/>
        </w:rPr>
        <w:t>.</w:t>
      </w:r>
    </w:p>
    <w:p w14:paraId="702C930A" w14:textId="7911CC3B" w:rsidR="004C5FC7" w:rsidRPr="00474B6C" w:rsidRDefault="004C5FC7" w:rsidP="00F12622">
      <w:pPr>
        <w:spacing w:line="276" w:lineRule="auto"/>
        <w:rPr>
          <w:rFonts w:cs="Tahoma"/>
          <w:b/>
          <w:bCs/>
          <w:spacing w:val="-4"/>
          <w:position w:val="-4"/>
          <w:sz w:val="24"/>
        </w:rPr>
      </w:pPr>
    </w:p>
    <w:p w14:paraId="43D59CF8" w14:textId="48BEFB43" w:rsidR="00495665" w:rsidRPr="00474B6C" w:rsidRDefault="004C5FC7" w:rsidP="00F12622">
      <w:pPr>
        <w:spacing w:line="276" w:lineRule="auto"/>
        <w:rPr>
          <w:rFonts w:cs="Tahoma"/>
          <w:spacing w:val="-4"/>
          <w:position w:val="-4"/>
          <w:sz w:val="24"/>
        </w:rPr>
      </w:pPr>
      <w:r w:rsidRPr="00474B6C">
        <w:rPr>
          <w:rFonts w:cs="Tahoma"/>
          <w:spacing w:val="-4"/>
          <w:position w:val="-4"/>
          <w:sz w:val="24"/>
        </w:rPr>
        <w:t xml:space="preserve">Ahora, aunque al momento de dar respuesta a la presente acción constitucional, se indicó por el Juzgado Penal Municipal de Santa Rosa de Cabal, que en el proceso penal con radicación 249 que por lesiones personales se tramitó contra </w:t>
      </w:r>
      <w:r w:rsidR="00C53DC9" w:rsidRPr="00474B6C">
        <w:rPr>
          <w:rFonts w:cs="Tahoma"/>
          <w:b/>
          <w:spacing w:val="-4"/>
          <w:position w:val="-4"/>
          <w:sz w:val="24"/>
        </w:rPr>
        <w:t>CAJO</w:t>
      </w:r>
      <w:r w:rsidRPr="00474B6C">
        <w:rPr>
          <w:rFonts w:cs="Tahoma"/>
          <w:spacing w:val="-4"/>
          <w:position w:val="-4"/>
          <w:sz w:val="24"/>
        </w:rPr>
        <w:t xml:space="preserve">,  por auto de  octubre 27 de 1999 se declaró la extinción de la pena y el trámite se encuentra archivado desde noviembre 10 de ese año; y en igual sentido el Juzgado Penal del Circuito de esa </w:t>
      </w:r>
      <w:r w:rsidR="00D54677" w:rsidRPr="00474B6C">
        <w:rPr>
          <w:rFonts w:cs="Tahoma"/>
          <w:spacing w:val="-4"/>
          <w:position w:val="-4"/>
          <w:sz w:val="24"/>
        </w:rPr>
        <w:t>municipalidad</w:t>
      </w:r>
      <w:r w:rsidRPr="00474B6C">
        <w:rPr>
          <w:rFonts w:cs="Tahoma"/>
          <w:spacing w:val="-4"/>
          <w:position w:val="-4"/>
          <w:sz w:val="24"/>
        </w:rPr>
        <w:t xml:space="preserve">, comunicó que la pena que se le </w:t>
      </w:r>
      <w:r w:rsidR="0025663E" w:rsidRPr="00474B6C">
        <w:rPr>
          <w:rFonts w:cs="Tahoma"/>
          <w:spacing w:val="-4"/>
          <w:position w:val="-4"/>
          <w:sz w:val="24"/>
        </w:rPr>
        <w:t xml:space="preserve">atribuyó </w:t>
      </w:r>
      <w:r w:rsidRPr="00474B6C">
        <w:rPr>
          <w:rFonts w:cs="Tahoma"/>
          <w:spacing w:val="-4"/>
          <w:position w:val="-4"/>
          <w:sz w:val="24"/>
        </w:rPr>
        <w:t>al ac</w:t>
      </w:r>
      <w:r w:rsidR="00534023" w:rsidRPr="00474B6C">
        <w:rPr>
          <w:rFonts w:cs="Tahoma"/>
          <w:spacing w:val="-4"/>
          <w:position w:val="-4"/>
          <w:sz w:val="24"/>
        </w:rPr>
        <w:t xml:space="preserve">tor </w:t>
      </w:r>
      <w:r w:rsidRPr="00474B6C">
        <w:rPr>
          <w:rFonts w:cs="Tahoma"/>
          <w:spacing w:val="-4"/>
          <w:position w:val="-4"/>
          <w:sz w:val="24"/>
        </w:rPr>
        <w:t xml:space="preserve">por el delito de violación a la </w:t>
      </w:r>
      <w:r w:rsidRPr="00474B6C">
        <w:rPr>
          <w:rFonts w:cs="Tahoma"/>
          <w:b/>
          <w:bCs/>
          <w:spacing w:val="-4"/>
          <w:position w:val="-4"/>
          <w:sz w:val="24"/>
        </w:rPr>
        <w:t>Ley 30/1986</w:t>
      </w:r>
      <w:r w:rsidRPr="00474B6C">
        <w:rPr>
          <w:rFonts w:cs="Tahoma"/>
          <w:spacing w:val="-4"/>
          <w:position w:val="-4"/>
          <w:sz w:val="24"/>
        </w:rPr>
        <w:t xml:space="preserve">, la cumplió en junio 27 de 1999, y que el proceso está archivado desde julio 06 de 1999, la Sala no puede con base en ello ordenar a la Policía Nacional, como encargada de la administración de las bases de datos de las sentencias de condena, que procedan a su actualización, por cuanto se itera, ello es una obligación legal que está en cabeza de los despachos judiciales, </w:t>
      </w:r>
      <w:r w:rsidR="00495665" w:rsidRPr="00474B6C">
        <w:rPr>
          <w:rFonts w:cs="Tahoma"/>
          <w:spacing w:val="-4"/>
          <w:position w:val="-4"/>
          <w:sz w:val="24"/>
        </w:rPr>
        <w:t xml:space="preserve"> frente a los cuales no ha </w:t>
      </w:r>
      <w:r w:rsidR="0025663E" w:rsidRPr="00474B6C">
        <w:rPr>
          <w:rFonts w:cs="Tahoma"/>
          <w:spacing w:val="-4"/>
          <w:position w:val="-4"/>
          <w:sz w:val="24"/>
        </w:rPr>
        <w:t xml:space="preserve">comparecido </w:t>
      </w:r>
      <w:r w:rsidR="00495665" w:rsidRPr="00474B6C">
        <w:rPr>
          <w:rFonts w:cs="Tahoma"/>
          <w:spacing w:val="-4"/>
          <w:position w:val="-4"/>
          <w:sz w:val="24"/>
        </w:rPr>
        <w:t>el actor en tal sentido</w:t>
      </w:r>
      <w:r w:rsidR="00636C8A" w:rsidRPr="00474B6C">
        <w:rPr>
          <w:rFonts w:cs="Tahoma"/>
          <w:spacing w:val="-4"/>
          <w:position w:val="-4"/>
          <w:sz w:val="24"/>
        </w:rPr>
        <w:t>;</w:t>
      </w:r>
      <w:r w:rsidR="00495665" w:rsidRPr="00474B6C">
        <w:rPr>
          <w:rFonts w:cs="Tahoma"/>
          <w:spacing w:val="-4"/>
          <w:position w:val="-4"/>
          <w:sz w:val="24"/>
        </w:rPr>
        <w:t xml:space="preserve"> no obstante que los mismos, bien podrían de oficio, obrar de tal manera, e incluso establecer si en alguno de esos dos asuntos -quizás en el delito de violación a la Ley 30/1986-, fue en el cual la Fiscalía le restri</w:t>
      </w:r>
      <w:r w:rsidR="0025663E" w:rsidRPr="00474B6C">
        <w:rPr>
          <w:rFonts w:cs="Tahoma"/>
          <w:spacing w:val="-4"/>
          <w:position w:val="-4"/>
          <w:sz w:val="24"/>
        </w:rPr>
        <w:t xml:space="preserve">ngió </w:t>
      </w:r>
      <w:r w:rsidR="00495665" w:rsidRPr="00474B6C">
        <w:rPr>
          <w:rFonts w:cs="Tahoma"/>
          <w:spacing w:val="-4"/>
          <w:position w:val="-4"/>
          <w:sz w:val="24"/>
        </w:rPr>
        <w:t>de salida del país, a</w:t>
      </w:r>
      <w:r w:rsidR="0025663E" w:rsidRPr="00474B6C">
        <w:rPr>
          <w:rFonts w:cs="Tahoma"/>
          <w:spacing w:val="-4"/>
          <w:position w:val="-4"/>
          <w:sz w:val="24"/>
        </w:rPr>
        <w:t xml:space="preserve">l parecer con ocasión de </w:t>
      </w:r>
      <w:r w:rsidR="00495665" w:rsidRPr="00474B6C">
        <w:rPr>
          <w:rFonts w:cs="Tahoma"/>
          <w:spacing w:val="-4"/>
          <w:position w:val="-4"/>
          <w:sz w:val="24"/>
        </w:rPr>
        <w:t>la medida de aseguramiento que al parecer allí se le impuso.</w:t>
      </w:r>
    </w:p>
    <w:p w14:paraId="07A50E7D" w14:textId="77777777" w:rsidR="007105FD" w:rsidRPr="00474B6C" w:rsidRDefault="007105FD" w:rsidP="00F12622">
      <w:pPr>
        <w:spacing w:line="276" w:lineRule="auto"/>
        <w:rPr>
          <w:rFonts w:cs="Tahoma"/>
          <w:spacing w:val="-4"/>
          <w:position w:val="-4"/>
          <w:sz w:val="24"/>
        </w:rPr>
      </w:pPr>
    </w:p>
    <w:p w14:paraId="739E4FC7" w14:textId="19952F41" w:rsidR="00340F34" w:rsidRPr="00474B6C" w:rsidRDefault="005C27CF" w:rsidP="00F12622">
      <w:pPr>
        <w:spacing w:line="276" w:lineRule="auto"/>
        <w:rPr>
          <w:rFonts w:cs="Tahoma"/>
          <w:b/>
          <w:bCs/>
          <w:spacing w:val="-4"/>
          <w:position w:val="-4"/>
          <w:sz w:val="24"/>
        </w:rPr>
      </w:pPr>
      <w:r w:rsidRPr="00474B6C">
        <w:rPr>
          <w:rFonts w:cs="Tahoma"/>
          <w:spacing w:val="-4"/>
          <w:position w:val="-4"/>
          <w:sz w:val="24"/>
        </w:rPr>
        <w:t>Así las cosas</w:t>
      </w:r>
      <w:r w:rsidR="003D3226" w:rsidRPr="00474B6C">
        <w:rPr>
          <w:rFonts w:cs="Tahoma"/>
          <w:spacing w:val="-4"/>
          <w:position w:val="-4"/>
          <w:sz w:val="24"/>
        </w:rPr>
        <w:t>,</w:t>
      </w:r>
      <w:r w:rsidRPr="00474B6C">
        <w:rPr>
          <w:rFonts w:cs="Tahoma"/>
          <w:spacing w:val="-4"/>
          <w:position w:val="-4"/>
          <w:sz w:val="24"/>
        </w:rPr>
        <w:t xml:space="preserve"> </w:t>
      </w:r>
      <w:r w:rsidR="00340F34" w:rsidRPr="00474B6C">
        <w:rPr>
          <w:rFonts w:cs="Tahoma"/>
          <w:spacing w:val="-4"/>
          <w:position w:val="-4"/>
          <w:sz w:val="24"/>
        </w:rPr>
        <w:t xml:space="preserve">observa la Sala que el señor </w:t>
      </w:r>
      <w:r w:rsidR="00C53DC9" w:rsidRPr="00474B6C">
        <w:rPr>
          <w:rFonts w:cs="Tahoma"/>
          <w:b/>
          <w:spacing w:val="-4"/>
          <w:sz w:val="24"/>
        </w:rPr>
        <w:t>CAJO</w:t>
      </w:r>
      <w:r w:rsidR="00340F34" w:rsidRPr="00474B6C">
        <w:rPr>
          <w:rFonts w:cs="Tahoma"/>
          <w:spacing w:val="-4"/>
          <w:position w:val="-4"/>
          <w:sz w:val="24"/>
        </w:rPr>
        <w:t>, sin haber solicitado directa</w:t>
      </w:r>
      <w:r w:rsidR="00534023" w:rsidRPr="00474B6C">
        <w:rPr>
          <w:rFonts w:cs="Tahoma"/>
          <w:spacing w:val="-4"/>
          <w:position w:val="-4"/>
          <w:sz w:val="24"/>
        </w:rPr>
        <w:t xml:space="preserve">mente </w:t>
      </w:r>
      <w:r w:rsidR="00340F34" w:rsidRPr="00474B6C">
        <w:rPr>
          <w:rFonts w:cs="Tahoma"/>
          <w:spacing w:val="-4"/>
          <w:position w:val="-4"/>
          <w:sz w:val="24"/>
        </w:rPr>
        <w:t xml:space="preserve">a los Juzgados donde se </w:t>
      </w:r>
      <w:r w:rsidR="0025663E" w:rsidRPr="00474B6C">
        <w:rPr>
          <w:rFonts w:cs="Tahoma"/>
          <w:spacing w:val="-4"/>
          <w:position w:val="-4"/>
          <w:sz w:val="24"/>
        </w:rPr>
        <w:t xml:space="preserve">emitió </w:t>
      </w:r>
      <w:r w:rsidR="00340F34" w:rsidRPr="00474B6C">
        <w:rPr>
          <w:rFonts w:cs="Tahoma"/>
          <w:spacing w:val="-4"/>
          <w:position w:val="-4"/>
          <w:sz w:val="24"/>
        </w:rPr>
        <w:t xml:space="preserve">condena, como así se le </w:t>
      </w:r>
      <w:r w:rsidR="00534023" w:rsidRPr="00474B6C">
        <w:rPr>
          <w:rFonts w:cs="Tahoma"/>
          <w:spacing w:val="-4"/>
          <w:position w:val="-4"/>
          <w:sz w:val="24"/>
        </w:rPr>
        <w:t xml:space="preserve">expresó </w:t>
      </w:r>
      <w:r w:rsidR="00340F34" w:rsidRPr="00474B6C">
        <w:rPr>
          <w:rFonts w:cs="Tahoma"/>
          <w:spacing w:val="-4"/>
          <w:position w:val="-4"/>
          <w:sz w:val="24"/>
        </w:rPr>
        <w:t xml:space="preserve">en su momento por parte de la Policía de </w:t>
      </w:r>
      <w:r w:rsidR="00636C8A" w:rsidRPr="00474B6C">
        <w:rPr>
          <w:rFonts w:cs="Tahoma"/>
          <w:spacing w:val="-4"/>
          <w:position w:val="-4"/>
          <w:sz w:val="24"/>
        </w:rPr>
        <w:t>Guainía</w:t>
      </w:r>
      <w:r w:rsidR="00340F34" w:rsidRPr="00474B6C">
        <w:rPr>
          <w:rFonts w:cs="Tahoma"/>
          <w:spacing w:val="-4"/>
          <w:position w:val="-4"/>
          <w:sz w:val="24"/>
        </w:rPr>
        <w:t xml:space="preserve">, y en cuyo trámite se podría haber </w:t>
      </w:r>
      <w:r w:rsidR="0025663E" w:rsidRPr="00474B6C">
        <w:rPr>
          <w:rFonts w:cs="Tahoma"/>
          <w:spacing w:val="-4"/>
          <w:position w:val="-4"/>
          <w:sz w:val="24"/>
        </w:rPr>
        <w:t xml:space="preserve">ordenado </w:t>
      </w:r>
      <w:r w:rsidR="00340F34" w:rsidRPr="00474B6C">
        <w:rPr>
          <w:rFonts w:cs="Tahoma"/>
          <w:spacing w:val="-4"/>
          <w:position w:val="-4"/>
          <w:sz w:val="24"/>
        </w:rPr>
        <w:t xml:space="preserve">la restricción de salida del país, </w:t>
      </w:r>
      <w:r w:rsidR="00D54677" w:rsidRPr="00474B6C">
        <w:rPr>
          <w:rFonts w:cs="Tahoma"/>
          <w:spacing w:val="-4"/>
          <w:position w:val="-4"/>
          <w:sz w:val="24"/>
        </w:rPr>
        <w:t xml:space="preserve">acudió a la tutela y ello </w:t>
      </w:r>
      <w:r w:rsidR="00340F34" w:rsidRPr="00474B6C">
        <w:rPr>
          <w:rFonts w:cs="Tahoma"/>
          <w:spacing w:val="-4"/>
          <w:position w:val="-4"/>
          <w:sz w:val="24"/>
        </w:rPr>
        <w:t xml:space="preserve">comporta pregonar que en este caso en particular, no se </w:t>
      </w:r>
      <w:r w:rsidR="00340F34" w:rsidRPr="00474B6C">
        <w:rPr>
          <w:rFonts w:cs="Tahoma"/>
          <w:spacing w:val="-4"/>
          <w:position w:val="-4"/>
          <w:sz w:val="24"/>
        </w:rPr>
        <w:lastRenderedPageBreak/>
        <w:t xml:space="preserve">cumple con el requisito de la </w:t>
      </w:r>
      <w:r w:rsidR="00340F34" w:rsidRPr="00474B6C">
        <w:rPr>
          <w:rFonts w:cs="Tahoma"/>
          <w:b/>
          <w:bCs/>
          <w:spacing w:val="-4"/>
          <w:position w:val="-4"/>
          <w:sz w:val="24"/>
        </w:rPr>
        <w:t xml:space="preserve">subsidiaridad </w:t>
      </w:r>
      <w:r w:rsidR="00340F34" w:rsidRPr="00474B6C">
        <w:rPr>
          <w:rFonts w:cs="Tahoma"/>
          <w:spacing w:val="-4"/>
          <w:position w:val="-4"/>
          <w:sz w:val="24"/>
        </w:rPr>
        <w:t xml:space="preserve">como requisito para su procedencia, por lo cual no le queda camino diferente a la Sala que decretar su </w:t>
      </w:r>
      <w:r w:rsidR="00340F34" w:rsidRPr="00474B6C">
        <w:rPr>
          <w:rFonts w:cs="Tahoma"/>
          <w:b/>
          <w:bCs/>
          <w:spacing w:val="-4"/>
          <w:position w:val="-4"/>
          <w:sz w:val="24"/>
        </w:rPr>
        <w:t>improcedencia.</w:t>
      </w:r>
    </w:p>
    <w:p w14:paraId="4C0C3337" w14:textId="77777777" w:rsidR="00FF6746" w:rsidRPr="00474B6C" w:rsidRDefault="00FF6746" w:rsidP="00F12622">
      <w:pPr>
        <w:spacing w:line="276" w:lineRule="auto"/>
        <w:rPr>
          <w:rFonts w:cs="Tahoma"/>
          <w:b/>
          <w:bCs/>
          <w:spacing w:val="-4"/>
          <w:position w:val="6"/>
          <w:sz w:val="24"/>
        </w:rPr>
      </w:pPr>
    </w:p>
    <w:p w14:paraId="5DF892B7" w14:textId="3DC06104" w:rsidR="00340F34" w:rsidRPr="00474B6C" w:rsidRDefault="00340F34" w:rsidP="00F12622">
      <w:pPr>
        <w:pStyle w:val="Prrafodelista"/>
        <w:numPr>
          <w:ilvl w:val="0"/>
          <w:numId w:val="7"/>
        </w:numPr>
        <w:spacing w:line="276" w:lineRule="auto"/>
        <w:rPr>
          <w:rFonts w:cs="Tahoma"/>
          <w:b/>
          <w:i/>
          <w:spacing w:val="-4"/>
          <w:position w:val="6"/>
          <w:sz w:val="24"/>
        </w:rPr>
      </w:pPr>
      <w:r w:rsidRPr="00474B6C">
        <w:rPr>
          <w:rFonts w:cs="Tahoma"/>
          <w:b/>
          <w:i/>
          <w:spacing w:val="-4"/>
          <w:position w:val="6"/>
          <w:sz w:val="24"/>
        </w:rPr>
        <w:t>Anotación adicional.</w:t>
      </w:r>
    </w:p>
    <w:p w14:paraId="40F6FB4D" w14:textId="77777777" w:rsidR="00340F34" w:rsidRPr="00474B6C" w:rsidRDefault="00340F34" w:rsidP="00F12622">
      <w:pPr>
        <w:spacing w:line="276" w:lineRule="auto"/>
        <w:rPr>
          <w:rFonts w:cs="Tahoma"/>
          <w:spacing w:val="-4"/>
          <w:position w:val="6"/>
          <w:sz w:val="24"/>
        </w:rPr>
      </w:pPr>
    </w:p>
    <w:p w14:paraId="12DFA7EE" w14:textId="3AEEB857" w:rsidR="00340F34" w:rsidRPr="00474B6C" w:rsidRDefault="00340F34" w:rsidP="00F12622">
      <w:pPr>
        <w:spacing w:line="276" w:lineRule="auto"/>
        <w:rPr>
          <w:rFonts w:cs="Tahoma"/>
          <w:spacing w:val="-4"/>
          <w:position w:val="6"/>
          <w:sz w:val="24"/>
        </w:rPr>
      </w:pPr>
      <w:r w:rsidRPr="00474B6C">
        <w:rPr>
          <w:rFonts w:cs="Tahoma"/>
          <w:spacing w:val="-4"/>
          <w:position w:val="6"/>
          <w:sz w:val="24"/>
        </w:rPr>
        <w:t xml:space="preserve">No obstante lo decidido, la Sala </w:t>
      </w:r>
      <w:r w:rsidRPr="00474B6C">
        <w:rPr>
          <w:rFonts w:cs="Tahoma"/>
          <w:b/>
          <w:spacing w:val="-4"/>
          <w:position w:val="6"/>
          <w:sz w:val="24"/>
        </w:rPr>
        <w:t xml:space="preserve">INSTA </w:t>
      </w:r>
      <w:r w:rsidRPr="00474B6C">
        <w:rPr>
          <w:rFonts w:cs="Tahoma"/>
          <w:spacing w:val="-4"/>
          <w:position w:val="6"/>
          <w:sz w:val="24"/>
        </w:rPr>
        <w:t>a</w:t>
      </w:r>
      <w:r w:rsidR="003F0862" w:rsidRPr="00474B6C">
        <w:rPr>
          <w:rFonts w:cs="Tahoma"/>
          <w:spacing w:val="-4"/>
          <w:position w:val="6"/>
          <w:sz w:val="24"/>
        </w:rPr>
        <w:t xml:space="preserve">l accionante </w:t>
      </w:r>
      <w:r w:rsidR="00EE68A4" w:rsidRPr="00474B6C">
        <w:rPr>
          <w:rFonts w:cs="Tahoma"/>
          <w:spacing w:val="-4"/>
          <w:position w:val="6"/>
          <w:sz w:val="24"/>
        </w:rPr>
        <w:t xml:space="preserve">a </w:t>
      </w:r>
      <w:r w:rsidR="003F0862" w:rsidRPr="00474B6C">
        <w:rPr>
          <w:rFonts w:cs="Tahoma"/>
          <w:spacing w:val="-4"/>
          <w:position w:val="6"/>
          <w:sz w:val="24"/>
        </w:rPr>
        <w:t>acud</w:t>
      </w:r>
      <w:r w:rsidR="00EE68A4" w:rsidRPr="00474B6C">
        <w:rPr>
          <w:rFonts w:cs="Tahoma"/>
          <w:spacing w:val="-4"/>
          <w:position w:val="6"/>
          <w:sz w:val="24"/>
        </w:rPr>
        <w:t>ir</w:t>
      </w:r>
      <w:r w:rsidR="003F0862" w:rsidRPr="00474B6C">
        <w:rPr>
          <w:rFonts w:cs="Tahoma"/>
          <w:spacing w:val="-4"/>
          <w:position w:val="6"/>
          <w:sz w:val="24"/>
        </w:rPr>
        <w:t xml:space="preserve"> a los aludidos juzgados para que a petición suya, revisen la situación acá planteada, sin dejar de lado que </w:t>
      </w:r>
      <w:r w:rsidR="00EE68A4" w:rsidRPr="00474B6C">
        <w:rPr>
          <w:rFonts w:cs="Tahoma"/>
          <w:spacing w:val="-4"/>
          <w:position w:val="6"/>
          <w:sz w:val="24"/>
        </w:rPr>
        <w:t>estos</w:t>
      </w:r>
      <w:r w:rsidR="003F0862" w:rsidRPr="00474B6C">
        <w:rPr>
          <w:rFonts w:cs="Tahoma"/>
          <w:spacing w:val="-4"/>
          <w:position w:val="6"/>
          <w:sz w:val="24"/>
        </w:rPr>
        <w:t>, de manera oficiosa</w:t>
      </w:r>
      <w:r w:rsidR="00EE68A4" w:rsidRPr="00474B6C">
        <w:rPr>
          <w:rFonts w:cs="Tahoma"/>
          <w:spacing w:val="-4"/>
          <w:position w:val="6"/>
          <w:sz w:val="24"/>
        </w:rPr>
        <w:t>,</w:t>
      </w:r>
      <w:r w:rsidR="003F0862" w:rsidRPr="00474B6C">
        <w:rPr>
          <w:rFonts w:cs="Tahoma"/>
          <w:spacing w:val="-4"/>
          <w:position w:val="6"/>
          <w:sz w:val="24"/>
        </w:rPr>
        <w:t xml:space="preserve"> bien podrían apersonarse de la misma</w:t>
      </w:r>
      <w:r w:rsidRPr="00474B6C">
        <w:rPr>
          <w:rFonts w:cs="Tahoma"/>
          <w:spacing w:val="-4"/>
          <w:position w:val="6"/>
          <w:sz w:val="24"/>
        </w:rPr>
        <w:t xml:space="preserve"> y si es del caso, luego de las verificaciones pertinentes</w:t>
      </w:r>
      <w:r w:rsidR="00EE68A4" w:rsidRPr="00474B6C">
        <w:rPr>
          <w:rFonts w:cs="Tahoma"/>
          <w:spacing w:val="-4"/>
          <w:position w:val="6"/>
          <w:sz w:val="24"/>
        </w:rPr>
        <w:t xml:space="preserve"> y si a ello hubiere lugar</w:t>
      </w:r>
      <w:r w:rsidRPr="00474B6C">
        <w:rPr>
          <w:rFonts w:cs="Tahoma"/>
          <w:spacing w:val="-4"/>
          <w:position w:val="6"/>
          <w:sz w:val="24"/>
        </w:rPr>
        <w:t>, procedan</w:t>
      </w:r>
      <w:r w:rsidR="003F0862" w:rsidRPr="00474B6C">
        <w:rPr>
          <w:rFonts w:cs="Tahoma"/>
          <w:spacing w:val="-4"/>
          <w:position w:val="6"/>
          <w:sz w:val="24"/>
        </w:rPr>
        <w:t xml:space="preserve"> con el envío de </w:t>
      </w:r>
      <w:r w:rsidRPr="00474B6C">
        <w:rPr>
          <w:rFonts w:cs="Tahoma"/>
          <w:spacing w:val="-4"/>
          <w:position w:val="6"/>
          <w:sz w:val="24"/>
        </w:rPr>
        <w:t xml:space="preserve">las comunicaciones para que </w:t>
      </w:r>
      <w:r w:rsidR="003F0862" w:rsidRPr="00474B6C">
        <w:rPr>
          <w:rFonts w:cs="Tahoma"/>
          <w:spacing w:val="-4"/>
          <w:position w:val="6"/>
          <w:sz w:val="24"/>
        </w:rPr>
        <w:t xml:space="preserve">se actualice la información </w:t>
      </w:r>
      <w:r w:rsidRPr="00474B6C">
        <w:rPr>
          <w:rFonts w:cs="Tahoma"/>
          <w:spacing w:val="-4"/>
          <w:position w:val="6"/>
          <w:sz w:val="24"/>
        </w:rPr>
        <w:t xml:space="preserve">en las bases de datos </w:t>
      </w:r>
      <w:r w:rsidR="003F0862" w:rsidRPr="00474B6C">
        <w:rPr>
          <w:rFonts w:cs="Tahoma"/>
          <w:spacing w:val="-4"/>
          <w:position w:val="6"/>
          <w:sz w:val="24"/>
        </w:rPr>
        <w:t xml:space="preserve">estatales, relacionadas con la </w:t>
      </w:r>
      <w:r w:rsidRPr="00474B6C">
        <w:rPr>
          <w:rFonts w:cs="Tahoma"/>
          <w:spacing w:val="-4"/>
          <w:position w:val="6"/>
          <w:sz w:val="24"/>
        </w:rPr>
        <w:t xml:space="preserve">realidad procesal </w:t>
      </w:r>
      <w:r w:rsidR="003F0862" w:rsidRPr="00474B6C">
        <w:rPr>
          <w:rFonts w:cs="Tahoma"/>
          <w:spacing w:val="-4"/>
          <w:position w:val="6"/>
          <w:sz w:val="24"/>
        </w:rPr>
        <w:t>que ostente</w:t>
      </w:r>
      <w:r w:rsidRPr="00474B6C">
        <w:rPr>
          <w:rFonts w:cs="Tahoma"/>
          <w:spacing w:val="-4"/>
          <w:position w:val="6"/>
          <w:sz w:val="24"/>
        </w:rPr>
        <w:t xml:space="preserve"> el señor </w:t>
      </w:r>
      <w:r w:rsidR="00C53DC9" w:rsidRPr="00474B6C">
        <w:rPr>
          <w:rFonts w:cs="Tahoma"/>
          <w:b/>
          <w:spacing w:val="-4"/>
          <w:position w:val="6"/>
          <w:sz w:val="24"/>
        </w:rPr>
        <w:t>CAJO</w:t>
      </w:r>
      <w:r w:rsidR="003F0862" w:rsidRPr="00474B6C">
        <w:rPr>
          <w:rFonts w:cs="Tahoma"/>
          <w:spacing w:val="-4"/>
          <w:position w:val="6"/>
          <w:sz w:val="24"/>
        </w:rPr>
        <w:t>.</w:t>
      </w:r>
    </w:p>
    <w:p w14:paraId="386E63B4" w14:textId="77777777" w:rsidR="00283176" w:rsidRPr="00474B6C" w:rsidRDefault="00283176" w:rsidP="00F12622">
      <w:pPr>
        <w:spacing w:line="276" w:lineRule="auto"/>
        <w:rPr>
          <w:rFonts w:cs="Tahoma"/>
          <w:spacing w:val="-4"/>
          <w:sz w:val="24"/>
        </w:rPr>
      </w:pPr>
    </w:p>
    <w:p w14:paraId="7DF3C73B" w14:textId="77777777" w:rsidR="00283176" w:rsidRPr="00474B6C" w:rsidRDefault="00283176" w:rsidP="00F12622">
      <w:pPr>
        <w:spacing w:line="276" w:lineRule="auto"/>
        <w:rPr>
          <w:rFonts w:ascii="Algerian" w:hAnsi="Algerian" w:cs="Tahoma"/>
          <w:spacing w:val="-4"/>
          <w:sz w:val="30"/>
          <w:szCs w:val="20"/>
          <w:lang w:val="es-ES"/>
        </w:rPr>
      </w:pPr>
      <w:r w:rsidRPr="00474B6C">
        <w:rPr>
          <w:rFonts w:ascii="Algerian" w:hAnsi="Algerian" w:cs="Tahoma"/>
          <w:spacing w:val="-4"/>
          <w:sz w:val="30"/>
          <w:szCs w:val="20"/>
          <w:lang w:val="es-ES"/>
        </w:rPr>
        <w:t xml:space="preserve">5.- DECISIÓN </w:t>
      </w:r>
    </w:p>
    <w:p w14:paraId="0C2F1048" w14:textId="77777777" w:rsidR="00283176" w:rsidRPr="00474B6C" w:rsidRDefault="00283176" w:rsidP="00F12622">
      <w:pPr>
        <w:spacing w:line="276" w:lineRule="auto"/>
        <w:rPr>
          <w:rFonts w:cs="Tahoma"/>
          <w:spacing w:val="-4"/>
          <w:sz w:val="24"/>
        </w:rPr>
      </w:pPr>
    </w:p>
    <w:p w14:paraId="049058BA" w14:textId="77777777" w:rsidR="00283176" w:rsidRPr="00474B6C" w:rsidRDefault="00283176" w:rsidP="00F12622">
      <w:pPr>
        <w:spacing w:line="276" w:lineRule="auto"/>
        <w:rPr>
          <w:rFonts w:cs="Tahoma"/>
          <w:spacing w:val="-4"/>
          <w:sz w:val="24"/>
        </w:rPr>
      </w:pPr>
      <w:r w:rsidRPr="00474B6C">
        <w:rPr>
          <w:rFonts w:cs="Tahoma"/>
          <w:spacing w:val="-4"/>
          <w:sz w:val="24"/>
        </w:rPr>
        <w:t xml:space="preserve">Por lo expuesto, el Tribunal Superior del Distrito Judicial de Pereira, Sala de Decisión Penal, administrando justicia en nombre de la República, por mandato de la Constitución y de la Ley,  </w:t>
      </w:r>
    </w:p>
    <w:p w14:paraId="30A87E62" w14:textId="77777777" w:rsidR="00283176" w:rsidRPr="00474B6C" w:rsidRDefault="00283176" w:rsidP="00F12622">
      <w:pPr>
        <w:spacing w:line="276" w:lineRule="auto"/>
        <w:rPr>
          <w:rFonts w:cs="Tahoma"/>
          <w:spacing w:val="-4"/>
          <w:sz w:val="24"/>
        </w:rPr>
      </w:pPr>
    </w:p>
    <w:p w14:paraId="4B0552E3" w14:textId="77777777" w:rsidR="00283176" w:rsidRPr="00474B6C" w:rsidRDefault="00283176" w:rsidP="00F12622">
      <w:pPr>
        <w:spacing w:line="276" w:lineRule="auto"/>
        <w:rPr>
          <w:rFonts w:ascii="Algerian" w:hAnsi="Algerian" w:cs="Tahoma"/>
          <w:spacing w:val="-4"/>
          <w:sz w:val="30"/>
          <w:szCs w:val="20"/>
          <w:lang w:val="es-ES"/>
        </w:rPr>
      </w:pPr>
      <w:r w:rsidRPr="00474B6C">
        <w:rPr>
          <w:rFonts w:ascii="Algerian" w:hAnsi="Algerian" w:cs="Tahoma"/>
          <w:spacing w:val="-4"/>
          <w:sz w:val="30"/>
          <w:szCs w:val="20"/>
          <w:lang w:val="es-ES"/>
        </w:rPr>
        <w:t>FALLA</w:t>
      </w:r>
    </w:p>
    <w:p w14:paraId="2649ADC7" w14:textId="77777777" w:rsidR="00283176" w:rsidRPr="00474B6C" w:rsidRDefault="00283176" w:rsidP="00F12622">
      <w:pPr>
        <w:spacing w:line="276" w:lineRule="auto"/>
        <w:rPr>
          <w:rFonts w:cs="Tahoma"/>
          <w:spacing w:val="-4"/>
          <w:sz w:val="24"/>
        </w:rPr>
      </w:pPr>
    </w:p>
    <w:p w14:paraId="382DE474" w14:textId="1555C369" w:rsidR="00642D56" w:rsidRPr="00474B6C" w:rsidRDefault="00283176" w:rsidP="00F12622">
      <w:pPr>
        <w:spacing w:line="276" w:lineRule="auto"/>
        <w:rPr>
          <w:rFonts w:cs="Tahoma"/>
          <w:spacing w:val="-4"/>
          <w:sz w:val="24"/>
        </w:rPr>
      </w:pPr>
      <w:r w:rsidRPr="00474B6C">
        <w:rPr>
          <w:rFonts w:cs="Tahoma"/>
          <w:b/>
          <w:spacing w:val="-4"/>
          <w:sz w:val="24"/>
        </w:rPr>
        <w:t xml:space="preserve">PRIMERO: </w:t>
      </w:r>
      <w:r w:rsidR="00642D56" w:rsidRPr="00474B6C">
        <w:rPr>
          <w:rFonts w:cs="Tahoma"/>
          <w:b/>
          <w:spacing w:val="-4"/>
          <w:sz w:val="24"/>
        </w:rPr>
        <w:t xml:space="preserve">SE </w:t>
      </w:r>
      <w:r w:rsidR="00340F34" w:rsidRPr="00474B6C">
        <w:rPr>
          <w:rFonts w:cs="Tahoma"/>
          <w:b/>
          <w:spacing w:val="-4"/>
          <w:sz w:val="24"/>
        </w:rPr>
        <w:t xml:space="preserve">DECLARA IMPROCEDENTE </w:t>
      </w:r>
      <w:r w:rsidR="00642D56" w:rsidRPr="00474B6C">
        <w:rPr>
          <w:rFonts w:cs="Tahoma"/>
          <w:spacing w:val="-4"/>
          <w:sz w:val="24"/>
        </w:rPr>
        <w:t>l</w:t>
      </w:r>
      <w:r w:rsidR="00340F34" w:rsidRPr="00474B6C">
        <w:rPr>
          <w:rFonts w:cs="Tahoma"/>
          <w:spacing w:val="-4"/>
          <w:sz w:val="24"/>
        </w:rPr>
        <w:t xml:space="preserve">a acción constitucional impetrada por el ciudadano </w:t>
      </w:r>
      <w:r w:rsidR="00C53DC9" w:rsidRPr="00474B6C">
        <w:rPr>
          <w:rFonts w:cs="Tahoma"/>
          <w:b/>
          <w:spacing w:val="-4"/>
          <w:sz w:val="24"/>
        </w:rPr>
        <w:t>CAJO</w:t>
      </w:r>
      <w:r w:rsidR="00340F34" w:rsidRPr="00474B6C">
        <w:rPr>
          <w:rFonts w:cs="Tahoma"/>
          <w:spacing w:val="-4"/>
          <w:sz w:val="24"/>
        </w:rPr>
        <w:t>.</w:t>
      </w:r>
    </w:p>
    <w:p w14:paraId="51317A22" w14:textId="77777777" w:rsidR="00477EFE" w:rsidRPr="00474B6C" w:rsidRDefault="00477EFE" w:rsidP="00F12622">
      <w:pPr>
        <w:spacing w:line="276" w:lineRule="auto"/>
        <w:rPr>
          <w:rFonts w:cs="Tahoma"/>
          <w:spacing w:val="-4"/>
          <w:sz w:val="24"/>
        </w:rPr>
      </w:pPr>
    </w:p>
    <w:p w14:paraId="7D8D43E7" w14:textId="07090F4D" w:rsidR="00642D56" w:rsidRPr="00474B6C" w:rsidRDefault="00642D56" w:rsidP="00F12622">
      <w:pPr>
        <w:spacing w:line="276" w:lineRule="auto"/>
        <w:rPr>
          <w:rFonts w:cs="Tahoma"/>
          <w:spacing w:val="-4"/>
          <w:sz w:val="24"/>
        </w:rPr>
      </w:pPr>
      <w:r w:rsidRPr="00474B6C">
        <w:rPr>
          <w:rFonts w:cs="Tahoma"/>
          <w:b/>
          <w:spacing w:val="-4"/>
          <w:sz w:val="24"/>
        </w:rPr>
        <w:t>SEGUNDO:</w:t>
      </w:r>
      <w:r w:rsidRPr="00474B6C">
        <w:rPr>
          <w:rFonts w:cs="Tahoma"/>
          <w:spacing w:val="-4"/>
          <w:sz w:val="24"/>
        </w:rPr>
        <w:t xml:space="preserve"> </w:t>
      </w:r>
      <w:r w:rsidRPr="00474B6C">
        <w:rPr>
          <w:rFonts w:cs="Tahoma"/>
          <w:bCs/>
          <w:spacing w:val="-4"/>
          <w:sz w:val="24"/>
        </w:rPr>
        <w:t>Si el fallo no fuere impugnado, remítase</w:t>
      </w:r>
      <w:r w:rsidRPr="00474B6C">
        <w:rPr>
          <w:rFonts w:cs="Tahoma"/>
          <w:spacing w:val="-4"/>
          <w:sz w:val="24"/>
        </w:rPr>
        <w:t xml:space="preserve"> el expediente a la H. Corte Constitucional para su eventual revisión. </w:t>
      </w:r>
    </w:p>
    <w:bookmarkEnd w:id="1"/>
    <w:p w14:paraId="0902C006" w14:textId="77777777" w:rsidR="00F12622" w:rsidRPr="00F12622" w:rsidRDefault="00F12622" w:rsidP="00F12622">
      <w:pPr>
        <w:spacing w:line="276" w:lineRule="auto"/>
        <w:rPr>
          <w:rFonts w:eastAsia="SimSun" w:cs="Tahoma"/>
          <w:position w:val="-6"/>
          <w:sz w:val="24"/>
          <w:lang w:val="es-ES"/>
        </w:rPr>
      </w:pPr>
    </w:p>
    <w:p w14:paraId="498D5516" w14:textId="77777777" w:rsidR="00F12622" w:rsidRPr="00F12622" w:rsidRDefault="00F12622" w:rsidP="00F12622">
      <w:pPr>
        <w:spacing w:line="276" w:lineRule="auto"/>
        <w:rPr>
          <w:rFonts w:ascii="Algerian" w:hAnsi="Algerian" w:cs="Tahoma"/>
          <w:sz w:val="30"/>
          <w:szCs w:val="20"/>
          <w:lang w:val="es-ES"/>
        </w:rPr>
      </w:pPr>
      <w:r w:rsidRPr="00F12622">
        <w:rPr>
          <w:rFonts w:ascii="Algerian" w:hAnsi="Algerian" w:cs="Tahoma"/>
          <w:sz w:val="30"/>
          <w:szCs w:val="20"/>
          <w:lang w:val="es-ES"/>
        </w:rPr>
        <w:t>NOTIFÍQUESE Y CÚMPLASE</w:t>
      </w:r>
    </w:p>
    <w:p w14:paraId="4E05FB97" w14:textId="77777777" w:rsidR="00F12622" w:rsidRPr="00F12622" w:rsidRDefault="00F12622" w:rsidP="00F12622">
      <w:pPr>
        <w:spacing w:line="276" w:lineRule="auto"/>
        <w:rPr>
          <w:rFonts w:cs="Tahoma"/>
          <w:position w:val="-6"/>
          <w:sz w:val="24"/>
          <w:lang w:val="es-ES"/>
        </w:rPr>
      </w:pPr>
    </w:p>
    <w:p w14:paraId="5691BE73" w14:textId="77777777" w:rsidR="00F12622" w:rsidRPr="00F12622" w:rsidRDefault="00F12622" w:rsidP="00F12622">
      <w:pPr>
        <w:spacing w:line="276" w:lineRule="auto"/>
        <w:rPr>
          <w:rFonts w:cs="Tahoma"/>
          <w:position w:val="-4"/>
          <w:sz w:val="24"/>
          <w:lang w:val="es-ES"/>
        </w:rPr>
      </w:pPr>
    </w:p>
    <w:p w14:paraId="30441F84" w14:textId="77777777" w:rsidR="00F12622" w:rsidRPr="00F12622" w:rsidRDefault="00F12622" w:rsidP="00F12622">
      <w:pPr>
        <w:spacing w:line="276" w:lineRule="auto"/>
        <w:rPr>
          <w:rFonts w:cs="Tahoma"/>
          <w:position w:val="-4"/>
          <w:sz w:val="24"/>
          <w:lang w:val="es-ES"/>
        </w:rPr>
      </w:pPr>
    </w:p>
    <w:p w14:paraId="4079C758" w14:textId="77777777" w:rsidR="00F12622" w:rsidRPr="00F12622" w:rsidRDefault="00F12622" w:rsidP="00F12622">
      <w:pPr>
        <w:spacing w:line="276" w:lineRule="auto"/>
        <w:jc w:val="center"/>
        <w:rPr>
          <w:rFonts w:cs="Tahoma"/>
          <w:b/>
          <w:position w:val="-4"/>
          <w:sz w:val="24"/>
          <w:lang w:val="es-ES_tradnl"/>
        </w:rPr>
      </w:pPr>
      <w:r w:rsidRPr="00F12622">
        <w:rPr>
          <w:rFonts w:cs="Tahoma"/>
          <w:b/>
          <w:position w:val="-4"/>
          <w:sz w:val="24"/>
          <w:lang w:val="es-ES_tradnl"/>
        </w:rPr>
        <w:t>CARLOS ARTURO PAZ ZÚÑIGA</w:t>
      </w:r>
    </w:p>
    <w:p w14:paraId="1AE1643F" w14:textId="77777777" w:rsidR="00F12622" w:rsidRPr="00F12622" w:rsidRDefault="00F12622" w:rsidP="00F12622">
      <w:pPr>
        <w:spacing w:line="276" w:lineRule="auto"/>
        <w:jc w:val="center"/>
        <w:rPr>
          <w:rFonts w:cs="Tahoma"/>
          <w:position w:val="-4"/>
          <w:sz w:val="24"/>
          <w:lang w:val="es-ES_tradnl"/>
        </w:rPr>
      </w:pPr>
      <w:r w:rsidRPr="00F12622">
        <w:rPr>
          <w:rFonts w:cs="Tahoma"/>
          <w:position w:val="-4"/>
          <w:sz w:val="24"/>
          <w:lang w:val="es-ES_tradnl"/>
        </w:rPr>
        <w:t xml:space="preserve">Magistrado </w:t>
      </w:r>
    </w:p>
    <w:p w14:paraId="53CF803B" w14:textId="77777777" w:rsidR="00F12622" w:rsidRPr="00F12622" w:rsidRDefault="00F12622" w:rsidP="00F12622">
      <w:pPr>
        <w:spacing w:line="276" w:lineRule="auto"/>
        <w:rPr>
          <w:rFonts w:cs="Tahoma"/>
          <w:position w:val="-4"/>
          <w:sz w:val="24"/>
          <w:lang w:val="es-ES_tradnl"/>
        </w:rPr>
      </w:pPr>
    </w:p>
    <w:p w14:paraId="5A772BE0" w14:textId="77777777" w:rsidR="00F12622" w:rsidRPr="00F12622" w:rsidRDefault="00F12622" w:rsidP="00F12622">
      <w:pPr>
        <w:spacing w:line="276" w:lineRule="auto"/>
        <w:rPr>
          <w:rFonts w:cs="Tahoma"/>
          <w:position w:val="-4"/>
          <w:sz w:val="24"/>
          <w:lang w:val="es-ES_tradnl"/>
        </w:rPr>
      </w:pPr>
    </w:p>
    <w:p w14:paraId="28DB256A" w14:textId="77777777" w:rsidR="00F12622" w:rsidRPr="00F12622" w:rsidRDefault="00F12622" w:rsidP="00F12622">
      <w:pPr>
        <w:spacing w:line="276" w:lineRule="auto"/>
        <w:rPr>
          <w:rFonts w:cs="Tahoma"/>
          <w:position w:val="-4"/>
          <w:sz w:val="24"/>
          <w:lang w:val="es-ES_tradnl"/>
        </w:rPr>
      </w:pPr>
    </w:p>
    <w:p w14:paraId="7A3722B4" w14:textId="77777777" w:rsidR="00F12622" w:rsidRPr="00F12622" w:rsidRDefault="00F12622" w:rsidP="00F12622">
      <w:pPr>
        <w:spacing w:line="276" w:lineRule="auto"/>
        <w:jc w:val="center"/>
        <w:rPr>
          <w:rFonts w:cs="Tahoma"/>
          <w:b/>
          <w:position w:val="-4"/>
          <w:sz w:val="24"/>
          <w:lang w:val="es-ES_tradnl"/>
        </w:rPr>
      </w:pPr>
      <w:r w:rsidRPr="00F12622">
        <w:rPr>
          <w:rFonts w:cs="Tahoma"/>
          <w:b/>
          <w:position w:val="-4"/>
          <w:sz w:val="24"/>
          <w:lang w:val="es-ES_tradnl"/>
        </w:rPr>
        <w:t>JULIÁN RIVERA LOAIZA</w:t>
      </w:r>
    </w:p>
    <w:p w14:paraId="303B535F" w14:textId="77777777" w:rsidR="00F12622" w:rsidRPr="00F12622" w:rsidRDefault="00F12622" w:rsidP="00F12622">
      <w:pPr>
        <w:spacing w:line="276" w:lineRule="auto"/>
        <w:jc w:val="center"/>
        <w:rPr>
          <w:rFonts w:cs="Tahoma"/>
          <w:position w:val="-4"/>
          <w:sz w:val="24"/>
          <w:lang w:val="es-ES_tradnl"/>
        </w:rPr>
      </w:pPr>
      <w:r w:rsidRPr="00F12622">
        <w:rPr>
          <w:rFonts w:cs="Tahoma"/>
          <w:position w:val="-4"/>
          <w:sz w:val="24"/>
          <w:lang w:val="es-ES_tradnl"/>
        </w:rPr>
        <w:t xml:space="preserve">Magistrado </w:t>
      </w:r>
    </w:p>
    <w:p w14:paraId="6EFA2047" w14:textId="222F1340" w:rsidR="00F12622" w:rsidRDefault="00112472" w:rsidP="00112472">
      <w:pPr>
        <w:spacing w:line="276" w:lineRule="auto"/>
        <w:jc w:val="center"/>
        <w:rPr>
          <w:rFonts w:cs="Tahoma"/>
          <w:position w:val="-4"/>
          <w:sz w:val="24"/>
          <w:lang w:val="es-ES_tradnl"/>
        </w:rPr>
      </w:pPr>
      <w:r w:rsidRPr="00112472">
        <w:rPr>
          <w:rFonts w:cs="Tahoma"/>
          <w:position w:val="-4"/>
          <w:sz w:val="24"/>
          <w:lang w:val="es-ES_tradnl"/>
        </w:rPr>
        <w:t>Con ausencia justificada</w:t>
      </w:r>
    </w:p>
    <w:p w14:paraId="030236FA" w14:textId="77777777" w:rsidR="00112472" w:rsidRPr="00F12622" w:rsidRDefault="00112472" w:rsidP="00112472">
      <w:pPr>
        <w:spacing w:line="276" w:lineRule="auto"/>
        <w:jc w:val="center"/>
        <w:rPr>
          <w:rFonts w:cs="Tahoma"/>
          <w:position w:val="-4"/>
          <w:sz w:val="24"/>
          <w:lang w:val="es-ES_tradnl"/>
        </w:rPr>
      </w:pPr>
    </w:p>
    <w:p w14:paraId="0CB5298D" w14:textId="77777777" w:rsidR="00F12622" w:rsidRPr="00F12622" w:rsidRDefault="00F12622" w:rsidP="00F12622">
      <w:pPr>
        <w:spacing w:line="276" w:lineRule="auto"/>
        <w:rPr>
          <w:rFonts w:cs="Tahoma"/>
          <w:position w:val="-4"/>
          <w:sz w:val="24"/>
          <w:lang w:val="es-ES_tradnl"/>
        </w:rPr>
      </w:pPr>
    </w:p>
    <w:p w14:paraId="1D07AD1D" w14:textId="77777777" w:rsidR="00F12622" w:rsidRPr="00F12622" w:rsidRDefault="00F12622" w:rsidP="00F12622">
      <w:pPr>
        <w:spacing w:line="276" w:lineRule="auto"/>
        <w:rPr>
          <w:rFonts w:cs="Tahoma"/>
          <w:position w:val="-4"/>
          <w:sz w:val="24"/>
          <w:lang w:val="es-ES_tradnl"/>
        </w:rPr>
      </w:pPr>
    </w:p>
    <w:p w14:paraId="4A88EF6D" w14:textId="77777777" w:rsidR="00F12622" w:rsidRPr="00F12622" w:rsidRDefault="00F12622" w:rsidP="00F12622">
      <w:pPr>
        <w:spacing w:line="276" w:lineRule="auto"/>
        <w:jc w:val="center"/>
        <w:rPr>
          <w:rFonts w:cs="Tahoma"/>
          <w:b/>
          <w:position w:val="-4"/>
          <w:sz w:val="24"/>
          <w:lang w:val="es-ES_tradnl"/>
        </w:rPr>
      </w:pPr>
      <w:r w:rsidRPr="00F12622">
        <w:rPr>
          <w:rFonts w:cs="Tahoma"/>
          <w:b/>
          <w:position w:val="-4"/>
          <w:sz w:val="24"/>
          <w:lang w:val="es-ES_tradnl"/>
        </w:rPr>
        <w:t>MANUEL YARZAGARAY BANDERA</w:t>
      </w:r>
    </w:p>
    <w:p w14:paraId="6937AD0F" w14:textId="38DC1208" w:rsidR="00D95BC0" w:rsidRPr="00F12622" w:rsidRDefault="00F12622" w:rsidP="00F12622">
      <w:pPr>
        <w:spacing w:line="276" w:lineRule="auto"/>
        <w:jc w:val="center"/>
        <w:rPr>
          <w:rFonts w:cs="Tahoma"/>
          <w:position w:val="-4"/>
          <w:sz w:val="24"/>
          <w:lang w:val="es-ES_tradnl"/>
        </w:rPr>
      </w:pPr>
      <w:r w:rsidRPr="00F12622">
        <w:rPr>
          <w:rFonts w:cs="Tahoma"/>
          <w:position w:val="-4"/>
          <w:sz w:val="24"/>
          <w:lang w:val="es-ES_tradnl"/>
        </w:rPr>
        <w:t>Magistrado</w:t>
      </w:r>
    </w:p>
    <w:sectPr w:rsidR="00D95BC0" w:rsidRPr="00F12622" w:rsidSect="001F36A8">
      <w:headerReference w:type="default" r:id="rId9"/>
      <w:footerReference w:type="default" r:id="rId10"/>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6E7AC" w14:textId="77777777" w:rsidR="009278C9" w:rsidRDefault="009278C9">
      <w:r>
        <w:separator/>
      </w:r>
    </w:p>
  </w:endnote>
  <w:endnote w:type="continuationSeparator" w:id="0">
    <w:p w14:paraId="5136F254" w14:textId="77777777" w:rsidR="009278C9" w:rsidRDefault="0092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D14F" w14:textId="77777777" w:rsidR="007D44DB" w:rsidRPr="00112472" w:rsidRDefault="007D44DB" w:rsidP="00112472">
    <w:pPr>
      <w:pStyle w:val="Encabezado"/>
      <w:tabs>
        <w:tab w:val="clear" w:pos="8838"/>
        <w:tab w:val="right" w:pos="8505"/>
      </w:tabs>
      <w:spacing w:line="240" w:lineRule="auto"/>
      <w:jc w:val="right"/>
      <w:rPr>
        <w:rFonts w:ascii="Arial" w:hAnsi="Arial" w:cs="Arial"/>
        <w:sz w:val="18"/>
      </w:rPr>
    </w:pPr>
    <w:r w:rsidRPr="00112472">
      <w:rPr>
        <w:rFonts w:ascii="Arial" w:hAnsi="Arial" w:cs="Arial"/>
        <w:sz w:val="18"/>
      </w:rPr>
      <w:t xml:space="preserve">Página </w:t>
    </w:r>
    <w:r w:rsidRPr="00112472">
      <w:rPr>
        <w:rFonts w:ascii="Arial" w:hAnsi="Arial" w:cs="Arial"/>
        <w:sz w:val="18"/>
      </w:rPr>
      <w:fldChar w:fldCharType="begin"/>
    </w:r>
    <w:r w:rsidRPr="00112472">
      <w:rPr>
        <w:rFonts w:ascii="Arial" w:hAnsi="Arial" w:cs="Arial"/>
        <w:sz w:val="18"/>
      </w:rPr>
      <w:instrText xml:space="preserve"> PAGE </w:instrText>
    </w:r>
    <w:r w:rsidRPr="00112472">
      <w:rPr>
        <w:rFonts w:ascii="Arial" w:hAnsi="Arial" w:cs="Arial"/>
        <w:sz w:val="18"/>
      </w:rPr>
      <w:fldChar w:fldCharType="separate"/>
    </w:r>
    <w:r w:rsidRPr="00112472">
      <w:rPr>
        <w:rFonts w:ascii="Arial" w:hAnsi="Arial" w:cs="Arial"/>
        <w:sz w:val="18"/>
      </w:rPr>
      <w:t>9</w:t>
    </w:r>
    <w:r w:rsidRPr="00112472">
      <w:rPr>
        <w:rFonts w:ascii="Arial" w:hAnsi="Arial" w:cs="Arial"/>
        <w:sz w:val="18"/>
      </w:rPr>
      <w:fldChar w:fldCharType="end"/>
    </w:r>
    <w:r w:rsidRPr="00112472">
      <w:rPr>
        <w:rFonts w:ascii="Arial" w:hAnsi="Arial" w:cs="Arial"/>
        <w:sz w:val="18"/>
      </w:rPr>
      <w:t xml:space="preserve"> de </w:t>
    </w:r>
    <w:r w:rsidRPr="00112472">
      <w:rPr>
        <w:rFonts w:ascii="Arial" w:hAnsi="Arial" w:cs="Arial"/>
        <w:sz w:val="18"/>
      </w:rPr>
      <w:fldChar w:fldCharType="begin"/>
    </w:r>
    <w:r w:rsidRPr="00112472">
      <w:rPr>
        <w:rFonts w:ascii="Arial" w:hAnsi="Arial" w:cs="Arial"/>
        <w:sz w:val="18"/>
      </w:rPr>
      <w:instrText xml:space="preserve"> NUMPAGES </w:instrText>
    </w:r>
    <w:r w:rsidRPr="00112472">
      <w:rPr>
        <w:rFonts w:ascii="Arial" w:hAnsi="Arial" w:cs="Arial"/>
        <w:sz w:val="18"/>
      </w:rPr>
      <w:fldChar w:fldCharType="separate"/>
    </w:r>
    <w:r w:rsidRPr="00112472">
      <w:rPr>
        <w:rFonts w:ascii="Arial" w:hAnsi="Arial" w:cs="Arial"/>
        <w:sz w:val="18"/>
      </w:rPr>
      <w:t>9</w:t>
    </w:r>
    <w:r w:rsidRPr="00112472">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19AB" w14:textId="77777777" w:rsidR="009278C9" w:rsidRDefault="009278C9">
      <w:r>
        <w:separator/>
      </w:r>
    </w:p>
  </w:footnote>
  <w:footnote w:type="continuationSeparator" w:id="0">
    <w:p w14:paraId="019D1798" w14:textId="77777777" w:rsidR="009278C9" w:rsidRDefault="009278C9">
      <w:r>
        <w:continuationSeparator/>
      </w:r>
    </w:p>
  </w:footnote>
  <w:footnote w:id="1">
    <w:p w14:paraId="76DED42B" w14:textId="77777777" w:rsidR="007D44DB" w:rsidRPr="00CC4A4D" w:rsidRDefault="007D44DB" w:rsidP="00CC4A4D">
      <w:pPr>
        <w:pStyle w:val="Textonotapie"/>
        <w:rPr>
          <w:rFonts w:ascii="Arial" w:hAnsi="Arial" w:cs="Arial"/>
          <w:sz w:val="18"/>
        </w:rPr>
      </w:pPr>
      <w:r w:rsidRPr="00CC4A4D">
        <w:rPr>
          <w:rFonts w:ascii="Arial" w:hAnsi="Arial" w:cs="Arial"/>
          <w:sz w:val="18"/>
          <w:vertAlign w:val="superscript"/>
        </w:rPr>
        <w:footnoteRef/>
      </w:r>
      <w:r w:rsidRPr="00CC4A4D">
        <w:rPr>
          <w:rFonts w:ascii="Arial" w:hAnsi="Arial" w:cs="Arial"/>
          <w:sz w:val="18"/>
        </w:rPr>
        <w:t xml:space="preserve"> Consultar, entre otras, las Sentencias T-500 de 1995 y T-285 de 2010.</w:t>
      </w:r>
    </w:p>
  </w:footnote>
  <w:footnote w:id="2">
    <w:p w14:paraId="5D7E6C75" w14:textId="77777777" w:rsidR="007D44DB" w:rsidRPr="00CC4A4D" w:rsidRDefault="007D44DB" w:rsidP="00CC4A4D">
      <w:pPr>
        <w:pStyle w:val="Textonotapie"/>
        <w:rPr>
          <w:rFonts w:ascii="Arial" w:hAnsi="Arial" w:cs="Arial"/>
          <w:sz w:val="18"/>
        </w:rPr>
      </w:pPr>
      <w:r w:rsidRPr="00CC4A4D">
        <w:rPr>
          <w:rFonts w:ascii="Arial" w:hAnsi="Arial" w:cs="Arial"/>
          <w:sz w:val="18"/>
          <w:vertAlign w:val="superscript"/>
        </w:rPr>
        <w:footnoteRef/>
      </w:r>
      <w:r w:rsidRPr="00CC4A4D">
        <w:rPr>
          <w:rFonts w:ascii="Arial" w:hAnsi="Arial" w:cs="Arial"/>
          <w:sz w:val="18"/>
        </w:rPr>
        <w:t xml:space="preserve"> Sentencias T-582 de 2016.</w:t>
      </w:r>
    </w:p>
  </w:footnote>
  <w:footnote w:id="3">
    <w:p w14:paraId="5613A1A4" w14:textId="77777777" w:rsidR="007D44DB" w:rsidRPr="00CC4A4D" w:rsidRDefault="007D44DB" w:rsidP="00CC4A4D">
      <w:pPr>
        <w:pStyle w:val="Textonotapie"/>
        <w:rPr>
          <w:rFonts w:ascii="Arial" w:hAnsi="Arial" w:cs="Arial"/>
          <w:sz w:val="18"/>
        </w:rPr>
      </w:pPr>
      <w:r w:rsidRPr="00CC4A4D">
        <w:rPr>
          <w:rStyle w:val="Refdenotaalpie"/>
          <w:rFonts w:ascii="Arial" w:hAnsi="Arial" w:cs="Arial"/>
          <w:sz w:val="18"/>
        </w:rPr>
        <w:footnoteRef/>
      </w:r>
      <w:r w:rsidRPr="00CC4A4D">
        <w:rPr>
          <w:rFonts w:ascii="Arial" w:hAnsi="Arial" w:cs="Arial"/>
          <w:sz w:val="18"/>
        </w:rPr>
        <w:t xml:space="preserve"> En relación con la subsidiariedad de la acción de tutela pueden consultarse, entre otras, las sentencias T-297/97, M.P. Antonio Barrera Carbonell, T-449/98, M.P. Alfredo Beltrán Sierra y T-300/04, M.P. Eduardo Montealegre </w:t>
      </w:r>
      <w:proofErr w:type="spellStart"/>
      <w:r w:rsidRPr="00CC4A4D">
        <w:rPr>
          <w:rFonts w:ascii="Arial" w:hAnsi="Arial" w:cs="Arial"/>
          <w:sz w:val="18"/>
        </w:rPr>
        <w:t>Lynett</w:t>
      </w:r>
      <w:proofErr w:type="spellEnd"/>
      <w:r w:rsidRPr="00CC4A4D">
        <w:rPr>
          <w:rFonts w:ascii="Arial" w:hAnsi="Arial" w:cs="Arial"/>
          <w:sz w:val="18"/>
        </w:rPr>
        <w:t xml:space="preserve">. </w:t>
      </w:r>
    </w:p>
  </w:footnote>
  <w:footnote w:id="4">
    <w:p w14:paraId="4A2CE1F3" w14:textId="77777777" w:rsidR="007D44DB" w:rsidRPr="00CC4A4D" w:rsidRDefault="007D44DB" w:rsidP="00CC4A4D">
      <w:pPr>
        <w:pStyle w:val="Textonotapie"/>
        <w:rPr>
          <w:rFonts w:ascii="Arial" w:hAnsi="Arial" w:cs="Arial"/>
          <w:sz w:val="18"/>
        </w:rPr>
      </w:pPr>
      <w:r w:rsidRPr="00CC4A4D">
        <w:rPr>
          <w:rFonts w:ascii="Arial" w:hAnsi="Arial" w:cs="Arial"/>
          <w:sz w:val="18"/>
          <w:vertAlign w:val="superscript"/>
        </w:rPr>
        <w:footnoteRef/>
      </w:r>
      <w:r w:rsidRPr="00CC4A4D">
        <w:rPr>
          <w:rFonts w:ascii="Arial" w:hAnsi="Arial" w:cs="Arial"/>
          <w:sz w:val="18"/>
        </w:rPr>
        <w:t xml:space="preserve"> Sentencias T-315 de 2005.</w:t>
      </w:r>
    </w:p>
  </w:footnote>
  <w:footnote w:id="5">
    <w:p w14:paraId="1136A659" w14:textId="580D2BB3" w:rsidR="007D44DB" w:rsidRPr="00E25ABC" w:rsidRDefault="007D44DB" w:rsidP="00CC4A4D">
      <w:pPr>
        <w:pStyle w:val="Textonotapie"/>
      </w:pPr>
      <w:r w:rsidRPr="00CC4A4D">
        <w:rPr>
          <w:rFonts w:ascii="Arial" w:hAnsi="Arial" w:cs="Arial"/>
          <w:sz w:val="18"/>
          <w:vertAlign w:val="superscript"/>
        </w:rPr>
        <w:footnoteRef/>
      </w:r>
      <w:r w:rsidRPr="00CC4A4D">
        <w:rPr>
          <w:rFonts w:ascii="Arial" w:hAnsi="Arial" w:cs="Arial"/>
          <w:sz w:val="18"/>
        </w:rPr>
        <w:t xml:space="preserve"> CSJ STP, 26 ene. 2023, rad. 128172.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1BAD7" w14:textId="68A10D21" w:rsidR="007D44DB" w:rsidRPr="00112472" w:rsidRDefault="00112472" w:rsidP="00112472">
    <w:pPr>
      <w:pStyle w:val="Encabezado"/>
      <w:tabs>
        <w:tab w:val="clear" w:pos="8838"/>
        <w:tab w:val="right" w:pos="8505"/>
      </w:tabs>
      <w:spacing w:line="240" w:lineRule="auto"/>
      <w:jc w:val="right"/>
      <w:rPr>
        <w:rFonts w:ascii="Arial" w:hAnsi="Arial" w:cs="Arial"/>
        <w:sz w:val="18"/>
      </w:rPr>
    </w:pPr>
    <w:r w:rsidRPr="00112472">
      <w:rPr>
        <w:rFonts w:ascii="Arial" w:hAnsi="Arial" w:cs="Arial"/>
        <w:sz w:val="18"/>
      </w:rPr>
      <w:t>Sentencia de tutela</w:t>
    </w:r>
    <w:r w:rsidR="007D44DB" w:rsidRPr="00112472">
      <w:rPr>
        <w:rFonts w:ascii="Arial" w:hAnsi="Arial" w:cs="Arial"/>
        <w:sz w:val="18"/>
      </w:rPr>
      <w:t xml:space="preserve"> 1ª </w:t>
    </w:r>
    <w:r w:rsidRPr="00112472">
      <w:rPr>
        <w:rFonts w:ascii="Arial" w:hAnsi="Arial" w:cs="Arial"/>
        <w:sz w:val="18"/>
      </w:rPr>
      <w:t xml:space="preserve">instancia </w:t>
    </w:r>
    <w:r w:rsidR="007D44DB" w:rsidRPr="00112472">
      <w:rPr>
        <w:rFonts w:ascii="Arial" w:hAnsi="Arial" w:cs="Arial"/>
        <w:sz w:val="18"/>
      </w:rPr>
      <w:t xml:space="preserve">N° </w:t>
    </w:r>
    <w:r w:rsidR="00FF6746" w:rsidRPr="00112472">
      <w:rPr>
        <w:rFonts w:ascii="Arial" w:hAnsi="Arial" w:cs="Arial"/>
        <w:sz w:val="18"/>
      </w:rPr>
      <w:t>015</w:t>
    </w:r>
  </w:p>
  <w:p w14:paraId="55C98D9D" w14:textId="4676B1E2" w:rsidR="007D44DB" w:rsidRPr="00112472" w:rsidRDefault="00112472" w:rsidP="00112472">
    <w:pPr>
      <w:pStyle w:val="Encabezado"/>
      <w:tabs>
        <w:tab w:val="clear" w:pos="8838"/>
        <w:tab w:val="right" w:pos="8505"/>
      </w:tabs>
      <w:spacing w:line="240" w:lineRule="auto"/>
      <w:jc w:val="right"/>
      <w:rPr>
        <w:rFonts w:ascii="Arial" w:hAnsi="Arial" w:cs="Arial"/>
        <w:sz w:val="18"/>
      </w:rPr>
    </w:pPr>
    <w:r w:rsidRPr="00112472">
      <w:rPr>
        <w:rFonts w:ascii="Arial" w:hAnsi="Arial" w:cs="Arial"/>
        <w:sz w:val="18"/>
      </w:rPr>
      <w:t>Radicación</w:t>
    </w:r>
    <w:r w:rsidR="007D44DB" w:rsidRPr="00112472">
      <w:rPr>
        <w:rFonts w:ascii="Arial" w:hAnsi="Arial" w:cs="Arial"/>
        <w:sz w:val="18"/>
      </w:rPr>
      <w:t>: 660012204000-2023-00058-00</w:t>
    </w:r>
  </w:p>
  <w:p w14:paraId="304AB320" w14:textId="268E8754" w:rsidR="007D44DB" w:rsidRPr="00112472" w:rsidRDefault="00112472" w:rsidP="00112472">
    <w:pPr>
      <w:pStyle w:val="Encabezado"/>
      <w:tabs>
        <w:tab w:val="clear" w:pos="8838"/>
        <w:tab w:val="right" w:pos="8505"/>
      </w:tabs>
      <w:spacing w:line="240" w:lineRule="auto"/>
      <w:jc w:val="right"/>
      <w:rPr>
        <w:rFonts w:ascii="Arial" w:hAnsi="Arial" w:cs="Arial"/>
        <w:sz w:val="18"/>
      </w:rPr>
    </w:pPr>
    <w:r w:rsidRPr="00112472">
      <w:rPr>
        <w:rFonts w:ascii="Arial" w:hAnsi="Arial" w:cs="Arial"/>
        <w:sz w:val="18"/>
      </w:rPr>
      <w:t>Accionante</w:t>
    </w:r>
    <w:r w:rsidR="007D44DB" w:rsidRPr="00112472">
      <w:rPr>
        <w:rFonts w:ascii="Arial" w:hAnsi="Arial" w:cs="Arial"/>
        <w:sz w:val="18"/>
      </w:rPr>
      <w:t xml:space="preserve">: </w:t>
    </w:r>
    <w:r w:rsidRPr="00112472">
      <w:rPr>
        <w:rFonts w:ascii="Arial" w:hAnsi="Arial" w:cs="Arial"/>
        <w:sz w:val="18"/>
      </w:rPr>
      <w:t>CAJO</w:t>
    </w:r>
  </w:p>
  <w:p w14:paraId="3CC6AC77" w14:textId="3AAD90C0" w:rsidR="007D44DB" w:rsidRPr="00112472" w:rsidRDefault="00112472" w:rsidP="00112472">
    <w:pPr>
      <w:pStyle w:val="Encabezado"/>
      <w:tabs>
        <w:tab w:val="clear" w:pos="8838"/>
        <w:tab w:val="right" w:pos="8505"/>
      </w:tabs>
      <w:spacing w:line="240" w:lineRule="auto"/>
      <w:jc w:val="right"/>
      <w:rPr>
        <w:rFonts w:ascii="Arial" w:hAnsi="Arial" w:cs="Arial"/>
        <w:sz w:val="18"/>
      </w:rPr>
    </w:pPr>
    <w:r w:rsidRPr="00112472">
      <w:rPr>
        <w:rFonts w:ascii="Arial" w:hAnsi="Arial" w:cs="Arial"/>
        <w:sz w:val="18"/>
      </w:rPr>
      <w:t xml:space="preserve">Declara </w:t>
    </w:r>
    <w:r w:rsidR="00CC4A4D" w:rsidRPr="00112472">
      <w:rPr>
        <w:rFonts w:ascii="Arial" w:hAnsi="Arial" w:cs="Arial"/>
        <w:sz w:val="18"/>
      </w:rPr>
      <w:t xml:space="preserve">improcedente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7F7"/>
    <w:multiLevelType w:val="multilevel"/>
    <w:tmpl w:val="F072E42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8565098"/>
    <w:multiLevelType w:val="hybridMultilevel"/>
    <w:tmpl w:val="0F5CA6AC"/>
    <w:lvl w:ilvl="0" w:tplc="A93E321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D6D1DA9"/>
    <w:multiLevelType w:val="hybridMultilevel"/>
    <w:tmpl w:val="DEE477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216D08"/>
    <w:multiLevelType w:val="multilevel"/>
    <w:tmpl w:val="FBBAB93C"/>
    <w:lvl w:ilvl="0">
      <w:start w:val="2"/>
      <w:numFmt w:val="decimal"/>
      <w:lvlText w:val="%1."/>
      <w:lvlJc w:val="left"/>
      <w:pPr>
        <w:tabs>
          <w:tab w:val="num" w:pos="435"/>
        </w:tabs>
        <w:ind w:left="435" w:hanging="435"/>
      </w:pPr>
      <w:rPr>
        <w:rFonts w:cs="Times New Roman" w:hint="default"/>
        <w:b/>
        <w:bCs/>
      </w:r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ascii="Times New Roman" w:hAnsi="Times New Roman" w:cs="Times New Roman" w:hint="default"/>
        <w:b/>
        <w:bCs/>
        <w:i w:val="0"/>
        <w:iCs w:val="0"/>
        <w:sz w:val="28"/>
        <w:szCs w:val="28"/>
      </w:rPr>
    </w:lvl>
    <w:lvl w:ilvl="3">
      <w:start w:val="1"/>
      <w:numFmt w:val="decimal"/>
      <w:lvlText w:val="%1.%2.%3.%4."/>
      <w:lvlJc w:val="left"/>
      <w:pPr>
        <w:tabs>
          <w:tab w:val="num" w:pos="1080"/>
        </w:tabs>
        <w:ind w:left="1080" w:hanging="1080"/>
      </w:pPr>
      <w:rPr>
        <w:rFonts w:cs="Times New Roman" w:hint="default"/>
        <w:b/>
        <w:bCs/>
        <w:i w:val="0"/>
        <w:color w:val="auto"/>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3F4C0B70"/>
    <w:multiLevelType w:val="singleLevel"/>
    <w:tmpl w:val="D8BC335C"/>
    <w:lvl w:ilvl="0">
      <w:start w:val="1"/>
      <w:numFmt w:val="decimal"/>
      <w:lvlText w:val="%1."/>
      <w:legacy w:legacy="1" w:legacySpace="120" w:legacyIndent="435"/>
      <w:lvlJc w:val="left"/>
      <w:pPr>
        <w:ind w:left="795" w:hanging="435"/>
      </w:pPr>
    </w:lvl>
  </w:abstractNum>
  <w:abstractNum w:abstractNumId="5" w15:restartNumberingAfterBreak="0">
    <w:nsid w:val="45FF1846"/>
    <w:multiLevelType w:val="hybridMultilevel"/>
    <w:tmpl w:val="24EE0DE4"/>
    <w:lvl w:ilvl="0" w:tplc="1CAEABF4">
      <w:start w:val="3"/>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6B2E87"/>
    <w:multiLevelType w:val="hybridMultilevel"/>
    <w:tmpl w:val="395E52B6"/>
    <w:lvl w:ilvl="0" w:tplc="CAB62FB2">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9F"/>
    <w:rsid w:val="0000015A"/>
    <w:rsid w:val="00000FB3"/>
    <w:rsid w:val="000022FE"/>
    <w:rsid w:val="0000431A"/>
    <w:rsid w:val="000047C6"/>
    <w:rsid w:val="000119BA"/>
    <w:rsid w:val="00017897"/>
    <w:rsid w:val="000238CF"/>
    <w:rsid w:val="000257C7"/>
    <w:rsid w:val="00026364"/>
    <w:rsid w:val="0002715C"/>
    <w:rsid w:val="00030D90"/>
    <w:rsid w:val="000325C0"/>
    <w:rsid w:val="00034617"/>
    <w:rsid w:val="00034A63"/>
    <w:rsid w:val="00034A66"/>
    <w:rsid w:val="000370CD"/>
    <w:rsid w:val="00045BE2"/>
    <w:rsid w:val="00050277"/>
    <w:rsid w:val="00050C34"/>
    <w:rsid w:val="00051438"/>
    <w:rsid w:val="000518CE"/>
    <w:rsid w:val="00053E28"/>
    <w:rsid w:val="00054B90"/>
    <w:rsid w:val="00054F81"/>
    <w:rsid w:val="00056FD6"/>
    <w:rsid w:val="00061167"/>
    <w:rsid w:val="00062819"/>
    <w:rsid w:val="00062AC7"/>
    <w:rsid w:val="00064146"/>
    <w:rsid w:val="0006415A"/>
    <w:rsid w:val="000648B1"/>
    <w:rsid w:val="00071220"/>
    <w:rsid w:val="000712AC"/>
    <w:rsid w:val="000715A6"/>
    <w:rsid w:val="00073DE3"/>
    <w:rsid w:val="00073EF3"/>
    <w:rsid w:val="0008297D"/>
    <w:rsid w:val="000849CA"/>
    <w:rsid w:val="000860E8"/>
    <w:rsid w:val="0008766B"/>
    <w:rsid w:val="000938B2"/>
    <w:rsid w:val="00094AB1"/>
    <w:rsid w:val="000956C1"/>
    <w:rsid w:val="00096C00"/>
    <w:rsid w:val="00096CF1"/>
    <w:rsid w:val="00096D9D"/>
    <w:rsid w:val="00097504"/>
    <w:rsid w:val="000A0D33"/>
    <w:rsid w:val="000A27DA"/>
    <w:rsid w:val="000A5733"/>
    <w:rsid w:val="000A6A10"/>
    <w:rsid w:val="000B0171"/>
    <w:rsid w:val="000B195A"/>
    <w:rsid w:val="000B2665"/>
    <w:rsid w:val="000B48BB"/>
    <w:rsid w:val="000B49BE"/>
    <w:rsid w:val="000B5E25"/>
    <w:rsid w:val="000B6EE9"/>
    <w:rsid w:val="000C1BCD"/>
    <w:rsid w:val="000C22C3"/>
    <w:rsid w:val="000C2B5A"/>
    <w:rsid w:val="000C2EF0"/>
    <w:rsid w:val="000C56E7"/>
    <w:rsid w:val="000C64B2"/>
    <w:rsid w:val="000C64CD"/>
    <w:rsid w:val="000C6E2D"/>
    <w:rsid w:val="000D3550"/>
    <w:rsid w:val="000D57A4"/>
    <w:rsid w:val="000E0538"/>
    <w:rsid w:val="000E10C1"/>
    <w:rsid w:val="000E1BC5"/>
    <w:rsid w:val="000E4362"/>
    <w:rsid w:val="000E69E7"/>
    <w:rsid w:val="000F0804"/>
    <w:rsid w:val="000F0BB4"/>
    <w:rsid w:val="000F1975"/>
    <w:rsid w:val="000F1A7D"/>
    <w:rsid w:val="000F2D87"/>
    <w:rsid w:val="000F31A2"/>
    <w:rsid w:val="000F4766"/>
    <w:rsid w:val="0010023F"/>
    <w:rsid w:val="00103FA6"/>
    <w:rsid w:val="00106B39"/>
    <w:rsid w:val="001078CF"/>
    <w:rsid w:val="00107B62"/>
    <w:rsid w:val="00111A5A"/>
    <w:rsid w:val="00112472"/>
    <w:rsid w:val="00114D5D"/>
    <w:rsid w:val="00120120"/>
    <w:rsid w:val="001220BD"/>
    <w:rsid w:val="001220C1"/>
    <w:rsid w:val="001245C8"/>
    <w:rsid w:val="00127305"/>
    <w:rsid w:val="00127618"/>
    <w:rsid w:val="00130B4A"/>
    <w:rsid w:val="001315C6"/>
    <w:rsid w:val="0013482B"/>
    <w:rsid w:val="001376DB"/>
    <w:rsid w:val="00141556"/>
    <w:rsid w:val="00141605"/>
    <w:rsid w:val="001437DC"/>
    <w:rsid w:val="0015059E"/>
    <w:rsid w:val="00151FAC"/>
    <w:rsid w:val="001536E1"/>
    <w:rsid w:val="00153857"/>
    <w:rsid w:val="00153FB3"/>
    <w:rsid w:val="00154892"/>
    <w:rsid w:val="001562DF"/>
    <w:rsid w:val="00157ECC"/>
    <w:rsid w:val="00160E6E"/>
    <w:rsid w:val="0016393C"/>
    <w:rsid w:val="00163F05"/>
    <w:rsid w:val="00163FE3"/>
    <w:rsid w:val="00164E4B"/>
    <w:rsid w:val="00166091"/>
    <w:rsid w:val="00170048"/>
    <w:rsid w:val="001700FB"/>
    <w:rsid w:val="001711D4"/>
    <w:rsid w:val="00172D67"/>
    <w:rsid w:val="00175306"/>
    <w:rsid w:val="00175C9D"/>
    <w:rsid w:val="001762AA"/>
    <w:rsid w:val="001807F6"/>
    <w:rsid w:val="001812D6"/>
    <w:rsid w:val="001817B9"/>
    <w:rsid w:val="0018215B"/>
    <w:rsid w:val="00184007"/>
    <w:rsid w:val="00191DD6"/>
    <w:rsid w:val="001931DF"/>
    <w:rsid w:val="0019528B"/>
    <w:rsid w:val="00196FB1"/>
    <w:rsid w:val="001A02D7"/>
    <w:rsid w:val="001A089A"/>
    <w:rsid w:val="001A0C86"/>
    <w:rsid w:val="001A0FC4"/>
    <w:rsid w:val="001A6A74"/>
    <w:rsid w:val="001A796E"/>
    <w:rsid w:val="001A7D5F"/>
    <w:rsid w:val="001B35F1"/>
    <w:rsid w:val="001B4CA4"/>
    <w:rsid w:val="001B5334"/>
    <w:rsid w:val="001B5EC8"/>
    <w:rsid w:val="001B6319"/>
    <w:rsid w:val="001C0C0B"/>
    <w:rsid w:val="001C2E37"/>
    <w:rsid w:val="001C2F9C"/>
    <w:rsid w:val="001C5149"/>
    <w:rsid w:val="001C60A5"/>
    <w:rsid w:val="001D432B"/>
    <w:rsid w:val="001D4CDA"/>
    <w:rsid w:val="001D4D5F"/>
    <w:rsid w:val="001D6258"/>
    <w:rsid w:val="001D69F9"/>
    <w:rsid w:val="001E38EA"/>
    <w:rsid w:val="001E3C14"/>
    <w:rsid w:val="001E4A7B"/>
    <w:rsid w:val="001E64FE"/>
    <w:rsid w:val="001E6784"/>
    <w:rsid w:val="001E6851"/>
    <w:rsid w:val="001E69F1"/>
    <w:rsid w:val="001E70EE"/>
    <w:rsid w:val="001E7A89"/>
    <w:rsid w:val="001E7C57"/>
    <w:rsid w:val="001F0A15"/>
    <w:rsid w:val="001F29A8"/>
    <w:rsid w:val="001F36A8"/>
    <w:rsid w:val="001F5C6B"/>
    <w:rsid w:val="001F60BC"/>
    <w:rsid w:val="001F7C69"/>
    <w:rsid w:val="0021078E"/>
    <w:rsid w:val="00211463"/>
    <w:rsid w:val="00211FDD"/>
    <w:rsid w:val="002131C7"/>
    <w:rsid w:val="00214FDC"/>
    <w:rsid w:val="002161EC"/>
    <w:rsid w:val="002161F7"/>
    <w:rsid w:val="00216C8E"/>
    <w:rsid w:val="0022159B"/>
    <w:rsid w:val="0022177C"/>
    <w:rsid w:val="0022281D"/>
    <w:rsid w:val="00222EA6"/>
    <w:rsid w:val="002233B1"/>
    <w:rsid w:val="0022535A"/>
    <w:rsid w:val="00226CBD"/>
    <w:rsid w:val="00230AD4"/>
    <w:rsid w:val="00235E7B"/>
    <w:rsid w:val="00237617"/>
    <w:rsid w:val="002408B4"/>
    <w:rsid w:val="00241499"/>
    <w:rsid w:val="00241661"/>
    <w:rsid w:val="002419DB"/>
    <w:rsid w:val="00242081"/>
    <w:rsid w:val="00243365"/>
    <w:rsid w:val="002435F3"/>
    <w:rsid w:val="00244284"/>
    <w:rsid w:val="00246A5B"/>
    <w:rsid w:val="00247736"/>
    <w:rsid w:val="00253A42"/>
    <w:rsid w:val="00254BC6"/>
    <w:rsid w:val="0025663E"/>
    <w:rsid w:val="00256B54"/>
    <w:rsid w:val="00260AFF"/>
    <w:rsid w:val="002629EA"/>
    <w:rsid w:val="00262BE9"/>
    <w:rsid w:val="00263691"/>
    <w:rsid w:val="00264415"/>
    <w:rsid w:val="0026574F"/>
    <w:rsid w:val="00265802"/>
    <w:rsid w:val="00266CA4"/>
    <w:rsid w:val="002677F1"/>
    <w:rsid w:val="00267D13"/>
    <w:rsid w:val="00267E45"/>
    <w:rsid w:val="00273B1A"/>
    <w:rsid w:val="002749BE"/>
    <w:rsid w:val="002755B8"/>
    <w:rsid w:val="00280055"/>
    <w:rsid w:val="002811B8"/>
    <w:rsid w:val="002815B6"/>
    <w:rsid w:val="002816DC"/>
    <w:rsid w:val="00281D7F"/>
    <w:rsid w:val="002823AB"/>
    <w:rsid w:val="00282F0F"/>
    <w:rsid w:val="00283176"/>
    <w:rsid w:val="00285CD9"/>
    <w:rsid w:val="002905F1"/>
    <w:rsid w:val="00295A0C"/>
    <w:rsid w:val="002A21C3"/>
    <w:rsid w:val="002A3931"/>
    <w:rsid w:val="002A6A24"/>
    <w:rsid w:val="002B2866"/>
    <w:rsid w:val="002B2D3D"/>
    <w:rsid w:val="002B738B"/>
    <w:rsid w:val="002C230A"/>
    <w:rsid w:val="002C5AA5"/>
    <w:rsid w:val="002C7E45"/>
    <w:rsid w:val="002D0457"/>
    <w:rsid w:val="002D1CE1"/>
    <w:rsid w:val="002D3007"/>
    <w:rsid w:val="002D3C6F"/>
    <w:rsid w:val="002D55EB"/>
    <w:rsid w:val="002D71F7"/>
    <w:rsid w:val="002E1231"/>
    <w:rsid w:val="002E1BB6"/>
    <w:rsid w:val="002E5937"/>
    <w:rsid w:val="002E5DD4"/>
    <w:rsid w:val="002E66AF"/>
    <w:rsid w:val="002F0636"/>
    <w:rsid w:val="002F09CF"/>
    <w:rsid w:val="002F11E0"/>
    <w:rsid w:val="002F32B5"/>
    <w:rsid w:val="002F5573"/>
    <w:rsid w:val="002F60F2"/>
    <w:rsid w:val="00301D4E"/>
    <w:rsid w:val="0030332F"/>
    <w:rsid w:val="003044D7"/>
    <w:rsid w:val="003062A1"/>
    <w:rsid w:val="003069F1"/>
    <w:rsid w:val="00306BD8"/>
    <w:rsid w:val="003078E5"/>
    <w:rsid w:val="00310094"/>
    <w:rsid w:val="00311969"/>
    <w:rsid w:val="00312275"/>
    <w:rsid w:val="00312641"/>
    <w:rsid w:val="00314F8F"/>
    <w:rsid w:val="003154F0"/>
    <w:rsid w:val="00317457"/>
    <w:rsid w:val="00320FD0"/>
    <w:rsid w:val="003210BB"/>
    <w:rsid w:val="00321D6B"/>
    <w:rsid w:val="00322DB4"/>
    <w:rsid w:val="00323F02"/>
    <w:rsid w:val="00324832"/>
    <w:rsid w:val="00331A3E"/>
    <w:rsid w:val="00332596"/>
    <w:rsid w:val="00332919"/>
    <w:rsid w:val="00334901"/>
    <w:rsid w:val="00340F34"/>
    <w:rsid w:val="003412D7"/>
    <w:rsid w:val="00342B62"/>
    <w:rsid w:val="003431F3"/>
    <w:rsid w:val="0034501A"/>
    <w:rsid w:val="00346FD5"/>
    <w:rsid w:val="00350F0E"/>
    <w:rsid w:val="003521ED"/>
    <w:rsid w:val="003543FF"/>
    <w:rsid w:val="003546D7"/>
    <w:rsid w:val="00355888"/>
    <w:rsid w:val="00356D46"/>
    <w:rsid w:val="00356D6A"/>
    <w:rsid w:val="00363761"/>
    <w:rsid w:val="003656F2"/>
    <w:rsid w:val="00365EEA"/>
    <w:rsid w:val="003677C9"/>
    <w:rsid w:val="003702F4"/>
    <w:rsid w:val="00370933"/>
    <w:rsid w:val="00370F41"/>
    <w:rsid w:val="00371752"/>
    <w:rsid w:val="00372745"/>
    <w:rsid w:val="0037308A"/>
    <w:rsid w:val="00375D5D"/>
    <w:rsid w:val="00376038"/>
    <w:rsid w:val="00376BF4"/>
    <w:rsid w:val="0037743F"/>
    <w:rsid w:val="00380269"/>
    <w:rsid w:val="00380E85"/>
    <w:rsid w:val="003819FE"/>
    <w:rsid w:val="0038229E"/>
    <w:rsid w:val="00382DD0"/>
    <w:rsid w:val="003838B0"/>
    <w:rsid w:val="00383F50"/>
    <w:rsid w:val="00384F99"/>
    <w:rsid w:val="0038522D"/>
    <w:rsid w:val="003860BC"/>
    <w:rsid w:val="00386996"/>
    <w:rsid w:val="003879D2"/>
    <w:rsid w:val="00392163"/>
    <w:rsid w:val="00392252"/>
    <w:rsid w:val="003958EE"/>
    <w:rsid w:val="00396A4A"/>
    <w:rsid w:val="003A1FFB"/>
    <w:rsid w:val="003A3560"/>
    <w:rsid w:val="003A3738"/>
    <w:rsid w:val="003A3757"/>
    <w:rsid w:val="003A3D87"/>
    <w:rsid w:val="003A6BA4"/>
    <w:rsid w:val="003B008E"/>
    <w:rsid w:val="003B156C"/>
    <w:rsid w:val="003B2100"/>
    <w:rsid w:val="003B2445"/>
    <w:rsid w:val="003B74BF"/>
    <w:rsid w:val="003B7621"/>
    <w:rsid w:val="003B7F49"/>
    <w:rsid w:val="003C06F8"/>
    <w:rsid w:val="003C097D"/>
    <w:rsid w:val="003C256E"/>
    <w:rsid w:val="003C36EF"/>
    <w:rsid w:val="003C5AB5"/>
    <w:rsid w:val="003C6980"/>
    <w:rsid w:val="003C69DC"/>
    <w:rsid w:val="003D0DC6"/>
    <w:rsid w:val="003D14AA"/>
    <w:rsid w:val="003D3226"/>
    <w:rsid w:val="003D37DE"/>
    <w:rsid w:val="003D3F86"/>
    <w:rsid w:val="003D6D6E"/>
    <w:rsid w:val="003E05B7"/>
    <w:rsid w:val="003E09AF"/>
    <w:rsid w:val="003E20CA"/>
    <w:rsid w:val="003E3753"/>
    <w:rsid w:val="003E4917"/>
    <w:rsid w:val="003E64DD"/>
    <w:rsid w:val="003F0862"/>
    <w:rsid w:val="003F0B8C"/>
    <w:rsid w:val="003F16B3"/>
    <w:rsid w:val="003F5546"/>
    <w:rsid w:val="003F7699"/>
    <w:rsid w:val="003F7C8C"/>
    <w:rsid w:val="00400889"/>
    <w:rsid w:val="00401967"/>
    <w:rsid w:val="00401E08"/>
    <w:rsid w:val="00403C3F"/>
    <w:rsid w:val="00403EA1"/>
    <w:rsid w:val="004041AE"/>
    <w:rsid w:val="004078AD"/>
    <w:rsid w:val="0041021A"/>
    <w:rsid w:val="00410229"/>
    <w:rsid w:val="00410E71"/>
    <w:rsid w:val="00413AB4"/>
    <w:rsid w:val="00414451"/>
    <w:rsid w:val="004220EE"/>
    <w:rsid w:val="00423851"/>
    <w:rsid w:val="0042436C"/>
    <w:rsid w:val="00424F77"/>
    <w:rsid w:val="0043157D"/>
    <w:rsid w:val="00431B0C"/>
    <w:rsid w:val="0043264A"/>
    <w:rsid w:val="00434DE9"/>
    <w:rsid w:val="00441E90"/>
    <w:rsid w:val="00442046"/>
    <w:rsid w:val="00442C19"/>
    <w:rsid w:val="00442FF2"/>
    <w:rsid w:val="0044304A"/>
    <w:rsid w:val="00444047"/>
    <w:rsid w:val="004469B1"/>
    <w:rsid w:val="004500C0"/>
    <w:rsid w:val="00450150"/>
    <w:rsid w:val="00452329"/>
    <w:rsid w:val="0045296E"/>
    <w:rsid w:val="00453047"/>
    <w:rsid w:val="004534F9"/>
    <w:rsid w:val="0045376D"/>
    <w:rsid w:val="0045435A"/>
    <w:rsid w:val="00454B67"/>
    <w:rsid w:val="00456914"/>
    <w:rsid w:val="00457144"/>
    <w:rsid w:val="00461597"/>
    <w:rsid w:val="004619D9"/>
    <w:rsid w:val="00464DD0"/>
    <w:rsid w:val="00467501"/>
    <w:rsid w:val="0047027F"/>
    <w:rsid w:val="00470C81"/>
    <w:rsid w:val="004724E4"/>
    <w:rsid w:val="00472CA4"/>
    <w:rsid w:val="00474B6C"/>
    <w:rsid w:val="00474F95"/>
    <w:rsid w:val="004765F4"/>
    <w:rsid w:val="0047663B"/>
    <w:rsid w:val="00476CA3"/>
    <w:rsid w:val="00477EFE"/>
    <w:rsid w:val="00483806"/>
    <w:rsid w:val="00483A04"/>
    <w:rsid w:val="00484162"/>
    <w:rsid w:val="004841A1"/>
    <w:rsid w:val="00487679"/>
    <w:rsid w:val="00490164"/>
    <w:rsid w:val="004921BF"/>
    <w:rsid w:val="00492286"/>
    <w:rsid w:val="00493AF9"/>
    <w:rsid w:val="00494F94"/>
    <w:rsid w:val="00495665"/>
    <w:rsid w:val="0049658A"/>
    <w:rsid w:val="00497382"/>
    <w:rsid w:val="004A4006"/>
    <w:rsid w:val="004A5943"/>
    <w:rsid w:val="004B3BA9"/>
    <w:rsid w:val="004B5959"/>
    <w:rsid w:val="004B7DCC"/>
    <w:rsid w:val="004C01FA"/>
    <w:rsid w:val="004C0250"/>
    <w:rsid w:val="004C0BB2"/>
    <w:rsid w:val="004C213D"/>
    <w:rsid w:val="004C22D4"/>
    <w:rsid w:val="004C3E69"/>
    <w:rsid w:val="004C402E"/>
    <w:rsid w:val="004C47FB"/>
    <w:rsid w:val="004C4E94"/>
    <w:rsid w:val="004C540A"/>
    <w:rsid w:val="004C5FC7"/>
    <w:rsid w:val="004C6399"/>
    <w:rsid w:val="004C7EE4"/>
    <w:rsid w:val="004D14C6"/>
    <w:rsid w:val="004D4CE6"/>
    <w:rsid w:val="004D567D"/>
    <w:rsid w:val="004D649B"/>
    <w:rsid w:val="004E0D23"/>
    <w:rsid w:val="004E0ECD"/>
    <w:rsid w:val="004E15FF"/>
    <w:rsid w:val="004E194B"/>
    <w:rsid w:val="004E1F9C"/>
    <w:rsid w:val="004E4944"/>
    <w:rsid w:val="004F0D7E"/>
    <w:rsid w:val="004F0EB2"/>
    <w:rsid w:val="004F2A92"/>
    <w:rsid w:val="004F4720"/>
    <w:rsid w:val="004F5254"/>
    <w:rsid w:val="00500D70"/>
    <w:rsid w:val="00501F8A"/>
    <w:rsid w:val="00503DA8"/>
    <w:rsid w:val="00506D90"/>
    <w:rsid w:val="00507227"/>
    <w:rsid w:val="005127A2"/>
    <w:rsid w:val="00513C1B"/>
    <w:rsid w:val="005142E5"/>
    <w:rsid w:val="00514D3F"/>
    <w:rsid w:val="00520900"/>
    <w:rsid w:val="00520B42"/>
    <w:rsid w:val="00521951"/>
    <w:rsid w:val="0052282F"/>
    <w:rsid w:val="0052285F"/>
    <w:rsid w:val="005242FA"/>
    <w:rsid w:val="00524E67"/>
    <w:rsid w:val="00525535"/>
    <w:rsid w:val="00526828"/>
    <w:rsid w:val="00527666"/>
    <w:rsid w:val="005311D6"/>
    <w:rsid w:val="00531D3A"/>
    <w:rsid w:val="00534023"/>
    <w:rsid w:val="00534943"/>
    <w:rsid w:val="00535A7D"/>
    <w:rsid w:val="00535A90"/>
    <w:rsid w:val="00537C1F"/>
    <w:rsid w:val="0054052F"/>
    <w:rsid w:val="00541161"/>
    <w:rsid w:val="00541255"/>
    <w:rsid w:val="005419AF"/>
    <w:rsid w:val="00542FF8"/>
    <w:rsid w:val="0054446F"/>
    <w:rsid w:val="005473D6"/>
    <w:rsid w:val="00547664"/>
    <w:rsid w:val="00550677"/>
    <w:rsid w:val="00552B87"/>
    <w:rsid w:val="00553CC2"/>
    <w:rsid w:val="0055480C"/>
    <w:rsid w:val="00556619"/>
    <w:rsid w:val="00557710"/>
    <w:rsid w:val="00561016"/>
    <w:rsid w:val="00561B06"/>
    <w:rsid w:val="00563960"/>
    <w:rsid w:val="0056409F"/>
    <w:rsid w:val="005642E0"/>
    <w:rsid w:val="00564626"/>
    <w:rsid w:val="00566053"/>
    <w:rsid w:val="00566AAA"/>
    <w:rsid w:val="005670D3"/>
    <w:rsid w:val="005671F2"/>
    <w:rsid w:val="00570828"/>
    <w:rsid w:val="0057083B"/>
    <w:rsid w:val="005708F0"/>
    <w:rsid w:val="00572AA3"/>
    <w:rsid w:val="00575DAD"/>
    <w:rsid w:val="00577124"/>
    <w:rsid w:val="005820C2"/>
    <w:rsid w:val="00583018"/>
    <w:rsid w:val="005830FF"/>
    <w:rsid w:val="0058780C"/>
    <w:rsid w:val="00593172"/>
    <w:rsid w:val="00596173"/>
    <w:rsid w:val="00597024"/>
    <w:rsid w:val="005A099A"/>
    <w:rsid w:val="005A21E3"/>
    <w:rsid w:val="005A25DD"/>
    <w:rsid w:val="005A27D6"/>
    <w:rsid w:val="005A3449"/>
    <w:rsid w:val="005A3F41"/>
    <w:rsid w:val="005A45FE"/>
    <w:rsid w:val="005A4D5F"/>
    <w:rsid w:val="005A6168"/>
    <w:rsid w:val="005A64F9"/>
    <w:rsid w:val="005A792F"/>
    <w:rsid w:val="005A7958"/>
    <w:rsid w:val="005B08F1"/>
    <w:rsid w:val="005B16B6"/>
    <w:rsid w:val="005B698A"/>
    <w:rsid w:val="005C27CF"/>
    <w:rsid w:val="005C2A56"/>
    <w:rsid w:val="005C65E3"/>
    <w:rsid w:val="005C7371"/>
    <w:rsid w:val="005C7748"/>
    <w:rsid w:val="005C7D71"/>
    <w:rsid w:val="005D0AF1"/>
    <w:rsid w:val="005D422C"/>
    <w:rsid w:val="005D67B7"/>
    <w:rsid w:val="005D7A16"/>
    <w:rsid w:val="005E0E8A"/>
    <w:rsid w:val="005E2D96"/>
    <w:rsid w:val="005E2EA1"/>
    <w:rsid w:val="005E31E3"/>
    <w:rsid w:val="005F0D8F"/>
    <w:rsid w:val="005F3DBA"/>
    <w:rsid w:val="005F4500"/>
    <w:rsid w:val="005F4518"/>
    <w:rsid w:val="005F4C43"/>
    <w:rsid w:val="005F4D9F"/>
    <w:rsid w:val="005F57ED"/>
    <w:rsid w:val="0060028A"/>
    <w:rsid w:val="006012E6"/>
    <w:rsid w:val="00601B76"/>
    <w:rsid w:val="00602128"/>
    <w:rsid w:val="00602567"/>
    <w:rsid w:val="00602763"/>
    <w:rsid w:val="00605DBE"/>
    <w:rsid w:val="00606D2A"/>
    <w:rsid w:val="00607AB7"/>
    <w:rsid w:val="00610070"/>
    <w:rsid w:val="00610203"/>
    <w:rsid w:val="00613DDA"/>
    <w:rsid w:val="00614C8A"/>
    <w:rsid w:val="00615593"/>
    <w:rsid w:val="00615612"/>
    <w:rsid w:val="006176EF"/>
    <w:rsid w:val="006240AE"/>
    <w:rsid w:val="006244FC"/>
    <w:rsid w:val="00625813"/>
    <w:rsid w:val="006263FA"/>
    <w:rsid w:val="0063350C"/>
    <w:rsid w:val="0063408E"/>
    <w:rsid w:val="0063478F"/>
    <w:rsid w:val="00636704"/>
    <w:rsid w:val="00636C8A"/>
    <w:rsid w:val="0064138B"/>
    <w:rsid w:val="006419F6"/>
    <w:rsid w:val="00642D56"/>
    <w:rsid w:val="00645CA7"/>
    <w:rsid w:val="0064657F"/>
    <w:rsid w:val="00646C6A"/>
    <w:rsid w:val="00646F46"/>
    <w:rsid w:val="006503D8"/>
    <w:rsid w:val="00650803"/>
    <w:rsid w:val="00650C61"/>
    <w:rsid w:val="00651468"/>
    <w:rsid w:val="00652606"/>
    <w:rsid w:val="00652EC9"/>
    <w:rsid w:val="00652EF7"/>
    <w:rsid w:val="006567B1"/>
    <w:rsid w:val="006640C7"/>
    <w:rsid w:val="006643F8"/>
    <w:rsid w:val="00664FC1"/>
    <w:rsid w:val="00666262"/>
    <w:rsid w:val="0066636F"/>
    <w:rsid w:val="00666923"/>
    <w:rsid w:val="00666EE1"/>
    <w:rsid w:val="00670D6F"/>
    <w:rsid w:val="00671FFD"/>
    <w:rsid w:val="006723BC"/>
    <w:rsid w:val="00672B7A"/>
    <w:rsid w:val="00673655"/>
    <w:rsid w:val="00673E29"/>
    <w:rsid w:val="00674B5E"/>
    <w:rsid w:val="00674E6D"/>
    <w:rsid w:val="00676910"/>
    <w:rsid w:val="00680E0A"/>
    <w:rsid w:val="00681D3B"/>
    <w:rsid w:val="00683C76"/>
    <w:rsid w:val="00686C3C"/>
    <w:rsid w:val="00692808"/>
    <w:rsid w:val="00694F68"/>
    <w:rsid w:val="006952E3"/>
    <w:rsid w:val="006A1659"/>
    <w:rsid w:val="006A16F4"/>
    <w:rsid w:val="006A4564"/>
    <w:rsid w:val="006A6641"/>
    <w:rsid w:val="006A6F46"/>
    <w:rsid w:val="006A7510"/>
    <w:rsid w:val="006B0960"/>
    <w:rsid w:val="006B0C82"/>
    <w:rsid w:val="006B0FF9"/>
    <w:rsid w:val="006B134C"/>
    <w:rsid w:val="006B2A8F"/>
    <w:rsid w:val="006B3AE5"/>
    <w:rsid w:val="006B42E9"/>
    <w:rsid w:val="006B591F"/>
    <w:rsid w:val="006B634F"/>
    <w:rsid w:val="006C010C"/>
    <w:rsid w:val="006C11C1"/>
    <w:rsid w:val="006C18D9"/>
    <w:rsid w:val="006C3A25"/>
    <w:rsid w:val="006C72B1"/>
    <w:rsid w:val="006D29F5"/>
    <w:rsid w:val="006D4B19"/>
    <w:rsid w:val="006D5954"/>
    <w:rsid w:val="006D5DE2"/>
    <w:rsid w:val="006D6194"/>
    <w:rsid w:val="006D6CB4"/>
    <w:rsid w:val="006E12D4"/>
    <w:rsid w:val="006E57FE"/>
    <w:rsid w:val="006E64F3"/>
    <w:rsid w:val="006E6DF7"/>
    <w:rsid w:val="006F031B"/>
    <w:rsid w:val="006F24FF"/>
    <w:rsid w:val="006F43C0"/>
    <w:rsid w:val="006F61DC"/>
    <w:rsid w:val="006F67B7"/>
    <w:rsid w:val="006F73F2"/>
    <w:rsid w:val="00700183"/>
    <w:rsid w:val="0070240D"/>
    <w:rsid w:val="007045EC"/>
    <w:rsid w:val="00704F0F"/>
    <w:rsid w:val="00706919"/>
    <w:rsid w:val="00706CD9"/>
    <w:rsid w:val="00707178"/>
    <w:rsid w:val="0070730A"/>
    <w:rsid w:val="0070740D"/>
    <w:rsid w:val="00707989"/>
    <w:rsid w:val="00707F95"/>
    <w:rsid w:val="007105FD"/>
    <w:rsid w:val="00710B29"/>
    <w:rsid w:val="0071149C"/>
    <w:rsid w:val="007141D8"/>
    <w:rsid w:val="00716EA7"/>
    <w:rsid w:val="00721B74"/>
    <w:rsid w:val="007235CF"/>
    <w:rsid w:val="00723ACA"/>
    <w:rsid w:val="00727B42"/>
    <w:rsid w:val="00732ACA"/>
    <w:rsid w:val="00732AFB"/>
    <w:rsid w:val="00732E12"/>
    <w:rsid w:val="00733375"/>
    <w:rsid w:val="007334F1"/>
    <w:rsid w:val="00733D46"/>
    <w:rsid w:val="007377B6"/>
    <w:rsid w:val="007438F1"/>
    <w:rsid w:val="00745F85"/>
    <w:rsid w:val="00746509"/>
    <w:rsid w:val="00746CC9"/>
    <w:rsid w:val="00750855"/>
    <w:rsid w:val="007550E2"/>
    <w:rsid w:val="00755548"/>
    <w:rsid w:val="00755AD6"/>
    <w:rsid w:val="007562FF"/>
    <w:rsid w:val="0075638F"/>
    <w:rsid w:val="00756638"/>
    <w:rsid w:val="00756C85"/>
    <w:rsid w:val="00756DF0"/>
    <w:rsid w:val="00757AFE"/>
    <w:rsid w:val="007609A4"/>
    <w:rsid w:val="00761BD4"/>
    <w:rsid w:val="00762264"/>
    <w:rsid w:val="00762BD3"/>
    <w:rsid w:val="00762D33"/>
    <w:rsid w:val="00764396"/>
    <w:rsid w:val="00764CF1"/>
    <w:rsid w:val="00765E3A"/>
    <w:rsid w:val="00766B28"/>
    <w:rsid w:val="00767CAA"/>
    <w:rsid w:val="00772F4A"/>
    <w:rsid w:val="00773E6A"/>
    <w:rsid w:val="007749AD"/>
    <w:rsid w:val="00776849"/>
    <w:rsid w:val="007803F0"/>
    <w:rsid w:val="00796CA5"/>
    <w:rsid w:val="00796DE7"/>
    <w:rsid w:val="007A16D2"/>
    <w:rsid w:val="007A3148"/>
    <w:rsid w:val="007A326A"/>
    <w:rsid w:val="007A571C"/>
    <w:rsid w:val="007A6DEF"/>
    <w:rsid w:val="007B3581"/>
    <w:rsid w:val="007B407D"/>
    <w:rsid w:val="007B6827"/>
    <w:rsid w:val="007B712B"/>
    <w:rsid w:val="007C0CFE"/>
    <w:rsid w:val="007C7C18"/>
    <w:rsid w:val="007D0319"/>
    <w:rsid w:val="007D1905"/>
    <w:rsid w:val="007D217E"/>
    <w:rsid w:val="007D418F"/>
    <w:rsid w:val="007D44DB"/>
    <w:rsid w:val="007D5B91"/>
    <w:rsid w:val="007E0351"/>
    <w:rsid w:val="007E225C"/>
    <w:rsid w:val="007E2619"/>
    <w:rsid w:val="007E2BFF"/>
    <w:rsid w:val="007E7179"/>
    <w:rsid w:val="007E79E3"/>
    <w:rsid w:val="007F3000"/>
    <w:rsid w:val="00801FC5"/>
    <w:rsid w:val="00806204"/>
    <w:rsid w:val="008062B5"/>
    <w:rsid w:val="00806458"/>
    <w:rsid w:val="00813D35"/>
    <w:rsid w:val="008146C4"/>
    <w:rsid w:val="00814C04"/>
    <w:rsid w:val="00815164"/>
    <w:rsid w:val="008177EF"/>
    <w:rsid w:val="00821546"/>
    <w:rsid w:val="00823613"/>
    <w:rsid w:val="00823B10"/>
    <w:rsid w:val="00824BED"/>
    <w:rsid w:val="00826A87"/>
    <w:rsid w:val="008278DD"/>
    <w:rsid w:val="00827D0A"/>
    <w:rsid w:val="008300F4"/>
    <w:rsid w:val="00834846"/>
    <w:rsid w:val="0083730E"/>
    <w:rsid w:val="00840637"/>
    <w:rsid w:val="008418D3"/>
    <w:rsid w:val="008446EC"/>
    <w:rsid w:val="008473C2"/>
    <w:rsid w:val="0085063D"/>
    <w:rsid w:val="00850826"/>
    <w:rsid w:val="00851F38"/>
    <w:rsid w:val="008531D2"/>
    <w:rsid w:val="00854F39"/>
    <w:rsid w:val="00855A10"/>
    <w:rsid w:val="00855D5A"/>
    <w:rsid w:val="008560E4"/>
    <w:rsid w:val="008561CF"/>
    <w:rsid w:val="0085641E"/>
    <w:rsid w:val="00856D87"/>
    <w:rsid w:val="00857AED"/>
    <w:rsid w:val="008608B3"/>
    <w:rsid w:val="00860E31"/>
    <w:rsid w:val="00861EB7"/>
    <w:rsid w:val="00862B31"/>
    <w:rsid w:val="0086371A"/>
    <w:rsid w:val="00864253"/>
    <w:rsid w:val="0086610B"/>
    <w:rsid w:val="0087110E"/>
    <w:rsid w:val="0087556C"/>
    <w:rsid w:val="00876212"/>
    <w:rsid w:val="0087689B"/>
    <w:rsid w:val="00876D63"/>
    <w:rsid w:val="00876F81"/>
    <w:rsid w:val="0088339B"/>
    <w:rsid w:val="008834A2"/>
    <w:rsid w:val="0088660C"/>
    <w:rsid w:val="008874B0"/>
    <w:rsid w:val="00887581"/>
    <w:rsid w:val="0089008F"/>
    <w:rsid w:val="008903D1"/>
    <w:rsid w:val="0089332B"/>
    <w:rsid w:val="0089477E"/>
    <w:rsid w:val="00896DA1"/>
    <w:rsid w:val="00896EC2"/>
    <w:rsid w:val="00896F1D"/>
    <w:rsid w:val="008A1613"/>
    <w:rsid w:val="008A4199"/>
    <w:rsid w:val="008A530D"/>
    <w:rsid w:val="008A6210"/>
    <w:rsid w:val="008A6772"/>
    <w:rsid w:val="008B22DB"/>
    <w:rsid w:val="008B5D86"/>
    <w:rsid w:val="008B6F14"/>
    <w:rsid w:val="008C0313"/>
    <w:rsid w:val="008C078B"/>
    <w:rsid w:val="008C0AF4"/>
    <w:rsid w:val="008C162F"/>
    <w:rsid w:val="008C24D6"/>
    <w:rsid w:val="008C3194"/>
    <w:rsid w:val="008C499D"/>
    <w:rsid w:val="008C6141"/>
    <w:rsid w:val="008D118E"/>
    <w:rsid w:val="008D19EA"/>
    <w:rsid w:val="008D2061"/>
    <w:rsid w:val="008D25CF"/>
    <w:rsid w:val="008D2899"/>
    <w:rsid w:val="008D47BA"/>
    <w:rsid w:val="008D5BB2"/>
    <w:rsid w:val="008D5E14"/>
    <w:rsid w:val="008E11CB"/>
    <w:rsid w:val="008E1212"/>
    <w:rsid w:val="008E181C"/>
    <w:rsid w:val="008E2050"/>
    <w:rsid w:val="008E2A9B"/>
    <w:rsid w:val="008E44F2"/>
    <w:rsid w:val="008E6C8F"/>
    <w:rsid w:val="008E7195"/>
    <w:rsid w:val="008E71EC"/>
    <w:rsid w:val="008E73B3"/>
    <w:rsid w:val="008E7462"/>
    <w:rsid w:val="008E77DB"/>
    <w:rsid w:val="008F10FD"/>
    <w:rsid w:val="008F1A15"/>
    <w:rsid w:val="008F389D"/>
    <w:rsid w:val="008F4738"/>
    <w:rsid w:val="008F772F"/>
    <w:rsid w:val="008F78E4"/>
    <w:rsid w:val="00900BE1"/>
    <w:rsid w:val="0090158C"/>
    <w:rsid w:val="00901915"/>
    <w:rsid w:val="00902A6F"/>
    <w:rsid w:val="00902F68"/>
    <w:rsid w:val="0090332F"/>
    <w:rsid w:val="00904FFF"/>
    <w:rsid w:val="00905968"/>
    <w:rsid w:val="00906AE2"/>
    <w:rsid w:val="00912078"/>
    <w:rsid w:val="00913644"/>
    <w:rsid w:val="00914736"/>
    <w:rsid w:val="00915E12"/>
    <w:rsid w:val="00915FC0"/>
    <w:rsid w:val="00917888"/>
    <w:rsid w:val="00920CBA"/>
    <w:rsid w:val="00921CF5"/>
    <w:rsid w:val="009253F9"/>
    <w:rsid w:val="009278C9"/>
    <w:rsid w:val="009307AB"/>
    <w:rsid w:val="00933B40"/>
    <w:rsid w:val="00933E2A"/>
    <w:rsid w:val="00934AB0"/>
    <w:rsid w:val="00935B50"/>
    <w:rsid w:val="00936106"/>
    <w:rsid w:val="0093785D"/>
    <w:rsid w:val="00937D44"/>
    <w:rsid w:val="00941064"/>
    <w:rsid w:val="0094388B"/>
    <w:rsid w:val="00943E92"/>
    <w:rsid w:val="00944537"/>
    <w:rsid w:val="009452C4"/>
    <w:rsid w:val="00947553"/>
    <w:rsid w:val="00951011"/>
    <w:rsid w:val="0095439D"/>
    <w:rsid w:val="00954417"/>
    <w:rsid w:val="00956C9C"/>
    <w:rsid w:val="00957AE2"/>
    <w:rsid w:val="00957E0A"/>
    <w:rsid w:val="0096051C"/>
    <w:rsid w:val="00960F32"/>
    <w:rsid w:val="00961294"/>
    <w:rsid w:val="00964A77"/>
    <w:rsid w:val="0096702F"/>
    <w:rsid w:val="00967A01"/>
    <w:rsid w:val="00967F90"/>
    <w:rsid w:val="00972565"/>
    <w:rsid w:val="0097346D"/>
    <w:rsid w:val="00973564"/>
    <w:rsid w:val="0097431F"/>
    <w:rsid w:val="009749C0"/>
    <w:rsid w:val="0097626A"/>
    <w:rsid w:val="00977D6E"/>
    <w:rsid w:val="0098123B"/>
    <w:rsid w:val="00982646"/>
    <w:rsid w:val="00983E24"/>
    <w:rsid w:val="00984BD5"/>
    <w:rsid w:val="00985B01"/>
    <w:rsid w:val="00985FA5"/>
    <w:rsid w:val="00987A58"/>
    <w:rsid w:val="00987F0C"/>
    <w:rsid w:val="00990692"/>
    <w:rsid w:val="00990E4D"/>
    <w:rsid w:val="00991AFD"/>
    <w:rsid w:val="00992BA2"/>
    <w:rsid w:val="00996A1C"/>
    <w:rsid w:val="009A060E"/>
    <w:rsid w:val="009A0B3D"/>
    <w:rsid w:val="009A0CD3"/>
    <w:rsid w:val="009A1124"/>
    <w:rsid w:val="009A13FE"/>
    <w:rsid w:val="009A2C97"/>
    <w:rsid w:val="009A6530"/>
    <w:rsid w:val="009B058F"/>
    <w:rsid w:val="009B2A7B"/>
    <w:rsid w:val="009B6040"/>
    <w:rsid w:val="009B64C8"/>
    <w:rsid w:val="009C0A89"/>
    <w:rsid w:val="009C2C4A"/>
    <w:rsid w:val="009C2E05"/>
    <w:rsid w:val="009C41E8"/>
    <w:rsid w:val="009C469D"/>
    <w:rsid w:val="009C5C03"/>
    <w:rsid w:val="009C6099"/>
    <w:rsid w:val="009C6335"/>
    <w:rsid w:val="009C6CB9"/>
    <w:rsid w:val="009D0B46"/>
    <w:rsid w:val="009D0CA3"/>
    <w:rsid w:val="009D0D58"/>
    <w:rsid w:val="009D2521"/>
    <w:rsid w:val="009D3676"/>
    <w:rsid w:val="009D3EB2"/>
    <w:rsid w:val="009D3F4C"/>
    <w:rsid w:val="009D42D0"/>
    <w:rsid w:val="009D4688"/>
    <w:rsid w:val="009D5428"/>
    <w:rsid w:val="009D6756"/>
    <w:rsid w:val="009D7F6F"/>
    <w:rsid w:val="009E193A"/>
    <w:rsid w:val="009E47B7"/>
    <w:rsid w:val="009E680F"/>
    <w:rsid w:val="009E6C89"/>
    <w:rsid w:val="009F07C4"/>
    <w:rsid w:val="009F2484"/>
    <w:rsid w:val="009F29B6"/>
    <w:rsid w:val="009F3325"/>
    <w:rsid w:val="009F3E67"/>
    <w:rsid w:val="009F6FAC"/>
    <w:rsid w:val="00A00AE9"/>
    <w:rsid w:val="00A01F86"/>
    <w:rsid w:val="00A0249C"/>
    <w:rsid w:val="00A026C4"/>
    <w:rsid w:val="00A03154"/>
    <w:rsid w:val="00A03F04"/>
    <w:rsid w:val="00A0555D"/>
    <w:rsid w:val="00A05921"/>
    <w:rsid w:val="00A07FBA"/>
    <w:rsid w:val="00A10AC8"/>
    <w:rsid w:val="00A11AE0"/>
    <w:rsid w:val="00A13770"/>
    <w:rsid w:val="00A15231"/>
    <w:rsid w:val="00A164CF"/>
    <w:rsid w:val="00A16C74"/>
    <w:rsid w:val="00A1769D"/>
    <w:rsid w:val="00A21E8A"/>
    <w:rsid w:val="00A22658"/>
    <w:rsid w:val="00A23DF7"/>
    <w:rsid w:val="00A251E3"/>
    <w:rsid w:val="00A25F17"/>
    <w:rsid w:val="00A267FA"/>
    <w:rsid w:val="00A310F1"/>
    <w:rsid w:val="00A3111F"/>
    <w:rsid w:val="00A3123E"/>
    <w:rsid w:val="00A35B66"/>
    <w:rsid w:val="00A41A08"/>
    <w:rsid w:val="00A41F62"/>
    <w:rsid w:val="00A436B5"/>
    <w:rsid w:val="00A44ACD"/>
    <w:rsid w:val="00A47CAD"/>
    <w:rsid w:val="00A50AF7"/>
    <w:rsid w:val="00A5217A"/>
    <w:rsid w:val="00A5251C"/>
    <w:rsid w:val="00A52A32"/>
    <w:rsid w:val="00A52C22"/>
    <w:rsid w:val="00A535E4"/>
    <w:rsid w:val="00A5390A"/>
    <w:rsid w:val="00A56FE9"/>
    <w:rsid w:val="00A611EC"/>
    <w:rsid w:val="00A616C0"/>
    <w:rsid w:val="00A62734"/>
    <w:rsid w:val="00A63A0B"/>
    <w:rsid w:val="00A63D69"/>
    <w:rsid w:val="00A6410A"/>
    <w:rsid w:val="00A650F8"/>
    <w:rsid w:val="00A67845"/>
    <w:rsid w:val="00A67A7B"/>
    <w:rsid w:val="00A67ED0"/>
    <w:rsid w:val="00A722FF"/>
    <w:rsid w:val="00A72E6E"/>
    <w:rsid w:val="00A73689"/>
    <w:rsid w:val="00A7421B"/>
    <w:rsid w:val="00A742BF"/>
    <w:rsid w:val="00A828E3"/>
    <w:rsid w:val="00A83A03"/>
    <w:rsid w:val="00A842BC"/>
    <w:rsid w:val="00A85CE0"/>
    <w:rsid w:val="00A85EAB"/>
    <w:rsid w:val="00A86C39"/>
    <w:rsid w:val="00A90BE3"/>
    <w:rsid w:val="00A92F66"/>
    <w:rsid w:val="00A93022"/>
    <w:rsid w:val="00A93992"/>
    <w:rsid w:val="00A95FE3"/>
    <w:rsid w:val="00A966A1"/>
    <w:rsid w:val="00A96B9B"/>
    <w:rsid w:val="00A9797A"/>
    <w:rsid w:val="00A97DE3"/>
    <w:rsid w:val="00A97FE1"/>
    <w:rsid w:val="00AA0E41"/>
    <w:rsid w:val="00AA1F18"/>
    <w:rsid w:val="00AA2829"/>
    <w:rsid w:val="00AA36FC"/>
    <w:rsid w:val="00AA587D"/>
    <w:rsid w:val="00AA736A"/>
    <w:rsid w:val="00AB14D3"/>
    <w:rsid w:val="00AB3A49"/>
    <w:rsid w:val="00AB7B29"/>
    <w:rsid w:val="00AB7B4A"/>
    <w:rsid w:val="00AC046C"/>
    <w:rsid w:val="00AC58C6"/>
    <w:rsid w:val="00AC7C46"/>
    <w:rsid w:val="00AD1789"/>
    <w:rsid w:val="00AD35C1"/>
    <w:rsid w:val="00AE2136"/>
    <w:rsid w:val="00AE2852"/>
    <w:rsid w:val="00AE2D8C"/>
    <w:rsid w:val="00AE33C8"/>
    <w:rsid w:val="00AF2FC1"/>
    <w:rsid w:val="00AF453F"/>
    <w:rsid w:val="00AF6049"/>
    <w:rsid w:val="00AF6972"/>
    <w:rsid w:val="00AF7636"/>
    <w:rsid w:val="00B004EE"/>
    <w:rsid w:val="00B01545"/>
    <w:rsid w:val="00B03CC4"/>
    <w:rsid w:val="00B0436A"/>
    <w:rsid w:val="00B04754"/>
    <w:rsid w:val="00B053B1"/>
    <w:rsid w:val="00B0638C"/>
    <w:rsid w:val="00B07602"/>
    <w:rsid w:val="00B103D9"/>
    <w:rsid w:val="00B11215"/>
    <w:rsid w:val="00B155C6"/>
    <w:rsid w:val="00B1733F"/>
    <w:rsid w:val="00B17D85"/>
    <w:rsid w:val="00B21C7C"/>
    <w:rsid w:val="00B226B4"/>
    <w:rsid w:val="00B226C2"/>
    <w:rsid w:val="00B30688"/>
    <w:rsid w:val="00B30FC8"/>
    <w:rsid w:val="00B3477D"/>
    <w:rsid w:val="00B34AD8"/>
    <w:rsid w:val="00B40339"/>
    <w:rsid w:val="00B4232F"/>
    <w:rsid w:val="00B437D5"/>
    <w:rsid w:val="00B4614D"/>
    <w:rsid w:val="00B52543"/>
    <w:rsid w:val="00B53E38"/>
    <w:rsid w:val="00B54F66"/>
    <w:rsid w:val="00B56AFF"/>
    <w:rsid w:val="00B57380"/>
    <w:rsid w:val="00B61DE8"/>
    <w:rsid w:val="00B64773"/>
    <w:rsid w:val="00B647B0"/>
    <w:rsid w:val="00B66B7A"/>
    <w:rsid w:val="00B71094"/>
    <w:rsid w:val="00B7182F"/>
    <w:rsid w:val="00B725D4"/>
    <w:rsid w:val="00B755E9"/>
    <w:rsid w:val="00B772D7"/>
    <w:rsid w:val="00B77414"/>
    <w:rsid w:val="00B77A83"/>
    <w:rsid w:val="00B805D3"/>
    <w:rsid w:val="00B80EEB"/>
    <w:rsid w:val="00B838DA"/>
    <w:rsid w:val="00B839E2"/>
    <w:rsid w:val="00B83B69"/>
    <w:rsid w:val="00B855B1"/>
    <w:rsid w:val="00B85701"/>
    <w:rsid w:val="00B86AB4"/>
    <w:rsid w:val="00B9294D"/>
    <w:rsid w:val="00B92E6C"/>
    <w:rsid w:val="00B94099"/>
    <w:rsid w:val="00BA0AB8"/>
    <w:rsid w:val="00BA0EF5"/>
    <w:rsid w:val="00BA240E"/>
    <w:rsid w:val="00BA4204"/>
    <w:rsid w:val="00BA716C"/>
    <w:rsid w:val="00BA72DF"/>
    <w:rsid w:val="00BB177E"/>
    <w:rsid w:val="00BB608C"/>
    <w:rsid w:val="00BC141F"/>
    <w:rsid w:val="00BC1B0C"/>
    <w:rsid w:val="00BC5C95"/>
    <w:rsid w:val="00BD0149"/>
    <w:rsid w:val="00BD095B"/>
    <w:rsid w:val="00BD0E52"/>
    <w:rsid w:val="00BD2C89"/>
    <w:rsid w:val="00BD3163"/>
    <w:rsid w:val="00BD355D"/>
    <w:rsid w:val="00BD4434"/>
    <w:rsid w:val="00BD4FF3"/>
    <w:rsid w:val="00BE07D6"/>
    <w:rsid w:val="00BE0C21"/>
    <w:rsid w:val="00BE1377"/>
    <w:rsid w:val="00BE2396"/>
    <w:rsid w:val="00BE3707"/>
    <w:rsid w:val="00BE38A8"/>
    <w:rsid w:val="00BE6365"/>
    <w:rsid w:val="00BF20B2"/>
    <w:rsid w:val="00BF2444"/>
    <w:rsid w:val="00BF2483"/>
    <w:rsid w:val="00BF2802"/>
    <w:rsid w:val="00BF3B97"/>
    <w:rsid w:val="00BF41B0"/>
    <w:rsid w:val="00BF4332"/>
    <w:rsid w:val="00BF65CE"/>
    <w:rsid w:val="00C042CC"/>
    <w:rsid w:val="00C05F77"/>
    <w:rsid w:val="00C07607"/>
    <w:rsid w:val="00C102F9"/>
    <w:rsid w:val="00C131C4"/>
    <w:rsid w:val="00C1326D"/>
    <w:rsid w:val="00C13E58"/>
    <w:rsid w:val="00C1470B"/>
    <w:rsid w:val="00C14EEB"/>
    <w:rsid w:val="00C16A61"/>
    <w:rsid w:val="00C17348"/>
    <w:rsid w:val="00C17DD5"/>
    <w:rsid w:val="00C20B7E"/>
    <w:rsid w:val="00C2103C"/>
    <w:rsid w:val="00C2128E"/>
    <w:rsid w:val="00C21E66"/>
    <w:rsid w:val="00C22022"/>
    <w:rsid w:val="00C2295E"/>
    <w:rsid w:val="00C2373F"/>
    <w:rsid w:val="00C239EC"/>
    <w:rsid w:val="00C248CC"/>
    <w:rsid w:val="00C27C05"/>
    <w:rsid w:val="00C27E98"/>
    <w:rsid w:val="00C300C6"/>
    <w:rsid w:val="00C30AD7"/>
    <w:rsid w:val="00C3494E"/>
    <w:rsid w:val="00C35A49"/>
    <w:rsid w:val="00C372EB"/>
    <w:rsid w:val="00C372F0"/>
    <w:rsid w:val="00C40FCC"/>
    <w:rsid w:val="00C43B5C"/>
    <w:rsid w:val="00C443E3"/>
    <w:rsid w:val="00C44946"/>
    <w:rsid w:val="00C45BC1"/>
    <w:rsid w:val="00C466E2"/>
    <w:rsid w:val="00C47262"/>
    <w:rsid w:val="00C47DF2"/>
    <w:rsid w:val="00C52225"/>
    <w:rsid w:val="00C52350"/>
    <w:rsid w:val="00C53DC9"/>
    <w:rsid w:val="00C544C8"/>
    <w:rsid w:val="00C54C1D"/>
    <w:rsid w:val="00C54DE9"/>
    <w:rsid w:val="00C63790"/>
    <w:rsid w:val="00C64480"/>
    <w:rsid w:val="00C702C9"/>
    <w:rsid w:val="00C70FFE"/>
    <w:rsid w:val="00C7582C"/>
    <w:rsid w:val="00C77A96"/>
    <w:rsid w:val="00C8245E"/>
    <w:rsid w:val="00C83E1D"/>
    <w:rsid w:val="00C83E67"/>
    <w:rsid w:val="00C83FC8"/>
    <w:rsid w:val="00C8407C"/>
    <w:rsid w:val="00C85200"/>
    <w:rsid w:val="00C85736"/>
    <w:rsid w:val="00C86C75"/>
    <w:rsid w:val="00C9045B"/>
    <w:rsid w:val="00C91738"/>
    <w:rsid w:val="00C921C7"/>
    <w:rsid w:val="00C94055"/>
    <w:rsid w:val="00C955D6"/>
    <w:rsid w:val="00C958D0"/>
    <w:rsid w:val="00C96F7D"/>
    <w:rsid w:val="00CA0177"/>
    <w:rsid w:val="00CA1448"/>
    <w:rsid w:val="00CA1D3A"/>
    <w:rsid w:val="00CA39CE"/>
    <w:rsid w:val="00CA6B17"/>
    <w:rsid w:val="00CA7BD5"/>
    <w:rsid w:val="00CB01F7"/>
    <w:rsid w:val="00CB02C9"/>
    <w:rsid w:val="00CB081B"/>
    <w:rsid w:val="00CB1554"/>
    <w:rsid w:val="00CB1A97"/>
    <w:rsid w:val="00CB4883"/>
    <w:rsid w:val="00CB4E53"/>
    <w:rsid w:val="00CB5649"/>
    <w:rsid w:val="00CB5FA7"/>
    <w:rsid w:val="00CB6E0F"/>
    <w:rsid w:val="00CB7074"/>
    <w:rsid w:val="00CC1949"/>
    <w:rsid w:val="00CC43D5"/>
    <w:rsid w:val="00CC4A4D"/>
    <w:rsid w:val="00CC5085"/>
    <w:rsid w:val="00CC5423"/>
    <w:rsid w:val="00CC599A"/>
    <w:rsid w:val="00CC7620"/>
    <w:rsid w:val="00CC79B4"/>
    <w:rsid w:val="00CC7B87"/>
    <w:rsid w:val="00CD13EB"/>
    <w:rsid w:val="00CD1AB9"/>
    <w:rsid w:val="00CD7124"/>
    <w:rsid w:val="00CE28FB"/>
    <w:rsid w:val="00CE2F2D"/>
    <w:rsid w:val="00CE2FB3"/>
    <w:rsid w:val="00CE384B"/>
    <w:rsid w:val="00CE393C"/>
    <w:rsid w:val="00CE4A62"/>
    <w:rsid w:val="00CF118F"/>
    <w:rsid w:val="00CF131E"/>
    <w:rsid w:val="00CF558C"/>
    <w:rsid w:val="00CF591E"/>
    <w:rsid w:val="00CF6650"/>
    <w:rsid w:val="00CF6833"/>
    <w:rsid w:val="00CF709E"/>
    <w:rsid w:val="00D00805"/>
    <w:rsid w:val="00D0400C"/>
    <w:rsid w:val="00D054DA"/>
    <w:rsid w:val="00D06135"/>
    <w:rsid w:val="00D06A1B"/>
    <w:rsid w:val="00D106E8"/>
    <w:rsid w:val="00D10B0E"/>
    <w:rsid w:val="00D13753"/>
    <w:rsid w:val="00D13956"/>
    <w:rsid w:val="00D1697E"/>
    <w:rsid w:val="00D17D79"/>
    <w:rsid w:val="00D21AED"/>
    <w:rsid w:val="00D23909"/>
    <w:rsid w:val="00D2459A"/>
    <w:rsid w:val="00D2499C"/>
    <w:rsid w:val="00D261BF"/>
    <w:rsid w:val="00D2729F"/>
    <w:rsid w:val="00D311AD"/>
    <w:rsid w:val="00D31682"/>
    <w:rsid w:val="00D317A2"/>
    <w:rsid w:val="00D32519"/>
    <w:rsid w:val="00D3402A"/>
    <w:rsid w:val="00D351FD"/>
    <w:rsid w:val="00D35BD4"/>
    <w:rsid w:val="00D37DBE"/>
    <w:rsid w:val="00D41894"/>
    <w:rsid w:val="00D4235E"/>
    <w:rsid w:val="00D4323C"/>
    <w:rsid w:val="00D43393"/>
    <w:rsid w:val="00D457AB"/>
    <w:rsid w:val="00D463E7"/>
    <w:rsid w:val="00D47D7A"/>
    <w:rsid w:val="00D52FE5"/>
    <w:rsid w:val="00D544A3"/>
    <w:rsid w:val="00D54677"/>
    <w:rsid w:val="00D572A0"/>
    <w:rsid w:val="00D6113B"/>
    <w:rsid w:val="00D6152C"/>
    <w:rsid w:val="00D61EEA"/>
    <w:rsid w:val="00D6405E"/>
    <w:rsid w:val="00D64754"/>
    <w:rsid w:val="00D65A15"/>
    <w:rsid w:val="00D65A4C"/>
    <w:rsid w:val="00D70ACD"/>
    <w:rsid w:val="00D70E3C"/>
    <w:rsid w:val="00D73BAE"/>
    <w:rsid w:val="00D74BB3"/>
    <w:rsid w:val="00D7570B"/>
    <w:rsid w:val="00D80111"/>
    <w:rsid w:val="00D83D65"/>
    <w:rsid w:val="00D84700"/>
    <w:rsid w:val="00D848CB"/>
    <w:rsid w:val="00D8720F"/>
    <w:rsid w:val="00D87599"/>
    <w:rsid w:val="00D877DC"/>
    <w:rsid w:val="00D905CA"/>
    <w:rsid w:val="00D914C1"/>
    <w:rsid w:val="00D926FB"/>
    <w:rsid w:val="00D92C3C"/>
    <w:rsid w:val="00D93377"/>
    <w:rsid w:val="00D94A9A"/>
    <w:rsid w:val="00D95BC0"/>
    <w:rsid w:val="00D95C25"/>
    <w:rsid w:val="00D95D60"/>
    <w:rsid w:val="00D96EBF"/>
    <w:rsid w:val="00D97074"/>
    <w:rsid w:val="00D97A3B"/>
    <w:rsid w:val="00DA1D6A"/>
    <w:rsid w:val="00DA3166"/>
    <w:rsid w:val="00DA330C"/>
    <w:rsid w:val="00DA4C9A"/>
    <w:rsid w:val="00DA63F8"/>
    <w:rsid w:val="00DA758D"/>
    <w:rsid w:val="00DA787C"/>
    <w:rsid w:val="00DB060E"/>
    <w:rsid w:val="00DB36CD"/>
    <w:rsid w:val="00DB581A"/>
    <w:rsid w:val="00DC40C2"/>
    <w:rsid w:val="00DC4503"/>
    <w:rsid w:val="00DC46F9"/>
    <w:rsid w:val="00DC4906"/>
    <w:rsid w:val="00DC4D82"/>
    <w:rsid w:val="00DC724B"/>
    <w:rsid w:val="00DD3835"/>
    <w:rsid w:val="00DD4594"/>
    <w:rsid w:val="00DD49F7"/>
    <w:rsid w:val="00DD6BD5"/>
    <w:rsid w:val="00DD739E"/>
    <w:rsid w:val="00DE0636"/>
    <w:rsid w:val="00DE228C"/>
    <w:rsid w:val="00DE2FF9"/>
    <w:rsid w:val="00DE53BE"/>
    <w:rsid w:val="00DE5E02"/>
    <w:rsid w:val="00DE60D7"/>
    <w:rsid w:val="00DE642F"/>
    <w:rsid w:val="00DE7630"/>
    <w:rsid w:val="00DF017C"/>
    <w:rsid w:val="00DF057D"/>
    <w:rsid w:val="00DF1711"/>
    <w:rsid w:val="00DF57B3"/>
    <w:rsid w:val="00DF72A8"/>
    <w:rsid w:val="00DF78B9"/>
    <w:rsid w:val="00E0038D"/>
    <w:rsid w:val="00E01B49"/>
    <w:rsid w:val="00E01E8E"/>
    <w:rsid w:val="00E0209E"/>
    <w:rsid w:val="00E05966"/>
    <w:rsid w:val="00E06D72"/>
    <w:rsid w:val="00E1144C"/>
    <w:rsid w:val="00E12DB4"/>
    <w:rsid w:val="00E1384F"/>
    <w:rsid w:val="00E15A95"/>
    <w:rsid w:val="00E17D4B"/>
    <w:rsid w:val="00E20DAD"/>
    <w:rsid w:val="00E20EC0"/>
    <w:rsid w:val="00E214C7"/>
    <w:rsid w:val="00E228F5"/>
    <w:rsid w:val="00E22F1D"/>
    <w:rsid w:val="00E250C5"/>
    <w:rsid w:val="00E25ABC"/>
    <w:rsid w:val="00E303D6"/>
    <w:rsid w:val="00E30BC8"/>
    <w:rsid w:val="00E31416"/>
    <w:rsid w:val="00E32491"/>
    <w:rsid w:val="00E32D20"/>
    <w:rsid w:val="00E33329"/>
    <w:rsid w:val="00E34582"/>
    <w:rsid w:val="00E3629C"/>
    <w:rsid w:val="00E36C82"/>
    <w:rsid w:val="00E379E4"/>
    <w:rsid w:val="00E37B60"/>
    <w:rsid w:val="00E41C1C"/>
    <w:rsid w:val="00E4666E"/>
    <w:rsid w:val="00E47DE5"/>
    <w:rsid w:val="00E47EB3"/>
    <w:rsid w:val="00E5136D"/>
    <w:rsid w:val="00E51B6B"/>
    <w:rsid w:val="00E5261B"/>
    <w:rsid w:val="00E52EC6"/>
    <w:rsid w:val="00E53320"/>
    <w:rsid w:val="00E5353A"/>
    <w:rsid w:val="00E54042"/>
    <w:rsid w:val="00E54FD5"/>
    <w:rsid w:val="00E56007"/>
    <w:rsid w:val="00E625D3"/>
    <w:rsid w:val="00E652C0"/>
    <w:rsid w:val="00E66DD5"/>
    <w:rsid w:val="00E72465"/>
    <w:rsid w:val="00E74616"/>
    <w:rsid w:val="00E76E77"/>
    <w:rsid w:val="00E776AF"/>
    <w:rsid w:val="00E817D2"/>
    <w:rsid w:val="00E823C3"/>
    <w:rsid w:val="00E83646"/>
    <w:rsid w:val="00E85822"/>
    <w:rsid w:val="00E85842"/>
    <w:rsid w:val="00E859C9"/>
    <w:rsid w:val="00E868CA"/>
    <w:rsid w:val="00E86BFE"/>
    <w:rsid w:val="00E86FFE"/>
    <w:rsid w:val="00E90C6A"/>
    <w:rsid w:val="00E917C0"/>
    <w:rsid w:val="00E92D35"/>
    <w:rsid w:val="00E956DC"/>
    <w:rsid w:val="00E95B1F"/>
    <w:rsid w:val="00E9757E"/>
    <w:rsid w:val="00EA0EEF"/>
    <w:rsid w:val="00EA1121"/>
    <w:rsid w:val="00EA1A87"/>
    <w:rsid w:val="00EA2521"/>
    <w:rsid w:val="00EA5ADE"/>
    <w:rsid w:val="00EA5E76"/>
    <w:rsid w:val="00EA6612"/>
    <w:rsid w:val="00EA69D5"/>
    <w:rsid w:val="00EB10D4"/>
    <w:rsid w:val="00EB185E"/>
    <w:rsid w:val="00EC3B46"/>
    <w:rsid w:val="00EC3EFE"/>
    <w:rsid w:val="00EC4475"/>
    <w:rsid w:val="00EC5873"/>
    <w:rsid w:val="00EC5B3F"/>
    <w:rsid w:val="00EC6EA0"/>
    <w:rsid w:val="00EC7533"/>
    <w:rsid w:val="00EC75E1"/>
    <w:rsid w:val="00ED165D"/>
    <w:rsid w:val="00ED3060"/>
    <w:rsid w:val="00ED3661"/>
    <w:rsid w:val="00ED3DA9"/>
    <w:rsid w:val="00ED4821"/>
    <w:rsid w:val="00ED64B0"/>
    <w:rsid w:val="00ED6DE0"/>
    <w:rsid w:val="00ED6F33"/>
    <w:rsid w:val="00ED79FE"/>
    <w:rsid w:val="00ED7AFD"/>
    <w:rsid w:val="00EE16AB"/>
    <w:rsid w:val="00EE2013"/>
    <w:rsid w:val="00EE315C"/>
    <w:rsid w:val="00EE50FA"/>
    <w:rsid w:val="00EE68A4"/>
    <w:rsid w:val="00EE698E"/>
    <w:rsid w:val="00EF23C9"/>
    <w:rsid w:val="00EF55B1"/>
    <w:rsid w:val="00EF59EC"/>
    <w:rsid w:val="00EF79EB"/>
    <w:rsid w:val="00EF7B5A"/>
    <w:rsid w:val="00F00D00"/>
    <w:rsid w:val="00F01693"/>
    <w:rsid w:val="00F02000"/>
    <w:rsid w:val="00F02641"/>
    <w:rsid w:val="00F029E9"/>
    <w:rsid w:val="00F05F26"/>
    <w:rsid w:val="00F07F29"/>
    <w:rsid w:val="00F10571"/>
    <w:rsid w:val="00F11018"/>
    <w:rsid w:val="00F117C7"/>
    <w:rsid w:val="00F11B16"/>
    <w:rsid w:val="00F12622"/>
    <w:rsid w:val="00F146DD"/>
    <w:rsid w:val="00F15FC5"/>
    <w:rsid w:val="00F16E52"/>
    <w:rsid w:val="00F2258F"/>
    <w:rsid w:val="00F23251"/>
    <w:rsid w:val="00F2395A"/>
    <w:rsid w:val="00F24B58"/>
    <w:rsid w:val="00F24F54"/>
    <w:rsid w:val="00F2574F"/>
    <w:rsid w:val="00F27163"/>
    <w:rsid w:val="00F27FA2"/>
    <w:rsid w:val="00F305B4"/>
    <w:rsid w:val="00F31A0B"/>
    <w:rsid w:val="00F31EB9"/>
    <w:rsid w:val="00F3421B"/>
    <w:rsid w:val="00F34FB7"/>
    <w:rsid w:val="00F35D79"/>
    <w:rsid w:val="00F362D3"/>
    <w:rsid w:val="00F36F60"/>
    <w:rsid w:val="00F406E2"/>
    <w:rsid w:val="00F4096F"/>
    <w:rsid w:val="00F409BD"/>
    <w:rsid w:val="00F41049"/>
    <w:rsid w:val="00F44539"/>
    <w:rsid w:val="00F44A45"/>
    <w:rsid w:val="00F466B0"/>
    <w:rsid w:val="00F466D9"/>
    <w:rsid w:val="00F5000B"/>
    <w:rsid w:val="00F52959"/>
    <w:rsid w:val="00F53712"/>
    <w:rsid w:val="00F540A3"/>
    <w:rsid w:val="00F55A8F"/>
    <w:rsid w:val="00F55E3C"/>
    <w:rsid w:val="00F56A50"/>
    <w:rsid w:val="00F57440"/>
    <w:rsid w:val="00F61916"/>
    <w:rsid w:val="00F62258"/>
    <w:rsid w:val="00F63018"/>
    <w:rsid w:val="00F639A4"/>
    <w:rsid w:val="00F64B1B"/>
    <w:rsid w:val="00F65E4B"/>
    <w:rsid w:val="00F6607A"/>
    <w:rsid w:val="00F67223"/>
    <w:rsid w:val="00F674E7"/>
    <w:rsid w:val="00F72AB9"/>
    <w:rsid w:val="00F74C7F"/>
    <w:rsid w:val="00F74F1F"/>
    <w:rsid w:val="00F75011"/>
    <w:rsid w:val="00F751A3"/>
    <w:rsid w:val="00F76F96"/>
    <w:rsid w:val="00F77E26"/>
    <w:rsid w:val="00F8035F"/>
    <w:rsid w:val="00F82671"/>
    <w:rsid w:val="00F82C42"/>
    <w:rsid w:val="00F831A2"/>
    <w:rsid w:val="00F83491"/>
    <w:rsid w:val="00F83F8B"/>
    <w:rsid w:val="00F84152"/>
    <w:rsid w:val="00F843EC"/>
    <w:rsid w:val="00F84EE0"/>
    <w:rsid w:val="00F91812"/>
    <w:rsid w:val="00F91D0A"/>
    <w:rsid w:val="00F93893"/>
    <w:rsid w:val="00FA0A1D"/>
    <w:rsid w:val="00FA0F5D"/>
    <w:rsid w:val="00FA2117"/>
    <w:rsid w:val="00FA4140"/>
    <w:rsid w:val="00FA4482"/>
    <w:rsid w:val="00FA6674"/>
    <w:rsid w:val="00FA73A3"/>
    <w:rsid w:val="00FA791D"/>
    <w:rsid w:val="00FA7A7F"/>
    <w:rsid w:val="00FB03D6"/>
    <w:rsid w:val="00FB0FF2"/>
    <w:rsid w:val="00FB22D3"/>
    <w:rsid w:val="00FB2B9D"/>
    <w:rsid w:val="00FB2BD9"/>
    <w:rsid w:val="00FB619C"/>
    <w:rsid w:val="00FB6C4E"/>
    <w:rsid w:val="00FB6CE8"/>
    <w:rsid w:val="00FC1395"/>
    <w:rsid w:val="00FC1665"/>
    <w:rsid w:val="00FC18BF"/>
    <w:rsid w:val="00FC2FFA"/>
    <w:rsid w:val="00FC3836"/>
    <w:rsid w:val="00FC55D5"/>
    <w:rsid w:val="00FC6077"/>
    <w:rsid w:val="00FC78A0"/>
    <w:rsid w:val="00FD0D27"/>
    <w:rsid w:val="00FD1049"/>
    <w:rsid w:val="00FD1347"/>
    <w:rsid w:val="00FD1EB7"/>
    <w:rsid w:val="00FD539F"/>
    <w:rsid w:val="00FD5AF6"/>
    <w:rsid w:val="00FD5EDD"/>
    <w:rsid w:val="00FD7546"/>
    <w:rsid w:val="00FE0015"/>
    <w:rsid w:val="00FE01F5"/>
    <w:rsid w:val="00FE22EE"/>
    <w:rsid w:val="00FE2CAF"/>
    <w:rsid w:val="00FE2CB7"/>
    <w:rsid w:val="00FE45F8"/>
    <w:rsid w:val="00FE5541"/>
    <w:rsid w:val="00FE6195"/>
    <w:rsid w:val="00FE725B"/>
    <w:rsid w:val="00FF083E"/>
    <w:rsid w:val="00FF2F33"/>
    <w:rsid w:val="00FF5CB5"/>
    <w:rsid w:val="00FF6746"/>
    <w:rsid w:val="00FF6BB7"/>
    <w:rsid w:val="00FF74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2B349"/>
  <w15:chartTrackingRefBased/>
  <w15:docId w15:val="{0B805D40-B705-4066-84F6-885C227C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Block Text" w:uiPriority="99"/>
    <w:lsdException w:name="Hyperlink" w:uiPriority="99"/>
    <w:lsdException w:name="Strong" w:qFormat="1"/>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210"/>
    <w:pPr>
      <w:spacing w:line="360" w:lineRule="auto"/>
      <w:jc w:val="both"/>
    </w:pPr>
    <w:rPr>
      <w:rFonts w:ascii="Tahoma" w:eastAsia="Times New Roman" w:hAnsi="Tahoma"/>
      <w:sz w:val="26"/>
      <w:szCs w:val="24"/>
      <w:lang w:val="es-MX" w:eastAsia="es-MX"/>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paragraph" w:styleId="Ttulo3">
    <w:name w:val="heading 3"/>
    <w:basedOn w:val="Normal"/>
    <w:next w:val="Normal"/>
    <w:link w:val="Ttulo3Car"/>
    <w:semiHidden/>
    <w:unhideWhenUsed/>
    <w:qFormat/>
    <w:rsid w:val="00B53E38"/>
    <w:pPr>
      <w:keepNext/>
      <w:spacing w:before="240" w:after="60"/>
      <w:outlineLvl w:val="2"/>
    </w:pPr>
    <w:rPr>
      <w:rFonts w:ascii="Calibri Light" w:hAnsi="Calibri Light"/>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613DDA"/>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rPr>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referenc"/>
    <w:basedOn w:val="Normal"/>
    <w:link w:val="TextonotapieCar1"/>
    <w:autoRedefine/>
    <w:uiPriority w:val="99"/>
    <w:qFormat/>
    <w:rsid w:val="00535A7D"/>
    <w:pPr>
      <w:overflowPunct w:val="0"/>
      <w:autoSpaceDE w:val="0"/>
      <w:autoSpaceDN w:val="0"/>
      <w:adjustRightInd w:val="0"/>
      <w:spacing w:line="240" w:lineRule="auto"/>
      <w:textAlignment w:val="baseline"/>
    </w:pPr>
    <w:rPr>
      <w:rFonts w:ascii="Verdana" w:hAnsi="Verdana"/>
      <w:sz w:val="20"/>
      <w:szCs w:val="20"/>
      <w:lang w:eastAsia="x-none"/>
    </w:rPr>
  </w:style>
  <w:style w:type="paragraph" w:customStyle="1" w:styleId="Citajurisprudencial">
    <w:name w:val="Cita jurisprudencial"/>
    <w:autoRedefine/>
    <w:rsid w:val="00F15FC5"/>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 de nota al pie 2,Texto de nota al pie,referencia nota al pie,Footnotes refss,Appel note de bas de page,Ref,de nota al pie,Fago Fußnotenzeichen,Pie de Página,FC,Footnote number,BVI fnr,4_G,16 Point,Superscript 6 Point,Ref1,F,f,FZ"/>
    <w:link w:val="4GChar"/>
    <w:uiPriority w:val="99"/>
    <w:qFormat/>
    <w:rsid w:val="00214FDC"/>
    <w:rPr>
      <w:rFonts w:ascii="Verdana" w:hAnsi="Verdana"/>
      <w:sz w:val="20"/>
      <w:vertAlign w:val="superscript"/>
    </w:rPr>
  </w:style>
  <w:style w:type="paragraph" w:customStyle="1" w:styleId="TtuloAlgerian">
    <w:name w:val="Título Algerian"/>
    <w:basedOn w:val="Normal"/>
    <w:next w:val="Normal"/>
    <w:autoRedefine/>
    <w:rsid w:val="0089332B"/>
    <w:rPr>
      <w:rFonts w:ascii="Algerian" w:hAnsi="Algerian"/>
      <w:sz w:val="30"/>
    </w:rPr>
  </w:style>
  <w:style w:type="character" w:customStyle="1" w:styleId="Numeracinttulo">
    <w:name w:val="Numeración título"/>
    <w:rsid w:val="00490164"/>
    <w:rPr>
      <w:rFonts w:ascii="Tahoma" w:hAnsi="Tahoma"/>
      <w:b/>
      <w:sz w:val="24"/>
    </w:rPr>
  </w:style>
  <w:style w:type="character" w:customStyle="1" w:styleId="Algerian">
    <w:name w:val="Algerian"/>
    <w:rsid w:val="00490164"/>
    <w:rPr>
      <w:rFonts w:ascii="Algerian" w:hAnsi="Algerian"/>
      <w:sz w:val="30"/>
    </w:rPr>
  </w:style>
  <w:style w:type="paragraph" w:styleId="Encabezado">
    <w:name w:val="header"/>
    <w:basedOn w:val="Normal"/>
    <w:link w:val="EncabezadoCar"/>
    <w:rsid w:val="00D2729F"/>
    <w:pPr>
      <w:tabs>
        <w:tab w:val="center" w:pos="4419"/>
        <w:tab w:val="right" w:pos="8838"/>
      </w:tabs>
    </w:pPr>
  </w:style>
  <w:style w:type="paragraph" w:styleId="Cita">
    <w:name w:val="Quote"/>
    <w:basedOn w:val="Normal"/>
    <w:next w:val="Normal"/>
    <w:link w:val="CitaCar"/>
    <w:uiPriority w:val="29"/>
    <w:qFormat/>
    <w:rsid w:val="00D2729F"/>
    <w:pPr>
      <w:ind w:left="708"/>
    </w:pPr>
    <w:rPr>
      <w:rFonts w:ascii="Verdana" w:hAnsi="Verdana"/>
      <w:bCs/>
      <w:sz w:val="20"/>
    </w:rPr>
  </w:style>
  <w:style w:type="paragraph" w:styleId="Textoindependiente3">
    <w:name w:val="Body Text 3"/>
    <w:basedOn w:val="Normal"/>
    <w:link w:val="Textoindependiente3Car"/>
    <w:rsid w:val="00D2729F"/>
    <w:pPr>
      <w:spacing w:after="120"/>
    </w:pPr>
    <w:rPr>
      <w:sz w:val="16"/>
      <w:szCs w:val="16"/>
      <w:lang w:val="es-ES"/>
    </w:rPr>
  </w:style>
  <w:style w:type="character" w:customStyle="1" w:styleId="Textoindependiente3Car">
    <w:name w:val="Texto independiente 3 Car"/>
    <w:link w:val="Textoindependiente3"/>
    <w:rsid w:val="00C7582C"/>
    <w:rPr>
      <w:rFonts w:ascii="Tahoma" w:eastAsia="Times New Roman" w:hAnsi="Tahoma"/>
      <w:sz w:val="16"/>
      <w:szCs w:val="16"/>
      <w:lang w:val="es-ES" w:eastAsia="es-MX"/>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referenc Car"/>
    <w:link w:val="Textonotapie"/>
    <w:uiPriority w:val="99"/>
    <w:qFormat/>
    <w:rsid w:val="00535A7D"/>
    <w:rPr>
      <w:rFonts w:ascii="Verdana" w:eastAsia="Times New Roman" w:hAnsi="Verdana"/>
      <w:lang w:val="es-MX" w:eastAsia="x-none"/>
    </w:rPr>
  </w:style>
  <w:style w:type="character" w:customStyle="1" w:styleId="PiedepginaCar">
    <w:name w:val="Pie de página Car"/>
    <w:link w:val="Piedepgina"/>
    <w:locked/>
    <w:rsid w:val="00613DDA"/>
    <w:rPr>
      <w:rFonts w:ascii="Courier New" w:eastAsia="Times New Roman" w:hAnsi="Courier New"/>
      <w:sz w:val="16"/>
      <w:lang w:bidi="ar-SA"/>
    </w:rPr>
  </w:style>
  <w:style w:type="paragraph" w:styleId="Textodeglobo">
    <w:name w:val="Balloon Text"/>
    <w:basedOn w:val="Normal"/>
    <w:link w:val="TextodegloboCar"/>
    <w:rsid w:val="00D3402A"/>
    <w:pPr>
      <w:spacing w:line="240" w:lineRule="auto"/>
    </w:pPr>
    <w:rPr>
      <w:rFonts w:ascii="Segoe UI" w:hAnsi="Segoe UI"/>
      <w:sz w:val="18"/>
      <w:szCs w:val="18"/>
    </w:rPr>
  </w:style>
  <w:style w:type="character" w:customStyle="1" w:styleId="TextodegloboCar">
    <w:name w:val="Texto de globo Car"/>
    <w:link w:val="Textodeglobo"/>
    <w:rsid w:val="00D3402A"/>
    <w:rPr>
      <w:rFonts w:ascii="Segoe UI" w:eastAsia="Times New Roman" w:hAnsi="Segoe UI" w:cs="Segoe UI"/>
      <w:sz w:val="18"/>
      <w:szCs w:val="18"/>
      <w:lang w:val="es-MX" w:eastAsia="es-MX"/>
    </w:rPr>
  </w:style>
  <w:style w:type="paragraph" w:styleId="Textoindependiente">
    <w:name w:val="Body Text"/>
    <w:basedOn w:val="Normal"/>
    <w:link w:val="TextoindependienteCar"/>
    <w:rsid w:val="00A22658"/>
    <w:pPr>
      <w:spacing w:after="120"/>
    </w:pPr>
  </w:style>
  <w:style w:type="character" w:customStyle="1" w:styleId="TextoindependienteCar">
    <w:name w:val="Texto independiente Car"/>
    <w:link w:val="Textoindependiente"/>
    <w:rsid w:val="00A22658"/>
    <w:rPr>
      <w:rFonts w:ascii="Tahoma" w:eastAsia="Times New Roman" w:hAnsi="Tahoma"/>
      <w:sz w:val="26"/>
      <w:szCs w:val="24"/>
      <w:lang w:val="es-MX" w:eastAsia="es-MX"/>
    </w:rPr>
  </w:style>
  <w:style w:type="paragraph" w:styleId="Prrafodelista">
    <w:name w:val="List Paragraph"/>
    <w:basedOn w:val="Normal"/>
    <w:uiPriority w:val="34"/>
    <w:qFormat/>
    <w:rsid w:val="00602567"/>
    <w:pPr>
      <w:ind w:left="708"/>
    </w:pPr>
  </w:style>
  <w:style w:type="table" w:styleId="Tablaconcuadrcula">
    <w:name w:val="Table Grid"/>
    <w:basedOn w:val="Tablanormal"/>
    <w:rsid w:val="00602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27B42"/>
  </w:style>
  <w:style w:type="paragraph" w:styleId="Textodebloque">
    <w:name w:val="Block Text"/>
    <w:basedOn w:val="Normal"/>
    <w:uiPriority w:val="99"/>
    <w:unhideWhenUsed/>
    <w:rsid w:val="00727B42"/>
    <w:pPr>
      <w:spacing w:before="100" w:beforeAutospacing="1" w:after="100" w:afterAutospacing="1" w:line="240" w:lineRule="auto"/>
      <w:jc w:val="left"/>
    </w:pPr>
    <w:rPr>
      <w:rFonts w:ascii="Times New Roman" w:hAnsi="Times New Roman"/>
      <w:sz w:val="24"/>
      <w:lang w:val="es-ES_tradnl" w:eastAsia="es-ES_tradnl"/>
    </w:rPr>
  </w:style>
  <w:style w:type="paragraph" w:styleId="Textoindependiente2">
    <w:name w:val="Body Text 2"/>
    <w:basedOn w:val="Normal"/>
    <w:link w:val="Textoindependiente2Car"/>
    <w:rsid w:val="00454B67"/>
    <w:pPr>
      <w:spacing w:after="120" w:line="480" w:lineRule="auto"/>
    </w:pPr>
  </w:style>
  <w:style w:type="character" w:customStyle="1" w:styleId="Textoindependiente2Car">
    <w:name w:val="Texto independiente 2 Car"/>
    <w:link w:val="Textoindependiente2"/>
    <w:rsid w:val="00454B67"/>
    <w:rPr>
      <w:rFonts w:ascii="Tahoma" w:eastAsia="Times New Roman" w:hAnsi="Tahoma"/>
      <w:sz w:val="26"/>
      <w:szCs w:val="24"/>
      <w:lang w:val="es-MX" w:eastAsia="es-MX"/>
    </w:rPr>
  </w:style>
  <w:style w:type="paragraph" w:styleId="Sangradetextonormal">
    <w:name w:val="Body Text Indent"/>
    <w:basedOn w:val="Normal"/>
    <w:link w:val="SangradetextonormalCar"/>
    <w:rsid w:val="00454B67"/>
    <w:pPr>
      <w:spacing w:after="120"/>
      <w:ind w:left="283"/>
    </w:pPr>
  </w:style>
  <w:style w:type="character" w:customStyle="1" w:styleId="SangradetextonormalCar">
    <w:name w:val="Sangría de texto normal Car"/>
    <w:link w:val="Sangradetextonormal"/>
    <w:rsid w:val="00454B67"/>
    <w:rPr>
      <w:rFonts w:ascii="Tahoma" w:eastAsia="Times New Roman" w:hAnsi="Tahoma"/>
      <w:sz w:val="26"/>
      <w:szCs w:val="24"/>
      <w:lang w:val="es-MX" w:eastAsia="es-MX"/>
    </w:rPr>
  </w:style>
  <w:style w:type="character" w:customStyle="1" w:styleId="Ttulo3Car">
    <w:name w:val="Título 3 Car"/>
    <w:link w:val="Ttulo3"/>
    <w:semiHidden/>
    <w:rsid w:val="00B53E38"/>
    <w:rPr>
      <w:rFonts w:ascii="Calibri Light" w:eastAsia="Times New Roman" w:hAnsi="Calibri Light" w:cs="Times New Roman"/>
      <w:b/>
      <w:bCs/>
      <w:sz w:val="26"/>
      <w:szCs w:val="26"/>
      <w:lang w:val="es-MX" w:eastAsia="es-MX"/>
    </w:rPr>
  </w:style>
  <w:style w:type="paragraph" w:customStyle="1" w:styleId="Estilo1">
    <w:name w:val="Estilo1"/>
    <w:rsid w:val="00B53E38"/>
    <w:pPr>
      <w:keepNext/>
      <w:overflowPunct w:val="0"/>
      <w:autoSpaceDE w:val="0"/>
      <w:autoSpaceDN w:val="0"/>
      <w:adjustRightInd w:val="0"/>
      <w:jc w:val="center"/>
      <w:textAlignment w:val="baseline"/>
    </w:pPr>
    <w:rPr>
      <w:rFonts w:ascii="Arial" w:eastAsia="Times New Roman" w:hAnsi="Arial" w:cs="Arial"/>
      <w:b/>
      <w:bCs/>
      <w:sz w:val="28"/>
      <w:szCs w:val="28"/>
      <w:lang w:val="en-US" w:eastAsia="es-ES"/>
    </w:rPr>
  </w:style>
  <w:style w:type="paragraph" w:customStyle="1" w:styleId="Textoindependiente21">
    <w:name w:val="Texto independiente 21"/>
    <w:basedOn w:val="Normal"/>
    <w:rsid w:val="0034501A"/>
    <w:pPr>
      <w:overflowPunct w:val="0"/>
      <w:autoSpaceDE w:val="0"/>
      <w:autoSpaceDN w:val="0"/>
      <w:adjustRightInd w:val="0"/>
      <w:spacing w:line="240" w:lineRule="auto"/>
      <w:textAlignment w:val="baseline"/>
    </w:pPr>
    <w:rPr>
      <w:rFonts w:ascii="Times New Roman" w:hAnsi="Times New Roman"/>
      <w:sz w:val="28"/>
      <w:szCs w:val="20"/>
      <w:lang w:val="es-ES" w:eastAsia="es-ES"/>
    </w:rPr>
  </w:style>
  <w:style w:type="paragraph" w:styleId="NormalWeb">
    <w:name w:val="Normal (Web)"/>
    <w:basedOn w:val="Normal"/>
    <w:uiPriority w:val="99"/>
    <w:rsid w:val="003C36EF"/>
    <w:pPr>
      <w:spacing w:before="100" w:beforeAutospacing="1" w:after="100" w:afterAutospacing="1" w:line="240" w:lineRule="auto"/>
      <w:jc w:val="left"/>
    </w:pPr>
    <w:rPr>
      <w:rFonts w:ascii="Times New Roman" w:hAnsi="Times New Roman"/>
      <w:sz w:val="24"/>
      <w:lang w:val="es-CO" w:eastAsia="es-CO"/>
    </w:rPr>
  </w:style>
  <w:style w:type="paragraph" w:customStyle="1" w:styleId="Default">
    <w:name w:val="Default"/>
    <w:rsid w:val="003C36EF"/>
    <w:pPr>
      <w:autoSpaceDE w:val="0"/>
      <w:autoSpaceDN w:val="0"/>
      <w:adjustRightInd w:val="0"/>
    </w:pPr>
    <w:rPr>
      <w:rFonts w:ascii="Arial" w:hAnsi="Arial" w:cs="Arial"/>
      <w:color w:val="000000"/>
      <w:sz w:val="24"/>
      <w:szCs w:val="24"/>
    </w:rPr>
  </w:style>
  <w:style w:type="character" w:customStyle="1" w:styleId="TextonotapieCar1Car">
    <w:name w:val="Texto nota pie Car1 Car"/>
    <w:aliases w:val="Texto nota pie Car Car Car,Footnote Text Char Char Char Char Char Car Car,Footnote Text Char Char Char Char Car Car,Footnote reference Car Car,FA Fu Car Car,texto de nota al pie Car Car"/>
    <w:uiPriority w:val="99"/>
    <w:rsid w:val="00B17D85"/>
    <w:rPr>
      <w:lang w:val="es-ES" w:eastAsia="ar-SA"/>
    </w:rPr>
  </w:style>
  <w:style w:type="character" w:customStyle="1" w:styleId="EncabezadoCar">
    <w:name w:val="Encabezado Car"/>
    <w:link w:val="Encabezado"/>
    <w:rsid w:val="00C2128E"/>
    <w:rPr>
      <w:rFonts w:ascii="Tahoma" w:eastAsia="Times New Roman" w:hAnsi="Tahoma"/>
      <w:sz w:val="26"/>
      <w:szCs w:val="24"/>
      <w:lang w:val="es-MX" w:eastAsia="es-MX"/>
    </w:rPr>
  </w:style>
  <w:style w:type="character" w:customStyle="1" w:styleId="Refdenotaalpie1Car1">
    <w:name w:val="Ref. de nota al pie1 Car1"/>
    <w:aliases w:val="Texto de nota al pie Car,Footnotes refss Car,Appel note de bas de page Car,Ref. de nota al pie 2 Car,Footnote number Car,BVI fnr Car,f Car,4_G Car,16 Point Car,Superscript 6 Point Car,Texto nota al pie Car"/>
    <w:uiPriority w:val="99"/>
    <w:semiHidden/>
    <w:locked/>
    <w:rsid w:val="007334F1"/>
    <w:rPr>
      <w:lang w:eastAsia="es-ES"/>
    </w:rPr>
  </w:style>
  <w:style w:type="character" w:styleId="nfasis">
    <w:name w:val="Emphasis"/>
    <w:uiPriority w:val="20"/>
    <w:qFormat/>
    <w:rsid w:val="00501F8A"/>
    <w:rPr>
      <w:i/>
      <w:iCs/>
    </w:rPr>
  </w:style>
  <w:style w:type="character" w:customStyle="1" w:styleId="CitaCar">
    <w:name w:val="Cita Car"/>
    <w:link w:val="Cita"/>
    <w:uiPriority w:val="29"/>
    <w:rsid w:val="003D37DE"/>
    <w:rPr>
      <w:rFonts w:ascii="Verdana" w:eastAsia="Times New Roman" w:hAnsi="Verdana"/>
      <w:bCs/>
      <w:szCs w:val="24"/>
      <w:lang w:val="es-MX" w:eastAsia="es-MX"/>
    </w:rPr>
  </w:style>
  <w:style w:type="character" w:styleId="Hipervnculo">
    <w:name w:val="Hyperlink"/>
    <w:uiPriority w:val="99"/>
    <w:unhideWhenUsed/>
    <w:rsid w:val="00C239EC"/>
    <w:rPr>
      <w:color w:val="0000FF"/>
      <w:u w:val="single"/>
    </w:rPr>
  </w:style>
  <w:style w:type="character" w:customStyle="1" w:styleId="iaj">
    <w:name w:val="i_aj"/>
    <w:rsid w:val="00C239EC"/>
  </w:style>
  <w:style w:type="paragraph" w:customStyle="1" w:styleId="indentfl1punto5">
    <w:name w:val="indent_fl_1punto5"/>
    <w:basedOn w:val="Normal"/>
    <w:rsid w:val="00EC75E1"/>
    <w:pPr>
      <w:spacing w:before="100" w:beforeAutospacing="1" w:after="100" w:afterAutospacing="1" w:line="240" w:lineRule="auto"/>
      <w:jc w:val="left"/>
    </w:pPr>
    <w:rPr>
      <w:rFonts w:ascii="Times New Roman" w:hAnsi="Times New Roman"/>
      <w:sz w:val="24"/>
      <w:lang w:val="es-CO" w:eastAsia="es-CO"/>
    </w:rPr>
  </w:style>
  <w:style w:type="character" w:customStyle="1" w:styleId="letra14pt">
    <w:name w:val="letra14pt"/>
    <w:basedOn w:val="Fuentedeprrafopredeter"/>
    <w:rsid w:val="00EC75E1"/>
  </w:style>
  <w:style w:type="paragraph" w:customStyle="1" w:styleId="centrado">
    <w:name w:val="centrado"/>
    <w:basedOn w:val="Normal"/>
    <w:rsid w:val="00EC75E1"/>
    <w:pPr>
      <w:spacing w:before="100" w:beforeAutospacing="1" w:after="100" w:afterAutospacing="1" w:line="240" w:lineRule="auto"/>
      <w:jc w:val="left"/>
    </w:pPr>
    <w:rPr>
      <w:rFonts w:ascii="Times New Roman" w:hAnsi="Times New Roman"/>
      <w:sz w:val="24"/>
      <w:lang w:val="es-CO" w:eastAsia="es-CO"/>
    </w:rPr>
  </w:style>
  <w:style w:type="character" w:customStyle="1" w:styleId="baj">
    <w:name w:val="b_aj"/>
    <w:basedOn w:val="Fuentedeprrafopredeter"/>
    <w:rsid w:val="00EC75E1"/>
  </w:style>
  <w:style w:type="character" w:customStyle="1" w:styleId="Mencinsinresolver1">
    <w:name w:val="Mención sin resolver1"/>
    <w:uiPriority w:val="99"/>
    <w:semiHidden/>
    <w:unhideWhenUsed/>
    <w:rsid w:val="00400889"/>
    <w:rPr>
      <w:color w:val="605E5C"/>
      <w:shd w:val="clear" w:color="auto" w:fill="E1DFDD"/>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400889"/>
    <w:pPr>
      <w:pBdr>
        <w:top w:val="nil"/>
        <w:left w:val="nil"/>
        <w:bottom w:val="nil"/>
        <w:right w:val="nil"/>
        <w:between w:val="nil"/>
      </w:pBdr>
      <w:spacing w:line="240" w:lineRule="auto"/>
      <w:contextualSpacing/>
    </w:pPr>
    <w:rPr>
      <w:rFonts w:ascii="Verdana" w:eastAsia="Batang" w:hAnsi="Verdana"/>
      <w:sz w:val="20"/>
      <w:szCs w:val="20"/>
      <w:vertAlign w:val="superscript"/>
      <w:lang w:val="es-CO" w:eastAsia="es-CO"/>
    </w:rPr>
  </w:style>
  <w:style w:type="paragraph" w:customStyle="1" w:styleId="Jurisprudencia">
    <w:name w:val="Jurisprudencia"/>
    <w:rsid w:val="004C213D"/>
    <w:pPr>
      <w:widowControl w:val="0"/>
      <w:autoSpaceDE w:val="0"/>
      <w:autoSpaceDN w:val="0"/>
      <w:adjustRightInd w:val="0"/>
      <w:spacing w:before="113"/>
      <w:ind w:firstLine="283"/>
      <w:jc w:val="both"/>
    </w:pPr>
    <w:rPr>
      <w:rFonts w:ascii="Arial" w:eastAsia="Times New Roman" w:hAnsi="Arial" w:cs="Arial"/>
      <w:i/>
      <w:iCs/>
      <w:sz w:val="22"/>
      <w:szCs w:val="22"/>
      <w:lang w:val="es-ES" w:eastAsia="es-ES"/>
    </w:rPr>
  </w:style>
  <w:style w:type="character" w:customStyle="1" w:styleId="normaltextrun">
    <w:name w:val="normaltextrun"/>
    <w:rsid w:val="00B8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9549">
      <w:bodyDiv w:val="1"/>
      <w:marLeft w:val="0"/>
      <w:marRight w:val="0"/>
      <w:marTop w:val="0"/>
      <w:marBottom w:val="0"/>
      <w:divBdr>
        <w:top w:val="none" w:sz="0" w:space="0" w:color="auto"/>
        <w:left w:val="none" w:sz="0" w:space="0" w:color="auto"/>
        <w:bottom w:val="none" w:sz="0" w:space="0" w:color="auto"/>
        <w:right w:val="none" w:sz="0" w:space="0" w:color="auto"/>
      </w:divBdr>
    </w:div>
    <w:div w:id="584220402">
      <w:bodyDiv w:val="1"/>
      <w:marLeft w:val="0"/>
      <w:marRight w:val="0"/>
      <w:marTop w:val="0"/>
      <w:marBottom w:val="0"/>
      <w:divBdr>
        <w:top w:val="none" w:sz="0" w:space="0" w:color="auto"/>
        <w:left w:val="none" w:sz="0" w:space="0" w:color="auto"/>
        <w:bottom w:val="none" w:sz="0" w:space="0" w:color="auto"/>
        <w:right w:val="none" w:sz="0" w:space="0" w:color="auto"/>
      </w:divBdr>
    </w:div>
    <w:div w:id="819272033">
      <w:bodyDiv w:val="1"/>
      <w:marLeft w:val="0"/>
      <w:marRight w:val="0"/>
      <w:marTop w:val="0"/>
      <w:marBottom w:val="0"/>
      <w:divBdr>
        <w:top w:val="none" w:sz="0" w:space="0" w:color="auto"/>
        <w:left w:val="none" w:sz="0" w:space="0" w:color="auto"/>
        <w:bottom w:val="none" w:sz="0" w:space="0" w:color="auto"/>
        <w:right w:val="none" w:sz="0" w:space="0" w:color="auto"/>
      </w:divBdr>
    </w:div>
    <w:div w:id="947733445">
      <w:bodyDiv w:val="1"/>
      <w:marLeft w:val="0"/>
      <w:marRight w:val="0"/>
      <w:marTop w:val="0"/>
      <w:marBottom w:val="0"/>
      <w:divBdr>
        <w:top w:val="none" w:sz="0" w:space="0" w:color="auto"/>
        <w:left w:val="none" w:sz="0" w:space="0" w:color="auto"/>
        <w:bottom w:val="none" w:sz="0" w:space="0" w:color="auto"/>
        <w:right w:val="none" w:sz="0" w:space="0" w:color="auto"/>
      </w:divBdr>
    </w:div>
    <w:div w:id="1366515822">
      <w:bodyDiv w:val="1"/>
      <w:marLeft w:val="0"/>
      <w:marRight w:val="0"/>
      <w:marTop w:val="0"/>
      <w:marBottom w:val="0"/>
      <w:divBdr>
        <w:top w:val="none" w:sz="0" w:space="0" w:color="auto"/>
        <w:left w:val="none" w:sz="0" w:space="0" w:color="auto"/>
        <w:bottom w:val="none" w:sz="0" w:space="0" w:color="auto"/>
        <w:right w:val="none" w:sz="0" w:space="0" w:color="auto"/>
      </w:divBdr>
    </w:div>
    <w:div w:id="1383334776">
      <w:bodyDiv w:val="1"/>
      <w:marLeft w:val="0"/>
      <w:marRight w:val="0"/>
      <w:marTop w:val="0"/>
      <w:marBottom w:val="0"/>
      <w:divBdr>
        <w:top w:val="none" w:sz="0" w:space="0" w:color="auto"/>
        <w:left w:val="none" w:sz="0" w:space="0" w:color="auto"/>
        <w:bottom w:val="none" w:sz="0" w:space="0" w:color="auto"/>
        <w:right w:val="none" w:sz="0" w:space="0" w:color="auto"/>
      </w:divBdr>
    </w:div>
    <w:div w:id="1387529404">
      <w:bodyDiv w:val="1"/>
      <w:marLeft w:val="0"/>
      <w:marRight w:val="0"/>
      <w:marTop w:val="0"/>
      <w:marBottom w:val="0"/>
      <w:divBdr>
        <w:top w:val="none" w:sz="0" w:space="0" w:color="auto"/>
        <w:left w:val="none" w:sz="0" w:space="0" w:color="auto"/>
        <w:bottom w:val="none" w:sz="0" w:space="0" w:color="auto"/>
        <w:right w:val="none" w:sz="0" w:space="0" w:color="auto"/>
      </w:divBdr>
    </w:div>
    <w:div w:id="1434665612">
      <w:bodyDiv w:val="1"/>
      <w:marLeft w:val="0"/>
      <w:marRight w:val="0"/>
      <w:marTop w:val="0"/>
      <w:marBottom w:val="0"/>
      <w:divBdr>
        <w:top w:val="none" w:sz="0" w:space="0" w:color="auto"/>
        <w:left w:val="none" w:sz="0" w:space="0" w:color="auto"/>
        <w:bottom w:val="none" w:sz="0" w:space="0" w:color="auto"/>
        <w:right w:val="none" w:sz="0" w:space="0" w:color="auto"/>
      </w:divBdr>
    </w:div>
    <w:div w:id="16979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CCB09-A2A4-4D32-B941-31D5E0CD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3679</Words>
  <Characters>20237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23869</CharactersWithSpaces>
  <SharedDoc>false</SharedDoc>
  <HLinks>
    <vt:vector size="6" baseType="variant">
      <vt:variant>
        <vt:i4>1966129</vt:i4>
      </vt:variant>
      <vt:variant>
        <vt:i4>0</vt:i4>
      </vt:variant>
      <vt:variant>
        <vt:i4>0</vt:i4>
      </vt:variant>
      <vt:variant>
        <vt:i4>5</vt:i4>
      </vt:variant>
      <vt:variant>
        <vt:lpwstr>mailto:luisedurdo0885@gmail.com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Sala Penal  Descongestion</dc:creator>
  <cp:keywords/>
  <dc:description/>
  <cp:lastModifiedBy>Hermides Alonso Gaviria Ocampo</cp:lastModifiedBy>
  <cp:revision>34</cp:revision>
  <cp:lastPrinted>2020-03-19T13:47:00Z</cp:lastPrinted>
  <dcterms:created xsi:type="dcterms:W3CDTF">2023-04-20T13:17:00Z</dcterms:created>
  <dcterms:modified xsi:type="dcterms:W3CDTF">2023-06-12T16:05:00Z</dcterms:modified>
</cp:coreProperties>
</file>